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BE7C0E" w14:textId="69DC8F99" w:rsidR="005C2E26" w:rsidRPr="00B80037" w:rsidRDefault="005C2E26" w:rsidP="005C2E26">
      <w:pPr>
        <w:spacing w:line="360" w:lineRule="auto"/>
        <w:jc w:val="both"/>
        <w:rPr>
          <w:rFonts w:ascii="Palatino Linotype" w:hAnsi="Palatino Linotype"/>
        </w:rPr>
      </w:pPr>
      <w:r w:rsidRPr="00B80037">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celebrada el </w:t>
      </w:r>
      <w:r w:rsidR="00B04B8B">
        <w:rPr>
          <w:rFonts w:ascii="Palatino Linotype" w:hAnsi="Palatino Linotype"/>
        </w:rPr>
        <w:t>diecisiete</w:t>
      </w:r>
      <w:r w:rsidRPr="00B80037">
        <w:rPr>
          <w:rFonts w:ascii="Palatino Linotype" w:hAnsi="Palatino Linotype"/>
        </w:rPr>
        <w:t xml:space="preserve"> de </w:t>
      </w:r>
      <w:r w:rsidR="003609F9">
        <w:rPr>
          <w:rFonts w:ascii="Palatino Linotype" w:hAnsi="Palatino Linotype"/>
        </w:rPr>
        <w:t>agosto</w:t>
      </w:r>
      <w:r w:rsidR="00943122">
        <w:rPr>
          <w:rFonts w:ascii="Palatino Linotype" w:hAnsi="Palatino Linotype"/>
        </w:rPr>
        <w:t xml:space="preserve"> de dos mil veintidós.</w:t>
      </w:r>
    </w:p>
    <w:p w14:paraId="28464D58" w14:textId="77777777" w:rsidR="00457BB8" w:rsidRPr="00B80037" w:rsidRDefault="00457BB8" w:rsidP="0066637D">
      <w:pPr>
        <w:spacing w:line="360" w:lineRule="auto"/>
        <w:jc w:val="both"/>
        <w:rPr>
          <w:rFonts w:ascii="Palatino Linotype" w:hAnsi="Palatino Linotype"/>
        </w:rPr>
      </w:pPr>
    </w:p>
    <w:p w14:paraId="2C11FACB" w14:textId="07790994" w:rsidR="00457BB8" w:rsidRPr="00B80037" w:rsidRDefault="00457BB8" w:rsidP="0066637D">
      <w:pPr>
        <w:spacing w:line="360" w:lineRule="auto"/>
        <w:jc w:val="both"/>
        <w:rPr>
          <w:rFonts w:ascii="Palatino Linotype" w:hAnsi="Palatino Linotype"/>
          <w:b/>
        </w:rPr>
      </w:pPr>
      <w:r w:rsidRPr="00B80037">
        <w:rPr>
          <w:rFonts w:ascii="Palatino Linotype" w:hAnsi="Palatino Linotype"/>
          <w:b/>
        </w:rPr>
        <w:t>VISTO</w:t>
      </w:r>
      <w:r w:rsidRPr="00B80037">
        <w:rPr>
          <w:rFonts w:ascii="Palatino Linotype" w:hAnsi="Palatino Linotype"/>
        </w:rPr>
        <w:t xml:space="preserve"> el exp</w:t>
      </w:r>
      <w:r w:rsidR="00CB5585" w:rsidRPr="00B80037">
        <w:rPr>
          <w:rFonts w:ascii="Palatino Linotype" w:hAnsi="Palatino Linotype"/>
        </w:rPr>
        <w:t xml:space="preserve">ediente formado con motivo del </w:t>
      </w:r>
      <w:r w:rsidR="00D86297" w:rsidRPr="00B80037">
        <w:rPr>
          <w:rFonts w:ascii="Palatino Linotype" w:hAnsi="Palatino Linotype"/>
        </w:rPr>
        <w:t>Recurso Revisión</w:t>
      </w:r>
      <w:r w:rsidRPr="00B80037">
        <w:rPr>
          <w:rFonts w:ascii="Palatino Linotype" w:hAnsi="Palatino Linotype"/>
        </w:rPr>
        <w:t xml:space="preserve"> </w:t>
      </w:r>
      <w:r w:rsidR="00B04B8B">
        <w:rPr>
          <w:rFonts w:ascii="Palatino Linotype" w:hAnsi="Palatino Linotype"/>
          <w:b/>
          <w:lang w:val="es-ES_tradnl"/>
        </w:rPr>
        <w:t>05642</w:t>
      </w:r>
      <w:r w:rsidR="008834CE" w:rsidRPr="00B80037">
        <w:rPr>
          <w:rFonts w:ascii="Palatino Linotype" w:hAnsi="Palatino Linotype"/>
          <w:b/>
          <w:lang w:val="es-ES_tradnl"/>
        </w:rPr>
        <w:t>/INFOEM/IP/RR/2022</w:t>
      </w:r>
      <w:r w:rsidRPr="00B80037">
        <w:rPr>
          <w:rFonts w:ascii="Palatino Linotype" w:hAnsi="Palatino Linotype"/>
        </w:rPr>
        <w:t xml:space="preserve">, </w:t>
      </w:r>
      <w:r w:rsidR="006C52D7" w:rsidRPr="00B80037">
        <w:rPr>
          <w:rFonts w:ascii="Palatino Linotype" w:hAnsi="Palatino Linotype"/>
        </w:rPr>
        <w:t xml:space="preserve">promovido </w:t>
      </w:r>
      <w:r w:rsidR="005C250B" w:rsidRPr="00B80037">
        <w:rPr>
          <w:rFonts w:ascii="Palatino Linotype" w:hAnsi="Palatino Linotype"/>
        </w:rPr>
        <w:t xml:space="preserve">por </w:t>
      </w:r>
      <w:r w:rsidR="00CA4BD6">
        <w:rPr>
          <w:rFonts w:ascii="Palatino Linotype" w:hAnsi="Palatino Linotype"/>
          <w:b/>
        </w:rPr>
        <w:t>XXXXX XXXXX XXXXX</w:t>
      </w:r>
      <w:r w:rsidR="005C250B" w:rsidRPr="00B80037">
        <w:rPr>
          <w:rFonts w:ascii="Palatino Linotype" w:hAnsi="Palatino Linotype"/>
        </w:rPr>
        <w:t>,</w:t>
      </w:r>
      <w:r w:rsidR="005C250B" w:rsidRPr="00B80037">
        <w:rPr>
          <w:rFonts w:ascii="Palatino Linotype" w:hAnsi="Palatino Linotype" w:cs="Arial"/>
          <w:b/>
          <w:lang w:val="es-ES"/>
        </w:rPr>
        <w:t xml:space="preserve"> </w:t>
      </w:r>
      <w:r w:rsidR="007E09B0" w:rsidRPr="00B80037">
        <w:rPr>
          <w:rFonts w:ascii="Palatino Linotype" w:hAnsi="Palatino Linotype" w:cs="Arial"/>
          <w:lang w:val="es-ES"/>
        </w:rPr>
        <w:t xml:space="preserve">a </w:t>
      </w:r>
      <w:r w:rsidR="007E09B0" w:rsidRPr="00B80037">
        <w:rPr>
          <w:rFonts w:ascii="Palatino Linotype" w:hAnsi="Palatino Linotype"/>
          <w:lang w:val="es-ES"/>
        </w:rPr>
        <w:t>quien</w:t>
      </w:r>
      <w:r w:rsidR="005C250B" w:rsidRPr="00B80037">
        <w:rPr>
          <w:rFonts w:ascii="Palatino Linotype" w:hAnsi="Palatino Linotype" w:cs="Arial"/>
          <w:b/>
          <w:lang w:val="es-ES"/>
        </w:rPr>
        <w:t xml:space="preserve"> </w:t>
      </w:r>
      <w:r w:rsidR="005C250B" w:rsidRPr="00B80037">
        <w:rPr>
          <w:rFonts w:ascii="Palatino Linotype" w:hAnsi="Palatino Linotype"/>
        </w:rPr>
        <w:t>en lo sucesivo se</w:t>
      </w:r>
      <w:r w:rsidR="007E09B0" w:rsidRPr="00B80037">
        <w:rPr>
          <w:rFonts w:ascii="Palatino Linotype" w:hAnsi="Palatino Linotype"/>
        </w:rPr>
        <w:t xml:space="preserve"> le</w:t>
      </w:r>
      <w:r w:rsidR="005C250B" w:rsidRPr="00B80037">
        <w:rPr>
          <w:rFonts w:ascii="Palatino Linotype" w:hAnsi="Palatino Linotype"/>
        </w:rPr>
        <w:t xml:space="preserve"> denominará </w:t>
      </w:r>
      <w:r w:rsidR="00DE32E9">
        <w:rPr>
          <w:rFonts w:ascii="Palatino Linotype" w:hAnsi="Palatino Linotype" w:cs="Arial"/>
          <w:b/>
          <w:lang w:val="es-ES"/>
        </w:rPr>
        <w:t>EL</w:t>
      </w:r>
      <w:r w:rsidR="005C250B" w:rsidRPr="00B80037">
        <w:rPr>
          <w:rFonts w:ascii="Palatino Linotype" w:hAnsi="Palatino Linotype" w:cs="Arial"/>
          <w:b/>
          <w:lang w:val="es-ES"/>
        </w:rPr>
        <w:t xml:space="preserve"> RECURRENTE</w:t>
      </w:r>
      <w:r w:rsidR="005C250B" w:rsidRPr="00B80037">
        <w:rPr>
          <w:rFonts w:ascii="Palatino Linotype" w:hAnsi="Palatino Linotype"/>
        </w:rPr>
        <w:t>,</w:t>
      </w:r>
      <w:r w:rsidRPr="00B80037">
        <w:rPr>
          <w:rFonts w:ascii="Palatino Linotype" w:hAnsi="Palatino Linotype"/>
        </w:rPr>
        <w:t xml:space="preserve"> </w:t>
      </w:r>
      <w:r w:rsidR="00E24730" w:rsidRPr="00B80037">
        <w:rPr>
          <w:rFonts w:ascii="Palatino Linotype" w:hAnsi="Palatino Linotype"/>
        </w:rPr>
        <w:t xml:space="preserve">en contra de </w:t>
      </w:r>
      <w:r w:rsidR="00DD7C89" w:rsidRPr="00B80037">
        <w:rPr>
          <w:rFonts w:ascii="Palatino Linotype" w:hAnsi="Palatino Linotype" w:cs="Arial"/>
          <w:lang w:val="es-ES"/>
        </w:rPr>
        <w:t>la</w:t>
      </w:r>
      <w:r w:rsidR="00E24730" w:rsidRPr="00B80037">
        <w:rPr>
          <w:rFonts w:ascii="Palatino Linotype" w:hAnsi="Palatino Linotype" w:cs="Arial"/>
          <w:lang w:val="es-ES"/>
        </w:rPr>
        <w:t xml:space="preserve"> respuesta</w:t>
      </w:r>
      <w:r w:rsidR="00F74502" w:rsidRPr="00B80037">
        <w:rPr>
          <w:rFonts w:ascii="Palatino Linotype" w:hAnsi="Palatino Linotype" w:cs="Arial"/>
          <w:lang w:val="es-ES"/>
        </w:rPr>
        <w:t xml:space="preserve"> d</w:t>
      </w:r>
      <w:r w:rsidR="000C0B7F" w:rsidRPr="00B80037">
        <w:rPr>
          <w:rFonts w:ascii="Palatino Linotype" w:hAnsi="Palatino Linotype" w:cs="Arial"/>
          <w:lang w:val="es-ES"/>
        </w:rPr>
        <w:t>e</w:t>
      </w:r>
      <w:r w:rsidR="005C250B" w:rsidRPr="00B80037">
        <w:rPr>
          <w:rFonts w:ascii="Palatino Linotype" w:hAnsi="Palatino Linotype" w:cs="Arial"/>
          <w:lang w:val="es-ES"/>
        </w:rPr>
        <w:t xml:space="preserve">l </w:t>
      </w:r>
      <w:r w:rsidR="00B04B8B" w:rsidRPr="00B04B8B">
        <w:rPr>
          <w:rFonts w:ascii="Palatino Linotype" w:hAnsi="Palatino Linotype" w:cs="Arial"/>
          <w:b/>
        </w:rPr>
        <w:t>Organismo Público Descentralizado de Agua Potable Alcantarillado y Saneamiento de Chimalhuacán</w:t>
      </w:r>
      <w:r w:rsidRPr="00B80037">
        <w:rPr>
          <w:rFonts w:ascii="Palatino Linotype" w:hAnsi="Palatino Linotype"/>
          <w:b/>
        </w:rPr>
        <w:t xml:space="preserve">, </w:t>
      </w:r>
      <w:r w:rsidR="00A66569" w:rsidRPr="00B80037">
        <w:rPr>
          <w:rFonts w:ascii="Palatino Linotype" w:hAnsi="Palatino Linotype"/>
          <w:lang w:val="es-419"/>
        </w:rPr>
        <w:t xml:space="preserve">que en </w:t>
      </w:r>
      <w:r w:rsidRPr="00B80037">
        <w:rPr>
          <w:rFonts w:ascii="Palatino Linotype" w:hAnsi="Palatino Linotype"/>
        </w:rPr>
        <w:t xml:space="preserve">lo sucesivo </w:t>
      </w:r>
      <w:r w:rsidR="009E2E2C" w:rsidRPr="00B80037">
        <w:rPr>
          <w:rFonts w:ascii="Palatino Linotype" w:hAnsi="Palatino Linotype"/>
        </w:rPr>
        <w:t xml:space="preserve">se denominará </w:t>
      </w:r>
      <w:r w:rsidRPr="00B80037">
        <w:rPr>
          <w:rFonts w:ascii="Palatino Linotype" w:hAnsi="Palatino Linotype"/>
          <w:b/>
        </w:rPr>
        <w:t>EL SUJETO OBLIGADO</w:t>
      </w:r>
      <w:r w:rsidRPr="00B80037">
        <w:rPr>
          <w:rFonts w:ascii="Palatino Linotype" w:hAnsi="Palatino Linotype"/>
        </w:rPr>
        <w:t>, se procede a dictar la presente resol</w:t>
      </w:r>
      <w:r w:rsidR="009A60AC">
        <w:rPr>
          <w:rFonts w:ascii="Palatino Linotype" w:hAnsi="Palatino Linotype"/>
        </w:rPr>
        <w:t>ución con base en lo siguiente:</w:t>
      </w:r>
    </w:p>
    <w:p w14:paraId="48CEFEB5" w14:textId="77777777" w:rsidR="00457BB8" w:rsidRPr="00B80037" w:rsidRDefault="00457BB8" w:rsidP="0066637D">
      <w:pPr>
        <w:jc w:val="center"/>
        <w:rPr>
          <w:rFonts w:ascii="Palatino Linotype" w:hAnsi="Palatino Linotype"/>
        </w:rPr>
      </w:pPr>
    </w:p>
    <w:p w14:paraId="480E521A" w14:textId="1C45FB4A" w:rsidR="00457BB8" w:rsidRPr="00B80037" w:rsidRDefault="003103D9" w:rsidP="0066637D">
      <w:pPr>
        <w:jc w:val="center"/>
        <w:rPr>
          <w:rFonts w:ascii="Palatino Linotype" w:hAnsi="Palatino Linotype"/>
          <w:b/>
          <w:bCs/>
          <w:spacing w:val="40"/>
          <w:sz w:val="28"/>
        </w:rPr>
      </w:pPr>
      <w:r w:rsidRPr="00B80037">
        <w:rPr>
          <w:rFonts w:ascii="Palatino Linotype" w:hAnsi="Palatino Linotype"/>
          <w:b/>
          <w:bCs/>
          <w:spacing w:val="40"/>
          <w:sz w:val="28"/>
        </w:rPr>
        <w:t>ANTECEDENTES</w:t>
      </w:r>
    </w:p>
    <w:p w14:paraId="68707BF2" w14:textId="77777777" w:rsidR="00457BB8" w:rsidRPr="00B80037" w:rsidRDefault="00457BB8" w:rsidP="0066637D">
      <w:pPr>
        <w:jc w:val="center"/>
        <w:rPr>
          <w:rFonts w:ascii="Palatino Linotype" w:hAnsi="Palatino Linotype"/>
          <w:b/>
          <w:bCs/>
          <w:spacing w:val="40"/>
        </w:rPr>
      </w:pPr>
    </w:p>
    <w:p w14:paraId="27A028CA" w14:textId="38A75BD8" w:rsidR="0046481A" w:rsidRPr="00B80037" w:rsidRDefault="00457BB8" w:rsidP="0066637D">
      <w:pPr>
        <w:spacing w:line="360" w:lineRule="auto"/>
        <w:jc w:val="both"/>
        <w:rPr>
          <w:rFonts w:ascii="Palatino Linotype" w:hAnsi="Palatino Linotype"/>
          <w:b/>
          <w:sz w:val="26"/>
          <w:szCs w:val="26"/>
        </w:rPr>
      </w:pPr>
      <w:r w:rsidRPr="00B80037">
        <w:rPr>
          <w:rFonts w:ascii="Palatino Linotype" w:hAnsi="Palatino Linotype"/>
          <w:b/>
          <w:sz w:val="26"/>
          <w:szCs w:val="26"/>
        </w:rPr>
        <w:t xml:space="preserve">I. </w:t>
      </w:r>
      <w:r w:rsidR="00747069" w:rsidRPr="00B80037">
        <w:rPr>
          <w:rFonts w:ascii="Palatino Linotype" w:hAnsi="Palatino Linotype"/>
          <w:b/>
          <w:sz w:val="26"/>
          <w:szCs w:val="26"/>
        </w:rPr>
        <w:t>De la Solicitud de Información</w:t>
      </w:r>
      <w:r w:rsidR="00E547B6" w:rsidRPr="00B80037">
        <w:rPr>
          <w:rFonts w:ascii="Palatino Linotype" w:hAnsi="Palatino Linotype"/>
          <w:b/>
          <w:sz w:val="26"/>
          <w:szCs w:val="26"/>
        </w:rPr>
        <w:t>.</w:t>
      </w:r>
    </w:p>
    <w:p w14:paraId="4EA39801" w14:textId="06A9DFC8" w:rsidR="00F67B0E" w:rsidRPr="00B80037" w:rsidRDefault="00D73171" w:rsidP="00D73171">
      <w:pPr>
        <w:spacing w:line="360" w:lineRule="auto"/>
        <w:jc w:val="both"/>
        <w:rPr>
          <w:rFonts w:ascii="Palatino Linotype" w:hAnsi="Palatino Linotype" w:cs="Arial"/>
          <w:b/>
          <w:bCs/>
          <w:lang w:val="es-ES"/>
        </w:rPr>
      </w:pPr>
      <w:r w:rsidRPr="00B80037">
        <w:rPr>
          <w:rFonts w:ascii="Palatino Linotype" w:hAnsi="Palatino Linotype" w:cs="Arial"/>
        </w:rPr>
        <w:t xml:space="preserve">En fecha </w:t>
      </w:r>
      <w:r w:rsidR="00B04B8B">
        <w:rPr>
          <w:rFonts w:ascii="Palatino Linotype" w:hAnsi="Palatino Linotype" w:cs="Arial"/>
          <w:b/>
        </w:rPr>
        <w:t>veintidós</w:t>
      </w:r>
      <w:r w:rsidR="004F149E">
        <w:rPr>
          <w:rFonts w:ascii="Palatino Linotype" w:hAnsi="Palatino Linotype" w:cs="Arial"/>
          <w:b/>
        </w:rPr>
        <w:t xml:space="preserve"> de </w:t>
      </w:r>
      <w:r w:rsidR="00B04B8B">
        <w:rPr>
          <w:rFonts w:ascii="Palatino Linotype" w:hAnsi="Palatino Linotype" w:cs="Arial"/>
          <w:b/>
        </w:rPr>
        <w:t>febrero</w:t>
      </w:r>
      <w:r w:rsidRPr="00B80037">
        <w:rPr>
          <w:rFonts w:ascii="Palatino Linotype" w:hAnsi="Palatino Linotype" w:cs="Arial"/>
          <w:b/>
        </w:rPr>
        <w:t xml:space="preserve"> de dos mil veintidós</w:t>
      </w:r>
      <w:r w:rsidRPr="00B80037">
        <w:rPr>
          <w:rFonts w:ascii="Palatino Linotype" w:hAnsi="Palatino Linotype" w:cs="Arial"/>
        </w:rPr>
        <w:t xml:space="preserve">, </w:t>
      </w:r>
      <w:r w:rsidR="001B1A92">
        <w:rPr>
          <w:rFonts w:ascii="Palatino Linotype" w:hAnsi="Palatino Linotype" w:cs="Arial"/>
          <w:b/>
        </w:rPr>
        <w:t>EL</w:t>
      </w:r>
      <w:r w:rsidRPr="00B80037">
        <w:rPr>
          <w:rFonts w:ascii="Palatino Linotype" w:hAnsi="Palatino Linotype" w:cs="Arial"/>
          <w:b/>
        </w:rPr>
        <w:t xml:space="preserve"> RECURRENTE</w:t>
      </w:r>
      <w:r w:rsidRPr="00B80037">
        <w:rPr>
          <w:rFonts w:ascii="Palatino Linotype" w:hAnsi="Palatino Linotype" w:cs="Arial"/>
        </w:rPr>
        <w:t xml:space="preserve"> </w:t>
      </w:r>
      <w:r w:rsidR="001B1A92">
        <w:rPr>
          <w:rFonts w:ascii="Palatino Linotype" w:eastAsia="Palatino Linotype" w:hAnsi="Palatino Linotype" w:cs="Palatino Linotype"/>
        </w:rPr>
        <w:t xml:space="preserve">a través de la plataforma del </w:t>
      </w:r>
      <w:r w:rsidR="007D6468" w:rsidRPr="00B80037">
        <w:rPr>
          <w:rFonts w:ascii="Palatino Linotype" w:eastAsia="Palatino Linotype" w:hAnsi="Palatino Linotype" w:cs="Palatino Linotype"/>
        </w:rPr>
        <w:t>Sistema de Acceso a la Información Mexiquense</w:t>
      </w:r>
      <w:r w:rsidRPr="00B80037">
        <w:rPr>
          <w:rFonts w:ascii="Palatino Linotype" w:hAnsi="Palatino Linotype" w:cs="Arial"/>
        </w:rPr>
        <w:t xml:space="preserve">, en lo subsecuente </w:t>
      </w:r>
      <w:r w:rsidRPr="00B80037">
        <w:rPr>
          <w:rFonts w:ascii="Palatino Linotype" w:hAnsi="Palatino Linotype" w:cs="Arial"/>
          <w:b/>
        </w:rPr>
        <w:t>EL SAIMEX</w:t>
      </w:r>
      <w:r w:rsidRPr="00B80037">
        <w:rPr>
          <w:rFonts w:ascii="Palatino Linotype" w:hAnsi="Palatino Linotype" w:cs="Arial"/>
        </w:rPr>
        <w:t xml:space="preserve"> ante </w:t>
      </w:r>
      <w:r w:rsidRPr="00B80037">
        <w:rPr>
          <w:rFonts w:ascii="Palatino Linotype" w:hAnsi="Palatino Linotype" w:cs="Arial"/>
          <w:b/>
        </w:rPr>
        <w:t>EL SUJETO OBLIGADO</w:t>
      </w:r>
      <w:r w:rsidRPr="00B80037">
        <w:rPr>
          <w:rFonts w:ascii="Palatino Linotype" w:hAnsi="Palatino Linotype" w:cs="Arial"/>
        </w:rPr>
        <w:t>, la solicitud de acceso a la Información Pública, a la que se le</w:t>
      </w:r>
      <w:r w:rsidR="00181639" w:rsidRPr="00B80037">
        <w:rPr>
          <w:rFonts w:ascii="Palatino Linotype" w:hAnsi="Palatino Linotype" w:cs="Arial"/>
        </w:rPr>
        <w:t xml:space="preserve"> asignó el número de expediente</w:t>
      </w:r>
      <w:r w:rsidR="00181639" w:rsidRPr="00B80037">
        <w:rPr>
          <w:rFonts w:ascii="Palatino Linotype" w:hAnsi="Palatino Linotype" w:cs="Arial"/>
          <w:b/>
        </w:rPr>
        <w:t xml:space="preserve"> </w:t>
      </w:r>
      <w:r w:rsidR="00B04B8B" w:rsidRPr="00B04B8B">
        <w:rPr>
          <w:rFonts w:ascii="Palatino Linotype" w:hAnsi="Palatino Linotype" w:cs="Arial"/>
          <w:b/>
        </w:rPr>
        <w:t>00015/OASCHIMAL/IP/2022</w:t>
      </w:r>
      <w:r w:rsidRPr="00B80037">
        <w:rPr>
          <w:rFonts w:ascii="Palatino Linotype" w:hAnsi="Palatino Linotype" w:cs="Arial"/>
        </w:rPr>
        <w:t>, mediante la cual solicitó:</w:t>
      </w:r>
    </w:p>
    <w:p w14:paraId="389904F8" w14:textId="77777777" w:rsidR="00D73171" w:rsidRPr="00B80037" w:rsidRDefault="00D73171" w:rsidP="00D73171">
      <w:pPr>
        <w:spacing w:line="360" w:lineRule="auto"/>
        <w:jc w:val="both"/>
        <w:rPr>
          <w:rFonts w:ascii="Palatino Linotype" w:hAnsi="Palatino Linotype" w:cs="Arial"/>
          <w:b/>
          <w:bCs/>
          <w:lang w:val="es-ES"/>
        </w:rPr>
      </w:pPr>
    </w:p>
    <w:p w14:paraId="2A3302E7" w14:textId="5C94862E" w:rsidR="005D1CB5" w:rsidRPr="00B80037" w:rsidRDefault="00457BB8" w:rsidP="00D73171">
      <w:pPr>
        <w:tabs>
          <w:tab w:val="left" w:pos="851"/>
        </w:tabs>
        <w:ind w:left="851" w:right="901"/>
        <w:jc w:val="both"/>
        <w:rPr>
          <w:rFonts w:ascii="Palatino Linotype" w:hAnsi="Palatino Linotype" w:cs="Arial"/>
          <w:i/>
          <w:sz w:val="22"/>
          <w:szCs w:val="22"/>
        </w:rPr>
      </w:pPr>
      <w:r w:rsidRPr="00B80037">
        <w:rPr>
          <w:rFonts w:ascii="Palatino Linotype" w:hAnsi="Palatino Linotype" w:cs="Arial"/>
          <w:i/>
          <w:sz w:val="22"/>
          <w:szCs w:val="22"/>
        </w:rPr>
        <w:t>“</w:t>
      </w:r>
      <w:r w:rsidR="00B04B8B" w:rsidRPr="00B04B8B">
        <w:rPr>
          <w:rFonts w:ascii="Palatino Linotype" w:hAnsi="Palatino Linotype" w:cs="Arial"/>
          <w:i/>
          <w:sz w:val="22"/>
          <w:szCs w:val="22"/>
        </w:rPr>
        <w:t>Solicito relación de contratación de empleados a partir del 01 de enero del 2022 al 15 de febrero del 2022, indicando nombre completo, adscripción, categor</w:t>
      </w:r>
      <w:r w:rsidR="00B04B8B">
        <w:rPr>
          <w:rFonts w:ascii="Palatino Linotype" w:hAnsi="Palatino Linotype" w:cs="Arial"/>
          <w:i/>
          <w:sz w:val="22"/>
          <w:szCs w:val="22"/>
        </w:rPr>
        <w:t>ía, sueldos base, sueldos netos</w:t>
      </w:r>
      <w:r w:rsidR="001B1A92" w:rsidRPr="001B1A92">
        <w:rPr>
          <w:rFonts w:ascii="Palatino Linotype" w:hAnsi="Palatino Linotype" w:cs="Arial"/>
          <w:i/>
          <w:sz w:val="22"/>
          <w:szCs w:val="22"/>
        </w:rPr>
        <w:t>.</w:t>
      </w:r>
      <w:r w:rsidR="0069355F" w:rsidRPr="00B80037">
        <w:rPr>
          <w:rFonts w:ascii="Palatino Linotype" w:hAnsi="Palatino Linotype" w:cs="Arial"/>
          <w:i/>
          <w:sz w:val="22"/>
          <w:szCs w:val="22"/>
        </w:rPr>
        <w:t xml:space="preserve">” </w:t>
      </w:r>
      <w:r w:rsidR="004E74D1" w:rsidRPr="00B80037">
        <w:rPr>
          <w:rFonts w:ascii="Palatino Linotype" w:hAnsi="Palatino Linotype" w:cs="Arial"/>
          <w:sz w:val="22"/>
          <w:szCs w:val="22"/>
        </w:rPr>
        <w:t>(S</w:t>
      </w:r>
      <w:r w:rsidRPr="00B80037">
        <w:rPr>
          <w:rFonts w:ascii="Palatino Linotype" w:hAnsi="Palatino Linotype" w:cs="Arial"/>
          <w:sz w:val="22"/>
          <w:szCs w:val="22"/>
        </w:rPr>
        <w:t>ic)</w:t>
      </w:r>
      <w:r w:rsidR="004E74D1" w:rsidRPr="00B80037">
        <w:rPr>
          <w:rFonts w:ascii="Palatino Linotype" w:hAnsi="Palatino Linotype" w:cs="Arial"/>
          <w:sz w:val="22"/>
          <w:szCs w:val="22"/>
        </w:rPr>
        <w:t>.</w:t>
      </w:r>
    </w:p>
    <w:p w14:paraId="4E784B64" w14:textId="77777777" w:rsidR="00D73171" w:rsidRPr="00B80037" w:rsidRDefault="00D73171" w:rsidP="0066637D">
      <w:pPr>
        <w:spacing w:line="360" w:lineRule="auto"/>
        <w:jc w:val="both"/>
        <w:rPr>
          <w:rFonts w:ascii="Palatino Linotype" w:hAnsi="Palatino Linotype" w:cs="Arial"/>
          <w:b/>
          <w:szCs w:val="26"/>
        </w:rPr>
      </w:pPr>
    </w:p>
    <w:p w14:paraId="2813423D" w14:textId="67B7A6E2" w:rsidR="007D6468" w:rsidRDefault="00457BB8" w:rsidP="007D6468">
      <w:pPr>
        <w:widowControl w:val="0"/>
        <w:spacing w:line="360" w:lineRule="auto"/>
        <w:jc w:val="both"/>
        <w:rPr>
          <w:rFonts w:ascii="Palatino Linotype" w:eastAsia="Palatino Linotype" w:hAnsi="Palatino Linotype" w:cs="Palatino Linotype"/>
        </w:rPr>
      </w:pPr>
      <w:r w:rsidRPr="00B80037">
        <w:rPr>
          <w:rFonts w:ascii="Palatino Linotype" w:hAnsi="Palatino Linotype" w:cs="Arial"/>
          <w:b/>
          <w:sz w:val="26"/>
          <w:szCs w:val="26"/>
        </w:rPr>
        <w:lastRenderedPageBreak/>
        <w:t>MODALIDAD DE ENTREGA</w:t>
      </w:r>
      <w:r w:rsidRPr="00B80037">
        <w:rPr>
          <w:rFonts w:ascii="Palatino Linotype" w:hAnsi="Palatino Linotype" w:cs="Arial"/>
          <w:b/>
        </w:rPr>
        <w:t>:</w:t>
      </w:r>
      <w:r w:rsidRPr="00B80037">
        <w:rPr>
          <w:rFonts w:ascii="Palatino Linotype" w:hAnsi="Palatino Linotype" w:cs="Arial"/>
        </w:rPr>
        <w:t xml:space="preserve"> </w:t>
      </w:r>
      <w:r w:rsidR="007D6468" w:rsidRPr="00B80037">
        <w:rPr>
          <w:rFonts w:ascii="Palatino Linotype" w:eastAsia="Palatino Linotype" w:hAnsi="Palatino Linotype" w:cs="Palatino Linotype"/>
        </w:rPr>
        <w:t>Sistema de Acceso a la Información Mexiquense (SAIMEX).</w:t>
      </w:r>
    </w:p>
    <w:p w14:paraId="0FB2753E" w14:textId="01D43DC1" w:rsidR="002B5838" w:rsidRDefault="002B5838" w:rsidP="004E74D1">
      <w:pPr>
        <w:widowControl w:val="0"/>
        <w:autoSpaceDE w:val="0"/>
        <w:autoSpaceDN w:val="0"/>
        <w:adjustRightInd w:val="0"/>
        <w:spacing w:line="360" w:lineRule="auto"/>
        <w:ind w:right="899"/>
        <w:jc w:val="both"/>
        <w:rPr>
          <w:rFonts w:ascii="Palatino Linotype" w:eastAsia="Calibri" w:hAnsi="Palatino Linotype" w:cs="Arial"/>
          <w:bCs/>
          <w:i/>
          <w:lang w:val="es-ES" w:eastAsia="en-US"/>
        </w:rPr>
      </w:pPr>
    </w:p>
    <w:p w14:paraId="0D89F9B7" w14:textId="76E34BCD" w:rsidR="00420103" w:rsidRPr="00015B2C" w:rsidRDefault="00420103" w:rsidP="00420103">
      <w:pPr>
        <w:spacing w:line="360" w:lineRule="auto"/>
        <w:jc w:val="both"/>
        <w:rPr>
          <w:rFonts w:ascii="Palatino Linotype" w:eastAsia="Calibri" w:hAnsi="Palatino Linotype" w:cs="Arial"/>
          <w:b/>
          <w:bCs/>
          <w:sz w:val="26"/>
          <w:szCs w:val="26"/>
          <w:lang w:val="es-ES" w:eastAsia="en-US"/>
        </w:rPr>
      </w:pPr>
      <w:r>
        <w:rPr>
          <w:rFonts w:ascii="Palatino Linotype" w:eastAsia="Calibri" w:hAnsi="Palatino Linotype" w:cs="Arial"/>
          <w:b/>
          <w:bCs/>
          <w:sz w:val="26"/>
          <w:szCs w:val="26"/>
          <w:lang w:val="es-ES" w:eastAsia="en-US"/>
        </w:rPr>
        <w:t>II</w:t>
      </w:r>
      <w:r w:rsidRPr="00015B2C">
        <w:rPr>
          <w:rFonts w:ascii="Palatino Linotype" w:eastAsia="Calibri" w:hAnsi="Palatino Linotype" w:cs="Arial"/>
          <w:b/>
          <w:bCs/>
          <w:sz w:val="26"/>
          <w:szCs w:val="26"/>
          <w:lang w:val="es-ES" w:eastAsia="en-US"/>
        </w:rPr>
        <w:t>. Turno de la solicitud de información.</w:t>
      </w:r>
    </w:p>
    <w:p w14:paraId="013D8A66" w14:textId="3E4A70C3" w:rsidR="00420103" w:rsidRDefault="00420103" w:rsidP="00420103">
      <w:pPr>
        <w:spacing w:line="360" w:lineRule="auto"/>
        <w:jc w:val="both"/>
        <w:rPr>
          <w:rFonts w:ascii="Palatino Linotype" w:eastAsia="Calibri" w:hAnsi="Palatino Linotype" w:cs="Arial"/>
          <w:bCs/>
          <w:lang w:val="es-ES" w:eastAsia="en-US"/>
        </w:rPr>
      </w:pPr>
      <w:r w:rsidRPr="00015B2C">
        <w:rPr>
          <w:rFonts w:ascii="Palatino Linotype" w:eastAsia="Calibri" w:hAnsi="Palatino Linotype" w:cs="Arial"/>
          <w:bCs/>
          <w:lang w:val="es-ES" w:eastAsia="en-US"/>
        </w:rPr>
        <w:t>En cumplimiento al artículo 162 de la Ley de Transparencia</w:t>
      </w:r>
      <w:r>
        <w:rPr>
          <w:rFonts w:ascii="Palatino Linotype" w:eastAsia="Calibri" w:hAnsi="Palatino Linotype" w:cs="Arial"/>
          <w:bCs/>
          <w:lang w:val="es-ES" w:eastAsia="en-US"/>
        </w:rPr>
        <w:t xml:space="preserve"> y Acceso a la </w:t>
      </w:r>
      <w:r w:rsidRPr="00015B2C">
        <w:rPr>
          <w:rFonts w:ascii="Palatino Linotype" w:eastAsia="Calibri" w:hAnsi="Palatino Linotype" w:cs="Arial"/>
          <w:bCs/>
          <w:lang w:val="es-ES" w:eastAsia="en-US"/>
        </w:rPr>
        <w:t>Información Pública del Estado de México y Munici</w:t>
      </w:r>
      <w:r>
        <w:rPr>
          <w:rFonts w:ascii="Palatino Linotype" w:eastAsia="Calibri" w:hAnsi="Palatino Linotype" w:cs="Arial"/>
          <w:bCs/>
          <w:lang w:val="es-ES" w:eastAsia="en-US"/>
        </w:rPr>
        <w:t xml:space="preserve">pios, el </w:t>
      </w:r>
      <w:r>
        <w:rPr>
          <w:rFonts w:ascii="Palatino Linotype" w:eastAsia="Calibri" w:hAnsi="Palatino Linotype" w:cs="Arial"/>
          <w:b/>
          <w:bCs/>
          <w:lang w:val="es-ES" w:eastAsia="en-US"/>
        </w:rPr>
        <w:t>nueve</w:t>
      </w:r>
      <w:r w:rsidRPr="00015B2C">
        <w:rPr>
          <w:rFonts w:ascii="Palatino Linotype" w:eastAsia="Calibri" w:hAnsi="Palatino Linotype" w:cs="Arial"/>
          <w:b/>
          <w:bCs/>
          <w:lang w:val="es-ES" w:eastAsia="en-US"/>
        </w:rPr>
        <w:t xml:space="preserve"> de </w:t>
      </w:r>
      <w:r>
        <w:rPr>
          <w:rFonts w:ascii="Palatino Linotype" w:eastAsia="Calibri" w:hAnsi="Palatino Linotype" w:cs="Arial"/>
          <w:b/>
          <w:bCs/>
          <w:lang w:val="es-ES" w:eastAsia="en-US"/>
        </w:rPr>
        <w:t>marzo</w:t>
      </w:r>
      <w:r w:rsidRPr="00015B2C">
        <w:rPr>
          <w:rFonts w:ascii="Palatino Linotype" w:eastAsia="Calibri" w:hAnsi="Palatino Linotype" w:cs="Arial"/>
          <w:b/>
          <w:bCs/>
          <w:lang w:val="es-ES" w:eastAsia="en-US"/>
        </w:rPr>
        <w:t xml:space="preserve"> de dos mil veintidós</w:t>
      </w:r>
      <w:r w:rsidRPr="00015B2C">
        <w:rPr>
          <w:rFonts w:ascii="Palatino Linotype" w:eastAsia="Calibri" w:hAnsi="Palatino Linotype" w:cs="Arial"/>
          <w:bCs/>
          <w:lang w:val="es-ES" w:eastAsia="en-US"/>
        </w:rPr>
        <w:t>, el Titular de la Unidad de Tra</w:t>
      </w:r>
      <w:r>
        <w:rPr>
          <w:rFonts w:ascii="Palatino Linotype" w:eastAsia="Calibri" w:hAnsi="Palatino Linotype" w:cs="Arial"/>
          <w:bCs/>
          <w:lang w:val="es-ES" w:eastAsia="en-US"/>
        </w:rPr>
        <w:t xml:space="preserve">nsparencia del SUJETO OBLIGADO, </w:t>
      </w:r>
      <w:r w:rsidRPr="00015B2C">
        <w:rPr>
          <w:rFonts w:ascii="Palatino Linotype" w:eastAsia="Calibri" w:hAnsi="Palatino Linotype" w:cs="Arial"/>
          <w:bCs/>
          <w:lang w:val="es-ES" w:eastAsia="en-US"/>
        </w:rPr>
        <w:t>turnó el r</w:t>
      </w:r>
      <w:r>
        <w:rPr>
          <w:rFonts w:ascii="Palatino Linotype" w:eastAsia="Calibri" w:hAnsi="Palatino Linotype" w:cs="Arial"/>
          <w:bCs/>
          <w:lang w:val="es-ES" w:eastAsia="en-US"/>
        </w:rPr>
        <w:t xml:space="preserve">equerimiento de información al </w:t>
      </w:r>
      <w:r w:rsidRPr="00015B2C">
        <w:rPr>
          <w:rFonts w:ascii="Palatino Linotype" w:eastAsia="Calibri" w:hAnsi="Palatino Linotype" w:cs="Arial"/>
          <w:bCs/>
          <w:lang w:val="es-ES" w:eastAsia="en-US"/>
        </w:rPr>
        <w:t>servido</w:t>
      </w:r>
      <w:r>
        <w:rPr>
          <w:rFonts w:ascii="Palatino Linotype" w:eastAsia="Calibri" w:hAnsi="Palatino Linotype" w:cs="Arial"/>
          <w:bCs/>
          <w:lang w:val="es-ES" w:eastAsia="en-US"/>
        </w:rPr>
        <w:t xml:space="preserve">r público habilitado que estimó </w:t>
      </w:r>
      <w:r w:rsidRPr="00015B2C">
        <w:rPr>
          <w:rFonts w:ascii="Palatino Linotype" w:eastAsia="Calibri" w:hAnsi="Palatino Linotype" w:cs="Arial"/>
          <w:bCs/>
          <w:lang w:val="es-ES" w:eastAsia="en-US"/>
        </w:rPr>
        <w:t>pertinente, a fin de colmar la solicitud de acceso a</w:t>
      </w:r>
      <w:r>
        <w:rPr>
          <w:rFonts w:ascii="Palatino Linotype" w:eastAsia="Calibri" w:hAnsi="Palatino Linotype" w:cs="Arial"/>
          <w:bCs/>
          <w:lang w:val="es-ES" w:eastAsia="en-US"/>
        </w:rPr>
        <w:t xml:space="preserve"> la información; tal y como, se </w:t>
      </w:r>
      <w:r w:rsidRPr="00015B2C">
        <w:rPr>
          <w:rFonts w:ascii="Palatino Linotype" w:eastAsia="Calibri" w:hAnsi="Palatino Linotype" w:cs="Arial"/>
          <w:bCs/>
          <w:lang w:val="es-ES" w:eastAsia="en-US"/>
        </w:rPr>
        <w:t>aprecia en la siguiente imagen:</w:t>
      </w:r>
    </w:p>
    <w:p w14:paraId="69E0B71F" w14:textId="77777777" w:rsidR="00B04B8B" w:rsidRDefault="00B04B8B" w:rsidP="004E74D1">
      <w:pPr>
        <w:widowControl w:val="0"/>
        <w:autoSpaceDE w:val="0"/>
        <w:autoSpaceDN w:val="0"/>
        <w:adjustRightInd w:val="0"/>
        <w:spacing w:line="360" w:lineRule="auto"/>
        <w:ind w:right="899"/>
        <w:jc w:val="both"/>
        <w:rPr>
          <w:rFonts w:ascii="Palatino Linotype" w:eastAsia="Calibri" w:hAnsi="Palatino Linotype" w:cs="Arial"/>
          <w:bCs/>
          <w:i/>
          <w:lang w:val="es-ES" w:eastAsia="en-US"/>
        </w:rPr>
      </w:pPr>
    </w:p>
    <w:p w14:paraId="48D4B797" w14:textId="4B67DF0F" w:rsidR="00420103" w:rsidRDefault="00420103" w:rsidP="004E74D1">
      <w:pPr>
        <w:widowControl w:val="0"/>
        <w:autoSpaceDE w:val="0"/>
        <w:autoSpaceDN w:val="0"/>
        <w:adjustRightInd w:val="0"/>
        <w:spacing w:line="360" w:lineRule="auto"/>
        <w:ind w:right="899"/>
        <w:jc w:val="both"/>
        <w:rPr>
          <w:rFonts w:ascii="Palatino Linotype" w:eastAsia="Calibri" w:hAnsi="Palatino Linotype" w:cs="Arial"/>
          <w:bCs/>
          <w:i/>
          <w:lang w:val="es-ES" w:eastAsia="en-US"/>
        </w:rPr>
      </w:pPr>
      <w:r>
        <w:rPr>
          <w:noProof/>
          <w:lang w:eastAsia="es-MX"/>
        </w:rPr>
        <w:drawing>
          <wp:inline distT="0" distB="0" distL="0" distR="0" wp14:anchorId="6AE529C6" wp14:editId="5A50F6C7">
            <wp:extent cx="5791835" cy="11906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190625"/>
                    </a:xfrm>
                    <a:prstGeom prst="rect">
                      <a:avLst/>
                    </a:prstGeom>
                  </pic:spPr>
                </pic:pic>
              </a:graphicData>
            </a:graphic>
          </wp:inline>
        </w:drawing>
      </w:r>
    </w:p>
    <w:p w14:paraId="6CDDFE4B" w14:textId="77777777" w:rsidR="00B04B8B" w:rsidRDefault="00B04B8B" w:rsidP="004E74D1">
      <w:pPr>
        <w:widowControl w:val="0"/>
        <w:autoSpaceDE w:val="0"/>
        <w:autoSpaceDN w:val="0"/>
        <w:adjustRightInd w:val="0"/>
        <w:spacing w:line="360" w:lineRule="auto"/>
        <w:ind w:right="899"/>
        <w:jc w:val="both"/>
        <w:rPr>
          <w:rFonts w:ascii="Palatino Linotype" w:eastAsia="Calibri" w:hAnsi="Palatino Linotype" w:cs="Arial"/>
          <w:bCs/>
          <w:i/>
          <w:lang w:val="es-ES" w:eastAsia="en-US"/>
        </w:rPr>
      </w:pPr>
    </w:p>
    <w:p w14:paraId="44923AFB" w14:textId="16EA10C6" w:rsidR="00B04B8B" w:rsidRPr="00B80037" w:rsidRDefault="00B04B8B" w:rsidP="00B04B8B">
      <w:pPr>
        <w:spacing w:line="360" w:lineRule="auto"/>
        <w:jc w:val="both"/>
        <w:rPr>
          <w:rFonts w:ascii="Palatino Linotype" w:hAnsi="Palatino Linotype" w:cs="Arial"/>
          <w:b/>
          <w:sz w:val="26"/>
          <w:szCs w:val="26"/>
        </w:rPr>
      </w:pPr>
      <w:r>
        <w:rPr>
          <w:rFonts w:ascii="Palatino Linotype" w:hAnsi="Palatino Linotype" w:cs="Arial"/>
          <w:b/>
          <w:sz w:val="26"/>
          <w:szCs w:val="26"/>
        </w:rPr>
        <w:t>III. Prórroga.</w:t>
      </w:r>
    </w:p>
    <w:p w14:paraId="38ED794A" w14:textId="07EC7FA8" w:rsidR="00B04B8B" w:rsidRPr="00075C5E" w:rsidRDefault="00B04B8B" w:rsidP="00B04B8B">
      <w:pPr>
        <w:spacing w:line="360" w:lineRule="auto"/>
        <w:jc w:val="both"/>
        <w:rPr>
          <w:rFonts w:ascii="Palatino Linotype" w:eastAsia="Calibri" w:hAnsi="Palatino Linotype" w:cs="Arial"/>
          <w:bCs/>
          <w:lang w:val="es-ES" w:eastAsia="en-US"/>
        </w:rPr>
      </w:pPr>
      <w:r>
        <w:rPr>
          <w:rFonts w:ascii="Palatino Linotype" w:eastAsia="Calibri" w:hAnsi="Palatino Linotype" w:cs="Arial"/>
          <w:bCs/>
          <w:lang w:val="es-ES" w:eastAsia="en-US"/>
        </w:rPr>
        <w:t xml:space="preserve">En fecha quince de marzo de dos mil veintidós, el </w:t>
      </w:r>
      <w:r>
        <w:rPr>
          <w:rFonts w:ascii="Palatino Linotype" w:eastAsia="Calibri" w:hAnsi="Palatino Linotype" w:cs="Arial"/>
          <w:b/>
          <w:bCs/>
          <w:lang w:val="es-ES" w:eastAsia="en-US"/>
        </w:rPr>
        <w:t xml:space="preserve">SUJETO OBLIGADO, </w:t>
      </w:r>
      <w:r>
        <w:rPr>
          <w:rFonts w:ascii="Palatino Linotype" w:eastAsia="Calibri" w:hAnsi="Palatino Linotype" w:cs="Arial"/>
          <w:bCs/>
          <w:lang w:val="es-ES" w:eastAsia="en-US"/>
        </w:rPr>
        <w:t>notificó una prórroga para dar respuesta a la solicitud de acceso a la información, en los siguientes términos:</w:t>
      </w:r>
    </w:p>
    <w:p w14:paraId="0A1F3CE6" w14:textId="77777777" w:rsidR="00B04B8B" w:rsidRDefault="00B04B8B" w:rsidP="004E74D1">
      <w:pPr>
        <w:widowControl w:val="0"/>
        <w:autoSpaceDE w:val="0"/>
        <w:autoSpaceDN w:val="0"/>
        <w:adjustRightInd w:val="0"/>
        <w:spacing w:line="360" w:lineRule="auto"/>
        <w:ind w:right="899"/>
        <w:jc w:val="both"/>
        <w:rPr>
          <w:rFonts w:ascii="Palatino Linotype" w:eastAsia="Calibri" w:hAnsi="Palatino Linotype" w:cs="Arial"/>
          <w:bCs/>
          <w:i/>
          <w:lang w:val="es-ES" w:eastAsia="en-US"/>
        </w:rPr>
      </w:pPr>
    </w:p>
    <w:p w14:paraId="008F0D97" w14:textId="2759BD39" w:rsidR="00B04B8B" w:rsidRPr="00B04B8B" w:rsidRDefault="00B04B8B" w:rsidP="00B04B8B">
      <w:pPr>
        <w:widowControl w:val="0"/>
        <w:autoSpaceDE w:val="0"/>
        <w:autoSpaceDN w:val="0"/>
        <w:adjustRightInd w:val="0"/>
        <w:spacing w:line="360" w:lineRule="auto"/>
        <w:ind w:left="851" w:right="899"/>
        <w:jc w:val="both"/>
        <w:rPr>
          <w:rFonts w:ascii="Palatino Linotype" w:eastAsia="Calibri" w:hAnsi="Palatino Linotype" w:cs="Arial"/>
          <w:bCs/>
          <w:i/>
          <w:lang w:val="es-ES" w:eastAsia="en-US"/>
        </w:rPr>
      </w:pPr>
      <w:r>
        <w:rPr>
          <w:rFonts w:ascii="Palatino Linotype" w:eastAsia="Calibri" w:hAnsi="Palatino Linotype" w:cs="Arial"/>
          <w:bCs/>
          <w:i/>
          <w:lang w:val="es-ES" w:eastAsia="en-US"/>
        </w:rPr>
        <w:t>“</w:t>
      </w:r>
      <w:r w:rsidRPr="00B04B8B">
        <w:rPr>
          <w:rFonts w:ascii="Palatino Linotype" w:eastAsia="Calibri" w:hAnsi="Palatino Linotype" w:cs="Arial"/>
          <w:bCs/>
          <w:i/>
          <w:lang w:val="es-ES" w:eastAsia="en-US"/>
        </w:rPr>
        <w:t xml:space="preserve">o Descentralizado de Agua Potable Alcantarillado y Saneamiento de </w:t>
      </w:r>
      <w:r w:rsidRPr="00B04B8B">
        <w:rPr>
          <w:rFonts w:ascii="Palatino Linotype" w:eastAsia="Calibri" w:hAnsi="Palatino Linotype" w:cs="Arial"/>
          <w:bCs/>
          <w:i/>
          <w:lang w:val="es-ES" w:eastAsia="en-US"/>
        </w:rPr>
        <w:lastRenderedPageBreak/>
        <w:t>Chimalhuacán, México a 15 de Marzo de 2022</w:t>
      </w:r>
    </w:p>
    <w:p w14:paraId="0B0907DD" w14:textId="77777777" w:rsidR="00B04B8B" w:rsidRPr="00B04B8B" w:rsidRDefault="00B04B8B" w:rsidP="00B04B8B">
      <w:pPr>
        <w:widowControl w:val="0"/>
        <w:autoSpaceDE w:val="0"/>
        <w:autoSpaceDN w:val="0"/>
        <w:adjustRightInd w:val="0"/>
        <w:spacing w:line="360" w:lineRule="auto"/>
        <w:ind w:left="851" w:right="899"/>
        <w:jc w:val="both"/>
        <w:rPr>
          <w:rFonts w:ascii="Palatino Linotype" w:eastAsia="Calibri" w:hAnsi="Palatino Linotype" w:cs="Arial"/>
          <w:bCs/>
          <w:i/>
          <w:lang w:val="es-ES" w:eastAsia="en-US"/>
        </w:rPr>
      </w:pPr>
      <w:r w:rsidRPr="00B04B8B">
        <w:rPr>
          <w:rFonts w:ascii="Palatino Linotype" w:eastAsia="Calibri" w:hAnsi="Palatino Linotype" w:cs="Arial"/>
          <w:bCs/>
          <w:i/>
          <w:lang w:val="es-ES" w:eastAsia="en-US"/>
        </w:rPr>
        <w:t>Nombre del solicitante: C. Solicitante</w:t>
      </w:r>
    </w:p>
    <w:p w14:paraId="747F70FD" w14:textId="77777777" w:rsidR="00B04B8B" w:rsidRPr="00B04B8B" w:rsidRDefault="00B04B8B" w:rsidP="00B04B8B">
      <w:pPr>
        <w:widowControl w:val="0"/>
        <w:autoSpaceDE w:val="0"/>
        <w:autoSpaceDN w:val="0"/>
        <w:adjustRightInd w:val="0"/>
        <w:spacing w:line="360" w:lineRule="auto"/>
        <w:ind w:left="851" w:right="899"/>
        <w:jc w:val="both"/>
        <w:rPr>
          <w:rFonts w:ascii="Palatino Linotype" w:eastAsia="Calibri" w:hAnsi="Palatino Linotype" w:cs="Arial"/>
          <w:bCs/>
          <w:i/>
          <w:lang w:val="es-ES" w:eastAsia="en-US"/>
        </w:rPr>
      </w:pPr>
      <w:r w:rsidRPr="00B04B8B">
        <w:rPr>
          <w:rFonts w:ascii="Palatino Linotype" w:eastAsia="Calibri" w:hAnsi="Palatino Linotype" w:cs="Arial"/>
          <w:bCs/>
          <w:i/>
          <w:lang w:val="es-ES" w:eastAsia="en-US"/>
        </w:rPr>
        <w:t>Folio de la solicitud: 00015/OASCHIMAL/IP/2022</w:t>
      </w:r>
    </w:p>
    <w:p w14:paraId="581E9F18" w14:textId="77777777" w:rsidR="00B04B8B" w:rsidRPr="00B04B8B" w:rsidRDefault="00B04B8B" w:rsidP="00B04B8B">
      <w:pPr>
        <w:widowControl w:val="0"/>
        <w:autoSpaceDE w:val="0"/>
        <w:autoSpaceDN w:val="0"/>
        <w:adjustRightInd w:val="0"/>
        <w:spacing w:line="360" w:lineRule="auto"/>
        <w:ind w:left="851" w:right="899"/>
        <w:jc w:val="both"/>
        <w:rPr>
          <w:rFonts w:ascii="Palatino Linotype" w:eastAsia="Calibri" w:hAnsi="Palatino Linotype" w:cs="Arial"/>
          <w:bCs/>
          <w:i/>
          <w:lang w:val="es-ES" w:eastAsia="en-US"/>
        </w:rPr>
      </w:pPr>
      <w:r w:rsidRPr="00B04B8B">
        <w:rPr>
          <w:rFonts w:ascii="Palatino Linotype" w:eastAsia="Calibri" w:hAnsi="Palatino Linotype" w:cs="Arial"/>
          <w:bCs/>
          <w:i/>
          <w:lang w:val="es-ES" w:eastAsia="en-US"/>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9CA43A5" w14:textId="77777777" w:rsidR="00B04B8B" w:rsidRPr="00B04B8B" w:rsidRDefault="00B04B8B" w:rsidP="00B04B8B">
      <w:pPr>
        <w:widowControl w:val="0"/>
        <w:autoSpaceDE w:val="0"/>
        <w:autoSpaceDN w:val="0"/>
        <w:adjustRightInd w:val="0"/>
        <w:spacing w:line="360" w:lineRule="auto"/>
        <w:ind w:left="851" w:right="899"/>
        <w:jc w:val="both"/>
        <w:rPr>
          <w:rFonts w:ascii="Palatino Linotype" w:eastAsia="Calibri" w:hAnsi="Palatino Linotype" w:cs="Arial"/>
          <w:bCs/>
          <w:i/>
          <w:lang w:val="es-ES" w:eastAsia="en-US"/>
        </w:rPr>
      </w:pPr>
      <w:r w:rsidRPr="00B04B8B">
        <w:rPr>
          <w:rFonts w:ascii="Palatino Linotype" w:eastAsia="Calibri" w:hAnsi="Palatino Linotype" w:cs="Arial"/>
          <w:bCs/>
          <w:i/>
          <w:lang w:val="es-ES" w:eastAsia="en-US"/>
        </w:rPr>
        <w:t>Aprobada</w:t>
      </w:r>
    </w:p>
    <w:p w14:paraId="4F91E84F" w14:textId="77777777" w:rsidR="00B04B8B" w:rsidRPr="00B04B8B" w:rsidRDefault="00B04B8B" w:rsidP="00B04B8B">
      <w:pPr>
        <w:widowControl w:val="0"/>
        <w:autoSpaceDE w:val="0"/>
        <w:autoSpaceDN w:val="0"/>
        <w:adjustRightInd w:val="0"/>
        <w:spacing w:line="360" w:lineRule="auto"/>
        <w:ind w:left="851" w:right="899"/>
        <w:jc w:val="both"/>
        <w:rPr>
          <w:rFonts w:ascii="Palatino Linotype" w:eastAsia="Calibri" w:hAnsi="Palatino Linotype" w:cs="Arial"/>
          <w:bCs/>
          <w:i/>
          <w:lang w:val="es-ES" w:eastAsia="en-US"/>
        </w:rPr>
      </w:pPr>
      <w:r w:rsidRPr="00B04B8B">
        <w:rPr>
          <w:rFonts w:ascii="Palatino Linotype" w:eastAsia="Calibri" w:hAnsi="Palatino Linotype" w:cs="Arial"/>
          <w:bCs/>
          <w:i/>
          <w:lang w:val="es-ES" w:eastAsia="en-US"/>
        </w:rPr>
        <w:t>Lic. DANIEL CEDILLO VALVERDE</w:t>
      </w:r>
    </w:p>
    <w:p w14:paraId="2C922D02" w14:textId="6E2FB0CD" w:rsidR="00B04B8B" w:rsidRDefault="00B04B8B" w:rsidP="00B04B8B">
      <w:pPr>
        <w:widowControl w:val="0"/>
        <w:autoSpaceDE w:val="0"/>
        <w:autoSpaceDN w:val="0"/>
        <w:adjustRightInd w:val="0"/>
        <w:spacing w:line="360" w:lineRule="auto"/>
        <w:ind w:left="851" w:right="899"/>
        <w:jc w:val="both"/>
        <w:rPr>
          <w:rFonts w:ascii="Palatino Linotype" w:eastAsia="Calibri" w:hAnsi="Palatino Linotype" w:cs="Arial"/>
          <w:bCs/>
          <w:i/>
          <w:lang w:val="es-ES" w:eastAsia="en-US"/>
        </w:rPr>
      </w:pPr>
      <w:r w:rsidRPr="00B04B8B">
        <w:rPr>
          <w:rFonts w:ascii="Palatino Linotype" w:eastAsia="Calibri" w:hAnsi="Palatino Linotype" w:cs="Arial"/>
          <w:bCs/>
          <w:i/>
          <w:lang w:val="es-ES" w:eastAsia="en-US"/>
        </w:rPr>
        <w:t>Responsable de la Unidad de Transparencia</w:t>
      </w:r>
      <w:r>
        <w:rPr>
          <w:rFonts w:ascii="Palatino Linotype" w:eastAsia="Calibri" w:hAnsi="Palatino Linotype" w:cs="Arial"/>
          <w:bCs/>
          <w:i/>
          <w:lang w:val="es-ES" w:eastAsia="en-US"/>
        </w:rPr>
        <w:t>”</w:t>
      </w:r>
    </w:p>
    <w:p w14:paraId="6B700C3C" w14:textId="77777777" w:rsidR="00B04B8B" w:rsidRPr="004F1621" w:rsidRDefault="00B04B8B" w:rsidP="004E74D1">
      <w:pPr>
        <w:widowControl w:val="0"/>
        <w:autoSpaceDE w:val="0"/>
        <w:autoSpaceDN w:val="0"/>
        <w:adjustRightInd w:val="0"/>
        <w:spacing w:line="360" w:lineRule="auto"/>
        <w:ind w:right="899"/>
        <w:jc w:val="both"/>
        <w:rPr>
          <w:rFonts w:ascii="Palatino Linotype" w:eastAsia="Calibri" w:hAnsi="Palatino Linotype" w:cs="Arial"/>
          <w:bCs/>
          <w:i/>
          <w:lang w:val="es-ES" w:eastAsia="en-US"/>
        </w:rPr>
      </w:pPr>
    </w:p>
    <w:p w14:paraId="6A8E91EB" w14:textId="551A37EF" w:rsidR="00FA5972" w:rsidRPr="00B80037" w:rsidRDefault="00B04B8B" w:rsidP="005C250B">
      <w:pPr>
        <w:spacing w:line="360" w:lineRule="auto"/>
        <w:jc w:val="both"/>
        <w:rPr>
          <w:rFonts w:ascii="Palatino Linotype" w:hAnsi="Palatino Linotype" w:cs="Arial"/>
          <w:b/>
          <w:sz w:val="26"/>
          <w:szCs w:val="26"/>
        </w:rPr>
      </w:pPr>
      <w:r>
        <w:rPr>
          <w:rFonts w:ascii="Palatino Linotype" w:hAnsi="Palatino Linotype"/>
          <w:b/>
          <w:sz w:val="26"/>
          <w:szCs w:val="26"/>
        </w:rPr>
        <w:t>IV</w:t>
      </w:r>
      <w:r w:rsidR="0026092B">
        <w:rPr>
          <w:rFonts w:ascii="Palatino Linotype" w:hAnsi="Palatino Linotype"/>
          <w:b/>
          <w:sz w:val="26"/>
          <w:szCs w:val="26"/>
        </w:rPr>
        <w:t xml:space="preserve">. </w:t>
      </w:r>
      <w:r w:rsidR="00FA5972" w:rsidRPr="00B80037">
        <w:rPr>
          <w:rFonts w:ascii="Palatino Linotype" w:hAnsi="Palatino Linotype" w:cs="Arial"/>
          <w:b/>
          <w:sz w:val="26"/>
          <w:szCs w:val="26"/>
        </w:rPr>
        <w:t>Respuesta del Sujeto Obligado</w:t>
      </w:r>
      <w:r w:rsidR="00D73171" w:rsidRPr="00B80037">
        <w:rPr>
          <w:rFonts w:ascii="Palatino Linotype" w:hAnsi="Palatino Linotype" w:cs="Arial"/>
          <w:b/>
          <w:sz w:val="26"/>
          <w:szCs w:val="26"/>
        </w:rPr>
        <w:t>.</w:t>
      </w:r>
    </w:p>
    <w:p w14:paraId="12717ED1" w14:textId="398CFDC0" w:rsidR="00C9398D" w:rsidRPr="00B80037" w:rsidRDefault="00641A03" w:rsidP="0066637D">
      <w:pPr>
        <w:spacing w:line="360" w:lineRule="auto"/>
        <w:jc w:val="both"/>
        <w:rPr>
          <w:rFonts w:ascii="Palatino Linotype" w:hAnsi="Palatino Linotype" w:cs="Arial"/>
        </w:rPr>
      </w:pPr>
      <w:r w:rsidRPr="00B80037">
        <w:rPr>
          <w:rFonts w:ascii="Palatino Linotype" w:hAnsi="Palatino Linotype"/>
        </w:rPr>
        <w:t xml:space="preserve">De las constancias que obran en el </w:t>
      </w:r>
      <w:r w:rsidRPr="00B80037">
        <w:rPr>
          <w:rFonts w:ascii="Palatino Linotype" w:hAnsi="Palatino Linotype"/>
          <w:b/>
        </w:rPr>
        <w:t>SAIMEX,</w:t>
      </w:r>
      <w:r w:rsidRPr="00B80037">
        <w:rPr>
          <w:rFonts w:ascii="Palatino Linotype" w:hAnsi="Palatino Linotype"/>
        </w:rPr>
        <w:t xml:space="preserve"> se advierte que</w:t>
      </w:r>
      <w:r w:rsidR="00D0570C" w:rsidRPr="00B80037">
        <w:rPr>
          <w:rFonts w:ascii="Palatino Linotype" w:hAnsi="Palatino Linotype"/>
        </w:rPr>
        <w:t xml:space="preserve"> en fecha </w:t>
      </w:r>
      <w:r w:rsidR="00420103">
        <w:rPr>
          <w:rFonts w:ascii="Palatino Linotype" w:hAnsi="Palatino Linotype"/>
          <w:b/>
        </w:rPr>
        <w:t>veintiocho</w:t>
      </w:r>
      <w:r w:rsidR="00D0570C" w:rsidRPr="00B80037">
        <w:rPr>
          <w:rFonts w:ascii="Palatino Linotype" w:hAnsi="Palatino Linotype"/>
          <w:b/>
        </w:rPr>
        <w:t xml:space="preserve"> de </w:t>
      </w:r>
      <w:r w:rsidR="00FA3204">
        <w:rPr>
          <w:rFonts w:ascii="Palatino Linotype" w:hAnsi="Palatino Linotype"/>
          <w:b/>
        </w:rPr>
        <w:t>marzo</w:t>
      </w:r>
      <w:r w:rsidR="00D0570C" w:rsidRPr="00B80037">
        <w:rPr>
          <w:rFonts w:ascii="Palatino Linotype" w:hAnsi="Palatino Linotype"/>
          <w:b/>
        </w:rPr>
        <w:t xml:space="preserve"> del año en curso</w:t>
      </w:r>
      <w:r w:rsidR="00D0570C" w:rsidRPr="00B80037">
        <w:rPr>
          <w:rFonts w:ascii="Palatino Linotype" w:hAnsi="Palatino Linotype"/>
        </w:rPr>
        <w:t>,</w:t>
      </w:r>
      <w:r w:rsidRPr="00B80037">
        <w:rPr>
          <w:rFonts w:ascii="Palatino Linotype" w:hAnsi="Palatino Linotype"/>
        </w:rPr>
        <w:t xml:space="preserve"> </w:t>
      </w:r>
      <w:r w:rsidRPr="00B80037">
        <w:rPr>
          <w:rFonts w:ascii="Palatino Linotype" w:hAnsi="Palatino Linotype" w:cs="Arial"/>
          <w:b/>
        </w:rPr>
        <w:t>EL SUJETO OBLIGADO</w:t>
      </w:r>
      <w:r w:rsidRPr="00B80037">
        <w:rPr>
          <w:rFonts w:ascii="Palatino Linotype" w:hAnsi="Palatino Linotype" w:cs="Arial"/>
        </w:rPr>
        <w:t xml:space="preserve"> </w:t>
      </w:r>
      <w:r w:rsidR="0068657B" w:rsidRPr="00B80037">
        <w:rPr>
          <w:rFonts w:ascii="Palatino Linotype" w:hAnsi="Palatino Linotype" w:cs="Arial"/>
        </w:rPr>
        <w:t>entregó</w:t>
      </w:r>
      <w:r w:rsidRPr="00B80037">
        <w:rPr>
          <w:rFonts w:ascii="Palatino Linotype" w:hAnsi="Palatino Linotype" w:cs="Arial"/>
        </w:rPr>
        <w:t xml:space="preserve"> la respuesta a la solicitud de </w:t>
      </w:r>
      <w:r w:rsidR="00D86297" w:rsidRPr="00B80037">
        <w:rPr>
          <w:rFonts w:ascii="Palatino Linotype" w:hAnsi="Palatino Linotype" w:cs="Arial"/>
        </w:rPr>
        <w:t>Información Pública</w:t>
      </w:r>
      <w:r w:rsidR="0068657B" w:rsidRPr="00B80037">
        <w:rPr>
          <w:rFonts w:ascii="Palatino Linotype" w:hAnsi="Palatino Linotype" w:cs="Arial"/>
        </w:rPr>
        <w:t xml:space="preserve"> del particular</w:t>
      </w:r>
      <w:r w:rsidR="00C9398D" w:rsidRPr="00B80037">
        <w:rPr>
          <w:rFonts w:ascii="Palatino Linotype" w:hAnsi="Palatino Linotype" w:cs="Arial"/>
        </w:rPr>
        <w:t xml:space="preserve"> en los siguientes términos:</w:t>
      </w:r>
    </w:p>
    <w:p w14:paraId="7C3BA728" w14:textId="77777777" w:rsidR="00C9398D" w:rsidRPr="00B80037" w:rsidRDefault="00C9398D" w:rsidP="00C9398D">
      <w:pPr>
        <w:spacing w:line="360" w:lineRule="auto"/>
        <w:jc w:val="both"/>
        <w:rPr>
          <w:rFonts w:ascii="Palatino Linotype" w:hAnsi="Palatino Linotype" w:cs="Arial"/>
        </w:rPr>
      </w:pPr>
    </w:p>
    <w:p w14:paraId="065EC6B2" w14:textId="77777777" w:rsidR="00420103" w:rsidRPr="00420103" w:rsidRDefault="00C9398D" w:rsidP="00420103">
      <w:pPr>
        <w:spacing w:line="360" w:lineRule="auto"/>
        <w:ind w:left="851" w:right="899"/>
        <w:jc w:val="both"/>
        <w:rPr>
          <w:rFonts w:ascii="Palatino Linotype" w:hAnsi="Palatino Linotype" w:cs="Arial"/>
          <w:i/>
        </w:rPr>
      </w:pPr>
      <w:r w:rsidRPr="00B80037">
        <w:rPr>
          <w:rFonts w:ascii="Palatino Linotype" w:hAnsi="Palatino Linotype" w:cs="Arial"/>
          <w:i/>
        </w:rPr>
        <w:t>“</w:t>
      </w:r>
      <w:r w:rsidR="00420103" w:rsidRPr="00420103">
        <w:rPr>
          <w:rFonts w:ascii="Palatino Linotype" w:hAnsi="Palatino Linotype" w:cs="Arial"/>
          <w:i/>
        </w:rPr>
        <w:t>o Descentralizado de Agua Potable Alcantarillado y Saneamiento de Chimalhuacán, México a 28 de Marzo de 2022</w:t>
      </w:r>
    </w:p>
    <w:p w14:paraId="7CF9588D" w14:textId="77777777" w:rsidR="00420103" w:rsidRPr="00420103" w:rsidRDefault="00420103" w:rsidP="00420103">
      <w:pPr>
        <w:spacing w:line="360" w:lineRule="auto"/>
        <w:ind w:left="851" w:right="899"/>
        <w:jc w:val="both"/>
        <w:rPr>
          <w:rFonts w:ascii="Palatino Linotype" w:hAnsi="Palatino Linotype" w:cs="Arial"/>
          <w:i/>
        </w:rPr>
      </w:pPr>
      <w:r w:rsidRPr="00420103">
        <w:rPr>
          <w:rFonts w:ascii="Palatino Linotype" w:hAnsi="Palatino Linotype" w:cs="Arial"/>
          <w:i/>
        </w:rPr>
        <w:t>Nombre del solicitante: C. Solicitante</w:t>
      </w:r>
    </w:p>
    <w:p w14:paraId="04C71AC7" w14:textId="77777777" w:rsidR="00420103" w:rsidRPr="00420103" w:rsidRDefault="00420103" w:rsidP="00420103">
      <w:pPr>
        <w:spacing w:line="360" w:lineRule="auto"/>
        <w:ind w:left="851" w:right="899"/>
        <w:jc w:val="both"/>
        <w:rPr>
          <w:rFonts w:ascii="Palatino Linotype" w:hAnsi="Palatino Linotype" w:cs="Arial"/>
          <w:i/>
        </w:rPr>
      </w:pPr>
      <w:r w:rsidRPr="00420103">
        <w:rPr>
          <w:rFonts w:ascii="Palatino Linotype" w:hAnsi="Palatino Linotype" w:cs="Arial"/>
          <w:i/>
        </w:rPr>
        <w:t>Folio de la solicitud: 00015/OASCHIMAL/IP/2022</w:t>
      </w:r>
    </w:p>
    <w:p w14:paraId="655AFA04" w14:textId="77777777" w:rsidR="00420103" w:rsidRPr="00420103" w:rsidRDefault="00420103" w:rsidP="00420103">
      <w:pPr>
        <w:spacing w:line="360" w:lineRule="auto"/>
        <w:ind w:left="851" w:right="899"/>
        <w:jc w:val="both"/>
        <w:rPr>
          <w:rFonts w:ascii="Palatino Linotype" w:hAnsi="Palatino Linotype" w:cs="Arial"/>
          <w:i/>
        </w:rPr>
      </w:pPr>
      <w:r w:rsidRPr="00420103">
        <w:rPr>
          <w:rFonts w:ascii="Palatino Linotype" w:hAnsi="Palatino Linotype" w:cs="Arial"/>
          <w:i/>
        </w:rPr>
        <w:t xml:space="preserve">En respuesta a la solicitud recibida, nos permitimos hacer de su conocimiento que con fundamento en el artículo 53, Fracciones: II, V y VI de la Ley de </w:t>
      </w:r>
      <w:r w:rsidRPr="00420103">
        <w:rPr>
          <w:rFonts w:ascii="Palatino Linotype" w:hAnsi="Palatino Linotype" w:cs="Arial"/>
          <w:i/>
        </w:rPr>
        <w:lastRenderedPageBreak/>
        <w:t>Transparencia y Acceso a la Información Pública del Estado de México y Municipios, le contestamos que:</w:t>
      </w:r>
    </w:p>
    <w:p w14:paraId="6E364E5B" w14:textId="77777777" w:rsidR="00420103" w:rsidRPr="00420103" w:rsidRDefault="00420103" w:rsidP="00420103">
      <w:pPr>
        <w:spacing w:line="360" w:lineRule="auto"/>
        <w:ind w:left="851" w:right="899"/>
        <w:jc w:val="both"/>
        <w:rPr>
          <w:rFonts w:ascii="Palatino Linotype" w:hAnsi="Palatino Linotype" w:cs="Arial"/>
          <w:i/>
        </w:rPr>
      </w:pPr>
      <w:r w:rsidRPr="00420103">
        <w:rPr>
          <w:rFonts w:ascii="Palatino Linotype" w:hAnsi="Palatino Linotype" w:cs="Arial"/>
          <w:i/>
        </w:rPr>
        <w:t>ATENTAMENTE UNIDAD DE TRANSPARENCIA ODAPAS CHIMALHUACAN</w:t>
      </w:r>
    </w:p>
    <w:p w14:paraId="3468F045" w14:textId="77777777" w:rsidR="00420103" w:rsidRPr="00420103" w:rsidRDefault="00420103" w:rsidP="00420103">
      <w:pPr>
        <w:spacing w:line="360" w:lineRule="auto"/>
        <w:ind w:left="851" w:right="899"/>
        <w:jc w:val="both"/>
        <w:rPr>
          <w:rFonts w:ascii="Palatino Linotype" w:hAnsi="Palatino Linotype" w:cs="Arial"/>
          <w:i/>
        </w:rPr>
      </w:pPr>
      <w:r w:rsidRPr="00420103">
        <w:rPr>
          <w:rFonts w:ascii="Palatino Linotype" w:hAnsi="Palatino Linotype" w:cs="Arial"/>
          <w:i/>
        </w:rPr>
        <w:t>ATENTAMENTE</w:t>
      </w:r>
    </w:p>
    <w:p w14:paraId="7A221030" w14:textId="38D6609B" w:rsidR="003A5B0C" w:rsidRDefault="00420103" w:rsidP="00420103">
      <w:pPr>
        <w:spacing w:line="360" w:lineRule="auto"/>
        <w:ind w:left="851" w:right="899"/>
        <w:jc w:val="both"/>
        <w:rPr>
          <w:rFonts w:ascii="Palatino Linotype" w:hAnsi="Palatino Linotype" w:cs="Arial"/>
          <w:i/>
        </w:rPr>
      </w:pPr>
      <w:r w:rsidRPr="00420103">
        <w:rPr>
          <w:rFonts w:ascii="Palatino Linotype" w:hAnsi="Palatino Linotype" w:cs="Arial"/>
          <w:i/>
        </w:rPr>
        <w:t>Lic. DANIEL CEDILLO VALVERDE</w:t>
      </w:r>
      <w:r w:rsidR="00C9398D" w:rsidRPr="00B80037">
        <w:rPr>
          <w:rFonts w:ascii="Palatino Linotype" w:hAnsi="Palatino Linotype" w:cs="Arial"/>
          <w:i/>
        </w:rPr>
        <w:t>”</w:t>
      </w:r>
    </w:p>
    <w:p w14:paraId="1344F679" w14:textId="77777777" w:rsidR="00420103" w:rsidRPr="00B80037" w:rsidRDefault="00420103" w:rsidP="00420103">
      <w:pPr>
        <w:spacing w:line="360" w:lineRule="auto"/>
        <w:ind w:left="851" w:right="899"/>
        <w:jc w:val="both"/>
        <w:rPr>
          <w:rFonts w:ascii="Palatino Linotype" w:hAnsi="Palatino Linotype" w:cs="Arial"/>
          <w:i/>
        </w:rPr>
      </w:pPr>
    </w:p>
    <w:p w14:paraId="07D3F92D" w14:textId="5262B2EB" w:rsidR="003A5B0C" w:rsidRDefault="003A5B0C" w:rsidP="003A5B0C">
      <w:pPr>
        <w:spacing w:line="360" w:lineRule="auto"/>
        <w:ind w:right="49"/>
        <w:jc w:val="both"/>
        <w:rPr>
          <w:rFonts w:ascii="Palatino Linotype" w:hAnsi="Palatino Linotype" w:cs="Arial"/>
        </w:rPr>
      </w:pPr>
      <w:r w:rsidRPr="00B80037">
        <w:rPr>
          <w:rFonts w:ascii="Palatino Linotype" w:hAnsi="Palatino Linotype" w:cs="Arial"/>
        </w:rPr>
        <w:t>A</w:t>
      </w:r>
      <w:r w:rsidR="00420103">
        <w:rPr>
          <w:rFonts w:ascii="Palatino Linotype" w:hAnsi="Palatino Linotype" w:cs="Arial"/>
        </w:rPr>
        <w:t>unado a lo anterior, se anexaron</w:t>
      </w:r>
      <w:r w:rsidRPr="00B80037">
        <w:rPr>
          <w:rFonts w:ascii="Palatino Linotype" w:hAnsi="Palatino Linotype" w:cs="Arial"/>
        </w:rPr>
        <w:t xml:space="preserve"> a la respuesta </w:t>
      </w:r>
      <w:r w:rsidR="00420103">
        <w:rPr>
          <w:rFonts w:ascii="Palatino Linotype" w:hAnsi="Palatino Linotype" w:cs="Arial"/>
        </w:rPr>
        <w:t>los</w:t>
      </w:r>
      <w:r w:rsidRPr="00B80037">
        <w:rPr>
          <w:rFonts w:ascii="Palatino Linotype" w:hAnsi="Palatino Linotype" w:cs="Arial"/>
        </w:rPr>
        <w:t xml:space="preserve"> archivo</w:t>
      </w:r>
      <w:r w:rsidR="00420103">
        <w:rPr>
          <w:rFonts w:ascii="Palatino Linotype" w:hAnsi="Palatino Linotype" w:cs="Arial"/>
        </w:rPr>
        <w:t>s</w:t>
      </w:r>
      <w:r w:rsidRPr="00B80037">
        <w:rPr>
          <w:rFonts w:ascii="Palatino Linotype" w:hAnsi="Palatino Linotype" w:cs="Arial"/>
        </w:rPr>
        <w:t xml:space="preserve"> digital</w:t>
      </w:r>
      <w:r w:rsidR="009A412B">
        <w:rPr>
          <w:rFonts w:ascii="Palatino Linotype" w:hAnsi="Palatino Linotype" w:cs="Arial"/>
        </w:rPr>
        <w:t xml:space="preserve"> </w:t>
      </w:r>
      <w:r w:rsidR="0026092B">
        <w:rPr>
          <w:rFonts w:ascii="Palatino Linotype" w:hAnsi="Palatino Linotype" w:cs="Arial"/>
        </w:rPr>
        <w:t>que a continuación se desagregan:</w:t>
      </w:r>
    </w:p>
    <w:p w14:paraId="2A036F62" w14:textId="77777777" w:rsidR="0026092B" w:rsidRDefault="0026092B" w:rsidP="003A5B0C">
      <w:pPr>
        <w:spacing w:line="360" w:lineRule="auto"/>
        <w:ind w:right="49"/>
        <w:jc w:val="both"/>
        <w:rPr>
          <w:rFonts w:ascii="Palatino Linotype" w:hAnsi="Palatino Linotype" w:cs="Arial"/>
        </w:rPr>
      </w:pPr>
    </w:p>
    <w:p w14:paraId="088F4271" w14:textId="1AED545F" w:rsidR="00FA3204" w:rsidRPr="00924B81" w:rsidRDefault="0026092B" w:rsidP="00420103">
      <w:pPr>
        <w:pStyle w:val="Prrafodelista"/>
        <w:numPr>
          <w:ilvl w:val="0"/>
          <w:numId w:val="19"/>
        </w:numPr>
        <w:spacing w:line="360" w:lineRule="auto"/>
        <w:ind w:right="49"/>
        <w:jc w:val="both"/>
        <w:rPr>
          <w:rFonts w:ascii="Palatino Linotype" w:hAnsi="Palatino Linotype" w:cs="Arial"/>
          <w:b/>
          <w:sz w:val="26"/>
          <w:szCs w:val="26"/>
        </w:rPr>
      </w:pPr>
      <w:r w:rsidRPr="0026092B">
        <w:rPr>
          <w:rFonts w:ascii="Palatino Linotype" w:hAnsi="Palatino Linotype" w:cs="Arial"/>
          <w:i/>
        </w:rPr>
        <w:t>“</w:t>
      </w:r>
      <w:r w:rsidR="00420103" w:rsidRPr="00420103">
        <w:rPr>
          <w:rFonts w:ascii="Palatino Linotype" w:hAnsi="Palatino Linotype" w:cs="Arial"/>
          <w:i/>
        </w:rPr>
        <w:t>Respuesta 00015.pdf</w:t>
      </w:r>
      <w:r>
        <w:rPr>
          <w:rFonts w:ascii="Palatino Linotype" w:hAnsi="Palatino Linotype" w:cs="Arial"/>
          <w:i/>
        </w:rPr>
        <w:t xml:space="preserve">”: </w:t>
      </w:r>
      <w:r>
        <w:rPr>
          <w:rFonts w:ascii="Palatino Linotype" w:hAnsi="Palatino Linotype" w:cs="Arial"/>
        </w:rPr>
        <w:t xml:space="preserve">documento </w:t>
      </w:r>
      <w:r w:rsidR="00056768">
        <w:rPr>
          <w:rFonts w:ascii="Palatino Linotype" w:hAnsi="Palatino Linotype" w:cs="Arial"/>
        </w:rPr>
        <w:t xml:space="preserve">constante </w:t>
      </w:r>
      <w:r>
        <w:rPr>
          <w:rFonts w:ascii="Palatino Linotype" w:hAnsi="Palatino Linotype" w:cs="Arial"/>
        </w:rPr>
        <w:t xml:space="preserve">de </w:t>
      </w:r>
      <w:r w:rsidR="00420103">
        <w:rPr>
          <w:rFonts w:ascii="Palatino Linotype" w:hAnsi="Palatino Linotype" w:cs="Arial"/>
        </w:rPr>
        <w:t>dos</w:t>
      </w:r>
      <w:r>
        <w:rPr>
          <w:rFonts w:ascii="Palatino Linotype" w:hAnsi="Palatino Linotype" w:cs="Arial"/>
        </w:rPr>
        <w:t xml:space="preserve"> fojas útiles, </w:t>
      </w:r>
      <w:r w:rsidR="00056768">
        <w:rPr>
          <w:rFonts w:ascii="Palatino Linotype" w:hAnsi="Palatino Linotype" w:cs="Arial"/>
        </w:rPr>
        <w:t xml:space="preserve">de cuyo contenido se observa </w:t>
      </w:r>
      <w:r w:rsidR="00420103">
        <w:rPr>
          <w:rFonts w:ascii="Palatino Linotype" w:hAnsi="Palatino Linotype" w:cs="Arial"/>
        </w:rPr>
        <w:t xml:space="preserve">una lista relacionando a diversos servidores públicos </w:t>
      </w:r>
      <w:r w:rsidR="00924B81">
        <w:rPr>
          <w:rFonts w:ascii="Palatino Linotype" w:hAnsi="Palatino Linotype" w:cs="Arial"/>
        </w:rPr>
        <w:t>con el departamento de adscripción y su puesto</w:t>
      </w:r>
      <w:r w:rsidR="00FA3204">
        <w:rPr>
          <w:rFonts w:ascii="Palatino Linotype" w:hAnsi="Palatino Linotype" w:cs="Arial"/>
        </w:rPr>
        <w:t>.</w:t>
      </w:r>
    </w:p>
    <w:p w14:paraId="1D72FC1A" w14:textId="0FA09C27" w:rsidR="00056768" w:rsidRPr="00924A3A" w:rsidRDefault="00924B81" w:rsidP="00FA3204">
      <w:pPr>
        <w:pStyle w:val="Prrafodelista"/>
        <w:numPr>
          <w:ilvl w:val="0"/>
          <w:numId w:val="19"/>
        </w:numPr>
        <w:spacing w:line="360" w:lineRule="auto"/>
        <w:ind w:right="49"/>
        <w:jc w:val="both"/>
        <w:rPr>
          <w:rFonts w:ascii="Palatino Linotype" w:hAnsi="Palatino Linotype" w:cs="Arial"/>
          <w:b/>
          <w:sz w:val="26"/>
          <w:szCs w:val="26"/>
        </w:rPr>
      </w:pPr>
      <w:r>
        <w:rPr>
          <w:rFonts w:ascii="Palatino Linotype" w:hAnsi="Palatino Linotype" w:cs="Arial"/>
          <w:i/>
        </w:rPr>
        <w:t>“</w:t>
      </w:r>
      <w:r w:rsidRPr="00924B81">
        <w:rPr>
          <w:rFonts w:ascii="Palatino Linotype" w:hAnsi="Palatino Linotype" w:cs="Arial"/>
          <w:i/>
        </w:rPr>
        <w:t>4.- ENTREGA DE INFORMACION 00015.pdf</w:t>
      </w:r>
      <w:r>
        <w:rPr>
          <w:rFonts w:ascii="Palatino Linotype" w:hAnsi="Palatino Linotype" w:cs="Arial"/>
          <w:i/>
        </w:rPr>
        <w:t xml:space="preserve">”: </w:t>
      </w:r>
      <w:r>
        <w:rPr>
          <w:rFonts w:ascii="Palatino Linotype" w:hAnsi="Palatino Linotype" w:cs="Arial"/>
        </w:rPr>
        <w:t>documento constante de dos fojas útiles, de cuyo contenido se advierte el oficio con número de registro UT/ODAPAS/0144/2022, suscrito por el titular de la Unidad de Transparencia de ODAPAS Chimalhuacán, por medio del cual señala que la información solicitada se anexa en formato pdf, así como un cuadro de clasificación de información.</w:t>
      </w:r>
    </w:p>
    <w:p w14:paraId="76A9CCE0" w14:textId="77777777" w:rsidR="00924A3A" w:rsidRPr="00924B81" w:rsidRDefault="00924A3A" w:rsidP="002C3633">
      <w:pPr>
        <w:pStyle w:val="Prrafodelista"/>
        <w:spacing w:line="360" w:lineRule="auto"/>
        <w:ind w:left="720" w:right="49"/>
        <w:jc w:val="both"/>
        <w:rPr>
          <w:rFonts w:ascii="Palatino Linotype" w:hAnsi="Palatino Linotype" w:cs="Arial"/>
          <w:b/>
          <w:sz w:val="26"/>
          <w:szCs w:val="26"/>
        </w:rPr>
      </w:pPr>
    </w:p>
    <w:p w14:paraId="5AF077F6" w14:textId="69E9A7FD" w:rsidR="007D38BB" w:rsidRPr="00B80037" w:rsidRDefault="00924B81" w:rsidP="0066637D">
      <w:pPr>
        <w:pStyle w:val="Prrafodelista"/>
        <w:tabs>
          <w:tab w:val="left" w:pos="709"/>
        </w:tabs>
        <w:spacing w:line="360" w:lineRule="auto"/>
        <w:ind w:left="0"/>
        <w:jc w:val="both"/>
        <w:rPr>
          <w:rFonts w:ascii="Palatino Linotype" w:hAnsi="Palatino Linotype" w:cs="Arial"/>
          <w:b/>
          <w:bCs/>
          <w:sz w:val="26"/>
          <w:szCs w:val="26"/>
        </w:rPr>
      </w:pPr>
      <w:r>
        <w:rPr>
          <w:rFonts w:ascii="Palatino Linotype" w:hAnsi="Palatino Linotype" w:cs="Arial"/>
          <w:b/>
          <w:sz w:val="26"/>
          <w:szCs w:val="26"/>
        </w:rPr>
        <w:t>V</w:t>
      </w:r>
      <w:r w:rsidR="00E24730" w:rsidRPr="00B80037">
        <w:rPr>
          <w:rFonts w:ascii="Palatino Linotype" w:hAnsi="Palatino Linotype" w:cs="Arial"/>
          <w:b/>
          <w:sz w:val="26"/>
          <w:szCs w:val="26"/>
        </w:rPr>
        <w:t>.</w:t>
      </w:r>
      <w:r w:rsidR="000171D8" w:rsidRPr="00B80037">
        <w:rPr>
          <w:rFonts w:ascii="Palatino Linotype" w:hAnsi="Palatino Linotype" w:cs="Arial"/>
          <w:b/>
          <w:sz w:val="26"/>
          <w:szCs w:val="26"/>
        </w:rPr>
        <w:t xml:space="preserve"> </w:t>
      </w:r>
      <w:r w:rsidR="007D38BB" w:rsidRPr="00B80037">
        <w:rPr>
          <w:rFonts w:ascii="Palatino Linotype" w:hAnsi="Palatino Linotype" w:cs="Arial"/>
          <w:b/>
          <w:bCs/>
          <w:sz w:val="26"/>
          <w:szCs w:val="26"/>
        </w:rPr>
        <w:t xml:space="preserve">Del </w:t>
      </w:r>
      <w:r w:rsidR="00D86297" w:rsidRPr="00B80037">
        <w:rPr>
          <w:rFonts w:ascii="Palatino Linotype" w:hAnsi="Palatino Linotype" w:cs="Arial"/>
          <w:b/>
          <w:bCs/>
          <w:sz w:val="26"/>
          <w:szCs w:val="26"/>
        </w:rPr>
        <w:t>Recurso Revisión</w:t>
      </w:r>
      <w:r w:rsidR="00D73171" w:rsidRPr="00B80037">
        <w:rPr>
          <w:rFonts w:ascii="Palatino Linotype" w:hAnsi="Palatino Linotype" w:cs="Arial"/>
          <w:b/>
          <w:bCs/>
          <w:sz w:val="26"/>
          <w:szCs w:val="26"/>
        </w:rPr>
        <w:t>.</w:t>
      </w:r>
    </w:p>
    <w:p w14:paraId="66BB23E8" w14:textId="32BEA0E0" w:rsidR="00EA6DA7" w:rsidRPr="00B80037" w:rsidRDefault="000171D8" w:rsidP="0066637D">
      <w:pPr>
        <w:spacing w:line="360" w:lineRule="auto"/>
        <w:jc w:val="both"/>
        <w:rPr>
          <w:rFonts w:ascii="Palatino Linotype" w:hAnsi="Palatino Linotype" w:cs="Arial"/>
          <w:lang w:val="es-419"/>
        </w:rPr>
      </w:pPr>
      <w:r w:rsidRPr="00B80037">
        <w:rPr>
          <w:rFonts w:ascii="Palatino Linotype" w:hAnsi="Palatino Linotype" w:cs="Arial"/>
        </w:rPr>
        <w:t xml:space="preserve">Inconforme </w:t>
      </w:r>
      <w:r w:rsidR="00FA3204">
        <w:rPr>
          <w:rFonts w:ascii="Palatino Linotype" w:hAnsi="Palatino Linotype" w:cs="Arial"/>
        </w:rPr>
        <w:t xml:space="preserve">con la </w:t>
      </w:r>
      <w:r w:rsidRPr="00B80037">
        <w:rPr>
          <w:rFonts w:ascii="Palatino Linotype" w:hAnsi="Palatino Linotype" w:cs="Arial"/>
        </w:rPr>
        <w:t xml:space="preserve">respuesta, en fecha </w:t>
      </w:r>
      <w:r w:rsidR="00DE4CF9">
        <w:rPr>
          <w:rFonts w:ascii="Palatino Linotype" w:hAnsi="Palatino Linotype" w:cs="Arial"/>
          <w:b/>
          <w:bCs/>
        </w:rPr>
        <w:t>siete</w:t>
      </w:r>
      <w:r w:rsidR="00D818DD" w:rsidRPr="00B80037">
        <w:rPr>
          <w:rFonts w:ascii="Palatino Linotype" w:hAnsi="Palatino Linotype" w:cs="Arial"/>
          <w:b/>
          <w:bCs/>
        </w:rPr>
        <w:t xml:space="preserve"> </w:t>
      </w:r>
      <w:r w:rsidR="00CE22BE" w:rsidRPr="00B80037">
        <w:rPr>
          <w:rFonts w:ascii="Palatino Linotype" w:hAnsi="Palatino Linotype" w:cs="Arial"/>
          <w:b/>
          <w:bCs/>
        </w:rPr>
        <w:t xml:space="preserve">de </w:t>
      </w:r>
      <w:r w:rsidR="00FA3204">
        <w:rPr>
          <w:rFonts w:ascii="Palatino Linotype" w:hAnsi="Palatino Linotype" w:cs="Arial"/>
          <w:b/>
          <w:bCs/>
        </w:rPr>
        <w:t>abril</w:t>
      </w:r>
      <w:r w:rsidR="005C250B" w:rsidRPr="00B80037">
        <w:rPr>
          <w:rFonts w:ascii="Palatino Linotype" w:hAnsi="Palatino Linotype" w:cs="Arial"/>
          <w:b/>
          <w:bCs/>
        </w:rPr>
        <w:t xml:space="preserve"> </w:t>
      </w:r>
      <w:r w:rsidR="00B41543" w:rsidRPr="00B80037">
        <w:rPr>
          <w:rFonts w:ascii="Palatino Linotype" w:hAnsi="Palatino Linotype" w:cs="Arial"/>
          <w:b/>
          <w:bCs/>
        </w:rPr>
        <w:t>de dos mil veintidós</w:t>
      </w:r>
      <w:r w:rsidRPr="00B80037">
        <w:rPr>
          <w:rFonts w:ascii="Palatino Linotype" w:hAnsi="Palatino Linotype" w:cs="Arial"/>
        </w:rPr>
        <w:t xml:space="preserve">, </w:t>
      </w:r>
      <w:r w:rsidR="00554F41">
        <w:rPr>
          <w:rFonts w:ascii="Palatino Linotype" w:hAnsi="Palatino Linotype" w:cs="Arial"/>
          <w:b/>
        </w:rPr>
        <w:t>EL</w:t>
      </w:r>
      <w:r w:rsidR="00B41543" w:rsidRPr="00B80037">
        <w:rPr>
          <w:rFonts w:ascii="Palatino Linotype" w:hAnsi="Palatino Linotype" w:cs="Arial"/>
          <w:b/>
        </w:rPr>
        <w:t xml:space="preserve"> </w:t>
      </w:r>
      <w:r w:rsidRPr="00B80037">
        <w:rPr>
          <w:rFonts w:ascii="Palatino Linotype" w:hAnsi="Palatino Linotype" w:cs="Arial"/>
          <w:b/>
        </w:rPr>
        <w:t>RECURRENTE</w:t>
      </w:r>
      <w:r w:rsidRPr="00B80037">
        <w:rPr>
          <w:rFonts w:ascii="Palatino Linotype" w:hAnsi="Palatino Linotype" w:cs="Arial"/>
        </w:rPr>
        <w:t xml:space="preserve"> interpuso el </w:t>
      </w:r>
      <w:r w:rsidR="00D86297" w:rsidRPr="00B80037">
        <w:rPr>
          <w:rFonts w:ascii="Palatino Linotype" w:hAnsi="Palatino Linotype" w:cs="Arial"/>
        </w:rPr>
        <w:t>Recurso Revisión</w:t>
      </w:r>
      <w:r w:rsidRPr="00B80037">
        <w:rPr>
          <w:rFonts w:ascii="Palatino Linotype" w:hAnsi="Palatino Linotype" w:cs="Arial"/>
        </w:rPr>
        <w:t xml:space="preserve"> sujeto del presente estudio, el cual fue </w:t>
      </w:r>
      <w:r w:rsidRPr="00B80037">
        <w:rPr>
          <w:rFonts w:ascii="Palatino Linotype" w:hAnsi="Palatino Linotype" w:cs="Arial"/>
        </w:rPr>
        <w:lastRenderedPageBreak/>
        <w:t xml:space="preserve">registrado en </w:t>
      </w:r>
      <w:r w:rsidRPr="00B80037">
        <w:rPr>
          <w:rFonts w:ascii="Palatino Linotype" w:hAnsi="Palatino Linotype" w:cs="Arial"/>
          <w:b/>
        </w:rPr>
        <w:t xml:space="preserve">EL SAIMEX, </w:t>
      </w:r>
      <w:r w:rsidRPr="00B80037">
        <w:rPr>
          <w:rFonts w:ascii="Palatino Linotype" w:hAnsi="Palatino Linotype" w:cs="Arial"/>
          <w:bCs/>
        </w:rPr>
        <w:t>y</w:t>
      </w:r>
      <w:r w:rsidRPr="00B80037">
        <w:rPr>
          <w:rFonts w:ascii="Palatino Linotype" w:hAnsi="Palatino Linotype" w:cs="Arial"/>
        </w:rPr>
        <w:t xml:space="preserve"> se le asignó el número de expediente </w:t>
      </w:r>
      <w:r w:rsidR="00DE4CF9">
        <w:rPr>
          <w:rFonts w:ascii="Palatino Linotype" w:hAnsi="Palatino Linotype" w:cs="Arial"/>
          <w:b/>
          <w:lang w:val="es-ES"/>
        </w:rPr>
        <w:t>05642</w:t>
      </w:r>
      <w:r w:rsidR="00CD3BC9" w:rsidRPr="00B80037">
        <w:rPr>
          <w:rFonts w:ascii="Palatino Linotype" w:hAnsi="Palatino Linotype" w:cs="Arial"/>
          <w:b/>
          <w:lang w:val="es-ES"/>
        </w:rPr>
        <w:t>/INFOEM/IP/RR/2022</w:t>
      </w:r>
      <w:r w:rsidRPr="00B80037">
        <w:rPr>
          <w:rFonts w:ascii="Palatino Linotype" w:hAnsi="Palatino Linotype" w:cs="Arial"/>
          <w:b/>
        </w:rPr>
        <w:t>,</w:t>
      </w:r>
      <w:r w:rsidRPr="00B80037">
        <w:rPr>
          <w:rFonts w:ascii="Palatino Linotype" w:hAnsi="Palatino Linotype" w:cs="Arial"/>
        </w:rPr>
        <w:t xml:space="preserve"> en el que señaló como</w:t>
      </w:r>
      <w:r w:rsidR="00EA6DA7" w:rsidRPr="00B80037">
        <w:rPr>
          <w:rFonts w:ascii="Palatino Linotype" w:hAnsi="Palatino Linotype" w:cs="Arial"/>
          <w:lang w:val="es-419"/>
        </w:rPr>
        <w:t>:</w:t>
      </w:r>
    </w:p>
    <w:p w14:paraId="758850CB" w14:textId="77777777" w:rsidR="00D8393F" w:rsidRPr="00B80037" w:rsidRDefault="00D8393F" w:rsidP="0066637D">
      <w:pPr>
        <w:spacing w:line="360" w:lineRule="auto"/>
        <w:jc w:val="both"/>
        <w:rPr>
          <w:rFonts w:ascii="Palatino Linotype" w:hAnsi="Palatino Linotype" w:cs="Arial"/>
          <w:lang w:val="es-419"/>
        </w:rPr>
      </w:pPr>
    </w:p>
    <w:p w14:paraId="2FF577A5" w14:textId="3072F74B" w:rsidR="004F149E" w:rsidRPr="00B80037" w:rsidRDefault="00EA6DA7" w:rsidP="0066637D">
      <w:pPr>
        <w:spacing w:line="360" w:lineRule="auto"/>
        <w:jc w:val="both"/>
        <w:rPr>
          <w:rFonts w:ascii="Palatino Linotype" w:hAnsi="Palatino Linotype" w:cs="Arial"/>
          <w:b/>
        </w:rPr>
      </w:pPr>
      <w:r w:rsidRPr="00B80037">
        <w:rPr>
          <w:rFonts w:ascii="Palatino Linotype" w:hAnsi="Palatino Linotype" w:cs="Arial"/>
          <w:b/>
          <w:lang w:val="es-419"/>
        </w:rPr>
        <w:t>A</w:t>
      </w:r>
      <w:r w:rsidRPr="00B80037">
        <w:rPr>
          <w:rFonts w:ascii="Palatino Linotype" w:hAnsi="Palatino Linotype" w:cs="Arial"/>
          <w:b/>
        </w:rPr>
        <w:t>cto</w:t>
      </w:r>
      <w:r w:rsidR="000171D8" w:rsidRPr="00B80037">
        <w:rPr>
          <w:rFonts w:ascii="Palatino Linotype" w:hAnsi="Palatino Linotype" w:cs="Arial"/>
          <w:b/>
        </w:rPr>
        <w:t xml:space="preserve"> impugnado</w:t>
      </w:r>
      <w:r w:rsidRPr="00B80037">
        <w:rPr>
          <w:rFonts w:ascii="Palatino Linotype" w:hAnsi="Palatino Linotype" w:cs="Arial"/>
          <w:b/>
        </w:rPr>
        <w:t>:</w:t>
      </w:r>
    </w:p>
    <w:p w14:paraId="4981CCD3" w14:textId="59CC8AE8" w:rsidR="00EA6DA7" w:rsidRDefault="00EA6DA7" w:rsidP="004F149E">
      <w:pPr>
        <w:tabs>
          <w:tab w:val="left" w:pos="851"/>
        </w:tabs>
        <w:ind w:right="901"/>
        <w:jc w:val="both"/>
        <w:rPr>
          <w:rFonts w:ascii="Palatino Linotype" w:hAnsi="Palatino Linotype" w:cs="Arial"/>
          <w:sz w:val="22"/>
          <w:szCs w:val="22"/>
        </w:rPr>
      </w:pPr>
      <w:r w:rsidRPr="00B80037">
        <w:rPr>
          <w:rFonts w:ascii="Palatino Linotype" w:hAnsi="Palatino Linotype" w:cs="Arial"/>
          <w:i/>
          <w:sz w:val="22"/>
          <w:szCs w:val="22"/>
        </w:rPr>
        <w:t>“</w:t>
      </w:r>
      <w:r w:rsidR="00924A3A" w:rsidRPr="00924A3A">
        <w:rPr>
          <w:rFonts w:ascii="Palatino Linotype" w:hAnsi="Palatino Linotype" w:cs="Arial"/>
          <w:i/>
          <w:sz w:val="22"/>
          <w:szCs w:val="22"/>
        </w:rPr>
        <w:t>Falta de información</w:t>
      </w:r>
      <w:r w:rsidRPr="00B80037">
        <w:rPr>
          <w:rFonts w:ascii="Palatino Linotype" w:hAnsi="Palatino Linotype" w:cs="Arial"/>
          <w:i/>
          <w:sz w:val="22"/>
          <w:szCs w:val="22"/>
        </w:rPr>
        <w:t xml:space="preserve">” </w:t>
      </w:r>
      <w:r w:rsidRPr="00B80037">
        <w:rPr>
          <w:rFonts w:ascii="Palatino Linotype" w:hAnsi="Palatino Linotype" w:cs="Arial"/>
          <w:sz w:val="22"/>
          <w:szCs w:val="22"/>
        </w:rPr>
        <w:t>(</w:t>
      </w:r>
      <w:r w:rsidR="00FD0CD3" w:rsidRPr="00B80037">
        <w:rPr>
          <w:rFonts w:ascii="Palatino Linotype" w:hAnsi="Palatino Linotype" w:cs="Arial"/>
          <w:sz w:val="22"/>
          <w:szCs w:val="22"/>
        </w:rPr>
        <w:t>S</w:t>
      </w:r>
      <w:r w:rsidRPr="00B80037">
        <w:rPr>
          <w:rFonts w:ascii="Palatino Linotype" w:hAnsi="Palatino Linotype" w:cs="Arial"/>
          <w:sz w:val="22"/>
          <w:szCs w:val="22"/>
        </w:rPr>
        <w:t>ic)</w:t>
      </w:r>
      <w:r w:rsidR="00FF339D" w:rsidRPr="00B80037">
        <w:rPr>
          <w:rFonts w:ascii="Palatino Linotype" w:hAnsi="Palatino Linotype" w:cs="Arial"/>
          <w:sz w:val="22"/>
          <w:szCs w:val="22"/>
        </w:rPr>
        <w:t>.</w:t>
      </w:r>
    </w:p>
    <w:p w14:paraId="76FBAEEF" w14:textId="77777777" w:rsidR="004F149E" w:rsidRDefault="004F149E" w:rsidP="004F149E">
      <w:pPr>
        <w:tabs>
          <w:tab w:val="left" w:pos="851"/>
        </w:tabs>
        <w:ind w:right="901"/>
        <w:jc w:val="both"/>
        <w:rPr>
          <w:rFonts w:ascii="Palatino Linotype" w:hAnsi="Palatino Linotype" w:cs="Arial"/>
          <w:sz w:val="22"/>
          <w:szCs w:val="22"/>
        </w:rPr>
      </w:pPr>
    </w:p>
    <w:p w14:paraId="48FBAD77" w14:textId="58624A24" w:rsidR="000F5ABB" w:rsidRDefault="000F5ABB" w:rsidP="000F5ABB">
      <w:pPr>
        <w:tabs>
          <w:tab w:val="left" w:pos="851"/>
        </w:tabs>
        <w:spacing w:after="240"/>
        <w:ind w:right="901"/>
        <w:jc w:val="both"/>
        <w:rPr>
          <w:rFonts w:ascii="Palatino Linotype" w:hAnsi="Palatino Linotype" w:cs="Arial"/>
          <w:b/>
          <w:szCs w:val="22"/>
        </w:rPr>
      </w:pPr>
      <w:r w:rsidRPr="000F5ABB">
        <w:rPr>
          <w:rFonts w:ascii="Palatino Linotype" w:hAnsi="Palatino Linotype" w:cs="Arial"/>
          <w:b/>
          <w:szCs w:val="22"/>
        </w:rPr>
        <w:t>Razones o motivos de inconformidad</w:t>
      </w:r>
      <w:r>
        <w:rPr>
          <w:rFonts w:ascii="Palatino Linotype" w:hAnsi="Palatino Linotype" w:cs="Arial"/>
          <w:b/>
          <w:szCs w:val="22"/>
        </w:rPr>
        <w:t>:</w:t>
      </w:r>
    </w:p>
    <w:p w14:paraId="4DC32BEE" w14:textId="73E742C7" w:rsidR="000F5ABB" w:rsidRPr="000F5ABB" w:rsidRDefault="000F5ABB" w:rsidP="004F149E">
      <w:pPr>
        <w:tabs>
          <w:tab w:val="left" w:pos="851"/>
        </w:tabs>
        <w:ind w:right="901"/>
        <w:jc w:val="both"/>
        <w:rPr>
          <w:rFonts w:ascii="Palatino Linotype" w:hAnsi="Palatino Linotype" w:cs="Arial"/>
          <w:i/>
          <w:sz w:val="22"/>
          <w:szCs w:val="22"/>
        </w:rPr>
      </w:pPr>
      <w:r w:rsidRPr="000F5ABB">
        <w:rPr>
          <w:rFonts w:ascii="Palatino Linotype" w:hAnsi="Palatino Linotype" w:cs="Arial"/>
          <w:i/>
          <w:sz w:val="22"/>
          <w:szCs w:val="22"/>
        </w:rPr>
        <w:t>“</w:t>
      </w:r>
      <w:r w:rsidR="00924A3A" w:rsidRPr="00924A3A">
        <w:rPr>
          <w:rFonts w:ascii="Palatino Linotype" w:hAnsi="Palatino Linotype" w:cs="Arial"/>
          <w:i/>
          <w:sz w:val="22"/>
          <w:szCs w:val="22"/>
        </w:rPr>
        <w:t>Solo relacionan a los empleados y sus cargos que ocupan, no muestran los sueldos bases ni netos de cada uno de los empleados, como se indico en la solicitud</w:t>
      </w:r>
      <w:r w:rsidR="00554F41" w:rsidRPr="00554F41">
        <w:rPr>
          <w:rFonts w:ascii="Palatino Linotype" w:hAnsi="Palatino Linotype" w:cs="Arial"/>
          <w:i/>
          <w:sz w:val="22"/>
          <w:szCs w:val="22"/>
        </w:rPr>
        <w:t>.</w:t>
      </w:r>
      <w:r w:rsidRPr="000F5ABB">
        <w:rPr>
          <w:rFonts w:ascii="Palatino Linotype" w:hAnsi="Palatino Linotype" w:cs="Arial"/>
          <w:i/>
          <w:sz w:val="22"/>
          <w:szCs w:val="22"/>
        </w:rPr>
        <w:t>” (sic).</w:t>
      </w:r>
    </w:p>
    <w:p w14:paraId="678B3F4B" w14:textId="77777777" w:rsidR="00D0570C" w:rsidRPr="00B80037" w:rsidRDefault="00D0570C" w:rsidP="00E437E8">
      <w:pPr>
        <w:tabs>
          <w:tab w:val="left" w:pos="851"/>
        </w:tabs>
        <w:ind w:right="901"/>
        <w:jc w:val="both"/>
        <w:rPr>
          <w:rFonts w:ascii="Palatino Linotype" w:hAnsi="Palatino Linotype" w:cs="Arial"/>
          <w:i/>
          <w:sz w:val="22"/>
          <w:szCs w:val="22"/>
        </w:rPr>
      </w:pPr>
    </w:p>
    <w:p w14:paraId="11CDF804" w14:textId="4D1EAD5E" w:rsidR="007D38BB" w:rsidRPr="00B80037" w:rsidRDefault="00FA3204" w:rsidP="0066637D">
      <w:pPr>
        <w:spacing w:line="360" w:lineRule="auto"/>
        <w:jc w:val="both"/>
        <w:rPr>
          <w:rFonts w:ascii="Palatino Linotype" w:hAnsi="Palatino Linotype" w:cs="Arial"/>
          <w:b/>
          <w:sz w:val="26"/>
          <w:szCs w:val="26"/>
        </w:rPr>
      </w:pPr>
      <w:r>
        <w:rPr>
          <w:rFonts w:ascii="Palatino Linotype" w:hAnsi="Palatino Linotype" w:cs="Arial"/>
          <w:b/>
          <w:sz w:val="26"/>
          <w:szCs w:val="26"/>
        </w:rPr>
        <w:t>V</w:t>
      </w:r>
      <w:r w:rsidR="00924A3A">
        <w:rPr>
          <w:rFonts w:ascii="Palatino Linotype" w:hAnsi="Palatino Linotype" w:cs="Arial"/>
          <w:b/>
          <w:sz w:val="26"/>
          <w:szCs w:val="26"/>
        </w:rPr>
        <w:t>I</w:t>
      </w:r>
      <w:r w:rsidR="000171D8" w:rsidRPr="00B80037">
        <w:rPr>
          <w:rFonts w:ascii="Palatino Linotype" w:hAnsi="Palatino Linotype" w:cs="Arial"/>
          <w:b/>
          <w:sz w:val="26"/>
          <w:szCs w:val="26"/>
        </w:rPr>
        <w:t xml:space="preserve">. </w:t>
      </w:r>
      <w:r w:rsidR="007D38BB" w:rsidRPr="00B80037">
        <w:rPr>
          <w:rFonts w:ascii="Palatino Linotype" w:hAnsi="Palatino Linotype" w:cs="Arial"/>
          <w:b/>
          <w:sz w:val="26"/>
          <w:szCs w:val="26"/>
        </w:rPr>
        <w:t xml:space="preserve">Del turno del </w:t>
      </w:r>
      <w:r w:rsidR="00D86297" w:rsidRPr="00B80037">
        <w:rPr>
          <w:rFonts w:ascii="Palatino Linotype" w:hAnsi="Palatino Linotype" w:cs="Arial"/>
          <w:b/>
          <w:sz w:val="26"/>
          <w:szCs w:val="26"/>
        </w:rPr>
        <w:t>Recurso Revisión</w:t>
      </w:r>
      <w:r w:rsidR="00D8393F" w:rsidRPr="00B80037">
        <w:rPr>
          <w:rFonts w:ascii="Palatino Linotype" w:hAnsi="Palatino Linotype" w:cs="Arial"/>
          <w:b/>
          <w:sz w:val="26"/>
          <w:szCs w:val="26"/>
        </w:rPr>
        <w:t>.</w:t>
      </w:r>
    </w:p>
    <w:p w14:paraId="7F32BE8B" w14:textId="2611EB41" w:rsidR="001E3F54" w:rsidRPr="00B80037" w:rsidRDefault="000171D8" w:rsidP="00D8393F">
      <w:pPr>
        <w:spacing w:line="360" w:lineRule="auto"/>
        <w:jc w:val="both"/>
        <w:rPr>
          <w:rFonts w:ascii="Palatino Linotype" w:hAnsi="Palatino Linotype" w:cs="Arial"/>
        </w:rPr>
      </w:pPr>
      <w:r w:rsidRPr="00B80037">
        <w:rPr>
          <w:rFonts w:ascii="Palatino Linotype" w:hAnsi="Palatino Linotype" w:cs="Arial"/>
        </w:rPr>
        <w:t xml:space="preserve">En fecha </w:t>
      </w:r>
      <w:r w:rsidR="00924A3A">
        <w:rPr>
          <w:rFonts w:ascii="Palatino Linotype" w:hAnsi="Palatino Linotype" w:cs="Arial"/>
          <w:b/>
          <w:bCs/>
        </w:rPr>
        <w:t>siete</w:t>
      </w:r>
      <w:r w:rsidR="005C250B" w:rsidRPr="00B80037">
        <w:rPr>
          <w:rFonts w:ascii="Palatino Linotype" w:hAnsi="Palatino Linotype" w:cs="Arial"/>
          <w:b/>
          <w:bCs/>
        </w:rPr>
        <w:t xml:space="preserve"> </w:t>
      </w:r>
      <w:r w:rsidR="00CE22BE" w:rsidRPr="00B80037">
        <w:rPr>
          <w:rFonts w:ascii="Palatino Linotype" w:hAnsi="Palatino Linotype" w:cs="Arial"/>
          <w:b/>
          <w:bCs/>
        </w:rPr>
        <w:t>d</w:t>
      </w:r>
      <w:r w:rsidR="00B41543" w:rsidRPr="00B80037">
        <w:rPr>
          <w:rFonts w:ascii="Palatino Linotype" w:hAnsi="Palatino Linotype" w:cs="Arial"/>
          <w:b/>
          <w:bCs/>
        </w:rPr>
        <w:t xml:space="preserve">e </w:t>
      </w:r>
      <w:r w:rsidR="00FA3204">
        <w:rPr>
          <w:rFonts w:ascii="Palatino Linotype" w:hAnsi="Palatino Linotype" w:cs="Arial"/>
          <w:b/>
          <w:bCs/>
        </w:rPr>
        <w:t>abril</w:t>
      </w:r>
      <w:r w:rsidR="005C250B" w:rsidRPr="00B80037">
        <w:rPr>
          <w:rFonts w:ascii="Palatino Linotype" w:hAnsi="Palatino Linotype" w:cs="Arial"/>
          <w:b/>
          <w:bCs/>
        </w:rPr>
        <w:t xml:space="preserve"> de</w:t>
      </w:r>
      <w:r w:rsidR="00B41543" w:rsidRPr="00B80037">
        <w:rPr>
          <w:rFonts w:ascii="Palatino Linotype" w:hAnsi="Palatino Linotype" w:cs="Arial"/>
          <w:b/>
          <w:bCs/>
        </w:rPr>
        <w:t xml:space="preserve"> dos mil veintidós</w:t>
      </w:r>
      <w:r w:rsidRPr="00B80037">
        <w:rPr>
          <w:rFonts w:ascii="Palatino Linotype" w:hAnsi="Palatino Linotype" w:cs="Arial"/>
        </w:rPr>
        <w:t xml:space="preserve">, el </w:t>
      </w:r>
      <w:r w:rsidR="00D8393F" w:rsidRPr="00B80037">
        <w:rPr>
          <w:rFonts w:ascii="Palatino Linotype" w:hAnsi="Palatino Linotype" w:cs="Arial"/>
        </w:rPr>
        <w:t>medio de impugnación</w:t>
      </w:r>
      <w:r w:rsidRPr="00B80037">
        <w:rPr>
          <w:rFonts w:ascii="Palatino Linotype" w:hAnsi="Palatino Linotype" w:cs="Arial"/>
        </w:rPr>
        <w:t xml:space="preserve"> que se trata se envió electrónicamente al Instituto de </w:t>
      </w:r>
      <w:r w:rsidRPr="00B80037">
        <w:rPr>
          <w:rFonts w:ascii="Palatino Linotype" w:eastAsia="Arial Unicode MS" w:hAnsi="Palatino Linotype" w:cs="Arial"/>
        </w:rPr>
        <w:t>Transparencia</w:t>
      </w:r>
      <w:r w:rsidRPr="00B80037">
        <w:rPr>
          <w:rFonts w:ascii="Palatino Linotype" w:hAnsi="Palatino Linotype" w:cs="Arial"/>
        </w:rPr>
        <w:t xml:space="preserve">, Acceso a la </w:t>
      </w:r>
      <w:r w:rsidR="00D86297" w:rsidRPr="00B80037">
        <w:rPr>
          <w:rFonts w:ascii="Palatino Linotype" w:hAnsi="Palatino Linotype" w:cs="Arial"/>
        </w:rPr>
        <w:t>Información Pública</w:t>
      </w:r>
      <w:r w:rsidRPr="00B80037">
        <w:rPr>
          <w:rFonts w:ascii="Palatino Linotype" w:hAnsi="Palatino Linotype" w:cs="Arial"/>
        </w:rPr>
        <w:t xml:space="preserve"> y Protección de Datos Personales del Estado de México y Municipios; </w:t>
      </w:r>
      <w:r w:rsidR="009E2E2C" w:rsidRPr="00B80037">
        <w:rPr>
          <w:rFonts w:ascii="Palatino Linotype" w:hAnsi="Palatino Linotype" w:cs="Arial"/>
        </w:rPr>
        <w:t xml:space="preserve">por lo que, </w:t>
      </w:r>
      <w:r w:rsidRPr="00B80037">
        <w:rPr>
          <w:rFonts w:ascii="Palatino Linotype" w:hAnsi="Palatino Linotype" w:cs="Arial"/>
        </w:rPr>
        <w:t xml:space="preserve">con fundamento en el artículo 185, fracción I de la </w:t>
      </w:r>
      <w:r w:rsidRPr="00B80037">
        <w:rPr>
          <w:rFonts w:ascii="Palatino Linotype" w:hAnsi="Palatino Linotype"/>
        </w:rPr>
        <w:t xml:space="preserve">Ley de Transparencia y Acceso a la </w:t>
      </w:r>
      <w:r w:rsidR="00D86297" w:rsidRPr="00B80037">
        <w:rPr>
          <w:rFonts w:ascii="Palatino Linotype" w:hAnsi="Palatino Linotype"/>
        </w:rPr>
        <w:t>Información Pública</w:t>
      </w:r>
      <w:r w:rsidRPr="00B80037">
        <w:rPr>
          <w:rFonts w:ascii="Palatino Linotype" w:hAnsi="Palatino Linotype"/>
        </w:rPr>
        <w:t xml:space="preserve"> del Estado de México y Municipios</w:t>
      </w:r>
      <w:r w:rsidRPr="00B80037">
        <w:rPr>
          <w:rFonts w:ascii="Palatino Linotype" w:hAnsi="Palatino Linotype" w:cs="Arial"/>
        </w:rPr>
        <w:t xml:space="preserve">, se turnó </w:t>
      </w:r>
      <w:r w:rsidR="00727578" w:rsidRPr="00B80037">
        <w:rPr>
          <w:rFonts w:ascii="Palatino Linotype" w:hAnsi="Palatino Linotype" w:cs="Arial"/>
        </w:rPr>
        <w:t xml:space="preserve">mediante </w:t>
      </w:r>
      <w:r w:rsidR="00727578" w:rsidRPr="00B80037">
        <w:rPr>
          <w:rFonts w:ascii="Palatino Linotype" w:hAnsi="Palatino Linotype" w:cs="Arial"/>
          <w:b/>
        </w:rPr>
        <w:t xml:space="preserve">EL </w:t>
      </w:r>
      <w:r w:rsidRPr="00B80037">
        <w:rPr>
          <w:rFonts w:ascii="Palatino Linotype" w:eastAsia="Arial Unicode MS" w:hAnsi="Palatino Linotype" w:cs="Arial"/>
          <w:b/>
        </w:rPr>
        <w:t>SAIMEX</w:t>
      </w:r>
      <w:r w:rsidR="00B41543" w:rsidRPr="00B80037">
        <w:rPr>
          <w:rFonts w:ascii="Palatino Linotype" w:hAnsi="Palatino Linotype"/>
        </w:rPr>
        <w:t xml:space="preserve">, </w:t>
      </w:r>
      <w:r w:rsidR="00A20CBF" w:rsidRPr="00B80037">
        <w:rPr>
          <w:rFonts w:ascii="Palatino Linotype" w:hAnsi="Palatino Linotype"/>
        </w:rPr>
        <w:t>a</w:t>
      </w:r>
      <w:r w:rsidR="00FA3204">
        <w:rPr>
          <w:rFonts w:ascii="Palatino Linotype" w:hAnsi="Palatino Linotype"/>
        </w:rPr>
        <w:t xml:space="preserve"> </w:t>
      </w:r>
      <w:r w:rsidR="0094062A">
        <w:rPr>
          <w:rFonts w:ascii="Palatino Linotype" w:hAnsi="Palatino Linotype"/>
        </w:rPr>
        <w:t>l</w:t>
      </w:r>
      <w:r w:rsidR="00FA3204">
        <w:rPr>
          <w:rFonts w:ascii="Palatino Linotype" w:hAnsi="Palatino Linotype"/>
        </w:rPr>
        <w:t>a</w:t>
      </w:r>
      <w:r w:rsidR="00CE22BE" w:rsidRPr="00B80037">
        <w:rPr>
          <w:rFonts w:ascii="Palatino Linotype" w:hAnsi="Palatino Linotype"/>
        </w:rPr>
        <w:t xml:space="preserve"> </w:t>
      </w:r>
      <w:r w:rsidR="0046481A" w:rsidRPr="00B80037">
        <w:rPr>
          <w:rFonts w:ascii="Palatino Linotype" w:hAnsi="Palatino Linotype"/>
          <w:b/>
        </w:rPr>
        <w:t>C</w:t>
      </w:r>
      <w:r w:rsidRPr="00B80037">
        <w:rPr>
          <w:rFonts w:ascii="Palatino Linotype" w:hAnsi="Palatino Linotype" w:cs="Arial"/>
          <w:b/>
        </w:rPr>
        <w:t>omisionad</w:t>
      </w:r>
      <w:r w:rsidR="00FA3204">
        <w:rPr>
          <w:rFonts w:ascii="Palatino Linotype" w:hAnsi="Palatino Linotype" w:cs="Arial"/>
          <w:b/>
        </w:rPr>
        <w:t>a</w:t>
      </w:r>
      <w:r w:rsidR="00F02503" w:rsidRPr="00B80037">
        <w:rPr>
          <w:rFonts w:ascii="Palatino Linotype" w:hAnsi="Palatino Linotype" w:cs="Arial"/>
        </w:rPr>
        <w:t xml:space="preserve"> </w:t>
      </w:r>
      <w:r w:rsidR="00FA3204">
        <w:rPr>
          <w:rFonts w:ascii="Palatino Linotype" w:hAnsi="Palatino Linotype" w:cs="Arial"/>
          <w:b/>
        </w:rPr>
        <w:t>Sharon Cristina Morales Martínez</w:t>
      </w:r>
      <w:r w:rsidRPr="00B80037">
        <w:rPr>
          <w:rFonts w:ascii="Palatino Linotype" w:hAnsi="Palatino Linotype" w:cs="Arial"/>
        </w:rPr>
        <w:t xml:space="preserve"> a efecto de decretar su admisión o desechamiento.</w:t>
      </w:r>
    </w:p>
    <w:p w14:paraId="3A385FCC" w14:textId="77777777" w:rsidR="004F4D78" w:rsidRPr="00B80037" w:rsidRDefault="004F4D78" w:rsidP="00D8393F">
      <w:pPr>
        <w:spacing w:line="360" w:lineRule="auto"/>
        <w:jc w:val="both"/>
        <w:rPr>
          <w:rFonts w:ascii="Palatino Linotype" w:hAnsi="Palatino Linotype" w:cs="Arial"/>
        </w:rPr>
      </w:pPr>
    </w:p>
    <w:p w14:paraId="6E2E972C" w14:textId="65595861" w:rsidR="007D38BB" w:rsidRPr="00B80037" w:rsidRDefault="007D38BB" w:rsidP="0066637D">
      <w:pPr>
        <w:tabs>
          <w:tab w:val="center" w:pos="4252"/>
          <w:tab w:val="right" w:pos="8504"/>
        </w:tabs>
        <w:spacing w:line="360" w:lineRule="auto"/>
        <w:jc w:val="both"/>
        <w:rPr>
          <w:rFonts w:ascii="Palatino Linotype" w:hAnsi="Palatino Linotype" w:cs="Arial"/>
          <w:b/>
        </w:rPr>
      </w:pPr>
      <w:r w:rsidRPr="00B80037">
        <w:rPr>
          <w:rFonts w:ascii="Palatino Linotype" w:hAnsi="Palatino Linotype" w:cs="Arial"/>
          <w:b/>
        </w:rPr>
        <w:t xml:space="preserve">a) Admisión del </w:t>
      </w:r>
      <w:r w:rsidR="00D86297" w:rsidRPr="00B80037">
        <w:rPr>
          <w:rFonts w:ascii="Palatino Linotype" w:hAnsi="Palatino Linotype" w:cs="Arial"/>
          <w:b/>
        </w:rPr>
        <w:t>Recurso Revisión</w:t>
      </w:r>
      <w:r w:rsidR="00D8393F" w:rsidRPr="00B80037">
        <w:rPr>
          <w:rFonts w:ascii="Palatino Linotype" w:hAnsi="Palatino Linotype" w:cs="Arial"/>
          <w:b/>
        </w:rPr>
        <w:t>.</w:t>
      </w:r>
    </w:p>
    <w:p w14:paraId="700EE037" w14:textId="4E4768BC" w:rsidR="00F74502" w:rsidRDefault="000171D8" w:rsidP="0066637D">
      <w:pPr>
        <w:tabs>
          <w:tab w:val="center" w:pos="4252"/>
          <w:tab w:val="right" w:pos="8504"/>
        </w:tabs>
        <w:spacing w:line="360" w:lineRule="auto"/>
        <w:jc w:val="both"/>
        <w:rPr>
          <w:rFonts w:ascii="Palatino Linotype" w:hAnsi="Palatino Linotype" w:cs="Arial"/>
        </w:rPr>
      </w:pPr>
      <w:r w:rsidRPr="00B80037">
        <w:rPr>
          <w:rFonts w:ascii="Palatino Linotype" w:hAnsi="Palatino Linotype" w:cs="Arial"/>
        </w:rPr>
        <w:t>De las constancias del expediente electrónico del</w:t>
      </w:r>
      <w:r w:rsidRPr="00B80037">
        <w:rPr>
          <w:rFonts w:ascii="Palatino Linotype" w:hAnsi="Palatino Linotype" w:cs="Arial"/>
          <w:b/>
        </w:rPr>
        <w:t xml:space="preserve"> SAIMEX</w:t>
      </w:r>
      <w:r w:rsidRPr="00B80037">
        <w:rPr>
          <w:rFonts w:ascii="Palatino Linotype" w:hAnsi="Palatino Linotype" w:cs="Arial"/>
        </w:rPr>
        <w:t xml:space="preserve">, se advierte que </w:t>
      </w:r>
      <w:r w:rsidR="00727578" w:rsidRPr="00B80037">
        <w:rPr>
          <w:rFonts w:ascii="Palatino Linotype" w:hAnsi="Palatino Linotype" w:cs="Arial"/>
        </w:rPr>
        <w:t>el</w:t>
      </w:r>
      <w:r w:rsidRPr="00B80037">
        <w:rPr>
          <w:rFonts w:ascii="Palatino Linotype" w:hAnsi="Palatino Linotype" w:cs="Arial"/>
        </w:rPr>
        <w:t xml:space="preserve"> </w:t>
      </w:r>
      <w:r w:rsidR="00924A3A">
        <w:rPr>
          <w:rFonts w:ascii="Palatino Linotype" w:hAnsi="Palatino Linotype" w:cs="Arial"/>
          <w:b/>
        </w:rPr>
        <w:t>dieciocho</w:t>
      </w:r>
      <w:r w:rsidR="005C250B" w:rsidRPr="00B80037">
        <w:rPr>
          <w:rFonts w:ascii="Palatino Linotype" w:hAnsi="Palatino Linotype" w:cs="Arial"/>
          <w:b/>
          <w:bCs/>
        </w:rPr>
        <w:t xml:space="preserve"> de </w:t>
      </w:r>
      <w:r w:rsidR="00FA3204">
        <w:rPr>
          <w:rFonts w:ascii="Palatino Linotype" w:hAnsi="Palatino Linotype" w:cs="Arial"/>
          <w:b/>
          <w:bCs/>
        </w:rPr>
        <w:t>abril</w:t>
      </w:r>
      <w:r w:rsidR="005C250B" w:rsidRPr="00B80037">
        <w:rPr>
          <w:rFonts w:ascii="Palatino Linotype" w:hAnsi="Palatino Linotype" w:cs="Arial"/>
          <w:b/>
          <w:bCs/>
        </w:rPr>
        <w:t xml:space="preserve"> </w:t>
      </w:r>
      <w:r w:rsidR="00B41543" w:rsidRPr="00B80037">
        <w:rPr>
          <w:rFonts w:ascii="Palatino Linotype" w:hAnsi="Palatino Linotype" w:cs="Arial"/>
          <w:b/>
          <w:bCs/>
        </w:rPr>
        <w:t>de dos mil veintidós</w:t>
      </w:r>
      <w:r w:rsidRPr="00B80037">
        <w:rPr>
          <w:rFonts w:ascii="Palatino Linotype" w:hAnsi="Palatino Linotype" w:cs="Arial"/>
        </w:rPr>
        <w:t xml:space="preserve">, se </w:t>
      </w:r>
      <w:r w:rsidR="004D1753" w:rsidRPr="00B80037">
        <w:rPr>
          <w:rFonts w:ascii="Palatino Linotype" w:hAnsi="Palatino Linotype" w:cs="Arial"/>
        </w:rPr>
        <w:t>notificó</w:t>
      </w:r>
      <w:r w:rsidRPr="00B80037">
        <w:rPr>
          <w:rFonts w:ascii="Palatino Linotype" w:hAnsi="Palatino Linotype" w:cs="Arial"/>
        </w:rPr>
        <w:t xml:space="preserve"> la admisión a trámite del </w:t>
      </w:r>
      <w:r w:rsidR="00D86297" w:rsidRPr="00B80037">
        <w:rPr>
          <w:rFonts w:ascii="Palatino Linotype" w:hAnsi="Palatino Linotype" w:cs="Arial"/>
        </w:rPr>
        <w:t>Recurso Revisión</w:t>
      </w:r>
      <w:r w:rsidRPr="00B80037">
        <w:rPr>
          <w:rFonts w:ascii="Palatino Linotype" w:hAnsi="Palatino Linotype" w:cs="Arial"/>
        </w:rPr>
        <w:t xml:space="preserve"> que nos ocupa; así como la integración del expediente respectivo, mismo que se puso a disposición de las partes, para que en un plazo máximo de siete días hábiles conforme </w:t>
      </w:r>
      <w:r w:rsidRPr="00B80037">
        <w:rPr>
          <w:rFonts w:ascii="Palatino Linotype" w:hAnsi="Palatino Linotype" w:cs="Arial"/>
        </w:rPr>
        <w:lastRenderedPageBreak/>
        <w:t xml:space="preserve">a lo dispuesto por el artículo 185 de la Ley de Transparencia y Acceso a la </w:t>
      </w:r>
      <w:r w:rsidR="00D86297" w:rsidRPr="00B80037">
        <w:rPr>
          <w:rFonts w:ascii="Palatino Linotype" w:hAnsi="Palatino Linotype" w:cs="Arial"/>
        </w:rPr>
        <w:t>Información Pública</w:t>
      </w:r>
      <w:r w:rsidRPr="00B80037">
        <w:rPr>
          <w:rFonts w:ascii="Palatino Linotype" w:hAnsi="Palatino Linotype" w:cs="Arial"/>
        </w:rPr>
        <w:t xml:space="preserve"> del Estado de México y Municipios</w:t>
      </w:r>
      <w:r w:rsidR="00F74A05" w:rsidRPr="00B80037">
        <w:rPr>
          <w:rFonts w:ascii="Palatino Linotype" w:hAnsi="Palatino Linotype" w:cs="Arial"/>
        </w:rPr>
        <w:t>;</w:t>
      </w:r>
      <w:r w:rsidRPr="00B80037">
        <w:rPr>
          <w:rFonts w:ascii="Palatino Linotype" w:hAnsi="Palatino Linotype" w:cs="Arial"/>
        </w:rPr>
        <w:t xml:space="preserve"> </w:t>
      </w:r>
      <w:r w:rsidR="0094062A">
        <w:rPr>
          <w:rFonts w:ascii="Palatino Linotype" w:hAnsi="Palatino Linotype" w:cs="Arial"/>
          <w:b/>
        </w:rPr>
        <w:t>EL</w:t>
      </w:r>
      <w:r w:rsidR="00F74A05" w:rsidRPr="00B80037">
        <w:rPr>
          <w:rFonts w:ascii="Palatino Linotype" w:hAnsi="Palatino Linotype" w:cs="Arial"/>
          <w:b/>
        </w:rPr>
        <w:t xml:space="preserve"> RECURRENTE </w:t>
      </w:r>
      <w:r w:rsidRPr="00B80037">
        <w:rPr>
          <w:rFonts w:ascii="Palatino Linotype" w:hAnsi="Palatino Linotype" w:cs="Arial"/>
        </w:rPr>
        <w:t>manifestara</w:t>
      </w:r>
      <w:r w:rsidR="00F74A05" w:rsidRPr="00B80037">
        <w:rPr>
          <w:rFonts w:ascii="Palatino Linotype" w:hAnsi="Palatino Linotype" w:cs="Arial"/>
        </w:rPr>
        <w:t xml:space="preserve"> </w:t>
      </w:r>
      <w:r w:rsidRPr="00B80037">
        <w:rPr>
          <w:rFonts w:ascii="Palatino Linotype" w:hAnsi="Palatino Linotype" w:cs="Arial"/>
        </w:rPr>
        <w:t xml:space="preserve">lo que a su derecho conviniera, a efecto de presentar pruebas </w:t>
      </w:r>
      <w:r w:rsidR="00727578" w:rsidRPr="00B80037">
        <w:rPr>
          <w:rFonts w:ascii="Palatino Linotype" w:hAnsi="Palatino Linotype" w:cs="Arial"/>
        </w:rPr>
        <w:t>o</w:t>
      </w:r>
      <w:r w:rsidRPr="00B80037">
        <w:rPr>
          <w:rFonts w:ascii="Palatino Linotype" w:hAnsi="Palatino Linotype" w:cs="Arial"/>
        </w:rPr>
        <w:t xml:space="preserve"> alegatos</w:t>
      </w:r>
      <w:r w:rsidR="00727578" w:rsidRPr="00B80037">
        <w:rPr>
          <w:rFonts w:ascii="Palatino Linotype" w:hAnsi="Palatino Linotype" w:cs="Arial"/>
        </w:rPr>
        <w:t xml:space="preserve"> y</w:t>
      </w:r>
      <w:r w:rsidR="00D5111B" w:rsidRPr="00B80037">
        <w:rPr>
          <w:rFonts w:ascii="Palatino Linotype" w:hAnsi="Palatino Linotype" w:cs="Arial"/>
        </w:rPr>
        <w:t>,</w:t>
      </w:r>
      <w:r w:rsidR="00727578" w:rsidRPr="00B80037">
        <w:rPr>
          <w:rFonts w:ascii="Palatino Linotype" w:hAnsi="Palatino Linotype" w:cs="Arial"/>
        </w:rPr>
        <w:t xml:space="preserve"> en su caso, </w:t>
      </w:r>
      <w:r w:rsidRPr="00B80037">
        <w:rPr>
          <w:rFonts w:ascii="Palatino Linotype" w:hAnsi="Palatino Linotype" w:cs="Arial"/>
          <w:b/>
        </w:rPr>
        <w:t xml:space="preserve">EL SUJETO OBLIGADO </w:t>
      </w:r>
      <w:r w:rsidRPr="00B80037">
        <w:rPr>
          <w:rFonts w:ascii="Palatino Linotype" w:hAnsi="Palatino Linotype" w:cs="Arial"/>
        </w:rPr>
        <w:t>rindiera su</w:t>
      </w:r>
      <w:r w:rsidR="00727578" w:rsidRPr="00B80037">
        <w:rPr>
          <w:rFonts w:ascii="Palatino Linotype" w:hAnsi="Palatino Linotype" w:cs="Arial"/>
        </w:rPr>
        <w:t xml:space="preserve"> correspondiente </w:t>
      </w:r>
      <w:r w:rsidRPr="00B80037">
        <w:rPr>
          <w:rFonts w:ascii="Palatino Linotype" w:hAnsi="Palatino Linotype" w:cs="Arial"/>
        </w:rPr>
        <w:t>Informe Justificado.</w:t>
      </w:r>
    </w:p>
    <w:p w14:paraId="5CB57324" w14:textId="77777777" w:rsidR="0098506B" w:rsidRPr="00B80037" w:rsidRDefault="0098506B" w:rsidP="0066637D">
      <w:pPr>
        <w:tabs>
          <w:tab w:val="center" w:pos="4252"/>
          <w:tab w:val="right" w:pos="8504"/>
        </w:tabs>
        <w:spacing w:line="360" w:lineRule="auto"/>
        <w:jc w:val="both"/>
        <w:rPr>
          <w:rFonts w:ascii="Palatino Linotype" w:hAnsi="Palatino Linotype" w:cs="Arial"/>
        </w:rPr>
      </w:pPr>
    </w:p>
    <w:p w14:paraId="28CF2940" w14:textId="4370F684" w:rsidR="00F74A05" w:rsidRPr="00B80037" w:rsidRDefault="00FA3204" w:rsidP="0066637D">
      <w:pPr>
        <w:spacing w:line="360" w:lineRule="auto"/>
        <w:jc w:val="both"/>
        <w:rPr>
          <w:rFonts w:ascii="Palatino Linotype" w:eastAsia="Arial Unicode MS" w:hAnsi="Palatino Linotype" w:cs="Arial"/>
          <w:b/>
        </w:rPr>
      </w:pPr>
      <w:r>
        <w:rPr>
          <w:rFonts w:ascii="Palatino Linotype" w:eastAsia="Arial Unicode MS" w:hAnsi="Palatino Linotype" w:cs="Arial"/>
          <w:b/>
        </w:rPr>
        <w:t>b</w:t>
      </w:r>
      <w:r w:rsidR="00F74A05" w:rsidRPr="00B80037">
        <w:rPr>
          <w:rFonts w:ascii="Palatino Linotype" w:eastAsia="Arial Unicode MS" w:hAnsi="Palatino Linotype" w:cs="Arial"/>
          <w:b/>
        </w:rPr>
        <w:t xml:space="preserve">) </w:t>
      </w:r>
      <w:r w:rsidR="00E437E8" w:rsidRPr="00B80037">
        <w:rPr>
          <w:rFonts w:ascii="Palatino Linotype" w:hAnsi="Palatino Linotype" w:cs="Arial"/>
          <w:b/>
          <w:bCs/>
        </w:rPr>
        <w:t>Manifestaciones.</w:t>
      </w:r>
    </w:p>
    <w:p w14:paraId="7E5D6F63" w14:textId="1D1B5FF7" w:rsidR="00DE648C" w:rsidRPr="00B80037" w:rsidRDefault="003C2C41" w:rsidP="006951F3">
      <w:pPr>
        <w:spacing w:line="360" w:lineRule="auto"/>
        <w:jc w:val="both"/>
        <w:rPr>
          <w:rFonts w:ascii="Palatino Linotype" w:eastAsia="Arial Unicode MS" w:hAnsi="Palatino Linotype" w:cs="Arial"/>
        </w:rPr>
      </w:pPr>
      <w:r w:rsidRPr="00B80037">
        <w:rPr>
          <w:rFonts w:ascii="Palatino Linotype" w:eastAsia="Arial Unicode MS" w:hAnsi="Palatino Linotype" w:cs="Arial"/>
        </w:rPr>
        <w:t xml:space="preserve">De acuerdo </w:t>
      </w:r>
      <w:r w:rsidR="000171D8" w:rsidRPr="00B80037">
        <w:rPr>
          <w:rFonts w:ascii="Palatino Linotype" w:eastAsia="Arial Unicode MS" w:hAnsi="Palatino Linotype" w:cs="Arial"/>
        </w:rPr>
        <w:t xml:space="preserve">a las constancias </w:t>
      </w:r>
      <w:r w:rsidRPr="00B80037">
        <w:rPr>
          <w:rFonts w:ascii="Palatino Linotype" w:eastAsia="Arial Unicode MS" w:hAnsi="Palatino Linotype" w:cs="Arial"/>
        </w:rPr>
        <w:t xml:space="preserve">digitales que obran en </w:t>
      </w:r>
      <w:r w:rsidRPr="00B80037">
        <w:rPr>
          <w:rFonts w:ascii="Palatino Linotype" w:eastAsia="Arial Unicode MS" w:hAnsi="Palatino Linotype" w:cs="Arial"/>
          <w:b/>
        </w:rPr>
        <w:t>EL</w:t>
      </w:r>
      <w:r w:rsidR="000171D8" w:rsidRPr="00B80037">
        <w:rPr>
          <w:rFonts w:ascii="Palatino Linotype" w:eastAsia="Arial Unicode MS" w:hAnsi="Palatino Linotype" w:cs="Arial"/>
        </w:rPr>
        <w:t xml:space="preserve"> </w:t>
      </w:r>
      <w:r w:rsidR="000171D8" w:rsidRPr="00B80037">
        <w:rPr>
          <w:rFonts w:ascii="Palatino Linotype" w:eastAsia="Arial Unicode MS" w:hAnsi="Palatino Linotype" w:cs="Arial"/>
          <w:b/>
        </w:rPr>
        <w:t>SAIMEX</w:t>
      </w:r>
      <w:r w:rsidR="000171D8" w:rsidRPr="00B80037">
        <w:rPr>
          <w:rFonts w:ascii="Palatino Linotype" w:eastAsia="Arial Unicode MS" w:hAnsi="Palatino Linotype" w:cs="Arial"/>
        </w:rPr>
        <w:t xml:space="preserve"> se desprende que </w:t>
      </w:r>
      <w:r w:rsidRPr="00B80037">
        <w:rPr>
          <w:rFonts w:ascii="Palatino Linotype" w:eastAsia="Arial Unicode MS" w:hAnsi="Palatino Linotype" w:cs="Arial"/>
        </w:rPr>
        <w:t>conforme</w:t>
      </w:r>
      <w:r w:rsidR="000171D8" w:rsidRPr="00B80037">
        <w:rPr>
          <w:rFonts w:ascii="Palatino Linotype" w:eastAsia="Arial Unicode MS" w:hAnsi="Palatino Linotype" w:cs="Arial"/>
        </w:rPr>
        <w:t xml:space="preserve"> a </w:t>
      </w:r>
      <w:r w:rsidR="006951F3" w:rsidRPr="00B80037">
        <w:rPr>
          <w:rFonts w:ascii="Palatino Linotype" w:eastAsia="Arial Unicode MS" w:hAnsi="Palatino Linotype" w:cs="Arial"/>
        </w:rPr>
        <w:t xml:space="preserve">lo dispuesto en el artículo 185, fracciones II y IV </w:t>
      </w:r>
      <w:r w:rsidR="000171D8" w:rsidRPr="00B80037">
        <w:rPr>
          <w:rFonts w:ascii="Palatino Linotype" w:eastAsia="Arial Unicode MS" w:hAnsi="Palatino Linotype" w:cs="Arial"/>
        </w:rPr>
        <w:t xml:space="preserve">de la Ley de Transparencia y Acceso a la </w:t>
      </w:r>
      <w:r w:rsidR="00D86297" w:rsidRPr="00B80037">
        <w:rPr>
          <w:rFonts w:ascii="Palatino Linotype" w:eastAsia="Arial Unicode MS" w:hAnsi="Palatino Linotype" w:cs="Arial"/>
        </w:rPr>
        <w:t>Información Pública</w:t>
      </w:r>
      <w:r w:rsidR="000171D8" w:rsidRPr="00B80037">
        <w:rPr>
          <w:rFonts w:ascii="Palatino Linotype" w:eastAsia="Arial Unicode MS" w:hAnsi="Palatino Linotype" w:cs="Arial"/>
        </w:rPr>
        <w:t xml:space="preserve"> del Estado de México y Municipios, dentro del término legalmente concedido a</w:t>
      </w:r>
      <w:r w:rsidR="00B6479E" w:rsidRPr="00B80037">
        <w:rPr>
          <w:rFonts w:ascii="Palatino Linotype" w:eastAsia="Arial Unicode MS" w:hAnsi="Palatino Linotype" w:cs="Arial"/>
        </w:rPr>
        <w:t xml:space="preserve"> </w:t>
      </w:r>
      <w:r w:rsidR="00777ADC">
        <w:rPr>
          <w:rFonts w:ascii="Palatino Linotype" w:eastAsia="Arial Unicode MS" w:hAnsi="Palatino Linotype" w:cs="Arial"/>
          <w:b/>
        </w:rPr>
        <w:t>EL</w:t>
      </w:r>
      <w:r w:rsidR="000171D8" w:rsidRPr="00B80037">
        <w:rPr>
          <w:rFonts w:ascii="Palatino Linotype" w:eastAsia="Arial Unicode MS" w:hAnsi="Palatino Linotype" w:cs="Arial"/>
        </w:rPr>
        <w:t xml:space="preserve"> </w:t>
      </w:r>
      <w:r w:rsidR="000171D8" w:rsidRPr="00B80037">
        <w:rPr>
          <w:rFonts w:ascii="Palatino Linotype" w:eastAsia="Arial Unicode MS" w:hAnsi="Palatino Linotype" w:cs="Arial"/>
          <w:b/>
        </w:rPr>
        <w:t>RECURRENTE</w:t>
      </w:r>
      <w:r w:rsidR="000171D8" w:rsidRPr="00B80037">
        <w:rPr>
          <w:rFonts w:ascii="Palatino Linotype" w:eastAsia="Arial Unicode MS" w:hAnsi="Palatino Linotype" w:cs="Arial"/>
        </w:rPr>
        <w:t xml:space="preserve">, éste </w:t>
      </w:r>
      <w:r w:rsidR="006951F3" w:rsidRPr="00B80037">
        <w:rPr>
          <w:rFonts w:ascii="Palatino Linotype" w:eastAsia="Arial Unicode MS" w:hAnsi="Palatino Linotype" w:cs="Arial"/>
        </w:rPr>
        <w:t>no realizó manifestación alguna</w:t>
      </w:r>
      <w:r w:rsidR="00B6479E" w:rsidRPr="00B80037">
        <w:rPr>
          <w:rFonts w:ascii="Palatino Linotype" w:eastAsia="Arial Unicode MS" w:hAnsi="Palatino Linotype" w:cs="Arial"/>
        </w:rPr>
        <w:t>; por el contrario,</w:t>
      </w:r>
      <w:r w:rsidR="00E1073B" w:rsidRPr="00B80037">
        <w:rPr>
          <w:rFonts w:ascii="Palatino Linotype" w:eastAsia="Arial Unicode MS" w:hAnsi="Palatino Linotype" w:cs="Arial"/>
        </w:rPr>
        <w:t xml:space="preserve"> </w:t>
      </w:r>
      <w:r w:rsidR="00E1073B" w:rsidRPr="00B80037">
        <w:rPr>
          <w:rFonts w:ascii="Palatino Linotype" w:eastAsia="Arial Unicode MS" w:hAnsi="Palatino Linotype" w:cs="Arial"/>
          <w:b/>
        </w:rPr>
        <w:t xml:space="preserve">EL SUJETO OBLIGADO </w:t>
      </w:r>
      <w:r w:rsidR="00B20B77" w:rsidRPr="00B80037">
        <w:rPr>
          <w:rFonts w:ascii="Palatino Linotype" w:eastAsia="Arial Unicode MS" w:hAnsi="Palatino Linotype" w:cs="Arial"/>
        </w:rPr>
        <w:t>rindió su informe justificado, en el</w:t>
      </w:r>
      <w:r w:rsidR="004F149E">
        <w:rPr>
          <w:rFonts w:ascii="Palatino Linotype" w:eastAsia="Arial Unicode MS" w:hAnsi="Palatino Linotype" w:cs="Arial"/>
        </w:rPr>
        <w:t xml:space="preserve"> que </w:t>
      </w:r>
      <w:r w:rsidR="00924A3A">
        <w:rPr>
          <w:rFonts w:ascii="Palatino Linotype" w:eastAsia="Arial Unicode MS" w:hAnsi="Palatino Linotype" w:cs="Arial"/>
        </w:rPr>
        <w:t>amplía</w:t>
      </w:r>
      <w:r w:rsidR="00E74792">
        <w:rPr>
          <w:rFonts w:ascii="Palatino Linotype" w:eastAsia="Arial Unicode MS" w:hAnsi="Palatino Linotype" w:cs="Arial"/>
        </w:rPr>
        <w:t xml:space="preserve"> la respuesta remitida en primer lugar</w:t>
      </w:r>
      <w:r w:rsidR="00E1073B" w:rsidRPr="00B80037">
        <w:rPr>
          <w:rFonts w:ascii="Palatino Linotype" w:eastAsia="Arial Unicode MS" w:hAnsi="Palatino Linotype" w:cs="Arial"/>
        </w:rPr>
        <w:t xml:space="preserve">, </w:t>
      </w:r>
      <w:r w:rsidR="000405C7" w:rsidRPr="00B80037">
        <w:rPr>
          <w:rFonts w:ascii="Palatino Linotype" w:eastAsia="Arial Unicode MS" w:hAnsi="Palatino Linotype" w:cs="Arial"/>
        </w:rPr>
        <w:t>sirva de apoyo</w:t>
      </w:r>
      <w:r w:rsidR="004632E7" w:rsidRPr="00B80037">
        <w:rPr>
          <w:rFonts w:ascii="Palatino Linotype" w:eastAsia="Arial Unicode MS" w:hAnsi="Palatino Linotype" w:cs="Arial"/>
        </w:rPr>
        <w:t xml:space="preserve"> la siguiente imagen:</w:t>
      </w:r>
    </w:p>
    <w:p w14:paraId="13BA25BD" w14:textId="77777777" w:rsidR="004632E7" w:rsidRPr="00B80037" w:rsidRDefault="004632E7" w:rsidP="006951F3">
      <w:pPr>
        <w:spacing w:line="360" w:lineRule="auto"/>
        <w:jc w:val="both"/>
        <w:rPr>
          <w:rFonts w:ascii="Palatino Linotype" w:eastAsia="Arial Unicode MS" w:hAnsi="Palatino Linotype" w:cs="Arial"/>
        </w:rPr>
      </w:pPr>
    </w:p>
    <w:p w14:paraId="1B17C498" w14:textId="6EB2D149" w:rsidR="00CF400A" w:rsidRPr="00B80037" w:rsidRDefault="00924A3A" w:rsidP="0066637D">
      <w:pPr>
        <w:spacing w:line="360" w:lineRule="auto"/>
        <w:jc w:val="both"/>
        <w:rPr>
          <w:rFonts w:ascii="Palatino Linotype" w:eastAsia="Arial Unicode MS" w:hAnsi="Palatino Linotype" w:cs="Arial"/>
        </w:rPr>
      </w:pPr>
      <w:r>
        <w:rPr>
          <w:noProof/>
          <w:lang w:eastAsia="es-MX"/>
        </w:rPr>
        <w:drawing>
          <wp:inline distT="0" distB="0" distL="0" distR="0" wp14:anchorId="5D13C7C4" wp14:editId="2B9CA4EA">
            <wp:extent cx="5791835" cy="22383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238375"/>
                    </a:xfrm>
                    <a:prstGeom prst="rect">
                      <a:avLst/>
                    </a:prstGeom>
                  </pic:spPr>
                </pic:pic>
              </a:graphicData>
            </a:graphic>
          </wp:inline>
        </w:drawing>
      </w:r>
    </w:p>
    <w:p w14:paraId="09EA5B8C" w14:textId="49C9D164" w:rsidR="00146CE4" w:rsidRDefault="00146CE4" w:rsidP="0028330F">
      <w:pPr>
        <w:spacing w:line="360" w:lineRule="auto"/>
        <w:rPr>
          <w:rFonts w:ascii="Palatino Linotype" w:hAnsi="Palatino Linotype" w:cs="Arial"/>
        </w:rPr>
      </w:pPr>
    </w:p>
    <w:p w14:paraId="5E72BC59" w14:textId="77777777" w:rsidR="002C3633" w:rsidRPr="00B80037" w:rsidRDefault="002C3633" w:rsidP="0028330F">
      <w:pPr>
        <w:spacing w:line="360" w:lineRule="auto"/>
        <w:rPr>
          <w:rFonts w:ascii="Palatino Linotype" w:hAnsi="Palatino Linotype" w:cs="Arial"/>
        </w:rPr>
      </w:pPr>
    </w:p>
    <w:p w14:paraId="47318CB9" w14:textId="77777777" w:rsidR="002C3633" w:rsidRPr="00B80037" w:rsidRDefault="002C3633" w:rsidP="002C3633">
      <w:pPr>
        <w:spacing w:line="360" w:lineRule="auto"/>
        <w:jc w:val="both"/>
        <w:rPr>
          <w:rFonts w:ascii="Palatino Linotype" w:hAnsi="Palatino Linotype"/>
          <w:b/>
        </w:rPr>
      </w:pPr>
      <w:r w:rsidRPr="00B80037">
        <w:rPr>
          <w:rFonts w:ascii="Palatino Linotype" w:hAnsi="Palatino Linotype"/>
          <w:b/>
        </w:rPr>
        <w:lastRenderedPageBreak/>
        <w:t>c) Acuerdo de ampliación:</w:t>
      </w:r>
    </w:p>
    <w:p w14:paraId="52F06FCB" w14:textId="77777777" w:rsidR="002C3633" w:rsidRPr="00B80037" w:rsidRDefault="002C3633" w:rsidP="002C3633">
      <w:pPr>
        <w:pStyle w:val="Prrafodelista"/>
        <w:spacing w:line="360" w:lineRule="auto"/>
        <w:ind w:left="0"/>
        <w:jc w:val="both"/>
        <w:rPr>
          <w:rFonts w:ascii="Palatino Linotype" w:hAnsi="Palatino Linotype" w:cs="Arial"/>
          <w:lang w:eastAsia="es-MX"/>
        </w:rPr>
      </w:pPr>
      <w:r w:rsidRPr="00B80037">
        <w:rPr>
          <w:rFonts w:ascii="Palatino Linotype" w:hAnsi="Palatino Linotype"/>
        </w:rPr>
        <w:t xml:space="preserve">El </w:t>
      </w:r>
      <w:r>
        <w:rPr>
          <w:rFonts w:ascii="Palatino Linotype" w:hAnsi="Palatino Linotype"/>
          <w:b/>
        </w:rPr>
        <w:t>quince</w:t>
      </w:r>
      <w:r w:rsidRPr="00B80037">
        <w:rPr>
          <w:rFonts w:ascii="Palatino Linotype" w:hAnsi="Palatino Linotype"/>
          <w:b/>
        </w:rPr>
        <w:t xml:space="preserve"> de </w:t>
      </w:r>
      <w:r>
        <w:rPr>
          <w:rFonts w:ascii="Palatino Linotype" w:hAnsi="Palatino Linotype"/>
          <w:b/>
        </w:rPr>
        <w:t>junio</w:t>
      </w:r>
      <w:r w:rsidRPr="00B80037">
        <w:rPr>
          <w:rFonts w:ascii="Palatino Linotype" w:hAnsi="Palatino Linotype"/>
          <w:b/>
        </w:rPr>
        <w:t xml:space="preserve"> de dos mil veint</w:t>
      </w:r>
      <w:r w:rsidRPr="00B80037">
        <w:rPr>
          <w:rFonts w:ascii="Palatino Linotype" w:hAnsi="Palatino Linotype" w:cs="Arial"/>
          <w:b/>
          <w:lang w:eastAsia="es-MX"/>
        </w:rPr>
        <w:t>idós</w:t>
      </w:r>
      <w:r w:rsidRPr="00B80037">
        <w:rPr>
          <w:rFonts w:ascii="Palatino Linotype" w:hAnsi="Palatino Linotype" w:cs="Arial"/>
          <w:lang w:eastAsia="es-MX"/>
        </w:rPr>
        <w:t xml:space="preserve">, se notificó a las partes el acuerdo de ampliación del plazo para resolver </w:t>
      </w:r>
      <w:r w:rsidRPr="00B80037">
        <w:rPr>
          <w:rFonts w:ascii="Palatino Linotype" w:hAnsi="Palatino Linotype" w:cs="Arial"/>
          <w:lang w:val="es-419" w:eastAsia="es-MX"/>
        </w:rPr>
        <w:t>el</w:t>
      </w:r>
      <w:r w:rsidRPr="00B80037">
        <w:rPr>
          <w:rFonts w:ascii="Palatino Linotype" w:hAnsi="Palatino Linotype" w:cs="Arial"/>
          <w:lang w:eastAsia="es-MX"/>
        </w:rPr>
        <w:t xml:space="preserve"> Recurso de Revisión </w:t>
      </w:r>
      <w:r w:rsidRPr="00B80037">
        <w:rPr>
          <w:rFonts w:ascii="Palatino Linotype" w:hAnsi="Palatino Linotype" w:cs="Arial"/>
          <w:lang w:val="es-419" w:eastAsia="es-MX"/>
        </w:rPr>
        <w:t>en estudio</w:t>
      </w:r>
      <w:r w:rsidRPr="00B80037">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6CFDAFBC" w14:textId="77777777" w:rsidR="002C3633" w:rsidRDefault="002C3633" w:rsidP="002C3633">
      <w:pPr>
        <w:spacing w:line="360" w:lineRule="auto"/>
        <w:jc w:val="both"/>
        <w:rPr>
          <w:rFonts w:ascii="Palatino Linotype" w:hAnsi="Palatino Linotype" w:cs="Arial"/>
          <w:b/>
        </w:rPr>
      </w:pPr>
    </w:p>
    <w:p w14:paraId="5B4BBC33" w14:textId="77777777" w:rsidR="002C3633" w:rsidRPr="00AA501C" w:rsidRDefault="002C3633" w:rsidP="002C3633">
      <w:pPr>
        <w:spacing w:line="360" w:lineRule="auto"/>
        <w:jc w:val="both"/>
        <w:rPr>
          <w:rFonts w:ascii="Palatino Linotype" w:hAnsi="Palatino Linotype" w:cs="Arial"/>
        </w:rPr>
      </w:pPr>
      <w:r w:rsidRPr="00AA501C">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37FE8F1" w14:textId="77777777" w:rsidR="002C3633" w:rsidRPr="00AA501C" w:rsidRDefault="002C3633" w:rsidP="002C3633">
      <w:pPr>
        <w:spacing w:line="360" w:lineRule="auto"/>
        <w:jc w:val="both"/>
        <w:rPr>
          <w:rFonts w:ascii="Palatino Linotype" w:hAnsi="Palatino Linotype" w:cs="Arial"/>
        </w:rPr>
      </w:pPr>
    </w:p>
    <w:p w14:paraId="5D18150E" w14:textId="77777777" w:rsidR="002C3633" w:rsidRPr="00AA501C" w:rsidRDefault="002C3633" w:rsidP="002C3633">
      <w:pPr>
        <w:spacing w:line="360" w:lineRule="auto"/>
        <w:jc w:val="both"/>
        <w:rPr>
          <w:rFonts w:ascii="Palatino Linotype" w:hAnsi="Palatino Linotype" w:cs="Arial"/>
        </w:rPr>
      </w:pPr>
      <w:r w:rsidRPr="00AA501C">
        <w:rPr>
          <w:rFonts w:ascii="Palatino Linotype"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FEC9A11" w14:textId="77777777" w:rsidR="002C3633" w:rsidRPr="00AA501C" w:rsidRDefault="002C3633" w:rsidP="002C3633">
      <w:pPr>
        <w:spacing w:line="360" w:lineRule="auto"/>
        <w:jc w:val="both"/>
        <w:rPr>
          <w:rFonts w:ascii="Palatino Linotype" w:hAnsi="Palatino Linotype" w:cs="Arial"/>
        </w:rPr>
      </w:pPr>
    </w:p>
    <w:p w14:paraId="32DF722A" w14:textId="77777777" w:rsidR="002C3633" w:rsidRPr="00AA501C" w:rsidRDefault="002C3633" w:rsidP="002C3633">
      <w:pPr>
        <w:spacing w:line="360" w:lineRule="auto"/>
        <w:jc w:val="both"/>
        <w:rPr>
          <w:rFonts w:ascii="Palatino Linotype" w:hAnsi="Palatino Linotype" w:cs="Arial"/>
        </w:rPr>
      </w:pPr>
      <w:r w:rsidRPr="00AA501C">
        <w:rPr>
          <w:rFonts w:ascii="Palatino Linotype" w:hAnsi="Palatino Linotype" w:cs="Arial"/>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12B95FE" w14:textId="77777777" w:rsidR="002C3633" w:rsidRPr="00AA501C" w:rsidRDefault="002C3633" w:rsidP="002C3633">
      <w:pPr>
        <w:spacing w:line="360" w:lineRule="auto"/>
        <w:jc w:val="both"/>
        <w:rPr>
          <w:rFonts w:ascii="Palatino Linotype" w:hAnsi="Palatino Linotype" w:cs="Arial"/>
        </w:rPr>
      </w:pPr>
    </w:p>
    <w:p w14:paraId="4025F7DB" w14:textId="77777777" w:rsidR="002C3633" w:rsidRPr="00AA501C" w:rsidRDefault="002C3633" w:rsidP="002C3633">
      <w:pPr>
        <w:spacing w:line="360" w:lineRule="auto"/>
        <w:jc w:val="both"/>
        <w:rPr>
          <w:rFonts w:ascii="Palatino Linotype" w:hAnsi="Palatino Linotype" w:cs="Arial"/>
        </w:rPr>
      </w:pPr>
      <w:r w:rsidRPr="00AA501C">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BA26A72" w14:textId="77777777" w:rsidR="002C3633" w:rsidRPr="00AA501C" w:rsidRDefault="002C3633" w:rsidP="002C3633">
      <w:pPr>
        <w:spacing w:line="360" w:lineRule="auto"/>
        <w:jc w:val="both"/>
        <w:rPr>
          <w:rFonts w:ascii="Palatino Linotype" w:hAnsi="Palatino Linotype" w:cs="Arial"/>
        </w:rPr>
      </w:pPr>
    </w:p>
    <w:p w14:paraId="70DA61BE" w14:textId="77777777" w:rsidR="002C3633" w:rsidRPr="00AA501C" w:rsidRDefault="002C3633" w:rsidP="002C3633">
      <w:pPr>
        <w:spacing w:line="360" w:lineRule="auto"/>
        <w:jc w:val="both"/>
        <w:rPr>
          <w:rFonts w:ascii="Palatino Linotype" w:hAnsi="Palatino Linotype" w:cs="Arial"/>
        </w:rPr>
      </w:pPr>
      <w:r w:rsidRPr="00AA501C">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04E4970F" w14:textId="77777777" w:rsidR="002C3633" w:rsidRPr="00AA501C" w:rsidRDefault="002C3633" w:rsidP="002C3633">
      <w:pPr>
        <w:spacing w:line="360" w:lineRule="auto"/>
        <w:jc w:val="both"/>
        <w:rPr>
          <w:rFonts w:ascii="Palatino Linotype" w:hAnsi="Palatino Linotype" w:cs="Arial"/>
        </w:rPr>
      </w:pPr>
    </w:p>
    <w:p w14:paraId="5083D69E" w14:textId="77777777" w:rsidR="002C3633" w:rsidRPr="00AA501C" w:rsidRDefault="002C3633" w:rsidP="002C3633">
      <w:pPr>
        <w:spacing w:line="360" w:lineRule="auto"/>
        <w:jc w:val="both"/>
        <w:rPr>
          <w:rFonts w:ascii="Palatino Linotype" w:hAnsi="Palatino Linotype" w:cs="Arial"/>
        </w:rPr>
      </w:pPr>
      <w:r w:rsidRPr="00AA501C">
        <w:rPr>
          <w:rFonts w:ascii="Palatino Linotype" w:hAnsi="Palatino Linotype" w:cs="Arial"/>
          <w:b/>
        </w:rPr>
        <w:t>a)</w:t>
      </w:r>
      <w:r>
        <w:rPr>
          <w:rFonts w:ascii="Palatino Linotype" w:hAnsi="Palatino Linotype" w:cs="Arial"/>
        </w:rPr>
        <w:t xml:space="preserve"> </w:t>
      </w:r>
      <w:r w:rsidRPr="00AA501C">
        <w:rPr>
          <w:rFonts w:ascii="Palatino Linotype" w:hAnsi="Palatino Linotype" w:cs="Arial"/>
        </w:rPr>
        <w:t>Complejidad del asunto: La complejidad de la prueba, la pluralidad de sujetos procesales, el tiempo transcurrido, las características y contexto del recurso.</w:t>
      </w:r>
    </w:p>
    <w:p w14:paraId="6CCD3FC4" w14:textId="77777777" w:rsidR="002C3633" w:rsidRPr="00AA501C" w:rsidRDefault="002C3633" w:rsidP="002C3633">
      <w:pPr>
        <w:spacing w:line="360" w:lineRule="auto"/>
        <w:jc w:val="both"/>
        <w:rPr>
          <w:rFonts w:ascii="Palatino Linotype" w:hAnsi="Palatino Linotype" w:cs="Arial"/>
        </w:rPr>
      </w:pPr>
      <w:r w:rsidRPr="00AA501C">
        <w:rPr>
          <w:rFonts w:ascii="Palatino Linotype" w:hAnsi="Palatino Linotype" w:cs="Arial"/>
          <w:b/>
        </w:rPr>
        <w:t>b)</w:t>
      </w:r>
      <w:r>
        <w:rPr>
          <w:rFonts w:ascii="Palatino Linotype" w:hAnsi="Palatino Linotype" w:cs="Arial"/>
        </w:rPr>
        <w:t xml:space="preserve"> </w:t>
      </w:r>
      <w:r w:rsidRPr="00AA501C">
        <w:rPr>
          <w:rFonts w:ascii="Palatino Linotype" w:hAnsi="Palatino Linotype" w:cs="Arial"/>
        </w:rPr>
        <w:t>Actividad Procesal del interesado: Acciones u omisiones del interesado.</w:t>
      </w:r>
    </w:p>
    <w:p w14:paraId="19143047" w14:textId="77777777" w:rsidR="002C3633" w:rsidRDefault="002C3633" w:rsidP="002C3633">
      <w:pPr>
        <w:spacing w:line="360" w:lineRule="auto"/>
        <w:jc w:val="both"/>
        <w:rPr>
          <w:rFonts w:ascii="Palatino Linotype" w:hAnsi="Palatino Linotype" w:cs="Arial"/>
        </w:rPr>
      </w:pPr>
      <w:r w:rsidRPr="00AA501C">
        <w:rPr>
          <w:rFonts w:ascii="Palatino Linotype" w:hAnsi="Palatino Linotype" w:cs="Arial"/>
          <w:b/>
        </w:rPr>
        <w:t>c)</w:t>
      </w:r>
      <w:r>
        <w:rPr>
          <w:rFonts w:ascii="Palatino Linotype" w:hAnsi="Palatino Linotype" w:cs="Arial"/>
        </w:rPr>
        <w:t xml:space="preserve"> </w:t>
      </w:r>
      <w:r w:rsidRPr="00AA501C">
        <w:rPr>
          <w:rFonts w:ascii="Palatino Linotype" w:hAnsi="Palatino Linotype" w:cs="Arial"/>
        </w:rPr>
        <w:t>Conducta de la Autoridad: Las Acciones u omisiones realizadas en el procedimiento. Así como si la autoridad actuó con la debida diligencia.</w:t>
      </w:r>
    </w:p>
    <w:p w14:paraId="368CC0D3" w14:textId="77777777" w:rsidR="002C3633" w:rsidRPr="00AA501C" w:rsidRDefault="002C3633" w:rsidP="002C3633">
      <w:pPr>
        <w:spacing w:line="360" w:lineRule="auto"/>
        <w:jc w:val="both"/>
        <w:rPr>
          <w:rFonts w:ascii="Palatino Linotype" w:hAnsi="Palatino Linotype" w:cs="Arial"/>
        </w:rPr>
      </w:pPr>
    </w:p>
    <w:p w14:paraId="50CE3EDC" w14:textId="77777777" w:rsidR="002C3633" w:rsidRPr="00AA501C" w:rsidRDefault="002C3633" w:rsidP="002C3633">
      <w:pPr>
        <w:spacing w:line="360" w:lineRule="auto"/>
        <w:jc w:val="both"/>
        <w:rPr>
          <w:rFonts w:ascii="Palatino Linotype" w:hAnsi="Palatino Linotype" w:cs="Arial"/>
        </w:rPr>
      </w:pPr>
      <w:r w:rsidRPr="00924A3A">
        <w:rPr>
          <w:rFonts w:ascii="Palatino Linotype" w:hAnsi="Palatino Linotype" w:cs="Arial"/>
        </w:rPr>
        <w:t>d)</w:t>
      </w:r>
      <w:r w:rsidRPr="00AA501C">
        <w:rPr>
          <w:rFonts w:ascii="Palatino Linotype" w:hAnsi="Palatino Linotype" w:cs="Arial"/>
        </w:rPr>
        <w:t xml:space="preserve"> La afectación generada en la situación jurídica de la persona involucrada en el proceso: Violación a sus derechos humanos.</w:t>
      </w:r>
    </w:p>
    <w:p w14:paraId="134E6075" w14:textId="77777777" w:rsidR="002C3633" w:rsidRPr="00AA501C" w:rsidRDefault="002C3633" w:rsidP="002C3633">
      <w:pPr>
        <w:spacing w:line="360" w:lineRule="auto"/>
        <w:jc w:val="both"/>
        <w:rPr>
          <w:rFonts w:ascii="Palatino Linotype" w:hAnsi="Palatino Linotype" w:cs="Arial"/>
        </w:rPr>
      </w:pPr>
    </w:p>
    <w:p w14:paraId="40D71683" w14:textId="77777777" w:rsidR="002C3633" w:rsidRPr="00AA501C" w:rsidRDefault="002C3633" w:rsidP="002C3633">
      <w:pPr>
        <w:spacing w:line="360" w:lineRule="auto"/>
        <w:jc w:val="both"/>
        <w:rPr>
          <w:rFonts w:ascii="Palatino Linotype" w:hAnsi="Palatino Linotype" w:cs="Arial"/>
        </w:rPr>
      </w:pPr>
      <w:r w:rsidRPr="00AA501C">
        <w:rPr>
          <w:rFonts w:ascii="Palatino Linotype" w:hAnsi="Palatino Linotype" w:cs="Arial"/>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687674D" w14:textId="77777777" w:rsidR="002C3633" w:rsidRPr="00AA501C" w:rsidRDefault="002C3633" w:rsidP="002C3633">
      <w:pPr>
        <w:spacing w:line="360" w:lineRule="auto"/>
        <w:jc w:val="both"/>
        <w:rPr>
          <w:rFonts w:ascii="Palatino Linotype" w:hAnsi="Palatino Linotype" w:cs="Arial"/>
        </w:rPr>
      </w:pPr>
    </w:p>
    <w:p w14:paraId="6392A1EE" w14:textId="77777777" w:rsidR="002C3633" w:rsidRPr="00AA501C" w:rsidRDefault="002C3633" w:rsidP="002C3633">
      <w:pPr>
        <w:spacing w:line="360" w:lineRule="auto"/>
        <w:jc w:val="both"/>
        <w:rPr>
          <w:rFonts w:ascii="Palatino Linotype" w:hAnsi="Palatino Linotype" w:cs="Arial"/>
        </w:rPr>
      </w:pPr>
      <w:r w:rsidRPr="00AA501C">
        <w:rPr>
          <w:rFonts w:ascii="Palatino Linotype" w:hAnsi="Palatino Linotype" w:cs="Aria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B5B00B4" w14:textId="77777777" w:rsidR="002C3633" w:rsidRPr="00AA501C" w:rsidRDefault="002C3633" w:rsidP="002C3633">
      <w:pPr>
        <w:spacing w:line="360" w:lineRule="auto"/>
        <w:jc w:val="both"/>
        <w:rPr>
          <w:rFonts w:ascii="Palatino Linotype" w:hAnsi="Palatino Linotype" w:cs="Arial"/>
        </w:rPr>
      </w:pPr>
    </w:p>
    <w:p w14:paraId="3D36B9AE" w14:textId="77777777" w:rsidR="002C3633" w:rsidRPr="00AA501C" w:rsidRDefault="002C3633" w:rsidP="002C3633">
      <w:pPr>
        <w:spacing w:line="360" w:lineRule="auto"/>
        <w:jc w:val="both"/>
        <w:rPr>
          <w:rFonts w:ascii="Palatino Linotype" w:hAnsi="Palatino Linotype" w:cs="Arial"/>
        </w:rPr>
      </w:pPr>
      <w:r w:rsidRPr="00AA501C">
        <w:rPr>
          <w:rFonts w:ascii="Palatino Linotype" w:hAnsi="Palatino Linotype"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77E1C34" w14:textId="77777777" w:rsidR="002C3633" w:rsidRPr="00AA501C" w:rsidRDefault="002C3633" w:rsidP="002C3633">
      <w:pPr>
        <w:spacing w:line="360" w:lineRule="auto"/>
        <w:jc w:val="both"/>
        <w:rPr>
          <w:rFonts w:ascii="Palatino Linotype" w:hAnsi="Palatino Linotype" w:cs="Arial"/>
        </w:rPr>
      </w:pPr>
    </w:p>
    <w:p w14:paraId="3C0CE87C" w14:textId="77777777" w:rsidR="002C3633" w:rsidRDefault="002C3633" w:rsidP="002C3633">
      <w:pPr>
        <w:spacing w:line="360" w:lineRule="auto"/>
        <w:jc w:val="both"/>
        <w:rPr>
          <w:rFonts w:ascii="Palatino Linotype" w:hAnsi="Palatino Linotype" w:cs="Arial"/>
        </w:rPr>
      </w:pPr>
      <w:r w:rsidRPr="00AA501C">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563F9E9C" w14:textId="77777777" w:rsidR="002C3633" w:rsidRPr="00AA501C" w:rsidRDefault="002C3633" w:rsidP="002C3633">
      <w:pPr>
        <w:spacing w:line="360" w:lineRule="auto"/>
        <w:jc w:val="both"/>
        <w:rPr>
          <w:rFonts w:ascii="Palatino Linotype" w:hAnsi="Palatino Linotype" w:cs="Arial"/>
        </w:rPr>
      </w:pPr>
    </w:p>
    <w:p w14:paraId="61B49E09" w14:textId="77777777" w:rsidR="002C3633" w:rsidRDefault="002C3633" w:rsidP="002C3633">
      <w:pPr>
        <w:spacing w:line="360" w:lineRule="auto"/>
        <w:jc w:val="both"/>
        <w:rPr>
          <w:rFonts w:ascii="Palatino Linotype" w:hAnsi="Palatino Linotype" w:cs="Arial"/>
        </w:rPr>
      </w:pPr>
      <w:r w:rsidRPr="00AA501C">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691FB787" w14:textId="77777777" w:rsidR="002C3633" w:rsidRPr="00AA501C" w:rsidRDefault="002C3633" w:rsidP="002C3633">
      <w:pPr>
        <w:spacing w:line="360" w:lineRule="auto"/>
        <w:jc w:val="both"/>
        <w:rPr>
          <w:rFonts w:ascii="Palatino Linotype" w:hAnsi="Palatino Linotype" w:cs="Arial"/>
        </w:rPr>
      </w:pPr>
    </w:p>
    <w:p w14:paraId="00D0A457" w14:textId="77777777" w:rsidR="002C3633" w:rsidRPr="00AA501C" w:rsidRDefault="002C3633" w:rsidP="002C3633">
      <w:pPr>
        <w:spacing w:line="360" w:lineRule="auto"/>
        <w:jc w:val="both"/>
        <w:rPr>
          <w:rFonts w:ascii="Palatino Linotype" w:hAnsi="Palatino Linotype" w:cs="Arial"/>
        </w:rPr>
      </w:pPr>
      <w:r w:rsidRPr="00AA501C">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5F3D5F77" w14:textId="77777777" w:rsidR="002C3633" w:rsidRPr="00AA501C" w:rsidRDefault="002C3633" w:rsidP="002C3633">
      <w:pPr>
        <w:spacing w:line="360" w:lineRule="auto"/>
        <w:jc w:val="both"/>
        <w:rPr>
          <w:rFonts w:ascii="Palatino Linotype" w:hAnsi="Palatino Linotype" w:cs="Arial"/>
        </w:rPr>
      </w:pPr>
    </w:p>
    <w:p w14:paraId="50844B78" w14:textId="77777777" w:rsidR="002C3633" w:rsidRPr="000B265F" w:rsidRDefault="002C3633" w:rsidP="002C3633">
      <w:pPr>
        <w:spacing w:line="360" w:lineRule="auto"/>
        <w:jc w:val="both"/>
        <w:rPr>
          <w:rFonts w:ascii="Palatino Linotype" w:hAnsi="Palatino Linotype" w:cs="Arial"/>
        </w:rPr>
      </w:pPr>
      <w:r w:rsidRPr="00AA501C">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44AD4B60" w14:textId="77777777" w:rsidR="002C3633" w:rsidRDefault="002C3633" w:rsidP="0066637D">
      <w:pPr>
        <w:pStyle w:val="Prrafodelista"/>
        <w:spacing w:line="360" w:lineRule="auto"/>
        <w:ind w:left="0"/>
        <w:jc w:val="both"/>
        <w:rPr>
          <w:rFonts w:ascii="Palatino Linotype" w:hAnsi="Palatino Linotype" w:cs="Arial"/>
          <w:b/>
          <w:bCs/>
        </w:rPr>
      </w:pPr>
    </w:p>
    <w:p w14:paraId="49E94EF4" w14:textId="340526C6" w:rsidR="00F74A05" w:rsidRPr="002C3633" w:rsidRDefault="00777ADC" w:rsidP="0066637D">
      <w:pPr>
        <w:pStyle w:val="Prrafodelista"/>
        <w:spacing w:line="360" w:lineRule="auto"/>
        <w:ind w:left="0"/>
        <w:jc w:val="both"/>
        <w:rPr>
          <w:rFonts w:ascii="Palatino Linotype" w:hAnsi="Palatino Linotype" w:cs="Arial"/>
          <w:b/>
          <w:bCs/>
        </w:rPr>
      </w:pPr>
      <w:r w:rsidRPr="002C3633">
        <w:rPr>
          <w:rFonts w:ascii="Palatino Linotype" w:hAnsi="Palatino Linotype" w:cs="Arial"/>
          <w:b/>
          <w:bCs/>
        </w:rPr>
        <w:t>d</w:t>
      </w:r>
      <w:r w:rsidR="00F74A05" w:rsidRPr="002C3633">
        <w:rPr>
          <w:rFonts w:ascii="Palatino Linotype" w:hAnsi="Palatino Linotype" w:cs="Arial"/>
          <w:b/>
          <w:bCs/>
        </w:rPr>
        <w:t>) Cierre de Instrucción</w:t>
      </w:r>
      <w:r w:rsidR="00D8393F" w:rsidRPr="002C3633">
        <w:rPr>
          <w:rFonts w:ascii="Palatino Linotype" w:hAnsi="Palatino Linotype" w:cs="Arial"/>
          <w:b/>
          <w:bCs/>
        </w:rPr>
        <w:t>.</w:t>
      </w:r>
    </w:p>
    <w:p w14:paraId="410ED933" w14:textId="14A49F9E" w:rsidR="00832240" w:rsidRPr="00B80037" w:rsidRDefault="009E2E2C" w:rsidP="0066637D">
      <w:pPr>
        <w:spacing w:line="360" w:lineRule="auto"/>
        <w:jc w:val="both"/>
        <w:rPr>
          <w:rFonts w:ascii="Palatino Linotype" w:hAnsi="Palatino Linotype" w:cs="Arial"/>
        </w:rPr>
      </w:pPr>
      <w:r w:rsidRPr="002C3633">
        <w:rPr>
          <w:rFonts w:ascii="Palatino Linotype" w:hAnsi="Palatino Linotype"/>
        </w:rPr>
        <w:t>Una vez analizado el estado procesal que guarda el expediente, el</w:t>
      </w:r>
      <w:r w:rsidR="000171D8" w:rsidRPr="002C3633">
        <w:rPr>
          <w:rFonts w:ascii="Palatino Linotype" w:hAnsi="Palatino Linotype"/>
        </w:rPr>
        <w:t xml:space="preserve"> </w:t>
      </w:r>
      <w:r w:rsidR="002C3633">
        <w:rPr>
          <w:rFonts w:ascii="Palatino Linotype" w:hAnsi="Palatino Linotype"/>
          <w:b/>
          <w:bCs/>
        </w:rPr>
        <w:t>once</w:t>
      </w:r>
      <w:r w:rsidR="00EC2BB8" w:rsidRPr="002C3633">
        <w:rPr>
          <w:rFonts w:ascii="Palatino Linotype" w:hAnsi="Palatino Linotype"/>
          <w:b/>
          <w:bCs/>
          <w:lang w:val="es-419"/>
        </w:rPr>
        <w:t xml:space="preserve"> </w:t>
      </w:r>
      <w:r w:rsidR="00CE22BE" w:rsidRPr="002C3633">
        <w:rPr>
          <w:rFonts w:ascii="Palatino Linotype" w:hAnsi="Palatino Linotype"/>
          <w:b/>
          <w:bCs/>
        </w:rPr>
        <w:t xml:space="preserve">de </w:t>
      </w:r>
      <w:r w:rsidR="00CA59A5" w:rsidRPr="002C3633">
        <w:rPr>
          <w:rFonts w:ascii="Palatino Linotype" w:hAnsi="Palatino Linotype"/>
          <w:b/>
          <w:bCs/>
        </w:rPr>
        <w:t>agosto</w:t>
      </w:r>
      <w:r w:rsidR="00CE22BE" w:rsidRPr="002C3633">
        <w:rPr>
          <w:rFonts w:ascii="Palatino Linotype" w:hAnsi="Palatino Linotype"/>
          <w:b/>
          <w:bCs/>
        </w:rPr>
        <w:t xml:space="preserve"> de dos mil </w:t>
      </w:r>
      <w:r w:rsidR="00AE51C8" w:rsidRPr="002C3633">
        <w:rPr>
          <w:rFonts w:ascii="Palatino Linotype" w:hAnsi="Palatino Linotype"/>
          <w:b/>
          <w:bCs/>
        </w:rPr>
        <w:t>veintidós</w:t>
      </w:r>
      <w:r w:rsidR="000171D8" w:rsidRPr="002C3633">
        <w:rPr>
          <w:rFonts w:ascii="Palatino Linotype" w:hAnsi="Palatino Linotype"/>
        </w:rPr>
        <w:t xml:space="preserve">, </w:t>
      </w:r>
      <w:r w:rsidR="00CE22BE" w:rsidRPr="002C3633">
        <w:rPr>
          <w:rFonts w:ascii="Palatino Linotype" w:hAnsi="Palatino Linotype"/>
        </w:rPr>
        <w:t>la</w:t>
      </w:r>
      <w:r w:rsidR="00F74502" w:rsidRPr="002C3633">
        <w:rPr>
          <w:rFonts w:ascii="Palatino Linotype" w:hAnsi="Palatino Linotype"/>
        </w:rPr>
        <w:t xml:space="preserve"> </w:t>
      </w:r>
      <w:r w:rsidR="00C77536" w:rsidRPr="002C3633">
        <w:rPr>
          <w:rFonts w:ascii="Palatino Linotype" w:hAnsi="Palatino Linotype"/>
          <w:b/>
        </w:rPr>
        <w:t>Comisionada Sharon Cristina Morales Martínez</w:t>
      </w:r>
      <w:r w:rsidR="00C77536" w:rsidRPr="002C3633">
        <w:rPr>
          <w:rFonts w:ascii="Palatino Linotype" w:hAnsi="Palatino Linotype"/>
          <w:lang w:val="es-419"/>
        </w:rPr>
        <w:t xml:space="preserve"> </w:t>
      </w:r>
      <w:r w:rsidRPr="002C3633">
        <w:rPr>
          <w:rFonts w:ascii="Palatino Linotype" w:hAnsi="Palatino Linotype"/>
        </w:rPr>
        <w:t>acordó el cierre</w:t>
      </w:r>
      <w:r w:rsidRPr="00B80037">
        <w:rPr>
          <w:rFonts w:ascii="Palatino Linotype" w:hAnsi="Palatino Linotype"/>
        </w:rPr>
        <w:t xml:space="preserve"> de instrucción;</w:t>
      </w:r>
      <w:r w:rsidR="00C2778A" w:rsidRPr="00B80037">
        <w:rPr>
          <w:rFonts w:ascii="Palatino Linotype" w:hAnsi="Palatino Linotype" w:cs="Arial"/>
        </w:rPr>
        <w:t xml:space="preserve"> así como</w:t>
      </w:r>
      <w:r w:rsidRPr="00B80037">
        <w:rPr>
          <w:rFonts w:ascii="Palatino Linotype" w:hAnsi="Palatino Linotype" w:cs="Arial"/>
        </w:rPr>
        <w:t>,</w:t>
      </w:r>
      <w:r w:rsidR="00C2778A" w:rsidRPr="00B80037">
        <w:rPr>
          <w:rFonts w:ascii="Palatino Linotype" w:hAnsi="Palatino Linotype" w:cs="Arial"/>
        </w:rPr>
        <w:t xml:space="preserve"> la remisión del mismo a efecto de ser resuelto, de conformidad </w:t>
      </w:r>
      <w:r w:rsidR="00C2778A" w:rsidRPr="00B80037">
        <w:rPr>
          <w:rFonts w:ascii="Palatino Linotype" w:hAnsi="Palatino Linotype" w:cs="Arial"/>
        </w:rPr>
        <w:lastRenderedPageBreak/>
        <w:t xml:space="preserve">con lo establecido en el artículo 185 fracciones VI y VIII de la Ley de Transparencia y Acceso a la </w:t>
      </w:r>
      <w:r w:rsidR="00D86297" w:rsidRPr="00B80037">
        <w:rPr>
          <w:rFonts w:ascii="Palatino Linotype" w:hAnsi="Palatino Linotype" w:cs="Arial"/>
        </w:rPr>
        <w:t>Información Pública</w:t>
      </w:r>
      <w:r w:rsidR="00C2778A" w:rsidRPr="00B80037">
        <w:rPr>
          <w:rFonts w:ascii="Palatino Linotype" w:hAnsi="Palatino Linotype" w:cs="Arial"/>
        </w:rPr>
        <w:t xml:space="preserve"> del Estado de México y Municipios</w:t>
      </w:r>
      <w:r w:rsidR="0028330F" w:rsidRPr="00B80037">
        <w:rPr>
          <w:rFonts w:ascii="Palatino Linotype" w:hAnsi="Palatino Linotype" w:cs="Arial"/>
        </w:rPr>
        <w:t>.</w:t>
      </w:r>
    </w:p>
    <w:p w14:paraId="5BBF1531" w14:textId="77777777" w:rsidR="0057572B" w:rsidRDefault="0057572B" w:rsidP="0066637D">
      <w:pPr>
        <w:spacing w:line="360" w:lineRule="auto"/>
        <w:jc w:val="both"/>
        <w:rPr>
          <w:rFonts w:ascii="Palatino Linotype" w:hAnsi="Palatino Linotype" w:cs="Arial"/>
        </w:rPr>
      </w:pPr>
    </w:p>
    <w:p w14:paraId="3AB9D768" w14:textId="7EB528FC" w:rsidR="000171D8" w:rsidRPr="00B80037" w:rsidRDefault="000171D8" w:rsidP="0066637D">
      <w:pPr>
        <w:jc w:val="center"/>
        <w:rPr>
          <w:rFonts w:ascii="Palatino Linotype" w:hAnsi="Palatino Linotype" w:cs="Arial"/>
          <w:b/>
          <w:bCs/>
          <w:spacing w:val="60"/>
          <w:sz w:val="28"/>
        </w:rPr>
      </w:pPr>
      <w:r w:rsidRPr="00B80037">
        <w:rPr>
          <w:rFonts w:ascii="Palatino Linotype" w:hAnsi="Palatino Linotype" w:cs="Arial"/>
          <w:b/>
          <w:bCs/>
          <w:spacing w:val="60"/>
          <w:sz w:val="28"/>
        </w:rPr>
        <w:t>CONSIDERANDO</w:t>
      </w:r>
      <w:r w:rsidR="00DC75AB" w:rsidRPr="00B80037">
        <w:rPr>
          <w:rFonts w:ascii="Palatino Linotype" w:hAnsi="Palatino Linotype" w:cs="Arial"/>
          <w:b/>
          <w:bCs/>
          <w:spacing w:val="60"/>
          <w:sz w:val="28"/>
        </w:rPr>
        <w:t>S</w:t>
      </w:r>
    </w:p>
    <w:p w14:paraId="06897FD6" w14:textId="77777777" w:rsidR="000171D8" w:rsidRPr="00B80037" w:rsidRDefault="000171D8" w:rsidP="0066637D">
      <w:pPr>
        <w:jc w:val="center"/>
        <w:rPr>
          <w:rFonts w:ascii="Palatino Linotype" w:hAnsi="Palatino Linotype"/>
          <w:b/>
          <w:sz w:val="28"/>
          <w:szCs w:val="28"/>
        </w:rPr>
      </w:pPr>
    </w:p>
    <w:p w14:paraId="7F105395" w14:textId="2EDBBF94" w:rsidR="00964F6B" w:rsidRPr="00B80037" w:rsidRDefault="000171D8" w:rsidP="0066637D">
      <w:pPr>
        <w:spacing w:line="360" w:lineRule="auto"/>
        <w:ind w:right="50"/>
        <w:jc w:val="both"/>
        <w:rPr>
          <w:rFonts w:ascii="Palatino Linotype" w:hAnsi="Palatino Linotype"/>
          <w:b/>
          <w:sz w:val="26"/>
          <w:szCs w:val="26"/>
        </w:rPr>
      </w:pPr>
      <w:r w:rsidRPr="00B80037">
        <w:rPr>
          <w:rFonts w:ascii="Palatino Linotype" w:hAnsi="Palatino Linotype"/>
          <w:b/>
          <w:sz w:val="26"/>
          <w:szCs w:val="26"/>
        </w:rPr>
        <w:t>PRIMERO.</w:t>
      </w:r>
      <w:r w:rsidRPr="00B80037">
        <w:rPr>
          <w:rFonts w:ascii="Palatino Linotype" w:hAnsi="Palatino Linotype"/>
          <w:sz w:val="26"/>
          <w:szCs w:val="26"/>
        </w:rPr>
        <w:t xml:space="preserve"> </w:t>
      </w:r>
      <w:r w:rsidRPr="00B80037">
        <w:rPr>
          <w:rFonts w:ascii="Palatino Linotype" w:hAnsi="Palatino Linotype"/>
          <w:b/>
          <w:sz w:val="26"/>
          <w:szCs w:val="26"/>
        </w:rPr>
        <w:t>Competencia</w:t>
      </w:r>
      <w:r w:rsidRPr="00B80037">
        <w:rPr>
          <w:rFonts w:ascii="Palatino Linotype" w:hAnsi="Palatino Linotype"/>
          <w:sz w:val="26"/>
          <w:szCs w:val="26"/>
        </w:rPr>
        <w:t>.</w:t>
      </w:r>
    </w:p>
    <w:p w14:paraId="07007E92" w14:textId="669AB65F" w:rsidR="008B239D" w:rsidRPr="00B80037" w:rsidRDefault="008B239D" w:rsidP="0066637D">
      <w:pPr>
        <w:spacing w:line="360" w:lineRule="auto"/>
        <w:ind w:right="50"/>
        <w:jc w:val="both"/>
        <w:rPr>
          <w:rFonts w:ascii="Palatino Linotype" w:hAnsi="Palatino Linotype" w:cs="Arial"/>
        </w:rPr>
      </w:pPr>
      <w:r w:rsidRPr="00B80037">
        <w:rPr>
          <w:rFonts w:ascii="Palatino Linotype" w:hAnsi="Palatino Linotype"/>
        </w:rPr>
        <w:t xml:space="preserve">Este Instituto de Transparencia, Acceso a la </w:t>
      </w:r>
      <w:r w:rsidR="00D86297" w:rsidRPr="00B80037">
        <w:rPr>
          <w:rFonts w:ascii="Palatino Linotype" w:hAnsi="Palatino Linotype"/>
        </w:rPr>
        <w:t>Información Pública</w:t>
      </w:r>
      <w:r w:rsidRPr="00B80037">
        <w:rPr>
          <w:rFonts w:ascii="Palatino Linotype" w:hAnsi="Palatino Linotype"/>
        </w:rPr>
        <w:t xml:space="preserve"> y Protección de Datos Personales del Estado de México y Municipios, es competente para </w:t>
      </w:r>
      <w:r w:rsidR="00CB5585" w:rsidRPr="00B80037">
        <w:rPr>
          <w:rFonts w:ascii="Palatino Linotype" w:hAnsi="Palatino Linotype"/>
        </w:rPr>
        <w:t xml:space="preserve">conocer y resolver el presente </w:t>
      </w:r>
      <w:r w:rsidR="00D86297" w:rsidRPr="00B80037">
        <w:rPr>
          <w:rFonts w:ascii="Palatino Linotype" w:hAnsi="Palatino Linotype"/>
        </w:rPr>
        <w:t>Recurso Revisión</w:t>
      </w:r>
      <w:r w:rsidRPr="00B80037">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B80037">
        <w:rPr>
          <w:rFonts w:ascii="Palatino Linotype" w:hAnsi="Palatino Linotype"/>
        </w:rPr>
        <w:t xml:space="preserve"> ordinal</w:t>
      </w:r>
      <w:r w:rsidRPr="00B80037">
        <w:rPr>
          <w:rFonts w:ascii="Palatino Linotype" w:hAnsi="Palatino Linotype"/>
        </w:rPr>
        <w:t xml:space="preserve"> 2</w:t>
      </w:r>
      <w:r w:rsidR="00727578" w:rsidRPr="00B80037">
        <w:rPr>
          <w:rFonts w:ascii="Palatino Linotype" w:hAnsi="Palatino Linotype"/>
        </w:rPr>
        <w:t>,</w:t>
      </w:r>
      <w:r w:rsidRPr="00B80037">
        <w:rPr>
          <w:rFonts w:ascii="Palatino Linotype" w:hAnsi="Palatino Linotype"/>
        </w:rPr>
        <w:t xml:space="preserve"> fracción II, 13, 29, 36, fracciones I y II, 176, 178, 179, 181 párrafo tercero y 185 de la Ley de Transparencia y Acceso a la </w:t>
      </w:r>
      <w:r w:rsidR="00D86297" w:rsidRPr="00B80037">
        <w:rPr>
          <w:rFonts w:ascii="Palatino Linotype" w:hAnsi="Palatino Linotype"/>
        </w:rPr>
        <w:t>Información Pública</w:t>
      </w:r>
      <w:r w:rsidRPr="00B80037">
        <w:rPr>
          <w:rFonts w:ascii="Palatino Linotype" w:hAnsi="Palatino Linotype"/>
        </w:rPr>
        <w:t xml:space="preserve"> del Estado de México y Municipios</w:t>
      </w:r>
      <w:r w:rsidRPr="00B80037">
        <w:rPr>
          <w:rFonts w:ascii="Palatino Linotype" w:hAnsi="Palatino Linotype" w:cs="Arial"/>
        </w:rPr>
        <w:t xml:space="preserve">; y 9, fracciones I y XXIV y 11 del Reglamento Interior del Instituto de Transparencia, Acceso a la </w:t>
      </w:r>
      <w:r w:rsidR="00D86297" w:rsidRPr="00B80037">
        <w:rPr>
          <w:rFonts w:ascii="Palatino Linotype" w:hAnsi="Palatino Linotype" w:cs="Arial"/>
        </w:rPr>
        <w:t>Información Pública</w:t>
      </w:r>
      <w:r w:rsidRPr="00B80037">
        <w:rPr>
          <w:rFonts w:ascii="Palatino Linotype" w:hAnsi="Palatino Linotype" w:cs="Arial"/>
        </w:rPr>
        <w:t xml:space="preserve"> y Protección de Datos Personales del Estado de México y Municipios.</w:t>
      </w:r>
    </w:p>
    <w:p w14:paraId="7462BEF6" w14:textId="77777777" w:rsidR="00D8393F" w:rsidRPr="00B80037" w:rsidRDefault="00D8393F" w:rsidP="0066637D">
      <w:pPr>
        <w:spacing w:line="360" w:lineRule="auto"/>
        <w:ind w:right="50"/>
        <w:jc w:val="both"/>
        <w:rPr>
          <w:rFonts w:ascii="Palatino Linotype" w:hAnsi="Palatino Linotype" w:cs="Arial"/>
          <w:sz w:val="26"/>
          <w:szCs w:val="26"/>
        </w:rPr>
      </w:pPr>
    </w:p>
    <w:p w14:paraId="508C9D22" w14:textId="35439B0C" w:rsidR="004510AB" w:rsidRPr="00B80037" w:rsidRDefault="00E74792" w:rsidP="0066637D">
      <w:pPr>
        <w:spacing w:line="360" w:lineRule="auto"/>
        <w:jc w:val="both"/>
        <w:rPr>
          <w:rFonts w:ascii="Palatino Linotype" w:hAnsi="Palatino Linotype" w:cs="Arial"/>
          <w:b/>
          <w:sz w:val="26"/>
          <w:szCs w:val="26"/>
        </w:rPr>
      </w:pPr>
      <w:r>
        <w:rPr>
          <w:rFonts w:ascii="Palatino Linotype" w:hAnsi="Palatino Linotype" w:cs="Arial"/>
          <w:b/>
          <w:sz w:val="26"/>
          <w:szCs w:val="26"/>
        </w:rPr>
        <w:t>SEGUNDO. Interés.</w:t>
      </w:r>
    </w:p>
    <w:p w14:paraId="42239410" w14:textId="3F515434" w:rsidR="0028330F" w:rsidRPr="00B80037" w:rsidRDefault="000171D8" w:rsidP="0066637D">
      <w:pPr>
        <w:spacing w:line="360" w:lineRule="auto"/>
        <w:jc w:val="both"/>
        <w:rPr>
          <w:rFonts w:ascii="Palatino Linotype" w:hAnsi="Palatino Linotype" w:cs="Arial"/>
          <w:lang w:eastAsia="es-MX"/>
        </w:rPr>
      </w:pPr>
      <w:r w:rsidRPr="00B80037">
        <w:rPr>
          <w:rFonts w:ascii="Palatino Linotype" w:hAnsi="Palatino Linotype" w:cs="Arial"/>
          <w:bCs/>
        </w:rPr>
        <w:t xml:space="preserve">El </w:t>
      </w:r>
      <w:r w:rsidR="00D86297" w:rsidRPr="00B80037">
        <w:rPr>
          <w:rFonts w:ascii="Palatino Linotype" w:hAnsi="Palatino Linotype" w:cs="Arial"/>
          <w:bCs/>
        </w:rPr>
        <w:t>Recurso Revisión</w:t>
      </w:r>
      <w:r w:rsidRPr="00B80037">
        <w:rPr>
          <w:rFonts w:ascii="Palatino Linotype" w:hAnsi="Palatino Linotype" w:cs="Arial"/>
          <w:bCs/>
        </w:rPr>
        <w:t xml:space="preserve"> fue interpuesto por parte legítima, en atención a que se presentó por </w:t>
      </w:r>
      <w:r w:rsidR="00AE51C8" w:rsidRPr="00B80037">
        <w:rPr>
          <w:rFonts w:ascii="Palatino Linotype" w:hAnsi="Palatino Linotype" w:cs="Arial"/>
          <w:b/>
        </w:rPr>
        <w:t>EL</w:t>
      </w:r>
      <w:r w:rsidRPr="00B80037">
        <w:rPr>
          <w:rFonts w:ascii="Palatino Linotype" w:hAnsi="Palatino Linotype" w:cs="Arial"/>
          <w:b/>
          <w:bCs/>
        </w:rPr>
        <w:t xml:space="preserve"> RECURRENTE,</w:t>
      </w:r>
      <w:r w:rsidRPr="00B80037">
        <w:rPr>
          <w:rFonts w:ascii="Palatino Linotype" w:hAnsi="Palatino Linotype" w:cs="Arial"/>
          <w:bCs/>
        </w:rPr>
        <w:t xml:space="preserve"> quien es la misma persona que formuló la solicitud de acceso a la </w:t>
      </w:r>
      <w:r w:rsidR="00D86297" w:rsidRPr="00B80037">
        <w:rPr>
          <w:rFonts w:ascii="Palatino Linotype" w:hAnsi="Palatino Linotype" w:cs="Arial"/>
          <w:bCs/>
        </w:rPr>
        <w:t>Información Pública</w:t>
      </w:r>
      <w:r w:rsidRPr="00B80037">
        <w:rPr>
          <w:rFonts w:ascii="Palatino Linotype" w:hAnsi="Palatino Linotype" w:cs="Arial"/>
          <w:bCs/>
        </w:rPr>
        <w:t xml:space="preserve"> al </w:t>
      </w:r>
      <w:r w:rsidRPr="00B80037">
        <w:rPr>
          <w:rFonts w:ascii="Palatino Linotype" w:hAnsi="Palatino Linotype" w:cs="Arial"/>
          <w:b/>
          <w:bCs/>
        </w:rPr>
        <w:t>SUJETO OBLIGADO</w:t>
      </w:r>
      <w:r w:rsidR="005B5043" w:rsidRPr="00B80037">
        <w:rPr>
          <w:rFonts w:ascii="Palatino Linotype" w:hAnsi="Palatino Linotype" w:cs="Arial"/>
          <w:b/>
          <w:bCs/>
        </w:rPr>
        <w:t xml:space="preserve">, </w:t>
      </w:r>
      <w:r w:rsidR="005B5043" w:rsidRPr="00B80037">
        <w:rPr>
          <w:rFonts w:ascii="Palatino Linotype" w:hAnsi="Palatino Linotype" w:cs="Arial"/>
          <w:bCs/>
        </w:rPr>
        <w:t xml:space="preserve">pues para ello, es </w:t>
      </w:r>
      <w:r w:rsidR="005B5043" w:rsidRPr="00B80037">
        <w:rPr>
          <w:rFonts w:ascii="Palatino Linotype" w:hAnsi="Palatino Linotype" w:cs="Arial"/>
          <w:lang w:eastAsia="es-MX"/>
        </w:rPr>
        <w:t xml:space="preserve">necesario que el particular ingrese al </w:t>
      </w:r>
      <w:r w:rsidR="005B5043" w:rsidRPr="00B80037">
        <w:rPr>
          <w:rFonts w:ascii="Palatino Linotype" w:hAnsi="Palatino Linotype" w:cs="Arial"/>
          <w:b/>
          <w:lang w:eastAsia="es-MX"/>
        </w:rPr>
        <w:t xml:space="preserve">SAIMEX </w:t>
      </w:r>
      <w:r w:rsidR="005B5043" w:rsidRPr="00B80037">
        <w:rPr>
          <w:rFonts w:ascii="Palatino Linotype" w:hAnsi="Palatino Linotype" w:cs="Arial"/>
          <w:lang w:eastAsia="es-MX"/>
        </w:rPr>
        <w:t>mediante la utilización de su clave de usuario y contraseña.</w:t>
      </w:r>
    </w:p>
    <w:p w14:paraId="0024EECC" w14:textId="77777777" w:rsidR="0057572B" w:rsidRPr="00B80037" w:rsidRDefault="0057572B" w:rsidP="0066637D">
      <w:pPr>
        <w:spacing w:line="360" w:lineRule="auto"/>
        <w:jc w:val="both"/>
        <w:rPr>
          <w:rFonts w:ascii="Palatino Linotype" w:hAnsi="Palatino Linotype" w:cs="Arial"/>
          <w:lang w:eastAsia="es-MX"/>
        </w:rPr>
      </w:pPr>
    </w:p>
    <w:p w14:paraId="73B57685" w14:textId="77777777" w:rsidR="005C250B" w:rsidRPr="00B80037" w:rsidRDefault="005C250B" w:rsidP="005C250B">
      <w:pPr>
        <w:autoSpaceDE w:val="0"/>
        <w:autoSpaceDN w:val="0"/>
        <w:adjustRightInd w:val="0"/>
        <w:spacing w:line="360" w:lineRule="auto"/>
        <w:ind w:right="49"/>
        <w:jc w:val="both"/>
        <w:rPr>
          <w:rFonts w:ascii="Palatino Linotype" w:hAnsi="Palatino Linotype" w:cs="Arial"/>
          <w:b/>
          <w:sz w:val="26"/>
          <w:szCs w:val="26"/>
          <w:lang w:val="es-ES"/>
        </w:rPr>
      </w:pPr>
      <w:r w:rsidRPr="00B80037">
        <w:rPr>
          <w:rFonts w:ascii="Palatino Linotype" w:hAnsi="Palatino Linotype" w:cs="Arial"/>
          <w:b/>
          <w:sz w:val="26"/>
          <w:szCs w:val="26"/>
        </w:rPr>
        <w:t xml:space="preserve">TERCERO. </w:t>
      </w:r>
      <w:r w:rsidRPr="00B80037">
        <w:rPr>
          <w:rFonts w:ascii="Palatino Linotype" w:hAnsi="Palatino Linotype" w:cs="Arial"/>
          <w:b/>
          <w:sz w:val="26"/>
          <w:szCs w:val="26"/>
          <w:lang w:val="es-ES"/>
        </w:rPr>
        <w:t xml:space="preserve">Oportunidad. </w:t>
      </w:r>
    </w:p>
    <w:p w14:paraId="4CAF7CD0" w14:textId="77777777" w:rsidR="0028330F" w:rsidRPr="00B80037" w:rsidRDefault="0028330F" w:rsidP="0028330F">
      <w:pPr>
        <w:spacing w:before="100" w:beforeAutospacing="1" w:after="100" w:afterAutospacing="1" w:line="360" w:lineRule="auto"/>
        <w:jc w:val="both"/>
        <w:rPr>
          <w:rFonts w:ascii="Palatino Linotype" w:hAnsi="Palatino Linotype" w:cs="Arial"/>
          <w:lang w:val="es-ES"/>
        </w:rPr>
      </w:pPr>
      <w:r w:rsidRPr="00B80037">
        <w:rPr>
          <w:rFonts w:ascii="Palatino Linotype" w:hAnsi="Palatino Linotype" w:cs="Arial"/>
          <w:lang w:val="es-ES"/>
        </w:rPr>
        <w:t xml:space="preserve">El Recurso de Revisión fue interpuesto dentro del plazo de quince días hábiles, contados a partir del día siguiente al en que </w:t>
      </w:r>
      <w:r w:rsidRPr="00B80037">
        <w:rPr>
          <w:rFonts w:ascii="Palatino Linotype" w:hAnsi="Palatino Linotype" w:cs="Arial"/>
          <w:b/>
          <w:lang w:val="es-ES"/>
        </w:rPr>
        <w:t>EL RECURRENTE</w:t>
      </w:r>
      <w:r w:rsidRPr="00B80037">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03541441" w14:textId="77777777" w:rsidR="0028330F" w:rsidRPr="00B80037" w:rsidRDefault="0028330F" w:rsidP="0028330F">
      <w:pPr>
        <w:ind w:left="851" w:right="616"/>
        <w:jc w:val="both"/>
        <w:rPr>
          <w:rFonts w:ascii="Palatino Linotype" w:hAnsi="Palatino Linotype" w:cs="Arial"/>
          <w:i/>
          <w:sz w:val="22"/>
          <w:lang w:val="es-ES"/>
        </w:rPr>
      </w:pPr>
      <w:r w:rsidRPr="00B80037">
        <w:rPr>
          <w:rFonts w:ascii="Palatino Linotype" w:hAnsi="Palatino Linotype" w:cs="Arial"/>
          <w:b/>
          <w:i/>
          <w:sz w:val="22"/>
          <w:lang w:val="es-ES"/>
        </w:rPr>
        <w:t>“Artículo 178</w:t>
      </w:r>
      <w:r w:rsidRPr="00B80037">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B99A92D" w14:textId="77777777" w:rsidR="0028330F" w:rsidRPr="00B80037" w:rsidRDefault="0028330F" w:rsidP="0028330F">
      <w:pPr>
        <w:ind w:left="851" w:right="616" w:hanging="851"/>
        <w:jc w:val="both"/>
        <w:rPr>
          <w:rFonts w:ascii="Palatino Linotype" w:hAnsi="Palatino Linotype" w:cs="Arial"/>
          <w:i/>
          <w:sz w:val="22"/>
          <w:lang w:val="es-ES"/>
        </w:rPr>
      </w:pPr>
    </w:p>
    <w:p w14:paraId="60FBF997" w14:textId="77777777" w:rsidR="0028330F" w:rsidRPr="00B80037" w:rsidRDefault="0028330F" w:rsidP="0028330F">
      <w:pPr>
        <w:ind w:left="851" w:right="616"/>
        <w:jc w:val="both"/>
        <w:rPr>
          <w:rFonts w:ascii="Palatino Linotype" w:hAnsi="Palatino Linotype" w:cs="Arial"/>
          <w:i/>
          <w:sz w:val="22"/>
          <w:lang w:val="es-ES"/>
        </w:rPr>
      </w:pPr>
      <w:r w:rsidRPr="00B80037">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B80037" w:rsidRDefault="0028330F" w:rsidP="0028330F">
      <w:pPr>
        <w:ind w:left="851" w:right="616" w:hanging="851"/>
        <w:jc w:val="both"/>
        <w:rPr>
          <w:rFonts w:ascii="Palatino Linotype" w:hAnsi="Palatino Linotype" w:cs="Arial"/>
          <w:i/>
          <w:sz w:val="22"/>
          <w:lang w:val="es-ES"/>
        </w:rPr>
      </w:pPr>
    </w:p>
    <w:p w14:paraId="32A9651C" w14:textId="1E7481D5" w:rsidR="0028330F" w:rsidRPr="00B80037" w:rsidRDefault="0028330F" w:rsidP="0028330F">
      <w:pPr>
        <w:ind w:left="851" w:right="616"/>
        <w:jc w:val="both"/>
        <w:rPr>
          <w:rFonts w:ascii="Palatino Linotype" w:hAnsi="Palatino Linotype" w:cs="Arial"/>
          <w:i/>
          <w:sz w:val="22"/>
          <w:lang w:val="es-ES"/>
        </w:rPr>
      </w:pPr>
      <w:r w:rsidRPr="00B80037">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B80037">
        <w:rPr>
          <w:rFonts w:ascii="Palatino Linotype" w:hAnsi="Palatino Linotype" w:cs="Arial"/>
          <w:sz w:val="22"/>
          <w:lang w:val="es-ES"/>
        </w:rPr>
        <w:t>(Sic)</w:t>
      </w:r>
      <w:r w:rsidR="00DC75AB" w:rsidRPr="00B80037">
        <w:rPr>
          <w:rFonts w:ascii="Palatino Linotype" w:hAnsi="Palatino Linotype" w:cs="Arial"/>
          <w:sz w:val="22"/>
          <w:lang w:val="es-ES"/>
        </w:rPr>
        <w:t>.</w:t>
      </w:r>
    </w:p>
    <w:p w14:paraId="43D8720B" w14:textId="77777777" w:rsidR="0093432F" w:rsidRPr="00B80037" w:rsidRDefault="0093432F" w:rsidP="0028330F">
      <w:pPr>
        <w:ind w:left="851" w:right="616"/>
        <w:jc w:val="both"/>
        <w:rPr>
          <w:rFonts w:ascii="Palatino Linotype" w:hAnsi="Palatino Linotype" w:cs="Arial"/>
          <w:i/>
          <w:sz w:val="22"/>
          <w:lang w:val="es-ES"/>
        </w:rPr>
      </w:pPr>
    </w:p>
    <w:p w14:paraId="2798A03E" w14:textId="615D1F80" w:rsidR="0028330F" w:rsidRDefault="0028330F" w:rsidP="00CC6181">
      <w:pPr>
        <w:spacing w:before="100" w:beforeAutospacing="1" w:line="360" w:lineRule="auto"/>
        <w:jc w:val="both"/>
        <w:rPr>
          <w:rFonts w:ascii="Palatino Linotype" w:hAnsi="Palatino Linotype" w:cs="Arial"/>
          <w:color w:val="000000" w:themeColor="text1"/>
          <w:lang w:val="es-ES"/>
        </w:rPr>
      </w:pPr>
      <w:r w:rsidRPr="00B80037">
        <w:rPr>
          <w:rFonts w:ascii="Palatino Linotype" w:hAnsi="Palatino Linotype" w:cs="Arial"/>
          <w:lang w:val="es-ES"/>
        </w:rPr>
        <w:t xml:space="preserve">En esa </w:t>
      </w:r>
      <w:r w:rsidRPr="00FA3204">
        <w:rPr>
          <w:rFonts w:ascii="Palatino Linotype" w:hAnsi="Palatino Linotype" w:cs="Arial"/>
          <w:lang w:val="es-ES"/>
        </w:rPr>
        <w:t xml:space="preserve">tesitura, atendiendo a que </w:t>
      </w:r>
      <w:r w:rsidRPr="00FA3204">
        <w:rPr>
          <w:rFonts w:ascii="Palatino Linotype" w:hAnsi="Palatino Linotype" w:cs="Arial"/>
          <w:b/>
          <w:lang w:val="es-ES"/>
        </w:rPr>
        <w:t>EL SUJETO OBLIGADO</w:t>
      </w:r>
      <w:r w:rsidRPr="00FA3204">
        <w:rPr>
          <w:rFonts w:ascii="Palatino Linotype" w:hAnsi="Palatino Linotype" w:cs="Arial"/>
          <w:lang w:val="es-ES"/>
        </w:rPr>
        <w:t xml:space="preserve"> notificó la respuesta a la solicitud de Acceso a la Información Pública el </w:t>
      </w:r>
      <w:r w:rsidRPr="00FA3204">
        <w:rPr>
          <w:rFonts w:ascii="Palatino Linotype" w:hAnsi="Palatino Linotype" w:cs="Arial"/>
          <w:b/>
          <w:lang w:val="es-ES"/>
        </w:rPr>
        <w:t xml:space="preserve">día </w:t>
      </w:r>
      <w:r w:rsidR="000B265F">
        <w:rPr>
          <w:rFonts w:ascii="Palatino Linotype" w:hAnsi="Palatino Linotype" w:cs="Arial"/>
          <w:b/>
          <w:lang w:val="es-ES"/>
        </w:rPr>
        <w:t>veintiocho</w:t>
      </w:r>
      <w:r w:rsidRPr="00FA3204">
        <w:rPr>
          <w:rFonts w:ascii="Palatino Linotype" w:hAnsi="Palatino Linotype" w:cs="Arial"/>
          <w:b/>
          <w:lang w:val="es-ES"/>
        </w:rPr>
        <w:t xml:space="preserve"> de </w:t>
      </w:r>
      <w:r w:rsidR="00FA3204" w:rsidRPr="00FA3204">
        <w:rPr>
          <w:rFonts w:ascii="Palatino Linotype" w:hAnsi="Palatino Linotype" w:cs="Arial"/>
          <w:b/>
          <w:lang w:val="es-ES"/>
        </w:rPr>
        <w:t>marzo</w:t>
      </w:r>
      <w:r w:rsidRPr="00FA3204">
        <w:rPr>
          <w:rFonts w:ascii="Palatino Linotype" w:hAnsi="Palatino Linotype" w:cs="Arial"/>
          <w:b/>
          <w:lang w:val="es-ES"/>
        </w:rPr>
        <w:t xml:space="preserve"> de dos mil</w:t>
      </w:r>
      <w:r w:rsidRPr="00B80037">
        <w:rPr>
          <w:rFonts w:ascii="Palatino Linotype" w:hAnsi="Palatino Linotype" w:cs="Arial"/>
          <w:b/>
          <w:lang w:val="es-ES"/>
        </w:rPr>
        <w:t xml:space="preserve"> veintidós</w:t>
      </w:r>
      <w:r w:rsidRPr="00B80037">
        <w:rPr>
          <w:rFonts w:ascii="Palatino Linotype" w:hAnsi="Palatino Linotype" w:cs="Arial"/>
          <w:lang w:val="es-ES"/>
        </w:rPr>
        <w:t xml:space="preserve">, así, el plazo de quince días hábiles que el artículo 178 de la Ley de la materia otorga a la hoy </w:t>
      </w:r>
      <w:r w:rsidRPr="00B80037">
        <w:rPr>
          <w:rFonts w:ascii="Palatino Linotype" w:hAnsi="Palatino Linotype" w:cs="Arial"/>
          <w:b/>
          <w:lang w:val="es-ES"/>
        </w:rPr>
        <w:t>RECURRENTE</w:t>
      </w:r>
      <w:r w:rsidRPr="00B80037">
        <w:rPr>
          <w:rFonts w:ascii="Palatino Linotype" w:hAnsi="Palatino Linotype" w:cs="Arial"/>
          <w:lang w:val="es-ES"/>
        </w:rPr>
        <w:t xml:space="preserve"> para presentar el respectivo Recurso de Revisión, transcurrió del </w:t>
      </w:r>
      <w:r w:rsidR="000B265F">
        <w:rPr>
          <w:rFonts w:ascii="Palatino Linotype" w:hAnsi="Palatino Linotype" w:cs="Arial"/>
          <w:b/>
          <w:lang w:val="es-ES"/>
        </w:rPr>
        <w:t>veintinueve de marzo</w:t>
      </w:r>
      <w:r w:rsidRPr="00B80037">
        <w:rPr>
          <w:rFonts w:ascii="Palatino Linotype" w:hAnsi="Palatino Linotype" w:cs="Arial"/>
          <w:b/>
          <w:lang w:val="es-ES"/>
        </w:rPr>
        <w:t xml:space="preserve"> al </w:t>
      </w:r>
      <w:r w:rsidR="000B265F">
        <w:rPr>
          <w:rFonts w:ascii="Palatino Linotype" w:hAnsi="Palatino Linotype" w:cs="Arial"/>
          <w:b/>
          <w:lang w:val="es-ES"/>
        </w:rPr>
        <w:t>veinticinco</w:t>
      </w:r>
      <w:r w:rsidRPr="00B80037">
        <w:rPr>
          <w:rFonts w:ascii="Palatino Linotype" w:hAnsi="Palatino Linotype" w:cs="Arial"/>
          <w:b/>
          <w:lang w:val="es-ES"/>
        </w:rPr>
        <w:t xml:space="preserve"> de </w:t>
      </w:r>
      <w:r w:rsidR="002E0907">
        <w:rPr>
          <w:rFonts w:ascii="Palatino Linotype" w:hAnsi="Palatino Linotype" w:cs="Arial"/>
          <w:b/>
          <w:lang w:val="es-ES"/>
        </w:rPr>
        <w:t>abril</w:t>
      </w:r>
      <w:r w:rsidRPr="00B80037">
        <w:rPr>
          <w:rFonts w:ascii="Palatino Linotype" w:hAnsi="Palatino Linotype" w:cs="Arial"/>
          <w:b/>
          <w:lang w:val="es-ES"/>
        </w:rPr>
        <w:t xml:space="preserve"> de dos mil veintidós</w:t>
      </w:r>
      <w:r w:rsidRPr="00B80037">
        <w:rPr>
          <w:rFonts w:ascii="Palatino Linotype" w:hAnsi="Palatino Linotype" w:cs="Arial"/>
          <w:lang w:val="es-ES"/>
        </w:rPr>
        <w:t>, sin contemplar en el cómputo los días</w:t>
      </w:r>
      <w:r w:rsidR="004E7A19" w:rsidRPr="00B80037">
        <w:rPr>
          <w:rFonts w:ascii="Palatino Linotype" w:hAnsi="Palatino Linotype" w:cs="Arial"/>
          <w:lang w:val="es-ES"/>
        </w:rPr>
        <w:t xml:space="preserve"> </w:t>
      </w:r>
      <w:r w:rsidR="002E0907">
        <w:rPr>
          <w:rFonts w:ascii="Palatino Linotype" w:hAnsi="Palatino Linotype" w:cs="Arial"/>
          <w:lang w:val="es-ES"/>
        </w:rPr>
        <w:t xml:space="preserve">dos, tres, nueve, diez, dieciséis, diecisiete, veintitrés y veinticuatro de abril por </w:t>
      </w:r>
      <w:r w:rsidRPr="00B80037">
        <w:rPr>
          <w:rFonts w:ascii="Palatino Linotype" w:hAnsi="Palatino Linotype" w:cs="Arial"/>
          <w:lang w:val="es-ES"/>
        </w:rPr>
        <w:t xml:space="preserve">corresponder a sábados y domingos, considerados como </w:t>
      </w:r>
      <w:r w:rsidRPr="00B80037">
        <w:rPr>
          <w:rFonts w:ascii="Palatino Linotype" w:hAnsi="Palatino Linotype" w:cs="Arial"/>
          <w:lang w:val="es-ES"/>
        </w:rPr>
        <w:lastRenderedPageBreak/>
        <w:t>días inhábiles, en términos del artículo 3, fracción X de la Ley de Transparencia y Acceso a la Información Pública del Estado de México y Municipios</w:t>
      </w:r>
      <w:r w:rsidR="004A47A3">
        <w:rPr>
          <w:rFonts w:ascii="Palatino Linotype" w:hAnsi="Palatino Linotype" w:cs="Arial"/>
          <w:lang w:val="es-ES"/>
        </w:rPr>
        <w:t xml:space="preserve">; </w:t>
      </w:r>
      <w:r w:rsidR="004A47A3" w:rsidRPr="00D771D5">
        <w:rPr>
          <w:rFonts w:ascii="Palatino Linotype" w:hAnsi="Palatino Linotype" w:cs="Arial"/>
          <w:color w:val="000000" w:themeColor="text1"/>
          <w:lang w:val="es-ES"/>
        </w:rPr>
        <w:t xml:space="preserve">así como, </w:t>
      </w:r>
      <w:r w:rsidR="002E0907">
        <w:rPr>
          <w:rFonts w:ascii="Palatino Linotype" w:hAnsi="Palatino Linotype" w:cs="Arial"/>
          <w:color w:val="000000" w:themeColor="text1"/>
          <w:lang w:val="es-ES"/>
        </w:rPr>
        <w:t>los</w:t>
      </w:r>
      <w:r w:rsidR="004A47A3" w:rsidRPr="00D771D5">
        <w:rPr>
          <w:rFonts w:ascii="Palatino Linotype" w:hAnsi="Palatino Linotype" w:cs="Arial"/>
          <w:color w:val="000000" w:themeColor="text1"/>
          <w:lang w:val="es-ES"/>
        </w:rPr>
        <w:t xml:space="preserve"> día</w:t>
      </w:r>
      <w:r w:rsidR="002E0907">
        <w:rPr>
          <w:rFonts w:ascii="Palatino Linotype" w:hAnsi="Palatino Linotype" w:cs="Arial"/>
          <w:color w:val="000000" w:themeColor="text1"/>
          <w:lang w:val="es-ES"/>
        </w:rPr>
        <w:t>s</w:t>
      </w:r>
      <w:r w:rsidR="004A47A3" w:rsidRPr="00D771D5">
        <w:rPr>
          <w:rFonts w:ascii="Palatino Linotype" w:hAnsi="Palatino Linotype" w:cs="Arial"/>
          <w:color w:val="000000" w:themeColor="text1"/>
          <w:lang w:val="es-ES"/>
        </w:rPr>
        <w:t xml:space="preserve"> </w:t>
      </w:r>
      <w:r w:rsidR="002E0907">
        <w:rPr>
          <w:rFonts w:ascii="Palatino Linotype" w:hAnsi="Palatino Linotype" w:cs="Arial"/>
          <w:color w:val="000000" w:themeColor="text1"/>
          <w:lang w:val="es-ES"/>
        </w:rPr>
        <w:t>del once al quince</w:t>
      </w:r>
      <w:r w:rsidR="004A47A3" w:rsidRPr="00D771D5">
        <w:rPr>
          <w:rFonts w:ascii="Palatino Linotype" w:hAnsi="Palatino Linotype" w:cs="Arial"/>
          <w:color w:val="000000" w:themeColor="text1"/>
          <w:lang w:val="es-ES"/>
        </w:rPr>
        <w:t xml:space="preserve"> de </w:t>
      </w:r>
      <w:r w:rsidR="002E0907">
        <w:rPr>
          <w:rFonts w:ascii="Palatino Linotype" w:hAnsi="Palatino Linotype" w:cs="Arial"/>
          <w:color w:val="000000" w:themeColor="text1"/>
          <w:lang w:val="es-ES"/>
        </w:rPr>
        <w:t>abril</w:t>
      </w:r>
      <w:r w:rsidR="004A47A3" w:rsidRPr="00D771D5">
        <w:rPr>
          <w:rFonts w:ascii="Palatino Linotype" w:hAnsi="Palatino Linotype" w:cs="Arial"/>
          <w:color w:val="000000" w:themeColor="text1"/>
          <w:lang w:val="es-ES"/>
        </w:rPr>
        <w:t xml:space="preserve"> de dos mil veintidós, por corresponder a un día de suspensión de labores de conformidad con el Calendario Oficial en materia de Transparencia aprobado por el Pleno en fecha quince de diciembre de dos mil veintiuno.</w:t>
      </w:r>
    </w:p>
    <w:p w14:paraId="3FFD099D" w14:textId="77777777" w:rsidR="00CC6181" w:rsidRPr="00B80037" w:rsidRDefault="00CC6181" w:rsidP="00CC6181">
      <w:pPr>
        <w:spacing w:line="360" w:lineRule="auto"/>
        <w:jc w:val="both"/>
        <w:rPr>
          <w:rFonts w:ascii="Palatino Linotype" w:hAnsi="Palatino Linotype" w:cs="Arial"/>
          <w:lang w:val="es-ES"/>
        </w:rPr>
      </w:pPr>
    </w:p>
    <w:p w14:paraId="0F7E0D5B" w14:textId="466A89EC" w:rsidR="005C250B" w:rsidRPr="00B80037" w:rsidRDefault="0028330F" w:rsidP="00CC6181">
      <w:pPr>
        <w:spacing w:line="360" w:lineRule="auto"/>
        <w:jc w:val="both"/>
        <w:rPr>
          <w:rFonts w:ascii="Palatino Linotype" w:hAnsi="Palatino Linotype" w:cs="Arial"/>
          <w:lang w:val="es-ES"/>
        </w:rPr>
      </w:pPr>
      <w:r w:rsidRPr="00B80037">
        <w:rPr>
          <w:rFonts w:ascii="Palatino Linotype" w:hAnsi="Palatino Linotype" w:cs="Arial"/>
          <w:lang w:val="es-ES"/>
        </w:rPr>
        <w:t xml:space="preserve">Por tanto, si el Recurso de Revisión que nos ocupa, se interpuso el </w:t>
      </w:r>
      <w:r w:rsidR="000B265F">
        <w:rPr>
          <w:rFonts w:ascii="Palatino Linotype" w:hAnsi="Palatino Linotype" w:cs="Arial"/>
          <w:b/>
          <w:lang w:val="es-ES"/>
        </w:rPr>
        <w:t>siete</w:t>
      </w:r>
      <w:r w:rsidRPr="00B80037">
        <w:rPr>
          <w:rFonts w:ascii="Palatino Linotype" w:hAnsi="Palatino Linotype" w:cs="Arial"/>
          <w:b/>
          <w:lang w:val="es-ES"/>
        </w:rPr>
        <w:t xml:space="preserve"> de </w:t>
      </w:r>
      <w:r w:rsidR="002E0907">
        <w:rPr>
          <w:rFonts w:ascii="Palatino Linotype" w:hAnsi="Palatino Linotype" w:cs="Arial"/>
          <w:b/>
          <w:lang w:val="es-ES"/>
        </w:rPr>
        <w:t>abril</w:t>
      </w:r>
      <w:r w:rsidRPr="00B80037">
        <w:rPr>
          <w:rFonts w:ascii="Palatino Linotype" w:hAnsi="Palatino Linotype" w:cs="Arial"/>
          <w:b/>
          <w:lang w:val="es-ES"/>
        </w:rPr>
        <w:t xml:space="preserve"> de dos mil veintidós</w:t>
      </w:r>
      <w:r w:rsidRPr="00B80037">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584874AB" w14:textId="77777777" w:rsidR="003220AB" w:rsidRPr="00B80037" w:rsidRDefault="003220AB" w:rsidP="00CC6181">
      <w:pPr>
        <w:spacing w:line="360" w:lineRule="auto"/>
        <w:jc w:val="both"/>
        <w:rPr>
          <w:rFonts w:ascii="Palatino Linotype" w:hAnsi="Palatino Linotype" w:cs="Arial"/>
          <w:lang w:val="es-ES"/>
        </w:rPr>
      </w:pPr>
    </w:p>
    <w:p w14:paraId="71D326AF" w14:textId="09A3C9AE" w:rsidR="005C250B" w:rsidRPr="00B80037" w:rsidRDefault="005C250B" w:rsidP="005C250B">
      <w:pPr>
        <w:autoSpaceDE w:val="0"/>
        <w:autoSpaceDN w:val="0"/>
        <w:adjustRightInd w:val="0"/>
        <w:spacing w:line="360" w:lineRule="auto"/>
        <w:ind w:right="49"/>
        <w:jc w:val="both"/>
        <w:rPr>
          <w:rFonts w:ascii="Palatino Linotype" w:hAnsi="Palatino Linotype"/>
          <w:b/>
          <w:sz w:val="26"/>
          <w:szCs w:val="26"/>
        </w:rPr>
      </w:pPr>
      <w:r w:rsidRPr="00B80037">
        <w:rPr>
          <w:rFonts w:ascii="Palatino Linotype" w:hAnsi="Palatino Linotype" w:cs="Arial"/>
          <w:b/>
          <w:sz w:val="26"/>
          <w:szCs w:val="26"/>
        </w:rPr>
        <w:t>CUARTO</w:t>
      </w:r>
      <w:r w:rsidR="0030772C" w:rsidRPr="00B80037">
        <w:rPr>
          <w:rFonts w:ascii="Palatino Linotype" w:hAnsi="Palatino Linotype"/>
          <w:b/>
          <w:sz w:val="26"/>
          <w:szCs w:val="26"/>
        </w:rPr>
        <w:t>. Procedibilidad.</w:t>
      </w:r>
    </w:p>
    <w:p w14:paraId="1428952A" w14:textId="77777777" w:rsidR="002E0907" w:rsidRPr="00B80037" w:rsidRDefault="002E0907" w:rsidP="002E0907">
      <w:pPr>
        <w:spacing w:line="360" w:lineRule="auto"/>
        <w:jc w:val="both"/>
        <w:textAlignment w:val="baseline"/>
        <w:rPr>
          <w:rFonts w:ascii="Palatino Linotype" w:hAnsi="Palatino Linotype" w:cs="Arial"/>
          <w:lang w:val="es-ES"/>
        </w:rPr>
      </w:pPr>
      <w:r w:rsidRPr="00B80037">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73EF28B9" w14:textId="77777777" w:rsidR="002E0907" w:rsidRPr="00B80037" w:rsidRDefault="002E0907" w:rsidP="002E0907">
      <w:pPr>
        <w:spacing w:line="360" w:lineRule="auto"/>
        <w:jc w:val="both"/>
        <w:textAlignment w:val="baseline"/>
        <w:rPr>
          <w:rFonts w:ascii="Palatino Linotype" w:hAnsi="Palatino Linotype" w:cs="Arial"/>
          <w:lang w:val="es-ES"/>
        </w:rPr>
      </w:pPr>
    </w:p>
    <w:p w14:paraId="38FA3173" w14:textId="77777777" w:rsidR="002E0907" w:rsidRPr="00B80037" w:rsidRDefault="002E0907" w:rsidP="002E0907">
      <w:pPr>
        <w:ind w:left="851" w:right="899"/>
        <w:jc w:val="both"/>
        <w:textAlignment w:val="baseline"/>
        <w:rPr>
          <w:rFonts w:ascii="Palatino Linotype" w:hAnsi="Palatino Linotype" w:cs="Arial"/>
          <w:i/>
          <w:sz w:val="22"/>
          <w:lang w:val="es-ES"/>
        </w:rPr>
      </w:pPr>
      <w:r w:rsidRPr="00B80037">
        <w:rPr>
          <w:rFonts w:ascii="Palatino Linotype" w:hAnsi="Palatino Linotype" w:cs="Arial"/>
          <w:i/>
          <w:sz w:val="22"/>
          <w:lang w:val="es-ES"/>
        </w:rPr>
        <w:t>“</w:t>
      </w:r>
      <w:r w:rsidRPr="00B80037">
        <w:rPr>
          <w:rFonts w:ascii="Palatino Linotype" w:hAnsi="Palatino Linotype" w:cs="Arial"/>
          <w:b/>
          <w:i/>
          <w:sz w:val="22"/>
          <w:lang w:val="es-ES"/>
        </w:rPr>
        <w:t>Artículo 180</w:t>
      </w:r>
      <w:r w:rsidRPr="00B80037">
        <w:rPr>
          <w:rFonts w:ascii="Palatino Linotype" w:hAnsi="Palatino Linotype" w:cs="Arial"/>
          <w:i/>
          <w:sz w:val="22"/>
          <w:lang w:val="es-ES"/>
        </w:rPr>
        <w:t>. El recurso de revisión contendrá:</w:t>
      </w:r>
    </w:p>
    <w:p w14:paraId="7147E683" w14:textId="77777777" w:rsidR="002E0907" w:rsidRPr="00B80037" w:rsidRDefault="002E0907" w:rsidP="002E0907">
      <w:pPr>
        <w:ind w:left="851" w:right="899"/>
        <w:jc w:val="both"/>
        <w:textAlignment w:val="baseline"/>
        <w:rPr>
          <w:rFonts w:ascii="Palatino Linotype" w:hAnsi="Palatino Linotype" w:cs="Arial"/>
          <w:i/>
          <w:sz w:val="22"/>
          <w:lang w:val="es-ES"/>
        </w:rPr>
      </w:pPr>
    </w:p>
    <w:p w14:paraId="6E631258" w14:textId="77777777" w:rsidR="002E0907" w:rsidRPr="00B80037" w:rsidRDefault="002E0907" w:rsidP="002E0907">
      <w:pPr>
        <w:ind w:left="851" w:right="899"/>
        <w:jc w:val="both"/>
        <w:textAlignment w:val="baseline"/>
        <w:rPr>
          <w:rFonts w:ascii="Palatino Linotype" w:hAnsi="Palatino Linotype" w:cs="Arial"/>
          <w:i/>
          <w:sz w:val="22"/>
          <w:lang w:val="es-ES"/>
        </w:rPr>
      </w:pPr>
      <w:r w:rsidRPr="00B80037">
        <w:rPr>
          <w:rFonts w:ascii="Palatino Linotype" w:hAnsi="Palatino Linotype" w:cs="Arial"/>
          <w:b/>
          <w:i/>
          <w:sz w:val="22"/>
          <w:lang w:val="es-ES"/>
        </w:rPr>
        <w:t>I</w:t>
      </w:r>
      <w:r w:rsidRPr="00B80037">
        <w:rPr>
          <w:rFonts w:ascii="Palatino Linotype" w:hAnsi="Palatino Linotype" w:cs="Arial"/>
          <w:i/>
          <w:sz w:val="22"/>
          <w:lang w:val="es-ES"/>
        </w:rPr>
        <w:t>. El sujeto obligado ante la cual se presentó la solicitud;</w:t>
      </w:r>
    </w:p>
    <w:p w14:paraId="69C3A364" w14:textId="77777777" w:rsidR="002E0907" w:rsidRPr="00B80037" w:rsidRDefault="002E0907" w:rsidP="002E0907">
      <w:pPr>
        <w:ind w:left="851" w:right="899"/>
        <w:jc w:val="both"/>
        <w:textAlignment w:val="baseline"/>
        <w:rPr>
          <w:rFonts w:ascii="Palatino Linotype" w:hAnsi="Palatino Linotype" w:cs="Arial"/>
          <w:i/>
          <w:sz w:val="22"/>
          <w:lang w:val="es-ES"/>
        </w:rPr>
      </w:pPr>
      <w:r w:rsidRPr="00B80037">
        <w:rPr>
          <w:rFonts w:ascii="Palatino Linotype" w:hAnsi="Palatino Linotype" w:cs="Arial"/>
          <w:b/>
          <w:i/>
          <w:sz w:val="22"/>
          <w:lang w:val="es-ES"/>
        </w:rPr>
        <w:t>II</w:t>
      </w:r>
      <w:r w:rsidRPr="00B80037">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1160230D" w14:textId="77777777" w:rsidR="002E0907" w:rsidRPr="00B80037" w:rsidRDefault="002E0907" w:rsidP="002E0907">
      <w:pPr>
        <w:ind w:left="851" w:right="899"/>
        <w:jc w:val="both"/>
        <w:textAlignment w:val="baseline"/>
        <w:rPr>
          <w:rFonts w:ascii="Palatino Linotype" w:hAnsi="Palatino Linotype" w:cs="Arial"/>
          <w:i/>
          <w:sz w:val="22"/>
          <w:lang w:val="es-ES"/>
        </w:rPr>
      </w:pPr>
      <w:r w:rsidRPr="00B80037">
        <w:rPr>
          <w:rFonts w:ascii="Palatino Linotype" w:hAnsi="Palatino Linotype" w:cs="Arial"/>
          <w:b/>
          <w:i/>
          <w:sz w:val="22"/>
          <w:lang w:val="es-ES"/>
        </w:rPr>
        <w:t>III</w:t>
      </w:r>
      <w:r w:rsidRPr="00B80037">
        <w:rPr>
          <w:rFonts w:ascii="Palatino Linotype" w:hAnsi="Palatino Linotype" w:cs="Arial"/>
          <w:i/>
          <w:sz w:val="22"/>
          <w:lang w:val="es-ES"/>
        </w:rPr>
        <w:t>. El número de folio de respuesta de la solicitud de acceso;</w:t>
      </w:r>
    </w:p>
    <w:p w14:paraId="302D5688" w14:textId="77777777" w:rsidR="002E0907" w:rsidRPr="00B80037" w:rsidRDefault="002E0907" w:rsidP="002E0907">
      <w:pPr>
        <w:ind w:left="851" w:right="899"/>
        <w:jc w:val="both"/>
        <w:textAlignment w:val="baseline"/>
        <w:rPr>
          <w:rFonts w:ascii="Palatino Linotype" w:hAnsi="Palatino Linotype" w:cs="Arial"/>
          <w:i/>
          <w:sz w:val="22"/>
          <w:lang w:val="es-ES"/>
        </w:rPr>
      </w:pPr>
      <w:r w:rsidRPr="00B80037">
        <w:rPr>
          <w:rFonts w:ascii="Palatino Linotype" w:hAnsi="Palatino Linotype" w:cs="Arial"/>
          <w:b/>
          <w:i/>
          <w:sz w:val="22"/>
          <w:lang w:val="es-ES"/>
        </w:rPr>
        <w:lastRenderedPageBreak/>
        <w:t>IV</w:t>
      </w:r>
      <w:r w:rsidRPr="00B80037">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565D6AB5" w14:textId="77777777" w:rsidR="002E0907" w:rsidRPr="00B80037" w:rsidRDefault="002E0907" w:rsidP="002E0907">
      <w:pPr>
        <w:ind w:left="851" w:right="899"/>
        <w:jc w:val="both"/>
        <w:textAlignment w:val="baseline"/>
        <w:rPr>
          <w:rFonts w:ascii="Palatino Linotype" w:hAnsi="Palatino Linotype" w:cs="Arial"/>
          <w:i/>
          <w:sz w:val="22"/>
          <w:lang w:val="es-ES"/>
        </w:rPr>
      </w:pPr>
      <w:r w:rsidRPr="00B80037">
        <w:rPr>
          <w:rFonts w:ascii="Palatino Linotype" w:hAnsi="Palatino Linotype" w:cs="Arial"/>
          <w:b/>
          <w:i/>
          <w:sz w:val="22"/>
          <w:lang w:val="es-ES"/>
        </w:rPr>
        <w:t>V</w:t>
      </w:r>
      <w:r w:rsidRPr="00B80037">
        <w:rPr>
          <w:rFonts w:ascii="Palatino Linotype" w:hAnsi="Palatino Linotype" w:cs="Arial"/>
          <w:i/>
          <w:sz w:val="22"/>
          <w:lang w:val="es-ES"/>
        </w:rPr>
        <w:t>. El acto que se recurre;</w:t>
      </w:r>
    </w:p>
    <w:p w14:paraId="58D390A6" w14:textId="77777777" w:rsidR="002E0907" w:rsidRPr="00B80037" w:rsidRDefault="002E0907" w:rsidP="002E0907">
      <w:pPr>
        <w:ind w:left="851" w:right="899"/>
        <w:jc w:val="both"/>
        <w:textAlignment w:val="baseline"/>
        <w:rPr>
          <w:rFonts w:ascii="Palatino Linotype" w:hAnsi="Palatino Linotype" w:cs="Arial"/>
          <w:i/>
          <w:sz w:val="22"/>
          <w:lang w:val="es-ES"/>
        </w:rPr>
      </w:pPr>
      <w:r w:rsidRPr="00B80037">
        <w:rPr>
          <w:rFonts w:ascii="Palatino Linotype" w:hAnsi="Palatino Linotype" w:cs="Arial"/>
          <w:b/>
          <w:i/>
          <w:sz w:val="22"/>
          <w:lang w:val="es-ES"/>
        </w:rPr>
        <w:t>VI</w:t>
      </w:r>
      <w:r w:rsidRPr="00B80037">
        <w:rPr>
          <w:rFonts w:ascii="Palatino Linotype" w:hAnsi="Palatino Linotype" w:cs="Arial"/>
          <w:i/>
          <w:sz w:val="22"/>
          <w:lang w:val="es-ES"/>
        </w:rPr>
        <w:t>. Las razones o motivos de inconformidad;</w:t>
      </w:r>
    </w:p>
    <w:p w14:paraId="4761038D" w14:textId="77777777" w:rsidR="002E0907" w:rsidRPr="00B80037" w:rsidRDefault="002E0907" w:rsidP="002E0907">
      <w:pPr>
        <w:ind w:left="851" w:right="899"/>
        <w:jc w:val="both"/>
        <w:textAlignment w:val="baseline"/>
        <w:rPr>
          <w:rFonts w:ascii="Palatino Linotype" w:hAnsi="Palatino Linotype" w:cs="Arial"/>
          <w:i/>
          <w:sz w:val="22"/>
          <w:lang w:val="es-ES"/>
        </w:rPr>
      </w:pPr>
      <w:r w:rsidRPr="00B80037">
        <w:rPr>
          <w:rFonts w:ascii="Palatino Linotype" w:hAnsi="Palatino Linotype" w:cs="Arial"/>
          <w:b/>
          <w:i/>
          <w:sz w:val="22"/>
          <w:lang w:val="es-ES"/>
        </w:rPr>
        <w:t>VII</w:t>
      </w:r>
      <w:r w:rsidRPr="00B80037">
        <w:rPr>
          <w:rFonts w:ascii="Palatino Linotype" w:hAnsi="Palatino Linotype" w:cs="Arial"/>
          <w:i/>
          <w:sz w:val="22"/>
          <w:lang w:val="es-ES"/>
        </w:rPr>
        <w:t>. La copia de la respuesta que se impugna y, en su caso, de la notificación correspondiente, en el caso de respuesta de la solicitud; y</w:t>
      </w:r>
    </w:p>
    <w:p w14:paraId="6FD20A7E" w14:textId="77777777" w:rsidR="002E0907" w:rsidRPr="00B80037" w:rsidRDefault="002E0907" w:rsidP="002E0907">
      <w:pPr>
        <w:ind w:left="851" w:right="899"/>
        <w:jc w:val="both"/>
        <w:textAlignment w:val="baseline"/>
        <w:rPr>
          <w:rFonts w:ascii="Palatino Linotype" w:hAnsi="Palatino Linotype" w:cs="Arial"/>
          <w:i/>
          <w:sz w:val="22"/>
          <w:lang w:val="es-ES"/>
        </w:rPr>
      </w:pPr>
      <w:r w:rsidRPr="00B80037">
        <w:rPr>
          <w:rFonts w:ascii="Palatino Linotype" w:hAnsi="Palatino Linotype" w:cs="Arial"/>
          <w:b/>
          <w:i/>
          <w:sz w:val="22"/>
          <w:lang w:val="es-ES"/>
        </w:rPr>
        <w:t>VIII.</w:t>
      </w:r>
      <w:r w:rsidRPr="00B80037">
        <w:rPr>
          <w:rFonts w:ascii="Palatino Linotype" w:hAnsi="Palatino Linotype" w:cs="Arial"/>
          <w:i/>
          <w:sz w:val="22"/>
          <w:lang w:val="es-ES"/>
        </w:rPr>
        <w:t xml:space="preserve"> Firma del recurrente, en su caso, cuando se presente por escrito, requisito sin el cual se dará trámite al recurso.</w:t>
      </w:r>
    </w:p>
    <w:p w14:paraId="67E96E8B" w14:textId="77777777" w:rsidR="002E0907" w:rsidRPr="00B80037" w:rsidRDefault="002E0907" w:rsidP="002E0907">
      <w:pPr>
        <w:ind w:left="851" w:right="899"/>
        <w:jc w:val="both"/>
        <w:textAlignment w:val="baseline"/>
        <w:rPr>
          <w:rFonts w:ascii="Palatino Linotype" w:hAnsi="Palatino Linotype" w:cs="Arial"/>
          <w:i/>
          <w:sz w:val="22"/>
          <w:lang w:val="es-ES"/>
        </w:rPr>
      </w:pPr>
      <w:r w:rsidRPr="00B80037">
        <w:rPr>
          <w:rFonts w:ascii="Palatino Linotype" w:hAnsi="Palatino Linotype" w:cs="Arial"/>
          <w:i/>
          <w:sz w:val="22"/>
          <w:lang w:val="es-ES"/>
        </w:rPr>
        <w:t>Adicionalmente, se podrán anexar las pruebas y demás elementos que considere procedentes someter a juicio del Instituto.</w:t>
      </w:r>
    </w:p>
    <w:p w14:paraId="0142C48F" w14:textId="77777777" w:rsidR="002E0907" w:rsidRPr="00B80037" w:rsidRDefault="002E0907" w:rsidP="002E0907">
      <w:pPr>
        <w:ind w:left="851" w:right="899"/>
        <w:jc w:val="both"/>
        <w:textAlignment w:val="baseline"/>
        <w:rPr>
          <w:rFonts w:ascii="Palatino Linotype" w:hAnsi="Palatino Linotype" w:cs="Arial"/>
          <w:i/>
          <w:sz w:val="22"/>
          <w:lang w:val="es-ES"/>
        </w:rPr>
      </w:pPr>
      <w:r w:rsidRPr="00B80037">
        <w:rPr>
          <w:rFonts w:ascii="Palatino Linotype" w:hAnsi="Palatino Linotype" w:cs="Arial"/>
          <w:i/>
          <w:sz w:val="22"/>
          <w:lang w:val="es-ES"/>
        </w:rPr>
        <w:t>En ningún caso será necesario que el particular ratifique el recurso de revisión interpuesto.</w:t>
      </w:r>
    </w:p>
    <w:p w14:paraId="797B514D" w14:textId="77777777" w:rsidR="002E0907" w:rsidRPr="00B80037" w:rsidRDefault="002E0907" w:rsidP="002E0907">
      <w:pPr>
        <w:ind w:left="851" w:right="899"/>
        <w:jc w:val="both"/>
        <w:textAlignment w:val="baseline"/>
        <w:rPr>
          <w:rFonts w:ascii="Palatino Linotype" w:hAnsi="Palatino Linotype" w:cs="Arial"/>
          <w:i/>
          <w:sz w:val="22"/>
          <w:lang w:val="es-ES"/>
        </w:rPr>
      </w:pPr>
      <w:r w:rsidRPr="00B80037">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4D7D7F10" w14:textId="77777777" w:rsidR="00F528C9" w:rsidRPr="00B80037" w:rsidRDefault="00F528C9" w:rsidP="002E0907">
      <w:pPr>
        <w:ind w:right="899"/>
        <w:jc w:val="both"/>
        <w:textAlignment w:val="baseline"/>
        <w:rPr>
          <w:rFonts w:ascii="Palatino Linotype" w:hAnsi="Palatino Linotype" w:cs="Arial"/>
          <w:i/>
          <w:lang w:val="es-ES"/>
        </w:rPr>
      </w:pPr>
    </w:p>
    <w:p w14:paraId="1845814D" w14:textId="77777777" w:rsidR="005B5043" w:rsidRPr="00B80037" w:rsidRDefault="000171D8" w:rsidP="0066637D">
      <w:pPr>
        <w:spacing w:line="360" w:lineRule="auto"/>
        <w:jc w:val="both"/>
        <w:textAlignment w:val="baseline"/>
        <w:rPr>
          <w:rFonts w:ascii="Palatino Linotype" w:hAnsi="Palatino Linotype" w:cs="Arial"/>
          <w:b/>
          <w:sz w:val="26"/>
          <w:szCs w:val="26"/>
          <w:lang w:val="es-ES" w:eastAsia="es-MX"/>
        </w:rPr>
      </w:pPr>
      <w:r w:rsidRPr="00B80037">
        <w:rPr>
          <w:rFonts w:ascii="Palatino Linotype" w:hAnsi="Palatino Linotype"/>
          <w:b/>
          <w:sz w:val="26"/>
          <w:szCs w:val="26"/>
          <w:lang w:eastAsia="es-MX"/>
        </w:rPr>
        <w:t>QUINTO</w:t>
      </w:r>
      <w:r w:rsidRPr="00B80037">
        <w:rPr>
          <w:rFonts w:ascii="Palatino Linotype" w:hAnsi="Palatino Linotype" w:cs="Arial"/>
          <w:b/>
          <w:sz w:val="26"/>
          <w:szCs w:val="26"/>
          <w:lang w:eastAsia="es-MX"/>
        </w:rPr>
        <w:t xml:space="preserve">. </w:t>
      </w:r>
      <w:r w:rsidRPr="00B80037">
        <w:rPr>
          <w:rFonts w:ascii="Palatino Linotype" w:hAnsi="Palatino Linotype" w:cs="Arial"/>
          <w:b/>
          <w:sz w:val="26"/>
          <w:szCs w:val="26"/>
          <w:lang w:val="es-ES" w:eastAsia="es-MX"/>
        </w:rPr>
        <w:t>Estudio y resolución del asunto.</w:t>
      </w:r>
    </w:p>
    <w:p w14:paraId="5C640FC5" w14:textId="77777777" w:rsidR="002746E0" w:rsidRPr="00B80037" w:rsidRDefault="002746E0" w:rsidP="002746E0">
      <w:pPr>
        <w:spacing w:after="100" w:afterAutospacing="1" w:line="360" w:lineRule="auto"/>
        <w:jc w:val="both"/>
        <w:rPr>
          <w:rFonts w:ascii="Palatino Linotype" w:hAnsi="Palatino Linotype"/>
        </w:rPr>
      </w:pPr>
      <w:r w:rsidRPr="00B80037">
        <w:rPr>
          <w:rFonts w:ascii="Palatino Linotype" w:eastAsia="Arial Unicode MS" w:hAnsi="Palatino Linotype" w:cs="Arial"/>
        </w:rPr>
        <w:t xml:space="preserve">Para comenzar con el estudio, </w:t>
      </w:r>
      <w:r w:rsidRPr="00B80037">
        <w:rPr>
          <w:rFonts w:ascii="Palatino Linotype" w:hAnsi="Palatino Linotype"/>
        </w:rPr>
        <w:t>es pertinente enfatizar lo que el derecho de Acceso a la Información Pública, se refiere al contemplado en el artículo 6°, Apartado A de la Constitución Política de los Estados Unidos Mexicanos, que señala:</w:t>
      </w:r>
    </w:p>
    <w:p w14:paraId="05BDD269" w14:textId="77777777" w:rsidR="002746E0" w:rsidRPr="00B80037" w:rsidRDefault="002746E0" w:rsidP="002746E0">
      <w:pPr>
        <w:ind w:left="851" w:right="901"/>
        <w:jc w:val="both"/>
        <w:rPr>
          <w:rFonts w:ascii="Palatino Linotype" w:hAnsi="Palatino Linotype" w:cs="Arial"/>
          <w:i/>
          <w:sz w:val="22"/>
        </w:rPr>
      </w:pPr>
      <w:r w:rsidRPr="00B80037">
        <w:rPr>
          <w:rFonts w:ascii="Palatino Linotype" w:hAnsi="Palatino Linotype" w:cs="Arial"/>
          <w:i/>
          <w:sz w:val="22"/>
        </w:rPr>
        <w:t>“</w:t>
      </w:r>
      <w:r w:rsidRPr="00B80037">
        <w:rPr>
          <w:rFonts w:ascii="Palatino Linotype" w:hAnsi="Palatino Linotype" w:cs="Arial"/>
          <w:b/>
          <w:i/>
          <w:sz w:val="22"/>
        </w:rPr>
        <w:t>Artículo 6o…</w:t>
      </w:r>
    </w:p>
    <w:p w14:paraId="5E3DB174" w14:textId="77777777" w:rsidR="002746E0" w:rsidRPr="00B80037" w:rsidRDefault="002746E0" w:rsidP="002746E0">
      <w:pPr>
        <w:ind w:left="851" w:right="901"/>
        <w:jc w:val="both"/>
        <w:rPr>
          <w:rFonts w:ascii="Palatino Linotype" w:hAnsi="Palatino Linotype" w:cs="Arial"/>
          <w:i/>
          <w:sz w:val="22"/>
          <w:lang w:eastAsia="es-MX"/>
        </w:rPr>
      </w:pPr>
      <w:r w:rsidRPr="00B80037">
        <w:rPr>
          <w:rFonts w:ascii="Palatino Linotype" w:hAnsi="Palatino Linotype" w:cs="Arial"/>
          <w:b/>
          <w:bCs/>
          <w:i/>
          <w:sz w:val="22"/>
          <w:lang w:eastAsia="es-MX"/>
        </w:rPr>
        <w:t>A.</w:t>
      </w:r>
      <w:r w:rsidRPr="00B80037">
        <w:rPr>
          <w:rFonts w:ascii="Palatino Linotype" w:hAnsi="Palatino Linotype" w:cs="Arial"/>
          <w:i/>
          <w:sz w:val="22"/>
          <w:lang w:eastAsia="es-MX"/>
        </w:rPr>
        <w:t xml:space="preserve"> Para el ejercicio del </w:t>
      </w:r>
      <w:r w:rsidRPr="00B80037">
        <w:rPr>
          <w:rFonts w:ascii="Palatino Linotype" w:hAnsi="Palatino Linotype" w:cs="Arial"/>
          <w:bCs/>
          <w:i/>
          <w:sz w:val="22"/>
        </w:rPr>
        <w:t>derecho</w:t>
      </w:r>
      <w:r w:rsidRPr="00B80037">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7FCD8887" w14:textId="77777777" w:rsidR="002746E0" w:rsidRPr="00B80037" w:rsidRDefault="002746E0" w:rsidP="002746E0">
      <w:pPr>
        <w:ind w:left="851" w:right="901"/>
        <w:jc w:val="both"/>
        <w:rPr>
          <w:rFonts w:ascii="Palatino Linotype" w:hAnsi="Palatino Linotype" w:cs="Arial"/>
          <w:i/>
          <w:sz w:val="22"/>
        </w:rPr>
      </w:pPr>
      <w:r w:rsidRPr="00B80037">
        <w:rPr>
          <w:rFonts w:ascii="Palatino Linotype" w:hAnsi="Palatino Linotype" w:cs="Arial"/>
          <w:b/>
          <w:bCs/>
          <w:i/>
          <w:sz w:val="22"/>
          <w:lang w:eastAsia="es-MX"/>
        </w:rPr>
        <w:t xml:space="preserve">I. </w:t>
      </w:r>
      <w:r w:rsidRPr="00B80037">
        <w:rPr>
          <w:rFonts w:ascii="Palatino Linotype" w:hAnsi="Palatino Linotype" w:cs="Arial"/>
          <w:i/>
          <w:sz w:val="22"/>
          <w:lang w:eastAsia="es-MX"/>
        </w:rPr>
        <w:t xml:space="preserve">Toda la información en posesión de cualquier autoridad, entidad, órgano y organismo de los Poderes Ejecutivo, </w:t>
      </w:r>
      <w:r w:rsidRPr="00B80037">
        <w:rPr>
          <w:rFonts w:ascii="Palatino Linotype" w:hAnsi="Palatino Linotype" w:cs="Arial"/>
          <w:i/>
          <w:sz w:val="22"/>
        </w:rPr>
        <w:t>Legislativo</w:t>
      </w:r>
      <w:r w:rsidRPr="00B80037">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B80037">
        <w:rPr>
          <w:rFonts w:ascii="Palatino Linotype" w:hAnsi="Palatino Linotype" w:cs="Arial"/>
          <w:i/>
          <w:sz w:val="22"/>
        </w:rPr>
        <w:t xml:space="preserve"> </w:t>
      </w:r>
      <w:r w:rsidRPr="00B80037">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w:t>
      </w:r>
      <w:r w:rsidRPr="00B80037">
        <w:rPr>
          <w:rFonts w:ascii="Palatino Linotype" w:hAnsi="Palatino Linotype" w:cs="Arial"/>
          <w:i/>
          <w:sz w:val="22"/>
          <w:lang w:eastAsia="es-MX"/>
        </w:rPr>
        <w:lastRenderedPageBreak/>
        <w:t xml:space="preserve">determinará los supuestos específicos bajo los cuales procederá la declaración de inexistencia de la información. </w:t>
      </w:r>
    </w:p>
    <w:p w14:paraId="0AFB97A3" w14:textId="77777777" w:rsidR="002746E0" w:rsidRPr="00B80037" w:rsidRDefault="002746E0" w:rsidP="002746E0">
      <w:pPr>
        <w:ind w:left="851" w:right="901"/>
        <w:jc w:val="both"/>
        <w:rPr>
          <w:rFonts w:ascii="Palatino Linotype" w:hAnsi="Palatino Linotype" w:cs="Arial"/>
          <w:i/>
          <w:sz w:val="22"/>
          <w:lang w:eastAsia="es-MX"/>
        </w:rPr>
      </w:pPr>
      <w:r w:rsidRPr="00B80037">
        <w:rPr>
          <w:rFonts w:ascii="Palatino Linotype" w:hAnsi="Palatino Linotype" w:cs="Arial"/>
          <w:b/>
          <w:bCs/>
          <w:i/>
          <w:sz w:val="22"/>
          <w:lang w:eastAsia="es-MX"/>
        </w:rPr>
        <w:t xml:space="preserve">II. </w:t>
      </w:r>
      <w:r w:rsidRPr="00B80037">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70F4ED9A" w14:textId="77777777" w:rsidR="002746E0" w:rsidRPr="00B80037" w:rsidRDefault="002746E0" w:rsidP="002746E0">
      <w:pPr>
        <w:ind w:left="851" w:right="901"/>
        <w:jc w:val="both"/>
        <w:rPr>
          <w:rFonts w:ascii="Palatino Linotype" w:hAnsi="Palatino Linotype" w:cs="Arial"/>
          <w:i/>
          <w:sz w:val="22"/>
          <w:lang w:eastAsia="es-MX"/>
        </w:rPr>
      </w:pPr>
      <w:r w:rsidRPr="00B80037">
        <w:rPr>
          <w:rFonts w:ascii="Palatino Linotype" w:hAnsi="Palatino Linotype" w:cs="Arial"/>
          <w:b/>
          <w:bCs/>
          <w:i/>
          <w:sz w:val="22"/>
          <w:lang w:eastAsia="es-MX"/>
        </w:rPr>
        <w:t xml:space="preserve">III. </w:t>
      </w:r>
      <w:r w:rsidRPr="00B80037">
        <w:rPr>
          <w:rFonts w:ascii="Palatino Linotype" w:hAnsi="Palatino Linotype" w:cs="Arial"/>
          <w:i/>
          <w:sz w:val="22"/>
          <w:lang w:eastAsia="es-MX"/>
        </w:rPr>
        <w:t xml:space="preserve">Toda persona, sin necesidad de </w:t>
      </w:r>
      <w:r w:rsidRPr="00B80037">
        <w:rPr>
          <w:rFonts w:ascii="Palatino Linotype" w:hAnsi="Palatino Linotype" w:cs="Arial"/>
          <w:i/>
          <w:sz w:val="22"/>
        </w:rPr>
        <w:t>acreditar</w:t>
      </w:r>
      <w:r w:rsidRPr="00B80037">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7F4C1F48" w14:textId="77777777" w:rsidR="002746E0" w:rsidRPr="00B80037" w:rsidRDefault="002746E0" w:rsidP="002746E0">
      <w:pPr>
        <w:ind w:left="851" w:right="901"/>
        <w:jc w:val="both"/>
        <w:rPr>
          <w:rFonts w:ascii="Palatino Linotype" w:hAnsi="Palatino Linotype" w:cs="Arial"/>
          <w:i/>
          <w:sz w:val="22"/>
          <w:lang w:eastAsia="es-MX"/>
        </w:rPr>
      </w:pPr>
      <w:r w:rsidRPr="00B80037">
        <w:rPr>
          <w:rFonts w:ascii="Palatino Linotype" w:hAnsi="Palatino Linotype" w:cs="Arial"/>
          <w:b/>
          <w:bCs/>
          <w:i/>
          <w:sz w:val="22"/>
          <w:lang w:eastAsia="es-MX"/>
        </w:rPr>
        <w:t xml:space="preserve">IV. </w:t>
      </w:r>
      <w:r w:rsidRPr="00B80037">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2659148E" w14:textId="77777777" w:rsidR="002746E0" w:rsidRPr="00B80037" w:rsidRDefault="002746E0" w:rsidP="002746E0">
      <w:pPr>
        <w:ind w:left="851" w:right="901"/>
        <w:jc w:val="both"/>
        <w:rPr>
          <w:rFonts w:ascii="Palatino Linotype" w:hAnsi="Palatino Linotype" w:cs="Arial"/>
          <w:i/>
          <w:sz w:val="22"/>
          <w:lang w:eastAsia="es-MX"/>
        </w:rPr>
      </w:pPr>
      <w:r w:rsidRPr="00B80037">
        <w:rPr>
          <w:rFonts w:ascii="Palatino Linotype" w:hAnsi="Palatino Linotype" w:cs="Arial"/>
          <w:b/>
          <w:bCs/>
          <w:i/>
          <w:sz w:val="22"/>
          <w:lang w:eastAsia="es-MX"/>
        </w:rPr>
        <w:t xml:space="preserve">V. </w:t>
      </w:r>
      <w:r w:rsidRPr="00B80037">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27647C1" w14:textId="77777777" w:rsidR="002746E0" w:rsidRPr="00B80037" w:rsidRDefault="002746E0" w:rsidP="002746E0">
      <w:pPr>
        <w:ind w:left="851" w:right="901"/>
        <w:jc w:val="both"/>
        <w:rPr>
          <w:rFonts w:ascii="Palatino Linotype" w:hAnsi="Palatino Linotype" w:cs="Arial"/>
          <w:i/>
          <w:sz w:val="22"/>
          <w:lang w:eastAsia="es-MX"/>
        </w:rPr>
      </w:pPr>
      <w:r w:rsidRPr="00B80037">
        <w:rPr>
          <w:rFonts w:ascii="Palatino Linotype" w:hAnsi="Palatino Linotype" w:cs="Arial"/>
          <w:b/>
          <w:bCs/>
          <w:i/>
          <w:sz w:val="22"/>
          <w:lang w:eastAsia="es-MX"/>
        </w:rPr>
        <w:t xml:space="preserve">VI. </w:t>
      </w:r>
      <w:r w:rsidRPr="00B80037">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4EAB8B7B" w14:textId="77777777" w:rsidR="002746E0" w:rsidRPr="00B80037" w:rsidRDefault="002746E0" w:rsidP="002746E0">
      <w:pPr>
        <w:ind w:left="851" w:right="901"/>
        <w:jc w:val="both"/>
        <w:rPr>
          <w:rFonts w:ascii="Palatino Linotype" w:hAnsi="Palatino Linotype" w:cs="Arial"/>
          <w:i/>
          <w:sz w:val="22"/>
        </w:rPr>
      </w:pPr>
      <w:r w:rsidRPr="00B80037">
        <w:rPr>
          <w:rFonts w:ascii="Palatino Linotype" w:hAnsi="Palatino Linotype" w:cs="Arial"/>
          <w:b/>
          <w:bCs/>
          <w:i/>
          <w:sz w:val="22"/>
          <w:lang w:eastAsia="es-MX"/>
        </w:rPr>
        <w:t xml:space="preserve">VII. </w:t>
      </w:r>
      <w:r w:rsidRPr="00B80037">
        <w:rPr>
          <w:rFonts w:ascii="Palatino Linotype" w:hAnsi="Palatino Linotype" w:cs="Arial"/>
          <w:i/>
          <w:sz w:val="22"/>
          <w:lang w:eastAsia="es-MX"/>
        </w:rPr>
        <w:t>La inobservancia a las disposiciones en materia de acceso a la Información Pública será sancionada en los términos que dispongan las leyes.</w:t>
      </w:r>
      <w:r w:rsidRPr="00B80037">
        <w:rPr>
          <w:rFonts w:ascii="Palatino Linotype" w:hAnsi="Palatino Linotype" w:cs="Arial"/>
          <w:i/>
          <w:sz w:val="22"/>
        </w:rPr>
        <w:t xml:space="preserve">” </w:t>
      </w:r>
    </w:p>
    <w:p w14:paraId="2612DBC1" w14:textId="77777777" w:rsidR="002746E0" w:rsidRPr="00B80037" w:rsidRDefault="002746E0" w:rsidP="002746E0">
      <w:pPr>
        <w:ind w:left="851" w:right="901"/>
        <w:jc w:val="both"/>
        <w:rPr>
          <w:rFonts w:ascii="Palatino Linotype" w:hAnsi="Palatino Linotype"/>
          <w:i/>
          <w:sz w:val="22"/>
        </w:rPr>
      </w:pPr>
    </w:p>
    <w:p w14:paraId="3C854E6F" w14:textId="77777777" w:rsidR="002746E0" w:rsidRPr="00B80037" w:rsidRDefault="002746E0" w:rsidP="002746E0">
      <w:pPr>
        <w:spacing w:before="100" w:beforeAutospacing="1" w:line="360" w:lineRule="auto"/>
        <w:jc w:val="both"/>
        <w:rPr>
          <w:rFonts w:ascii="Palatino Linotype" w:hAnsi="Palatino Linotype"/>
        </w:rPr>
      </w:pPr>
      <w:r w:rsidRPr="00B80037">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611ED190" w14:textId="77777777" w:rsidR="002746E0" w:rsidRPr="00B80037" w:rsidRDefault="002746E0" w:rsidP="002746E0">
      <w:pPr>
        <w:spacing w:line="360" w:lineRule="auto"/>
        <w:jc w:val="both"/>
        <w:rPr>
          <w:rFonts w:ascii="Palatino Linotype" w:hAnsi="Palatino Linotype"/>
        </w:rPr>
      </w:pPr>
    </w:p>
    <w:p w14:paraId="765A67F6" w14:textId="77777777" w:rsidR="002746E0" w:rsidRPr="00B80037" w:rsidRDefault="002746E0" w:rsidP="002746E0">
      <w:pPr>
        <w:ind w:left="851" w:right="901"/>
        <w:jc w:val="both"/>
        <w:rPr>
          <w:rFonts w:ascii="Palatino Linotype" w:hAnsi="Palatino Linotype" w:cs="Arial"/>
          <w:b/>
          <w:i/>
          <w:sz w:val="22"/>
          <w:szCs w:val="22"/>
        </w:rPr>
      </w:pPr>
      <w:r w:rsidRPr="00B80037">
        <w:rPr>
          <w:rFonts w:ascii="Palatino Linotype" w:hAnsi="Palatino Linotype" w:cs="Arial"/>
          <w:i/>
          <w:sz w:val="22"/>
          <w:szCs w:val="22"/>
        </w:rPr>
        <w:t>“</w:t>
      </w:r>
      <w:r w:rsidRPr="00B80037">
        <w:rPr>
          <w:rFonts w:ascii="Palatino Linotype" w:hAnsi="Palatino Linotype" w:cs="Arial"/>
          <w:b/>
          <w:i/>
          <w:sz w:val="22"/>
          <w:szCs w:val="22"/>
        </w:rPr>
        <w:t>Artículo 5…</w:t>
      </w:r>
    </w:p>
    <w:p w14:paraId="055342BB" w14:textId="77777777" w:rsidR="002746E0" w:rsidRPr="00B80037" w:rsidRDefault="002746E0" w:rsidP="002746E0">
      <w:pPr>
        <w:ind w:left="851" w:right="901"/>
        <w:jc w:val="both"/>
        <w:rPr>
          <w:rFonts w:ascii="Palatino Linotype" w:hAnsi="Palatino Linotype" w:cs="Arial"/>
          <w:i/>
          <w:sz w:val="22"/>
          <w:szCs w:val="22"/>
        </w:rPr>
      </w:pPr>
      <w:r w:rsidRPr="00B80037">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6633A4DF" w14:textId="77777777" w:rsidR="002746E0" w:rsidRPr="00B80037" w:rsidRDefault="002746E0" w:rsidP="002746E0">
      <w:pPr>
        <w:ind w:left="851" w:right="901"/>
        <w:jc w:val="both"/>
        <w:rPr>
          <w:rFonts w:ascii="Palatino Linotype" w:hAnsi="Palatino Linotype" w:cs="Arial"/>
          <w:i/>
          <w:sz w:val="22"/>
          <w:szCs w:val="22"/>
        </w:rPr>
      </w:pPr>
    </w:p>
    <w:p w14:paraId="6648EDE7" w14:textId="77777777" w:rsidR="002746E0" w:rsidRPr="00B80037" w:rsidRDefault="002746E0" w:rsidP="002746E0">
      <w:pPr>
        <w:ind w:left="851" w:right="901"/>
        <w:jc w:val="both"/>
        <w:rPr>
          <w:rFonts w:ascii="Palatino Linotype" w:hAnsi="Palatino Linotype" w:cs="Arial"/>
          <w:i/>
          <w:sz w:val="22"/>
          <w:szCs w:val="22"/>
        </w:rPr>
      </w:pPr>
      <w:r w:rsidRPr="00B80037">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6DBB088" w14:textId="77777777" w:rsidR="002746E0" w:rsidRPr="00B80037" w:rsidRDefault="002746E0" w:rsidP="002746E0">
      <w:pPr>
        <w:ind w:left="851" w:right="901"/>
        <w:jc w:val="both"/>
        <w:rPr>
          <w:rFonts w:ascii="Palatino Linotype" w:hAnsi="Palatino Linotype" w:cs="Arial"/>
          <w:i/>
          <w:sz w:val="22"/>
          <w:szCs w:val="22"/>
        </w:rPr>
      </w:pPr>
      <w:r w:rsidRPr="00B80037">
        <w:rPr>
          <w:rFonts w:ascii="Palatino Linotype" w:hAnsi="Palatino Linotype" w:cs="Arial"/>
          <w:i/>
          <w:sz w:val="22"/>
          <w:szCs w:val="22"/>
        </w:rPr>
        <w:lastRenderedPageBreak/>
        <w:t>Este derecho se regirá por los principios y bases siguientes:</w:t>
      </w:r>
    </w:p>
    <w:p w14:paraId="050FFD51" w14:textId="77777777" w:rsidR="002746E0" w:rsidRPr="00B80037" w:rsidRDefault="002746E0" w:rsidP="002746E0">
      <w:pPr>
        <w:ind w:left="851" w:right="901"/>
        <w:jc w:val="both"/>
        <w:rPr>
          <w:rFonts w:ascii="Palatino Linotype" w:hAnsi="Palatino Linotype" w:cs="Arial"/>
          <w:i/>
          <w:sz w:val="22"/>
          <w:szCs w:val="22"/>
        </w:rPr>
      </w:pPr>
    </w:p>
    <w:p w14:paraId="5175D0D6" w14:textId="77777777" w:rsidR="002746E0" w:rsidRPr="00B80037" w:rsidRDefault="002746E0" w:rsidP="002746E0">
      <w:pPr>
        <w:ind w:left="851" w:right="901"/>
        <w:jc w:val="both"/>
        <w:rPr>
          <w:rFonts w:ascii="Palatino Linotype" w:hAnsi="Palatino Linotype"/>
          <w:sz w:val="22"/>
          <w:szCs w:val="22"/>
        </w:rPr>
      </w:pPr>
      <w:r w:rsidRPr="00B80037">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B80037">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B80037">
        <w:rPr>
          <w:rFonts w:ascii="Palatino Linotype" w:hAnsi="Palatino Linotype"/>
          <w:sz w:val="22"/>
          <w:szCs w:val="22"/>
        </w:rPr>
        <w:t xml:space="preserve"> </w:t>
      </w:r>
    </w:p>
    <w:p w14:paraId="2FD9755D" w14:textId="77777777" w:rsidR="002746E0" w:rsidRPr="00B80037" w:rsidRDefault="002746E0" w:rsidP="002746E0">
      <w:pPr>
        <w:pStyle w:val="Prrafodelista"/>
        <w:ind w:left="1571" w:right="901"/>
        <w:jc w:val="both"/>
        <w:rPr>
          <w:rFonts w:ascii="Palatino Linotype" w:hAnsi="Palatino Linotype"/>
          <w:sz w:val="22"/>
          <w:szCs w:val="22"/>
        </w:rPr>
      </w:pPr>
    </w:p>
    <w:p w14:paraId="44783F89" w14:textId="77777777" w:rsidR="002746E0" w:rsidRPr="00B80037" w:rsidRDefault="002746E0" w:rsidP="002746E0">
      <w:pPr>
        <w:spacing w:line="360" w:lineRule="auto"/>
        <w:jc w:val="both"/>
        <w:rPr>
          <w:rFonts w:ascii="Palatino Linotype" w:hAnsi="Palatino Linotype"/>
        </w:rPr>
      </w:pPr>
      <w:r w:rsidRPr="00B80037">
        <w:rPr>
          <w:rFonts w:ascii="Palatino Linotype" w:hAnsi="Palatino Linotype"/>
        </w:rPr>
        <w:t>Así mismo, se tiene que la Ley de Transparencia y Acceso a la Información Pública del Estado de México y Municipios, prevé en su artículo 23, lo siguiente:</w:t>
      </w:r>
    </w:p>
    <w:p w14:paraId="542A40F0" w14:textId="77777777" w:rsidR="002746E0" w:rsidRPr="00B80037" w:rsidRDefault="002746E0" w:rsidP="002746E0">
      <w:pPr>
        <w:spacing w:line="360" w:lineRule="auto"/>
        <w:jc w:val="both"/>
        <w:rPr>
          <w:rFonts w:ascii="Palatino Linotype" w:hAnsi="Palatino Linotype"/>
        </w:rPr>
      </w:pPr>
    </w:p>
    <w:p w14:paraId="740A0CAE" w14:textId="77777777" w:rsidR="002746E0" w:rsidRPr="00B80037" w:rsidRDefault="002746E0" w:rsidP="002746E0">
      <w:pPr>
        <w:ind w:left="851" w:right="901"/>
        <w:jc w:val="both"/>
        <w:rPr>
          <w:rFonts w:ascii="Palatino Linotype" w:hAnsi="Palatino Linotype" w:cs="Arial"/>
          <w:i/>
          <w:sz w:val="22"/>
        </w:rPr>
      </w:pPr>
      <w:r w:rsidRPr="00B80037">
        <w:rPr>
          <w:rFonts w:ascii="Palatino Linotype" w:hAnsi="Palatino Linotype" w:cs="Arial"/>
          <w:i/>
          <w:sz w:val="22"/>
        </w:rPr>
        <w:t>“</w:t>
      </w:r>
      <w:r w:rsidRPr="00B80037">
        <w:rPr>
          <w:rFonts w:ascii="Palatino Linotype" w:hAnsi="Palatino Linotype" w:cs="Arial"/>
          <w:b/>
          <w:i/>
          <w:sz w:val="22"/>
        </w:rPr>
        <w:t>Artículo 23.</w:t>
      </w:r>
      <w:r w:rsidRPr="00B80037">
        <w:rPr>
          <w:rFonts w:ascii="Palatino Linotype" w:hAnsi="Palatino Linotype" w:cs="Arial"/>
          <w:i/>
          <w:sz w:val="22"/>
        </w:rPr>
        <w:t xml:space="preserve"> Son sujetos obligados a transparentar y permitir el acceso a su información y proteger los datos personales que obren en su poder:</w:t>
      </w:r>
    </w:p>
    <w:p w14:paraId="409552B7" w14:textId="77777777" w:rsidR="002746E0" w:rsidRPr="00B80037" w:rsidRDefault="002746E0" w:rsidP="002746E0">
      <w:pPr>
        <w:ind w:left="851" w:right="901"/>
        <w:jc w:val="both"/>
        <w:rPr>
          <w:rFonts w:ascii="Palatino Linotype" w:hAnsi="Palatino Linotype" w:cs="Arial"/>
          <w:i/>
          <w:sz w:val="22"/>
        </w:rPr>
      </w:pPr>
    </w:p>
    <w:p w14:paraId="3B9318B6" w14:textId="77777777" w:rsidR="002746E0" w:rsidRPr="00B80037" w:rsidRDefault="002746E0" w:rsidP="002746E0">
      <w:pPr>
        <w:ind w:left="851" w:right="901"/>
        <w:jc w:val="both"/>
        <w:rPr>
          <w:rFonts w:ascii="Palatino Linotype" w:hAnsi="Palatino Linotype" w:cs="Arial"/>
          <w:i/>
          <w:sz w:val="22"/>
        </w:rPr>
      </w:pPr>
      <w:r w:rsidRPr="00B80037">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1527DCFB" w14:textId="77777777" w:rsidR="002746E0" w:rsidRPr="00B80037" w:rsidRDefault="002746E0" w:rsidP="002746E0">
      <w:pPr>
        <w:ind w:left="851" w:right="901"/>
        <w:jc w:val="both"/>
        <w:rPr>
          <w:rFonts w:ascii="Palatino Linotype" w:hAnsi="Palatino Linotype" w:cs="Arial"/>
          <w:i/>
          <w:sz w:val="22"/>
        </w:rPr>
      </w:pPr>
      <w:r w:rsidRPr="00B80037">
        <w:rPr>
          <w:rFonts w:ascii="Palatino Linotype" w:hAnsi="Palatino Linotype" w:cs="Arial"/>
          <w:i/>
          <w:sz w:val="22"/>
        </w:rPr>
        <w:t>II. El Poder Legislativo del Estado, los organismos, órganos y entidades de la Legislatura y sus dependencias;</w:t>
      </w:r>
    </w:p>
    <w:p w14:paraId="35553B03" w14:textId="77777777" w:rsidR="002746E0" w:rsidRPr="00B80037" w:rsidRDefault="002746E0" w:rsidP="002746E0">
      <w:pPr>
        <w:ind w:left="851" w:right="901"/>
        <w:jc w:val="both"/>
        <w:rPr>
          <w:rFonts w:ascii="Palatino Linotype" w:hAnsi="Palatino Linotype" w:cs="Arial"/>
          <w:i/>
          <w:sz w:val="22"/>
        </w:rPr>
      </w:pPr>
      <w:r w:rsidRPr="00B80037">
        <w:rPr>
          <w:rFonts w:ascii="Palatino Linotype" w:hAnsi="Palatino Linotype" w:cs="Arial"/>
          <w:i/>
          <w:sz w:val="22"/>
        </w:rPr>
        <w:t>III. El Poder Judicial, sus organismos, órganos y entidades, así como el Consejo de la Judicatura del Estado;</w:t>
      </w:r>
    </w:p>
    <w:p w14:paraId="21C5B3EA" w14:textId="77777777" w:rsidR="002746E0" w:rsidRPr="00B80037" w:rsidRDefault="002746E0" w:rsidP="002746E0">
      <w:pPr>
        <w:ind w:left="851" w:right="901"/>
        <w:jc w:val="both"/>
        <w:rPr>
          <w:rFonts w:ascii="Palatino Linotype" w:hAnsi="Palatino Linotype" w:cs="Arial"/>
          <w:b/>
          <w:i/>
          <w:sz w:val="22"/>
        </w:rPr>
      </w:pPr>
      <w:r w:rsidRPr="00B80037">
        <w:rPr>
          <w:rFonts w:ascii="Palatino Linotype" w:hAnsi="Palatino Linotype" w:cs="Arial"/>
          <w:b/>
          <w:i/>
          <w:sz w:val="22"/>
        </w:rPr>
        <w:t>IV. Los ayuntamientos y las dependencias, organismos, órganos y entidades de la administración municipal;</w:t>
      </w:r>
    </w:p>
    <w:p w14:paraId="3893D8F9" w14:textId="77777777" w:rsidR="002746E0" w:rsidRPr="00B80037" w:rsidRDefault="002746E0" w:rsidP="002746E0">
      <w:pPr>
        <w:ind w:left="851" w:right="901"/>
        <w:jc w:val="both"/>
        <w:rPr>
          <w:rFonts w:ascii="Palatino Linotype" w:hAnsi="Palatino Linotype" w:cs="Arial"/>
          <w:i/>
          <w:sz w:val="22"/>
        </w:rPr>
      </w:pPr>
      <w:r w:rsidRPr="00B80037">
        <w:rPr>
          <w:rFonts w:ascii="Palatino Linotype" w:hAnsi="Palatino Linotype" w:cs="Arial"/>
          <w:i/>
          <w:sz w:val="22"/>
        </w:rPr>
        <w:t>V. Los órganos autónomos;</w:t>
      </w:r>
    </w:p>
    <w:p w14:paraId="1AF78E71" w14:textId="77777777" w:rsidR="002746E0" w:rsidRPr="00B80037" w:rsidRDefault="002746E0" w:rsidP="002746E0">
      <w:pPr>
        <w:ind w:left="851" w:right="901"/>
        <w:jc w:val="both"/>
        <w:rPr>
          <w:rFonts w:ascii="Palatino Linotype" w:hAnsi="Palatino Linotype" w:cs="Arial"/>
          <w:i/>
          <w:sz w:val="22"/>
        </w:rPr>
      </w:pPr>
      <w:r w:rsidRPr="00B80037">
        <w:rPr>
          <w:rFonts w:ascii="Palatino Linotype" w:hAnsi="Palatino Linotype" w:cs="Arial"/>
          <w:i/>
          <w:sz w:val="22"/>
        </w:rPr>
        <w:t>VI. Los tribunales administrativos y autoridades jurisdiccionales en materia laboral;</w:t>
      </w:r>
    </w:p>
    <w:p w14:paraId="2620518E" w14:textId="77777777" w:rsidR="002746E0" w:rsidRPr="00B80037" w:rsidRDefault="002746E0" w:rsidP="002746E0">
      <w:pPr>
        <w:ind w:left="851" w:right="901"/>
        <w:jc w:val="both"/>
        <w:rPr>
          <w:rFonts w:ascii="Palatino Linotype" w:hAnsi="Palatino Linotype" w:cs="Arial"/>
          <w:i/>
          <w:sz w:val="22"/>
        </w:rPr>
      </w:pPr>
      <w:r w:rsidRPr="00B80037">
        <w:rPr>
          <w:rFonts w:ascii="Palatino Linotype" w:hAnsi="Palatino Linotype" w:cs="Arial"/>
          <w:i/>
          <w:sz w:val="22"/>
        </w:rPr>
        <w:t>VII. Los partidos políticos y agrupaciones políticas, en los términos de las disposiciones aplicables;</w:t>
      </w:r>
    </w:p>
    <w:p w14:paraId="40E57985" w14:textId="77777777" w:rsidR="002746E0" w:rsidRPr="00B80037" w:rsidRDefault="002746E0" w:rsidP="002746E0">
      <w:pPr>
        <w:ind w:left="851" w:right="901"/>
        <w:jc w:val="both"/>
        <w:rPr>
          <w:rFonts w:ascii="Palatino Linotype" w:hAnsi="Palatino Linotype" w:cs="Arial"/>
          <w:i/>
          <w:sz w:val="22"/>
        </w:rPr>
      </w:pPr>
      <w:r w:rsidRPr="00B80037">
        <w:rPr>
          <w:rFonts w:ascii="Palatino Linotype" w:hAnsi="Palatino Linotype" w:cs="Arial"/>
          <w:i/>
          <w:sz w:val="22"/>
        </w:rPr>
        <w:lastRenderedPageBreak/>
        <w:t>VIII. Los fideicomisos y fondos públicos que cuenten con financiamiento público, parcial o total, o con participación de entidades de gobierno;</w:t>
      </w:r>
    </w:p>
    <w:p w14:paraId="3E73C15A" w14:textId="77777777" w:rsidR="002746E0" w:rsidRPr="00B80037" w:rsidRDefault="002746E0" w:rsidP="002746E0">
      <w:pPr>
        <w:ind w:left="851" w:right="901"/>
        <w:jc w:val="both"/>
        <w:rPr>
          <w:rFonts w:ascii="Palatino Linotype" w:hAnsi="Palatino Linotype" w:cs="Arial"/>
          <w:i/>
          <w:sz w:val="22"/>
        </w:rPr>
      </w:pPr>
      <w:r w:rsidRPr="00B80037">
        <w:rPr>
          <w:rFonts w:ascii="Palatino Linotype" w:hAnsi="Palatino Linotype" w:cs="Arial"/>
          <w:i/>
          <w:sz w:val="22"/>
        </w:rPr>
        <w:t>IX. Los sindicatos que reciban y/o ejerzan recursos públicos en el ámbito estatal y municipal;</w:t>
      </w:r>
    </w:p>
    <w:p w14:paraId="79CD71F5" w14:textId="77777777" w:rsidR="002746E0" w:rsidRPr="00B80037" w:rsidRDefault="002746E0" w:rsidP="002746E0">
      <w:pPr>
        <w:ind w:left="851" w:right="901"/>
        <w:jc w:val="both"/>
        <w:rPr>
          <w:rFonts w:ascii="Palatino Linotype" w:hAnsi="Palatino Linotype" w:cs="Arial"/>
          <w:i/>
          <w:sz w:val="22"/>
        </w:rPr>
      </w:pPr>
      <w:r w:rsidRPr="00B80037">
        <w:rPr>
          <w:rFonts w:ascii="Palatino Linotype" w:hAnsi="Palatino Linotype" w:cs="Arial"/>
          <w:i/>
          <w:sz w:val="22"/>
        </w:rPr>
        <w:t>X. Cualquier persona física o jurídico colectiva que reciba y ejerza recursos públicos en el ámbito estatal o municipal; y</w:t>
      </w:r>
    </w:p>
    <w:p w14:paraId="5999C328" w14:textId="77777777" w:rsidR="002746E0" w:rsidRPr="00B80037" w:rsidRDefault="002746E0" w:rsidP="002746E0">
      <w:pPr>
        <w:ind w:left="851" w:right="901"/>
        <w:jc w:val="both"/>
        <w:rPr>
          <w:rFonts w:ascii="Palatino Linotype" w:hAnsi="Palatino Linotype" w:cs="Arial"/>
          <w:i/>
          <w:sz w:val="22"/>
        </w:rPr>
      </w:pPr>
      <w:r w:rsidRPr="00B80037">
        <w:rPr>
          <w:rFonts w:ascii="Palatino Linotype" w:hAnsi="Palatino Linotype" w:cs="Arial"/>
          <w:i/>
          <w:sz w:val="22"/>
        </w:rPr>
        <w:t>XI. Cualquier otra autoridad, entidad, órgano u organismo de los poderes estatal o municipal, que reciba recursos públicos.</w:t>
      </w:r>
    </w:p>
    <w:p w14:paraId="7AE0B8CF" w14:textId="77777777" w:rsidR="002746E0" w:rsidRPr="00B80037" w:rsidRDefault="002746E0" w:rsidP="002746E0">
      <w:pPr>
        <w:ind w:left="851" w:right="901"/>
        <w:jc w:val="both"/>
        <w:rPr>
          <w:rFonts w:ascii="Palatino Linotype" w:hAnsi="Palatino Linotype" w:cs="Arial"/>
          <w:b/>
          <w:i/>
          <w:sz w:val="22"/>
        </w:rPr>
      </w:pPr>
      <w:r w:rsidRPr="00B80037">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A1ED0E4" w14:textId="77777777" w:rsidR="002746E0" w:rsidRPr="00B80037" w:rsidRDefault="002746E0" w:rsidP="002746E0">
      <w:pPr>
        <w:ind w:left="851" w:right="901"/>
        <w:jc w:val="both"/>
        <w:rPr>
          <w:rFonts w:ascii="Palatino Linotype" w:hAnsi="Palatino Linotype" w:cs="Arial"/>
          <w:b/>
          <w:i/>
          <w:sz w:val="22"/>
        </w:rPr>
      </w:pPr>
      <w:r w:rsidRPr="00B80037">
        <w:rPr>
          <w:rFonts w:ascii="Palatino Linotype" w:hAnsi="Palatino Linotype" w:cs="Arial"/>
          <w:b/>
          <w:i/>
          <w:sz w:val="22"/>
        </w:rPr>
        <w:t>Los servidores públicos deberán transparentar sus acciones así como garantizar y respetar el derecho de acceso a la Información Pública.</w:t>
      </w:r>
    </w:p>
    <w:p w14:paraId="2B407FB0" w14:textId="77777777" w:rsidR="002746E0" w:rsidRPr="00B80037" w:rsidRDefault="002746E0" w:rsidP="002746E0">
      <w:pPr>
        <w:ind w:left="851" w:right="901"/>
        <w:jc w:val="both"/>
        <w:rPr>
          <w:rFonts w:ascii="Palatino Linotype" w:hAnsi="Palatino Linotype" w:cs="Arial"/>
          <w:i/>
        </w:rPr>
      </w:pPr>
    </w:p>
    <w:p w14:paraId="646F5A01" w14:textId="4B3E4039" w:rsidR="002746E0" w:rsidRPr="00B80037" w:rsidRDefault="002746E0" w:rsidP="002746E0">
      <w:pPr>
        <w:spacing w:line="360" w:lineRule="auto"/>
        <w:ind w:right="49"/>
        <w:jc w:val="both"/>
        <w:rPr>
          <w:rFonts w:ascii="Palatino Linotype" w:hAnsi="Palatino Linotype" w:cs="Arial"/>
        </w:rPr>
      </w:pPr>
      <w:r w:rsidRPr="00B80037">
        <w:rPr>
          <w:rFonts w:ascii="Palatino Linotype" w:hAnsi="Palatino Linotype" w:cs="Arial"/>
        </w:rPr>
        <w:t>Ahora bien, atendiendo a los preceptos legales a los cuales se hizo referencia anteriormente, es preciso mencionar que,</w:t>
      </w:r>
      <w:r w:rsidR="000B265F">
        <w:rPr>
          <w:rFonts w:ascii="Palatino Linotype" w:hAnsi="Palatino Linotype" w:cs="Arial"/>
        </w:rPr>
        <w:t xml:space="preserve"> el</w:t>
      </w:r>
      <w:r w:rsidRPr="00B80037">
        <w:rPr>
          <w:rFonts w:ascii="Palatino Linotype" w:hAnsi="Palatino Linotype" w:cs="Arial"/>
        </w:rPr>
        <w:t xml:space="preserve"> </w:t>
      </w:r>
      <w:r w:rsidR="000B265F" w:rsidRPr="000B265F">
        <w:rPr>
          <w:rFonts w:ascii="Palatino Linotype" w:hAnsi="Palatino Linotype" w:cs="Arial"/>
          <w:u w:val="single"/>
        </w:rPr>
        <w:t>Organismo Público Descentralizado de Agua Potable Alcantarillado y Saneamiento de Chimalhuacán</w:t>
      </w:r>
      <w:r w:rsidRPr="00B80037">
        <w:rPr>
          <w:rFonts w:ascii="Palatino Linotype" w:hAnsi="Palatino Linotype" w:cs="Arial"/>
        </w:rPr>
        <w:t>, se encuentra dentro de los supuestos de obligatoriedad a transparentar y garantizar el Acceso a la Información Pública.</w:t>
      </w:r>
    </w:p>
    <w:p w14:paraId="1EDCB4C1" w14:textId="77777777" w:rsidR="002746E0" w:rsidRPr="00B80037" w:rsidRDefault="002746E0" w:rsidP="002746E0">
      <w:pPr>
        <w:spacing w:line="360" w:lineRule="auto"/>
        <w:ind w:right="49"/>
        <w:jc w:val="both"/>
        <w:rPr>
          <w:rFonts w:ascii="Palatino Linotype" w:hAnsi="Palatino Linotype" w:cs="Arial"/>
        </w:rPr>
      </w:pPr>
    </w:p>
    <w:p w14:paraId="1ED2EBFD" w14:textId="2E32B628" w:rsidR="002746E0" w:rsidRPr="000B265F" w:rsidRDefault="002746E0" w:rsidP="000B265F">
      <w:pPr>
        <w:spacing w:line="360" w:lineRule="auto"/>
        <w:ind w:right="49"/>
        <w:jc w:val="both"/>
        <w:rPr>
          <w:rFonts w:ascii="Palatino Linotype" w:hAnsi="Palatino Linotype" w:cs="Arial"/>
        </w:rPr>
      </w:pPr>
      <w:r w:rsidRPr="00B80037">
        <w:rPr>
          <w:rFonts w:ascii="Palatino Linotype" w:hAnsi="Palatino Linotype" w:cs="Arial"/>
        </w:rPr>
        <w:t xml:space="preserve">Aunado a lo mencionado en el párrafo que antecede, se colige que las autoridades locales se encuentran constreñidas a la observancia de que toda la información que generen, administren o bien posean,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w:t>
      </w:r>
      <w:r w:rsidRPr="00B80037">
        <w:rPr>
          <w:rFonts w:ascii="Palatino Linotype" w:hAnsi="Palatino Linotype" w:cs="Arial"/>
        </w:rPr>
        <w:lastRenderedPageBreak/>
        <w:t>consideren susceptible de tal actuación, señalando las causas especiales que los llevaron a dicha actuación.</w:t>
      </w:r>
    </w:p>
    <w:p w14:paraId="1CB3FD83" w14:textId="33B8EA6D" w:rsidR="002746E0" w:rsidRPr="00B80037" w:rsidRDefault="002746E0" w:rsidP="002746E0">
      <w:pPr>
        <w:spacing w:line="360" w:lineRule="auto"/>
        <w:ind w:right="49"/>
        <w:jc w:val="both"/>
        <w:rPr>
          <w:rFonts w:ascii="Palatino Linotype" w:eastAsia="Palatino Linotype" w:hAnsi="Palatino Linotype" w:cs="Palatino Linotype"/>
        </w:rPr>
      </w:pPr>
      <w:r w:rsidRPr="00B80037">
        <w:rPr>
          <w:rFonts w:ascii="Palatino Linotype" w:eastAsia="Palatino Linotype" w:hAnsi="Palatino Linotype" w:cs="Palatino Linotype"/>
        </w:rPr>
        <w:t xml:space="preserve">En ese tenor, para un mejor estudio y comprensión del asunto que se resuelve, es preciso recordar que, </w:t>
      </w:r>
      <w:r w:rsidR="002C63FE">
        <w:rPr>
          <w:rFonts w:ascii="Palatino Linotype" w:eastAsia="Palatino Linotype" w:hAnsi="Palatino Linotype" w:cs="Palatino Linotype"/>
          <w:b/>
        </w:rPr>
        <w:t>EL</w:t>
      </w:r>
      <w:r w:rsidRPr="00B80037">
        <w:rPr>
          <w:rFonts w:ascii="Palatino Linotype" w:eastAsia="Palatino Linotype" w:hAnsi="Palatino Linotype" w:cs="Palatino Linotype"/>
          <w:b/>
        </w:rPr>
        <w:t xml:space="preserve"> RECURRENTE</w:t>
      </w:r>
      <w:r w:rsidRPr="00B80037">
        <w:rPr>
          <w:rFonts w:ascii="Palatino Linotype" w:eastAsia="Palatino Linotype" w:hAnsi="Palatino Linotype" w:cs="Palatino Linotype"/>
        </w:rPr>
        <w:t xml:space="preserve"> requirió al </w:t>
      </w:r>
      <w:r w:rsidRPr="00B80037">
        <w:rPr>
          <w:rFonts w:ascii="Palatino Linotype" w:eastAsia="Palatino Linotype" w:hAnsi="Palatino Linotype" w:cs="Palatino Linotype"/>
          <w:b/>
        </w:rPr>
        <w:t xml:space="preserve">SUJETO OBLIGADO </w:t>
      </w:r>
      <w:r w:rsidRPr="00B80037">
        <w:rPr>
          <w:rFonts w:ascii="Palatino Linotype" w:eastAsia="Palatino Linotype" w:hAnsi="Palatino Linotype" w:cs="Palatino Linotype"/>
        </w:rPr>
        <w:t>lo siguiente:</w:t>
      </w:r>
    </w:p>
    <w:p w14:paraId="401151B2" w14:textId="77777777" w:rsidR="002746E0" w:rsidRPr="00B80037" w:rsidRDefault="002746E0" w:rsidP="002746E0">
      <w:pPr>
        <w:spacing w:line="360" w:lineRule="auto"/>
        <w:ind w:right="49"/>
        <w:jc w:val="both"/>
        <w:rPr>
          <w:rFonts w:ascii="Palatino Linotype" w:eastAsia="Palatino Linotype" w:hAnsi="Palatino Linotype" w:cs="Palatino Linotype"/>
        </w:rPr>
      </w:pPr>
    </w:p>
    <w:p w14:paraId="1FA3970E" w14:textId="56A911C1" w:rsidR="002746E0" w:rsidRPr="00B80037" w:rsidRDefault="002746E0" w:rsidP="002746E0">
      <w:pPr>
        <w:spacing w:line="360" w:lineRule="auto"/>
        <w:ind w:left="851" w:right="899"/>
        <w:jc w:val="both"/>
        <w:rPr>
          <w:rFonts w:ascii="Palatino Linotype" w:eastAsia="Palatino Linotype" w:hAnsi="Palatino Linotype" w:cs="Palatino Linotype"/>
          <w:sz w:val="22"/>
        </w:rPr>
      </w:pPr>
      <w:r w:rsidRPr="00B80037">
        <w:rPr>
          <w:rFonts w:ascii="Palatino Linotype" w:eastAsia="Palatino Linotype" w:hAnsi="Palatino Linotype" w:cs="Palatino Linotype"/>
          <w:i/>
          <w:sz w:val="22"/>
        </w:rPr>
        <w:t>“</w:t>
      </w:r>
      <w:r w:rsidR="00823A29" w:rsidRPr="00823A29">
        <w:rPr>
          <w:rFonts w:ascii="Palatino Linotype" w:eastAsia="Palatino Linotype" w:hAnsi="Palatino Linotype" w:cs="Palatino Linotype"/>
          <w:i/>
          <w:sz w:val="22"/>
        </w:rPr>
        <w:t>Solicito relación de contratación de empleados a partir del 01 de enero del 2022 al 15 de febrero del 2022, indicando nombre completo, adscripción, categoría, sueldos base, sueldos netos.</w:t>
      </w:r>
      <w:r w:rsidRPr="00B80037">
        <w:rPr>
          <w:rFonts w:ascii="Palatino Linotype" w:eastAsia="Palatino Linotype" w:hAnsi="Palatino Linotype" w:cs="Palatino Linotype"/>
          <w:i/>
          <w:sz w:val="22"/>
        </w:rPr>
        <w:t xml:space="preserve">” </w:t>
      </w:r>
      <w:r w:rsidRPr="00B80037">
        <w:rPr>
          <w:rFonts w:ascii="Palatino Linotype" w:eastAsia="Palatino Linotype" w:hAnsi="Palatino Linotype" w:cs="Palatino Linotype"/>
          <w:sz w:val="22"/>
        </w:rPr>
        <w:t>(Sic).</w:t>
      </w:r>
    </w:p>
    <w:p w14:paraId="21096E01" w14:textId="77777777" w:rsidR="00C21A8C" w:rsidRDefault="00C21A8C" w:rsidP="002746E0">
      <w:pPr>
        <w:spacing w:line="360" w:lineRule="auto"/>
        <w:ind w:right="49"/>
        <w:jc w:val="both"/>
        <w:rPr>
          <w:rFonts w:ascii="Palatino Linotype" w:eastAsia="Palatino Linotype" w:hAnsi="Palatino Linotype" w:cs="Palatino Linotype"/>
        </w:rPr>
      </w:pPr>
    </w:p>
    <w:p w14:paraId="59EA051F" w14:textId="63D164D8" w:rsidR="002746E0" w:rsidRDefault="00823A29" w:rsidP="002746E0">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eastAsia="es-MX"/>
        </w:rPr>
        <mc:AlternateContent>
          <mc:Choice Requires="wps">
            <w:drawing>
              <wp:anchor distT="0" distB="0" distL="114300" distR="114300" simplePos="0" relativeHeight="251660288" behindDoc="0" locked="0" layoutInCell="1" allowOverlap="1" wp14:anchorId="73169F1D" wp14:editId="0A499669">
                <wp:simplePos x="0" y="0"/>
                <wp:positionH relativeFrom="margin">
                  <wp:align>right</wp:align>
                </wp:positionH>
                <wp:positionV relativeFrom="paragraph">
                  <wp:posOffset>704215</wp:posOffset>
                </wp:positionV>
                <wp:extent cx="5686425" cy="3886200"/>
                <wp:effectExtent l="38100" t="19050" r="66675" b="95250"/>
                <wp:wrapNone/>
                <wp:docPr id="6" name="Conector recto 6"/>
                <wp:cNvGraphicFramePr/>
                <a:graphic xmlns:a="http://schemas.openxmlformats.org/drawingml/2006/main">
                  <a:graphicData uri="http://schemas.microsoft.com/office/word/2010/wordprocessingShape">
                    <wps:wsp>
                      <wps:cNvCnPr/>
                      <wps:spPr>
                        <a:xfrm>
                          <a:off x="0" y="0"/>
                          <a:ext cx="5686425" cy="3886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6BAED37" id="Conector recto 6"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6.55pt,55.45pt" to="844.3pt,3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" strokecolor="#4f81bd [3204]" strokeweight="2pt">
                <v:shadow on="t" color="black" opacity="24903f" origin=",.5" offset="0,.55556mm"/>
                <w10:wrap anchorx="margin"/>
              </v:line>
            </w:pict>
          </mc:Fallback>
        </mc:AlternateContent>
      </w:r>
      <w:r w:rsidR="002E0907">
        <w:rPr>
          <w:rFonts w:ascii="Palatino Linotype" w:eastAsia="Palatino Linotype" w:hAnsi="Palatino Linotype" w:cs="Palatino Linotype"/>
        </w:rPr>
        <w:t xml:space="preserve">Por otro lado, </w:t>
      </w:r>
      <w:r w:rsidR="002E0907" w:rsidRPr="002E0907">
        <w:rPr>
          <w:rFonts w:ascii="Palatino Linotype" w:eastAsia="Palatino Linotype" w:hAnsi="Palatino Linotype" w:cs="Palatino Linotype"/>
          <w:b/>
        </w:rPr>
        <w:t>EL SUJETO OBLIGADO</w:t>
      </w:r>
      <w:r w:rsidR="002E0907">
        <w:rPr>
          <w:rFonts w:ascii="Palatino Linotype" w:eastAsia="Palatino Linotype" w:hAnsi="Palatino Linotype" w:cs="Palatino Linotype"/>
        </w:rPr>
        <w:t xml:space="preserve"> </w:t>
      </w:r>
      <w:r w:rsidR="002746E0" w:rsidRPr="00B80037">
        <w:rPr>
          <w:rFonts w:ascii="Palatino Linotype" w:eastAsia="Palatino Linotype" w:hAnsi="Palatino Linotype" w:cs="Palatino Linotype"/>
        </w:rPr>
        <w:t>dio atención a la solicitud y entregó como respuesta</w:t>
      </w:r>
      <w:r w:rsidR="002E0907">
        <w:rPr>
          <w:rFonts w:ascii="Palatino Linotype" w:eastAsia="Palatino Linotype" w:hAnsi="Palatino Linotype" w:cs="Palatino Linotype"/>
        </w:rPr>
        <w:t xml:space="preserve"> la información que a continuación se señala:</w:t>
      </w:r>
    </w:p>
    <w:p w14:paraId="2F1AEDA2" w14:textId="44C671E2" w:rsidR="00823A29" w:rsidRDefault="00823A29" w:rsidP="00823A29">
      <w:pPr>
        <w:spacing w:line="360" w:lineRule="auto"/>
        <w:ind w:right="49"/>
        <w:jc w:val="center"/>
        <w:rPr>
          <w:rFonts w:ascii="Palatino Linotype" w:eastAsia="Palatino Linotype" w:hAnsi="Palatino Linotype" w:cs="Palatino Linotype"/>
        </w:rPr>
      </w:pPr>
      <w:r>
        <w:rPr>
          <w:noProof/>
          <w:lang w:eastAsia="es-MX"/>
        </w:rPr>
        <w:lastRenderedPageBreak/>
        <w:drawing>
          <wp:inline distT="0" distB="0" distL="0" distR="0" wp14:anchorId="0C0BB43C" wp14:editId="55CD6994">
            <wp:extent cx="4200525" cy="6987540"/>
            <wp:effectExtent l="0" t="0" r="9525"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04891" cy="6994803"/>
                    </a:xfrm>
                    <a:prstGeom prst="rect">
                      <a:avLst/>
                    </a:prstGeom>
                  </pic:spPr>
                </pic:pic>
              </a:graphicData>
            </a:graphic>
          </wp:inline>
        </w:drawing>
      </w:r>
    </w:p>
    <w:p w14:paraId="153D659D" w14:textId="76D33595" w:rsidR="002E0907" w:rsidRDefault="00823A29" w:rsidP="002E0907">
      <w:pPr>
        <w:spacing w:line="360" w:lineRule="auto"/>
        <w:ind w:right="49"/>
        <w:jc w:val="center"/>
        <w:rPr>
          <w:rFonts w:ascii="Palatino Linotype" w:eastAsia="Palatino Linotype" w:hAnsi="Palatino Linotype" w:cs="Palatino Linotype"/>
        </w:rPr>
      </w:pPr>
      <w:r>
        <w:rPr>
          <w:noProof/>
          <w:lang w:eastAsia="es-MX"/>
        </w:rPr>
        <w:lastRenderedPageBreak/>
        <w:t xml:space="preserve"> </w:t>
      </w:r>
      <w:r>
        <w:rPr>
          <w:noProof/>
          <w:lang w:eastAsia="es-MX"/>
        </w:rPr>
        <w:drawing>
          <wp:inline distT="0" distB="0" distL="0" distR="0" wp14:anchorId="66DCB0DD" wp14:editId="3B79F83C">
            <wp:extent cx="4457700" cy="8572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57700" cy="857250"/>
                    </a:xfrm>
                    <a:prstGeom prst="rect">
                      <a:avLst/>
                    </a:prstGeom>
                  </pic:spPr>
                </pic:pic>
              </a:graphicData>
            </a:graphic>
          </wp:inline>
        </w:drawing>
      </w:r>
    </w:p>
    <w:p w14:paraId="3665FA1D" w14:textId="039BB220" w:rsidR="00175594" w:rsidRDefault="00823A29" w:rsidP="00823A29">
      <w:pPr>
        <w:spacing w:line="360" w:lineRule="auto"/>
        <w:ind w:right="49"/>
        <w:jc w:val="center"/>
        <w:rPr>
          <w:rFonts w:ascii="Palatino Linotype" w:eastAsia="Palatino Linotype" w:hAnsi="Palatino Linotype" w:cs="Palatino Linotype"/>
        </w:rPr>
      </w:pPr>
      <w:r>
        <w:rPr>
          <w:noProof/>
          <w:lang w:eastAsia="es-MX"/>
        </w:rPr>
        <w:drawing>
          <wp:inline distT="0" distB="0" distL="0" distR="0" wp14:anchorId="070D20DD" wp14:editId="29919348">
            <wp:extent cx="5104765" cy="6048375"/>
            <wp:effectExtent l="0" t="0" r="63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4898" cy="6060381"/>
                    </a:xfrm>
                    <a:prstGeom prst="rect">
                      <a:avLst/>
                    </a:prstGeom>
                  </pic:spPr>
                </pic:pic>
              </a:graphicData>
            </a:graphic>
          </wp:inline>
        </w:drawing>
      </w:r>
    </w:p>
    <w:p w14:paraId="3A2A0DAD" w14:textId="7A5B847B" w:rsidR="00A83B95" w:rsidRDefault="00E2409D" w:rsidP="00A83B95">
      <w:pPr>
        <w:spacing w:line="360" w:lineRule="auto"/>
        <w:ind w:right="49"/>
        <w:jc w:val="center"/>
        <w:rPr>
          <w:rFonts w:ascii="Palatino Linotype" w:hAnsi="Palatino Linotype" w:cs="Arial"/>
          <w:i/>
        </w:rPr>
      </w:pPr>
      <w:r>
        <w:rPr>
          <w:noProof/>
          <w:lang w:eastAsia="es-MX"/>
        </w:rPr>
        <w:lastRenderedPageBreak/>
        <w:drawing>
          <wp:inline distT="0" distB="0" distL="0" distR="0" wp14:anchorId="037D2FEE" wp14:editId="66E276B8">
            <wp:extent cx="5123815" cy="5562600"/>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33716" cy="5573349"/>
                    </a:xfrm>
                    <a:prstGeom prst="rect">
                      <a:avLst/>
                    </a:prstGeom>
                  </pic:spPr>
                </pic:pic>
              </a:graphicData>
            </a:graphic>
          </wp:inline>
        </w:drawing>
      </w:r>
    </w:p>
    <w:p w14:paraId="18F17039" w14:textId="77777777" w:rsidR="00A83B95" w:rsidRPr="00E2409D" w:rsidRDefault="00A83B95" w:rsidP="00A83B95">
      <w:pPr>
        <w:spacing w:line="360" w:lineRule="auto"/>
        <w:ind w:right="49"/>
        <w:jc w:val="center"/>
        <w:rPr>
          <w:rFonts w:ascii="Palatino Linotype" w:hAnsi="Palatino Linotype" w:cs="Arial"/>
          <w:i/>
        </w:rPr>
      </w:pPr>
    </w:p>
    <w:p w14:paraId="740CA54D" w14:textId="208437F0" w:rsidR="002B4A06" w:rsidRPr="002B4A06" w:rsidRDefault="002B4A06" w:rsidP="00A83B95">
      <w:pPr>
        <w:spacing w:line="360" w:lineRule="auto"/>
        <w:ind w:right="49"/>
        <w:jc w:val="both"/>
        <w:rPr>
          <w:rFonts w:ascii="Palatino Linotype" w:eastAsia="Palatino Linotype" w:hAnsi="Palatino Linotype" w:cs="Palatino Linotype"/>
        </w:rPr>
      </w:pPr>
      <w:r w:rsidRPr="002B4A06">
        <w:rPr>
          <w:rFonts w:ascii="Palatino Linotype" w:eastAsia="Palatino Linotype" w:hAnsi="Palatino Linotype" w:cs="Palatino Linotype"/>
        </w:rPr>
        <w:t>Inconforme con la respuesta obtenida, el particular presentó el medio de</w:t>
      </w:r>
      <w:r>
        <w:rPr>
          <w:rFonts w:ascii="Palatino Linotype" w:eastAsia="Palatino Linotype" w:hAnsi="Palatino Linotype" w:cs="Palatino Linotype"/>
        </w:rPr>
        <w:t xml:space="preserve"> </w:t>
      </w:r>
      <w:r w:rsidRPr="002B4A06">
        <w:rPr>
          <w:rFonts w:ascii="Palatino Linotype" w:eastAsia="Palatino Linotype" w:hAnsi="Palatino Linotype" w:cs="Palatino Linotype"/>
        </w:rPr>
        <w:t xml:space="preserve">impugnación en que se actúa, en el que señalo </w:t>
      </w:r>
      <w:r>
        <w:rPr>
          <w:rFonts w:ascii="Palatino Linotype" w:eastAsia="Palatino Linotype" w:hAnsi="Palatino Linotype" w:cs="Palatino Linotype"/>
        </w:rPr>
        <w:t xml:space="preserve">como acto impugnado y razones o </w:t>
      </w:r>
      <w:r w:rsidRPr="002B4A06">
        <w:rPr>
          <w:rFonts w:ascii="Palatino Linotype" w:eastAsia="Palatino Linotype" w:hAnsi="Palatino Linotype" w:cs="Palatino Linotype"/>
        </w:rPr>
        <w:t>motivos de inconformidad, lo que a continuación se menciona</w:t>
      </w:r>
      <w:r w:rsidR="00E2409D">
        <w:rPr>
          <w:rFonts w:ascii="Palatino Linotype" w:eastAsia="Palatino Linotype" w:hAnsi="Palatino Linotype" w:cs="Palatino Linotype"/>
        </w:rPr>
        <w:t>n</w:t>
      </w:r>
      <w:r w:rsidRPr="002B4A06">
        <w:rPr>
          <w:rFonts w:ascii="Palatino Linotype" w:eastAsia="Palatino Linotype" w:hAnsi="Palatino Linotype" w:cs="Palatino Linotype"/>
        </w:rPr>
        <w:t>:</w:t>
      </w:r>
    </w:p>
    <w:p w14:paraId="242E8345" w14:textId="77777777" w:rsidR="002B4A06" w:rsidRPr="002B4A06" w:rsidRDefault="002B4A06" w:rsidP="002B4A06">
      <w:pPr>
        <w:spacing w:line="360" w:lineRule="auto"/>
        <w:ind w:right="49"/>
        <w:rPr>
          <w:rFonts w:ascii="Palatino Linotype" w:eastAsia="Palatino Linotype" w:hAnsi="Palatino Linotype" w:cs="Palatino Linotype"/>
          <w:b/>
        </w:rPr>
      </w:pPr>
      <w:r w:rsidRPr="002B4A06">
        <w:rPr>
          <w:rFonts w:ascii="Palatino Linotype" w:eastAsia="Palatino Linotype" w:hAnsi="Palatino Linotype" w:cs="Palatino Linotype"/>
          <w:b/>
        </w:rPr>
        <w:lastRenderedPageBreak/>
        <w:t>Acto Impugnado:</w:t>
      </w:r>
    </w:p>
    <w:p w14:paraId="4FE00B45" w14:textId="65FE039C" w:rsidR="002B4A06" w:rsidRPr="002B4A06" w:rsidRDefault="002B4A06" w:rsidP="002B4A06">
      <w:pPr>
        <w:spacing w:line="360" w:lineRule="auto"/>
        <w:ind w:right="49"/>
        <w:rPr>
          <w:rFonts w:ascii="Palatino Linotype" w:eastAsia="Palatino Linotype" w:hAnsi="Palatino Linotype" w:cs="Palatino Linotype"/>
        </w:rPr>
      </w:pPr>
      <w:r w:rsidRPr="002B4A06">
        <w:rPr>
          <w:rFonts w:ascii="Palatino Linotype" w:eastAsia="Palatino Linotype" w:hAnsi="Palatino Linotype" w:cs="Palatino Linotype"/>
          <w:i/>
        </w:rPr>
        <w:t>“</w:t>
      </w:r>
      <w:r w:rsidR="00E2409D" w:rsidRPr="00E2409D">
        <w:rPr>
          <w:rFonts w:ascii="Palatino Linotype" w:eastAsia="Palatino Linotype" w:hAnsi="Palatino Linotype" w:cs="Palatino Linotype"/>
          <w:i/>
        </w:rPr>
        <w:t>Falta de información</w:t>
      </w:r>
      <w:r w:rsidRPr="002B4A06">
        <w:rPr>
          <w:rFonts w:ascii="Palatino Linotype" w:eastAsia="Palatino Linotype" w:hAnsi="Palatino Linotype" w:cs="Palatino Linotype"/>
          <w:i/>
        </w:rPr>
        <w:t xml:space="preserve">” </w:t>
      </w:r>
      <w:r w:rsidRPr="002B4A06">
        <w:rPr>
          <w:rFonts w:ascii="Palatino Linotype" w:eastAsia="Palatino Linotype" w:hAnsi="Palatino Linotype" w:cs="Palatino Linotype"/>
        </w:rPr>
        <w:t>(Sic).</w:t>
      </w:r>
    </w:p>
    <w:p w14:paraId="611D257D" w14:textId="77777777" w:rsidR="002B4A06" w:rsidRPr="00A83B95" w:rsidRDefault="002B4A06" w:rsidP="002B4A06">
      <w:pPr>
        <w:spacing w:line="360" w:lineRule="auto"/>
        <w:ind w:right="49"/>
        <w:rPr>
          <w:rFonts w:ascii="Palatino Linotype" w:eastAsia="Palatino Linotype" w:hAnsi="Palatino Linotype" w:cs="Palatino Linotype"/>
          <w:sz w:val="10"/>
          <w:szCs w:val="10"/>
        </w:rPr>
      </w:pPr>
    </w:p>
    <w:p w14:paraId="36341AEE" w14:textId="77777777" w:rsidR="002B4A06" w:rsidRPr="002B4A06" w:rsidRDefault="002B4A06" w:rsidP="002B4A06">
      <w:pPr>
        <w:spacing w:line="360" w:lineRule="auto"/>
        <w:ind w:right="49"/>
        <w:rPr>
          <w:rFonts w:ascii="Palatino Linotype" w:eastAsia="Palatino Linotype" w:hAnsi="Palatino Linotype" w:cs="Palatino Linotype"/>
          <w:b/>
        </w:rPr>
      </w:pPr>
      <w:r w:rsidRPr="002B4A06">
        <w:rPr>
          <w:rFonts w:ascii="Palatino Linotype" w:eastAsia="Palatino Linotype" w:hAnsi="Palatino Linotype" w:cs="Palatino Linotype"/>
          <w:b/>
        </w:rPr>
        <w:t>Razones o Motivos de la Inconformidad:</w:t>
      </w:r>
    </w:p>
    <w:p w14:paraId="616DA942" w14:textId="693E9003" w:rsidR="002B4A06" w:rsidRDefault="002B4A06" w:rsidP="002B4A06">
      <w:pPr>
        <w:spacing w:line="360" w:lineRule="auto"/>
        <w:ind w:right="49"/>
        <w:rPr>
          <w:rFonts w:ascii="Palatino Linotype" w:eastAsia="Palatino Linotype" w:hAnsi="Palatino Linotype" w:cs="Palatino Linotype"/>
        </w:rPr>
      </w:pPr>
      <w:r w:rsidRPr="002B4A06">
        <w:rPr>
          <w:rFonts w:ascii="Palatino Linotype" w:eastAsia="Palatino Linotype" w:hAnsi="Palatino Linotype" w:cs="Palatino Linotype"/>
          <w:i/>
        </w:rPr>
        <w:t>“</w:t>
      </w:r>
      <w:r w:rsidR="00E2409D" w:rsidRPr="00E2409D">
        <w:rPr>
          <w:rFonts w:ascii="Palatino Linotype" w:eastAsia="Palatino Linotype" w:hAnsi="Palatino Linotype" w:cs="Palatino Linotype"/>
          <w:i/>
        </w:rPr>
        <w:t>Solo relacionan a los empleados y sus cargos que ocupan, no muestran los sueldos bases ni netos de cada uno de los empleados, como se indico en la solicitud</w:t>
      </w:r>
      <w:r w:rsidRPr="002B4A06">
        <w:rPr>
          <w:rFonts w:ascii="Palatino Linotype" w:eastAsia="Palatino Linotype" w:hAnsi="Palatino Linotype" w:cs="Palatino Linotype"/>
          <w:i/>
        </w:rPr>
        <w:t>.”</w:t>
      </w:r>
      <w:r w:rsidRPr="002B4A06">
        <w:rPr>
          <w:rFonts w:ascii="Palatino Linotype" w:eastAsia="Palatino Linotype" w:hAnsi="Palatino Linotype" w:cs="Palatino Linotype"/>
        </w:rPr>
        <w:t xml:space="preserve"> (Sic).</w:t>
      </w:r>
    </w:p>
    <w:p w14:paraId="5BCF0940" w14:textId="77777777" w:rsidR="002B4A06" w:rsidRDefault="002B4A06" w:rsidP="002B4A06">
      <w:pPr>
        <w:spacing w:line="360" w:lineRule="auto"/>
        <w:ind w:right="49"/>
        <w:rPr>
          <w:rFonts w:ascii="Palatino Linotype" w:eastAsia="Palatino Linotype" w:hAnsi="Palatino Linotype" w:cs="Palatino Linotype"/>
        </w:rPr>
      </w:pPr>
    </w:p>
    <w:p w14:paraId="77019CE3" w14:textId="14A345C3" w:rsidR="009E6AC8" w:rsidRPr="00E926F7" w:rsidRDefault="009E6AC8" w:rsidP="009E6AC8">
      <w:pPr>
        <w:widowControl w:val="0"/>
        <w:autoSpaceDE w:val="0"/>
        <w:autoSpaceDN w:val="0"/>
        <w:adjustRightInd w:val="0"/>
        <w:spacing w:line="360" w:lineRule="auto"/>
        <w:jc w:val="both"/>
        <w:rPr>
          <w:rFonts w:ascii="Palatino Linotype" w:hAnsi="Palatino Linotype"/>
        </w:rPr>
      </w:pPr>
      <w:r>
        <w:rPr>
          <w:rFonts w:ascii="Palatino Linotype" w:hAnsi="Palatino Linotype"/>
        </w:rPr>
        <w:t xml:space="preserve">Ahora bien; previo al estudio del acto impugnado, es menester de éste Órgano garante, indicar que el medio de impugnación en el que se actúa, presenta el supuesto de </w:t>
      </w:r>
      <w:r w:rsidRPr="00B721FA">
        <w:rPr>
          <w:rFonts w:ascii="Palatino Linotype" w:hAnsi="Palatino Linotype"/>
          <w:b/>
        </w:rPr>
        <w:t>actos consentidos</w:t>
      </w:r>
      <w:r>
        <w:rPr>
          <w:rFonts w:ascii="Palatino Linotype" w:hAnsi="Palatino Linotype"/>
        </w:rPr>
        <w:t xml:space="preserve">, toda vez que </w:t>
      </w:r>
      <w:r>
        <w:rPr>
          <w:rFonts w:ascii="Palatino Linotype" w:hAnsi="Palatino Linotype"/>
          <w:b/>
        </w:rPr>
        <w:t>EL RECURRENTE</w:t>
      </w:r>
      <w:r>
        <w:rPr>
          <w:rFonts w:ascii="Palatino Linotype" w:hAnsi="Palatino Linotype"/>
        </w:rPr>
        <w:t xml:space="preserve">, no realizó manifestaciones de inconformidad sobre la totalidad de la solicitud, razón por la cual </w:t>
      </w:r>
      <w:r w:rsidRPr="002C3126">
        <w:rPr>
          <w:rFonts w:ascii="Palatino Linotype" w:eastAsia="Calibri" w:hAnsi="Palatino Linotype"/>
          <w:szCs w:val="22"/>
          <w:lang w:val="es-ES_tradnl" w:eastAsia="en-US"/>
        </w:rPr>
        <w:t xml:space="preserve">no pueden producirse efectos jurídicos tendentes a revocar, confirmar o modificar </w:t>
      </w:r>
      <w:r>
        <w:rPr>
          <w:rFonts w:ascii="Palatino Linotype" w:eastAsia="Calibri" w:hAnsi="Palatino Linotype"/>
          <w:szCs w:val="22"/>
          <w:lang w:val="es-ES_tradnl" w:eastAsia="en-US"/>
        </w:rPr>
        <w:t>la actuación reclamada.</w:t>
      </w:r>
    </w:p>
    <w:p w14:paraId="13ECB637" w14:textId="77777777" w:rsidR="009E6AC8" w:rsidRDefault="009E6AC8" w:rsidP="009E6AC8">
      <w:pPr>
        <w:widowControl w:val="0"/>
        <w:autoSpaceDE w:val="0"/>
        <w:autoSpaceDN w:val="0"/>
        <w:adjustRightInd w:val="0"/>
        <w:spacing w:line="360" w:lineRule="auto"/>
        <w:jc w:val="both"/>
        <w:rPr>
          <w:rFonts w:ascii="Palatino Linotype" w:hAnsi="Palatino Linotype"/>
          <w:b/>
        </w:rPr>
      </w:pPr>
    </w:p>
    <w:p w14:paraId="7B17184B" w14:textId="77777777" w:rsidR="009E6AC8" w:rsidRPr="002C3126" w:rsidRDefault="009E6AC8" w:rsidP="009E6AC8">
      <w:pPr>
        <w:spacing w:after="100" w:afterAutospacing="1" w:line="360" w:lineRule="auto"/>
        <w:jc w:val="both"/>
        <w:rPr>
          <w:rFonts w:ascii="Palatino Linotype" w:eastAsia="Calibri" w:hAnsi="Palatino Linotype"/>
          <w:szCs w:val="22"/>
          <w:lang w:val="es-ES_tradnl" w:eastAsia="en-US"/>
        </w:rPr>
      </w:pPr>
      <w:r w:rsidRPr="002C3126">
        <w:rPr>
          <w:rFonts w:ascii="Palatino Linotype" w:eastAsia="Calibri" w:hAnsi="Palatino Linotype"/>
          <w:szCs w:val="22"/>
          <w:lang w:val="es-ES_tradnl" w:eastAsia="en-US"/>
        </w:rPr>
        <w:t>Sirve de sustento, la tesis jurisprudencial número VI.3o.C. J/60, publicada en el Semanario Judicial de la Federación y su Gaceta bajo el número de registro 176,608 que a la letra dice:</w:t>
      </w:r>
    </w:p>
    <w:p w14:paraId="16091F47" w14:textId="56B80748" w:rsidR="009E6AC8" w:rsidRDefault="009E6AC8" w:rsidP="009E6AC8">
      <w:pPr>
        <w:ind w:left="851" w:right="616"/>
        <w:jc w:val="both"/>
        <w:rPr>
          <w:rFonts w:ascii="Palatino Linotype" w:eastAsia="Calibri" w:hAnsi="Palatino Linotype"/>
          <w:i/>
          <w:sz w:val="22"/>
          <w:szCs w:val="22"/>
          <w:lang w:val="es-ES_tradnl" w:eastAsia="en-US"/>
        </w:rPr>
      </w:pPr>
      <w:r w:rsidRPr="002C3126">
        <w:rPr>
          <w:rFonts w:ascii="Palatino Linotype" w:eastAsia="Calibri" w:hAnsi="Palatino Linotype"/>
          <w:b/>
          <w:bCs/>
          <w:i/>
          <w:sz w:val="22"/>
          <w:szCs w:val="22"/>
          <w:lang w:val="es-ES_tradnl" w:eastAsia="en-US"/>
        </w:rPr>
        <w:t xml:space="preserve">“ACTOS CONSENTIDOS. SON LOS QUE NO SE IMPUGNAN MEDIANTE EL RECURSO IDÓNEO. </w:t>
      </w:r>
      <w:r w:rsidRPr="002C3126">
        <w:rPr>
          <w:rFonts w:ascii="Palatino Linotype" w:eastAsia="Calibri" w:hAnsi="Palatino Linotype"/>
          <w:i/>
          <w:sz w:val="22"/>
          <w:szCs w:val="22"/>
          <w:lang w:val="es-ES_tradnl" w:eastAsia="en-US"/>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CFC3B43" w14:textId="77777777" w:rsidR="009E6AC8" w:rsidRPr="009E6AC8" w:rsidRDefault="009E6AC8" w:rsidP="009E6AC8">
      <w:pPr>
        <w:ind w:left="851" w:right="616"/>
        <w:jc w:val="both"/>
        <w:rPr>
          <w:rFonts w:ascii="Palatino Linotype" w:eastAsia="Calibri" w:hAnsi="Palatino Linotype"/>
          <w:i/>
          <w:sz w:val="22"/>
          <w:szCs w:val="22"/>
          <w:lang w:val="es-ES_tradnl" w:eastAsia="en-US"/>
        </w:rPr>
      </w:pPr>
    </w:p>
    <w:p w14:paraId="770F18D7" w14:textId="56FA1FB1" w:rsidR="00E6225D" w:rsidRDefault="004D50F7" w:rsidP="00CC0B35">
      <w:pPr>
        <w:spacing w:line="360" w:lineRule="auto"/>
        <w:jc w:val="both"/>
        <w:rPr>
          <w:noProof/>
          <w:lang w:eastAsia="es-MX"/>
        </w:rPr>
      </w:pPr>
      <w:r>
        <w:rPr>
          <w:rFonts w:ascii="Palatino Linotype" w:hAnsi="Palatino Linotype"/>
        </w:rPr>
        <w:t>Por otra parte</w:t>
      </w:r>
      <w:r w:rsidR="001862D9">
        <w:rPr>
          <w:rFonts w:ascii="Palatino Linotype" w:hAnsi="Palatino Linotype"/>
        </w:rPr>
        <w:t>, se precisa que el particular omitió hacer manifestación alguna a modo de pruebas o alegatos</w:t>
      </w:r>
      <w:r w:rsidR="00DA7DA1" w:rsidRPr="00561E9C">
        <w:rPr>
          <w:rFonts w:ascii="Palatino Linotype" w:hAnsi="Palatino Linotype"/>
        </w:rPr>
        <w:t>,</w:t>
      </w:r>
      <w:r w:rsidR="001862D9">
        <w:rPr>
          <w:rFonts w:ascii="Palatino Linotype" w:hAnsi="Palatino Linotype"/>
        </w:rPr>
        <w:t xml:space="preserve"> en cambio,</w:t>
      </w:r>
      <w:r w:rsidR="00DA7DA1" w:rsidRPr="00561E9C">
        <w:rPr>
          <w:rFonts w:ascii="Palatino Linotype" w:hAnsi="Palatino Linotype"/>
        </w:rPr>
        <w:t xml:space="preserve"> en fecha </w:t>
      </w:r>
      <w:r w:rsidR="00E2409D" w:rsidRPr="00E2409D">
        <w:rPr>
          <w:rFonts w:ascii="Palatino Linotype" w:hAnsi="Palatino Linotype"/>
          <w:b/>
        </w:rPr>
        <w:t>veintisiete</w:t>
      </w:r>
      <w:r w:rsidR="00DA7DA1" w:rsidRPr="00E2409D">
        <w:rPr>
          <w:rFonts w:ascii="Palatino Linotype" w:hAnsi="Palatino Linotype"/>
          <w:b/>
        </w:rPr>
        <w:t xml:space="preserve"> de </w:t>
      </w:r>
      <w:r w:rsidR="001862D9" w:rsidRPr="00E2409D">
        <w:rPr>
          <w:rFonts w:ascii="Palatino Linotype" w:hAnsi="Palatino Linotype"/>
          <w:b/>
        </w:rPr>
        <w:t>marzo</w:t>
      </w:r>
      <w:r w:rsidR="00DA7DA1" w:rsidRPr="00E2409D">
        <w:rPr>
          <w:rFonts w:ascii="Palatino Linotype" w:hAnsi="Palatino Linotype"/>
          <w:b/>
        </w:rPr>
        <w:t xml:space="preserve"> del año en curso</w:t>
      </w:r>
      <w:r w:rsidR="00DA7DA1" w:rsidRPr="00561E9C">
        <w:rPr>
          <w:rFonts w:ascii="Palatino Linotype" w:hAnsi="Palatino Linotype"/>
        </w:rPr>
        <w:t xml:space="preserve">, </w:t>
      </w:r>
      <w:r w:rsidR="008D2E0A" w:rsidRPr="00561E9C">
        <w:rPr>
          <w:rFonts w:ascii="Palatino Linotype" w:hAnsi="Palatino Linotype"/>
          <w:b/>
        </w:rPr>
        <w:t xml:space="preserve">EL </w:t>
      </w:r>
      <w:r w:rsidR="008D2E0A" w:rsidRPr="00561E9C">
        <w:rPr>
          <w:rFonts w:ascii="Palatino Linotype" w:hAnsi="Palatino Linotype"/>
          <w:b/>
        </w:rPr>
        <w:lastRenderedPageBreak/>
        <w:t>SUJETO OBLIGADO</w:t>
      </w:r>
      <w:r w:rsidR="008D2E0A" w:rsidRPr="00561E9C">
        <w:rPr>
          <w:rFonts w:ascii="Palatino Linotype" w:hAnsi="Palatino Linotype"/>
        </w:rPr>
        <w:t>, remitió su informe jus</w:t>
      </w:r>
      <w:r w:rsidR="00561E9C" w:rsidRPr="00561E9C">
        <w:rPr>
          <w:rFonts w:ascii="Palatino Linotype" w:hAnsi="Palatino Linotype"/>
        </w:rPr>
        <w:t>tificado, por medio del</w:t>
      </w:r>
      <w:r w:rsidR="0019713A">
        <w:rPr>
          <w:rFonts w:ascii="Palatino Linotype" w:hAnsi="Palatino Linotype"/>
        </w:rPr>
        <w:t xml:space="preserve"> cual</w:t>
      </w:r>
      <w:r w:rsidR="00C2048B">
        <w:rPr>
          <w:rFonts w:ascii="Palatino Linotype" w:hAnsi="Palatino Linotype"/>
        </w:rPr>
        <w:t xml:space="preserve">, </w:t>
      </w:r>
      <w:r w:rsidR="00C2048B" w:rsidRPr="00A83B95">
        <w:rPr>
          <w:rFonts w:ascii="Palatino Linotype" w:hAnsi="Palatino Linotype"/>
        </w:rPr>
        <w:t xml:space="preserve">entrega </w:t>
      </w:r>
      <w:r w:rsidR="00943122" w:rsidRPr="00A83B95">
        <w:rPr>
          <w:rFonts w:ascii="Palatino Linotype" w:hAnsi="Palatino Linotype"/>
        </w:rPr>
        <w:t xml:space="preserve">nuevamente las listas </w:t>
      </w:r>
      <w:r w:rsidR="0027136C" w:rsidRPr="00A83B95">
        <w:rPr>
          <w:rFonts w:ascii="Palatino Linotype" w:hAnsi="Palatino Linotype"/>
        </w:rPr>
        <w:t xml:space="preserve">donde se observa nombre, </w:t>
      </w:r>
      <w:r w:rsidR="00A83B95" w:rsidRPr="00A83B95">
        <w:rPr>
          <w:rFonts w:ascii="Palatino Linotype" w:hAnsi="Palatino Linotype"/>
        </w:rPr>
        <w:t xml:space="preserve">área de adscripción y puesto de diversos servidores públicos, así como complemento del mismo documento, se advierte el sueldo </w:t>
      </w:r>
      <w:r w:rsidR="0019713A">
        <w:rPr>
          <w:rFonts w:ascii="Palatino Linotype" w:hAnsi="Palatino Linotype"/>
        </w:rPr>
        <w:t>bruto y neto de dicho personal; sirva de apoyo la siguiente ilustración:</w:t>
      </w:r>
      <w:r w:rsidR="00E6225D" w:rsidRPr="00E6225D">
        <w:rPr>
          <w:noProof/>
          <w:lang w:eastAsia="es-MX"/>
        </w:rPr>
        <w:t xml:space="preserve"> </w:t>
      </w:r>
    </w:p>
    <w:p w14:paraId="39480E5C" w14:textId="549EB4C0" w:rsidR="00E6225D" w:rsidRDefault="00E6225D" w:rsidP="00CC0B35">
      <w:pPr>
        <w:spacing w:line="360" w:lineRule="auto"/>
        <w:jc w:val="both"/>
        <w:rPr>
          <w:noProof/>
          <w:lang w:eastAsia="es-MX"/>
        </w:rPr>
      </w:pPr>
      <w:r>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0207AC38" wp14:editId="2941B765">
                <wp:simplePos x="0" y="0"/>
                <wp:positionH relativeFrom="column">
                  <wp:posOffset>5196840</wp:posOffset>
                </wp:positionH>
                <wp:positionV relativeFrom="paragraph">
                  <wp:posOffset>26670</wp:posOffset>
                </wp:positionV>
                <wp:extent cx="142875" cy="428625"/>
                <wp:effectExtent l="57150" t="19050" r="47625" b="104775"/>
                <wp:wrapNone/>
                <wp:docPr id="15" name="Flecha abajo 15"/>
                <wp:cNvGraphicFramePr/>
                <a:graphic xmlns:a="http://schemas.openxmlformats.org/drawingml/2006/main">
                  <a:graphicData uri="http://schemas.microsoft.com/office/word/2010/wordprocessingShape">
                    <wps:wsp>
                      <wps:cNvSpPr/>
                      <wps:spPr>
                        <a:xfrm>
                          <a:off x="0" y="0"/>
                          <a:ext cx="142875" cy="428625"/>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1A13D2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5" o:spid="_x0000_s1026" type="#_x0000_t67" style="position:absolute;margin-left:409.2pt;margin-top:2.1pt;width:11.25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" adj="18000" fillcolor="#4f81bd [3204]" strokecolor="#4579b8 [3044]">
                <v:fill color2="#a7bfde [1620]" rotate="t" angle="180" focus="100%" type="gradient">
                  <o:fill v:ext="view" type="gradientUnscaled"/>
                </v:fill>
                <v:shadow on="t" color="black" opacity="22937f" origin=",.5" offset="0,.63889mm"/>
              </v:shape>
            </w:pict>
          </mc:Fallback>
        </mc:AlternateContent>
      </w:r>
    </w:p>
    <w:p w14:paraId="1C5BB13F" w14:textId="77777777" w:rsidR="00E6225D" w:rsidRDefault="00E6225D" w:rsidP="00CC0B35">
      <w:pPr>
        <w:spacing w:line="360" w:lineRule="auto"/>
        <w:jc w:val="both"/>
        <w:rPr>
          <w:noProof/>
          <w:lang w:eastAsia="es-MX"/>
        </w:rPr>
      </w:pPr>
    </w:p>
    <w:p w14:paraId="7023A6E8" w14:textId="1938F628" w:rsidR="00C2048B" w:rsidRPr="00A83B95" w:rsidRDefault="00E6225D" w:rsidP="00CC0B35">
      <w:pPr>
        <w:spacing w:line="360" w:lineRule="auto"/>
        <w:jc w:val="both"/>
        <w:rPr>
          <w:rFonts w:ascii="Palatino Linotype" w:hAnsi="Palatino Linotype"/>
          <w:highlight w:val="yellow"/>
        </w:rPr>
      </w:pPr>
      <w:r>
        <w:rPr>
          <w:noProof/>
          <w:lang w:eastAsia="es-MX"/>
        </w:rPr>
        <w:drawing>
          <wp:inline distT="0" distB="0" distL="0" distR="0" wp14:anchorId="2E8A74C0" wp14:editId="610E2786">
            <wp:extent cx="5791835" cy="753745"/>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753745"/>
                    </a:xfrm>
                    <a:prstGeom prst="rect">
                      <a:avLst/>
                    </a:prstGeom>
                  </pic:spPr>
                </pic:pic>
              </a:graphicData>
            </a:graphic>
          </wp:inline>
        </w:drawing>
      </w:r>
    </w:p>
    <w:p w14:paraId="5974A9C2" w14:textId="77777777" w:rsidR="0027136C" w:rsidRPr="002B4A06" w:rsidRDefault="0027136C" w:rsidP="00CC0B35">
      <w:pPr>
        <w:spacing w:line="360" w:lineRule="auto"/>
        <w:jc w:val="both"/>
        <w:rPr>
          <w:rFonts w:ascii="Palatino Linotype" w:hAnsi="Palatino Linotype"/>
        </w:rPr>
      </w:pPr>
    </w:p>
    <w:p w14:paraId="3A94CB26" w14:textId="298E452E" w:rsidR="00422961" w:rsidRDefault="00CC0B35" w:rsidP="00504F2C">
      <w:pPr>
        <w:widowControl w:val="0"/>
        <w:autoSpaceDE w:val="0"/>
        <w:autoSpaceDN w:val="0"/>
        <w:adjustRightInd w:val="0"/>
        <w:spacing w:line="360" w:lineRule="auto"/>
        <w:jc w:val="both"/>
        <w:rPr>
          <w:rFonts w:ascii="Palatino Linotype" w:hAnsi="Palatino Linotype"/>
        </w:rPr>
      </w:pPr>
      <w:r w:rsidRPr="00561E9C">
        <w:rPr>
          <w:rFonts w:ascii="Palatino Linotype" w:hAnsi="Palatino Linotype"/>
        </w:rPr>
        <w:t xml:space="preserve">Expuestas las posturas de las partes, se procede al análisis del agravio hecho valer por </w:t>
      </w:r>
      <w:r w:rsidRPr="00B80037">
        <w:rPr>
          <w:rFonts w:ascii="Palatino Linotype" w:hAnsi="Palatino Linotype"/>
        </w:rPr>
        <w:t xml:space="preserve">el </w:t>
      </w:r>
      <w:r w:rsidR="00816FC0" w:rsidRPr="00B80037">
        <w:rPr>
          <w:rFonts w:ascii="Palatino Linotype" w:hAnsi="Palatino Linotype"/>
        </w:rPr>
        <w:t>particular</w:t>
      </w:r>
      <w:r w:rsidRPr="00B80037">
        <w:rPr>
          <w:rFonts w:ascii="Palatino Linotype" w:hAnsi="Palatino Linotype"/>
        </w:rPr>
        <w:t>, relativo</w:t>
      </w:r>
      <w:r w:rsidR="009561D3">
        <w:rPr>
          <w:rFonts w:ascii="Palatino Linotype" w:hAnsi="Palatino Linotype"/>
        </w:rPr>
        <w:t xml:space="preserve"> </w:t>
      </w:r>
      <w:r w:rsidR="004D50F7">
        <w:rPr>
          <w:rFonts w:ascii="Palatino Linotype" w:hAnsi="Palatino Linotype"/>
        </w:rPr>
        <w:t xml:space="preserve">a la entrega de información incompleta por parte del </w:t>
      </w:r>
      <w:r w:rsidR="006516EC" w:rsidRPr="009561D3">
        <w:rPr>
          <w:rFonts w:ascii="Palatino Linotype" w:hAnsi="Palatino Linotype"/>
          <w:b/>
        </w:rPr>
        <w:t>SUJETO OBLIGADO</w:t>
      </w:r>
      <w:r w:rsidR="00C448C2">
        <w:rPr>
          <w:rFonts w:ascii="Palatino Linotype" w:hAnsi="Palatino Linotype"/>
        </w:rPr>
        <w:t>.</w:t>
      </w:r>
    </w:p>
    <w:p w14:paraId="2AC18C2E" w14:textId="77777777" w:rsidR="00C448C2" w:rsidRDefault="00C448C2" w:rsidP="00504F2C">
      <w:pPr>
        <w:widowControl w:val="0"/>
        <w:autoSpaceDE w:val="0"/>
        <w:autoSpaceDN w:val="0"/>
        <w:adjustRightInd w:val="0"/>
        <w:spacing w:line="360" w:lineRule="auto"/>
        <w:jc w:val="both"/>
        <w:rPr>
          <w:rFonts w:ascii="Palatino Linotype" w:hAnsi="Palatino Linotype"/>
        </w:rPr>
      </w:pPr>
    </w:p>
    <w:p w14:paraId="5D7D309B" w14:textId="10AF40D2" w:rsidR="005722F8" w:rsidRPr="00051324" w:rsidRDefault="004D50F7" w:rsidP="005722F8">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Continuando con el </w:t>
      </w:r>
      <w:r w:rsidR="006F017C">
        <w:rPr>
          <w:rFonts w:ascii="Palatino Linotype" w:eastAsia="Palatino Linotype" w:hAnsi="Palatino Linotype" w:cs="Palatino Linotype"/>
        </w:rPr>
        <w:t xml:space="preserve">estudio, es necesario </w:t>
      </w:r>
      <w:r>
        <w:rPr>
          <w:rFonts w:ascii="Palatino Linotype" w:eastAsia="Palatino Linotype" w:hAnsi="Palatino Linotype" w:cs="Palatino Linotype"/>
        </w:rPr>
        <w:t>anotar</w:t>
      </w:r>
      <w:r w:rsidR="00484F4E">
        <w:rPr>
          <w:rFonts w:ascii="Palatino Linotype" w:eastAsia="Palatino Linotype" w:hAnsi="Palatino Linotype" w:cs="Palatino Linotype"/>
        </w:rPr>
        <w:t xml:space="preserve"> que</w:t>
      </w:r>
      <w:r>
        <w:rPr>
          <w:rFonts w:ascii="Palatino Linotype" w:eastAsia="Palatino Linotype" w:hAnsi="Palatino Linotype" w:cs="Palatino Linotype"/>
        </w:rPr>
        <w:t xml:space="preserve"> </w:t>
      </w:r>
      <w:r w:rsidR="0000040D">
        <w:rPr>
          <w:rFonts w:ascii="Palatino Linotype" w:eastAsia="Palatino Linotype" w:hAnsi="Palatino Linotype" w:cs="Palatino Linotype"/>
        </w:rPr>
        <w:t>existió un pronunciamiento por el área</w:t>
      </w:r>
      <w:r>
        <w:rPr>
          <w:rFonts w:ascii="Palatino Linotype" w:eastAsia="Palatino Linotype" w:hAnsi="Palatino Linotype" w:cs="Palatino Linotype"/>
        </w:rPr>
        <w:t xml:space="preserve"> se estima como competente</w:t>
      </w:r>
      <w:r w:rsidR="004027C2">
        <w:rPr>
          <w:rFonts w:ascii="Palatino Linotype" w:eastAsia="Palatino Linotype" w:hAnsi="Palatino Linotype" w:cs="Palatino Linotype"/>
        </w:rPr>
        <w:t xml:space="preserve"> para atender la solicitud de acceso a la información; </w:t>
      </w:r>
      <w:r w:rsidR="00051324">
        <w:rPr>
          <w:rFonts w:ascii="Palatino Linotype" w:eastAsia="Palatino Linotype" w:hAnsi="Palatino Linotype" w:cs="Palatino Linotype"/>
        </w:rPr>
        <w:t xml:space="preserve"> </w:t>
      </w:r>
      <w:r w:rsidR="0000040D">
        <w:rPr>
          <w:rFonts w:ascii="Palatino Linotype" w:eastAsia="Palatino Linotype" w:hAnsi="Palatino Linotype" w:cs="Palatino Linotype"/>
        </w:rPr>
        <w:t xml:space="preserve">a saber de </w:t>
      </w:r>
      <w:r w:rsidR="004027C2">
        <w:rPr>
          <w:rFonts w:ascii="Palatino Linotype" w:eastAsia="Palatino Linotype" w:hAnsi="Palatino Linotype" w:cs="Palatino Linotype"/>
        </w:rPr>
        <w:t xml:space="preserve">titular de la Dirección de Administración y finanzas, </w:t>
      </w:r>
      <w:r w:rsidR="00051324">
        <w:rPr>
          <w:rFonts w:ascii="Palatino Linotype" w:eastAsia="Palatino Linotype" w:hAnsi="Palatino Linotype" w:cs="Palatino Linotype"/>
        </w:rPr>
        <w:t xml:space="preserve">debido a las siguientes consideraciones </w:t>
      </w:r>
      <w:r w:rsidR="005722F8">
        <w:rPr>
          <w:rFonts w:ascii="Palatino Linotype" w:eastAsia="Palatino Linotype" w:hAnsi="Palatino Linotype" w:cs="Palatino Linotype"/>
        </w:rPr>
        <w:t xml:space="preserve">normativas: </w:t>
      </w:r>
    </w:p>
    <w:p w14:paraId="5CDE76B7" w14:textId="77777777" w:rsidR="005722F8" w:rsidRDefault="005722F8" w:rsidP="00BB1EC3">
      <w:pPr>
        <w:spacing w:line="360" w:lineRule="auto"/>
        <w:ind w:right="616"/>
        <w:jc w:val="both"/>
        <w:rPr>
          <w:rFonts w:ascii="Palatino Linotype" w:eastAsia="Palatino Linotype" w:hAnsi="Palatino Linotype" w:cs="Palatino Linotype"/>
        </w:rPr>
      </w:pPr>
    </w:p>
    <w:p w14:paraId="724FF345" w14:textId="61698A8B" w:rsidR="00CF1016" w:rsidRDefault="00CF1016" w:rsidP="005722F8">
      <w:pPr>
        <w:ind w:left="851" w:right="899"/>
        <w:jc w:val="both"/>
        <w:rPr>
          <w:rFonts w:ascii="Palatino Linotype" w:eastAsia="Palatino Linotype" w:hAnsi="Palatino Linotype" w:cs="Palatino Linotype"/>
          <w:b/>
          <w:i/>
        </w:rPr>
      </w:pPr>
      <w:r>
        <w:rPr>
          <w:rFonts w:ascii="Palatino Linotype" w:eastAsia="Palatino Linotype" w:hAnsi="Palatino Linotype" w:cs="Palatino Linotype"/>
          <w:i/>
        </w:rPr>
        <w:t>“</w:t>
      </w:r>
      <w:r w:rsidR="004027C2">
        <w:rPr>
          <w:rFonts w:ascii="Palatino Linotype" w:eastAsia="Palatino Linotype" w:hAnsi="Palatino Linotype" w:cs="Palatino Linotype"/>
          <w:b/>
          <w:i/>
        </w:rPr>
        <w:t>Manual de organización del O</w:t>
      </w:r>
      <w:r w:rsidR="004027C2" w:rsidRPr="004027C2">
        <w:rPr>
          <w:rFonts w:ascii="Palatino Linotype" w:eastAsia="Palatino Linotype" w:hAnsi="Palatino Linotype" w:cs="Palatino Linotype"/>
          <w:b/>
          <w:i/>
        </w:rPr>
        <w:t>rganismo Público Descentralizado de Agua Potab</w:t>
      </w:r>
      <w:r w:rsidR="004027C2">
        <w:rPr>
          <w:rFonts w:ascii="Palatino Linotype" w:eastAsia="Palatino Linotype" w:hAnsi="Palatino Linotype" w:cs="Palatino Linotype"/>
          <w:b/>
          <w:i/>
        </w:rPr>
        <w:t>le Alcantarillado y Saneamiento, (O.D.A.P.A.S)</w:t>
      </w:r>
    </w:p>
    <w:p w14:paraId="2E56695E" w14:textId="77777777" w:rsidR="004027C2" w:rsidRDefault="004027C2" w:rsidP="005722F8">
      <w:pPr>
        <w:ind w:left="851" w:right="899"/>
        <w:jc w:val="both"/>
        <w:rPr>
          <w:rFonts w:ascii="Palatino Linotype" w:eastAsia="Palatino Linotype" w:hAnsi="Palatino Linotype" w:cs="Palatino Linotype"/>
          <w:b/>
          <w:i/>
        </w:rPr>
      </w:pPr>
    </w:p>
    <w:p w14:paraId="44151403" w14:textId="77ADA143" w:rsidR="004027C2" w:rsidRPr="00CB01C4" w:rsidRDefault="004027C2" w:rsidP="005722F8">
      <w:pPr>
        <w:ind w:left="851" w:right="899"/>
        <w:jc w:val="both"/>
        <w:rPr>
          <w:rFonts w:ascii="Palatino Linotype" w:eastAsia="Palatino Linotype" w:hAnsi="Palatino Linotype" w:cs="Palatino Linotype"/>
          <w:b/>
          <w:i/>
        </w:rPr>
      </w:pPr>
      <w:r>
        <w:rPr>
          <w:rFonts w:ascii="Palatino Linotype" w:eastAsia="Palatino Linotype" w:hAnsi="Palatino Linotype" w:cs="Palatino Linotype"/>
          <w:b/>
          <w:i/>
        </w:rPr>
        <w:t>ATRIBUCIONES</w:t>
      </w:r>
    </w:p>
    <w:p w14:paraId="63A7B856" w14:textId="6227E306" w:rsidR="00CB01C4" w:rsidRPr="005722F8" w:rsidRDefault="004027C2" w:rsidP="005722F8">
      <w:pPr>
        <w:ind w:left="851" w:right="899"/>
        <w:jc w:val="both"/>
        <w:rPr>
          <w:rFonts w:ascii="Palatino Linotype" w:eastAsia="Palatino Linotype" w:hAnsi="Palatino Linotype" w:cs="Palatino Linotype"/>
          <w:b/>
          <w:i/>
          <w:sz w:val="10"/>
        </w:rPr>
      </w:pPr>
      <w:r>
        <w:rPr>
          <w:rFonts w:ascii="Palatino Linotype" w:eastAsia="Palatino Linotype" w:hAnsi="Palatino Linotype" w:cs="Palatino Linotype"/>
          <w:b/>
          <w:i/>
          <w:sz w:val="10"/>
        </w:rPr>
        <w:t>(,,,)</w:t>
      </w:r>
    </w:p>
    <w:p w14:paraId="219317FA" w14:textId="20968C39" w:rsidR="0000040D" w:rsidRDefault="0000040D" w:rsidP="0000040D">
      <w:pPr>
        <w:ind w:left="851" w:right="899"/>
        <w:jc w:val="both"/>
        <w:rPr>
          <w:rFonts w:ascii="Palatino Linotype" w:eastAsia="Palatino Linotype" w:hAnsi="Palatino Linotype" w:cs="Palatino Linotype"/>
          <w:b/>
          <w:i/>
        </w:rPr>
      </w:pPr>
      <w:r>
        <w:rPr>
          <w:rFonts w:ascii="Palatino Linotype" w:eastAsia="Palatino Linotype" w:hAnsi="Palatino Linotype" w:cs="Palatino Linotype"/>
          <w:b/>
          <w:i/>
        </w:rPr>
        <w:lastRenderedPageBreak/>
        <w:t xml:space="preserve">XXIII. </w:t>
      </w:r>
      <w:r w:rsidRPr="004027C2">
        <w:rPr>
          <w:rFonts w:ascii="Palatino Linotype" w:eastAsia="Palatino Linotype" w:hAnsi="Palatino Linotype" w:cs="Palatino Linotype"/>
          <w:i/>
        </w:rPr>
        <w:t>Revisión al procedimiento para el pago de nóminas, lista de raya, honorarios y demás sueldos y salarios</w:t>
      </w:r>
      <w:r>
        <w:rPr>
          <w:rFonts w:ascii="Palatino Linotype" w:eastAsia="Palatino Linotype" w:hAnsi="Palatino Linotype" w:cs="Palatino Linotype"/>
          <w:b/>
          <w:i/>
        </w:rPr>
        <w:t>”</w:t>
      </w:r>
    </w:p>
    <w:p w14:paraId="230B9B07" w14:textId="77777777" w:rsidR="0000040D" w:rsidRPr="0000040D" w:rsidRDefault="0000040D" w:rsidP="0000040D">
      <w:pPr>
        <w:ind w:left="851" w:right="899"/>
        <w:jc w:val="both"/>
        <w:rPr>
          <w:rFonts w:ascii="Palatino Linotype" w:eastAsia="Palatino Linotype" w:hAnsi="Palatino Linotype" w:cs="Palatino Linotype"/>
          <w:b/>
          <w:i/>
        </w:rPr>
      </w:pPr>
    </w:p>
    <w:p w14:paraId="3CB67A84" w14:textId="3547FF46" w:rsidR="009D1E24" w:rsidRPr="005323A3" w:rsidRDefault="009D1E24" w:rsidP="009D1E24">
      <w:pPr>
        <w:widowControl w:val="0"/>
        <w:tabs>
          <w:tab w:val="left" w:pos="1701"/>
          <w:tab w:val="left" w:pos="1843"/>
        </w:tabs>
        <w:autoSpaceDE w:val="0"/>
        <w:autoSpaceDN w:val="0"/>
        <w:adjustRightInd w:val="0"/>
        <w:spacing w:line="360" w:lineRule="auto"/>
        <w:jc w:val="both"/>
        <w:rPr>
          <w:rFonts w:ascii="Palatino Linotype" w:hAnsi="Palatino Linotype"/>
        </w:rPr>
      </w:pPr>
      <w:r>
        <w:rPr>
          <w:rFonts w:ascii="Palatino Linotype" w:hAnsi="Palatino Linotype"/>
        </w:rPr>
        <w:t>Como se afirmó arriba</w:t>
      </w:r>
      <w:r w:rsidRPr="005323A3">
        <w:rPr>
          <w:rFonts w:ascii="Palatino Linotype" w:hAnsi="Palatino Linotype"/>
        </w:rPr>
        <w:t xml:space="preserve">, el </w:t>
      </w:r>
      <w:r w:rsidRPr="005323A3">
        <w:rPr>
          <w:rFonts w:ascii="Palatino Linotype" w:hAnsi="Palatino Linotype"/>
          <w:b/>
        </w:rPr>
        <w:t>SUJETO OBLIGADO</w:t>
      </w:r>
      <w:r w:rsidRPr="005323A3">
        <w:rPr>
          <w:rFonts w:ascii="Palatino Linotype" w:hAnsi="Palatino Linotype"/>
        </w:rPr>
        <w:t>, tiene las atribuciones y competencias para prop</w:t>
      </w:r>
      <w:r>
        <w:rPr>
          <w:rFonts w:ascii="Palatino Linotype" w:hAnsi="Palatino Linotype"/>
        </w:rPr>
        <w:t xml:space="preserve">orcionar </w:t>
      </w:r>
      <w:r>
        <w:rPr>
          <w:rFonts w:ascii="Palatino Linotype" w:hAnsi="Palatino Linotype"/>
          <w:b/>
        </w:rPr>
        <w:t xml:space="preserve">EL </w:t>
      </w:r>
      <w:r w:rsidRPr="005323A3">
        <w:rPr>
          <w:rFonts w:ascii="Palatino Linotype" w:hAnsi="Palatino Linotype"/>
          <w:b/>
        </w:rPr>
        <w:t>RECURRENTE</w:t>
      </w:r>
      <w:r w:rsidRPr="005323A3">
        <w:rPr>
          <w:rFonts w:ascii="Palatino Linotype" w:hAnsi="Palatino Linotype"/>
        </w:rPr>
        <w:t xml:space="preserve"> información relacionada con</w:t>
      </w:r>
      <w:r w:rsidR="0027136C">
        <w:rPr>
          <w:rFonts w:ascii="Palatino Linotype" w:hAnsi="Palatino Linotype"/>
        </w:rPr>
        <w:t xml:space="preserve"> los </w:t>
      </w:r>
      <w:r w:rsidR="0027136C" w:rsidRPr="00F457B1">
        <w:rPr>
          <w:rFonts w:ascii="Palatino Linotype" w:hAnsi="Palatino Linotype"/>
        </w:rPr>
        <w:t>sueldos</w:t>
      </w:r>
      <w:r w:rsidR="0027136C">
        <w:rPr>
          <w:rFonts w:ascii="Palatino Linotype" w:hAnsi="Palatino Linotype"/>
        </w:rPr>
        <w:t xml:space="preserve"> </w:t>
      </w:r>
      <w:r w:rsidR="000E50AC">
        <w:rPr>
          <w:rFonts w:ascii="Palatino Linotype" w:hAnsi="Palatino Linotype"/>
        </w:rPr>
        <w:t xml:space="preserve">de </w:t>
      </w:r>
      <w:r w:rsidR="009340C0">
        <w:rPr>
          <w:rFonts w:ascii="Palatino Linotype" w:hAnsi="Palatino Linotype"/>
        </w:rPr>
        <w:t>los servidores públicos a</w:t>
      </w:r>
      <w:r w:rsidR="00F457B1">
        <w:rPr>
          <w:rFonts w:ascii="Palatino Linotype" w:hAnsi="Palatino Linotype"/>
        </w:rPr>
        <w:t>dscritos al organismo en cuestión</w:t>
      </w:r>
      <w:r w:rsidRPr="005323A3">
        <w:rPr>
          <w:rFonts w:ascii="Palatino Linotype" w:hAnsi="Palatino Linotype" w:cs="Arial"/>
          <w:color w:val="000000" w:themeColor="text1"/>
        </w:rPr>
        <w:t xml:space="preserve">, </w:t>
      </w:r>
      <w:r w:rsidRPr="005323A3">
        <w:rPr>
          <w:rFonts w:ascii="Palatino Linotype" w:hAnsi="Palatino Linotype"/>
        </w:rPr>
        <w:t>en términos del artículo 161 de la Ley de Transparencia y Acceso a la Información Pública del Estado de México.</w:t>
      </w:r>
    </w:p>
    <w:p w14:paraId="3F86FA29" w14:textId="77777777" w:rsidR="009D1E24" w:rsidRPr="005323A3" w:rsidRDefault="009D1E24" w:rsidP="009D1E24">
      <w:pPr>
        <w:widowControl w:val="0"/>
        <w:tabs>
          <w:tab w:val="left" w:pos="1701"/>
          <w:tab w:val="left" w:pos="1843"/>
        </w:tabs>
        <w:autoSpaceDE w:val="0"/>
        <w:autoSpaceDN w:val="0"/>
        <w:adjustRightInd w:val="0"/>
        <w:spacing w:line="360" w:lineRule="auto"/>
        <w:jc w:val="both"/>
        <w:rPr>
          <w:rFonts w:ascii="Palatino Linotype" w:hAnsi="Palatino Linotype"/>
        </w:rPr>
      </w:pPr>
    </w:p>
    <w:p w14:paraId="3837D96D" w14:textId="77777777" w:rsidR="009D1E24" w:rsidRPr="009340C0" w:rsidRDefault="009D1E24" w:rsidP="009D1E24">
      <w:pPr>
        <w:widowControl w:val="0"/>
        <w:tabs>
          <w:tab w:val="left" w:pos="1701"/>
          <w:tab w:val="left" w:pos="1843"/>
        </w:tabs>
        <w:autoSpaceDE w:val="0"/>
        <w:autoSpaceDN w:val="0"/>
        <w:adjustRightInd w:val="0"/>
        <w:ind w:left="851" w:right="902"/>
        <w:contextualSpacing/>
        <w:jc w:val="both"/>
        <w:rPr>
          <w:rFonts w:ascii="Palatino Linotype" w:hAnsi="Palatino Linotype"/>
          <w:b/>
          <w:i/>
        </w:rPr>
      </w:pPr>
      <w:r w:rsidRPr="009340C0">
        <w:rPr>
          <w:rFonts w:ascii="Palatino Linotype" w:hAnsi="Palatino Linotype"/>
          <w:b/>
          <w:i/>
        </w:rPr>
        <w:t xml:space="preserve">Artículo 161. </w:t>
      </w:r>
      <w:r w:rsidRPr="009340C0">
        <w:rPr>
          <w:rFonts w:ascii="Palatino Linotype" w:hAnsi="Palatino Linotype"/>
          <w:i/>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5CADDC3E" w14:textId="77777777" w:rsidR="000E50AC" w:rsidRPr="005323A3" w:rsidRDefault="000E50AC" w:rsidP="009D1E24">
      <w:pPr>
        <w:widowControl w:val="0"/>
        <w:tabs>
          <w:tab w:val="left" w:pos="1701"/>
          <w:tab w:val="left" w:pos="1843"/>
        </w:tabs>
        <w:autoSpaceDE w:val="0"/>
        <w:autoSpaceDN w:val="0"/>
        <w:adjustRightInd w:val="0"/>
        <w:spacing w:line="360" w:lineRule="auto"/>
        <w:jc w:val="both"/>
        <w:rPr>
          <w:rFonts w:ascii="Palatino Linotype" w:hAnsi="Palatino Linotype"/>
        </w:rPr>
      </w:pPr>
    </w:p>
    <w:p w14:paraId="63DF86CB" w14:textId="6E08E54B" w:rsidR="009D1E24" w:rsidRDefault="009340C0" w:rsidP="009340C0">
      <w:pPr>
        <w:widowControl w:val="0"/>
        <w:tabs>
          <w:tab w:val="left" w:pos="1701"/>
          <w:tab w:val="left" w:pos="1843"/>
        </w:tabs>
        <w:autoSpaceDE w:val="0"/>
        <w:autoSpaceDN w:val="0"/>
        <w:adjustRightInd w:val="0"/>
        <w:spacing w:line="360" w:lineRule="auto"/>
        <w:jc w:val="both"/>
        <w:rPr>
          <w:rFonts w:ascii="Palatino Linotype" w:hAnsi="Palatino Linotype"/>
          <w:color w:val="222222"/>
          <w:shd w:val="clear" w:color="auto" w:fill="FFFFFF"/>
          <w:lang w:eastAsia="es-MX"/>
        </w:rPr>
      </w:pPr>
      <w:r>
        <w:rPr>
          <w:rFonts w:ascii="Palatino Linotype" w:hAnsi="Palatino Linotype"/>
          <w:color w:val="222222"/>
          <w:shd w:val="clear" w:color="auto" w:fill="FFFFFF"/>
          <w:lang w:eastAsia="es-MX"/>
        </w:rPr>
        <w:t>Sirva</w:t>
      </w:r>
      <w:r w:rsidR="009D1E24" w:rsidRPr="005323A3">
        <w:rPr>
          <w:rFonts w:ascii="Palatino Linotype" w:hAnsi="Palatino Linotype"/>
          <w:color w:val="222222"/>
          <w:shd w:val="clear" w:color="auto" w:fill="FFFFFF"/>
          <w:lang w:eastAsia="es-MX"/>
        </w:rPr>
        <w:t xml:space="preserve"> de apoyo o anterior el siguiente criterio orientador 002/2017 del INAI:</w:t>
      </w:r>
    </w:p>
    <w:p w14:paraId="24941498" w14:textId="77777777" w:rsidR="00F5778D" w:rsidRPr="00F5778D" w:rsidRDefault="00F5778D" w:rsidP="009340C0">
      <w:pPr>
        <w:widowControl w:val="0"/>
        <w:tabs>
          <w:tab w:val="left" w:pos="1701"/>
          <w:tab w:val="left" w:pos="1843"/>
        </w:tabs>
        <w:autoSpaceDE w:val="0"/>
        <w:autoSpaceDN w:val="0"/>
        <w:adjustRightInd w:val="0"/>
        <w:spacing w:line="360" w:lineRule="auto"/>
        <w:jc w:val="both"/>
        <w:rPr>
          <w:rFonts w:ascii="Palatino Linotype" w:hAnsi="Palatino Linotype"/>
          <w:color w:val="222222"/>
          <w:sz w:val="10"/>
          <w:szCs w:val="10"/>
          <w:shd w:val="clear" w:color="auto" w:fill="FFFFFF"/>
          <w:lang w:eastAsia="es-MX"/>
        </w:rPr>
      </w:pPr>
    </w:p>
    <w:p w14:paraId="1142F2FD" w14:textId="77777777" w:rsidR="009D1E24" w:rsidRDefault="009D1E24" w:rsidP="009D1E24">
      <w:pPr>
        <w:shd w:val="clear" w:color="auto" w:fill="FFFFFF"/>
        <w:ind w:left="851" w:right="899"/>
        <w:jc w:val="both"/>
        <w:rPr>
          <w:rFonts w:ascii="Palatino Linotype" w:hAnsi="Palatino Linotype"/>
          <w:b/>
          <w:bCs/>
          <w:i/>
          <w:iCs/>
          <w:color w:val="222222"/>
          <w:sz w:val="22"/>
          <w:szCs w:val="22"/>
          <w:lang w:eastAsia="es-MX"/>
        </w:rPr>
      </w:pPr>
      <w:r w:rsidRPr="005323A3">
        <w:rPr>
          <w:rFonts w:ascii="Palatino Linotype" w:hAnsi="Palatino Linotype"/>
          <w:b/>
          <w:bCs/>
          <w:i/>
          <w:iCs/>
          <w:color w:val="222222"/>
          <w:sz w:val="22"/>
          <w:szCs w:val="22"/>
          <w:lang w:eastAsia="es-MX"/>
        </w:rPr>
        <w:t>“Congruencia y exhaustividad.</w:t>
      </w:r>
      <w:r w:rsidRPr="005323A3">
        <w:rPr>
          <w:rFonts w:ascii="Palatino Linotype" w:hAnsi="Palatino Linotype"/>
          <w:i/>
          <w:iCs/>
          <w:color w:val="222222"/>
          <w:sz w:val="22"/>
          <w:szCs w:val="22"/>
          <w:lang w:eastAsia="es-MX"/>
        </w:rPr>
        <w:t>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5323A3">
        <w:rPr>
          <w:rFonts w:ascii="Palatino Linotype" w:hAnsi="Palatino Linotype"/>
          <w:b/>
          <w:bCs/>
          <w:i/>
          <w:iCs/>
          <w:color w:val="222222"/>
          <w:sz w:val="22"/>
          <w:szCs w:val="22"/>
          <w:lang w:eastAsia="es-MX"/>
        </w:rPr>
        <w:t>la congruencia implica que exista concordancia entre el requerimiento formulado por el particular y la respuesta proporcionada por el sujeto obligado;</w:t>
      </w:r>
      <w:r w:rsidRPr="005323A3">
        <w:rPr>
          <w:rFonts w:ascii="Palatino Linotype" w:hAnsi="Palatino Linotype"/>
          <w:i/>
          <w:iCs/>
          <w:color w:val="222222"/>
          <w:sz w:val="22"/>
          <w:szCs w:val="22"/>
          <w:lang w:eastAsia="es-MX"/>
        </w:rPr>
        <w:t> mientras que </w:t>
      </w:r>
      <w:r w:rsidRPr="005323A3">
        <w:rPr>
          <w:rFonts w:ascii="Palatino Linotype" w:hAnsi="Palatino Linotype"/>
          <w:b/>
          <w:bCs/>
          <w:i/>
          <w:iCs/>
          <w:color w:val="222222"/>
          <w:sz w:val="22"/>
          <w:szCs w:val="22"/>
          <w:lang w:eastAsia="es-MX"/>
        </w:rPr>
        <w:t>la exhaustividad significa que dicha respuesta se refiera expresamente a cada uno de los puntos solicitados. </w:t>
      </w:r>
      <w:r w:rsidRPr="005323A3">
        <w:rPr>
          <w:rFonts w:ascii="Palatino Linotype" w:hAnsi="Palatino Linotype"/>
          <w:i/>
          <w:iCs/>
          <w:color w:val="222222"/>
          <w:sz w:val="22"/>
          <w:szCs w:val="22"/>
          <w:lang w:eastAsia="es-MX"/>
        </w:rPr>
        <w:t>Por lo anterior, los sujetos obligados cumplirán con los principios de congruencia y exhaustividad, </w:t>
      </w:r>
      <w:r w:rsidRPr="005323A3">
        <w:rPr>
          <w:rFonts w:ascii="Palatino Linotype" w:hAnsi="Palatino Linotype"/>
          <w:b/>
          <w:bCs/>
          <w:i/>
          <w:iCs/>
          <w:color w:val="222222"/>
          <w:sz w:val="22"/>
          <w:szCs w:val="22"/>
          <w:lang w:eastAsia="es-MX"/>
        </w:rPr>
        <w:t>cuando las respuestas que emitan guarden una relación lógica con lo solicitado y atiendan de manera puntual y expresa, cada uno de los contenidos de información.</w:t>
      </w:r>
    </w:p>
    <w:p w14:paraId="464235B4" w14:textId="77777777" w:rsidR="009340C0" w:rsidRPr="007B0266" w:rsidRDefault="009340C0" w:rsidP="009340C0">
      <w:pPr>
        <w:shd w:val="clear" w:color="auto" w:fill="FFFFFF"/>
        <w:ind w:right="899"/>
        <w:jc w:val="both"/>
        <w:rPr>
          <w:color w:val="222222"/>
          <w:lang w:eastAsia="es-MX"/>
        </w:rPr>
      </w:pPr>
    </w:p>
    <w:p w14:paraId="726051D8" w14:textId="2346A8C8" w:rsidR="00FD6A30" w:rsidRDefault="009340C0" w:rsidP="00422961">
      <w:pPr>
        <w:autoSpaceDE w:val="0"/>
        <w:autoSpaceDN w:val="0"/>
        <w:adjustRightInd w:val="0"/>
        <w:spacing w:line="360" w:lineRule="auto"/>
        <w:jc w:val="both"/>
        <w:rPr>
          <w:rFonts w:ascii="Palatino Linotype" w:hAnsi="Palatino Linotype" w:cs="Arial"/>
          <w:lang w:eastAsia="es-MX"/>
        </w:rPr>
      </w:pPr>
      <w:r>
        <w:rPr>
          <w:rFonts w:ascii="Palatino Linotype" w:hAnsi="Palatino Linotype" w:cs="Arial"/>
          <w:lang w:eastAsia="es-MX"/>
        </w:rPr>
        <w:t xml:space="preserve">Aunado a lo anterior, </w:t>
      </w:r>
      <w:r w:rsidR="00F457B1">
        <w:rPr>
          <w:rFonts w:ascii="Palatino Linotype" w:hAnsi="Palatino Linotype" w:cs="Arial"/>
          <w:lang w:eastAsia="es-MX"/>
        </w:rPr>
        <w:t xml:space="preserve">toda vez que existió un pronunciamiento positivo por el Sujeto Obligado, </w:t>
      </w:r>
      <w:r>
        <w:rPr>
          <w:rFonts w:ascii="Palatino Linotype" w:hAnsi="Palatino Linotype" w:cs="Arial"/>
          <w:lang w:eastAsia="es-MX"/>
        </w:rPr>
        <w:t>es necesario atender a lo establecido en el criterio de interpretación 31/10 del INAI, que a la letra menciona:</w:t>
      </w:r>
    </w:p>
    <w:p w14:paraId="12362241" w14:textId="77777777" w:rsidR="009340C0" w:rsidRDefault="009340C0" w:rsidP="00422961">
      <w:pPr>
        <w:autoSpaceDE w:val="0"/>
        <w:autoSpaceDN w:val="0"/>
        <w:adjustRightInd w:val="0"/>
        <w:spacing w:line="360" w:lineRule="auto"/>
        <w:jc w:val="both"/>
        <w:rPr>
          <w:rFonts w:ascii="Palatino Linotype" w:hAnsi="Palatino Linotype" w:cs="Arial"/>
          <w:lang w:eastAsia="es-MX"/>
        </w:rPr>
      </w:pPr>
    </w:p>
    <w:p w14:paraId="69195D35" w14:textId="034D2CB9" w:rsidR="009340C0" w:rsidRPr="009340C0" w:rsidRDefault="009340C0" w:rsidP="009340C0">
      <w:pPr>
        <w:autoSpaceDE w:val="0"/>
        <w:autoSpaceDN w:val="0"/>
        <w:adjustRightInd w:val="0"/>
        <w:ind w:left="851" w:right="899"/>
        <w:jc w:val="both"/>
        <w:rPr>
          <w:rFonts w:ascii="Palatino Linotype" w:hAnsi="Palatino Linotype"/>
          <w:i/>
        </w:rPr>
      </w:pPr>
      <w:r w:rsidRPr="009340C0">
        <w:rPr>
          <w:rFonts w:ascii="Palatino Linotype" w:hAnsi="Palatino Linotype"/>
          <w:i/>
        </w:rPr>
        <w:t>“El Instituto Federal de Acceso a la Información y Protección de Datos no cuenta con facultades para pronunciarse respecto de la veracidad de los documentos proporcionados por los sujetos obligados.</w:t>
      </w:r>
    </w:p>
    <w:p w14:paraId="42B96157" w14:textId="77777777" w:rsidR="009340C0" w:rsidRPr="009340C0" w:rsidRDefault="009340C0" w:rsidP="009340C0">
      <w:pPr>
        <w:autoSpaceDE w:val="0"/>
        <w:autoSpaceDN w:val="0"/>
        <w:adjustRightInd w:val="0"/>
        <w:ind w:left="851" w:right="899"/>
        <w:jc w:val="both"/>
        <w:rPr>
          <w:rFonts w:ascii="Palatino Linotype" w:hAnsi="Palatino Linotype"/>
          <w:i/>
          <w:sz w:val="10"/>
          <w:szCs w:val="10"/>
        </w:rPr>
      </w:pPr>
    </w:p>
    <w:p w14:paraId="3D0FB8D7" w14:textId="77777777" w:rsidR="009340C0" w:rsidRPr="009340C0" w:rsidRDefault="009340C0" w:rsidP="009340C0">
      <w:pPr>
        <w:autoSpaceDE w:val="0"/>
        <w:autoSpaceDN w:val="0"/>
        <w:adjustRightInd w:val="0"/>
        <w:ind w:left="851" w:right="899"/>
        <w:jc w:val="both"/>
        <w:rPr>
          <w:rFonts w:ascii="Palatino Linotype" w:hAnsi="Palatino Linotype"/>
          <w:i/>
        </w:rPr>
      </w:pPr>
      <w:r w:rsidRPr="009340C0">
        <w:rPr>
          <w:rFonts w:ascii="Palatino Linotype" w:hAnsi="Palatino Linotype"/>
          <w:i/>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00D8287C" w14:textId="77777777" w:rsidR="009340C0" w:rsidRPr="009340C0" w:rsidRDefault="009340C0" w:rsidP="009340C0">
      <w:pPr>
        <w:autoSpaceDE w:val="0"/>
        <w:autoSpaceDN w:val="0"/>
        <w:adjustRightInd w:val="0"/>
        <w:ind w:left="851" w:right="899"/>
        <w:jc w:val="both"/>
        <w:rPr>
          <w:rFonts w:ascii="Palatino Linotype" w:hAnsi="Palatino Linotype"/>
          <w:i/>
          <w:sz w:val="10"/>
          <w:szCs w:val="10"/>
        </w:rPr>
      </w:pPr>
    </w:p>
    <w:p w14:paraId="703693FE" w14:textId="1F32F470" w:rsidR="009340C0" w:rsidRPr="009340C0" w:rsidRDefault="009340C0" w:rsidP="009340C0">
      <w:pPr>
        <w:autoSpaceDE w:val="0"/>
        <w:autoSpaceDN w:val="0"/>
        <w:adjustRightInd w:val="0"/>
        <w:ind w:left="851" w:right="899"/>
        <w:jc w:val="both"/>
        <w:rPr>
          <w:rFonts w:ascii="Palatino Linotype" w:hAnsi="Palatino Linotype" w:cs="Arial"/>
          <w:i/>
          <w:lang w:eastAsia="es-MX"/>
        </w:rPr>
      </w:pPr>
      <w:r w:rsidRPr="009340C0">
        <w:rPr>
          <w:rFonts w:ascii="Palatino Linotype" w:hAnsi="Palatino Linotype"/>
          <w:i/>
        </w:rPr>
        <w:t>http://criteriosdeinterpretacion.inai.org.mx/Criterios/31-10.docx”</w:t>
      </w:r>
    </w:p>
    <w:p w14:paraId="0C2E04AE" w14:textId="77777777" w:rsidR="00F52D27" w:rsidRDefault="00F52D27" w:rsidP="00422961">
      <w:pPr>
        <w:autoSpaceDE w:val="0"/>
        <w:autoSpaceDN w:val="0"/>
        <w:adjustRightInd w:val="0"/>
        <w:spacing w:line="360" w:lineRule="auto"/>
        <w:jc w:val="both"/>
        <w:rPr>
          <w:rFonts w:ascii="Palatino Linotype" w:hAnsi="Palatino Linotype" w:cs="Arial"/>
          <w:lang w:eastAsia="es-MX"/>
        </w:rPr>
      </w:pPr>
    </w:p>
    <w:p w14:paraId="73C39625" w14:textId="1B145462" w:rsidR="00003E22" w:rsidRPr="00F457B1" w:rsidRDefault="00003E22" w:rsidP="00003E22">
      <w:pPr>
        <w:pStyle w:val="Prrafodelista"/>
        <w:widowControl w:val="0"/>
        <w:autoSpaceDE w:val="0"/>
        <w:autoSpaceDN w:val="0"/>
        <w:adjustRightInd w:val="0"/>
        <w:spacing w:after="120" w:line="360" w:lineRule="auto"/>
        <w:ind w:left="0"/>
        <w:jc w:val="both"/>
        <w:rPr>
          <w:rFonts w:ascii="Palatino Linotype" w:hAnsi="Palatino Linotype" w:cs="Arial"/>
          <w:lang w:eastAsia="es-MX"/>
        </w:rPr>
      </w:pPr>
      <w:r w:rsidRPr="00F457B1">
        <w:rPr>
          <w:rFonts w:ascii="Palatino Linotype" w:hAnsi="Palatino Linotype" w:cs="Arial"/>
          <w:lang w:eastAsia="es-MX"/>
        </w:rPr>
        <w:t>Como consecuencia de lo relatado anteriormente, se advierte que, se actualizó en el presente asunto la causal de sobreseimiento prevista en el artículo 192, fracción III en de la Ley de Transparencia y Acceso a la Información Pública del Estado de México y Municipios que a la letra apuntan lo siguiente:</w:t>
      </w:r>
    </w:p>
    <w:p w14:paraId="7795F1FC" w14:textId="77777777" w:rsidR="00F5778D" w:rsidRPr="00F457B1" w:rsidRDefault="00F5778D" w:rsidP="00F5778D">
      <w:pPr>
        <w:pStyle w:val="Prrafodelista"/>
        <w:widowControl w:val="0"/>
        <w:autoSpaceDE w:val="0"/>
        <w:autoSpaceDN w:val="0"/>
        <w:adjustRightInd w:val="0"/>
        <w:ind w:left="851" w:right="899"/>
        <w:jc w:val="both"/>
        <w:rPr>
          <w:rFonts w:ascii="Palatino Linotype" w:hAnsi="Palatino Linotype" w:cs="Arial"/>
          <w:i/>
          <w:sz w:val="22"/>
          <w:szCs w:val="22"/>
          <w:lang w:eastAsia="es-MX"/>
        </w:rPr>
      </w:pPr>
      <w:r w:rsidRPr="00F457B1">
        <w:rPr>
          <w:rFonts w:ascii="Palatino Linotype" w:hAnsi="Palatino Linotype" w:cs="Arial"/>
          <w:b/>
          <w:i/>
          <w:sz w:val="22"/>
          <w:szCs w:val="22"/>
          <w:lang w:eastAsia="es-MX"/>
        </w:rPr>
        <w:t>Artículo 192.</w:t>
      </w:r>
      <w:r w:rsidRPr="00F457B1">
        <w:rPr>
          <w:rFonts w:ascii="Palatino Linotype" w:hAnsi="Palatino Linotype" w:cs="Arial"/>
          <w:i/>
          <w:sz w:val="22"/>
          <w:szCs w:val="22"/>
          <w:lang w:eastAsia="es-MX"/>
        </w:rPr>
        <w:t xml:space="preserve"> El recurso será sobreseído, en todo o en parte, cuando una vez admitido, se actualicen alguno de los siguientes supuestos:</w:t>
      </w:r>
    </w:p>
    <w:p w14:paraId="4E715AA4" w14:textId="77777777" w:rsidR="00F5778D" w:rsidRPr="00F457B1" w:rsidRDefault="00F5778D" w:rsidP="00F5778D">
      <w:pPr>
        <w:pStyle w:val="Prrafodelista"/>
        <w:widowControl w:val="0"/>
        <w:autoSpaceDE w:val="0"/>
        <w:autoSpaceDN w:val="0"/>
        <w:adjustRightInd w:val="0"/>
        <w:ind w:left="851" w:right="899"/>
        <w:jc w:val="both"/>
        <w:rPr>
          <w:rFonts w:ascii="Palatino Linotype" w:hAnsi="Palatino Linotype" w:cs="Arial"/>
          <w:i/>
          <w:sz w:val="10"/>
          <w:szCs w:val="10"/>
          <w:lang w:eastAsia="es-MX"/>
        </w:rPr>
      </w:pPr>
    </w:p>
    <w:p w14:paraId="6DAF166C" w14:textId="77777777" w:rsidR="00F5778D" w:rsidRPr="00F457B1" w:rsidRDefault="00F5778D" w:rsidP="00F5778D">
      <w:pPr>
        <w:pStyle w:val="Prrafodelista"/>
        <w:widowControl w:val="0"/>
        <w:autoSpaceDE w:val="0"/>
        <w:autoSpaceDN w:val="0"/>
        <w:adjustRightInd w:val="0"/>
        <w:ind w:left="851" w:right="899"/>
        <w:jc w:val="both"/>
        <w:rPr>
          <w:rFonts w:ascii="Palatino Linotype" w:hAnsi="Palatino Linotype"/>
          <w:i/>
          <w:sz w:val="22"/>
          <w:szCs w:val="22"/>
        </w:rPr>
      </w:pPr>
      <w:r w:rsidRPr="00F457B1">
        <w:rPr>
          <w:rFonts w:ascii="Palatino Linotype" w:hAnsi="Palatino Linotype"/>
          <w:b/>
          <w:i/>
          <w:sz w:val="22"/>
          <w:szCs w:val="22"/>
        </w:rPr>
        <w:lastRenderedPageBreak/>
        <w:t>III</w:t>
      </w:r>
      <w:r w:rsidRPr="00F457B1">
        <w:rPr>
          <w:rFonts w:ascii="Palatino Linotype" w:hAnsi="Palatino Linotype"/>
          <w:i/>
          <w:sz w:val="22"/>
          <w:szCs w:val="22"/>
        </w:rPr>
        <w:t>. El sujeto obligado responsable del acto lo modifique o revoque de tal manera que el recurso de revisión quede sin materia;</w:t>
      </w:r>
    </w:p>
    <w:p w14:paraId="280026FC" w14:textId="77777777" w:rsidR="00003E22" w:rsidRPr="00F457B1" w:rsidRDefault="00003E22" w:rsidP="00003E22">
      <w:pPr>
        <w:suppressAutoHyphens/>
        <w:spacing w:line="360" w:lineRule="auto"/>
        <w:jc w:val="both"/>
        <w:rPr>
          <w:rFonts w:ascii="Palatino Linotype" w:hAnsi="Palatino Linotype" w:cs="Arial"/>
        </w:rPr>
      </w:pPr>
    </w:p>
    <w:p w14:paraId="28E44DDE" w14:textId="3B1CA307" w:rsidR="00003E22" w:rsidRPr="00F457B1" w:rsidRDefault="00003E22" w:rsidP="00003E22">
      <w:pPr>
        <w:spacing w:line="360" w:lineRule="auto"/>
        <w:jc w:val="both"/>
        <w:rPr>
          <w:rFonts w:ascii="Palatino Linotype" w:eastAsia="Calibri" w:hAnsi="Palatino Linotype"/>
          <w:lang w:val="es-ES"/>
        </w:rPr>
      </w:pPr>
      <w:r w:rsidRPr="00F457B1">
        <w:rPr>
          <w:rFonts w:ascii="Palatino Linotype" w:eastAsia="Calibri" w:hAnsi="Palatino Linotype"/>
          <w:lang w:val="es-ES"/>
        </w:rPr>
        <w:t xml:space="preserve">Finalmente, este Órgano Garante determina </w:t>
      </w:r>
      <w:r w:rsidRPr="00F457B1">
        <w:rPr>
          <w:rFonts w:ascii="Palatino Linotype" w:eastAsia="Calibri" w:hAnsi="Palatino Linotype"/>
          <w:b/>
          <w:lang w:val="es-ES"/>
        </w:rPr>
        <w:t xml:space="preserve">SOBRESEER </w:t>
      </w:r>
      <w:r w:rsidRPr="00F457B1">
        <w:rPr>
          <w:rFonts w:ascii="Palatino Linotype" w:eastAsia="Calibri" w:hAnsi="Palatino Linotype"/>
          <w:lang w:val="es-ES"/>
        </w:rPr>
        <w:t xml:space="preserve">por </w:t>
      </w:r>
      <w:r w:rsidR="0019713A">
        <w:rPr>
          <w:rFonts w:ascii="Palatino Linotype" w:eastAsia="Calibri" w:hAnsi="Palatino Linotype"/>
          <w:lang w:val="es-ES"/>
        </w:rPr>
        <w:t xml:space="preserve">haber quedado sin materia </w:t>
      </w:r>
      <w:r w:rsidRPr="00F457B1">
        <w:rPr>
          <w:rFonts w:ascii="Palatino Linotype" w:eastAsia="Calibri" w:hAnsi="Palatino Linotype"/>
          <w:lang w:val="es-ES"/>
        </w:rPr>
        <w:t>el Recurso de Revisión objeto de estudio en términos del presente considerando.</w:t>
      </w:r>
    </w:p>
    <w:p w14:paraId="598BF997" w14:textId="77777777" w:rsidR="00003E22" w:rsidRPr="00F457B1" w:rsidRDefault="00003E22" w:rsidP="00003E22">
      <w:pPr>
        <w:spacing w:line="360" w:lineRule="auto"/>
        <w:jc w:val="both"/>
        <w:rPr>
          <w:rFonts w:ascii="Palatino Linotype" w:eastAsia="Calibri" w:hAnsi="Palatino Linotype"/>
          <w:lang w:val="es-ES"/>
        </w:rPr>
      </w:pPr>
    </w:p>
    <w:p w14:paraId="69F2FBAE" w14:textId="77777777" w:rsidR="00003E22" w:rsidRPr="00F457B1" w:rsidRDefault="00003E22" w:rsidP="00003E22">
      <w:pPr>
        <w:spacing w:line="360" w:lineRule="auto"/>
        <w:jc w:val="both"/>
        <w:rPr>
          <w:rFonts w:ascii="Palatino Linotype" w:eastAsia="Calibri" w:hAnsi="Palatino Linotype"/>
          <w:lang w:val="es-ES"/>
        </w:rPr>
      </w:pPr>
      <w:r w:rsidRPr="00F457B1">
        <w:rPr>
          <w:rFonts w:ascii="Palatino Linotype" w:eastAsia="Calibri" w:hAnsi="Palatino Linotype"/>
          <w:lang w:val="es-ES"/>
        </w:rPr>
        <w:t xml:space="preserve">Sirva de apoyo la Tesis Aislada III.6o.A.30 A (10a.), con número de registro 2022131, publicada en Gaceta del Semanario Judicial de la Federación, Libro 78, Septiembre de 2020, Tomo II, página 982: </w:t>
      </w:r>
    </w:p>
    <w:p w14:paraId="29AE3CA5" w14:textId="77777777" w:rsidR="00003E22" w:rsidRPr="00F457B1" w:rsidRDefault="00003E22" w:rsidP="00003E22">
      <w:pPr>
        <w:spacing w:line="360" w:lineRule="auto"/>
        <w:jc w:val="both"/>
        <w:rPr>
          <w:rFonts w:ascii="Palatino Linotype" w:eastAsia="Calibri" w:hAnsi="Palatino Linotype"/>
          <w:lang w:val="es-ES"/>
        </w:rPr>
      </w:pPr>
    </w:p>
    <w:p w14:paraId="1C595824" w14:textId="77777777" w:rsidR="00003E22" w:rsidRPr="00F457B1" w:rsidRDefault="00003E22" w:rsidP="00003E22">
      <w:pPr>
        <w:pStyle w:val="Prrafodelista"/>
        <w:widowControl w:val="0"/>
        <w:autoSpaceDE w:val="0"/>
        <w:autoSpaceDN w:val="0"/>
        <w:adjustRightInd w:val="0"/>
        <w:ind w:left="851" w:right="899"/>
        <w:jc w:val="both"/>
        <w:rPr>
          <w:rFonts w:ascii="Palatino Linotype" w:eastAsia="Calibri" w:hAnsi="Palatino Linotype" w:cs="Tahoma"/>
          <w:b/>
          <w:bCs/>
          <w:i/>
          <w:color w:val="000000" w:themeColor="text1"/>
          <w:lang w:eastAsia="en-US"/>
        </w:rPr>
      </w:pPr>
      <w:r w:rsidRPr="00F457B1">
        <w:rPr>
          <w:rFonts w:ascii="Palatino Linotype" w:eastAsia="Calibri" w:hAnsi="Palatino Linotype" w:cs="Tahoma"/>
          <w:b/>
          <w:bCs/>
          <w:i/>
          <w:color w:val="000000" w:themeColor="text1"/>
          <w:lang w:eastAsia="en-US"/>
        </w:rPr>
        <w:t>“SOBRESEIMIENTO EN EL JUICIO CONTENCIOSO ADMINISTRATIVO FEDERAL. SU NATURALEZA JURÍDICA.</w:t>
      </w:r>
    </w:p>
    <w:p w14:paraId="2A971A85" w14:textId="77777777" w:rsidR="00003E22" w:rsidRPr="00F457B1" w:rsidRDefault="00003E22" w:rsidP="00003E22">
      <w:pPr>
        <w:pStyle w:val="Prrafodelista"/>
        <w:widowControl w:val="0"/>
        <w:autoSpaceDE w:val="0"/>
        <w:autoSpaceDN w:val="0"/>
        <w:adjustRightInd w:val="0"/>
        <w:ind w:left="851" w:right="899"/>
        <w:jc w:val="both"/>
        <w:rPr>
          <w:rFonts w:ascii="Palatino Linotype" w:eastAsia="Calibri" w:hAnsi="Palatino Linotype" w:cs="Tahoma"/>
          <w:bCs/>
          <w:i/>
          <w:color w:val="000000" w:themeColor="text1"/>
          <w:sz w:val="10"/>
          <w:szCs w:val="10"/>
          <w:lang w:eastAsia="en-US"/>
        </w:rPr>
      </w:pPr>
    </w:p>
    <w:p w14:paraId="01E13810" w14:textId="77777777" w:rsidR="00003E22" w:rsidRPr="005E5A2D" w:rsidRDefault="00003E22" w:rsidP="00003E22">
      <w:pPr>
        <w:pStyle w:val="Prrafodelista"/>
        <w:widowControl w:val="0"/>
        <w:autoSpaceDE w:val="0"/>
        <w:autoSpaceDN w:val="0"/>
        <w:adjustRightInd w:val="0"/>
        <w:ind w:left="851" w:right="899"/>
        <w:jc w:val="both"/>
        <w:rPr>
          <w:rFonts w:ascii="Palatino Linotype" w:eastAsia="Calibri" w:hAnsi="Palatino Linotype" w:cs="Tahoma"/>
          <w:bCs/>
          <w:i/>
          <w:color w:val="000000" w:themeColor="text1"/>
          <w:lang w:eastAsia="en-US"/>
        </w:rPr>
      </w:pPr>
      <w:r w:rsidRPr="00F457B1">
        <w:rPr>
          <w:rFonts w:ascii="Palatino Linotype" w:eastAsia="Calibri" w:hAnsi="Palatino Linotype" w:cs="Tahoma"/>
          <w:bCs/>
          <w:i/>
          <w:color w:val="000000" w:themeColor="text1"/>
          <w:lang w:eastAsia="en-US"/>
        </w:rPr>
        <w:t xml:space="preserve">De conformidad con el artículo 9o., fracción VI, de la Ley Federal de Procedimiento Contencioso Administrativo, el sobreseimiento en el juicio de nulidad se configura cuando existe impedimento legal para analizar el fondo del asunto, entre otros supuestos, por la actualización de alguna causa de improcedencia ajena a la litis principal, entendida como la condición por cumplir para estar en posibilidad de resolver la litis sustancial sobre los derechos en disputa, por ende, su esencia es adjetiva, contrario a sustantiva. La improcedencia se erige como la ausencia de soporte legal, cuyo efecto es impedir el estudio de la cuestión sustancial propuesta, al no estar satisfechas las condiciones que permiten llevar a cabo ese análisis, cuyos supuestos se enuncian en el artículo 8o. de la Ley Federal de Procedimiento Contencioso Administrativo y, dada su naturaleza jurídica, se reafirmó su estudio de oficio debido a las consecuencias generadas en caso de estar acreditada, pues se instituye como el supuesto jurídico por superar, razón por la cual, de probarse alguna de esas hipótesis, el efecto consecuente será tener por acreditado el motivo para sobreseer el juicio de nulidad. Por su parte, el Diccionario </w:t>
      </w:r>
      <w:r w:rsidRPr="00F457B1">
        <w:rPr>
          <w:rFonts w:ascii="Palatino Linotype" w:eastAsia="Calibri" w:hAnsi="Palatino Linotype" w:cs="Tahoma"/>
          <w:bCs/>
          <w:i/>
          <w:color w:val="000000" w:themeColor="text1"/>
          <w:lang w:eastAsia="en-US"/>
        </w:rPr>
        <w:lastRenderedPageBreak/>
        <w:t>Jurídico Mexicano del Instituto de Investigaciones Jurídicas, Editorial Porrúa, Octava Edición, México 1995, página 2637, en relación con el sobreseimiento señala: "Sobreseimiento. I. (Del latín supercedere; cesar, desistir). Es la resolución judicial por la cual se declara que existe un obstáculo jurídico o de hecho que impide la decisión sobre el fondo de la controversia". Así, el artículo 9o., fracción VI, de la ley citada y esa definición, conciben al sobreseimiento como el resultado de estar probada alguna causa de improcedencia, entre otros supuestos, dado que sin ésta, aquél no podría justificarse, pues la improcedencia es la causa y la conclusión es el sobreseimiento; por tanto, si la improcedencia conlleva el sobreseimiento, entonces, su estudio es preferente a cualquier otra cuestión e, incluso, se debe llevar a cabo de oficio, pues de lo contrario se generaría inseguridad jurídica al proceder al análisis de un aspecto de fondo sin estar justificada su procedencia, lo cual desarticularía la estructura del juicio de nulidad; de ahí que el sobreseimiento sí constituye un fallo definitivo al concluir la instancia y no definir la controversia de fondo propuesta, que no delimita los derechos sustanciales de los contendientes; por ende, el sobreseimiento justifica la omisión de analizar los conceptos de nulidad.”</w:t>
      </w:r>
    </w:p>
    <w:p w14:paraId="383065D3" w14:textId="77777777" w:rsidR="00003E22" w:rsidRPr="00E03B10" w:rsidRDefault="00003E22" w:rsidP="00003E22">
      <w:pPr>
        <w:pStyle w:val="Prrafodelista"/>
        <w:widowControl w:val="0"/>
        <w:autoSpaceDE w:val="0"/>
        <w:autoSpaceDN w:val="0"/>
        <w:adjustRightInd w:val="0"/>
        <w:ind w:left="851" w:right="899"/>
        <w:jc w:val="both"/>
        <w:rPr>
          <w:rFonts w:ascii="Palatino Linotype" w:eastAsia="Calibri" w:hAnsi="Palatino Linotype" w:cs="Tahoma"/>
          <w:bCs/>
          <w:color w:val="000000" w:themeColor="text1"/>
          <w:lang w:eastAsia="en-US"/>
        </w:rPr>
      </w:pPr>
    </w:p>
    <w:p w14:paraId="33BF2958" w14:textId="77777777" w:rsidR="00003E22" w:rsidRPr="00E03B10" w:rsidRDefault="00003E22" w:rsidP="00003E22">
      <w:pPr>
        <w:widowControl w:val="0"/>
        <w:autoSpaceDE w:val="0"/>
        <w:autoSpaceDN w:val="0"/>
        <w:adjustRightInd w:val="0"/>
        <w:spacing w:line="360" w:lineRule="auto"/>
        <w:jc w:val="both"/>
        <w:rPr>
          <w:rFonts w:ascii="Palatino Linotype" w:eastAsia="Calibri" w:hAnsi="Palatino Linotype" w:cs="Arial"/>
          <w:color w:val="000000" w:themeColor="text1"/>
        </w:rPr>
      </w:pPr>
      <w:r w:rsidRPr="00E03B10">
        <w:rPr>
          <w:rFonts w:ascii="Palatino Linotype" w:eastAsia="Calibri" w:hAnsi="Palatino Linotype" w:cs="Arial"/>
          <w:color w:val="000000" w:themeColor="text1"/>
        </w:rPr>
        <w:t xml:space="preserve">Así, con </w:t>
      </w:r>
      <w:r w:rsidRPr="00E03B10">
        <w:rPr>
          <w:rFonts w:ascii="Palatino Linotype" w:hAnsi="Palatino Linotype" w:cs="Arial"/>
          <w:color w:val="000000" w:themeColor="text1"/>
        </w:rPr>
        <w:t>fundamento</w:t>
      </w:r>
      <w:r w:rsidRPr="00E03B10">
        <w:rPr>
          <w:rFonts w:ascii="Palatino Linotype" w:eastAsia="Calibri" w:hAnsi="Palatino Linotype" w:cs="Arial"/>
          <w:color w:val="000000" w:themeColor="text1"/>
        </w:rPr>
        <w:t xml:space="preserve"> en lo señalado en los artículos 5, párrafos</w:t>
      </w:r>
      <w:r w:rsidRPr="00E03B10">
        <w:rPr>
          <w:rFonts w:ascii="Palatino Linotype" w:hAnsi="Palatino Linotype"/>
          <w:color w:val="000000" w:themeColor="text1"/>
        </w:rPr>
        <w:t xml:space="preserve"> trigésimo, trigésimo primero</w:t>
      </w:r>
      <w:r w:rsidRPr="00E03B10">
        <w:rPr>
          <w:rFonts w:ascii="Palatino Linotype" w:hAnsi="Palatino Linotype" w:cs="Arial"/>
          <w:color w:val="000000" w:themeColor="text1"/>
        </w:rPr>
        <w:t xml:space="preserve"> y trigésimo segundo, </w:t>
      </w:r>
      <w:r w:rsidRPr="00E03B10">
        <w:rPr>
          <w:rFonts w:ascii="Palatino Linotype" w:hAnsi="Palatino Linotype"/>
          <w:color w:val="000000" w:themeColor="text1"/>
        </w:rPr>
        <w:t>fracciones IV y V,</w:t>
      </w:r>
      <w:r w:rsidRPr="00E03B10">
        <w:rPr>
          <w:rFonts w:ascii="Palatino Linotype" w:eastAsia="Calibri" w:hAnsi="Palatino Linotype" w:cs="Arial"/>
          <w:color w:val="000000" w:themeColor="text1"/>
        </w:rPr>
        <w:t xml:space="preserve"> de la Constitución Política del Estado Libre y Soberano de </w:t>
      </w:r>
      <w:r w:rsidRPr="00E03B10">
        <w:rPr>
          <w:rFonts w:ascii="Palatino Linotype" w:hAnsi="Palatino Linotype" w:cs="Arial"/>
          <w:color w:val="000000" w:themeColor="text1"/>
          <w:lang w:val="es-ES_tradnl"/>
        </w:rPr>
        <w:t>México</w:t>
      </w:r>
      <w:r w:rsidRPr="00E03B10">
        <w:rPr>
          <w:rFonts w:ascii="Palatino Linotype" w:eastAsia="Calibri" w:hAnsi="Palatino Linotype" w:cs="Arial"/>
          <w:color w:val="000000" w:themeColor="text1"/>
        </w:rPr>
        <w:t xml:space="preserve">; así como los artículos </w:t>
      </w:r>
      <w:r w:rsidRPr="00E03B10">
        <w:rPr>
          <w:rFonts w:ascii="Palatino Linotype" w:hAnsi="Palatino Linotype"/>
          <w:color w:val="000000" w:themeColor="text1"/>
        </w:rPr>
        <w:t xml:space="preserve">2, </w:t>
      </w:r>
      <w:r w:rsidRPr="00E03B10">
        <w:rPr>
          <w:rFonts w:ascii="Palatino Linotype" w:hAnsi="Palatino Linotype" w:cs="Arial"/>
          <w:color w:val="000000" w:themeColor="text1"/>
        </w:rPr>
        <w:t>fracción</w:t>
      </w:r>
      <w:r w:rsidRPr="00E03B10">
        <w:rPr>
          <w:rFonts w:ascii="Palatino Linotype" w:hAnsi="Palatino Linotype"/>
          <w:color w:val="000000" w:themeColor="text1"/>
        </w:rPr>
        <w:t xml:space="preserve"> II, 9, </w:t>
      </w:r>
      <w:r w:rsidRPr="00E03B10">
        <w:rPr>
          <w:rFonts w:ascii="Palatino Linotype" w:hAnsi="Palatino Linotype" w:cs="Arial"/>
          <w:color w:val="000000" w:themeColor="text1"/>
          <w:lang w:val="es-ES_tradnl"/>
        </w:rPr>
        <w:t>29</w:t>
      </w:r>
      <w:r w:rsidRPr="00E03B10">
        <w:rPr>
          <w:rFonts w:ascii="Palatino Linotype" w:hAnsi="Palatino Linotype"/>
          <w:color w:val="000000" w:themeColor="text1"/>
        </w:rPr>
        <w:t>, 36, fracciones I y II, 176, 178, 179, 181, 185, fracción I, 186 y 188,</w:t>
      </w:r>
      <w:r w:rsidRPr="00E03B10">
        <w:rPr>
          <w:rFonts w:ascii="Palatino Linotype" w:eastAsia="Calibri" w:hAnsi="Palatino Linotype" w:cs="Arial"/>
          <w:color w:val="000000" w:themeColor="text1"/>
        </w:rPr>
        <w:t xml:space="preserve"> de la Ley de Transparencia y Acceso a la Información Pública del Estado de México y </w:t>
      </w:r>
      <w:r w:rsidRPr="00E03B10">
        <w:rPr>
          <w:rFonts w:ascii="Palatino Linotype" w:hAnsi="Palatino Linotype" w:cs="Arial"/>
          <w:color w:val="000000" w:themeColor="text1"/>
        </w:rPr>
        <w:t>Municipios</w:t>
      </w:r>
      <w:r w:rsidRPr="00E03B10">
        <w:rPr>
          <w:rFonts w:ascii="Palatino Linotype" w:eastAsia="Calibri" w:hAnsi="Palatino Linotype" w:cs="Arial"/>
          <w:color w:val="000000" w:themeColor="text1"/>
        </w:rPr>
        <w:t xml:space="preserve">, </w:t>
      </w:r>
      <w:r w:rsidRPr="00E03B10">
        <w:rPr>
          <w:rFonts w:ascii="Palatino Linotype" w:hAnsi="Palatino Linotype"/>
          <w:color w:val="000000" w:themeColor="text1"/>
        </w:rPr>
        <w:t>este</w:t>
      </w:r>
      <w:r w:rsidRPr="00E03B10">
        <w:rPr>
          <w:rFonts w:ascii="Palatino Linotype" w:eastAsia="Calibri" w:hAnsi="Palatino Linotype" w:cs="Arial"/>
          <w:color w:val="000000" w:themeColor="text1"/>
        </w:rPr>
        <w:t xml:space="preserve"> </w:t>
      </w:r>
      <w:r>
        <w:rPr>
          <w:rFonts w:ascii="Palatino Linotype" w:eastAsia="Calibri" w:hAnsi="Palatino Linotype" w:cs="Arial"/>
          <w:color w:val="000000" w:themeColor="text1"/>
        </w:rPr>
        <w:t>Instituto</w:t>
      </w:r>
      <w:r w:rsidRPr="00E03B10">
        <w:rPr>
          <w:rFonts w:ascii="Palatino Linotype" w:eastAsia="Calibri" w:hAnsi="Palatino Linotype" w:cs="Arial"/>
          <w:color w:val="000000" w:themeColor="text1"/>
        </w:rPr>
        <w:t>:</w:t>
      </w:r>
    </w:p>
    <w:p w14:paraId="3BD5A846" w14:textId="77777777" w:rsidR="00934690" w:rsidRPr="00B80037" w:rsidRDefault="00934690" w:rsidP="00934690">
      <w:pPr>
        <w:jc w:val="both"/>
        <w:rPr>
          <w:rFonts w:ascii="Palatino Linotype" w:eastAsia="Calibri" w:hAnsi="Palatino Linotype" w:cs="Arial"/>
        </w:rPr>
      </w:pPr>
    </w:p>
    <w:p w14:paraId="0EA5480B" w14:textId="77777777" w:rsidR="00934690" w:rsidRPr="00B80037" w:rsidRDefault="00934690" w:rsidP="00934690">
      <w:pPr>
        <w:jc w:val="center"/>
        <w:rPr>
          <w:rFonts w:ascii="Palatino Linotype" w:hAnsi="Palatino Linotype"/>
          <w:b/>
          <w:spacing w:val="60"/>
          <w:sz w:val="28"/>
          <w:szCs w:val="28"/>
        </w:rPr>
      </w:pPr>
      <w:r w:rsidRPr="00B80037">
        <w:rPr>
          <w:rFonts w:ascii="Palatino Linotype" w:hAnsi="Palatino Linotype"/>
          <w:b/>
          <w:spacing w:val="60"/>
          <w:sz w:val="28"/>
          <w:szCs w:val="28"/>
        </w:rPr>
        <w:t>RESUELVE</w:t>
      </w:r>
    </w:p>
    <w:p w14:paraId="75C993D4" w14:textId="77777777" w:rsidR="00934690" w:rsidRDefault="00934690" w:rsidP="00934690">
      <w:pPr>
        <w:jc w:val="center"/>
        <w:rPr>
          <w:rFonts w:ascii="Palatino Linotype" w:hAnsi="Palatino Linotype"/>
          <w:b/>
          <w:spacing w:val="60"/>
          <w:sz w:val="28"/>
          <w:szCs w:val="28"/>
        </w:rPr>
      </w:pPr>
    </w:p>
    <w:p w14:paraId="667D76CF" w14:textId="77777777" w:rsidR="00B16C91" w:rsidRPr="00B80037" w:rsidRDefault="00B16C91" w:rsidP="00934690">
      <w:pPr>
        <w:jc w:val="center"/>
        <w:rPr>
          <w:rFonts w:ascii="Palatino Linotype" w:hAnsi="Palatino Linotype"/>
          <w:b/>
          <w:spacing w:val="60"/>
          <w:sz w:val="28"/>
          <w:szCs w:val="28"/>
        </w:rPr>
      </w:pPr>
    </w:p>
    <w:p w14:paraId="513910F1" w14:textId="04EF7EC4" w:rsidR="00934690" w:rsidRPr="00E03B10" w:rsidRDefault="00934690" w:rsidP="00934690">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r w:rsidRPr="00E03B10">
        <w:rPr>
          <w:rFonts w:ascii="Palatino Linotype" w:hAnsi="Palatino Linotype" w:cs="Arial"/>
          <w:b/>
          <w:color w:val="000000" w:themeColor="text1"/>
          <w:sz w:val="28"/>
        </w:rPr>
        <w:t>PRIMERO</w:t>
      </w:r>
      <w:r w:rsidRPr="00E03B10">
        <w:rPr>
          <w:rFonts w:ascii="Palatino Linotype" w:hAnsi="Palatino Linotype" w:cs="Arial"/>
          <w:b/>
          <w:color w:val="000000" w:themeColor="text1"/>
        </w:rPr>
        <w:t xml:space="preserve">. </w:t>
      </w:r>
      <w:r w:rsidRPr="00E03B10">
        <w:rPr>
          <w:rFonts w:ascii="Palatino Linotype" w:hAnsi="Palatino Linotype" w:cs="Arial"/>
          <w:color w:val="000000" w:themeColor="text1"/>
        </w:rPr>
        <w:t>Se</w:t>
      </w:r>
      <w:r w:rsidRPr="00E03B10">
        <w:rPr>
          <w:rFonts w:ascii="Palatino Linotype" w:hAnsi="Palatino Linotype" w:cs="Arial"/>
          <w:b/>
          <w:color w:val="000000" w:themeColor="text1"/>
        </w:rPr>
        <w:t xml:space="preserve"> </w:t>
      </w:r>
      <w:r w:rsidRPr="00F457B1">
        <w:rPr>
          <w:rFonts w:ascii="Palatino Linotype" w:hAnsi="Palatino Linotype" w:cs="Arial"/>
          <w:b/>
          <w:color w:val="000000" w:themeColor="text1"/>
        </w:rPr>
        <w:t>SOBRESEE</w:t>
      </w:r>
      <w:r w:rsidRPr="00E03B10">
        <w:rPr>
          <w:rFonts w:ascii="Palatino Linotype" w:hAnsi="Palatino Linotype" w:cs="Arial"/>
          <w:b/>
          <w:color w:val="000000" w:themeColor="text1"/>
        </w:rPr>
        <w:t xml:space="preserve"> </w:t>
      </w:r>
      <w:r w:rsidRPr="00E03B10">
        <w:rPr>
          <w:rFonts w:ascii="Palatino Linotype" w:hAnsi="Palatino Linotype" w:cs="Arial"/>
          <w:color w:val="000000" w:themeColor="text1"/>
        </w:rPr>
        <w:t xml:space="preserve">el </w:t>
      </w:r>
      <w:r w:rsidRPr="00E03B10">
        <w:rPr>
          <w:rFonts w:ascii="Palatino Linotype" w:hAnsi="Palatino Linotype" w:cs="Arial"/>
          <w:color w:val="222222"/>
          <w:shd w:val="clear" w:color="auto" w:fill="FFFFFF"/>
        </w:rPr>
        <w:t>Recurso</w:t>
      </w:r>
      <w:r w:rsidRPr="00E03B10">
        <w:rPr>
          <w:rFonts w:ascii="Palatino Linotype" w:hAnsi="Palatino Linotype" w:cs="Arial"/>
          <w:color w:val="000000" w:themeColor="text1"/>
        </w:rPr>
        <w:t xml:space="preserve"> de </w:t>
      </w:r>
      <w:r w:rsidRPr="00E03B10">
        <w:rPr>
          <w:rFonts w:ascii="Palatino Linotype" w:hAnsi="Palatino Linotype"/>
          <w:lang w:eastAsia="es-ES_tradnl"/>
        </w:rPr>
        <w:t>Revisión</w:t>
      </w:r>
      <w:r w:rsidRPr="00E03B10">
        <w:rPr>
          <w:rFonts w:ascii="Palatino Linotype" w:hAnsi="Palatino Linotype" w:cs="Arial"/>
          <w:color w:val="000000" w:themeColor="text1"/>
        </w:rPr>
        <w:t xml:space="preserve"> número</w:t>
      </w:r>
      <w:r w:rsidRPr="00E03B10">
        <w:rPr>
          <w:rFonts w:ascii="Palatino Linotype" w:hAnsi="Palatino Linotype" w:cs="Arial"/>
          <w:b/>
          <w:color w:val="000000" w:themeColor="text1"/>
        </w:rPr>
        <w:t xml:space="preserve"> </w:t>
      </w:r>
      <w:r w:rsidR="00F457B1" w:rsidRPr="00F457B1">
        <w:rPr>
          <w:rFonts w:ascii="Palatino Linotype" w:hAnsi="Palatino Linotype"/>
          <w:b/>
          <w:color w:val="000000" w:themeColor="text1"/>
        </w:rPr>
        <w:t>05642</w:t>
      </w:r>
      <w:r w:rsidRPr="00F457B1">
        <w:rPr>
          <w:rFonts w:ascii="Palatino Linotype" w:hAnsi="Palatino Linotype"/>
          <w:b/>
          <w:color w:val="000000" w:themeColor="text1"/>
        </w:rPr>
        <w:t>/INFOEM/IP/RR/2022</w:t>
      </w:r>
      <w:r w:rsidRPr="00F457B1">
        <w:rPr>
          <w:rFonts w:ascii="Palatino Linotype" w:hAnsi="Palatino Linotype" w:cs="Arial"/>
          <w:color w:val="000000" w:themeColor="text1"/>
        </w:rPr>
        <w:t xml:space="preserve">, </w:t>
      </w:r>
      <w:r w:rsidRPr="00F457B1">
        <w:rPr>
          <w:rFonts w:ascii="Palatino Linotype" w:hAnsi="Palatino Linotype"/>
        </w:rPr>
        <w:t>por</w:t>
      </w:r>
      <w:r>
        <w:rPr>
          <w:rFonts w:ascii="Palatino Linotype" w:hAnsi="Palatino Linotype"/>
        </w:rPr>
        <w:t xml:space="preserve"> actualizarse el supuesto establecido en el numeral</w:t>
      </w:r>
      <w:r>
        <w:rPr>
          <w:rFonts w:ascii="Palatino Linotype" w:hAnsi="Palatino Linotype" w:cs="Arial"/>
          <w:lang w:eastAsia="es-MX"/>
        </w:rPr>
        <w:t xml:space="preserve"> </w:t>
      </w:r>
      <w:r>
        <w:rPr>
          <w:rFonts w:ascii="Palatino Linotype" w:hAnsi="Palatino Linotype" w:cs="Arial"/>
          <w:lang w:eastAsia="es-MX"/>
        </w:rPr>
        <w:lastRenderedPageBreak/>
        <w:t>192</w:t>
      </w:r>
      <w:r w:rsidRPr="00E03B10">
        <w:rPr>
          <w:rFonts w:ascii="Palatino Linotype" w:hAnsi="Palatino Linotype" w:cs="Arial"/>
          <w:lang w:eastAsia="es-MX"/>
        </w:rPr>
        <w:t>, fracción I</w:t>
      </w:r>
      <w:r>
        <w:rPr>
          <w:rFonts w:ascii="Palatino Linotype" w:hAnsi="Palatino Linotype" w:cs="Arial"/>
          <w:lang w:eastAsia="es-MX"/>
        </w:rPr>
        <w:t>II</w:t>
      </w:r>
      <w:r w:rsidRPr="00E03B10">
        <w:rPr>
          <w:rFonts w:ascii="Palatino Linotype" w:hAnsi="Palatino Linotype" w:cs="Arial"/>
          <w:lang w:eastAsia="es-MX"/>
        </w:rPr>
        <w:t xml:space="preserve"> de la Ley de Transparencia y Acceso a la Información Pública del Estado de México y Municipios</w:t>
      </w:r>
      <w:r w:rsidRPr="00E03B10">
        <w:rPr>
          <w:rFonts w:ascii="Palatino Linotype" w:hAnsi="Palatino Linotype"/>
        </w:rPr>
        <w:t>,</w:t>
      </w:r>
      <w:r w:rsidRPr="00E03B10">
        <w:rPr>
          <w:rFonts w:ascii="Palatino Linotype" w:hAnsi="Palatino Linotype" w:cs="Arial"/>
          <w:color w:val="000000" w:themeColor="text1"/>
        </w:rPr>
        <w:t xml:space="preserve"> en </w:t>
      </w:r>
      <w:r w:rsidRPr="00E03B10">
        <w:rPr>
          <w:rFonts w:ascii="Palatino Linotype" w:hAnsi="Palatino Linotype"/>
          <w:lang w:eastAsia="es-ES_tradnl"/>
        </w:rPr>
        <w:t>términos</w:t>
      </w:r>
      <w:r w:rsidRPr="00E03B10">
        <w:rPr>
          <w:rFonts w:ascii="Palatino Linotype" w:hAnsi="Palatino Linotype" w:cs="Arial"/>
          <w:color w:val="000000" w:themeColor="text1"/>
        </w:rPr>
        <w:t xml:space="preserve"> del Considerando</w:t>
      </w:r>
      <w:r w:rsidRPr="00E03B10">
        <w:rPr>
          <w:rFonts w:ascii="Palatino Linotype" w:hAnsi="Palatino Linotype" w:cs="Arial"/>
          <w:b/>
          <w:color w:val="000000" w:themeColor="text1"/>
        </w:rPr>
        <w:t xml:space="preserve"> QUINTO </w:t>
      </w:r>
      <w:r w:rsidRPr="00E03B10">
        <w:rPr>
          <w:rFonts w:ascii="Palatino Linotype" w:hAnsi="Palatino Linotype" w:cs="Arial"/>
          <w:color w:val="000000" w:themeColor="text1"/>
        </w:rPr>
        <w:t>de la presente resolución.</w:t>
      </w:r>
    </w:p>
    <w:p w14:paraId="154BE12B" w14:textId="77777777" w:rsidR="00934690" w:rsidRPr="00E03B10" w:rsidRDefault="00934690" w:rsidP="00934690">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p>
    <w:p w14:paraId="1B09EC84" w14:textId="77777777" w:rsidR="00934690" w:rsidRDefault="00934690" w:rsidP="00934690">
      <w:pPr>
        <w:widowControl w:val="0"/>
        <w:tabs>
          <w:tab w:val="left" w:pos="1701"/>
        </w:tabs>
        <w:autoSpaceDE w:val="0"/>
        <w:autoSpaceDN w:val="0"/>
        <w:adjustRightInd w:val="0"/>
        <w:spacing w:line="360" w:lineRule="auto"/>
        <w:jc w:val="both"/>
        <w:rPr>
          <w:rFonts w:ascii="Palatino Linotype" w:hAnsi="Palatino Linotype" w:cs="Arial"/>
          <w:color w:val="222222"/>
          <w:shd w:val="clear" w:color="auto" w:fill="FFFFFF"/>
        </w:rPr>
      </w:pPr>
      <w:r w:rsidRPr="00E03B10">
        <w:rPr>
          <w:rFonts w:ascii="Palatino Linotype" w:hAnsi="Palatino Linotype" w:cs="Arial"/>
          <w:b/>
          <w:color w:val="000000" w:themeColor="text1"/>
          <w:sz w:val="28"/>
        </w:rPr>
        <w:t>SEGUNDO</w:t>
      </w:r>
      <w:r w:rsidRPr="00E03B10">
        <w:rPr>
          <w:rFonts w:ascii="Palatino Linotype" w:hAnsi="Palatino Linotype" w:cs="Arial"/>
          <w:b/>
          <w:color w:val="222222"/>
          <w:shd w:val="clear" w:color="auto" w:fill="FFFFFF"/>
        </w:rPr>
        <w:t xml:space="preserve">. Notifíquese </w:t>
      </w:r>
      <w:r w:rsidRPr="00E03B10">
        <w:rPr>
          <w:rFonts w:ascii="Palatino Linotype" w:hAnsi="Palatino Linotype" w:cs="Arial"/>
          <w:color w:val="222222"/>
          <w:shd w:val="clear" w:color="auto" w:fill="FFFFFF"/>
        </w:rPr>
        <w:t xml:space="preserve">a la </w:t>
      </w:r>
      <w:r w:rsidRPr="00E03B10">
        <w:rPr>
          <w:rFonts w:ascii="Palatino Linotype" w:hAnsi="Palatino Linotype"/>
          <w:lang w:eastAsia="es-ES_tradnl"/>
        </w:rPr>
        <w:t>Titular</w:t>
      </w:r>
      <w:r w:rsidRPr="00E03B10">
        <w:rPr>
          <w:rFonts w:ascii="Palatino Linotype" w:hAnsi="Palatino Linotype" w:cs="Arial"/>
          <w:color w:val="222222"/>
          <w:shd w:val="clear" w:color="auto" w:fill="FFFFFF"/>
        </w:rPr>
        <w:t xml:space="preserve"> de la Unidad de Transparencia del </w:t>
      </w:r>
      <w:r w:rsidRPr="00E03B10">
        <w:rPr>
          <w:rFonts w:ascii="Palatino Linotype" w:hAnsi="Palatino Linotype" w:cs="Arial"/>
          <w:b/>
          <w:color w:val="222222"/>
          <w:shd w:val="clear" w:color="auto" w:fill="FFFFFF"/>
        </w:rPr>
        <w:t>SUJETO OBLIGADO</w:t>
      </w:r>
      <w:r w:rsidRPr="00E03B10">
        <w:rPr>
          <w:rFonts w:ascii="Palatino Linotype" w:hAnsi="Palatino Linotype" w:cs="Arial"/>
          <w:color w:val="222222"/>
          <w:shd w:val="clear" w:color="auto" w:fill="FFFFFF"/>
        </w:rPr>
        <w:t xml:space="preserve"> para su conocimiento. </w:t>
      </w:r>
    </w:p>
    <w:p w14:paraId="66C338C7" w14:textId="77777777" w:rsidR="00934690" w:rsidRPr="005E5A2D" w:rsidRDefault="00934690" w:rsidP="00934690">
      <w:pPr>
        <w:widowControl w:val="0"/>
        <w:tabs>
          <w:tab w:val="left" w:pos="1701"/>
        </w:tabs>
        <w:autoSpaceDE w:val="0"/>
        <w:autoSpaceDN w:val="0"/>
        <w:adjustRightInd w:val="0"/>
        <w:spacing w:line="360" w:lineRule="auto"/>
        <w:jc w:val="both"/>
        <w:rPr>
          <w:rFonts w:ascii="Palatino Linotype" w:hAnsi="Palatino Linotype" w:cs="Arial"/>
          <w:color w:val="222222"/>
          <w:shd w:val="clear" w:color="auto" w:fill="FFFFFF"/>
        </w:rPr>
      </w:pPr>
    </w:p>
    <w:p w14:paraId="6A66064D" w14:textId="77777777" w:rsidR="00934690" w:rsidRPr="00E03B10" w:rsidRDefault="00934690" w:rsidP="00934690">
      <w:pPr>
        <w:widowControl w:val="0"/>
        <w:tabs>
          <w:tab w:val="left" w:pos="1701"/>
        </w:tabs>
        <w:autoSpaceDE w:val="0"/>
        <w:autoSpaceDN w:val="0"/>
        <w:adjustRightInd w:val="0"/>
        <w:spacing w:line="360" w:lineRule="auto"/>
        <w:jc w:val="both"/>
        <w:rPr>
          <w:rFonts w:ascii="Palatino Linotype" w:eastAsiaTheme="minorEastAsia" w:hAnsi="Palatino Linotype"/>
          <w:b/>
          <w:color w:val="222222"/>
          <w:lang w:eastAsia="es-ES_tradnl"/>
        </w:rPr>
      </w:pPr>
      <w:r w:rsidRPr="00E03B10">
        <w:rPr>
          <w:rFonts w:ascii="Palatino Linotype" w:hAnsi="Palatino Linotype" w:cs="Arial"/>
          <w:b/>
          <w:color w:val="000000" w:themeColor="text1"/>
          <w:sz w:val="28"/>
        </w:rPr>
        <w:t>TERCERO</w:t>
      </w:r>
      <w:r w:rsidRPr="00E03B10">
        <w:rPr>
          <w:rFonts w:ascii="Palatino Linotype" w:eastAsiaTheme="minorEastAsia" w:hAnsi="Palatino Linotype"/>
          <w:color w:val="222222"/>
          <w:lang w:eastAsia="es-ES_tradnl"/>
        </w:rPr>
        <w:t xml:space="preserve">. </w:t>
      </w:r>
      <w:r w:rsidRPr="009B6DB4">
        <w:rPr>
          <w:rFonts w:ascii="Palatino Linotype" w:eastAsiaTheme="minorEastAsia" w:hAnsi="Palatino Linotype"/>
          <w:b/>
          <w:color w:val="222222"/>
          <w:lang w:eastAsia="es-ES_tradnl"/>
        </w:rPr>
        <w:t>Notifíquese</w:t>
      </w:r>
      <w:r w:rsidRPr="009B6DB4">
        <w:rPr>
          <w:rFonts w:ascii="Palatino Linotype" w:eastAsiaTheme="minorEastAsia" w:hAnsi="Palatino Linotype"/>
          <w:color w:val="222222"/>
          <w:lang w:eastAsia="es-ES_tradnl"/>
        </w:rPr>
        <w:t xml:space="preserve"> al </w:t>
      </w:r>
      <w:r w:rsidRPr="009B6DB4">
        <w:rPr>
          <w:rFonts w:ascii="Palatino Linotype" w:hAnsi="Palatino Linotype"/>
          <w:b/>
        </w:rPr>
        <w:t>RECURRENTE</w:t>
      </w:r>
      <w:r w:rsidRPr="009B6DB4">
        <w:rPr>
          <w:rFonts w:ascii="Palatino Linotype" w:eastAsiaTheme="minorEastAsia" w:hAnsi="Palatino Linotype"/>
          <w:color w:val="222222"/>
          <w:lang w:eastAsia="es-ES_tradnl"/>
        </w:rPr>
        <w:t xml:space="preserve"> la </w:t>
      </w:r>
      <w:r w:rsidRPr="009B6DB4">
        <w:rPr>
          <w:rFonts w:ascii="Palatino Linotype" w:hAnsi="Palatino Linotype"/>
          <w:lang w:eastAsia="es-ES_tradnl"/>
        </w:rPr>
        <w:t>presente</w:t>
      </w:r>
      <w:r w:rsidRPr="009B6DB4">
        <w:rPr>
          <w:rFonts w:ascii="Palatino Linotype" w:eastAsiaTheme="minorEastAsia" w:hAnsi="Palatino Linotype"/>
          <w:color w:val="222222"/>
          <w:lang w:eastAsia="es-ES_tradnl"/>
        </w:rPr>
        <w:t xml:space="preserve"> resolución vía Sistema de Acceso a la Información Mexiquense </w:t>
      </w:r>
      <w:r w:rsidRPr="009B6DB4">
        <w:rPr>
          <w:rFonts w:ascii="Palatino Linotype" w:eastAsiaTheme="minorEastAsia" w:hAnsi="Palatino Linotype"/>
          <w:b/>
          <w:color w:val="222222"/>
          <w:lang w:eastAsia="es-ES_tradnl"/>
        </w:rPr>
        <w:t>SAIMEX.</w:t>
      </w:r>
    </w:p>
    <w:p w14:paraId="670CBA45" w14:textId="77777777" w:rsidR="00934690" w:rsidRPr="00E03B10" w:rsidRDefault="00934690" w:rsidP="00934690">
      <w:pPr>
        <w:widowControl w:val="0"/>
        <w:tabs>
          <w:tab w:val="left" w:pos="1701"/>
        </w:tabs>
        <w:autoSpaceDE w:val="0"/>
        <w:autoSpaceDN w:val="0"/>
        <w:adjustRightInd w:val="0"/>
        <w:spacing w:line="360" w:lineRule="auto"/>
        <w:jc w:val="both"/>
        <w:rPr>
          <w:rFonts w:ascii="Palatino Linotype" w:eastAsiaTheme="minorEastAsia" w:hAnsi="Palatino Linotype"/>
          <w:b/>
          <w:color w:val="222222"/>
          <w:lang w:eastAsia="es-ES_tradnl"/>
        </w:rPr>
      </w:pPr>
    </w:p>
    <w:p w14:paraId="6E52E465" w14:textId="77777777" w:rsidR="00934690" w:rsidRDefault="00934690" w:rsidP="00934690">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r w:rsidRPr="00E03B10">
        <w:rPr>
          <w:rFonts w:ascii="Palatino Linotype" w:hAnsi="Palatino Linotype" w:cs="Arial"/>
          <w:b/>
          <w:color w:val="000000" w:themeColor="text1"/>
          <w:sz w:val="28"/>
        </w:rPr>
        <w:t>CUARTO</w:t>
      </w:r>
      <w:r w:rsidRPr="00E03B10">
        <w:rPr>
          <w:rFonts w:ascii="Palatino Linotype" w:eastAsiaTheme="minorEastAsia" w:hAnsi="Palatino Linotype"/>
          <w:b/>
          <w:color w:val="222222"/>
          <w:lang w:eastAsia="es-ES_tradnl"/>
        </w:rPr>
        <w:t>. Hágase del conocimiento</w:t>
      </w:r>
      <w:r w:rsidRPr="00E03B10">
        <w:rPr>
          <w:rFonts w:ascii="Palatino Linotype" w:eastAsiaTheme="minorEastAsia" w:hAnsi="Palatino Linotype"/>
          <w:color w:val="222222"/>
          <w:lang w:eastAsia="es-ES_tradnl"/>
        </w:rPr>
        <w:t xml:space="preserve"> al </w:t>
      </w:r>
      <w:r w:rsidRPr="00E03B10">
        <w:rPr>
          <w:rFonts w:ascii="Palatino Linotype" w:hAnsi="Palatino Linotype"/>
          <w:b/>
        </w:rPr>
        <w:t>RECURRENTE</w:t>
      </w:r>
      <w:r w:rsidRPr="00E03B10">
        <w:rPr>
          <w:rFonts w:ascii="Palatino Linotype" w:eastAsiaTheme="minorEastAsia" w:hAnsi="Palatino Linotype"/>
          <w:color w:val="222222"/>
          <w:lang w:eastAsia="es-ES_tradnl"/>
        </w:rPr>
        <w:t xml:space="preserve"> que de </w:t>
      </w:r>
      <w:r w:rsidRPr="00E03B10">
        <w:rPr>
          <w:rFonts w:ascii="Palatino Linotype" w:hAnsi="Palatino Linotype"/>
          <w:lang w:eastAsia="es-ES_tradnl"/>
        </w:rPr>
        <w:t>conformidad</w:t>
      </w:r>
      <w:r w:rsidRPr="00E03B10">
        <w:rPr>
          <w:rFonts w:ascii="Palatino Linotype" w:eastAsiaTheme="minorEastAsia"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14:paraId="759BF82B" w14:textId="77777777" w:rsidR="004A0EEC" w:rsidRDefault="004A0EEC" w:rsidP="00934690">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p>
    <w:p w14:paraId="7643CF78" w14:textId="77777777" w:rsidR="00B16C91" w:rsidRDefault="00B16C91" w:rsidP="00934690">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p>
    <w:p w14:paraId="227B1A7E" w14:textId="77777777" w:rsidR="00B16C91" w:rsidRDefault="00B16C91" w:rsidP="00934690">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p>
    <w:p w14:paraId="67B41CD4" w14:textId="77777777" w:rsidR="00B16C91" w:rsidRDefault="00B16C91" w:rsidP="00934690">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p>
    <w:p w14:paraId="03C2CEAE" w14:textId="77777777" w:rsidR="00B16C91" w:rsidRDefault="00B16C91" w:rsidP="00934690">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p>
    <w:p w14:paraId="637F9EA2" w14:textId="77777777" w:rsidR="00B16C91" w:rsidRDefault="00B16C91" w:rsidP="00934690">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p>
    <w:p w14:paraId="31F59A40" w14:textId="77777777" w:rsidR="00B16C91" w:rsidRDefault="00B16C91" w:rsidP="00934690">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p>
    <w:p w14:paraId="362B4438" w14:textId="77777777" w:rsidR="00B16C91" w:rsidRDefault="00B16C91" w:rsidP="00934690">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p>
    <w:p w14:paraId="7B8C8241" w14:textId="2CB9D162" w:rsidR="004A0EEC" w:rsidRPr="00923490" w:rsidRDefault="004A0EEC" w:rsidP="00923490">
      <w:pPr>
        <w:widowControl w:val="0"/>
        <w:autoSpaceDE w:val="0"/>
        <w:autoSpaceDN w:val="0"/>
        <w:adjustRightInd w:val="0"/>
        <w:spacing w:line="360" w:lineRule="auto"/>
        <w:jc w:val="both"/>
        <w:rPr>
          <w:rFonts w:ascii="Palatino Linotype" w:hAnsi="Palatino Linotype" w:cs="Arial"/>
          <w:sz w:val="6"/>
        </w:rPr>
      </w:pPr>
      <w:r w:rsidRPr="00B80037">
        <w:rPr>
          <w:rFonts w:ascii="Palatino Linotype" w:hAnsi="Palatino Linotype" w:cs="Arial"/>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w:t>
      </w:r>
      <w:r>
        <w:rPr>
          <w:rFonts w:ascii="Palatino Linotype" w:hAnsi="Palatino Linotype" w:cs="Arial"/>
        </w:rPr>
        <w:t>PE RAMÍREZ PEÑA; EN LA VIGÉSIMA NOVENA</w:t>
      </w:r>
      <w:r w:rsidRPr="00B80037">
        <w:rPr>
          <w:rFonts w:ascii="Palatino Linotype" w:hAnsi="Palatino Linotype" w:cs="Arial"/>
        </w:rPr>
        <w:t xml:space="preserve"> SESIÓN ORDINARIA CELEBRADA EL </w:t>
      </w:r>
      <w:r>
        <w:rPr>
          <w:rFonts w:ascii="Palatino Linotype" w:hAnsi="Palatino Linotype" w:cs="Arial"/>
        </w:rPr>
        <w:t>DIECISIETE DE AGOSTO</w:t>
      </w:r>
      <w:r w:rsidRPr="00B80037">
        <w:rPr>
          <w:rFonts w:ascii="Palatino Linotype" w:hAnsi="Palatino Linotype" w:cs="Arial"/>
        </w:rPr>
        <w:t xml:space="preserve"> DE DOS MIL VEINTIDÓS, ANTE EL SECRETARIO TÉCNICO DEL PLENO, ALEXIS TAPIA RAMÍREZ.</w:t>
      </w:r>
    </w:p>
    <w:p w14:paraId="20DEF61A" w14:textId="77777777" w:rsidR="00F5778D" w:rsidRPr="00F5778D" w:rsidRDefault="00F5778D" w:rsidP="00934690">
      <w:pPr>
        <w:widowControl w:val="0"/>
        <w:tabs>
          <w:tab w:val="left" w:pos="1701"/>
        </w:tabs>
        <w:autoSpaceDE w:val="0"/>
        <w:autoSpaceDN w:val="0"/>
        <w:adjustRightInd w:val="0"/>
        <w:spacing w:line="360" w:lineRule="auto"/>
        <w:jc w:val="both"/>
        <w:rPr>
          <w:rFonts w:ascii="Palatino Linotype" w:eastAsiaTheme="minorEastAsia" w:hAnsi="Palatino Linotype"/>
          <w:color w:val="222222"/>
          <w:sz w:val="10"/>
          <w:szCs w:val="10"/>
          <w:lang w:eastAsia="es-ES_tradnl"/>
        </w:rPr>
      </w:pPr>
    </w:p>
    <w:p w14:paraId="6ADABCE0" w14:textId="1A29160D" w:rsidR="004758B2" w:rsidRPr="00B80037" w:rsidRDefault="00AE4392" w:rsidP="00A1377C">
      <w:pPr>
        <w:tabs>
          <w:tab w:val="left" w:pos="2325"/>
        </w:tabs>
        <w:spacing w:line="360" w:lineRule="auto"/>
        <w:jc w:val="both"/>
        <w:rPr>
          <w:rFonts w:ascii="Palatino Linotype" w:eastAsiaTheme="minorEastAsia" w:hAnsi="Palatino Linotype"/>
          <w:sz w:val="16"/>
          <w:lang w:val="es-419"/>
        </w:rPr>
      </w:pPr>
      <w:r w:rsidRPr="00B80037">
        <w:rPr>
          <w:rFonts w:ascii="Palatino Linotype" w:eastAsiaTheme="minorEastAsia" w:hAnsi="Palatino Linotype"/>
          <w:sz w:val="16"/>
          <w:lang w:val="es-ES_tradnl"/>
        </w:rPr>
        <w:t>SCMM</w:t>
      </w:r>
      <w:r w:rsidR="00993225" w:rsidRPr="00B80037">
        <w:rPr>
          <w:rFonts w:ascii="Palatino Linotype" w:eastAsiaTheme="minorEastAsia" w:hAnsi="Palatino Linotype"/>
          <w:sz w:val="16"/>
          <w:lang w:val="es-ES_tradnl"/>
        </w:rPr>
        <w:t>/BLA/DEMF/</w:t>
      </w:r>
      <w:r w:rsidR="00176899" w:rsidRPr="00B80037">
        <w:rPr>
          <w:rFonts w:ascii="Palatino Linotype" w:eastAsiaTheme="minorEastAsia" w:hAnsi="Palatino Linotype"/>
          <w:sz w:val="16"/>
          <w:lang w:val="es-419"/>
        </w:rPr>
        <w:t>DLM</w:t>
      </w:r>
      <w:r w:rsidR="00A1377C" w:rsidRPr="00B80037">
        <w:rPr>
          <w:rFonts w:ascii="Palatino Linotype" w:eastAsiaTheme="minorEastAsia" w:hAnsi="Palatino Linotype"/>
          <w:sz w:val="16"/>
          <w:lang w:val="es-419"/>
        </w:rPr>
        <w:tab/>
      </w:r>
    </w:p>
    <w:p w14:paraId="1C4D1F5D" w14:textId="40BE29DB" w:rsidR="00EE52D0" w:rsidRPr="00B80037" w:rsidRDefault="00EE52D0" w:rsidP="0066637D">
      <w:pPr>
        <w:spacing w:line="360" w:lineRule="auto"/>
        <w:rPr>
          <w:rFonts w:ascii="Palatino Linotype" w:hAnsi="Palatino Linotype"/>
          <w:b/>
          <w:sz w:val="28"/>
          <w:szCs w:val="28"/>
        </w:rPr>
      </w:pPr>
    </w:p>
    <w:p w14:paraId="5A5899D6" w14:textId="77777777" w:rsidR="00E60BC9" w:rsidRPr="00B80037" w:rsidRDefault="00E60BC9" w:rsidP="0066637D">
      <w:pPr>
        <w:spacing w:line="360" w:lineRule="auto"/>
        <w:rPr>
          <w:rFonts w:ascii="Palatino Linotype" w:hAnsi="Palatino Linotype"/>
          <w:b/>
          <w:sz w:val="28"/>
          <w:szCs w:val="28"/>
        </w:rPr>
      </w:pPr>
    </w:p>
    <w:p w14:paraId="14129A6F" w14:textId="77777777" w:rsidR="00E60BC9" w:rsidRPr="00B80037" w:rsidRDefault="00E60BC9" w:rsidP="0066637D">
      <w:pPr>
        <w:spacing w:line="360" w:lineRule="auto"/>
        <w:rPr>
          <w:rFonts w:ascii="Palatino Linotype" w:hAnsi="Palatino Linotype"/>
          <w:b/>
          <w:sz w:val="28"/>
          <w:szCs w:val="28"/>
        </w:rPr>
      </w:pPr>
    </w:p>
    <w:p w14:paraId="28BB592F" w14:textId="77777777" w:rsidR="00E60BC9" w:rsidRPr="00B80037" w:rsidRDefault="00E60BC9" w:rsidP="0066637D">
      <w:pPr>
        <w:spacing w:line="360" w:lineRule="auto"/>
        <w:rPr>
          <w:rFonts w:ascii="Palatino Linotype" w:hAnsi="Palatino Linotype"/>
          <w:b/>
          <w:sz w:val="28"/>
          <w:szCs w:val="28"/>
        </w:rPr>
      </w:pPr>
    </w:p>
    <w:p w14:paraId="70CC180A" w14:textId="77777777" w:rsidR="00A85848" w:rsidRDefault="00A85848" w:rsidP="0066637D">
      <w:pPr>
        <w:spacing w:line="360" w:lineRule="auto"/>
        <w:rPr>
          <w:rFonts w:ascii="Palatino Linotype" w:hAnsi="Palatino Linotype"/>
          <w:b/>
          <w:sz w:val="28"/>
          <w:szCs w:val="28"/>
        </w:rPr>
      </w:pPr>
    </w:p>
    <w:p w14:paraId="36E1560A" w14:textId="77777777" w:rsidR="00003E22" w:rsidRDefault="00003E22" w:rsidP="0066637D">
      <w:pPr>
        <w:spacing w:line="360" w:lineRule="auto"/>
        <w:rPr>
          <w:rFonts w:ascii="Palatino Linotype" w:hAnsi="Palatino Linotype"/>
          <w:b/>
          <w:sz w:val="28"/>
          <w:szCs w:val="28"/>
        </w:rPr>
      </w:pPr>
    </w:p>
    <w:p w14:paraId="7DAE978B" w14:textId="77777777" w:rsidR="00003E22" w:rsidRDefault="00003E22" w:rsidP="0066637D">
      <w:pPr>
        <w:spacing w:line="360" w:lineRule="auto"/>
        <w:rPr>
          <w:rFonts w:ascii="Palatino Linotype" w:hAnsi="Palatino Linotype"/>
          <w:b/>
          <w:sz w:val="28"/>
          <w:szCs w:val="28"/>
        </w:rPr>
      </w:pPr>
    </w:p>
    <w:p w14:paraId="2DF8AE80" w14:textId="77777777" w:rsidR="00003E22" w:rsidRDefault="00003E22" w:rsidP="0066637D">
      <w:pPr>
        <w:spacing w:line="360" w:lineRule="auto"/>
        <w:rPr>
          <w:rFonts w:ascii="Palatino Linotype" w:hAnsi="Palatino Linotype"/>
          <w:b/>
          <w:sz w:val="28"/>
          <w:szCs w:val="28"/>
        </w:rPr>
      </w:pPr>
    </w:p>
    <w:p w14:paraId="384B39D8" w14:textId="77777777" w:rsidR="00003E22" w:rsidRDefault="00003E22" w:rsidP="0066637D">
      <w:pPr>
        <w:spacing w:line="360" w:lineRule="auto"/>
        <w:rPr>
          <w:rFonts w:ascii="Palatino Linotype" w:hAnsi="Palatino Linotype"/>
          <w:b/>
          <w:sz w:val="28"/>
          <w:szCs w:val="28"/>
        </w:rPr>
      </w:pPr>
    </w:p>
    <w:p w14:paraId="38F6E90A" w14:textId="77777777" w:rsidR="00003E22" w:rsidRDefault="00003E22" w:rsidP="0066637D">
      <w:pPr>
        <w:spacing w:line="360" w:lineRule="auto"/>
        <w:rPr>
          <w:rFonts w:ascii="Palatino Linotype" w:hAnsi="Palatino Linotype"/>
          <w:b/>
          <w:sz w:val="28"/>
          <w:szCs w:val="28"/>
        </w:rPr>
      </w:pPr>
    </w:p>
    <w:p w14:paraId="7356E8BD" w14:textId="77777777" w:rsidR="00003E22" w:rsidRPr="00B80037" w:rsidRDefault="00003E22" w:rsidP="0066637D">
      <w:pPr>
        <w:spacing w:line="360" w:lineRule="auto"/>
        <w:rPr>
          <w:rFonts w:ascii="Palatino Linotype" w:hAnsi="Palatino Linotype"/>
          <w:b/>
          <w:sz w:val="28"/>
          <w:szCs w:val="28"/>
        </w:rPr>
      </w:pPr>
    </w:p>
    <w:p w14:paraId="60C323FA" w14:textId="77777777" w:rsidR="00A85848" w:rsidRPr="00B80037" w:rsidRDefault="00A85848" w:rsidP="0066637D">
      <w:pPr>
        <w:spacing w:line="360" w:lineRule="auto"/>
        <w:rPr>
          <w:rFonts w:ascii="Palatino Linotype" w:hAnsi="Palatino Linotype"/>
          <w:b/>
          <w:sz w:val="28"/>
          <w:szCs w:val="28"/>
        </w:rPr>
      </w:pPr>
    </w:p>
    <w:p w14:paraId="394820D6" w14:textId="77777777" w:rsidR="00A85848" w:rsidRPr="00B80037" w:rsidRDefault="00A85848" w:rsidP="0066637D">
      <w:pPr>
        <w:spacing w:line="360" w:lineRule="auto"/>
        <w:rPr>
          <w:rFonts w:ascii="Palatino Linotype" w:hAnsi="Palatino Linotype"/>
          <w:b/>
          <w:sz w:val="28"/>
          <w:szCs w:val="28"/>
        </w:rPr>
      </w:pPr>
    </w:p>
    <w:p w14:paraId="1F20849D" w14:textId="77777777" w:rsidR="00A85848" w:rsidRPr="00B80037" w:rsidRDefault="00A85848" w:rsidP="0066637D">
      <w:pPr>
        <w:spacing w:line="360" w:lineRule="auto"/>
        <w:rPr>
          <w:rFonts w:ascii="Palatino Linotype" w:hAnsi="Palatino Linotype"/>
          <w:b/>
          <w:sz w:val="28"/>
          <w:szCs w:val="28"/>
        </w:rPr>
      </w:pPr>
    </w:p>
    <w:p w14:paraId="36593724" w14:textId="77777777" w:rsidR="00E60BC9" w:rsidRPr="00B80037" w:rsidRDefault="00E60BC9" w:rsidP="0066637D">
      <w:pPr>
        <w:spacing w:line="360" w:lineRule="auto"/>
        <w:rPr>
          <w:rFonts w:ascii="Palatino Linotype" w:hAnsi="Palatino Linotype"/>
          <w:b/>
          <w:sz w:val="28"/>
          <w:szCs w:val="28"/>
        </w:rPr>
      </w:pPr>
    </w:p>
    <w:p w14:paraId="17A53C78" w14:textId="77777777" w:rsidR="00E60BC9" w:rsidRPr="00B80037" w:rsidRDefault="00E60BC9" w:rsidP="0066637D">
      <w:pPr>
        <w:spacing w:line="360" w:lineRule="auto"/>
        <w:rPr>
          <w:rFonts w:ascii="Palatino Linotype" w:hAnsi="Palatino Linotype"/>
          <w:b/>
          <w:sz w:val="28"/>
          <w:szCs w:val="28"/>
        </w:rPr>
      </w:pPr>
    </w:p>
    <w:sectPr w:rsidR="00E60BC9" w:rsidRPr="00B80037" w:rsidSect="006957B1">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B391A5" w14:textId="77777777" w:rsidR="004A0EEC" w:rsidRDefault="004A0EEC" w:rsidP="00C80F8C">
      <w:r>
        <w:separator/>
      </w:r>
    </w:p>
  </w:endnote>
  <w:endnote w:type="continuationSeparator" w:id="0">
    <w:p w14:paraId="2CA1E1DE" w14:textId="77777777" w:rsidR="004A0EEC" w:rsidRDefault="004A0EE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Liberation Serif">
    <w:panose1 w:val="020B0604020202020204"/>
    <w:charset w:val="01"/>
    <w:family w:val="roman"/>
    <w:pitch w:val="variable"/>
  </w:font>
  <w:font w:name="DejaVu Sans">
    <w:panose1 w:val="020B0604020202020204"/>
    <w:charset w:val="00"/>
    <w:family w:val="roman"/>
    <w:notTrueType/>
    <w:pitch w:val="default"/>
  </w:font>
  <w:font w:name="Lohit Hindi">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panose1 w:val="00000000000000000000"/>
    <w:charset w:val="00"/>
    <w:family w:val="auto"/>
    <w:pitch w:val="variable"/>
    <w:sig w:usb0="A00002FF" w:usb1="7800205A" w:usb2="14600000" w:usb3="00000000" w:csb0="00000193" w:csb1="00000000"/>
  </w:font>
  <w:font w:name="Segoe UI">
    <w:altName w:val="Arial"/>
    <w:panose1 w:val="020B0604020202020204"/>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4708E" w14:textId="26F3E1D2" w:rsidR="004A0EEC" w:rsidRPr="0010196A" w:rsidRDefault="004A0EE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23490">
      <w:rPr>
        <w:rFonts w:ascii="Palatino Linotype" w:hAnsi="Palatino Linotype" w:cs="Arial"/>
        <w:bCs/>
        <w:noProof/>
        <w:sz w:val="22"/>
        <w:szCs w:val="22"/>
      </w:rPr>
      <w:t>30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23490">
      <w:rPr>
        <w:rFonts w:ascii="Palatino Linotype" w:hAnsi="Palatino Linotype" w:cs="Arial"/>
        <w:bCs/>
        <w:noProof/>
        <w:sz w:val="22"/>
        <w:szCs w:val="22"/>
      </w:rPr>
      <w:t>30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87D5B" w14:textId="4B31D2AF" w:rsidR="004A0EEC" w:rsidRPr="0010196A" w:rsidRDefault="004A0EE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23490">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23490">
      <w:rPr>
        <w:rFonts w:ascii="Palatino Linotype" w:hAnsi="Palatino Linotype" w:cs="Arial"/>
        <w:bCs/>
        <w:noProof/>
        <w:sz w:val="22"/>
        <w:szCs w:val="22"/>
      </w:rPr>
      <w:t>30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C1E74C" w14:textId="77777777" w:rsidR="004A0EEC" w:rsidRDefault="004A0EEC" w:rsidP="00C80F8C">
      <w:r>
        <w:separator/>
      </w:r>
    </w:p>
  </w:footnote>
  <w:footnote w:type="continuationSeparator" w:id="0">
    <w:p w14:paraId="2D50F1A5" w14:textId="77777777" w:rsidR="004A0EEC" w:rsidRDefault="004A0EEC"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FB900" w14:textId="424AEA1D" w:rsidR="004A0EEC" w:rsidRDefault="00CA4BD6">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1029"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4C575" w14:textId="6D323160" w:rsidR="004A0EEC" w:rsidRPr="0010196A" w:rsidRDefault="00CA4BD6"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1030" type="#_x0000_t75" alt="RESOLUCIÓN" style="position:absolute;margin-left:-42pt;margin-top:-92.35pt;width:540pt;height:10in;z-index:-251656192;mso-wrap-edited:f;mso-width-percent:0;mso-height-percent:0;mso-position-horizontal-relative:margin;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4A0EEC" w:rsidRPr="008F2CCC" w14:paraId="1F097D8A" w14:textId="77777777" w:rsidTr="00DA50F6">
      <w:tc>
        <w:tcPr>
          <w:tcW w:w="3261" w:type="dxa"/>
          <w:vMerge w:val="restart"/>
        </w:tcPr>
        <w:p w14:paraId="1F780A0C" w14:textId="1EFF25F4" w:rsidR="004A0EEC" w:rsidRPr="008F2CCC" w:rsidRDefault="004A0EEC"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4A0EEC" w:rsidRPr="00664658" w:rsidRDefault="004A0EE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32220B4A" w:rsidR="004A0EEC" w:rsidRPr="00664658" w:rsidRDefault="004A0EEC" w:rsidP="005C250B">
          <w:pPr>
            <w:jc w:val="both"/>
            <w:rPr>
              <w:rFonts w:ascii="Palatino Linotype" w:hAnsi="Palatino Linotype"/>
              <w:b/>
              <w:sz w:val="22"/>
              <w:szCs w:val="22"/>
              <w:lang w:val="es-ES_tradnl"/>
            </w:rPr>
          </w:pPr>
          <w:r>
            <w:rPr>
              <w:rFonts w:ascii="Palatino Linotype" w:hAnsi="Palatino Linotype"/>
              <w:b/>
              <w:lang w:val="es-ES_tradnl"/>
            </w:rPr>
            <w:t>05642</w:t>
          </w:r>
          <w:r w:rsidRPr="00984657">
            <w:rPr>
              <w:rFonts w:ascii="Palatino Linotype" w:hAnsi="Palatino Linotype"/>
              <w:b/>
              <w:lang w:val="es-ES_tradnl"/>
            </w:rPr>
            <w:t>/INFOEM/IP/RR/2022</w:t>
          </w:r>
        </w:p>
      </w:tc>
    </w:tr>
    <w:tr w:rsidR="004A0EEC" w:rsidRPr="008F2CCC" w14:paraId="049677A3" w14:textId="77777777" w:rsidTr="00DA50F6">
      <w:tc>
        <w:tcPr>
          <w:tcW w:w="3261" w:type="dxa"/>
          <w:vMerge/>
        </w:tcPr>
        <w:p w14:paraId="4A21EAC1" w14:textId="5C1F145E" w:rsidR="004A0EEC" w:rsidRPr="008F2CCC" w:rsidRDefault="004A0EEC" w:rsidP="00D41D47">
          <w:pPr>
            <w:rPr>
              <w:rFonts w:ascii="Palatino Linotype" w:hAnsi="Palatino Linotype"/>
              <w:b/>
              <w:sz w:val="22"/>
              <w:szCs w:val="22"/>
              <w:lang w:val="es-ES_tradnl"/>
            </w:rPr>
          </w:pPr>
        </w:p>
      </w:tc>
      <w:tc>
        <w:tcPr>
          <w:tcW w:w="2551" w:type="dxa"/>
          <w:shd w:val="clear" w:color="auto" w:fill="auto"/>
        </w:tcPr>
        <w:p w14:paraId="1237BCDE" w14:textId="77777777" w:rsidR="004A0EEC" w:rsidRPr="00664658" w:rsidRDefault="004A0EEC"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C201A9C" w:rsidR="004A0EEC" w:rsidRPr="00C77536" w:rsidRDefault="004A0EEC" w:rsidP="00DD32FF">
          <w:pPr>
            <w:jc w:val="both"/>
            <w:rPr>
              <w:lang w:val="es-419"/>
            </w:rPr>
          </w:pPr>
          <w:r w:rsidRPr="00B04B8B">
            <w:rPr>
              <w:rFonts w:ascii="Palatino Linotype" w:hAnsi="Palatino Linotype"/>
              <w:b/>
              <w:sz w:val="22"/>
              <w:szCs w:val="22"/>
              <w:lang w:val="es-ES_tradnl"/>
            </w:rPr>
            <w:t>Organismo Público Descentralizado de Agua Potable Alcantarillado y Saneamiento de Chimalhuacán</w:t>
          </w:r>
        </w:p>
      </w:tc>
    </w:tr>
    <w:tr w:rsidR="004A0EEC" w:rsidRPr="008F2CCC" w14:paraId="72CD087D" w14:textId="77777777" w:rsidTr="00DA50F6">
      <w:trPr>
        <w:trHeight w:val="228"/>
      </w:trPr>
      <w:tc>
        <w:tcPr>
          <w:tcW w:w="3261" w:type="dxa"/>
          <w:vMerge/>
        </w:tcPr>
        <w:p w14:paraId="1B78656F" w14:textId="01E6F6F6" w:rsidR="004A0EEC" w:rsidRPr="008F2CCC" w:rsidRDefault="004A0EEC" w:rsidP="00070856">
          <w:pPr>
            <w:rPr>
              <w:rFonts w:ascii="Palatino Linotype" w:hAnsi="Palatino Linotype"/>
              <w:b/>
              <w:sz w:val="22"/>
              <w:szCs w:val="22"/>
              <w:lang w:val="es-ES_tradnl"/>
            </w:rPr>
          </w:pPr>
        </w:p>
      </w:tc>
      <w:tc>
        <w:tcPr>
          <w:tcW w:w="2551" w:type="dxa"/>
          <w:shd w:val="clear" w:color="auto" w:fill="auto"/>
        </w:tcPr>
        <w:p w14:paraId="74D81628" w14:textId="3839B3E6" w:rsidR="004A0EEC" w:rsidRPr="00664658" w:rsidRDefault="004A0EEC"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4A0EEC" w:rsidRPr="00664658" w:rsidRDefault="004A0EEC"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4A0EEC" w:rsidRPr="0010196A" w:rsidRDefault="004A0EEC"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E5BC5" w14:textId="350A1FCC" w:rsidR="004A0EEC" w:rsidRPr="0010196A" w:rsidRDefault="00CA4BD6">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alt="RESOLUCIÓN" style="position:absolute;margin-left:-54.85pt;margin-top:-91.05pt;width:540pt;height:10in;z-index:-251658240;mso-wrap-edited:f;mso-width-percent:0;mso-height-percent:0;mso-position-horizontal-relative:margin;mso-position-vertical-relative:margin;mso-width-percent:0;mso-height-percent:0"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4A0EEC" w:rsidRPr="008F2CCC" w14:paraId="6ABABA57" w14:textId="77777777" w:rsidTr="005B5501">
      <w:tc>
        <w:tcPr>
          <w:tcW w:w="4253" w:type="dxa"/>
          <w:vMerge w:val="restart"/>
          <w:shd w:val="clear" w:color="auto" w:fill="auto"/>
        </w:tcPr>
        <w:p w14:paraId="6AA376CC" w14:textId="1E62217E" w:rsidR="004A0EEC" w:rsidRPr="008F2CCC" w:rsidRDefault="004A0EEC"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4A0EEC" w:rsidRPr="008F2CCC" w:rsidRDefault="004A0EEC"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5592609C" w:rsidR="004A0EEC" w:rsidRPr="008F2CCC" w:rsidRDefault="004A0EEC" w:rsidP="003305CB">
          <w:pPr>
            <w:jc w:val="both"/>
            <w:rPr>
              <w:rFonts w:ascii="Palatino Linotype" w:hAnsi="Palatino Linotype"/>
              <w:b/>
              <w:sz w:val="22"/>
              <w:szCs w:val="22"/>
              <w:lang w:val="es-ES_tradnl"/>
            </w:rPr>
          </w:pPr>
          <w:r>
            <w:rPr>
              <w:rFonts w:ascii="Palatino Linotype" w:hAnsi="Palatino Linotype"/>
              <w:b/>
              <w:sz w:val="22"/>
              <w:szCs w:val="22"/>
              <w:lang w:val="es-ES_tradnl"/>
            </w:rPr>
            <w:t>05642</w:t>
          </w:r>
          <w:r w:rsidRPr="00F67B0E">
            <w:rPr>
              <w:rFonts w:ascii="Palatino Linotype" w:hAnsi="Palatino Linotype"/>
              <w:b/>
              <w:sz w:val="22"/>
              <w:szCs w:val="22"/>
              <w:lang w:val="es-ES_tradnl"/>
            </w:rPr>
            <w:t>/INFOEM/IP/RR/2022</w:t>
          </w:r>
        </w:p>
      </w:tc>
    </w:tr>
    <w:tr w:rsidR="004A0EEC" w:rsidRPr="008F2CCC" w14:paraId="3B45FB53" w14:textId="77777777" w:rsidTr="005B5501">
      <w:tc>
        <w:tcPr>
          <w:tcW w:w="4253" w:type="dxa"/>
          <w:vMerge/>
          <w:shd w:val="clear" w:color="auto" w:fill="auto"/>
        </w:tcPr>
        <w:p w14:paraId="188B82EF" w14:textId="77777777" w:rsidR="004A0EEC" w:rsidRPr="008F2CCC" w:rsidRDefault="004A0EEC" w:rsidP="00A2780F">
          <w:pPr>
            <w:rPr>
              <w:rFonts w:ascii="Palatino Linotype" w:hAnsi="Palatino Linotype"/>
              <w:b/>
              <w:sz w:val="22"/>
              <w:szCs w:val="22"/>
              <w:lang w:val="es-ES_tradnl"/>
            </w:rPr>
          </w:pPr>
        </w:p>
      </w:tc>
      <w:tc>
        <w:tcPr>
          <w:tcW w:w="2552" w:type="dxa"/>
          <w:shd w:val="clear" w:color="auto" w:fill="auto"/>
        </w:tcPr>
        <w:p w14:paraId="3B2AD0CF" w14:textId="77777777" w:rsidR="004A0EEC" w:rsidRPr="008F2CCC" w:rsidRDefault="004A0EEC"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14A40C66" w:rsidR="004A0EEC" w:rsidRPr="003305CB" w:rsidRDefault="00CA4BD6" w:rsidP="00DD7C89">
          <w:pPr>
            <w:jc w:val="both"/>
            <w:rPr>
              <w:rFonts w:ascii="Palatino Linotype" w:hAnsi="Palatino Linotype"/>
              <w:b/>
              <w:sz w:val="22"/>
              <w:szCs w:val="22"/>
              <w:lang w:val="es-419"/>
            </w:rPr>
          </w:pPr>
          <w:bookmarkStart w:id="0" w:name="_GoBack"/>
          <w:r>
            <w:rPr>
              <w:rFonts w:ascii="Palatino Linotype" w:hAnsi="Palatino Linotype"/>
              <w:b/>
              <w:sz w:val="22"/>
              <w:szCs w:val="22"/>
              <w:lang w:val="es-419"/>
            </w:rPr>
            <w:t>XXXXX XXXXX XXXXX</w:t>
          </w:r>
          <w:bookmarkEnd w:id="0"/>
        </w:p>
      </w:tc>
    </w:tr>
    <w:tr w:rsidR="004A0EEC" w:rsidRPr="008F2CCC" w14:paraId="28A493EB" w14:textId="77777777" w:rsidTr="005B5501">
      <w:trPr>
        <w:trHeight w:val="228"/>
      </w:trPr>
      <w:tc>
        <w:tcPr>
          <w:tcW w:w="4253" w:type="dxa"/>
          <w:vMerge/>
          <w:shd w:val="clear" w:color="auto" w:fill="auto"/>
        </w:tcPr>
        <w:p w14:paraId="06C77D31" w14:textId="77777777" w:rsidR="004A0EEC" w:rsidRPr="008F2CCC" w:rsidRDefault="004A0EEC" w:rsidP="00E37C88">
          <w:pPr>
            <w:rPr>
              <w:rFonts w:ascii="Palatino Linotype" w:hAnsi="Palatino Linotype"/>
              <w:b/>
              <w:sz w:val="22"/>
              <w:szCs w:val="22"/>
              <w:lang w:val="es-ES_tradnl"/>
            </w:rPr>
          </w:pPr>
        </w:p>
      </w:tc>
      <w:tc>
        <w:tcPr>
          <w:tcW w:w="2552" w:type="dxa"/>
          <w:shd w:val="clear" w:color="auto" w:fill="auto"/>
        </w:tcPr>
        <w:p w14:paraId="2E1A72B4" w14:textId="77777777" w:rsidR="004A0EEC" w:rsidRPr="008F2CCC" w:rsidRDefault="004A0EEC"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0701A440" w:rsidR="004A0EEC" w:rsidRPr="00F67B0E" w:rsidRDefault="004A0EEC" w:rsidP="00F67B0E">
          <w:pPr>
            <w:jc w:val="both"/>
            <w:rPr>
              <w:lang w:val="es-419"/>
            </w:rPr>
          </w:pPr>
          <w:r w:rsidRPr="00B04B8B">
            <w:rPr>
              <w:rFonts w:ascii="Palatino Linotype" w:hAnsi="Palatino Linotype"/>
              <w:b/>
              <w:sz w:val="22"/>
              <w:szCs w:val="22"/>
              <w:lang w:val="es-ES_tradnl"/>
            </w:rPr>
            <w:t>Organismo Público Descentralizado de Agua Potable Alcantarillado y Saneamiento de Chimalhuacán</w:t>
          </w:r>
        </w:p>
      </w:tc>
    </w:tr>
    <w:tr w:rsidR="004A0EEC" w:rsidRPr="008F2CCC" w14:paraId="0F114FF0" w14:textId="77777777" w:rsidTr="005B5501">
      <w:tc>
        <w:tcPr>
          <w:tcW w:w="4253" w:type="dxa"/>
          <w:vMerge/>
          <w:shd w:val="clear" w:color="auto" w:fill="auto"/>
        </w:tcPr>
        <w:p w14:paraId="4CCB64BA" w14:textId="77777777" w:rsidR="004A0EEC" w:rsidRPr="008F2CCC" w:rsidRDefault="004A0EEC" w:rsidP="00A2780F">
          <w:pPr>
            <w:rPr>
              <w:rFonts w:ascii="Palatino Linotype" w:hAnsi="Palatino Linotype"/>
              <w:b/>
              <w:sz w:val="22"/>
              <w:szCs w:val="22"/>
              <w:lang w:val="es-ES_tradnl"/>
            </w:rPr>
          </w:pPr>
        </w:p>
      </w:tc>
      <w:tc>
        <w:tcPr>
          <w:tcW w:w="2552" w:type="dxa"/>
          <w:shd w:val="clear" w:color="auto" w:fill="auto"/>
        </w:tcPr>
        <w:p w14:paraId="31E422EA" w14:textId="63649A07" w:rsidR="004A0EEC" w:rsidRPr="008F2CCC" w:rsidRDefault="004A0EEC"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4A0EEC" w:rsidRPr="008F2CCC" w:rsidRDefault="004A0EEC"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4A0EEC" w:rsidRPr="0010196A" w:rsidRDefault="004A0EEC"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num>
  <w:num w:numId="6">
    <w:abstractNumId w:val="10"/>
  </w:num>
  <w:num w:numId="7">
    <w:abstractNumId w:val="2"/>
  </w:num>
  <w:num w:numId="8">
    <w:abstractNumId w:val="12"/>
  </w:num>
  <w:num w:numId="9">
    <w:abstractNumId w:val="9"/>
  </w:num>
  <w:num w:numId="10">
    <w:abstractNumId w:val="14"/>
  </w:num>
  <w:num w:numId="11">
    <w:abstractNumId w:val="5"/>
  </w:num>
  <w:num w:numId="12">
    <w:abstractNumId w:val="18"/>
  </w:num>
  <w:num w:numId="13">
    <w:abstractNumId w:val="15"/>
  </w:num>
  <w:num w:numId="14">
    <w:abstractNumId w:val="3"/>
  </w:num>
  <w:num w:numId="15">
    <w:abstractNumId w:val="17"/>
  </w:num>
  <w:num w:numId="16">
    <w:abstractNumId w:val="6"/>
  </w:num>
  <w:num w:numId="17">
    <w:abstractNumId w:val="7"/>
  </w:num>
  <w:num w:numId="18">
    <w:abstractNumId w:val="11"/>
  </w:num>
  <w:num w:numId="19">
    <w:abstractNumId w:val="0"/>
  </w:num>
  <w:num w:numId="20">
    <w:abstractNumId w:val="13"/>
  </w:num>
  <w:num w:numId="21">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40D"/>
    <w:rsid w:val="000008A5"/>
    <w:rsid w:val="00001610"/>
    <w:rsid w:val="00001D8F"/>
    <w:rsid w:val="0000258A"/>
    <w:rsid w:val="000025F0"/>
    <w:rsid w:val="0000265E"/>
    <w:rsid w:val="000026CD"/>
    <w:rsid w:val="00002707"/>
    <w:rsid w:val="00002897"/>
    <w:rsid w:val="000028EB"/>
    <w:rsid w:val="00002A00"/>
    <w:rsid w:val="00002E83"/>
    <w:rsid w:val="0000328A"/>
    <w:rsid w:val="00003E22"/>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2C"/>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05C7"/>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768"/>
    <w:rsid w:val="000568EF"/>
    <w:rsid w:val="00057476"/>
    <w:rsid w:val="00057716"/>
    <w:rsid w:val="00057C91"/>
    <w:rsid w:val="000606B4"/>
    <w:rsid w:val="000613E3"/>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6754"/>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75B"/>
    <w:rsid w:val="000D0DA0"/>
    <w:rsid w:val="000D1A6F"/>
    <w:rsid w:val="000D1B2D"/>
    <w:rsid w:val="000D21C4"/>
    <w:rsid w:val="000D2BC0"/>
    <w:rsid w:val="000D3E87"/>
    <w:rsid w:val="000D447F"/>
    <w:rsid w:val="000D5436"/>
    <w:rsid w:val="000D5659"/>
    <w:rsid w:val="000D58EC"/>
    <w:rsid w:val="000D5D68"/>
    <w:rsid w:val="000D6ADD"/>
    <w:rsid w:val="000D6BA3"/>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50AC"/>
    <w:rsid w:val="000E558F"/>
    <w:rsid w:val="000E5592"/>
    <w:rsid w:val="000E5C93"/>
    <w:rsid w:val="000E68DA"/>
    <w:rsid w:val="000E6A64"/>
    <w:rsid w:val="000E6C51"/>
    <w:rsid w:val="000E7182"/>
    <w:rsid w:val="000E71A3"/>
    <w:rsid w:val="000E72D5"/>
    <w:rsid w:val="000E74AC"/>
    <w:rsid w:val="000F0F1C"/>
    <w:rsid w:val="000F2185"/>
    <w:rsid w:val="000F22FE"/>
    <w:rsid w:val="000F251F"/>
    <w:rsid w:val="000F28F5"/>
    <w:rsid w:val="000F2B5F"/>
    <w:rsid w:val="000F2DAA"/>
    <w:rsid w:val="000F3899"/>
    <w:rsid w:val="000F3904"/>
    <w:rsid w:val="000F4AC2"/>
    <w:rsid w:val="000F4C20"/>
    <w:rsid w:val="000F4F47"/>
    <w:rsid w:val="000F4F8D"/>
    <w:rsid w:val="000F54D4"/>
    <w:rsid w:val="000F55B8"/>
    <w:rsid w:val="000F55EC"/>
    <w:rsid w:val="000F5ABB"/>
    <w:rsid w:val="000F5B87"/>
    <w:rsid w:val="000F62F8"/>
    <w:rsid w:val="000F64E3"/>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FBF"/>
    <w:rsid w:val="00107FBF"/>
    <w:rsid w:val="00111746"/>
    <w:rsid w:val="00111DBB"/>
    <w:rsid w:val="00111F07"/>
    <w:rsid w:val="001123F8"/>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D99"/>
    <w:rsid w:val="00127E98"/>
    <w:rsid w:val="00130303"/>
    <w:rsid w:val="00130665"/>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22C"/>
    <w:rsid w:val="00136EB2"/>
    <w:rsid w:val="001371A5"/>
    <w:rsid w:val="00137548"/>
    <w:rsid w:val="001376BF"/>
    <w:rsid w:val="001378F0"/>
    <w:rsid w:val="00137AEE"/>
    <w:rsid w:val="00137D02"/>
    <w:rsid w:val="00140252"/>
    <w:rsid w:val="001406EB"/>
    <w:rsid w:val="00140BE0"/>
    <w:rsid w:val="00140FA7"/>
    <w:rsid w:val="00141177"/>
    <w:rsid w:val="00141EE7"/>
    <w:rsid w:val="001425F5"/>
    <w:rsid w:val="001433DD"/>
    <w:rsid w:val="00143CAA"/>
    <w:rsid w:val="00144BB9"/>
    <w:rsid w:val="0014538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40BD"/>
    <w:rsid w:val="001642E9"/>
    <w:rsid w:val="0016439F"/>
    <w:rsid w:val="001646CE"/>
    <w:rsid w:val="0016493E"/>
    <w:rsid w:val="00164ACB"/>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2D9"/>
    <w:rsid w:val="00186EDD"/>
    <w:rsid w:val="00187106"/>
    <w:rsid w:val="0018725D"/>
    <w:rsid w:val="0018726A"/>
    <w:rsid w:val="00187682"/>
    <w:rsid w:val="001877EE"/>
    <w:rsid w:val="001900D7"/>
    <w:rsid w:val="00190687"/>
    <w:rsid w:val="00190BFD"/>
    <w:rsid w:val="0019130A"/>
    <w:rsid w:val="00191B16"/>
    <w:rsid w:val="00191D95"/>
    <w:rsid w:val="00192B47"/>
    <w:rsid w:val="0019369B"/>
    <w:rsid w:val="00193D12"/>
    <w:rsid w:val="0019504F"/>
    <w:rsid w:val="00195288"/>
    <w:rsid w:val="0019536A"/>
    <w:rsid w:val="00195609"/>
    <w:rsid w:val="00195662"/>
    <w:rsid w:val="00195F6E"/>
    <w:rsid w:val="001962AC"/>
    <w:rsid w:val="0019713A"/>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932"/>
    <w:rsid w:val="001A7F2F"/>
    <w:rsid w:val="001A7FF8"/>
    <w:rsid w:val="001B0393"/>
    <w:rsid w:val="001B076D"/>
    <w:rsid w:val="001B0793"/>
    <w:rsid w:val="001B1253"/>
    <w:rsid w:val="001B125C"/>
    <w:rsid w:val="001B12D9"/>
    <w:rsid w:val="001B15F4"/>
    <w:rsid w:val="001B1A92"/>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3FB7"/>
    <w:rsid w:val="001C404E"/>
    <w:rsid w:val="001C40A4"/>
    <w:rsid w:val="001C4310"/>
    <w:rsid w:val="001C4580"/>
    <w:rsid w:val="001C45B4"/>
    <w:rsid w:val="001C4E80"/>
    <w:rsid w:val="001C55E0"/>
    <w:rsid w:val="001C6036"/>
    <w:rsid w:val="001C60DC"/>
    <w:rsid w:val="001C70A8"/>
    <w:rsid w:val="001C7515"/>
    <w:rsid w:val="001D0333"/>
    <w:rsid w:val="001D03A9"/>
    <w:rsid w:val="001D0D4A"/>
    <w:rsid w:val="001D1147"/>
    <w:rsid w:val="001D1592"/>
    <w:rsid w:val="001D197C"/>
    <w:rsid w:val="001D1FB9"/>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B6E"/>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92B"/>
    <w:rsid w:val="00260C82"/>
    <w:rsid w:val="002610E1"/>
    <w:rsid w:val="00261902"/>
    <w:rsid w:val="00261AD7"/>
    <w:rsid w:val="00261D1D"/>
    <w:rsid w:val="002631A2"/>
    <w:rsid w:val="00263BFE"/>
    <w:rsid w:val="002653BD"/>
    <w:rsid w:val="00265CEC"/>
    <w:rsid w:val="00265D9D"/>
    <w:rsid w:val="00265F1F"/>
    <w:rsid w:val="002660D2"/>
    <w:rsid w:val="002669FA"/>
    <w:rsid w:val="00266C85"/>
    <w:rsid w:val="0027005C"/>
    <w:rsid w:val="0027008F"/>
    <w:rsid w:val="002702BD"/>
    <w:rsid w:val="00270404"/>
    <w:rsid w:val="00270723"/>
    <w:rsid w:val="00270CBB"/>
    <w:rsid w:val="0027136C"/>
    <w:rsid w:val="0027142F"/>
    <w:rsid w:val="00271AD4"/>
    <w:rsid w:val="002724AC"/>
    <w:rsid w:val="00272567"/>
    <w:rsid w:val="00272629"/>
    <w:rsid w:val="002727E6"/>
    <w:rsid w:val="002729DA"/>
    <w:rsid w:val="00272BE2"/>
    <w:rsid w:val="002740AF"/>
    <w:rsid w:val="002743A2"/>
    <w:rsid w:val="0027448C"/>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66C"/>
    <w:rsid w:val="00282679"/>
    <w:rsid w:val="0028330F"/>
    <w:rsid w:val="00283424"/>
    <w:rsid w:val="00284220"/>
    <w:rsid w:val="002843D9"/>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A06"/>
    <w:rsid w:val="002B578D"/>
    <w:rsid w:val="002B5838"/>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A41"/>
    <w:rsid w:val="002C3B01"/>
    <w:rsid w:val="002C40BB"/>
    <w:rsid w:val="002C451D"/>
    <w:rsid w:val="002C4863"/>
    <w:rsid w:val="002C4987"/>
    <w:rsid w:val="002C63FE"/>
    <w:rsid w:val="002C6CE9"/>
    <w:rsid w:val="002C742B"/>
    <w:rsid w:val="002C783E"/>
    <w:rsid w:val="002C798F"/>
    <w:rsid w:val="002C79B8"/>
    <w:rsid w:val="002D0ADC"/>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B03"/>
    <w:rsid w:val="00322B0A"/>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C18"/>
    <w:rsid w:val="00335D2F"/>
    <w:rsid w:val="00335D6D"/>
    <w:rsid w:val="00335EB8"/>
    <w:rsid w:val="00336276"/>
    <w:rsid w:val="0033635E"/>
    <w:rsid w:val="003402BA"/>
    <w:rsid w:val="003405E8"/>
    <w:rsid w:val="003408CB"/>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6A6"/>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0C"/>
    <w:rsid w:val="003A5BF1"/>
    <w:rsid w:val="003A6DCE"/>
    <w:rsid w:val="003A71DD"/>
    <w:rsid w:val="003A73F9"/>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0C34"/>
    <w:rsid w:val="003D1122"/>
    <w:rsid w:val="003D1518"/>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EB5"/>
    <w:rsid w:val="003F614E"/>
    <w:rsid w:val="003F623D"/>
    <w:rsid w:val="003F6CF0"/>
    <w:rsid w:val="003F7A46"/>
    <w:rsid w:val="00400224"/>
    <w:rsid w:val="00400574"/>
    <w:rsid w:val="004005B5"/>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5C6"/>
    <w:rsid w:val="00412944"/>
    <w:rsid w:val="00412BC2"/>
    <w:rsid w:val="00412D1A"/>
    <w:rsid w:val="004130E0"/>
    <w:rsid w:val="00413DA0"/>
    <w:rsid w:val="0041454B"/>
    <w:rsid w:val="00414653"/>
    <w:rsid w:val="00414A19"/>
    <w:rsid w:val="00414AE1"/>
    <w:rsid w:val="0041542A"/>
    <w:rsid w:val="00415500"/>
    <w:rsid w:val="004156EC"/>
    <w:rsid w:val="0041591E"/>
    <w:rsid w:val="0041623F"/>
    <w:rsid w:val="00416281"/>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1594"/>
    <w:rsid w:val="0043163B"/>
    <w:rsid w:val="00431B40"/>
    <w:rsid w:val="004325CE"/>
    <w:rsid w:val="00432DE2"/>
    <w:rsid w:val="0043310A"/>
    <w:rsid w:val="0043364B"/>
    <w:rsid w:val="0043395D"/>
    <w:rsid w:val="00433CF2"/>
    <w:rsid w:val="004343F1"/>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6FE2"/>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7D47"/>
    <w:rsid w:val="00497FC5"/>
    <w:rsid w:val="004A04DD"/>
    <w:rsid w:val="004A087A"/>
    <w:rsid w:val="004A088B"/>
    <w:rsid w:val="004A0EEC"/>
    <w:rsid w:val="004A1423"/>
    <w:rsid w:val="004A29D9"/>
    <w:rsid w:val="004A3199"/>
    <w:rsid w:val="004A40F2"/>
    <w:rsid w:val="004A45F9"/>
    <w:rsid w:val="004A47A3"/>
    <w:rsid w:val="004A4A3B"/>
    <w:rsid w:val="004A506A"/>
    <w:rsid w:val="004A5FA9"/>
    <w:rsid w:val="004A61CA"/>
    <w:rsid w:val="004A6217"/>
    <w:rsid w:val="004A6BB5"/>
    <w:rsid w:val="004A6CD2"/>
    <w:rsid w:val="004A6D90"/>
    <w:rsid w:val="004A7031"/>
    <w:rsid w:val="004A7AEE"/>
    <w:rsid w:val="004B090C"/>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1AE2"/>
    <w:rsid w:val="004C202E"/>
    <w:rsid w:val="004C2719"/>
    <w:rsid w:val="004C4245"/>
    <w:rsid w:val="004C4436"/>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829"/>
    <w:rsid w:val="004D4980"/>
    <w:rsid w:val="004D4EEC"/>
    <w:rsid w:val="004D50F7"/>
    <w:rsid w:val="004D51E5"/>
    <w:rsid w:val="004D546C"/>
    <w:rsid w:val="004D5B01"/>
    <w:rsid w:val="004D5D80"/>
    <w:rsid w:val="004D5EF3"/>
    <w:rsid w:val="004D6483"/>
    <w:rsid w:val="004D6B55"/>
    <w:rsid w:val="004D6E48"/>
    <w:rsid w:val="004D721F"/>
    <w:rsid w:val="004E0611"/>
    <w:rsid w:val="004E1194"/>
    <w:rsid w:val="004E2338"/>
    <w:rsid w:val="004E2E1D"/>
    <w:rsid w:val="004E2FC6"/>
    <w:rsid w:val="004E324B"/>
    <w:rsid w:val="004E3429"/>
    <w:rsid w:val="004E34E5"/>
    <w:rsid w:val="004E35E4"/>
    <w:rsid w:val="004E38AF"/>
    <w:rsid w:val="004E4332"/>
    <w:rsid w:val="004E49DF"/>
    <w:rsid w:val="004E4D53"/>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C0F"/>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A63"/>
    <w:rsid w:val="00504F2C"/>
    <w:rsid w:val="00505143"/>
    <w:rsid w:val="00505332"/>
    <w:rsid w:val="005054A1"/>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E79"/>
    <w:rsid w:val="00516405"/>
    <w:rsid w:val="00517702"/>
    <w:rsid w:val="00517F8D"/>
    <w:rsid w:val="0052066B"/>
    <w:rsid w:val="00520CA8"/>
    <w:rsid w:val="00521291"/>
    <w:rsid w:val="005215F0"/>
    <w:rsid w:val="00521CC2"/>
    <w:rsid w:val="0052232E"/>
    <w:rsid w:val="00522397"/>
    <w:rsid w:val="00522485"/>
    <w:rsid w:val="00522A1D"/>
    <w:rsid w:val="005230DF"/>
    <w:rsid w:val="0052318D"/>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6390"/>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BA8"/>
    <w:rsid w:val="005A1F9F"/>
    <w:rsid w:val="005A2186"/>
    <w:rsid w:val="005A4B84"/>
    <w:rsid w:val="005A4D1B"/>
    <w:rsid w:val="005A523C"/>
    <w:rsid w:val="005A5D7B"/>
    <w:rsid w:val="005A7195"/>
    <w:rsid w:val="005A76E6"/>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23"/>
    <w:rsid w:val="00614531"/>
    <w:rsid w:val="0061453D"/>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15E"/>
    <w:rsid w:val="0062645E"/>
    <w:rsid w:val="006269D2"/>
    <w:rsid w:val="00626D7E"/>
    <w:rsid w:val="006270D4"/>
    <w:rsid w:val="006271B3"/>
    <w:rsid w:val="006271FC"/>
    <w:rsid w:val="00627EC5"/>
    <w:rsid w:val="00627F3A"/>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6EC"/>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4DA9"/>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419"/>
    <w:rsid w:val="006D37A2"/>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B6"/>
    <w:rsid w:val="006F5AD6"/>
    <w:rsid w:val="006F5F90"/>
    <w:rsid w:val="006F61C5"/>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69F"/>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7B84"/>
    <w:rsid w:val="00797B98"/>
    <w:rsid w:val="007A059E"/>
    <w:rsid w:val="007A09B0"/>
    <w:rsid w:val="007A15A9"/>
    <w:rsid w:val="007A18D5"/>
    <w:rsid w:val="007A1EDB"/>
    <w:rsid w:val="007A2245"/>
    <w:rsid w:val="007A227B"/>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6D04"/>
    <w:rsid w:val="007B7F32"/>
    <w:rsid w:val="007C0CC6"/>
    <w:rsid w:val="007C13B7"/>
    <w:rsid w:val="007C13E3"/>
    <w:rsid w:val="007C1493"/>
    <w:rsid w:val="007C169B"/>
    <w:rsid w:val="007C18F7"/>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468"/>
    <w:rsid w:val="007D6583"/>
    <w:rsid w:val="007D66DD"/>
    <w:rsid w:val="007D6867"/>
    <w:rsid w:val="007D6C89"/>
    <w:rsid w:val="007D6D1F"/>
    <w:rsid w:val="007D6E4E"/>
    <w:rsid w:val="007D7B8B"/>
    <w:rsid w:val="007D7BEF"/>
    <w:rsid w:val="007D7E2B"/>
    <w:rsid w:val="007E02A5"/>
    <w:rsid w:val="007E050D"/>
    <w:rsid w:val="007E09B0"/>
    <w:rsid w:val="007E1641"/>
    <w:rsid w:val="007E21A3"/>
    <w:rsid w:val="007E24D5"/>
    <w:rsid w:val="007E2A68"/>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A29"/>
    <w:rsid w:val="00824389"/>
    <w:rsid w:val="00824392"/>
    <w:rsid w:val="008245DA"/>
    <w:rsid w:val="008256D6"/>
    <w:rsid w:val="0082576A"/>
    <w:rsid w:val="00826BFD"/>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36B7"/>
    <w:rsid w:val="008337D6"/>
    <w:rsid w:val="008345ED"/>
    <w:rsid w:val="00835248"/>
    <w:rsid w:val="00835927"/>
    <w:rsid w:val="00835AB4"/>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069"/>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6F9"/>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72F"/>
    <w:rsid w:val="00892774"/>
    <w:rsid w:val="008929EC"/>
    <w:rsid w:val="00892AFC"/>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5CCE"/>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2E0A"/>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490"/>
    <w:rsid w:val="0092349F"/>
    <w:rsid w:val="00923640"/>
    <w:rsid w:val="00923900"/>
    <w:rsid w:val="00923E4E"/>
    <w:rsid w:val="00923E89"/>
    <w:rsid w:val="0092438D"/>
    <w:rsid w:val="009246E5"/>
    <w:rsid w:val="00924A3A"/>
    <w:rsid w:val="00924B81"/>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0C0"/>
    <w:rsid w:val="00934200"/>
    <w:rsid w:val="0093427C"/>
    <w:rsid w:val="0093432F"/>
    <w:rsid w:val="00934690"/>
    <w:rsid w:val="009348FC"/>
    <w:rsid w:val="0093517B"/>
    <w:rsid w:val="00935943"/>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1D3"/>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2BC"/>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A47"/>
    <w:rsid w:val="009A60AC"/>
    <w:rsid w:val="009A662F"/>
    <w:rsid w:val="009A6A7F"/>
    <w:rsid w:val="009A6EB9"/>
    <w:rsid w:val="009A70E5"/>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DB4"/>
    <w:rsid w:val="009B756F"/>
    <w:rsid w:val="009B7C7B"/>
    <w:rsid w:val="009C0DF7"/>
    <w:rsid w:val="009C1CDE"/>
    <w:rsid w:val="009C2718"/>
    <w:rsid w:val="009C2BF8"/>
    <w:rsid w:val="009C2DCB"/>
    <w:rsid w:val="009C34D3"/>
    <w:rsid w:val="009C36D2"/>
    <w:rsid w:val="009C3D00"/>
    <w:rsid w:val="009C44F7"/>
    <w:rsid w:val="009C485E"/>
    <w:rsid w:val="009C4EB4"/>
    <w:rsid w:val="009C5455"/>
    <w:rsid w:val="009C622E"/>
    <w:rsid w:val="009C6744"/>
    <w:rsid w:val="009C6DB0"/>
    <w:rsid w:val="009D00C1"/>
    <w:rsid w:val="009D0D90"/>
    <w:rsid w:val="009D0ED6"/>
    <w:rsid w:val="009D0F71"/>
    <w:rsid w:val="009D11BE"/>
    <w:rsid w:val="009D1831"/>
    <w:rsid w:val="009D1E24"/>
    <w:rsid w:val="009D201E"/>
    <w:rsid w:val="009D233C"/>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6AC8"/>
    <w:rsid w:val="009E7309"/>
    <w:rsid w:val="009E7ADB"/>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88B"/>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287"/>
    <w:rsid w:val="00A535FE"/>
    <w:rsid w:val="00A53691"/>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01C"/>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1B4C"/>
    <w:rsid w:val="00AB272D"/>
    <w:rsid w:val="00AB2802"/>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6C15"/>
    <w:rsid w:val="00AC70C9"/>
    <w:rsid w:val="00AC77B0"/>
    <w:rsid w:val="00AC7B97"/>
    <w:rsid w:val="00AC7C43"/>
    <w:rsid w:val="00AD042C"/>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E0023"/>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14F"/>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4C4"/>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7A7"/>
    <w:rsid w:val="00B0623B"/>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6C91"/>
    <w:rsid w:val="00B172FD"/>
    <w:rsid w:val="00B17371"/>
    <w:rsid w:val="00B1748C"/>
    <w:rsid w:val="00B17BDF"/>
    <w:rsid w:val="00B20602"/>
    <w:rsid w:val="00B20B77"/>
    <w:rsid w:val="00B20BC5"/>
    <w:rsid w:val="00B221DD"/>
    <w:rsid w:val="00B2226C"/>
    <w:rsid w:val="00B2247C"/>
    <w:rsid w:val="00B2286E"/>
    <w:rsid w:val="00B23010"/>
    <w:rsid w:val="00B240D0"/>
    <w:rsid w:val="00B244BD"/>
    <w:rsid w:val="00B24DBF"/>
    <w:rsid w:val="00B2544D"/>
    <w:rsid w:val="00B257FC"/>
    <w:rsid w:val="00B259C8"/>
    <w:rsid w:val="00B2622D"/>
    <w:rsid w:val="00B271AA"/>
    <w:rsid w:val="00B27438"/>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00"/>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958"/>
    <w:rsid w:val="00B61C6C"/>
    <w:rsid w:val="00B61F69"/>
    <w:rsid w:val="00B621C6"/>
    <w:rsid w:val="00B626DA"/>
    <w:rsid w:val="00B627C9"/>
    <w:rsid w:val="00B62A7E"/>
    <w:rsid w:val="00B6347F"/>
    <w:rsid w:val="00B644D1"/>
    <w:rsid w:val="00B6479E"/>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B16"/>
    <w:rsid w:val="00B74E84"/>
    <w:rsid w:val="00B75029"/>
    <w:rsid w:val="00B75197"/>
    <w:rsid w:val="00B7536D"/>
    <w:rsid w:val="00B75C54"/>
    <w:rsid w:val="00B76130"/>
    <w:rsid w:val="00B76548"/>
    <w:rsid w:val="00B76607"/>
    <w:rsid w:val="00B772D7"/>
    <w:rsid w:val="00B775DF"/>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11A9"/>
    <w:rsid w:val="00BA1C82"/>
    <w:rsid w:val="00BA20C4"/>
    <w:rsid w:val="00BA2445"/>
    <w:rsid w:val="00BA2582"/>
    <w:rsid w:val="00BA2714"/>
    <w:rsid w:val="00BA2E4A"/>
    <w:rsid w:val="00BA33EC"/>
    <w:rsid w:val="00BA35C1"/>
    <w:rsid w:val="00BA7149"/>
    <w:rsid w:val="00BA723D"/>
    <w:rsid w:val="00BA7298"/>
    <w:rsid w:val="00BA76B6"/>
    <w:rsid w:val="00BA7C98"/>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228"/>
    <w:rsid w:val="00C0436A"/>
    <w:rsid w:val="00C0486E"/>
    <w:rsid w:val="00C04CCB"/>
    <w:rsid w:val="00C052B7"/>
    <w:rsid w:val="00C057BF"/>
    <w:rsid w:val="00C0585D"/>
    <w:rsid w:val="00C05C01"/>
    <w:rsid w:val="00C06F89"/>
    <w:rsid w:val="00C07011"/>
    <w:rsid w:val="00C07A0C"/>
    <w:rsid w:val="00C07FC5"/>
    <w:rsid w:val="00C102E0"/>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682"/>
    <w:rsid w:val="00C2778A"/>
    <w:rsid w:val="00C30DCA"/>
    <w:rsid w:val="00C316ED"/>
    <w:rsid w:val="00C3224B"/>
    <w:rsid w:val="00C32263"/>
    <w:rsid w:val="00C32CA7"/>
    <w:rsid w:val="00C3378D"/>
    <w:rsid w:val="00C33CC0"/>
    <w:rsid w:val="00C34458"/>
    <w:rsid w:val="00C34D8B"/>
    <w:rsid w:val="00C34EC6"/>
    <w:rsid w:val="00C34EFF"/>
    <w:rsid w:val="00C350D4"/>
    <w:rsid w:val="00C352C1"/>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48E"/>
    <w:rsid w:val="00C45C4C"/>
    <w:rsid w:val="00C4630A"/>
    <w:rsid w:val="00C46F8B"/>
    <w:rsid w:val="00C4700C"/>
    <w:rsid w:val="00C507F4"/>
    <w:rsid w:val="00C512AD"/>
    <w:rsid w:val="00C51A3E"/>
    <w:rsid w:val="00C51A7F"/>
    <w:rsid w:val="00C51AB2"/>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BD6"/>
    <w:rsid w:val="00CA4FFF"/>
    <w:rsid w:val="00CA538C"/>
    <w:rsid w:val="00CA574E"/>
    <w:rsid w:val="00CA59A5"/>
    <w:rsid w:val="00CA5C7C"/>
    <w:rsid w:val="00CA5F76"/>
    <w:rsid w:val="00CA66DA"/>
    <w:rsid w:val="00CA6B3E"/>
    <w:rsid w:val="00CA7AC5"/>
    <w:rsid w:val="00CA7F00"/>
    <w:rsid w:val="00CA7F5B"/>
    <w:rsid w:val="00CB01C4"/>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4F5"/>
    <w:rsid w:val="00CB5585"/>
    <w:rsid w:val="00CB5833"/>
    <w:rsid w:val="00CB5C6A"/>
    <w:rsid w:val="00CB6118"/>
    <w:rsid w:val="00CB6497"/>
    <w:rsid w:val="00CB6556"/>
    <w:rsid w:val="00CB70A1"/>
    <w:rsid w:val="00CB74B8"/>
    <w:rsid w:val="00CB75B4"/>
    <w:rsid w:val="00CB77B0"/>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3E9"/>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12BF"/>
    <w:rsid w:val="00D8180F"/>
    <w:rsid w:val="00D818DD"/>
    <w:rsid w:val="00D81A98"/>
    <w:rsid w:val="00D8259E"/>
    <w:rsid w:val="00D83396"/>
    <w:rsid w:val="00D8363F"/>
    <w:rsid w:val="00D836A0"/>
    <w:rsid w:val="00D83778"/>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319"/>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DA1"/>
    <w:rsid w:val="00DA7E3E"/>
    <w:rsid w:val="00DA7E7C"/>
    <w:rsid w:val="00DB0115"/>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89B"/>
    <w:rsid w:val="00DD58C9"/>
    <w:rsid w:val="00DD5F58"/>
    <w:rsid w:val="00DD642E"/>
    <w:rsid w:val="00DD6881"/>
    <w:rsid w:val="00DD6BF6"/>
    <w:rsid w:val="00DD6DED"/>
    <w:rsid w:val="00DD7161"/>
    <w:rsid w:val="00DD72E4"/>
    <w:rsid w:val="00DD739D"/>
    <w:rsid w:val="00DD777D"/>
    <w:rsid w:val="00DD7C89"/>
    <w:rsid w:val="00DE0088"/>
    <w:rsid w:val="00DE0132"/>
    <w:rsid w:val="00DE0781"/>
    <w:rsid w:val="00DE121A"/>
    <w:rsid w:val="00DE143F"/>
    <w:rsid w:val="00DE1D5C"/>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14B"/>
    <w:rsid w:val="00E044F7"/>
    <w:rsid w:val="00E0504C"/>
    <w:rsid w:val="00E05879"/>
    <w:rsid w:val="00E05A73"/>
    <w:rsid w:val="00E06C26"/>
    <w:rsid w:val="00E0755D"/>
    <w:rsid w:val="00E07710"/>
    <w:rsid w:val="00E1073B"/>
    <w:rsid w:val="00E10B5E"/>
    <w:rsid w:val="00E10B77"/>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838"/>
    <w:rsid w:val="00E23CBD"/>
    <w:rsid w:val="00E23D31"/>
    <w:rsid w:val="00E2409D"/>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2A0"/>
    <w:rsid w:val="00E42905"/>
    <w:rsid w:val="00E42BC5"/>
    <w:rsid w:val="00E42F0C"/>
    <w:rsid w:val="00E42F1E"/>
    <w:rsid w:val="00E43258"/>
    <w:rsid w:val="00E433F5"/>
    <w:rsid w:val="00E437E8"/>
    <w:rsid w:val="00E44599"/>
    <w:rsid w:val="00E44C26"/>
    <w:rsid w:val="00E45A0A"/>
    <w:rsid w:val="00E45EB3"/>
    <w:rsid w:val="00E463ED"/>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575F4"/>
    <w:rsid w:val="00E6045D"/>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6F7"/>
    <w:rsid w:val="00E92A98"/>
    <w:rsid w:val="00E9369B"/>
    <w:rsid w:val="00E947D0"/>
    <w:rsid w:val="00E94F26"/>
    <w:rsid w:val="00E958A5"/>
    <w:rsid w:val="00E96289"/>
    <w:rsid w:val="00E96568"/>
    <w:rsid w:val="00E96AC5"/>
    <w:rsid w:val="00E96BE8"/>
    <w:rsid w:val="00E96CDD"/>
    <w:rsid w:val="00E96EA4"/>
    <w:rsid w:val="00E96FB6"/>
    <w:rsid w:val="00EA0038"/>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89"/>
    <w:rsid w:val="00F218FF"/>
    <w:rsid w:val="00F2244C"/>
    <w:rsid w:val="00F225AB"/>
    <w:rsid w:val="00F235BC"/>
    <w:rsid w:val="00F238F9"/>
    <w:rsid w:val="00F23A32"/>
    <w:rsid w:val="00F2470F"/>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ECD"/>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A041E"/>
    <w:rsid w:val="00FA0690"/>
    <w:rsid w:val="00FA06CA"/>
    <w:rsid w:val="00FA083B"/>
    <w:rsid w:val="00FA0B0A"/>
    <w:rsid w:val="00FA1A30"/>
    <w:rsid w:val="00FA1B03"/>
    <w:rsid w:val="00FA229C"/>
    <w:rsid w:val="00FA22A4"/>
    <w:rsid w:val="00FA22CC"/>
    <w:rsid w:val="00FA259E"/>
    <w:rsid w:val="00FA2637"/>
    <w:rsid w:val="00FA2FDB"/>
    <w:rsid w:val="00FA3204"/>
    <w:rsid w:val="00FA3A26"/>
    <w:rsid w:val="00FA3A48"/>
    <w:rsid w:val="00FA3BF4"/>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TtuloCar">
    <w:name w:val="Título Car"/>
    <w:basedOn w:val="Fuentedeprrafopredeter"/>
    <w:link w:val="Ttul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47596-3140-F24E-889A-6EBFC6F98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30</Pages>
  <Words>5629</Words>
  <Characters>30961</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Microsoft Office User</cp:lastModifiedBy>
  <cp:revision>6</cp:revision>
  <cp:lastPrinted>2022-08-19T03:06:00Z</cp:lastPrinted>
  <dcterms:created xsi:type="dcterms:W3CDTF">2022-08-11T19:05:00Z</dcterms:created>
  <dcterms:modified xsi:type="dcterms:W3CDTF">2022-08-30T03:50:00Z</dcterms:modified>
</cp:coreProperties>
</file>