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8700A" w14:textId="38617252" w:rsidR="00323D70" w:rsidRPr="00AF0977" w:rsidRDefault="00323D70" w:rsidP="00AF0977">
      <w:pPr>
        <w:pStyle w:val="Sinespaciado"/>
        <w:spacing w:line="360" w:lineRule="auto"/>
        <w:jc w:val="both"/>
        <w:rPr>
          <w:rFonts w:ascii="Palatino Linotype" w:hAnsi="Palatino Linotype"/>
        </w:rPr>
      </w:pPr>
      <w:r w:rsidRPr="00AF097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E927AF" w:rsidRPr="00AF0977">
        <w:rPr>
          <w:rFonts w:ascii="Palatino Linotype" w:hAnsi="Palatino Linotype"/>
        </w:rPr>
        <w:t xml:space="preserve">a </w:t>
      </w:r>
      <w:r w:rsidR="00F40572" w:rsidRPr="00AF0977">
        <w:rPr>
          <w:rFonts w:ascii="Palatino Linotype" w:hAnsi="Palatino Linotype"/>
        </w:rPr>
        <w:t xml:space="preserve">veintiuno de junio </w:t>
      </w:r>
      <w:r w:rsidR="00E927AF" w:rsidRPr="00AF0977">
        <w:rPr>
          <w:rFonts w:ascii="Palatino Linotype" w:hAnsi="Palatino Linotype"/>
        </w:rPr>
        <w:t xml:space="preserve">de dos mil </w:t>
      </w:r>
      <w:r w:rsidR="00994EA2" w:rsidRPr="00AF0977">
        <w:rPr>
          <w:rFonts w:ascii="Palatino Linotype" w:hAnsi="Palatino Linotype"/>
        </w:rPr>
        <w:t>veintidós.</w:t>
      </w:r>
    </w:p>
    <w:p w14:paraId="29DEF0D2" w14:textId="77777777" w:rsidR="00323D70" w:rsidRPr="0010165E" w:rsidRDefault="00323D70" w:rsidP="00323D70">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8C9832D" w14:textId="032605F4" w:rsidR="00323D70" w:rsidRPr="0010165E" w:rsidRDefault="00323D70" w:rsidP="00323D70">
      <w:pPr>
        <w:tabs>
          <w:tab w:val="left" w:pos="1701"/>
        </w:tabs>
        <w:spacing w:after="0" w:line="360" w:lineRule="auto"/>
        <w:jc w:val="both"/>
        <w:rPr>
          <w:rFonts w:ascii="Palatino Linotype" w:hAnsi="Palatino Linotype" w:cs="Arial"/>
          <w:b/>
          <w:sz w:val="24"/>
          <w:szCs w:val="24"/>
        </w:rPr>
      </w:pPr>
      <w:r w:rsidRPr="0010165E">
        <w:rPr>
          <w:rFonts w:ascii="Palatino Linotype" w:hAnsi="Palatino Linotype" w:cs="Arial"/>
          <w:b/>
          <w:sz w:val="24"/>
          <w:szCs w:val="24"/>
        </w:rPr>
        <w:t>VISTO</w:t>
      </w:r>
      <w:r w:rsidRPr="0010165E">
        <w:rPr>
          <w:rFonts w:ascii="Palatino Linotype" w:hAnsi="Palatino Linotype" w:cs="Arial"/>
          <w:sz w:val="24"/>
          <w:szCs w:val="24"/>
        </w:rPr>
        <w:t xml:space="preserve"> el expediente electrónico formado con motivo del recurso de revisión con número </w:t>
      </w:r>
      <w:r w:rsidRPr="0010165E">
        <w:rPr>
          <w:rFonts w:ascii="Palatino Linotype" w:hAnsi="Palatino Linotype" w:cs="Arial"/>
          <w:b/>
          <w:bCs/>
          <w:sz w:val="24"/>
          <w:szCs w:val="24"/>
          <w:lang w:eastAsia="es-MX"/>
        </w:rPr>
        <w:t>05</w:t>
      </w:r>
      <w:r w:rsidR="00E927AF">
        <w:rPr>
          <w:rFonts w:ascii="Palatino Linotype" w:hAnsi="Palatino Linotype" w:cs="Arial"/>
          <w:b/>
          <w:bCs/>
          <w:sz w:val="24"/>
          <w:szCs w:val="24"/>
          <w:lang w:eastAsia="es-MX"/>
        </w:rPr>
        <w:t>725</w:t>
      </w:r>
      <w:r w:rsidRPr="0010165E">
        <w:rPr>
          <w:rFonts w:ascii="Palatino Linotype" w:hAnsi="Palatino Linotype" w:cs="Arial"/>
          <w:b/>
          <w:bCs/>
          <w:sz w:val="24"/>
          <w:szCs w:val="24"/>
          <w:lang w:eastAsia="es-MX"/>
        </w:rPr>
        <w:t>/INFOEM/IP/RR/202</w:t>
      </w:r>
      <w:r w:rsidR="00E927AF">
        <w:rPr>
          <w:rFonts w:ascii="Palatino Linotype" w:hAnsi="Palatino Linotype" w:cs="Arial"/>
          <w:b/>
          <w:bCs/>
          <w:sz w:val="24"/>
          <w:szCs w:val="24"/>
          <w:lang w:eastAsia="es-MX"/>
        </w:rPr>
        <w:t>2</w:t>
      </w:r>
      <w:r w:rsidRPr="0010165E">
        <w:rPr>
          <w:rFonts w:ascii="Palatino Linotype" w:hAnsi="Palatino Linotype" w:cs="Arial"/>
          <w:sz w:val="24"/>
          <w:szCs w:val="24"/>
        </w:rPr>
        <w:t>, promovido por</w:t>
      </w:r>
      <w:r w:rsidR="00E927AF">
        <w:rPr>
          <w:rFonts w:ascii="Palatino Linotype" w:hAnsi="Palatino Linotype" w:cs="Arial"/>
          <w:sz w:val="24"/>
          <w:szCs w:val="24"/>
        </w:rPr>
        <w:t xml:space="preserve"> la </w:t>
      </w:r>
      <w:r w:rsidR="005B6BD5">
        <w:rPr>
          <w:rFonts w:ascii="Palatino Linotype" w:hAnsi="Palatino Linotype" w:cs="Arial"/>
          <w:b/>
          <w:bCs/>
          <w:sz w:val="24"/>
          <w:szCs w:val="24"/>
        </w:rPr>
        <w:t>XXXXXXX XXXXX XXXXXXX</w:t>
      </w:r>
      <w:r w:rsidRPr="0010165E">
        <w:rPr>
          <w:rFonts w:ascii="Palatino Linotype" w:hAnsi="Palatino Linotype" w:cs="Arial"/>
          <w:sz w:val="24"/>
          <w:szCs w:val="24"/>
        </w:rPr>
        <w:t xml:space="preserve">, quien en lo sucesivo y para efectos prácticos se le </w:t>
      </w:r>
      <w:r w:rsidR="00E927AF" w:rsidRPr="0010165E">
        <w:rPr>
          <w:rFonts w:ascii="Palatino Linotype" w:hAnsi="Palatino Linotype" w:cs="Arial"/>
          <w:sz w:val="24"/>
          <w:szCs w:val="24"/>
        </w:rPr>
        <w:t>den</w:t>
      </w:r>
      <w:bookmarkStart w:id="0" w:name="_GoBack"/>
      <w:bookmarkEnd w:id="0"/>
      <w:r w:rsidR="00E927AF" w:rsidRPr="0010165E">
        <w:rPr>
          <w:rFonts w:ascii="Palatino Linotype" w:hAnsi="Palatino Linotype" w:cs="Arial"/>
          <w:sz w:val="24"/>
          <w:szCs w:val="24"/>
        </w:rPr>
        <w:t>ominara</w:t>
      </w:r>
      <w:r w:rsidRPr="0010165E">
        <w:rPr>
          <w:rFonts w:ascii="Palatino Linotype" w:hAnsi="Palatino Linotype" w:cs="Arial"/>
          <w:sz w:val="24"/>
          <w:szCs w:val="24"/>
        </w:rPr>
        <w:t xml:space="preserve"> </w:t>
      </w:r>
      <w:r w:rsidR="00166546">
        <w:rPr>
          <w:rFonts w:ascii="Palatino Linotype" w:hAnsi="Palatino Linotype" w:cs="Arial"/>
          <w:sz w:val="24"/>
          <w:szCs w:val="24"/>
        </w:rPr>
        <w:t>la</w:t>
      </w:r>
      <w:r w:rsidRPr="0010165E">
        <w:rPr>
          <w:rFonts w:ascii="Palatino Linotype" w:hAnsi="Palatino Linotype" w:cs="Arial"/>
          <w:sz w:val="24"/>
          <w:szCs w:val="24"/>
        </w:rPr>
        <w:t xml:space="preserve">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contra de la falta de respuesta del </w:t>
      </w:r>
      <w:r w:rsidRPr="0010165E">
        <w:rPr>
          <w:rFonts w:ascii="Palatino Linotype" w:hAnsi="Palatino Linotype" w:cs="Arial"/>
          <w:b/>
          <w:sz w:val="24"/>
          <w:szCs w:val="24"/>
        </w:rPr>
        <w:t xml:space="preserve">Ayuntamiento de </w:t>
      </w:r>
      <w:r w:rsidR="00E927AF">
        <w:rPr>
          <w:rFonts w:ascii="Palatino Linotype" w:hAnsi="Palatino Linotype" w:cs="Arial"/>
          <w:b/>
          <w:sz w:val="24"/>
          <w:szCs w:val="24"/>
        </w:rPr>
        <w:t>Acolman</w:t>
      </w:r>
      <w:r w:rsidRPr="0010165E">
        <w:rPr>
          <w:rFonts w:ascii="Palatino Linotype" w:hAnsi="Palatino Linotype" w:cs="Arial"/>
          <w:b/>
          <w:sz w:val="24"/>
          <w:szCs w:val="24"/>
        </w:rPr>
        <w:t xml:space="preserve">, </w:t>
      </w:r>
      <w:r w:rsidRPr="0010165E">
        <w:rPr>
          <w:rFonts w:ascii="Palatino Linotype" w:hAnsi="Palatino Linotype" w:cs="Arial"/>
          <w:sz w:val="24"/>
          <w:szCs w:val="24"/>
        </w:rPr>
        <w:t>en lo subsecuente</w:t>
      </w:r>
      <w:r w:rsidRPr="0010165E">
        <w:rPr>
          <w:rFonts w:ascii="Palatino Linotype" w:hAnsi="Palatino Linotype" w:cs="Arial"/>
          <w:b/>
          <w:sz w:val="24"/>
          <w:szCs w:val="24"/>
        </w:rPr>
        <w:t xml:space="preserve"> el Sujeto Obligado, </w:t>
      </w:r>
      <w:r w:rsidRPr="0010165E">
        <w:rPr>
          <w:rFonts w:ascii="Palatino Linotype" w:hAnsi="Palatino Linotype" w:cs="Arial"/>
          <w:sz w:val="24"/>
          <w:szCs w:val="24"/>
        </w:rPr>
        <w:t>se procede a dictar la presente resolución.</w:t>
      </w:r>
    </w:p>
    <w:p w14:paraId="15BA3BDA" w14:textId="77777777" w:rsidR="00323D70" w:rsidRPr="0010165E" w:rsidRDefault="00323D70" w:rsidP="00323D70">
      <w:pPr>
        <w:tabs>
          <w:tab w:val="left" w:pos="6960"/>
        </w:tabs>
        <w:spacing w:after="0" w:line="360" w:lineRule="auto"/>
        <w:jc w:val="both"/>
        <w:rPr>
          <w:rFonts w:ascii="Palatino Linotype" w:hAnsi="Palatino Linotype" w:cs="Arial"/>
          <w:sz w:val="24"/>
          <w:szCs w:val="24"/>
        </w:rPr>
      </w:pPr>
    </w:p>
    <w:p w14:paraId="2496E041" w14:textId="77777777" w:rsidR="00323D70" w:rsidRPr="0010165E" w:rsidRDefault="00323D70" w:rsidP="00323D70">
      <w:pPr>
        <w:spacing w:after="0" w:line="360" w:lineRule="auto"/>
        <w:jc w:val="center"/>
        <w:rPr>
          <w:rFonts w:ascii="Palatino Linotype" w:hAnsi="Palatino Linotype" w:cs="Arial"/>
          <w:b/>
          <w:sz w:val="28"/>
          <w:szCs w:val="24"/>
        </w:rPr>
      </w:pPr>
      <w:r w:rsidRPr="0010165E">
        <w:rPr>
          <w:rFonts w:ascii="Palatino Linotype" w:hAnsi="Palatino Linotype" w:cs="Arial"/>
          <w:b/>
          <w:sz w:val="28"/>
          <w:szCs w:val="24"/>
        </w:rPr>
        <w:t>A N T E C E D E N T E S</w:t>
      </w:r>
    </w:p>
    <w:p w14:paraId="4B25F115" w14:textId="691E1637" w:rsidR="00323D70" w:rsidRDefault="00323D70" w:rsidP="00323D70">
      <w:pPr>
        <w:spacing w:after="0" w:line="360" w:lineRule="auto"/>
        <w:rPr>
          <w:rFonts w:ascii="Palatino Linotype" w:hAnsi="Palatino Linotype" w:cs="Arial"/>
          <w:b/>
          <w:sz w:val="24"/>
          <w:szCs w:val="24"/>
        </w:rPr>
      </w:pPr>
    </w:p>
    <w:p w14:paraId="1F351CA7" w14:textId="06DAA2D7" w:rsidR="00E927AF" w:rsidRPr="00E927AF" w:rsidRDefault="00E927AF" w:rsidP="00E927AF">
      <w:pPr>
        <w:spacing w:line="360" w:lineRule="auto"/>
        <w:jc w:val="both"/>
        <w:rPr>
          <w:rFonts w:ascii="Palatino Linotype" w:hAnsi="Palatino Linotype"/>
          <w:sz w:val="24"/>
          <w:szCs w:val="24"/>
        </w:rPr>
      </w:pPr>
      <w:r w:rsidRPr="00E927AF">
        <w:rPr>
          <w:rFonts w:ascii="Palatino Linotype" w:hAnsi="Palatino Linotype"/>
          <w:b/>
          <w:sz w:val="28"/>
          <w:szCs w:val="28"/>
        </w:rPr>
        <w:t>PRIMERO.</w:t>
      </w:r>
      <w:r w:rsidRPr="00E927AF">
        <w:rPr>
          <w:rFonts w:ascii="Palatino Linotype" w:hAnsi="Palatino Linotype"/>
          <w:b/>
          <w:sz w:val="24"/>
          <w:szCs w:val="24"/>
        </w:rPr>
        <w:t xml:space="preserve"> </w:t>
      </w:r>
      <w:r w:rsidRPr="00E927AF">
        <w:rPr>
          <w:rFonts w:ascii="Palatino Linotype" w:hAnsi="Palatino Linotype"/>
          <w:sz w:val="24"/>
          <w:szCs w:val="24"/>
        </w:rPr>
        <w:t xml:space="preserve">En fecha once de enero de dos mil veintidós, </w:t>
      </w:r>
      <w:r w:rsidR="00166546">
        <w:rPr>
          <w:rFonts w:ascii="Palatino Linotype" w:hAnsi="Palatino Linotype"/>
          <w:sz w:val="24"/>
          <w:szCs w:val="24"/>
        </w:rPr>
        <w:t>la</w:t>
      </w:r>
      <w:r w:rsidRPr="00E927AF">
        <w:rPr>
          <w:rFonts w:ascii="Palatino Linotype" w:hAnsi="Palatino Linotype"/>
          <w:b/>
          <w:sz w:val="24"/>
          <w:szCs w:val="24"/>
        </w:rPr>
        <w:t xml:space="preserve"> Recurrente</w:t>
      </w:r>
      <w:r w:rsidRPr="00E927AF">
        <w:rPr>
          <w:rFonts w:ascii="Palatino Linotype" w:hAnsi="Palatino Linotype"/>
          <w:sz w:val="24"/>
          <w:szCs w:val="24"/>
        </w:rPr>
        <w:t xml:space="preserve"> presentó a través del Sistema de Acceso a la Información Mexiquense, en lo subsecuente </w:t>
      </w:r>
      <w:r w:rsidRPr="00E927AF">
        <w:rPr>
          <w:rFonts w:ascii="Palatino Linotype" w:hAnsi="Palatino Linotype"/>
          <w:b/>
          <w:sz w:val="24"/>
          <w:szCs w:val="24"/>
        </w:rPr>
        <w:t>el SAIMEX</w:t>
      </w:r>
      <w:r w:rsidRPr="00E927AF">
        <w:rPr>
          <w:rFonts w:ascii="Palatino Linotype" w:hAnsi="Palatino Linotype"/>
          <w:sz w:val="24"/>
          <w:szCs w:val="24"/>
        </w:rPr>
        <w:t>, ante el</w:t>
      </w:r>
      <w:r w:rsidRPr="00E927AF">
        <w:rPr>
          <w:rFonts w:ascii="Palatino Linotype" w:hAnsi="Palatino Linotype"/>
          <w:b/>
          <w:sz w:val="24"/>
          <w:szCs w:val="24"/>
        </w:rPr>
        <w:t xml:space="preserve"> Sujeto Obligado</w:t>
      </w:r>
      <w:r w:rsidRPr="00E927AF">
        <w:rPr>
          <w:rFonts w:ascii="Palatino Linotype" w:hAnsi="Palatino Linotype"/>
          <w:sz w:val="24"/>
          <w:szCs w:val="24"/>
        </w:rPr>
        <w:t xml:space="preserve">, solicitud de acceso a la información pública, a la que se les asignó el número de expediente </w:t>
      </w:r>
      <w:r w:rsidRPr="00E927AF">
        <w:rPr>
          <w:rFonts w:ascii="Palatino Linotype" w:hAnsi="Palatino Linotype"/>
          <w:b/>
          <w:bCs/>
          <w:sz w:val="24"/>
          <w:szCs w:val="24"/>
        </w:rPr>
        <w:t xml:space="preserve">00008/ACOLMAN/IP/2022 </w:t>
      </w:r>
      <w:r w:rsidRPr="00E927AF">
        <w:rPr>
          <w:rFonts w:ascii="Palatino Linotype" w:hAnsi="Palatino Linotype"/>
          <w:sz w:val="24"/>
          <w:szCs w:val="24"/>
        </w:rPr>
        <w:t xml:space="preserve">mediante la cual solicitó, vía </w:t>
      </w:r>
      <w:r w:rsidRPr="00E927AF">
        <w:rPr>
          <w:rFonts w:ascii="Palatino Linotype" w:hAnsi="Palatino Linotype"/>
          <w:b/>
          <w:sz w:val="24"/>
          <w:szCs w:val="24"/>
        </w:rPr>
        <w:t>SAIMEX</w:t>
      </w:r>
      <w:r w:rsidRPr="00E927AF">
        <w:rPr>
          <w:rFonts w:ascii="Palatino Linotype" w:hAnsi="Palatino Linotype"/>
          <w:sz w:val="24"/>
          <w:szCs w:val="24"/>
        </w:rPr>
        <w:t>, lo siguiente:</w:t>
      </w:r>
    </w:p>
    <w:p w14:paraId="5398E937" w14:textId="77777777" w:rsidR="00E927AF" w:rsidRDefault="00E927AF" w:rsidP="00E927AF">
      <w:pPr>
        <w:spacing w:line="360" w:lineRule="auto"/>
        <w:jc w:val="both"/>
        <w:rPr>
          <w:rFonts w:ascii="Palatino Linotype" w:hAnsi="Palatino Linotype" w:cs="Arial"/>
        </w:rPr>
      </w:pPr>
    </w:p>
    <w:p w14:paraId="2C37C5D0" w14:textId="77777777" w:rsidR="00E927AF" w:rsidRDefault="00E927AF" w:rsidP="00E927AF">
      <w:pPr>
        <w:spacing w:line="360" w:lineRule="auto"/>
        <w:ind w:left="567" w:right="618"/>
        <w:jc w:val="both"/>
        <w:rPr>
          <w:rFonts w:ascii="Palatino Linotype" w:hAnsi="Palatino Linotype" w:cs="Times New Roman"/>
          <w:bCs/>
        </w:rPr>
      </w:pPr>
      <w:r>
        <w:rPr>
          <w:rFonts w:ascii="Palatino Linotype" w:hAnsi="Palatino Linotype"/>
          <w:i/>
          <w:iCs/>
          <w:color w:val="000000"/>
        </w:rPr>
        <w:t xml:space="preserve">“Buen día; solicito la siguiente información sobre los residuos sólidos de su municipio: 1. Número de vehículos con los que cuenta el municipio para la recolección de residuos sólidos urbanos. 2. ¿Cuál es el porcentaje de cobertura de recolección con este parque vehicular municipal? 3. ¿Se cuenta con alguna concesión, convenio o acuerdo con particulares para la recolección de residuos sólidos urbanos? 4. En caso de ser afirmativa la pregunta anterior ¿Cuál es el porcentaje de cobertura de recolección de estos privados? 5. ¿Existen </w:t>
      </w:r>
      <w:r>
        <w:rPr>
          <w:rFonts w:ascii="Palatino Linotype" w:hAnsi="Palatino Linotype"/>
          <w:i/>
          <w:iCs/>
          <w:color w:val="000000"/>
        </w:rPr>
        <w:lastRenderedPageBreak/>
        <w:t>recolectores particulares independientes al municipio? 6. ¿Cuál es el porcentaje de cobertura de recolección de los particulares independientes? 7. El municipio ¿cuenta con estación de transferencia para los residuos sólidos urbanos? favor de proporcionar su ubicación 8. En caso de contar con estación de transferencia, ¿la operación de esta infraestructura es municipal o privada? 9. Por último, favor de proporcionar el plan/programa de residuos sólidos de su municipio o en su defecto el reglamento de limpia. Saludos cordiales” (</w:t>
      </w:r>
      <w:r>
        <w:rPr>
          <w:rFonts w:ascii="Palatino Linotype" w:hAnsi="Palatino Linotype"/>
          <w:bCs/>
        </w:rPr>
        <w:t>Sic)</w:t>
      </w:r>
    </w:p>
    <w:p w14:paraId="72AC8670" w14:textId="77777777" w:rsidR="00E927AF" w:rsidRDefault="00E927AF" w:rsidP="00E927AF">
      <w:pPr>
        <w:spacing w:line="360" w:lineRule="auto"/>
        <w:ind w:left="567" w:right="616"/>
        <w:jc w:val="both"/>
        <w:rPr>
          <w:rFonts w:ascii="Palatino Linotype" w:hAnsi="Palatino Linotype"/>
          <w:bCs/>
          <w:sz w:val="24"/>
        </w:rPr>
      </w:pPr>
    </w:p>
    <w:p w14:paraId="42473DFB" w14:textId="77777777" w:rsidR="00E927AF" w:rsidRPr="0010165E" w:rsidRDefault="00E927AF" w:rsidP="00323D70">
      <w:pPr>
        <w:spacing w:after="0" w:line="360" w:lineRule="auto"/>
        <w:rPr>
          <w:rFonts w:ascii="Palatino Linotype" w:hAnsi="Palatino Linotype" w:cs="Arial"/>
          <w:b/>
          <w:sz w:val="24"/>
          <w:szCs w:val="24"/>
        </w:rPr>
      </w:pPr>
    </w:p>
    <w:p w14:paraId="6C1F0458" w14:textId="60A9B1FD" w:rsidR="00323D70" w:rsidRPr="0010165E" w:rsidRDefault="00323D70" w:rsidP="00323D70">
      <w:pPr>
        <w:tabs>
          <w:tab w:val="left" w:pos="5647"/>
        </w:tabs>
        <w:spacing w:after="0" w:line="360" w:lineRule="auto"/>
        <w:ind w:right="850"/>
        <w:jc w:val="both"/>
        <w:rPr>
          <w:rFonts w:ascii="Palatino Linotype" w:hAnsi="Palatino Linotype"/>
          <w:b/>
          <w:i/>
          <w:color w:val="000000"/>
          <w:sz w:val="24"/>
          <w:szCs w:val="24"/>
        </w:rPr>
      </w:pPr>
      <w:r w:rsidRPr="0010165E">
        <w:rPr>
          <w:rFonts w:ascii="Palatino Linotype" w:eastAsia="Times New Roman" w:hAnsi="Palatino Linotype" w:cs="Times New Roman"/>
          <w:sz w:val="24"/>
          <w:szCs w:val="24"/>
          <w:lang w:val="es-ES_tradnl" w:eastAsia="es-ES"/>
        </w:rPr>
        <w:t xml:space="preserve">Modalidad de entrega: </w:t>
      </w:r>
      <w:r w:rsidRPr="0010165E">
        <w:rPr>
          <w:rFonts w:ascii="Palatino Linotype" w:hAnsi="Palatino Linotype"/>
          <w:b/>
          <w:i/>
          <w:color w:val="000000"/>
          <w:sz w:val="24"/>
          <w:szCs w:val="24"/>
        </w:rPr>
        <w:t>A través del SAIMEX</w:t>
      </w:r>
    </w:p>
    <w:p w14:paraId="7CF6A571" w14:textId="77777777" w:rsidR="00323D70" w:rsidRPr="0010165E" w:rsidRDefault="00323D70" w:rsidP="00323D70">
      <w:pPr>
        <w:tabs>
          <w:tab w:val="left" w:pos="5647"/>
        </w:tabs>
        <w:spacing w:after="0" w:line="360" w:lineRule="auto"/>
        <w:ind w:right="850"/>
        <w:jc w:val="both"/>
        <w:rPr>
          <w:rFonts w:ascii="Palatino Linotype" w:hAnsi="Palatino Linotype"/>
          <w:color w:val="000000"/>
          <w:sz w:val="24"/>
          <w:szCs w:val="24"/>
        </w:rPr>
      </w:pPr>
    </w:p>
    <w:p w14:paraId="1D35DB76" w14:textId="77777777" w:rsidR="00190696" w:rsidRPr="0010165E" w:rsidRDefault="00190696" w:rsidP="00323D70">
      <w:pPr>
        <w:tabs>
          <w:tab w:val="left" w:pos="5647"/>
        </w:tabs>
        <w:spacing w:after="0" w:line="360" w:lineRule="auto"/>
        <w:ind w:right="850"/>
        <w:jc w:val="both"/>
        <w:rPr>
          <w:rFonts w:ascii="Palatino Linotype" w:hAnsi="Palatino Linotype"/>
          <w:color w:val="000000"/>
          <w:sz w:val="24"/>
          <w:szCs w:val="24"/>
        </w:rPr>
      </w:pPr>
    </w:p>
    <w:p w14:paraId="3630F7A3" w14:textId="7FC59531"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b/>
          <w:sz w:val="28"/>
          <w:szCs w:val="24"/>
        </w:rPr>
        <w:t>SEGUNDO</w:t>
      </w:r>
      <w:r w:rsidRPr="0010165E">
        <w:rPr>
          <w:rFonts w:ascii="Palatino Linotype" w:hAnsi="Palatino Linotype" w:cs="Arial"/>
          <w:b/>
          <w:sz w:val="24"/>
          <w:szCs w:val="24"/>
        </w:rPr>
        <w:t xml:space="preserve">. </w:t>
      </w:r>
      <w:r w:rsidRPr="0010165E">
        <w:rPr>
          <w:rFonts w:ascii="Palatino Linotype" w:hAnsi="Palatino Linotype" w:cs="Arial"/>
          <w:sz w:val="24"/>
          <w:szCs w:val="24"/>
        </w:rPr>
        <w:t xml:space="preserve">Una vez transcurrido el plazo para dar cumplimiento a la solicitud de información, </w:t>
      </w:r>
      <w:r w:rsidR="00F40572">
        <w:rPr>
          <w:rFonts w:ascii="Palatino Linotype" w:hAnsi="Palatino Linotype" w:cs="Arial"/>
          <w:sz w:val="24"/>
          <w:szCs w:val="24"/>
        </w:rPr>
        <w:t xml:space="preserve">de </w:t>
      </w:r>
      <w:r w:rsidRPr="0010165E">
        <w:rPr>
          <w:rFonts w:ascii="Palatino Linotype" w:hAnsi="Palatino Linotype" w:cs="Arial"/>
          <w:sz w:val="24"/>
          <w:szCs w:val="24"/>
        </w:rPr>
        <w:t xml:space="preserve">las constancias contenidas en el expediente </w:t>
      </w:r>
      <w:r w:rsidR="00F40572">
        <w:rPr>
          <w:rFonts w:ascii="Palatino Linotype" w:hAnsi="Palatino Linotype" w:cs="Arial"/>
          <w:sz w:val="24"/>
          <w:szCs w:val="24"/>
        </w:rPr>
        <w:t xml:space="preserve">electrónico </w:t>
      </w:r>
      <w:r w:rsidRPr="0010165E">
        <w:rPr>
          <w:rFonts w:ascii="Palatino Linotype" w:hAnsi="Palatino Linotype" w:cs="Arial"/>
          <w:sz w:val="24"/>
          <w:szCs w:val="24"/>
        </w:rPr>
        <w:t xml:space="preserve">del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aperturado con motivo del ingreso de la solicitud de información</w:t>
      </w:r>
      <w:r w:rsidRPr="0010165E">
        <w:rPr>
          <w:rFonts w:ascii="Palatino Linotype" w:hAnsi="Palatino Linotype" w:cs="Arial"/>
          <w:b/>
          <w:sz w:val="24"/>
          <w:szCs w:val="24"/>
        </w:rPr>
        <w:t>,</w:t>
      </w:r>
      <w:r w:rsidRPr="0010165E">
        <w:rPr>
          <w:rFonts w:ascii="Palatino Linotype" w:hAnsi="Palatino Linotype" w:cs="Arial"/>
          <w:sz w:val="24"/>
          <w:szCs w:val="24"/>
        </w:rPr>
        <w:t xml:space="preserve"> se aprecia que el</w:t>
      </w:r>
      <w:r w:rsidRPr="0010165E">
        <w:rPr>
          <w:rFonts w:ascii="Palatino Linotype" w:hAnsi="Palatino Linotype" w:cs="Arial"/>
          <w:b/>
          <w:sz w:val="24"/>
          <w:szCs w:val="24"/>
        </w:rPr>
        <w:t xml:space="preserve"> Sujeto Obligado</w:t>
      </w:r>
      <w:r w:rsidRPr="0010165E">
        <w:rPr>
          <w:rFonts w:ascii="Palatino Linotype" w:hAnsi="Palatino Linotype" w:cs="Arial"/>
          <w:sz w:val="24"/>
          <w:szCs w:val="24"/>
        </w:rPr>
        <w:t xml:space="preserve"> no di</w:t>
      </w:r>
      <w:r w:rsidR="00114A21">
        <w:rPr>
          <w:rFonts w:ascii="Palatino Linotype" w:hAnsi="Palatino Linotype" w:cs="Arial"/>
          <w:sz w:val="24"/>
          <w:szCs w:val="24"/>
        </w:rPr>
        <w:t>ó</w:t>
      </w:r>
      <w:r w:rsidRPr="0010165E">
        <w:rPr>
          <w:rFonts w:ascii="Palatino Linotype" w:hAnsi="Palatino Linotype" w:cs="Arial"/>
          <w:sz w:val="24"/>
          <w:szCs w:val="24"/>
        </w:rPr>
        <w:t xml:space="preserve"> contestación</w:t>
      </w:r>
      <w:r w:rsidR="00F40572">
        <w:rPr>
          <w:rFonts w:ascii="Palatino Linotype" w:hAnsi="Palatino Linotype" w:cs="Arial"/>
          <w:sz w:val="24"/>
          <w:szCs w:val="24"/>
        </w:rPr>
        <w:t>.</w:t>
      </w:r>
    </w:p>
    <w:p w14:paraId="0F9903C8" w14:textId="54538E92" w:rsidR="00323D70" w:rsidRPr="0010165E" w:rsidRDefault="00323D70" w:rsidP="00323D70">
      <w:pPr>
        <w:spacing w:after="0" w:line="360" w:lineRule="auto"/>
        <w:jc w:val="both"/>
        <w:rPr>
          <w:rFonts w:ascii="Palatino Linotype" w:hAnsi="Palatino Linotype" w:cs="Arial"/>
          <w:sz w:val="24"/>
          <w:szCs w:val="24"/>
        </w:rPr>
      </w:pPr>
    </w:p>
    <w:p w14:paraId="32BCCB83" w14:textId="51D14766" w:rsidR="00991C8A" w:rsidRDefault="00991C8A" w:rsidP="00970329">
      <w:pPr>
        <w:spacing w:after="0" w:line="360" w:lineRule="auto"/>
        <w:rPr>
          <w:rFonts w:ascii="Palatino Linotype" w:eastAsia="Calibri" w:hAnsi="Palatino Linotype" w:cs="Arial"/>
          <w:noProof/>
          <w:sz w:val="24"/>
          <w:szCs w:val="24"/>
          <w:lang w:eastAsia="es-MX"/>
        </w:rPr>
      </w:pPr>
    </w:p>
    <w:p w14:paraId="4241035A" w14:textId="24C6F341"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TERCERO. </w:t>
      </w:r>
      <w:r w:rsidRPr="0010165E">
        <w:rPr>
          <w:rFonts w:ascii="Palatino Linotype" w:hAnsi="Palatino Linotype" w:cs="Arial"/>
          <w:sz w:val="24"/>
          <w:szCs w:val="24"/>
        </w:rPr>
        <w:t xml:space="preserve">Inconforme ante la falta de respuesta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el 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fecha </w:t>
      </w:r>
      <w:r w:rsidR="00943E39">
        <w:rPr>
          <w:rFonts w:ascii="Palatino Linotype" w:hAnsi="Palatino Linotype" w:cs="Arial"/>
          <w:sz w:val="24"/>
          <w:szCs w:val="24"/>
        </w:rPr>
        <w:t>doce</w:t>
      </w:r>
      <w:r w:rsidR="00991C8A">
        <w:rPr>
          <w:rFonts w:ascii="Palatino Linotype" w:hAnsi="Palatino Linotype" w:cs="Arial"/>
          <w:sz w:val="24"/>
          <w:szCs w:val="24"/>
        </w:rPr>
        <w:t xml:space="preserve"> de abril de dos mil veintidós</w:t>
      </w:r>
      <w:r w:rsidRPr="0010165E">
        <w:rPr>
          <w:rFonts w:ascii="Palatino Linotype" w:hAnsi="Palatino Linotype" w:cs="Arial"/>
          <w:sz w:val="24"/>
          <w:szCs w:val="24"/>
        </w:rPr>
        <w:t>, interpuso recurso de revisión, que fue registrado</w:t>
      </w:r>
      <w:r w:rsidRPr="0010165E">
        <w:rPr>
          <w:rFonts w:ascii="Palatino Linotype" w:hAnsi="Palatino Linotype" w:cs="Arial"/>
          <w:b/>
          <w:sz w:val="24"/>
          <w:szCs w:val="24"/>
        </w:rPr>
        <w:t xml:space="preserve"> </w:t>
      </w:r>
      <w:r w:rsidRPr="0010165E">
        <w:rPr>
          <w:rFonts w:ascii="Palatino Linotype" w:hAnsi="Palatino Linotype" w:cs="Arial"/>
          <w:sz w:val="24"/>
          <w:szCs w:val="24"/>
        </w:rPr>
        <w:t xml:space="preserve">en el sistema electrónico con número de expediente </w:t>
      </w:r>
      <w:r w:rsidRPr="0010165E">
        <w:rPr>
          <w:rFonts w:ascii="Palatino Linotype" w:hAnsi="Palatino Linotype" w:cs="Arial"/>
          <w:b/>
          <w:bCs/>
          <w:sz w:val="24"/>
          <w:szCs w:val="24"/>
          <w:lang w:eastAsia="es-MX"/>
        </w:rPr>
        <w:t>0</w:t>
      </w:r>
      <w:r w:rsidR="00991C8A">
        <w:rPr>
          <w:rFonts w:ascii="Palatino Linotype" w:hAnsi="Palatino Linotype" w:cs="Arial"/>
          <w:b/>
          <w:bCs/>
          <w:sz w:val="24"/>
          <w:szCs w:val="24"/>
          <w:lang w:eastAsia="es-MX"/>
        </w:rPr>
        <w:t>5725</w:t>
      </w:r>
      <w:r w:rsidRPr="0010165E">
        <w:rPr>
          <w:rFonts w:ascii="Palatino Linotype" w:hAnsi="Palatino Linotype" w:cs="Arial"/>
          <w:b/>
          <w:bCs/>
          <w:sz w:val="24"/>
          <w:szCs w:val="24"/>
          <w:lang w:eastAsia="es-MX"/>
        </w:rPr>
        <w:t>/INFOEM/IP/RR/202</w:t>
      </w:r>
      <w:r w:rsidR="00991C8A">
        <w:rPr>
          <w:rFonts w:ascii="Palatino Linotype" w:hAnsi="Palatino Linotype" w:cs="Arial"/>
          <w:b/>
          <w:bCs/>
          <w:sz w:val="24"/>
          <w:szCs w:val="24"/>
          <w:lang w:eastAsia="es-MX"/>
        </w:rPr>
        <w:t>2</w:t>
      </w:r>
      <w:r w:rsidRPr="0010165E">
        <w:rPr>
          <w:rFonts w:ascii="Palatino Linotype" w:hAnsi="Palatino Linotype" w:cs="Arial"/>
          <w:sz w:val="24"/>
          <w:szCs w:val="24"/>
        </w:rPr>
        <w:t xml:space="preserve">, aduciendo como acto impugnado y razones o motivos de inconformidad, los mismos, por lo </w:t>
      </w:r>
      <w:r w:rsidR="00114A21" w:rsidRPr="0010165E">
        <w:rPr>
          <w:rFonts w:ascii="Palatino Linotype" w:hAnsi="Palatino Linotype" w:cs="Arial"/>
          <w:sz w:val="24"/>
          <w:szCs w:val="24"/>
        </w:rPr>
        <w:t>que,</w:t>
      </w:r>
      <w:r w:rsidRPr="0010165E">
        <w:rPr>
          <w:rFonts w:ascii="Palatino Linotype" w:hAnsi="Palatino Linotype" w:cs="Arial"/>
          <w:sz w:val="24"/>
          <w:szCs w:val="24"/>
        </w:rPr>
        <w:t xml:space="preserve"> en obvio de repeticiones innecesarias, se insertan una sola ocasión:</w:t>
      </w:r>
    </w:p>
    <w:p w14:paraId="532A6A89" w14:textId="77777777" w:rsidR="00323D70" w:rsidRPr="0010165E" w:rsidRDefault="00323D70" w:rsidP="00323D70">
      <w:pPr>
        <w:spacing w:after="0" w:line="360" w:lineRule="auto"/>
        <w:jc w:val="both"/>
        <w:rPr>
          <w:rFonts w:ascii="Palatino Linotype" w:hAnsi="Palatino Linotype" w:cs="Arial"/>
          <w:b/>
          <w:sz w:val="24"/>
          <w:szCs w:val="24"/>
        </w:rPr>
      </w:pPr>
    </w:p>
    <w:p w14:paraId="1D45F79E" w14:textId="77777777" w:rsidR="00323D70" w:rsidRPr="0010165E" w:rsidRDefault="00323D70" w:rsidP="00323D70">
      <w:pPr>
        <w:pStyle w:val="Prrafodelista"/>
        <w:spacing w:line="360" w:lineRule="auto"/>
        <w:ind w:left="0"/>
        <w:jc w:val="both"/>
        <w:rPr>
          <w:rFonts w:ascii="Palatino Linotype" w:hAnsi="Palatino Linotype" w:cs="Arial"/>
          <w:b/>
        </w:rPr>
      </w:pPr>
      <w:r w:rsidRPr="0010165E">
        <w:rPr>
          <w:rFonts w:ascii="Palatino Linotype" w:hAnsi="Palatino Linotype" w:cs="Arial"/>
          <w:b/>
        </w:rPr>
        <w:lastRenderedPageBreak/>
        <w:t>Acto Impugnado y razones o motivos de inconformidad:</w:t>
      </w:r>
    </w:p>
    <w:p w14:paraId="203926D1" w14:textId="77777777" w:rsidR="00323D70" w:rsidRPr="0010165E" w:rsidRDefault="00323D70" w:rsidP="00323D70">
      <w:pPr>
        <w:pStyle w:val="Prrafodelista"/>
        <w:spacing w:line="360" w:lineRule="auto"/>
        <w:ind w:left="0"/>
        <w:jc w:val="both"/>
        <w:rPr>
          <w:rFonts w:ascii="Palatino Linotype" w:hAnsi="Palatino Linotype" w:cs="Arial"/>
          <w:b/>
        </w:rPr>
      </w:pPr>
    </w:p>
    <w:p w14:paraId="4B92DF2A" w14:textId="4C56B770" w:rsidR="00323D70" w:rsidRPr="0010165E" w:rsidRDefault="00323D70" w:rsidP="00323D70">
      <w:pPr>
        <w:spacing w:after="0" w:line="240" w:lineRule="auto"/>
        <w:ind w:left="567" w:right="567"/>
        <w:jc w:val="both"/>
        <w:rPr>
          <w:rFonts w:ascii="Palatino Linotype" w:hAnsi="Palatino Linotype"/>
          <w:i/>
          <w:color w:val="000000"/>
        </w:rPr>
      </w:pPr>
      <w:r w:rsidRPr="0010165E">
        <w:rPr>
          <w:rFonts w:ascii="Palatino Linotype" w:hAnsi="Palatino Linotype" w:cs="Arial"/>
          <w:i/>
        </w:rPr>
        <w:t>“</w:t>
      </w:r>
      <w:r w:rsidR="009C27E3">
        <w:rPr>
          <w:rFonts w:ascii="Palatino Linotype" w:hAnsi="Palatino Linotype"/>
          <w:i/>
          <w:color w:val="000000"/>
        </w:rPr>
        <w:t>No se entrego la información</w:t>
      </w:r>
      <w:r w:rsidRPr="0010165E">
        <w:rPr>
          <w:rFonts w:ascii="Palatino Linotype" w:hAnsi="Palatino Linotype"/>
          <w:i/>
          <w:color w:val="000000"/>
        </w:rPr>
        <w:t>.” (sic)</w:t>
      </w:r>
    </w:p>
    <w:p w14:paraId="5C8833C9" w14:textId="77777777" w:rsidR="00323D70" w:rsidRPr="0010165E" w:rsidRDefault="00323D70" w:rsidP="00323D70">
      <w:pPr>
        <w:spacing w:after="0" w:line="360" w:lineRule="auto"/>
        <w:jc w:val="both"/>
        <w:rPr>
          <w:rFonts w:ascii="Palatino Linotype" w:hAnsi="Palatino Linotype" w:cs="Arial"/>
          <w:sz w:val="24"/>
          <w:szCs w:val="24"/>
        </w:rPr>
      </w:pPr>
    </w:p>
    <w:p w14:paraId="3F456BCC" w14:textId="77777777" w:rsidR="00190696" w:rsidRPr="0010165E" w:rsidRDefault="00190696" w:rsidP="00323D70">
      <w:pPr>
        <w:spacing w:after="0" w:line="360" w:lineRule="auto"/>
        <w:jc w:val="both"/>
        <w:rPr>
          <w:rFonts w:ascii="Palatino Linotype" w:hAnsi="Palatino Linotype" w:cs="Arial"/>
          <w:sz w:val="24"/>
          <w:szCs w:val="24"/>
        </w:rPr>
      </w:pPr>
    </w:p>
    <w:p w14:paraId="6545378A" w14:textId="1254A3E5" w:rsidR="00323D70" w:rsidRDefault="00323D70" w:rsidP="00323D70">
      <w:pPr>
        <w:spacing w:after="0" w:line="360" w:lineRule="auto"/>
        <w:ind w:right="49"/>
        <w:jc w:val="both"/>
        <w:rPr>
          <w:rFonts w:ascii="Palatino Linotype" w:eastAsia="Times New Roman" w:hAnsi="Palatino Linotype" w:cs="Arial"/>
          <w:sz w:val="24"/>
          <w:szCs w:val="24"/>
          <w:lang w:val="es-ES_tradnl" w:eastAsia="es-ES"/>
        </w:rPr>
      </w:pPr>
      <w:r w:rsidRPr="0010165E">
        <w:rPr>
          <w:rFonts w:ascii="Palatino Linotype" w:eastAsia="Times New Roman" w:hAnsi="Palatino Linotype" w:cs="Arial"/>
          <w:b/>
          <w:sz w:val="28"/>
          <w:lang w:eastAsia="es-ES"/>
        </w:rPr>
        <w:t xml:space="preserve">CUARTO. </w:t>
      </w:r>
      <w:r w:rsidRPr="0010165E">
        <w:rPr>
          <w:rFonts w:ascii="Palatino Linotype" w:eastAsia="Times New Roman" w:hAnsi="Palatino Linotype" w:cs="Arial"/>
          <w:sz w:val="24"/>
          <w:szCs w:val="24"/>
          <w:lang w:val="es-ES" w:eastAsia="es-ES"/>
        </w:rPr>
        <w:t xml:space="preserve">En fecha </w:t>
      </w:r>
      <w:r w:rsidR="00E66977">
        <w:rPr>
          <w:rFonts w:ascii="Palatino Linotype" w:eastAsia="Times New Roman" w:hAnsi="Palatino Linotype" w:cs="Arial"/>
          <w:sz w:val="24"/>
          <w:szCs w:val="24"/>
          <w:lang w:val="es-ES" w:eastAsia="es-ES"/>
        </w:rPr>
        <w:t>doce de abril de dos mil veintidós</w:t>
      </w:r>
      <w:r w:rsidRPr="0010165E">
        <w:rPr>
          <w:rFonts w:ascii="Palatino Linotype" w:eastAsia="Times New Roman" w:hAnsi="Palatino Linotype" w:cs="Arial"/>
          <w:sz w:val="24"/>
          <w:szCs w:val="24"/>
          <w:lang w:val="es-ES" w:eastAsia="es-ES"/>
        </w:rPr>
        <w:t xml:space="preserve">, el </w:t>
      </w:r>
      <w:r w:rsidRPr="0010165E">
        <w:rPr>
          <w:rFonts w:ascii="Palatino Linotype" w:eastAsia="Times New Roman" w:hAnsi="Palatino Linotype" w:cs="Arial"/>
          <w:sz w:val="24"/>
          <w:szCs w:val="24"/>
          <w:lang w:val="es-ES_tradnl" w:eastAsia="es-ES"/>
        </w:rPr>
        <w:t>recurso de que</w:t>
      </w:r>
      <w:r w:rsidRPr="0010165E">
        <w:rPr>
          <w:rFonts w:ascii="Palatino Linotype" w:eastAsia="Times New Roman" w:hAnsi="Palatino Linotype" w:cs="Arial"/>
          <w:sz w:val="24"/>
          <w:szCs w:val="24"/>
          <w:lang w:val="es-ES" w:eastAsia="es-ES"/>
        </w:rPr>
        <w:t xml:space="preserve"> se trata</w:t>
      </w:r>
      <w:r w:rsidRPr="0010165E">
        <w:rPr>
          <w:rFonts w:ascii="Palatino Linotype" w:eastAsia="Times New Roman" w:hAnsi="Palatino Linotype" w:cs="Arial"/>
          <w:sz w:val="24"/>
          <w:szCs w:val="24"/>
          <w:lang w:val="es-ES_tradnl" w:eastAsia="es-ES"/>
        </w:rPr>
        <w:t xml:space="preserve"> se envió electrónicamente al Instituto de </w:t>
      </w:r>
      <w:r w:rsidRPr="0010165E">
        <w:rPr>
          <w:rFonts w:ascii="Palatino Linotype" w:eastAsia="Arial Unicode MS" w:hAnsi="Palatino Linotype" w:cs="Arial"/>
          <w:sz w:val="24"/>
          <w:szCs w:val="24"/>
          <w:lang w:val="es-ES" w:eastAsia="es-ES"/>
        </w:rPr>
        <w:t>Transparencia</w:t>
      </w:r>
      <w:r w:rsidRPr="001016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w:t>
      </w:r>
      <w:r w:rsidRPr="0010165E">
        <w:rPr>
          <w:rFonts w:ascii="Palatino Linotype" w:eastAsia="Times New Roman" w:hAnsi="Palatino Linotype" w:cs="Arial"/>
          <w:sz w:val="24"/>
          <w:szCs w:val="24"/>
          <w:lang w:val="es-ES_tradnl" w:eastAsia="es-ES"/>
        </w:rPr>
        <w:t>, se turnó a través del</w:t>
      </w:r>
      <w:r w:rsidRPr="0010165E">
        <w:rPr>
          <w:rFonts w:ascii="Palatino Linotype" w:eastAsia="Arial Unicode MS" w:hAnsi="Palatino Linotype" w:cs="Arial"/>
          <w:sz w:val="24"/>
          <w:szCs w:val="24"/>
          <w:lang w:val="es-ES_tradnl" w:eastAsia="es-ES"/>
        </w:rPr>
        <w:t xml:space="preserve"> </w:t>
      </w:r>
      <w:r w:rsidRPr="0010165E">
        <w:rPr>
          <w:rFonts w:ascii="Palatino Linotype" w:eastAsia="Arial Unicode MS" w:hAnsi="Palatino Linotype" w:cs="Arial"/>
          <w:b/>
          <w:sz w:val="24"/>
          <w:szCs w:val="24"/>
          <w:lang w:val="es-ES_tradnl" w:eastAsia="es-ES"/>
        </w:rPr>
        <w:t>SAIMEX</w:t>
      </w:r>
      <w:r w:rsidRPr="0010165E">
        <w:rPr>
          <w:rFonts w:ascii="Palatino Linotype" w:eastAsia="Times New Roman" w:hAnsi="Palatino Linotype" w:cs="Times New Roman"/>
          <w:sz w:val="24"/>
          <w:szCs w:val="24"/>
          <w:lang w:val="es-ES" w:eastAsia="es-ES"/>
        </w:rPr>
        <w:t xml:space="preserve"> al </w:t>
      </w:r>
      <w:r w:rsidRPr="0010165E">
        <w:rPr>
          <w:rFonts w:ascii="Palatino Linotype" w:eastAsia="Times New Roman" w:hAnsi="Palatino Linotype" w:cs="Arial"/>
          <w:sz w:val="24"/>
          <w:szCs w:val="24"/>
          <w:lang w:val="es-ES_tradnl" w:eastAsia="es-ES"/>
        </w:rPr>
        <w:t xml:space="preserve">Comisionado </w:t>
      </w:r>
      <w:r w:rsidRPr="0010165E">
        <w:rPr>
          <w:rFonts w:ascii="Palatino Linotype" w:eastAsia="Times New Roman" w:hAnsi="Palatino Linotype" w:cs="Arial"/>
          <w:b/>
          <w:sz w:val="24"/>
          <w:szCs w:val="24"/>
          <w:lang w:val="es-ES_tradnl" w:eastAsia="es-ES"/>
        </w:rPr>
        <w:t xml:space="preserve">JOSÉ MARTÍNEZ VILCHIS, </w:t>
      </w:r>
      <w:r w:rsidRPr="0010165E">
        <w:rPr>
          <w:rFonts w:ascii="Palatino Linotype" w:eastAsia="Times New Roman" w:hAnsi="Palatino Linotype" w:cs="Arial"/>
          <w:sz w:val="24"/>
          <w:szCs w:val="24"/>
          <w:lang w:val="es-ES_tradnl" w:eastAsia="es-ES"/>
        </w:rPr>
        <w:t>a efecto de que decretara su admisión o desechamiento.</w:t>
      </w:r>
    </w:p>
    <w:p w14:paraId="54204CD3" w14:textId="77777777" w:rsidR="00943E39" w:rsidRPr="0010165E" w:rsidRDefault="00943E39" w:rsidP="00323D70">
      <w:pPr>
        <w:spacing w:after="0" w:line="360" w:lineRule="auto"/>
        <w:ind w:right="49"/>
        <w:jc w:val="both"/>
        <w:rPr>
          <w:rFonts w:ascii="Palatino Linotype" w:eastAsia="Times New Roman" w:hAnsi="Palatino Linotype" w:cs="Arial"/>
          <w:sz w:val="24"/>
          <w:szCs w:val="24"/>
          <w:lang w:val="es-ES_tradnl" w:eastAsia="es-ES"/>
        </w:rPr>
      </w:pPr>
    </w:p>
    <w:p w14:paraId="2B709F72" w14:textId="5AEEB2F7" w:rsidR="00323D70" w:rsidRPr="0010165E" w:rsidRDefault="00323D70" w:rsidP="00323D70">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b/>
          <w:sz w:val="28"/>
          <w:szCs w:val="28"/>
          <w:lang w:val="es-ES_tradnl" w:eastAsia="es-ES"/>
        </w:rPr>
        <w:t xml:space="preserve">QUINTO. </w:t>
      </w:r>
      <w:r w:rsidRPr="0010165E">
        <w:rPr>
          <w:rFonts w:ascii="Palatino Linotype" w:eastAsia="Times New Roman" w:hAnsi="Palatino Linotype" w:cs="Arial"/>
          <w:sz w:val="24"/>
          <w:szCs w:val="24"/>
          <w:lang w:val="es-ES_tradnl" w:eastAsia="es-ES"/>
        </w:rPr>
        <w:t>E</w:t>
      </w:r>
      <w:r w:rsidRPr="0010165E">
        <w:rPr>
          <w:rFonts w:ascii="Palatino Linotype" w:eastAsia="Times New Roman" w:hAnsi="Palatino Linotype" w:cs="Arial"/>
          <w:sz w:val="24"/>
          <w:szCs w:val="24"/>
          <w:lang w:val="es-ES" w:eastAsia="es-ES"/>
        </w:rPr>
        <w:t xml:space="preserve">n fecha </w:t>
      </w:r>
      <w:r w:rsidR="00943E39">
        <w:rPr>
          <w:rFonts w:ascii="Palatino Linotype" w:eastAsia="Times New Roman" w:hAnsi="Palatino Linotype" w:cs="Arial"/>
          <w:sz w:val="24"/>
          <w:szCs w:val="24"/>
          <w:lang w:val="es-ES" w:eastAsia="es-ES"/>
        </w:rPr>
        <w:t>veinte de abril de dos mil veintidós</w:t>
      </w:r>
      <w:r w:rsidRPr="0010165E">
        <w:rPr>
          <w:rFonts w:ascii="Palatino Linotype" w:eastAsia="Times New Roman" w:hAnsi="Palatino Linotype" w:cs="Arial"/>
          <w:sz w:val="24"/>
          <w:szCs w:val="24"/>
          <w:lang w:val="es-ES" w:eastAsia="es-ES"/>
        </w:rPr>
        <w:t xml:space="preserve">, atento a lo dispuesto en el </w:t>
      </w:r>
      <w:r w:rsidRPr="0010165E">
        <w:rPr>
          <w:rFonts w:ascii="Palatino Linotype" w:eastAsia="Times New Roman" w:hAnsi="Palatino Linotype" w:cs="Arial"/>
          <w:sz w:val="24"/>
          <w:szCs w:val="24"/>
          <w:lang w:val="es-ES_tradnl" w:eastAsia="es-ES"/>
        </w:rPr>
        <w:t>artículo</w:t>
      </w:r>
      <w:r w:rsidRPr="0010165E">
        <w:rPr>
          <w:rFonts w:ascii="Palatino Linotype" w:eastAsia="Times New Roman" w:hAnsi="Palatino Linotype" w:cs="Arial"/>
          <w:sz w:val="24"/>
          <w:szCs w:val="24"/>
          <w:lang w:val="es-ES" w:eastAsia="es-ES"/>
        </w:rPr>
        <w:t xml:space="preserve"> 185 fracciones I, II y IV </w:t>
      </w:r>
      <w:r w:rsidRPr="0010165E">
        <w:rPr>
          <w:rFonts w:ascii="Palatino Linotype" w:eastAsia="Times New Roman" w:hAnsi="Palatino Linotype" w:cs="Arial"/>
          <w:sz w:val="24"/>
          <w:szCs w:val="24"/>
          <w:lang w:val="es-ES_tradnl" w:eastAsia="es-ES"/>
        </w:rPr>
        <w:t xml:space="preserve">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0165E">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472965D4" w14:textId="77777777" w:rsidR="00190696" w:rsidRPr="0010165E" w:rsidRDefault="00190696" w:rsidP="00323D70">
      <w:pPr>
        <w:spacing w:after="0" w:line="360" w:lineRule="auto"/>
        <w:jc w:val="both"/>
        <w:rPr>
          <w:rFonts w:ascii="Palatino Linotype" w:hAnsi="Palatino Linotype" w:cs="Arial"/>
          <w:sz w:val="24"/>
          <w:szCs w:val="28"/>
          <w:lang w:val="es-ES"/>
        </w:rPr>
      </w:pPr>
    </w:p>
    <w:p w14:paraId="636748EA" w14:textId="51F28E12" w:rsidR="00C304C5" w:rsidRDefault="00323D70" w:rsidP="00AC622E">
      <w:pPr>
        <w:spacing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SEXTO. </w:t>
      </w:r>
      <w:r w:rsidRPr="0010165E">
        <w:rPr>
          <w:rFonts w:ascii="Palatino Linotype" w:hAnsi="Palatino Linotype" w:cs="Arial"/>
          <w:sz w:val="24"/>
          <w:szCs w:val="24"/>
        </w:rPr>
        <w:t xml:space="preserve">Una vez abierta la etapa de instrucción, se advierte </w:t>
      </w:r>
      <w:r w:rsidR="002517ED" w:rsidRPr="0010165E">
        <w:rPr>
          <w:rFonts w:ascii="Palatino Linotype" w:hAnsi="Palatino Linotype" w:cs="Arial"/>
          <w:sz w:val="24"/>
          <w:szCs w:val="24"/>
        </w:rPr>
        <w:t xml:space="preserve">que </w:t>
      </w:r>
      <w:r w:rsidRPr="0010165E">
        <w:rPr>
          <w:rFonts w:ascii="Palatino Linotype" w:hAnsi="Palatino Linotype" w:cs="Arial"/>
          <w:sz w:val="24"/>
          <w:szCs w:val="24"/>
        </w:rPr>
        <w:t xml:space="preserve">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w:t>
      </w:r>
      <w:r w:rsidR="002517ED" w:rsidRPr="0010165E">
        <w:rPr>
          <w:rFonts w:ascii="Palatino Linotype" w:hAnsi="Palatino Linotype" w:cs="Arial"/>
          <w:sz w:val="24"/>
          <w:szCs w:val="24"/>
        </w:rPr>
        <w:t xml:space="preserve">rindió </w:t>
      </w:r>
      <w:r w:rsidRPr="0010165E">
        <w:rPr>
          <w:rFonts w:ascii="Palatino Linotype" w:hAnsi="Palatino Linotype" w:cs="Arial"/>
          <w:sz w:val="24"/>
          <w:szCs w:val="24"/>
        </w:rPr>
        <w:t>su informe justificado</w:t>
      </w:r>
      <w:r w:rsidR="00943E39">
        <w:rPr>
          <w:rFonts w:ascii="Palatino Linotype" w:hAnsi="Palatino Linotype" w:cs="Arial"/>
          <w:sz w:val="24"/>
          <w:szCs w:val="24"/>
        </w:rPr>
        <w:t xml:space="preserve"> el día dos de mayo del dos mil veintidós,</w:t>
      </w:r>
      <w:r w:rsidRPr="0010165E">
        <w:rPr>
          <w:rFonts w:ascii="Palatino Linotype" w:hAnsi="Palatino Linotype" w:cs="Arial"/>
          <w:sz w:val="24"/>
          <w:szCs w:val="24"/>
        </w:rPr>
        <w:t xml:space="preserve"> dentro del término de ley que le fue otorgado,</w:t>
      </w:r>
      <w:r w:rsidR="002517ED" w:rsidRPr="0010165E">
        <w:rPr>
          <w:rFonts w:ascii="Palatino Linotype" w:hAnsi="Palatino Linotype" w:cs="Arial"/>
          <w:sz w:val="24"/>
          <w:szCs w:val="24"/>
        </w:rPr>
        <w:t xml:space="preserve"> a través del archivo</w:t>
      </w:r>
      <w:r w:rsidR="003F79CC">
        <w:rPr>
          <w:rFonts w:ascii="Palatino Linotype" w:hAnsi="Palatino Linotype" w:cs="Arial"/>
          <w:sz w:val="24"/>
          <w:szCs w:val="24"/>
        </w:rPr>
        <w:t xml:space="preserve"> denominado: </w:t>
      </w:r>
      <w:r w:rsidR="003F79CC" w:rsidRPr="003F79CC">
        <w:rPr>
          <w:rFonts w:ascii="Palatino Linotype" w:hAnsi="Palatino Linotype" w:cs="Arial"/>
          <w:b/>
          <w:bCs/>
          <w:sz w:val="24"/>
          <w:szCs w:val="24"/>
        </w:rPr>
        <w:t>“Reglamento Servicios Públicos</w:t>
      </w:r>
      <w:r w:rsidR="002517ED" w:rsidRPr="003F79CC">
        <w:rPr>
          <w:rFonts w:ascii="Palatino Linotype" w:hAnsi="Palatino Linotype" w:cs="Arial"/>
          <w:b/>
          <w:bCs/>
          <w:sz w:val="24"/>
          <w:szCs w:val="24"/>
        </w:rPr>
        <w:t xml:space="preserve"> </w:t>
      </w:r>
      <w:r w:rsidR="003F79CC" w:rsidRPr="003F79CC">
        <w:rPr>
          <w:rFonts w:ascii="Palatino Linotype" w:hAnsi="Palatino Linotype" w:cs="Arial"/>
          <w:b/>
          <w:bCs/>
          <w:sz w:val="24"/>
          <w:szCs w:val="24"/>
        </w:rPr>
        <w:t xml:space="preserve">Acolman.pdf” y </w:t>
      </w:r>
      <w:hyperlink r:id="rId8" w:history="1">
        <w:r w:rsidR="003F79CC" w:rsidRPr="003F79CC">
          <w:rPr>
            <w:rStyle w:val="Hipervnculo"/>
            <w:rFonts w:ascii="Palatino Linotype" w:hAnsi="Palatino Linotype" w:cs="Arial"/>
            <w:b/>
            <w:bCs/>
            <w:color w:val="auto"/>
            <w:sz w:val="24"/>
            <w:szCs w:val="24"/>
          </w:rPr>
          <w:t>“Nota SERVICIOS PÚBLICOSresiduos22.pdf</w:t>
        </w:r>
      </w:hyperlink>
      <w:r w:rsidR="003F79CC" w:rsidRPr="003F79CC">
        <w:rPr>
          <w:rFonts w:ascii="Palatino Linotype" w:hAnsi="Palatino Linotype" w:cs="Arial"/>
          <w:b/>
          <w:bCs/>
          <w:sz w:val="24"/>
          <w:szCs w:val="24"/>
        </w:rPr>
        <w:t>”</w:t>
      </w:r>
      <w:r w:rsidR="003F79CC">
        <w:rPr>
          <w:rFonts w:ascii="Palatino Linotype" w:hAnsi="Palatino Linotype" w:cs="Arial"/>
          <w:b/>
          <w:bCs/>
          <w:sz w:val="24"/>
          <w:szCs w:val="24"/>
        </w:rPr>
        <w:t xml:space="preserve">, </w:t>
      </w:r>
      <w:r w:rsidR="002517ED" w:rsidRPr="0010165E">
        <w:rPr>
          <w:rFonts w:ascii="Palatino Linotype" w:hAnsi="Palatino Linotype" w:cs="Arial"/>
          <w:sz w:val="24"/>
          <w:szCs w:val="24"/>
        </w:rPr>
        <w:t xml:space="preserve"> </w:t>
      </w:r>
      <w:r w:rsidR="003F79CC">
        <w:rPr>
          <w:rFonts w:ascii="Palatino Linotype" w:hAnsi="Palatino Linotype" w:cs="Arial"/>
          <w:sz w:val="24"/>
          <w:szCs w:val="24"/>
        </w:rPr>
        <w:lastRenderedPageBreak/>
        <w:t>los cuales</w:t>
      </w:r>
      <w:r w:rsidR="002517ED" w:rsidRPr="0010165E">
        <w:rPr>
          <w:rFonts w:ascii="Palatino Linotype" w:hAnsi="Palatino Linotype" w:cs="Arial"/>
          <w:sz w:val="24"/>
          <w:szCs w:val="24"/>
        </w:rPr>
        <w:t xml:space="preserve"> fue</w:t>
      </w:r>
      <w:r w:rsidR="003F79CC">
        <w:rPr>
          <w:rFonts w:ascii="Palatino Linotype" w:hAnsi="Palatino Linotype" w:cs="Arial"/>
          <w:sz w:val="24"/>
          <w:szCs w:val="24"/>
        </w:rPr>
        <w:t>ron</w:t>
      </w:r>
      <w:r w:rsidR="002517ED" w:rsidRPr="0010165E">
        <w:rPr>
          <w:rFonts w:ascii="Palatino Linotype" w:hAnsi="Palatino Linotype" w:cs="Arial"/>
          <w:sz w:val="24"/>
          <w:szCs w:val="24"/>
        </w:rPr>
        <w:t xml:space="preserve"> puesto</w:t>
      </w:r>
      <w:r w:rsidR="005A7868">
        <w:rPr>
          <w:rFonts w:ascii="Palatino Linotype" w:hAnsi="Palatino Linotype" w:cs="Arial"/>
          <w:sz w:val="24"/>
          <w:szCs w:val="24"/>
        </w:rPr>
        <w:t>s</w:t>
      </w:r>
      <w:r w:rsidR="002517ED" w:rsidRPr="0010165E">
        <w:rPr>
          <w:rFonts w:ascii="Palatino Linotype" w:hAnsi="Palatino Linotype" w:cs="Arial"/>
          <w:sz w:val="24"/>
          <w:szCs w:val="24"/>
        </w:rPr>
        <w:t xml:space="preserve"> a la vista de</w:t>
      </w:r>
      <w:r w:rsidR="00166546">
        <w:rPr>
          <w:rFonts w:ascii="Palatino Linotype" w:hAnsi="Palatino Linotype" w:cs="Arial"/>
          <w:sz w:val="24"/>
          <w:szCs w:val="24"/>
        </w:rPr>
        <w:t xml:space="preserve"> la</w:t>
      </w:r>
      <w:r w:rsidR="002517ED" w:rsidRPr="0010165E">
        <w:rPr>
          <w:rFonts w:ascii="Palatino Linotype" w:hAnsi="Palatino Linotype" w:cs="Arial"/>
          <w:sz w:val="24"/>
          <w:szCs w:val="24"/>
        </w:rPr>
        <w:t xml:space="preserve"> </w:t>
      </w:r>
      <w:r w:rsidR="002517ED" w:rsidRPr="0010165E">
        <w:rPr>
          <w:rFonts w:ascii="Palatino Linotype" w:hAnsi="Palatino Linotype" w:cs="Arial"/>
          <w:b/>
          <w:sz w:val="24"/>
          <w:szCs w:val="24"/>
        </w:rPr>
        <w:t>Recurrente</w:t>
      </w:r>
      <w:r w:rsidR="00AC622E" w:rsidRPr="00AC622E">
        <w:rPr>
          <w:rFonts w:ascii="Palatino Linotype" w:hAnsi="Palatino Linotype" w:cs="Arial"/>
          <w:sz w:val="24"/>
          <w:szCs w:val="24"/>
        </w:rPr>
        <w:t xml:space="preserve"> </w:t>
      </w:r>
      <w:r w:rsidR="00AC622E" w:rsidRPr="0010165E">
        <w:rPr>
          <w:rFonts w:ascii="Palatino Linotype" w:hAnsi="Palatino Linotype" w:cs="Arial"/>
          <w:sz w:val="24"/>
          <w:szCs w:val="24"/>
        </w:rPr>
        <w:t>a efecto que presentara las manifestaciones que a sus intereses conviniera</w:t>
      </w:r>
      <w:r w:rsidR="00AC622E" w:rsidRPr="00AC622E">
        <w:rPr>
          <w:rFonts w:ascii="Palatino Linotype" w:hAnsi="Palatino Linotype" w:cs="Arial"/>
          <w:b/>
          <w:bCs/>
          <w:sz w:val="24"/>
          <w:szCs w:val="24"/>
        </w:rPr>
        <w:t xml:space="preserve">, </w:t>
      </w:r>
      <w:r w:rsidR="00AC622E" w:rsidRPr="00FE28A4">
        <w:rPr>
          <w:rFonts w:ascii="Palatino Linotype" w:hAnsi="Palatino Linotype" w:cs="Arial"/>
          <w:sz w:val="24"/>
          <w:szCs w:val="24"/>
        </w:rPr>
        <w:t>sin que a la fecha del cierre de instrucción se haya manifestado al respecto.</w:t>
      </w:r>
    </w:p>
    <w:p w14:paraId="66411B33" w14:textId="508FF0D7" w:rsidR="002517ED" w:rsidRPr="0010165E" w:rsidRDefault="00AC622E" w:rsidP="00970329">
      <w:pPr>
        <w:spacing w:line="360" w:lineRule="auto"/>
        <w:jc w:val="both"/>
        <w:rPr>
          <w:rFonts w:ascii="Palatino Linotype" w:hAnsi="Palatino Linotype" w:cs="Arial"/>
          <w:sz w:val="24"/>
          <w:szCs w:val="24"/>
        </w:rPr>
      </w:pPr>
      <w:r w:rsidRPr="00FE28A4">
        <w:rPr>
          <w:rFonts w:ascii="Palatino Linotype" w:hAnsi="Palatino Linotype" w:cs="Arial"/>
          <w:sz w:val="24"/>
          <w:szCs w:val="24"/>
        </w:rPr>
        <w:t xml:space="preserve"> </w:t>
      </w:r>
    </w:p>
    <w:p w14:paraId="6ABD61F8" w14:textId="77777777"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10165E">
        <w:rPr>
          <w:rFonts w:ascii="Palatino Linotype" w:hAnsi="Palatino Linotype" w:cs="Arial"/>
          <w:b/>
          <w:sz w:val="24"/>
          <w:szCs w:val="24"/>
        </w:rPr>
        <w:t>Recurrente</w:t>
      </w:r>
      <w:r w:rsidRPr="0010165E">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6B5A719C" w14:textId="01B3801C" w:rsidR="00190696" w:rsidRDefault="00190696" w:rsidP="00323D70">
      <w:pPr>
        <w:spacing w:after="0" w:line="360" w:lineRule="auto"/>
        <w:jc w:val="both"/>
        <w:rPr>
          <w:rFonts w:ascii="Palatino Linotype" w:hAnsi="Palatino Linotype" w:cs="Arial"/>
          <w:sz w:val="24"/>
          <w:szCs w:val="24"/>
        </w:rPr>
      </w:pPr>
    </w:p>
    <w:p w14:paraId="5E4667BE" w14:textId="77777777" w:rsidR="00FE28A4" w:rsidRPr="0010165E" w:rsidRDefault="00FE28A4" w:rsidP="00323D70">
      <w:pPr>
        <w:spacing w:after="0" w:line="360" w:lineRule="auto"/>
        <w:jc w:val="both"/>
        <w:rPr>
          <w:rFonts w:ascii="Palatino Linotype" w:hAnsi="Palatino Linotype" w:cs="Arial"/>
          <w:sz w:val="24"/>
          <w:szCs w:val="24"/>
        </w:rPr>
      </w:pPr>
    </w:p>
    <w:p w14:paraId="07C55633" w14:textId="0B90E197" w:rsidR="00323D70"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SÉPTIMO. </w:t>
      </w:r>
      <w:r w:rsidRPr="0010165E">
        <w:rPr>
          <w:rFonts w:ascii="Palatino Linotype" w:hAnsi="Palatino Linotype" w:cs="Arial"/>
          <w:sz w:val="24"/>
          <w:szCs w:val="24"/>
        </w:rPr>
        <w:t>Por lo que una vez transcurrido el periodo otorgado a las partes de siete días hábiles para realizar sus manifestaciones en el acuerdo de admisión</w:t>
      </w:r>
      <w:r w:rsidR="00114A21">
        <w:rPr>
          <w:rFonts w:ascii="Palatino Linotype" w:hAnsi="Palatino Linotype" w:cs="Arial"/>
          <w:sz w:val="24"/>
          <w:szCs w:val="24"/>
        </w:rPr>
        <w:t xml:space="preserve"> de fecha  veinte de abril del dos mil veintidós</w:t>
      </w:r>
      <w:r w:rsidRPr="0010165E">
        <w:rPr>
          <w:rFonts w:ascii="Palatino Linotype" w:hAnsi="Palatino Linotype" w:cs="Arial"/>
          <w:sz w:val="24"/>
          <w:szCs w:val="24"/>
        </w:rPr>
        <w:t xml:space="preserve">, y no habiendo prueba pendiente por desahogar, ni que documentos que integrar al expediente electrónico, se decretó el cierre de instrucción en fecha </w:t>
      </w:r>
      <w:r w:rsidR="00FE28A4">
        <w:rPr>
          <w:rFonts w:ascii="Palatino Linotype" w:hAnsi="Palatino Linotype" w:cs="Arial"/>
          <w:sz w:val="24"/>
          <w:szCs w:val="24"/>
        </w:rPr>
        <w:t xml:space="preserve">diez de mayo </w:t>
      </w:r>
      <w:r w:rsidRPr="0010165E">
        <w:rPr>
          <w:rFonts w:ascii="Palatino Linotype" w:hAnsi="Palatino Linotype" w:cs="Arial"/>
          <w:sz w:val="24"/>
          <w:szCs w:val="24"/>
        </w:rPr>
        <w:t>de dos mil veinti</w:t>
      </w:r>
      <w:r w:rsidR="00FE28A4">
        <w:rPr>
          <w:rFonts w:ascii="Palatino Linotype" w:hAnsi="Palatino Linotype" w:cs="Arial"/>
          <w:sz w:val="24"/>
          <w:szCs w:val="24"/>
        </w:rPr>
        <w:t>dós</w:t>
      </w:r>
      <w:r w:rsidRPr="0010165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502B0C03" w14:textId="1E78A4BC" w:rsidR="005A7868" w:rsidRDefault="005A7868" w:rsidP="00323D70">
      <w:pPr>
        <w:spacing w:after="0" w:line="360" w:lineRule="auto"/>
        <w:jc w:val="both"/>
        <w:rPr>
          <w:rFonts w:ascii="Palatino Linotype" w:hAnsi="Palatino Linotype" w:cs="Arial"/>
          <w:sz w:val="24"/>
          <w:szCs w:val="24"/>
        </w:rPr>
      </w:pPr>
    </w:p>
    <w:p w14:paraId="4BAAC3A1" w14:textId="3CBA70C6" w:rsidR="00162F01" w:rsidRPr="00162F01" w:rsidRDefault="00162F01" w:rsidP="00162F0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eastAsia="es-MX"/>
        </w:rPr>
      </w:pPr>
      <w:r w:rsidRPr="00162F01">
        <w:rPr>
          <w:rFonts w:ascii="Palatino Linotype" w:hAnsi="Palatino Linotype" w:cs="Arial"/>
          <w:b/>
          <w:sz w:val="24"/>
          <w:szCs w:val="24"/>
        </w:rPr>
        <w:t>OCTAVO.</w:t>
      </w:r>
      <w:r>
        <w:rPr>
          <w:rFonts w:ascii="Palatino Linotype" w:hAnsi="Palatino Linotype" w:cs="Arial"/>
          <w:sz w:val="24"/>
          <w:szCs w:val="24"/>
        </w:rPr>
        <w:t xml:space="preserve"> </w:t>
      </w:r>
      <w:r w:rsidRPr="00162F01">
        <w:rPr>
          <w:rFonts w:ascii="Palatino Linotype" w:eastAsia="Palatino Linotype" w:hAnsi="Palatino Linotype" w:cs="Palatino Linotype"/>
          <w:b/>
          <w:color w:val="000000"/>
          <w:sz w:val="26"/>
          <w:szCs w:val="26"/>
          <w:lang w:val="es-ES_tradnl" w:eastAsia="es-MX"/>
        </w:rPr>
        <w:t xml:space="preserve"> </w:t>
      </w:r>
      <w:r w:rsidRPr="00162F01">
        <w:rPr>
          <w:rFonts w:ascii="Palatino Linotype" w:hAnsi="Palatino Linotype"/>
          <w:b/>
          <w:sz w:val="26"/>
          <w:szCs w:val="26"/>
          <w:lang w:val="es-ES_tradnl"/>
        </w:rPr>
        <w:t>De la ampliación del término para resolver.</w:t>
      </w:r>
    </w:p>
    <w:p w14:paraId="711FDA04" w14:textId="495A22B8" w:rsidR="00162F01" w:rsidRPr="00162F01" w:rsidRDefault="00162F01" w:rsidP="00162F01">
      <w:pPr>
        <w:pBdr>
          <w:top w:val="nil"/>
          <w:left w:val="nil"/>
          <w:bottom w:val="nil"/>
          <w:right w:val="nil"/>
          <w:between w:val="nil"/>
        </w:pBdr>
        <w:spacing w:after="0" w:line="360" w:lineRule="auto"/>
        <w:jc w:val="both"/>
        <w:rPr>
          <w:rFonts w:ascii="Palatino Linotype" w:hAnsi="Palatino Linotype"/>
          <w:sz w:val="24"/>
          <w:szCs w:val="24"/>
          <w:lang w:val="es-ES_tradnl"/>
        </w:rPr>
      </w:pPr>
      <w:r w:rsidRPr="00162F01">
        <w:rPr>
          <w:rFonts w:ascii="Palatino Linotype" w:hAnsi="Palatino Linotype"/>
          <w:sz w:val="24"/>
          <w:szCs w:val="24"/>
          <w:lang w:val="es-ES_tradnl"/>
        </w:rPr>
        <w:t xml:space="preserve">En fecha </w:t>
      </w:r>
      <w:r>
        <w:rPr>
          <w:rFonts w:ascii="Palatino Linotype" w:hAnsi="Palatino Linotype"/>
          <w:sz w:val="24"/>
          <w:szCs w:val="24"/>
          <w:lang w:val="es-ES_tradnl"/>
        </w:rPr>
        <w:t>nueve de junio</w:t>
      </w:r>
      <w:r w:rsidRPr="00162F01">
        <w:rPr>
          <w:rFonts w:ascii="Palatino Linotype" w:hAnsi="Palatino Linotype"/>
          <w:sz w:val="24"/>
          <w:szCs w:val="24"/>
          <w:lang w:val="es-ES_tradnl"/>
        </w:rPr>
        <w:t xml:space="preserve"> de dos mil veinti</w:t>
      </w:r>
      <w:r>
        <w:rPr>
          <w:rFonts w:ascii="Palatino Linotype" w:hAnsi="Palatino Linotype"/>
          <w:sz w:val="24"/>
          <w:szCs w:val="24"/>
          <w:lang w:val="es-ES_tradnl"/>
        </w:rPr>
        <w:t>dós</w:t>
      </w:r>
      <w:r w:rsidRPr="00162F01">
        <w:rPr>
          <w:rFonts w:ascii="Palatino Linotype" w:hAnsi="Palatino Linotype"/>
          <w:sz w:val="24"/>
          <w:szCs w:val="24"/>
          <w:lang w:val="es-ES_tradnl"/>
        </w:rPr>
        <w:t xml:space="preserve">, se amplió el término para resolver </w:t>
      </w:r>
      <w:r w:rsidR="005F41C1">
        <w:rPr>
          <w:rFonts w:ascii="Palatino Linotype" w:hAnsi="Palatino Linotype"/>
          <w:sz w:val="24"/>
          <w:szCs w:val="24"/>
          <w:lang w:val="es-ES_tradnl"/>
        </w:rPr>
        <w:t xml:space="preserve">el </w:t>
      </w:r>
      <w:r w:rsidRPr="00162F01">
        <w:rPr>
          <w:rFonts w:ascii="Palatino Linotype" w:hAnsi="Palatino Linotype"/>
          <w:sz w:val="24"/>
          <w:szCs w:val="24"/>
          <w:lang w:val="es-ES_tradnl"/>
        </w:rPr>
        <w:t>recurso de revisión en términos del artículo 181 párrafo tercero de la Ley de Transparencia y Acceso a la Información Pública del Estado de México y Municipios por un plazo de quince días hábiles.</w:t>
      </w:r>
    </w:p>
    <w:p w14:paraId="15548B61" w14:textId="75B090C4" w:rsidR="005A7868" w:rsidRPr="0010165E" w:rsidRDefault="005A7868" w:rsidP="00323D70">
      <w:pPr>
        <w:spacing w:after="0" w:line="360" w:lineRule="auto"/>
        <w:jc w:val="both"/>
        <w:rPr>
          <w:rFonts w:ascii="Palatino Linotype" w:hAnsi="Palatino Linotype" w:cs="Arial"/>
          <w:sz w:val="24"/>
          <w:szCs w:val="24"/>
        </w:rPr>
      </w:pPr>
    </w:p>
    <w:p w14:paraId="2692CACB" w14:textId="0B4D2F6C" w:rsidR="00323D70" w:rsidRPr="0010165E" w:rsidRDefault="005F41C1" w:rsidP="00323D70">
      <w:pPr>
        <w:spacing w:after="0" w:line="360" w:lineRule="auto"/>
        <w:jc w:val="center"/>
        <w:rPr>
          <w:rFonts w:ascii="Palatino Linotype" w:hAnsi="Palatino Linotype" w:cs="Arial"/>
          <w:sz w:val="24"/>
          <w:szCs w:val="24"/>
        </w:rPr>
      </w:pPr>
      <w:r>
        <w:rPr>
          <w:rFonts w:ascii="Palatino Linotype" w:hAnsi="Palatino Linotype" w:cs="Arial"/>
          <w:sz w:val="24"/>
          <w:szCs w:val="24"/>
        </w:rPr>
        <w:tab/>
      </w:r>
      <w:r w:rsidR="00323D70" w:rsidRPr="0010165E">
        <w:rPr>
          <w:rFonts w:ascii="Palatino Linotype" w:hAnsi="Palatino Linotype" w:cs="Arial"/>
          <w:b/>
          <w:sz w:val="28"/>
          <w:szCs w:val="24"/>
        </w:rPr>
        <w:t xml:space="preserve">C O N S I D E R A N D O </w:t>
      </w:r>
    </w:p>
    <w:p w14:paraId="687A9A3F" w14:textId="77777777" w:rsidR="00323D70" w:rsidRPr="0010165E" w:rsidRDefault="00323D70" w:rsidP="00323D70">
      <w:pPr>
        <w:spacing w:after="0" w:line="360" w:lineRule="auto"/>
        <w:jc w:val="center"/>
        <w:rPr>
          <w:rFonts w:ascii="Palatino Linotype" w:hAnsi="Palatino Linotype" w:cs="Arial"/>
          <w:sz w:val="24"/>
          <w:szCs w:val="24"/>
        </w:rPr>
      </w:pPr>
    </w:p>
    <w:p w14:paraId="427C4E2F" w14:textId="77777777" w:rsidR="00323D70" w:rsidRPr="0010165E" w:rsidRDefault="00323D70" w:rsidP="00323D70">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14:paraId="35D03F1C" w14:textId="7E89AA4A"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166546">
        <w:rPr>
          <w:rFonts w:ascii="Palatino Linotype" w:hAnsi="Palatino Linotype" w:cs="Arial"/>
          <w:sz w:val="24"/>
          <w:szCs w:val="24"/>
        </w:rPr>
        <w:t>la</w:t>
      </w:r>
      <w:r w:rsidRPr="0010165E">
        <w:rPr>
          <w:rFonts w:ascii="Palatino Linotype" w:hAnsi="Palatino Linotype" w:cs="Arial"/>
          <w:sz w:val="24"/>
          <w:szCs w:val="24"/>
        </w:rPr>
        <w:t xml:space="preserve"> ahora </w:t>
      </w:r>
      <w:r w:rsidRPr="0010165E">
        <w:rPr>
          <w:rFonts w:ascii="Palatino Linotype" w:hAnsi="Palatino Linotype" w:cs="Arial"/>
          <w:b/>
          <w:sz w:val="24"/>
          <w:szCs w:val="24"/>
        </w:rPr>
        <w:t>Recurrente</w:t>
      </w:r>
      <w:r w:rsidRPr="0010165E">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111ED71" w14:textId="77777777" w:rsidR="00323D70" w:rsidRPr="0010165E" w:rsidRDefault="00323D70" w:rsidP="00323D70">
      <w:pPr>
        <w:spacing w:after="0" w:line="360" w:lineRule="auto"/>
        <w:jc w:val="both"/>
        <w:rPr>
          <w:rFonts w:ascii="Palatino Linotype" w:hAnsi="Palatino Linotype" w:cs="Arial"/>
          <w:sz w:val="24"/>
          <w:szCs w:val="24"/>
        </w:rPr>
      </w:pPr>
    </w:p>
    <w:p w14:paraId="77CEBA79" w14:textId="77777777" w:rsidR="00323D70" w:rsidRPr="0010165E" w:rsidRDefault="00323D70" w:rsidP="00323D70">
      <w:pPr>
        <w:autoSpaceDE w:val="0"/>
        <w:autoSpaceDN w:val="0"/>
        <w:adjustRightInd w:val="0"/>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t xml:space="preserve">SEGUNDO. </w:t>
      </w:r>
      <w:r w:rsidR="002517ED" w:rsidRPr="0010165E">
        <w:rPr>
          <w:rFonts w:ascii="Palatino Linotype" w:hAnsi="Palatino Linotype" w:cs="Arial"/>
          <w:b/>
          <w:sz w:val="26"/>
          <w:szCs w:val="26"/>
        </w:rPr>
        <w:t>Alcance</w:t>
      </w:r>
      <w:r w:rsidRPr="0010165E">
        <w:rPr>
          <w:rFonts w:ascii="Palatino Linotype" w:hAnsi="Palatino Linotype" w:cs="Arial"/>
          <w:b/>
          <w:sz w:val="26"/>
          <w:szCs w:val="26"/>
        </w:rPr>
        <w:t xml:space="preserve"> del recurso de revisión.</w:t>
      </w:r>
      <w:r w:rsidRPr="0010165E">
        <w:rPr>
          <w:rFonts w:ascii="Palatino Linotype" w:hAnsi="Palatino Linotype" w:cs="Arial"/>
          <w:b/>
          <w:sz w:val="28"/>
          <w:szCs w:val="28"/>
        </w:rPr>
        <w:t xml:space="preserve"> </w:t>
      </w:r>
    </w:p>
    <w:p w14:paraId="50D4BD86" w14:textId="77777777"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C77AA67" w14:textId="77777777"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5D0FA65"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1D22F1C0"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p>
    <w:p w14:paraId="60A10C4B" w14:textId="77777777"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10165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D618645" w14:textId="77777777"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168C38F" w14:textId="77777777" w:rsidR="00323D70" w:rsidRPr="0010165E" w:rsidRDefault="00323D70" w:rsidP="00323D70">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6B230B28"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p>
    <w:p w14:paraId="3A6FDEF0"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70C87C1E"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p>
    <w:p w14:paraId="564E906B"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Se constituye la figura jurídica de la </w:t>
      </w:r>
      <w:r w:rsidRPr="0010165E">
        <w:rPr>
          <w:rFonts w:ascii="Palatino Linotype" w:hAnsi="Palatino Linotype" w:cs="Arial"/>
          <w:b/>
          <w:i/>
          <w:sz w:val="24"/>
          <w:szCs w:val="24"/>
        </w:rPr>
        <w:t>NEGATIVA FICTA</w:t>
      </w:r>
      <w:r w:rsidRPr="0010165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1F074D16" w14:textId="77777777" w:rsidR="00323D70" w:rsidRPr="0010165E" w:rsidRDefault="00323D70" w:rsidP="00323D70">
      <w:pPr>
        <w:spacing w:after="0" w:line="240" w:lineRule="auto"/>
        <w:rPr>
          <w:rFonts w:ascii="Palatino Linotype" w:hAnsi="Palatino Linotype"/>
        </w:rPr>
      </w:pPr>
    </w:p>
    <w:p w14:paraId="76251443" w14:textId="77777777"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178.</w:t>
      </w:r>
      <w:r w:rsidRPr="001016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787554A" w14:textId="77777777"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DDFB09A" w14:textId="77777777"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0165E">
        <w:rPr>
          <w:rFonts w:ascii="Palatino Linotype" w:eastAsia="Times New Roman" w:hAnsi="Palatino Linotype" w:cs="Arial"/>
          <w:i/>
          <w:lang w:val="es-ES" w:eastAsia="es-ES"/>
        </w:rPr>
        <w:t>, acompañado con el documento que pruebe la fecha en que presentó la solicitud.</w:t>
      </w:r>
    </w:p>
    <w:p w14:paraId="3986F10B" w14:textId="77777777"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08D9F875" w14:textId="77777777"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2D1D6298" w14:textId="77777777"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B5C1CA3" w14:textId="77777777" w:rsidR="00323D70" w:rsidRPr="0010165E" w:rsidRDefault="00323D70" w:rsidP="00323D70">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77C374A0"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p>
    <w:p w14:paraId="205E0F0B"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373E8A5" w14:textId="77777777" w:rsidR="00323D70" w:rsidRPr="0010165E" w:rsidRDefault="00323D70" w:rsidP="00323D70">
      <w:pPr>
        <w:pStyle w:val="Prrafodelista"/>
        <w:autoSpaceDE w:val="0"/>
        <w:autoSpaceDN w:val="0"/>
        <w:adjustRightInd w:val="0"/>
        <w:spacing w:line="360" w:lineRule="auto"/>
        <w:ind w:left="0"/>
        <w:jc w:val="both"/>
        <w:rPr>
          <w:rFonts w:ascii="Palatino Linotype" w:hAnsi="Palatino Linotype" w:cs="Arial"/>
        </w:rPr>
      </w:pPr>
    </w:p>
    <w:p w14:paraId="20B0DF01" w14:textId="77777777" w:rsidR="00323D70" w:rsidRPr="0010165E" w:rsidRDefault="00323D70" w:rsidP="00323D70">
      <w:pPr>
        <w:pStyle w:val="Prrafodelista"/>
        <w:autoSpaceDE w:val="0"/>
        <w:autoSpaceDN w:val="0"/>
        <w:adjustRightInd w:val="0"/>
        <w:spacing w:line="360" w:lineRule="auto"/>
        <w:ind w:left="0"/>
        <w:jc w:val="both"/>
        <w:rPr>
          <w:rFonts w:ascii="Palatino Linotype" w:hAnsi="Palatino Linotype" w:cs="Arial"/>
          <w:lang w:val="es-MX"/>
        </w:rPr>
      </w:pPr>
    </w:p>
    <w:p w14:paraId="3C67F3C5" w14:textId="6CDA6E1A" w:rsidR="00323D70" w:rsidRDefault="00323D70" w:rsidP="00323D70">
      <w:pPr>
        <w:spacing w:after="0" w:line="360" w:lineRule="auto"/>
        <w:ind w:right="49"/>
        <w:jc w:val="both"/>
        <w:rPr>
          <w:rFonts w:ascii="Palatino Linotype" w:eastAsia="Times New Roman" w:hAnsi="Palatino Linotype" w:cs="Arial"/>
          <w:b/>
          <w:sz w:val="26"/>
          <w:szCs w:val="26"/>
          <w:lang w:val="es-ES" w:eastAsia="es-ES"/>
        </w:rPr>
      </w:pPr>
      <w:r w:rsidRPr="0010165E">
        <w:rPr>
          <w:rFonts w:ascii="Palatino Linotype" w:eastAsia="Times New Roman" w:hAnsi="Palatino Linotype" w:cs="Arial"/>
          <w:b/>
          <w:sz w:val="28"/>
          <w:szCs w:val="28"/>
          <w:lang w:val="es-ES" w:eastAsia="es-ES"/>
        </w:rPr>
        <w:t>TERCERO.</w:t>
      </w:r>
      <w:r w:rsidRPr="0010165E">
        <w:rPr>
          <w:rFonts w:ascii="Palatino Linotype" w:eastAsia="Times New Roman" w:hAnsi="Palatino Linotype" w:cs="Arial"/>
          <w:sz w:val="28"/>
          <w:szCs w:val="28"/>
          <w:lang w:val="es-ES" w:eastAsia="es-ES"/>
        </w:rPr>
        <w:t xml:space="preserve"> </w:t>
      </w:r>
      <w:r w:rsidRPr="00554BC4">
        <w:rPr>
          <w:rFonts w:ascii="Palatino Linotype" w:eastAsia="Times New Roman" w:hAnsi="Palatino Linotype" w:cs="Arial"/>
          <w:b/>
          <w:sz w:val="26"/>
          <w:szCs w:val="26"/>
          <w:lang w:val="es-ES" w:eastAsia="es-ES"/>
        </w:rPr>
        <w:t>De</w:t>
      </w:r>
      <w:r w:rsidR="002F3F56" w:rsidRPr="00554BC4">
        <w:rPr>
          <w:rFonts w:ascii="Palatino Linotype" w:eastAsia="Times New Roman" w:hAnsi="Palatino Linotype" w:cs="Arial"/>
          <w:b/>
          <w:sz w:val="26"/>
          <w:szCs w:val="26"/>
          <w:lang w:val="es-ES" w:eastAsia="es-ES"/>
        </w:rPr>
        <w:t>l estudio de las causas</w:t>
      </w:r>
      <w:r w:rsidRPr="00554BC4">
        <w:rPr>
          <w:rFonts w:ascii="Palatino Linotype" w:eastAsia="Times New Roman" w:hAnsi="Palatino Linotype" w:cs="Arial"/>
          <w:b/>
          <w:sz w:val="26"/>
          <w:szCs w:val="26"/>
          <w:lang w:val="es-ES" w:eastAsia="es-ES"/>
        </w:rPr>
        <w:t xml:space="preserve"> de improcedencia</w:t>
      </w:r>
      <w:r w:rsidR="002F3F56" w:rsidRPr="00554BC4">
        <w:rPr>
          <w:rFonts w:ascii="Palatino Linotype" w:eastAsia="Times New Roman" w:hAnsi="Palatino Linotype" w:cs="Arial"/>
          <w:b/>
          <w:sz w:val="26"/>
          <w:szCs w:val="26"/>
          <w:lang w:val="es-ES" w:eastAsia="es-ES"/>
        </w:rPr>
        <w:t xml:space="preserve"> y sobreseimiento.</w:t>
      </w:r>
    </w:p>
    <w:p w14:paraId="34F1F861" w14:textId="77777777" w:rsidR="002F3F56" w:rsidRDefault="002F3F56" w:rsidP="002F3F56">
      <w:pPr>
        <w:autoSpaceDE w:val="0"/>
        <w:autoSpaceDN w:val="0"/>
        <w:adjustRightInd w:val="0"/>
        <w:spacing w:line="360" w:lineRule="auto"/>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w:t>
      </w:r>
      <w:r>
        <w:rPr>
          <w:rFonts w:ascii="Palatino Linotype" w:eastAsia="Times New Roman" w:hAnsi="Palatino Linotype" w:cs="Arial"/>
          <w:sz w:val="24"/>
          <w:szCs w:val="24"/>
          <w:lang w:val="es-ES_tradnl"/>
        </w:rPr>
        <w:lastRenderedPageBreak/>
        <w:t>y Acceso a la Información Pública del Estado de México y Municipios, en correlación con la seguridad jurídica que debe generar lo actuado ante este Organismo garante.</w:t>
      </w:r>
    </w:p>
    <w:p w14:paraId="41D27BE7" w14:textId="77777777" w:rsidR="002F3F56" w:rsidRDefault="002F3F56" w:rsidP="002F3F56">
      <w:pPr>
        <w:autoSpaceDE w:val="0"/>
        <w:autoSpaceDN w:val="0"/>
        <w:adjustRightInd w:val="0"/>
        <w:spacing w:line="360" w:lineRule="auto"/>
        <w:contextualSpacing/>
        <w:jc w:val="both"/>
        <w:rPr>
          <w:rFonts w:ascii="Palatino Linotype" w:eastAsia="Times New Roman" w:hAnsi="Palatino Linotype" w:cs="Arial"/>
          <w:sz w:val="24"/>
          <w:szCs w:val="24"/>
          <w:lang w:val="es-ES_tradnl"/>
        </w:rPr>
      </w:pPr>
    </w:p>
    <w:p w14:paraId="42E81E84" w14:textId="77777777" w:rsidR="002F3F56" w:rsidRDefault="002F3F56" w:rsidP="002F3F56">
      <w:pPr>
        <w:autoSpaceDE w:val="0"/>
        <w:autoSpaceDN w:val="0"/>
        <w:adjustRightInd w:val="0"/>
        <w:spacing w:line="360" w:lineRule="auto"/>
        <w:contextualSpacing/>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Pr>
          <w:rFonts w:ascii="Palatino Linotype" w:eastAsia="Times New Roman" w:hAnsi="Palatino Linotype" w:cs="Arial"/>
          <w:sz w:val="24"/>
          <w:szCs w:val="24"/>
          <w:vertAlign w:val="superscript"/>
          <w:lang w:val="es-ES_tradnl"/>
        </w:rPr>
        <w:footnoteReference w:id="1"/>
      </w:r>
      <w:r>
        <w:rPr>
          <w:rFonts w:ascii="Palatino Linotype" w:eastAsia="Times New Roman" w:hAnsi="Palatino Linotype" w:cs="Arial"/>
          <w:sz w:val="24"/>
          <w:szCs w:val="24"/>
          <w:lang w:val="es-ES_tradnl"/>
        </w:rPr>
        <w:t>.</w:t>
      </w:r>
    </w:p>
    <w:p w14:paraId="5DE7805F" w14:textId="77777777" w:rsidR="002F3F56" w:rsidRDefault="002F3F56" w:rsidP="002F3F56">
      <w:pPr>
        <w:autoSpaceDE w:val="0"/>
        <w:autoSpaceDN w:val="0"/>
        <w:adjustRightInd w:val="0"/>
        <w:spacing w:line="360" w:lineRule="auto"/>
        <w:contextualSpacing/>
        <w:jc w:val="both"/>
        <w:rPr>
          <w:rFonts w:ascii="Palatino Linotype" w:eastAsia="Times New Roman" w:hAnsi="Palatino Linotype" w:cs="Arial"/>
          <w:sz w:val="24"/>
          <w:szCs w:val="24"/>
          <w:lang w:val="es-ES_tradnl"/>
        </w:rPr>
      </w:pPr>
    </w:p>
    <w:p w14:paraId="1534B539" w14:textId="20F5B458" w:rsidR="002F3F56" w:rsidRDefault="002F3F56" w:rsidP="002F3F56">
      <w:pPr>
        <w:autoSpaceDE w:val="0"/>
        <w:autoSpaceDN w:val="0"/>
        <w:adjustRightInd w:val="0"/>
        <w:spacing w:line="360" w:lineRule="auto"/>
        <w:jc w:val="both"/>
        <w:rPr>
          <w:rFonts w:ascii="Palatino Linotype" w:eastAsia="Times New Roman" w:hAnsi="Palatino Linotype" w:cs="Arial"/>
          <w:sz w:val="24"/>
          <w:szCs w:val="24"/>
          <w:lang w:val="es-ES_tradnl"/>
        </w:rPr>
      </w:pPr>
      <w:r>
        <w:rPr>
          <w:rFonts w:ascii="Palatino Linotype" w:eastAsia="Times New Roman" w:hAnsi="Palatino Linotype" w:cs="Arial"/>
          <w:sz w:val="24"/>
          <w:szCs w:val="24"/>
          <w:lang w:val="es-ES_tradnl"/>
        </w:rPr>
        <w:lastRenderedPageBreak/>
        <w:t xml:space="preserve">En primer término es necesario hacer alusión a la solicitud de información ya que de ella deriva por un lado al procedimiento de acceso a la información ante el </w:t>
      </w:r>
      <w:r>
        <w:rPr>
          <w:rFonts w:ascii="Palatino Linotype" w:eastAsia="Times New Roman" w:hAnsi="Palatino Linotype" w:cs="Arial"/>
          <w:b/>
          <w:sz w:val="24"/>
          <w:szCs w:val="24"/>
          <w:lang w:val="es-ES_tradnl"/>
        </w:rPr>
        <w:t>Sujeto Obligado</w:t>
      </w:r>
      <w:r>
        <w:rPr>
          <w:rFonts w:ascii="Palatino Linotype" w:eastAsia="Times New Roman" w:hAnsi="Palatino Linotype" w:cs="Arial"/>
          <w:sz w:val="24"/>
          <w:szCs w:val="24"/>
          <w:lang w:val="es-ES_tradnl"/>
        </w:rPr>
        <w:t>, y por otro lado la materia sobre la que versar</w:t>
      </w:r>
      <w:r w:rsidR="00554BC4">
        <w:rPr>
          <w:rFonts w:ascii="Palatino Linotype" w:eastAsia="Times New Roman" w:hAnsi="Palatino Linotype" w:cs="Arial"/>
          <w:sz w:val="24"/>
          <w:szCs w:val="24"/>
          <w:lang w:val="es-ES_tradnl"/>
        </w:rPr>
        <w:t>á</w:t>
      </w:r>
      <w:r>
        <w:rPr>
          <w:rFonts w:ascii="Palatino Linotype" w:eastAsia="Times New Roman" w:hAnsi="Palatino Linotype" w:cs="Arial"/>
          <w:sz w:val="24"/>
          <w:szCs w:val="24"/>
          <w:lang w:val="es-ES_tradnl"/>
        </w:rPr>
        <w:t xml:space="preserve">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w:t>
      </w:r>
      <w:r>
        <w:rPr>
          <w:rFonts w:ascii="Palatino Linotype" w:eastAsia="Times New Roman" w:hAnsi="Palatino Linotype" w:cs="Arial"/>
          <w:b/>
          <w:sz w:val="24"/>
          <w:szCs w:val="24"/>
          <w:lang w:val="es-ES_tradnl"/>
        </w:rPr>
        <w:t>Sujeto Obligado</w:t>
      </w:r>
      <w:r>
        <w:rPr>
          <w:rFonts w:ascii="Palatino Linotype" w:eastAsia="Times New Roman" w:hAnsi="Palatino Linotype" w:cs="Arial"/>
          <w:sz w:val="24"/>
          <w:szCs w:val="24"/>
          <w:lang w:val="es-ES_tradnl"/>
        </w:rPr>
        <w:t xml:space="preserve"> puede considerar una circunstancia en particular diversa a la que el particular objetivamente requiere.</w:t>
      </w:r>
    </w:p>
    <w:p w14:paraId="70D3A65A" w14:textId="59046CB8" w:rsidR="00323D70"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Ahora bien, de la redacción de la solicitud de información, se puede advertir que el Recurrente peticiona lo siguiente:</w:t>
      </w:r>
    </w:p>
    <w:p w14:paraId="19CBB785" w14:textId="77777777" w:rsidR="0019260A" w:rsidRPr="0010165E" w:rsidRDefault="0019260A"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DC8BCEC" w14:textId="77777777" w:rsidR="0019260A" w:rsidRPr="005E6105" w:rsidRDefault="0019260A" w:rsidP="0019260A">
      <w:pPr>
        <w:spacing w:line="360" w:lineRule="auto"/>
        <w:ind w:left="567" w:right="618"/>
        <w:jc w:val="both"/>
        <w:rPr>
          <w:rFonts w:ascii="Palatino Linotype" w:hAnsi="Palatino Linotype" w:cs="Times New Roman"/>
          <w:bCs/>
          <w:sz w:val="24"/>
          <w:szCs w:val="24"/>
        </w:rPr>
      </w:pPr>
      <w:r w:rsidRPr="005E6105">
        <w:rPr>
          <w:rFonts w:ascii="Palatino Linotype" w:hAnsi="Palatino Linotype"/>
          <w:i/>
          <w:iCs/>
          <w:color w:val="000000"/>
          <w:sz w:val="24"/>
          <w:szCs w:val="24"/>
        </w:rPr>
        <w:t xml:space="preserve">“Buen día; solicito la siguiente información sobre los residuos sólidos de su municipio: 1. Número de vehículos con los que cuenta el municipio para la recolección de residuos sólidos urbanos. 2. ¿Cuál es el porcentaje de cobertura de recolección con este parque vehicular municipal? 3. ¿Se cuenta con alguna concesión, convenio o acuerdo con particulares para la recolección de residuos sólidos urbanos? 4. En caso de ser afirmativa la pregunta anterior ¿Cuál es el porcentaje de cobertura de recolección de estos privados? 5. ¿Existen recolectores particulares independientes al municipio? 6. ¿Cuál es el porcentaje de cobertura de recolección de los particulares independientes? 7. El municipio ¿cuenta con estación de transferencia para los residuos sólidos urbanos? favor de proporcionar </w:t>
      </w:r>
      <w:r w:rsidRPr="005E6105">
        <w:rPr>
          <w:rFonts w:ascii="Palatino Linotype" w:hAnsi="Palatino Linotype"/>
          <w:i/>
          <w:iCs/>
          <w:color w:val="000000"/>
          <w:sz w:val="24"/>
          <w:szCs w:val="24"/>
        </w:rPr>
        <w:lastRenderedPageBreak/>
        <w:t>su ubicación 8. En caso de contar con estación de transferencia, ¿la operación de esta infraestructura es municipal o privada? 9. Por último, favor de proporcionar el plan/programa de residuos sólidos de su municipio o en su defecto el reglamento de limpia. Saludos cordiales” (</w:t>
      </w:r>
      <w:r w:rsidRPr="005E6105">
        <w:rPr>
          <w:rFonts w:ascii="Palatino Linotype" w:hAnsi="Palatino Linotype"/>
          <w:bCs/>
          <w:sz w:val="24"/>
          <w:szCs w:val="24"/>
        </w:rPr>
        <w:t>Sic)</w:t>
      </w:r>
    </w:p>
    <w:p w14:paraId="02A1CFC6" w14:textId="77777777" w:rsidR="00323D70" w:rsidRPr="0010165E" w:rsidRDefault="00323D70" w:rsidP="00323D70">
      <w:pPr>
        <w:autoSpaceDE w:val="0"/>
        <w:autoSpaceDN w:val="0"/>
        <w:adjustRightInd w:val="0"/>
        <w:spacing w:after="0" w:line="360" w:lineRule="auto"/>
        <w:jc w:val="both"/>
        <w:rPr>
          <w:rFonts w:ascii="Palatino Linotype" w:hAnsi="Palatino Linotype" w:cs="Arial"/>
          <w:lang w:val="es-ES"/>
        </w:rPr>
      </w:pPr>
    </w:p>
    <w:p w14:paraId="0CE1AD4A" w14:textId="4C04F9CA" w:rsidR="003D1006" w:rsidRPr="0010165E" w:rsidRDefault="001E1EAE" w:rsidP="00323D70">
      <w:pPr>
        <w:spacing w:after="0" w:line="360" w:lineRule="auto"/>
        <w:jc w:val="both"/>
        <w:rPr>
          <w:rFonts w:ascii="Palatino Linotype" w:hAnsi="Palatino Linotype" w:cs="Arial"/>
          <w:sz w:val="24"/>
        </w:rPr>
      </w:pPr>
      <w:r>
        <w:rPr>
          <w:rFonts w:ascii="Palatino Linotype" w:hAnsi="Palatino Linotype" w:cs="Arial"/>
          <w:sz w:val="24"/>
        </w:rPr>
        <w:t xml:space="preserve">Una vez admitido el recurso de </w:t>
      </w:r>
      <w:r w:rsidR="00554BC4">
        <w:rPr>
          <w:rFonts w:ascii="Palatino Linotype" w:hAnsi="Palatino Linotype" w:cs="Arial"/>
          <w:sz w:val="24"/>
        </w:rPr>
        <w:t>revisión</w:t>
      </w:r>
      <w:r>
        <w:rPr>
          <w:rFonts w:ascii="Palatino Linotype" w:hAnsi="Palatino Linotype" w:cs="Arial"/>
          <w:sz w:val="24"/>
        </w:rPr>
        <w:t xml:space="preserve"> mediante </w:t>
      </w:r>
      <w:r w:rsidR="00554BC4">
        <w:rPr>
          <w:rFonts w:ascii="Palatino Linotype" w:hAnsi="Palatino Linotype" w:cs="Arial"/>
          <w:sz w:val="24"/>
        </w:rPr>
        <w:t xml:space="preserve">el </w:t>
      </w:r>
      <w:r>
        <w:rPr>
          <w:rFonts w:ascii="Palatino Linotype" w:hAnsi="Palatino Linotype" w:cs="Arial"/>
          <w:sz w:val="24"/>
        </w:rPr>
        <w:t xml:space="preserve">acuerdo de fecha veinte de abril del dos mil veintidós, </w:t>
      </w:r>
      <w:r w:rsidR="003D1006" w:rsidRPr="0010165E">
        <w:rPr>
          <w:rFonts w:ascii="Palatino Linotype" w:hAnsi="Palatino Linotype" w:cs="Arial"/>
          <w:sz w:val="24"/>
        </w:rPr>
        <w:t xml:space="preserve">el </w:t>
      </w:r>
      <w:r w:rsidR="003D1006" w:rsidRPr="0010165E">
        <w:rPr>
          <w:rFonts w:ascii="Palatino Linotype" w:hAnsi="Palatino Linotype" w:cs="Arial"/>
          <w:b/>
          <w:sz w:val="24"/>
        </w:rPr>
        <w:t>Sujeto Obligado</w:t>
      </w:r>
      <w:r w:rsidR="003D1006" w:rsidRPr="0010165E">
        <w:rPr>
          <w:rFonts w:ascii="Palatino Linotype" w:hAnsi="Palatino Linotype" w:cs="Arial"/>
          <w:sz w:val="24"/>
        </w:rPr>
        <w:t xml:space="preserve"> </w:t>
      </w:r>
      <w:r>
        <w:rPr>
          <w:rFonts w:ascii="Palatino Linotype" w:hAnsi="Palatino Linotype" w:cs="Arial"/>
          <w:sz w:val="24"/>
        </w:rPr>
        <w:t>en fecha dos de mayo del dos mil veintidós</w:t>
      </w:r>
      <w:r w:rsidR="00F04F83">
        <w:rPr>
          <w:rFonts w:ascii="Palatino Linotype" w:hAnsi="Palatino Linotype" w:cs="Arial"/>
          <w:sz w:val="24"/>
        </w:rPr>
        <w:t>,</w:t>
      </w:r>
      <w:r>
        <w:rPr>
          <w:rFonts w:ascii="Palatino Linotype" w:hAnsi="Palatino Linotype" w:cs="Arial"/>
          <w:sz w:val="24"/>
        </w:rPr>
        <w:t xml:space="preserve"> remit</w:t>
      </w:r>
      <w:r w:rsidR="005A7868">
        <w:rPr>
          <w:rFonts w:ascii="Palatino Linotype" w:hAnsi="Palatino Linotype" w:cs="Arial"/>
          <w:sz w:val="24"/>
        </w:rPr>
        <w:t xml:space="preserve">ió </w:t>
      </w:r>
      <w:r>
        <w:rPr>
          <w:rFonts w:ascii="Palatino Linotype" w:hAnsi="Palatino Linotype" w:cs="Arial"/>
          <w:sz w:val="24"/>
        </w:rPr>
        <w:t xml:space="preserve"> su informe </w:t>
      </w:r>
      <w:r w:rsidR="00F04F83">
        <w:rPr>
          <w:rFonts w:ascii="Palatino Linotype" w:hAnsi="Palatino Linotype" w:cs="Arial"/>
          <w:sz w:val="24"/>
        </w:rPr>
        <w:t>justificado</w:t>
      </w:r>
      <w:r>
        <w:rPr>
          <w:rFonts w:ascii="Palatino Linotype" w:hAnsi="Palatino Linotype" w:cs="Arial"/>
          <w:sz w:val="24"/>
        </w:rPr>
        <w:t xml:space="preserve"> consistente en </w:t>
      </w:r>
      <w:r w:rsidR="005A7868">
        <w:rPr>
          <w:rFonts w:ascii="Palatino Linotype" w:hAnsi="Palatino Linotype" w:cs="Arial"/>
          <w:sz w:val="24"/>
        </w:rPr>
        <w:t xml:space="preserve">los </w:t>
      </w:r>
      <w:r w:rsidR="003D1006" w:rsidRPr="0010165E">
        <w:rPr>
          <w:rFonts w:ascii="Palatino Linotype" w:hAnsi="Palatino Linotype" w:cs="Arial"/>
          <w:sz w:val="24"/>
        </w:rPr>
        <w:t>archivo</w:t>
      </w:r>
      <w:r w:rsidR="005A7868">
        <w:rPr>
          <w:rFonts w:ascii="Palatino Linotype" w:hAnsi="Palatino Linotype" w:cs="Arial"/>
          <w:sz w:val="24"/>
        </w:rPr>
        <w:t>s</w:t>
      </w:r>
      <w:r w:rsidR="003D1006" w:rsidRPr="0010165E">
        <w:rPr>
          <w:rFonts w:ascii="Palatino Linotype" w:hAnsi="Palatino Linotype" w:cs="Arial"/>
          <w:sz w:val="24"/>
        </w:rPr>
        <w:t xml:space="preserve"> electrónic</w:t>
      </w:r>
      <w:r w:rsidR="005A7868">
        <w:rPr>
          <w:rFonts w:ascii="Palatino Linotype" w:hAnsi="Palatino Linotype" w:cs="Arial"/>
          <w:sz w:val="24"/>
        </w:rPr>
        <w:t>os</w:t>
      </w:r>
      <w:r w:rsidR="0019260A">
        <w:rPr>
          <w:rFonts w:ascii="Palatino Linotype" w:hAnsi="Palatino Linotype" w:cs="Arial"/>
          <w:sz w:val="24"/>
        </w:rPr>
        <w:t xml:space="preserve"> </w:t>
      </w:r>
      <w:r>
        <w:rPr>
          <w:rFonts w:ascii="Palatino Linotype" w:hAnsi="Palatino Linotype" w:cs="Arial"/>
          <w:sz w:val="24"/>
        </w:rPr>
        <w:t>denominado</w:t>
      </w:r>
      <w:r w:rsidR="005A7868">
        <w:rPr>
          <w:rFonts w:ascii="Palatino Linotype" w:hAnsi="Palatino Linotype" w:cs="Arial"/>
          <w:sz w:val="24"/>
        </w:rPr>
        <w:t>s</w:t>
      </w:r>
      <w:r w:rsidR="0019260A">
        <w:rPr>
          <w:rFonts w:ascii="Palatino Linotype" w:hAnsi="Palatino Linotype" w:cs="Arial"/>
          <w:sz w:val="24"/>
          <w:szCs w:val="24"/>
        </w:rPr>
        <w:t xml:space="preserve">: </w:t>
      </w:r>
      <w:r w:rsidR="0019260A" w:rsidRPr="003F79CC">
        <w:rPr>
          <w:rFonts w:ascii="Palatino Linotype" w:hAnsi="Palatino Linotype" w:cs="Arial"/>
          <w:b/>
          <w:bCs/>
          <w:sz w:val="24"/>
          <w:szCs w:val="24"/>
        </w:rPr>
        <w:t xml:space="preserve">“Reglamento Servicios Públicos Acolman.pdf” y </w:t>
      </w:r>
      <w:hyperlink r:id="rId9" w:history="1">
        <w:r w:rsidR="0019260A" w:rsidRPr="003F79CC">
          <w:rPr>
            <w:rStyle w:val="Hipervnculo"/>
            <w:rFonts w:ascii="Palatino Linotype" w:hAnsi="Palatino Linotype" w:cs="Arial"/>
            <w:b/>
            <w:bCs/>
            <w:color w:val="auto"/>
            <w:sz w:val="24"/>
            <w:szCs w:val="24"/>
          </w:rPr>
          <w:t>“Nota SERVICIOS PÚBLICOSresiduos22.pdf</w:t>
        </w:r>
      </w:hyperlink>
      <w:r w:rsidR="0019260A" w:rsidRPr="003F79CC">
        <w:rPr>
          <w:rFonts w:ascii="Palatino Linotype" w:hAnsi="Palatino Linotype" w:cs="Arial"/>
          <w:b/>
          <w:bCs/>
          <w:sz w:val="24"/>
          <w:szCs w:val="24"/>
        </w:rPr>
        <w:t>”</w:t>
      </w:r>
      <w:r w:rsidR="004E38FB" w:rsidRPr="0010165E">
        <w:rPr>
          <w:rFonts w:ascii="Palatino Linotype" w:hAnsi="Palatino Linotype" w:cs="Arial"/>
          <w:sz w:val="24"/>
        </w:rPr>
        <w:t>,</w:t>
      </w:r>
      <w:r w:rsidR="003D1006" w:rsidRPr="0010165E">
        <w:rPr>
          <w:rFonts w:ascii="Palatino Linotype" w:hAnsi="Palatino Linotype" w:cs="Arial"/>
          <w:sz w:val="24"/>
        </w:rPr>
        <w:t xml:space="preserve"> </w:t>
      </w:r>
      <w:r w:rsidR="0019260A">
        <w:rPr>
          <w:rFonts w:ascii="Palatino Linotype" w:hAnsi="Palatino Linotype" w:cs="Arial"/>
          <w:sz w:val="24"/>
        </w:rPr>
        <w:t>mismos de los</w:t>
      </w:r>
      <w:r w:rsidR="003D1006" w:rsidRPr="0010165E">
        <w:rPr>
          <w:rFonts w:ascii="Palatino Linotype" w:hAnsi="Palatino Linotype" w:cs="Arial"/>
          <w:sz w:val="24"/>
        </w:rPr>
        <w:t xml:space="preserve"> que se desprende el contenido siguiente:</w:t>
      </w:r>
    </w:p>
    <w:p w14:paraId="6809E730" w14:textId="5EF6FB85" w:rsidR="0019260A" w:rsidRDefault="0019260A" w:rsidP="00323D70">
      <w:pPr>
        <w:spacing w:after="0" w:line="360" w:lineRule="auto"/>
        <w:jc w:val="both"/>
        <w:rPr>
          <w:rFonts w:ascii="Palatino Linotype" w:hAnsi="Palatino Linotype" w:cs="Arial"/>
          <w:sz w:val="24"/>
        </w:rPr>
      </w:pPr>
    </w:p>
    <w:p w14:paraId="62DD2051" w14:textId="71FBC735" w:rsidR="00027E32" w:rsidRPr="00027E32" w:rsidRDefault="005E6105" w:rsidP="004444B1">
      <w:pPr>
        <w:pStyle w:val="Prrafodelista"/>
        <w:numPr>
          <w:ilvl w:val="0"/>
          <w:numId w:val="7"/>
        </w:numPr>
        <w:spacing w:line="360" w:lineRule="auto"/>
        <w:jc w:val="both"/>
        <w:rPr>
          <w:rFonts w:ascii="Palatino Linotype" w:hAnsi="Palatino Linotype" w:cs="Arial"/>
        </w:rPr>
      </w:pPr>
      <w:r w:rsidRPr="003F79CC">
        <w:rPr>
          <w:rFonts w:ascii="Palatino Linotype" w:hAnsi="Palatino Linotype" w:cs="Arial"/>
          <w:b/>
          <w:bCs/>
        </w:rPr>
        <w:t>Reglamento Servicios Públicos Acolman.pdf</w:t>
      </w:r>
      <w:r>
        <w:rPr>
          <w:rFonts w:ascii="Palatino Linotype" w:hAnsi="Palatino Linotype" w:cs="Arial"/>
          <w:b/>
          <w:bCs/>
        </w:rPr>
        <w:t>. -</w:t>
      </w:r>
      <w:r w:rsidRPr="00027E32">
        <w:rPr>
          <w:rFonts w:ascii="Palatino Linotype" w:hAnsi="Palatino Linotype" w:cs="Arial"/>
        </w:rPr>
        <w:t xml:space="preserve"> </w:t>
      </w:r>
      <w:r w:rsidR="004444B1" w:rsidRPr="00027E32">
        <w:rPr>
          <w:rFonts w:ascii="Palatino Linotype" w:hAnsi="Palatino Linotype" w:cs="Arial"/>
        </w:rPr>
        <w:t xml:space="preserve">9 fojas en pdf que </w:t>
      </w:r>
      <w:r w:rsidR="00027E32" w:rsidRPr="00027E32">
        <w:rPr>
          <w:rFonts w:ascii="Palatino Linotype" w:hAnsi="Palatino Linotype" w:cs="Arial"/>
        </w:rPr>
        <w:t>contiene</w:t>
      </w:r>
      <w:r w:rsidR="005A7868">
        <w:rPr>
          <w:rFonts w:ascii="Palatino Linotype" w:hAnsi="Palatino Linotype" w:cs="Arial"/>
        </w:rPr>
        <w:t xml:space="preserve"> el </w:t>
      </w:r>
      <w:r w:rsidR="00027E32" w:rsidRPr="00027E32">
        <w:rPr>
          <w:rFonts w:ascii="Palatino Linotype" w:hAnsi="Palatino Linotype" w:cs="Arial"/>
        </w:rPr>
        <w:t xml:space="preserve"> </w:t>
      </w:r>
      <w:r w:rsidR="00027E32" w:rsidRPr="00166546">
        <w:rPr>
          <w:rFonts w:ascii="Palatino Linotype" w:hAnsi="Palatino Linotype" w:cs="Arial"/>
        </w:rPr>
        <w:t>Acuerdo</w:t>
      </w:r>
      <w:r w:rsidR="00027E32" w:rsidRPr="00166546">
        <w:rPr>
          <w:rFonts w:ascii="Palatino Linotype" w:hAnsi="Palatino Linotype"/>
        </w:rPr>
        <w:t xml:space="preserve"> No. 1</w:t>
      </w:r>
      <w:r w:rsidR="005A7868">
        <w:rPr>
          <w:rFonts w:ascii="Palatino Linotype" w:hAnsi="Palatino Linotype"/>
        </w:rPr>
        <w:t xml:space="preserve">, en el cual </w:t>
      </w:r>
      <w:r w:rsidR="00027E32" w:rsidRPr="005A7868">
        <w:rPr>
          <w:rFonts w:ascii="Palatino Linotype" w:hAnsi="Palatino Linotype"/>
        </w:rPr>
        <w:t xml:space="preserve"> el</w:t>
      </w:r>
      <w:r w:rsidR="00027E32" w:rsidRPr="00027E32">
        <w:rPr>
          <w:rFonts w:ascii="Palatino Linotype" w:hAnsi="Palatino Linotype"/>
        </w:rPr>
        <w:t xml:space="preserve"> H. Ayuntamiento de Acolman delibera aprobar por unanimidad de votos el Reglamento Interno de la Dirección de Servicios Públicos, </w:t>
      </w:r>
      <w:r w:rsidR="005A7868">
        <w:rPr>
          <w:rFonts w:ascii="Palatino Linotype" w:hAnsi="Palatino Linotype"/>
        </w:rPr>
        <w:t>M</w:t>
      </w:r>
      <w:r w:rsidR="00027E32" w:rsidRPr="00027E32">
        <w:rPr>
          <w:rFonts w:ascii="Palatino Linotype" w:hAnsi="Palatino Linotype"/>
        </w:rPr>
        <w:t>unicipio de Acolman, Estado de México</w:t>
      </w:r>
      <w:r w:rsidR="00554BC4">
        <w:rPr>
          <w:rFonts w:ascii="Palatino Linotype" w:hAnsi="Palatino Linotype"/>
        </w:rPr>
        <w:t xml:space="preserve">, </w:t>
      </w:r>
      <w:r w:rsidR="00027E32" w:rsidRPr="00027E32">
        <w:rPr>
          <w:rFonts w:ascii="Palatino Linotype" w:hAnsi="Palatino Linotype"/>
        </w:rPr>
        <w:t xml:space="preserve">el cual contiene información concerniente, a su estructura y funcionamiento de la </w:t>
      </w:r>
      <w:r w:rsidR="005A7868">
        <w:rPr>
          <w:rFonts w:ascii="Palatino Linotype" w:hAnsi="Palatino Linotype"/>
        </w:rPr>
        <w:t>D</w:t>
      </w:r>
      <w:r w:rsidR="00027E32" w:rsidRPr="00027E32">
        <w:rPr>
          <w:rFonts w:ascii="Palatino Linotype" w:hAnsi="Palatino Linotype"/>
        </w:rPr>
        <w:t>irección</w:t>
      </w:r>
      <w:r w:rsidR="005A7868">
        <w:rPr>
          <w:rFonts w:ascii="Palatino Linotype" w:hAnsi="Palatino Linotype"/>
        </w:rPr>
        <w:t xml:space="preserve">, aprobado el día </w:t>
      </w:r>
      <w:r w:rsidR="00027E32" w:rsidRPr="00027E32">
        <w:rPr>
          <w:rFonts w:ascii="Palatino Linotype" w:hAnsi="Palatino Linotype"/>
        </w:rPr>
        <w:t>25  de agosto del año 2020</w:t>
      </w:r>
      <w:r w:rsidR="00027E32">
        <w:rPr>
          <w:rFonts w:ascii="Palatino Linotype" w:hAnsi="Palatino Linotype"/>
        </w:rPr>
        <w:t>.</w:t>
      </w:r>
    </w:p>
    <w:p w14:paraId="7DC09451" w14:textId="06C483B8" w:rsidR="00D63A5D" w:rsidRPr="00572BD5" w:rsidRDefault="0023495D" w:rsidP="004444B1">
      <w:pPr>
        <w:pStyle w:val="Prrafodelista"/>
        <w:numPr>
          <w:ilvl w:val="0"/>
          <w:numId w:val="7"/>
        </w:numPr>
        <w:spacing w:line="360" w:lineRule="auto"/>
        <w:jc w:val="both"/>
        <w:rPr>
          <w:rFonts w:ascii="Palatino Linotype" w:hAnsi="Palatino Linotype" w:cs="Arial"/>
        </w:rPr>
      </w:pPr>
      <w:hyperlink r:id="rId10" w:history="1">
        <w:r w:rsidR="005E6105" w:rsidRPr="005E6105">
          <w:rPr>
            <w:rStyle w:val="Hipervnculo"/>
            <w:rFonts w:ascii="Palatino Linotype" w:eastAsia="Calibri" w:hAnsi="Palatino Linotype" w:cs="Arial"/>
            <w:b/>
            <w:bCs/>
            <w:color w:val="auto"/>
            <w:u w:val="none"/>
          </w:rPr>
          <w:t>Nota SERVICIOS PÚBLICOSresiduos22.pdf</w:t>
        </w:r>
      </w:hyperlink>
      <w:r w:rsidR="005E6105">
        <w:rPr>
          <w:rFonts w:ascii="Palatino Linotype" w:hAnsi="Palatino Linotype" w:cs="Arial"/>
          <w:b/>
          <w:bCs/>
        </w:rPr>
        <w:t xml:space="preserve">.- </w:t>
      </w:r>
      <w:r w:rsidR="005E6105" w:rsidRPr="005E6105">
        <w:rPr>
          <w:rFonts w:ascii="Palatino Linotype" w:hAnsi="Palatino Linotype" w:cs="Arial"/>
        </w:rPr>
        <w:t xml:space="preserve">El cual contiene </w:t>
      </w:r>
      <w:r w:rsidR="005A7868">
        <w:rPr>
          <w:rFonts w:ascii="Palatino Linotype" w:hAnsi="Palatino Linotype" w:cs="Arial"/>
        </w:rPr>
        <w:t xml:space="preserve">la </w:t>
      </w:r>
      <w:r w:rsidR="005E6105" w:rsidRPr="005E6105">
        <w:rPr>
          <w:rFonts w:ascii="Palatino Linotype" w:hAnsi="Palatino Linotype" w:cs="Arial"/>
        </w:rPr>
        <w:t xml:space="preserve">Nota </w:t>
      </w:r>
      <w:r w:rsidR="00D63A5D" w:rsidRPr="005E6105">
        <w:rPr>
          <w:rFonts w:ascii="Palatino Linotype" w:hAnsi="Palatino Linotype" w:cs="Arial"/>
        </w:rPr>
        <w:t xml:space="preserve">Informativa </w:t>
      </w:r>
      <w:r w:rsidR="00D63A5D">
        <w:rPr>
          <w:rFonts w:ascii="Palatino Linotype" w:hAnsi="Palatino Linotype" w:cs="Arial"/>
        </w:rPr>
        <w:t>con nueve respuestas</w:t>
      </w:r>
      <w:r w:rsidR="00572BD5">
        <w:rPr>
          <w:rFonts w:ascii="Palatino Linotype" w:hAnsi="Palatino Linotype" w:cs="Arial"/>
        </w:rPr>
        <w:t xml:space="preserve"> para</w:t>
      </w:r>
      <w:r w:rsidR="00D63A5D">
        <w:rPr>
          <w:rFonts w:ascii="Palatino Linotype" w:hAnsi="Palatino Linotype" w:cs="Arial"/>
        </w:rPr>
        <w:t xml:space="preserve"> las diversas interrogantes de</w:t>
      </w:r>
      <w:r w:rsidR="00572BD5">
        <w:rPr>
          <w:rFonts w:ascii="Palatino Linotype" w:hAnsi="Palatino Linotype" w:cs="Arial"/>
        </w:rPr>
        <w:t xml:space="preserve"> la</w:t>
      </w:r>
      <w:r w:rsidR="00D63A5D">
        <w:rPr>
          <w:rFonts w:ascii="Palatino Linotype" w:hAnsi="Palatino Linotype" w:cs="Arial"/>
        </w:rPr>
        <w:t xml:space="preserve"> </w:t>
      </w:r>
      <w:r w:rsidR="00572BD5">
        <w:rPr>
          <w:rFonts w:ascii="Palatino Linotype" w:hAnsi="Palatino Linotype" w:cs="Arial"/>
        </w:rPr>
        <w:t xml:space="preserve">hoy </w:t>
      </w:r>
      <w:r w:rsidR="00572BD5" w:rsidRPr="00572BD5">
        <w:rPr>
          <w:rFonts w:ascii="Palatino Linotype" w:hAnsi="Palatino Linotype" w:cs="Arial"/>
          <w:b/>
          <w:bCs/>
        </w:rPr>
        <w:t>Recurrente</w:t>
      </w:r>
      <w:r w:rsidR="00D63A5D">
        <w:rPr>
          <w:rFonts w:ascii="Palatino Linotype" w:hAnsi="Palatino Linotype" w:cs="Arial"/>
        </w:rPr>
        <w:t xml:space="preserve"> </w:t>
      </w:r>
      <w:r w:rsidR="005E6105">
        <w:rPr>
          <w:rFonts w:ascii="Palatino Linotype" w:hAnsi="Palatino Linotype" w:cs="Arial"/>
        </w:rPr>
        <w:t xml:space="preserve">con la cual se pretende dar respuesta a la solicitud de información pública </w:t>
      </w:r>
      <w:r w:rsidR="005E6105" w:rsidRPr="00E927AF">
        <w:rPr>
          <w:rFonts w:ascii="Palatino Linotype" w:hAnsi="Palatino Linotype"/>
          <w:b/>
          <w:bCs/>
        </w:rPr>
        <w:t>00008/ACOLMAN/IP/2022</w:t>
      </w:r>
      <w:r w:rsidR="00572BD5">
        <w:rPr>
          <w:rFonts w:ascii="Palatino Linotype" w:hAnsi="Palatino Linotype"/>
          <w:b/>
          <w:bCs/>
        </w:rPr>
        <w:t xml:space="preserve"> </w:t>
      </w:r>
      <w:r w:rsidR="00572BD5" w:rsidRPr="00572BD5">
        <w:rPr>
          <w:rFonts w:ascii="Palatino Linotype" w:hAnsi="Palatino Linotype"/>
        </w:rPr>
        <w:t>y con leyenda al pie de página donde puede leerse: DIRECCIÓN DE SERVIC</w:t>
      </w:r>
      <w:r w:rsidR="00572BD5">
        <w:rPr>
          <w:rFonts w:ascii="Palatino Linotype" w:hAnsi="Palatino Linotype"/>
        </w:rPr>
        <w:t>I</w:t>
      </w:r>
      <w:r w:rsidR="00572BD5" w:rsidRPr="00572BD5">
        <w:rPr>
          <w:rFonts w:ascii="Palatino Linotype" w:hAnsi="Palatino Linotype"/>
        </w:rPr>
        <w:t>OS PÚBLICOS.</w:t>
      </w:r>
    </w:p>
    <w:p w14:paraId="0BAEE0F6" w14:textId="77777777" w:rsidR="00572BD5" w:rsidRPr="00D63A5D" w:rsidRDefault="00572BD5" w:rsidP="00572BD5">
      <w:pPr>
        <w:pStyle w:val="Prrafodelista"/>
        <w:spacing w:line="360" w:lineRule="auto"/>
        <w:ind w:left="720"/>
        <w:jc w:val="both"/>
        <w:rPr>
          <w:rFonts w:ascii="Palatino Linotype" w:hAnsi="Palatino Linotype" w:cs="Arial"/>
        </w:rPr>
      </w:pPr>
    </w:p>
    <w:p w14:paraId="5032C604" w14:textId="544C6D49" w:rsidR="00EC59C9" w:rsidRDefault="00EC59C9" w:rsidP="00F736AB">
      <w:pPr>
        <w:spacing w:line="360" w:lineRule="auto"/>
        <w:ind w:left="360"/>
        <w:jc w:val="both"/>
        <w:rPr>
          <w:rFonts w:ascii="Palatino Linotype" w:hAnsi="Palatino Linotype"/>
          <w:sz w:val="24"/>
          <w:szCs w:val="24"/>
        </w:rPr>
      </w:pPr>
      <w:r w:rsidRPr="00EC59C9">
        <w:rPr>
          <w:rFonts w:ascii="Palatino Linotype" w:hAnsi="Palatino Linotype"/>
          <w:sz w:val="24"/>
          <w:szCs w:val="24"/>
        </w:rPr>
        <w:t xml:space="preserve">A efecto de analizar si el </w:t>
      </w:r>
      <w:r w:rsidRPr="00EC59C9">
        <w:rPr>
          <w:rFonts w:ascii="Palatino Linotype" w:hAnsi="Palatino Linotype"/>
          <w:b/>
          <w:bCs/>
          <w:sz w:val="24"/>
          <w:szCs w:val="24"/>
        </w:rPr>
        <w:t>Sujeto Obligado</w:t>
      </w:r>
      <w:r w:rsidRPr="00EC59C9">
        <w:rPr>
          <w:rFonts w:ascii="Palatino Linotype" w:hAnsi="Palatino Linotype"/>
          <w:sz w:val="24"/>
          <w:szCs w:val="24"/>
        </w:rPr>
        <w:t xml:space="preserve"> al emitir su inform</w:t>
      </w:r>
      <w:r w:rsidR="00554BC4">
        <w:rPr>
          <w:rFonts w:ascii="Palatino Linotype" w:hAnsi="Palatino Linotype"/>
          <w:sz w:val="24"/>
          <w:szCs w:val="24"/>
        </w:rPr>
        <w:t>e</w:t>
      </w:r>
      <w:r w:rsidRPr="00EC59C9">
        <w:rPr>
          <w:rFonts w:ascii="Palatino Linotype" w:hAnsi="Palatino Linotype"/>
          <w:sz w:val="24"/>
          <w:szCs w:val="24"/>
        </w:rPr>
        <w:t xml:space="preserve"> justificado d</w:t>
      </w:r>
      <w:r w:rsidR="00F04F83">
        <w:rPr>
          <w:rFonts w:ascii="Palatino Linotype" w:hAnsi="Palatino Linotype"/>
          <w:sz w:val="24"/>
          <w:szCs w:val="24"/>
        </w:rPr>
        <w:t>a</w:t>
      </w:r>
      <w:r w:rsidRPr="00EC59C9">
        <w:rPr>
          <w:rFonts w:ascii="Palatino Linotype" w:hAnsi="Palatino Linotype"/>
          <w:sz w:val="24"/>
          <w:szCs w:val="24"/>
        </w:rPr>
        <w:t xml:space="preserve"> respuesta cabal a los requerimientos plasmados en la solitud de información </w:t>
      </w:r>
      <w:r w:rsidRPr="00EC59C9">
        <w:rPr>
          <w:rFonts w:ascii="Palatino Linotype" w:hAnsi="Palatino Linotype"/>
          <w:sz w:val="24"/>
          <w:szCs w:val="24"/>
        </w:rPr>
        <w:lastRenderedPageBreak/>
        <w:t xml:space="preserve">pública </w:t>
      </w:r>
      <w:r w:rsidRPr="00EC59C9">
        <w:rPr>
          <w:rFonts w:ascii="Palatino Linotype" w:hAnsi="Palatino Linotype"/>
          <w:b/>
          <w:bCs/>
          <w:sz w:val="24"/>
          <w:szCs w:val="24"/>
        </w:rPr>
        <w:t>00008/ACOLMAN/IP/2022</w:t>
      </w:r>
      <w:r w:rsidRPr="00EC59C9">
        <w:rPr>
          <w:rFonts w:ascii="Palatino Linotype" w:hAnsi="Palatino Linotype"/>
          <w:sz w:val="24"/>
          <w:szCs w:val="24"/>
        </w:rPr>
        <w:t xml:space="preserve">, analizaremos </w:t>
      </w:r>
      <w:r w:rsidR="00F04F83">
        <w:rPr>
          <w:rFonts w:ascii="Palatino Linotype" w:hAnsi="Palatino Linotype"/>
          <w:sz w:val="24"/>
          <w:szCs w:val="24"/>
        </w:rPr>
        <w:t>comparativamente</w:t>
      </w:r>
      <w:r w:rsidRPr="00EC59C9">
        <w:rPr>
          <w:rFonts w:ascii="Palatino Linotype" w:hAnsi="Palatino Linotype"/>
          <w:sz w:val="24"/>
          <w:szCs w:val="24"/>
        </w:rPr>
        <w:t xml:space="preserve"> la solicitud y el contenido del informe:</w:t>
      </w:r>
    </w:p>
    <w:p w14:paraId="5E2420A5" w14:textId="77777777" w:rsidR="003845C9" w:rsidRDefault="003845C9" w:rsidP="00F736AB">
      <w:pPr>
        <w:spacing w:line="360" w:lineRule="auto"/>
        <w:ind w:left="360"/>
        <w:jc w:val="both"/>
        <w:rPr>
          <w:rFonts w:ascii="Palatino Linotype" w:hAnsi="Palatino Linotype"/>
          <w:sz w:val="24"/>
          <w:szCs w:val="24"/>
        </w:rPr>
      </w:pPr>
    </w:p>
    <w:tbl>
      <w:tblPr>
        <w:tblStyle w:val="Tablaconcuadrcula"/>
        <w:tblW w:w="0" w:type="auto"/>
        <w:tblInd w:w="360" w:type="dxa"/>
        <w:tblLook w:val="04A0" w:firstRow="1" w:lastRow="0" w:firstColumn="1" w:lastColumn="0" w:noHBand="0" w:noVBand="1"/>
      </w:tblPr>
      <w:tblGrid>
        <w:gridCol w:w="2897"/>
        <w:gridCol w:w="3003"/>
        <w:gridCol w:w="2802"/>
      </w:tblGrid>
      <w:tr w:rsidR="003D4092" w:rsidRPr="005A7868" w14:paraId="32A49AA0" w14:textId="77777777" w:rsidTr="00EC59C9">
        <w:tc>
          <w:tcPr>
            <w:tcW w:w="3020" w:type="dxa"/>
          </w:tcPr>
          <w:p w14:paraId="69E2883D" w14:textId="315E4F18" w:rsidR="003845C9" w:rsidRPr="005C6410" w:rsidRDefault="003845C9" w:rsidP="003845C9">
            <w:pPr>
              <w:jc w:val="center"/>
              <w:rPr>
                <w:rFonts w:ascii="Palatino Linotype" w:hAnsi="Palatino Linotype"/>
                <w:b/>
                <w:bCs/>
                <w:color w:val="000000"/>
              </w:rPr>
            </w:pPr>
            <w:r w:rsidRPr="005C6410">
              <w:rPr>
                <w:rFonts w:ascii="Palatino Linotype" w:hAnsi="Palatino Linotype"/>
                <w:b/>
                <w:bCs/>
                <w:color w:val="000000"/>
              </w:rPr>
              <w:t>Solicitud de información</w:t>
            </w:r>
          </w:p>
        </w:tc>
        <w:tc>
          <w:tcPr>
            <w:tcW w:w="3021" w:type="dxa"/>
          </w:tcPr>
          <w:p w14:paraId="62BAE43C" w14:textId="162318D3" w:rsidR="005A7868" w:rsidRPr="005C6410" w:rsidRDefault="003845C9" w:rsidP="005A7868">
            <w:pPr>
              <w:jc w:val="center"/>
              <w:rPr>
                <w:rFonts w:ascii="Palatino Linotype" w:hAnsi="Palatino Linotype"/>
                <w:b/>
                <w:bCs/>
              </w:rPr>
            </w:pPr>
            <w:r w:rsidRPr="005C6410">
              <w:rPr>
                <w:rFonts w:ascii="Palatino Linotype" w:hAnsi="Palatino Linotype"/>
                <w:b/>
                <w:bCs/>
              </w:rPr>
              <w:t>Contenido de informe</w:t>
            </w:r>
            <w:r w:rsidR="005A7868" w:rsidRPr="005C6410">
              <w:rPr>
                <w:rFonts w:ascii="Palatino Linotype" w:hAnsi="Palatino Linotype"/>
                <w:b/>
                <w:bCs/>
              </w:rPr>
              <w:t xml:space="preserve"> justificado</w:t>
            </w:r>
            <w:r w:rsidRPr="005C6410">
              <w:rPr>
                <w:rFonts w:ascii="Palatino Linotype" w:hAnsi="Palatino Linotype"/>
                <w:b/>
                <w:bCs/>
              </w:rPr>
              <w:t xml:space="preserve">. </w:t>
            </w:r>
          </w:p>
          <w:p w14:paraId="329185B2" w14:textId="754948C9" w:rsidR="00ED220B" w:rsidRPr="005C6410" w:rsidRDefault="0023495D" w:rsidP="005A7868">
            <w:pPr>
              <w:jc w:val="center"/>
              <w:rPr>
                <w:rFonts w:ascii="Palatino Linotype" w:hAnsi="Palatino Linotype"/>
                <w:b/>
                <w:bCs/>
              </w:rPr>
            </w:pPr>
            <w:hyperlink r:id="rId11" w:history="1">
              <w:r w:rsidR="00ED220B" w:rsidRPr="00F04866">
                <w:rPr>
                  <w:rStyle w:val="Hipervnculo"/>
                  <w:rFonts w:ascii="Palatino Linotype" w:hAnsi="Palatino Linotype" w:cs="Arial"/>
                  <w:b/>
                  <w:bCs/>
                  <w:color w:val="auto"/>
                  <w:u w:val="none"/>
                </w:rPr>
                <w:t>Nota SERVICIOS PÚBLICOSresiduos22.pdf</w:t>
              </w:r>
            </w:hyperlink>
          </w:p>
        </w:tc>
        <w:tc>
          <w:tcPr>
            <w:tcW w:w="3021" w:type="dxa"/>
          </w:tcPr>
          <w:p w14:paraId="13C2C8F8" w14:textId="786CA168" w:rsidR="003845C9" w:rsidRPr="005C6410" w:rsidRDefault="00FE4CC6" w:rsidP="00FE4CC6">
            <w:pPr>
              <w:jc w:val="center"/>
              <w:rPr>
                <w:rFonts w:ascii="Palatino Linotype" w:hAnsi="Palatino Linotype"/>
                <w:b/>
                <w:bCs/>
              </w:rPr>
            </w:pPr>
            <w:r w:rsidRPr="005C6410">
              <w:rPr>
                <w:rFonts w:ascii="Palatino Linotype" w:hAnsi="Palatino Linotype"/>
                <w:b/>
                <w:bCs/>
              </w:rPr>
              <w:t>Colma</w:t>
            </w:r>
          </w:p>
        </w:tc>
      </w:tr>
      <w:tr w:rsidR="003845C9" w:rsidRPr="005A7868" w14:paraId="2D865A4D" w14:textId="77777777" w:rsidTr="00EC59C9">
        <w:tc>
          <w:tcPr>
            <w:tcW w:w="3020" w:type="dxa"/>
          </w:tcPr>
          <w:p w14:paraId="78CECECC" w14:textId="27B5A7AB" w:rsidR="00EC59C9" w:rsidRPr="005A7868" w:rsidRDefault="00B43287" w:rsidP="00B43287">
            <w:pPr>
              <w:jc w:val="both"/>
              <w:rPr>
                <w:rFonts w:ascii="Palatino Linotype" w:hAnsi="Palatino Linotype"/>
              </w:rPr>
            </w:pPr>
            <w:r w:rsidRPr="00166546">
              <w:rPr>
                <w:rFonts w:ascii="Palatino Linotype" w:hAnsi="Palatino Linotype"/>
                <w:color w:val="000000"/>
              </w:rPr>
              <w:t>1. Número de vehículos con los que cuenta el municipio para la recolección de residuos sólidos urbanos</w:t>
            </w:r>
          </w:p>
        </w:tc>
        <w:tc>
          <w:tcPr>
            <w:tcW w:w="3021" w:type="dxa"/>
          </w:tcPr>
          <w:p w14:paraId="30E058BA" w14:textId="02E594E4" w:rsidR="00EC59C9" w:rsidRPr="00166546" w:rsidRDefault="009350D3" w:rsidP="00B43287">
            <w:pPr>
              <w:jc w:val="both"/>
              <w:rPr>
                <w:rFonts w:ascii="Palatino Linotype" w:hAnsi="Palatino Linotype"/>
              </w:rPr>
            </w:pPr>
            <w:r w:rsidRPr="00166546">
              <w:rPr>
                <w:rFonts w:ascii="Palatino Linotype" w:hAnsi="Palatino Linotype"/>
              </w:rPr>
              <w:t>R.-Actualmente</w:t>
            </w:r>
            <w:r w:rsidR="00A4426B" w:rsidRPr="00166546">
              <w:rPr>
                <w:rFonts w:ascii="Palatino Linotype" w:hAnsi="Palatino Linotype"/>
              </w:rPr>
              <w:t xml:space="preserve"> la Dirección de Servicios Públicos cuenta con tres unidades compactadoras: un camión y dos camionetas. Sin </w:t>
            </w:r>
            <w:r w:rsidR="000D08F9" w:rsidRPr="00166546">
              <w:rPr>
                <w:rFonts w:ascii="Palatino Linotype" w:hAnsi="Palatino Linotype"/>
              </w:rPr>
              <w:t>embargo,</w:t>
            </w:r>
            <w:r w:rsidR="00A4426B" w:rsidRPr="00166546">
              <w:rPr>
                <w:rFonts w:ascii="Palatino Linotype" w:hAnsi="Palatino Linotype"/>
              </w:rPr>
              <w:t xml:space="preserve"> su uso es para instituciones públicas.</w:t>
            </w:r>
          </w:p>
        </w:tc>
        <w:tc>
          <w:tcPr>
            <w:tcW w:w="3021" w:type="dxa"/>
          </w:tcPr>
          <w:p w14:paraId="29B8B1B6" w14:textId="5E71F5C4" w:rsidR="00EC59C9" w:rsidRPr="00166546" w:rsidRDefault="00FE4CC6" w:rsidP="00FE4CC6">
            <w:pPr>
              <w:jc w:val="center"/>
              <w:rPr>
                <w:rFonts w:ascii="Palatino Linotype" w:hAnsi="Palatino Linotype"/>
              </w:rPr>
            </w:pPr>
            <w:r w:rsidRPr="00166546">
              <w:rPr>
                <w:rFonts w:ascii="Palatino Linotype" w:hAnsi="Palatino Linotype"/>
              </w:rPr>
              <w:t>SI</w:t>
            </w:r>
          </w:p>
        </w:tc>
      </w:tr>
      <w:tr w:rsidR="003845C9" w:rsidRPr="005A7868" w14:paraId="3832804D" w14:textId="77777777" w:rsidTr="00EC59C9">
        <w:tc>
          <w:tcPr>
            <w:tcW w:w="3020" w:type="dxa"/>
          </w:tcPr>
          <w:p w14:paraId="14B59064" w14:textId="38C84B98" w:rsidR="00B43287" w:rsidRPr="00166546" w:rsidRDefault="00B43287" w:rsidP="00B43287">
            <w:pPr>
              <w:jc w:val="both"/>
              <w:rPr>
                <w:rFonts w:ascii="Palatino Linotype" w:hAnsi="Palatino Linotype"/>
                <w:color w:val="000000"/>
              </w:rPr>
            </w:pPr>
            <w:r w:rsidRPr="00166546">
              <w:rPr>
                <w:rFonts w:ascii="Palatino Linotype" w:hAnsi="Palatino Linotype"/>
                <w:color w:val="000000"/>
              </w:rPr>
              <w:t>2. ¿Cuál es el porcentaje de cobertura de recolección con este parque vehicular municipal?</w:t>
            </w:r>
          </w:p>
        </w:tc>
        <w:tc>
          <w:tcPr>
            <w:tcW w:w="3021" w:type="dxa"/>
          </w:tcPr>
          <w:p w14:paraId="1470F71D" w14:textId="04009EEE" w:rsidR="00B43287" w:rsidRPr="00166546" w:rsidRDefault="00A4426B" w:rsidP="00B43287">
            <w:pPr>
              <w:jc w:val="both"/>
              <w:rPr>
                <w:rFonts w:ascii="Palatino Linotype" w:hAnsi="Palatino Linotype"/>
              </w:rPr>
            </w:pPr>
            <w:r w:rsidRPr="00166546">
              <w:rPr>
                <w:rFonts w:ascii="Palatino Linotype" w:hAnsi="Palatino Linotype"/>
              </w:rPr>
              <w:t>R.- 10% de recolección aproximadamente</w:t>
            </w:r>
          </w:p>
        </w:tc>
        <w:tc>
          <w:tcPr>
            <w:tcW w:w="3021" w:type="dxa"/>
          </w:tcPr>
          <w:p w14:paraId="4CC4E282" w14:textId="5E4EC30F" w:rsidR="00B43287" w:rsidRPr="00166546" w:rsidRDefault="00FE4CC6" w:rsidP="00FE4CC6">
            <w:pPr>
              <w:jc w:val="center"/>
              <w:rPr>
                <w:rFonts w:ascii="Palatino Linotype" w:hAnsi="Palatino Linotype"/>
              </w:rPr>
            </w:pPr>
            <w:r w:rsidRPr="00166546">
              <w:rPr>
                <w:rFonts w:ascii="Palatino Linotype" w:hAnsi="Palatino Linotype"/>
              </w:rPr>
              <w:t>SI</w:t>
            </w:r>
          </w:p>
        </w:tc>
      </w:tr>
      <w:tr w:rsidR="003845C9" w:rsidRPr="005A7868" w14:paraId="4AB491B9" w14:textId="77777777" w:rsidTr="00EC59C9">
        <w:tc>
          <w:tcPr>
            <w:tcW w:w="3020" w:type="dxa"/>
          </w:tcPr>
          <w:p w14:paraId="5B419A9A" w14:textId="40629521" w:rsidR="00B43287" w:rsidRPr="00166546" w:rsidRDefault="00B43287" w:rsidP="00B43287">
            <w:pPr>
              <w:jc w:val="both"/>
              <w:rPr>
                <w:rFonts w:ascii="Palatino Linotype" w:hAnsi="Palatino Linotype"/>
                <w:color w:val="000000"/>
              </w:rPr>
            </w:pPr>
            <w:r w:rsidRPr="00166546">
              <w:rPr>
                <w:rFonts w:ascii="Palatino Linotype" w:hAnsi="Palatino Linotype"/>
                <w:color w:val="000000"/>
              </w:rPr>
              <w:t xml:space="preserve"> 3. ¿Se cuenta con alguna concesión, convenio o acuerdo con particulares para la recolección de residuos sólidos urbanos?</w:t>
            </w:r>
          </w:p>
        </w:tc>
        <w:tc>
          <w:tcPr>
            <w:tcW w:w="3021" w:type="dxa"/>
          </w:tcPr>
          <w:p w14:paraId="7ED4E5ED" w14:textId="2FD9ECA8" w:rsidR="00B43287" w:rsidRPr="00166546" w:rsidRDefault="00A4426B" w:rsidP="00B43287">
            <w:pPr>
              <w:jc w:val="both"/>
              <w:rPr>
                <w:rFonts w:ascii="Palatino Linotype" w:hAnsi="Palatino Linotype"/>
              </w:rPr>
            </w:pPr>
            <w:r w:rsidRPr="00166546">
              <w:rPr>
                <w:rFonts w:ascii="Palatino Linotype" w:hAnsi="Palatino Linotype"/>
              </w:rPr>
              <w:t>R. No se han celebrado acuerdos en el presente ejercicio, aunque se están considerando generar</w:t>
            </w:r>
          </w:p>
        </w:tc>
        <w:tc>
          <w:tcPr>
            <w:tcW w:w="3021" w:type="dxa"/>
          </w:tcPr>
          <w:p w14:paraId="4885A916" w14:textId="6C5F3295" w:rsidR="00B43287" w:rsidRPr="00166546" w:rsidRDefault="00FE4CC6" w:rsidP="00FE4CC6">
            <w:pPr>
              <w:jc w:val="center"/>
              <w:rPr>
                <w:rFonts w:ascii="Palatino Linotype" w:hAnsi="Palatino Linotype"/>
              </w:rPr>
            </w:pPr>
            <w:r w:rsidRPr="00166546">
              <w:rPr>
                <w:rFonts w:ascii="Palatino Linotype" w:hAnsi="Palatino Linotype"/>
              </w:rPr>
              <w:t>SI</w:t>
            </w:r>
          </w:p>
        </w:tc>
      </w:tr>
      <w:tr w:rsidR="003845C9" w:rsidRPr="005A7868" w14:paraId="1C00AAF5" w14:textId="77777777" w:rsidTr="00EC59C9">
        <w:tc>
          <w:tcPr>
            <w:tcW w:w="3020" w:type="dxa"/>
          </w:tcPr>
          <w:p w14:paraId="37A2A5FD" w14:textId="60AB4461" w:rsidR="00B43287" w:rsidRPr="00166546" w:rsidRDefault="00B43287" w:rsidP="00B43287">
            <w:pPr>
              <w:jc w:val="both"/>
              <w:rPr>
                <w:rFonts w:ascii="Palatino Linotype" w:hAnsi="Palatino Linotype"/>
                <w:color w:val="000000"/>
              </w:rPr>
            </w:pPr>
            <w:r w:rsidRPr="00166546">
              <w:rPr>
                <w:rFonts w:ascii="Palatino Linotype" w:hAnsi="Palatino Linotype"/>
                <w:color w:val="000000"/>
              </w:rPr>
              <w:t>4. En caso de ser afirmativa la pregunta anterior ¿Cuál es el porcentaje de cobertura de recolección de estos privados?</w:t>
            </w:r>
          </w:p>
        </w:tc>
        <w:tc>
          <w:tcPr>
            <w:tcW w:w="3021" w:type="dxa"/>
          </w:tcPr>
          <w:p w14:paraId="75C6A370" w14:textId="64D4700E" w:rsidR="00B43287" w:rsidRPr="00166546" w:rsidRDefault="00A4426B" w:rsidP="00B43287">
            <w:pPr>
              <w:jc w:val="both"/>
              <w:rPr>
                <w:rFonts w:ascii="Palatino Linotype" w:hAnsi="Palatino Linotype"/>
              </w:rPr>
            </w:pPr>
            <w:r w:rsidRPr="00166546">
              <w:rPr>
                <w:rFonts w:ascii="Palatino Linotype" w:hAnsi="Palatino Linotype"/>
              </w:rPr>
              <w:t>R.-Estarían recolectando aproximadamente el 90%</w:t>
            </w:r>
          </w:p>
        </w:tc>
        <w:tc>
          <w:tcPr>
            <w:tcW w:w="3021" w:type="dxa"/>
          </w:tcPr>
          <w:p w14:paraId="6078F94B" w14:textId="292A0179" w:rsidR="00B43287" w:rsidRPr="00166546" w:rsidRDefault="00FE4CC6" w:rsidP="00FE4CC6">
            <w:pPr>
              <w:jc w:val="center"/>
              <w:rPr>
                <w:rFonts w:ascii="Palatino Linotype" w:hAnsi="Palatino Linotype"/>
              </w:rPr>
            </w:pPr>
            <w:r w:rsidRPr="00166546">
              <w:rPr>
                <w:rFonts w:ascii="Palatino Linotype" w:hAnsi="Palatino Linotype"/>
              </w:rPr>
              <w:t>SI</w:t>
            </w:r>
          </w:p>
        </w:tc>
      </w:tr>
      <w:tr w:rsidR="003845C9" w:rsidRPr="005A7868" w14:paraId="704A2DBF" w14:textId="77777777" w:rsidTr="00EC59C9">
        <w:tc>
          <w:tcPr>
            <w:tcW w:w="3020" w:type="dxa"/>
          </w:tcPr>
          <w:p w14:paraId="02457AD4" w14:textId="44E2983A" w:rsidR="00B43287" w:rsidRPr="00166546" w:rsidRDefault="00B43287" w:rsidP="00B43287">
            <w:pPr>
              <w:jc w:val="both"/>
              <w:rPr>
                <w:rFonts w:ascii="Palatino Linotype" w:hAnsi="Palatino Linotype"/>
                <w:color w:val="000000"/>
              </w:rPr>
            </w:pPr>
            <w:r w:rsidRPr="00166546">
              <w:rPr>
                <w:rFonts w:ascii="Palatino Linotype" w:hAnsi="Palatino Linotype"/>
                <w:color w:val="000000"/>
              </w:rPr>
              <w:t>5. ¿Existen recolectores particulares independientes al municipio?</w:t>
            </w:r>
          </w:p>
        </w:tc>
        <w:tc>
          <w:tcPr>
            <w:tcW w:w="3021" w:type="dxa"/>
          </w:tcPr>
          <w:p w14:paraId="3E85D62E" w14:textId="0CC7A2A6" w:rsidR="00B43287" w:rsidRPr="00166546" w:rsidRDefault="00A4426B" w:rsidP="00B43287">
            <w:pPr>
              <w:jc w:val="both"/>
              <w:rPr>
                <w:rFonts w:ascii="Palatino Linotype" w:hAnsi="Palatino Linotype"/>
              </w:rPr>
            </w:pPr>
            <w:r w:rsidRPr="00166546">
              <w:rPr>
                <w:rFonts w:ascii="Palatino Linotype" w:hAnsi="Palatino Linotype"/>
              </w:rPr>
              <w:t>R.-SI</w:t>
            </w:r>
          </w:p>
        </w:tc>
        <w:tc>
          <w:tcPr>
            <w:tcW w:w="3021" w:type="dxa"/>
          </w:tcPr>
          <w:p w14:paraId="2F768146" w14:textId="447E8B01" w:rsidR="00B43287" w:rsidRPr="00166546" w:rsidRDefault="00FE4CC6" w:rsidP="00FE4CC6">
            <w:pPr>
              <w:jc w:val="center"/>
              <w:rPr>
                <w:rFonts w:ascii="Palatino Linotype" w:hAnsi="Palatino Linotype"/>
              </w:rPr>
            </w:pPr>
            <w:r w:rsidRPr="00166546">
              <w:rPr>
                <w:rFonts w:ascii="Palatino Linotype" w:hAnsi="Palatino Linotype"/>
              </w:rPr>
              <w:t>SI</w:t>
            </w:r>
          </w:p>
        </w:tc>
      </w:tr>
      <w:tr w:rsidR="003845C9" w:rsidRPr="005A7868" w14:paraId="4926A4EC" w14:textId="77777777" w:rsidTr="00EC59C9">
        <w:tc>
          <w:tcPr>
            <w:tcW w:w="3020" w:type="dxa"/>
          </w:tcPr>
          <w:p w14:paraId="7C770200" w14:textId="09106CAA" w:rsidR="00B43287" w:rsidRPr="00166546" w:rsidRDefault="00B43287" w:rsidP="00B43287">
            <w:pPr>
              <w:jc w:val="both"/>
              <w:rPr>
                <w:rFonts w:ascii="Palatino Linotype" w:hAnsi="Palatino Linotype"/>
                <w:color w:val="000000"/>
              </w:rPr>
            </w:pPr>
            <w:r w:rsidRPr="00166546">
              <w:rPr>
                <w:rFonts w:ascii="Palatino Linotype" w:hAnsi="Palatino Linotype"/>
                <w:color w:val="000000"/>
              </w:rPr>
              <w:t>6. ¿Cuál es el porcentaje de cobertura de recolección de los particulares independientes?</w:t>
            </w:r>
          </w:p>
        </w:tc>
        <w:tc>
          <w:tcPr>
            <w:tcW w:w="3021" w:type="dxa"/>
          </w:tcPr>
          <w:p w14:paraId="7C94C045" w14:textId="6E1285ED" w:rsidR="00B43287" w:rsidRPr="00166546" w:rsidRDefault="00A4426B" w:rsidP="00B43287">
            <w:pPr>
              <w:jc w:val="both"/>
              <w:rPr>
                <w:rFonts w:ascii="Palatino Linotype" w:hAnsi="Palatino Linotype"/>
              </w:rPr>
            </w:pPr>
            <w:r w:rsidRPr="00166546">
              <w:rPr>
                <w:rFonts w:ascii="Palatino Linotype" w:hAnsi="Palatino Linotype"/>
              </w:rPr>
              <w:t>R.-90% estimado del volumen de residuos sólidos</w:t>
            </w:r>
          </w:p>
        </w:tc>
        <w:tc>
          <w:tcPr>
            <w:tcW w:w="3021" w:type="dxa"/>
          </w:tcPr>
          <w:p w14:paraId="71A10416" w14:textId="58135D80" w:rsidR="00B43287" w:rsidRPr="00166546" w:rsidRDefault="00FE4CC6" w:rsidP="00FE4CC6">
            <w:pPr>
              <w:jc w:val="center"/>
              <w:rPr>
                <w:rFonts w:ascii="Palatino Linotype" w:hAnsi="Palatino Linotype"/>
              </w:rPr>
            </w:pPr>
            <w:r w:rsidRPr="00166546">
              <w:rPr>
                <w:rFonts w:ascii="Palatino Linotype" w:hAnsi="Palatino Linotype"/>
              </w:rPr>
              <w:t>SI</w:t>
            </w:r>
          </w:p>
        </w:tc>
      </w:tr>
      <w:tr w:rsidR="003845C9" w:rsidRPr="005A7868" w14:paraId="66E1E3F0" w14:textId="77777777" w:rsidTr="00EC59C9">
        <w:tc>
          <w:tcPr>
            <w:tcW w:w="3020" w:type="dxa"/>
          </w:tcPr>
          <w:p w14:paraId="2E848FEE" w14:textId="749D22B5" w:rsidR="00B43287" w:rsidRPr="00166546" w:rsidRDefault="00B43287" w:rsidP="00B43287">
            <w:pPr>
              <w:jc w:val="both"/>
              <w:rPr>
                <w:rFonts w:ascii="Palatino Linotype" w:hAnsi="Palatino Linotype"/>
                <w:color w:val="000000"/>
              </w:rPr>
            </w:pPr>
            <w:r w:rsidRPr="00166546">
              <w:rPr>
                <w:rFonts w:ascii="Palatino Linotype" w:hAnsi="Palatino Linotype"/>
                <w:color w:val="000000"/>
              </w:rPr>
              <w:lastRenderedPageBreak/>
              <w:t>7. El municipio ¿cuenta con estación de transferencia para los residuos sólidos urbanos? favor de proporcionar su ubicación</w:t>
            </w:r>
          </w:p>
        </w:tc>
        <w:tc>
          <w:tcPr>
            <w:tcW w:w="3021" w:type="dxa"/>
          </w:tcPr>
          <w:p w14:paraId="2E9279A0" w14:textId="675A8803" w:rsidR="00B43287" w:rsidRPr="00166546" w:rsidRDefault="000D08F9" w:rsidP="00B43287">
            <w:pPr>
              <w:jc w:val="both"/>
              <w:rPr>
                <w:rFonts w:ascii="Palatino Linotype" w:hAnsi="Palatino Linotype"/>
              </w:rPr>
            </w:pPr>
            <w:r w:rsidRPr="00166546">
              <w:rPr>
                <w:rFonts w:ascii="Palatino Linotype" w:hAnsi="Palatino Linotype"/>
              </w:rPr>
              <w:t>R.-No se cuenta con ella</w:t>
            </w:r>
          </w:p>
        </w:tc>
        <w:tc>
          <w:tcPr>
            <w:tcW w:w="3021" w:type="dxa"/>
          </w:tcPr>
          <w:p w14:paraId="4450B2A3" w14:textId="2093C845" w:rsidR="00B43287" w:rsidRPr="00166546" w:rsidRDefault="00FE4CC6" w:rsidP="00FE4CC6">
            <w:pPr>
              <w:jc w:val="center"/>
              <w:rPr>
                <w:rFonts w:ascii="Palatino Linotype" w:hAnsi="Palatino Linotype"/>
              </w:rPr>
            </w:pPr>
            <w:r w:rsidRPr="00166546">
              <w:rPr>
                <w:rFonts w:ascii="Palatino Linotype" w:hAnsi="Palatino Linotype"/>
              </w:rPr>
              <w:t>SI</w:t>
            </w:r>
          </w:p>
        </w:tc>
      </w:tr>
      <w:tr w:rsidR="003845C9" w:rsidRPr="005A7868" w14:paraId="79E03AD9" w14:textId="77777777" w:rsidTr="00EC59C9">
        <w:tc>
          <w:tcPr>
            <w:tcW w:w="3020" w:type="dxa"/>
          </w:tcPr>
          <w:p w14:paraId="0623CEAE" w14:textId="2A3E9F5A" w:rsidR="00B43287" w:rsidRPr="00166546" w:rsidRDefault="00B43287" w:rsidP="00B43287">
            <w:pPr>
              <w:jc w:val="both"/>
              <w:rPr>
                <w:rFonts w:ascii="Palatino Linotype" w:hAnsi="Palatino Linotype"/>
                <w:color w:val="000000"/>
              </w:rPr>
            </w:pPr>
            <w:r w:rsidRPr="00166546">
              <w:rPr>
                <w:rFonts w:ascii="Palatino Linotype" w:hAnsi="Palatino Linotype"/>
                <w:color w:val="000000"/>
              </w:rPr>
              <w:t>8. En caso de contar con estación de transferencia, ¿la operación de esta infraestructura es municipal o privada?</w:t>
            </w:r>
          </w:p>
        </w:tc>
        <w:tc>
          <w:tcPr>
            <w:tcW w:w="3021" w:type="dxa"/>
          </w:tcPr>
          <w:p w14:paraId="26BCB005" w14:textId="7678E6DE" w:rsidR="00B43287" w:rsidRPr="00166546" w:rsidRDefault="000D08F9" w:rsidP="00B43287">
            <w:pPr>
              <w:jc w:val="both"/>
              <w:rPr>
                <w:rFonts w:ascii="Palatino Linotype" w:hAnsi="Palatino Linotype"/>
              </w:rPr>
            </w:pPr>
            <w:r w:rsidRPr="00166546">
              <w:rPr>
                <w:rFonts w:ascii="Palatino Linotype" w:hAnsi="Palatino Linotype"/>
              </w:rPr>
              <w:t>R.-No se cuenta con ella</w:t>
            </w:r>
          </w:p>
        </w:tc>
        <w:tc>
          <w:tcPr>
            <w:tcW w:w="3021" w:type="dxa"/>
          </w:tcPr>
          <w:p w14:paraId="2FB97C3F" w14:textId="27602450" w:rsidR="00B43287" w:rsidRPr="00166546" w:rsidRDefault="00FE4CC6" w:rsidP="00FE4CC6">
            <w:pPr>
              <w:jc w:val="center"/>
              <w:rPr>
                <w:rFonts w:ascii="Palatino Linotype" w:hAnsi="Palatino Linotype"/>
              </w:rPr>
            </w:pPr>
            <w:r w:rsidRPr="00166546">
              <w:rPr>
                <w:rFonts w:ascii="Palatino Linotype" w:hAnsi="Palatino Linotype"/>
              </w:rPr>
              <w:t>SI</w:t>
            </w:r>
          </w:p>
        </w:tc>
      </w:tr>
      <w:tr w:rsidR="003845C9" w:rsidRPr="005A7868" w14:paraId="1926B2CA" w14:textId="77777777" w:rsidTr="00EC59C9">
        <w:tc>
          <w:tcPr>
            <w:tcW w:w="3020" w:type="dxa"/>
          </w:tcPr>
          <w:p w14:paraId="70283E68" w14:textId="03A0D089" w:rsidR="00B43287" w:rsidRPr="00166546" w:rsidRDefault="00B43287" w:rsidP="00B43287">
            <w:pPr>
              <w:jc w:val="both"/>
              <w:rPr>
                <w:rFonts w:ascii="Palatino Linotype" w:hAnsi="Palatino Linotype"/>
                <w:color w:val="000000"/>
              </w:rPr>
            </w:pPr>
            <w:r w:rsidRPr="00166546">
              <w:rPr>
                <w:rFonts w:ascii="Palatino Linotype" w:hAnsi="Palatino Linotype"/>
                <w:color w:val="000000"/>
              </w:rPr>
              <w:t>9. Por último, favor de proporcionar el plan/programa de residuos sólidos de su municipio o en su defecto el reglamento de limpia. Saludos cordiales”</w:t>
            </w:r>
          </w:p>
        </w:tc>
        <w:tc>
          <w:tcPr>
            <w:tcW w:w="3021" w:type="dxa"/>
          </w:tcPr>
          <w:p w14:paraId="52EF15B0" w14:textId="5B462280" w:rsidR="00B43287" w:rsidRPr="00166546" w:rsidRDefault="000D08F9" w:rsidP="00B43287">
            <w:pPr>
              <w:jc w:val="both"/>
              <w:rPr>
                <w:rFonts w:ascii="Palatino Linotype" w:hAnsi="Palatino Linotype"/>
              </w:rPr>
            </w:pPr>
            <w:r w:rsidRPr="00166546">
              <w:rPr>
                <w:rFonts w:ascii="Palatino Linotype" w:hAnsi="Palatino Linotype"/>
              </w:rPr>
              <w:t xml:space="preserve">R.-No se cuenta con plan o programa de residuos sólidos, sin </w:t>
            </w:r>
            <w:r w:rsidR="00554BC4" w:rsidRPr="00166546">
              <w:rPr>
                <w:rFonts w:ascii="Palatino Linotype" w:hAnsi="Palatino Linotype"/>
              </w:rPr>
              <w:t>embargo,</w:t>
            </w:r>
            <w:r w:rsidRPr="00166546">
              <w:rPr>
                <w:rFonts w:ascii="Palatino Linotype" w:hAnsi="Palatino Linotype"/>
              </w:rPr>
              <w:t xml:space="preserve"> </w:t>
            </w:r>
            <w:r w:rsidRPr="00166546">
              <w:rPr>
                <w:rFonts w:ascii="Palatino Linotype" w:hAnsi="Palatino Linotype"/>
                <w:b/>
                <w:bCs/>
              </w:rPr>
              <w:t>se agrega reglamento de la Dirección de Servicios Públicos,</w:t>
            </w:r>
            <w:r w:rsidRPr="00166546">
              <w:rPr>
                <w:rFonts w:ascii="Palatino Linotype" w:hAnsi="Palatino Linotype"/>
              </w:rPr>
              <w:t xml:space="preserve"> área responsable del procedimiento.</w:t>
            </w:r>
          </w:p>
        </w:tc>
        <w:tc>
          <w:tcPr>
            <w:tcW w:w="3021" w:type="dxa"/>
          </w:tcPr>
          <w:p w14:paraId="391FEF28" w14:textId="250490AB" w:rsidR="00B43287" w:rsidRPr="00166546" w:rsidRDefault="00FE4CC6" w:rsidP="00FE4CC6">
            <w:pPr>
              <w:jc w:val="center"/>
              <w:rPr>
                <w:rFonts w:ascii="Palatino Linotype" w:hAnsi="Palatino Linotype"/>
              </w:rPr>
            </w:pPr>
            <w:r w:rsidRPr="00166546">
              <w:rPr>
                <w:rFonts w:ascii="Palatino Linotype" w:hAnsi="Palatino Linotype"/>
              </w:rPr>
              <w:t>SI</w:t>
            </w:r>
          </w:p>
        </w:tc>
      </w:tr>
    </w:tbl>
    <w:p w14:paraId="4EA6F0CB" w14:textId="75707C2D" w:rsidR="00EC59C9" w:rsidRPr="00B43287" w:rsidRDefault="00EC59C9" w:rsidP="00B43287">
      <w:pPr>
        <w:spacing w:line="240" w:lineRule="auto"/>
        <w:ind w:left="360"/>
        <w:jc w:val="both"/>
        <w:rPr>
          <w:rFonts w:ascii="Palatino Linotype" w:hAnsi="Palatino Linotype"/>
        </w:rPr>
      </w:pPr>
    </w:p>
    <w:p w14:paraId="21C34D88" w14:textId="6BB2573E" w:rsidR="000D08F9" w:rsidRDefault="000D08F9" w:rsidP="0022397E">
      <w:pPr>
        <w:spacing w:after="0" w:line="360" w:lineRule="auto"/>
        <w:jc w:val="both"/>
        <w:rPr>
          <w:rFonts w:ascii="Palatino Linotype" w:hAnsi="Palatino Linotype" w:cs="Arial"/>
          <w:sz w:val="24"/>
        </w:rPr>
      </w:pPr>
    </w:p>
    <w:p w14:paraId="73EBB92B" w14:textId="3F953206" w:rsidR="00C35EF6" w:rsidRDefault="00C35EF6" w:rsidP="00C35EF6">
      <w:pPr>
        <w:spacing w:line="360" w:lineRule="auto"/>
        <w:jc w:val="both"/>
        <w:rPr>
          <w:rFonts w:ascii="Palatino Linotype" w:eastAsia="Calibri" w:hAnsi="Palatino Linotype"/>
          <w:sz w:val="24"/>
          <w:szCs w:val="24"/>
          <w:lang w:val="es-ES_tradnl"/>
        </w:rPr>
      </w:pPr>
      <w:r w:rsidRPr="00C35EF6">
        <w:rPr>
          <w:rFonts w:ascii="Palatino Linotype" w:hAnsi="Palatino Linotype"/>
          <w:sz w:val="24"/>
          <w:szCs w:val="24"/>
        </w:rPr>
        <w:t xml:space="preserve">En primer lugar, </w:t>
      </w:r>
      <w:r w:rsidR="00F04866">
        <w:rPr>
          <w:rFonts w:ascii="Palatino Linotype" w:hAnsi="Palatino Linotype"/>
          <w:sz w:val="24"/>
          <w:szCs w:val="24"/>
        </w:rPr>
        <w:t xml:space="preserve">se advierte </w:t>
      </w:r>
      <w:r w:rsidRPr="00C35EF6">
        <w:rPr>
          <w:rFonts w:ascii="Palatino Linotype" w:hAnsi="Palatino Linotype"/>
          <w:sz w:val="24"/>
          <w:szCs w:val="24"/>
        </w:rPr>
        <w:t xml:space="preserve">que el </w:t>
      </w:r>
      <w:r w:rsidRPr="00C35EF6">
        <w:rPr>
          <w:rFonts w:ascii="Palatino Linotype" w:hAnsi="Palatino Linotype"/>
          <w:b/>
          <w:sz w:val="24"/>
          <w:szCs w:val="24"/>
        </w:rPr>
        <w:t>Sujeto Obligado</w:t>
      </w:r>
      <w:r w:rsidRPr="00C35EF6">
        <w:rPr>
          <w:rFonts w:ascii="Palatino Linotype" w:hAnsi="Palatino Linotype"/>
          <w:sz w:val="24"/>
          <w:szCs w:val="24"/>
        </w:rPr>
        <w:t xml:space="preserve"> reconoce tener en sus archivos la información</w:t>
      </w:r>
      <w:r w:rsidR="007F04D9">
        <w:rPr>
          <w:rFonts w:ascii="Palatino Linotype" w:hAnsi="Palatino Linotype"/>
          <w:sz w:val="24"/>
          <w:szCs w:val="24"/>
        </w:rPr>
        <w:t xml:space="preserve"> solicitada </w:t>
      </w:r>
      <w:r w:rsidR="00997988">
        <w:rPr>
          <w:rFonts w:ascii="Palatino Linotype" w:hAnsi="Palatino Linotype"/>
          <w:sz w:val="24"/>
          <w:szCs w:val="24"/>
        </w:rPr>
        <w:t xml:space="preserve">ya que mediante el archivo electrónico </w:t>
      </w:r>
      <w:r>
        <w:rPr>
          <w:rFonts w:ascii="Palatino Linotype" w:hAnsi="Palatino Linotype"/>
          <w:sz w:val="24"/>
          <w:szCs w:val="24"/>
        </w:rPr>
        <w:t>“NOTA INFORMATIVA”</w:t>
      </w:r>
      <w:r w:rsidRPr="00C35EF6">
        <w:rPr>
          <w:rFonts w:ascii="Palatino Linotype" w:hAnsi="Palatino Linotype"/>
          <w:sz w:val="24"/>
          <w:szCs w:val="24"/>
        </w:rPr>
        <w:t xml:space="preserve"> </w:t>
      </w:r>
      <w:r w:rsidR="00997988">
        <w:rPr>
          <w:rFonts w:ascii="Palatino Linotype" w:hAnsi="Palatino Linotype"/>
          <w:sz w:val="24"/>
          <w:szCs w:val="24"/>
        </w:rPr>
        <w:t xml:space="preserve">remitido en su </w:t>
      </w:r>
      <w:r>
        <w:rPr>
          <w:rFonts w:ascii="Palatino Linotype" w:hAnsi="Palatino Linotype"/>
          <w:sz w:val="24"/>
          <w:szCs w:val="24"/>
        </w:rPr>
        <w:t>informe justifica</w:t>
      </w:r>
      <w:r w:rsidR="00997988">
        <w:rPr>
          <w:rFonts w:ascii="Palatino Linotype" w:hAnsi="Palatino Linotype"/>
          <w:sz w:val="24"/>
          <w:szCs w:val="24"/>
        </w:rPr>
        <w:t xml:space="preserve">do, mediante el cual da respuesta a cada uno de los cuestionamientos formulados por el hoy Recurrente, </w:t>
      </w:r>
      <w:r w:rsidRPr="00C35EF6">
        <w:rPr>
          <w:rFonts w:ascii="Palatino Linotype" w:eastAsia="Calibri" w:hAnsi="Palatino Linotype"/>
          <w:sz w:val="24"/>
          <w:szCs w:val="24"/>
          <w:lang w:val="es-ES_tradnl"/>
        </w:rPr>
        <w:t xml:space="preserve">acepta que posee y administra la información requerida, por lo tanto se obvia el estudio de la naturaleza de la información, toda vez que está aceptando contar con ella, de hecho el estudio de la fuente obligacional constriñe al </w:t>
      </w:r>
      <w:r w:rsidRPr="00C35EF6">
        <w:rPr>
          <w:rFonts w:ascii="Palatino Linotype" w:eastAsia="Calibri" w:hAnsi="Palatino Linotype"/>
          <w:b/>
          <w:sz w:val="24"/>
          <w:szCs w:val="24"/>
          <w:lang w:val="es-ES_tradnl"/>
        </w:rPr>
        <w:t>Sujeto Obligado</w:t>
      </w:r>
      <w:r w:rsidRPr="00C35EF6">
        <w:rPr>
          <w:rFonts w:ascii="Palatino Linotype" w:eastAsia="Calibri" w:hAnsi="Palatino Linotype"/>
          <w:sz w:val="24"/>
          <w:szCs w:val="24"/>
          <w:lang w:val="es-ES_tradnl"/>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56416861" w14:textId="77777777" w:rsidR="00F04866" w:rsidRDefault="00F04866" w:rsidP="00C35EF6">
      <w:pPr>
        <w:spacing w:line="360" w:lineRule="auto"/>
        <w:jc w:val="both"/>
        <w:rPr>
          <w:rFonts w:ascii="Palatino Linotype" w:eastAsia="Calibri" w:hAnsi="Palatino Linotype"/>
          <w:sz w:val="24"/>
          <w:szCs w:val="24"/>
          <w:lang w:val="es-ES_tradnl"/>
        </w:rPr>
      </w:pPr>
    </w:p>
    <w:p w14:paraId="5194E3E5" w14:textId="5B69C527" w:rsidR="00875322" w:rsidRDefault="00290B90" w:rsidP="0022397E">
      <w:pPr>
        <w:spacing w:after="0" w:line="360" w:lineRule="auto"/>
        <w:jc w:val="both"/>
        <w:rPr>
          <w:rFonts w:ascii="Palatino Linotype" w:hAnsi="Palatino Linotype" w:cs="Arial"/>
          <w:sz w:val="24"/>
        </w:rPr>
      </w:pPr>
      <w:r>
        <w:rPr>
          <w:rFonts w:ascii="Palatino Linotype" w:hAnsi="Palatino Linotype" w:cs="Arial"/>
          <w:sz w:val="24"/>
        </w:rPr>
        <w:lastRenderedPageBreak/>
        <w:t xml:space="preserve"> </w:t>
      </w:r>
      <w:r w:rsidR="00997988">
        <w:rPr>
          <w:rFonts w:ascii="Palatino Linotype" w:hAnsi="Palatino Linotype" w:cs="Arial"/>
          <w:sz w:val="24"/>
        </w:rPr>
        <w:t xml:space="preserve">Ahora bien, </w:t>
      </w:r>
      <w:r w:rsidRPr="0010165E">
        <w:rPr>
          <w:rFonts w:ascii="Palatino Linotype" w:hAnsi="Palatino Linotype" w:cs="Arial"/>
          <w:sz w:val="24"/>
        </w:rPr>
        <w:t>la Ley Orgánica Municipal</w:t>
      </w:r>
      <w:r w:rsidR="0082393E">
        <w:rPr>
          <w:rFonts w:ascii="Palatino Linotype" w:hAnsi="Palatino Linotype" w:cs="Arial"/>
          <w:sz w:val="24"/>
        </w:rPr>
        <w:t xml:space="preserve"> del Estado de </w:t>
      </w:r>
      <w:r w:rsidR="00E12137">
        <w:rPr>
          <w:rFonts w:ascii="Palatino Linotype" w:hAnsi="Palatino Linotype" w:cs="Arial"/>
          <w:sz w:val="24"/>
        </w:rPr>
        <w:t>México</w:t>
      </w:r>
      <w:r w:rsidR="00E12137" w:rsidRPr="0010165E">
        <w:rPr>
          <w:rFonts w:ascii="Palatino Linotype" w:hAnsi="Palatino Linotype" w:cs="Arial"/>
          <w:sz w:val="24"/>
        </w:rPr>
        <w:t xml:space="preserve">, </w:t>
      </w:r>
      <w:r w:rsidR="00E12137">
        <w:rPr>
          <w:rFonts w:ascii="Palatino Linotype" w:hAnsi="Palatino Linotype" w:cs="Arial"/>
          <w:sz w:val="24"/>
        </w:rPr>
        <w:t>contempla</w:t>
      </w:r>
      <w:r w:rsidRPr="0010165E">
        <w:rPr>
          <w:rFonts w:ascii="Palatino Linotype" w:hAnsi="Palatino Linotype" w:cs="Arial"/>
          <w:sz w:val="24"/>
        </w:rPr>
        <w:t xml:space="preserve"> como facultad de los ayuntamientos</w:t>
      </w:r>
      <w:r w:rsidR="007C7E02">
        <w:rPr>
          <w:rFonts w:ascii="Palatino Linotype" w:hAnsi="Palatino Linotype" w:cs="Arial"/>
          <w:sz w:val="24"/>
        </w:rPr>
        <w:t xml:space="preserve"> la limpia y disposición de desechos, la cual se realiza a través de la Dirección de Servicios Públicos:</w:t>
      </w:r>
    </w:p>
    <w:p w14:paraId="23A8C3F8" w14:textId="77777777" w:rsidR="00F04866" w:rsidRDefault="00F04866" w:rsidP="0022397E">
      <w:pPr>
        <w:spacing w:after="0" w:line="360" w:lineRule="auto"/>
        <w:jc w:val="both"/>
        <w:rPr>
          <w:rFonts w:ascii="Palatino Linotype" w:hAnsi="Palatino Linotype" w:cs="Arial"/>
          <w:sz w:val="24"/>
        </w:rPr>
      </w:pPr>
    </w:p>
    <w:p w14:paraId="3FEFFB4C" w14:textId="2AD0175E" w:rsidR="00290B90" w:rsidRPr="00290B90" w:rsidRDefault="00290B90" w:rsidP="00290B90">
      <w:pPr>
        <w:spacing w:after="0" w:line="240" w:lineRule="auto"/>
        <w:ind w:left="567" w:right="567"/>
        <w:jc w:val="both"/>
        <w:rPr>
          <w:rFonts w:ascii="Palatino Linotype" w:hAnsi="Palatino Linotype"/>
          <w:i/>
          <w:iCs/>
        </w:rPr>
      </w:pPr>
      <w:r w:rsidRPr="00290B90">
        <w:rPr>
          <w:rFonts w:ascii="Palatino Linotype" w:hAnsi="Palatino Linotype"/>
          <w:b/>
          <w:bCs/>
          <w:i/>
          <w:iCs/>
        </w:rPr>
        <w:t>“Artículo 125.-</w:t>
      </w:r>
      <w:r w:rsidRPr="00290B90">
        <w:rPr>
          <w:rFonts w:ascii="Palatino Linotype" w:hAnsi="Palatino Linotype"/>
          <w:i/>
          <w:iCs/>
        </w:rPr>
        <w:t xml:space="preserve"> Los municipios tendrán a su cargo la prestación, explotación, administración y conservación de los servicios públicos municipales, considerándose enunciativa y no limitativamente, los siguientes: </w:t>
      </w:r>
    </w:p>
    <w:p w14:paraId="32F70F75" w14:textId="4B18BE44" w:rsidR="00290B90" w:rsidRPr="00290B90" w:rsidRDefault="00290B90" w:rsidP="00290B90">
      <w:pPr>
        <w:pStyle w:val="Prrafodelista"/>
        <w:numPr>
          <w:ilvl w:val="0"/>
          <w:numId w:val="8"/>
        </w:numPr>
        <w:ind w:right="567"/>
        <w:jc w:val="both"/>
        <w:rPr>
          <w:rFonts w:ascii="Palatino Linotype" w:hAnsi="Palatino Linotype"/>
          <w:i/>
          <w:iCs/>
          <w:sz w:val="22"/>
          <w:szCs w:val="22"/>
        </w:rPr>
      </w:pPr>
      <w:r w:rsidRPr="00290B90">
        <w:rPr>
          <w:rFonts w:ascii="Palatino Linotype" w:hAnsi="Palatino Linotype"/>
          <w:i/>
          <w:iCs/>
          <w:sz w:val="22"/>
          <w:szCs w:val="22"/>
        </w:rPr>
        <w:t xml:space="preserve">Agua potable, alcantarillado, saneamiento y aguas residuales; </w:t>
      </w:r>
    </w:p>
    <w:p w14:paraId="623323BF" w14:textId="22733DAE" w:rsidR="00290B90" w:rsidRPr="00290B90" w:rsidRDefault="00290B90" w:rsidP="00290B90">
      <w:pPr>
        <w:pStyle w:val="Prrafodelista"/>
        <w:numPr>
          <w:ilvl w:val="0"/>
          <w:numId w:val="8"/>
        </w:numPr>
        <w:ind w:right="567"/>
        <w:jc w:val="both"/>
        <w:rPr>
          <w:rFonts w:ascii="Palatino Linotype" w:hAnsi="Palatino Linotype" w:cs="Arial"/>
          <w:i/>
          <w:iCs/>
          <w:sz w:val="22"/>
          <w:szCs w:val="22"/>
        </w:rPr>
      </w:pPr>
      <w:r w:rsidRPr="00290B90">
        <w:rPr>
          <w:rFonts w:ascii="Palatino Linotype" w:hAnsi="Palatino Linotype"/>
          <w:i/>
          <w:iCs/>
          <w:sz w:val="22"/>
          <w:szCs w:val="22"/>
        </w:rPr>
        <w:t xml:space="preserve">Alumbrado público; </w:t>
      </w:r>
    </w:p>
    <w:p w14:paraId="1B8F766C" w14:textId="3A120112" w:rsidR="00290B90" w:rsidRPr="00290B90" w:rsidRDefault="00290B90" w:rsidP="00290B90">
      <w:pPr>
        <w:pStyle w:val="Prrafodelista"/>
        <w:numPr>
          <w:ilvl w:val="0"/>
          <w:numId w:val="8"/>
        </w:numPr>
        <w:ind w:right="567"/>
        <w:jc w:val="both"/>
        <w:rPr>
          <w:rFonts w:ascii="Palatino Linotype" w:hAnsi="Palatino Linotype" w:cs="Arial"/>
          <w:b/>
          <w:bCs/>
          <w:i/>
          <w:iCs/>
          <w:sz w:val="22"/>
          <w:szCs w:val="22"/>
        </w:rPr>
      </w:pPr>
      <w:r w:rsidRPr="00290B90">
        <w:rPr>
          <w:rFonts w:ascii="Palatino Linotype" w:hAnsi="Palatino Linotype"/>
          <w:b/>
          <w:bCs/>
          <w:i/>
          <w:iCs/>
          <w:sz w:val="22"/>
          <w:szCs w:val="22"/>
        </w:rPr>
        <w:t xml:space="preserve">Limpia y disposición de desechos; </w:t>
      </w:r>
    </w:p>
    <w:p w14:paraId="589D1923" w14:textId="5FBFE69B" w:rsidR="00290B90" w:rsidRPr="00290B90" w:rsidRDefault="00290B90" w:rsidP="00290B90">
      <w:pPr>
        <w:pStyle w:val="Prrafodelista"/>
        <w:numPr>
          <w:ilvl w:val="0"/>
          <w:numId w:val="8"/>
        </w:numPr>
        <w:ind w:right="567"/>
        <w:jc w:val="both"/>
        <w:rPr>
          <w:rFonts w:ascii="Palatino Linotype" w:hAnsi="Palatino Linotype" w:cs="Arial"/>
          <w:i/>
          <w:iCs/>
          <w:sz w:val="22"/>
          <w:szCs w:val="22"/>
        </w:rPr>
      </w:pPr>
      <w:r w:rsidRPr="00290B90">
        <w:rPr>
          <w:rFonts w:ascii="Palatino Linotype" w:hAnsi="Palatino Linotype"/>
          <w:i/>
          <w:iCs/>
          <w:sz w:val="22"/>
          <w:szCs w:val="22"/>
        </w:rPr>
        <w:t xml:space="preserve">Mercados y centrales de abasto; </w:t>
      </w:r>
    </w:p>
    <w:p w14:paraId="591D6F36" w14:textId="5FFEA4B2" w:rsidR="00290B90" w:rsidRPr="00290B90" w:rsidRDefault="00290B90" w:rsidP="00290B90">
      <w:pPr>
        <w:pStyle w:val="Prrafodelista"/>
        <w:numPr>
          <w:ilvl w:val="0"/>
          <w:numId w:val="8"/>
        </w:numPr>
        <w:ind w:right="567"/>
        <w:jc w:val="both"/>
        <w:rPr>
          <w:rFonts w:ascii="Palatino Linotype" w:hAnsi="Palatino Linotype" w:cs="Arial"/>
          <w:i/>
          <w:iCs/>
          <w:sz w:val="22"/>
          <w:szCs w:val="22"/>
        </w:rPr>
      </w:pPr>
      <w:r w:rsidRPr="00290B90">
        <w:rPr>
          <w:rFonts w:ascii="Palatino Linotype" w:hAnsi="Palatino Linotype"/>
          <w:i/>
          <w:iCs/>
          <w:sz w:val="22"/>
          <w:szCs w:val="22"/>
        </w:rPr>
        <w:t xml:space="preserve">Panteones; </w:t>
      </w:r>
    </w:p>
    <w:p w14:paraId="10D9F654" w14:textId="47011914" w:rsidR="00290B90" w:rsidRPr="00290B90" w:rsidRDefault="00290B90" w:rsidP="00290B90">
      <w:pPr>
        <w:pStyle w:val="Prrafodelista"/>
        <w:numPr>
          <w:ilvl w:val="0"/>
          <w:numId w:val="8"/>
        </w:numPr>
        <w:ind w:right="567"/>
        <w:jc w:val="both"/>
        <w:rPr>
          <w:rFonts w:ascii="Palatino Linotype" w:hAnsi="Palatino Linotype" w:cs="Arial"/>
          <w:i/>
          <w:iCs/>
          <w:sz w:val="22"/>
          <w:szCs w:val="22"/>
        </w:rPr>
      </w:pPr>
      <w:r w:rsidRPr="00290B90">
        <w:rPr>
          <w:rFonts w:ascii="Palatino Linotype" w:hAnsi="Palatino Linotype"/>
          <w:i/>
          <w:iCs/>
          <w:sz w:val="22"/>
          <w:szCs w:val="22"/>
        </w:rPr>
        <w:t xml:space="preserve">Rastro; </w:t>
      </w:r>
    </w:p>
    <w:p w14:paraId="62913D1C" w14:textId="102BFAFF" w:rsidR="00290B90" w:rsidRPr="00290B90" w:rsidRDefault="00290B90" w:rsidP="00290B90">
      <w:pPr>
        <w:pStyle w:val="Prrafodelista"/>
        <w:numPr>
          <w:ilvl w:val="0"/>
          <w:numId w:val="8"/>
        </w:numPr>
        <w:ind w:right="567"/>
        <w:jc w:val="both"/>
        <w:rPr>
          <w:rFonts w:ascii="Palatino Linotype" w:hAnsi="Palatino Linotype" w:cs="Arial"/>
          <w:i/>
          <w:iCs/>
          <w:sz w:val="22"/>
          <w:szCs w:val="22"/>
        </w:rPr>
      </w:pPr>
      <w:r w:rsidRPr="00290B90">
        <w:rPr>
          <w:rFonts w:ascii="Palatino Linotype" w:hAnsi="Palatino Linotype"/>
          <w:i/>
          <w:iCs/>
          <w:sz w:val="22"/>
          <w:szCs w:val="22"/>
        </w:rPr>
        <w:t xml:space="preserve">Calles, parques, jardines, áreas verdes y recreativas; </w:t>
      </w:r>
    </w:p>
    <w:p w14:paraId="1B7CCA38" w14:textId="0248BD3E" w:rsidR="00290B90" w:rsidRPr="00290B90" w:rsidRDefault="00290B90" w:rsidP="00290B90">
      <w:pPr>
        <w:pStyle w:val="Prrafodelista"/>
        <w:numPr>
          <w:ilvl w:val="0"/>
          <w:numId w:val="8"/>
        </w:numPr>
        <w:ind w:right="567"/>
        <w:jc w:val="both"/>
        <w:rPr>
          <w:rFonts w:ascii="Palatino Linotype" w:hAnsi="Palatino Linotype" w:cs="Arial"/>
          <w:i/>
          <w:iCs/>
          <w:sz w:val="22"/>
          <w:szCs w:val="22"/>
        </w:rPr>
      </w:pPr>
      <w:r w:rsidRPr="00290B90">
        <w:rPr>
          <w:rFonts w:ascii="Palatino Linotype" w:hAnsi="Palatino Linotype"/>
          <w:i/>
          <w:iCs/>
          <w:sz w:val="22"/>
          <w:szCs w:val="22"/>
        </w:rPr>
        <w:t xml:space="preserve">Seguridad pública y tránsito; </w:t>
      </w:r>
    </w:p>
    <w:p w14:paraId="7FFD37B7" w14:textId="3B909445" w:rsidR="00290B90" w:rsidRPr="00290B90" w:rsidRDefault="00290B90" w:rsidP="00290B90">
      <w:pPr>
        <w:pStyle w:val="Prrafodelista"/>
        <w:numPr>
          <w:ilvl w:val="0"/>
          <w:numId w:val="8"/>
        </w:numPr>
        <w:ind w:right="567"/>
        <w:jc w:val="both"/>
        <w:rPr>
          <w:rFonts w:ascii="Palatino Linotype" w:hAnsi="Palatino Linotype" w:cs="Arial"/>
          <w:i/>
          <w:iCs/>
          <w:sz w:val="22"/>
          <w:szCs w:val="22"/>
        </w:rPr>
      </w:pPr>
      <w:r w:rsidRPr="00290B90">
        <w:rPr>
          <w:rFonts w:ascii="Palatino Linotype" w:hAnsi="Palatino Linotype"/>
          <w:i/>
          <w:iCs/>
          <w:sz w:val="22"/>
          <w:szCs w:val="22"/>
        </w:rPr>
        <w:t xml:space="preserve">Embellecimiento y conservación de los poblados, centros urbanos y obras de interés social; </w:t>
      </w:r>
    </w:p>
    <w:p w14:paraId="71213821" w14:textId="3494DD02" w:rsidR="00290B90" w:rsidRPr="00290B90" w:rsidRDefault="00290B90" w:rsidP="00290B90">
      <w:pPr>
        <w:pStyle w:val="Prrafodelista"/>
        <w:numPr>
          <w:ilvl w:val="0"/>
          <w:numId w:val="8"/>
        </w:numPr>
        <w:ind w:right="567"/>
        <w:jc w:val="both"/>
        <w:rPr>
          <w:rFonts w:ascii="Palatino Linotype" w:hAnsi="Palatino Linotype" w:cs="Arial"/>
          <w:i/>
          <w:iCs/>
          <w:sz w:val="22"/>
          <w:szCs w:val="22"/>
        </w:rPr>
      </w:pPr>
      <w:r w:rsidRPr="00290B90">
        <w:rPr>
          <w:rFonts w:ascii="Palatino Linotype" w:hAnsi="Palatino Linotype"/>
          <w:i/>
          <w:iCs/>
          <w:sz w:val="22"/>
          <w:szCs w:val="22"/>
        </w:rPr>
        <w:t xml:space="preserve">Asistencia social en el ámbito de su competencia, y atención para el desarrollo integral de la mujer, para lograr su incorporación plena y activa en todos los ámbitos; </w:t>
      </w:r>
    </w:p>
    <w:p w14:paraId="000A44CE" w14:textId="1697A1D8" w:rsidR="00290B90" w:rsidRPr="00290B90" w:rsidRDefault="00290B90" w:rsidP="00290B90">
      <w:pPr>
        <w:pStyle w:val="Prrafodelista"/>
        <w:numPr>
          <w:ilvl w:val="0"/>
          <w:numId w:val="8"/>
        </w:numPr>
        <w:ind w:right="567"/>
        <w:jc w:val="both"/>
        <w:rPr>
          <w:rFonts w:ascii="Palatino Linotype" w:hAnsi="Palatino Linotype" w:cs="Arial"/>
          <w:i/>
          <w:iCs/>
          <w:sz w:val="22"/>
          <w:szCs w:val="22"/>
        </w:rPr>
      </w:pPr>
      <w:r w:rsidRPr="00290B90">
        <w:rPr>
          <w:rFonts w:ascii="Palatino Linotype" w:hAnsi="Palatino Linotype"/>
          <w:i/>
          <w:iCs/>
          <w:sz w:val="22"/>
          <w:szCs w:val="22"/>
        </w:rPr>
        <w:t xml:space="preserve">De empleo” </w:t>
      </w:r>
    </w:p>
    <w:p w14:paraId="5FF61FDD" w14:textId="179AFD24" w:rsidR="0022397E" w:rsidRPr="0010165E" w:rsidRDefault="0022397E" w:rsidP="0022397E">
      <w:pPr>
        <w:spacing w:after="0" w:line="360" w:lineRule="auto"/>
        <w:jc w:val="both"/>
        <w:rPr>
          <w:rFonts w:ascii="Palatino Linotype" w:hAnsi="Palatino Linotype" w:cs="Arial"/>
          <w:sz w:val="24"/>
        </w:rPr>
      </w:pPr>
    </w:p>
    <w:p w14:paraId="42630640" w14:textId="77777777" w:rsidR="007C7E02" w:rsidRDefault="007C7E02" w:rsidP="0022397E">
      <w:pPr>
        <w:spacing w:after="0" w:line="240" w:lineRule="auto"/>
        <w:ind w:left="567" w:right="567"/>
        <w:jc w:val="both"/>
        <w:rPr>
          <w:rFonts w:ascii="Palatino Linotype" w:hAnsi="Palatino Linotype" w:cs="Arial"/>
          <w:i/>
        </w:rPr>
      </w:pPr>
    </w:p>
    <w:p w14:paraId="7CE5DE9E" w14:textId="3F61411A" w:rsidR="007C7E02" w:rsidRDefault="00997988" w:rsidP="00262D20">
      <w:pPr>
        <w:spacing w:after="0" w:line="360" w:lineRule="auto"/>
        <w:jc w:val="both"/>
        <w:rPr>
          <w:rFonts w:ascii="Palatino Linotype" w:hAnsi="Palatino Linotype" w:cs="Arial"/>
          <w:iCs/>
          <w:sz w:val="24"/>
          <w:szCs w:val="24"/>
        </w:rPr>
      </w:pPr>
      <w:r>
        <w:rPr>
          <w:rFonts w:ascii="Palatino Linotype" w:hAnsi="Palatino Linotype" w:cs="Arial"/>
          <w:iCs/>
          <w:sz w:val="24"/>
          <w:szCs w:val="24"/>
        </w:rPr>
        <w:t xml:space="preserve">Corolario a lo anterior el </w:t>
      </w:r>
      <w:r w:rsidR="007C7E02" w:rsidRPr="007C7E02">
        <w:rPr>
          <w:rFonts w:ascii="Palatino Linotype" w:hAnsi="Palatino Linotype" w:cs="Arial"/>
          <w:iCs/>
          <w:sz w:val="24"/>
          <w:szCs w:val="24"/>
        </w:rPr>
        <w:t xml:space="preserve">artículo 54 del Bando </w:t>
      </w:r>
      <w:r w:rsidR="00F04866">
        <w:rPr>
          <w:rFonts w:ascii="Palatino Linotype" w:hAnsi="Palatino Linotype" w:cs="Arial"/>
          <w:iCs/>
          <w:sz w:val="24"/>
          <w:szCs w:val="24"/>
        </w:rPr>
        <w:t>M</w:t>
      </w:r>
      <w:r w:rsidR="007C7E02" w:rsidRPr="007C7E02">
        <w:rPr>
          <w:rFonts w:ascii="Palatino Linotype" w:hAnsi="Palatino Linotype" w:cs="Arial"/>
          <w:iCs/>
          <w:sz w:val="24"/>
          <w:szCs w:val="24"/>
        </w:rPr>
        <w:t>u</w:t>
      </w:r>
      <w:r w:rsidR="007C7E02">
        <w:rPr>
          <w:rFonts w:ascii="Palatino Linotype" w:hAnsi="Palatino Linotype" w:cs="Arial"/>
          <w:iCs/>
          <w:sz w:val="24"/>
          <w:szCs w:val="24"/>
        </w:rPr>
        <w:t xml:space="preserve">nicipal </w:t>
      </w:r>
      <w:r w:rsidR="007C7E02" w:rsidRPr="007C7E02">
        <w:rPr>
          <w:rFonts w:ascii="Palatino Linotype" w:hAnsi="Palatino Linotype" w:cs="Arial"/>
          <w:iCs/>
          <w:sz w:val="24"/>
          <w:szCs w:val="24"/>
        </w:rPr>
        <w:t>de Acol</w:t>
      </w:r>
      <w:r w:rsidR="007C7E02">
        <w:rPr>
          <w:rFonts w:ascii="Palatino Linotype" w:hAnsi="Palatino Linotype" w:cs="Arial"/>
          <w:iCs/>
          <w:sz w:val="24"/>
          <w:szCs w:val="24"/>
        </w:rPr>
        <w:t>man</w:t>
      </w:r>
      <w:r>
        <w:rPr>
          <w:rFonts w:ascii="Palatino Linotype" w:hAnsi="Palatino Linotype" w:cs="Arial"/>
          <w:iCs/>
          <w:sz w:val="24"/>
          <w:szCs w:val="24"/>
        </w:rPr>
        <w:t xml:space="preserve">, </w:t>
      </w:r>
      <w:r w:rsidR="00262D20">
        <w:rPr>
          <w:rFonts w:ascii="Palatino Linotype" w:hAnsi="Palatino Linotype" w:cs="Arial"/>
          <w:iCs/>
          <w:sz w:val="24"/>
          <w:szCs w:val="24"/>
        </w:rPr>
        <w:t>que la Dirección de Servicios Públicos es la encargada de:</w:t>
      </w:r>
      <w:r w:rsidR="007C7E02" w:rsidRPr="007C7E02">
        <w:rPr>
          <w:rFonts w:ascii="Palatino Linotype" w:hAnsi="Palatino Linotype" w:cs="Arial"/>
          <w:iCs/>
          <w:sz w:val="24"/>
          <w:szCs w:val="24"/>
        </w:rPr>
        <w:t xml:space="preserve"> </w:t>
      </w:r>
    </w:p>
    <w:p w14:paraId="4990274F" w14:textId="77777777" w:rsidR="007C7E02" w:rsidRPr="007C7E02" w:rsidRDefault="007C7E02" w:rsidP="00262D20">
      <w:pPr>
        <w:spacing w:after="0" w:line="360" w:lineRule="auto"/>
        <w:ind w:left="567" w:right="567"/>
        <w:jc w:val="both"/>
        <w:rPr>
          <w:rFonts w:ascii="Palatino Linotype" w:hAnsi="Palatino Linotype" w:cs="Arial"/>
          <w:iCs/>
          <w:sz w:val="24"/>
          <w:szCs w:val="24"/>
        </w:rPr>
      </w:pPr>
    </w:p>
    <w:p w14:paraId="7B729C7B" w14:textId="7632F794" w:rsidR="007C7E02" w:rsidRPr="007C7E02" w:rsidRDefault="007C7E02" w:rsidP="0022397E">
      <w:pPr>
        <w:spacing w:after="0" w:line="240" w:lineRule="auto"/>
        <w:ind w:left="567" w:right="567"/>
        <w:jc w:val="both"/>
        <w:rPr>
          <w:rFonts w:ascii="Palatino Linotype" w:hAnsi="Palatino Linotype"/>
          <w:i/>
          <w:iCs/>
          <w:sz w:val="24"/>
          <w:szCs w:val="24"/>
        </w:rPr>
      </w:pPr>
      <w:r>
        <w:rPr>
          <w:rFonts w:ascii="Palatino Linotype" w:hAnsi="Palatino Linotype"/>
          <w:i/>
          <w:iCs/>
          <w:sz w:val="24"/>
          <w:szCs w:val="24"/>
        </w:rPr>
        <w:t>“</w:t>
      </w:r>
      <w:r w:rsidRPr="007C7E02">
        <w:rPr>
          <w:rFonts w:ascii="Palatino Linotype" w:hAnsi="Palatino Linotype"/>
          <w:b/>
          <w:bCs/>
          <w:i/>
          <w:iCs/>
          <w:sz w:val="24"/>
          <w:szCs w:val="24"/>
        </w:rPr>
        <w:t>Artículo 54.-</w:t>
      </w:r>
      <w:r w:rsidRPr="007C7E02">
        <w:rPr>
          <w:rFonts w:ascii="Palatino Linotype" w:hAnsi="Palatino Linotype"/>
          <w:i/>
          <w:iCs/>
          <w:sz w:val="24"/>
          <w:szCs w:val="24"/>
        </w:rPr>
        <w:t xml:space="preserve"> Es el área encargada de preservar parques, jardines y vialidades públicas en condiciones de mantenimiento, aireación, aluzadas, preservación y limpieza en beneficio de la ciudadanía; además de, promover entre la población el cuidado de sus áreas comunes y coadyuvar con el mantenimiento de los inmuebles públicos</w:t>
      </w:r>
      <w:r>
        <w:rPr>
          <w:rFonts w:ascii="Palatino Linotype" w:hAnsi="Palatino Linotype"/>
          <w:i/>
          <w:iCs/>
          <w:sz w:val="24"/>
          <w:szCs w:val="24"/>
        </w:rPr>
        <w:t xml:space="preserve">” </w:t>
      </w:r>
    </w:p>
    <w:p w14:paraId="6C553E56" w14:textId="77777777" w:rsidR="007C7E02" w:rsidRDefault="007C7E02" w:rsidP="0022397E">
      <w:pPr>
        <w:spacing w:after="0" w:line="240" w:lineRule="auto"/>
        <w:ind w:left="567" w:right="567"/>
        <w:jc w:val="both"/>
        <w:rPr>
          <w:rFonts w:ascii="Palatino Linotype" w:hAnsi="Palatino Linotype" w:cs="Arial"/>
          <w:i/>
        </w:rPr>
      </w:pPr>
    </w:p>
    <w:p w14:paraId="6B9ACBA2" w14:textId="18617F86" w:rsidR="008F354A" w:rsidRDefault="008F354A" w:rsidP="000E7DE5">
      <w:pPr>
        <w:spacing w:after="0" w:line="360" w:lineRule="auto"/>
        <w:jc w:val="both"/>
        <w:rPr>
          <w:rFonts w:ascii="Palatino Linotype" w:hAnsi="Palatino Linotype" w:cs="Arial"/>
          <w:sz w:val="24"/>
        </w:rPr>
      </w:pPr>
      <w:r w:rsidRPr="00D557D3">
        <w:rPr>
          <w:rFonts w:ascii="Palatino Linotype" w:hAnsi="Palatino Linotype" w:cs="Arial"/>
          <w:sz w:val="24"/>
        </w:rPr>
        <w:t>Ahora bien, en términos generales conviene precisar que El sujeto Obligado, atendió con los archivos que adjunta al Informe</w:t>
      </w:r>
      <w:r w:rsidR="00554BC4">
        <w:rPr>
          <w:rFonts w:ascii="Palatino Linotype" w:hAnsi="Palatino Linotype" w:cs="Arial"/>
          <w:sz w:val="24"/>
        </w:rPr>
        <w:t>,</w:t>
      </w:r>
      <w:r w:rsidRPr="00D557D3">
        <w:rPr>
          <w:rFonts w:ascii="Palatino Linotype" w:hAnsi="Palatino Linotype" w:cs="Arial"/>
          <w:sz w:val="24"/>
        </w:rPr>
        <w:t xml:space="preserve"> los cuestionamientos planteados en la </w:t>
      </w:r>
      <w:r w:rsidRPr="00D557D3">
        <w:rPr>
          <w:rFonts w:ascii="Palatino Linotype" w:hAnsi="Palatino Linotype" w:cs="Arial"/>
          <w:sz w:val="24"/>
        </w:rPr>
        <w:lastRenderedPageBreak/>
        <w:t>solicitud de información materia de estudio de este recurso de revisión</w:t>
      </w:r>
      <w:r w:rsidR="00531DFA">
        <w:rPr>
          <w:rFonts w:ascii="Palatino Linotype" w:hAnsi="Palatino Linotype" w:cs="Arial"/>
          <w:sz w:val="24"/>
        </w:rPr>
        <w:t>,</w:t>
      </w:r>
      <w:r w:rsidR="000E7DE5">
        <w:rPr>
          <w:rFonts w:ascii="Palatino Linotype" w:hAnsi="Palatino Linotype" w:cs="Arial"/>
          <w:sz w:val="24"/>
        </w:rPr>
        <w:t xml:space="preserve"> </w:t>
      </w:r>
      <w:r w:rsidR="00997988">
        <w:rPr>
          <w:rFonts w:ascii="Palatino Linotype" w:hAnsi="Palatino Linotype" w:cs="Arial"/>
          <w:sz w:val="24"/>
        </w:rPr>
        <w:t xml:space="preserve">aunado a que respecto del </w:t>
      </w:r>
      <w:r>
        <w:rPr>
          <w:rFonts w:ascii="Palatino Linotype" w:hAnsi="Palatino Linotype" w:cs="Arial"/>
          <w:sz w:val="24"/>
        </w:rPr>
        <w:t xml:space="preserve">último </w:t>
      </w:r>
      <w:r w:rsidR="000E7DE5">
        <w:rPr>
          <w:rFonts w:ascii="Palatino Linotype" w:hAnsi="Palatino Linotype" w:cs="Arial"/>
          <w:sz w:val="24"/>
        </w:rPr>
        <w:t>punto</w:t>
      </w:r>
      <w:r>
        <w:rPr>
          <w:rFonts w:ascii="Palatino Linotype" w:hAnsi="Palatino Linotype" w:cs="Arial"/>
          <w:sz w:val="24"/>
        </w:rPr>
        <w:t xml:space="preserve"> de la solicitud</w:t>
      </w:r>
      <w:r w:rsidR="00554BC4">
        <w:rPr>
          <w:rFonts w:ascii="Palatino Linotype" w:hAnsi="Palatino Linotype" w:cs="Arial"/>
          <w:sz w:val="24"/>
        </w:rPr>
        <w:t xml:space="preserve"> </w:t>
      </w:r>
      <w:r w:rsidR="00997988" w:rsidRPr="00997988">
        <w:rPr>
          <w:rFonts w:ascii="Palatino Linotype" w:hAnsi="Palatino Linotype" w:cs="Arial"/>
          <w:sz w:val="24"/>
          <w:szCs w:val="24"/>
        </w:rPr>
        <w:t>“</w:t>
      </w:r>
      <w:r w:rsidR="00997988" w:rsidRPr="00970329">
        <w:rPr>
          <w:rFonts w:ascii="Palatino Linotype" w:hAnsi="Palatino Linotype" w:cs="Arial"/>
          <w:sz w:val="24"/>
          <w:szCs w:val="24"/>
        </w:rPr>
        <w:t xml:space="preserve">… </w:t>
      </w:r>
      <w:r w:rsidRPr="0043471C">
        <w:rPr>
          <w:rFonts w:ascii="Palatino Linotype" w:hAnsi="Palatino Linotype"/>
          <w:b/>
          <w:bCs/>
          <w:i/>
          <w:iCs/>
          <w:color w:val="000000"/>
          <w:sz w:val="24"/>
          <w:szCs w:val="24"/>
        </w:rPr>
        <w:t>9. Por último, favor de proporcionar el plan/programa de residuos sólidos de su municipio o en su defecto el reglamento de limpia. Saludos cordiales”</w:t>
      </w:r>
      <w:r w:rsidRPr="0043471C">
        <w:rPr>
          <w:rFonts w:ascii="Palatino Linotype" w:hAnsi="Palatino Linotype"/>
          <w:i/>
          <w:iCs/>
          <w:color w:val="000000"/>
          <w:sz w:val="24"/>
          <w:szCs w:val="24"/>
        </w:rPr>
        <w:t xml:space="preserve"> </w:t>
      </w:r>
      <w:r w:rsidR="00997988" w:rsidRPr="0043471C">
        <w:rPr>
          <w:rFonts w:ascii="Palatino Linotype" w:hAnsi="Palatino Linotype"/>
          <w:bCs/>
          <w:sz w:val="24"/>
          <w:szCs w:val="24"/>
        </w:rPr>
        <w:t xml:space="preserve">, el sujeto obligado </w:t>
      </w:r>
      <w:r>
        <w:rPr>
          <w:rFonts w:ascii="Palatino Linotype" w:hAnsi="Palatino Linotype" w:cs="Arial"/>
          <w:sz w:val="24"/>
        </w:rPr>
        <w:t>proporcion</w:t>
      </w:r>
      <w:r w:rsidR="00997988">
        <w:rPr>
          <w:rFonts w:ascii="Palatino Linotype" w:hAnsi="Palatino Linotype" w:cs="Arial"/>
          <w:sz w:val="24"/>
        </w:rPr>
        <w:t xml:space="preserve">ó </w:t>
      </w:r>
      <w:r>
        <w:rPr>
          <w:rFonts w:ascii="Palatino Linotype" w:hAnsi="Palatino Linotype" w:cs="Arial"/>
          <w:sz w:val="24"/>
        </w:rPr>
        <w:t xml:space="preserve"> </w:t>
      </w:r>
      <w:r w:rsidRPr="000E7DE5">
        <w:rPr>
          <w:rFonts w:ascii="Palatino Linotype" w:hAnsi="Palatino Linotype" w:cs="Arial"/>
          <w:i/>
          <w:iCs/>
          <w:sz w:val="24"/>
        </w:rPr>
        <w:t xml:space="preserve">el programa de residuos sólidos </w:t>
      </w:r>
      <w:r w:rsidRPr="000E7DE5">
        <w:rPr>
          <w:rFonts w:ascii="Palatino Linotype" w:hAnsi="Palatino Linotype" w:cs="Arial"/>
          <w:b/>
          <w:bCs/>
          <w:i/>
          <w:iCs/>
          <w:sz w:val="24"/>
        </w:rPr>
        <w:t>o</w:t>
      </w:r>
      <w:r w:rsidRPr="000E7DE5">
        <w:rPr>
          <w:rFonts w:ascii="Palatino Linotype" w:hAnsi="Palatino Linotype" w:cs="Arial"/>
          <w:i/>
          <w:iCs/>
          <w:sz w:val="24"/>
        </w:rPr>
        <w:t xml:space="preserve"> bien el reglamento de limpia</w:t>
      </w:r>
      <w:r w:rsidR="000E7DE5">
        <w:rPr>
          <w:rFonts w:ascii="Palatino Linotype" w:hAnsi="Palatino Linotype" w:cs="Arial"/>
          <w:sz w:val="24"/>
        </w:rPr>
        <w:t xml:space="preserve">; </w:t>
      </w:r>
      <w:r>
        <w:rPr>
          <w:rFonts w:ascii="Palatino Linotype" w:hAnsi="Palatino Linotype" w:cs="Arial"/>
          <w:sz w:val="24"/>
        </w:rPr>
        <w:t>por lo que atendiendo a la literalidad de la solicitud</w:t>
      </w:r>
      <w:r w:rsidR="000E7DE5">
        <w:rPr>
          <w:rFonts w:ascii="Palatino Linotype" w:hAnsi="Palatino Linotype" w:cs="Arial"/>
          <w:sz w:val="24"/>
        </w:rPr>
        <w:t>,</w:t>
      </w:r>
      <w:r>
        <w:rPr>
          <w:rFonts w:ascii="Palatino Linotype" w:hAnsi="Palatino Linotype" w:cs="Arial"/>
          <w:sz w:val="24"/>
        </w:rPr>
        <w:t xml:space="preserve"> se colige que el sujeto obligado ha dado cumplimento a lo solicitado por el hoy recu</w:t>
      </w:r>
      <w:r w:rsidR="000E7DE5">
        <w:rPr>
          <w:rFonts w:ascii="Palatino Linotype" w:hAnsi="Palatino Linotype" w:cs="Arial"/>
          <w:sz w:val="24"/>
        </w:rPr>
        <w:t>rr</w:t>
      </w:r>
      <w:r>
        <w:rPr>
          <w:rFonts w:ascii="Palatino Linotype" w:hAnsi="Palatino Linotype" w:cs="Arial"/>
          <w:sz w:val="24"/>
        </w:rPr>
        <w:t xml:space="preserve">ente al entregar </w:t>
      </w:r>
      <w:r w:rsidR="000E7DE5">
        <w:rPr>
          <w:rFonts w:ascii="Palatino Linotype" w:hAnsi="Palatino Linotype" w:cs="Arial"/>
          <w:sz w:val="24"/>
        </w:rPr>
        <w:t xml:space="preserve">si bien no el programa de residuos sólidos, si el Reglamento de la Dirección de Servicios públicos, </w:t>
      </w:r>
      <w:r>
        <w:rPr>
          <w:rFonts w:ascii="Palatino Linotype" w:hAnsi="Palatino Linotype" w:cs="Arial"/>
          <w:sz w:val="24"/>
        </w:rPr>
        <w:t>en archivo pdf</w:t>
      </w:r>
      <w:r w:rsidR="00997988">
        <w:rPr>
          <w:rFonts w:ascii="Palatino Linotype" w:hAnsi="Palatino Linotype" w:cs="Arial"/>
          <w:sz w:val="24"/>
        </w:rPr>
        <w:t xml:space="preserve">. que </w:t>
      </w:r>
      <w:r>
        <w:rPr>
          <w:rFonts w:ascii="Palatino Linotype" w:hAnsi="Palatino Linotype" w:cs="Arial"/>
          <w:sz w:val="24"/>
        </w:rPr>
        <w:t xml:space="preserve"> adjunt</w:t>
      </w:r>
      <w:r w:rsidR="00997988">
        <w:rPr>
          <w:rFonts w:ascii="Palatino Linotype" w:hAnsi="Palatino Linotype" w:cs="Arial"/>
          <w:sz w:val="24"/>
        </w:rPr>
        <w:t>ó</w:t>
      </w:r>
      <w:r>
        <w:rPr>
          <w:rFonts w:ascii="Palatino Linotype" w:hAnsi="Palatino Linotype" w:cs="Arial"/>
          <w:sz w:val="24"/>
        </w:rPr>
        <w:t xml:space="preserve"> a su informe justificado</w:t>
      </w:r>
      <w:r w:rsidR="000E7DE5">
        <w:rPr>
          <w:rFonts w:ascii="Palatino Linotype" w:hAnsi="Palatino Linotype" w:cs="Arial"/>
          <w:sz w:val="24"/>
        </w:rPr>
        <w:t>.</w:t>
      </w:r>
    </w:p>
    <w:p w14:paraId="5D074ED5" w14:textId="77777777" w:rsidR="000E7DE5" w:rsidRDefault="000E7DE5" w:rsidP="000E7DE5">
      <w:pPr>
        <w:spacing w:after="0" w:line="360" w:lineRule="auto"/>
        <w:jc w:val="both"/>
        <w:rPr>
          <w:rFonts w:ascii="Palatino Linotype" w:hAnsi="Palatino Linotype" w:cs="Arial"/>
          <w:sz w:val="24"/>
          <w:szCs w:val="24"/>
        </w:rPr>
      </w:pPr>
    </w:p>
    <w:p w14:paraId="4237E975" w14:textId="77777777" w:rsidR="00FE4CC6" w:rsidRDefault="00FE4CC6" w:rsidP="00FE4CC6">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6040F6F" w14:textId="77777777" w:rsidR="00FE4CC6" w:rsidRPr="00A42B6E" w:rsidRDefault="00FE4CC6" w:rsidP="00FE4CC6">
      <w:pPr>
        <w:autoSpaceDE w:val="0"/>
        <w:autoSpaceDN w:val="0"/>
        <w:adjustRightInd w:val="0"/>
        <w:spacing w:after="0" w:line="360" w:lineRule="auto"/>
        <w:jc w:val="both"/>
        <w:rPr>
          <w:rFonts w:ascii="Palatino Linotype" w:hAnsi="Palatino Linotype" w:cs="Arial"/>
          <w:sz w:val="24"/>
          <w:szCs w:val="24"/>
        </w:rPr>
      </w:pPr>
    </w:p>
    <w:p w14:paraId="14D0FEAD" w14:textId="7DB2C1D6" w:rsidR="00FE4CC6" w:rsidRPr="00B81A2B" w:rsidRDefault="00FE4CC6" w:rsidP="00FE4CC6">
      <w:pPr>
        <w:autoSpaceDE w:val="0"/>
        <w:autoSpaceDN w:val="0"/>
        <w:adjustRightInd w:val="0"/>
        <w:spacing w:after="0" w:line="360" w:lineRule="auto"/>
        <w:jc w:val="both"/>
        <w:rPr>
          <w:rFonts w:ascii="Palatino Linotype" w:hAnsi="Palatino Linotype"/>
          <w:sz w:val="24"/>
        </w:rPr>
      </w:pPr>
      <w:r w:rsidRPr="00B81A2B">
        <w:rPr>
          <w:rFonts w:ascii="Palatino Linotype" w:hAnsi="Palatino Linotype"/>
          <w:sz w:val="24"/>
        </w:rPr>
        <w:t xml:space="preserve">En </w:t>
      </w:r>
      <w:r>
        <w:rPr>
          <w:rFonts w:ascii="Palatino Linotype" w:hAnsi="Palatino Linotype"/>
          <w:sz w:val="24"/>
        </w:rPr>
        <w:t xml:space="preserve">esa </w:t>
      </w:r>
      <w:r w:rsidRPr="00B81A2B">
        <w:rPr>
          <w:rFonts w:ascii="Palatino Linotype" w:hAnsi="Palatino Linotype"/>
          <w:sz w:val="24"/>
        </w:rPr>
        <w:t>virtud</w:t>
      </w:r>
      <w:r>
        <w:rPr>
          <w:rFonts w:ascii="Palatino Linotype" w:hAnsi="Palatino Linotype"/>
          <w:sz w:val="24"/>
        </w:rPr>
        <w:t>,</w:t>
      </w:r>
      <w:r w:rsidRPr="00B81A2B">
        <w:rPr>
          <w:rFonts w:ascii="Palatino Linotype" w:hAnsi="Palatino Linotype"/>
          <w:sz w:val="24"/>
        </w:rPr>
        <w:t xml:space="preserve"> del análisis efectuado a las manifestaciones esgrimidas mediante su informe justificado, se advierte que </w:t>
      </w:r>
      <w:r w:rsidRPr="00B81A2B">
        <w:rPr>
          <w:rFonts w:ascii="Palatino Linotype" w:hAnsi="Palatino Linotype"/>
          <w:b/>
          <w:sz w:val="24"/>
        </w:rPr>
        <w:t>El Sujeto Obligado</w:t>
      </w:r>
      <w:r w:rsidRPr="00B81A2B">
        <w:rPr>
          <w:rFonts w:ascii="Palatino Linotype" w:hAnsi="Palatino Linotype"/>
          <w:sz w:val="24"/>
        </w:rPr>
        <w:t xml:space="preserve"> colma en su totalidad</w:t>
      </w:r>
      <w:r>
        <w:rPr>
          <w:rFonts w:ascii="Palatino Linotype" w:hAnsi="Palatino Linotype"/>
          <w:sz w:val="24"/>
        </w:rPr>
        <w:t xml:space="preserve"> los puntos petitorios</w:t>
      </w:r>
      <w:r w:rsidRPr="00B81A2B">
        <w:rPr>
          <w:rFonts w:ascii="Palatino Linotype" w:hAnsi="Palatino Linotype"/>
          <w:sz w:val="24"/>
        </w:rPr>
        <w:t xml:space="preserve"> solicitado</w:t>
      </w:r>
      <w:r>
        <w:rPr>
          <w:rFonts w:ascii="Palatino Linotype" w:hAnsi="Palatino Linotype"/>
          <w:sz w:val="24"/>
        </w:rPr>
        <w:t>s</w:t>
      </w:r>
      <w:r w:rsidRPr="00B81A2B">
        <w:rPr>
          <w:rFonts w:ascii="Palatino Linotype" w:hAnsi="Palatino Linotype"/>
          <w:sz w:val="24"/>
        </w:rPr>
        <w:t xml:space="preserve"> por la particular, como se desarrolló en los párrafos anteriore</w:t>
      </w:r>
      <w:r>
        <w:rPr>
          <w:rFonts w:ascii="Palatino Linotype" w:hAnsi="Palatino Linotype"/>
          <w:sz w:val="24"/>
        </w:rPr>
        <w:t>s.</w:t>
      </w:r>
    </w:p>
    <w:p w14:paraId="30C6F54F" w14:textId="77777777" w:rsidR="00FE4CC6" w:rsidRPr="003F6F67" w:rsidRDefault="00FE4CC6" w:rsidP="00FE4CC6">
      <w:pPr>
        <w:autoSpaceDE w:val="0"/>
        <w:autoSpaceDN w:val="0"/>
        <w:adjustRightInd w:val="0"/>
        <w:spacing w:after="0" w:line="360" w:lineRule="auto"/>
        <w:jc w:val="both"/>
        <w:rPr>
          <w:rFonts w:ascii="Palatino Linotype" w:hAnsi="Palatino Linotype"/>
          <w:sz w:val="24"/>
        </w:rPr>
      </w:pPr>
    </w:p>
    <w:p w14:paraId="5BBDB5F5" w14:textId="77777777" w:rsidR="00FE4CC6" w:rsidRPr="003627A1" w:rsidRDefault="00FE4CC6" w:rsidP="00FE4CC6">
      <w:pPr>
        <w:autoSpaceDE w:val="0"/>
        <w:autoSpaceDN w:val="0"/>
        <w:adjustRightInd w:val="0"/>
        <w:spacing w:after="0" w:line="360" w:lineRule="auto"/>
        <w:jc w:val="both"/>
        <w:rPr>
          <w:rFonts w:ascii="Palatino Linotype" w:hAnsi="Palatino Linotype"/>
          <w:sz w:val="24"/>
        </w:rPr>
      </w:pPr>
      <w:r w:rsidRPr="003627A1">
        <w:rPr>
          <w:rFonts w:ascii="Palatino Linotype" w:hAnsi="Palatino Linotype"/>
          <w:sz w:val="24"/>
        </w:rPr>
        <w:lastRenderedPageBreak/>
        <w:t>En síntesis, el derecho de acceso a la información pública se satisface en aquellos casos</w:t>
      </w:r>
      <w:r w:rsidRPr="00281AAA">
        <w:rPr>
          <w:rFonts w:ascii="Palatino Linotype" w:hAnsi="Palatino Linotype" w:cs="Arial"/>
          <w:color w:val="000000"/>
          <w:sz w:val="24"/>
        </w:rPr>
        <w:t xml:space="preserve"> en que se entregue el soporte documental en que conste la información pública, toda vez que, los Sujetos Obligados</w:t>
      </w:r>
      <w:r w:rsidRPr="00281AAA">
        <w:rPr>
          <w:rFonts w:ascii="Palatino Linotype" w:hAnsi="Palatino Linotype" w:cs="Arial"/>
          <w:b/>
          <w:color w:val="000000"/>
          <w:sz w:val="24"/>
        </w:rPr>
        <w:t xml:space="preserve"> </w:t>
      </w:r>
      <w:r w:rsidRPr="00281AA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1AAA">
        <w:rPr>
          <w:rFonts w:ascii="Palatino Linotype" w:hAnsi="Palatino Linotype" w:cs="Arial"/>
          <w:i/>
          <w:color w:val="000000"/>
          <w:sz w:val="24"/>
        </w:rPr>
        <w:t>ad hoc</w:t>
      </w:r>
      <w:r w:rsidRPr="00281AAA">
        <w:rPr>
          <w:rFonts w:ascii="Palatino Linotype" w:hAnsi="Palatino Linotype" w:cs="Arial"/>
          <w:color w:val="000000"/>
          <w:sz w:val="24"/>
        </w:rPr>
        <w:t xml:space="preserve">, para satisfacer el derecho de acceso a la información </w:t>
      </w:r>
      <w:r w:rsidRPr="003627A1">
        <w:rPr>
          <w:rFonts w:ascii="Palatino Linotype" w:hAnsi="Palatino Linotype"/>
          <w:sz w:val="24"/>
        </w:rPr>
        <w:t>pública.</w:t>
      </w:r>
    </w:p>
    <w:p w14:paraId="17FA652D" w14:textId="77777777" w:rsidR="00FE4CC6" w:rsidRPr="003627A1" w:rsidRDefault="00FE4CC6" w:rsidP="00FE4CC6">
      <w:pPr>
        <w:autoSpaceDE w:val="0"/>
        <w:autoSpaceDN w:val="0"/>
        <w:adjustRightInd w:val="0"/>
        <w:spacing w:after="0" w:line="360" w:lineRule="auto"/>
        <w:jc w:val="both"/>
        <w:rPr>
          <w:rFonts w:ascii="Palatino Linotype" w:hAnsi="Palatino Linotype"/>
          <w:sz w:val="24"/>
        </w:rPr>
      </w:pPr>
    </w:p>
    <w:p w14:paraId="7C083BC5" w14:textId="77777777" w:rsidR="00FE4CC6" w:rsidRPr="003F6F67" w:rsidRDefault="00FE4CC6" w:rsidP="00FE4CC6">
      <w:pPr>
        <w:autoSpaceDE w:val="0"/>
        <w:autoSpaceDN w:val="0"/>
        <w:adjustRightInd w:val="0"/>
        <w:spacing w:after="0" w:line="360" w:lineRule="auto"/>
        <w:jc w:val="both"/>
        <w:rPr>
          <w:rFonts w:ascii="Palatino Linotype" w:hAnsi="Palatino Linotype" w:cs="Arial"/>
          <w:color w:val="000000"/>
          <w:sz w:val="24"/>
        </w:rPr>
      </w:pPr>
      <w:r w:rsidRPr="003627A1">
        <w:rPr>
          <w:rFonts w:ascii="Palatino Linotype" w:hAnsi="Palatino Linotype"/>
          <w:sz w:val="24"/>
        </w:rPr>
        <w:t>Co</w:t>
      </w:r>
      <w:r w:rsidRPr="00281AAA">
        <w:rPr>
          <w:rFonts w:ascii="Palatino Linotype" w:hAnsi="Palatino Linotype" w:cs="Arial"/>
          <w:color w:val="000000"/>
          <w:sz w:val="24"/>
        </w:rPr>
        <w:t xml:space="preserve">mo apoyo a lo anterior, es aplicable el Criterio 03-17, emitido por </w:t>
      </w:r>
      <w:r w:rsidRPr="00281AAA">
        <w:rPr>
          <w:rFonts w:ascii="Palatino Linotype" w:eastAsia="Arial Unicode MS" w:hAnsi="Palatino Linotype" w:cs="Arial"/>
          <w:color w:val="000000"/>
          <w:sz w:val="24"/>
        </w:rPr>
        <w:t>el Instituto Nacional de Transparencia, Acceso a la Información y Protección de Datos Personales,</w:t>
      </w:r>
      <w:r w:rsidRPr="00281AAA">
        <w:rPr>
          <w:rFonts w:ascii="Palatino Linotype" w:hAnsi="Palatino Linotype"/>
          <w:bCs/>
          <w:color w:val="000000"/>
          <w:sz w:val="24"/>
        </w:rPr>
        <w:t xml:space="preserve"> que dice:</w:t>
      </w:r>
      <w:r w:rsidRPr="00281AAA">
        <w:rPr>
          <w:rFonts w:ascii="Palatino Linotype" w:hAnsi="Palatino Linotype"/>
          <w:b/>
          <w:bCs/>
          <w:color w:val="000000"/>
          <w:sz w:val="24"/>
        </w:rPr>
        <w:t xml:space="preserve"> </w:t>
      </w:r>
    </w:p>
    <w:p w14:paraId="62E9FF42" w14:textId="77777777" w:rsidR="00FE4CC6" w:rsidRPr="00281AAA" w:rsidRDefault="00FE4CC6" w:rsidP="00FE4CC6">
      <w:pPr>
        <w:ind w:left="851" w:right="850"/>
        <w:jc w:val="both"/>
        <w:rPr>
          <w:rFonts w:ascii="Palatino Linotype" w:hAnsi="Palatino Linotype" w:cs="Arial"/>
          <w:color w:val="000000"/>
          <w:sz w:val="2"/>
        </w:rPr>
      </w:pPr>
    </w:p>
    <w:p w14:paraId="45F26935" w14:textId="77777777" w:rsidR="00FE4CC6" w:rsidRPr="00281AAA" w:rsidRDefault="00FE4CC6" w:rsidP="00FE4CC6">
      <w:pPr>
        <w:ind w:left="567" w:right="567"/>
        <w:jc w:val="both"/>
        <w:rPr>
          <w:rFonts w:ascii="Palatino Linotype" w:hAnsi="Palatino Linotype" w:cs="Arial"/>
          <w:i/>
          <w:color w:val="000000"/>
        </w:rPr>
      </w:pPr>
      <w:r w:rsidRPr="00281AAA">
        <w:rPr>
          <w:rFonts w:ascii="Palatino Linotype" w:hAnsi="Palatino Linotype" w:cs="Arial"/>
          <w:i/>
          <w:color w:val="000000"/>
        </w:rPr>
        <w:t>“</w:t>
      </w:r>
      <w:r w:rsidRPr="00281AAA">
        <w:rPr>
          <w:rFonts w:ascii="Palatino Linotype" w:hAnsi="Palatino Linotype" w:cs="Arial"/>
          <w:b/>
          <w:i/>
          <w:color w:val="000000"/>
        </w:rPr>
        <w:t>No existe obligación de elaborar documentos ad hoc para atender las solicitudes de acceso a la información.</w:t>
      </w:r>
      <w:r w:rsidRPr="00281AA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FBAF51C" w14:textId="77777777" w:rsidR="00FE4CC6" w:rsidRPr="00281AAA" w:rsidRDefault="00FE4CC6" w:rsidP="00FE4CC6">
      <w:pPr>
        <w:ind w:left="567" w:right="567"/>
        <w:jc w:val="both"/>
        <w:rPr>
          <w:rFonts w:ascii="Palatino Linotype" w:hAnsi="Palatino Linotype" w:cs="Arial"/>
          <w:i/>
          <w:color w:val="000000"/>
          <w:sz w:val="2"/>
        </w:rPr>
      </w:pPr>
    </w:p>
    <w:p w14:paraId="425A31BA" w14:textId="77777777" w:rsidR="00FE4CC6" w:rsidRPr="00281AAA" w:rsidRDefault="00FE4CC6" w:rsidP="00FE4CC6">
      <w:pPr>
        <w:ind w:left="567" w:right="567"/>
        <w:jc w:val="both"/>
        <w:rPr>
          <w:rFonts w:ascii="Palatino Linotype" w:hAnsi="Palatino Linotype" w:cs="Arial"/>
          <w:i/>
          <w:color w:val="000000"/>
        </w:rPr>
      </w:pPr>
      <w:r w:rsidRPr="00281AAA">
        <w:rPr>
          <w:rFonts w:ascii="Palatino Linotype" w:hAnsi="Palatino Linotype" w:cs="Arial"/>
          <w:i/>
          <w:color w:val="000000"/>
        </w:rPr>
        <w:t xml:space="preserve">Resoluciones: </w:t>
      </w:r>
    </w:p>
    <w:p w14:paraId="19327E78" w14:textId="77777777" w:rsidR="00FE4CC6" w:rsidRPr="00281AAA" w:rsidRDefault="00FE4CC6" w:rsidP="00FE4CC6">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412A8986" w14:textId="77777777" w:rsidR="00FE4CC6" w:rsidRPr="00281AAA" w:rsidRDefault="00FE4CC6" w:rsidP="00FE4CC6">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17EAC1E8" w14:textId="77777777" w:rsidR="00FE4CC6" w:rsidRPr="00266073" w:rsidRDefault="00FE4CC6" w:rsidP="00FE4CC6">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1889/16. Secretaría de Hacienda y Crédito Público. 05 de octubre de 2016. Por unanimidad. Comisionada Ponente. Ximena Puente de la Mora.”</w:t>
      </w:r>
    </w:p>
    <w:p w14:paraId="241DAE29" w14:textId="77777777" w:rsidR="00FE4CC6" w:rsidRPr="006606EA" w:rsidRDefault="00FE4CC6" w:rsidP="00FE4CC6">
      <w:pPr>
        <w:autoSpaceDE w:val="0"/>
        <w:autoSpaceDN w:val="0"/>
        <w:adjustRightInd w:val="0"/>
        <w:spacing w:after="0" w:line="360" w:lineRule="auto"/>
        <w:jc w:val="both"/>
        <w:rPr>
          <w:rFonts w:ascii="Palatino Linotype" w:hAnsi="Palatino Linotype" w:cs="Arial"/>
          <w:sz w:val="24"/>
        </w:rPr>
      </w:pPr>
    </w:p>
    <w:p w14:paraId="5B86ECC0" w14:textId="6F65F186" w:rsidR="00FE4CC6" w:rsidRDefault="00FE4CC6" w:rsidP="00166546">
      <w:pPr>
        <w:spacing w:line="360" w:lineRule="auto"/>
        <w:ind w:right="51"/>
        <w:jc w:val="both"/>
        <w:rPr>
          <w:rFonts w:ascii="Palatino Linotype" w:hAnsi="Palatino Linotype" w:cs="Arial"/>
          <w:lang w:val="es-ES_tradnl"/>
        </w:rPr>
      </w:pPr>
      <w:r w:rsidRPr="00E50924">
        <w:rPr>
          <w:rFonts w:ascii="Palatino Linotype" w:hAnsi="Palatino Linotype" w:cs="Arial"/>
          <w:sz w:val="24"/>
          <w:szCs w:val="24"/>
          <w:lang w:val="es-ES_tradnl"/>
        </w:rPr>
        <w:lastRenderedPageBreak/>
        <w:t xml:space="preserve">Conviene subrayar que al haber existido un pronunciando por parte del </w:t>
      </w:r>
      <w:r w:rsidRPr="00E50924">
        <w:rPr>
          <w:rFonts w:ascii="Palatino Linotype" w:hAnsi="Palatino Linotype" w:cs="Arial"/>
          <w:b/>
          <w:sz w:val="24"/>
          <w:szCs w:val="24"/>
          <w:lang w:val="es-ES_tradnl"/>
        </w:rPr>
        <w:t>Sujeto Obligado</w:t>
      </w:r>
      <w:r w:rsidRPr="00E50924">
        <w:rPr>
          <w:rFonts w:ascii="Palatino Linotype" w:hAnsi="Palatino Linotype" w:cs="Arial"/>
          <w:sz w:val="24"/>
          <w:szCs w:val="24"/>
          <w:lang w:val="es-ES_tradnl"/>
        </w:rPr>
        <w:t>, este Órgano Garante conforme al artículo 36, que otorga la Ley de la Materia, no se encuentra facultado para pronunciarse acerca de la veracidad de la información remitida por los Sujetos Obligados.</w:t>
      </w:r>
    </w:p>
    <w:p w14:paraId="62357A15" w14:textId="77777777" w:rsidR="00FE4CC6" w:rsidRPr="00F90271" w:rsidRDefault="00FE4CC6" w:rsidP="00FE4CC6">
      <w:pPr>
        <w:spacing w:line="360" w:lineRule="auto"/>
        <w:jc w:val="both"/>
        <w:rPr>
          <w:rFonts w:ascii="Palatino Linotype" w:hAnsi="Palatino Linotype" w:cs="Arial"/>
          <w:lang w:val="es-ES_tradnl"/>
        </w:rPr>
      </w:pPr>
      <w:r w:rsidRPr="00F90271">
        <w:rPr>
          <w:rFonts w:ascii="Palatino Linotype"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38996CE4" w14:textId="34EF8436" w:rsidR="00FE4CC6" w:rsidRPr="00F90271" w:rsidRDefault="00FE4CC6" w:rsidP="00FE4CC6">
      <w:pPr>
        <w:pStyle w:val="Sinespaciado"/>
        <w:rPr>
          <w:lang w:val="es-ES_tradnl"/>
        </w:rPr>
      </w:pPr>
    </w:p>
    <w:p w14:paraId="70F34AEE" w14:textId="77777777" w:rsidR="00FE4CC6" w:rsidRPr="00F90271" w:rsidRDefault="00FE4CC6" w:rsidP="00FE4CC6">
      <w:pPr>
        <w:ind w:left="851" w:right="1134"/>
        <w:jc w:val="both"/>
        <w:rPr>
          <w:rFonts w:ascii="Palatino Linotype" w:hAnsi="Palatino Linotype" w:cs="Arial"/>
          <w:i/>
        </w:rPr>
      </w:pPr>
      <w:r w:rsidRPr="00F90271">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F90271">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408E8013" w14:textId="77777777" w:rsidR="00FE4CC6" w:rsidRPr="0010165E" w:rsidRDefault="00FE4CC6" w:rsidP="00FE4CC6">
      <w:pPr>
        <w:ind w:left="851" w:right="1134"/>
        <w:jc w:val="both"/>
        <w:rPr>
          <w:rFonts w:ascii="Palatino Linotype" w:hAnsi="Palatino Linotype" w:cs="Arial"/>
          <w:sz w:val="24"/>
        </w:rPr>
      </w:pPr>
      <w:r w:rsidRPr="00F90271">
        <w:rPr>
          <w:rFonts w:ascii="Palatino Linotype" w:hAnsi="Palatino Linotype" w:cs="Arial"/>
          <w:i/>
        </w:rPr>
        <w:t>Criterio 31/10</w:t>
      </w:r>
    </w:p>
    <w:p w14:paraId="08153CC6" w14:textId="77777777" w:rsidR="00FE4CC6" w:rsidRDefault="00FE4CC6" w:rsidP="00FE4CC6">
      <w:pPr>
        <w:pStyle w:val="Sinespaciado"/>
      </w:pPr>
    </w:p>
    <w:p w14:paraId="5A0A512A" w14:textId="77777777" w:rsidR="00F04866" w:rsidRPr="0043471C" w:rsidRDefault="00F04866" w:rsidP="00F04866">
      <w:pPr>
        <w:spacing w:line="360" w:lineRule="auto"/>
        <w:jc w:val="both"/>
        <w:rPr>
          <w:rFonts w:ascii="Palatino Linotype" w:hAnsi="Palatino Linotype" w:cs="Arial"/>
          <w:sz w:val="24"/>
          <w:szCs w:val="24"/>
        </w:rPr>
      </w:pPr>
      <w:r w:rsidRPr="0043471C">
        <w:rPr>
          <w:rFonts w:ascii="Palatino Linotype" w:hAnsi="Palatino Linotype" w:cs="Arial"/>
          <w:sz w:val="24"/>
          <w:szCs w:val="24"/>
        </w:rPr>
        <w:t>Ahora bien, derivado del caso en concreto</w:t>
      </w:r>
      <w:r w:rsidRPr="0043471C">
        <w:rPr>
          <w:rFonts w:ascii="Palatino Linotype" w:eastAsia="Calibri" w:hAnsi="Palatino Linotype" w:cs="Arial"/>
          <w:sz w:val="24"/>
          <w:szCs w:val="24"/>
        </w:rPr>
        <w:t xml:space="preserve"> que nos ocupa, </w:t>
      </w:r>
      <w:r w:rsidRPr="0043471C">
        <w:rPr>
          <w:rFonts w:ascii="Palatino Linotype" w:hAnsi="Palatino Linotype" w:cs="Arial"/>
          <w:sz w:val="24"/>
          <w:szCs w:val="24"/>
        </w:rPr>
        <w:t xml:space="preserve">por cuestión de método y técnica jurídica, se procede a estudiar el presente asunto bajo la luz de lo que se </w:t>
      </w:r>
      <w:r w:rsidRPr="0043471C">
        <w:rPr>
          <w:rFonts w:ascii="Palatino Linotype" w:hAnsi="Palatino Linotype" w:cs="Arial"/>
          <w:sz w:val="24"/>
          <w:szCs w:val="24"/>
        </w:rPr>
        <w:lastRenderedPageBreak/>
        <w:t>establece en la fracción III del artículo 192 de la Ley de Transparencia y Acceso a la Información Pública del Estado de México y Municipios, el cual reza:</w:t>
      </w:r>
    </w:p>
    <w:p w14:paraId="58D8928C" w14:textId="77777777" w:rsidR="00F04866" w:rsidRDefault="00F04866" w:rsidP="00F04866">
      <w:pPr>
        <w:spacing w:line="360" w:lineRule="auto"/>
        <w:jc w:val="both"/>
        <w:rPr>
          <w:rFonts w:ascii="Palatino Linotype" w:hAnsi="Palatino Linotype" w:cs="Arial"/>
        </w:rPr>
      </w:pPr>
    </w:p>
    <w:p w14:paraId="077AD9FB" w14:textId="77777777" w:rsidR="00F04866" w:rsidRDefault="00F04866" w:rsidP="00F04866">
      <w:pPr>
        <w:spacing w:line="360" w:lineRule="auto"/>
        <w:ind w:left="851" w:right="1134"/>
        <w:jc w:val="both"/>
        <w:rPr>
          <w:rFonts w:ascii="Palatino Linotype" w:hAnsi="Palatino Linotype" w:cs="Arial"/>
          <w:i/>
        </w:rPr>
      </w:pPr>
      <w:r w:rsidRPr="00BC5B26">
        <w:rPr>
          <w:rFonts w:ascii="Palatino Linotype" w:hAnsi="Palatino Linotype" w:cs="Arial"/>
          <w:i/>
        </w:rPr>
        <w:t>“Artículo 192. El recurso será sobreseído, en todo o en parte, cuando una vez admitido, se actualicen alguno de los siguientes supuestos:</w:t>
      </w:r>
    </w:p>
    <w:p w14:paraId="0F0932DA" w14:textId="77777777" w:rsidR="00F04866" w:rsidRDefault="00F04866" w:rsidP="00F04866">
      <w:pPr>
        <w:spacing w:line="360" w:lineRule="auto"/>
        <w:ind w:left="851" w:right="1134"/>
        <w:jc w:val="both"/>
        <w:rPr>
          <w:rFonts w:ascii="Palatino Linotype" w:hAnsi="Palatino Linotype" w:cs="Arial"/>
          <w:i/>
        </w:rPr>
      </w:pPr>
      <w:r>
        <w:rPr>
          <w:rFonts w:ascii="Palatino Linotype" w:hAnsi="Palatino Linotype" w:cs="Arial"/>
          <w:i/>
        </w:rPr>
        <w:t>…</w:t>
      </w:r>
    </w:p>
    <w:p w14:paraId="6EF07F4D" w14:textId="77777777" w:rsidR="00F04866" w:rsidRPr="00E65257" w:rsidRDefault="00F04866" w:rsidP="00F04866">
      <w:pPr>
        <w:spacing w:line="360" w:lineRule="auto"/>
        <w:ind w:left="851" w:right="1134"/>
        <w:jc w:val="both"/>
        <w:rPr>
          <w:rFonts w:ascii="Palatino Linotype" w:hAnsi="Palatino Linotype" w:cs="Arial"/>
          <w:i/>
        </w:rPr>
      </w:pPr>
      <w:r w:rsidRPr="00E65257">
        <w:rPr>
          <w:rFonts w:ascii="Palatino Linotype" w:hAnsi="Palatino Linotype" w:cs="Arial"/>
          <w:i/>
        </w:rPr>
        <w:t>III. El sujeto obligado responsable del acto lo modifique o revoque de tal manera que el recurso de revisión quede sin materia;</w:t>
      </w:r>
    </w:p>
    <w:p w14:paraId="1B50B053" w14:textId="77777777" w:rsidR="00F04866" w:rsidRDefault="00F04866" w:rsidP="00F04866">
      <w:pPr>
        <w:spacing w:line="360" w:lineRule="auto"/>
        <w:jc w:val="both"/>
        <w:rPr>
          <w:rFonts w:ascii="Palatino Linotype" w:hAnsi="Palatino Linotype"/>
        </w:rPr>
      </w:pPr>
    </w:p>
    <w:p w14:paraId="018923AB" w14:textId="77777777" w:rsidR="00F04866" w:rsidRPr="0043471C" w:rsidRDefault="00F04866" w:rsidP="00F04866">
      <w:pPr>
        <w:spacing w:line="360" w:lineRule="auto"/>
        <w:jc w:val="both"/>
        <w:rPr>
          <w:rFonts w:ascii="Palatino Linotype" w:hAnsi="Palatino Linotype" w:cs="Arial"/>
          <w:sz w:val="24"/>
          <w:szCs w:val="24"/>
        </w:rPr>
      </w:pPr>
      <w:r w:rsidRPr="0043471C">
        <w:rPr>
          <w:rFonts w:ascii="Palatino Linotype" w:hAnsi="Palatino Linotype" w:cs="Arial"/>
          <w:sz w:val="24"/>
          <w:szCs w:val="24"/>
        </w:rPr>
        <w:t xml:space="preserve">Precepto legal que contiene cuatro elementos objetivos: </w:t>
      </w:r>
    </w:p>
    <w:p w14:paraId="0529FD7D" w14:textId="77777777" w:rsidR="00F04866" w:rsidRPr="0043471C" w:rsidRDefault="00F04866" w:rsidP="00F04866">
      <w:pPr>
        <w:spacing w:line="360" w:lineRule="auto"/>
        <w:jc w:val="both"/>
        <w:rPr>
          <w:rFonts w:ascii="Palatino Linotype" w:hAnsi="Palatino Linotype" w:cs="Arial"/>
          <w:sz w:val="24"/>
          <w:szCs w:val="24"/>
        </w:rPr>
      </w:pPr>
      <w:r w:rsidRPr="0043471C">
        <w:rPr>
          <w:rFonts w:ascii="Palatino Linotype" w:hAnsi="Palatino Linotype" w:cs="Arial"/>
          <w:sz w:val="24"/>
          <w:szCs w:val="24"/>
        </w:rPr>
        <w:t xml:space="preserve">1.- El sujeto obligado responsable, </w:t>
      </w:r>
    </w:p>
    <w:p w14:paraId="36EE57E3" w14:textId="77777777" w:rsidR="00F04866" w:rsidRPr="0043471C" w:rsidRDefault="00F04866" w:rsidP="00F04866">
      <w:pPr>
        <w:spacing w:line="360" w:lineRule="auto"/>
        <w:jc w:val="both"/>
        <w:rPr>
          <w:rFonts w:ascii="Palatino Linotype" w:hAnsi="Palatino Linotype" w:cs="Arial"/>
          <w:sz w:val="24"/>
          <w:szCs w:val="24"/>
        </w:rPr>
      </w:pPr>
      <w:r w:rsidRPr="0043471C">
        <w:rPr>
          <w:rFonts w:ascii="Palatino Linotype" w:hAnsi="Palatino Linotype" w:cs="Arial"/>
          <w:sz w:val="24"/>
          <w:szCs w:val="24"/>
        </w:rPr>
        <w:t xml:space="preserve">2.- Del acto, </w:t>
      </w:r>
    </w:p>
    <w:p w14:paraId="70AE7CA1" w14:textId="77777777" w:rsidR="00F04866" w:rsidRPr="0043471C" w:rsidRDefault="00F04866" w:rsidP="00F04866">
      <w:pPr>
        <w:spacing w:line="360" w:lineRule="auto"/>
        <w:jc w:val="both"/>
        <w:rPr>
          <w:rFonts w:ascii="Palatino Linotype" w:hAnsi="Palatino Linotype" w:cs="Arial"/>
          <w:sz w:val="24"/>
          <w:szCs w:val="24"/>
        </w:rPr>
      </w:pPr>
      <w:r w:rsidRPr="0043471C">
        <w:rPr>
          <w:rFonts w:ascii="Palatino Linotype" w:hAnsi="Palatino Linotype" w:cs="Arial"/>
          <w:sz w:val="24"/>
          <w:szCs w:val="24"/>
        </w:rPr>
        <w:t>3.- Que se modifique o revoque, y</w:t>
      </w:r>
    </w:p>
    <w:p w14:paraId="70F03348" w14:textId="77777777" w:rsidR="00F04866" w:rsidRPr="0043471C" w:rsidRDefault="00F04866" w:rsidP="00F04866">
      <w:pPr>
        <w:spacing w:line="360" w:lineRule="auto"/>
        <w:jc w:val="both"/>
        <w:rPr>
          <w:rFonts w:ascii="Palatino Linotype" w:hAnsi="Palatino Linotype" w:cs="Arial"/>
          <w:sz w:val="24"/>
          <w:szCs w:val="24"/>
        </w:rPr>
      </w:pPr>
      <w:r w:rsidRPr="0043471C">
        <w:rPr>
          <w:rFonts w:ascii="Palatino Linotype" w:hAnsi="Palatino Linotype" w:cs="Arial"/>
          <w:sz w:val="24"/>
          <w:szCs w:val="24"/>
        </w:rPr>
        <w:t>4.- De tal manera que el medio de impugnación quede sin efecto o materia</w:t>
      </w:r>
    </w:p>
    <w:p w14:paraId="49EC48AB" w14:textId="77777777" w:rsidR="00F04866" w:rsidRPr="0043471C" w:rsidRDefault="00F04866" w:rsidP="00F04866">
      <w:pPr>
        <w:spacing w:line="360" w:lineRule="auto"/>
        <w:jc w:val="both"/>
        <w:rPr>
          <w:rFonts w:ascii="Palatino Linotype" w:hAnsi="Palatino Linotype" w:cs="Arial"/>
          <w:sz w:val="24"/>
          <w:szCs w:val="24"/>
        </w:rPr>
      </w:pPr>
    </w:p>
    <w:p w14:paraId="08AC972D" w14:textId="7510B563" w:rsidR="00F04866" w:rsidRDefault="00F04866" w:rsidP="00F04866">
      <w:pPr>
        <w:spacing w:line="360" w:lineRule="auto"/>
        <w:jc w:val="both"/>
        <w:rPr>
          <w:rFonts w:ascii="Palatino Linotype" w:hAnsi="Palatino Linotype" w:cs="Arial"/>
        </w:rPr>
      </w:pPr>
      <w:r w:rsidRPr="005A3AC4">
        <w:rPr>
          <w:rFonts w:ascii="Palatino Linotype" w:hAnsi="Palatino Linotype" w:cs="Arial"/>
        </w:rPr>
        <w:t>El primer elemento</w:t>
      </w:r>
      <w:r w:rsidRPr="00E35FE0">
        <w:rPr>
          <w:rFonts w:ascii="Palatino Linotype" w:hAnsi="Palatino Linotype" w:cs="Arial"/>
        </w:rPr>
        <w:t xml:space="preserve"> normativo se actualiza ya que el sujeto obligado responsable es </w:t>
      </w:r>
      <w:r>
        <w:rPr>
          <w:rFonts w:ascii="Palatino Linotype" w:hAnsi="Palatino Linotype" w:cs="Arial"/>
        </w:rPr>
        <w:t xml:space="preserve">el </w:t>
      </w:r>
      <w:r>
        <w:rPr>
          <w:rFonts w:ascii="Palatino Linotype" w:hAnsi="Palatino Linotype" w:cs="Arial"/>
          <w:b/>
          <w:lang w:val="es-419"/>
        </w:rPr>
        <w:t xml:space="preserve">Ayuntamiento de </w:t>
      </w:r>
      <w:r w:rsidR="00997988">
        <w:rPr>
          <w:rFonts w:ascii="Palatino Linotype" w:hAnsi="Palatino Linotype" w:cs="Arial"/>
          <w:b/>
          <w:lang w:val="es-419"/>
        </w:rPr>
        <w:t xml:space="preserve">Acolman. </w:t>
      </w:r>
    </w:p>
    <w:p w14:paraId="60303EA9" w14:textId="77777777" w:rsidR="00F04866" w:rsidRDefault="00F04866" w:rsidP="00F04866">
      <w:pPr>
        <w:spacing w:line="360" w:lineRule="auto"/>
        <w:jc w:val="both"/>
        <w:rPr>
          <w:rFonts w:ascii="Palatino Linotype" w:hAnsi="Palatino Linotype" w:cs="Arial"/>
        </w:rPr>
      </w:pPr>
    </w:p>
    <w:p w14:paraId="35E0C4C5" w14:textId="03D8BFBB" w:rsidR="00F04866" w:rsidRPr="00B2036C" w:rsidRDefault="00F04866" w:rsidP="00F04866">
      <w:pPr>
        <w:spacing w:line="360" w:lineRule="auto"/>
        <w:jc w:val="both"/>
        <w:rPr>
          <w:rFonts w:ascii="Palatino Linotype" w:hAnsi="Palatino Linotype" w:cs="Arial"/>
        </w:rPr>
      </w:pPr>
      <w:r w:rsidRPr="00EF1C5C">
        <w:rPr>
          <w:rFonts w:ascii="Palatino Linotype" w:hAnsi="Palatino Linotype" w:cs="Arial"/>
        </w:rPr>
        <w:t xml:space="preserve">El segundo elemento normativo es la existencia de un acto, en el caso en concreto que nos ocupa se actualiza con la </w:t>
      </w:r>
      <w:r w:rsidR="00014993">
        <w:rPr>
          <w:rFonts w:ascii="Palatino Linotype" w:hAnsi="Palatino Linotype" w:cs="Arial"/>
        </w:rPr>
        <w:t xml:space="preserve">falta de </w:t>
      </w:r>
      <w:r w:rsidRPr="00EF1C5C">
        <w:rPr>
          <w:rFonts w:ascii="Palatino Linotype" w:hAnsi="Palatino Linotype" w:cs="Arial"/>
        </w:rPr>
        <w:t xml:space="preserve">respuesta del </w:t>
      </w:r>
      <w:r w:rsidRPr="00EF1C5C">
        <w:rPr>
          <w:rFonts w:ascii="Palatino Linotype" w:hAnsi="Palatino Linotype" w:cs="Arial"/>
          <w:b/>
        </w:rPr>
        <w:t>sujeto obligado</w:t>
      </w:r>
      <w:r w:rsidRPr="00EF1C5C">
        <w:rPr>
          <w:rFonts w:ascii="Palatino Linotype" w:hAnsi="Palatino Linotype" w:cs="Arial"/>
        </w:rPr>
        <w:t>, la cual precisamente es la que se impugna</w:t>
      </w:r>
      <w:r w:rsidR="00014993">
        <w:rPr>
          <w:rFonts w:ascii="Palatino Linotype" w:hAnsi="Palatino Linotype" w:cs="Arial"/>
        </w:rPr>
        <w:t>.</w:t>
      </w:r>
    </w:p>
    <w:p w14:paraId="74C92BEC" w14:textId="77777777" w:rsidR="00F04866" w:rsidRPr="00124D36" w:rsidRDefault="00F04866" w:rsidP="00F04866">
      <w:pPr>
        <w:spacing w:line="360" w:lineRule="auto"/>
        <w:jc w:val="both"/>
        <w:rPr>
          <w:rFonts w:ascii="Palatino Linotype" w:hAnsi="Palatino Linotype" w:cs="Arial"/>
        </w:rPr>
      </w:pPr>
    </w:p>
    <w:p w14:paraId="64A6F451" w14:textId="77777777" w:rsidR="00F04866" w:rsidRDefault="00F04866" w:rsidP="00F04866">
      <w:pPr>
        <w:spacing w:line="360" w:lineRule="auto"/>
        <w:jc w:val="both"/>
        <w:rPr>
          <w:rFonts w:ascii="Palatino Linotype" w:hAnsi="Palatino Linotype" w:cs="Arial"/>
        </w:rPr>
      </w:pPr>
      <w:r>
        <w:rPr>
          <w:rFonts w:ascii="Palatino Linotype" w:hAnsi="Palatino Linotype" w:cs="Arial"/>
        </w:rPr>
        <w:t xml:space="preserve">Ahora bien, por cuanto hace al tercer elemento normativo, es en esencia una condicional, consistente en que la dependencia o entidad responsable del acto impugnado, </w:t>
      </w:r>
      <w:r>
        <w:rPr>
          <w:rFonts w:ascii="Palatino Linotype" w:hAnsi="Palatino Linotype" w:cs="Arial"/>
          <w:b/>
          <w:u w:val="single"/>
        </w:rPr>
        <w:t>la modifique o revoque</w:t>
      </w:r>
      <w:r>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14:paraId="73F7C3BB" w14:textId="77777777" w:rsidR="00F04866" w:rsidRDefault="00F04866" w:rsidP="00F04866">
      <w:pPr>
        <w:spacing w:line="360" w:lineRule="auto"/>
        <w:jc w:val="both"/>
        <w:rPr>
          <w:rFonts w:ascii="Palatino Linotype" w:hAnsi="Palatino Linotype" w:cs="Arial"/>
        </w:rPr>
      </w:pPr>
    </w:p>
    <w:p w14:paraId="031CC3E4" w14:textId="36776449" w:rsidR="00F04866" w:rsidRDefault="00F04866" w:rsidP="00F04866">
      <w:pPr>
        <w:spacing w:line="360" w:lineRule="auto"/>
        <w:jc w:val="both"/>
        <w:rPr>
          <w:rFonts w:ascii="Palatino Linotype" w:hAnsi="Palatino Linotype" w:cs="Arial"/>
        </w:rPr>
      </w:pPr>
      <w:r>
        <w:rPr>
          <w:rFonts w:ascii="Palatino Linotype" w:hAnsi="Palatino Linotype" w:cs="Arial"/>
        </w:rPr>
        <w:t>Por cuanto hace a la revocación, a diferencia de la modificación, ocurre cuando la dependencia o entidad responsable del acto o resolución impugnada (sujeto obligado), suprime, elimina o cancela la totalidad de su respuesta y emite otra en su lugar dejando sin efecto de lo que en un principio afectó al hoy recurrente; e</w:t>
      </w:r>
      <w:r w:rsidRPr="006E36BD">
        <w:rPr>
          <w:rFonts w:ascii="Palatino Linotype" w:hAnsi="Palatino Linotype" w:cs="Arial"/>
        </w:rPr>
        <w:t xml:space="preserve">n el presente caso, se actualiza el sobreseimiento ya que el </w:t>
      </w:r>
      <w:r w:rsidRPr="006E36BD">
        <w:rPr>
          <w:rFonts w:ascii="Palatino Linotype" w:hAnsi="Palatino Linotype" w:cs="Arial"/>
          <w:b/>
        </w:rPr>
        <w:t>sujeto obligado</w:t>
      </w:r>
      <w:r w:rsidRPr="006E36BD">
        <w:rPr>
          <w:rFonts w:ascii="Palatino Linotype" w:hAnsi="Palatino Linotype" w:cs="Arial"/>
        </w:rPr>
        <w:t xml:space="preserve">, mediante informe </w:t>
      </w:r>
      <w:r w:rsidR="00014993">
        <w:rPr>
          <w:rFonts w:ascii="Palatino Linotype" w:hAnsi="Palatino Linotype" w:cs="Arial"/>
        </w:rPr>
        <w:t xml:space="preserve">justificado </w:t>
      </w:r>
      <w:r w:rsidRPr="006E36BD">
        <w:rPr>
          <w:rFonts w:ascii="Palatino Linotype" w:hAnsi="Palatino Linotype" w:cs="Arial"/>
        </w:rPr>
        <w:t xml:space="preserve">remitió información que en un principio no se envió, mediante lo cual </w:t>
      </w:r>
      <w:r>
        <w:rPr>
          <w:rFonts w:ascii="Palatino Linotype" w:hAnsi="Palatino Linotype" w:cs="Arial"/>
          <w:b/>
          <w:u w:val="single"/>
        </w:rPr>
        <w:t>modificó</w:t>
      </w:r>
      <w:r w:rsidRPr="006E36BD">
        <w:rPr>
          <w:rFonts w:ascii="Palatino Linotype" w:hAnsi="Palatino Linotype" w:cs="Arial"/>
          <w:b/>
        </w:rPr>
        <w:t xml:space="preserve"> </w:t>
      </w:r>
      <w:r w:rsidRPr="006E36BD">
        <w:rPr>
          <w:rFonts w:ascii="Palatino Linotype" w:hAnsi="Palatino Linotype" w:cs="Arial"/>
        </w:rPr>
        <w:t>la respuesta en concreto.</w:t>
      </w:r>
    </w:p>
    <w:p w14:paraId="18325EF2" w14:textId="77777777" w:rsidR="00F04866" w:rsidRDefault="00F04866" w:rsidP="00F04866">
      <w:pPr>
        <w:spacing w:line="360" w:lineRule="auto"/>
        <w:jc w:val="both"/>
        <w:rPr>
          <w:rFonts w:ascii="Palatino Linotype" w:hAnsi="Palatino Linotype" w:cs="Arial"/>
        </w:rPr>
      </w:pPr>
    </w:p>
    <w:p w14:paraId="5F713BBA" w14:textId="77777777" w:rsidR="00F04866" w:rsidRDefault="00F04866" w:rsidP="00F04866">
      <w:pPr>
        <w:spacing w:line="360" w:lineRule="auto"/>
        <w:jc w:val="both"/>
        <w:rPr>
          <w:rFonts w:ascii="Palatino Linotype" w:hAnsi="Palatino Linotype"/>
        </w:rPr>
      </w:pPr>
      <w:r w:rsidRPr="00C06156">
        <w:rPr>
          <w:rFonts w:ascii="Palatino Linotype" w:hAnsi="Palatino Linotype"/>
        </w:rPr>
        <w:t>Derivado de lo anterior, este Instituto considera que se actualiza la causal de sobres</w:t>
      </w:r>
      <w:r>
        <w:rPr>
          <w:rFonts w:ascii="Palatino Linotype" w:hAnsi="Palatino Linotype"/>
        </w:rPr>
        <w:t>eimiento establecida en el artículo 192, fracción III de la Ley de Transparencia y Acceso a la Información Pública del Estado de México y Municipios, ya que deja sin materia los actos impugnados, que a la letra señala:</w:t>
      </w:r>
    </w:p>
    <w:p w14:paraId="160D4923" w14:textId="77777777" w:rsidR="00F04866" w:rsidRDefault="00F04866" w:rsidP="00F04866">
      <w:pPr>
        <w:pStyle w:val="Default"/>
        <w:spacing w:line="360" w:lineRule="auto"/>
        <w:jc w:val="both"/>
        <w:rPr>
          <w:rFonts w:ascii="Palatino Linotype" w:hAnsi="Palatino Linotype"/>
          <w:color w:val="auto"/>
        </w:rPr>
      </w:pPr>
    </w:p>
    <w:p w14:paraId="16BB855B" w14:textId="77777777" w:rsidR="00F04866" w:rsidRPr="00770CC3" w:rsidRDefault="00F04866" w:rsidP="00F04866">
      <w:pPr>
        <w:spacing w:line="360" w:lineRule="auto"/>
        <w:ind w:left="851" w:right="1134"/>
        <w:jc w:val="both"/>
        <w:rPr>
          <w:rFonts w:ascii="Palatino Linotype" w:hAnsi="Palatino Linotype" w:cs="Arial"/>
          <w:i/>
        </w:rPr>
      </w:pPr>
      <w:r w:rsidRPr="00770CC3">
        <w:rPr>
          <w:rFonts w:ascii="Palatino Linotype" w:hAnsi="Palatino Linotype" w:cs="Arial"/>
          <w:i/>
        </w:rPr>
        <w:t>“</w:t>
      </w:r>
      <w:r w:rsidRPr="00C50363">
        <w:rPr>
          <w:rFonts w:ascii="Palatino Linotype" w:hAnsi="Palatino Linotype" w:cs="Arial"/>
          <w:b/>
          <w:i/>
        </w:rPr>
        <w:t>Artículo 192</w:t>
      </w:r>
      <w:r w:rsidRPr="00770CC3">
        <w:rPr>
          <w:rFonts w:ascii="Palatino Linotype" w:hAnsi="Palatino Linotype" w:cs="Arial"/>
          <w:i/>
        </w:rPr>
        <w:t>. El recurso será sobreseído, en todo o en parte, cuando una vez admitido, se actualicen alguno de los siguientes supuestos:</w:t>
      </w:r>
    </w:p>
    <w:p w14:paraId="32F7AC08" w14:textId="77777777" w:rsidR="00F04866" w:rsidRPr="00770CC3" w:rsidRDefault="00F04866" w:rsidP="00F04866">
      <w:pPr>
        <w:spacing w:line="360" w:lineRule="auto"/>
        <w:ind w:left="851" w:right="1134"/>
        <w:jc w:val="both"/>
        <w:rPr>
          <w:rFonts w:ascii="Palatino Linotype" w:hAnsi="Palatino Linotype" w:cs="Arial"/>
          <w:i/>
        </w:rPr>
      </w:pPr>
      <w:r w:rsidRPr="00770CC3">
        <w:rPr>
          <w:rFonts w:ascii="Palatino Linotype" w:hAnsi="Palatino Linotype" w:cs="Arial"/>
          <w:i/>
        </w:rPr>
        <w:t>…</w:t>
      </w:r>
    </w:p>
    <w:p w14:paraId="628F7CAE" w14:textId="77777777" w:rsidR="00F04866" w:rsidRPr="00770CC3" w:rsidRDefault="00F04866" w:rsidP="00F04866">
      <w:pPr>
        <w:spacing w:line="360" w:lineRule="auto"/>
        <w:ind w:left="851" w:right="1134"/>
        <w:jc w:val="both"/>
        <w:rPr>
          <w:rFonts w:ascii="Palatino Linotype" w:hAnsi="Palatino Linotype" w:cs="Arial"/>
          <w:i/>
        </w:rPr>
      </w:pPr>
      <w:r w:rsidRPr="00770CC3">
        <w:rPr>
          <w:rFonts w:ascii="Palatino Linotype" w:hAnsi="Palatino Linotype" w:cs="Arial"/>
          <w:i/>
        </w:rPr>
        <w:lastRenderedPageBreak/>
        <w:t>III. El sujeto obligado responsable del acto lo modifique o revoque de tal manera que el recurso de revisión quede sin materia.”</w:t>
      </w:r>
    </w:p>
    <w:p w14:paraId="35AF0DE2" w14:textId="77777777" w:rsidR="00F04866" w:rsidRDefault="00F04866" w:rsidP="00F04866">
      <w:pPr>
        <w:tabs>
          <w:tab w:val="left" w:pos="7938"/>
        </w:tabs>
        <w:spacing w:line="360" w:lineRule="auto"/>
        <w:jc w:val="both"/>
        <w:rPr>
          <w:rFonts w:ascii="Palatino Linotype" w:hAnsi="Palatino Linotype" w:cs="Arial"/>
        </w:rPr>
      </w:pPr>
    </w:p>
    <w:p w14:paraId="2D6014CA" w14:textId="77777777" w:rsidR="00F04866" w:rsidRDefault="00F04866" w:rsidP="00FE4CC6">
      <w:pPr>
        <w:autoSpaceDE w:val="0"/>
        <w:autoSpaceDN w:val="0"/>
        <w:adjustRightInd w:val="0"/>
        <w:spacing w:after="0" w:line="360" w:lineRule="auto"/>
        <w:jc w:val="both"/>
        <w:rPr>
          <w:rFonts w:ascii="Palatino Linotype" w:hAnsi="Palatino Linotype" w:cs="Arial"/>
          <w:sz w:val="24"/>
          <w:szCs w:val="24"/>
        </w:rPr>
      </w:pPr>
    </w:p>
    <w:p w14:paraId="38CA9566" w14:textId="5459A725" w:rsidR="00FE4CC6" w:rsidRDefault="00FE4CC6" w:rsidP="00FE4CC6">
      <w:pPr>
        <w:autoSpaceDE w:val="0"/>
        <w:autoSpaceDN w:val="0"/>
        <w:adjustRightInd w:val="0"/>
        <w:spacing w:after="0" w:line="360" w:lineRule="auto"/>
        <w:jc w:val="both"/>
        <w:rPr>
          <w:rFonts w:ascii="Palatino Linotype" w:hAnsi="Palatino Linotype"/>
          <w:sz w:val="24"/>
          <w:szCs w:val="24"/>
        </w:rPr>
      </w:pPr>
      <w:r w:rsidRPr="00B81A2B">
        <w:rPr>
          <w:rFonts w:ascii="Palatino Linotype" w:hAnsi="Palatino Linotype" w:cs="Arial"/>
          <w:sz w:val="24"/>
          <w:szCs w:val="24"/>
        </w:rPr>
        <w:t xml:space="preserve">Hasta lo aquí expuesto, se concluye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satisfizo el derecho de acceso a la información mediante la </w:t>
      </w:r>
      <w:r w:rsidR="00F04866">
        <w:rPr>
          <w:rFonts w:ascii="Palatino Linotype" w:hAnsi="Palatino Linotype" w:cs="Arial"/>
          <w:sz w:val="24"/>
          <w:szCs w:val="24"/>
        </w:rPr>
        <w:t xml:space="preserve">entrega de la información </w:t>
      </w:r>
      <w:r w:rsidR="00994EA2">
        <w:rPr>
          <w:rFonts w:ascii="Palatino Linotype" w:hAnsi="Palatino Linotype" w:cs="Arial"/>
          <w:sz w:val="24"/>
          <w:szCs w:val="24"/>
        </w:rPr>
        <w:t xml:space="preserve">a través de </w:t>
      </w:r>
      <w:r w:rsidRPr="00B81A2B">
        <w:rPr>
          <w:rFonts w:ascii="Palatino Linotype" w:hAnsi="Palatino Linotype" w:cs="Arial"/>
          <w:sz w:val="24"/>
          <w:szCs w:val="24"/>
        </w:rPr>
        <w:t xml:space="preserve">su informe justificado, actualizándose la fracción </w:t>
      </w:r>
      <w:r w:rsidR="00014993">
        <w:rPr>
          <w:rFonts w:ascii="Palatino Linotype" w:hAnsi="Palatino Linotype" w:cs="Arial"/>
          <w:sz w:val="24"/>
          <w:szCs w:val="24"/>
        </w:rPr>
        <w:t>III</w:t>
      </w:r>
      <w:r w:rsidRPr="00B81A2B">
        <w:rPr>
          <w:rFonts w:ascii="Palatino Linotype" w:hAnsi="Palatino Linotype" w:cs="Arial"/>
          <w:sz w:val="24"/>
          <w:szCs w:val="24"/>
        </w:rPr>
        <w:t>, del arábigo 192, de la Ley de Transparencia vigente en la entidad</w:t>
      </w:r>
      <w:r w:rsidR="00014993">
        <w:rPr>
          <w:rFonts w:ascii="Palatino Linotype" w:hAnsi="Palatino Linotype"/>
          <w:sz w:val="24"/>
          <w:szCs w:val="24"/>
        </w:rPr>
        <w:t>.</w:t>
      </w:r>
    </w:p>
    <w:p w14:paraId="3B54702F" w14:textId="77777777" w:rsidR="00014993" w:rsidRPr="00014993" w:rsidRDefault="00014993" w:rsidP="00FE4CC6">
      <w:pPr>
        <w:autoSpaceDE w:val="0"/>
        <w:autoSpaceDN w:val="0"/>
        <w:adjustRightInd w:val="0"/>
        <w:spacing w:after="0" w:line="360" w:lineRule="auto"/>
        <w:jc w:val="both"/>
        <w:rPr>
          <w:rFonts w:ascii="Palatino Linotype" w:hAnsi="Palatino Linotype" w:cs="Arial"/>
          <w:sz w:val="24"/>
          <w:szCs w:val="24"/>
        </w:rPr>
      </w:pPr>
    </w:p>
    <w:p w14:paraId="0AFFB0DF" w14:textId="013901B9" w:rsidR="00014993" w:rsidRPr="0043471C" w:rsidRDefault="00014993" w:rsidP="00014993">
      <w:pPr>
        <w:spacing w:line="360" w:lineRule="auto"/>
        <w:jc w:val="both"/>
        <w:rPr>
          <w:rFonts w:ascii="Palatino Linotype" w:hAnsi="Palatino Linotype" w:cs="Arial"/>
          <w:sz w:val="24"/>
          <w:szCs w:val="24"/>
        </w:rPr>
      </w:pPr>
      <w:r w:rsidRPr="0043471C">
        <w:rPr>
          <w:rFonts w:ascii="Palatino Linotype" w:hAnsi="Palatino Linotype" w:cs="Arial"/>
          <w:sz w:val="24"/>
          <w:szCs w:val="24"/>
        </w:rPr>
        <w:t xml:space="preserve">Por todo lo anterior con fundamento en el artículo 186 fracción I de la Ley de Transparencia y Acceso a la Información Pública del Estado de México y Municipios, </w:t>
      </w:r>
      <w:r w:rsidRPr="0043471C">
        <w:rPr>
          <w:rFonts w:ascii="Palatino Linotype" w:hAnsi="Palatino Linotype" w:cs="Arial"/>
          <w:b/>
          <w:sz w:val="24"/>
          <w:szCs w:val="24"/>
        </w:rPr>
        <w:t>se SOBRESEE</w:t>
      </w:r>
      <w:r w:rsidRPr="0043471C">
        <w:rPr>
          <w:rFonts w:ascii="Palatino Linotype" w:hAnsi="Palatino Linotype" w:cs="Arial"/>
          <w:sz w:val="24"/>
          <w:szCs w:val="24"/>
        </w:rPr>
        <w:t xml:space="preserve"> la respuesta inmersa en el expediente electrónico del recurso de revisión </w:t>
      </w:r>
      <w:r w:rsidRPr="0043471C">
        <w:rPr>
          <w:rFonts w:ascii="Palatino Linotype" w:hAnsi="Palatino Linotype" w:cs="Arial"/>
          <w:b/>
          <w:sz w:val="24"/>
          <w:szCs w:val="24"/>
        </w:rPr>
        <w:t>0</w:t>
      </w:r>
      <w:r w:rsidRPr="0043471C">
        <w:rPr>
          <w:rFonts w:ascii="Palatino Linotype" w:hAnsi="Palatino Linotype" w:cs="Arial"/>
          <w:b/>
          <w:sz w:val="24"/>
          <w:szCs w:val="24"/>
          <w:lang w:val="es-419"/>
        </w:rPr>
        <w:t>5725</w:t>
      </w:r>
      <w:r w:rsidRPr="0043471C">
        <w:rPr>
          <w:rFonts w:ascii="Palatino Linotype" w:hAnsi="Palatino Linotype" w:cs="Arial"/>
          <w:b/>
          <w:sz w:val="24"/>
          <w:szCs w:val="24"/>
        </w:rPr>
        <w:t>/INFOEM/IP/RR/2022</w:t>
      </w:r>
      <w:r w:rsidRPr="0043471C">
        <w:rPr>
          <w:rFonts w:ascii="Palatino Linotype" w:hAnsi="Palatino Linotype" w:cs="Arial"/>
          <w:sz w:val="24"/>
          <w:szCs w:val="24"/>
        </w:rPr>
        <w:t xml:space="preserve"> que ha sido materia del presente fallo, por lo antes expuesto y fundado, este Pleno:</w:t>
      </w:r>
    </w:p>
    <w:p w14:paraId="0E31215F" w14:textId="77777777" w:rsidR="00014993" w:rsidRDefault="00014993" w:rsidP="00014993">
      <w:pPr>
        <w:spacing w:line="360" w:lineRule="auto"/>
        <w:jc w:val="both"/>
        <w:rPr>
          <w:rFonts w:ascii="Palatino Linotype" w:hAnsi="Palatino Linotype" w:cs="Arial"/>
        </w:rPr>
      </w:pPr>
    </w:p>
    <w:p w14:paraId="0DDA027F" w14:textId="77777777" w:rsidR="00014993" w:rsidRDefault="00014993" w:rsidP="00014993">
      <w:pPr>
        <w:spacing w:line="360" w:lineRule="auto"/>
        <w:jc w:val="center"/>
        <w:rPr>
          <w:rFonts w:ascii="Palatino Linotype" w:hAnsi="Palatino Linotype"/>
          <w:b/>
          <w:bCs/>
          <w:spacing w:val="60"/>
          <w:sz w:val="28"/>
          <w:lang w:val="es-ES_tradnl"/>
        </w:rPr>
      </w:pPr>
      <w:r>
        <w:rPr>
          <w:rFonts w:ascii="Palatino Linotype" w:hAnsi="Palatino Linotype"/>
          <w:b/>
          <w:bCs/>
          <w:spacing w:val="60"/>
          <w:sz w:val="28"/>
          <w:lang w:val="es-ES_tradnl"/>
        </w:rPr>
        <w:t>RESUELVE</w:t>
      </w:r>
    </w:p>
    <w:p w14:paraId="7F9E7276" w14:textId="77777777" w:rsidR="00014993" w:rsidRDefault="00014993" w:rsidP="00014993">
      <w:pPr>
        <w:spacing w:line="360" w:lineRule="auto"/>
        <w:jc w:val="both"/>
        <w:rPr>
          <w:rFonts w:ascii="Palatino Linotype" w:hAnsi="Palatino Linotype" w:cs="Arial"/>
        </w:rPr>
      </w:pPr>
    </w:p>
    <w:p w14:paraId="7C9A1F23" w14:textId="7C95C154" w:rsidR="00014993" w:rsidRPr="00846DBA" w:rsidRDefault="00014993" w:rsidP="00014993">
      <w:pPr>
        <w:spacing w:line="360" w:lineRule="auto"/>
        <w:jc w:val="both"/>
        <w:rPr>
          <w:rFonts w:ascii="Palatino Linotype" w:hAnsi="Palatino Linotype" w:cs="Arial"/>
        </w:rPr>
      </w:pPr>
      <w:r w:rsidRPr="00846DBA">
        <w:rPr>
          <w:rFonts w:ascii="Palatino Linotype" w:hAnsi="Palatino Linotype" w:cs="Arial"/>
          <w:b/>
        </w:rPr>
        <w:t>PRIMERO.</w:t>
      </w:r>
      <w:r w:rsidRPr="00846DBA">
        <w:rPr>
          <w:rFonts w:ascii="Palatino Linotype" w:hAnsi="Palatino Linotype" w:cs="Arial"/>
        </w:rPr>
        <w:t xml:space="preserve"> Se </w:t>
      </w:r>
      <w:r w:rsidRPr="00846DBA">
        <w:rPr>
          <w:rFonts w:ascii="Palatino Linotype" w:hAnsi="Palatino Linotype" w:cs="Arial"/>
          <w:b/>
        </w:rPr>
        <w:t>SOBRESEE</w:t>
      </w:r>
      <w:r w:rsidRPr="00846DBA">
        <w:rPr>
          <w:rFonts w:ascii="Palatino Linotype" w:hAnsi="Palatino Linotype" w:cs="Arial"/>
        </w:rPr>
        <w:t xml:space="preserve"> </w:t>
      </w:r>
      <w:r>
        <w:rPr>
          <w:rFonts w:ascii="Palatino Linotype" w:hAnsi="Palatino Linotype" w:cs="Arial"/>
        </w:rPr>
        <w:t>el</w:t>
      </w:r>
      <w:r w:rsidRPr="00846DBA">
        <w:rPr>
          <w:rFonts w:ascii="Palatino Linotype" w:hAnsi="Palatino Linotype" w:cs="Arial"/>
        </w:rPr>
        <w:t xml:space="preserve"> recurso de revisión </w:t>
      </w:r>
      <w:r w:rsidRPr="00C51FAE">
        <w:rPr>
          <w:rFonts w:ascii="Palatino Linotype" w:hAnsi="Palatino Linotype" w:cs="Arial"/>
          <w:b/>
        </w:rPr>
        <w:t>0</w:t>
      </w:r>
      <w:r>
        <w:rPr>
          <w:rFonts w:ascii="Palatino Linotype" w:hAnsi="Palatino Linotype" w:cs="Arial"/>
          <w:b/>
          <w:lang w:val="es-419"/>
        </w:rPr>
        <w:t>5725</w:t>
      </w:r>
      <w:r>
        <w:rPr>
          <w:rFonts w:ascii="Palatino Linotype" w:hAnsi="Palatino Linotype" w:cs="Arial"/>
          <w:b/>
        </w:rPr>
        <w:t>/INFOEM/IP/RR/2022</w:t>
      </w:r>
      <w:r>
        <w:rPr>
          <w:rFonts w:ascii="Palatino Linotype" w:hAnsi="Palatino Linotype" w:cs="Arial"/>
        </w:rPr>
        <w:t xml:space="preserve"> </w:t>
      </w:r>
      <w:r w:rsidRPr="00E202F5">
        <w:rPr>
          <w:rFonts w:ascii="Palatino Linotype" w:hAnsi="Palatino Linotype" w:cs="Arial"/>
        </w:rPr>
        <w:t xml:space="preserve">por actualizarse </w:t>
      </w:r>
      <w:r w:rsidRPr="006D4BD2">
        <w:rPr>
          <w:rFonts w:ascii="Palatino Linotype" w:hAnsi="Palatino Linotype" w:cs="Arial"/>
        </w:rPr>
        <w:t>la causal de sobreseimiento</w:t>
      </w:r>
      <w:r w:rsidRPr="00E202F5">
        <w:rPr>
          <w:rFonts w:ascii="Palatino Linotype" w:hAnsi="Palatino Linotype" w:cs="Arial"/>
        </w:rPr>
        <w:t xml:space="preserve"> </w:t>
      </w:r>
      <w:r w:rsidRPr="006D4BD2">
        <w:rPr>
          <w:rFonts w:ascii="Palatino Linotype" w:hAnsi="Palatino Linotype" w:cs="Arial"/>
        </w:rPr>
        <w:t>contenida</w:t>
      </w:r>
      <w:r w:rsidRPr="00E202F5">
        <w:rPr>
          <w:rFonts w:ascii="Palatino Linotype" w:hAnsi="Palatino Linotype" w:cs="Arial"/>
        </w:rPr>
        <w:t xml:space="preserve"> en la fracción </w:t>
      </w:r>
      <w:r>
        <w:rPr>
          <w:rFonts w:ascii="Palatino Linotype" w:hAnsi="Palatino Linotype" w:cs="Arial"/>
        </w:rPr>
        <w:t>III</w:t>
      </w:r>
      <w:r w:rsidRPr="00E202F5">
        <w:rPr>
          <w:rFonts w:ascii="Palatino Linotype" w:hAnsi="Palatino Linotype" w:cs="Arial"/>
        </w:rPr>
        <w:t xml:space="preserve"> del artículo 19</w:t>
      </w:r>
      <w:r>
        <w:rPr>
          <w:rFonts w:ascii="Palatino Linotype" w:hAnsi="Palatino Linotype" w:cs="Arial"/>
        </w:rPr>
        <w:t>2</w:t>
      </w:r>
      <w:r w:rsidRPr="00E202F5">
        <w:rPr>
          <w:rFonts w:ascii="Palatino Linotype" w:hAnsi="Palatino Linotype" w:cs="Arial"/>
        </w:rPr>
        <w:t xml:space="preserve">, de la </w:t>
      </w:r>
      <w:r w:rsidRPr="00B52B8E">
        <w:rPr>
          <w:rFonts w:ascii="Palatino Linotype" w:hAnsi="Palatino Linotype" w:cs="Arial"/>
          <w:lang w:val="es-ES_tradnl"/>
        </w:rPr>
        <w:t>Ley de Transparencia</w:t>
      </w:r>
      <w:r>
        <w:rPr>
          <w:rFonts w:ascii="Palatino Linotype" w:hAnsi="Palatino Linotype" w:cs="Arial"/>
          <w:lang w:val="es-419"/>
        </w:rPr>
        <w:t xml:space="preserve"> y Acceso a la Información Pública del Estado de México y Municipios</w:t>
      </w:r>
      <w:r>
        <w:rPr>
          <w:rFonts w:ascii="Palatino Linotype" w:hAnsi="Palatino Linotype" w:cs="Arial"/>
        </w:rPr>
        <w:t>,</w:t>
      </w:r>
      <w:r w:rsidRPr="00846DBA">
        <w:rPr>
          <w:rFonts w:ascii="Palatino Linotype" w:hAnsi="Palatino Linotype" w:cs="Arial"/>
        </w:rPr>
        <w:t xml:space="preserve"> en términos del Considerando </w:t>
      </w:r>
      <w:r>
        <w:rPr>
          <w:rFonts w:ascii="Palatino Linotype" w:hAnsi="Palatino Linotype" w:cs="Arial"/>
          <w:b/>
        </w:rPr>
        <w:t>TERCERO</w:t>
      </w:r>
      <w:r w:rsidRPr="00846DBA">
        <w:rPr>
          <w:rFonts w:ascii="Palatino Linotype" w:hAnsi="Palatino Linotype" w:cs="Arial"/>
        </w:rPr>
        <w:t xml:space="preserve"> de la presente resolución.</w:t>
      </w:r>
    </w:p>
    <w:p w14:paraId="3FA96EBC" w14:textId="77777777" w:rsidR="00014993" w:rsidRDefault="00014993" w:rsidP="00014993">
      <w:pPr>
        <w:autoSpaceDE w:val="0"/>
        <w:autoSpaceDN w:val="0"/>
        <w:adjustRightInd w:val="0"/>
        <w:spacing w:after="0" w:line="360" w:lineRule="auto"/>
        <w:jc w:val="both"/>
        <w:rPr>
          <w:rFonts w:ascii="Palatino Linotype" w:hAnsi="Palatino Linotype" w:cs="Arial"/>
          <w:sz w:val="24"/>
          <w:szCs w:val="24"/>
        </w:rPr>
      </w:pPr>
    </w:p>
    <w:p w14:paraId="0BA909CD" w14:textId="77777777" w:rsidR="00FE4CC6" w:rsidRPr="00A82E18" w:rsidRDefault="00FE4CC6" w:rsidP="00FE4CC6">
      <w:pPr>
        <w:pStyle w:val="Sinespaciado"/>
      </w:pPr>
    </w:p>
    <w:p w14:paraId="5EE0F1E8" w14:textId="77777777"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p>
    <w:p w14:paraId="67D58843" w14:textId="77777777" w:rsidR="0095340C" w:rsidRPr="006B11C6" w:rsidRDefault="0095340C" w:rsidP="0095340C">
      <w:pPr>
        <w:spacing w:after="0" w:line="360" w:lineRule="auto"/>
        <w:jc w:val="both"/>
        <w:rPr>
          <w:rFonts w:ascii="Palatino Linotype" w:hAnsi="Palatino Linotype" w:cs="Arial"/>
          <w:szCs w:val="24"/>
        </w:rPr>
      </w:pPr>
    </w:p>
    <w:p w14:paraId="05D953C0" w14:textId="77777777" w:rsidR="0095340C" w:rsidRPr="006B11C6" w:rsidRDefault="0095340C" w:rsidP="0095340C">
      <w:pPr>
        <w:spacing w:after="0" w:line="360" w:lineRule="auto"/>
        <w:jc w:val="both"/>
        <w:rPr>
          <w:rFonts w:ascii="Palatino Linotype" w:hAnsi="Palatino Linotype" w:cs="Arial"/>
          <w:sz w:val="24"/>
          <w:szCs w:val="24"/>
        </w:rPr>
      </w:pPr>
      <w:r w:rsidRPr="006B11C6">
        <w:rPr>
          <w:rFonts w:ascii="Palatino Linotype" w:hAnsi="Palatino Linotype" w:cs="Arial"/>
          <w:b/>
          <w:sz w:val="24"/>
          <w:szCs w:val="24"/>
        </w:rPr>
        <w:t>SEGUNDO.</w:t>
      </w:r>
      <w:r w:rsidRPr="006B11C6">
        <w:rPr>
          <w:rFonts w:ascii="Palatino Linotype" w:hAnsi="Palatino Linotype" w:cs="Arial"/>
          <w:sz w:val="24"/>
          <w:szCs w:val="24"/>
        </w:rPr>
        <w:t xml:space="preserve"> </w:t>
      </w:r>
      <w:r w:rsidRPr="006B11C6">
        <w:rPr>
          <w:rFonts w:ascii="Palatino Linotype" w:hAnsi="Palatino Linotype" w:cs="Arial"/>
          <w:b/>
          <w:sz w:val="24"/>
          <w:szCs w:val="24"/>
        </w:rPr>
        <w:t>Notifíquese</w:t>
      </w:r>
      <w:r w:rsidRPr="006B11C6">
        <w:rPr>
          <w:rFonts w:ascii="Palatino Linotype" w:hAnsi="Palatino Linotype" w:cs="Arial"/>
          <w:sz w:val="24"/>
          <w:szCs w:val="24"/>
        </w:rPr>
        <w:t xml:space="preserve"> la presente resolución al Titular de la Unidad de Transparencia del Sujeto Obligado mediante el Sistema de Acceso a la Información Mexiquense (SAIMEX).</w:t>
      </w:r>
    </w:p>
    <w:p w14:paraId="7D6EA551" w14:textId="77777777" w:rsidR="0095340C" w:rsidRPr="006B11C6" w:rsidRDefault="0095340C" w:rsidP="0095340C">
      <w:pPr>
        <w:spacing w:after="0" w:line="360" w:lineRule="auto"/>
        <w:jc w:val="both"/>
        <w:rPr>
          <w:rFonts w:ascii="Palatino Linotype" w:hAnsi="Palatino Linotype" w:cs="Arial"/>
          <w:sz w:val="24"/>
          <w:szCs w:val="24"/>
        </w:rPr>
      </w:pPr>
    </w:p>
    <w:p w14:paraId="18C919F3" w14:textId="73549FF3" w:rsidR="0095340C" w:rsidRDefault="0095340C" w:rsidP="0095340C">
      <w:pPr>
        <w:spacing w:after="0" w:line="360" w:lineRule="auto"/>
        <w:contextualSpacing/>
        <w:jc w:val="both"/>
        <w:rPr>
          <w:rFonts w:ascii="Palatino Linotype" w:hAnsi="Palatino Linotype" w:cs="Arial"/>
          <w:sz w:val="24"/>
          <w:szCs w:val="24"/>
        </w:rPr>
      </w:pPr>
      <w:r w:rsidRPr="006B11C6">
        <w:rPr>
          <w:rFonts w:ascii="Palatino Linotype" w:hAnsi="Palatino Linotype" w:cs="Arial"/>
          <w:b/>
          <w:sz w:val="24"/>
          <w:szCs w:val="24"/>
        </w:rPr>
        <w:t>TERCERO. Notifíquese</w:t>
      </w:r>
      <w:r w:rsidRPr="006B11C6">
        <w:rPr>
          <w:rFonts w:ascii="Palatino Linotype" w:hAnsi="Palatino Linotype" w:cs="Arial"/>
          <w:sz w:val="24"/>
          <w:szCs w:val="24"/>
        </w:rPr>
        <w:t xml:space="preserve"> la presente resolución a</w:t>
      </w:r>
      <w:r>
        <w:rPr>
          <w:rFonts w:ascii="Palatino Linotype" w:hAnsi="Palatino Linotype" w:cs="Arial"/>
          <w:sz w:val="24"/>
          <w:szCs w:val="24"/>
        </w:rPr>
        <w:t xml:space="preserve"> </w:t>
      </w:r>
      <w:r w:rsidRPr="006B11C6">
        <w:rPr>
          <w:rFonts w:ascii="Palatino Linotype" w:hAnsi="Palatino Linotype" w:cs="Arial"/>
          <w:sz w:val="24"/>
          <w:szCs w:val="24"/>
        </w:rPr>
        <w:t>l</w:t>
      </w:r>
      <w:r>
        <w:rPr>
          <w:rFonts w:ascii="Palatino Linotype" w:hAnsi="Palatino Linotype" w:cs="Arial"/>
          <w:sz w:val="24"/>
          <w:szCs w:val="24"/>
        </w:rPr>
        <w:t>a</w:t>
      </w:r>
      <w:r w:rsidRPr="006B11C6">
        <w:rPr>
          <w:rFonts w:ascii="Palatino Linotype" w:hAnsi="Palatino Linotype" w:cs="Arial"/>
          <w:sz w:val="24"/>
          <w:szCs w:val="24"/>
        </w:rPr>
        <w:t xml:space="preserve"> </w:t>
      </w:r>
      <w:r w:rsidRPr="008317D8">
        <w:rPr>
          <w:rFonts w:ascii="Palatino Linotype" w:hAnsi="Palatino Linotype" w:cs="Arial"/>
          <w:b/>
          <w:bCs/>
          <w:sz w:val="24"/>
          <w:szCs w:val="24"/>
        </w:rPr>
        <w:t>Recurrente</w:t>
      </w:r>
      <w:r w:rsidRPr="001C2099">
        <w:t xml:space="preserve"> </w:t>
      </w:r>
      <w:r w:rsidRPr="001C2099">
        <w:rPr>
          <w:rFonts w:ascii="Palatino Linotype" w:hAnsi="Palatino Linotype" w:cs="Arial"/>
          <w:sz w:val="24"/>
          <w:szCs w:val="24"/>
        </w:rPr>
        <w:t>a través del Sistema de Acceso a la Información Mexiquense (SAIMEX),</w:t>
      </w:r>
      <w:r w:rsidRPr="006B11C6">
        <w:rPr>
          <w:rFonts w:ascii="Palatino Linotype" w:hAnsi="Palatino Linotype" w:cs="Arial"/>
          <w:sz w:val="24"/>
          <w:szCs w:val="24"/>
        </w:rPr>
        <w:t xml:space="preserve"> y hágase de su conocimiento que, en caso de considerar que la misma le causa algún perjuicio, podrá promover el Juicio de Amparo en los términos de las leyes aplicables, </w:t>
      </w:r>
      <w:r w:rsidR="00014993" w:rsidRPr="006B11C6">
        <w:rPr>
          <w:rFonts w:ascii="Palatino Linotype" w:hAnsi="Palatino Linotype" w:cs="Arial"/>
          <w:sz w:val="24"/>
          <w:szCs w:val="24"/>
        </w:rPr>
        <w:t>de acuerdo con</w:t>
      </w:r>
      <w:r w:rsidRPr="006B11C6">
        <w:rPr>
          <w:rFonts w:ascii="Palatino Linotype" w:hAnsi="Palatino Linotype" w:cs="Arial"/>
          <w:sz w:val="24"/>
          <w:szCs w:val="24"/>
        </w:rPr>
        <w:t xml:space="preserve"> lo estipulado por el artículo 196 de la Ley de Transparencia y Acceso a la Información Pública del Estado de México y Municipios.</w:t>
      </w:r>
    </w:p>
    <w:p w14:paraId="5EB3DBAD" w14:textId="3713E9B3" w:rsidR="008317D8" w:rsidRDefault="008317D8" w:rsidP="0095340C">
      <w:pPr>
        <w:spacing w:after="0" w:line="360" w:lineRule="auto"/>
        <w:contextualSpacing/>
        <w:jc w:val="both"/>
        <w:rPr>
          <w:rFonts w:ascii="Palatino Linotype" w:hAnsi="Palatino Linotype" w:cs="Arial"/>
          <w:sz w:val="24"/>
          <w:szCs w:val="24"/>
        </w:rPr>
      </w:pPr>
    </w:p>
    <w:p w14:paraId="75F54D20" w14:textId="77777777" w:rsidR="0095340C" w:rsidRPr="00BE4E95" w:rsidRDefault="0095340C" w:rsidP="0095340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34B1B6" w14:textId="04AB27FE" w:rsidR="00323D70" w:rsidRPr="0010165E" w:rsidRDefault="0095340C" w:rsidP="00AF0977">
      <w:pPr>
        <w:pBdr>
          <w:top w:val="nil"/>
          <w:left w:val="nil"/>
          <w:bottom w:val="nil"/>
          <w:right w:val="nil"/>
          <w:between w:val="nil"/>
        </w:pBdr>
        <w:spacing w:after="0" w:line="360" w:lineRule="auto"/>
        <w:contextualSpacing/>
        <w:jc w:val="both"/>
        <w:rPr>
          <w:rFonts w:ascii="Palatino Linotype" w:hAnsi="Palatino Linotype" w:cs="Arial"/>
          <w:sz w:val="24"/>
          <w:szCs w:val="24"/>
        </w:rPr>
      </w:pPr>
      <w:r>
        <w:rPr>
          <w:rFonts w:ascii="Palatino Linotype" w:eastAsia="Palatino Linotype" w:hAnsi="Palatino Linotype" w:cs="Palatino Linotype"/>
          <w:color w:val="000000"/>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14993">
        <w:rPr>
          <w:rFonts w:ascii="Palatino Linotype" w:eastAsia="Palatino Linotype" w:hAnsi="Palatino Linotype" w:cs="Palatino Linotype"/>
          <w:color w:val="000000"/>
          <w:sz w:val="24"/>
          <w:szCs w:val="24"/>
        </w:rPr>
        <w:t xml:space="preserve">VIGÉSIMA TERCERA </w:t>
      </w:r>
      <w:r>
        <w:rPr>
          <w:rFonts w:ascii="Palatino Linotype" w:eastAsia="Palatino Linotype" w:hAnsi="Palatino Linotype" w:cs="Palatino Linotype"/>
          <w:color w:val="000000"/>
          <w:sz w:val="24"/>
          <w:szCs w:val="24"/>
        </w:rPr>
        <w:t xml:space="preserve">SESIÓN ORDINARIA CELEBRADA EL </w:t>
      </w:r>
      <w:r w:rsidR="00014993">
        <w:rPr>
          <w:rFonts w:ascii="Palatino Linotype" w:eastAsia="Palatino Linotype" w:hAnsi="Palatino Linotype" w:cs="Palatino Linotype"/>
          <w:color w:val="000000"/>
          <w:sz w:val="24"/>
          <w:szCs w:val="24"/>
        </w:rPr>
        <w:t xml:space="preserve">VEINTIUNO DE JUNIO </w:t>
      </w:r>
      <w:r>
        <w:rPr>
          <w:rFonts w:ascii="Palatino Linotype" w:eastAsia="Palatino Linotype" w:hAnsi="Palatino Linotype" w:cs="Palatino Linotype"/>
          <w:color w:val="000000"/>
          <w:sz w:val="24"/>
          <w:szCs w:val="24"/>
        </w:rPr>
        <w:t>DE DOS MIL VEINTIDÓS, ANTE EL SECRETARIO TÉCNICO DEL PLENO, ALEXIS TAPIA RAMÍREZ.------------------------------------------------------------------------------------------------------------------------------------------------------------------------------------------------------------------------------------------------------------------------------------------------------------------------------------</w:t>
      </w:r>
    </w:p>
    <w:p w14:paraId="1D927CB2" w14:textId="0C4E7615" w:rsidR="00323D70" w:rsidRPr="005323D1" w:rsidRDefault="00323D70" w:rsidP="00323D70">
      <w:pPr>
        <w:spacing w:after="0" w:line="360" w:lineRule="auto"/>
        <w:jc w:val="both"/>
        <w:rPr>
          <w:rFonts w:ascii="Palatino Linotype" w:hAnsi="Palatino Linotype" w:cs="Arial"/>
          <w:sz w:val="20"/>
        </w:rPr>
      </w:pPr>
      <w:r w:rsidRPr="0010165E">
        <w:rPr>
          <w:rFonts w:ascii="Palatino Linotype" w:hAnsi="Palatino Linotype" w:cs="Arial"/>
          <w:sz w:val="20"/>
        </w:rPr>
        <w:t>CCR/</w:t>
      </w:r>
      <w:r w:rsidR="008317D8">
        <w:rPr>
          <w:rFonts w:ascii="Palatino Linotype" w:hAnsi="Palatino Linotype" w:cs="Arial"/>
          <w:sz w:val="20"/>
        </w:rPr>
        <w:t>pgch</w:t>
      </w:r>
    </w:p>
    <w:p w14:paraId="17C66985" w14:textId="77777777" w:rsidR="00323D70" w:rsidRDefault="00323D70" w:rsidP="00323D70">
      <w:pPr>
        <w:spacing w:after="0" w:line="360" w:lineRule="auto"/>
        <w:jc w:val="both"/>
        <w:rPr>
          <w:rFonts w:ascii="Palatino Linotype" w:hAnsi="Palatino Linotype" w:cs="Arial"/>
          <w:sz w:val="24"/>
          <w:szCs w:val="24"/>
        </w:rPr>
      </w:pPr>
    </w:p>
    <w:p w14:paraId="31CAD747" w14:textId="77777777" w:rsidR="00323D70" w:rsidRDefault="00323D70" w:rsidP="00323D70">
      <w:pPr>
        <w:spacing w:after="0" w:line="360" w:lineRule="auto"/>
        <w:jc w:val="both"/>
        <w:rPr>
          <w:rFonts w:ascii="Palatino Linotype" w:hAnsi="Palatino Linotype" w:cs="Arial"/>
          <w:sz w:val="24"/>
          <w:szCs w:val="24"/>
        </w:rPr>
      </w:pPr>
    </w:p>
    <w:p w14:paraId="4DB18EF7" w14:textId="77777777" w:rsidR="00323D70" w:rsidRDefault="00323D70" w:rsidP="00323D70">
      <w:pPr>
        <w:spacing w:after="0" w:line="360" w:lineRule="auto"/>
        <w:jc w:val="both"/>
        <w:rPr>
          <w:rFonts w:ascii="Palatino Linotype" w:hAnsi="Palatino Linotype" w:cs="Arial"/>
          <w:sz w:val="24"/>
          <w:szCs w:val="24"/>
        </w:rPr>
      </w:pPr>
    </w:p>
    <w:p w14:paraId="2FC68135" w14:textId="77777777" w:rsidR="00323D70" w:rsidRDefault="00323D70" w:rsidP="00323D70">
      <w:pPr>
        <w:spacing w:after="0"/>
      </w:pPr>
    </w:p>
    <w:p w14:paraId="6D57A22C" w14:textId="77777777" w:rsidR="00323D70" w:rsidRDefault="00323D70" w:rsidP="00323D70">
      <w:pPr>
        <w:spacing w:after="0"/>
      </w:pPr>
    </w:p>
    <w:p w14:paraId="55F55C9B" w14:textId="77777777" w:rsidR="00323D70" w:rsidRDefault="00323D70" w:rsidP="00323D70">
      <w:pPr>
        <w:spacing w:after="0"/>
      </w:pPr>
    </w:p>
    <w:p w14:paraId="40EE926E" w14:textId="77777777" w:rsidR="00323D70" w:rsidRDefault="00323D70" w:rsidP="00323D70">
      <w:pPr>
        <w:spacing w:after="0"/>
      </w:pPr>
    </w:p>
    <w:p w14:paraId="1B7463EC" w14:textId="77777777" w:rsidR="002F763E" w:rsidRDefault="002F763E"/>
    <w:sectPr w:rsidR="002F763E" w:rsidSect="002F763E">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2C63D" w14:textId="77777777" w:rsidR="0023495D" w:rsidRDefault="0023495D" w:rsidP="00323D70">
      <w:pPr>
        <w:spacing w:after="0" w:line="240" w:lineRule="auto"/>
      </w:pPr>
      <w:r>
        <w:separator/>
      </w:r>
    </w:p>
  </w:endnote>
  <w:endnote w:type="continuationSeparator" w:id="0">
    <w:p w14:paraId="2C873496" w14:textId="77777777" w:rsidR="0023495D" w:rsidRDefault="0023495D" w:rsidP="00323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E2B6774" w14:textId="77078B6C" w:rsidR="002F763E" w:rsidRPr="002D6DD8" w:rsidRDefault="002F763E" w:rsidP="002F763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6BD5">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B6BD5">
              <w:rPr>
                <w:rFonts w:ascii="Palatino Linotype" w:hAnsi="Palatino Linotype"/>
                <w:bCs/>
                <w:noProof/>
                <w:sz w:val="20"/>
              </w:rPr>
              <w:t>21</w:t>
            </w:r>
            <w:r>
              <w:rPr>
                <w:rFonts w:ascii="Palatino Linotype" w:hAnsi="Palatino Linotype"/>
                <w:bCs/>
                <w:noProof/>
                <w:sz w:val="20"/>
              </w:rPr>
              <w:fldChar w:fldCharType="end"/>
            </w:r>
          </w:p>
        </w:sdtContent>
      </w:sdt>
    </w:sdtContent>
  </w:sdt>
  <w:p w14:paraId="522CA089" w14:textId="77777777" w:rsidR="002F763E" w:rsidRDefault="002F763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DDD95" w14:textId="09111477" w:rsidR="002F763E" w:rsidRPr="000B69FA" w:rsidRDefault="002F763E" w:rsidP="002F763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6BD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B6BD5">
      <w:rPr>
        <w:rFonts w:ascii="Palatino Linotype" w:hAnsi="Palatino Linotype"/>
        <w:bCs/>
        <w:noProof/>
        <w:sz w:val="20"/>
      </w:rPr>
      <w:t>21</w:t>
    </w:r>
    <w:r>
      <w:rPr>
        <w:rFonts w:ascii="Palatino Linotype" w:hAnsi="Palatino Linotype"/>
        <w:bCs/>
        <w:noProof/>
        <w:sz w:val="20"/>
      </w:rPr>
      <w:fldChar w:fldCharType="end"/>
    </w:r>
  </w:p>
  <w:p w14:paraId="0C9A6690" w14:textId="77777777" w:rsidR="002F763E" w:rsidRDefault="002F763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58004" w14:textId="77777777" w:rsidR="0023495D" w:rsidRDefault="0023495D" w:rsidP="00323D70">
      <w:pPr>
        <w:spacing w:after="0" w:line="240" w:lineRule="auto"/>
      </w:pPr>
      <w:r>
        <w:separator/>
      </w:r>
    </w:p>
  </w:footnote>
  <w:footnote w:type="continuationSeparator" w:id="0">
    <w:p w14:paraId="2324B326" w14:textId="77777777" w:rsidR="0023495D" w:rsidRDefault="0023495D" w:rsidP="00323D70">
      <w:pPr>
        <w:spacing w:after="0" w:line="240" w:lineRule="auto"/>
      </w:pPr>
      <w:r>
        <w:continuationSeparator/>
      </w:r>
    </w:p>
  </w:footnote>
  <w:footnote w:id="1">
    <w:p w14:paraId="48A98EE6" w14:textId="77777777" w:rsidR="002F3F56" w:rsidRDefault="002F3F56" w:rsidP="002F3F56">
      <w:pPr>
        <w:jc w:val="both"/>
        <w:rPr>
          <w:rFonts w:ascii="Palatino Linotype" w:hAnsi="Palatino Linotype"/>
          <w:b/>
          <w:bCs/>
          <w:i/>
          <w:sz w:val="18"/>
          <w:szCs w:val="18"/>
          <w:lang w:eastAsia="es-MX"/>
        </w:rPr>
      </w:pPr>
      <w:r>
        <w:rPr>
          <w:rStyle w:val="Refdenotaalpie"/>
          <w:sz w:val="18"/>
          <w:szCs w:val="18"/>
        </w:rPr>
        <w:footnoteRef/>
      </w:r>
      <w:r>
        <w:rPr>
          <w:sz w:val="18"/>
          <w:szCs w:val="18"/>
        </w:rPr>
        <w:t xml:space="preserve"> </w:t>
      </w:r>
      <w:r>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2BDBE034" w14:textId="77777777" w:rsidR="002F3F56" w:rsidRDefault="002F3F56" w:rsidP="002F3F56">
      <w:pPr>
        <w:jc w:val="both"/>
        <w:rPr>
          <w:rFonts w:ascii="Palatino Linotype" w:hAnsi="Palatino Linotype"/>
          <w:i/>
          <w:sz w:val="18"/>
          <w:szCs w:val="18"/>
        </w:rPr>
      </w:pPr>
      <w:r>
        <w:rPr>
          <w:rFonts w:ascii="Palatino Linotype" w:hAnsi="Palatino Linotype"/>
          <w:i/>
          <w:sz w:val="18"/>
          <w:szCs w:val="18"/>
        </w:rPr>
        <w:t xml:space="preserve">Del examen de compatibilidad de los artículos </w:t>
      </w:r>
      <w:hyperlink r:id="rId1" w:history="1">
        <w:r>
          <w:rPr>
            <w:rStyle w:val="Hipervnculo"/>
            <w:rFonts w:ascii="Palatino Linotype" w:hAnsi="Palatino Linotype"/>
            <w:i/>
            <w:sz w:val="18"/>
            <w:szCs w:val="18"/>
          </w:rPr>
          <w:t>73 y 74 de la Ley de Amparo</w:t>
        </w:r>
      </w:hyperlink>
      <w:r>
        <w:rPr>
          <w:rStyle w:val="apple-converted-space"/>
          <w:rFonts w:ascii="Palatino Linotype" w:hAnsi="Palatino Linotype"/>
          <w:i/>
          <w:sz w:val="18"/>
          <w:szCs w:val="18"/>
        </w:rPr>
        <w:t xml:space="preserve"> </w:t>
      </w:r>
      <w:r>
        <w:rPr>
          <w:rFonts w:ascii="Palatino Linotype" w:hAnsi="Palatino Linotype"/>
          <w:i/>
          <w:sz w:val="18"/>
          <w:szCs w:val="18"/>
        </w:rPr>
        <w:t xml:space="preserve">con el artículo </w:t>
      </w:r>
      <w:hyperlink r:id="rId2" w:history="1">
        <w:r>
          <w:rPr>
            <w:rStyle w:val="Hipervnculo"/>
            <w:rFonts w:ascii="Palatino Linotype" w:hAnsi="Palatino Linotype"/>
            <w:i/>
            <w:sz w:val="18"/>
            <w:szCs w:val="18"/>
          </w:rPr>
          <w:t>25.1 de la Convención Americana sobre Derechos Humanos</w:t>
        </w:r>
      </w:hyperlink>
      <w:r>
        <w:rPr>
          <w:rStyle w:val="Hipervnculo"/>
          <w:rFonts w:ascii="Palatino Linotype" w:hAnsi="Palatino Linotype"/>
          <w:i/>
          <w:sz w:val="18"/>
          <w:szCs w:val="18"/>
        </w:rPr>
        <w:t xml:space="preserve"> </w:t>
      </w:r>
      <w:r>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F763E" w14:paraId="7D8D6076" w14:textId="77777777" w:rsidTr="002F763E">
      <w:trPr>
        <w:trHeight w:val="227"/>
      </w:trPr>
      <w:tc>
        <w:tcPr>
          <w:tcW w:w="5246" w:type="dxa"/>
          <w:hideMark/>
        </w:tcPr>
        <w:p w14:paraId="6440CFB8" w14:textId="77777777" w:rsidR="002F763E" w:rsidRPr="00641471" w:rsidRDefault="002F763E" w:rsidP="002F763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56DBA36" w14:textId="18815D32" w:rsidR="002F763E" w:rsidRPr="00641471" w:rsidRDefault="002F763E" w:rsidP="00323D7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w:t>
          </w:r>
          <w:r w:rsidR="00E66977">
            <w:rPr>
              <w:rFonts w:ascii="Palatino Linotype" w:hAnsi="Palatino Linotype" w:cs="Arial"/>
              <w:b/>
              <w:bCs/>
              <w:sz w:val="24"/>
              <w:lang w:eastAsia="es-MX"/>
            </w:rPr>
            <w:t>725</w:t>
          </w:r>
          <w:r>
            <w:rPr>
              <w:rFonts w:ascii="Palatino Linotype" w:hAnsi="Palatino Linotype" w:cs="Arial"/>
              <w:b/>
              <w:bCs/>
              <w:sz w:val="24"/>
              <w:lang w:eastAsia="es-MX"/>
            </w:rPr>
            <w:t>/INFOEM/IP/RR/202</w:t>
          </w:r>
          <w:r w:rsidR="00E927AF">
            <w:rPr>
              <w:rFonts w:ascii="Palatino Linotype" w:hAnsi="Palatino Linotype" w:cs="Arial"/>
              <w:b/>
              <w:bCs/>
              <w:sz w:val="24"/>
              <w:lang w:eastAsia="es-MX"/>
            </w:rPr>
            <w:t>2</w:t>
          </w:r>
        </w:p>
      </w:tc>
    </w:tr>
    <w:tr w:rsidR="002F763E" w14:paraId="29DFC611" w14:textId="77777777" w:rsidTr="002F763E">
      <w:trPr>
        <w:trHeight w:val="242"/>
      </w:trPr>
      <w:tc>
        <w:tcPr>
          <w:tcW w:w="5246" w:type="dxa"/>
          <w:hideMark/>
        </w:tcPr>
        <w:p w14:paraId="33BA8D92" w14:textId="77777777" w:rsidR="002F763E" w:rsidRPr="00641471" w:rsidRDefault="002F763E" w:rsidP="002F763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6D5F9E0" w14:textId="4AE29347" w:rsidR="002F763E" w:rsidRPr="00641471" w:rsidRDefault="002F763E" w:rsidP="002F763E">
          <w:pPr>
            <w:spacing w:after="120" w:line="256" w:lineRule="auto"/>
            <w:ind w:left="-486" w:right="214" w:firstLine="284"/>
            <w:jc w:val="right"/>
            <w:rPr>
              <w:rFonts w:ascii="Palatino Linotype" w:hAnsi="Palatino Linotype" w:cs="Arial"/>
              <w:b/>
              <w:szCs w:val="20"/>
            </w:rPr>
          </w:pPr>
          <w:r w:rsidRPr="00323D70">
            <w:rPr>
              <w:rFonts w:ascii="Palatino Linotype" w:hAnsi="Palatino Linotype" w:cs="Arial"/>
              <w:b/>
              <w:szCs w:val="20"/>
            </w:rPr>
            <w:t xml:space="preserve">Ayuntamiento de </w:t>
          </w:r>
          <w:r w:rsidR="00E927AF">
            <w:rPr>
              <w:rFonts w:ascii="Palatino Linotype" w:hAnsi="Palatino Linotype" w:cs="Arial"/>
              <w:b/>
              <w:szCs w:val="20"/>
            </w:rPr>
            <w:t>Acolman</w:t>
          </w:r>
        </w:p>
      </w:tc>
    </w:tr>
    <w:tr w:rsidR="002F763E" w14:paraId="71033DE8" w14:textId="77777777" w:rsidTr="002F763E">
      <w:trPr>
        <w:trHeight w:val="342"/>
      </w:trPr>
      <w:tc>
        <w:tcPr>
          <w:tcW w:w="5246" w:type="dxa"/>
          <w:hideMark/>
        </w:tcPr>
        <w:p w14:paraId="08BE3CCA" w14:textId="77777777" w:rsidR="002F763E" w:rsidRPr="00641471" w:rsidRDefault="002F763E" w:rsidP="002F763E">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52ED738" w14:textId="77777777" w:rsidR="002F763E" w:rsidRPr="00641471" w:rsidRDefault="002F763E" w:rsidP="002F763E">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246AE0D3" w14:textId="77777777" w:rsidR="002F763E" w:rsidRPr="00AE046A" w:rsidRDefault="002F763E" w:rsidP="002F763E">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E42B20A" wp14:editId="7FB4F95A">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F763E" w14:paraId="58CF44E2" w14:textId="77777777" w:rsidTr="002F763E">
      <w:trPr>
        <w:trHeight w:val="227"/>
      </w:trPr>
      <w:tc>
        <w:tcPr>
          <w:tcW w:w="5104" w:type="dxa"/>
          <w:hideMark/>
        </w:tcPr>
        <w:p w14:paraId="42C8645A" w14:textId="77777777" w:rsidR="002F763E" w:rsidRPr="00641471" w:rsidRDefault="002F763E" w:rsidP="002F763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1CBEA511" w14:textId="5C116F2F" w:rsidR="002F763E" w:rsidRPr="00641471" w:rsidRDefault="002F763E" w:rsidP="00323D7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w:t>
          </w:r>
          <w:r w:rsidR="00E927AF">
            <w:rPr>
              <w:rFonts w:ascii="Palatino Linotype" w:hAnsi="Palatino Linotype" w:cs="Arial"/>
              <w:b/>
              <w:bCs/>
              <w:sz w:val="24"/>
              <w:lang w:eastAsia="es-MX"/>
            </w:rPr>
            <w:t>725</w:t>
          </w:r>
          <w:r>
            <w:rPr>
              <w:rFonts w:ascii="Palatino Linotype" w:hAnsi="Palatino Linotype" w:cs="Arial"/>
              <w:b/>
              <w:bCs/>
              <w:sz w:val="24"/>
              <w:lang w:eastAsia="es-MX"/>
            </w:rPr>
            <w:t>/INFOEM/IP/RR/202</w:t>
          </w:r>
          <w:r w:rsidR="00E927AF">
            <w:rPr>
              <w:rFonts w:ascii="Palatino Linotype" w:hAnsi="Palatino Linotype" w:cs="Arial"/>
              <w:b/>
              <w:bCs/>
              <w:sz w:val="24"/>
              <w:lang w:eastAsia="es-MX"/>
            </w:rPr>
            <w:t>2</w:t>
          </w:r>
        </w:p>
      </w:tc>
    </w:tr>
    <w:tr w:rsidR="002F763E" w14:paraId="585D3D9C" w14:textId="77777777" w:rsidTr="002F763E">
      <w:trPr>
        <w:trHeight w:val="242"/>
      </w:trPr>
      <w:tc>
        <w:tcPr>
          <w:tcW w:w="5104" w:type="dxa"/>
          <w:hideMark/>
        </w:tcPr>
        <w:p w14:paraId="2292656D" w14:textId="77777777" w:rsidR="002F763E" w:rsidRPr="00641471" w:rsidRDefault="002F763E" w:rsidP="002F763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549B979" w14:textId="47DB80A2" w:rsidR="002F763E" w:rsidRPr="00641471" w:rsidRDefault="002F763E" w:rsidP="002F763E">
          <w:pPr>
            <w:spacing w:after="120" w:line="256" w:lineRule="auto"/>
            <w:ind w:left="-486" w:right="214" w:firstLine="284"/>
            <w:jc w:val="right"/>
            <w:rPr>
              <w:rFonts w:ascii="Palatino Linotype" w:hAnsi="Palatino Linotype" w:cs="Arial"/>
              <w:b/>
              <w:szCs w:val="20"/>
            </w:rPr>
          </w:pPr>
          <w:r w:rsidRPr="00323D70">
            <w:rPr>
              <w:rFonts w:ascii="Palatino Linotype" w:hAnsi="Palatino Linotype" w:cs="Arial"/>
              <w:b/>
              <w:szCs w:val="20"/>
            </w:rPr>
            <w:t xml:space="preserve">Ayuntamiento de </w:t>
          </w:r>
          <w:r w:rsidR="00E927AF">
            <w:rPr>
              <w:rFonts w:ascii="Palatino Linotype" w:hAnsi="Palatino Linotype" w:cs="Arial"/>
              <w:b/>
              <w:szCs w:val="20"/>
            </w:rPr>
            <w:t>Acolman</w:t>
          </w:r>
        </w:p>
      </w:tc>
    </w:tr>
    <w:tr w:rsidR="002F763E" w14:paraId="5A3C2242" w14:textId="77777777" w:rsidTr="002F763E">
      <w:trPr>
        <w:trHeight w:val="342"/>
      </w:trPr>
      <w:tc>
        <w:tcPr>
          <w:tcW w:w="5104" w:type="dxa"/>
        </w:tcPr>
        <w:p w14:paraId="0C115DAC" w14:textId="77777777" w:rsidR="002F763E" w:rsidRPr="00641471" w:rsidRDefault="002F763E" w:rsidP="002F763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1143345A" w14:textId="21487D03" w:rsidR="002F763E" w:rsidRPr="00641471" w:rsidRDefault="002F763E" w:rsidP="005B6BD5">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5CCEFC16" wp14:editId="0BA9C4B7">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5B6BD5">
            <w:rPr>
              <w:rFonts w:ascii="Palatino Linotype" w:hAnsi="Palatino Linotype" w:cs="Arial"/>
              <w:b/>
            </w:rPr>
            <w:t>XXXXXXXXXXXXXXXXXX</w:t>
          </w:r>
        </w:p>
      </w:tc>
    </w:tr>
    <w:tr w:rsidR="002F763E" w14:paraId="256AE695" w14:textId="77777777" w:rsidTr="002F763E">
      <w:trPr>
        <w:trHeight w:val="342"/>
      </w:trPr>
      <w:tc>
        <w:tcPr>
          <w:tcW w:w="5104" w:type="dxa"/>
        </w:tcPr>
        <w:p w14:paraId="4FFB1558" w14:textId="77777777" w:rsidR="002F763E" w:rsidRPr="00641471" w:rsidRDefault="002F763E" w:rsidP="002F763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6E6EA2DD" w14:textId="77777777" w:rsidR="002F763E" w:rsidRPr="00641471" w:rsidRDefault="002F763E" w:rsidP="002F763E">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11CA3FE" w14:textId="77777777" w:rsidR="002F763E" w:rsidRPr="00C222C0" w:rsidRDefault="002F763E">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309A2"/>
    <w:multiLevelType w:val="hybridMultilevel"/>
    <w:tmpl w:val="43884B54"/>
    <w:lvl w:ilvl="0" w:tplc="0504CE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3"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 w15:restartNumberingAfterBreak="0">
    <w:nsid w:val="386A0826"/>
    <w:multiLevelType w:val="hybridMultilevel"/>
    <w:tmpl w:val="84B6AAE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DF3E83"/>
    <w:multiLevelType w:val="hybridMultilevel"/>
    <w:tmpl w:val="CF905E7A"/>
    <w:lvl w:ilvl="0" w:tplc="F2B80FD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930123"/>
    <w:multiLevelType w:val="hybridMultilevel"/>
    <w:tmpl w:val="987AE482"/>
    <w:lvl w:ilvl="0" w:tplc="A3C8A69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6"/>
  </w:num>
  <w:num w:numId="5">
    <w:abstractNumId w:val="8"/>
  </w:num>
  <w:num w:numId="6">
    <w:abstractNumId w:val="4"/>
  </w:num>
  <w:num w:numId="7">
    <w:abstractNumId w:val="0"/>
  </w:num>
  <w:num w:numId="8">
    <w:abstractNumId w:val="7"/>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70"/>
    <w:rsid w:val="000144FF"/>
    <w:rsid w:val="00014993"/>
    <w:rsid w:val="00027E32"/>
    <w:rsid w:val="00036F8B"/>
    <w:rsid w:val="0009593D"/>
    <w:rsid w:val="00096977"/>
    <w:rsid w:val="000D08F9"/>
    <w:rsid w:val="000E7DE5"/>
    <w:rsid w:val="0010165E"/>
    <w:rsid w:val="00114A21"/>
    <w:rsid w:val="00114D99"/>
    <w:rsid w:val="00123996"/>
    <w:rsid w:val="00130CE9"/>
    <w:rsid w:val="00162F01"/>
    <w:rsid w:val="00166546"/>
    <w:rsid w:val="00190696"/>
    <w:rsid w:val="0019260A"/>
    <w:rsid w:val="001B6BA3"/>
    <w:rsid w:val="001E1EAE"/>
    <w:rsid w:val="0022397E"/>
    <w:rsid w:val="0023495D"/>
    <w:rsid w:val="002517ED"/>
    <w:rsid w:val="00262D20"/>
    <w:rsid w:val="00266F7D"/>
    <w:rsid w:val="00290B90"/>
    <w:rsid w:val="002D6584"/>
    <w:rsid w:val="002F3F56"/>
    <w:rsid w:val="002F4FD6"/>
    <w:rsid w:val="002F763E"/>
    <w:rsid w:val="00323D70"/>
    <w:rsid w:val="00361FB1"/>
    <w:rsid w:val="003845C9"/>
    <w:rsid w:val="003A6647"/>
    <w:rsid w:val="003D1006"/>
    <w:rsid w:val="003D4092"/>
    <w:rsid w:val="003F79CC"/>
    <w:rsid w:val="0043471C"/>
    <w:rsid w:val="004444B1"/>
    <w:rsid w:val="0049639C"/>
    <w:rsid w:val="004B7D92"/>
    <w:rsid w:val="004E38FB"/>
    <w:rsid w:val="004F0973"/>
    <w:rsid w:val="00531DFA"/>
    <w:rsid w:val="00554BC4"/>
    <w:rsid w:val="00572908"/>
    <w:rsid w:val="00572BD5"/>
    <w:rsid w:val="005A7868"/>
    <w:rsid w:val="005B6BD5"/>
    <w:rsid w:val="005C6410"/>
    <w:rsid w:val="005E0623"/>
    <w:rsid w:val="005E6105"/>
    <w:rsid w:val="005F41C1"/>
    <w:rsid w:val="00603BAE"/>
    <w:rsid w:val="00624362"/>
    <w:rsid w:val="00672F3D"/>
    <w:rsid w:val="0069386D"/>
    <w:rsid w:val="006A168A"/>
    <w:rsid w:val="006F4B43"/>
    <w:rsid w:val="007C7E02"/>
    <w:rsid w:val="007D60E0"/>
    <w:rsid w:val="007F04D9"/>
    <w:rsid w:val="007F6848"/>
    <w:rsid w:val="0082393E"/>
    <w:rsid w:val="008317D8"/>
    <w:rsid w:val="00855963"/>
    <w:rsid w:val="00875322"/>
    <w:rsid w:val="008A551B"/>
    <w:rsid w:val="008C4E86"/>
    <w:rsid w:val="008F354A"/>
    <w:rsid w:val="009350D3"/>
    <w:rsid w:val="00943E39"/>
    <w:rsid w:val="00947091"/>
    <w:rsid w:val="0095340C"/>
    <w:rsid w:val="00970185"/>
    <w:rsid w:val="00970329"/>
    <w:rsid w:val="00991C8A"/>
    <w:rsid w:val="00994EA2"/>
    <w:rsid w:val="00997988"/>
    <w:rsid w:val="009C27E3"/>
    <w:rsid w:val="00A35DB9"/>
    <w:rsid w:val="00A4426B"/>
    <w:rsid w:val="00A86F33"/>
    <w:rsid w:val="00AC622E"/>
    <w:rsid w:val="00AE542A"/>
    <w:rsid w:val="00AF0977"/>
    <w:rsid w:val="00B2520B"/>
    <w:rsid w:val="00B43287"/>
    <w:rsid w:val="00B65B92"/>
    <w:rsid w:val="00B876CE"/>
    <w:rsid w:val="00BA0396"/>
    <w:rsid w:val="00BC7043"/>
    <w:rsid w:val="00BE1898"/>
    <w:rsid w:val="00BE6EA8"/>
    <w:rsid w:val="00C061FA"/>
    <w:rsid w:val="00C304C5"/>
    <w:rsid w:val="00C35EF6"/>
    <w:rsid w:val="00C61333"/>
    <w:rsid w:val="00C75393"/>
    <w:rsid w:val="00C84267"/>
    <w:rsid w:val="00D24095"/>
    <w:rsid w:val="00D557D3"/>
    <w:rsid w:val="00D63A5D"/>
    <w:rsid w:val="00DB2521"/>
    <w:rsid w:val="00DB2F51"/>
    <w:rsid w:val="00E12137"/>
    <w:rsid w:val="00E5536D"/>
    <w:rsid w:val="00E60AAD"/>
    <w:rsid w:val="00E66977"/>
    <w:rsid w:val="00E85A74"/>
    <w:rsid w:val="00E927AF"/>
    <w:rsid w:val="00EC59C9"/>
    <w:rsid w:val="00ED220B"/>
    <w:rsid w:val="00F04866"/>
    <w:rsid w:val="00F04F83"/>
    <w:rsid w:val="00F153A0"/>
    <w:rsid w:val="00F40572"/>
    <w:rsid w:val="00F736AB"/>
    <w:rsid w:val="00F7434F"/>
    <w:rsid w:val="00F84994"/>
    <w:rsid w:val="00FE28A4"/>
    <w:rsid w:val="00FE4CC6"/>
    <w:rsid w:val="00FF43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561AC"/>
  <w15:docId w15:val="{C169A12C-2A9A-41AA-9366-766C86BF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D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D7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23D7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23D7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23D7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3D7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23D7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23D70"/>
  </w:style>
  <w:style w:type="character" w:styleId="Hipervnculo">
    <w:name w:val="Hyperlink"/>
    <w:basedOn w:val="Fuentedeprrafopredeter"/>
    <w:uiPriority w:val="99"/>
    <w:unhideWhenUsed/>
    <w:rsid w:val="00323D70"/>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23D70"/>
    <w:rPr>
      <w:vertAlign w:val="superscript"/>
    </w:rPr>
  </w:style>
  <w:style w:type="paragraph" w:styleId="Textonotapie">
    <w:name w:val="footnote text"/>
    <w:basedOn w:val="Normal"/>
    <w:link w:val="TextonotapieCar"/>
    <w:uiPriority w:val="99"/>
    <w:unhideWhenUsed/>
    <w:rsid w:val="00323D70"/>
    <w:pPr>
      <w:spacing w:after="0" w:line="240" w:lineRule="auto"/>
    </w:pPr>
    <w:rPr>
      <w:sz w:val="20"/>
      <w:szCs w:val="20"/>
    </w:rPr>
  </w:style>
  <w:style w:type="character" w:customStyle="1" w:styleId="TextonotapieCar">
    <w:name w:val="Texto nota pie Car"/>
    <w:basedOn w:val="Fuentedeprrafopredeter"/>
    <w:link w:val="Textonotapie"/>
    <w:uiPriority w:val="99"/>
    <w:rsid w:val="00323D70"/>
    <w:rPr>
      <w:sz w:val="20"/>
      <w:szCs w:val="20"/>
    </w:rPr>
  </w:style>
  <w:style w:type="table" w:styleId="Tablaconcuadrcula">
    <w:name w:val="Table Grid"/>
    <w:basedOn w:val="Tablanormal"/>
    <w:uiPriority w:val="39"/>
    <w:rsid w:val="00EC5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4D9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14D99"/>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AE542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E542A"/>
    <w:rPr>
      <w:sz w:val="20"/>
      <w:szCs w:val="20"/>
    </w:rPr>
  </w:style>
  <w:style w:type="character" w:styleId="Refdenotaalfinal">
    <w:name w:val="endnote reference"/>
    <w:basedOn w:val="Fuentedeprrafopredeter"/>
    <w:uiPriority w:val="99"/>
    <w:semiHidden/>
    <w:unhideWhenUsed/>
    <w:rsid w:val="00AE542A"/>
    <w:rPr>
      <w:vertAlign w:val="superscript"/>
    </w:rPr>
  </w:style>
  <w:style w:type="character" w:styleId="Refdecomentario">
    <w:name w:val="annotation reference"/>
    <w:basedOn w:val="Fuentedeprrafopredeter"/>
    <w:uiPriority w:val="99"/>
    <w:semiHidden/>
    <w:unhideWhenUsed/>
    <w:rsid w:val="005A7868"/>
    <w:rPr>
      <w:sz w:val="16"/>
      <w:szCs w:val="16"/>
    </w:rPr>
  </w:style>
  <w:style w:type="paragraph" w:styleId="Textocomentario">
    <w:name w:val="annotation text"/>
    <w:basedOn w:val="Normal"/>
    <w:link w:val="TextocomentarioCar"/>
    <w:uiPriority w:val="99"/>
    <w:semiHidden/>
    <w:unhideWhenUsed/>
    <w:rsid w:val="005A786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A7868"/>
    <w:rPr>
      <w:sz w:val="20"/>
      <w:szCs w:val="20"/>
    </w:rPr>
  </w:style>
  <w:style w:type="paragraph" w:styleId="Asuntodelcomentario">
    <w:name w:val="annotation subject"/>
    <w:basedOn w:val="Textocomentario"/>
    <w:next w:val="Textocomentario"/>
    <w:link w:val="AsuntodelcomentarioCar"/>
    <w:uiPriority w:val="99"/>
    <w:semiHidden/>
    <w:unhideWhenUsed/>
    <w:rsid w:val="005A7868"/>
    <w:rPr>
      <w:b/>
      <w:bCs/>
    </w:rPr>
  </w:style>
  <w:style w:type="character" w:customStyle="1" w:styleId="AsuntodelcomentarioCar">
    <w:name w:val="Asunto del comentario Car"/>
    <w:basedOn w:val="TextocomentarioCar"/>
    <w:link w:val="Asuntodelcomentario"/>
    <w:uiPriority w:val="99"/>
    <w:semiHidden/>
    <w:rsid w:val="005A7868"/>
    <w:rPr>
      <w:b/>
      <w:bCs/>
      <w:sz w:val="20"/>
      <w:szCs w:val="20"/>
    </w:rPr>
  </w:style>
  <w:style w:type="paragraph" w:customStyle="1" w:styleId="Default">
    <w:name w:val="Default"/>
    <w:rsid w:val="00F04866"/>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9703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0329"/>
    <w:rPr>
      <w:rFonts w:ascii="Segoe UI" w:hAnsi="Segoe UI" w:cs="Segoe UI"/>
      <w:sz w:val="18"/>
      <w:szCs w:val="18"/>
    </w:rPr>
  </w:style>
  <w:style w:type="paragraph" w:styleId="Revisin">
    <w:name w:val="Revision"/>
    <w:hidden/>
    <w:uiPriority w:val="99"/>
    <w:semiHidden/>
    <w:rsid w:val="00F153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4997">
      <w:bodyDiv w:val="1"/>
      <w:marLeft w:val="0"/>
      <w:marRight w:val="0"/>
      <w:marTop w:val="0"/>
      <w:marBottom w:val="0"/>
      <w:divBdr>
        <w:top w:val="none" w:sz="0" w:space="0" w:color="auto"/>
        <w:left w:val="none" w:sz="0" w:space="0" w:color="auto"/>
        <w:bottom w:val="none" w:sz="0" w:space="0" w:color="auto"/>
        <w:right w:val="none" w:sz="0" w:space="0" w:color="auto"/>
      </w:divBdr>
    </w:div>
    <w:div w:id="868762597">
      <w:bodyDiv w:val="1"/>
      <w:marLeft w:val="0"/>
      <w:marRight w:val="0"/>
      <w:marTop w:val="0"/>
      <w:marBottom w:val="0"/>
      <w:divBdr>
        <w:top w:val="none" w:sz="0" w:space="0" w:color="auto"/>
        <w:left w:val="none" w:sz="0" w:space="0" w:color="auto"/>
        <w:bottom w:val="none" w:sz="0" w:space="0" w:color="auto"/>
        <w:right w:val="none" w:sz="0" w:space="0" w:color="auto"/>
      </w:divBdr>
    </w:div>
    <w:div w:id="1295716030">
      <w:bodyDiv w:val="1"/>
      <w:marLeft w:val="0"/>
      <w:marRight w:val="0"/>
      <w:marTop w:val="0"/>
      <w:marBottom w:val="0"/>
      <w:divBdr>
        <w:top w:val="none" w:sz="0" w:space="0" w:color="auto"/>
        <w:left w:val="none" w:sz="0" w:space="0" w:color="auto"/>
        <w:bottom w:val="none" w:sz="0" w:space="0" w:color="auto"/>
        <w:right w:val="none" w:sz="0" w:space="0" w:color="auto"/>
      </w:divBdr>
    </w:div>
    <w:div w:id="1298221768">
      <w:bodyDiv w:val="1"/>
      <w:marLeft w:val="0"/>
      <w:marRight w:val="0"/>
      <w:marTop w:val="0"/>
      <w:marBottom w:val="0"/>
      <w:divBdr>
        <w:top w:val="none" w:sz="0" w:space="0" w:color="auto"/>
        <w:left w:val="none" w:sz="0" w:space="0" w:color="auto"/>
        <w:bottom w:val="none" w:sz="0" w:space="0" w:color="auto"/>
        <w:right w:val="none" w:sz="0" w:space="0" w:color="auto"/>
      </w:divBdr>
    </w:div>
    <w:div w:id="1442408927">
      <w:bodyDiv w:val="1"/>
      <w:marLeft w:val="0"/>
      <w:marRight w:val="0"/>
      <w:marTop w:val="0"/>
      <w:marBottom w:val="0"/>
      <w:divBdr>
        <w:top w:val="none" w:sz="0" w:space="0" w:color="auto"/>
        <w:left w:val="none" w:sz="0" w:space="0" w:color="auto"/>
        <w:bottom w:val="none" w:sz="0" w:space="0" w:color="auto"/>
        <w:right w:val="none" w:sz="0" w:space="0" w:color="auto"/>
      </w:divBdr>
    </w:div>
    <w:div w:id="1566337461">
      <w:bodyDiv w:val="1"/>
      <w:marLeft w:val="0"/>
      <w:marRight w:val="0"/>
      <w:marTop w:val="0"/>
      <w:marBottom w:val="0"/>
      <w:divBdr>
        <w:top w:val="none" w:sz="0" w:space="0" w:color="auto"/>
        <w:left w:val="none" w:sz="0" w:space="0" w:color="auto"/>
        <w:bottom w:val="none" w:sz="0" w:space="0" w:color="auto"/>
        <w:right w:val="none" w:sz="0" w:space="0" w:color="auto"/>
      </w:divBdr>
    </w:div>
    <w:div w:id="1719208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22163.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22163.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1422163.page" TargetMode="External"/><Relationship Id="rId4" Type="http://schemas.openxmlformats.org/officeDocument/2006/relationships/settings" Target="settings.xml"/><Relationship Id="rId9" Type="http://schemas.openxmlformats.org/officeDocument/2006/relationships/hyperlink" Target="https://saimex.org.mx/saimex/solicitud/downloadAttach/1422163.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ED6FD-CC59-43D9-8E21-897416933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4778</Words>
  <Characters>26279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5</cp:revision>
  <dcterms:created xsi:type="dcterms:W3CDTF">2022-06-13T21:21:00Z</dcterms:created>
  <dcterms:modified xsi:type="dcterms:W3CDTF">2022-06-30T17:45:00Z</dcterms:modified>
</cp:coreProperties>
</file>