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0785" w14:textId="56263F82" w:rsidR="00536C04" w:rsidRPr="002A1CA1" w:rsidRDefault="00536C04" w:rsidP="002A1CA1">
      <w:pPr>
        <w:spacing w:line="360" w:lineRule="auto"/>
        <w:jc w:val="both"/>
        <w:rPr>
          <w:rFonts w:ascii="Palatino Linotype" w:hAnsi="Palatino Linotype"/>
        </w:rPr>
      </w:pPr>
      <w:r w:rsidRPr="002A1CA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CD7B24">
        <w:rPr>
          <w:rFonts w:ascii="Palatino Linotype" w:hAnsi="Palatino Linotype"/>
        </w:rPr>
        <w:t>celebrada el</w:t>
      </w:r>
      <w:r w:rsidRPr="002A1CA1">
        <w:rPr>
          <w:rFonts w:ascii="Palatino Linotype" w:hAnsi="Palatino Linotype"/>
        </w:rPr>
        <w:t xml:space="preserve"> </w:t>
      </w:r>
      <w:r w:rsidR="00FE14B0">
        <w:rPr>
          <w:rFonts w:ascii="Palatino Linotype" w:hAnsi="Palatino Linotype"/>
          <w:lang w:val="es-419"/>
        </w:rPr>
        <w:t>nueve</w:t>
      </w:r>
      <w:r w:rsidR="00F83567" w:rsidRPr="002A1CA1">
        <w:rPr>
          <w:rFonts w:ascii="Palatino Linotype" w:hAnsi="Palatino Linotype"/>
        </w:rPr>
        <w:t xml:space="preserve"> de noviembre </w:t>
      </w:r>
      <w:r w:rsidRPr="002A1CA1">
        <w:rPr>
          <w:rFonts w:ascii="Palatino Linotype" w:hAnsi="Palatino Linotype"/>
        </w:rPr>
        <w:t>de dos mil veintidós.</w:t>
      </w:r>
    </w:p>
    <w:p w14:paraId="4BB42F7D" w14:textId="77777777" w:rsidR="00536C04" w:rsidRPr="002A1CA1" w:rsidRDefault="00536C04" w:rsidP="002A1CA1">
      <w:pPr>
        <w:spacing w:line="360" w:lineRule="auto"/>
        <w:jc w:val="both"/>
        <w:rPr>
          <w:rFonts w:ascii="Palatino Linotype" w:hAnsi="Palatino Linotype"/>
        </w:rPr>
      </w:pPr>
    </w:p>
    <w:p w14:paraId="5A8EB4C3" w14:textId="33BE3A8C" w:rsidR="00536C04" w:rsidRPr="002A1CA1" w:rsidRDefault="00536C04" w:rsidP="002A1CA1">
      <w:pPr>
        <w:spacing w:line="360" w:lineRule="auto"/>
        <w:jc w:val="both"/>
        <w:rPr>
          <w:rFonts w:ascii="Palatino Linotype" w:hAnsi="Palatino Linotype"/>
          <w:b/>
        </w:rPr>
      </w:pPr>
      <w:r w:rsidRPr="002A1CA1">
        <w:rPr>
          <w:rFonts w:ascii="Palatino Linotype" w:hAnsi="Palatino Linotype"/>
          <w:b/>
        </w:rPr>
        <w:t>VISTOS</w:t>
      </w:r>
      <w:r w:rsidRPr="002A1CA1">
        <w:rPr>
          <w:rFonts w:ascii="Palatino Linotype" w:hAnsi="Palatino Linotype"/>
        </w:rPr>
        <w:t xml:space="preserve"> </w:t>
      </w:r>
      <w:r w:rsidR="00F83567" w:rsidRPr="002A1CA1">
        <w:rPr>
          <w:rFonts w:ascii="Palatino Linotype" w:hAnsi="Palatino Linotype"/>
        </w:rPr>
        <w:t>el</w:t>
      </w:r>
      <w:r w:rsidRPr="002A1CA1">
        <w:rPr>
          <w:rFonts w:ascii="Palatino Linotype" w:hAnsi="Palatino Linotype"/>
        </w:rPr>
        <w:t xml:space="preserve"> expedient</w:t>
      </w:r>
      <w:r w:rsidR="00F83567" w:rsidRPr="002A1CA1">
        <w:rPr>
          <w:rFonts w:ascii="Palatino Linotype" w:hAnsi="Palatino Linotype"/>
        </w:rPr>
        <w:t>e</w:t>
      </w:r>
      <w:r w:rsidRPr="002A1CA1">
        <w:rPr>
          <w:rFonts w:ascii="Palatino Linotype" w:hAnsi="Palatino Linotype"/>
        </w:rPr>
        <w:t xml:space="preserve"> formado con motivo del </w:t>
      </w:r>
      <w:r w:rsidR="00025060" w:rsidRPr="002A1CA1">
        <w:rPr>
          <w:rFonts w:ascii="Palatino Linotype" w:hAnsi="Palatino Linotype"/>
        </w:rPr>
        <w:t>R</w:t>
      </w:r>
      <w:r w:rsidRPr="002A1CA1">
        <w:rPr>
          <w:rFonts w:ascii="Palatino Linotype" w:hAnsi="Palatino Linotype"/>
        </w:rPr>
        <w:t xml:space="preserve">ecurso de </w:t>
      </w:r>
      <w:r w:rsidR="00025060" w:rsidRPr="002A1CA1">
        <w:rPr>
          <w:rFonts w:ascii="Palatino Linotype" w:hAnsi="Palatino Linotype"/>
        </w:rPr>
        <w:t>R</w:t>
      </w:r>
      <w:r w:rsidRPr="002A1CA1">
        <w:rPr>
          <w:rFonts w:ascii="Palatino Linotype" w:hAnsi="Palatino Linotype"/>
        </w:rPr>
        <w:t xml:space="preserve">evisión </w:t>
      </w:r>
      <w:r w:rsidR="00F83567" w:rsidRPr="002A1CA1">
        <w:rPr>
          <w:rFonts w:ascii="Palatino Linotype" w:hAnsi="Palatino Linotype"/>
          <w:b/>
        </w:rPr>
        <w:t>00617/INFOEM/ICR-60/IP/RR/2022</w:t>
      </w:r>
      <w:r w:rsidRPr="002A1CA1">
        <w:rPr>
          <w:rFonts w:ascii="Palatino Linotype" w:hAnsi="Palatino Linotype"/>
          <w:b/>
        </w:rPr>
        <w:t xml:space="preserve">, </w:t>
      </w:r>
      <w:r w:rsidRPr="002A1CA1">
        <w:rPr>
          <w:rFonts w:ascii="Palatino Linotype" w:hAnsi="Palatino Linotype"/>
        </w:rPr>
        <w:t xml:space="preserve">promovido </w:t>
      </w:r>
      <w:r w:rsidR="00E44BB1" w:rsidRPr="002A1CA1">
        <w:rPr>
          <w:rFonts w:ascii="Palatino Linotype" w:hAnsi="Palatino Linotype"/>
        </w:rPr>
        <w:t>por una persona de manera anónima</w:t>
      </w:r>
      <w:r w:rsidR="00E44BB1" w:rsidRPr="002A1CA1">
        <w:rPr>
          <w:rFonts w:ascii="Palatino Linotype" w:hAnsi="Palatino Linotype"/>
          <w:lang w:val="es-ES"/>
        </w:rPr>
        <w:t xml:space="preserve">, </w:t>
      </w:r>
      <w:r w:rsidR="009932FA" w:rsidRPr="002A1CA1">
        <w:rPr>
          <w:rFonts w:ascii="Palatino Linotype" w:hAnsi="Palatino Linotype" w:cs="Arial"/>
          <w:color w:val="000000" w:themeColor="text1"/>
          <w:lang w:val="es-ES"/>
        </w:rPr>
        <w:t>que</w:t>
      </w:r>
      <w:r w:rsidR="009932FA" w:rsidRPr="002A1CA1">
        <w:rPr>
          <w:rFonts w:ascii="Palatino Linotype" w:hAnsi="Palatino Linotype" w:cs="Arial"/>
          <w:b/>
          <w:color w:val="000000" w:themeColor="text1"/>
          <w:lang w:val="es-ES"/>
        </w:rPr>
        <w:t xml:space="preserve"> </w:t>
      </w:r>
      <w:r w:rsidRPr="002A1CA1">
        <w:rPr>
          <w:rFonts w:ascii="Palatino Linotype" w:hAnsi="Palatino Linotype" w:cs="Arial"/>
        </w:rPr>
        <w:t xml:space="preserve">en lo sucesivo se denominará </w:t>
      </w:r>
      <w:r w:rsidRPr="002A1CA1">
        <w:rPr>
          <w:rFonts w:ascii="Palatino Linotype" w:hAnsi="Palatino Linotype" w:cs="Arial"/>
          <w:b/>
        </w:rPr>
        <w:t>EL RECURRENTE,</w:t>
      </w:r>
      <w:r w:rsidRPr="002A1CA1">
        <w:rPr>
          <w:rFonts w:ascii="Palatino Linotype" w:hAnsi="Palatino Linotype"/>
        </w:rPr>
        <w:t xml:space="preserve"> en contra de </w:t>
      </w:r>
      <w:r w:rsidRPr="002A1CA1">
        <w:rPr>
          <w:rFonts w:ascii="Palatino Linotype" w:hAnsi="Palatino Linotype" w:cs="Arial"/>
          <w:color w:val="000000" w:themeColor="text1"/>
          <w:lang w:val="es-ES"/>
        </w:rPr>
        <w:t xml:space="preserve">la falta de respuestas del </w:t>
      </w:r>
      <w:r w:rsidRPr="002A1CA1">
        <w:rPr>
          <w:rFonts w:ascii="Palatino Linotype" w:hAnsi="Palatino Linotype"/>
          <w:b/>
        </w:rPr>
        <w:t xml:space="preserve">Ayuntamiento de </w:t>
      </w:r>
      <w:r w:rsidR="00E44BB1" w:rsidRPr="002A1CA1">
        <w:rPr>
          <w:rFonts w:ascii="Palatino Linotype" w:hAnsi="Palatino Linotype"/>
          <w:b/>
        </w:rPr>
        <w:t>Ecatepec de Morelos</w:t>
      </w:r>
      <w:r w:rsidRPr="002A1CA1">
        <w:rPr>
          <w:rFonts w:ascii="Palatino Linotype" w:hAnsi="Palatino Linotype"/>
          <w:b/>
        </w:rPr>
        <w:t xml:space="preserve">, </w:t>
      </w:r>
      <w:r w:rsidR="009932FA" w:rsidRPr="002A1CA1">
        <w:rPr>
          <w:rFonts w:ascii="Palatino Linotype" w:hAnsi="Palatino Linotype"/>
        </w:rPr>
        <w:t>que</w:t>
      </w:r>
      <w:r w:rsidR="009932FA" w:rsidRPr="002A1CA1">
        <w:rPr>
          <w:rFonts w:ascii="Palatino Linotype" w:hAnsi="Palatino Linotype"/>
          <w:b/>
        </w:rPr>
        <w:t xml:space="preserve"> </w:t>
      </w:r>
      <w:r w:rsidRPr="002A1CA1">
        <w:rPr>
          <w:rFonts w:ascii="Palatino Linotype" w:hAnsi="Palatino Linotype"/>
        </w:rPr>
        <w:t xml:space="preserve">en lo sucesivo se denominará </w:t>
      </w:r>
      <w:r w:rsidRPr="002A1CA1">
        <w:rPr>
          <w:rFonts w:ascii="Palatino Linotype" w:hAnsi="Palatino Linotype"/>
          <w:b/>
        </w:rPr>
        <w:t>EL SUJETO OBLIGADO</w:t>
      </w:r>
      <w:r w:rsidRPr="002A1CA1">
        <w:rPr>
          <w:rFonts w:ascii="Palatino Linotype" w:hAnsi="Palatino Linotype"/>
        </w:rPr>
        <w:t xml:space="preserve">, se procede a dictar la presente resolución con base en lo siguiente: </w:t>
      </w:r>
    </w:p>
    <w:p w14:paraId="48CEFEB5" w14:textId="77777777" w:rsidR="00457BB8" w:rsidRPr="002A1CA1" w:rsidRDefault="00457BB8" w:rsidP="002A1CA1">
      <w:pPr>
        <w:jc w:val="center"/>
        <w:rPr>
          <w:rFonts w:ascii="Palatino Linotype" w:hAnsi="Palatino Linotype"/>
        </w:rPr>
      </w:pPr>
    </w:p>
    <w:p w14:paraId="480E521A" w14:textId="77777777" w:rsidR="00457BB8" w:rsidRPr="002A1CA1" w:rsidRDefault="00457BB8" w:rsidP="002A1CA1">
      <w:pPr>
        <w:jc w:val="center"/>
        <w:rPr>
          <w:rFonts w:ascii="Palatino Linotype" w:hAnsi="Palatino Linotype"/>
          <w:b/>
          <w:bCs/>
          <w:spacing w:val="40"/>
          <w:sz w:val="28"/>
        </w:rPr>
      </w:pPr>
      <w:r w:rsidRPr="002A1CA1">
        <w:rPr>
          <w:rFonts w:ascii="Palatino Linotype" w:hAnsi="Palatino Linotype"/>
          <w:b/>
          <w:bCs/>
          <w:spacing w:val="40"/>
          <w:sz w:val="28"/>
        </w:rPr>
        <w:t>RESULTANDO</w:t>
      </w:r>
    </w:p>
    <w:p w14:paraId="68707BF2" w14:textId="77777777" w:rsidR="00457BB8" w:rsidRPr="002A1CA1" w:rsidRDefault="00457BB8" w:rsidP="002A1CA1">
      <w:pPr>
        <w:rPr>
          <w:rFonts w:ascii="Palatino Linotype" w:hAnsi="Palatino Linotype"/>
          <w:b/>
          <w:bCs/>
          <w:spacing w:val="40"/>
        </w:rPr>
      </w:pPr>
    </w:p>
    <w:p w14:paraId="7749D902" w14:textId="77777777" w:rsidR="003404B0" w:rsidRPr="002A1CA1" w:rsidRDefault="003404B0" w:rsidP="002A1CA1">
      <w:pPr>
        <w:spacing w:line="360" w:lineRule="auto"/>
        <w:jc w:val="both"/>
        <w:rPr>
          <w:rFonts w:ascii="Palatino Linotype" w:hAnsi="Palatino Linotype"/>
          <w:b/>
          <w:sz w:val="28"/>
          <w:szCs w:val="28"/>
        </w:rPr>
      </w:pPr>
      <w:r w:rsidRPr="002A1CA1">
        <w:rPr>
          <w:rFonts w:ascii="Palatino Linotype" w:hAnsi="Palatino Linotype"/>
          <w:b/>
          <w:sz w:val="28"/>
          <w:szCs w:val="28"/>
        </w:rPr>
        <w:t>I. De la Solicitud de Información</w:t>
      </w:r>
    </w:p>
    <w:p w14:paraId="2D9FAA77" w14:textId="29B14515" w:rsidR="00395A8B" w:rsidRPr="002A1CA1" w:rsidRDefault="00536C04" w:rsidP="002A1CA1">
      <w:pPr>
        <w:spacing w:line="360" w:lineRule="auto"/>
        <w:jc w:val="both"/>
        <w:rPr>
          <w:rFonts w:ascii="Palatino Linotype" w:hAnsi="Palatino Linotype" w:cs="Arial"/>
          <w:lang w:val="es-ES"/>
        </w:rPr>
      </w:pPr>
      <w:r w:rsidRPr="002A1CA1">
        <w:rPr>
          <w:rFonts w:ascii="Palatino Linotype" w:hAnsi="Palatino Linotype" w:cs="Arial"/>
        </w:rPr>
        <w:t xml:space="preserve">En </w:t>
      </w:r>
      <w:r w:rsidRPr="002A1CA1">
        <w:rPr>
          <w:rFonts w:ascii="Palatino Linotype" w:hAnsi="Palatino Linotype" w:cs="Arial"/>
          <w:lang w:val="es-ES"/>
        </w:rPr>
        <w:t>fechas</w:t>
      </w:r>
      <w:r w:rsidRPr="002A1CA1">
        <w:rPr>
          <w:rFonts w:ascii="Palatino Linotype" w:hAnsi="Palatino Linotype"/>
          <w:lang w:val="es-ES"/>
        </w:rPr>
        <w:t xml:space="preserve"> </w:t>
      </w:r>
      <w:r w:rsidR="00E44BB1" w:rsidRPr="002A1CA1">
        <w:rPr>
          <w:rFonts w:ascii="Palatino Linotype" w:hAnsi="Palatino Linotype" w:cs="Arial"/>
          <w:b/>
          <w:lang w:val="es-ES"/>
        </w:rPr>
        <w:t>diez de diciembre de dos mil veintiuno</w:t>
      </w:r>
      <w:r w:rsidRPr="002A1CA1">
        <w:rPr>
          <w:rFonts w:ascii="Palatino Linotype" w:hAnsi="Palatino Linotype"/>
          <w:lang w:val="es-ES"/>
        </w:rPr>
        <w:t xml:space="preserve">, </w:t>
      </w:r>
      <w:r w:rsidRPr="002A1CA1">
        <w:rPr>
          <w:rFonts w:ascii="Palatino Linotype" w:hAnsi="Palatino Linotype"/>
          <w:b/>
          <w:lang w:val="es-ES"/>
        </w:rPr>
        <w:t>EL RECURRENTE</w:t>
      </w:r>
      <w:r w:rsidRPr="002A1CA1">
        <w:rPr>
          <w:rFonts w:ascii="Palatino Linotype" w:hAnsi="Palatino Linotype" w:cs="Arial"/>
          <w:lang w:val="es-ES"/>
        </w:rPr>
        <w:t xml:space="preserve"> </w:t>
      </w:r>
      <w:r w:rsidRPr="002A1CA1">
        <w:rPr>
          <w:rFonts w:ascii="Palatino Linotype" w:hAnsi="Palatino Linotype" w:cs="Arial"/>
        </w:rPr>
        <w:t xml:space="preserve">a través del Sistema de Acceso a la Información Mexiquense, </w:t>
      </w:r>
      <w:r w:rsidR="009932FA" w:rsidRPr="002A1CA1">
        <w:rPr>
          <w:rFonts w:ascii="Palatino Linotype" w:hAnsi="Palatino Linotype" w:cs="Arial"/>
        </w:rPr>
        <w:t xml:space="preserve">que </w:t>
      </w:r>
      <w:r w:rsidRPr="002A1CA1">
        <w:rPr>
          <w:rFonts w:ascii="Palatino Linotype" w:hAnsi="Palatino Linotype" w:cs="Arial"/>
        </w:rPr>
        <w:t xml:space="preserve">en lo subsecuente se denominará </w:t>
      </w:r>
      <w:r w:rsidRPr="002A1CA1">
        <w:rPr>
          <w:rFonts w:ascii="Palatino Linotype" w:hAnsi="Palatino Linotype" w:cs="Arial"/>
          <w:b/>
        </w:rPr>
        <w:t>EL SAIMEX</w:t>
      </w:r>
      <w:r w:rsidRPr="002A1CA1">
        <w:rPr>
          <w:rFonts w:ascii="Palatino Linotype" w:hAnsi="Palatino Linotype" w:cs="Arial"/>
        </w:rPr>
        <w:t xml:space="preserve"> </w:t>
      </w:r>
      <w:r w:rsidR="009932FA" w:rsidRPr="002A1CA1">
        <w:rPr>
          <w:rFonts w:ascii="Palatino Linotype" w:hAnsi="Palatino Linotype" w:cs="Arial"/>
        </w:rPr>
        <w:t xml:space="preserve">presentó </w:t>
      </w:r>
      <w:r w:rsidRPr="002A1CA1">
        <w:rPr>
          <w:rFonts w:ascii="Palatino Linotype" w:hAnsi="Palatino Linotype" w:cs="Arial"/>
        </w:rPr>
        <w:t xml:space="preserve">ante </w:t>
      </w:r>
      <w:r w:rsidRPr="002A1CA1">
        <w:rPr>
          <w:rFonts w:ascii="Palatino Linotype" w:hAnsi="Palatino Linotype" w:cs="Arial"/>
          <w:b/>
        </w:rPr>
        <w:t>EL SUJETO OBLIGADO</w:t>
      </w:r>
      <w:r w:rsidRPr="002A1CA1">
        <w:rPr>
          <w:rFonts w:ascii="Palatino Linotype" w:hAnsi="Palatino Linotype" w:cs="Arial"/>
          <w:lang w:val="es-ES"/>
        </w:rPr>
        <w:t>, la solicitud de acceso a la información pública, a la</w:t>
      </w:r>
      <w:r w:rsidR="007A1EF3" w:rsidRPr="002A1CA1">
        <w:rPr>
          <w:rFonts w:ascii="Palatino Linotype" w:hAnsi="Palatino Linotype" w:cs="Arial"/>
          <w:lang w:val="es-ES"/>
        </w:rPr>
        <w:t>s</w:t>
      </w:r>
      <w:r w:rsidRPr="002A1CA1">
        <w:rPr>
          <w:rFonts w:ascii="Palatino Linotype" w:hAnsi="Palatino Linotype" w:cs="Arial"/>
          <w:lang w:val="es-ES"/>
        </w:rPr>
        <w:t xml:space="preserve"> que se le asignó </w:t>
      </w:r>
      <w:r w:rsidR="00F83567" w:rsidRPr="002A1CA1">
        <w:rPr>
          <w:rFonts w:ascii="Palatino Linotype" w:hAnsi="Palatino Linotype" w:cs="Arial"/>
          <w:lang w:val="es-ES"/>
        </w:rPr>
        <w:t>el</w:t>
      </w:r>
      <w:r w:rsidRPr="002A1CA1">
        <w:rPr>
          <w:rFonts w:ascii="Palatino Linotype" w:hAnsi="Palatino Linotype" w:cs="Arial"/>
          <w:lang w:val="es-ES"/>
        </w:rPr>
        <w:t xml:space="preserve"> número de expediente </w:t>
      </w:r>
      <w:hyperlink r:id="rId8" w:history="1">
        <w:r w:rsidR="00E44BB1" w:rsidRPr="002A1CA1">
          <w:rPr>
            <w:rFonts w:ascii="Palatino Linotype" w:hAnsi="Palatino Linotype"/>
            <w:b/>
          </w:rPr>
          <w:t>00999/ECATEPEC/IP/2021</w:t>
        </w:r>
      </w:hyperlink>
      <w:r w:rsidR="00E44BB1" w:rsidRPr="002A1CA1">
        <w:rPr>
          <w:rFonts w:ascii="Palatino Linotype" w:hAnsi="Palatino Linotype"/>
          <w:b/>
        </w:rPr>
        <w:t>,</w:t>
      </w:r>
      <w:r w:rsidRPr="002A1CA1">
        <w:rPr>
          <w:rFonts w:ascii="Palatino Linotype" w:hAnsi="Palatino Linotype" w:cs="Arial"/>
          <w:lang w:val="es-ES"/>
        </w:rPr>
        <w:t xml:space="preserve"> mediante </w:t>
      </w:r>
      <w:r w:rsidR="00F83567" w:rsidRPr="002A1CA1">
        <w:rPr>
          <w:rFonts w:ascii="Palatino Linotype" w:hAnsi="Palatino Linotype" w:cs="Arial"/>
          <w:lang w:val="es-ES"/>
        </w:rPr>
        <w:t>e</w:t>
      </w:r>
      <w:r w:rsidRPr="002A1CA1">
        <w:rPr>
          <w:rFonts w:ascii="Palatino Linotype" w:hAnsi="Palatino Linotype" w:cs="Arial"/>
          <w:lang w:val="es-ES"/>
        </w:rPr>
        <w:t>l cual requirió</w:t>
      </w:r>
      <w:r w:rsidR="00395A8B" w:rsidRPr="002A1CA1">
        <w:rPr>
          <w:rFonts w:ascii="Palatino Linotype" w:hAnsi="Palatino Linotype" w:cs="Arial"/>
          <w:lang w:val="es-ES"/>
        </w:rPr>
        <w:t xml:space="preserve"> lo siguiente:</w:t>
      </w:r>
    </w:p>
    <w:p w14:paraId="4B021473" w14:textId="1C380EE2" w:rsidR="00536C04" w:rsidRPr="002A1CA1" w:rsidRDefault="00395A8B" w:rsidP="002A1CA1">
      <w:pPr>
        <w:spacing w:line="360" w:lineRule="auto"/>
        <w:jc w:val="both"/>
        <w:rPr>
          <w:rFonts w:ascii="Palatino Linotype" w:hAnsi="Palatino Linotype" w:cs="Arial"/>
          <w:i/>
          <w:sz w:val="22"/>
          <w:szCs w:val="22"/>
        </w:rPr>
      </w:pPr>
      <w:r w:rsidRPr="002A1CA1">
        <w:rPr>
          <w:rFonts w:ascii="Palatino Linotype" w:hAnsi="Palatino Linotype" w:cs="Arial"/>
          <w:i/>
          <w:sz w:val="22"/>
          <w:szCs w:val="22"/>
        </w:rPr>
        <w:t xml:space="preserve"> </w:t>
      </w:r>
    </w:p>
    <w:p w14:paraId="19F6260A" w14:textId="1AEA618F" w:rsidR="007A1EF3" w:rsidRPr="002A1CA1" w:rsidRDefault="00EE6973" w:rsidP="002A1CA1">
      <w:pPr>
        <w:tabs>
          <w:tab w:val="left" w:pos="851"/>
        </w:tabs>
        <w:spacing w:line="360" w:lineRule="auto"/>
        <w:ind w:right="901"/>
        <w:jc w:val="both"/>
        <w:rPr>
          <w:rFonts w:ascii="Palatino Linotype" w:hAnsi="Palatino Linotype"/>
          <w:b/>
        </w:rPr>
      </w:pPr>
      <w:hyperlink r:id="rId9" w:history="1">
        <w:r w:rsidR="00E44BB1" w:rsidRPr="002A1CA1">
          <w:rPr>
            <w:rFonts w:ascii="Palatino Linotype" w:hAnsi="Palatino Linotype"/>
            <w:b/>
          </w:rPr>
          <w:t>00999/ECATEPEC/IP/2021</w:t>
        </w:r>
      </w:hyperlink>
    </w:p>
    <w:p w14:paraId="47C40379" w14:textId="77777777" w:rsidR="00E44BB1" w:rsidRPr="002A1CA1" w:rsidRDefault="00E44BB1" w:rsidP="002A1CA1">
      <w:pPr>
        <w:tabs>
          <w:tab w:val="left" w:pos="851"/>
        </w:tabs>
        <w:ind w:right="901"/>
        <w:jc w:val="both"/>
        <w:rPr>
          <w:rFonts w:ascii="Palatino Linotype" w:hAnsi="Palatino Linotype" w:cs="Arial"/>
          <w:lang w:val="es-ES"/>
        </w:rPr>
      </w:pPr>
    </w:p>
    <w:p w14:paraId="55F9FD80" w14:textId="2F8C54CF" w:rsidR="007A1EF3" w:rsidRPr="002A1CA1" w:rsidRDefault="007A1EF3" w:rsidP="002A1CA1">
      <w:pPr>
        <w:tabs>
          <w:tab w:val="left" w:pos="851"/>
        </w:tabs>
        <w:ind w:left="851" w:right="1134"/>
        <w:jc w:val="both"/>
        <w:rPr>
          <w:rFonts w:ascii="Palatino Linotype" w:hAnsi="Palatino Linotype" w:cs="Arial"/>
          <w:i/>
          <w:sz w:val="22"/>
          <w:szCs w:val="22"/>
        </w:rPr>
      </w:pPr>
      <w:r w:rsidRPr="002A1CA1">
        <w:rPr>
          <w:rFonts w:ascii="Palatino Linotype" w:hAnsi="Palatino Linotype" w:cs="Arial"/>
          <w:i/>
          <w:sz w:val="22"/>
          <w:szCs w:val="22"/>
        </w:rPr>
        <w:t>“</w:t>
      </w:r>
      <w:r w:rsidR="00E44BB1" w:rsidRPr="002A1CA1">
        <w:rPr>
          <w:rFonts w:ascii="Palatino Linotype" w:hAnsi="Palatino Linotype" w:cs="Arial"/>
          <w:i/>
          <w:sz w:val="22"/>
          <w:szCs w:val="22"/>
        </w:rPr>
        <w:t xml:space="preserve">Solicito la siguiente información: 1. Lista de personas que enviaron documentación para participar en la convocatoria de la Presea Jóvenes con Valores, edición 2019. 2. Lista de personas que enviaron documentación para participar en la convocatoria de la Presea Jóvenes con Valores, edición 2020. 3. Lista de personas que enviaron documentación para participar en la convocatoria de la Presea Jóvenes con Valores, edición 2021. 4. Lista de personas que participaron en dos o más ediciones. 5. Lista </w:t>
      </w:r>
      <w:r w:rsidR="00E44BB1" w:rsidRPr="002A1CA1">
        <w:rPr>
          <w:rFonts w:ascii="Palatino Linotype" w:hAnsi="Palatino Linotype" w:cs="Arial"/>
          <w:i/>
          <w:sz w:val="22"/>
          <w:szCs w:val="22"/>
        </w:rPr>
        <w:lastRenderedPageBreak/>
        <w:t>de personas que no fueron de los tres primeros lugares en la edición 2021, pero participaron en las ediciones 2019 y 2020. 6. Resultados de cada una de las ediciones. Se solicita que la información se proporcione a través de un formato de datos abiertos, y no mediante enlaces a páginas de Facebook.</w:t>
      </w:r>
      <w:r w:rsidRPr="002A1CA1">
        <w:rPr>
          <w:rFonts w:ascii="Palatino Linotype" w:hAnsi="Palatino Linotype" w:cs="Arial"/>
          <w:i/>
          <w:sz w:val="22"/>
          <w:szCs w:val="22"/>
        </w:rPr>
        <w:t>” (</w:t>
      </w:r>
      <w:r w:rsidR="00CD7B24" w:rsidRPr="002A1CA1">
        <w:rPr>
          <w:rFonts w:ascii="Palatino Linotype" w:hAnsi="Palatino Linotype" w:cs="Arial"/>
          <w:i/>
          <w:sz w:val="22"/>
          <w:szCs w:val="22"/>
        </w:rPr>
        <w:t>Sic</w:t>
      </w:r>
      <w:r w:rsidRPr="002A1CA1">
        <w:rPr>
          <w:rFonts w:ascii="Palatino Linotype" w:hAnsi="Palatino Linotype" w:cs="Arial"/>
          <w:i/>
          <w:sz w:val="22"/>
          <w:szCs w:val="22"/>
        </w:rPr>
        <w:t xml:space="preserve">) </w:t>
      </w:r>
    </w:p>
    <w:p w14:paraId="727EF096" w14:textId="77777777" w:rsidR="007A1EF3" w:rsidRPr="002A1CA1" w:rsidRDefault="007A1EF3" w:rsidP="002A1CA1">
      <w:pPr>
        <w:tabs>
          <w:tab w:val="left" w:pos="851"/>
        </w:tabs>
        <w:ind w:left="851" w:right="901"/>
        <w:jc w:val="both"/>
        <w:rPr>
          <w:rFonts w:ascii="Palatino Linotype" w:hAnsi="Palatino Linotype" w:cs="Arial"/>
          <w:i/>
          <w:sz w:val="22"/>
          <w:szCs w:val="22"/>
        </w:rPr>
      </w:pPr>
    </w:p>
    <w:p w14:paraId="6291ABCF" w14:textId="77777777" w:rsidR="00536C04" w:rsidRPr="002A1CA1" w:rsidRDefault="00536C04" w:rsidP="002A1CA1">
      <w:pPr>
        <w:spacing w:line="360" w:lineRule="auto"/>
        <w:jc w:val="both"/>
        <w:rPr>
          <w:rFonts w:ascii="Palatino Linotype" w:hAnsi="Palatino Linotype" w:cs="Arial"/>
          <w:b/>
        </w:rPr>
      </w:pPr>
      <w:r w:rsidRPr="002A1CA1">
        <w:rPr>
          <w:rFonts w:ascii="Palatino Linotype" w:hAnsi="Palatino Linotype" w:cs="Arial"/>
          <w:b/>
        </w:rPr>
        <w:t>MODALIDAD DE ENTREGA:</w:t>
      </w:r>
      <w:r w:rsidRPr="002A1CA1">
        <w:rPr>
          <w:rFonts w:ascii="Palatino Linotype" w:hAnsi="Palatino Linotype" w:cs="Arial"/>
        </w:rPr>
        <w:t xml:space="preserve"> Vía </w:t>
      </w:r>
      <w:r w:rsidRPr="002A1CA1">
        <w:rPr>
          <w:rFonts w:ascii="Palatino Linotype" w:hAnsi="Palatino Linotype" w:cs="Arial"/>
          <w:b/>
        </w:rPr>
        <w:t>SAIMEX.</w:t>
      </w:r>
    </w:p>
    <w:p w14:paraId="3AF6674D" w14:textId="77777777" w:rsidR="00555672" w:rsidRPr="002A1CA1" w:rsidRDefault="00555672" w:rsidP="002A1CA1">
      <w:pPr>
        <w:pStyle w:val="Prrafodelista"/>
        <w:tabs>
          <w:tab w:val="left" w:pos="709"/>
        </w:tabs>
        <w:spacing w:line="360" w:lineRule="auto"/>
        <w:ind w:left="0"/>
        <w:jc w:val="both"/>
        <w:rPr>
          <w:rFonts w:ascii="Palatino Linotype" w:hAnsi="Palatino Linotype"/>
          <w:b/>
          <w:sz w:val="28"/>
          <w:szCs w:val="28"/>
        </w:rPr>
      </w:pPr>
    </w:p>
    <w:p w14:paraId="20315E45" w14:textId="77777777" w:rsidR="003B171D" w:rsidRPr="002A1CA1" w:rsidRDefault="003B171D" w:rsidP="002A1CA1">
      <w:pPr>
        <w:spacing w:line="360" w:lineRule="auto"/>
        <w:jc w:val="both"/>
        <w:rPr>
          <w:rFonts w:ascii="Palatino Linotype" w:hAnsi="Palatino Linotype"/>
          <w:b/>
          <w:sz w:val="28"/>
          <w:szCs w:val="28"/>
        </w:rPr>
      </w:pPr>
      <w:r w:rsidRPr="002A1CA1">
        <w:rPr>
          <w:rFonts w:ascii="Palatino Linotype" w:hAnsi="Palatino Linotype"/>
          <w:b/>
          <w:sz w:val="28"/>
          <w:szCs w:val="28"/>
        </w:rPr>
        <w:t>II. Turno de requerimiento del Sujeto Obligado</w:t>
      </w:r>
    </w:p>
    <w:p w14:paraId="21D39247" w14:textId="6298CEED" w:rsidR="003B171D" w:rsidRPr="002A1CA1" w:rsidRDefault="003B171D" w:rsidP="002A1CA1">
      <w:pPr>
        <w:spacing w:line="360" w:lineRule="auto"/>
        <w:jc w:val="both"/>
        <w:rPr>
          <w:rFonts w:ascii="Palatino Linotype" w:hAnsi="Palatino Linotype"/>
          <w:bCs/>
        </w:rPr>
      </w:pPr>
      <w:r w:rsidRPr="002A1CA1">
        <w:rPr>
          <w:rFonts w:ascii="Palatino Linotype" w:hAnsi="Palatino Linotype" w:cs="Arial"/>
          <w:color w:val="000000" w:themeColor="text1"/>
        </w:rPr>
        <w:t>En cumplimiento al artículo 162 de la Ley de Transparencia y Acceso a la Información Pública del Estado de México y Municipios, el</w:t>
      </w:r>
      <w:r w:rsidRPr="002A1CA1">
        <w:rPr>
          <w:rFonts w:ascii="Palatino Linotype" w:hAnsi="Palatino Linotype" w:cs="Arial"/>
          <w:b/>
          <w:color w:val="000000" w:themeColor="text1"/>
        </w:rPr>
        <w:t xml:space="preserve"> trece de diciembre de dos mil veintiuno</w:t>
      </w:r>
      <w:r w:rsidRPr="002A1CA1">
        <w:rPr>
          <w:rFonts w:ascii="Palatino Linotype" w:hAnsi="Palatino Linotype" w:cs="Arial"/>
          <w:color w:val="000000" w:themeColor="text1"/>
        </w:rPr>
        <w:t xml:space="preserve">, el Titular de la Unidad de Transparencia del </w:t>
      </w:r>
      <w:r w:rsidRPr="002A1CA1">
        <w:rPr>
          <w:rFonts w:ascii="Palatino Linotype" w:hAnsi="Palatino Linotype" w:cs="Arial"/>
          <w:b/>
          <w:color w:val="000000" w:themeColor="text1"/>
        </w:rPr>
        <w:t>SUJETO OBLIGADO</w:t>
      </w:r>
      <w:r w:rsidRPr="002A1CA1">
        <w:rPr>
          <w:rFonts w:ascii="Palatino Linotype" w:hAnsi="Palatino Linotype" w:cs="Arial"/>
          <w:color w:val="000000" w:themeColor="text1"/>
        </w:rPr>
        <w:t xml:space="preserve">, </w:t>
      </w:r>
      <w:r w:rsidRPr="002A1CA1">
        <w:rPr>
          <w:rFonts w:ascii="Palatino Linotype" w:hAnsi="Palatino Linotype"/>
          <w:bCs/>
          <w:color w:val="000000" w:themeColor="text1"/>
        </w:rPr>
        <w:t xml:space="preserve">turnó </w:t>
      </w:r>
      <w:r w:rsidR="00F83567" w:rsidRPr="002A1CA1">
        <w:rPr>
          <w:rFonts w:ascii="Palatino Linotype" w:hAnsi="Palatino Linotype"/>
          <w:bCs/>
          <w:color w:val="000000" w:themeColor="text1"/>
        </w:rPr>
        <w:t>el</w:t>
      </w:r>
      <w:r w:rsidRPr="002A1CA1">
        <w:rPr>
          <w:rFonts w:ascii="Palatino Linotype" w:hAnsi="Palatino Linotype"/>
          <w:bCs/>
          <w:color w:val="000000" w:themeColor="text1"/>
        </w:rPr>
        <w:t xml:space="preserve"> requerimiento de información al servidor público habilitado que estimo pertinente</w:t>
      </w:r>
      <w:r w:rsidRPr="002A1CA1">
        <w:rPr>
          <w:rFonts w:ascii="Palatino Linotype" w:hAnsi="Palatino Linotype"/>
          <w:bCs/>
        </w:rPr>
        <w:t xml:space="preserve">, a fin de colmar la solicitud de acceso a la información; tal y como, se aprecia en las siguientes imágenes: </w:t>
      </w:r>
    </w:p>
    <w:p w14:paraId="57D9A724" w14:textId="690E4FB9" w:rsidR="003B171D" w:rsidRPr="002A1CA1" w:rsidRDefault="003B171D" w:rsidP="002A1CA1">
      <w:pPr>
        <w:spacing w:line="360" w:lineRule="auto"/>
        <w:jc w:val="both"/>
        <w:rPr>
          <w:rFonts w:ascii="Palatino Linotype" w:hAnsi="Palatino Linotype"/>
          <w:bCs/>
        </w:rPr>
      </w:pPr>
      <w:r w:rsidRPr="002A1CA1">
        <w:rPr>
          <w:rFonts w:ascii="Palatino Linotype" w:hAnsi="Palatino Linotype"/>
          <w:bCs/>
          <w:noProof/>
          <w:lang w:val="es-419" w:eastAsia="es-419"/>
        </w:rPr>
        <w:drawing>
          <wp:inline distT="0" distB="0" distL="0" distR="0" wp14:anchorId="651554CE" wp14:editId="642F6C4B">
            <wp:extent cx="5941060" cy="1762760"/>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0">
                      <a:extLst>
                        <a:ext uri="{28A0092B-C50C-407E-A947-70E740481C1C}">
                          <a14:useLocalDpi xmlns:a14="http://schemas.microsoft.com/office/drawing/2010/main" val="0"/>
                        </a:ext>
                      </a:extLst>
                    </a:blip>
                    <a:stretch>
                      <a:fillRect/>
                    </a:stretch>
                  </pic:blipFill>
                  <pic:spPr>
                    <a:xfrm>
                      <a:off x="0" y="0"/>
                      <a:ext cx="5941060" cy="1762760"/>
                    </a:xfrm>
                    <a:prstGeom prst="rect">
                      <a:avLst/>
                    </a:prstGeom>
                  </pic:spPr>
                </pic:pic>
              </a:graphicData>
            </a:graphic>
          </wp:inline>
        </w:drawing>
      </w:r>
    </w:p>
    <w:p w14:paraId="511A3884" w14:textId="77777777" w:rsidR="003B171D" w:rsidRPr="002A1CA1" w:rsidRDefault="003B171D" w:rsidP="002A1CA1">
      <w:pPr>
        <w:pStyle w:val="Prrafodelista"/>
        <w:tabs>
          <w:tab w:val="left" w:pos="709"/>
        </w:tabs>
        <w:spacing w:line="360" w:lineRule="auto"/>
        <w:ind w:left="0"/>
        <w:jc w:val="both"/>
        <w:rPr>
          <w:rFonts w:ascii="Palatino Linotype" w:hAnsi="Palatino Linotype"/>
          <w:b/>
          <w:szCs w:val="28"/>
        </w:rPr>
      </w:pPr>
    </w:p>
    <w:p w14:paraId="76B305E3" w14:textId="0A5A7302" w:rsidR="003404B0" w:rsidRPr="002A1CA1" w:rsidRDefault="003B171D" w:rsidP="002A1CA1">
      <w:pPr>
        <w:pStyle w:val="Prrafodelista"/>
        <w:tabs>
          <w:tab w:val="left" w:pos="709"/>
        </w:tabs>
        <w:spacing w:line="360" w:lineRule="auto"/>
        <w:ind w:left="0"/>
        <w:jc w:val="both"/>
        <w:rPr>
          <w:rFonts w:ascii="Palatino Linotype" w:hAnsi="Palatino Linotype" w:cs="Arial"/>
          <w:b/>
          <w:sz w:val="28"/>
          <w:szCs w:val="28"/>
        </w:rPr>
      </w:pPr>
      <w:r w:rsidRPr="002A1CA1">
        <w:rPr>
          <w:rFonts w:ascii="Palatino Linotype" w:hAnsi="Palatino Linotype"/>
          <w:b/>
          <w:sz w:val="28"/>
          <w:szCs w:val="28"/>
        </w:rPr>
        <w:t>I</w:t>
      </w:r>
      <w:r w:rsidR="003404B0" w:rsidRPr="002A1CA1">
        <w:rPr>
          <w:rFonts w:ascii="Palatino Linotype" w:hAnsi="Palatino Linotype"/>
          <w:b/>
          <w:sz w:val="28"/>
          <w:szCs w:val="28"/>
        </w:rPr>
        <w:t xml:space="preserve">II. </w:t>
      </w:r>
      <w:r w:rsidR="003404B0" w:rsidRPr="002A1CA1">
        <w:rPr>
          <w:rFonts w:ascii="Palatino Linotype" w:hAnsi="Palatino Linotype" w:cs="Arial"/>
          <w:b/>
          <w:sz w:val="28"/>
          <w:szCs w:val="28"/>
        </w:rPr>
        <w:t>Respuesta del Sujeto Obligado</w:t>
      </w:r>
    </w:p>
    <w:p w14:paraId="048DD697" w14:textId="26472CC8" w:rsidR="00536C04" w:rsidRPr="002A1CA1" w:rsidRDefault="00536C04" w:rsidP="002A1CA1">
      <w:pPr>
        <w:spacing w:line="360" w:lineRule="auto"/>
        <w:jc w:val="both"/>
        <w:rPr>
          <w:rFonts w:ascii="Palatino Linotype" w:hAnsi="Palatino Linotype" w:cs="Arial"/>
          <w:color w:val="000000" w:themeColor="text1"/>
        </w:rPr>
      </w:pPr>
      <w:r w:rsidRPr="002A1CA1">
        <w:rPr>
          <w:rFonts w:ascii="Palatino Linotype" w:hAnsi="Palatino Linotype"/>
          <w:color w:val="000000" w:themeColor="text1"/>
        </w:rPr>
        <w:t>De las constancias que obran</w:t>
      </w:r>
      <w:r w:rsidR="00395A8B" w:rsidRPr="002A1CA1">
        <w:rPr>
          <w:rFonts w:ascii="Palatino Linotype" w:hAnsi="Palatino Linotype"/>
          <w:color w:val="000000" w:themeColor="text1"/>
        </w:rPr>
        <w:t xml:space="preserve"> en los expedientes del </w:t>
      </w:r>
      <w:r w:rsidRPr="002A1CA1">
        <w:rPr>
          <w:rFonts w:ascii="Palatino Linotype" w:hAnsi="Palatino Linotype"/>
          <w:b/>
          <w:color w:val="000000" w:themeColor="text1"/>
        </w:rPr>
        <w:t>SAIMEX,</w:t>
      </w:r>
      <w:r w:rsidRPr="002A1CA1">
        <w:rPr>
          <w:rFonts w:ascii="Palatino Linotype" w:hAnsi="Palatino Linotype"/>
          <w:color w:val="000000" w:themeColor="text1"/>
        </w:rPr>
        <w:t xml:space="preserve"> se advierte que </w:t>
      </w:r>
      <w:r w:rsidRPr="002A1CA1">
        <w:rPr>
          <w:rFonts w:ascii="Palatino Linotype" w:hAnsi="Palatino Linotype" w:cs="Arial"/>
          <w:b/>
          <w:color w:val="000000" w:themeColor="text1"/>
        </w:rPr>
        <w:t>EL SUJETO OBLIGADO</w:t>
      </w:r>
      <w:r w:rsidRPr="002A1CA1">
        <w:rPr>
          <w:rFonts w:ascii="Palatino Linotype" w:hAnsi="Palatino Linotype" w:cs="Arial"/>
          <w:color w:val="000000" w:themeColor="text1"/>
        </w:rPr>
        <w:t xml:space="preserve"> </w:t>
      </w:r>
      <w:r w:rsidR="003404B0" w:rsidRPr="002A1CA1">
        <w:rPr>
          <w:rFonts w:ascii="Palatino Linotype" w:hAnsi="Palatino Linotype" w:cs="Arial"/>
          <w:color w:val="000000" w:themeColor="text1"/>
        </w:rPr>
        <w:t xml:space="preserve">no entregó </w:t>
      </w:r>
      <w:r w:rsidRPr="002A1CA1">
        <w:rPr>
          <w:rFonts w:ascii="Palatino Linotype" w:hAnsi="Palatino Linotype" w:cs="Arial"/>
          <w:color w:val="000000" w:themeColor="text1"/>
        </w:rPr>
        <w:t>la respuesta a la solicitud</w:t>
      </w:r>
      <w:r w:rsidR="003404B0" w:rsidRPr="002A1CA1">
        <w:rPr>
          <w:rFonts w:ascii="Palatino Linotype" w:hAnsi="Palatino Linotype" w:cs="Arial"/>
          <w:color w:val="000000" w:themeColor="text1"/>
        </w:rPr>
        <w:t xml:space="preserve"> de información pública del particular. </w:t>
      </w:r>
    </w:p>
    <w:p w14:paraId="506E0B10" w14:textId="77777777" w:rsidR="00536C04" w:rsidRPr="002A1CA1" w:rsidRDefault="00536C04" w:rsidP="002A1CA1">
      <w:pPr>
        <w:spacing w:line="360" w:lineRule="auto"/>
        <w:jc w:val="both"/>
        <w:rPr>
          <w:rFonts w:ascii="Palatino Linotype" w:hAnsi="Palatino Linotype" w:cs="Arial"/>
          <w:lang w:val="es-ES_tradnl"/>
        </w:rPr>
      </w:pPr>
    </w:p>
    <w:p w14:paraId="5392CA30" w14:textId="1AF98169" w:rsidR="003404B0" w:rsidRPr="002A1CA1" w:rsidRDefault="003404B0" w:rsidP="002A1CA1">
      <w:pPr>
        <w:pStyle w:val="Prrafodelista"/>
        <w:tabs>
          <w:tab w:val="left" w:pos="709"/>
        </w:tabs>
        <w:spacing w:line="360" w:lineRule="auto"/>
        <w:ind w:left="0"/>
        <w:jc w:val="both"/>
        <w:rPr>
          <w:rFonts w:ascii="Palatino Linotype" w:hAnsi="Palatino Linotype" w:cs="Arial"/>
          <w:b/>
          <w:bCs/>
        </w:rPr>
      </w:pPr>
      <w:r w:rsidRPr="002A1CA1">
        <w:rPr>
          <w:rFonts w:ascii="Palatino Linotype" w:hAnsi="Palatino Linotype" w:cs="Arial"/>
          <w:b/>
          <w:color w:val="000000" w:themeColor="text1"/>
          <w:sz w:val="28"/>
        </w:rPr>
        <w:lastRenderedPageBreak/>
        <w:t>I</w:t>
      </w:r>
      <w:r w:rsidR="003B171D" w:rsidRPr="002A1CA1">
        <w:rPr>
          <w:rFonts w:ascii="Palatino Linotype" w:hAnsi="Palatino Linotype" w:cs="Arial"/>
          <w:b/>
          <w:color w:val="000000" w:themeColor="text1"/>
          <w:sz w:val="28"/>
        </w:rPr>
        <w:t>V</w:t>
      </w:r>
      <w:r w:rsidRPr="002A1CA1">
        <w:rPr>
          <w:rFonts w:ascii="Palatino Linotype" w:hAnsi="Palatino Linotype" w:cs="Arial"/>
          <w:b/>
          <w:color w:val="000000" w:themeColor="text1"/>
          <w:sz w:val="28"/>
        </w:rPr>
        <w:t xml:space="preserve">. </w:t>
      </w:r>
      <w:r w:rsidRPr="002A1CA1">
        <w:rPr>
          <w:rFonts w:ascii="Palatino Linotype" w:hAnsi="Palatino Linotype" w:cs="Arial"/>
          <w:b/>
          <w:bCs/>
          <w:sz w:val="28"/>
          <w:szCs w:val="28"/>
        </w:rPr>
        <w:t>Del Recurso de Revisión</w:t>
      </w:r>
    </w:p>
    <w:p w14:paraId="09376721" w14:textId="359E46A4" w:rsidR="00F83567" w:rsidRPr="002A1CA1" w:rsidRDefault="00536C04" w:rsidP="002A1CA1">
      <w:pPr>
        <w:spacing w:line="360" w:lineRule="auto"/>
        <w:jc w:val="both"/>
        <w:rPr>
          <w:rFonts w:ascii="Palatino Linotype" w:hAnsi="Palatino Linotype" w:cs="Arial"/>
          <w:color w:val="000000" w:themeColor="text1"/>
        </w:rPr>
      </w:pPr>
      <w:r w:rsidRPr="002A1CA1">
        <w:rPr>
          <w:rFonts w:ascii="Palatino Linotype" w:hAnsi="Palatino Linotype" w:cs="Arial"/>
          <w:color w:val="000000" w:themeColor="text1"/>
        </w:rPr>
        <w:t xml:space="preserve">Inconforme por la falta de respuesta, en fecha </w:t>
      </w:r>
      <w:r w:rsidR="002D077D" w:rsidRPr="002A1CA1">
        <w:rPr>
          <w:rFonts w:ascii="Palatino Linotype" w:hAnsi="Palatino Linotype" w:cs="Arial"/>
          <w:b/>
          <w:bCs/>
          <w:color w:val="000000" w:themeColor="text1"/>
        </w:rPr>
        <w:t>cuatro de febrero de dos mil veintidós</w:t>
      </w:r>
      <w:r w:rsidRPr="002A1CA1">
        <w:rPr>
          <w:rFonts w:ascii="Palatino Linotype" w:hAnsi="Palatino Linotype" w:cs="Arial"/>
          <w:color w:val="000000" w:themeColor="text1"/>
        </w:rPr>
        <w:t xml:space="preserve">, </w:t>
      </w:r>
      <w:r w:rsidR="00177BA7" w:rsidRPr="002A1CA1">
        <w:rPr>
          <w:rFonts w:ascii="Palatino Linotype" w:hAnsi="Palatino Linotype" w:cs="Arial"/>
          <w:b/>
          <w:color w:val="000000" w:themeColor="text1"/>
        </w:rPr>
        <w:t>EL</w:t>
      </w:r>
      <w:r w:rsidRPr="002A1CA1">
        <w:rPr>
          <w:rFonts w:ascii="Palatino Linotype" w:hAnsi="Palatino Linotype" w:cs="Arial"/>
          <w:b/>
          <w:color w:val="000000" w:themeColor="text1"/>
        </w:rPr>
        <w:t xml:space="preserve"> RECURRENTE</w:t>
      </w:r>
      <w:r w:rsidRPr="002A1CA1">
        <w:rPr>
          <w:rFonts w:ascii="Palatino Linotype" w:hAnsi="Palatino Linotype" w:cs="Arial"/>
          <w:color w:val="000000" w:themeColor="text1"/>
        </w:rPr>
        <w:t xml:space="preserve"> interpuso </w:t>
      </w:r>
      <w:r w:rsidR="00F83567" w:rsidRPr="002A1CA1">
        <w:rPr>
          <w:rFonts w:ascii="Palatino Linotype" w:hAnsi="Palatino Linotype" w:cs="Arial"/>
          <w:color w:val="000000" w:themeColor="text1"/>
        </w:rPr>
        <w:t>el</w:t>
      </w:r>
      <w:r w:rsidRPr="002A1CA1">
        <w:rPr>
          <w:rFonts w:ascii="Palatino Linotype" w:hAnsi="Palatino Linotype" w:cs="Arial"/>
          <w:color w:val="000000" w:themeColor="text1"/>
        </w:rPr>
        <w:t xml:space="preserve"> </w:t>
      </w:r>
      <w:r w:rsidR="00025060" w:rsidRPr="002A1CA1">
        <w:rPr>
          <w:rFonts w:ascii="Palatino Linotype" w:hAnsi="Palatino Linotype" w:cs="Arial"/>
          <w:color w:val="000000" w:themeColor="text1"/>
        </w:rPr>
        <w:t>R</w:t>
      </w:r>
      <w:r w:rsidRPr="002A1CA1">
        <w:rPr>
          <w:rFonts w:ascii="Palatino Linotype" w:hAnsi="Palatino Linotype" w:cs="Arial"/>
          <w:color w:val="000000" w:themeColor="text1"/>
        </w:rPr>
        <w:t xml:space="preserve">ecurso de </w:t>
      </w:r>
      <w:r w:rsidR="00025060" w:rsidRPr="002A1CA1">
        <w:rPr>
          <w:rFonts w:ascii="Palatino Linotype" w:hAnsi="Palatino Linotype" w:cs="Arial"/>
          <w:color w:val="000000" w:themeColor="text1"/>
        </w:rPr>
        <w:t>R</w:t>
      </w:r>
      <w:r w:rsidRPr="002A1CA1">
        <w:rPr>
          <w:rFonts w:ascii="Palatino Linotype" w:hAnsi="Palatino Linotype" w:cs="Arial"/>
          <w:color w:val="000000" w:themeColor="text1"/>
        </w:rPr>
        <w:t xml:space="preserve">evisión sujeto del presente estudio, </w:t>
      </w:r>
      <w:r w:rsidR="00F83567" w:rsidRPr="002A1CA1">
        <w:rPr>
          <w:rFonts w:ascii="Palatino Linotype" w:hAnsi="Palatino Linotype" w:cs="Arial"/>
          <w:color w:val="000000" w:themeColor="text1"/>
        </w:rPr>
        <w:t>el</w:t>
      </w:r>
      <w:r w:rsidR="007A1EF3" w:rsidRPr="002A1CA1">
        <w:rPr>
          <w:rFonts w:ascii="Palatino Linotype" w:hAnsi="Palatino Linotype" w:cs="Arial"/>
          <w:color w:val="000000" w:themeColor="text1"/>
        </w:rPr>
        <w:t xml:space="preserve"> c</w:t>
      </w:r>
      <w:r w:rsidRPr="002A1CA1">
        <w:rPr>
          <w:rFonts w:ascii="Palatino Linotype" w:hAnsi="Palatino Linotype" w:cs="Arial"/>
          <w:color w:val="000000" w:themeColor="text1"/>
        </w:rPr>
        <w:t xml:space="preserve">ual fue registrado en </w:t>
      </w:r>
      <w:r w:rsidRPr="002A1CA1">
        <w:rPr>
          <w:rFonts w:ascii="Palatino Linotype" w:hAnsi="Palatino Linotype" w:cs="Arial"/>
          <w:b/>
          <w:color w:val="000000" w:themeColor="text1"/>
        </w:rPr>
        <w:t xml:space="preserve">EL SAIMEX, </w:t>
      </w:r>
      <w:r w:rsidRPr="002A1CA1">
        <w:rPr>
          <w:rFonts w:ascii="Palatino Linotype" w:hAnsi="Palatino Linotype" w:cs="Arial"/>
          <w:bCs/>
          <w:color w:val="000000" w:themeColor="text1"/>
        </w:rPr>
        <w:t>y</w:t>
      </w:r>
      <w:r w:rsidRPr="002A1CA1">
        <w:rPr>
          <w:rFonts w:ascii="Palatino Linotype" w:hAnsi="Palatino Linotype" w:cs="Arial"/>
          <w:color w:val="000000" w:themeColor="text1"/>
        </w:rPr>
        <w:t xml:space="preserve"> se le</w:t>
      </w:r>
      <w:r w:rsidR="007A1EF3" w:rsidRPr="002A1CA1">
        <w:rPr>
          <w:rFonts w:ascii="Palatino Linotype" w:hAnsi="Palatino Linotype" w:cs="Arial"/>
          <w:color w:val="000000" w:themeColor="text1"/>
        </w:rPr>
        <w:t>s</w:t>
      </w:r>
      <w:r w:rsidRPr="002A1CA1">
        <w:rPr>
          <w:rFonts w:ascii="Palatino Linotype" w:hAnsi="Palatino Linotype" w:cs="Arial"/>
          <w:color w:val="000000" w:themeColor="text1"/>
        </w:rPr>
        <w:t xml:space="preserve"> asignó </w:t>
      </w:r>
      <w:r w:rsidR="00F83567" w:rsidRPr="002A1CA1">
        <w:rPr>
          <w:rFonts w:ascii="Palatino Linotype" w:hAnsi="Palatino Linotype" w:cs="Arial"/>
          <w:color w:val="000000" w:themeColor="text1"/>
        </w:rPr>
        <w:t>el</w:t>
      </w:r>
      <w:r w:rsidRPr="002A1CA1">
        <w:rPr>
          <w:rFonts w:ascii="Palatino Linotype" w:hAnsi="Palatino Linotype" w:cs="Arial"/>
          <w:color w:val="000000" w:themeColor="text1"/>
        </w:rPr>
        <w:t xml:space="preserve"> número de expediente </w:t>
      </w:r>
      <w:r w:rsidR="002D077D" w:rsidRPr="002A1CA1">
        <w:rPr>
          <w:rFonts w:ascii="Palatino Linotype" w:hAnsi="Palatino Linotype"/>
          <w:b/>
        </w:rPr>
        <w:t>00617/INFOEM/IP/RR/2022</w:t>
      </w:r>
      <w:r w:rsidRPr="002A1CA1">
        <w:rPr>
          <w:rFonts w:ascii="Palatino Linotype" w:hAnsi="Palatino Linotype" w:cs="Arial"/>
          <w:b/>
          <w:color w:val="000000" w:themeColor="text1"/>
        </w:rPr>
        <w:t>,</w:t>
      </w:r>
      <w:r w:rsidRPr="002A1CA1">
        <w:rPr>
          <w:rFonts w:ascii="Palatino Linotype" w:hAnsi="Palatino Linotype" w:cs="Arial"/>
          <w:color w:val="000000" w:themeColor="text1"/>
        </w:rPr>
        <w:t xml:space="preserve"> en </w:t>
      </w:r>
      <w:r w:rsidR="00F83567" w:rsidRPr="002A1CA1">
        <w:rPr>
          <w:rFonts w:ascii="Palatino Linotype" w:hAnsi="Palatino Linotype" w:cs="Arial"/>
          <w:color w:val="000000" w:themeColor="text1"/>
        </w:rPr>
        <w:t>e</w:t>
      </w:r>
      <w:r w:rsidR="007A1EF3" w:rsidRPr="002A1CA1">
        <w:rPr>
          <w:rFonts w:ascii="Palatino Linotype" w:hAnsi="Palatino Linotype" w:cs="Arial"/>
          <w:color w:val="000000" w:themeColor="text1"/>
        </w:rPr>
        <w:t>l</w:t>
      </w:r>
      <w:r w:rsidRPr="002A1CA1">
        <w:rPr>
          <w:rFonts w:ascii="Palatino Linotype" w:hAnsi="Palatino Linotype" w:cs="Arial"/>
          <w:color w:val="000000" w:themeColor="text1"/>
        </w:rPr>
        <w:t xml:space="preserve"> que señaló como</w:t>
      </w:r>
      <w:r w:rsidR="00F83567" w:rsidRPr="002A1CA1">
        <w:rPr>
          <w:rFonts w:ascii="Palatino Linotype" w:hAnsi="Palatino Linotype" w:cs="Arial"/>
          <w:color w:val="000000" w:themeColor="text1"/>
        </w:rPr>
        <w:t xml:space="preserve">: </w:t>
      </w:r>
    </w:p>
    <w:p w14:paraId="0D00665A" w14:textId="77777777" w:rsidR="00F83567" w:rsidRPr="002A1CA1" w:rsidRDefault="00F83567" w:rsidP="002A1CA1">
      <w:pPr>
        <w:spacing w:line="360" w:lineRule="auto"/>
        <w:jc w:val="both"/>
        <w:rPr>
          <w:rFonts w:ascii="Palatino Linotype" w:hAnsi="Palatino Linotype" w:cs="Arial"/>
          <w:color w:val="000000" w:themeColor="text1"/>
        </w:rPr>
      </w:pPr>
    </w:p>
    <w:p w14:paraId="28AB4519" w14:textId="2830540E" w:rsidR="00536C04" w:rsidRPr="002A1CA1" w:rsidRDefault="00F83567" w:rsidP="002A1CA1">
      <w:pPr>
        <w:spacing w:line="360" w:lineRule="auto"/>
        <w:jc w:val="both"/>
        <w:rPr>
          <w:rFonts w:ascii="Palatino Linotype" w:hAnsi="Palatino Linotype" w:cs="Arial"/>
          <w:color w:val="000000" w:themeColor="text1"/>
        </w:rPr>
      </w:pPr>
      <w:r w:rsidRPr="002A1CA1">
        <w:rPr>
          <w:rFonts w:ascii="Palatino Linotype" w:hAnsi="Palatino Linotype" w:cs="Arial"/>
          <w:b/>
          <w:color w:val="000000" w:themeColor="text1"/>
        </w:rPr>
        <w:t>Acto impugnado:</w:t>
      </w:r>
    </w:p>
    <w:p w14:paraId="345F5CE3" w14:textId="77777777" w:rsidR="007A1EF3" w:rsidRPr="002A1CA1" w:rsidRDefault="007A1EF3" w:rsidP="002A1CA1">
      <w:pPr>
        <w:jc w:val="both"/>
        <w:rPr>
          <w:rFonts w:ascii="Palatino Linotype" w:hAnsi="Palatino Linotype" w:cs="Arial"/>
          <w:color w:val="000000" w:themeColor="text1"/>
        </w:rPr>
      </w:pPr>
    </w:p>
    <w:p w14:paraId="34DF92B3" w14:textId="1534E00C" w:rsidR="007A1EF3" w:rsidRPr="002A1CA1" w:rsidRDefault="009D6B53" w:rsidP="002A1CA1">
      <w:pPr>
        <w:tabs>
          <w:tab w:val="left" w:pos="851"/>
        </w:tabs>
        <w:ind w:left="851" w:right="1134"/>
        <w:jc w:val="both"/>
        <w:rPr>
          <w:rFonts w:ascii="Palatino Linotype" w:hAnsi="Palatino Linotype" w:cs="Arial"/>
          <w:i/>
          <w:color w:val="000000" w:themeColor="text1"/>
          <w:sz w:val="22"/>
          <w:szCs w:val="22"/>
        </w:rPr>
      </w:pPr>
      <w:r w:rsidRPr="002A1CA1">
        <w:rPr>
          <w:rFonts w:ascii="Palatino Linotype" w:hAnsi="Palatino Linotype" w:cs="Arial"/>
          <w:i/>
          <w:color w:val="000000" w:themeColor="text1"/>
          <w:sz w:val="22"/>
          <w:szCs w:val="22"/>
        </w:rPr>
        <w:t>"</w:t>
      </w:r>
      <w:r w:rsidR="002D077D" w:rsidRPr="002A1CA1">
        <w:rPr>
          <w:rFonts w:ascii="Palatino Linotype" w:hAnsi="Palatino Linotype" w:cs="Arial"/>
          <w:i/>
          <w:color w:val="000000" w:themeColor="text1"/>
          <w:sz w:val="22"/>
          <w:szCs w:val="22"/>
        </w:rPr>
        <w:t>Solicitud con folio 00999/ECATEPEC/IP/2021</w:t>
      </w:r>
      <w:r w:rsidRPr="002A1CA1">
        <w:rPr>
          <w:rFonts w:ascii="Palatino Linotype" w:hAnsi="Palatino Linotype" w:cs="Arial"/>
          <w:i/>
          <w:color w:val="000000" w:themeColor="text1"/>
          <w:sz w:val="22"/>
          <w:szCs w:val="22"/>
        </w:rPr>
        <w:t xml:space="preserve">” (sic) </w:t>
      </w:r>
    </w:p>
    <w:p w14:paraId="000BB96B" w14:textId="77777777" w:rsidR="007A1EF3" w:rsidRPr="002A1CA1" w:rsidRDefault="007A1EF3" w:rsidP="002A1CA1">
      <w:pPr>
        <w:jc w:val="both"/>
        <w:rPr>
          <w:rFonts w:ascii="Palatino Linotype" w:hAnsi="Palatino Linotype"/>
          <w:b/>
        </w:rPr>
      </w:pPr>
    </w:p>
    <w:p w14:paraId="0B1F2636" w14:textId="77777777" w:rsidR="00F83567" w:rsidRPr="002A1CA1" w:rsidRDefault="00536C04" w:rsidP="002A1CA1">
      <w:pPr>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rPr>
        <w:t>Así como, razones o motivos de inconformidad</w:t>
      </w:r>
      <w:r w:rsidR="00F83567" w:rsidRPr="002A1CA1">
        <w:rPr>
          <w:rFonts w:ascii="Palatino Linotype" w:hAnsi="Palatino Linotype" w:cs="Arial"/>
          <w:b/>
          <w:color w:val="000000" w:themeColor="text1"/>
        </w:rPr>
        <w:t xml:space="preserve">: </w:t>
      </w:r>
    </w:p>
    <w:p w14:paraId="6D287A88" w14:textId="77777777" w:rsidR="002D077D" w:rsidRPr="002A1CA1" w:rsidRDefault="002D077D" w:rsidP="002A1CA1">
      <w:pPr>
        <w:jc w:val="both"/>
        <w:rPr>
          <w:rFonts w:ascii="Palatino Linotype" w:hAnsi="Palatino Linotype"/>
          <w:b/>
        </w:rPr>
      </w:pPr>
    </w:p>
    <w:p w14:paraId="5D902B53" w14:textId="60A94AB8" w:rsidR="007A1EF3" w:rsidRPr="002A1CA1" w:rsidRDefault="009D6B53" w:rsidP="002A1CA1">
      <w:pPr>
        <w:tabs>
          <w:tab w:val="left" w:pos="851"/>
        </w:tabs>
        <w:ind w:left="851" w:right="1134"/>
        <w:jc w:val="both"/>
        <w:rPr>
          <w:rFonts w:ascii="Palatino Linotype" w:hAnsi="Palatino Linotype" w:cs="Arial"/>
          <w:i/>
          <w:color w:val="000000" w:themeColor="text1"/>
          <w:sz w:val="22"/>
          <w:szCs w:val="22"/>
        </w:rPr>
      </w:pPr>
      <w:r w:rsidRPr="002A1CA1">
        <w:rPr>
          <w:rFonts w:ascii="Palatino Linotype" w:hAnsi="Palatino Linotype" w:cs="Arial"/>
          <w:i/>
          <w:color w:val="000000" w:themeColor="text1"/>
          <w:sz w:val="22"/>
          <w:szCs w:val="22"/>
        </w:rPr>
        <w:t>"</w:t>
      </w:r>
      <w:r w:rsidR="00C10EEE" w:rsidRPr="002A1CA1">
        <w:rPr>
          <w:rFonts w:ascii="Palatino Linotype" w:hAnsi="Palatino Linotype" w:cs="Arial"/>
          <w:i/>
          <w:color w:val="000000" w:themeColor="text1"/>
          <w:sz w:val="22"/>
          <w:szCs w:val="22"/>
        </w:rPr>
        <w:t>No se dio respuesta a la solicitud</w:t>
      </w:r>
      <w:r w:rsidRPr="002A1CA1">
        <w:rPr>
          <w:rFonts w:ascii="Palatino Linotype" w:hAnsi="Palatino Linotype" w:cs="Arial"/>
          <w:i/>
          <w:color w:val="000000" w:themeColor="text1"/>
          <w:sz w:val="22"/>
          <w:szCs w:val="22"/>
        </w:rPr>
        <w:t xml:space="preserve">" (sic) </w:t>
      </w:r>
    </w:p>
    <w:p w14:paraId="7EDB00F7" w14:textId="77777777" w:rsidR="007A1EF3" w:rsidRPr="002A1CA1" w:rsidRDefault="007A1EF3" w:rsidP="002A1CA1">
      <w:pPr>
        <w:jc w:val="both"/>
        <w:rPr>
          <w:rFonts w:ascii="Palatino Linotype" w:hAnsi="Palatino Linotype"/>
          <w:b/>
        </w:rPr>
      </w:pPr>
    </w:p>
    <w:p w14:paraId="45B4414C" w14:textId="151CC732" w:rsidR="003404B0" w:rsidRPr="002A1CA1" w:rsidRDefault="003404B0" w:rsidP="002A1CA1">
      <w:pPr>
        <w:spacing w:line="360" w:lineRule="auto"/>
        <w:jc w:val="both"/>
        <w:rPr>
          <w:rFonts w:ascii="Palatino Linotype" w:hAnsi="Palatino Linotype" w:cs="Arial"/>
          <w:b/>
          <w:color w:val="000000" w:themeColor="text1"/>
          <w:sz w:val="28"/>
          <w:szCs w:val="28"/>
        </w:rPr>
      </w:pPr>
      <w:r w:rsidRPr="002A1CA1">
        <w:rPr>
          <w:rFonts w:ascii="Palatino Linotype" w:hAnsi="Palatino Linotype" w:cs="Arial"/>
          <w:b/>
          <w:color w:val="000000" w:themeColor="text1"/>
          <w:sz w:val="28"/>
          <w:szCs w:val="28"/>
        </w:rPr>
        <w:t xml:space="preserve">V. </w:t>
      </w:r>
      <w:r w:rsidRPr="002A1CA1">
        <w:rPr>
          <w:rFonts w:ascii="Palatino Linotype" w:hAnsi="Palatino Linotype" w:cs="Arial"/>
          <w:b/>
          <w:sz w:val="28"/>
          <w:szCs w:val="28"/>
        </w:rPr>
        <w:t>Del turno del Recurso de Revisión</w:t>
      </w:r>
    </w:p>
    <w:p w14:paraId="7D6276FD" w14:textId="55B0D31F" w:rsidR="009D6B53" w:rsidRPr="002A1CA1" w:rsidRDefault="009D6B53" w:rsidP="002A1CA1">
      <w:pPr>
        <w:spacing w:line="360" w:lineRule="auto"/>
        <w:jc w:val="both"/>
        <w:rPr>
          <w:rFonts w:ascii="Palatino Linotype" w:hAnsi="Palatino Linotype"/>
        </w:rPr>
      </w:pPr>
      <w:r w:rsidRPr="002A1CA1">
        <w:rPr>
          <w:rFonts w:ascii="Palatino Linotype" w:hAnsi="Palatino Linotype" w:cs="Arial"/>
          <w:color w:val="000000" w:themeColor="text1"/>
        </w:rPr>
        <w:t xml:space="preserve">El </w:t>
      </w:r>
      <w:r w:rsidR="00C10EEE" w:rsidRPr="002A1CA1">
        <w:rPr>
          <w:rFonts w:ascii="Palatino Linotype" w:hAnsi="Palatino Linotype" w:cs="Arial"/>
          <w:b/>
          <w:bCs/>
          <w:color w:val="000000" w:themeColor="text1"/>
        </w:rPr>
        <w:t>cuatro de febrero de dos mil veintidós</w:t>
      </w:r>
      <w:r w:rsidRPr="002A1CA1">
        <w:rPr>
          <w:rFonts w:ascii="Palatino Linotype" w:hAnsi="Palatino Linotype" w:cs="Arial"/>
          <w:color w:val="000000" w:themeColor="text1"/>
        </w:rPr>
        <w:t xml:space="preserve">, </w:t>
      </w:r>
      <w:r w:rsidR="00F83567" w:rsidRPr="002A1CA1">
        <w:rPr>
          <w:rFonts w:ascii="Palatino Linotype" w:hAnsi="Palatino Linotype"/>
          <w:color w:val="000000" w:themeColor="text1"/>
        </w:rPr>
        <w:t>el</w:t>
      </w:r>
      <w:r w:rsidRPr="002A1CA1">
        <w:rPr>
          <w:rFonts w:ascii="Palatino Linotype" w:hAnsi="Palatino Linotype" w:cs="Arial"/>
          <w:color w:val="000000" w:themeColor="text1"/>
        </w:rPr>
        <w:t xml:space="preserve"> </w:t>
      </w:r>
      <w:r w:rsidR="00025060" w:rsidRPr="002A1CA1">
        <w:rPr>
          <w:rFonts w:ascii="Palatino Linotype" w:hAnsi="Palatino Linotype" w:cs="Arial"/>
          <w:color w:val="000000" w:themeColor="text1"/>
        </w:rPr>
        <w:t xml:space="preserve">Recursos de Revisión </w:t>
      </w:r>
      <w:r w:rsidR="005F5D50" w:rsidRPr="002A1CA1">
        <w:rPr>
          <w:rFonts w:ascii="Palatino Linotype" w:hAnsi="Palatino Linotype" w:cs="Arial"/>
          <w:color w:val="000000" w:themeColor="text1"/>
          <w:lang w:val="es-ES_tradnl"/>
        </w:rPr>
        <w:t>materia del presente estudio, se en</w:t>
      </w:r>
      <w:r w:rsidRPr="002A1CA1">
        <w:rPr>
          <w:rFonts w:ascii="Palatino Linotype" w:hAnsi="Palatino Linotype" w:cs="Arial"/>
          <w:color w:val="000000" w:themeColor="text1"/>
          <w:lang w:val="es-ES_tradnl"/>
        </w:rPr>
        <w:t>vi</w:t>
      </w:r>
      <w:r w:rsidR="00F83567" w:rsidRPr="002A1CA1">
        <w:rPr>
          <w:rFonts w:ascii="Palatino Linotype" w:hAnsi="Palatino Linotype" w:cs="Arial"/>
          <w:color w:val="000000" w:themeColor="text1"/>
          <w:lang w:val="es-ES_tradnl"/>
        </w:rPr>
        <w:t xml:space="preserve">ó </w:t>
      </w:r>
      <w:r w:rsidRPr="002A1CA1">
        <w:rPr>
          <w:rFonts w:ascii="Palatino Linotype" w:hAnsi="Palatino Linotype" w:cs="Arial"/>
          <w:color w:val="000000" w:themeColor="text1"/>
          <w:lang w:val="es-ES_tradnl"/>
        </w:rPr>
        <w:t xml:space="preserve">electrónicamente al Instituto de </w:t>
      </w:r>
      <w:r w:rsidRPr="002A1CA1">
        <w:rPr>
          <w:rFonts w:ascii="Palatino Linotype" w:eastAsia="Arial Unicode MS" w:hAnsi="Palatino Linotype" w:cs="Arial"/>
          <w:color w:val="000000" w:themeColor="text1"/>
        </w:rPr>
        <w:t>Transparencia</w:t>
      </w:r>
      <w:r w:rsidRPr="002A1CA1">
        <w:rPr>
          <w:rFonts w:ascii="Palatino Linotype" w:hAnsi="Palatino Linotype" w:cs="Arial"/>
          <w:color w:val="000000" w:themeColor="text1"/>
          <w:lang w:val="es-ES_tradnl"/>
        </w:rPr>
        <w:t>, Acceso a la Información Pública y Protección de Datos Personales del Estado de México y Municipios</w:t>
      </w:r>
      <w:r w:rsidR="005F5D50" w:rsidRPr="002A1CA1">
        <w:rPr>
          <w:rFonts w:ascii="Palatino Linotype" w:hAnsi="Palatino Linotype" w:cs="Arial"/>
          <w:color w:val="000000" w:themeColor="text1"/>
          <w:lang w:val="es-ES_tradnl"/>
        </w:rPr>
        <w:t>,</w:t>
      </w:r>
      <w:r w:rsidRPr="002A1CA1">
        <w:rPr>
          <w:rFonts w:ascii="Palatino Linotype" w:hAnsi="Palatino Linotype" w:cs="Arial"/>
          <w:color w:val="000000" w:themeColor="text1"/>
          <w:lang w:val="es-ES_tradnl"/>
        </w:rPr>
        <w:t xml:space="preserve"> </w:t>
      </w:r>
      <w:r w:rsidR="005F5D50" w:rsidRPr="002A1CA1">
        <w:rPr>
          <w:rFonts w:ascii="Palatino Linotype" w:hAnsi="Palatino Linotype" w:cs="Arial"/>
          <w:color w:val="000000" w:themeColor="text1"/>
          <w:lang w:val="es-ES_tradnl"/>
        </w:rPr>
        <w:t xml:space="preserve">por lo que </w:t>
      </w:r>
      <w:r w:rsidRPr="002A1CA1">
        <w:rPr>
          <w:rFonts w:ascii="Palatino Linotype" w:hAnsi="Palatino Linotype" w:cs="Arial"/>
          <w:color w:val="000000" w:themeColor="text1"/>
          <w:lang w:val="es-ES_tradnl"/>
        </w:rPr>
        <w:t xml:space="preserve">con fundamento en el artículo 185, fracción I de la </w:t>
      </w:r>
      <w:r w:rsidRPr="002A1CA1">
        <w:rPr>
          <w:rFonts w:ascii="Palatino Linotype" w:hAnsi="Palatino Linotype"/>
          <w:color w:val="000000" w:themeColor="text1"/>
        </w:rPr>
        <w:t>Ley de Transparencia y Acceso a la Información Pública del Estado de México y Municipios</w:t>
      </w:r>
      <w:r w:rsidRPr="002A1CA1">
        <w:rPr>
          <w:rFonts w:ascii="Palatino Linotype" w:hAnsi="Palatino Linotype" w:cs="Arial"/>
          <w:color w:val="000000" w:themeColor="text1"/>
          <w:lang w:val="es-ES_tradnl"/>
        </w:rPr>
        <w:t>, se turn</w:t>
      </w:r>
      <w:r w:rsidR="00F83567" w:rsidRPr="002A1CA1">
        <w:rPr>
          <w:rFonts w:ascii="Palatino Linotype" w:hAnsi="Palatino Linotype" w:cs="Arial"/>
          <w:color w:val="000000" w:themeColor="text1"/>
          <w:lang w:val="es-ES_tradnl"/>
        </w:rPr>
        <w:t>ó</w:t>
      </w:r>
      <w:r w:rsidRPr="002A1CA1">
        <w:rPr>
          <w:rFonts w:ascii="Palatino Linotype" w:hAnsi="Palatino Linotype" w:cs="Arial"/>
          <w:color w:val="000000" w:themeColor="text1"/>
          <w:lang w:val="es-ES_tradnl"/>
        </w:rPr>
        <w:t>, a través del</w:t>
      </w:r>
      <w:r w:rsidRPr="002A1CA1">
        <w:rPr>
          <w:rFonts w:ascii="Palatino Linotype" w:eastAsia="Arial Unicode MS" w:hAnsi="Palatino Linotype" w:cs="Arial"/>
          <w:color w:val="000000" w:themeColor="text1"/>
          <w:lang w:val="es-ES_tradnl"/>
        </w:rPr>
        <w:t xml:space="preserve"> </w:t>
      </w:r>
      <w:r w:rsidRPr="002A1CA1">
        <w:rPr>
          <w:rFonts w:ascii="Palatino Linotype" w:eastAsia="Arial Unicode MS" w:hAnsi="Palatino Linotype" w:cs="Arial"/>
          <w:b/>
          <w:color w:val="000000" w:themeColor="text1"/>
          <w:lang w:val="es-ES_tradnl"/>
        </w:rPr>
        <w:t>SAIMEX</w:t>
      </w:r>
      <w:r w:rsidRPr="002A1CA1">
        <w:rPr>
          <w:rFonts w:ascii="Palatino Linotype" w:hAnsi="Palatino Linotype"/>
          <w:color w:val="000000" w:themeColor="text1"/>
        </w:rPr>
        <w:t xml:space="preserve"> </w:t>
      </w:r>
      <w:r w:rsidRPr="002A1CA1">
        <w:rPr>
          <w:rFonts w:ascii="Palatino Linotype" w:hAnsi="Palatino Linotype"/>
        </w:rPr>
        <w:t xml:space="preserve">a la Comisionada </w:t>
      </w:r>
      <w:r w:rsidR="00C10EEE" w:rsidRPr="002A1CA1">
        <w:rPr>
          <w:rFonts w:ascii="Palatino Linotype" w:hAnsi="Palatino Linotype"/>
        </w:rPr>
        <w:t>Guadalupe Ramírez P</w:t>
      </w:r>
      <w:r w:rsidR="00F83567" w:rsidRPr="002A1CA1">
        <w:rPr>
          <w:rFonts w:ascii="Palatino Linotype" w:hAnsi="Palatino Linotype"/>
        </w:rPr>
        <w:t xml:space="preserve">eña, </w:t>
      </w:r>
      <w:r w:rsidRPr="002A1CA1">
        <w:rPr>
          <w:rFonts w:ascii="Palatino Linotype" w:hAnsi="Palatino Linotype"/>
          <w:color w:val="000000" w:themeColor="text1"/>
        </w:rPr>
        <w:t xml:space="preserve">a </w:t>
      </w:r>
      <w:r w:rsidRPr="002A1CA1">
        <w:rPr>
          <w:rFonts w:ascii="Palatino Linotype" w:hAnsi="Palatino Linotype" w:cs="Arial"/>
          <w:color w:val="000000" w:themeColor="text1"/>
          <w:lang w:val="es-ES_tradnl"/>
        </w:rPr>
        <w:t>efecto de que decretaran su admisión o desechamiento.</w:t>
      </w:r>
    </w:p>
    <w:p w14:paraId="7D850418" w14:textId="6E1A8C0A" w:rsidR="009D6B53" w:rsidRDefault="009D6B53" w:rsidP="002A1CA1">
      <w:pPr>
        <w:tabs>
          <w:tab w:val="left" w:pos="3348"/>
        </w:tabs>
        <w:spacing w:line="360" w:lineRule="auto"/>
        <w:jc w:val="both"/>
        <w:rPr>
          <w:rFonts w:ascii="Palatino Linotype" w:hAnsi="Palatino Linotype" w:cs="Arial"/>
          <w:b/>
          <w:color w:val="000000" w:themeColor="text1"/>
          <w:sz w:val="28"/>
        </w:rPr>
      </w:pPr>
    </w:p>
    <w:p w14:paraId="1408D952" w14:textId="77777777" w:rsidR="00CD7B24" w:rsidRDefault="00CD7B24" w:rsidP="002A1CA1">
      <w:pPr>
        <w:tabs>
          <w:tab w:val="left" w:pos="3348"/>
        </w:tabs>
        <w:spacing w:line="360" w:lineRule="auto"/>
        <w:jc w:val="both"/>
        <w:rPr>
          <w:rFonts w:ascii="Palatino Linotype" w:hAnsi="Palatino Linotype" w:cs="Arial"/>
          <w:b/>
          <w:color w:val="000000" w:themeColor="text1"/>
          <w:sz w:val="28"/>
        </w:rPr>
      </w:pPr>
    </w:p>
    <w:p w14:paraId="3285ED2A" w14:textId="77777777" w:rsidR="00CD7B24" w:rsidRPr="002A1CA1" w:rsidRDefault="00CD7B24" w:rsidP="002A1CA1">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2A1CA1" w:rsidRDefault="003404B0" w:rsidP="002A1CA1">
      <w:pPr>
        <w:tabs>
          <w:tab w:val="center" w:pos="4252"/>
          <w:tab w:val="right" w:pos="8504"/>
        </w:tabs>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rPr>
        <w:lastRenderedPageBreak/>
        <w:t>a) Admisión del Recurso de Revisión</w:t>
      </w:r>
    </w:p>
    <w:p w14:paraId="3933D19F" w14:textId="6405DDCA" w:rsidR="009D6B53" w:rsidRPr="002A1CA1" w:rsidRDefault="009D6B53" w:rsidP="002A1CA1">
      <w:pPr>
        <w:spacing w:line="360" w:lineRule="auto"/>
        <w:jc w:val="both"/>
        <w:rPr>
          <w:rFonts w:ascii="Palatino Linotype" w:hAnsi="Palatino Linotype" w:cs="Arial"/>
          <w:color w:val="000000" w:themeColor="text1"/>
        </w:rPr>
      </w:pPr>
      <w:r w:rsidRPr="002A1CA1">
        <w:rPr>
          <w:rFonts w:ascii="Palatino Linotype" w:hAnsi="Palatino Linotype" w:cs="Arial"/>
          <w:color w:val="000000" w:themeColor="text1"/>
        </w:rPr>
        <w:t xml:space="preserve">De las constancias de los expedientes electrónicos </w:t>
      </w:r>
      <w:r w:rsidR="005F5D50" w:rsidRPr="002A1CA1">
        <w:rPr>
          <w:rFonts w:ascii="Palatino Linotype" w:hAnsi="Palatino Linotype" w:cs="Arial"/>
          <w:color w:val="000000" w:themeColor="text1"/>
        </w:rPr>
        <w:t xml:space="preserve">que obran en </w:t>
      </w:r>
      <w:r w:rsidR="005F5D50" w:rsidRPr="002A1CA1">
        <w:rPr>
          <w:rFonts w:ascii="Palatino Linotype" w:hAnsi="Palatino Linotype" w:cs="Arial"/>
          <w:b/>
          <w:color w:val="000000" w:themeColor="text1"/>
        </w:rPr>
        <w:t>EL</w:t>
      </w:r>
      <w:r w:rsidRPr="002A1CA1">
        <w:rPr>
          <w:rFonts w:ascii="Palatino Linotype" w:hAnsi="Palatino Linotype" w:cs="Arial"/>
          <w:b/>
          <w:color w:val="000000" w:themeColor="text1"/>
        </w:rPr>
        <w:t xml:space="preserve"> SAIMEX</w:t>
      </w:r>
      <w:r w:rsidRPr="002A1CA1">
        <w:rPr>
          <w:rFonts w:ascii="Palatino Linotype" w:hAnsi="Palatino Linotype" w:cs="Arial"/>
          <w:color w:val="000000" w:themeColor="text1"/>
        </w:rPr>
        <w:t xml:space="preserve">, se desprende que el </w:t>
      </w:r>
      <w:r w:rsidR="00C10EEE" w:rsidRPr="002A1CA1">
        <w:rPr>
          <w:rFonts w:ascii="Palatino Linotype" w:hAnsi="Palatino Linotype" w:cs="Arial"/>
          <w:color w:val="000000" w:themeColor="text1"/>
        </w:rPr>
        <w:t>ocho de febrero de dos mil veintidós</w:t>
      </w:r>
      <w:r w:rsidRPr="002A1CA1">
        <w:rPr>
          <w:rFonts w:ascii="Palatino Linotype" w:hAnsi="Palatino Linotype" w:cs="Arial"/>
          <w:color w:val="000000" w:themeColor="text1"/>
        </w:rPr>
        <w:t xml:space="preserve">, se acordó la admisión a trámite del </w:t>
      </w:r>
      <w:r w:rsidR="00025060" w:rsidRPr="002A1CA1">
        <w:rPr>
          <w:rFonts w:ascii="Palatino Linotype" w:hAnsi="Palatino Linotype" w:cs="Arial"/>
          <w:color w:val="000000" w:themeColor="text1"/>
        </w:rPr>
        <w:t>R</w:t>
      </w:r>
      <w:r w:rsidRPr="002A1CA1">
        <w:rPr>
          <w:rFonts w:ascii="Palatino Linotype" w:hAnsi="Palatino Linotype" w:cs="Arial"/>
          <w:color w:val="000000" w:themeColor="text1"/>
        </w:rPr>
        <w:t xml:space="preserve">ecurso de </w:t>
      </w:r>
      <w:r w:rsidR="00025060" w:rsidRPr="002A1CA1">
        <w:rPr>
          <w:rFonts w:ascii="Palatino Linotype" w:hAnsi="Palatino Linotype" w:cs="Arial"/>
          <w:color w:val="000000" w:themeColor="text1"/>
        </w:rPr>
        <w:t>R</w:t>
      </w:r>
      <w:r w:rsidRPr="002A1CA1">
        <w:rPr>
          <w:rFonts w:ascii="Palatino Linotype" w:hAnsi="Palatino Linotype" w:cs="Arial"/>
          <w:color w:val="000000" w:themeColor="text1"/>
        </w:rPr>
        <w:t>evisión que no ocupa, así como la integración de los expedientes respectivos, mismos que se pus</w:t>
      </w:r>
      <w:r w:rsidR="00F83567" w:rsidRPr="002A1CA1">
        <w:rPr>
          <w:rFonts w:ascii="Palatino Linotype" w:hAnsi="Palatino Linotype" w:cs="Arial"/>
          <w:color w:val="000000" w:themeColor="text1"/>
        </w:rPr>
        <w:t>o</w:t>
      </w:r>
      <w:r w:rsidRPr="002A1CA1">
        <w:rPr>
          <w:rFonts w:ascii="Palatino Linotype" w:hAnsi="Palatino Linotype" w:cs="Arial"/>
          <w:color w:val="000000" w:themeColor="text1"/>
        </w:rPr>
        <w:t xml:space="preserve"> a disposición de las partes, para que en un plazo máximo de siete días hábiles </w:t>
      </w:r>
      <w:r w:rsidR="005F5D50" w:rsidRPr="002A1CA1">
        <w:rPr>
          <w:rFonts w:ascii="Palatino Linotype" w:hAnsi="Palatino Linotype" w:cs="Arial"/>
          <w:color w:val="000000" w:themeColor="text1"/>
        </w:rPr>
        <w:t xml:space="preserve">manifestaran lo que a su derecho conviniera, </w:t>
      </w:r>
      <w:r w:rsidR="00D01412" w:rsidRPr="002A1CA1">
        <w:rPr>
          <w:rFonts w:ascii="Palatino Linotype" w:hAnsi="Palatino Linotype" w:cs="Arial"/>
          <w:b/>
          <w:color w:val="000000" w:themeColor="text1"/>
        </w:rPr>
        <w:t xml:space="preserve">EL RECURRENTE </w:t>
      </w:r>
      <w:r w:rsidR="00D01412" w:rsidRPr="002A1CA1">
        <w:rPr>
          <w:rFonts w:ascii="Palatino Linotype" w:hAnsi="Palatino Linotype" w:cs="Arial"/>
          <w:color w:val="000000" w:themeColor="text1"/>
        </w:rPr>
        <w:t xml:space="preserve">manifestara lo que a su derecho conviniera, a efecto de presentar pruebas o alegatos y, en su caso, </w:t>
      </w:r>
      <w:r w:rsidR="00D01412" w:rsidRPr="002A1CA1">
        <w:rPr>
          <w:rFonts w:ascii="Palatino Linotype" w:hAnsi="Palatino Linotype" w:cs="Arial"/>
          <w:b/>
          <w:color w:val="000000" w:themeColor="text1"/>
        </w:rPr>
        <w:t xml:space="preserve">EL SUJETO OBLIGADO </w:t>
      </w:r>
      <w:r w:rsidR="00D01412" w:rsidRPr="002A1CA1">
        <w:rPr>
          <w:rFonts w:ascii="Palatino Linotype" w:hAnsi="Palatino Linotype" w:cs="Arial"/>
          <w:color w:val="000000" w:themeColor="text1"/>
        </w:rPr>
        <w:t>rindiera sus</w:t>
      </w:r>
      <w:r w:rsidR="00D01412" w:rsidRPr="002A1CA1">
        <w:rPr>
          <w:rFonts w:ascii="Palatino Linotype" w:hAnsi="Palatino Linotype" w:cs="Arial"/>
          <w:b/>
          <w:color w:val="000000" w:themeColor="text1"/>
        </w:rPr>
        <w:t xml:space="preserve"> </w:t>
      </w:r>
      <w:r w:rsidR="00D01412" w:rsidRPr="002A1CA1">
        <w:rPr>
          <w:rFonts w:ascii="Palatino Linotype" w:hAnsi="Palatino Linotype" w:cs="Arial"/>
          <w:color w:val="000000" w:themeColor="text1"/>
        </w:rPr>
        <w:t xml:space="preserve">Informes Justificados respectivamente; lo anterior, en términos de </w:t>
      </w:r>
      <w:r w:rsidRPr="002A1CA1">
        <w:rPr>
          <w:rFonts w:ascii="Palatino Linotype" w:hAnsi="Palatino Linotype" w:cs="Arial"/>
          <w:color w:val="000000" w:themeColor="text1"/>
        </w:rPr>
        <w:t>lo dispuesto por el artículo 185 de la Ley de Transparencia y Acceso a la Información Pública del Estado de México y Municipios</w:t>
      </w:r>
      <w:r w:rsidR="00D01412" w:rsidRPr="002A1CA1">
        <w:rPr>
          <w:rFonts w:ascii="Palatino Linotype" w:hAnsi="Palatino Linotype" w:cs="Arial"/>
          <w:color w:val="000000" w:themeColor="text1"/>
        </w:rPr>
        <w:t>.</w:t>
      </w:r>
    </w:p>
    <w:p w14:paraId="7ECA7D3F" w14:textId="77777777" w:rsidR="009D6B53" w:rsidRPr="002A1CA1" w:rsidRDefault="009D6B53" w:rsidP="002A1CA1">
      <w:pPr>
        <w:tabs>
          <w:tab w:val="center" w:pos="4252"/>
          <w:tab w:val="right" w:pos="8504"/>
        </w:tabs>
        <w:spacing w:line="360" w:lineRule="auto"/>
        <w:jc w:val="both"/>
        <w:rPr>
          <w:rFonts w:ascii="Palatino Linotype" w:hAnsi="Palatino Linotype" w:cs="Arial"/>
          <w:b/>
          <w:color w:val="000000" w:themeColor="text1"/>
          <w:sz w:val="28"/>
        </w:rPr>
      </w:pPr>
    </w:p>
    <w:p w14:paraId="615E3FB6" w14:textId="60521877" w:rsidR="003404B0" w:rsidRPr="002A1CA1" w:rsidRDefault="003404B0" w:rsidP="002A1CA1">
      <w:pPr>
        <w:tabs>
          <w:tab w:val="center" w:pos="4252"/>
          <w:tab w:val="right" w:pos="8504"/>
        </w:tabs>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rPr>
        <w:t xml:space="preserve">b) De la acumulación de </w:t>
      </w:r>
      <w:r w:rsidR="00FB26CD">
        <w:rPr>
          <w:rFonts w:ascii="Palatino Linotype" w:hAnsi="Palatino Linotype" w:cs="Arial"/>
          <w:b/>
          <w:color w:val="000000" w:themeColor="text1"/>
        </w:rPr>
        <w:t>R</w:t>
      </w:r>
      <w:r w:rsidRPr="002A1CA1">
        <w:rPr>
          <w:rFonts w:ascii="Palatino Linotype" w:hAnsi="Palatino Linotype" w:cs="Arial"/>
          <w:b/>
          <w:color w:val="000000" w:themeColor="text1"/>
        </w:rPr>
        <w:t xml:space="preserve">ecursos </w:t>
      </w:r>
    </w:p>
    <w:p w14:paraId="186031BB" w14:textId="3460761F" w:rsidR="009D6B53" w:rsidRPr="002A1CA1" w:rsidRDefault="009D6B53" w:rsidP="002A1CA1">
      <w:pPr>
        <w:spacing w:line="360" w:lineRule="auto"/>
        <w:jc w:val="both"/>
        <w:rPr>
          <w:rFonts w:ascii="Palatino Linotype" w:hAnsi="Palatino Linotype" w:cs="Arial"/>
          <w:color w:val="000000" w:themeColor="text1"/>
        </w:rPr>
      </w:pPr>
      <w:r w:rsidRPr="002A1CA1">
        <w:rPr>
          <w:rFonts w:ascii="Palatino Linotype" w:hAnsi="Palatino Linotype" w:cs="Arial"/>
          <w:color w:val="000000" w:themeColor="text1"/>
          <w:lang w:val="es-ES_tradnl"/>
        </w:rPr>
        <w:t xml:space="preserve">Por economía procesal y </w:t>
      </w:r>
      <w:r w:rsidRPr="002A1CA1">
        <w:rPr>
          <w:rFonts w:ascii="Palatino Linotype" w:hAnsi="Palatino Linotype" w:cs="Arial"/>
          <w:color w:val="000000" w:themeColor="text1"/>
        </w:rPr>
        <w:t xml:space="preserve">con la finalidad de evitar resoluciones contradictorias, en </w:t>
      </w:r>
      <w:r w:rsidRPr="002A1CA1">
        <w:rPr>
          <w:rFonts w:ascii="Palatino Linotype" w:hAnsi="Palatino Linotype"/>
          <w:color w:val="000000" w:themeColor="text1"/>
        </w:rPr>
        <w:t xml:space="preserve">la </w:t>
      </w:r>
      <w:r w:rsidR="00C10EEE" w:rsidRPr="002A1CA1">
        <w:rPr>
          <w:rFonts w:ascii="Palatino Linotype" w:hAnsi="Palatino Linotype"/>
          <w:color w:val="000000" w:themeColor="text1"/>
        </w:rPr>
        <w:t xml:space="preserve">Séptima </w:t>
      </w:r>
      <w:r w:rsidRPr="002A1CA1">
        <w:rPr>
          <w:rFonts w:ascii="Palatino Linotype" w:hAnsi="Palatino Linotype"/>
          <w:color w:val="000000" w:themeColor="text1"/>
        </w:rPr>
        <w:t xml:space="preserve">Sesión Ordinaria celebrada el </w:t>
      </w:r>
      <w:r w:rsidR="00C10EEE" w:rsidRPr="002A1CA1">
        <w:rPr>
          <w:rFonts w:ascii="Palatino Linotype" w:hAnsi="Palatino Linotype"/>
          <w:color w:val="000000" w:themeColor="text1"/>
        </w:rPr>
        <w:t>veintitrés de febrero de dos mil veintidós</w:t>
      </w:r>
      <w:r w:rsidRPr="002A1CA1">
        <w:rPr>
          <w:rFonts w:ascii="Palatino Linotype" w:hAnsi="Palatino Linotype"/>
          <w:color w:val="000000" w:themeColor="text1"/>
        </w:rPr>
        <w:t xml:space="preserve">, el Pleno de este Instituto </w:t>
      </w:r>
      <w:r w:rsidRPr="002A1CA1">
        <w:rPr>
          <w:rFonts w:ascii="Palatino Linotype" w:hAnsi="Palatino Linotype" w:cs="Arial"/>
          <w:color w:val="000000" w:themeColor="text1"/>
        </w:rPr>
        <w:t xml:space="preserve">determinó </w:t>
      </w:r>
      <w:r w:rsidRPr="002A1CA1">
        <w:rPr>
          <w:rFonts w:ascii="Palatino Linotype" w:hAnsi="Palatino Linotype"/>
          <w:color w:val="000000" w:themeColor="text1"/>
        </w:rPr>
        <w:t xml:space="preserve">acumular los </w:t>
      </w:r>
      <w:r w:rsidR="00025060" w:rsidRPr="002A1CA1">
        <w:rPr>
          <w:rFonts w:ascii="Palatino Linotype" w:hAnsi="Palatino Linotype"/>
          <w:color w:val="000000" w:themeColor="text1"/>
        </w:rPr>
        <w:t>Recursos de R</w:t>
      </w:r>
      <w:r w:rsidRPr="002A1CA1">
        <w:rPr>
          <w:rFonts w:ascii="Palatino Linotype" w:hAnsi="Palatino Linotype"/>
          <w:color w:val="000000" w:themeColor="text1"/>
        </w:rPr>
        <w:t xml:space="preserve">evisión </w:t>
      </w:r>
      <w:r w:rsidR="00C10EEE" w:rsidRPr="002A1CA1">
        <w:rPr>
          <w:rFonts w:ascii="Palatino Linotype" w:hAnsi="Palatino Linotype"/>
          <w:b/>
        </w:rPr>
        <w:t xml:space="preserve">00617/INFOEM/IP/RR/2022 </w:t>
      </w:r>
      <w:r w:rsidR="00C10EEE" w:rsidRPr="002A1CA1">
        <w:rPr>
          <w:rFonts w:ascii="Palatino Linotype" w:hAnsi="Palatino Linotype"/>
        </w:rPr>
        <w:t>y</w:t>
      </w:r>
      <w:r w:rsidR="00C10EEE" w:rsidRPr="002A1CA1">
        <w:rPr>
          <w:rFonts w:ascii="Palatino Linotype" w:hAnsi="Palatino Linotype"/>
          <w:b/>
        </w:rPr>
        <w:t xml:space="preserve"> 00618/INFOEM/IP/RR/2022</w:t>
      </w:r>
      <w:r w:rsidRPr="002A1CA1">
        <w:rPr>
          <w:rFonts w:ascii="Palatino Linotype" w:hAnsi="Palatino Linotype"/>
          <w:b/>
        </w:rPr>
        <w:t xml:space="preserve">, </w:t>
      </w:r>
      <w:r w:rsidRPr="002A1CA1">
        <w:rPr>
          <w:rFonts w:ascii="Palatino Linotype" w:hAnsi="Palatino Linotype"/>
          <w:color w:val="000000" w:themeColor="text1"/>
        </w:rPr>
        <w:t xml:space="preserve">acordando la elaboración del proyecto de resolución por parte de la </w:t>
      </w:r>
      <w:r w:rsidRPr="002A1CA1">
        <w:rPr>
          <w:rFonts w:ascii="Palatino Linotype" w:hAnsi="Palatino Linotype"/>
          <w:b/>
          <w:color w:val="000000" w:themeColor="text1"/>
        </w:rPr>
        <w:t>Comisionada</w:t>
      </w:r>
      <w:r w:rsidRPr="002A1CA1">
        <w:rPr>
          <w:rFonts w:ascii="Palatino Linotype" w:hAnsi="Palatino Linotype"/>
          <w:color w:val="000000" w:themeColor="text1"/>
        </w:rPr>
        <w:t xml:space="preserve"> </w:t>
      </w:r>
      <w:r w:rsidR="00C10EEE" w:rsidRPr="002A1CA1">
        <w:rPr>
          <w:rFonts w:ascii="Palatino Linotype" w:hAnsi="Palatino Linotype" w:cs="Arial"/>
          <w:b/>
          <w:color w:val="000000" w:themeColor="text1"/>
        </w:rPr>
        <w:t>Guadalupe Ramírez Peña</w:t>
      </w:r>
      <w:r w:rsidRPr="002A1CA1">
        <w:rPr>
          <w:rFonts w:ascii="Palatino Linotype" w:hAnsi="Palatino Linotype" w:cs="Arial"/>
          <w:color w:val="000000" w:themeColor="text1"/>
        </w:rPr>
        <w:t>.</w:t>
      </w:r>
    </w:p>
    <w:p w14:paraId="7FD7B88F" w14:textId="21F95038" w:rsidR="009D6B53" w:rsidRPr="002A1CA1" w:rsidRDefault="009D6B53" w:rsidP="002A1CA1">
      <w:pPr>
        <w:spacing w:line="360" w:lineRule="auto"/>
        <w:jc w:val="both"/>
        <w:rPr>
          <w:rFonts w:ascii="Palatino Linotype" w:hAnsi="Palatino Linotype" w:cs="Arial"/>
          <w:color w:val="000000" w:themeColor="text1"/>
        </w:rPr>
      </w:pPr>
    </w:p>
    <w:p w14:paraId="1B661F59" w14:textId="5E949E7E" w:rsidR="003404B0" w:rsidRPr="002A1CA1" w:rsidRDefault="003404B0" w:rsidP="002A1CA1">
      <w:pPr>
        <w:spacing w:line="360" w:lineRule="auto"/>
        <w:jc w:val="both"/>
        <w:rPr>
          <w:rFonts w:ascii="Palatino Linotype" w:eastAsia="Arial Unicode MS" w:hAnsi="Palatino Linotype" w:cs="Arial"/>
          <w:b/>
          <w:color w:val="000000" w:themeColor="text1"/>
        </w:rPr>
      </w:pPr>
      <w:r w:rsidRPr="002A1CA1">
        <w:rPr>
          <w:rFonts w:ascii="Palatino Linotype" w:eastAsia="Arial Unicode MS" w:hAnsi="Palatino Linotype" w:cs="Arial"/>
          <w:b/>
          <w:color w:val="000000" w:themeColor="text1"/>
        </w:rPr>
        <w:t xml:space="preserve">c) </w:t>
      </w:r>
      <w:r w:rsidRPr="002A1CA1">
        <w:rPr>
          <w:rFonts w:ascii="Palatino Linotype" w:hAnsi="Palatino Linotype" w:cs="Arial"/>
          <w:b/>
          <w:bCs/>
        </w:rPr>
        <w:t>Informe Justificado</w:t>
      </w:r>
    </w:p>
    <w:p w14:paraId="0871E087" w14:textId="52620DE9" w:rsidR="00756235" w:rsidRPr="002A1CA1" w:rsidRDefault="00756235" w:rsidP="002A1CA1">
      <w:pPr>
        <w:spacing w:line="360" w:lineRule="auto"/>
        <w:jc w:val="both"/>
        <w:rPr>
          <w:rFonts w:ascii="Palatino Linotype" w:hAnsi="Palatino Linotype" w:cs="Arial"/>
          <w:color w:val="000000" w:themeColor="text1"/>
        </w:rPr>
      </w:pPr>
      <w:r w:rsidRPr="002A1CA1">
        <w:rPr>
          <w:rFonts w:ascii="Palatino Linotype" w:eastAsia="Arial Unicode MS" w:hAnsi="Palatino Linotype" w:cs="Arial"/>
          <w:color w:val="000000" w:themeColor="text1"/>
        </w:rPr>
        <w:t xml:space="preserve">Conforme a las constancias del </w:t>
      </w:r>
      <w:r w:rsidRPr="002A1CA1">
        <w:rPr>
          <w:rFonts w:ascii="Palatino Linotype" w:eastAsia="Arial Unicode MS" w:hAnsi="Palatino Linotype" w:cs="Arial"/>
          <w:b/>
          <w:color w:val="000000" w:themeColor="text1"/>
        </w:rPr>
        <w:t>SAIMEX</w:t>
      </w:r>
      <w:r w:rsidRPr="002A1CA1">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2A1CA1">
        <w:rPr>
          <w:rFonts w:ascii="Palatino Linotype" w:eastAsia="Arial Unicode MS" w:hAnsi="Palatino Linotype" w:cs="Arial"/>
          <w:b/>
          <w:color w:val="000000" w:themeColor="text1"/>
        </w:rPr>
        <w:t>RECURRENTE</w:t>
      </w:r>
      <w:r w:rsidRPr="002A1CA1">
        <w:rPr>
          <w:rFonts w:ascii="Palatino Linotype" w:eastAsia="Arial Unicode MS" w:hAnsi="Palatino Linotype" w:cs="Arial"/>
          <w:color w:val="000000" w:themeColor="text1"/>
        </w:rPr>
        <w:t xml:space="preserve">, éste no realizó manifestación alguna, </w:t>
      </w:r>
      <w:r w:rsidR="005F5D50" w:rsidRPr="002A1CA1">
        <w:rPr>
          <w:rFonts w:ascii="Palatino Linotype" w:eastAsia="Arial Unicode MS" w:hAnsi="Palatino Linotype" w:cs="Arial"/>
          <w:color w:val="000000" w:themeColor="text1"/>
        </w:rPr>
        <w:t>así como no</w:t>
      </w:r>
      <w:r w:rsidRPr="002A1CA1">
        <w:rPr>
          <w:rFonts w:ascii="Palatino Linotype" w:eastAsia="Arial Unicode MS" w:hAnsi="Palatino Linotype" w:cs="Arial"/>
          <w:color w:val="000000" w:themeColor="text1"/>
        </w:rPr>
        <w:t xml:space="preserve"> presentó pruebas o alegatos, </w:t>
      </w:r>
      <w:r w:rsidR="005F5D50" w:rsidRPr="002A1CA1">
        <w:rPr>
          <w:rFonts w:ascii="Palatino Linotype" w:eastAsia="Arial Unicode MS" w:hAnsi="Palatino Linotype" w:cs="Arial"/>
          <w:color w:val="000000" w:themeColor="text1"/>
        </w:rPr>
        <w:t xml:space="preserve">de igual forma </w:t>
      </w:r>
      <w:r w:rsidRPr="002A1CA1">
        <w:rPr>
          <w:rFonts w:ascii="Palatino Linotype" w:eastAsia="Arial Unicode MS" w:hAnsi="Palatino Linotype" w:cs="Arial"/>
          <w:b/>
          <w:color w:val="000000" w:themeColor="text1"/>
        </w:rPr>
        <w:lastRenderedPageBreak/>
        <w:t>EL SUJETO OBLIGADO</w:t>
      </w:r>
      <w:r w:rsidRPr="002A1CA1">
        <w:rPr>
          <w:rFonts w:ascii="Palatino Linotype" w:eastAsia="Arial Unicode MS" w:hAnsi="Palatino Linotype" w:cs="Arial"/>
          <w:color w:val="000000" w:themeColor="text1"/>
        </w:rPr>
        <w:t xml:space="preserve"> </w:t>
      </w:r>
      <w:r w:rsidR="005F5D50" w:rsidRPr="002A1CA1">
        <w:rPr>
          <w:rFonts w:ascii="Palatino Linotype" w:eastAsia="Arial Unicode MS" w:hAnsi="Palatino Linotype" w:cs="Arial"/>
          <w:color w:val="000000" w:themeColor="text1"/>
        </w:rPr>
        <w:t xml:space="preserve">no </w:t>
      </w:r>
      <w:r w:rsidRPr="002A1CA1">
        <w:rPr>
          <w:rFonts w:ascii="Palatino Linotype" w:eastAsia="Arial Unicode MS" w:hAnsi="Palatino Linotype" w:cs="Arial"/>
          <w:color w:val="000000" w:themeColor="text1"/>
        </w:rPr>
        <w:t xml:space="preserve">rindió </w:t>
      </w:r>
      <w:r w:rsidR="00F83567" w:rsidRPr="002A1CA1">
        <w:rPr>
          <w:rFonts w:ascii="Palatino Linotype" w:eastAsia="Arial Unicode MS" w:hAnsi="Palatino Linotype" w:cs="Arial"/>
          <w:color w:val="000000" w:themeColor="text1"/>
        </w:rPr>
        <w:t>el</w:t>
      </w:r>
      <w:r w:rsidRPr="002A1CA1">
        <w:rPr>
          <w:rFonts w:ascii="Palatino Linotype" w:eastAsia="Arial Unicode MS" w:hAnsi="Palatino Linotype" w:cs="Arial"/>
          <w:color w:val="000000" w:themeColor="text1"/>
        </w:rPr>
        <w:t xml:space="preserve"> Informe Justificado</w:t>
      </w:r>
      <w:r w:rsidR="00D01412" w:rsidRPr="002A1CA1">
        <w:rPr>
          <w:rFonts w:ascii="Palatino Linotype" w:eastAsia="Arial Unicode MS" w:hAnsi="Palatino Linotype" w:cs="Arial"/>
          <w:color w:val="000000" w:themeColor="text1"/>
        </w:rPr>
        <w:t xml:space="preserve"> correspondientes</w:t>
      </w:r>
      <w:r w:rsidRPr="002A1CA1">
        <w:rPr>
          <w:rFonts w:ascii="Palatino Linotype" w:eastAsia="Arial Unicode MS" w:hAnsi="Palatino Linotype" w:cs="Arial"/>
          <w:color w:val="000000" w:themeColor="text1"/>
        </w:rPr>
        <w:t xml:space="preserve">, tal y como se aprecia en la siguiente </w:t>
      </w:r>
      <w:r w:rsidR="00D01412" w:rsidRPr="002A1CA1">
        <w:rPr>
          <w:rFonts w:ascii="Palatino Linotype" w:eastAsia="Arial Unicode MS" w:hAnsi="Palatino Linotype" w:cs="Arial"/>
          <w:color w:val="000000" w:themeColor="text1"/>
        </w:rPr>
        <w:t>im</w:t>
      </w:r>
      <w:r w:rsidR="00F83567" w:rsidRPr="002A1CA1">
        <w:rPr>
          <w:rFonts w:ascii="Palatino Linotype" w:eastAsia="Arial Unicode MS" w:hAnsi="Palatino Linotype" w:cs="Arial"/>
          <w:color w:val="000000" w:themeColor="text1"/>
        </w:rPr>
        <w:t>agen</w:t>
      </w:r>
      <w:r w:rsidRPr="002A1CA1">
        <w:rPr>
          <w:rFonts w:ascii="Palatino Linotype" w:eastAsia="Arial Unicode MS" w:hAnsi="Palatino Linotype" w:cs="Arial"/>
          <w:color w:val="000000" w:themeColor="text1"/>
        </w:rPr>
        <w:t xml:space="preserve">: </w:t>
      </w:r>
      <w:r w:rsidRPr="002A1CA1">
        <w:rPr>
          <w:rFonts w:ascii="Palatino Linotype" w:hAnsi="Palatino Linotype" w:cs="Arial"/>
          <w:color w:val="000000" w:themeColor="text1"/>
        </w:rPr>
        <w:t xml:space="preserve"> </w:t>
      </w:r>
    </w:p>
    <w:p w14:paraId="16C7ED3F" w14:textId="77777777" w:rsidR="003404B0" w:rsidRPr="002A1CA1" w:rsidRDefault="00C10EEE" w:rsidP="002A1CA1">
      <w:pPr>
        <w:spacing w:line="360" w:lineRule="auto"/>
        <w:jc w:val="both"/>
        <w:rPr>
          <w:rFonts w:ascii="Palatino Linotype" w:hAnsi="Palatino Linotype" w:cs="Arial"/>
          <w:color w:val="000000" w:themeColor="text1"/>
        </w:rPr>
      </w:pPr>
      <w:r w:rsidRPr="002A1CA1">
        <w:rPr>
          <w:rFonts w:ascii="Palatino Linotype" w:hAnsi="Palatino Linotype" w:cs="Arial"/>
          <w:noProof/>
          <w:color w:val="000000" w:themeColor="text1"/>
          <w:lang w:val="es-419" w:eastAsia="es-419"/>
        </w:rPr>
        <w:drawing>
          <wp:inline distT="0" distB="0" distL="0" distR="0" wp14:anchorId="079FA42C" wp14:editId="57F87E9E">
            <wp:extent cx="5941060" cy="14097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941060" cy="1409700"/>
                    </a:xfrm>
                    <a:prstGeom prst="rect">
                      <a:avLst/>
                    </a:prstGeom>
                  </pic:spPr>
                </pic:pic>
              </a:graphicData>
            </a:graphic>
          </wp:inline>
        </w:drawing>
      </w:r>
    </w:p>
    <w:p w14:paraId="1E8C502D" w14:textId="00003833" w:rsidR="00756235" w:rsidRPr="002A1CA1" w:rsidRDefault="00756235" w:rsidP="002A1CA1">
      <w:pPr>
        <w:spacing w:line="360" w:lineRule="auto"/>
        <w:jc w:val="both"/>
        <w:rPr>
          <w:rFonts w:ascii="Palatino Linotype" w:hAnsi="Palatino Linotype" w:cs="Arial"/>
          <w:color w:val="000000" w:themeColor="text1"/>
        </w:rPr>
      </w:pPr>
    </w:p>
    <w:p w14:paraId="6F1AA041" w14:textId="169E4B70" w:rsidR="003404B0" w:rsidRPr="002A1CA1" w:rsidRDefault="003404B0" w:rsidP="002A1CA1">
      <w:pPr>
        <w:pStyle w:val="Prrafodelista"/>
        <w:spacing w:line="360" w:lineRule="auto"/>
        <w:ind w:left="0"/>
        <w:jc w:val="both"/>
        <w:rPr>
          <w:rFonts w:ascii="Palatino Linotype" w:hAnsi="Palatino Linotype" w:cs="Arial"/>
          <w:b/>
          <w:bCs/>
        </w:rPr>
      </w:pPr>
      <w:r w:rsidRPr="002A1CA1">
        <w:rPr>
          <w:rFonts w:ascii="Palatino Linotype" w:hAnsi="Palatino Linotype" w:cs="Arial"/>
          <w:b/>
          <w:bCs/>
        </w:rPr>
        <w:t>d) Cierre de Instrucción</w:t>
      </w:r>
    </w:p>
    <w:p w14:paraId="179F82BA" w14:textId="2FC9662F" w:rsidR="00C10EEE" w:rsidRPr="002A1CA1" w:rsidRDefault="00536C04" w:rsidP="002A1CA1">
      <w:pPr>
        <w:spacing w:line="360" w:lineRule="auto"/>
        <w:jc w:val="both"/>
        <w:rPr>
          <w:rFonts w:ascii="Palatino Linotype" w:hAnsi="Palatino Linotype" w:cs="Arial"/>
        </w:rPr>
      </w:pPr>
      <w:r w:rsidRPr="002A1CA1">
        <w:rPr>
          <w:rFonts w:ascii="Palatino Linotype" w:hAnsi="Palatino Linotype"/>
          <w:color w:val="000000" w:themeColor="text1"/>
        </w:rPr>
        <w:t>Una vez analizado el estado procesal que guarda el expediente</w:t>
      </w:r>
      <w:r w:rsidR="005F5D50" w:rsidRPr="002A1CA1">
        <w:rPr>
          <w:rFonts w:ascii="Palatino Linotype" w:hAnsi="Palatino Linotype"/>
          <w:color w:val="000000" w:themeColor="text1"/>
        </w:rPr>
        <w:t xml:space="preserve"> de mérito</w:t>
      </w:r>
      <w:r w:rsidRPr="002A1CA1">
        <w:rPr>
          <w:rFonts w:ascii="Palatino Linotype" w:hAnsi="Palatino Linotype"/>
          <w:color w:val="000000" w:themeColor="text1"/>
        </w:rPr>
        <w:t xml:space="preserve">, el </w:t>
      </w:r>
      <w:r w:rsidR="00D01412" w:rsidRPr="002A1CA1">
        <w:rPr>
          <w:rFonts w:ascii="Palatino Linotype" w:hAnsi="Palatino Linotype"/>
          <w:color w:val="000000" w:themeColor="text1"/>
        </w:rPr>
        <w:t xml:space="preserve">dieciocho y </w:t>
      </w:r>
      <w:r w:rsidR="008E0A7D" w:rsidRPr="002A1CA1">
        <w:rPr>
          <w:rFonts w:ascii="Palatino Linotype" w:hAnsi="Palatino Linotype"/>
          <w:b/>
          <w:bCs/>
          <w:color w:val="000000" w:themeColor="text1"/>
        </w:rPr>
        <w:t xml:space="preserve">veintiocho </w:t>
      </w:r>
      <w:r w:rsidR="00C10EEE" w:rsidRPr="002A1CA1">
        <w:rPr>
          <w:rFonts w:ascii="Palatino Linotype" w:hAnsi="Palatino Linotype"/>
          <w:b/>
          <w:bCs/>
          <w:color w:val="000000" w:themeColor="text1"/>
        </w:rPr>
        <w:t xml:space="preserve">de febrero de dos mil veintidós, </w:t>
      </w:r>
      <w:r w:rsidRPr="002A1CA1">
        <w:rPr>
          <w:rFonts w:ascii="Palatino Linotype" w:hAnsi="Palatino Linotype"/>
          <w:color w:val="000000" w:themeColor="text1"/>
        </w:rPr>
        <w:t>l</w:t>
      </w:r>
      <w:r w:rsidR="00C10EEE" w:rsidRPr="002A1CA1">
        <w:rPr>
          <w:rFonts w:ascii="Palatino Linotype" w:hAnsi="Palatino Linotype"/>
          <w:color w:val="000000" w:themeColor="text1"/>
        </w:rPr>
        <w:t>a</w:t>
      </w:r>
      <w:r w:rsidRPr="002A1CA1">
        <w:rPr>
          <w:rFonts w:ascii="Palatino Linotype" w:hAnsi="Palatino Linotype"/>
          <w:color w:val="000000" w:themeColor="text1"/>
        </w:rPr>
        <w:t xml:space="preserve"> </w:t>
      </w:r>
      <w:r w:rsidR="00D01412" w:rsidRPr="002A1CA1">
        <w:rPr>
          <w:rFonts w:ascii="Palatino Linotype" w:hAnsi="Palatino Linotype"/>
          <w:b/>
          <w:color w:val="000000" w:themeColor="text1"/>
        </w:rPr>
        <w:t>C</w:t>
      </w:r>
      <w:r w:rsidRPr="002A1CA1">
        <w:rPr>
          <w:rFonts w:ascii="Palatino Linotype" w:hAnsi="Palatino Linotype"/>
          <w:b/>
          <w:color w:val="000000" w:themeColor="text1"/>
        </w:rPr>
        <w:t>omisionad</w:t>
      </w:r>
      <w:r w:rsidR="00C10EEE" w:rsidRPr="002A1CA1">
        <w:rPr>
          <w:rFonts w:ascii="Palatino Linotype" w:hAnsi="Palatino Linotype"/>
          <w:b/>
          <w:color w:val="000000" w:themeColor="text1"/>
        </w:rPr>
        <w:t>a</w:t>
      </w:r>
      <w:r w:rsidRPr="002A1CA1">
        <w:rPr>
          <w:rFonts w:ascii="Palatino Linotype" w:hAnsi="Palatino Linotype"/>
          <w:color w:val="000000" w:themeColor="text1"/>
        </w:rPr>
        <w:t xml:space="preserve"> </w:t>
      </w:r>
      <w:r w:rsidR="00C10EEE" w:rsidRPr="002A1CA1">
        <w:rPr>
          <w:rFonts w:ascii="Palatino Linotype" w:hAnsi="Palatino Linotype"/>
          <w:b/>
          <w:color w:val="000000" w:themeColor="text1"/>
        </w:rPr>
        <w:t>Guadalupe Ramírez Peña</w:t>
      </w:r>
      <w:r w:rsidRPr="002A1CA1">
        <w:rPr>
          <w:rFonts w:ascii="Palatino Linotype" w:hAnsi="Palatino Linotype"/>
          <w:b/>
          <w:sz w:val="22"/>
          <w:szCs w:val="22"/>
          <w:lang w:val="es-ES_tradnl"/>
        </w:rPr>
        <w:t xml:space="preserve"> </w:t>
      </w:r>
      <w:r w:rsidRPr="002A1CA1">
        <w:rPr>
          <w:rFonts w:ascii="Palatino Linotype" w:hAnsi="Palatino Linotype"/>
          <w:color w:val="000000" w:themeColor="text1"/>
        </w:rPr>
        <w:t xml:space="preserve">acordó </w:t>
      </w:r>
      <w:r w:rsidR="00F83567" w:rsidRPr="002A1CA1">
        <w:rPr>
          <w:rFonts w:ascii="Palatino Linotype" w:hAnsi="Palatino Linotype"/>
          <w:color w:val="000000" w:themeColor="text1"/>
        </w:rPr>
        <w:t>el</w:t>
      </w:r>
      <w:r w:rsidRPr="002A1CA1">
        <w:rPr>
          <w:rFonts w:ascii="Palatino Linotype" w:hAnsi="Palatino Linotype"/>
          <w:color w:val="000000" w:themeColor="text1"/>
        </w:rPr>
        <w:t xml:space="preserve"> cierre de instrucción;</w:t>
      </w:r>
      <w:r w:rsidRPr="002A1CA1">
        <w:rPr>
          <w:rFonts w:ascii="Palatino Linotype" w:hAnsi="Palatino Linotype" w:cs="Arial"/>
        </w:rPr>
        <w:t xml:space="preserve"> así como, la remisión de</w:t>
      </w:r>
      <w:r w:rsidR="00C10EEE" w:rsidRPr="002A1CA1">
        <w:rPr>
          <w:rFonts w:ascii="Palatino Linotype" w:hAnsi="Palatino Linotype" w:cs="Arial"/>
        </w:rPr>
        <w:t xml:space="preserve"> </w:t>
      </w:r>
      <w:proofErr w:type="gramStart"/>
      <w:r w:rsidR="00C10EEE" w:rsidRPr="002A1CA1">
        <w:rPr>
          <w:rFonts w:ascii="Palatino Linotype" w:hAnsi="Palatino Linotype" w:cs="Arial"/>
        </w:rPr>
        <w:t xml:space="preserve">los </w:t>
      </w:r>
      <w:r w:rsidRPr="002A1CA1">
        <w:rPr>
          <w:rFonts w:ascii="Palatino Linotype" w:hAnsi="Palatino Linotype" w:cs="Arial"/>
        </w:rPr>
        <w:t>mismo</w:t>
      </w:r>
      <w:r w:rsidR="00C10EEE" w:rsidRPr="002A1CA1">
        <w:rPr>
          <w:rFonts w:ascii="Palatino Linotype" w:hAnsi="Palatino Linotype" w:cs="Arial"/>
        </w:rPr>
        <w:t>s</w:t>
      </w:r>
      <w:proofErr w:type="gramEnd"/>
      <w:r w:rsidRPr="002A1CA1">
        <w:rPr>
          <w:rFonts w:ascii="Palatino Linotype" w:hAnsi="Palatino Linotype" w:cs="Arial"/>
        </w:rPr>
        <w:t xml:space="preserve"> a efecto de ser resuelto</w:t>
      </w:r>
      <w:r w:rsidR="00C10EEE" w:rsidRPr="002A1CA1">
        <w:rPr>
          <w:rFonts w:ascii="Palatino Linotype" w:hAnsi="Palatino Linotype" w:cs="Arial"/>
        </w:rPr>
        <w:t>s</w:t>
      </w:r>
      <w:r w:rsidRPr="002A1CA1">
        <w:rPr>
          <w:rFonts w:ascii="Palatino Linotype" w:hAnsi="Palatino Linotype" w:cs="Arial"/>
        </w:rPr>
        <w:t>, de conformidad con lo establecido en el artículo 185 fracciones VI y VIII de la Ley de Transparencia y Acceso a la Información Pública del Estado de México y Municipios</w:t>
      </w:r>
      <w:r w:rsidR="00C10EEE" w:rsidRPr="002A1CA1">
        <w:rPr>
          <w:rFonts w:ascii="Palatino Linotype" w:hAnsi="Palatino Linotype" w:cs="Arial"/>
        </w:rPr>
        <w:t xml:space="preserve">. </w:t>
      </w:r>
      <w:r w:rsidR="00D01412" w:rsidRPr="002A1CA1">
        <w:rPr>
          <w:rFonts w:ascii="Palatino Linotype" w:hAnsi="Palatino Linotype" w:cs="Arial"/>
        </w:rPr>
        <w:t xml:space="preserve"> F</w:t>
      </w:r>
    </w:p>
    <w:p w14:paraId="4CF769F8" w14:textId="77777777" w:rsidR="00C10EEE" w:rsidRPr="002A1CA1" w:rsidRDefault="00C10EEE" w:rsidP="002A1CA1">
      <w:pPr>
        <w:spacing w:line="360" w:lineRule="auto"/>
        <w:jc w:val="both"/>
        <w:rPr>
          <w:rFonts w:ascii="Palatino Linotype" w:hAnsi="Palatino Linotype" w:cs="Arial"/>
        </w:rPr>
      </w:pPr>
    </w:p>
    <w:p w14:paraId="7AF63DE3" w14:textId="3CE330F7" w:rsidR="003404B0" w:rsidRPr="002A1CA1" w:rsidRDefault="003404B0" w:rsidP="002A1CA1">
      <w:pPr>
        <w:spacing w:line="360" w:lineRule="auto"/>
        <w:jc w:val="both"/>
        <w:rPr>
          <w:rFonts w:ascii="Palatino Linotype" w:hAnsi="Palatino Linotype"/>
          <w:b/>
          <w:color w:val="000000" w:themeColor="text1"/>
        </w:rPr>
      </w:pPr>
      <w:r w:rsidRPr="002A1CA1">
        <w:rPr>
          <w:rFonts w:ascii="Palatino Linotype" w:hAnsi="Palatino Linotype"/>
          <w:b/>
          <w:color w:val="000000" w:themeColor="text1"/>
        </w:rPr>
        <w:t xml:space="preserve">e) Del </w:t>
      </w:r>
      <w:proofErr w:type="spellStart"/>
      <w:r w:rsidRPr="002A1CA1">
        <w:rPr>
          <w:rFonts w:ascii="Palatino Linotype" w:hAnsi="Palatino Linotype"/>
          <w:b/>
          <w:color w:val="000000" w:themeColor="text1"/>
        </w:rPr>
        <w:t>returno</w:t>
      </w:r>
      <w:proofErr w:type="spellEnd"/>
      <w:r w:rsidRPr="002A1CA1">
        <w:rPr>
          <w:rFonts w:ascii="Palatino Linotype" w:hAnsi="Palatino Linotype"/>
          <w:b/>
          <w:color w:val="000000" w:themeColor="text1"/>
        </w:rPr>
        <w:t xml:space="preserve"> del Recurso de Revisión:</w:t>
      </w:r>
    </w:p>
    <w:p w14:paraId="72EF580E" w14:textId="77777777" w:rsidR="00F83567" w:rsidRPr="002A1CA1" w:rsidRDefault="003404B0" w:rsidP="002A1CA1">
      <w:pPr>
        <w:pStyle w:val="Prrafodelista"/>
        <w:spacing w:line="360" w:lineRule="auto"/>
        <w:ind w:left="0"/>
        <w:contextualSpacing/>
        <w:jc w:val="both"/>
        <w:rPr>
          <w:rFonts w:ascii="Palatino Linotype" w:hAnsi="Palatino Linotype"/>
          <w:color w:val="000000" w:themeColor="text1"/>
        </w:rPr>
      </w:pPr>
      <w:r w:rsidRPr="002A1CA1">
        <w:rPr>
          <w:rFonts w:ascii="Palatino Linotype" w:hAnsi="Palatino Linotype"/>
          <w:color w:val="000000" w:themeColor="text1"/>
        </w:rPr>
        <w:t xml:space="preserve">En la Novena Sesión Ordinaria de fecha nueve de marzo de dos mil veintidós, por acuerdo del Pleno de este Órgano Garante, fueron </w:t>
      </w:r>
      <w:proofErr w:type="spellStart"/>
      <w:r w:rsidRPr="002A1CA1">
        <w:rPr>
          <w:rFonts w:ascii="Palatino Linotype" w:hAnsi="Palatino Linotype"/>
          <w:color w:val="000000" w:themeColor="text1"/>
        </w:rPr>
        <w:t>returnados</w:t>
      </w:r>
      <w:proofErr w:type="spellEnd"/>
      <w:r w:rsidRPr="002A1CA1">
        <w:rPr>
          <w:rFonts w:ascii="Palatino Linotype" w:hAnsi="Palatino Linotype"/>
          <w:color w:val="000000" w:themeColor="text1"/>
        </w:rPr>
        <w:t xml:space="preserve"> los Recursos de Revisión </w:t>
      </w:r>
      <w:r w:rsidRPr="002A1CA1">
        <w:rPr>
          <w:rFonts w:ascii="Palatino Linotype" w:hAnsi="Palatino Linotype"/>
          <w:b/>
        </w:rPr>
        <w:t xml:space="preserve">00617/INFOEM/IP/RR/2022 </w:t>
      </w:r>
      <w:r w:rsidRPr="002A1CA1">
        <w:rPr>
          <w:rFonts w:ascii="Palatino Linotype" w:hAnsi="Palatino Linotype"/>
        </w:rPr>
        <w:t>y</w:t>
      </w:r>
      <w:r w:rsidRPr="002A1CA1">
        <w:rPr>
          <w:rFonts w:ascii="Palatino Linotype" w:hAnsi="Palatino Linotype"/>
          <w:b/>
        </w:rPr>
        <w:t xml:space="preserve"> 00618/INFOEM/IP/RR/2022</w:t>
      </w:r>
      <w:r w:rsidRPr="002A1CA1">
        <w:rPr>
          <w:rFonts w:ascii="Palatino Linotype" w:hAnsi="Palatino Linotype"/>
          <w:color w:val="000000" w:themeColor="text1"/>
        </w:rPr>
        <w:t xml:space="preserve">, a la </w:t>
      </w:r>
      <w:r w:rsidRPr="002A1CA1">
        <w:rPr>
          <w:rFonts w:ascii="Palatino Linotype" w:hAnsi="Palatino Linotype"/>
          <w:b/>
          <w:color w:val="000000" w:themeColor="text1"/>
        </w:rPr>
        <w:t xml:space="preserve">Comisionada Sharon Cristina Morales Martínez </w:t>
      </w:r>
      <w:r w:rsidRPr="002A1CA1">
        <w:rPr>
          <w:rFonts w:ascii="Palatino Linotype" w:hAnsi="Palatino Linotype"/>
          <w:color w:val="000000" w:themeColor="text1"/>
        </w:rPr>
        <w:t>para su resolución y presentación al Pleno</w:t>
      </w:r>
      <w:r w:rsidR="00F83567" w:rsidRPr="002A1CA1">
        <w:rPr>
          <w:rFonts w:ascii="Palatino Linotype" w:hAnsi="Palatino Linotype"/>
          <w:color w:val="000000" w:themeColor="text1"/>
        </w:rPr>
        <w:t xml:space="preserve">. </w:t>
      </w:r>
    </w:p>
    <w:p w14:paraId="460EA290" w14:textId="77777777" w:rsidR="00F83567" w:rsidRDefault="00F83567" w:rsidP="002A1CA1">
      <w:pPr>
        <w:pStyle w:val="Prrafodelista"/>
        <w:spacing w:line="360" w:lineRule="auto"/>
        <w:ind w:left="0"/>
        <w:contextualSpacing/>
        <w:jc w:val="both"/>
        <w:rPr>
          <w:rFonts w:ascii="Palatino Linotype" w:hAnsi="Palatino Linotype"/>
          <w:color w:val="000000" w:themeColor="text1"/>
        </w:rPr>
      </w:pPr>
    </w:p>
    <w:p w14:paraId="56E83DF2" w14:textId="77777777" w:rsidR="00CD7B24" w:rsidRDefault="00CD7B24" w:rsidP="002A1CA1">
      <w:pPr>
        <w:pStyle w:val="Prrafodelista"/>
        <w:spacing w:line="360" w:lineRule="auto"/>
        <w:ind w:left="0"/>
        <w:contextualSpacing/>
        <w:jc w:val="both"/>
        <w:rPr>
          <w:rFonts w:ascii="Palatino Linotype" w:hAnsi="Palatino Linotype"/>
          <w:color w:val="000000" w:themeColor="text1"/>
        </w:rPr>
      </w:pPr>
    </w:p>
    <w:p w14:paraId="269D5704" w14:textId="77777777" w:rsidR="00CD7B24" w:rsidRPr="002A1CA1" w:rsidRDefault="00CD7B24" w:rsidP="002A1CA1">
      <w:pPr>
        <w:pStyle w:val="Prrafodelista"/>
        <w:spacing w:line="360" w:lineRule="auto"/>
        <w:ind w:left="0"/>
        <w:contextualSpacing/>
        <w:jc w:val="both"/>
        <w:rPr>
          <w:rFonts w:ascii="Palatino Linotype" w:hAnsi="Palatino Linotype"/>
          <w:color w:val="000000" w:themeColor="text1"/>
        </w:rPr>
      </w:pPr>
    </w:p>
    <w:p w14:paraId="3F7E77A9" w14:textId="35B98231" w:rsidR="00F83567" w:rsidRPr="002A1CA1" w:rsidRDefault="00F83567" w:rsidP="002A1CA1">
      <w:pPr>
        <w:pStyle w:val="Prrafodelista"/>
        <w:spacing w:line="360" w:lineRule="auto"/>
        <w:ind w:left="0"/>
        <w:jc w:val="both"/>
        <w:rPr>
          <w:rFonts w:ascii="Palatino Linotype" w:hAnsi="Palatino Linotype" w:cs="Arial"/>
          <w:b/>
          <w:bCs/>
        </w:rPr>
      </w:pPr>
      <w:r w:rsidRPr="002A1CA1">
        <w:rPr>
          <w:rFonts w:ascii="Palatino Linotype" w:hAnsi="Palatino Linotype" w:cs="Arial"/>
          <w:b/>
          <w:bCs/>
        </w:rPr>
        <w:lastRenderedPageBreak/>
        <w:t xml:space="preserve">f) Notificación de la Resolución </w:t>
      </w:r>
    </w:p>
    <w:p w14:paraId="71C1616A" w14:textId="346A0DF2" w:rsidR="00F83567" w:rsidRPr="002A1CA1" w:rsidRDefault="00F83567" w:rsidP="002A1CA1">
      <w:pPr>
        <w:spacing w:line="360" w:lineRule="auto"/>
        <w:jc w:val="both"/>
        <w:rPr>
          <w:rFonts w:ascii="Palatino Linotype" w:hAnsi="Palatino Linotype"/>
          <w:color w:val="000000" w:themeColor="text1"/>
        </w:rPr>
      </w:pPr>
      <w:r w:rsidRPr="002A1CA1">
        <w:rPr>
          <w:rStyle w:val="Ninguno"/>
          <w:rFonts w:ascii="Palatino Linotype" w:eastAsia="Palatino Linotype" w:hAnsi="Palatino Linotype" w:cs="Palatino Linotype"/>
          <w:color w:val="000000" w:themeColor="text1"/>
        </w:rPr>
        <w:t xml:space="preserve">En fecha nueve de marzo de dos mil veintidós, en la Novena Sesión Ordinaria, el Pleno del Instituto de Transparencia, Acceso a la Información Pública y Protección de Datos Personales del Estado de México y Municipios, aprobó por unanimidad de votos, la resolución dictada en los Recursos </w:t>
      </w:r>
      <w:r w:rsidRPr="002A1CA1">
        <w:rPr>
          <w:rFonts w:ascii="Palatino Linotype" w:hAnsi="Palatino Linotype"/>
          <w:color w:val="000000" w:themeColor="text1"/>
        </w:rPr>
        <w:t xml:space="preserve">de Revisión </w:t>
      </w:r>
      <w:r w:rsidRPr="002A1CA1">
        <w:rPr>
          <w:rFonts w:ascii="Palatino Linotype" w:hAnsi="Palatino Linotype"/>
          <w:b/>
        </w:rPr>
        <w:t xml:space="preserve">00617/INFOEM/IP/RR/2022 </w:t>
      </w:r>
      <w:r w:rsidRPr="002A1CA1">
        <w:rPr>
          <w:rFonts w:ascii="Palatino Linotype" w:hAnsi="Palatino Linotype"/>
        </w:rPr>
        <w:t>y</w:t>
      </w:r>
      <w:r w:rsidRPr="002A1CA1">
        <w:rPr>
          <w:rFonts w:ascii="Palatino Linotype" w:hAnsi="Palatino Linotype"/>
          <w:b/>
        </w:rPr>
        <w:t xml:space="preserve"> 00618/INFOEM/IP/RR/2022,</w:t>
      </w:r>
      <w:r w:rsidRPr="002A1CA1">
        <w:rPr>
          <w:rFonts w:ascii="Palatino Linotype" w:hAnsi="Palatino Linotype"/>
          <w:color w:val="000000" w:themeColor="text1"/>
        </w:rPr>
        <w:t xml:space="preserve"> en la cual se determinó lo siguiente:</w:t>
      </w:r>
    </w:p>
    <w:p w14:paraId="22C3033D" w14:textId="77777777" w:rsidR="00F83567" w:rsidRPr="002A1CA1" w:rsidRDefault="00F83567" w:rsidP="002A1CA1">
      <w:pPr>
        <w:jc w:val="both"/>
        <w:rPr>
          <w:rFonts w:ascii="Palatino Linotype" w:hAnsi="Palatino Linotype"/>
          <w:color w:val="000000" w:themeColor="text1"/>
        </w:rPr>
      </w:pPr>
    </w:p>
    <w:p w14:paraId="4A58BCF6" w14:textId="46AF0FF1"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cs="Arial"/>
          <w:i/>
          <w:sz w:val="22"/>
          <w:szCs w:val="22"/>
        </w:rPr>
      </w:pPr>
      <w:r w:rsidRPr="002A1CA1">
        <w:rPr>
          <w:rFonts w:ascii="Palatino Linotype" w:hAnsi="Palatino Linotype" w:cs="Arial"/>
          <w:b/>
          <w:bCs/>
          <w:i/>
          <w:sz w:val="22"/>
          <w:szCs w:val="22"/>
          <w:lang w:eastAsia="es-MX"/>
        </w:rPr>
        <w:t>“PRIMERO</w:t>
      </w:r>
      <w:r w:rsidRPr="002A1CA1">
        <w:rPr>
          <w:rFonts w:ascii="Palatino Linotype" w:hAnsi="Palatino Linotype" w:cs="Arial"/>
          <w:i/>
          <w:sz w:val="22"/>
          <w:szCs w:val="22"/>
        </w:rPr>
        <w:t xml:space="preserve">. Resultan </w:t>
      </w:r>
      <w:r w:rsidRPr="002A1CA1">
        <w:rPr>
          <w:rFonts w:ascii="Palatino Linotype" w:hAnsi="Palatino Linotype" w:cs="Arial"/>
          <w:b/>
          <w:i/>
          <w:sz w:val="22"/>
          <w:szCs w:val="22"/>
        </w:rPr>
        <w:t>fundadas</w:t>
      </w:r>
      <w:r w:rsidRPr="002A1CA1">
        <w:rPr>
          <w:rFonts w:ascii="Palatino Linotype" w:hAnsi="Palatino Linotype" w:cs="Arial"/>
          <w:i/>
          <w:sz w:val="22"/>
          <w:szCs w:val="22"/>
        </w:rPr>
        <w:t xml:space="preserve"> las </w:t>
      </w:r>
      <w:r w:rsidRPr="002A1CA1">
        <w:rPr>
          <w:rFonts w:ascii="Palatino Linotype" w:hAnsi="Palatino Linotype"/>
          <w:i/>
          <w:sz w:val="22"/>
          <w:szCs w:val="22"/>
          <w:shd w:val="clear" w:color="auto" w:fill="FFFFFF"/>
        </w:rPr>
        <w:t>razones</w:t>
      </w:r>
      <w:r w:rsidRPr="002A1CA1">
        <w:rPr>
          <w:rFonts w:ascii="Palatino Linotype" w:hAnsi="Palatino Linotype" w:cs="Arial"/>
          <w:i/>
          <w:sz w:val="22"/>
          <w:szCs w:val="22"/>
        </w:rPr>
        <w:t xml:space="preserve"> o motivos de inconformidad hechas valer por </w:t>
      </w:r>
      <w:r w:rsidRPr="002A1CA1">
        <w:rPr>
          <w:rFonts w:ascii="Palatino Linotype" w:eastAsia="Calibri" w:hAnsi="Palatino Linotype"/>
          <w:b/>
          <w:i/>
          <w:sz w:val="22"/>
          <w:szCs w:val="22"/>
          <w:lang w:eastAsia="en-US"/>
        </w:rPr>
        <w:t>EL RECURRENTE</w:t>
      </w:r>
      <w:r w:rsidRPr="002A1CA1">
        <w:rPr>
          <w:rFonts w:ascii="Palatino Linotype" w:hAnsi="Palatino Linotype" w:cs="Arial"/>
          <w:b/>
          <w:i/>
          <w:sz w:val="22"/>
          <w:szCs w:val="22"/>
        </w:rPr>
        <w:t>,</w:t>
      </w:r>
      <w:r w:rsidRPr="002A1CA1">
        <w:rPr>
          <w:rFonts w:ascii="Palatino Linotype" w:hAnsi="Palatino Linotype" w:cs="Arial"/>
          <w:i/>
          <w:sz w:val="22"/>
          <w:szCs w:val="22"/>
        </w:rPr>
        <w:t xml:space="preserve"> en términos del Considerando </w:t>
      </w:r>
      <w:r w:rsidRPr="002A1CA1">
        <w:rPr>
          <w:rFonts w:ascii="Palatino Linotype" w:hAnsi="Palatino Linotype" w:cs="Arial"/>
          <w:b/>
          <w:i/>
          <w:sz w:val="22"/>
          <w:szCs w:val="22"/>
        </w:rPr>
        <w:t>SEXTO</w:t>
      </w:r>
      <w:r w:rsidRPr="002A1CA1">
        <w:rPr>
          <w:rFonts w:ascii="Palatino Linotype" w:hAnsi="Palatino Linotype" w:cs="Arial"/>
          <w:i/>
          <w:sz w:val="22"/>
          <w:szCs w:val="22"/>
        </w:rPr>
        <w:t xml:space="preserve"> de la presente resolución.</w:t>
      </w:r>
    </w:p>
    <w:p w14:paraId="495616FD"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cs="Arial"/>
          <w:i/>
          <w:sz w:val="22"/>
          <w:szCs w:val="22"/>
        </w:rPr>
      </w:pPr>
    </w:p>
    <w:p w14:paraId="06BCB7CA"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MX"/>
        </w:rPr>
      </w:pPr>
      <w:r w:rsidRPr="002A1CA1">
        <w:rPr>
          <w:rFonts w:ascii="Palatino Linotype" w:hAnsi="Palatino Linotype" w:cs="Arial"/>
          <w:b/>
          <w:bCs/>
          <w:i/>
          <w:sz w:val="22"/>
          <w:szCs w:val="22"/>
          <w:lang w:eastAsia="es-MX"/>
        </w:rPr>
        <w:t>SEGUNDO.</w:t>
      </w:r>
      <w:r w:rsidRPr="002A1CA1">
        <w:rPr>
          <w:rFonts w:ascii="Palatino Linotype" w:hAnsi="Palatino Linotype"/>
          <w:b/>
          <w:i/>
          <w:sz w:val="22"/>
          <w:szCs w:val="22"/>
          <w:lang w:eastAsia="es-MX"/>
        </w:rPr>
        <w:t xml:space="preserve"> </w:t>
      </w:r>
      <w:r w:rsidRPr="002A1CA1">
        <w:rPr>
          <w:rFonts w:ascii="Palatino Linotype" w:hAnsi="Palatino Linotype"/>
          <w:i/>
          <w:sz w:val="22"/>
          <w:szCs w:val="22"/>
          <w:lang w:eastAsia="es-MX"/>
        </w:rPr>
        <w:t>Se</w:t>
      </w:r>
      <w:r w:rsidRPr="002A1CA1">
        <w:rPr>
          <w:rFonts w:ascii="Palatino Linotype" w:hAnsi="Palatino Linotype"/>
          <w:b/>
          <w:bCs/>
          <w:i/>
          <w:sz w:val="22"/>
          <w:szCs w:val="22"/>
          <w:lang w:eastAsia="es-MX"/>
        </w:rPr>
        <w:t xml:space="preserve"> ORDENA </w:t>
      </w:r>
      <w:r w:rsidRPr="002A1CA1">
        <w:rPr>
          <w:rFonts w:ascii="Palatino Linotype" w:hAnsi="Palatino Linotype"/>
          <w:i/>
          <w:sz w:val="22"/>
          <w:szCs w:val="22"/>
          <w:lang w:eastAsia="es-MX"/>
        </w:rPr>
        <w:t xml:space="preserve">al </w:t>
      </w:r>
      <w:r w:rsidRPr="002A1CA1">
        <w:rPr>
          <w:rFonts w:ascii="Palatino Linotype" w:hAnsi="Palatino Linotype"/>
          <w:b/>
          <w:bCs/>
          <w:i/>
          <w:sz w:val="22"/>
          <w:szCs w:val="22"/>
          <w:lang w:eastAsia="es-MX"/>
        </w:rPr>
        <w:t xml:space="preserve">SUJETO OBLIGADO </w:t>
      </w:r>
      <w:r w:rsidRPr="002A1CA1">
        <w:rPr>
          <w:rFonts w:ascii="Palatino Linotype" w:hAnsi="Palatino Linotype"/>
          <w:i/>
          <w:sz w:val="22"/>
          <w:szCs w:val="22"/>
          <w:lang w:eastAsia="es-MX"/>
        </w:rPr>
        <w:t xml:space="preserve">atienda las solicitudes de acceso a la información pública </w:t>
      </w:r>
      <w:r w:rsidRPr="002A1CA1">
        <w:rPr>
          <w:rFonts w:ascii="Palatino Linotype" w:hAnsi="Palatino Linotype" w:cs="Arial"/>
          <w:i/>
          <w:sz w:val="22"/>
          <w:szCs w:val="22"/>
        </w:rPr>
        <w:t xml:space="preserve">que dieron origen a los Recursos de Revisión </w:t>
      </w:r>
      <w:r w:rsidRPr="002A1CA1">
        <w:rPr>
          <w:rFonts w:ascii="Palatino Linotype" w:hAnsi="Palatino Linotype"/>
          <w:b/>
          <w:i/>
          <w:sz w:val="22"/>
          <w:szCs w:val="22"/>
        </w:rPr>
        <w:t xml:space="preserve">00617/INFOEM/IP/RR/2022 </w:t>
      </w:r>
      <w:r w:rsidRPr="002A1CA1">
        <w:rPr>
          <w:rFonts w:ascii="Palatino Linotype" w:hAnsi="Palatino Linotype"/>
          <w:i/>
          <w:sz w:val="22"/>
          <w:szCs w:val="22"/>
        </w:rPr>
        <w:t>y</w:t>
      </w:r>
      <w:r w:rsidRPr="002A1CA1">
        <w:rPr>
          <w:rFonts w:ascii="Palatino Linotype" w:hAnsi="Palatino Linotype"/>
          <w:b/>
          <w:i/>
          <w:sz w:val="22"/>
          <w:szCs w:val="22"/>
        </w:rPr>
        <w:t xml:space="preserve"> 00618/INFOEM/IP/RR/2022,</w:t>
      </w:r>
      <w:r w:rsidRPr="002A1CA1">
        <w:rPr>
          <w:rFonts w:ascii="Palatino Linotype" w:hAnsi="Palatino Linotype"/>
          <w:b/>
          <w:bCs/>
          <w:i/>
          <w:sz w:val="22"/>
          <w:szCs w:val="22"/>
          <w:lang w:eastAsia="es-MX"/>
        </w:rPr>
        <w:t xml:space="preserve"> </w:t>
      </w:r>
      <w:r w:rsidRPr="002A1CA1">
        <w:rPr>
          <w:rFonts w:ascii="Palatino Linotype" w:hAnsi="Palatino Linotype"/>
          <w:i/>
          <w:sz w:val="22"/>
          <w:szCs w:val="22"/>
          <w:lang w:eastAsia="es-MX"/>
        </w:rPr>
        <w:t xml:space="preserve">vía </w:t>
      </w:r>
      <w:r w:rsidRPr="002A1CA1">
        <w:rPr>
          <w:rFonts w:ascii="Palatino Linotype" w:hAnsi="Palatino Linotype"/>
          <w:b/>
          <w:bCs/>
          <w:i/>
          <w:sz w:val="22"/>
          <w:szCs w:val="22"/>
          <w:lang w:eastAsia="es-MX"/>
        </w:rPr>
        <w:t xml:space="preserve">SAIMEX </w:t>
      </w:r>
      <w:r w:rsidRPr="002A1CA1">
        <w:rPr>
          <w:rFonts w:ascii="Palatino Linotype" w:hAnsi="Palatino Linotype"/>
          <w:i/>
          <w:sz w:val="22"/>
          <w:szCs w:val="22"/>
          <w:lang w:eastAsia="es-MX"/>
        </w:rPr>
        <w:t xml:space="preserve">en términos del Considerando </w:t>
      </w:r>
      <w:r w:rsidRPr="002A1CA1">
        <w:rPr>
          <w:rFonts w:ascii="Palatino Linotype" w:hAnsi="Palatino Linotype"/>
          <w:b/>
          <w:bCs/>
          <w:i/>
          <w:sz w:val="22"/>
          <w:szCs w:val="22"/>
          <w:lang w:eastAsia="es-MX"/>
        </w:rPr>
        <w:t xml:space="preserve">SEXTO </w:t>
      </w:r>
      <w:r w:rsidRPr="002A1CA1">
        <w:rPr>
          <w:rFonts w:ascii="Palatino Linotype" w:hAnsi="Palatino Linotype"/>
          <w:i/>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10E365A0"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MX"/>
        </w:rPr>
      </w:pPr>
    </w:p>
    <w:p w14:paraId="7EBE692A"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MX"/>
        </w:rPr>
      </w:pPr>
      <w:r w:rsidRPr="002A1CA1">
        <w:rPr>
          <w:rFonts w:ascii="Palatino Linotype" w:hAnsi="Palatino Linotype" w:cs="Arial"/>
          <w:b/>
          <w:bCs/>
          <w:i/>
          <w:sz w:val="22"/>
          <w:szCs w:val="22"/>
          <w:lang w:eastAsia="es-MX"/>
        </w:rPr>
        <w:t>TERCERO</w:t>
      </w:r>
      <w:r w:rsidRPr="002A1CA1">
        <w:rPr>
          <w:rFonts w:ascii="Palatino Linotype" w:eastAsia="Calibri" w:hAnsi="Palatino Linotype" w:cs="Arial"/>
          <w:b/>
          <w:bCs/>
          <w:i/>
          <w:sz w:val="22"/>
          <w:szCs w:val="22"/>
        </w:rPr>
        <w:t xml:space="preserve">. </w:t>
      </w:r>
      <w:r w:rsidRPr="002A1CA1">
        <w:rPr>
          <w:rFonts w:ascii="Palatino Linotype" w:hAnsi="Palatino Linotype"/>
          <w:b/>
          <w:i/>
          <w:sz w:val="22"/>
          <w:szCs w:val="22"/>
          <w:lang w:eastAsia="es-ES_tradnl"/>
        </w:rPr>
        <w:t>Notifíquese</w:t>
      </w:r>
      <w:r w:rsidRPr="002A1CA1">
        <w:rPr>
          <w:rFonts w:ascii="Palatino Linotype" w:hAnsi="Palatino Linotype"/>
          <w:i/>
          <w:sz w:val="22"/>
          <w:szCs w:val="22"/>
          <w:lang w:eastAsia="es-ES_tradnl"/>
        </w:rPr>
        <w:t xml:space="preserve"> </w:t>
      </w:r>
      <w:r w:rsidRPr="002A1CA1">
        <w:rPr>
          <w:rFonts w:ascii="Palatino Linotype" w:hAnsi="Palatino Linotype"/>
          <w:i/>
          <w:sz w:val="22"/>
          <w:szCs w:val="22"/>
          <w:lang w:eastAsia="es-MX"/>
        </w:rPr>
        <w:t xml:space="preserve">al Titular de la Unidad de Transparencia del </w:t>
      </w:r>
      <w:r w:rsidRPr="002A1CA1">
        <w:rPr>
          <w:rFonts w:ascii="Palatino Linotype" w:hAnsi="Palatino Linotype"/>
          <w:b/>
          <w:i/>
          <w:sz w:val="22"/>
          <w:szCs w:val="22"/>
          <w:lang w:eastAsia="es-MX"/>
        </w:rPr>
        <w:t xml:space="preserve">SUJETO OBLIGADO </w:t>
      </w:r>
      <w:r w:rsidRPr="002A1CA1">
        <w:rPr>
          <w:rFonts w:ascii="Palatino Linotype" w:hAnsi="Palatino Linotype"/>
          <w:i/>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69D55961"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MX"/>
        </w:rPr>
      </w:pPr>
    </w:p>
    <w:p w14:paraId="38D2D872"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cs="Arial"/>
          <w:b/>
          <w:bCs/>
          <w:i/>
          <w:sz w:val="22"/>
          <w:szCs w:val="22"/>
          <w:lang w:eastAsia="es-MX"/>
        </w:rPr>
        <w:t>CUARTO.</w:t>
      </w:r>
      <w:r w:rsidRPr="002A1CA1">
        <w:rPr>
          <w:rFonts w:ascii="Palatino Linotype" w:hAnsi="Palatino Linotype"/>
          <w:b/>
          <w:i/>
          <w:sz w:val="22"/>
          <w:szCs w:val="22"/>
          <w:lang w:eastAsia="es-ES_tradnl"/>
        </w:rPr>
        <w:t xml:space="preserve"> </w:t>
      </w:r>
      <w:r w:rsidRPr="002A1CA1">
        <w:rPr>
          <w:rFonts w:ascii="Palatino Linotype" w:hAnsi="Palatino Linotype"/>
          <w:i/>
          <w:sz w:val="22"/>
          <w:szCs w:val="22"/>
          <w:lang w:eastAsia="es-ES_tradnl"/>
        </w:rPr>
        <w:t xml:space="preserve">Con fundamento en el artículo 198 de la Ley de Transparencia y Acceso a la Información Pública del Estado de México y Municipios, se apercibe al </w:t>
      </w:r>
      <w:r w:rsidRPr="002A1CA1">
        <w:rPr>
          <w:rFonts w:ascii="Palatino Linotype" w:hAnsi="Palatino Linotype"/>
          <w:b/>
          <w:i/>
          <w:sz w:val="22"/>
          <w:szCs w:val="22"/>
          <w:lang w:eastAsia="es-ES_tradnl"/>
        </w:rPr>
        <w:t>SUJETO OBLIGADO</w:t>
      </w:r>
      <w:r w:rsidRPr="002A1CA1">
        <w:rPr>
          <w:rFonts w:ascii="Palatino Linotype" w:hAnsi="Palatino Linotype"/>
          <w:i/>
          <w:sz w:val="22"/>
          <w:szCs w:val="22"/>
          <w:lang w:eastAsia="es-ES_tradnl"/>
        </w:rPr>
        <w:t xml:space="preserve"> que, en caso de negarse a cumplir la presente resolución o hacerlo de manera parcial se actuará de conformidad con lo previsto en los artículos 213, 214, 216 y 217 de dicha Ley.</w:t>
      </w:r>
    </w:p>
    <w:p w14:paraId="0BC67112"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56EC8958" w14:textId="77777777" w:rsidR="00F83567" w:rsidRPr="002A1CA1" w:rsidRDefault="00F83567" w:rsidP="002A1CA1">
      <w:pPr>
        <w:tabs>
          <w:tab w:val="left" w:pos="709"/>
        </w:tabs>
        <w:ind w:left="851" w:right="1134"/>
        <w:jc w:val="both"/>
        <w:rPr>
          <w:rFonts w:ascii="Palatino Linotype" w:hAnsi="Palatino Linotype"/>
          <w:b/>
          <w:i/>
          <w:color w:val="000000" w:themeColor="text1"/>
          <w:sz w:val="22"/>
          <w:szCs w:val="22"/>
          <w:lang w:eastAsia="es-ES_tradnl"/>
        </w:rPr>
      </w:pPr>
      <w:r w:rsidRPr="002A1CA1">
        <w:rPr>
          <w:rFonts w:ascii="Palatino Linotype" w:hAnsi="Palatino Linotype" w:cs="Arial"/>
          <w:b/>
          <w:bCs/>
          <w:i/>
          <w:sz w:val="22"/>
          <w:szCs w:val="22"/>
          <w:lang w:eastAsia="es-MX"/>
        </w:rPr>
        <w:t>QUINTO.</w:t>
      </w:r>
      <w:r w:rsidRPr="002A1CA1">
        <w:rPr>
          <w:rFonts w:ascii="Palatino Linotype" w:hAnsi="Palatino Linotype"/>
          <w:i/>
          <w:sz w:val="22"/>
          <w:szCs w:val="22"/>
          <w:lang w:eastAsia="es-ES_tradnl"/>
        </w:rPr>
        <w:t xml:space="preserve"> </w:t>
      </w:r>
      <w:r w:rsidRPr="002A1CA1">
        <w:rPr>
          <w:rFonts w:ascii="Palatino Linotype" w:hAnsi="Palatino Linotype"/>
          <w:b/>
          <w:i/>
          <w:sz w:val="22"/>
          <w:szCs w:val="22"/>
          <w:lang w:eastAsia="es-ES_tradnl"/>
        </w:rPr>
        <w:t>Notifíquese</w:t>
      </w:r>
      <w:r w:rsidRPr="002A1CA1">
        <w:rPr>
          <w:rFonts w:ascii="Palatino Linotype" w:hAnsi="Palatino Linotype"/>
          <w:i/>
          <w:sz w:val="22"/>
          <w:szCs w:val="22"/>
          <w:lang w:eastAsia="es-ES_tradnl"/>
        </w:rPr>
        <w:t xml:space="preserve"> al </w:t>
      </w:r>
      <w:r w:rsidRPr="002A1CA1">
        <w:rPr>
          <w:rFonts w:ascii="Palatino Linotype" w:hAnsi="Palatino Linotype"/>
          <w:b/>
          <w:i/>
          <w:sz w:val="22"/>
          <w:szCs w:val="22"/>
        </w:rPr>
        <w:t>RECURRENTE</w:t>
      </w:r>
      <w:r w:rsidRPr="002A1CA1">
        <w:rPr>
          <w:rFonts w:ascii="Palatino Linotype" w:hAnsi="Palatino Linotype"/>
          <w:i/>
          <w:sz w:val="22"/>
          <w:szCs w:val="22"/>
          <w:lang w:eastAsia="es-ES_tradnl"/>
        </w:rPr>
        <w:t xml:space="preserve"> la </w:t>
      </w:r>
      <w:r w:rsidRPr="002A1CA1">
        <w:rPr>
          <w:rFonts w:ascii="Palatino Linotype" w:hAnsi="Palatino Linotype" w:cs="Arial"/>
          <w:i/>
          <w:sz w:val="22"/>
          <w:szCs w:val="22"/>
        </w:rPr>
        <w:t>presente</w:t>
      </w:r>
      <w:r w:rsidRPr="002A1CA1">
        <w:rPr>
          <w:rFonts w:ascii="Palatino Linotype" w:hAnsi="Palatino Linotype"/>
          <w:i/>
          <w:sz w:val="22"/>
          <w:szCs w:val="22"/>
          <w:lang w:eastAsia="es-ES_tradnl"/>
        </w:rPr>
        <w:t xml:space="preserve"> </w:t>
      </w:r>
      <w:r w:rsidRPr="002A1CA1">
        <w:rPr>
          <w:rFonts w:ascii="Palatino Linotype" w:hAnsi="Palatino Linotype"/>
          <w:i/>
          <w:sz w:val="22"/>
          <w:szCs w:val="22"/>
          <w:shd w:val="clear" w:color="auto" w:fill="FFFFFF"/>
        </w:rPr>
        <w:t xml:space="preserve">resolución </w:t>
      </w:r>
      <w:r w:rsidRPr="002A1CA1">
        <w:rPr>
          <w:rFonts w:ascii="Palatino Linotype" w:hAnsi="Palatino Linotype"/>
          <w:i/>
          <w:color w:val="000000" w:themeColor="text1"/>
          <w:sz w:val="22"/>
          <w:szCs w:val="22"/>
          <w:lang w:eastAsia="es-ES_tradnl"/>
        </w:rPr>
        <w:t xml:space="preserve">vía </w:t>
      </w:r>
      <w:r w:rsidRPr="002A1CA1">
        <w:rPr>
          <w:rFonts w:ascii="Palatino Linotype" w:hAnsi="Palatino Linotype" w:cs="Arial"/>
          <w:i/>
          <w:color w:val="000000" w:themeColor="text1"/>
          <w:sz w:val="22"/>
          <w:szCs w:val="22"/>
        </w:rPr>
        <w:t xml:space="preserve">Sistema de Acceso a la Información Mexiquense </w:t>
      </w:r>
      <w:r w:rsidRPr="002A1CA1">
        <w:rPr>
          <w:rFonts w:ascii="Palatino Linotype" w:hAnsi="Palatino Linotype" w:cs="Arial"/>
          <w:b/>
          <w:bCs/>
          <w:i/>
          <w:color w:val="000000" w:themeColor="text1"/>
          <w:sz w:val="22"/>
          <w:szCs w:val="22"/>
        </w:rPr>
        <w:t>SAIMEX</w:t>
      </w:r>
      <w:r w:rsidRPr="002A1CA1">
        <w:rPr>
          <w:rFonts w:ascii="Palatino Linotype" w:hAnsi="Palatino Linotype" w:cs="Arial"/>
          <w:i/>
          <w:color w:val="000000" w:themeColor="text1"/>
          <w:sz w:val="22"/>
          <w:szCs w:val="22"/>
        </w:rPr>
        <w:t>.</w:t>
      </w:r>
    </w:p>
    <w:p w14:paraId="4B5DCB96"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MX"/>
        </w:rPr>
      </w:pPr>
    </w:p>
    <w:p w14:paraId="6858126E" w14:textId="77777777" w:rsidR="00F83567" w:rsidRPr="002A1CA1" w:rsidRDefault="00F83567" w:rsidP="002A1CA1">
      <w:pPr>
        <w:widowControl w:val="0"/>
        <w:tabs>
          <w:tab w:val="left" w:pos="1276"/>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cs="Arial"/>
          <w:b/>
          <w:bCs/>
          <w:i/>
          <w:sz w:val="22"/>
          <w:szCs w:val="22"/>
          <w:lang w:eastAsia="es-MX"/>
        </w:rPr>
        <w:lastRenderedPageBreak/>
        <w:t>SEXTO.</w:t>
      </w:r>
      <w:r w:rsidRPr="002A1CA1">
        <w:rPr>
          <w:rFonts w:ascii="Palatino Linotype" w:hAnsi="Palatino Linotype"/>
          <w:i/>
          <w:sz w:val="22"/>
          <w:szCs w:val="22"/>
          <w:lang w:eastAsia="es-ES_tradnl"/>
        </w:rPr>
        <w:t xml:space="preserve"> </w:t>
      </w:r>
      <w:r w:rsidRPr="002A1CA1">
        <w:rPr>
          <w:rFonts w:ascii="Palatino Linotype" w:hAnsi="Palatino Linotype"/>
          <w:b/>
          <w:i/>
          <w:sz w:val="22"/>
          <w:szCs w:val="22"/>
          <w:lang w:eastAsia="es-ES_tradnl"/>
        </w:rPr>
        <w:t>Hágase</w:t>
      </w:r>
      <w:r w:rsidRPr="002A1CA1">
        <w:rPr>
          <w:rFonts w:ascii="Palatino Linotype" w:hAnsi="Palatino Linotype"/>
          <w:i/>
          <w:sz w:val="22"/>
          <w:szCs w:val="22"/>
          <w:lang w:eastAsia="es-ES_tradnl"/>
        </w:rPr>
        <w:t xml:space="preserve"> </w:t>
      </w:r>
      <w:r w:rsidRPr="002A1CA1">
        <w:rPr>
          <w:rFonts w:ascii="Palatino Linotype" w:hAnsi="Palatino Linotype"/>
          <w:b/>
          <w:i/>
          <w:sz w:val="22"/>
          <w:szCs w:val="22"/>
          <w:lang w:eastAsia="es-ES_tradnl"/>
        </w:rPr>
        <w:t>del conocimiento</w:t>
      </w:r>
      <w:r w:rsidRPr="002A1CA1">
        <w:rPr>
          <w:rFonts w:ascii="Palatino Linotype" w:hAnsi="Palatino Linotype"/>
          <w:i/>
          <w:sz w:val="22"/>
          <w:szCs w:val="22"/>
          <w:lang w:eastAsia="es-ES_tradnl"/>
        </w:rPr>
        <w:t xml:space="preserve"> </w:t>
      </w:r>
      <w:r w:rsidRPr="002A1CA1">
        <w:rPr>
          <w:rFonts w:ascii="Palatino Linotype" w:hAnsi="Palatino Linotype"/>
          <w:i/>
          <w:sz w:val="22"/>
          <w:szCs w:val="22"/>
        </w:rPr>
        <w:t>del</w:t>
      </w:r>
      <w:r w:rsidRPr="002A1CA1">
        <w:rPr>
          <w:rFonts w:ascii="Palatino Linotype" w:hAnsi="Palatino Linotype"/>
          <w:b/>
          <w:i/>
          <w:sz w:val="22"/>
          <w:szCs w:val="22"/>
        </w:rPr>
        <w:t xml:space="preserve"> RECURRENTE</w:t>
      </w:r>
      <w:r w:rsidRPr="002A1CA1">
        <w:rPr>
          <w:rFonts w:ascii="Palatino Linotype" w:hAnsi="Palatino Linotype"/>
          <w:i/>
          <w:sz w:val="22"/>
          <w:szCs w:val="22"/>
        </w:rPr>
        <w:t xml:space="preserve"> </w:t>
      </w:r>
      <w:r w:rsidRPr="002A1CA1">
        <w:rPr>
          <w:rFonts w:ascii="Palatino Linotype" w:hAnsi="Palatino Linotype"/>
          <w:i/>
          <w:sz w:val="22"/>
          <w:szCs w:val="22"/>
          <w:lang w:eastAsia="es-ES_tradnl"/>
        </w:rPr>
        <w:t xml:space="preserve">que, de conformidad </w:t>
      </w:r>
      <w:r w:rsidRPr="002A1CA1">
        <w:rPr>
          <w:rFonts w:ascii="Palatino Linotype" w:hAnsi="Palatino Linotype" w:cs="Arial"/>
          <w:i/>
          <w:sz w:val="22"/>
          <w:szCs w:val="22"/>
        </w:rPr>
        <w:t>con</w:t>
      </w:r>
      <w:r w:rsidRPr="002A1CA1">
        <w:rPr>
          <w:rFonts w:ascii="Palatino Linotype" w:hAnsi="Palatino Linotype"/>
          <w:i/>
          <w:sz w:val="22"/>
          <w:szCs w:val="22"/>
          <w:lang w:eastAsia="es-ES_tradnl"/>
        </w:rPr>
        <w:t xml:space="preserve"> lo </w:t>
      </w:r>
      <w:r w:rsidRPr="002A1CA1">
        <w:rPr>
          <w:rFonts w:ascii="Palatino Linotype" w:hAnsi="Palatino Linotype" w:cs="Arial"/>
          <w:i/>
          <w:sz w:val="22"/>
          <w:szCs w:val="22"/>
        </w:rPr>
        <w:t>establecido</w:t>
      </w:r>
      <w:r w:rsidRPr="002A1CA1">
        <w:rPr>
          <w:rFonts w:ascii="Palatino Linotype" w:hAnsi="Palatino Linotype"/>
          <w:i/>
          <w:sz w:val="22"/>
          <w:szCs w:val="22"/>
          <w:lang w:eastAsia="es-ES_tradnl"/>
        </w:rPr>
        <w:t xml:space="preserve"> en el artículo 196 de la Ley de </w:t>
      </w:r>
      <w:r w:rsidRPr="002A1CA1">
        <w:rPr>
          <w:rFonts w:ascii="Palatino Linotype" w:hAnsi="Palatino Linotype" w:cs="Arial"/>
          <w:i/>
          <w:sz w:val="22"/>
          <w:szCs w:val="22"/>
        </w:rPr>
        <w:t>Transparencia</w:t>
      </w:r>
      <w:r w:rsidRPr="002A1CA1">
        <w:rPr>
          <w:rFonts w:ascii="Palatino Linotype" w:hAnsi="Palatino Linotype"/>
          <w:i/>
          <w:sz w:val="22"/>
          <w:szCs w:val="22"/>
          <w:lang w:eastAsia="es-ES_tradnl"/>
        </w:rPr>
        <w:t xml:space="preserve"> y </w:t>
      </w:r>
      <w:r w:rsidRPr="002A1CA1">
        <w:rPr>
          <w:rFonts w:ascii="Palatino Linotype" w:hAnsi="Palatino Linotype" w:cs="Arial"/>
          <w:i/>
          <w:sz w:val="22"/>
          <w:szCs w:val="22"/>
        </w:rPr>
        <w:t>Acceso</w:t>
      </w:r>
      <w:r w:rsidRPr="002A1CA1">
        <w:rPr>
          <w:rFonts w:ascii="Palatino Linotype" w:hAnsi="Palatino Linotype"/>
          <w:i/>
          <w:sz w:val="22"/>
          <w:szCs w:val="22"/>
          <w:lang w:eastAsia="es-ES_tradnl"/>
        </w:rPr>
        <w:t xml:space="preserve"> a la Información Pública del Estado de México y Municipios, podrá impugnarla vía Juicio de Amparo en los términos de las leyes aplicables.</w:t>
      </w:r>
    </w:p>
    <w:p w14:paraId="15C7F71B" w14:textId="77777777" w:rsidR="00F83567" w:rsidRPr="002A1CA1" w:rsidRDefault="00F83567" w:rsidP="002A1CA1">
      <w:pPr>
        <w:widowControl w:val="0"/>
        <w:tabs>
          <w:tab w:val="left" w:pos="1276"/>
        </w:tabs>
        <w:autoSpaceDE w:val="0"/>
        <w:autoSpaceDN w:val="0"/>
        <w:adjustRightInd w:val="0"/>
        <w:ind w:left="851" w:right="1134"/>
        <w:jc w:val="both"/>
        <w:rPr>
          <w:rFonts w:ascii="Palatino Linotype" w:hAnsi="Palatino Linotype"/>
          <w:i/>
          <w:sz w:val="22"/>
          <w:szCs w:val="22"/>
          <w:lang w:eastAsia="es-ES_tradnl"/>
        </w:rPr>
      </w:pPr>
    </w:p>
    <w:p w14:paraId="335F84ED"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MX"/>
        </w:rPr>
      </w:pPr>
      <w:r w:rsidRPr="002A1CA1">
        <w:rPr>
          <w:rFonts w:ascii="Palatino Linotype" w:hAnsi="Palatino Linotype" w:cs="Arial"/>
          <w:b/>
          <w:bCs/>
          <w:i/>
          <w:sz w:val="22"/>
          <w:szCs w:val="22"/>
          <w:lang w:eastAsia="es-MX"/>
        </w:rPr>
        <w:t>SÉPTIMO.</w:t>
      </w:r>
      <w:r w:rsidRPr="002A1CA1">
        <w:rPr>
          <w:rFonts w:ascii="Palatino Linotype" w:hAnsi="Palatino Linotype"/>
          <w:i/>
          <w:sz w:val="22"/>
          <w:szCs w:val="22"/>
          <w:lang w:eastAsia="es-ES_tradnl"/>
        </w:rPr>
        <w:t xml:space="preserve"> </w:t>
      </w:r>
      <w:r w:rsidRPr="002A1CA1">
        <w:rPr>
          <w:rFonts w:ascii="Palatino Linotype" w:hAnsi="Palatino Linotype"/>
          <w:b/>
          <w:i/>
          <w:sz w:val="22"/>
          <w:szCs w:val="22"/>
          <w:lang w:eastAsia="es-ES_tradnl"/>
        </w:rPr>
        <w:t xml:space="preserve">Hágase del conocimiento </w:t>
      </w:r>
      <w:r w:rsidRPr="002A1CA1">
        <w:rPr>
          <w:rFonts w:ascii="Palatino Linotype" w:hAnsi="Palatino Linotype"/>
          <w:i/>
          <w:sz w:val="22"/>
          <w:szCs w:val="22"/>
          <w:lang w:eastAsia="es-ES_tradnl"/>
        </w:rPr>
        <w:t xml:space="preserve">del </w:t>
      </w:r>
      <w:r w:rsidRPr="002A1CA1">
        <w:rPr>
          <w:rFonts w:ascii="Palatino Linotype" w:hAnsi="Palatino Linotype"/>
          <w:b/>
          <w:i/>
          <w:sz w:val="22"/>
          <w:szCs w:val="22"/>
          <w:lang w:eastAsia="es-ES_tradnl"/>
        </w:rPr>
        <w:t xml:space="preserve">RECURRENTE </w:t>
      </w:r>
      <w:r w:rsidRPr="002A1CA1">
        <w:rPr>
          <w:rFonts w:ascii="Palatino Linotype" w:hAnsi="Palatino Linotype"/>
          <w:i/>
          <w:sz w:val="22"/>
          <w:szCs w:val="22"/>
          <w:lang w:eastAsia="es-ES_tradnl"/>
        </w:rPr>
        <w:t xml:space="preserve">que las respuestas que dé </w:t>
      </w:r>
      <w:r w:rsidRPr="002A1CA1">
        <w:rPr>
          <w:rFonts w:ascii="Palatino Linotype" w:hAnsi="Palatino Linotype"/>
          <w:b/>
          <w:i/>
          <w:sz w:val="22"/>
          <w:szCs w:val="22"/>
          <w:lang w:eastAsia="es-ES_tradnl"/>
        </w:rPr>
        <w:t>EL SUJETO OBLIGADO</w:t>
      </w:r>
      <w:r w:rsidRPr="002A1CA1">
        <w:rPr>
          <w:rFonts w:ascii="Palatino Linotype" w:hAnsi="Palatino Linotype"/>
          <w:i/>
          <w:sz w:val="22"/>
          <w:szCs w:val="22"/>
          <w:lang w:eastAsia="es-ES_tradnl"/>
        </w:rPr>
        <w:t xml:space="preserve"> derivadas de la presente resolución son susceptibles de ser impugnadas nuevamente, mediante Recurso de Revisión, ante el Instituto, en términos del artículo 179, último párrafo de la Ley </w:t>
      </w:r>
      <w:r w:rsidRPr="002A1CA1">
        <w:rPr>
          <w:rFonts w:ascii="Palatino Linotype" w:hAnsi="Palatino Linotype"/>
          <w:i/>
          <w:sz w:val="22"/>
          <w:szCs w:val="22"/>
          <w:lang w:eastAsia="es-MX"/>
        </w:rPr>
        <w:t>de Transparencia y Acceso a la Información Pública del Estado de México y Municipios.</w:t>
      </w:r>
    </w:p>
    <w:p w14:paraId="727B41D3" w14:textId="77777777"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7D9931A9" w14:textId="43645C5E" w:rsidR="00F83567" w:rsidRPr="002A1CA1" w:rsidRDefault="00F83567"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cs="Arial"/>
          <w:b/>
          <w:bCs/>
          <w:i/>
          <w:sz w:val="22"/>
          <w:szCs w:val="22"/>
          <w:lang w:eastAsia="es-MX"/>
        </w:rPr>
        <w:t>OCTAVO</w:t>
      </w:r>
      <w:r w:rsidRPr="002A1CA1">
        <w:rPr>
          <w:rFonts w:ascii="Palatino Linotype" w:eastAsia="Calibri" w:hAnsi="Palatino Linotype" w:cs="Arial"/>
          <w:b/>
          <w:bCs/>
          <w:i/>
          <w:sz w:val="22"/>
          <w:szCs w:val="22"/>
        </w:rPr>
        <w:t xml:space="preserve">. </w:t>
      </w:r>
      <w:r w:rsidRPr="002A1CA1">
        <w:rPr>
          <w:rFonts w:ascii="Palatino Linotype" w:hAnsi="Palatino Linotype"/>
          <w:b/>
          <w:i/>
          <w:sz w:val="22"/>
          <w:szCs w:val="22"/>
          <w:lang w:eastAsia="es-ES_tradnl"/>
        </w:rPr>
        <w:t xml:space="preserve">Gírese oficio </w:t>
      </w:r>
      <w:r w:rsidRPr="002A1CA1">
        <w:rPr>
          <w:rFonts w:ascii="Palatino Linotype" w:hAnsi="Palatino Linotype"/>
          <w:i/>
          <w:sz w:val="22"/>
          <w:szCs w:val="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A1CA1">
        <w:rPr>
          <w:rFonts w:ascii="Palatino Linotype" w:hAnsi="Palatino Linotype"/>
          <w:b/>
          <w:i/>
          <w:sz w:val="22"/>
          <w:szCs w:val="22"/>
          <w:lang w:eastAsia="es-ES_tradnl"/>
        </w:rPr>
        <w:t>SEXTO</w:t>
      </w:r>
      <w:r w:rsidRPr="002A1CA1">
        <w:rPr>
          <w:rFonts w:ascii="Palatino Linotype" w:hAnsi="Palatino Linotype"/>
          <w:i/>
          <w:sz w:val="22"/>
          <w:szCs w:val="22"/>
          <w:lang w:eastAsia="es-ES_tradnl"/>
        </w:rPr>
        <w:t xml:space="preserve"> de la presente resolución.</w:t>
      </w:r>
      <w:r w:rsidR="005136F4" w:rsidRPr="002A1CA1">
        <w:rPr>
          <w:rFonts w:ascii="Palatino Linotype" w:hAnsi="Palatino Linotype"/>
          <w:i/>
          <w:sz w:val="22"/>
          <w:szCs w:val="22"/>
          <w:lang w:eastAsia="es-ES_tradnl"/>
        </w:rPr>
        <w:t xml:space="preserve">” (sic) </w:t>
      </w:r>
    </w:p>
    <w:p w14:paraId="3A7F44C8" w14:textId="77777777" w:rsidR="00F83567" w:rsidRPr="002A1CA1" w:rsidRDefault="00F83567" w:rsidP="002A1CA1">
      <w:pPr>
        <w:pStyle w:val="Prrafodelista"/>
        <w:ind w:left="0"/>
        <w:contextualSpacing/>
        <w:jc w:val="both"/>
        <w:rPr>
          <w:rFonts w:ascii="Palatino Linotype" w:hAnsi="Palatino Linotype"/>
          <w:color w:val="000000" w:themeColor="text1"/>
        </w:rPr>
      </w:pPr>
    </w:p>
    <w:p w14:paraId="61174195" w14:textId="18BA91AB" w:rsidR="005136F4" w:rsidRPr="002A1CA1" w:rsidRDefault="005136F4" w:rsidP="002A1CA1">
      <w:pPr>
        <w:pStyle w:val="Prrafodelista"/>
        <w:spacing w:line="360" w:lineRule="auto"/>
        <w:ind w:left="0"/>
        <w:jc w:val="both"/>
        <w:rPr>
          <w:rFonts w:ascii="Palatino Linotype" w:hAnsi="Palatino Linotype" w:cs="Arial"/>
          <w:b/>
          <w:bCs/>
        </w:rPr>
      </w:pPr>
      <w:r w:rsidRPr="002A1CA1">
        <w:rPr>
          <w:rFonts w:ascii="Palatino Linotype" w:hAnsi="Palatino Linotype" w:cs="Arial"/>
          <w:b/>
          <w:bCs/>
        </w:rPr>
        <w:t>g) Acuerdo de Incumplimiento de la Resolución</w:t>
      </w:r>
    </w:p>
    <w:p w14:paraId="00F8C797" w14:textId="5DCD991A" w:rsidR="005136F4" w:rsidRPr="002A1CA1" w:rsidRDefault="005136F4" w:rsidP="002A1CA1">
      <w:pPr>
        <w:spacing w:line="360" w:lineRule="auto"/>
        <w:jc w:val="both"/>
        <w:rPr>
          <w:rFonts w:ascii="Palatino Linotype" w:hAnsi="Palatino Linotype"/>
          <w:color w:val="000000" w:themeColor="text1"/>
        </w:rPr>
      </w:pPr>
      <w:r w:rsidRPr="002A1CA1">
        <w:rPr>
          <w:rFonts w:ascii="Palatino Linotype" w:hAnsi="Palatino Linotype"/>
          <w:color w:val="000000" w:themeColor="text1"/>
        </w:rPr>
        <w:t xml:space="preserve">De las constancias que obran en el expediente electrónico del </w:t>
      </w:r>
      <w:r w:rsidRPr="002A1CA1">
        <w:rPr>
          <w:rFonts w:ascii="Palatino Linotype" w:hAnsi="Palatino Linotype"/>
          <w:b/>
          <w:color w:val="000000" w:themeColor="text1"/>
        </w:rPr>
        <w:t>SAIMEX</w:t>
      </w:r>
      <w:r w:rsidRPr="002A1CA1">
        <w:rPr>
          <w:rFonts w:ascii="Palatino Linotype" w:hAnsi="Palatino Linotype"/>
          <w:color w:val="000000" w:themeColor="text1"/>
        </w:rPr>
        <w:t xml:space="preserve"> se puede advertir que el treinta de marzo de dos mil veintidós, la Dirección de Cumplimiento, acordó lo siguiente: </w:t>
      </w:r>
    </w:p>
    <w:p w14:paraId="0DC04C81" w14:textId="77777777" w:rsidR="005136F4" w:rsidRPr="002A1CA1" w:rsidRDefault="005136F4"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p>
    <w:p w14:paraId="1B3BD2EB" w14:textId="1EC4CC24" w:rsidR="005136F4" w:rsidRPr="002A1CA1" w:rsidRDefault="005136F4"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i/>
          <w:sz w:val="22"/>
          <w:szCs w:val="22"/>
          <w:lang w:eastAsia="es-ES_tradnl"/>
        </w:rPr>
        <w:t>“</w:t>
      </w:r>
      <w:r w:rsidRPr="002A1CA1">
        <w:rPr>
          <w:rFonts w:ascii="Palatino Linotype" w:hAnsi="Palatino Linotype"/>
          <w:b/>
          <w:i/>
          <w:sz w:val="22"/>
          <w:szCs w:val="22"/>
          <w:lang w:eastAsia="es-ES_tradnl"/>
        </w:rPr>
        <w:t>PRIMERO</w:t>
      </w:r>
      <w:r w:rsidRPr="002A1CA1">
        <w:rPr>
          <w:rFonts w:ascii="Palatino Linotype" w:hAnsi="Palatino Linotype"/>
          <w:i/>
          <w:sz w:val="22"/>
          <w:szCs w:val="22"/>
          <w:lang w:eastAsia="es-ES_tradnl"/>
        </w:rPr>
        <w:t xml:space="preserve">. Con fundamento en el artículo 200, fracción I de la Ley de Transparencia y Acceso a la Información Pública del Estado de México y Municipios, se emite el Acuerdo de Incumplimiento al Recurso de Revisión </w:t>
      </w:r>
      <w:r w:rsidRPr="002A1CA1">
        <w:rPr>
          <w:rFonts w:ascii="Palatino Linotype" w:hAnsi="Palatino Linotype"/>
          <w:b/>
          <w:i/>
          <w:sz w:val="22"/>
          <w:szCs w:val="22"/>
          <w:lang w:eastAsia="es-ES_tradnl"/>
        </w:rPr>
        <w:t>00617/INFOEM/IP/RR/2022 y acumulado 00618/INFOEM/IP/RR/2022</w:t>
      </w:r>
      <w:r w:rsidRPr="002A1CA1">
        <w:rPr>
          <w:rFonts w:ascii="Palatino Linotype" w:hAnsi="Palatino Linotype"/>
          <w:i/>
          <w:sz w:val="22"/>
          <w:szCs w:val="22"/>
          <w:lang w:eastAsia="es-ES_tradnl"/>
        </w:rPr>
        <w:t xml:space="preserve">, por parte del Sujeto Obligado </w:t>
      </w:r>
      <w:r w:rsidRPr="002A1CA1">
        <w:rPr>
          <w:rFonts w:ascii="Palatino Linotype" w:hAnsi="Palatino Linotype"/>
          <w:b/>
          <w:i/>
          <w:sz w:val="22"/>
          <w:szCs w:val="22"/>
          <w:lang w:eastAsia="es-ES_tradnl"/>
        </w:rPr>
        <w:t xml:space="preserve">Ayuntamiento de Ecatepec de </w:t>
      </w:r>
      <w:proofErr w:type="gramStart"/>
      <w:r w:rsidRPr="002A1CA1">
        <w:rPr>
          <w:rFonts w:ascii="Palatino Linotype" w:hAnsi="Palatino Linotype"/>
          <w:b/>
          <w:i/>
          <w:sz w:val="22"/>
          <w:szCs w:val="22"/>
          <w:lang w:eastAsia="es-ES_tradnl"/>
        </w:rPr>
        <w:t>Morelos</w:t>
      </w:r>
      <w:r w:rsidRPr="002A1CA1">
        <w:rPr>
          <w:rFonts w:ascii="Palatino Linotype" w:hAnsi="Palatino Linotype"/>
          <w:i/>
          <w:sz w:val="22"/>
          <w:szCs w:val="22"/>
          <w:lang w:eastAsia="es-ES_tradnl"/>
        </w:rPr>
        <w:t>.-----------------</w:t>
      </w:r>
      <w:proofErr w:type="gramEnd"/>
    </w:p>
    <w:p w14:paraId="7ED841E3" w14:textId="354A46E8" w:rsidR="005136F4" w:rsidRPr="002A1CA1" w:rsidRDefault="005136F4"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b/>
          <w:i/>
          <w:sz w:val="22"/>
          <w:szCs w:val="22"/>
          <w:lang w:eastAsia="es-ES_tradnl"/>
        </w:rPr>
        <w:t>SEGUNDO.</w:t>
      </w:r>
      <w:r w:rsidRPr="002A1CA1">
        <w:rPr>
          <w:rFonts w:ascii="Palatino Linotype" w:hAnsi="Palatino Linotype"/>
          <w:i/>
          <w:sz w:val="22"/>
          <w:szCs w:val="22"/>
          <w:lang w:eastAsia="es-ES_tradnl"/>
        </w:rPr>
        <w:t xml:space="preserve"> Notifíquese este Acuerdo a la Recurrente, a través del Sistema de Acceso a la Información Mexiquense (SAIMEX). ---------------------------------------- </w:t>
      </w:r>
    </w:p>
    <w:p w14:paraId="7D8EF676" w14:textId="1E13D521" w:rsidR="005136F4" w:rsidRPr="002A1CA1" w:rsidRDefault="005136F4"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b/>
          <w:i/>
          <w:sz w:val="22"/>
          <w:szCs w:val="22"/>
          <w:lang w:eastAsia="es-ES_tradnl"/>
        </w:rPr>
        <w:t xml:space="preserve">TERCERO. </w:t>
      </w:r>
      <w:r w:rsidRPr="002A1CA1">
        <w:rPr>
          <w:rFonts w:ascii="Palatino Linotype" w:hAnsi="Palatino Linotype"/>
          <w:i/>
          <w:sz w:val="22"/>
          <w:szCs w:val="22"/>
          <w:lang w:eastAsia="es-ES_tradnl"/>
        </w:rPr>
        <w:t>Notifíquese el presente proveído al Titular de la Unidad de Transparencia del Sujeto Obligado, a través del Sistema de Acceso a la Información Mexiquense (SAIMEX). ----------------------------------------------------------------------</w:t>
      </w:r>
    </w:p>
    <w:p w14:paraId="403FA235" w14:textId="174E1348" w:rsidR="005136F4" w:rsidRPr="002A1CA1" w:rsidRDefault="005136F4"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b/>
          <w:i/>
          <w:sz w:val="22"/>
          <w:szCs w:val="22"/>
          <w:lang w:eastAsia="es-ES_tradnl"/>
        </w:rPr>
        <w:t>CUARTO.</w:t>
      </w:r>
      <w:r w:rsidRPr="002A1CA1">
        <w:rPr>
          <w:rFonts w:ascii="Palatino Linotype" w:hAnsi="Palatino Linotype"/>
          <w:i/>
          <w:sz w:val="22"/>
          <w:szCs w:val="22"/>
          <w:lang w:eastAsia="es-ES_tradnl"/>
        </w:rPr>
        <w:t xml:space="preserve"> </w:t>
      </w:r>
      <w:r w:rsidRPr="002A1CA1">
        <w:rPr>
          <w:rFonts w:ascii="Palatino Linotype" w:hAnsi="Palatino Linotype"/>
          <w:b/>
          <w:i/>
          <w:sz w:val="22"/>
          <w:szCs w:val="22"/>
          <w:lang w:eastAsia="es-ES_tradnl"/>
        </w:rPr>
        <w:t>Gírese oficio y notifíquese a través del SAIMEX</w:t>
      </w:r>
      <w:r w:rsidRPr="002A1CA1">
        <w:rPr>
          <w:rFonts w:ascii="Palatino Linotype" w:hAnsi="Palatino Linotype"/>
          <w:i/>
          <w:sz w:val="22"/>
          <w:szCs w:val="22"/>
          <w:lang w:eastAsia="es-ES_tradnl"/>
        </w:rPr>
        <w:t xml:space="preserve"> al Titular del Órgano Interno de Control del INFOEM para efecto de que, en uso de sus atribuciones, se impongan las medidas de apremio procedentes al Sujeto Obligado implicado a fin de garantizar el cumplimiento de la Resolución del Recurso de </w:t>
      </w:r>
      <w:r w:rsidRPr="002A1CA1">
        <w:rPr>
          <w:rFonts w:ascii="Palatino Linotype" w:hAnsi="Palatino Linotype"/>
          <w:i/>
          <w:sz w:val="22"/>
          <w:szCs w:val="22"/>
          <w:lang w:eastAsia="es-ES_tradnl"/>
        </w:rPr>
        <w:lastRenderedPageBreak/>
        <w:t xml:space="preserve">Revisión de </w:t>
      </w:r>
      <w:proofErr w:type="gramStart"/>
      <w:r w:rsidRPr="002A1CA1">
        <w:rPr>
          <w:rFonts w:ascii="Palatino Linotype" w:hAnsi="Palatino Linotype"/>
          <w:i/>
          <w:sz w:val="22"/>
          <w:szCs w:val="22"/>
          <w:lang w:eastAsia="es-ES_tradnl"/>
        </w:rPr>
        <w:t>mérito.-----------------------------------------------------------------------------</w:t>
      </w:r>
      <w:proofErr w:type="gramEnd"/>
    </w:p>
    <w:p w14:paraId="0A11B41F" w14:textId="5D2F0814" w:rsidR="005136F4" w:rsidRPr="002A1CA1" w:rsidRDefault="005136F4" w:rsidP="002A1CA1">
      <w:pPr>
        <w:widowControl w:val="0"/>
        <w:tabs>
          <w:tab w:val="left" w:pos="1701"/>
        </w:tabs>
        <w:autoSpaceDE w:val="0"/>
        <w:autoSpaceDN w:val="0"/>
        <w:adjustRightInd w:val="0"/>
        <w:ind w:left="851" w:right="1134"/>
        <w:jc w:val="both"/>
        <w:rPr>
          <w:rFonts w:ascii="Palatino Linotype" w:hAnsi="Palatino Linotype"/>
          <w:i/>
          <w:sz w:val="22"/>
          <w:szCs w:val="22"/>
          <w:lang w:eastAsia="es-ES_tradnl"/>
        </w:rPr>
      </w:pPr>
      <w:r w:rsidRPr="002A1CA1">
        <w:rPr>
          <w:rFonts w:ascii="Palatino Linotype" w:hAnsi="Palatino Linotype"/>
          <w:b/>
          <w:i/>
          <w:sz w:val="22"/>
          <w:szCs w:val="22"/>
          <w:lang w:eastAsia="es-ES_tradnl"/>
        </w:rPr>
        <w:t>QUINTO.</w:t>
      </w:r>
      <w:r w:rsidRPr="002A1CA1">
        <w:rPr>
          <w:rFonts w:ascii="Palatino Linotype" w:hAnsi="Palatino Linotype"/>
          <w:i/>
          <w:sz w:val="22"/>
          <w:szCs w:val="22"/>
          <w:lang w:eastAsia="es-ES_tradnl"/>
        </w:rPr>
        <w:t xml:space="preserve"> Se hace del conocimiento al recurrente que, en caso de que considere que la información que remitió el Sujeto Obligado en respuesta a la Resolución de mérito no cumple con lo peticionado, tiene el derecho a interponer el segundo recurso de revisión señalado en el Resolutivo </w:t>
      </w:r>
      <w:r w:rsidRPr="002A1CA1">
        <w:rPr>
          <w:rFonts w:ascii="Palatino Linotype" w:hAnsi="Palatino Linotype"/>
          <w:b/>
          <w:i/>
          <w:sz w:val="22"/>
          <w:szCs w:val="22"/>
          <w:lang w:eastAsia="es-ES_tradnl"/>
        </w:rPr>
        <w:t>Séptimo</w:t>
      </w:r>
      <w:r w:rsidRPr="002A1CA1">
        <w:rPr>
          <w:rFonts w:ascii="Palatino Linotype" w:hAnsi="Palatino Linotype"/>
          <w:i/>
          <w:sz w:val="22"/>
          <w:szCs w:val="22"/>
          <w:lang w:eastAsia="es-ES_tradnl"/>
        </w:rPr>
        <w:t xml:space="preserve">, de la Resolución al Recurso de Revisión </w:t>
      </w:r>
      <w:r w:rsidRPr="002A1CA1">
        <w:rPr>
          <w:rFonts w:ascii="Palatino Linotype" w:hAnsi="Palatino Linotype"/>
          <w:b/>
          <w:i/>
          <w:sz w:val="22"/>
          <w:szCs w:val="22"/>
          <w:lang w:eastAsia="es-ES_tradnl"/>
        </w:rPr>
        <w:t>00617/INFOEM/IP/RR/2022 y acumulado 00618/INFOEM/IP/RR/</w:t>
      </w:r>
      <w:proofErr w:type="gramStart"/>
      <w:r w:rsidRPr="002A1CA1">
        <w:rPr>
          <w:rFonts w:ascii="Palatino Linotype" w:hAnsi="Palatino Linotype"/>
          <w:b/>
          <w:i/>
          <w:sz w:val="22"/>
          <w:szCs w:val="22"/>
          <w:lang w:eastAsia="es-ES_tradnl"/>
        </w:rPr>
        <w:t>2022</w:t>
      </w:r>
      <w:r w:rsidRPr="002A1CA1">
        <w:rPr>
          <w:rFonts w:ascii="Palatino Linotype" w:hAnsi="Palatino Linotype"/>
          <w:i/>
          <w:sz w:val="22"/>
          <w:szCs w:val="22"/>
          <w:lang w:eastAsia="es-ES_tradnl"/>
        </w:rPr>
        <w:t>.-------</w:t>
      </w:r>
      <w:proofErr w:type="gramEnd"/>
      <w:r w:rsidRPr="002A1CA1">
        <w:rPr>
          <w:rFonts w:ascii="Palatino Linotype" w:hAnsi="Palatino Linotype"/>
          <w:i/>
          <w:sz w:val="22"/>
          <w:szCs w:val="22"/>
          <w:lang w:eastAsia="es-ES_tradnl"/>
        </w:rPr>
        <w:t xml:space="preserve"> </w:t>
      </w:r>
      <w:r w:rsidRPr="002A1CA1">
        <w:rPr>
          <w:rFonts w:ascii="Palatino Linotype" w:hAnsi="Palatino Linotype"/>
          <w:b/>
          <w:i/>
          <w:sz w:val="22"/>
          <w:szCs w:val="22"/>
          <w:lang w:eastAsia="es-ES_tradnl"/>
        </w:rPr>
        <w:t>SEXTO.</w:t>
      </w:r>
      <w:r w:rsidRPr="002A1CA1">
        <w:rPr>
          <w:rFonts w:ascii="Palatino Linotype" w:hAnsi="Palatino Linotype"/>
          <w:i/>
          <w:sz w:val="22"/>
          <w:szCs w:val="22"/>
          <w:lang w:eastAsia="es-ES_tradnl"/>
        </w:rPr>
        <w:t xml:space="preserve"> Con fundamento de los artículos 24, fracciones II, VIII y X, 54 y 200, fracción II, de la Ley de Transparencia y Acceso a la Información Pública del Estado de México y Municipios, </w:t>
      </w:r>
      <w:r w:rsidRPr="002A1CA1">
        <w:rPr>
          <w:rFonts w:ascii="Palatino Linotype" w:hAnsi="Palatino Linotype"/>
          <w:b/>
          <w:i/>
          <w:sz w:val="22"/>
          <w:szCs w:val="22"/>
          <w:lang w:eastAsia="es-ES_tradnl"/>
        </w:rPr>
        <w:t>notifíquese a través del sistema SAIMEX</w:t>
      </w:r>
      <w:r w:rsidRPr="002A1CA1">
        <w:rPr>
          <w:rFonts w:ascii="Palatino Linotype" w:hAnsi="Palatino Linotype"/>
          <w:i/>
          <w:sz w:val="22"/>
          <w:szCs w:val="22"/>
          <w:lang w:eastAsia="es-ES_tradnl"/>
        </w:rPr>
        <w:t xml:space="preserve"> al Titular de la Unidad de Transparencia del Sujeto Obligado a efecto que a través de su conducto se notifique al Superior Jerárquico del responsable de dar cumplimiento a la Resolución de mérito, a efecto de que se dé cumplimiento en un periodo </w:t>
      </w:r>
      <w:r w:rsidRPr="002A1CA1">
        <w:rPr>
          <w:rFonts w:ascii="Palatino Linotype" w:hAnsi="Palatino Linotype"/>
          <w:i/>
          <w:sz w:val="22"/>
          <w:szCs w:val="22"/>
          <w:u w:val="single"/>
          <w:lang w:eastAsia="es-ES_tradnl"/>
        </w:rPr>
        <w:t>no mayor a cinco días hábiles contados a partir del día siguiente a la notificación del oficio</w:t>
      </w:r>
      <w:r w:rsidRPr="002A1CA1">
        <w:rPr>
          <w:rFonts w:ascii="Palatino Linotype" w:hAnsi="Palatino Linotype"/>
          <w:i/>
          <w:sz w:val="22"/>
          <w:szCs w:val="22"/>
          <w:lang w:eastAsia="es-ES_tradnl"/>
        </w:rPr>
        <w:t>.” (</w:t>
      </w:r>
      <w:r w:rsidR="001E4D3B" w:rsidRPr="002A1CA1">
        <w:rPr>
          <w:rFonts w:ascii="Palatino Linotype" w:hAnsi="Palatino Linotype"/>
          <w:i/>
          <w:sz w:val="22"/>
          <w:szCs w:val="22"/>
          <w:lang w:eastAsia="es-ES_tradnl"/>
        </w:rPr>
        <w:t>Sic</w:t>
      </w:r>
      <w:r w:rsidRPr="002A1CA1">
        <w:rPr>
          <w:rFonts w:ascii="Palatino Linotype" w:hAnsi="Palatino Linotype"/>
          <w:i/>
          <w:sz w:val="22"/>
          <w:szCs w:val="22"/>
          <w:lang w:eastAsia="es-ES_tradnl"/>
        </w:rPr>
        <w:t>)</w:t>
      </w:r>
    </w:p>
    <w:p w14:paraId="3AAA325D" w14:textId="77777777" w:rsidR="005136F4" w:rsidRPr="002A1CA1" w:rsidRDefault="005136F4" w:rsidP="002A1CA1">
      <w:pPr>
        <w:pStyle w:val="Prrafodelista"/>
        <w:ind w:left="0"/>
        <w:contextualSpacing/>
        <w:jc w:val="both"/>
        <w:rPr>
          <w:rFonts w:ascii="Palatino Linotype" w:hAnsi="Palatino Linotype"/>
          <w:color w:val="000000" w:themeColor="text1"/>
        </w:rPr>
      </w:pPr>
    </w:p>
    <w:p w14:paraId="71A01A09" w14:textId="6B8F6624" w:rsidR="005136F4" w:rsidRPr="002A1CA1" w:rsidRDefault="005136F4" w:rsidP="002A1CA1">
      <w:pPr>
        <w:pStyle w:val="Prrafodelista"/>
        <w:spacing w:line="360" w:lineRule="auto"/>
        <w:ind w:left="0"/>
        <w:jc w:val="both"/>
        <w:rPr>
          <w:rFonts w:ascii="Palatino Linotype" w:hAnsi="Palatino Linotype" w:cs="Arial"/>
          <w:b/>
          <w:bCs/>
        </w:rPr>
      </w:pPr>
      <w:r w:rsidRPr="002A1CA1">
        <w:rPr>
          <w:rFonts w:ascii="Palatino Linotype" w:hAnsi="Palatino Linotype" w:cs="Arial"/>
          <w:b/>
          <w:bCs/>
        </w:rPr>
        <w:t>h) Turno a la Contraloría</w:t>
      </w:r>
    </w:p>
    <w:p w14:paraId="60777272" w14:textId="7FDFDBD9" w:rsidR="005136F4" w:rsidRPr="002A1CA1" w:rsidRDefault="005136F4" w:rsidP="002A1CA1">
      <w:pPr>
        <w:spacing w:line="360" w:lineRule="auto"/>
        <w:jc w:val="both"/>
        <w:rPr>
          <w:rFonts w:ascii="Palatino Linotype" w:hAnsi="Palatino Linotype"/>
          <w:color w:val="000000" w:themeColor="text1"/>
        </w:rPr>
      </w:pPr>
      <w:r w:rsidRPr="002A1CA1">
        <w:rPr>
          <w:rFonts w:ascii="Palatino Linotype" w:hAnsi="Palatino Linotype"/>
          <w:color w:val="000000" w:themeColor="text1"/>
        </w:rPr>
        <w:t xml:space="preserve">A través del oficio número INFOEM/STP/DC/01517/2022 de fecha treinta de marzo de dos mil veintidós, el Director de Cumplimientos de este Instituto informó al Titular de la Contraloría Interna y del Órgano de Control y Vigilancia el Acuerdo de incumplimiento en que incurrió </w:t>
      </w:r>
      <w:r w:rsidRPr="002A1CA1">
        <w:rPr>
          <w:rFonts w:ascii="Palatino Linotype" w:hAnsi="Palatino Linotype"/>
          <w:b/>
          <w:color w:val="000000" w:themeColor="text1"/>
        </w:rPr>
        <w:t>EL SUJETO OBLIGADO</w:t>
      </w:r>
      <w:r w:rsidRPr="002A1CA1">
        <w:rPr>
          <w:rFonts w:ascii="Palatino Linotype" w:hAnsi="Palatino Linotype"/>
          <w:color w:val="000000" w:themeColor="text1"/>
        </w:rPr>
        <w:t xml:space="preserve"> al no dar acceso a la información solicitada y a la Resolución emitida por el Pleno.</w:t>
      </w:r>
    </w:p>
    <w:p w14:paraId="2E5AEF6E" w14:textId="77777777" w:rsidR="005136F4" w:rsidRPr="002A1CA1" w:rsidRDefault="005136F4" w:rsidP="002A1CA1">
      <w:pPr>
        <w:pStyle w:val="Prrafodelista"/>
        <w:spacing w:line="360" w:lineRule="auto"/>
        <w:ind w:left="0"/>
        <w:contextualSpacing/>
        <w:jc w:val="both"/>
        <w:rPr>
          <w:rFonts w:ascii="Palatino Linotype" w:hAnsi="Palatino Linotype"/>
          <w:color w:val="000000" w:themeColor="text1"/>
        </w:rPr>
      </w:pPr>
    </w:p>
    <w:p w14:paraId="7B75665F" w14:textId="24C939A6" w:rsidR="005136F4" w:rsidRPr="002A1CA1" w:rsidRDefault="005136F4" w:rsidP="002A1CA1">
      <w:pPr>
        <w:pStyle w:val="Prrafodelista"/>
        <w:spacing w:line="360" w:lineRule="auto"/>
        <w:ind w:left="0"/>
        <w:jc w:val="both"/>
        <w:rPr>
          <w:rFonts w:ascii="Palatino Linotype" w:hAnsi="Palatino Linotype" w:cs="Arial"/>
          <w:b/>
          <w:bCs/>
        </w:rPr>
      </w:pPr>
      <w:r w:rsidRPr="002A1CA1">
        <w:rPr>
          <w:rFonts w:ascii="Palatino Linotype" w:hAnsi="Palatino Linotype" w:cs="Arial"/>
          <w:b/>
          <w:bCs/>
        </w:rPr>
        <w:t xml:space="preserve">i) </w:t>
      </w:r>
      <w:hyperlink r:id="rId12" w:history="1">
        <w:r w:rsidRPr="002A1CA1">
          <w:rPr>
            <w:rFonts w:ascii="Palatino Linotype" w:hAnsi="Palatino Linotype"/>
            <w:b/>
          </w:rPr>
          <w:t>Notificación de Apercibimiento al titular de la unidad de transparencia</w:t>
        </w:r>
      </w:hyperlink>
    </w:p>
    <w:p w14:paraId="6B5B6D27" w14:textId="3B0210CD" w:rsidR="00FA371B" w:rsidRPr="002A1CA1" w:rsidRDefault="005136F4" w:rsidP="002A1CA1">
      <w:pPr>
        <w:spacing w:line="360" w:lineRule="auto"/>
        <w:jc w:val="both"/>
        <w:rPr>
          <w:rFonts w:ascii="Palatino Linotype" w:hAnsi="Palatino Linotype"/>
          <w:color w:val="000000" w:themeColor="text1"/>
        </w:rPr>
      </w:pPr>
      <w:r w:rsidRPr="002A1CA1">
        <w:rPr>
          <w:rFonts w:ascii="Palatino Linotype" w:hAnsi="Palatino Linotype"/>
          <w:color w:val="000000" w:themeColor="text1"/>
        </w:rPr>
        <w:t>Posteriormente, el Titular de la Contraloría Interna y del Órgano de Control y Vigilancia a través del oficio número INFOEM/CI-OCV/0593/2022 de fecha seis de mayo de dos mil veintidós, apercibió al Titular de la Unidad de Transparencia, para que en un término de cinco días hábiles diera cabal cumplimiento a la Resolución de referencia</w:t>
      </w:r>
      <w:r w:rsidR="00FA371B" w:rsidRPr="002A1CA1">
        <w:rPr>
          <w:rFonts w:ascii="Palatino Linotype" w:hAnsi="Palatino Linotype"/>
          <w:color w:val="000000" w:themeColor="text1"/>
        </w:rPr>
        <w:t xml:space="preserve">, caso contrario se le impondrían cualquiera de las medidas de apremio señaladas en el artículo 124, fracciones II y III. </w:t>
      </w:r>
    </w:p>
    <w:p w14:paraId="551AD6BF" w14:textId="77777777" w:rsidR="00FA371B" w:rsidRPr="002A1CA1" w:rsidRDefault="00FA371B" w:rsidP="002A1CA1">
      <w:pPr>
        <w:spacing w:line="360" w:lineRule="auto"/>
        <w:jc w:val="both"/>
        <w:rPr>
          <w:rFonts w:ascii="Palatino Linotype" w:hAnsi="Palatino Linotype"/>
          <w:color w:val="000000" w:themeColor="text1"/>
        </w:rPr>
      </w:pPr>
    </w:p>
    <w:p w14:paraId="3C55053E" w14:textId="7826DFA9" w:rsidR="00FA371B" w:rsidRPr="002A1CA1" w:rsidRDefault="00FA371B" w:rsidP="002A1CA1">
      <w:pPr>
        <w:pStyle w:val="Prrafodelista"/>
        <w:spacing w:line="360" w:lineRule="auto"/>
        <w:ind w:left="0"/>
        <w:jc w:val="both"/>
        <w:rPr>
          <w:rFonts w:ascii="Palatino Linotype" w:hAnsi="Palatino Linotype"/>
          <w:b/>
        </w:rPr>
      </w:pPr>
      <w:r w:rsidRPr="002A1CA1">
        <w:rPr>
          <w:rFonts w:ascii="Palatino Linotype" w:hAnsi="Palatino Linotype"/>
          <w:b/>
        </w:rPr>
        <w:lastRenderedPageBreak/>
        <w:t xml:space="preserve">j) </w:t>
      </w:r>
      <w:hyperlink r:id="rId13" w:history="1">
        <w:r w:rsidRPr="002A1CA1">
          <w:rPr>
            <w:rFonts w:ascii="Palatino Linotype" w:hAnsi="Palatino Linotype"/>
            <w:b/>
          </w:rPr>
          <w:t>Entrega de Información sobre Apercibimiento</w:t>
        </w:r>
      </w:hyperlink>
    </w:p>
    <w:p w14:paraId="065F4CA3" w14:textId="3804C9F5" w:rsidR="00FA371B" w:rsidRPr="002A1CA1" w:rsidRDefault="00FA371B" w:rsidP="002A1CA1">
      <w:pPr>
        <w:pStyle w:val="Prrafodelista"/>
        <w:spacing w:line="360" w:lineRule="auto"/>
        <w:ind w:left="0"/>
        <w:jc w:val="both"/>
        <w:rPr>
          <w:rFonts w:ascii="Palatino Linotype" w:hAnsi="Palatino Linotype"/>
        </w:rPr>
      </w:pPr>
      <w:r w:rsidRPr="002A1CA1">
        <w:rPr>
          <w:rFonts w:ascii="Palatino Linotype" w:hAnsi="Palatino Linotype"/>
        </w:rPr>
        <w:t xml:space="preserve">En cumplimiento a lo anterior, el Titular de la Unidad de Transparencia, adjuntó el oficio número ST/UT/ECA/00290/2022, de fecha veinticuatro de marzo de dos mil veintidós, por medio del cual solicita a la Coordinación del Instituto de la Juventud remita informe en un plazo no mayor a tres días hábiles, respecto de la información requerida en la Resolución materia de estudio. </w:t>
      </w:r>
    </w:p>
    <w:p w14:paraId="512949E5" w14:textId="77777777" w:rsidR="00FA371B" w:rsidRPr="002A1CA1" w:rsidRDefault="00FA371B" w:rsidP="002A1CA1">
      <w:pPr>
        <w:pStyle w:val="Prrafodelista"/>
        <w:spacing w:line="360" w:lineRule="auto"/>
        <w:ind w:left="0"/>
        <w:jc w:val="both"/>
        <w:rPr>
          <w:rFonts w:ascii="Palatino Linotype" w:hAnsi="Palatino Linotype"/>
        </w:rPr>
      </w:pPr>
    </w:p>
    <w:p w14:paraId="2AC487D5" w14:textId="488DD94F" w:rsidR="00FA371B" w:rsidRPr="002A1CA1" w:rsidRDefault="00FA371B" w:rsidP="002A1CA1">
      <w:pPr>
        <w:pStyle w:val="Prrafodelista"/>
        <w:spacing w:line="360" w:lineRule="auto"/>
        <w:ind w:left="0"/>
        <w:jc w:val="both"/>
        <w:rPr>
          <w:rFonts w:ascii="Palatino Linotype" w:hAnsi="Palatino Linotype"/>
          <w:b/>
        </w:rPr>
      </w:pPr>
      <w:r w:rsidRPr="002A1CA1">
        <w:rPr>
          <w:rFonts w:ascii="Palatino Linotype" w:hAnsi="Palatino Linotype"/>
          <w:b/>
        </w:rPr>
        <w:t xml:space="preserve">k) </w:t>
      </w:r>
      <w:hyperlink r:id="rId14" w:history="1">
        <w:r w:rsidRPr="002A1CA1">
          <w:rPr>
            <w:rFonts w:ascii="Palatino Linotype" w:hAnsi="Palatino Linotype"/>
            <w:b/>
          </w:rPr>
          <w:t>Manifestaciones sobre respuesta del Apercibimiento Al Titular De Unidad De Transparencia</w:t>
        </w:r>
      </w:hyperlink>
      <w:r w:rsidRPr="002A1CA1">
        <w:rPr>
          <w:rFonts w:ascii="Palatino Linotype" w:hAnsi="Palatino Linotype"/>
          <w:b/>
        </w:rPr>
        <w:t xml:space="preserve">. </w:t>
      </w:r>
    </w:p>
    <w:p w14:paraId="0A745E60" w14:textId="524EB1FB" w:rsidR="00FA371B" w:rsidRPr="002A1CA1" w:rsidRDefault="00FA371B" w:rsidP="002A1CA1">
      <w:pPr>
        <w:pStyle w:val="Prrafodelista"/>
        <w:spacing w:line="360" w:lineRule="auto"/>
        <w:ind w:left="0"/>
        <w:jc w:val="both"/>
        <w:rPr>
          <w:rFonts w:ascii="Palatino Linotype" w:hAnsi="Palatino Linotype"/>
        </w:rPr>
      </w:pPr>
      <w:r w:rsidRPr="002A1CA1">
        <w:rPr>
          <w:rFonts w:ascii="Palatino Linotype" w:hAnsi="Palatino Linotype"/>
        </w:rPr>
        <w:t xml:space="preserve">Siendo importante </w:t>
      </w:r>
      <w:proofErr w:type="gramStart"/>
      <w:r w:rsidRPr="002A1CA1">
        <w:rPr>
          <w:rFonts w:ascii="Palatino Linotype" w:hAnsi="Palatino Linotype"/>
        </w:rPr>
        <w:t>destacar</w:t>
      </w:r>
      <w:proofErr w:type="gramEnd"/>
      <w:r w:rsidRPr="002A1CA1">
        <w:rPr>
          <w:rFonts w:ascii="Palatino Linotype" w:hAnsi="Palatino Linotype"/>
        </w:rPr>
        <w:t xml:space="preserve"> que no se realizó manifestación alguna respecto de la respuesta al apercibimiento realizado al Titular de la Unidad de transparencia, como se advierte en la siguiente imagen: </w:t>
      </w:r>
    </w:p>
    <w:p w14:paraId="5971E579" w14:textId="79E222B3" w:rsidR="00FA371B" w:rsidRPr="002A1CA1" w:rsidRDefault="00FA371B" w:rsidP="002A1CA1">
      <w:pPr>
        <w:pStyle w:val="Prrafodelista"/>
        <w:spacing w:line="360" w:lineRule="auto"/>
        <w:ind w:left="0"/>
        <w:jc w:val="both"/>
        <w:rPr>
          <w:rFonts w:ascii="Palatino Linotype" w:hAnsi="Palatino Linotype"/>
        </w:rPr>
      </w:pPr>
      <w:r w:rsidRPr="002A1CA1">
        <w:rPr>
          <w:rFonts w:ascii="Palatino Linotype" w:hAnsi="Palatino Linotype"/>
          <w:noProof/>
          <w:lang w:val="es-419" w:eastAsia="es-419"/>
        </w:rPr>
        <w:drawing>
          <wp:inline distT="0" distB="0" distL="0" distR="0" wp14:anchorId="735A2CC7" wp14:editId="7EE5BEE9">
            <wp:extent cx="5941060" cy="149484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506" cy="1500241"/>
                    </a:xfrm>
                    <a:prstGeom prst="rect">
                      <a:avLst/>
                    </a:prstGeom>
                  </pic:spPr>
                </pic:pic>
              </a:graphicData>
            </a:graphic>
          </wp:inline>
        </w:drawing>
      </w:r>
    </w:p>
    <w:p w14:paraId="37A05566" w14:textId="77777777" w:rsidR="00FA371B" w:rsidRPr="002A1CA1" w:rsidRDefault="00FA371B" w:rsidP="002A1CA1">
      <w:pPr>
        <w:pStyle w:val="Prrafodelista"/>
        <w:spacing w:line="360" w:lineRule="auto"/>
        <w:ind w:left="0"/>
        <w:jc w:val="both"/>
        <w:rPr>
          <w:rFonts w:ascii="Palatino Linotype" w:hAnsi="Palatino Linotype"/>
          <w:b/>
        </w:rPr>
      </w:pPr>
    </w:p>
    <w:p w14:paraId="46410A6C" w14:textId="63B0D0E6" w:rsidR="005136F4" w:rsidRPr="002A1CA1" w:rsidRDefault="00FA371B" w:rsidP="002A1CA1">
      <w:pPr>
        <w:pStyle w:val="Prrafodelista"/>
        <w:spacing w:line="360" w:lineRule="auto"/>
        <w:ind w:left="0"/>
        <w:jc w:val="both"/>
        <w:rPr>
          <w:rFonts w:ascii="Palatino Linotype" w:hAnsi="Palatino Linotype" w:cs="Arial"/>
          <w:b/>
          <w:bCs/>
        </w:rPr>
      </w:pPr>
      <w:r w:rsidRPr="002A1CA1">
        <w:rPr>
          <w:rFonts w:ascii="Palatino Linotype" w:hAnsi="Palatino Linotype"/>
          <w:b/>
        </w:rPr>
        <w:t xml:space="preserve">l) </w:t>
      </w:r>
      <w:r w:rsidR="005136F4" w:rsidRPr="002A1CA1">
        <w:rPr>
          <w:rFonts w:ascii="Palatino Linotype" w:hAnsi="Palatino Linotype" w:cs="Arial"/>
          <w:b/>
          <w:bCs/>
        </w:rPr>
        <w:t>Interposición del segundo Recurso de Revisión</w:t>
      </w:r>
    </w:p>
    <w:p w14:paraId="4839B51D" w14:textId="77777777" w:rsidR="005136F4" w:rsidRPr="002A1CA1" w:rsidRDefault="005136F4" w:rsidP="002A1CA1">
      <w:pPr>
        <w:spacing w:line="360" w:lineRule="auto"/>
        <w:jc w:val="both"/>
        <w:rPr>
          <w:rFonts w:ascii="Palatino Linotype" w:hAnsi="Palatino Linotype"/>
          <w:color w:val="000000" w:themeColor="text1"/>
        </w:rPr>
      </w:pPr>
      <w:r w:rsidRPr="002A1CA1">
        <w:rPr>
          <w:rFonts w:ascii="Palatino Linotype" w:hAnsi="Palatino Linotype"/>
          <w:color w:val="000000" w:themeColor="text1"/>
        </w:rPr>
        <w:t xml:space="preserve">Inconforme con el incumplimiento en que incurrió nuevamente </w:t>
      </w:r>
      <w:r w:rsidRPr="002A1CA1">
        <w:rPr>
          <w:rFonts w:ascii="Palatino Linotype" w:hAnsi="Palatino Linotype"/>
          <w:b/>
          <w:color w:val="000000" w:themeColor="text1"/>
        </w:rPr>
        <w:t>EL SUJETO OBLIGADO</w:t>
      </w:r>
      <w:r w:rsidRPr="002A1CA1">
        <w:rPr>
          <w:rFonts w:ascii="Palatino Linotype" w:hAnsi="Palatino Linotype"/>
          <w:color w:val="000000" w:themeColor="text1"/>
        </w:rPr>
        <w:t xml:space="preserve"> es que la particular en términos del último párrafo del artículo 179 de la Ley de Transparencia y Acceso a la Información Pública del Estado de México y Municipios, en fecha uno de agosto de dos mil veintidós, interpuso el medio de impugnación en estudio indicando lo siguiente:</w:t>
      </w:r>
    </w:p>
    <w:p w14:paraId="114B067D" w14:textId="77777777" w:rsidR="00FA371B" w:rsidRPr="002A1CA1" w:rsidRDefault="00FA371B" w:rsidP="002A1CA1">
      <w:pPr>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rPr>
        <w:lastRenderedPageBreak/>
        <w:t xml:space="preserve">Acto impugnado: </w:t>
      </w:r>
    </w:p>
    <w:p w14:paraId="3FE5E0A8" w14:textId="77777777" w:rsidR="00FA371B" w:rsidRPr="002A1CA1" w:rsidRDefault="00FA371B" w:rsidP="002A1CA1">
      <w:pPr>
        <w:spacing w:line="360" w:lineRule="auto"/>
        <w:jc w:val="both"/>
        <w:rPr>
          <w:rFonts w:ascii="Palatino Linotype" w:hAnsi="Palatino Linotype" w:cs="Arial"/>
          <w:color w:val="000000" w:themeColor="text1"/>
        </w:rPr>
      </w:pPr>
    </w:p>
    <w:p w14:paraId="70E865E5" w14:textId="15997509" w:rsidR="00FA371B" w:rsidRPr="002A1CA1" w:rsidRDefault="00FA371B" w:rsidP="002A1CA1">
      <w:pPr>
        <w:tabs>
          <w:tab w:val="left" w:pos="851"/>
        </w:tabs>
        <w:spacing w:line="360" w:lineRule="auto"/>
        <w:ind w:left="851" w:right="1134"/>
        <w:jc w:val="both"/>
        <w:rPr>
          <w:rFonts w:ascii="Palatino Linotype" w:hAnsi="Palatino Linotype" w:cs="Arial"/>
          <w:i/>
          <w:color w:val="000000" w:themeColor="text1"/>
          <w:sz w:val="22"/>
          <w:szCs w:val="22"/>
        </w:rPr>
      </w:pPr>
      <w:r w:rsidRPr="002A1CA1">
        <w:rPr>
          <w:rFonts w:ascii="Palatino Linotype" w:hAnsi="Palatino Linotype" w:cs="Arial"/>
          <w:i/>
          <w:color w:val="000000" w:themeColor="text1"/>
          <w:sz w:val="22"/>
          <w:szCs w:val="22"/>
        </w:rPr>
        <w:t xml:space="preserve">"Solicitud con folio 00617/INFOEM/IP/RR/2022” (sic) </w:t>
      </w:r>
    </w:p>
    <w:p w14:paraId="1E99EC5E" w14:textId="77777777" w:rsidR="00FA371B" w:rsidRPr="002A1CA1" w:rsidRDefault="00FA371B" w:rsidP="002A1CA1">
      <w:pPr>
        <w:spacing w:line="360" w:lineRule="auto"/>
        <w:jc w:val="both"/>
        <w:rPr>
          <w:rFonts w:ascii="Palatino Linotype" w:hAnsi="Palatino Linotype"/>
          <w:b/>
        </w:rPr>
      </w:pPr>
    </w:p>
    <w:p w14:paraId="120D9477" w14:textId="77777777" w:rsidR="00FA371B" w:rsidRPr="002A1CA1" w:rsidRDefault="00FA371B" w:rsidP="002A1CA1">
      <w:pPr>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rPr>
        <w:t xml:space="preserve">Así como, razones o motivos de inconformidad: </w:t>
      </w:r>
    </w:p>
    <w:p w14:paraId="2E054331" w14:textId="77777777" w:rsidR="00FA371B" w:rsidRPr="002A1CA1" w:rsidRDefault="00FA371B" w:rsidP="002A1CA1">
      <w:pPr>
        <w:spacing w:line="360" w:lineRule="auto"/>
        <w:jc w:val="both"/>
        <w:rPr>
          <w:rFonts w:ascii="Palatino Linotype" w:hAnsi="Palatino Linotype"/>
          <w:b/>
        </w:rPr>
      </w:pPr>
    </w:p>
    <w:p w14:paraId="1AEF7DDA" w14:textId="2F4D687C" w:rsidR="00FA371B" w:rsidRPr="002A1CA1" w:rsidRDefault="00FA371B" w:rsidP="002A1CA1">
      <w:pPr>
        <w:tabs>
          <w:tab w:val="left" w:pos="851"/>
        </w:tabs>
        <w:spacing w:line="360" w:lineRule="auto"/>
        <w:ind w:left="851" w:right="1134"/>
        <w:jc w:val="both"/>
        <w:rPr>
          <w:rFonts w:ascii="Palatino Linotype" w:hAnsi="Palatino Linotype" w:cs="Arial"/>
          <w:i/>
          <w:color w:val="000000" w:themeColor="text1"/>
          <w:sz w:val="22"/>
          <w:szCs w:val="22"/>
        </w:rPr>
      </w:pPr>
      <w:proofErr w:type="gramStart"/>
      <w:r w:rsidRPr="002A1CA1">
        <w:rPr>
          <w:rFonts w:ascii="Palatino Linotype" w:hAnsi="Palatino Linotype" w:cs="Arial"/>
          <w:i/>
          <w:color w:val="000000" w:themeColor="text1"/>
          <w:sz w:val="22"/>
          <w:szCs w:val="22"/>
        </w:rPr>
        <w:t>“ No</w:t>
      </w:r>
      <w:proofErr w:type="gramEnd"/>
      <w:r w:rsidRPr="002A1CA1">
        <w:rPr>
          <w:rFonts w:ascii="Palatino Linotype" w:hAnsi="Palatino Linotype" w:cs="Arial"/>
          <w:i/>
          <w:color w:val="000000" w:themeColor="text1"/>
          <w:sz w:val="22"/>
          <w:szCs w:val="22"/>
        </w:rPr>
        <w:t xml:space="preserve"> he recibido respuesta a pesar de que se ha solicitado la información en reiteradas ocasiones." (sic) </w:t>
      </w:r>
    </w:p>
    <w:p w14:paraId="70BBDFDF" w14:textId="77777777" w:rsidR="00FA371B" w:rsidRPr="002A1CA1" w:rsidRDefault="00FA371B" w:rsidP="002A1CA1">
      <w:pPr>
        <w:spacing w:line="360" w:lineRule="auto"/>
        <w:jc w:val="both"/>
        <w:rPr>
          <w:rFonts w:ascii="Palatino Linotype" w:hAnsi="Palatino Linotype"/>
          <w:b/>
        </w:rPr>
      </w:pPr>
    </w:p>
    <w:p w14:paraId="3BDB325C" w14:textId="5869A9B7" w:rsidR="00FA371B" w:rsidRPr="002A1CA1" w:rsidRDefault="00FA371B" w:rsidP="002A1CA1">
      <w:pPr>
        <w:pStyle w:val="Prrafodelista"/>
        <w:spacing w:line="360" w:lineRule="auto"/>
        <w:ind w:left="0"/>
        <w:jc w:val="both"/>
        <w:rPr>
          <w:rFonts w:ascii="Palatino Linotype" w:hAnsi="Palatino Linotype" w:cs="Arial"/>
          <w:b/>
          <w:bCs/>
        </w:rPr>
      </w:pPr>
      <w:r w:rsidRPr="002A1CA1">
        <w:rPr>
          <w:rFonts w:ascii="Palatino Linotype" w:hAnsi="Palatino Linotype" w:cs="Arial"/>
          <w:b/>
          <w:bCs/>
        </w:rPr>
        <w:t xml:space="preserve">m) Turno del </w:t>
      </w:r>
      <w:r w:rsidR="00FB26CD" w:rsidRPr="002A1CA1">
        <w:rPr>
          <w:rFonts w:ascii="Palatino Linotype" w:hAnsi="Palatino Linotype" w:cs="Arial"/>
          <w:b/>
          <w:bCs/>
        </w:rPr>
        <w:t xml:space="preserve">Recurso </w:t>
      </w:r>
      <w:r w:rsidRPr="002A1CA1">
        <w:rPr>
          <w:rFonts w:ascii="Palatino Linotype" w:hAnsi="Palatino Linotype" w:cs="Arial"/>
          <w:b/>
          <w:bCs/>
        </w:rPr>
        <w:t xml:space="preserve">de </w:t>
      </w:r>
      <w:r w:rsidR="00FB26CD" w:rsidRPr="002A1CA1">
        <w:rPr>
          <w:rFonts w:ascii="Palatino Linotype" w:hAnsi="Palatino Linotype" w:cs="Arial"/>
          <w:b/>
          <w:bCs/>
        </w:rPr>
        <w:t>Revisión</w:t>
      </w:r>
    </w:p>
    <w:p w14:paraId="6327B8E1" w14:textId="1A4B6BBF" w:rsidR="00FA371B" w:rsidRPr="002A1CA1" w:rsidRDefault="00FA371B" w:rsidP="002A1CA1">
      <w:pPr>
        <w:spacing w:line="360" w:lineRule="auto"/>
        <w:jc w:val="both"/>
        <w:rPr>
          <w:rFonts w:ascii="Palatino Linotype" w:hAnsi="Palatino Linotype"/>
          <w:color w:val="000000" w:themeColor="text1"/>
        </w:rPr>
      </w:pPr>
      <w:r w:rsidRPr="002A1CA1">
        <w:rPr>
          <w:rFonts w:ascii="Palatino Linotype" w:hAnsi="Palatino Linotype"/>
          <w:color w:val="000000" w:themeColor="text1"/>
        </w:rPr>
        <w:t xml:space="preserve">Así, con fundamento en el artículo 185, fracción I de la Ley de Transparencia y Acceso a la Información Pública del Estado de México y Municipios, los Recurso de que se tratan se enviaron electrónicamente a través del </w:t>
      </w:r>
      <w:r w:rsidRPr="002A1CA1">
        <w:rPr>
          <w:rFonts w:ascii="Palatino Linotype" w:hAnsi="Palatino Linotype"/>
          <w:b/>
          <w:color w:val="000000" w:themeColor="text1"/>
        </w:rPr>
        <w:t>SAIMEX</w:t>
      </w:r>
      <w:r w:rsidRPr="002A1CA1">
        <w:rPr>
          <w:rFonts w:ascii="Palatino Linotype" w:hAnsi="Palatino Linotype"/>
          <w:color w:val="000000" w:themeColor="text1"/>
        </w:rPr>
        <w:t xml:space="preserve">, en fecha veintiséis de julio de dos mil veintidós, a la </w:t>
      </w:r>
      <w:r w:rsidR="001E4D3B" w:rsidRPr="001E4D3B">
        <w:rPr>
          <w:rFonts w:ascii="Palatino Linotype" w:hAnsi="Palatino Linotype"/>
          <w:b/>
          <w:color w:val="000000" w:themeColor="text1"/>
        </w:rPr>
        <w:t>Comisionada</w:t>
      </w:r>
      <w:r w:rsidR="001E4D3B" w:rsidRPr="002A1CA1">
        <w:rPr>
          <w:rFonts w:ascii="Palatino Linotype" w:hAnsi="Palatino Linotype"/>
          <w:color w:val="000000" w:themeColor="text1"/>
        </w:rPr>
        <w:t xml:space="preserve"> </w:t>
      </w:r>
      <w:r w:rsidRPr="002A1CA1">
        <w:rPr>
          <w:rFonts w:ascii="Palatino Linotype" w:hAnsi="Palatino Linotype"/>
          <w:b/>
          <w:color w:val="000000" w:themeColor="text1"/>
        </w:rPr>
        <w:t>Sharon Cristina Morales Martínez</w:t>
      </w:r>
      <w:r w:rsidRPr="002A1CA1">
        <w:rPr>
          <w:rFonts w:ascii="Palatino Linotype" w:hAnsi="Palatino Linotype"/>
          <w:color w:val="000000" w:themeColor="text1"/>
        </w:rPr>
        <w:t>, a efecto de decretar su admisión o desechamiento.</w:t>
      </w:r>
    </w:p>
    <w:p w14:paraId="05EC7831" w14:textId="77777777" w:rsidR="00FA371B" w:rsidRPr="002A1CA1" w:rsidRDefault="00FA371B" w:rsidP="002A1CA1">
      <w:pPr>
        <w:spacing w:line="360" w:lineRule="auto"/>
        <w:jc w:val="both"/>
        <w:rPr>
          <w:rFonts w:ascii="Palatino Linotype" w:hAnsi="Palatino Linotype"/>
          <w:color w:val="000000" w:themeColor="text1"/>
        </w:rPr>
      </w:pPr>
    </w:p>
    <w:p w14:paraId="5BCBAB38" w14:textId="4DD4F954" w:rsidR="00FA371B" w:rsidRPr="002A1CA1" w:rsidRDefault="00F97944" w:rsidP="002A1CA1">
      <w:pPr>
        <w:tabs>
          <w:tab w:val="center" w:pos="4252"/>
          <w:tab w:val="right" w:pos="8504"/>
        </w:tabs>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rPr>
        <w:t>n</w:t>
      </w:r>
      <w:r w:rsidR="00FA371B" w:rsidRPr="002A1CA1">
        <w:rPr>
          <w:rFonts w:ascii="Palatino Linotype" w:hAnsi="Palatino Linotype" w:cs="Arial"/>
          <w:b/>
          <w:color w:val="000000" w:themeColor="text1"/>
        </w:rPr>
        <w:t>) Admisión del Recurso de Revisión</w:t>
      </w:r>
    </w:p>
    <w:p w14:paraId="2F745EC2" w14:textId="47B442FE" w:rsidR="00FA371B" w:rsidRPr="002A1CA1" w:rsidRDefault="00FA371B" w:rsidP="002A1CA1">
      <w:pPr>
        <w:spacing w:line="360" w:lineRule="auto"/>
        <w:jc w:val="both"/>
        <w:rPr>
          <w:rFonts w:ascii="Palatino Linotype" w:hAnsi="Palatino Linotype" w:cs="Arial"/>
          <w:color w:val="000000" w:themeColor="text1"/>
        </w:rPr>
      </w:pPr>
      <w:r w:rsidRPr="002A1CA1">
        <w:rPr>
          <w:rFonts w:ascii="Palatino Linotype" w:hAnsi="Palatino Linotype" w:cs="Arial"/>
          <w:color w:val="000000" w:themeColor="text1"/>
        </w:rPr>
        <w:t xml:space="preserve">De las constancias de los expedientes electrónicos que obran en </w:t>
      </w:r>
      <w:r w:rsidRPr="002A1CA1">
        <w:rPr>
          <w:rFonts w:ascii="Palatino Linotype" w:hAnsi="Palatino Linotype" w:cs="Arial"/>
          <w:b/>
          <w:color w:val="000000" w:themeColor="text1"/>
        </w:rPr>
        <w:t>EL SAIMEX</w:t>
      </w:r>
      <w:r w:rsidRPr="002A1CA1">
        <w:rPr>
          <w:rFonts w:ascii="Palatino Linotype" w:hAnsi="Palatino Linotype" w:cs="Arial"/>
          <w:color w:val="000000" w:themeColor="text1"/>
        </w:rPr>
        <w:t xml:space="preserve">, se desprende que el </w:t>
      </w:r>
      <w:r w:rsidRPr="002A1CA1">
        <w:rPr>
          <w:rFonts w:ascii="Palatino Linotype" w:hAnsi="Palatino Linotype" w:cs="Arial"/>
          <w:b/>
          <w:color w:val="000000" w:themeColor="text1"/>
        </w:rPr>
        <w:t>dos de agosto de dos mil veintidós</w:t>
      </w:r>
      <w:r w:rsidRPr="002A1CA1">
        <w:rPr>
          <w:rFonts w:ascii="Palatino Linotype" w:hAnsi="Palatino Linotype" w:cs="Arial"/>
          <w:color w:val="000000" w:themeColor="text1"/>
        </w:rPr>
        <w:t>, se acordó la admisión a trámite del Recurso de Revisión que nos ocupa, así como la integración de</w:t>
      </w:r>
      <w:r w:rsidR="00F97944" w:rsidRPr="002A1CA1">
        <w:rPr>
          <w:rFonts w:ascii="Palatino Linotype" w:hAnsi="Palatino Linotype" w:cs="Arial"/>
          <w:color w:val="000000" w:themeColor="text1"/>
        </w:rPr>
        <w:t>l</w:t>
      </w:r>
      <w:r w:rsidRPr="002A1CA1">
        <w:rPr>
          <w:rFonts w:ascii="Palatino Linotype" w:hAnsi="Palatino Linotype" w:cs="Arial"/>
          <w:color w:val="000000" w:themeColor="text1"/>
        </w:rPr>
        <w:t xml:space="preserve"> expediente respectivo, mismo que se pus</w:t>
      </w:r>
      <w:r w:rsidR="00F97944" w:rsidRPr="002A1CA1">
        <w:rPr>
          <w:rFonts w:ascii="Palatino Linotype" w:hAnsi="Palatino Linotype" w:cs="Arial"/>
          <w:color w:val="000000" w:themeColor="text1"/>
        </w:rPr>
        <w:t>o</w:t>
      </w:r>
      <w:r w:rsidRPr="002A1CA1">
        <w:rPr>
          <w:rFonts w:ascii="Palatino Linotype" w:hAnsi="Palatino Linotype" w:cs="Arial"/>
          <w:color w:val="000000" w:themeColor="text1"/>
        </w:rPr>
        <w:t xml:space="preserve"> a disposición de las partes, para que en un plazo máximo de siete días hábiles, </w:t>
      </w:r>
      <w:r w:rsidR="00F97944" w:rsidRPr="002A1CA1">
        <w:rPr>
          <w:rFonts w:ascii="Palatino Linotype" w:hAnsi="Palatino Linotype" w:cs="Arial"/>
          <w:b/>
          <w:color w:val="000000" w:themeColor="text1"/>
        </w:rPr>
        <w:t>EL</w:t>
      </w:r>
      <w:r w:rsidRPr="002A1CA1">
        <w:rPr>
          <w:rFonts w:ascii="Palatino Linotype" w:hAnsi="Palatino Linotype" w:cs="Arial"/>
          <w:b/>
          <w:color w:val="000000" w:themeColor="text1"/>
        </w:rPr>
        <w:t xml:space="preserve"> RECURRENTE </w:t>
      </w:r>
      <w:r w:rsidRPr="002A1CA1">
        <w:rPr>
          <w:rFonts w:ascii="Palatino Linotype" w:hAnsi="Palatino Linotype" w:cs="Arial"/>
          <w:color w:val="000000" w:themeColor="text1"/>
        </w:rPr>
        <w:t xml:space="preserve">manifestara lo que a su derecho conviniera, a efecto de presentar pruebas o alegatos y, en su caso, </w:t>
      </w:r>
      <w:r w:rsidRPr="002A1CA1">
        <w:rPr>
          <w:rFonts w:ascii="Palatino Linotype" w:hAnsi="Palatino Linotype" w:cs="Arial"/>
          <w:b/>
          <w:color w:val="000000" w:themeColor="text1"/>
        </w:rPr>
        <w:t xml:space="preserve">EL SUJETO OBLIGADO </w:t>
      </w:r>
      <w:r w:rsidRPr="002A1CA1">
        <w:rPr>
          <w:rFonts w:ascii="Palatino Linotype" w:hAnsi="Palatino Linotype" w:cs="Arial"/>
          <w:color w:val="000000" w:themeColor="text1"/>
        </w:rPr>
        <w:t>rindiera sus</w:t>
      </w:r>
      <w:r w:rsidRPr="002A1CA1">
        <w:rPr>
          <w:rFonts w:ascii="Palatino Linotype" w:hAnsi="Palatino Linotype" w:cs="Arial"/>
          <w:b/>
          <w:color w:val="000000" w:themeColor="text1"/>
        </w:rPr>
        <w:t xml:space="preserve"> </w:t>
      </w:r>
      <w:r w:rsidRPr="002A1CA1">
        <w:rPr>
          <w:rFonts w:ascii="Palatino Linotype" w:hAnsi="Palatino Linotype" w:cs="Arial"/>
          <w:color w:val="000000" w:themeColor="text1"/>
        </w:rPr>
        <w:t xml:space="preserve">Informes Justificados respectivamente; lo anterior, en términos de lo dispuesto por el </w:t>
      </w:r>
      <w:r w:rsidRPr="002A1CA1">
        <w:rPr>
          <w:rFonts w:ascii="Palatino Linotype" w:hAnsi="Palatino Linotype" w:cs="Arial"/>
          <w:color w:val="000000" w:themeColor="text1"/>
        </w:rPr>
        <w:lastRenderedPageBreak/>
        <w:t>artículo 185 de la Ley de Transparencia y Acceso a la Información Pública del Estado de México y Municipios.</w:t>
      </w:r>
    </w:p>
    <w:p w14:paraId="1E640308" w14:textId="77777777" w:rsidR="00FA371B" w:rsidRPr="002A1CA1" w:rsidRDefault="00FA371B" w:rsidP="002A1CA1">
      <w:pPr>
        <w:tabs>
          <w:tab w:val="center" w:pos="4252"/>
          <w:tab w:val="right" w:pos="8504"/>
        </w:tabs>
        <w:spacing w:line="360" w:lineRule="auto"/>
        <w:jc w:val="both"/>
        <w:rPr>
          <w:rFonts w:ascii="Palatino Linotype" w:hAnsi="Palatino Linotype" w:cs="Arial"/>
          <w:b/>
          <w:color w:val="000000" w:themeColor="text1"/>
          <w:sz w:val="28"/>
        </w:rPr>
      </w:pPr>
    </w:p>
    <w:p w14:paraId="7DD5197A" w14:textId="5A67140F" w:rsidR="00FA371B" w:rsidRPr="002A1CA1" w:rsidRDefault="0082336D" w:rsidP="002A1CA1">
      <w:pPr>
        <w:spacing w:line="360" w:lineRule="auto"/>
        <w:jc w:val="both"/>
        <w:rPr>
          <w:rFonts w:ascii="Palatino Linotype" w:eastAsia="Arial Unicode MS" w:hAnsi="Palatino Linotype" w:cs="Arial"/>
          <w:b/>
          <w:color w:val="000000" w:themeColor="text1"/>
        </w:rPr>
      </w:pPr>
      <w:r w:rsidRPr="002A1CA1">
        <w:rPr>
          <w:rFonts w:ascii="Palatino Linotype" w:eastAsia="Arial Unicode MS" w:hAnsi="Palatino Linotype" w:cs="Arial"/>
          <w:b/>
          <w:color w:val="000000" w:themeColor="text1"/>
        </w:rPr>
        <w:t>o</w:t>
      </w:r>
      <w:r w:rsidR="00FA371B" w:rsidRPr="002A1CA1">
        <w:rPr>
          <w:rFonts w:ascii="Palatino Linotype" w:eastAsia="Arial Unicode MS" w:hAnsi="Palatino Linotype" w:cs="Arial"/>
          <w:b/>
          <w:color w:val="000000" w:themeColor="text1"/>
        </w:rPr>
        <w:t xml:space="preserve">) </w:t>
      </w:r>
      <w:r w:rsidR="00FA371B" w:rsidRPr="002A1CA1">
        <w:rPr>
          <w:rFonts w:ascii="Palatino Linotype" w:hAnsi="Palatino Linotype" w:cs="Arial"/>
          <w:b/>
          <w:bCs/>
        </w:rPr>
        <w:t>Informe Justificado</w:t>
      </w:r>
    </w:p>
    <w:p w14:paraId="733F59C6" w14:textId="0E05C4B3" w:rsidR="00FA371B" w:rsidRPr="002A1CA1" w:rsidRDefault="00FA371B" w:rsidP="002A1CA1">
      <w:pPr>
        <w:spacing w:line="360" w:lineRule="auto"/>
        <w:jc w:val="both"/>
        <w:rPr>
          <w:rFonts w:ascii="Palatino Linotype" w:eastAsia="Arial Unicode MS" w:hAnsi="Palatino Linotype" w:cs="Arial"/>
          <w:color w:val="000000" w:themeColor="text1"/>
        </w:rPr>
      </w:pPr>
      <w:r w:rsidRPr="002A1CA1">
        <w:rPr>
          <w:rFonts w:ascii="Palatino Linotype" w:eastAsia="Arial Unicode MS" w:hAnsi="Palatino Linotype" w:cs="Arial"/>
          <w:color w:val="000000" w:themeColor="text1"/>
        </w:rPr>
        <w:t xml:space="preserve">Conforme a las constancias del </w:t>
      </w:r>
      <w:r w:rsidRPr="002A1CA1">
        <w:rPr>
          <w:rFonts w:ascii="Palatino Linotype" w:eastAsia="Arial Unicode MS" w:hAnsi="Palatino Linotype" w:cs="Arial"/>
          <w:b/>
          <w:color w:val="000000" w:themeColor="text1"/>
        </w:rPr>
        <w:t>SAIMEX</w:t>
      </w:r>
      <w:r w:rsidRPr="002A1CA1">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w:t>
      </w:r>
      <w:r w:rsidR="001E4D3B">
        <w:rPr>
          <w:rFonts w:ascii="Palatino Linotype" w:eastAsia="Arial Unicode MS" w:hAnsi="Palatino Linotype" w:cs="Arial"/>
          <w:color w:val="000000" w:themeColor="text1"/>
        </w:rPr>
        <w:t xml:space="preserve"> término legalmente concedido al</w:t>
      </w:r>
      <w:r w:rsidRPr="002A1CA1">
        <w:rPr>
          <w:rFonts w:ascii="Palatino Linotype" w:eastAsia="Arial Unicode MS" w:hAnsi="Palatino Linotype" w:cs="Arial"/>
          <w:color w:val="000000" w:themeColor="text1"/>
        </w:rPr>
        <w:t xml:space="preserve"> </w:t>
      </w:r>
      <w:r w:rsidRPr="002A1CA1">
        <w:rPr>
          <w:rFonts w:ascii="Palatino Linotype" w:eastAsia="Arial Unicode MS" w:hAnsi="Palatino Linotype" w:cs="Arial"/>
          <w:b/>
          <w:color w:val="000000" w:themeColor="text1"/>
        </w:rPr>
        <w:t>RECURRENTE</w:t>
      </w:r>
      <w:r w:rsidRPr="002A1CA1">
        <w:rPr>
          <w:rFonts w:ascii="Palatino Linotype" w:eastAsia="Arial Unicode MS" w:hAnsi="Palatino Linotype" w:cs="Arial"/>
          <w:color w:val="000000" w:themeColor="text1"/>
        </w:rPr>
        <w:t xml:space="preserve">, éste no realizó manifestación alguna, así como no presentó pruebas o alegatos, de igual forma </w:t>
      </w:r>
      <w:r w:rsidRPr="002A1CA1">
        <w:rPr>
          <w:rFonts w:ascii="Palatino Linotype" w:eastAsia="Arial Unicode MS" w:hAnsi="Palatino Linotype" w:cs="Arial"/>
          <w:b/>
          <w:color w:val="000000" w:themeColor="text1"/>
        </w:rPr>
        <w:t>EL SUJETO OBLIGADO</w:t>
      </w:r>
      <w:r w:rsidRPr="002A1CA1">
        <w:rPr>
          <w:rFonts w:ascii="Palatino Linotype" w:eastAsia="Arial Unicode MS" w:hAnsi="Palatino Linotype" w:cs="Arial"/>
          <w:color w:val="000000" w:themeColor="text1"/>
        </w:rPr>
        <w:t xml:space="preserve"> no rindió los Informes Justificados correspondientes</w:t>
      </w:r>
      <w:r w:rsidR="00F97944" w:rsidRPr="002A1CA1">
        <w:rPr>
          <w:rFonts w:ascii="Palatino Linotype" w:eastAsia="Arial Unicode MS" w:hAnsi="Palatino Linotype" w:cs="Arial"/>
          <w:color w:val="000000" w:themeColor="text1"/>
        </w:rPr>
        <w:t>, tal como se muestra en la siguiente imagen:</w:t>
      </w:r>
    </w:p>
    <w:p w14:paraId="1A15E8AF" w14:textId="47AE545E" w:rsidR="00F97944" w:rsidRPr="002A1CA1" w:rsidRDefault="00F97944" w:rsidP="002A1CA1">
      <w:pPr>
        <w:spacing w:line="360" w:lineRule="auto"/>
        <w:jc w:val="both"/>
        <w:rPr>
          <w:rFonts w:ascii="Palatino Linotype" w:hAnsi="Palatino Linotype" w:cs="Arial"/>
          <w:color w:val="000000" w:themeColor="text1"/>
        </w:rPr>
      </w:pPr>
      <w:r w:rsidRPr="002A1CA1">
        <w:rPr>
          <w:rFonts w:ascii="Palatino Linotype" w:hAnsi="Palatino Linotype"/>
          <w:noProof/>
          <w:lang w:val="es-419" w:eastAsia="es-419"/>
        </w:rPr>
        <w:drawing>
          <wp:inline distT="0" distB="0" distL="0" distR="0" wp14:anchorId="05E77E55" wp14:editId="5364D331">
            <wp:extent cx="5941060" cy="14351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1435100"/>
                    </a:xfrm>
                    <a:prstGeom prst="rect">
                      <a:avLst/>
                    </a:prstGeom>
                  </pic:spPr>
                </pic:pic>
              </a:graphicData>
            </a:graphic>
          </wp:inline>
        </w:drawing>
      </w:r>
    </w:p>
    <w:p w14:paraId="6063F5E4" w14:textId="77777777" w:rsidR="00FA371B" w:rsidRPr="002A1CA1" w:rsidRDefault="00FA371B" w:rsidP="002A1CA1">
      <w:pPr>
        <w:spacing w:line="360" w:lineRule="auto"/>
        <w:jc w:val="both"/>
        <w:rPr>
          <w:rFonts w:ascii="Palatino Linotype" w:hAnsi="Palatino Linotype" w:cs="Arial"/>
          <w:noProof/>
          <w:color w:val="000000" w:themeColor="text1"/>
          <w:lang w:eastAsia="es-MX"/>
        </w:rPr>
      </w:pPr>
    </w:p>
    <w:p w14:paraId="55B3BE21" w14:textId="2DAF150C" w:rsidR="00F97944" w:rsidRPr="002A1CA1" w:rsidRDefault="0082336D" w:rsidP="002A1CA1">
      <w:pPr>
        <w:widowControl w:val="0"/>
        <w:tabs>
          <w:tab w:val="left" w:pos="0"/>
        </w:tabs>
        <w:spacing w:line="360" w:lineRule="auto"/>
        <w:jc w:val="both"/>
        <w:rPr>
          <w:rFonts w:ascii="Palatino Linotype" w:eastAsia="Palatino Linotype" w:hAnsi="Palatino Linotype" w:cs="Palatino Linotype"/>
          <w:b/>
        </w:rPr>
      </w:pPr>
      <w:r w:rsidRPr="002A1CA1">
        <w:rPr>
          <w:rFonts w:ascii="Palatino Linotype" w:eastAsia="Palatino Linotype" w:hAnsi="Palatino Linotype" w:cs="Palatino Linotype"/>
          <w:b/>
        </w:rPr>
        <w:t>p</w:t>
      </w:r>
      <w:r w:rsidR="00F97944" w:rsidRPr="002A1CA1">
        <w:rPr>
          <w:rFonts w:ascii="Palatino Linotype" w:eastAsia="Palatino Linotype" w:hAnsi="Palatino Linotype" w:cs="Palatino Linotype"/>
          <w:b/>
        </w:rPr>
        <w:t xml:space="preserve">) De la ampliación </w:t>
      </w:r>
    </w:p>
    <w:p w14:paraId="6B91CDB4" w14:textId="70BDE283" w:rsidR="00F97944" w:rsidRPr="002A1CA1" w:rsidRDefault="00F97944" w:rsidP="002A1CA1">
      <w:pPr>
        <w:spacing w:line="360" w:lineRule="auto"/>
        <w:jc w:val="both"/>
        <w:rPr>
          <w:rFonts w:ascii="Palatino Linotype" w:eastAsia="Palatino Linotype" w:hAnsi="Palatino Linotype" w:cs="Palatino Linotype"/>
        </w:rPr>
      </w:pPr>
      <w:r w:rsidRPr="002A1CA1">
        <w:rPr>
          <w:rFonts w:ascii="Palatino Linotype" w:eastAsia="Palatino Linotype" w:hAnsi="Palatino Linotype" w:cs="Palatino Linotype"/>
        </w:rPr>
        <w:t xml:space="preserve">En fecha </w:t>
      </w:r>
      <w:r w:rsidRPr="002A1CA1">
        <w:rPr>
          <w:rFonts w:ascii="Palatino Linotype" w:eastAsia="Palatino Linotype" w:hAnsi="Palatino Linotype" w:cs="Palatino Linotype"/>
          <w:b/>
        </w:rPr>
        <w:t>veintiocho de septiembre de dos mil veintidós</w:t>
      </w:r>
      <w:r w:rsidRPr="002A1CA1">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38D6ACD" w14:textId="77777777" w:rsidR="00F97944" w:rsidRPr="002A1CA1" w:rsidRDefault="00F97944" w:rsidP="002A1CA1">
      <w:pPr>
        <w:spacing w:line="360" w:lineRule="auto"/>
        <w:jc w:val="both"/>
        <w:rPr>
          <w:rFonts w:ascii="Palatino Linotype" w:eastAsia="Palatino Linotype" w:hAnsi="Palatino Linotype" w:cs="Palatino Linotype"/>
        </w:rPr>
      </w:pPr>
    </w:p>
    <w:p w14:paraId="7347106A" w14:textId="5A7159CE"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 xml:space="preserve">Este organismo garante no pasa por alto justificar, que el plazo para emitir resolución en el presente asunto encuentra justificación en el alto número de </w:t>
      </w:r>
      <w:r w:rsidR="00FB26CD" w:rsidRPr="002A1CA1">
        <w:rPr>
          <w:rFonts w:ascii="Palatino Linotype" w:hAnsi="Palatino Linotype" w:cs="Arial"/>
          <w:color w:val="222222"/>
          <w:lang w:eastAsia="es-MX"/>
        </w:rPr>
        <w:t xml:space="preserve">Recursos </w:t>
      </w:r>
      <w:r w:rsidRPr="002A1CA1">
        <w:rPr>
          <w:rFonts w:ascii="Palatino Linotype" w:hAnsi="Palatino Linotype" w:cs="Arial"/>
          <w:color w:val="222222"/>
          <w:lang w:eastAsia="es-MX"/>
        </w:rPr>
        <w:t xml:space="preserve">de </w:t>
      </w:r>
      <w:r w:rsidR="00FB26CD" w:rsidRPr="002A1CA1">
        <w:rPr>
          <w:rFonts w:ascii="Palatino Linotype" w:hAnsi="Palatino Linotype" w:cs="Arial"/>
          <w:color w:val="222222"/>
          <w:lang w:eastAsia="es-MX"/>
        </w:rPr>
        <w:t xml:space="preserve">Revisión </w:t>
      </w:r>
      <w:r w:rsidRPr="002A1CA1">
        <w:rPr>
          <w:rFonts w:ascii="Palatino Linotype" w:hAnsi="Palatino Linotype" w:cs="Arial"/>
          <w:color w:val="222222"/>
          <w:lang w:eastAsia="es-MX"/>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84D9977"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b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r w:rsidRPr="002A1CA1">
        <w:rPr>
          <w:rFonts w:ascii="Palatino Linotype" w:hAnsi="Palatino Linotype" w:cs="Arial"/>
          <w:color w:val="222222"/>
          <w:lang w:eastAsia="es-MX"/>
        </w:rPr>
        <w:br/>
      </w:r>
      <w:r w:rsidRPr="002A1CA1">
        <w:rPr>
          <w:rFonts w:ascii="Palatino Linotype" w:hAnsi="Palatino Linotype" w:cs="Arial"/>
          <w:color w:val="222222"/>
          <w:lang w:eastAsia="es-MX"/>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050D86"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70E4965C"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69289B"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39478C6A"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lastRenderedPageBreak/>
        <w:t>Por ello, excepcionalmente, si un asunto es resuelto con posterioridad a los plazos señalados por la norma debe analizarse la razonabilidad del tiempo necesario para su resolución, atentos a los siguientes criterios:</w:t>
      </w:r>
    </w:p>
    <w:p w14:paraId="08E28AA3"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75ED57AB" w14:textId="77777777" w:rsidR="00F97944" w:rsidRPr="002A1CA1" w:rsidRDefault="00F97944" w:rsidP="002A1CA1">
      <w:pPr>
        <w:pStyle w:val="Encabezado"/>
        <w:numPr>
          <w:ilvl w:val="0"/>
          <w:numId w:val="10"/>
        </w:numPr>
        <w:shd w:val="clear" w:color="auto" w:fill="FFFFFF"/>
        <w:spacing w:line="360" w:lineRule="auto"/>
        <w:jc w:val="both"/>
        <w:rPr>
          <w:rFonts w:ascii="Palatino Linotype" w:eastAsia="Times New Roman" w:hAnsi="Palatino Linotype" w:cs="Arial"/>
          <w:color w:val="222222"/>
          <w:lang w:eastAsia="es-MX"/>
        </w:rPr>
      </w:pPr>
      <w:r w:rsidRPr="002A1CA1">
        <w:rPr>
          <w:rFonts w:ascii="Palatino Linotype" w:eastAsia="Times New Roman" w:hAnsi="Palatino Linotype" w:cs="Arial"/>
          <w:color w:val="222222"/>
          <w:lang w:eastAsia="es-MX"/>
        </w:rPr>
        <w:t>Complejidad del asunto: La complejidad de la prueba, la pluralidad de sujetos procesales, el tiempo transcurrido, las características y contexto del recurso.</w:t>
      </w:r>
    </w:p>
    <w:p w14:paraId="2D492DC3" w14:textId="77777777" w:rsidR="00F97944" w:rsidRPr="002A1CA1" w:rsidRDefault="00F97944" w:rsidP="002A1CA1">
      <w:pPr>
        <w:pStyle w:val="Encabezado"/>
        <w:numPr>
          <w:ilvl w:val="0"/>
          <w:numId w:val="10"/>
        </w:numPr>
        <w:shd w:val="clear" w:color="auto" w:fill="FFFFFF"/>
        <w:spacing w:line="360" w:lineRule="auto"/>
        <w:jc w:val="both"/>
        <w:rPr>
          <w:rFonts w:ascii="Palatino Linotype" w:eastAsia="Times New Roman" w:hAnsi="Palatino Linotype" w:cs="Arial"/>
          <w:color w:val="222222"/>
          <w:lang w:eastAsia="es-MX"/>
        </w:rPr>
      </w:pPr>
      <w:r w:rsidRPr="002A1CA1">
        <w:rPr>
          <w:rFonts w:ascii="Palatino Linotype" w:eastAsia="Times New Roman" w:hAnsi="Palatino Linotype" w:cs="Arial"/>
          <w:color w:val="222222"/>
          <w:lang w:eastAsia="es-MX"/>
        </w:rPr>
        <w:t>Actividad Procesal del interesado: Acciones u omisiones del interesado.</w:t>
      </w:r>
    </w:p>
    <w:p w14:paraId="6B6D6861" w14:textId="77777777" w:rsidR="00F97944" w:rsidRPr="002A1CA1" w:rsidRDefault="00F97944" w:rsidP="002A1CA1">
      <w:pPr>
        <w:pStyle w:val="Encabezado"/>
        <w:numPr>
          <w:ilvl w:val="0"/>
          <w:numId w:val="10"/>
        </w:numPr>
        <w:shd w:val="clear" w:color="auto" w:fill="FFFFFF"/>
        <w:spacing w:line="360" w:lineRule="auto"/>
        <w:jc w:val="both"/>
        <w:rPr>
          <w:rFonts w:ascii="Palatino Linotype" w:eastAsia="Times New Roman" w:hAnsi="Palatino Linotype" w:cs="Arial"/>
          <w:color w:val="222222"/>
          <w:lang w:eastAsia="es-MX"/>
        </w:rPr>
      </w:pPr>
      <w:r w:rsidRPr="002A1CA1">
        <w:rPr>
          <w:rFonts w:ascii="Palatino Linotype" w:eastAsia="Times New Roman" w:hAnsi="Palatino Linotype" w:cs="Arial"/>
          <w:color w:val="222222"/>
          <w:lang w:eastAsia="es-MX"/>
        </w:rPr>
        <w:t>Conducta de la Autoridad: Las Acciones u omisiones realizadas en el procedimiento. Así como si la autoridad actuó con la debida diligencia.</w:t>
      </w:r>
    </w:p>
    <w:p w14:paraId="5F4A4992" w14:textId="77777777" w:rsidR="00F97944" w:rsidRPr="002A1CA1" w:rsidRDefault="00F97944" w:rsidP="002A1CA1">
      <w:pPr>
        <w:pStyle w:val="Encabezado"/>
        <w:numPr>
          <w:ilvl w:val="0"/>
          <w:numId w:val="10"/>
        </w:numPr>
        <w:shd w:val="clear" w:color="auto" w:fill="FFFFFF"/>
        <w:spacing w:line="360" w:lineRule="auto"/>
        <w:jc w:val="both"/>
        <w:rPr>
          <w:rFonts w:ascii="Palatino Linotype" w:eastAsia="Times New Roman" w:hAnsi="Palatino Linotype" w:cs="Arial"/>
          <w:color w:val="222222"/>
          <w:lang w:eastAsia="es-MX"/>
        </w:rPr>
      </w:pPr>
      <w:r w:rsidRPr="002A1CA1">
        <w:rPr>
          <w:rFonts w:ascii="Palatino Linotype" w:eastAsia="Times New Roman" w:hAnsi="Palatino Linotype" w:cs="Arial"/>
          <w:color w:val="222222"/>
          <w:lang w:eastAsia="es-MX"/>
        </w:rPr>
        <w:t>La afectación generada en la situación jurídica de la persona involucrada en el proceso: Violación a sus derechos humanos.</w:t>
      </w:r>
    </w:p>
    <w:p w14:paraId="3FF55B74" w14:textId="77777777" w:rsidR="00F97944" w:rsidRPr="002A1CA1" w:rsidRDefault="00F97944" w:rsidP="002A1CA1">
      <w:pPr>
        <w:shd w:val="clear" w:color="auto" w:fill="FFFFFF"/>
        <w:spacing w:line="360" w:lineRule="auto"/>
        <w:ind w:left="360"/>
        <w:jc w:val="both"/>
        <w:rPr>
          <w:rFonts w:ascii="Palatino Linotype" w:hAnsi="Palatino Linotype" w:cs="Arial"/>
          <w:color w:val="222222"/>
          <w:lang w:eastAsia="es-MX"/>
        </w:rPr>
      </w:pPr>
    </w:p>
    <w:p w14:paraId="42C23CD1"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A4094D"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20058D9D"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016942F"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4D3F81E0"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664E10"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27CD6D91"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Al respecto, también son de considerar los criterios sostenidos por el Cuarto Tribunal Colegiado en Materia Administrativa del Primer Circuito, cuyos rubros y datos de identificación son los siguientes:</w:t>
      </w:r>
    </w:p>
    <w:p w14:paraId="0EF11E88"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532D0C7D"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PLAZO RAZONABLE PARA RESOLVER. DIMENSIÓN Y EFECTOS DE ESTE CONCEPTO CUANDO SE ADUCE EXCESIVA CARGA DE TRABAJO.” consultable en el Seminario Judicial de la Federación y su gaceta, con el registro digital 2002351.</w:t>
      </w:r>
    </w:p>
    <w:p w14:paraId="02450363"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2C9F96A0"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t>“PLAZO RAZONABLE PARA RESOLVER. CONCEPTO Y ELEMENTOS QUE LO INTEGRAN A LA LUZ DEL DERECHO INTERNACIONAL DE LOS DERECHOS HUMANOS.”, visible en el Seminario Judicial de la Federación y su gaceta, con el registro digital 2002350.</w:t>
      </w:r>
    </w:p>
    <w:p w14:paraId="016251AC"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p>
    <w:p w14:paraId="33E3D9EC" w14:textId="77777777" w:rsidR="00F97944" w:rsidRPr="002A1CA1" w:rsidRDefault="00F97944" w:rsidP="002A1CA1">
      <w:pPr>
        <w:shd w:val="clear" w:color="auto" w:fill="FFFFFF"/>
        <w:spacing w:line="360" w:lineRule="auto"/>
        <w:jc w:val="both"/>
        <w:rPr>
          <w:rFonts w:ascii="Palatino Linotype" w:hAnsi="Palatino Linotype" w:cs="Arial"/>
          <w:color w:val="222222"/>
          <w:lang w:eastAsia="es-MX"/>
        </w:rPr>
      </w:pPr>
      <w:r w:rsidRPr="002A1CA1">
        <w:rPr>
          <w:rFonts w:ascii="Palatino Linotype" w:hAnsi="Palatino Linotype" w:cs="Arial"/>
          <w:color w:val="222222"/>
          <w:lang w:eastAsia="es-MX"/>
        </w:rPr>
        <w:lastRenderedPageBreak/>
        <w:t xml:space="preserve">Por ello, este organismo garante comprometido con la tutela de los derechos humanos </w:t>
      </w:r>
      <w:proofErr w:type="gramStart"/>
      <w:r w:rsidRPr="002A1CA1">
        <w:rPr>
          <w:rFonts w:ascii="Palatino Linotype" w:hAnsi="Palatino Linotype" w:cs="Arial"/>
          <w:color w:val="222222"/>
          <w:lang w:eastAsia="es-MX"/>
        </w:rPr>
        <w:t>confiados,</w:t>
      </w:r>
      <w:proofErr w:type="gramEnd"/>
      <w:r w:rsidRPr="002A1CA1">
        <w:rPr>
          <w:rFonts w:ascii="Palatino Linotype" w:hAnsi="Palatino Linotype" w:cs="Arial"/>
          <w:color w:val="222222"/>
          <w:lang w:eastAsia="es-MX"/>
        </w:rPr>
        <w:t xml:space="preserve"> señala que este exceso del plazo legal para resolver el presente asunto, resulta de carácter excepcional.</w:t>
      </w:r>
    </w:p>
    <w:p w14:paraId="472C138B" w14:textId="77777777" w:rsidR="00F97944" w:rsidRPr="002A1CA1" w:rsidRDefault="00F97944" w:rsidP="002A1CA1">
      <w:pPr>
        <w:spacing w:line="360" w:lineRule="auto"/>
        <w:jc w:val="both"/>
        <w:rPr>
          <w:rFonts w:ascii="Palatino Linotype" w:eastAsiaTheme="minorHAnsi" w:hAnsi="Palatino Linotype" w:cstheme="minorBidi"/>
          <w:sz w:val="22"/>
          <w:szCs w:val="22"/>
          <w:lang w:eastAsia="en-US"/>
        </w:rPr>
      </w:pPr>
    </w:p>
    <w:p w14:paraId="00F6948D" w14:textId="675F6892" w:rsidR="00F97944" w:rsidRPr="002A1CA1" w:rsidRDefault="0082336D" w:rsidP="002A1CA1">
      <w:pPr>
        <w:spacing w:line="360" w:lineRule="auto"/>
        <w:jc w:val="both"/>
        <w:rPr>
          <w:rFonts w:ascii="Palatino Linotype" w:eastAsia="Palatino Linotype" w:hAnsi="Palatino Linotype" w:cs="Palatino Linotype"/>
          <w:b/>
        </w:rPr>
      </w:pPr>
      <w:r w:rsidRPr="002A1CA1">
        <w:rPr>
          <w:rFonts w:ascii="Palatino Linotype" w:eastAsia="Palatino Linotype" w:hAnsi="Palatino Linotype" w:cs="Palatino Linotype"/>
          <w:b/>
        </w:rPr>
        <w:t>q</w:t>
      </w:r>
      <w:r w:rsidR="00F97944" w:rsidRPr="002A1CA1">
        <w:rPr>
          <w:rFonts w:ascii="Palatino Linotype" w:eastAsia="Palatino Linotype" w:hAnsi="Palatino Linotype" w:cs="Palatino Linotype"/>
          <w:b/>
        </w:rPr>
        <w:t>) Cierre de Instrucción</w:t>
      </w:r>
    </w:p>
    <w:p w14:paraId="0EADA750" w14:textId="51B0111F" w:rsidR="00F97944" w:rsidRPr="002A1CA1" w:rsidRDefault="00F97944" w:rsidP="002A1CA1">
      <w:pPr>
        <w:spacing w:line="360" w:lineRule="auto"/>
        <w:jc w:val="both"/>
        <w:rPr>
          <w:rFonts w:ascii="Palatino Linotype" w:eastAsia="Palatino Linotype" w:hAnsi="Palatino Linotype" w:cs="Palatino Linotype"/>
        </w:rPr>
      </w:pPr>
      <w:r w:rsidRPr="002A1CA1">
        <w:rPr>
          <w:rFonts w:ascii="Palatino Linotype" w:eastAsia="Palatino Linotype" w:hAnsi="Palatino Linotype" w:cs="Palatino Linotype"/>
        </w:rPr>
        <w:t xml:space="preserve">Por lo que, una vez analizado el estado procesal que guarda el expediente, en fecha </w:t>
      </w:r>
      <w:r w:rsidR="000728FC">
        <w:rPr>
          <w:rFonts w:ascii="Palatino Linotype" w:eastAsia="Palatino Linotype" w:hAnsi="Palatino Linotype" w:cs="Palatino Linotype"/>
          <w:b/>
        </w:rPr>
        <w:t xml:space="preserve">diecinueve </w:t>
      </w:r>
      <w:r w:rsidRPr="000728FC">
        <w:rPr>
          <w:rFonts w:ascii="Palatino Linotype" w:eastAsia="Palatino Linotype" w:hAnsi="Palatino Linotype" w:cs="Palatino Linotype"/>
          <w:b/>
        </w:rPr>
        <w:t>de octubre de dos mil veintidós</w:t>
      </w:r>
      <w:r w:rsidRPr="000728FC">
        <w:rPr>
          <w:rFonts w:ascii="Palatino Linotype" w:eastAsia="Palatino Linotype" w:hAnsi="Palatino Linotype" w:cs="Palatino Linotype"/>
        </w:rPr>
        <w:t>,</w:t>
      </w:r>
      <w:r w:rsidRPr="002A1CA1">
        <w:rPr>
          <w:rFonts w:ascii="Palatino Linotype" w:eastAsia="Palatino Linotype" w:hAnsi="Palatino Linotype" w:cs="Palatino Linotype"/>
        </w:rPr>
        <w:t xml:space="preserve"> la </w:t>
      </w:r>
      <w:r w:rsidRPr="002A1CA1">
        <w:rPr>
          <w:rFonts w:ascii="Palatino Linotype" w:eastAsia="Palatino Linotype" w:hAnsi="Palatino Linotype" w:cs="Palatino Linotype"/>
          <w:b/>
        </w:rPr>
        <w:t xml:space="preserve">Comisionada Sharon Cristina Morales Martínez </w:t>
      </w:r>
      <w:r w:rsidRPr="002A1CA1">
        <w:rPr>
          <w:rFonts w:ascii="Palatino Linotype" w:eastAsia="Palatino Linotype" w:hAnsi="Palatino Linotype" w:cs="Palatino Linotype"/>
        </w:rPr>
        <w:t xml:space="preserve">acordó el cierre de instrucción, así como la remisión </w:t>
      </w:r>
      <w:proofErr w:type="gramStart"/>
      <w:r w:rsidRPr="002A1CA1">
        <w:rPr>
          <w:rFonts w:ascii="Palatino Linotype" w:eastAsia="Palatino Linotype" w:hAnsi="Palatino Linotype" w:cs="Palatino Linotype"/>
        </w:rPr>
        <w:t>del mismo</w:t>
      </w:r>
      <w:proofErr w:type="gramEnd"/>
      <w:r w:rsidRPr="002A1CA1">
        <w:rPr>
          <w:rFonts w:ascii="Palatino Linotype" w:eastAsia="Palatino Linotype" w:hAnsi="Palatino Linotype" w:cs="Palatino Linotype"/>
        </w:rPr>
        <w:t xml:space="preserve">, a efecto de ser resuelto, de conformidad con lo establecido en el artículo 185 fracciones VI y VIII de la Ley de Transparencia y Acceso a la Información Pública del </w:t>
      </w:r>
      <w:r w:rsidR="000728FC">
        <w:rPr>
          <w:rFonts w:ascii="Palatino Linotype" w:eastAsia="Palatino Linotype" w:hAnsi="Palatino Linotype" w:cs="Palatino Linotype"/>
        </w:rPr>
        <w:t>Estado de México y Municipios.</w:t>
      </w:r>
    </w:p>
    <w:p w14:paraId="5E06EAEC" w14:textId="77777777" w:rsidR="00F97944" w:rsidRPr="002A1CA1" w:rsidRDefault="00F97944" w:rsidP="002A1CA1">
      <w:pPr>
        <w:jc w:val="both"/>
        <w:rPr>
          <w:rFonts w:ascii="Palatino Linotype" w:hAnsi="Palatino Linotype" w:cs="Arial"/>
          <w:noProof/>
          <w:color w:val="000000" w:themeColor="text1"/>
          <w:lang w:eastAsia="es-MX"/>
        </w:rPr>
      </w:pPr>
    </w:p>
    <w:p w14:paraId="307772BA" w14:textId="77777777" w:rsidR="00536C04" w:rsidRPr="002A1CA1" w:rsidRDefault="00536C04" w:rsidP="002A1CA1">
      <w:pPr>
        <w:jc w:val="center"/>
        <w:rPr>
          <w:rFonts w:ascii="Palatino Linotype" w:hAnsi="Palatino Linotype" w:cs="Arial"/>
          <w:b/>
          <w:bCs/>
          <w:color w:val="000000" w:themeColor="text1"/>
          <w:spacing w:val="60"/>
          <w:sz w:val="28"/>
        </w:rPr>
      </w:pPr>
      <w:r w:rsidRPr="002A1CA1">
        <w:rPr>
          <w:rFonts w:ascii="Palatino Linotype" w:hAnsi="Palatino Linotype" w:cs="Arial"/>
          <w:b/>
          <w:bCs/>
          <w:color w:val="000000" w:themeColor="text1"/>
          <w:spacing w:val="60"/>
          <w:sz w:val="28"/>
        </w:rPr>
        <w:t>CONSIDERANDO</w:t>
      </w:r>
    </w:p>
    <w:p w14:paraId="3142EC0D" w14:textId="77777777" w:rsidR="00536C04" w:rsidRPr="002A1CA1" w:rsidRDefault="00536C04" w:rsidP="002A1CA1">
      <w:pPr>
        <w:rPr>
          <w:rFonts w:ascii="Palatino Linotype" w:hAnsi="Palatino Linotype"/>
          <w:b/>
          <w:bCs/>
          <w:spacing w:val="40"/>
        </w:rPr>
      </w:pPr>
    </w:p>
    <w:p w14:paraId="7531711D" w14:textId="77777777" w:rsidR="00756235" w:rsidRPr="002A1CA1" w:rsidRDefault="00756235" w:rsidP="002A1CA1">
      <w:pPr>
        <w:spacing w:line="360" w:lineRule="auto"/>
        <w:ind w:right="50"/>
        <w:jc w:val="both"/>
        <w:rPr>
          <w:rFonts w:ascii="Palatino Linotype" w:hAnsi="Palatino Linotype"/>
          <w:b/>
          <w:color w:val="000000" w:themeColor="text1"/>
        </w:rPr>
      </w:pPr>
      <w:r w:rsidRPr="002A1CA1">
        <w:rPr>
          <w:rFonts w:ascii="Palatino Linotype" w:hAnsi="Palatino Linotype"/>
          <w:b/>
          <w:color w:val="000000" w:themeColor="text1"/>
          <w:sz w:val="28"/>
          <w:szCs w:val="28"/>
        </w:rPr>
        <w:t>PRIMERO</w:t>
      </w:r>
      <w:r w:rsidRPr="002A1CA1">
        <w:rPr>
          <w:rFonts w:ascii="Palatino Linotype" w:hAnsi="Palatino Linotype"/>
          <w:b/>
          <w:color w:val="000000" w:themeColor="text1"/>
        </w:rPr>
        <w:t>.</w:t>
      </w:r>
      <w:r w:rsidRPr="002A1CA1">
        <w:rPr>
          <w:rFonts w:ascii="Palatino Linotype" w:hAnsi="Palatino Linotype"/>
          <w:color w:val="000000" w:themeColor="text1"/>
        </w:rPr>
        <w:t xml:space="preserve"> </w:t>
      </w:r>
      <w:r w:rsidRPr="002A1CA1">
        <w:rPr>
          <w:rFonts w:ascii="Palatino Linotype" w:hAnsi="Palatino Linotype"/>
          <w:b/>
          <w:color w:val="000000" w:themeColor="text1"/>
        </w:rPr>
        <w:t>Competencia</w:t>
      </w:r>
      <w:r w:rsidRPr="002A1CA1">
        <w:rPr>
          <w:rFonts w:ascii="Palatino Linotype" w:hAnsi="Palatino Linotype"/>
          <w:color w:val="000000" w:themeColor="text1"/>
        </w:rPr>
        <w:t>.</w:t>
      </w:r>
      <w:r w:rsidRPr="002A1CA1">
        <w:rPr>
          <w:rFonts w:ascii="Palatino Linotype" w:hAnsi="Palatino Linotype"/>
          <w:b/>
          <w:color w:val="000000" w:themeColor="text1"/>
        </w:rPr>
        <w:t xml:space="preserve"> </w:t>
      </w:r>
    </w:p>
    <w:p w14:paraId="04CD4BF7" w14:textId="1B2FFBB2" w:rsidR="00756235" w:rsidRPr="002A1CA1" w:rsidRDefault="00756235" w:rsidP="002A1CA1">
      <w:pPr>
        <w:spacing w:line="360" w:lineRule="auto"/>
        <w:ind w:right="50"/>
        <w:jc w:val="both"/>
        <w:rPr>
          <w:rFonts w:ascii="Palatino Linotype" w:hAnsi="Palatino Linotype" w:cs="Arial"/>
          <w:color w:val="000000" w:themeColor="text1"/>
        </w:rPr>
      </w:pPr>
      <w:r w:rsidRPr="002A1CA1">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2A1CA1">
        <w:rPr>
          <w:rFonts w:ascii="Palatino Linotype" w:hAnsi="Palatino Linotype"/>
          <w:color w:val="000000" w:themeColor="text1"/>
        </w:rPr>
        <w:t>los</w:t>
      </w:r>
      <w:r w:rsidRPr="002A1CA1">
        <w:rPr>
          <w:rFonts w:ascii="Palatino Linotype" w:hAnsi="Palatino Linotype"/>
          <w:color w:val="000000" w:themeColor="text1"/>
        </w:rPr>
        <w:t xml:space="preserve"> presente</w:t>
      </w:r>
      <w:r w:rsidR="00025060" w:rsidRPr="002A1CA1">
        <w:rPr>
          <w:rFonts w:ascii="Palatino Linotype" w:hAnsi="Palatino Linotype"/>
          <w:color w:val="000000" w:themeColor="text1"/>
        </w:rPr>
        <w:t>s</w:t>
      </w:r>
      <w:r w:rsidRPr="002A1CA1">
        <w:rPr>
          <w:rFonts w:ascii="Palatino Linotype" w:hAnsi="Palatino Linotype"/>
          <w:color w:val="000000" w:themeColor="text1"/>
        </w:rPr>
        <w:t xml:space="preserve"> </w:t>
      </w:r>
      <w:r w:rsidR="00025060" w:rsidRPr="002A1CA1">
        <w:rPr>
          <w:rFonts w:ascii="Palatino Linotype" w:hAnsi="Palatino Linotype"/>
          <w:color w:val="000000" w:themeColor="text1"/>
        </w:rPr>
        <w:t>R</w:t>
      </w:r>
      <w:r w:rsidRPr="002A1CA1">
        <w:rPr>
          <w:rFonts w:ascii="Palatino Linotype" w:hAnsi="Palatino Linotype"/>
          <w:color w:val="000000" w:themeColor="text1"/>
        </w:rPr>
        <w:t xml:space="preserve">ecurso de </w:t>
      </w:r>
      <w:r w:rsidR="00025060" w:rsidRPr="002A1CA1">
        <w:rPr>
          <w:rFonts w:ascii="Palatino Linotype" w:hAnsi="Palatino Linotype"/>
          <w:color w:val="000000" w:themeColor="text1"/>
        </w:rPr>
        <w:t>R</w:t>
      </w:r>
      <w:r w:rsidRPr="002A1CA1">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2A1CA1">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C2D846F" w14:textId="77777777" w:rsidR="00756235" w:rsidRPr="002A1CA1" w:rsidRDefault="00756235" w:rsidP="002A1CA1">
      <w:pPr>
        <w:spacing w:line="360" w:lineRule="auto"/>
        <w:jc w:val="both"/>
        <w:rPr>
          <w:rFonts w:ascii="Palatino Linotype" w:hAnsi="Palatino Linotype" w:cs="Arial"/>
          <w:b/>
          <w:color w:val="000000" w:themeColor="text1"/>
        </w:rPr>
      </w:pPr>
      <w:r w:rsidRPr="002A1CA1">
        <w:rPr>
          <w:rFonts w:ascii="Palatino Linotype" w:hAnsi="Palatino Linotype" w:cs="Arial"/>
          <w:b/>
          <w:color w:val="000000" w:themeColor="text1"/>
          <w:sz w:val="28"/>
        </w:rPr>
        <w:lastRenderedPageBreak/>
        <w:t>SEGUNDO</w:t>
      </w:r>
      <w:r w:rsidRPr="002A1CA1">
        <w:rPr>
          <w:rFonts w:ascii="Palatino Linotype" w:hAnsi="Palatino Linotype" w:cs="Arial"/>
          <w:b/>
          <w:color w:val="000000" w:themeColor="text1"/>
        </w:rPr>
        <w:t xml:space="preserve">. Interés. </w:t>
      </w:r>
    </w:p>
    <w:p w14:paraId="204DEEDD" w14:textId="77777777" w:rsidR="00C83CB6" w:rsidRPr="002A1CA1" w:rsidRDefault="00756235" w:rsidP="002A1CA1">
      <w:pPr>
        <w:spacing w:line="360" w:lineRule="auto"/>
        <w:jc w:val="both"/>
        <w:rPr>
          <w:rFonts w:ascii="Palatino Linotype" w:hAnsi="Palatino Linotype" w:cs="Arial"/>
          <w:b/>
          <w:bCs/>
          <w:color w:val="000000" w:themeColor="text1"/>
        </w:rPr>
      </w:pPr>
      <w:r w:rsidRPr="002A1CA1">
        <w:rPr>
          <w:rFonts w:ascii="Palatino Linotype" w:hAnsi="Palatino Linotype" w:cs="Arial"/>
          <w:bCs/>
          <w:color w:val="000000" w:themeColor="text1"/>
        </w:rPr>
        <w:t xml:space="preserve">Los </w:t>
      </w:r>
      <w:r w:rsidR="005E17B7" w:rsidRPr="002A1CA1">
        <w:rPr>
          <w:rFonts w:ascii="Palatino Linotype" w:hAnsi="Palatino Linotype" w:cs="Arial"/>
          <w:bCs/>
          <w:color w:val="000000" w:themeColor="text1"/>
        </w:rPr>
        <w:t>R</w:t>
      </w:r>
      <w:r w:rsidRPr="002A1CA1">
        <w:rPr>
          <w:rFonts w:ascii="Palatino Linotype" w:hAnsi="Palatino Linotype" w:cs="Arial"/>
          <w:bCs/>
          <w:color w:val="000000" w:themeColor="text1"/>
        </w:rPr>
        <w:t xml:space="preserve">ecursos de </w:t>
      </w:r>
      <w:r w:rsidR="005E17B7" w:rsidRPr="002A1CA1">
        <w:rPr>
          <w:rFonts w:ascii="Palatino Linotype" w:hAnsi="Palatino Linotype" w:cs="Arial"/>
          <w:bCs/>
          <w:color w:val="000000" w:themeColor="text1"/>
        </w:rPr>
        <w:t>R</w:t>
      </w:r>
      <w:r w:rsidRPr="002A1CA1">
        <w:rPr>
          <w:rFonts w:ascii="Palatino Linotype" w:hAnsi="Palatino Linotype" w:cs="Arial"/>
          <w:bCs/>
          <w:color w:val="000000" w:themeColor="text1"/>
        </w:rPr>
        <w:t>evisión</w:t>
      </w:r>
      <w:r w:rsidR="005F5D50" w:rsidRPr="002A1CA1">
        <w:rPr>
          <w:rFonts w:ascii="Palatino Linotype" w:hAnsi="Palatino Linotype" w:cs="Arial"/>
          <w:bCs/>
          <w:color w:val="000000" w:themeColor="text1"/>
        </w:rPr>
        <w:t xml:space="preserve"> materia del presente estudio</w:t>
      </w:r>
      <w:r w:rsidRPr="002A1CA1">
        <w:rPr>
          <w:rFonts w:ascii="Palatino Linotype" w:hAnsi="Palatino Linotype" w:cs="Arial"/>
          <w:bCs/>
          <w:color w:val="000000" w:themeColor="text1"/>
        </w:rPr>
        <w:t xml:space="preserve"> fueron interpuestos por parte legítima, en atención a que se presentó por </w:t>
      </w:r>
      <w:r w:rsidRPr="002A1CA1">
        <w:rPr>
          <w:rFonts w:ascii="Palatino Linotype" w:hAnsi="Palatino Linotype" w:cs="Arial"/>
          <w:b/>
          <w:color w:val="000000" w:themeColor="text1"/>
        </w:rPr>
        <w:t>EL</w:t>
      </w:r>
      <w:r w:rsidRPr="002A1CA1">
        <w:rPr>
          <w:rFonts w:ascii="Palatino Linotype" w:hAnsi="Palatino Linotype" w:cs="Arial"/>
          <w:b/>
          <w:bCs/>
          <w:color w:val="000000" w:themeColor="text1"/>
        </w:rPr>
        <w:t xml:space="preserve"> RECURRENTE,</w:t>
      </w:r>
      <w:r w:rsidRPr="002A1CA1">
        <w:rPr>
          <w:rFonts w:ascii="Palatino Linotype" w:hAnsi="Palatino Linotype" w:cs="Arial"/>
          <w:bCs/>
          <w:color w:val="000000" w:themeColor="text1"/>
        </w:rPr>
        <w:t xml:space="preserve"> quien es la misma persona que formuló la solicitud de acceso a la información pública al </w:t>
      </w:r>
      <w:r w:rsidRPr="002A1CA1">
        <w:rPr>
          <w:rFonts w:ascii="Palatino Linotype" w:hAnsi="Palatino Linotype" w:cs="Arial"/>
          <w:b/>
          <w:bCs/>
          <w:color w:val="000000" w:themeColor="text1"/>
        </w:rPr>
        <w:t>SUJETO OBLIGADO</w:t>
      </w:r>
      <w:r w:rsidR="00C83CB6" w:rsidRPr="002A1CA1">
        <w:rPr>
          <w:rFonts w:ascii="Palatino Linotype" w:hAnsi="Palatino Linotype" w:cs="Arial"/>
          <w:b/>
          <w:bCs/>
          <w:color w:val="000000" w:themeColor="text1"/>
        </w:rPr>
        <w:t xml:space="preserve">, </w:t>
      </w:r>
      <w:r w:rsidR="00C83CB6" w:rsidRPr="002A1CA1">
        <w:rPr>
          <w:rFonts w:ascii="Palatino Linotype" w:hAnsi="Palatino Linotype" w:cs="Arial"/>
          <w:bCs/>
          <w:color w:val="000000" w:themeColor="text1"/>
        </w:rPr>
        <w:t xml:space="preserve">pues para ello, es </w:t>
      </w:r>
      <w:r w:rsidR="00C83CB6" w:rsidRPr="002A1CA1">
        <w:rPr>
          <w:rFonts w:ascii="Palatino Linotype" w:hAnsi="Palatino Linotype" w:cs="Arial"/>
          <w:color w:val="000000"/>
          <w:lang w:eastAsia="es-MX"/>
        </w:rPr>
        <w:t xml:space="preserve">necesario que el particular ingrese al </w:t>
      </w:r>
      <w:r w:rsidR="00C83CB6" w:rsidRPr="002A1CA1">
        <w:rPr>
          <w:rFonts w:ascii="Palatino Linotype" w:hAnsi="Palatino Linotype" w:cs="Arial"/>
          <w:b/>
          <w:color w:val="000000"/>
          <w:lang w:eastAsia="es-MX"/>
        </w:rPr>
        <w:t xml:space="preserve">SAIMEX </w:t>
      </w:r>
      <w:r w:rsidR="00C83CB6" w:rsidRPr="002A1CA1">
        <w:rPr>
          <w:rFonts w:ascii="Palatino Linotype" w:hAnsi="Palatino Linotype" w:cs="Arial"/>
          <w:color w:val="000000"/>
          <w:lang w:eastAsia="es-MX"/>
        </w:rPr>
        <w:t>mediante la utilización de su clave de usuario y contraseña.</w:t>
      </w:r>
    </w:p>
    <w:p w14:paraId="104423D5" w14:textId="77777777" w:rsidR="000171D8" w:rsidRPr="002A1CA1" w:rsidRDefault="000171D8" w:rsidP="002A1CA1">
      <w:pPr>
        <w:spacing w:line="360" w:lineRule="auto"/>
        <w:jc w:val="both"/>
        <w:rPr>
          <w:rFonts w:ascii="Palatino Linotype" w:hAnsi="Palatino Linotype" w:cs="Arial"/>
          <w:b/>
          <w:color w:val="000000" w:themeColor="text1"/>
          <w:szCs w:val="28"/>
        </w:rPr>
      </w:pPr>
    </w:p>
    <w:p w14:paraId="27798468" w14:textId="77777777" w:rsidR="00756235" w:rsidRPr="002A1CA1" w:rsidRDefault="00756235" w:rsidP="002A1CA1">
      <w:pPr>
        <w:autoSpaceDE w:val="0"/>
        <w:autoSpaceDN w:val="0"/>
        <w:adjustRightInd w:val="0"/>
        <w:spacing w:line="360" w:lineRule="auto"/>
        <w:ind w:right="49"/>
        <w:jc w:val="both"/>
        <w:rPr>
          <w:rFonts w:ascii="Palatino Linotype" w:hAnsi="Palatino Linotype" w:cs="Arial"/>
          <w:b/>
          <w:color w:val="000000" w:themeColor="text1"/>
          <w:lang w:val="es-ES"/>
        </w:rPr>
      </w:pPr>
      <w:r w:rsidRPr="002A1CA1">
        <w:rPr>
          <w:rFonts w:ascii="Palatino Linotype" w:hAnsi="Palatino Linotype" w:cs="Arial"/>
          <w:b/>
          <w:color w:val="000000" w:themeColor="text1"/>
          <w:sz w:val="28"/>
          <w:szCs w:val="28"/>
        </w:rPr>
        <w:t xml:space="preserve">TERCERO. </w:t>
      </w:r>
      <w:r w:rsidRPr="002A1CA1">
        <w:rPr>
          <w:rFonts w:ascii="Palatino Linotype" w:hAnsi="Palatino Linotype" w:cs="Arial"/>
          <w:b/>
          <w:color w:val="000000" w:themeColor="text1"/>
          <w:lang w:val="es-ES"/>
        </w:rPr>
        <w:t xml:space="preserve">Oportunidad. </w:t>
      </w:r>
    </w:p>
    <w:p w14:paraId="7BD95E86" w14:textId="49AAEDE6" w:rsidR="00756235" w:rsidRPr="002A1CA1" w:rsidRDefault="00756235" w:rsidP="002A1CA1">
      <w:pPr>
        <w:autoSpaceDE w:val="0"/>
        <w:autoSpaceDN w:val="0"/>
        <w:adjustRightInd w:val="0"/>
        <w:spacing w:line="360" w:lineRule="auto"/>
        <w:ind w:right="49"/>
        <w:jc w:val="both"/>
        <w:rPr>
          <w:rFonts w:ascii="Palatino Linotype" w:hAnsi="Palatino Linotype" w:cs="Arial"/>
          <w:color w:val="000000" w:themeColor="text1"/>
          <w:lang w:val="es-ES"/>
        </w:rPr>
      </w:pPr>
      <w:r w:rsidRPr="002A1CA1">
        <w:rPr>
          <w:rFonts w:ascii="Palatino Linotype" w:hAnsi="Palatino Linotype" w:cs="Arial"/>
          <w:color w:val="000000" w:themeColor="text1"/>
          <w:lang w:val="es-ES"/>
        </w:rPr>
        <w:t>Es de precisar que la Ley de Transparencia y Acceso a la Información Pública del Estado de México y Municipios, describe el m</w:t>
      </w:r>
      <w:r w:rsidR="005E17B7" w:rsidRPr="002A1CA1">
        <w:rPr>
          <w:rFonts w:ascii="Palatino Linotype" w:hAnsi="Palatino Linotype" w:cs="Arial"/>
          <w:color w:val="000000" w:themeColor="text1"/>
          <w:lang w:val="es-ES"/>
        </w:rPr>
        <w:t>ecanismo de procedencia de los R</w:t>
      </w:r>
      <w:r w:rsidRPr="002A1CA1">
        <w:rPr>
          <w:rFonts w:ascii="Palatino Linotype" w:hAnsi="Palatino Linotype" w:cs="Arial"/>
          <w:color w:val="000000" w:themeColor="text1"/>
          <w:lang w:val="es-ES"/>
        </w:rPr>
        <w:t xml:space="preserve">ecursos de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evisión, como se puede apreciar en el siguiente artículo:</w:t>
      </w:r>
    </w:p>
    <w:p w14:paraId="5D0C253A" w14:textId="77777777" w:rsidR="00756235" w:rsidRPr="002A1CA1" w:rsidRDefault="00756235" w:rsidP="002A1CA1">
      <w:pPr>
        <w:jc w:val="both"/>
        <w:rPr>
          <w:rFonts w:ascii="Palatino Linotype" w:hAnsi="Palatino Linotype" w:cs="Arial"/>
          <w:color w:val="000000" w:themeColor="text1"/>
          <w:lang w:val="es-ES"/>
        </w:rPr>
      </w:pPr>
    </w:p>
    <w:p w14:paraId="35FD074D"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r w:rsidRPr="002A1CA1">
        <w:rPr>
          <w:rFonts w:ascii="Palatino Linotype" w:hAnsi="Palatino Linotype" w:cs="Arial"/>
          <w:b/>
          <w:i/>
          <w:color w:val="000000" w:themeColor="text1"/>
          <w:sz w:val="22"/>
          <w:szCs w:val="22"/>
          <w:lang w:val="es-ES"/>
        </w:rPr>
        <w:t>“Artículo 163.</w:t>
      </w:r>
      <w:r w:rsidRPr="002A1CA1">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70DD7A9"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p>
    <w:p w14:paraId="79173B31"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r w:rsidRPr="002A1CA1">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B46CDFA" w14:textId="77777777" w:rsidR="00756235" w:rsidRPr="002A1CA1" w:rsidRDefault="00756235" w:rsidP="002A1CA1">
      <w:pPr>
        <w:ind w:left="851" w:right="901"/>
        <w:jc w:val="both"/>
        <w:rPr>
          <w:rFonts w:ascii="Palatino Linotype" w:hAnsi="Palatino Linotype" w:cs="Arial"/>
          <w:i/>
          <w:color w:val="000000" w:themeColor="text1"/>
          <w:szCs w:val="22"/>
          <w:lang w:val="es-ES"/>
        </w:rPr>
      </w:pPr>
    </w:p>
    <w:p w14:paraId="36589702" w14:textId="6D08A28F" w:rsidR="00756235" w:rsidRPr="002A1CA1" w:rsidRDefault="00756235" w:rsidP="002A1CA1">
      <w:pPr>
        <w:spacing w:line="360" w:lineRule="auto"/>
        <w:jc w:val="both"/>
        <w:rPr>
          <w:rFonts w:ascii="Palatino Linotype" w:hAnsi="Palatino Linotype" w:cs="Arial"/>
          <w:color w:val="000000" w:themeColor="text1"/>
          <w:lang w:val="es-ES"/>
        </w:rPr>
      </w:pPr>
      <w:r w:rsidRPr="002A1CA1">
        <w:rPr>
          <w:rFonts w:ascii="Palatino Linotype" w:hAnsi="Palatino Linotype" w:cs="Arial"/>
          <w:color w:val="000000" w:themeColor="text1"/>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w:t>
      </w:r>
      <w:r w:rsidRPr="002A1CA1">
        <w:rPr>
          <w:rFonts w:ascii="Palatino Linotype" w:hAnsi="Palatino Linotype" w:cs="Arial"/>
          <w:color w:val="000000" w:themeColor="text1"/>
          <w:lang w:val="es-ES"/>
        </w:rPr>
        <w:lastRenderedPageBreak/>
        <w:t xml:space="preserve">por lo que al solicitante le asiste el derecho para poder presentar el correspondiente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 xml:space="preserve">ecurso de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evisión.</w:t>
      </w:r>
    </w:p>
    <w:p w14:paraId="7FA6017D" w14:textId="77777777" w:rsidR="00756235" w:rsidRPr="002A1CA1" w:rsidRDefault="00756235" w:rsidP="002A1CA1">
      <w:pPr>
        <w:spacing w:line="360" w:lineRule="auto"/>
        <w:jc w:val="both"/>
        <w:rPr>
          <w:rFonts w:ascii="Palatino Linotype" w:hAnsi="Palatino Linotype" w:cs="Arial"/>
          <w:color w:val="000000" w:themeColor="text1"/>
          <w:lang w:val="es-ES"/>
        </w:rPr>
      </w:pPr>
    </w:p>
    <w:p w14:paraId="1E94097B" w14:textId="77777777" w:rsidR="00756235" w:rsidRPr="002A1CA1" w:rsidRDefault="00756235" w:rsidP="002A1CA1">
      <w:pPr>
        <w:spacing w:line="360" w:lineRule="auto"/>
        <w:jc w:val="both"/>
        <w:rPr>
          <w:rFonts w:ascii="Palatino Linotype" w:hAnsi="Palatino Linotype" w:cs="Arial"/>
          <w:color w:val="000000" w:themeColor="text1"/>
          <w:lang w:val="es-ES"/>
        </w:rPr>
      </w:pPr>
      <w:r w:rsidRPr="002A1CA1">
        <w:rPr>
          <w:rFonts w:ascii="Palatino Linotype" w:hAnsi="Palatino Linotype" w:cs="Arial"/>
          <w:color w:val="000000" w:themeColor="text1"/>
          <w:lang w:val="es-ES"/>
        </w:rPr>
        <w:t xml:space="preserve">Derivado de lo anterior, se constituye la figura jurídica de la </w:t>
      </w:r>
      <w:r w:rsidRPr="002A1CA1">
        <w:rPr>
          <w:rFonts w:ascii="Palatino Linotype" w:hAnsi="Palatino Linotype" w:cs="Arial"/>
          <w:b/>
          <w:color w:val="000000" w:themeColor="text1"/>
          <w:lang w:val="es-ES"/>
        </w:rPr>
        <w:t>NEGATIVA FICTA</w:t>
      </w:r>
      <w:r w:rsidRPr="002A1CA1">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303C6AE8" w14:textId="77777777" w:rsidR="00756235" w:rsidRPr="002A1CA1" w:rsidRDefault="00756235" w:rsidP="002A1CA1">
      <w:pPr>
        <w:spacing w:line="360" w:lineRule="auto"/>
        <w:jc w:val="both"/>
        <w:rPr>
          <w:rFonts w:ascii="Palatino Linotype" w:hAnsi="Palatino Linotype" w:cs="Arial"/>
          <w:color w:val="000000" w:themeColor="text1"/>
          <w:lang w:val="es-ES"/>
        </w:rPr>
      </w:pPr>
    </w:p>
    <w:p w14:paraId="18DE1B1A" w14:textId="77777777" w:rsidR="00756235" w:rsidRPr="002A1CA1" w:rsidRDefault="00756235" w:rsidP="002A1CA1">
      <w:pPr>
        <w:spacing w:line="360" w:lineRule="auto"/>
        <w:jc w:val="both"/>
        <w:rPr>
          <w:rFonts w:ascii="Palatino Linotype" w:hAnsi="Palatino Linotype" w:cs="Arial"/>
          <w:color w:val="000000" w:themeColor="text1"/>
          <w:lang w:val="es-ES"/>
        </w:rPr>
      </w:pPr>
      <w:r w:rsidRPr="002A1CA1">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1BC27F9A" w14:textId="77777777" w:rsidR="00756235" w:rsidRPr="002A1CA1" w:rsidRDefault="00756235" w:rsidP="002A1CA1">
      <w:pPr>
        <w:jc w:val="both"/>
        <w:rPr>
          <w:rFonts w:ascii="Palatino Linotype" w:hAnsi="Palatino Linotype" w:cs="Arial"/>
          <w:color w:val="000000" w:themeColor="text1"/>
          <w:lang w:val="es-ES"/>
        </w:rPr>
      </w:pPr>
    </w:p>
    <w:p w14:paraId="0FA5F18B"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r w:rsidRPr="002A1CA1">
        <w:rPr>
          <w:rFonts w:ascii="Palatino Linotype" w:hAnsi="Palatino Linotype" w:cs="Arial"/>
          <w:b/>
          <w:i/>
          <w:color w:val="000000" w:themeColor="text1"/>
          <w:sz w:val="22"/>
          <w:szCs w:val="22"/>
          <w:lang w:val="es-ES"/>
        </w:rPr>
        <w:t xml:space="preserve">“Artículo 178. </w:t>
      </w:r>
      <w:r w:rsidRPr="002A1CA1">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30169E" w14:textId="77777777" w:rsidR="00756235" w:rsidRPr="002A1CA1" w:rsidRDefault="00756235" w:rsidP="002A1CA1">
      <w:pPr>
        <w:ind w:left="851" w:right="901"/>
        <w:jc w:val="both"/>
        <w:rPr>
          <w:rFonts w:ascii="Palatino Linotype" w:hAnsi="Palatino Linotype" w:cs="Arial"/>
          <w:i/>
          <w:color w:val="000000" w:themeColor="text1"/>
          <w:sz w:val="22"/>
          <w:szCs w:val="22"/>
          <w:lang w:val="es-ES"/>
        </w:rPr>
      </w:pPr>
    </w:p>
    <w:p w14:paraId="0BE0A34A"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r w:rsidRPr="002A1CA1">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2A1CA1">
        <w:rPr>
          <w:rFonts w:ascii="Palatino Linotype" w:hAnsi="Palatino Linotype" w:cs="Arial"/>
          <w:i/>
          <w:color w:val="000000" w:themeColor="text1"/>
          <w:sz w:val="22"/>
          <w:szCs w:val="22"/>
          <w:lang w:val="es-ES"/>
        </w:rPr>
        <w:t>, acompañado con el documento que pruebe la fecha en que presentó la solicitud.</w:t>
      </w:r>
    </w:p>
    <w:p w14:paraId="43E4F2F9" w14:textId="77777777" w:rsidR="00756235" w:rsidRPr="002A1CA1" w:rsidRDefault="00756235" w:rsidP="002A1CA1">
      <w:pPr>
        <w:ind w:left="851" w:right="901"/>
        <w:jc w:val="both"/>
        <w:rPr>
          <w:rFonts w:ascii="Palatino Linotype" w:hAnsi="Palatino Linotype" w:cs="Arial"/>
          <w:i/>
          <w:color w:val="000000" w:themeColor="text1"/>
          <w:sz w:val="22"/>
          <w:szCs w:val="22"/>
          <w:lang w:val="es-ES"/>
        </w:rPr>
      </w:pPr>
    </w:p>
    <w:p w14:paraId="414A10ED"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r w:rsidRPr="002A1CA1">
        <w:rPr>
          <w:rFonts w:ascii="Palatino Linotype" w:hAnsi="Palatino Linotype" w:cs="Arial"/>
          <w:i/>
          <w:color w:val="000000" w:themeColor="text1"/>
          <w:sz w:val="22"/>
          <w:szCs w:val="22"/>
          <w:lang w:val="es-ES"/>
        </w:rPr>
        <w:t>En el caso de que se interponga ante la Unidad de Transparencia, ésta deberá remitir el recurso de revisión al Instituto a más tardar al día siguiente de haberlo recibido.”</w:t>
      </w:r>
    </w:p>
    <w:p w14:paraId="51781F1A" w14:textId="77777777" w:rsidR="00756235" w:rsidRPr="002A1CA1" w:rsidRDefault="00756235" w:rsidP="002A1CA1">
      <w:pPr>
        <w:autoSpaceDE w:val="0"/>
        <w:autoSpaceDN w:val="0"/>
        <w:adjustRightInd w:val="0"/>
        <w:ind w:left="851" w:right="1134"/>
        <w:jc w:val="both"/>
        <w:rPr>
          <w:rFonts w:ascii="Palatino Linotype" w:hAnsi="Palatino Linotype" w:cs="Arial"/>
          <w:i/>
          <w:color w:val="000000" w:themeColor="text1"/>
          <w:sz w:val="22"/>
          <w:szCs w:val="22"/>
          <w:lang w:val="es-ES"/>
        </w:rPr>
      </w:pPr>
      <w:r w:rsidRPr="002A1CA1">
        <w:rPr>
          <w:rFonts w:ascii="Palatino Linotype" w:hAnsi="Palatino Linotype" w:cs="Arial"/>
          <w:i/>
          <w:color w:val="000000" w:themeColor="text1"/>
          <w:sz w:val="22"/>
          <w:szCs w:val="22"/>
          <w:lang w:val="es-ES"/>
        </w:rPr>
        <w:t xml:space="preserve">(Énfasis añadido) </w:t>
      </w:r>
    </w:p>
    <w:p w14:paraId="084DFB78" w14:textId="77777777" w:rsidR="00756235" w:rsidRPr="002A1CA1" w:rsidRDefault="00756235" w:rsidP="002A1CA1">
      <w:pPr>
        <w:jc w:val="both"/>
        <w:rPr>
          <w:rFonts w:ascii="Palatino Linotype" w:hAnsi="Palatino Linotype" w:cs="Arial"/>
          <w:color w:val="000000" w:themeColor="text1"/>
          <w:lang w:val="es-ES"/>
        </w:rPr>
      </w:pPr>
    </w:p>
    <w:p w14:paraId="32B4E7F6" w14:textId="6F3B0AC1" w:rsidR="00756235" w:rsidRPr="002A1CA1" w:rsidRDefault="00756235" w:rsidP="002A1CA1">
      <w:pPr>
        <w:spacing w:line="360" w:lineRule="auto"/>
        <w:jc w:val="both"/>
        <w:rPr>
          <w:rFonts w:ascii="Palatino Linotype" w:hAnsi="Palatino Linotype" w:cs="Arial"/>
          <w:color w:val="000000" w:themeColor="text1"/>
          <w:lang w:val="es-ES"/>
        </w:rPr>
      </w:pPr>
      <w:r w:rsidRPr="002A1CA1">
        <w:rPr>
          <w:rFonts w:ascii="Palatino Linotype" w:hAnsi="Palatino Linotype" w:cs="Arial"/>
          <w:color w:val="000000" w:themeColor="text1"/>
          <w:lang w:val="es-ES"/>
        </w:rPr>
        <w:t xml:space="preserve">Es así </w:t>
      </w:r>
      <w:proofErr w:type="gramStart"/>
      <w:r w:rsidRPr="002A1CA1">
        <w:rPr>
          <w:rFonts w:ascii="Palatino Linotype" w:hAnsi="Palatino Linotype" w:cs="Arial"/>
          <w:color w:val="000000" w:themeColor="text1"/>
          <w:lang w:val="es-ES"/>
        </w:rPr>
        <w:t>que</w:t>
      </w:r>
      <w:proofErr w:type="gramEnd"/>
      <w:r w:rsidRPr="002A1CA1">
        <w:rPr>
          <w:rFonts w:ascii="Palatino Linotype" w:hAnsi="Palatino Linotype" w:cs="Arial"/>
          <w:color w:val="000000" w:themeColor="text1"/>
          <w:lang w:val="es-ES"/>
        </w:rPr>
        <w:t xml:space="preserve">, el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 xml:space="preserve">ecurso de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 xml:space="preserve">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2A1CA1">
        <w:rPr>
          <w:rFonts w:ascii="Palatino Linotype" w:hAnsi="Palatino Linotype" w:cs="Arial"/>
          <w:b/>
          <w:color w:val="000000" w:themeColor="text1"/>
          <w:lang w:val="es-ES"/>
        </w:rPr>
        <w:t xml:space="preserve">SUJETO OBLIGADO. </w:t>
      </w:r>
      <w:r w:rsidRPr="002A1CA1">
        <w:rPr>
          <w:rFonts w:ascii="Palatino Linotype" w:hAnsi="Palatino Linotype" w:cs="Arial"/>
          <w:color w:val="000000" w:themeColor="text1"/>
          <w:lang w:val="es-ES"/>
        </w:rPr>
        <w:t xml:space="preserve">Sin embargo, tratándose de negativa ficta no existe resolución que se haga del conocimiento del </w:t>
      </w:r>
      <w:r w:rsidRPr="002A1CA1">
        <w:rPr>
          <w:rFonts w:ascii="Palatino Linotype" w:hAnsi="Palatino Linotype" w:cs="Arial"/>
          <w:color w:val="000000" w:themeColor="text1"/>
          <w:lang w:val="es-ES"/>
        </w:rPr>
        <w:lastRenderedPageBreak/>
        <w:t>particular a partir de la cual pueda computarse dicho término, por lo que es pertinente establecer que no hay p</w:t>
      </w:r>
      <w:r w:rsidR="005E17B7" w:rsidRPr="002A1CA1">
        <w:rPr>
          <w:rFonts w:ascii="Palatino Linotype" w:hAnsi="Palatino Linotype" w:cs="Arial"/>
          <w:color w:val="000000" w:themeColor="text1"/>
          <w:lang w:val="es-ES"/>
        </w:rPr>
        <w:t>lazo para la interposición del R</w:t>
      </w:r>
      <w:r w:rsidRPr="002A1CA1">
        <w:rPr>
          <w:rFonts w:ascii="Palatino Linotype" w:hAnsi="Palatino Linotype" w:cs="Arial"/>
          <w:color w:val="000000" w:themeColor="text1"/>
          <w:lang w:val="es-ES"/>
        </w:rPr>
        <w:t xml:space="preserve">ecurso de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 xml:space="preserve">evisión y, por tanto, </w:t>
      </w:r>
      <w:r w:rsidRPr="002A1CA1">
        <w:rPr>
          <w:rFonts w:ascii="Palatino Linotype" w:hAnsi="Palatino Linotype" w:cs="Arial"/>
          <w:b/>
          <w:bCs/>
          <w:color w:val="000000" w:themeColor="text1"/>
          <w:lang w:val="es-ES"/>
        </w:rPr>
        <w:t>EL</w:t>
      </w:r>
      <w:r w:rsidRPr="002A1CA1">
        <w:rPr>
          <w:rFonts w:ascii="Palatino Linotype" w:hAnsi="Palatino Linotype" w:cs="Arial"/>
          <w:b/>
          <w:color w:val="000000" w:themeColor="text1"/>
          <w:lang w:val="es-ES"/>
        </w:rPr>
        <w:t xml:space="preserve"> RECURRENTE </w:t>
      </w:r>
      <w:r w:rsidRPr="002A1CA1">
        <w:rPr>
          <w:rFonts w:ascii="Palatino Linotype" w:hAnsi="Palatino Linotype" w:cs="Arial"/>
          <w:color w:val="000000" w:themeColor="text1"/>
          <w:lang w:val="es-ES"/>
        </w:rPr>
        <w:t xml:space="preserve">está en libertad de presentar su medio de impugnación en cualquier momento; en consecuencia, se tiene que los presentes </w:t>
      </w:r>
      <w:r w:rsidR="005E17B7" w:rsidRPr="002A1CA1">
        <w:rPr>
          <w:rFonts w:ascii="Palatino Linotype" w:hAnsi="Palatino Linotype" w:cs="Arial"/>
          <w:color w:val="000000" w:themeColor="text1"/>
          <w:lang w:val="es-ES"/>
        </w:rPr>
        <w:t>R</w:t>
      </w:r>
      <w:r w:rsidRPr="002A1CA1">
        <w:rPr>
          <w:rFonts w:ascii="Palatino Linotype" w:hAnsi="Palatino Linotype" w:cs="Arial"/>
          <w:color w:val="000000" w:themeColor="text1"/>
          <w:lang w:val="es-ES"/>
        </w:rPr>
        <w:t>ecursos se interpusieron oportunamente.</w:t>
      </w:r>
    </w:p>
    <w:p w14:paraId="3311A347" w14:textId="77777777" w:rsidR="000171D8" w:rsidRPr="002A1CA1" w:rsidRDefault="000171D8" w:rsidP="002A1CA1">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585C811B" w14:textId="17076D8E" w:rsidR="00756235" w:rsidRPr="002A1CA1" w:rsidRDefault="000C0B7F" w:rsidP="002A1CA1">
      <w:pPr>
        <w:widowControl w:val="0"/>
        <w:autoSpaceDE w:val="0"/>
        <w:autoSpaceDN w:val="0"/>
        <w:adjustRightInd w:val="0"/>
        <w:spacing w:line="360" w:lineRule="auto"/>
        <w:contextualSpacing/>
        <w:jc w:val="both"/>
        <w:rPr>
          <w:rFonts w:ascii="Palatino Linotype" w:hAnsi="Palatino Linotype"/>
          <w:b/>
        </w:rPr>
      </w:pPr>
      <w:r w:rsidRPr="002A1CA1">
        <w:rPr>
          <w:rFonts w:ascii="Palatino Linotype" w:hAnsi="Palatino Linotype" w:cs="Arial"/>
          <w:b/>
          <w:sz w:val="28"/>
          <w:szCs w:val="28"/>
        </w:rPr>
        <w:t>CUARTO</w:t>
      </w:r>
      <w:r w:rsidRPr="002A1CA1">
        <w:rPr>
          <w:rFonts w:ascii="Palatino Linotype" w:hAnsi="Palatino Linotype"/>
          <w:b/>
          <w:sz w:val="28"/>
          <w:szCs w:val="28"/>
        </w:rPr>
        <w:t>.</w:t>
      </w:r>
      <w:r w:rsidRPr="002A1CA1">
        <w:rPr>
          <w:rFonts w:ascii="Palatino Linotype" w:hAnsi="Palatino Linotype"/>
          <w:b/>
        </w:rPr>
        <w:t xml:space="preserve"> </w:t>
      </w:r>
      <w:r w:rsidR="00756235" w:rsidRPr="002A1CA1">
        <w:rPr>
          <w:rFonts w:ascii="Palatino Linotype" w:hAnsi="Palatino Linotype"/>
          <w:b/>
        </w:rPr>
        <w:t xml:space="preserve">Procedibilidad. </w:t>
      </w:r>
    </w:p>
    <w:p w14:paraId="4C3C8EE2" w14:textId="66B1FBAD" w:rsidR="00AE4768" w:rsidRPr="002A1CA1" w:rsidRDefault="00AE4768" w:rsidP="002A1CA1">
      <w:pPr>
        <w:autoSpaceDE w:val="0"/>
        <w:autoSpaceDN w:val="0"/>
        <w:adjustRightInd w:val="0"/>
        <w:spacing w:line="360" w:lineRule="auto"/>
        <w:ind w:right="49"/>
        <w:jc w:val="both"/>
        <w:rPr>
          <w:rFonts w:ascii="Palatino Linotype" w:hAnsi="Palatino Linotype" w:cs="Arial"/>
          <w:lang w:val="es-ES" w:eastAsia="es-MX"/>
        </w:rPr>
      </w:pPr>
      <w:r w:rsidRPr="002A1CA1">
        <w:rPr>
          <w:rFonts w:ascii="Palatino Linotype" w:hAnsi="Palatino Linotype" w:cs="Arial"/>
          <w:lang w:val="es-ES"/>
        </w:rPr>
        <w:t xml:space="preserve">Este Instituto considera importante precisar que conforme al artículo 180, fracción II, último párrafo de la </w:t>
      </w:r>
      <w:r w:rsidRPr="002A1CA1">
        <w:rPr>
          <w:rFonts w:ascii="Palatino Linotype" w:hAnsi="Palatino Linotype" w:cs="Arial"/>
          <w:lang w:val="es-ES" w:eastAsia="es-MX"/>
        </w:rPr>
        <w:t xml:space="preserve">Ley de Transparencia y Acceso a la </w:t>
      </w:r>
      <w:r w:rsidRPr="002A1CA1">
        <w:rPr>
          <w:rFonts w:ascii="Palatino Linotype" w:hAnsi="Palatino Linotype" w:cs="Arial"/>
          <w:lang w:val="es-ES"/>
        </w:rPr>
        <w:t>Información</w:t>
      </w:r>
      <w:r w:rsidRPr="002A1CA1">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2A1CA1" w:rsidRDefault="00AE4768" w:rsidP="002A1CA1">
      <w:pPr>
        <w:autoSpaceDE w:val="0"/>
        <w:autoSpaceDN w:val="0"/>
        <w:adjustRightInd w:val="0"/>
        <w:ind w:right="49"/>
        <w:jc w:val="both"/>
        <w:rPr>
          <w:rFonts w:ascii="Palatino Linotype" w:hAnsi="Palatino Linotype" w:cs="Arial"/>
          <w:lang w:val="es-ES"/>
        </w:rPr>
      </w:pPr>
    </w:p>
    <w:p w14:paraId="6D16A3D3" w14:textId="77777777" w:rsidR="00AE4768" w:rsidRPr="002A1CA1" w:rsidRDefault="00AE4768" w:rsidP="002A1CA1">
      <w:pPr>
        <w:tabs>
          <w:tab w:val="left" w:pos="851"/>
        </w:tabs>
        <w:ind w:left="851" w:right="901"/>
        <w:jc w:val="both"/>
        <w:rPr>
          <w:rFonts w:ascii="Palatino Linotype" w:hAnsi="Palatino Linotype"/>
          <w:b/>
          <w:i/>
          <w:sz w:val="22"/>
          <w:szCs w:val="22"/>
          <w:lang w:val="es-ES"/>
        </w:rPr>
      </w:pPr>
      <w:r w:rsidRPr="002A1CA1">
        <w:rPr>
          <w:rFonts w:ascii="Palatino Linotype" w:hAnsi="Palatino Linotype"/>
          <w:b/>
          <w:i/>
          <w:sz w:val="22"/>
          <w:szCs w:val="22"/>
          <w:lang w:val="es-ES"/>
        </w:rPr>
        <w:t xml:space="preserve">“Artículo 180. </w:t>
      </w:r>
      <w:r w:rsidRPr="002A1CA1">
        <w:rPr>
          <w:rFonts w:ascii="Palatino Linotype" w:hAnsi="Palatino Linotype"/>
          <w:i/>
          <w:sz w:val="22"/>
          <w:szCs w:val="22"/>
          <w:lang w:val="es-ES"/>
        </w:rPr>
        <w:t xml:space="preserve">El </w:t>
      </w:r>
      <w:r w:rsidRPr="002A1CA1">
        <w:rPr>
          <w:rFonts w:ascii="Palatino Linotype" w:hAnsi="Palatino Linotype" w:cs="Arial"/>
          <w:i/>
          <w:sz w:val="22"/>
          <w:szCs w:val="22"/>
          <w:lang w:val="es-ES"/>
        </w:rPr>
        <w:t>recurso</w:t>
      </w:r>
      <w:r w:rsidRPr="002A1CA1">
        <w:rPr>
          <w:rFonts w:ascii="Palatino Linotype" w:hAnsi="Palatino Linotype"/>
          <w:i/>
          <w:sz w:val="22"/>
          <w:szCs w:val="22"/>
          <w:lang w:val="es-ES"/>
        </w:rPr>
        <w:t xml:space="preserve"> </w:t>
      </w:r>
      <w:r w:rsidRPr="002A1CA1">
        <w:rPr>
          <w:rFonts w:ascii="Palatino Linotype" w:hAnsi="Palatino Linotype" w:cs="Arial"/>
          <w:i/>
          <w:color w:val="222222"/>
          <w:sz w:val="22"/>
          <w:szCs w:val="22"/>
          <w:lang w:val="es-ES" w:eastAsia="es-MX"/>
        </w:rPr>
        <w:t>de</w:t>
      </w:r>
      <w:r w:rsidRPr="002A1CA1">
        <w:rPr>
          <w:rFonts w:ascii="Palatino Linotype" w:hAnsi="Palatino Linotype"/>
          <w:i/>
          <w:sz w:val="22"/>
          <w:szCs w:val="22"/>
          <w:lang w:val="es-ES"/>
        </w:rPr>
        <w:t xml:space="preserve"> revisión contendrá:</w:t>
      </w:r>
      <w:r w:rsidRPr="002A1CA1">
        <w:rPr>
          <w:rFonts w:ascii="Palatino Linotype" w:hAnsi="Palatino Linotype"/>
          <w:b/>
          <w:i/>
          <w:sz w:val="22"/>
          <w:szCs w:val="22"/>
          <w:lang w:val="es-ES"/>
        </w:rPr>
        <w:t xml:space="preserve"> </w:t>
      </w:r>
    </w:p>
    <w:p w14:paraId="1897BC62" w14:textId="77777777" w:rsidR="00AE4768" w:rsidRPr="002A1CA1" w:rsidRDefault="00AE4768" w:rsidP="002A1CA1">
      <w:pPr>
        <w:tabs>
          <w:tab w:val="left" w:pos="851"/>
        </w:tabs>
        <w:ind w:left="851" w:right="901"/>
        <w:jc w:val="both"/>
        <w:rPr>
          <w:rFonts w:ascii="Palatino Linotype" w:hAnsi="Palatino Linotype"/>
          <w:b/>
          <w:i/>
          <w:sz w:val="22"/>
          <w:szCs w:val="22"/>
          <w:lang w:val="es-ES"/>
        </w:rPr>
      </w:pPr>
      <w:r w:rsidRPr="002A1CA1">
        <w:rPr>
          <w:rFonts w:ascii="Palatino Linotype" w:hAnsi="Palatino Linotype"/>
          <w:b/>
          <w:i/>
          <w:sz w:val="22"/>
          <w:szCs w:val="22"/>
          <w:lang w:val="es-ES"/>
        </w:rPr>
        <w:t>…</w:t>
      </w:r>
    </w:p>
    <w:p w14:paraId="1022B048" w14:textId="77777777" w:rsidR="00AE4768" w:rsidRPr="002A1CA1" w:rsidRDefault="00AE4768" w:rsidP="002A1CA1">
      <w:pPr>
        <w:tabs>
          <w:tab w:val="left" w:pos="851"/>
        </w:tabs>
        <w:ind w:left="851" w:right="901"/>
        <w:jc w:val="both"/>
        <w:rPr>
          <w:rFonts w:ascii="Palatino Linotype" w:hAnsi="Palatino Linotype"/>
          <w:i/>
          <w:sz w:val="22"/>
          <w:szCs w:val="22"/>
          <w:lang w:val="es-ES"/>
        </w:rPr>
      </w:pPr>
      <w:r w:rsidRPr="002A1CA1">
        <w:rPr>
          <w:rFonts w:ascii="Palatino Linotype" w:hAnsi="Palatino Linotype"/>
          <w:b/>
          <w:i/>
          <w:sz w:val="22"/>
          <w:szCs w:val="22"/>
          <w:lang w:val="es-ES"/>
        </w:rPr>
        <w:t xml:space="preserve">II. El nombre del solicitante </w:t>
      </w:r>
      <w:r w:rsidRPr="002A1CA1">
        <w:rPr>
          <w:rFonts w:ascii="Palatino Linotype" w:hAnsi="Palatino Linotype" w:cs="Arial"/>
          <w:b/>
          <w:i/>
          <w:color w:val="222222"/>
          <w:sz w:val="22"/>
          <w:szCs w:val="22"/>
          <w:lang w:val="es-ES" w:eastAsia="es-MX"/>
        </w:rPr>
        <w:t>que</w:t>
      </w:r>
      <w:r w:rsidRPr="002A1CA1">
        <w:rPr>
          <w:rFonts w:ascii="Palatino Linotype" w:hAnsi="Palatino Linotype"/>
          <w:b/>
          <w:i/>
          <w:sz w:val="22"/>
          <w:szCs w:val="22"/>
          <w:lang w:val="es-ES"/>
        </w:rPr>
        <w:t xml:space="preserve"> recurre </w:t>
      </w:r>
      <w:r w:rsidRPr="002A1CA1">
        <w:rPr>
          <w:rFonts w:ascii="Palatino Linotype" w:hAnsi="Palatino Linotype"/>
          <w:i/>
          <w:sz w:val="22"/>
          <w:szCs w:val="22"/>
          <w:lang w:val="es-ES"/>
        </w:rPr>
        <w:t>o de su representante y, en su caso, …</w:t>
      </w:r>
    </w:p>
    <w:p w14:paraId="1DD161DF" w14:textId="77777777" w:rsidR="00AE4768" w:rsidRPr="002A1CA1" w:rsidRDefault="00AE4768" w:rsidP="002A1CA1">
      <w:pPr>
        <w:tabs>
          <w:tab w:val="left" w:pos="851"/>
        </w:tabs>
        <w:ind w:left="851" w:right="901"/>
        <w:jc w:val="both"/>
        <w:rPr>
          <w:rFonts w:ascii="Palatino Linotype" w:hAnsi="Palatino Linotype"/>
          <w:b/>
          <w:i/>
          <w:sz w:val="22"/>
          <w:szCs w:val="22"/>
          <w:lang w:val="es-ES"/>
        </w:rPr>
      </w:pPr>
      <w:r w:rsidRPr="002A1CA1">
        <w:rPr>
          <w:rFonts w:ascii="Palatino Linotype" w:hAnsi="Palatino Linotype"/>
          <w:b/>
          <w:i/>
          <w:sz w:val="22"/>
          <w:szCs w:val="22"/>
          <w:lang w:val="es-ES"/>
        </w:rPr>
        <w:t xml:space="preserve">En caso de </w:t>
      </w:r>
      <w:r w:rsidRPr="002A1CA1">
        <w:rPr>
          <w:rFonts w:ascii="Palatino Linotype" w:hAnsi="Palatino Linotype" w:cs="Arial"/>
          <w:b/>
          <w:i/>
          <w:color w:val="222222"/>
          <w:sz w:val="22"/>
          <w:szCs w:val="22"/>
          <w:lang w:val="es-ES" w:eastAsia="es-MX"/>
        </w:rPr>
        <w:t>que</w:t>
      </w:r>
      <w:r w:rsidRPr="002A1CA1">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2A1CA1">
        <w:rPr>
          <w:rFonts w:ascii="Palatino Linotype" w:hAnsi="Palatino Linotype"/>
          <w:i/>
          <w:sz w:val="22"/>
          <w:szCs w:val="22"/>
          <w:lang w:val="es-ES"/>
        </w:rPr>
        <w:t>, IV, VII y VIII.</w:t>
      </w:r>
      <w:r w:rsidRPr="002A1CA1">
        <w:rPr>
          <w:rFonts w:ascii="Palatino Linotype" w:hAnsi="Palatino Linotype"/>
          <w:b/>
          <w:i/>
          <w:sz w:val="22"/>
          <w:szCs w:val="22"/>
          <w:lang w:val="es-ES"/>
        </w:rPr>
        <w:t>”</w:t>
      </w:r>
    </w:p>
    <w:p w14:paraId="04A465D5" w14:textId="77777777" w:rsidR="00AE4768" w:rsidRPr="002A1CA1" w:rsidRDefault="00AE4768" w:rsidP="002A1CA1">
      <w:pPr>
        <w:tabs>
          <w:tab w:val="left" w:pos="851"/>
        </w:tabs>
        <w:ind w:left="851" w:right="901"/>
        <w:jc w:val="both"/>
        <w:rPr>
          <w:rFonts w:ascii="Palatino Linotype" w:hAnsi="Palatino Linotype"/>
          <w:i/>
          <w:sz w:val="22"/>
          <w:szCs w:val="22"/>
          <w:lang w:val="es-ES"/>
        </w:rPr>
      </w:pPr>
      <w:r w:rsidRPr="002A1CA1">
        <w:rPr>
          <w:rFonts w:ascii="Palatino Linotype" w:hAnsi="Palatino Linotype"/>
          <w:i/>
          <w:sz w:val="22"/>
          <w:szCs w:val="22"/>
          <w:lang w:val="es-ES"/>
        </w:rPr>
        <w:t>(Énfasis añadido)</w:t>
      </w:r>
    </w:p>
    <w:p w14:paraId="31E34A3C" w14:textId="77777777" w:rsidR="00AE4768" w:rsidRPr="002A1CA1" w:rsidRDefault="00AE4768" w:rsidP="002A1CA1">
      <w:pPr>
        <w:tabs>
          <w:tab w:val="left" w:pos="851"/>
        </w:tabs>
        <w:ind w:right="901"/>
        <w:jc w:val="both"/>
        <w:rPr>
          <w:rFonts w:ascii="Palatino Linotype" w:hAnsi="Palatino Linotype"/>
          <w:i/>
          <w:sz w:val="22"/>
          <w:szCs w:val="22"/>
          <w:lang w:val="es-ES"/>
        </w:rPr>
      </w:pPr>
    </w:p>
    <w:p w14:paraId="77A3BFED" w14:textId="701FC2D1" w:rsidR="00AE4768" w:rsidRPr="002A1CA1" w:rsidRDefault="00AE4768" w:rsidP="002A1CA1">
      <w:pPr>
        <w:spacing w:line="360" w:lineRule="auto"/>
        <w:jc w:val="both"/>
        <w:rPr>
          <w:rFonts w:ascii="Palatino Linotype" w:hAnsi="Palatino Linotype"/>
          <w:b/>
          <w:lang w:val="es-ES"/>
        </w:rPr>
      </w:pPr>
      <w:r w:rsidRPr="002A1CA1">
        <w:rPr>
          <w:rFonts w:ascii="Palatino Linotype" w:hAnsi="Palatino Linotype"/>
          <w:lang w:val="es-ES"/>
        </w:rPr>
        <w:t xml:space="preserve">Por lo que, derivado que </w:t>
      </w:r>
      <w:r w:rsidR="005E17B7" w:rsidRPr="002A1CA1">
        <w:rPr>
          <w:rFonts w:ascii="Palatino Linotype" w:hAnsi="Palatino Linotype"/>
          <w:lang w:val="es-ES"/>
        </w:rPr>
        <w:t>los R</w:t>
      </w:r>
      <w:r w:rsidRPr="002A1CA1">
        <w:rPr>
          <w:rFonts w:ascii="Palatino Linotype" w:hAnsi="Palatino Linotype"/>
          <w:lang w:val="es-ES"/>
        </w:rPr>
        <w:t xml:space="preserve">ecurso de </w:t>
      </w:r>
      <w:r w:rsidR="005E17B7" w:rsidRPr="002A1CA1">
        <w:rPr>
          <w:rFonts w:ascii="Palatino Linotype" w:hAnsi="Palatino Linotype"/>
          <w:lang w:val="es-ES"/>
        </w:rPr>
        <w:t>R</w:t>
      </w:r>
      <w:r w:rsidRPr="002A1CA1">
        <w:rPr>
          <w:rFonts w:ascii="Palatino Linotype" w:hAnsi="Palatino Linotype"/>
          <w:lang w:val="es-ES"/>
        </w:rPr>
        <w:t>evisión materia del presente asunto, se interpus</w:t>
      </w:r>
      <w:r w:rsidR="005E17B7" w:rsidRPr="002A1CA1">
        <w:rPr>
          <w:rFonts w:ascii="Palatino Linotype" w:hAnsi="Palatino Linotype"/>
          <w:lang w:val="es-ES"/>
        </w:rPr>
        <w:t xml:space="preserve">ieron </w:t>
      </w:r>
      <w:r w:rsidRPr="002A1CA1">
        <w:rPr>
          <w:rFonts w:ascii="Palatino Linotype" w:hAnsi="Palatino Linotype"/>
          <w:lang w:val="es-ES"/>
        </w:rPr>
        <w:t>de manera electrónica, no es necesario que contenga determinados requisitos, entre ellos, el nombre del</w:t>
      </w:r>
      <w:r w:rsidRPr="002A1CA1">
        <w:rPr>
          <w:rFonts w:ascii="Palatino Linotype" w:hAnsi="Palatino Linotype" w:cs="Arial"/>
          <w:b/>
          <w:lang w:val="es-ES"/>
        </w:rPr>
        <w:t xml:space="preserve"> RECURRENTE;</w:t>
      </w:r>
      <w:r w:rsidRPr="002A1CA1">
        <w:rPr>
          <w:rFonts w:ascii="Palatino Linotype" w:hAnsi="Palatino Linotype"/>
          <w:lang w:val="es-ES"/>
        </w:rPr>
        <w:t xml:space="preserve"> por lo que, en el presente caso, al haber sido presentado</w:t>
      </w:r>
      <w:r w:rsidR="005E17B7" w:rsidRPr="002A1CA1">
        <w:rPr>
          <w:rFonts w:ascii="Palatino Linotype" w:hAnsi="Palatino Linotype"/>
          <w:lang w:val="es-ES"/>
        </w:rPr>
        <w:t>s los R</w:t>
      </w:r>
      <w:r w:rsidRPr="002A1CA1">
        <w:rPr>
          <w:rFonts w:ascii="Palatino Linotype" w:hAnsi="Palatino Linotype"/>
          <w:lang w:val="es-ES"/>
        </w:rPr>
        <w:t>ecurso</w:t>
      </w:r>
      <w:r w:rsidR="005E17B7" w:rsidRPr="002A1CA1">
        <w:rPr>
          <w:rFonts w:ascii="Palatino Linotype" w:hAnsi="Palatino Linotype"/>
          <w:lang w:val="es-ES"/>
        </w:rPr>
        <w:t>s</w:t>
      </w:r>
      <w:r w:rsidRPr="002A1CA1">
        <w:rPr>
          <w:rFonts w:ascii="Palatino Linotype" w:hAnsi="Palatino Linotype"/>
          <w:lang w:val="es-ES"/>
        </w:rPr>
        <w:t xml:space="preserve"> de </w:t>
      </w:r>
      <w:r w:rsidR="005E17B7" w:rsidRPr="002A1CA1">
        <w:rPr>
          <w:rFonts w:ascii="Palatino Linotype" w:hAnsi="Palatino Linotype"/>
          <w:lang w:val="es-ES"/>
        </w:rPr>
        <w:t>R</w:t>
      </w:r>
      <w:r w:rsidRPr="002A1CA1">
        <w:rPr>
          <w:rFonts w:ascii="Palatino Linotype" w:hAnsi="Palatino Linotype"/>
          <w:lang w:val="es-ES"/>
        </w:rPr>
        <w:t xml:space="preserve">evisión vía </w:t>
      </w:r>
      <w:r w:rsidRPr="002A1CA1">
        <w:rPr>
          <w:rFonts w:ascii="Palatino Linotype" w:hAnsi="Palatino Linotype"/>
          <w:b/>
          <w:lang w:val="es-ES"/>
        </w:rPr>
        <w:t>SAIMEX</w:t>
      </w:r>
      <w:r w:rsidRPr="002A1CA1">
        <w:rPr>
          <w:rFonts w:ascii="Palatino Linotype" w:hAnsi="Palatino Linotype"/>
          <w:lang w:val="es-ES"/>
        </w:rPr>
        <w:t>, dicho requisito resulta innecesario.</w:t>
      </w:r>
    </w:p>
    <w:p w14:paraId="6006E906" w14:textId="77777777" w:rsidR="00AE4768" w:rsidRPr="002A1CA1" w:rsidRDefault="00AE4768" w:rsidP="002A1CA1">
      <w:pPr>
        <w:spacing w:line="360" w:lineRule="auto"/>
        <w:jc w:val="both"/>
        <w:rPr>
          <w:rFonts w:ascii="Palatino Linotype" w:hAnsi="Palatino Linotype"/>
          <w:lang w:val="es-ES"/>
        </w:rPr>
      </w:pPr>
    </w:p>
    <w:p w14:paraId="042663D3" w14:textId="77777777" w:rsidR="00AE4768" w:rsidRPr="002A1CA1" w:rsidRDefault="00AE4768" w:rsidP="002A1CA1">
      <w:pPr>
        <w:spacing w:line="360" w:lineRule="auto"/>
        <w:jc w:val="both"/>
        <w:rPr>
          <w:rFonts w:ascii="Palatino Linotype" w:hAnsi="Palatino Linotype" w:cs="Arial"/>
          <w:color w:val="000000"/>
          <w:lang w:val="es-ES"/>
        </w:rPr>
      </w:pPr>
      <w:r w:rsidRPr="002A1CA1">
        <w:rPr>
          <w:rFonts w:ascii="Palatino Linotype" w:hAnsi="Palatino Linotype"/>
          <w:lang w:val="es-ES"/>
        </w:rPr>
        <w:lastRenderedPageBreak/>
        <w:t xml:space="preserve">Lo anterior es así, pues el artículo 15 de </w:t>
      </w:r>
      <w:r w:rsidRPr="002A1CA1">
        <w:rPr>
          <w:rFonts w:ascii="Palatino Linotype" w:hAnsi="Palatino Linotype" w:cs="Arial"/>
          <w:lang w:val="es-ES" w:eastAsia="es-MX"/>
        </w:rPr>
        <w:t xml:space="preserve">Ley de Transparencia y Acceso a la </w:t>
      </w:r>
      <w:r w:rsidRPr="002A1CA1">
        <w:rPr>
          <w:rFonts w:ascii="Palatino Linotype" w:hAnsi="Palatino Linotype" w:cs="Arial"/>
          <w:lang w:val="es-ES"/>
        </w:rPr>
        <w:t>Información</w:t>
      </w:r>
      <w:r w:rsidRPr="002A1CA1">
        <w:rPr>
          <w:rFonts w:ascii="Palatino Linotype" w:hAnsi="Palatino Linotype" w:cs="Arial"/>
          <w:lang w:val="es-ES" w:eastAsia="es-MX"/>
        </w:rPr>
        <w:t xml:space="preserve"> Pública del Estado de México y Municipios </w:t>
      </w:r>
      <w:r w:rsidRPr="002A1CA1">
        <w:rPr>
          <w:rFonts w:ascii="Palatino Linotype" w:hAnsi="Palatino Linotype" w:cs="Arial"/>
          <w:iCs/>
          <w:lang w:val="es-ES"/>
        </w:rPr>
        <w:t xml:space="preserve">prevé que, </w:t>
      </w:r>
      <w:r w:rsidRPr="002A1CA1">
        <w:rPr>
          <w:rFonts w:ascii="Palatino Linotype" w:hAnsi="Palatino Linotype"/>
          <w:lang w:val="es-ES"/>
        </w:rPr>
        <w:t xml:space="preserve">toda persona tendrá acceso a la información </w:t>
      </w:r>
      <w:r w:rsidRPr="002A1CA1">
        <w:rPr>
          <w:rFonts w:ascii="Palatino Linotype" w:hAnsi="Palatino Linotype" w:cs="Arial"/>
          <w:color w:val="000000"/>
          <w:lang w:val="es-ES"/>
        </w:rPr>
        <w:t xml:space="preserve">sin necesidad de acreditar interés alguno o justificar su utilización, de lo que se infiere que para el </w:t>
      </w:r>
      <w:r w:rsidRPr="002A1CA1">
        <w:rPr>
          <w:rFonts w:ascii="Palatino Linotype" w:hAnsi="Palatino Linotype"/>
          <w:lang w:val="es-ES"/>
        </w:rPr>
        <w:t>ejercicio</w:t>
      </w:r>
      <w:r w:rsidRPr="002A1CA1">
        <w:rPr>
          <w:rFonts w:ascii="Palatino Linotype" w:hAnsi="Palatino Linotype" w:cs="Arial"/>
          <w:color w:val="000000"/>
          <w:lang w:val="es-ES"/>
        </w:rPr>
        <w:t xml:space="preserve"> del derecho de acceso a la información pública, </w:t>
      </w:r>
      <w:r w:rsidRPr="002A1CA1">
        <w:rPr>
          <w:rFonts w:ascii="Palatino Linotype" w:hAnsi="Palatino Linotype" w:cs="Arial"/>
          <w:b/>
          <w:color w:val="000000"/>
          <w:u w:val="single"/>
          <w:lang w:val="es-ES"/>
        </w:rPr>
        <w:t xml:space="preserve">el nombre no es un requisito </w:t>
      </w:r>
      <w:r w:rsidRPr="002A1CA1">
        <w:rPr>
          <w:rFonts w:ascii="Palatino Linotype" w:hAnsi="Palatino Linotype" w:cs="Arial"/>
          <w:b/>
          <w:i/>
          <w:color w:val="000000"/>
          <w:u w:val="single"/>
          <w:lang w:val="es-ES"/>
        </w:rPr>
        <w:t>sine qua non</w:t>
      </w:r>
      <w:r w:rsidRPr="002A1CA1">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2A1CA1" w:rsidRDefault="00AE4768" w:rsidP="002A1CA1">
      <w:pPr>
        <w:spacing w:line="360" w:lineRule="auto"/>
        <w:jc w:val="both"/>
        <w:rPr>
          <w:rFonts w:ascii="Palatino Linotype" w:hAnsi="Palatino Linotype" w:cs="Arial"/>
          <w:color w:val="000000"/>
          <w:lang w:val="es-ES"/>
        </w:rPr>
      </w:pPr>
    </w:p>
    <w:p w14:paraId="03E2F08E" w14:textId="77777777" w:rsidR="00AE4768" w:rsidRPr="002A1CA1" w:rsidRDefault="00AE4768" w:rsidP="002A1CA1">
      <w:pPr>
        <w:spacing w:line="360" w:lineRule="auto"/>
        <w:jc w:val="both"/>
        <w:rPr>
          <w:rFonts w:ascii="Palatino Linotype" w:hAnsi="Palatino Linotype"/>
          <w:sz w:val="22"/>
          <w:szCs w:val="22"/>
          <w:lang w:val="es-ES"/>
        </w:rPr>
      </w:pPr>
      <w:r w:rsidRPr="002A1CA1">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2A1CA1" w:rsidRDefault="00AE4768" w:rsidP="002A1CA1">
      <w:pPr>
        <w:tabs>
          <w:tab w:val="left" w:pos="851"/>
        </w:tabs>
        <w:spacing w:line="360" w:lineRule="auto"/>
        <w:ind w:left="851" w:right="901"/>
        <w:jc w:val="both"/>
        <w:rPr>
          <w:rFonts w:ascii="Palatino Linotype" w:hAnsi="Palatino Linotype"/>
          <w:sz w:val="22"/>
          <w:szCs w:val="22"/>
          <w:lang w:val="es-ES"/>
        </w:rPr>
      </w:pPr>
    </w:p>
    <w:p w14:paraId="276454E1" w14:textId="1EDBF71E" w:rsidR="00AE4768" w:rsidRPr="002A1CA1" w:rsidRDefault="00AE4768" w:rsidP="002A1CA1">
      <w:pPr>
        <w:spacing w:line="360" w:lineRule="auto"/>
        <w:jc w:val="both"/>
        <w:rPr>
          <w:rFonts w:ascii="Palatino Linotype" w:hAnsi="Palatino Linotype"/>
          <w:lang w:val="es-ES"/>
        </w:rPr>
      </w:pPr>
      <w:r w:rsidRPr="002A1CA1">
        <w:rPr>
          <w:rFonts w:ascii="Palatino Linotype" w:hAnsi="Palatino Linotype"/>
          <w:lang w:val="es-ES"/>
        </w:rPr>
        <w:t xml:space="preserve">Asimismo, se estima que el requisito relativo al nombre del </w:t>
      </w:r>
      <w:r w:rsidRPr="002A1CA1">
        <w:rPr>
          <w:rFonts w:ascii="Palatino Linotype" w:hAnsi="Palatino Linotype" w:cs="Arial"/>
          <w:b/>
          <w:lang w:val="es-ES"/>
        </w:rPr>
        <w:t>RECURRENTE</w:t>
      </w:r>
      <w:r w:rsidRPr="002A1CA1">
        <w:rPr>
          <w:rFonts w:ascii="Palatino Linotype" w:hAnsi="Palatino Linotype"/>
          <w:lang w:val="es-ES"/>
        </w:rPr>
        <w:t xml:space="preserve"> no constituye un supuesto indispensable de procedibilidad de los </w:t>
      </w:r>
      <w:r w:rsidR="005E17B7" w:rsidRPr="002A1CA1">
        <w:rPr>
          <w:rFonts w:ascii="Palatino Linotype" w:hAnsi="Palatino Linotype"/>
          <w:lang w:val="es-ES"/>
        </w:rPr>
        <w:t>R</w:t>
      </w:r>
      <w:r w:rsidRPr="002A1CA1">
        <w:rPr>
          <w:rFonts w:ascii="Palatino Linotype" w:hAnsi="Palatino Linotype"/>
          <w:lang w:val="es-ES"/>
        </w:rPr>
        <w:t xml:space="preserve">ecursos de </w:t>
      </w:r>
      <w:r w:rsidR="005E17B7" w:rsidRPr="002A1CA1">
        <w:rPr>
          <w:rFonts w:ascii="Palatino Linotype" w:hAnsi="Palatino Linotype"/>
          <w:lang w:val="es-ES"/>
        </w:rPr>
        <w:t>R</w:t>
      </w:r>
      <w:r w:rsidRPr="002A1CA1">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2A1CA1">
        <w:rPr>
          <w:rFonts w:ascii="Palatino Linotype" w:hAnsi="Palatino Linotype"/>
          <w:lang w:val="es-ES"/>
        </w:rPr>
        <w:t>Recurso de R</w:t>
      </w:r>
      <w:r w:rsidRPr="002A1CA1">
        <w:rPr>
          <w:rFonts w:ascii="Palatino Linotype" w:hAnsi="Palatino Linotype"/>
          <w:lang w:val="es-ES"/>
        </w:rPr>
        <w:t xml:space="preserve">evisión, </w:t>
      </w:r>
      <w:r w:rsidRPr="002A1CA1">
        <w:rPr>
          <w:rFonts w:ascii="Palatino Linotype" w:hAnsi="Palatino Linotype"/>
          <w:lang w:val="es-ES"/>
        </w:rPr>
        <w:lastRenderedPageBreak/>
        <w:t xml:space="preserve">circunstancia que se acredita en las constancias electrónicas del expediente, de las que se desprende que </w:t>
      </w:r>
      <w:r w:rsidRPr="002A1CA1">
        <w:rPr>
          <w:rFonts w:ascii="Palatino Linotype" w:hAnsi="Palatino Linotype" w:cs="Arial"/>
          <w:b/>
          <w:lang w:val="es-ES"/>
        </w:rPr>
        <w:t>EL RECURRENTE</w:t>
      </w:r>
      <w:r w:rsidRPr="002A1CA1">
        <w:rPr>
          <w:rFonts w:ascii="Palatino Linotype" w:hAnsi="Palatino Linotype"/>
          <w:lang w:val="es-ES"/>
        </w:rPr>
        <w:t xml:space="preserve"> es la misma persona que realizó la</w:t>
      </w:r>
      <w:r w:rsidR="005E17B7" w:rsidRPr="002A1CA1">
        <w:rPr>
          <w:rFonts w:ascii="Palatino Linotype" w:hAnsi="Palatino Linotype"/>
          <w:lang w:val="es-ES"/>
        </w:rPr>
        <w:t>s</w:t>
      </w:r>
      <w:r w:rsidRPr="002A1CA1">
        <w:rPr>
          <w:rFonts w:ascii="Palatino Linotype" w:hAnsi="Palatino Linotype"/>
          <w:lang w:val="es-ES"/>
        </w:rPr>
        <w:t xml:space="preserve"> solicitud</w:t>
      </w:r>
      <w:r w:rsidR="005E17B7" w:rsidRPr="002A1CA1">
        <w:rPr>
          <w:rFonts w:ascii="Palatino Linotype" w:hAnsi="Palatino Linotype"/>
          <w:lang w:val="es-ES"/>
        </w:rPr>
        <w:t>es</w:t>
      </w:r>
      <w:r w:rsidRPr="002A1CA1">
        <w:rPr>
          <w:rFonts w:ascii="Palatino Linotype" w:hAnsi="Palatino Linotype"/>
          <w:lang w:val="es-ES"/>
        </w:rPr>
        <w:t xml:space="preserve"> de acceso a la información pública que ahora se impugna</w:t>
      </w:r>
      <w:r w:rsidR="005E17B7" w:rsidRPr="002A1CA1">
        <w:rPr>
          <w:rFonts w:ascii="Palatino Linotype" w:hAnsi="Palatino Linotype"/>
          <w:lang w:val="es-ES"/>
        </w:rPr>
        <w:t>n</w:t>
      </w:r>
      <w:r w:rsidRPr="002A1CA1">
        <w:rPr>
          <w:rFonts w:ascii="Palatino Linotype" w:hAnsi="Palatino Linotype"/>
          <w:lang w:val="es-ES"/>
        </w:rPr>
        <w:t>.</w:t>
      </w:r>
    </w:p>
    <w:p w14:paraId="4F18F821" w14:textId="77777777" w:rsidR="00AE4768" w:rsidRPr="002A1CA1" w:rsidRDefault="00AE4768" w:rsidP="002A1CA1">
      <w:pPr>
        <w:tabs>
          <w:tab w:val="left" w:pos="851"/>
        </w:tabs>
        <w:spacing w:line="360" w:lineRule="auto"/>
        <w:ind w:left="851" w:right="901"/>
        <w:jc w:val="both"/>
        <w:rPr>
          <w:rFonts w:ascii="Palatino Linotype" w:hAnsi="Palatino Linotype"/>
          <w:sz w:val="22"/>
          <w:szCs w:val="22"/>
          <w:lang w:val="es-ES"/>
        </w:rPr>
      </w:pPr>
    </w:p>
    <w:p w14:paraId="0A6D669D" w14:textId="72332E92" w:rsidR="00756235" w:rsidRPr="002A1CA1" w:rsidRDefault="00AE4768" w:rsidP="002A1CA1">
      <w:pPr>
        <w:spacing w:line="360" w:lineRule="auto"/>
        <w:jc w:val="both"/>
        <w:textAlignment w:val="baseline"/>
        <w:rPr>
          <w:rFonts w:ascii="Palatino Linotype" w:hAnsi="Palatino Linotype"/>
          <w:lang w:val="es-ES"/>
        </w:rPr>
      </w:pPr>
      <w:r w:rsidRPr="002A1CA1">
        <w:rPr>
          <w:rFonts w:ascii="Palatino Linotype" w:hAnsi="Palatino Linotype"/>
          <w:lang w:val="es-ES"/>
        </w:rPr>
        <w:t xml:space="preserve">Es así que, para el estudio de la materia sobre la que se resuelve </w:t>
      </w:r>
      <w:r w:rsidR="0038105A" w:rsidRPr="002A1CA1">
        <w:rPr>
          <w:rFonts w:ascii="Palatino Linotype" w:hAnsi="Palatino Linotype"/>
          <w:lang w:val="es-ES"/>
        </w:rPr>
        <w:t>los</w:t>
      </w:r>
      <w:r w:rsidRPr="002A1CA1">
        <w:rPr>
          <w:rFonts w:ascii="Palatino Linotype" w:hAnsi="Palatino Linotype"/>
          <w:lang w:val="es-ES"/>
        </w:rPr>
        <w:t xml:space="preserve"> presente</w:t>
      </w:r>
      <w:r w:rsidR="0038105A" w:rsidRPr="002A1CA1">
        <w:rPr>
          <w:rFonts w:ascii="Palatino Linotype" w:hAnsi="Palatino Linotype"/>
          <w:lang w:val="es-ES"/>
        </w:rPr>
        <w:t>s</w:t>
      </w:r>
      <w:r w:rsidRPr="002A1CA1">
        <w:rPr>
          <w:rFonts w:ascii="Palatino Linotype" w:hAnsi="Palatino Linotype"/>
          <w:lang w:val="es-ES"/>
        </w:rPr>
        <w:t xml:space="preserve"> </w:t>
      </w:r>
      <w:r w:rsidR="0038105A" w:rsidRPr="002A1CA1">
        <w:rPr>
          <w:rFonts w:ascii="Palatino Linotype" w:hAnsi="Palatino Linotype"/>
          <w:lang w:val="es-ES"/>
        </w:rPr>
        <w:t>R</w:t>
      </w:r>
      <w:r w:rsidRPr="002A1CA1">
        <w:rPr>
          <w:rFonts w:ascii="Palatino Linotype" w:hAnsi="Palatino Linotype"/>
          <w:lang w:val="es-ES"/>
        </w:rPr>
        <w:t xml:space="preserve">ecurso de </w:t>
      </w:r>
      <w:r w:rsidR="0038105A" w:rsidRPr="002A1CA1">
        <w:rPr>
          <w:rFonts w:ascii="Palatino Linotype" w:hAnsi="Palatino Linotype"/>
          <w:lang w:val="es-ES"/>
        </w:rPr>
        <w:t>R</w:t>
      </w:r>
      <w:r w:rsidRPr="002A1CA1">
        <w:rPr>
          <w:rFonts w:ascii="Palatino Linotype" w:hAnsi="Palatino Linotype"/>
          <w:lang w:val="es-ES"/>
        </w:rPr>
        <w:t xml:space="preserve">evisión, resulta intrascendente conocer el nombre de la persona que lo hubiere promovido, en virtud de que tanto la </w:t>
      </w:r>
      <w:r w:rsidRPr="002A1CA1">
        <w:rPr>
          <w:rFonts w:ascii="Palatino Linotype" w:hAnsi="Palatino Linotype"/>
          <w:color w:val="000000" w:themeColor="text1"/>
        </w:rPr>
        <w:t>Constitución Política de los Estados Unidos Mexicanos</w:t>
      </w:r>
      <w:r w:rsidRPr="002A1CA1">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C8330C" w14:textId="77777777" w:rsidR="00AE4768" w:rsidRPr="002A1CA1" w:rsidRDefault="00AE4768" w:rsidP="002A1CA1">
      <w:pPr>
        <w:spacing w:line="360" w:lineRule="auto"/>
        <w:jc w:val="both"/>
        <w:textAlignment w:val="baseline"/>
        <w:rPr>
          <w:rFonts w:ascii="Palatino Linotype" w:hAnsi="Palatino Linotype"/>
          <w:b/>
          <w:color w:val="000000" w:themeColor="text1"/>
          <w:sz w:val="28"/>
          <w:lang w:eastAsia="es-MX"/>
        </w:rPr>
      </w:pPr>
    </w:p>
    <w:p w14:paraId="7C9ABA59" w14:textId="674720D7" w:rsidR="00756235" w:rsidRPr="002A1CA1" w:rsidRDefault="0082336D" w:rsidP="002A1CA1">
      <w:pPr>
        <w:autoSpaceDE w:val="0"/>
        <w:autoSpaceDN w:val="0"/>
        <w:adjustRightInd w:val="0"/>
        <w:spacing w:line="360" w:lineRule="auto"/>
        <w:ind w:right="49"/>
        <w:jc w:val="both"/>
        <w:rPr>
          <w:rFonts w:ascii="Palatino Linotype" w:hAnsi="Palatino Linotype" w:cs="Arial"/>
          <w:b/>
          <w:color w:val="000000" w:themeColor="text1"/>
        </w:rPr>
      </w:pPr>
      <w:r w:rsidRPr="002A1CA1">
        <w:rPr>
          <w:rFonts w:ascii="Palatino Linotype" w:hAnsi="Palatino Linotype" w:cs="Arial"/>
          <w:b/>
          <w:color w:val="000000" w:themeColor="text1"/>
          <w:sz w:val="28"/>
          <w:szCs w:val="28"/>
        </w:rPr>
        <w:t>QUINTO</w:t>
      </w:r>
      <w:r w:rsidR="003533BB" w:rsidRPr="002A1CA1">
        <w:rPr>
          <w:rFonts w:ascii="Palatino Linotype" w:hAnsi="Palatino Linotype"/>
          <w:b/>
          <w:color w:val="000000" w:themeColor="text1"/>
          <w:sz w:val="28"/>
          <w:szCs w:val="28"/>
        </w:rPr>
        <w:t>.</w:t>
      </w:r>
      <w:r w:rsidR="003533BB" w:rsidRPr="002A1CA1">
        <w:rPr>
          <w:rFonts w:ascii="Palatino Linotype" w:hAnsi="Palatino Linotype"/>
          <w:b/>
          <w:color w:val="000000" w:themeColor="text1"/>
        </w:rPr>
        <w:t xml:space="preserve"> </w:t>
      </w:r>
      <w:r w:rsidR="00756235" w:rsidRPr="002A1CA1">
        <w:rPr>
          <w:rFonts w:ascii="Palatino Linotype" w:hAnsi="Palatino Linotype" w:cs="Arial"/>
          <w:b/>
          <w:color w:val="000000" w:themeColor="text1"/>
        </w:rPr>
        <w:t>Estudio y resolución del asunto.</w:t>
      </w:r>
    </w:p>
    <w:p w14:paraId="7F34065F" w14:textId="77777777" w:rsidR="00C83CB6" w:rsidRPr="002A1CA1" w:rsidRDefault="00C83CB6" w:rsidP="002A1CA1">
      <w:pPr>
        <w:spacing w:line="360" w:lineRule="auto"/>
        <w:jc w:val="both"/>
        <w:rPr>
          <w:rFonts w:ascii="Palatino Linotype" w:hAnsi="Palatino Linotype" w:cs="Arial"/>
          <w:color w:val="000000" w:themeColor="text1"/>
        </w:rPr>
      </w:pPr>
      <w:r w:rsidRPr="002A1CA1">
        <w:rPr>
          <w:rFonts w:ascii="Palatino Linotype" w:hAnsi="Palatino Linotype" w:cs="Arial"/>
          <w:color w:val="000000" w:themeColor="text1"/>
        </w:rPr>
        <w:t xml:space="preserve">Una vez determinada la vía sobre la que versará el presente recurso, y previa revisión del expediente electrónico formado en </w:t>
      </w:r>
      <w:r w:rsidRPr="002A1CA1">
        <w:rPr>
          <w:rFonts w:ascii="Palatino Linotype" w:hAnsi="Palatino Linotype" w:cs="Arial"/>
          <w:b/>
          <w:color w:val="000000" w:themeColor="text1"/>
        </w:rPr>
        <w:t>EL SAIMEX</w:t>
      </w:r>
      <w:r w:rsidRPr="002A1CA1">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2A1CA1">
        <w:rPr>
          <w:rFonts w:ascii="Palatino Linotype" w:hAnsi="Palatino Linotype"/>
          <w:lang w:val="es-ES"/>
        </w:rPr>
        <w:t>Constitución Política de los Estados Unidos Mexicanos, Constitución Política del Estado Libre y Soberano de México</w:t>
      </w:r>
      <w:r w:rsidRPr="002A1CA1">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w:t>
      </w:r>
      <w:r w:rsidRPr="002A1CA1">
        <w:rPr>
          <w:rFonts w:ascii="Palatino Linotype" w:hAnsi="Palatino Linotype" w:cs="Arial"/>
          <w:color w:val="000000" w:themeColor="text1"/>
        </w:rPr>
        <w:lastRenderedPageBreak/>
        <w:t xml:space="preserve">tercero del artículo 1 de la </w:t>
      </w:r>
      <w:r w:rsidRPr="002A1CA1">
        <w:rPr>
          <w:rFonts w:ascii="Palatino Linotype" w:hAnsi="Palatino Linotype"/>
          <w:lang w:val="es-ES"/>
        </w:rPr>
        <w:t>Constitución Política de los Estados Unidos Mexicanos</w:t>
      </w:r>
      <w:r w:rsidRPr="002A1CA1">
        <w:rPr>
          <w:rFonts w:ascii="Palatino Linotype" w:hAnsi="Palatino Linotype" w:cs="Arial"/>
          <w:color w:val="000000" w:themeColor="text1"/>
        </w:rPr>
        <w:t xml:space="preserve"> y los numerales 8 y 9 de la </w:t>
      </w:r>
      <w:r w:rsidRPr="002A1CA1">
        <w:rPr>
          <w:rFonts w:ascii="Palatino Linotype" w:hAnsi="Palatino Linotype" w:cs="Arial"/>
          <w:lang w:val="es-ES"/>
        </w:rPr>
        <w:t>Ley de Transparencia y Acceso a la Información Pública del Estado de México y Municipios.</w:t>
      </w:r>
    </w:p>
    <w:p w14:paraId="1FC5B817" w14:textId="77777777" w:rsidR="00C83CB6" w:rsidRPr="002A1CA1" w:rsidRDefault="00C83CB6" w:rsidP="002A1CA1">
      <w:pPr>
        <w:spacing w:line="360" w:lineRule="auto"/>
        <w:jc w:val="both"/>
        <w:textAlignment w:val="baseline"/>
        <w:rPr>
          <w:rFonts w:ascii="Palatino Linotype" w:hAnsi="Palatino Linotype" w:cs="Arial"/>
          <w:color w:val="000000" w:themeColor="text1"/>
          <w:lang w:val="es-ES" w:eastAsia="es-MX"/>
        </w:rPr>
      </w:pPr>
    </w:p>
    <w:p w14:paraId="64B7F11B" w14:textId="337468E1" w:rsidR="00FF592F" w:rsidRPr="002A1CA1" w:rsidRDefault="00C83CB6" w:rsidP="002A1CA1">
      <w:pPr>
        <w:spacing w:line="360" w:lineRule="auto"/>
        <w:jc w:val="both"/>
        <w:textAlignment w:val="baseline"/>
        <w:rPr>
          <w:rFonts w:ascii="Palatino Linotype" w:hAnsi="Palatino Linotype" w:cs="Arial"/>
          <w:color w:val="000000" w:themeColor="text1"/>
          <w:lang w:val="es-ES" w:eastAsia="es-MX"/>
        </w:rPr>
      </w:pPr>
      <w:r w:rsidRPr="002A1CA1">
        <w:rPr>
          <w:rFonts w:ascii="Palatino Linotype" w:hAnsi="Palatino Linotype" w:cs="Arial"/>
          <w:color w:val="000000" w:themeColor="text1"/>
          <w:lang w:val="es-ES" w:eastAsia="es-MX"/>
        </w:rPr>
        <w:t xml:space="preserve">Es así </w:t>
      </w:r>
      <w:proofErr w:type="gramStart"/>
      <w:r w:rsidRPr="002A1CA1">
        <w:rPr>
          <w:rFonts w:ascii="Palatino Linotype" w:hAnsi="Palatino Linotype" w:cs="Arial"/>
          <w:color w:val="000000" w:themeColor="text1"/>
          <w:lang w:val="es-ES" w:eastAsia="es-MX"/>
        </w:rPr>
        <w:t>que</w:t>
      </w:r>
      <w:proofErr w:type="gramEnd"/>
      <w:r w:rsidRPr="002A1CA1">
        <w:rPr>
          <w:rFonts w:ascii="Palatino Linotype" w:hAnsi="Palatino Linotype" w:cs="Arial"/>
          <w:color w:val="000000" w:themeColor="text1"/>
          <w:lang w:val="es-ES" w:eastAsia="es-MX"/>
        </w:rPr>
        <w:t xml:space="preserve">, del </w:t>
      </w:r>
      <w:r w:rsidR="00FF592F" w:rsidRPr="002A1CA1">
        <w:rPr>
          <w:rFonts w:ascii="Palatino Linotype" w:hAnsi="Palatino Linotype" w:cs="Arial"/>
          <w:color w:val="000000" w:themeColor="text1"/>
          <w:lang w:val="es-ES" w:eastAsia="es-MX"/>
        </w:rPr>
        <w:t xml:space="preserve">análisis efectuado se advierte que </w:t>
      </w:r>
      <w:r w:rsidR="0082336D" w:rsidRPr="002A1CA1">
        <w:rPr>
          <w:rFonts w:ascii="Palatino Linotype" w:hAnsi="Palatino Linotype" w:cs="Arial"/>
          <w:color w:val="000000" w:themeColor="text1"/>
          <w:lang w:val="es-ES" w:eastAsia="es-MX"/>
        </w:rPr>
        <w:t>el</w:t>
      </w:r>
      <w:r w:rsidR="00FF592F" w:rsidRPr="002A1CA1">
        <w:rPr>
          <w:rFonts w:ascii="Palatino Linotype" w:hAnsi="Palatino Linotype" w:cs="Arial"/>
          <w:color w:val="000000" w:themeColor="text1"/>
          <w:lang w:val="es-ES" w:eastAsia="es-MX"/>
        </w:rPr>
        <w:t xml:space="preserve"> presente </w:t>
      </w:r>
      <w:r w:rsidR="0038105A" w:rsidRPr="002A1CA1">
        <w:rPr>
          <w:rFonts w:ascii="Palatino Linotype" w:hAnsi="Palatino Linotype" w:cs="Arial"/>
          <w:color w:val="000000" w:themeColor="text1"/>
          <w:lang w:val="es-ES" w:eastAsia="es-MX"/>
        </w:rPr>
        <w:t>R</w:t>
      </w:r>
      <w:r w:rsidR="00FF592F" w:rsidRPr="002A1CA1">
        <w:rPr>
          <w:rFonts w:ascii="Palatino Linotype" w:hAnsi="Palatino Linotype" w:cs="Arial"/>
          <w:color w:val="000000" w:themeColor="text1"/>
          <w:lang w:val="es-ES" w:eastAsia="es-MX"/>
        </w:rPr>
        <w:t xml:space="preserve">ecursos de </w:t>
      </w:r>
      <w:r w:rsidR="0038105A" w:rsidRPr="002A1CA1">
        <w:rPr>
          <w:rFonts w:ascii="Palatino Linotype" w:hAnsi="Palatino Linotype" w:cs="Arial"/>
          <w:color w:val="000000" w:themeColor="text1"/>
          <w:lang w:val="es-ES" w:eastAsia="es-MX"/>
        </w:rPr>
        <w:t>R</w:t>
      </w:r>
      <w:r w:rsidR="00FF592F" w:rsidRPr="002A1CA1">
        <w:rPr>
          <w:rFonts w:ascii="Palatino Linotype" w:hAnsi="Palatino Linotype" w:cs="Arial"/>
          <w:color w:val="000000" w:themeColor="text1"/>
          <w:lang w:val="es-ES" w:eastAsia="es-MX"/>
        </w:rPr>
        <w:t xml:space="preserve">evisión </w:t>
      </w:r>
      <w:r w:rsidR="0082336D" w:rsidRPr="002A1CA1">
        <w:rPr>
          <w:rFonts w:ascii="Palatino Linotype" w:hAnsi="Palatino Linotype" w:cs="Arial"/>
          <w:color w:val="000000" w:themeColor="text1"/>
          <w:lang w:val="es-ES" w:eastAsia="es-MX"/>
        </w:rPr>
        <w:t>e</w:t>
      </w:r>
      <w:r w:rsidR="00FF592F" w:rsidRPr="002A1CA1">
        <w:rPr>
          <w:rFonts w:ascii="Palatino Linotype" w:hAnsi="Palatino Linotype" w:cs="Arial"/>
          <w:color w:val="000000" w:themeColor="text1"/>
          <w:lang w:val="es-ES" w:eastAsia="es-MX"/>
        </w:rPr>
        <w:t>s procedentes, pues se actualiza la hipótesis prevista en la fracción VII, del artículo 179 de la Ley de la Materia, l</w:t>
      </w:r>
      <w:r w:rsidRPr="002A1CA1">
        <w:rPr>
          <w:rFonts w:ascii="Palatino Linotype" w:hAnsi="Palatino Linotype" w:cs="Arial"/>
          <w:color w:val="000000" w:themeColor="text1"/>
          <w:lang w:val="es-ES" w:eastAsia="es-MX"/>
        </w:rPr>
        <w:t>a</w:t>
      </w:r>
      <w:r w:rsidR="00FF592F" w:rsidRPr="002A1CA1">
        <w:rPr>
          <w:rFonts w:ascii="Palatino Linotype" w:hAnsi="Palatino Linotype" w:cs="Arial"/>
          <w:color w:val="000000" w:themeColor="text1"/>
          <w:lang w:val="es-ES" w:eastAsia="es-MX"/>
        </w:rPr>
        <w:t xml:space="preserve"> cual dispone:</w:t>
      </w:r>
    </w:p>
    <w:p w14:paraId="7FA98227" w14:textId="77777777" w:rsidR="00FF592F" w:rsidRPr="002A1CA1" w:rsidRDefault="00FF592F" w:rsidP="002A1CA1">
      <w:pPr>
        <w:jc w:val="both"/>
        <w:rPr>
          <w:rFonts w:ascii="Palatino Linotype" w:hAnsi="Palatino Linotype" w:cs="Arial"/>
          <w:color w:val="000000" w:themeColor="text1"/>
          <w:lang w:val="es-ES"/>
        </w:rPr>
      </w:pPr>
    </w:p>
    <w:p w14:paraId="24F32135" w14:textId="77777777" w:rsidR="00FF592F" w:rsidRPr="002A1CA1" w:rsidRDefault="00FF592F" w:rsidP="002A1CA1">
      <w:pPr>
        <w:ind w:left="851" w:right="901"/>
        <w:jc w:val="both"/>
        <w:rPr>
          <w:rFonts w:ascii="Palatino Linotype" w:hAnsi="Palatino Linotype" w:cs="Arial"/>
          <w:i/>
          <w:color w:val="000000" w:themeColor="text1"/>
          <w:sz w:val="22"/>
          <w:szCs w:val="22"/>
          <w:lang w:val="es-ES"/>
        </w:rPr>
      </w:pPr>
      <w:r w:rsidRPr="002A1CA1">
        <w:rPr>
          <w:rFonts w:ascii="Palatino Linotype" w:hAnsi="Palatino Linotype" w:cs="Arial"/>
          <w:i/>
          <w:color w:val="000000" w:themeColor="text1"/>
          <w:sz w:val="22"/>
          <w:szCs w:val="22"/>
          <w:lang w:val="es-ES"/>
        </w:rPr>
        <w:t>“</w:t>
      </w:r>
      <w:r w:rsidRPr="002A1CA1">
        <w:rPr>
          <w:rFonts w:ascii="Palatino Linotype" w:hAnsi="Palatino Linotype" w:cs="Arial"/>
          <w:b/>
          <w:i/>
          <w:color w:val="000000" w:themeColor="text1"/>
          <w:sz w:val="22"/>
          <w:szCs w:val="22"/>
          <w:lang w:val="es-ES"/>
        </w:rPr>
        <w:t>Artículo 179.</w:t>
      </w:r>
      <w:r w:rsidRPr="002A1CA1">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E4DBEA8" w14:textId="77777777" w:rsidR="00FF592F" w:rsidRPr="002A1CA1" w:rsidRDefault="00FF592F" w:rsidP="002A1CA1">
      <w:pPr>
        <w:ind w:left="851" w:right="901"/>
        <w:jc w:val="both"/>
        <w:rPr>
          <w:rFonts w:ascii="Palatino Linotype" w:hAnsi="Palatino Linotype" w:cs="Arial"/>
          <w:i/>
          <w:color w:val="000000" w:themeColor="text1"/>
          <w:sz w:val="22"/>
          <w:szCs w:val="22"/>
          <w:lang w:val="es-ES"/>
        </w:rPr>
      </w:pPr>
      <w:r w:rsidRPr="002A1CA1">
        <w:rPr>
          <w:rFonts w:ascii="Palatino Linotype" w:hAnsi="Palatino Linotype" w:cs="Arial"/>
          <w:i/>
          <w:color w:val="000000" w:themeColor="text1"/>
          <w:sz w:val="22"/>
          <w:szCs w:val="22"/>
          <w:lang w:val="es-ES"/>
        </w:rPr>
        <w:t>…</w:t>
      </w:r>
    </w:p>
    <w:p w14:paraId="2797E2B0" w14:textId="77777777" w:rsidR="00FF592F" w:rsidRPr="002A1CA1" w:rsidRDefault="00FF592F" w:rsidP="002A1CA1">
      <w:pPr>
        <w:ind w:left="851" w:right="901"/>
        <w:jc w:val="both"/>
        <w:rPr>
          <w:rFonts w:ascii="Palatino Linotype" w:hAnsi="Palatino Linotype" w:cs="Arial"/>
          <w:i/>
          <w:color w:val="000000" w:themeColor="text1"/>
          <w:sz w:val="22"/>
          <w:szCs w:val="22"/>
          <w:lang w:val="es-ES"/>
        </w:rPr>
      </w:pPr>
      <w:r w:rsidRPr="002A1CA1">
        <w:rPr>
          <w:rFonts w:ascii="Palatino Linotype" w:hAnsi="Palatino Linotype" w:cs="Arial"/>
          <w:b/>
          <w:i/>
          <w:color w:val="000000" w:themeColor="text1"/>
          <w:sz w:val="22"/>
          <w:szCs w:val="22"/>
          <w:lang w:val="es-ES"/>
        </w:rPr>
        <w:t xml:space="preserve">VII. La falta de respuesta a una solicitud de acceso a la </w:t>
      </w:r>
      <w:proofErr w:type="gramStart"/>
      <w:r w:rsidRPr="002A1CA1">
        <w:rPr>
          <w:rFonts w:ascii="Palatino Linotype" w:hAnsi="Palatino Linotype" w:cs="Arial"/>
          <w:b/>
          <w:i/>
          <w:color w:val="000000" w:themeColor="text1"/>
          <w:sz w:val="22"/>
          <w:szCs w:val="22"/>
          <w:lang w:val="es-ES"/>
        </w:rPr>
        <w:t>información</w:t>
      </w:r>
      <w:r w:rsidRPr="002A1CA1">
        <w:rPr>
          <w:rFonts w:ascii="Palatino Linotype" w:hAnsi="Palatino Linotype" w:cs="Arial"/>
          <w:i/>
          <w:color w:val="000000" w:themeColor="text1"/>
          <w:sz w:val="22"/>
          <w:szCs w:val="22"/>
          <w:lang w:val="es-ES"/>
        </w:rPr>
        <w:t>;…</w:t>
      </w:r>
      <w:proofErr w:type="gramEnd"/>
      <w:r w:rsidRPr="002A1CA1">
        <w:rPr>
          <w:rFonts w:ascii="Palatino Linotype" w:hAnsi="Palatino Linotype" w:cs="Arial"/>
          <w:i/>
          <w:color w:val="000000" w:themeColor="text1"/>
          <w:sz w:val="22"/>
          <w:szCs w:val="22"/>
          <w:lang w:val="es-ES"/>
        </w:rPr>
        <w:t>”</w:t>
      </w:r>
    </w:p>
    <w:p w14:paraId="08E0417F" w14:textId="77777777" w:rsidR="00FF592F" w:rsidRPr="002A1CA1" w:rsidRDefault="00FF592F" w:rsidP="002A1CA1">
      <w:pPr>
        <w:ind w:left="851" w:right="901"/>
        <w:jc w:val="both"/>
        <w:rPr>
          <w:rFonts w:ascii="Palatino Linotype" w:hAnsi="Palatino Linotype" w:cs="Arial"/>
          <w:i/>
          <w:color w:val="000000" w:themeColor="text1"/>
          <w:sz w:val="22"/>
          <w:szCs w:val="22"/>
          <w:lang w:val="es-ES"/>
        </w:rPr>
      </w:pPr>
    </w:p>
    <w:p w14:paraId="1E3D6A86" w14:textId="77777777" w:rsidR="00FF592F" w:rsidRPr="002A1CA1" w:rsidRDefault="00FF592F" w:rsidP="002A1CA1">
      <w:pPr>
        <w:ind w:left="851" w:right="901"/>
        <w:jc w:val="both"/>
        <w:rPr>
          <w:rFonts w:ascii="Palatino Linotype" w:hAnsi="Palatino Linotype" w:cs="Arial"/>
          <w:i/>
          <w:color w:val="000000" w:themeColor="text1"/>
          <w:sz w:val="22"/>
          <w:szCs w:val="22"/>
          <w:lang w:val="es-ES"/>
        </w:rPr>
      </w:pPr>
      <w:r w:rsidRPr="002A1CA1">
        <w:rPr>
          <w:rFonts w:ascii="Palatino Linotype" w:hAnsi="Palatino Linotype" w:cs="Arial"/>
          <w:i/>
          <w:color w:val="000000" w:themeColor="text1"/>
          <w:sz w:val="22"/>
          <w:szCs w:val="22"/>
          <w:lang w:val="es-ES"/>
        </w:rPr>
        <w:t>(Énfasis añadido)</w:t>
      </w:r>
    </w:p>
    <w:p w14:paraId="352C51CD" w14:textId="77777777" w:rsidR="00FF592F" w:rsidRPr="002A1CA1" w:rsidRDefault="00FF592F" w:rsidP="002A1CA1">
      <w:pPr>
        <w:ind w:left="851" w:right="901"/>
        <w:jc w:val="both"/>
        <w:rPr>
          <w:rFonts w:ascii="Palatino Linotype" w:hAnsi="Palatino Linotype" w:cs="Arial"/>
          <w:i/>
          <w:color w:val="000000" w:themeColor="text1"/>
          <w:szCs w:val="22"/>
          <w:lang w:val="es-ES"/>
        </w:rPr>
      </w:pPr>
    </w:p>
    <w:p w14:paraId="004AE504" w14:textId="6A871192" w:rsidR="00FF592F" w:rsidRPr="002A1CA1" w:rsidRDefault="00FF592F" w:rsidP="002A1CA1">
      <w:pPr>
        <w:widowControl w:val="0"/>
        <w:autoSpaceDE w:val="0"/>
        <w:autoSpaceDN w:val="0"/>
        <w:adjustRightInd w:val="0"/>
        <w:spacing w:line="360" w:lineRule="auto"/>
        <w:jc w:val="both"/>
        <w:rPr>
          <w:rFonts w:ascii="Palatino Linotype" w:hAnsi="Palatino Linotype" w:cs="Arial"/>
          <w:lang w:val="es-ES"/>
        </w:rPr>
      </w:pPr>
      <w:r w:rsidRPr="002A1CA1">
        <w:rPr>
          <w:rFonts w:ascii="Palatino Linotype" w:hAnsi="Palatino Linotype" w:cs="Arial"/>
          <w:lang w:val="es-ES"/>
        </w:rPr>
        <w:t>El precepto legal citado, establece com</w:t>
      </w:r>
      <w:r w:rsidR="0038105A" w:rsidRPr="002A1CA1">
        <w:rPr>
          <w:rFonts w:ascii="Palatino Linotype" w:hAnsi="Palatino Linotype" w:cs="Arial"/>
          <w:lang w:val="es-ES"/>
        </w:rPr>
        <w:t>o supuestos de procedencia del R</w:t>
      </w:r>
      <w:r w:rsidRPr="002A1CA1">
        <w:rPr>
          <w:rFonts w:ascii="Palatino Linotype" w:hAnsi="Palatino Linotype" w:cs="Arial"/>
          <w:lang w:val="es-ES"/>
        </w:rPr>
        <w:t xml:space="preserve">ecurso </w:t>
      </w:r>
      <w:r w:rsidR="0038105A" w:rsidRPr="002A1CA1">
        <w:rPr>
          <w:rFonts w:ascii="Palatino Linotype" w:hAnsi="Palatino Linotype" w:cs="Arial"/>
          <w:lang w:val="es-ES"/>
        </w:rPr>
        <w:t>de R</w:t>
      </w:r>
      <w:r w:rsidRPr="002A1CA1">
        <w:rPr>
          <w:rFonts w:ascii="Palatino Linotype" w:hAnsi="Palatino Linotype" w:cs="Arial"/>
          <w:lang w:val="es-ES"/>
        </w:rPr>
        <w:t xml:space="preserve">evisión, aquellos casos en que no se dé respuesta a lo solicitado; como quedó demostrado en el presente caso; atento a ello, </w:t>
      </w:r>
      <w:r w:rsidRPr="002A1CA1">
        <w:rPr>
          <w:rFonts w:ascii="Palatino Linotype" w:hAnsi="Palatino Linotype"/>
          <w:lang w:val="es-ES"/>
        </w:rPr>
        <w:t xml:space="preserve">este Órgano Garante </w:t>
      </w:r>
      <w:r w:rsidRPr="002A1CA1">
        <w:rPr>
          <w:rFonts w:ascii="Palatino Linotype" w:hAnsi="Palatino Linotype" w:cs="Arial"/>
          <w:lang w:val="es-ES"/>
        </w:rPr>
        <w:t xml:space="preserve">considera que las razones o motivos de inconformidad hechos valer por </w:t>
      </w:r>
      <w:r w:rsidRPr="002A1CA1">
        <w:rPr>
          <w:rFonts w:ascii="Palatino Linotype" w:hAnsi="Palatino Linotype" w:cs="Arial"/>
          <w:b/>
          <w:lang w:val="es-ES"/>
        </w:rPr>
        <w:t xml:space="preserve">EL RECURRENTE </w:t>
      </w:r>
      <w:r w:rsidRPr="002A1CA1">
        <w:rPr>
          <w:rFonts w:ascii="Palatino Linotype" w:hAnsi="Palatino Linotype" w:cs="Arial"/>
          <w:lang w:val="es-ES"/>
        </w:rPr>
        <w:t xml:space="preserve">son </w:t>
      </w:r>
      <w:r w:rsidRPr="002A1CA1">
        <w:rPr>
          <w:rFonts w:ascii="Palatino Linotype" w:hAnsi="Palatino Linotype" w:cs="Arial"/>
          <w:b/>
          <w:lang w:val="es-ES"/>
        </w:rPr>
        <w:t>fundados</w:t>
      </w:r>
      <w:r w:rsidRPr="002A1CA1">
        <w:rPr>
          <w:rFonts w:ascii="Palatino Linotype" w:hAnsi="Palatino Linotype" w:cs="Arial"/>
          <w:lang w:val="es-ES"/>
        </w:rPr>
        <w:t>.</w:t>
      </w:r>
    </w:p>
    <w:p w14:paraId="54407F20" w14:textId="77777777" w:rsidR="00FF592F" w:rsidRPr="002A1CA1" w:rsidRDefault="00FF592F" w:rsidP="002A1CA1">
      <w:pPr>
        <w:widowControl w:val="0"/>
        <w:autoSpaceDE w:val="0"/>
        <w:autoSpaceDN w:val="0"/>
        <w:adjustRightInd w:val="0"/>
        <w:spacing w:line="360" w:lineRule="auto"/>
        <w:jc w:val="both"/>
        <w:rPr>
          <w:rFonts w:ascii="Palatino Linotype" w:hAnsi="Palatino Linotype" w:cs="Arial"/>
          <w:lang w:val="es-ES"/>
        </w:rPr>
      </w:pPr>
    </w:p>
    <w:p w14:paraId="4959E311" w14:textId="2F245459" w:rsidR="00FF592F" w:rsidRPr="002A1CA1" w:rsidRDefault="00FF592F" w:rsidP="002A1CA1">
      <w:pPr>
        <w:spacing w:line="360" w:lineRule="auto"/>
        <w:jc w:val="both"/>
        <w:rPr>
          <w:rFonts w:ascii="Palatino Linotype" w:hAnsi="Palatino Linotype"/>
        </w:rPr>
      </w:pPr>
      <w:proofErr w:type="gramStart"/>
      <w:r w:rsidRPr="002A1CA1">
        <w:rPr>
          <w:rFonts w:ascii="Palatino Linotype" w:hAnsi="Palatino Linotype"/>
        </w:rPr>
        <w:t>Ya que</w:t>
      </w:r>
      <w:proofErr w:type="gramEnd"/>
      <w:r w:rsidRPr="002A1CA1">
        <w:rPr>
          <w:rFonts w:ascii="Palatino Linotype" w:hAnsi="Palatino Linotype"/>
        </w:rPr>
        <w:t xml:space="preserve"> ante la falta de respuesta a la solicitud, como el envío de</w:t>
      </w:r>
      <w:r w:rsidR="00825849" w:rsidRPr="002A1CA1">
        <w:rPr>
          <w:rFonts w:ascii="Palatino Linotype" w:hAnsi="Palatino Linotype"/>
        </w:rPr>
        <w:t xml:space="preserve">l </w:t>
      </w:r>
      <w:r w:rsidRPr="002A1CA1">
        <w:rPr>
          <w:rFonts w:ascii="Palatino Linotype" w:hAnsi="Palatino Linotype"/>
        </w:rPr>
        <w:t>Informe Justificado por parte del</w:t>
      </w:r>
      <w:r w:rsidRPr="002A1CA1">
        <w:rPr>
          <w:rFonts w:ascii="Palatino Linotype" w:hAnsi="Palatino Linotype"/>
          <w:b/>
        </w:rPr>
        <w:t xml:space="preserve"> SUJETO OBLIGADO</w:t>
      </w:r>
      <w:r w:rsidRPr="002A1CA1">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14:paraId="1868CF61" w14:textId="77777777" w:rsidR="00FF592F" w:rsidRPr="002A1CA1" w:rsidRDefault="00FF592F" w:rsidP="002A1CA1">
      <w:pPr>
        <w:widowControl w:val="0"/>
        <w:autoSpaceDE w:val="0"/>
        <w:autoSpaceDN w:val="0"/>
        <w:adjustRightInd w:val="0"/>
        <w:spacing w:line="360" w:lineRule="auto"/>
        <w:jc w:val="both"/>
        <w:rPr>
          <w:rFonts w:ascii="Palatino Linotype" w:hAnsi="Palatino Linotype" w:cs="Arial"/>
          <w:lang w:val="es-ES"/>
        </w:rPr>
      </w:pPr>
    </w:p>
    <w:p w14:paraId="07E88BAB" w14:textId="77777777" w:rsidR="00FF592F" w:rsidRPr="002A1CA1" w:rsidRDefault="00FF592F" w:rsidP="002A1CA1">
      <w:pPr>
        <w:spacing w:line="360" w:lineRule="auto"/>
        <w:jc w:val="both"/>
        <w:rPr>
          <w:rFonts w:ascii="Palatino Linotype" w:hAnsi="Palatino Linotype"/>
        </w:rPr>
      </w:pPr>
      <w:r w:rsidRPr="002A1CA1">
        <w:rPr>
          <w:rFonts w:ascii="Palatino Linotype" w:eastAsia="Arial Unicode MS" w:hAnsi="Palatino Linotype" w:cs="Arial"/>
        </w:rPr>
        <w:lastRenderedPageBreak/>
        <w:t xml:space="preserve">En ese contexto, </w:t>
      </w:r>
      <w:r w:rsidRPr="002A1CA1">
        <w:rPr>
          <w:rFonts w:ascii="Palatino Linotype" w:hAnsi="Palatino Linotype"/>
        </w:rPr>
        <w:t xml:space="preserve">es pertinente enfatizar lo que el derecho de acceso a la información </w:t>
      </w:r>
      <w:proofErr w:type="gramStart"/>
      <w:r w:rsidRPr="002A1CA1">
        <w:rPr>
          <w:rFonts w:ascii="Palatino Linotype" w:hAnsi="Palatino Linotype"/>
        </w:rPr>
        <w:t>pública,</w:t>
      </w:r>
      <w:proofErr w:type="gramEnd"/>
      <w:r w:rsidRPr="002A1CA1">
        <w:rPr>
          <w:rFonts w:ascii="Palatino Linotype" w:hAnsi="Palatino Linotype"/>
        </w:rPr>
        <w:t xml:space="preserve"> se refiere al contemplado en el artículo 6°, Apartado A de la Constitución Política de los Estados Unidos Mexicanos, que señala:</w:t>
      </w:r>
    </w:p>
    <w:p w14:paraId="7F42C0E9" w14:textId="77777777" w:rsidR="00FF592F" w:rsidRPr="002A1CA1" w:rsidRDefault="00FF592F" w:rsidP="002A1CA1">
      <w:pPr>
        <w:jc w:val="both"/>
        <w:rPr>
          <w:rFonts w:ascii="Palatino Linotype" w:hAnsi="Palatino Linotype"/>
          <w:sz w:val="22"/>
          <w:szCs w:val="22"/>
        </w:rPr>
      </w:pPr>
    </w:p>
    <w:p w14:paraId="3EEFA7C6"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w:t>
      </w:r>
      <w:r w:rsidRPr="002A1CA1">
        <w:rPr>
          <w:rFonts w:ascii="Palatino Linotype" w:hAnsi="Palatino Linotype" w:cs="Arial"/>
          <w:b/>
          <w:i/>
          <w:sz w:val="22"/>
          <w:szCs w:val="22"/>
        </w:rPr>
        <w:t>Artículo 6o.</w:t>
      </w:r>
      <w:r w:rsidRPr="002A1CA1">
        <w:rPr>
          <w:rFonts w:ascii="Palatino Linotype" w:hAnsi="Palatino Linotype" w:cs="Arial"/>
          <w:i/>
          <w:sz w:val="22"/>
          <w:szCs w:val="22"/>
        </w:rPr>
        <w:t xml:space="preserve">  . . .</w:t>
      </w:r>
    </w:p>
    <w:p w14:paraId="0B043DF6" w14:textId="77777777" w:rsidR="00FF592F" w:rsidRPr="002A1CA1" w:rsidRDefault="00FF592F" w:rsidP="002A1CA1">
      <w:pPr>
        <w:tabs>
          <w:tab w:val="left" w:pos="8222"/>
        </w:tabs>
        <w:ind w:left="851" w:right="1134"/>
        <w:jc w:val="both"/>
        <w:rPr>
          <w:rFonts w:ascii="Palatino Linotype" w:hAnsi="Palatino Linotype" w:cs="Arial"/>
          <w:i/>
          <w:sz w:val="22"/>
          <w:szCs w:val="22"/>
          <w:lang w:eastAsia="es-MX"/>
        </w:rPr>
      </w:pPr>
      <w:r w:rsidRPr="002A1CA1">
        <w:rPr>
          <w:rFonts w:ascii="Palatino Linotype" w:hAnsi="Palatino Linotype" w:cs="Arial"/>
          <w:b/>
          <w:bCs/>
          <w:i/>
          <w:sz w:val="22"/>
          <w:szCs w:val="22"/>
          <w:lang w:eastAsia="es-MX"/>
        </w:rPr>
        <w:t>A.</w:t>
      </w:r>
      <w:r w:rsidRPr="002A1CA1">
        <w:rPr>
          <w:rFonts w:ascii="Palatino Linotype" w:hAnsi="Palatino Linotype" w:cs="Arial"/>
          <w:i/>
          <w:sz w:val="22"/>
          <w:szCs w:val="22"/>
          <w:lang w:eastAsia="es-MX"/>
        </w:rPr>
        <w:t xml:space="preserve"> Para el ejercicio del </w:t>
      </w:r>
      <w:r w:rsidRPr="002A1CA1">
        <w:rPr>
          <w:rFonts w:ascii="Palatino Linotype" w:hAnsi="Palatino Linotype" w:cs="Arial"/>
          <w:bCs/>
          <w:i/>
          <w:sz w:val="22"/>
          <w:szCs w:val="22"/>
        </w:rPr>
        <w:t>derecho</w:t>
      </w:r>
      <w:r w:rsidRPr="002A1CA1">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3CC9B07A"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b/>
          <w:bCs/>
          <w:i/>
          <w:sz w:val="22"/>
          <w:szCs w:val="22"/>
          <w:lang w:eastAsia="es-MX"/>
        </w:rPr>
        <w:t xml:space="preserve">I. </w:t>
      </w:r>
      <w:r w:rsidRPr="002A1CA1">
        <w:rPr>
          <w:rFonts w:ascii="Palatino Linotype" w:hAnsi="Palatino Linotype" w:cs="Arial"/>
          <w:i/>
          <w:sz w:val="22"/>
          <w:szCs w:val="22"/>
          <w:lang w:eastAsia="es-MX"/>
        </w:rPr>
        <w:t xml:space="preserve">Toda la información en posesión de cualquier autoridad, entidad, órgano y organismo de los Poderes Ejecutivo, </w:t>
      </w:r>
      <w:r w:rsidRPr="002A1CA1">
        <w:rPr>
          <w:rFonts w:ascii="Palatino Linotype" w:hAnsi="Palatino Linotype" w:cs="Arial"/>
          <w:i/>
          <w:sz w:val="22"/>
          <w:szCs w:val="22"/>
        </w:rPr>
        <w:t>Legislativo</w:t>
      </w:r>
      <w:r w:rsidRPr="002A1CA1">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A1CA1">
        <w:rPr>
          <w:rFonts w:ascii="Palatino Linotype" w:hAnsi="Palatino Linotype" w:cs="Arial"/>
          <w:i/>
          <w:sz w:val="22"/>
          <w:szCs w:val="22"/>
        </w:rPr>
        <w:t xml:space="preserve"> </w:t>
      </w:r>
      <w:r w:rsidRPr="002A1CA1">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084154F" w14:textId="77777777" w:rsidR="00FF592F" w:rsidRPr="002A1CA1" w:rsidRDefault="00FF592F" w:rsidP="002A1CA1">
      <w:pPr>
        <w:tabs>
          <w:tab w:val="left" w:pos="8222"/>
        </w:tabs>
        <w:ind w:left="851" w:right="1134"/>
        <w:jc w:val="both"/>
        <w:rPr>
          <w:rFonts w:ascii="Palatino Linotype" w:hAnsi="Palatino Linotype" w:cs="Arial"/>
          <w:i/>
          <w:sz w:val="22"/>
          <w:szCs w:val="22"/>
          <w:lang w:eastAsia="es-MX"/>
        </w:rPr>
      </w:pPr>
      <w:r w:rsidRPr="002A1CA1">
        <w:rPr>
          <w:rFonts w:ascii="Palatino Linotype" w:hAnsi="Palatino Linotype" w:cs="Arial"/>
          <w:b/>
          <w:bCs/>
          <w:i/>
          <w:sz w:val="22"/>
          <w:szCs w:val="22"/>
          <w:lang w:eastAsia="es-MX"/>
        </w:rPr>
        <w:t xml:space="preserve">II. </w:t>
      </w:r>
      <w:r w:rsidRPr="002A1CA1">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06323B23" w14:textId="77777777" w:rsidR="00FF592F" w:rsidRPr="002A1CA1" w:rsidRDefault="00FF592F" w:rsidP="002A1CA1">
      <w:pPr>
        <w:tabs>
          <w:tab w:val="left" w:pos="8222"/>
        </w:tabs>
        <w:ind w:left="851" w:right="1134"/>
        <w:jc w:val="both"/>
        <w:rPr>
          <w:rFonts w:ascii="Palatino Linotype" w:hAnsi="Palatino Linotype" w:cs="Arial"/>
          <w:i/>
          <w:sz w:val="22"/>
          <w:szCs w:val="22"/>
          <w:lang w:eastAsia="es-MX"/>
        </w:rPr>
      </w:pPr>
      <w:r w:rsidRPr="002A1CA1">
        <w:rPr>
          <w:rFonts w:ascii="Palatino Linotype" w:hAnsi="Palatino Linotype" w:cs="Arial"/>
          <w:b/>
          <w:bCs/>
          <w:i/>
          <w:sz w:val="22"/>
          <w:szCs w:val="22"/>
          <w:lang w:eastAsia="es-MX"/>
        </w:rPr>
        <w:t xml:space="preserve">III. </w:t>
      </w:r>
      <w:r w:rsidRPr="002A1CA1">
        <w:rPr>
          <w:rFonts w:ascii="Palatino Linotype" w:hAnsi="Palatino Linotype" w:cs="Arial"/>
          <w:i/>
          <w:sz w:val="22"/>
          <w:szCs w:val="22"/>
          <w:lang w:eastAsia="es-MX"/>
        </w:rPr>
        <w:t xml:space="preserve">Toda persona, sin necesidad de </w:t>
      </w:r>
      <w:r w:rsidRPr="002A1CA1">
        <w:rPr>
          <w:rFonts w:ascii="Palatino Linotype" w:hAnsi="Palatino Linotype" w:cs="Arial"/>
          <w:i/>
          <w:sz w:val="22"/>
          <w:szCs w:val="22"/>
        </w:rPr>
        <w:t>acreditar</w:t>
      </w:r>
      <w:r w:rsidRPr="002A1CA1">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50137379" w14:textId="77777777" w:rsidR="00FF592F" w:rsidRPr="002A1CA1" w:rsidRDefault="00FF592F" w:rsidP="002A1CA1">
      <w:pPr>
        <w:tabs>
          <w:tab w:val="left" w:pos="8222"/>
        </w:tabs>
        <w:ind w:left="851" w:right="1134"/>
        <w:jc w:val="both"/>
        <w:rPr>
          <w:rFonts w:ascii="Palatino Linotype" w:hAnsi="Palatino Linotype" w:cs="Arial"/>
          <w:i/>
          <w:sz w:val="22"/>
          <w:szCs w:val="22"/>
          <w:lang w:eastAsia="es-MX"/>
        </w:rPr>
      </w:pPr>
      <w:r w:rsidRPr="002A1CA1">
        <w:rPr>
          <w:rFonts w:ascii="Palatino Linotype" w:hAnsi="Palatino Linotype" w:cs="Arial"/>
          <w:b/>
          <w:bCs/>
          <w:i/>
          <w:sz w:val="22"/>
          <w:szCs w:val="22"/>
          <w:lang w:eastAsia="es-MX"/>
        </w:rPr>
        <w:t xml:space="preserve">IV. </w:t>
      </w:r>
      <w:r w:rsidRPr="002A1CA1">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541C6EC" w14:textId="77777777" w:rsidR="00FF592F" w:rsidRPr="002A1CA1" w:rsidRDefault="00FF592F" w:rsidP="002A1CA1">
      <w:pPr>
        <w:tabs>
          <w:tab w:val="left" w:pos="8222"/>
        </w:tabs>
        <w:ind w:left="851" w:right="1134"/>
        <w:jc w:val="both"/>
        <w:rPr>
          <w:rFonts w:ascii="Palatino Linotype" w:hAnsi="Palatino Linotype" w:cs="Arial"/>
          <w:i/>
          <w:sz w:val="22"/>
          <w:szCs w:val="22"/>
          <w:lang w:eastAsia="es-MX"/>
        </w:rPr>
      </w:pPr>
      <w:r w:rsidRPr="002A1CA1">
        <w:rPr>
          <w:rFonts w:ascii="Palatino Linotype" w:hAnsi="Palatino Linotype" w:cs="Arial"/>
          <w:b/>
          <w:bCs/>
          <w:i/>
          <w:sz w:val="22"/>
          <w:szCs w:val="22"/>
          <w:lang w:eastAsia="es-MX"/>
        </w:rPr>
        <w:t xml:space="preserve">V. </w:t>
      </w:r>
      <w:r w:rsidRPr="002A1CA1">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778F6AC" w14:textId="77777777" w:rsidR="00FF592F" w:rsidRPr="002A1CA1" w:rsidRDefault="00FF592F" w:rsidP="002A1CA1">
      <w:pPr>
        <w:tabs>
          <w:tab w:val="left" w:pos="8222"/>
        </w:tabs>
        <w:ind w:left="851" w:right="1134"/>
        <w:jc w:val="both"/>
        <w:rPr>
          <w:rFonts w:ascii="Palatino Linotype" w:hAnsi="Palatino Linotype" w:cs="Arial"/>
          <w:i/>
          <w:sz w:val="22"/>
          <w:szCs w:val="22"/>
          <w:lang w:eastAsia="es-MX"/>
        </w:rPr>
      </w:pPr>
      <w:r w:rsidRPr="002A1CA1">
        <w:rPr>
          <w:rFonts w:ascii="Palatino Linotype" w:hAnsi="Palatino Linotype" w:cs="Arial"/>
          <w:b/>
          <w:bCs/>
          <w:i/>
          <w:sz w:val="22"/>
          <w:szCs w:val="22"/>
          <w:lang w:eastAsia="es-MX"/>
        </w:rPr>
        <w:t xml:space="preserve">VI. </w:t>
      </w:r>
      <w:r w:rsidRPr="002A1CA1">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169BDB09"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b/>
          <w:bCs/>
          <w:i/>
          <w:sz w:val="22"/>
          <w:szCs w:val="22"/>
          <w:lang w:eastAsia="es-MX"/>
        </w:rPr>
        <w:t xml:space="preserve">VII. </w:t>
      </w:r>
      <w:r w:rsidRPr="002A1CA1">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2A1CA1">
        <w:rPr>
          <w:rFonts w:ascii="Palatino Linotype" w:hAnsi="Palatino Linotype" w:cs="Arial"/>
          <w:i/>
          <w:sz w:val="22"/>
          <w:szCs w:val="22"/>
        </w:rPr>
        <w:t xml:space="preserve">” </w:t>
      </w:r>
    </w:p>
    <w:p w14:paraId="742EA4BC" w14:textId="77777777" w:rsidR="00FF592F" w:rsidRPr="002A1CA1" w:rsidRDefault="00FF592F" w:rsidP="002A1CA1">
      <w:pPr>
        <w:tabs>
          <w:tab w:val="left" w:pos="8222"/>
        </w:tabs>
        <w:ind w:left="851" w:right="1134"/>
        <w:jc w:val="both"/>
        <w:rPr>
          <w:rFonts w:ascii="Palatino Linotype" w:hAnsi="Palatino Linotype"/>
          <w:sz w:val="22"/>
          <w:szCs w:val="22"/>
        </w:rPr>
      </w:pPr>
      <w:r w:rsidRPr="002A1CA1">
        <w:rPr>
          <w:rFonts w:ascii="Palatino Linotype" w:hAnsi="Palatino Linotype"/>
          <w:sz w:val="22"/>
          <w:szCs w:val="22"/>
        </w:rPr>
        <w:lastRenderedPageBreak/>
        <w:t>(Énfasis añadido)</w:t>
      </w:r>
    </w:p>
    <w:p w14:paraId="3C72B08A" w14:textId="77777777" w:rsidR="00FF592F" w:rsidRPr="002A1CA1" w:rsidRDefault="00FF592F" w:rsidP="002A1CA1">
      <w:pPr>
        <w:ind w:left="851" w:right="901"/>
        <w:jc w:val="both"/>
        <w:rPr>
          <w:rFonts w:ascii="Palatino Linotype" w:hAnsi="Palatino Linotype" w:cs="Arial"/>
          <w:i/>
          <w:sz w:val="22"/>
          <w:szCs w:val="22"/>
          <w:lang w:eastAsia="es-MX"/>
        </w:rPr>
      </w:pPr>
    </w:p>
    <w:p w14:paraId="16EB7BDF" w14:textId="77777777" w:rsidR="00FF592F" w:rsidRPr="002A1CA1" w:rsidRDefault="00FF592F" w:rsidP="002A1CA1">
      <w:pPr>
        <w:spacing w:line="360" w:lineRule="auto"/>
        <w:jc w:val="both"/>
        <w:rPr>
          <w:rFonts w:ascii="Palatino Linotype" w:hAnsi="Palatino Linotype"/>
        </w:rPr>
      </w:pPr>
      <w:r w:rsidRPr="002A1CA1">
        <w:rPr>
          <w:rFonts w:ascii="Palatino Linotype" w:hAnsi="Palatino Linotype"/>
        </w:rPr>
        <w:t>Por su parte, la Constitución Política del Estado Libre y Soberano de México, en su artículo 5°, párrafo trigésimo, trigésimo primero y trigésimo segundo, fracción I, dispone lo siguiente:</w:t>
      </w:r>
    </w:p>
    <w:p w14:paraId="62FBD667" w14:textId="77777777" w:rsidR="00FF592F" w:rsidRPr="002A1CA1" w:rsidRDefault="00FF592F" w:rsidP="002A1CA1">
      <w:pPr>
        <w:jc w:val="both"/>
        <w:rPr>
          <w:rFonts w:ascii="Palatino Linotype" w:hAnsi="Palatino Linotype"/>
          <w:sz w:val="22"/>
          <w:szCs w:val="22"/>
        </w:rPr>
      </w:pPr>
    </w:p>
    <w:p w14:paraId="725D16B1" w14:textId="77777777" w:rsidR="00FF592F" w:rsidRPr="002A1CA1" w:rsidRDefault="00FF592F" w:rsidP="002A1CA1">
      <w:pPr>
        <w:ind w:left="851" w:right="1134"/>
        <w:jc w:val="both"/>
        <w:rPr>
          <w:rFonts w:ascii="Palatino Linotype" w:hAnsi="Palatino Linotype" w:cs="Arial"/>
          <w:b/>
          <w:i/>
          <w:sz w:val="22"/>
          <w:szCs w:val="22"/>
        </w:rPr>
      </w:pPr>
      <w:r w:rsidRPr="002A1CA1">
        <w:rPr>
          <w:rFonts w:ascii="Palatino Linotype" w:hAnsi="Palatino Linotype" w:cs="Arial"/>
          <w:i/>
          <w:sz w:val="22"/>
          <w:szCs w:val="22"/>
        </w:rPr>
        <w:t>“</w:t>
      </w:r>
      <w:r w:rsidRPr="002A1CA1">
        <w:rPr>
          <w:rFonts w:ascii="Palatino Linotype" w:hAnsi="Palatino Linotype" w:cs="Arial"/>
          <w:b/>
          <w:i/>
          <w:sz w:val="22"/>
          <w:szCs w:val="22"/>
        </w:rPr>
        <w:t xml:space="preserve">Artículo 5.  … </w:t>
      </w:r>
    </w:p>
    <w:p w14:paraId="783C6601" w14:textId="77777777" w:rsidR="00FF592F" w:rsidRPr="002A1CA1" w:rsidRDefault="00FF592F" w:rsidP="002A1CA1">
      <w:pPr>
        <w:ind w:left="851" w:right="1134"/>
        <w:jc w:val="both"/>
        <w:rPr>
          <w:rFonts w:ascii="Palatino Linotype" w:hAnsi="Palatino Linotype" w:cs="Arial"/>
          <w:i/>
          <w:sz w:val="22"/>
          <w:szCs w:val="22"/>
        </w:rPr>
      </w:pPr>
      <w:r w:rsidRPr="002A1CA1">
        <w:rPr>
          <w:rFonts w:ascii="Palatino Linotype" w:hAnsi="Palatino Linotype" w:cs="Arial"/>
          <w:i/>
          <w:sz w:val="22"/>
          <w:szCs w:val="22"/>
        </w:rPr>
        <w:t>. . .</w:t>
      </w:r>
    </w:p>
    <w:p w14:paraId="40222F2C" w14:textId="77777777" w:rsidR="00FF592F" w:rsidRPr="002A1CA1" w:rsidRDefault="00FF592F" w:rsidP="002A1CA1">
      <w:pPr>
        <w:ind w:left="851" w:right="1134"/>
        <w:jc w:val="both"/>
        <w:rPr>
          <w:rFonts w:ascii="Palatino Linotype" w:hAnsi="Palatino Linotype" w:cs="Arial"/>
          <w:i/>
          <w:sz w:val="22"/>
          <w:szCs w:val="22"/>
        </w:rPr>
      </w:pPr>
      <w:r w:rsidRPr="002A1CA1">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A7879BB" w14:textId="77777777" w:rsidR="00FF592F" w:rsidRPr="002A1CA1" w:rsidRDefault="00FF592F" w:rsidP="002A1CA1">
      <w:pPr>
        <w:ind w:left="851" w:right="1134"/>
        <w:jc w:val="both"/>
        <w:rPr>
          <w:rFonts w:ascii="Palatino Linotype" w:hAnsi="Palatino Linotype" w:cs="Arial"/>
          <w:i/>
          <w:sz w:val="22"/>
          <w:szCs w:val="22"/>
        </w:rPr>
      </w:pPr>
      <w:r w:rsidRPr="002A1CA1">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E2F776" w14:textId="77777777" w:rsidR="00FF592F" w:rsidRPr="002A1CA1" w:rsidRDefault="00FF592F" w:rsidP="002A1CA1">
      <w:pPr>
        <w:ind w:left="851" w:right="1134"/>
        <w:jc w:val="both"/>
        <w:rPr>
          <w:rFonts w:ascii="Palatino Linotype" w:hAnsi="Palatino Linotype" w:cs="Arial"/>
          <w:i/>
          <w:sz w:val="22"/>
          <w:szCs w:val="22"/>
        </w:rPr>
      </w:pPr>
      <w:r w:rsidRPr="002A1CA1">
        <w:rPr>
          <w:rFonts w:ascii="Palatino Linotype" w:hAnsi="Palatino Linotype" w:cs="Arial"/>
          <w:i/>
          <w:sz w:val="22"/>
          <w:szCs w:val="22"/>
        </w:rPr>
        <w:t>Este derecho se regirá por los principios y bases siguientes:</w:t>
      </w:r>
    </w:p>
    <w:p w14:paraId="703C65DF" w14:textId="77777777" w:rsidR="00FF592F" w:rsidRPr="002A1CA1" w:rsidRDefault="00FF592F" w:rsidP="002A1CA1">
      <w:pPr>
        <w:ind w:left="851" w:right="1134"/>
        <w:jc w:val="both"/>
        <w:rPr>
          <w:rFonts w:ascii="Palatino Linotype" w:hAnsi="Palatino Linotype"/>
          <w:sz w:val="22"/>
          <w:szCs w:val="22"/>
        </w:rPr>
      </w:pPr>
      <w:r w:rsidRPr="002A1CA1">
        <w:rPr>
          <w:rFonts w:ascii="Palatino Linotype" w:hAnsi="Palatino Linotype" w:cs="Arial"/>
          <w:i/>
          <w:sz w:val="22"/>
          <w:szCs w:val="22"/>
        </w:rPr>
        <w:t xml:space="preserve">I. </w:t>
      </w:r>
      <w:r w:rsidRPr="002A1CA1">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A1CA1">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A1CA1">
        <w:rPr>
          <w:rFonts w:ascii="Palatino Linotype" w:hAnsi="Palatino Linotype"/>
          <w:sz w:val="22"/>
          <w:szCs w:val="22"/>
        </w:rPr>
        <w:t xml:space="preserve"> </w:t>
      </w:r>
    </w:p>
    <w:p w14:paraId="581D0D87" w14:textId="77777777" w:rsidR="00FF592F" w:rsidRPr="002A1CA1" w:rsidRDefault="00FF592F" w:rsidP="002A1CA1">
      <w:pPr>
        <w:ind w:left="851" w:right="1134"/>
        <w:jc w:val="both"/>
        <w:rPr>
          <w:rFonts w:ascii="Palatino Linotype" w:hAnsi="Palatino Linotype"/>
          <w:sz w:val="22"/>
          <w:szCs w:val="22"/>
        </w:rPr>
      </w:pPr>
      <w:r w:rsidRPr="002A1CA1">
        <w:rPr>
          <w:rFonts w:ascii="Palatino Linotype" w:hAnsi="Palatino Linotype"/>
          <w:sz w:val="22"/>
          <w:szCs w:val="22"/>
        </w:rPr>
        <w:t>(Énfasis añadido)</w:t>
      </w:r>
    </w:p>
    <w:p w14:paraId="6D9CD513" w14:textId="77777777" w:rsidR="00FF592F" w:rsidRPr="002A1CA1" w:rsidRDefault="00FF592F" w:rsidP="002A1CA1">
      <w:pPr>
        <w:ind w:left="851" w:right="901"/>
        <w:jc w:val="both"/>
        <w:rPr>
          <w:rFonts w:ascii="Palatino Linotype" w:hAnsi="Palatino Linotype" w:cs="Arial"/>
          <w:i/>
          <w:sz w:val="22"/>
          <w:szCs w:val="22"/>
        </w:rPr>
      </w:pPr>
    </w:p>
    <w:p w14:paraId="34A71C5C" w14:textId="77777777" w:rsidR="00FF592F" w:rsidRPr="002A1CA1" w:rsidRDefault="00FF592F" w:rsidP="002A1CA1">
      <w:pPr>
        <w:spacing w:line="360" w:lineRule="auto"/>
        <w:jc w:val="both"/>
        <w:rPr>
          <w:rFonts w:ascii="Palatino Linotype" w:hAnsi="Palatino Linotype"/>
        </w:rPr>
      </w:pPr>
      <w:r w:rsidRPr="002A1CA1">
        <w:rPr>
          <w:rFonts w:ascii="Palatino Linotype" w:hAnsi="Palatino Linotype"/>
        </w:rPr>
        <w:t>Asimismo, se tiene que la Ley de Transparencia y Acceso a la Información Pública del Estado de México y Municipios, prevé en su artículo 23, lo siguiente:</w:t>
      </w:r>
    </w:p>
    <w:p w14:paraId="09F7C2FA" w14:textId="77777777" w:rsidR="00FF592F" w:rsidRPr="002A1CA1" w:rsidRDefault="00FF592F" w:rsidP="002A1CA1">
      <w:pPr>
        <w:jc w:val="both"/>
        <w:rPr>
          <w:rFonts w:ascii="Palatino Linotype" w:hAnsi="Palatino Linotype"/>
          <w:sz w:val="22"/>
          <w:szCs w:val="22"/>
        </w:rPr>
      </w:pPr>
    </w:p>
    <w:p w14:paraId="00FFA43A"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w:t>
      </w:r>
      <w:r w:rsidRPr="002A1CA1">
        <w:rPr>
          <w:rFonts w:ascii="Palatino Linotype" w:hAnsi="Palatino Linotype" w:cs="Arial"/>
          <w:b/>
          <w:i/>
          <w:sz w:val="22"/>
          <w:szCs w:val="22"/>
        </w:rPr>
        <w:t>Artículo 23.</w:t>
      </w:r>
      <w:r w:rsidRPr="002A1CA1">
        <w:rPr>
          <w:rFonts w:ascii="Palatino Linotype" w:hAnsi="Palatino Linotype" w:cs="Arial"/>
          <w:i/>
          <w:sz w:val="22"/>
          <w:szCs w:val="22"/>
        </w:rPr>
        <w:t xml:space="preserve"> Son sujetos obligados a transparentar y permitir el acceso a su información y proteger los datos personales que obren en su poder:</w:t>
      </w:r>
    </w:p>
    <w:p w14:paraId="6A4BE969"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lastRenderedPageBreak/>
        <w:t>I. El Poder Ejecutivo del Estado de México, las dependencias, organismos auxiliares, órganos, entidades, fideicomisos y fondos públicos, así como la Procuraduría General de Justicia;</w:t>
      </w:r>
    </w:p>
    <w:p w14:paraId="7D463EA7"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II. El Poder Legislativo del Estado, los organismos, órganos y entidades de la Legislatura y sus dependencias;</w:t>
      </w:r>
    </w:p>
    <w:p w14:paraId="0ADE8C59"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III. El Poder Judicial, sus organismos, órganos y entidades, así como el Consejo de la Judicatura del Estado;</w:t>
      </w:r>
    </w:p>
    <w:p w14:paraId="16BAF997" w14:textId="77777777" w:rsidR="00FF592F" w:rsidRPr="002A1CA1" w:rsidRDefault="00FF592F" w:rsidP="002A1CA1">
      <w:pPr>
        <w:tabs>
          <w:tab w:val="left" w:pos="8222"/>
        </w:tabs>
        <w:ind w:left="851" w:right="1134"/>
        <w:jc w:val="both"/>
        <w:rPr>
          <w:rFonts w:ascii="Palatino Linotype" w:hAnsi="Palatino Linotype" w:cs="Arial"/>
          <w:b/>
          <w:i/>
          <w:sz w:val="22"/>
          <w:szCs w:val="22"/>
        </w:rPr>
      </w:pPr>
      <w:r w:rsidRPr="002A1CA1">
        <w:rPr>
          <w:rFonts w:ascii="Palatino Linotype" w:hAnsi="Palatino Linotype" w:cs="Arial"/>
          <w:b/>
          <w:i/>
          <w:sz w:val="22"/>
          <w:szCs w:val="22"/>
        </w:rPr>
        <w:t>IV. Los ayuntamientos y las dependencias, organismos, órganos y entidades de la administración municipal;</w:t>
      </w:r>
    </w:p>
    <w:p w14:paraId="1E05E5BB"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V. Los órganos autónomos;</w:t>
      </w:r>
    </w:p>
    <w:p w14:paraId="634B0289"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VI. Los tribunales administrativos y autoridades jurisdiccionales en materia laboral;</w:t>
      </w:r>
    </w:p>
    <w:p w14:paraId="4FAD262C"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 xml:space="preserve">VII. Los </w:t>
      </w:r>
      <w:proofErr w:type="gramStart"/>
      <w:r w:rsidRPr="002A1CA1">
        <w:rPr>
          <w:rFonts w:ascii="Palatino Linotype" w:hAnsi="Palatino Linotype" w:cs="Arial"/>
          <w:i/>
          <w:sz w:val="22"/>
          <w:szCs w:val="22"/>
        </w:rPr>
        <w:t>partidos políticos y agrupaciones políticas</w:t>
      </w:r>
      <w:proofErr w:type="gramEnd"/>
      <w:r w:rsidRPr="002A1CA1">
        <w:rPr>
          <w:rFonts w:ascii="Palatino Linotype" w:hAnsi="Palatino Linotype" w:cs="Arial"/>
          <w:i/>
          <w:sz w:val="22"/>
          <w:szCs w:val="22"/>
        </w:rPr>
        <w:t>, en los términos de las disposiciones aplicables;</w:t>
      </w:r>
    </w:p>
    <w:p w14:paraId="409E4F1C"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VIII. Los fideicomisos y fondos públicos que cuenten con financiamiento público, parcial o total, o con participación de entidades de gobierno;</w:t>
      </w:r>
    </w:p>
    <w:p w14:paraId="144DB8F2"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IX. Los sindicatos que reciban y/o ejerzan recursos públicos en el ámbito estatal y municipal;</w:t>
      </w:r>
    </w:p>
    <w:p w14:paraId="04BCD23E"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X. Cualquier persona física o jurídico colectiva que reciba y ejerza recursos públicos en el ámbito estatal o municipal; y</w:t>
      </w:r>
    </w:p>
    <w:p w14:paraId="5ADA3C16"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XI. Cualquier otra autoridad, entidad, órgano u organismo de los poderes estatal o municipal, que reciba recursos públicos.</w:t>
      </w:r>
    </w:p>
    <w:p w14:paraId="013FEE3D" w14:textId="77777777" w:rsidR="00FF592F" w:rsidRPr="002A1CA1" w:rsidRDefault="00FF592F" w:rsidP="002A1CA1">
      <w:pPr>
        <w:tabs>
          <w:tab w:val="left" w:pos="8222"/>
        </w:tabs>
        <w:ind w:left="851" w:right="1134"/>
        <w:jc w:val="both"/>
        <w:rPr>
          <w:rFonts w:ascii="Palatino Linotype" w:hAnsi="Palatino Linotype" w:cs="Arial"/>
          <w:b/>
          <w:i/>
          <w:sz w:val="22"/>
          <w:szCs w:val="22"/>
        </w:rPr>
      </w:pPr>
      <w:r w:rsidRPr="002A1CA1">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CA35043" w14:textId="77777777" w:rsidR="00FF592F" w:rsidRPr="002A1CA1" w:rsidRDefault="00FF592F" w:rsidP="002A1CA1">
      <w:pPr>
        <w:tabs>
          <w:tab w:val="left" w:pos="8222"/>
        </w:tabs>
        <w:ind w:left="851" w:right="1134"/>
        <w:jc w:val="both"/>
        <w:rPr>
          <w:rFonts w:ascii="Palatino Linotype" w:hAnsi="Palatino Linotype" w:cs="Arial"/>
          <w:b/>
          <w:i/>
          <w:sz w:val="22"/>
          <w:szCs w:val="22"/>
        </w:rPr>
      </w:pPr>
      <w:r w:rsidRPr="002A1CA1">
        <w:rPr>
          <w:rFonts w:ascii="Palatino Linotype" w:hAnsi="Palatino Linotype" w:cs="Arial"/>
          <w:b/>
          <w:i/>
          <w:sz w:val="22"/>
          <w:szCs w:val="22"/>
        </w:rPr>
        <w:t xml:space="preserve">Los servidores públicos deberán transparentar sus </w:t>
      </w:r>
      <w:proofErr w:type="gramStart"/>
      <w:r w:rsidRPr="002A1CA1">
        <w:rPr>
          <w:rFonts w:ascii="Palatino Linotype" w:hAnsi="Palatino Linotype" w:cs="Arial"/>
          <w:b/>
          <w:i/>
          <w:sz w:val="22"/>
          <w:szCs w:val="22"/>
        </w:rPr>
        <w:t>acciones</w:t>
      </w:r>
      <w:proofErr w:type="gramEnd"/>
      <w:r w:rsidRPr="002A1CA1">
        <w:rPr>
          <w:rFonts w:ascii="Palatino Linotype" w:hAnsi="Palatino Linotype" w:cs="Arial"/>
          <w:b/>
          <w:i/>
          <w:sz w:val="22"/>
          <w:szCs w:val="22"/>
        </w:rPr>
        <w:t xml:space="preserve"> así como garantizar y respetar el derecho de acceso a la información pública.</w:t>
      </w:r>
    </w:p>
    <w:p w14:paraId="704AD35C" w14:textId="77777777" w:rsidR="00FF592F" w:rsidRPr="002A1CA1" w:rsidRDefault="00FF592F" w:rsidP="002A1CA1">
      <w:pPr>
        <w:tabs>
          <w:tab w:val="left" w:pos="8222"/>
        </w:tabs>
        <w:ind w:left="851" w:right="1134"/>
        <w:jc w:val="both"/>
        <w:rPr>
          <w:rFonts w:ascii="Palatino Linotype" w:hAnsi="Palatino Linotype" w:cs="Arial"/>
          <w:i/>
          <w:sz w:val="22"/>
          <w:szCs w:val="22"/>
        </w:rPr>
      </w:pPr>
      <w:r w:rsidRPr="002A1CA1">
        <w:rPr>
          <w:rFonts w:ascii="Palatino Linotype" w:hAnsi="Palatino Linotype" w:cs="Arial"/>
          <w:i/>
          <w:sz w:val="22"/>
          <w:szCs w:val="22"/>
        </w:rPr>
        <w:t>(Énfasis añadido)</w:t>
      </w:r>
    </w:p>
    <w:p w14:paraId="019B5E88" w14:textId="77777777" w:rsidR="00FF592F" w:rsidRPr="002A1CA1" w:rsidRDefault="00FF592F" w:rsidP="002A1CA1">
      <w:pPr>
        <w:ind w:left="851" w:right="901"/>
        <w:jc w:val="both"/>
        <w:rPr>
          <w:rFonts w:ascii="Palatino Linotype" w:hAnsi="Palatino Linotype" w:cs="Arial"/>
          <w:i/>
          <w:sz w:val="22"/>
          <w:szCs w:val="22"/>
        </w:rPr>
      </w:pPr>
    </w:p>
    <w:p w14:paraId="40864B11" w14:textId="77777777" w:rsidR="00FF592F" w:rsidRPr="002A1CA1" w:rsidRDefault="00FF592F" w:rsidP="002A1CA1">
      <w:pPr>
        <w:autoSpaceDE w:val="0"/>
        <w:autoSpaceDN w:val="0"/>
        <w:adjustRightInd w:val="0"/>
        <w:spacing w:line="360" w:lineRule="auto"/>
        <w:ind w:right="51"/>
        <w:jc w:val="both"/>
        <w:rPr>
          <w:rFonts w:ascii="Palatino Linotype" w:hAnsi="Palatino Linotype" w:cs="Arial"/>
          <w:lang w:val="es-ES"/>
        </w:rPr>
      </w:pPr>
      <w:r w:rsidRPr="002A1CA1">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2A1CA1">
        <w:rPr>
          <w:rFonts w:ascii="Palatino Linotype" w:eastAsia="Arial Unicode MS" w:hAnsi="Palatino Linotype" w:cs="Arial"/>
          <w:lang w:val="es-ES"/>
        </w:rPr>
        <w:t xml:space="preserve">es necesario referir el contenido del artículo </w:t>
      </w:r>
      <w:r w:rsidRPr="002A1CA1">
        <w:rPr>
          <w:rFonts w:ascii="Palatino Linotype" w:hAnsi="Palatino Linotype"/>
          <w:lang w:val="es-ES"/>
        </w:rPr>
        <w:t>115,</w:t>
      </w:r>
      <w:r w:rsidRPr="002A1CA1">
        <w:rPr>
          <w:rFonts w:ascii="Palatino Linotype" w:eastAsia="Arial Unicode MS" w:hAnsi="Palatino Linotype" w:cs="Arial"/>
          <w:lang w:val="es-ES"/>
        </w:rPr>
        <w:t xml:space="preserve"> fracciones I, II </w:t>
      </w:r>
      <w:r w:rsidRPr="002A1CA1">
        <w:rPr>
          <w:rFonts w:ascii="Palatino Linotype" w:eastAsia="Arial Unicode MS" w:hAnsi="Palatino Linotype" w:cs="Arial"/>
          <w:lang w:val="es-ES"/>
        </w:rPr>
        <w:lastRenderedPageBreak/>
        <w:t>y IV de la Constitución Política de los Estados Unidos Mexicanos, que en lo que interesa menciona:</w:t>
      </w:r>
    </w:p>
    <w:p w14:paraId="7AFAA5D6" w14:textId="77777777" w:rsidR="00FF592F" w:rsidRPr="002A1CA1" w:rsidRDefault="00FF592F" w:rsidP="002A1CA1">
      <w:pPr>
        <w:jc w:val="both"/>
        <w:rPr>
          <w:rFonts w:ascii="Palatino Linotype" w:eastAsia="Arial Unicode MS" w:hAnsi="Palatino Linotype" w:cs="Arial"/>
          <w:sz w:val="22"/>
          <w:szCs w:val="22"/>
        </w:rPr>
      </w:pPr>
    </w:p>
    <w:p w14:paraId="7CB9062A"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Cs/>
          <w:i/>
          <w:sz w:val="22"/>
          <w:szCs w:val="22"/>
        </w:rPr>
        <w:t>“</w:t>
      </w:r>
      <w:r w:rsidRPr="002A1CA1">
        <w:rPr>
          <w:rFonts w:ascii="Palatino Linotype" w:hAnsi="Palatino Linotype" w:cs="Arial"/>
          <w:b/>
          <w:bCs/>
          <w:i/>
          <w:sz w:val="22"/>
          <w:szCs w:val="22"/>
        </w:rPr>
        <w:t>Artículo 115</w:t>
      </w:r>
      <w:r w:rsidRPr="002A1CA1">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12E6A2C"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
          <w:bCs/>
          <w:i/>
          <w:sz w:val="22"/>
          <w:szCs w:val="22"/>
        </w:rPr>
        <w:t>I.</w:t>
      </w:r>
      <w:r w:rsidRPr="002A1CA1">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CAC0FFF"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Cs/>
          <w:i/>
          <w:sz w:val="22"/>
          <w:szCs w:val="22"/>
        </w:rPr>
        <w:t>(…)</w:t>
      </w:r>
    </w:p>
    <w:p w14:paraId="7FEE86B2"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
          <w:bCs/>
          <w:i/>
          <w:sz w:val="22"/>
          <w:szCs w:val="22"/>
        </w:rPr>
        <w:t>II.</w:t>
      </w:r>
      <w:r w:rsidRPr="002A1CA1">
        <w:rPr>
          <w:rFonts w:ascii="Palatino Linotype" w:hAnsi="Palatino Linotype" w:cs="Arial"/>
          <w:bCs/>
          <w:i/>
          <w:sz w:val="22"/>
          <w:szCs w:val="22"/>
        </w:rPr>
        <w:t xml:space="preserve"> Los municipios estarán investidos de personalidad jurídica y manejarán su patrimonio conforme a la ley.</w:t>
      </w:r>
    </w:p>
    <w:p w14:paraId="7CB24B6E"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Cs/>
          <w:i/>
          <w:sz w:val="22"/>
          <w:szCs w:val="22"/>
        </w:rPr>
        <w:t>(…)</w:t>
      </w:r>
    </w:p>
    <w:p w14:paraId="5F04A309" w14:textId="77777777" w:rsidR="00FF592F" w:rsidRPr="002A1CA1" w:rsidRDefault="00FF592F" w:rsidP="002A1CA1">
      <w:pPr>
        <w:tabs>
          <w:tab w:val="left" w:pos="8222"/>
        </w:tabs>
        <w:ind w:left="851" w:right="1134"/>
        <w:jc w:val="both"/>
        <w:rPr>
          <w:rFonts w:ascii="Palatino Linotype" w:hAnsi="Palatino Linotype" w:cs="Arial"/>
          <w:b/>
          <w:bCs/>
          <w:i/>
          <w:sz w:val="22"/>
          <w:szCs w:val="22"/>
        </w:rPr>
      </w:pPr>
      <w:r w:rsidRPr="002A1CA1">
        <w:rPr>
          <w:rFonts w:ascii="Palatino Linotype" w:hAnsi="Palatino Linotype" w:cs="Arial"/>
          <w:b/>
          <w:bCs/>
          <w:i/>
          <w:sz w:val="22"/>
          <w:szCs w:val="22"/>
        </w:rPr>
        <w:t>IV. Los municipios administrarán libremente su hacienda, la cual se formará de los rendimientos de los bienes que les pertenezcan, así como de las contribuciones y otros ingresos que las legislaturas establezcan a su favor…</w:t>
      </w:r>
    </w:p>
    <w:p w14:paraId="4FEF75A6"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Cs/>
          <w:i/>
          <w:sz w:val="22"/>
          <w:szCs w:val="22"/>
        </w:rPr>
        <w:t>(…)”</w:t>
      </w:r>
    </w:p>
    <w:p w14:paraId="308131EE" w14:textId="77777777" w:rsidR="00FF592F" w:rsidRPr="002A1CA1" w:rsidRDefault="00FF592F" w:rsidP="002A1CA1">
      <w:pPr>
        <w:tabs>
          <w:tab w:val="left" w:pos="8222"/>
        </w:tabs>
        <w:ind w:left="851" w:right="1134"/>
        <w:jc w:val="both"/>
        <w:rPr>
          <w:rFonts w:ascii="Palatino Linotype" w:hAnsi="Palatino Linotype" w:cs="Arial"/>
          <w:bCs/>
          <w:i/>
          <w:sz w:val="22"/>
          <w:szCs w:val="22"/>
        </w:rPr>
      </w:pPr>
      <w:r w:rsidRPr="002A1CA1">
        <w:rPr>
          <w:rFonts w:ascii="Palatino Linotype" w:hAnsi="Palatino Linotype" w:cs="Arial"/>
          <w:bCs/>
          <w:i/>
          <w:sz w:val="22"/>
          <w:szCs w:val="22"/>
        </w:rPr>
        <w:t>(Énfasis añadido)</w:t>
      </w:r>
    </w:p>
    <w:p w14:paraId="67653C05" w14:textId="77777777" w:rsidR="00FF592F" w:rsidRPr="002A1CA1" w:rsidRDefault="00FF592F" w:rsidP="002A1CA1">
      <w:pPr>
        <w:ind w:left="851" w:right="902"/>
        <w:jc w:val="both"/>
        <w:rPr>
          <w:rFonts w:ascii="Palatino Linotype" w:hAnsi="Palatino Linotype" w:cs="Arial"/>
          <w:bCs/>
          <w:i/>
          <w:sz w:val="22"/>
          <w:szCs w:val="22"/>
        </w:rPr>
      </w:pPr>
    </w:p>
    <w:p w14:paraId="31BC6D60" w14:textId="77777777" w:rsidR="00FF592F" w:rsidRPr="002A1CA1" w:rsidRDefault="00FF592F" w:rsidP="002A1CA1">
      <w:pPr>
        <w:spacing w:line="360" w:lineRule="auto"/>
        <w:jc w:val="both"/>
        <w:rPr>
          <w:rFonts w:ascii="Palatino Linotype" w:eastAsia="Arial Unicode MS" w:hAnsi="Palatino Linotype" w:cs="Arial"/>
        </w:rPr>
      </w:pPr>
      <w:r w:rsidRPr="002A1CA1">
        <w:rPr>
          <w:rFonts w:ascii="Palatino Linotype" w:eastAsia="Arial Unicode MS" w:hAnsi="Palatino Linotype"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24BCC262" w14:textId="77777777" w:rsidR="00FF592F" w:rsidRPr="002A1CA1" w:rsidRDefault="00FF592F" w:rsidP="002A1CA1">
      <w:pPr>
        <w:spacing w:line="360" w:lineRule="auto"/>
        <w:jc w:val="both"/>
        <w:rPr>
          <w:rFonts w:ascii="Palatino Linotype" w:eastAsia="Arial Unicode MS" w:hAnsi="Palatino Linotype" w:cs="Arial"/>
        </w:rPr>
      </w:pPr>
    </w:p>
    <w:p w14:paraId="787A0084" w14:textId="77777777" w:rsidR="00FF592F" w:rsidRPr="002A1CA1" w:rsidRDefault="00FF592F" w:rsidP="002A1CA1">
      <w:pPr>
        <w:tabs>
          <w:tab w:val="left" w:pos="709"/>
        </w:tabs>
        <w:spacing w:line="360" w:lineRule="auto"/>
        <w:jc w:val="both"/>
        <w:rPr>
          <w:rFonts w:ascii="Palatino Linotype" w:hAnsi="Palatino Linotype" w:cs="Arial"/>
        </w:rPr>
      </w:pPr>
      <w:r w:rsidRPr="002A1CA1">
        <w:rPr>
          <w:rFonts w:ascii="Palatino Linotype" w:hAnsi="Palatino Linotype" w:cs="Arial"/>
        </w:rPr>
        <w:lastRenderedPageBreak/>
        <w:t>Asimismo, en el numeral 3</w:t>
      </w:r>
      <w:r w:rsidRPr="002A1CA1">
        <w:rPr>
          <w:rFonts w:ascii="Palatino Linotype" w:hAnsi="Palatino Linotype"/>
          <w:vertAlign w:val="superscript"/>
        </w:rPr>
        <w:footnoteReference w:id="1"/>
      </w:r>
      <w:r w:rsidRPr="002A1CA1">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7B72BCC3" w14:textId="77777777" w:rsidR="00FF592F" w:rsidRPr="002A1CA1" w:rsidRDefault="00FF592F" w:rsidP="002A1CA1">
      <w:pPr>
        <w:tabs>
          <w:tab w:val="left" w:pos="709"/>
        </w:tabs>
        <w:spacing w:line="360" w:lineRule="auto"/>
        <w:jc w:val="both"/>
        <w:rPr>
          <w:rFonts w:ascii="Palatino Linotype" w:hAnsi="Palatino Linotype" w:cs="Arial"/>
        </w:rPr>
      </w:pPr>
    </w:p>
    <w:p w14:paraId="7BC08BEF" w14:textId="77777777" w:rsidR="00FF592F" w:rsidRPr="002A1CA1" w:rsidRDefault="00FF592F" w:rsidP="002A1CA1">
      <w:pPr>
        <w:tabs>
          <w:tab w:val="left" w:pos="709"/>
        </w:tabs>
        <w:spacing w:line="360" w:lineRule="auto"/>
        <w:jc w:val="both"/>
        <w:rPr>
          <w:rFonts w:ascii="Palatino Linotype" w:hAnsi="Palatino Linotype" w:cs="Arial"/>
        </w:rPr>
      </w:pPr>
      <w:r w:rsidRPr="002A1CA1">
        <w:rPr>
          <w:rFonts w:ascii="Palatino Linotype" w:hAnsi="Palatino Linotype" w:cs="Arial"/>
        </w:rPr>
        <w:t>Por otro lado, resulta importante traer a colación el contenido de los artículos 4 y 12 de la Ley de Transparencia y Acceso a la Información Pública del Estado de México y Municipios, mismos que a la letra señalan:</w:t>
      </w:r>
    </w:p>
    <w:p w14:paraId="24C53CD9" w14:textId="77777777" w:rsidR="00FF592F" w:rsidRPr="002A1CA1" w:rsidRDefault="00FF592F" w:rsidP="00D66567">
      <w:pPr>
        <w:tabs>
          <w:tab w:val="left" w:pos="709"/>
        </w:tabs>
        <w:jc w:val="both"/>
        <w:rPr>
          <w:rFonts w:ascii="Palatino Linotype" w:hAnsi="Palatino Linotype" w:cs="Arial"/>
        </w:rPr>
      </w:pPr>
    </w:p>
    <w:p w14:paraId="3DBC0F66"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i/>
          <w:sz w:val="22"/>
          <w:szCs w:val="22"/>
        </w:rPr>
        <w:t>“</w:t>
      </w:r>
      <w:r w:rsidRPr="002A1CA1">
        <w:rPr>
          <w:rFonts w:ascii="Palatino Linotype" w:hAnsi="Palatino Linotype" w:cs="Arial"/>
          <w:b/>
          <w:i/>
          <w:sz w:val="22"/>
          <w:szCs w:val="22"/>
        </w:rPr>
        <w:t>Artículo 4.</w:t>
      </w:r>
      <w:r w:rsidRPr="002A1CA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2A7893A"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2A1CA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4879B9"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1772673B" w14:textId="77777777" w:rsidR="00FF592F" w:rsidRPr="002A1CA1" w:rsidRDefault="00FF592F" w:rsidP="00D66567">
      <w:pPr>
        <w:ind w:left="851" w:right="1134"/>
        <w:jc w:val="both"/>
        <w:rPr>
          <w:rFonts w:ascii="Palatino Linotype" w:hAnsi="Palatino Linotype" w:cs="Arial"/>
          <w:i/>
          <w:szCs w:val="22"/>
        </w:rPr>
      </w:pPr>
    </w:p>
    <w:p w14:paraId="1AEEFEAE"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b/>
          <w:i/>
          <w:sz w:val="22"/>
          <w:szCs w:val="22"/>
        </w:rPr>
        <w:t>Artículo 12.</w:t>
      </w:r>
      <w:r w:rsidRPr="002A1CA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DAD0E2F"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2A1CA1">
        <w:rPr>
          <w:rFonts w:ascii="Palatino Linotype" w:hAnsi="Palatino Linotype" w:cs="Arial"/>
          <w:i/>
          <w:sz w:val="22"/>
          <w:szCs w:val="22"/>
        </w:rPr>
        <w:t xml:space="preserve"> La obligación de proporcionar información no comprende el procesamiento de </w:t>
      </w:r>
      <w:proofErr w:type="gramStart"/>
      <w:r w:rsidRPr="002A1CA1">
        <w:rPr>
          <w:rFonts w:ascii="Palatino Linotype" w:hAnsi="Palatino Linotype" w:cs="Arial"/>
          <w:i/>
          <w:sz w:val="22"/>
          <w:szCs w:val="22"/>
        </w:rPr>
        <w:t xml:space="preserve">la </w:t>
      </w:r>
      <w:r w:rsidRPr="002A1CA1">
        <w:rPr>
          <w:rFonts w:ascii="Palatino Linotype" w:hAnsi="Palatino Linotype" w:cs="Arial"/>
          <w:i/>
          <w:sz w:val="22"/>
          <w:szCs w:val="22"/>
        </w:rPr>
        <w:lastRenderedPageBreak/>
        <w:t>misma</w:t>
      </w:r>
      <w:proofErr w:type="gramEnd"/>
      <w:r w:rsidRPr="002A1CA1">
        <w:rPr>
          <w:rFonts w:ascii="Palatino Linotype" w:hAnsi="Palatino Linotype" w:cs="Arial"/>
          <w:i/>
          <w:sz w:val="22"/>
          <w:szCs w:val="22"/>
        </w:rPr>
        <w:t xml:space="preserve">, ni el presentarla conforme al interés del solicitante; no estarán obligados a generarla, resumirla, efectuar cálculos o practicar investigaciones.” </w:t>
      </w:r>
    </w:p>
    <w:p w14:paraId="53060B06"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i/>
          <w:sz w:val="22"/>
          <w:szCs w:val="22"/>
        </w:rPr>
        <w:t>(Énfasis añadido)</w:t>
      </w:r>
    </w:p>
    <w:p w14:paraId="29E1B8E0" w14:textId="77777777" w:rsidR="00FF592F" w:rsidRPr="002A1CA1" w:rsidRDefault="00FF592F" w:rsidP="00D66567">
      <w:pPr>
        <w:ind w:left="851" w:right="901"/>
        <w:jc w:val="both"/>
        <w:rPr>
          <w:rFonts w:ascii="Palatino Linotype" w:hAnsi="Palatino Linotype" w:cs="Arial"/>
          <w:i/>
          <w:sz w:val="22"/>
          <w:szCs w:val="22"/>
        </w:rPr>
      </w:pPr>
    </w:p>
    <w:p w14:paraId="537E3F18" w14:textId="77777777" w:rsidR="00FF592F" w:rsidRPr="002A1CA1" w:rsidRDefault="00FF592F" w:rsidP="002A1CA1">
      <w:pPr>
        <w:spacing w:line="360" w:lineRule="auto"/>
        <w:jc w:val="both"/>
        <w:rPr>
          <w:rFonts w:ascii="Palatino Linotype" w:hAnsi="Palatino Linotype" w:cs="Arial"/>
        </w:rPr>
      </w:pPr>
      <w:r w:rsidRPr="002A1CA1">
        <w:rPr>
          <w:rFonts w:ascii="Palatino Linotype" w:hAnsi="Palatino Linotype" w:cs="Arial"/>
        </w:rPr>
        <w:t xml:space="preserve">Por lo que podemos observar, de los preceptos legales antes señalados establecen que </w:t>
      </w:r>
      <w:r w:rsidRPr="002A1CA1">
        <w:rPr>
          <w:rFonts w:ascii="Palatino Linotype" w:hAnsi="Palatino Linotype" w:cs="Arial"/>
          <w:b/>
        </w:rPr>
        <w:t>los Sujetos Obligados se encuentran constreñidos a entregar la información pública solicitada por los particulares</w:t>
      </w:r>
      <w:r w:rsidRPr="002A1CA1">
        <w:rPr>
          <w:rFonts w:ascii="Palatino Linotype" w:hAnsi="Palatino Linotype" w:cs="Arial"/>
        </w:rPr>
        <w:t xml:space="preserve"> y que ésta misma se encuentre en sus archivos o que obre en su posesión, </w:t>
      </w:r>
      <w:r w:rsidRPr="002A1CA1">
        <w:rPr>
          <w:rFonts w:ascii="Palatino Linotype" w:hAnsi="Palatino Linotype" w:cs="Arial"/>
          <w:b/>
        </w:rPr>
        <w:t>privilegiando en todo momento el principio de máxima publicidad,</w:t>
      </w:r>
      <w:r w:rsidRPr="002A1CA1">
        <w:rPr>
          <w:rFonts w:ascii="Palatino Linotype" w:hAnsi="Palatino Linotype" w:cs="Arial"/>
        </w:rPr>
        <w:t xml:space="preserve"> sin generarla, procesarla, resumirla, ni presentarla conforme al interés del solicitante. </w:t>
      </w:r>
    </w:p>
    <w:p w14:paraId="237F2E13" w14:textId="77777777" w:rsidR="00FF592F" w:rsidRPr="002A1CA1" w:rsidRDefault="00FF592F" w:rsidP="002A1CA1">
      <w:pPr>
        <w:spacing w:line="360" w:lineRule="auto"/>
        <w:jc w:val="both"/>
        <w:rPr>
          <w:rFonts w:ascii="Palatino Linotype" w:hAnsi="Palatino Linotype" w:cs="Arial"/>
        </w:rPr>
      </w:pPr>
      <w:r w:rsidRPr="002A1CA1">
        <w:rPr>
          <w:rFonts w:ascii="Palatino Linotype" w:hAnsi="Palatino Linotype" w:cs="Arial"/>
        </w:rPr>
        <w:t xml:space="preserve">Queda de manifiesto entonces que, </w:t>
      </w:r>
      <w:r w:rsidRPr="002A1CA1">
        <w:rPr>
          <w:rFonts w:ascii="Palatino Linotype" w:hAnsi="Palatino Linotype" w:cs="Arial"/>
          <w:b/>
        </w:rPr>
        <w:t>se considera información pública al conjunto de datos que posee cualquier autoridad, obtenidos en virtud del ejercicio de sus funciones de derecho público</w:t>
      </w:r>
      <w:r w:rsidRPr="002A1CA1">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61174885" w14:textId="77777777" w:rsidR="00FF592F" w:rsidRPr="002A1CA1" w:rsidRDefault="00FF592F" w:rsidP="00D66567">
      <w:pPr>
        <w:jc w:val="both"/>
        <w:rPr>
          <w:rFonts w:ascii="Palatino Linotype" w:hAnsi="Palatino Linotype" w:cs="Arial"/>
        </w:rPr>
      </w:pPr>
    </w:p>
    <w:p w14:paraId="55460A4E"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bCs/>
          <w:i/>
          <w:sz w:val="22"/>
          <w:szCs w:val="22"/>
        </w:rPr>
        <w:t>“</w:t>
      </w:r>
      <w:r w:rsidRPr="002A1CA1">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2A1CA1">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w:t>
      </w:r>
      <w:r w:rsidRPr="002A1CA1">
        <w:rPr>
          <w:rFonts w:ascii="Palatino Linotype" w:hAnsi="Palatino Linotype" w:cs="Arial"/>
          <w:i/>
          <w:sz w:val="22"/>
          <w:szCs w:val="22"/>
        </w:rPr>
        <w:lastRenderedPageBreak/>
        <w:t>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B063311" w14:textId="77777777" w:rsidR="00FF592F" w:rsidRPr="002A1CA1" w:rsidRDefault="00FF592F" w:rsidP="00D66567">
      <w:pPr>
        <w:ind w:left="851" w:right="901"/>
        <w:jc w:val="both"/>
        <w:rPr>
          <w:rFonts w:ascii="Palatino Linotype" w:hAnsi="Palatino Linotype" w:cs="Arial"/>
          <w:b/>
          <w:i/>
          <w:szCs w:val="22"/>
        </w:rPr>
      </w:pPr>
    </w:p>
    <w:p w14:paraId="37E2001F" w14:textId="77777777" w:rsidR="00FF592F" w:rsidRPr="002A1CA1" w:rsidRDefault="00FF592F" w:rsidP="002A1CA1">
      <w:pPr>
        <w:spacing w:line="360" w:lineRule="auto"/>
        <w:jc w:val="both"/>
        <w:rPr>
          <w:rFonts w:ascii="Palatino Linotype" w:hAnsi="Palatino Linotype" w:cs="Arial"/>
        </w:rPr>
      </w:pPr>
      <w:r w:rsidRPr="002A1CA1">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42B834B" w14:textId="77777777" w:rsidR="00FF592F" w:rsidRPr="002A1CA1" w:rsidRDefault="00FF592F" w:rsidP="002A1CA1">
      <w:pPr>
        <w:spacing w:line="360" w:lineRule="auto"/>
        <w:jc w:val="both"/>
        <w:rPr>
          <w:rFonts w:ascii="Palatino Linotype" w:hAnsi="Palatino Linotype" w:cs="Arial"/>
        </w:rPr>
      </w:pPr>
    </w:p>
    <w:p w14:paraId="4458D2E0" w14:textId="77777777" w:rsidR="00FF592F" w:rsidRPr="002A1CA1" w:rsidRDefault="00FF592F" w:rsidP="002A1CA1">
      <w:pPr>
        <w:spacing w:line="360" w:lineRule="auto"/>
        <w:jc w:val="both"/>
        <w:rPr>
          <w:rFonts w:ascii="Palatino Linotype" w:hAnsi="Palatino Linotype" w:cs="Arial"/>
        </w:rPr>
      </w:pPr>
      <w:r w:rsidRPr="002A1CA1">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E9EB451" w14:textId="77777777" w:rsidR="00FF592F" w:rsidRPr="002A1CA1" w:rsidRDefault="00FF592F" w:rsidP="00D66567">
      <w:pPr>
        <w:jc w:val="both"/>
        <w:rPr>
          <w:rFonts w:ascii="Palatino Linotype" w:hAnsi="Palatino Linotype" w:cs="Arial"/>
          <w:sz w:val="22"/>
          <w:szCs w:val="22"/>
        </w:rPr>
      </w:pPr>
    </w:p>
    <w:p w14:paraId="49785234"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i/>
          <w:sz w:val="22"/>
          <w:szCs w:val="22"/>
        </w:rPr>
        <w:t>“</w:t>
      </w:r>
      <w:r w:rsidRPr="002A1CA1">
        <w:rPr>
          <w:rFonts w:ascii="Palatino Linotype" w:hAnsi="Palatino Linotype" w:cs="Arial"/>
          <w:b/>
          <w:i/>
          <w:sz w:val="22"/>
          <w:szCs w:val="22"/>
        </w:rPr>
        <w:t xml:space="preserve">Artículo 3. </w:t>
      </w:r>
      <w:r w:rsidRPr="002A1CA1">
        <w:rPr>
          <w:rFonts w:ascii="Palatino Linotype" w:hAnsi="Palatino Linotype" w:cs="Arial"/>
          <w:i/>
          <w:sz w:val="22"/>
          <w:szCs w:val="22"/>
        </w:rPr>
        <w:t>Para los efectos de la presente Ley se entenderá por:</w:t>
      </w:r>
    </w:p>
    <w:p w14:paraId="27F6795F" w14:textId="77777777" w:rsidR="00FF592F" w:rsidRPr="002A1CA1" w:rsidRDefault="00FF592F" w:rsidP="00D66567">
      <w:pPr>
        <w:ind w:left="851" w:right="1134"/>
        <w:jc w:val="both"/>
        <w:rPr>
          <w:rFonts w:ascii="Palatino Linotype" w:hAnsi="Palatino Linotype" w:cs="Arial"/>
          <w:i/>
          <w:sz w:val="22"/>
          <w:szCs w:val="22"/>
        </w:rPr>
      </w:pPr>
      <w:r w:rsidRPr="002A1CA1">
        <w:rPr>
          <w:rFonts w:ascii="Palatino Linotype" w:hAnsi="Palatino Linotype" w:cs="Arial"/>
          <w:b/>
          <w:i/>
          <w:sz w:val="22"/>
          <w:szCs w:val="22"/>
        </w:rPr>
        <w:t>XI. Documento:</w:t>
      </w:r>
      <w:r w:rsidRPr="002A1CA1">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2A1CA1">
        <w:rPr>
          <w:rFonts w:ascii="Palatino Linotype" w:hAnsi="Palatino Linotype" w:cs="Arial"/>
          <w:i/>
          <w:sz w:val="22"/>
          <w:szCs w:val="22"/>
        </w:rPr>
        <w:lastRenderedPageBreak/>
        <w:t>elaboración. Los documentos podrán estar en cualquier medio, sea escrito, impreso, sonoro, visual, electrónico, informático u holográfico;”</w:t>
      </w:r>
    </w:p>
    <w:p w14:paraId="359AFB3E" w14:textId="77777777" w:rsidR="00FF592F" w:rsidRPr="002A1CA1" w:rsidRDefault="00FF592F" w:rsidP="00D66567">
      <w:pPr>
        <w:ind w:left="851" w:right="901"/>
        <w:jc w:val="both"/>
        <w:rPr>
          <w:rFonts w:ascii="Palatino Linotype" w:hAnsi="Palatino Linotype" w:cs="Arial"/>
          <w:i/>
          <w:sz w:val="22"/>
          <w:szCs w:val="22"/>
        </w:rPr>
      </w:pPr>
    </w:p>
    <w:p w14:paraId="15A5492D" w14:textId="77777777" w:rsidR="00FF592F" w:rsidRPr="002A1CA1" w:rsidRDefault="00FF592F" w:rsidP="002A1CA1">
      <w:pPr>
        <w:autoSpaceDE w:val="0"/>
        <w:autoSpaceDN w:val="0"/>
        <w:adjustRightInd w:val="0"/>
        <w:spacing w:line="360" w:lineRule="auto"/>
        <w:jc w:val="both"/>
        <w:rPr>
          <w:rFonts w:ascii="Palatino Linotype" w:hAnsi="Palatino Linotype" w:cs="Arial"/>
        </w:rPr>
      </w:pPr>
      <w:r w:rsidRPr="002A1CA1">
        <w:rPr>
          <w:rFonts w:ascii="Palatino Linotype" w:hAnsi="Palatino Linotype" w:cs="Arial"/>
        </w:rPr>
        <w:t xml:space="preserve">En el caso que nos ocupa es aplicable el criterio </w:t>
      </w:r>
      <w:r w:rsidRPr="002A1CA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A1CA1">
        <w:rPr>
          <w:rFonts w:ascii="Palatino Linotype" w:hAnsi="Palatino Linotype" w:cs="Arial"/>
        </w:rPr>
        <w:t>cuyo rubro y texto dispone:</w:t>
      </w:r>
    </w:p>
    <w:p w14:paraId="00F4FA0D" w14:textId="77777777" w:rsidR="00FF592F" w:rsidRPr="002A1CA1" w:rsidRDefault="00FF592F" w:rsidP="00D66567">
      <w:pPr>
        <w:ind w:left="851" w:right="901"/>
        <w:jc w:val="center"/>
        <w:rPr>
          <w:rFonts w:ascii="Palatino Linotype" w:hAnsi="Palatino Linotype" w:cs="Arial"/>
          <w:sz w:val="22"/>
          <w:szCs w:val="22"/>
          <w:lang w:eastAsia="es-MX"/>
        </w:rPr>
      </w:pPr>
    </w:p>
    <w:p w14:paraId="512968C3" w14:textId="77777777" w:rsidR="00FF592F" w:rsidRPr="002A1CA1" w:rsidRDefault="00FF592F" w:rsidP="00D66567">
      <w:pPr>
        <w:ind w:left="851" w:right="1134"/>
        <w:jc w:val="center"/>
        <w:rPr>
          <w:rFonts w:ascii="Palatino Linotype" w:hAnsi="Palatino Linotype" w:cs="Arial"/>
          <w:b/>
          <w:i/>
          <w:sz w:val="22"/>
          <w:szCs w:val="22"/>
          <w:lang w:eastAsia="es-MX"/>
        </w:rPr>
      </w:pPr>
      <w:r w:rsidRPr="002A1CA1">
        <w:rPr>
          <w:rFonts w:ascii="Palatino Linotype" w:hAnsi="Palatino Linotype" w:cs="Arial"/>
          <w:sz w:val="22"/>
          <w:szCs w:val="22"/>
          <w:lang w:eastAsia="es-MX"/>
        </w:rPr>
        <w:t>“</w:t>
      </w:r>
      <w:r w:rsidRPr="002A1CA1">
        <w:rPr>
          <w:rFonts w:ascii="Palatino Linotype" w:hAnsi="Palatino Linotype" w:cs="Arial"/>
          <w:b/>
          <w:i/>
          <w:sz w:val="22"/>
          <w:szCs w:val="22"/>
          <w:lang w:eastAsia="es-MX"/>
        </w:rPr>
        <w:t>CRITERIO 0002-11</w:t>
      </w:r>
    </w:p>
    <w:p w14:paraId="3CA4E8D8" w14:textId="77777777" w:rsidR="00FF592F" w:rsidRPr="002A1CA1" w:rsidRDefault="00FF592F" w:rsidP="00D66567">
      <w:pPr>
        <w:ind w:left="851" w:right="1134"/>
        <w:jc w:val="both"/>
        <w:rPr>
          <w:rFonts w:ascii="Palatino Linotype" w:hAnsi="Palatino Linotype" w:cs="Arial"/>
          <w:i/>
          <w:sz w:val="22"/>
          <w:szCs w:val="22"/>
          <w:lang w:eastAsia="es-MX"/>
        </w:rPr>
      </w:pPr>
      <w:r w:rsidRPr="002A1CA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A1CA1">
        <w:rPr>
          <w:rFonts w:ascii="Palatino Linotype" w:hAnsi="Palatino Linotype" w:cs="Arial"/>
          <w:b/>
          <w:bCs/>
          <w:i/>
          <w:sz w:val="22"/>
          <w:szCs w:val="22"/>
          <w:u w:val="single"/>
          <w:lang w:eastAsia="es-MX"/>
        </w:rPr>
        <w:t xml:space="preserve">V, XV, Y XVI, </w:t>
      </w:r>
      <w:r w:rsidRPr="002A1CA1">
        <w:rPr>
          <w:rFonts w:ascii="Palatino Linotype" w:hAnsi="Palatino Linotype" w:cs="Arial"/>
          <w:b/>
          <w:i/>
          <w:sz w:val="22"/>
          <w:szCs w:val="22"/>
          <w:u w:val="single"/>
          <w:lang w:eastAsia="es-MX"/>
        </w:rPr>
        <w:t>3°, 4°, 11 Y 41.</w:t>
      </w:r>
      <w:r w:rsidRPr="002A1CA1">
        <w:rPr>
          <w:rFonts w:ascii="Palatino Linotype" w:hAnsi="Palatino Linotype" w:cs="Arial"/>
          <w:i/>
          <w:sz w:val="22"/>
          <w:szCs w:val="22"/>
          <w:lang w:eastAsia="es-MX"/>
        </w:rPr>
        <w:t xml:space="preserve"> De conformidad con los artículos antes referidos, el derecho de acceso a la información </w:t>
      </w:r>
      <w:proofErr w:type="gramStart"/>
      <w:r w:rsidRPr="002A1CA1">
        <w:rPr>
          <w:rFonts w:ascii="Palatino Linotype" w:hAnsi="Palatino Linotype" w:cs="Arial"/>
          <w:i/>
          <w:sz w:val="22"/>
          <w:szCs w:val="22"/>
          <w:lang w:eastAsia="es-MX"/>
        </w:rPr>
        <w:t>pública,</w:t>
      </w:r>
      <w:proofErr w:type="gramEnd"/>
      <w:r w:rsidRPr="002A1CA1">
        <w:rPr>
          <w:rFonts w:ascii="Palatino Linotype" w:hAnsi="Palatino Linotype" w:cs="Arial"/>
          <w:i/>
          <w:sz w:val="22"/>
          <w:szCs w:val="22"/>
          <w:lang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8569E8" w14:textId="77777777" w:rsidR="00FF592F" w:rsidRPr="002A1CA1" w:rsidRDefault="00FF592F" w:rsidP="00D66567">
      <w:pPr>
        <w:ind w:left="851" w:right="1134"/>
        <w:jc w:val="both"/>
        <w:rPr>
          <w:rFonts w:ascii="Palatino Linotype" w:hAnsi="Palatino Linotype" w:cs="Arial"/>
          <w:i/>
          <w:sz w:val="22"/>
          <w:szCs w:val="22"/>
          <w:lang w:eastAsia="es-MX"/>
        </w:rPr>
      </w:pPr>
      <w:r w:rsidRPr="002A1CA1">
        <w:rPr>
          <w:rFonts w:ascii="Palatino Linotype" w:hAnsi="Palatino Linotype" w:cs="Arial"/>
          <w:i/>
          <w:sz w:val="22"/>
          <w:szCs w:val="22"/>
          <w:lang w:eastAsia="es-MX"/>
        </w:rPr>
        <w:t xml:space="preserve">En </w:t>
      </w:r>
      <w:proofErr w:type="gramStart"/>
      <w:r w:rsidRPr="002A1CA1">
        <w:rPr>
          <w:rFonts w:ascii="Palatino Linotype" w:hAnsi="Palatino Linotype" w:cs="Arial"/>
          <w:i/>
          <w:sz w:val="22"/>
          <w:szCs w:val="22"/>
          <w:lang w:eastAsia="es-MX"/>
        </w:rPr>
        <w:t>consecuencia</w:t>
      </w:r>
      <w:proofErr w:type="gramEnd"/>
      <w:r w:rsidRPr="002A1CA1">
        <w:rPr>
          <w:rFonts w:ascii="Palatino Linotype" w:hAnsi="Palatino Linotype" w:cs="Arial"/>
          <w:i/>
          <w:sz w:val="22"/>
          <w:szCs w:val="22"/>
          <w:lang w:eastAsia="es-MX"/>
        </w:rPr>
        <w:t xml:space="preserve"> el acceso a la información se refiere a que se cumplan cualquiera de los siguientes tres supuestos:</w:t>
      </w:r>
    </w:p>
    <w:p w14:paraId="223CAF0B" w14:textId="77777777" w:rsidR="00FF592F" w:rsidRPr="002A1CA1" w:rsidRDefault="00FF592F" w:rsidP="00D66567">
      <w:pPr>
        <w:ind w:left="851" w:right="1134"/>
        <w:jc w:val="both"/>
        <w:rPr>
          <w:rFonts w:ascii="Palatino Linotype" w:hAnsi="Palatino Linotype" w:cs="Arial"/>
          <w:b/>
          <w:i/>
          <w:sz w:val="22"/>
          <w:szCs w:val="22"/>
          <w:u w:val="single"/>
          <w:lang w:eastAsia="es-MX"/>
        </w:rPr>
      </w:pPr>
      <w:r w:rsidRPr="002A1CA1">
        <w:rPr>
          <w:rFonts w:ascii="Palatino Linotype" w:hAnsi="Palatino Linotype" w:cs="Arial"/>
          <w:b/>
          <w:i/>
          <w:sz w:val="22"/>
          <w:szCs w:val="22"/>
          <w:u w:val="single"/>
          <w:lang w:eastAsia="es-MX"/>
        </w:rPr>
        <w:t xml:space="preserve">1) Que se trate de información registrada en cualquier soporte documental, </w:t>
      </w:r>
      <w:proofErr w:type="gramStart"/>
      <w:r w:rsidRPr="002A1CA1">
        <w:rPr>
          <w:rFonts w:ascii="Palatino Linotype" w:hAnsi="Palatino Linotype" w:cs="Arial"/>
          <w:b/>
          <w:i/>
          <w:sz w:val="22"/>
          <w:szCs w:val="22"/>
          <w:u w:val="single"/>
          <w:lang w:eastAsia="es-MX"/>
        </w:rPr>
        <w:t>que</w:t>
      </w:r>
      <w:proofErr w:type="gramEnd"/>
      <w:r w:rsidRPr="002A1CA1">
        <w:rPr>
          <w:rFonts w:ascii="Palatino Linotype" w:hAnsi="Palatino Linotype" w:cs="Arial"/>
          <w:b/>
          <w:i/>
          <w:sz w:val="22"/>
          <w:szCs w:val="22"/>
          <w:u w:val="single"/>
          <w:lang w:eastAsia="es-MX"/>
        </w:rPr>
        <w:t xml:space="preserve"> en ejercicio de las atribuciones conferidas, sea generada por los Sujetos Obligados;</w:t>
      </w:r>
    </w:p>
    <w:p w14:paraId="0D13F099" w14:textId="77777777" w:rsidR="00FF592F" w:rsidRPr="002A1CA1" w:rsidRDefault="00FF592F" w:rsidP="00D66567">
      <w:pPr>
        <w:ind w:left="851" w:right="1134"/>
        <w:jc w:val="both"/>
        <w:rPr>
          <w:rFonts w:ascii="Palatino Linotype" w:hAnsi="Palatino Linotype" w:cs="Arial"/>
          <w:i/>
          <w:sz w:val="22"/>
          <w:szCs w:val="22"/>
          <w:lang w:eastAsia="es-MX"/>
        </w:rPr>
      </w:pPr>
      <w:r w:rsidRPr="002A1CA1">
        <w:rPr>
          <w:rFonts w:ascii="Palatino Linotype" w:hAnsi="Palatino Linotype" w:cs="Arial"/>
          <w:i/>
          <w:sz w:val="22"/>
          <w:szCs w:val="22"/>
          <w:lang w:eastAsia="es-MX"/>
        </w:rPr>
        <w:t xml:space="preserve">2) Que se trate de </w:t>
      </w:r>
      <w:r w:rsidRPr="002A1CA1">
        <w:rPr>
          <w:rFonts w:ascii="Palatino Linotype" w:hAnsi="Palatino Linotype" w:cs="Arial"/>
          <w:b/>
          <w:i/>
          <w:sz w:val="22"/>
          <w:szCs w:val="22"/>
          <w:u w:val="single"/>
          <w:lang w:eastAsia="es-MX"/>
        </w:rPr>
        <w:t>información</w:t>
      </w:r>
      <w:r w:rsidRPr="002A1CA1">
        <w:rPr>
          <w:rFonts w:ascii="Palatino Linotype" w:hAnsi="Palatino Linotype" w:cs="Arial"/>
          <w:i/>
          <w:sz w:val="22"/>
          <w:szCs w:val="22"/>
          <w:lang w:eastAsia="es-MX"/>
        </w:rPr>
        <w:t xml:space="preserve"> registrada en cualquier soporte documental, </w:t>
      </w:r>
      <w:proofErr w:type="gramStart"/>
      <w:r w:rsidRPr="002A1CA1">
        <w:rPr>
          <w:rFonts w:ascii="Palatino Linotype" w:hAnsi="Palatino Linotype" w:cs="Arial"/>
          <w:i/>
          <w:sz w:val="22"/>
          <w:szCs w:val="22"/>
          <w:lang w:eastAsia="es-MX"/>
        </w:rPr>
        <w:t>que</w:t>
      </w:r>
      <w:proofErr w:type="gramEnd"/>
      <w:r w:rsidRPr="002A1CA1">
        <w:rPr>
          <w:rFonts w:ascii="Palatino Linotype" w:hAnsi="Palatino Linotype" w:cs="Arial"/>
          <w:i/>
          <w:sz w:val="22"/>
          <w:szCs w:val="22"/>
          <w:lang w:eastAsia="es-MX"/>
        </w:rPr>
        <w:t xml:space="preserve"> en ejercicio de las atribuciones conferidas, sea administrada por los Sujetos Obligados, y</w:t>
      </w:r>
    </w:p>
    <w:p w14:paraId="5101C884" w14:textId="77777777" w:rsidR="00FF592F" w:rsidRPr="002A1CA1" w:rsidRDefault="00FF592F" w:rsidP="00D66567">
      <w:pPr>
        <w:ind w:left="851" w:right="1134"/>
        <w:jc w:val="both"/>
        <w:rPr>
          <w:rFonts w:ascii="Palatino Linotype" w:hAnsi="Palatino Linotype" w:cs="Arial"/>
          <w:i/>
          <w:sz w:val="22"/>
          <w:szCs w:val="22"/>
          <w:lang w:eastAsia="es-MX"/>
        </w:rPr>
      </w:pPr>
      <w:r w:rsidRPr="002A1CA1">
        <w:rPr>
          <w:rFonts w:ascii="Palatino Linotype" w:hAnsi="Palatino Linotype" w:cs="Arial"/>
          <w:i/>
          <w:sz w:val="22"/>
          <w:szCs w:val="22"/>
          <w:lang w:eastAsia="es-MX"/>
        </w:rPr>
        <w:t xml:space="preserve">3) Que se trate de información registrada en cualquier soporte documental, </w:t>
      </w:r>
      <w:proofErr w:type="gramStart"/>
      <w:r w:rsidRPr="002A1CA1">
        <w:rPr>
          <w:rFonts w:ascii="Palatino Linotype" w:hAnsi="Palatino Linotype" w:cs="Arial"/>
          <w:i/>
          <w:sz w:val="22"/>
          <w:szCs w:val="22"/>
          <w:lang w:eastAsia="es-MX"/>
        </w:rPr>
        <w:t>que</w:t>
      </w:r>
      <w:proofErr w:type="gramEnd"/>
      <w:r w:rsidRPr="002A1CA1">
        <w:rPr>
          <w:rFonts w:ascii="Palatino Linotype" w:hAnsi="Palatino Linotype" w:cs="Arial"/>
          <w:i/>
          <w:sz w:val="22"/>
          <w:szCs w:val="22"/>
          <w:lang w:eastAsia="es-MX"/>
        </w:rPr>
        <w:t xml:space="preserve"> en ejercicio de las atribuciones conferidas, se encuentre en posesión de los Sujetos Obligados.” (SIC)</w:t>
      </w:r>
    </w:p>
    <w:p w14:paraId="4C764CDD" w14:textId="77777777" w:rsidR="00FF592F" w:rsidRPr="002A1CA1" w:rsidRDefault="00FF592F" w:rsidP="00D66567">
      <w:pPr>
        <w:ind w:left="851" w:right="1134"/>
        <w:jc w:val="both"/>
        <w:rPr>
          <w:rFonts w:ascii="Palatino Linotype" w:hAnsi="Palatino Linotype" w:cs="Arial"/>
          <w:sz w:val="22"/>
          <w:szCs w:val="22"/>
          <w:lang w:eastAsia="es-MX"/>
        </w:rPr>
      </w:pPr>
      <w:r w:rsidRPr="002A1CA1">
        <w:rPr>
          <w:rFonts w:ascii="Palatino Linotype" w:hAnsi="Palatino Linotype" w:cs="Arial"/>
          <w:sz w:val="22"/>
          <w:szCs w:val="22"/>
          <w:lang w:eastAsia="es-MX"/>
        </w:rPr>
        <w:t>(Énfasis Añadido)</w:t>
      </w:r>
    </w:p>
    <w:p w14:paraId="716F9D1D" w14:textId="77777777" w:rsidR="00FF592F" w:rsidRPr="002A1CA1" w:rsidRDefault="00FF592F" w:rsidP="00D66567">
      <w:pPr>
        <w:autoSpaceDE w:val="0"/>
        <w:autoSpaceDN w:val="0"/>
        <w:adjustRightInd w:val="0"/>
        <w:ind w:right="51"/>
        <w:jc w:val="both"/>
        <w:rPr>
          <w:rFonts w:ascii="Palatino Linotype" w:hAnsi="Palatino Linotype"/>
          <w:sz w:val="22"/>
          <w:szCs w:val="22"/>
        </w:rPr>
      </w:pPr>
    </w:p>
    <w:p w14:paraId="6EAB9A66" w14:textId="77777777" w:rsidR="00825849" w:rsidRPr="002A1CA1" w:rsidRDefault="00825849" w:rsidP="002A1CA1">
      <w:pPr>
        <w:widowControl w:val="0"/>
        <w:autoSpaceDE w:val="0"/>
        <w:autoSpaceDN w:val="0"/>
        <w:adjustRightInd w:val="0"/>
        <w:spacing w:line="360" w:lineRule="auto"/>
        <w:jc w:val="both"/>
        <w:rPr>
          <w:rFonts w:ascii="Palatino Linotype" w:hAnsi="Palatino Linotype"/>
          <w:color w:val="000000" w:themeColor="text1"/>
          <w:lang w:val="es-ES"/>
        </w:rPr>
      </w:pPr>
      <w:r w:rsidRPr="002A1CA1">
        <w:rPr>
          <w:rFonts w:ascii="Palatino Linotype" w:hAnsi="Palatino Linotype"/>
          <w:color w:val="000000" w:themeColor="text1"/>
          <w:lang w:val="es-ES"/>
        </w:rPr>
        <w:t>Una vez precisado lo anterior, se procede al análisis de la naturaleza jurídica de la información solicitada; esto es, s</w:t>
      </w:r>
      <w:r w:rsidRPr="002A1CA1">
        <w:rPr>
          <w:rFonts w:ascii="Palatino Linotype" w:eastAsia="Calibri" w:hAnsi="Palatino Linotype" w:cs="Arial"/>
          <w:color w:val="000000" w:themeColor="text1"/>
          <w:lang w:eastAsia="es-MX"/>
        </w:rPr>
        <w:t xml:space="preserve">i genera, obtiene, trasforma, posee o administra la </w:t>
      </w:r>
      <w:r w:rsidRPr="002A1CA1">
        <w:rPr>
          <w:rFonts w:ascii="Palatino Linotype" w:eastAsia="Calibri" w:hAnsi="Palatino Linotype" w:cs="Arial"/>
          <w:color w:val="000000" w:themeColor="text1"/>
          <w:lang w:eastAsia="es-MX"/>
        </w:rPr>
        <w:lastRenderedPageBreak/>
        <w:t xml:space="preserve">información </w:t>
      </w:r>
      <w:r w:rsidRPr="002A1CA1">
        <w:rPr>
          <w:rFonts w:ascii="Palatino Linotype" w:eastAsia="Arial Unicode MS" w:hAnsi="Palatino Linotype" w:cs="Arial"/>
          <w:b/>
          <w:color w:val="000000" w:themeColor="text1"/>
          <w:lang w:val="es-ES"/>
        </w:rPr>
        <w:t>EL SUJETO OBLIGADO</w:t>
      </w:r>
      <w:r w:rsidRPr="002A1CA1">
        <w:rPr>
          <w:rFonts w:ascii="Palatino Linotype" w:hAnsi="Palatino Linotype"/>
          <w:color w:val="000000" w:themeColor="text1"/>
          <w:lang w:val="es-ES"/>
        </w:rPr>
        <w:t xml:space="preserve">; atento a ello, es importante recordar que la particular requirió lo siguiente: </w:t>
      </w:r>
    </w:p>
    <w:p w14:paraId="223BBD47" w14:textId="77777777" w:rsidR="00825849" w:rsidRPr="002A1CA1" w:rsidRDefault="00825849" w:rsidP="002A1CA1">
      <w:pPr>
        <w:widowControl w:val="0"/>
        <w:autoSpaceDE w:val="0"/>
        <w:autoSpaceDN w:val="0"/>
        <w:adjustRightInd w:val="0"/>
        <w:spacing w:line="360" w:lineRule="auto"/>
        <w:jc w:val="both"/>
        <w:rPr>
          <w:rFonts w:ascii="Palatino Linotype" w:hAnsi="Palatino Linotype"/>
          <w:color w:val="000000" w:themeColor="text1"/>
          <w:lang w:val="es-ES"/>
        </w:rPr>
      </w:pPr>
    </w:p>
    <w:p w14:paraId="17F8BAE6" w14:textId="77777777" w:rsidR="00825849" w:rsidRPr="00D66567" w:rsidRDefault="00825849" w:rsidP="002A1CA1">
      <w:pPr>
        <w:pStyle w:val="Prrafodelista"/>
        <w:widowControl w:val="0"/>
        <w:numPr>
          <w:ilvl w:val="0"/>
          <w:numId w:val="13"/>
        </w:numPr>
        <w:autoSpaceDE w:val="0"/>
        <w:autoSpaceDN w:val="0"/>
        <w:adjustRightInd w:val="0"/>
        <w:spacing w:line="360" w:lineRule="auto"/>
        <w:jc w:val="both"/>
        <w:rPr>
          <w:rFonts w:ascii="Palatino Linotype" w:hAnsi="Palatino Linotype"/>
          <w:i/>
          <w:color w:val="000000" w:themeColor="text1"/>
          <w:lang w:val="es-ES"/>
        </w:rPr>
      </w:pPr>
      <w:r w:rsidRPr="00D66567">
        <w:rPr>
          <w:rFonts w:ascii="Palatino Linotype" w:hAnsi="Palatino Linotype"/>
          <w:i/>
          <w:color w:val="000000" w:themeColor="text1"/>
          <w:lang w:val="es-ES"/>
        </w:rPr>
        <w:t xml:space="preserve">Lista de personas que enviaron documentación para participar en la convocatoria de la Presea Jóvenes con Valores, edición 2019. </w:t>
      </w:r>
    </w:p>
    <w:p w14:paraId="50C895EC" w14:textId="77777777" w:rsidR="00825849" w:rsidRPr="00D66567" w:rsidRDefault="00825849" w:rsidP="002A1CA1">
      <w:pPr>
        <w:pStyle w:val="Prrafodelista"/>
        <w:widowControl w:val="0"/>
        <w:numPr>
          <w:ilvl w:val="0"/>
          <w:numId w:val="13"/>
        </w:numPr>
        <w:autoSpaceDE w:val="0"/>
        <w:autoSpaceDN w:val="0"/>
        <w:adjustRightInd w:val="0"/>
        <w:spacing w:line="360" w:lineRule="auto"/>
        <w:jc w:val="both"/>
        <w:rPr>
          <w:rFonts w:ascii="Palatino Linotype" w:hAnsi="Palatino Linotype"/>
          <w:i/>
          <w:color w:val="000000" w:themeColor="text1"/>
          <w:lang w:val="es-ES"/>
        </w:rPr>
      </w:pPr>
      <w:r w:rsidRPr="00D66567">
        <w:rPr>
          <w:rFonts w:ascii="Palatino Linotype" w:hAnsi="Palatino Linotype"/>
          <w:i/>
          <w:color w:val="000000" w:themeColor="text1"/>
          <w:lang w:val="es-ES"/>
        </w:rPr>
        <w:t xml:space="preserve">Lista de personas que enviaron documentación para participar en la convocatoria de la Presea Jóvenes con Valores, edición 2020. </w:t>
      </w:r>
    </w:p>
    <w:p w14:paraId="52C1BB3D" w14:textId="77777777" w:rsidR="00825849" w:rsidRPr="00D66567" w:rsidRDefault="00825849" w:rsidP="002A1CA1">
      <w:pPr>
        <w:pStyle w:val="Prrafodelista"/>
        <w:widowControl w:val="0"/>
        <w:numPr>
          <w:ilvl w:val="0"/>
          <w:numId w:val="13"/>
        </w:numPr>
        <w:autoSpaceDE w:val="0"/>
        <w:autoSpaceDN w:val="0"/>
        <w:adjustRightInd w:val="0"/>
        <w:spacing w:line="360" w:lineRule="auto"/>
        <w:jc w:val="both"/>
        <w:rPr>
          <w:rFonts w:ascii="Palatino Linotype" w:hAnsi="Palatino Linotype"/>
          <w:i/>
          <w:color w:val="000000" w:themeColor="text1"/>
          <w:lang w:val="es-ES"/>
        </w:rPr>
      </w:pPr>
      <w:r w:rsidRPr="00D66567">
        <w:rPr>
          <w:rFonts w:ascii="Palatino Linotype" w:hAnsi="Palatino Linotype"/>
          <w:i/>
          <w:color w:val="000000" w:themeColor="text1"/>
          <w:lang w:val="es-ES"/>
        </w:rPr>
        <w:t xml:space="preserve">Lista de personas que enviaron documentación para participar en la convocatoria de la Presea Jóvenes con Valores, edición 2021. </w:t>
      </w:r>
    </w:p>
    <w:p w14:paraId="7CA5FC81" w14:textId="77777777" w:rsidR="00825849" w:rsidRPr="00D66567" w:rsidRDefault="00825849" w:rsidP="002A1CA1">
      <w:pPr>
        <w:pStyle w:val="Prrafodelista"/>
        <w:widowControl w:val="0"/>
        <w:numPr>
          <w:ilvl w:val="0"/>
          <w:numId w:val="13"/>
        </w:numPr>
        <w:autoSpaceDE w:val="0"/>
        <w:autoSpaceDN w:val="0"/>
        <w:adjustRightInd w:val="0"/>
        <w:spacing w:line="360" w:lineRule="auto"/>
        <w:jc w:val="both"/>
        <w:rPr>
          <w:rFonts w:ascii="Palatino Linotype" w:hAnsi="Palatino Linotype"/>
          <w:i/>
          <w:color w:val="000000" w:themeColor="text1"/>
          <w:lang w:val="es-ES"/>
        </w:rPr>
      </w:pPr>
      <w:r w:rsidRPr="00D66567">
        <w:rPr>
          <w:rFonts w:ascii="Palatino Linotype" w:hAnsi="Palatino Linotype"/>
          <w:i/>
          <w:color w:val="000000" w:themeColor="text1"/>
          <w:lang w:val="es-ES"/>
        </w:rPr>
        <w:t xml:space="preserve">Lista de personas que participaron en dos o más ediciones. </w:t>
      </w:r>
    </w:p>
    <w:p w14:paraId="333837B6" w14:textId="77777777" w:rsidR="00825849" w:rsidRPr="00D66567" w:rsidRDefault="00825849" w:rsidP="002A1CA1">
      <w:pPr>
        <w:pStyle w:val="Prrafodelista"/>
        <w:widowControl w:val="0"/>
        <w:numPr>
          <w:ilvl w:val="0"/>
          <w:numId w:val="13"/>
        </w:numPr>
        <w:autoSpaceDE w:val="0"/>
        <w:autoSpaceDN w:val="0"/>
        <w:adjustRightInd w:val="0"/>
        <w:spacing w:line="360" w:lineRule="auto"/>
        <w:jc w:val="both"/>
        <w:rPr>
          <w:rFonts w:ascii="Palatino Linotype" w:hAnsi="Palatino Linotype"/>
          <w:i/>
          <w:color w:val="000000" w:themeColor="text1"/>
          <w:lang w:val="es-ES"/>
        </w:rPr>
      </w:pPr>
      <w:r w:rsidRPr="00D66567">
        <w:rPr>
          <w:rFonts w:ascii="Palatino Linotype" w:hAnsi="Palatino Linotype"/>
          <w:i/>
          <w:color w:val="000000" w:themeColor="text1"/>
          <w:lang w:val="es-ES"/>
        </w:rPr>
        <w:t xml:space="preserve">Lista de personas que no fueron de los tres primeros lugares en la edición 2021, pero participaron en las ediciones 2019 y 2020. </w:t>
      </w:r>
    </w:p>
    <w:p w14:paraId="392964C9" w14:textId="1566E2E2" w:rsidR="00825849" w:rsidRPr="00D66567" w:rsidRDefault="00825849" w:rsidP="002A1CA1">
      <w:pPr>
        <w:pStyle w:val="Prrafodelista"/>
        <w:widowControl w:val="0"/>
        <w:numPr>
          <w:ilvl w:val="0"/>
          <w:numId w:val="13"/>
        </w:numPr>
        <w:autoSpaceDE w:val="0"/>
        <w:autoSpaceDN w:val="0"/>
        <w:adjustRightInd w:val="0"/>
        <w:spacing w:line="360" w:lineRule="auto"/>
        <w:jc w:val="both"/>
        <w:rPr>
          <w:rFonts w:ascii="Palatino Linotype" w:hAnsi="Palatino Linotype"/>
          <w:color w:val="000000" w:themeColor="text1"/>
          <w:lang w:val="es-ES"/>
        </w:rPr>
      </w:pPr>
      <w:r w:rsidRPr="00D66567">
        <w:rPr>
          <w:rFonts w:ascii="Palatino Linotype" w:hAnsi="Palatino Linotype"/>
          <w:i/>
          <w:color w:val="000000" w:themeColor="text1"/>
          <w:lang w:val="es-ES"/>
        </w:rPr>
        <w:t>Resultados de cada una de las ediciones.</w:t>
      </w:r>
    </w:p>
    <w:p w14:paraId="0BB40D17" w14:textId="77777777" w:rsidR="00825849" w:rsidRPr="002A1CA1" w:rsidRDefault="00825849" w:rsidP="002A1CA1">
      <w:pPr>
        <w:widowControl w:val="0"/>
        <w:autoSpaceDE w:val="0"/>
        <w:autoSpaceDN w:val="0"/>
        <w:adjustRightInd w:val="0"/>
        <w:spacing w:line="360" w:lineRule="auto"/>
        <w:jc w:val="both"/>
        <w:rPr>
          <w:rFonts w:ascii="Palatino Linotype" w:hAnsi="Palatino Linotype"/>
          <w:color w:val="000000" w:themeColor="text1"/>
          <w:lang w:val="es-ES"/>
        </w:rPr>
      </w:pPr>
    </w:p>
    <w:p w14:paraId="6C18C0A9" w14:textId="607BF697" w:rsidR="00CE4274" w:rsidRPr="002A1CA1" w:rsidRDefault="00AC1971"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t xml:space="preserve">En relación a los requerimientos identificados con los numerales 1, 2 y 3, relacionado con el listado de personas que enviaron documentación para participar en la Convocatoria para obtener la </w:t>
      </w:r>
      <w:r w:rsidRPr="002A1CA1">
        <w:rPr>
          <w:rFonts w:ascii="Palatino Linotype" w:hAnsi="Palatino Linotype"/>
          <w:i/>
          <w:lang w:val="es-ES"/>
        </w:rPr>
        <w:t xml:space="preserve">Presea Jóvenes con Valores </w:t>
      </w:r>
      <w:r w:rsidRPr="002A1CA1">
        <w:rPr>
          <w:rFonts w:ascii="Palatino Linotype" w:hAnsi="Palatino Linotype"/>
          <w:lang w:val="es-ES"/>
        </w:rPr>
        <w:t xml:space="preserve">en los años 2019, 2020 y 2021; al respecto, </w:t>
      </w:r>
      <w:r w:rsidR="00CE4274" w:rsidRPr="002A1CA1">
        <w:rPr>
          <w:rFonts w:ascii="Palatino Linotype" w:hAnsi="Palatino Linotype"/>
          <w:lang w:val="es-ES"/>
        </w:rPr>
        <w:t>es importante destacar que</w:t>
      </w:r>
      <w:r w:rsidR="00DA4479" w:rsidRPr="002A1CA1">
        <w:rPr>
          <w:rFonts w:ascii="Palatino Linotype" w:hAnsi="Palatino Linotype"/>
          <w:lang w:val="es-ES"/>
        </w:rPr>
        <w:t xml:space="preserve"> el Ayuntamiento de Ecatepec de Morelos, a través de la Coordinación del Instituto de la Juventud en </w:t>
      </w:r>
      <w:r w:rsidRPr="002A1CA1">
        <w:rPr>
          <w:rFonts w:ascii="Palatino Linotype" w:hAnsi="Palatino Linotype"/>
          <w:lang w:val="es-ES"/>
        </w:rPr>
        <w:t>dichos años</w:t>
      </w:r>
      <w:r w:rsidR="00DA4479" w:rsidRPr="002A1CA1">
        <w:rPr>
          <w:rFonts w:ascii="Palatino Linotype" w:hAnsi="Palatino Linotype"/>
          <w:lang w:val="es-ES"/>
        </w:rPr>
        <w:t xml:space="preserve">, convocó a todos los jóvenes residentes del municipio de Ecatepec de Morelos, a participar en </w:t>
      </w:r>
      <w:r w:rsidRPr="002A1CA1">
        <w:rPr>
          <w:rFonts w:ascii="Palatino Linotype" w:hAnsi="Palatino Linotype"/>
          <w:lang w:val="es-ES"/>
        </w:rPr>
        <w:t>dicha</w:t>
      </w:r>
      <w:r w:rsidR="00DA4479" w:rsidRPr="002A1CA1">
        <w:rPr>
          <w:rFonts w:ascii="Palatino Linotype" w:hAnsi="Palatino Linotype"/>
          <w:lang w:val="es-ES"/>
        </w:rPr>
        <w:t xml:space="preserve"> Convocatoria</w:t>
      </w:r>
      <w:r w:rsidR="00DA4479" w:rsidRPr="002A1CA1">
        <w:rPr>
          <w:rFonts w:ascii="Palatino Linotype" w:hAnsi="Palatino Linotype"/>
          <w:i/>
          <w:lang w:val="es-ES"/>
        </w:rPr>
        <w:t xml:space="preserve">, </w:t>
      </w:r>
      <w:r w:rsidR="00DA4479" w:rsidRPr="002A1CA1">
        <w:rPr>
          <w:rFonts w:ascii="Palatino Linotype" w:hAnsi="Palatino Linotype"/>
          <w:lang w:val="es-ES"/>
        </w:rPr>
        <w:t xml:space="preserve">misma que se encuentra disponible para su consulta en las páginas siguientes: </w:t>
      </w:r>
    </w:p>
    <w:p w14:paraId="023CCD40" w14:textId="77777777" w:rsidR="00DA4479" w:rsidRPr="002A1CA1" w:rsidRDefault="00DA4479" w:rsidP="002A1CA1">
      <w:pPr>
        <w:widowControl w:val="0"/>
        <w:autoSpaceDE w:val="0"/>
        <w:autoSpaceDN w:val="0"/>
        <w:adjustRightInd w:val="0"/>
        <w:spacing w:line="360" w:lineRule="auto"/>
        <w:jc w:val="both"/>
        <w:rPr>
          <w:rFonts w:ascii="Palatino Linotype" w:hAnsi="Palatino Linotype"/>
          <w:lang w:val="es-ES"/>
        </w:rPr>
      </w:pPr>
    </w:p>
    <w:p w14:paraId="62961AD9" w14:textId="77ECD918" w:rsidR="00DA4479" w:rsidRPr="002A1CA1" w:rsidRDefault="00DA4479"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lastRenderedPageBreak/>
        <w:t xml:space="preserve">Convocatoria </w:t>
      </w:r>
      <w:r w:rsidR="00343C9E" w:rsidRPr="002A1CA1">
        <w:rPr>
          <w:rFonts w:ascii="Palatino Linotype" w:hAnsi="Palatino Linotype"/>
          <w:lang w:val="es-ES"/>
        </w:rPr>
        <w:t xml:space="preserve">de la </w:t>
      </w:r>
      <w:r w:rsidR="00E42290" w:rsidRPr="002A1CA1">
        <w:rPr>
          <w:rFonts w:ascii="Palatino Linotype" w:hAnsi="Palatino Linotype"/>
          <w:lang w:val="es-ES"/>
        </w:rPr>
        <w:t xml:space="preserve">Presea Jóvenes con Valores </w:t>
      </w:r>
      <w:r w:rsidRPr="002A1CA1">
        <w:rPr>
          <w:rFonts w:ascii="Palatino Linotype" w:hAnsi="Palatino Linotype"/>
          <w:lang w:val="es-ES"/>
        </w:rPr>
        <w:t>2019</w:t>
      </w:r>
      <w:r w:rsidRPr="002A1CA1">
        <w:rPr>
          <w:rStyle w:val="Refdenotaalpie"/>
          <w:rFonts w:ascii="Palatino Linotype" w:hAnsi="Palatino Linotype"/>
          <w:lang w:val="es-ES"/>
        </w:rPr>
        <w:footnoteReference w:id="2"/>
      </w:r>
      <w:r w:rsidRPr="002A1CA1">
        <w:rPr>
          <w:rFonts w:ascii="Palatino Linotype" w:hAnsi="Palatino Linotype"/>
          <w:lang w:val="es-ES"/>
        </w:rPr>
        <w:t xml:space="preserve"> </w:t>
      </w:r>
    </w:p>
    <w:p w14:paraId="59BDE375" w14:textId="7E2E170F" w:rsidR="00DA4479" w:rsidRPr="002A1CA1" w:rsidRDefault="00DA4479"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49378D2A" wp14:editId="60E3ED9A">
            <wp:extent cx="5105400" cy="6448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5400" cy="6448425"/>
                    </a:xfrm>
                    <a:prstGeom prst="rect">
                      <a:avLst/>
                    </a:prstGeom>
                  </pic:spPr>
                </pic:pic>
              </a:graphicData>
            </a:graphic>
          </wp:inline>
        </w:drawing>
      </w:r>
    </w:p>
    <w:p w14:paraId="327AC59F" w14:textId="545172F1" w:rsidR="00E42290" w:rsidRPr="002A1CA1" w:rsidRDefault="00E42290"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lastRenderedPageBreak/>
        <w:t xml:space="preserve">Convocatoria </w:t>
      </w:r>
      <w:r w:rsidR="00343C9E" w:rsidRPr="002A1CA1">
        <w:rPr>
          <w:rFonts w:ascii="Palatino Linotype" w:hAnsi="Palatino Linotype"/>
          <w:lang w:val="es-ES"/>
        </w:rPr>
        <w:t xml:space="preserve">de la </w:t>
      </w:r>
      <w:r w:rsidRPr="002A1CA1">
        <w:rPr>
          <w:rFonts w:ascii="Palatino Linotype" w:hAnsi="Palatino Linotype"/>
          <w:lang w:val="es-ES"/>
        </w:rPr>
        <w:t>Presea Jóvenes con Valores 2020</w:t>
      </w:r>
      <w:r w:rsidRPr="002A1CA1">
        <w:rPr>
          <w:rStyle w:val="Refdenotaalpie"/>
          <w:rFonts w:ascii="Palatino Linotype" w:hAnsi="Palatino Linotype"/>
          <w:lang w:val="es-ES"/>
        </w:rPr>
        <w:footnoteReference w:id="3"/>
      </w:r>
      <w:r w:rsidRPr="002A1CA1">
        <w:rPr>
          <w:rFonts w:ascii="Palatino Linotype" w:hAnsi="Palatino Linotype"/>
          <w:lang w:val="es-ES"/>
        </w:rPr>
        <w:t xml:space="preserve"> </w:t>
      </w:r>
    </w:p>
    <w:p w14:paraId="43492709" w14:textId="74449A08" w:rsidR="00E42290" w:rsidRPr="002A1CA1" w:rsidRDefault="00E42290"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06D622B7" wp14:editId="4AE10884">
            <wp:extent cx="5180965" cy="640080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3715" cy="6416552"/>
                    </a:xfrm>
                    <a:prstGeom prst="rect">
                      <a:avLst/>
                    </a:prstGeom>
                  </pic:spPr>
                </pic:pic>
              </a:graphicData>
            </a:graphic>
          </wp:inline>
        </w:drawing>
      </w:r>
    </w:p>
    <w:p w14:paraId="5CA591E9" w14:textId="53B35FE4" w:rsidR="00DA4479" w:rsidRPr="002A1CA1" w:rsidRDefault="005B5EC4"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lastRenderedPageBreak/>
        <w:t xml:space="preserve">Convocatoria </w:t>
      </w:r>
      <w:r w:rsidR="00343C9E" w:rsidRPr="002A1CA1">
        <w:rPr>
          <w:rFonts w:ascii="Palatino Linotype" w:hAnsi="Palatino Linotype"/>
          <w:lang w:val="es-ES"/>
        </w:rPr>
        <w:t xml:space="preserve">de la </w:t>
      </w:r>
      <w:r w:rsidRPr="002A1CA1">
        <w:rPr>
          <w:rFonts w:ascii="Palatino Linotype" w:hAnsi="Palatino Linotype"/>
          <w:lang w:val="es-ES"/>
        </w:rPr>
        <w:t xml:space="preserve">Presea Jóvenes con Valores </w:t>
      </w:r>
      <w:r w:rsidR="00DA4479" w:rsidRPr="002A1CA1">
        <w:rPr>
          <w:rFonts w:ascii="Palatino Linotype" w:hAnsi="Palatino Linotype"/>
          <w:lang w:val="es-ES"/>
        </w:rPr>
        <w:t>202</w:t>
      </w:r>
      <w:r w:rsidR="00E42290" w:rsidRPr="002A1CA1">
        <w:rPr>
          <w:rFonts w:ascii="Palatino Linotype" w:hAnsi="Palatino Linotype"/>
          <w:lang w:val="es-ES"/>
        </w:rPr>
        <w:t>1</w:t>
      </w:r>
      <w:r w:rsidR="00DA4479" w:rsidRPr="002A1CA1">
        <w:rPr>
          <w:rStyle w:val="Refdenotaalpie"/>
          <w:rFonts w:ascii="Palatino Linotype" w:hAnsi="Palatino Linotype"/>
          <w:lang w:val="es-ES"/>
        </w:rPr>
        <w:footnoteReference w:id="4"/>
      </w:r>
      <w:r w:rsidR="00DA4479" w:rsidRPr="002A1CA1">
        <w:rPr>
          <w:rFonts w:ascii="Palatino Linotype" w:hAnsi="Palatino Linotype"/>
          <w:lang w:val="es-ES"/>
        </w:rPr>
        <w:t xml:space="preserve"> </w:t>
      </w:r>
    </w:p>
    <w:p w14:paraId="0CF28D5F" w14:textId="7EF44E2E" w:rsidR="00CE4274" w:rsidRPr="002A1CA1" w:rsidRDefault="00E42290"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7D684254" wp14:editId="5C19E291">
            <wp:extent cx="5498722" cy="663892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4935" cy="6646427"/>
                    </a:xfrm>
                    <a:prstGeom prst="rect">
                      <a:avLst/>
                    </a:prstGeom>
                  </pic:spPr>
                </pic:pic>
              </a:graphicData>
            </a:graphic>
          </wp:inline>
        </w:drawing>
      </w:r>
    </w:p>
    <w:p w14:paraId="50262504" w14:textId="373E3E80" w:rsidR="00CE4274" w:rsidRPr="002A1CA1" w:rsidRDefault="00E42290"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lastRenderedPageBreak/>
        <w:t xml:space="preserve">Una vez que fue corroborado que el Gobierno Municipal de Ecatepec emitió convocatoria en los años 2019, 2020 y 2021, podemos advertir </w:t>
      </w:r>
      <w:proofErr w:type="gramStart"/>
      <w:r w:rsidRPr="002A1CA1">
        <w:rPr>
          <w:rFonts w:ascii="Palatino Linotype" w:hAnsi="Palatino Linotype"/>
          <w:lang w:val="es-ES"/>
        </w:rPr>
        <w:t>que</w:t>
      </w:r>
      <w:proofErr w:type="gramEnd"/>
      <w:r w:rsidRPr="002A1CA1">
        <w:rPr>
          <w:rFonts w:ascii="Palatino Linotype" w:hAnsi="Palatino Linotype"/>
          <w:lang w:val="es-ES"/>
        </w:rPr>
        <w:t xml:space="preserve"> para el registro de las personas interesadas en participar en la misma, debían presentar los documentos que a continuación se detallan: </w:t>
      </w:r>
    </w:p>
    <w:p w14:paraId="2C042CFA" w14:textId="77777777" w:rsidR="00E42290" w:rsidRPr="002A1CA1" w:rsidRDefault="00E42290" w:rsidP="002A1CA1">
      <w:pPr>
        <w:widowControl w:val="0"/>
        <w:autoSpaceDE w:val="0"/>
        <w:autoSpaceDN w:val="0"/>
        <w:adjustRightInd w:val="0"/>
        <w:spacing w:line="360" w:lineRule="auto"/>
        <w:jc w:val="both"/>
        <w:rPr>
          <w:rFonts w:ascii="Palatino Linotype" w:hAnsi="Palatino Linotype"/>
          <w:lang w:val="es-ES"/>
        </w:rPr>
      </w:pPr>
    </w:p>
    <w:p w14:paraId="625FED0E" w14:textId="2D92E877" w:rsidR="005B5EC4" w:rsidRPr="002A1CA1" w:rsidRDefault="005B5EC4" w:rsidP="002A1CA1">
      <w:pPr>
        <w:widowControl w:val="0"/>
        <w:autoSpaceDE w:val="0"/>
        <w:autoSpaceDN w:val="0"/>
        <w:adjustRightInd w:val="0"/>
        <w:spacing w:line="360" w:lineRule="auto"/>
        <w:jc w:val="both"/>
        <w:rPr>
          <w:rFonts w:ascii="Palatino Linotype" w:hAnsi="Palatino Linotype"/>
          <w:b/>
          <w:lang w:val="es-ES"/>
        </w:rPr>
      </w:pPr>
      <w:r w:rsidRPr="002A1CA1">
        <w:rPr>
          <w:rFonts w:ascii="Palatino Linotype" w:hAnsi="Palatino Linotype"/>
          <w:b/>
          <w:lang w:val="es-ES"/>
        </w:rPr>
        <w:t xml:space="preserve">Convocatoria </w:t>
      </w:r>
      <w:r w:rsidR="00343C9E" w:rsidRPr="002A1CA1">
        <w:rPr>
          <w:rFonts w:ascii="Palatino Linotype" w:hAnsi="Palatino Linotype"/>
          <w:b/>
          <w:lang w:val="es-ES"/>
        </w:rPr>
        <w:t xml:space="preserve">de la </w:t>
      </w:r>
      <w:r w:rsidRPr="002A1CA1">
        <w:rPr>
          <w:rFonts w:ascii="Palatino Linotype" w:hAnsi="Palatino Linotype"/>
          <w:b/>
          <w:lang w:val="es-ES"/>
        </w:rPr>
        <w:t xml:space="preserve">Presea Jóvenes con Valores 2019: </w:t>
      </w:r>
    </w:p>
    <w:p w14:paraId="49FDEC43" w14:textId="603ABCF7" w:rsidR="005B5EC4" w:rsidRPr="002A1CA1" w:rsidRDefault="005B5EC4"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487027EC" wp14:editId="22D9653B">
            <wp:extent cx="5314950" cy="2724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4950" cy="2724150"/>
                    </a:xfrm>
                    <a:prstGeom prst="rect">
                      <a:avLst/>
                    </a:prstGeom>
                  </pic:spPr>
                </pic:pic>
              </a:graphicData>
            </a:graphic>
          </wp:inline>
        </w:drawing>
      </w:r>
    </w:p>
    <w:p w14:paraId="69F07982" w14:textId="77777777" w:rsidR="00E42290" w:rsidRPr="002A1CA1" w:rsidRDefault="00E42290" w:rsidP="002A1CA1">
      <w:pPr>
        <w:widowControl w:val="0"/>
        <w:autoSpaceDE w:val="0"/>
        <w:autoSpaceDN w:val="0"/>
        <w:adjustRightInd w:val="0"/>
        <w:spacing w:line="360" w:lineRule="auto"/>
        <w:jc w:val="both"/>
        <w:rPr>
          <w:rFonts w:ascii="Palatino Linotype" w:hAnsi="Palatino Linotype"/>
          <w:lang w:val="es-ES"/>
        </w:rPr>
      </w:pPr>
    </w:p>
    <w:p w14:paraId="662BE93A" w14:textId="36DF3F79" w:rsidR="005B5EC4" w:rsidRPr="002A1CA1" w:rsidRDefault="005B5EC4" w:rsidP="002A1CA1">
      <w:pPr>
        <w:widowControl w:val="0"/>
        <w:autoSpaceDE w:val="0"/>
        <w:autoSpaceDN w:val="0"/>
        <w:adjustRightInd w:val="0"/>
        <w:spacing w:line="360" w:lineRule="auto"/>
        <w:jc w:val="both"/>
        <w:rPr>
          <w:rFonts w:ascii="Palatino Linotype" w:hAnsi="Palatino Linotype"/>
          <w:b/>
          <w:lang w:val="es-ES"/>
        </w:rPr>
      </w:pPr>
      <w:r w:rsidRPr="002A1CA1">
        <w:rPr>
          <w:rFonts w:ascii="Palatino Linotype" w:hAnsi="Palatino Linotype"/>
          <w:b/>
          <w:lang w:val="es-ES"/>
        </w:rPr>
        <w:t xml:space="preserve">Convocatoria </w:t>
      </w:r>
      <w:r w:rsidR="00343C9E" w:rsidRPr="002A1CA1">
        <w:rPr>
          <w:rFonts w:ascii="Palatino Linotype" w:hAnsi="Palatino Linotype"/>
          <w:b/>
          <w:lang w:val="es-ES"/>
        </w:rPr>
        <w:t xml:space="preserve">de la </w:t>
      </w:r>
      <w:r w:rsidRPr="002A1CA1">
        <w:rPr>
          <w:rFonts w:ascii="Palatino Linotype" w:hAnsi="Palatino Linotype"/>
          <w:b/>
          <w:lang w:val="es-ES"/>
        </w:rPr>
        <w:t xml:space="preserve">Presea Jóvenes con Valores 2020: </w:t>
      </w:r>
    </w:p>
    <w:p w14:paraId="7E0D7AC6" w14:textId="25C862B5" w:rsidR="005B5EC4" w:rsidRPr="002A1CA1" w:rsidRDefault="005B5EC4"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137F7D1E" wp14:editId="33CE4B06">
            <wp:extent cx="5153025" cy="1981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3025" cy="1981200"/>
                    </a:xfrm>
                    <a:prstGeom prst="rect">
                      <a:avLst/>
                    </a:prstGeom>
                  </pic:spPr>
                </pic:pic>
              </a:graphicData>
            </a:graphic>
          </wp:inline>
        </w:drawing>
      </w:r>
    </w:p>
    <w:p w14:paraId="290A0D11" w14:textId="17E6670B" w:rsidR="005B5EC4" w:rsidRPr="00C956AE" w:rsidRDefault="005B5EC4" w:rsidP="002A1CA1">
      <w:pPr>
        <w:widowControl w:val="0"/>
        <w:autoSpaceDE w:val="0"/>
        <w:autoSpaceDN w:val="0"/>
        <w:adjustRightInd w:val="0"/>
        <w:spacing w:line="360" w:lineRule="auto"/>
        <w:jc w:val="both"/>
        <w:rPr>
          <w:rFonts w:ascii="Palatino Linotype" w:hAnsi="Palatino Linotype"/>
          <w:lang w:val="es-ES"/>
        </w:rPr>
      </w:pPr>
      <w:r w:rsidRPr="00C956AE">
        <w:rPr>
          <w:rFonts w:ascii="Palatino Linotype" w:hAnsi="Palatino Linotype"/>
          <w:noProof/>
          <w:lang w:val="es-419" w:eastAsia="es-419"/>
        </w:rPr>
        <w:lastRenderedPageBreak/>
        <w:drawing>
          <wp:inline distT="0" distB="0" distL="0" distR="0" wp14:anchorId="7D0BC119" wp14:editId="47C3470E">
            <wp:extent cx="5705475" cy="7210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5475" cy="7210425"/>
                    </a:xfrm>
                    <a:prstGeom prst="rect">
                      <a:avLst/>
                    </a:prstGeom>
                  </pic:spPr>
                </pic:pic>
              </a:graphicData>
            </a:graphic>
          </wp:inline>
        </w:drawing>
      </w:r>
    </w:p>
    <w:p w14:paraId="0C20E5EC" w14:textId="77777777" w:rsidR="005B5EC4" w:rsidRPr="00C956AE" w:rsidRDefault="005B5EC4" w:rsidP="002A1CA1">
      <w:pPr>
        <w:widowControl w:val="0"/>
        <w:autoSpaceDE w:val="0"/>
        <w:autoSpaceDN w:val="0"/>
        <w:adjustRightInd w:val="0"/>
        <w:spacing w:line="360" w:lineRule="auto"/>
        <w:jc w:val="both"/>
        <w:rPr>
          <w:rFonts w:ascii="Palatino Linotype" w:hAnsi="Palatino Linotype"/>
          <w:lang w:val="es-ES"/>
        </w:rPr>
      </w:pPr>
    </w:p>
    <w:p w14:paraId="1D573A73" w14:textId="4C781C37" w:rsidR="005B5EC4" w:rsidRPr="00C956AE" w:rsidRDefault="005B5EC4" w:rsidP="002A1CA1">
      <w:pPr>
        <w:widowControl w:val="0"/>
        <w:autoSpaceDE w:val="0"/>
        <w:autoSpaceDN w:val="0"/>
        <w:adjustRightInd w:val="0"/>
        <w:spacing w:line="360" w:lineRule="auto"/>
        <w:jc w:val="both"/>
        <w:rPr>
          <w:rFonts w:ascii="Palatino Linotype" w:hAnsi="Palatino Linotype"/>
          <w:b/>
          <w:lang w:val="es-ES"/>
        </w:rPr>
      </w:pPr>
      <w:r w:rsidRPr="00C956AE">
        <w:rPr>
          <w:rFonts w:ascii="Palatino Linotype" w:hAnsi="Palatino Linotype"/>
          <w:b/>
          <w:lang w:val="es-ES"/>
        </w:rPr>
        <w:t xml:space="preserve">Convocatoria </w:t>
      </w:r>
      <w:r w:rsidR="00343C9E" w:rsidRPr="00C956AE">
        <w:rPr>
          <w:rFonts w:ascii="Palatino Linotype" w:hAnsi="Palatino Linotype"/>
          <w:b/>
          <w:lang w:val="es-ES"/>
        </w:rPr>
        <w:t xml:space="preserve">de la </w:t>
      </w:r>
      <w:r w:rsidRPr="00C956AE">
        <w:rPr>
          <w:rFonts w:ascii="Palatino Linotype" w:hAnsi="Palatino Linotype"/>
          <w:b/>
          <w:lang w:val="es-ES"/>
        </w:rPr>
        <w:t xml:space="preserve">Presea Jóvenes con Valores 2021: </w:t>
      </w:r>
    </w:p>
    <w:p w14:paraId="13B18C12" w14:textId="01127B1F" w:rsidR="005B5EC4" w:rsidRPr="00C956AE" w:rsidRDefault="005B5EC4" w:rsidP="002A1CA1">
      <w:pPr>
        <w:widowControl w:val="0"/>
        <w:autoSpaceDE w:val="0"/>
        <w:autoSpaceDN w:val="0"/>
        <w:adjustRightInd w:val="0"/>
        <w:spacing w:line="360" w:lineRule="auto"/>
        <w:jc w:val="center"/>
        <w:rPr>
          <w:rFonts w:ascii="Palatino Linotype" w:hAnsi="Palatino Linotype"/>
          <w:lang w:val="es-ES"/>
        </w:rPr>
      </w:pPr>
      <w:r w:rsidRPr="00C956AE">
        <w:rPr>
          <w:rFonts w:ascii="Palatino Linotype" w:hAnsi="Palatino Linotype"/>
          <w:noProof/>
          <w:lang w:val="es-419" w:eastAsia="es-419"/>
        </w:rPr>
        <w:drawing>
          <wp:inline distT="0" distB="0" distL="0" distR="0" wp14:anchorId="3D09FD2C" wp14:editId="58401067">
            <wp:extent cx="5734050" cy="4000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4000500"/>
                    </a:xfrm>
                    <a:prstGeom prst="rect">
                      <a:avLst/>
                    </a:prstGeom>
                  </pic:spPr>
                </pic:pic>
              </a:graphicData>
            </a:graphic>
          </wp:inline>
        </w:drawing>
      </w:r>
    </w:p>
    <w:p w14:paraId="2CC21969" w14:textId="4E5CD2B3" w:rsidR="005B5EC4" w:rsidRPr="00C956AE" w:rsidRDefault="005B5EC4" w:rsidP="002A1CA1">
      <w:pPr>
        <w:widowControl w:val="0"/>
        <w:autoSpaceDE w:val="0"/>
        <w:autoSpaceDN w:val="0"/>
        <w:adjustRightInd w:val="0"/>
        <w:spacing w:line="360" w:lineRule="auto"/>
        <w:jc w:val="center"/>
        <w:rPr>
          <w:rFonts w:ascii="Palatino Linotype" w:hAnsi="Palatino Linotype"/>
          <w:lang w:val="es-ES"/>
        </w:rPr>
      </w:pPr>
      <w:r w:rsidRPr="00C956AE">
        <w:rPr>
          <w:rFonts w:ascii="Palatino Linotype" w:hAnsi="Palatino Linotype"/>
          <w:noProof/>
          <w:lang w:val="es-419" w:eastAsia="es-419"/>
        </w:rPr>
        <w:drawing>
          <wp:inline distT="0" distB="0" distL="0" distR="0" wp14:anchorId="5A0C02EE" wp14:editId="0BF0FDB3">
            <wp:extent cx="5705475" cy="23812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5475" cy="2381250"/>
                    </a:xfrm>
                    <a:prstGeom prst="rect">
                      <a:avLst/>
                    </a:prstGeom>
                  </pic:spPr>
                </pic:pic>
              </a:graphicData>
            </a:graphic>
          </wp:inline>
        </w:drawing>
      </w:r>
    </w:p>
    <w:p w14:paraId="37416F6E" w14:textId="77777777" w:rsidR="005B5EC4" w:rsidRPr="00C956AE" w:rsidRDefault="005B5EC4" w:rsidP="002A1CA1">
      <w:pPr>
        <w:widowControl w:val="0"/>
        <w:autoSpaceDE w:val="0"/>
        <w:autoSpaceDN w:val="0"/>
        <w:adjustRightInd w:val="0"/>
        <w:spacing w:line="360" w:lineRule="auto"/>
        <w:jc w:val="center"/>
        <w:rPr>
          <w:rFonts w:ascii="Palatino Linotype" w:hAnsi="Palatino Linotype"/>
          <w:lang w:val="es-ES"/>
        </w:rPr>
      </w:pPr>
    </w:p>
    <w:p w14:paraId="18207DA6" w14:textId="3C6E956D" w:rsidR="00966F81" w:rsidRPr="00C956AE" w:rsidRDefault="005B5EC4" w:rsidP="002A1CA1">
      <w:pPr>
        <w:widowControl w:val="0"/>
        <w:autoSpaceDE w:val="0"/>
        <w:autoSpaceDN w:val="0"/>
        <w:adjustRightInd w:val="0"/>
        <w:spacing w:line="360" w:lineRule="auto"/>
        <w:jc w:val="both"/>
        <w:rPr>
          <w:rFonts w:ascii="Palatino Linotype" w:hAnsi="Palatino Linotype"/>
          <w:lang w:val="es-ES"/>
        </w:rPr>
      </w:pPr>
      <w:r w:rsidRPr="00C956AE">
        <w:rPr>
          <w:rFonts w:ascii="Palatino Linotype" w:hAnsi="Palatino Linotype"/>
          <w:lang w:val="es-ES"/>
        </w:rPr>
        <w:t xml:space="preserve">De lo anterior, podemos </w:t>
      </w:r>
      <w:r w:rsidR="00AC1971" w:rsidRPr="00C956AE">
        <w:rPr>
          <w:rFonts w:ascii="Palatino Linotype" w:hAnsi="Palatino Linotype"/>
          <w:lang w:val="es-ES"/>
        </w:rPr>
        <w:t xml:space="preserve">concluir </w:t>
      </w:r>
      <w:proofErr w:type="gramStart"/>
      <w:r w:rsidRPr="00C956AE">
        <w:rPr>
          <w:rFonts w:ascii="Palatino Linotype" w:hAnsi="Palatino Linotype"/>
          <w:lang w:val="es-ES"/>
        </w:rPr>
        <w:t>que</w:t>
      </w:r>
      <w:proofErr w:type="gramEnd"/>
      <w:r w:rsidRPr="00C956AE">
        <w:rPr>
          <w:rFonts w:ascii="Palatino Linotype" w:hAnsi="Palatino Linotype"/>
          <w:lang w:val="es-ES"/>
        </w:rPr>
        <w:t xml:space="preserve"> para participar en dichas convocatorias, era necesario que los </w:t>
      </w:r>
      <w:r w:rsidR="00B95981" w:rsidRPr="00C956AE">
        <w:rPr>
          <w:rFonts w:ascii="Palatino Linotype" w:hAnsi="Palatino Linotype"/>
          <w:lang w:val="es-ES"/>
        </w:rPr>
        <w:t xml:space="preserve">concursantes </w:t>
      </w:r>
      <w:r w:rsidRPr="00C956AE">
        <w:rPr>
          <w:rFonts w:ascii="Palatino Linotype" w:hAnsi="Palatino Linotype"/>
          <w:lang w:val="es-ES"/>
        </w:rPr>
        <w:t>presentaran documentación descrita en cada convocatoria; por lo que</w:t>
      </w:r>
      <w:r w:rsidR="00966F81" w:rsidRPr="00C956AE">
        <w:rPr>
          <w:rFonts w:ascii="Palatino Linotype" w:hAnsi="Palatino Linotype"/>
          <w:lang w:val="es-ES"/>
        </w:rPr>
        <w:t xml:space="preserve"> si bien </w:t>
      </w:r>
      <w:r w:rsidRPr="00C956AE">
        <w:rPr>
          <w:rFonts w:ascii="Palatino Linotype" w:hAnsi="Palatino Linotype"/>
          <w:b/>
          <w:lang w:val="es-ES"/>
        </w:rPr>
        <w:t xml:space="preserve">EL SUJETO OBLIGADO </w:t>
      </w:r>
      <w:r w:rsidR="00AC1971" w:rsidRPr="00C956AE">
        <w:rPr>
          <w:rFonts w:ascii="Palatino Linotype" w:hAnsi="Palatino Linotype"/>
          <w:lang w:val="es-ES"/>
        </w:rPr>
        <w:t>debe contar con los documentos donde conste la</w:t>
      </w:r>
      <w:r w:rsidRPr="00C956AE">
        <w:rPr>
          <w:rFonts w:ascii="Palatino Linotype" w:hAnsi="Palatino Linotype"/>
          <w:lang w:val="es-ES"/>
        </w:rPr>
        <w:t xml:space="preserve"> información interés del particular</w:t>
      </w:r>
      <w:r w:rsidR="00966F81" w:rsidRPr="00C956AE">
        <w:rPr>
          <w:rFonts w:ascii="Palatino Linotype" w:hAnsi="Palatino Linotype"/>
          <w:lang w:val="es-ES"/>
        </w:rPr>
        <w:t xml:space="preserve">; lo cierto es que, únicamente debe dar a conocer respecto de los participantes que se vieron favorecidos, precisando que respecto a menores de edad debe acompañar el consentimiento del padre o tutor. </w:t>
      </w:r>
    </w:p>
    <w:p w14:paraId="31810972" w14:textId="77777777" w:rsidR="00966F81" w:rsidRPr="00C956AE" w:rsidRDefault="00966F81" w:rsidP="002A1CA1">
      <w:pPr>
        <w:widowControl w:val="0"/>
        <w:autoSpaceDE w:val="0"/>
        <w:autoSpaceDN w:val="0"/>
        <w:adjustRightInd w:val="0"/>
        <w:spacing w:line="360" w:lineRule="auto"/>
        <w:jc w:val="both"/>
        <w:rPr>
          <w:rFonts w:ascii="Palatino Linotype" w:hAnsi="Palatino Linotype"/>
          <w:lang w:val="es-ES"/>
        </w:rPr>
      </w:pPr>
    </w:p>
    <w:p w14:paraId="0BAAA756" w14:textId="2B27420B" w:rsidR="00966F81" w:rsidRPr="00C956AE" w:rsidRDefault="00966F81" w:rsidP="00966F81">
      <w:pPr>
        <w:autoSpaceDE w:val="0"/>
        <w:autoSpaceDN w:val="0"/>
        <w:adjustRightInd w:val="0"/>
        <w:spacing w:line="360" w:lineRule="auto"/>
        <w:ind w:right="49"/>
        <w:jc w:val="both"/>
        <w:rPr>
          <w:rFonts w:ascii="Palatino Linotype" w:hAnsi="Palatino Linotype" w:cs="Arial"/>
        </w:rPr>
      </w:pPr>
      <w:r w:rsidRPr="00C956AE">
        <w:rPr>
          <w:rFonts w:ascii="Palatino Linotype" w:eastAsiaTheme="minorEastAsia" w:hAnsi="Palatino Linotype" w:cstheme="minorBidi"/>
          <w:lang w:val="es-ES_tradnl"/>
        </w:rPr>
        <w:t xml:space="preserve">Lo anterior es así, pues de los participantes que no se vieron favorecidos, dicha información no es procedente su entrega, </w:t>
      </w:r>
      <w:r w:rsidRPr="00C956AE">
        <w:rPr>
          <w:rFonts w:ascii="Palatino Linotype" w:hAnsi="Palatino Linotype" w:cs="Arial"/>
        </w:rPr>
        <w:t xml:space="preserve">en virtud de que no </w:t>
      </w:r>
      <w:r w:rsidRPr="00C956AE">
        <w:rPr>
          <w:rFonts w:ascii="Palatino Linotype" w:hAnsi="Palatino Linotype" w:cs="Arial"/>
          <w:lang w:eastAsia="es-MX"/>
        </w:rPr>
        <w:t>favorecen  en la transparencia y rendición de cuentas, sino, por el contrario con ello se violentaría la</w:t>
      </w:r>
      <w:r w:rsidRPr="00C956AE">
        <w:rPr>
          <w:rFonts w:ascii="Palatino Linotype" w:hAnsi="Palatino Linotype"/>
        </w:rPr>
        <w:t xml:space="preserve"> </w:t>
      </w:r>
      <w:r w:rsidRPr="00C956AE">
        <w:rPr>
          <w:rFonts w:ascii="Palatino Linotype" w:hAnsi="Palatino Linotype" w:cs="Arial"/>
          <w:lang w:eastAsia="es-MX"/>
        </w:rPr>
        <w:t xml:space="preserve">protección de información confidencial; en consecuencia, </w:t>
      </w:r>
      <w:r w:rsidRPr="00C956AE">
        <w:rPr>
          <w:rFonts w:ascii="Palatino Linotype" w:hAnsi="Palatino Linotype" w:cs="Arial"/>
          <w:b/>
          <w:lang w:eastAsia="es-MX"/>
        </w:rPr>
        <w:t>EL SUJETO OBLIGADO</w:t>
      </w:r>
      <w:r w:rsidRPr="00C956AE">
        <w:rPr>
          <w:rFonts w:ascii="Palatino Linotype" w:hAnsi="Palatino Linotype" w:cs="Arial"/>
          <w:lang w:eastAsia="es-MX"/>
        </w:rPr>
        <w:t xml:space="preserve">, </w:t>
      </w:r>
      <w:r w:rsidRPr="00C956AE">
        <w:rPr>
          <w:rFonts w:ascii="Palatino Linotype" w:eastAsiaTheme="minorEastAsia" w:hAnsi="Palatino Linotype" w:cstheme="minorBidi"/>
          <w:lang w:val="es-ES_tradnl"/>
        </w:rPr>
        <w:t xml:space="preserve"> deberá </w:t>
      </w:r>
      <w:r w:rsidRPr="00C956AE">
        <w:rPr>
          <w:rFonts w:ascii="Palatino Linotype" w:eastAsia="Arial Unicode MS" w:hAnsi="Palatino Linotype" w:cs="Arial"/>
        </w:rPr>
        <w:t xml:space="preserve">clasificar como información confidencial, cumpliendo para ello con las formalidades que la Ley de Transparencia y Acceso a la Información Pública del Estado de México y Municipios señala; es decir </w:t>
      </w:r>
      <w:r w:rsidRPr="00C956AE">
        <w:rPr>
          <w:rFonts w:ascii="Palatino Linotype" w:hAnsi="Palatino Linotype" w:cs="Arial"/>
          <w:b/>
        </w:rPr>
        <w:t>EL SUJETO OBLIGADO</w:t>
      </w:r>
      <w:r w:rsidRPr="00C956AE">
        <w:rPr>
          <w:rFonts w:ascii="Palatino Linotype" w:hAnsi="Palatino Linotype" w:cs="Arial"/>
        </w:rPr>
        <w:t xml:space="preserve"> deberá emitir Acuerdo de clasificación fundado y motivado donde determine dicha clasificación,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2CE2494A" w14:textId="77777777" w:rsidR="00966F81" w:rsidRPr="00C956AE" w:rsidRDefault="00966F81" w:rsidP="00966F81">
      <w:pPr>
        <w:ind w:left="851" w:right="902"/>
        <w:jc w:val="both"/>
        <w:rPr>
          <w:rFonts w:ascii="Palatino Linotype" w:hAnsi="Palatino Linotype" w:cs="Arial"/>
          <w:b/>
          <w:i/>
          <w:sz w:val="22"/>
          <w:szCs w:val="22"/>
          <w:lang w:eastAsia="es-MX"/>
        </w:rPr>
      </w:pPr>
    </w:p>
    <w:p w14:paraId="00225475"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 xml:space="preserve">“Artículo 49. </w:t>
      </w:r>
      <w:r w:rsidRPr="00C956AE">
        <w:rPr>
          <w:rFonts w:ascii="Palatino Linotype" w:hAnsi="Palatino Linotype" w:cs="Arial"/>
          <w:i/>
          <w:sz w:val="22"/>
          <w:szCs w:val="22"/>
          <w:lang w:eastAsia="es-MX"/>
        </w:rPr>
        <w:t>Los Comités de Transparencia tendrán las siguientes atribuciones:</w:t>
      </w:r>
    </w:p>
    <w:p w14:paraId="400EC54D"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VIII.</w:t>
      </w:r>
      <w:r w:rsidRPr="00C956AE">
        <w:rPr>
          <w:rFonts w:ascii="Palatino Linotype" w:hAnsi="Palatino Linotype" w:cs="Arial"/>
          <w:i/>
          <w:sz w:val="22"/>
          <w:szCs w:val="22"/>
          <w:lang w:eastAsia="es-MX"/>
        </w:rPr>
        <w:t xml:space="preserve"> Aprobar, modificar o revocar la clasificación de la información;</w:t>
      </w:r>
    </w:p>
    <w:p w14:paraId="11B3E8AE" w14:textId="77777777" w:rsidR="00966F81" w:rsidRPr="00C956AE" w:rsidRDefault="00966F81" w:rsidP="00966F81">
      <w:pPr>
        <w:ind w:left="709" w:right="757"/>
        <w:jc w:val="both"/>
        <w:rPr>
          <w:rFonts w:ascii="Palatino Linotype" w:hAnsi="Palatino Linotype" w:cs="Arial"/>
          <w:i/>
          <w:sz w:val="22"/>
          <w:szCs w:val="22"/>
          <w:lang w:eastAsia="es-MX"/>
        </w:rPr>
      </w:pPr>
    </w:p>
    <w:p w14:paraId="3DF20492"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Artículo 132.</w:t>
      </w:r>
      <w:r w:rsidRPr="00C956AE">
        <w:rPr>
          <w:rFonts w:ascii="Palatino Linotype" w:hAnsi="Palatino Linotype" w:cs="Arial"/>
          <w:i/>
          <w:sz w:val="22"/>
          <w:szCs w:val="22"/>
          <w:lang w:eastAsia="es-MX"/>
        </w:rPr>
        <w:t xml:space="preserve"> La clasificación de la información se llevará a cabo en el momento en que:</w:t>
      </w:r>
    </w:p>
    <w:p w14:paraId="08A63912"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I.</w:t>
      </w:r>
      <w:r w:rsidRPr="00C956AE">
        <w:rPr>
          <w:rFonts w:ascii="Palatino Linotype" w:hAnsi="Palatino Linotype" w:cs="Arial"/>
          <w:i/>
          <w:sz w:val="22"/>
          <w:szCs w:val="22"/>
          <w:lang w:eastAsia="es-MX"/>
        </w:rPr>
        <w:t xml:space="preserve"> Se reciba una solicitud de acceso a la información;</w:t>
      </w:r>
    </w:p>
    <w:p w14:paraId="6BE82DD2"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II.</w:t>
      </w:r>
      <w:r w:rsidRPr="00C956AE">
        <w:rPr>
          <w:rFonts w:ascii="Palatino Linotype" w:hAnsi="Palatino Linotype" w:cs="Arial"/>
          <w:i/>
          <w:sz w:val="22"/>
          <w:szCs w:val="22"/>
          <w:lang w:eastAsia="es-MX"/>
        </w:rPr>
        <w:t xml:space="preserve"> Se determine mediante resolución de autoridad competente; o</w:t>
      </w:r>
    </w:p>
    <w:p w14:paraId="4532B9AA" w14:textId="77777777" w:rsidR="00966F81" w:rsidRPr="00C956AE" w:rsidRDefault="00966F81" w:rsidP="00966F81">
      <w:pPr>
        <w:ind w:left="851" w:right="901"/>
        <w:jc w:val="both"/>
        <w:rPr>
          <w:rFonts w:ascii="Palatino Linotype" w:hAnsi="Palatino Linotype" w:cs="Arial"/>
          <w:b/>
          <w:i/>
          <w:sz w:val="22"/>
          <w:szCs w:val="22"/>
          <w:lang w:eastAsia="es-MX"/>
        </w:rPr>
      </w:pPr>
      <w:r w:rsidRPr="00C956AE">
        <w:rPr>
          <w:rFonts w:ascii="Palatino Linotype" w:hAnsi="Palatino Linotype" w:cs="Arial"/>
          <w:i/>
          <w:sz w:val="22"/>
          <w:szCs w:val="22"/>
          <w:lang w:eastAsia="es-MX"/>
        </w:rPr>
        <w:t>III. Se generen versiones públicas para dar cumplimiento a las obligaciones de transparencia previstas en esta Ley.</w:t>
      </w:r>
      <w:r w:rsidRPr="00C956AE">
        <w:rPr>
          <w:rFonts w:ascii="Palatino Linotype" w:hAnsi="Palatino Linotype" w:cs="Arial"/>
          <w:b/>
          <w:i/>
          <w:sz w:val="22"/>
          <w:szCs w:val="22"/>
          <w:lang w:eastAsia="es-MX"/>
        </w:rPr>
        <w:t>”</w:t>
      </w:r>
    </w:p>
    <w:p w14:paraId="460989A5" w14:textId="77777777" w:rsidR="00966F81" w:rsidRPr="00C956AE" w:rsidRDefault="00966F81" w:rsidP="00966F81">
      <w:pPr>
        <w:ind w:left="709" w:right="757"/>
        <w:jc w:val="both"/>
        <w:rPr>
          <w:rFonts w:ascii="Palatino Linotype" w:hAnsi="Palatino Linotype" w:cs="Arial"/>
          <w:b/>
          <w:i/>
          <w:sz w:val="22"/>
          <w:szCs w:val="22"/>
          <w:lang w:eastAsia="es-MX"/>
        </w:rPr>
      </w:pPr>
    </w:p>
    <w:p w14:paraId="76F26571"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“Cuarto.</w:t>
      </w:r>
      <w:r w:rsidRPr="00C956AE">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C2A8C79"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175BD181" w14:textId="77777777" w:rsidR="00966F81" w:rsidRPr="00C956AE" w:rsidRDefault="00966F81" w:rsidP="00966F81">
      <w:pPr>
        <w:ind w:left="709" w:right="757"/>
        <w:jc w:val="both"/>
        <w:rPr>
          <w:rFonts w:ascii="Palatino Linotype" w:hAnsi="Palatino Linotype" w:cs="Arial"/>
          <w:i/>
          <w:sz w:val="22"/>
          <w:szCs w:val="22"/>
          <w:lang w:eastAsia="es-MX"/>
        </w:rPr>
      </w:pPr>
    </w:p>
    <w:p w14:paraId="388109A5"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Quinto.</w:t>
      </w:r>
      <w:r w:rsidRPr="00C956A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5BD93B" w14:textId="77777777" w:rsidR="00966F81" w:rsidRPr="00C956AE" w:rsidRDefault="00966F81" w:rsidP="00966F81">
      <w:pPr>
        <w:ind w:left="709" w:right="757"/>
        <w:jc w:val="both"/>
        <w:rPr>
          <w:rFonts w:ascii="Palatino Linotype" w:hAnsi="Palatino Linotype" w:cs="Arial"/>
          <w:i/>
          <w:sz w:val="22"/>
          <w:szCs w:val="22"/>
          <w:lang w:eastAsia="es-MX"/>
        </w:rPr>
      </w:pPr>
    </w:p>
    <w:p w14:paraId="63A9818D"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Sexto.</w:t>
      </w:r>
      <w:r w:rsidRPr="00C956A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8DBE53F"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26F698BA" w14:textId="77777777" w:rsidR="00966F81" w:rsidRPr="00C956AE" w:rsidRDefault="00966F81" w:rsidP="00966F81">
      <w:pPr>
        <w:ind w:left="709" w:right="757"/>
        <w:jc w:val="both"/>
        <w:rPr>
          <w:rFonts w:ascii="Palatino Linotype" w:hAnsi="Palatino Linotype" w:cs="Arial"/>
          <w:i/>
          <w:sz w:val="22"/>
          <w:szCs w:val="22"/>
          <w:lang w:eastAsia="es-MX"/>
        </w:rPr>
      </w:pPr>
    </w:p>
    <w:p w14:paraId="5D4DCE57"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Séptimo.</w:t>
      </w:r>
      <w:r w:rsidRPr="00C956AE">
        <w:rPr>
          <w:rFonts w:ascii="Palatino Linotype" w:hAnsi="Palatino Linotype" w:cs="Arial"/>
          <w:i/>
          <w:sz w:val="22"/>
          <w:szCs w:val="22"/>
          <w:lang w:eastAsia="es-MX"/>
        </w:rPr>
        <w:t xml:space="preserve"> La clasificación de la información se llevará a cabo en el momento en que:</w:t>
      </w:r>
    </w:p>
    <w:p w14:paraId="0CF1D758"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I.</w:t>
      </w:r>
      <w:r w:rsidRPr="00C956AE">
        <w:rPr>
          <w:rFonts w:ascii="Palatino Linotype" w:hAnsi="Palatino Linotype" w:cs="Arial"/>
          <w:i/>
          <w:sz w:val="22"/>
          <w:szCs w:val="22"/>
          <w:lang w:eastAsia="es-MX"/>
        </w:rPr>
        <w:t xml:space="preserve"> Se reciba una solicitud de acceso a la información;</w:t>
      </w:r>
    </w:p>
    <w:p w14:paraId="34DF087C"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II.</w:t>
      </w:r>
      <w:r w:rsidRPr="00C956AE">
        <w:rPr>
          <w:rFonts w:ascii="Palatino Linotype" w:hAnsi="Palatino Linotype" w:cs="Arial"/>
          <w:i/>
          <w:sz w:val="22"/>
          <w:szCs w:val="22"/>
          <w:lang w:eastAsia="es-MX"/>
        </w:rPr>
        <w:t xml:space="preserve"> Se determine mediante resolución de autoridad competente, o</w:t>
      </w:r>
    </w:p>
    <w:p w14:paraId="6B555BC1"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III.</w:t>
      </w:r>
      <w:r w:rsidRPr="00C956A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44ADEBBB" w14:textId="77777777" w:rsidR="00966F81" w:rsidRPr="00C956AE" w:rsidRDefault="00966F81" w:rsidP="00966F81">
      <w:pPr>
        <w:ind w:left="709" w:right="757"/>
        <w:jc w:val="both"/>
        <w:rPr>
          <w:rFonts w:ascii="Palatino Linotype" w:hAnsi="Palatino Linotype" w:cs="Arial"/>
          <w:i/>
          <w:sz w:val="22"/>
          <w:szCs w:val="22"/>
          <w:lang w:eastAsia="es-MX"/>
        </w:rPr>
      </w:pPr>
    </w:p>
    <w:p w14:paraId="5F393F12"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14:paraId="32358316" w14:textId="77777777" w:rsidR="00966F81" w:rsidRPr="00C956AE" w:rsidRDefault="00966F81" w:rsidP="00966F81">
      <w:pPr>
        <w:ind w:left="709" w:right="757"/>
        <w:jc w:val="both"/>
        <w:rPr>
          <w:rFonts w:ascii="Palatino Linotype" w:hAnsi="Palatino Linotype" w:cs="Arial"/>
          <w:i/>
          <w:sz w:val="22"/>
          <w:szCs w:val="22"/>
          <w:lang w:eastAsia="es-MX"/>
        </w:rPr>
      </w:pPr>
    </w:p>
    <w:p w14:paraId="49F2ABE6"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Octavo.</w:t>
      </w:r>
      <w:r w:rsidRPr="00C956A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DB96646"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4C9595D2"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21A18603"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9EEA12"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07868B3C" w14:textId="77777777" w:rsidR="00966F81" w:rsidRPr="00C956AE" w:rsidRDefault="00966F81" w:rsidP="00966F81">
      <w:pPr>
        <w:ind w:left="709" w:right="757"/>
        <w:jc w:val="both"/>
        <w:rPr>
          <w:rFonts w:ascii="Palatino Linotype" w:hAnsi="Palatino Linotype" w:cs="Arial"/>
          <w:i/>
          <w:sz w:val="22"/>
          <w:szCs w:val="22"/>
          <w:lang w:eastAsia="es-MX"/>
        </w:rPr>
      </w:pPr>
    </w:p>
    <w:p w14:paraId="4F983657"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Noveno.</w:t>
      </w:r>
      <w:r w:rsidRPr="00C956A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D6994A1" w14:textId="77777777" w:rsidR="00966F81" w:rsidRPr="00C956AE" w:rsidRDefault="00966F81" w:rsidP="00966F81">
      <w:pPr>
        <w:ind w:left="709" w:right="757"/>
        <w:jc w:val="both"/>
        <w:rPr>
          <w:rFonts w:ascii="Palatino Linotype" w:hAnsi="Palatino Linotype" w:cs="Arial"/>
          <w:i/>
          <w:sz w:val="22"/>
          <w:szCs w:val="22"/>
          <w:lang w:eastAsia="es-MX"/>
        </w:rPr>
      </w:pPr>
    </w:p>
    <w:p w14:paraId="7677A2FA"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b/>
          <w:i/>
          <w:sz w:val="22"/>
          <w:szCs w:val="22"/>
          <w:lang w:eastAsia="es-MX"/>
        </w:rPr>
        <w:t>Décimo.</w:t>
      </w:r>
      <w:r w:rsidRPr="00C956AE">
        <w:rPr>
          <w:rFonts w:ascii="Palatino Linotype" w:hAnsi="Palatino Linotype" w:cs="Arial"/>
          <w:i/>
          <w:sz w:val="22"/>
          <w:szCs w:val="22"/>
          <w:lang w:eastAsia="es-MX"/>
        </w:rPr>
        <w:t xml:space="preserve"> Los titulares de las </w:t>
      </w:r>
      <w:proofErr w:type="gramStart"/>
      <w:r w:rsidRPr="00C956AE">
        <w:rPr>
          <w:rFonts w:ascii="Palatino Linotype" w:hAnsi="Palatino Linotype" w:cs="Arial"/>
          <w:i/>
          <w:sz w:val="22"/>
          <w:szCs w:val="22"/>
          <w:lang w:eastAsia="es-MX"/>
        </w:rPr>
        <w:t>áreas,</w:t>
      </w:r>
      <w:proofErr w:type="gramEnd"/>
      <w:r w:rsidRPr="00C956AE">
        <w:rPr>
          <w:rFonts w:ascii="Palatino Linotype" w:hAnsi="Palatino Linotype" w:cs="Arial"/>
          <w:i/>
          <w:sz w:val="22"/>
          <w:szCs w:val="22"/>
          <w:lang w:eastAsia="es-MX"/>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6B43D64"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2BA406D0" w14:textId="77777777" w:rsidR="00966F81" w:rsidRPr="00C956AE" w:rsidRDefault="00966F81" w:rsidP="00966F81">
      <w:pPr>
        <w:ind w:left="709" w:right="757"/>
        <w:jc w:val="both"/>
        <w:rPr>
          <w:rFonts w:ascii="Palatino Linotype" w:hAnsi="Palatino Linotype" w:cs="Arial"/>
          <w:i/>
          <w:sz w:val="22"/>
          <w:szCs w:val="22"/>
          <w:lang w:eastAsia="es-MX"/>
        </w:rPr>
      </w:pPr>
    </w:p>
    <w:p w14:paraId="4EA6191A" w14:textId="77777777" w:rsidR="00966F81" w:rsidRPr="00C956AE" w:rsidRDefault="00966F81" w:rsidP="00966F81">
      <w:pPr>
        <w:ind w:left="851" w:right="901"/>
        <w:jc w:val="both"/>
        <w:rPr>
          <w:rFonts w:ascii="Palatino Linotype" w:hAnsi="Palatino Linotype" w:cs="Arial"/>
          <w:b/>
          <w:i/>
          <w:sz w:val="22"/>
          <w:szCs w:val="22"/>
          <w:lang w:eastAsia="es-MX"/>
        </w:rPr>
      </w:pPr>
      <w:r w:rsidRPr="00C956AE">
        <w:rPr>
          <w:rFonts w:ascii="Palatino Linotype" w:hAnsi="Palatino Linotype" w:cs="Arial"/>
          <w:b/>
          <w:i/>
          <w:sz w:val="22"/>
          <w:szCs w:val="22"/>
          <w:lang w:eastAsia="es-MX"/>
        </w:rPr>
        <w:t>Décimo primero.</w:t>
      </w:r>
      <w:r w:rsidRPr="00C956A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956AE">
        <w:rPr>
          <w:rFonts w:ascii="Palatino Linotype" w:hAnsi="Palatino Linotype" w:cs="Arial"/>
          <w:b/>
          <w:i/>
          <w:sz w:val="22"/>
          <w:szCs w:val="22"/>
          <w:lang w:eastAsia="es-MX"/>
        </w:rPr>
        <w:t>”</w:t>
      </w:r>
    </w:p>
    <w:p w14:paraId="551DD57B" w14:textId="77777777" w:rsidR="00966F81" w:rsidRPr="00C956AE" w:rsidRDefault="00966F81" w:rsidP="00966F81">
      <w:pPr>
        <w:ind w:left="851" w:right="901"/>
        <w:jc w:val="both"/>
        <w:rPr>
          <w:rFonts w:ascii="Palatino Linotype" w:hAnsi="Palatino Linotype" w:cs="Arial"/>
          <w:i/>
          <w:sz w:val="22"/>
          <w:szCs w:val="22"/>
          <w:lang w:eastAsia="es-MX"/>
        </w:rPr>
      </w:pPr>
      <w:r w:rsidRPr="00C956AE">
        <w:rPr>
          <w:rFonts w:ascii="Palatino Linotype" w:hAnsi="Palatino Linotype" w:cs="Arial"/>
          <w:i/>
          <w:sz w:val="22"/>
          <w:szCs w:val="22"/>
          <w:lang w:eastAsia="es-MX"/>
        </w:rPr>
        <w:t>(Énfasis añadido)</w:t>
      </w:r>
    </w:p>
    <w:p w14:paraId="7493C41F" w14:textId="77777777" w:rsidR="00966F81" w:rsidRPr="00C956AE" w:rsidRDefault="00966F81" w:rsidP="00966F81">
      <w:pPr>
        <w:widowControl w:val="0"/>
        <w:autoSpaceDE w:val="0"/>
        <w:autoSpaceDN w:val="0"/>
        <w:adjustRightInd w:val="0"/>
        <w:jc w:val="both"/>
        <w:rPr>
          <w:rFonts w:ascii="Palatino Linotype" w:eastAsia="Arial Unicode MS" w:hAnsi="Palatino Linotype" w:cs="Arial"/>
          <w:sz w:val="22"/>
          <w:szCs w:val="22"/>
        </w:rPr>
      </w:pPr>
    </w:p>
    <w:p w14:paraId="63D7BD70" w14:textId="77777777" w:rsidR="00966F81" w:rsidRPr="00C956AE" w:rsidRDefault="00966F81" w:rsidP="00966F81">
      <w:pPr>
        <w:spacing w:line="360" w:lineRule="auto"/>
        <w:jc w:val="both"/>
        <w:rPr>
          <w:rFonts w:ascii="Palatino Linotype" w:hAnsi="Palatino Linotype" w:cs="Arial"/>
        </w:rPr>
      </w:pPr>
      <w:r w:rsidRPr="00C956AE">
        <w:rPr>
          <w:rFonts w:ascii="Palatino Linotype" w:eastAsia="Arial Unicode MS" w:hAnsi="Palatino Linotype" w:cs="Arial"/>
        </w:rPr>
        <w:t>Por tanto, dicho Acuerdo debe</w:t>
      </w:r>
      <w:r w:rsidRPr="00C956AE">
        <w:rPr>
          <w:rFonts w:ascii="Palatino Linotype" w:hAnsi="Palatino Linotype" w:cs="Arial"/>
        </w:rPr>
        <w:t xml:space="preserve"> exponer de manera clara porque se encuadra en los supuestos de clasificación de la información, de conformidad con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14:paraId="668B6C58" w14:textId="77777777" w:rsidR="00966F81" w:rsidRPr="00C956AE" w:rsidRDefault="00966F81" w:rsidP="00966F81">
      <w:pPr>
        <w:ind w:left="851" w:right="901"/>
        <w:jc w:val="both"/>
        <w:rPr>
          <w:rFonts w:ascii="Palatino Linotype" w:hAnsi="Palatino Linotype" w:cs="Arial"/>
          <w:i/>
          <w:sz w:val="22"/>
          <w:szCs w:val="22"/>
          <w:lang w:eastAsia="es-MX"/>
        </w:rPr>
      </w:pPr>
    </w:p>
    <w:p w14:paraId="0DC85313" w14:textId="77777777" w:rsidR="00966F81" w:rsidRPr="00C956AE" w:rsidRDefault="00966F81" w:rsidP="00966F81">
      <w:pPr>
        <w:ind w:left="851" w:right="901"/>
        <w:jc w:val="both"/>
        <w:rPr>
          <w:rFonts w:ascii="Palatino Linotype" w:hAnsi="Palatino Linotype" w:cs="Arial"/>
          <w:i/>
          <w:sz w:val="22"/>
          <w:szCs w:val="22"/>
        </w:rPr>
      </w:pPr>
      <w:r w:rsidRPr="00C956AE">
        <w:rPr>
          <w:rFonts w:ascii="Palatino Linotype" w:hAnsi="Palatino Linotype" w:cs="Arial"/>
          <w:i/>
          <w:sz w:val="22"/>
          <w:szCs w:val="22"/>
          <w:lang w:eastAsia="es-MX"/>
        </w:rPr>
        <w:t>“</w:t>
      </w:r>
      <w:r w:rsidRPr="00C956AE">
        <w:rPr>
          <w:rFonts w:ascii="Palatino Linotype" w:hAnsi="Palatino Linotype" w:cs="Arial"/>
          <w:b/>
          <w:i/>
          <w:sz w:val="22"/>
          <w:szCs w:val="22"/>
          <w:lang w:eastAsia="es-MX"/>
        </w:rPr>
        <w:t>Artículo 135.</w:t>
      </w:r>
      <w:r w:rsidRPr="00C956AE">
        <w:rPr>
          <w:rFonts w:ascii="Palatino Linotype" w:hAnsi="Palatino Linotype" w:cs="Arial"/>
          <w:i/>
          <w:sz w:val="22"/>
          <w:szCs w:val="22"/>
          <w:lang w:eastAsia="es-MX"/>
        </w:rPr>
        <w:t xml:space="preserve"> Los lin</w:t>
      </w:r>
      <w:r w:rsidRPr="00C956AE">
        <w:rPr>
          <w:rFonts w:ascii="Palatino Linotype" w:hAnsi="Palatino Linotype" w:cs="Arial"/>
          <w:i/>
          <w:sz w:val="22"/>
          <w:szCs w:val="22"/>
        </w:rPr>
        <w:t>eamientos generales que se emitan al respecto en materia de clasificación de la información reservada y confidencial y, para la elaboración de versiones públicas, serán de observancia obligatoria para los sujetos obligados.</w:t>
      </w:r>
    </w:p>
    <w:p w14:paraId="5927B0FB" w14:textId="77777777" w:rsidR="00966F81" w:rsidRPr="00C956AE" w:rsidRDefault="00966F81" w:rsidP="00966F81">
      <w:pPr>
        <w:ind w:left="851" w:right="901"/>
        <w:jc w:val="both"/>
        <w:rPr>
          <w:rFonts w:ascii="Palatino Linotype" w:hAnsi="Palatino Linotype" w:cs="Arial"/>
          <w:i/>
          <w:sz w:val="22"/>
          <w:szCs w:val="22"/>
        </w:rPr>
      </w:pPr>
      <w:r w:rsidRPr="00C956AE">
        <w:rPr>
          <w:rFonts w:ascii="Palatino Linotype" w:hAnsi="Palatino Linotype" w:cs="Arial"/>
          <w:i/>
          <w:sz w:val="22"/>
          <w:szCs w:val="22"/>
        </w:rPr>
        <w:t>…”</w:t>
      </w:r>
    </w:p>
    <w:p w14:paraId="62BD660C" w14:textId="77777777" w:rsidR="00966F81" w:rsidRPr="00C956AE" w:rsidRDefault="00966F81" w:rsidP="00966F81">
      <w:pPr>
        <w:widowControl w:val="0"/>
        <w:autoSpaceDE w:val="0"/>
        <w:autoSpaceDN w:val="0"/>
        <w:adjustRightInd w:val="0"/>
        <w:ind w:right="49"/>
        <w:jc w:val="both"/>
        <w:rPr>
          <w:rFonts w:ascii="Palatino Linotype" w:hAnsi="Palatino Linotype" w:cs="Arial"/>
          <w:sz w:val="22"/>
          <w:szCs w:val="22"/>
        </w:rPr>
      </w:pPr>
    </w:p>
    <w:p w14:paraId="1700C489" w14:textId="77777777" w:rsidR="00966F81" w:rsidRPr="00C956AE" w:rsidRDefault="00966F81" w:rsidP="00966F81">
      <w:pPr>
        <w:spacing w:line="360" w:lineRule="auto"/>
        <w:jc w:val="both"/>
        <w:rPr>
          <w:rFonts w:ascii="Palatino Linotype" w:hAnsi="Palatino Linotype" w:cs="Arial"/>
        </w:rPr>
      </w:pPr>
      <w:r w:rsidRPr="00C956AE">
        <w:rPr>
          <w:rFonts w:ascii="Palatino Linotype" w:hAnsi="Palatino Linotype" w:cs="Arial"/>
        </w:rPr>
        <w:t>Lineamientos Generales en Materia de Clasificación y Desclasificación de la información, así como para la elaboración de Versiones Públicas.</w:t>
      </w:r>
    </w:p>
    <w:p w14:paraId="13807E02" w14:textId="77777777" w:rsidR="00966F81" w:rsidRPr="00C956AE" w:rsidRDefault="00966F81" w:rsidP="00966F81">
      <w:pPr>
        <w:widowControl w:val="0"/>
        <w:autoSpaceDE w:val="0"/>
        <w:autoSpaceDN w:val="0"/>
        <w:adjustRightInd w:val="0"/>
        <w:ind w:right="49"/>
        <w:jc w:val="both"/>
        <w:rPr>
          <w:rFonts w:ascii="Palatino Linotype" w:hAnsi="Palatino Linotype" w:cs="Arial"/>
        </w:rPr>
      </w:pPr>
    </w:p>
    <w:p w14:paraId="436EDC15" w14:textId="77777777" w:rsidR="00966F81" w:rsidRPr="00C956AE" w:rsidRDefault="00966F81" w:rsidP="00966F81">
      <w:pPr>
        <w:ind w:left="851" w:right="901"/>
        <w:jc w:val="both"/>
        <w:rPr>
          <w:rFonts w:ascii="Palatino Linotype" w:hAnsi="Palatino Linotype" w:cs="Arial"/>
          <w:i/>
          <w:sz w:val="22"/>
        </w:rPr>
      </w:pPr>
      <w:r w:rsidRPr="00C956AE">
        <w:rPr>
          <w:rFonts w:ascii="Palatino Linotype" w:hAnsi="Palatino Linotype" w:cs="Arial"/>
          <w:b/>
          <w:i/>
          <w:sz w:val="22"/>
        </w:rPr>
        <w:t>Octavo. Para fundar la clasificación de la información se debe señalar el artículo, fracción, inciso, párrafo</w:t>
      </w:r>
      <w:r w:rsidRPr="00C956AE">
        <w:rPr>
          <w:rFonts w:ascii="Palatino Linotype" w:hAnsi="Palatino Linotype" w:cs="Arial"/>
          <w:i/>
          <w:sz w:val="22"/>
        </w:rPr>
        <w:t xml:space="preserve"> o numeral de la ley o tratado internacional suscrito por el Estado mexicano que </w:t>
      </w:r>
      <w:r w:rsidRPr="00C956AE">
        <w:rPr>
          <w:rFonts w:ascii="Palatino Linotype" w:hAnsi="Palatino Linotype" w:cs="Arial"/>
          <w:b/>
          <w:i/>
          <w:sz w:val="22"/>
        </w:rPr>
        <w:t>expresamente</w:t>
      </w:r>
      <w:r w:rsidRPr="00C956AE">
        <w:rPr>
          <w:rFonts w:ascii="Palatino Linotype" w:hAnsi="Palatino Linotype" w:cs="Arial"/>
          <w:i/>
          <w:sz w:val="22"/>
        </w:rPr>
        <w:t xml:space="preserve"> le otorga el carácter de reservada o confidencial.</w:t>
      </w:r>
    </w:p>
    <w:p w14:paraId="0EFDE4CD" w14:textId="77777777" w:rsidR="00966F81" w:rsidRPr="00C956AE" w:rsidRDefault="00966F81" w:rsidP="00966F81">
      <w:pPr>
        <w:widowControl w:val="0"/>
        <w:autoSpaceDE w:val="0"/>
        <w:autoSpaceDN w:val="0"/>
        <w:adjustRightInd w:val="0"/>
        <w:ind w:left="709" w:right="757"/>
        <w:jc w:val="both"/>
        <w:rPr>
          <w:rFonts w:ascii="Palatino Linotype" w:hAnsi="Palatino Linotype" w:cs="Arial"/>
          <w:i/>
          <w:sz w:val="22"/>
        </w:rPr>
      </w:pPr>
    </w:p>
    <w:p w14:paraId="3D3F57C7" w14:textId="77777777" w:rsidR="00966F81" w:rsidRPr="00C956AE" w:rsidRDefault="00966F81" w:rsidP="00966F81">
      <w:pPr>
        <w:ind w:left="851" w:right="901"/>
        <w:jc w:val="both"/>
        <w:rPr>
          <w:rFonts w:ascii="Palatino Linotype" w:hAnsi="Palatino Linotype" w:cs="Arial"/>
          <w:i/>
          <w:sz w:val="22"/>
        </w:rPr>
      </w:pPr>
      <w:r w:rsidRPr="00C956AE">
        <w:rPr>
          <w:rFonts w:ascii="Palatino Linotype" w:hAnsi="Palatino Linotype" w:cs="Arial"/>
          <w:i/>
          <w:sz w:val="22"/>
        </w:rPr>
        <w:t xml:space="preserve">Para motivar la clasificación se </w:t>
      </w:r>
      <w:r w:rsidRPr="00C956AE">
        <w:rPr>
          <w:rFonts w:ascii="Palatino Linotype" w:hAnsi="Palatino Linotype" w:cs="Arial"/>
          <w:b/>
          <w:i/>
          <w:sz w:val="22"/>
        </w:rPr>
        <w:t>deberán señalar las razones o circunstancias especiales que lo llevaron a concluir que el caso particular se ajusta al supuesto previsto por la norma legal invocada</w:t>
      </w:r>
      <w:r w:rsidRPr="00C956AE">
        <w:rPr>
          <w:rFonts w:ascii="Palatino Linotype" w:hAnsi="Palatino Linotype" w:cs="Arial"/>
          <w:i/>
          <w:sz w:val="22"/>
        </w:rPr>
        <w:t xml:space="preserve"> como fundamento.</w:t>
      </w:r>
    </w:p>
    <w:p w14:paraId="421735D3" w14:textId="77777777" w:rsidR="00966F81" w:rsidRPr="00C956AE" w:rsidRDefault="00966F81" w:rsidP="00966F81">
      <w:pPr>
        <w:ind w:left="851" w:right="901"/>
        <w:jc w:val="both"/>
        <w:rPr>
          <w:rFonts w:ascii="Palatino Linotype" w:hAnsi="Palatino Linotype" w:cs="Arial"/>
          <w:i/>
          <w:sz w:val="22"/>
        </w:rPr>
      </w:pPr>
      <w:r w:rsidRPr="00C956AE">
        <w:rPr>
          <w:rFonts w:ascii="Palatino Linotype" w:hAnsi="Palatino Linotype" w:cs="Arial"/>
          <w:i/>
          <w:sz w:val="22"/>
        </w:rPr>
        <w:t>…”</w:t>
      </w:r>
    </w:p>
    <w:p w14:paraId="0F78B2E7" w14:textId="77777777" w:rsidR="00966F81" w:rsidRPr="00C956AE" w:rsidRDefault="00966F81" w:rsidP="00966F81">
      <w:pPr>
        <w:ind w:left="851" w:right="901"/>
        <w:jc w:val="both"/>
        <w:rPr>
          <w:rFonts w:ascii="Palatino Linotype" w:hAnsi="Palatino Linotype" w:cs="Arial"/>
          <w:i/>
        </w:rPr>
      </w:pPr>
      <w:r w:rsidRPr="00C956AE">
        <w:rPr>
          <w:rFonts w:ascii="Palatino Linotype" w:hAnsi="Palatino Linotype" w:cs="Arial"/>
          <w:i/>
        </w:rPr>
        <w:t xml:space="preserve">(Énfasis añadido)  </w:t>
      </w:r>
    </w:p>
    <w:p w14:paraId="2473F3D4" w14:textId="77777777" w:rsidR="00966F81" w:rsidRPr="00C956AE" w:rsidRDefault="00966F81" w:rsidP="00966F81">
      <w:pPr>
        <w:widowControl w:val="0"/>
        <w:autoSpaceDE w:val="0"/>
        <w:autoSpaceDN w:val="0"/>
        <w:adjustRightInd w:val="0"/>
        <w:ind w:left="709" w:right="757"/>
        <w:jc w:val="both"/>
        <w:rPr>
          <w:rFonts w:ascii="Palatino Linotype" w:hAnsi="Palatino Linotype" w:cs="Arial"/>
          <w:i/>
        </w:rPr>
      </w:pPr>
    </w:p>
    <w:p w14:paraId="0F5DD06E" w14:textId="77777777" w:rsidR="00966F81" w:rsidRPr="00C956AE" w:rsidRDefault="00966F81" w:rsidP="00966F81">
      <w:pPr>
        <w:autoSpaceDE w:val="0"/>
        <w:autoSpaceDN w:val="0"/>
        <w:adjustRightInd w:val="0"/>
        <w:spacing w:line="360" w:lineRule="auto"/>
        <w:jc w:val="both"/>
        <w:rPr>
          <w:rFonts w:ascii="Palatino Linotype" w:eastAsia="Arial Unicode MS" w:hAnsi="Palatino Linotype" w:cs="Arial"/>
        </w:rPr>
      </w:pPr>
      <w:r w:rsidRPr="00C956AE">
        <w:rPr>
          <w:rFonts w:ascii="Palatino Linotype" w:eastAsia="Arial Unicode MS" w:hAnsi="Palatino Linotype" w:cs="Arial"/>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w:t>
      </w:r>
      <w:r w:rsidRPr="00C956AE">
        <w:rPr>
          <w:rFonts w:ascii="Palatino Linotype" w:eastAsia="Arial Unicode MS" w:hAnsi="Palatino Linotype" w:cs="Arial"/>
        </w:rPr>
        <w:lastRenderedPageBreak/>
        <w:t xml:space="preserve">confidencial, que debe ser protegida por </w:t>
      </w:r>
      <w:r w:rsidRPr="00C956AE">
        <w:rPr>
          <w:rFonts w:ascii="Palatino Linotype" w:eastAsia="Arial Unicode MS" w:hAnsi="Palatino Linotype" w:cs="Arial"/>
          <w:b/>
          <w:lang w:eastAsia="es-MX"/>
        </w:rPr>
        <w:t>EL SUJETO OBLIGADO</w:t>
      </w:r>
      <w:r w:rsidRPr="00C956AE">
        <w:rPr>
          <w:rFonts w:ascii="Palatino Linotype" w:eastAsia="Arial Unicode MS" w:hAnsi="Palatino Linotype" w:cs="Arial"/>
        </w:rPr>
        <w:t xml:space="preserve">, en ese contexto, todo dato personal susceptible de clasificación debe ser protegido. </w:t>
      </w:r>
    </w:p>
    <w:p w14:paraId="1D11B938" w14:textId="77777777" w:rsidR="00966F81" w:rsidRPr="00C956AE" w:rsidRDefault="00966F81" w:rsidP="00966F81">
      <w:pPr>
        <w:autoSpaceDE w:val="0"/>
        <w:autoSpaceDN w:val="0"/>
        <w:adjustRightInd w:val="0"/>
        <w:spacing w:line="360" w:lineRule="auto"/>
        <w:jc w:val="both"/>
        <w:rPr>
          <w:rFonts w:ascii="Palatino Linotype" w:eastAsia="Arial Unicode MS" w:hAnsi="Palatino Linotype" w:cs="Arial"/>
        </w:rPr>
      </w:pPr>
    </w:p>
    <w:p w14:paraId="4BFB6818" w14:textId="77777777" w:rsidR="00966F81" w:rsidRPr="00C956AE" w:rsidRDefault="00966F81" w:rsidP="00966F81">
      <w:pPr>
        <w:autoSpaceDE w:val="0"/>
        <w:autoSpaceDN w:val="0"/>
        <w:adjustRightInd w:val="0"/>
        <w:spacing w:line="360" w:lineRule="auto"/>
        <w:jc w:val="both"/>
        <w:rPr>
          <w:rFonts w:ascii="Palatino Linotype" w:hAnsi="Palatino Linotype" w:cs="Arial"/>
        </w:rPr>
      </w:pPr>
      <w:r w:rsidRPr="00C956AE">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6D536E4" w14:textId="77777777" w:rsidR="00966F81" w:rsidRPr="00C956AE" w:rsidRDefault="00966F81" w:rsidP="00966F81">
      <w:pPr>
        <w:autoSpaceDE w:val="0"/>
        <w:autoSpaceDN w:val="0"/>
        <w:adjustRightInd w:val="0"/>
        <w:jc w:val="both"/>
        <w:rPr>
          <w:rFonts w:ascii="Palatino Linotype" w:hAnsi="Palatino Linotype" w:cs="Arial"/>
        </w:rPr>
      </w:pPr>
    </w:p>
    <w:p w14:paraId="3CA777F5" w14:textId="77777777" w:rsidR="00966F81" w:rsidRPr="00C956AE" w:rsidRDefault="00966F81" w:rsidP="00966F81">
      <w:pPr>
        <w:ind w:left="851" w:right="901"/>
        <w:jc w:val="both"/>
        <w:rPr>
          <w:rFonts w:ascii="Palatino Linotype" w:hAnsi="Palatino Linotype" w:cs="Arial"/>
          <w:b/>
          <w:i/>
          <w:sz w:val="22"/>
          <w:lang w:eastAsia="es-MX"/>
        </w:rPr>
      </w:pPr>
      <w:r w:rsidRPr="00C956AE">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956AE">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C956AE">
        <w:rPr>
          <w:rFonts w:ascii="Palatino Linotype" w:hAnsi="Palatino Linotype" w:cs="Arial"/>
          <w:b/>
          <w:i/>
          <w:sz w:val="22"/>
          <w:lang w:eastAsia="es-MX"/>
        </w:rPr>
        <w:t>"</w:t>
      </w:r>
    </w:p>
    <w:p w14:paraId="7FB1D581" w14:textId="77777777" w:rsidR="00966F81" w:rsidRPr="00C956AE" w:rsidRDefault="00966F81" w:rsidP="00966F81">
      <w:pPr>
        <w:jc w:val="both"/>
        <w:rPr>
          <w:rFonts w:ascii="Palatino Linotype" w:hAnsi="Palatino Linotype" w:cs="Arial"/>
          <w:i/>
          <w:lang w:eastAsia="es-MX"/>
        </w:rPr>
      </w:pPr>
    </w:p>
    <w:p w14:paraId="6458BE75" w14:textId="77777777" w:rsidR="00966F81" w:rsidRPr="00C956AE" w:rsidRDefault="00966F81" w:rsidP="00966F81">
      <w:pPr>
        <w:spacing w:line="360" w:lineRule="auto"/>
        <w:jc w:val="both"/>
        <w:rPr>
          <w:rFonts w:ascii="Palatino Linotype" w:hAnsi="Palatino Linotype" w:cs="Arial"/>
          <w:lang w:eastAsia="es-MX"/>
        </w:rPr>
      </w:pPr>
      <w:r w:rsidRPr="00C956AE">
        <w:rPr>
          <w:rFonts w:ascii="Palatino Linotype" w:hAnsi="Palatino Linotype" w:cs="Arial"/>
          <w:lang w:val="es-ES_tradnl"/>
        </w:rPr>
        <w:t xml:space="preserve">Por ende, en el presente caso, </w:t>
      </w:r>
      <w:r w:rsidRPr="00C956AE">
        <w:rPr>
          <w:rFonts w:ascii="Palatino Linotype" w:hAnsi="Palatino Linotype" w:cs="Arial"/>
          <w:b/>
          <w:lang w:val="es-ES_tradnl"/>
        </w:rPr>
        <w:t>EL SUJETO OBLIGADO</w:t>
      </w:r>
      <w:r w:rsidRPr="00C956AE">
        <w:rPr>
          <w:rFonts w:ascii="Palatino Linotype" w:hAnsi="Palatino Linotype" w:cs="Arial"/>
          <w:lang w:val="es-ES_tradnl"/>
        </w:rPr>
        <w:t xml:space="preserve"> debe </w:t>
      </w:r>
      <w:r w:rsidRPr="00C956AE">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C956AE">
        <w:rPr>
          <w:rFonts w:ascii="Palatino Linotype" w:hAnsi="Palatino Linotype" w:cs="Arial"/>
          <w:b/>
          <w:lang w:eastAsia="es-MX"/>
        </w:rPr>
        <w:t>EL SUJETO OBLIGADO</w:t>
      </w:r>
      <w:r w:rsidRPr="00C956AE">
        <w:rPr>
          <w:rFonts w:ascii="Palatino Linotype" w:hAnsi="Palatino Linotype" w:cs="Arial"/>
          <w:lang w:eastAsia="es-MX"/>
        </w:rPr>
        <w:t xml:space="preserve"> cuando </w:t>
      </w:r>
      <w:r w:rsidRPr="00C956AE">
        <w:rPr>
          <w:rFonts w:ascii="Palatino Linotype" w:hAnsi="Palatino Linotype" w:cs="Arial"/>
          <w:lang w:eastAsia="es-MX"/>
        </w:rPr>
        <w:lastRenderedPageBreak/>
        <w:t xml:space="preserve">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C956AE">
        <w:rPr>
          <w:rFonts w:ascii="Palatino Linotype" w:hAnsi="Palatino Linotype" w:cs="Arial"/>
          <w:b/>
          <w:lang w:eastAsia="es-MX"/>
        </w:rPr>
        <w:t>SUJETO OBLIGADO</w:t>
      </w:r>
      <w:r w:rsidRPr="00C956AE">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B8F6D70" w14:textId="77777777" w:rsidR="00966F81" w:rsidRPr="00C956AE" w:rsidRDefault="00966F81" w:rsidP="00966F81">
      <w:pPr>
        <w:spacing w:line="360" w:lineRule="auto"/>
        <w:jc w:val="both"/>
        <w:rPr>
          <w:rFonts w:ascii="Palatino Linotype" w:hAnsi="Palatino Linotype" w:cs="Arial"/>
          <w:lang w:eastAsia="es-MX"/>
        </w:rPr>
      </w:pPr>
    </w:p>
    <w:p w14:paraId="086640DA" w14:textId="77777777" w:rsidR="00966F81" w:rsidRPr="00C956AE" w:rsidRDefault="00966F81" w:rsidP="00966F81">
      <w:pPr>
        <w:spacing w:line="360" w:lineRule="auto"/>
        <w:jc w:val="both"/>
        <w:rPr>
          <w:rFonts w:ascii="Palatino Linotype" w:hAnsi="Palatino Linotype" w:cs="Arial"/>
        </w:rPr>
      </w:pPr>
      <w:r w:rsidRPr="00C956AE">
        <w:rPr>
          <w:rFonts w:ascii="Palatino Linotype" w:eastAsia="Calibri" w:hAnsi="Palatino Linotype"/>
        </w:rPr>
        <w:t xml:space="preserve">Así, es que </w:t>
      </w:r>
      <w:r w:rsidRPr="00C956AE">
        <w:rPr>
          <w:rFonts w:ascii="Palatino Linotype" w:eastAsia="Calibri" w:hAnsi="Palatino Linotype"/>
          <w:b/>
        </w:rPr>
        <w:t>EL SUJETO OBLIGADO</w:t>
      </w:r>
      <w:r w:rsidRPr="00C956AE">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C956AE">
        <w:rPr>
          <w:rFonts w:ascii="Palatino Linotype" w:hAnsi="Palatino Linotype" w:cs="Arial"/>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5D29288" w14:textId="77777777" w:rsidR="00966F81" w:rsidRPr="00C956AE" w:rsidRDefault="00966F81" w:rsidP="00966F81">
      <w:pPr>
        <w:spacing w:line="360" w:lineRule="auto"/>
        <w:jc w:val="both"/>
        <w:rPr>
          <w:rFonts w:ascii="Palatino Linotype" w:hAnsi="Palatino Linotype" w:cs="Arial"/>
        </w:rPr>
      </w:pPr>
    </w:p>
    <w:p w14:paraId="0A4C531C" w14:textId="77777777" w:rsidR="00966F81" w:rsidRPr="00C956AE" w:rsidRDefault="00966F81" w:rsidP="00966F81">
      <w:pPr>
        <w:spacing w:line="360" w:lineRule="auto"/>
        <w:jc w:val="both"/>
        <w:rPr>
          <w:rFonts w:ascii="Palatino Linotype" w:hAnsi="Palatino Linotype" w:cs="Arial"/>
        </w:rPr>
      </w:pPr>
      <w:r w:rsidRPr="00C956AE">
        <w:rPr>
          <w:rFonts w:ascii="Palatino Linotype" w:hAnsi="Palatino Linotype" w:cs="Arial"/>
        </w:rPr>
        <w:t>Lo anterior, atiendo lo señalado en el artículo 149 de la Ley de Transparencia Local vigente, cuyo contenido es de la literalidad siguiente:</w:t>
      </w:r>
    </w:p>
    <w:p w14:paraId="2D1D1BA2" w14:textId="77777777" w:rsidR="00966F81" w:rsidRPr="00C956AE" w:rsidRDefault="00966F81" w:rsidP="00966F81">
      <w:pPr>
        <w:jc w:val="both"/>
        <w:rPr>
          <w:rFonts w:ascii="Palatino Linotype" w:hAnsi="Palatino Linotype"/>
          <w:color w:val="000000"/>
        </w:rPr>
      </w:pPr>
    </w:p>
    <w:p w14:paraId="50B9F41C" w14:textId="77777777" w:rsidR="00966F81" w:rsidRPr="00C956AE" w:rsidRDefault="00966F81" w:rsidP="00966F81">
      <w:pPr>
        <w:ind w:left="993" w:right="1041"/>
        <w:jc w:val="both"/>
        <w:rPr>
          <w:rFonts w:ascii="Palatino Linotype" w:hAnsi="Palatino Linotype"/>
          <w:i/>
          <w:sz w:val="22"/>
          <w:szCs w:val="22"/>
        </w:rPr>
      </w:pPr>
      <w:r w:rsidRPr="00C956AE">
        <w:rPr>
          <w:rFonts w:ascii="Palatino Linotype" w:hAnsi="Palatino Linotype"/>
          <w:i/>
          <w:color w:val="000000"/>
          <w:sz w:val="22"/>
          <w:szCs w:val="22"/>
        </w:rPr>
        <w:t>“</w:t>
      </w:r>
      <w:r w:rsidRPr="00C956AE">
        <w:rPr>
          <w:rFonts w:ascii="Palatino Linotype" w:hAnsi="Palatino Linotype"/>
          <w:b/>
          <w:i/>
          <w:sz w:val="22"/>
          <w:szCs w:val="22"/>
        </w:rPr>
        <w:t>Artículo 149.</w:t>
      </w:r>
      <w:r w:rsidRPr="00C956AE">
        <w:rPr>
          <w:rFonts w:ascii="Palatino Linotype" w:hAnsi="Palatino Linotype"/>
          <w:i/>
          <w:sz w:val="22"/>
          <w:szCs w:val="22"/>
        </w:rPr>
        <w:t xml:space="preserve"> El </w:t>
      </w:r>
      <w:r w:rsidRPr="00C956AE">
        <w:rPr>
          <w:rFonts w:ascii="Palatino Linotype" w:hAnsi="Palatino Linotype"/>
          <w:b/>
          <w:i/>
          <w:sz w:val="22"/>
          <w:szCs w:val="22"/>
        </w:rPr>
        <w:t>acuerdo que clasifique la información como confidencial</w:t>
      </w:r>
      <w:r w:rsidRPr="00C956AE">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08D6C359" w14:textId="77777777" w:rsidR="00966F81" w:rsidRPr="00C956AE" w:rsidRDefault="00966F81" w:rsidP="00966F81">
      <w:pPr>
        <w:jc w:val="both"/>
        <w:rPr>
          <w:rFonts w:ascii="Palatino Linotype" w:hAnsi="Palatino Linotype" w:cs="Arial"/>
        </w:rPr>
      </w:pPr>
    </w:p>
    <w:p w14:paraId="3210D366" w14:textId="77777777" w:rsidR="00966F81" w:rsidRPr="00C956AE" w:rsidRDefault="00966F81" w:rsidP="00966F81">
      <w:pPr>
        <w:spacing w:line="360" w:lineRule="auto"/>
        <w:jc w:val="both"/>
        <w:rPr>
          <w:rFonts w:ascii="Palatino Linotype" w:hAnsi="Palatino Linotype" w:cs="Arial"/>
        </w:rPr>
      </w:pPr>
      <w:r w:rsidRPr="00C956AE">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14:paraId="4A8AAE05" w14:textId="77777777" w:rsidR="00966F81" w:rsidRPr="00C956AE" w:rsidRDefault="00966F81" w:rsidP="00966F81">
      <w:pPr>
        <w:spacing w:line="360" w:lineRule="auto"/>
        <w:jc w:val="both"/>
        <w:rPr>
          <w:rFonts w:ascii="Palatino Linotype" w:hAnsi="Palatino Linotype" w:cs="Arial"/>
        </w:rPr>
      </w:pPr>
    </w:p>
    <w:p w14:paraId="4542D7F9" w14:textId="77777777" w:rsidR="00966F81" w:rsidRPr="00C956AE" w:rsidRDefault="00966F81" w:rsidP="00966F81">
      <w:pPr>
        <w:spacing w:line="360" w:lineRule="auto"/>
        <w:contextualSpacing/>
        <w:jc w:val="both"/>
        <w:rPr>
          <w:rFonts w:ascii="Palatino Linotype" w:hAnsi="Palatino Linotype" w:cs="Arial"/>
        </w:rPr>
      </w:pPr>
      <w:r w:rsidRPr="00C956AE">
        <w:rPr>
          <w:rFonts w:ascii="Palatino Linotype" w:hAnsi="Palatino Linotype" w:cs="Arial"/>
        </w:rPr>
        <w:t>Al respecto, el máximo tribunal del país ha establecido jurisprudencia respecto a qué debe entenderse por fundamentación y motivación, en los siguientes términos:</w:t>
      </w:r>
    </w:p>
    <w:p w14:paraId="30644359" w14:textId="77777777" w:rsidR="00966F81" w:rsidRPr="00C956AE" w:rsidRDefault="00966F81" w:rsidP="00966F81">
      <w:pPr>
        <w:contextualSpacing/>
        <w:jc w:val="both"/>
        <w:rPr>
          <w:rFonts w:ascii="Palatino Linotype" w:hAnsi="Palatino Linotype" w:cs="Arial"/>
        </w:rPr>
      </w:pPr>
    </w:p>
    <w:p w14:paraId="117889A6" w14:textId="77777777" w:rsidR="00966F81" w:rsidRPr="00C956AE" w:rsidRDefault="00966F81" w:rsidP="00966F81">
      <w:pPr>
        <w:ind w:left="851" w:right="901"/>
        <w:jc w:val="both"/>
        <w:rPr>
          <w:rFonts w:ascii="Palatino Linotype" w:hAnsi="Palatino Linotype" w:cs="Arial"/>
          <w:i/>
          <w:sz w:val="22"/>
        </w:rPr>
      </w:pPr>
      <w:r w:rsidRPr="00C956AE">
        <w:rPr>
          <w:rFonts w:ascii="Palatino Linotype" w:hAnsi="Palatino Linotype" w:cs="Arial"/>
          <w:i/>
          <w:sz w:val="22"/>
        </w:rPr>
        <w:t>“</w:t>
      </w:r>
      <w:r w:rsidRPr="00C956AE">
        <w:rPr>
          <w:rFonts w:ascii="Palatino Linotype" w:hAnsi="Palatino Linotype" w:cs="Arial"/>
          <w:b/>
          <w:i/>
          <w:sz w:val="22"/>
        </w:rPr>
        <w:t xml:space="preserve">FUNDAMENTACIÓN Y MOTIVACIÓN. </w:t>
      </w:r>
      <w:r w:rsidRPr="00C956AE">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roofErr w:type="gramStart"/>
      <w:r w:rsidRPr="00C956AE">
        <w:rPr>
          <w:rFonts w:ascii="Palatino Linotype" w:hAnsi="Palatino Linotype" w:cs="Arial"/>
          <w:i/>
          <w:sz w:val="22"/>
        </w:rPr>
        <w:t>.”(</w:t>
      </w:r>
      <w:proofErr w:type="gramEnd"/>
      <w:r w:rsidRPr="00C956AE">
        <w:rPr>
          <w:rFonts w:ascii="Palatino Linotype" w:hAnsi="Palatino Linotype" w:cs="Arial"/>
          <w:i/>
          <w:sz w:val="22"/>
        </w:rPr>
        <w:t>Sic)</w:t>
      </w:r>
    </w:p>
    <w:p w14:paraId="58455063" w14:textId="77777777" w:rsidR="00966F81" w:rsidRPr="00C956AE" w:rsidRDefault="00966F81" w:rsidP="00966F81">
      <w:pPr>
        <w:ind w:left="851" w:right="899"/>
        <w:contextualSpacing/>
        <w:jc w:val="both"/>
        <w:rPr>
          <w:rFonts w:ascii="Palatino Linotype" w:hAnsi="Palatino Linotype" w:cs="Arial"/>
          <w:i/>
          <w:sz w:val="22"/>
        </w:rPr>
      </w:pPr>
    </w:p>
    <w:p w14:paraId="7629D0CF" w14:textId="77777777" w:rsidR="00966F81" w:rsidRPr="00C956AE" w:rsidRDefault="00966F81" w:rsidP="00966F81">
      <w:pPr>
        <w:spacing w:line="360" w:lineRule="auto"/>
        <w:jc w:val="both"/>
        <w:rPr>
          <w:rFonts w:ascii="Palatino Linotype" w:hAnsi="Palatino Linotype" w:cs="Arial"/>
        </w:rPr>
      </w:pPr>
      <w:r w:rsidRPr="00C956AE">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D3C9627" w14:textId="77777777" w:rsidR="00966F81" w:rsidRPr="00C956AE" w:rsidRDefault="00966F81" w:rsidP="00966F81">
      <w:pPr>
        <w:spacing w:line="360" w:lineRule="auto"/>
        <w:jc w:val="both"/>
        <w:rPr>
          <w:rFonts w:ascii="Palatino Linotype" w:hAnsi="Palatino Linotype" w:cs="Arial"/>
        </w:rPr>
      </w:pPr>
    </w:p>
    <w:p w14:paraId="585920DF" w14:textId="77777777" w:rsidR="00966F81" w:rsidRPr="00C956AE" w:rsidRDefault="00966F81" w:rsidP="00966F81">
      <w:pPr>
        <w:spacing w:line="360" w:lineRule="auto"/>
        <w:jc w:val="both"/>
        <w:rPr>
          <w:rFonts w:ascii="Palatino Linotype" w:hAnsi="Palatino Linotype" w:cs="Arial"/>
        </w:rPr>
      </w:pPr>
      <w:r w:rsidRPr="00C956A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E4EE885" w14:textId="77777777" w:rsidR="00966F81" w:rsidRPr="00C956AE" w:rsidRDefault="00966F81" w:rsidP="00966F81">
      <w:pPr>
        <w:jc w:val="both"/>
        <w:rPr>
          <w:rFonts w:ascii="Palatino Linotype" w:hAnsi="Palatino Linotype" w:cs="Arial"/>
        </w:rPr>
      </w:pPr>
    </w:p>
    <w:p w14:paraId="643B2A87" w14:textId="77777777" w:rsidR="00966F81" w:rsidRPr="00C956AE" w:rsidRDefault="00966F81" w:rsidP="00966F81">
      <w:pPr>
        <w:ind w:left="851" w:right="901"/>
        <w:jc w:val="both"/>
        <w:rPr>
          <w:rFonts w:ascii="Palatino Linotype" w:hAnsi="Palatino Linotype" w:cs="Arial"/>
          <w:i/>
          <w:sz w:val="22"/>
        </w:rPr>
      </w:pPr>
      <w:r w:rsidRPr="00C956AE">
        <w:rPr>
          <w:rFonts w:ascii="Palatino Linotype" w:hAnsi="Palatino Linotype" w:cs="Arial"/>
          <w:b/>
          <w:i/>
          <w:sz w:val="22"/>
        </w:rPr>
        <w:t xml:space="preserve">“FUNDAMENTACIÓN Y MOTIVACIÓN. EL ASPECTO FORMAL DE LA GARANTÍA Y SU FINALIDAD SE TRADUCEN EN EXPLICAR, JUSTIFICAR, </w:t>
      </w:r>
      <w:r w:rsidRPr="00C956AE">
        <w:rPr>
          <w:rFonts w:ascii="Palatino Linotype" w:hAnsi="Palatino Linotype" w:cs="Arial"/>
          <w:b/>
          <w:i/>
          <w:sz w:val="22"/>
        </w:rPr>
        <w:lastRenderedPageBreak/>
        <w:t>POSIBILITAR LA DEFENSA Y COMUNICAR LA DECISIÓN</w:t>
      </w:r>
      <w:r w:rsidRPr="00C956AE">
        <w:rPr>
          <w:rFonts w:ascii="Palatino Linotype" w:hAnsi="Palatino Linotype" w:cs="Arial"/>
          <w:i/>
          <w:sz w:val="22"/>
        </w:rPr>
        <w:t xml:space="preserve">. El contenido formal de la garantía de legalidad prevista en el artículo 16 constitucional relativa a la </w:t>
      </w:r>
      <w:r w:rsidRPr="00C956AE">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956AE">
        <w:rPr>
          <w:rFonts w:ascii="Palatino Linotype" w:hAnsi="Palatino Linotype" w:cs="Arial"/>
          <w:i/>
          <w:sz w:val="22"/>
        </w:rPr>
        <w:t xml:space="preserve">. Por tanto, </w:t>
      </w:r>
      <w:r w:rsidRPr="00C956AE">
        <w:rPr>
          <w:rFonts w:ascii="Palatino Linotype" w:hAnsi="Palatino Linotype" w:cs="Arial"/>
          <w:b/>
          <w:i/>
          <w:sz w:val="22"/>
        </w:rPr>
        <w:t>no basta que el acto de autoridad apenas observe una motivación pro forma pero de una manera incongruente, insuficiente o imprecisa</w:t>
      </w:r>
      <w:r w:rsidRPr="00C956AE">
        <w:rPr>
          <w:rFonts w:ascii="Palatino Linotype" w:hAnsi="Palatino Linotype" w:cs="Arial"/>
          <w:i/>
          <w:sz w:val="22"/>
        </w:rPr>
        <w:t>, que impida la finalidad del conocimiento, comprobación y defensa pertinente</w:t>
      </w:r>
      <w:r w:rsidRPr="00C956AE">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C956AE">
        <w:rPr>
          <w:rFonts w:ascii="Palatino Linotype" w:hAnsi="Palatino Linotype" w:cs="Arial"/>
          <w:i/>
          <w:sz w:val="22"/>
        </w:rPr>
        <w:t>.”(Sic)</w:t>
      </w:r>
    </w:p>
    <w:p w14:paraId="4CDB72C1" w14:textId="77777777" w:rsidR="00966F81" w:rsidRPr="00C956AE" w:rsidRDefault="00966F81" w:rsidP="00966F81">
      <w:pPr>
        <w:ind w:left="851" w:right="899"/>
        <w:contextualSpacing/>
        <w:jc w:val="both"/>
        <w:rPr>
          <w:rFonts w:ascii="Palatino Linotype" w:hAnsi="Palatino Linotype" w:cs="Arial"/>
          <w:i/>
          <w:sz w:val="22"/>
        </w:rPr>
      </w:pPr>
    </w:p>
    <w:p w14:paraId="19CE3DAB" w14:textId="77777777" w:rsidR="00966F81" w:rsidRPr="001006FB" w:rsidRDefault="00966F81" w:rsidP="00966F81">
      <w:pPr>
        <w:spacing w:line="360" w:lineRule="auto"/>
        <w:jc w:val="both"/>
        <w:rPr>
          <w:rFonts w:ascii="Palatino Linotype" w:hAnsi="Palatino Linotype" w:cs="Arial"/>
        </w:rPr>
      </w:pPr>
      <w:r w:rsidRPr="00C956AE">
        <w:rPr>
          <w:rFonts w:ascii="Palatino Linotype" w:hAnsi="Palatino Linotype" w:cs="Arial"/>
        </w:rPr>
        <w:t xml:space="preserve">En consecuencia, la fundamentación y motivación implica </w:t>
      </w:r>
      <w:proofErr w:type="gramStart"/>
      <w:r w:rsidRPr="00C956AE">
        <w:rPr>
          <w:rFonts w:ascii="Palatino Linotype" w:hAnsi="Palatino Linotype" w:cs="Arial"/>
        </w:rPr>
        <w:t>que</w:t>
      </w:r>
      <w:proofErr w:type="gramEnd"/>
      <w:r w:rsidRPr="00C956AE">
        <w:rPr>
          <w:rFonts w:ascii="Palatino Linotype" w:hAnsi="Palatino Linotype" w:cs="Arial"/>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905D389" w14:textId="77777777" w:rsidR="00966F81" w:rsidRDefault="00966F81" w:rsidP="002A1CA1">
      <w:pPr>
        <w:widowControl w:val="0"/>
        <w:autoSpaceDE w:val="0"/>
        <w:autoSpaceDN w:val="0"/>
        <w:adjustRightInd w:val="0"/>
        <w:spacing w:line="360" w:lineRule="auto"/>
        <w:jc w:val="both"/>
        <w:rPr>
          <w:rFonts w:ascii="Palatino Linotype" w:hAnsi="Palatino Linotype"/>
          <w:lang w:val="es-ES"/>
        </w:rPr>
      </w:pPr>
    </w:p>
    <w:p w14:paraId="41498C1D" w14:textId="45B57759" w:rsidR="005B5EC4" w:rsidRDefault="00AC1971"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t xml:space="preserve">En consecuencia, </w:t>
      </w:r>
      <w:r w:rsidR="005B5EC4" w:rsidRPr="002A1CA1">
        <w:rPr>
          <w:rFonts w:ascii="Palatino Linotype" w:hAnsi="Palatino Linotype"/>
          <w:lang w:val="es-ES"/>
        </w:rPr>
        <w:t xml:space="preserve">este Órgano Garante determina ordenar </w:t>
      </w:r>
      <w:r w:rsidR="00343C9E" w:rsidRPr="002A1CA1">
        <w:rPr>
          <w:rFonts w:ascii="Palatino Linotype" w:hAnsi="Palatino Linotype"/>
          <w:lang w:val="es-ES"/>
        </w:rPr>
        <w:t xml:space="preserve">de ser procedente en </w:t>
      </w:r>
      <w:r w:rsidR="00343C9E" w:rsidRPr="002A1CA1">
        <w:rPr>
          <w:rFonts w:ascii="Palatino Linotype" w:hAnsi="Palatino Linotype"/>
          <w:b/>
          <w:lang w:val="es-ES"/>
        </w:rPr>
        <w:t xml:space="preserve">versión pública </w:t>
      </w:r>
      <w:r w:rsidR="005B5EC4" w:rsidRPr="002A1CA1">
        <w:rPr>
          <w:rFonts w:ascii="Palatino Linotype" w:hAnsi="Palatino Linotype"/>
          <w:lang w:val="es-ES"/>
        </w:rPr>
        <w:t xml:space="preserve">los documentos donde conste </w:t>
      </w:r>
      <w:r w:rsidR="00343C9E" w:rsidRPr="002A1CA1">
        <w:rPr>
          <w:rFonts w:ascii="Palatino Linotype" w:hAnsi="Palatino Linotype"/>
          <w:lang w:val="es-ES"/>
        </w:rPr>
        <w:t>el nombre de las personas</w:t>
      </w:r>
      <w:r w:rsidR="00966F81">
        <w:rPr>
          <w:rFonts w:ascii="Palatino Linotype" w:hAnsi="Palatino Linotype"/>
          <w:lang w:val="es-ES"/>
        </w:rPr>
        <w:t xml:space="preserve"> ganadoras </w:t>
      </w:r>
      <w:r w:rsidR="00343C9E" w:rsidRPr="002A1CA1">
        <w:rPr>
          <w:rFonts w:ascii="Palatino Linotype" w:hAnsi="Palatino Linotype"/>
          <w:lang w:val="es-ES"/>
        </w:rPr>
        <w:t>que presentaron documentación para participar en la Convocatoria de la Presea Jóvenes con Valores, edición 2019, 2020 y 2021</w:t>
      </w:r>
      <w:r w:rsidR="00966F81">
        <w:rPr>
          <w:rFonts w:ascii="Palatino Linotype" w:hAnsi="Palatino Linotype"/>
          <w:lang w:val="es-ES"/>
        </w:rPr>
        <w:t>; acompañada del consentimiento correspondiente por cuanto hace a menores de edad</w:t>
      </w:r>
      <w:r w:rsidR="00343C9E" w:rsidRPr="002A1CA1">
        <w:rPr>
          <w:rFonts w:ascii="Palatino Linotype" w:hAnsi="Palatino Linotype"/>
          <w:lang w:val="es-ES"/>
        </w:rPr>
        <w:t xml:space="preserve">. </w:t>
      </w:r>
      <w:r w:rsidR="00966F81">
        <w:rPr>
          <w:rFonts w:ascii="Palatino Linotype" w:hAnsi="Palatino Linotype"/>
          <w:lang w:val="es-ES"/>
        </w:rPr>
        <w:t xml:space="preserve">Asimismo, el acuerdo de clasificación como confidencial respecto de las personas que no se vieron favorecidas en la convocatoria referida. </w:t>
      </w:r>
    </w:p>
    <w:p w14:paraId="5DB06B65" w14:textId="77777777" w:rsidR="00966F81" w:rsidRPr="002A1CA1" w:rsidRDefault="00966F81" w:rsidP="002A1CA1">
      <w:pPr>
        <w:widowControl w:val="0"/>
        <w:autoSpaceDE w:val="0"/>
        <w:autoSpaceDN w:val="0"/>
        <w:adjustRightInd w:val="0"/>
        <w:spacing w:line="360" w:lineRule="auto"/>
        <w:jc w:val="both"/>
        <w:rPr>
          <w:rFonts w:ascii="Palatino Linotype" w:hAnsi="Palatino Linotype"/>
          <w:lang w:val="es-ES"/>
        </w:rPr>
      </w:pPr>
    </w:p>
    <w:p w14:paraId="4801AEDF" w14:textId="77777777" w:rsidR="0052561D" w:rsidRPr="002A1CA1" w:rsidRDefault="00AF3667"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t xml:space="preserve">Ahora bien, respecto al requerimiento identificado con el numeral 6, relacionado con los resultados de cada una de las ediciones; al respecto, es de señalar </w:t>
      </w:r>
      <w:proofErr w:type="gramStart"/>
      <w:r w:rsidRPr="002A1CA1">
        <w:rPr>
          <w:rFonts w:ascii="Palatino Linotype" w:hAnsi="Palatino Linotype"/>
          <w:lang w:val="es-ES"/>
        </w:rPr>
        <w:t>que</w:t>
      </w:r>
      <w:proofErr w:type="gramEnd"/>
      <w:r w:rsidRPr="002A1CA1">
        <w:rPr>
          <w:rFonts w:ascii="Palatino Linotype" w:hAnsi="Palatino Linotype"/>
          <w:lang w:val="es-ES"/>
        </w:rPr>
        <w:t xml:space="preserve"> en cada una de las convocatorias, se tiene considerado </w:t>
      </w:r>
      <w:r w:rsidR="0052561D" w:rsidRPr="002A1CA1">
        <w:rPr>
          <w:rFonts w:ascii="Palatino Linotype" w:hAnsi="Palatino Linotype"/>
          <w:lang w:val="es-ES"/>
        </w:rPr>
        <w:t xml:space="preserve">para el 2019 una ceremonia de premiación, en la convocatoria de 2020 y 2021, se tiene contemplada una fecha de publicación de las postulaciones ganadoras, para mayor referencia se insertan las siguientes imágenes: </w:t>
      </w:r>
    </w:p>
    <w:p w14:paraId="03964D36" w14:textId="77777777" w:rsidR="0052561D" w:rsidRPr="002A1CA1" w:rsidRDefault="0052561D" w:rsidP="002A1CA1">
      <w:pPr>
        <w:widowControl w:val="0"/>
        <w:autoSpaceDE w:val="0"/>
        <w:autoSpaceDN w:val="0"/>
        <w:adjustRightInd w:val="0"/>
        <w:spacing w:line="360" w:lineRule="auto"/>
        <w:jc w:val="both"/>
        <w:rPr>
          <w:rFonts w:ascii="Palatino Linotype" w:hAnsi="Palatino Linotype"/>
          <w:b/>
          <w:lang w:val="es-ES"/>
        </w:rPr>
      </w:pPr>
    </w:p>
    <w:p w14:paraId="6A9F7D49" w14:textId="56E8325A" w:rsidR="0052561D" w:rsidRPr="002A1CA1" w:rsidRDefault="0052561D" w:rsidP="002A1CA1">
      <w:pPr>
        <w:widowControl w:val="0"/>
        <w:autoSpaceDE w:val="0"/>
        <w:autoSpaceDN w:val="0"/>
        <w:adjustRightInd w:val="0"/>
        <w:spacing w:line="360" w:lineRule="auto"/>
        <w:jc w:val="both"/>
        <w:rPr>
          <w:rFonts w:ascii="Palatino Linotype" w:hAnsi="Palatino Linotype"/>
          <w:b/>
          <w:lang w:val="es-ES"/>
        </w:rPr>
      </w:pPr>
      <w:r w:rsidRPr="002A1CA1">
        <w:rPr>
          <w:rFonts w:ascii="Palatino Linotype" w:hAnsi="Palatino Linotype"/>
          <w:b/>
          <w:lang w:val="es-ES"/>
        </w:rPr>
        <w:t xml:space="preserve">Convocatoria de la Presea Jóvenes con Valores 2019: </w:t>
      </w:r>
    </w:p>
    <w:p w14:paraId="727CC79F" w14:textId="6D180C94" w:rsidR="0052561D" w:rsidRPr="002A1CA1" w:rsidRDefault="0052561D"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4EA77A4F" wp14:editId="4B2076A8">
            <wp:extent cx="4514850" cy="1320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0846" cy="1328405"/>
                    </a:xfrm>
                    <a:prstGeom prst="rect">
                      <a:avLst/>
                    </a:prstGeom>
                  </pic:spPr>
                </pic:pic>
              </a:graphicData>
            </a:graphic>
          </wp:inline>
        </w:drawing>
      </w:r>
    </w:p>
    <w:p w14:paraId="50C9AC43" w14:textId="77777777" w:rsidR="0052561D" w:rsidRDefault="0052561D" w:rsidP="002A1CA1">
      <w:pPr>
        <w:widowControl w:val="0"/>
        <w:autoSpaceDE w:val="0"/>
        <w:autoSpaceDN w:val="0"/>
        <w:adjustRightInd w:val="0"/>
        <w:spacing w:line="360" w:lineRule="auto"/>
        <w:jc w:val="both"/>
        <w:rPr>
          <w:rFonts w:ascii="Palatino Linotype" w:hAnsi="Palatino Linotype"/>
          <w:lang w:val="es-ES"/>
        </w:rPr>
      </w:pPr>
    </w:p>
    <w:p w14:paraId="1576552B" w14:textId="77777777" w:rsidR="00B95981" w:rsidRPr="002A1CA1" w:rsidRDefault="00B95981" w:rsidP="002A1CA1">
      <w:pPr>
        <w:widowControl w:val="0"/>
        <w:autoSpaceDE w:val="0"/>
        <w:autoSpaceDN w:val="0"/>
        <w:adjustRightInd w:val="0"/>
        <w:spacing w:line="360" w:lineRule="auto"/>
        <w:jc w:val="both"/>
        <w:rPr>
          <w:rFonts w:ascii="Palatino Linotype" w:hAnsi="Palatino Linotype"/>
          <w:lang w:val="es-ES"/>
        </w:rPr>
      </w:pPr>
    </w:p>
    <w:p w14:paraId="63E264AC" w14:textId="40BA3021" w:rsidR="0052561D" w:rsidRPr="002A1CA1" w:rsidRDefault="0052561D" w:rsidP="002A1CA1">
      <w:pPr>
        <w:widowControl w:val="0"/>
        <w:autoSpaceDE w:val="0"/>
        <w:autoSpaceDN w:val="0"/>
        <w:adjustRightInd w:val="0"/>
        <w:spacing w:line="360" w:lineRule="auto"/>
        <w:jc w:val="both"/>
        <w:rPr>
          <w:rFonts w:ascii="Palatino Linotype" w:hAnsi="Palatino Linotype"/>
          <w:b/>
          <w:lang w:val="es-ES"/>
        </w:rPr>
      </w:pPr>
      <w:r w:rsidRPr="002A1CA1">
        <w:rPr>
          <w:rFonts w:ascii="Palatino Linotype" w:hAnsi="Palatino Linotype"/>
          <w:b/>
          <w:lang w:val="es-ES"/>
        </w:rPr>
        <w:t xml:space="preserve">Convocatoria de la Presea Jóvenes con Valores 2020: </w:t>
      </w:r>
    </w:p>
    <w:p w14:paraId="7F3D0E9F" w14:textId="7D3E3741" w:rsidR="0052561D" w:rsidRPr="002A1CA1" w:rsidRDefault="0052561D"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56DAB1EC" wp14:editId="3430FD32">
            <wp:extent cx="4486275" cy="6000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6275" cy="600075"/>
                    </a:xfrm>
                    <a:prstGeom prst="rect">
                      <a:avLst/>
                    </a:prstGeom>
                  </pic:spPr>
                </pic:pic>
              </a:graphicData>
            </a:graphic>
          </wp:inline>
        </w:drawing>
      </w:r>
    </w:p>
    <w:p w14:paraId="566E3F5B" w14:textId="77777777" w:rsidR="0052561D" w:rsidRPr="002A1CA1" w:rsidRDefault="0052561D" w:rsidP="002A1CA1">
      <w:pPr>
        <w:widowControl w:val="0"/>
        <w:autoSpaceDE w:val="0"/>
        <w:autoSpaceDN w:val="0"/>
        <w:adjustRightInd w:val="0"/>
        <w:spacing w:line="360" w:lineRule="auto"/>
        <w:jc w:val="both"/>
        <w:rPr>
          <w:rFonts w:ascii="Palatino Linotype" w:hAnsi="Palatino Linotype"/>
          <w:b/>
          <w:lang w:val="es-ES"/>
        </w:rPr>
      </w:pPr>
    </w:p>
    <w:p w14:paraId="5889D8BD" w14:textId="269A38D6" w:rsidR="0052561D" w:rsidRPr="002A1CA1" w:rsidRDefault="0052561D" w:rsidP="002A1CA1">
      <w:pPr>
        <w:widowControl w:val="0"/>
        <w:autoSpaceDE w:val="0"/>
        <w:autoSpaceDN w:val="0"/>
        <w:adjustRightInd w:val="0"/>
        <w:spacing w:line="360" w:lineRule="auto"/>
        <w:jc w:val="both"/>
        <w:rPr>
          <w:rFonts w:ascii="Palatino Linotype" w:hAnsi="Palatino Linotype"/>
          <w:b/>
          <w:lang w:val="es-ES"/>
        </w:rPr>
      </w:pPr>
      <w:r w:rsidRPr="002A1CA1">
        <w:rPr>
          <w:rFonts w:ascii="Palatino Linotype" w:hAnsi="Palatino Linotype"/>
          <w:b/>
          <w:lang w:val="es-ES"/>
        </w:rPr>
        <w:t xml:space="preserve">Convocatoria de la Presea Jóvenes con Valores 2021: </w:t>
      </w:r>
    </w:p>
    <w:p w14:paraId="3B4CB043" w14:textId="25672983" w:rsidR="0052561D" w:rsidRPr="002A1CA1" w:rsidRDefault="0052561D" w:rsidP="002A1CA1">
      <w:pPr>
        <w:widowControl w:val="0"/>
        <w:autoSpaceDE w:val="0"/>
        <w:autoSpaceDN w:val="0"/>
        <w:adjustRightInd w:val="0"/>
        <w:spacing w:line="360" w:lineRule="auto"/>
        <w:jc w:val="center"/>
        <w:rPr>
          <w:rFonts w:ascii="Palatino Linotype" w:hAnsi="Palatino Linotype"/>
          <w:lang w:val="es-ES"/>
        </w:rPr>
      </w:pPr>
      <w:r w:rsidRPr="002A1CA1">
        <w:rPr>
          <w:rFonts w:ascii="Palatino Linotype" w:hAnsi="Palatino Linotype"/>
          <w:noProof/>
          <w:lang w:val="es-419" w:eastAsia="es-419"/>
        </w:rPr>
        <w:drawing>
          <wp:inline distT="0" distB="0" distL="0" distR="0" wp14:anchorId="01B03EA4" wp14:editId="7D2DD94D">
            <wp:extent cx="3819525" cy="10287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9525" cy="1028700"/>
                    </a:xfrm>
                    <a:prstGeom prst="rect">
                      <a:avLst/>
                    </a:prstGeom>
                  </pic:spPr>
                </pic:pic>
              </a:graphicData>
            </a:graphic>
          </wp:inline>
        </w:drawing>
      </w:r>
    </w:p>
    <w:p w14:paraId="0812DFDF" w14:textId="77777777" w:rsidR="0052561D" w:rsidRPr="002A1CA1" w:rsidRDefault="0052561D" w:rsidP="002A1CA1">
      <w:pPr>
        <w:widowControl w:val="0"/>
        <w:autoSpaceDE w:val="0"/>
        <w:autoSpaceDN w:val="0"/>
        <w:adjustRightInd w:val="0"/>
        <w:spacing w:line="360" w:lineRule="auto"/>
        <w:jc w:val="both"/>
        <w:rPr>
          <w:rFonts w:ascii="Palatino Linotype" w:hAnsi="Palatino Linotype"/>
          <w:lang w:val="es-ES"/>
        </w:rPr>
      </w:pPr>
    </w:p>
    <w:p w14:paraId="6F6A04BD" w14:textId="58A4F56E" w:rsidR="006C3711" w:rsidRDefault="006C3711" w:rsidP="002A1CA1">
      <w:pPr>
        <w:autoSpaceDE w:val="0"/>
        <w:autoSpaceDN w:val="0"/>
        <w:adjustRightInd w:val="0"/>
        <w:spacing w:line="360" w:lineRule="auto"/>
        <w:jc w:val="both"/>
        <w:rPr>
          <w:rFonts w:ascii="Palatino Linotype" w:eastAsia="MS Mincho" w:hAnsi="Palatino Linotype" w:cstheme="minorBidi"/>
          <w:lang w:val="es-ES_tradnl"/>
        </w:rPr>
      </w:pPr>
      <w:r w:rsidRPr="002A1CA1">
        <w:rPr>
          <w:rFonts w:ascii="Palatino Linotype" w:hAnsi="Palatino Linotype"/>
        </w:rPr>
        <w:t xml:space="preserve">Derivado de lo anterior, </w:t>
      </w:r>
      <w:r w:rsidRPr="002A1CA1">
        <w:rPr>
          <w:rFonts w:ascii="Palatino Linotype" w:eastAsia="MS Mincho" w:hAnsi="Palatino Linotype" w:cstheme="minorBidi"/>
          <w:lang w:val="es-ES_tradnl"/>
        </w:rPr>
        <w:t>es necesario destacar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14:paraId="52ADA359" w14:textId="77777777" w:rsidR="00D66567" w:rsidRPr="002A1CA1" w:rsidRDefault="00D66567" w:rsidP="00D66567">
      <w:pPr>
        <w:autoSpaceDE w:val="0"/>
        <w:autoSpaceDN w:val="0"/>
        <w:adjustRightInd w:val="0"/>
        <w:jc w:val="both"/>
        <w:rPr>
          <w:rFonts w:ascii="Palatino Linotype" w:eastAsia="MS Mincho" w:hAnsi="Palatino Linotype" w:cstheme="minorBidi"/>
          <w:lang w:val="es-ES_tradnl"/>
        </w:rPr>
      </w:pPr>
    </w:p>
    <w:p w14:paraId="5144AAD7" w14:textId="77777777" w:rsidR="006C3711" w:rsidRDefault="006C3711" w:rsidP="00D66567">
      <w:pPr>
        <w:autoSpaceDE w:val="0"/>
        <w:autoSpaceDN w:val="0"/>
        <w:adjustRightInd w:val="0"/>
        <w:ind w:left="851" w:right="902"/>
        <w:jc w:val="both"/>
        <w:rPr>
          <w:rFonts w:ascii="Palatino Linotype" w:eastAsiaTheme="minorEastAsia" w:hAnsi="Palatino Linotype" w:cs="Arial"/>
          <w:i/>
          <w:sz w:val="22"/>
          <w:szCs w:val="22"/>
        </w:rPr>
      </w:pPr>
      <w:r w:rsidRPr="002A1CA1">
        <w:rPr>
          <w:rFonts w:ascii="Palatino Linotype" w:eastAsiaTheme="minorEastAsia" w:hAnsi="Palatino Linotype" w:cs="Arial"/>
          <w:b/>
          <w:bCs/>
          <w:i/>
          <w:sz w:val="22"/>
          <w:szCs w:val="22"/>
        </w:rPr>
        <w:t xml:space="preserve">“Artículo 18. </w:t>
      </w:r>
      <w:r w:rsidRPr="002A1CA1">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14:paraId="6A606E36" w14:textId="77777777" w:rsidR="00D66567" w:rsidRPr="002A1CA1" w:rsidRDefault="00D66567" w:rsidP="00D66567">
      <w:pPr>
        <w:autoSpaceDE w:val="0"/>
        <w:autoSpaceDN w:val="0"/>
        <w:adjustRightInd w:val="0"/>
        <w:ind w:left="851" w:right="902"/>
        <w:jc w:val="both"/>
        <w:rPr>
          <w:rFonts w:ascii="Palatino Linotype" w:eastAsiaTheme="minorEastAsia" w:hAnsi="Palatino Linotype" w:cs="Arial"/>
          <w:b/>
          <w:i/>
          <w:sz w:val="22"/>
          <w:szCs w:val="22"/>
        </w:rPr>
      </w:pPr>
    </w:p>
    <w:p w14:paraId="525ACE66" w14:textId="77777777" w:rsidR="006C3711" w:rsidRDefault="006C3711" w:rsidP="002A1CA1">
      <w:pPr>
        <w:autoSpaceDE w:val="0"/>
        <w:autoSpaceDN w:val="0"/>
        <w:adjustRightInd w:val="0"/>
        <w:spacing w:line="360" w:lineRule="auto"/>
        <w:jc w:val="both"/>
        <w:rPr>
          <w:rFonts w:ascii="Palatino Linotype" w:hAnsi="Palatino Linotype" w:cs="Arial"/>
          <w:lang w:val="es-ES"/>
        </w:rPr>
      </w:pPr>
      <w:r w:rsidRPr="002A1CA1">
        <w:rPr>
          <w:rFonts w:ascii="Palatino Linotype" w:hAnsi="Palatino Linotype" w:cs="Arial"/>
          <w:lang w:val="es-ES"/>
        </w:rPr>
        <w:t xml:space="preserve">En conclusión, </w:t>
      </w:r>
      <w:r w:rsidRPr="002A1CA1">
        <w:rPr>
          <w:rFonts w:ascii="Palatino Linotype" w:hAnsi="Palatino Linotype" w:cs="Arial"/>
          <w:b/>
          <w:lang w:val="es-ES"/>
        </w:rPr>
        <w:t xml:space="preserve">EL SUJETO OBLIGADO </w:t>
      </w:r>
      <w:r w:rsidRPr="002A1CA1">
        <w:rPr>
          <w:rFonts w:ascii="Palatino Linotype" w:hAnsi="Palatino Linotype" w:cs="Arial"/>
          <w:lang w:val="es-ES"/>
        </w:rPr>
        <w:t xml:space="preserve">se encuentra constreñido a generar, poseer y administrar la información solicitada por </w:t>
      </w:r>
      <w:r w:rsidRPr="002A1CA1">
        <w:rPr>
          <w:rFonts w:ascii="Palatino Linotype" w:hAnsi="Palatino Linotype" w:cs="Arial"/>
          <w:b/>
          <w:lang w:val="es-ES"/>
        </w:rPr>
        <w:t xml:space="preserve">EL RECURRENTE </w:t>
      </w:r>
      <w:r w:rsidRPr="002A1CA1">
        <w:rPr>
          <w:rFonts w:ascii="Palatino Linotype" w:hAnsi="Palatino Linotype" w:cs="Arial"/>
          <w:lang w:val="es-ES"/>
        </w:rPr>
        <w:t>derivado del ejercicio de sus facultades y atribuciones de derecho público; tal y como, ha quedado expuesto en el estudio de la presente resolución.</w:t>
      </w:r>
    </w:p>
    <w:p w14:paraId="09F31286" w14:textId="77777777" w:rsidR="00D66567" w:rsidRPr="002A1CA1" w:rsidRDefault="00D66567" w:rsidP="002A1CA1">
      <w:pPr>
        <w:autoSpaceDE w:val="0"/>
        <w:autoSpaceDN w:val="0"/>
        <w:adjustRightInd w:val="0"/>
        <w:spacing w:line="360" w:lineRule="auto"/>
        <w:jc w:val="both"/>
        <w:rPr>
          <w:rFonts w:ascii="Palatino Linotype" w:hAnsi="Palatino Linotype" w:cs="Arial"/>
          <w:lang w:val="es-ES"/>
        </w:rPr>
      </w:pPr>
    </w:p>
    <w:p w14:paraId="00AD0629" w14:textId="77777777" w:rsidR="006C3711" w:rsidRPr="002A1CA1" w:rsidRDefault="006C3711" w:rsidP="002A1CA1">
      <w:pPr>
        <w:autoSpaceDE w:val="0"/>
        <w:autoSpaceDN w:val="0"/>
        <w:adjustRightInd w:val="0"/>
        <w:spacing w:line="360" w:lineRule="auto"/>
        <w:jc w:val="both"/>
        <w:rPr>
          <w:rFonts w:ascii="Palatino Linotype" w:eastAsia="MS Mincho" w:hAnsi="Palatino Linotype" w:cs="Tahoma"/>
          <w:lang w:val="es-ES_tradnl"/>
        </w:rPr>
      </w:pPr>
      <w:r w:rsidRPr="002A1CA1">
        <w:rPr>
          <w:rFonts w:ascii="Palatino Linotype" w:eastAsiaTheme="minorEastAsia" w:hAnsi="Palatino Linotype" w:cs="Arial"/>
          <w:lang w:val="es-ES_tradnl" w:eastAsia="es-MX"/>
        </w:rPr>
        <w:t xml:space="preserve">De la misma </w:t>
      </w:r>
      <w:r w:rsidRPr="002A1CA1">
        <w:rPr>
          <w:rFonts w:ascii="Palatino Linotype" w:eastAsia="MS Mincho" w:hAnsi="Palatino Linotype" w:cstheme="minorBidi"/>
          <w:lang w:val="es-ES_tradnl"/>
        </w:rPr>
        <w:t>forma</w:t>
      </w:r>
      <w:r w:rsidRPr="002A1CA1">
        <w:rPr>
          <w:rFonts w:ascii="Palatino Linotype" w:eastAsiaTheme="minorEastAsia" w:hAnsi="Palatino Linotype" w:cs="Arial"/>
          <w:lang w:val="es-ES_tradnl" w:eastAsia="es-MX"/>
        </w:rPr>
        <w:t xml:space="preserve">, </w:t>
      </w:r>
      <w:r w:rsidRPr="002A1CA1">
        <w:rPr>
          <w:rFonts w:ascii="Palatino Linotype" w:eastAsia="MS Mincho" w:hAnsi="Palatino Linotype" w:cstheme="minorBidi"/>
          <w:lang w:val="es-ES_tradnl"/>
        </w:rPr>
        <w:t>se cita el contenido del artículo 160</w:t>
      </w:r>
      <w:r w:rsidRPr="002A1CA1">
        <w:rPr>
          <w:rFonts w:ascii="Palatino Linotype" w:eastAsiaTheme="minorEastAsia" w:hAnsi="Palatino Linotype" w:cs="Arial"/>
          <w:lang w:val="es-ES_tradnl"/>
        </w:rPr>
        <w:t xml:space="preserve"> de la Ley </w:t>
      </w:r>
      <w:r w:rsidRPr="002A1CA1">
        <w:rPr>
          <w:rFonts w:ascii="Palatino Linotype" w:eastAsia="MS Mincho" w:hAnsi="Palatino Linotype" w:cs="Tahoma"/>
          <w:lang w:val="es-ES_tradnl"/>
        </w:rPr>
        <w:t>General de Transparencia y Acceso a la Información Pública que a la letra dispone:</w:t>
      </w:r>
    </w:p>
    <w:p w14:paraId="08D203FA" w14:textId="77777777" w:rsidR="006C3711" w:rsidRPr="002A1CA1" w:rsidRDefault="006C3711" w:rsidP="00D66567">
      <w:pPr>
        <w:autoSpaceDE w:val="0"/>
        <w:autoSpaceDN w:val="0"/>
        <w:adjustRightInd w:val="0"/>
        <w:jc w:val="both"/>
        <w:rPr>
          <w:rFonts w:ascii="Palatino Linotype" w:eastAsia="MS Mincho" w:hAnsi="Palatino Linotype" w:cs="Tahoma"/>
          <w:lang w:val="es-ES_tradnl"/>
        </w:rPr>
      </w:pPr>
    </w:p>
    <w:p w14:paraId="7BEF4052" w14:textId="77777777" w:rsidR="006C3711" w:rsidRPr="002A1CA1" w:rsidRDefault="006C3711" w:rsidP="00D66567">
      <w:pPr>
        <w:ind w:left="851" w:right="901"/>
        <w:jc w:val="both"/>
        <w:rPr>
          <w:rFonts w:ascii="Palatino Linotype" w:eastAsiaTheme="minorEastAsia" w:hAnsi="Palatino Linotype" w:cs="Arial"/>
          <w:i/>
          <w:sz w:val="22"/>
          <w:szCs w:val="22"/>
          <w:lang w:val="es-ES_tradnl" w:eastAsia="gl-ES"/>
        </w:rPr>
      </w:pPr>
      <w:r w:rsidRPr="002A1CA1">
        <w:rPr>
          <w:rFonts w:ascii="Palatino Linotype" w:eastAsiaTheme="minorEastAsia" w:hAnsi="Palatino Linotype" w:cs="Arial"/>
          <w:b/>
          <w:i/>
          <w:sz w:val="22"/>
          <w:szCs w:val="22"/>
          <w:lang w:val="es-ES_tradnl" w:eastAsia="gl-ES"/>
        </w:rPr>
        <w:t>“Artículo 160</w:t>
      </w:r>
      <w:r w:rsidRPr="002A1CA1">
        <w:rPr>
          <w:rFonts w:ascii="Palatino Linotype" w:eastAsiaTheme="minorEastAsia" w:hAnsi="Palatino Linotype" w:cs="Arial"/>
          <w:i/>
          <w:sz w:val="22"/>
          <w:szCs w:val="22"/>
          <w:lang w:val="es-ES_tradnl" w:eastAsia="gl-ES"/>
        </w:rPr>
        <w:t xml:space="preserve">. Los </w:t>
      </w:r>
      <w:r w:rsidRPr="002A1CA1">
        <w:rPr>
          <w:rFonts w:ascii="Palatino Linotype" w:eastAsiaTheme="minorEastAsia" w:hAnsi="Palatino Linotype" w:cs="Arial"/>
          <w:i/>
          <w:sz w:val="22"/>
          <w:szCs w:val="22"/>
          <w:lang w:val="es-ES_tradnl" w:eastAsia="es-MX"/>
        </w:rPr>
        <w:t>sujetos</w:t>
      </w:r>
      <w:r w:rsidRPr="002A1CA1">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A1CA1">
        <w:rPr>
          <w:rFonts w:ascii="Palatino Linotype" w:eastAsiaTheme="minorEastAsia" w:hAnsi="Palatino Linotype" w:cs="Arial"/>
          <w:i/>
          <w:sz w:val="22"/>
          <w:szCs w:val="22"/>
        </w:rPr>
        <w:t xml:space="preserve"> (Sic)</w:t>
      </w:r>
    </w:p>
    <w:p w14:paraId="24837F77" w14:textId="77777777" w:rsidR="006C3711" w:rsidRPr="002A1CA1" w:rsidRDefault="006C3711" w:rsidP="00D66567">
      <w:pPr>
        <w:jc w:val="both"/>
        <w:rPr>
          <w:rFonts w:ascii="Palatino Linotype" w:hAnsi="Palatino Linotype"/>
        </w:rPr>
      </w:pPr>
    </w:p>
    <w:p w14:paraId="63BDC93A" w14:textId="77777777" w:rsidR="006C3711" w:rsidRPr="002A1CA1" w:rsidRDefault="006C3711" w:rsidP="002A1CA1">
      <w:pPr>
        <w:spacing w:line="360" w:lineRule="auto"/>
        <w:jc w:val="both"/>
        <w:rPr>
          <w:rFonts w:ascii="Palatino Linotype" w:hAnsi="Palatino Linotype" w:cs="Arial"/>
          <w:lang w:val="es-ES"/>
        </w:rPr>
      </w:pPr>
      <w:r w:rsidRPr="002A1CA1">
        <w:rPr>
          <w:rFonts w:ascii="Palatino Linotype" w:hAnsi="Palatino Linotype" w:cs="Arial"/>
          <w:lang w:val="es-ES"/>
        </w:rPr>
        <w:t>En este sentido, es preciso señalar el Criterio 16/17, emitido por el Instituto Nacional de Transparencia y Acceso a la Información Pública y Protección de Datos Personales, que a la letra señala:</w:t>
      </w:r>
    </w:p>
    <w:p w14:paraId="02DD9D7A" w14:textId="77777777" w:rsidR="006C3711" w:rsidRPr="002A1CA1" w:rsidRDefault="006C3711" w:rsidP="00D66567">
      <w:pPr>
        <w:jc w:val="both"/>
        <w:rPr>
          <w:rFonts w:ascii="Palatino Linotype" w:hAnsi="Palatino Linotype" w:cs="Arial"/>
          <w:lang w:val="es-ES"/>
        </w:rPr>
      </w:pPr>
    </w:p>
    <w:p w14:paraId="1237422B" w14:textId="5F3BDD95" w:rsidR="006C3711" w:rsidRPr="002A1CA1" w:rsidRDefault="006C3711" w:rsidP="00D66567">
      <w:pPr>
        <w:ind w:left="851" w:right="902"/>
        <w:jc w:val="both"/>
        <w:rPr>
          <w:rFonts w:ascii="Palatino Linotype" w:hAnsi="Palatino Linotype" w:cs="Arial"/>
          <w:i/>
          <w:sz w:val="22"/>
          <w:szCs w:val="22"/>
          <w:lang w:val="es-ES"/>
        </w:rPr>
      </w:pPr>
      <w:r w:rsidRPr="002A1CA1">
        <w:rPr>
          <w:rFonts w:ascii="Palatino Linotype" w:hAnsi="Palatino Linotype" w:cs="Arial"/>
          <w:b/>
          <w:bCs/>
          <w:i/>
          <w:sz w:val="22"/>
          <w:szCs w:val="22"/>
          <w:lang w:val="es-ES"/>
        </w:rPr>
        <w:t xml:space="preserve">“Expresión documental. </w:t>
      </w:r>
      <w:r w:rsidRPr="002A1CA1">
        <w:rPr>
          <w:rFonts w:ascii="Palatino Linotype" w:hAnsi="Palatino Linotype" w:cs="Arial"/>
          <w:bCs/>
          <w:i/>
          <w:sz w:val="22"/>
          <w:szCs w:val="22"/>
          <w:lang w:val="es-ES"/>
        </w:rPr>
        <w:t>Cuando</w:t>
      </w:r>
      <w:r w:rsidRPr="002A1CA1">
        <w:rPr>
          <w:rFonts w:ascii="Palatino Linotype" w:hAnsi="Palatino Linotype" w:cs="Arial"/>
          <w:i/>
          <w:color w:val="000000"/>
          <w:sz w:val="22"/>
          <w:szCs w:val="22"/>
          <w:lang w:val="es-ES"/>
        </w:rPr>
        <w:t xml:space="preserve"> los particulares presenten solicitudes de acceso a la información sin identificar de forma precisa la documentación que pudiera contener la información de su interés, </w:t>
      </w:r>
      <w:r w:rsidRPr="002A1CA1">
        <w:rPr>
          <w:rFonts w:ascii="Palatino Linotype" w:hAnsi="Palatino Linotype" w:cs="Arial"/>
          <w:i/>
          <w:sz w:val="22"/>
          <w:szCs w:val="22"/>
          <w:lang w:val="es-ES"/>
        </w:rPr>
        <w:t>o bien, la solicitud constituya una consulta,</w:t>
      </w:r>
      <w:r w:rsidRPr="002A1CA1">
        <w:rPr>
          <w:rFonts w:ascii="Palatino Linotype" w:hAnsi="Palatino Linotype" w:cs="Arial"/>
          <w:i/>
          <w:color w:val="000000"/>
          <w:sz w:val="22"/>
          <w:szCs w:val="22"/>
          <w:lang w:val="es-ES"/>
        </w:rPr>
        <w:t xml:space="preserve"> pero la respuesta pudiera obrar en algún documento en poder de los sujetos obligados, éstos deben dar a dichas solicitudes una interpretación que les otorgue una expresión </w:t>
      </w:r>
      <w:proofErr w:type="gramStart"/>
      <w:r w:rsidRPr="002A1CA1">
        <w:rPr>
          <w:rFonts w:ascii="Palatino Linotype" w:hAnsi="Palatino Linotype" w:cs="Arial"/>
          <w:i/>
          <w:color w:val="000000"/>
          <w:sz w:val="22"/>
          <w:szCs w:val="22"/>
          <w:lang w:val="es-ES"/>
        </w:rPr>
        <w:t>documental.“</w:t>
      </w:r>
      <w:proofErr w:type="gramEnd"/>
    </w:p>
    <w:p w14:paraId="6CF21E32" w14:textId="77777777" w:rsidR="006C3711" w:rsidRPr="002A1CA1" w:rsidRDefault="006C3711" w:rsidP="00D66567">
      <w:pPr>
        <w:jc w:val="both"/>
        <w:rPr>
          <w:rFonts w:ascii="Palatino Linotype" w:hAnsi="Palatino Linotype" w:cs="Arial"/>
          <w:lang w:val="es-ES"/>
        </w:rPr>
      </w:pPr>
    </w:p>
    <w:p w14:paraId="1F7D554F" w14:textId="77777777" w:rsidR="006C3711" w:rsidRPr="002A1CA1" w:rsidRDefault="006C3711" w:rsidP="002A1CA1">
      <w:pPr>
        <w:spacing w:line="360" w:lineRule="auto"/>
        <w:jc w:val="both"/>
        <w:rPr>
          <w:rFonts w:ascii="Palatino Linotype" w:hAnsi="Palatino Linotype" w:cs="Arial"/>
          <w:lang w:val="es-ES"/>
        </w:rPr>
      </w:pPr>
      <w:r w:rsidRPr="002A1CA1">
        <w:rPr>
          <w:rFonts w:ascii="Palatino Linotype" w:hAnsi="Palatino Linotype" w:cs="Arial"/>
          <w:lang w:val="es-ES"/>
        </w:rPr>
        <w:t xml:space="preserve">Esto es, es deber de las Autoridades interpretar en un ejercicio </w:t>
      </w:r>
      <w:proofErr w:type="gramStart"/>
      <w:r w:rsidRPr="002A1CA1">
        <w:rPr>
          <w:rFonts w:ascii="Palatino Linotype" w:hAnsi="Palatino Linotype" w:cs="Arial"/>
          <w:lang w:val="es-ES"/>
        </w:rPr>
        <w:t>pro persona</w:t>
      </w:r>
      <w:proofErr w:type="gramEnd"/>
      <w:r w:rsidRPr="002A1CA1">
        <w:rPr>
          <w:rFonts w:ascii="Palatino Linotype" w:hAnsi="Palatino Linotype" w:cs="Arial"/>
          <w:lang w:val="es-ES"/>
        </w:rPr>
        <w:t xml:space="preserve"> a favor del particular lo que desea conocer y si este obra en un documento en posesión del </w:t>
      </w:r>
      <w:r w:rsidRPr="002A1CA1">
        <w:rPr>
          <w:rFonts w:ascii="Palatino Linotype" w:hAnsi="Palatino Linotype" w:cs="Arial"/>
          <w:b/>
          <w:lang w:val="es-ES"/>
        </w:rPr>
        <w:t xml:space="preserve">SUJETO OBLIGADO </w:t>
      </w:r>
      <w:r w:rsidRPr="002A1CA1">
        <w:rPr>
          <w:rFonts w:ascii="Palatino Linotype" w:hAnsi="Palatino Linotype" w:cs="Arial"/>
          <w:lang w:val="es-ES"/>
        </w:rPr>
        <w:t>ya sea porque lo generó, lo posee o lo administra y obra en los archivos del mismo.</w:t>
      </w:r>
    </w:p>
    <w:p w14:paraId="62F65761" w14:textId="77777777" w:rsidR="0052561D" w:rsidRPr="002A1CA1" w:rsidRDefault="0052561D" w:rsidP="002A1CA1">
      <w:pPr>
        <w:widowControl w:val="0"/>
        <w:autoSpaceDE w:val="0"/>
        <w:autoSpaceDN w:val="0"/>
        <w:adjustRightInd w:val="0"/>
        <w:spacing w:line="360" w:lineRule="auto"/>
        <w:jc w:val="both"/>
        <w:rPr>
          <w:rFonts w:ascii="Palatino Linotype" w:hAnsi="Palatino Linotype"/>
          <w:lang w:val="es-ES"/>
        </w:rPr>
      </w:pPr>
    </w:p>
    <w:p w14:paraId="428B3317" w14:textId="1180AA7C" w:rsidR="006C3711" w:rsidRPr="002A1CA1" w:rsidRDefault="006C3711" w:rsidP="002A1CA1">
      <w:pPr>
        <w:widowControl w:val="0"/>
        <w:autoSpaceDE w:val="0"/>
        <w:autoSpaceDN w:val="0"/>
        <w:adjustRightInd w:val="0"/>
        <w:spacing w:line="360" w:lineRule="auto"/>
        <w:jc w:val="both"/>
        <w:rPr>
          <w:rFonts w:ascii="Palatino Linotype" w:hAnsi="Palatino Linotype"/>
          <w:lang w:val="es-ES"/>
        </w:rPr>
      </w:pPr>
      <w:r w:rsidRPr="002A1CA1">
        <w:rPr>
          <w:rFonts w:ascii="Palatino Linotype" w:hAnsi="Palatino Linotype"/>
          <w:lang w:val="es-ES"/>
        </w:rPr>
        <w:t xml:space="preserve">En consecuencia, este Órgano Garante determina </w:t>
      </w:r>
      <w:r w:rsidR="003136A5" w:rsidRPr="002A1CA1">
        <w:rPr>
          <w:rFonts w:ascii="Palatino Linotype" w:hAnsi="Palatino Linotype"/>
          <w:lang w:val="es-ES"/>
        </w:rPr>
        <w:t xml:space="preserve">ordenar </w:t>
      </w:r>
      <w:r w:rsidRPr="002A1CA1">
        <w:rPr>
          <w:rFonts w:ascii="Palatino Linotype" w:hAnsi="Palatino Linotype"/>
          <w:lang w:val="es-ES"/>
        </w:rPr>
        <w:t xml:space="preserve">de ser procedente en </w:t>
      </w:r>
      <w:r w:rsidRPr="002A1CA1">
        <w:rPr>
          <w:rFonts w:ascii="Palatino Linotype" w:hAnsi="Palatino Linotype"/>
          <w:b/>
          <w:lang w:val="es-ES"/>
        </w:rPr>
        <w:t>versión pública</w:t>
      </w:r>
      <w:r w:rsidRPr="002A1CA1">
        <w:rPr>
          <w:rFonts w:ascii="Palatino Linotype" w:hAnsi="Palatino Linotype"/>
          <w:lang w:val="es-ES"/>
        </w:rPr>
        <w:t xml:space="preserve"> los documentos donde consten los resultados de la Convocatoria de la Presea Jóvenes con Valores, edición 2019, 2020 y 2021. </w:t>
      </w:r>
    </w:p>
    <w:p w14:paraId="39012898" w14:textId="77777777" w:rsidR="006C3711" w:rsidRPr="002A1CA1" w:rsidRDefault="006C3711" w:rsidP="002A1CA1">
      <w:pPr>
        <w:widowControl w:val="0"/>
        <w:autoSpaceDE w:val="0"/>
        <w:autoSpaceDN w:val="0"/>
        <w:adjustRightInd w:val="0"/>
        <w:spacing w:line="360" w:lineRule="auto"/>
        <w:jc w:val="both"/>
        <w:rPr>
          <w:rFonts w:ascii="Palatino Linotype" w:hAnsi="Palatino Linotype"/>
          <w:lang w:val="es-ES"/>
        </w:rPr>
      </w:pPr>
    </w:p>
    <w:p w14:paraId="31AA767C" w14:textId="6D980397" w:rsidR="00D66567" w:rsidRPr="00C956AE" w:rsidRDefault="00AF48A8" w:rsidP="00FB26CD">
      <w:pPr>
        <w:widowControl w:val="0"/>
        <w:autoSpaceDE w:val="0"/>
        <w:autoSpaceDN w:val="0"/>
        <w:adjustRightInd w:val="0"/>
        <w:spacing w:line="360" w:lineRule="auto"/>
        <w:jc w:val="both"/>
        <w:rPr>
          <w:rFonts w:ascii="Palatino Linotype" w:eastAsia="Palatino Linotype" w:hAnsi="Palatino Linotype" w:cs="Palatino Linotype"/>
          <w:color w:val="000000"/>
        </w:rPr>
      </w:pPr>
      <w:r w:rsidRPr="00C956AE">
        <w:rPr>
          <w:rFonts w:ascii="Palatino Linotype" w:hAnsi="Palatino Linotype"/>
          <w:lang w:val="es-ES"/>
        </w:rPr>
        <w:t>Finalmente</w:t>
      </w:r>
      <w:r w:rsidR="00AC1971" w:rsidRPr="00C956AE">
        <w:rPr>
          <w:rFonts w:ascii="Palatino Linotype" w:hAnsi="Palatino Linotype"/>
          <w:lang w:val="es-ES"/>
        </w:rPr>
        <w:t>, respecto a</w:t>
      </w:r>
      <w:r w:rsidR="00D66567" w:rsidRPr="00C956AE">
        <w:rPr>
          <w:rFonts w:ascii="Palatino Linotype" w:hAnsi="Palatino Linotype"/>
          <w:lang w:val="es-ES"/>
        </w:rPr>
        <w:t xml:space="preserve"> </w:t>
      </w:r>
      <w:r w:rsidR="00AC1971" w:rsidRPr="00C956AE">
        <w:rPr>
          <w:rFonts w:ascii="Palatino Linotype" w:hAnsi="Palatino Linotype"/>
          <w:lang w:val="es-ES"/>
        </w:rPr>
        <w:t>l</w:t>
      </w:r>
      <w:r w:rsidR="00D66567" w:rsidRPr="00C956AE">
        <w:rPr>
          <w:rFonts w:ascii="Palatino Linotype" w:hAnsi="Palatino Linotype"/>
          <w:lang w:val="es-ES"/>
        </w:rPr>
        <w:t>os</w:t>
      </w:r>
      <w:r w:rsidR="00AC1971" w:rsidRPr="00C956AE">
        <w:rPr>
          <w:rFonts w:ascii="Palatino Linotype" w:hAnsi="Palatino Linotype"/>
          <w:lang w:val="es-ES"/>
        </w:rPr>
        <w:t xml:space="preserve"> requerimiento</w:t>
      </w:r>
      <w:r w:rsidR="00D66567" w:rsidRPr="00C956AE">
        <w:rPr>
          <w:rFonts w:ascii="Palatino Linotype" w:hAnsi="Palatino Linotype"/>
          <w:lang w:val="es-ES"/>
        </w:rPr>
        <w:t>s</w:t>
      </w:r>
      <w:r w:rsidR="00AC1971" w:rsidRPr="00C956AE">
        <w:rPr>
          <w:rFonts w:ascii="Palatino Linotype" w:hAnsi="Palatino Linotype"/>
          <w:lang w:val="es-ES"/>
        </w:rPr>
        <w:t xml:space="preserve"> </w:t>
      </w:r>
      <w:r w:rsidR="00AB2268" w:rsidRPr="00C956AE">
        <w:rPr>
          <w:rFonts w:ascii="Palatino Linotype" w:hAnsi="Palatino Linotype"/>
          <w:lang w:val="es-ES"/>
        </w:rPr>
        <w:t>identificado</w:t>
      </w:r>
      <w:r w:rsidR="00D66567" w:rsidRPr="00C956AE">
        <w:rPr>
          <w:rFonts w:ascii="Palatino Linotype" w:hAnsi="Palatino Linotype"/>
          <w:lang w:val="es-ES"/>
        </w:rPr>
        <w:t>s</w:t>
      </w:r>
      <w:r w:rsidR="00AB2268" w:rsidRPr="00C956AE">
        <w:rPr>
          <w:rFonts w:ascii="Palatino Linotype" w:hAnsi="Palatino Linotype"/>
          <w:lang w:val="es-ES"/>
        </w:rPr>
        <w:t xml:space="preserve"> con </w:t>
      </w:r>
      <w:r w:rsidR="00D66567" w:rsidRPr="00C956AE">
        <w:rPr>
          <w:rFonts w:ascii="Palatino Linotype" w:hAnsi="Palatino Linotype"/>
          <w:lang w:val="es-ES"/>
        </w:rPr>
        <w:t>los</w:t>
      </w:r>
      <w:r w:rsidR="00AB2268" w:rsidRPr="00C956AE">
        <w:rPr>
          <w:rFonts w:ascii="Palatino Linotype" w:hAnsi="Palatino Linotype"/>
          <w:lang w:val="es-ES"/>
        </w:rPr>
        <w:t xml:space="preserve"> numeral</w:t>
      </w:r>
      <w:r w:rsidR="00D66567" w:rsidRPr="00C956AE">
        <w:rPr>
          <w:rFonts w:ascii="Palatino Linotype" w:hAnsi="Palatino Linotype"/>
          <w:lang w:val="es-ES"/>
        </w:rPr>
        <w:t>es</w:t>
      </w:r>
      <w:r w:rsidR="00AB2268" w:rsidRPr="00C956AE">
        <w:rPr>
          <w:rFonts w:ascii="Palatino Linotype" w:hAnsi="Palatino Linotype"/>
          <w:lang w:val="es-ES"/>
        </w:rPr>
        <w:t xml:space="preserve"> </w:t>
      </w:r>
      <w:r w:rsidR="00D66567" w:rsidRPr="00C956AE">
        <w:rPr>
          <w:rFonts w:ascii="Palatino Linotype" w:hAnsi="Palatino Linotype"/>
          <w:lang w:val="es-ES"/>
        </w:rPr>
        <w:t xml:space="preserve">4 y </w:t>
      </w:r>
      <w:r w:rsidR="00AB2268" w:rsidRPr="00C956AE">
        <w:rPr>
          <w:rFonts w:ascii="Palatino Linotype" w:hAnsi="Palatino Linotype"/>
          <w:lang w:val="es-ES"/>
        </w:rPr>
        <w:t>5, relacionado</w:t>
      </w:r>
      <w:r w:rsidR="00D66567" w:rsidRPr="00C956AE">
        <w:rPr>
          <w:rFonts w:ascii="Palatino Linotype" w:hAnsi="Palatino Linotype"/>
          <w:lang w:val="es-ES"/>
        </w:rPr>
        <w:t>s</w:t>
      </w:r>
      <w:r w:rsidR="00AB2268" w:rsidRPr="00C956AE">
        <w:rPr>
          <w:rFonts w:ascii="Palatino Linotype" w:hAnsi="Palatino Linotype"/>
          <w:lang w:val="es-ES"/>
        </w:rPr>
        <w:t xml:space="preserve"> con</w:t>
      </w:r>
      <w:r w:rsidR="00D66567" w:rsidRPr="00C956AE">
        <w:rPr>
          <w:rFonts w:ascii="Palatino Linotype" w:hAnsi="Palatino Linotype"/>
          <w:lang w:val="es-ES"/>
        </w:rPr>
        <w:t xml:space="preserve"> las personas que participaron en dos o más ediciones; así como, las </w:t>
      </w:r>
      <w:r w:rsidR="00AB2268" w:rsidRPr="00C956AE">
        <w:rPr>
          <w:rFonts w:ascii="Palatino Linotype" w:hAnsi="Palatino Linotype"/>
          <w:lang w:val="es-ES"/>
        </w:rPr>
        <w:t>personas que no fueron de los tres primeros lugares en la edición 2021, pero que participaron en las ediciones 2019 y 2020</w:t>
      </w:r>
      <w:r w:rsidR="00D66567" w:rsidRPr="00C956AE">
        <w:rPr>
          <w:rFonts w:ascii="Palatino Linotype" w:hAnsi="Palatino Linotype"/>
          <w:lang w:val="es-ES"/>
        </w:rPr>
        <w:t xml:space="preserve">; al respecto, es necesario señalar que </w:t>
      </w:r>
      <w:r w:rsidR="00D66567" w:rsidRPr="00C956AE">
        <w:rPr>
          <w:rFonts w:ascii="Palatino Linotype" w:eastAsia="Palatino Linotype" w:hAnsi="Palatino Linotype" w:cs="Palatino Linotype"/>
          <w:color w:val="000000"/>
        </w:rPr>
        <w:t xml:space="preserve">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 </w:t>
      </w:r>
    </w:p>
    <w:p w14:paraId="7390441E" w14:textId="77777777" w:rsidR="00D66567" w:rsidRPr="00C956AE" w:rsidRDefault="00D66567" w:rsidP="00D66567">
      <w:pPr>
        <w:widowControl w:val="0"/>
        <w:autoSpaceDE w:val="0"/>
        <w:autoSpaceDN w:val="0"/>
        <w:adjustRightInd w:val="0"/>
        <w:spacing w:line="360" w:lineRule="auto"/>
        <w:jc w:val="both"/>
        <w:rPr>
          <w:rFonts w:ascii="Palatino Linotype" w:eastAsia="Palatino Linotype" w:hAnsi="Palatino Linotype" w:cs="Palatino Linotype"/>
          <w:color w:val="000000"/>
        </w:rPr>
      </w:pPr>
    </w:p>
    <w:p w14:paraId="50EA93C1" w14:textId="1F520A92" w:rsidR="00966F81" w:rsidRDefault="00D66567" w:rsidP="002A1CA1">
      <w:pPr>
        <w:widowControl w:val="0"/>
        <w:autoSpaceDE w:val="0"/>
        <w:autoSpaceDN w:val="0"/>
        <w:adjustRightInd w:val="0"/>
        <w:spacing w:line="360" w:lineRule="auto"/>
        <w:jc w:val="both"/>
        <w:rPr>
          <w:rFonts w:ascii="Palatino Linotype" w:hAnsi="Palatino Linotype"/>
          <w:lang w:val="es-ES"/>
        </w:rPr>
      </w:pPr>
      <w:r w:rsidRPr="00C956AE">
        <w:rPr>
          <w:rFonts w:ascii="Palatino Linotype" w:eastAsia="Palatino Linotype" w:hAnsi="Palatino Linotype" w:cs="Palatino Linotype"/>
          <w:color w:val="000000"/>
        </w:rPr>
        <w:t xml:space="preserve">Es así </w:t>
      </w:r>
      <w:proofErr w:type="gramStart"/>
      <w:r w:rsidRPr="00C956AE">
        <w:rPr>
          <w:rFonts w:ascii="Palatino Linotype" w:eastAsia="Palatino Linotype" w:hAnsi="Palatino Linotype" w:cs="Palatino Linotype"/>
          <w:color w:val="000000"/>
        </w:rPr>
        <w:t>que</w:t>
      </w:r>
      <w:proofErr w:type="gramEnd"/>
      <w:r w:rsidRPr="00C956AE">
        <w:rPr>
          <w:rFonts w:ascii="Palatino Linotype" w:eastAsia="Palatino Linotype" w:hAnsi="Palatino Linotype" w:cs="Palatino Linotype"/>
          <w:color w:val="000000"/>
        </w:rPr>
        <w:t xml:space="preserve">, </w:t>
      </w:r>
      <w:r w:rsidRPr="00C956AE">
        <w:rPr>
          <w:rFonts w:ascii="Palatino Linotype" w:hAnsi="Palatino Linotype"/>
          <w:lang w:val="es-ES"/>
        </w:rPr>
        <w:t>este Órgano advierte que</w:t>
      </w:r>
      <w:r w:rsidR="00966F81" w:rsidRPr="00C956AE">
        <w:rPr>
          <w:rFonts w:ascii="Palatino Linotype" w:hAnsi="Palatino Linotype"/>
          <w:lang w:val="es-ES"/>
        </w:rPr>
        <w:t xml:space="preserve"> no existe normatividad que pueda obligar al </w:t>
      </w:r>
      <w:r w:rsidR="00966F81" w:rsidRPr="00C956AE">
        <w:rPr>
          <w:rFonts w:ascii="Palatino Linotype" w:hAnsi="Palatino Linotype"/>
          <w:b/>
          <w:lang w:val="es-ES"/>
        </w:rPr>
        <w:lastRenderedPageBreak/>
        <w:t xml:space="preserve">SUJETO OBLIGADO </w:t>
      </w:r>
      <w:r w:rsidR="00966F81" w:rsidRPr="00C956AE">
        <w:rPr>
          <w:rFonts w:ascii="Palatino Linotype" w:hAnsi="Palatino Linotype"/>
          <w:lang w:val="es-ES"/>
        </w:rPr>
        <w:t>a entregar dichos docume</w:t>
      </w:r>
      <w:r w:rsidR="00455ABB" w:rsidRPr="00C956AE">
        <w:rPr>
          <w:rFonts w:ascii="Palatino Linotype" w:hAnsi="Palatino Linotype"/>
          <w:lang w:val="es-ES"/>
        </w:rPr>
        <w:t xml:space="preserve">ntos; por lo que no es procedente ordenar la entrega de un </w:t>
      </w:r>
      <w:r w:rsidR="00966F81" w:rsidRPr="00C956AE">
        <w:rPr>
          <w:rFonts w:ascii="Palatino Linotype" w:hAnsi="Palatino Linotype"/>
          <w:lang w:val="es-ES"/>
        </w:rPr>
        <w:t>documento a modo</w:t>
      </w:r>
      <w:r w:rsidR="00455ABB" w:rsidRPr="00C956AE">
        <w:rPr>
          <w:rFonts w:ascii="Palatino Linotype" w:hAnsi="Palatino Linotype"/>
          <w:lang w:val="es-ES"/>
        </w:rPr>
        <w:t>; aunado a que como ya se mencionó con anterioridad, únicamente procede la entrega de aquellas personas que se vieron beneficiadas; es decir, las que premiadas.</w:t>
      </w:r>
      <w:r w:rsidR="00455ABB">
        <w:rPr>
          <w:rFonts w:ascii="Palatino Linotype" w:hAnsi="Palatino Linotype"/>
          <w:lang w:val="es-ES"/>
        </w:rPr>
        <w:t xml:space="preserve"> </w:t>
      </w:r>
    </w:p>
    <w:p w14:paraId="6D82A411" w14:textId="77777777" w:rsidR="00966F81" w:rsidRDefault="00966F81" w:rsidP="002A1CA1">
      <w:pPr>
        <w:widowControl w:val="0"/>
        <w:autoSpaceDE w:val="0"/>
        <w:autoSpaceDN w:val="0"/>
        <w:adjustRightInd w:val="0"/>
        <w:spacing w:line="360" w:lineRule="auto"/>
        <w:jc w:val="both"/>
        <w:rPr>
          <w:rFonts w:ascii="Palatino Linotype" w:hAnsi="Palatino Linotype"/>
          <w:lang w:val="es-ES"/>
        </w:rPr>
      </w:pPr>
    </w:p>
    <w:p w14:paraId="18174039" w14:textId="5B577BF4" w:rsidR="00AF48A8" w:rsidRPr="002A1CA1" w:rsidRDefault="00455ABB" w:rsidP="00455ABB">
      <w:pPr>
        <w:widowControl w:val="0"/>
        <w:autoSpaceDE w:val="0"/>
        <w:autoSpaceDN w:val="0"/>
        <w:adjustRightInd w:val="0"/>
        <w:spacing w:line="360" w:lineRule="auto"/>
        <w:jc w:val="both"/>
        <w:rPr>
          <w:rFonts w:ascii="Palatino Linotype" w:hAnsi="Palatino Linotype" w:cs="Arial"/>
          <w:bCs/>
        </w:rPr>
      </w:pPr>
      <w:r>
        <w:rPr>
          <w:rFonts w:ascii="Palatino Linotype" w:hAnsi="Palatino Linotype"/>
          <w:lang w:val="es-ES"/>
        </w:rPr>
        <w:t>Finalmente</w:t>
      </w:r>
      <w:r w:rsidR="00AF48A8" w:rsidRPr="002A1CA1">
        <w:rPr>
          <w:rFonts w:ascii="Palatino Linotype" w:hAnsi="Palatino Linotype"/>
        </w:rPr>
        <w:t xml:space="preserve">, no </w:t>
      </w:r>
      <w:r w:rsidR="00AF48A8" w:rsidRPr="002A1CA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00AF48A8" w:rsidRPr="002A1CA1">
        <w:rPr>
          <w:rFonts w:ascii="Palatino Linotype" w:hAnsi="Palatino Linotype" w:cs="Arial"/>
          <w:b/>
        </w:rPr>
        <w:t>versión pública</w:t>
      </w:r>
      <w:r w:rsidR="00AF48A8" w:rsidRPr="002A1CA1">
        <w:rPr>
          <w:rFonts w:ascii="Palatino Linotype" w:hAnsi="Palatino Linotype" w:cs="Arial"/>
        </w:rPr>
        <w:t>; pues, el</w:t>
      </w:r>
      <w:r w:rsidR="00AF48A8" w:rsidRPr="002A1CA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F077916" w14:textId="77777777" w:rsidR="00AF48A8" w:rsidRPr="002A1CA1" w:rsidRDefault="00AF48A8" w:rsidP="002A1CA1">
      <w:pPr>
        <w:spacing w:line="360" w:lineRule="auto"/>
        <w:jc w:val="both"/>
        <w:rPr>
          <w:rFonts w:ascii="Palatino Linotype" w:eastAsia="Calibri" w:hAnsi="Palatino Linotype" w:cs="Arial"/>
          <w:bCs/>
          <w:lang w:eastAsia="en-US"/>
        </w:rPr>
      </w:pPr>
    </w:p>
    <w:p w14:paraId="6CBD2B8A" w14:textId="77777777" w:rsidR="00AF48A8" w:rsidRPr="002A1CA1" w:rsidRDefault="00AF48A8" w:rsidP="002A1CA1">
      <w:pPr>
        <w:spacing w:line="360" w:lineRule="auto"/>
        <w:jc w:val="both"/>
        <w:rPr>
          <w:rFonts w:ascii="Palatino Linotype" w:hAnsi="Palatino Linotype" w:cs="Arial"/>
          <w:bCs/>
        </w:rPr>
      </w:pPr>
      <w:r w:rsidRPr="002A1CA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03C3236" w14:textId="77777777" w:rsidR="00AF48A8" w:rsidRPr="002A1CA1" w:rsidRDefault="00AF48A8" w:rsidP="00FB26CD">
      <w:pPr>
        <w:autoSpaceDE w:val="0"/>
        <w:autoSpaceDN w:val="0"/>
        <w:adjustRightInd w:val="0"/>
        <w:ind w:right="899"/>
        <w:jc w:val="both"/>
        <w:rPr>
          <w:rFonts w:ascii="Palatino Linotype" w:hAnsi="Palatino Linotype" w:cs="Arial"/>
        </w:rPr>
      </w:pPr>
    </w:p>
    <w:p w14:paraId="105F1CCF" w14:textId="77777777" w:rsidR="00AF48A8" w:rsidRPr="002A1CA1" w:rsidRDefault="00AF48A8" w:rsidP="00FB26CD">
      <w:pPr>
        <w:ind w:left="851" w:right="901"/>
        <w:jc w:val="both"/>
        <w:rPr>
          <w:rFonts w:ascii="Palatino Linotype" w:hAnsi="Palatino Linotype"/>
          <w:i/>
          <w:sz w:val="22"/>
          <w:szCs w:val="22"/>
        </w:rPr>
      </w:pPr>
      <w:r w:rsidRPr="002A1CA1">
        <w:rPr>
          <w:rFonts w:ascii="Palatino Linotype" w:hAnsi="Palatino Linotype" w:cs="Arial"/>
          <w:b/>
          <w:bCs/>
          <w:i/>
          <w:noProof/>
          <w:sz w:val="22"/>
          <w:szCs w:val="22"/>
        </w:rPr>
        <w:t>“</w:t>
      </w:r>
      <w:r w:rsidRPr="002A1CA1">
        <w:rPr>
          <w:rFonts w:ascii="Palatino Linotype" w:hAnsi="Palatino Linotype" w:cs="Arial"/>
          <w:b/>
          <w:bCs/>
          <w:i/>
          <w:sz w:val="22"/>
          <w:szCs w:val="22"/>
        </w:rPr>
        <w:t xml:space="preserve">Artículo 3. </w:t>
      </w:r>
      <w:r w:rsidRPr="002A1CA1">
        <w:rPr>
          <w:rFonts w:ascii="Palatino Linotype" w:hAnsi="Palatino Linotype"/>
          <w:i/>
          <w:sz w:val="22"/>
          <w:szCs w:val="22"/>
        </w:rPr>
        <w:t xml:space="preserve">Para los efectos de la presente Ley se entenderá por: </w:t>
      </w:r>
    </w:p>
    <w:p w14:paraId="2BE0E6D9" w14:textId="77777777" w:rsidR="00AF48A8" w:rsidRPr="002A1CA1" w:rsidRDefault="00AF48A8" w:rsidP="00FB26CD">
      <w:pPr>
        <w:ind w:left="851" w:right="899"/>
        <w:jc w:val="both"/>
        <w:rPr>
          <w:rFonts w:ascii="Palatino Linotype" w:hAnsi="Palatino Linotype" w:cs="Arial"/>
          <w:i/>
          <w:sz w:val="22"/>
          <w:szCs w:val="22"/>
        </w:rPr>
      </w:pPr>
      <w:r w:rsidRPr="002A1CA1">
        <w:rPr>
          <w:rFonts w:ascii="Palatino Linotype" w:hAnsi="Palatino Linotype" w:cs="Arial"/>
          <w:b/>
          <w:i/>
          <w:sz w:val="22"/>
          <w:szCs w:val="22"/>
        </w:rPr>
        <w:t>IX.</w:t>
      </w:r>
      <w:r w:rsidRPr="002A1CA1">
        <w:rPr>
          <w:rFonts w:ascii="Palatino Linotype" w:hAnsi="Palatino Linotype" w:cs="Arial"/>
          <w:i/>
          <w:sz w:val="22"/>
          <w:szCs w:val="22"/>
        </w:rPr>
        <w:t xml:space="preserve"> </w:t>
      </w:r>
      <w:r w:rsidRPr="002A1CA1">
        <w:rPr>
          <w:rFonts w:ascii="Palatino Linotype" w:hAnsi="Palatino Linotype" w:cs="Arial"/>
          <w:b/>
          <w:i/>
          <w:sz w:val="22"/>
          <w:szCs w:val="22"/>
        </w:rPr>
        <w:t xml:space="preserve">Datos personales: </w:t>
      </w:r>
      <w:r w:rsidRPr="002A1CA1">
        <w:rPr>
          <w:rFonts w:ascii="Palatino Linotype" w:hAnsi="Palatino Linotype" w:cs="Arial"/>
          <w:i/>
          <w:sz w:val="22"/>
          <w:szCs w:val="22"/>
        </w:rPr>
        <w:t xml:space="preserve">La información concerniente a una persona, identificada o identificable según lo dispuesto por la Ley de </w:t>
      </w:r>
      <w:r w:rsidRPr="002A1CA1">
        <w:rPr>
          <w:rFonts w:ascii="Palatino Linotype" w:hAnsi="Palatino Linotype"/>
          <w:i/>
          <w:sz w:val="22"/>
          <w:szCs w:val="22"/>
        </w:rPr>
        <w:t>Protección</w:t>
      </w:r>
      <w:r w:rsidRPr="002A1CA1">
        <w:rPr>
          <w:rFonts w:ascii="Palatino Linotype" w:hAnsi="Palatino Linotype" w:cs="Arial"/>
          <w:i/>
          <w:sz w:val="22"/>
          <w:szCs w:val="22"/>
        </w:rPr>
        <w:t xml:space="preserve"> de Datos Personales del Estado de México; </w:t>
      </w:r>
    </w:p>
    <w:p w14:paraId="6E04EEC4" w14:textId="77777777" w:rsidR="00AF48A8" w:rsidRPr="002A1CA1" w:rsidRDefault="00AF48A8" w:rsidP="00FB26CD">
      <w:pPr>
        <w:ind w:left="851" w:right="899"/>
        <w:jc w:val="both"/>
        <w:rPr>
          <w:rFonts w:ascii="Palatino Linotype" w:hAnsi="Palatino Linotype" w:cs="Arial"/>
          <w:i/>
          <w:sz w:val="22"/>
          <w:szCs w:val="22"/>
        </w:rPr>
      </w:pPr>
      <w:r w:rsidRPr="002A1CA1">
        <w:rPr>
          <w:rFonts w:ascii="Palatino Linotype" w:hAnsi="Palatino Linotype" w:cs="Arial"/>
          <w:b/>
          <w:i/>
          <w:sz w:val="22"/>
          <w:szCs w:val="22"/>
        </w:rPr>
        <w:lastRenderedPageBreak/>
        <w:t>XX.</w:t>
      </w:r>
      <w:r w:rsidRPr="002A1CA1">
        <w:rPr>
          <w:rFonts w:ascii="Palatino Linotype" w:hAnsi="Palatino Linotype" w:cs="Arial"/>
          <w:i/>
          <w:sz w:val="22"/>
          <w:szCs w:val="22"/>
        </w:rPr>
        <w:t xml:space="preserve"> </w:t>
      </w:r>
      <w:r w:rsidRPr="002A1CA1">
        <w:rPr>
          <w:rFonts w:ascii="Palatino Linotype" w:hAnsi="Palatino Linotype" w:cs="Arial"/>
          <w:b/>
          <w:i/>
          <w:sz w:val="22"/>
          <w:szCs w:val="22"/>
        </w:rPr>
        <w:t>Información clasificada:</w:t>
      </w:r>
      <w:r w:rsidRPr="002A1CA1">
        <w:rPr>
          <w:rFonts w:ascii="Palatino Linotype" w:hAnsi="Palatino Linotype" w:cs="Arial"/>
          <w:i/>
          <w:sz w:val="22"/>
          <w:szCs w:val="22"/>
        </w:rPr>
        <w:t xml:space="preserve"> Aquella considerada por la presente Ley como reservada o confidencial; </w:t>
      </w:r>
    </w:p>
    <w:p w14:paraId="4E48D089" w14:textId="77777777" w:rsidR="00AF48A8" w:rsidRPr="002A1CA1" w:rsidRDefault="00AF48A8" w:rsidP="00FB26CD">
      <w:pPr>
        <w:ind w:left="851" w:right="899"/>
        <w:jc w:val="both"/>
        <w:rPr>
          <w:rFonts w:ascii="Palatino Linotype" w:hAnsi="Palatino Linotype" w:cs="Arial"/>
          <w:i/>
          <w:sz w:val="22"/>
          <w:szCs w:val="22"/>
        </w:rPr>
      </w:pPr>
      <w:r w:rsidRPr="002A1CA1">
        <w:rPr>
          <w:rFonts w:ascii="Palatino Linotype" w:hAnsi="Palatino Linotype" w:cs="Arial"/>
          <w:b/>
          <w:i/>
          <w:sz w:val="22"/>
          <w:szCs w:val="22"/>
        </w:rPr>
        <w:t>XXI.</w:t>
      </w:r>
      <w:r w:rsidRPr="002A1CA1">
        <w:rPr>
          <w:rFonts w:ascii="Palatino Linotype" w:hAnsi="Palatino Linotype" w:cs="Arial"/>
          <w:i/>
          <w:sz w:val="22"/>
          <w:szCs w:val="22"/>
        </w:rPr>
        <w:t xml:space="preserve"> </w:t>
      </w:r>
      <w:r w:rsidRPr="002A1CA1">
        <w:rPr>
          <w:rFonts w:ascii="Palatino Linotype" w:hAnsi="Palatino Linotype" w:cs="Arial"/>
          <w:b/>
          <w:i/>
          <w:sz w:val="22"/>
          <w:szCs w:val="22"/>
        </w:rPr>
        <w:t>Información confidencial</w:t>
      </w:r>
      <w:r w:rsidRPr="002A1CA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A74F102" w14:textId="77777777" w:rsidR="00AF48A8" w:rsidRPr="002A1CA1" w:rsidRDefault="00AF48A8" w:rsidP="00FB26CD">
      <w:pPr>
        <w:ind w:left="851" w:right="899"/>
        <w:jc w:val="both"/>
        <w:rPr>
          <w:rFonts w:ascii="Palatino Linotype" w:hAnsi="Palatino Linotype" w:cs="Arial"/>
          <w:i/>
          <w:sz w:val="22"/>
          <w:szCs w:val="22"/>
        </w:rPr>
      </w:pPr>
      <w:r w:rsidRPr="002A1CA1">
        <w:rPr>
          <w:rFonts w:ascii="Palatino Linotype" w:hAnsi="Palatino Linotype" w:cs="Arial"/>
          <w:b/>
          <w:i/>
          <w:sz w:val="22"/>
          <w:szCs w:val="22"/>
        </w:rPr>
        <w:t>XLV. Versión pública:</w:t>
      </w:r>
      <w:r w:rsidRPr="002A1CA1">
        <w:rPr>
          <w:rFonts w:ascii="Palatino Linotype" w:hAnsi="Palatino Linotype" w:cs="Arial"/>
          <w:i/>
          <w:sz w:val="22"/>
          <w:szCs w:val="22"/>
        </w:rPr>
        <w:t xml:space="preserve"> Documento en el que se elimine, suprime o borra la información clasificada como reservada o confidencial para permitir su acceso. </w:t>
      </w:r>
    </w:p>
    <w:p w14:paraId="534EC061" w14:textId="77777777" w:rsidR="00AF48A8" w:rsidRPr="002A1CA1" w:rsidRDefault="00AF48A8" w:rsidP="00FB26CD">
      <w:pPr>
        <w:ind w:left="851" w:right="899"/>
        <w:jc w:val="both"/>
        <w:rPr>
          <w:rFonts w:ascii="Palatino Linotype" w:hAnsi="Palatino Linotype" w:cs="Arial"/>
          <w:i/>
          <w:sz w:val="22"/>
          <w:szCs w:val="22"/>
        </w:rPr>
      </w:pPr>
      <w:r w:rsidRPr="002A1CA1">
        <w:rPr>
          <w:rFonts w:ascii="Palatino Linotype" w:hAnsi="Palatino Linotype" w:cs="Arial"/>
          <w:b/>
          <w:i/>
          <w:sz w:val="22"/>
          <w:szCs w:val="22"/>
        </w:rPr>
        <w:t>Artículo 51.</w:t>
      </w:r>
      <w:r w:rsidRPr="002A1CA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A1CA1">
        <w:rPr>
          <w:rFonts w:ascii="Palatino Linotype" w:hAnsi="Palatino Linotype" w:cs="Arial"/>
          <w:b/>
          <w:i/>
          <w:sz w:val="22"/>
          <w:szCs w:val="22"/>
        </w:rPr>
        <w:t xml:space="preserve">y tendrá la responsabilidad de verificar en cada caso que la misma no sea confidencial o reservada. </w:t>
      </w:r>
      <w:r w:rsidRPr="002A1CA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F371D3C" w14:textId="77777777" w:rsidR="00AF48A8" w:rsidRPr="002A1CA1" w:rsidRDefault="00AF48A8" w:rsidP="00FB26CD">
      <w:pPr>
        <w:ind w:left="851" w:right="899"/>
        <w:jc w:val="both"/>
        <w:rPr>
          <w:rFonts w:ascii="Palatino Linotype" w:hAnsi="Palatino Linotype" w:cs="Arial"/>
          <w:i/>
          <w:sz w:val="22"/>
          <w:szCs w:val="22"/>
        </w:rPr>
      </w:pPr>
      <w:r w:rsidRPr="002A1CA1">
        <w:rPr>
          <w:rFonts w:ascii="Palatino Linotype" w:hAnsi="Palatino Linotype" w:cs="Arial"/>
          <w:b/>
          <w:i/>
          <w:sz w:val="22"/>
          <w:szCs w:val="22"/>
        </w:rPr>
        <w:t>Artículo 52.</w:t>
      </w:r>
      <w:r w:rsidRPr="002A1CA1">
        <w:rPr>
          <w:rFonts w:ascii="Palatino Linotype" w:hAnsi="Palatino Linotype" w:cs="Arial"/>
          <w:i/>
          <w:sz w:val="22"/>
          <w:szCs w:val="22"/>
        </w:rPr>
        <w:t xml:space="preserve"> Las solicitudes de acceso a la información y las respuestas que se les dé, incluyendo, en su caso, </w:t>
      </w:r>
      <w:r w:rsidRPr="002A1CA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A1CA1">
        <w:rPr>
          <w:rFonts w:ascii="Palatino Linotype" w:hAnsi="Palatino Linotype" w:cs="Arial"/>
          <w:i/>
          <w:sz w:val="22"/>
          <w:szCs w:val="22"/>
        </w:rPr>
        <w:t>, siempre y cuando la resolución de referencia se someta a un proceso de disociación, es decir, no haga identificable al titular de tales datos personales.</w:t>
      </w:r>
      <w:r w:rsidRPr="002A1CA1">
        <w:rPr>
          <w:rFonts w:ascii="Palatino Linotype" w:hAnsi="Palatino Linotype" w:cs="Arial"/>
          <w:bCs/>
          <w:i/>
          <w:noProof/>
          <w:sz w:val="22"/>
          <w:szCs w:val="22"/>
        </w:rPr>
        <w:t>”</w:t>
      </w:r>
    </w:p>
    <w:p w14:paraId="50695206" w14:textId="77777777" w:rsidR="00AF48A8" w:rsidRPr="002A1CA1" w:rsidRDefault="00AF48A8" w:rsidP="00FB26CD">
      <w:pPr>
        <w:ind w:right="899" w:firstLine="708"/>
        <w:jc w:val="both"/>
        <w:rPr>
          <w:rFonts w:ascii="Palatino Linotype" w:hAnsi="Palatino Linotype" w:cs="Arial"/>
          <w:sz w:val="22"/>
          <w:szCs w:val="22"/>
        </w:rPr>
      </w:pPr>
      <w:r w:rsidRPr="002A1CA1">
        <w:rPr>
          <w:rFonts w:ascii="Palatino Linotype" w:hAnsi="Palatino Linotype" w:cs="Arial"/>
          <w:sz w:val="22"/>
          <w:szCs w:val="22"/>
        </w:rPr>
        <w:t>(Énfasis añadido)</w:t>
      </w:r>
    </w:p>
    <w:p w14:paraId="737C981A" w14:textId="77777777" w:rsidR="00AF48A8" w:rsidRPr="002A1CA1" w:rsidRDefault="00AF48A8" w:rsidP="00FB26CD">
      <w:pPr>
        <w:ind w:right="899" w:firstLine="708"/>
        <w:jc w:val="both"/>
        <w:rPr>
          <w:rFonts w:ascii="Palatino Linotype" w:hAnsi="Palatino Linotype" w:cs="Arial"/>
        </w:rPr>
      </w:pPr>
    </w:p>
    <w:p w14:paraId="0DE41B2E" w14:textId="77777777"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2F35F66" w14:textId="77777777" w:rsidR="00AF48A8" w:rsidRPr="002A1CA1" w:rsidRDefault="00AF48A8" w:rsidP="00FB26CD">
      <w:pPr>
        <w:jc w:val="both"/>
        <w:rPr>
          <w:rFonts w:ascii="Palatino Linotype" w:hAnsi="Palatino Linotype" w:cs="Arial"/>
        </w:rPr>
      </w:pPr>
    </w:p>
    <w:p w14:paraId="4D9F7B8F" w14:textId="77777777" w:rsidR="00AF48A8" w:rsidRPr="002A1CA1" w:rsidRDefault="00AF48A8" w:rsidP="00FB26CD">
      <w:pPr>
        <w:ind w:left="851" w:right="902"/>
        <w:jc w:val="both"/>
        <w:rPr>
          <w:rFonts w:ascii="Palatino Linotype" w:eastAsia="Arial Unicode MS" w:hAnsi="Palatino Linotype" w:cs="Arial"/>
          <w:i/>
          <w:sz w:val="22"/>
          <w:szCs w:val="22"/>
        </w:rPr>
      </w:pPr>
      <w:r w:rsidRPr="002A1CA1">
        <w:rPr>
          <w:rFonts w:ascii="Palatino Linotype" w:eastAsia="Arial Unicode MS" w:hAnsi="Palatino Linotype" w:cs="Arial"/>
          <w:b/>
          <w:i/>
          <w:sz w:val="22"/>
          <w:szCs w:val="22"/>
        </w:rPr>
        <w:lastRenderedPageBreak/>
        <w:t>“Artículo 22.</w:t>
      </w:r>
      <w:r w:rsidRPr="002A1CA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A53FCEE" w14:textId="77777777" w:rsidR="00AF48A8" w:rsidRPr="002A1CA1" w:rsidRDefault="00AF48A8" w:rsidP="00FB26CD">
      <w:pPr>
        <w:ind w:left="851" w:right="902"/>
        <w:jc w:val="both"/>
        <w:rPr>
          <w:rFonts w:ascii="Palatino Linotype" w:eastAsia="Arial Unicode MS" w:hAnsi="Palatino Linotype" w:cs="Arial"/>
          <w:i/>
          <w:sz w:val="22"/>
          <w:szCs w:val="22"/>
        </w:rPr>
      </w:pPr>
      <w:r w:rsidRPr="002A1CA1">
        <w:rPr>
          <w:rFonts w:ascii="Palatino Linotype" w:eastAsia="Arial Unicode MS" w:hAnsi="Palatino Linotype" w:cs="Arial"/>
          <w:b/>
          <w:i/>
          <w:sz w:val="22"/>
          <w:szCs w:val="22"/>
        </w:rPr>
        <w:t>Artículo 38.</w:t>
      </w:r>
      <w:r w:rsidRPr="002A1CA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A1CA1">
        <w:rPr>
          <w:rFonts w:ascii="Palatino Linotype" w:eastAsia="Arial Unicode MS" w:hAnsi="Palatino Linotype" w:cs="Arial"/>
          <w:b/>
          <w:i/>
          <w:sz w:val="22"/>
          <w:szCs w:val="22"/>
        </w:rPr>
        <w:t>”</w:t>
      </w:r>
      <w:r w:rsidRPr="002A1CA1">
        <w:rPr>
          <w:rFonts w:ascii="Palatino Linotype" w:eastAsia="Arial Unicode MS" w:hAnsi="Palatino Linotype" w:cs="Arial"/>
          <w:i/>
          <w:sz w:val="22"/>
          <w:szCs w:val="22"/>
        </w:rPr>
        <w:t xml:space="preserve"> </w:t>
      </w:r>
    </w:p>
    <w:p w14:paraId="031B4175" w14:textId="77777777" w:rsidR="00AF48A8" w:rsidRPr="002A1CA1" w:rsidRDefault="00AF48A8" w:rsidP="00FB26CD">
      <w:pPr>
        <w:ind w:left="851" w:right="850"/>
        <w:jc w:val="both"/>
        <w:rPr>
          <w:rFonts w:ascii="Palatino Linotype" w:eastAsia="Arial Unicode MS" w:hAnsi="Palatino Linotype" w:cs="Arial"/>
          <w:i/>
          <w:sz w:val="22"/>
          <w:szCs w:val="22"/>
        </w:rPr>
      </w:pPr>
    </w:p>
    <w:p w14:paraId="47AAD6E2" w14:textId="77777777"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0026A7C" w14:textId="77777777" w:rsidR="00AF48A8" w:rsidRPr="002A1CA1" w:rsidRDefault="00AF48A8" w:rsidP="002A1CA1">
      <w:pPr>
        <w:spacing w:line="360" w:lineRule="auto"/>
        <w:jc w:val="both"/>
        <w:rPr>
          <w:rFonts w:ascii="Palatino Linotype" w:hAnsi="Palatino Linotype" w:cs="Arial"/>
        </w:rPr>
      </w:pPr>
    </w:p>
    <w:p w14:paraId="77BBBB02" w14:textId="77777777"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A1CA1">
        <w:rPr>
          <w:rFonts w:ascii="Palatino Linotype" w:eastAsia="Arial Unicode MS" w:hAnsi="Palatino Linotype" w:cs="Arial"/>
        </w:rPr>
        <w:t xml:space="preserve"> que debe ser protegida por </w:t>
      </w:r>
      <w:r w:rsidRPr="002A1CA1">
        <w:rPr>
          <w:rFonts w:ascii="Palatino Linotype" w:eastAsia="Arial Unicode MS" w:hAnsi="Palatino Linotype" w:cs="Arial"/>
          <w:b/>
        </w:rPr>
        <w:t>EL SUJETO OBLIGADO,</w:t>
      </w:r>
      <w:r w:rsidRPr="002A1CA1">
        <w:rPr>
          <w:rFonts w:ascii="Palatino Linotype" w:eastAsia="Arial Unicode MS" w:hAnsi="Palatino Linotype" w:cs="Arial"/>
        </w:rPr>
        <w:t xml:space="preserve"> por lo </w:t>
      </w:r>
      <w:r w:rsidRPr="002A1CA1">
        <w:rPr>
          <w:rFonts w:ascii="Palatino Linotype" w:hAnsi="Palatino Linotype" w:cs="Arial"/>
        </w:rPr>
        <w:t>que, todo dato personal susceptible de clasificación debe ser protegido.</w:t>
      </w:r>
    </w:p>
    <w:p w14:paraId="7802431F" w14:textId="77777777" w:rsidR="00AF48A8" w:rsidRPr="002A1CA1" w:rsidRDefault="00AF48A8" w:rsidP="002A1CA1">
      <w:pPr>
        <w:spacing w:line="360" w:lineRule="auto"/>
        <w:jc w:val="both"/>
        <w:rPr>
          <w:rFonts w:ascii="Palatino Linotype" w:hAnsi="Palatino Linotype" w:cs="Arial"/>
        </w:rPr>
      </w:pPr>
    </w:p>
    <w:p w14:paraId="09D5EC95" w14:textId="77777777"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 xml:space="preserve">La finalidad de la versión pública de la </w:t>
      </w:r>
      <w:proofErr w:type="gramStart"/>
      <w:r w:rsidRPr="002A1CA1">
        <w:rPr>
          <w:rFonts w:ascii="Palatino Linotype" w:hAnsi="Palatino Linotype" w:cs="Arial"/>
        </w:rPr>
        <w:t>información,</w:t>
      </w:r>
      <w:proofErr w:type="gramEnd"/>
      <w:r w:rsidRPr="002A1CA1">
        <w:rPr>
          <w:rFonts w:ascii="Palatino Linotype" w:hAnsi="Palatino Linotype" w:cs="Arial"/>
        </w:rPr>
        <w:t xml:space="preserve"> es salvaguardar la vida, integridad, seguridad, patrimonio y privacidad de las personas; de tal manera que todo aquello que </w:t>
      </w:r>
      <w:r w:rsidRPr="002A1CA1">
        <w:rPr>
          <w:rFonts w:ascii="Palatino Linotype" w:hAnsi="Palatino Linotype" w:cs="Arial"/>
        </w:rPr>
        <w:lastRenderedPageBreak/>
        <w:t>no tenga por objeto proteger lo anterior, es susceptible de ser entregado; en otras palabras, la protección de datos personales, entre ellos el del patrimonio y su confidencialidad, es una derivación del derecho a la intimidad.</w:t>
      </w:r>
    </w:p>
    <w:p w14:paraId="6EE1CE64" w14:textId="77777777" w:rsidR="00AF48A8" w:rsidRPr="002A1CA1" w:rsidRDefault="00AF48A8" w:rsidP="002A1CA1">
      <w:pPr>
        <w:spacing w:line="360" w:lineRule="auto"/>
        <w:jc w:val="both"/>
        <w:rPr>
          <w:rFonts w:ascii="Palatino Linotype" w:hAnsi="Palatino Linotype" w:cs="Arial"/>
        </w:rPr>
      </w:pPr>
    </w:p>
    <w:p w14:paraId="67B7D05B" w14:textId="77777777"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1C120FB" w14:textId="77777777" w:rsidR="00AF48A8" w:rsidRPr="002A1CA1" w:rsidRDefault="00AF48A8" w:rsidP="00FB26CD">
      <w:pPr>
        <w:jc w:val="both"/>
        <w:rPr>
          <w:rFonts w:ascii="Palatino Linotype" w:hAnsi="Palatino Linotype" w:cs="Arial"/>
        </w:rPr>
      </w:pPr>
    </w:p>
    <w:p w14:paraId="391B0291"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 xml:space="preserve">“Artículo 49. </w:t>
      </w:r>
      <w:r w:rsidRPr="002A1CA1">
        <w:rPr>
          <w:rFonts w:ascii="Palatino Linotype" w:hAnsi="Palatino Linotype" w:cs="Arial"/>
          <w:i/>
          <w:sz w:val="22"/>
          <w:szCs w:val="22"/>
        </w:rPr>
        <w:t>Los Comités de Transparencia tendrán las siguientes atribuciones:</w:t>
      </w:r>
    </w:p>
    <w:p w14:paraId="5C3E5628"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VIII.</w:t>
      </w:r>
      <w:r w:rsidRPr="002A1CA1">
        <w:rPr>
          <w:rFonts w:ascii="Palatino Linotype" w:hAnsi="Palatino Linotype" w:cs="Arial"/>
          <w:i/>
          <w:sz w:val="22"/>
          <w:szCs w:val="22"/>
        </w:rPr>
        <w:t xml:space="preserve"> Aprobar, modificar o revocar la clasificación de la información;</w:t>
      </w:r>
    </w:p>
    <w:p w14:paraId="5E7C226F"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Artículo 132.</w:t>
      </w:r>
      <w:r w:rsidRPr="002A1CA1">
        <w:rPr>
          <w:rFonts w:ascii="Palatino Linotype" w:hAnsi="Palatino Linotype" w:cs="Arial"/>
          <w:i/>
          <w:sz w:val="22"/>
          <w:szCs w:val="22"/>
        </w:rPr>
        <w:t xml:space="preserve"> La clasificación de la información se llevará a cabo en el momento en que:</w:t>
      </w:r>
    </w:p>
    <w:p w14:paraId="5B41D75C"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I.</w:t>
      </w:r>
      <w:r w:rsidRPr="002A1CA1">
        <w:rPr>
          <w:rFonts w:ascii="Palatino Linotype" w:hAnsi="Palatino Linotype" w:cs="Arial"/>
          <w:i/>
          <w:sz w:val="22"/>
          <w:szCs w:val="22"/>
        </w:rPr>
        <w:t xml:space="preserve"> Se reciba una solicitud de acceso a la información;</w:t>
      </w:r>
    </w:p>
    <w:p w14:paraId="07EFD8DD"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II.</w:t>
      </w:r>
      <w:r w:rsidRPr="002A1CA1">
        <w:rPr>
          <w:rFonts w:ascii="Palatino Linotype" w:hAnsi="Palatino Linotype" w:cs="Arial"/>
          <w:i/>
          <w:sz w:val="22"/>
          <w:szCs w:val="22"/>
        </w:rPr>
        <w:t xml:space="preserve"> Se determine mediante resolución de autoridad competente; o</w:t>
      </w:r>
    </w:p>
    <w:p w14:paraId="175F541B" w14:textId="77777777" w:rsidR="00AF48A8" w:rsidRPr="002A1CA1" w:rsidRDefault="00AF48A8" w:rsidP="00FB26CD">
      <w:pPr>
        <w:ind w:left="851" w:right="902"/>
        <w:jc w:val="both"/>
        <w:rPr>
          <w:rFonts w:ascii="Palatino Linotype" w:hAnsi="Palatino Linotype" w:cs="Arial"/>
          <w:b/>
          <w:i/>
          <w:sz w:val="22"/>
          <w:szCs w:val="22"/>
        </w:rPr>
      </w:pPr>
      <w:r w:rsidRPr="002A1CA1">
        <w:rPr>
          <w:rFonts w:ascii="Palatino Linotype" w:hAnsi="Palatino Linotype" w:cs="Arial"/>
          <w:i/>
          <w:sz w:val="22"/>
          <w:szCs w:val="22"/>
        </w:rPr>
        <w:t>III. Se generen versiones públicas para dar cumplimiento a las obligaciones de transparencia previstas en esta Ley.</w:t>
      </w:r>
      <w:r w:rsidRPr="002A1CA1">
        <w:rPr>
          <w:rFonts w:ascii="Palatino Linotype" w:hAnsi="Palatino Linotype" w:cs="Arial"/>
          <w:b/>
          <w:i/>
          <w:sz w:val="22"/>
          <w:szCs w:val="22"/>
        </w:rPr>
        <w:t>”</w:t>
      </w:r>
    </w:p>
    <w:p w14:paraId="3F2A3DAA"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w:t>
      </w:r>
      <w:proofErr w:type="gramStart"/>
      <w:r w:rsidRPr="002A1CA1">
        <w:rPr>
          <w:rFonts w:ascii="Palatino Linotype" w:hAnsi="Palatino Linotype" w:cs="Arial"/>
          <w:b/>
          <w:i/>
          <w:sz w:val="22"/>
          <w:szCs w:val="22"/>
        </w:rPr>
        <w:t>Segundo.-</w:t>
      </w:r>
      <w:proofErr w:type="gramEnd"/>
      <w:r w:rsidRPr="002A1CA1">
        <w:rPr>
          <w:rFonts w:ascii="Palatino Linotype" w:hAnsi="Palatino Linotype" w:cs="Arial"/>
          <w:i/>
          <w:sz w:val="22"/>
          <w:szCs w:val="22"/>
        </w:rPr>
        <w:t xml:space="preserve"> Para efectos de los presentes Lineamientos Generales, se entenderá por:</w:t>
      </w:r>
    </w:p>
    <w:p w14:paraId="528C82E4"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XVIII.</w:t>
      </w:r>
      <w:r w:rsidRPr="002A1CA1">
        <w:rPr>
          <w:rFonts w:ascii="Palatino Linotype" w:hAnsi="Palatino Linotype" w:cs="Arial"/>
          <w:i/>
          <w:sz w:val="22"/>
          <w:szCs w:val="22"/>
        </w:rPr>
        <w:t xml:space="preserve">  </w:t>
      </w:r>
      <w:r w:rsidRPr="002A1CA1">
        <w:rPr>
          <w:rFonts w:ascii="Palatino Linotype" w:hAnsi="Palatino Linotype" w:cs="Arial"/>
          <w:b/>
          <w:i/>
          <w:sz w:val="22"/>
          <w:szCs w:val="22"/>
        </w:rPr>
        <w:t>Versión pública:</w:t>
      </w:r>
      <w:r w:rsidRPr="002A1CA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3864063"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Cuarto.</w:t>
      </w:r>
      <w:r w:rsidRPr="002A1CA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6114D3"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276883B3"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Quinto.</w:t>
      </w:r>
      <w:r w:rsidRPr="002A1CA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912179"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Sexto.</w:t>
      </w:r>
      <w:r w:rsidRPr="002A1CA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DBE1712"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7087C79B"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Séptimo.</w:t>
      </w:r>
      <w:r w:rsidRPr="002A1CA1">
        <w:rPr>
          <w:rFonts w:ascii="Palatino Linotype" w:hAnsi="Palatino Linotype" w:cs="Arial"/>
          <w:i/>
          <w:sz w:val="22"/>
          <w:szCs w:val="22"/>
        </w:rPr>
        <w:t xml:space="preserve"> La clasificación de la información se llevará a cabo en el momento en que:</w:t>
      </w:r>
    </w:p>
    <w:p w14:paraId="24017CBF"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I.</w:t>
      </w:r>
      <w:r w:rsidRPr="002A1CA1">
        <w:rPr>
          <w:rFonts w:ascii="Palatino Linotype" w:hAnsi="Palatino Linotype" w:cs="Arial"/>
          <w:i/>
          <w:sz w:val="22"/>
          <w:szCs w:val="22"/>
        </w:rPr>
        <w:t xml:space="preserve">        Se reciba una solicitud de acceso a la información;</w:t>
      </w:r>
    </w:p>
    <w:p w14:paraId="681B738A"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II.</w:t>
      </w:r>
      <w:r w:rsidRPr="002A1CA1">
        <w:rPr>
          <w:rFonts w:ascii="Palatino Linotype" w:hAnsi="Palatino Linotype" w:cs="Arial"/>
          <w:i/>
          <w:sz w:val="22"/>
          <w:szCs w:val="22"/>
        </w:rPr>
        <w:t xml:space="preserve">       Se determine mediante resolución de autoridad competente, o</w:t>
      </w:r>
    </w:p>
    <w:p w14:paraId="002C7244"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III.</w:t>
      </w:r>
      <w:r w:rsidRPr="002A1CA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4285B37"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5B4035E1"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Octavo.</w:t>
      </w:r>
      <w:r w:rsidRPr="002A1CA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95FEC5A"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7FFB1CF2"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F927177"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17BE52"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9ED0C54"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Noveno.</w:t>
      </w:r>
      <w:r w:rsidRPr="002A1CA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w:t>
      </w:r>
      <w:r w:rsidRPr="002A1CA1">
        <w:rPr>
          <w:rFonts w:ascii="Palatino Linotype" w:hAnsi="Palatino Linotype" w:cs="Arial"/>
          <w:i/>
          <w:sz w:val="22"/>
          <w:szCs w:val="22"/>
        </w:rPr>
        <w:lastRenderedPageBreak/>
        <w:t>fundando y motivando la clasificación de las partes o secciones que se testen, siguiendo los procedimientos establecidos en el Capítulo IX de los presentes lineamientos.</w:t>
      </w:r>
    </w:p>
    <w:p w14:paraId="15FEE9BB"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b/>
          <w:i/>
          <w:sz w:val="22"/>
          <w:szCs w:val="22"/>
        </w:rPr>
        <w:t>Décimo.</w:t>
      </w:r>
      <w:r w:rsidRPr="002A1CA1">
        <w:rPr>
          <w:rFonts w:ascii="Palatino Linotype" w:hAnsi="Palatino Linotype" w:cs="Arial"/>
          <w:i/>
          <w:sz w:val="22"/>
          <w:szCs w:val="22"/>
        </w:rPr>
        <w:t xml:space="preserve"> Los titulares de las </w:t>
      </w:r>
      <w:proofErr w:type="gramStart"/>
      <w:r w:rsidRPr="002A1CA1">
        <w:rPr>
          <w:rFonts w:ascii="Palatino Linotype" w:hAnsi="Palatino Linotype" w:cs="Arial"/>
          <w:i/>
          <w:sz w:val="22"/>
          <w:szCs w:val="22"/>
        </w:rPr>
        <w:t>áreas,</w:t>
      </w:r>
      <w:proofErr w:type="gramEnd"/>
      <w:r w:rsidRPr="002A1CA1">
        <w:rPr>
          <w:rFonts w:ascii="Palatino Linotype" w:hAnsi="Palatino Linotype" w:cs="Arial"/>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F595E1B" w14:textId="77777777" w:rsidR="00AF48A8" w:rsidRPr="002A1CA1" w:rsidRDefault="00AF48A8" w:rsidP="00FB26CD">
      <w:pPr>
        <w:ind w:left="851" w:right="902"/>
        <w:jc w:val="both"/>
        <w:rPr>
          <w:rFonts w:ascii="Palatino Linotype" w:hAnsi="Palatino Linotype" w:cs="Arial"/>
          <w:i/>
          <w:sz w:val="22"/>
          <w:szCs w:val="22"/>
        </w:rPr>
      </w:pPr>
      <w:r w:rsidRPr="002A1CA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27C3455" w14:textId="77777777" w:rsidR="00AF48A8" w:rsidRPr="002A1CA1" w:rsidRDefault="00AF48A8" w:rsidP="00FB26CD">
      <w:pPr>
        <w:ind w:left="851" w:right="899"/>
        <w:jc w:val="both"/>
        <w:rPr>
          <w:rFonts w:ascii="Palatino Linotype" w:hAnsi="Palatino Linotype" w:cs="Arial"/>
          <w:b/>
          <w:i/>
          <w:sz w:val="22"/>
          <w:szCs w:val="22"/>
        </w:rPr>
      </w:pPr>
      <w:r w:rsidRPr="002A1CA1">
        <w:rPr>
          <w:rFonts w:ascii="Palatino Linotype" w:hAnsi="Palatino Linotype" w:cs="Arial"/>
          <w:b/>
          <w:i/>
          <w:sz w:val="22"/>
          <w:szCs w:val="22"/>
        </w:rPr>
        <w:t>Décimo primero.</w:t>
      </w:r>
      <w:r w:rsidRPr="002A1CA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A1CA1">
        <w:rPr>
          <w:rFonts w:ascii="Palatino Linotype" w:hAnsi="Palatino Linotype" w:cs="Arial"/>
          <w:b/>
          <w:i/>
          <w:sz w:val="22"/>
          <w:szCs w:val="22"/>
        </w:rPr>
        <w:t>”</w:t>
      </w:r>
    </w:p>
    <w:p w14:paraId="01F08AE8" w14:textId="77777777" w:rsidR="00AF48A8" w:rsidRPr="002A1CA1" w:rsidRDefault="00AF48A8" w:rsidP="00FB26CD">
      <w:pPr>
        <w:ind w:left="851" w:right="899"/>
        <w:jc w:val="both"/>
        <w:rPr>
          <w:rFonts w:ascii="Palatino Linotype" w:hAnsi="Palatino Linotype" w:cs="Arial"/>
          <w:b/>
          <w:bCs/>
          <w:i/>
          <w:noProof/>
        </w:rPr>
      </w:pPr>
    </w:p>
    <w:p w14:paraId="040D9A96" w14:textId="77777777"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8F017BB" w14:textId="77777777" w:rsidR="00AF48A8" w:rsidRPr="002A1CA1" w:rsidRDefault="00AF48A8" w:rsidP="002A1CA1">
      <w:pPr>
        <w:spacing w:line="360" w:lineRule="auto"/>
        <w:ind w:right="-93"/>
        <w:jc w:val="both"/>
        <w:rPr>
          <w:rFonts w:ascii="Palatino Linotype" w:hAnsi="Palatino Linotype" w:cs="Arial"/>
          <w:lang w:eastAsia="es-MX"/>
        </w:rPr>
      </w:pPr>
    </w:p>
    <w:p w14:paraId="4DCB23FC" w14:textId="77777777" w:rsidR="00AF48A8" w:rsidRPr="002A1CA1" w:rsidRDefault="00AF48A8" w:rsidP="002A1CA1">
      <w:pPr>
        <w:autoSpaceDE w:val="0"/>
        <w:autoSpaceDN w:val="0"/>
        <w:adjustRightInd w:val="0"/>
        <w:spacing w:line="360" w:lineRule="auto"/>
        <w:ind w:right="-91"/>
        <w:jc w:val="both"/>
        <w:rPr>
          <w:rFonts w:ascii="Palatino Linotype" w:hAnsi="Palatino Linotype" w:cs="Arial"/>
          <w:lang w:eastAsia="es-CO"/>
        </w:rPr>
      </w:pPr>
      <w:r w:rsidRPr="002A1CA1">
        <w:rPr>
          <w:rFonts w:ascii="Palatino Linotype" w:hAnsi="Palatino Linotype" w:cs="Arial"/>
        </w:rPr>
        <w:t xml:space="preserve">Consecuentemente, se destaca que la versión pública que elabore </w:t>
      </w:r>
      <w:r w:rsidRPr="002A1CA1">
        <w:rPr>
          <w:rFonts w:ascii="Palatino Linotype" w:hAnsi="Palatino Linotype" w:cs="Arial"/>
          <w:b/>
        </w:rPr>
        <w:t>EL SUJETO OBLIGADO</w:t>
      </w:r>
      <w:r w:rsidRPr="002A1CA1">
        <w:rPr>
          <w:rFonts w:ascii="Palatino Linotype" w:hAnsi="Palatino Linotype" w:cs="Arial"/>
        </w:rPr>
        <w:t xml:space="preserve"> debe cumplir con las formalidades exigidas en la Ley, por lo que para tal efecto emitirá el </w:t>
      </w:r>
      <w:r w:rsidRPr="002A1CA1">
        <w:rPr>
          <w:rFonts w:ascii="Palatino Linotype" w:hAnsi="Palatino Linotype" w:cs="Arial"/>
          <w:b/>
        </w:rPr>
        <w:t>Acuerdo del Comité de Transparencia</w:t>
      </w:r>
      <w:r w:rsidRPr="002A1CA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A1CA1">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w:t>
      </w:r>
      <w:r w:rsidRPr="002A1CA1">
        <w:rPr>
          <w:rFonts w:ascii="Palatino Linotype" w:hAnsi="Palatino Linotype" w:cs="Arial"/>
          <w:lang w:eastAsia="es-CO"/>
        </w:rPr>
        <w:lastRenderedPageBreak/>
        <w:t>al no conocer o comprender porque no aparecen en la documentación respectiva, es decir, si no se exponen de manera puntual las razones de ello se estaría violentando desde un inicio el derecho de acceso a la información del solicitante.</w:t>
      </w:r>
    </w:p>
    <w:p w14:paraId="05305AF2" w14:textId="77777777" w:rsidR="00AF48A8" w:rsidRPr="002A1CA1" w:rsidRDefault="00AF48A8" w:rsidP="002A1CA1">
      <w:pPr>
        <w:spacing w:line="360" w:lineRule="auto"/>
        <w:jc w:val="both"/>
        <w:rPr>
          <w:rFonts w:ascii="Palatino Linotype" w:hAnsi="Palatino Linotype"/>
        </w:rPr>
      </w:pPr>
    </w:p>
    <w:p w14:paraId="2281DC5D" w14:textId="07B8DC94" w:rsidR="00AF48A8" w:rsidRPr="002A1CA1" w:rsidRDefault="00AF48A8" w:rsidP="002A1CA1">
      <w:pPr>
        <w:spacing w:line="360" w:lineRule="auto"/>
        <w:jc w:val="both"/>
        <w:rPr>
          <w:rFonts w:ascii="Palatino Linotype" w:hAnsi="Palatino Linotype" w:cs="Arial"/>
        </w:rPr>
      </w:pPr>
      <w:r w:rsidRPr="002A1CA1">
        <w:rPr>
          <w:rFonts w:ascii="Palatino Linotype" w:hAnsi="Palatino Linotype" w:cs="Arial"/>
        </w:rPr>
        <w:t xml:space="preserve">En mérito de lo anterior, se determinan </w:t>
      </w:r>
      <w:r w:rsidRPr="002A1CA1">
        <w:rPr>
          <w:rFonts w:ascii="Palatino Linotype" w:hAnsi="Palatino Linotype" w:cs="Arial"/>
          <w:b/>
        </w:rPr>
        <w:t>fundadas</w:t>
      </w:r>
      <w:r w:rsidRPr="002A1CA1">
        <w:rPr>
          <w:rFonts w:ascii="Palatino Linotype" w:hAnsi="Palatino Linotype" w:cs="Arial"/>
        </w:rPr>
        <w:t xml:space="preserve"> las razones o motivos de inconformidad hechos valer por </w:t>
      </w:r>
      <w:r w:rsidRPr="002A1CA1">
        <w:rPr>
          <w:rFonts w:ascii="Palatino Linotype" w:hAnsi="Palatino Linotype" w:cs="Arial"/>
          <w:b/>
        </w:rPr>
        <w:t>EL RECURRENTE</w:t>
      </w:r>
      <w:r w:rsidRPr="002A1CA1">
        <w:rPr>
          <w:rFonts w:ascii="Palatino Linotype" w:hAnsi="Palatino Linotype" w:cs="Arial"/>
        </w:rPr>
        <w:t xml:space="preserve">, por lo que el Pleno de este Instituto estima pertinente </w:t>
      </w:r>
      <w:r w:rsidRPr="002A1CA1">
        <w:rPr>
          <w:rFonts w:ascii="Palatino Linotype" w:hAnsi="Palatino Linotype" w:cs="Arial"/>
          <w:b/>
        </w:rPr>
        <w:t>ORDENAR</w:t>
      </w:r>
      <w:r w:rsidRPr="002A1CA1">
        <w:rPr>
          <w:rFonts w:ascii="Palatino Linotype" w:hAnsi="Palatino Linotype" w:cs="Arial"/>
        </w:rPr>
        <w:t xml:space="preserve"> al </w:t>
      </w:r>
      <w:r w:rsidRPr="002A1CA1">
        <w:rPr>
          <w:rFonts w:ascii="Palatino Linotype" w:hAnsi="Palatino Linotype" w:cs="Arial"/>
          <w:b/>
        </w:rPr>
        <w:t>SUJETO OBLIGADO</w:t>
      </w:r>
      <w:r w:rsidRPr="002A1CA1">
        <w:rPr>
          <w:rFonts w:ascii="Palatino Linotype" w:hAnsi="Palatino Linotype" w:cs="Arial"/>
        </w:rPr>
        <w:t xml:space="preserve"> dé trámite y respuesta a las solicitudes de acceso a la información, atendiendo lo señalado en el presente Considerando.</w:t>
      </w:r>
    </w:p>
    <w:p w14:paraId="7C128FD8" w14:textId="77777777" w:rsidR="00FF592F" w:rsidRPr="002A1CA1" w:rsidRDefault="00FF592F" w:rsidP="002A1CA1">
      <w:pPr>
        <w:spacing w:line="360" w:lineRule="auto"/>
        <w:jc w:val="both"/>
        <w:rPr>
          <w:rFonts w:ascii="Palatino Linotype" w:eastAsia="Calibri" w:hAnsi="Palatino Linotype" w:cs="Arial"/>
        </w:rPr>
      </w:pPr>
    </w:p>
    <w:p w14:paraId="160FE9D2" w14:textId="77777777" w:rsidR="00177BA7" w:rsidRPr="002A1CA1" w:rsidRDefault="00177BA7" w:rsidP="002A1CA1">
      <w:pPr>
        <w:spacing w:line="360" w:lineRule="auto"/>
        <w:jc w:val="both"/>
        <w:rPr>
          <w:rFonts w:ascii="Palatino Linotype" w:eastAsia="Calibri" w:hAnsi="Palatino Linotype" w:cs="Arial"/>
          <w:color w:val="000000" w:themeColor="text1"/>
        </w:rPr>
      </w:pPr>
      <w:bookmarkStart w:id="0" w:name="_Hlk63244169"/>
      <w:r w:rsidRPr="002A1CA1">
        <w:rPr>
          <w:rFonts w:ascii="Palatino Linotype" w:eastAsia="Calibri" w:hAnsi="Palatino Linotype" w:cs="Arial"/>
          <w:color w:val="000000" w:themeColor="text1"/>
        </w:rPr>
        <w:t xml:space="preserve">Así, con fundamento en lo previsto en los artículos 5, </w:t>
      </w:r>
      <w:proofErr w:type="gramStart"/>
      <w:r w:rsidRPr="002A1CA1">
        <w:rPr>
          <w:rFonts w:ascii="Palatino Linotype" w:eastAsia="Calibri" w:hAnsi="Palatino Linotype" w:cs="Arial"/>
          <w:color w:val="000000" w:themeColor="text1"/>
        </w:rPr>
        <w:t xml:space="preserve">párrafos </w:t>
      </w:r>
      <w:r w:rsidRPr="002A1CA1">
        <w:rPr>
          <w:rFonts w:ascii="Palatino Linotype" w:hAnsi="Palatino Linotype"/>
          <w:color w:val="000000" w:themeColor="text1"/>
        </w:rPr>
        <w:t>trigésimo, trigésimo primero y trigésimo segundo</w:t>
      </w:r>
      <w:proofErr w:type="gramEnd"/>
      <w:r w:rsidRPr="002A1CA1">
        <w:rPr>
          <w:rFonts w:ascii="Palatino Linotype" w:eastAsia="Calibri" w:hAnsi="Palatino Linotype" w:cs="Arial"/>
          <w:color w:val="000000" w:themeColor="text1"/>
        </w:rPr>
        <w:t xml:space="preserve">, fracciones IV y V de la Constitución Política del Estado Libre y Soberano de México; </w:t>
      </w:r>
      <w:r w:rsidRPr="002A1CA1">
        <w:rPr>
          <w:rFonts w:ascii="Palatino Linotype" w:hAnsi="Palatino Linotype" w:cs="Arial"/>
          <w:color w:val="000000" w:themeColor="text1"/>
        </w:rPr>
        <w:t>2, fracción II, 29, 36, fracciones I y II, 176, 178, 179, 181, 185 fracción I, 186 y 188</w:t>
      </w:r>
      <w:r w:rsidRPr="002A1CA1">
        <w:rPr>
          <w:rFonts w:ascii="Palatino Linotype" w:eastAsia="Calibri" w:hAnsi="Palatino Linotype" w:cs="Arial"/>
          <w:color w:val="000000" w:themeColor="text1"/>
        </w:rPr>
        <w:t xml:space="preserve"> de la Ley de Transparencia y Acceso a la Información Pública del Estado de México y Municipios, este Pleno: </w:t>
      </w:r>
    </w:p>
    <w:p w14:paraId="11BA77F5" w14:textId="77777777" w:rsidR="00323C71" w:rsidRPr="002A1CA1" w:rsidRDefault="00323C71" w:rsidP="00FB26CD">
      <w:pPr>
        <w:jc w:val="both"/>
        <w:rPr>
          <w:rFonts w:ascii="Palatino Linotype" w:eastAsia="Calibri" w:hAnsi="Palatino Linotype" w:cs="Arial"/>
          <w:color w:val="000000" w:themeColor="text1"/>
        </w:rPr>
      </w:pPr>
    </w:p>
    <w:bookmarkEnd w:id="0"/>
    <w:p w14:paraId="7FD08FB9" w14:textId="77777777" w:rsidR="000171D8" w:rsidRPr="002A1CA1" w:rsidRDefault="000171D8" w:rsidP="00FB26CD">
      <w:pPr>
        <w:jc w:val="center"/>
        <w:rPr>
          <w:rFonts w:ascii="Palatino Linotype" w:hAnsi="Palatino Linotype"/>
          <w:b/>
          <w:color w:val="000000" w:themeColor="text1"/>
          <w:spacing w:val="60"/>
          <w:sz w:val="28"/>
          <w:szCs w:val="28"/>
        </w:rPr>
      </w:pPr>
      <w:r w:rsidRPr="002A1CA1">
        <w:rPr>
          <w:rFonts w:ascii="Palatino Linotype" w:hAnsi="Palatino Linotype"/>
          <w:b/>
          <w:color w:val="000000" w:themeColor="text1"/>
          <w:spacing w:val="60"/>
          <w:sz w:val="28"/>
          <w:szCs w:val="28"/>
        </w:rPr>
        <w:t>RESUELVE</w:t>
      </w:r>
    </w:p>
    <w:p w14:paraId="124A5727" w14:textId="77777777" w:rsidR="00323C71" w:rsidRPr="002A1CA1" w:rsidRDefault="00323C71" w:rsidP="00FB26CD">
      <w:pPr>
        <w:jc w:val="center"/>
        <w:rPr>
          <w:rFonts w:ascii="Palatino Linotype" w:hAnsi="Palatino Linotype"/>
          <w:b/>
          <w:color w:val="000000" w:themeColor="text1"/>
          <w:spacing w:val="60"/>
          <w:sz w:val="28"/>
          <w:szCs w:val="28"/>
        </w:rPr>
      </w:pPr>
    </w:p>
    <w:p w14:paraId="16B7EA35" w14:textId="1D7C40D5" w:rsidR="00177BA7" w:rsidRPr="002A1CA1" w:rsidRDefault="00177BA7" w:rsidP="002A1CA1">
      <w:pPr>
        <w:widowControl w:val="0"/>
        <w:tabs>
          <w:tab w:val="left" w:pos="1701"/>
        </w:tabs>
        <w:autoSpaceDE w:val="0"/>
        <w:autoSpaceDN w:val="0"/>
        <w:adjustRightInd w:val="0"/>
        <w:spacing w:line="360" w:lineRule="auto"/>
        <w:jc w:val="both"/>
        <w:rPr>
          <w:rFonts w:ascii="Palatino Linotype" w:hAnsi="Palatino Linotype" w:cs="Arial"/>
        </w:rPr>
      </w:pPr>
      <w:r w:rsidRPr="002A1CA1">
        <w:rPr>
          <w:rFonts w:ascii="Palatino Linotype" w:hAnsi="Palatino Linotype" w:cs="Arial"/>
          <w:b/>
          <w:bCs/>
          <w:sz w:val="28"/>
          <w:lang w:eastAsia="es-MX"/>
        </w:rPr>
        <w:t>PRIMERO</w:t>
      </w:r>
      <w:r w:rsidRPr="002A1CA1">
        <w:rPr>
          <w:rFonts w:ascii="Palatino Linotype" w:hAnsi="Palatino Linotype" w:cs="Arial"/>
        </w:rPr>
        <w:t xml:space="preserve">. Resultan </w:t>
      </w:r>
      <w:r w:rsidRPr="002A1CA1">
        <w:rPr>
          <w:rFonts w:ascii="Palatino Linotype" w:hAnsi="Palatino Linotype" w:cs="Arial"/>
          <w:b/>
        </w:rPr>
        <w:t>fundadas</w:t>
      </w:r>
      <w:r w:rsidRPr="002A1CA1">
        <w:rPr>
          <w:rFonts w:ascii="Palatino Linotype" w:hAnsi="Palatino Linotype" w:cs="Arial"/>
        </w:rPr>
        <w:t xml:space="preserve"> las </w:t>
      </w:r>
      <w:r w:rsidRPr="002A1CA1">
        <w:rPr>
          <w:rFonts w:ascii="Palatino Linotype" w:hAnsi="Palatino Linotype"/>
          <w:shd w:val="clear" w:color="auto" w:fill="FFFFFF"/>
        </w:rPr>
        <w:t>razones</w:t>
      </w:r>
      <w:r w:rsidRPr="002A1CA1">
        <w:rPr>
          <w:rFonts w:ascii="Palatino Linotype" w:hAnsi="Palatino Linotype" w:cs="Arial"/>
        </w:rPr>
        <w:t xml:space="preserve"> o motivos de inconformidad hechas valer por </w:t>
      </w:r>
      <w:r w:rsidRPr="002A1CA1">
        <w:rPr>
          <w:rFonts w:ascii="Palatino Linotype" w:eastAsia="Calibri" w:hAnsi="Palatino Linotype"/>
          <w:b/>
          <w:szCs w:val="22"/>
          <w:lang w:eastAsia="en-US"/>
        </w:rPr>
        <w:t>EL RECURRENTE</w:t>
      </w:r>
      <w:r w:rsidRPr="002A1CA1">
        <w:rPr>
          <w:rFonts w:ascii="Palatino Linotype" w:hAnsi="Palatino Linotype" w:cs="Arial"/>
          <w:b/>
        </w:rPr>
        <w:t>,</w:t>
      </w:r>
      <w:r w:rsidRPr="002A1CA1">
        <w:rPr>
          <w:rFonts w:ascii="Palatino Linotype" w:hAnsi="Palatino Linotype" w:cs="Arial"/>
        </w:rPr>
        <w:t xml:space="preserve"> en términos del Considerando </w:t>
      </w:r>
      <w:r w:rsidR="00E02C67">
        <w:rPr>
          <w:rFonts w:ascii="Palatino Linotype" w:hAnsi="Palatino Linotype" w:cs="Arial"/>
          <w:b/>
        </w:rPr>
        <w:t>QUINTO</w:t>
      </w:r>
      <w:r w:rsidRPr="002A1CA1">
        <w:rPr>
          <w:rFonts w:ascii="Palatino Linotype" w:hAnsi="Palatino Linotype" w:cs="Arial"/>
        </w:rPr>
        <w:t xml:space="preserve"> de la presente resolución.</w:t>
      </w:r>
    </w:p>
    <w:p w14:paraId="28A09F77" w14:textId="77777777" w:rsidR="00177BA7" w:rsidRPr="002A1CA1" w:rsidRDefault="00177BA7" w:rsidP="002A1CA1">
      <w:pPr>
        <w:widowControl w:val="0"/>
        <w:tabs>
          <w:tab w:val="left" w:pos="1701"/>
        </w:tabs>
        <w:autoSpaceDE w:val="0"/>
        <w:autoSpaceDN w:val="0"/>
        <w:adjustRightInd w:val="0"/>
        <w:spacing w:line="360" w:lineRule="auto"/>
        <w:jc w:val="both"/>
        <w:rPr>
          <w:rFonts w:ascii="Palatino Linotype" w:hAnsi="Palatino Linotype" w:cs="Arial"/>
        </w:rPr>
      </w:pPr>
    </w:p>
    <w:p w14:paraId="3D9004BC" w14:textId="0DE4AE43" w:rsidR="00AF48A8" w:rsidRPr="002A1CA1" w:rsidRDefault="00177BA7" w:rsidP="002A1CA1">
      <w:pPr>
        <w:widowControl w:val="0"/>
        <w:tabs>
          <w:tab w:val="left" w:pos="1701"/>
        </w:tabs>
        <w:autoSpaceDE w:val="0"/>
        <w:autoSpaceDN w:val="0"/>
        <w:adjustRightInd w:val="0"/>
        <w:spacing w:line="360" w:lineRule="auto"/>
        <w:jc w:val="both"/>
        <w:rPr>
          <w:rFonts w:ascii="Palatino Linotype" w:hAnsi="Palatino Linotype"/>
          <w:lang w:eastAsia="es-MX"/>
        </w:rPr>
      </w:pPr>
      <w:r w:rsidRPr="002A1CA1">
        <w:rPr>
          <w:rFonts w:ascii="Palatino Linotype" w:hAnsi="Palatino Linotype" w:cs="Arial"/>
          <w:b/>
          <w:bCs/>
          <w:sz w:val="28"/>
          <w:lang w:eastAsia="es-MX"/>
        </w:rPr>
        <w:t>SEGUNDO.</w:t>
      </w:r>
      <w:r w:rsidRPr="002A1CA1">
        <w:rPr>
          <w:rFonts w:ascii="Palatino Linotype" w:hAnsi="Palatino Linotype"/>
          <w:b/>
          <w:lang w:eastAsia="es-MX"/>
        </w:rPr>
        <w:t xml:space="preserve"> </w:t>
      </w:r>
      <w:r w:rsidRPr="002A1CA1">
        <w:rPr>
          <w:rFonts w:ascii="Palatino Linotype" w:hAnsi="Palatino Linotype"/>
          <w:lang w:eastAsia="es-MX"/>
        </w:rPr>
        <w:t>Se</w:t>
      </w:r>
      <w:r w:rsidRPr="002A1CA1">
        <w:rPr>
          <w:rFonts w:ascii="Palatino Linotype" w:hAnsi="Palatino Linotype"/>
          <w:b/>
          <w:bCs/>
          <w:lang w:eastAsia="es-MX"/>
        </w:rPr>
        <w:t xml:space="preserve"> ORDENA </w:t>
      </w:r>
      <w:r w:rsidRPr="002A1CA1">
        <w:rPr>
          <w:rFonts w:ascii="Palatino Linotype" w:hAnsi="Palatino Linotype"/>
          <w:lang w:eastAsia="es-MX"/>
        </w:rPr>
        <w:t xml:space="preserve">al </w:t>
      </w:r>
      <w:r w:rsidRPr="002A1CA1">
        <w:rPr>
          <w:rFonts w:ascii="Palatino Linotype" w:hAnsi="Palatino Linotype"/>
          <w:b/>
          <w:bCs/>
          <w:lang w:eastAsia="es-MX"/>
        </w:rPr>
        <w:t xml:space="preserve">SUJETO OBLIGADO </w:t>
      </w:r>
      <w:r w:rsidRPr="002A1CA1">
        <w:rPr>
          <w:rFonts w:ascii="Palatino Linotype" w:hAnsi="Palatino Linotype"/>
          <w:lang w:eastAsia="es-MX"/>
        </w:rPr>
        <w:t xml:space="preserve">atienda la solicitud de acceso a la información pública </w:t>
      </w:r>
      <w:r w:rsidR="00AF48A8" w:rsidRPr="002A1CA1">
        <w:rPr>
          <w:rFonts w:ascii="Palatino Linotype" w:hAnsi="Palatino Linotype" w:cs="Arial"/>
        </w:rPr>
        <w:t>que dio</w:t>
      </w:r>
      <w:r w:rsidRPr="002A1CA1">
        <w:rPr>
          <w:rFonts w:ascii="Palatino Linotype" w:hAnsi="Palatino Linotype" w:cs="Arial"/>
        </w:rPr>
        <w:t xml:space="preserve"> origen al </w:t>
      </w:r>
      <w:r w:rsidR="0038105A" w:rsidRPr="002A1CA1">
        <w:rPr>
          <w:rFonts w:ascii="Palatino Linotype" w:hAnsi="Palatino Linotype" w:cs="Arial"/>
        </w:rPr>
        <w:t>R</w:t>
      </w:r>
      <w:r w:rsidRPr="002A1CA1">
        <w:rPr>
          <w:rFonts w:ascii="Palatino Linotype" w:hAnsi="Palatino Linotype" w:cs="Arial"/>
        </w:rPr>
        <w:t xml:space="preserve">ecurso de </w:t>
      </w:r>
      <w:r w:rsidR="0038105A" w:rsidRPr="002A1CA1">
        <w:rPr>
          <w:rFonts w:ascii="Palatino Linotype" w:hAnsi="Palatino Linotype" w:cs="Arial"/>
        </w:rPr>
        <w:t>R</w:t>
      </w:r>
      <w:r w:rsidRPr="002A1CA1">
        <w:rPr>
          <w:rFonts w:ascii="Palatino Linotype" w:hAnsi="Palatino Linotype" w:cs="Arial"/>
        </w:rPr>
        <w:t xml:space="preserve">evisión </w:t>
      </w:r>
      <w:r w:rsidR="00AF48A8" w:rsidRPr="002A1CA1">
        <w:rPr>
          <w:rFonts w:ascii="Palatino Linotype" w:hAnsi="Palatino Linotype"/>
          <w:b/>
        </w:rPr>
        <w:t>00617/INFOEM/ICR-</w:t>
      </w:r>
      <w:r w:rsidR="00AF48A8" w:rsidRPr="002A1CA1">
        <w:rPr>
          <w:rFonts w:ascii="Palatino Linotype" w:hAnsi="Palatino Linotype"/>
          <w:b/>
        </w:rPr>
        <w:lastRenderedPageBreak/>
        <w:t>60/IP/RR/2022</w:t>
      </w:r>
      <w:r w:rsidR="00461FE2" w:rsidRPr="002A1CA1">
        <w:rPr>
          <w:rFonts w:ascii="Palatino Linotype" w:hAnsi="Palatino Linotype"/>
          <w:b/>
        </w:rPr>
        <w:t>,</w:t>
      </w:r>
      <w:r w:rsidRPr="002A1CA1">
        <w:rPr>
          <w:rFonts w:ascii="Palatino Linotype" w:hAnsi="Palatino Linotype"/>
          <w:b/>
          <w:bCs/>
          <w:lang w:eastAsia="es-MX"/>
        </w:rPr>
        <w:t xml:space="preserve"> </w:t>
      </w:r>
      <w:r w:rsidRPr="002A1CA1">
        <w:rPr>
          <w:rFonts w:ascii="Palatino Linotype" w:hAnsi="Palatino Linotype"/>
          <w:lang w:eastAsia="es-MX"/>
        </w:rPr>
        <w:t xml:space="preserve">vía </w:t>
      </w:r>
      <w:r w:rsidRPr="002A1CA1">
        <w:rPr>
          <w:rFonts w:ascii="Palatino Linotype" w:hAnsi="Palatino Linotype"/>
          <w:b/>
          <w:bCs/>
          <w:lang w:eastAsia="es-MX"/>
        </w:rPr>
        <w:t xml:space="preserve">SAIMEX </w:t>
      </w:r>
      <w:r w:rsidRPr="002A1CA1">
        <w:rPr>
          <w:rFonts w:ascii="Palatino Linotype" w:hAnsi="Palatino Linotype"/>
          <w:lang w:eastAsia="es-MX"/>
        </w:rPr>
        <w:t xml:space="preserve">en términos del Considerando </w:t>
      </w:r>
      <w:r w:rsidR="00E02C67">
        <w:rPr>
          <w:rFonts w:ascii="Palatino Linotype" w:hAnsi="Palatino Linotype"/>
          <w:b/>
          <w:bCs/>
          <w:lang w:eastAsia="es-MX"/>
        </w:rPr>
        <w:tab/>
        <w:t>QUINTO</w:t>
      </w:r>
      <w:r w:rsidRPr="002A1CA1">
        <w:rPr>
          <w:rFonts w:ascii="Palatino Linotype" w:hAnsi="Palatino Linotype"/>
          <w:b/>
          <w:bCs/>
          <w:lang w:eastAsia="es-MX"/>
        </w:rPr>
        <w:t xml:space="preserve"> </w:t>
      </w:r>
      <w:r w:rsidRPr="002A1CA1">
        <w:rPr>
          <w:rFonts w:ascii="Palatino Linotype" w:hAnsi="Palatino Linotype"/>
          <w:lang w:eastAsia="es-MX"/>
        </w:rPr>
        <w:t xml:space="preserve">de esta resolución; y en su caso haga entrega </w:t>
      </w:r>
      <w:r w:rsidR="00AF48A8" w:rsidRPr="002A1CA1">
        <w:rPr>
          <w:rFonts w:ascii="Palatino Linotype" w:hAnsi="Palatino Linotype"/>
          <w:lang w:eastAsia="es-MX"/>
        </w:rPr>
        <w:t xml:space="preserve">de ser procedente en </w:t>
      </w:r>
      <w:r w:rsidR="00AF48A8" w:rsidRPr="002A1CA1">
        <w:rPr>
          <w:rFonts w:ascii="Palatino Linotype" w:hAnsi="Palatino Linotype"/>
          <w:b/>
          <w:lang w:eastAsia="es-MX"/>
        </w:rPr>
        <w:t xml:space="preserve">versión pública, </w:t>
      </w:r>
      <w:r w:rsidR="00AF48A8" w:rsidRPr="002A1CA1">
        <w:rPr>
          <w:rFonts w:ascii="Palatino Linotype" w:hAnsi="Palatino Linotype"/>
          <w:lang w:eastAsia="es-MX"/>
        </w:rPr>
        <w:t xml:space="preserve">lo siguiente: </w:t>
      </w:r>
    </w:p>
    <w:p w14:paraId="075F6C44" w14:textId="77777777" w:rsidR="00AF48A8" w:rsidRPr="002A1CA1" w:rsidRDefault="00AF48A8" w:rsidP="00FB26CD">
      <w:pPr>
        <w:widowControl w:val="0"/>
        <w:tabs>
          <w:tab w:val="left" w:pos="1701"/>
        </w:tabs>
        <w:autoSpaceDE w:val="0"/>
        <w:autoSpaceDN w:val="0"/>
        <w:adjustRightInd w:val="0"/>
        <w:spacing w:line="276" w:lineRule="auto"/>
        <w:jc w:val="both"/>
        <w:rPr>
          <w:rFonts w:ascii="Palatino Linotype" w:hAnsi="Palatino Linotype"/>
          <w:lang w:eastAsia="es-MX"/>
        </w:rPr>
      </w:pPr>
    </w:p>
    <w:p w14:paraId="7096C0E1" w14:textId="3A3F7E05" w:rsidR="003136A5" w:rsidRPr="00817888" w:rsidRDefault="00AF48A8" w:rsidP="007A141D">
      <w:pPr>
        <w:pStyle w:val="Prrafodelista"/>
        <w:widowControl w:val="0"/>
        <w:autoSpaceDE w:val="0"/>
        <w:autoSpaceDN w:val="0"/>
        <w:adjustRightInd w:val="0"/>
        <w:spacing w:line="276" w:lineRule="auto"/>
        <w:ind w:left="851" w:right="1134" w:hanging="142"/>
        <w:jc w:val="both"/>
        <w:rPr>
          <w:rFonts w:ascii="Palatino Linotype" w:hAnsi="Palatino Linotype"/>
          <w:i/>
          <w:sz w:val="22"/>
          <w:szCs w:val="22"/>
          <w:lang w:val="es-ES"/>
        </w:rPr>
      </w:pPr>
      <w:r w:rsidRPr="00817888">
        <w:rPr>
          <w:rFonts w:ascii="Palatino Linotype" w:hAnsi="Palatino Linotype"/>
          <w:i/>
          <w:lang w:eastAsia="es-MX"/>
        </w:rPr>
        <w:t>“</w:t>
      </w:r>
      <w:r w:rsidR="003136A5" w:rsidRPr="00817888">
        <w:rPr>
          <w:rFonts w:ascii="Palatino Linotype" w:hAnsi="Palatino Linotype"/>
          <w:i/>
          <w:sz w:val="22"/>
          <w:szCs w:val="22"/>
          <w:lang w:val="es-ES"/>
        </w:rPr>
        <w:t>Los resultados de la Convocatoria de la Presea Jóvenes con Val</w:t>
      </w:r>
      <w:r w:rsidR="007A141D" w:rsidRPr="00817888">
        <w:rPr>
          <w:rFonts w:ascii="Palatino Linotype" w:hAnsi="Palatino Linotype"/>
          <w:i/>
          <w:sz w:val="22"/>
          <w:szCs w:val="22"/>
          <w:lang w:val="es-ES"/>
        </w:rPr>
        <w:t>ores, edición 2019, 2020 y 2021, en el que se advierta el nombre de las personas ganadoras.</w:t>
      </w:r>
    </w:p>
    <w:p w14:paraId="6A664428" w14:textId="0D6B60AF" w:rsidR="00455ABB" w:rsidRPr="00817888" w:rsidRDefault="00455ABB" w:rsidP="00455ABB">
      <w:pPr>
        <w:widowControl w:val="0"/>
        <w:autoSpaceDE w:val="0"/>
        <w:autoSpaceDN w:val="0"/>
        <w:adjustRightInd w:val="0"/>
        <w:spacing w:line="276" w:lineRule="auto"/>
        <w:ind w:right="1134"/>
        <w:jc w:val="both"/>
        <w:rPr>
          <w:rFonts w:ascii="Palatino Linotype" w:hAnsi="Palatino Linotype"/>
          <w:i/>
          <w:sz w:val="22"/>
          <w:szCs w:val="22"/>
          <w:lang w:val="es-ES"/>
        </w:rPr>
      </w:pPr>
    </w:p>
    <w:p w14:paraId="1F8F2971" w14:textId="01FFEC62" w:rsidR="00455ABB" w:rsidRPr="00817888" w:rsidRDefault="003136A5" w:rsidP="00313F5D">
      <w:pPr>
        <w:pStyle w:val="Prrafodelista"/>
        <w:widowControl w:val="0"/>
        <w:autoSpaceDE w:val="0"/>
        <w:autoSpaceDN w:val="0"/>
        <w:adjustRightInd w:val="0"/>
        <w:spacing w:line="276" w:lineRule="auto"/>
        <w:ind w:left="851" w:right="1134"/>
        <w:jc w:val="both"/>
        <w:rPr>
          <w:rFonts w:ascii="Palatino Linotype" w:hAnsi="Palatino Linotype"/>
          <w:i/>
          <w:sz w:val="22"/>
          <w:szCs w:val="22"/>
          <w:lang w:val="es-ES"/>
        </w:rPr>
      </w:pPr>
      <w:r w:rsidRPr="00817888">
        <w:rPr>
          <w:rFonts w:ascii="Palatino Linotype" w:hAnsi="Palatino Linotype"/>
          <w:i/>
          <w:color w:val="000000" w:themeColor="text1"/>
          <w:sz w:val="22"/>
          <w:szCs w:val="22"/>
        </w:rPr>
        <w:t>Debiendo</w:t>
      </w:r>
      <w:r w:rsidRPr="00817888">
        <w:rPr>
          <w:rFonts w:ascii="Palatino Linotype" w:hAnsi="Palatino Linotype" w:cs="Arial"/>
          <w:i/>
          <w:color w:val="000000" w:themeColor="text1"/>
          <w:sz w:val="22"/>
          <w:szCs w:val="22"/>
        </w:rPr>
        <w:t xml:space="preserve"> notificar a</w:t>
      </w:r>
      <w:r w:rsidR="00FB26CD" w:rsidRPr="00817888">
        <w:rPr>
          <w:rFonts w:ascii="Palatino Linotype" w:hAnsi="Palatino Linotype" w:cs="Arial"/>
          <w:i/>
          <w:color w:val="000000" w:themeColor="text1"/>
          <w:sz w:val="22"/>
          <w:szCs w:val="22"/>
        </w:rPr>
        <w:t>l</w:t>
      </w:r>
      <w:r w:rsidRPr="00817888">
        <w:rPr>
          <w:rFonts w:ascii="Palatino Linotype" w:hAnsi="Palatino Linotype" w:cs="Arial"/>
          <w:i/>
          <w:color w:val="000000" w:themeColor="text1"/>
          <w:sz w:val="22"/>
          <w:szCs w:val="22"/>
        </w:rPr>
        <w:t xml:space="preserve"> </w:t>
      </w:r>
      <w:r w:rsidRPr="00817888">
        <w:rPr>
          <w:rFonts w:ascii="Palatino Linotype" w:hAnsi="Palatino Linotype" w:cs="Arial"/>
          <w:b/>
          <w:i/>
          <w:color w:val="000000" w:themeColor="text1"/>
          <w:sz w:val="22"/>
          <w:szCs w:val="22"/>
        </w:rPr>
        <w:t>RECURRENTE</w:t>
      </w:r>
      <w:r w:rsidRPr="00817888">
        <w:rPr>
          <w:rFonts w:ascii="Palatino Linotype" w:hAnsi="Palatino Linotype" w:cs="Arial"/>
          <w:i/>
          <w:color w:val="000000" w:themeColor="text1"/>
          <w:sz w:val="22"/>
          <w:szCs w:val="22"/>
        </w:rPr>
        <w:t xml:space="preserve"> el Acuerdo de </w:t>
      </w:r>
      <w:r w:rsidRPr="00817888">
        <w:rPr>
          <w:rFonts w:ascii="Palatino Linotype" w:hAnsi="Palatino Linotype"/>
          <w:i/>
          <w:sz w:val="22"/>
          <w:szCs w:val="22"/>
          <w:lang w:val="es-ES"/>
        </w:rPr>
        <w:t>Clasificación</w:t>
      </w:r>
      <w:r w:rsidRPr="00817888">
        <w:rPr>
          <w:rFonts w:ascii="Palatino Linotype" w:hAnsi="Palatino Linotype" w:cs="Arial"/>
          <w:i/>
          <w:color w:val="000000" w:themeColor="text1"/>
          <w:sz w:val="22"/>
          <w:szCs w:val="22"/>
        </w:rPr>
        <w:t xml:space="preserve"> de la </w:t>
      </w:r>
      <w:r w:rsidRPr="00817888">
        <w:rPr>
          <w:rFonts w:ascii="Palatino Linotype" w:hAnsi="Palatino Linotype"/>
          <w:i/>
          <w:color w:val="000000" w:themeColor="text1"/>
          <w:sz w:val="22"/>
          <w:szCs w:val="22"/>
        </w:rPr>
        <w:t>información</w:t>
      </w:r>
      <w:r w:rsidRPr="00817888">
        <w:rPr>
          <w:rFonts w:ascii="Palatino Linotype" w:hAnsi="Palatino Linotype" w:cs="Arial"/>
          <w:i/>
          <w:color w:val="000000" w:themeColor="text1"/>
          <w:sz w:val="22"/>
          <w:szCs w:val="22"/>
        </w:rPr>
        <w:t xml:space="preserve"> que </w:t>
      </w:r>
      <w:r w:rsidRPr="00817888">
        <w:rPr>
          <w:rFonts w:ascii="Palatino Linotype" w:hAnsi="Palatino Linotype"/>
          <w:i/>
          <w:sz w:val="22"/>
          <w:szCs w:val="22"/>
          <w:lang w:val="es-ES"/>
        </w:rPr>
        <w:t>emita</w:t>
      </w:r>
      <w:r w:rsidRPr="00817888">
        <w:rPr>
          <w:rFonts w:ascii="Palatino Linotype" w:hAnsi="Palatino Linotype" w:cs="Arial"/>
          <w:i/>
          <w:color w:val="000000" w:themeColor="text1"/>
          <w:sz w:val="22"/>
          <w:szCs w:val="22"/>
        </w:rPr>
        <w:t xml:space="preserve"> en su caso el Comité de Transparencia c</w:t>
      </w:r>
      <w:r w:rsidR="00455ABB" w:rsidRPr="00817888">
        <w:rPr>
          <w:rFonts w:ascii="Palatino Linotype" w:hAnsi="Palatino Linotype" w:cs="Arial"/>
          <w:i/>
          <w:color w:val="000000" w:themeColor="text1"/>
          <w:sz w:val="22"/>
          <w:szCs w:val="22"/>
        </w:rPr>
        <w:t>on motivo de la versión pública</w:t>
      </w:r>
      <w:r w:rsidR="00455ABB" w:rsidRPr="00817888">
        <w:rPr>
          <w:rFonts w:ascii="Palatino Linotype" w:eastAsia="Arial Unicode MS" w:hAnsi="Palatino Linotype" w:cs="Arial"/>
          <w:i/>
          <w:sz w:val="22"/>
        </w:rPr>
        <w:t xml:space="preserve">; así como, en él se clasifique como confidencial el nombre de los participantes que no se vieron favorecidos en atención a la </w:t>
      </w:r>
      <w:r w:rsidR="00455ABB" w:rsidRPr="00817888">
        <w:rPr>
          <w:rFonts w:ascii="Palatino Linotype" w:hAnsi="Palatino Linotype"/>
          <w:i/>
          <w:sz w:val="22"/>
          <w:szCs w:val="22"/>
          <w:lang w:val="es-ES"/>
        </w:rPr>
        <w:t>Convocatoria de la Presea Jóvenes con Valores, edición 2019, 2020 y 2021</w:t>
      </w:r>
      <w:r w:rsidR="00455ABB" w:rsidRPr="00817888">
        <w:rPr>
          <w:rFonts w:ascii="Palatino Linotype" w:eastAsia="Arial Unicode MS" w:hAnsi="Palatino Linotype" w:cs="Arial"/>
          <w:i/>
          <w:sz w:val="22"/>
        </w:rPr>
        <w:t>, en términos de los artículos 122 y 143 de la Ley de Transparencia y Acceso a la Información Pública del Estado de México y Municipios.”</w:t>
      </w:r>
    </w:p>
    <w:p w14:paraId="2D194D92" w14:textId="77777777" w:rsidR="00455ABB" w:rsidRPr="00817888" w:rsidRDefault="00455ABB" w:rsidP="00FB26CD">
      <w:pPr>
        <w:pStyle w:val="Prrafodelista"/>
        <w:widowControl w:val="0"/>
        <w:autoSpaceDE w:val="0"/>
        <w:autoSpaceDN w:val="0"/>
        <w:adjustRightInd w:val="0"/>
        <w:spacing w:line="276" w:lineRule="auto"/>
        <w:ind w:left="851" w:right="1134"/>
        <w:jc w:val="both"/>
        <w:rPr>
          <w:rFonts w:ascii="Palatino Linotype" w:hAnsi="Palatino Linotype"/>
          <w:i/>
          <w:color w:val="000000" w:themeColor="text1"/>
          <w:sz w:val="22"/>
          <w:szCs w:val="22"/>
          <w:lang w:val="es-ES"/>
        </w:rPr>
      </w:pPr>
    </w:p>
    <w:p w14:paraId="7AF7811A" w14:textId="4FE22C0F" w:rsidR="003136A5" w:rsidRPr="00817888" w:rsidRDefault="00455ABB" w:rsidP="00FB26CD">
      <w:pPr>
        <w:pStyle w:val="Prrafodelista"/>
        <w:widowControl w:val="0"/>
        <w:autoSpaceDE w:val="0"/>
        <w:autoSpaceDN w:val="0"/>
        <w:adjustRightInd w:val="0"/>
        <w:spacing w:line="276" w:lineRule="auto"/>
        <w:ind w:left="851" w:right="1134"/>
        <w:jc w:val="both"/>
        <w:rPr>
          <w:rFonts w:ascii="Palatino Linotype" w:hAnsi="Palatino Linotype"/>
          <w:i/>
          <w:color w:val="000000" w:themeColor="text1"/>
          <w:sz w:val="22"/>
          <w:szCs w:val="22"/>
          <w:lang w:val="es-ES"/>
        </w:rPr>
      </w:pPr>
      <w:r w:rsidRPr="00817888">
        <w:rPr>
          <w:rFonts w:ascii="Palatino Linotype" w:hAnsi="Palatino Linotype"/>
          <w:i/>
          <w:color w:val="000000" w:themeColor="text1"/>
          <w:sz w:val="22"/>
          <w:szCs w:val="22"/>
          <w:lang w:val="es-ES"/>
        </w:rPr>
        <w:t xml:space="preserve">Respecto de las personas ganadoras menores de edad, </w:t>
      </w:r>
      <w:r w:rsidRPr="00817888">
        <w:rPr>
          <w:rFonts w:ascii="Palatino Linotype" w:hAnsi="Palatino Linotype"/>
          <w:b/>
          <w:i/>
          <w:color w:val="000000" w:themeColor="text1"/>
          <w:sz w:val="22"/>
          <w:szCs w:val="22"/>
          <w:lang w:val="es-ES"/>
        </w:rPr>
        <w:t xml:space="preserve">EL SUJETO OBLIGADO </w:t>
      </w:r>
      <w:r w:rsidRPr="00817888">
        <w:rPr>
          <w:rFonts w:ascii="Palatino Linotype" w:hAnsi="Palatino Linotype"/>
          <w:i/>
          <w:color w:val="000000" w:themeColor="text1"/>
          <w:sz w:val="22"/>
          <w:szCs w:val="22"/>
          <w:lang w:val="es-ES"/>
        </w:rPr>
        <w:t>deberá acompañar el consentimiento del padre o tutor.</w:t>
      </w:r>
      <w:r w:rsidR="003136A5" w:rsidRPr="00817888">
        <w:rPr>
          <w:rFonts w:ascii="Palatino Linotype" w:hAnsi="Palatino Linotype"/>
          <w:i/>
          <w:color w:val="000000" w:themeColor="text1"/>
          <w:sz w:val="22"/>
          <w:szCs w:val="22"/>
          <w:lang w:val="es-ES"/>
        </w:rPr>
        <w:t>”</w:t>
      </w:r>
    </w:p>
    <w:p w14:paraId="3AF80539" w14:textId="38DE67E1" w:rsidR="00AF48A8" w:rsidRPr="00817888" w:rsidRDefault="003136A5" w:rsidP="00FB26CD">
      <w:pPr>
        <w:pStyle w:val="Prrafodelista"/>
        <w:widowControl w:val="0"/>
        <w:autoSpaceDE w:val="0"/>
        <w:autoSpaceDN w:val="0"/>
        <w:adjustRightInd w:val="0"/>
        <w:spacing w:line="276" w:lineRule="auto"/>
        <w:ind w:left="851"/>
        <w:jc w:val="both"/>
        <w:rPr>
          <w:rFonts w:ascii="Palatino Linotype" w:hAnsi="Palatino Linotype"/>
          <w:lang w:eastAsia="es-MX"/>
        </w:rPr>
      </w:pPr>
      <w:r w:rsidRPr="00817888">
        <w:rPr>
          <w:rFonts w:ascii="Palatino Linotype" w:hAnsi="Palatino Linotype"/>
          <w:i/>
          <w:sz w:val="22"/>
          <w:szCs w:val="22"/>
          <w:lang w:val="es-ES"/>
        </w:rPr>
        <w:t xml:space="preserve"> </w:t>
      </w:r>
    </w:p>
    <w:p w14:paraId="6C1ADD08" w14:textId="77777777" w:rsidR="00177BA7" w:rsidRDefault="00177BA7" w:rsidP="002A1CA1">
      <w:pPr>
        <w:widowControl w:val="0"/>
        <w:tabs>
          <w:tab w:val="left" w:pos="1701"/>
        </w:tabs>
        <w:autoSpaceDE w:val="0"/>
        <w:autoSpaceDN w:val="0"/>
        <w:adjustRightInd w:val="0"/>
        <w:spacing w:line="360" w:lineRule="auto"/>
        <w:jc w:val="both"/>
        <w:rPr>
          <w:rFonts w:ascii="Palatino Linotype" w:hAnsi="Palatino Linotype"/>
          <w:lang w:eastAsia="es-MX"/>
        </w:rPr>
      </w:pPr>
      <w:r w:rsidRPr="00817888">
        <w:rPr>
          <w:rFonts w:ascii="Palatino Linotype" w:hAnsi="Palatino Linotype" w:cs="Arial"/>
          <w:b/>
          <w:bCs/>
          <w:sz w:val="28"/>
          <w:lang w:eastAsia="es-MX"/>
        </w:rPr>
        <w:t>TERCERO</w:t>
      </w:r>
      <w:r w:rsidRPr="00817888">
        <w:rPr>
          <w:rFonts w:ascii="Palatino Linotype" w:eastAsia="Calibri" w:hAnsi="Palatino Linotype" w:cs="Arial"/>
          <w:b/>
          <w:bCs/>
        </w:rPr>
        <w:t xml:space="preserve">. </w:t>
      </w:r>
      <w:r w:rsidRPr="00817888">
        <w:rPr>
          <w:rFonts w:ascii="Palatino Linotype" w:hAnsi="Palatino Linotype"/>
          <w:b/>
          <w:szCs w:val="17"/>
          <w:lang w:eastAsia="es-ES_tradnl"/>
        </w:rPr>
        <w:t>Notifíquese</w:t>
      </w:r>
      <w:r w:rsidRPr="00817888">
        <w:rPr>
          <w:rFonts w:ascii="Palatino Linotype" w:hAnsi="Palatino Linotype"/>
          <w:szCs w:val="17"/>
          <w:lang w:eastAsia="es-ES_tradnl"/>
        </w:rPr>
        <w:t xml:space="preserve"> </w:t>
      </w:r>
      <w:r w:rsidRPr="00817888">
        <w:rPr>
          <w:rFonts w:ascii="Palatino Linotype" w:hAnsi="Palatino Linotype"/>
          <w:lang w:eastAsia="es-MX"/>
        </w:rPr>
        <w:t>al Titular de la</w:t>
      </w:r>
      <w:r w:rsidRPr="002A1CA1">
        <w:rPr>
          <w:rFonts w:ascii="Palatino Linotype" w:hAnsi="Palatino Linotype"/>
          <w:lang w:eastAsia="es-MX"/>
        </w:rPr>
        <w:t xml:space="preserve"> Unidad de Transparencia del </w:t>
      </w:r>
      <w:r w:rsidRPr="002A1CA1">
        <w:rPr>
          <w:rFonts w:ascii="Palatino Linotype" w:hAnsi="Palatino Linotype"/>
          <w:b/>
          <w:lang w:eastAsia="es-MX"/>
        </w:rPr>
        <w:t xml:space="preserve">SUJETO OBLIGADO </w:t>
      </w:r>
      <w:r w:rsidRPr="002A1CA1">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9025466" w14:textId="77777777" w:rsidR="00313F5D" w:rsidRPr="002A1CA1" w:rsidRDefault="00313F5D" w:rsidP="002A1CA1">
      <w:pPr>
        <w:widowControl w:val="0"/>
        <w:tabs>
          <w:tab w:val="left" w:pos="1701"/>
        </w:tabs>
        <w:autoSpaceDE w:val="0"/>
        <w:autoSpaceDN w:val="0"/>
        <w:adjustRightInd w:val="0"/>
        <w:spacing w:line="360" w:lineRule="auto"/>
        <w:jc w:val="both"/>
        <w:rPr>
          <w:rFonts w:ascii="Palatino Linotype" w:hAnsi="Palatino Linotype"/>
          <w:lang w:eastAsia="es-MX"/>
        </w:rPr>
      </w:pPr>
    </w:p>
    <w:p w14:paraId="72F3F282" w14:textId="77777777" w:rsidR="003136A5" w:rsidRPr="002A1CA1" w:rsidRDefault="003136A5" w:rsidP="002A1CA1">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2A1CA1">
        <w:rPr>
          <w:rFonts w:ascii="Palatino Linotype" w:hAnsi="Palatino Linotype" w:cs="Arial"/>
          <w:b/>
          <w:bCs/>
          <w:sz w:val="28"/>
          <w:lang w:eastAsia="es-MX"/>
        </w:rPr>
        <w:t>CUARTO.</w:t>
      </w:r>
      <w:r w:rsidRPr="002A1CA1">
        <w:rPr>
          <w:rFonts w:ascii="Palatino Linotype" w:hAnsi="Palatino Linotype"/>
          <w:b/>
          <w:szCs w:val="17"/>
          <w:lang w:eastAsia="es-ES_tradnl"/>
        </w:rPr>
        <w:t xml:space="preserve"> </w:t>
      </w:r>
      <w:r w:rsidRPr="002A1CA1">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2A1CA1">
        <w:rPr>
          <w:rFonts w:ascii="Palatino Linotype" w:hAnsi="Palatino Linotype"/>
          <w:b/>
          <w:szCs w:val="17"/>
          <w:lang w:eastAsia="es-ES_tradnl"/>
        </w:rPr>
        <w:t>SUJETO OBLIGADO</w:t>
      </w:r>
      <w:r w:rsidRPr="002A1CA1">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w:t>
      </w:r>
      <w:r w:rsidRPr="002A1CA1">
        <w:rPr>
          <w:rFonts w:ascii="Palatino Linotype" w:hAnsi="Palatino Linotype"/>
          <w:szCs w:val="17"/>
          <w:lang w:eastAsia="es-ES_tradnl"/>
        </w:rPr>
        <w:lastRenderedPageBreak/>
        <w:t>217 de dicha Ley.</w:t>
      </w:r>
    </w:p>
    <w:p w14:paraId="13AB5373" w14:textId="77777777" w:rsidR="003136A5" w:rsidRPr="002A1CA1" w:rsidRDefault="003136A5" w:rsidP="002A1CA1">
      <w:pPr>
        <w:widowControl w:val="0"/>
        <w:tabs>
          <w:tab w:val="left" w:pos="1701"/>
        </w:tabs>
        <w:autoSpaceDE w:val="0"/>
        <w:autoSpaceDN w:val="0"/>
        <w:adjustRightInd w:val="0"/>
        <w:spacing w:line="360" w:lineRule="auto"/>
        <w:jc w:val="both"/>
        <w:rPr>
          <w:rFonts w:ascii="Palatino Linotype" w:hAnsi="Palatino Linotype"/>
          <w:szCs w:val="17"/>
          <w:lang w:eastAsia="es-ES_tradnl"/>
        </w:rPr>
      </w:pPr>
    </w:p>
    <w:p w14:paraId="2EAD1DBF" w14:textId="0210A8CA" w:rsidR="003136A5" w:rsidRPr="002A1CA1" w:rsidRDefault="003136A5" w:rsidP="002A1CA1">
      <w:pPr>
        <w:tabs>
          <w:tab w:val="left" w:pos="709"/>
        </w:tabs>
        <w:spacing w:line="360" w:lineRule="auto"/>
        <w:ind w:right="51"/>
        <w:jc w:val="both"/>
        <w:rPr>
          <w:rFonts w:ascii="Palatino Linotype" w:hAnsi="Palatino Linotype"/>
          <w:b/>
          <w:color w:val="000000" w:themeColor="text1"/>
          <w:szCs w:val="17"/>
          <w:lang w:eastAsia="es-ES_tradnl"/>
        </w:rPr>
      </w:pPr>
      <w:r w:rsidRPr="002A1CA1">
        <w:rPr>
          <w:rFonts w:ascii="Palatino Linotype" w:hAnsi="Palatino Linotype" w:cs="Arial"/>
          <w:b/>
          <w:bCs/>
          <w:sz w:val="28"/>
          <w:lang w:eastAsia="es-MX"/>
        </w:rPr>
        <w:t>QUINTO.</w:t>
      </w:r>
      <w:r w:rsidRPr="002A1CA1">
        <w:rPr>
          <w:rFonts w:ascii="Palatino Linotype" w:hAnsi="Palatino Linotype"/>
          <w:szCs w:val="17"/>
          <w:lang w:eastAsia="es-ES_tradnl"/>
        </w:rPr>
        <w:t xml:space="preserve"> </w:t>
      </w:r>
      <w:r w:rsidRPr="002A1CA1">
        <w:rPr>
          <w:rFonts w:ascii="Palatino Linotype" w:hAnsi="Palatino Linotype"/>
          <w:b/>
          <w:szCs w:val="17"/>
          <w:lang w:eastAsia="es-ES_tradnl"/>
        </w:rPr>
        <w:t>Notifíquese</w:t>
      </w:r>
      <w:r w:rsidR="005456B8">
        <w:rPr>
          <w:rFonts w:ascii="Palatino Linotype" w:hAnsi="Palatino Linotype"/>
          <w:szCs w:val="17"/>
          <w:lang w:eastAsia="es-ES_tradnl"/>
        </w:rPr>
        <w:t xml:space="preserve"> al</w:t>
      </w:r>
      <w:r w:rsidRPr="002A1CA1">
        <w:rPr>
          <w:rFonts w:ascii="Palatino Linotype" w:hAnsi="Palatino Linotype"/>
          <w:szCs w:val="17"/>
          <w:lang w:eastAsia="es-ES_tradnl"/>
        </w:rPr>
        <w:t xml:space="preserve"> </w:t>
      </w:r>
      <w:r w:rsidRPr="002A1CA1">
        <w:rPr>
          <w:rFonts w:ascii="Palatino Linotype" w:hAnsi="Palatino Linotype"/>
          <w:b/>
        </w:rPr>
        <w:t>RECURRENTE</w:t>
      </w:r>
      <w:r w:rsidRPr="002A1CA1">
        <w:rPr>
          <w:rFonts w:ascii="Palatino Linotype" w:hAnsi="Palatino Linotype"/>
          <w:szCs w:val="17"/>
          <w:lang w:eastAsia="es-ES_tradnl"/>
        </w:rPr>
        <w:t xml:space="preserve"> la </w:t>
      </w:r>
      <w:r w:rsidRPr="002A1CA1">
        <w:rPr>
          <w:rFonts w:ascii="Palatino Linotype" w:hAnsi="Palatino Linotype" w:cs="Arial"/>
        </w:rPr>
        <w:t>presente</w:t>
      </w:r>
      <w:r w:rsidRPr="002A1CA1">
        <w:rPr>
          <w:rFonts w:ascii="Palatino Linotype" w:hAnsi="Palatino Linotype"/>
          <w:szCs w:val="17"/>
          <w:lang w:eastAsia="es-ES_tradnl"/>
        </w:rPr>
        <w:t xml:space="preserve"> </w:t>
      </w:r>
      <w:r w:rsidRPr="002A1CA1">
        <w:rPr>
          <w:rFonts w:ascii="Palatino Linotype" w:hAnsi="Palatino Linotype"/>
          <w:shd w:val="clear" w:color="auto" w:fill="FFFFFF"/>
        </w:rPr>
        <w:t xml:space="preserve">resolución </w:t>
      </w:r>
      <w:r w:rsidRPr="002A1CA1">
        <w:rPr>
          <w:rFonts w:ascii="Palatino Linotype" w:hAnsi="Palatino Linotype"/>
          <w:color w:val="000000" w:themeColor="text1"/>
          <w:szCs w:val="17"/>
          <w:lang w:eastAsia="es-ES_tradnl"/>
        </w:rPr>
        <w:t xml:space="preserve">vía </w:t>
      </w:r>
      <w:r w:rsidRPr="002A1CA1">
        <w:rPr>
          <w:rFonts w:ascii="Palatino Linotype" w:hAnsi="Palatino Linotype" w:cs="Arial"/>
          <w:color w:val="000000" w:themeColor="text1"/>
        </w:rPr>
        <w:t xml:space="preserve">Sistema de Acceso a la Información Mexiquense </w:t>
      </w:r>
      <w:r w:rsidRPr="002A1CA1">
        <w:rPr>
          <w:rFonts w:ascii="Palatino Linotype" w:hAnsi="Palatino Linotype" w:cs="Arial"/>
          <w:b/>
          <w:bCs/>
          <w:color w:val="000000" w:themeColor="text1"/>
        </w:rPr>
        <w:t>SAIMEX</w:t>
      </w:r>
      <w:r w:rsidRPr="002A1CA1">
        <w:rPr>
          <w:rFonts w:ascii="Palatino Linotype" w:hAnsi="Palatino Linotype" w:cs="Arial"/>
          <w:color w:val="000000" w:themeColor="text1"/>
        </w:rPr>
        <w:t>.</w:t>
      </w:r>
    </w:p>
    <w:p w14:paraId="425B005A" w14:textId="77777777" w:rsidR="003136A5" w:rsidRPr="002A1CA1" w:rsidRDefault="003136A5" w:rsidP="002A1CA1">
      <w:pPr>
        <w:widowControl w:val="0"/>
        <w:tabs>
          <w:tab w:val="left" w:pos="1701"/>
        </w:tabs>
        <w:autoSpaceDE w:val="0"/>
        <w:autoSpaceDN w:val="0"/>
        <w:adjustRightInd w:val="0"/>
        <w:spacing w:line="360" w:lineRule="auto"/>
        <w:jc w:val="both"/>
        <w:rPr>
          <w:rFonts w:ascii="Palatino Linotype" w:hAnsi="Palatino Linotype"/>
          <w:lang w:eastAsia="es-MX"/>
        </w:rPr>
      </w:pPr>
    </w:p>
    <w:p w14:paraId="38295FFA" w14:textId="0850E780" w:rsidR="003136A5" w:rsidRPr="002A1CA1" w:rsidRDefault="003136A5" w:rsidP="002A1CA1">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2A1CA1">
        <w:rPr>
          <w:rFonts w:ascii="Palatino Linotype" w:hAnsi="Palatino Linotype" w:cs="Arial"/>
          <w:b/>
          <w:bCs/>
          <w:sz w:val="28"/>
          <w:lang w:eastAsia="es-MX"/>
        </w:rPr>
        <w:t>SEXTO.</w:t>
      </w:r>
      <w:r w:rsidRPr="002A1CA1">
        <w:rPr>
          <w:rFonts w:ascii="Palatino Linotype" w:hAnsi="Palatino Linotype"/>
          <w:szCs w:val="17"/>
          <w:lang w:eastAsia="es-ES_tradnl"/>
        </w:rPr>
        <w:t xml:space="preserve"> </w:t>
      </w:r>
      <w:r w:rsidRPr="002A1CA1">
        <w:rPr>
          <w:rFonts w:ascii="Palatino Linotype" w:hAnsi="Palatino Linotype"/>
          <w:b/>
          <w:szCs w:val="17"/>
          <w:lang w:eastAsia="es-ES_tradnl"/>
        </w:rPr>
        <w:t>Hágase</w:t>
      </w:r>
      <w:r w:rsidRPr="002A1CA1">
        <w:rPr>
          <w:rFonts w:ascii="Palatino Linotype" w:hAnsi="Palatino Linotype"/>
          <w:szCs w:val="17"/>
          <w:lang w:eastAsia="es-ES_tradnl"/>
        </w:rPr>
        <w:t xml:space="preserve"> </w:t>
      </w:r>
      <w:r w:rsidRPr="002A1CA1">
        <w:rPr>
          <w:rFonts w:ascii="Palatino Linotype" w:hAnsi="Palatino Linotype"/>
          <w:b/>
          <w:szCs w:val="17"/>
          <w:lang w:eastAsia="es-ES_tradnl"/>
        </w:rPr>
        <w:t>del conocimiento</w:t>
      </w:r>
      <w:r w:rsidRPr="002A1CA1">
        <w:rPr>
          <w:rFonts w:ascii="Palatino Linotype" w:hAnsi="Palatino Linotype"/>
          <w:szCs w:val="17"/>
          <w:lang w:eastAsia="es-ES_tradnl"/>
        </w:rPr>
        <w:t xml:space="preserve"> </w:t>
      </w:r>
      <w:r w:rsidR="005456B8">
        <w:rPr>
          <w:rFonts w:ascii="Palatino Linotype" w:hAnsi="Palatino Linotype"/>
        </w:rPr>
        <w:t>del</w:t>
      </w:r>
      <w:r w:rsidRPr="002A1CA1">
        <w:rPr>
          <w:rFonts w:ascii="Palatino Linotype" w:hAnsi="Palatino Linotype"/>
          <w:b/>
        </w:rPr>
        <w:t xml:space="preserve"> RECURRENTE</w:t>
      </w:r>
      <w:r w:rsidRPr="002A1CA1">
        <w:rPr>
          <w:rFonts w:ascii="Palatino Linotype" w:hAnsi="Palatino Linotype"/>
        </w:rPr>
        <w:t xml:space="preserve"> </w:t>
      </w:r>
      <w:r w:rsidRPr="002A1CA1">
        <w:rPr>
          <w:rFonts w:ascii="Palatino Linotype" w:hAnsi="Palatino Linotype"/>
          <w:szCs w:val="17"/>
          <w:lang w:eastAsia="es-ES_tradnl"/>
        </w:rPr>
        <w:t xml:space="preserve">que, de conformidad </w:t>
      </w:r>
      <w:r w:rsidRPr="002A1CA1">
        <w:rPr>
          <w:rFonts w:ascii="Palatino Linotype" w:hAnsi="Palatino Linotype" w:cs="Arial"/>
        </w:rPr>
        <w:t>con</w:t>
      </w:r>
      <w:r w:rsidRPr="002A1CA1">
        <w:rPr>
          <w:rFonts w:ascii="Palatino Linotype" w:hAnsi="Palatino Linotype"/>
          <w:szCs w:val="17"/>
          <w:lang w:eastAsia="es-ES_tradnl"/>
        </w:rPr>
        <w:t xml:space="preserve"> lo </w:t>
      </w:r>
      <w:r w:rsidRPr="002A1CA1">
        <w:rPr>
          <w:rFonts w:ascii="Palatino Linotype" w:hAnsi="Palatino Linotype" w:cs="Arial"/>
        </w:rPr>
        <w:t>establecido</w:t>
      </w:r>
      <w:r w:rsidRPr="002A1CA1">
        <w:rPr>
          <w:rFonts w:ascii="Palatino Linotype" w:hAnsi="Palatino Linotype"/>
          <w:szCs w:val="17"/>
          <w:lang w:eastAsia="es-ES_tradnl"/>
        </w:rPr>
        <w:t xml:space="preserve"> en el artículo 196 de la Ley de </w:t>
      </w:r>
      <w:r w:rsidRPr="002A1CA1">
        <w:rPr>
          <w:rFonts w:ascii="Palatino Linotype" w:hAnsi="Palatino Linotype" w:cs="Arial"/>
        </w:rPr>
        <w:t>Transparencia</w:t>
      </w:r>
      <w:r w:rsidRPr="002A1CA1">
        <w:rPr>
          <w:rFonts w:ascii="Palatino Linotype" w:hAnsi="Palatino Linotype"/>
          <w:szCs w:val="17"/>
          <w:lang w:eastAsia="es-ES_tradnl"/>
        </w:rPr>
        <w:t xml:space="preserve"> y </w:t>
      </w:r>
      <w:r w:rsidRPr="002A1CA1">
        <w:rPr>
          <w:rFonts w:ascii="Palatino Linotype" w:hAnsi="Palatino Linotype" w:cs="Arial"/>
        </w:rPr>
        <w:t>Acceso</w:t>
      </w:r>
      <w:r w:rsidRPr="002A1CA1">
        <w:rPr>
          <w:rFonts w:ascii="Palatino Linotype" w:hAnsi="Palatino Linotype"/>
          <w:szCs w:val="17"/>
          <w:lang w:eastAsia="es-ES_tradnl"/>
        </w:rPr>
        <w:t xml:space="preserve"> a la Información </w:t>
      </w:r>
      <w:r w:rsidRPr="002A1CA1">
        <w:rPr>
          <w:rFonts w:ascii="Palatino Linotype" w:hAnsi="Palatino Linotype"/>
          <w:lang w:eastAsia="es-ES_tradnl"/>
        </w:rPr>
        <w:t>Pública</w:t>
      </w:r>
      <w:r w:rsidRPr="002A1CA1">
        <w:rPr>
          <w:rFonts w:ascii="Palatino Linotype" w:hAnsi="Palatino Linotype"/>
          <w:szCs w:val="17"/>
          <w:lang w:eastAsia="es-ES_tradnl"/>
        </w:rPr>
        <w:t xml:space="preserve"> del Estado de México y Municipios, podrá impugnarla vía Juicio de Amparo en los términos de las leyes aplicables.</w:t>
      </w:r>
    </w:p>
    <w:p w14:paraId="064B50F7" w14:textId="77777777" w:rsidR="00177BA7" w:rsidRPr="002A1CA1" w:rsidRDefault="00177BA7" w:rsidP="002A1CA1">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55E1FFC" w14:textId="0730DE54" w:rsidR="00177BA7" w:rsidRPr="002A1CA1" w:rsidRDefault="00177BA7" w:rsidP="002A1CA1">
      <w:pPr>
        <w:widowControl w:val="0"/>
        <w:autoSpaceDE w:val="0"/>
        <w:autoSpaceDN w:val="0"/>
        <w:adjustRightInd w:val="0"/>
        <w:spacing w:line="360" w:lineRule="auto"/>
        <w:jc w:val="both"/>
        <w:rPr>
          <w:rFonts w:ascii="Palatino Linotype" w:hAnsi="Palatino Linotype" w:cs="Arial"/>
          <w:color w:val="000000" w:themeColor="text1"/>
        </w:rPr>
      </w:pPr>
      <w:r w:rsidRPr="002A1CA1">
        <w:rPr>
          <w:rFonts w:ascii="Palatino Linotype" w:hAnsi="Palatino Linotype" w:cs="Arial"/>
          <w:color w:val="000000" w:themeColor="text1"/>
        </w:rPr>
        <w:t xml:space="preserve">ASÍ LO RESUELVE, POR </w:t>
      </w:r>
      <w:r w:rsidR="00B95981">
        <w:rPr>
          <w:rFonts w:ascii="Palatino Linotype" w:hAnsi="Palatino Linotype" w:cs="Arial"/>
          <w:color w:val="000000" w:themeColor="text1"/>
        </w:rPr>
        <w:t xml:space="preserve">UNANIMIDAD </w:t>
      </w:r>
      <w:r w:rsidRPr="002A1CA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E14B0">
        <w:rPr>
          <w:rFonts w:ascii="Palatino Linotype" w:hAnsi="Palatino Linotype" w:cs="Arial"/>
          <w:color w:val="000000" w:themeColor="text1"/>
          <w:lang w:val="es-419"/>
        </w:rPr>
        <w:t>CUADRAGÉSIMA</w:t>
      </w:r>
      <w:r w:rsidR="00B95981">
        <w:rPr>
          <w:rFonts w:ascii="Palatino Linotype" w:hAnsi="Palatino Linotype" w:cs="Arial"/>
          <w:color w:val="000000" w:themeColor="text1"/>
        </w:rPr>
        <w:t xml:space="preserve"> </w:t>
      </w:r>
      <w:r w:rsidRPr="002A1CA1">
        <w:rPr>
          <w:rFonts w:ascii="Palatino Linotype" w:hAnsi="Palatino Linotype" w:cs="Arial"/>
          <w:color w:val="000000" w:themeColor="text1"/>
        </w:rPr>
        <w:t xml:space="preserve">SESIÓN ORDINARIA CELEBRADA EL </w:t>
      </w:r>
      <w:r w:rsidR="00FE14B0">
        <w:rPr>
          <w:rFonts w:ascii="Palatino Linotype" w:hAnsi="Palatino Linotype" w:cs="Arial"/>
          <w:color w:val="000000" w:themeColor="text1"/>
        </w:rPr>
        <w:t>NUEVE</w:t>
      </w:r>
      <w:r w:rsidR="003136A5" w:rsidRPr="002A1CA1">
        <w:rPr>
          <w:rFonts w:ascii="Palatino Linotype" w:hAnsi="Palatino Linotype" w:cs="Arial"/>
          <w:color w:val="000000" w:themeColor="text1"/>
        </w:rPr>
        <w:t xml:space="preserve"> DE NOVIEMBRE </w:t>
      </w:r>
      <w:r w:rsidRPr="002A1CA1">
        <w:rPr>
          <w:rFonts w:ascii="Palatino Linotype" w:hAnsi="Palatino Linotype" w:cs="Arial"/>
          <w:color w:val="000000" w:themeColor="text1"/>
        </w:rPr>
        <w:t xml:space="preserve">DE DOS MIL VEINTIDÓS, ANTE EL SECRETARIO TÉCNICO DEL PLENO, ALEXIS TAPIA RAMÍREZ. </w:t>
      </w:r>
    </w:p>
    <w:p w14:paraId="36FDEB7A" w14:textId="7F499557" w:rsidR="00177BA7" w:rsidRPr="002A1CA1" w:rsidRDefault="00170263" w:rsidP="002A1CA1">
      <w:pPr>
        <w:widowControl w:val="0"/>
        <w:autoSpaceDE w:val="0"/>
        <w:autoSpaceDN w:val="0"/>
        <w:adjustRightInd w:val="0"/>
        <w:spacing w:line="360" w:lineRule="auto"/>
        <w:jc w:val="both"/>
        <w:rPr>
          <w:rFonts w:ascii="Palatino Linotype" w:hAnsi="Palatino Linotype"/>
          <w:sz w:val="20"/>
        </w:rPr>
      </w:pPr>
      <w:r w:rsidRPr="002A1CA1">
        <w:rPr>
          <w:rFonts w:ascii="Palatino Linotype" w:hAnsi="Palatino Linotype"/>
          <w:sz w:val="20"/>
        </w:rPr>
        <w:t>SCMM</w:t>
      </w:r>
      <w:r w:rsidR="00177BA7" w:rsidRPr="002A1CA1">
        <w:rPr>
          <w:rFonts w:ascii="Palatino Linotype" w:hAnsi="Palatino Linotype"/>
          <w:sz w:val="20"/>
        </w:rPr>
        <w:t>/BLA/DEMF/RPG</w:t>
      </w:r>
    </w:p>
    <w:p w14:paraId="332F197D" w14:textId="463F7492" w:rsidR="00177BA7" w:rsidRPr="002A1CA1" w:rsidRDefault="00177BA7" w:rsidP="002A1CA1">
      <w:pPr>
        <w:spacing w:line="360" w:lineRule="auto"/>
        <w:rPr>
          <w:rFonts w:ascii="Palatino Linotype" w:hAnsi="Palatino Linotype"/>
          <w:b/>
          <w:color w:val="000000" w:themeColor="text1"/>
          <w:sz w:val="28"/>
          <w:szCs w:val="28"/>
        </w:rPr>
      </w:pPr>
      <w:r w:rsidRPr="002A1CA1">
        <w:rPr>
          <w:rFonts w:ascii="Palatino Linotype" w:hAnsi="Palatino Linotype"/>
          <w:b/>
          <w:color w:val="000000" w:themeColor="text1"/>
          <w:sz w:val="28"/>
          <w:szCs w:val="28"/>
        </w:rPr>
        <w:br w:type="page"/>
      </w:r>
    </w:p>
    <w:sectPr w:rsidR="00177BA7" w:rsidRPr="002A1CA1" w:rsidSect="00536C04">
      <w:headerReference w:type="even" r:id="rId28"/>
      <w:headerReference w:type="default" r:id="rId29"/>
      <w:footerReference w:type="default" r:id="rId30"/>
      <w:headerReference w:type="first" r:id="rId31"/>
      <w:footerReference w:type="first" r:id="rId3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BD67E" w14:textId="77777777" w:rsidR="009B7D34" w:rsidRDefault="009B7D34" w:rsidP="00C80F8C">
      <w:r>
        <w:separator/>
      </w:r>
    </w:p>
  </w:endnote>
  <w:endnote w:type="continuationSeparator" w:id="0">
    <w:p w14:paraId="3DFA9410" w14:textId="77777777" w:rsidR="009B7D34" w:rsidRDefault="009B7D3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966F81" w:rsidRPr="0010196A" w:rsidRDefault="00966F8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E14B0">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E14B0">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966F81" w:rsidRPr="0010196A" w:rsidRDefault="00966F8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E14B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E14B0">
      <w:rPr>
        <w:rFonts w:ascii="Palatino Linotype" w:hAnsi="Palatino Linotype" w:cs="Arial"/>
        <w:bCs/>
        <w:noProof/>
        <w:sz w:val="22"/>
        <w:szCs w:val="22"/>
      </w:rPr>
      <w:t>57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3656E" w14:textId="77777777" w:rsidR="009B7D34" w:rsidRDefault="009B7D34" w:rsidP="00C80F8C">
      <w:r>
        <w:separator/>
      </w:r>
    </w:p>
  </w:footnote>
  <w:footnote w:type="continuationSeparator" w:id="0">
    <w:p w14:paraId="43257F04" w14:textId="77777777" w:rsidR="009B7D34" w:rsidRDefault="009B7D34" w:rsidP="00C80F8C">
      <w:r>
        <w:continuationSeparator/>
      </w:r>
    </w:p>
  </w:footnote>
  <w:footnote w:id="1">
    <w:p w14:paraId="1B037A4A" w14:textId="77777777" w:rsidR="00966F81" w:rsidRDefault="00966F81" w:rsidP="00FF592F">
      <w:pPr>
        <w:pStyle w:val="Textonotapie"/>
        <w:rPr>
          <w:rFonts w:ascii="Palatino Linotype" w:hAnsi="Palatino Linotype"/>
          <w:i/>
          <w:sz w:val="16"/>
        </w:rPr>
      </w:pPr>
      <w:r>
        <w:rPr>
          <w:rStyle w:val="Refdenotaalpie"/>
        </w:rPr>
        <w:footnoteRef/>
      </w:r>
      <w:r>
        <w:t xml:space="preserve"> </w:t>
      </w:r>
      <w:r>
        <w:rPr>
          <w:rFonts w:ascii="Palatino Linotype" w:hAnsi="Palatino Linotype"/>
          <w:b/>
          <w:i/>
          <w:sz w:val="16"/>
        </w:rPr>
        <w:t>Artículo 3.-</w:t>
      </w:r>
      <w:r>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23CE687E" w14:textId="54B1E25E" w:rsidR="00966F81" w:rsidRPr="00DA4479" w:rsidRDefault="00966F81" w:rsidP="00DA4479">
      <w:pPr>
        <w:pStyle w:val="Textonotapie"/>
        <w:jc w:val="both"/>
        <w:rPr>
          <w:rFonts w:ascii="Palatino Linotype" w:hAnsi="Palatino Linotype"/>
          <w:i/>
          <w:sz w:val="16"/>
        </w:rPr>
      </w:pPr>
      <w:r>
        <w:rPr>
          <w:rStyle w:val="Refdenotaalpie"/>
        </w:rPr>
        <w:footnoteRef/>
      </w:r>
      <w:r>
        <w:t xml:space="preserve"> </w:t>
      </w:r>
      <w:r w:rsidRPr="00DA4479">
        <w:rPr>
          <w:rStyle w:val="selectable-text"/>
          <w:rFonts w:ascii="Palatino Linotype" w:hAnsi="Palatino Linotype"/>
          <w:i/>
          <w:sz w:val="16"/>
        </w:rPr>
        <w:t>https://ecatepec.gob.mx/documents/CONVOCA_presea_juventud.pdf?fbclid=IwAR0HmDgFmsk3qtWMbFw8Ph86OG9uZTF2hFh65j9-ndTXz5AW8ifuT82PFT0</w:t>
      </w:r>
    </w:p>
  </w:footnote>
  <w:footnote w:id="3">
    <w:p w14:paraId="2AFC2EDE" w14:textId="77777777" w:rsidR="00966F81" w:rsidRPr="00E42290" w:rsidRDefault="00966F81" w:rsidP="00E42290">
      <w:pPr>
        <w:pStyle w:val="Textonotapie"/>
        <w:jc w:val="both"/>
        <w:rPr>
          <w:rStyle w:val="Hipervnculo"/>
          <w:szCs w:val="16"/>
        </w:rPr>
      </w:pPr>
      <w:r>
        <w:rPr>
          <w:rStyle w:val="Refdenotaalpie"/>
        </w:rPr>
        <w:footnoteRef/>
      </w:r>
      <w:r>
        <w:t xml:space="preserve"> </w:t>
      </w:r>
      <w:r w:rsidRPr="00E42290">
        <w:rPr>
          <w:rStyle w:val="Hipervnculo"/>
          <w:rFonts w:ascii="Palatino Linotype" w:hAnsi="Palatino Linotype"/>
          <w:i/>
          <w:sz w:val="16"/>
          <w:szCs w:val="16"/>
        </w:rPr>
        <w:t>https://ecatepec.gob.mx/files/UUIxXkzolCzdu80Z.pdf?fbclid=IwAR3e-PpXPGm19Aes-RQ_vOdKyvxML8cANLEI9n-bhcnbUmagy4CKAKfoe64</w:t>
      </w:r>
    </w:p>
  </w:footnote>
  <w:footnote w:id="4">
    <w:p w14:paraId="56DB765A" w14:textId="3CB8FE65" w:rsidR="00966F81" w:rsidRPr="00DA4479" w:rsidRDefault="00966F81" w:rsidP="00DA4479">
      <w:pPr>
        <w:pStyle w:val="Textonotapie"/>
        <w:jc w:val="both"/>
        <w:rPr>
          <w:rFonts w:ascii="Palatino Linotype" w:hAnsi="Palatino Linotype"/>
          <w:i/>
          <w:sz w:val="16"/>
        </w:rPr>
      </w:pPr>
      <w:r>
        <w:rPr>
          <w:rStyle w:val="Refdenotaalpie"/>
        </w:rPr>
        <w:footnoteRef/>
      </w:r>
      <w:r>
        <w:t xml:space="preserve"> </w:t>
      </w:r>
      <w:r w:rsidRPr="00E42290">
        <w:rPr>
          <w:rStyle w:val="selectable-text"/>
          <w:rFonts w:ascii="Palatino Linotype" w:hAnsi="Palatino Linotype"/>
          <w:i/>
          <w:sz w:val="16"/>
          <w:szCs w:val="16"/>
        </w:rPr>
        <w:t>https://ecatepec.gob.mx/files/qJha2WmNivGlGYAY.pdf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966F81" w:rsidRDefault="00EE697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966F81" w:rsidRPr="0010196A" w:rsidRDefault="00EE697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966F81" w:rsidRPr="008F2CCC" w14:paraId="1F097D8A" w14:textId="77777777" w:rsidTr="00E44BB1">
      <w:tc>
        <w:tcPr>
          <w:tcW w:w="2694" w:type="dxa"/>
          <w:vMerge w:val="restart"/>
        </w:tcPr>
        <w:p w14:paraId="1F780A0C" w14:textId="1EFF25F4" w:rsidR="00966F81" w:rsidRPr="008F2CCC" w:rsidRDefault="00966F81"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966F81" w:rsidRPr="00664658" w:rsidRDefault="00966F8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21082FBB" w:rsidR="00966F81" w:rsidRPr="00664658" w:rsidRDefault="00966F81" w:rsidP="0010293F">
          <w:pPr>
            <w:jc w:val="both"/>
            <w:rPr>
              <w:rFonts w:ascii="Palatino Linotype" w:hAnsi="Palatino Linotype"/>
              <w:b/>
              <w:sz w:val="22"/>
              <w:szCs w:val="22"/>
              <w:lang w:val="es-ES_tradnl"/>
            </w:rPr>
          </w:pPr>
          <w:r w:rsidRPr="00F83567">
            <w:rPr>
              <w:rFonts w:ascii="Palatino Linotype" w:hAnsi="Palatino Linotype"/>
              <w:b/>
              <w:sz w:val="22"/>
              <w:szCs w:val="22"/>
              <w:lang w:val="es-ES_tradnl"/>
            </w:rPr>
            <w:t>00617/INFOEM/ICR-60/IP/RR/2022</w:t>
          </w:r>
        </w:p>
      </w:tc>
    </w:tr>
    <w:tr w:rsidR="00966F81" w:rsidRPr="008F2CCC" w14:paraId="049677A3" w14:textId="77777777" w:rsidTr="00E44BB1">
      <w:tc>
        <w:tcPr>
          <w:tcW w:w="2694" w:type="dxa"/>
          <w:vMerge/>
        </w:tcPr>
        <w:p w14:paraId="4A21EAC1" w14:textId="5C1F145E" w:rsidR="00966F81" w:rsidRPr="008F2CCC" w:rsidRDefault="00966F81" w:rsidP="00536C04">
          <w:pPr>
            <w:rPr>
              <w:rFonts w:ascii="Palatino Linotype" w:hAnsi="Palatino Linotype"/>
              <w:b/>
              <w:sz w:val="22"/>
              <w:szCs w:val="22"/>
              <w:lang w:val="es-ES_tradnl"/>
            </w:rPr>
          </w:pPr>
        </w:p>
      </w:tc>
      <w:tc>
        <w:tcPr>
          <w:tcW w:w="2551" w:type="dxa"/>
          <w:shd w:val="clear" w:color="auto" w:fill="auto"/>
        </w:tcPr>
        <w:p w14:paraId="1237BCDE" w14:textId="77777777" w:rsidR="00966F81" w:rsidRPr="00664658" w:rsidRDefault="00966F8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6C799E5E" w:rsidR="00966F81" w:rsidRPr="00D41D47" w:rsidRDefault="00966F81" w:rsidP="00536C04">
          <w:pPr>
            <w:jc w:val="both"/>
            <w:rPr>
              <w:rFonts w:ascii="Palatino Linotype" w:hAnsi="Palatino Linotype"/>
              <w:b/>
              <w:sz w:val="22"/>
              <w:szCs w:val="22"/>
              <w:lang w:val="es-ES_tradnl"/>
            </w:rPr>
          </w:pPr>
          <w:r w:rsidRPr="0010293F">
            <w:rPr>
              <w:rFonts w:ascii="Palatino Linotype" w:hAnsi="Palatino Linotype"/>
              <w:b/>
              <w:sz w:val="22"/>
              <w:szCs w:val="22"/>
              <w:lang w:val="es-ES_tradnl"/>
            </w:rPr>
            <w:t xml:space="preserve">Ayuntamiento de </w:t>
          </w:r>
          <w:r>
            <w:rPr>
              <w:rFonts w:ascii="Palatino Linotype" w:hAnsi="Palatino Linotype"/>
              <w:b/>
              <w:sz w:val="22"/>
              <w:szCs w:val="22"/>
              <w:lang w:val="es-ES_tradnl"/>
            </w:rPr>
            <w:t>Ecatepec de Morelos</w:t>
          </w:r>
        </w:p>
      </w:tc>
    </w:tr>
    <w:tr w:rsidR="00966F81" w:rsidRPr="008F2CCC" w14:paraId="72CD087D" w14:textId="77777777" w:rsidTr="00E44BB1">
      <w:trPr>
        <w:trHeight w:val="228"/>
      </w:trPr>
      <w:tc>
        <w:tcPr>
          <w:tcW w:w="2694" w:type="dxa"/>
          <w:vMerge/>
        </w:tcPr>
        <w:p w14:paraId="1B78656F" w14:textId="01E6F6F6" w:rsidR="00966F81" w:rsidRPr="008F2CCC" w:rsidRDefault="00966F81" w:rsidP="00536C04">
          <w:pPr>
            <w:rPr>
              <w:rFonts w:ascii="Palatino Linotype" w:hAnsi="Palatino Linotype"/>
              <w:b/>
              <w:sz w:val="22"/>
              <w:szCs w:val="22"/>
              <w:lang w:val="es-ES_tradnl"/>
            </w:rPr>
          </w:pPr>
        </w:p>
      </w:tc>
      <w:tc>
        <w:tcPr>
          <w:tcW w:w="2551" w:type="dxa"/>
          <w:shd w:val="clear" w:color="auto" w:fill="auto"/>
        </w:tcPr>
        <w:p w14:paraId="74D81628" w14:textId="5DC3BCA5" w:rsidR="00966F81" w:rsidRPr="00664658" w:rsidRDefault="00966F8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966F81" w:rsidRPr="00664658" w:rsidRDefault="00966F8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966F81" w:rsidRPr="0010196A" w:rsidRDefault="00966F8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264F39EA" w:rsidR="00966F81" w:rsidRPr="0010196A" w:rsidRDefault="00966F8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966F81" w:rsidRPr="008F2CCC" w14:paraId="6ABABA57" w14:textId="77777777" w:rsidTr="00E44BB1">
      <w:tc>
        <w:tcPr>
          <w:tcW w:w="3828" w:type="dxa"/>
          <w:vMerge w:val="restart"/>
          <w:shd w:val="clear" w:color="auto" w:fill="auto"/>
        </w:tcPr>
        <w:p w14:paraId="6AA376CC" w14:textId="1E62217E" w:rsidR="00966F81" w:rsidRPr="008F2CCC" w:rsidRDefault="00966F81"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966F81" w:rsidRPr="008F2CCC" w:rsidRDefault="00966F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07221010" w:rsidR="00966F81" w:rsidRPr="008F2CCC" w:rsidRDefault="00966F81" w:rsidP="00E44BB1">
          <w:pPr>
            <w:jc w:val="both"/>
            <w:rPr>
              <w:rFonts w:ascii="Palatino Linotype" w:hAnsi="Palatino Linotype"/>
              <w:b/>
              <w:sz w:val="22"/>
              <w:szCs w:val="22"/>
              <w:lang w:val="es-ES_tradnl"/>
            </w:rPr>
          </w:pPr>
          <w:r w:rsidRPr="00F83567">
            <w:rPr>
              <w:rFonts w:ascii="Palatino Linotype" w:hAnsi="Palatino Linotype"/>
              <w:b/>
              <w:sz w:val="22"/>
              <w:szCs w:val="22"/>
              <w:lang w:val="es-ES_tradnl"/>
            </w:rPr>
            <w:t>00617/INFOEM/ICR-60/IP/RR/2022</w:t>
          </w:r>
        </w:p>
      </w:tc>
    </w:tr>
    <w:tr w:rsidR="00966F81" w:rsidRPr="008F2CCC" w14:paraId="3B45FB53" w14:textId="77777777" w:rsidTr="00E44BB1">
      <w:tc>
        <w:tcPr>
          <w:tcW w:w="3828" w:type="dxa"/>
          <w:vMerge/>
          <w:shd w:val="clear" w:color="auto" w:fill="auto"/>
        </w:tcPr>
        <w:p w14:paraId="188B82EF" w14:textId="77777777" w:rsidR="00966F81" w:rsidRPr="008F2CCC" w:rsidRDefault="00966F81" w:rsidP="00A2780F">
          <w:pPr>
            <w:rPr>
              <w:rFonts w:ascii="Palatino Linotype" w:hAnsi="Palatino Linotype"/>
              <w:b/>
              <w:sz w:val="22"/>
              <w:szCs w:val="22"/>
              <w:lang w:val="es-ES_tradnl"/>
            </w:rPr>
          </w:pPr>
        </w:p>
      </w:tc>
      <w:tc>
        <w:tcPr>
          <w:tcW w:w="2551" w:type="dxa"/>
          <w:shd w:val="clear" w:color="auto" w:fill="auto"/>
        </w:tcPr>
        <w:p w14:paraId="3B2AD0CF" w14:textId="77777777" w:rsidR="00966F81" w:rsidRPr="008F2CCC" w:rsidRDefault="00966F8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75F73953" w:rsidR="00966F81" w:rsidRPr="00536C04" w:rsidRDefault="00966F81" w:rsidP="00C27EA8">
          <w:pPr>
            <w:jc w:val="both"/>
            <w:rPr>
              <w:rFonts w:ascii="Arial" w:hAnsi="Arial" w:cs="Arial"/>
              <w:b/>
              <w:bCs/>
              <w:sz w:val="15"/>
              <w:szCs w:val="15"/>
            </w:rPr>
          </w:pPr>
        </w:p>
      </w:tc>
    </w:tr>
    <w:tr w:rsidR="00966F81" w:rsidRPr="008F2CCC" w14:paraId="28A493EB" w14:textId="77777777" w:rsidTr="00E44BB1">
      <w:trPr>
        <w:trHeight w:val="228"/>
      </w:trPr>
      <w:tc>
        <w:tcPr>
          <w:tcW w:w="3828" w:type="dxa"/>
          <w:vMerge/>
          <w:shd w:val="clear" w:color="auto" w:fill="auto"/>
        </w:tcPr>
        <w:p w14:paraId="06C77D31" w14:textId="77777777" w:rsidR="00966F81" w:rsidRPr="008F2CCC" w:rsidRDefault="00966F81" w:rsidP="00E37C88">
          <w:pPr>
            <w:rPr>
              <w:rFonts w:ascii="Palatino Linotype" w:hAnsi="Palatino Linotype"/>
              <w:b/>
              <w:sz w:val="22"/>
              <w:szCs w:val="22"/>
              <w:lang w:val="es-ES_tradnl"/>
            </w:rPr>
          </w:pPr>
        </w:p>
      </w:tc>
      <w:tc>
        <w:tcPr>
          <w:tcW w:w="2551" w:type="dxa"/>
          <w:shd w:val="clear" w:color="auto" w:fill="auto"/>
        </w:tcPr>
        <w:p w14:paraId="2E1A72B4" w14:textId="77777777" w:rsidR="00966F81" w:rsidRPr="008F2CCC" w:rsidRDefault="00966F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00F4FA8" w:rsidR="00966F81" w:rsidRPr="00DC41C8" w:rsidRDefault="00966F81" w:rsidP="00E44BB1">
          <w:pPr>
            <w:jc w:val="both"/>
            <w:rPr>
              <w:rFonts w:ascii="Palatino Linotype" w:hAnsi="Palatino Linotype"/>
              <w:b/>
              <w:sz w:val="22"/>
              <w:szCs w:val="22"/>
            </w:rPr>
          </w:pPr>
          <w:r w:rsidRPr="0010293F">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Ecatepec de Morelos </w:t>
          </w:r>
        </w:p>
      </w:tc>
    </w:tr>
    <w:tr w:rsidR="00966F81" w:rsidRPr="008F2CCC" w14:paraId="0F114FF0" w14:textId="77777777" w:rsidTr="00E44BB1">
      <w:tc>
        <w:tcPr>
          <w:tcW w:w="3828" w:type="dxa"/>
          <w:vMerge/>
          <w:shd w:val="clear" w:color="auto" w:fill="auto"/>
        </w:tcPr>
        <w:p w14:paraId="4CCB64BA" w14:textId="77777777" w:rsidR="00966F81" w:rsidRPr="008F2CCC" w:rsidRDefault="00966F81" w:rsidP="00A2780F">
          <w:pPr>
            <w:rPr>
              <w:rFonts w:ascii="Palatino Linotype" w:hAnsi="Palatino Linotype"/>
              <w:b/>
              <w:sz w:val="22"/>
              <w:szCs w:val="22"/>
              <w:lang w:val="es-ES_tradnl"/>
            </w:rPr>
          </w:pPr>
        </w:p>
      </w:tc>
      <w:tc>
        <w:tcPr>
          <w:tcW w:w="2551" w:type="dxa"/>
          <w:shd w:val="clear" w:color="auto" w:fill="auto"/>
        </w:tcPr>
        <w:p w14:paraId="31E422EA" w14:textId="12F398EB" w:rsidR="00966F81" w:rsidRPr="008F2CCC" w:rsidRDefault="00966F81"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966F81" w:rsidRPr="008F2CCC" w:rsidRDefault="00966F81"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966F81" w:rsidRPr="0010196A" w:rsidRDefault="00EE6973"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BA3"/>
    <w:multiLevelType w:val="hybridMultilevel"/>
    <w:tmpl w:val="FDC65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AF05020"/>
    <w:multiLevelType w:val="hybridMultilevel"/>
    <w:tmpl w:val="6AE8E0D6"/>
    <w:numStyleLink w:val="Estiloimportado1"/>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A072D2"/>
    <w:multiLevelType w:val="hybridMultilevel"/>
    <w:tmpl w:val="6AE8E0D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32E37800"/>
    <w:multiLevelType w:val="hybridMultilevel"/>
    <w:tmpl w:val="4162B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BD77463"/>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A45733"/>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D352252"/>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6B120D"/>
    <w:multiLevelType w:val="hybridMultilevel"/>
    <w:tmpl w:val="CDA27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11529075">
    <w:abstractNumId w:val="7"/>
  </w:num>
  <w:num w:numId="2" w16cid:durableId="1243443988">
    <w:abstractNumId w:val="4"/>
  </w:num>
  <w:num w:numId="3" w16cid:durableId="6218835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2818153">
    <w:abstractNumId w:val="1"/>
  </w:num>
  <w:num w:numId="5" w16cid:durableId="113259908">
    <w:abstractNumId w:val="5"/>
  </w:num>
  <w:num w:numId="6" w16cid:durableId="1104570453">
    <w:abstractNumId w:val="12"/>
  </w:num>
  <w:num w:numId="7" w16cid:durableId="1257859857">
    <w:abstractNumId w:val="3"/>
  </w:num>
  <w:num w:numId="8" w16cid:durableId="1189566317">
    <w:abstractNumId w:val="13"/>
  </w:num>
  <w:num w:numId="9" w16cid:durableId="1430664263">
    <w:abstractNumId w:val="1"/>
  </w:num>
  <w:num w:numId="10" w16cid:durableId="3597489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50922472">
    <w:abstractNumId w:val="10"/>
  </w:num>
  <w:num w:numId="12" w16cid:durableId="2090342955">
    <w:abstractNumId w:val="2"/>
  </w:num>
  <w:num w:numId="13" w16cid:durableId="1207836649">
    <w:abstractNumId w:val="9"/>
  </w:num>
  <w:num w:numId="14" w16cid:durableId="402071084">
    <w:abstractNumId w:val="8"/>
  </w:num>
  <w:num w:numId="15" w16cid:durableId="92164611">
    <w:abstractNumId w:val="11"/>
  </w:num>
  <w:num w:numId="16" w16cid:durableId="1983845459">
    <w:abstractNumId w:val="14"/>
  </w:num>
  <w:num w:numId="17" w16cid:durableId="1767263662">
    <w:abstractNumId w:val="0"/>
  </w:num>
  <w:num w:numId="18" w16cid:durableId="1629317795">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8FC"/>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012"/>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4D3B"/>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1CA1"/>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6A5"/>
    <w:rsid w:val="00313F5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C9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5ABB"/>
    <w:rsid w:val="00456EDA"/>
    <w:rsid w:val="00457335"/>
    <w:rsid w:val="00457A14"/>
    <w:rsid w:val="00457BB8"/>
    <w:rsid w:val="00457EEE"/>
    <w:rsid w:val="00460083"/>
    <w:rsid w:val="00460A6E"/>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6F4"/>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1D"/>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85D"/>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6B8"/>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0F"/>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EC4"/>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71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1EA2"/>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41D"/>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88"/>
    <w:rsid w:val="008178E3"/>
    <w:rsid w:val="00817CC5"/>
    <w:rsid w:val="00817F88"/>
    <w:rsid w:val="00820488"/>
    <w:rsid w:val="00820B21"/>
    <w:rsid w:val="00820B9B"/>
    <w:rsid w:val="00820D1B"/>
    <w:rsid w:val="00822643"/>
    <w:rsid w:val="0082275C"/>
    <w:rsid w:val="0082293F"/>
    <w:rsid w:val="00822E25"/>
    <w:rsid w:val="0082336D"/>
    <w:rsid w:val="008236E8"/>
    <w:rsid w:val="00824389"/>
    <w:rsid w:val="00824392"/>
    <w:rsid w:val="008245DA"/>
    <w:rsid w:val="00824E9D"/>
    <w:rsid w:val="008256D6"/>
    <w:rsid w:val="0082576A"/>
    <w:rsid w:val="00825849"/>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6F81"/>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B7D34"/>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68"/>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971"/>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6EA6"/>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667"/>
    <w:rsid w:val="00AF42BB"/>
    <w:rsid w:val="00AF48A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65F"/>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981"/>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6AE"/>
    <w:rsid w:val="00C9571F"/>
    <w:rsid w:val="00C95979"/>
    <w:rsid w:val="00C95B7B"/>
    <w:rsid w:val="00C967C2"/>
    <w:rsid w:val="00CA0919"/>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D7B24"/>
    <w:rsid w:val="00CE017F"/>
    <w:rsid w:val="00CE094D"/>
    <w:rsid w:val="00CE0EA7"/>
    <w:rsid w:val="00CE0F74"/>
    <w:rsid w:val="00CE100B"/>
    <w:rsid w:val="00CE128B"/>
    <w:rsid w:val="00CE14A0"/>
    <w:rsid w:val="00CE1C3C"/>
    <w:rsid w:val="00CE1D27"/>
    <w:rsid w:val="00CE2884"/>
    <w:rsid w:val="00CE343F"/>
    <w:rsid w:val="00CE37E4"/>
    <w:rsid w:val="00CE3CAA"/>
    <w:rsid w:val="00CE4274"/>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567"/>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479"/>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CA8"/>
    <w:rsid w:val="00E00DCC"/>
    <w:rsid w:val="00E010DD"/>
    <w:rsid w:val="00E01355"/>
    <w:rsid w:val="00E01954"/>
    <w:rsid w:val="00E01B94"/>
    <w:rsid w:val="00E01D16"/>
    <w:rsid w:val="00E02C67"/>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90"/>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973"/>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567"/>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97944"/>
    <w:rsid w:val="00FA041E"/>
    <w:rsid w:val="00FA0690"/>
    <w:rsid w:val="00FA06CA"/>
    <w:rsid w:val="00FA1A30"/>
    <w:rsid w:val="00FA1B03"/>
    <w:rsid w:val="00FA229C"/>
    <w:rsid w:val="00FA22A4"/>
    <w:rsid w:val="00FA22CC"/>
    <w:rsid w:val="00FA259E"/>
    <w:rsid w:val="00FA2637"/>
    <w:rsid w:val="00FA371B"/>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6CD"/>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4B0"/>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selectable-text">
    <w:name w:val="selectable-text"/>
    <w:basedOn w:val="Fuentedeprrafopredeter"/>
    <w:rsid w:val="00DA4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254764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343045">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610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Ventana('/saimex/acuse/acuRpt/415100/275/0.pag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Ventana('/saimex/acuse/acuRpt/415100/274/0.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Acuse(415100);" TargetMode="External"/><Relationship Id="rId14" Type="http://schemas.openxmlformats.org/officeDocument/2006/relationships/hyperlink" Target="javascript:abrirVentana('/saimex/revision/manifestacionInforme/415100/276.pag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hyperlink" Target="javascript:abrirAcuse(4151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7AF61-9C06-41F9-9F25-52882624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57</Pages>
  <Words>13545</Words>
  <Characters>74498</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9</cp:revision>
  <cp:lastPrinted>2022-11-11T04:36:00Z</cp:lastPrinted>
  <dcterms:created xsi:type="dcterms:W3CDTF">2022-10-25T00:14:00Z</dcterms:created>
  <dcterms:modified xsi:type="dcterms:W3CDTF">2022-11-11T04:36:00Z</dcterms:modified>
</cp:coreProperties>
</file>