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4524" w14:textId="4FD18A53" w:rsidR="00F66039" w:rsidRPr="0046325D" w:rsidRDefault="00F66039" w:rsidP="00F66039">
      <w:pPr>
        <w:spacing w:line="360" w:lineRule="auto"/>
        <w:jc w:val="both"/>
        <w:rPr>
          <w:rFonts w:ascii="Palatino Linotype" w:hAnsi="Palatino Linotype"/>
        </w:rPr>
      </w:pPr>
      <w:r w:rsidRPr="0046325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15016A" w:rsidRPr="0046325D">
        <w:rPr>
          <w:rFonts w:ascii="Palatino Linotype" w:hAnsi="Palatino Linotype"/>
        </w:rPr>
        <w:t>celebrada el</w:t>
      </w:r>
      <w:r w:rsidRPr="0046325D">
        <w:rPr>
          <w:rFonts w:ascii="Palatino Linotype" w:hAnsi="Palatino Linotype"/>
        </w:rPr>
        <w:t xml:space="preserve"> </w:t>
      </w:r>
      <w:r w:rsidR="008955AD" w:rsidRPr="0046325D">
        <w:rPr>
          <w:rFonts w:ascii="Palatino Linotype" w:hAnsi="Palatino Linotype"/>
        </w:rPr>
        <w:t>doce</w:t>
      </w:r>
      <w:r w:rsidR="00454D15" w:rsidRPr="0046325D">
        <w:rPr>
          <w:rFonts w:ascii="Palatino Linotype" w:hAnsi="Palatino Linotype"/>
        </w:rPr>
        <w:t xml:space="preserve"> de octubre</w:t>
      </w:r>
      <w:r w:rsidRPr="0046325D">
        <w:rPr>
          <w:rFonts w:ascii="Palatino Linotype" w:hAnsi="Palatino Linotype"/>
        </w:rPr>
        <w:t xml:space="preserve"> de dos mil veintidós.</w:t>
      </w:r>
    </w:p>
    <w:p w14:paraId="03DE3A6F" w14:textId="77777777" w:rsidR="00335702" w:rsidRPr="0046325D" w:rsidRDefault="00335702" w:rsidP="00F66039">
      <w:pPr>
        <w:spacing w:line="360" w:lineRule="auto"/>
        <w:jc w:val="both"/>
        <w:rPr>
          <w:rFonts w:ascii="Palatino Linotype" w:hAnsi="Palatino Linotype"/>
        </w:rPr>
      </w:pPr>
    </w:p>
    <w:p w14:paraId="1C5657C9" w14:textId="7797A105" w:rsidR="00335702" w:rsidRPr="0046325D" w:rsidRDefault="00335702" w:rsidP="00AA6FCB">
      <w:pPr>
        <w:spacing w:line="360" w:lineRule="auto"/>
        <w:jc w:val="both"/>
        <w:rPr>
          <w:rFonts w:ascii="Palatino Linotype" w:hAnsi="Palatino Linotype"/>
        </w:rPr>
      </w:pPr>
      <w:r w:rsidRPr="0046325D">
        <w:rPr>
          <w:rFonts w:ascii="Palatino Linotype" w:hAnsi="Palatino Linotype"/>
          <w:b/>
          <w:sz w:val="28"/>
        </w:rPr>
        <w:t>VISTO</w:t>
      </w:r>
      <w:r w:rsidRPr="0046325D">
        <w:rPr>
          <w:rFonts w:ascii="Palatino Linotype" w:hAnsi="Palatino Linotype"/>
        </w:rPr>
        <w:t xml:space="preserve"> el expediente formado con motivo del Recurso de </w:t>
      </w:r>
      <w:r w:rsidR="00EA1722" w:rsidRPr="0046325D">
        <w:rPr>
          <w:rFonts w:ascii="Palatino Linotype" w:hAnsi="Palatino Linotype"/>
        </w:rPr>
        <w:t xml:space="preserve">Revisión </w:t>
      </w:r>
      <w:r w:rsidR="00EA1722" w:rsidRPr="0046325D">
        <w:rPr>
          <w:rFonts w:ascii="Palatino Linotype" w:hAnsi="Palatino Linotype"/>
          <w:b/>
          <w:bCs/>
        </w:rPr>
        <w:t>06787</w:t>
      </w:r>
      <w:r w:rsidR="00AA6FCB" w:rsidRPr="0046325D">
        <w:rPr>
          <w:rFonts w:ascii="Palatino Linotype" w:hAnsi="Palatino Linotype"/>
          <w:b/>
          <w:bCs/>
        </w:rPr>
        <w:t>/INFOEM/ICR-42/IP/RR/2022</w:t>
      </w:r>
      <w:r w:rsidR="00AA6FCB" w:rsidRPr="0046325D">
        <w:rPr>
          <w:rFonts w:ascii="Palatino Linotype" w:hAnsi="Palatino Linotype"/>
        </w:rPr>
        <w:t xml:space="preserve">, </w:t>
      </w:r>
      <w:r w:rsidR="00AA6FCB" w:rsidRPr="0046325D">
        <w:rPr>
          <w:rFonts w:ascii="Palatino Linotype" w:hAnsi="Palatino Linotype"/>
          <w:bCs/>
        </w:rPr>
        <w:t>promovido por una persona de manera anónima, a quien en lo sucesivo se denominará</w:t>
      </w:r>
      <w:r w:rsidR="00AA6FCB" w:rsidRPr="0046325D">
        <w:rPr>
          <w:rFonts w:ascii="Palatino Linotype" w:hAnsi="Palatino Linotype"/>
          <w:b/>
        </w:rPr>
        <w:t xml:space="preserve"> EL RECURRENTE</w:t>
      </w:r>
      <w:r w:rsidRPr="0046325D">
        <w:rPr>
          <w:rFonts w:ascii="Palatino Linotype" w:hAnsi="Palatino Linotype"/>
          <w:b/>
        </w:rPr>
        <w:t>,</w:t>
      </w:r>
      <w:r w:rsidRPr="0046325D">
        <w:rPr>
          <w:rFonts w:ascii="Palatino Linotype" w:hAnsi="Palatino Linotype"/>
        </w:rPr>
        <w:t xml:space="preserve"> </w:t>
      </w:r>
      <w:r w:rsidRPr="0046325D">
        <w:rPr>
          <w:rFonts w:ascii="Palatino Linotype" w:eastAsia="Palatino Linotype" w:hAnsi="Palatino Linotype" w:cs="Palatino Linotype"/>
        </w:rPr>
        <w:t>en contra de</w:t>
      </w:r>
      <w:r w:rsidR="00AA6FCB" w:rsidRPr="0046325D">
        <w:rPr>
          <w:rFonts w:ascii="Palatino Linotype" w:eastAsia="Palatino Linotype" w:hAnsi="Palatino Linotype" w:cs="Palatino Linotype"/>
        </w:rPr>
        <w:t xml:space="preserve"> la falta de </w:t>
      </w:r>
      <w:r w:rsidRPr="0046325D">
        <w:rPr>
          <w:rFonts w:ascii="Palatino Linotype" w:eastAsia="Palatino Linotype" w:hAnsi="Palatino Linotype" w:cs="Palatino Linotype"/>
        </w:rPr>
        <w:t xml:space="preserve">cumplimiento de la Resolución del Recurso de Revisión </w:t>
      </w:r>
      <w:r w:rsidRPr="0046325D">
        <w:rPr>
          <w:rFonts w:ascii="Palatino Linotype" w:eastAsia="Palatino Linotype" w:hAnsi="Palatino Linotype" w:cs="Palatino Linotype"/>
          <w:b/>
          <w:bCs/>
        </w:rPr>
        <w:t>0</w:t>
      </w:r>
      <w:r w:rsidR="00AA6FCB" w:rsidRPr="0046325D">
        <w:rPr>
          <w:rFonts w:ascii="Palatino Linotype" w:eastAsia="Palatino Linotype" w:hAnsi="Palatino Linotype" w:cs="Palatino Linotype"/>
          <w:b/>
          <w:bCs/>
        </w:rPr>
        <w:t>6787</w:t>
      </w:r>
      <w:r w:rsidRPr="0046325D">
        <w:rPr>
          <w:rFonts w:ascii="Palatino Linotype" w:eastAsia="Palatino Linotype" w:hAnsi="Palatino Linotype" w:cs="Palatino Linotype"/>
          <w:b/>
          <w:bCs/>
        </w:rPr>
        <w:t>/INFOEM/IP/RR/2022</w:t>
      </w:r>
      <w:r w:rsidRPr="0046325D">
        <w:rPr>
          <w:rFonts w:ascii="Palatino Linotype" w:eastAsia="Palatino Linotype" w:hAnsi="Palatino Linotype" w:cs="Palatino Linotype"/>
        </w:rPr>
        <w:t xml:space="preserve">, </w:t>
      </w:r>
      <w:r w:rsidRPr="0046325D">
        <w:rPr>
          <w:rFonts w:ascii="Palatino Linotype" w:hAnsi="Palatino Linotype"/>
        </w:rPr>
        <w:t xml:space="preserve">por parte del </w:t>
      </w:r>
      <w:r w:rsidR="00AA6FCB" w:rsidRPr="0046325D">
        <w:rPr>
          <w:rFonts w:ascii="Palatino Linotype" w:hAnsi="Palatino Linotype"/>
          <w:b/>
          <w:bCs/>
        </w:rPr>
        <w:t>Ayuntamiento de Villa Guerrero</w:t>
      </w:r>
      <w:r w:rsidRPr="0046325D">
        <w:rPr>
          <w:rFonts w:ascii="Palatino Linotype" w:hAnsi="Palatino Linotype"/>
        </w:rPr>
        <w:t>, en lo subsecuente se le denominará</w:t>
      </w:r>
      <w:r w:rsidRPr="0046325D">
        <w:rPr>
          <w:rFonts w:ascii="Palatino Linotype" w:hAnsi="Palatino Linotype"/>
          <w:b/>
        </w:rPr>
        <w:t xml:space="preserve"> EL SUJETO OBLIGADO</w:t>
      </w:r>
      <w:r w:rsidRPr="0046325D">
        <w:rPr>
          <w:rFonts w:ascii="Palatino Linotype" w:hAnsi="Palatino Linotype"/>
        </w:rPr>
        <w:t xml:space="preserve">, se procede a dictar la presente resolución con base en lo siguiente: </w:t>
      </w:r>
    </w:p>
    <w:p w14:paraId="48CEFEB5" w14:textId="77777777" w:rsidR="00457BB8" w:rsidRPr="0046325D" w:rsidRDefault="00457BB8" w:rsidP="00AA6FCB">
      <w:pPr>
        <w:rPr>
          <w:rFonts w:ascii="Palatino Linotype" w:hAnsi="Palatino Linotype"/>
        </w:rPr>
      </w:pPr>
    </w:p>
    <w:p w14:paraId="68707BF2" w14:textId="376408AA" w:rsidR="00457BB8" w:rsidRPr="0046325D" w:rsidRDefault="00EA1722" w:rsidP="0066637D">
      <w:pPr>
        <w:jc w:val="center"/>
        <w:rPr>
          <w:rFonts w:ascii="Palatino Linotype" w:hAnsi="Palatino Linotype"/>
          <w:b/>
          <w:bCs/>
          <w:spacing w:val="40"/>
          <w:sz w:val="28"/>
        </w:rPr>
      </w:pPr>
      <w:r w:rsidRPr="0046325D">
        <w:rPr>
          <w:rFonts w:ascii="Palatino Linotype" w:hAnsi="Palatino Linotype"/>
          <w:b/>
          <w:bCs/>
          <w:spacing w:val="40"/>
          <w:sz w:val="28"/>
        </w:rPr>
        <w:t>ANTECEDENTES</w:t>
      </w:r>
    </w:p>
    <w:p w14:paraId="75DD24E2" w14:textId="77777777" w:rsidR="00EA1722" w:rsidRPr="0046325D" w:rsidRDefault="00EA1722" w:rsidP="0066637D">
      <w:pPr>
        <w:jc w:val="center"/>
        <w:rPr>
          <w:rFonts w:ascii="Palatino Linotype" w:hAnsi="Palatino Linotype"/>
          <w:b/>
          <w:bCs/>
          <w:spacing w:val="40"/>
        </w:rPr>
      </w:pPr>
    </w:p>
    <w:p w14:paraId="27A028CA" w14:textId="32CFF71D" w:rsidR="0046481A" w:rsidRPr="0046325D" w:rsidRDefault="00457BB8" w:rsidP="0066637D">
      <w:pPr>
        <w:spacing w:line="360" w:lineRule="auto"/>
        <w:jc w:val="both"/>
        <w:rPr>
          <w:rFonts w:ascii="Palatino Linotype" w:hAnsi="Palatino Linotype"/>
          <w:b/>
          <w:sz w:val="28"/>
          <w:szCs w:val="28"/>
        </w:rPr>
      </w:pPr>
      <w:r w:rsidRPr="0046325D">
        <w:rPr>
          <w:rFonts w:ascii="Palatino Linotype" w:hAnsi="Palatino Linotype"/>
          <w:b/>
          <w:sz w:val="28"/>
          <w:szCs w:val="28"/>
        </w:rPr>
        <w:t xml:space="preserve">I. </w:t>
      </w:r>
      <w:r w:rsidR="00747069" w:rsidRPr="0046325D">
        <w:rPr>
          <w:rFonts w:ascii="Palatino Linotype" w:hAnsi="Palatino Linotype"/>
          <w:b/>
          <w:sz w:val="28"/>
          <w:szCs w:val="28"/>
        </w:rPr>
        <w:t>De la Solicitud de Información</w:t>
      </w:r>
    </w:p>
    <w:p w14:paraId="4DB7B57B" w14:textId="0BAC67E0" w:rsidR="00B41543" w:rsidRPr="0046325D" w:rsidRDefault="00B41543" w:rsidP="0066637D">
      <w:pPr>
        <w:spacing w:line="360" w:lineRule="auto"/>
        <w:jc w:val="both"/>
        <w:rPr>
          <w:rFonts w:ascii="Palatino Linotype" w:hAnsi="Palatino Linotype" w:cs="Arial"/>
          <w:b/>
          <w:bCs/>
          <w:lang w:val="es-ES"/>
        </w:rPr>
      </w:pPr>
      <w:r w:rsidRPr="0046325D">
        <w:rPr>
          <w:rFonts w:ascii="Palatino Linotype" w:hAnsi="Palatino Linotype" w:cs="Arial"/>
        </w:rPr>
        <w:t xml:space="preserve">En </w:t>
      </w:r>
      <w:r w:rsidRPr="0046325D">
        <w:rPr>
          <w:rFonts w:ascii="Palatino Linotype" w:hAnsi="Palatino Linotype" w:cs="Arial"/>
          <w:lang w:val="es-ES"/>
        </w:rPr>
        <w:t>fecha</w:t>
      </w:r>
      <w:r w:rsidRPr="0046325D">
        <w:rPr>
          <w:rFonts w:ascii="Palatino Linotype" w:hAnsi="Palatino Linotype"/>
          <w:lang w:val="es-ES"/>
        </w:rPr>
        <w:t xml:space="preserve"> </w:t>
      </w:r>
      <w:r w:rsidR="00CC3E85" w:rsidRPr="0046325D">
        <w:rPr>
          <w:rFonts w:ascii="Palatino Linotype" w:hAnsi="Palatino Linotype" w:cs="Arial"/>
          <w:b/>
          <w:lang w:val="es-419"/>
        </w:rPr>
        <w:t xml:space="preserve">dieciocho </w:t>
      </w:r>
      <w:r w:rsidR="00CC3E85" w:rsidRPr="0046325D">
        <w:rPr>
          <w:rFonts w:ascii="Palatino Linotype" w:hAnsi="Palatino Linotype" w:cs="Arial"/>
          <w:b/>
        </w:rPr>
        <w:t>de marzo de</w:t>
      </w:r>
      <w:r w:rsidR="008D7A47" w:rsidRPr="0046325D">
        <w:rPr>
          <w:rFonts w:ascii="Palatino Linotype" w:hAnsi="Palatino Linotype" w:cs="Arial"/>
          <w:b/>
          <w:lang w:val="es-ES"/>
        </w:rPr>
        <w:t xml:space="preserve"> dos mil veintidós</w:t>
      </w:r>
      <w:r w:rsidRPr="0046325D">
        <w:rPr>
          <w:rFonts w:ascii="Palatino Linotype" w:hAnsi="Palatino Linotype"/>
          <w:lang w:val="es-ES"/>
        </w:rPr>
        <w:t xml:space="preserve">, </w:t>
      </w:r>
      <w:r w:rsidRPr="0046325D">
        <w:rPr>
          <w:rFonts w:ascii="Palatino Linotype" w:hAnsi="Palatino Linotype"/>
          <w:b/>
          <w:lang w:val="es-ES"/>
        </w:rPr>
        <w:t xml:space="preserve">EL RECURRENTE </w:t>
      </w:r>
      <w:r w:rsidRPr="0046325D">
        <w:rPr>
          <w:rFonts w:ascii="Palatino Linotype" w:hAnsi="Palatino Linotype" w:cs="Arial"/>
        </w:rPr>
        <w:t xml:space="preserve">presentó a través </w:t>
      </w:r>
      <w:r w:rsidR="005B5501" w:rsidRPr="0046325D">
        <w:rPr>
          <w:rFonts w:ascii="Palatino Linotype" w:hAnsi="Palatino Linotype" w:cs="Arial"/>
        </w:rPr>
        <w:t>del</w:t>
      </w:r>
      <w:r w:rsidRPr="0046325D">
        <w:rPr>
          <w:rFonts w:ascii="Palatino Linotype" w:hAnsi="Palatino Linotype" w:cs="Arial"/>
        </w:rPr>
        <w:t xml:space="preserve"> Sistema de Acceso a la Información Mexiquense</w:t>
      </w:r>
      <w:r w:rsidRPr="0046325D">
        <w:rPr>
          <w:rFonts w:ascii="Palatino Linotype" w:hAnsi="Palatino Linotype"/>
        </w:rPr>
        <w:t xml:space="preserve">, en lo subsecuente </w:t>
      </w:r>
      <w:r w:rsidRPr="0046325D">
        <w:rPr>
          <w:rFonts w:ascii="Palatino Linotype" w:hAnsi="Palatino Linotype" w:cs="Arial"/>
          <w:b/>
        </w:rPr>
        <w:t>EL SAIMEX</w:t>
      </w:r>
      <w:r w:rsidRPr="0046325D">
        <w:rPr>
          <w:rFonts w:ascii="Palatino Linotype" w:hAnsi="Palatino Linotype" w:cs="Arial"/>
        </w:rPr>
        <w:t xml:space="preserve"> ante </w:t>
      </w:r>
      <w:r w:rsidRPr="0046325D">
        <w:rPr>
          <w:rFonts w:ascii="Palatino Linotype" w:hAnsi="Palatino Linotype" w:cs="Arial"/>
          <w:b/>
        </w:rPr>
        <w:t>EL SUJETO OBLIGADO</w:t>
      </w:r>
      <w:r w:rsidRPr="0046325D">
        <w:rPr>
          <w:rFonts w:ascii="Palatino Linotype" w:hAnsi="Palatino Linotype" w:cs="Arial"/>
          <w:lang w:val="es-ES"/>
        </w:rPr>
        <w:t xml:space="preserve">, la solicitud de acceso a la </w:t>
      </w:r>
      <w:r w:rsidR="00D86297" w:rsidRPr="0046325D">
        <w:rPr>
          <w:rFonts w:ascii="Palatino Linotype" w:hAnsi="Palatino Linotype" w:cs="Arial"/>
          <w:lang w:val="es-ES"/>
        </w:rPr>
        <w:t>Información Pública</w:t>
      </w:r>
      <w:r w:rsidRPr="0046325D">
        <w:rPr>
          <w:rFonts w:ascii="Palatino Linotype" w:hAnsi="Palatino Linotype" w:cs="Arial"/>
          <w:lang w:val="es-ES"/>
        </w:rPr>
        <w:t>, a la que se le asignó el número de expediente</w:t>
      </w:r>
      <w:r w:rsidR="00F67B0E" w:rsidRPr="0046325D">
        <w:rPr>
          <w:rFonts w:ascii="Palatino Linotype" w:hAnsi="Palatino Linotype" w:cs="Arial"/>
          <w:lang w:val="es-419"/>
        </w:rPr>
        <w:t xml:space="preserve"> </w:t>
      </w:r>
      <w:r w:rsidR="00CC3E85" w:rsidRPr="0046325D">
        <w:rPr>
          <w:rFonts w:ascii="Palatino Linotype" w:hAnsi="Palatino Linotype" w:cs="Arial"/>
          <w:b/>
          <w:bCs/>
        </w:rPr>
        <w:t>00091/VIGUERRE/IP/2022</w:t>
      </w:r>
      <w:r w:rsidRPr="0046325D">
        <w:rPr>
          <w:rFonts w:ascii="Palatino Linotype" w:hAnsi="Palatino Linotype" w:cs="Arial"/>
          <w:lang w:val="es-ES"/>
        </w:rPr>
        <w:t>, mediante la cual requirió:</w:t>
      </w:r>
    </w:p>
    <w:p w14:paraId="190C9BA8" w14:textId="77777777" w:rsidR="00457BB8" w:rsidRPr="0046325D" w:rsidRDefault="00457BB8" w:rsidP="00803B7B">
      <w:pPr>
        <w:tabs>
          <w:tab w:val="left" w:pos="851"/>
        </w:tabs>
        <w:ind w:left="851" w:right="901"/>
        <w:jc w:val="both"/>
        <w:rPr>
          <w:rFonts w:ascii="Palatino Linotype" w:hAnsi="Palatino Linotype" w:cs="Arial"/>
          <w:i/>
          <w:sz w:val="22"/>
          <w:szCs w:val="22"/>
        </w:rPr>
      </w:pPr>
    </w:p>
    <w:p w14:paraId="13BC2DF0" w14:textId="7E1A4FE6" w:rsidR="00457BB8" w:rsidRPr="0046325D" w:rsidRDefault="00457BB8" w:rsidP="00803B7B">
      <w:pPr>
        <w:tabs>
          <w:tab w:val="left" w:pos="851"/>
        </w:tabs>
        <w:ind w:left="851" w:right="901"/>
        <w:jc w:val="both"/>
        <w:rPr>
          <w:rFonts w:ascii="Palatino Linotype" w:hAnsi="Palatino Linotype" w:cs="Arial"/>
          <w:i/>
          <w:sz w:val="22"/>
          <w:szCs w:val="22"/>
        </w:rPr>
      </w:pPr>
      <w:r w:rsidRPr="0046325D">
        <w:rPr>
          <w:rFonts w:ascii="Palatino Linotype" w:hAnsi="Palatino Linotype" w:cs="Arial"/>
          <w:i/>
          <w:sz w:val="22"/>
          <w:szCs w:val="22"/>
        </w:rPr>
        <w:t>“</w:t>
      </w:r>
      <w:r w:rsidR="00D24259" w:rsidRPr="0046325D">
        <w:rPr>
          <w:rFonts w:ascii="Palatino Linotype" w:hAnsi="Palatino Linotype" w:cs="Arial"/>
          <w:i/>
          <w:sz w:val="22"/>
          <w:szCs w:val="22"/>
        </w:rPr>
        <w:t>SOLICITO LA NOMINA GENERAL CFDI DEL LOS TITULARES DER AREA Y CUERPO EDILICIO DE SU AYUNTAMIENTO DE LA PRIMER QUINCENA DE MARZO 2022</w:t>
      </w:r>
      <w:r w:rsidRPr="0046325D">
        <w:rPr>
          <w:rFonts w:ascii="Palatino Linotype" w:hAnsi="Palatino Linotype" w:cs="Arial"/>
          <w:i/>
          <w:sz w:val="22"/>
          <w:szCs w:val="22"/>
        </w:rPr>
        <w:t>” (Sic)</w:t>
      </w:r>
    </w:p>
    <w:p w14:paraId="5278285C" w14:textId="77777777" w:rsidR="00D24259" w:rsidRPr="0046325D" w:rsidRDefault="00D24259" w:rsidP="00803B7B">
      <w:pPr>
        <w:tabs>
          <w:tab w:val="left" w:pos="851"/>
        </w:tabs>
        <w:ind w:left="851" w:right="901"/>
        <w:jc w:val="both"/>
        <w:rPr>
          <w:rFonts w:ascii="Palatino Linotype" w:hAnsi="Palatino Linotype" w:cs="Arial"/>
          <w:i/>
          <w:sz w:val="22"/>
          <w:szCs w:val="22"/>
        </w:rPr>
      </w:pPr>
    </w:p>
    <w:p w14:paraId="35B2FC91" w14:textId="77777777" w:rsidR="00D24259" w:rsidRPr="0046325D" w:rsidRDefault="00D24259" w:rsidP="00803B7B">
      <w:pPr>
        <w:tabs>
          <w:tab w:val="left" w:pos="851"/>
        </w:tabs>
        <w:ind w:left="851" w:right="901"/>
        <w:jc w:val="both"/>
        <w:rPr>
          <w:rFonts w:ascii="Palatino Linotype" w:hAnsi="Palatino Linotype" w:cs="Arial"/>
          <w:i/>
          <w:sz w:val="22"/>
          <w:szCs w:val="22"/>
        </w:rPr>
      </w:pPr>
    </w:p>
    <w:p w14:paraId="33E0243E" w14:textId="77777777" w:rsidR="00457BB8" w:rsidRPr="0046325D" w:rsidRDefault="00457BB8" w:rsidP="0066637D">
      <w:pPr>
        <w:spacing w:line="360" w:lineRule="auto"/>
        <w:jc w:val="both"/>
        <w:rPr>
          <w:rFonts w:ascii="Palatino Linotype" w:hAnsi="Palatino Linotype" w:cs="Arial"/>
          <w:b/>
        </w:rPr>
      </w:pPr>
      <w:r w:rsidRPr="0046325D">
        <w:rPr>
          <w:rFonts w:ascii="Palatino Linotype" w:hAnsi="Palatino Linotype" w:cs="Arial"/>
          <w:b/>
        </w:rPr>
        <w:t>MODALIDAD DE ENTREGA:</w:t>
      </w:r>
      <w:r w:rsidRPr="0046325D">
        <w:rPr>
          <w:rFonts w:ascii="Palatino Linotype" w:hAnsi="Palatino Linotype" w:cs="Arial"/>
        </w:rPr>
        <w:t xml:space="preserve"> Vía </w:t>
      </w:r>
      <w:r w:rsidRPr="0046325D">
        <w:rPr>
          <w:rFonts w:ascii="Palatino Linotype" w:hAnsi="Palatino Linotype" w:cs="Arial"/>
          <w:b/>
        </w:rPr>
        <w:t>SAIMEX.</w:t>
      </w:r>
    </w:p>
    <w:p w14:paraId="6B5FCBC0" w14:textId="77777777" w:rsidR="00F67B0E" w:rsidRPr="0046325D" w:rsidRDefault="00F67B0E" w:rsidP="00F67B0E">
      <w:pPr>
        <w:spacing w:line="360" w:lineRule="auto"/>
        <w:jc w:val="both"/>
        <w:rPr>
          <w:rFonts w:ascii="Palatino Linotype" w:hAnsi="Palatino Linotype"/>
          <w:b/>
          <w:sz w:val="28"/>
          <w:szCs w:val="28"/>
        </w:rPr>
      </w:pPr>
      <w:r w:rsidRPr="0046325D">
        <w:rPr>
          <w:rFonts w:ascii="Palatino Linotype" w:hAnsi="Palatino Linotype"/>
          <w:b/>
          <w:sz w:val="28"/>
          <w:szCs w:val="28"/>
        </w:rPr>
        <w:lastRenderedPageBreak/>
        <w:t>II. Turno de requerimiento del Sujeto Obligado</w:t>
      </w:r>
    </w:p>
    <w:p w14:paraId="750B4576" w14:textId="73CAC3FC" w:rsidR="00F67B0E" w:rsidRPr="0046325D" w:rsidRDefault="00F67B0E" w:rsidP="00F67B0E">
      <w:pPr>
        <w:spacing w:line="360" w:lineRule="auto"/>
        <w:jc w:val="both"/>
        <w:rPr>
          <w:rFonts w:ascii="Palatino Linotype" w:hAnsi="Palatino Linotype"/>
          <w:color w:val="000000" w:themeColor="text1"/>
        </w:rPr>
      </w:pPr>
      <w:r w:rsidRPr="0046325D">
        <w:rPr>
          <w:rFonts w:ascii="Palatino Linotype" w:hAnsi="Palatino Linotype"/>
          <w:color w:val="000000" w:themeColor="text1"/>
        </w:rPr>
        <w:t xml:space="preserve">En cumplimiento al artículo 162 de la Ley de Transparencia y Acceso a la Información Pública del Estado de México y Municipios, el </w:t>
      </w:r>
      <w:r w:rsidR="00344DA7" w:rsidRPr="0046325D">
        <w:rPr>
          <w:rFonts w:ascii="Palatino Linotype" w:hAnsi="Palatino Linotype"/>
          <w:b/>
          <w:color w:val="000000" w:themeColor="text1"/>
        </w:rPr>
        <w:t>veintitrés de marz</w:t>
      </w:r>
      <w:r w:rsidRPr="0046325D">
        <w:rPr>
          <w:rFonts w:ascii="Palatino Linotype" w:hAnsi="Palatino Linotype"/>
          <w:b/>
          <w:color w:val="000000" w:themeColor="text1"/>
        </w:rPr>
        <w:t>o de dos mil veintidós</w:t>
      </w:r>
      <w:r w:rsidRPr="0046325D">
        <w:rPr>
          <w:rFonts w:ascii="Palatino Linotype" w:hAnsi="Palatino Linotype"/>
          <w:color w:val="000000" w:themeColor="text1"/>
        </w:rPr>
        <w:t xml:space="preserve">, el Titular de la Unidad de Transparencia del </w:t>
      </w:r>
      <w:r w:rsidRPr="0046325D">
        <w:rPr>
          <w:rFonts w:ascii="Palatino Linotype" w:hAnsi="Palatino Linotype"/>
          <w:b/>
          <w:color w:val="000000" w:themeColor="text1"/>
        </w:rPr>
        <w:t>SUJETO OBLIGADO</w:t>
      </w:r>
      <w:r w:rsidRPr="0046325D">
        <w:rPr>
          <w:rFonts w:ascii="Palatino Linotype" w:hAnsi="Palatino Linotype"/>
          <w:color w:val="000000" w:themeColor="text1"/>
        </w:rPr>
        <w:t>, turnó el requerimiento de información al servidor público habilitado que estimó pertinente,</w:t>
      </w:r>
      <w:r w:rsidR="00886171" w:rsidRPr="0046325D">
        <w:rPr>
          <w:rFonts w:ascii="Palatino Linotype" w:hAnsi="Palatino Linotype"/>
          <w:color w:val="000000" w:themeColor="text1"/>
        </w:rPr>
        <w:t xml:space="preserve"> a fin de colmar la solicitud</w:t>
      </w:r>
      <w:r w:rsidRPr="0046325D">
        <w:rPr>
          <w:rFonts w:ascii="Palatino Linotype" w:hAnsi="Palatino Linotype"/>
          <w:color w:val="000000" w:themeColor="text1"/>
        </w:rPr>
        <w:t xml:space="preserve"> de acceso a la información; tal y como, se aprecia en la imagen siguiente:</w:t>
      </w:r>
    </w:p>
    <w:p w14:paraId="6C179AC1" w14:textId="77777777" w:rsidR="00344DA7" w:rsidRPr="0046325D" w:rsidRDefault="00344DA7" w:rsidP="00F67B0E">
      <w:pPr>
        <w:spacing w:line="360" w:lineRule="auto"/>
        <w:jc w:val="both"/>
        <w:rPr>
          <w:rFonts w:ascii="Palatino Linotype" w:hAnsi="Palatino Linotype"/>
          <w:color w:val="000000" w:themeColor="text1"/>
        </w:rPr>
      </w:pPr>
    </w:p>
    <w:p w14:paraId="25F9B5B0" w14:textId="75872FC5" w:rsidR="00F67B0E" w:rsidRPr="0046325D" w:rsidRDefault="00344DA7" w:rsidP="00F67B0E">
      <w:pPr>
        <w:spacing w:line="360" w:lineRule="auto"/>
        <w:jc w:val="both"/>
        <w:rPr>
          <w:rFonts w:ascii="Palatino Linotype" w:hAnsi="Palatino Linotype"/>
          <w:color w:val="000000" w:themeColor="text1"/>
        </w:rPr>
      </w:pPr>
      <w:r w:rsidRPr="0046325D">
        <w:rPr>
          <w:noProof/>
          <w:lang w:eastAsia="es-MX"/>
        </w:rPr>
        <w:drawing>
          <wp:inline distT="0" distB="0" distL="0" distR="0" wp14:anchorId="5E409938" wp14:editId="1FF744D0">
            <wp:extent cx="5791835" cy="517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7525"/>
                    </a:xfrm>
                    <a:prstGeom prst="rect">
                      <a:avLst/>
                    </a:prstGeom>
                  </pic:spPr>
                </pic:pic>
              </a:graphicData>
            </a:graphic>
          </wp:inline>
        </w:drawing>
      </w:r>
    </w:p>
    <w:p w14:paraId="77BBDAC7" w14:textId="71E8890E" w:rsidR="00F67B0E" w:rsidRPr="0046325D" w:rsidRDefault="00F67B0E" w:rsidP="00F67B0E">
      <w:pPr>
        <w:spacing w:line="360" w:lineRule="auto"/>
        <w:jc w:val="both"/>
        <w:rPr>
          <w:rFonts w:ascii="Palatino Linotype" w:hAnsi="Palatino Linotype"/>
          <w:b/>
          <w:sz w:val="28"/>
          <w:szCs w:val="28"/>
        </w:rPr>
      </w:pPr>
    </w:p>
    <w:p w14:paraId="17F582DC" w14:textId="77777777" w:rsidR="00893F82" w:rsidRPr="0046325D" w:rsidRDefault="00893F82" w:rsidP="00893F82">
      <w:pPr>
        <w:spacing w:line="360" w:lineRule="auto"/>
        <w:jc w:val="both"/>
        <w:rPr>
          <w:rFonts w:ascii="Palatino Linotype" w:hAnsi="Palatino Linotype"/>
          <w:sz w:val="28"/>
          <w:szCs w:val="28"/>
        </w:rPr>
      </w:pPr>
      <w:r w:rsidRPr="0046325D">
        <w:rPr>
          <w:rFonts w:ascii="Palatino Linotype" w:hAnsi="Palatino Linotype"/>
          <w:b/>
          <w:sz w:val="28"/>
          <w:szCs w:val="28"/>
        </w:rPr>
        <w:t>III.</w:t>
      </w:r>
      <w:r w:rsidRPr="0046325D">
        <w:rPr>
          <w:rFonts w:ascii="Palatino Linotype" w:hAnsi="Palatino Linotype"/>
          <w:sz w:val="28"/>
          <w:szCs w:val="28"/>
        </w:rPr>
        <w:t xml:space="preserve"> </w:t>
      </w:r>
      <w:r w:rsidRPr="0046325D">
        <w:rPr>
          <w:rFonts w:ascii="Palatino Linotype" w:hAnsi="Palatino Linotype"/>
          <w:b/>
          <w:sz w:val="28"/>
          <w:szCs w:val="28"/>
        </w:rPr>
        <w:t>Prórroga</w:t>
      </w:r>
    </w:p>
    <w:p w14:paraId="40A9F0F0" w14:textId="47033AC6" w:rsidR="00893F82" w:rsidRPr="0046325D" w:rsidRDefault="00893F82" w:rsidP="00893F82">
      <w:pPr>
        <w:spacing w:line="360" w:lineRule="auto"/>
        <w:jc w:val="both"/>
        <w:rPr>
          <w:rFonts w:ascii="Palatino Linotype" w:hAnsi="Palatino Linotype"/>
        </w:rPr>
      </w:pPr>
      <w:r w:rsidRPr="0046325D">
        <w:rPr>
          <w:rFonts w:ascii="Palatino Linotype" w:hAnsi="Palatino Linotype"/>
        </w:rPr>
        <w:t xml:space="preserve">De las constancias que obran en </w:t>
      </w:r>
      <w:r w:rsidRPr="0046325D">
        <w:rPr>
          <w:rFonts w:ascii="Palatino Linotype" w:hAnsi="Palatino Linotype"/>
          <w:b/>
        </w:rPr>
        <w:t>EL SAIMEX,</w:t>
      </w:r>
      <w:r w:rsidRPr="0046325D">
        <w:rPr>
          <w:rFonts w:ascii="Palatino Linotype" w:hAnsi="Palatino Linotype"/>
        </w:rPr>
        <w:t xml:space="preserve"> se advierte que en fecha </w:t>
      </w:r>
      <w:r w:rsidR="00344DA7" w:rsidRPr="0046325D">
        <w:rPr>
          <w:rFonts w:ascii="Palatino Linotype" w:hAnsi="Palatino Linotype"/>
          <w:b/>
        </w:rPr>
        <w:t>dieciocho de abril</w:t>
      </w:r>
      <w:r w:rsidRPr="0046325D">
        <w:rPr>
          <w:rFonts w:ascii="Palatino Linotype" w:hAnsi="Palatino Linotype"/>
          <w:b/>
        </w:rPr>
        <w:t xml:space="preserve"> de dos mil veintidós</w:t>
      </w:r>
      <w:r w:rsidRPr="0046325D">
        <w:rPr>
          <w:rFonts w:ascii="Palatino Linotype" w:hAnsi="Palatino Linotype"/>
        </w:rPr>
        <w:t xml:space="preserve">, </w:t>
      </w:r>
      <w:r w:rsidRPr="0046325D">
        <w:rPr>
          <w:rFonts w:ascii="Palatino Linotype" w:hAnsi="Palatino Linotype"/>
          <w:b/>
        </w:rPr>
        <w:t xml:space="preserve">EL SUJETO OBLIGADO </w:t>
      </w:r>
      <w:r w:rsidRPr="0046325D">
        <w:rPr>
          <w:rFonts w:ascii="Palatino Linotype" w:hAnsi="Palatino Linotype"/>
        </w:rPr>
        <w:t xml:space="preserve">notificó una prórroga de siete días para dar respuesta a la solicitud de información planteada por </w:t>
      </w:r>
      <w:r w:rsidRPr="0046325D">
        <w:rPr>
          <w:rFonts w:ascii="Palatino Linotype" w:hAnsi="Palatino Linotype"/>
          <w:b/>
        </w:rPr>
        <w:t>EL RECURRENTE</w:t>
      </w:r>
      <w:r w:rsidRPr="0046325D">
        <w:rPr>
          <w:rFonts w:ascii="Palatino Linotype" w:hAnsi="Palatino Linotype"/>
        </w:rPr>
        <w:t>, en los siguientes términos:</w:t>
      </w:r>
    </w:p>
    <w:p w14:paraId="528CF7CF" w14:textId="77777777" w:rsidR="00893F82" w:rsidRPr="0046325D" w:rsidRDefault="00893F82" w:rsidP="00893F82">
      <w:pPr>
        <w:ind w:left="851" w:right="901"/>
        <w:jc w:val="right"/>
        <w:rPr>
          <w:rFonts w:ascii="Palatino Linotype" w:hAnsi="Palatino Linotype" w:cs="Arial"/>
          <w:i/>
          <w:sz w:val="22"/>
          <w:szCs w:val="22"/>
          <w:lang w:eastAsia="es-MX"/>
        </w:rPr>
      </w:pPr>
    </w:p>
    <w:p w14:paraId="4D5EA70D" w14:textId="091A04A3" w:rsidR="00553F13" w:rsidRPr="0046325D" w:rsidRDefault="00972312" w:rsidP="00553F13">
      <w:pPr>
        <w:ind w:left="851" w:right="901"/>
        <w:jc w:val="both"/>
        <w:rPr>
          <w:rFonts w:ascii="Palatino Linotype" w:hAnsi="Palatino Linotype" w:cs="Arial"/>
          <w:i/>
          <w:sz w:val="22"/>
          <w:szCs w:val="22"/>
          <w:lang w:eastAsia="es-MX"/>
        </w:rPr>
      </w:pPr>
      <w:r w:rsidRPr="0046325D">
        <w:rPr>
          <w:rFonts w:ascii="Palatino Linotype" w:hAnsi="Palatino Linotype" w:cs="Arial"/>
          <w:i/>
          <w:sz w:val="22"/>
          <w:szCs w:val="22"/>
          <w:lang w:eastAsia="es-MX"/>
        </w:rPr>
        <w:t>”</w:t>
      </w:r>
      <w:r w:rsidR="00553F13" w:rsidRPr="0046325D">
        <w:t xml:space="preserve"> </w:t>
      </w:r>
      <w:r w:rsidR="00553F13" w:rsidRPr="0046325D">
        <w:rPr>
          <w:rFonts w:ascii="Palatino Linotype" w:hAnsi="Palatino Linotype" w:cs="Arial"/>
          <w:i/>
          <w:sz w:val="22"/>
          <w:szCs w:val="22"/>
          <w:lang w:eastAsia="es-MX"/>
        </w:rPr>
        <w:t>Folio de la solicitud: 00091/VIGUERRE/IP/2022</w:t>
      </w:r>
    </w:p>
    <w:p w14:paraId="433B85A6" w14:textId="77777777" w:rsidR="00553F13" w:rsidRPr="0046325D" w:rsidRDefault="00553F13" w:rsidP="00553F13">
      <w:pPr>
        <w:ind w:left="851" w:right="901"/>
        <w:jc w:val="both"/>
        <w:rPr>
          <w:rFonts w:ascii="Palatino Linotype" w:hAnsi="Palatino Linotype" w:cs="Arial"/>
          <w:i/>
          <w:sz w:val="22"/>
          <w:szCs w:val="22"/>
          <w:lang w:eastAsia="es-MX"/>
        </w:rPr>
      </w:pPr>
      <w:r w:rsidRPr="0046325D">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D8308AB" w14:textId="6256582C" w:rsidR="00553F13" w:rsidRPr="0046325D" w:rsidRDefault="00553F13" w:rsidP="00553F13">
      <w:pPr>
        <w:ind w:left="851" w:right="901"/>
        <w:jc w:val="both"/>
        <w:rPr>
          <w:rFonts w:ascii="Palatino Linotype" w:hAnsi="Palatino Linotype" w:cs="Arial"/>
          <w:i/>
          <w:sz w:val="22"/>
          <w:szCs w:val="22"/>
          <w:lang w:eastAsia="es-MX"/>
        </w:rPr>
      </w:pPr>
      <w:r w:rsidRPr="0046325D">
        <w:rPr>
          <w:rFonts w:ascii="Palatino Linotype" w:hAnsi="Palatino Linotype" w:cs="Arial"/>
          <w:i/>
          <w:sz w:val="22"/>
          <w:szCs w:val="22"/>
          <w:lang w:eastAsia="es-MX"/>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que se </w:t>
      </w:r>
      <w:r w:rsidR="00FE63B6" w:rsidRPr="0046325D">
        <w:rPr>
          <w:rFonts w:ascii="Palatino Linotype" w:hAnsi="Palatino Linotype" w:cs="Arial"/>
          <w:i/>
          <w:sz w:val="22"/>
          <w:szCs w:val="22"/>
          <w:lang w:eastAsia="es-MX"/>
        </w:rPr>
        <w:t>está</w:t>
      </w:r>
      <w:r w:rsidRPr="0046325D">
        <w:rPr>
          <w:rFonts w:ascii="Palatino Linotype" w:hAnsi="Palatino Linotype" w:cs="Arial"/>
          <w:i/>
          <w:sz w:val="22"/>
          <w:szCs w:val="22"/>
          <w:lang w:eastAsia="es-MX"/>
        </w:rPr>
        <w:t xml:space="preserve"> llevando a cabo el análisis de la información. Se le solicita dé cumplimiento en un plazo menor al solicitado, para estar en condiciones de atender la solicitud.</w:t>
      </w:r>
    </w:p>
    <w:p w14:paraId="06F08063" w14:textId="77777777" w:rsidR="00553F13" w:rsidRPr="0046325D" w:rsidRDefault="00553F13" w:rsidP="00553F13">
      <w:pPr>
        <w:ind w:left="851" w:right="901"/>
        <w:jc w:val="both"/>
        <w:rPr>
          <w:rFonts w:ascii="Palatino Linotype" w:hAnsi="Palatino Linotype" w:cs="Arial"/>
          <w:i/>
          <w:sz w:val="22"/>
          <w:szCs w:val="22"/>
          <w:lang w:eastAsia="es-MX"/>
        </w:rPr>
      </w:pPr>
      <w:r w:rsidRPr="0046325D">
        <w:rPr>
          <w:rFonts w:ascii="Palatino Linotype" w:hAnsi="Palatino Linotype" w:cs="Arial"/>
          <w:i/>
          <w:sz w:val="22"/>
          <w:szCs w:val="22"/>
          <w:lang w:eastAsia="es-MX"/>
        </w:rPr>
        <w:lastRenderedPageBreak/>
        <w:t>L. D. MARICELA RAMIREZ COTERO</w:t>
      </w:r>
    </w:p>
    <w:p w14:paraId="15775BCB" w14:textId="5379F788" w:rsidR="00893F82" w:rsidRPr="0046325D" w:rsidRDefault="00553F13" w:rsidP="00553F13">
      <w:pPr>
        <w:ind w:left="851" w:right="901"/>
        <w:jc w:val="both"/>
        <w:rPr>
          <w:rFonts w:ascii="Palatino Linotype" w:hAnsi="Palatino Linotype" w:cs="Arial"/>
          <w:i/>
          <w:sz w:val="22"/>
          <w:szCs w:val="22"/>
          <w:lang w:eastAsia="es-MX"/>
        </w:rPr>
      </w:pPr>
      <w:r w:rsidRPr="0046325D">
        <w:rPr>
          <w:rFonts w:ascii="Palatino Linotype" w:hAnsi="Palatino Linotype" w:cs="Arial"/>
          <w:i/>
          <w:sz w:val="22"/>
          <w:szCs w:val="22"/>
          <w:lang w:eastAsia="es-MX"/>
        </w:rPr>
        <w:t>Responsable de la Unidad de Transparencia</w:t>
      </w:r>
      <w:r w:rsidR="00893F82" w:rsidRPr="0046325D">
        <w:rPr>
          <w:rFonts w:ascii="Palatino Linotype" w:hAnsi="Palatino Linotype" w:cs="Arial"/>
          <w:i/>
          <w:sz w:val="22"/>
          <w:szCs w:val="22"/>
          <w:lang w:eastAsia="es-MX"/>
        </w:rPr>
        <w:t>” (Sic)</w:t>
      </w:r>
    </w:p>
    <w:p w14:paraId="14B0ECA1" w14:textId="77777777" w:rsidR="00893F82" w:rsidRPr="0046325D" w:rsidRDefault="00893F82" w:rsidP="005C250B">
      <w:pPr>
        <w:spacing w:line="360" w:lineRule="auto"/>
        <w:jc w:val="both"/>
        <w:rPr>
          <w:rFonts w:ascii="Palatino Linotype" w:hAnsi="Palatino Linotype"/>
          <w:b/>
          <w:sz w:val="28"/>
          <w:szCs w:val="28"/>
        </w:rPr>
      </w:pPr>
    </w:p>
    <w:p w14:paraId="6A8E91EB" w14:textId="5D5F2DA1" w:rsidR="00FA5972" w:rsidRPr="0046325D" w:rsidRDefault="00033F56" w:rsidP="005C250B">
      <w:pPr>
        <w:spacing w:line="360" w:lineRule="auto"/>
        <w:jc w:val="both"/>
        <w:rPr>
          <w:rFonts w:ascii="Palatino Linotype" w:hAnsi="Palatino Linotype" w:cs="Arial"/>
          <w:b/>
          <w:sz w:val="28"/>
          <w:szCs w:val="28"/>
        </w:rPr>
      </w:pPr>
      <w:r w:rsidRPr="0046325D">
        <w:rPr>
          <w:rFonts w:ascii="Palatino Linotype" w:hAnsi="Palatino Linotype"/>
          <w:b/>
          <w:sz w:val="28"/>
          <w:szCs w:val="28"/>
        </w:rPr>
        <w:t>IV</w:t>
      </w:r>
      <w:r w:rsidR="00B41543" w:rsidRPr="0046325D">
        <w:rPr>
          <w:rFonts w:ascii="Palatino Linotype" w:hAnsi="Palatino Linotype"/>
          <w:b/>
          <w:sz w:val="28"/>
          <w:szCs w:val="28"/>
        </w:rPr>
        <w:t xml:space="preserve">. </w:t>
      </w:r>
      <w:r w:rsidR="00FA5972" w:rsidRPr="0046325D">
        <w:rPr>
          <w:rFonts w:ascii="Palatino Linotype" w:hAnsi="Palatino Linotype" w:cs="Arial"/>
          <w:b/>
          <w:sz w:val="28"/>
          <w:szCs w:val="28"/>
        </w:rPr>
        <w:t>Respuesta del Sujeto Obligado</w:t>
      </w:r>
    </w:p>
    <w:p w14:paraId="0FA1F944" w14:textId="27D3CB94" w:rsidR="00641A03" w:rsidRPr="0046325D" w:rsidRDefault="00641A03" w:rsidP="0066637D">
      <w:pPr>
        <w:spacing w:line="360" w:lineRule="auto"/>
        <w:jc w:val="both"/>
        <w:rPr>
          <w:rFonts w:ascii="Palatino Linotype" w:hAnsi="Palatino Linotype" w:cs="Arial"/>
          <w:color w:val="000000" w:themeColor="text1"/>
        </w:rPr>
      </w:pPr>
      <w:r w:rsidRPr="0046325D">
        <w:rPr>
          <w:rFonts w:ascii="Palatino Linotype" w:hAnsi="Palatino Linotype"/>
          <w:color w:val="000000" w:themeColor="text1"/>
        </w:rPr>
        <w:t xml:space="preserve">De las constancias que obran en el </w:t>
      </w:r>
      <w:r w:rsidRPr="0046325D">
        <w:rPr>
          <w:rFonts w:ascii="Palatino Linotype" w:hAnsi="Palatino Linotype"/>
          <w:b/>
          <w:color w:val="000000" w:themeColor="text1"/>
        </w:rPr>
        <w:t>SAIMEX,</w:t>
      </w:r>
      <w:r w:rsidRPr="0046325D">
        <w:rPr>
          <w:rFonts w:ascii="Palatino Linotype" w:hAnsi="Palatino Linotype"/>
          <w:color w:val="000000" w:themeColor="text1"/>
        </w:rPr>
        <w:t xml:space="preserve"> se advierte que </w:t>
      </w:r>
      <w:r w:rsidRPr="0046325D">
        <w:rPr>
          <w:rFonts w:ascii="Palatino Linotype" w:hAnsi="Palatino Linotype" w:cs="Arial"/>
          <w:b/>
          <w:color w:val="000000" w:themeColor="text1"/>
        </w:rPr>
        <w:t>EL SUJETO OBLIGADO</w:t>
      </w:r>
      <w:r w:rsidRPr="0046325D">
        <w:rPr>
          <w:rFonts w:ascii="Palatino Linotype" w:hAnsi="Palatino Linotype" w:cs="Arial"/>
          <w:color w:val="000000" w:themeColor="text1"/>
        </w:rPr>
        <w:t xml:space="preserve"> </w:t>
      </w:r>
      <w:r w:rsidR="0068657B" w:rsidRPr="0046325D">
        <w:rPr>
          <w:rFonts w:ascii="Palatino Linotype" w:hAnsi="Palatino Linotype" w:cs="Arial"/>
          <w:color w:val="000000" w:themeColor="text1"/>
        </w:rPr>
        <w:t>no entregó</w:t>
      </w:r>
      <w:r w:rsidRPr="0046325D">
        <w:rPr>
          <w:rFonts w:ascii="Palatino Linotype" w:hAnsi="Palatino Linotype" w:cs="Arial"/>
          <w:color w:val="000000" w:themeColor="text1"/>
        </w:rPr>
        <w:t xml:space="preserve"> la respuesta a la solicitud de </w:t>
      </w:r>
      <w:r w:rsidR="00D86297" w:rsidRPr="0046325D">
        <w:rPr>
          <w:rFonts w:ascii="Palatino Linotype" w:hAnsi="Palatino Linotype" w:cs="Arial"/>
          <w:color w:val="000000" w:themeColor="text1"/>
        </w:rPr>
        <w:t>Información Pública</w:t>
      </w:r>
      <w:r w:rsidR="0068657B" w:rsidRPr="0046325D">
        <w:rPr>
          <w:rFonts w:ascii="Palatino Linotype" w:hAnsi="Palatino Linotype" w:cs="Arial"/>
          <w:color w:val="000000" w:themeColor="text1"/>
        </w:rPr>
        <w:t xml:space="preserve"> del particular</w:t>
      </w:r>
      <w:r w:rsidRPr="0046325D">
        <w:rPr>
          <w:rFonts w:ascii="Palatino Linotype" w:hAnsi="Palatino Linotype" w:cs="Arial"/>
          <w:color w:val="000000" w:themeColor="text1"/>
        </w:rPr>
        <w:t>.</w:t>
      </w:r>
    </w:p>
    <w:p w14:paraId="56CD5E6B" w14:textId="77777777" w:rsidR="00703582" w:rsidRPr="0046325D" w:rsidRDefault="00703582" w:rsidP="0066637D">
      <w:pPr>
        <w:spacing w:line="360" w:lineRule="auto"/>
        <w:jc w:val="both"/>
        <w:rPr>
          <w:rFonts w:ascii="Palatino Linotype" w:hAnsi="Palatino Linotype" w:cs="Arial"/>
          <w:lang w:val="es-ES_tradnl"/>
        </w:rPr>
      </w:pPr>
    </w:p>
    <w:p w14:paraId="5AF077F6" w14:textId="702C5DD7" w:rsidR="007D38BB" w:rsidRPr="0046325D" w:rsidRDefault="00C00691" w:rsidP="0066637D">
      <w:pPr>
        <w:pStyle w:val="Prrafodelista"/>
        <w:tabs>
          <w:tab w:val="left" w:pos="709"/>
        </w:tabs>
        <w:spacing w:line="360" w:lineRule="auto"/>
        <w:ind w:left="0"/>
        <w:jc w:val="both"/>
        <w:rPr>
          <w:rFonts w:ascii="Palatino Linotype" w:hAnsi="Palatino Linotype" w:cs="Arial"/>
          <w:b/>
          <w:bCs/>
        </w:rPr>
      </w:pPr>
      <w:r w:rsidRPr="0046325D">
        <w:rPr>
          <w:rFonts w:ascii="Palatino Linotype" w:hAnsi="Palatino Linotype" w:cs="Arial"/>
          <w:b/>
          <w:color w:val="000000" w:themeColor="text1"/>
          <w:sz w:val="28"/>
          <w:lang w:val="es-419"/>
        </w:rPr>
        <w:t>V</w:t>
      </w:r>
      <w:r w:rsidR="00E24730" w:rsidRPr="0046325D">
        <w:rPr>
          <w:rFonts w:ascii="Palatino Linotype" w:hAnsi="Palatino Linotype" w:cs="Arial"/>
          <w:b/>
          <w:color w:val="000000" w:themeColor="text1"/>
          <w:sz w:val="28"/>
        </w:rPr>
        <w:t>.</w:t>
      </w:r>
      <w:r w:rsidR="000171D8" w:rsidRPr="0046325D">
        <w:rPr>
          <w:rFonts w:ascii="Palatino Linotype" w:hAnsi="Palatino Linotype" w:cs="Arial"/>
          <w:b/>
          <w:color w:val="000000" w:themeColor="text1"/>
          <w:sz w:val="28"/>
        </w:rPr>
        <w:t xml:space="preserve"> </w:t>
      </w:r>
      <w:r w:rsidR="007D38BB" w:rsidRPr="0046325D">
        <w:rPr>
          <w:rFonts w:ascii="Palatino Linotype" w:hAnsi="Palatino Linotype" w:cs="Arial"/>
          <w:b/>
          <w:bCs/>
          <w:sz w:val="28"/>
          <w:szCs w:val="28"/>
        </w:rPr>
        <w:t xml:space="preserve">Del </w:t>
      </w:r>
      <w:r w:rsidR="00D86297" w:rsidRPr="0046325D">
        <w:rPr>
          <w:rFonts w:ascii="Palatino Linotype" w:hAnsi="Palatino Linotype" w:cs="Arial"/>
          <w:b/>
          <w:bCs/>
          <w:sz w:val="28"/>
          <w:szCs w:val="28"/>
        </w:rPr>
        <w:t>Recurso Revisión</w:t>
      </w:r>
    </w:p>
    <w:p w14:paraId="66BB23E8" w14:textId="69E06DD5" w:rsidR="00EA6DA7" w:rsidRPr="0046325D" w:rsidRDefault="000171D8" w:rsidP="0066637D">
      <w:pPr>
        <w:spacing w:line="360" w:lineRule="auto"/>
        <w:jc w:val="both"/>
        <w:rPr>
          <w:rFonts w:ascii="Palatino Linotype" w:hAnsi="Palatino Linotype" w:cs="Arial"/>
          <w:color w:val="000000" w:themeColor="text1"/>
          <w:lang w:val="es-419"/>
        </w:rPr>
      </w:pPr>
      <w:r w:rsidRPr="0046325D">
        <w:rPr>
          <w:rFonts w:ascii="Palatino Linotype" w:hAnsi="Palatino Linotype" w:cs="Arial"/>
          <w:color w:val="000000" w:themeColor="text1"/>
        </w:rPr>
        <w:t xml:space="preserve">Inconforme por la falta de respuesta, en fecha </w:t>
      </w:r>
      <w:r w:rsidR="00957D39" w:rsidRPr="0046325D">
        <w:rPr>
          <w:rFonts w:ascii="Palatino Linotype" w:hAnsi="Palatino Linotype" w:cs="Arial"/>
          <w:b/>
          <w:bCs/>
          <w:color w:val="000000" w:themeColor="text1"/>
          <w:lang w:val="es-419"/>
        </w:rPr>
        <w:t>veintinueve</w:t>
      </w:r>
      <w:r w:rsidR="00EA6DA7" w:rsidRPr="0046325D">
        <w:rPr>
          <w:rFonts w:ascii="Palatino Linotype" w:hAnsi="Palatino Linotype" w:cs="Arial"/>
          <w:b/>
          <w:bCs/>
          <w:color w:val="000000" w:themeColor="text1"/>
          <w:lang w:val="es-419"/>
        </w:rPr>
        <w:t xml:space="preserve"> </w:t>
      </w:r>
      <w:r w:rsidR="00CE22BE" w:rsidRPr="0046325D">
        <w:rPr>
          <w:rFonts w:ascii="Palatino Linotype" w:hAnsi="Palatino Linotype" w:cs="Arial"/>
          <w:b/>
          <w:bCs/>
          <w:color w:val="000000" w:themeColor="text1"/>
        </w:rPr>
        <w:t xml:space="preserve">de </w:t>
      </w:r>
      <w:r w:rsidR="00957D39" w:rsidRPr="0046325D">
        <w:rPr>
          <w:rFonts w:ascii="Palatino Linotype" w:hAnsi="Palatino Linotype" w:cs="Arial"/>
          <w:b/>
          <w:bCs/>
          <w:color w:val="000000" w:themeColor="text1"/>
        </w:rPr>
        <w:t>abril</w:t>
      </w:r>
      <w:r w:rsidR="005C250B" w:rsidRPr="0046325D">
        <w:rPr>
          <w:rFonts w:ascii="Palatino Linotype" w:hAnsi="Palatino Linotype" w:cs="Arial"/>
          <w:b/>
          <w:bCs/>
          <w:color w:val="000000" w:themeColor="text1"/>
        </w:rPr>
        <w:t xml:space="preserve"> </w:t>
      </w:r>
      <w:r w:rsidR="00B41543" w:rsidRPr="0046325D">
        <w:rPr>
          <w:rFonts w:ascii="Palatino Linotype" w:hAnsi="Palatino Linotype" w:cs="Arial"/>
          <w:b/>
          <w:bCs/>
          <w:color w:val="000000" w:themeColor="text1"/>
        </w:rPr>
        <w:t>de dos mil veintidós</w:t>
      </w:r>
      <w:r w:rsidRPr="0046325D">
        <w:rPr>
          <w:rFonts w:ascii="Palatino Linotype" w:hAnsi="Palatino Linotype" w:cs="Arial"/>
          <w:color w:val="000000" w:themeColor="text1"/>
        </w:rPr>
        <w:t xml:space="preserve">, </w:t>
      </w:r>
      <w:r w:rsidR="00B41543" w:rsidRPr="0046325D">
        <w:rPr>
          <w:rFonts w:ascii="Palatino Linotype" w:hAnsi="Palatino Linotype" w:cs="Arial"/>
          <w:b/>
          <w:color w:val="000000" w:themeColor="text1"/>
        </w:rPr>
        <w:t xml:space="preserve">EL </w:t>
      </w:r>
      <w:r w:rsidRPr="0046325D">
        <w:rPr>
          <w:rFonts w:ascii="Palatino Linotype" w:hAnsi="Palatino Linotype" w:cs="Arial"/>
          <w:b/>
          <w:color w:val="000000" w:themeColor="text1"/>
        </w:rPr>
        <w:t>RECURRENTE</w:t>
      </w:r>
      <w:r w:rsidRPr="0046325D">
        <w:rPr>
          <w:rFonts w:ascii="Palatino Linotype" w:hAnsi="Palatino Linotype" w:cs="Arial"/>
          <w:color w:val="000000" w:themeColor="text1"/>
        </w:rPr>
        <w:t xml:space="preserve"> interpuso el </w:t>
      </w:r>
      <w:r w:rsidR="00D86297" w:rsidRPr="0046325D">
        <w:rPr>
          <w:rFonts w:ascii="Palatino Linotype" w:hAnsi="Palatino Linotype" w:cs="Arial"/>
          <w:color w:val="000000" w:themeColor="text1"/>
        </w:rPr>
        <w:t>Recurso Revisión</w:t>
      </w:r>
      <w:r w:rsidRPr="0046325D">
        <w:rPr>
          <w:rFonts w:ascii="Palatino Linotype" w:hAnsi="Palatino Linotype" w:cs="Arial"/>
          <w:color w:val="000000" w:themeColor="text1"/>
        </w:rPr>
        <w:t xml:space="preserve"> sujeto del presente estudio, el cual fue registrado en </w:t>
      </w:r>
      <w:r w:rsidRPr="0046325D">
        <w:rPr>
          <w:rFonts w:ascii="Palatino Linotype" w:hAnsi="Palatino Linotype" w:cs="Arial"/>
          <w:b/>
          <w:color w:val="000000" w:themeColor="text1"/>
        </w:rPr>
        <w:t xml:space="preserve">EL SAIMEX, </w:t>
      </w:r>
      <w:r w:rsidRPr="0046325D">
        <w:rPr>
          <w:rFonts w:ascii="Palatino Linotype" w:hAnsi="Palatino Linotype" w:cs="Arial"/>
          <w:bCs/>
          <w:color w:val="000000" w:themeColor="text1"/>
        </w:rPr>
        <w:t>y</w:t>
      </w:r>
      <w:r w:rsidRPr="0046325D">
        <w:rPr>
          <w:rFonts w:ascii="Palatino Linotype" w:hAnsi="Palatino Linotype" w:cs="Arial"/>
          <w:color w:val="000000" w:themeColor="text1"/>
        </w:rPr>
        <w:t xml:space="preserve"> se le asignó el número de expediente </w:t>
      </w:r>
      <w:r w:rsidR="0033670B" w:rsidRPr="0046325D">
        <w:rPr>
          <w:rFonts w:ascii="Palatino Linotype" w:hAnsi="Palatino Linotype" w:cs="Arial"/>
          <w:b/>
          <w:color w:val="000000" w:themeColor="text1"/>
          <w:lang w:val="es-ES"/>
        </w:rPr>
        <w:t>06787/INFOEM/IP/RR/2022</w:t>
      </w:r>
      <w:r w:rsidRPr="0046325D">
        <w:rPr>
          <w:rFonts w:ascii="Palatino Linotype" w:hAnsi="Palatino Linotype" w:cs="Arial"/>
          <w:b/>
          <w:color w:val="000000" w:themeColor="text1"/>
        </w:rPr>
        <w:t>,</w:t>
      </w:r>
      <w:r w:rsidRPr="0046325D">
        <w:rPr>
          <w:rFonts w:ascii="Palatino Linotype" w:hAnsi="Palatino Linotype" w:cs="Arial"/>
          <w:color w:val="000000" w:themeColor="text1"/>
        </w:rPr>
        <w:t xml:space="preserve"> en el que señaló como</w:t>
      </w:r>
      <w:r w:rsidR="00EA6DA7" w:rsidRPr="0046325D">
        <w:rPr>
          <w:rFonts w:ascii="Palatino Linotype" w:hAnsi="Palatino Linotype" w:cs="Arial"/>
          <w:color w:val="000000" w:themeColor="text1"/>
          <w:lang w:val="es-419"/>
        </w:rPr>
        <w:t>:</w:t>
      </w:r>
    </w:p>
    <w:p w14:paraId="7E5A781E" w14:textId="77777777" w:rsidR="00EA6DA7" w:rsidRPr="0046325D" w:rsidRDefault="00EA6DA7" w:rsidP="0066637D">
      <w:pPr>
        <w:spacing w:line="360" w:lineRule="auto"/>
        <w:jc w:val="both"/>
        <w:rPr>
          <w:rFonts w:ascii="Palatino Linotype" w:hAnsi="Palatino Linotype" w:cs="Arial"/>
          <w:color w:val="000000" w:themeColor="text1"/>
          <w:lang w:val="es-419"/>
        </w:rPr>
      </w:pPr>
    </w:p>
    <w:p w14:paraId="42B7E85D" w14:textId="4BD2FF50" w:rsidR="00EA6DA7" w:rsidRPr="0046325D" w:rsidRDefault="00EA6DA7" w:rsidP="0066637D">
      <w:pPr>
        <w:spacing w:line="360" w:lineRule="auto"/>
        <w:jc w:val="both"/>
        <w:rPr>
          <w:rFonts w:ascii="Palatino Linotype" w:hAnsi="Palatino Linotype" w:cs="Arial"/>
          <w:b/>
          <w:color w:val="000000" w:themeColor="text1"/>
        </w:rPr>
      </w:pPr>
      <w:r w:rsidRPr="0046325D">
        <w:rPr>
          <w:rFonts w:ascii="Palatino Linotype" w:hAnsi="Palatino Linotype" w:cs="Arial"/>
          <w:b/>
          <w:color w:val="000000" w:themeColor="text1"/>
          <w:lang w:val="es-419"/>
        </w:rPr>
        <w:t>A</w:t>
      </w:r>
      <w:proofErr w:type="spellStart"/>
      <w:r w:rsidR="00F66039" w:rsidRPr="0046325D">
        <w:rPr>
          <w:rFonts w:ascii="Palatino Linotype" w:hAnsi="Palatino Linotype" w:cs="Arial"/>
          <w:b/>
          <w:color w:val="000000" w:themeColor="text1"/>
        </w:rPr>
        <w:t>cto</w:t>
      </w:r>
      <w:proofErr w:type="spellEnd"/>
      <w:r w:rsidR="000171D8" w:rsidRPr="0046325D">
        <w:rPr>
          <w:rFonts w:ascii="Palatino Linotype" w:hAnsi="Palatino Linotype" w:cs="Arial"/>
          <w:b/>
          <w:color w:val="000000" w:themeColor="text1"/>
        </w:rPr>
        <w:t xml:space="preserve"> impugnado</w:t>
      </w:r>
      <w:r w:rsidRPr="0046325D">
        <w:rPr>
          <w:rFonts w:ascii="Palatino Linotype" w:hAnsi="Palatino Linotype" w:cs="Arial"/>
          <w:b/>
          <w:color w:val="000000" w:themeColor="text1"/>
        </w:rPr>
        <w:t>:</w:t>
      </w:r>
    </w:p>
    <w:p w14:paraId="27C33960" w14:textId="77777777" w:rsidR="0033670B" w:rsidRPr="0046325D" w:rsidRDefault="0033670B" w:rsidP="0066637D">
      <w:pPr>
        <w:spacing w:line="360" w:lineRule="auto"/>
        <w:jc w:val="both"/>
        <w:rPr>
          <w:rFonts w:ascii="Palatino Linotype" w:hAnsi="Palatino Linotype" w:cs="Arial"/>
          <w:b/>
          <w:color w:val="000000" w:themeColor="text1"/>
        </w:rPr>
      </w:pPr>
    </w:p>
    <w:p w14:paraId="139B9625" w14:textId="7D54E056" w:rsidR="00EA6DA7" w:rsidRPr="0046325D" w:rsidRDefault="00136CC0" w:rsidP="00EA1722">
      <w:pPr>
        <w:tabs>
          <w:tab w:val="left" w:pos="851"/>
        </w:tabs>
        <w:spacing w:line="276" w:lineRule="auto"/>
        <w:ind w:left="851" w:right="901"/>
        <w:jc w:val="both"/>
        <w:rPr>
          <w:rFonts w:ascii="Palatino Linotype" w:hAnsi="Palatino Linotype" w:cs="Arial"/>
          <w:i/>
          <w:color w:val="000000" w:themeColor="text1"/>
          <w:sz w:val="22"/>
          <w:szCs w:val="22"/>
        </w:rPr>
      </w:pPr>
      <w:r w:rsidRPr="0046325D">
        <w:rPr>
          <w:rFonts w:ascii="Palatino Linotype" w:hAnsi="Palatino Linotype" w:cs="Arial"/>
          <w:i/>
          <w:color w:val="000000" w:themeColor="text1"/>
          <w:sz w:val="22"/>
          <w:szCs w:val="22"/>
          <w:lang w:val="es-419"/>
        </w:rPr>
        <w:t>“</w:t>
      </w:r>
      <w:r w:rsidR="0033670B" w:rsidRPr="0046325D">
        <w:rPr>
          <w:rFonts w:ascii="Palatino Linotype" w:hAnsi="Palatino Linotype" w:cs="Arial"/>
          <w:i/>
          <w:color w:val="000000" w:themeColor="text1"/>
          <w:sz w:val="22"/>
          <w:szCs w:val="22"/>
        </w:rPr>
        <w:t>La negativa y falta de respuesta del Ayuntamiento</w:t>
      </w:r>
      <w:r w:rsidR="00EA6DA7" w:rsidRPr="0046325D">
        <w:rPr>
          <w:rFonts w:ascii="Palatino Linotype" w:hAnsi="Palatino Linotype" w:cs="Arial"/>
          <w:i/>
          <w:color w:val="000000" w:themeColor="text1"/>
          <w:sz w:val="22"/>
          <w:szCs w:val="22"/>
        </w:rPr>
        <w:t>” (Sic)</w:t>
      </w:r>
    </w:p>
    <w:p w14:paraId="4981CCD3" w14:textId="77777777" w:rsidR="00EA6DA7" w:rsidRPr="0046325D" w:rsidRDefault="00EA6DA7" w:rsidP="0066637D">
      <w:pPr>
        <w:spacing w:line="360" w:lineRule="auto"/>
        <w:jc w:val="both"/>
        <w:rPr>
          <w:rFonts w:ascii="Palatino Linotype" w:hAnsi="Palatino Linotype" w:cs="Arial"/>
          <w:b/>
          <w:color w:val="000000" w:themeColor="text1"/>
        </w:rPr>
      </w:pPr>
    </w:p>
    <w:p w14:paraId="67DE8D9C" w14:textId="26CF59F4" w:rsidR="00684C99" w:rsidRPr="0046325D" w:rsidRDefault="00EA6DA7" w:rsidP="0066637D">
      <w:pPr>
        <w:spacing w:line="360" w:lineRule="auto"/>
        <w:jc w:val="both"/>
        <w:rPr>
          <w:rFonts w:ascii="Palatino Linotype" w:hAnsi="Palatino Linotype" w:cs="Arial"/>
          <w:color w:val="000000" w:themeColor="text1"/>
        </w:rPr>
      </w:pPr>
      <w:r w:rsidRPr="0046325D">
        <w:rPr>
          <w:rFonts w:ascii="Palatino Linotype" w:hAnsi="Palatino Linotype" w:cs="Arial"/>
          <w:b/>
          <w:color w:val="000000" w:themeColor="text1"/>
          <w:lang w:val="es-419"/>
        </w:rPr>
        <w:t>A</w:t>
      </w:r>
      <w:r w:rsidR="005C250B" w:rsidRPr="0046325D">
        <w:rPr>
          <w:rFonts w:ascii="Palatino Linotype" w:hAnsi="Palatino Linotype" w:cs="Arial"/>
          <w:b/>
          <w:color w:val="000000" w:themeColor="text1"/>
        </w:rPr>
        <w:t>sí como, razones o motivos de inconformidad</w:t>
      </w:r>
      <w:r w:rsidRPr="0046325D">
        <w:rPr>
          <w:rFonts w:ascii="Palatino Linotype" w:hAnsi="Palatino Linotype" w:cs="Arial"/>
          <w:b/>
          <w:color w:val="000000" w:themeColor="text1"/>
          <w:lang w:val="es-419"/>
        </w:rPr>
        <w:t xml:space="preserve"> lo siguiente</w:t>
      </w:r>
      <w:r w:rsidR="007553E5" w:rsidRPr="0046325D">
        <w:rPr>
          <w:rFonts w:ascii="Palatino Linotype" w:hAnsi="Palatino Linotype" w:cs="Arial"/>
          <w:color w:val="000000" w:themeColor="text1"/>
        </w:rPr>
        <w:t>:</w:t>
      </w:r>
    </w:p>
    <w:p w14:paraId="69339DCF" w14:textId="77777777" w:rsidR="00684C99" w:rsidRPr="0046325D" w:rsidRDefault="00684C99" w:rsidP="0066637D">
      <w:pPr>
        <w:jc w:val="both"/>
        <w:rPr>
          <w:rFonts w:ascii="Palatino Linotype" w:hAnsi="Palatino Linotype" w:cs="Arial"/>
          <w:color w:val="000000" w:themeColor="text1"/>
        </w:rPr>
      </w:pPr>
    </w:p>
    <w:p w14:paraId="705BF015" w14:textId="6165D91E" w:rsidR="00684C99" w:rsidRPr="0046325D" w:rsidRDefault="00684C99" w:rsidP="00EA1722">
      <w:pPr>
        <w:tabs>
          <w:tab w:val="left" w:pos="851"/>
        </w:tabs>
        <w:spacing w:line="276" w:lineRule="auto"/>
        <w:ind w:left="851" w:right="901"/>
        <w:jc w:val="both"/>
        <w:rPr>
          <w:rFonts w:ascii="Palatino Linotype" w:hAnsi="Palatino Linotype" w:cs="Arial"/>
          <w:i/>
          <w:color w:val="000000" w:themeColor="text1"/>
          <w:sz w:val="22"/>
          <w:szCs w:val="22"/>
        </w:rPr>
      </w:pPr>
      <w:r w:rsidRPr="0046325D">
        <w:rPr>
          <w:rFonts w:ascii="Palatino Linotype" w:hAnsi="Palatino Linotype" w:cs="Arial"/>
          <w:i/>
          <w:color w:val="000000" w:themeColor="text1"/>
          <w:sz w:val="22"/>
          <w:szCs w:val="22"/>
        </w:rPr>
        <w:t>“</w:t>
      </w:r>
      <w:r w:rsidR="0033670B" w:rsidRPr="0046325D">
        <w:rPr>
          <w:rFonts w:ascii="Palatino Linotype" w:hAnsi="Palatino Linotype" w:cs="Arial"/>
          <w:i/>
          <w:color w:val="000000" w:themeColor="text1"/>
          <w:sz w:val="22"/>
          <w:szCs w:val="22"/>
        </w:rPr>
        <w:t xml:space="preserve">Me inconformo ante la negativa del acceso a la información, volando mi derecho constitucional, aunado a que solicitan una </w:t>
      </w:r>
      <w:proofErr w:type="spellStart"/>
      <w:r w:rsidR="0033670B" w:rsidRPr="0046325D">
        <w:rPr>
          <w:rFonts w:ascii="Palatino Linotype" w:hAnsi="Palatino Linotype" w:cs="Arial"/>
          <w:i/>
          <w:color w:val="000000" w:themeColor="text1"/>
          <w:sz w:val="22"/>
          <w:szCs w:val="22"/>
        </w:rPr>
        <w:t>prrorroga</w:t>
      </w:r>
      <w:proofErr w:type="spellEnd"/>
      <w:r w:rsidR="0033670B" w:rsidRPr="0046325D">
        <w:rPr>
          <w:rFonts w:ascii="Palatino Linotype" w:hAnsi="Palatino Linotype" w:cs="Arial"/>
          <w:i/>
          <w:color w:val="000000" w:themeColor="text1"/>
          <w:sz w:val="22"/>
          <w:szCs w:val="22"/>
        </w:rPr>
        <w:t xml:space="preserve"> sin su acta de </w:t>
      </w:r>
      <w:proofErr w:type="spellStart"/>
      <w:r w:rsidR="0033670B" w:rsidRPr="0046325D">
        <w:rPr>
          <w:rFonts w:ascii="Palatino Linotype" w:hAnsi="Palatino Linotype" w:cs="Arial"/>
          <w:i/>
          <w:color w:val="000000" w:themeColor="text1"/>
          <w:sz w:val="22"/>
          <w:szCs w:val="22"/>
        </w:rPr>
        <w:t>comite</w:t>
      </w:r>
      <w:proofErr w:type="spellEnd"/>
      <w:r w:rsidR="0033670B" w:rsidRPr="0046325D">
        <w:rPr>
          <w:rFonts w:ascii="Palatino Linotype" w:hAnsi="Palatino Linotype" w:cs="Arial"/>
          <w:i/>
          <w:color w:val="000000" w:themeColor="text1"/>
          <w:sz w:val="22"/>
          <w:szCs w:val="22"/>
        </w:rPr>
        <w:t xml:space="preserve"> fundamentando o argumentando dicha </w:t>
      </w:r>
      <w:proofErr w:type="spellStart"/>
      <w:r w:rsidR="0033670B" w:rsidRPr="0046325D">
        <w:rPr>
          <w:rFonts w:ascii="Palatino Linotype" w:hAnsi="Palatino Linotype" w:cs="Arial"/>
          <w:i/>
          <w:color w:val="000000" w:themeColor="text1"/>
          <w:sz w:val="22"/>
          <w:szCs w:val="22"/>
        </w:rPr>
        <w:t>prrorroga</w:t>
      </w:r>
      <w:proofErr w:type="spellEnd"/>
      <w:r w:rsidR="0033670B" w:rsidRPr="0046325D">
        <w:rPr>
          <w:rFonts w:ascii="Palatino Linotype" w:hAnsi="Palatino Linotype" w:cs="Arial"/>
          <w:i/>
          <w:color w:val="000000" w:themeColor="text1"/>
          <w:sz w:val="22"/>
          <w:szCs w:val="22"/>
        </w:rPr>
        <w:t>, a eso se le suma que da por entendido que posee la información y al fenecer el plazo no proporciona dato alguno, es así que solicito al apreciable colegiado del Infoem sancione al servidor público responsable como al titular de transparencia por obstruir el derecho de acceso a la i formación como el actuar con dolo de los servidores públicos</w:t>
      </w:r>
      <w:r w:rsidRPr="0046325D">
        <w:rPr>
          <w:rFonts w:ascii="Palatino Linotype" w:hAnsi="Palatino Linotype" w:cs="Arial"/>
          <w:i/>
          <w:color w:val="000000" w:themeColor="text1"/>
          <w:sz w:val="22"/>
          <w:szCs w:val="22"/>
        </w:rPr>
        <w:t>” (</w:t>
      </w:r>
      <w:r w:rsidR="0046481A" w:rsidRPr="0046325D">
        <w:rPr>
          <w:rFonts w:ascii="Palatino Linotype" w:hAnsi="Palatino Linotype" w:cs="Arial"/>
          <w:i/>
          <w:color w:val="000000" w:themeColor="text1"/>
          <w:sz w:val="22"/>
          <w:szCs w:val="22"/>
        </w:rPr>
        <w:t>S</w:t>
      </w:r>
      <w:r w:rsidRPr="0046325D">
        <w:rPr>
          <w:rFonts w:ascii="Palatino Linotype" w:hAnsi="Palatino Linotype" w:cs="Arial"/>
          <w:i/>
          <w:color w:val="000000" w:themeColor="text1"/>
          <w:sz w:val="22"/>
          <w:szCs w:val="22"/>
        </w:rPr>
        <w:t>ic)</w:t>
      </w:r>
    </w:p>
    <w:p w14:paraId="6E9F4FC5" w14:textId="77777777" w:rsidR="00EA1722" w:rsidRPr="0046325D" w:rsidRDefault="00EA1722" w:rsidP="0066637D">
      <w:pPr>
        <w:tabs>
          <w:tab w:val="left" w:pos="851"/>
        </w:tabs>
        <w:ind w:left="851" w:right="901"/>
        <w:jc w:val="both"/>
        <w:rPr>
          <w:rFonts w:ascii="Palatino Linotype" w:hAnsi="Palatino Linotype" w:cs="Arial"/>
          <w:i/>
          <w:color w:val="000000" w:themeColor="text1"/>
          <w:sz w:val="22"/>
          <w:szCs w:val="22"/>
        </w:rPr>
      </w:pPr>
    </w:p>
    <w:p w14:paraId="11CDF804" w14:textId="2905EABA" w:rsidR="007D38BB" w:rsidRPr="0046325D" w:rsidRDefault="00C00691" w:rsidP="0066637D">
      <w:pPr>
        <w:spacing w:line="360" w:lineRule="auto"/>
        <w:jc w:val="both"/>
        <w:rPr>
          <w:rFonts w:ascii="Palatino Linotype" w:hAnsi="Palatino Linotype" w:cs="Arial"/>
          <w:b/>
          <w:color w:val="000000" w:themeColor="text1"/>
          <w:sz w:val="28"/>
          <w:szCs w:val="28"/>
        </w:rPr>
      </w:pPr>
      <w:r w:rsidRPr="0046325D">
        <w:rPr>
          <w:rFonts w:ascii="Palatino Linotype" w:hAnsi="Palatino Linotype" w:cs="Arial"/>
          <w:b/>
          <w:color w:val="000000" w:themeColor="text1"/>
          <w:sz w:val="28"/>
          <w:szCs w:val="28"/>
          <w:lang w:val="es-419"/>
        </w:rPr>
        <w:lastRenderedPageBreak/>
        <w:t>VI</w:t>
      </w:r>
      <w:r w:rsidR="000171D8" w:rsidRPr="0046325D">
        <w:rPr>
          <w:rFonts w:ascii="Palatino Linotype" w:hAnsi="Palatino Linotype" w:cs="Arial"/>
          <w:b/>
          <w:color w:val="000000" w:themeColor="text1"/>
          <w:sz w:val="28"/>
          <w:szCs w:val="28"/>
        </w:rPr>
        <w:t xml:space="preserve">. </w:t>
      </w:r>
      <w:r w:rsidR="007D38BB" w:rsidRPr="0046325D">
        <w:rPr>
          <w:rFonts w:ascii="Palatino Linotype" w:hAnsi="Palatino Linotype" w:cs="Arial"/>
          <w:b/>
          <w:sz w:val="28"/>
          <w:szCs w:val="28"/>
        </w:rPr>
        <w:t xml:space="preserve">Del turno del </w:t>
      </w:r>
      <w:r w:rsidR="00D86297" w:rsidRPr="0046325D">
        <w:rPr>
          <w:rFonts w:ascii="Palatino Linotype" w:hAnsi="Palatino Linotype" w:cs="Arial"/>
          <w:b/>
          <w:sz w:val="28"/>
          <w:szCs w:val="28"/>
        </w:rPr>
        <w:t>Recurso Revisión</w:t>
      </w:r>
    </w:p>
    <w:p w14:paraId="18DB342D" w14:textId="109830F3" w:rsidR="000171D8" w:rsidRPr="0046325D" w:rsidRDefault="000171D8" w:rsidP="0066637D">
      <w:pPr>
        <w:spacing w:line="360" w:lineRule="auto"/>
        <w:jc w:val="both"/>
        <w:rPr>
          <w:rFonts w:ascii="Palatino Linotype" w:hAnsi="Palatino Linotype" w:cs="Arial"/>
          <w:color w:val="000000" w:themeColor="text1"/>
        </w:rPr>
      </w:pPr>
      <w:r w:rsidRPr="0046325D">
        <w:rPr>
          <w:rFonts w:ascii="Palatino Linotype" w:hAnsi="Palatino Linotype" w:cs="Arial"/>
          <w:color w:val="000000" w:themeColor="text1"/>
        </w:rPr>
        <w:t xml:space="preserve">En fecha </w:t>
      </w:r>
      <w:r w:rsidR="0033670B" w:rsidRPr="0046325D">
        <w:rPr>
          <w:rFonts w:ascii="Palatino Linotype" w:hAnsi="Palatino Linotype" w:cs="Arial"/>
          <w:b/>
          <w:bCs/>
          <w:color w:val="000000" w:themeColor="text1"/>
        </w:rPr>
        <w:t>veintinueve</w:t>
      </w:r>
      <w:r w:rsidR="005C250B" w:rsidRPr="0046325D">
        <w:rPr>
          <w:rFonts w:ascii="Palatino Linotype" w:hAnsi="Palatino Linotype" w:cs="Arial"/>
          <w:b/>
          <w:bCs/>
          <w:color w:val="000000" w:themeColor="text1"/>
        </w:rPr>
        <w:t xml:space="preserve"> </w:t>
      </w:r>
      <w:r w:rsidR="00CE22BE" w:rsidRPr="0046325D">
        <w:rPr>
          <w:rFonts w:ascii="Palatino Linotype" w:hAnsi="Palatino Linotype" w:cs="Arial"/>
          <w:b/>
          <w:bCs/>
          <w:color w:val="000000" w:themeColor="text1"/>
        </w:rPr>
        <w:t>d</w:t>
      </w:r>
      <w:r w:rsidR="00B41543" w:rsidRPr="0046325D">
        <w:rPr>
          <w:rFonts w:ascii="Palatino Linotype" w:hAnsi="Palatino Linotype" w:cs="Arial"/>
          <w:b/>
          <w:bCs/>
          <w:color w:val="000000" w:themeColor="text1"/>
        </w:rPr>
        <w:t xml:space="preserve">e </w:t>
      </w:r>
      <w:r w:rsidR="0033670B" w:rsidRPr="0046325D">
        <w:rPr>
          <w:rFonts w:ascii="Palatino Linotype" w:hAnsi="Palatino Linotype" w:cs="Arial"/>
          <w:b/>
          <w:bCs/>
          <w:color w:val="000000" w:themeColor="text1"/>
          <w:lang w:val="es-419"/>
        </w:rPr>
        <w:t>abril</w:t>
      </w:r>
      <w:r w:rsidR="005C250B" w:rsidRPr="0046325D">
        <w:rPr>
          <w:rFonts w:ascii="Palatino Linotype" w:hAnsi="Palatino Linotype" w:cs="Arial"/>
          <w:b/>
          <w:bCs/>
          <w:color w:val="000000" w:themeColor="text1"/>
        </w:rPr>
        <w:t xml:space="preserve"> de</w:t>
      </w:r>
      <w:r w:rsidR="00B41543" w:rsidRPr="0046325D">
        <w:rPr>
          <w:rFonts w:ascii="Palatino Linotype" w:hAnsi="Palatino Linotype" w:cs="Arial"/>
          <w:b/>
          <w:bCs/>
          <w:color w:val="000000" w:themeColor="text1"/>
        </w:rPr>
        <w:t xml:space="preserve"> dos mil veintidós</w:t>
      </w:r>
      <w:r w:rsidRPr="0046325D">
        <w:rPr>
          <w:rFonts w:ascii="Palatino Linotype" w:hAnsi="Palatino Linotype" w:cs="Arial"/>
          <w:color w:val="000000" w:themeColor="text1"/>
        </w:rPr>
        <w:t xml:space="preserve">, el recurso que se trata se envió electrónicamente al Instituto de </w:t>
      </w:r>
      <w:r w:rsidRPr="0046325D">
        <w:rPr>
          <w:rFonts w:ascii="Palatino Linotype" w:eastAsia="Arial Unicode MS" w:hAnsi="Palatino Linotype" w:cs="Arial"/>
          <w:color w:val="000000" w:themeColor="text1"/>
        </w:rPr>
        <w:t>Transparencia</w:t>
      </w:r>
      <w:r w:rsidRPr="0046325D">
        <w:rPr>
          <w:rFonts w:ascii="Palatino Linotype" w:hAnsi="Palatino Linotype" w:cs="Arial"/>
          <w:color w:val="000000" w:themeColor="text1"/>
        </w:rPr>
        <w:t xml:space="preserve">, Acceso a la </w:t>
      </w:r>
      <w:r w:rsidR="00D86297" w:rsidRPr="0046325D">
        <w:rPr>
          <w:rFonts w:ascii="Palatino Linotype" w:hAnsi="Palatino Linotype" w:cs="Arial"/>
          <w:color w:val="000000" w:themeColor="text1"/>
        </w:rPr>
        <w:t>Información Pública</w:t>
      </w:r>
      <w:r w:rsidRPr="0046325D">
        <w:rPr>
          <w:rFonts w:ascii="Palatino Linotype" w:hAnsi="Palatino Linotype" w:cs="Arial"/>
          <w:color w:val="000000" w:themeColor="text1"/>
        </w:rPr>
        <w:t xml:space="preserve"> y Protección de Datos Personales del Estado de México y Municipios; </w:t>
      </w:r>
      <w:r w:rsidR="009E2E2C" w:rsidRPr="0046325D">
        <w:rPr>
          <w:rFonts w:ascii="Palatino Linotype" w:hAnsi="Palatino Linotype" w:cs="Arial"/>
          <w:color w:val="000000" w:themeColor="text1"/>
        </w:rPr>
        <w:t xml:space="preserve">por lo que, </w:t>
      </w:r>
      <w:r w:rsidRPr="0046325D">
        <w:rPr>
          <w:rFonts w:ascii="Palatino Linotype" w:hAnsi="Palatino Linotype" w:cs="Arial"/>
          <w:color w:val="000000" w:themeColor="text1"/>
        </w:rPr>
        <w:t xml:space="preserve">con fundamento en el artículo 185, fracción I de la </w:t>
      </w:r>
      <w:r w:rsidRPr="0046325D">
        <w:rPr>
          <w:rFonts w:ascii="Palatino Linotype" w:hAnsi="Palatino Linotype"/>
          <w:color w:val="000000" w:themeColor="text1"/>
        </w:rPr>
        <w:t xml:space="preserve">Ley de Transparencia y Acceso a la </w:t>
      </w:r>
      <w:r w:rsidR="00D86297" w:rsidRPr="0046325D">
        <w:rPr>
          <w:rFonts w:ascii="Palatino Linotype" w:hAnsi="Palatino Linotype"/>
          <w:color w:val="000000" w:themeColor="text1"/>
        </w:rPr>
        <w:t>Información Pública</w:t>
      </w:r>
      <w:r w:rsidRPr="0046325D">
        <w:rPr>
          <w:rFonts w:ascii="Palatino Linotype" w:hAnsi="Palatino Linotype"/>
          <w:color w:val="000000" w:themeColor="text1"/>
        </w:rPr>
        <w:t xml:space="preserve"> del Estado de México y Municipios</w:t>
      </w:r>
      <w:r w:rsidRPr="0046325D">
        <w:rPr>
          <w:rFonts w:ascii="Palatino Linotype" w:hAnsi="Palatino Linotype" w:cs="Arial"/>
          <w:color w:val="000000" w:themeColor="text1"/>
        </w:rPr>
        <w:t xml:space="preserve">, se turnó </w:t>
      </w:r>
      <w:r w:rsidR="00727578" w:rsidRPr="0046325D">
        <w:rPr>
          <w:rFonts w:ascii="Palatino Linotype" w:hAnsi="Palatino Linotype" w:cs="Arial"/>
          <w:color w:val="000000" w:themeColor="text1"/>
        </w:rPr>
        <w:t xml:space="preserve">mediante </w:t>
      </w:r>
      <w:r w:rsidR="00727578" w:rsidRPr="0046325D">
        <w:rPr>
          <w:rFonts w:ascii="Palatino Linotype" w:hAnsi="Palatino Linotype" w:cs="Arial"/>
          <w:b/>
          <w:color w:val="000000" w:themeColor="text1"/>
        </w:rPr>
        <w:t xml:space="preserve">EL </w:t>
      </w:r>
      <w:r w:rsidRPr="0046325D">
        <w:rPr>
          <w:rFonts w:ascii="Palatino Linotype" w:eastAsia="Arial Unicode MS" w:hAnsi="Palatino Linotype" w:cs="Arial"/>
          <w:b/>
          <w:color w:val="000000" w:themeColor="text1"/>
        </w:rPr>
        <w:t>SAIMEX</w:t>
      </w:r>
      <w:r w:rsidR="00B41543" w:rsidRPr="0046325D">
        <w:rPr>
          <w:rFonts w:ascii="Palatino Linotype" w:hAnsi="Palatino Linotype"/>
          <w:color w:val="000000" w:themeColor="text1"/>
        </w:rPr>
        <w:t xml:space="preserve">, </w:t>
      </w:r>
      <w:r w:rsidR="00136CC0" w:rsidRPr="0046325D">
        <w:rPr>
          <w:rFonts w:ascii="Palatino Linotype" w:hAnsi="Palatino Linotype"/>
          <w:color w:val="000000" w:themeColor="text1"/>
        </w:rPr>
        <w:t>a</w:t>
      </w:r>
      <w:r w:rsidR="0033670B" w:rsidRPr="0046325D">
        <w:rPr>
          <w:rFonts w:ascii="Palatino Linotype" w:hAnsi="Palatino Linotype"/>
          <w:color w:val="000000" w:themeColor="text1"/>
        </w:rPr>
        <w:t xml:space="preserve"> </w:t>
      </w:r>
      <w:r w:rsidR="00136CC0" w:rsidRPr="0046325D">
        <w:rPr>
          <w:rFonts w:ascii="Palatino Linotype" w:hAnsi="Palatino Linotype"/>
          <w:color w:val="000000" w:themeColor="text1"/>
        </w:rPr>
        <w:t>l</w:t>
      </w:r>
      <w:r w:rsidR="0033670B" w:rsidRPr="0046325D">
        <w:rPr>
          <w:rFonts w:ascii="Palatino Linotype" w:hAnsi="Palatino Linotype"/>
          <w:color w:val="000000" w:themeColor="text1"/>
        </w:rPr>
        <w:t>a</w:t>
      </w:r>
      <w:r w:rsidR="00CE22BE" w:rsidRPr="0046325D">
        <w:rPr>
          <w:rFonts w:ascii="Palatino Linotype" w:hAnsi="Palatino Linotype"/>
          <w:color w:val="000000" w:themeColor="text1"/>
        </w:rPr>
        <w:t xml:space="preserve"> </w:t>
      </w:r>
      <w:r w:rsidR="00136CC0" w:rsidRPr="0046325D">
        <w:rPr>
          <w:rFonts w:ascii="Palatino Linotype" w:hAnsi="Palatino Linotype"/>
          <w:b/>
          <w:color w:val="000000" w:themeColor="text1"/>
        </w:rPr>
        <w:t>C</w:t>
      </w:r>
      <w:r w:rsidR="00136CC0" w:rsidRPr="0046325D">
        <w:rPr>
          <w:rFonts w:ascii="Palatino Linotype" w:hAnsi="Palatino Linotype" w:cs="Arial"/>
          <w:b/>
          <w:color w:val="000000" w:themeColor="text1"/>
        </w:rPr>
        <w:t>omisionad</w:t>
      </w:r>
      <w:r w:rsidR="0033670B" w:rsidRPr="0046325D">
        <w:rPr>
          <w:rFonts w:ascii="Palatino Linotype" w:hAnsi="Palatino Linotype" w:cs="Arial"/>
          <w:b/>
          <w:color w:val="000000" w:themeColor="text1"/>
        </w:rPr>
        <w:t>a</w:t>
      </w:r>
      <w:r w:rsidR="00873E36" w:rsidRPr="0046325D">
        <w:rPr>
          <w:rFonts w:ascii="Palatino Linotype" w:hAnsi="Palatino Linotype" w:cs="Arial"/>
          <w:b/>
          <w:color w:val="000000" w:themeColor="text1"/>
          <w:lang w:val="es-419"/>
        </w:rPr>
        <w:t xml:space="preserve"> </w:t>
      </w:r>
      <w:r w:rsidR="0033670B" w:rsidRPr="0046325D">
        <w:rPr>
          <w:rFonts w:ascii="Palatino Linotype" w:hAnsi="Palatino Linotype" w:cs="Arial"/>
          <w:b/>
          <w:color w:val="000000" w:themeColor="text1"/>
        </w:rPr>
        <w:t>Sharon Cristina Morales Martínez</w:t>
      </w:r>
      <w:r w:rsidRPr="0046325D">
        <w:rPr>
          <w:rFonts w:ascii="Palatino Linotype" w:hAnsi="Palatino Linotype" w:cs="Arial"/>
          <w:color w:val="000000" w:themeColor="text1"/>
        </w:rPr>
        <w:t xml:space="preserve"> a efecto de decretar su admisión o desechamiento.</w:t>
      </w:r>
    </w:p>
    <w:p w14:paraId="7F32BE8B" w14:textId="77777777" w:rsidR="001E3F54" w:rsidRPr="0046325D"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46325D"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6325D">
        <w:rPr>
          <w:rFonts w:ascii="Palatino Linotype" w:hAnsi="Palatino Linotype" w:cs="Arial"/>
          <w:b/>
          <w:color w:val="000000" w:themeColor="text1"/>
        </w:rPr>
        <w:t xml:space="preserve">a) Admisión del </w:t>
      </w:r>
      <w:r w:rsidR="00D86297" w:rsidRPr="0046325D">
        <w:rPr>
          <w:rFonts w:ascii="Palatino Linotype" w:hAnsi="Palatino Linotype" w:cs="Arial"/>
          <w:b/>
          <w:color w:val="000000" w:themeColor="text1"/>
        </w:rPr>
        <w:t>Recurso Revisión</w:t>
      </w:r>
    </w:p>
    <w:p w14:paraId="7B625BB9" w14:textId="0D3B62E3" w:rsidR="000171D8" w:rsidRPr="0046325D" w:rsidRDefault="000171D8" w:rsidP="0066637D">
      <w:pPr>
        <w:tabs>
          <w:tab w:val="center" w:pos="4252"/>
          <w:tab w:val="right" w:pos="8504"/>
        </w:tabs>
        <w:spacing w:line="360" w:lineRule="auto"/>
        <w:jc w:val="both"/>
        <w:rPr>
          <w:rFonts w:ascii="Palatino Linotype" w:hAnsi="Palatino Linotype" w:cs="Arial"/>
          <w:color w:val="000000" w:themeColor="text1"/>
        </w:rPr>
      </w:pPr>
      <w:r w:rsidRPr="0046325D">
        <w:rPr>
          <w:rFonts w:ascii="Palatino Linotype" w:hAnsi="Palatino Linotype" w:cs="Arial"/>
          <w:color w:val="000000" w:themeColor="text1"/>
        </w:rPr>
        <w:t>De las constancias del expediente electrónico del</w:t>
      </w:r>
      <w:r w:rsidRPr="0046325D">
        <w:rPr>
          <w:rFonts w:ascii="Palatino Linotype" w:hAnsi="Palatino Linotype" w:cs="Arial"/>
          <w:b/>
          <w:color w:val="000000" w:themeColor="text1"/>
        </w:rPr>
        <w:t xml:space="preserve"> SAIMEX</w:t>
      </w:r>
      <w:r w:rsidRPr="0046325D">
        <w:rPr>
          <w:rFonts w:ascii="Palatino Linotype" w:hAnsi="Palatino Linotype" w:cs="Arial"/>
          <w:color w:val="000000" w:themeColor="text1"/>
        </w:rPr>
        <w:t xml:space="preserve">, se advierte que </w:t>
      </w:r>
      <w:r w:rsidR="00727578" w:rsidRPr="0046325D">
        <w:rPr>
          <w:rFonts w:ascii="Palatino Linotype" w:hAnsi="Palatino Linotype" w:cs="Arial"/>
          <w:color w:val="000000" w:themeColor="text1"/>
        </w:rPr>
        <w:t>el</w:t>
      </w:r>
      <w:r w:rsidRPr="0046325D">
        <w:rPr>
          <w:rFonts w:ascii="Palatino Linotype" w:hAnsi="Palatino Linotype" w:cs="Arial"/>
          <w:color w:val="000000" w:themeColor="text1"/>
        </w:rPr>
        <w:t xml:space="preserve"> </w:t>
      </w:r>
      <w:r w:rsidR="00517AED" w:rsidRPr="0046325D">
        <w:rPr>
          <w:rFonts w:ascii="Palatino Linotype" w:hAnsi="Palatino Linotype" w:cs="Arial"/>
          <w:b/>
          <w:color w:val="000000" w:themeColor="text1"/>
          <w:lang w:val="es-419"/>
        </w:rPr>
        <w:t>tres</w:t>
      </w:r>
      <w:r w:rsidR="00136CC0" w:rsidRPr="0046325D">
        <w:rPr>
          <w:rFonts w:ascii="Palatino Linotype" w:hAnsi="Palatino Linotype" w:cs="Arial"/>
          <w:b/>
          <w:color w:val="000000" w:themeColor="text1"/>
          <w:lang w:val="es-419"/>
        </w:rPr>
        <w:t xml:space="preserve"> </w:t>
      </w:r>
      <w:r w:rsidR="00517AED" w:rsidRPr="0046325D">
        <w:rPr>
          <w:rFonts w:ascii="Palatino Linotype" w:hAnsi="Palatino Linotype" w:cs="Arial"/>
          <w:b/>
          <w:bCs/>
          <w:color w:val="000000" w:themeColor="text1"/>
        </w:rPr>
        <w:t>de mayo</w:t>
      </w:r>
      <w:r w:rsidR="005C250B" w:rsidRPr="0046325D">
        <w:rPr>
          <w:rFonts w:ascii="Palatino Linotype" w:hAnsi="Palatino Linotype" w:cs="Arial"/>
          <w:b/>
          <w:bCs/>
          <w:color w:val="000000" w:themeColor="text1"/>
        </w:rPr>
        <w:t xml:space="preserve"> </w:t>
      </w:r>
      <w:r w:rsidR="00B41543" w:rsidRPr="0046325D">
        <w:rPr>
          <w:rFonts w:ascii="Palatino Linotype" w:hAnsi="Palatino Linotype" w:cs="Arial"/>
          <w:b/>
          <w:bCs/>
          <w:color w:val="000000" w:themeColor="text1"/>
        </w:rPr>
        <w:t>de dos mil veintidós</w:t>
      </w:r>
      <w:r w:rsidRPr="0046325D">
        <w:rPr>
          <w:rFonts w:ascii="Palatino Linotype" w:hAnsi="Palatino Linotype" w:cs="Arial"/>
          <w:color w:val="000000" w:themeColor="text1"/>
        </w:rPr>
        <w:t xml:space="preserve">, se acordó la admisión a trámite del </w:t>
      </w:r>
      <w:r w:rsidR="00D86297" w:rsidRPr="0046325D">
        <w:rPr>
          <w:rFonts w:ascii="Palatino Linotype" w:hAnsi="Palatino Linotype" w:cs="Arial"/>
          <w:color w:val="000000" w:themeColor="text1"/>
        </w:rPr>
        <w:t>Recurso Revisión</w:t>
      </w:r>
      <w:r w:rsidRPr="0046325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6325D">
        <w:rPr>
          <w:rFonts w:ascii="Palatino Linotype" w:hAnsi="Palatino Linotype" w:cs="Arial"/>
          <w:color w:val="000000" w:themeColor="text1"/>
        </w:rPr>
        <w:t>Información Pública</w:t>
      </w:r>
      <w:r w:rsidRPr="0046325D">
        <w:rPr>
          <w:rFonts w:ascii="Palatino Linotype" w:hAnsi="Palatino Linotype" w:cs="Arial"/>
          <w:color w:val="000000" w:themeColor="text1"/>
        </w:rPr>
        <w:t xml:space="preserve"> del Estado de México y Municipios</w:t>
      </w:r>
      <w:r w:rsidR="00F74A05" w:rsidRPr="0046325D">
        <w:rPr>
          <w:rFonts w:ascii="Palatino Linotype" w:hAnsi="Palatino Linotype" w:cs="Arial"/>
          <w:color w:val="000000" w:themeColor="text1"/>
        </w:rPr>
        <w:t>;</w:t>
      </w:r>
      <w:r w:rsidRPr="0046325D">
        <w:rPr>
          <w:rFonts w:ascii="Palatino Linotype" w:hAnsi="Palatino Linotype" w:cs="Arial"/>
          <w:color w:val="000000" w:themeColor="text1"/>
        </w:rPr>
        <w:t xml:space="preserve"> </w:t>
      </w:r>
      <w:r w:rsidR="00F74A05" w:rsidRPr="0046325D">
        <w:rPr>
          <w:rFonts w:ascii="Palatino Linotype" w:hAnsi="Palatino Linotype" w:cs="Arial"/>
          <w:b/>
          <w:color w:val="000000" w:themeColor="text1"/>
        </w:rPr>
        <w:t xml:space="preserve">EL RECURRENTE </w:t>
      </w:r>
      <w:r w:rsidRPr="0046325D">
        <w:rPr>
          <w:rFonts w:ascii="Palatino Linotype" w:hAnsi="Palatino Linotype" w:cs="Arial"/>
          <w:color w:val="000000" w:themeColor="text1"/>
        </w:rPr>
        <w:t>manifestara</w:t>
      </w:r>
      <w:r w:rsidR="00F74A05" w:rsidRPr="0046325D">
        <w:rPr>
          <w:rFonts w:ascii="Palatino Linotype" w:hAnsi="Palatino Linotype" w:cs="Arial"/>
          <w:color w:val="000000" w:themeColor="text1"/>
        </w:rPr>
        <w:t xml:space="preserve"> </w:t>
      </w:r>
      <w:r w:rsidRPr="0046325D">
        <w:rPr>
          <w:rFonts w:ascii="Palatino Linotype" w:hAnsi="Palatino Linotype" w:cs="Arial"/>
          <w:color w:val="000000" w:themeColor="text1"/>
        </w:rPr>
        <w:t xml:space="preserve">lo que a su derecho conviniera, a efecto de presentar pruebas </w:t>
      </w:r>
      <w:r w:rsidR="00727578" w:rsidRPr="0046325D">
        <w:rPr>
          <w:rFonts w:ascii="Palatino Linotype" w:hAnsi="Palatino Linotype" w:cs="Arial"/>
          <w:color w:val="000000" w:themeColor="text1"/>
        </w:rPr>
        <w:t>o</w:t>
      </w:r>
      <w:r w:rsidRPr="0046325D">
        <w:rPr>
          <w:rFonts w:ascii="Palatino Linotype" w:hAnsi="Palatino Linotype" w:cs="Arial"/>
          <w:color w:val="000000" w:themeColor="text1"/>
        </w:rPr>
        <w:t xml:space="preserve"> alegatos</w:t>
      </w:r>
      <w:r w:rsidR="00727578" w:rsidRPr="0046325D">
        <w:rPr>
          <w:rFonts w:ascii="Palatino Linotype" w:hAnsi="Palatino Linotype" w:cs="Arial"/>
          <w:color w:val="000000" w:themeColor="text1"/>
        </w:rPr>
        <w:t xml:space="preserve"> y</w:t>
      </w:r>
      <w:r w:rsidR="00D5111B" w:rsidRPr="0046325D">
        <w:rPr>
          <w:rFonts w:ascii="Palatino Linotype" w:hAnsi="Palatino Linotype" w:cs="Arial"/>
          <w:color w:val="000000" w:themeColor="text1"/>
        </w:rPr>
        <w:t>,</w:t>
      </w:r>
      <w:r w:rsidR="00727578" w:rsidRPr="0046325D">
        <w:rPr>
          <w:rFonts w:ascii="Palatino Linotype" w:hAnsi="Palatino Linotype" w:cs="Arial"/>
          <w:color w:val="000000" w:themeColor="text1"/>
        </w:rPr>
        <w:t xml:space="preserve"> en su caso, </w:t>
      </w:r>
      <w:r w:rsidRPr="0046325D">
        <w:rPr>
          <w:rFonts w:ascii="Palatino Linotype" w:hAnsi="Palatino Linotype" w:cs="Arial"/>
          <w:b/>
          <w:color w:val="000000" w:themeColor="text1"/>
        </w:rPr>
        <w:t xml:space="preserve">EL SUJETO OBLIGADO </w:t>
      </w:r>
      <w:r w:rsidRPr="0046325D">
        <w:rPr>
          <w:rFonts w:ascii="Palatino Linotype" w:hAnsi="Palatino Linotype" w:cs="Arial"/>
          <w:color w:val="000000" w:themeColor="text1"/>
        </w:rPr>
        <w:t>rindiera su</w:t>
      </w:r>
      <w:r w:rsidR="00727578" w:rsidRPr="0046325D">
        <w:rPr>
          <w:rFonts w:ascii="Palatino Linotype" w:hAnsi="Palatino Linotype" w:cs="Arial"/>
          <w:color w:val="000000" w:themeColor="text1"/>
        </w:rPr>
        <w:t xml:space="preserve"> correspondiente </w:t>
      </w:r>
      <w:r w:rsidRPr="0046325D">
        <w:rPr>
          <w:rFonts w:ascii="Palatino Linotype" w:hAnsi="Palatino Linotype" w:cs="Arial"/>
          <w:color w:val="000000" w:themeColor="text1"/>
        </w:rPr>
        <w:t>Informe Justificado.</w:t>
      </w:r>
    </w:p>
    <w:p w14:paraId="700EE037" w14:textId="77777777" w:rsidR="00F74502" w:rsidRPr="0046325D"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46325D" w:rsidRDefault="00F74A05" w:rsidP="0066637D">
      <w:pPr>
        <w:spacing w:line="360" w:lineRule="auto"/>
        <w:jc w:val="both"/>
        <w:rPr>
          <w:rFonts w:ascii="Palatino Linotype" w:eastAsia="Arial Unicode MS" w:hAnsi="Palatino Linotype" w:cs="Arial"/>
          <w:b/>
          <w:color w:val="000000" w:themeColor="text1"/>
        </w:rPr>
      </w:pPr>
      <w:r w:rsidRPr="0046325D">
        <w:rPr>
          <w:rFonts w:ascii="Palatino Linotype" w:eastAsia="Arial Unicode MS" w:hAnsi="Palatino Linotype" w:cs="Arial"/>
          <w:b/>
          <w:color w:val="000000" w:themeColor="text1"/>
        </w:rPr>
        <w:t xml:space="preserve">b) </w:t>
      </w:r>
      <w:r w:rsidRPr="0046325D">
        <w:rPr>
          <w:rFonts w:ascii="Palatino Linotype" w:hAnsi="Palatino Linotype" w:cs="Arial"/>
          <w:b/>
          <w:bCs/>
        </w:rPr>
        <w:t>Informe Justificado</w:t>
      </w:r>
    </w:p>
    <w:p w14:paraId="670E1295" w14:textId="6FC19552" w:rsidR="000171D8" w:rsidRPr="0046325D" w:rsidRDefault="003C2C41" w:rsidP="0066637D">
      <w:pPr>
        <w:spacing w:line="360" w:lineRule="auto"/>
        <w:jc w:val="both"/>
        <w:rPr>
          <w:rFonts w:ascii="Palatino Linotype" w:hAnsi="Palatino Linotype" w:cs="Arial"/>
        </w:rPr>
      </w:pPr>
      <w:proofErr w:type="gramStart"/>
      <w:r w:rsidRPr="0046325D">
        <w:rPr>
          <w:rFonts w:ascii="Palatino Linotype" w:eastAsia="Arial Unicode MS" w:hAnsi="Palatino Linotype" w:cs="Arial"/>
        </w:rPr>
        <w:t xml:space="preserve">De acuerdo </w:t>
      </w:r>
      <w:r w:rsidR="000171D8" w:rsidRPr="0046325D">
        <w:rPr>
          <w:rFonts w:ascii="Palatino Linotype" w:eastAsia="Arial Unicode MS" w:hAnsi="Palatino Linotype" w:cs="Arial"/>
        </w:rPr>
        <w:t>a</w:t>
      </w:r>
      <w:proofErr w:type="gramEnd"/>
      <w:r w:rsidR="000171D8" w:rsidRPr="0046325D">
        <w:rPr>
          <w:rFonts w:ascii="Palatino Linotype" w:eastAsia="Arial Unicode MS" w:hAnsi="Palatino Linotype" w:cs="Arial"/>
        </w:rPr>
        <w:t xml:space="preserve"> las constancias </w:t>
      </w:r>
      <w:r w:rsidRPr="0046325D">
        <w:rPr>
          <w:rFonts w:ascii="Palatino Linotype" w:eastAsia="Arial Unicode MS" w:hAnsi="Palatino Linotype" w:cs="Arial"/>
        </w:rPr>
        <w:t xml:space="preserve">digitales que obran en </w:t>
      </w:r>
      <w:r w:rsidRPr="0046325D">
        <w:rPr>
          <w:rFonts w:ascii="Palatino Linotype" w:eastAsia="Arial Unicode MS" w:hAnsi="Palatino Linotype" w:cs="Arial"/>
          <w:b/>
        </w:rPr>
        <w:t>EL</w:t>
      </w:r>
      <w:r w:rsidR="000171D8" w:rsidRPr="0046325D">
        <w:rPr>
          <w:rFonts w:ascii="Palatino Linotype" w:eastAsia="Arial Unicode MS" w:hAnsi="Palatino Linotype" w:cs="Arial"/>
        </w:rPr>
        <w:t xml:space="preserve"> </w:t>
      </w:r>
      <w:r w:rsidR="000171D8" w:rsidRPr="0046325D">
        <w:rPr>
          <w:rFonts w:ascii="Palatino Linotype" w:eastAsia="Arial Unicode MS" w:hAnsi="Palatino Linotype" w:cs="Arial"/>
          <w:b/>
        </w:rPr>
        <w:t>SAIMEX</w:t>
      </w:r>
      <w:r w:rsidR="000171D8" w:rsidRPr="0046325D">
        <w:rPr>
          <w:rFonts w:ascii="Palatino Linotype" w:eastAsia="Arial Unicode MS" w:hAnsi="Palatino Linotype" w:cs="Arial"/>
        </w:rPr>
        <w:t xml:space="preserve"> se desprende que </w:t>
      </w:r>
      <w:r w:rsidRPr="0046325D">
        <w:rPr>
          <w:rFonts w:ascii="Palatino Linotype" w:eastAsia="Arial Unicode MS" w:hAnsi="Palatino Linotype" w:cs="Arial"/>
        </w:rPr>
        <w:t>conforme</w:t>
      </w:r>
      <w:r w:rsidR="000171D8" w:rsidRPr="0046325D">
        <w:rPr>
          <w:rFonts w:ascii="Palatino Linotype" w:eastAsia="Arial Unicode MS" w:hAnsi="Palatino Linotype" w:cs="Arial"/>
        </w:rPr>
        <w:t xml:space="preserve"> a lo dispuesto en el artículo 185 de la Ley de Transparencia y Acceso a la </w:t>
      </w:r>
      <w:r w:rsidR="00D86297" w:rsidRPr="0046325D">
        <w:rPr>
          <w:rFonts w:ascii="Palatino Linotype" w:eastAsia="Arial Unicode MS" w:hAnsi="Palatino Linotype" w:cs="Arial"/>
        </w:rPr>
        <w:t>Información Pública</w:t>
      </w:r>
      <w:r w:rsidR="000171D8" w:rsidRPr="0046325D">
        <w:rPr>
          <w:rFonts w:ascii="Palatino Linotype" w:eastAsia="Arial Unicode MS" w:hAnsi="Palatino Linotype" w:cs="Arial"/>
        </w:rPr>
        <w:t xml:space="preserve"> del Estado de México y Municipios, dentro del término legalmente concedido al </w:t>
      </w:r>
      <w:r w:rsidR="000171D8" w:rsidRPr="0046325D">
        <w:rPr>
          <w:rFonts w:ascii="Palatino Linotype" w:eastAsia="Arial Unicode MS" w:hAnsi="Palatino Linotype" w:cs="Arial"/>
          <w:b/>
        </w:rPr>
        <w:t>RECURRENTE</w:t>
      </w:r>
      <w:r w:rsidR="000171D8" w:rsidRPr="0046325D">
        <w:rPr>
          <w:rFonts w:ascii="Palatino Linotype" w:eastAsia="Arial Unicode MS" w:hAnsi="Palatino Linotype" w:cs="Arial"/>
        </w:rPr>
        <w:t xml:space="preserve">, éste no realizó manifestación alguna, ni </w:t>
      </w:r>
      <w:r w:rsidR="000171D8" w:rsidRPr="0046325D">
        <w:rPr>
          <w:rFonts w:ascii="Palatino Linotype" w:eastAsia="Arial Unicode MS" w:hAnsi="Palatino Linotype" w:cs="Arial"/>
        </w:rPr>
        <w:lastRenderedPageBreak/>
        <w:t xml:space="preserve">presentó pruebas o alegatos, así como tampoco </w:t>
      </w:r>
      <w:r w:rsidR="000171D8" w:rsidRPr="0046325D">
        <w:rPr>
          <w:rFonts w:ascii="Palatino Linotype" w:eastAsia="Arial Unicode MS" w:hAnsi="Palatino Linotype" w:cs="Arial"/>
          <w:b/>
          <w:color w:val="000000"/>
          <w:lang w:eastAsia="es-MX"/>
        </w:rPr>
        <w:t>EL SUJETO OBLIGADO</w:t>
      </w:r>
      <w:r w:rsidR="000171D8" w:rsidRPr="0046325D">
        <w:rPr>
          <w:rFonts w:ascii="Palatino Linotype" w:eastAsia="Arial Unicode MS" w:hAnsi="Palatino Linotype" w:cs="Arial"/>
        </w:rPr>
        <w:t xml:space="preserve"> rindió su Informe Justificado, tal y como se aprecia en la siguiente imagen: </w:t>
      </w:r>
      <w:r w:rsidR="000171D8" w:rsidRPr="0046325D">
        <w:rPr>
          <w:rFonts w:ascii="Palatino Linotype" w:hAnsi="Palatino Linotype" w:cs="Arial"/>
        </w:rPr>
        <w:t xml:space="preserve"> </w:t>
      </w:r>
    </w:p>
    <w:p w14:paraId="096473E4" w14:textId="77777777" w:rsidR="00C77536" w:rsidRPr="0046325D" w:rsidRDefault="00C77536" w:rsidP="0066637D">
      <w:pPr>
        <w:spacing w:line="360" w:lineRule="auto"/>
        <w:jc w:val="both"/>
        <w:rPr>
          <w:rFonts w:ascii="Palatino Linotype" w:hAnsi="Palatino Linotype" w:cs="Arial"/>
        </w:rPr>
      </w:pPr>
    </w:p>
    <w:p w14:paraId="41840885" w14:textId="2288126E" w:rsidR="00CE22BE" w:rsidRPr="0046325D" w:rsidRDefault="00517AED" w:rsidP="00C77536">
      <w:pPr>
        <w:spacing w:line="360" w:lineRule="auto"/>
        <w:jc w:val="center"/>
        <w:rPr>
          <w:rFonts w:ascii="Palatino Linotype" w:hAnsi="Palatino Linotype" w:cs="Arial"/>
        </w:rPr>
      </w:pPr>
      <w:r w:rsidRPr="0046325D">
        <w:rPr>
          <w:noProof/>
          <w:lang w:eastAsia="es-MX"/>
        </w:rPr>
        <w:drawing>
          <wp:inline distT="0" distB="0" distL="0" distR="0" wp14:anchorId="5937DADA" wp14:editId="54A5F9B5">
            <wp:extent cx="5791835" cy="1377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7950"/>
                    </a:xfrm>
                    <a:prstGeom prst="rect">
                      <a:avLst/>
                    </a:prstGeom>
                  </pic:spPr>
                </pic:pic>
              </a:graphicData>
            </a:graphic>
          </wp:inline>
        </w:drawing>
      </w:r>
    </w:p>
    <w:p w14:paraId="5B9D92ED" w14:textId="77777777" w:rsidR="0042713B" w:rsidRPr="0046325D" w:rsidRDefault="0042713B" w:rsidP="00F02503">
      <w:pPr>
        <w:spacing w:line="360" w:lineRule="auto"/>
        <w:jc w:val="both"/>
        <w:rPr>
          <w:rFonts w:ascii="Palatino Linotype" w:hAnsi="Palatino Linotype"/>
          <w:b/>
          <w:color w:val="000000" w:themeColor="text1"/>
        </w:rPr>
      </w:pPr>
    </w:p>
    <w:p w14:paraId="49E94EF4" w14:textId="3951A130" w:rsidR="00F74A05" w:rsidRPr="0046325D" w:rsidRDefault="00517AED" w:rsidP="0066637D">
      <w:pPr>
        <w:pStyle w:val="Prrafodelista"/>
        <w:spacing w:line="360" w:lineRule="auto"/>
        <w:ind w:left="0"/>
        <w:jc w:val="both"/>
        <w:rPr>
          <w:rFonts w:ascii="Palatino Linotype" w:hAnsi="Palatino Linotype" w:cs="Arial"/>
          <w:b/>
          <w:bCs/>
        </w:rPr>
      </w:pPr>
      <w:r w:rsidRPr="0046325D">
        <w:rPr>
          <w:rFonts w:ascii="Palatino Linotype" w:hAnsi="Palatino Linotype" w:cs="Arial"/>
          <w:b/>
          <w:bCs/>
        </w:rPr>
        <w:t>c</w:t>
      </w:r>
      <w:r w:rsidR="00F74A05" w:rsidRPr="0046325D">
        <w:rPr>
          <w:rFonts w:ascii="Palatino Linotype" w:hAnsi="Palatino Linotype" w:cs="Arial"/>
          <w:b/>
          <w:bCs/>
        </w:rPr>
        <w:t>) Cierre de Instrucción</w:t>
      </w:r>
    </w:p>
    <w:p w14:paraId="1A9B19D0" w14:textId="3AC28D98" w:rsidR="000C0B7F" w:rsidRPr="0046325D" w:rsidRDefault="009E2E2C" w:rsidP="0066637D">
      <w:pPr>
        <w:spacing w:line="360" w:lineRule="auto"/>
        <w:jc w:val="both"/>
        <w:rPr>
          <w:rFonts w:ascii="Palatino Linotype" w:hAnsi="Palatino Linotype" w:cs="Arial"/>
          <w:color w:val="000000" w:themeColor="text1"/>
        </w:rPr>
      </w:pPr>
      <w:r w:rsidRPr="0046325D">
        <w:rPr>
          <w:rFonts w:ascii="Palatino Linotype" w:hAnsi="Palatino Linotype"/>
          <w:color w:val="000000" w:themeColor="text1"/>
        </w:rPr>
        <w:t>Una vez analizado el estado procesal que guarda el expediente, el</w:t>
      </w:r>
      <w:r w:rsidR="000171D8" w:rsidRPr="0046325D">
        <w:rPr>
          <w:rFonts w:ascii="Palatino Linotype" w:hAnsi="Palatino Linotype"/>
          <w:color w:val="000000" w:themeColor="text1"/>
        </w:rPr>
        <w:t xml:space="preserve"> </w:t>
      </w:r>
      <w:r w:rsidR="00517AED" w:rsidRPr="0046325D">
        <w:rPr>
          <w:rFonts w:ascii="Palatino Linotype" w:hAnsi="Palatino Linotype"/>
          <w:b/>
          <w:bCs/>
          <w:color w:val="000000" w:themeColor="text1"/>
        </w:rPr>
        <w:t xml:space="preserve">veinte de mayo </w:t>
      </w:r>
      <w:r w:rsidR="00CE22BE" w:rsidRPr="0046325D">
        <w:rPr>
          <w:rFonts w:ascii="Palatino Linotype" w:hAnsi="Palatino Linotype"/>
          <w:b/>
          <w:bCs/>
          <w:color w:val="000000" w:themeColor="text1"/>
        </w:rPr>
        <w:t xml:space="preserve">de dos mil </w:t>
      </w:r>
      <w:r w:rsidR="00AE51C8" w:rsidRPr="0046325D">
        <w:rPr>
          <w:rFonts w:ascii="Palatino Linotype" w:hAnsi="Palatino Linotype"/>
          <w:b/>
          <w:bCs/>
          <w:color w:val="000000" w:themeColor="text1"/>
        </w:rPr>
        <w:t>veintidós</w:t>
      </w:r>
      <w:r w:rsidR="000171D8" w:rsidRPr="0046325D">
        <w:rPr>
          <w:rFonts w:ascii="Palatino Linotype" w:hAnsi="Palatino Linotype"/>
          <w:color w:val="000000" w:themeColor="text1"/>
        </w:rPr>
        <w:t xml:space="preserve">, </w:t>
      </w:r>
      <w:r w:rsidR="00CE22BE" w:rsidRPr="0046325D">
        <w:rPr>
          <w:rFonts w:ascii="Palatino Linotype" w:hAnsi="Palatino Linotype"/>
          <w:color w:val="000000" w:themeColor="text1"/>
        </w:rPr>
        <w:t>la</w:t>
      </w:r>
      <w:r w:rsidR="00F74502" w:rsidRPr="0046325D">
        <w:rPr>
          <w:rFonts w:ascii="Palatino Linotype" w:hAnsi="Palatino Linotype"/>
          <w:color w:val="000000" w:themeColor="text1"/>
        </w:rPr>
        <w:t xml:space="preserve"> </w:t>
      </w:r>
      <w:r w:rsidR="00C77536" w:rsidRPr="0046325D">
        <w:rPr>
          <w:rFonts w:ascii="Palatino Linotype" w:hAnsi="Palatino Linotype"/>
          <w:b/>
          <w:color w:val="000000" w:themeColor="text1"/>
        </w:rPr>
        <w:t>Comisionada Sharon Cristina Morales Martínez</w:t>
      </w:r>
      <w:r w:rsidR="00C77536" w:rsidRPr="0046325D">
        <w:rPr>
          <w:rFonts w:ascii="Palatino Linotype" w:hAnsi="Palatino Linotype"/>
          <w:color w:val="000000" w:themeColor="text1"/>
          <w:lang w:val="es-419"/>
        </w:rPr>
        <w:t xml:space="preserve"> </w:t>
      </w:r>
      <w:r w:rsidRPr="0046325D">
        <w:rPr>
          <w:rFonts w:ascii="Palatino Linotype" w:hAnsi="Palatino Linotype"/>
          <w:color w:val="000000" w:themeColor="text1"/>
        </w:rPr>
        <w:t>acordó el cierre de instrucción;</w:t>
      </w:r>
      <w:r w:rsidR="00C2778A" w:rsidRPr="0046325D">
        <w:rPr>
          <w:rFonts w:ascii="Palatino Linotype" w:hAnsi="Palatino Linotype" w:cs="Arial"/>
        </w:rPr>
        <w:t xml:space="preserve"> así como</w:t>
      </w:r>
      <w:r w:rsidRPr="0046325D">
        <w:rPr>
          <w:rFonts w:ascii="Palatino Linotype" w:hAnsi="Palatino Linotype" w:cs="Arial"/>
        </w:rPr>
        <w:t>,</w:t>
      </w:r>
      <w:r w:rsidR="00C2778A" w:rsidRPr="0046325D">
        <w:rPr>
          <w:rFonts w:ascii="Palatino Linotype" w:hAnsi="Palatino Linotype" w:cs="Arial"/>
        </w:rPr>
        <w:t xml:space="preserve"> la remisión </w:t>
      </w:r>
      <w:proofErr w:type="gramStart"/>
      <w:r w:rsidR="00C2778A" w:rsidRPr="0046325D">
        <w:rPr>
          <w:rFonts w:ascii="Palatino Linotype" w:hAnsi="Palatino Linotype" w:cs="Arial"/>
        </w:rPr>
        <w:t>del mismo</w:t>
      </w:r>
      <w:proofErr w:type="gramEnd"/>
      <w:r w:rsidR="00C2778A" w:rsidRPr="0046325D">
        <w:rPr>
          <w:rFonts w:ascii="Palatino Linotype" w:hAnsi="Palatino Linotype" w:cs="Arial"/>
        </w:rPr>
        <w:t xml:space="preserve"> a efecto de ser resuelto, de conformidad con lo establecido en el artículo 185 fracciones VI y VIII de la Ley de Transparencia y Acceso a la </w:t>
      </w:r>
      <w:r w:rsidR="00D86297" w:rsidRPr="0046325D">
        <w:rPr>
          <w:rFonts w:ascii="Palatino Linotype" w:hAnsi="Palatino Linotype" w:cs="Arial"/>
        </w:rPr>
        <w:t>Información Pública</w:t>
      </w:r>
      <w:r w:rsidR="00C2778A" w:rsidRPr="0046325D">
        <w:rPr>
          <w:rFonts w:ascii="Palatino Linotype" w:hAnsi="Palatino Linotype" w:cs="Arial"/>
        </w:rPr>
        <w:t xml:space="preserve"> del Estado de México y Municipios</w:t>
      </w:r>
      <w:r w:rsidR="00EA1722" w:rsidRPr="0046325D">
        <w:rPr>
          <w:rFonts w:ascii="Palatino Linotype" w:hAnsi="Palatino Linotype" w:cs="Arial"/>
          <w:color w:val="000000" w:themeColor="text1"/>
        </w:rPr>
        <w:t>.</w:t>
      </w:r>
    </w:p>
    <w:p w14:paraId="360E6229" w14:textId="77777777" w:rsidR="00EA1722" w:rsidRPr="0046325D" w:rsidRDefault="00EA1722" w:rsidP="0066637D">
      <w:pPr>
        <w:spacing w:line="360" w:lineRule="auto"/>
        <w:jc w:val="both"/>
        <w:rPr>
          <w:rFonts w:ascii="Palatino Linotype" w:hAnsi="Palatino Linotype" w:cs="Arial"/>
          <w:color w:val="000000" w:themeColor="text1"/>
        </w:rPr>
      </w:pPr>
    </w:p>
    <w:p w14:paraId="325BFBFC" w14:textId="77777777" w:rsidR="00C82C86" w:rsidRPr="0046325D" w:rsidRDefault="00C82C86" w:rsidP="00C82C86">
      <w:pPr>
        <w:spacing w:line="360" w:lineRule="auto"/>
        <w:jc w:val="both"/>
        <w:rPr>
          <w:rFonts w:ascii="Palatino Linotype" w:hAnsi="Palatino Linotype" w:cs="Arial"/>
          <w:b/>
          <w:bCs/>
        </w:rPr>
      </w:pPr>
      <w:r w:rsidRPr="0046325D">
        <w:rPr>
          <w:rFonts w:ascii="Palatino Linotype" w:hAnsi="Palatino Linotype" w:cs="Arial"/>
          <w:b/>
          <w:bCs/>
        </w:rPr>
        <w:t xml:space="preserve">e) Notificación de la Resolución </w:t>
      </w:r>
    </w:p>
    <w:p w14:paraId="0DDEB071" w14:textId="3B5A254E" w:rsidR="00C82C86" w:rsidRPr="0046325D" w:rsidRDefault="00C82C86" w:rsidP="00C82C86">
      <w:pPr>
        <w:spacing w:line="360" w:lineRule="auto"/>
        <w:jc w:val="both"/>
        <w:rPr>
          <w:rFonts w:ascii="Palatino Linotype" w:hAnsi="Palatino Linotype"/>
          <w:color w:val="000000" w:themeColor="text1"/>
        </w:rPr>
      </w:pPr>
      <w:r w:rsidRPr="0046325D">
        <w:rPr>
          <w:rFonts w:ascii="Palatino Linotype" w:eastAsia="Palatino Linotype" w:hAnsi="Palatino Linotype" w:cs="Palatino Linotype"/>
          <w:color w:val="000000" w:themeColor="text1"/>
          <w:lang w:val="es-ES_tradnl"/>
        </w:rPr>
        <w:t xml:space="preserve">En fecha uno de junio de dos mil veintiuno, en la Vigésima Sesión Ordinaria, el Pleno del Instituto de Transparencia, Acceso a la Información Pública y Protección de Datos Personales del Estado de México y Municipios, aprobó por unanimidad de votos, la resolución dictada en </w:t>
      </w:r>
      <w:r w:rsidR="00321AE3" w:rsidRPr="0046325D">
        <w:rPr>
          <w:rFonts w:ascii="Palatino Linotype" w:eastAsia="Palatino Linotype" w:hAnsi="Palatino Linotype" w:cs="Palatino Linotype"/>
          <w:color w:val="000000" w:themeColor="text1"/>
          <w:lang w:val="es-ES_tradnl"/>
        </w:rPr>
        <w:t>el</w:t>
      </w:r>
      <w:r w:rsidRPr="0046325D">
        <w:rPr>
          <w:rFonts w:ascii="Palatino Linotype" w:eastAsia="Palatino Linotype" w:hAnsi="Palatino Linotype" w:cs="Palatino Linotype"/>
          <w:color w:val="000000" w:themeColor="text1"/>
          <w:lang w:val="es-ES_tradnl"/>
        </w:rPr>
        <w:t xml:space="preserve"> Recurso </w:t>
      </w:r>
      <w:r w:rsidRPr="0046325D">
        <w:rPr>
          <w:rFonts w:ascii="Palatino Linotype" w:hAnsi="Palatino Linotype"/>
          <w:color w:val="000000" w:themeColor="text1"/>
        </w:rPr>
        <w:t xml:space="preserve">de Revisión </w:t>
      </w:r>
      <w:r w:rsidRPr="0046325D">
        <w:rPr>
          <w:rFonts w:ascii="Palatino Linotype" w:hAnsi="Palatino Linotype"/>
          <w:b/>
        </w:rPr>
        <w:t>0</w:t>
      </w:r>
      <w:r w:rsidR="006555A5" w:rsidRPr="0046325D">
        <w:rPr>
          <w:rFonts w:ascii="Palatino Linotype" w:hAnsi="Palatino Linotype"/>
          <w:b/>
        </w:rPr>
        <w:t>6787</w:t>
      </w:r>
      <w:r w:rsidRPr="0046325D">
        <w:rPr>
          <w:rFonts w:ascii="Palatino Linotype" w:hAnsi="Palatino Linotype"/>
          <w:b/>
        </w:rPr>
        <w:t>/INFOEM/IP/RR/2022</w:t>
      </w:r>
      <w:r w:rsidRPr="0046325D">
        <w:rPr>
          <w:rFonts w:ascii="Palatino Linotype" w:hAnsi="Palatino Linotype" w:cs="Arial"/>
          <w:b/>
          <w:bCs/>
          <w:color w:val="000000" w:themeColor="text1"/>
          <w:spacing w:val="-20"/>
        </w:rPr>
        <w:t>,</w:t>
      </w:r>
      <w:r w:rsidRPr="0046325D">
        <w:rPr>
          <w:rFonts w:ascii="Palatino Linotype" w:hAnsi="Palatino Linotype"/>
          <w:color w:val="000000" w:themeColor="text1"/>
        </w:rPr>
        <w:t xml:space="preserve"> en la cual se determinó lo siguiente:</w:t>
      </w:r>
    </w:p>
    <w:p w14:paraId="6F15053A" w14:textId="77777777" w:rsidR="00EA1722" w:rsidRPr="0046325D" w:rsidRDefault="00EA1722" w:rsidP="0066637D">
      <w:pPr>
        <w:spacing w:line="360" w:lineRule="auto"/>
        <w:jc w:val="both"/>
        <w:rPr>
          <w:rFonts w:ascii="Palatino Linotype" w:hAnsi="Palatino Linotype" w:cs="Arial"/>
          <w:color w:val="000000" w:themeColor="text1"/>
        </w:rPr>
      </w:pPr>
    </w:p>
    <w:p w14:paraId="7F86CA86" w14:textId="42507F32" w:rsidR="006555A5" w:rsidRPr="0046325D" w:rsidRDefault="006555A5" w:rsidP="006555A5">
      <w:pPr>
        <w:ind w:left="850" w:right="901"/>
        <w:jc w:val="both"/>
        <w:rPr>
          <w:rFonts w:ascii="Palatino Linotype" w:hAnsi="Palatino Linotype" w:cs="Arial"/>
          <w:i/>
          <w:iCs/>
          <w:sz w:val="22"/>
          <w:szCs w:val="22"/>
        </w:rPr>
      </w:pPr>
      <w:r w:rsidRPr="0046325D">
        <w:rPr>
          <w:rFonts w:ascii="Palatino Linotype" w:hAnsi="Palatino Linotype" w:cs="Arial"/>
          <w:b/>
          <w:bCs/>
          <w:i/>
          <w:iCs/>
          <w:sz w:val="22"/>
          <w:szCs w:val="22"/>
          <w:lang w:eastAsia="es-MX"/>
        </w:rPr>
        <w:lastRenderedPageBreak/>
        <w:t>“PRIMERO</w:t>
      </w:r>
      <w:r w:rsidRPr="0046325D">
        <w:rPr>
          <w:rFonts w:ascii="Palatino Linotype" w:hAnsi="Palatino Linotype" w:cs="Arial"/>
          <w:i/>
          <w:iCs/>
          <w:sz w:val="22"/>
          <w:szCs w:val="22"/>
        </w:rPr>
        <w:t xml:space="preserve">. Resultan </w:t>
      </w:r>
      <w:r w:rsidRPr="0046325D">
        <w:rPr>
          <w:rFonts w:ascii="Palatino Linotype" w:hAnsi="Palatino Linotype" w:cs="Arial"/>
          <w:b/>
          <w:i/>
          <w:iCs/>
          <w:sz w:val="22"/>
          <w:szCs w:val="22"/>
        </w:rPr>
        <w:t>fundadas</w:t>
      </w:r>
      <w:r w:rsidRPr="0046325D">
        <w:rPr>
          <w:rFonts w:ascii="Palatino Linotype" w:hAnsi="Palatino Linotype" w:cs="Arial"/>
          <w:i/>
          <w:iCs/>
          <w:sz w:val="22"/>
          <w:szCs w:val="22"/>
        </w:rPr>
        <w:t xml:space="preserve"> las </w:t>
      </w:r>
      <w:r w:rsidRPr="0046325D">
        <w:rPr>
          <w:rFonts w:ascii="Palatino Linotype" w:eastAsia="Calibri" w:hAnsi="Palatino Linotype" w:cs="Arial"/>
          <w:i/>
          <w:iCs/>
          <w:color w:val="000000" w:themeColor="text1"/>
          <w:sz w:val="22"/>
          <w:szCs w:val="22"/>
        </w:rPr>
        <w:t>razones</w:t>
      </w:r>
      <w:r w:rsidRPr="0046325D">
        <w:rPr>
          <w:rFonts w:ascii="Palatino Linotype" w:hAnsi="Palatino Linotype" w:cs="Arial"/>
          <w:i/>
          <w:iCs/>
          <w:sz w:val="22"/>
          <w:szCs w:val="22"/>
        </w:rPr>
        <w:t xml:space="preserve"> o motivos de inconformidad hechas valer por </w:t>
      </w:r>
      <w:r w:rsidRPr="0046325D">
        <w:rPr>
          <w:rFonts w:ascii="Palatino Linotype" w:eastAsia="Calibri" w:hAnsi="Palatino Linotype"/>
          <w:b/>
          <w:i/>
          <w:iCs/>
          <w:sz w:val="22"/>
          <w:szCs w:val="22"/>
          <w:lang w:eastAsia="en-US"/>
        </w:rPr>
        <w:t>EL RECURRENTE</w:t>
      </w:r>
      <w:r w:rsidRPr="0046325D">
        <w:rPr>
          <w:rFonts w:ascii="Palatino Linotype" w:hAnsi="Palatino Linotype" w:cs="Arial"/>
          <w:b/>
          <w:i/>
          <w:iCs/>
          <w:sz w:val="22"/>
          <w:szCs w:val="22"/>
        </w:rPr>
        <w:t>,</w:t>
      </w:r>
      <w:r w:rsidRPr="0046325D">
        <w:rPr>
          <w:rFonts w:ascii="Palatino Linotype" w:hAnsi="Palatino Linotype" w:cs="Arial"/>
          <w:i/>
          <w:iCs/>
          <w:sz w:val="22"/>
          <w:szCs w:val="22"/>
        </w:rPr>
        <w:t xml:space="preserve"> en términos del Considerando </w:t>
      </w:r>
      <w:r w:rsidRPr="0046325D">
        <w:rPr>
          <w:rFonts w:ascii="Palatino Linotype" w:hAnsi="Palatino Linotype" w:cs="Arial"/>
          <w:b/>
          <w:i/>
          <w:iCs/>
          <w:sz w:val="22"/>
          <w:szCs w:val="22"/>
        </w:rPr>
        <w:t>QUINTO</w:t>
      </w:r>
      <w:r w:rsidRPr="0046325D">
        <w:rPr>
          <w:rFonts w:ascii="Palatino Linotype" w:hAnsi="Palatino Linotype" w:cs="Arial"/>
          <w:i/>
          <w:iCs/>
          <w:sz w:val="22"/>
          <w:szCs w:val="22"/>
        </w:rPr>
        <w:t xml:space="preserve"> de la presente resolución.</w:t>
      </w:r>
    </w:p>
    <w:p w14:paraId="7114638C"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cs="Arial"/>
          <w:i/>
          <w:iCs/>
          <w:sz w:val="22"/>
          <w:szCs w:val="22"/>
        </w:rPr>
      </w:pPr>
    </w:p>
    <w:p w14:paraId="363BEF37"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MX"/>
        </w:rPr>
      </w:pPr>
      <w:r w:rsidRPr="0046325D">
        <w:rPr>
          <w:rFonts w:ascii="Palatino Linotype" w:hAnsi="Palatino Linotype" w:cs="Arial"/>
          <w:b/>
          <w:bCs/>
          <w:i/>
          <w:iCs/>
          <w:sz w:val="22"/>
          <w:szCs w:val="22"/>
          <w:lang w:eastAsia="es-MX"/>
        </w:rPr>
        <w:t>SEGUNDO.</w:t>
      </w:r>
      <w:r w:rsidRPr="0046325D">
        <w:rPr>
          <w:rFonts w:ascii="Palatino Linotype" w:hAnsi="Palatino Linotype"/>
          <w:b/>
          <w:i/>
          <w:iCs/>
          <w:sz w:val="22"/>
          <w:szCs w:val="22"/>
          <w:lang w:eastAsia="es-MX"/>
        </w:rPr>
        <w:t xml:space="preserve"> </w:t>
      </w:r>
      <w:r w:rsidRPr="0046325D">
        <w:rPr>
          <w:rFonts w:ascii="Palatino Linotype" w:hAnsi="Palatino Linotype"/>
          <w:i/>
          <w:iCs/>
          <w:sz w:val="22"/>
          <w:szCs w:val="22"/>
          <w:lang w:eastAsia="es-MX"/>
        </w:rPr>
        <w:t>Se</w:t>
      </w:r>
      <w:r w:rsidRPr="0046325D">
        <w:rPr>
          <w:rFonts w:ascii="Palatino Linotype" w:hAnsi="Palatino Linotype"/>
          <w:b/>
          <w:bCs/>
          <w:i/>
          <w:iCs/>
          <w:sz w:val="22"/>
          <w:szCs w:val="22"/>
          <w:lang w:eastAsia="es-MX"/>
        </w:rPr>
        <w:t xml:space="preserve"> ORDENA </w:t>
      </w:r>
      <w:r w:rsidRPr="0046325D">
        <w:rPr>
          <w:rFonts w:ascii="Palatino Linotype" w:hAnsi="Palatino Linotype"/>
          <w:i/>
          <w:iCs/>
          <w:sz w:val="22"/>
          <w:szCs w:val="22"/>
          <w:lang w:eastAsia="es-MX"/>
        </w:rPr>
        <w:t xml:space="preserve">al </w:t>
      </w:r>
      <w:r w:rsidRPr="0046325D">
        <w:rPr>
          <w:rFonts w:ascii="Palatino Linotype" w:hAnsi="Palatino Linotype"/>
          <w:b/>
          <w:bCs/>
          <w:i/>
          <w:iCs/>
          <w:sz w:val="22"/>
          <w:szCs w:val="22"/>
          <w:lang w:eastAsia="es-MX"/>
        </w:rPr>
        <w:t xml:space="preserve">SUJETO OBLIGADO </w:t>
      </w:r>
      <w:r w:rsidRPr="0046325D">
        <w:rPr>
          <w:rFonts w:ascii="Palatino Linotype" w:hAnsi="Palatino Linotype"/>
          <w:i/>
          <w:iCs/>
          <w:sz w:val="22"/>
          <w:szCs w:val="22"/>
          <w:lang w:eastAsia="es-MX"/>
        </w:rPr>
        <w:t xml:space="preserve">atienda la Solicitud de Acceso a la Información Pública </w:t>
      </w:r>
      <w:r w:rsidRPr="0046325D">
        <w:rPr>
          <w:rFonts w:ascii="Palatino Linotype" w:hAnsi="Palatino Linotype" w:cs="Arial"/>
          <w:i/>
          <w:iCs/>
          <w:sz w:val="22"/>
          <w:szCs w:val="22"/>
        </w:rPr>
        <w:t xml:space="preserve">que dio origen al Recurso Revisión número </w:t>
      </w:r>
      <w:r w:rsidRPr="0046325D">
        <w:rPr>
          <w:rFonts w:ascii="Palatino Linotype" w:hAnsi="Palatino Linotype"/>
          <w:b/>
          <w:i/>
          <w:iCs/>
          <w:sz w:val="22"/>
          <w:szCs w:val="22"/>
        </w:rPr>
        <w:t>06787/INFOEM/IP/RR/2022,</w:t>
      </w:r>
      <w:r w:rsidRPr="0046325D">
        <w:rPr>
          <w:rFonts w:ascii="Palatino Linotype" w:hAnsi="Palatino Linotype"/>
          <w:b/>
          <w:bCs/>
          <w:i/>
          <w:iCs/>
          <w:sz w:val="22"/>
          <w:szCs w:val="22"/>
          <w:lang w:eastAsia="es-MX"/>
        </w:rPr>
        <w:t xml:space="preserve"> </w:t>
      </w:r>
      <w:r w:rsidRPr="0046325D">
        <w:rPr>
          <w:rFonts w:ascii="Palatino Linotype" w:hAnsi="Palatino Linotype"/>
          <w:i/>
          <w:iCs/>
          <w:sz w:val="22"/>
          <w:szCs w:val="22"/>
          <w:lang w:eastAsia="es-MX"/>
        </w:rPr>
        <w:t xml:space="preserve">vía </w:t>
      </w:r>
      <w:r w:rsidRPr="0046325D">
        <w:rPr>
          <w:rFonts w:ascii="Palatino Linotype" w:hAnsi="Palatino Linotype"/>
          <w:b/>
          <w:bCs/>
          <w:i/>
          <w:iCs/>
          <w:sz w:val="22"/>
          <w:szCs w:val="22"/>
          <w:lang w:eastAsia="es-MX"/>
        </w:rPr>
        <w:t xml:space="preserve">SAIMEX </w:t>
      </w:r>
      <w:r w:rsidRPr="0046325D">
        <w:rPr>
          <w:rFonts w:ascii="Palatino Linotype" w:hAnsi="Palatino Linotype"/>
          <w:i/>
          <w:iCs/>
          <w:sz w:val="22"/>
          <w:szCs w:val="22"/>
          <w:lang w:eastAsia="es-MX"/>
        </w:rPr>
        <w:t xml:space="preserve">en términos del Considerando </w:t>
      </w:r>
      <w:r w:rsidRPr="0046325D">
        <w:rPr>
          <w:rFonts w:ascii="Palatino Linotype" w:hAnsi="Palatino Linotype"/>
          <w:b/>
          <w:bCs/>
          <w:i/>
          <w:iCs/>
          <w:sz w:val="22"/>
          <w:szCs w:val="22"/>
          <w:lang w:eastAsia="es-MX"/>
        </w:rPr>
        <w:t xml:space="preserve">QUINTO </w:t>
      </w:r>
      <w:r w:rsidRPr="0046325D">
        <w:rPr>
          <w:rFonts w:ascii="Palatino Linotype" w:hAnsi="Palatino Linotype"/>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454E67A"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MX"/>
        </w:rPr>
      </w:pPr>
    </w:p>
    <w:p w14:paraId="381A9376"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MX"/>
        </w:rPr>
      </w:pPr>
      <w:r w:rsidRPr="0046325D">
        <w:rPr>
          <w:rFonts w:ascii="Palatino Linotype" w:hAnsi="Palatino Linotype" w:cs="Arial"/>
          <w:b/>
          <w:bCs/>
          <w:i/>
          <w:iCs/>
          <w:sz w:val="22"/>
          <w:szCs w:val="22"/>
          <w:lang w:eastAsia="es-MX"/>
        </w:rPr>
        <w:t>TERCERO</w:t>
      </w:r>
      <w:r w:rsidRPr="0046325D">
        <w:rPr>
          <w:rFonts w:ascii="Palatino Linotype" w:eastAsia="Calibri" w:hAnsi="Palatino Linotype" w:cs="Arial"/>
          <w:b/>
          <w:bCs/>
          <w:i/>
          <w:iCs/>
          <w:sz w:val="22"/>
          <w:szCs w:val="22"/>
        </w:rPr>
        <w:t xml:space="preserve">. </w:t>
      </w:r>
      <w:r w:rsidRPr="0046325D">
        <w:rPr>
          <w:rFonts w:ascii="Palatino Linotype" w:hAnsi="Palatino Linotype"/>
          <w:b/>
          <w:i/>
          <w:iCs/>
          <w:sz w:val="22"/>
          <w:szCs w:val="22"/>
          <w:lang w:eastAsia="es-ES_tradnl"/>
        </w:rPr>
        <w:t>Notifíquese</w:t>
      </w:r>
      <w:r w:rsidRPr="0046325D">
        <w:rPr>
          <w:rFonts w:ascii="Palatino Linotype" w:hAnsi="Palatino Linotype"/>
          <w:i/>
          <w:iCs/>
          <w:sz w:val="22"/>
          <w:szCs w:val="22"/>
          <w:lang w:eastAsia="es-ES_tradnl"/>
        </w:rPr>
        <w:t xml:space="preserve"> </w:t>
      </w:r>
      <w:r w:rsidRPr="0046325D">
        <w:rPr>
          <w:rFonts w:ascii="Palatino Linotype" w:hAnsi="Palatino Linotype"/>
          <w:i/>
          <w:iCs/>
          <w:sz w:val="22"/>
          <w:szCs w:val="22"/>
          <w:lang w:eastAsia="es-MX"/>
        </w:rPr>
        <w:t xml:space="preserve">al Titular de la Unidad de Transparencia del </w:t>
      </w:r>
      <w:r w:rsidRPr="0046325D">
        <w:rPr>
          <w:rFonts w:ascii="Palatino Linotype" w:hAnsi="Palatino Linotype"/>
          <w:b/>
          <w:i/>
          <w:iCs/>
          <w:sz w:val="22"/>
          <w:szCs w:val="22"/>
          <w:lang w:eastAsia="es-MX"/>
        </w:rPr>
        <w:t xml:space="preserve">SUJETO OBLIGADO </w:t>
      </w:r>
      <w:r w:rsidRPr="0046325D">
        <w:rPr>
          <w:rFonts w:ascii="Palatino Linotype" w:hAnsi="Palatino Linotype"/>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E97F818"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MX"/>
        </w:rPr>
      </w:pPr>
    </w:p>
    <w:p w14:paraId="5715B5F1"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ES_tradnl"/>
        </w:rPr>
      </w:pPr>
      <w:r w:rsidRPr="0046325D">
        <w:rPr>
          <w:rFonts w:ascii="Palatino Linotype" w:hAnsi="Palatino Linotype" w:cs="Arial"/>
          <w:b/>
          <w:bCs/>
          <w:i/>
          <w:iCs/>
          <w:sz w:val="22"/>
          <w:szCs w:val="22"/>
          <w:lang w:eastAsia="es-MX"/>
        </w:rPr>
        <w:t>CUARTO.</w:t>
      </w:r>
      <w:r w:rsidRPr="0046325D">
        <w:rPr>
          <w:rFonts w:ascii="Palatino Linotype" w:hAnsi="Palatino Linotype"/>
          <w:b/>
          <w:i/>
          <w:iCs/>
          <w:sz w:val="22"/>
          <w:szCs w:val="22"/>
          <w:lang w:eastAsia="es-ES_tradnl"/>
        </w:rPr>
        <w:t xml:space="preserve"> </w:t>
      </w:r>
      <w:r w:rsidRPr="0046325D">
        <w:rPr>
          <w:rFonts w:ascii="Palatino Linotype" w:hAnsi="Palatino Linotype"/>
          <w:i/>
          <w:iCs/>
          <w:sz w:val="22"/>
          <w:szCs w:val="22"/>
          <w:lang w:eastAsia="es-ES_tradnl"/>
        </w:rPr>
        <w:t xml:space="preserve">Con fundamento en el artículo 198 de la Ley de Transparencia y Acceso a la Información Pública del Estado de México y Municipios, se apercibe al </w:t>
      </w:r>
      <w:r w:rsidRPr="0046325D">
        <w:rPr>
          <w:rFonts w:ascii="Palatino Linotype" w:hAnsi="Palatino Linotype"/>
          <w:b/>
          <w:i/>
          <w:iCs/>
          <w:sz w:val="22"/>
          <w:szCs w:val="22"/>
          <w:lang w:eastAsia="es-ES_tradnl"/>
        </w:rPr>
        <w:t>SUJETO OBLIGADO</w:t>
      </w:r>
      <w:r w:rsidRPr="0046325D">
        <w:rPr>
          <w:rFonts w:ascii="Palatino Linotype" w:hAnsi="Palatino Linotype"/>
          <w:i/>
          <w:iCs/>
          <w:sz w:val="22"/>
          <w:szCs w:val="22"/>
          <w:lang w:eastAsia="es-ES_tradnl"/>
        </w:rPr>
        <w:t xml:space="preserve"> que, en caso de negarse a cumplir la presente resolución o hacerlo de manera parcial se actuará de conformidad con lo previsto en los artículos 213, 214, 216 y 217 de dicha Ley.</w:t>
      </w:r>
    </w:p>
    <w:p w14:paraId="76F1B6E3"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ES_tradnl"/>
        </w:rPr>
      </w:pPr>
    </w:p>
    <w:p w14:paraId="32022896" w14:textId="77777777" w:rsidR="006555A5" w:rsidRPr="0046325D" w:rsidRDefault="006555A5" w:rsidP="006555A5">
      <w:pPr>
        <w:widowControl w:val="0"/>
        <w:tabs>
          <w:tab w:val="left" w:pos="1560"/>
        </w:tabs>
        <w:autoSpaceDE w:val="0"/>
        <w:autoSpaceDN w:val="0"/>
        <w:adjustRightInd w:val="0"/>
        <w:ind w:left="850" w:right="901"/>
        <w:jc w:val="both"/>
        <w:rPr>
          <w:rFonts w:ascii="Palatino Linotype" w:hAnsi="Palatino Linotype" w:cs="Arial"/>
          <w:i/>
          <w:iCs/>
          <w:color w:val="000000" w:themeColor="text1"/>
          <w:sz w:val="22"/>
          <w:szCs w:val="22"/>
        </w:rPr>
      </w:pPr>
      <w:r w:rsidRPr="0046325D">
        <w:rPr>
          <w:rFonts w:ascii="Palatino Linotype" w:hAnsi="Palatino Linotype" w:cs="Arial"/>
          <w:b/>
          <w:bCs/>
          <w:i/>
          <w:iCs/>
          <w:sz w:val="22"/>
          <w:szCs w:val="22"/>
          <w:lang w:eastAsia="es-MX"/>
        </w:rPr>
        <w:t>QUINTO.</w:t>
      </w:r>
      <w:r w:rsidRPr="0046325D">
        <w:rPr>
          <w:rFonts w:ascii="Palatino Linotype" w:hAnsi="Palatino Linotype"/>
          <w:i/>
          <w:iCs/>
          <w:sz w:val="22"/>
          <w:szCs w:val="22"/>
          <w:lang w:eastAsia="es-ES_tradnl"/>
        </w:rPr>
        <w:t xml:space="preserve"> </w:t>
      </w:r>
      <w:r w:rsidRPr="0046325D">
        <w:rPr>
          <w:rFonts w:ascii="Palatino Linotype" w:hAnsi="Palatino Linotype"/>
          <w:b/>
          <w:i/>
          <w:iCs/>
          <w:color w:val="000000" w:themeColor="text1"/>
          <w:sz w:val="22"/>
          <w:szCs w:val="22"/>
          <w:lang w:eastAsia="es-ES_tradnl"/>
        </w:rPr>
        <w:t>Notifíquese</w:t>
      </w:r>
      <w:r w:rsidRPr="0046325D">
        <w:rPr>
          <w:rFonts w:ascii="Palatino Linotype" w:hAnsi="Palatino Linotype"/>
          <w:i/>
          <w:iCs/>
          <w:color w:val="000000" w:themeColor="text1"/>
          <w:sz w:val="22"/>
          <w:szCs w:val="22"/>
          <w:lang w:eastAsia="es-ES_tradnl"/>
        </w:rPr>
        <w:t xml:space="preserve"> al </w:t>
      </w:r>
      <w:r w:rsidRPr="0046325D">
        <w:rPr>
          <w:rFonts w:ascii="Palatino Linotype" w:hAnsi="Palatino Linotype"/>
          <w:b/>
          <w:i/>
          <w:iCs/>
          <w:color w:val="000000" w:themeColor="text1"/>
          <w:sz w:val="22"/>
          <w:szCs w:val="22"/>
          <w:lang w:eastAsia="es-ES_tradnl"/>
        </w:rPr>
        <w:t>RECURRENTE</w:t>
      </w:r>
      <w:r w:rsidRPr="0046325D">
        <w:rPr>
          <w:rFonts w:ascii="Palatino Linotype" w:hAnsi="Palatino Linotype"/>
          <w:i/>
          <w:iCs/>
          <w:color w:val="000000" w:themeColor="text1"/>
          <w:sz w:val="22"/>
          <w:szCs w:val="22"/>
          <w:lang w:eastAsia="es-ES_tradnl"/>
        </w:rPr>
        <w:t xml:space="preserve"> la presente resolución vía </w:t>
      </w:r>
      <w:r w:rsidRPr="0046325D">
        <w:rPr>
          <w:rFonts w:ascii="Palatino Linotype" w:hAnsi="Palatino Linotype" w:cs="Arial"/>
          <w:i/>
          <w:iCs/>
          <w:color w:val="000000" w:themeColor="text1"/>
          <w:sz w:val="22"/>
          <w:szCs w:val="22"/>
        </w:rPr>
        <w:t xml:space="preserve">Sistema de Acceso a la Información Mexiquense </w:t>
      </w:r>
      <w:r w:rsidRPr="0046325D">
        <w:rPr>
          <w:rFonts w:ascii="Palatino Linotype" w:hAnsi="Palatino Linotype" w:cs="Arial"/>
          <w:b/>
          <w:bCs/>
          <w:i/>
          <w:iCs/>
          <w:color w:val="000000" w:themeColor="text1"/>
          <w:sz w:val="22"/>
          <w:szCs w:val="22"/>
        </w:rPr>
        <w:t>SAIMEX</w:t>
      </w:r>
      <w:r w:rsidRPr="0046325D">
        <w:rPr>
          <w:rFonts w:ascii="Palatino Linotype" w:hAnsi="Palatino Linotype" w:cs="Arial"/>
          <w:i/>
          <w:iCs/>
          <w:color w:val="000000" w:themeColor="text1"/>
          <w:sz w:val="22"/>
          <w:szCs w:val="22"/>
        </w:rPr>
        <w:t>.</w:t>
      </w:r>
    </w:p>
    <w:p w14:paraId="17DBE1BB" w14:textId="77777777" w:rsidR="006555A5" w:rsidRPr="0046325D" w:rsidRDefault="006555A5" w:rsidP="006555A5">
      <w:pPr>
        <w:widowControl w:val="0"/>
        <w:tabs>
          <w:tab w:val="left" w:pos="1560"/>
        </w:tabs>
        <w:autoSpaceDE w:val="0"/>
        <w:autoSpaceDN w:val="0"/>
        <w:adjustRightInd w:val="0"/>
        <w:ind w:left="850" w:right="901"/>
        <w:jc w:val="both"/>
        <w:rPr>
          <w:rFonts w:ascii="Palatino Linotype" w:hAnsi="Palatino Linotype"/>
          <w:b/>
          <w:i/>
          <w:iCs/>
          <w:color w:val="000000" w:themeColor="text1"/>
          <w:sz w:val="22"/>
          <w:szCs w:val="22"/>
          <w:lang w:eastAsia="es-ES_tradnl"/>
        </w:rPr>
      </w:pPr>
    </w:p>
    <w:p w14:paraId="696F713D" w14:textId="77777777" w:rsidR="006555A5" w:rsidRPr="0046325D" w:rsidRDefault="006555A5" w:rsidP="006555A5">
      <w:pPr>
        <w:widowControl w:val="0"/>
        <w:tabs>
          <w:tab w:val="left" w:pos="1276"/>
        </w:tabs>
        <w:autoSpaceDE w:val="0"/>
        <w:autoSpaceDN w:val="0"/>
        <w:adjustRightInd w:val="0"/>
        <w:ind w:left="850" w:right="901"/>
        <w:jc w:val="both"/>
        <w:rPr>
          <w:rFonts w:ascii="Palatino Linotype" w:hAnsi="Palatino Linotype"/>
          <w:i/>
          <w:iCs/>
          <w:sz w:val="22"/>
          <w:szCs w:val="22"/>
          <w:lang w:eastAsia="es-ES_tradnl"/>
        </w:rPr>
      </w:pPr>
      <w:r w:rsidRPr="0046325D">
        <w:rPr>
          <w:rFonts w:ascii="Palatino Linotype" w:hAnsi="Palatino Linotype" w:cs="Arial"/>
          <w:b/>
          <w:bCs/>
          <w:i/>
          <w:iCs/>
          <w:sz w:val="22"/>
          <w:szCs w:val="22"/>
          <w:lang w:eastAsia="es-MX"/>
        </w:rPr>
        <w:t>SEXTO.</w:t>
      </w:r>
      <w:r w:rsidRPr="0046325D">
        <w:rPr>
          <w:rFonts w:ascii="Palatino Linotype" w:hAnsi="Palatino Linotype"/>
          <w:i/>
          <w:iCs/>
          <w:sz w:val="22"/>
          <w:szCs w:val="22"/>
          <w:lang w:eastAsia="es-ES_tradnl"/>
        </w:rPr>
        <w:t xml:space="preserve"> </w:t>
      </w:r>
      <w:r w:rsidRPr="0046325D">
        <w:rPr>
          <w:rFonts w:ascii="Palatino Linotype" w:hAnsi="Palatino Linotype"/>
          <w:b/>
          <w:i/>
          <w:iCs/>
          <w:sz w:val="22"/>
          <w:szCs w:val="22"/>
          <w:lang w:eastAsia="es-ES_tradnl"/>
        </w:rPr>
        <w:t>Hágase</w:t>
      </w:r>
      <w:r w:rsidRPr="0046325D">
        <w:rPr>
          <w:rFonts w:ascii="Palatino Linotype" w:hAnsi="Palatino Linotype"/>
          <w:i/>
          <w:iCs/>
          <w:sz w:val="22"/>
          <w:szCs w:val="22"/>
          <w:lang w:eastAsia="es-ES_tradnl"/>
        </w:rPr>
        <w:t xml:space="preserve"> </w:t>
      </w:r>
      <w:r w:rsidRPr="0046325D">
        <w:rPr>
          <w:rFonts w:ascii="Palatino Linotype" w:hAnsi="Palatino Linotype"/>
          <w:b/>
          <w:i/>
          <w:iCs/>
          <w:sz w:val="22"/>
          <w:szCs w:val="22"/>
          <w:lang w:eastAsia="es-ES_tradnl"/>
        </w:rPr>
        <w:t>del conocimiento</w:t>
      </w:r>
      <w:r w:rsidRPr="0046325D">
        <w:rPr>
          <w:rFonts w:ascii="Palatino Linotype" w:hAnsi="Palatino Linotype"/>
          <w:i/>
          <w:iCs/>
          <w:sz w:val="22"/>
          <w:szCs w:val="22"/>
          <w:lang w:eastAsia="es-ES_tradnl"/>
        </w:rPr>
        <w:t xml:space="preserve"> </w:t>
      </w:r>
      <w:r w:rsidRPr="0046325D">
        <w:rPr>
          <w:rFonts w:ascii="Palatino Linotype" w:hAnsi="Palatino Linotype"/>
          <w:i/>
          <w:iCs/>
          <w:sz w:val="22"/>
          <w:szCs w:val="22"/>
        </w:rPr>
        <w:t>del</w:t>
      </w:r>
      <w:r w:rsidRPr="0046325D">
        <w:rPr>
          <w:rFonts w:ascii="Palatino Linotype" w:hAnsi="Palatino Linotype"/>
          <w:b/>
          <w:i/>
          <w:iCs/>
          <w:sz w:val="22"/>
          <w:szCs w:val="22"/>
        </w:rPr>
        <w:t xml:space="preserve"> RECURRENTE</w:t>
      </w:r>
      <w:r w:rsidRPr="0046325D">
        <w:rPr>
          <w:rFonts w:ascii="Palatino Linotype" w:hAnsi="Palatino Linotype"/>
          <w:i/>
          <w:iCs/>
          <w:sz w:val="22"/>
          <w:szCs w:val="22"/>
        </w:rPr>
        <w:t xml:space="preserve"> </w:t>
      </w:r>
      <w:r w:rsidRPr="0046325D">
        <w:rPr>
          <w:rFonts w:ascii="Palatino Linotype" w:hAnsi="Palatino Linotype"/>
          <w:i/>
          <w:iCs/>
          <w:sz w:val="22"/>
          <w:szCs w:val="22"/>
          <w:lang w:eastAsia="es-ES_tradnl"/>
        </w:rPr>
        <w:t xml:space="preserve">que, de conformidad </w:t>
      </w:r>
      <w:r w:rsidRPr="0046325D">
        <w:rPr>
          <w:rFonts w:ascii="Palatino Linotype" w:hAnsi="Palatino Linotype" w:cs="Arial"/>
          <w:i/>
          <w:iCs/>
          <w:sz w:val="22"/>
          <w:szCs w:val="22"/>
        </w:rPr>
        <w:t>con</w:t>
      </w:r>
      <w:r w:rsidRPr="0046325D">
        <w:rPr>
          <w:rFonts w:ascii="Palatino Linotype" w:hAnsi="Palatino Linotype"/>
          <w:i/>
          <w:iCs/>
          <w:sz w:val="22"/>
          <w:szCs w:val="22"/>
          <w:lang w:eastAsia="es-ES_tradnl"/>
        </w:rPr>
        <w:t xml:space="preserve"> lo </w:t>
      </w:r>
      <w:r w:rsidRPr="0046325D">
        <w:rPr>
          <w:rFonts w:ascii="Palatino Linotype" w:hAnsi="Palatino Linotype" w:cs="Arial"/>
          <w:i/>
          <w:iCs/>
          <w:sz w:val="22"/>
          <w:szCs w:val="22"/>
        </w:rPr>
        <w:t>establecido</w:t>
      </w:r>
      <w:r w:rsidRPr="0046325D">
        <w:rPr>
          <w:rFonts w:ascii="Palatino Linotype" w:hAnsi="Palatino Linotype"/>
          <w:i/>
          <w:iCs/>
          <w:sz w:val="22"/>
          <w:szCs w:val="22"/>
          <w:lang w:eastAsia="es-ES_tradnl"/>
        </w:rPr>
        <w:t xml:space="preserve"> en el artículo 196 de la Ley de </w:t>
      </w:r>
      <w:r w:rsidRPr="0046325D">
        <w:rPr>
          <w:rFonts w:ascii="Palatino Linotype" w:hAnsi="Palatino Linotype" w:cs="Arial"/>
          <w:i/>
          <w:iCs/>
          <w:sz w:val="22"/>
          <w:szCs w:val="22"/>
        </w:rPr>
        <w:t>Transparencia</w:t>
      </w:r>
      <w:r w:rsidRPr="0046325D">
        <w:rPr>
          <w:rFonts w:ascii="Palatino Linotype" w:hAnsi="Palatino Linotype"/>
          <w:i/>
          <w:iCs/>
          <w:sz w:val="22"/>
          <w:szCs w:val="22"/>
          <w:lang w:eastAsia="es-ES_tradnl"/>
        </w:rPr>
        <w:t xml:space="preserve"> y </w:t>
      </w:r>
      <w:r w:rsidRPr="0046325D">
        <w:rPr>
          <w:rFonts w:ascii="Palatino Linotype" w:hAnsi="Palatino Linotype" w:cs="Arial"/>
          <w:i/>
          <w:iCs/>
          <w:sz w:val="22"/>
          <w:szCs w:val="22"/>
        </w:rPr>
        <w:t>Acceso</w:t>
      </w:r>
      <w:r w:rsidRPr="0046325D">
        <w:rPr>
          <w:rFonts w:ascii="Palatino Linotype" w:hAnsi="Palatino Linotype"/>
          <w:i/>
          <w:iCs/>
          <w:sz w:val="22"/>
          <w:szCs w:val="22"/>
          <w:lang w:eastAsia="es-ES_tradnl"/>
        </w:rPr>
        <w:t xml:space="preserve"> a la Información Pública del Estado de México y Municipios, podrá impugnarla vía Juicio de Amparo en los términos de las leyes aplicables.</w:t>
      </w:r>
    </w:p>
    <w:p w14:paraId="735814BD" w14:textId="77777777" w:rsidR="006555A5" w:rsidRPr="0046325D" w:rsidRDefault="006555A5" w:rsidP="006555A5">
      <w:pPr>
        <w:widowControl w:val="0"/>
        <w:tabs>
          <w:tab w:val="left" w:pos="1276"/>
        </w:tabs>
        <w:autoSpaceDE w:val="0"/>
        <w:autoSpaceDN w:val="0"/>
        <w:adjustRightInd w:val="0"/>
        <w:ind w:left="850" w:right="901"/>
        <w:jc w:val="both"/>
        <w:rPr>
          <w:rFonts w:ascii="Palatino Linotype" w:hAnsi="Palatino Linotype"/>
          <w:i/>
          <w:iCs/>
          <w:sz w:val="22"/>
          <w:szCs w:val="22"/>
          <w:lang w:eastAsia="es-ES_tradnl"/>
        </w:rPr>
      </w:pPr>
    </w:p>
    <w:p w14:paraId="15207FDD"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MX"/>
        </w:rPr>
      </w:pPr>
      <w:r w:rsidRPr="0046325D">
        <w:rPr>
          <w:rFonts w:ascii="Palatino Linotype" w:hAnsi="Palatino Linotype" w:cs="Arial"/>
          <w:b/>
          <w:bCs/>
          <w:i/>
          <w:iCs/>
          <w:sz w:val="22"/>
          <w:szCs w:val="22"/>
          <w:lang w:eastAsia="es-MX"/>
        </w:rPr>
        <w:t>SÉPTIMO.</w:t>
      </w:r>
      <w:r w:rsidRPr="0046325D">
        <w:rPr>
          <w:rFonts w:ascii="Palatino Linotype" w:hAnsi="Palatino Linotype"/>
          <w:i/>
          <w:iCs/>
          <w:sz w:val="22"/>
          <w:szCs w:val="22"/>
          <w:lang w:eastAsia="es-ES_tradnl"/>
        </w:rPr>
        <w:t xml:space="preserve"> </w:t>
      </w:r>
      <w:r w:rsidRPr="0046325D">
        <w:rPr>
          <w:rFonts w:ascii="Palatino Linotype" w:hAnsi="Palatino Linotype"/>
          <w:b/>
          <w:i/>
          <w:iCs/>
          <w:sz w:val="22"/>
          <w:szCs w:val="22"/>
          <w:lang w:eastAsia="es-ES_tradnl"/>
        </w:rPr>
        <w:t xml:space="preserve">Hágase del conocimiento </w:t>
      </w:r>
      <w:r w:rsidRPr="0046325D">
        <w:rPr>
          <w:rFonts w:ascii="Palatino Linotype" w:hAnsi="Palatino Linotype"/>
          <w:i/>
          <w:iCs/>
          <w:sz w:val="22"/>
          <w:szCs w:val="22"/>
          <w:lang w:eastAsia="es-ES_tradnl"/>
        </w:rPr>
        <w:t xml:space="preserve">del </w:t>
      </w:r>
      <w:r w:rsidRPr="0046325D">
        <w:rPr>
          <w:rFonts w:ascii="Palatino Linotype" w:hAnsi="Palatino Linotype"/>
          <w:b/>
          <w:i/>
          <w:iCs/>
          <w:sz w:val="22"/>
          <w:szCs w:val="22"/>
          <w:lang w:eastAsia="es-ES_tradnl"/>
        </w:rPr>
        <w:t xml:space="preserve">RECURRENTE </w:t>
      </w:r>
      <w:r w:rsidRPr="0046325D">
        <w:rPr>
          <w:rFonts w:ascii="Palatino Linotype" w:hAnsi="Palatino Linotype"/>
          <w:i/>
          <w:iCs/>
          <w:sz w:val="22"/>
          <w:szCs w:val="22"/>
          <w:lang w:eastAsia="es-ES_tradnl"/>
        </w:rPr>
        <w:t xml:space="preserve">que la respuesta que dé </w:t>
      </w:r>
      <w:r w:rsidRPr="0046325D">
        <w:rPr>
          <w:rFonts w:ascii="Palatino Linotype" w:hAnsi="Palatino Linotype"/>
          <w:b/>
          <w:i/>
          <w:iCs/>
          <w:sz w:val="22"/>
          <w:szCs w:val="22"/>
          <w:lang w:eastAsia="es-ES_tradnl"/>
        </w:rPr>
        <w:t>EL SUJETO OBLIGADO</w:t>
      </w:r>
      <w:r w:rsidRPr="0046325D">
        <w:rPr>
          <w:rFonts w:ascii="Palatino Linotype" w:hAnsi="Palatino Linotype"/>
          <w:i/>
          <w:iCs/>
          <w:sz w:val="22"/>
          <w:szCs w:val="22"/>
          <w:lang w:eastAsia="es-ES_tradnl"/>
        </w:rPr>
        <w:t xml:space="preserve"> derivada de la presente resolución es susceptible de ser impugnada nuevamente, mediante Recurso Revisión, ante el Instituto, en términos del artículo 179, último párrafo de la Ley </w:t>
      </w:r>
      <w:r w:rsidRPr="0046325D">
        <w:rPr>
          <w:rFonts w:ascii="Palatino Linotype" w:hAnsi="Palatino Linotype"/>
          <w:i/>
          <w:iCs/>
          <w:sz w:val="22"/>
          <w:szCs w:val="22"/>
          <w:lang w:eastAsia="es-MX"/>
        </w:rPr>
        <w:t>de Transparencia y Acceso a la Información Pública del Estado de México y Municipios.</w:t>
      </w:r>
    </w:p>
    <w:p w14:paraId="1AD5F5AA" w14:textId="77777777"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ES_tradnl"/>
        </w:rPr>
      </w:pPr>
    </w:p>
    <w:p w14:paraId="1D3E2CF6" w14:textId="3335AA79" w:rsidR="006555A5" w:rsidRPr="0046325D" w:rsidRDefault="006555A5" w:rsidP="006555A5">
      <w:pPr>
        <w:widowControl w:val="0"/>
        <w:tabs>
          <w:tab w:val="left" w:pos="1701"/>
        </w:tabs>
        <w:autoSpaceDE w:val="0"/>
        <w:autoSpaceDN w:val="0"/>
        <w:adjustRightInd w:val="0"/>
        <w:ind w:left="850" w:right="901"/>
        <w:jc w:val="both"/>
        <w:rPr>
          <w:rFonts w:ascii="Palatino Linotype" w:hAnsi="Palatino Linotype"/>
          <w:i/>
          <w:iCs/>
          <w:sz w:val="22"/>
          <w:szCs w:val="22"/>
          <w:lang w:eastAsia="es-ES_tradnl"/>
        </w:rPr>
      </w:pPr>
      <w:r w:rsidRPr="0046325D">
        <w:rPr>
          <w:rFonts w:ascii="Palatino Linotype" w:hAnsi="Palatino Linotype" w:cs="Arial"/>
          <w:b/>
          <w:bCs/>
          <w:i/>
          <w:iCs/>
          <w:sz w:val="22"/>
          <w:szCs w:val="22"/>
          <w:lang w:eastAsia="es-MX"/>
        </w:rPr>
        <w:lastRenderedPageBreak/>
        <w:t>OCTAVO</w:t>
      </w:r>
      <w:r w:rsidRPr="0046325D">
        <w:rPr>
          <w:rFonts w:ascii="Palatino Linotype" w:eastAsia="Calibri" w:hAnsi="Palatino Linotype" w:cs="Arial"/>
          <w:b/>
          <w:bCs/>
          <w:i/>
          <w:iCs/>
          <w:sz w:val="22"/>
          <w:szCs w:val="22"/>
        </w:rPr>
        <w:t xml:space="preserve">. </w:t>
      </w:r>
      <w:r w:rsidRPr="0046325D">
        <w:rPr>
          <w:rFonts w:ascii="Palatino Linotype" w:hAnsi="Palatino Linotype"/>
          <w:b/>
          <w:i/>
          <w:iCs/>
          <w:sz w:val="22"/>
          <w:szCs w:val="22"/>
          <w:lang w:eastAsia="es-ES_tradnl"/>
        </w:rPr>
        <w:t xml:space="preserve">Gírese oficio </w:t>
      </w:r>
      <w:r w:rsidRPr="0046325D">
        <w:rPr>
          <w:rFonts w:ascii="Palatino Linotype" w:hAnsi="Palatino Linotype"/>
          <w:i/>
          <w:iCs/>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6325D">
        <w:rPr>
          <w:rFonts w:ascii="Palatino Linotype" w:hAnsi="Palatino Linotype"/>
          <w:b/>
          <w:i/>
          <w:iCs/>
          <w:sz w:val="22"/>
          <w:szCs w:val="22"/>
          <w:lang w:eastAsia="es-ES_tradnl"/>
        </w:rPr>
        <w:t>QUINTO</w:t>
      </w:r>
      <w:r w:rsidRPr="0046325D">
        <w:rPr>
          <w:rFonts w:ascii="Palatino Linotype" w:hAnsi="Palatino Linotype"/>
          <w:i/>
          <w:iCs/>
          <w:sz w:val="22"/>
          <w:szCs w:val="22"/>
          <w:lang w:eastAsia="es-ES_tradnl"/>
        </w:rPr>
        <w:t xml:space="preserve"> de la presente resolución.”</w:t>
      </w:r>
    </w:p>
    <w:p w14:paraId="410ED933" w14:textId="71AF3E3C" w:rsidR="00832240" w:rsidRPr="0046325D" w:rsidRDefault="00832240" w:rsidP="0066637D">
      <w:pPr>
        <w:spacing w:line="360" w:lineRule="auto"/>
        <w:jc w:val="both"/>
        <w:rPr>
          <w:rFonts w:ascii="Palatino Linotype" w:hAnsi="Palatino Linotype" w:cs="Arial"/>
          <w:color w:val="000000" w:themeColor="text1"/>
        </w:rPr>
      </w:pPr>
    </w:p>
    <w:p w14:paraId="1B4FDBD3" w14:textId="77777777" w:rsidR="00B87245" w:rsidRPr="0046325D" w:rsidRDefault="00B87245" w:rsidP="00B87245">
      <w:pPr>
        <w:spacing w:line="360" w:lineRule="auto"/>
        <w:jc w:val="both"/>
        <w:rPr>
          <w:rFonts w:ascii="Palatino Linotype" w:hAnsi="Palatino Linotype" w:cs="Arial"/>
          <w:b/>
          <w:bCs/>
        </w:rPr>
      </w:pPr>
      <w:r w:rsidRPr="0046325D">
        <w:rPr>
          <w:rFonts w:ascii="Palatino Linotype" w:hAnsi="Palatino Linotype" w:cs="Arial"/>
          <w:b/>
          <w:bCs/>
        </w:rPr>
        <w:t>f) Acuerdo de Incumplimiento de la Resolución</w:t>
      </w:r>
    </w:p>
    <w:p w14:paraId="61B0FBA7" w14:textId="1D7D391F" w:rsidR="00B87245" w:rsidRPr="0046325D" w:rsidRDefault="00B87245" w:rsidP="00B87245">
      <w:pPr>
        <w:spacing w:line="360" w:lineRule="auto"/>
        <w:jc w:val="both"/>
        <w:rPr>
          <w:rFonts w:ascii="Palatino Linotype" w:hAnsi="Palatino Linotype"/>
          <w:color w:val="000000" w:themeColor="text1"/>
        </w:rPr>
      </w:pPr>
      <w:r w:rsidRPr="0046325D">
        <w:rPr>
          <w:rFonts w:ascii="Palatino Linotype" w:hAnsi="Palatino Linotype"/>
          <w:color w:val="000000" w:themeColor="text1"/>
        </w:rPr>
        <w:t xml:space="preserve">De las constancias que obran en el expediente electrónico del </w:t>
      </w:r>
      <w:r w:rsidRPr="0046325D">
        <w:rPr>
          <w:rFonts w:ascii="Palatino Linotype" w:hAnsi="Palatino Linotype"/>
          <w:b/>
          <w:color w:val="000000" w:themeColor="text1"/>
        </w:rPr>
        <w:t>SAIMEX</w:t>
      </w:r>
      <w:r w:rsidRPr="0046325D">
        <w:rPr>
          <w:rFonts w:ascii="Palatino Linotype" w:hAnsi="Palatino Linotype"/>
          <w:color w:val="000000" w:themeColor="text1"/>
        </w:rPr>
        <w:t xml:space="preserve"> se puede advertir que el </w:t>
      </w:r>
      <w:r w:rsidR="00C70F82" w:rsidRPr="0046325D">
        <w:rPr>
          <w:rFonts w:ascii="Palatino Linotype" w:hAnsi="Palatino Linotype"/>
          <w:color w:val="000000" w:themeColor="text1"/>
        </w:rPr>
        <w:t>veintidós</w:t>
      </w:r>
      <w:r w:rsidRPr="0046325D">
        <w:rPr>
          <w:rFonts w:ascii="Palatino Linotype" w:hAnsi="Palatino Linotype"/>
          <w:color w:val="000000" w:themeColor="text1"/>
        </w:rPr>
        <w:t xml:space="preserve"> de junio de dos mil veintidós, la Dirección de Cumplimiento, acordó lo siguiente: </w:t>
      </w:r>
    </w:p>
    <w:p w14:paraId="5DB312E1" w14:textId="77777777" w:rsidR="00B87245" w:rsidRPr="0046325D" w:rsidRDefault="00B87245" w:rsidP="00B87245">
      <w:pPr>
        <w:jc w:val="both"/>
        <w:rPr>
          <w:rFonts w:ascii="Palatino Linotype" w:hAnsi="Palatino Linotype"/>
          <w:color w:val="000000" w:themeColor="text1"/>
        </w:rPr>
      </w:pPr>
    </w:p>
    <w:p w14:paraId="39E81A14" w14:textId="5B6B9C2D" w:rsidR="00B87245" w:rsidRPr="0046325D" w:rsidRDefault="00B87245" w:rsidP="00B87245">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46325D">
        <w:rPr>
          <w:rFonts w:ascii="Palatino Linotype" w:hAnsi="Palatino Linotype"/>
          <w:i/>
          <w:sz w:val="22"/>
          <w:szCs w:val="17"/>
          <w:lang w:eastAsia="es-ES_tradnl"/>
        </w:rPr>
        <w:t>“</w:t>
      </w:r>
      <w:r w:rsidRPr="0046325D">
        <w:rPr>
          <w:rFonts w:ascii="Palatino Linotype" w:hAnsi="Palatino Linotype"/>
          <w:b/>
          <w:i/>
          <w:sz w:val="22"/>
          <w:szCs w:val="17"/>
          <w:lang w:eastAsia="es-ES_tradnl"/>
        </w:rPr>
        <w:t>PRIMERO</w:t>
      </w:r>
      <w:r w:rsidRPr="0046325D">
        <w:rPr>
          <w:rFonts w:ascii="Palatino Linotype" w:hAnsi="Palatino Linotype"/>
          <w:i/>
          <w:sz w:val="22"/>
          <w:szCs w:val="17"/>
          <w:lang w:eastAsia="es-ES_tradnl"/>
        </w:rPr>
        <w:t xml:space="preserve">. Con fundamento en el artículo 200, fracción I de la Ley de Transparencia y Acceso a la Información Pública del Estado de México y Municipios, se emite </w:t>
      </w:r>
      <w:r w:rsidR="00BD0257" w:rsidRPr="0046325D">
        <w:rPr>
          <w:rFonts w:ascii="Palatino Linotype" w:hAnsi="Palatino Linotype"/>
          <w:b/>
          <w:bCs/>
          <w:i/>
          <w:sz w:val="22"/>
          <w:szCs w:val="17"/>
          <w:lang w:eastAsia="es-ES_tradnl"/>
        </w:rPr>
        <w:t xml:space="preserve">Acuerdo de Incumplimiento </w:t>
      </w:r>
      <w:r w:rsidR="00BD0257" w:rsidRPr="0046325D">
        <w:rPr>
          <w:rFonts w:ascii="Palatino Linotype" w:hAnsi="Palatino Linotype"/>
          <w:i/>
          <w:sz w:val="22"/>
          <w:szCs w:val="17"/>
          <w:lang w:eastAsia="es-ES_tradnl"/>
        </w:rPr>
        <w:t xml:space="preserve">al Recurso de Revisión </w:t>
      </w:r>
      <w:r w:rsidR="00BD0257" w:rsidRPr="0046325D">
        <w:rPr>
          <w:rFonts w:ascii="Palatino Linotype" w:hAnsi="Palatino Linotype"/>
          <w:b/>
          <w:bCs/>
          <w:i/>
          <w:sz w:val="22"/>
          <w:szCs w:val="17"/>
          <w:lang w:eastAsia="es-ES_tradnl"/>
        </w:rPr>
        <w:t>06787/INFOEM/IP/RR/2022</w:t>
      </w:r>
      <w:r w:rsidR="00BD0257" w:rsidRPr="0046325D">
        <w:rPr>
          <w:rFonts w:ascii="Palatino Linotype" w:hAnsi="Palatino Linotype"/>
          <w:i/>
          <w:sz w:val="22"/>
          <w:szCs w:val="17"/>
          <w:lang w:eastAsia="es-ES_tradnl"/>
        </w:rPr>
        <w:t xml:space="preserve">, por parte del Sujeto Obligado </w:t>
      </w:r>
      <w:r w:rsidR="00BD0257" w:rsidRPr="0046325D">
        <w:rPr>
          <w:rFonts w:ascii="Palatino Linotype" w:hAnsi="Palatino Linotype"/>
          <w:b/>
          <w:bCs/>
          <w:i/>
          <w:sz w:val="22"/>
          <w:szCs w:val="17"/>
          <w:lang w:eastAsia="es-ES_tradnl"/>
        </w:rPr>
        <w:t xml:space="preserve">Ayuntamiento de Villa </w:t>
      </w:r>
      <w:proofErr w:type="gramStart"/>
      <w:r w:rsidR="00673FD1" w:rsidRPr="0046325D">
        <w:rPr>
          <w:rFonts w:ascii="Palatino Linotype" w:hAnsi="Palatino Linotype"/>
          <w:b/>
          <w:bCs/>
          <w:i/>
          <w:sz w:val="22"/>
          <w:szCs w:val="17"/>
          <w:lang w:eastAsia="es-ES_tradnl"/>
        </w:rPr>
        <w:t>Guerrero.</w:t>
      </w:r>
      <w:r w:rsidRPr="0046325D">
        <w:rPr>
          <w:rFonts w:ascii="Palatino Linotype" w:hAnsi="Palatino Linotype"/>
          <w:i/>
          <w:sz w:val="22"/>
          <w:szCs w:val="17"/>
          <w:lang w:eastAsia="es-ES_tradnl"/>
        </w:rPr>
        <w:t>----------------------------------------------</w:t>
      </w:r>
      <w:proofErr w:type="gramEnd"/>
    </w:p>
    <w:p w14:paraId="698F8C59" w14:textId="77777777" w:rsidR="00BD0257" w:rsidRPr="0046325D" w:rsidRDefault="00BD0257" w:rsidP="00B87245">
      <w:pPr>
        <w:widowControl w:val="0"/>
        <w:tabs>
          <w:tab w:val="left" w:pos="1701"/>
        </w:tabs>
        <w:autoSpaceDE w:val="0"/>
        <w:autoSpaceDN w:val="0"/>
        <w:adjustRightInd w:val="0"/>
        <w:ind w:left="851" w:right="1134"/>
        <w:jc w:val="both"/>
        <w:rPr>
          <w:rFonts w:ascii="Palatino Linotype" w:hAnsi="Palatino Linotype"/>
          <w:b/>
          <w:i/>
          <w:sz w:val="22"/>
          <w:szCs w:val="17"/>
          <w:lang w:eastAsia="es-ES_tradnl"/>
        </w:rPr>
      </w:pPr>
    </w:p>
    <w:p w14:paraId="183D5107" w14:textId="168EA2AF" w:rsidR="00B87245" w:rsidRPr="0046325D" w:rsidRDefault="00B87245" w:rsidP="00B87245">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46325D">
        <w:rPr>
          <w:rFonts w:ascii="Palatino Linotype" w:hAnsi="Palatino Linotype"/>
          <w:b/>
          <w:i/>
          <w:sz w:val="22"/>
          <w:szCs w:val="17"/>
          <w:lang w:eastAsia="es-ES_tradnl"/>
        </w:rPr>
        <w:t>SEGUNDO</w:t>
      </w:r>
      <w:r w:rsidRPr="0046325D">
        <w:rPr>
          <w:rFonts w:ascii="Palatino Linotype" w:hAnsi="Palatino Linotype"/>
          <w:i/>
          <w:sz w:val="22"/>
          <w:szCs w:val="17"/>
          <w:lang w:eastAsia="es-ES_tradnl"/>
        </w:rPr>
        <w:t>. Notifíquese este Acuerdo a</w:t>
      </w:r>
      <w:r w:rsidR="00830B91" w:rsidRPr="0046325D">
        <w:rPr>
          <w:rFonts w:ascii="Palatino Linotype" w:hAnsi="Palatino Linotype"/>
          <w:i/>
          <w:sz w:val="22"/>
          <w:szCs w:val="17"/>
          <w:lang w:eastAsia="es-ES_tradnl"/>
        </w:rPr>
        <w:t>l</w:t>
      </w:r>
      <w:r w:rsidRPr="0046325D">
        <w:rPr>
          <w:rFonts w:ascii="Palatino Linotype" w:hAnsi="Palatino Linotype"/>
          <w:i/>
          <w:sz w:val="22"/>
          <w:szCs w:val="17"/>
          <w:lang w:eastAsia="es-ES_tradnl"/>
        </w:rPr>
        <w:t xml:space="preserve"> Recurrente, a través del Sistema de Acceso a la Información Mexiquense (SAIMEX). ----------------------------------------</w:t>
      </w:r>
    </w:p>
    <w:p w14:paraId="035A3245" w14:textId="77777777" w:rsidR="00B87245" w:rsidRPr="0046325D" w:rsidRDefault="00B87245" w:rsidP="00B87245">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46325D">
        <w:rPr>
          <w:rFonts w:ascii="Palatino Linotype" w:hAnsi="Palatino Linotype"/>
          <w:b/>
          <w:i/>
          <w:sz w:val="22"/>
          <w:szCs w:val="17"/>
          <w:lang w:eastAsia="es-ES_tradnl"/>
        </w:rPr>
        <w:t>TERCERO</w:t>
      </w:r>
      <w:r w:rsidRPr="0046325D">
        <w:rPr>
          <w:rFonts w:ascii="Palatino Linotype" w:hAnsi="Palatino Linotype"/>
          <w:i/>
          <w:sz w:val="22"/>
          <w:szCs w:val="17"/>
          <w:lang w:eastAsia="es-ES_tradnl"/>
        </w:rPr>
        <w:t xml:space="preserve">. Notifíquese el presente proveído al Titular de la Unidad de Transparencia del Sujeto Obligado, a través del Sistema de Acceso a la Información Mexiquense (SAIMEX). ---------------------------------------------------------------------- </w:t>
      </w:r>
    </w:p>
    <w:p w14:paraId="36472170" w14:textId="77777777" w:rsidR="00B87245" w:rsidRPr="0046325D" w:rsidRDefault="00B87245" w:rsidP="00B87245">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46325D">
        <w:rPr>
          <w:rFonts w:ascii="Palatino Linotype" w:hAnsi="Palatino Linotype"/>
          <w:b/>
          <w:i/>
          <w:sz w:val="22"/>
          <w:szCs w:val="17"/>
          <w:lang w:eastAsia="es-ES_tradnl"/>
        </w:rPr>
        <w:t>CUARTO</w:t>
      </w:r>
      <w:r w:rsidRPr="0046325D">
        <w:rPr>
          <w:rFonts w:ascii="Palatino Linotype" w:hAnsi="Palatino Linotype"/>
          <w:i/>
          <w:sz w:val="22"/>
          <w:szCs w:val="17"/>
          <w:lang w:eastAsia="es-ES_tradnl"/>
        </w:rPr>
        <w:t xml:space="preserve">. </w:t>
      </w:r>
      <w:r w:rsidRPr="0046325D">
        <w:rPr>
          <w:rFonts w:ascii="Palatino Linotype" w:hAnsi="Palatino Linotype"/>
          <w:b/>
          <w:i/>
          <w:sz w:val="22"/>
          <w:szCs w:val="17"/>
          <w:lang w:eastAsia="es-ES_tradnl"/>
        </w:rPr>
        <w:t>Gírese oficio y notifíquese a través del SAIMEX</w:t>
      </w:r>
      <w:r w:rsidRPr="0046325D">
        <w:rPr>
          <w:rFonts w:ascii="Palatino Linotype" w:hAnsi="Palatino Linotype"/>
          <w:i/>
          <w:sz w:val="22"/>
          <w:szCs w:val="17"/>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w:t>
      </w:r>
      <w:proofErr w:type="gramStart"/>
      <w:r w:rsidRPr="0046325D">
        <w:rPr>
          <w:rFonts w:ascii="Palatino Linotype" w:hAnsi="Palatino Linotype"/>
          <w:i/>
          <w:sz w:val="22"/>
          <w:szCs w:val="17"/>
          <w:lang w:eastAsia="es-ES_tradnl"/>
        </w:rPr>
        <w:t>mérito.-----------------------------------------------------------------------------</w:t>
      </w:r>
      <w:proofErr w:type="gramEnd"/>
    </w:p>
    <w:p w14:paraId="61DA8B25" w14:textId="77777777" w:rsidR="00B87245" w:rsidRPr="0046325D" w:rsidRDefault="00B87245" w:rsidP="00B87245">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46325D">
        <w:rPr>
          <w:rFonts w:ascii="Palatino Linotype" w:hAnsi="Palatino Linotype"/>
          <w:b/>
          <w:i/>
          <w:sz w:val="22"/>
          <w:szCs w:val="17"/>
          <w:lang w:eastAsia="es-ES_tradnl"/>
        </w:rPr>
        <w:t>QUINTO.</w:t>
      </w:r>
      <w:r w:rsidRPr="0046325D">
        <w:rPr>
          <w:rFonts w:ascii="Palatino Linotype" w:hAnsi="Palatino Linotype"/>
          <w:i/>
          <w:sz w:val="22"/>
          <w:szCs w:val="17"/>
          <w:lang w:eastAsia="es-ES_tradnl"/>
        </w:rPr>
        <w:t xml:space="preserve"> Con fundamento de los artículos 24, fracciones II, VIII y X, 54 y 200, fracción II, de la Ley de Transparencia y Acceso a la Información Pública del Estado de México y Municipios, </w:t>
      </w:r>
      <w:r w:rsidRPr="0046325D">
        <w:rPr>
          <w:rFonts w:ascii="Palatino Linotype" w:hAnsi="Palatino Linotype"/>
          <w:b/>
          <w:i/>
          <w:sz w:val="22"/>
          <w:szCs w:val="17"/>
          <w:lang w:eastAsia="es-ES_tradnl"/>
        </w:rPr>
        <w:t>notifíquese a través del sistema SAIMEX</w:t>
      </w:r>
      <w:r w:rsidRPr="0046325D">
        <w:rPr>
          <w:rFonts w:ascii="Palatino Linotype" w:hAnsi="Palatino Linotype"/>
          <w:i/>
          <w:sz w:val="22"/>
          <w:szCs w:val="17"/>
          <w:lang w:eastAsia="es-ES_tradnl"/>
        </w:rPr>
        <w:t xml:space="preserve"> al Titular de la Unidad de Transparencia del Sujeto Obligado a efecto que a través de su conducto se notifique el incumplimiento al Superior Jerárquico del </w:t>
      </w:r>
      <w:r w:rsidRPr="0046325D">
        <w:rPr>
          <w:rFonts w:ascii="Palatino Linotype" w:hAnsi="Palatino Linotype"/>
          <w:i/>
          <w:sz w:val="22"/>
          <w:szCs w:val="17"/>
          <w:lang w:eastAsia="es-ES_tradnl"/>
        </w:rPr>
        <w:lastRenderedPageBreak/>
        <w:t xml:space="preserve">responsable de dar cumplimiento a la Resolución de mérito.---------------------------------------------------------------------------------- ----------------------------------------------------------------------Así lo proveyó y firma: José Francisco Quiroz Mena, Director de Cumplimientos de la Secretaría Técnica del Pleno del Instituto de Transparencia, Acceso a la Información Pública y Protección de Datos Personales del Estado de México y Municipios.” (sic) </w:t>
      </w:r>
    </w:p>
    <w:p w14:paraId="1818F2E5" w14:textId="77777777" w:rsidR="00B87245" w:rsidRPr="0046325D" w:rsidRDefault="00B87245" w:rsidP="00B87245">
      <w:pPr>
        <w:jc w:val="both"/>
        <w:rPr>
          <w:rFonts w:ascii="Palatino Linotype" w:hAnsi="Palatino Linotype"/>
          <w:color w:val="000000" w:themeColor="text1"/>
        </w:rPr>
      </w:pPr>
    </w:p>
    <w:p w14:paraId="102AF69D" w14:textId="77777777" w:rsidR="00B87245" w:rsidRPr="0046325D" w:rsidRDefault="00B87245" w:rsidP="00B87245">
      <w:pPr>
        <w:spacing w:line="360" w:lineRule="auto"/>
        <w:jc w:val="both"/>
        <w:rPr>
          <w:rFonts w:ascii="Palatino Linotype" w:hAnsi="Palatino Linotype" w:cs="Arial"/>
          <w:b/>
          <w:bCs/>
        </w:rPr>
      </w:pPr>
      <w:r w:rsidRPr="0046325D">
        <w:rPr>
          <w:rFonts w:ascii="Palatino Linotype" w:hAnsi="Palatino Linotype" w:cs="Arial"/>
          <w:b/>
          <w:bCs/>
        </w:rPr>
        <w:t>g) Turno a la Contraloría</w:t>
      </w:r>
    </w:p>
    <w:p w14:paraId="5B439A15" w14:textId="355950E1" w:rsidR="00B87245" w:rsidRPr="0046325D" w:rsidRDefault="00B87245" w:rsidP="00B87245">
      <w:pPr>
        <w:spacing w:line="360" w:lineRule="auto"/>
        <w:jc w:val="both"/>
        <w:rPr>
          <w:rFonts w:ascii="Palatino Linotype" w:hAnsi="Palatino Linotype"/>
          <w:color w:val="000000" w:themeColor="text1"/>
        </w:rPr>
      </w:pPr>
      <w:r w:rsidRPr="0046325D">
        <w:rPr>
          <w:rFonts w:ascii="Palatino Linotype" w:hAnsi="Palatino Linotype"/>
          <w:color w:val="000000" w:themeColor="text1"/>
        </w:rPr>
        <w:t>A través del oficio número INFOEM/STP/DC/3</w:t>
      </w:r>
      <w:r w:rsidR="009E3E6B" w:rsidRPr="0046325D">
        <w:rPr>
          <w:rFonts w:ascii="Palatino Linotype" w:hAnsi="Palatino Linotype"/>
          <w:color w:val="000000" w:themeColor="text1"/>
        </w:rPr>
        <w:t>422</w:t>
      </w:r>
      <w:r w:rsidRPr="0046325D">
        <w:rPr>
          <w:rFonts w:ascii="Palatino Linotype" w:hAnsi="Palatino Linotype"/>
          <w:color w:val="000000" w:themeColor="text1"/>
        </w:rPr>
        <w:t xml:space="preserve">/2022 de fecha veintiuno de junio del presente año, el Director de Cumplimientos de este Instituto informó al Titular de la Contraloría Interna y del Órgano de Control y Vigilancia el Acuerdo de incumplimiento en que incurrió </w:t>
      </w:r>
      <w:r w:rsidRPr="0046325D">
        <w:rPr>
          <w:rFonts w:ascii="Palatino Linotype" w:hAnsi="Palatino Linotype"/>
          <w:b/>
          <w:color w:val="000000" w:themeColor="text1"/>
        </w:rPr>
        <w:t>EL SUJETO OBLIGADO</w:t>
      </w:r>
      <w:r w:rsidRPr="0046325D">
        <w:rPr>
          <w:rFonts w:ascii="Palatino Linotype" w:hAnsi="Palatino Linotype"/>
          <w:color w:val="000000" w:themeColor="text1"/>
        </w:rPr>
        <w:t xml:space="preserve"> al no dar acceso a la información solicitada y a la Resolución emitida por el Pleno.</w:t>
      </w:r>
    </w:p>
    <w:p w14:paraId="4B7B088C" w14:textId="77777777" w:rsidR="00B87245" w:rsidRPr="0046325D" w:rsidRDefault="00B87245" w:rsidP="00B87245">
      <w:pPr>
        <w:spacing w:line="360" w:lineRule="auto"/>
        <w:jc w:val="both"/>
        <w:rPr>
          <w:rFonts w:ascii="Palatino Linotype" w:hAnsi="Palatino Linotype" w:cs="Arial"/>
          <w:b/>
          <w:bCs/>
        </w:rPr>
      </w:pPr>
    </w:p>
    <w:p w14:paraId="4A03B26F" w14:textId="77777777" w:rsidR="00B87245" w:rsidRPr="0046325D" w:rsidRDefault="00B87245" w:rsidP="00B87245">
      <w:pPr>
        <w:spacing w:line="360" w:lineRule="auto"/>
        <w:jc w:val="both"/>
        <w:rPr>
          <w:rFonts w:ascii="Palatino Linotype" w:hAnsi="Palatino Linotype" w:cs="Arial"/>
          <w:b/>
          <w:bCs/>
        </w:rPr>
      </w:pPr>
      <w:r w:rsidRPr="0046325D">
        <w:rPr>
          <w:rFonts w:ascii="Palatino Linotype" w:hAnsi="Palatino Linotype" w:cs="Arial"/>
          <w:b/>
          <w:bCs/>
        </w:rPr>
        <w:t>h) Interposición del segundo Recurso de Revisión</w:t>
      </w:r>
    </w:p>
    <w:p w14:paraId="0AE1226C" w14:textId="4518414B" w:rsidR="00B87245" w:rsidRPr="0046325D" w:rsidRDefault="00B87245" w:rsidP="00B87245">
      <w:pPr>
        <w:spacing w:line="360" w:lineRule="auto"/>
        <w:jc w:val="both"/>
        <w:rPr>
          <w:rFonts w:ascii="Palatino Linotype" w:hAnsi="Palatino Linotype"/>
          <w:color w:val="000000" w:themeColor="text1"/>
        </w:rPr>
      </w:pPr>
      <w:r w:rsidRPr="0046325D">
        <w:rPr>
          <w:rFonts w:ascii="Palatino Linotype" w:hAnsi="Palatino Linotype"/>
          <w:color w:val="000000" w:themeColor="text1"/>
        </w:rPr>
        <w:t xml:space="preserve">Inconforme con el incumplimiento en que incurrió nuevamente </w:t>
      </w:r>
      <w:r w:rsidRPr="0046325D">
        <w:rPr>
          <w:rFonts w:ascii="Palatino Linotype" w:hAnsi="Palatino Linotype"/>
          <w:b/>
          <w:color w:val="000000" w:themeColor="text1"/>
        </w:rPr>
        <w:t>EL SUJETO OBLIGADO</w:t>
      </w:r>
      <w:r w:rsidRPr="0046325D">
        <w:rPr>
          <w:rFonts w:ascii="Palatino Linotype" w:hAnsi="Palatino Linotype"/>
          <w:color w:val="000000" w:themeColor="text1"/>
        </w:rPr>
        <w:t xml:space="preserve"> es que la particular en términos del último párrafo del artículo 179 de la Ley de Transparencia y Acceso a la Información Pública del Estado de México y Municipios, en fecha </w:t>
      </w:r>
      <w:r w:rsidR="00783B4C" w:rsidRPr="0046325D">
        <w:rPr>
          <w:rFonts w:ascii="Palatino Linotype" w:hAnsi="Palatino Linotype"/>
          <w:color w:val="000000" w:themeColor="text1"/>
        </w:rPr>
        <w:t>seis de julio</w:t>
      </w:r>
      <w:r w:rsidRPr="0046325D">
        <w:rPr>
          <w:rFonts w:ascii="Palatino Linotype" w:hAnsi="Palatino Linotype"/>
          <w:color w:val="000000" w:themeColor="text1"/>
        </w:rPr>
        <w:t xml:space="preserve"> de dos mil veintidós, interpuso el medio de impugnación en estudio indicando lo siguiente:</w:t>
      </w:r>
    </w:p>
    <w:p w14:paraId="79F23165" w14:textId="77777777" w:rsidR="00B87245" w:rsidRPr="0046325D" w:rsidRDefault="00B87245" w:rsidP="00B87245">
      <w:pPr>
        <w:spacing w:line="360" w:lineRule="auto"/>
        <w:jc w:val="both"/>
        <w:rPr>
          <w:rFonts w:ascii="Palatino Linotype" w:hAnsi="Palatino Linotype"/>
          <w:color w:val="000000" w:themeColor="text1"/>
        </w:rPr>
      </w:pPr>
    </w:p>
    <w:p w14:paraId="5B5DD751" w14:textId="77777777" w:rsidR="00B87245" w:rsidRPr="0046325D" w:rsidRDefault="00B87245" w:rsidP="00B87245">
      <w:pPr>
        <w:spacing w:line="360" w:lineRule="auto"/>
        <w:jc w:val="both"/>
        <w:rPr>
          <w:rFonts w:ascii="Palatino Linotype" w:hAnsi="Palatino Linotype" w:cs="Arial"/>
          <w:b/>
          <w:color w:val="000000" w:themeColor="text1"/>
        </w:rPr>
      </w:pPr>
      <w:r w:rsidRPr="0046325D">
        <w:rPr>
          <w:rFonts w:ascii="Palatino Linotype" w:hAnsi="Palatino Linotype" w:cs="Arial"/>
          <w:b/>
          <w:color w:val="000000" w:themeColor="text1"/>
        </w:rPr>
        <w:t xml:space="preserve">Acto impugnado: </w:t>
      </w:r>
    </w:p>
    <w:p w14:paraId="3A1A205C" w14:textId="766653EA" w:rsidR="00B87245" w:rsidRPr="0046325D" w:rsidRDefault="00BB1E5E" w:rsidP="00B87245">
      <w:pPr>
        <w:tabs>
          <w:tab w:val="left" w:pos="851"/>
        </w:tabs>
        <w:spacing w:line="360" w:lineRule="auto"/>
        <w:ind w:right="1134"/>
        <w:jc w:val="both"/>
        <w:rPr>
          <w:rFonts w:ascii="Palatino Linotype" w:hAnsi="Palatino Linotype" w:cs="Arial"/>
          <w:b/>
          <w:color w:val="000000" w:themeColor="text1"/>
        </w:rPr>
      </w:pPr>
      <w:hyperlink r:id="rId10" w:tgtFrame="_blank" w:history="1">
        <w:r w:rsidR="00B87245" w:rsidRPr="0046325D">
          <w:rPr>
            <w:rFonts w:ascii="Palatino Linotype" w:hAnsi="Palatino Linotype" w:cs="Arial"/>
            <w:b/>
            <w:color w:val="000000" w:themeColor="text1"/>
          </w:rPr>
          <w:t>0</w:t>
        </w:r>
        <w:r w:rsidR="00783B4C" w:rsidRPr="0046325D">
          <w:rPr>
            <w:rFonts w:ascii="Palatino Linotype" w:hAnsi="Palatino Linotype" w:cs="Arial"/>
            <w:b/>
            <w:color w:val="000000" w:themeColor="text1"/>
          </w:rPr>
          <w:t>6787</w:t>
        </w:r>
        <w:r w:rsidR="00B87245" w:rsidRPr="0046325D">
          <w:rPr>
            <w:rFonts w:ascii="Palatino Linotype" w:hAnsi="Palatino Linotype" w:cs="Arial"/>
            <w:b/>
            <w:color w:val="000000" w:themeColor="text1"/>
          </w:rPr>
          <w:t>/INFOEM/ICR-</w:t>
        </w:r>
        <w:r w:rsidR="00783B4C" w:rsidRPr="0046325D">
          <w:rPr>
            <w:rFonts w:ascii="Palatino Linotype" w:hAnsi="Palatino Linotype" w:cs="Arial"/>
            <w:b/>
            <w:color w:val="000000" w:themeColor="text1"/>
          </w:rPr>
          <w:t>42</w:t>
        </w:r>
        <w:r w:rsidR="00B87245" w:rsidRPr="0046325D">
          <w:rPr>
            <w:rFonts w:ascii="Palatino Linotype" w:hAnsi="Palatino Linotype" w:cs="Arial"/>
            <w:b/>
            <w:color w:val="000000" w:themeColor="text1"/>
          </w:rPr>
          <w:t>/IP/RR/2022</w:t>
        </w:r>
      </w:hyperlink>
      <w:r w:rsidR="00B87245" w:rsidRPr="0046325D">
        <w:rPr>
          <w:rFonts w:ascii="Palatino Linotype" w:hAnsi="Palatino Linotype" w:cs="Arial"/>
          <w:b/>
          <w:color w:val="000000" w:themeColor="text1"/>
        </w:rPr>
        <w:t xml:space="preserve"> </w:t>
      </w:r>
    </w:p>
    <w:p w14:paraId="17582C69" w14:textId="77777777" w:rsidR="00B87245" w:rsidRPr="0046325D" w:rsidRDefault="00B87245" w:rsidP="00B87245">
      <w:pPr>
        <w:tabs>
          <w:tab w:val="left" w:pos="851"/>
        </w:tabs>
        <w:ind w:right="1134"/>
        <w:jc w:val="both"/>
        <w:rPr>
          <w:rFonts w:ascii="Palatino Linotype" w:hAnsi="Palatino Linotype" w:cs="Arial"/>
          <w:b/>
          <w:color w:val="000000" w:themeColor="text1"/>
        </w:rPr>
      </w:pPr>
    </w:p>
    <w:p w14:paraId="2CAC7A75" w14:textId="54101259" w:rsidR="00B87245" w:rsidRPr="0046325D" w:rsidRDefault="00B87245" w:rsidP="00B87245">
      <w:pPr>
        <w:tabs>
          <w:tab w:val="left" w:pos="851"/>
        </w:tabs>
        <w:ind w:left="851" w:right="1134"/>
        <w:jc w:val="both"/>
        <w:rPr>
          <w:rFonts w:ascii="Palatino Linotype" w:hAnsi="Palatino Linotype" w:cs="Arial"/>
          <w:i/>
          <w:color w:val="000000" w:themeColor="text1"/>
          <w:sz w:val="22"/>
          <w:szCs w:val="22"/>
        </w:rPr>
      </w:pPr>
      <w:r w:rsidRPr="0046325D">
        <w:rPr>
          <w:rFonts w:ascii="Palatino Linotype" w:hAnsi="Palatino Linotype" w:cs="Arial"/>
          <w:i/>
          <w:color w:val="000000" w:themeColor="text1"/>
          <w:sz w:val="22"/>
          <w:szCs w:val="22"/>
        </w:rPr>
        <w:t>“</w:t>
      </w:r>
      <w:r w:rsidR="009D34C2" w:rsidRPr="0046325D">
        <w:rPr>
          <w:rFonts w:ascii="Palatino Linotype" w:hAnsi="Palatino Linotype" w:cs="Arial"/>
          <w:i/>
          <w:color w:val="000000" w:themeColor="text1"/>
          <w:sz w:val="22"/>
          <w:szCs w:val="22"/>
        </w:rPr>
        <w:t>la negativa del sujeto obligado</w:t>
      </w:r>
      <w:r w:rsidRPr="0046325D">
        <w:rPr>
          <w:rFonts w:ascii="Palatino Linotype" w:hAnsi="Palatino Linotype" w:cs="Arial"/>
          <w:i/>
          <w:color w:val="000000" w:themeColor="text1"/>
          <w:sz w:val="22"/>
          <w:szCs w:val="22"/>
        </w:rPr>
        <w:t xml:space="preserve">” (sic) </w:t>
      </w:r>
    </w:p>
    <w:p w14:paraId="6FE2AAD3" w14:textId="77777777" w:rsidR="00B87245" w:rsidRPr="0046325D" w:rsidRDefault="00B87245" w:rsidP="00B87245">
      <w:pPr>
        <w:tabs>
          <w:tab w:val="left" w:pos="851"/>
        </w:tabs>
        <w:ind w:right="1134"/>
        <w:jc w:val="both"/>
        <w:rPr>
          <w:rFonts w:ascii="Palatino Linotype" w:hAnsi="Palatino Linotype" w:cs="Arial"/>
          <w:b/>
          <w:color w:val="000000" w:themeColor="text1"/>
        </w:rPr>
      </w:pPr>
    </w:p>
    <w:p w14:paraId="4A748492" w14:textId="77777777" w:rsidR="00B87245" w:rsidRPr="0046325D" w:rsidRDefault="00B87245" w:rsidP="00B87245">
      <w:pPr>
        <w:tabs>
          <w:tab w:val="left" w:pos="851"/>
        </w:tabs>
        <w:ind w:left="851" w:right="1134"/>
        <w:jc w:val="both"/>
        <w:rPr>
          <w:rFonts w:ascii="Palatino Linotype" w:hAnsi="Palatino Linotype" w:cs="Arial"/>
          <w:i/>
          <w:color w:val="000000" w:themeColor="text1"/>
          <w:sz w:val="22"/>
          <w:szCs w:val="22"/>
        </w:rPr>
      </w:pPr>
    </w:p>
    <w:p w14:paraId="53620F78" w14:textId="0C49D925" w:rsidR="00B87245" w:rsidRPr="0046325D" w:rsidRDefault="00B87245" w:rsidP="009D34C2">
      <w:pPr>
        <w:spacing w:line="360" w:lineRule="auto"/>
        <w:jc w:val="both"/>
        <w:rPr>
          <w:rFonts w:ascii="Palatino Linotype" w:hAnsi="Palatino Linotype"/>
          <w:b/>
        </w:rPr>
      </w:pPr>
      <w:r w:rsidRPr="0046325D">
        <w:rPr>
          <w:rFonts w:ascii="Palatino Linotype" w:hAnsi="Palatino Linotype" w:cs="Arial"/>
          <w:b/>
          <w:color w:val="000000" w:themeColor="text1"/>
        </w:rPr>
        <w:t>Así como, razones o motivos de inconformidad</w:t>
      </w:r>
      <w:r w:rsidRPr="0046325D">
        <w:rPr>
          <w:rFonts w:ascii="Palatino Linotype" w:hAnsi="Palatino Linotype"/>
          <w:b/>
        </w:rPr>
        <w:t>:</w:t>
      </w:r>
    </w:p>
    <w:p w14:paraId="73F84A14" w14:textId="74F37940" w:rsidR="00B87245" w:rsidRPr="0046325D" w:rsidRDefault="00B87245" w:rsidP="00B87245">
      <w:pPr>
        <w:tabs>
          <w:tab w:val="left" w:pos="851"/>
        </w:tabs>
        <w:ind w:left="851" w:right="1134"/>
        <w:jc w:val="both"/>
        <w:rPr>
          <w:rFonts w:ascii="Palatino Linotype" w:hAnsi="Palatino Linotype" w:cs="Arial"/>
          <w:i/>
          <w:color w:val="000000" w:themeColor="text1"/>
          <w:sz w:val="22"/>
          <w:szCs w:val="22"/>
        </w:rPr>
      </w:pPr>
      <w:r w:rsidRPr="0046325D">
        <w:rPr>
          <w:rFonts w:ascii="Palatino Linotype" w:hAnsi="Palatino Linotype" w:cs="Arial"/>
          <w:i/>
          <w:color w:val="000000" w:themeColor="text1"/>
          <w:sz w:val="22"/>
          <w:szCs w:val="22"/>
        </w:rPr>
        <w:lastRenderedPageBreak/>
        <w:t>“</w:t>
      </w:r>
      <w:r w:rsidR="00D15389" w:rsidRPr="0046325D">
        <w:rPr>
          <w:rFonts w:ascii="Palatino Linotype" w:hAnsi="Palatino Linotype" w:cs="Arial"/>
          <w:i/>
          <w:color w:val="000000" w:themeColor="text1"/>
          <w:sz w:val="22"/>
          <w:szCs w:val="22"/>
        </w:rPr>
        <w:t>l</w:t>
      </w:r>
      <w:r w:rsidR="009D34C2" w:rsidRPr="0046325D">
        <w:rPr>
          <w:rFonts w:ascii="Palatino Linotype" w:hAnsi="Palatino Linotype" w:cs="Arial"/>
          <w:i/>
          <w:color w:val="000000" w:themeColor="text1"/>
          <w:sz w:val="22"/>
          <w:szCs w:val="22"/>
        </w:rPr>
        <w:t>a falta de respuesta</w:t>
      </w:r>
      <w:r w:rsidRPr="0046325D">
        <w:rPr>
          <w:rFonts w:ascii="Palatino Linotype" w:hAnsi="Palatino Linotype" w:cs="Arial"/>
          <w:i/>
          <w:color w:val="000000" w:themeColor="text1"/>
          <w:sz w:val="22"/>
          <w:szCs w:val="22"/>
        </w:rPr>
        <w:t xml:space="preserve">” (sic) </w:t>
      </w:r>
    </w:p>
    <w:p w14:paraId="173ED927" w14:textId="77777777" w:rsidR="00B87245" w:rsidRPr="0046325D" w:rsidRDefault="00B87245" w:rsidP="00B87245">
      <w:pPr>
        <w:tabs>
          <w:tab w:val="left" w:pos="851"/>
        </w:tabs>
        <w:ind w:left="851" w:right="1134"/>
        <w:jc w:val="both"/>
        <w:rPr>
          <w:rFonts w:ascii="Palatino Linotype" w:hAnsi="Palatino Linotype" w:cs="Arial"/>
          <w:i/>
          <w:color w:val="000000" w:themeColor="text1"/>
          <w:sz w:val="22"/>
          <w:szCs w:val="22"/>
        </w:rPr>
      </w:pPr>
    </w:p>
    <w:p w14:paraId="11E0B9CA" w14:textId="77777777" w:rsidR="00B87245" w:rsidRPr="0046325D" w:rsidRDefault="00B87245" w:rsidP="00B87245">
      <w:pPr>
        <w:spacing w:line="360" w:lineRule="auto"/>
        <w:jc w:val="both"/>
        <w:rPr>
          <w:rFonts w:ascii="Palatino Linotype" w:hAnsi="Palatino Linotype" w:cs="Arial"/>
          <w:b/>
          <w:bCs/>
        </w:rPr>
      </w:pPr>
      <w:r w:rsidRPr="0046325D">
        <w:rPr>
          <w:rFonts w:ascii="Palatino Linotype" w:hAnsi="Palatino Linotype" w:cs="Arial"/>
          <w:b/>
          <w:bCs/>
        </w:rPr>
        <w:t>i) Turno del recurso de revisión</w:t>
      </w:r>
    </w:p>
    <w:p w14:paraId="75442D68" w14:textId="57DAC5E9" w:rsidR="00B87245" w:rsidRPr="0046325D" w:rsidRDefault="00B87245" w:rsidP="00B87245">
      <w:pPr>
        <w:spacing w:line="360" w:lineRule="auto"/>
        <w:jc w:val="both"/>
        <w:rPr>
          <w:rFonts w:ascii="Palatino Linotype" w:hAnsi="Palatino Linotype"/>
          <w:color w:val="000000" w:themeColor="text1"/>
        </w:rPr>
      </w:pPr>
      <w:r w:rsidRPr="0046325D">
        <w:rPr>
          <w:rFonts w:ascii="Palatino Linotype" w:hAnsi="Palatino Linotype"/>
          <w:color w:val="000000" w:themeColor="text1"/>
        </w:rPr>
        <w:t xml:space="preserve">Así, con fundamento en el artículo 185, fracción I de la Ley de Transparencia y Acceso a la Información Pública del Estado de México y Municipios, </w:t>
      </w:r>
      <w:r w:rsidR="006069FA" w:rsidRPr="0046325D">
        <w:rPr>
          <w:rFonts w:ascii="Palatino Linotype" w:hAnsi="Palatino Linotype"/>
          <w:color w:val="000000" w:themeColor="text1"/>
        </w:rPr>
        <w:t>el</w:t>
      </w:r>
      <w:r w:rsidRPr="0046325D">
        <w:rPr>
          <w:rFonts w:ascii="Palatino Linotype" w:hAnsi="Palatino Linotype"/>
          <w:color w:val="000000" w:themeColor="text1"/>
        </w:rPr>
        <w:t xml:space="preserve"> Recurso de que se tratan se </w:t>
      </w:r>
      <w:r w:rsidR="006069FA" w:rsidRPr="0046325D">
        <w:rPr>
          <w:rFonts w:ascii="Palatino Linotype" w:hAnsi="Palatino Linotype"/>
          <w:color w:val="000000" w:themeColor="text1"/>
        </w:rPr>
        <w:t>envió</w:t>
      </w:r>
      <w:r w:rsidRPr="0046325D">
        <w:rPr>
          <w:rFonts w:ascii="Palatino Linotype" w:hAnsi="Palatino Linotype"/>
          <w:color w:val="000000" w:themeColor="text1"/>
        </w:rPr>
        <w:t xml:space="preserve"> electrónicamente a través del </w:t>
      </w:r>
      <w:r w:rsidRPr="0046325D">
        <w:rPr>
          <w:rFonts w:ascii="Palatino Linotype" w:hAnsi="Palatino Linotype"/>
          <w:b/>
          <w:color w:val="000000" w:themeColor="text1"/>
        </w:rPr>
        <w:t>SAIMEX</w:t>
      </w:r>
      <w:r w:rsidRPr="0046325D">
        <w:rPr>
          <w:rFonts w:ascii="Palatino Linotype" w:hAnsi="Palatino Linotype"/>
          <w:color w:val="000000" w:themeColor="text1"/>
        </w:rPr>
        <w:t xml:space="preserve">, en fecha </w:t>
      </w:r>
      <w:r w:rsidR="006069FA" w:rsidRPr="0046325D">
        <w:rPr>
          <w:rFonts w:ascii="Palatino Linotype" w:hAnsi="Palatino Linotype"/>
          <w:color w:val="000000" w:themeColor="text1"/>
        </w:rPr>
        <w:t xml:space="preserve">seis de julio </w:t>
      </w:r>
      <w:r w:rsidRPr="0046325D">
        <w:rPr>
          <w:rFonts w:ascii="Palatino Linotype" w:hAnsi="Palatino Linotype"/>
          <w:color w:val="000000" w:themeColor="text1"/>
        </w:rPr>
        <w:t xml:space="preserve">de dos mil veintidós, a la </w:t>
      </w:r>
      <w:r w:rsidR="006069FA" w:rsidRPr="0046325D">
        <w:rPr>
          <w:rFonts w:ascii="Palatino Linotype" w:hAnsi="Palatino Linotype"/>
          <w:b/>
          <w:bCs/>
          <w:color w:val="000000" w:themeColor="text1"/>
        </w:rPr>
        <w:t>Comisionada</w:t>
      </w:r>
      <w:r w:rsidR="006069FA" w:rsidRPr="0046325D">
        <w:rPr>
          <w:rFonts w:ascii="Palatino Linotype" w:hAnsi="Palatino Linotype"/>
          <w:color w:val="000000" w:themeColor="text1"/>
        </w:rPr>
        <w:t xml:space="preserve"> </w:t>
      </w:r>
      <w:r w:rsidRPr="0046325D">
        <w:rPr>
          <w:rFonts w:ascii="Palatino Linotype" w:hAnsi="Palatino Linotype"/>
          <w:b/>
          <w:color w:val="000000" w:themeColor="text1"/>
        </w:rPr>
        <w:t>Sharon Cristina Morales Martínez</w:t>
      </w:r>
      <w:r w:rsidRPr="0046325D">
        <w:rPr>
          <w:rFonts w:ascii="Palatino Linotype" w:hAnsi="Palatino Linotype"/>
          <w:color w:val="000000" w:themeColor="text1"/>
        </w:rPr>
        <w:t>, a efecto de decretar su admisión o desechamiento.</w:t>
      </w:r>
    </w:p>
    <w:p w14:paraId="538EE35E" w14:textId="77777777" w:rsidR="00B87245" w:rsidRPr="0046325D" w:rsidRDefault="00B87245" w:rsidP="00B87245">
      <w:pPr>
        <w:spacing w:line="360" w:lineRule="auto"/>
        <w:jc w:val="both"/>
        <w:rPr>
          <w:rFonts w:ascii="Palatino Linotype" w:hAnsi="Palatino Linotype"/>
          <w:color w:val="000000" w:themeColor="text1"/>
        </w:rPr>
      </w:pPr>
    </w:p>
    <w:p w14:paraId="2BB57F44" w14:textId="77777777" w:rsidR="00B87245" w:rsidRPr="0046325D" w:rsidRDefault="00B87245" w:rsidP="00B87245">
      <w:pPr>
        <w:tabs>
          <w:tab w:val="center" w:pos="4252"/>
          <w:tab w:val="right" w:pos="8504"/>
        </w:tabs>
        <w:spacing w:line="360" w:lineRule="auto"/>
        <w:jc w:val="both"/>
        <w:rPr>
          <w:rFonts w:ascii="Palatino Linotype" w:hAnsi="Palatino Linotype" w:cs="Arial"/>
          <w:b/>
          <w:color w:val="000000" w:themeColor="text1"/>
        </w:rPr>
      </w:pPr>
      <w:r w:rsidRPr="0046325D">
        <w:rPr>
          <w:rFonts w:ascii="Palatino Linotype" w:hAnsi="Palatino Linotype" w:cs="Arial"/>
          <w:b/>
          <w:color w:val="000000" w:themeColor="text1"/>
        </w:rPr>
        <w:t>j) Admisión del Recurso de Revisión</w:t>
      </w:r>
    </w:p>
    <w:p w14:paraId="3D9604FD" w14:textId="280A6168" w:rsidR="00684FDD" w:rsidRPr="0046325D" w:rsidRDefault="00684FDD" w:rsidP="00684FDD">
      <w:pPr>
        <w:tabs>
          <w:tab w:val="center" w:pos="4252"/>
          <w:tab w:val="right" w:pos="8504"/>
        </w:tabs>
        <w:spacing w:line="360" w:lineRule="auto"/>
        <w:jc w:val="both"/>
        <w:rPr>
          <w:rFonts w:ascii="Palatino Linotype" w:hAnsi="Palatino Linotype" w:cs="Arial"/>
        </w:rPr>
      </w:pPr>
      <w:r w:rsidRPr="0046325D">
        <w:rPr>
          <w:rFonts w:ascii="Palatino Linotype" w:hAnsi="Palatino Linotype" w:cs="Arial"/>
        </w:rPr>
        <w:t>De las constancias del expediente electrónico del</w:t>
      </w:r>
      <w:r w:rsidRPr="0046325D">
        <w:rPr>
          <w:rFonts w:ascii="Palatino Linotype" w:hAnsi="Palatino Linotype" w:cs="Arial"/>
          <w:b/>
        </w:rPr>
        <w:t xml:space="preserve"> SAIMEX</w:t>
      </w:r>
      <w:r w:rsidRPr="0046325D">
        <w:rPr>
          <w:rFonts w:ascii="Palatino Linotype" w:hAnsi="Palatino Linotype" w:cs="Arial"/>
        </w:rPr>
        <w:t xml:space="preserve">, se advierte que en fecha </w:t>
      </w:r>
      <w:r w:rsidR="002C48DB" w:rsidRPr="0046325D">
        <w:rPr>
          <w:rFonts w:ascii="Palatino Linotype" w:hAnsi="Palatino Linotype" w:cs="Arial"/>
        </w:rPr>
        <w:t>ocho de julio</w:t>
      </w:r>
      <w:r w:rsidRPr="0046325D">
        <w:rPr>
          <w:rFonts w:ascii="Palatino Linotype" w:hAnsi="Palatino Linotype" w:cs="Arial"/>
        </w:rPr>
        <w:t xml:space="preserve">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46325D">
        <w:rPr>
          <w:rFonts w:ascii="Palatino Linotype" w:hAnsi="Palatino Linotype" w:cs="Arial"/>
          <w:b/>
        </w:rPr>
        <w:t xml:space="preserve">EL SUJETO OBLIGADO </w:t>
      </w:r>
      <w:r w:rsidRPr="0046325D">
        <w:rPr>
          <w:rFonts w:ascii="Palatino Linotype" w:hAnsi="Palatino Linotype" w:cs="Arial"/>
        </w:rPr>
        <w:t>rindiera su</w:t>
      </w:r>
      <w:r w:rsidRPr="0046325D">
        <w:rPr>
          <w:rFonts w:ascii="Palatino Linotype" w:hAnsi="Palatino Linotype" w:cs="Arial"/>
          <w:b/>
        </w:rPr>
        <w:t xml:space="preserve"> </w:t>
      </w:r>
      <w:r w:rsidRPr="0046325D">
        <w:rPr>
          <w:rFonts w:ascii="Palatino Linotype" w:hAnsi="Palatino Linotype" w:cs="Arial"/>
        </w:rPr>
        <w:t>Informe Justificado, conforme a lo dispuesto por el artículo 185, de la Ley de Transparencia y Acceso a la Información Pública del Estado de México y Municipios.</w:t>
      </w:r>
    </w:p>
    <w:p w14:paraId="6D2C3717" w14:textId="77777777" w:rsidR="00B87245" w:rsidRPr="0046325D" w:rsidRDefault="00B87245" w:rsidP="00B87245">
      <w:pPr>
        <w:tabs>
          <w:tab w:val="center" w:pos="4252"/>
          <w:tab w:val="right" w:pos="8504"/>
        </w:tabs>
        <w:spacing w:line="360" w:lineRule="auto"/>
        <w:jc w:val="both"/>
        <w:rPr>
          <w:rFonts w:ascii="Palatino Linotype" w:hAnsi="Palatino Linotype" w:cs="Arial"/>
          <w:b/>
          <w:color w:val="000000" w:themeColor="text1"/>
          <w:sz w:val="28"/>
        </w:rPr>
      </w:pPr>
    </w:p>
    <w:p w14:paraId="544A6850" w14:textId="77777777" w:rsidR="00B87245" w:rsidRPr="0046325D" w:rsidRDefault="00B87245" w:rsidP="00B87245">
      <w:pPr>
        <w:spacing w:line="360" w:lineRule="auto"/>
        <w:jc w:val="both"/>
        <w:rPr>
          <w:rFonts w:ascii="Palatino Linotype" w:eastAsia="Arial Unicode MS" w:hAnsi="Palatino Linotype" w:cs="Arial"/>
          <w:b/>
          <w:color w:val="000000" w:themeColor="text1"/>
        </w:rPr>
      </w:pPr>
      <w:r w:rsidRPr="0046325D">
        <w:rPr>
          <w:rFonts w:ascii="Palatino Linotype" w:eastAsia="Arial Unicode MS" w:hAnsi="Palatino Linotype" w:cs="Arial"/>
          <w:b/>
          <w:color w:val="000000" w:themeColor="text1"/>
        </w:rPr>
        <w:t xml:space="preserve">k) </w:t>
      </w:r>
      <w:r w:rsidRPr="0046325D">
        <w:rPr>
          <w:rFonts w:ascii="Palatino Linotype" w:hAnsi="Palatino Linotype" w:cs="Arial"/>
          <w:b/>
          <w:bCs/>
        </w:rPr>
        <w:t>Informe Justificado</w:t>
      </w:r>
    </w:p>
    <w:p w14:paraId="4590A1C0" w14:textId="7A12C906" w:rsidR="00B87245" w:rsidRPr="0046325D" w:rsidRDefault="00B87245" w:rsidP="00B87245">
      <w:pPr>
        <w:spacing w:line="360" w:lineRule="auto"/>
        <w:jc w:val="both"/>
        <w:rPr>
          <w:rFonts w:ascii="Palatino Linotype" w:hAnsi="Palatino Linotype" w:cs="Arial"/>
          <w:color w:val="000000" w:themeColor="text1"/>
        </w:rPr>
      </w:pPr>
      <w:r w:rsidRPr="0046325D">
        <w:rPr>
          <w:rFonts w:ascii="Palatino Linotype" w:eastAsia="Arial Unicode MS" w:hAnsi="Palatino Linotype" w:cs="Arial"/>
          <w:color w:val="000000" w:themeColor="text1"/>
        </w:rPr>
        <w:t xml:space="preserve">Conforme a las constancias del </w:t>
      </w:r>
      <w:r w:rsidRPr="0046325D">
        <w:rPr>
          <w:rFonts w:ascii="Palatino Linotype" w:eastAsia="Arial Unicode MS" w:hAnsi="Palatino Linotype" w:cs="Arial"/>
          <w:b/>
          <w:color w:val="000000" w:themeColor="text1"/>
        </w:rPr>
        <w:t>SAIMEX</w:t>
      </w:r>
      <w:r w:rsidRPr="0046325D">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830B91" w:rsidRPr="0046325D">
        <w:rPr>
          <w:rFonts w:ascii="Palatino Linotype" w:eastAsia="Arial Unicode MS" w:hAnsi="Palatino Linotype" w:cs="Arial"/>
          <w:color w:val="000000" w:themeColor="text1"/>
        </w:rPr>
        <w:t xml:space="preserve">l </w:t>
      </w:r>
      <w:r w:rsidRPr="0046325D">
        <w:rPr>
          <w:rFonts w:ascii="Palatino Linotype" w:eastAsia="Arial Unicode MS" w:hAnsi="Palatino Linotype" w:cs="Arial"/>
          <w:b/>
          <w:color w:val="000000" w:themeColor="text1"/>
        </w:rPr>
        <w:t>RECURRENTE</w:t>
      </w:r>
      <w:r w:rsidRPr="0046325D">
        <w:rPr>
          <w:rFonts w:ascii="Palatino Linotype" w:eastAsia="Arial Unicode MS" w:hAnsi="Palatino Linotype" w:cs="Arial"/>
          <w:color w:val="000000" w:themeColor="text1"/>
        </w:rPr>
        <w:t xml:space="preserve">, </w:t>
      </w:r>
      <w:r w:rsidRPr="0046325D">
        <w:rPr>
          <w:rFonts w:ascii="Palatino Linotype" w:eastAsia="Arial Unicode MS" w:hAnsi="Palatino Linotype" w:cs="Arial"/>
          <w:color w:val="000000" w:themeColor="text1"/>
        </w:rPr>
        <w:lastRenderedPageBreak/>
        <w:t xml:space="preserve">éste no realizó manifestación alguna, así como no presentó pruebas o alegatos, de igual forma </w:t>
      </w:r>
      <w:r w:rsidRPr="0046325D">
        <w:rPr>
          <w:rFonts w:ascii="Palatino Linotype" w:eastAsia="Arial Unicode MS" w:hAnsi="Palatino Linotype" w:cs="Arial"/>
          <w:b/>
          <w:color w:val="000000" w:themeColor="text1"/>
        </w:rPr>
        <w:t>EL SUJETO OBLIGADO</w:t>
      </w:r>
      <w:r w:rsidRPr="0046325D">
        <w:rPr>
          <w:rFonts w:ascii="Palatino Linotype" w:eastAsia="Arial Unicode MS" w:hAnsi="Palatino Linotype" w:cs="Arial"/>
          <w:color w:val="000000" w:themeColor="text1"/>
        </w:rPr>
        <w:t xml:space="preserve"> no rindió los Informes Justificados correspondientes.</w:t>
      </w:r>
    </w:p>
    <w:p w14:paraId="589A10AD" w14:textId="77777777" w:rsidR="00B87245" w:rsidRPr="0046325D" w:rsidRDefault="00B87245" w:rsidP="00B87245">
      <w:pPr>
        <w:spacing w:line="360" w:lineRule="auto"/>
        <w:jc w:val="both"/>
        <w:rPr>
          <w:rFonts w:ascii="Palatino Linotype" w:hAnsi="Palatino Linotype" w:cs="Arial"/>
          <w:noProof/>
          <w:color w:val="000000" w:themeColor="text1"/>
          <w:lang w:eastAsia="es-MX"/>
        </w:rPr>
      </w:pPr>
    </w:p>
    <w:p w14:paraId="77B08F61" w14:textId="1DF9D232" w:rsidR="003500FE" w:rsidRPr="0046325D" w:rsidRDefault="003500FE" w:rsidP="003500FE">
      <w:pPr>
        <w:spacing w:line="360" w:lineRule="auto"/>
        <w:jc w:val="both"/>
        <w:rPr>
          <w:rFonts w:ascii="Palatino Linotype" w:hAnsi="Palatino Linotype" w:cs="Arial"/>
          <w:b/>
          <w:sz w:val="26"/>
          <w:szCs w:val="26"/>
        </w:rPr>
      </w:pPr>
      <w:r w:rsidRPr="0046325D">
        <w:rPr>
          <w:rFonts w:ascii="Palatino Linotype" w:hAnsi="Palatino Linotype"/>
          <w:b/>
          <w:color w:val="000000" w:themeColor="text1"/>
          <w:sz w:val="26"/>
          <w:szCs w:val="26"/>
        </w:rPr>
        <w:t>l)</w:t>
      </w:r>
      <w:r w:rsidRPr="0046325D">
        <w:rPr>
          <w:rFonts w:ascii="Palatino Linotype" w:hAnsi="Palatino Linotype" w:cs="Arial"/>
          <w:b/>
          <w:bCs/>
          <w:sz w:val="26"/>
          <w:szCs w:val="26"/>
        </w:rPr>
        <w:t xml:space="preserve"> </w:t>
      </w:r>
      <w:r w:rsidRPr="0046325D">
        <w:rPr>
          <w:rFonts w:ascii="Palatino Linotype" w:hAnsi="Palatino Linotype" w:cs="Arial"/>
          <w:b/>
          <w:sz w:val="26"/>
          <w:szCs w:val="26"/>
        </w:rPr>
        <w:t>De ampliación plazo para resolver</w:t>
      </w:r>
    </w:p>
    <w:p w14:paraId="4B79630A" w14:textId="4CFD3027" w:rsidR="003500FE" w:rsidRPr="0046325D" w:rsidRDefault="003500FE" w:rsidP="003500FE">
      <w:pPr>
        <w:spacing w:line="360" w:lineRule="auto"/>
        <w:jc w:val="both"/>
        <w:rPr>
          <w:rFonts w:ascii="Palatino Linotype" w:hAnsi="Palatino Linotype" w:cs="Arial"/>
          <w:color w:val="000000"/>
          <w:lang w:eastAsia="es-MX"/>
        </w:rPr>
      </w:pPr>
      <w:r w:rsidRPr="0046325D">
        <w:rPr>
          <w:rFonts w:ascii="Palatino Linotype" w:hAnsi="Palatino Linotype" w:cs="Arial"/>
          <w:color w:val="000000"/>
          <w:lang w:eastAsia="es-MX"/>
        </w:rPr>
        <w:t xml:space="preserve">El </w:t>
      </w:r>
      <w:r w:rsidR="0046325D" w:rsidRPr="0046325D">
        <w:rPr>
          <w:rFonts w:ascii="Palatino Linotype" w:hAnsi="Palatino Linotype" w:cs="Arial"/>
        </w:rPr>
        <w:t>cinco</w:t>
      </w:r>
      <w:r w:rsidRPr="0046325D">
        <w:rPr>
          <w:rFonts w:ascii="Palatino Linotype" w:hAnsi="Palatino Linotype" w:cs="Arial"/>
        </w:rPr>
        <w:t xml:space="preserve"> de septiembre </w:t>
      </w:r>
      <w:r w:rsidRPr="0046325D">
        <w:rPr>
          <w:rFonts w:ascii="Palatino Linotype" w:hAnsi="Palatino Linotype" w:cs="Arial"/>
          <w:color w:val="000000"/>
          <w:lang w:eastAsia="es-MX"/>
        </w:rPr>
        <w:t xml:space="preserve">de dos mil veintidós, se notificó a las partes el Acuerdo de ampliación del plazo para resolver </w:t>
      </w:r>
      <w:r w:rsidRPr="0046325D">
        <w:rPr>
          <w:rFonts w:ascii="Palatino Linotype" w:hAnsi="Palatino Linotype" w:cs="Arial"/>
          <w:color w:val="000000"/>
          <w:lang w:val="es-419" w:eastAsia="es-MX"/>
        </w:rPr>
        <w:t>los</w:t>
      </w:r>
      <w:r w:rsidRPr="0046325D">
        <w:rPr>
          <w:rFonts w:ascii="Palatino Linotype" w:hAnsi="Palatino Linotype" w:cs="Arial"/>
          <w:color w:val="000000"/>
          <w:lang w:eastAsia="es-MX"/>
        </w:rPr>
        <w:t xml:space="preserve"> Recursos de Revisión </w:t>
      </w:r>
      <w:r w:rsidRPr="0046325D">
        <w:rPr>
          <w:rFonts w:ascii="Palatino Linotype" w:hAnsi="Palatino Linotype" w:cs="Arial"/>
          <w:color w:val="000000"/>
          <w:lang w:val="es-419" w:eastAsia="es-MX"/>
        </w:rPr>
        <w:t>en estudio</w:t>
      </w:r>
      <w:r w:rsidRPr="0046325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AD95891" w14:textId="77777777" w:rsidR="003500FE" w:rsidRPr="0046325D" w:rsidRDefault="003500FE" w:rsidP="003500FE">
      <w:pPr>
        <w:spacing w:line="360" w:lineRule="auto"/>
        <w:jc w:val="both"/>
        <w:rPr>
          <w:rFonts w:ascii="Palatino Linotype" w:hAnsi="Palatino Linotype" w:cs="Arial"/>
          <w:color w:val="000000"/>
          <w:lang w:eastAsia="es-MX"/>
        </w:rPr>
      </w:pPr>
    </w:p>
    <w:p w14:paraId="4F2775A9" w14:textId="77777777" w:rsidR="003500FE" w:rsidRPr="0046325D" w:rsidRDefault="003500FE" w:rsidP="003500FE">
      <w:pPr>
        <w:spacing w:line="360" w:lineRule="auto"/>
        <w:jc w:val="both"/>
        <w:rPr>
          <w:rFonts w:ascii="Palatino Linotype" w:eastAsia="Palatino Linotype" w:hAnsi="Palatino Linotype" w:cs="Palatino Linotype"/>
        </w:rPr>
      </w:pPr>
      <w:bookmarkStart w:id="0" w:name="_Hlk107462975"/>
      <w:r w:rsidRPr="0046325D">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D9BD12" w14:textId="77777777" w:rsidR="003500FE" w:rsidRPr="0046325D" w:rsidRDefault="003500FE" w:rsidP="003500FE">
      <w:pPr>
        <w:spacing w:line="360" w:lineRule="auto"/>
        <w:jc w:val="both"/>
        <w:rPr>
          <w:rFonts w:ascii="Palatino Linotype" w:eastAsia="Palatino Linotype" w:hAnsi="Palatino Linotype" w:cs="Palatino Linotype"/>
        </w:rPr>
      </w:pPr>
    </w:p>
    <w:p w14:paraId="37372BDD"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9A8C55" w14:textId="77777777" w:rsidR="003500FE" w:rsidRPr="0046325D" w:rsidRDefault="003500FE" w:rsidP="003500FE">
      <w:pPr>
        <w:spacing w:line="360" w:lineRule="auto"/>
        <w:jc w:val="both"/>
        <w:rPr>
          <w:rFonts w:ascii="Palatino Linotype" w:eastAsia="Palatino Linotype" w:hAnsi="Palatino Linotype" w:cs="Palatino Linotype"/>
        </w:rPr>
      </w:pPr>
    </w:p>
    <w:p w14:paraId="76068AEB"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0C44BE" w14:textId="77777777" w:rsidR="003500FE" w:rsidRPr="0046325D" w:rsidRDefault="003500FE" w:rsidP="003500FE">
      <w:pPr>
        <w:spacing w:line="360" w:lineRule="auto"/>
        <w:jc w:val="both"/>
        <w:rPr>
          <w:rFonts w:ascii="Palatino Linotype" w:eastAsia="Palatino Linotype" w:hAnsi="Palatino Linotype" w:cs="Palatino Linotype"/>
        </w:rPr>
      </w:pPr>
    </w:p>
    <w:p w14:paraId="15B6121B"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E14AA3" w14:textId="77777777" w:rsidR="003500FE" w:rsidRPr="0046325D" w:rsidRDefault="003500FE" w:rsidP="003500FE">
      <w:pPr>
        <w:spacing w:line="360" w:lineRule="auto"/>
        <w:jc w:val="both"/>
        <w:rPr>
          <w:rFonts w:ascii="Palatino Linotype" w:eastAsia="Palatino Linotype" w:hAnsi="Palatino Linotype" w:cs="Palatino Linotype"/>
        </w:rPr>
      </w:pPr>
    </w:p>
    <w:p w14:paraId="51F904DD"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93C6E39" w14:textId="77777777" w:rsidR="003500FE" w:rsidRPr="0046325D" w:rsidRDefault="003500FE" w:rsidP="003500FE">
      <w:pPr>
        <w:spacing w:line="360" w:lineRule="auto"/>
        <w:jc w:val="both"/>
        <w:rPr>
          <w:rFonts w:ascii="Palatino Linotype" w:eastAsia="Palatino Linotype" w:hAnsi="Palatino Linotype" w:cs="Palatino Linotype"/>
        </w:rPr>
      </w:pPr>
    </w:p>
    <w:p w14:paraId="7E5D55AC"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DACA6F0"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b) Actividad Procesal del interesado: Acciones u omisiones del interesado.</w:t>
      </w:r>
    </w:p>
    <w:p w14:paraId="438D1DFA"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c) Conducta de la Autoridad: Las Acciones u omisiones realizadas en el procedimiento. Así como si la autoridad actuó con la debida diligencia.</w:t>
      </w:r>
    </w:p>
    <w:p w14:paraId="17C3E307"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d) La afectación generada en la situación jurídica de la persona involucrada en el proceso: Violación a sus derechos humanos.</w:t>
      </w:r>
    </w:p>
    <w:p w14:paraId="50E949E6" w14:textId="77777777" w:rsidR="003500FE" w:rsidRPr="0046325D" w:rsidRDefault="003500FE" w:rsidP="003500FE">
      <w:pPr>
        <w:spacing w:line="360" w:lineRule="auto"/>
        <w:jc w:val="both"/>
        <w:rPr>
          <w:rFonts w:ascii="Palatino Linotype" w:eastAsia="Palatino Linotype" w:hAnsi="Palatino Linotype" w:cs="Palatino Linotype"/>
        </w:rPr>
      </w:pPr>
    </w:p>
    <w:p w14:paraId="20C4EBE6"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9AAD3F" w14:textId="77777777" w:rsidR="003500FE" w:rsidRPr="0046325D" w:rsidRDefault="003500FE" w:rsidP="003500FE">
      <w:pPr>
        <w:spacing w:line="360" w:lineRule="auto"/>
        <w:jc w:val="both"/>
        <w:rPr>
          <w:rFonts w:ascii="Palatino Linotype" w:eastAsia="Palatino Linotype" w:hAnsi="Palatino Linotype" w:cs="Palatino Linotype"/>
        </w:rPr>
      </w:pPr>
    </w:p>
    <w:p w14:paraId="71F529CB"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513DC4" w14:textId="77777777" w:rsidR="003500FE" w:rsidRPr="0046325D" w:rsidRDefault="003500FE" w:rsidP="003500FE">
      <w:pPr>
        <w:spacing w:line="360" w:lineRule="auto"/>
        <w:jc w:val="both"/>
        <w:rPr>
          <w:rFonts w:ascii="Palatino Linotype" w:eastAsia="Palatino Linotype" w:hAnsi="Palatino Linotype" w:cs="Palatino Linotype"/>
        </w:rPr>
      </w:pPr>
    </w:p>
    <w:p w14:paraId="78BB6D21"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567E87"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640DE7B" w14:textId="77777777" w:rsidR="003500FE" w:rsidRPr="0046325D" w:rsidRDefault="003500FE" w:rsidP="003500FE">
      <w:pPr>
        <w:spacing w:line="360" w:lineRule="auto"/>
        <w:jc w:val="both"/>
        <w:rPr>
          <w:rFonts w:ascii="Palatino Linotype" w:eastAsia="Palatino Linotype" w:hAnsi="Palatino Linotype" w:cs="Palatino Linotype"/>
        </w:rPr>
      </w:pPr>
    </w:p>
    <w:p w14:paraId="51A3DB91"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162B1D13" w14:textId="77777777" w:rsidR="003500FE" w:rsidRPr="0046325D" w:rsidRDefault="003500FE" w:rsidP="003500FE">
      <w:pPr>
        <w:spacing w:line="360" w:lineRule="auto"/>
        <w:jc w:val="both"/>
        <w:rPr>
          <w:rFonts w:ascii="Palatino Linotype" w:eastAsia="Palatino Linotype" w:hAnsi="Palatino Linotype" w:cs="Palatino Linotype"/>
        </w:rPr>
      </w:pPr>
    </w:p>
    <w:p w14:paraId="0F071BC0"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1EC050EB" w14:textId="77777777" w:rsidR="003500FE" w:rsidRPr="0046325D" w:rsidRDefault="003500FE" w:rsidP="003500FE">
      <w:pPr>
        <w:spacing w:line="360" w:lineRule="auto"/>
        <w:jc w:val="both"/>
        <w:rPr>
          <w:rFonts w:ascii="Palatino Linotype" w:eastAsia="Palatino Linotype" w:hAnsi="Palatino Linotype" w:cs="Palatino Linotype"/>
        </w:rPr>
      </w:pPr>
    </w:p>
    <w:p w14:paraId="52ED1BBD" w14:textId="77777777" w:rsidR="003500FE" w:rsidRPr="0046325D" w:rsidRDefault="003500FE" w:rsidP="003500FE">
      <w:pPr>
        <w:spacing w:line="360" w:lineRule="auto"/>
        <w:jc w:val="both"/>
        <w:rPr>
          <w:rFonts w:ascii="Palatino Linotype" w:eastAsia="Palatino Linotype" w:hAnsi="Palatino Linotype" w:cs="Palatino Linotype"/>
        </w:rPr>
      </w:pPr>
      <w:r w:rsidRPr="0046325D">
        <w:rPr>
          <w:rFonts w:ascii="Palatino Linotype" w:eastAsia="Palatino Linotype" w:hAnsi="Palatino Linotype" w:cs="Palatino Linotype"/>
        </w:rPr>
        <w:t xml:space="preserve">Por ello, este organismo garante comprometido con la tutela de los derechos humanos </w:t>
      </w:r>
      <w:proofErr w:type="gramStart"/>
      <w:r w:rsidRPr="0046325D">
        <w:rPr>
          <w:rFonts w:ascii="Palatino Linotype" w:eastAsia="Palatino Linotype" w:hAnsi="Palatino Linotype" w:cs="Palatino Linotype"/>
        </w:rPr>
        <w:t>confiados,</w:t>
      </w:r>
      <w:proofErr w:type="gramEnd"/>
      <w:r w:rsidRPr="0046325D">
        <w:rPr>
          <w:rFonts w:ascii="Palatino Linotype" w:eastAsia="Palatino Linotype" w:hAnsi="Palatino Linotype" w:cs="Palatino Linotype"/>
        </w:rPr>
        <w:t xml:space="preserve"> señala que este exceso del plazo legal para resolver el presente asunto, resulta de carácter excepcional.</w:t>
      </w:r>
      <w:bookmarkEnd w:id="0"/>
    </w:p>
    <w:p w14:paraId="6D4E0FBA" w14:textId="77777777" w:rsidR="003500FE" w:rsidRPr="0046325D" w:rsidRDefault="003500FE" w:rsidP="003500FE">
      <w:pPr>
        <w:spacing w:line="360" w:lineRule="auto"/>
        <w:jc w:val="both"/>
        <w:rPr>
          <w:rFonts w:ascii="Palatino Linotype" w:hAnsi="Palatino Linotype" w:cs="Arial"/>
          <w:color w:val="000000"/>
          <w:lang w:eastAsia="es-MX"/>
        </w:rPr>
      </w:pPr>
    </w:p>
    <w:p w14:paraId="66BE4C40" w14:textId="77777777" w:rsidR="003500FE" w:rsidRPr="0046325D" w:rsidRDefault="003500FE" w:rsidP="003500FE">
      <w:pPr>
        <w:spacing w:line="360" w:lineRule="auto"/>
        <w:jc w:val="both"/>
        <w:rPr>
          <w:rFonts w:ascii="Palatino Linotype" w:hAnsi="Palatino Linotype" w:cs="Arial"/>
          <w:b/>
          <w:bCs/>
          <w:sz w:val="26"/>
          <w:szCs w:val="26"/>
        </w:rPr>
      </w:pPr>
      <w:r w:rsidRPr="0046325D">
        <w:rPr>
          <w:rFonts w:ascii="Palatino Linotype" w:hAnsi="Palatino Linotype" w:cs="Arial"/>
          <w:b/>
          <w:sz w:val="26"/>
          <w:szCs w:val="26"/>
        </w:rPr>
        <w:t xml:space="preserve">e) </w:t>
      </w:r>
      <w:r w:rsidRPr="0046325D">
        <w:rPr>
          <w:rFonts w:ascii="Palatino Linotype" w:hAnsi="Palatino Linotype" w:cs="Arial"/>
          <w:b/>
          <w:bCs/>
          <w:sz w:val="26"/>
          <w:szCs w:val="26"/>
        </w:rPr>
        <w:t>Cierre de Instrucción</w:t>
      </w:r>
    </w:p>
    <w:p w14:paraId="2D8032DB" w14:textId="317C033B" w:rsidR="003500FE" w:rsidRPr="0046325D" w:rsidRDefault="003500FE" w:rsidP="003500FE">
      <w:pPr>
        <w:tabs>
          <w:tab w:val="left" w:pos="709"/>
        </w:tabs>
        <w:spacing w:line="360" w:lineRule="auto"/>
        <w:jc w:val="both"/>
        <w:rPr>
          <w:rFonts w:ascii="Palatino Linotype" w:hAnsi="Palatino Linotype"/>
          <w:color w:val="000000" w:themeColor="text1"/>
        </w:rPr>
      </w:pPr>
      <w:r w:rsidRPr="0046325D">
        <w:rPr>
          <w:rFonts w:ascii="Palatino Linotype" w:hAnsi="Palatino Linotype" w:cs="Arial"/>
        </w:rPr>
        <w:t xml:space="preserve">Una vez analizado el estado procesal que guarda el expediente, en fecha </w:t>
      </w:r>
      <w:bookmarkStart w:id="1" w:name="_Hlk104892386"/>
      <w:r w:rsidR="0046325D" w:rsidRPr="0046325D">
        <w:rPr>
          <w:rFonts w:ascii="Palatino Linotype" w:hAnsi="Palatino Linotype" w:cs="Arial"/>
          <w:b/>
        </w:rPr>
        <w:t>once</w:t>
      </w:r>
      <w:r w:rsidRPr="0046325D">
        <w:rPr>
          <w:rFonts w:ascii="Palatino Linotype" w:hAnsi="Palatino Linotype" w:cs="Arial"/>
          <w:b/>
        </w:rPr>
        <w:t xml:space="preserve"> de octubre de d</w:t>
      </w:r>
      <w:bookmarkEnd w:id="1"/>
      <w:r w:rsidRPr="0046325D">
        <w:rPr>
          <w:rFonts w:ascii="Palatino Linotype" w:hAnsi="Palatino Linotype" w:cs="Arial"/>
          <w:b/>
        </w:rPr>
        <w:t>os mil veintidós</w:t>
      </w:r>
      <w:r w:rsidRPr="0046325D">
        <w:rPr>
          <w:rFonts w:ascii="Palatino Linotype" w:hAnsi="Palatino Linotype" w:cs="Arial"/>
        </w:rPr>
        <w:t xml:space="preserve">, la </w:t>
      </w:r>
      <w:r w:rsidRPr="0046325D">
        <w:rPr>
          <w:rFonts w:ascii="Palatino Linotype" w:hAnsi="Palatino Linotype" w:cs="Arial"/>
          <w:b/>
          <w:bCs/>
        </w:rPr>
        <w:t xml:space="preserve">Comisionada </w:t>
      </w:r>
      <w:r w:rsidRPr="0046325D">
        <w:rPr>
          <w:rFonts w:ascii="Palatino Linotype" w:hAnsi="Palatino Linotype"/>
          <w:b/>
          <w:color w:val="000000" w:themeColor="text1"/>
        </w:rPr>
        <w:t xml:space="preserve">Sharon Cristina Morales Martínez </w:t>
      </w:r>
      <w:r w:rsidRPr="0046325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46325D">
        <w:rPr>
          <w:rFonts w:ascii="Palatino Linotype" w:hAnsi="Palatino Linotype"/>
          <w:color w:val="000000" w:themeColor="text1"/>
        </w:rPr>
        <w:t>.</w:t>
      </w:r>
    </w:p>
    <w:p w14:paraId="0F94F250" w14:textId="77777777" w:rsidR="00B87245" w:rsidRPr="0046325D" w:rsidRDefault="00B87245" w:rsidP="00B87245">
      <w:pPr>
        <w:jc w:val="both"/>
        <w:rPr>
          <w:rFonts w:ascii="Palatino Linotype" w:hAnsi="Palatino Linotype"/>
          <w:color w:val="000000" w:themeColor="text1"/>
        </w:rPr>
      </w:pPr>
    </w:p>
    <w:p w14:paraId="3AB9D768" w14:textId="474F458B" w:rsidR="000171D8" w:rsidRPr="0046325D" w:rsidRDefault="000171D8" w:rsidP="0031487B">
      <w:pPr>
        <w:spacing w:line="360" w:lineRule="auto"/>
        <w:jc w:val="center"/>
        <w:rPr>
          <w:rFonts w:ascii="Palatino Linotype" w:hAnsi="Palatino Linotype" w:cs="Arial"/>
          <w:b/>
          <w:bCs/>
          <w:color w:val="000000" w:themeColor="text1"/>
          <w:spacing w:val="60"/>
          <w:sz w:val="28"/>
        </w:rPr>
      </w:pPr>
      <w:r w:rsidRPr="0046325D">
        <w:rPr>
          <w:rFonts w:ascii="Palatino Linotype" w:hAnsi="Palatino Linotype" w:cs="Arial"/>
          <w:b/>
          <w:bCs/>
          <w:color w:val="000000" w:themeColor="text1"/>
          <w:spacing w:val="60"/>
          <w:sz w:val="28"/>
        </w:rPr>
        <w:lastRenderedPageBreak/>
        <w:t>CONSIDERANDO</w:t>
      </w:r>
    </w:p>
    <w:p w14:paraId="06897FD6" w14:textId="77777777" w:rsidR="000171D8" w:rsidRPr="0046325D" w:rsidRDefault="000171D8" w:rsidP="0031487B">
      <w:pPr>
        <w:spacing w:line="360" w:lineRule="auto"/>
        <w:jc w:val="center"/>
        <w:rPr>
          <w:rFonts w:ascii="Palatino Linotype" w:hAnsi="Palatino Linotype"/>
          <w:b/>
          <w:color w:val="000000" w:themeColor="text1"/>
          <w:sz w:val="28"/>
          <w:szCs w:val="28"/>
        </w:rPr>
      </w:pPr>
    </w:p>
    <w:p w14:paraId="109E4DF8" w14:textId="77777777" w:rsidR="00684C99" w:rsidRPr="0046325D" w:rsidRDefault="000171D8" w:rsidP="0066637D">
      <w:pPr>
        <w:spacing w:line="360" w:lineRule="auto"/>
        <w:ind w:right="50"/>
        <w:jc w:val="both"/>
        <w:rPr>
          <w:rFonts w:ascii="Palatino Linotype" w:hAnsi="Palatino Linotype"/>
          <w:b/>
          <w:color w:val="000000" w:themeColor="text1"/>
        </w:rPr>
      </w:pPr>
      <w:r w:rsidRPr="0046325D">
        <w:rPr>
          <w:rFonts w:ascii="Palatino Linotype" w:hAnsi="Palatino Linotype"/>
          <w:b/>
          <w:color w:val="000000" w:themeColor="text1"/>
          <w:sz w:val="28"/>
          <w:szCs w:val="28"/>
        </w:rPr>
        <w:t>PRIMERO</w:t>
      </w:r>
      <w:r w:rsidRPr="0046325D">
        <w:rPr>
          <w:rFonts w:ascii="Palatino Linotype" w:hAnsi="Palatino Linotype"/>
          <w:b/>
          <w:color w:val="000000" w:themeColor="text1"/>
        </w:rPr>
        <w:t>.</w:t>
      </w:r>
      <w:r w:rsidRPr="0046325D">
        <w:rPr>
          <w:rFonts w:ascii="Palatino Linotype" w:hAnsi="Palatino Linotype"/>
          <w:color w:val="000000" w:themeColor="text1"/>
        </w:rPr>
        <w:t xml:space="preserve"> </w:t>
      </w:r>
      <w:r w:rsidRPr="0046325D">
        <w:rPr>
          <w:rFonts w:ascii="Palatino Linotype" w:hAnsi="Palatino Linotype"/>
          <w:b/>
          <w:color w:val="000000" w:themeColor="text1"/>
        </w:rPr>
        <w:t>Competencia</w:t>
      </w:r>
      <w:r w:rsidRPr="0046325D">
        <w:rPr>
          <w:rFonts w:ascii="Palatino Linotype" w:hAnsi="Palatino Linotype"/>
          <w:color w:val="000000" w:themeColor="text1"/>
        </w:rPr>
        <w:t>.</w:t>
      </w:r>
      <w:r w:rsidRPr="0046325D">
        <w:rPr>
          <w:rFonts w:ascii="Palatino Linotype" w:hAnsi="Palatino Linotype"/>
          <w:b/>
          <w:color w:val="000000" w:themeColor="text1"/>
        </w:rPr>
        <w:t xml:space="preserve"> </w:t>
      </w:r>
    </w:p>
    <w:p w14:paraId="07007E92" w14:textId="669AB65F" w:rsidR="008B239D" w:rsidRPr="0046325D" w:rsidRDefault="008B239D" w:rsidP="0066637D">
      <w:pPr>
        <w:spacing w:line="360" w:lineRule="auto"/>
        <w:ind w:right="50"/>
        <w:jc w:val="both"/>
        <w:rPr>
          <w:rFonts w:ascii="Palatino Linotype" w:hAnsi="Palatino Linotype" w:cs="Arial"/>
          <w:color w:val="000000" w:themeColor="text1"/>
        </w:rPr>
      </w:pPr>
      <w:r w:rsidRPr="0046325D">
        <w:rPr>
          <w:rFonts w:ascii="Palatino Linotype" w:hAnsi="Palatino Linotype"/>
          <w:color w:val="000000" w:themeColor="text1"/>
        </w:rPr>
        <w:t xml:space="preserve">Este Instituto de Transparencia, Acceso a la </w:t>
      </w:r>
      <w:r w:rsidR="00D86297" w:rsidRPr="0046325D">
        <w:rPr>
          <w:rFonts w:ascii="Palatino Linotype" w:hAnsi="Palatino Linotype"/>
          <w:color w:val="000000" w:themeColor="text1"/>
        </w:rPr>
        <w:t>Información Pública</w:t>
      </w:r>
      <w:r w:rsidRPr="0046325D">
        <w:rPr>
          <w:rFonts w:ascii="Palatino Linotype" w:hAnsi="Palatino Linotype"/>
          <w:color w:val="000000" w:themeColor="text1"/>
        </w:rPr>
        <w:t xml:space="preserve"> y Protección de Datos Personales del Estado de México y Municipios, es competente para </w:t>
      </w:r>
      <w:r w:rsidR="00CB5585" w:rsidRPr="0046325D">
        <w:rPr>
          <w:rFonts w:ascii="Palatino Linotype" w:hAnsi="Palatino Linotype"/>
          <w:color w:val="000000" w:themeColor="text1"/>
        </w:rPr>
        <w:t xml:space="preserve">conocer y resolver el presente </w:t>
      </w:r>
      <w:r w:rsidR="00D86297" w:rsidRPr="0046325D">
        <w:rPr>
          <w:rFonts w:ascii="Palatino Linotype" w:hAnsi="Palatino Linotype"/>
          <w:color w:val="000000" w:themeColor="text1"/>
        </w:rPr>
        <w:t>Recurso Revisión</w:t>
      </w:r>
      <w:r w:rsidRPr="0046325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6325D">
        <w:rPr>
          <w:rFonts w:ascii="Palatino Linotype" w:hAnsi="Palatino Linotype"/>
          <w:color w:val="000000" w:themeColor="text1"/>
        </w:rPr>
        <w:t xml:space="preserve"> ordinal</w:t>
      </w:r>
      <w:r w:rsidRPr="0046325D">
        <w:rPr>
          <w:rFonts w:ascii="Palatino Linotype" w:hAnsi="Palatino Linotype"/>
          <w:color w:val="000000" w:themeColor="text1"/>
        </w:rPr>
        <w:t xml:space="preserve"> 2</w:t>
      </w:r>
      <w:r w:rsidR="00727578" w:rsidRPr="0046325D">
        <w:rPr>
          <w:rFonts w:ascii="Palatino Linotype" w:hAnsi="Palatino Linotype"/>
          <w:color w:val="000000" w:themeColor="text1"/>
        </w:rPr>
        <w:t>,</w:t>
      </w:r>
      <w:r w:rsidRPr="0046325D">
        <w:rPr>
          <w:rFonts w:ascii="Palatino Linotype" w:hAnsi="Palatino Linotype"/>
          <w:color w:val="000000" w:themeColor="text1"/>
        </w:rPr>
        <w:t xml:space="preserve"> fracción II, 13, 29, 36, fracciones I y II, 176, 178, 179, 181 párrafo tercero y 185 de la Ley de Transparencia y Acceso a la </w:t>
      </w:r>
      <w:r w:rsidR="00D86297" w:rsidRPr="0046325D">
        <w:rPr>
          <w:rFonts w:ascii="Palatino Linotype" w:hAnsi="Palatino Linotype"/>
          <w:color w:val="000000" w:themeColor="text1"/>
        </w:rPr>
        <w:t>Información Pública</w:t>
      </w:r>
      <w:r w:rsidRPr="0046325D">
        <w:rPr>
          <w:rFonts w:ascii="Palatino Linotype" w:hAnsi="Palatino Linotype"/>
          <w:color w:val="000000" w:themeColor="text1"/>
        </w:rPr>
        <w:t xml:space="preserve"> del Estado de México y Municipios</w:t>
      </w:r>
      <w:r w:rsidRPr="0046325D">
        <w:rPr>
          <w:rFonts w:ascii="Palatino Linotype" w:hAnsi="Palatino Linotype" w:cs="Arial"/>
          <w:color w:val="000000" w:themeColor="text1"/>
        </w:rPr>
        <w:t xml:space="preserve">; y 9, fracciones I y XXIV y 11 del Reglamento Interior del Instituto de Transparencia, Acceso a la </w:t>
      </w:r>
      <w:r w:rsidR="00D86297" w:rsidRPr="0046325D">
        <w:rPr>
          <w:rFonts w:ascii="Palatino Linotype" w:hAnsi="Palatino Linotype" w:cs="Arial"/>
          <w:color w:val="000000" w:themeColor="text1"/>
        </w:rPr>
        <w:t>Información Pública</w:t>
      </w:r>
      <w:r w:rsidRPr="0046325D">
        <w:rPr>
          <w:rFonts w:ascii="Palatino Linotype" w:hAnsi="Palatino Linotype" w:cs="Arial"/>
          <w:color w:val="000000" w:themeColor="text1"/>
        </w:rPr>
        <w:t xml:space="preserve"> y Protección de Datos Personales del Estado de México y Municipios.</w:t>
      </w:r>
    </w:p>
    <w:p w14:paraId="62883A56" w14:textId="77777777" w:rsidR="00517AED" w:rsidRPr="0046325D" w:rsidRDefault="00517AED" w:rsidP="0066637D">
      <w:pPr>
        <w:spacing w:line="360" w:lineRule="auto"/>
        <w:jc w:val="both"/>
        <w:rPr>
          <w:rFonts w:ascii="Palatino Linotype" w:hAnsi="Palatino Linotype" w:cs="Arial"/>
          <w:b/>
          <w:color w:val="000000" w:themeColor="text1"/>
          <w:sz w:val="28"/>
        </w:rPr>
      </w:pPr>
    </w:p>
    <w:p w14:paraId="508C9D22" w14:textId="77777777" w:rsidR="004510AB" w:rsidRPr="0046325D" w:rsidRDefault="000171D8" w:rsidP="0066637D">
      <w:pPr>
        <w:spacing w:line="360" w:lineRule="auto"/>
        <w:jc w:val="both"/>
        <w:rPr>
          <w:rFonts w:ascii="Palatino Linotype" w:hAnsi="Palatino Linotype" w:cs="Arial"/>
          <w:b/>
          <w:color w:val="000000" w:themeColor="text1"/>
        </w:rPr>
      </w:pPr>
      <w:r w:rsidRPr="0046325D">
        <w:rPr>
          <w:rFonts w:ascii="Palatino Linotype" w:hAnsi="Palatino Linotype" w:cs="Arial"/>
          <w:b/>
          <w:color w:val="000000" w:themeColor="text1"/>
          <w:sz w:val="28"/>
        </w:rPr>
        <w:t>SEGUNDO</w:t>
      </w:r>
      <w:r w:rsidRPr="0046325D">
        <w:rPr>
          <w:rFonts w:ascii="Palatino Linotype" w:hAnsi="Palatino Linotype" w:cs="Arial"/>
          <w:b/>
          <w:color w:val="000000" w:themeColor="text1"/>
        </w:rPr>
        <w:t xml:space="preserve">. Interés. </w:t>
      </w:r>
    </w:p>
    <w:p w14:paraId="62DE6AC3" w14:textId="0F61C073" w:rsidR="005B5043" w:rsidRPr="0046325D" w:rsidRDefault="000171D8" w:rsidP="0066637D">
      <w:pPr>
        <w:spacing w:line="360" w:lineRule="auto"/>
        <w:jc w:val="both"/>
        <w:rPr>
          <w:rFonts w:ascii="Palatino Linotype" w:hAnsi="Palatino Linotype" w:cs="Arial"/>
          <w:b/>
          <w:bCs/>
          <w:color w:val="000000" w:themeColor="text1"/>
        </w:rPr>
      </w:pPr>
      <w:r w:rsidRPr="0046325D">
        <w:rPr>
          <w:rFonts w:ascii="Palatino Linotype" w:hAnsi="Palatino Linotype" w:cs="Arial"/>
          <w:bCs/>
          <w:color w:val="000000" w:themeColor="text1"/>
        </w:rPr>
        <w:t xml:space="preserve">El </w:t>
      </w:r>
      <w:r w:rsidR="00D86297" w:rsidRPr="0046325D">
        <w:rPr>
          <w:rFonts w:ascii="Palatino Linotype" w:hAnsi="Palatino Linotype" w:cs="Arial"/>
          <w:bCs/>
          <w:color w:val="000000" w:themeColor="text1"/>
        </w:rPr>
        <w:t>Recurso Revisión</w:t>
      </w:r>
      <w:r w:rsidRPr="0046325D">
        <w:rPr>
          <w:rFonts w:ascii="Palatino Linotype" w:hAnsi="Palatino Linotype" w:cs="Arial"/>
          <w:bCs/>
          <w:color w:val="000000" w:themeColor="text1"/>
        </w:rPr>
        <w:t xml:space="preserve"> fue interpuesto por parte legítima, en atención a que se presentó por </w:t>
      </w:r>
      <w:r w:rsidR="00AE51C8" w:rsidRPr="0046325D">
        <w:rPr>
          <w:rFonts w:ascii="Palatino Linotype" w:hAnsi="Palatino Linotype" w:cs="Arial"/>
          <w:b/>
          <w:color w:val="000000" w:themeColor="text1"/>
        </w:rPr>
        <w:t>EL</w:t>
      </w:r>
      <w:r w:rsidRPr="0046325D">
        <w:rPr>
          <w:rFonts w:ascii="Palatino Linotype" w:hAnsi="Palatino Linotype" w:cs="Arial"/>
          <w:b/>
          <w:bCs/>
          <w:color w:val="000000" w:themeColor="text1"/>
        </w:rPr>
        <w:t xml:space="preserve"> RECURRENTE,</w:t>
      </w:r>
      <w:r w:rsidRPr="0046325D">
        <w:rPr>
          <w:rFonts w:ascii="Palatino Linotype" w:hAnsi="Palatino Linotype" w:cs="Arial"/>
          <w:bCs/>
          <w:color w:val="000000" w:themeColor="text1"/>
        </w:rPr>
        <w:t xml:space="preserve"> quien es la misma persona que formuló la solicitud de acceso a la </w:t>
      </w:r>
      <w:r w:rsidR="00D86297" w:rsidRPr="0046325D">
        <w:rPr>
          <w:rFonts w:ascii="Palatino Linotype" w:hAnsi="Palatino Linotype" w:cs="Arial"/>
          <w:bCs/>
          <w:color w:val="000000" w:themeColor="text1"/>
        </w:rPr>
        <w:t>Información Pública</w:t>
      </w:r>
      <w:r w:rsidRPr="0046325D">
        <w:rPr>
          <w:rFonts w:ascii="Palatino Linotype" w:hAnsi="Palatino Linotype" w:cs="Arial"/>
          <w:bCs/>
          <w:color w:val="000000" w:themeColor="text1"/>
        </w:rPr>
        <w:t xml:space="preserve"> al </w:t>
      </w:r>
      <w:r w:rsidRPr="0046325D">
        <w:rPr>
          <w:rFonts w:ascii="Palatino Linotype" w:hAnsi="Palatino Linotype" w:cs="Arial"/>
          <w:b/>
          <w:bCs/>
          <w:color w:val="000000" w:themeColor="text1"/>
        </w:rPr>
        <w:t>SUJETO OBLIGADO</w:t>
      </w:r>
      <w:r w:rsidR="005B5043" w:rsidRPr="0046325D">
        <w:rPr>
          <w:rFonts w:ascii="Palatino Linotype" w:hAnsi="Palatino Linotype" w:cs="Arial"/>
          <w:b/>
          <w:bCs/>
          <w:color w:val="000000" w:themeColor="text1"/>
        </w:rPr>
        <w:t xml:space="preserve">, </w:t>
      </w:r>
      <w:r w:rsidR="005B5043" w:rsidRPr="0046325D">
        <w:rPr>
          <w:rFonts w:ascii="Palatino Linotype" w:hAnsi="Palatino Linotype" w:cs="Arial"/>
          <w:bCs/>
          <w:color w:val="000000" w:themeColor="text1"/>
        </w:rPr>
        <w:t xml:space="preserve">pues para ello, es </w:t>
      </w:r>
      <w:r w:rsidR="005B5043" w:rsidRPr="0046325D">
        <w:rPr>
          <w:rFonts w:ascii="Palatino Linotype" w:hAnsi="Palatino Linotype" w:cs="Arial"/>
          <w:color w:val="000000"/>
          <w:lang w:eastAsia="es-MX"/>
        </w:rPr>
        <w:t xml:space="preserve">necesario que el particular ingrese al </w:t>
      </w:r>
      <w:r w:rsidR="005B5043" w:rsidRPr="0046325D">
        <w:rPr>
          <w:rFonts w:ascii="Palatino Linotype" w:hAnsi="Palatino Linotype" w:cs="Arial"/>
          <w:b/>
          <w:color w:val="000000"/>
          <w:lang w:eastAsia="es-MX"/>
        </w:rPr>
        <w:t xml:space="preserve">SAIMEX </w:t>
      </w:r>
      <w:r w:rsidR="005B5043" w:rsidRPr="0046325D">
        <w:rPr>
          <w:rFonts w:ascii="Palatino Linotype" w:hAnsi="Palatino Linotype" w:cs="Arial"/>
          <w:color w:val="000000"/>
          <w:lang w:eastAsia="es-MX"/>
        </w:rPr>
        <w:t>mediante la utilización de su clave de usuario y contraseña.</w:t>
      </w:r>
    </w:p>
    <w:p w14:paraId="104423D5" w14:textId="0882C2E5" w:rsidR="000171D8" w:rsidRPr="0046325D" w:rsidRDefault="000171D8" w:rsidP="0066637D">
      <w:pPr>
        <w:spacing w:line="360" w:lineRule="auto"/>
        <w:jc w:val="both"/>
        <w:rPr>
          <w:rFonts w:ascii="Palatino Linotype" w:hAnsi="Palatino Linotype" w:cs="Arial"/>
          <w:b/>
          <w:color w:val="000000" w:themeColor="text1"/>
          <w:szCs w:val="28"/>
        </w:rPr>
      </w:pPr>
    </w:p>
    <w:p w14:paraId="1B7B6D83" w14:textId="7F3AF976" w:rsidR="0046325D" w:rsidRPr="0046325D" w:rsidRDefault="0046325D" w:rsidP="0066637D">
      <w:pPr>
        <w:spacing w:line="360" w:lineRule="auto"/>
        <w:jc w:val="both"/>
        <w:rPr>
          <w:rFonts w:ascii="Palatino Linotype" w:hAnsi="Palatino Linotype" w:cs="Arial"/>
          <w:b/>
          <w:color w:val="000000" w:themeColor="text1"/>
          <w:szCs w:val="28"/>
        </w:rPr>
      </w:pPr>
    </w:p>
    <w:p w14:paraId="148132C2" w14:textId="77777777" w:rsidR="0046325D" w:rsidRPr="0046325D" w:rsidRDefault="0046325D" w:rsidP="0066637D">
      <w:pPr>
        <w:spacing w:line="360" w:lineRule="auto"/>
        <w:jc w:val="both"/>
        <w:rPr>
          <w:rFonts w:ascii="Palatino Linotype" w:hAnsi="Palatino Linotype" w:cs="Arial"/>
          <w:b/>
          <w:color w:val="000000" w:themeColor="text1"/>
          <w:szCs w:val="28"/>
        </w:rPr>
      </w:pPr>
    </w:p>
    <w:p w14:paraId="73B57685" w14:textId="77777777" w:rsidR="005C250B" w:rsidRPr="0046325D"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46325D">
        <w:rPr>
          <w:rFonts w:ascii="Palatino Linotype" w:hAnsi="Palatino Linotype" w:cs="Arial"/>
          <w:b/>
          <w:color w:val="000000" w:themeColor="text1"/>
          <w:sz w:val="28"/>
          <w:szCs w:val="28"/>
        </w:rPr>
        <w:lastRenderedPageBreak/>
        <w:t xml:space="preserve">TERCERO. </w:t>
      </w:r>
      <w:r w:rsidRPr="0046325D">
        <w:rPr>
          <w:rFonts w:ascii="Palatino Linotype" w:hAnsi="Palatino Linotype" w:cs="Arial"/>
          <w:b/>
          <w:color w:val="000000" w:themeColor="text1"/>
          <w:lang w:val="es-ES"/>
        </w:rPr>
        <w:t xml:space="preserve">Oportunidad. </w:t>
      </w:r>
    </w:p>
    <w:p w14:paraId="599894DC" w14:textId="77777777" w:rsidR="0031487B" w:rsidRPr="0046325D" w:rsidRDefault="0031487B" w:rsidP="0031487B">
      <w:pPr>
        <w:autoSpaceDE w:val="0"/>
        <w:autoSpaceDN w:val="0"/>
        <w:adjustRightInd w:val="0"/>
        <w:spacing w:line="360" w:lineRule="auto"/>
        <w:ind w:right="49"/>
        <w:jc w:val="both"/>
        <w:rPr>
          <w:rFonts w:ascii="Palatino Linotype" w:hAnsi="Palatino Linotype" w:cs="Arial"/>
          <w:color w:val="000000" w:themeColor="text1"/>
          <w:lang w:val="es-ES"/>
        </w:rPr>
      </w:pPr>
      <w:r w:rsidRPr="0046325D">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D939AB5" w14:textId="77777777" w:rsidR="0031487B" w:rsidRPr="0046325D" w:rsidRDefault="0031487B" w:rsidP="0031487B">
      <w:pPr>
        <w:jc w:val="both"/>
        <w:rPr>
          <w:rFonts w:ascii="Palatino Linotype" w:hAnsi="Palatino Linotype" w:cs="Arial"/>
          <w:color w:val="000000" w:themeColor="text1"/>
          <w:lang w:val="es-ES"/>
        </w:rPr>
      </w:pPr>
    </w:p>
    <w:p w14:paraId="32A2E2FA" w14:textId="77777777" w:rsidR="0031487B" w:rsidRPr="0046325D"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b/>
          <w:i/>
          <w:color w:val="000000" w:themeColor="text1"/>
          <w:sz w:val="22"/>
          <w:szCs w:val="22"/>
          <w:lang w:val="es-ES"/>
        </w:rPr>
        <w:t>“Artículo 163.</w:t>
      </w:r>
      <w:r w:rsidRPr="0046325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DEA66C4" w14:textId="77777777" w:rsidR="0031487B" w:rsidRPr="0046325D"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p>
    <w:p w14:paraId="14752DCB" w14:textId="77777777" w:rsidR="0031487B" w:rsidRPr="0046325D"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E6A8E40" w14:textId="77777777" w:rsidR="0031487B" w:rsidRPr="0046325D" w:rsidRDefault="0031487B" w:rsidP="0031487B">
      <w:pPr>
        <w:ind w:left="851" w:right="901"/>
        <w:jc w:val="both"/>
        <w:rPr>
          <w:rFonts w:ascii="Palatino Linotype" w:hAnsi="Palatino Linotype" w:cs="Arial"/>
          <w:i/>
          <w:color w:val="000000" w:themeColor="text1"/>
          <w:szCs w:val="22"/>
          <w:lang w:val="es-ES"/>
        </w:rPr>
      </w:pPr>
    </w:p>
    <w:p w14:paraId="08E00E5C" w14:textId="77777777" w:rsidR="0031487B" w:rsidRPr="0046325D" w:rsidRDefault="0031487B" w:rsidP="0031487B">
      <w:pPr>
        <w:spacing w:line="360" w:lineRule="auto"/>
        <w:jc w:val="both"/>
        <w:rPr>
          <w:rFonts w:ascii="Palatino Linotype" w:hAnsi="Palatino Linotype" w:cs="Arial"/>
          <w:color w:val="000000" w:themeColor="text1"/>
          <w:lang w:val="es-ES"/>
        </w:rPr>
      </w:pPr>
      <w:r w:rsidRPr="0046325D">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1693A27C" w14:textId="77777777" w:rsidR="0031487B" w:rsidRPr="0046325D" w:rsidRDefault="0031487B" w:rsidP="0031487B">
      <w:pPr>
        <w:spacing w:line="360" w:lineRule="auto"/>
        <w:jc w:val="both"/>
        <w:rPr>
          <w:rFonts w:ascii="Palatino Linotype" w:hAnsi="Palatino Linotype" w:cs="Arial"/>
          <w:color w:val="000000" w:themeColor="text1"/>
          <w:lang w:val="es-ES"/>
        </w:rPr>
      </w:pPr>
    </w:p>
    <w:p w14:paraId="38CD3854" w14:textId="77777777" w:rsidR="0031487B" w:rsidRPr="0046325D" w:rsidRDefault="0031487B" w:rsidP="0031487B">
      <w:pPr>
        <w:spacing w:line="360" w:lineRule="auto"/>
        <w:jc w:val="both"/>
        <w:rPr>
          <w:rFonts w:ascii="Palatino Linotype" w:hAnsi="Palatino Linotype" w:cs="Arial"/>
          <w:color w:val="000000" w:themeColor="text1"/>
          <w:lang w:val="es-ES"/>
        </w:rPr>
      </w:pPr>
      <w:r w:rsidRPr="0046325D">
        <w:rPr>
          <w:rFonts w:ascii="Palatino Linotype" w:hAnsi="Palatino Linotype" w:cs="Arial"/>
          <w:color w:val="000000" w:themeColor="text1"/>
          <w:lang w:val="es-ES"/>
        </w:rPr>
        <w:t xml:space="preserve">Derivado de lo anterior, se constituye la figura jurídica de la </w:t>
      </w:r>
      <w:r w:rsidRPr="0046325D">
        <w:rPr>
          <w:rFonts w:ascii="Palatino Linotype" w:hAnsi="Palatino Linotype" w:cs="Arial"/>
          <w:b/>
          <w:color w:val="000000" w:themeColor="text1"/>
          <w:lang w:val="es-ES"/>
        </w:rPr>
        <w:t>NEGATIVA FICTA</w:t>
      </w:r>
      <w:r w:rsidRPr="0046325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3F6BAB8" w14:textId="77777777" w:rsidR="0031487B" w:rsidRPr="0046325D" w:rsidRDefault="0031487B" w:rsidP="0031487B">
      <w:pPr>
        <w:spacing w:line="360" w:lineRule="auto"/>
        <w:jc w:val="both"/>
        <w:rPr>
          <w:rFonts w:ascii="Palatino Linotype" w:hAnsi="Palatino Linotype" w:cs="Arial"/>
          <w:color w:val="000000" w:themeColor="text1"/>
          <w:lang w:val="es-ES"/>
        </w:rPr>
      </w:pPr>
    </w:p>
    <w:p w14:paraId="1B65F445" w14:textId="77777777" w:rsidR="0031487B" w:rsidRPr="0046325D" w:rsidRDefault="0031487B" w:rsidP="0031487B">
      <w:pPr>
        <w:spacing w:line="360" w:lineRule="auto"/>
        <w:jc w:val="both"/>
        <w:rPr>
          <w:rFonts w:ascii="Palatino Linotype" w:hAnsi="Palatino Linotype" w:cs="Arial"/>
          <w:color w:val="000000" w:themeColor="text1"/>
          <w:lang w:val="es-ES"/>
        </w:rPr>
      </w:pPr>
      <w:r w:rsidRPr="0046325D">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3158C339" w14:textId="77777777" w:rsidR="0031487B" w:rsidRPr="0046325D" w:rsidRDefault="0031487B" w:rsidP="0031487B">
      <w:pPr>
        <w:jc w:val="both"/>
        <w:rPr>
          <w:rFonts w:ascii="Palatino Linotype" w:hAnsi="Palatino Linotype" w:cs="Arial"/>
          <w:color w:val="000000" w:themeColor="text1"/>
          <w:lang w:val="es-ES"/>
        </w:rPr>
      </w:pPr>
    </w:p>
    <w:p w14:paraId="3546387A" w14:textId="77777777" w:rsidR="0031487B" w:rsidRPr="0046325D"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b/>
          <w:i/>
          <w:color w:val="000000" w:themeColor="text1"/>
          <w:sz w:val="22"/>
          <w:szCs w:val="22"/>
          <w:lang w:val="es-ES"/>
        </w:rPr>
        <w:t xml:space="preserve">“Artículo 178. </w:t>
      </w:r>
      <w:r w:rsidRPr="0046325D">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F160D5" w14:textId="77777777" w:rsidR="0031487B" w:rsidRPr="0046325D" w:rsidRDefault="0031487B" w:rsidP="0031487B">
      <w:pPr>
        <w:ind w:left="851" w:right="901"/>
        <w:jc w:val="both"/>
        <w:rPr>
          <w:rFonts w:ascii="Palatino Linotype" w:hAnsi="Palatino Linotype" w:cs="Arial"/>
          <w:i/>
          <w:color w:val="000000" w:themeColor="text1"/>
          <w:sz w:val="22"/>
          <w:szCs w:val="22"/>
          <w:lang w:val="es-ES"/>
        </w:rPr>
      </w:pPr>
    </w:p>
    <w:p w14:paraId="041CB448" w14:textId="77777777" w:rsidR="0031487B" w:rsidRPr="0046325D"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46325D">
        <w:rPr>
          <w:rFonts w:ascii="Palatino Linotype" w:hAnsi="Palatino Linotype" w:cs="Arial"/>
          <w:i/>
          <w:color w:val="000000" w:themeColor="text1"/>
          <w:sz w:val="22"/>
          <w:szCs w:val="22"/>
          <w:lang w:val="es-ES"/>
        </w:rPr>
        <w:t>, acompañado con el documento que pruebe la fecha en que presentó la solicitud.</w:t>
      </w:r>
    </w:p>
    <w:p w14:paraId="5C3CED05" w14:textId="77777777" w:rsidR="0031487B" w:rsidRPr="0046325D" w:rsidRDefault="0031487B" w:rsidP="0031487B">
      <w:pPr>
        <w:ind w:left="851" w:right="901"/>
        <w:jc w:val="both"/>
        <w:rPr>
          <w:rFonts w:ascii="Palatino Linotype" w:hAnsi="Palatino Linotype" w:cs="Arial"/>
          <w:i/>
          <w:color w:val="000000" w:themeColor="text1"/>
          <w:sz w:val="22"/>
          <w:szCs w:val="22"/>
          <w:lang w:val="es-ES"/>
        </w:rPr>
      </w:pPr>
    </w:p>
    <w:p w14:paraId="285DC1DE" w14:textId="77777777" w:rsidR="0031487B" w:rsidRPr="0046325D"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2FE32E74" w14:textId="77777777" w:rsidR="0031487B" w:rsidRPr="0046325D"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i/>
          <w:color w:val="000000" w:themeColor="text1"/>
          <w:sz w:val="22"/>
          <w:szCs w:val="22"/>
          <w:lang w:val="es-ES"/>
        </w:rPr>
        <w:t xml:space="preserve">(Énfasis añadido) </w:t>
      </w:r>
    </w:p>
    <w:p w14:paraId="3979D296" w14:textId="77777777" w:rsidR="0031487B" w:rsidRPr="0046325D" w:rsidRDefault="0031487B" w:rsidP="0031487B">
      <w:pPr>
        <w:jc w:val="both"/>
        <w:rPr>
          <w:rFonts w:ascii="Palatino Linotype" w:hAnsi="Palatino Linotype" w:cs="Arial"/>
          <w:color w:val="000000" w:themeColor="text1"/>
          <w:lang w:val="es-ES"/>
        </w:rPr>
      </w:pPr>
    </w:p>
    <w:p w14:paraId="1190920C" w14:textId="5F6180BE" w:rsidR="0031487B" w:rsidRPr="0046325D" w:rsidRDefault="0031487B" w:rsidP="0031487B">
      <w:pPr>
        <w:spacing w:line="360" w:lineRule="auto"/>
        <w:jc w:val="both"/>
        <w:rPr>
          <w:rFonts w:ascii="Palatino Linotype" w:hAnsi="Palatino Linotype" w:cs="Arial"/>
          <w:color w:val="000000" w:themeColor="text1"/>
          <w:lang w:val="es-ES"/>
        </w:rPr>
      </w:pPr>
      <w:r w:rsidRPr="0046325D">
        <w:rPr>
          <w:rFonts w:ascii="Palatino Linotype" w:hAnsi="Palatino Linotype" w:cs="Arial"/>
          <w:color w:val="000000" w:themeColor="text1"/>
          <w:lang w:val="es-ES"/>
        </w:rPr>
        <w:t xml:space="preserve">Es así </w:t>
      </w:r>
      <w:proofErr w:type="gramStart"/>
      <w:r w:rsidRPr="0046325D">
        <w:rPr>
          <w:rFonts w:ascii="Palatino Linotype" w:hAnsi="Palatino Linotype" w:cs="Arial"/>
          <w:color w:val="000000" w:themeColor="text1"/>
          <w:lang w:val="es-ES"/>
        </w:rPr>
        <w:t>que</w:t>
      </w:r>
      <w:proofErr w:type="gramEnd"/>
      <w:r w:rsidRPr="0046325D">
        <w:rPr>
          <w:rFonts w:ascii="Palatino Linotype" w:hAnsi="Palatino Linotype" w:cs="Arial"/>
          <w:color w:val="000000" w:themeColor="text1"/>
          <w:lang w:val="es-ES"/>
        </w:rPr>
        <w:t xml:space="preserv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46325D">
        <w:rPr>
          <w:rFonts w:ascii="Palatino Linotype" w:hAnsi="Palatino Linotype" w:cs="Arial"/>
          <w:b/>
          <w:color w:val="000000" w:themeColor="text1"/>
          <w:lang w:val="es-ES"/>
        </w:rPr>
        <w:t xml:space="preserve">SUJETO OBLIGADO. </w:t>
      </w:r>
      <w:r w:rsidRPr="0046325D">
        <w:rPr>
          <w:rFonts w:ascii="Palatino Linotype" w:hAnsi="Palatino Linotype" w:cs="Arial"/>
          <w:color w:val="000000" w:themeColor="text1"/>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00830B91" w:rsidRPr="0046325D">
        <w:rPr>
          <w:rFonts w:ascii="Palatino Linotype" w:hAnsi="Palatino Linotype" w:cs="Arial"/>
          <w:b/>
          <w:bCs/>
          <w:color w:val="000000" w:themeColor="text1"/>
          <w:lang w:val="es-ES"/>
        </w:rPr>
        <w:t>EL</w:t>
      </w:r>
      <w:r w:rsidRPr="0046325D">
        <w:rPr>
          <w:rFonts w:ascii="Palatino Linotype" w:hAnsi="Palatino Linotype" w:cs="Arial"/>
          <w:b/>
          <w:color w:val="000000" w:themeColor="text1"/>
          <w:lang w:val="es-ES"/>
        </w:rPr>
        <w:t xml:space="preserve"> RECURRENTE </w:t>
      </w:r>
      <w:r w:rsidRPr="0046325D">
        <w:rPr>
          <w:rFonts w:ascii="Palatino Linotype" w:hAnsi="Palatino Linotype" w:cs="Arial"/>
          <w:color w:val="000000" w:themeColor="text1"/>
          <w:lang w:val="es-ES"/>
        </w:rPr>
        <w:t>está en libertad de presentar su medio de impugnación en cualquier momento; en consecuencia, se tiene que los presentes Recursos se interpusieron oportunamente.</w:t>
      </w:r>
    </w:p>
    <w:p w14:paraId="25945A0C" w14:textId="77777777" w:rsidR="0031487B" w:rsidRPr="0046325D" w:rsidRDefault="0031487B" w:rsidP="0031487B">
      <w:pPr>
        <w:spacing w:line="360" w:lineRule="auto"/>
        <w:jc w:val="both"/>
        <w:rPr>
          <w:rFonts w:ascii="Palatino Linotype" w:hAnsi="Palatino Linotype" w:cs="Arial"/>
          <w:color w:val="000000" w:themeColor="text1"/>
          <w:lang w:val="es-ES"/>
        </w:rPr>
      </w:pPr>
    </w:p>
    <w:p w14:paraId="71D326AF" w14:textId="77777777" w:rsidR="005C250B" w:rsidRPr="0046325D" w:rsidRDefault="005C250B" w:rsidP="005C250B">
      <w:pPr>
        <w:autoSpaceDE w:val="0"/>
        <w:autoSpaceDN w:val="0"/>
        <w:adjustRightInd w:val="0"/>
        <w:spacing w:line="360" w:lineRule="auto"/>
        <w:ind w:right="49"/>
        <w:jc w:val="both"/>
        <w:rPr>
          <w:rFonts w:ascii="Palatino Linotype" w:hAnsi="Palatino Linotype"/>
          <w:b/>
        </w:rPr>
      </w:pPr>
      <w:r w:rsidRPr="0046325D">
        <w:rPr>
          <w:rFonts w:ascii="Palatino Linotype" w:hAnsi="Palatino Linotype" w:cs="Arial"/>
          <w:b/>
          <w:sz w:val="28"/>
          <w:szCs w:val="28"/>
        </w:rPr>
        <w:lastRenderedPageBreak/>
        <w:t>CUARTO</w:t>
      </w:r>
      <w:r w:rsidRPr="0046325D">
        <w:rPr>
          <w:rFonts w:ascii="Palatino Linotype" w:hAnsi="Palatino Linotype"/>
          <w:b/>
          <w:sz w:val="28"/>
          <w:szCs w:val="28"/>
        </w:rPr>
        <w:t>.</w:t>
      </w:r>
      <w:r w:rsidRPr="0046325D">
        <w:rPr>
          <w:rFonts w:ascii="Palatino Linotype" w:hAnsi="Palatino Linotype"/>
          <w:b/>
        </w:rPr>
        <w:t xml:space="preserve"> Procedibilidad. </w:t>
      </w:r>
    </w:p>
    <w:p w14:paraId="4C80047B" w14:textId="05C78ED4" w:rsidR="005C250B" w:rsidRPr="0046325D"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46325D">
        <w:rPr>
          <w:rFonts w:ascii="Palatino Linotype" w:hAnsi="Palatino Linotype" w:cs="Arial"/>
          <w:lang w:val="es-ES"/>
        </w:rPr>
        <w:t>Est</w:t>
      </w:r>
      <w:r w:rsidR="001E3F54" w:rsidRPr="0046325D">
        <w:rPr>
          <w:rFonts w:ascii="Palatino Linotype" w:hAnsi="Palatino Linotype" w:cs="Arial"/>
          <w:lang w:val="es-ES"/>
        </w:rPr>
        <w:t xml:space="preserve">é Órgano Garante </w:t>
      </w:r>
      <w:r w:rsidRPr="0046325D">
        <w:rPr>
          <w:rFonts w:ascii="Palatino Linotype" w:hAnsi="Palatino Linotype" w:cs="Arial"/>
          <w:lang w:val="es-ES"/>
        </w:rPr>
        <w:t xml:space="preserve">considera importante precisar que conforme al artículo 180, fracción II, último párrafo de la </w:t>
      </w:r>
      <w:r w:rsidRPr="0046325D">
        <w:rPr>
          <w:rFonts w:ascii="Palatino Linotype" w:hAnsi="Palatino Linotype" w:cs="Arial"/>
          <w:lang w:val="es-ES" w:eastAsia="es-MX"/>
        </w:rPr>
        <w:t xml:space="preserve">Ley de Transparencia y Acceso a la </w:t>
      </w:r>
      <w:r w:rsidR="00D86297" w:rsidRPr="0046325D">
        <w:rPr>
          <w:rFonts w:ascii="Palatino Linotype" w:hAnsi="Palatino Linotype" w:cs="Arial"/>
          <w:lang w:val="es-ES"/>
        </w:rPr>
        <w:t>Información Pública</w:t>
      </w:r>
      <w:r w:rsidRPr="0046325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46325D"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46325D" w:rsidRDefault="005C250B" w:rsidP="005C250B">
      <w:pPr>
        <w:tabs>
          <w:tab w:val="left" w:pos="851"/>
        </w:tabs>
        <w:ind w:left="851" w:right="901"/>
        <w:jc w:val="both"/>
        <w:rPr>
          <w:rFonts w:ascii="Palatino Linotype" w:hAnsi="Palatino Linotype"/>
          <w:b/>
          <w:i/>
          <w:sz w:val="22"/>
          <w:szCs w:val="22"/>
          <w:lang w:val="es-ES"/>
        </w:rPr>
      </w:pPr>
      <w:r w:rsidRPr="0046325D">
        <w:rPr>
          <w:rFonts w:ascii="Palatino Linotype" w:hAnsi="Palatino Linotype"/>
          <w:b/>
          <w:i/>
          <w:sz w:val="22"/>
          <w:szCs w:val="22"/>
          <w:lang w:val="es-ES"/>
        </w:rPr>
        <w:t xml:space="preserve">“Artículo 180. </w:t>
      </w:r>
      <w:r w:rsidRPr="0046325D">
        <w:rPr>
          <w:rFonts w:ascii="Palatino Linotype" w:hAnsi="Palatino Linotype"/>
          <w:i/>
          <w:sz w:val="22"/>
          <w:szCs w:val="22"/>
          <w:lang w:val="es-ES"/>
        </w:rPr>
        <w:t xml:space="preserve">El </w:t>
      </w:r>
      <w:r w:rsidR="00D86297" w:rsidRPr="0046325D">
        <w:rPr>
          <w:rFonts w:ascii="Palatino Linotype" w:hAnsi="Palatino Linotype" w:cs="Arial"/>
          <w:i/>
          <w:sz w:val="22"/>
          <w:szCs w:val="22"/>
          <w:lang w:val="es-ES"/>
        </w:rPr>
        <w:t>Recurso Revisión</w:t>
      </w:r>
      <w:r w:rsidRPr="0046325D">
        <w:rPr>
          <w:rFonts w:ascii="Palatino Linotype" w:hAnsi="Palatino Linotype"/>
          <w:i/>
          <w:sz w:val="22"/>
          <w:szCs w:val="22"/>
          <w:lang w:val="es-ES"/>
        </w:rPr>
        <w:t xml:space="preserve"> contendrá:</w:t>
      </w:r>
      <w:r w:rsidRPr="0046325D">
        <w:rPr>
          <w:rFonts w:ascii="Palatino Linotype" w:hAnsi="Palatino Linotype"/>
          <w:b/>
          <w:i/>
          <w:sz w:val="22"/>
          <w:szCs w:val="22"/>
          <w:lang w:val="es-ES"/>
        </w:rPr>
        <w:t xml:space="preserve"> </w:t>
      </w:r>
    </w:p>
    <w:p w14:paraId="74EE7B74" w14:textId="77777777" w:rsidR="005C250B" w:rsidRPr="0046325D" w:rsidRDefault="005C250B" w:rsidP="005C250B">
      <w:pPr>
        <w:tabs>
          <w:tab w:val="left" w:pos="851"/>
        </w:tabs>
        <w:ind w:left="851" w:right="901"/>
        <w:jc w:val="both"/>
        <w:rPr>
          <w:rFonts w:ascii="Palatino Linotype" w:hAnsi="Palatino Linotype"/>
          <w:b/>
          <w:i/>
          <w:sz w:val="22"/>
          <w:szCs w:val="22"/>
          <w:lang w:val="es-ES"/>
        </w:rPr>
      </w:pPr>
      <w:r w:rsidRPr="0046325D">
        <w:rPr>
          <w:rFonts w:ascii="Palatino Linotype" w:hAnsi="Palatino Linotype"/>
          <w:b/>
          <w:i/>
          <w:sz w:val="22"/>
          <w:szCs w:val="22"/>
          <w:lang w:val="es-ES"/>
        </w:rPr>
        <w:t>…</w:t>
      </w:r>
    </w:p>
    <w:p w14:paraId="7C030520" w14:textId="77777777" w:rsidR="005C250B" w:rsidRPr="0046325D" w:rsidRDefault="005C250B" w:rsidP="005C250B">
      <w:pPr>
        <w:tabs>
          <w:tab w:val="left" w:pos="851"/>
        </w:tabs>
        <w:ind w:left="851" w:right="901"/>
        <w:jc w:val="both"/>
        <w:rPr>
          <w:rFonts w:ascii="Palatino Linotype" w:hAnsi="Palatino Linotype"/>
          <w:i/>
          <w:sz w:val="22"/>
          <w:szCs w:val="22"/>
          <w:lang w:val="es-ES"/>
        </w:rPr>
      </w:pPr>
      <w:r w:rsidRPr="0046325D">
        <w:rPr>
          <w:rFonts w:ascii="Palatino Linotype" w:hAnsi="Palatino Linotype"/>
          <w:b/>
          <w:i/>
          <w:sz w:val="22"/>
          <w:szCs w:val="22"/>
          <w:lang w:val="es-ES"/>
        </w:rPr>
        <w:t xml:space="preserve">II. El nombre del solicitante </w:t>
      </w:r>
      <w:r w:rsidRPr="0046325D">
        <w:rPr>
          <w:rFonts w:ascii="Palatino Linotype" w:hAnsi="Palatino Linotype" w:cs="Arial"/>
          <w:b/>
          <w:i/>
          <w:color w:val="222222"/>
          <w:sz w:val="22"/>
          <w:szCs w:val="22"/>
          <w:lang w:val="es-ES" w:eastAsia="es-MX"/>
        </w:rPr>
        <w:t>que</w:t>
      </w:r>
      <w:r w:rsidRPr="0046325D">
        <w:rPr>
          <w:rFonts w:ascii="Palatino Linotype" w:hAnsi="Palatino Linotype"/>
          <w:b/>
          <w:i/>
          <w:sz w:val="22"/>
          <w:szCs w:val="22"/>
          <w:lang w:val="es-ES"/>
        </w:rPr>
        <w:t xml:space="preserve"> recurre </w:t>
      </w:r>
      <w:r w:rsidRPr="0046325D">
        <w:rPr>
          <w:rFonts w:ascii="Palatino Linotype" w:hAnsi="Palatino Linotype"/>
          <w:i/>
          <w:sz w:val="22"/>
          <w:szCs w:val="22"/>
          <w:lang w:val="es-ES"/>
        </w:rPr>
        <w:t>o de su representante y, en su caso, …</w:t>
      </w:r>
    </w:p>
    <w:p w14:paraId="1AE8A3B9" w14:textId="77777777" w:rsidR="005C250B" w:rsidRPr="0046325D" w:rsidRDefault="005C250B" w:rsidP="005C250B">
      <w:pPr>
        <w:tabs>
          <w:tab w:val="left" w:pos="851"/>
        </w:tabs>
        <w:ind w:left="851" w:right="901"/>
        <w:jc w:val="both"/>
        <w:rPr>
          <w:rFonts w:ascii="Palatino Linotype" w:hAnsi="Palatino Linotype"/>
          <w:b/>
          <w:i/>
          <w:sz w:val="22"/>
          <w:szCs w:val="22"/>
          <w:lang w:val="es-ES"/>
        </w:rPr>
      </w:pPr>
      <w:r w:rsidRPr="0046325D">
        <w:rPr>
          <w:rFonts w:ascii="Palatino Linotype" w:hAnsi="Palatino Linotype"/>
          <w:b/>
          <w:i/>
          <w:sz w:val="22"/>
          <w:szCs w:val="22"/>
          <w:lang w:val="es-ES"/>
        </w:rPr>
        <w:t xml:space="preserve">En caso de </w:t>
      </w:r>
      <w:r w:rsidRPr="0046325D">
        <w:rPr>
          <w:rFonts w:ascii="Palatino Linotype" w:hAnsi="Palatino Linotype" w:cs="Arial"/>
          <w:b/>
          <w:i/>
          <w:color w:val="222222"/>
          <w:sz w:val="22"/>
          <w:szCs w:val="22"/>
          <w:lang w:val="es-ES" w:eastAsia="es-MX"/>
        </w:rPr>
        <w:t>que</w:t>
      </w:r>
      <w:r w:rsidRPr="0046325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6325D">
        <w:rPr>
          <w:rFonts w:ascii="Palatino Linotype" w:hAnsi="Palatino Linotype"/>
          <w:i/>
          <w:sz w:val="22"/>
          <w:szCs w:val="22"/>
          <w:lang w:val="es-ES"/>
        </w:rPr>
        <w:t>, IV, VII y VIII.</w:t>
      </w:r>
      <w:r w:rsidRPr="0046325D">
        <w:rPr>
          <w:rFonts w:ascii="Palatino Linotype" w:hAnsi="Palatino Linotype"/>
          <w:b/>
          <w:i/>
          <w:sz w:val="22"/>
          <w:szCs w:val="22"/>
          <w:lang w:val="es-ES"/>
        </w:rPr>
        <w:t>”</w:t>
      </w:r>
    </w:p>
    <w:p w14:paraId="69DDB6DD" w14:textId="77777777" w:rsidR="005C250B" w:rsidRPr="0046325D" w:rsidRDefault="005C250B" w:rsidP="005C250B">
      <w:pPr>
        <w:tabs>
          <w:tab w:val="left" w:pos="851"/>
        </w:tabs>
        <w:ind w:left="851" w:right="901"/>
        <w:jc w:val="both"/>
        <w:rPr>
          <w:rFonts w:ascii="Palatino Linotype" w:hAnsi="Palatino Linotype"/>
          <w:i/>
          <w:sz w:val="22"/>
          <w:szCs w:val="22"/>
          <w:lang w:val="es-ES"/>
        </w:rPr>
      </w:pPr>
      <w:r w:rsidRPr="0046325D">
        <w:rPr>
          <w:rFonts w:ascii="Palatino Linotype" w:hAnsi="Palatino Linotype"/>
          <w:i/>
          <w:sz w:val="22"/>
          <w:szCs w:val="22"/>
          <w:lang w:val="es-ES"/>
        </w:rPr>
        <w:t>(Énfasis añadido)</w:t>
      </w:r>
    </w:p>
    <w:p w14:paraId="79BD2123" w14:textId="77777777" w:rsidR="005C250B" w:rsidRPr="0046325D"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46325D" w:rsidRDefault="005C250B" w:rsidP="005C250B">
      <w:pPr>
        <w:spacing w:line="360" w:lineRule="auto"/>
        <w:jc w:val="both"/>
        <w:rPr>
          <w:rFonts w:ascii="Palatino Linotype" w:hAnsi="Palatino Linotype"/>
          <w:lang w:val="es-ES"/>
        </w:rPr>
      </w:pPr>
      <w:r w:rsidRPr="0046325D">
        <w:rPr>
          <w:rFonts w:ascii="Palatino Linotype" w:hAnsi="Palatino Linotype"/>
          <w:lang w:val="es-ES"/>
        </w:rPr>
        <w:t xml:space="preserve">Con fundamento en el precepto legal antes citado, el </w:t>
      </w:r>
      <w:r w:rsidR="00D86297" w:rsidRPr="0046325D">
        <w:rPr>
          <w:rFonts w:ascii="Palatino Linotype" w:hAnsi="Palatino Linotype"/>
          <w:lang w:val="es-ES"/>
        </w:rPr>
        <w:t>Recurso Revisión</w:t>
      </w:r>
      <w:r w:rsidRPr="0046325D">
        <w:rPr>
          <w:rFonts w:ascii="Palatino Linotype" w:hAnsi="Palatino Linotype"/>
          <w:lang w:val="es-ES"/>
        </w:rPr>
        <w:t xml:space="preserve"> materia del presente asunto, se interpuso de manera electrónica y, por ende, no es necesario que contenga determinados requisitos, entre ellos, el nombre del</w:t>
      </w:r>
      <w:r w:rsidRPr="0046325D">
        <w:rPr>
          <w:rFonts w:ascii="Palatino Linotype" w:hAnsi="Palatino Linotype" w:cs="Arial"/>
          <w:b/>
          <w:lang w:val="es-ES"/>
        </w:rPr>
        <w:t xml:space="preserve"> RECURRENTE;</w:t>
      </w:r>
      <w:r w:rsidRPr="0046325D">
        <w:rPr>
          <w:rFonts w:ascii="Palatino Linotype" w:hAnsi="Palatino Linotype"/>
          <w:lang w:val="es-ES"/>
        </w:rPr>
        <w:t xml:space="preserve"> en ese sentido en el presente caso, al haber sido presentado el </w:t>
      </w:r>
      <w:r w:rsidR="00D86297" w:rsidRPr="0046325D">
        <w:rPr>
          <w:rFonts w:ascii="Palatino Linotype" w:hAnsi="Palatino Linotype"/>
          <w:lang w:val="es-ES"/>
        </w:rPr>
        <w:t>Recurso Revisión</w:t>
      </w:r>
      <w:r w:rsidRPr="0046325D">
        <w:rPr>
          <w:rFonts w:ascii="Palatino Linotype" w:hAnsi="Palatino Linotype"/>
          <w:lang w:val="es-ES"/>
        </w:rPr>
        <w:t xml:space="preserve"> vía </w:t>
      </w:r>
      <w:r w:rsidRPr="0046325D">
        <w:rPr>
          <w:rFonts w:ascii="Palatino Linotype" w:hAnsi="Palatino Linotype"/>
          <w:b/>
          <w:lang w:val="es-ES"/>
        </w:rPr>
        <w:t>SAIMEX</w:t>
      </w:r>
      <w:r w:rsidRPr="0046325D">
        <w:rPr>
          <w:rFonts w:ascii="Palatino Linotype" w:hAnsi="Palatino Linotype"/>
          <w:lang w:val="es-ES"/>
        </w:rPr>
        <w:t>, dicho requisito resulta innecesario.</w:t>
      </w:r>
    </w:p>
    <w:p w14:paraId="650ABFA9" w14:textId="77777777" w:rsidR="005C250B" w:rsidRPr="0046325D" w:rsidRDefault="005C250B" w:rsidP="005C250B">
      <w:pPr>
        <w:spacing w:line="360" w:lineRule="auto"/>
        <w:jc w:val="both"/>
        <w:rPr>
          <w:rFonts w:ascii="Palatino Linotype" w:hAnsi="Palatino Linotype"/>
          <w:lang w:val="es-ES"/>
        </w:rPr>
      </w:pPr>
    </w:p>
    <w:p w14:paraId="78EF5A00" w14:textId="74543356" w:rsidR="005C250B" w:rsidRPr="0046325D" w:rsidRDefault="005C250B" w:rsidP="005C250B">
      <w:pPr>
        <w:spacing w:line="360" w:lineRule="auto"/>
        <w:jc w:val="both"/>
        <w:rPr>
          <w:rFonts w:ascii="Palatino Linotype" w:hAnsi="Palatino Linotype" w:cs="Arial"/>
          <w:color w:val="000000"/>
          <w:lang w:val="es-ES"/>
        </w:rPr>
      </w:pPr>
      <w:r w:rsidRPr="0046325D">
        <w:rPr>
          <w:rFonts w:ascii="Palatino Linotype" w:hAnsi="Palatino Linotype"/>
          <w:lang w:val="es-ES"/>
        </w:rPr>
        <w:t xml:space="preserve">Lo anterior es así, pues el artículo 15 de </w:t>
      </w:r>
      <w:r w:rsidRPr="0046325D">
        <w:rPr>
          <w:rFonts w:ascii="Palatino Linotype" w:hAnsi="Palatino Linotype" w:cs="Arial"/>
          <w:lang w:val="es-ES" w:eastAsia="es-MX"/>
        </w:rPr>
        <w:t xml:space="preserve">Ley de Transparencia y Acceso a la </w:t>
      </w:r>
      <w:r w:rsidR="00D86297" w:rsidRPr="0046325D">
        <w:rPr>
          <w:rFonts w:ascii="Palatino Linotype" w:hAnsi="Palatino Linotype" w:cs="Arial"/>
          <w:lang w:val="es-ES"/>
        </w:rPr>
        <w:t>Información Pública</w:t>
      </w:r>
      <w:r w:rsidRPr="0046325D">
        <w:rPr>
          <w:rFonts w:ascii="Palatino Linotype" w:hAnsi="Palatino Linotype" w:cs="Arial"/>
          <w:lang w:val="es-ES" w:eastAsia="es-MX"/>
        </w:rPr>
        <w:t xml:space="preserve"> del Estado de México y Municipios </w:t>
      </w:r>
      <w:r w:rsidRPr="0046325D">
        <w:rPr>
          <w:rFonts w:ascii="Palatino Linotype" w:hAnsi="Palatino Linotype" w:cs="Arial"/>
          <w:iCs/>
          <w:lang w:val="es-ES"/>
        </w:rPr>
        <w:t xml:space="preserve">prevé que, </w:t>
      </w:r>
      <w:r w:rsidRPr="0046325D">
        <w:rPr>
          <w:rFonts w:ascii="Palatino Linotype" w:hAnsi="Palatino Linotype"/>
          <w:lang w:val="es-ES"/>
        </w:rPr>
        <w:t xml:space="preserve">toda persona tendrá acceso a la información </w:t>
      </w:r>
      <w:r w:rsidRPr="0046325D">
        <w:rPr>
          <w:rFonts w:ascii="Palatino Linotype" w:hAnsi="Palatino Linotype" w:cs="Arial"/>
          <w:color w:val="000000"/>
          <w:lang w:val="es-ES"/>
        </w:rPr>
        <w:t xml:space="preserve">sin necesidad de acreditar interés alguno o justificar su utilización, de lo que se infiere que para el </w:t>
      </w:r>
      <w:r w:rsidRPr="0046325D">
        <w:rPr>
          <w:rFonts w:ascii="Palatino Linotype" w:hAnsi="Palatino Linotype"/>
          <w:lang w:val="es-ES"/>
        </w:rPr>
        <w:t>ejercicio</w:t>
      </w:r>
      <w:r w:rsidRPr="0046325D">
        <w:rPr>
          <w:rFonts w:ascii="Palatino Linotype" w:hAnsi="Palatino Linotype" w:cs="Arial"/>
          <w:color w:val="000000"/>
          <w:lang w:val="es-ES"/>
        </w:rPr>
        <w:t xml:space="preserve"> del derecho de acceso a la </w:t>
      </w:r>
      <w:r w:rsidR="00D86297" w:rsidRPr="0046325D">
        <w:rPr>
          <w:rFonts w:ascii="Palatino Linotype" w:hAnsi="Palatino Linotype" w:cs="Arial"/>
          <w:color w:val="000000"/>
          <w:lang w:val="es-ES"/>
        </w:rPr>
        <w:t>Información Pública</w:t>
      </w:r>
      <w:r w:rsidRPr="0046325D">
        <w:rPr>
          <w:rFonts w:ascii="Palatino Linotype" w:hAnsi="Palatino Linotype" w:cs="Arial"/>
          <w:color w:val="000000"/>
          <w:lang w:val="es-ES"/>
        </w:rPr>
        <w:t xml:space="preserve">, </w:t>
      </w:r>
      <w:r w:rsidRPr="0046325D">
        <w:rPr>
          <w:rFonts w:ascii="Palatino Linotype" w:hAnsi="Palatino Linotype" w:cs="Arial"/>
          <w:b/>
          <w:color w:val="000000"/>
          <w:u w:val="single"/>
          <w:lang w:val="es-ES"/>
        </w:rPr>
        <w:t xml:space="preserve">el nombre no es un requisito </w:t>
      </w:r>
      <w:r w:rsidRPr="0046325D">
        <w:rPr>
          <w:rFonts w:ascii="Palatino Linotype" w:hAnsi="Palatino Linotype" w:cs="Arial"/>
          <w:b/>
          <w:i/>
          <w:color w:val="000000"/>
          <w:u w:val="single"/>
          <w:lang w:val="es-ES"/>
        </w:rPr>
        <w:t>sine qua non</w:t>
      </w:r>
      <w:r w:rsidRPr="0046325D">
        <w:rPr>
          <w:rFonts w:ascii="Palatino Linotype" w:hAnsi="Palatino Linotype" w:cs="Arial"/>
          <w:color w:val="000000"/>
          <w:lang w:val="es-ES"/>
        </w:rPr>
        <w:t xml:space="preserve"> para que los particulares ejerzan el derecho de acceso a la </w:t>
      </w:r>
      <w:r w:rsidR="00D86297" w:rsidRPr="0046325D">
        <w:rPr>
          <w:rFonts w:ascii="Palatino Linotype" w:hAnsi="Palatino Linotype" w:cs="Arial"/>
          <w:color w:val="000000"/>
          <w:lang w:val="es-ES"/>
        </w:rPr>
        <w:t>Información Pública</w:t>
      </w:r>
      <w:r w:rsidRPr="0046325D">
        <w:rPr>
          <w:rFonts w:ascii="Palatino Linotype" w:hAnsi="Palatino Linotype" w:cs="Arial"/>
          <w:color w:val="000000"/>
          <w:lang w:val="es-ES"/>
        </w:rPr>
        <w:t xml:space="preserve">, pues por el contrario la Ley de la materia señala en </w:t>
      </w:r>
      <w:r w:rsidRPr="0046325D">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15C97E8" w14:textId="77777777" w:rsidR="005C250B" w:rsidRPr="0046325D" w:rsidRDefault="005C250B" w:rsidP="005C250B">
      <w:pPr>
        <w:spacing w:line="360" w:lineRule="auto"/>
        <w:jc w:val="both"/>
        <w:rPr>
          <w:rFonts w:ascii="Palatino Linotype" w:hAnsi="Palatino Linotype" w:cs="Arial"/>
          <w:color w:val="000000"/>
          <w:lang w:val="es-ES"/>
        </w:rPr>
      </w:pPr>
    </w:p>
    <w:p w14:paraId="283C53F5" w14:textId="77BF4188" w:rsidR="005C250B" w:rsidRPr="0046325D" w:rsidRDefault="005C250B" w:rsidP="005C250B">
      <w:pPr>
        <w:spacing w:line="360" w:lineRule="auto"/>
        <w:jc w:val="both"/>
        <w:rPr>
          <w:rFonts w:ascii="Palatino Linotype" w:hAnsi="Palatino Linotype"/>
          <w:sz w:val="22"/>
          <w:szCs w:val="22"/>
          <w:lang w:val="es-ES"/>
        </w:rPr>
      </w:pPr>
      <w:r w:rsidRPr="0046325D">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46325D">
        <w:rPr>
          <w:rFonts w:ascii="Palatino Linotype" w:hAnsi="Palatino Linotype"/>
          <w:lang w:val="es-ES"/>
        </w:rPr>
        <w:t>Información Pública</w:t>
      </w:r>
      <w:r w:rsidRPr="0046325D">
        <w:rPr>
          <w:rFonts w:ascii="Palatino Linotype" w:hAnsi="Palatino Linotype"/>
          <w:lang w:val="es-ES"/>
        </w:rPr>
        <w:t xml:space="preserve">, disponen que toda persona sin necesidad de acreditar interés alguno o justificar su utilización, tendrá acceso gratuito a la </w:t>
      </w:r>
      <w:r w:rsidR="00D86297" w:rsidRPr="0046325D">
        <w:rPr>
          <w:rFonts w:ascii="Palatino Linotype" w:hAnsi="Palatino Linotype"/>
          <w:lang w:val="es-ES"/>
        </w:rPr>
        <w:t>Información Pública</w:t>
      </w:r>
      <w:r w:rsidRPr="0046325D">
        <w:rPr>
          <w:rFonts w:ascii="Palatino Linotype" w:hAnsi="Palatino Linotype"/>
          <w:lang w:val="es-ES"/>
        </w:rPr>
        <w:t>.</w:t>
      </w:r>
    </w:p>
    <w:p w14:paraId="2D6DAC15" w14:textId="77777777" w:rsidR="005C250B" w:rsidRPr="0046325D"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46325D" w:rsidRDefault="005C250B" w:rsidP="005C250B">
      <w:pPr>
        <w:spacing w:line="360" w:lineRule="auto"/>
        <w:jc w:val="both"/>
        <w:rPr>
          <w:rFonts w:ascii="Palatino Linotype" w:hAnsi="Palatino Linotype"/>
          <w:lang w:val="es-ES"/>
        </w:rPr>
      </w:pPr>
      <w:r w:rsidRPr="0046325D">
        <w:rPr>
          <w:rFonts w:ascii="Palatino Linotype" w:hAnsi="Palatino Linotype"/>
          <w:lang w:val="es-ES"/>
        </w:rPr>
        <w:t xml:space="preserve">Asimismo, se estima que el requisito relativo al nombre del </w:t>
      </w:r>
      <w:r w:rsidRPr="0046325D">
        <w:rPr>
          <w:rFonts w:ascii="Palatino Linotype" w:hAnsi="Palatino Linotype" w:cs="Arial"/>
          <w:b/>
          <w:lang w:val="es-ES"/>
        </w:rPr>
        <w:t>RECURRENTE</w:t>
      </w:r>
      <w:r w:rsidRPr="0046325D">
        <w:rPr>
          <w:rFonts w:ascii="Palatino Linotype" w:hAnsi="Palatino Linotype"/>
          <w:lang w:val="es-ES"/>
        </w:rPr>
        <w:t xml:space="preserve"> no constituye un supuesto indispensable de procedibilidad de los </w:t>
      </w:r>
      <w:r w:rsidR="001E3F54" w:rsidRPr="0046325D">
        <w:rPr>
          <w:rFonts w:ascii="Palatino Linotype" w:hAnsi="Palatino Linotype"/>
          <w:lang w:val="es-ES"/>
        </w:rPr>
        <w:t>Recurso Revisión</w:t>
      </w:r>
      <w:r w:rsidRPr="0046325D">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46325D">
        <w:rPr>
          <w:rFonts w:ascii="Palatino Linotype" w:hAnsi="Palatino Linotype"/>
          <w:lang w:val="es-ES"/>
        </w:rPr>
        <w:t>Información Pública</w:t>
      </w:r>
      <w:r w:rsidRPr="0046325D">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46325D">
        <w:rPr>
          <w:rFonts w:ascii="Palatino Linotype" w:hAnsi="Palatino Linotype"/>
          <w:lang w:val="es-ES"/>
        </w:rPr>
        <w:t>Recurso Revisión</w:t>
      </w:r>
      <w:r w:rsidRPr="0046325D">
        <w:rPr>
          <w:rFonts w:ascii="Palatino Linotype" w:hAnsi="Palatino Linotype"/>
          <w:lang w:val="es-ES"/>
        </w:rPr>
        <w:t xml:space="preserve">, circunstancia que se acredita con las constancias electrónicas del expediente, de las que se desprende que </w:t>
      </w:r>
      <w:r w:rsidRPr="0046325D">
        <w:rPr>
          <w:rFonts w:ascii="Palatino Linotype" w:hAnsi="Palatino Linotype" w:cs="Arial"/>
          <w:b/>
          <w:lang w:val="es-ES"/>
        </w:rPr>
        <w:t>EL RECURRENTE</w:t>
      </w:r>
      <w:r w:rsidRPr="0046325D">
        <w:rPr>
          <w:rFonts w:ascii="Palatino Linotype" w:hAnsi="Palatino Linotype"/>
          <w:lang w:val="es-ES"/>
        </w:rPr>
        <w:t xml:space="preserve"> es la misma persona que realizó la solicitud de acceso a la </w:t>
      </w:r>
      <w:r w:rsidR="00D86297" w:rsidRPr="0046325D">
        <w:rPr>
          <w:rFonts w:ascii="Palatino Linotype" w:hAnsi="Palatino Linotype"/>
          <w:lang w:val="es-ES"/>
        </w:rPr>
        <w:t>Información Pública</w:t>
      </w:r>
      <w:r w:rsidRPr="0046325D">
        <w:rPr>
          <w:rFonts w:ascii="Palatino Linotype" w:hAnsi="Palatino Linotype"/>
          <w:lang w:val="es-ES"/>
        </w:rPr>
        <w:t xml:space="preserve"> que ahora se impugna.</w:t>
      </w:r>
    </w:p>
    <w:p w14:paraId="42AD6CA2" w14:textId="77777777" w:rsidR="005C250B" w:rsidRPr="0046325D"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46325D" w:rsidRDefault="005C250B" w:rsidP="005C250B">
      <w:pPr>
        <w:spacing w:line="360" w:lineRule="auto"/>
        <w:jc w:val="both"/>
        <w:rPr>
          <w:rFonts w:ascii="Palatino Linotype" w:hAnsi="Palatino Linotype"/>
          <w:lang w:val="es-ES"/>
        </w:rPr>
      </w:pPr>
      <w:r w:rsidRPr="0046325D">
        <w:rPr>
          <w:rFonts w:ascii="Palatino Linotype" w:hAnsi="Palatino Linotype"/>
          <w:lang w:val="es-ES"/>
        </w:rPr>
        <w:t xml:space="preserve">Es así que, para el estudio de la materia sobre la que se resuelve el presente </w:t>
      </w:r>
      <w:r w:rsidR="00D86297" w:rsidRPr="0046325D">
        <w:rPr>
          <w:rFonts w:ascii="Palatino Linotype" w:hAnsi="Palatino Linotype"/>
          <w:lang w:val="es-ES"/>
        </w:rPr>
        <w:t>Recurso Revisión</w:t>
      </w:r>
      <w:r w:rsidRPr="0046325D">
        <w:rPr>
          <w:rFonts w:ascii="Palatino Linotype" w:hAnsi="Palatino Linotype"/>
          <w:lang w:val="es-ES"/>
        </w:rPr>
        <w:t xml:space="preserve">, resulta intrascendente conocer el nombre de la persona que lo hubiere </w:t>
      </w:r>
      <w:r w:rsidRPr="0046325D">
        <w:rPr>
          <w:rFonts w:ascii="Palatino Linotype" w:hAnsi="Palatino Linotype"/>
          <w:lang w:val="es-ES"/>
        </w:rPr>
        <w:lastRenderedPageBreak/>
        <w:t xml:space="preserve">promovido, en virtud de que tanto la </w:t>
      </w:r>
      <w:r w:rsidRPr="0046325D">
        <w:rPr>
          <w:rFonts w:ascii="Palatino Linotype" w:hAnsi="Palatino Linotype"/>
          <w:color w:val="000000" w:themeColor="text1"/>
        </w:rPr>
        <w:t>Constitución Política de los Estados Unidos Mexicanos</w:t>
      </w:r>
      <w:r w:rsidRPr="0046325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46325D">
        <w:rPr>
          <w:rFonts w:ascii="Palatino Linotype" w:hAnsi="Palatino Linotype"/>
          <w:lang w:val="es-ES"/>
        </w:rPr>
        <w:t>Información Pública</w:t>
      </w:r>
      <w:r w:rsidRPr="0046325D">
        <w:rPr>
          <w:rFonts w:ascii="Palatino Linotype" w:hAnsi="Palatino Linotype"/>
          <w:lang w:val="es-ES"/>
        </w:rPr>
        <w:t xml:space="preserve">, por una cuestión procedimental. </w:t>
      </w:r>
    </w:p>
    <w:p w14:paraId="723B391B" w14:textId="77777777" w:rsidR="005C250B" w:rsidRPr="0046325D"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46325D" w:rsidRDefault="000171D8" w:rsidP="0066637D">
      <w:pPr>
        <w:spacing w:line="360" w:lineRule="auto"/>
        <w:jc w:val="both"/>
        <w:textAlignment w:val="baseline"/>
        <w:rPr>
          <w:rFonts w:ascii="Palatino Linotype" w:hAnsi="Palatino Linotype" w:cs="Arial"/>
          <w:b/>
          <w:color w:val="000000" w:themeColor="text1"/>
          <w:lang w:val="es-ES" w:eastAsia="es-MX"/>
        </w:rPr>
      </w:pPr>
      <w:r w:rsidRPr="0046325D">
        <w:rPr>
          <w:rFonts w:ascii="Palatino Linotype" w:hAnsi="Palatino Linotype"/>
          <w:b/>
          <w:color w:val="000000" w:themeColor="text1"/>
          <w:sz w:val="28"/>
          <w:lang w:eastAsia="es-MX"/>
        </w:rPr>
        <w:t>QUINTO</w:t>
      </w:r>
      <w:r w:rsidRPr="0046325D">
        <w:rPr>
          <w:rFonts w:ascii="Palatino Linotype" w:hAnsi="Palatino Linotype" w:cs="Arial"/>
          <w:b/>
          <w:color w:val="000000" w:themeColor="text1"/>
          <w:lang w:eastAsia="es-MX"/>
        </w:rPr>
        <w:t xml:space="preserve">. </w:t>
      </w:r>
      <w:r w:rsidRPr="0046325D">
        <w:rPr>
          <w:rFonts w:ascii="Palatino Linotype" w:hAnsi="Palatino Linotype" w:cs="Arial"/>
          <w:b/>
          <w:color w:val="000000" w:themeColor="text1"/>
          <w:lang w:val="es-ES" w:eastAsia="es-MX"/>
        </w:rPr>
        <w:t>Estudio y resolución del asunto.</w:t>
      </w:r>
    </w:p>
    <w:p w14:paraId="34391CF3" w14:textId="77777777" w:rsidR="0031487B" w:rsidRPr="0046325D" w:rsidRDefault="0031487B" w:rsidP="0031487B">
      <w:pPr>
        <w:spacing w:line="360" w:lineRule="auto"/>
        <w:jc w:val="both"/>
        <w:rPr>
          <w:rFonts w:ascii="Palatino Linotype" w:hAnsi="Palatino Linotype" w:cs="Arial"/>
          <w:color w:val="000000" w:themeColor="text1"/>
        </w:rPr>
      </w:pPr>
      <w:r w:rsidRPr="0046325D">
        <w:rPr>
          <w:rFonts w:ascii="Palatino Linotype" w:hAnsi="Palatino Linotype" w:cs="Arial"/>
          <w:color w:val="000000" w:themeColor="text1"/>
        </w:rPr>
        <w:t xml:space="preserve">Una vez determinada la vía sobre la que versará el presente recurso, y previa revisión del expediente electrónico formado en </w:t>
      </w:r>
      <w:r w:rsidRPr="0046325D">
        <w:rPr>
          <w:rFonts w:ascii="Palatino Linotype" w:hAnsi="Palatino Linotype" w:cs="Arial"/>
          <w:b/>
          <w:color w:val="000000" w:themeColor="text1"/>
        </w:rPr>
        <w:t>EL SAIMEX</w:t>
      </w:r>
      <w:r w:rsidRPr="0046325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6325D">
        <w:rPr>
          <w:rFonts w:ascii="Palatino Linotype" w:hAnsi="Palatino Linotype"/>
          <w:lang w:val="es-ES"/>
        </w:rPr>
        <w:t>Constitución Política de los Estados Unidos Mexicanos, Constitución Política del Estado Libre y Soberano de México</w:t>
      </w:r>
      <w:r w:rsidRPr="0046325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6325D">
        <w:rPr>
          <w:rFonts w:ascii="Palatino Linotype" w:hAnsi="Palatino Linotype"/>
          <w:lang w:val="es-ES"/>
        </w:rPr>
        <w:t>Constitución Política de los Estados Unidos Mexicanos</w:t>
      </w:r>
      <w:r w:rsidRPr="0046325D">
        <w:rPr>
          <w:rFonts w:ascii="Palatino Linotype" w:hAnsi="Palatino Linotype" w:cs="Arial"/>
          <w:color w:val="000000" w:themeColor="text1"/>
        </w:rPr>
        <w:t xml:space="preserve"> y los numerales 8 y 9 de la </w:t>
      </w:r>
      <w:r w:rsidRPr="0046325D">
        <w:rPr>
          <w:rFonts w:ascii="Palatino Linotype" w:hAnsi="Palatino Linotype" w:cs="Arial"/>
          <w:lang w:val="es-ES"/>
        </w:rPr>
        <w:t>Ley de Transparencia y Acceso a la Información Pública del Estado de México y Municipios.</w:t>
      </w:r>
    </w:p>
    <w:p w14:paraId="0E186E52" w14:textId="77777777" w:rsidR="0031487B" w:rsidRPr="0046325D" w:rsidRDefault="0031487B" w:rsidP="0031487B">
      <w:pPr>
        <w:spacing w:line="360" w:lineRule="auto"/>
        <w:jc w:val="both"/>
        <w:textAlignment w:val="baseline"/>
        <w:rPr>
          <w:rFonts w:ascii="Palatino Linotype" w:hAnsi="Palatino Linotype" w:cs="Arial"/>
          <w:color w:val="000000" w:themeColor="text1"/>
          <w:lang w:val="es-ES" w:eastAsia="es-MX"/>
        </w:rPr>
      </w:pPr>
    </w:p>
    <w:p w14:paraId="5A4D03AC" w14:textId="77777777" w:rsidR="0031487B" w:rsidRPr="0046325D" w:rsidRDefault="0031487B" w:rsidP="0031487B">
      <w:pPr>
        <w:spacing w:line="360" w:lineRule="auto"/>
        <w:jc w:val="both"/>
        <w:textAlignment w:val="baseline"/>
        <w:rPr>
          <w:rFonts w:ascii="Palatino Linotype" w:hAnsi="Palatino Linotype" w:cs="Arial"/>
          <w:color w:val="000000" w:themeColor="text1"/>
          <w:lang w:val="es-ES" w:eastAsia="es-MX"/>
        </w:rPr>
      </w:pPr>
      <w:r w:rsidRPr="0046325D">
        <w:rPr>
          <w:rFonts w:ascii="Palatino Linotype" w:hAnsi="Palatino Linotype" w:cs="Arial"/>
          <w:color w:val="000000" w:themeColor="text1"/>
          <w:lang w:val="es-ES" w:eastAsia="es-MX"/>
        </w:rPr>
        <w:lastRenderedPageBreak/>
        <w:t xml:space="preserve">Es así </w:t>
      </w:r>
      <w:proofErr w:type="gramStart"/>
      <w:r w:rsidRPr="0046325D">
        <w:rPr>
          <w:rFonts w:ascii="Palatino Linotype" w:hAnsi="Palatino Linotype" w:cs="Arial"/>
          <w:color w:val="000000" w:themeColor="text1"/>
          <w:lang w:val="es-ES" w:eastAsia="es-MX"/>
        </w:rPr>
        <w:t>que</w:t>
      </w:r>
      <w:proofErr w:type="gramEnd"/>
      <w:r w:rsidRPr="0046325D">
        <w:rPr>
          <w:rFonts w:ascii="Palatino Linotype" w:hAnsi="Palatino Linotype" w:cs="Arial"/>
          <w:color w:val="000000" w:themeColor="text1"/>
          <w:lang w:val="es-ES" w:eastAsia="es-MX"/>
        </w:rPr>
        <w:t>, del análisis efectuado se advierte que los presentes Recursos de Revisión son procedentes, pues se actualiza la hipótesis prevista en la fracción VII, del artículo 179 de la Ley de la Materia, la cual dispone:</w:t>
      </w:r>
    </w:p>
    <w:p w14:paraId="5792CD0D" w14:textId="77777777" w:rsidR="0031487B" w:rsidRPr="0046325D" w:rsidRDefault="0031487B" w:rsidP="0031487B">
      <w:pPr>
        <w:jc w:val="both"/>
        <w:rPr>
          <w:rFonts w:ascii="Palatino Linotype" w:hAnsi="Palatino Linotype" w:cs="Arial"/>
          <w:color w:val="000000" w:themeColor="text1"/>
          <w:lang w:val="es-ES"/>
        </w:rPr>
      </w:pPr>
    </w:p>
    <w:p w14:paraId="35D15752" w14:textId="77777777" w:rsidR="0031487B" w:rsidRPr="0046325D" w:rsidRDefault="0031487B" w:rsidP="0031487B">
      <w:pPr>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i/>
          <w:color w:val="000000" w:themeColor="text1"/>
          <w:sz w:val="22"/>
          <w:szCs w:val="22"/>
          <w:lang w:val="es-ES"/>
        </w:rPr>
        <w:t>“</w:t>
      </w:r>
      <w:r w:rsidRPr="0046325D">
        <w:rPr>
          <w:rFonts w:ascii="Palatino Linotype" w:hAnsi="Palatino Linotype" w:cs="Arial"/>
          <w:b/>
          <w:i/>
          <w:color w:val="000000" w:themeColor="text1"/>
          <w:sz w:val="22"/>
          <w:szCs w:val="22"/>
          <w:lang w:val="es-ES"/>
        </w:rPr>
        <w:t>Artículo 179.</w:t>
      </w:r>
      <w:r w:rsidRPr="0046325D">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B0FB856" w14:textId="77777777" w:rsidR="0031487B" w:rsidRPr="0046325D" w:rsidRDefault="0031487B" w:rsidP="0031487B">
      <w:pPr>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i/>
          <w:color w:val="000000" w:themeColor="text1"/>
          <w:sz w:val="22"/>
          <w:szCs w:val="22"/>
          <w:lang w:val="es-ES"/>
        </w:rPr>
        <w:t>…</w:t>
      </w:r>
    </w:p>
    <w:p w14:paraId="651F8306" w14:textId="77777777" w:rsidR="0031487B" w:rsidRPr="0046325D" w:rsidRDefault="0031487B" w:rsidP="0031487B">
      <w:pPr>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b/>
          <w:i/>
          <w:color w:val="000000" w:themeColor="text1"/>
          <w:sz w:val="22"/>
          <w:szCs w:val="22"/>
          <w:lang w:val="es-ES"/>
        </w:rPr>
        <w:t xml:space="preserve">VII. La falta de respuesta a una solicitud de acceso a la </w:t>
      </w:r>
      <w:proofErr w:type="gramStart"/>
      <w:r w:rsidRPr="0046325D">
        <w:rPr>
          <w:rFonts w:ascii="Palatino Linotype" w:hAnsi="Palatino Linotype" w:cs="Arial"/>
          <w:b/>
          <w:i/>
          <w:color w:val="000000" w:themeColor="text1"/>
          <w:sz w:val="22"/>
          <w:szCs w:val="22"/>
          <w:lang w:val="es-ES"/>
        </w:rPr>
        <w:t>información</w:t>
      </w:r>
      <w:r w:rsidRPr="0046325D">
        <w:rPr>
          <w:rFonts w:ascii="Palatino Linotype" w:hAnsi="Palatino Linotype" w:cs="Arial"/>
          <w:i/>
          <w:color w:val="000000" w:themeColor="text1"/>
          <w:sz w:val="22"/>
          <w:szCs w:val="22"/>
          <w:lang w:val="es-ES"/>
        </w:rPr>
        <w:t>;…</w:t>
      </w:r>
      <w:proofErr w:type="gramEnd"/>
      <w:r w:rsidRPr="0046325D">
        <w:rPr>
          <w:rFonts w:ascii="Palatino Linotype" w:hAnsi="Palatino Linotype" w:cs="Arial"/>
          <w:i/>
          <w:color w:val="000000" w:themeColor="text1"/>
          <w:sz w:val="22"/>
          <w:szCs w:val="22"/>
          <w:lang w:val="es-ES"/>
        </w:rPr>
        <w:t>”</w:t>
      </w:r>
    </w:p>
    <w:p w14:paraId="04F25779" w14:textId="77777777" w:rsidR="0031487B" w:rsidRPr="0046325D" w:rsidRDefault="0031487B" w:rsidP="0031487B">
      <w:pPr>
        <w:ind w:left="851" w:right="1134"/>
        <w:jc w:val="both"/>
        <w:rPr>
          <w:rFonts w:ascii="Palatino Linotype" w:hAnsi="Palatino Linotype" w:cs="Arial"/>
          <w:i/>
          <w:color w:val="000000" w:themeColor="text1"/>
          <w:sz w:val="22"/>
          <w:szCs w:val="22"/>
          <w:lang w:val="es-ES"/>
        </w:rPr>
      </w:pPr>
    </w:p>
    <w:p w14:paraId="60126BB6" w14:textId="77777777" w:rsidR="0031487B" w:rsidRPr="0046325D" w:rsidRDefault="0031487B" w:rsidP="0031487B">
      <w:pPr>
        <w:ind w:left="851" w:right="1134"/>
        <w:jc w:val="both"/>
        <w:rPr>
          <w:rFonts w:ascii="Palatino Linotype" w:hAnsi="Palatino Linotype" w:cs="Arial"/>
          <w:i/>
          <w:color w:val="000000" w:themeColor="text1"/>
          <w:sz w:val="22"/>
          <w:szCs w:val="22"/>
          <w:lang w:val="es-ES"/>
        </w:rPr>
      </w:pPr>
      <w:r w:rsidRPr="0046325D">
        <w:rPr>
          <w:rFonts w:ascii="Palatino Linotype" w:hAnsi="Palatino Linotype" w:cs="Arial"/>
          <w:i/>
          <w:color w:val="000000" w:themeColor="text1"/>
          <w:sz w:val="22"/>
          <w:szCs w:val="22"/>
          <w:lang w:val="es-ES"/>
        </w:rPr>
        <w:t>(Énfasis añadido)</w:t>
      </w:r>
    </w:p>
    <w:p w14:paraId="3DBB0C25" w14:textId="77777777" w:rsidR="0031487B" w:rsidRPr="0046325D" w:rsidRDefault="0031487B" w:rsidP="0031487B">
      <w:pPr>
        <w:ind w:left="851" w:right="901"/>
        <w:jc w:val="both"/>
        <w:rPr>
          <w:rFonts w:ascii="Palatino Linotype" w:hAnsi="Palatino Linotype" w:cs="Arial"/>
          <w:i/>
          <w:color w:val="000000" w:themeColor="text1"/>
          <w:szCs w:val="22"/>
          <w:lang w:val="es-ES"/>
        </w:rPr>
      </w:pPr>
    </w:p>
    <w:p w14:paraId="4BCDB7EA" w14:textId="2E5BBE58" w:rsidR="0031487B" w:rsidRPr="0046325D" w:rsidRDefault="0031487B" w:rsidP="0031487B">
      <w:pPr>
        <w:widowControl w:val="0"/>
        <w:autoSpaceDE w:val="0"/>
        <w:autoSpaceDN w:val="0"/>
        <w:adjustRightInd w:val="0"/>
        <w:spacing w:line="360" w:lineRule="auto"/>
        <w:jc w:val="both"/>
        <w:rPr>
          <w:rFonts w:ascii="Palatino Linotype" w:hAnsi="Palatino Linotype" w:cs="Arial"/>
          <w:lang w:val="es-ES"/>
        </w:rPr>
      </w:pPr>
      <w:r w:rsidRPr="0046325D">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46325D">
        <w:rPr>
          <w:rFonts w:ascii="Palatino Linotype" w:hAnsi="Palatino Linotype"/>
          <w:lang w:val="es-ES"/>
        </w:rPr>
        <w:t xml:space="preserve">este Órgano Garante </w:t>
      </w:r>
      <w:r w:rsidRPr="0046325D">
        <w:rPr>
          <w:rFonts w:ascii="Palatino Linotype" w:hAnsi="Palatino Linotype" w:cs="Arial"/>
          <w:lang w:val="es-ES"/>
        </w:rPr>
        <w:t xml:space="preserve">considera que las razones o motivos de inconformidad hechos valer por </w:t>
      </w:r>
      <w:r w:rsidR="00830B91" w:rsidRPr="0046325D">
        <w:rPr>
          <w:rFonts w:ascii="Palatino Linotype" w:hAnsi="Palatino Linotype" w:cs="Arial"/>
          <w:b/>
          <w:lang w:val="es-ES"/>
        </w:rPr>
        <w:t>EL</w:t>
      </w:r>
      <w:r w:rsidRPr="0046325D">
        <w:rPr>
          <w:rFonts w:ascii="Palatino Linotype" w:hAnsi="Palatino Linotype" w:cs="Arial"/>
          <w:b/>
          <w:lang w:val="es-ES"/>
        </w:rPr>
        <w:t xml:space="preserve"> RECURRENTE </w:t>
      </w:r>
      <w:r w:rsidRPr="0046325D">
        <w:rPr>
          <w:rFonts w:ascii="Palatino Linotype" w:hAnsi="Palatino Linotype" w:cs="Arial"/>
          <w:lang w:val="es-ES"/>
        </w:rPr>
        <w:t xml:space="preserve">son </w:t>
      </w:r>
      <w:r w:rsidRPr="0046325D">
        <w:rPr>
          <w:rFonts w:ascii="Palatino Linotype" w:hAnsi="Palatino Linotype" w:cs="Arial"/>
          <w:b/>
          <w:lang w:val="es-ES"/>
        </w:rPr>
        <w:t>fundados</w:t>
      </w:r>
      <w:r w:rsidRPr="0046325D">
        <w:rPr>
          <w:rFonts w:ascii="Palatino Linotype" w:hAnsi="Palatino Linotype" w:cs="Arial"/>
          <w:lang w:val="es-ES"/>
        </w:rPr>
        <w:t>.</w:t>
      </w:r>
    </w:p>
    <w:p w14:paraId="2E1568FF" w14:textId="77777777" w:rsidR="0031487B" w:rsidRPr="0046325D" w:rsidRDefault="0031487B" w:rsidP="0031487B">
      <w:pPr>
        <w:widowControl w:val="0"/>
        <w:autoSpaceDE w:val="0"/>
        <w:autoSpaceDN w:val="0"/>
        <w:adjustRightInd w:val="0"/>
        <w:spacing w:line="360" w:lineRule="auto"/>
        <w:jc w:val="both"/>
        <w:rPr>
          <w:rFonts w:ascii="Palatino Linotype" w:hAnsi="Palatino Linotype" w:cs="Arial"/>
          <w:lang w:val="es-ES"/>
        </w:rPr>
      </w:pPr>
    </w:p>
    <w:p w14:paraId="0669C213" w14:textId="41D22413" w:rsidR="0031487B" w:rsidRPr="0046325D" w:rsidRDefault="0031487B" w:rsidP="0031487B">
      <w:pPr>
        <w:spacing w:line="360" w:lineRule="auto"/>
        <w:jc w:val="both"/>
        <w:rPr>
          <w:rFonts w:ascii="Palatino Linotype" w:hAnsi="Palatino Linotype"/>
          <w:color w:val="000000" w:themeColor="text1"/>
        </w:rPr>
      </w:pPr>
      <w:r w:rsidRPr="0046325D">
        <w:rPr>
          <w:rFonts w:ascii="Palatino Linotype" w:hAnsi="Palatino Linotype"/>
          <w:color w:val="000000" w:themeColor="text1"/>
        </w:rPr>
        <w:t xml:space="preserve">Es así </w:t>
      </w:r>
      <w:proofErr w:type="gramStart"/>
      <w:r w:rsidRPr="0046325D">
        <w:rPr>
          <w:rFonts w:ascii="Palatino Linotype" w:hAnsi="Palatino Linotype"/>
          <w:color w:val="000000" w:themeColor="text1"/>
        </w:rPr>
        <w:t>que</w:t>
      </w:r>
      <w:proofErr w:type="gramEnd"/>
      <w:r w:rsidRPr="0046325D">
        <w:rPr>
          <w:rFonts w:ascii="Palatino Linotype" w:hAnsi="Palatino Linotype"/>
          <w:color w:val="000000" w:themeColor="text1"/>
        </w:rPr>
        <w:t xml:space="preserve">, de acuerdo a los motivos de inconformidad hechos valer por </w:t>
      </w:r>
      <w:r w:rsidR="0088530E" w:rsidRPr="0046325D">
        <w:rPr>
          <w:rFonts w:ascii="Palatino Linotype" w:hAnsi="Palatino Linotype"/>
          <w:b/>
          <w:color w:val="000000" w:themeColor="text1"/>
        </w:rPr>
        <w:t>EL</w:t>
      </w:r>
      <w:r w:rsidRPr="0046325D">
        <w:rPr>
          <w:rFonts w:ascii="Palatino Linotype" w:hAnsi="Palatino Linotype"/>
          <w:b/>
          <w:color w:val="000000" w:themeColor="text1"/>
        </w:rPr>
        <w:t xml:space="preserve"> RECURRENTE</w:t>
      </w:r>
      <w:r w:rsidRPr="0046325D">
        <w:rPr>
          <w:rFonts w:ascii="Palatino Linotype" w:hAnsi="Palatino Linotype"/>
          <w:color w:val="000000" w:themeColor="text1"/>
        </w:rPr>
        <w:t>, ante la falta tanto de respuesta a la solicitud, como del envío del Informe Justificado; así como, dar cumplimiento a la resolución del Pleno de este Instituto, por parte del</w:t>
      </w:r>
      <w:r w:rsidRPr="0046325D">
        <w:rPr>
          <w:rFonts w:ascii="Palatino Linotype" w:hAnsi="Palatino Linotype"/>
          <w:b/>
          <w:color w:val="000000" w:themeColor="text1"/>
        </w:rPr>
        <w:t xml:space="preserve"> SUJETO OBLIGADO</w:t>
      </w:r>
      <w:r w:rsidRPr="0046325D">
        <w:rPr>
          <w:rFonts w:ascii="Palatino Linotype" w:hAnsi="Palatino Linotype"/>
          <w:color w:val="000000" w:themeColor="text1"/>
        </w:rPr>
        <w:t xml:space="preserve">, es que este Órgano Garante, considera pertinente analizar si se encuentra constreñido a trasparentar sus acciones, garantizar y respetar el derecho de acceso a la información pública. </w:t>
      </w:r>
    </w:p>
    <w:p w14:paraId="224718AA" w14:textId="77777777" w:rsidR="0031487B" w:rsidRPr="0046325D" w:rsidRDefault="0031487B" w:rsidP="0031487B">
      <w:pPr>
        <w:widowControl w:val="0"/>
        <w:autoSpaceDE w:val="0"/>
        <w:autoSpaceDN w:val="0"/>
        <w:adjustRightInd w:val="0"/>
        <w:spacing w:line="360" w:lineRule="auto"/>
        <w:jc w:val="both"/>
        <w:rPr>
          <w:rFonts w:ascii="Palatino Linotype" w:hAnsi="Palatino Linotype" w:cs="Arial"/>
          <w:lang w:val="es-ES"/>
        </w:rPr>
      </w:pPr>
    </w:p>
    <w:p w14:paraId="1C89E95B" w14:textId="77777777" w:rsidR="0031487B" w:rsidRPr="0046325D" w:rsidRDefault="0031487B" w:rsidP="0031487B">
      <w:pPr>
        <w:spacing w:line="360" w:lineRule="auto"/>
        <w:jc w:val="both"/>
        <w:rPr>
          <w:rFonts w:ascii="Palatino Linotype" w:hAnsi="Palatino Linotype"/>
        </w:rPr>
      </w:pPr>
      <w:r w:rsidRPr="0046325D">
        <w:rPr>
          <w:rFonts w:ascii="Palatino Linotype" w:eastAsia="Arial Unicode MS" w:hAnsi="Palatino Linotype" w:cs="Arial"/>
        </w:rPr>
        <w:lastRenderedPageBreak/>
        <w:t xml:space="preserve">En ese contexto, </w:t>
      </w:r>
      <w:r w:rsidRPr="0046325D">
        <w:rPr>
          <w:rFonts w:ascii="Palatino Linotype" w:hAnsi="Palatino Linotype"/>
        </w:rPr>
        <w:t xml:space="preserve">es pertinente enfatizar lo que el derecho de acceso a la información </w:t>
      </w:r>
      <w:proofErr w:type="gramStart"/>
      <w:r w:rsidRPr="0046325D">
        <w:rPr>
          <w:rFonts w:ascii="Palatino Linotype" w:hAnsi="Palatino Linotype"/>
        </w:rPr>
        <w:t>pública,</w:t>
      </w:r>
      <w:proofErr w:type="gramEnd"/>
      <w:r w:rsidRPr="0046325D">
        <w:rPr>
          <w:rFonts w:ascii="Palatino Linotype" w:hAnsi="Palatino Linotype"/>
        </w:rPr>
        <w:t xml:space="preserve"> se refiere al contemplado en el artículo 6°, Apartado A de la Constitución Política de los Estados Unidos Mexicanos, que señala:</w:t>
      </w:r>
    </w:p>
    <w:p w14:paraId="71CA195A" w14:textId="77777777" w:rsidR="0031487B" w:rsidRPr="0046325D" w:rsidRDefault="0031487B" w:rsidP="0031487B">
      <w:pPr>
        <w:jc w:val="both"/>
        <w:rPr>
          <w:rFonts w:ascii="Palatino Linotype" w:hAnsi="Palatino Linotype"/>
          <w:sz w:val="22"/>
          <w:szCs w:val="22"/>
        </w:rPr>
      </w:pPr>
    </w:p>
    <w:p w14:paraId="713B94F8"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w:t>
      </w:r>
      <w:r w:rsidRPr="0046325D">
        <w:rPr>
          <w:rFonts w:ascii="Palatino Linotype" w:hAnsi="Palatino Linotype" w:cs="Arial"/>
          <w:b/>
          <w:i/>
          <w:sz w:val="22"/>
          <w:szCs w:val="22"/>
        </w:rPr>
        <w:t>Artículo 6o.</w:t>
      </w:r>
      <w:r w:rsidRPr="0046325D">
        <w:rPr>
          <w:rFonts w:ascii="Palatino Linotype" w:hAnsi="Palatino Linotype" w:cs="Arial"/>
          <w:i/>
          <w:sz w:val="22"/>
          <w:szCs w:val="22"/>
        </w:rPr>
        <w:t xml:space="preserve">  . . .</w:t>
      </w:r>
    </w:p>
    <w:p w14:paraId="15CED0ED" w14:textId="77777777" w:rsidR="0031487B" w:rsidRPr="0046325D" w:rsidRDefault="0031487B" w:rsidP="0031487B">
      <w:pPr>
        <w:tabs>
          <w:tab w:val="left" w:pos="8222"/>
        </w:tabs>
        <w:ind w:left="851" w:right="1134"/>
        <w:jc w:val="both"/>
        <w:rPr>
          <w:rFonts w:ascii="Palatino Linotype" w:hAnsi="Palatino Linotype" w:cs="Arial"/>
          <w:i/>
          <w:sz w:val="22"/>
          <w:szCs w:val="22"/>
          <w:lang w:eastAsia="es-MX"/>
        </w:rPr>
      </w:pPr>
      <w:r w:rsidRPr="0046325D">
        <w:rPr>
          <w:rFonts w:ascii="Palatino Linotype" w:hAnsi="Palatino Linotype" w:cs="Arial"/>
          <w:b/>
          <w:bCs/>
          <w:i/>
          <w:sz w:val="22"/>
          <w:szCs w:val="22"/>
          <w:lang w:eastAsia="es-MX"/>
        </w:rPr>
        <w:t>A.</w:t>
      </w:r>
      <w:r w:rsidRPr="0046325D">
        <w:rPr>
          <w:rFonts w:ascii="Palatino Linotype" w:hAnsi="Palatino Linotype" w:cs="Arial"/>
          <w:i/>
          <w:sz w:val="22"/>
          <w:szCs w:val="22"/>
          <w:lang w:eastAsia="es-MX"/>
        </w:rPr>
        <w:t xml:space="preserve"> Para el ejercicio del </w:t>
      </w:r>
      <w:r w:rsidRPr="0046325D">
        <w:rPr>
          <w:rFonts w:ascii="Palatino Linotype" w:hAnsi="Palatino Linotype" w:cs="Arial"/>
          <w:bCs/>
          <w:i/>
          <w:sz w:val="22"/>
          <w:szCs w:val="22"/>
        </w:rPr>
        <w:t>derecho</w:t>
      </w:r>
      <w:r w:rsidRPr="0046325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A31DE0D"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b/>
          <w:bCs/>
          <w:i/>
          <w:sz w:val="22"/>
          <w:szCs w:val="22"/>
          <w:lang w:eastAsia="es-MX"/>
        </w:rPr>
        <w:t xml:space="preserve">I. </w:t>
      </w:r>
      <w:r w:rsidRPr="0046325D">
        <w:rPr>
          <w:rFonts w:ascii="Palatino Linotype" w:hAnsi="Palatino Linotype" w:cs="Arial"/>
          <w:i/>
          <w:sz w:val="22"/>
          <w:szCs w:val="22"/>
          <w:lang w:eastAsia="es-MX"/>
        </w:rPr>
        <w:t xml:space="preserve">Toda la información en posesión de cualquier autoridad, entidad, órgano y organismo de los Poderes Ejecutivo, </w:t>
      </w:r>
      <w:r w:rsidRPr="0046325D">
        <w:rPr>
          <w:rFonts w:ascii="Palatino Linotype" w:hAnsi="Palatino Linotype" w:cs="Arial"/>
          <w:i/>
          <w:sz w:val="22"/>
          <w:szCs w:val="22"/>
        </w:rPr>
        <w:t>Legislativo</w:t>
      </w:r>
      <w:r w:rsidRPr="0046325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6325D">
        <w:rPr>
          <w:rFonts w:ascii="Palatino Linotype" w:hAnsi="Palatino Linotype" w:cs="Arial"/>
          <w:i/>
          <w:sz w:val="22"/>
          <w:szCs w:val="22"/>
        </w:rPr>
        <w:t xml:space="preserve"> </w:t>
      </w:r>
      <w:r w:rsidRPr="0046325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6207D47" w14:textId="77777777" w:rsidR="0031487B" w:rsidRPr="0046325D" w:rsidRDefault="0031487B" w:rsidP="0031487B">
      <w:pPr>
        <w:tabs>
          <w:tab w:val="left" w:pos="8222"/>
        </w:tabs>
        <w:ind w:left="851" w:right="1134"/>
        <w:jc w:val="both"/>
        <w:rPr>
          <w:rFonts w:ascii="Palatino Linotype" w:hAnsi="Palatino Linotype" w:cs="Arial"/>
          <w:i/>
          <w:sz w:val="22"/>
          <w:szCs w:val="22"/>
          <w:lang w:eastAsia="es-MX"/>
        </w:rPr>
      </w:pPr>
      <w:r w:rsidRPr="0046325D">
        <w:rPr>
          <w:rFonts w:ascii="Palatino Linotype" w:hAnsi="Palatino Linotype" w:cs="Arial"/>
          <w:b/>
          <w:bCs/>
          <w:i/>
          <w:sz w:val="22"/>
          <w:szCs w:val="22"/>
          <w:lang w:eastAsia="es-MX"/>
        </w:rPr>
        <w:t xml:space="preserve">II. </w:t>
      </w:r>
      <w:r w:rsidRPr="0046325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772DD7E" w14:textId="77777777" w:rsidR="0031487B" w:rsidRPr="0046325D" w:rsidRDefault="0031487B" w:rsidP="0031487B">
      <w:pPr>
        <w:tabs>
          <w:tab w:val="left" w:pos="8222"/>
        </w:tabs>
        <w:ind w:left="851" w:right="1134"/>
        <w:jc w:val="both"/>
        <w:rPr>
          <w:rFonts w:ascii="Palatino Linotype" w:hAnsi="Palatino Linotype" w:cs="Arial"/>
          <w:i/>
          <w:sz w:val="22"/>
          <w:szCs w:val="22"/>
          <w:lang w:eastAsia="es-MX"/>
        </w:rPr>
      </w:pPr>
      <w:r w:rsidRPr="0046325D">
        <w:rPr>
          <w:rFonts w:ascii="Palatino Linotype" w:hAnsi="Palatino Linotype" w:cs="Arial"/>
          <w:b/>
          <w:bCs/>
          <w:i/>
          <w:sz w:val="22"/>
          <w:szCs w:val="22"/>
          <w:lang w:eastAsia="es-MX"/>
        </w:rPr>
        <w:t xml:space="preserve">III. </w:t>
      </w:r>
      <w:r w:rsidRPr="0046325D">
        <w:rPr>
          <w:rFonts w:ascii="Palatino Linotype" w:hAnsi="Palatino Linotype" w:cs="Arial"/>
          <w:i/>
          <w:sz w:val="22"/>
          <w:szCs w:val="22"/>
          <w:lang w:eastAsia="es-MX"/>
        </w:rPr>
        <w:t xml:space="preserve">Toda persona, sin necesidad de </w:t>
      </w:r>
      <w:r w:rsidRPr="0046325D">
        <w:rPr>
          <w:rFonts w:ascii="Palatino Linotype" w:hAnsi="Palatino Linotype" w:cs="Arial"/>
          <w:i/>
          <w:sz w:val="22"/>
          <w:szCs w:val="22"/>
        </w:rPr>
        <w:t>acreditar</w:t>
      </w:r>
      <w:r w:rsidRPr="0046325D">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CA7F64E" w14:textId="77777777" w:rsidR="0031487B" w:rsidRPr="0046325D" w:rsidRDefault="0031487B" w:rsidP="0031487B">
      <w:pPr>
        <w:tabs>
          <w:tab w:val="left" w:pos="8222"/>
        </w:tabs>
        <w:ind w:left="851" w:right="1134"/>
        <w:jc w:val="both"/>
        <w:rPr>
          <w:rFonts w:ascii="Palatino Linotype" w:hAnsi="Palatino Linotype" w:cs="Arial"/>
          <w:i/>
          <w:sz w:val="22"/>
          <w:szCs w:val="22"/>
          <w:lang w:eastAsia="es-MX"/>
        </w:rPr>
      </w:pPr>
      <w:r w:rsidRPr="0046325D">
        <w:rPr>
          <w:rFonts w:ascii="Palatino Linotype" w:hAnsi="Palatino Linotype" w:cs="Arial"/>
          <w:b/>
          <w:bCs/>
          <w:i/>
          <w:sz w:val="22"/>
          <w:szCs w:val="22"/>
          <w:lang w:eastAsia="es-MX"/>
        </w:rPr>
        <w:t xml:space="preserve">IV. </w:t>
      </w:r>
      <w:r w:rsidRPr="0046325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2A0C568" w14:textId="77777777" w:rsidR="0031487B" w:rsidRPr="0046325D" w:rsidRDefault="0031487B" w:rsidP="0031487B">
      <w:pPr>
        <w:tabs>
          <w:tab w:val="left" w:pos="8222"/>
        </w:tabs>
        <w:ind w:left="851" w:right="1134"/>
        <w:jc w:val="both"/>
        <w:rPr>
          <w:rFonts w:ascii="Palatino Linotype" w:hAnsi="Palatino Linotype" w:cs="Arial"/>
          <w:i/>
          <w:sz w:val="22"/>
          <w:szCs w:val="22"/>
          <w:lang w:eastAsia="es-MX"/>
        </w:rPr>
      </w:pPr>
      <w:r w:rsidRPr="0046325D">
        <w:rPr>
          <w:rFonts w:ascii="Palatino Linotype" w:hAnsi="Palatino Linotype" w:cs="Arial"/>
          <w:b/>
          <w:bCs/>
          <w:i/>
          <w:sz w:val="22"/>
          <w:szCs w:val="22"/>
          <w:lang w:eastAsia="es-MX"/>
        </w:rPr>
        <w:t xml:space="preserve">V. </w:t>
      </w:r>
      <w:r w:rsidRPr="0046325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CC21407" w14:textId="77777777" w:rsidR="0031487B" w:rsidRPr="0046325D" w:rsidRDefault="0031487B" w:rsidP="0031487B">
      <w:pPr>
        <w:tabs>
          <w:tab w:val="left" w:pos="8222"/>
        </w:tabs>
        <w:ind w:left="851" w:right="1134"/>
        <w:jc w:val="both"/>
        <w:rPr>
          <w:rFonts w:ascii="Palatino Linotype" w:hAnsi="Palatino Linotype" w:cs="Arial"/>
          <w:i/>
          <w:sz w:val="22"/>
          <w:szCs w:val="22"/>
          <w:lang w:eastAsia="es-MX"/>
        </w:rPr>
      </w:pPr>
      <w:r w:rsidRPr="0046325D">
        <w:rPr>
          <w:rFonts w:ascii="Palatino Linotype" w:hAnsi="Palatino Linotype" w:cs="Arial"/>
          <w:b/>
          <w:bCs/>
          <w:i/>
          <w:sz w:val="22"/>
          <w:szCs w:val="22"/>
          <w:lang w:eastAsia="es-MX"/>
        </w:rPr>
        <w:t xml:space="preserve">VI. </w:t>
      </w:r>
      <w:r w:rsidRPr="0046325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C872416"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b/>
          <w:bCs/>
          <w:i/>
          <w:sz w:val="22"/>
          <w:szCs w:val="22"/>
          <w:lang w:eastAsia="es-MX"/>
        </w:rPr>
        <w:t xml:space="preserve">VII. </w:t>
      </w:r>
      <w:r w:rsidRPr="0046325D">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6325D">
        <w:rPr>
          <w:rFonts w:ascii="Palatino Linotype" w:hAnsi="Palatino Linotype" w:cs="Arial"/>
          <w:i/>
          <w:sz w:val="22"/>
          <w:szCs w:val="22"/>
        </w:rPr>
        <w:t xml:space="preserve">” </w:t>
      </w:r>
    </w:p>
    <w:p w14:paraId="47804E23" w14:textId="77777777" w:rsidR="0031487B" w:rsidRPr="0046325D" w:rsidRDefault="0031487B" w:rsidP="0031487B">
      <w:pPr>
        <w:tabs>
          <w:tab w:val="left" w:pos="8222"/>
        </w:tabs>
        <w:ind w:left="851" w:right="1134"/>
        <w:jc w:val="both"/>
        <w:rPr>
          <w:rFonts w:ascii="Palatino Linotype" w:hAnsi="Palatino Linotype"/>
          <w:sz w:val="22"/>
          <w:szCs w:val="22"/>
        </w:rPr>
      </w:pPr>
      <w:r w:rsidRPr="0046325D">
        <w:rPr>
          <w:rFonts w:ascii="Palatino Linotype" w:hAnsi="Palatino Linotype"/>
          <w:sz w:val="22"/>
          <w:szCs w:val="22"/>
        </w:rPr>
        <w:lastRenderedPageBreak/>
        <w:t>(Énfasis añadido)</w:t>
      </w:r>
    </w:p>
    <w:p w14:paraId="20426F01" w14:textId="77777777" w:rsidR="0031487B" w:rsidRPr="0046325D" w:rsidRDefault="0031487B" w:rsidP="0031487B">
      <w:pPr>
        <w:ind w:left="851" w:right="901"/>
        <w:jc w:val="both"/>
        <w:rPr>
          <w:rFonts w:ascii="Palatino Linotype" w:hAnsi="Palatino Linotype" w:cs="Arial"/>
          <w:i/>
          <w:sz w:val="22"/>
          <w:szCs w:val="22"/>
          <w:lang w:eastAsia="es-MX"/>
        </w:rPr>
      </w:pPr>
    </w:p>
    <w:p w14:paraId="2FA94E7C" w14:textId="77777777" w:rsidR="0031487B" w:rsidRPr="0046325D" w:rsidRDefault="0031487B" w:rsidP="0031487B">
      <w:pPr>
        <w:spacing w:line="360" w:lineRule="auto"/>
        <w:jc w:val="both"/>
        <w:rPr>
          <w:rFonts w:ascii="Palatino Linotype" w:hAnsi="Palatino Linotype"/>
        </w:rPr>
      </w:pPr>
      <w:r w:rsidRPr="0046325D">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D34ABB7" w14:textId="77777777" w:rsidR="0031487B" w:rsidRPr="0046325D" w:rsidRDefault="0031487B" w:rsidP="0031487B">
      <w:pPr>
        <w:jc w:val="both"/>
        <w:rPr>
          <w:rFonts w:ascii="Palatino Linotype" w:hAnsi="Palatino Linotype"/>
          <w:sz w:val="22"/>
          <w:szCs w:val="22"/>
        </w:rPr>
      </w:pPr>
    </w:p>
    <w:p w14:paraId="38AC3597" w14:textId="77777777" w:rsidR="0031487B" w:rsidRPr="0046325D" w:rsidRDefault="0031487B" w:rsidP="0031487B">
      <w:pPr>
        <w:ind w:left="851" w:right="1134"/>
        <w:jc w:val="both"/>
        <w:rPr>
          <w:rFonts w:ascii="Palatino Linotype" w:hAnsi="Palatino Linotype" w:cs="Arial"/>
          <w:b/>
          <w:i/>
          <w:sz w:val="22"/>
          <w:szCs w:val="22"/>
        </w:rPr>
      </w:pPr>
      <w:r w:rsidRPr="0046325D">
        <w:rPr>
          <w:rFonts w:ascii="Palatino Linotype" w:hAnsi="Palatino Linotype" w:cs="Arial"/>
          <w:i/>
          <w:sz w:val="22"/>
          <w:szCs w:val="22"/>
        </w:rPr>
        <w:t>“</w:t>
      </w:r>
      <w:r w:rsidRPr="0046325D">
        <w:rPr>
          <w:rFonts w:ascii="Palatino Linotype" w:hAnsi="Palatino Linotype" w:cs="Arial"/>
          <w:b/>
          <w:i/>
          <w:sz w:val="22"/>
          <w:szCs w:val="22"/>
        </w:rPr>
        <w:t xml:space="preserve">Artículo 5.  … </w:t>
      </w:r>
    </w:p>
    <w:p w14:paraId="4190BED7"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i/>
          <w:sz w:val="22"/>
          <w:szCs w:val="22"/>
        </w:rPr>
        <w:t>. . .</w:t>
      </w:r>
    </w:p>
    <w:p w14:paraId="68F627E7"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665B50A"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6DF1E98"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i/>
          <w:sz w:val="22"/>
          <w:szCs w:val="22"/>
        </w:rPr>
        <w:t>Este derecho se regirá por los principios y bases siguientes:</w:t>
      </w:r>
    </w:p>
    <w:p w14:paraId="78A57E83" w14:textId="77777777" w:rsidR="0031487B" w:rsidRPr="0046325D" w:rsidRDefault="0031487B" w:rsidP="0031487B">
      <w:pPr>
        <w:ind w:left="851" w:right="1134"/>
        <w:jc w:val="both"/>
        <w:rPr>
          <w:rFonts w:ascii="Palatino Linotype" w:hAnsi="Palatino Linotype"/>
          <w:sz w:val="22"/>
          <w:szCs w:val="22"/>
        </w:rPr>
      </w:pPr>
      <w:r w:rsidRPr="0046325D">
        <w:rPr>
          <w:rFonts w:ascii="Palatino Linotype" w:hAnsi="Palatino Linotype" w:cs="Arial"/>
          <w:i/>
          <w:sz w:val="22"/>
          <w:szCs w:val="22"/>
        </w:rPr>
        <w:t xml:space="preserve">I. </w:t>
      </w:r>
      <w:r w:rsidRPr="0046325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6325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6325D">
        <w:rPr>
          <w:rFonts w:ascii="Palatino Linotype" w:hAnsi="Palatino Linotype"/>
          <w:sz w:val="22"/>
          <w:szCs w:val="22"/>
        </w:rPr>
        <w:t xml:space="preserve"> </w:t>
      </w:r>
    </w:p>
    <w:p w14:paraId="7FF36ADC" w14:textId="77777777" w:rsidR="0031487B" w:rsidRPr="0046325D" w:rsidRDefault="0031487B" w:rsidP="0031487B">
      <w:pPr>
        <w:ind w:left="851" w:right="1134"/>
        <w:jc w:val="both"/>
        <w:rPr>
          <w:rFonts w:ascii="Palatino Linotype" w:hAnsi="Palatino Linotype"/>
          <w:sz w:val="22"/>
          <w:szCs w:val="22"/>
        </w:rPr>
      </w:pPr>
      <w:r w:rsidRPr="0046325D">
        <w:rPr>
          <w:rFonts w:ascii="Palatino Linotype" w:hAnsi="Palatino Linotype"/>
          <w:sz w:val="22"/>
          <w:szCs w:val="22"/>
        </w:rPr>
        <w:t>(Énfasis añadido)</w:t>
      </w:r>
    </w:p>
    <w:p w14:paraId="3857831E" w14:textId="77777777" w:rsidR="0031487B" w:rsidRPr="0046325D" w:rsidRDefault="0031487B" w:rsidP="0031487B">
      <w:pPr>
        <w:ind w:left="851" w:right="901"/>
        <w:jc w:val="both"/>
        <w:rPr>
          <w:rFonts w:ascii="Palatino Linotype" w:hAnsi="Palatino Linotype" w:cs="Arial"/>
          <w:i/>
          <w:sz w:val="22"/>
          <w:szCs w:val="22"/>
        </w:rPr>
      </w:pPr>
    </w:p>
    <w:p w14:paraId="104DDFDB" w14:textId="77777777" w:rsidR="0031487B" w:rsidRPr="0046325D" w:rsidRDefault="0031487B" w:rsidP="0031487B">
      <w:pPr>
        <w:spacing w:line="360" w:lineRule="auto"/>
        <w:jc w:val="both"/>
        <w:rPr>
          <w:rFonts w:ascii="Palatino Linotype" w:hAnsi="Palatino Linotype"/>
        </w:rPr>
      </w:pPr>
      <w:r w:rsidRPr="0046325D">
        <w:rPr>
          <w:rFonts w:ascii="Palatino Linotype" w:hAnsi="Palatino Linotype"/>
        </w:rPr>
        <w:t>Asimismo, se tiene que la Ley de Transparencia y Acceso a la Información Pública del Estado de México y Municipios, prevé en su artículo 23, lo siguiente:</w:t>
      </w:r>
    </w:p>
    <w:p w14:paraId="169192C0" w14:textId="77777777" w:rsidR="0031487B" w:rsidRPr="0046325D" w:rsidRDefault="0031487B" w:rsidP="0031487B">
      <w:pPr>
        <w:jc w:val="both"/>
        <w:rPr>
          <w:rFonts w:ascii="Palatino Linotype" w:hAnsi="Palatino Linotype"/>
          <w:sz w:val="22"/>
          <w:szCs w:val="22"/>
        </w:rPr>
      </w:pPr>
    </w:p>
    <w:p w14:paraId="69B7A072"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lastRenderedPageBreak/>
        <w:t>“</w:t>
      </w:r>
      <w:r w:rsidRPr="0046325D">
        <w:rPr>
          <w:rFonts w:ascii="Palatino Linotype" w:hAnsi="Palatino Linotype" w:cs="Arial"/>
          <w:b/>
          <w:i/>
          <w:sz w:val="22"/>
          <w:szCs w:val="22"/>
        </w:rPr>
        <w:t>Artículo 23.</w:t>
      </w:r>
      <w:r w:rsidRPr="0046325D">
        <w:rPr>
          <w:rFonts w:ascii="Palatino Linotype" w:hAnsi="Palatino Linotype" w:cs="Arial"/>
          <w:i/>
          <w:sz w:val="22"/>
          <w:szCs w:val="22"/>
        </w:rPr>
        <w:t xml:space="preserve"> Son sujetos obligados a transparentar y permitir el acceso a su información y proteger los datos personales que obren en su poder:</w:t>
      </w:r>
    </w:p>
    <w:p w14:paraId="4493274E"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C57B8C5"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II. El Poder Legislativo del Estado, los organismos, órganos y entidades de la Legislatura y sus dependencias;</w:t>
      </w:r>
    </w:p>
    <w:p w14:paraId="2C584AD0"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III. El Poder Judicial, sus organismos, órganos y entidades, así como el Consejo de la Judicatura del Estado;</w:t>
      </w:r>
    </w:p>
    <w:p w14:paraId="523AE0F5" w14:textId="77777777" w:rsidR="0031487B" w:rsidRPr="0046325D" w:rsidRDefault="0031487B" w:rsidP="0031487B">
      <w:pPr>
        <w:tabs>
          <w:tab w:val="left" w:pos="8222"/>
        </w:tabs>
        <w:ind w:left="851" w:right="1134"/>
        <w:jc w:val="both"/>
        <w:rPr>
          <w:rFonts w:ascii="Palatino Linotype" w:hAnsi="Palatino Linotype" w:cs="Arial"/>
          <w:b/>
          <w:i/>
          <w:sz w:val="22"/>
          <w:szCs w:val="22"/>
        </w:rPr>
      </w:pPr>
      <w:r w:rsidRPr="0046325D">
        <w:rPr>
          <w:rFonts w:ascii="Palatino Linotype" w:hAnsi="Palatino Linotype" w:cs="Arial"/>
          <w:b/>
          <w:i/>
          <w:sz w:val="22"/>
          <w:szCs w:val="22"/>
        </w:rPr>
        <w:t>IV. Los ayuntamientos y las dependencias, organismos, órganos y entidades de la administración municipal;</w:t>
      </w:r>
    </w:p>
    <w:p w14:paraId="37D4F736"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V. Los órganos autónomos;</w:t>
      </w:r>
    </w:p>
    <w:p w14:paraId="001CB527"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VI. Los tribunales administrativos y autoridades jurisdiccionales en materia laboral;</w:t>
      </w:r>
    </w:p>
    <w:p w14:paraId="685E472C"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 xml:space="preserve">VII. Los </w:t>
      </w:r>
      <w:proofErr w:type="gramStart"/>
      <w:r w:rsidRPr="0046325D">
        <w:rPr>
          <w:rFonts w:ascii="Palatino Linotype" w:hAnsi="Palatino Linotype" w:cs="Arial"/>
          <w:i/>
          <w:sz w:val="22"/>
          <w:szCs w:val="22"/>
        </w:rPr>
        <w:t>partidos políticos y agrupaciones políticas</w:t>
      </w:r>
      <w:proofErr w:type="gramEnd"/>
      <w:r w:rsidRPr="0046325D">
        <w:rPr>
          <w:rFonts w:ascii="Palatino Linotype" w:hAnsi="Palatino Linotype" w:cs="Arial"/>
          <w:i/>
          <w:sz w:val="22"/>
          <w:szCs w:val="22"/>
        </w:rPr>
        <w:t>, en los términos de las disposiciones aplicables;</w:t>
      </w:r>
    </w:p>
    <w:p w14:paraId="03DD510F"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VIII. Los fideicomisos y fondos públicos que cuenten con financiamiento público, parcial o total, o con participación de entidades de gobierno;</w:t>
      </w:r>
    </w:p>
    <w:p w14:paraId="5C7B67CB"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IX. Los sindicatos que reciban y/o ejerzan recursos públicos en el ámbito estatal y municipal;</w:t>
      </w:r>
    </w:p>
    <w:p w14:paraId="0549AB32"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X. Cualquier persona física o jurídico colectiva que reciba y ejerza recursos públicos en el ámbito estatal o municipal; y</w:t>
      </w:r>
    </w:p>
    <w:p w14:paraId="76394579"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XI. Cualquier otra autoridad, entidad, órgano u organismo de los poderes estatal o municipal, que reciba recursos públicos.</w:t>
      </w:r>
    </w:p>
    <w:p w14:paraId="0E2B2886" w14:textId="77777777" w:rsidR="0031487B" w:rsidRPr="0046325D" w:rsidRDefault="0031487B" w:rsidP="0031487B">
      <w:pPr>
        <w:tabs>
          <w:tab w:val="left" w:pos="8222"/>
        </w:tabs>
        <w:ind w:left="851" w:right="1134"/>
        <w:jc w:val="both"/>
        <w:rPr>
          <w:rFonts w:ascii="Palatino Linotype" w:hAnsi="Palatino Linotype" w:cs="Arial"/>
          <w:b/>
          <w:i/>
          <w:sz w:val="22"/>
          <w:szCs w:val="22"/>
        </w:rPr>
      </w:pPr>
      <w:r w:rsidRPr="0046325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BE5002" w14:textId="77777777" w:rsidR="0031487B" w:rsidRPr="0046325D" w:rsidRDefault="0031487B" w:rsidP="0031487B">
      <w:pPr>
        <w:tabs>
          <w:tab w:val="left" w:pos="8222"/>
        </w:tabs>
        <w:ind w:left="851" w:right="1134"/>
        <w:jc w:val="both"/>
        <w:rPr>
          <w:rFonts w:ascii="Palatino Linotype" w:hAnsi="Palatino Linotype" w:cs="Arial"/>
          <w:b/>
          <w:i/>
          <w:sz w:val="22"/>
          <w:szCs w:val="22"/>
        </w:rPr>
      </w:pPr>
      <w:r w:rsidRPr="0046325D">
        <w:rPr>
          <w:rFonts w:ascii="Palatino Linotype" w:hAnsi="Palatino Linotype" w:cs="Arial"/>
          <w:b/>
          <w:i/>
          <w:sz w:val="22"/>
          <w:szCs w:val="22"/>
        </w:rPr>
        <w:t xml:space="preserve">Los servidores públicos deberán transparentar sus </w:t>
      </w:r>
      <w:proofErr w:type="gramStart"/>
      <w:r w:rsidRPr="0046325D">
        <w:rPr>
          <w:rFonts w:ascii="Palatino Linotype" w:hAnsi="Palatino Linotype" w:cs="Arial"/>
          <w:b/>
          <w:i/>
          <w:sz w:val="22"/>
          <w:szCs w:val="22"/>
        </w:rPr>
        <w:t>acciones</w:t>
      </w:r>
      <w:proofErr w:type="gramEnd"/>
      <w:r w:rsidRPr="0046325D">
        <w:rPr>
          <w:rFonts w:ascii="Palatino Linotype" w:hAnsi="Palatino Linotype" w:cs="Arial"/>
          <w:b/>
          <w:i/>
          <w:sz w:val="22"/>
          <w:szCs w:val="22"/>
        </w:rPr>
        <w:t xml:space="preserve"> así como garantizar y respetar el derecho de acceso a la información pública.</w:t>
      </w:r>
    </w:p>
    <w:p w14:paraId="28102077" w14:textId="77777777" w:rsidR="0031487B" w:rsidRPr="0046325D" w:rsidRDefault="0031487B" w:rsidP="0031487B">
      <w:pPr>
        <w:tabs>
          <w:tab w:val="left" w:pos="8222"/>
        </w:tabs>
        <w:ind w:left="851" w:right="1134"/>
        <w:jc w:val="both"/>
        <w:rPr>
          <w:rFonts w:ascii="Palatino Linotype" w:hAnsi="Palatino Linotype" w:cs="Arial"/>
          <w:i/>
          <w:sz w:val="22"/>
          <w:szCs w:val="22"/>
        </w:rPr>
      </w:pPr>
      <w:r w:rsidRPr="0046325D">
        <w:rPr>
          <w:rFonts w:ascii="Palatino Linotype" w:hAnsi="Palatino Linotype" w:cs="Arial"/>
          <w:i/>
          <w:sz w:val="22"/>
          <w:szCs w:val="22"/>
        </w:rPr>
        <w:t>(Énfasis añadido)</w:t>
      </w:r>
    </w:p>
    <w:p w14:paraId="0DBA3081" w14:textId="77777777" w:rsidR="0031487B" w:rsidRPr="0046325D" w:rsidRDefault="0031487B" w:rsidP="0031487B">
      <w:pPr>
        <w:ind w:left="851" w:right="901"/>
        <w:jc w:val="both"/>
        <w:rPr>
          <w:rFonts w:ascii="Palatino Linotype" w:hAnsi="Palatino Linotype" w:cs="Arial"/>
          <w:i/>
          <w:sz w:val="22"/>
          <w:szCs w:val="22"/>
        </w:rPr>
      </w:pPr>
    </w:p>
    <w:p w14:paraId="3AE36BFA" w14:textId="77777777" w:rsidR="0031487B" w:rsidRPr="0046325D" w:rsidRDefault="0031487B" w:rsidP="0031487B">
      <w:pPr>
        <w:autoSpaceDE w:val="0"/>
        <w:autoSpaceDN w:val="0"/>
        <w:adjustRightInd w:val="0"/>
        <w:spacing w:line="360" w:lineRule="auto"/>
        <w:ind w:right="51"/>
        <w:jc w:val="both"/>
        <w:rPr>
          <w:rFonts w:ascii="Palatino Linotype" w:hAnsi="Palatino Linotype" w:cs="Arial"/>
          <w:lang w:val="es-ES"/>
        </w:rPr>
      </w:pPr>
      <w:r w:rsidRPr="0046325D">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46325D">
        <w:rPr>
          <w:rFonts w:ascii="Palatino Linotype" w:hAnsi="Palatino Linotype" w:cs="Arial"/>
          <w:lang w:val="es-ES"/>
        </w:rPr>
        <w:lastRenderedPageBreak/>
        <w:t xml:space="preserve">Ayuntamientos; por lo que, en ese tenor </w:t>
      </w:r>
      <w:r w:rsidRPr="0046325D">
        <w:rPr>
          <w:rFonts w:ascii="Palatino Linotype" w:eastAsia="Arial Unicode MS" w:hAnsi="Palatino Linotype" w:cs="Arial"/>
          <w:lang w:val="es-ES"/>
        </w:rPr>
        <w:t xml:space="preserve">es necesario referir el contenido del artículo </w:t>
      </w:r>
      <w:r w:rsidRPr="0046325D">
        <w:rPr>
          <w:rFonts w:ascii="Palatino Linotype" w:hAnsi="Palatino Linotype"/>
          <w:lang w:val="es-ES"/>
        </w:rPr>
        <w:t>115,</w:t>
      </w:r>
      <w:r w:rsidRPr="0046325D">
        <w:rPr>
          <w:rFonts w:ascii="Palatino Linotype" w:eastAsia="Arial Unicode MS" w:hAnsi="Palatino Linotype" w:cs="Arial"/>
          <w:lang w:val="es-ES"/>
        </w:rPr>
        <w:t xml:space="preserve"> fracciones I, II y IV de la Constitución Política de los Estados Unidos Mexicanos, que en lo que interesa menciona:</w:t>
      </w:r>
    </w:p>
    <w:p w14:paraId="41B2289E" w14:textId="77777777" w:rsidR="0031487B" w:rsidRPr="0046325D" w:rsidRDefault="0031487B" w:rsidP="0031487B">
      <w:pPr>
        <w:jc w:val="both"/>
        <w:rPr>
          <w:rFonts w:ascii="Palatino Linotype" w:eastAsia="Arial Unicode MS" w:hAnsi="Palatino Linotype" w:cs="Arial"/>
          <w:sz w:val="22"/>
          <w:szCs w:val="22"/>
        </w:rPr>
      </w:pPr>
    </w:p>
    <w:p w14:paraId="6ACD0439" w14:textId="77777777" w:rsidR="0031487B" w:rsidRPr="0046325D" w:rsidRDefault="0031487B" w:rsidP="0031487B">
      <w:pPr>
        <w:tabs>
          <w:tab w:val="left" w:pos="8222"/>
        </w:tabs>
        <w:ind w:left="851" w:right="1134"/>
        <w:jc w:val="both"/>
        <w:rPr>
          <w:rFonts w:ascii="Palatino Linotype" w:hAnsi="Palatino Linotype" w:cs="Arial"/>
          <w:bCs/>
          <w:i/>
          <w:sz w:val="22"/>
          <w:szCs w:val="22"/>
        </w:rPr>
      </w:pPr>
      <w:r w:rsidRPr="0046325D">
        <w:rPr>
          <w:rFonts w:ascii="Palatino Linotype" w:hAnsi="Palatino Linotype" w:cs="Arial"/>
          <w:bCs/>
          <w:i/>
          <w:sz w:val="22"/>
          <w:szCs w:val="22"/>
        </w:rPr>
        <w:t>“</w:t>
      </w:r>
      <w:r w:rsidRPr="0046325D">
        <w:rPr>
          <w:rFonts w:ascii="Palatino Linotype" w:hAnsi="Palatino Linotype" w:cs="Arial"/>
          <w:b/>
          <w:bCs/>
          <w:i/>
          <w:sz w:val="22"/>
          <w:szCs w:val="22"/>
        </w:rPr>
        <w:t>Artículo 115</w:t>
      </w:r>
      <w:r w:rsidRPr="0046325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627DBD8" w14:textId="77777777" w:rsidR="0031487B" w:rsidRPr="0046325D" w:rsidRDefault="0031487B" w:rsidP="0031487B">
      <w:pPr>
        <w:tabs>
          <w:tab w:val="left" w:pos="8222"/>
        </w:tabs>
        <w:ind w:left="851" w:right="1134"/>
        <w:jc w:val="both"/>
        <w:rPr>
          <w:rFonts w:ascii="Palatino Linotype" w:hAnsi="Palatino Linotype" w:cs="Arial"/>
          <w:bCs/>
          <w:i/>
          <w:sz w:val="22"/>
          <w:szCs w:val="22"/>
        </w:rPr>
      </w:pPr>
      <w:r w:rsidRPr="0046325D">
        <w:rPr>
          <w:rFonts w:ascii="Palatino Linotype" w:hAnsi="Palatino Linotype" w:cs="Arial"/>
          <w:b/>
          <w:bCs/>
          <w:i/>
          <w:sz w:val="22"/>
          <w:szCs w:val="22"/>
        </w:rPr>
        <w:t>I.</w:t>
      </w:r>
      <w:r w:rsidRPr="0046325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5229BEEA" w14:textId="77777777" w:rsidR="0031487B" w:rsidRPr="0046325D" w:rsidRDefault="0031487B" w:rsidP="0031487B">
      <w:pPr>
        <w:tabs>
          <w:tab w:val="left" w:pos="8222"/>
        </w:tabs>
        <w:ind w:left="851" w:right="1134"/>
        <w:jc w:val="both"/>
        <w:rPr>
          <w:rFonts w:ascii="Palatino Linotype" w:hAnsi="Palatino Linotype" w:cs="Arial"/>
          <w:bCs/>
          <w:i/>
          <w:sz w:val="22"/>
          <w:szCs w:val="22"/>
        </w:rPr>
      </w:pPr>
      <w:r w:rsidRPr="0046325D">
        <w:rPr>
          <w:rFonts w:ascii="Palatino Linotype" w:hAnsi="Palatino Linotype" w:cs="Arial"/>
          <w:bCs/>
          <w:i/>
          <w:sz w:val="22"/>
          <w:szCs w:val="22"/>
        </w:rPr>
        <w:t>(…)</w:t>
      </w:r>
    </w:p>
    <w:p w14:paraId="268E01DC" w14:textId="77777777" w:rsidR="0031487B" w:rsidRPr="0046325D" w:rsidRDefault="0031487B" w:rsidP="0031487B">
      <w:pPr>
        <w:tabs>
          <w:tab w:val="left" w:pos="8222"/>
        </w:tabs>
        <w:ind w:left="851" w:right="1134"/>
        <w:jc w:val="both"/>
        <w:rPr>
          <w:rFonts w:ascii="Palatino Linotype" w:hAnsi="Palatino Linotype" w:cs="Arial"/>
          <w:bCs/>
          <w:i/>
          <w:sz w:val="22"/>
          <w:szCs w:val="22"/>
        </w:rPr>
      </w:pPr>
      <w:r w:rsidRPr="0046325D">
        <w:rPr>
          <w:rFonts w:ascii="Palatino Linotype" w:hAnsi="Palatino Linotype" w:cs="Arial"/>
          <w:b/>
          <w:bCs/>
          <w:i/>
          <w:sz w:val="22"/>
          <w:szCs w:val="22"/>
        </w:rPr>
        <w:t>II.</w:t>
      </w:r>
      <w:r w:rsidRPr="0046325D">
        <w:rPr>
          <w:rFonts w:ascii="Palatino Linotype" w:hAnsi="Palatino Linotype" w:cs="Arial"/>
          <w:bCs/>
          <w:i/>
          <w:sz w:val="22"/>
          <w:szCs w:val="22"/>
        </w:rPr>
        <w:t xml:space="preserve"> Los municipios estarán investidos de personalidad jurídica y manejarán su patrimonio conforme a la ley.</w:t>
      </w:r>
    </w:p>
    <w:p w14:paraId="30EA0926" w14:textId="77777777" w:rsidR="0031487B" w:rsidRPr="0046325D" w:rsidRDefault="0031487B" w:rsidP="0031487B">
      <w:pPr>
        <w:tabs>
          <w:tab w:val="left" w:pos="8222"/>
        </w:tabs>
        <w:ind w:left="851" w:right="1134"/>
        <w:jc w:val="both"/>
        <w:rPr>
          <w:rFonts w:ascii="Palatino Linotype" w:hAnsi="Palatino Linotype" w:cs="Arial"/>
          <w:bCs/>
          <w:i/>
          <w:sz w:val="22"/>
          <w:szCs w:val="22"/>
        </w:rPr>
      </w:pPr>
      <w:r w:rsidRPr="0046325D">
        <w:rPr>
          <w:rFonts w:ascii="Palatino Linotype" w:hAnsi="Palatino Linotype" w:cs="Arial"/>
          <w:bCs/>
          <w:i/>
          <w:sz w:val="22"/>
          <w:szCs w:val="22"/>
        </w:rPr>
        <w:t>(…)</w:t>
      </w:r>
    </w:p>
    <w:p w14:paraId="1D6DC170" w14:textId="77777777" w:rsidR="0031487B" w:rsidRPr="0046325D" w:rsidRDefault="0031487B" w:rsidP="0031487B">
      <w:pPr>
        <w:tabs>
          <w:tab w:val="left" w:pos="8222"/>
        </w:tabs>
        <w:ind w:left="851" w:right="1134"/>
        <w:jc w:val="both"/>
        <w:rPr>
          <w:rFonts w:ascii="Palatino Linotype" w:hAnsi="Palatino Linotype" w:cs="Arial"/>
          <w:b/>
          <w:bCs/>
          <w:i/>
          <w:sz w:val="22"/>
          <w:szCs w:val="22"/>
        </w:rPr>
      </w:pPr>
      <w:r w:rsidRPr="0046325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6A295DF" w14:textId="77777777" w:rsidR="0031487B" w:rsidRPr="0046325D" w:rsidRDefault="0031487B" w:rsidP="0031487B">
      <w:pPr>
        <w:tabs>
          <w:tab w:val="left" w:pos="8222"/>
        </w:tabs>
        <w:ind w:left="851" w:right="1134"/>
        <w:jc w:val="both"/>
        <w:rPr>
          <w:rFonts w:ascii="Palatino Linotype" w:hAnsi="Palatino Linotype" w:cs="Arial"/>
          <w:bCs/>
          <w:i/>
          <w:sz w:val="22"/>
          <w:szCs w:val="22"/>
        </w:rPr>
      </w:pPr>
      <w:r w:rsidRPr="0046325D">
        <w:rPr>
          <w:rFonts w:ascii="Palatino Linotype" w:hAnsi="Palatino Linotype" w:cs="Arial"/>
          <w:bCs/>
          <w:i/>
          <w:sz w:val="22"/>
          <w:szCs w:val="22"/>
        </w:rPr>
        <w:t>(…)”</w:t>
      </w:r>
    </w:p>
    <w:p w14:paraId="765C379E" w14:textId="77777777" w:rsidR="0031487B" w:rsidRPr="0046325D" w:rsidRDefault="0031487B" w:rsidP="0031487B">
      <w:pPr>
        <w:tabs>
          <w:tab w:val="left" w:pos="8222"/>
        </w:tabs>
        <w:ind w:left="851" w:right="1134"/>
        <w:jc w:val="both"/>
        <w:rPr>
          <w:rFonts w:ascii="Palatino Linotype" w:hAnsi="Palatino Linotype" w:cs="Arial"/>
          <w:bCs/>
          <w:i/>
          <w:sz w:val="22"/>
          <w:szCs w:val="22"/>
        </w:rPr>
      </w:pPr>
      <w:r w:rsidRPr="0046325D">
        <w:rPr>
          <w:rFonts w:ascii="Palatino Linotype" w:hAnsi="Palatino Linotype" w:cs="Arial"/>
          <w:bCs/>
          <w:i/>
          <w:sz w:val="22"/>
          <w:szCs w:val="22"/>
        </w:rPr>
        <w:t>(Énfasis añadido)</w:t>
      </w:r>
    </w:p>
    <w:p w14:paraId="4ACE9DA9" w14:textId="77777777" w:rsidR="0031487B" w:rsidRPr="0046325D" w:rsidRDefault="0031487B" w:rsidP="0031487B">
      <w:pPr>
        <w:ind w:left="851" w:right="902"/>
        <w:jc w:val="both"/>
        <w:rPr>
          <w:rFonts w:ascii="Palatino Linotype" w:hAnsi="Palatino Linotype" w:cs="Arial"/>
          <w:bCs/>
          <w:i/>
          <w:sz w:val="22"/>
          <w:szCs w:val="22"/>
        </w:rPr>
      </w:pPr>
    </w:p>
    <w:p w14:paraId="73834092" w14:textId="77777777" w:rsidR="0031487B" w:rsidRPr="0046325D" w:rsidRDefault="0031487B" w:rsidP="0031487B">
      <w:pPr>
        <w:spacing w:line="360" w:lineRule="auto"/>
        <w:jc w:val="both"/>
        <w:rPr>
          <w:rFonts w:ascii="Palatino Linotype" w:eastAsia="Arial Unicode MS" w:hAnsi="Palatino Linotype" w:cs="Arial"/>
        </w:rPr>
      </w:pPr>
      <w:r w:rsidRPr="0046325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D511BA0" w14:textId="77777777" w:rsidR="0031487B" w:rsidRPr="0046325D" w:rsidRDefault="0031487B" w:rsidP="0031487B">
      <w:pPr>
        <w:spacing w:line="360" w:lineRule="auto"/>
        <w:jc w:val="both"/>
        <w:rPr>
          <w:rFonts w:ascii="Palatino Linotype" w:eastAsia="Arial Unicode MS" w:hAnsi="Palatino Linotype" w:cs="Arial"/>
        </w:rPr>
      </w:pPr>
    </w:p>
    <w:p w14:paraId="7B9D82E4" w14:textId="77777777" w:rsidR="0031487B" w:rsidRPr="0046325D" w:rsidRDefault="0031487B" w:rsidP="0031487B">
      <w:pPr>
        <w:tabs>
          <w:tab w:val="left" w:pos="709"/>
        </w:tabs>
        <w:spacing w:line="360" w:lineRule="auto"/>
        <w:jc w:val="both"/>
        <w:rPr>
          <w:rFonts w:ascii="Palatino Linotype" w:hAnsi="Palatino Linotype" w:cs="Arial"/>
        </w:rPr>
      </w:pPr>
      <w:r w:rsidRPr="0046325D">
        <w:rPr>
          <w:rFonts w:ascii="Palatino Linotype" w:hAnsi="Palatino Linotype" w:cs="Arial"/>
        </w:rPr>
        <w:lastRenderedPageBreak/>
        <w:t>Asimismo, en el numeral 3</w:t>
      </w:r>
      <w:r w:rsidRPr="0046325D">
        <w:rPr>
          <w:rFonts w:ascii="Palatino Linotype" w:hAnsi="Palatino Linotype"/>
          <w:vertAlign w:val="superscript"/>
        </w:rPr>
        <w:footnoteReference w:id="1"/>
      </w:r>
      <w:r w:rsidRPr="0046325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4B366C0" w14:textId="77777777" w:rsidR="0031487B" w:rsidRPr="0046325D" w:rsidRDefault="0031487B" w:rsidP="0031487B">
      <w:pPr>
        <w:tabs>
          <w:tab w:val="left" w:pos="709"/>
        </w:tabs>
        <w:spacing w:line="360" w:lineRule="auto"/>
        <w:jc w:val="both"/>
        <w:rPr>
          <w:rFonts w:ascii="Palatino Linotype" w:hAnsi="Palatino Linotype" w:cs="Arial"/>
        </w:rPr>
      </w:pPr>
    </w:p>
    <w:p w14:paraId="5179D2C1" w14:textId="77777777" w:rsidR="0031487B" w:rsidRPr="0046325D" w:rsidRDefault="0031487B" w:rsidP="0031487B">
      <w:pPr>
        <w:tabs>
          <w:tab w:val="left" w:pos="709"/>
        </w:tabs>
        <w:spacing w:line="360" w:lineRule="auto"/>
        <w:jc w:val="both"/>
        <w:rPr>
          <w:rFonts w:ascii="Palatino Linotype" w:hAnsi="Palatino Linotype" w:cs="Arial"/>
        </w:rPr>
      </w:pPr>
      <w:r w:rsidRPr="0046325D">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9970B62" w14:textId="77777777" w:rsidR="0031487B" w:rsidRPr="0046325D" w:rsidRDefault="0031487B" w:rsidP="0031487B">
      <w:pPr>
        <w:tabs>
          <w:tab w:val="left" w:pos="709"/>
        </w:tabs>
        <w:jc w:val="both"/>
        <w:rPr>
          <w:rFonts w:ascii="Palatino Linotype" w:hAnsi="Palatino Linotype" w:cs="Arial"/>
        </w:rPr>
      </w:pPr>
    </w:p>
    <w:p w14:paraId="429C7D34"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i/>
          <w:sz w:val="22"/>
          <w:szCs w:val="22"/>
        </w:rPr>
        <w:t>“</w:t>
      </w:r>
      <w:r w:rsidRPr="0046325D">
        <w:rPr>
          <w:rFonts w:ascii="Palatino Linotype" w:hAnsi="Palatino Linotype" w:cs="Arial"/>
          <w:b/>
          <w:i/>
          <w:sz w:val="22"/>
          <w:szCs w:val="22"/>
        </w:rPr>
        <w:t>Artículo 4.</w:t>
      </w:r>
      <w:r w:rsidRPr="0046325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87BFC20"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6325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840F00"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0402F64" w14:textId="77777777" w:rsidR="0031487B" w:rsidRPr="0046325D" w:rsidRDefault="0031487B" w:rsidP="0031487B">
      <w:pPr>
        <w:ind w:left="851" w:right="1134"/>
        <w:jc w:val="both"/>
        <w:rPr>
          <w:rFonts w:ascii="Palatino Linotype" w:hAnsi="Palatino Linotype" w:cs="Arial"/>
          <w:i/>
          <w:szCs w:val="22"/>
        </w:rPr>
      </w:pPr>
    </w:p>
    <w:p w14:paraId="7966F899"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b/>
          <w:i/>
          <w:sz w:val="22"/>
          <w:szCs w:val="22"/>
        </w:rPr>
        <w:t>Artículo 12.</w:t>
      </w:r>
      <w:r w:rsidRPr="0046325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E5C0DA6"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w:t>
      </w:r>
      <w:r w:rsidRPr="0046325D">
        <w:rPr>
          <w:rFonts w:ascii="Palatino Linotype" w:hAnsi="Palatino Linotype" w:cs="Arial"/>
          <w:b/>
          <w:i/>
          <w:sz w:val="22"/>
          <w:szCs w:val="22"/>
          <w:u w:val="single"/>
        </w:rPr>
        <w:lastRenderedPageBreak/>
        <w:t>encuentre.</w:t>
      </w:r>
      <w:r w:rsidRPr="0046325D">
        <w:rPr>
          <w:rFonts w:ascii="Palatino Linotype" w:hAnsi="Palatino Linotype" w:cs="Arial"/>
          <w:i/>
          <w:sz w:val="22"/>
          <w:szCs w:val="22"/>
        </w:rPr>
        <w:t xml:space="preserve"> La obligación de proporcionar información no comprende el procesamiento de </w:t>
      </w:r>
      <w:proofErr w:type="gramStart"/>
      <w:r w:rsidRPr="0046325D">
        <w:rPr>
          <w:rFonts w:ascii="Palatino Linotype" w:hAnsi="Palatino Linotype" w:cs="Arial"/>
          <w:i/>
          <w:sz w:val="22"/>
          <w:szCs w:val="22"/>
        </w:rPr>
        <w:t>la misma</w:t>
      </w:r>
      <w:proofErr w:type="gramEnd"/>
      <w:r w:rsidRPr="0046325D">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2C84941D"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i/>
          <w:sz w:val="22"/>
          <w:szCs w:val="22"/>
        </w:rPr>
        <w:t>(Énfasis añadido)</w:t>
      </w:r>
    </w:p>
    <w:p w14:paraId="7532EB48" w14:textId="77777777" w:rsidR="0031487B" w:rsidRPr="0046325D" w:rsidRDefault="0031487B" w:rsidP="0031487B">
      <w:pPr>
        <w:ind w:left="851" w:right="901"/>
        <w:jc w:val="both"/>
        <w:rPr>
          <w:rFonts w:ascii="Palatino Linotype" w:hAnsi="Palatino Linotype" w:cs="Arial"/>
          <w:i/>
          <w:sz w:val="22"/>
          <w:szCs w:val="22"/>
        </w:rPr>
      </w:pPr>
    </w:p>
    <w:p w14:paraId="3D7925B0" w14:textId="77777777" w:rsidR="0031487B" w:rsidRPr="0046325D" w:rsidRDefault="0031487B" w:rsidP="0031487B">
      <w:pPr>
        <w:spacing w:line="360" w:lineRule="auto"/>
        <w:jc w:val="both"/>
        <w:rPr>
          <w:rFonts w:ascii="Palatino Linotype" w:hAnsi="Palatino Linotype" w:cs="Arial"/>
        </w:rPr>
      </w:pPr>
      <w:r w:rsidRPr="0046325D">
        <w:rPr>
          <w:rFonts w:ascii="Palatino Linotype" w:hAnsi="Palatino Linotype" w:cs="Arial"/>
        </w:rPr>
        <w:t xml:space="preserve">Por lo que podemos observar, de los preceptos legales antes señalados establecen que </w:t>
      </w:r>
      <w:r w:rsidRPr="0046325D">
        <w:rPr>
          <w:rFonts w:ascii="Palatino Linotype" w:hAnsi="Palatino Linotype" w:cs="Arial"/>
          <w:b/>
        </w:rPr>
        <w:t>los Sujetos Obligados se encuentran constreñidos a entregar la información pública solicitada por los particulares</w:t>
      </w:r>
      <w:r w:rsidRPr="0046325D">
        <w:rPr>
          <w:rFonts w:ascii="Palatino Linotype" w:hAnsi="Palatino Linotype" w:cs="Arial"/>
        </w:rPr>
        <w:t xml:space="preserve"> y que ésta misma se encuentre en sus archivos o que obre en su posesión, </w:t>
      </w:r>
      <w:r w:rsidRPr="0046325D">
        <w:rPr>
          <w:rFonts w:ascii="Palatino Linotype" w:hAnsi="Palatino Linotype" w:cs="Arial"/>
          <w:b/>
        </w:rPr>
        <w:t>privilegiando en todo momento el principio de máxima publicidad,</w:t>
      </w:r>
      <w:r w:rsidRPr="0046325D">
        <w:rPr>
          <w:rFonts w:ascii="Palatino Linotype" w:hAnsi="Palatino Linotype" w:cs="Arial"/>
        </w:rPr>
        <w:t xml:space="preserve"> sin generarla, procesarla, resumirla, ni presentarla conforme al interés de la solicitante. </w:t>
      </w:r>
    </w:p>
    <w:p w14:paraId="2445BA75" w14:textId="77777777" w:rsidR="00FD4B7A" w:rsidRPr="0046325D" w:rsidRDefault="00FD4B7A" w:rsidP="0031487B">
      <w:pPr>
        <w:spacing w:line="360" w:lineRule="auto"/>
        <w:jc w:val="both"/>
        <w:rPr>
          <w:rFonts w:ascii="Palatino Linotype" w:hAnsi="Palatino Linotype" w:cs="Arial"/>
        </w:rPr>
      </w:pPr>
    </w:p>
    <w:p w14:paraId="6BA7A694" w14:textId="77777777" w:rsidR="0031487B" w:rsidRPr="0046325D" w:rsidRDefault="0031487B" w:rsidP="0031487B">
      <w:pPr>
        <w:spacing w:line="360" w:lineRule="auto"/>
        <w:jc w:val="both"/>
        <w:rPr>
          <w:rFonts w:ascii="Palatino Linotype" w:hAnsi="Palatino Linotype" w:cs="Arial"/>
        </w:rPr>
      </w:pPr>
      <w:r w:rsidRPr="0046325D">
        <w:rPr>
          <w:rFonts w:ascii="Palatino Linotype" w:hAnsi="Palatino Linotype" w:cs="Arial"/>
        </w:rPr>
        <w:t xml:space="preserve">Queda de manifiesto entonces que, </w:t>
      </w:r>
      <w:r w:rsidRPr="0046325D">
        <w:rPr>
          <w:rFonts w:ascii="Palatino Linotype" w:hAnsi="Palatino Linotype" w:cs="Arial"/>
          <w:b/>
        </w:rPr>
        <w:t>se considera información pública al conjunto de datos que posee cualquier autoridad, obtenidos en virtud del ejercicio de sus funciones de derecho público</w:t>
      </w:r>
      <w:r w:rsidRPr="0046325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9AE6D36" w14:textId="77777777" w:rsidR="0031487B" w:rsidRPr="0046325D" w:rsidRDefault="0031487B" w:rsidP="0031487B">
      <w:pPr>
        <w:jc w:val="both"/>
        <w:rPr>
          <w:rFonts w:ascii="Palatino Linotype" w:hAnsi="Palatino Linotype" w:cs="Arial"/>
        </w:rPr>
      </w:pPr>
    </w:p>
    <w:p w14:paraId="53A06464"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bCs/>
          <w:i/>
          <w:sz w:val="22"/>
          <w:szCs w:val="22"/>
        </w:rPr>
        <w:t>“</w:t>
      </w:r>
      <w:r w:rsidRPr="0046325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6325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w:t>
      </w:r>
      <w:r w:rsidRPr="0046325D">
        <w:rPr>
          <w:rFonts w:ascii="Palatino Linotype" w:hAnsi="Palatino Linotype" w:cs="Arial"/>
          <w:i/>
          <w:sz w:val="22"/>
          <w:szCs w:val="22"/>
        </w:rPr>
        <w:lastRenderedPageBreak/>
        <w:t>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B383DDF" w14:textId="77777777" w:rsidR="0031487B" w:rsidRPr="0046325D" w:rsidRDefault="0031487B" w:rsidP="0031487B">
      <w:pPr>
        <w:ind w:left="851" w:right="901"/>
        <w:jc w:val="both"/>
        <w:rPr>
          <w:rFonts w:ascii="Palatino Linotype" w:hAnsi="Palatino Linotype" w:cs="Arial"/>
          <w:b/>
          <w:i/>
          <w:szCs w:val="22"/>
        </w:rPr>
      </w:pPr>
    </w:p>
    <w:p w14:paraId="47AA8348" w14:textId="77777777" w:rsidR="0031487B" w:rsidRPr="0046325D" w:rsidRDefault="0031487B" w:rsidP="0031487B">
      <w:pPr>
        <w:spacing w:line="360" w:lineRule="auto"/>
        <w:jc w:val="both"/>
        <w:rPr>
          <w:rFonts w:ascii="Palatino Linotype" w:hAnsi="Palatino Linotype" w:cs="Arial"/>
        </w:rPr>
      </w:pPr>
      <w:r w:rsidRPr="0046325D">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37B30E1" w14:textId="77777777" w:rsidR="0031487B" w:rsidRPr="0046325D" w:rsidRDefault="0031487B" w:rsidP="0031487B">
      <w:pPr>
        <w:spacing w:line="360" w:lineRule="auto"/>
        <w:jc w:val="both"/>
        <w:rPr>
          <w:rFonts w:ascii="Palatino Linotype" w:hAnsi="Palatino Linotype" w:cs="Arial"/>
        </w:rPr>
      </w:pPr>
    </w:p>
    <w:p w14:paraId="580F0BC4" w14:textId="77777777" w:rsidR="0031487B" w:rsidRPr="0046325D" w:rsidRDefault="0031487B" w:rsidP="0031487B">
      <w:pPr>
        <w:spacing w:line="360" w:lineRule="auto"/>
        <w:jc w:val="both"/>
        <w:rPr>
          <w:rFonts w:ascii="Palatino Linotype" w:hAnsi="Palatino Linotype" w:cs="Arial"/>
        </w:rPr>
      </w:pPr>
      <w:r w:rsidRPr="0046325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4434AEC" w14:textId="77777777" w:rsidR="0031487B" w:rsidRPr="0046325D" w:rsidRDefault="0031487B" w:rsidP="0031487B">
      <w:pPr>
        <w:jc w:val="both"/>
        <w:rPr>
          <w:rFonts w:ascii="Palatino Linotype" w:hAnsi="Palatino Linotype" w:cs="Arial"/>
          <w:sz w:val="22"/>
          <w:szCs w:val="22"/>
        </w:rPr>
      </w:pPr>
    </w:p>
    <w:p w14:paraId="349E2F14"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i/>
          <w:sz w:val="22"/>
          <w:szCs w:val="22"/>
        </w:rPr>
        <w:t>“</w:t>
      </w:r>
      <w:r w:rsidRPr="0046325D">
        <w:rPr>
          <w:rFonts w:ascii="Palatino Linotype" w:hAnsi="Palatino Linotype" w:cs="Arial"/>
          <w:b/>
          <w:i/>
          <w:sz w:val="22"/>
          <w:szCs w:val="22"/>
        </w:rPr>
        <w:t xml:space="preserve">Artículo 3. </w:t>
      </w:r>
      <w:r w:rsidRPr="0046325D">
        <w:rPr>
          <w:rFonts w:ascii="Palatino Linotype" w:hAnsi="Palatino Linotype" w:cs="Arial"/>
          <w:i/>
          <w:sz w:val="22"/>
          <w:szCs w:val="22"/>
        </w:rPr>
        <w:t>Para los efectos de la presente Ley se entenderá por:</w:t>
      </w:r>
    </w:p>
    <w:p w14:paraId="3380E8F5" w14:textId="77777777" w:rsidR="0031487B" w:rsidRPr="0046325D" w:rsidRDefault="0031487B" w:rsidP="0031487B">
      <w:pPr>
        <w:ind w:left="851" w:right="1134"/>
        <w:jc w:val="both"/>
        <w:rPr>
          <w:rFonts w:ascii="Palatino Linotype" w:hAnsi="Palatino Linotype" w:cs="Arial"/>
          <w:i/>
          <w:sz w:val="22"/>
          <w:szCs w:val="22"/>
        </w:rPr>
      </w:pPr>
      <w:r w:rsidRPr="0046325D">
        <w:rPr>
          <w:rFonts w:ascii="Palatino Linotype" w:hAnsi="Palatino Linotype" w:cs="Arial"/>
          <w:b/>
          <w:i/>
          <w:sz w:val="22"/>
          <w:szCs w:val="22"/>
        </w:rPr>
        <w:lastRenderedPageBreak/>
        <w:t>XI. Documento:</w:t>
      </w:r>
      <w:r w:rsidRPr="0046325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75DEE9" w14:textId="77777777" w:rsidR="0031487B" w:rsidRPr="0046325D" w:rsidRDefault="0031487B" w:rsidP="0031487B">
      <w:pPr>
        <w:ind w:left="851" w:right="901"/>
        <w:jc w:val="both"/>
        <w:rPr>
          <w:rFonts w:ascii="Palatino Linotype" w:hAnsi="Palatino Linotype" w:cs="Arial"/>
          <w:i/>
          <w:sz w:val="22"/>
          <w:szCs w:val="22"/>
        </w:rPr>
      </w:pPr>
    </w:p>
    <w:p w14:paraId="0BF57DAB" w14:textId="77777777" w:rsidR="0031487B" w:rsidRPr="0046325D" w:rsidRDefault="0031487B" w:rsidP="0031487B">
      <w:pPr>
        <w:autoSpaceDE w:val="0"/>
        <w:autoSpaceDN w:val="0"/>
        <w:adjustRightInd w:val="0"/>
        <w:spacing w:line="360" w:lineRule="auto"/>
        <w:jc w:val="both"/>
        <w:rPr>
          <w:rFonts w:ascii="Palatino Linotype" w:hAnsi="Palatino Linotype" w:cs="Arial"/>
        </w:rPr>
      </w:pPr>
      <w:r w:rsidRPr="0046325D">
        <w:rPr>
          <w:rFonts w:ascii="Palatino Linotype" w:hAnsi="Palatino Linotype" w:cs="Arial"/>
        </w:rPr>
        <w:t xml:space="preserve">En el caso que nos ocupa es aplicable el criterio </w:t>
      </w:r>
      <w:r w:rsidRPr="0046325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6325D">
        <w:rPr>
          <w:rFonts w:ascii="Palatino Linotype" w:hAnsi="Palatino Linotype" w:cs="Arial"/>
        </w:rPr>
        <w:t>cuyo rubro y texto dispone:</w:t>
      </w:r>
    </w:p>
    <w:p w14:paraId="63E2C7AF" w14:textId="77777777" w:rsidR="0031487B" w:rsidRPr="0046325D" w:rsidRDefault="0031487B" w:rsidP="0031487B">
      <w:pPr>
        <w:ind w:left="851" w:right="901"/>
        <w:jc w:val="center"/>
        <w:rPr>
          <w:rFonts w:ascii="Palatino Linotype" w:hAnsi="Palatino Linotype" w:cs="Arial"/>
          <w:sz w:val="22"/>
          <w:szCs w:val="22"/>
          <w:lang w:eastAsia="es-MX"/>
        </w:rPr>
      </w:pPr>
    </w:p>
    <w:p w14:paraId="0E13781E" w14:textId="77777777" w:rsidR="0031487B" w:rsidRPr="0046325D" w:rsidRDefault="0031487B" w:rsidP="0031487B">
      <w:pPr>
        <w:ind w:left="851" w:right="1134"/>
        <w:jc w:val="center"/>
        <w:rPr>
          <w:rFonts w:ascii="Palatino Linotype" w:hAnsi="Palatino Linotype" w:cs="Arial"/>
          <w:b/>
          <w:i/>
          <w:sz w:val="22"/>
          <w:szCs w:val="22"/>
          <w:lang w:eastAsia="es-MX"/>
        </w:rPr>
      </w:pPr>
      <w:r w:rsidRPr="0046325D">
        <w:rPr>
          <w:rFonts w:ascii="Palatino Linotype" w:hAnsi="Palatino Linotype" w:cs="Arial"/>
          <w:sz w:val="22"/>
          <w:szCs w:val="22"/>
          <w:lang w:eastAsia="es-MX"/>
        </w:rPr>
        <w:t>“</w:t>
      </w:r>
      <w:r w:rsidRPr="0046325D">
        <w:rPr>
          <w:rFonts w:ascii="Palatino Linotype" w:hAnsi="Palatino Linotype" w:cs="Arial"/>
          <w:b/>
          <w:i/>
          <w:sz w:val="22"/>
          <w:szCs w:val="22"/>
          <w:lang w:eastAsia="es-MX"/>
        </w:rPr>
        <w:t>CRITERIO 0002-11</w:t>
      </w:r>
    </w:p>
    <w:p w14:paraId="1BF3CDD3" w14:textId="77777777" w:rsidR="0031487B" w:rsidRPr="0046325D" w:rsidRDefault="0031487B" w:rsidP="0031487B">
      <w:pPr>
        <w:ind w:left="851" w:right="1134"/>
        <w:jc w:val="both"/>
        <w:rPr>
          <w:rFonts w:ascii="Palatino Linotype" w:hAnsi="Palatino Linotype" w:cs="Arial"/>
          <w:i/>
          <w:sz w:val="22"/>
          <w:szCs w:val="22"/>
          <w:lang w:eastAsia="es-MX"/>
        </w:rPr>
      </w:pPr>
      <w:r w:rsidRPr="0046325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6325D">
        <w:rPr>
          <w:rFonts w:ascii="Palatino Linotype" w:hAnsi="Palatino Linotype" w:cs="Arial"/>
          <w:b/>
          <w:bCs/>
          <w:i/>
          <w:sz w:val="22"/>
          <w:szCs w:val="22"/>
          <w:u w:val="single"/>
          <w:lang w:eastAsia="es-MX"/>
        </w:rPr>
        <w:t xml:space="preserve">V, XV, Y XVI, </w:t>
      </w:r>
      <w:r w:rsidRPr="0046325D">
        <w:rPr>
          <w:rFonts w:ascii="Palatino Linotype" w:hAnsi="Palatino Linotype" w:cs="Arial"/>
          <w:b/>
          <w:i/>
          <w:sz w:val="22"/>
          <w:szCs w:val="22"/>
          <w:u w:val="single"/>
          <w:lang w:eastAsia="es-MX"/>
        </w:rPr>
        <w:t>3°, 4°, 11 Y 41.</w:t>
      </w:r>
      <w:r w:rsidRPr="0046325D">
        <w:rPr>
          <w:rFonts w:ascii="Palatino Linotype" w:hAnsi="Palatino Linotype" w:cs="Arial"/>
          <w:i/>
          <w:sz w:val="22"/>
          <w:szCs w:val="22"/>
          <w:lang w:eastAsia="es-MX"/>
        </w:rPr>
        <w:t xml:space="preserve"> De conformidad con los artículos antes referidos, el derecho de acceso a la información </w:t>
      </w:r>
      <w:proofErr w:type="gramStart"/>
      <w:r w:rsidRPr="0046325D">
        <w:rPr>
          <w:rFonts w:ascii="Palatino Linotype" w:hAnsi="Palatino Linotype" w:cs="Arial"/>
          <w:i/>
          <w:sz w:val="22"/>
          <w:szCs w:val="22"/>
          <w:lang w:eastAsia="es-MX"/>
        </w:rPr>
        <w:t>pública,</w:t>
      </w:r>
      <w:proofErr w:type="gramEnd"/>
      <w:r w:rsidRPr="0046325D">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2BD098" w14:textId="77777777" w:rsidR="0031487B" w:rsidRPr="0046325D" w:rsidRDefault="0031487B" w:rsidP="0031487B">
      <w:pPr>
        <w:ind w:left="851" w:right="1134"/>
        <w:jc w:val="both"/>
        <w:rPr>
          <w:rFonts w:ascii="Palatino Linotype" w:hAnsi="Palatino Linotype" w:cs="Arial"/>
          <w:i/>
          <w:sz w:val="22"/>
          <w:szCs w:val="22"/>
          <w:lang w:eastAsia="es-MX"/>
        </w:rPr>
      </w:pPr>
      <w:r w:rsidRPr="0046325D">
        <w:rPr>
          <w:rFonts w:ascii="Palatino Linotype" w:hAnsi="Palatino Linotype" w:cs="Arial"/>
          <w:i/>
          <w:sz w:val="22"/>
          <w:szCs w:val="22"/>
          <w:lang w:eastAsia="es-MX"/>
        </w:rPr>
        <w:t xml:space="preserve">En </w:t>
      </w:r>
      <w:proofErr w:type="gramStart"/>
      <w:r w:rsidRPr="0046325D">
        <w:rPr>
          <w:rFonts w:ascii="Palatino Linotype" w:hAnsi="Palatino Linotype" w:cs="Arial"/>
          <w:i/>
          <w:sz w:val="22"/>
          <w:szCs w:val="22"/>
          <w:lang w:eastAsia="es-MX"/>
        </w:rPr>
        <w:t>consecuencia</w:t>
      </w:r>
      <w:proofErr w:type="gramEnd"/>
      <w:r w:rsidRPr="0046325D">
        <w:rPr>
          <w:rFonts w:ascii="Palatino Linotype" w:hAnsi="Palatino Linotype" w:cs="Arial"/>
          <w:i/>
          <w:sz w:val="22"/>
          <w:szCs w:val="22"/>
          <w:lang w:eastAsia="es-MX"/>
        </w:rPr>
        <w:t xml:space="preserve"> el acceso a la información se refiere a que se cumplan cualquiera de los siguientes tres supuestos:</w:t>
      </w:r>
    </w:p>
    <w:p w14:paraId="72EE5937" w14:textId="77777777" w:rsidR="0031487B" w:rsidRPr="0046325D" w:rsidRDefault="0031487B" w:rsidP="0031487B">
      <w:pPr>
        <w:ind w:left="851" w:right="1134"/>
        <w:jc w:val="both"/>
        <w:rPr>
          <w:rFonts w:ascii="Palatino Linotype" w:hAnsi="Palatino Linotype" w:cs="Arial"/>
          <w:b/>
          <w:i/>
          <w:sz w:val="22"/>
          <w:szCs w:val="22"/>
          <w:u w:val="single"/>
          <w:lang w:eastAsia="es-MX"/>
        </w:rPr>
      </w:pPr>
      <w:r w:rsidRPr="0046325D">
        <w:rPr>
          <w:rFonts w:ascii="Palatino Linotype" w:hAnsi="Palatino Linotype" w:cs="Arial"/>
          <w:b/>
          <w:i/>
          <w:sz w:val="22"/>
          <w:szCs w:val="22"/>
          <w:u w:val="single"/>
          <w:lang w:eastAsia="es-MX"/>
        </w:rPr>
        <w:t xml:space="preserve">1) Que se trate de información registrada en cualquier soporte documental, </w:t>
      </w:r>
      <w:proofErr w:type="gramStart"/>
      <w:r w:rsidRPr="0046325D">
        <w:rPr>
          <w:rFonts w:ascii="Palatino Linotype" w:hAnsi="Palatino Linotype" w:cs="Arial"/>
          <w:b/>
          <w:i/>
          <w:sz w:val="22"/>
          <w:szCs w:val="22"/>
          <w:u w:val="single"/>
          <w:lang w:eastAsia="es-MX"/>
        </w:rPr>
        <w:t>que</w:t>
      </w:r>
      <w:proofErr w:type="gramEnd"/>
      <w:r w:rsidRPr="0046325D">
        <w:rPr>
          <w:rFonts w:ascii="Palatino Linotype" w:hAnsi="Palatino Linotype" w:cs="Arial"/>
          <w:b/>
          <w:i/>
          <w:sz w:val="22"/>
          <w:szCs w:val="22"/>
          <w:u w:val="single"/>
          <w:lang w:eastAsia="es-MX"/>
        </w:rPr>
        <w:t xml:space="preserve"> en ejercicio de las atribuciones conferidas, sea generada por los Sujetos Obligados;</w:t>
      </w:r>
    </w:p>
    <w:p w14:paraId="3CE198E1" w14:textId="77777777" w:rsidR="0031487B" w:rsidRPr="0046325D" w:rsidRDefault="0031487B" w:rsidP="0031487B">
      <w:pPr>
        <w:ind w:left="851" w:right="1134"/>
        <w:jc w:val="both"/>
        <w:rPr>
          <w:rFonts w:ascii="Palatino Linotype" w:hAnsi="Palatino Linotype" w:cs="Arial"/>
          <w:i/>
          <w:sz w:val="22"/>
          <w:szCs w:val="22"/>
          <w:lang w:eastAsia="es-MX"/>
        </w:rPr>
      </w:pPr>
      <w:r w:rsidRPr="0046325D">
        <w:rPr>
          <w:rFonts w:ascii="Palatino Linotype" w:hAnsi="Palatino Linotype" w:cs="Arial"/>
          <w:i/>
          <w:sz w:val="22"/>
          <w:szCs w:val="22"/>
          <w:lang w:eastAsia="es-MX"/>
        </w:rPr>
        <w:t xml:space="preserve">2) Que se trate de </w:t>
      </w:r>
      <w:r w:rsidRPr="0046325D">
        <w:rPr>
          <w:rFonts w:ascii="Palatino Linotype" w:hAnsi="Palatino Linotype" w:cs="Arial"/>
          <w:b/>
          <w:i/>
          <w:sz w:val="22"/>
          <w:szCs w:val="22"/>
          <w:u w:val="single"/>
          <w:lang w:eastAsia="es-MX"/>
        </w:rPr>
        <w:t>información</w:t>
      </w:r>
      <w:r w:rsidRPr="0046325D">
        <w:rPr>
          <w:rFonts w:ascii="Palatino Linotype" w:hAnsi="Palatino Linotype" w:cs="Arial"/>
          <w:i/>
          <w:sz w:val="22"/>
          <w:szCs w:val="22"/>
          <w:lang w:eastAsia="es-MX"/>
        </w:rPr>
        <w:t xml:space="preserve"> registrada en cualquier soporte documental, </w:t>
      </w:r>
      <w:proofErr w:type="gramStart"/>
      <w:r w:rsidRPr="0046325D">
        <w:rPr>
          <w:rFonts w:ascii="Palatino Linotype" w:hAnsi="Palatino Linotype" w:cs="Arial"/>
          <w:i/>
          <w:sz w:val="22"/>
          <w:szCs w:val="22"/>
          <w:lang w:eastAsia="es-MX"/>
        </w:rPr>
        <w:t>que</w:t>
      </w:r>
      <w:proofErr w:type="gramEnd"/>
      <w:r w:rsidRPr="0046325D">
        <w:rPr>
          <w:rFonts w:ascii="Palatino Linotype" w:hAnsi="Palatino Linotype" w:cs="Arial"/>
          <w:i/>
          <w:sz w:val="22"/>
          <w:szCs w:val="22"/>
          <w:lang w:eastAsia="es-MX"/>
        </w:rPr>
        <w:t xml:space="preserve"> en ejercicio de las atribuciones conferidas, sea administrada por los Sujetos Obligados, y</w:t>
      </w:r>
    </w:p>
    <w:p w14:paraId="35B2B9FE" w14:textId="77777777" w:rsidR="0031487B" w:rsidRPr="0046325D" w:rsidRDefault="0031487B" w:rsidP="0031487B">
      <w:pPr>
        <w:ind w:left="851" w:right="1134"/>
        <w:jc w:val="both"/>
        <w:rPr>
          <w:rFonts w:ascii="Palatino Linotype" w:hAnsi="Palatino Linotype" w:cs="Arial"/>
          <w:i/>
          <w:sz w:val="22"/>
          <w:szCs w:val="22"/>
          <w:lang w:eastAsia="es-MX"/>
        </w:rPr>
      </w:pPr>
      <w:r w:rsidRPr="0046325D">
        <w:rPr>
          <w:rFonts w:ascii="Palatino Linotype" w:hAnsi="Palatino Linotype" w:cs="Arial"/>
          <w:i/>
          <w:sz w:val="22"/>
          <w:szCs w:val="22"/>
          <w:lang w:eastAsia="es-MX"/>
        </w:rPr>
        <w:t xml:space="preserve">3) Que se trate de información registrada en cualquier soporte documental, </w:t>
      </w:r>
      <w:proofErr w:type="gramStart"/>
      <w:r w:rsidRPr="0046325D">
        <w:rPr>
          <w:rFonts w:ascii="Palatino Linotype" w:hAnsi="Palatino Linotype" w:cs="Arial"/>
          <w:i/>
          <w:sz w:val="22"/>
          <w:szCs w:val="22"/>
          <w:lang w:eastAsia="es-MX"/>
        </w:rPr>
        <w:t>que</w:t>
      </w:r>
      <w:proofErr w:type="gramEnd"/>
      <w:r w:rsidRPr="0046325D">
        <w:rPr>
          <w:rFonts w:ascii="Palatino Linotype" w:hAnsi="Palatino Linotype" w:cs="Arial"/>
          <w:i/>
          <w:sz w:val="22"/>
          <w:szCs w:val="22"/>
          <w:lang w:eastAsia="es-MX"/>
        </w:rPr>
        <w:t xml:space="preserve"> en ejercicio de las atribuciones conferidas, se encuentre en posesión de los Sujetos Obligados.” (SIC)</w:t>
      </w:r>
    </w:p>
    <w:p w14:paraId="24961F57" w14:textId="77777777" w:rsidR="0031487B" w:rsidRPr="0046325D" w:rsidRDefault="0031487B" w:rsidP="0031487B">
      <w:pPr>
        <w:ind w:left="851" w:right="1134"/>
        <w:jc w:val="both"/>
        <w:rPr>
          <w:rFonts w:ascii="Palatino Linotype" w:hAnsi="Palatino Linotype" w:cs="Arial"/>
          <w:sz w:val="22"/>
          <w:szCs w:val="22"/>
          <w:lang w:eastAsia="es-MX"/>
        </w:rPr>
      </w:pPr>
      <w:r w:rsidRPr="0046325D">
        <w:rPr>
          <w:rFonts w:ascii="Palatino Linotype" w:hAnsi="Palatino Linotype" w:cs="Arial"/>
          <w:sz w:val="22"/>
          <w:szCs w:val="22"/>
          <w:lang w:eastAsia="es-MX"/>
        </w:rPr>
        <w:lastRenderedPageBreak/>
        <w:t>(Énfasis Añadido)</w:t>
      </w:r>
    </w:p>
    <w:p w14:paraId="2E3D0CD2" w14:textId="77777777" w:rsidR="0031487B" w:rsidRPr="0046325D" w:rsidRDefault="0031487B" w:rsidP="0031487B">
      <w:pPr>
        <w:autoSpaceDE w:val="0"/>
        <w:autoSpaceDN w:val="0"/>
        <w:adjustRightInd w:val="0"/>
        <w:ind w:right="51"/>
        <w:jc w:val="both"/>
        <w:rPr>
          <w:rFonts w:ascii="Palatino Linotype" w:hAnsi="Palatino Linotype"/>
          <w:sz w:val="22"/>
          <w:szCs w:val="22"/>
        </w:rPr>
      </w:pPr>
    </w:p>
    <w:p w14:paraId="1C4D1F5D" w14:textId="3B8FF2F6" w:rsidR="00EE52D0" w:rsidRPr="0046325D" w:rsidRDefault="0031487B" w:rsidP="0031487B">
      <w:pPr>
        <w:spacing w:line="360" w:lineRule="auto"/>
        <w:rPr>
          <w:rFonts w:ascii="Palatino Linotype" w:hAnsi="Palatino Linotype"/>
          <w:color w:val="000000" w:themeColor="text1"/>
          <w:lang w:val="es-ES"/>
        </w:rPr>
      </w:pPr>
      <w:r w:rsidRPr="0046325D">
        <w:rPr>
          <w:rFonts w:ascii="Palatino Linotype" w:hAnsi="Palatino Linotype"/>
          <w:color w:val="000000" w:themeColor="text1"/>
          <w:lang w:val="es-ES"/>
        </w:rPr>
        <w:t>Una vez precisado lo anterior, se procede al análisis de la naturaleza jurídica de la información solicitada; esto es, s</w:t>
      </w:r>
      <w:r w:rsidRPr="0046325D">
        <w:rPr>
          <w:rFonts w:ascii="Palatino Linotype" w:eastAsia="Calibri" w:hAnsi="Palatino Linotype" w:cs="Arial"/>
          <w:color w:val="000000" w:themeColor="text1"/>
          <w:lang w:eastAsia="es-MX"/>
        </w:rPr>
        <w:t xml:space="preserve">i genera, obtiene, trasforma, posee o administra la información </w:t>
      </w:r>
      <w:r w:rsidRPr="0046325D">
        <w:rPr>
          <w:rFonts w:ascii="Palatino Linotype" w:eastAsia="Arial Unicode MS" w:hAnsi="Palatino Linotype" w:cs="Arial"/>
          <w:b/>
          <w:color w:val="000000" w:themeColor="text1"/>
          <w:lang w:val="es-ES"/>
        </w:rPr>
        <w:t>EL SUJETO OBLIGADO</w:t>
      </w:r>
      <w:r w:rsidRPr="0046325D">
        <w:rPr>
          <w:rFonts w:ascii="Palatino Linotype" w:hAnsi="Palatino Linotype"/>
          <w:color w:val="000000" w:themeColor="text1"/>
          <w:lang w:val="es-ES"/>
        </w:rPr>
        <w:t>; atento a ello, es importante recordar que el particular requirió:</w:t>
      </w:r>
    </w:p>
    <w:p w14:paraId="75BDD742" w14:textId="77777777" w:rsidR="0031487B" w:rsidRPr="0046325D" w:rsidRDefault="0031487B" w:rsidP="0031487B">
      <w:pPr>
        <w:spacing w:line="360" w:lineRule="auto"/>
        <w:rPr>
          <w:rFonts w:ascii="Palatino Linotype" w:hAnsi="Palatino Linotype"/>
          <w:color w:val="000000" w:themeColor="text1"/>
          <w:lang w:val="es-ES"/>
        </w:rPr>
      </w:pPr>
    </w:p>
    <w:p w14:paraId="59D1C738" w14:textId="68C871C5" w:rsidR="0031487B" w:rsidRPr="0046325D" w:rsidRDefault="003644FE" w:rsidP="00DD0C40">
      <w:pPr>
        <w:spacing w:line="360" w:lineRule="auto"/>
        <w:ind w:left="850" w:right="901"/>
        <w:jc w:val="both"/>
        <w:rPr>
          <w:rFonts w:ascii="Palatino Linotype" w:hAnsi="Palatino Linotype"/>
          <w:b/>
          <w:color w:val="000000" w:themeColor="text1"/>
        </w:rPr>
      </w:pPr>
      <w:r w:rsidRPr="0046325D">
        <w:rPr>
          <w:rFonts w:ascii="Palatino Linotype" w:hAnsi="Palatino Linotype"/>
          <w:b/>
          <w:color w:val="000000" w:themeColor="text1"/>
        </w:rPr>
        <w:t xml:space="preserve">Nomina General y CFDI de los </w:t>
      </w:r>
      <w:bookmarkStart w:id="2" w:name="_Hlk115269902"/>
      <w:r w:rsidRPr="0046325D">
        <w:rPr>
          <w:rFonts w:ascii="Palatino Linotype" w:hAnsi="Palatino Linotype"/>
          <w:b/>
          <w:color w:val="000000" w:themeColor="text1"/>
        </w:rPr>
        <w:t xml:space="preserve">Titulares de las áreas administrativas y del Cuerpo </w:t>
      </w:r>
      <w:r w:rsidR="00DD0C40" w:rsidRPr="0046325D">
        <w:rPr>
          <w:rFonts w:ascii="Palatino Linotype" w:hAnsi="Palatino Linotype"/>
          <w:b/>
          <w:color w:val="000000" w:themeColor="text1"/>
        </w:rPr>
        <w:t>edilicio</w:t>
      </w:r>
      <w:r w:rsidRPr="0046325D">
        <w:rPr>
          <w:rFonts w:ascii="Palatino Linotype" w:hAnsi="Palatino Linotype"/>
          <w:b/>
          <w:color w:val="000000" w:themeColor="text1"/>
        </w:rPr>
        <w:t xml:space="preserve"> del Ayuntamiento de Villa Guerrero de la </w:t>
      </w:r>
      <w:r w:rsidR="00DD0C40" w:rsidRPr="0046325D">
        <w:rPr>
          <w:rFonts w:ascii="Palatino Linotype" w:hAnsi="Palatino Linotype"/>
          <w:b/>
          <w:color w:val="000000" w:themeColor="text1"/>
        </w:rPr>
        <w:t>primera quincena</w:t>
      </w:r>
      <w:r w:rsidRPr="0046325D">
        <w:rPr>
          <w:rFonts w:ascii="Palatino Linotype" w:hAnsi="Palatino Linotype"/>
          <w:b/>
          <w:color w:val="000000" w:themeColor="text1"/>
        </w:rPr>
        <w:t xml:space="preserve"> de marzo 2022</w:t>
      </w:r>
      <w:bookmarkEnd w:id="2"/>
      <w:r w:rsidR="00DD0C40" w:rsidRPr="0046325D">
        <w:rPr>
          <w:rFonts w:ascii="Palatino Linotype" w:hAnsi="Palatino Linotype"/>
          <w:b/>
          <w:color w:val="000000" w:themeColor="text1"/>
        </w:rPr>
        <w:t>.</w:t>
      </w:r>
    </w:p>
    <w:p w14:paraId="73A9CC64" w14:textId="4226A86E" w:rsidR="00E4004D" w:rsidRPr="0046325D" w:rsidRDefault="00E4004D" w:rsidP="003644FE">
      <w:pPr>
        <w:spacing w:line="360" w:lineRule="auto"/>
        <w:jc w:val="both"/>
        <w:rPr>
          <w:rFonts w:ascii="Palatino Linotype" w:hAnsi="Palatino Linotype"/>
          <w:b/>
          <w:color w:val="000000" w:themeColor="text1"/>
        </w:rPr>
      </w:pPr>
    </w:p>
    <w:p w14:paraId="3F34B4A3" w14:textId="6024AC0A" w:rsidR="00E4004D" w:rsidRPr="0046325D" w:rsidRDefault="00E4004D" w:rsidP="003644FE">
      <w:pPr>
        <w:spacing w:line="360" w:lineRule="auto"/>
        <w:jc w:val="both"/>
        <w:rPr>
          <w:rFonts w:ascii="Palatino Linotype" w:hAnsi="Palatino Linotype"/>
          <w:bCs/>
          <w:color w:val="000000" w:themeColor="text1"/>
        </w:rPr>
      </w:pPr>
      <w:r w:rsidRPr="0046325D">
        <w:rPr>
          <w:rFonts w:ascii="Palatino Linotype" w:hAnsi="Palatino Linotype"/>
          <w:bCs/>
          <w:color w:val="000000" w:themeColor="text1"/>
        </w:rPr>
        <w:t>Ahora bien, EL SUJETO OBLIGADO deberá de entr</w:t>
      </w:r>
      <w:r w:rsidR="00EF0CF0" w:rsidRPr="0046325D">
        <w:rPr>
          <w:rFonts w:ascii="Palatino Linotype" w:hAnsi="Palatino Linotype"/>
          <w:bCs/>
          <w:color w:val="000000" w:themeColor="text1"/>
        </w:rPr>
        <w:t xml:space="preserve">egar la información </w:t>
      </w:r>
      <w:proofErr w:type="gramStart"/>
      <w:r w:rsidR="00EF0CF0" w:rsidRPr="0046325D">
        <w:rPr>
          <w:rFonts w:ascii="Palatino Linotype" w:hAnsi="Palatino Linotype"/>
          <w:bCs/>
          <w:color w:val="000000" w:themeColor="text1"/>
        </w:rPr>
        <w:t>de acuerdo a</w:t>
      </w:r>
      <w:proofErr w:type="gramEnd"/>
      <w:r w:rsidR="00EF0CF0" w:rsidRPr="0046325D">
        <w:rPr>
          <w:rFonts w:ascii="Palatino Linotype" w:hAnsi="Palatino Linotype"/>
          <w:bCs/>
          <w:color w:val="000000" w:themeColor="text1"/>
        </w:rPr>
        <w:t xml:space="preserve"> lo establecido en los artículos</w:t>
      </w:r>
      <w:r w:rsidR="00B7027D" w:rsidRPr="0046325D">
        <w:rPr>
          <w:rFonts w:ascii="Palatino Linotype" w:hAnsi="Palatino Linotype"/>
          <w:bCs/>
          <w:color w:val="000000" w:themeColor="text1"/>
        </w:rPr>
        <w:t xml:space="preserve"> 36,</w:t>
      </w:r>
      <w:r w:rsidR="00EF0CF0" w:rsidRPr="0046325D">
        <w:rPr>
          <w:rFonts w:ascii="Palatino Linotype" w:hAnsi="Palatino Linotype"/>
          <w:bCs/>
          <w:color w:val="000000" w:themeColor="text1"/>
        </w:rPr>
        <w:t xml:space="preserve"> 45, </w:t>
      </w:r>
      <w:r w:rsidR="0091035E" w:rsidRPr="0046325D">
        <w:rPr>
          <w:rFonts w:ascii="Palatino Linotype" w:hAnsi="Palatino Linotype"/>
          <w:bCs/>
          <w:color w:val="000000" w:themeColor="text1"/>
        </w:rPr>
        <w:t xml:space="preserve">46, 48, 49 y 56, del Bando Municipal </w:t>
      </w:r>
      <w:r w:rsidR="00245681" w:rsidRPr="0046325D">
        <w:rPr>
          <w:rFonts w:ascii="Palatino Linotype" w:hAnsi="Palatino Linotype"/>
          <w:bCs/>
          <w:color w:val="000000" w:themeColor="text1"/>
        </w:rPr>
        <w:t>de Villa Guerrero, que a la letra dice:</w:t>
      </w:r>
    </w:p>
    <w:p w14:paraId="62CD1678" w14:textId="77777777" w:rsidR="00EF0CF0" w:rsidRPr="0046325D" w:rsidRDefault="00EF0CF0" w:rsidP="003644FE">
      <w:pPr>
        <w:spacing w:line="360" w:lineRule="auto"/>
        <w:jc w:val="both"/>
        <w:rPr>
          <w:rFonts w:ascii="Palatino Linotype" w:hAnsi="Palatino Linotype"/>
          <w:bCs/>
          <w:color w:val="000000" w:themeColor="text1"/>
        </w:rPr>
      </w:pPr>
    </w:p>
    <w:p w14:paraId="67DA993C" w14:textId="632D34E8" w:rsidR="00B7027D" w:rsidRPr="0046325D" w:rsidRDefault="00B7027D"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 xml:space="preserve">“Artículo 36.- El gobierno del Municipio de Villa Guerrero está depositado en un cuerpo colegiado que se denomina Ayuntamiento y la ejecución de sus determinaciones corresponderá al Presidente Municipal, quien dirige la Administración Pública Municipal presidiendo el Ayuntamiento. </w:t>
      </w:r>
    </w:p>
    <w:p w14:paraId="46F6DF78" w14:textId="77777777" w:rsidR="00B7027D" w:rsidRPr="0046325D" w:rsidRDefault="00B7027D" w:rsidP="00B7027D">
      <w:pPr>
        <w:spacing w:line="276" w:lineRule="auto"/>
        <w:ind w:left="850" w:right="901"/>
        <w:jc w:val="both"/>
        <w:rPr>
          <w:rFonts w:ascii="Palatino Linotype" w:hAnsi="Palatino Linotype"/>
          <w:bCs/>
          <w:i/>
          <w:iCs/>
          <w:color w:val="000000" w:themeColor="text1"/>
          <w:sz w:val="22"/>
          <w:szCs w:val="22"/>
        </w:rPr>
      </w:pPr>
    </w:p>
    <w:p w14:paraId="1359E56D" w14:textId="48357C85" w:rsidR="00B7027D" w:rsidRPr="0046325D" w:rsidRDefault="00B7027D"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
          <w:i/>
          <w:iCs/>
          <w:color w:val="000000" w:themeColor="text1"/>
          <w:sz w:val="22"/>
          <w:szCs w:val="22"/>
        </w:rPr>
        <w:t>El Ayuntamiento es un órgano colegiado a cuya decisión se someten los asuntos de la Administración Pública Municipal y se integra por un Presidente Municipal, un Síndico, cuatro regidores electos según el principio de mayoría relativa y tres regidores designados por el principio de representación proporcional</w:t>
      </w:r>
      <w:r w:rsidRPr="0046325D">
        <w:rPr>
          <w:rFonts w:ascii="Palatino Linotype" w:hAnsi="Palatino Linotype"/>
          <w:bCs/>
          <w:i/>
          <w:iCs/>
          <w:color w:val="000000" w:themeColor="text1"/>
          <w:sz w:val="22"/>
          <w:szCs w:val="22"/>
        </w:rPr>
        <w:t>, con las atribuciones que les otorgan las leyes y demás disposiciones aplicables.</w:t>
      </w:r>
    </w:p>
    <w:p w14:paraId="65A31DC5" w14:textId="77777777" w:rsidR="00B7027D" w:rsidRPr="0046325D" w:rsidRDefault="00B7027D" w:rsidP="00B7027D">
      <w:pPr>
        <w:spacing w:line="276" w:lineRule="auto"/>
        <w:ind w:left="850" w:right="901"/>
        <w:jc w:val="both"/>
        <w:rPr>
          <w:rFonts w:ascii="Palatino Linotype" w:hAnsi="Palatino Linotype"/>
          <w:bCs/>
          <w:i/>
          <w:iCs/>
          <w:color w:val="000000" w:themeColor="text1"/>
          <w:sz w:val="22"/>
          <w:szCs w:val="22"/>
        </w:rPr>
      </w:pPr>
    </w:p>
    <w:p w14:paraId="1BB0E3A1" w14:textId="16C15EAE" w:rsidR="00EF0CF0" w:rsidRPr="0046325D" w:rsidRDefault="00EF0CF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lastRenderedPageBreak/>
        <w:t xml:space="preserve">Artículo 45.- La Administración Pública municipal estará conformada por las siguientes dependencias: </w:t>
      </w:r>
    </w:p>
    <w:p w14:paraId="23FE5924" w14:textId="77777777" w:rsidR="00EF0CF0" w:rsidRPr="0046325D" w:rsidRDefault="00EF0CF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 xml:space="preserve">1. Secretaría del ayuntamiento </w:t>
      </w:r>
    </w:p>
    <w:p w14:paraId="1692F9E0" w14:textId="77777777" w:rsidR="00EF0CF0" w:rsidRPr="0046325D" w:rsidRDefault="00EF0CF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 xml:space="preserve">1.1. Departamento de coordinación de archivo </w:t>
      </w:r>
    </w:p>
    <w:p w14:paraId="5C34A785" w14:textId="77777777" w:rsidR="00EF0CF0" w:rsidRPr="0046325D" w:rsidRDefault="00EF0CF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 xml:space="preserve">1.2. Registro administrativo de la propiedad pública municipal </w:t>
      </w:r>
    </w:p>
    <w:p w14:paraId="726EF5BF" w14:textId="1F88BFD9" w:rsidR="00EF0CF0" w:rsidRPr="0046325D" w:rsidRDefault="00EF0CF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1.3. Registro civil</w:t>
      </w:r>
    </w:p>
    <w:p w14:paraId="7A607CEA"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1.4. Cronista municipal</w:t>
      </w:r>
    </w:p>
    <w:p w14:paraId="62A52946"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2. Contraloría municipal</w:t>
      </w:r>
    </w:p>
    <w:p w14:paraId="752D3D77"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2.1. Autoridad investigadora</w:t>
      </w:r>
    </w:p>
    <w:p w14:paraId="639BF2AB"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2.2. Autoridad substanciadora</w:t>
      </w:r>
    </w:p>
    <w:p w14:paraId="70B96E73"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2.3. Autoridad resolutora</w:t>
      </w:r>
    </w:p>
    <w:p w14:paraId="14CF13F0"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2.4. Auditoría</w:t>
      </w:r>
    </w:p>
    <w:p w14:paraId="673C8FDD"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3. Tesorería</w:t>
      </w:r>
    </w:p>
    <w:p w14:paraId="1967FB89"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3.1. Catastro</w:t>
      </w:r>
    </w:p>
    <w:p w14:paraId="45297FF9"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3.2. Departamento de egresos</w:t>
      </w:r>
    </w:p>
    <w:p w14:paraId="641F5F0D"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3.3. Departamento de ingresos</w:t>
      </w:r>
    </w:p>
    <w:p w14:paraId="228E6FA2"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3.4. Jefe de cajeros</w:t>
      </w:r>
    </w:p>
    <w:p w14:paraId="4D5D61A2"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3.5. Departamento de contabilidad</w:t>
      </w:r>
    </w:p>
    <w:p w14:paraId="12775E25"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3.6. Departamento de nómina</w:t>
      </w:r>
    </w:p>
    <w:p w14:paraId="08636033"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4. Dirección de administración</w:t>
      </w:r>
    </w:p>
    <w:p w14:paraId="676E4530"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4.1. Departamento de recursos materiales y adquisición de servicios</w:t>
      </w:r>
    </w:p>
    <w:p w14:paraId="0C613947"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4.2. Parque vehicular</w:t>
      </w:r>
    </w:p>
    <w:p w14:paraId="08DF0F6B"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4.3. Departamento de recursos humanos</w:t>
      </w:r>
    </w:p>
    <w:p w14:paraId="705F3F4E"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4.4. Unidad de informática</w:t>
      </w:r>
    </w:p>
    <w:p w14:paraId="110C7F76"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5. Dirección de agua</w:t>
      </w:r>
    </w:p>
    <w:p w14:paraId="2782898A"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5.1. Departamento de agua potable y drenaje de la cabecera municipal</w:t>
      </w:r>
    </w:p>
    <w:p w14:paraId="55E34B66"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6. Dirección de desarrollo económico y turismo</w:t>
      </w:r>
    </w:p>
    <w:p w14:paraId="43A1F287" w14:textId="0BD060D9"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6.1. Departamento de licencias y permisos</w:t>
      </w:r>
    </w:p>
    <w:p w14:paraId="3AD0D4E5"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6.2. Departamento de turismo</w:t>
      </w:r>
    </w:p>
    <w:p w14:paraId="7884303A"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7. Dirección de desarrollo social</w:t>
      </w:r>
    </w:p>
    <w:p w14:paraId="023B1583"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7.1. Instituto municipal de la mujer</w:t>
      </w:r>
    </w:p>
    <w:p w14:paraId="2FB5008F"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7.2. Departamento de atención a la juventud</w:t>
      </w:r>
    </w:p>
    <w:p w14:paraId="4DE329BE"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7.3. Departamento de atención a la salud</w:t>
      </w:r>
    </w:p>
    <w:p w14:paraId="1EC54CEB"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7.4. Departamento de cultura</w:t>
      </w:r>
    </w:p>
    <w:p w14:paraId="1224A69F"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lastRenderedPageBreak/>
        <w:t>7.5. Departamento de educación</w:t>
      </w:r>
    </w:p>
    <w:p w14:paraId="2318CDAC"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7.6. Participación ciudadana</w:t>
      </w:r>
    </w:p>
    <w:p w14:paraId="099703E6"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8. Dirección de obras públicas y desarrollo urbano</w:t>
      </w:r>
    </w:p>
    <w:p w14:paraId="017D3BD1"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8.1. Departamento de obra pública</w:t>
      </w:r>
    </w:p>
    <w:p w14:paraId="3C6C6950"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8.2. Departamento de desarrollo urbano</w:t>
      </w:r>
    </w:p>
    <w:p w14:paraId="2610F83C"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8.3. Coordinación de IMEVIS</w:t>
      </w:r>
    </w:p>
    <w:p w14:paraId="740FD063"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9. Dirección de desarrollo agropecuario</w:t>
      </w:r>
    </w:p>
    <w:p w14:paraId="1DBA67D1"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9.1. Unidad de control y bienestar animal</w:t>
      </w:r>
    </w:p>
    <w:p w14:paraId="132D8E87"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10. Dirección de gobernación</w:t>
      </w:r>
    </w:p>
    <w:p w14:paraId="55C17D1A"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10.1. Administración de central de abasto y mercados</w:t>
      </w:r>
    </w:p>
    <w:p w14:paraId="7AE920CA"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10.2. Mercados</w:t>
      </w:r>
    </w:p>
    <w:p w14:paraId="5C9BD71F"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11. Dirección jurídica y consultiva</w:t>
      </w:r>
    </w:p>
    <w:p w14:paraId="6198B646"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11.1. Oficialía mediadora conciliadora</w:t>
      </w:r>
    </w:p>
    <w:p w14:paraId="3A95787E"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11.2. Oficialía calificadora</w:t>
      </w:r>
    </w:p>
    <w:p w14:paraId="6D14AFC2" w14:textId="133C442E"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12. Dirección de ecología y servicios públicos</w:t>
      </w:r>
    </w:p>
    <w:p w14:paraId="0D1CB958"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12.1. Departamento de parques, jardines y panteones</w:t>
      </w:r>
    </w:p>
    <w:p w14:paraId="21FF2C87"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12.2. Departamento de rastro</w:t>
      </w:r>
    </w:p>
    <w:p w14:paraId="555BFC6D"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12.3. Departamento de limpia</w:t>
      </w:r>
    </w:p>
    <w:p w14:paraId="44EFC314"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12.4. Departamento de alumbrado público</w:t>
      </w:r>
    </w:p>
    <w:p w14:paraId="3D1BBC2B"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13. Dirección de seguridad pública, protección civil y bomberos</w:t>
      </w:r>
    </w:p>
    <w:p w14:paraId="6C0E98A8"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13.1. Coordinación de protección civil y bomberos</w:t>
      </w:r>
    </w:p>
    <w:p w14:paraId="07035979"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13.2. Reordenamiento vial</w:t>
      </w:r>
    </w:p>
    <w:p w14:paraId="268C34ED"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13.3. Secretaría técnica</w:t>
      </w:r>
    </w:p>
    <w:p w14:paraId="04D9CD51" w14:textId="6BD723E3"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13.4. Unidad de asuntos internos</w:t>
      </w:r>
    </w:p>
    <w:p w14:paraId="032FCB4E" w14:textId="77777777"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p>
    <w:p w14:paraId="34E4E5DA" w14:textId="47B3A083"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ARTÍCULO 46.- El presidente municipal contará con las siguientes unidades de apoyo y coordinación.</w:t>
      </w:r>
    </w:p>
    <w:p w14:paraId="132647AF" w14:textId="77777777"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p>
    <w:p w14:paraId="4C52A793" w14:textId="77777777"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 Secretaria técnica</w:t>
      </w:r>
    </w:p>
    <w:p w14:paraId="19F381E7" w14:textId="77777777"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1.1. Unidad de información, planeación, programación y evaluación (</w:t>
      </w:r>
      <w:proofErr w:type="spellStart"/>
      <w:r w:rsidRPr="0046325D">
        <w:rPr>
          <w:rFonts w:ascii="Palatino Linotype" w:hAnsi="Palatino Linotype"/>
          <w:bCs/>
          <w:i/>
          <w:iCs/>
          <w:color w:val="000000" w:themeColor="text1"/>
          <w:sz w:val="22"/>
          <w:szCs w:val="22"/>
        </w:rPr>
        <w:t>uippe</w:t>
      </w:r>
      <w:proofErr w:type="spellEnd"/>
      <w:r w:rsidRPr="0046325D">
        <w:rPr>
          <w:rFonts w:ascii="Palatino Linotype" w:hAnsi="Palatino Linotype"/>
          <w:bCs/>
          <w:i/>
          <w:iCs/>
          <w:color w:val="000000" w:themeColor="text1"/>
          <w:sz w:val="22"/>
          <w:szCs w:val="22"/>
        </w:rPr>
        <w:t>)</w:t>
      </w:r>
    </w:p>
    <w:p w14:paraId="2DCB4A0B" w14:textId="77777777"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1.2. Unidad de transparencia</w:t>
      </w:r>
    </w:p>
    <w:p w14:paraId="6AE45AA4" w14:textId="77777777"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1.3. Coordinación de mejora regulatoria</w:t>
      </w:r>
    </w:p>
    <w:p w14:paraId="55762CD4" w14:textId="77777777"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2. Secretaria particular</w:t>
      </w:r>
    </w:p>
    <w:p w14:paraId="31A2A68B" w14:textId="77777777"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2.1. Comunicación social</w:t>
      </w:r>
    </w:p>
    <w:p w14:paraId="51306AF3" w14:textId="47DC010E" w:rsidR="00C370F6" w:rsidRPr="0046325D" w:rsidRDefault="00C370F6"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lastRenderedPageBreak/>
        <w:t>2.2. Logística y avanzada</w:t>
      </w:r>
    </w:p>
    <w:p w14:paraId="2E9708F4" w14:textId="77777777" w:rsidR="00B63DD9" w:rsidRPr="0046325D" w:rsidRDefault="00B63DD9" w:rsidP="00B7027D">
      <w:pPr>
        <w:spacing w:line="276" w:lineRule="auto"/>
        <w:ind w:left="850" w:right="901"/>
        <w:jc w:val="both"/>
        <w:rPr>
          <w:rFonts w:ascii="Palatino Linotype" w:hAnsi="Palatino Linotype"/>
          <w:bCs/>
          <w:i/>
          <w:iCs/>
          <w:color w:val="000000" w:themeColor="text1"/>
          <w:sz w:val="22"/>
          <w:szCs w:val="22"/>
        </w:rPr>
      </w:pPr>
    </w:p>
    <w:p w14:paraId="5C832A6D" w14:textId="77777777" w:rsidR="00B63DD9" w:rsidRPr="0046325D" w:rsidRDefault="00B63DD9"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 xml:space="preserve">Artículo 48.- La Administración Pública Descentralizada es una de las formas de organización de la Administración Pública Municipal, integrada por Organismos Auxiliares y en su caso por Fideicomisos, con personalidad y patrimonio propios. </w:t>
      </w:r>
    </w:p>
    <w:p w14:paraId="1C52FD76" w14:textId="77777777" w:rsidR="00B63DD9" w:rsidRPr="0046325D" w:rsidRDefault="00B63DD9"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Son organismos descentralizados de la Administración Pública Municipal:</w:t>
      </w:r>
    </w:p>
    <w:p w14:paraId="0F148EB1" w14:textId="77777777" w:rsidR="00B63DD9" w:rsidRPr="0046325D" w:rsidRDefault="00B63DD9"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 xml:space="preserve">a) El Sistema Municipal para el Desarrollo Integral de la Familia de Villa Guerrero. </w:t>
      </w:r>
    </w:p>
    <w:p w14:paraId="44634E3A" w14:textId="77777777" w:rsidR="00B63DD9" w:rsidRPr="0046325D" w:rsidRDefault="00B63DD9"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 xml:space="preserve">b) El Instituto Municipal de Cultura Física y Deporte de Villa Guerrero. </w:t>
      </w:r>
    </w:p>
    <w:p w14:paraId="361C7FC0" w14:textId="22B2E762" w:rsidR="00C65EDC" w:rsidRPr="0046325D" w:rsidRDefault="00B63DD9"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c) Los demás que determine crear el Ayuntamiento, a propuesta del Presidente Municipal.</w:t>
      </w:r>
    </w:p>
    <w:p w14:paraId="7BDB8044" w14:textId="77777777" w:rsidR="0091035E" w:rsidRPr="0046325D" w:rsidRDefault="0091035E" w:rsidP="00B7027D">
      <w:pPr>
        <w:spacing w:line="276" w:lineRule="auto"/>
        <w:ind w:left="850" w:right="901"/>
        <w:jc w:val="both"/>
        <w:rPr>
          <w:rFonts w:ascii="Palatino Linotype" w:hAnsi="Palatino Linotype"/>
          <w:bCs/>
          <w:i/>
          <w:iCs/>
          <w:color w:val="000000" w:themeColor="text1"/>
          <w:sz w:val="22"/>
          <w:szCs w:val="22"/>
        </w:rPr>
      </w:pPr>
    </w:p>
    <w:p w14:paraId="758560CC" w14:textId="77777777" w:rsidR="00215F70" w:rsidRPr="0046325D" w:rsidRDefault="00215F7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Artículo 49.- Son organismos autónomos los que, sin encontrarse directamente en la</w:t>
      </w:r>
    </w:p>
    <w:p w14:paraId="4E1D4539" w14:textId="04E0EDD4" w:rsidR="00215F70" w:rsidRPr="0046325D" w:rsidRDefault="00215F7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estructura administrativa del Ayuntamiento, dependen de éste para la consecución de sus fines.</w:t>
      </w:r>
    </w:p>
    <w:p w14:paraId="53F5880D" w14:textId="77777777" w:rsidR="00215F70" w:rsidRPr="0046325D" w:rsidRDefault="00215F7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Son organismos autónomos de la Administración Pública Municipal:</w:t>
      </w:r>
    </w:p>
    <w:p w14:paraId="4931D163" w14:textId="77777777" w:rsidR="00215F70" w:rsidRPr="0046325D" w:rsidRDefault="00215F70" w:rsidP="00B7027D">
      <w:pPr>
        <w:spacing w:line="276" w:lineRule="auto"/>
        <w:ind w:left="850" w:right="901"/>
        <w:jc w:val="both"/>
        <w:rPr>
          <w:rFonts w:ascii="Palatino Linotype" w:hAnsi="Palatino Linotype"/>
          <w:bCs/>
          <w:i/>
          <w:iCs/>
          <w:color w:val="000000" w:themeColor="text1"/>
          <w:sz w:val="22"/>
          <w:szCs w:val="22"/>
        </w:rPr>
      </w:pPr>
    </w:p>
    <w:p w14:paraId="0D714D97" w14:textId="77777777" w:rsidR="00215F70" w:rsidRPr="0046325D" w:rsidRDefault="00215F7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a) La Defensoría Municipal de Derechos Humanos.</w:t>
      </w:r>
    </w:p>
    <w:p w14:paraId="4EBA5ECA" w14:textId="77777777" w:rsidR="00215F70" w:rsidRPr="0046325D" w:rsidRDefault="00215F7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b) Los demás que determine crear el Ayuntamiento, a propuesta del Presidente</w:t>
      </w:r>
    </w:p>
    <w:p w14:paraId="5ED3496B" w14:textId="77777777" w:rsidR="00215F70" w:rsidRPr="0046325D" w:rsidRDefault="00215F7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Municipal.</w:t>
      </w:r>
    </w:p>
    <w:p w14:paraId="6AB46622" w14:textId="77777777" w:rsidR="00215F70" w:rsidRPr="0046325D" w:rsidRDefault="00215F7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La Defensoría Municipal de Derechos Humanos tendrá las atribuciones que están</w:t>
      </w:r>
    </w:p>
    <w:p w14:paraId="59EA725B" w14:textId="49029326" w:rsidR="00B63DD9" w:rsidRPr="0046325D" w:rsidRDefault="00215F70"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establecidas en la Ley Orgánica Municipal del Estado de México, en el reglamento de organización y funcionamiento de las defensorías municipales de Derechos Humanos del Estado de México y demás disposiciones aplicables.</w:t>
      </w:r>
    </w:p>
    <w:p w14:paraId="01DF0C1B" w14:textId="77777777" w:rsidR="00C65EDC" w:rsidRPr="0046325D" w:rsidRDefault="00C65EDC" w:rsidP="00B7027D">
      <w:pPr>
        <w:spacing w:line="276" w:lineRule="auto"/>
        <w:ind w:left="850" w:right="901"/>
        <w:jc w:val="both"/>
        <w:rPr>
          <w:rFonts w:ascii="Palatino Linotype" w:hAnsi="Palatino Linotype"/>
          <w:bCs/>
          <w:i/>
          <w:iCs/>
          <w:color w:val="000000" w:themeColor="text1"/>
          <w:sz w:val="22"/>
          <w:szCs w:val="22"/>
        </w:rPr>
      </w:pPr>
    </w:p>
    <w:p w14:paraId="6C293F24" w14:textId="301E37AF" w:rsidR="00627BDD" w:rsidRPr="0046325D" w:rsidRDefault="00627BDD"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Artículo 56.- El Ayuntamiento promoverá la creación y funcionamiento de organizaciones sociales para que participen en el desarrollo vecinal y cívico, en beneficio de sus comunidades.</w:t>
      </w:r>
    </w:p>
    <w:p w14:paraId="651E628C" w14:textId="77777777" w:rsidR="00627BDD" w:rsidRPr="0046325D" w:rsidRDefault="00627BDD" w:rsidP="00B7027D">
      <w:pPr>
        <w:spacing w:line="276" w:lineRule="auto"/>
        <w:ind w:left="850" w:right="901"/>
        <w:jc w:val="both"/>
        <w:rPr>
          <w:rFonts w:ascii="Palatino Linotype" w:hAnsi="Palatino Linotype"/>
          <w:bCs/>
          <w:i/>
          <w:iCs/>
          <w:color w:val="000000" w:themeColor="text1"/>
          <w:sz w:val="22"/>
          <w:szCs w:val="22"/>
        </w:rPr>
      </w:pPr>
    </w:p>
    <w:p w14:paraId="45C93231" w14:textId="165FA350" w:rsidR="00627BDD" w:rsidRPr="0046325D" w:rsidRDefault="00627BDD" w:rsidP="00B7027D">
      <w:pPr>
        <w:spacing w:line="276" w:lineRule="auto"/>
        <w:ind w:left="850" w:right="901"/>
        <w:jc w:val="both"/>
        <w:rPr>
          <w:rFonts w:ascii="Palatino Linotype" w:hAnsi="Palatino Linotype"/>
          <w:bCs/>
          <w:i/>
          <w:iCs/>
          <w:color w:val="000000" w:themeColor="text1"/>
          <w:sz w:val="22"/>
          <w:szCs w:val="22"/>
        </w:rPr>
      </w:pPr>
      <w:r w:rsidRPr="0046325D">
        <w:rPr>
          <w:rFonts w:ascii="Palatino Linotype" w:hAnsi="Palatino Linotype"/>
          <w:bCs/>
          <w:i/>
          <w:iCs/>
          <w:color w:val="000000" w:themeColor="text1"/>
          <w:sz w:val="22"/>
          <w:szCs w:val="22"/>
        </w:rPr>
        <w:t>Las Comisiones Edilicias de acuerdo con su encargo, fungirán como instancia de apoyo entre las autoridades municipales, la ciudadanía, organizaciones de la sociedad civil, así como constructores o desarrolladores, en los conflictos que se generen en materia de desarrollo urbano y uso del suelo.”</w:t>
      </w:r>
      <w:r w:rsidR="004D4476" w:rsidRPr="0046325D">
        <w:rPr>
          <w:rFonts w:ascii="Palatino Linotype" w:hAnsi="Palatino Linotype"/>
          <w:bCs/>
          <w:i/>
          <w:iCs/>
          <w:color w:val="000000" w:themeColor="text1"/>
          <w:sz w:val="22"/>
          <w:szCs w:val="22"/>
        </w:rPr>
        <w:t xml:space="preserve"> </w:t>
      </w:r>
    </w:p>
    <w:p w14:paraId="238F0039" w14:textId="77777777" w:rsidR="00B7027D" w:rsidRPr="0046325D" w:rsidRDefault="00B7027D" w:rsidP="00B7027D">
      <w:pPr>
        <w:spacing w:line="276" w:lineRule="auto"/>
        <w:ind w:right="901"/>
        <w:jc w:val="both"/>
        <w:rPr>
          <w:rFonts w:ascii="Palatino Linotype" w:hAnsi="Palatino Linotype"/>
          <w:bCs/>
          <w:i/>
          <w:iCs/>
          <w:color w:val="000000" w:themeColor="text1"/>
          <w:sz w:val="22"/>
          <w:szCs w:val="22"/>
        </w:rPr>
      </w:pPr>
    </w:p>
    <w:p w14:paraId="3A635B39" w14:textId="77777777" w:rsidR="007B31B3" w:rsidRPr="0046325D" w:rsidRDefault="007B31B3" w:rsidP="007B31B3">
      <w:pPr>
        <w:spacing w:before="100" w:beforeAutospacing="1" w:after="100" w:afterAutospacing="1" w:line="360" w:lineRule="auto"/>
        <w:jc w:val="both"/>
        <w:rPr>
          <w:rFonts w:ascii="Palatino Linotype" w:hAnsi="Palatino Linotype" w:cs="Arial"/>
          <w:lang w:val="es-ES"/>
        </w:rPr>
      </w:pPr>
      <w:r w:rsidRPr="0046325D">
        <w:rPr>
          <w:rFonts w:ascii="Palatino Linotype" w:hAnsi="Palatino Linotype" w:cs="Arial"/>
          <w:lang w:val="es-ES"/>
        </w:rPr>
        <w:lastRenderedPageBreak/>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0AF7E30" w14:textId="77777777" w:rsidR="007B31B3" w:rsidRPr="0046325D" w:rsidRDefault="007B31B3" w:rsidP="004976DA">
      <w:pPr>
        <w:spacing w:before="100" w:beforeAutospacing="1" w:after="100" w:afterAutospacing="1" w:line="360" w:lineRule="auto"/>
        <w:ind w:left="709" w:right="899"/>
        <w:contextualSpacing/>
        <w:jc w:val="both"/>
        <w:rPr>
          <w:rFonts w:ascii="Palatino Linotype" w:hAnsi="Palatino Linotype" w:cs="Arial"/>
          <w:i/>
          <w:sz w:val="22"/>
          <w:lang w:val="es-ES"/>
        </w:rPr>
      </w:pPr>
      <w:r w:rsidRPr="0046325D">
        <w:rPr>
          <w:rFonts w:ascii="Palatino Linotype" w:hAnsi="Palatino Linotype" w:cs="Arial"/>
          <w:b/>
          <w:bCs/>
          <w:i/>
          <w:sz w:val="22"/>
          <w:lang w:val="es-ES"/>
        </w:rPr>
        <w:t>“NÓMINA</w:t>
      </w:r>
      <w:r w:rsidRPr="0046325D">
        <w:rPr>
          <w:rFonts w:ascii="Palatino Linotype" w:hAnsi="Palatino Linotype" w:cs="Arial"/>
          <w:b/>
          <w:bCs/>
          <w:i/>
          <w:lang w:val="es-ES"/>
        </w:rPr>
        <w:t xml:space="preserve"> </w:t>
      </w:r>
      <w:r w:rsidRPr="0046325D">
        <w:rPr>
          <w:rFonts w:ascii="Palatino Linotype" w:hAnsi="Palatino Linotype" w:cs="Arial"/>
          <w:i/>
          <w:sz w:val="22"/>
          <w:lang w:val="es-ES"/>
        </w:rPr>
        <w:t>Listado</w:t>
      </w:r>
      <w:r w:rsidRPr="0046325D">
        <w:rPr>
          <w:rFonts w:ascii="Palatino Linotype" w:hAnsi="Palatino Linotype" w:cs="Arial"/>
          <w:i/>
          <w:lang w:val="es-ES"/>
        </w:rPr>
        <w:t xml:space="preserve"> </w:t>
      </w:r>
      <w:r w:rsidRPr="0046325D">
        <w:rPr>
          <w:rFonts w:ascii="Palatino Linotype" w:hAnsi="Palatino Linotype" w:cs="Arial"/>
          <w:i/>
          <w:sz w:val="22"/>
          <w:lang w:val="es-ES"/>
        </w:rPr>
        <w:t>general</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los</w:t>
      </w:r>
      <w:r w:rsidRPr="0046325D">
        <w:rPr>
          <w:rFonts w:ascii="Palatino Linotype" w:hAnsi="Palatino Linotype" w:cs="Arial"/>
          <w:i/>
          <w:lang w:val="es-ES"/>
        </w:rPr>
        <w:t xml:space="preserve"> </w:t>
      </w:r>
      <w:r w:rsidRPr="0046325D">
        <w:rPr>
          <w:rFonts w:ascii="Palatino Linotype" w:hAnsi="Palatino Linotype" w:cs="Arial"/>
          <w:i/>
          <w:sz w:val="22"/>
          <w:lang w:val="es-ES"/>
        </w:rPr>
        <w:t>trabajadores</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una</w:t>
      </w:r>
      <w:r w:rsidRPr="0046325D">
        <w:rPr>
          <w:rFonts w:ascii="Palatino Linotype" w:hAnsi="Palatino Linotype" w:cs="Arial"/>
          <w:i/>
          <w:lang w:val="es-ES"/>
        </w:rPr>
        <w:t xml:space="preserve"> </w:t>
      </w:r>
      <w:r w:rsidRPr="0046325D">
        <w:rPr>
          <w:rFonts w:ascii="Palatino Linotype" w:hAnsi="Palatino Linotype" w:cs="Arial"/>
          <w:i/>
          <w:sz w:val="22"/>
          <w:lang w:val="es-ES"/>
        </w:rPr>
        <w:t>institución,</w:t>
      </w:r>
      <w:r w:rsidRPr="0046325D">
        <w:rPr>
          <w:rFonts w:ascii="Palatino Linotype" w:hAnsi="Palatino Linotype" w:cs="Arial"/>
          <w:i/>
          <w:lang w:val="es-ES"/>
        </w:rPr>
        <w:t xml:space="preserve"> </w:t>
      </w:r>
      <w:r w:rsidRPr="0046325D">
        <w:rPr>
          <w:rFonts w:ascii="Palatino Linotype" w:hAnsi="Palatino Linotype" w:cs="Arial"/>
          <w:i/>
          <w:sz w:val="22"/>
          <w:lang w:val="es-ES"/>
        </w:rPr>
        <w:t>en</w:t>
      </w:r>
      <w:r w:rsidRPr="0046325D">
        <w:rPr>
          <w:rFonts w:ascii="Palatino Linotype" w:hAnsi="Palatino Linotype" w:cs="Arial"/>
          <w:b/>
          <w:bCs/>
          <w:i/>
          <w:lang w:val="es-ES"/>
        </w:rPr>
        <w:t xml:space="preserve"> </w:t>
      </w:r>
      <w:r w:rsidRPr="0046325D">
        <w:rPr>
          <w:rFonts w:ascii="Palatino Linotype" w:hAnsi="Palatino Linotype" w:cs="Arial"/>
          <w:i/>
          <w:sz w:val="22"/>
          <w:lang w:val="es-ES"/>
        </w:rPr>
        <w:t>el</w:t>
      </w:r>
      <w:r w:rsidRPr="0046325D">
        <w:rPr>
          <w:rFonts w:ascii="Palatino Linotype" w:hAnsi="Palatino Linotype" w:cs="Arial"/>
          <w:i/>
          <w:lang w:val="es-ES"/>
        </w:rPr>
        <w:t xml:space="preserve"> </w:t>
      </w:r>
      <w:r w:rsidRPr="0046325D">
        <w:rPr>
          <w:rFonts w:ascii="Palatino Linotype" w:hAnsi="Palatino Linotype" w:cs="Arial"/>
          <w:i/>
          <w:sz w:val="22"/>
          <w:lang w:val="es-ES"/>
        </w:rPr>
        <w:t>cual</w:t>
      </w:r>
      <w:r w:rsidRPr="0046325D">
        <w:rPr>
          <w:rFonts w:ascii="Palatino Linotype" w:hAnsi="Palatino Linotype" w:cs="Arial"/>
          <w:i/>
          <w:lang w:val="es-ES"/>
        </w:rPr>
        <w:t xml:space="preserve"> </w:t>
      </w:r>
      <w:r w:rsidRPr="0046325D">
        <w:rPr>
          <w:rFonts w:ascii="Palatino Linotype" w:hAnsi="Palatino Linotype" w:cs="Arial"/>
          <w:i/>
          <w:sz w:val="22"/>
          <w:lang w:val="es-ES"/>
        </w:rPr>
        <w:t>se</w:t>
      </w:r>
      <w:r w:rsidRPr="0046325D">
        <w:rPr>
          <w:rFonts w:ascii="Palatino Linotype" w:hAnsi="Palatino Linotype" w:cs="Arial"/>
          <w:i/>
          <w:lang w:val="es-ES"/>
        </w:rPr>
        <w:t xml:space="preserve"> </w:t>
      </w:r>
      <w:r w:rsidRPr="0046325D">
        <w:rPr>
          <w:rFonts w:ascii="Palatino Linotype" w:hAnsi="Palatino Linotype" w:cs="Arial"/>
          <w:i/>
          <w:sz w:val="22"/>
          <w:lang w:val="es-ES"/>
        </w:rPr>
        <w:t>asientan</w:t>
      </w:r>
      <w:r w:rsidRPr="0046325D">
        <w:rPr>
          <w:rFonts w:ascii="Palatino Linotype" w:hAnsi="Palatino Linotype" w:cs="Arial"/>
          <w:i/>
          <w:lang w:val="es-ES"/>
        </w:rPr>
        <w:t xml:space="preserve"> </w:t>
      </w:r>
      <w:r w:rsidRPr="0046325D">
        <w:rPr>
          <w:rFonts w:ascii="Palatino Linotype" w:hAnsi="Palatino Linotype" w:cs="Arial"/>
          <w:i/>
          <w:sz w:val="22"/>
          <w:lang w:val="es-ES"/>
        </w:rPr>
        <w:t>las</w:t>
      </w:r>
      <w:r w:rsidRPr="0046325D">
        <w:rPr>
          <w:rFonts w:ascii="Palatino Linotype" w:hAnsi="Palatino Linotype" w:cs="Arial"/>
          <w:i/>
          <w:lang w:val="es-ES"/>
        </w:rPr>
        <w:t xml:space="preserve"> </w:t>
      </w:r>
      <w:r w:rsidRPr="0046325D">
        <w:rPr>
          <w:rFonts w:ascii="Palatino Linotype" w:hAnsi="Palatino Linotype" w:cs="Arial"/>
          <w:i/>
          <w:sz w:val="22"/>
          <w:lang w:val="es-ES"/>
        </w:rPr>
        <w:t>percepciones</w:t>
      </w:r>
      <w:r w:rsidRPr="0046325D">
        <w:rPr>
          <w:rFonts w:ascii="Palatino Linotype" w:hAnsi="Palatino Linotype" w:cs="Arial"/>
          <w:i/>
          <w:lang w:val="es-ES"/>
        </w:rPr>
        <w:t xml:space="preserve"> </w:t>
      </w:r>
      <w:r w:rsidRPr="0046325D">
        <w:rPr>
          <w:rFonts w:ascii="Palatino Linotype" w:hAnsi="Palatino Linotype" w:cs="Arial"/>
          <w:i/>
          <w:sz w:val="22"/>
          <w:lang w:val="es-ES"/>
        </w:rPr>
        <w:t>brutas,</w:t>
      </w:r>
      <w:r w:rsidRPr="0046325D">
        <w:rPr>
          <w:rFonts w:ascii="Palatino Linotype" w:hAnsi="Palatino Linotype" w:cs="Arial"/>
          <w:i/>
          <w:lang w:val="es-ES"/>
        </w:rPr>
        <w:t xml:space="preserve"> </w:t>
      </w:r>
      <w:r w:rsidRPr="0046325D">
        <w:rPr>
          <w:rFonts w:ascii="Palatino Linotype" w:hAnsi="Palatino Linotype" w:cs="Arial"/>
          <w:i/>
          <w:sz w:val="22"/>
          <w:lang w:val="es-ES"/>
        </w:rPr>
        <w:t>deducciones</w:t>
      </w:r>
      <w:r w:rsidRPr="0046325D">
        <w:rPr>
          <w:rFonts w:ascii="Palatino Linotype" w:hAnsi="Palatino Linotype" w:cs="Arial"/>
          <w:i/>
          <w:lang w:val="es-ES"/>
        </w:rPr>
        <w:t xml:space="preserve"> </w:t>
      </w:r>
      <w:r w:rsidRPr="0046325D">
        <w:rPr>
          <w:rFonts w:ascii="Palatino Linotype" w:hAnsi="Palatino Linotype" w:cs="Arial"/>
          <w:i/>
          <w:sz w:val="22"/>
          <w:lang w:val="es-ES"/>
        </w:rPr>
        <w:t>y</w:t>
      </w:r>
      <w:r w:rsidRPr="0046325D">
        <w:rPr>
          <w:rFonts w:ascii="Palatino Linotype" w:hAnsi="Palatino Linotype" w:cs="Arial"/>
          <w:b/>
          <w:bCs/>
          <w:i/>
          <w:lang w:val="es-ES"/>
        </w:rPr>
        <w:t xml:space="preserve"> </w:t>
      </w:r>
      <w:r w:rsidRPr="0046325D">
        <w:rPr>
          <w:rFonts w:ascii="Palatino Linotype" w:hAnsi="Palatino Linotype" w:cs="Arial"/>
          <w:i/>
          <w:sz w:val="22"/>
          <w:lang w:val="es-ES"/>
        </w:rPr>
        <w:t>alcance</w:t>
      </w:r>
      <w:r w:rsidRPr="0046325D">
        <w:rPr>
          <w:rFonts w:ascii="Palatino Linotype" w:hAnsi="Palatino Linotype" w:cs="Arial"/>
          <w:i/>
          <w:lang w:val="es-ES"/>
        </w:rPr>
        <w:t xml:space="preserve"> </w:t>
      </w:r>
      <w:r w:rsidRPr="0046325D">
        <w:rPr>
          <w:rFonts w:ascii="Palatino Linotype" w:hAnsi="Palatino Linotype" w:cs="Arial"/>
          <w:i/>
          <w:sz w:val="22"/>
          <w:lang w:val="es-ES"/>
        </w:rPr>
        <w:t>neto</w:t>
      </w:r>
      <w:r w:rsidRPr="0046325D">
        <w:rPr>
          <w:rFonts w:ascii="Palatino Linotype" w:hAnsi="Palatino Linotype" w:cs="Arial"/>
          <w:i/>
          <w:lang w:val="es-ES"/>
        </w:rPr>
        <w:t xml:space="preserve"> </w:t>
      </w:r>
      <w:r w:rsidRPr="0046325D">
        <w:rPr>
          <w:rFonts w:ascii="Palatino Linotype" w:hAnsi="Palatino Linotype" w:cs="Arial"/>
          <w:i/>
          <w:color w:val="000000"/>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las</w:t>
      </w:r>
      <w:r w:rsidRPr="0046325D">
        <w:rPr>
          <w:rFonts w:ascii="Palatino Linotype" w:hAnsi="Palatino Linotype" w:cs="Arial"/>
          <w:i/>
          <w:lang w:val="es-ES"/>
        </w:rPr>
        <w:t xml:space="preserve"> </w:t>
      </w:r>
      <w:r w:rsidRPr="0046325D">
        <w:rPr>
          <w:rFonts w:ascii="Palatino Linotype" w:hAnsi="Palatino Linotype" w:cs="Arial"/>
          <w:i/>
          <w:sz w:val="22"/>
          <w:lang w:val="es-ES"/>
        </w:rPr>
        <w:t>mismas;</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nómina</w:t>
      </w:r>
      <w:r w:rsidRPr="0046325D">
        <w:rPr>
          <w:rFonts w:ascii="Palatino Linotype" w:hAnsi="Palatino Linotype" w:cs="Arial"/>
          <w:i/>
          <w:lang w:val="es-ES"/>
        </w:rPr>
        <w:t xml:space="preserve"> </w:t>
      </w:r>
      <w:r w:rsidRPr="0046325D">
        <w:rPr>
          <w:rFonts w:ascii="Palatino Linotype" w:hAnsi="Palatino Linotype" w:cs="Arial"/>
          <w:i/>
          <w:sz w:val="22"/>
          <w:lang w:val="es-ES"/>
        </w:rPr>
        <w:t>es</w:t>
      </w:r>
      <w:r w:rsidRPr="0046325D">
        <w:rPr>
          <w:rFonts w:ascii="Palatino Linotype" w:hAnsi="Palatino Linotype" w:cs="Arial"/>
          <w:i/>
          <w:lang w:val="es-ES"/>
        </w:rPr>
        <w:t xml:space="preserve"> </w:t>
      </w:r>
      <w:r w:rsidRPr="0046325D">
        <w:rPr>
          <w:rFonts w:ascii="Palatino Linotype" w:hAnsi="Palatino Linotype" w:cs="Arial"/>
          <w:i/>
          <w:sz w:val="22"/>
          <w:lang w:val="es-ES"/>
        </w:rPr>
        <w:t>utilizada</w:t>
      </w:r>
      <w:r w:rsidRPr="0046325D">
        <w:rPr>
          <w:rFonts w:ascii="Palatino Linotype" w:hAnsi="Palatino Linotype" w:cs="Arial"/>
          <w:i/>
          <w:lang w:val="es-ES"/>
        </w:rPr>
        <w:t xml:space="preserve"> </w:t>
      </w:r>
      <w:r w:rsidRPr="0046325D">
        <w:rPr>
          <w:rFonts w:ascii="Palatino Linotype" w:hAnsi="Palatino Linotype" w:cs="Arial"/>
          <w:i/>
          <w:sz w:val="22"/>
          <w:lang w:val="es-ES"/>
        </w:rPr>
        <w:t>para</w:t>
      </w:r>
      <w:r w:rsidRPr="0046325D">
        <w:rPr>
          <w:rFonts w:ascii="Palatino Linotype" w:hAnsi="Palatino Linotype" w:cs="Arial"/>
          <w:b/>
          <w:bCs/>
          <w:i/>
          <w:lang w:val="es-ES"/>
        </w:rPr>
        <w:t xml:space="preserve"> </w:t>
      </w:r>
      <w:r w:rsidRPr="0046325D">
        <w:rPr>
          <w:rFonts w:ascii="Palatino Linotype" w:hAnsi="Palatino Linotype" w:cs="Arial"/>
          <w:i/>
          <w:sz w:val="22"/>
          <w:lang w:val="es-ES"/>
        </w:rPr>
        <w:t>efectuar</w:t>
      </w:r>
      <w:r w:rsidRPr="0046325D">
        <w:rPr>
          <w:rFonts w:ascii="Palatino Linotype" w:hAnsi="Palatino Linotype" w:cs="Arial"/>
          <w:i/>
          <w:lang w:val="es-ES"/>
        </w:rPr>
        <w:t xml:space="preserve"> </w:t>
      </w:r>
      <w:r w:rsidRPr="0046325D">
        <w:rPr>
          <w:rFonts w:ascii="Palatino Linotype" w:hAnsi="Palatino Linotype" w:cs="Arial"/>
          <w:i/>
          <w:sz w:val="22"/>
          <w:lang w:val="es-ES"/>
        </w:rPr>
        <w:t>los</w:t>
      </w:r>
      <w:r w:rsidRPr="0046325D">
        <w:rPr>
          <w:rFonts w:ascii="Palatino Linotype" w:hAnsi="Palatino Linotype" w:cs="Arial"/>
          <w:i/>
          <w:lang w:val="es-ES"/>
        </w:rPr>
        <w:t xml:space="preserve"> </w:t>
      </w:r>
      <w:r w:rsidRPr="0046325D">
        <w:rPr>
          <w:rFonts w:ascii="Palatino Linotype" w:hAnsi="Palatino Linotype" w:cs="Arial"/>
          <w:i/>
          <w:sz w:val="22"/>
          <w:lang w:val="es-ES"/>
        </w:rPr>
        <w:t>pagos</w:t>
      </w:r>
      <w:r w:rsidRPr="0046325D">
        <w:rPr>
          <w:rFonts w:ascii="Palatino Linotype" w:hAnsi="Palatino Linotype" w:cs="Arial"/>
          <w:i/>
          <w:lang w:val="es-ES"/>
        </w:rPr>
        <w:t xml:space="preserve"> </w:t>
      </w:r>
      <w:r w:rsidRPr="0046325D">
        <w:rPr>
          <w:rFonts w:ascii="Palatino Linotype" w:hAnsi="Palatino Linotype" w:cs="Arial"/>
          <w:i/>
          <w:sz w:val="22"/>
          <w:lang w:val="es-ES"/>
        </w:rPr>
        <w:t>periódicos</w:t>
      </w:r>
      <w:r w:rsidRPr="0046325D">
        <w:rPr>
          <w:rFonts w:ascii="Palatino Linotype" w:hAnsi="Palatino Linotype" w:cs="Arial"/>
          <w:i/>
          <w:lang w:val="es-ES"/>
        </w:rPr>
        <w:t xml:space="preserve"> </w:t>
      </w:r>
      <w:r w:rsidRPr="0046325D">
        <w:rPr>
          <w:rFonts w:ascii="Palatino Linotype" w:hAnsi="Palatino Linotype" w:cs="Arial"/>
          <w:i/>
          <w:sz w:val="22"/>
          <w:lang w:val="es-ES"/>
        </w:rPr>
        <w:t>(semanales,</w:t>
      </w:r>
      <w:r w:rsidRPr="0046325D">
        <w:rPr>
          <w:rFonts w:ascii="Palatino Linotype" w:hAnsi="Palatino Linotype" w:cs="Arial"/>
          <w:i/>
          <w:lang w:val="es-ES"/>
        </w:rPr>
        <w:t xml:space="preserve"> </w:t>
      </w:r>
      <w:r w:rsidRPr="0046325D">
        <w:rPr>
          <w:rFonts w:ascii="Palatino Linotype" w:hAnsi="Palatino Linotype" w:cs="Arial"/>
          <w:i/>
          <w:sz w:val="22"/>
          <w:lang w:val="es-ES"/>
        </w:rPr>
        <w:t>quincenales</w:t>
      </w:r>
      <w:r w:rsidRPr="0046325D">
        <w:rPr>
          <w:rFonts w:ascii="Palatino Linotype" w:hAnsi="Palatino Linotype" w:cs="Arial"/>
          <w:i/>
          <w:lang w:val="es-ES"/>
        </w:rPr>
        <w:t xml:space="preserve"> </w:t>
      </w:r>
      <w:r w:rsidRPr="0046325D">
        <w:rPr>
          <w:rFonts w:ascii="Palatino Linotype" w:hAnsi="Palatino Linotype" w:cs="Arial"/>
          <w:i/>
          <w:sz w:val="22"/>
          <w:lang w:val="es-ES"/>
        </w:rPr>
        <w:t>o</w:t>
      </w:r>
      <w:r w:rsidRPr="0046325D">
        <w:rPr>
          <w:rFonts w:ascii="Palatino Linotype" w:hAnsi="Palatino Linotype" w:cs="Arial"/>
          <w:b/>
          <w:bCs/>
          <w:i/>
          <w:lang w:val="es-ES"/>
        </w:rPr>
        <w:t xml:space="preserve"> </w:t>
      </w:r>
      <w:r w:rsidRPr="0046325D">
        <w:rPr>
          <w:rFonts w:ascii="Palatino Linotype" w:hAnsi="Palatino Linotype" w:cs="Arial"/>
          <w:i/>
          <w:sz w:val="22"/>
          <w:lang w:val="es-ES"/>
        </w:rPr>
        <w:t>mensuales)</w:t>
      </w:r>
      <w:r w:rsidRPr="0046325D">
        <w:rPr>
          <w:rFonts w:ascii="Palatino Linotype" w:hAnsi="Palatino Linotype" w:cs="Arial"/>
          <w:i/>
          <w:lang w:val="es-ES"/>
        </w:rPr>
        <w:t xml:space="preserve"> </w:t>
      </w:r>
      <w:r w:rsidRPr="0046325D">
        <w:rPr>
          <w:rFonts w:ascii="Palatino Linotype" w:hAnsi="Palatino Linotype" w:cs="Arial"/>
          <w:i/>
          <w:sz w:val="22"/>
          <w:lang w:val="es-ES"/>
        </w:rPr>
        <w:t>a</w:t>
      </w:r>
      <w:r w:rsidRPr="0046325D">
        <w:rPr>
          <w:rFonts w:ascii="Palatino Linotype" w:hAnsi="Palatino Linotype" w:cs="Arial"/>
          <w:i/>
          <w:lang w:val="es-ES"/>
        </w:rPr>
        <w:t xml:space="preserve"> </w:t>
      </w:r>
      <w:r w:rsidRPr="0046325D">
        <w:rPr>
          <w:rFonts w:ascii="Palatino Linotype" w:hAnsi="Palatino Linotype" w:cs="Arial"/>
          <w:i/>
          <w:sz w:val="22"/>
          <w:lang w:val="es-ES"/>
        </w:rPr>
        <w:t>los</w:t>
      </w:r>
      <w:r w:rsidRPr="0046325D">
        <w:rPr>
          <w:rFonts w:ascii="Palatino Linotype" w:hAnsi="Palatino Linotype" w:cs="Arial"/>
          <w:i/>
          <w:lang w:val="es-ES"/>
        </w:rPr>
        <w:t xml:space="preserve"> </w:t>
      </w:r>
      <w:r w:rsidRPr="0046325D">
        <w:rPr>
          <w:rFonts w:ascii="Palatino Linotype" w:hAnsi="Palatino Linotype" w:cs="Arial"/>
          <w:i/>
          <w:sz w:val="22"/>
          <w:lang w:val="es-ES"/>
        </w:rPr>
        <w:t>trabajadores</w:t>
      </w:r>
      <w:r w:rsidRPr="0046325D">
        <w:rPr>
          <w:rFonts w:ascii="Palatino Linotype" w:hAnsi="Palatino Linotype" w:cs="Arial"/>
          <w:i/>
          <w:lang w:val="es-ES"/>
        </w:rPr>
        <w:t xml:space="preserve"> </w:t>
      </w:r>
      <w:r w:rsidRPr="0046325D">
        <w:rPr>
          <w:rFonts w:ascii="Palatino Linotype" w:hAnsi="Palatino Linotype" w:cs="Arial"/>
          <w:i/>
          <w:sz w:val="22"/>
          <w:lang w:val="es-ES"/>
        </w:rPr>
        <w:t>por</w:t>
      </w:r>
      <w:r w:rsidRPr="0046325D">
        <w:rPr>
          <w:rFonts w:ascii="Palatino Linotype" w:hAnsi="Palatino Linotype" w:cs="Arial"/>
          <w:i/>
          <w:lang w:val="es-ES"/>
        </w:rPr>
        <w:t xml:space="preserve"> </w:t>
      </w:r>
      <w:r w:rsidRPr="0046325D">
        <w:rPr>
          <w:rFonts w:ascii="Palatino Linotype" w:hAnsi="Palatino Linotype" w:cs="Arial"/>
          <w:i/>
          <w:sz w:val="22"/>
          <w:lang w:val="es-ES"/>
        </w:rPr>
        <w:t>concepto</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sueldos</w:t>
      </w:r>
      <w:r w:rsidRPr="0046325D">
        <w:rPr>
          <w:rFonts w:ascii="Palatino Linotype" w:hAnsi="Palatino Linotype" w:cs="Arial"/>
          <w:i/>
          <w:lang w:val="es-ES"/>
        </w:rPr>
        <w:t xml:space="preserve"> </w:t>
      </w:r>
      <w:r w:rsidRPr="0046325D">
        <w:rPr>
          <w:rFonts w:ascii="Palatino Linotype" w:hAnsi="Palatino Linotype" w:cs="Arial"/>
          <w:i/>
          <w:sz w:val="22"/>
          <w:lang w:val="es-ES"/>
        </w:rPr>
        <w:t>y</w:t>
      </w:r>
      <w:r w:rsidRPr="0046325D">
        <w:rPr>
          <w:rFonts w:ascii="Palatino Linotype" w:hAnsi="Palatino Linotype" w:cs="Arial"/>
          <w:b/>
          <w:bCs/>
          <w:i/>
          <w:lang w:val="es-ES"/>
        </w:rPr>
        <w:t xml:space="preserve"> </w:t>
      </w:r>
      <w:r w:rsidRPr="0046325D">
        <w:rPr>
          <w:rFonts w:ascii="Palatino Linotype" w:hAnsi="Palatino Linotype" w:cs="Arial"/>
          <w:i/>
          <w:sz w:val="22"/>
          <w:lang w:val="es-ES"/>
        </w:rPr>
        <w:t>salarios.”</w:t>
      </w:r>
    </w:p>
    <w:p w14:paraId="3788C12B" w14:textId="77777777" w:rsidR="007B31B3" w:rsidRPr="0046325D" w:rsidRDefault="007B31B3" w:rsidP="007B31B3">
      <w:pPr>
        <w:spacing w:before="100" w:beforeAutospacing="1" w:after="100" w:afterAutospacing="1" w:line="360" w:lineRule="auto"/>
        <w:contextualSpacing/>
        <w:jc w:val="both"/>
        <w:rPr>
          <w:rFonts w:ascii="Palatino Linotype" w:hAnsi="Palatino Linotype" w:cs="Arial"/>
        </w:rPr>
      </w:pPr>
    </w:p>
    <w:p w14:paraId="14675E46" w14:textId="77777777" w:rsidR="007B31B3" w:rsidRPr="0046325D" w:rsidRDefault="007B31B3" w:rsidP="007B31B3">
      <w:pPr>
        <w:spacing w:before="100" w:beforeAutospacing="1" w:after="100" w:afterAutospacing="1" w:line="360" w:lineRule="auto"/>
        <w:contextualSpacing/>
        <w:jc w:val="both"/>
        <w:rPr>
          <w:rFonts w:ascii="Palatino Linotype" w:hAnsi="Palatino Linotype" w:cs="Arial"/>
          <w:lang w:eastAsia="es-MX"/>
        </w:rPr>
      </w:pPr>
      <w:r w:rsidRPr="0046325D">
        <w:rPr>
          <w:rFonts w:ascii="Palatino Linotype" w:hAnsi="Palatino Linotype" w:cs="Arial"/>
        </w:rPr>
        <w:t>Como ya se apuntó, si bien es cierto nuestra legislación no establece la definición de “nómina”,</w:t>
      </w:r>
      <w:r w:rsidRPr="0046325D">
        <w:rPr>
          <w:rFonts w:ascii="Palatino Linotype" w:hAnsi="Palatino Linotype" w:cs="Arial"/>
          <w:b/>
        </w:rPr>
        <w:t xml:space="preserve"> </w:t>
      </w:r>
      <w:r w:rsidRPr="0046325D">
        <w:rPr>
          <w:rFonts w:ascii="Palatino Linotype" w:hAnsi="Palatino Linotype" w:cs="Arial"/>
          <w:lang w:eastAsia="es-MX"/>
        </w:rPr>
        <w:t xml:space="preserve">este término es </w:t>
      </w:r>
      <w:r w:rsidRPr="0046325D">
        <w:rPr>
          <w:rFonts w:ascii="Palatino Linotype" w:hAnsi="Palatino Linotype" w:cs="Arial"/>
        </w:rPr>
        <w:t>mencionado</w:t>
      </w:r>
      <w:r w:rsidRPr="0046325D">
        <w:rPr>
          <w:rFonts w:ascii="Palatino Linotype" w:hAnsi="Palatino Linotype" w:cs="Arial"/>
          <w:lang w:eastAsia="es-MX"/>
        </w:rPr>
        <w:t xml:space="preserve"> en diferentes ordenamientos legales; así el artículo 804 fracción II de la Ley Federal de Trabajo, señalan: </w:t>
      </w:r>
    </w:p>
    <w:p w14:paraId="5C985A20" w14:textId="77777777" w:rsidR="007B31B3" w:rsidRPr="0046325D" w:rsidRDefault="007B31B3" w:rsidP="007B31B3">
      <w:pPr>
        <w:spacing w:before="100" w:beforeAutospacing="1" w:after="100" w:afterAutospacing="1" w:line="360" w:lineRule="auto"/>
        <w:contextualSpacing/>
        <w:jc w:val="both"/>
        <w:rPr>
          <w:rFonts w:ascii="Palatino Linotype" w:hAnsi="Palatino Linotype" w:cs="Arial"/>
          <w:sz w:val="28"/>
          <w:lang w:eastAsia="es-MX"/>
        </w:rPr>
      </w:pPr>
    </w:p>
    <w:p w14:paraId="5BC66E64" w14:textId="77777777" w:rsidR="007B31B3" w:rsidRPr="0046325D" w:rsidRDefault="007B31B3" w:rsidP="004976DA">
      <w:pPr>
        <w:spacing w:line="276" w:lineRule="auto"/>
        <w:ind w:left="851" w:right="899"/>
        <w:contextualSpacing/>
        <w:jc w:val="both"/>
        <w:rPr>
          <w:rFonts w:ascii="Palatino Linotype" w:hAnsi="Palatino Linotype" w:cs="Arial"/>
          <w:i/>
          <w:sz w:val="22"/>
          <w:szCs w:val="20"/>
          <w:lang w:eastAsia="es-MX"/>
        </w:rPr>
      </w:pPr>
      <w:r w:rsidRPr="0046325D">
        <w:rPr>
          <w:rFonts w:ascii="Palatino Linotype" w:hAnsi="Palatino Linotype" w:cs="Arial"/>
          <w:bCs/>
          <w:i/>
          <w:sz w:val="22"/>
          <w:szCs w:val="20"/>
          <w:lang w:eastAsia="es-MX"/>
        </w:rPr>
        <w:t>“</w:t>
      </w:r>
      <w:r w:rsidRPr="0046325D">
        <w:rPr>
          <w:rFonts w:ascii="Palatino Linotype" w:hAnsi="Palatino Linotype" w:cs="Arial"/>
          <w:b/>
          <w:i/>
          <w:sz w:val="22"/>
          <w:szCs w:val="20"/>
          <w:lang w:eastAsia="es-MX"/>
        </w:rPr>
        <w:t>Artículo</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804.-</w:t>
      </w:r>
      <w:r w:rsidRPr="0046325D">
        <w:rPr>
          <w:rFonts w:ascii="Palatino Linotype" w:hAnsi="Palatino Linotype" w:cs="Arial"/>
          <w:i/>
          <w:szCs w:val="20"/>
          <w:lang w:eastAsia="es-MX"/>
        </w:rPr>
        <w:t xml:space="preserve"> </w:t>
      </w:r>
      <w:r w:rsidRPr="0046325D">
        <w:rPr>
          <w:rFonts w:ascii="Palatino Linotype" w:hAnsi="Palatino Linotype" w:cs="Arial"/>
          <w:b/>
          <w:i/>
          <w:sz w:val="22"/>
          <w:szCs w:val="20"/>
          <w:lang w:eastAsia="es-MX"/>
        </w:rPr>
        <w:t>El</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patrón</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tiene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obligación</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de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conservar</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y</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exhibir</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en</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juicio</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los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documentos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que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a</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continuación</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se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precisan</w:t>
      </w:r>
      <w:r w:rsidRPr="0046325D">
        <w:rPr>
          <w:rFonts w:ascii="Palatino Linotype" w:hAnsi="Palatino Linotype" w:cs="Arial"/>
          <w:i/>
          <w:sz w:val="22"/>
          <w:szCs w:val="20"/>
          <w:lang w:eastAsia="es-MX"/>
        </w:rPr>
        <w:t>:</w:t>
      </w:r>
      <w:r w:rsidRPr="0046325D">
        <w:rPr>
          <w:rFonts w:ascii="Palatino Linotype" w:hAnsi="Palatino Linotype" w:cs="Arial"/>
          <w:i/>
          <w:szCs w:val="20"/>
          <w:lang w:eastAsia="es-MX"/>
        </w:rPr>
        <w:t xml:space="preserve"> </w:t>
      </w:r>
    </w:p>
    <w:p w14:paraId="6685DA54" w14:textId="77777777" w:rsidR="007B31B3" w:rsidRPr="0046325D" w:rsidRDefault="007B31B3" w:rsidP="004976DA">
      <w:pPr>
        <w:spacing w:line="276" w:lineRule="auto"/>
        <w:ind w:left="851" w:right="899"/>
        <w:jc w:val="both"/>
        <w:rPr>
          <w:rFonts w:ascii="Palatino Linotype" w:hAnsi="Palatino Linotype" w:cs="Arial"/>
          <w:i/>
          <w:sz w:val="22"/>
          <w:szCs w:val="20"/>
          <w:lang w:eastAsia="es-MX"/>
        </w:rPr>
      </w:pPr>
      <w:r w:rsidRPr="0046325D">
        <w:rPr>
          <w:rFonts w:ascii="Palatino Linotype" w:hAnsi="Palatino Linotype" w:cs="Arial"/>
          <w:i/>
          <w:sz w:val="22"/>
          <w:szCs w:val="20"/>
          <w:lang w:eastAsia="es-MX"/>
        </w:rPr>
        <w:t>…</w:t>
      </w:r>
    </w:p>
    <w:p w14:paraId="3815A6DA" w14:textId="77777777" w:rsidR="007B31B3" w:rsidRPr="0046325D" w:rsidRDefault="007B31B3" w:rsidP="004976DA">
      <w:pPr>
        <w:spacing w:line="276" w:lineRule="auto"/>
        <w:ind w:left="851" w:right="899"/>
        <w:jc w:val="both"/>
        <w:rPr>
          <w:rFonts w:ascii="Palatino Linotype" w:hAnsi="Palatino Linotype" w:cs="Arial"/>
          <w:i/>
          <w:sz w:val="22"/>
          <w:szCs w:val="20"/>
          <w:lang w:eastAsia="es-MX"/>
        </w:rPr>
      </w:pPr>
      <w:r w:rsidRPr="0046325D">
        <w:rPr>
          <w:rFonts w:ascii="Palatino Linotype" w:hAnsi="Palatino Linotype" w:cs="Arial"/>
          <w:i/>
          <w:sz w:val="22"/>
          <w:szCs w:val="20"/>
          <w:lang w:eastAsia="es-MX"/>
        </w:rPr>
        <w:t>II.</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Listas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de</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raya</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o</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nómina</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de</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personal,</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cuando</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se</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lleven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en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el</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centro</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de</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trabajo;</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o</w:t>
      </w:r>
      <w:r w:rsidRPr="0046325D">
        <w:rPr>
          <w:rFonts w:ascii="Palatino Linotype" w:hAnsi="Palatino Linotype" w:cs="Arial"/>
          <w:i/>
          <w:szCs w:val="20"/>
          <w:lang w:eastAsia="es-MX"/>
        </w:rPr>
        <w:t xml:space="preserve"> </w:t>
      </w:r>
      <w:r w:rsidRPr="0046325D">
        <w:rPr>
          <w:rFonts w:ascii="Palatino Linotype" w:hAnsi="Palatino Linotype" w:cs="Arial"/>
          <w:b/>
          <w:i/>
          <w:sz w:val="22"/>
          <w:szCs w:val="20"/>
          <w:lang w:eastAsia="es-MX"/>
        </w:rPr>
        <w:t>recibos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de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pagos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de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salarios</w:t>
      </w:r>
      <w:r w:rsidRPr="0046325D">
        <w:rPr>
          <w:rFonts w:ascii="Palatino Linotype" w:hAnsi="Palatino Linotype" w:cs="Arial"/>
          <w:i/>
          <w:sz w:val="22"/>
          <w:szCs w:val="20"/>
          <w:lang w:eastAsia="es-MX"/>
        </w:rPr>
        <w:t>;</w:t>
      </w:r>
      <w:r w:rsidRPr="0046325D">
        <w:rPr>
          <w:rFonts w:ascii="Palatino Linotype" w:hAnsi="Palatino Linotype" w:cs="Arial"/>
          <w:i/>
          <w:szCs w:val="20"/>
          <w:lang w:eastAsia="es-MX"/>
        </w:rPr>
        <w:t xml:space="preserve"> </w:t>
      </w:r>
    </w:p>
    <w:p w14:paraId="31AEC6F9" w14:textId="77777777" w:rsidR="007B31B3" w:rsidRPr="0046325D" w:rsidRDefault="007B31B3" w:rsidP="004976DA">
      <w:pPr>
        <w:spacing w:line="276" w:lineRule="auto"/>
        <w:ind w:left="851" w:right="899"/>
        <w:jc w:val="both"/>
        <w:rPr>
          <w:rFonts w:ascii="Palatino Linotype" w:hAnsi="Palatino Linotype" w:cs="Arial"/>
          <w:i/>
          <w:sz w:val="22"/>
          <w:szCs w:val="20"/>
          <w:lang w:eastAsia="es-MX"/>
        </w:rPr>
      </w:pPr>
      <w:r w:rsidRPr="0046325D">
        <w:rPr>
          <w:rFonts w:ascii="Palatino Linotype" w:hAnsi="Palatino Linotype" w:cs="Arial"/>
          <w:i/>
          <w:sz w:val="22"/>
          <w:szCs w:val="20"/>
          <w:lang w:eastAsia="es-MX"/>
        </w:rPr>
        <w:t>…</w:t>
      </w:r>
    </w:p>
    <w:p w14:paraId="191406C4" w14:textId="77777777" w:rsidR="007B31B3" w:rsidRPr="0046325D" w:rsidRDefault="007B31B3" w:rsidP="004976DA">
      <w:pPr>
        <w:spacing w:line="276" w:lineRule="auto"/>
        <w:ind w:left="851" w:right="899"/>
        <w:jc w:val="both"/>
        <w:rPr>
          <w:rFonts w:ascii="Palatino Linotype" w:hAnsi="Palatino Linotype" w:cs="Arial"/>
          <w:i/>
          <w:szCs w:val="20"/>
          <w:lang w:eastAsia="es-MX"/>
        </w:rPr>
      </w:pPr>
      <w:r w:rsidRPr="0046325D">
        <w:rPr>
          <w:rFonts w:ascii="Palatino Linotype" w:hAnsi="Palatino Linotype" w:cs="Arial"/>
          <w:b/>
          <w:i/>
          <w:sz w:val="22"/>
          <w:szCs w:val="20"/>
          <w:lang w:eastAsia="es-MX"/>
        </w:rPr>
        <w:lastRenderedPageBreak/>
        <w:t>Los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documentos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señalados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en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la</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fracción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I</w:t>
      </w:r>
      <w:r w:rsidRPr="0046325D">
        <w:rPr>
          <w:rFonts w:ascii="Palatino Linotype" w:hAnsi="Palatino Linotype" w:cs="Arial"/>
          <w:i/>
          <w:szCs w:val="20"/>
          <w:lang w:eastAsia="es-MX"/>
        </w:rPr>
        <w:t xml:space="preserve"> </w:t>
      </w:r>
      <w:r w:rsidRPr="0046325D">
        <w:rPr>
          <w:rFonts w:ascii="Palatino Linotype" w:hAnsi="Palatino Linotype" w:cs="Arial"/>
          <w:b/>
          <w:i/>
          <w:sz w:val="22"/>
          <w:szCs w:val="20"/>
          <w:lang w:eastAsia="es-MX"/>
        </w:rPr>
        <w:t>deberán</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conservarse</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mientras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dure</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la</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relación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laboral</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y</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hasta</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un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año</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después;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los</w:t>
      </w:r>
      <w:r w:rsidRPr="0046325D">
        <w:rPr>
          <w:rFonts w:ascii="Palatino Linotype" w:hAnsi="Palatino Linotype" w:cs="Arial"/>
          <w:i/>
          <w:szCs w:val="20"/>
          <w:lang w:eastAsia="es-MX"/>
        </w:rPr>
        <w:t xml:space="preserve"> </w:t>
      </w:r>
      <w:r w:rsidRPr="0046325D">
        <w:rPr>
          <w:rFonts w:ascii="Palatino Linotype" w:hAnsi="Palatino Linotype" w:cs="Arial"/>
          <w:b/>
          <w:i/>
          <w:sz w:val="22"/>
          <w:szCs w:val="20"/>
          <w:lang w:eastAsia="es-MX"/>
        </w:rPr>
        <w:t>señalados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en</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las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fracciones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II</w:t>
      </w:r>
      <w:r w:rsidRPr="0046325D">
        <w:rPr>
          <w:rFonts w:ascii="Palatino Linotype" w:hAnsi="Palatino Linotype" w:cs="Arial"/>
          <w:i/>
          <w:sz w:val="22"/>
          <w:szCs w:val="20"/>
          <w:lang w:eastAsia="es-MX"/>
        </w:rPr>
        <w:t>,</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III</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y</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IV,</w:t>
      </w:r>
      <w:r w:rsidRPr="0046325D">
        <w:rPr>
          <w:rFonts w:ascii="Palatino Linotype" w:hAnsi="Palatino Linotype" w:cs="Arial"/>
          <w:i/>
          <w:szCs w:val="20"/>
          <w:lang w:eastAsia="es-MX"/>
        </w:rPr>
        <w:t xml:space="preserve"> </w:t>
      </w:r>
      <w:r w:rsidRPr="0046325D">
        <w:rPr>
          <w:rFonts w:ascii="Palatino Linotype" w:hAnsi="Palatino Linotype" w:cs="Arial"/>
          <w:b/>
          <w:i/>
          <w:sz w:val="22"/>
          <w:szCs w:val="20"/>
          <w:lang w:eastAsia="es-MX"/>
        </w:rPr>
        <w:t>durante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el</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último</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año</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y</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un</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año</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después</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de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que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se</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extinga</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la</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relación</w:t>
      </w:r>
      <w:r w:rsidRPr="0046325D">
        <w:rPr>
          <w:rFonts w:ascii="Palatino Linotype" w:hAnsi="Palatino Linotype" w:cs="Arial"/>
          <w:b/>
          <w:i/>
          <w:szCs w:val="20"/>
          <w:lang w:eastAsia="es-MX"/>
        </w:rPr>
        <w:t xml:space="preserve"> </w:t>
      </w:r>
      <w:r w:rsidRPr="0046325D">
        <w:rPr>
          <w:rFonts w:ascii="Palatino Linotype" w:hAnsi="Palatino Linotype" w:cs="Arial"/>
          <w:b/>
          <w:i/>
          <w:sz w:val="22"/>
          <w:szCs w:val="20"/>
          <w:lang w:eastAsia="es-MX"/>
        </w:rPr>
        <w:t>laboral</w:t>
      </w:r>
      <w:r w:rsidRPr="0046325D">
        <w:rPr>
          <w:rFonts w:ascii="Palatino Linotype" w:hAnsi="Palatino Linotype" w:cs="Arial"/>
          <w:i/>
          <w:sz w:val="22"/>
          <w:szCs w:val="20"/>
          <w:lang w:eastAsia="es-MX"/>
        </w:rPr>
        <w:t>;</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y</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los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mencionados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en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la</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fracción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V,</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conforme</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lo</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señalen</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las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Leyes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que</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los</w:t>
      </w:r>
      <w:r w:rsidRPr="0046325D">
        <w:rPr>
          <w:rFonts w:ascii="Palatino Linotype" w:hAnsi="Palatino Linotype" w:cs="Arial"/>
          <w:i/>
          <w:szCs w:val="20"/>
          <w:lang w:eastAsia="es-MX"/>
        </w:rPr>
        <w:t xml:space="preserve"> </w:t>
      </w:r>
      <w:r w:rsidRPr="0046325D">
        <w:rPr>
          <w:rFonts w:ascii="Palatino Linotype" w:hAnsi="Palatino Linotype" w:cs="Arial"/>
          <w:i/>
          <w:sz w:val="22"/>
          <w:szCs w:val="20"/>
          <w:lang w:eastAsia="es-MX"/>
        </w:rPr>
        <w:t>rijan.</w:t>
      </w:r>
      <w:r w:rsidRPr="0046325D">
        <w:rPr>
          <w:rFonts w:ascii="Palatino Linotype" w:hAnsi="Palatino Linotype" w:cs="Arial"/>
          <w:i/>
          <w:szCs w:val="20"/>
          <w:lang w:eastAsia="es-MX"/>
        </w:rPr>
        <w:t xml:space="preserve"> </w:t>
      </w:r>
    </w:p>
    <w:p w14:paraId="30544B8B" w14:textId="77777777" w:rsidR="007B31B3" w:rsidRPr="0046325D" w:rsidRDefault="007B31B3" w:rsidP="007B31B3">
      <w:pPr>
        <w:ind w:left="851" w:right="899"/>
        <w:jc w:val="both"/>
        <w:rPr>
          <w:rFonts w:ascii="Palatino Linotype" w:hAnsi="Palatino Linotype" w:cs="Arial"/>
          <w:i/>
          <w:sz w:val="22"/>
          <w:szCs w:val="20"/>
          <w:lang w:eastAsia="es-MX"/>
        </w:rPr>
      </w:pPr>
    </w:p>
    <w:p w14:paraId="2CE2F222" w14:textId="77777777" w:rsidR="007B31B3" w:rsidRPr="0046325D" w:rsidRDefault="007B31B3" w:rsidP="007B31B3">
      <w:pPr>
        <w:spacing w:after="360" w:line="360" w:lineRule="auto"/>
        <w:ind w:right="51"/>
        <w:contextualSpacing/>
        <w:jc w:val="both"/>
        <w:rPr>
          <w:rFonts w:ascii="Palatino Linotype" w:hAnsi="Palatino Linotype" w:cs="Arial"/>
          <w:lang w:eastAsia="es-MX"/>
        </w:rPr>
      </w:pPr>
      <w:r w:rsidRPr="0046325D">
        <w:rPr>
          <w:rFonts w:ascii="Palatino Linotype" w:hAnsi="Palatino Linotype" w:cs="Arial"/>
          <w:lang w:eastAsia="es-MX"/>
        </w:rPr>
        <w:t xml:space="preserve">La nómina, consisten en un registro conformado por el conjunto de trabajadores a los cuales se les va a remunerar por los servicios que éstos le prestan al patrón, </w:t>
      </w:r>
      <w:r w:rsidRPr="0046325D">
        <w:rPr>
          <w:rFonts w:ascii="Palatino Linotype" w:hAnsi="Palatino Linotype" w:cs="Arial"/>
          <w:b/>
          <w:lang w:eastAsia="es-MX"/>
        </w:rPr>
        <w:t>en el cual se asientan las percepciones brutas, deducciones y el neto a recibir de dichos trabajadores</w:t>
      </w:r>
      <w:r w:rsidRPr="0046325D">
        <w:rPr>
          <w:rFonts w:ascii="Palatino Linotype" w:hAnsi="Palatino Linotype" w:cs="Arial"/>
          <w:lang w:eastAsia="es-MX"/>
        </w:rPr>
        <w:t>.</w:t>
      </w:r>
    </w:p>
    <w:p w14:paraId="196FC5A4" w14:textId="77777777" w:rsidR="007B31B3" w:rsidRPr="0046325D" w:rsidRDefault="007B31B3" w:rsidP="007B31B3">
      <w:pPr>
        <w:spacing w:after="360" w:line="360" w:lineRule="auto"/>
        <w:ind w:right="51"/>
        <w:contextualSpacing/>
        <w:jc w:val="both"/>
        <w:rPr>
          <w:rFonts w:ascii="Palatino Linotype" w:hAnsi="Palatino Linotype" w:cs="Arial"/>
          <w:sz w:val="28"/>
          <w:lang w:eastAsia="es-MX"/>
        </w:rPr>
      </w:pPr>
      <w:r w:rsidRPr="0046325D">
        <w:rPr>
          <w:rFonts w:ascii="Palatino Linotype" w:hAnsi="Palatino Linotype" w:cs="Arial"/>
        </w:rPr>
        <w:t xml:space="preserve"> </w:t>
      </w:r>
    </w:p>
    <w:p w14:paraId="6FFDDC66" w14:textId="77777777" w:rsidR="007B31B3" w:rsidRPr="0046325D" w:rsidRDefault="007B31B3" w:rsidP="007B31B3">
      <w:pPr>
        <w:widowControl w:val="0"/>
        <w:tabs>
          <w:tab w:val="left" w:pos="1701"/>
          <w:tab w:val="left" w:pos="1843"/>
        </w:tabs>
        <w:autoSpaceDE w:val="0"/>
        <w:autoSpaceDN w:val="0"/>
        <w:adjustRightInd w:val="0"/>
        <w:spacing w:after="240" w:line="360" w:lineRule="auto"/>
        <w:jc w:val="both"/>
        <w:rPr>
          <w:rFonts w:ascii="Palatino Linotype" w:eastAsiaTheme="minorEastAsia" w:hAnsi="Palatino Linotype" w:cs="Arial"/>
          <w:lang w:val="es-ES_tradnl"/>
        </w:rPr>
      </w:pPr>
      <w:r w:rsidRPr="0046325D">
        <w:rPr>
          <w:rFonts w:ascii="Palatino Linotype" w:eastAsiaTheme="minorEastAsia" w:hAnsi="Palatino Linotype" w:cs="Arial"/>
          <w:lang w:val="es-ES_tradnl"/>
        </w:rPr>
        <w:t xml:space="preserve">Ahora bien, tenemos que la petición que dio origen al presente </w:t>
      </w:r>
      <w:proofErr w:type="gramStart"/>
      <w:r w:rsidRPr="0046325D">
        <w:rPr>
          <w:rFonts w:ascii="Palatino Linotype" w:eastAsiaTheme="minorEastAsia" w:hAnsi="Palatino Linotype" w:cs="Arial"/>
          <w:lang w:val="es-ES_tradnl"/>
        </w:rPr>
        <w:t>recurso,</w:t>
      </w:r>
      <w:proofErr w:type="gramEnd"/>
      <w:r w:rsidRPr="0046325D">
        <w:rPr>
          <w:rFonts w:ascii="Palatino Linotype" w:eastAsiaTheme="minorEastAsia" w:hAnsi="Palatino Linotype" w:cs="Arial"/>
          <w:lang w:val="es-ES_tradnl"/>
        </w:rPr>
        <w:t xml:space="preserve"> estriba en información que deriva de una relación laboral en la que se envuelve el desempeño funcional de servidores públicos cuyas actividades son remuneradas periódicamente y de la cual se debe contar con un registro con el fin de salvaguardar los derechos de ese nexo de supra subordinación; sirva de apoyo los siguientes fragmentos normativos de la </w:t>
      </w:r>
      <w:r w:rsidRPr="0046325D">
        <w:rPr>
          <w:rFonts w:ascii="Palatino Linotype" w:hAnsi="Palatino Linotype" w:cs="Arial"/>
        </w:rPr>
        <w:t>Ley del Trabajo de los Servidores Públicos del Estado y Municipios:</w:t>
      </w:r>
    </w:p>
    <w:p w14:paraId="78FD1B41" w14:textId="77777777" w:rsidR="007B31B3" w:rsidRPr="0046325D" w:rsidRDefault="007B31B3" w:rsidP="004976DA">
      <w:pPr>
        <w:spacing w:line="276" w:lineRule="auto"/>
        <w:ind w:left="851" w:right="899"/>
        <w:jc w:val="both"/>
        <w:rPr>
          <w:rFonts w:ascii="Palatino Linotype" w:hAnsi="Palatino Linotype"/>
          <w:i/>
          <w:sz w:val="22"/>
          <w:szCs w:val="22"/>
        </w:rPr>
      </w:pPr>
      <w:r w:rsidRPr="0046325D">
        <w:rPr>
          <w:rFonts w:ascii="Palatino Linotype" w:hAnsi="Palatino Linotype"/>
          <w:i/>
          <w:sz w:val="22"/>
          <w:szCs w:val="22"/>
        </w:rPr>
        <w:t>“</w:t>
      </w:r>
      <w:r w:rsidRPr="0046325D">
        <w:rPr>
          <w:rFonts w:ascii="Palatino Linotype" w:hAnsi="Palatino Linotype"/>
          <w:b/>
          <w:i/>
          <w:sz w:val="22"/>
          <w:szCs w:val="22"/>
        </w:rPr>
        <w:t>ARTÍCULO 50</w:t>
      </w:r>
      <w:r w:rsidRPr="0046325D">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10B8387" w14:textId="77777777" w:rsidR="007B31B3" w:rsidRPr="0046325D" w:rsidRDefault="007B31B3" w:rsidP="004976DA">
      <w:pPr>
        <w:spacing w:line="276" w:lineRule="auto"/>
        <w:ind w:left="851" w:right="899"/>
        <w:jc w:val="both"/>
        <w:rPr>
          <w:rFonts w:ascii="Palatino Linotype" w:hAnsi="Palatino Linotype"/>
          <w:i/>
          <w:sz w:val="22"/>
          <w:szCs w:val="22"/>
        </w:rPr>
      </w:pPr>
      <w:r w:rsidRPr="0046325D">
        <w:rPr>
          <w:rFonts w:ascii="Palatino Linotype" w:hAnsi="Palatino Linotype"/>
          <w:i/>
          <w:sz w:val="22"/>
          <w:szCs w:val="22"/>
        </w:rPr>
        <w:t xml:space="preserve">Iguales consecuencias se generarán para todos los </w:t>
      </w:r>
      <w:r w:rsidRPr="0046325D">
        <w:rPr>
          <w:rFonts w:ascii="Palatino Linotype" w:hAnsi="Palatino Linotype"/>
          <w:b/>
          <w:i/>
          <w:sz w:val="22"/>
          <w:szCs w:val="22"/>
        </w:rPr>
        <w:t>servidores públicos, cuando la relación de trabajo se formalice mediante un contrato o por encontrarse en lista de raya</w:t>
      </w:r>
      <w:r w:rsidRPr="0046325D">
        <w:rPr>
          <w:rFonts w:ascii="Palatino Linotype" w:hAnsi="Palatino Linotype"/>
          <w:i/>
          <w:sz w:val="22"/>
          <w:szCs w:val="22"/>
        </w:rPr>
        <w:t>.”</w:t>
      </w:r>
    </w:p>
    <w:p w14:paraId="51C18FB5" w14:textId="77777777" w:rsidR="007B31B3" w:rsidRPr="0046325D" w:rsidRDefault="007B31B3" w:rsidP="004976DA">
      <w:pPr>
        <w:spacing w:line="276" w:lineRule="auto"/>
        <w:ind w:left="851" w:right="899"/>
        <w:jc w:val="both"/>
        <w:rPr>
          <w:rFonts w:ascii="Palatino Linotype" w:hAnsi="Palatino Linotype" w:cs="Arial"/>
          <w:sz w:val="22"/>
          <w:szCs w:val="22"/>
        </w:rPr>
      </w:pPr>
    </w:p>
    <w:p w14:paraId="09B2FF67" w14:textId="77777777" w:rsidR="007B31B3" w:rsidRPr="0046325D" w:rsidRDefault="007B31B3" w:rsidP="004976DA">
      <w:pPr>
        <w:tabs>
          <w:tab w:val="left" w:pos="8222"/>
          <w:tab w:val="left" w:pos="9072"/>
        </w:tabs>
        <w:spacing w:line="276" w:lineRule="auto"/>
        <w:ind w:left="851" w:right="899"/>
        <w:jc w:val="both"/>
        <w:rPr>
          <w:rFonts w:ascii="Palatino Linotype" w:hAnsi="Palatino Linotype"/>
          <w:bCs/>
          <w:i/>
          <w:sz w:val="22"/>
          <w:szCs w:val="22"/>
        </w:rPr>
      </w:pPr>
      <w:r w:rsidRPr="0046325D">
        <w:rPr>
          <w:rFonts w:ascii="Palatino Linotype" w:hAnsi="Palatino Linotype"/>
          <w:b/>
          <w:bCs/>
          <w:i/>
          <w:sz w:val="22"/>
          <w:szCs w:val="22"/>
        </w:rPr>
        <w:t xml:space="preserve"> “ARTÍCULO 220 K.-</w:t>
      </w:r>
      <w:r w:rsidRPr="0046325D">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32FCD46E" w14:textId="77777777" w:rsidR="007B31B3" w:rsidRPr="0046325D" w:rsidRDefault="007B31B3" w:rsidP="004976DA">
      <w:pPr>
        <w:tabs>
          <w:tab w:val="left" w:pos="8222"/>
          <w:tab w:val="left" w:pos="9072"/>
        </w:tabs>
        <w:spacing w:line="276" w:lineRule="auto"/>
        <w:ind w:left="851" w:right="899"/>
        <w:jc w:val="both"/>
        <w:rPr>
          <w:rFonts w:ascii="Palatino Linotype" w:hAnsi="Palatino Linotype"/>
          <w:bCs/>
          <w:i/>
          <w:sz w:val="22"/>
          <w:szCs w:val="22"/>
        </w:rPr>
      </w:pPr>
      <w:r w:rsidRPr="0046325D">
        <w:rPr>
          <w:rFonts w:ascii="Palatino Linotype" w:hAnsi="Palatino Linotype"/>
          <w:bCs/>
          <w:i/>
          <w:sz w:val="22"/>
          <w:szCs w:val="22"/>
        </w:rPr>
        <w:t>…</w:t>
      </w:r>
    </w:p>
    <w:p w14:paraId="286E5AC7" w14:textId="77777777" w:rsidR="007B31B3" w:rsidRPr="0046325D" w:rsidRDefault="007B31B3" w:rsidP="004976DA">
      <w:pPr>
        <w:tabs>
          <w:tab w:val="left" w:pos="8222"/>
          <w:tab w:val="left" w:pos="9072"/>
        </w:tabs>
        <w:spacing w:line="276" w:lineRule="auto"/>
        <w:ind w:left="851" w:right="899"/>
        <w:jc w:val="both"/>
        <w:rPr>
          <w:rFonts w:ascii="Palatino Linotype" w:hAnsi="Palatino Linotype"/>
          <w:bCs/>
          <w:i/>
          <w:sz w:val="22"/>
          <w:szCs w:val="22"/>
        </w:rPr>
      </w:pPr>
      <w:r w:rsidRPr="0046325D">
        <w:rPr>
          <w:rFonts w:ascii="Palatino Linotype" w:hAnsi="Palatino Linotype"/>
          <w:bCs/>
          <w:i/>
          <w:sz w:val="22"/>
          <w:szCs w:val="22"/>
        </w:rPr>
        <w:lastRenderedPageBreak/>
        <w:t xml:space="preserve">II. Recibos de pagos de salarios o </w:t>
      </w:r>
      <w:r w:rsidRPr="0046325D">
        <w:rPr>
          <w:rFonts w:ascii="Palatino Linotype" w:hAnsi="Palatino Linotype"/>
          <w:b/>
          <w:bCs/>
          <w:i/>
          <w:sz w:val="22"/>
          <w:szCs w:val="22"/>
        </w:rPr>
        <w:t>las constancias documentales del pago de salario</w:t>
      </w:r>
      <w:r w:rsidRPr="0046325D">
        <w:rPr>
          <w:rFonts w:ascii="Palatino Linotype" w:hAnsi="Palatino Linotype"/>
          <w:bCs/>
          <w:i/>
          <w:sz w:val="22"/>
          <w:szCs w:val="22"/>
        </w:rPr>
        <w:t xml:space="preserve"> cuando sea por depósito o mediante información electrónica;</w:t>
      </w:r>
    </w:p>
    <w:p w14:paraId="2C9D3D77" w14:textId="77777777" w:rsidR="007B31B3" w:rsidRPr="0046325D" w:rsidRDefault="007B31B3" w:rsidP="004976DA">
      <w:pPr>
        <w:tabs>
          <w:tab w:val="left" w:pos="8222"/>
          <w:tab w:val="left" w:pos="9072"/>
        </w:tabs>
        <w:spacing w:line="276" w:lineRule="auto"/>
        <w:ind w:left="851" w:right="899"/>
        <w:jc w:val="both"/>
        <w:rPr>
          <w:rFonts w:ascii="Palatino Linotype" w:hAnsi="Palatino Linotype"/>
          <w:bCs/>
          <w:i/>
          <w:sz w:val="22"/>
          <w:szCs w:val="22"/>
        </w:rPr>
      </w:pPr>
      <w:r w:rsidRPr="0046325D">
        <w:rPr>
          <w:rFonts w:ascii="Palatino Linotype" w:hAnsi="Palatino Linotype"/>
          <w:bCs/>
          <w:i/>
          <w:sz w:val="22"/>
          <w:szCs w:val="22"/>
        </w:rPr>
        <w:t>…</w:t>
      </w:r>
    </w:p>
    <w:p w14:paraId="5B2D81DD" w14:textId="77777777" w:rsidR="00A565CF" w:rsidRPr="0046325D" w:rsidRDefault="00A565CF" w:rsidP="004976DA">
      <w:pPr>
        <w:tabs>
          <w:tab w:val="left" w:pos="8222"/>
          <w:tab w:val="left" w:pos="9072"/>
        </w:tabs>
        <w:spacing w:line="276" w:lineRule="auto"/>
        <w:ind w:left="851" w:right="899"/>
        <w:jc w:val="both"/>
        <w:rPr>
          <w:rFonts w:ascii="Palatino Linotype" w:hAnsi="Palatino Linotype"/>
          <w:bCs/>
          <w:i/>
          <w:sz w:val="22"/>
          <w:szCs w:val="22"/>
        </w:rPr>
      </w:pPr>
    </w:p>
    <w:p w14:paraId="274BC869" w14:textId="77777777" w:rsidR="007B31B3" w:rsidRPr="0046325D" w:rsidRDefault="007B31B3" w:rsidP="004976DA">
      <w:pPr>
        <w:tabs>
          <w:tab w:val="left" w:pos="8222"/>
          <w:tab w:val="left" w:pos="9072"/>
        </w:tabs>
        <w:spacing w:line="276" w:lineRule="auto"/>
        <w:ind w:left="851" w:right="899"/>
        <w:jc w:val="both"/>
        <w:rPr>
          <w:rFonts w:ascii="Palatino Linotype" w:hAnsi="Palatino Linotype"/>
          <w:bCs/>
          <w:i/>
          <w:sz w:val="22"/>
          <w:szCs w:val="22"/>
        </w:rPr>
      </w:pPr>
      <w:r w:rsidRPr="0046325D">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154373E" w14:textId="77777777" w:rsidR="007B31B3" w:rsidRPr="0046325D" w:rsidRDefault="007B31B3" w:rsidP="004976DA">
      <w:pPr>
        <w:tabs>
          <w:tab w:val="left" w:pos="8222"/>
          <w:tab w:val="left" w:pos="9072"/>
        </w:tabs>
        <w:spacing w:line="276" w:lineRule="auto"/>
        <w:ind w:left="851" w:right="899"/>
        <w:jc w:val="both"/>
        <w:rPr>
          <w:rFonts w:ascii="Palatino Linotype" w:hAnsi="Palatino Linotype"/>
          <w:bCs/>
          <w:i/>
          <w:sz w:val="22"/>
          <w:szCs w:val="22"/>
        </w:rPr>
      </w:pPr>
      <w:r w:rsidRPr="0046325D">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46325D">
        <w:rPr>
          <w:rFonts w:ascii="Palatino Linotype" w:hAnsi="Palatino Linotype"/>
          <w:b/>
          <w:bCs/>
          <w:i/>
          <w:sz w:val="22"/>
          <w:szCs w:val="22"/>
        </w:rPr>
        <w:t>”</w:t>
      </w:r>
    </w:p>
    <w:p w14:paraId="36D809DC" w14:textId="77777777" w:rsidR="007B31B3" w:rsidRPr="0046325D" w:rsidRDefault="007B31B3" w:rsidP="004976DA">
      <w:pPr>
        <w:tabs>
          <w:tab w:val="left" w:pos="8222"/>
        </w:tabs>
        <w:spacing w:line="276" w:lineRule="auto"/>
        <w:ind w:left="851" w:right="899"/>
        <w:jc w:val="both"/>
        <w:rPr>
          <w:rFonts w:ascii="Palatino Linotype" w:hAnsi="Palatino Linotype" w:cs="Arial"/>
          <w:sz w:val="22"/>
          <w:szCs w:val="22"/>
        </w:rPr>
      </w:pPr>
      <w:r w:rsidRPr="0046325D">
        <w:rPr>
          <w:rFonts w:ascii="Palatino Linotype" w:hAnsi="Palatino Linotype" w:cs="Arial"/>
          <w:sz w:val="22"/>
          <w:szCs w:val="22"/>
        </w:rPr>
        <w:t>(Énfasis añadido)</w:t>
      </w:r>
    </w:p>
    <w:p w14:paraId="18FF0994" w14:textId="77777777" w:rsidR="007B31B3" w:rsidRPr="0046325D" w:rsidRDefault="007B31B3" w:rsidP="007B31B3">
      <w:pPr>
        <w:tabs>
          <w:tab w:val="left" w:pos="8222"/>
        </w:tabs>
        <w:ind w:right="899"/>
        <w:jc w:val="both"/>
        <w:rPr>
          <w:rFonts w:ascii="Palatino Linotype" w:hAnsi="Palatino Linotype" w:cs="Arial"/>
          <w:sz w:val="22"/>
          <w:szCs w:val="22"/>
        </w:rPr>
      </w:pPr>
    </w:p>
    <w:p w14:paraId="0B1F1F47" w14:textId="77777777" w:rsidR="007B31B3" w:rsidRPr="0046325D" w:rsidRDefault="007B31B3" w:rsidP="007B31B3">
      <w:pPr>
        <w:spacing w:before="100" w:beforeAutospacing="1" w:line="360" w:lineRule="auto"/>
        <w:ind w:right="49"/>
        <w:jc w:val="both"/>
        <w:rPr>
          <w:rFonts w:ascii="Palatino Linotype" w:hAnsi="Palatino Linotype" w:cs="Arial"/>
        </w:rPr>
      </w:pPr>
      <w:r w:rsidRPr="0046325D">
        <w:rPr>
          <w:rFonts w:ascii="Palatino Linotype" w:hAnsi="Palatino Linotype" w:cs="Arial"/>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43FF9639" w14:textId="77777777" w:rsidR="007B31B3" w:rsidRPr="0046325D" w:rsidRDefault="007B31B3" w:rsidP="007B31B3">
      <w:pPr>
        <w:ind w:right="899"/>
        <w:jc w:val="both"/>
        <w:rPr>
          <w:rFonts w:ascii="Palatino Linotype" w:hAnsi="Palatino Linotype" w:cs="Arial"/>
        </w:rPr>
      </w:pPr>
    </w:p>
    <w:p w14:paraId="3F32E1B9" w14:textId="77777777" w:rsidR="007B31B3" w:rsidRPr="0046325D" w:rsidRDefault="007B31B3" w:rsidP="007B31B3">
      <w:pPr>
        <w:tabs>
          <w:tab w:val="right" w:leader="dot" w:pos="8505"/>
        </w:tabs>
        <w:spacing w:before="240" w:line="360" w:lineRule="auto"/>
        <w:jc w:val="both"/>
        <w:rPr>
          <w:rFonts w:ascii="Palatino Linotype" w:hAnsi="Palatino Linotype" w:cs="Arial"/>
          <w:color w:val="000000"/>
        </w:rPr>
      </w:pPr>
      <w:r w:rsidRPr="0046325D">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46325D">
        <w:rPr>
          <w:rFonts w:ascii="Palatino Linotype" w:hAnsi="Palatino Linotype" w:cs="Arial"/>
          <w:color w:val="000000"/>
        </w:rPr>
        <w:t>Ley de Fiscalización Superior del Estado de México</w:t>
      </w:r>
      <w:r w:rsidRPr="0046325D">
        <w:rPr>
          <w:rFonts w:ascii="Palatino Linotype" w:hAnsi="Palatino Linotype" w:cs="Arial"/>
          <w:color w:val="000000"/>
          <w:vertAlign w:val="superscript"/>
        </w:rPr>
        <w:footnoteReference w:id="2"/>
      </w:r>
      <w:r w:rsidRPr="0046325D">
        <w:rPr>
          <w:rFonts w:ascii="Palatino Linotype" w:hAnsi="Palatino Linotype" w:cs="Arial"/>
          <w:color w:val="000000"/>
        </w:rPr>
        <w:t xml:space="preserve">; razón por la cual, el Órgano Superior de </w:t>
      </w:r>
      <w:r w:rsidRPr="0046325D">
        <w:rPr>
          <w:rFonts w:ascii="Palatino Linotype" w:hAnsi="Palatino Linotype" w:cs="Arial"/>
          <w:color w:val="000000"/>
        </w:rPr>
        <w:lastRenderedPageBreak/>
        <w:t xml:space="preserve">Fiscalización del Estado de México, (OSFEM) emitió en su momento los </w:t>
      </w:r>
      <w:r w:rsidRPr="0046325D">
        <w:rPr>
          <w:rFonts w:ascii="Palatino Linotype" w:hAnsi="Palatino Linotype" w:cs="Arial"/>
          <w:b/>
          <w:color w:val="000000"/>
        </w:rPr>
        <w:t>Lineamientos para la Integración del Informe Trimestral</w:t>
      </w:r>
      <w:r w:rsidRPr="0046325D">
        <w:rPr>
          <w:rFonts w:ascii="Palatino Linotype" w:hAnsi="Palatino Linotype" w:cs="Arial"/>
          <w:color w:val="000000"/>
        </w:rPr>
        <w:t xml:space="preserve">, en términos de la fracción XI, del artículo 8, de la Ley de Fiscalización Superior del Estado de México, que señala: </w:t>
      </w:r>
    </w:p>
    <w:p w14:paraId="1E0A47F5" w14:textId="77777777" w:rsidR="007B31B3" w:rsidRPr="0046325D" w:rsidRDefault="007B31B3" w:rsidP="007B31B3">
      <w:pPr>
        <w:tabs>
          <w:tab w:val="right" w:leader="dot" w:pos="8505"/>
        </w:tabs>
        <w:spacing w:line="360" w:lineRule="auto"/>
        <w:jc w:val="both"/>
        <w:rPr>
          <w:rFonts w:ascii="Palatino Linotype" w:hAnsi="Palatino Linotype"/>
          <w:bCs/>
          <w:color w:val="000000"/>
        </w:rPr>
      </w:pPr>
    </w:p>
    <w:p w14:paraId="0B773C00" w14:textId="77777777" w:rsidR="007B31B3" w:rsidRPr="0046325D" w:rsidRDefault="007B31B3" w:rsidP="007B31B3">
      <w:pPr>
        <w:autoSpaceDE w:val="0"/>
        <w:autoSpaceDN w:val="0"/>
        <w:adjustRightInd w:val="0"/>
        <w:ind w:left="851" w:right="899"/>
        <w:jc w:val="both"/>
        <w:rPr>
          <w:rFonts w:ascii="Palatino Linotype" w:hAnsi="Palatino Linotype"/>
          <w:i/>
          <w:sz w:val="22"/>
          <w:szCs w:val="22"/>
        </w:rPr>
      </w:pPr>
      <w:r w:rsidRPr="0046325D">
        <w:rPr>
          <w:rFonts w:ascii="Palatino Linotype" w:hAnsi="Palatino Linotype" w:cs="Arial"/>
          <w:b/>
          <w:bCs/>
          <w:i/>
          <w:sz w:val="22"/>
          <w:szCs w:val="22"/>
        </w:rPr>
        <w:t>“Artículo</w:t>
      </w:r>
      <w:r w:rsidRPr="0046325D">
        <w:rPr>
          <w:rFonts w:ascii="Palatino Linotype" w:hAnsi="Palatino Linotype" w:cs="Arial"/>
          <w:b/>
          <w:bCs/>
          <w:i/>
        </w:rPr>
        <w:t xml:space="preserve"> </w:t>
      </w:r>
      <w:r w:rsidRPr="0046325D">
        <w:rPr>
          <w:rFonts w:ascii="Palatino Linotype" w:hAnsi="Palatino Linotype" w:cs="Arial"/>
          <w:b/>
          <w:bCs/>
          <w:i/>
          <w:sz w:val="22"/>
          <w:szCs w:val="22"/>
        </w:rPr>
        <w:t>8.</w:t>
      </w:r>
      <w:r w:rsidRPr="0046325D">
        <w:rPr>
          <w:rFonts w:ascii="Palatino Linotype" w:hAnsi="Palatino Linotype" w:cs="Arial"/>
          <w:b/>
          <w:bCs/>
          <w:i/>
        </w:rPr>
        <w:t xml:space="preserve"> </w:t>
      </w:r>
      <w:r w:rsidRPr="0046325D">
        <w:rPr>
          <w:rFonts w:ascii="Palatino Linotype" w:hAnsi="Palatino Linotype" w:cs="Arial"/>
          <w:i/>
          <w:sz w:val="22"/>
          <w:szCs w:val="22"/>
        </w:rPr>
        <w:t>El</w:t>
      </w:r>
      <w:r w:rsidRPr="0046325D">
        <w:rPr>
          <w:rFonts w:ascii="Palatino Linotype" w:hAnsi="Palatino Linotype" w:cs="Arial"/>
          <w:i/>
        </w:rPr>
        <w:t xml:space="preserve"> </w:t>
      </w:r>
      <w:r w:rsidRPr="0046325D">
        <w:rPr>
          <w:rFonts w:ascii="Palatino Linotype" w:hAnsi="Palatino Linotype" w:cs="Arial"/>
          <w:i/>
          <w:sz w:val="22"/>
          <w:szCs w:val="22"/>
        </w:rPr>
        <w:t>Órgano</w:t>
      </w:r>
      <w:r w:rsidRPr="0046325D">
        <w:rPr>
          <w:rFonts w:ascii="Palatino Linotype" w:hAnsi="Palatino Linotype" w:cs="Arial"/>
          <w:i/>
        </w:rPr>
        <w:t xml:space="preserve"> </w:t>
      </w:r>
      <w:r w:rsidRPr="0046325D">
        <w:rPr>
          <w:rFonts w:ascii="Palatino Linotype" w:hAnsi="Palatino Linotype" w:cs="Arial"/>
          <w:i/>
          <w:sz w:val="22"/>
          <w:szCs w:val="22"/>
        </w:rPr>
        <w:t>Superior</w:t>
      </w:r>
      <w:r w:rsidRPr="0046325D">
        <w:rPr>
          <w:rFonts w:ascii="Palatino Linotype" w:hAnsi="Palatino Linotype" w:cs="Arial"/>
          <w:i/>
        </w:rPr>
        <w:t xml:space="preserve"> </w:t>
      </w:r>
      <w:r w:rsidRPr="0046325D">
        <w:rPr>
          <w:rFonts w:ascii="Palatino Linotype" w:hAnsi="Palatino Linotype" w:cs="Arial"/>
          <w:i/>
          <w:sz w:val="22"/>
          <w:szCs w:val="22"/>
        </w:rPr>
        <w:t>tendrá</w:t>
      </w:r>
      <w:r w:rsidRPr="0046325D">
        <w:rPr>
          <w:rFonts w:ascii="Palatino Linotype" w:hAnsi="Palatino Linotype" w:cs="Arial"/>
          <w:i/>
        </w:rPr>
        <w:t xml:space="preserve"> </w:t>
      </w:r>
      <w:r w:rsidRPr="0046325D">
        <w:rPr>
          <w:rFonts w:ascii="Palatino Linotype" w:hAnsi="Palatino Linotype" w:cs="Arial"/>
          <w:i/>
          <w:sz w:val="22"/>
          <w:szCs w:val="22"/>
        </w:rPr>
        <w:t>las</w:t>
      </w:r>
      <w:r w:rsidRPr="0046325D">
        <w:rPr>
          <w:rFonts w:ascii="Palatino Linotype" w:hAnsi="Palatino Linotype" w:cs="Arial"/>
          <w:i/>
        </w:rPr>
        <w:t xml:space="preserve"> </w:t>
      </w:r>
      <w:r w:rsidRPr="0046325D">
        <w:rPr>
          <w:rFonts w:ascii="Palatino Linotype" w:hAnsi="Palatino Linotype" w:cs="Arial"/>
          <w:i/>
          <w:sz w:val="22"/>
          <w:szCs w:val="22"/>
        </w:rPr>
        <w:t>siguientes</w:t>
      </w:r>
      <w:r w:rsidRPr="0046325D">
        <w:rPr>
          <w:rFonts w:ascii="Palatino Linotype" w:hAnsi="Palatino Linotype" w:cs="Arial"/>
          <w:i/>
        </w:rPr>
        <w:t xml:space="preserve"> </w:t>
      </w:r>
      <w:r w:rsidRPr="0046325D">
        <w:rPr>
          <w:rFonts w:ascii="Palatino Linotype" w:hAnsi="Palatino Linotype" w:cs="Arial"/>
          <w:i/>
          <w:sz w:val="22"/>
          <w:szCs w:val="22"/>
        </w:rPr>
        <w:t>atribuciones:</w:t>
      </w:r>
    </w:p>
    <w:p w14:paraId="7845961A" w14:textId="77777777" w:rsidR="007B31B3" w:rsidRPr="0046325D" w:rsidRDefault="007B31B3" w:rsidP="007B31B3">
      <w:pPr>
        <w:autoSpaceDE w:val="0"/>
        <w:autoSpaceDN w:val="0"/>
        <w:adjustRightInd w:val="0"/>
        <w:ind w:left="851" w:right="899"/>
        <w:jc w:val="both"/>
        <w:rPr>
          <w:rFonts w:ascii="Palatino Linotype" w:hAnsi="Palatino Linotype" w:cs="Arial"/>
          <w:i/>
          <w:sz w:val="22"/>
          <w:szCs w:val="22"/>
        </w:rPr>
      </w:pPr>
      <w:r w:rsidRPr="0046325D">
        <w:rPr>
          <w:rFonts w:ascii="Palatino Linotype" w:hAnsi="Palatino Linotype" w:cs="Arial"/>
          <w:i/>
          <w:sz w:val="22"/>
          <w:szCs w:val="22"/>
        </w:rPr>
        <w:t>…</w:t>
      </w:r>
    </w:p>
    <w:p w14:paraId="209C55F0" w14:textId="77777777" w:rsidR="007B31B3" w:rsidRPr="0046325D" w:rsidRDefault="007B31B3" w:rsidP="007B31B3">
      <w:pPr>
        <w:autoSpaceDE w:val="0"/>
        <w:autoSpaceDN w:val="0"/>
        <w:adjustRightInd w:val="0"/>
        <w:spacing w:after="240"/>
        <w:ind w:left="851" w:right="899"/>
        <w:jc w:val="both"/>
        <w:rPr>
          <w:rFonts w:ascii="Palatino Linotype" w:hAnsi="Palatino Linotype" w:cs="Arial"/>
          <w:color w:val="000000"/>
          <w:sz w:val="22"/>
          <w:szCs w:val="22"/>
        </w:rPr>
      </w:pPr>
      <w:r w:rsidRPr="0046325D">
        <w:rPr>
          <w:rFonts w:ascii="Palatino Linotype" w:hAnsi="Palatino Linotype" w:cs="Arial"/>
          <w:b/>
          <w:bCs/>
          <w:i/>
          <w:sz w:val="22"/>
          <w:szCs w:val="22"/>
        </w:rPr>
        <w:t>XI.</w:t>
      </w:r>
      <w:r w:rsidRPr="0046325D">
        <w:rPr>
          <w:rFonts w:ascii="Palatino Linotype" w:hAnsi="Palatino Linotype" w:cs="Arial"/>
          <w:b/>
          <w:bCs/>
          <w:i/>
        </w:rPr>
        <w:t xml:space="preserve"> </w:t>
      </w:r>
      <w:r w:rsidRPr="0046325D">
        <w:rPr>
          <w:rFonts w:ascii="Palatino Linotype" w:hAnsi="Palatino Linotype" w:cs="Arial"/>
          <w:i/>
          <w:sz w:val="22"/>
          <w:szCs w:val="22"/>
        </w:rPr>
        <w:t>Establecer</w:t>
      </w:r>
      <w:r w:rsidRPr="0046325D">
        <w:rPr>
          <w:rFonts w:ascii="Palatino Linotype" w:hAnsi="Palatino Linotype" w:cs="Arial"/>
          <w:i/>
        </w:rPr>
        <w:t xml:space="preserve"> </w:t>
      </w:r>
      <w:r w:rsidRPr="0046325D">
        <w:rPr>
          <w:rFonts w:ascii="Palatino Linotype" w:hAnsi="Palatino Linotype" w:cs="Arial"/>
          <w:i/>
          <w:sz w:val="22"/>
          <w:szCs w:val="22"/>
        </w:rPr>
        <w:t>los</w:t>
      </w:r>
      <w:r w:rsidRPr="0046325D">
        <w:rPr>
          <w:rFonts w:ascii="Palatino Linotype" w:hAnsi="Palatino Linotype" w:cs="Arial"/>
          <w:i/>
        </w:rPr>
        <w:t xml:space="preserve"> </w:t>
      </w:r>
      <w:r w:rsidRPr="0046325D">
        <w:rPr>
          <w:rFonts w:ascii="Palatino Linotype" w:hAnsi="Palatino Linotype" w:cs="Arial"/>
          <w:i/>
          <w:sz w:val="22"/>
          <w:szCs w:val="22"/>
        </w:rPr>
        <w:t>lineamientos,</w:t>
      </w:r>
      <w:r w:rsidRPr="0046325D">
        <w:rPr>
          <w:rFonts w:ascii="Palatino Linotype" w:hAnsi="Palatino Linotype" w:cs="Arial"/>
          <w:i/>
        </w:rPr>
        <w:t xml:space="preserve"> </w:t>
      </w:r>
      <w:r w:rsidRPr="0046325D">
        <w:rPr>
          <w:rFonts w:ascii="Palatino Linotype" w:hAnsi="Palatino Linotype" w:cs="Arial"/>
          <w:i/>
          <w:sz w:val="22"/>
          <w:szCs w:val="22"/>
        </w:rPr>
        <w:t>criterios,</w:t>
      </w:r>
      <w:r w:rsidRPr="0046325D">
        <w:rPr>
          <w:rFonts w:ascii="Palatino Linotype" w:hAnsi="Palatino Linotype" w:cs="Arial"/>
          <w:i/>
        </w:rPr>
        <w:t xml:space="preserve"> </w:t>
      </w:r>
      <w:r w:rsidRPr="0046325D">
        <w:rPr>
          <w:rFonts w:ascii="Palatino Linotype" w:hAnsi="Palatino Linotype" w:cs="Arial"/>
          <w:i/>
          <w:sz w:val="22"/>
          <w:szCs w:val="22"/>
        </w:rPr>
        <w:t>procedimientos,</w:t>
      </w:r>
      <w:r w:rsidRPr="0046325D">
        <w:rPr>
          <w:rFonts w:ascii="Palatino Linotype" w:hAnsi="Palatino Linotype" w:cs="Arial"/>
          <w:i/>
        </w:rPr>
        <w:t xml:space="preserve"> </w:t>
      </w:r>
      <w:r w:rsidRPr="0046325D">
        <w:rPr>
          <w:rFonts w:ascii="Palatino Linotype" w:hAnsi="Palatino Linotype" w:cs="Arial"/>
          <w:i/>
          <w:sz w:val="22"/>
          <w:szCs w:val="22"/>
        </w:rPr>
        <w:t>métodos</w:t>
      </w:r>
      <w:r w:rsidRPr="0046325D">
        <w:rPr>
          <w:rFonts w:ascii="Palatino Linotype" w:hAnsi="Palatino Linotype" w:cs="Arial"/>
          <w:i/>
        </w:rPr>
        <w:t xml:space="preserve"> </w:t>
      </w:r>
      <w:r w:rsidRPr="0046325D">
        <w:rPr>
          <w:rFonts w:ascii="Palatino Linotype" w:hAnsi="Palatino Linotype" w:cs="Arial"/>
          <w:i/>
          <w:sz w:val="22"/>
          <w:szCs w:val="22"/>
        </w:rPr>
        <w:t>y</w:t>
      </w:r>
      <w:r w:rsidRPr="0046325D">
        <w:rPr>
          <w:rFonts w:ascii="Palatino Linotype" w:hAnsi="Palatino Linotype" w:cs="Arial"/>
          <w:i/>
        </w:rPr>
        <w:t xml:space="preserve"> </w:t>
      </w:r>
      <w:r w:rsidRPr="0046325D">
        <w:rPr>
          <w:rFonts w:ascii="Palatino Linotype" w:hAnsi="Palatino Linotype" w:cs="Arial"/>
          <w:i/>
          <w:sz w:val="22"/>
          <w:szCs w:val="22"/>
        </w:rPr>
        <w:t>sistemas</w:t>
      </w:r>
      <w:r w:rsidRPr="0046325D">
        <w:rPr>
          <w:rFonts w:ascii="Palatino Linotype" w:hAnsi="Palatino Linotype" w:cs="Arial"/>
          <w:i/>
        </w:rPr>
        <w:t xml:space="preserve"> </w:t>
      </w:r>
      <w:r w:rsidRPr="0046325D">
        <w:rPr>
          <w:rFonts w:ascii="Palatino Linotype" w:hAnsi="Palatino Linotype" w:cs="Arial"/>
          <w:i/>
          <w:sz w:val="22"/>
          <w:szCs w:val="22"/>
        </w:rPr>
        <w:t>para</w:t>
      </w:r>
      <w:r w:rsidRPr="0046325D">
        <w:rPr>
          <w:rFonts w:ascii="Palatino Linotype" w:hAnsi="Palatino Linotype" w:cs="Arial"/>
          <w:i/>
        </w:rPr>
        <w:t xml:space="preserve"> </w:t>
      </w:r>
      <w:r w:rsidRPr="0046325D">
        <w:rPr>
          <w:rFonts w:ascii="Palatino Linotype" w:hAnsi="Palatino Linotype" w:cs="Arial"/>
          <w:i/>
          <w:sz w:val="22"/>
          <w:szCs w:val="22"/>
        </w:rPr>
        <w:t>las</w:t>
      </w:r>
      <w:r w:rsidRPr="0046325D">
        <w:rPr>
          <w:rFonts w:ascii="Palatino Linotype" w:hAnsi="Palatino Linotype" w:cs="Arial"/>
          <w:i/>
        </w:rPr>
        <w:t xml:space="preserve"> </w:t>
      </w:r>
      <w:r w:rsidRPr="0046325D">
        <w:rPr>
          <w:rFonts w:ascii="Palatino Linotype" w:hAnsi="Palatino Linotype" w:cs="Arial"/>
          <w:i/>
          <w:sz w:val="22"/>
          <w:szCs w:val="22"/>
        </w:rPr>
        <w:t>acciones</w:t>
      </w:r>
      <w:r w:rsidRPr="0046325D">
        <w:rPr>
          <w:rFonts w:ascii="Palatino Linotype" w:hAnsi="Palatino Linotype" w:cs="Arial"/>
          <w:i/>
        </w:rPr>
        <w:t xml:space="preserve"> </w:t>
      </w:r>
      <w:r w:rsidRPr="0046325D">
        <w:rPr>
          <w:rFonts w:ascii="Palatino Linotype" w:hAnsi="Palatino Linotype" w:cs="Arial"/>
          <w:i/>
          <w:sz w:val="22"/>
          <w:szCs w:val="22"/>
        </w:rPr>
        <w:t>de</w:t>
      </w:r>
      <w:r w:rsidRPr="0046325D">
        <w:rPr>
          <w:rFonts w:ascii="Palatino Linotype" w:hAnsi="Palatino Linotype" w:cs="Arial"/>
          <w:i/>
        </w:rPr>
        <w:t xml:space="preserve"> </w:t>
      </w:r>
      <w:r w:rsidRPr="0046325D">
        <w:rPr>
          <w:rFonts w:ascii="Palatino Linotype" w:hAnsi="Palatino Linotype" w:cs="Arial"/>
          <w:i/>
          <w:sz w:val="22"/>
          <w:szCs w:val="22"/>
        </w:rPr>
        <w:t>control</w:t>
      </w:r>
      <w:r w:rsidRPr="0046325D">
        <w:rPr>
          <w:rFonts w:ascii="Palatino Linotype" w:hAnsi="Palatino Linotype" w:cs="Arial"/>
          <w:i/>
        </w:rPr>
        <w:t xml:space="preserve"> </w:t>
      </w:r>
      <w:r w:rsidRPr="0046325D">
        <w:rPr>
          <w:rFonts w:ascii="Palatino Linotype" w:hAnsi="Palatino Linotype" w:cs="Arial"/>
          <w:i/>
          <w:sz w:val="22"/>
          <w:szCs w:val="22"/>
        </w:rPr>
        <w:t>y</w:t>
      </w:r>
      <w:r w:rsidRPr="0046325D">
        <w:rPr>
          <w:rFonts w:ascii="Palatino Linotype" w:hAnsi="Palatino Linotype" w:cs="Arial"/>
          <w:i/>
        </w:rPr>
        <w:t xml:space="preserve"> </w:t>
      </w:r>
      <w:r w:rsidRPr="0046325D">
        <w:rPr>
          <w:rFonts w:ascii="Palatino Linotype" w:hAnsi="Palatino Linotype" w:cs="Arial"/>
          <w:i/>
          <w:sz w:val="22"/>
          <w:szCs w:val="22"/>
        </w:rPr>
        <w:t>evaluación,</w:t>
      </w:r>
      <w:r w:rsidRPr="0046325D">
        <w:rPr>
          <w:rFonts w:ascii="Palatino Linotype" w:hAnsi="Palatino Linotype" w:cs="Arial"/>
          <w:i/>
        </w:rPr>
        <w:t xml:space="preserve"> </w:t>
      </w:r>
      <w:r w:rsidRPr="0046325D">
        <w:rPr>
          <w:rFonts w:ascii="Palatino Linotype" w:hAnsi="Palatino Linotype" w:cs="Arial"/>
          <w:i/>
          <w:sz w:val="22"/>
          <w:szCs w:val="22"/>
        </w:rPr>
        <w:t>necesarios</w:t>
      </w:r>
      <w:r w:rsidRPr="0046325D">
        <w:rPr>
          <w:rFonts w:ascii="Palatino Linotype" w:hAnsi="Palatino Linotype" w:cs="Arial"/>
          <w:i/>
        </w:rPr>
        <w:t xml:space="preserve"> </w:t>
      </w:r>
      <w:r w:rsidRPr="0046325D">
        <w:rPr>
          <w:rFonts w:ascii="Palatino Linotype" w:hAnsi="Palatino Linotype" w:cs="Arial"/>
          <w:i/>
          <w:sz w:val="22"/>
          <w:szCs w:val="22"/>
        </w:rPr>
        <w:t>para</w:t>
      </w:r>
      <w:r w:rsidRPr="0046325D">
        <w:rPr>
          <w:rFonts w:ascii="Palatino Linotype" w:hAnsi="Palatino Linotype" w:cs="Arial"/>
          <w:i/>
        </w:rPr>
        <w:t xml:space="preserve"> </w:t>
      </w:r>
      <w:r w:rsidRPr="0046325D">
        <w:rPr>
          <w:rFonts w:ascii="Palatino Linotype" w:hAnsi="Palatino Linotype" w:cs="Arial"/>
          <w:i/>
          <w:sz w:val="22"/>
          <w:szCs w:val="22"/>
        </w:rPr>
        <w:t>la</w:t>
      </w:r>
      <w:r w:rsidRPr="0046325D">
        <w:rPr>
          <w:rFonts w:ascii="Palatino Linotype" w:hAnsi="Palatino Linotype" w:cs="Arial"/>
          <w:i/>
        </w:rPr>
        <w:t xml:space="preserve"> </w:t>
      </w:r>
      <w:r w:rsidRPr="0046325D">
        <w:rPr>
          <w:rFonts w:ascii="Palatino Linotype" w:hAnsi="Palatino Linotype" w:cs="Arial"/>
          <w:i/>
          <w:sz w:val="22"/>
          <w:szCs w:val="22"/>
        </w:rPr>
        <w:t>fiscalización</w:t>
      </w:r>
      <w:r w:rsidRPr="0046325D">
        <w:rPr>
          <w:rFonts w:ascii="Palatino Linotype" w:hAnsi="Palatino Linotype" w:cs="Arial"/>
          <w:i/>
        </w:rPr>
        <w:t xml:space="preserve"> </w:t>
      </w:r>
      <w:r w:rsidRPr="0046325D">
        <w:rPr>
          <w:rFonts w:ascii="Palatino Linotype" w:hAnsi="Palatino Linotype" w:cs="Arial"/>
          <w:i/>
          <w:sz w:val="22"/>
          <w:szCs w:val="22"/>
        </w:rPr>
        <w:t>de</w:t>
      </w:r>
      <w:r w:rsidRPr="0046325D">
        <w:rPr>
          <w:rFonts w:ascii="Palatino Linotype" w:hAnsi="Palatino Linotype" w:cs="Arial"/>
          <w:i/>
        </w:rPr>
        <w:t xml:space="preserve"> </w:t>
      </w:r>
      <w:r w:rsidRPr="0046325D">
        <w:rPr>
          <w:rFonts w:ascii="Palatino Linotype" w:hAnsi="Palatino Linotype" w:cs="Arial"/>
          <w:i/>
          <w:sz w:val="22"/>
          <w:szCs w:val="22"/>
        </w:rPr>
        <w:t>las</w:t>
      </w:r>
      <w:r w:rsidRPr="0046325D">
        <w:rPr>
          <w:rFonts w:ascii="Palatino Linotype" w:hAnsi="Palatino Linotype" w:cs="Arial"/>
          <w:i/>
        </w:rPr>
        <w:t xml:space="preserve"> </w:t>
      </w:r>
      <w:r w:rsidRPr="0046325D">
        <w:rPr>
          <w:rFonts w:ascii="Palatino Linotype" w:hAnsi="Palatino Linotype" w:cs="Arial"/>
          <w:i/>
          <w:sz w:val="22"/>
          <w:szCs w:val="22"/>
        </w:rPr>
        <w:t>cuentas</w:t>
      </w:r>
      <w:r w:rsidRPr="0046325D">
        <w:rPr>
          <w:rFonts w:ascii="Palatino Linotype" w:hAnsi="Palatino Linotype" w:cs="Arial"/>
          <w:i/>
        </w:rPr>
        <w:t xml:space="preserve"> </w:t>
      </w:r>
      <w:r w:rsidRPr="0046325D">
        <w:rPr>
          <w:rFonts w:ascii="Palatino Linotype" w:hAnsi="Palatino Linotype" w:cs="Arial"/>
          <w:i/>
          <w:sz w:val="22"/>
          <w:szCs w:val="22"/>
        </w:rPr>
        <w:t>públi</w:t>
      </w:r>
      <w:r w:rsidRPr="0046325D">
        <w:rPr>
          <w:rFonts w:ascii="Palatino Linotype" w:hAnsi="Palatino Linotype" w:cs="Arial"/>
          <w:i/>
        </w:rPr>
        <w:t>cas y los informes trimestrales</w:t>
      </w:r>
      <w:r w:rsidRPr="0046325D">
        <w:rPr>
          <w:rFonts w:ascii="Palatino Linotype" w:hAnsi="Palatino Linotype" w:cs="Arial"/>
          <w:i/>
          <w:vertAlign w:val="superscript"/>
        </w:rPr>
        <w:footnoteReference w:id="3"/>
      </w:r>
      <w:r w:rsidRPr="0046325D">
        <w:rPr>
          <w:rFonts w:ascii="Palatino Linotype" w:hAnsi="Palatino Linotype" w:cs="Arial"/>
          <w:color w:val="000000"/>
          <w:sz w:val="22"/>
          <w:szCs w:val="22"/>
        </w:rPr>
        <w:t>…”</w:t>
      </w:r>
      <w:r w:rsidRPr="0046325D">
        <w:rPr>
          <w:rFonts w:ascii="Palatino Linotype" w:hAnsi="Palatino Linotype" w:cs="Arial"/>
          <w:color w:val="000000"/>
        </w:rPr>
        <w:t xml:space="preserve"> </w:t>
      </w:r>
      <w:r w:rsidRPr="0046325D">
        <w:rPr>
          <w:rFonts w:ascii="Palatino Linotype" w:hAnsi="Palatino Linotype" w:cs="Arial"/>
          <w:color w:val="000000"/>
          <w:sz w:val="22"/>
          <w:szCs w:val="22"/>
        </w:rPr>
        <w:t>(Sic)</w:t>
      </w:r>
    </w:p>
    <w:p w14:paraId="28B4A638" w14:textId="6CCDCADB" w:rsidR="007B31B3" w:rsidRPr="0046325D" w:rsidRDefault="007B31B3" w:rsidP="007B31B3">
      <w:pPr>
        <w:spacing w:line="360" w:lineRule="auto"/>
        <w:jc w:val="both"/>
        <w:rPr>
          <w:rFonts w:ascii="Palatino Linotype" w:hAnsi="Palatino Linotype"/>
        </w:rPr>
      </w:pPr>
      <w:r w:rsidRPr="0046325D">
        <w:rPr>
          <w:rFonts w:ascii="Palatino Linotype" w:hAnsi="Palatino Linotype"/>
        </w:rPr>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p>
    <w:p w14:paraId="0A4FF719" w14:textId="77777777" w:rsidR="007B31B3" w:rsidRPr="0046325D" w:rsidRDefault="007B31B3" w:rsidP="00943CE3">
      <w:pPr>
        <w:ind w:right="899"/>
        <w:jc w:val="both"/>
        <w:rPr>
          <w:rFonts w:ascii="Palatino Linotype" w:hAnsi="Palatino Linotype"/>
          <w:i/>
          <w:sz w:val="22"/>
          <w:szCs w:val="22"/>
        </w:rPr>
      </w:pPr>
    </w:p>
    <w:p w14:paraId="38C73AE5" w14:textId="2DE13D4E" w:rsidR="007B31B3" w:rsidRPr="0046325D" w:rsidRDefault="007B31B3" w:rsidP="007B31B3">
      <w:pPr>
        <w:spacing w:before="100" w:beforeAutospacing="1" w:after="100" w:afterAutospacing="1" w:line="360" w:lineRule="auto"/>
        <w:ind w:right="-91"/>
        <w:jc w:val="both"/>
        <w:rPr>
          <w:rFonts w:ascii="Palatino Linotype" w:hAnsi="Palatino Linotype"/>
          <w:color w:val="000000"/>
          <w:lang w:val="es-ES"/>
        </w:rPr>
      </w:pPr>
      <w:r w:rsidRPr="0046325D">
        <w:rPr>
          <w:rFonts w:ascii="Palatino Linotype" w:hAnsi="Palatino Linotype"/>
        </w:rPr>
        <w:t xml:space="preserve">Por ello, la información </w:t>
      </w:r>
      <w:r w:rsidRPr="0046325D">
        <w:rPr>
          <w:rFonts w:ascii="Palatino Linotype" w:hAnsi="Palatino Linotype"/>
          <w:b/>
        </w:rPr>
        <w:t>documental comprobatoria</w:t>
      </w:r>
      <w:r w:rsidRPr="0046325D">
        <w:rPr>
          <w:rFonts w:ascii="Palatino Linotype" w:hAnsi="Palatino Linotype"/>
        </w:rPr>
        <w:t xml:space="preserve">, </w:t>
      </w:r>
      <w:r w:rsidRPr="0046325D">
        <w:rPr>
          <w:rFonts w:ascii="Palatino Linotype" w:hAnsi="Palatino Linotype"/>
          <w:b/>
        </w:rPr>
        <w:t>deberá conservarse en los archivos de la entidad fiscalizada</w:t>
      </w:r>
      <w:r w:rsidRPr="0046325D">
        <w:rPr>
          <w:rFonts w:ascii="Palatino Linotype" w:hAnsi="Palatino Linotype"/>
        </w:rPr>
        <w:t xml:space="preserve">, en original y debidamente integrada en términos de los lineamientos de referencia, pues son susceptibles de revisión directa por el </w:t>
      </w:r>
      <w:r w:rsidRPr="0046325D">
        <w:rPr>
          <w:rFonts w:ascii="Palatino Linotype" w:hAnsi="Palatino Linotype"/>
          <w:color w:val="000000"/>
          <w:lang w:val="es-ES"/>
        </w:rPr>
        <w:t>OSFEM</w:t>
      </w:r>
      <w:r w:rsidRPr="0046325D">
        <w:rPr>
          <w:rFonts w:ascii="Palatino Linotype" w:hAnsi="Palatino Linotype"/>
        </w:rPr>
        <w:t xml:space="preserve">; así que, </w:t>
      </w:r>
      <w:r w:rsidRPr="0046325D">
        <w:rPr>
          <w:rFonts w:ascii="Palatino Linotype" w:hAnsi="Palatino Linotype"/>
          <w:color w:val="000000"/>
          <w:lang w:val="es-ES"/>
        </w:rPr>
        <w:t xml:space="preserve">dichos lineamientos se encuentran visibles en el siguiente enlace digital </w:t>
      </w:r>
      <w:hyperlink r:id="rId11" w:history="1">
        <w:r w:rsidRPr="0046325D">
          <w:rPr>
            <w:rFonts w:ascii="Palatino Linotype" w:hAnsi="Palatino Linotype"/>
            <w:color w:val="035899"/>
          </w:rPr>
          <w:t>https://legislacion.edomex.gob.mx/sites/legislacion.edomex.gob.mx/files/files/pdf/gct/2021/mar121.pdf</w:t>
        </w:r>
      </w:hyperlink>
      <w:r w:rsidRPr="0046325D">
        <w:rPr>
          <w:rFonts w:ascii="Palatino Linotype" w:hAnsi="Palatino Linotype"/>
          <w:vertAlign w:val="superscript"/>
        </w:rPr>
        <w:footnoteReference w:id="4"/>
      </w:r>
      <w:r w:rsidRPr="0046325D">
        <w:rPr>
          <w:rFonts w:ascii="Palatino Linotype" w:hAnsi="Palatino Linotype"/>
        </w:rPr>
        <w:t xml:space="preserve"> ,</w:t>
      </w:r>
      <w:r w:rsidRPr="0046325D">
        <w:rPr>
          <w:rFonts w:ascii="Palatino Linotype" w:hAnsi="Palatino Linotype"/>
          <w:color w:val="000000"/>
          <w:lang w:val="es-ES"/>
        </w:rPr>
        <w:t xml:space="preserve"> destacando que dentro de los informes trimestrales que </w:t>
      </w:r>
      <w:r w:rsidRPr="0046325D">
        <w:rPr>
          <w:rFonts w:ascii="Palatino Linotype" w:hAnsi="Palatino Linotype"/>
          <w:b/>
          <w:color w:val="000000"/>
          <w:lang w:val="es-ES"/>
        </w:rPr>
        <w:t xml:space="preserve">EL SUJETO OBLIGADO </w:t>
      </w:r>
      <w:r w:rsidRPr="0046325D">
        <w:rPr>
          <w:rFonts w:ascii="Palatino Linotype" w:hAnsi="Palatino Linotype"/>
          <w:color w:val="000000"/>
          <w:lang w:val="es-ES"/>
        </w:rPr>
        <w:t xml:space="preserve">tiene la obligación de transparentar; se contempla específicamente en el “módulo 4 información administrativa 1 matriz del módulo 4 para municipios” y “2 matriz del módulo 4 para organismos descentralizados”, dentro de los submódulos </w:t>
      </w:r>
      <w:r w:rsidRPr="0046325D">
        <w:rPr>
          <w:rFonts w:ascii="Palatino Linotype" w:hAnsi="Palatino Linotype"/>
          <w:color w:val="000000"/>
          <w:lang w:val="es-ES"/>
        </w:rPr>
        <w:lastRenderedPageBreak/>
        <w:t xml:space="preserve">denominados “nómina” y “comprobantes fiscales” </w:t>
      </w:r>
      <w:r w:rsidRPr="0046325D">
        <w:rPr>
          <w:rFonts w:ascii="Palatino Linotype" w:hAnsi="Palatino Linotype"/>
          <w:color w:val="000000"/>
          <w:vertAlign w:val="superscript"/>
          <w:lang w:val="es-ES"/>
        </w:rPr>
        <w:footnoteReference w:id="5"/>
      </w:r>
      <w:r w:rsidRPr="0046325D">
        <w:rPr>
          <w:rFonts w:ascii="Palatino Linotype" w:hAnsi="Palatino Linotype"/>
          <w:color w:val="000000"/>
          <w:lang w:val="es-ES"/>
        </w:rPr>
        <w:t xml:space="preserve"> tal y como, se muestra en las imágenes siguientes: </w:t>
      </w:r>
    </w:p>
    <w:p w14:paraId="4E2B419A" w14:textId="241F236F" w:rsidR="007B31B3" w:rsidRPr="0046325D" w:rsidRDefault="00943CE3" w:rsidP="007B31B3">
      <w:pPr>
        <w:spacing w:before="100" w:beforeAutospacing="1" w:after="100" w:afterAutospacing="1" w:line="360" w:lineRule="auto"/>
        <w:jc w:val="center"/>
        <w:rPr>
          <w:rFonts w:ascii="Palatino Linotype" w:hAnsi="Palatino Linotype"/>
          <w:color w:val="000000" w:themeColor="text1"/>
          <w:lang w:val="es-ES"/>
        </w:rPr>
      </w:pPr>
      <w:r w:rsidRPr="0046325D">
        <w:rPr>
          <w:noProof/>
          <w:lang w:eastAsia="es-MX"/>
        </w:rPr>
        <mc:AlternateContent>
          <mc:Choice Requires="wps">
            <w:drawing>
              <wp:anchor distT="0" distB="0" distL="114300" distR="114300" simplePos="0" relativeHeight="251663360" behindDoc="0" locked="0" layoutInCell="1" allowOverlap="1" wp14:anchorId="3DE1ED2E" wp14:editId="24F8E268">
                <wp:simplePos x="0" y="0"/>
                <wp:positionH relativeFrom="margin">
                  <wp:posOffset>539572</wp:posOffset>
                </wp:positionH>
                <wp:positionV relativeFrom="paragraph">
                  <wp:posOffset>2146681</wp:posOffset>
                </wp:positionV>
                <wp:extent cx="5253990" cy="407822"/>
                <wp:effectExtent l="76200" t="38100" r="80010" b="87630"/>
                <wp:wrapNone/>
                <wp:docPr id="8" name="Rectángulo: esquinas redondeadas 8"/>
                <wp:cNvGraphicFramePr/>
                <a:graphic xmlns:a="http://schemas.openxmlformats.org/drawingml/2006/main">
                  <a:graphicData uri="http://schemas.microsoft.com/office/word/2010/wordprocessingShape">
                    <wps:wsp>
                      <wps:cNvSpPr/>
                      <wps:spPr>
                        <a:xfrm>
                          <a:off x="0" y="0"/>
                          <a:ext cx="5253990" cy="407822"/>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16F792C" id="Rectángulo: esquinas redondeadas 8" o:spid="_x0000_s1026" style="position:absolute;margin-left:42.5pt;margin-top:169.05pt;width:413.7pt;height:3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" filled="f" strokecolor="red" strokeweight="2.25pt">
                <v:shadow on="t" color="black" opacity="22937f" origin=",.5" offset="0,.63889mm"/>
                <w10:wrap anchorx="margin"/>
              </v:roundrect>
            </w:pict>
          </mc:Fallback>
        </mc:AlternateContent>
      </w:r>
      <w:r w:rsidRPr="0046325D">
        <w:rPr>
          <w:noProof/>
          <w:lang w:eastAsia="es-MX"/>
        </w:rPr>
        <mc:AlternateContent>
          <mc:Choice Requires="wps">
            <w:drawing>
              <wp:anchor distT="0" distB="0" distL="114300" distR="114300" simplePos="0" relativeHeight="251660288" behindDoc="0" locked="0" layoutInCell="1" allowOverlap="1" wp14:anchorId="6E7E7EDF" wp14:editId="44B1796C">
                <wp:simplePos x="0" y="0"/>
                <wp:positionH relativeFrom="margin">
                  <wp:posOffset>649299</wp:posOffset>
                </wp:positionH>
                <wp:positionV relativeFrom="paragraph">
                  <wp:posOffset>1634617</wp:posOffset>
                </wp:positionV>
                <wp:extent cx="5144415" cy="198755"/>
                <wp:effectExtent l="76200" t="38100" r="56515" b="86995"/>
                <wp:wrapNone/>
                <wp:docPr id="10" name="Rectángulo: esquinas redondeadas 10"/>
                <wp:cNvGraphicFramePr/>
                <a:graphic xmlns:a="http://schemas.openxmlformats.org/drawingml/2006/main">
                  <a:graphicData uri="http://schemas.microsoft.com/office/word/2010/wordprocessingShape">
                    <wps:wsp>
                      <wps:cNvSpPr/>
                      <wps:spPr>
                        <a:xfrm>
                          <a:off x="0" y="0"/>
                          <a:ext cx="5144415" cy="19875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14DD10" id="Rectángulo: esquinas redondeadas 10" o:spid="_x0000_s1026" style="position:absolute;margin-left:51.15pt;margin-top:128.7pt;width:405.05pt;height:15.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" filled="f" strokecolor="red" strokeweight="2.25pt">
                <v:shadow on="t" color="black" opacity="22937f" origin=",.5" offset="0,.63889mm"/>
                <w10:wrap anchorx="margin"/>
              </v:roundrect>
            </w:pict>
          </mc:Fallback>
        </mc:AlternateContent>
      </w:r>
      <w:r w:rsidR="007B31B3" w:rsidRPr="0046325D">
        <w:rPr>
          <w:noProof/>
          <w:lang w:eastAsia="es-MX"/>
        </w:rPr>
        <w:drawing>
          <wp:inline distT="0" distB="0" distL="0" distR="0" wp14:anchorId="05F133BC" wp14:editId="115A5684">
            <wp:extent cx="5791200" cy="2552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2552700"/>
                    </a:xfrm>
                    <a:prstGeom prst="rect">
                      <a:avLst/>
                    </a:prstGeom>
                    <a:noFill/>
                    <a:ln>
                      <a:noFill/>
                    </a:ln>
                  </pic:spPr>
                </pic:pic>
              </a:graphicData>
            </a:graphic>
          </wp:inline>
        </w:drawing>
      </w:r>
    </w:p>
    <w:p w14:paraId="6C8085B0" w14:textId="35DEDDAF" w:rsidR="007B31B3" w:rsidRPr="0046325D" w:rsidRDefault="00A565CF" w:rsidP="007B31B3">
      <w:pPr>
        <w:spacing w:before="100" w:beforeAutospacing="1" w:after="100" w:afterAutospacing="1" w:line="360" w:lineRule="auto"/>
        <w:jc w:val="center"/>
        <w:rPr>
          <w:rFonts w:ascii="Palatino Linotype" w:hAnsi="Palatino Linotype"/>
          <w:color w:val="000000" w:themeColor="text1"/>
          <w:lang w:val="es-ES"/>
        </w:rPr>
      </w:pPr>
      <w:r w:rsidRPr="0046325D">
        <w:rPr>
          <w:noProof/>
          <w:lang w:eastAsia="es-MX"/>
        </w:rPr>
        <mc:AlternateContent>
          <mc:Choice Requires="wps">
            <w:drawing>
              <wp:anchor distT="0" distB="0" distL="114300" distR="114300" simplePos="0" relativeHeight="251665408" behindDoc="0" locked="0" layoutInCell="1" allowOverlap="1" wp14:anchorId="41EB56F2" wp14:editId="2C6AA93B">
                <wp:simplePos x="0" y="0"/>
                <wp:positionH relativeFrom="margin">
                  <wp:posOffset>590779</wp:posOffset>
                </wp:positionH>
                <wp:positionV relativeFrom="paragraph">
                  <wp:posOffset>2438146</wp:posOffset>
                </wp:positionV>
                <wp:extent cx="5136515" cy="448589"/>
                <wp:effectExtent l="76200" t="38100" r="83185" b="104140"/>
                <wp:wrapNone/>
                <wp:docPr id="13" name="Rectángulo: esquinas redondeadas 13"/>
                <wp:cNvGraphicFramePr/>
                <a:graphic xmlns:a="http://schemas.openxmlformats.org/drawingml/2006/main">
                  <a:graphicData uri="http://schemas.microsoft.com/office/word/2010/wordprocessingShape">
                    <wps:wsp>
                      <wps:cNvSpPr/>
                      <wps:spPr>
                        <a:xfrm>
                          <a:off x="0" y="0"/>
                          <a:ext cx="5136515" cy="448589"/>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6325DC9" id="Rectángulo: esquinas redondeadas 13" o:spid="_x0000_s1026" style="position:absolute;margin-left:46.5pt;margin-top:192pt;width:404.45pt;height:3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" filled="f" strokecolor="red" strokeweight="2.25pt">
                <v:shadow on="t" color="black" opacity="22937f" origin=",.5" offset="0,.63889mm"/>
                <w10:wrap anchorx="margin"/>
              </v:roundrect>
            </w:pict>
          </mc:Fallback>
        </mc:AlternateContent>
      </w:r>
      <w:r w:rsidR="007B31B3" w:rsidRPr="0046325D">
        <w:rPr>
          <w:noProof/>
          <w:lang w:eastAsia="es-MX"/>
        </w:rPr>
        <mc:AlternateContent>
          <mc:Choice Requires="wps">
            <w:drawing>
              <wp:anchor distT="0" distB="0" distL="114300" distR="114300" simplePos="0" relativeHeight="251661312" behindDoc="0" locked="0" layoutInCell="1" allowOverlap="1" wp14:anchorId="51B5C7AA" wp14:editId="68E1632A">
                <wp:simplePos x="0" y="0"/>
                <wp:positionH relativeFrom="margin">
                  <wp:posOffset>591185</wp:posOffset>
                </wp:positionH>
                <wp:positionV relativeFrom="paragraph">
                  <wp:posOffset>1876400</wp:posOffset>
                </wp:positionV>
                <wp:extent cx="5136515" cy="203835"/>
                <wp:effectExtent l="76200" t="38100" r="45085" b="100965"/>
                <wp:wrapNone/>
                <wp:docPr id="12" name="Rectángulo: esquinas redondeadas 12"/>
                <wp:cNvGraphicFramePr/>
                <a:graphic xmlns:a="http://schemas.openxmlformats.org/drawingml/2006/main">
                  <a:graphicData uri="http://schemas.microsoft.com/office/word/2010/wordprocessingShape">
                    <wps:wsp>
                      <wps:cNvSpPr/>
                      <wps:spPr>
                        <a:xfrm>
                          <a:off x="0" y="0"/>
                          <a:ext cx="5136515" cy="20383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A27C6D9" id="Rectángulo: esquinas redondeadas 12" o:spid="_x0000_s1026" style="position:absolute;margin-left:46.55pt;margin-top:147.75pt;width:404.45pt;height:16.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" filled="f" strokecolor="red" strokeweight="2.25pt">
                <v:shadow on="t" color="black" opacity="22937f" origin=",.5" offset="0,.63889mm"/>
                <w10:wrap anchorx="margin"/>
              </v:roundrect>
            </w:pict>
          </mc:Fallback>
        </mc:AlternateContent>
      </w:r>
      <w:r w:rsidR="007B31B3" w:rsidRPr="0046325D">
        <w:rPr>
          <w:noProof/>
          <w:lang w:eastAsia="es-MX"/>
        </w:rPr>
        <w:drawing>
          <wp:inline distT="0" distB="0" distL="0" distR="0" wp14:anchorId="7EBDF177" wp14:editId="57E55146">
            <wp:extent cx="5791200" cy="2886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2886075"/>
                    </a:xfrm>
                    <a:prstGeom prst="rect">
                      <a:avLst/>
                    </a:prstGeom>
                    <a:noFill/>
                    <a:ln>
                      <a:noFill/>
                    </a:ln>
                  </pic:spPr>
                </pic:pic>
              </a:graphicData>
            </a:graphic>
          </wp:inline>
        </w:drawing>
      </w:r>
    </w:p>
    <w:p w14:paraId="19959B7D" w14:textId="77777777" w:rsidR="007B31B3" w:rsidRPr="0046325D" w:rsidRDefault="007B31B3" w:rsidP="007B31B3">
      <w:pPr>
        <w:spacing w:before="100" w:beforeAutospacing="1" w:after="100" w:afterAutospacing="1" w:line="360" w:lineRule="auto"/>
        <w:jc w:val="both"/>
        <w:rPr>
          <w:rFonts w:ascii="Palatino Linotype" w:hAnsi="Palatino Linotype" w:cs="Arial"/>
          <w:lang w:val="es-ES"/>
        </w:rPr>
      </w:pPr>
      <w:r w:rsidRPr="0046325D">
        <w:rPr>
          <w:rFonts w:ascii="Palatino Linotype" w:hAnsi="Palatino Linotype" w:cs="Arial"/>
          <w:lang w:val="es-ES"/>
        </w:rPr>
        <w:lastRenderedPageBreak/>
        <w:t xml:space="preserve">Atento a lo anterior, resulta claro que existe fuente obligacional que constriñe al </w:t>
      </w:r>
      <w:r w:rsidRPr="0046325D">
        <w:rPr>
          <w:rFonts w:ascii="Palatino Linotype" w:hAnsi="Palatino Linotype" w:cs="Arial"/>
          <w:b/>
          <w:lang w:val="es-ES"/>
        </w:rPr>
        <w:t>SUJETO OBLIGADO</w:t>
      </w:r>
      <w:r w:rsidRPr="0046325D">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Pr="0046325D">
        <w:rPr>
          <w:rFonts w:ascii="Palatino Linotype" w:hAnsi="Palatino Linotype" w:cs="Arial"/>
          <w:b/>
          <w:lang w:val="es-ES"/>
        </w:rPr>
        <w:t>la nómina,</w:t>
      </w:r>
      <w:r w:rsidRPr="0046325D">
        <w:rPr>
          <w:rFonts w:ascii="Palatino Linotype" w:hAnsi="Palatino Linotype" w:cs="Arial"/>
          <w:i/>
          <w:lang w:val="es-ES"/>
        </w:rPr>
        <w:t xml:space="preserve"> </w:t>
      </w:r>
      <w:r w:rsidRPr="0046325D">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46325D">
        <w:rPr>
          <w:rFonts w:ascii="Palatino Linotype" w:hAnsi="Palatino Linotype" w:cs="Arial"/>
          <w:b/>
          <w:lang w:val="es-ES"/>
        </w:rPr>
        <w:t xml:space="preserve">EL RECURRENTE </w:t>
      </w:r>
      <w:r w:rsidRPr="0046325D">
        <w:rPr>
          <w:rFonts w:ascii="Palatino Linotype" w:hAnsi="Palatino Linotype" w:cs="Arial"/>
          <w:lang w:val="es-ES"/>
        </w:rPr>
        <w:t xml:space="preserve">debe obrar en los archivos del </w:t>
      </w:r>
      <w:r w:rsidRPr="0046325D">
        <w:rPr>
          <w:rFonts w:ascii="Palatino Linotype" w:hAnsi="Palatino Linotype" w:cs="Arial"/>
          <w:b/>
          <w:lang w:val="es-ES"/>
        </w:rPr>
        <w:t>SUJETO OBLIGADO</w:t>
      </w:r>
      <w:r w:rsidRPr="0046325D">
        <w:rPr>
          <w:rFonts w:ascii="Palatino Linotype" w:hAnsi="Palatino Linotype" w:cs="Arial"/>
          <w:lang w:val="es-ES"/>
        </w:rPr>
        <w:t xml:space="preserve">. </w:t>
      </w:r>
    </w:p>
    <w:p w14:paraId="1B7AC947" w14:textId="77777777" w:rsidR="007B31B3" w:rsidRPr="0046325D" w:rsidRDefault="007B31B3" w:rsidP="007B31B3">
      <w:pPr>
        <w:spacing w:before="100" w:beforeAutospacing="1" w:after="100" w:afterAutospacing="1" w:line="360" w:lineRule="auto"/>
        <w:jc w:val="both"/>
        <w:rPr>
          <w:rFonts w:ascii="Palatino Linotype" w:hAnsi="Palatino Linotype" w:cs="Arial"/>
          <w:bCs/>
          <w:lang w:val="es-ES"/>
        </w:rPr>
      </w:pPr>
      <w:r w:rsidRPr="0046325D">
        <w:rPr>
          <w:rFonts w:ascii="Palatino Linotype" w:hAnsi="Palatino Linotype" w:cs="Arial"/>
          <w:lang w:val="es-ES"/>
        </w:rPr>
        <w:t>En este sentido, de acuerdo a la naturaleza de la información solicitada se concluye que ésta es de</w:t>
      </w:r>
      <w:r w:rsidRPr="0046325D">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46325D">
        <w:rPr>
          <w:rFonts w:ascii="Palatino Linotype" w:hAnsi="Palatino Linotype" w:cs="Arial"/>
          <w:lang w:val="es-ES"/>
        </w:rPr>
        <w:t xml:space="preserve"> </w:t>
      </w:r>
      <w:r w:rsidRPr="0046325D">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50886B7A" w14:textId="77777777" w:rsidR="007B31B3" w:rsidRPr="0046325D" w:rsidRDefault="007B31B3" w:rsidP="007B31B3">
      <w:pPr>
        <w:spacing w:before="100" w:beforeAutospacing="1" w:after="100" w:afterAutospacing="1" w:line="360" w:lineRule="auto"/>
        <w:jc w:val="both"/>
        <w:rPr>
          <w:rFonts w:ascii="Palatino Linotype" w:hAnsi="Palatino Linotype" w:cs="Arial"/>
          <w:lang w:val="es-ES"/>
        </w:rPr>
      </w:pPr>
      <w:r w:rsidRPr="0046325D">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C901A7D" w14:textId="77777777" w:rsidR="007B31B3" w:rsidRPr="0046325D" w:rsidRDefault="007B31B3" w:rsidP="007B31B3">
      <w:pPr>
        <w:tabs>
          <w:tab w:val="left" w:pos="8222"/>
        </w:tabs>
        <w:ind w:left="709" w:right="899"/>
        <w:jc w:val="center"/>
        <w:rPr>
          <w:rFonts w:ascii="Palatino Linotype" w:hAnsi="Palatino Linotype" w:cs="Arial"/>
          <w:b/>
          <w:i/>
          <w:sz w:val="22"/>
          <w:lang w:val="es-ES"/>
        </w:rPr>
      </w:pPr>
      <w:r w:rsidRPr="0046325D">
        <w:rPr>
          <w:rFonts w:ascii="Palatino Linotype" w:hAnsi="Palatino Linotype" w:cs="Arial"/>
          <w:b/>
          <w:i/>
          <w:sz w:val="22"/>
          <w:lang w:val="es-ES"/>
        </w:rPr>
        <w:lastRenderedPageBreak/>
        <w:t>“Criterio</w:t>
      </w:r>
      <w:r w:rsidRPr="0046325D">
        <w:rPr>
          <w:rFonts w:ascii="Palatino Linotype" w:hAnsi="Palatino Linotype" w:cs="Arial"/>
          <w:b/>
          <w:i/>
          <w:lang w:val="es-ES"/>
        </w:rPr>
        <w:t xml:space="preserve"> </w:t>
      </w:r>
      <w:r w:rsidRPr="0046325D">
        <w:rPr>
          <w:rFonts w:ascii="Palatino Linotype" w:hAnsi="Palatino Linotype" w:cs="Arial"/>
          <w:b/>
          <w:i/>
          <w:sz w:val="22"/>
          <w:lang w:val="es-ES"/>
        </w:rPr>
        <w:t>01/2003.</w:t>
      </w:r>
    </w:p>
    <w:p w14:paraId="12BF6D81" w14:textId="77777777" w:rsidR="004976DA" w:rsidRPr="0046325D" w:rsidRDefault="004976DA" w:rsidP="007B31B3">
      <w:pPr>
        <w:tabs>
          <w:tab w:val="left" w:pos="8222"/>
        </w:tabs>
        <w:ind w:left="709" w:right="899"/>
        <w:jc w:val="center"/>
        <w:rPr>
          <w:rFonts w:ascii="Palatino Linotype" w:hAnsi="Palatino Linotype" w:cs="Arial"/>
          <w:b/>
          <w:i/>
          <w:sz w:val="22"/>
          <w:lang w:val="es-ES"/>
        </w:rPr>
      </w:pPr>
    </w:p>
    <w:p w14:paraId="5F54E7DA" w14:textId="77777777" w:rsidR="007B31B3" w:rsidRPr="0046325D" w:rsidRDefault="007B31B3" w:rsidP="007B31B3">
      <w:pPr>
        <w:tabs>
          <w:tab w:val="left" w:pos="8222"/>
        </w:tabs>
        <w:ind w:left="709" w:right="899"/>
        <w:jc w:val="both"/>
        <w:rPr>
          <w:rFonts w:ascii="Palatino Linotype" w:hAnsi="Palatino Linotype" w:cs="Arial"/>
          <w:i/>
          <w:sz w:val="22"/>
          <w:lang w:val="es-ES"/>
        </w:rPr>
      </w:pPr>
      <w:r w:rsidRPr="0046325D">
        <w:rPr>
          <w:rFonts w:ascii="Palatino Linotype" w:hAnsi="Palatino Linotype" w:cs="Arial"/>
          <w:b/>
          <w:i/>
          <w:sz w:val="22"/>
          <w:lang w:val="es-ES"/>
        </w:rPr>
        <w:t>“INGRESOS</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LOS</w:t>
      </w:r>
      <w:r w:rsidRPr="0046325D">
        <w:rPr>
          <w:rFonts w:ascii="Palatino Linotype" w:hAnsi="Palatino Linotype" w:cs="Arial"/>
          <w:b/>
          <w:i/>
          <w:lang w:val="es-ES"/>
        </w:rPr>
        <w:t xml:space="preserve"> </w:t>
      </w:r>
      <w:r w:rsidRPr="0046325D">
        <w:rPr>
          <w:rFonts w:ascii="Palatino Linotype" w:hAnsi="Palatino Linotype" w:cs="Arial"/>
          <w:b/>
          <w:i/>
          <w:sz w:val="22"/>
          <w:lang w:val="es-ES"/>
        </w:rPr>
        <w:t>SERVIDORES</w:t>
      </w:r>
      <w:r w:rsidRPr="0046325D">
        <w:rPr>
          <w:rFonts w:ascii="Palatino Linotype" w:hAnsi="Palatino Linotype" w:cs="Arial"/>
          <w:b/>
          <w:i/>
          <w:lang w:val="es-ES"/>
        </w:rPr>
        <w:t xml:space="preserve"> </w:t>
      </w:r>
      <w:r w:rsidRPr="0046325D">
        <w:rPr>
          <w:rFonts w:ascii="Palatino Linotype" w:hAnsi="Palatino Linotype" w:cs="Arial"/>
          <w:b/>
          <w:i/>
          <w:sz w:val="22"/>
          <w:lang w:val="es-ES"/>
        </w:rPr>
        <w:t>PÚBLICOS.</w:t>
      </w:r>
      <w:r w:rsidRPr="0046325D">
        <w:rPr>
          <w:rFonts w:ascii="Palatino Linotype" w:hAnsi="Palatino Linotype" w:cs="Arial"/>
          <w:b/>
          <w:i/>
          <w:lang w:val="es-ES"/>
        </w:rPr>
        <w:t xml:space="preserve"> </w:t>
      </w:r>
      <w:r w:rsidRPr="0046325D">
        <w:rPr>
          <w:rFonts w:ascii="Palatino Linotype" w:hAnsi="Palatino Linotype" w:cs="Arial"/>
          <w:b/>
          <w:i/>
          <w:sz w:val="22"/>
          <w:lang w:val="es-ES"/>
        </w:rPr>
        <w:t>CONSTITUYEN</w:t>
      </w:r>
      <w:r w:rsidRPr="0046325D">
        <w:rPr>
          <w:rFonts w:ascii="Palatino Linotype" w:hAnsi="Palatino Linotype" w:cs="Arial"/>
          <w:b/>
          <w:i/>
          <w:lang w:val="es-ES"/>
        </w:rPr>
        <w:t xml:space="preserve"> </w:t>
      </w:r>
      <w:r w:rsidRPr="0046325D">
        <w:rPr>
          <w:rFonts w:ascii="Palatino Linotype" w:hAnsi="Palatino Linotype" w:cs="Arial"/>
          <w:b/>
          <w:i/>
          <w:sz w:val="22"/>
          <w:lang w:val="es-ES"/>
        </w:rPr>
        <w:t>INFORMACIÓN</w:t>
      </w:r>
      <w:r w:rsidRPr="0046325D">
        <w:rPr>
          <w:rFonts w:ascii="Palatino Linotype" w:hAnsi="Palatino Linotype" w:cs="Arial"/>
          <w:b/>
          <w:i/>
          <w:lang w:val="es-ES"/>
        </w:rPr>
        <w:t xml:space="preserve"> </w:t>
      </w:r>
      <w:r w:rsidRPr="0046325D">
        <w:rPr>
          <w:rFonts w:ascii="Palatino Linotype" w:hAnsi="Palatino Linotype" w:cs="Arial"/>
          <w:b/>
          <w:i/>
          <w:sz w:val="22"/>
          <w:lang w:val="es-ES"/>
        </w:rPr>
        <w:t>PÚBLICA</w:t>
      </w:r>
      <w:r w:rsidRPr="0046325D">
        <w:rPr>
          <w:rFonts w:ascii="Palatino Linotype" w:hAnsi="Palatino Linotype" w:cs="Arial"/>
          <w:b/>
          <w:i/>
          <w:lang w:val="es-ES"/>
        </w:rPr>
        <w:t xml:space="preserve"> </w:t>
      </w:r>
      <w:r w:rsidRPr="0046325D">
        <w:rPr>
          <w:rFonts w:ascii="Palatino Linotype" w:hAnsi="Palatino Linotype" w:cs="Arial"/>
          <w:b/>
          <w:i/>
          <w:sz w:val="22"/>
          <w:lang w:val="es-ES"/>
        </w:rPr>
        <w:t>AÚN</w:t>
      </w:r>
      <w:r w:rsidRPr="0046325D">
        <w:rPr>
          <w:rFonts w:ascii="Palatino Linotype" w:hAnsi="Palatino Linotype" w:cs="Arial"/>
          <w:b/>
          <w:i/>
          <w:lang w:val="es-ES"/>
        </w:rPr>
        <w:t xml:space="preserve"> </w:t>
      </w:r>
      <w:r w:rsidRPr="0046325D">
        <w:rPr>
          <w:rFonts w:ascii="Palatino Linotype" w:hAnsi="Palatino Linotype" w:cs="Arial"/>
          <w:b/>
          <w:i/>
          <w:sz w:val="22"/>
          <w:lang w:val="es-ES"/>
        </w:rPr>
        <w:t>Y</w:t>
      </w:r>
      <w:r w:rsidRPr="0046325D">
        <w:rPr>
          <w:rFonts w:ascii="Palatino Linotype" w:hAnsi="Palatino Linotype" w:cs="Arial"/>
          <w:b/>
          <w:i/>
          <w:lang w:val="es-ES"/>
        </w:rPr>
        <w:t xml:space="preserve"> </w:t>
      </w:r>
      <w:r w:rsidRPr="0046325D">
        <w:rPr>
          <w:rFonts w:ascii="Palatino Linotype" w:hAnsi="Palatino Linotype" w:cs="Arial"/>
          <w:b/>
          <w:i/>
          <w:sz w:val="22"/>
          <w:lang w:val="es-ES"/>
        </w:rPr>
        <w:t>CUANDO</w:t>
      </w:r>
      <w:r w:rsidRPr="0046325D">
        <w:rPr>
          <w:rFonts w:ascii="Palatino Linotype" w:hAnsi="Palatino Linotype" w:cs="Arial"/>
          <w:b/>
          <w:i/>
          <w:lang w:val="es-ES"/>
        </w:rPr>
        <w:t xml:space="preserve"> </w:t>
      </w:r>
      <w:r w:rsidRPr="0046325D">
        <w:rPr>
          <w:rFonts w:ascii="Palatino Linotype" w:hAnsi="Palatino Linotype" w:cs="Arial"/>
          <w:b/>
          <w:i/>
          <w:sz w:val="22"/>
          <w:lang w:val="es-ES"/>
        </w:rPr>
        <w:t>SU</w:t>
      </w:r>
      <w:r w:rsidRPr="0046325D">
        <w:rPr>
          <w:rFonts w:ascii="Palatino Linotype" w:hAnsi="Palatino Linotype" w:cs="Arial"/>
          <w:b/>
          <w:i/>
          <w:lang w:val="es-ES"/>
        </w:rPr>
        <w:t xml:space="preserve"> </w:t>
      </w:r>
      <w:r w:rsidRPr="0046325D">
        <w:rPr>
          <w:rFonts w:ascii="Palatino Linotype" w:hAnsi="Palatino Linotype" w:cs="Arial"/>
          <w:b/>
          <w:i/>
          <w:sz w:val="22"/>
          <w:lang w:val="es-ES"/>
        </w:rPr>
        <w:t>DIFUSIÓN</w:t>
      </w:r>
      <w:r w:rsidRPr="0046325D">
        <w:rPr>
          <w:rFonts w:ascii="Palatino Linotype" w:hAnsi="Palatino Linotype" w:cs="Arial"/>
          <w:b/>
          <w:i/>
          <w:lang w:val="es-ES"/>
        </w:rPr>
        <w:t xml:space="preserve"> </w:t>
      </w:r>
      <w:r w:rsidRPr="0046325D">
        <w:rPr>
          <w:rFonts w:ascii="Palatino Linotype" w:hAnsi="Palatino Linotype" w:cs="Arial"/>
          <w:b/>
          <w:i/>
          <w:sz w:val="22"/>
          <w:lang w:val="es-ES"/>
        </w:rPr>
        <w:t>PUEDE</w:t>
      </w:r>
      <w:r w:rsidRPr="0046325D">
        <w:rPr>
          <w:rFonts w:ascii="Palatino Linotype" w:hAnsi="Palatino Linotype" w:cs="Arial"/>
          <w:b/>
          <w:i/>
          <w:lang w:val="es-ES"/>
        </w:rPr>
        <w:t xml:space="preserve"> </w:t>
      </w:r>
      <w:r w:rsidRPr="0046325D">
        <w:rPr>
          <w:rFonts w:ascii="Palatino Linotype" w:hAnsi="Palatino Linotype" w:cs="Arial"/>
          <w:b/>
          <w:i/>
          <w:sz w:val="22"/>
          <w:lang w:val="es-ES"/>
        </w:rPr>
        <w:t>AFECTAR</w:t>
      </w:r>
      <w:r w:rsidRPr="0046325D">
        <w:rPr>
          <w:rFonts w:ascii="Palatino Linotype" w:hAnsi="Palatino Linotype" w:cs="Arial"/>
          <w:b/>
          <w:i/>
          <w:lang w:val="es-ES"/>
        </w:rPr>
        <w:t xml:space="preserve"> </w:t>
      </w:r>
      <w:r w:rsidRPr="0046325D">
        <w:rPr>
          <w:rFonts w:ascii="Palatino Linotype" w:hAnsi="Palatino Linotype" w:cs="Arial"/>
          <w:b/>
          <w:i/>
          <w:sz w:val="22"/>
          <w:lang w:val="es-ES"/>
        </w:rPr>
        <w:t>LA</w:t>
      </w:r>
      <w:r w:rsidRPr="0046325D">
        <w:rPr>
          <w:rFonts w:ascii="Palatino Linotype" w:hAnsi="Palatino Linotype" w:cs="Arial"/>
          <w:b/>
          <w:i/>
          <w:lang w:val="es-ES"/>
        </w:rPr>
        <w:t xml:space="preserve"> </w:t>
      </w:r>
      <w:r w:rsidRPr="0046325D">
        <w:rPr>
          <w:rFonts w:ascii="Palatino Linotype" w:hAnsi="Palatino Linotype" w:cs="Arial"/>
          <w:b/>
          <w:i/>
          <w:sz w:val="22"/>
          <w:lang w:val="es-ES"/>
        </w:rPr>
        <w:t>VIDA</w:t>
      </w:r>
      <w:r w:rsidRPr="0046325D">
        <w:rPr>
          <w:rFonts w:ascii="Palatino Linotype" w:hAnsi="Palatino Linotype" w:cs="Arial"/>
          <w:b/>
          <w:i/>
          <w:lang w:val="es-ES"/>
        </w:rPr>
        <w:t xml:space="preserve"> </w:t>
      </w:r>
      <w:r w:rsidRPr="0046325D">
        <w:rPr>
          <w:rFonts w:ascii="Palatino Linotype" w:hAnsi="Palatino Linotype" w:cs="Arial"/>
          <w:b/>
          <w:i/>
          <w:sz w:val="22"/>
          <w:lang w:val="es-ES"/>
        </w:rPr>
        <w:t>O</w:t>
      </w:r>
      <w:r w:rsidRPr="0046325D">
        <w:rPr>
          <w:rFonts w:ascii="Palatino Linotype" w:hAnsi="Palatino Linotype" w:cs="Arial"/>
          <w:b/>
          <w:i/>
          <w:lang w:val="es-ES"/>
        </w:rPr>
        <w:t xml:space="preserve"> </w:t>
      </w:r>
      <w:r w:rsidRPr="0046325D">
        <w:rPr>
          <w:rFonts w:ascii="Palatino Linotype" w:hAnsi="Palatino Linotype" w:cs="Arial"/>
          <w:b/>
          <w:i/>
          <w:sz w:val="22"/>
          <w:lang w:val="es-ES"/>
        </w:rPr>
        <w:t>LA</w:t>
      </w:r>
      <w:r w:rsidRPr="0046325D">
        <w:rPr>
          <w:rFonts w:ascii="Palatino Linotype" w:hAnsi="Palatino Linotype" w:cs="Arial"/>
          <w:b/>
          <w:i/>
          <w:lang w:val="es-ES"/>
        </w:rPr>
        <w:t xml:space="preserve"> </w:t>
      </w:r>
      <w:r w:rsidRPr="0046325D">
        <w:rPr>
          <w:rFonts w:ascii="Palatino Linotype" w:hAnsi="Palatino Linotype" w:cs="Arial"/>
          <w:b/>
          <w:i/>
          <w:sz w:val="22"/>
          <w:lang w:val="es-ES"/>
        </w:rPr>
        <w:t>SEGURIDAD</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AQUELLOS.</w:t>
      </w:r>
      <w:r w:rsidRPr="0046325D">
        <w:rPr>
          <w:rFonts w:ascii="Palatino Linotype" w:hAnsi="Palatino Linotype" w:cs="Arial"/>
          <w:i/>
          <w:lang w:val="es-ES"/>
        </w:rPr>
        <w:t xml:space="preserve"> </w:t>
      </w:r>
      <w:r w:rsidRPr="0046325D">
        <w:rPr>
          <w:rFonts w:ascii="Palatino Linotype" w:hAnsi="Palatino Linotype" w:cs="Arial"/>
          <w:i/>
          <w:sz w:val="22"/>
          <w:lang w:val="es-ES"/>
        </w:rPr>
        <w:t>Si</w:t>
      </w:r>
      <w:r w:rsidRPr="0046325D">
        <w:rPr>
          <w:rFonts w:ascii="Palatino Linotype" w:hAnsi="Palatino Linotype" w:cs="Arial"/>
          <w:i/>
          <w:lang w:val="es-ES"/>
        </w:rPr>
        <w:t xml:space="preserve"> </w:t>
      </w:r>
      <w:r w:rsidRPr="0046325D">
        <w:rPr>
          <w:rFonts w:ascii="Palatino Linotype" w:hAnsi="Palatino Linotype" w:cs="Arial"/>
          <w:i/>
          <w:sz w:val="22"/>
          <w:lang w:val="es-ES"/>
        </w:rPr>
        <w:t>bien</w:t>
      </w:r>
      <w:r w:rsidRPr="0046325D">
        <w:rPr>
          <w:rFonts w:ascii="Palatino Linotype" w:hAnsi="Palatino Linotype" w:cs="Arial"/>
          <w:i/>
          <w:lang w:val="es-ES"/>
        </w:rPr>
        <w:t xml:space="preserve"> </w:t>
      </w:r>
      <w:r w:rsidRPr="0046325D">
        <w:rPr>
          <w:rFonts w:ascii="Palatino Linotype" w:hAnsi="Palatino Linotype" w:cs="Arial"/>
          <w:i/>
          <w:sz w:val="22"/>
          <w:lang w:val="es-ES"/>
        </w:rPr>
        <w:t>el</w:t>
      </w:r>
      <w:r w:rsidRPr="0046325D">
        <w:rPr>
          <w:rFonts w:ascii="Palatino Linotype" w:hAnsi="Palatino Linotype" w:cs="Arial"/>
          <w:i/>
          <w:lang w:val="es-ES"/>
        </w:rPr>
        <w:t xml:space="preserve"> </w:t>
      </w:r>
      <w:r w:rsidRPr="0046325D">
        <w:rPr>
          <w:rFonts w:ascii="Palatino Linotype" w:hAnsi="Palatino Linotype" w:cs="Arial"/>
          <w:i/>
          <w:sz w:val="22"/>
          <w:lang w:val="es-ES"/>
        </w:rPr>
        <w:t>artículo</w:t>
      </w:r>
      <w:r w:rsidRPr="0046325D">
        <w:rPr>
          <w:rFonts w:ascii="Palatino Linotype" w:hAnsi="Palatino Linotype" w:cs="Arial"/>
          <w:i/>
          <w:lang w:val="es-ES"/>
        </w:rPr>
        <w:t xml:space="preserve"> </w:t>
      </w:r>
      <w:r w:rsidRPr="0046325D">
        <w:rPr>
          <w:rFonts w:ascii="Palatino Linotype" w:hAnsi="Palatino Linotype" w:cs="Arial"/>
          <w:i/>
          <w:sz w:val="22"/>
          <w:lang w:val="es-ES"/>
        </w:rPr>
        <w:t>13,</w:t>
      </w:r>
      <w:r w:rsidRPr="0046325D">
        <w:rPr>
          <w:rFonts w:ascii="Palatino Linotype" w:hAnsi="Palatino Linotype" w:cs="Arial"/>
          <w:i/>
          <w:lang w:val="es-ES"/>
        </w:rPr>
        <w:t xml:space="preserve"> </w:t>
      </w:r>
      <w:r w:rsidRPr="0046325D">
        <w:rPr>
          <w:rFonts w:ascii="Palatino Linotype" w:hAnsi="Palatino Linotype" w:cs="Arial"/>
          <w:i/>
          <w:sz w:val="22"/>
          <w:lang w:val="es-ES"/>
        </w:rPr>
        <w:t>fracción</w:t>
      </w:r>
      <w:r w:rsidRPr="0046325D">
        <w:rPr>
          <w:rFonts w:ascii="Palatino Linotype" w:hAnsi="Palatino Linotype" w:cs="Arial"/>
          <w:i/>
          <w:lang w:val="es-ES"/>
        </w:rPr>
        <w:t xml:space="preserve"> </w:t>
      </w:r>
      <w:r w:rsidRPr="0046325D">
        <w:rPr>
          <w:rFonts w:ascii="Palatino Linotype" w:hAnsi="Palatino Linotype" w:cs="Arial"/>
          <w:i/>
          <w:sz w:val="22"/>
          <w:lang w:val="es-ES"/>
        </w:rPr>
        <w:t>IV,</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Ley</w:t>
      </w:r>
      <w:r w:rsidRPr="0046325D">
        <w:rPr>
          <w:rFonts w:ascii="Palatino Linotype" w:hAnsi="Palatino Linotype" w:cs="Arial"/>
          <w:i/>
          <w:lang w:val="es-ES"/>
        </w:rPr>
        <w:t xml:space="preserve"> </w:t>
      </w:r>
      <w:r w:rsidRPr="0046325D">
        <w:rPr>
          <w:rFonts w:ascii="Palatino Linotype" w:hAnsi="Palatino Linotype" w:cs="Arial"/>
          <w:i/>
          <w:sz w:val="22"/>
          <w:lang w:val="es-ES"/>
        </w:rPr>
        <w:t>Federal</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Transparencia</w:t>
      </w:r>
      <w:r w:rsidRPr="0046325D">
        <w:rPr>
          <w:rFonts w:ascii="Palatino Linotype" w:hAnsi="Palatino Linotype" w:cs="Arial"/>
          <w:i/>
          <w:lang w:val="es-ES"/>
        </w:rPr>
        <w:t xml:space="preserve"> </w:t>
      </w:r>
      <w:r w:rsidRPr="0046325D">
        <w:rPr>
          <w:rFonts w:ascii="Palatino Linotype" w:hAnsi="Palatino Linotype" w:cs="Arial"/>
          <w:i/>
          <w:sz w:val="22"/>
          <w:lang w:val="es-ES"/>
        </w:rPr>
        <w:t>y</w:t>
      </w:r>
      <w:r w:rsidRPr="0046325D">
        <w:rPr>
          <w:rFonts w:ascii="Palatino Linotype" w:hAnsi="Palatino Linotype" w:cs="Arial"/>
          <w:i/>
          <w:lang w:val="es-ES"/>
        </w:rPr>
        <w:t xml:space="preserve"> </w:t>
      </w:r>
      <w:r w:rsidRPr="0046325D">
        <w:rPr>
          <w:rFonts w:ascii="Palatino Linotype" w:hAnsi="Palatino Linotype" w:cs="Arial"/>
          <w:i/>
          <w:sz w:val="22"/>
          <w:lang w:val="es-ES"/>
        </w:rPr>
        <w:t>Acceso</w:t>
      </w:r>
      <w:r w:rsidRPr="0046325D">
        <w:rPr>
          <w:rFonts w:ascii="Palatino Linotype" w:hAnsi="Palatino Linotype" w:cs="Arial"/>
          <w:i/>
          <w:lang w:val="es-ES"/>
        </w:rPr>
        <w:t xml:space="preserve"> </w:t>
      </w:r>
      <w:r w:rsidRPr="0046325D">
        <w:rPr>
          <w:rFonts w:ascii="Palatino Linotype" w:hAnsi="Palatino Linotype" w:cs="Arial"/>
          <w:i/>
          <w:sz w:val="22"/>
          <w:lang w:val="es-ES"/>
        </w:rPr>
        <w:t>a</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información</w:t>
      </w:r>
      <w:r w:rsidRPr="0046325D">
        <w:rPr>
          <w:rFonts w:ascii="Palatino Linotype" w:hAnsi="Palatino Linotype" w:cs="Arial"/>
          <w:i/>
          <w:lang w:val="es-ES"/>
        </w:rPr>
        <w:t xml:space="preserve"> </w:t>
      </w:r>
      <w:r w:rsidRPr="0046325D">
        <w:rPr>
          <w:rFonts w:ascii="Palatino Linotype" w:hAnsi="Palatino Linotype" w:cs="Arial"/>
          <w:i/>
          <w:sz w:val="22"/>
          <w:lang w:val="es-ES"/>
        </w:rPr>
        <w:t>Pública</w:t>
      </w:r>
      <w:r w:rsidRPr="0046325D">
        <w:rPr>
          <w:rFonts w:ascii="Palatino Linotype" w:hAnsi="Palatino Linotype" w:cs="Arial"/>
          <w:i/>
          <w:lang w:val="es-ES"/>
        </w:rPr>
        <w:t xml:space="preserve"> </w:t>
      </w:r>
      <w:r w:rsidRPr="0046325D">
        <w:rPr>
          <w:rFonts w:ascii="Palatino Linotype" w:hAnsi="Palatino Linotype" w:cs="Arial"/>
          <w:i/>
          <w:sz w:val="22"/>
          <w:lang w:val="es-ES"/>
        </w:rPr>
        <w:t>Gubernamental</w:t>
      </w:r>
      <w:r w:rsidRPr="0046325D">
        <w:rPr>
          <w:rFonts w:ascii="Palatino Linotype" w:hAnsi="Palatino Linotype" w:cs="Arial"/>
          <w:i/>
          <w:lang w:val="es-ES"/>
        </w:rPr>
        <w:t xml:space="preserve"> </w:t>
      </w:r>
      <w:r w:rsidRPr="0046325D">
        <w:rPr>
          <w:rFonts w:ascii="Palatino Linotype" w:hAnsi="Palatino Linotype" w:cs="Arial"/>
          <w:i/>
          <w:sz w:val="22"/>
          <w:lang w:val="es-ES"/>
        </w:rPr>
        <w:t>establece</w:t>
      </w:r>
      <w:r w:rsidRPr="0046325D">
        <w:rPr>
          <w:rFonts w:ascii="Palatino Linotype" w:hAnsi="Palatino Linotype" w:cs="Arial"/>
          <w:i/>
          <w:lang w:val="es-ES"/>
        </w:rPr>
        <w:t xml:space="preserve"> </w:t>
      </w:r>
      <w:r w:rsidRPr="0046325D">
        <w:rPr>
          <w:rFonts w:ascii="Palatino Linotype" w:hAnsi="Palatino Linotype" w:cs="Arial"/>
          <w:i/>
          <w:sz w:val="22"/>
          <w:lang w:val="es-ES"/>
        </w:rPr>
        <w:t>que</w:t>
      </w:r>
      <w:r w:rsidRPr="0046325D">
        <w:rPr>
          <w:rFonts w:ascii="Palatino Linotype" w:hAnsi="Palatino Linotype" w:cs="Arial"/>
          <w:i/>
          <w:lang w:val="es-ES"/>
        </w:rPr>
        <w:t xml:space="preserve"> </w:t>
      </w:r>
      <w:r w:rsidRPr="0046325D">
        <w:rPr>
          <w:rFonts w:ascii="Palatino Linotype" w:hAnsi="Palatino Linotype" w:cs="Arial"/>
          <w:i/>
          <w:sz w:val="22"/>
          <w:lang w:val="es-ES"/>
        </w:rPr>
        <w:t>debe</w:t>
      </w:r>
      <w:r w:rsidRPr="0046325D">
        <w:rPr>
          <w:rFonts w:ascii="Palatino Linotype" w:hAnsi="Palatino Linotype" w:cs="Arial"/>
          <w:i/>
          <w:lang w:val="es-ES"/>
        </w:rPr>
        <w:t xml:space="preserve"> </w:t>
      </w:r>
      <w:r w:rsidRPr="0046325D">
        <w:rPr>
          <w:rFonts w:ascii="Palatino Linotype" w:hAnsi="Palatino Linotype" w:cs="Arial"/>
          <w:i/>
          <w:sz w:val="22"/>
          <w:lang w:val="es-ES"/>
        </w:rPr>
        <w:t>clasificarse</w:t>
      </w:r>
      <w:r w:rsidRPr="0046325D">
        <w:rPr>
          <w:rFonts w:ascii="Palatino Linotype" w:hAnsi="Palatino Linotype" w:cs="Arial"/>
          <w:i/>
          <w:lang w:val="es-ES"/>
        </w:rPr>
        <w:t xml:space="preserve"> </w:t>
      </w:r>
      <w:r w:rsidRPr="0046325D">
        <w:rPr>
          <w:rFonts w:ascii="Palatino Linotype" w:hAnsi="Palatino Linotype" w:cs="Arial"/>
          <w:i/>
          <w:sz w:val="22"/>
          <w:lang w:val="es-ES"/>
        </w:rPr>
        <w:t>como</w:t>
      </w:r>
      <w:r w:rsidRPr="0046325D">
        <w:rPr>
          <w:rFonts w:ascii="Palatino Linotype" w:hAnsi="Palatino Linotype" w:cs="Arial"/>
          <w:i/>
          <w:lang w:val="es-ES"/>
        </w:rPr>
        <w:t xml:space="preserve"> </w:t>
      </w:r>
      <w:r w:rsidRPr="0046325D">
        <w:rPr>
          <w:rFonts w:ascii="Palatino Linotype" w:hAnsi="Palatino Linotype" w:cs="Arial"/>
          <w:i/>
          <w:sz w:val="22"/>
          <w:lang w:val="es-ES"/>
        </w:rPr>
        <w:t>información</w:t>
      </w:r>
      <w:r w:rsidRPr="0046325D">
        <w:rPr>
          <w:rFonts w:ascii="Palatino Linotype" w:hAnsi="Palatino Linotype" w:cs="Arial"/>
          <w:i/>
          <w:lang w:val="es-ES"/>
        </w:rPr>
        <w:t xml:space="preserve"> </w:t>
      </w:r>
      <w:r w:rsidRPr="0046325D">
        <w:rPr>
          <w:rFonts w:ascii="Palatino Linotype" w:hAnsi="Palatino Linotype" w:cs="Arial"/>
          <w:i/>
          <w:sz w:val="22"/>
          <w:lang w:val="es-ES"/>
        </w:rPr>
        <w:t>confidencial</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que</w:t>
      </w:r>
      <w:r w:rsidRPr="0046325D">
        <w:rPr>
          <w:rFonts w:ascii="Palatino Linotype" w:hAnsi="Palatino Linotype" w:cs="Arial"/>
          <w:i/>
          <w:lang w:val="es-ES"/>
        </w:rPr>
        <w:t xml:space="preserve"> </w:t>
      </w:r>
      <w:r w:rsidRPr="0046325D">
        <w:rPr>
          <w:rFonts w:ascii="Palatino Linotype" w:hAnsi="Palatino Linotype" w:cs="Arial"/>
          <w:i/>
          <w:sz w:val="22"/>
          <w:lang w:val="es-ES"/>
        </w:rPr>
        <w:t>conste</w:t>
      </w:r>
      <w:r w:rsidRPr="0046325D">
        <w:rPr>
          <w:rFonts w:ascii="Palatino Linotype" w:hAnsi="Palatino Linotype" w:cs="Arial"/>
          <w:i/>
          <w:lang w:val="es-ES"/>
        </w:rPr>
        <w:t xml:space="preserve"> </w:t>
      </w:r>
      <w:r w:rsidRPr="0046325D">
        <w:rPr>
          <w:rFonts w:ascii="Palatino Linotype" w:hAnsi="Palatino Linotype" w:cs="Arial"/>
          <w:i/>
          <w:sz w:val="22"/>
          <w:lang w:val="es-ES"/>
        </w:rPr>
        <w:t>en</w:t>
      </w:r>
      <w:r w:rsidRPr="0046325D">
        <w:rPr>
          <w:rFonts w:ascii="Palatino Linotype" w:hAnsi="Palatino Linotype" w:cs="Arial"/>
          <w:i/>
          <w:lang w:val="es-ES"/>
        </w:rPr>
        <w:t xml:space="preserve"> </w:t>
      </w:r>
      <w:r w:rsidRPr="0046325D">
        <w:rPr>
          <w:rFonts w:ascii="Palatino Linotype" w:hAnsi="Palatino Linotype" w:cs="Arial"/>
          <w:i/>
          <w:sz w:val="22"/>
          <w:lang w:val="es-ES"/>
        </w:rPr>
        <w:t>expedientes</w:t>
      </w:r>
      <w:r w:rsidRPr="0046325D">
        <w:rPr>
          <w:rFonts w:ascii="Palatino Linotype" w:hAnsi="Palatino Linotype" w:cs="Arial"/>
          <w:i/>
          <w:lang w:val="es-ES"/>
        </w:rPr>
        <w:t xml:space="preserve"> </w:t>
      </w:r>
      <w:r w:rsidRPr="0046325D">
        <w:rPr>
          <w:rFonts w:ascii="Palatino Linotype" w:hAnsi="Palatino Linotype" w:cs="Arial"/>
          <w:i/>
          <w:sz w:val="22"/>
          <w:lang w:val="es-ES"/>
        </w:rPr>
        <w:t>administrativos</w:t>
      </w:r>
      <w:r w:rsidRPr="0046325D">
        <w:rPr>
          <w:rFonts w:ascii="Palatino Linotype" w:hAnsi="Palatino Linotype" w:cs="Arial"/>
          <w:i/>
          <w:lang w:val="es-ES"/>
        </w:rPr>
        <w:t xml:space="preserve"> </w:t>
      </w:r>
      <w:r w:rsidRPr="0046325D">
        <w:rPr>
          <w:rFonts w:ascii="Palatino Linotype" w:hAnsi="Palatino Linotype" w:cs="Arial"/>
          <w:i/>
          <w:sz w:val="22"/>
          <w:lang w:val="es-ES"/>
        </w:rPr>
        <w:t>cuya</w:t>
      </w:r>
      <w:r w:rsidRPr="0046325D">
        <w:rPr>
          <w:rFonts w:ascii="Palatino Linotype" w:hAnsi="Palatino Linotype" w:cs="Arial"/>
          <w:i/>
          <w:lang w:val="es-ES"/>
        </w:rPr>
        <w:t xml:space="preserve"> </w:t>
      </w:r>
      <w:r w:rsidRPr="0046325D">
        <w:rPr>
          <w:rFonts w:ascii="Palatino Linotype" w:hAnsi="Palatino Linotype" w:cs="Arial"/>
          <w:i/>
          <w:sz w:val="22"/>
          <w:lang w:val="es-ES"/>
        </w:rPr>
        <w:t>difusión</w:t>
      </w:r>
      <w:r w:rsidRPr="0046325D">
        <w:rPr>
          <w:rFonts w:ascii="Palatino Linotype" w:hAnsi="Palatino Linotype" w:cs="Arial"/>
          <w:i/>
          <w:lang w:val="es-ES"/>
        </w:rPr>
        <w:t xml:space="preserve"> </w:t>
      </w:r>
      <w:r w:rsidRPr="0046325D">
        <w:rPr>
          <w:rFonts w:ascii="Palatino Linotype" w:hAnsi="Palatino Linotype" w:cs="Arial"/>
          <w:i/>
          <w:sz w:val="22"/>
          <w:lang w:val="es-ES"/>
        </w:rPr>
        <w:t>pueda</w:t>
      </w:r>
      <w:r w:rsidRPr="0046325D">
        <w:rPr>
          <w:rFonts w:ascii="Palatino Linotype" w:hAnsi="Palatino Linotype" w:cs="Arial"/>
          <w:i/>
          <w:lang w:val="es-ES"/>
        </w:rPr>
        <w:t xml:space="preserve"> </w:t>
      </w:r>
      <w:r w:rsidRPr="0046325D">
        <w:rPr>
          <w:rFonts w:ascii="Palatino Linotype" w:hAnsi="Palatino Linotype" w:cs="Arial"/>
          <w:i/>
          <w:sz w:val="22"/>
          <w:lang w:val="es-ES"/>
        </w:rPr>
        <w:t>poner</w:t>
      </w:r>
      <w:r w:rsidRPr="0046325D">
        <w:rPr>
          <w:rFonts w:ascii="Palatino Linotype" w:hAnsi="Palatino Linotype" w:cs="Arial"/>
          <w:i/>
          <w:lang w:val="es-ES"/>
        </w:rPr>
        <w:t xml:space="preserve"> </w:t>
      </w:r>
      <w:r w:rsidRPr="0046325D">
        <w:rPr>
          <w:rFonts w:ascii="Palatino Linotype" w:hAnsi="Palatino Linotype" w:cs="Arial"/>
          <w:i/>
          <w:sz w:val="22"/>
          <w:lang w:val="es-ES"/>
        </w:rPr>
        <w:t>en</w:t>
      </w:r>
      <w:r w:rsidRPr="0046325D">
        <w:rPr>
          <w:rFonts w:ascii="Palatino Linotype" w:hAnsi="Palatino Linotype" w:cs="Arial"/>
          <w:i/>
          <w:lang w:val="es-ES"/>
        </w:rPr>
        <w:t xml:space="preserve"> </w:t>
      </w:r>
      <w:r w:rsidRPr="0046325D">
        <w:rPr>
          <w:rFonts w:ascii="Palatino Linotype" w:hAnsi="Palatino Linotype" w:cs="Arial"/>
          <w:i/>
          <w:sz w:val="22"/>
          <w:lang w:val="es-ES"/>
        </w:rPr>
        <w:t>riesgo</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vida,</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seguridad</w:t>
      </w:r>
      <w:r w:rsidRPr="0046325D">
        <w:rPr>
          <w:rFonts w:ascii="Palatino Linotype" w:hAnsi="Palatino Linotype" w:cs="Arial"/>
          <w:i/>
          <w:lang w:val="es-ES"/>
        </w:rPr>
        <w:t xml:space="preserve"> </w:t>
      </w:r>
      <w:r w:rsidRPr="0046325D">
        <w:rPr>
          <w:rFonts w:ascii="Palatino Linotype" w:hAnsi="Palatino Linotype" w:cs="Arial"/>
          <w:i/>
          <w:sz w:val="22"/>
          <w:lang w:val="es-ES"/>
        </w:rPr>
        <w:t>o</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salud</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cualquier</w:t>
      </w:r>
      <w:r w:rsidRPr="0046325D">
        <w:rPr>
          <w:rFonts w:ascii="Palatino Linotype" w:hAnsi="Palatino Linotype" w:cs="Arial"/>
          <w:i/>
          <w:lang w:val="es-ES"/>
        </w:rPr>
        <w:t xml:space="preserve"> </w:t>
      </w:r>
      <w:r w:rsidRPr="0046325D">
        <w:rPr>
          <w:rFonts w:ascii="Palatino Linotype" w:hAnsi="Palatino Linotype" w:cs="Arial"/>
          <w:i/>
          <w:sz w:val="22"/>
          <w:lang w:val="es-ES"/>
        </w:rPr>
        <w:t>persona,</w:t>
      </w:r>
      <w:r w:rsidRPr="0046325D">
        <w:rPr>
          <w:rFonts w:ascii="Palatino Linotype" w:hAnsi="Palatino Linotype" w:cs="Arial"/>
          <w:i/>
          <w:lang w:val="es-ES"/>
        </w:rPr>
        <w:t xml:space="preserve"> </w:t>
      </w:r>
      <w:r w:rsidRPr="0046325D">
        <w:rPr>
          <w:rFonts w:ascii="Palatino Linotype" w:hAnsi="Palatino Linotype" w:cs="Arial"/>
          <w:i/>
          <w:sz w:val="22"/>
          <w:lang w:val="es-ES"/>
        </w:rPr>
        <w:t>debe</w:t>
      </w:r>
      <w:r w:rsidRPr="0046325D">
        <w:rPr>
          <w:rFonts w:ascii="Palatino Linotype" w:hAnsi="Palatino Linotype" w:cs="Arial"/>
          <w:i/>
          <w:lang w:val="es-ES"/>
        </w:rPr>
        <w:t xml:space="preserve"> </w:t>
      </w:r>
      <w:r w:rsidRPr="0046325D">
        <w:rPr>
          <w:rFonts w:ascii="Palatino Linotype" w:hAnsi="Palatino Linotype" w:cs="Arial"/>
          <w:i/>
          <w:sz w:val="22"/>
          <w:lang w:val="es-ES"/>
        </w:rPr>
        <w:t>reconocerse</w:t>
      </w:r>
      <w:r w:rsidRPr="0046325D">
        <w:rPr>
          <w:rFonts w:ascii="Palatino Linotype" w:hAnsi="Palatino Linotype" w:cs="Arial"/>
          <w:i/>
          <w:lang w:val="es-ES"/>
        </w:rPr>
        <w:t xml:space="preserve"> </w:t>
      </w:r>
      <w:r w:rsidRPr="0046325D">
        <w:rPr>
          <w:rFonts w:ascii="Palatino Linotype" w:hAnsi="Palatino Linotype" w:cs="Arial"/>
          <w:i/>
          <w:sz w:val="22"/>
          <w:lang w:val="es-ES"/>
        </w:rPr>
        <w:t>que</w:t>
      </w:r>
      <w:r w:rsidRPr="0046325D">
        <w:rPr>
          <w:rFonts w:ascii="Palatino Linotype" w:hAnsi="Palatino Linotype" w:cs="Arial"/>
          <w:i/>
          <w:lang w:val="es-ES"/>
        </w:rPr>
        <w:t xml:space="preserve"> </w:t>
      </w:r>
      <w:r w:rsidRPr="0046325D">
        <w:rPr>
          <w:rFonts w:ascii="Palatino Linotype" w:hAnsi="Palatino Linotype" w:cs="Arial"/>
          <w:i/>
          <w:sz w:val="22"/>
          <w:lang w:val="es-ES"/>
        </w:rPr>
        <w:t>aun</w:t>
      </w:r>
      <w:r w:rsidRPr="0046325D">
        <w:rPr>
          <w:rFonts w:ascii="Palatino Linotype" w:hAnsi="Palatino Linotype" w:cs="Arial"/>
          <w:i/>
          <w:lang w:val="es-ES"/>
        </w:rPr>
        <w:t xml:space="preserve"> </w:t>
      </w:r>
      <w:r w:rsidRPr="0046325D">
        <w:rPr>
          <w:rFonts w:ascii="Palatino Linotype" w:hAnsi="Palatino Linotype" w:cs="Arial"/>
          <w:i/>
          <w:sz w:val="22"/>
          <w:lang w:val="es-ES"/>
        </w:rPr>
        <w:t>y</w:t>
      </w:r>
      <w:r w:rsidRPr="0046325D">
        <w:rPr>
          <w:rFonts w:ascii="Palatino Linotype" w:hAnsi="Palatino Linotype" w:cs="Arial"/>
          <w:i/>
          <w:lang w:val="es-ES"/>
        </w:rPr>
        <w:t xml:space="preserve"> </w:t>
      </w:r>
      <w:r w:rsidRPr="0046325D">
        <w:rPr>
          <w:rFonts w:ascii="Palatino Linotype" w:hAnsi="Palatino Linotype" w:cs="Arial"/>
          <w:i/>
          <w:sz w:val="22"/>
          <w:lang w:val="es-ES"/>
        </w:rPr>
        <w:t>cuando</w:t>
      </w:r>
      <w:r w:rsidRPr="0046325D">
        <w:rPr>
          <w:rFonts w:ascii="Palatino Linotype" w:hAnsi="Palatino Linotype" w:cs="Arial"/>
          <w:i/>
          <w:lang w:val="es-ES"/>
        </w:rPr>
        <w:t xml:space="preserve"> </w:t>
      </w:r>
      <w:r w:rsidRPr="0046325D">
        <w:rPr>
          <w:rFonts w:ascii="Palatino Linotype" w:hAnsi="Palatino Linotype" w:cs="Arial"/>
          <w:i/>
          <w:sz w:val="22"/>
          <w:lang w:val="es-ES"/>
        </w:rPr>
        <w:t>en</w:t>
      </w:r>
      <w:r w:rsidRPr="0046325D">
        <w:rPr>
          <w:rFonts w:ascii="Palatino Linotype" w:hAnsi="Palatino Linotype" w:cs="Arial"/>
          <w:i/>
          <w:lang w:val="es-ES"/>
        </w:rPr>
        <w:t xml:space="preserve"> </w:t>
      </w:r>
      <w:r w:rsidRPr="0046325D">
        <w:rPr>
          <w:rFonts w:ascii="Palatino Linotype" w:hAnsi="Palatino Linotype" w:cs="Arial"/>
          <w:i/>
          <w:sz w:val="22"/>
          <w:lang w:val="es-ES"/>
        </w:rPr>
        <w:t>ese</w:t>
      </w:r>
      <w:r w:rsidRPr="0046325D">
        <w:rPr>
          <w:rFonts w:ascii="Palatino Linotype" w:hAnsi="Palatino Linotype" w:cs="Arial"/>
          <w:i/>
          <w:lang w:val="es-ES"/>
        </w:rPr>
        <w:t xml:space="preserve"> </w:t>
      </w:r>
      <w:r w:rsidRPr="0046325D">
        <w:rPr>
          <w:rFonts w:ascii="Palatino Linotype" w:hAnsi="Palatino Linotype" w:cs="Arial"/>
          <w:i/>
          <w:sz w:val="22"/>
          <w:lang w:val="es-ES"/>
        </w:rPr>
        <w:t>supuesto</w:t>
      </w:r>
      <w:r w:rsidRPr="0046325D">
        <w:rPr>
          <w:rFonts w:ascii="Palatino Linotype" w:hAnsi="Palatino Linotype" w:cs="Arial"/>
          <w:i/>
          <w:lang w:val="es-ES"/>
        </w:rPr>
        <w:t xml:space="preserve"> </w:t>
      </w:r>
      <w:r w:rsidRPr="0046325D">
        <w:rPr>
          <w:rFonts w:ascii="Palatino Linotype" w:hAnsi="Palatino Linotype" w:cs="Arial"/>
          <w:i/>
          <w:sz w:val="22"/>
          <w:lang w:val="es-ES"/>
        </w:rPr>
        <w:t>podría</w:t>
      </w:r>
      <w:r w:rsidRPr="0046325D">
        <w:rPr>
          <w:rFonts w:ascii="Palatino Linotype" w:hAnsi="Palatino Linotype" w:cs="Arial"/>
          <w:i/>
          <w:lang w:val="es-ES"/>
        </w:rPr>
        <w:t xml:space="preserve"> </w:t>
      </w:r>
      <w:r w:rsidRPr="0046325D">
        <w:rPr>
          <w:rFonts w:ascii="Palatino Linotype" w:hAnsi="Palatino Linotype" w:cs="Arial"/>
          <w:i/>
          <w:sz w:val="22"/>
          <w:lang w:val="es-ES"/>
        </w:rPr>
        <w:t>encuadrar</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relativa</w:t>
      </w:r>
      <w:r w:rsidRPr="0046325D">
        <w:rPr>
          <w:rFonts w:ascii="Palatino Linotype" w:hAnsi="Palatino Linotype" w:cs="Arial"/>
          <w:i/>
          <w:lang w:val="es-ES"/>
        </w:rPr>
        <w:t xml:space="preserve"> </w:t>
      </w:r>
      <w:r w:rsidRPr="0046325D">
        <w:rPr>
          <w:rFonts w:ascii="Palatino Linotype" w:hAnsi="Palatino Linotype" w:cs="Arial"/>
          <w:i/>
          <w:sz w:val="22"/>
          <w:lang w:val="es-ES"/>
        </w:rPr>
        <w:t>a</w:t>
      </w:r>
      <w:r w:rsidRPr="0046325D">
        <w:rPr>
          <w:rFonts w:ascii="Palatino Linotype" w:hAnsi="Palatino Linotype" w:cs="Arial"/>
          <w:i/>
          <w:lang w:val="es-ES"/>
        </w:rPr>
        <w:t xml:space="preserve"> </w:t>
      </w:r>
      <w:r w:rsidRPr="0046325D">
        <w:rPr>
          <w:rFonts w:ascii="Palatino Linotype" w:hAnsi="Palatino Linotype" w:cs="Arial"/>
          <w:i/>
          <w:sz w:val="22"/>
          <w:lang w:val="es-ES"/>
        </w:rPr>
        <w:t>las</w:t>
      </w:r>
      <w:r w:rsidRPr="0046325D">
        <w:rPr>
          <w:rFonts w:ascii="Palatino Linotype" w:hAnsi="Palatino Linotype" w:cs="Arial"/>
          <w:i/>
          <w:lang w:val="es-ES"/>
        </w:rPr>
        <w:t xml:space="preserve"> </w:t>
      </w:r>
      <w:r w:rsidRPr="0046325D">
        <w:rPr>
          <w:rFonts w:ascii="Palatino Linotype" w:hAnsi="Palatino Linotype" w:cs="Arial"/>
          <w:i/>
          <w:sz w:val="22"/>
          <w:lang w:val="es-ES"/>
        </w:rPr>
        <w:t>percepciones</w:t>
      </w:r>
      <w:r w:rsidRPr="0046325D">
        <w:rPr>
          <w:rFonts w:ascii="Palatino Linotype" w:hAnsi="Palatino Linotype" w:cs="Arial"/>
          <w:i/>
          <w:lang w:val="es-ES"/>
        </w:rPr>
        <w:t xml:space="preserve"> </w:t>
      </w:r>
      <w:r w:rsidRPr="0046325D">
        <w:rPr>
          <w:rFonts w:ascii="Palatino Linotype" w:hAnsi="Palatino Linotype" w:cs="Arial"/>
          <w:i/>
          <w:sz w:val="22"/>
          <w:lang w:val="es-ES"/>
        </w:rPr>
        <w:t>ordinarias</w:t>
      </w:r>
      <w:r w:rsidRPr="0046325D">
        <w:rPr>
          <w:rFonts w:ascii="Palatino Linotype" w:hAnsi="Palatino Linotype" w:cs="Arial"/>
          <w:i/>
          <w:lang w:val="es-ES"/>
        </w:rPr>
        <w:t xml:space="preserve"> </w:t>
      </w:r>
      <w:r w:rsidRPr="0046325D">
        <w:rPr>
          <w:rFonts w:ascii="Palatino Linotype" w:hAnsi="Palatino Linotype" w:cs="Arial"/>
          <w:i/>
          <w:sz w:val="22"/>
          <w:lang w:val="es-ES"/>
        </w:rPr>
        <w:t>y</w:t>
      </w:r>
      <w:r w:rsidRPr="0046325D">
        <w:rPr>
          <w:rFonts w:ascii="Palatino Linotype" w:hAnsi="Palatino Linotype" w:cs="Arial"/>
          <w:i/>
          <w:lang w:val="es-ES"/>
        </w:rPr>
        <w:t xml:space="preserve"> </w:t>
      </w:r>
      <w:r w:rsidRPr="0046325D">
        <w:rPr>
          <w:rFonts w:ascii="Palatino Linotype" w:hAnsi="Palatino Linotype" w:cs="Arial"/>
          <w:i/>
          <w:sz w:val="22"/>
          <w:lang w:val="es-ES"/>
        </w:rPr>
        <w:t>extraordinaria</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los</w:t>
      </w:r>
      <w:r w:rsidRPr="0046325D">
        <w:rPr>
          <w:rFonts w:ascii="Palatino Linotype" w:hAnsi="Palatino Linotype" w:cs="Arial"/>
          <w:i/>
          <w:lang w:val="es-ES"/>
        </w:rPr>
        <w:t xml:space="preserve"> </w:t>
      </w:r>
      <w:r w:rsidRPr="0046325D">
        <w:rPr>
          <w:rFonts w:ascii="Palatino Linotype" w:hAnsi="Palatino Linotype" w:cs="Arial"/>
          <w:i/>
          <w:sz w:val="22"/>
          <w:lang w:val="es-ES"/>
        </w:rPr>
        <w:t>servidores</w:t>
      </w:r>
      <w:r w:rsidRPr="0046325D">
        <w:rPr>
          <w:rFonts w:ascii="Palatino Linotype" w:hAnsi="Palatino Linotype" w:cs="Arial"/>
          <w:i/>
          <w:lang w:val="es-ES"/>
        </w:rPr>
        <w:t xml:space="preserve"> </w:t>
      </w:r>
      <w:r w:rsidRPr="0046325D">
        <w:rPr>
          <w:rFonts w:ascii="Palatino Linotype" w:hAnsi="Palatino Linotype" w:cs="Arial"/>
          <w:i/>
          <w:sz w:val="22"/>
          <w:lang w:val="es-ES"/>
        </w:rPr>
        <w:t>públicos,</w:t>
      </w:r>
      <w:r w:rsidRPr="0046325D">
        <w:rPr>
          <w:rFonts w:ascii="Palatino Linotype" w:hAnsi="Palatino Linotype" w:cs="Arial"/>
          <w:i/>
          <w:lang w:val="es-ES"/>
        </w:rPr>
        <w:t xml:space="preserve"> </w:t>
      </w:r>
      <w:r w:rsidRPr="0046325D">
        <w:rPr>
          <w:rFonts w:ascii="Palatino Linotype" w:hAnsi="Palatino Linotype" w:cs="Arial"/>
          <w:i/>
          <w:sz w:val="22"/>
          <w:lang w:val="es-ES"/>
        </w:rPr>
        <w:t>ello</w:t>
      </w:r>
      <w:r w:rsidRPr="0046325D">
        <w:rPr>
          <w:rFonts w:ascii="Palatino Linotype" w:hAnsi="Palatino Linotype" w:cs="Arial"/>
          <w:i/>
          <w:lang w:val="es-ES"/>
        </w:rPr>
        <w:t xml:space="preserve"> </w:t>
      </w:r>
      <w:r w:rsidRPr="0046325D">
        <w:rPr>
          <w:rFonts w:ascii="Palatino Linotype" w:hAnsi="Palatino Linotype" w:cs="Arial"/>
          <w:i/>
          <w:sz w:val="22"/>
          <w:lang w:val="es-ES"/>
        </w:rPr>
        <w:t>no</w:t>
      </w:r>
      <w:r w:rsidRPr="0046325D">
        <w:rPr>
          <w:rFonts w:ascii="Palatino Linotype" w:hAnsi="Palatino Linotype" w:cs="Arial"/>
          <w:i/>
          <w:lang w:val="es-ES"/>
        </w:rPr>
        <w:t xml:space="preserve"> </w:t>
      </w:r>
      <w:r w:rsidRPr="0046325D">
        <w:rPr>
          <w:rFonts w:ascii="Palatino Linotype" w:hAnsi="Palatino Linotype" w:cs="Arial"/>
          <w:i/>
          <w:sz w:val="22"/>
          <w:lang w:val="es-ES"/>
        </w:rPr>
        <w:t>obsta</w:t>
      </w:r>
      <w:r w:rsidRPr="0046325D">
        <w:rPr>
          <w:rFonts w:ascii="Palatino Linotype" w:hAnsi="Palatino Linotype" w:cs="Arial"/>
          <w:i/>
          <w:lang w:val="es-ES"/>
        </w:rPr>
        <w:t xml:space="preserve"> </w:t>
      </w:r>
      <w:r w:rsidRPr="0046325D">
        <w:rPr>
          <w:rFonts w:ascii="Palatino Linotype" w:hAnsi="Palatino Linotype" w:cs="Arial"/>
          <w:i/>
          <w:sz w:val="22"/>
          <w:lang w:val="es-ES"/>
        </w:rPr>
        <w:t>para</w:t>
      </w:r>
      <w:r w:rsidRPr="0046325D">
        <w:rPr>
          <w:rFonts w:ascii="Palatino Linotype" w:hAnsi="Palatino Linotype" w:cs="Arial"/>
          <w:i/>
          <w:lang w:val="es-ES"/>
        </w:rPr>
        <w:t xml:space="preserve"> </w:t>
      </w:r>
      <w:r w:rsidRPr="0046325D">
        <w:rPr>
          <w:rFonts w:ascii="Palatino Linotype" w:hAnsi="Palatino Linotype" w:cs="Arial"/>
          <w:i/>
          <w:sz w:val="22"/>
          <w:lang w:val="es-ES"/>
        </w:rPr>
        <w:t>reconocer</w:t>
      </w:r>
      <w:r w:rsidRPr="0046325D">
        <w:rPr>
          <w:rFonts w:ascii="Palatino Linotype" w:hAnsi="Palatino Linotype" w:cs="Arial"/>
          <w:i/>
          <w:lang w:val="es-ES"/>
        </w:rPr>
        <w:t xml:space="preserve"> </w:t>
      </w:r>
      <w:r w:rsidRPr="0046325D">
        <w:rPr>
          <w:rFonts w:ascii="Palatino Linotype" w:hAnsi="Palatino Linotype" w:cs="Arial"/>
          <w:i/>
          <w:sz w:val="22"/>
          <w:lang w:val="es-ES"/>
        </w:rPr>
        <w:t>que</w:t>
      </w:r>
      <w:r w:rsidRPr="0046325D">
        <w:rPr>
          <w:rFonts w:ascii="Palatino Linotype" w:hAnsi="Palatino Linotype" w:cs="Arial"/>
          <w:i/>
          <w:lang w:val="es-ES"/>
        </w:rPr>
        <w:t xml:space="preserve"> </w:t>
      </w:r>
      <w:r w:rsidRPr="0046325D">
        <w:rPr>
          <w:rFonts w:ascii="Palatino Linotype" w:hAnsi="Palatino Linotype" w:cs="Arial"/>
          <w:i/>
          <w:sz w:val="22"/>
          <w:lang w:val="es-ES"/>
        </w:rPr>
        <w:t>el</w:t>
      </w:r>
      <w:r w:rsidRPr="0046325D">
        <w:rPr>
          <w:rFonts w:ascii="Palatino Linotype" w:hAnsi="Palatino Linotype" w:cs="Arial"/>
          <w:i/>
          <w:lang w:val="es-ES"/>
        </w:rPr>
        <w:t xml:space="preserve"> </w:t>
      </w:r>
      <w:r w:rsidRPr="0046325D">
        <w:rPr>
          <w:rFonts w:ascii="Palatino Linotype" w:hAnsi="Palatino Linotype" w:cs="Arial"/>
          <w:i/>
          <w:sz w:val="22"/>
          <w:lang w:val="es-ES"/>
        </w:rPr>
        <w:t>legislador</w:t>
      </w:r>
      <w:r w:rsidRPr="0046325D">
        <w:rPr>
          <w:rFonts w:ascii="Palatino Linotype" w:hAnsi="Palatino Linotype" w:cs="Arial"/>
          <w:i/>
          <w:lang w:val="es-ES"/>
        </w:rPr>
        <w:t xml:space="preserve"> </w:t>
      </w:r>
      <w:r w:rsidRPr="0046325D">
        <w:rPr>
          <w:rFonts w:ascii="Palatino Linotype" w:hAnsi="Palatino Linotype" w:cs="Arial"/>
          <w:i/>
          <w:sz w:val="22"/>
          <w:lang w:val="es-ES"/>
        </w:rPr>
        <w:t>estableció</w:t>
      </w:r>
      <w:r w:rsidRPr="0046325D">
        <w:rPr>
          <w:rFonts w:ascii="Palatino Linotype" w:hAnsi="Palatino Linotype" w:cs="Arial"/>
          <w:i/>
          <w:lang w:val="es-ES"/>
        </w:rPr>
        <w:t xml:space="preserve"> </w:t>
      </w:r>
      <w:r w:rsidRPr="0046325D">
        <w:rPr>
          <w:rFonts w:ascii="Palatino Linotype" w:hAnsi="Palatino Linotype" w:cs="Arial"/>
          <w:i/>
          <w:sz w:val="22"/>
          <w:lang w:val="es-ES"/>
        </w:rPr>
        <w:t>en</w:t>
      </w:r>
      <w:r w:rsidRPr="0046325D">
        <w:rPr>
          <w:rFonts w:ascii="Palatino Linotype" w:hAnsi="Palatino Linotype" w:cs="Arial"/>
          <w:i/>
          <w:lang w:val="es-ES"/>
        </w:rPr>
        <w:t xml:space="preserve"> </w:t>
      </w:r>
      <w:r w:rsidRPr="0046325D">
        <w:rPr>
          <w:rFonts w:ascii="Palatino Linotype" w:hAnsi="Palatino Linotype" w:cs="Arial"/>
          <w:i/>
          <w:sz w:val="22"/>
          <w:lang w:val="es-ES"/>
        </w:rPr>
        <w:t>el</w:t>
      </w:r>
      <w:r w:rsidRPr="0046325D">
        <w:rPr>
          <w:rFonts w:ascii="Palatino Linotype" w:hAnsi="Palatino Linotype" w:cs="Arial"/>
          <w:i/>
          <w:lang w:val="es-ES"/>
        </w:rPr>
        <w:t xml:space="preserve"> </w:t>
      </w:r>
      <w:r w:rsidRPr="0046325D">
        <w:rPr>
          <w:rFonts w:ascii="Palatino Linotype" w:hAnsi="Palatino Linotype" w:cs="Arial"/>
          <w:i/>
          <w:sz w:val="22"/>
          <w:lang w:val="es-ES"/>
        </w:rPr>
        <w:t>artículo</w:t>
      </w:r>
      <w:r w:rsidRPr="0046325D">
        <w:rPr>
          <w:rFonts w:ascii="Palatino Linotype" w:hAnsi="Palatino Linotype" w:cs="Arial"/>
          <w:i/>
          <w:lang w:val="es-ES"/>
        </w:rPr>
        <w:t xml:space="preserve"> </w:t>
      </w:r>
      <w:r w:rsidRPr="0046325D">
        <w:rPr>
          <w:rFonts w:ascii="Palatino Linotype" w:hAnsi="Palatino Linotype" w:cs="Arial"/>
          <w:i/>
          <w:sz w:val="22"/>
          <w:lang w:val="es-ES"/>
        </w:rPr>
        <w:t>7</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ese</w:t>
      </w:r>
      <w:r w:rsidRPr="0046325D">
        <w:rPr>
          <w:rFonts w:ascii="Palatino Linotype" w:hAnsi="Palatino Linotype" w:cs="Arial"/>
          <w:i/>
          <w:lang w:val="es-ES"/>
        </w:rPr>
        <w:t xml:space="preserve"> </w:t>
      </w:r>
      <w:r w:rsidRPr="0046325D">
        <w:rPr>
          <w:rFonts w:ascii="Palatino Linotype" w:hAnsi="Palatino Linotype" w:cs="Arial"/>
          <w:i/>
          <w:sz w:val="22"/>
          <w:lang w:val="es-ES"/>
        </w:rPr>
        <w:t>mismo</w:t>
      </w:r>
      <w:r w:rsidRPr="0046325D">
        <w:rPr>
          <w:rFonts w:ascii="Palatino Linotype" w:hAnsi="Palatino Linotype" w:cs="Arial"/>
          <w:i/>
          <w:lang w:val="es-ES"/>
        </w:rPr>
        <w:t xml:space="preserve"> </w:t>
      </w:r>
      <w:r w:rsidRPr="0046325D">
        <w:rPr>
          <w:rFonts w:ascii="Palatino Linotype" w:hAnsi="Palatino Linotype" w:cs="Arial"/>
          <w:i/>
          <w:sz w:val="22"/>
          <w:lang w:val="es-ES"/>
        </w:rPr>
        <w:t>ordenamiento</w:t>
      </w:r>
      <w:r w:rsidRPr="0046325D">
        <w:rPr>
          <w:rFonts w:ascii="Palatino Linotype" w:hAnsi="Palatino Linotype" w:cs="Arial"/>
          <w:i/>
          <w:lang w:val="es-ES"/>
        </w:rPr>
        <w:t xml:space="preserve"> </w:t>
      </w:r>
      <w:r w:rsidRPr="0046325D">
        <w:rPr>
          <w:rFonts w:ascii="Palatino Linotype" w:hAnsi="Palatino Linotype" w:cs="Arial"/>
          <w:i/>
          <w:sz w:val="22"/>
          <w:lang w:val="es-ES"/>
        </w:rPr>
        <w:t>que</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referida</w:t>
      </w:r>
      <w:r w:rsidRPr="0046325D">
        <w:rPr>
          <w:rFonts w:ascii="Palatino Linotype" w:hAnsi="Palatino Linotype" w:cs="Arial"/>
          <w:i/>
          <w:lang w:val="es-ES"/>
        </w:rPr>
        <w:t xml:space="preserve"> </w:t>
      </w:r>
      <w:r w:rsidRPr="0046325D">
        <w:rPr>
          <w:rFonts w:ascii="Palatino Linotype" w:hAnsi="Palatino Linotype" w:cs="Arial"/>
          <w:i/>
          <w:sz w:val="22"/>
          <w:lang w:val="es-ES"/>
        </w:rPr>
        <w:t>información,</w:t>
      </w:r>
      <w:r w:rsidRPr="0046325D">
        <w:rPr>
          <w:rFonts w:ascii="Palatino Linotype" w:hAnsi="Palatino Linotype" w:cs="Arial"/>
          <w:i/>
          <w:lang w:val="es-ES"/>
        </w:rPr>
        <w:t xml:space="preserve"> </w:t>
      </w:r>
      <w:r w:rsidRPr="0046325D">
        <w:rPr>
          <w:rFonts w:ascii="Palatino Linotype" w:hAnsi="Palatino Linotype" w:cs="Arial"/>
          <w:i/>
          <w:sz w:val="22"/>
          <w:lang w:val="es-ES"/>
        </w:rPr>
        <w:t>como</w:t>
      </w:r>
      <w:r w:rsidRPr="0046325D">
        <w:rPr>
          <w:rFonts w:ascii="Palatino Linotype" w:hAnsi="Palatino Linotype" w:cs="Arial"/>
          <w:i/>
          <w:lang w:val="es-ES"/>
        </w:rPr>
        <w:t xml:space="preserve"> </w:t>
      </w:r>
      <w:r w:rsidRPr="0046325D">
        <w:rPr>
          <w:rFonts w:ascii="Palatino Linotype" w:hAnsi="Palatino Linotype" w:cs="Arial"/>
          <w:i/>
          <w:sz w:val="22"/>
          <w:lang w:val="es-ES"/>
        </w:rPr>
        <w:t>una</w:t>
      </w:r>
      <w:r w:rsidRPr="0046325D">
        <w:rPr>
          <w:rFonts w:ascii="Palatino Linotype" w:hAnsi="Palatino Linotype" w:cs="Arial"/>
          <w:i/>
          <w:lang w:val="es-ES"/>
        </w:rPr>
        <w:t xml:space="preserve"> </w:t>
      </w:r>
      <w:r w:rsidRPr="0046325D">
        <w:rPr>
          <w:rFonts w:ascii="Palatino Linotype" w:hAnsi="Palatino Linotype" w:cs="Arial"/>
          <w:i/>
          <w:sz w:val="22"/>
          <w:lang w:val="es-ES"/>
        </w:rPr>
        <w:t>obligación</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trasparencia,</w:t>
      </w:r>
      <w:r w:rsidRPr="0046325D">
        <w:rPr>
          <w:rFonts w:ascii="Palatino Linotype" w:hAnsi="Palatino Linotype" w:cs="Arial"/>
          <w:i/>
          <w:lang w:val="es-ES"/>
        </w:rPr>
        <w:t xml:space="preserve"> </w:t>
      </w:r>
      <w:r w:rsidRPr="0046325D">
        <w:rPr>
          <w:rFonts w:ascii="Palatino Linotype" w:hAnsi="Palatino Linotype" w:cs="Arial"/>
          <w:b/>
          <w:i/>
          <w:sz w:val="22"/>
          <w:lang w:val="es-ES"/>
        </w:rPr>
        <w:t>deben</w:t>
      </w:r>
      <w:r w:rsidRPr="0046325D">
        <w:rPr>
          <w:rFonts w:ascii="Palatino Linotype" w:hAnsi="Palatino Linotype" w:cs="Arial"/>
          <w:b/>
          <w:i/>
          <w:lang w:val="es-ES"/>
        </w:rPr>
        <w:t xml:space="preserve"> </w:t>
      </w:r>
      <w:r w:rsidRPr="0046325D">
        <w:rPr>
          <w:rFonts w:ascii="Palatino Linotype" w:hAnsi="Palatino Linotype" w:cs="Arial"/>
          <w:b/>
          <w:i/>
          <w:sz w:val="22"/>
          <w:lang w:val="es-ES"/>
        </w:rPr>
        <w:t>publicarse</w:t>
      </w:r>
      <w:r w:rsidRPr="0046325D">
        <w:rPr>
          <w:rFonts w:ascii="Palatino Linotype" w:hAnsi="Palatino Linotype" w:cs="Arial"/>
          <w:b/>
          <w:i/>
          <w:lang w:val="es-ES"/>
        </w:rPr>
        <w:t xml:space="preserve"> </w:t>
      </w:r>
      <w:r w:rsidRPr="0046325D">
        <w:rPr>
          <w:rFonts w:ascii="Palatino Linotype" w:hAnsi="Palatino Linotype" w:cs="Arial"/>
          <w:b/>
          <w:i/>
          <w:sz w:val="22"/>
          <w:lang w:val="es-ES"/>
        </w:rPr>
        <w:t>en</w:t>
      </w:r>
      <w:r w:rsidRPr="0046325D">
        <w:rPr>
          <w:rFonts w:ascii="Palatino Linotype" w:hAnsi="Palatino Linotype" w:cs="Arial"/>
          <w:b/>
          <w:i/>
          <w:lang w:val="es-ES"/>
        </w:rPr>
        <w:t xml:space="preserve"> </w:t>
      </w:r>
      <w:r w:rsidRPr="0046325D">
        <w:rPr>
          <w:rFonts w:ascii="Palatino Linotype" w:hAnsi="Palatino Linotype" w:cs="Arial"/>
          <w:b/>
          <w:i/>
          <w:sz w:val="22"/>
          <w:lang w:val="es-ES"/>
        </w:rPr>
        <w:t>medios</w:t>
      </w:r>
      <w:r w:rsidRPr="0046325D">
        <w:rPr>
          <w:rFonts w:ascii="Palatino Linotype" w:hAnsi="Palatino Linotype" w:cs="Arial"/>
          <w:b/>
          <w:i/>
          <w:lang w:val="es-ES"/>
        </w:rPr>
        <w:t xml:space="preserve"> </w:t>
      </w:r>
      <w:r w:rsidRPr="0046325D">
        <w:rPr>
          <w:rFonts w:ascii="Palatino Linotype" w:hAnsi="Palatino Linotype" w:cs="Arial"/>
          <w:b/>
          <w:i/>
          <w:sz w:val="22"/>
          <w:lang w:val="es-ES"/>
        </w:rPr>
        <w:t>remotos</w:t>
      </w:r>
      <w:r w:rsidRPr="0046325D">
        <w:rPr>
          <w:rFonts w:ascii="Palatino Linotype" w:hAnsi="Palatino Linotype" w:cs="Arial"/>
          <w:b/>
          <w:i/>
          <w:lang w:val="es-ES"/>
        </w:rPr>
        <w:t xml:space="preserve"> </w:t>
      </w:r>
      <w:r w:rsidRPr="0046325D">
        <w:rPr>
          <w:rFonts w:ascii="Palatino Linotype" w:hAnsi="Palatino Linotype" w:cs="Arial"/>
          <w:b/>
          <w:i/>
          <w:sz w:val="22"/>
          <w:lang w:val="es-ES"/>
        </w:rPr>
        <w:t>o</w:t>
      </w:r>
      <w:r w:rsidRPr="0046325D">
        <w:rPr>
          <w:rFonts w:ascii="Palatino Linotype" w:hAnsi="Palatino Linotype" w:cs="Arial"/>
          <w:b/>
          <w:i/>
          <w:lang w:val="es-ES"/>
        </w:rPr>
        <w:t xml:space="preserve"> </w:t>
      </w:r>
      <w:r w:rsidRPr="0046325D">
        <w:rPr>
          <w:rFonts w:ascii="Palatino Linotype" w:hAnsi="Palatino Linotype" w:cs="Arial"/>
          <w:b/>
          <w:i/>
          <w:sz w:val="22"/>
          <w:lang w:val="es-ES"/>
        </w:rPr>
        <w:t>locales</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comunicación</w:t>
      </w:r>
      <w:r w:rsidRPr="0046325D">
        <w:rPr>
          <w:rFonts w:ascii="Palatino Linotype" w:hAnsi="Palatino Linotype" w:cs="Arial"/>
          <w:b/>
          <w:i/>
          <w:lang w:val="es-ES"/>
        </w:rPr>
        <w:t xml:space="preserve"> </w:t>
      </w:r>
      <w:r w:rsidRPr="0046325D">
        <w:rPr>
          <w:rFonts w:ascii="Palatino Linotype" w:hAnsi="Palatino Linotype" w:cs="Arial"/>
          <w:b/>
          <w:i/>
          <w:sz w:val="22"/>
          <w:lang w:val="es-ES"/>
        </w:rPr>
        <w:t>electrónica,</w:t>
      </w:r>
      <w:r w:rsidRPr="0046325D">
        <w:rPr>
          <w:rFonts w:ascii="Palatino Linotype" w:hAnsi="Palatino Linotype" w:cs="Arial"/>
          <w:b/>
          <w:i/>
          <w:lang w:val="es-ES"/>
        </w:rPr>
        <w:t xml:space="preserve"> </w:t>
      </w:r>
      <w:r w:rsidRPr="0046325D">
        <w:rPr>
          <w:rFonts w:ascii="Palatino Linotype" w:hAnsi="Palatino Linotype" w:cs="Arial"/>
          <w:b/>
          <w:i/>
          <w:sz w:val="22"/>
          <w:lang w:val="es-ES"/>
        </w:rPr>
        <w:t>lo</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se</w:t>
      </w:r>
      <w:r w:rsidRPr="0046325D">
        <w:rPr>
          <w:rFonts w:ascii="Palatino Linotype" w:hAnsi="Palatino Linotype" w:cs="Arial"/>
          <w:b/>
          <w:i/>
          <w:lang w:val="es-ES"/>
        </w:rPr>
        <w:t xml:space="preserve"> </w:t>
      </w:r>
      <w:r w:rsidRPr="0046325D">
        <w:rPr>
          <w:rFonts w:ascii="Palatino Linotype" w:hAnsi="Palatino Linotype" w:cs="Arial"/>
          <w:b/>
          <w:i/>
          <w:sz w:val="22"/>
          <w:lang w:val="es-ES"/>
        </w:rPr>
        <w:t>sustenta</w:t>
      </w:r>
      <w:r w:rsidRPr="0046325D">
        <w:rPr>
          <w:rFonts w:ascii="Palatino Linotype" w:hAnsi="Palatino Linotype" w:cs="Arial"/>
          <w:b/>
          <w:i/>
          <w:lang w:val="es-ES"/>
        </w:rPr>
        <w:t xml:space="preserve"> </w:t>
      </w:r>
      <w:r w:rsidRPr="0046325D">
        <w:rPr>
          <w:rFonts w:ascii="Palatino Linotype" w:hAnsi="Palatino Linotype" w:cs="Arial"/>
          <w:b/>
          <w:i/>
          <w:sz w:val="22"/>
          <w:lang w:val="es-ES"/>
        </w:rPr>
        <w:t>en</w:t>
      </w:r>
      <w:r w:rsidRPr="0046325D">
        <w:rPr>
          <w:rFonts w:ascii="Palatino Linotype" w:hAnsi="Palatino Linotype" w:cs="Arial"/>
          <w:b/>
          <w:i/>
          <w:lang w:val="es-ES"/>
        </w:rPr>
        <w:t xml:space="preserve"> </w:t>
      </w:r>
      <w:r w:rsidRPr="0046325D">
        <w:rPr>
          <w:rFonts w:ascii="Palatino Linotype" w:hAnsi="Palatino Linotype" w:cs="Arial"/>
          <w:b/>
          <w:i/>
          <w:sz w:val="22"/>
          <w:lang w:val="es-ES"/>
        </w:rPr>
        <w:t>el</w:t>
      </w:r>
      <w:r w:rsidRPr="0046325D">
        <w:rPr>
          <w:rFonts w:ascii="Palatino Linotype" w:hAnsi="Palatino Linotype" w:cs="Arial"/>
          <w:b/>
          <w:i/>
          <w:lang w:val="es-ES"/>
        </w:rPr>
        <w:t xml:space="preserve"> </w:t>
      </w:r>
      <w:r w:rsidRPr="0046325D">
        <w:rPr>
          <w:rFonts w:ascii="Palatino Linotype" w:hAnsi="Palatino Linotype" w:cs="Arial"/>
          <w:b/>
          <w:i/>
          <w:sz w:val="22"/>
          <w:lang w:val="es-ES"/>
        </w:rPr>
        <w:t>hecho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el</w:t>
      </w:r>
      <w:r w:rsidRPr="0046325D">
        <w:rPr>
          <w:rFonts w:ascii="Palatino Linotype" w:hAnsi="Palatino Linotype" w:cs="Arial"/>
          <w:b/>
          <w:i/>
          <w:lang w:val="es-ES"/>
        </w:rPr>
        <w:t xml:space="preserve"> </w:t>
      </w:r>
      <w:r w:rsidRPr="0046325D">
        <w:rPr>
          <w:rFonts w:ascii="Palatino Linotype" w:hAnsi="Palatino Linotype" w:cs="Arial"/>
          <w:b/>
          <w:i/>
          <w:sz w:val="22"/>
          <w:lang w:val="es-ES"/>
        </w:rPr>
        <w:t>monto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todos</w:t>
      </w:r>
      <w:r w:rsidRPr="0046325D">
        <w:rPr>
          <w:rFonts w:ascii="Palatino Linotype" w:hAnsi="Palatino Linotype" w:cs="Arial"/>
          <w:b/>
          <w:i/>
          <w:lang w:val="es-ES"/>
        </w:rPr>
        <w:t xml:space="preserve"> </w:t>
      </w:r>
      <w:r w:rsidRPr="0046325D">
        <w:rPr>
          <w:rFonts w:ascii="Palatino Linotype" w:hAnsi="Palatino Linotype" w:cs="Arial"/>
          <w:b/>
          <w:i/>
          <w:sz w:val="22"/>
          <w:lang w:val="es-ES"/>
        </w:rPr>
        <w:t>los</w:t>
      </w:r>
      <w:r w:rsidRPr="0046325D">
        <w:rPr>
          <w:rFonts w:ascii="Palatino Linotype" w:hAnsi="Palatino Linotype" w:cs="Arial"/>
          <w:b/>
          <w:i/>
          <w:lang w:val="es-ES"/>
        </w:rPr>
        <w:t xml:space="preserve"> </w:t>
      </w:r>
      <w:r w:rsidRPr="0046325D">
        <w:rPr>
          <w:rFonts w:ascii="Palatino Linotype" w:hAnsi="Palatino Linotype" w:cs="Arial"/>
          <w:b/>
          <w:i/>
          <w:sz w:val="22"/>
          <w:lang w:val="es-ES"/>
        </w:rPr>
        <w:t>ingresos</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recibe</w:t>
      </w:r>
      <w:r w:rsidRPr="0046325D">
        <w:rPr>
          <w:rFonts w:ascii="Palatino Linotype" w:hAnsi="Palatino Linotype" w:cs="Arial"/>
          <w:b/>
          <w:i/>
          <w:lang w:val="es-ES"/>
        </w:rPr>
        <w:t xml:space="preserve"> </w:t>
      </w:r>
      <w:r w:rsidRPr="0046325D">
        <w:rPr>
          <w:rFonts w:ascii="Palatino Linotype" w:hAnsi="Palatino Linotype" w:cs="Arial"/>
          <w:b/>
          <w:i/>
          <w:sz w:val="22"/>
          <w:lang w:val="es-ES"/>
        </w:rPr>
        <w:t>un</w:t>
      </w:r>
      <w:r w:rsidRPr="0046325D">
        <w:rPr>
          <w:rFonts w:ascii="Palatino Linotype" w:hAnsi="Palatino Linotype" w:cs="Arial"/>
          <w:b/>
          <w:i/>
          <w:lang w:val="es-ES"/>
        </w:rPr>
        <w:t xml:space="preserve"> </w:t>
      </w:r>
      <w:r w:rsidRPr="0046325D">
        <w:rPr>
          <w:rFonts w:ascii="Palatino Linotype" w:hAnsi="Palatino Linotype" w:cs="Arial"/>
          <w:b/>
          <w:i/>
          <w:sz w:val="22"/>
          <w:lang w:val="es-ES"/>
        </w:rPr>
        <w:t>servidor</w:t>
      </w:r>
      <w:r w:rsidRPr="0046325D">
        <w:rPr>
          <w:rFonts w:ascii="Palatino Linotype" w:hAnsi="Palatino Linotype" w:cs="Arial"/>
          <w:b/>
          <w:i/>
          <w:lang w:val="es-ES"/>
        </w:rPr>
        <w:t xml:space="preserve"> </w:t>
      </w:r>
      <w:r w:rsidRPr="0046325D">
        <w:rPr>
          <w:rFonts w:ascii="Palatino Linotype" w:hAnsi="Palatino Linotype" w:cs="Arial"/>
          <w:b/>
          <w:i/>
          <w:sz w:val="22"/>
          <w:lang w:val="es-ES"/>
        </w:rPr>
        <w:t>público</w:t>
      </w:r>
      <w:r w:rsidRPr="0046325D">
        <w:rPr>
          <w:rFonts w:ascii="Palatino Linotype" w:hAnsi="Palatino Linotype" w:cs="Arial"/>
          <w:b/>
          <w:i/>
          <w:lang w:val="es-ES"/>
        </w:rPr>
        <w:t xml:space="preserve"> </w:t>
      </w:r>
      <w:r w:rsidRPr="0046325D">
        <w:rPr>
          <w:rFonts w:ascii="Palatino Linotype" w:hAnsi="Palatino Linotype" w:cs="Arial"/>
          <w:b/>
          <w:i/>
          <w:sz w:val="22"/>
          <w:lang w:val="es-ES"/>
        </w:rPr>
        <w:t>por</w:t>
      </w:r>
      <w:r w:rsidRPr="0046325D">
        <w:rPr>
          <w:rFonts w:ascii="Palatino Linotype" w:hAnsi="Palatino Linotype" w:cs="Arial"/>
          <w:b/>
          <w:i/>
          <w:lang w:val="es-ES"/>
        </w:rPr>
        <w:t xml:space="preserve"> </w:t>
      </w:r>
      <w:r w:rsidRPr="0046325D">
        <w:rPr>
          <w:rFonts w:ascii="Palatino Linotype" w:hAnsi="Palatino Linotype" w:cs="Arial"/>
          <w:b/>
          <w:i/>
          <w:sz w:val="22"/>
          <w:lang w:val="es-ES"/>
        </w:rPr>
        <w:t>desarrollar</w:t>
      </w:r>
      <w:r w:rsidRPr="0046325D">
        <w:rPr>
          <w:rFonts w:ascii="Palatino Linotype" w:hAnsi="Palatino Linotype" w:cs="Arial"/>
          <w:b/>
          <w:i/>
          <w:lang w:val="es-ES"/>
        </w:rPr>
        <w:t xml:space="preserve"> </w:t>
      </w:r>
      <w:r w:rsidRPr="0046325D">
        <w:rPr>
          <w:rFonts w:ascii="Palatino Linotype" w:hAnsi="Palatino Linotype" w:cs="Arial"/>
          <w:b/>
          <w:i/>
          <w:sz w:val="22"/>
          <w:lang w:val="es-ES"/>
        </w:rPr>
        <w:t>las</w:t>
      </w:r>
      <w:r w:rsidRPr="0046325D">
        <w:rPr>
          <w:rFonts w:ascii="Palatino Linotype" w:hAnsi="Palatino Linotype" w:cs="Arial"/>
          <w:b/>
          <w:i/>
          <w:lang w:val="es-ES"/>
        </w:rPr>
        <w:t xml:space="preserve"> </w:t>
      </w:r>
      <w:r w:rsidRPr="0046325D">
        <w:rPr>
          <w:rFonts w:ascii="Palatino Linotype" w:hAnsi="Palatino Linotype" w:cs="Arial"/>
          <w:b/>
          <w:i/>
          <w:sz w:val="22"/>
          <w:lang w:val="es-ES"/>
        </w:rPr>
        <w:t>labores</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les</w:t>
      </w:r>
      <w:r w:rsidRPr="0046325D">
        <w:rPr>
          <w:rFonts w:ascii="Palatino Linotype" w:hAnsi="Palatino Linotype" w:cs="Arial"/>
          <w:b/>
          <w:i/>
          <w:lang w:val="es-ES"/>
        </w:rPr>
        <w:t xml:space="preserve"> </w:t>
      </w:r>
      <w:r w:rsidRPr="0046325D">
        <w:rPr>
          <w:rFonts w:ascii="Palatino Linotype" w:hAnsi="Palatino Linotype" w:cs="Arial"/>
          <w:b/>
          <w:i/>
          <w:sz w:val="22"/>
          <w:lang w:val="es-ES"/>
        </w:rPr>
        <w:t>son</w:t>
      </w:r>
      <w:r w:rsidRPr="0046325D">
        <w:rPr>
          <w:rFonts w:ascii="Palatino Linotype" w:hAnsi="Palatino Linotype" w:cs="Arial"/>
          <w:b/>
          <w:i/>
          <w:lang w:val="es-ES"/>
        </w:rPr>
        <w:t xml:space="preserve"> </w:t>
      </w:r>
      <w:r w:rsidRPr="0046325D">
        <w:rPr>
          <w:rFonts w:ascii="Palatino Linotype" w:hAnsi="Palatino Linotype" w:cs="Arial"/>
          <w:b/>
          <w:i/>
          <w:sz w:val="22"/>
          <w:lang w:val="es-ES"/>
        </w:rPr>
        <w:t>encomendadas</w:t>
      </w:r>
      <w:r w:rsidRPr="0046325D">
        <w:rPr>
          <w:rFonts w:ascii="Palatino Linotype" w:hAnsi="Palatino Linotype" w:cs="Arial"/>
          <w:b/>
          <w:i/>
          <w:lang w:val="es-ES"/>
        </w:rPr>
        <w:t xml:space="preserve"> </w:t>
      </w:r>
      <w:r w:rsidRPr="0046325D">
        <w:rPr>
          <w:rFonts w:ascii="Palatino Linotype" w:hAnsi="Palatino Linotype" w:cs="Arial"/>
          <w:b/>
          <w:i/>
          <w:sz w:val="22"/>
          <w:lang w:val="es-ES"/>
        </w:rPr>
        <w:t>con</w:t>
      </w:r>
      <w:r w:rsidRPr="0046325D">
        <w:rPr>
          <w:rFonts w:ascii="Palatino Linotype" w:hAnsi="Palatino Linotype" w:cs="Arial"/>
          <w:b/>
          <w:i/>
          <w:lang w:val="es-ES"/>
        </w:rPr>
        <w:t xml:space="preserve"> </w:t>
      </w:r>
      <w:r w:rsidRPr="0046325D">
        <w:rPr>
          <w:rFonts w:ascii="Palatino Linotype" w:hAnsi="Palatino Linotype" w:cs="Arial"/>
          <w:b/>
          <w:i/>
          <w:sz w:val="22"/>
          <w:lang w:val="es-ES"/>
        </w:rPr>
        <w:t>motivo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del</w:t>
      </w:r>
      <w:r w:rsidRPr="0046325D">
        <w:rPr>
          <w:rFonts w:ascii="Palatino Linotype" w:hAnsi="Palatino Linotype" w:cs="Arial"/>
          <w:b/>
          <w:i/>
          <w:lang w:val="es-ES"/>
        </w:rPr>
        <w:t xml:space="preserve"> </w:t>
      </w:r>
      <w:r w:rsidRPr="0046325D">
        <w:rPr>
          <w:rFonts w:ascii="Palatino Linotype" w:hAnsi="Palatino Linotype" w:cs="Arial"/>
          <w:b/>
          <w:i/>
          <w:sz w:val="22"/>
          <w:lang w:val="es-ES"/>
        </w:rPr>
        <w:t>desempeño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del</w:t>
      </w:r>
      <w:r w:rsidRPr="0046325D">
        <w:rPr>
          <w:rFonts w:ascii="Palatino Linotype" w:hAnsi="Palatino Linotype" w:cs="Arial"/>
          <w:b/>
          <w:i/>
          <w:lang w:val="es-ES"/>
        </w:rPr>
        <w:t xml:space="preserve"> </w:t>
      </w:r>
      <w:r w:rsidRPr="0046325D">
        <w:rPr>
          <w:rFonts w:ascii="Palatino Linotype" w:hAnsi="Palatino Linotype" w:cs="Arial"/>
          <w:b/>
          <w:i/>
          <w:sz w:val="22"/>
          <w:lang w:val="es-ES"/>
        </w:rPr>
        <w:t>cargo</w:t>
      </w:r>
      <w:r w:rsidRPr="0046325D">
        <w:rPr>
          <w:rFonts w:ascii="Palatino Linotype" w:hAnsi="Palatino Linotype" w:cs="Arial"/>
          <w:b/>
          <w:i/>
          <w:lang w:val="es-ES"/>
        </w:rPr>
        <w:t xml:space="preserve"> </w:t>
      </w:r>
      <w:r w:rsidRPr="0046325D">
        <w:rPr>
          <w:rFonts w:ascii="Palatino Linotype" w:hAnsi="Palatino Linotype" w:cs="Arial"/>
          <w:b/>
          <w:i/>
          <w:sz w:val="22"/>
          <w:lang w:val="es-ES"/>
        </w:rPr>
        <w:t>respecto.</w:t>
      </w:r>
      <w:r w:rsidRPr="0046325D">
        <w:rPr>
          <w:rFonts w:ascii="Palatino Linotype" w:hAnsi="Palatino Linotype" w:cs="Arial"/>
          <w:b/>
          <w:i/>
          <w:lang w:val="es-ES"/>
        </w:rPr>
        <w:t xml:space="preserve"> </w:t>
      </w:r>
      <w:r w:rsidRPr="0046325D">
        <w:rPr>
          <w:rFonts w:ascii="Palatino Linotype" w:hAnsi="Palatino Linotype" w:cs="Arial"/>
          <w:b/>
          <w:i/>
          <w:sz w:val="22"/>
          <w:lang w:val="es-ES"/>
        </w:rPr>
        <w:t>Constituyen</w:t>
      </w:r>
      <w:r w:rsidRPr="0046325D">
        <w:rPr>
          <w:rFonts w:ascii="Palatino Linotype" w:hAnsi="Palatino Linotype" w:cs="Arial"/>
          <w:b/>
          <w:i/>
          <w:lang w:val="es-ES"/>
        </w:rPr>
        <w:t xml:space="preserve"> </w:t>
      </w:r>
      <w:r w:rsidRPr="0046325D">
        <w:rPr>
          <w:rFonts w:ascii="Palatino Linotype" w:hAnsi="Palatino Linotype" w:cs="Arial"/>
          <w:b/>
          <w:i/>
          <w:sz w:val="22"/>
          <w:lang w:val="es-ES"/>
        </w:rPr>
        <w:t>información</w:t>
      </w:r>
      <w:r w:rsidRPr="0046325D">
        <w:rPr>
          <w:rFonts w:ascii="Palatino Linotype" w:hAnsi="Palatino Linotype" w:cs="Arial"/>
          <w:b/>
          <w:i/>
          <w:lang w:val="es-ES"/>
        </w:rPr>
        <w:t xml:space="preserve"> </w:t>
      </w:r>
      <w:r w:rsidRPr="0046325D">
        <w:rPr>
          <w:rFonts w:ascii="Palatino Linotype" w:hAnsi="Palatino Linotype" w:cs="Arial"/>
          <w:b/>
          <w:i/>
          <w:sz w:val="22"/>
          <w:lang w:val="es-ES"/>
        </w:rPr>
        <w:t>pública,</w:t>
      </w:r>
      <w:r w:rsidRPr="0046325D">
        <w:rPr>
          <w:rFonts w:ascii="Palatino Linotype" w:hAnsi="Palatino Linotype" w:cs="Arial"/>
          <w:b/>
          <w:i/>
          <w:lang w:val="es-ES"/>
        </w:rPr>
        <w:t xml:space="preserve"> </w:t>
      </w:r>
      <w:r w:rsidRPr="0046325D">
        <w:rPr>
          <w:rFonts w:ascii="Palatino Linotype" w:hAnsi="Palatino Linotype" w:cs="Arial"/>
          <w:b/>
          <w:i/>
          <w:sz w:val="22"/>
          <w:lang w:val="es-ES"/>
        </w:rPr>
        <w:t>en</w:t>
      </w:r>
      <w:r w:rsidRPr="0046325D">
        <w:rPr>
          <w:rFonts w:ascii="Palatino Linotype" w:hAnsi="Palatino Linotype" w:cs="Arial"/>
          <w:b/>
          <w:i/>
          <w:lang w:val="es-ES"/>
        </w:rPr>
        <w:t xml:space="preserve"> </w:t>
      </w:r>
      <w:r w:rsidRPr="0046325D">
        <w:rPr>
          <w:rFonts w:ascii="Palatino Linotype" w:hAnsi="Palatino Linotype" w:cs="Arial"/>
          <w:b/>
          <w:i/>
          <w:sz w:val="22"/>
          <w:lang w:val="es-ES"/>
        </w:rPr>
        <w:t>tanto</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se</w:t>
      </w:r>
      <w:r w:rsidRPr="0046325D">
        <w:rPr>
          <w:rFonts w:ascii="Palatino Linotype" w:hAnsi="Palatino Linotype" w:cs="Arial"/>
          <w:b/>
          <w:i/>
          <w:lang w:val="es-ES"/>
        </w:rPr>
        <w:t xml:space="preserve"> </w:t>
      </w:r>
      <w:r w:rsidRPr="0046325D">
        <w:rPr>
          <w:rFonts w:ascii="Palatino Linotype" w:hAnsi="Palatino Linotype" w:cs="Arial"/>
          <w:b/>
          <w:i/>
          <w:sz w:val="22"/>
          <w:lang w:val="es-ES"/>
        </w:rPr>
        <w:t>trata</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erogaciones</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realiza</w:t>
      </w:r>
      <w:r w:rsidRPr="0046325D">
        <w:rPr>
          <w:rFonts w:ascii="Palatino Linotype" w:hAnsi="Palatino Linotype" w:cs="Arial"/>
          <w:b/>
          <w:i/>
          <w:lang w:val="es-ES"/>
        </w:rPr>
        <w:t xml:space="preserve"> </w:t>
      </w:r>
      <w:r w:rsidRPr="0046325D">
        <w:rPr>
          <w:rFonts w:ascii="Palatino Linotype" w:hAnsi="Palatino Linotype" w:cs="Arial"/>
          <w:b/>
          <w:i/>
          <w:sz w:val="22"/>
          <w:lang w:val="es-ES"/>
        </w:rPr>
        <w:t>un</w:t>
      </w:r>
      <w:r w:rsidRPr="0046325D">
        <w:rPr>
          <w:rFonts w:ascii="Palatino Linotype" w:hAnsi="Palatino Linotype" w:cs="Arial"/>
          <w:b/>
          <w:i/>
          <w:lang w:val="es-ES"/>
        </w:rPr>
        <w:t xml:space="preserve"> </w:t>
      </w:r>
      <w:r w:rsidRPr="0046325D">
        <w:rPr>
          <w:rFonts w:ascii="Palatino Linotype" w:hAnsi="Palatino Linotype" w:cs="Arial"/>
          <w:b/>
          <w:i/>
          <w:sz w:val="22"/>
          <w:lang w:val="es-ES"/>
        </w:rPr>
        <w:t>órgano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del</w:t>
      </w:r>
      <w:r w:rsidRPr="0046325D">
        <w:rPr>
          <w:rFonts w:ascii="Palatino Linotype" w:hAnsi="Palatino Linotype" w:cs="Arial"/>
          <w:b/>
          <w:i/>
          <w:lang w:val="es-ES"/>
        </w:rPr>
        <w:t xml:space="preserve"> </w:t>
      </w:r>
      <w:r w:rsidRPr="0046325D">
        <w:rPr>
          <w:rFonts w:ascii="Palatino Linotype" w:hAnsi="Palatino Linotype" w:cs="Arial"/>
          <w:b/>
          <w:i/>
          <w:sz w:val="22"/>
          <w:lang w:val="es-ES"/>
        </w:rPr>
        <w:t>Estado</w:t>
      </w:r>
      <w:r w:rsidRPr="0046325D">
        <w:rPr>
          <w:rFonts w:ascii="Palatino Linotype" w:hAnsi="Palatino Linotype" w:cs="Arial"/>
          <w:b/>
          <w:i/>
          <w:lang w:val="es-ES"/>
        </w:rPr>
        <w:t xml:space="preserve"> </w:t>
      </w:r>
      <w:r w:rsidRPr="0046325D">
        <w:rPr>
          <w:rFonts w:ascii="Palatino Linotype" w:hAnsi="Palatino Linotype" w:cs="Arial"/>
          <w:b/>
          <w:i/>
          <w:sz w:val="22"/>
          <w:lang w:val="es-ES"/>
        </w:rPr>
        <w:t>en</w:t>
      </w:r>
      <w:r w:rsidRPr="0046325D">
        <w:rPr>
          <w:rFonts w:ascii="Palatino Linotype" w:hAnsi="Palatino Linotype" w:cs="Arial"/>
          <w:b/>
          <w:i/>
          <w:lang w:val="es-ES"/>
        </w:rPr>
        <w:t xml:space="preserve"> </w:t>
      </w:r>
      <w:r w:rsidRPr="0046325D">
        <w:rPr>
          <w:rFonts w:ascii="Palatino Linotype" w:hAnsi="Palatino Linotype" w:cs="Arial"/>
          <w:b/>
          <w:i/>
          <w:sz w:val="22"/>
          <w:lang w:val="es-ES"/>
        </w:rPr>
        <w:t>base</w:t>
      </w:r>
      <w:r w:rsidRPr="0046325D">
        <w:rPr>
          <w:rFonts w:ascii="Palatino Linotype" w:hAnsi="Palatino Linotype" w:cs="Arial"/>
          <w:b/>
          <w:i/>
          <w:lang w:val="es-ES"/>
        </w:rPr>
        <w:t xml:space="preserve"> </w:t>
      </w:r>
      <w:r w:rsidRPr="0046325D">
        <w:rPr>
          <w:rFonts w:ascii="Palatino Linotype" w:hAnsi="Palatino Linotype" w:cs="Arial"/>
          <w:b/>
          <w:i/>
          <w:sz w:val="22"/>
          <w:lang w:val="es-ES"/>
        </w:rPr>
        <w:t>con</w:t>
      </w:r>
      <w:r w:rsidRPr="0046325D">
        <w:rPr>
          <w:rFonts w:ascii="Palatino Linotype" w:hAnsi="Palatino Linotype" w:cs="Arial"/>
          <w:b/>
          <w:i/>
          <w:lang w:val="es-ES"/>
        </w:rPr>
        <w:t xml:space="preserve"> </w:t>
      </w:r>
      <w:r w:rsidRPr="0046325D">
        <w:rPr>
          <w:rFonts w:ascii="Palatino Linotype" w:hAnsi="Palatino Linotype" w:cs="Arial"/>
          <w:b/>
          <w:i/>
          <w:sz w:val="22"/>
          <w:lang w:val="es-ES"/>
        </w:rPr>
        <w:t>los</w:t>
      </w:r>
      <w:r w:rsidRPr="0046325D">
        <w:rPr>
          <w:rFonts w:ascii="Palatino Linotype" w:hAnsi="Palatino Linotype" w:cs="Arial"/>
          <w:b/>
          <w:i/>
          <w:lang w:val="es-ES"/>
        </w:rPr>
        <w:t xml:space="preserve"> </w:t>
      </w:r>
      <w:r w:rsidRPr="0046325D">
        <w:rPr>
          <w:rFonts w:ascii="Palatino Linotype" w:hAnsi="Palatino Linotype" w:cs="Arial"/>
          <w:b/>
          <w:i/>
          <w:sz w:val="22"/>
          <w:lang w:val="es-ES"/>
        </w:rPr>
        <w:t>recursos</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encuentran</w:t>
      </w:r>
      <w:r w:rsidRPr="0046325D">
        <w:rPr>
          <w:rFonts w:ascii="Palatino Linotype" w:hAnsi="Palatino Linotype" w:cs="Arial"/>
          <w:b/>
          <w:i/>
          <w:lang w:val="es-ES"/>
        </w:rPr>
        <w:t xml:space="preserve"> </w:t>
      </w:r>
      <w:r w:rsidRPr="0046325D">
        <w:rPr>
          <w:rFonts w:ascii="Palatino Linotype" w:hAnsi="Palatino Linotype" w:cs="Arial"/>
          <w:b/>
          <w:i/>
          <w:sz w:val="22"/>
          <w:lang w:val="es-ES"/>
        </w:rPr>
        <w:t>su</w:t>
      </w:r>
      <w:r w:rsidRPr="0046325D">
        <w:rPr>
          <w:rFonts w:ascii="Palatino Linotype" w:hAnsi="Palatino Linotype" w:cs="Arial"/>
          <w:b/>
          <w:i/>
          <w:lang w:val="es-ES"/>
        </w:rPr>
        <w:t xml:space="preserve"> </w:t>
      </w:r>
      <w:r w:rsidRPr="0046325D">
        <w:rPr>
          <w:rFonts w:ascii="Palatino Linotype" w:hAnsi="Palatino Linotype" w:cs="Arial"/>
          <w:b/>
          <w:i/>
          <w:sz w:val="22"/>
          <w:lang w:val="es-ES"/>
        </w:rPr>
        <w:t>origen</w:t>
      </w:r>
      <w:r w:rsidRPr="0046325D">
        <w:rPr>
          <w:rFonts w:ascii="Palatino Linotype" w:hAnsi="Palatino Linotype" w:cs="Arial"/>
          <w:b/>
          <w:i/>
          <w:lang w:val="es-ES"/>
        </w:rPr>
        <w:t xml:space="preserve"> </w:t>
      </w:r>
      <w:r w:rsidRPr="0046325D">
        <w:rPr>
          <w:rFonts w:ascii="Palatino Linotype" w:hAnsi="Palatino Linotype" w:cs="Arial"/>
          <w:b/>
          <w:i/>
          <w:sz w:val="22"/>
          <w:lang w:val="es-ES"/>
        </w:rPr>
        <w:t>en</w:t>
      </w:r>
      <w:r w:rsidRPr="0046325D">
        <w:rPr>
          <w:rFonts w:ascii="Palatino Linotype" w:hAnsi="Palatino Linotype" w:cs="Arial"/>
          <w:b/>
          <w:i/>
          <w:lang w:val="es-ES"/>
        </w:rPr>
        <w:t xml:space="preserve"> </w:t>
      </w:r>
      <w:r w:rsidRPr="0046325D">
        <w:rPr>
          <w:rFonts w:ascii="Palatino Linotype" w:hAnsi="Palatino Linotype" w:cs="Arial"/>
          <w:b/>
          <w:i/>
          <w:sz w:val="22"/>
          <w:lang w:val="es-ES"/>
        </w:rPr>
        <w:t>mayor</w:t>
      </w:r>
      <w:r w:rsidRPr="0046325D">
        <w:rPr>
          <w:rFonts w:ascii="Palatino Linotype" w:hAnsi="Palatino Linotype" w:cs="Arial"/>
          <w:b/>
          <w:i/>
          <w:lang w:val="es-ES"/>
        </w:rPr>
        <w:t xml:space="preserve"> </w:t>
      </w:r>
      <w:r w:rsidRPr="0046325D">
        <w:rPr>
          <w:rFonts w:ascii="Palatino Linotype" w:hAnsi="Palatino Linotype" w:cs="Arial"/>
          <w:b/>
          <w:i/>
          <w:sz w:val="22"/>
          <w:lang w:val="es-ES"/>
        </w:rPr>
        <w:t>medida</w:t>
      </w:r>
      <w:r w:rsidRPr="0046325D">
        <w:rPr>
          <w:rFonts w:ascii="Palatino Linotype" w:hAnsi="Palatino Linotype" w:cs="Arial"/>
          <w:b/>
          <w:i/>
          <w:lang w:val="es-ES"/>
        </w:rPr>
        <w:t xml:space="preserve"> </w:t>
      </w:r>
      <w:r w:rsidRPr="0046325D">
        <w:rPr>
          <w:rFonts w:ascii="Palatino Linotype" w:hAnsi="Palatino Linotype" w:cs="Arial"/>
          <w:b/>
          <w:i/>
          <w:sz w:val="22"/>
          <w:lang w:val="es-ES"/>
        </w:rPr>
        <w:t>en</w:t>
      </w:r>
      <w:r w:rsidRPr="0046325D">
        <w:rPr>
          <w:rFonts w:ascii="Palatino Linotype" w:hAnsi="Palatino Linotype" w:cs="Arial"/>
          <w:b/>
          <w:i/>
          <w:lang w:val="es-ES"/>
        </w:rPr>
        <w:t xml:space="preserve"> </w:t>
      </w:r>
      <w:r w:rsidRPr="0046325D">
        <w:rPr>
          <w:rFonts w:ascii="Palatino Linotype" w:hAnsi="Palatino Linotype" w:cs="Arial"/>
          <w:b/>
          <w:i/>
          <w:sz w:val="22"/>
          <w:lang w:val="es-ES"/>
        </w:rPr>
        <w:t>las</w:t>
      </w:r>
      <w:r w:rsidRPr="0046325D">
        <w:rPr>
          <w:rFonts w:ascii="Palatino Linotype" w:hAnsi="Palatino Linotype" w:cs="Arial"/>
          <w:b/>
          <w:i/>
          <w:lang w:val="es-ES"/>
        </w:rPr>
        <w:t xml:space="preserve"> </w:t>
      </w:r>
      <w:r w:rsidRPr="0046325D">
        <w:rPr>
          <w:rFonts w:ascii="Palatino Linotype" w:hAnsi="Palatino Linotype" w:cs="Arial"/>
          <w:b/>
          <w:i/>
          <w:sz w:val="22"/>
          <w:lang w:val="es-ES"/>
        </w:rPr>
        <w:t>contribuciones</w:t>
      </w:r>
      <w:r w:rsidRPr="0046325D">
        <w:rPr>
          <w:rFonts w:ascii="Palatino Linotype" w:hAnsi="Palatino Linotype" w:cs="Arial"/>
          <w:b/>
          <w:i/>
          <w:lang w:val="es-ES"/>
        </w:rPr>
        <w:t xml:space="preserve"> </w:t>
      </w:r>
      <w:r w:rsidRPr="0046325D">
        <w:rPr>
          <w:rFonts w:ascii="Palatino Linotype" w:hAnsi="Palatino Linotype" w:cs="Arial"/>
          <w:b/>
          <w:i/>
          <w:sz w:val="22"/>
          <w:lang w:val="es-ES"/>
        </w:rPr>
        <w:t>aportados</w:t>
      </w:r>
      <w:r w:rsidRPr="0046325D">
        <w:rPr>
          <w:rFonts w:ascii="Palatino Linotype" w:hAnsi="Palatino Linotype" w:cs="Arial"/>
          <w:b/>
          <w:i/>
          <w:lang w:val="es-ES"/>
        </w:rPr>
        <w:t xml:space="preserve"> </w:t>
      </w:r>
      <w:r w:rsidRPr="0046325D">
        <w:rPr>
          <w:rFonts w:ascii="Palatino Linotype" w:hAnsi="Palatino Linotype" w:cs="Arial"/>
          <w:b/>
          <w:i/>
          <w:sz w:val="22"/>
          <w:lang w:val="es-ES"/>
        </w:rPr>
        <w:t>por</w:t>
      </w:r>
      <w:r w:rsidRPr="0046325D">
        <w:rPr>
          <w:rFonts w:ascii="Palatino Linotype" w:hAnsi="Palatino Linotype" w:cs="Arial"/>
          <w:b/>
          <w:i/>
          <w:lang w:val="es-ES"/>
        </w:rPr>
        <w:t xml:space="preserve"> </w:t>
      </w:r>
      <w:r w:rsidRPr="0046325D">
        <w:rPr>
          <w:rFonts w:ascii="Palatino Linotype" w:hAnsi="Palatino Linotype" w:cs="Arial"/>
          <w:b/>
          <w:i/>
          <w:sz w:val="22"/>
          <w:lang w:val="es-ES"/>
        </w:rPr>
        <w:t>los</w:t>
      </w:r>
      <w:r w:rsidRPr="0046325D">
        <w:rPr>
          <w:rFonts w:ascii="Palatino Linotype" w:hAnsi="Palatino Linotype" w:cs="Arial"/>
          <w:b/>
          <w:i/>
          <w:lang w:val="es-ES"/>
        </w:rPr>
        <w:t xml:space="preserve"> </w:t>
      </w:r>
      <w:r w:rsidRPr="0046325D">
        <w:rPr>
          <w:rFonts w:ascii="Palatino Linotype" w:hAnsi="Palatino Linotype" w:cs="Arial"/>
          <w:b/>
          <w:i/>
          <w:sz w:val="22"/>
          <w:lang w:val="es-ES"/>
        </w:rPr>
        <w:t>gobernados</w:t>
      </w:r>
      <w:r w:rsidRPr="0046325D">
        <w:rPr>
          <w:rFonts w:ascii="Palatino Linotype" w:hAnsi="Palatino Linotype" w:cs="Arial"/>
          <w:i/>
          <w:sz w:val="22"/>
          <w:lang w:val="es-ES"/>
        </w:rPr>
        <w:t>…”</w:t>
      </w:r>
    </w:p>
    <w:p w14:paraId="574F8A1C" w14:textId="77777777" w:rsidR="007B31B3" w:rsidRPr="0046325D" w:rsidRDefault="007B31B3" w:rsidP="007B31B3">
      <w:pPr>
        <w:tabs>
          <w:tab w:val="left" w:pos="8222"/>
        </w:tabs>
        <w:ind w:left="709" w:right="899"/>
        <w:jc w:val="center"/>
        <w:rPr>
          <w:rFonts w:ascii="Palatino Linotype" w:hAnsi="Palatino Linotype" w:cs="Arial"/>
          <w:b/>
          <w:i/>
          <w:sz w:val="22"/>
          <w:lang w:val="es-ES"/>
        </w:rPr>
      </w:pPr>
      <w:r w:rsidRPr="0046325D">
        <w:rPr>
          <w:rFonts w:ascii="Palatino Linotype" w:hAnsi="Palatino Linotype" w:cs="Arial"/>
          <w:b/>
          <w:i/>
          <w:sz w:val="22"/>
          <w:lang w:val="es-ES"/>
        </w:rPr>
        <w:t>“Criterio</w:t>
      </w:r>
      <w:r w:rsidRPr="0046325D">
        <w:rPr>
          <w:rFonts w:ascii="Palatino Linotype" w:hAnsi="Palatino Linotype" w:cs="Arial"/>
          <w:b/>
          <w:i/>
          <w:lang w:val="es-ES"/>
        </w:rPr>
        <w:t xml:space="preserve"> </w:t>
      </w:r>
      <w:r w:rsidRPr="0046325D">
        <w:rPr>
          <w:rFonts w:ascii="Palatino Linotype" w:hAnsi="Palatino Linotype" w:cs="Arial"/>
          <w:b/>
          <w:i/>
          <w:sz w:val="22"/>
          <w:lang w:val="es-ES"/>
        </w:rPr>
        <w:t>02/2003.</w:t>
      </w:r>
    </w:p>
    <w:p w14:paraId="1969CD79" w14:textId="77777777" w:rsidR="004976DA" w:rsidRPr="0046325D" w:rsidRDefault="004976DA" w:rsidP="007B31B3">
      <w:pPr>
        <w:tabs>
          <w:tab w:val="left" w:pos="8222"/>
        </w:tabs>
        <w:ind w:left="709" w:right="899"/>
        <w:jc w:val="center"/>
        <w:rPr>
          <w:rFonts w:ascii="Palatino Linotype" w:hAnsi="Palatino Linotype" w:cs="Arial"/>
          <w:b/>
          <w:i/>
          <w:sz w:val="22"/>
          <w:lang w:val="es-ES"/>
        </w:rPr>
      </w:pPr>
    </w:p>
    <w:p w14:paraId="21722DF0" w14:textId="77777777" w:rsidR="007B31B3" w:rsidRPr="0046325D" w:rsidRDefault="007B31B3" w:rsidP="007B31B3">
      <w:pPr>
        <w:tabs>
          <w:tab w:val="left" w:pos="8222"/>
        </w:tabs>
        <w:ind w:left="709" w:right="899"/>
        <w:jc w:val="both"/>
        <w:rPr>
          <w:rFonts w:ascii="Palatino Linotype" w:hAnsi="Palatino Linotype" w:cs="Arial"/>
          <w:i/>
          <w:sz w:val="22"/>
          <w:lang w:val="es-ES"/>
        </w:rPr>
      </w:pPr>
      <w:r w:rsidRPr="0046325D">
        <w:rPr>
          <w:rFonts w:ascii="Palatino Linotype" w:hAnsi="Palatino Linotype" w:cs="Arial"/>
          <w:b/>
          <w:i/>
          <w:sz w:val="22"/>
          <w:lang w:val="es-ES"/>
        </w:rPr>
        <w:t>INGRESOS</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LOS</w:t>
      </w:r>
      <w:r w:rsidRPr="0046325D">
        <w:rPr>
          <w:rFonts w:ascii="Palatino Linotype" w:hAnsi="Palatino Linotype" w:cs="Arial"/>
          <w:b/>
          <w:i/>
          <w:lang w:val="es-ES"/>
        </w:rPr>
        <w:t xml:space="preserve"> </w:t>
      </w:r>
      <w:r w:rsidRPr="0046325D">
        <w:rPr>
          <w:rFonts w:ascii="Palatino Linotype" w:hAnsi="Palatino Linotype" w:cs="Arial"/>
          <w:b/>
          <w:i/>
          <w:sz w:val="22"/>
          <w:lang w:val="es-ES"/>
        </w:rPr>
        <w:t>SERVIDORES</w:t>
      </w:r>
      <w:r w:rsidRPr="0046325D">
        <w:rPr>
          <w:rFonts w:ascii="Palatino Linotype" w:hAnsi="Palatino Linotype" w:cs="Arial"/>
          <w:b/>
          <w:i/>
          <w:lang w:val="es-ES"/>
        </w:rPr>
        <w:t xml:space="preserve"> </w:t>
      </w:r>
      <w:r w:rsidRPr="0046325D">
        <w:rPr>
          <w:rFonts w:ascii="Palatino Linotype" w:hAnsi="Palatino Linotype" w:cs="Arial"/>
          <w:b/>
          <w:i/>
          <w:sz w:val="22"/>
          <w:lang w:val="es-ES"/>
        </w:rPr>
        <w:t>PÚBLICOS,</w:t>
      </w:r>
      <w:r w:rsidRPr="0046325D">
        <w:rPr>
          <w:rFonts w:ascii="Palatino Linotype" w:hAnsi="Palatino Linotype" w:cs="Arial"/>
          <w:b/>
          <w:i/>
          <w:lang w:val="es-ES"/>
        </w:rPr>
        <w:t xml:space="preserve"> </w:t>
      </w:r>
      <w:r w:rsidRPr="0046325D">
        <w:rPr>
          <w:rFonts w:ascii="Palatino Linotype" w:hAnsi="Palatino Linotype" w:cs="Arial"/>
          <w:b/>
          <w:i/>
          <w:sz w:val="22"/>
          <w:lang w:val="es-ES"/>
        </w:rPr>
        <w:t>SON</w:t>
      </w:r>
      <w:r w:rsidRPr="0046325D">
        <w:rPr>
          <w:rFonts w:ascii="Palatino Linotype" w:hAnsi="Palatino Linotype" w:cs="Arial"/>
          <w:b/>
          <w:i/>
          <w:lang w:val="es-ES"/>
        </w:rPr>
        <w:t xml:space="preserve"> </w:t>
      </w:r>
      <w:r w:rsidRPr="0046325D">
        <w:rPr>
          <w:rFonts w:ascii="Palatino Linotype" w:hAnsi="Palatino Linotype" w:cs="Arial"/>
          <w:b/>
          <w:i/>
          <w:sz w:val="22"/>
          <w:lang w:val="es-ES"/>
        </w:rPr>
        <w:t>INFORMACIÓN</w:t>
      </w:r>
      <w:r w:rsidRPr="0046325D">
        <w:rPr>
          <w:rFonts w:ascii="Palatino Linotype" w:hAnsi="Palatino Linotype" w:cs="Arial"/>
          <w:b/>
          <w:i/>
          <w:lang w:val="es-ES"/>
        </w:rPr>
        <w:t xml:space="preserve"> </w:t>
      </w:r>
      <w:r w:rsidRPr="0046325D">
        <w:rPr>
          <w:rFonts w:ascii="Palatino Linotype" w:hAnsi="Palatino Linotype" w:cs="Arial"/>
          <w:b/>
          <w:i/>
          <w:sz w:val="22"/>
          <w:lang w:val="es-ES"/>
        </w:rPr>
        <w:t>PÚBLICA</w:t>
      </w:r>
      <w:r w:rsidRPr="0046325D">
        <w:rPr>
          <w:rFonts w:ascii="Palatino Linotype" w:hAnsi="Palatino Linotype" w:cs="Arial"/>
          <w:b/>
          <w:i/>
          <w:lang w:val="es-ES"/>
        </w:rPr>
        <w:t xml:space="preserve"> </w:t>
      </w:r>
      <w:r w:rsidRPr="0046325D">
        <w:rPr>
          <w:rFonts w:ascii="Palatino Linotype" w:hAnsi="Palatino Linotype" w:cs="Arial"/>
          <w:b/>
          <w:i/>
          <w:sz w:val="22"/>
          <w:lang w:val="es-ES"/>
        </w:rPr>
        <w:t>AÚN</w:t>
      </w:r>
      <w:r w:rsidRPr="0046325D">
        <w:rPr>
          <w:rFonts w:ascii="Palatino Linotype" w:hAnsi="Palatino Linotype" w:cs="Arial"/>
          <w:b/>
          <w:i/>
          <w:lang w:val="es-ES"/>
        </w:rPr>
        <w:t xml:space="preserve"> </w:t>
      </w:r>
      <w:r w:rsidRPr="0046325D">
        <w:rPr>
          <w:rFonts w:ascii="Palatino Linotype" w:hAnsi="Palatino Linotype" w:cs="Arial"/>
          <w:b/>
          <w:i/>
          <w:sz w:val="22"/>
          <w:lang w:val="es-ES"/>
        </w:rPr>
        <w:t>Y</w:t>
      </w:r>
      <w:r w:rsidRPr="0046325D">
        <w:rPr>
          <w:rFonts w:ascii="Palatino Linotype" w:hAnsi="Palatino Linotype" w:cs="Arial"/>
          <w:b/>
          <w:i/>
          <w:lang w:val="es-ES"/>
        </w:rPr>
        <w:t xml:space="preserve"> </w:t>
      </w:r>
      <w:r w:rsidRPr="0046325D">
        <w:rPr>
          <w:rFonts w:ascii="Palatino Linotype" w:hAnsi="Palatino Linotype" w:cs="Arial"/>
          <w:b/>
          <w:i/>
          <w:sz w:val="22"/>
          <w:lang w:val="es-ES"/>
        </w:rPr>
        <w:t>CUANDO</w:t>
      </w:r>
      <w:r w:rsidRPr="0046325D">
        <w:rPr>
          <w:rFonts w:ascii="Palatino Linotype" w:hAnsi="Palatino Linotype" w:cs="Arial"/>
          <w:b/>
          <w:i/>
          <w:lang w:val="es-ES"/>
        </w:rPr>
        <w:t xml:space="preserve"> </w:t>
      </w:r>
      <w:r w:rsidRPr="0046325D">
        <w:rPr>
          <w:rFonts w:ascii="Palatino Linotype" w:hAnsi="Palatino Linotype" w:cs="Arial"/>
          <w:b/>
          <w:i/>
          <w:sz w:val="22"/>
          <w:lang w:val="es-ES"/>
        </w:rPr>
        <w:t>CONSTITUYEN</w:t>
      </w:r>
      <w:r w:rsidRPr="0046325D">
        <w:rPr>
          <w:rFonts w:ascii="Palatino Linotype" w:hAnsi="Palatino Linotype" w:cs="Arial"/>
          <w:b/>
          <w:i/>
          <w:lang w:val="es-ES"/>
        </w:rPr>
        <w:t xml:space="preserve"> </w:t>
      </w:r>
      <w:r w:rsidRPr="0046325D">
        <w:rPr>
          <w:rFonts w:ascii="Palatino Linotype" w:hAnsi="Palatino Linotype" w:cs="Arial"/>
          <w:b/>
          <w:i/>
          <w:sz w:val="22"/>
          <w:lang w:val="es-ES"/>
        </w:rPr>
        <w:t>DATOS</w:t>
      </w:r>
      <w:r w:rsidRPr="0046325D">
        <w:rPr>
          <w:rFonts w:ascii="Palatino Linotype" w:hAnsi="Palatino Linotype" w:cs="Arial"/>
          <w:b/>
          <w:i/>
          <w:lang w:val="es-ES"/>
        </w:rPr>
        <w:t xml:space="preserve"> </w:t>
      </w:r>
      <w:r w:rsidRPr="0046325D">
        <w:rPr>
          <w:rFonts w:ascii="Palatino Linotype" w:hAnsi="Palatino Linotype" w:cs="Arial"/>
          <w:b/>
          <w:i/>
          <w:sz w:val="22"/>
          <w:lang w:val="es-ES"/>
        </w:rPr>
        <w:t>PERSONALES</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SE</w:t>
      </w:r>
      <w:r w:rsidRPr="0046325D">
        <w:rPr>
          <w:rFonts w:ascii="Palatino Linotype" w:hAnsi="Palatino Linotype" w:cs="Arial"/>
          <w:b/>
          <w:i/>
          <w:lang w:val="es-ES"/>
        </w:rPr>
        <w:t xml:space="preserve"> </w:t>
      </w:r>
      <w:r w:rsidRPr="0046325D">
        <w:rPr>
          <w:rFonts w:ascii="Palatino Linotype" w:hAnsi="Palatino Linotype" w:cs="Arial"/>
          <w:b/>
          <w:i/>
          <w:sz w:val="22"/>
          <w:lang w:val="es-ES"/>
        </w:rPr>
        <w:t>REFIEREN</w:t>
      </w:r>
      <w:r w:rsidRPr="0046325D">
        <w:rPr>
          <w:rFonts w:ascii="Palatino Linotype" w:hAnsi="Palatino Linotype" w:cs="Arial"/>
          <w:b/>
          <w:i/>
          <w:lang w:val="es-ES"/>
        </w:rPr>
        <w:t xml:space="preserve"> </w:t>
      </w:r>
      <w:r w:rsidRPr="0046325D">
        <w:rPr>
          <w:rFonts w:ascii="Palatino Linotype" w:hAnsi="Palatino Linotype" w:cs="Arial"/>
          <w:b/>
          <w:i/>
          <w:sz w:val="22"/>
          <w:lang w:val="es-ES"/>
        </w:rPr>
        <w:t>AL</w:t>
      </w:r>
      <w:r w:rsidRPr="0046325D">
        <w:rPr>
          <w:rFonts w:ascii="Palatino Linotype" w:hAnsi="Palatino Linotype" w:cs="Arial"/>
          <w:b/>
          <w:i/>
          <w:lang w:val="es-ES"/>
        </w:rPr>
        <w:t xml:space="preserve"> </w:t>
      </w:r>
      <w:r w:rsidRPr="0046325D">
        <w:rPr>
          <w:rFonts w:ascii="Palatino Linotype" w:hAnsi="Palatino Linotype" w:cs="Arial"/>
          <w:b/>
          <w:i/>
          <w:sz w:val="22"/>
          <w:lang w:val="es-ES"/>
        </w:rPr>
        <w:t>PATRIMONIO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AQUÉLLOS.</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interpretación</w:t>
      </w:r>
      <w:r w:rsidRPr="0046325D">
        <w:rPr>
          <w:rFonts w:ascii="Palatino Linotype" w:hAnsi="Palatino Linotype" w:cs="Arial"/>
          <w:i/>
          <w:lang w:val="es-ES"/>
        </w:rPr>
        <w:t xml:space="preserve"> </w:t>
      </w:r>
      <w:r w:rsidRPr="0046325D">
        <w:rPr>
          <w:rFonts w:ascii="Palatino Linotype" w:hAnsi="Palatino Linotype" w:cs="Arial"/>
          <w:i/>
          <w:sz w:val="22"/>
          <w:lang w:val="es-ES"/>
        </w:rPr>
        <w:t>sistemática</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lo</w:t>
      </w:r>
      <w:r w:rsidRPr="0046325D">
        <w:rPr>
          <w:rFonts w:ascii="Palatino Linotype" w:hAnsi="Palatino Linotype" w:cs="Arial"/>
          <w:i/>
          <w:lang w:val="es-ES"/>
        </w:rPr>
        <w:t xml:space="preserve"> </w:t>
      </w:r>
      <w:r w:rsidRPr="0046325D">
        <w:rPr>
          <w:rFonts w:ascii="Palatino Linotype" w:hAnsi="Palatino Linotype" w:cs="Arial"/>
          <w:i/>
          <w:sz w:val="22"/>
          <w:lang w:val="es-ES"/>
        </w:rPr>
        <w:t>previsto</w:t>
      </w:r>
      <w:r w:rsidRPr="0046325D">
        <w:rPr>
          <w:rFonts w:ascii="Palatino Linotype" w:hAnsi="Palatino Linotype" w:cs="Arial"/>
          <w:i/>
          <w:lang w:val="es-ES"/>
        </w:rPr>
        <w:t xml:space="preserve"> </w:t>
      </w:r>
      <w:r w:rsidRPr="0046325D">
        <w:rPr>
          <w:rFonts w:ascii="Palatino Linotype" w:hAnsi="Palatino Linotype" w:cs="Arial"/>
          <w:i/>
          <w:sz w:val="22"/>
          <w:lang w:val="es-ES"/>
        </w:rPr>
        <w:t>en</w:t>
      </w:r>
      <w:r w:rsidRPr="0046325D">
        <w:rPr>
          <w:rFonts w:ascii="Palatino Linotype" w:hAnsi="Palatino Linotype" w:cs="Arial"/>
          <w:i/>
          <w:lang w:val="es-ES"/>
        </w:rPr>
        <w:t xml:space="preserve"> </w:t>
      </w:r>
      <w:r w:rsidRPr="0046325D">
        <w:rPr>
          <w:rFonts w:ascii="Palatino Linotype" w:hAnsi="Palatino Linotype" w:cs="Arial"/>
          <w:i/>
          <w:sz w:val="22"/>
          <w:lang w:val="es-ES"/>
        </w:rPr>
        <w:t>los</w:t>
      </w:r>
      <w:r w:rsidRPr="0046325D">
        <w:rPr>
          <w:rFonts w:ascii="Palatino Linotype" w:hAnsi="Palatino Linotype" w:cs="Arial"/>
          <w:i/>
          <w:lang w:val="es-ES"/>
        </w:rPr>
        <w:t xml:space="preserve"> </w:t>
      </w:r>
      <w:r w:rsidRPr="0046325D">
        <w:rPr>
          <w:rFonts w:ascii="Palatino Linotype" w:hAnsi="Palatino Linotype" w:cs="Arial"/>
          <w:i/>
          <w:sz w:val="22"/>
          <w:lang w:val="es-ES"/>
        </w:rPr>
        <w:t>artículos</w:t>
      </w:r>
      <w:r w:rsidRPr="0046325D">
        <w:rPr>
          <w:rFonts w:ascii="Palatino Linotype" w:hAnsi="Palatino Linotype" w:cs="Arial"/>
          <w:i/>
          <w:lang w:val="es-ES"/>
        </w:rPr>
        <w:t xml:space="preserve"> </w:t>
      </w:r>
      <w:r w:rsidRPr="0046325D">
        <w:rPr>
          <w:rFonts w:ascii="Palatino Linotype" w:hAnsi="Palatino Linotype" w:cs="Arial"/>
          <w:i/>
          <w:sz w:val="22"/>
          <w:lang w:val="es-ES"/>
        </w:rPr>
        <w:t>3º,</w:t>
      </w:r>
      <w:r w:rsidRPr="0046325D">
        <w:rPr>
          <w:rFonts w:ascii="Palatino Linotype" w:hAnsi="Palatino Linotype" w:cs="Arial"/>
          <w:i/>
          <w:lang w:val="es-ES"/>
        </w:rPr>
        <w:t xml:space="preserve"> </w:t>
      </w:r>
      <w:r w:rsidRPr="0046325D">
        <w:rPr>
          <w:rFonts w:ascii="Palatino Linotype" w:hAnsi="Palatino Linotype" w:cs="Arial"/>
          <w:i/>
          <w:sz w:val="22"/>
          <w:lang w:val="es-ES"/>
        </w:rPr>
        <w:t>fracción</w:t>
      </w:r>
      <w:r w:rsidRPr="0046325D">
        <w:rPr>
          <w:rFonts w:ascii="Palatino Linotype" w:hAnsi="Palatino Linotype" w:cs="Arial"/>
          <w:i/>
          <w:lang w:val="es-ES"/>
        </w:rPr>
        <w:t xml:space="preserve"> </w:t>
      </w:r>
      <w:r w:rsidRPr="0046325D">
        <w:rPr>
          <w:rFonts w:ascii="Palatino Linotype" w:hAnsi="Palatino Linotype" w:cs="Arial"/>
          <w:i/>
          <w:sz w:val="22"/>
          <w:lang w:val="es-ES"/>
        </w:rPr>
        <w:t>II;</w:t>
      </w:r>
      <w:r w:rsidRPr="0046325D">
        <w:rPr>
          <w:rFonts w:ascii="Palatino Linotype" w:hAnsi="Palatino Linotype" w:cs="Arial"/>
          <w:i/>
          <w:lang w:val="es-ES"/>
        </w:rPr>
        <w:t xml:space="preserve"> </w:t>
      </w:r>
      <w:r w:rsidRPr="0046325D">
        <w:rPr>
          <w:rFonts w:ascii="Palatino Linotype" w:hAnsi="Palatino Linotype" w:cs="Arial"/>
          <w:i/>
          <w:sz w:val="22"/>
          <w:lang w:val="es-ES"/>
        </w:rPr>
        <w:t>7º,</w:t>
      </w:r>
      <w:r w:rsidRPr="0046325D">
        <w:rPr>
          <w:rFonts w:ascii="Palatino Linotype" w:hAnsi="Palatino Linotype" w:cs="Arial"/>
          <w:i/>
          <w:lang w:val="es-ES"/>
        </w:rPr>
        <w:t xml:space="preserve"> </w:t>
      </w:r>
      <w:r w:rsidRPr="0046325D">
        <w:rPr>
          <w:rFonts w:ascii="Palatino Linotype" w:hAnsi="Palatino Linotype" w:cs="Arial"/>
          <w:i/>
          <w:sz w:val="22"/>
          <w:lang w:val="es-ES"/>
        </w:rPr>
        <w:t>9º</w:t>
      </w:r>
      <w:r w:rsidRPr="0046325D">
        <w:rPr>
          <w:rFonts w:ascii="Palatino Linotype" w:hAnsi="Palatino Linotype" w:cs="Arial"/>
          <w:i/>
          <w:lang w:val="es-ES"/>
        </w:rPr>
        <w:t xml:space="preserve"> </w:t>
      </w:r>
      <w:r w:rsidRPr="0046325D">
        <w:rPr>
          <w:rFonts w:ascii="Palatino Linotype" w:hAnsi="Palatino Linotype" w:cs="Arial"/>
          <w:i/>
          <w:sz w:val="22"/>
          <w:lang w:val="es-ES"/>
        </w:rPr>
        <w:t>y</w:t>
      </w:r>
      <w:r w:rsidRPr="0046325D">
        <w:rPr>
          <w:rFonts w:ascii="Palatino Linotype" w:hAnsi="Palatino Linotype" w:cs="Arial"/>
          <w:i/>
          <w:lang w:val="es-ES"/>
        </w:rPr>
        <w:t xml:space="preserve"> </w:t>
      </w:r>
      <w:r w:rsidRPr="0046325D">
        <w:rPr>
          <w:rFonts w:ascii="Palatino Linotype" w:hAnsi="Palatino Linotype" w:cs="Arial"/>
          <w:i/>
          <w:sz w:val="22"/>
          <w:lang w:val="es-ES"/>
        </w:rPr>
        <w:t>18,</w:t>
      </w:r>
      <w:r w:rsidRPr="0046325D">
        <w:rPr>
          <w:rFonts w:ascii="Palatino Linotype" w:hAnsi="Palatino Linotype" w:cs="Arial"/>
          <w:i/>
          <w:lang w:val="es-ES"/>
        </w:rPr>
        <w:t xml:space="preserve"> </w:t>
      </w:r>
      <w:r w:rsidRPr="0046325D">
        <w:rPr>
          <w:rFonts w:ascii="Palatino Linotype" w:hAnsi="Palatino Linotype" w:cs="Arial"/>
          <w:i/>
          <w:sz w:val="22"/>
          <w:lang w:val="es-ES"/>
        </w:rPr>
        <w:t>fracción</w:t>
      </w:r>
      <w:r w:rsidRPr="0046325D">
        <w:rPr>
          <w:rFonts w:ascii="Palatino Linotype" w:hAnsi="Palatino Linotype" w:cs="Arial"/>
          <w:i/>
          <w:lang w:val="es-ES"/>
        </w:rPr>
        <w:t xml:space="preserve"> </w:t>
      </w:r>
      <w:r w:rsidRPr="0046325D">
        <w:rPr>
          <w:rFonts w:ascii="Palatino Linotype" w:hAnsi="Palatino Linotype" w:cs="Arial"/>
          <w:i/>
          <w:sz w:val="22"/>
          <w:lang w:val="es-ES"/>
        </w:rPr>
        <w:t>II,</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Ley</w:t>
      </w:r>
      <w:r w:rsidRPr="0046325D">
        <w:rPr>
          <w:rFonts w:ascii="Palatino Linotype" w:hAnsi="Palatino Linotype" w:cs="Arial"/>
          <w:i/>
          <w:lang w:val="es-ES"/>
        </w:rPr>
        <w:t xml:space="preserve"> </w:t>
      </w:r>
      <w:r w:rsidRPr="0046325D">
        <w:rPr>
          <w:rFonts w:ascii="Palatino Linotype" w:hAnsi="Palatino Linotype" w:cs="Arial"/>
          <w:i/>
          <w:sz w:val="22"/>
          <w:lang w:val="es-ES"/>
        </w:rPr>
        <w:t>Federal</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Transparencia</w:t>
      </w:r>
      <w:r w:rsidRPr="0046325D">
        <w:rPr>
          <w:rFonts w:ascii="Palatino Linotype" w:hAnsi="Palatino Linotype" w:cs="Arial"/>
          <w:i/>
          <w:lang w:val="es-ES"/>
        </w:rPr>
        <w:t xml:space="preserve"> </w:t>
      </w:r>
      <w:r w:rsidRPr="0046325D">
        <w:rPr>
          <w:rFonts w:ascii="Palatino Linotype" w:hAnsi="Palatino Linotype" w:cs="Arial"/>
          <w:i/>
          <w:sz w:val="22"/>
          <w:lang w:val="es-ES"/>
        </w:rPr>
        <w:t>y</w:t>
      </w:r>
      <w:r w:rsidRPr="0046325D">
        <w:rPr>
          <w:rFonts w:ascii="Palatino Linotype" w:hAnsi="Palatino Linotype" w:cs="Arial"/>
          <w:i/>
          <w:lang w:val="es-ES"/>
        </w:rPr>
        <w:t xml:space="preserve"> </w:t>
      </w:r>
      <w:r w:rsidRPr="0046325D">
        <w:rPr>
          <w:rFonts w:ascii="Palatino Linotype" w:hAnsi="Palatino Linotype" w:cs="Arial"/>
          <w:i/>
          <w:sz w:val="22"/>
          <w:lang w:val="es-ES"/>
        </w:rPr>
        <w:t>Acceso</w:t>
      </w:r>
      <w:r w:rsidRPr="0046325D">
        <w:rPr>
          <w:rFonts w:ascii="Palatino Linotype" w:hAnsi="Palatino Linotype" w:cs="Arial"/>
          <w:i/>
          <w:lang w:val="es-ES"/>
        </w:rPr>
        <w:t xml:space="preserve"> </w:t>
      </w:r>
      <w:r w:rsidRPr="0046325D">
        <w:rPr>
          <w:rFonts w:ascii="Palatino Linotype" w:hAnsi="Palatino Linotype" w:cs="Arial"/>
          <w:i/>
          <w:sz w:val="22"/>
          <w:lang w:val="es-ES"/>
        </w:rPr>
        <w:t>a</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Información</w:t>
      </w:r>
      <w:r w:rsidRPr="0046325D">
        <w:rPr>
          <w:rFonts w:ascii="Palatino Linotype" w:hAnsi="Palatino Linotype" w:cs="Arial"/>
          <w:i/>
          <w:lang w:val="es-ES"/>
        </w:rPr>
        <w:t xml:space="preserve"> </w:t>
      </w:r>
      <w:r w:rsidRPr="0046325D">
        <w:rPr>
          <w:rFonts w:ascii="Palatino Linotype" w:hAnsi="Palatino Linotype" w:cs="Arial"/>
          <w:i/>
          <w:sz w:val="22"/>
          <w:lang w:val="es-ES"/>
        </w:rPr>
        <w:t>Pública</w:t>
      </w:r>
      <w:r w:rsidRPr="0046325D">
        <w:rPr>
          <w:rFonts w:ascii="Palatino Linotype" w:hAnsi="Palatino Linotype" w:cs="Arial"/>
          <w:i/>
          <w:lang w:val="es-ES"/>
        </w:rPr>
        <w:t xml:space="preserve"> </w:t>
      </w:r>
      <w:r w:rsidRPr="0046325D">
        <w:rPr>
          <w:rFonts w:ascii="Palatino Linotype" w:hAnsi="Palatino Linotype" w:cs="Arial"/>
          <w:i/>
          <w:sz w:val="22"/>
          <w:lang w:val="es-ES"/>
        </w:rPr>
        <w:t>Gubernamental</w:t>
      </w:r>
      <w:r w:rsidRPr="0046325D">
        <w:rPr>
          <w:rFonts w:ascii="Palatino Linotype" w:hAnsi="Palatino Linotype" w:cs="Arial"/>
          <w:i/>
          <w:lang w:val="es-ES"/>
        </w:rPr>
        <w:t xml:space="preserve"> </w:t>
      </w:r>
      <w:r w:rsidRPr="0046325D">
        <w:rPr>
          <w:rFonts w:ascii="Palatino Linotype" w:hAnsi="Palatino Linotype" w:cs="Arial"/>
          <w:i/>
          <w:sz w:val="22"/>
          <w:lang w:val="es-ES"/>
        </w:rPr>
        <w:t>se</w:t>
      </w:r>
      <w:r w:rsidRPr="0046325D">
        <w:rPr>
          <w:rFonts w:ascii="Palatino Linotype" w:hAnsi="Palatino Linotype" w:cs="Arial"/>
          <w:i/>
          <w:lang w:val="es-ES"/>
        </w:rPr>
        <w:t xml:space="preserve"> </w:t>
      </w:r>
      <w:r w:rsidRPr="0046325D">
        <w:rPr>
          <w:rFonts w:ascii="Palatino Linotype" w:hAnsi="Palatino Linotype" w:cs="Arial"/>
          <w:i/>
          <w:sz w:val="22"/>
          <w:lang w:val="es-ES"/>
        </w:rPr>
        <w:t>advierte</w:t>
      </w:r>
      <w:r w:rsidRPr="0046325D">
        <w:rPr>
          <w:rFonts w:ascii="Palatino Linotype" w:hAnsi="Palatino Linotype" w:cs="Arial"/>
          <w:i/>
          <w:lang w:val="es-ES"/>
        </w:rPr>
        <w:t xml:space="preserve"> </w:t>
      </w:r>
      <w:r w:rsidRPr="0046325D">
        <w:rPr>
          <w:rFonts w:ascii="Palatino Linotype" w:hAnsi="Palatino Linotype" w:cs="Arial"/>
          <w:i/>
          <w:sz w:val="22"/>
          <w:lang w:val="es-ES"/>
        </w:rPr>
        <w:t>que</w:t>
      </w:r>
      <w:r w:rsidRPr="0046325D">
        <w:rPr>
          <w:rFonts w:ascii="Palatino Linotype" w:hAnsi="Palatino Linotype" w:cs="Arial"/>
          <w:i/>
          <w:lang w:val="es-ES"/>
        </w:rPr>
        <w:t xml:space="preserve"> </w:t>
      </w:r>
      <w:r w:rsidRPr="0046325D">
        <w:rPr>
          <w:rFonts w:ascii="Palatino Linotype" w:hAnsi="Palatino Linotype" w:cs="Arial"/>
          <w:i/>
          <w:sz w:val="22"/>
          <w:lang w:val="es-ES"/>
        </w:rPr>
        <w:t>no</w:t>
      </w:r>
      <w:r w:rsidRPr="0046325D">
        <w:rPr>
          <w:rFonts w:ascii="Palatino Linotype" w:hAnsi="Palatino Linotype" w:cs="Arial"/>
          <w:i/>
          <w:lang w:val="es-ES"/>
        </w:rPr>
        <w:t xml:space="preserve"> </w:t>
      </w:r>
      <w:r w:rsidRPr="0046325D">
        <w:rPr>
          <w:rFonts w:ascii="Palatino Linotype" w:hAnsi="Palatino Linotype" w:cs="Arial"/>
          <w:i/>
          <w:sz w:val="22"/>
          <w:lang w:val="es-ES"/>
        </w:rPr>
        <w:t>constituye</w:t>
      </w:r>
      <w:r w:rsidRPr="0046325D">
        <w:rPr>
          <w:rFonts w:ascii="Palatino Linotype" w:hAnsi="Palatino Linotype" w:cs="Arial"/>
          <w:i/>
          <w:lang w:val="es-ES"/>
        </w:rPr>
        <w:t xml:space="preserve"> </w:t>
      </w:r>
      <w:r w:rsidRPr="0046325D">
        <w:rPr>
          <w:rFonts w:ascii="Palatino Linotype" w:hAnsi="Palatino Linotype" w:cs="Arial"/>
          <w:i/>
          <w:sz w:val="22"/>
          <w:lang w:val="es-ES"/>
        </w:rPr>
        <w:t>información</w:t>
      </w:r>
      <w:r w:rsidRPr="0046325D">
        <w:rPr>
          <w:rFonts w:ascii="Palatino Linotype" w:hAnsi="Palatino Linotype" w:cs="Arial"/>
          <w:i/>
          <w:lang w:val="es-ES"/>
        </w:rPr>
        <w:t xml:space="preserve"> </w:t>
      </w:r>
      <w:r w:rsidRPr="0046325D">
        <w:rPr>
          <w:rFonts w:ascii="Palatino Linotype" w:hAnsi="Palatino Linotype" w:cs="Arial"/>
          <w:i/>
          <w:sz w:val="22"/>
          <w:lang w:val="es-ES"/>
        </w:rPr>
        <w:t>confidencial</w:t>
      </w:r>
      <w:r w:rsidRPr="0046325D">
        <w:rPr>
          <w:rFonts w:ascii="Palatino Linotype" w:hAnsi="Palatino Linotype" w:cs="Arial"/>
          <w:i/>
          <w:lang w:val="es-ES"/>
        </w:rPr>
        <w:t xml:space="preserve"> </w:t>
      </w:r>
      <w:r w:rsidRPr="0046325D">
        <w:rPr>
          <w:rFonts w:ascii="Palatino Linotype" w:hAnsi="Palatino Linotype" w:cs="Arial"/>
          <w:i/>
          <w:sz w:val="22"/>
          <w:lang w:val="es-ES"/>
        </w:rPr>
        <w:t>la</w:t>
      </w:r>
      <w:r w:rsidRPr="0046325D">
        <w:rPr>
          <w:rFonts w:ascii="Palatino Linotype" w:hAnsi="Palatino Linotype" w:cs="Arial"/>
          <w:i/>
          <w:lang w:val="es-ES"/>
        </w:rPr>
        <w:t xml:space="preserve"> </w:t>
      </w:r>
      <w:r w:rsidRPr="0046325D">
        <w:rPr>
          <w:rFonts w:ascii="Palatino Linotype" w:hAnsi="Palatino Linotype" w:cs="Arial"/>
          <w:i/>
          <w:sz w:val="22"/>
          <w:lang w:val="es-ES"/>
        </w:rPr>
        <w:t>relativa</w:t>
      </w:r>
      <w:r w:rsidRPr="0046325D">
        <w:rPr>
          <w:rFonts w:ascii="Palatino Linotype" w:hAnsi="Palatino Linotype" w:cs="Arial"/>
          <w:i/>
          <w:lang w:val="es-ES"/>
        </w:rPr>
        <w:t xml:space="preserve"> </w:t>
      </w:r>
      <w:r w:rsidRPr="0046325D">
        <w:rPr>
          <w:rFonts w:ascii="Palatino Linotype" w:hAnsi="Palatino Linotype" w:cs="Arial"/>
          <w:i/>
          <w:sz w:val="22"/>
          <w:lang w:val="es-ES"/>
        </w:rPr>
        <w:t>a</w:t>
      </w:r>
      <w:r w:rsidRPr="0046325D">
        <w:rPr>
          <w:rFonts w:ascii="Palatino Linotype" w:hAnsi="Palatino Linotype" w:cs="Arial"/>
          <w:i/>
          <w:lang w:val="es-ES"/>
        </w:rPr>
        <w:t xml:space="preserve"> </w:t>
      </w:r>
      <w:r w:rsidRPr="0046325D">
        <w:rPr>
          <w:rFonts w:ascii="Palatino Linotype" w:hAnsi="Palatino Linotype" w:cs="Arial"/>
          <w:i/>
          <w:sz w:val="22"/>
          <w:lang w:val="es-ES"/>
        </w:rPr>
        <w:t>los</w:t>
      </w:r>
      <w:r w:rsidRPr="0046325D">
        <w:rPr>
          <w:rFonts w:ascii="Palatino Linotype" w:hAnsi="Palatino Linotype" w:cs="Arial"/>
          <w:i/>
          <w:lang w:val="es-ES"/>
        </w:rPr>
        <w:t xml:space="preserve"> </w:t>
      </w:r>
      <w:r w:rsidRPr="0046325D">
        <w:rPr>
          <w:rFonts w:ascii="Palatino Linotype" w:hAnsi="Palatino Linotype" w:cs="Arial"/>
          <w:i/>
          <w:sz w:val="22"/>
          <w:lang w:val="es-ES"/>
        </w:rPr>
        <w:t>ingresos</w:t>
      </w:r>
      <w:r w:rsidRPr="0046325D">
        <w:rPr>
          <w:rFonts w:ascii="Palatino Linotype" w:hAnsi="Palatino Linotype" w:cs="Arial"/>
          <w:i/>
          <w:lang w:val="es-ES"/>
        </w:rPr>
        <w:t xml:space="preserve"> </w:t>
      </w:r>
      <w:r w:rsidRPr="0046325D">
        <w:rPr>
          <w:rFonts w:ascii="Palatino Linotype" w:hAnsi="Palatino Linotype" w:cs="Arial"/>
          <w:i/>
          <w:sz w:val="22"/>
          <w:lang w:val="es-ES"/>
        </w:rPr>
        <w:t>que</w:t>
      </w:r>
      <w:r w:rsidRPr="0046325D">
        <w:rPr>
          <w:rFonts w:ascii="Palatino Linotype" w:hAnsi="Palatino Linotype" w:cs="Arial"/>
          <w:i/>
          <w:lang w:val="es-ES"/>
        </w:rPr>
        <w:t xml:space="preserve"> </w:t>
      </w:r>
      <w:r w:rsidRPr="0046325D">
        <w:rPr>
          <w:rFonts w:ascii="Palatino Linotype" w:hAnsi="Palatino Linotype" w:cs="Arial"/>
          <w:i/>
          <w:sz w:val="22"/>
          <w:lang w:val="es-ES"/>
        </w:rPr>
        <w:t>reciben</w:t>
      </w:r>
      <w:r w:rsidRPr="0046325D">
        <w:rPr>
          <w:rFonts w:ascii="Palatino Linotype" w:hAnsi="Palatino Linotype" w:cs="Arial"/>
          <w:i/>
          <w:lang w:val="es-ES"/>
        </w:rPr>
        <w:t xml:space="preserve"> </w:t>
      </w:r>
      <w:r w:rsidRPr="0046325D">
        <w:rPr>
          <w:rFonts w:ascii="Palatino Linotype" w:hAnsi="Palatino Linotype" w:cs="Arial"/>
          <w:i/>
          <w:sz w:val="22"/>
          <w:lang w:val="es-ES"/>
        </w:rPr>
        <w:t>los</w:t>
      </w:r>
      <w:r w:rsidRPr="0046325D">
        <w:rPr>
          <w:rFonts w:ascii="Palatino Linotype" w:hAnsi="Palatino Linotype" w:cs="Arial"/>
          <w:i/>
          <w:lang w:val="es-ES"/>
        </w:rPr>
        <w:t xml:space="preserve"> </w:t>
      </w:r>
      <w:r w:rsidRPr="0046325D">
        <w:rPr>
          <w:rFonts w:ascii="Palatino Linotype" w:hAnsi="Palatino Linotype" w:cs="Arial"/>
          <w:i/>
          <w:sz w:val="22"/>
          <w:lang w:val="es-ES"/>
        </w:rPr>
        <w:t>servidores</w:t>
      </w:r>
      <w:r w:rsidRPr="0046325D">
        <w:rPr>
          <w:rFonts w:ascii="Palatino Linotype" w:hAnsi="Palatino Linotype" w:cs="Arial"/>
          <w:i/>
          <w:lang w:val="es-ES"/>
        </w:rPr>
        <w:t xml:space="preserve"> </w:t>
      </w:r>
      <w:r w:rsidRPr="0046325D">
        <w:rPr>
          <w:rFonts w:ascii="Palatino Linotype" w:hAnsi="Palatino Linotype" w:cs="Arial"/>
          <w:i/>
          <w:sz w:val="22"/>
          <w:lang w:val="es-ES"/>
        </w:rPr>
        <w:t>públicos,</w:t>
      </w:r>
      <w:r w:rsidRPr="0046325D">
        <w:rPr>
          <w:rFonts w:ascii="Palatino Linotype" w:hAnsi="Palatino Linotype" w:cs="Arial"/>
          <w:i/>
          <w:lang w:val="es-ES"/>
        </w:rPr>
        <w:t xml:space="preserve"> </w:t>
      </w:r>
      <w:r w:rsidRPr="0046325D">
        <w:rPr>
          <w:rFonts w:ascii="Palatino Linotype" w:hAnsi="Palatino Linotype" w:cs="Arial"/>
          <w:i/>
          <w:sz w:val="22"/>
          <w:lang w:val="es-ES"/>
        </w:rPr>
        <w:t>ya</w:t>
      </w:r>
      <w:r w:rsidRPr="0046325D">
        <w:rPr>
          <w:rFonts w:ascii="Palatino Linotype" w:hAnsi="Palatino Linotype" w:cs="Arial"/>
          <w:i/>
          <w:lang w:val="es-ES"/>
        </w:rPr>
        <w:t xml:space="preserve"> </w:t>
      </w:r>
      <w:r w:rsidRPr="0046325D">
        <w:rPr>
          <w:rFonts w:ascii="Palatino Linotype" w:hAnsi="Palatino Linotype" w:cs="Arial"/>
          <w:i/>
          <w:sz w:val="22"/>
          <w:lang w:val="es-ES"/>
        </w:rPr>
        <w:t>que</w:t>
      </w:r>
      <w:r w:rsidRPr="0046325D">
        <w:rPr>
          <w:rFonts w:ascii="Palatino Linotype" w:hAnsi="Palatino Linotype" w:cs="Arial"/>
          <w:i/>
          <w:lang w:val="es-ES"/>
        </w:rPr>
        <w:t xml:space="preserve"> </w:t>
      </w:r>
      <w:r w:rsidRPr="0046325D">
        <w:rPr>
          <w:rFonts w:ascii="Palatino Linotype" w:hAnsi="Palatino Linotype" w:cs="Arial"/>
          <w:i/>
          <w:sz w:val="22"/>
          <w:lang w:val="es-ES"/>
        </w:rPr>
        <w:t>aun</w:t>
      </w:r>
      <w:r w:rsidRPr="0046325D">
        <w:rPr>
          <w:rFonts w:ascii="Palatino Linotype" w:hAnsi="Palatino Linotype" w:cs="Arial"/>
          <w:i/>
          <w:lang w:val="es-ES"/>
        </w:rPr>
        <w:t xml:space="preserve"> </w:t>
      </w:r>
      <w:r w:rsidRPr="0046325D">
        <w:rPr>
          <w:rFonts w:ascii="Palatino Linotype" w:hAnsi="Palatino Linotype" w:cs="Arial"/>
          <w:i/>
          <w:sz w:val="22"/>
          <w:lang w:val="es-ES"/>
        </w:rPr>
        <w:t>y</w:t>
      </w:r>
      <w:r w:rsidRPr="0046325D">
        <w:rPr>
          <w:rFonts w:ascii="Palatino Linotype" w:hAnsi="Palatino Linotype" w:cs="Arial"/>
          <w:i/>
          <w:lang w:val="es-ES"/>
        </w:rPr>
        <w:t xml:space="preserve"> </w:t>
      </w:r>
      <w:r w:rsidRPr="0046325D">
        <w:rPr>
          <w:rFonts w:ascii="Palatino Linotype" w:hAnsi="Palatino Linotype" w:cs="Arial"/>
          <w:i/>
          <w:sz w:val="22"/>
          <w:lang w:val="es-ES"/>
        </w:rPr>
        <w:t>cuando</w:t>
      </w:r>
      <w:r w:rsidRPr="0046325D">
        <w:rPr>
          <w:rFonts w:ascii="Palatino Linotype" w:hAnsi="Palatino Linotype" w:cs="Arial"/>
          <w:i/>
          <w:lang w:val="es-ES"/>
        </w:rPr>
        <w:t xml:space="preserve"> </w:t>
      </w:r>
      <w:r w:rsidRPr="0046325D">
        <w:rPr>
          <w:rFonts w:ascii="Palatino Linotype" w:hAnsi="Palatino Linotype" w:cs="Arial"/>
          <w:i/>
          <w:sz w:val="22"/>
          <w:lang w:val="es-ES"/>
        </w:rPr>
        <w:t>se</w:t>
      </w:r>
      <w:r w:rsidRPr="0046325D">
        <w:rPr>
          <w:rFonts w:ascii="Palatino Linotype" w:hAnsi="Palatino Linotype" w:cs="Arial"/>
          <w:i/>
          <w:lang w:val="es-ES"/>
        </w:rPr>
        <w:t xml:space="preserve"> </w:t>
      </w:r>
      <w:r w:rsidRPr="0046325D">
        <w:rPr>
          <w:rFonts w:ascii="Palatino Linotype" w:hAnsi="Palatino Linotype" w:cs="Arial"/>
          <w:i/>
          <w:sz w:val="22"/>
          <w:lang w:val="es-ES"/>
        </w:rPr>
        <w:t>trata</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datos</w:t>
      </w:r>
      <w:r w:rsidRPr="0046325D">
        <w:rPr>
          <w:rFonts w:ascii="Palatino Linotype" w:hAnsi="Palatino Linotype" w:cs="Arial"/>
          <w:i/>
          <w:lang w:val="es-ES"/>
        </w:rPr>
        <w:t xml:space="preserve"> </w:t>
      </w:r>
      <w:r w:rsidRPr="0046325D">
        <w:rPr>
          <w:rFonts w:ascii="Palatino Linotype" w:hAnsi="Palatino Linotype" w:cs="Arial"/>
          <w:i/>
          <w:sz w:val="22"/>
          <w:lang w:val="es-ES"/>
        </w:rPr>
        <w:t>personales</w:t>
      </w:r>
      <w:r w:rsidRPr="0046325D">
        <w:rPr>
          <w:rFonts w:ascii="Palatino Linotype" w:hAnsi="Palatino Linotype" w:cs="Arial"/>
          <w:i/>
          <w:lang w:val="es-ES"/>
        </w:rPr>
        <w:t xml:space="preserve"> </w:t>
      </w:r>
      <w:r w:rsidRPr="0046325D">
        <w:rPr>
          <w:rFonts w:ascii="Palatino Linotype" w:hAnsi="Palatino Linotype" w:cs="Arial"/>
          <w:i/>
          <w:sz w:val="22"/>
          <w:lang w:val="es-ES"/>
        </w:rPr>
        <w:t>relativos</w:t>
      </w:r>
      <w:r w:rsidRPr="0046325D">
        <w:rPr>
          <w:rFonts w:ascii="Palatino Linotype" w:hAnsi="Palatino Linotype" w:cs="Arial"/>
          <w:i/>
          <w:lang w:val="es-ES"/>
        </w:rPr>
        <w:t xml:space="preserve"> </w:t>
      </w:r>
      <w:r w:rsidRPr="0046325D">
        <w:rPr>
          <w:rFonts w:ascii="Palatino Linotype" w:hAnsi="Palatino Linotype" w:cs="Arial"/>
          <w:i/>
          <w:sz w:val="22"/>
          <w:lang w:val="es-ES"/>
        </w:rPr>
        <w:t>a</w:t>
      </w:r>
      <w:r w:rsidRPr="0046325D">
        <w:rPr>
          <w:rFonts w:ascii="Palatino Linotype" w:hAnsi="Palatino Linotype" w:cs="Arial"/>
          <w:i/>
          <w:lang w:val="es-ES"/>
        </w:rPr>
        <w:t xml:space="preserve"> </w:t>
      </w:r>
      <w:r w:rsidRPr="0046325D">
        <w:rPr>
          <w:rFonts w:ascii="Palatino Linotype" w:hAnsi="Palatino Linotype" w:cs="Arial"/>
          <w:i/>
          <w:sz w:val="22"/>
          <w:lang w:val="es-ES"/>
        </w:rPr>
        <w:t>su</w:t>
      </w:r>
      <w:r w:rsidRPr="0046325D">
        <w:rPr>
          <w:rFonts w:ascii="Palatino Linotype" w:hAnsi="Palatino Linotype" w:cs="Arial"/>
          <w:i/>
          <w:lang w:val="es-ES"/>
        </w:rPr>
        <w:t xml:space="preserve"> </w:t>
      </w:r>
      <w:r w:rsidRPr="0046325D">
        <w:rPr>
          <w:rFonts w:ascii="Palatino Linotype" w:hAnsi="Palatino Linotype" w:cs="Arial"/>
          <w:i/>
          <w:sz w:val="22"/>
          <w:lang w:val="es-ES"/>
        </w:rPr>
        <w:t>patrimonio,</w:t>
      </w:r>
      <w:r w:rsidRPr="0046325D">
        <w:rPr>
          <w:rFonts w:ascii="Palatino Linotype" w:hAnsi="Palatino Linotype" w:cs="Arial"/>
          <w:i/>
          <w:lang w:val="es-ES"/>
        </w:rPr>
        <w:t xml:space="preserve"> </w:t>
      </w:r>
      <w:r w:rsidRPr="0046325D">
        <w:rPr>
          <w:rFonts w:ascii="Palatino Linotype" w:hAnsi="Palatino Linotype" w:cs="Arial"/>
          <w:i/>
          <w:sz w:val="22"/>
          <w:lang w:val="es-ES"/>
        </w:rPr>
        <w:t>para</w:t>
      </w:r>
      <w:r w:rsidRPr="0046325D">
        <w:rPr>
          <w:rFonts w:ascii="Palatino Linotype" w:hAnsi="Palatino Linotype" w:cs="Arial"/>
          <w:i/>
          <w:lang w:val="es-ES"/>
        </w:rPr>
        <w:t xml:space="preserve"> </w:t>
      </w:r>
      <w:r w:rsidRPr="0046325D">
        <w:rPr>
          <w:rFonts w:ascii="Palatino Linotype" w:hAnsi="Palatino Linotype" w:cs="Arial"/>
          <w:i/>
          <w:sz w:val="22"/>
          <w:lang w:val="es-ES"/>
        </w:rPr>
        <w:t>su</w:t>
      </w:r>
      <w:r w:rsidRPr="0046325D">
        <w:rPr>
          <w:rFonts w:ascii="Palatino Linotype" w:hAnsi="Palatino Linotype" w:cs="Arial"/>
          <w:i/>
          <w:lang w:val="es-ES"/>
        </w:rPr>
        <w:t xml:space="preserve"> </w:t>
      </w:r>
      <w:r w:rsidRPr="0046325D">
        <w:rPr>
          <w:rFonts w:ascii="Palatino Linotype" w:hAnsi="Palatino Linotype" w:cs="Arial"/>
          <w:i/>
          <w:sz w:val="22"/>
          <w:lang w:val="es-ES"/>
        </w:rPr>
        <w:t>difusión</w:t>
      </w:r>
      <w:r w:rsidRPr="0046325D">
        <w:rPr>
          <w:rFonts w:ascii="Palatino Linotype" w:hAnsi="Palatino Linotype" w:cs="Arial"/>
          <w:i/>
          <w:lang w:val="es-ES"/>
        </w:rPr>
        <w:t xml:space="preserve"> </w:t>
      </w:r>
      <w:r w:rsidRPr="0046325D">
        <w:rPr>
          <w:rFonts w:ascii="Palatino Linotype" w:hAnsi="Palatino Linotype" w:cs="Arial"/>
          <w:i/>
          <w:sz w:val="22"/>
          <w:lang w:val="es-ES"/>
        </w:rPr>
        <w:t>no</w:t>
      </w:r>
      <w:r w:rsidRPr="0046325D">
        <w:rPr>
          <w:rFonts w:ascii="Palatino Linotype" w:hAnsi="Palatino Linotype" w:cs="Arial"/>
          <w:i/>
          <w:lang w:val="es-ES"/>
        </w:rPr>
        <w:t xml:space="preserve"> </w:t>
      </w:r>
      <w:r w:rsidRPr="0046325D">
        <w:rPr>
          <w:rFonts w:ascii="Palatino Linotype" w:hAnsi="Palatino Linotype" w:cs="Arial"/>
          <w:i/>
          <w:sz w:val="22"/>
          <w:lang w:val="es-ES"/>
        </w:rPr>
        <w:t>se</w:t>
      </w:r>
      <w:r w:rsidRPr="0046325D">
        <w:rPr>
          <w:rFonts w:ascii="Palatino Linotype" w:hAnsi="Palatino Linotype" w:cs="Arial"/>
          <w:i/>
          <w:lang w:val="es-ES"/>
        </w:rPr>
        <w:t xml:space="preserve"> </w:t>
      </w:r>
      <w:r w:rsidRPr="0046325D">
        <w:rPr>
          <w:rFonts w:ascii="Palatino Linotype" w:hAnsi="Palatino Linotype" w:cs="Arial"/>
          <w:i/>
          <w:sz w:val="22"/>
          <w:lang w:val="es-ES"/>
        </w:rPr>
        <w:t>requiere</w:t>
      </w:r>
      <w:r w:rsidRPr="0046325D">
        <w:rPr>
          <w:rFonts w:ascii="Palatino Linotype" w:hAnsi="Palatino Linotype" w:cs="Arial"/>
          <w:i/>
          <w:lang w:val="es-ES"/>
        </w:rPr>
        <w:t xml:space="preserve"> </w:t>
      </w:r>
      <w:r w:rsidRPr="0046325D">
        <w:rPr>
          <w:rFonts w:ascii="Palatino Linotype" w:hAnsi="Palatino Linotype" w:cs="Arial"/>
          <w:i/>
          <w:sz w:val="22"/>
          <w:lang w:val="es-ES"/>
        </w:rPr>
        <w:t>consentimiento</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aquellos,</w:t>
      </w:r>
      <w:r w:rsidRPr="0046325D">
        <w:rPr>
          <w:rFonts w:ascii="Palatino Linotype" w:hAnsi="Palatino Linotype" w:cs="Arial"/>
          <w:i/>
          <w:lang w:val="es-ES"/>
        </w:rPr>
        <w:t xml:space="preserve"> </w:t>
      </w:r>
      <w:r w:rsidRPr="0046325D">
        <w:rPr>
          <w:rFonts w:ascii="Palatino Linotype" w:hAnsi="Palatino Linotype" w:cs="Arial"/>
          <w:b/>
          <w:i/>
          <w:sz w:val="22"/>
          <w:lang w:val="es-ES"/>
        </w:rPr>
        <w:t>lo</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deriva</w:t>
      </w:r>
      <w:r w:rsidRPr="0046325D">
        <w:rPr>
          <w:rFonts w:ascii="Palatino Linotype" w:hAnsi="Palatino Linotype" w:cs="Arial"/>
          <w:b/>
          <w:i/>
          <w:lang w:val="es-ES"/>
        </w:rPr>
        <w:t xml:space="preserve"> </w:t>
      </w:r>
      <w:r w:rsidRPr="0046325D">
        <w:rPr>
          <w:rFonts w:ascii="Palatino Linotype" w:hAnsi="Palatino Linotype" w:cs="Arial"/>
          <w:b/>
          <w:i/>
          <w:sz w:val="22"/>
          <w:lang w:val="es-ES"/>
        </w:rPr>
        <w:t>del</w:t>
      </w:r>
      <w:r w:rsidRPr="0046325D">
        <w:rPr>
          <w:rFonts w:ascii="Palatino Linotype" w:hAnsi="Palatino Linotype" w:cs="Arial"/>
          <w:b/>
          <w:i/>
          <w:lang w:val="es-ES"/>
        </w:rPr>
        <w:t xml:space="preserve"> </w:t>
      </w:r>
      <w:r w:rsidRPr="0046325D">
        <w:rPr>
          <w:rFonts w:ascii="Palatino Linotype" w:hAnsi="Palatino Linotype" w:cs="Arial"/>
          <w:b/>
          <w:i/>
          <w:sz w:val="22"/>
          <w:lang w:val="es-ES"/>
        </w:rPr>
        <w:t>hecho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que</w:t>
      </w:r>
      <w:r w:rsidRPr="0046325D">
        <w:rPr>
          <w:rFonts w:ascii="Palatino Linotype" w:hAnsi="Palatino Linotype" w:cs="Arial"/>
          <w:b/>
          <w:i/>
          <w:lang w:val="es-ES"/>
        </w:rPr>
        <w:t xml:space="preserve"> </w:t>
      </w:r>
      <w:r w:rsidRPr="0046325D">
        <w:rPr>
          <w:rFonts w:ascii="Palatino Linotype" w:hAnsi="Palatino Linotype" w:cs="Arial"/>
          <w:b/>
          <w:i/>
          <w:sz w:val="22"/>
          <w:lang w:val="es-ES"/>
        </w:rPr>
        <w:t>en</w:t>
      </w:r>
      <w:r w:rsidRPr="0046325D">
        <w:rPr>
          <w:rFonts w:ascii="Palatino Linotype" w:hAnsi="Palatino Linotype" w:cs="Arial"/>
          <w:b/>
          <w:i/>
          <w:lang w:val="es-ES"/>
        </w:rPr>
        <w:t xml:space="preserve"> </w:t>
      </w:r>
      <w:r w:rsidRPr="0046325D">
        <w:rPr>
          <w:rFonts w:ascii="Palatino Linotype" w:hAnsi="Palatino Linotype" w:cs="Arial"/>
          <w:b/>
          <w:i/>
          <w:sz w:val="22"/>
          <w:lang w:val="es-ES"/>
        </w:rPr>
        <w:t>términos</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los</w:t>
      </w:r>
      <w:r w:rsidRPr="0046325D">
        <w:rPr>
          <w:rFonts w:ascii="Palatino Linotype" w:hAnsi="Palatino Linotype" w:cs="Arial"/>
          <w:b/>
          <w:i/>
          <w:lang w:val="es-ES"/>
        </w:rPr>
        <w:t xml:space="preserve"> </w:t>
      </w:r>
      <w:r w:rsidRPr="0046325D">
        <w:rPr>
          <w:rFonts w:ascii="Palatino Linotype" w:hAnsi="Palatino Linotype" w:cs="Arial"/>
          <w:b/>
          <w:i/>
          <w:sz w:val="22"/>
          <w:lang w:val="es-ES"/>
        </w:rPr>
        <w:t>previsto</w:t>
      </w:r>
      <w:r w:rsidRPr="0046325D">
        <w:rPr>
          <w:rFonts w:ascii="Palatino Linotype" w:hAnsi="Palatino Linotype" w:cs="Arial"/>
          <w:b/>
          <w:i/>
          <w:lang w:val="es-ES"/>
        </w:rPr>
        <w:t xml:space="preserve"> </w:t>
      </w:r>
      <w:r w:rsidRPr="0046325D">
        <w:rPr>
          <w:rFonts w:ascii="Palatino Linotype" w:hAnsi="Palatino Linotype" w:cs="Arial"/>
          <w:b/>
          <w:i/>
          <w:sz w:val="22"/>
          <w:lang w:val="es-ES"/>
        </w:rPr>
        <w:t>en</w:t>
      </w:r>
      <w:r w:rsidRPr="0046325D">
        <w:rPr>
          <w:rFonts w:ascii="Palatino Linotype" w:hAnsi="Palatino Linotype" w:cs="Arial"/>
          <w:b/>
          <w:i/>
          <w:lang w:val="es-ES"/>
        </w:rPr>
        <w:t xml:space="preserve"> </w:t>
      </w:r>
      <w:r w:rsidRPr="0046325D">
        <w:rPr>
          <w:rFonts w:ascii="Palatino Linotype" w:hAnsi="Palatino Linotype" w:cs="Arial"/>
          <w:b/>
          <w:i/>
          <w:sz w:val="22"/>
          <w:lang w:val="es-ES"/>
        </w:rPr>
        <w:t>el</w:t>
      </w:r>
      <w:r w:rsidRPr="0046325D">
        <w:rPr>
          <w:rFonts w:ascii="Palatino Linotype" w:hAnsi="Palatino Linotype" w:cs="Arial"/>
          <w:b/>
          <w:i/>
          <w:lang w:val="es-ES"/>
        </w:rPr>
        <w:t xml:space="preserve"> </w:t>
      </w:r>
      <w:r w:rsidRPr="0046325D">
        <w:rPr>
          <w:rFonts w:ascii="Palatino Linotype" w:hAnsi="Palatino Linotype" w:cs="Arial"/>
          <w:b/>
          <w:i/>
          <w:sz w:val="22"/>
          <w:lang w:val="es-ES"/>
        </w:rPr>
        <w:t>citado</w:t>
      </w:r>
      <w:r w:rsidRPr="0046325D">
        <w:rPr>
          <w:rFonts w:ascii="Palatino Linotype" w:hAnsi="Palatino Linotype" w:cs="Arial"/>
          <w:b/>
          <w:i/>
          <w:lang w:val="es-ES"/>
        </w:rPr>
        <w:t xml:space="preserve"> </w:t>
      </w:r>
      <w:r w:rsidRPr="0046325D">
        <w:rPr>
          <w:rFonts w:ascii="Palatino Linotype" w:hAnsi="Palatino Linotype" w:cs="Arial"/>
          <w:b/>
          <w:i/>
          <w:sz w:val="22"/>
          <w:lang w:val="es-ES"/>
        </w:rPr>
        <w:t>ordenamiento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deben</w:t>
      </w:r>
      <w:r w:rsidRPr="0046325D">
        <w:rPr>
          <w:rFonts w:ascii="Palatino Linotype" w:hAnsi="Palatino Linotype" w:cs="Arial"/>
          <w:b/>
          <w:i/>
          <w:lang w:val="es-ES"/>
        </w:rPr>
        <w:t xml:space="preserve"> </w:t>
      </w:r>
      <w:r w:rsidRPr="0046325D">
        <w:rPr>
          <w:rFonts w:ascii="Palatino Linotype" w:hAnsi="Palatino Linotype" w:cs="Arial"/>
          <w:b/>
          <w:i/>
          <w:sz w:val="22"/>
          <w:lang w:val="es-ES"/>
        </w:rPr>
        <w:t>ponerse</w:t>
      </w:r>
      <w:r w:rsidRPr="0046325D">
        <w:rPr>
          <w:rFonts w:ascii="Palatino Linotype" w:hAnsi="Palatino Linotype" w:cs="Arial"/>
          <w:b/>
          <w:i/>
          <w:lang w:val="es-ES"/>
        </w:rPr>
        <w:t xml:space="preserve"> </w:t>
      </w:r>
      <w:r w:rsidRPr="0046325D">
        <w:rPr>
          <w:rFonts w:ascii="Palatino Linotype" w:hAnsi="Palatino Linotype" w:cs="Arial"/>
          <w:b/>
          <w:i/>
          <w:sz w:val="22"/>
          <w:lang w:val="es-ES"/>
        </w:rPr>
        <w:t>a</w:t>
      </w:r>
      <w:r w:rsidRPr="0046325D">
        <w:rPr>
          <w:rFonts w:ascii="Palatino Linotype" w:hAnsi="Palatino Linotype" w:cs="Arial"/>
          <w:b/>
          <w:i/>
          <w:lang w:val="es-ES"/>
        </w:rPr>
        <w:t xml:space="preserve"> </w:t>
      </w:r>
      <w:r w:rsidRPr="0046325D">
        <w:rPr>
          <w:rFonts w:ascii="Palatino Linotype" w:hAnsi="Palatino Linotype" w:cs="Arial"/>
          <w:b/>
          <w:i/>
          <w:sz w:val="22"/>
          <w:lang w:val="es-ES"/>
        </w:rPr>
        <w:t>disposición</w:t>
      </w:r>
      <w:r w:rsidRPr="0046325D">
        <w:rPr>
          <w:rFonts w:ascii="Palatino Linotype" w:hAnsi="Palatino Linotype" w:cs="Arial"/>
          <w:b/>
          <w:i/>
          <w:lang w:val="es-ES"/>
        </w:rPr>
        <w:t xml:space="preserve"> </w:t>
      </w:r>
      <w:r w:rsidRPr="0046325D">
        <w:rPr>
          <w:rFonts w:ascii="Palatino Linotype" w:hAnsi="Palatino Linotype" w:cs="Arial"/>
          <w:b/>
          <w:i/>
          <w:sz w:val="22"/>
          <w:lang w:val="es-ES"/>
        </w:rPr>
        <w:t>del</w:t>
      </w:r>
      <w:r w:rsidRPr="0046325D">
        <w:rPr>
          <w:rFonts w:ascii="Palatino Linotype" w:hAnsi="Palatino Linotype" w:cs="Arial"/>
          <w:b/>
          <w:i/>
          <w:lang w:val="es-ES"/>
        </w:rPr>
        <w:t xml:space="preserve"> </w:t>
      </w:r>
      <w:r w:rsidRPr="0046325D">
        <w:rPr>
          <w:rFonts w:ascii="Palatino Linotype" w:hAnsi="Palatino Linotype" w:cs="Arial"/>
          <w:b/>
          <w:i/>
          <w:sz w:val="22"/>
          <w:lang w:val="es-ES"/>
        </w:rPr>
        <w:t>público</w:t>
      </w:r>
      <w:r w:rsidRPr="0046325D">
        <w:rPr>
          <w:rFonts w:ascii="Palatino Linotype" w:hAnsi="Palatino Linotype" w:cs="Arial"/>
          <w:b/>
          <w:i/>
          <w:lang w:val="es-ES"/>
        </w:rPr>
        <w:t xml:space="preserve"> </w:t>
      </w:r>
      <w:r w:rsidRPr="0046325D">
        <w:rPr>
          <w:rFonts w:ascii="Palatino Linotype" w:hAnsi="Palatino Linotype" w:cs="Arial"/>
          <w:b/>
          <w:i/>
          <w:sz w:val="22"/>
          <w:lang w:val="es-ES"/>
        </w:rPr>
        <w:t>a</w:t>
      </w:r>
      <w:r w:rsidRPr="0046325D">
        <w:rPr>
          <w:rFonts w:ascii="Palatino Linotype" w:hAnsi="Palatino Linotype" w:cs="Arial"/>
          <w:b/>
          <w:i/>
          <w:lang w:val="es-ES"/>
        </w:rPr>
        <w:t xml:space="preserve"> </w:t>
      </w:r>
      <w:r w:rsidRPr="0046325D">
        <w:rPr>
          <w:rFonts w:ascii="Palatino Linotype" w:hAnsi="Palatino Linotype" w:cs="Arial"/>
          <w:b/>
          <w:i/>
          <w:sz w:val="22"/>
          <w:lang w:val="es-ES"/>
        </w:rPr>
        <w:t>través</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medios</w:t>
      </w:r>
      <w:r w:rsidRPr="0046325D">
        <w:rPr>
          <w:rFonts w:ascii="Palatino Linotype" w:hAnsi="Palatino Linotype" w:cs="Arial"/>
          <w:b/>
          <w:i/>
          <w:lang w:val="es-ES"/>
        </w:rPr>
        <w:t xml:space="preserve"> </w:t>
      </w:r>
      <w:r w:rsidRPr="0046325D">
        <w:rPr>
          <w:rFonts w:ascii="Palatino Linotype" w:hAnsi="Palatino Linotype" w:cs="Arial"/>
          <w:b/>
          <w:i/>
          <w:sz w:val="22"/>
          <w:lang w:val="es-ES"/>
        </w:rPr>
        <w:t>remotos</w:t>
      </w:r>
      <w:r w:rsidRPr="0046325D">
        <w:rPr>
          <w:rFonts w:ascii="Palatino Linotype" w:hAnsi="Palatino Linotype" w:cs="Arial"/>
          <w:b/>
          <w:i/>
          <w:lang w:val="es-ES"/>
        </w:rPr>
        <w:t xml:space="preserve"> </w:t>
      </w:r>
      <w:r w:rsidRPr="0046325D">
        <w:rPr>
          <w:rFonts w:ascii="Palatino Linotype" w:hAnsi="Palatino Linotype" w:cs="Arial"/>
          <w:b/>
          <w:i/>
          <w:sz w:val="22"/>
          <w:lang w:val="es-ES"/>
        </w:rPr>
        <w:t>o</w:t>
      </w:r>
      <w:r w:rsidRPr="0046325D">
        <w:rPr>
          <w:rFonts w:ascii="Palatino Linotype" w:hAnsi="Palatino Linotype" w:cs="Arial"/>
          <w:b/>
          <w:i/>
          <w:lang w:val="es-ES"/>
        </w:rPr>
        <w:t xml:space="preserve"> </w:t>
      </w:r>
      <w:r w:rsidRPr="0046325D">
        <w:rPr>
          <w:rFonts w:ascii="Palatino Linotype" w:hAnsi="Palatino Linotype" w:cs="Arial"/>
          <w:b/>
          <w:i/>
          <w:sz w:val="22"/>
          <w:lang w:val="es-ES"/>
        </w:rPr>
        <w:t>locales</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comunicación</w:t>
      </w:r>
      <w:r w:rsidRPr="0046325D">
        <w:rPr>
          <w:rFonts w:ascii="Palatino Linotype" w:hAnsi="Palatino Linotype" w:cs="Arial"/>
          <w:b/>
          <w:i/>
          <w:lang w:val="es-ES"/>
        </w:rPr>
        <w:t xml:space="preserve"> </w:t>
      </w:r>
      <w:r w:rsidRPr="0046325D">
        <w:rPr>
          <w:rFonts w:ascii="Palatino Linotype" w:hAnsi="Palatino Linotype" w:cs="Arial"/>
          <w:b/>
          <w:i/>
          <w:sz w:val="22"/>
          <w:lang w:val="es-ES"/>
        </w:rPr>
        <w:t>electrónica,</w:t>
      </w:r>
      <w:r w:rsidRPr="0046325D">
        <w:rPr>
          <w:rFonts w:ascii="Palatino Linotype" w:hAnsi="Palatino Linotype" w:cs="Arial"/>
          <w:b/>
          <w:i/>
          <w:lang w:val="es-ES"/>
        </w:rPr>
        <w:t xml:space="preserve"> </w:t>
      </w:r>
      <w:r w:rsidRPr="0046325D">
        <w:rPr>
          <w:rFonts w:ascii="Palatino Linotype" w:hAnsi="Palatino Linotype" w:cs="Arial"/>
          <w:b/>
          <w:i/>
          <w:sz w:val="22"/>
          <w:lang w:val="es-ES"/>
        </w:rPr>
        <w:t>tanto</w:t>
      </w:r>
      <w:r w:rsidRPr="0046325D">
        <w:rPr>
          <w:rFonts w:ascii="Palatino Linotype" w:hAnsi="Palatino Linotype" w:cs="Arial"/>
          <w:b/>
          <w:i/>
          <w:lang w:val="es-ES"/>
        </w:rPr>
        <w:t xml:space="preserve"> </w:t>
      </w:r>
      <w:r w:rsidRPr="0046325D">
        <w:rPr>
          <w:rFonts w:ascii="Palatino Linotype" w:hAnsi="Palatino Linotype" w:cs="Arial"/>
          <w:b/>
          <w:i/>
          <w:sz w:val="22"/>
          <w:lang w:val="es-ES"/>
        </w:rPr>
        <w:t>el</w:t>
      </w:r>
      <w:r w:rsidRPr="0046325D">
        <w:rPr>
          <w:rFonts w:ascii="Palatino Linotype" w:hAnsi="Palatino Linotype" w:cs="Arial"/>
          <w:b/>
          <w:i/>
          <w:lang w:val="es-ES"/>
        </w:rPr>
        <w:t xml:space="preserve"> </w:t>
      </w:r>
      <w:r w:rsidRPr="0046325D">
        <w:rPr>
          <w:rFonts w:ascii="Palatino Linotype" w:hAnsi="Palatino Linotype" w:cs="Arial"/>
          <w:b/>
          <w:i/>
          <w:sz w:val="22"/>
          <w:lang w:val="es-ES"/>
        </w:rPr>
        <w:t>directorio</w:t>
      </w:r>
      <w:r w:rsidRPr="0046325D">
        <w:rPr>
          <w:rFonts w:ascii="Palatino Linotype" w:hAnsi="Palatino Linotype" w:cs="Arial"/>
          <w:b/>
          <w:i/>
          <w:lang w:val="es-ES"/>
        </w:rPr>
        <w:t xml:space="preserve"> </w:t>
      </w:r>
      <w:r w:rsidRPr="0046325D">
        <w:rPr>
          <w:rFonts w:ascii="Palatino Linotype" w:hAnsi="Palatino Linotype" w:cs="Arial"/>
          <w:b/>
          <w:i/>
          <w:sz w:val="22"/>
          <w:lang w:val="es-ES"/>
        </w:rPr>
        <w:t>de</w:t>
      </w:r>
      <w:r w:rsidRPr="0046325D">
        <w:rPr>
          <w:rFonts w:ascii="Palatino Linotype" w:hAnsi="Palatino Linotype" w:cs="Arial"/>
          <w:b/>
          <w:i/>
          <w:lang w:val="es-ES"/>
        </w:rPr>
        <w:t xml:space="preserve"> </w:t>
      </w:r>
      <w:r w:rsidRPr="0046325D">
        <w:rPr>
          <w:rFonts w:ascii="Palatino Linotype" w:hAnsi="Palatino Linotype" w:cs="Arial"/>
          <w:b/>
          <w:i/>
          <w:sz w:val="22"/>
          <w:lang w:val="es-ES"/>
        </w:rPr>
        <w:t>servidores</w:t>
      </w:r>
      <w:r w:rsidRPr="0046325D">
        <w:rPr>
          <w:rFonts w:ascii="Palatino Linotype" w:hAnsi="Palatino Linotype" w:cs="Arial"/>
          <w:b/>
          <w:i/>
          <w:lang w:val="es-ES"/>
        </w:rPr>
        <w:t xml:space="preserve"> </w:t>
      </w:r>
      <w:r w:rsidRPr="0046325D">
        <w:rPr>
          <w:rFonts w:ascii="Palatino Linotype" w:hAnsi="Palatino Linotype" w:cs="Arial"/>
          <w:b/>
          <w:i/>
          <w:sz w:val="22"/>
          <w:lang w:val="es-ES"/>
        </w:rPr>
        <w:t>públicos</w:t>
      </w:r>
      <w:r w:rsidRPr="0046325D">
        <w:rPr>
          <w:rFonts w:ascii="Palatino Linotype" w:hAnsi="Palatino Linotype" w:cs="Arial"/>
          <w:b/>
          <w:i/>
          <w:lang w:val="es-ES"/>
        </w:rPr>
        <w:t xml:space="preserve"> </w:t>
      </w:r>
      <w:r w:rsidRPr="0046325D">
        <w:rPr>
          <w:rFonts w:ascii="Palatino Linotype" w:hAnsi="Palatino Linotype" w:cs="Arial"/>
          <w:b/>
          <w:i/>
          <w:sz w:val="22"/>
          <w:lang w:val="es-ES"/>
        </w:rPr>
        <w:t>como</w:t>
      </w:r>
      <w:r w:rsidRPr="0046325D">
        <w:rPr>
          <w:rFonts w:ascii="Palatino Linotype" w:hAnsi="Palatino Linotype" w:cs="Arial"/>
          <w:b/>
          <w:i/>
          <w:lang w:val="es-ES"/>
        </w:rPr>
        <w:t xml:space="preserve"> </w:t>
      </w:r>
      <w:r w:rsidRPr="0046325D">
        <w:rPr>
          <w:rFonts w:ascii="Palatino Linotype" w:hAnsi="Palatino Linotype" w:cs="Arial"/>
          <w:b/>
          <w:i/>
          <w:sz w:val="22"/>
          <w:lang w:val="es-ES"/>
        </w:rPr>
        <w:t>las</w:t>
      </w:r>
      <w:r w:rsidRPr="0046325D">
        <w:rPr>
          <w:rFonts w:ascii="Palatino Linotype" w:hAnsi="Palatino Linotype" w:cs="Arial"/>
          <w:b/>
          <w:i/>
          <w:lang w:val="es-ES"/>
        </w:rPr>
        <w:t xml:space="preserve"> </w:t>
      </w:r>
      <w:r w:rsidRPr="0046325D">
        <w:rPr>
          <w:rFonts w:ascii="Palatino Linotype" w:hAnsi="Palatino Linotype" w:cs="Arial"/>
          <w:b/>
          <w:i/>
          <w:sz w:val="22"/>
          <w:lang w:val="es-ES"/>
        </w:rPr>
        <w:t>remuneraciones</w:t>
      </w:r>
      <w:r w:rsidRPr="0046325D">
        <w:rPr>
          <w:rFonts w:ascii="Palatino Linotype" w:hAnsi="Palatino Linotype" w:cs="Arial"/>
          <w:b/>
          <w:i/>
          <w:lang w:val="es-ES"/>
        </w:rPr>
        <w:t xml:space="preserve"> </w:t>
      </w:r>
      <w:r w:rsidRPr="0046325D">
        <w:rPr>
          <w:rFonts w:ascii="Palatino Linotype" w:hAnsi="Palatino Linotype" w:cs="Arial"/>
          <w:b/>
          <w:i/>
          <w:sz w:val="22"/>
          <w:lang w:val="es-ES"/>
        </w:rPr>
        <w:t>mensuales</w:t>
      </w:r>
      <w:r w:rsidRPr="0046325D">
        <w:rPr>
          <w:rFonts w:ascii="Palatino Linotype" w:hAnsi="Palatino Linotype" w:cs="Arial"/>
          <w:b/>
          <w:i/>
          <w:lang w:val="es-ES"/>
        </w:rPr>
        <w:t xml:space="preserve"> </w:t>
      </w:r>
      <w:r w:rsidRPr="0046325D">
        <w:rPr>
          <w:rFonts w:ascii="Palatino Linotype" w:hAnsi="Palatino Linotype" w:cs="Arial"/>
          <w:b/>
          <w:i/>
          <w:sz w:val="22"/>
          <w:lang w:val="es-ES"/>
        </w:rPr>
        <w:t>por</w:t>
      </w:r>
      <w:r w:rsidRPr="0046325D">
        <w:rPr>
          <w:rFonts w:ascii="Palatino Linotype" w:hAnsi="Palatino Linotype" w:cs="Arial"/>
          <w:b/>
          <w:i/>
          <w:lang w:val="es-ES"/>
        </w:rPr>
        <w:t xml:space="preserve"> </w:t>
      </w:r>
      <w:r w:rsidRPr="0046325D">
        <w:rPr>
          <w:rFonts w:ascii="Palatino Linotype" w:hAnsi="Palatino Linotype" w:cs="Arial"/>
          <w:b/>
          <w:i/>
          <w:sz w:val="22"/>
          <w:lang w:val="es-ES"/>
        </w:rPr>
        <w:t>puesto</w:t>
      </w:r>
      <w:r w:rsidRPr="0046325D">
        <w:rPr>
          <w:rFonts w:ascii="Palatino Linotype" w:hAnsi="Palatino Linotype" w:cs="Arial"/>
          <w:b/>
          <w:i/>
          <w:lang w:val="es-ES"/>
        </w:rPr>
        <w:t xml:space="preserve"> </w:t>
      </w:r>
      <w:r w:rsidRPr="0046325D">
        <w:rPr>
          <w:rFonts w:ascii="Palatino Linotype" w:hAnsi="Palatino Linotype" w:cs="Arial"/>
          <w:b/>
          <w:i/>
          <w:sz w:val="22"/>
          <w:lang w:val="es-ES"/>
        </w:rPr>
        <w:t>incluso</w:t>
      </w:r>
      <w:r w:rsidRPr="0046325D">
        <w:rPr>
          <w:rFonts w:ascii="Palatino Linotype" w:hAnsi="Palatino Linotype" w:cs="Arial"/>
          <w:i/>
          <w:lang w:val="es-ES"/>
        </w:rPr>
        <w:t xml:space="preserve"> </w:t>
      </w:r>
      <w:r w:rsidRPr="0046325D">
        <w:rPr>
          <w:rFonts w:ascii="Palatino Linotype" w:hAnsi="Palatino Linotype" w:cs="Arial"/>
          <w:i/>
          <w:sz w:val="22"/>
          <w:lang w:val="es-ES"/>
        </w:rPr>
        <w:t>el</w:t>
      </w:r>
      <w:r w:rsidRPr="0046325D">
        <w:rPr>
          <w:rFonts w:ascii="Palatino Linotype" w:hAnsi="Palatino Linotype" w:cs="Arial"/>
          <w:i/>
          <w:lang w:val="es-ES"/>
        </w:rPr>
        <w:t xml:space="preserve"> </w:t>
      </w:r>
      <w:r w:rsidRPr="0046325D">
        <w:rPr>
          <w:rFonts w:ascii="Palatino Linotype" w:hAnsi="Palatino Linotype" w:cs="Arial"/>
          <w:i/>
          <w:sz w:val="22"/>
          <w:lang w:val="es-ES"/>
        </w:rPr>
        <w:t>sistema</w:t>
      </w:r>
      <w:r w:rsidRPr="0046325D">
        <w:rPr>
          <w:rFonts w:ascii="Palatino Linotype" w:hAnsi="Palatino Linotype" w:cs="Arial"/>
          <w:i/>
          <w:lang w:val="es-ES"/>
        </w:rPr>
        <w:t xml:space="preserve"> </w:t>
      </w:r>
      <w:r w:rsidRPr="0046325D">
        <w:rPr>
          <w:rFonts w:ascii="Palatino Linotype" w:hAnsi="Palatino Linotype" w:cs="Arial"/>
          <w:i/>
          <w:sz w:val="22"/>
          <w:lang w:val="es-ES"/>
        </w:rPr>
        <w:t>de</w:t>
      </w:r>
      <w:r w:rsidRPr="0046325D">
        <w:rPr>
          <w:rFonts w:ascii="Palatino Linotype" w:hAnsi="Palatino Linotype" w:cs="Arial"/>
          <w:i/>
          <w:lang w:val="es-ES"/>
        </w:rPr>
        <w:t xml:space="preserve"> </w:t>
      </w:r>
      <w:r w:rsidRPr="0046325D">
        <w:rPr>
          <w:rFonts w:ascii="Palatino Linotype" w:hAnsi="Palatino Linotype" w:cs="Arial"/>
          <w:i/>
          <w:sz w:val="22"/>
          <w:lang w:val="es-ES"/>
        </w:rPr>
        <w:t>compensación…”</w:t>
      </w:r>
    </w:p>
    <w:p w14:paraId="34591AE4" w14:textId="77777777" w:rsidR="007B31B3" w:rsidRPr="0046325D" w:rsidRDefault="007B31B3" w:rsidP="007B31B3">
      <w:pPr>
        <w:tabs>
          <w:tab w:val="left" w:pos="8222"/>
        </w:tabs>
        <w:ind w:left="709" w:right="899"/>
        <w:jc w:val="both"/>
        <w:rPr>
          <w:rFonts w:ascii="Palatino Linotype" w:hAnsi="Palatino Linotype" w:cs="Arial"/>
          <w:i/>
          <w:sz w:val="22"/>
          <w:lang w:val="es-ES"/>
        </w:rPr>
      </w:pPr>
      <w:r w:rsidRPr="0046325D">
        <w:rPr>
          <w:rFonts w:ascii="Palatino Linotype" w:hAnsi="Palatino Linotype" w:cs="Arial"/>
          <w:i/>
          <w:sz w:val="22"/>
          <w:lang w:val="es-ES"/>
        </w:rPr>
        <w:t>(Énfasis</w:t>
      </w:r>
      <w:r w:rsidRPr="0046325D">
        <w:rPr>
          <w:rFonts w:ascii="Palatino Linotype" w:hAnsi="Palatino Linotype" w:cs="Arial"/>
          <w:i/>
          <w:lang w:val="es-ES"/>
        </w:rPr>
        <w:t xml:space="preserve"> </w:t>
      </w:r>
      <w:r w:rsidRPr="0046325D">
        <w:rPr>
          <w:rFonts w:ascii="Palatino Linotype" w:hAnsi="Palatino Linotype" w:cs="Arial"/>
          <w:i/>
          <w:sz w:val="22"/>
          <w:lang w:val="es-ES"/>
        </w:rPr>
        <w:t>añadido)</w:t>
      </w:r>
    </w:p>
    <w:p w14:paraId="59697A56" w14:textId="43398C7F" w:rsidR="007B31B3" w:rsidRPr="0046325D" w:rsidRDefault="007B31B3" w:rsidP="007B31B3">
      <w:pPr>
        <w:spacing w:before="100" w:beforeAutospacing="1" w:after="100" w:afterAutospacing="1" w:line="360" w:lineRule="auto"/>
        <w:jc w:val="both"/>
        <w:rPr>
          <w:rFonts w:ascii="Palatino Linotype" w:hAnsi="Palatino Linotype" w:cs="Arial"/>
          <w:lang w:val="es-ES"/>
        </w:rPr>
      </w:pPr>
      <w:r w:rsidRPr="0046325D">
        <w:rPr>
          <w:rFonts w:ascii="Palatino Linotype" w:hAnsi="Palatino Linotype" w:cs="Arial"/>
          <w:lang w:val="es-ES"/>
        </w:rPr>
        <w:lastRenderedPageBreak/>
        <w:t xml:space="preserve">Atento a lo anterior, resulta claro que existe fuente obligacional que constriñe al </w:t>
      </w:r>
      <w:r w:rsidRPr="0046325D">
        <w:rPr>
          <w:rFonts w:ascii="Palatino Linotype" w:hAnsi="Palatino Linotype" w:cs="Arial"/>
          <w:b/>
          <w:lang w:val="es-ES"/>
        </w:rPr>
        <w:t>SUJETO OBLIGADO</w:t>
      </w:r>
      <w:r w:rsidRPr="0046325D">
        <w:rPr>
          <w:rFonts w:ascii="Palatino Linotype" w:hAnsi="Palatino Linotype" w:cs="Arial"/>
          <w:lang w:val="es-ES"/>
        </w:rPr>
        <w:t xml:space="preserve">, para entregar los informes pertinentes al OSFEM, </w:t>
      </w:r>
      <w:bookmarkStart w:id="3" w:name="_Hlk115270320"/>
      <w:r w:rsidR="00C67EF8" w:rsidRPr="0046325D">
        <w:rPr>
          <w:rFonts w:ascii="Palatino Linotype" w:hAnsi="Palatino Linotype" w:cs="Arial"/>
          <w:lang w:val="es-ES"/>
        </w:rPr>
        <w:t>la</w:t>
      </w:r>
      <w:r w:rsidR="009242D3" w:rsidRPr="0046325D">
        <w:rPr>
          <w:rFonts w:ascii="Palatino Linotype" w:hAnsi="Palatino Linotype" w:cs="Arial"/>
          <w:lang w:val="es-ES"/>
        </w:rPr>
        <w:t xml:space="preserve"> </w:t>
      </w:r>
      <w:r w:rsidR="007F440E" w:rsidRPr="0046325D">
        <w:rPr>
          <w:rFonts w:ascii="Palatino Linotype" w:hAnsi="Palatino Linotype" w:cs="Arial"/>
          <w:lang w:val="es-ES"/>
        </w:rPr>
        <w:t>Conciliación</w:t>
      </w:r>
      <w:r w:rsidR="009242D3" w:rsidRPr="0046325D">
        <w:rPr>
          <w:rFonts w:ascii="Palatino Linotype" w:hAnsi="Palatino Linotype" w:cs="Arial"/>
          <w:lang w:val="es-ES"/>
        </w:rPr>
        <w:t xml:space="preserve"> de Nomina de</w:t>
      </w:r>
      <w:r w:rsidR="00393B40" w:rsidRPr="0046325D">
        <w:rPr>
          <w:rFonts w:ascii="Palatino Linotype" w:hAnsi="Palatino Linotype" w:cs="Arial"/>
          <w:lang w:val="es-ES"/>
        </w:rPr>
        <w:t>l Ayuntamiento, de</w:t>
      </w:r>
      <w:r w:rsidR="001115A2" w:rsidRPr="0046325D">
        <w:rPr>
          <w:rFonts w:ascii="Palatino Linotype" w:hAnsi="Palatino Linotype" w:cs="Arial"/>
          <w:lang w:val="es-ES"/>
        </w:rPr>
        <w:t xml:space="preserve"> la primera quincena de marzo de </w:t>
      </w:r>
      <w:r w:rsidR="007F440E" w:rsidRPr="0046325D">
        <w:rPr>
          <w:rFonts w:ascii="Palatino Linotype" w:hAnsi="Palatino Linotype" w:cs="Arial"/>
          <w:lang w:val="es-ES"/>
        </w:rPr>
        <w:t>dos mil veintidós</w:t>
      </w:r>
      <w:r w:rsidR="001115A2" w:rsidRPr="0046325D">
        <w:rPr>
          <w:rFonts w:ascii="Palatino Linotype" w:hAnsi="Palatino Linotype" w:cs="Arial"/>
          <w:lang w:val="es-ES"/>
        </w:rPr>
        <w:t xml:space="preserve">, </w:t>
      </w:r>
      <w:r w:rsidR="007F440E" w:rsidRPr="0046325D">
        <w:rPr>
          <w:rFonts w:ascii="Palatino Linotype" w:hAnsi="Palatino Linotype" w:cs="Arial"/>
          <w:lang w:val="es-ES"/>
        </w:rPr>
        <w:t>así</w:t>
      </w:r>
      <w:r w:rsidR="001115A2" w:rsidRPr="0046325D">
        <w:rPr>
          <w:rFonts w:ascii="Palatino Linotype" w:hAnsi="Palatino Linotype" w:cs="Arial"/>
          <w:lang w:val="es-ES"/>
        </w:rPr>
        <w:t xml:space="preserve"> como, los </w:t>
      </w:r>
      <w:r w:rsidR="007641F4" w:rsidRPr="0046325D">
        <w:rPr>
          <w:rFonts w:ascii="Palatino Linotype" w:hAnsi="Palatino Linotype" w:cs="Arial"/>
          <w:lang w:val="es-ES"/>
        </w:rPr>
        <w:t xml:space="preserve">CFDI </w:t>
      </w:r>
      <w:r w:rsidR="007F440E" w:rsidRPr="0046325D">
        <w:rPr>
          <w:rFonts w:ascii="Palatino Linotype" w:hAnsi="Palatino Linotype" w:cs="Arial"/>
          <w:lang w:val="es-ES"/>
        </w:rPr>
        <w:t xml:space="preserve">por concepto de nómina </w:t>
      </w:r>
      <w:r w:rsidR="007641F4" w:rsidRPr="0046325D">
        <w:rPr>
          <w:rFonts w:ascii="Palatino Linotype" w:hAnsi="Palatino Linotype" w:cs="Arial"/>
          <w:lang w:val="es-ES"/>
        </w:rPr>
        <w:t xml:space="preserve">de los Titulares de las áreas administrativas y del Cuerpo edilicio del Ayuntamiento de Villa Guerrero de la primera quincena de marzo </w:t>
      </w:r>
      <w:r w:rsidR="007F440E" w:rsidRPr="0046325D">
        <w:rPr>
          <w:rFonts w:ascii="Palatino Linotype" w:hAnsi="Palatino Linotype" w:cs="Arial"/>
          <w:lang w:val="es-ES"/>
        </w:rPr>
        <w:t>de dos mil veintidós</w:t>
      </w:r>
      <w:bookmarkEnd w:id="3"/>
      <w:r w:rsidR="00E16132" w:rsidRPr="0046325D">
        <w:rPr>
          <w:rFonts w:ascii="Palatino Linotype" w:hAnsi="Palatino Linotype" w:cs="Arial"/>
          <w:lang w:val="es-ES"/>
        </w:rPr>
        <w:t xml:space="preserve">, </w:t>
      </w:r>
      <w:r w:rsidRPr="0046325D">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46325D">
        <w:rPr>
          <w:rFonts w:ascii="Palatino Linotype" w:hAnsi="Palatino Linotype"/>
          <w:b/>
          <w:lang w:val="es-ES"/>
        </w:rPr>
        <w:t>EL</w:t>
      </w:r>
      <w:r w:rsidRPr="0046325D">
        <w:rPr>
          <w:rFonts w:ascii="Palatino Linotype" w:hAnsi="Palatino Linotype" w:cs="Arial"/>
          <w:b/>
          <w:lang w:val="es-ES"/>
        </w:rPr>
        <w:t xml:space="preserve"> RECURRENTE </w:t>
      </w:r>
      <w:r w:rsidRPr="0046325D">
        <w:rPr>
          <w:rFonts w:ascii="Palatino Linotype" w:hAnsi="Palatino Linotype" w:cs="Arial"/>
          <w:lang w:val="es-ES"/>
        </w:rPr>
        <w:t xml:space="preserve">debe obrar en los archivos del </w:t>
      </w:r>
      <w:r w:rsidRPr="0046325D">
        <w:rPr>
          <w:rFonts w:ascii="Palatino Linotype" w:hAnsi="Palatino Linotype" w:cs="Arial"/>
          <w:b/>
          <w:lang w:val="es-ES"/>
        </w:rPr>
        <w:t>SUJETO OBLIGADO</w:t>
      </w:r>
      <w:r w:rsidRPr="0046325D">
        <w:rPr>
          <w:rFonts w:ascii="Palatino Linotype" w:hAnsi="Palatino Linotype" w:cs="Arial"/>
          <w:lang w:val="es-ES"/>
        </w:rPr>
        <w:t>.</w:t>
      </w:r>
    </w:p>
    <w:p w14:paraId="10A79EA8" w14:textId="77777777" w:rsidR="002E3954" w:rsidRPr="0046325D" w:rsidRDefault="002E3954" w:rsidP="002E3954">
      <w:pPr>
        <w:spacing w:line="360" w:lineRule="auto"/>
        <w:jc w:val="both"/>
        <w:rPr>
          <w:rFonts w:ascii="Palatino Linotype" w:hAnsi="Palatino Linotype" w:cs="Tahoma"/>
          <w:b/>
          <w:color w:val="0D0D0D"/>
        </w:rPr>
      </w:pPr>
      <w:r w:rsidRPr="0046325D">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46325D">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46325D">
        <w:rPr>
          <w:rFonts w:ascii="Palatino Linotype" w:hAnsi="Palatino Linotype" w:cs="Tahoma"/>
          <w:b/>
          <w:color w:val="0D0D0D"/>
        </w:rPr>
        <w:t>análisis caso por caso.</w:t>
      </w:r>
    </w:p>
    <w:p w14:paraId="097E4696" w14:textId="77777777" w:rsidR="002E3954" w:rsidRPr="0046325D" w:rsidRDefault="002E3954" w:rsidP="002E3954">
      <w:pPr>
        <w:spacing w:line="360" w:lineRule="auto"/>
        <w:jc w:val="both"/>
        <w:rPr>
          <w:rFonts w:ascii="Palatino Linotype" w:hAnsi="Palatino Linotype" w:cs="Tahoma"/>
          <w:b/>
          <w:color w:val="0D0D0D"/>
        </w:rPr>
      </w:pPr>
    </w:p>
    <w:p w14:paraId="4C669AC5" w14:textId="77777777" w:rsidR="002E3954" w:rsidRPr="0046325D" w:rsidRDefault="002E3954" w:rsidP="002E3954">
      <w:pPr>
        <w:spacing w:line="360" w:lineRule="auto"/>
        <w:jc w:val="both"/>
        <w:rPr>
          <w:rFonts w:ascii="Palatino Linotype" w:hAnsi="Palatino Linotype" w:cs="Tahoma"/>
          <w:color w:val="0D0D0D"/>
        </w:rPr>
      </w:pPr>
      <w:r w:rsidRPr="0046325D">
        <w:rPr>
          <w:rFonts w:ascii="Palatino Linotype" w:hAnsi="Palatino Linotype" w:cs="Tahoma"/>
          <w:color w:val="0D0D0D"/>
        </w:rPr>
        <w:t xml:space="preserve">Además, el artículo 131 de la Ley referida, así como el Quinto de los Lineamientos Generales, establecen que los sujetos obligados </w:t>
      </w:r>
      <w:r w:rsidRPr="0046325D">
        <w:rPr>
          <w:rFonts w:ascii="Palatino Linotype" w:hAnsi="Palatino Linotype" w:cs="Tahoma"/>
          <w:b/>
          <w:color w:val="0D0D0D"/>
        </w:rPr>
        <w:t>deberán fundar y motivar</w:t>
      </w:r>
      <w:r w:rsidRPr="0046325D">
        <w:rPr>
          <w:rFonts w:ascii="Palatino Linotype" w:hAnsi="Palatino Linotype" w:cs="Tahoma"/>
          <w:color w:val="0D0D0D"/>
        </w:rPr>
        <w:t xml:space="preserve"> debidamente la clasificación de la información.</w:t>
      </w:r>
    </w:p>
    <w:p w14:paraId="174C4CD6" w14:textId="77777777" w:rsidR="002E3954" w:rsidRPr="0046325D" w:rsidRDefault="002E3954" w:rsidP="002E3954">
      <w:pPr>
        <w:spacing w:line="360" w:lineRule="auto"/>
        <w:jc w:val="both"/>
        <w:rPr>
          <w:rFonts w:ascii="Palatino Linotype" w:hAnsi="Palatino Linotype" w:cs="Tahoma"/>
          <w:b/>
          <w:color w:val="0D0D0D"/>
        </w:rPr>
      </w:pPr>
    </w:p>
    <w:p w14:paraId="652C7C57" w14:textId="77777777" w:rsidR="002E3954" w:rsidRPr="0046325D" w:rsidRDefault="002E3954" w:rsidP="002E3954">
      <w:pPr>
        <w:spacing w:line="360" w:lineRule="auto"/>
        <w:jc w:val="both"/>
        <w:rPr>
          <w:rFonts w:ascii="Palatino Linotype" w:hAnsi="Palatino Linotype" w:cs="Tahoma"/>
          <w:bCs/>
          <w:iCs/>
          <w:color w:val="0D0D0D"/>
        </w:rPr>
      </w:pPr>
      <w:r w:rsidRPr="0046325D">
        <w:rPr>
          <w:rFonts w:ascii="Palatino Linotype" w:hAnsi="Palatino Linotype" w:cs="Tahoma"/>
          <w:color w:val="0D0D0D"/>
        </w:rPr>
        <w:t>Al respecto, e</w:t>
      </w:r>
      <w:r w:rsidRPr="0046325D">
        <w:rPr>
          <w:rFonts w:ascii="Palatino Linotype" w:hAnsi="Palatino Linotype" w:cs="Tahoma"/>
          <w:bCs/>
          <w:iCs/>
          <w:color w:val="0D0D0D"/>
        </w:rPr>
        <w:t>l Octavo de los Lineamientos Generales, precisa lo siguiente:</w:t>
      </w:r>
    </w:p>
    <w:p w14:paraId="76AB0432" w14:textId="77777777" w:rsidR="002E3954" w:rsidRPr="0046325D" w:rsidRDefault="002E3954" w:rsidP="002E3954">
      <w:pPr>
        <w:spacing w:line="360" w:lineRule="auto"/>
        <w:jc w:val="both"/>
        <w:rPr>
          <w:rFonts w:ascii="Palatino Linotype" w:hAnsi="Palatino Linotype" w:cs="Tahoma"/>
          <w:bCs/>
          <w:iCs/>
          <w:color w:val="0D0D0D"/>
        </w:rPr>
      </w:pPr>
    </w:p>
    <w:p w14:paraId="19CCF644" w14:textId="77777777" w:rsidR="002E3954" w:rsidRPr="0046325D" w:rsidRDefault="002E3954" w:rsidP="002E3954">
      <w:pPr>
        <w:numPr>
          <w:ilvl w:val="0"/>
          <w:numId w:val="6"/>
        </w:numPr>
        <w:spacing w:line="360" w:lineRule="auto"/>
        <w:jc w:val="both"/>
        <w:rPr>
          <w:rFonts w:ascii="Palatino Linotype" w:hAnsi="Palatino Linotype" w:cs="Tahoma"/>
          <w:bCs/>
          <w:color w:val="0D0D0D"/>
        </w:rPr>
      </w:pPr>
      <w:r w:rsidRPr="0046325D">
        <w:rPr>
          <w:rFonts w:ascii="Palatino Linotype" w:hAnsi="Palatino Linotype" w:cs="Tahoma"/>
          <w:b/>
          <w:bCs/>
          <w:color w:val="0D0D0D"/>
        </w:rPr>
        <w:t>Para fundar la clasificación</w:t>
      </w:r>
      <w:r w:rsidRPr="0046325D">
        <w:rPr>
          <w:rFonts w:ascii="Palatino Linotype" w:hAnsi="Palatino Linotype" w:cs="Tahoma"/>
          <w:bCs/>
          <w:color w:val="0D0D0D"/>
        </w:rPr>
        <w:t xml:space="preserve"> de la información se deberán señalar el artículo, fracción, inciso, párrafo o numeral de la Ley aplicable;</w:t>
      </w:r>
    </w:p>
    <w:p w14:paraId="67104B2B" w14:textId="77777777" w:rsidR="002E3954" w:rsidRPr="0046325D" w:rsidRDefault="002E3954" w:rsidP="002E3954">
      <w:pPr>
        <w:spacing w:line="360" w:lineRule="auto"/>
        <w:jc w:val="both"/>
        <w:rPr>
          <w:rFonts w:ascii="Palatino Linotype" w:hAnsi="Palatino Linotype" w:cs="Tahoma"/>
          <w:bCs/>
          <w:color w:val="0D0D0D"/>
        </w:rPr>
      </w:pPr>
    </w:p>
    <w:p w14:paraId="7720A0DC" w14:textId="77777777" w:rsidR="002E3954" w:rsidRPr="0046325D" w:rsidRDefault="002E3954" w:rsidP="002E3954">
      <w:pPr>
        <w:numPr>
          <w:ilvl w:val="0"/>
          <w:numId w:val="6"/>
        </w:numPr>
        <w:spacing w:line="360" w:lineRule="auto"/>
        <w:jc w:val="both"/>
        <w:rPr>
          <w:rFonts w:ascii="Palatino Linotype" w:hAnsi="Palatino Linotype" w:cs="Tahoma"/>
          <w:bCs/>
          <w:color w:val="0D0D0D"/>
        </w:rPr>
      </w:pPr>
      <w:r w:rsidRPr="0046325D">
        <w:rPr>
          <w:rFonts w:ascii="Palatino Linotype" w:hAnsi="Palatino Linotype" w:cs="Tahoma"/>
          <w:b/>
          <w:bCs/>
          <w:color w:val="0D0D0D"/>
        </w:rPr>
        <w:t>Para motivar la clasificación</w:t>
      </w:r>
      <w:r w:rsidRPr="0046325D">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39C81BDF" w14:textId="77777777" w:rsidR="002E3954" w:rsidRPr="0046325D" w:rsidRDefault="002E3954" w:rsidP="002E3954">
      <w:pPr>
        <w:spacing w:line="360" w:lineRule="auto"/>
        <w:ind w:left="708"/>
        <w:rPr>
          <w:rFonts w:ascii="Palatino Linotype" w:hAnsi="Palatino Linotype" w:cs="Tahoma"/>
          <w:bCs/>
          <w:color w:val="0D0D0D"/>
        </w:rPr>
      </w:pPr>
    </w:p>
    <w:p w14:paraId="4CE20EE8" w14:textId="77777777" w:rsidR="002E3954" w:rsidRPr="0046325D" w:rsidRDefault="002E3954" w:rsidP="002E3954">
      <w:pPr>
        <w:spacing w:line="360" w:lineRule="auto"/>
        <w:jc w:val="both"/>
        <w:rPr>
          <w:rFonts w:ascii="Palatino Linotype" w:hAnsi="Palatino Linotype" w:cs="Tahoma"/>
          <w:color w:val="0D0D0D"/>
        </w:rPr>
      </w:pPr>
      <w:r w:rsidRPr="0046325D">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1762AC68" w14:textId="77777777" w:rsidR="002E3954" w:rsidRPr="0046325D" w:rsidRDefault="002E3954" w:rsidP="002E3954">
      <w:pPr>
        <w:spacing w:line="360" w:lineRule="auto"/>
        <w:jc w:val="both"/>
        <w:rPr>
          <w:rFonts w:ascii="Palatino Linotype" w:hAnsi="Palatino Linotype" w:cs="Tahoma"/>
          <w:b/>
          <w:color w:val="0D0D0D"/>
        </w:rPr>
      </w:pPr>
    </w:p>
    <w:p w14:paraId="3F7CC841" w14:textId="77777777" w:rsidR="002E3954" w:rsidRPr="0046325D" w:rsidRDefault="002E3954" w:rsidP="002E3954">
      <w:pPr>
        <w:spacing w:line="360" w:lineRule="auto"/>
        <w:jc w:val="both"/>
        <w:rPr>
          <w:rFonts w:ascii="Palatino Linotype" w:hAnsi="Palatino Linotype" w:cs="Tahoma"/>
          <w:color w:val="0D0D0D"/>
          <w:lang w:val="es-ES"/>
        </w:rPr>
      </w:pPr>
      <w:r w:rsidRPr="0046325D">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311B417A" w14:textId="77777777" w:rsidR="002E3954" w:rsidRPr="0046325D" w:rsidRDefault="002E3954" w:rsidP="002E3954">
      <w:pPr>
        <w:spacing w:line="360" w:lineRule="auto"/>
        <w:jc w:val="both"/>
        <w:rPr>
          <w:rFonts w:ascii="Palatino Linotype" w:hAnsi="Palatino Linotype" w:cs="Tahoma"/>
          <w:color w:val="0D0D0D"/>
        </w:rPr>
      </w:pPr>
    </w:p>
    <w:p w14:paraId="7DABB351" w14:textId="77777777" w:rsidR="002E3954" w:rsidRPr="0046325D" w:rsidRDefault="002E3954" w:rsidP="002E3954">
      <w:pPr>
        <w:numPr>
          <w:ilvl w:val="0"/>
          <w:numId w:val="7"/>
        </w:numPr>
        <w:spacing w:line="360" w:lineRule="auto"/>
        <w:jc w:val="both"/>
        <w:rPr>
          <w:rFonts w:ascii="Palatino Linotype" w:hAnsi="Palatino Linotype" w:cs="Tahoma"/>
          <w:color w:val="0D0D0D"/>
        </w:rPr>
      </w:pPr>
      <w:r w:rsidRPr="0046325D">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w:t>
      </w:r>
      <w:r w:rsidRPr="0046325D">
        <w:rPr>
          <w:rFonts w:ascii="Palatino Linotype" w:hAnsi="Palatino Linotype" w:cs="Tahoma"/>
          <w:color w:val="0D0D0D"/>
        </w:rPr>
        <w:lastRenderedPageBreak/>
        <w:t xml:space="preserve">de Transparencia y Acceso a la Información Pública del Estado de México y Municipios, vinculándola con el Lineamiento específico; </w:t>
      </w:r>
    </w:p>
    <w:p w14:paraId="3F0B2E00" w14:textId="77777777" w:rsidR="002E3954" w:rsidRPr="0046325D" w:rsidRDefault="002E3954" w:rsidP="002E3954">
      <w:pPr>
        <w:spacing w:line="360" w:lineRule="auto"/>
        <w:ind w:left="720"/>
        <w:contextualSpacing/>
        <w:jc w:val="both"/>
        <w:rPr>
          <w:rFonts w:ascii="Palatino Linotype" w:hAnsi="Palatino Linotype" w:cs="Tahoma"/>
          <w:color w:val="0D0D0D"/>
        </w:rPr>
      </w:pPr>
    </w:p>
    <w:p w14:paraId="2AF08E58" w14:textId="77777777" w:rsidR="002E3954" w:rsidRPr="0046325D" w:rsidRDefault="002E3954" w:rsidP="002E3954">
      <w:pPr>
        <w:numPr>
          <w:ilvl w:val="0"/>
          <w:numId w:val="7"/>
        </w:numPr>
        <w:spacing w:line="360" w:lineRule="auto"/>
        <w:jc w:val="both"/>
        <w:rPr>
          <w:rFonts w:ascii="Palatino Linotype" w:hAnsi="Palatino Linotype" w:cs="Tahoma"/>
          <w:color w:val="0D0D0D"/>
          <w:lang w:val="es-ES"/>
        </w:rPr>
      </w:pPr>
      <w:r w:rsidRPr="0046325D">
        <w:rPr>
          <w:rFonts w:ascii="Palatino Linotype" w:hAnsi="Palatino Linotype" w:cs="Tahoma"/>
          <w:color w:val="0D0D0D"/>
          <w:lang w:val="es-ES"/>
        </w:rPr>
        <w:t>Se deberá demostrar que la publicidad de la información generaría un riesgo de perjuicio, que rebasa el interés público;</w:t>
      </w:r>
    </w:p>
    <w:p w14:paraId="69917F5D" w14:textId="77777777" w:rsidR="002E3954" w:rsidRPr="0046325D" w:rsidRDefault="002E3954" w:rsidP="002E3954">
      <w:pPr>
        <w:spacing w:line="360" w:lineRule="auto"/>
        <w:ind w:left="708"/>
        <w:rPr>
          <w:rFonts w:ascii="Palatino Linotype" w:hAnsi="Palatino Linotype" w:cs="Tahoma"/>
          <w:color w:val="0D0D0D"/>
          <w:lang w:val="es-ES"/>
        </w:rPr>
      </w:pPr>
    </w:p>
    <w:p w14:paraId="0DCFF1DF" w14:textId="77777777" w:rsidR="002E3954" w:rsidRPr="0046325D" w:rsidRDefault="002E3954" w:rsidP="002E3954">
      <w:pPr>
        <w:numPr>
          <w:ilvl w:val="0"/>
          <w:numId w:val="7"/>
        </w:numPr>
        <w:spacing w:line="360" w:lineRule="auto"/>
        <w:jc w:val="both"/>
        <w:rPr>
          <w:rFonts w:ascii="Palatino Linotype" w:hAnsi="Palatino Linotype" w:cs="Tahoma"/>
          <w:color w:val="0D0D0D"/>
          <w:lang w:val="es-ES"/>
        </w:rPr>
      </w:pPr>
      <w:r w:rsidRPr="0046325D">
        <w:rPr>
          <w:rFonts w:ascii="Palatino Linotype" w:hAnsi="Palatino Linotype" w:cs="Tahoma"/>
          <w:color w:val="0D0D0D"/>
          <w:lang w:val="es-ES"/>
        </w:rPr>
        <w:t>Se acreditará el vínculo entre la difusión de la información y la afectación del interés jurídico tutelado;</w:t>
      </w:r>
    </w:p>
    <w:p w14:paraId="7D7EBEBE" w14:textId="77777777" w:rsidR="002E3954" w:rsidRPr="0046325D" w:rsidRDefault="002E3954" w:rsidP="002E3954">
      <w:pPr>
        <w:spacing w:line="360" w:lineRule="auto"/>
        <w:ind w:left="720"/>
        <w:contextualSpacing/>
        <w:rPr>
          <w:rFonts w:ascii="Palatino Linotype" w:hAnsi="Palatino Linotype" w:cs="Tahoma"/>
          <w:color w:val="0D0D0D"/>
          <w:lang w:val="es-ES"/>
        </w:rPr>
      </w:pPr>
    </w:p>
    <w:p w14:paraId="02686AD9" w14:textId="77777777" w:rsidR="002E3954" w:rsidRPr="0046325D" w:rsidRDefault="002E3954" w:rsidP="002E3954">
      <w:pPr>
        <w:numPr>
          <w:ilvl w:val="0"/>
          <w:numId w:val="7"/>
        </w:numPr>
        <w:spacing w:line="360" w:lineRule="auto"/>
        <w:jc w:val="both"/>
        <w:rPr>
          <w:rFonts w:ascii="Palatino Linotype" w:hAnsi="Palatino Linotype" w:cs="Tahoma"/>
          <w:color w:val="0D0D0D"/>
          <w:lang w:val="es-ES"/>
        </w:rPr>
      </w:pPr>
      <w:r w:rsidRPr="0046325D">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7AD7C8FE" w14:textId="77777777" w:rsidR="002E3954" w:rsidRPr="0046325D" w:rsidRDefault="002E3954" w:rsidP="002E3954">
      <w:pPr>
        <w:spacing w:line="360" w:lineRule="auto"/>
        <w:ind w:left="720"/>
        <w:contextualSpacing/>
        <w:rPr>
          <w:rFonts w:ascii="Palatino Linotype" w:hAnsi="Palatino Linotype" w:cs="Tahoma"/>
          <w:color w:val="0D0D0D"/>
          <w:lang w:val="es-ES"/>
        </w:rPr>
      </w:pPr>
    </w:p>
    <w:p w14:paraId="4346A107" w14:textId="77777777" w:rsidR="002E3954" w:rsidRPr="0046325D" w:rsidRDefault="002E3954" w:rsidP="002E3954">
      <w:pPr>
        <w:numPr>
          <w:ilvl w:val="0"/>
          <w:numId w:val="7"/>
        </w:numPr>
        <w:spacing w:line="360" w:lineRule="auto"/>
        <w:jc w:val="both"/>
        <w:rPr>
          <w:rFonts w:ascii="Palatino Linotype" w:hAnsi="Palatino Linotype" w:cs="Tahoma"/>
          <w:color w:val="0D0D0D"/>
          <w:lang w:val="es-ES"/>
        </w:rPr>
      </w:pPr>
      <w:r w:rsidRPr="0046325D">
        <w:rPr>
          <w:rFonts w:ascii="Palatino Linotype" w:hAnsi="Palatino Linotype" w:cs="Tahoma"/>
          <w:color w:val="0D0D0D"/>
          <w:lang w:val="es-ES"/>
        </w:rPr>
        <w:t>Se deberán señalar las circunstancias de modo, tiempo y lugar del daño, y</w:t>
      </w:r>
    </w:p>
    <w:p w14:paraId="079C518E" w14:textId="77777777" w:rsidR="002E3954" w:rsidRPr="0046325D" w:rsidRDefault="002E3954" w:rsidP="002E3954">
      <w:pPr>
        <w:spacing w:line="360" w:lineRule="auto"/>
        <w:ind w:left="720"/>
        <w:contextualSpacing/>
        <w:rPr>
          <w:rFonts w:ascii="Palatino Linotype" w:hAnsi="Palatino Linotype" w:cs="Tahoma"/>
          <w:color w:val="0D0D0D"/>
          <w:lang w:val="es-ES"/>
        </w:rPr>
      </w:pPr>
    </w:p>
    <w:p w14:paraId="12F1570E" w14:textId="77777777" w:rsidR="002E3954" w:rsidRPr="0046325D" w:rsidRDefault="002E3954" w:rsidP="002E3954">
      <w:pPr>
        <w:numPr>
          <w:ilvl w:val="0"/>
          <w:numId w:val="7"/>
        </w:numPr>
        <w:spacing w:line="360" w:lineRule="auto"/>
        <w:jc w:val="both"/>
        <w:rPr>
          <w:rFonts w:ascii="Palatino Linotype" w:hAnsi="Palatino Linotype" w:cs="Tahoma"/>
          <w:color w:val="0D0D0D"/>
          <w:lang w:val="es-ES"/>
        </w:rPr>
      </w:pPr>
      <w:r w:rsidRPr="0046325D">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4FA57CD7" w14:textId="77777777" w:rsidR="002E3954" w:rsidRPr="0046325D" w:rsidRDefault="002E3954" w:rsidP="002E3954">
      <w:pPr>
        <w:spacing w:line="360" w:lineRule="auto"/>
        <w:ind w:left="708"/>
        <w:rPr>
          <w:rFonts w:ascii="Palatino Linotype" w:hAnsi="Palatino Linotype" w:cs="Tahoma"/>
          <w:color w:val="0D0D0D"/>
          <w:lang w:val="es-ES"/>
        </w:rPr>
      </w:pPr>
    </w:p>
    <w:p w14:paraId="1AB32C42"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hAnsi="Palatino Linotype" w:cs="Tahoma"/>
          <w:color w:val="0D0D0D"/>
          <w:lang w:val="es-ES"/>
        </w:rPr>
        <w:t xml:space="preserve">De acuerdo con lo expuesto, </w:t>
      </w:r>
      <w:r w:rsidRPr="0046325D">
        <w:rPr>
          <w:rFonts w:ascii="Palatino Linotype" w:eastAsia="Calibri" w:hAnsi="Palatino Linotype" w:cs="Tahoma"/>
          <w:bCs/>
          <w:lang w:eastAsia="en-US"/>
        </w:rPr>
        <w:t xml:space="preserve">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w:t>
      </w:r>
      <w:r w:rsidRPr="0046325D">
        <w:rPr>
          <w:rFonts w:ascii="Palatino Linotype" w:eastAsia="Calibri" w:hAnsi="Palatino Linotype" w:cs="Tahoma"/>
          <w:bCs/>
          <w:lang w:eastAsia="en-US"/>
        </w:rPr>
        <w:lastRenderedPageBreak/>
        <w:t>los Lineamientos Generales, relacionado con el artículo 129 de la Ley de Transparencia y Acceso a la Información Pública del Estado de México y Municipios, de acuerdo con lo siguiente:</w:t>
      </w:r>
    </w:p>
    <w:p w14:paraId="66B5A5E2" w14:textId="77777777" w:rsidR="002E3954" w:rsidRPr="0046325D" w:rsidRDefault="002E3954" w:rsidP="002E3954">
      <w:pPr>
        <w:spacing w:line="360" w:lineRule="auto"/>
        <w:jc w:val="both"/>
        <w:rPr>
          <w:rFonts w:ascii="Palatino Linotype" w:eastAsia="Calibri" w:hAnsi="Palatino Linotype" w:cs="Tahoma"/>
          <w:bCs/>
          <w:lang w:eastAsia="en-US"/>
        </w:rPr>
      </w:pPr>
    </w:p>
    <w:p w14:paraId="61A9BAFF" w14:textId="77777777" w:rsidR="002E3954" w:rsidRPr="0046325D" w:rsidRDefault="002E3954" w:rsidP="002E3954">
      <w:pPr>
        <w:tabs>
          <w:tab w:val="left" w:pos="4962"/>
        </w:tabs>
        <w:spacing w:line="360" w:lineRule="auto"/>
        <w:jc w:val="both"/>
        <w:rPr>
          <w:rFonts w:ascii="Palatino Linotype" w:eastAsia="Calibri" w:hAnsi="Palatino Linotype" w:cs="Tahoma"/>
          <w:iCs/>
          <w:lang w:val="es-ES" w:eastAsia="es-ES_tradnl"/>
        </w:rPr>
      </w:pPr>
      <w:r w:rsidRPr="0046325D">
        <w:rPr>
          <w:rFonts w:ascii="Palatino Linotype" w:eastAsia="Calibri" w:hAnsi="Palatino Linotype" w:cs="Tahoma"/>
          <w:iCs/>
          <w:lang w:val="es-ES" w:eastAsia="es-ES_tradnl"/>
        </w:rPr>
        <w:t>El</w:t>
      </w:r>
      <w:r w:rsidRPr="0046325D">
        <w:rPr>
          <w:rFonts w:ascii="Palatino Linotype" w:eastAsia="Calibri" w:hAnsi="Palatino Linotype" w:cs="Tahoma"/>
          <w:b/>
          <w:iCs/>
          <w:lang w:val="es-ES" w:eastAsia="es-ES_tradnl"/>
        </w:rPr>
        <w:t xml:space="preserve"> </w:t>
      </w:r>
      <w:r w:rsidRPr="0046325D">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4777B80E" w14:textId="77777777" w:rsidR="002E3954" w:rsidRPr="0046325D" w:rsidRDefault="002E3954" w:rsidP="002E3954">
      <w:pPr>
        <w:jc w:val="both"/>
        <w:rPr>
          <w:rFonts w:ascii="Palatino Linotype" w:eastAsia="Calibri" w:hAnsi="Palatino Linotype" w:cs="Tahoma"/>
          <w:bCs/>
          <w:sz w:val="22"/>
          <w:szCs w:val="22"/>
          <w:lang w:eastAsia="en-US"/>
        </w:rPr>
      </w:pPr>
    </w:p>
    <w:p w14:paraId="56DCCEBF" w14:textId="77777777" w:rsidR="002E3954" w:rsidRPr="0046325D" w:rsidRDefault="002E3954" w:rsidP="002E3954">
      <w:pPr>
        <w:tabs>
          <w:tab w:val="left" w:pos="4962"/>
        </w:tabs>
        <w:ind w:left="850" w:right="901"/>
        <w:contextualSpacing/>
        <w:jc w:val="both"/>
        <w:rPr>
          <w:rFonts w:ascii="Palatino Linotype" w:eastAsia="Calibri" w:hAnsi="Palatino Linotype" w:cs="Tahoma"/>
          <w:i/>
          <w:iCs/>
          <w:sz w:val="22"/>
          <w:szCs w:val="22"/>
          <w:lang w:val="es-ES" w:eastAsia="es-ES_tradnl"/>
        </w:rPr>
      </w:pPr>
      <w:r w:rsidRPr="0046325D">
        <w:rPr>
          <w:rFonts w:ascii="Palatino Linotype" w:eastAsia="Calibri" w:hAnsi="Palatino Linotype" w:cs="Tahoma"/>
          <w:b/>
          <w:i/>
          <w:iCs/>
          <w:sz w:val="22"/>
          <w:szCs w:val="22"/>
          <w:lang w:val="es-ES" w:eastAsia="es-ES_tradnl"/>
        </w:rPr>
        <w:t>Artículo 140.</w:t>
      </w:r>
      <w:r w:rsidRPr="0046325D">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6FF4512C" w14:textId="77777777" w:rsidR="002E3954" w:rsidRPr="0046325D" w:rsidRDefault="002E3954" w:rsidP="002E3954">
      <w:pPr>
        <w:tabs>
          <w:tab w:val="left" w:pos="4962"/>
        </w:tabs>
        <w:ind w:left="850" w:right="901"/>
        <w:contextualSpacing/>
        <w:jc w:val="both"/>
        <w:rPr>
          <w:rFonts w:ascii="Palatino Linotype" w:eastAsia="Calibri" w:hAnsi="Palatino Linotype" w:cs="Tahoma"/>
          <w:i/>
          <w:iCs/>
          <w:sz w:val="22"/>
          <w:szCs w:val="22"/>
          <w:lang w:val="es-ES" w:eastAsia="es-ES_tradnl"/>
        </w:rPr>
      </w:pPr>
      <w:r w:rsidRPr="0046325D">
        <w:rPr>
          <w:rFonts w:ascii="Palatino Linotype" w:eastAsia="Calibri" w:hAnsi="Palatino Linotype" w:cs="Tahoma"/>
          <w:i/>
          <w:iCs/>
          <w:sz w:val="22"/>
          <w:szCs w:val="22"/>
          <w:lang w:val="es-ES" w:eastAsia="es-ES_tradnl"/>
        </w:rPr>
        <w:t>I al III…</w:t>
      </w:r>
    </w:p>
    <w:p w14:paraId="0ADAF262" w14:textId="77777777" w:rsidR="002E3954" w:rsidRPr="0046325D" w:rsidRDefault="002E3954" w:rsidP="002E3954">
      <w:pPr>
        <w:tabs>
          <w:tab w:val="left" w:pos="4962"/>
        </w:tabs>
        <w:ind w:left="850" w:right="901"/>
        <w:contextualSpacing/>
        <w:jc w:val="both"/>
        <w:rPr>
          <w:rFonts w:ascii="Palatino Linotype" w:eastAsia="Calibri" w:hAnsi="Palatino Linotype" w:cs="Tahoma"/>
          <w:i/>
          <w:iCs/>
          <w:sz w:val="22"/>
          <w:szCs w:val="22"/>
          <w:lang w:eastAsia="es-ES_tradnl"/>
        </w:rPr>
      </w:pPr>
      <w:r w:rsidRPr="0046325D">
        <w:rPr>
          <w:rFonts w:ascii="Palatino Linotype" w:eastAsia="Calibri" w:hAnsi="Palatino Linotype" w:cs="Tahoma"/>
          <w:i/>
          <w:iCs/>
          <w:sz w:val="22"/>
          <w:szCs w:val="22"/>
          <w:lang w:eastAsia="es-ES_tradnl"/>
        </w:rPr>
        <w:t>IV. Ponga en riesgo la vida, la seguridad o la salud de una persona física;</w:t>
      </w:r>
    </w:p>
    <w:p w14:paraId="0C915493" w14:textId="77777777" w:rsidR="002E3954" w:rsidRPr="0046325D" w:rsidRDefault="002E3954" w:rsidP="002E3954">
      <w:pPr>
        <w:tabs>
          <w:tab w:val="left" w:pos="4962"/>
        </w:tabs>
        <w:ind w:left="850" w:right="901"/>
        <w:contextualSpacing/>
        <w:jc w:val="both"/>
        <w:rPr>
          <w:rFonts w:ascii="Palatino Linotype" w:eastAsia="Calibri" w:hAnsi="Palatino Linotype" w:cs="Tahoma"/>
          <w:i/>
          <w:iCs/>
          <w:sz w:val="22"/>
          <w:szCs w:val="22"/>
          <w:lang w:val="es-ES" w:eastAsia="es-ES_tradnl"/>
        </w:rPr>
      </w:pPr>
      <w:r w:rsidRPr="0046325D">
        <w:rPr>
          <w:rFonts w:ascii="Palatino Linotype" w:eastAsia="Calibri" w:hAnsi="Palatino Linotype" w:cs="Tahoma"/>
          <w:i/>
          <w:iCs/>
          <w:sz w:val="22"/>
          <w:szCs w:val="22"/>
          <w:lang w:val="es-ES" w:eastAsia="es-ES_tradnl"/>
        </w:rPr>
        <w:t>V al XI…</w:t>
      </w:r>
    </w:p>
    <w:p w14:paraId="3E663D01" w14:textId="77777777" w:rsidR="002E3954" w:rsidRPr="0046325D" w:rsidRDefault="002E3954" w:rsidP="002E3954">
      <w:pPr>
        <w:jc w:val="both"/>
        <w:rPr>
          <w:rFonts w:ascii="Palatino Linotype" w:eastAsia="Calibri" w:hAnsi="Palatino Linotype" w:cs="Tahoma"/>
          <w:bCs/>
          <w:sz w:val="22"/>
          <w:szCs w:val="22"/>
          <w:lang w:eastAsia="en-US"/>
        </w:rPr>
      </w:pPr>
    </w:p>
    <w:p w14:paraId="733F32A4"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46325D">
        <w:rPr>
          <w:rFonts w:ascii="Palatino Linotype" w:eastAsia="Calibri" w:hAnsi="Palatino Linotype" w:cs="Tahoma"/>
          <w:bCs/>
          <w:lang w:val="es-ES" w:eastAsia="en-US"/>
        </w:rPr>
        <w:t>Lineamientos Generales,</w:t>
      </w:r>
      <w:r w:rsidRPr="0046325D">
        <w:rPr>
          <w:rFonts w:ascii="Palatino Linotype" w:eastAsia="Calibri" w:hAnsi="Palatino Linotype" w:cs="Tahoma"/>
          <w:bCs/>
          <w:lang w:eastAsia="en-US"/>
        </w:rPr>
        <w:t xml:space="preserve"> establecen lo siguiente:</w:t>
      </w:r>
    </w:p>
    <w:p w14:paraId="4F563A16" w14:textId="77777777" w:rsidR="004976DA" w:rsidRPr="0046325D" w:rsidRDefault="004976DA" w:rsidP="002E3954">
      <w:pPr>
        <w:ind w:left="850" w:right="901"/>
        <w:contextualSpacing/>
        <w:jc w:val="both"/>
        <w:rPr>
          <w:rFonts w:ascii="Palatino Linotype" w:eastAsia="Calibri" w:hAnsi="Palatino Linotype" w:cs="Tahoma"/>
          <w:b/>
          <w:bCs/>
          <w:i/>
          <w:sz w:val="22"/>
          <w:szCs w:val="22"/>
          <w:lang w:eastAsia="en-US"/>
        </w:rPr>
      </w:pPr>
    </w:p>
    <w:p w14:paraId="5A86B144" w14:textId="1070B82C" w:rsidR="002E3954" w:rsidRPr="0046325D" w:rsidRDefault="002E3954" w:rsidP="002E3954">
      <w:pPr>
        <w:ind w:left="850" w:right="901"/>
        <w:contextualSpacing/>
        <w:jc w:val="both"/>
        <w:rPr>
          <w:rFonts w:ascii="Palatino Linotype" w:eastAsia="Calibri" w:hAnsi="Palatino Linotype" w:cs="Tahoma"/>
          <w:bCs/>
          <w:i/>
          <w:sz w:val="22"/>
          <w:szCs w:val="22"/>
          <w:lang w:eastAsia="en-US"/>
        </w:rPr>
      </w:pPr>
      <w:r w:rsidRPr="0046325D">
        <w:rPr>
          <w:rFonts w:ascii="Palatino Linotype" w:eastAsia="Calibri" w:hAnsi="Palatino Linotype" w:cs="Tahoma"/>
          <w:b/>
          <w:bCs/>
          <w:i/>
          <w:sz w:val="22"/>
          <w:szCs w:val="22"/>
          <w:lang w:eastAsia="en-US"/>
        </w:rPr>
        <w:t xml:space="preserve">Vigésimo tercero. </w:t>
      </w:r>
      <w:r w:rsidRPr="0046325D">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7C4B68EC" w14:textId="77777777" w:rsidR="002E3954" w:rsidRPr="0046325D" w:rsidRDefault="002E3954" w:rsidP="002E3954">
      <w:pPr>
        <w:ind w:left="567"/>
        <w:contextualSpacing/>
        <w:jc w:val="both"/>
        <w:rPr>
          <w:rFonts w:ascii="Palatino Linotype" w:eastAsia="Calibri" w:hAnsi="Palatino Linotype" w:cs="Tahoma"/>
          <w:bCs/>
          <w:i/>
          <w:lang w:eastAsia="en-US"/>
        </w:rPr>
      </w:pPr>
    </w:p>
    <w:p w14:paraId="74052329"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 xml:space="preserve">Del Lineamiento referido, se desprende que para clasificar la información como reservada, será necesario </w:t>
      </w:r>
      <w:r w:rsidRPr="0046325D">
        <w:rPr>
          <w:rFonts w:ascii="Palatino Linotype" w:eastAsia="Calibri" w:hAnsi="Palatino Linotype" w:cs="Tahoma"/>
          <w:b/>
          <w:bCs/>
          <w:lang w:eastAsia="en-US"/>
        </w:rPr>
        <w:t>acreditar un vínculo, entre la persona física y la información que pueda poner en riesgo su vida, seguridad o salud</w:t>
      </w:r>
      <w:r w:rsidRPr="0046325D">
        <w:rPr>
          <w:rFonts w:ascii="Palatino Linotype" w:eastAsia="Calibri" w:hAnsi="Palatino Linotype" w:cs="Tahoma"/>
          <w:bCs/>
          <w:lang w:eastAsia="en-US"/>
        </w:rPr>
        <w:t>.</w:t>
      </w:r>
    </w:p>
    <w:p w14:paraId="0422DECC" w14:textId="77777777" w:rsidR="002E3954" w:rsidRPr="0046325D" w:rsidRDefault="002E3954" w:rsidP="002E3954">
      <w:pPr>
        <w:spacing w:line="360" w:lineRule="auto"/>
        <w:jc w:val="both"/>
        <w:rPr>
          <w:rFonts w:ascii="Palatino Linotype" w:eastAsia="Calibri" w:hAnsi="Palatino Linotype" w:cs="Tahoma"/>
          <w:bCs/>
          <w:lang w:eastAsia="en-US"/>
        </w:rPr>
      </w:pPr>
    </w:p>
    <w:p w14:paraId="48C9F82C"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Además, el artículo 81, fracción III, de la Ley de Seguridad del Estado de México, establece lo siguiente:</w:t>
      </w:r>
    </w:p>
    <w:p w14:paraId="07429571" w14:textId="77777777" w:rsidR="002E3954" w:rsidRPr="0046325D" w:rsidRDefault="002E3954" w:rsidP="002E3954">
      <w:pPr>
        <w:jc w:val="both"/>
        <w:rPr>
          <w:rFonts w:ascii="Palatino Linotype" w:eastAsia="Calibri" w:hAnsi="Palatino Linotype" w:cs="Tahoma"/>
          <w:bCs/>
          <w:sz w:val="22"/>
          <w:szCs w:val="22"/>
          <w:lang w:eastAsia="en-US"/>
        </w:rPr>
      </w:pPr>
    </w:p>
    <w:p w14:paraId="206BC148" w14:textId="77777777" w:rsidR="002E3954" w:rsidRPr="0046325D" w:rsidRDefault="002E3954" w:rsidP="002E3954">
      <w:pPr>
        <w:ind w:left="850" w:right="901"/>
        <w:contextualSpacing/>
        <w:jc w:val="both"/>
        <w:rPr>
          <w:rFonts w:ascii="Palatino Linotype" w:eastAsia="Calibri" w:hAnsi="Palatino Linotype" w:cs="Tahoma"/>
          <w:bCs/>
          <w:i/>
          <w:sz w:val="22"/>
          <w:szCs w:val="22"/>
          <w:lang w:eastAsia="en-US"/>
        </w:rPr>
      </w:pPr>
      <w:r w:rsidRPr="0046325D">
        <w:rPr>
          <w:rFonts w:ascii="Palatino Linotype" w:eastAsia="Calibri" w:hAnsi="Palatino Linotype" w:cs="Tahoma"/>
          <w:b/>
          <w:bCs/>
          <w:i/>
          <w:sz w:val="22"/>
          <w:szCs w:val="22"/>
          <w:lang w:eastAsia="en-US"/>
        </w:rPr>
        <w:t>Artículo 81.-</w:t>
      </w:r>
      <w:r w:rsidRPr="0046325D">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0E2A798" w14:textId="77777777" w:rsidR="002E3954" w:rsidRPr="0046325D" w:rsidRDefault="002E3954" w:rsidP="002E3954">
      <w:pPr>
        <w:ind w:left="850" w:right="901"/>
        <w:contextualSpacing/>
        <w:jc w:val="both"/>
        <w:rPr>
          <w:rFonts w:ascii="Palatino Linotype" w:eastAsia="Calibri" w:hAnsi="Palatino Linotype" w:cs="Tahoma"/>
          <w:bCs/>
          <w:i/>
          <w:sz w:val="22"/>
          <w:szCs w:val="22"/>
          <w:lang w:eastAsia="en-US"/>
        </w:rPr>
      </w:pPr>
      <w:r w:rsidRPr="0046325D">
        <w:rPr>
          <w:rFonts w:ascii="Palatino Linotype" w:eastAsia="Calibri" w:hAnsi="Palatino Linotype" w:cs="Tahoma"/>
          <w:bCs/>
          <w:i/>
          <w:sz w:val="22"/>
          <w:szCs w:val="22"/>
          <w:lang w:eastAsia="en-US"/>
        </w:rPr>
        <w:t>…</w:t>
      </w:r>
    </w:p>
    <w:p w14:paraId="72445426" w14:textId="77777777" w:rsidR="002E3954" w:rsidRPr="0046325D" w:rsidRDefault="002E3954" w:rsidP="002E3954">
      <w:pPr>
        <w:ind w:left="850" w:right="901"/>
        <w:contextualSpacing/>
        <w:jc w:val="both"/>
        <w:rPr>
          <w:rFonts w:ascii="Palatino Linotype" w:eastAsia="Calibri" w:hAnsi="Palatino Linotype" w:cs="Tahoma"/>
          <w:bCs/>
          <w:i/>
          <w:sz w:val="22"/>
          <w:szCs w:val="22"/>
          <w:lang w:eastAsia="en-US"/>
        </w:rPr>
      </w:pPr>
      <w:r w:rsidRPr="0046325D">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425D1F27" w14:textId="77777777" w:rsidR="002E3954" w:rsidRPr="0046325D" w:rsidRDefault="002E3954" w:rsidP="002E3954">
      <w:pPr>
        <w:ind w:left="850" w:right="901"/>
        <w:contextualSpacing/>
        <w:jc w:val="both"/>
        <w:rPr>
          <w:rFonts w:ascii="Palatino Linotype" w:eastAsia="Calibri" w:hAnsi="Palatino Linotype" w:cs="Tahoma"/>
          <w:bCs/>
          <w:i/>
          <w:sz w:val="22"/>
          <w:szCs w:val="22"/>
          <w:lang w:eastAsia="en-US"/>
        </w:rPr>
      </w:pPr>
      <w:r w:rsidRPr="0046325D">
        <w:rPr>
          <w:rFonts w:ascii="Palatino Linotype" w:eastAsia="Calibri" w:hAnsi="Palatino Linotype" w:cs="Tahoma"/>
          <w:bCs/>
          <w:i/>
          <w:sz w:val="22"/>
          <w:szCs w:val="22"/>
          <w:lang w:eastAsia="en-US"/>
        </w:rPr>
        <w:t>…</w:t>
      </w:r>
    </w:p>
    <w:p w14:paraId="098103FF" w14:textId="77777777" w:rsidR="002E3954" w:rsidRPr="0046325D" w:rsidRDefault="002E3954" w:rsidP="002E3954">
      <w:pPr>
        <w:jc w:val="both"/>
        <w:rPr>
          <w:rFonts w:ascii="Palatino Linotype" w:eastAsia="Calibri" w:hAnsi="Palatino Linotype" w:cs="Tahoma"/>
          <w:bCs/>
          <w:lang w:eastAsia="en-US"/>
        </w:rPr>
      </w:pPr>
    </w:p>
    <w:p w14:paraId="35830589" w14:textId="77777777" w:rsidR="002E3954" w:rsidRPr="0046325D" w:rsidRDefault="002E3954" w:rsidP="002E3954">
      <w:pPr>
        <w:spacing w:line="360" w:lineRule="auto"/>
        <w:jc w:val="both"/>
        <w:rPr>
          <w:rFonts w:ascii="Palatino Linotype" w:hAnsi="Palatino Linotype" w:cs="Tahoma"/>
        </w:rPr>
      </w:pPr>
      <w:r w:rsidRPr="0046325D">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E781F93" w14:textId="77777777" w:rsidR="002E3954" w:rsidRPr="0046325D" w:rsidRDefault="002E3954" w:rsidP="002E3954">
      <w:pPr>
        <w:spacing w:line="360" w:lineRule="auto"/>
        <w:jc w:val="both"/>
        <w:rPr>
          <w:rFonts w:ascii="Palatino Linotype" w:eastAsia="Calibri" w:hAnsi="Palatino Linotype" w:cs="Tahoma"/>
          <w:bCs/>
          <w:lang w:eastAsia="en-US"/>
        </w:rPr>
      </w:pPr>
    </w:p>
    <w:p w14:paraId="61603D31"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 xml:space="preserve">En ese contexto, tal como se precisó en párrafos anteriores, </w:t>
      </w:r>
      <w:r w:rsidRPr="0046325D">
        <w:rPr>
          <w:rFonts w:ascii="Palatino Linotype" w:eastAsia="Calibri" w:hAnsi="Palatino Linotype" w:cs="Tahoma"/>
          <w:b/>
          <w:bCs/>
          <w:lang w:eastAsia="en-US"/>
        </w:rPr>
        <w:t xml:space="preserve">los datos de servidores públicos, entre los que se encuentran el nombre de los trabajadores, por regla general, </w:t>
      </w:r>
      <w:r w:rsidRPr="0046325D">
        <w:rPr>
          <w:rFonts w:ascii="Palatino Linotype" w:eastAsia="Calibri" w:hAnsi="Palatino Linotype" w:cs="Tahoma"/>
          <w:bCs/>
          <w:lang w:eastAsia="en-US"/>
        </w:rPr>
        <w:t>son de naturaleza pública, ya que su publicidad orienta a cumplir los objetivos que persigue la Ley.</w:t>
      </w:r>
    </w:p>
    <w:p w14:paraId="44186521" w14:textId="77777777" w:rsidR="002E3954" w:rsidRPr="0046325D" w:rsidRDefault="002E3954" w:rsidP="002E3954">
      <w:pPr>
        <w:spacing w:line="360" w:lineRule="auto"/>
        <w:jc w:val="both"/>
        <w:rPr>
          <w:rFonts w:ascii="Palatino Linotype" w:eastAsia="Calibri" w:hAnsi="Palatino Linotype" w:cs="Tahoma"/>
          <w:bCs/>
          <w:lang w:eastAsia="en-US"/>
        </w:rPr>
      </w:pPr>
    </w:p>
    <w:p w14:paraId="76EC8524" w14:textId="77777777" w:rsidR="002E3954" w:rsidRPr="0046325D" w:rsidRDefault="002E3954" w:rsidP="002E3954">
      <w:pPr>
        <w:spacing w:line="360" w:lineRule="auto"/>
        <w:jc w:val="both"/>
        <w:rPr>
          <w:rFonts w:ascii="Palatino Linotype" w:hAnsi="Palatino Linotype" w:cs="Tahoma"/>
        </w:rPr>
      </w:pPr>
      <w:r w:rsidRPr="0046325D">
        <w:rPr>
          <w:rFonts w:ascii="Palatino Linotype" w:eastAsia="Calibri" w:hAnsi="Palatino Linotype" w:cs="Tahoma"/>
          <w:bCs/>
          <w:lang w:eastAsia="en-US"/>
        </w:rPr>
        <w:t xml:space="preserve">No obstante, resulta necesario traer a colación por analogía, el Criterio 06/09, emitido por </w:t>
      </w:r>
      <w:r w:rsidRPr="0046325D">
        <w:rPr>
          <w:rFonts w:ascii="Palatino Linotype" w:hAnsi="Palatino Linotype" w:cs="Tahoma"/>
        </w:rPr>
        <w:t xml:space="preserve">el entonces Instituto Federal de Acceso a la Información y Protección de Datos </w:t>
      </w:r>
      <w:r w:rsidRPr="0046325D">
        <w:rPr>
          <w:rFonts w:ascii="Palatino Linotype" w:hAnsi="Palatino Linotype" w:cs="Tahoma"/>
        </w:rPr>
        <w:lastRenderedPageBreak/>
        <w:t>ahora Instituto Nacional de Transparencia, Acceso a la Información y Protección de Datos Personales, que establece lo siguiente:</w:t>
      </w:r>
    </w:p>
    <w:p w14:paraId="6ABCB454" w14:textId="77777777" w:rsidR="002E3954" w:rsidRPr="0046325D" w:rsidRDefault="002E3954" w:rsidP="002E3954">
      <w:pPr>
        <w:jc w:val="both"/>
        <w:rPr>
          <w:rFonts w:ascii="Palatino Linotype" w:hAnsi="Palatino Linotype" w:cs="Tahoma"/>
          <w:i/>
          <w:sz w:val="22"/>
          <w:szCs w:val="22"/>
        </w:rPr>
      </w:pPr>
    </w:p>
    <w:p w14:paraId="645EFD43" w14:textId="77777777" w:rsidR="002E3954" w:rsidRPr="0046325D" w:rsidRDefault="002E3954" w:rsidP="002E3954">
      <w:pPr>
        <w:tabs>
          <w:tab w:val="left" w:pos="4962"/>
        </w:tabs>
        <w:ind w:left="850" w:right="901"/>
        <w:contextualSpacing/>
        <w:jc w:val="both"/>
        <w:rPr>
          <w:rFonts w:ascii="Palatino Linotype" w:hAnsi="Palatino Linotype" w:cs="Tahoma"/>
          <w:i/>
          <w:sz w:val="22"/>
          <w:szCs w:val="22"/>
        </w:rPr>
      </w:pPr>
      <w:r w:rsidRPr="0046325D">
        <w:rPr>
          <w:rFonts w:ascii="Palatino Linotype" w:hAnsi="Palatino Linotype" w:cs="Tahoma"/>
          <w:b/>
          <w:i/>
          <w:sz w:val="22"/>
          <w:szCs w:val="22"/>
        </w:rPr>
        <w:t>Nombres de servidores públicos dedicados a actividades en materia de seguridad, por excepción pueden considerarse información reservada.</w:t>
      </w:r>
      <w:r w:rsidRPr="0046325D">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B26F21F" w14:textId="77777777" w:rsidR="002E3954" w:rsidRPr="0046325D" w:rsidRDefault="002E3954" w:rsidP="002E3954">
      <w:pPr>
        <w:jc w:val="both"/>
        <w:rPr>
          <w:rFonts w:ascii="Palatino Linotype" w:eastAsia="Calibri" w:hAnsi="Palatino Linotype" w:cs="Tahoma"/>
          <w:bCs/>
          <w:sz w:val="22"/>
          <w:szCs w:val="22"/>
          <w:lang w:eastAsia="en-US"/>
        </w:rPr>
      </w:pPr>
    </w:p>
    <w:p w14:paraId="10234FA1"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5B28817" w14:textId="77777777" w:rsidR="002E3954" w:rsidRPr="0046325D" w:rsidRDefault="002E3954" w:rsidP="002E3954">
      <w:pPr>
        <w:spacing w:line="360" w:lineRule="auto"/>
        <w:jc w:val="both"/>
        <w:rPr>
          <w:rFonts w:ascii="Palatino Linotype" w:eastAsia="Calibri" w:hAnsi="Palatino Linotype" w:cs="Tahoma"/>
          <w:bCs/>
          <w:lang w:eastAsia="en-US"/>
        </w:rPr>
      </w:pPr>
    </w:p>
    <w:p w14:paraId="1D1BA177"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46325D">
        <w:rPr>
          <w:rFonts w:ascii="Palatino Linotype" w:eastAsia="Calibri" w:hAnsi="Palatino Linotype" w:cs="Tahoma"/>
          <w:b/>
          <w:bCs/>
          <w:lang w:eastAsia="en-US"/>
        </w:rPr>
        <w:t>aquellos que realicen actividades operativas en materia de seguridad,</w:t>
      </w:r>
      <w:r w:rsidRPr="0046325D">
        <w:rPr>
          <w:rFonts w:ascii="Palatino Linotype" w:eastAsia="Calibri" w:hAnsi="Palatino Linotype" w:cs="Tahoma"/>
          <w:bCs/>
          <w:lang w:eastAsia="en-US"/>
        </w:rPr>
        <w:t xml:space="preserve"> como es el caso de los elementos operativos y la policía municipal.</w:t>
      </w:r>
    </w:p>
    <w:p w14:paraId="480E142B" w14:textId="77777777" w:rsidR="002E3954" w:rsidRPr="0046325D" w:rsidRDefault="002E3954" w:rsidP="002E3954">
      <w:pPr>
        <w:spacing w:line="360" w:lineRule="auto"/>
        <w:jc w:val="both"/>
        <w:rPr>
          <w:rFonts w:ascii="Palatino Linotype" w:eastAsia="Calibri" w:hAnsi="Palatino Linotype" w:cs="Tahoma"/>
          <w:bCs/>
          <w:lang w:eastAsia="en-US"/>
        </w:rPr>
      </w:pPr>
    </w:p>
    <w:p w14:paraId="5F288977"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12E7DE3" w14:textId="77777777" w:rsidR="002E3954" w:rsidRPr="0046325D" w:rsidRDefault="002E3954" w:rsidP="002E3954">
      <w:pPr>
        <w:spacing w:line="360" w:lineRule="auto"/>
        <w:jc w:val="both"/>
        <w:rPr>
          <w:rFonts w:ascii="Palatino Linotype" w:eastAsia="Calibri" w:hAnsi="Palatino Linotype" w:cs="Tahoma"/>
          <w:bCs/>
          <w:lang w:eastAsia="en-US"/>
        </w:rPr>
      </w:pPr>
    </w:p>
    <w:p w14:paraId="5FA03745"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En ese contexto, el artículo 6, fracciones XI y XII de dicho ordenamiento jurídico, establece los siguientes conceptos:</w:t>
      </w:r>
    </w:p>
    <w:p w14:paraId="207528B0" w14:textId="77777777" w:rsidR="002E3954" w:rsidRPr="0046325D" w:rsidRDefault="002E3954" w:rsidP="002E3954">
      <w:pPr>
        <w:spacing w:line="360" w:lineRule="auto"/>
        <w:jc w:val="both"/>
        <w:rPr>
          <w:rFonts w:ascii="Palatino Linotype" w:eastAsia="Calibri" w:hAnsi="Palatino Linotype" w:cs="Tahoma"/>
          <w:bCs/>
          <w:lang w:eastAsia="en-US"/>
        </w:rPr>
      </w:pPr>
    </w:p>
    <w:p w14:paraId="49A69A84" w14:textId="77777777" w:rsidR="002E3954" w:rsidRPr="0046325D" w:rsidRDefault="002E3954" w:rsidP="002E3954">
      <w:pPr>
        <w:numPr>
          <w:ilvl w:val="0"/>
          <w:numId w:val="8"/>
        </w:numPr>
        <w:spacing w:line="360" w:lineRule="auto"/>
        <w:contextualSpacing/>
        <w:jc w:val="both"/>
        <w:rPr>
          <w:rFonts w:ascii="Palatino Linotype" w:eastAsia="Calibri" w:hAnsi="Palatino Linotype" w:cs="Tahoma"/>
          <w:b/>
          <w:bCs/>
          <w:lang w:eastAsia="en-US"/>
        </w:rPr>
      </w:pPr>
      <w:r w:rsidRPr="0046325D">
        <w:rPr>
          <w:rFonts w:ascii="Palatino Linotype" w:eastAsia="Calibri" w:hAnsi="Palatino Linotype" w:cs="Tahoma"/>
          <w:b/>
          <w:bCs/>
          <w:lang w:eastAsia="en-US"/>
        </w:rPr>
        <w:t xml:space="preserve">Instituciones Policiales: </w:t>
      </w:r>
      <w:r w:rsidRPr="0046325D">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46325D">
        <w:rPr>
          <w:rFonts w:ascii="Palatino Linotype" w:eastAsia="Calibri" w:hAnsi="Palatino Linotype" w:cs="Tahoma"/>
          <w:b/>
          <w:bCs/>
          <w:lang w:eastAsia="en-US"/>
        </w:rPr>
        <w:t>todas las dependencias encargadas de la seguridad pública a nivel</w:t>
      </w:r>
      <w:r w:rsidRPr="0046325D">
        <w:rPr>
          <w:rFonts w:ascii="Palatino Linotype" w:eastAsia="Calibri" w:hAnsi="Palatino Linotype" w:cs="Tahoma"/>
          <w:bCs/>
          <w:lang w:eastAsia="en-US"/>
        </w:rPr>
        <w:t xml:space="preserve"> estatal y </w:t>
      </w:r>
      <w:r w:rsidRPr="0046325D">
        <w:rPr>
          <w:rFonts w:ascii="Palatino Linotype" w:eastAsia="Calibri" w:hAnsi="Palatino Linotype" w:cs="Tahoma"/>
          <w:b/>
          <w:bCs/>
          <w:lang w:eastAsia="en-US"/>
        </w:rPr>
        <w:t>municipal.</w:t>
      </w:r>
    </w:p>
    <w:p w14:paraId="178284BC" w14:textId="77777777" w:rsidR="002E3954" w:rsidRPr="0046325D" w:rsidRDefault="002E3954" w:rsidP="002E3954">
      <w:pPr>
        <w:spacing w:line="360" w:lineRule="auto"/>
        <w:ind w:left="708"/>
        <w:jc w:val="both"/>
        <w:rPr>
          <w:rFonts w:ascii="Palatino Linotype" w:eastAsia="Calibri" w:hAnsi="Palatino Linotype" w:cs="Tahoma"/>
          <w:bCs/>
          <w:lang w:eastAsia="en-US"/>
        </w:rPr>
      </w:pPr>
    </w:p>
    <w:p w14:paraId="052ADE6B" w14:textId="77777777" w:rsidR="002E3954" w:rsidRPr="0046325D" w:rsidRDefault="002E3954" w:rsidP="002E3954">
      <w:pPr>
        <w:numPr>
          <w:ilvl w:val="0"/>
          <w:numId w:val="8"/>
        </w:numPr>
        <w:spacing w:line="360" w:lineRule="auto"/>
        <w:contextualSpacing/>
        <w:jc w:val="both"/>
        <w:rPr>
          <w:rFonts w:ascii="Palatino Linotype" w:eastAsia="Calibri" w:hAnsi="Palatino Linotype" w:cs="Tahoma"/>
          <w:b/>
          <w:bCs/>
          <w:lang w:eastAsia="en-US"/>
        </w:rPr>
      </w:pPr>
      <w:r w:rsidRPr="0046325D">
        <w:rPr>
          <w:rFonts w:ascii="Palatino Linotype" w:eastAsia="Calibri" w:hAnsi="Palatino Linotype" w:cs="Tahoma"/>
          <w:b/>
          <w:bCs/>
          <w:lang w:eastAsia="en-US"/>
        </w:rPr>
        <w:lastRenderedPageBreak/>
        <w:t xml:space="preserve">Instituciones de Seguridad Pública: </w:t>
      </w:r>
      <w:r w:rsidRPr="0046325D">
        <w:rPr>
          <w:rFonts w:ascii="Palatino Linotype" w:eastAsia="Calibri" w:hAnsi="Palatino Linotype" w:cs="Tahoma"/>
          <w:bCs/>
          <w:lang w:eastAsia="en-US"/>
        </w:rPr>
        <w:t xml:space="preserve">Instituciones Policiales, Procuración de Justicia, Sistema Penitenciario y </w:t>
      </w:r>
      <w:r w:rsidRPr="0046325D">
        <w:rPr>
          <w:rFonts w:ascii="Palatino Linotype" w:eastAsia="Calibri" w:hAnsi="Palatino Linotype" w:cs="Tahoma"/>
          <w:b/>
          <w:bCs/>
          <w:lang w:eastAsia="en-US"/>
        </w:rPr>
        <w:t xml:space="preserve">dependencias encargadas de la seguridad pública a nivel </w:t>
      </w:r>
      <w:r w:rsidRPr="0046325D">
        <w:rPr>
          <w:rFonts w:ascii="Palatino Linotype" w:eastAsia="Calibri" w:hAnsi="Palatino Linotype" w:cs="Tahoma"/>
          <w:bCs/>
          <w:lang w:eastAsia="en-US"/>
        </w:rPr>
        <w:t xml:space="preserve">estatal y </w:t>
      </w:r>
      <w:r w:rsidRPr="0046325D">
        <w:rPr>
          <w:rFonts w:ascii="Palatino Linotype" w:eastAsia="Calibri" w:hAnsi="Palatino Linotype" w:cs="Tahoma"/>
          <w:b/>
          <w:bCs/>
          <w:lang w:eastAsia="en-US"/>
        </w:rPr>
        <w:t>municipal.</w:t>
      </w:r>
    </w:p>
    <w:p w14:paraId="58A3523C" w14:textId="77777777" w:rsidR="002E3954" w:rsidRPr="0046325D" w:rsidRDefault="002E3954" w:rsidP="002E3954">
      <w:pPr>
        <w:spacing w:line="360" w:lineRule="auto"/>
        <w:ind w:left="708"/>
        <w:rPr>
          <w:rFonts w:ascii="Palatino Linotype" w:eastAsia="Calibri" w:hAnsi="Palatino Linotype" w:cs="Tahoma"/>
          <w:b/>
          <w:bCs/>
          <w:lang w:eastAsia="en-US"/>
        </w:rPr>
      </w:pPr>
    </w:p>
    <w:p w14:paraId="0C96BDD0"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iCs/>
          <w:lang w:val="es-ES" w:eastAsia="es-ES_tradnl"/>
        </w:rPr>
        <w:t>Conforme a lo anterior</w:t>
      </w:r>
      <w:r w:rsidRPr="0046325D">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0DFC8B43" w14:textId="77777777" w:rsidR="002E3954" w:rsidRPr="0046325D" w:rsidRDefault="002E3954" w:rsidP="002E3954">
      <w:pPr>
        <w:spacing w:line="360" w:lineRule="auto"/>
        <w:jc w:val="both"/>
        <w:rPr>
          <w:rFonts w:ascii="Palatino Linotype" w:eastAsia="Calibri" w:hAnsi="Palatino Linotype" w:cs="Tahoma"/>
          <w:bCs/>
          <w:lang w:eastAsia="en-US"/>
        </w:rPr>
      </w:pPr>
    </w:p>
    <w:p w14:paraId="2C7753BF" w14:textId="77777777" w:rsidR="002E3954" w:rsidRPr="0046325D" w:rsidRDefault="002E3954" w:rsidP="002E3954">
      <w:pPr>
        <w:tabs>
          <w:tab w:val="left" w:pos="4962"/>
        </w:tabs>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val="es-ES" w:eastAsia="en-US"/>
        </w:rPr>
        <w:t xml:space="preserve">Además, </w:t>
      </w:r>
      <w:r w:rsidRPr="0046325D">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4" w:history="1">
        <w:r w:rsidRPr="0046325D">
          <w:rPr>
            <w:rFonts w:ascii="Palatino Linotype" w:eastAsia="Calibri" w:hAnsi="Palatino Linotype" w:cs="Tahoma"/>
            <w:bCs/>
            <w:color w:val="0563C1"/>
            <w:lang w:eastAsia="en-US"/>
          </w:rPr>
          <w:t>http://secretariadoejecutivo.gob.mx/work/models/SecretariadoEjecutivo/Resource/328/1/images/instructivo_final_edo_fuerza(1).pdf</w:t>
        </w:r>
      </w:hyperlink>
      <w:r w:rsidRPr="0046325D">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46325D">
        <w:rPr>
          <w:rFonts w:ascii="Palatino Linotype" w:eastAsia="Calibri" w:hAnsi="Palatino Linotype" w:cs="Tahoma"/>
          <w:b/>
          <w:bCs/>
          <w:lang w:eastAsia="en-US"/>
        </w:rPr>
        <w:t>desempeña funciones de mando</w:t>
      </w:r>
      <w:r w:rsidRPr="0046325D">
        <w:rPr>
          <w:rFonts w:ascii="Palatino Linotype" w:eastAsia="Calibri" w:hAnsi="Palatino Linotype" w:cs="Tahoma"/>
          <w:bCs/>
          <w:lang w:eastAsia="en-US"/>
        </w:rPr>
        <w:t xml:space="preserve">), entre los cuales, se encuentra </w:t>
      </w:r>
      <w:r w:rsidRPr="0046325D">
        <w:rPr>
          <w:rFonts w:ascii="Palatino Linotype" w:eastAsia="Calibri" w:hAnsi="Palatino Linotype" w:cs="Tahoma"/>
          <w:b/>
          <w:bCs/>
          <w:lang w:eastAsia="en-US"/>
        </w:rPr>
        <w:t>la Policía Municipal</w:t>
      </w:r>
      <w:r w:rsidRPr="0046325D">
        <w:rPr>
          <w:rFonts w:ascii="Palatino Linotype" w:eastAsia="Calibri" w:hAnsi="Palatino Linotype" w:cs="Tahoma"/>
          <w:bCs/>
          <w:lang w:eastAsia="en-US"/>
        </w:rPr>
        <w:t>.</w:t>
      </w:r>
    </w:p>
    <w:p w14:paraId="78D48805" w14:textId="77777777" w:rsidR="002E3954" w:rsidRPr="0046325D" w:rsidRDefault="002E3954" w:rsidP="002E3954">
      <w:pPr>
        <w:tabs>
          <w:tab w:val="left" w:pos="4962"/>
        </w:tabs>
        <w:spacing w:line="360" w:lineRule="auto"/>
        <w:jc w:val="both"/>
        <w:rPr>
          <w:rFonts w:ascii="Palatino Linotype" w:eastAsia="Calibri" w:hAnsi="Palatino Linotype" w:cs="Tahoma"/>
          <w:bCs/>
          <w:lang w:eastAsia="en-US"/>
        </w:rPr>
      </w:pPr>
    </w:p>
    <w:p w14:paraId="0C732C85" w14:textId="77777777" w:rsidR="002E3954" w:rsidRPr="0046325D" w:rsidRDefault="002E3954" w:rsidP="002E3954">
      <w:pPr>
        <w:tabs>
          <w:tab w:val="left" w:pos="4962"/>
        </w:tabs>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w:t>
      </w:r>
      <w:r w:rsidRPr="0046325D">
        <w:rPr>
          <w:rFonts w:ascii="Palatino Linotype" w:eastAsia="Calibri" w:hAnsi="Palatino Linotype" w:cs="Tahoma"/>
          <w:bCs/>
          <w:lang w:eastAsia="en-US"/>
        </w:rPr>
        <w:lastRenderedPageBreak/>
        <w:t>públicos, por una parte, los operativos (policía municipal) y por otra, los administrativos, de apoyo y personal de mando, los cuales no realizan funciones operativas.</w:t>
      </w:r>
    </w:p>
    <w:p w14:paraId="397F91CE" w14:textId="77777777" w:rsidR="002E3954" w:rsidRPr="0046325D" w:rsidRDefault="002E3954" w:rsidP="002E3954">
      <w:pPr>
        <w:spacing w:line="360" w:lineRule="auto"/>
        <w:jc w:val="both"/>
        <w:rPr>
          <w:rFonts w:ascii="Palatino Linotype" w:eastAsia="Calibri" w:hAnsi="Palatino Linotype" w:cs="Tahoma"/>
          <w:bCs/>
          <w:lang w:eastAsia="en-US"/>
        </w:rPr>
      </w:pPr>
    </w:p>
    <w:p w14:paraId="6E095B1C"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7F921C0" w14:textId="77777777" w:rsidR="002E3954" w:rsidRPr="0046325D" w:rsidRDefault="002E3954" w:rsidP="002E3954">
      <w:pPr>
        <w:spacing w:line="360" w:lineRule="auto"/>
        <w:jc w:val="both"/>
        <w:rPr>
          <w:rFonts w:ascii="Palatino Linotype" w:eastAsia="Calibri" w:hAnsi="Palatino Linotype" w:cs="Tahoma"/>
          <w:bCs/>
          <w:lang w:eastAsia="en-US"/>
        </w:rPr>
      </w:pPr>
    </w:p>
    <w:p w14:paraId="2B90C833" w14:textId="77777777" w:rsidR="002E3954" w:rsidRPr="0046325D" w:rsidRDefault="002E3954" w:rsidP="002E3954">
      <w:pPr>
        <w:spacing w:line="360" w:lineRule="auto"/>
        <w:jc w:val="both"/>
        <w:rPr>
          <w:rFonts w:ascii="Palatino Linotype" w:eastAsia="Calibri" w:hAnsi="Palatino Linotype" w:cs="Tahoma"/>
          <w:bCs/>
          <w:lang w:eastAsia="en-US"/>
        </w:rPr>
      </w:pPr>
      <w:r w:rsidRPr="0046325D">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C5D1355" w14:textId="77777777" w:rsidR="002E3954" w:rsidRPr="0046325D" w:rsidRDefault="002E3954" w:rsidP="002E3954">
      <w:pPr>
        <w:spacing w:line="360" w:lineRule="auto"/>
        <w:jc w:val="both"/>
        <w:rPr>
          <w:rFonts w:ascii="Palatino Linotype" w:eastAsia="Calibri" w:hAnsi="Palatino Linotype" w:cs="Tahoma"/>
          <w:bCs/>
          <w:lang w:eastAsia="en-US"/>
        </w:rPr>
      </w:pPr>
    </w:p>
    <w:p w14:paraId="49BB96AB" w14:textId="77777777" w:rsidR="002E3954" w:rsidRPr="0046325D" w:rsidRDefault="002E3954" w:rsidP="002E3954">
      <w:pPr>
        <w:spacing w:line="360" w:lineRule="auto"/>
        <w:jc w:val="both"/>
        <w:rPr>
          <w:rFonts w:ascii="Palatino Linotype" w:eastAsia="Calibri" w:hAnsi="Palatino Linotype" w:cs="Tahoma"/>
          <w:b/>
          <w:iCs/>
          <w:lang w:val="es-ES" w:eastAsia="es-ES_tradnl"/>
        </w:rPr>
      </w:pPr>
      <w:r w:rsidRPr="0046325D">
        <w:rPr>
          <w:rFonts w:ascii="Palatino Linotype" w:eastAsia="Calibri" w:hAnsi="Palatino Linotype" w:cs="Tahoma"/>
          <w:bCs/>
          <w:lang w:eastAsia="en-US"/>
        </w:rPr>
        <w:lastRenderedPageBreak/>
        <w:t xml:space="preserve">Por tales consideraciones, </w:t>
      </w:r>
      <w:r w:rsidRPr="0046325D">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46325D">
        <w:rPr>
          <w:rFonts w:ascii="Palatino Linotype" w:eastAsia="Calibri" w:hAnsi="Palatino Linotype" w:cs="Tahoma"/>
          <w:b/>
          <w:iCs/>
          <w:lang w:val="es-ES" w:eastAsia="es-ES_tradnl"/>
        </w:rPr>
        <w:t>de la Ley de Transparencia y Acceso a la Información Pública del Estado de México y Municipios.</w:t>
      </w:r>
    </w:p>
    <w:p w14:paraId="3C900273" w14:textId="77777777" w:rsidR="002E3954" w:rsidRPr="0046325D" w:rsidRDefault="002E3954" w:rsidP="002E3954">
      <w:pPr>
        <w:spacing w:line="360" w:lineRule="auto"/>
        <w:jc w:val="both"/>
        <w:rPr>
          <w:rFonts w:ascii="Palatino Linotype" w:eastAsia="Calibri" w:hAnsi="Palatino Linotype" w:cs="Tahoma"/>
          <w:b/>
          <w:iCs/>
          <w:lang w:val="es-ES" w:eastAsia="es-ES_tradnl"/>
        </w:rPr>
      </w:pPr>
    </w:p>
    <w:p w14:paraId="7BBAD7EE" w14:textId="77777777" w:rsidR="002E3954" w:rsidRPr="0046325D" w:rsidRDefault="002E3954" w:rsidP="002E3954">
      <w:pPr>
        <w:suppressAutoHyphens/>
        <w:spacing w:line="360" w:lineRule="auto"/>
        <w:jc w:val="both"/>
        <w:rPr>
          <w:rFonts w:ascii="Palatino Linotype" w:hAnsi="Palatino Linotype" w:cs="Arial"/>
        </w:rPr>
      </w:pPr>
      <w:r w:rsidRPr="0046325D">
        <w:rPr>
          <w:rFonts w:ascii="Palatino Linotype" w:eastAsiaTheme="minorEastAsia" w:hAnsi="Palatino Linotype" w:cstheme="minorBidi"/>
          <w:lang w:val="es-ES"/>
        </w:rPr>
        <w:t>Una vez determinado lo anterior</w:t>
      </w:r>
      <w:r w:rsidRPr="0046325D">
        <w:rPr>
          <w:rFonts w:ascii="Palatino Linotype" w:hAnsi="Palatino Linotype" w:cs="Arial"/>
        </w:rPr>
        <w:t>r, la transparencia es imprescindible para la vigilancia pública, por ello, no debe ser clasificado como reservado el nombre de servidores públicos de Seguridad Publica con medio o superior pues resulta mayor el beneficio de conocer a las personas cuyo nivel y/o rango conlleva a una mayor responsabilidad.</w:t>
      </w:r>
    </w:p>
    <w:p w14:paraId="49FAC3B7" w14:textId="77777777" w:rsidR="002E3954" w:rsidRPr="0046325D" w:rsidRDefault="002E3954" w:rsidP="002E3954">
      <w:pPr>
        <w:spacing w:line="360" w:lineRule="auto"/>
        <w:jc w:val="both"/>
        <w:rPr>
          <w:rFonts w:ascii="Palatino Linotype" w:eastAsia="Arial Unicode MS" w:hAnsi="Palatino Linotype" w:cs="Arial"/>
        </w:rPr>
      </w:pPr>
      <w:r w:rsidRPr="0046325D">
        <w:rPr>
          <w:rFonts w:ascii="Palatino Linotype" w:hAnsi="Palatino Linotype"/>
          <w:color w:val="000000"/>
        </w:rPr>
        <w:t xml:space="preserve">Ahora </w:t>
      </w:r>
      <w:r w:rsidRPr="0046325D">
        <w:rPr>
          <w:rFonts w:ascii="Palatino Linotype" w:hAnsi="Palatino Linotype" w:cs="Arial"/>
          <w:noProof/>
          <w:lang w:eastAsia="es-MX"/>
        </w:rPr>
        <w:t>bien</w:t>
      </w:r>
      <w:r w:rsidRPr="0046325D">
        <w:rPr>
          <w:rFonts w:ascii="Palatino Linotype" w:hAnsi="Palatino Linotype"/>
          <w:color w:val="000000"/>
        </w:rPr>
        <w:t xml:space="preserve">, con relación a la </w:t>
      </w:r>
      <w:r w:rsidRPr="0046325D">
        <w:rPr>
          <w:rFonts w:ascii="Palatino Linotype" w:hAnsi="Palatino Linotype"/>
          <w:b/>
          <w:color w:val="000000"/>
        </w:rPr>
        <w:t xml:space="preserve">versión pública </w:t>
      </w:r>
      <w:r w:rsidRPr="0046325D">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46325D">
        <w:rPr>
          <w:rFonts w:ascii="Palatino Linotype" w:eastAsia="Arial Unicode MS" w:hAnsi="Palatino Linotype" w:cs="Arial"/>
        </w:rPr>
        <w:t>omitirse, eliminarse o suprimirse la</w:t>
      </w:r>
      <w:r w:rsidRPr="0046325D">
        <w:rPr>
          <w:rFonts w:ascii="Palatino Linotype" w:hAnsi="Palatino Linotype"/>
          <w:color w:val="000000"/>
        </w:rPr>
        <w:t xml:space="preserve"> información </w:t>
      </w:r>
      <w:r w:rsidRPr="0046325D">
        <w:rPr>
          <w:rFonts w:ascii="Palatino Linotype" w:hAnsi="Palatino Linotype"/>
          <w:b/>
          <w:color w:val="000000"/>
        </w:rPr>
        <w:t>confidencial</w:t>
      </w:r>
      <w:r w:rsidRPr="0046325D">
        <w:rPr>
          <w:rFonts w:ascii="Palatino Linotype" w:eastAsia="Arial Unicode MS" w:hAnsi="Palatino Linotype" w:cs="Arial"/>
        </w:rPr>
        <w:t xml:space="preserve">. </w:t>
      </w:r>
    </w:p>
    <w:p w14:paraId="34331FDE" w14:textId="77777777" w:rsidR="002E3954" w:rsidRPr="0046325D" w:rsidRDefault="002E3954" w:rsidP="002E3954">
      <w:pPr>
        <w:spacing w:line="360" w:lineRule="auto"/>
        <w:jc w:val="both"/>
        <w:rPr>
          <w:rFonts w:ascii="Palatino Linotype" w:eastAsia="Arial Unicode MS" w:hAnsi="Palatino Linotype" w:cs="Arial"/>
        </w:rPr>
      </w:pPr>
    </w:p>
    <w:p w14:paraId="285A6011" w14:textId="77777777" w:rsidR="002E3954" w:rsidRPr="0046325D" w:rsidRDefault="002E3954" w:rsidP="002E3954">
      <w:pPr>
        <w:spacing w:line="360" w:lineRule="auto"/>
        <w:jc w:val="both"/>
        <w:rPr>
          <w:rFonts w:ascii="Palatino Linotype" w:hAnsi="Palatino Linotype" w:cs="Arial"/>
        </w:rPr>
      </w:pPr>
      <w:r w:rsidRPr="0046325D">
        <w:rPr>
          <w:rFonts w:ascii="Palatino Linotype" w:eastAsia="Arial Unicode MS" w:hAnsi="Palatino Linotype" w:cs="Arial"/>
        </w:rPr>
        <w:t xml:space="preserve">En ese sentido, </w:t>
      </w:r>
      <w:r w:rsidRPr="0046325D">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46325D">
        <w:rPr>
          <w:rFonts w:ascii="Palatino Linotype" w:hAnsi="Palatino Linotype" w:cs="Arial"/>
          <w:b/>
        </w:rPr>
        <w:t>SUJETO OBLIGADO</w:t>
      </w:r>
      <w:r w:rsidRPr="0046325D">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46325D">
        <w:rPr>
          <w:rFonts w:ascii="Palatino Linotype" w:hAnsi="Palatino Linotype" w:cs="Arial"/>
          <w:u w:val="single"/>
        </w:rPr>
        <w:t>lineamientos generales en materia de clasificación y desclasificación de la información; así como, para la elaboración de versiones públicas</w:t>
      </w:r>
      <w:r w:rsidRPr="0046325D">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2E242C8A" w14:textId="77777777" w:rsidR="002E3954" w:rsidRPr="0046325D" w:rsidRDefault="002E3954" w:rsidP="002E3954">
      <w:pPr>
        <w:spacing w:line="360" w:lineRule="auto"/>
        <w:jc w:val="both"/>
        <w:rPr>
          <w:rFonts w:ascii="Palatino Linotype" w:hAnsi="Palatino Linotype" w:cs="Arial"/>
        </w:rPr>
      </w:pPr>
    </w:p>
    <w:p w14:paraId="3CCD8519" w14:textId="77777777" w:rsidR="002E3954" w:rsidRPr="0046325D" w:rsidRDefault="002E3954" w:rsidP="002E3954">
      <w:pPr>
        <w:spacing w:line="360" w:lineRule="auto"/>
        <w:jc w:val="both"/>
        <w:rPr>
          <w:rFonts w:ascii="Palatino Linotype" w:eastAsia="Arial Unicode MS" w:hAnsi="Palatino Linotype" w:cs="Arial"/>
        </w:rPr>
      </w:pPr>
      <w:r w:rsidRPr="0046325D">
        <w:rPr>
          <w:rFonts w:ascii="Palatino Linotype" w:hAnsi="Palatino Linotype" w:cs="Arial"/>
          <w:lang w:eastAsia="es-MX"/>
        </w:rPr>
        <w:t xml:space="preserve">Así, respecto de </w:t>
      </w:r>
      <w:r w:rsidRPr="0046325D">
        <w:rPr>
          <w:rFonts w:ascii="Palatino Linotype" w:eastAsia="Arial Unicode MS" w:hAnsi="Palatino Linotype" w:cs="Arial"/>
        </w:rPr>
        <w:t xml:space="preserve">los </w:t>
      </w:r>
      <w:r w:rsidRPr="0046325D">
        <w:rPr>
          <w:rFonts w:ascii="Palatino Linotype" w:hAnsi="Palatino Linotype" w:cs="Arial"/>
        </w:rPr>
        <w:t>documentos</w:t>
      </w:r>
      <w:r w:rsidRPr="0046325D">
        <w:rPr>
          <w:rFonts w:ascii="Palatino Linotype" w:eastAsia="Arial Unicode MS" w:hAnsi="Palatino Linotype" w:cs="Arial"/>
        </w:rPr>
        <w:t xml:space="preserve"> que </w:t>
      </w:r>
      <w:r w:rsidRPr="0046325D">
        <w:rPr>
          <w:rFonts w:ascii="Palatino Linotype" w:eastAsia="Arial Unicode MS" w:hAnsi="Palatino Linotype" w:cs="Arial"/>
          <w:b/>
        </w:rPr>
        <w:t xml:space="preserve">EL SUJETO OBLIGADO </w:t>
      </w:r>
      <w:r w:rsidRPr="0046325D">
        <w:rPr>
          <w:rFonts w:ascii="Palatino Linotype" w:eastAsia="Arial Unicode MS" w:hAnsi="Palatino Linotype" w:cs="Arial"/>
        </w:rPr>
        <w:t xml:space="preserve">ha de </w:t>
      </w:r>
      <w:r w:rsidRPr="0046325D">
        <w:rPr>
          <w:rFonts w:ascii="Palatino Linotype" w:eastAsia="Arial Unicode MS" w:hAnsi="Palatino Linotype" w:cs="Arial"/>
          <w:b/>
        </w:rPr>
        <w:t>entregar</w:t>
      </w:r>
      <w:r w:rsidRPr="0046325D">
        <w:rPr>
          <w:rFonts w:ascii="Palatino Linotype" w:eastAsia="Arial Unicode MS" w:hAnsi="Palatino Linotype" w:cs="Arial"/>
        </w:rPr>
        <w:t xml:space="preserve"> en </w:t>
      </w:r>
      <w:r w:rsidRPr="0046325D">
        <w:rPr>
          <w:rFonts w:ascii="Palatino Linotype" w:eastAsia="Arial Unicode MS" w:hAnsi="Palatino Linotype" w:cs="Arial"/>
          <w:b/>
        </w:rPr>
        <w:t>versión pública</w:t>
      </w:r>
      <w:r w:rsidRPr="0046325D">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46325D">
        <w:rPr>
          <w:rFonts w:ascii="Palatino Linotype" w:hAnsi="Palatino Linotype" w:cs="Arial"/>
        </w:rPr>
        <w:t>del</w:t>
      </w:r>
      <w:r w:rsidRPr="0046325D">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46325D">
        <w:rPr>
          <w:rFonts w:ascii="Palatino Linotype" w:hAnsi="Palatino Linotype" w:cs="Arial"/>
        </w:rPr>
        <w:t>no se encuentren relacionados con los impuestos o las cuotas por seguridad social</w:t>
      </w:r>
      <w:r w:rsidRPr="0046325D">
        <w:rPr>
          <w:rFonts w:ascii="Palatino Linotype" w:eastAsia="Arial Unicode MS" w:hAnsi="Palatino Linotype" w:cs="Arial"/>
        </w:rPr>
        <w:t xml:space="preserve">, número de cuenta o cualquier otro dato que ponga en riesgo la vida, seguridad y salud de dichas </w:t>
      </w:r>
      <w:r w:rsidRPr="0046325D">
        <w:rPr>
          <w:rFonts w:ascii="Palatino Linotype" w:hAnsi="Palatino Linotype" w:cs="Arial"/>
        </w:rPr>
        <w:t>personas</w:t>
      </w:r>
      <w:r w:rsidRPr="0046325D">
        <w:rPr>
          <w:rFonts w:ascii="Palatino Linotype" w:eastAsia="Arial Unicode MS" w:hAnsi="Palatino Linotype" w:cs="Arial"/>
        </w:rPr>
        <w:t>.</w:t>
      </w:r>
    </w:p>
    <w:p w14:paraId="3377D731" w14:textId="77777777" w:rsidR="002E3954" w:rsidRPr="0046325D" w:rsidRDefault="002E3954" w:rsidP="002E3954">
      <w:pPr>
        <w:spacing w:line="360" w:lineRule="auto"/>
        <w:jc w:val="both"/>
        <w:rPr>
          <w:rFonts w:ascii="Palatino Linotype" w:eastAsia="Arial Unicode MS" w:hAnsi="Palatino Linotype" w:cs="Arial"/>
        </w:rPr>
      </w:pPr>
    </w:p>
    <w:p w14:paraId="178734BE" w14:textId="77777777" w:rsidR="002E3954" w:rsidRPr="0046325D" w:rsidRDefault="002E3954" w:rsidP="002E3954">
      <w:pPr>
        <w:spacing w:line="360" w:lineRule="auto"/>
        <w:jc w:val="both"/>
        <w:rPr>
          <w:rFonts w:ascii="Palatino Linotype" w:hAnsi="Palatino Linotype"/>
        </w:rPr>
      </w:pPr>
      <w:r w:rsidRPr="0046325D">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46325D">
        <w:rPr>
          <w:rFonts w:ascii="Palatino Linotype" w:hAnsi="Palatino Linotype" w:cs="Arial"/>
        </w:rPr>
        <w:t>del</w:t>
      </w:r>
      <w:r w:rsidRPr="0046325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46325D">
        <w:rPr>
          <w:rFonts w:ascii="Palatino Linotype" w:hAnsi="Palatino Linotype"/>
        </w:rPr>
        <w:t xml:space="preserve"> y finalmente la </w:t>
      </w:r>
      <w:proofErr w:type="spellStart"/>
      <w:r w:rsidRPr="0046325D">
        <w:rPr>
          <w:rFonts w:ascii="Palatino Linotype" w:hAnsi="Palatino Linotype"/>
        </w:rPr>
        <w:t>homoclave</w:t>
      </w:r>
      <w:proofErr w:type="spellEnd"/>
      <w:r w:rsidRPr="0046325D">
        <w:rPr>
          <w:rFonts w:ascii="Palatino Linotype" w:hAnsi="Palatino Linotype"/>
        </w:rPr>
        <w:t>, la cual para su obtención es necesario acreditar personalidad con documentos oficiales.</w:t>
      </w:r>
    </w:p>
    <w:p w14:paraId="38FF0A81" w14:textId="77777777" w:rsidR="002E3954" w:rsidRPr="0046325D" w:rsidRDefault="002E3954" w:rsidP="002E3954">
      <w:pPr>
        <w:spacing w:line="360" w:lineRule="auto"/>
        <w:jc w:val="both"/>
        <w:rPr>
          <w:rFonts w:ascii="Palatino Linotype" w:hAnsi="Palatino Linotype"/>
        </w:rPr>
      </w:pPr>
    </w:p>
    <w:p w14:paraId="2B42DA85" w14:textId="77777777" w:rsidR="002E3954" w:rsidRPr="0046325D" w:rsidRDefault="002E3954" w:rsidP="002E3954">
      <w:pPr>
        <w:spacing w:line="360" w:lineRule="auto"/>
        <w:jc w:val="both"/>
        <w:rPr>
          <w:rFonts w:ascii="Palatino Linotype" w:hAnsi="Palatino Linotype"/>
          <w:b/>
          <w:bCs/>
          <w:color w:val="000000"/>
        </w:rPr>
      </w:pPr>
      <w:r w:rsidRPr="0046325D">
        <w:rPr>
          <w:rFonts w:ascii="Palatino Linotype" w:hAnsi="Palatino Linotype" w:cs="Arial"/>
          <w:lang w:eastAsia="es-MX"/>
        </w:rPr>
        <w:t xml:space="preserve">Al respecto, </w:t>
      </w:r>
      <w:r w:rsidRPr="0046325D">
        <w:rPr>
          <w:rFonts w:ascii="Palatino Linotype" w:hAnsi="Palatino Linotype" w:cs="Arial"/>
          <w:color w:val="000000"/>
        </w:rPr>
        <w:t xml:space="preserve">es aplicable el Criterio 19/17 de la Segunda Época, emitido por </w:t>
      </w:r>
      <w:r w:rsidRPr="0046325D">
        <w:rPr>
          <w:rFonts w:ascii="Palatino Linotype" w:eastAsia="Arial Unicode MS" w:hAnsi="Palatino Linotype" w:cs="Arial"/>
          <w:color w:val="000000"/>
        </w:rPr>
        <w:t>el INAI,</w:t>
      </w:r>
      <w:r w:rsidRPr="0046325D">
        <w:rPr>
          <w:rFonts w:ascii="Palatino Linotype" w:hAnsi="Palatino Linotype"/>
          <w:bCs/>
          <w:color w:val="000000"/>
        </w:rPr>
        <w:t xml:space="preserve"> que dice:</w:t>
      </w:r>
      <w:r w:rsidRPr="0046325D">
        <w:rPr>
          <w:rFonts w:ascii="Palatino Linotype" w:hAnsi="Palatino Linotype"/>
          <w:b/>
          <w:bCs/>
          <w:color w:val="000000"/>
        </w:rPr>
        <w:t xml:space="preserve"> </w:t>
      </w:r>
    </w:p>
    <w:p w14:paraId="3EC5EA1F" w14:textId="77777777" w:rsidR="002E3954" w:rsidRPr="0046325D" w:rsidRDefault="002E3954" w:rsidP="002E3954">
      <w:pPr>
        <w:tabs>
          <w:tab w:val="left" w:pos="7655"/>
        </w:tabs>
        <w:autoSpaceDE w:val="0"/>
        <w:autoSpaceDN w:val="0"/>
        <w:adjustRightInd w:val="0"/>
        <w:ind w:left="851" w:right="902"/>
        <w:jc w:val="both"/>
        <w:rPr>
          <w:rFonts w:ascii="Palatino Linotype" w:hAnsi="Palatino Linotype" w:cs="Arial"/>
          <w:bCs/>
          <w:i/>
          <w:sz w:val="22"/>
        </w:rPr>
      </w:pPr>
    </w:p>
    <w:p w14:paraId="49B37DE1" w14:textId="77777777" w:rsidR="002E3954" w:rsidRPr="0046325D" w:rsidRDefault="002E3954" w:rsidP="002E3954">
      <w:pPr>
        <w:tabs>
          <w:tab w:val="left" w:pos="7655"/>
        </w:tabs>
        <w:autoSpaceDE w:val="0"/>
        <w:autoSpaceDN w:val="0"/>
        <w:adjustRightInd w:val="0"/>
        <w:ind w:left="851" w:right="902"/>
        <w:jc w:val="both"/>
        <w:rPr>
          <w:rFonts w:ascii="Palatino Linotype" w:hAnsi="Palatino Linotype" w:cs="Arial"/>
          <w:bCs/>
          <w:i/>
          <w:sz w:val="22"/>
          <w:lang w:eastAsia="en-US"/>
        </w:rPr>
      </w:pPr>
      <w:r w:rsidRPr="0046325D">
        <w:rPr>
          <w:rFonts w:ascii="Palatino Linotype" w:hAnsi="Palatino Linotype" w:cs="Arial"/>
          <w:bCs/>
          <w:i/>
          <w:sz w:val="22"/>
        </w:rPr>
        <w:t>“</w:t>
      </w:r>
      <w:r w:rsidRPr="0046325D">
        <w:rPr>
          <w:rFonts w:ascii="Palatino Linotype" w:hAnsi="Palatino Linotype" w:cs="Arial"/>
          <w:b/>
          <w:bCs/>
          <w:i/>
          <w:sz w:val="22"/>
        </w:rPr>
        <w:t>Registro Federal de Contribuyentes (RFC) de personas físicas. El RFC es una clave</w:t>
      </w:r>
      <w:r w:rsidRPr="0046325D">
        <w:rPr>
          <w:rFonts w:ascii="Palatino Linotype" w:hAnsi="Palatino Linotype" w:cs="Arial"/>
          <w:bCs/>
          <w:i/>
          <w:sz w:val="22"/>
        </w:rPr>
        <w:t xml:space="preserve"> de carácter fiscal, única e irrepetible, </w:t>
      </w:r>
      <w:r w:rsidRPr="0046325D">
        <w:rPr>
          <w:rFonts w:ascii="Palatino Linotype" w:hAnsi="Palatino Linotype" w:cs="Arial"/>
          <w:b/>
          <w:bCs/>
          <w:i/>
          <w:sz w:val="22"/>
        </w:rPr>
        <w:t xml:space="preserve">que permite identificar al titular, </w:t>
      </w:r>
      <w:r w:rsidRPr="0046325D">
        <w:rPr>
          <w:rFonts w:ascii="Palatino Linotype" w:hAnsi="Palatino Linotype" w:cs="Arial"/>
          <w:b/>
          <w:bCs/>
          <w:i/>
          <w:sz w:val="22"/>
        </w:rPr>
        <w:lastRenderedPageBreak/>
        <w:t>su edad y fecha de nacimiento</w:t>
      </w:r>
      <w:r w:rsidRPr="0046325D">
        <w:rPr>
          <w:rFonts w:ascii="Palatino Linotype" w:hAnsi="Palatino Linotype" w:cs="Arial"/>
          <w:bCs/>
          <w:i/>
          <w:sz w:val="22"/>
        </w:rPr>
        <w:t xml:space="preserve">, </w:t>
      </w:r>
      <w:r w:rsidRPr="0046325D">
        <w:rPr>
          <w:rFonts w:ascii="Palatino Linotype" w:hAnsi="Palatino Linotype" w:cs="Arial"/>
          <w:i/>
          <w:sz w:val="22"/>
          <w:lang w:eastAsia="es-MX"/>
        </w:rPr>
        <w:t>por</w:t>
      </w:r>
      <w:r w:rsidRPr="0046325D">
        <w:rPr>
          <w:rFonts w:ascii="Palatino Linotype" w:hAnsi="Palatino Linotype" w:cs="Arial"/>
          <w:bCs/>
          <w:i/>
          <w:sz w:val="22"/>
        </w:rPr>
        <w:t xml:space="preserve"> lo que </w:t>
      </w:r>
      <w:r w:rsidRPr="0046325D">
        <w:rPr>
          <w:rFonts w:ascii="Palatino Linotype" w:hAnsi="Palatino Linotype" w:cs="Arial"/>
          <w:b/>
          <w:bCs/>
          <w:i/>
          <w:sz w:val="22"/>
        </w:rPr>
        <w:t>es un dato personal de carácter confidencial</w:t>
      </w:r>
      <w:r w:rsidRPr="0046325D">
        <w:rPr>
          <w:rFonts w:ascii="Palatino Linotype" w:hAnsi="Palatino Linotype" w:cs="Arial"/>
          <w:i/>
          <w:sz w:val="22"/>
        </w:rPr>
        <w:t>.” (Sic)</w:t>
      </w:r>
    </w:p>
    <w:p w14:paraId="05F0F9AF" w14:textId="77777777" w:rsidR="002E3954" w:rsidRPr="0046325D" w:rsidRDefault="002E3954" w:rsidP="002E3954">
      <w:pPr>
        <w:tabs>
          <w:tab w:val="left" w:pos="7655"/>
        </w:tabs>
        <w:autoSpaceDE w:val="0"/>
        <w:autoSpaceDN w:val="0"/>
        <w:adjustRightInd w:val="0"/>
        <w:ind w:left="851" w:right="902"/>
        <w:jc w:val="both"/>
        <w:rPr>
          <w:rFonts w:ascii="Palatino Linotype" w:hAnsi="Palatino Linotype" w:cs="Arial"/>
          <w:sz w:val="22"/>
        </w:rPr>
      </w:pPr>
    </w:p>
    <w:p w14:paraId="08A752FE" w14:textId="77777777" w:rsidR="002E3954" w:rsidRPr="0046325D" w:rsidRDefault="002E3954" w:rsidP="002E3954">
      <w:pPr>
        <w:spacing w:line="360" w:lineRule="auto"/>
        <w:jc w:val="both"/>
        <w:rPr>
          <w:rFonts w:ascii="Palatino Linotype" w:hAnsi="Palatino Linotype" w:cs="Arial"/>
        </w:rPr>
      </w:pPr>
      <w:r w:rsidRPr="0046325D">
        <w:rPr>
          <w:rFonts w:ascii="Palatino Linotype" w:hAnsi="Palatino Linotype" w:cs="Arial"/>
          <w:lang w:eastAsia="es-MX"/>
        </w:rPr>
        <w:t xml:space="preserve">De lo anterior, se desprende que el RFC se vincula al nombre de su </w:t>
      </w:r>
      <w:r w:rsidRPr="0046325D">
        <w:rPr>
          <w:rFonts w:ascii="Palatino Linotype" w:hAnsi="Palatino Linotype"/>
          <w:bCs/>
        </w:rPr>
        <w:t>titular</w:t>
      </w:r>
      <w:r w:rsidRPr="0046325D">
        <w:rPr>
          <w:rFonts w:ascii="Palatino Linotype" w:hAnsi="Palatino Linotype" w:cs="Arial"/>
          <w:lang w:eastAsia="es-MX"/>
        </w:rPr>
        <w:t xml:space="preserve">, lo que permite identificar la edad de la persona y fecha de nacimiento, en consecuencia determinar </w:t>
      </w:r>
      <w:r w:rsidRPr="0046325D">
        <w:rPr>
          <w:rFonts w:ascii="Palatino Linotype" w:hAnsi="Palatino Linotype" w:cs="Arial"/>
        </w:rPr>
        <w:t>la</w:t>
      </w:r>
      <w:r w:rsidRPr="0046325D">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46325D">
        <w:rPr>
          <w:rFonts w:ascii="Palatino Linotype" w:hAnsi="Palatino Linotype"/>
          <w:lang w:eastAsia="es-MX"/>
        </w:rPr>
        <w:t>Municipios</w:t>
      </w:r>
      <w:r w:rsidRPr="0046325D">
        <w:rPr>
          <w:rFonts w:ascii="Palatino Linotype" w:hAnsi="Palatino Linotype" w:cs="Arial"/>
          <w:lang w:eastAsia="es-MX"/>
        </w:rPr>
        <w:t xml:space="preserve"> y </w:t>
      </w:r>
      <w:r w:rsidRPr="0046325D">
        <w:rPr>
          <w:rFonts w:ascii="Palatino Linotype" w:hAnsi="Palatino Linotype" w:cs="Arial"/>
        </w:rPr>
        <w:t>4°, fracción XI</w:t>
      </w:r>
      <w:r w:rsidRPr="0046325D">
        <w:rPr>
          <w:rFonts w:ascii="Palatino Linotype" w:hAnsi="Palatino Linotype" w:cs="Arial"/>
          <w:lang w:eastAsia="es-MX"/>
        </w:rPr>
        <w:t xml:space="preserve"> </w:t>
      </w:r>
      <w:r w:rsidRPr="0046325D">
        <w:rPr>
          <w:rFonts w:ascii="Palatino Linotype" w:hAnsi="Palatino Linotype" w:cs="Arial"/>
        </w:rPr>
        <w:t>de la Ley de Protección de Datos Personales en Posesión de Sujetos Obligados del Estado de México y Municipios.</w:t>
      </w:r>
    </w:p>
    <w:p w14:paraId="16279864" w14:textId="77777777" w:rsidR="002E3954" w:rsidRPr="0046325D" w:rsidRDefault="002E3954" w:rsidP="002E3954">
      <w:pPr>
        <w:spacing w:line="360" w:lineRule="auto"/>
        <w:jc w:val="both"/>
        <w:rPr>
          <w:rFonts w:ascii="Palatino Linotype" w:hAnsi="Palatino Linotype" w:cs="Arial"/>
        </w:rPr>
      </w:pPr>
    </w:p>
    <w:p w14:paraId="080DFE10" w14:textId="77777777" w:rsidR="002E3954" w:rsidRPr="0046325D" w:rsidRDefault="002E3954" w:rsidP="002E3954">
      <w:pPr>
        <w:spacing w:line="360" w:lineRule="auto"/>
        <w:jc w:val="both"/>
        <w:rPr>
          <w:rFonts w:ascii="Palatino Linotype" w:hAnsi="Palatino Linotype" w:cs="Arial"/>
          <w:lang w:eastAsia="es-MX"/>
        </w:rPr>
      </w:pPr>
      <w:r w:rsidRPr="0046325D">
        <w:rPr>
          <w:rFonts w:ascii="Palatino Linotype" w:hAnsi="Palatino Linotype" w:cs="Arial"/>
          <w:lang w:eastAsia="es-MX"/>
        </w:rPr>
        <w:t xml:space="preserve">Por cuanto hace a la </w:t>
      </w:r>
      <w:r w:rsidRPr="0046325D">
        <w:rPr>
          <w:rFonts w:ascii="Palatino Linotype" w:hAnsi="Palatino Linotype" w:cs="Arial"/>
        </w:rPr>
        <w:t>CURP</w:t>
      </w:r>
      <w:r w:rsidRPr="0046325D">
        <w:rPr>
          <w:rFonts w:ascii="Palatino Linotype" w:hAnsi="Palatino Linotype" w:cs="Arial"/>
          <w:b/>
        </w:rPr>
        <w:t xml:space="preserve">, </w:t>
      </w:r>
      <w:r w:rsidRPr="0046325D">
        <w:rPr>
          <w:rFonts w:ascii="Palatino Linotype" w:hAnsi="Palatino Linotype" w:cs="Arial"/>
          <w:lang w:eastAsia="es-MX"/>
        </w:rPr>
        <w:t xml:space="preserve">constituye un dato personal, que </w:t>
      </w:r>
      <w:r w:rsidRPr="0046325D">
        <w:rPr>
          <w:rFonts w:ascii="Palatino Linotype" w:hAnsi="Palatino Linotype"/>
          <w:lang w:eastAsia="es-MX"/>
        </w:rPr>
        <w:t>tiene</w:t>
      </w:r>
      <w:r w:rsidRPr="0046325D">
        <w:rPr>
          <w:rFonts w:ascii="Palatino Linotype" w:hAnsi="Palatino Linotype" w:cs="Arial"/>
          <w:lang w:eastAsia="es-MX"/>
        </w:rPr>
        <w:t xml:space="preserve"> como fin llevar registro de cada a cada una de las personas que integran la población del país, se </w:t>
      </w:r>
      <w:r w:rsidRPr="0046325D">
        <w:rPr>
          <w:rFonts w:ascii="Palatino Linotype" w:hAnsi="Palatino Linotype" w:cs="Arial"/>
        </w:rPr>
        <w:t>tiene</w:t>
      </w:r>
      <w:r w:rsidRPr="0046325D">
        <w:rPr>
          <w:rFonts w:ascii="Palatino Linotype" w:hAnsi="Palatino Linotype" w:cs="Arial"/>
          <w:lang w:eastAsia="es-MX"/>
        </w:rPr>
        <w:t xml:space="preserve"> como sustento los artículos 86 y 91 de la Ley General de Población, la cual señala lo siguiente:</w:t>
      </w:r>
    </w:p>
    <w:p w14:paraId="1BD8551A" w14:textId="77777777" w:rsidR="002E3954" w:rsidRPr="0046325D" w:rsidRDefault="002E3954" w:rsidP="002E3954">
      <w:pPr>
        <w:jc w:val="both"/>
        <w:rPr>
          <w:rFonts w:ascii="Palatino Linotype" w:hAnsi="Palatino Linotype" w:cs="Arial"/>
          <w:lang w:eastAsia="es-MX"/>
        </w:rPr>
      </w:pPr>
    </w:p>
    <w:p w14:paraId="55457D24"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Bold"/>
          <w:bCs/>
          <w:i/>
          <w:sz w:val="22"/>
          <w:lang w:eastAsia="es-MX"/>
        </w:rPr>
        <w:t>“</w:t>
      </w:r>
      <w:r w:rsidRPr="0046325D">
        <w:rPr>
          <w:rFonts w:ascii="Palatino Linotype" w:hAnsi="Palatino Linotype" w:cs="Arial,Bold"/>
          <w:b/>
          <w:bCs/>
          <w:i/>
          <w:sz w:val="22"/>
          <w:lang w:eastAsia="es-MX"/>
        </w:rPr>
        <w:t xml:space="preserve">Artículo 86. </w:t>
      </w:r>
      <w:r w:rsidRPr="0046325D">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5DEBED8"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p>
    <w:p w14:paraId="2D4C4C78"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Bold"/>
          <w:b/>
          <w:bCs/>
          <w:i/>
          <w:sz w:val="22"/>
          <w:lang w:eastAsia="es-MX"/>
        </w:rPr>
        <w:t xml:space="preserve">Artículo 91. </w:t>
      </w:r>
      <w:r w:rsidRPr="0046325D">
        <w:rPr>
          <w:rFonts w:ascii="Palatino Linotype" w:hAnsi="Palatino Linotype" w:cs="Arial"/>
          <w:b/>
          <w:i/>
          <w:sz w:val="22"/>
          <w:lang w:eastAsia="es-MX"/>
        </w:rPr>
        <w:t>Al incorporar a una persona en el Registro Nacional de Población</w:t>
      </w:r>
      <w:r w:rsidRPr="0046325D">
        <w:rPr>
          <w:rFonts w:ascii="Palatino Linotype" w:hAnsi="Palatino Linotype" w:cs="Arial"/>
          <w:i/>
          <w:sz w:val="22"/>
          <w:lang w:eastAsia="es-MX"/>
        </w:rPr>
        <w:t xml:space="preserve">, se le asignará una clave </w:t>
      </w:r>
      <w:r w:rsidRPr="0046325D">
        <w:rPr>
          <w:rFonts w:ascii="Palatino Linotype" w:hAnsi="Palatino Linotype" w:cs="Arial"/>
          <w:b/>
          <w:i/>
          <w:sz w:val="22"/>
          <w:lang w:eastAsia="es-MX"/>
        </w:rPr>
        <w:t>que se denominará Clave Única de Registro de Población</w:t>
      </w:r>
      <w:r w:rsidRPr="0046325D">
        <w:rPr>
          <w:rFonts w:ascii="Palatino Linotype" w:hAnsi="Palatino Linotype" w:cs="Arial"/>
          <w:i/>
          <w:sz w:val="22"/>
          <w:lang w:eastAsia="es-MX"/>
        </w:rPr>
        <w:t xml:space="preserve">. </w:t>
      </w:r>
      <w:r w:rsidRPr="0046325D">
        <w:rPr>
          <w:rFonts w:ascii="Palatino Linotype" w:hAnsi="Palatino Linotype" w:cs="Arial"/>
          <w:b/>
          <w:i/>
          <w:sz w:val="22"/>
          <w:lang w:eastAsia="es-MX"/>
        </w:rPr>
        <w:t>Esta servirá para</w:t>
      </w:r>
      <w:r w:rsidRPr="0046325D">
        <w:rPr>
          <w:rFonts w:ascii="Palatino Linotype" w:hAnsi="Palatino Linotype" w:cs="Arial"/>
          <w:i/>
          <w:sz w:val="22"/>
          <w:lang w:eastAsia="es-MX"/>
        </w:rPr>
        <w:t xml:space="preserve"> registrarla e </w:t>
      </w:r>
      <w:r w:rsidRPr="0046325D">
        <w:rPr>
          <w:rFonts w:ascii="Palatino Linotype" w:hAnsi="Palatino Linotype" w:cs="Arial"/>
          <w:b/>
          <w:i/>
          <w:sz w:val="22"/>
          <w:lang w:eastAsia="es-MX"/>
        </w:rPr>
        <w:t>identificarla en forma individual</w:t>
      </w:r>
      <w:r w:rsidRPr="0046325D">
        <w:rPr>
          <w:rFonts w:ascii="Palatino Linotype" w:hAnsi="Palatino Linotype" w:cs="Arial"/>
          <w:i/>
          <w:sz w:val="22"/>
          <w:lang w:eastAsia="es-MX"/>
        </w:rPr>
        <w:t xml:space="preserve">.” </w:t>
      </w:r>
    </w:p>
    <w:p w14:paraId="631E75ED" w14:textId="77777777" w:rsidR="002E3954" w:rsidRPr="0046325D" w:rsidRDefault="002E3954" w:rsidP="002E3954">
      <w:pPr>
        <w:autoSpaceDE w:val="0"/>
        <w:autoSpaceDN w:val="0"/>
        <w:adjustRightInd w:val="0"/>
        <w:ind w:left="851" w:right="902"/>
        <w:jc w:val="both"/>
        <w:rPr>
          <w:rFonts w:ascii="Palatino Linotype" w:hAnsi="Palatino Linotype" w:cs="Arial"/>
          <w:sz w:val="22"/>
        </w:rPr>
      </w:pPr>
      <w:r w:rsidRPr="0046325D">
        <w:rPr>
          <w:rFonts w:ascii="Palatino Linotype" w:hAnsi="Palatino Linotype" w:cs="Arial"/>
          <w:sz w:val="22"/>
        </w:rPr>
        <w:t>(Énfasis añadido)</w:t>
      </w:r>
    </w:p>
    <w:p w14:paraId="229EF93D" w14:textId="77777777" w:rsidR="002E3954" w:rsidRPr="0046325D" w:rsidRDefault="002E3954" w:rsidP="002E3954">
      <w:pPr>
        <w:autoSpaceDE w:val="0"/>
        <w:autoSpaceDN w:val="0"/>
        <w:adjustRightInd w:val="0"/>
        <w:ind w:left="851" w:right="902"/>
        <w:jc w:val="both"/>
        <w:rPr>
          <w:rFonts w:ascii="Palatino Linotype" w:hAnsi="Palatino Linotype" w:cs="Arial"/>
          <w:sz w:val="22"/>
        </w:rPr>
      </w:pPr>
    </w:p>
    <w:p w14:paraId="47CC6177" w14:textId="77777777" w:rsidR="002E3954" w:rsidRPr="0046325D" w:rsidRDefault="002E3954" w:rsidP="002E3954">
      <w:pPr>
        <w:spacing w:line="360" w:lineRule="auto"/>
        <w:jc w:val="both"/>
        <w:rPr>
          <w:rFonts w:ascii="Palatino Linotype" w:hAnsi="Palatino Linotype"/>
          <w:lang w:eastAsia="es-MX"/>
        </w:rPr>
      </w:pPr>
      <w:r w:rsidRPr="0046325D">
        <w:rPr>
          <w:rFonts w:ascii="Palatino Linotype" w:hAnsi="Palatino Linotype"/>
          <w:lang w:eastAsia="es-MX"/>
        </w:rPr>
        <w:t xml:space="preserve">Ahora bien, la CURP está integrada de 18 elementos representados por letras y números, que se generan a partir de los datos contenidos en un documento probatorio </w:t>
      </w:r>
      <w:r w:rsidRPr="0046325D">
        <w:rPr>
          <w:rFonts w:ascii="Palatino Linotype" w:hAnsi="Palatino Linotype"/>
          <w:lang w:eastAsia="es-MX"/>
        </w:rPr>
        <w:lastRenderedPageBreak/>
        <w:t xml:space="preserve">de </w:t>
      </w:r>
      <w:r w:rsidRPr="0046325D">
        <w:rPr>
          <w:rFonts w:ascii="Palatino Linotype" w:hAnsi="Palatino Linotype"/>
          <w:bCs/>
        </w:rPr>
        <w:t>identidad</w:t>
      </w:r>
      <w:r w:rsidRPr="0046325D">
        <w:rPr>
          <w:rFonts w:ascii="Palatino Linotype" w:hAnsi="Palatino Linotype"/>
          <w:lang w:eastAsia="es-MX"/>
        </w:rPr>
        <w:t xml:space="preserve"> (acta de nacimiento, carta de naturalización o documento migratorio), la </w:t>
      </w:r>
      <w:r w:rsidRPr="0046325D">
        <w:rPr>
          <w:rFonts w:ascii="Palatino Linotype" w:hAnsi="Palatino Linotype" w:cs="Arial"/>
        </w:rPr>
        <w:t>cual</w:t>
      </w:r>
      <w:r w:rsidRPr="0046325D">
        <w:rPr>
          <w:rFonts w:ascii="Palatino Linotype" w:hAnsi="Palatino Linotype"/>
          <w:lang w:eastAsia="es-MX"/>
        </w:rPr>
        <w:t xml:space="preserve"> se integra de</w:t>
      </w:r>
      <w:r w:rsidRPr="0046325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6325D">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06C3F6F0" w14:textId="77777777" w:rsidR="002E3954" w:rsidRPr="0046325D" w:rsidRDefault="002E3954" w:rsidP="002E3954">
      <w:pPr>
        <w:spacing w:line="360" w:lineRule="auto"/>
        <w:jc w:val="both"/>
        <w:rPr>
          <w:rFonts w:ascii="Palatino Linotype" w:hAnsi="Palatino Linotype"/>
          <w:lang w:eastAsia="es-MX"/>
        </w:rPr>
      </w:pPr>
    </w:p>
    <w:p w14:paraId="26E50D76" w14:textId="77777777" w:rsidR="002E3954" w:rsidRPr="0046325D" w:rsidRDefault="002E3954" w:rsidP="002E3954">
      <w:pPr>
        <w:spacing w:line="360" w:lineRule="auto"/>
        <w:jc w:val="both"/>
        <w:rPr>
          <w:rFonts w:ascii="Palatino Linotype" w:hAnsi="Palatino Linotype" w:cs="Arial"/>
          <w:lang w:eastAsia="es-MX"/>
        </w:rPr>
      </w:pPr>
      <w:r w:rsidRPr="0046325D">
        <w:rPr>
          <w:rFonts w:ascii="Palatino Linotype" w:hAnsi="Palatino Linotype" w:cs="Arial"/>
          <w:lang w:eastAsia="es-MX"/>
        </w:rPr>
        <w:t xml:space="preserve">Al respecto, el </w:t>
      </w:r>
      <w:r w:rsidRPr="0046325D">
        <w:rPr>
          <w:rFonts w:ascii="Palatino Linotype" w:eastAsia="Arial Unicode MS" w:hAnsi="Palatino Linotype" w:cs="Arial"/>
        </w:rPr>
        <w:t>INAI,</w:t>
      </w:r>
      <w:r w:rsidRPr="0046325D">
        <w:rPr>
          <w:rFonts w:ascii="Palatino Linotype" w:hAnsi="Palatino Linotype" w:cs="Arial"/>
          <w:lang w:eastAsia="es-MX"/>
        </w:rPr>
        <w:t xml:space="preserve"> a través del Criterio 18/17 de la Segunda Época, señala lo siguiente:</w:t>
      </w:r>
    </w:p>
    <w:p w14:paraId="3C422B27"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p>
    <w:p w14:paraId="517E555A"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i/>
          <w:sz w:val="22"/>
          <w:lang w:eastAsia="es-MX"/>
        </w:rPr>
        <w:t>“</w:t>
      </w:r>
      <w:r w:rsidRPr="0046325D">
        <w:rPr>
          <w:rFonts w:ascii="Palatino Linotype" w:hAnsi="Palatino Linotype" w:cs="Arial"/>
          <w:b/>
          <w:i/>
          <w:sz w:val="22"/>
          <w:lang w:eastAsia="es-MX"/>
        </w:rPr>
        <w:t>Clave Única de Registro de Población (CURP).</w:t>
      </w:r>
      <w:r w:rsidRPr="0046325D">
        <w:rPr>
          <w:rFonts w:ascii="Palatino Linotype" w:hAnsi="Palatino Linotype" w:cs="Arial"/>
          <w:i/>
          <w:sz w:val="22"/>
          <w:lang w:eastAsia="es-MX"/>
        </w:rPr>
        <w:t xml:space="preserve"> </w:t>
      </w:r>
      <w:r w:rsidRPr="0046325D">
        <w:rPr>
          <w:rFonts w:ascii="Palatino Linotype" w:hAnsi="Palatino Linotype" w:cs="Arial"/>
          <w:b/>
          <w:i/>
          <w:sz w:val="22"/>
          <w:lang w:eastAsia="es-MX"/>
        </w:rPr>
        <w:t>La Clave Única de Registro de Población se integra por datos personales que sólo conciernen al particular titular</w:t>
      </w:r>
      <w:r w:rsidRPr="0046325D">
        <w:rPr>
          <w:rFonts w:ascii="Palatino Linotype" w:hAnsi="Palatino Linotype" w:cs="Arial"/>
          <w:i/>
          <w:sz w:val="22"/>
          <w:lang w:eastAsia="es-MX"/>
        </w:rPr>
        <w:t xml:space="preserve"> de </w:t>
      </w:r>
      <w:proofErr w:type="gramStart"/>
      <w:r w:rsidRPr="0046325D">
        <w:rPr>
          <w:rFonts w:ascii="Palatino Linotype" w:hAnsi="Palatino Linotype" w:cs="Arial"/>
          <w:i/>
          <w:sz w:val="22"/>
          <w:lang w:eastAsia="es-MX"/>
        </w:rPr>
        <w:t>la misma</w:t>
      </w:r>
      <w:proofErr w:type="gramEnd"/>
      <w:r w:rsidRPr="0046325D">
        <w:rPr>
          <w:rFonts w:ascii="Palatino Linotype" w:hAnsi="Palatino Linotype" w:cs="Arial"/>
          <w:i/>
          <w:sz w:val="22"/>
          <w:lang w:eastAsia="es-MX"/>
        </w:rPr>
        <w:t xml:space="preserve">, </w:t>
      </w:r>
      <w:r w:rsidRPr="0046325D">
        <w:rPr>
          <w:rFonts w:ascii="Palatino Linotype" w:hAnsi="Palatino Linotype" w:cs="Arial"/>
          <w:b/>
          <w:i/>
          <w:sz w:val="22"/>
          <w:lang w:eastAsia="es-MX"/>
        </w:rPr>
        <w:t>como lo son su nombre, apellidos, fecha de nacimiento, lugar de nacimiento y sexo</w:t>
      </w:r>
      <w:r w:rsidRPr="0046325D">
        <w:rPr>
          <w:rFonts w:ascii="Palatino Linotype" w:hAnsi="Palatino Linotype" w:cs="Arial"/>
          <w:i/>
          <w:sz w:val="22"/>
          <w:lang w:eastAsia="es-MX"/>
        </w:rPr>
        <w:t xml:space="preserve">. Dichos datos, constituyen información que distingue plenamente a una persona física del resto de los habitantes del país, </w:t>
      </w:r>
      <w:r w:rsidRPr="0046325D">
        <w:rPr>
          <w:rFonts w:ascii="Palatino Linotype" w:hAnsi="Palatino Linotype" w:cs="Arial"/>
          <w:b/>
          <w:i/>
          <w:sz w:val="22"/>
          <w:lang w:eastAsia="es-MX"/>
        </w:rPr>
        <w:t>por lo que la CURP está considerada como información confidencial</w:t>
      </w:r>
      <w:r w:rsidRPr="0046325D">
        <w:rPr>
          <w:rFonts w:ascii="Palatino Linotype" w:hAnsi="Palatino Linotype" w:cs="Arial"/>
          <w:i/>
          <w:sz w:val="22"/>
          <w:lang w:eastAsia="es-MX"/>
        </w:rPr>
        <w:t xml:space="preserve">.” </w:t>
      </w:r>
      <w:r w:rsidRPr="0046325D">
        <w:rPr>
          <w:rFonts w:ascii="Palatino Linotype" w:hAnsi="Palatino Linotype" w:cs="Arial"/>
          <w:i/>
          <w:sz w:val="22"/>
        </w:rPr>
        <w:t>(Sic)</w:t>
      </w:r>
    </w:p>
    <w:p w14:paraId="769D43E5" w14:textId="77777777" w:rsidR="002E3954" w:rsidRPr="0046325D" w:rsidRDefault="002E3954" w:rsidP="002E3954">
      <w:pPr>
        <w:autoSpaceDE w:val="0"/>
        <w:autoSpaceDN w:val="0"/>
        <w:adjustRightInd w:val="0"/>
        <w:ind w:left="851" w:right="902"/>
        <w:jc w:val="both"/>
        <w:rPr>
          <w:rFonts w:ascii="Palatino Linotype" w:hAnsi="Palatino Linotype" w:cs="Arial"/>
          <w:sz w:val="22"/>
        </w:rPr>
      </w:pPr>
      <w:r w:rsidRPr="0046325D">
        <w:rPr>
          <w:rFonts w:ascii="Palatino Linotype" w:hAnsi="Palatino Linotype" w:cs="Arial"/>
          <w:sz w:val="22"/>
        </w:rPr>
        <w:t>(Énfasis añadido)</w:t>
      </w:r>
    </w:p>
    <w:p w14:paraId="0A429F1B" w14:textId="77777777" w:rsidR="002E3954" w:rsidRPr="0046325D" w:rsidRDefault="002E3954" w:rsidP="002E3954">
      <w:pPr>
        <w:autoSpaceDE w:val="0"/>
        <w:autoSpaceDN w:val="0"/>
        <w:adjustRightInd w:val="0"/>
        <w:ind w:left="851" w:right="902"/>
        <w:jc w:val="both"/>
        <w:rPr>
          <w:rFonts w:ascii="Palatino Linotype" w:hAnsi="Palatino Linotype" w:cs="Arial"/>
          <w:sz w:val="22"/>
        </w:rPr>
      </w:pPr>
    </w:p>
    <w:p w14:paraId="38DE8C7A" w14:textId="77777777" w:rsidR="002E3954" w:rsidRPr="0046325D" w:rsidRDefault="002E3954" w:rsidP="002E3954">
      <w:pPr>
        <w:spacing w:line="360" w:lineRule="auto"/>
        <w:jc w:val="both"/>
        <w:rPr>
          <w:rFonts w:ascii="Palatino Linotype" w:hAnsi="Palatino Linotype" w:cs="Arial"/>
          <w:lang w:eastAsia="es-MX"/>
        </w:rPr>
      </w:pPr>
      <w:r w:rsidRPr="0046325D">
        <w:rPr>
          <w:rFonts w:ascii="Palatino Linotype" w:hAnsi="Palatino Linotype" w:cs="Arial"/>
          <w:lang w:eastAsia="es-MX"/>
        </w:rPr>
        <w:t xml:space="preserve">De lo anterior, se desprende que la </w:t>
      </w:r>
      <w:r w:rsidRPr="0046325D">
        <w:rPr>
          <w:rFonts w:ascii="Palatino Linotype" w:hAnsi="Palatino Linotype"/>
          <w:lang w:eastAsia="es-MX"/>
        </w:rPr>
        <w:t xml:space="preserve">CURP </w:t>
      </w:r>
      <w:r w:rsidRPr="0046325D">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46325D">
        <w:rPr>
          <w:rFonts w:ascii="Palatino Linotype" w:hAnsi="Palatino Linotype"/>
          <w:bCs/>
        </w:rPr>
        <w:t>personal</w:t>
      </w:r>
      <w:r w:rsidRPr="0046325D">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46325D">
        <w:rPr>
          <w:rFonts w:ascii="Palatino Linotype" w:hAnsi="Palatino Linotype" w:cs="Arial"/>
        </w:rPr>
        <w:t>4, fracción XI</w:t>
      </w:r>
      <w:r w:rsidRPr="0046325D">
        <w:rPr>
          <w:rFonts w:ascii="Palatino Linotype" w:hAnsi="Palatino Linotype" w:cs="Arial"/>
          <w:lang w:eastAsia="es-MX"/>
        </w:rPr>
        <w:t xml:space="preserve"> </w:t>
      </w:r>
      <w:r w:rsidRPr="0046325D">
        <w:rPr>
          <w:rFonts w:ascii="Palatino Linotype" w:hAnsi="Palatino Linotype" w:cs="Arial"/>
        </w:rPr>
        <w:t>de la Ley de Protección de Datos Personales en Posesión de Sujetos Obligados del Estado de México y Municipios</w:t>
      </w:r>
      <w:r w:rsidRPr="0046325D">
        <w:rPr>
          <w:rFonts w:ascii="Palatino Linotype" w:hAnsi="Palatino Linotype" w:cs="Arial"/>
          <w:lang w:eastAsia="es-MX"/>
        </w:rPr>
        <w:t>.</w:t>
      </w:r>
    </w:p>
    <w:p w14:paraId="27AC1A11" w14:textId="77777777" w:rsidR="004976DA" w:rsidRPr="0046325D" w:rsidRDefault="004976DA" w:rsidP="002E3954">
      <w:pPr>
        <w:spacing w:line="360" w:lineRule="auto"/>
        <w:jc w:val="both"/>
        <w:rPr>
          <w:rFonts w:ascii="Palatino Linotype" w:hAnsi="Palatino Linotype" w:cs="Arial"/>
          <w:lang w:eastAsia="es-MX"/>
        </w:rPr>
      </w:pPr>
    </w:p>
    <w:p w14:paraId="4CBFEA9A" w14:textId="77777777" w:rsidR="002E3954" w:rsidRPr="0046325D" w:rsidRDefault="002E3954" w:rsidP="002E3954">
      <w:pPr>
        <w:spacing w:line="360" w:lineRule="auto"/>
        <w:jc w:val="both"/>
        <w:rPr>
          <w:rFonts w:ascii="Palatino Linotype" w:hAnsi="Palatino Linotype" w:cs="Arial"/>
          <w:lang w:eastAsia="es-MX"/>
        </w:rPr>
      </w:pPr>
      <w:r w:rsidRPr="0046325D">
        <w:rPr>
          <w:rFonts w:ascii="Palatino Linotype" w:hAnsi="Palatino Linotype" w:cs="Arial"/>
          <w:lang w:eastAsia="es-MX"/>
        </w:rPr>
        <w:lastRenderedPageBreak/>
        <w:t xml:space="preserve">Por cuanto hace a la </w:t>
      </w:r>
      <w:r w:rsidRPr="0046325D">
        <w:rPr>
          <w:rFonts w:ascii="Palatino Linotype" w:hAnsi="Palatino Linotype" w:cs="Arial"/>
        </w:rPr>
        <w:t xml:space="preserve">Clave de cualquier tipo de seguridad social, está integrado por una </w:t>
      </w:r>
      <w:r w:rsidRPr="0046325D">
        <w:rPr>
          <w:rFonts w:ascii="Palatino Linotype" w:hAnsi="Palatino Linotype" w:cs="Arial"/>
          <w:bCs/>
          <w:lang w:eastAsia="es-MX"/>
        </w:rPr>
        <w:t xml:space="preserve">secuencia de números con los que se identifica a los trabajadores que </w:t>
      </w:r>
      <w:r w:rsidRPr="0046325D">
        <w:rPr>
          <w:rFonts w:ascii="Palatino Linotype" w:hAnsi="Palatino Linotype"/>
          <w:lang w:eastAsia="es-MX"/>
        </w:rPr>
        <w:t>cubren</w:t>
      </w:r>
      <w:r w:rsidRPr="0046325D">
        <w:rPr>
          <w:rFonts w:ascii="Palatino Linotype" w:hAnsi="Palatino Linotype" w:cs="Arial"/>
          <w:bCs/>
          <w:lang w:eastAsia="es-MX"/>
        </w:rPr>
        <w:t xml:space="preserve"> las cuotas respectivas, asimismo, lo identifica con la fuente de trabajo; por lo que al ser una clave de </w:t>
      </w:r>
      <w:r w:rsidRPr="0046325D">
        <w:rPr>
          <w:rFonts w:ascii="Palatino Linotype" w:hAnsi="Palatino Linotype" w:cs="Arial"/>
        </w:rPr>
        <w:t>identificación</w:t>
      </w:r>
      <w:r w:rsidRPr="0046325D">
        <w:rPr>
          <w:rFonts w:ascii="Palatino Linotype" w:hAnsi="Palatino Linotype" w:cs="Arial"/>
          <w:bCs/>
          <w:lang w:eastAsia="es-MX"/>
        </w:rPr>
        <w:t xml:space="preserve"> de los trabajadores, constituye información confidencial, </w:t>
      </w:r>
      <w:r w:rsidRPr="0046325D">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6325D">
        <w:rPr>
          <w:rFonts w:ascii="Palatino Linotype" w:hAnsi="Palatino Linotype" w:cs="Arial"/>
        </w:rPr>
        <w:t>4, fracción XI</w:t>
      </w:r>
      <w:r w:rsidRPr="0046325D">
        <w:rPr>
          <w:rFonts w:ascii="Palatino Linotype" w:hAnsi="Palatino Linotype" w:cs="Arial"/>
          <w:lang w:eastAsia="es-MX"/>
        </w:rPr>
        <w:t xml:space="preserve"> </w:t>
      </w:r>
      <w:r w:rsidRPr="0046325D">
        <w:rPr>
          <w:rFonts w:ascii="Palatino Linotype" w:hAnsi="Palatino Linotype" w:cs="Arial"/>
        </w:rPr>
        <w:t>de la Ley de Protección de Datos Personales en Posesión de Sujetos Obligados del Estado de México y Municipios</w:t>
      </w:r>
      <w:r w:rsidRPr="0046325D">
        <w:rPr>
          <w:rFonts w:ascii="Palatino Linotype" w:hAnsi="Palatino Linotype" w:cs="Arial"/>
          <w:lang w:eastAsia="es-MX"/>
        </w:rPr>
        <w:t>.</w:t>
      </w:r>
    </w:p>
    <w:p w14:paraId="7997FE51" w14:textId="77777777" w:rsidR="002E3954" w:rsidRPr="0046325D" w:rsidRDefault="002E3954" w:rsidP="002E3954">
      <w:pPr>
        <w:spacing w:line="360" w:lineRule="auto"/>
        <w:jc w:val="both"/>
        <w:rPr>
          <w:rFonts w:ascii="Palatino Linotype" w:hAnsi="Palatino Linotype" w:cs="Arial"/>
          <w:lang w:eastAsia="es-MX"/>
        </w:rPr>
      </w:pPr>
    </w:p>
    <w:p w14:paraId="57046A9A" w14:textId="77777777" w:rsidR="002E3954" w:rsidRPr="0046325D" w:rsidRDefault="002E3954" w:rsidP="002E3954">
      <w:pPr>
        <w:spacing w:line="360" w:lineRule="auto"/>
        <w:jc w:val="both"/>
        <w:rPr>
          <w:rFonts w:ascii="Palatino Linotype" w:hAnsi="Palatino Linotype" w:cs="Arial"/>
          <w:lang w:eastAsia="es-MX"/>
        </w:rPr>
      </w:pPr>
      <w:r w:rsidRPr="0046325D">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46325D">
        <w:rPr>
          <w:rFonts w:ascii="Palatino Linotype" w:hAnsi="Palatino Linotype" w:cs="Arial"/>
          <w:lang w:eastAsia="es-MX"/>
        </w:rPr>
        <w:t>favorecer en la transparencia y rendición de cuentas, sino, por el contrario, con ello se violentaría la</w:t>
      </w:r>
      <w:r w:rsidRPr="0046325D">
        <w:rPr>
          <w:rFonts w:ascii="Palatino Linotype" w:hAnsi="Palatino Linotype"/>
        </w:rPr>
        <w:t xml:space="preserve"> </w:t>
      </w:r>
      <w:r w:rsidRPr="0046325D">
        <w:rPr>
          <w:rFonts w:ascii="Palatino Linotype" w:hAnsi="Palatino Linotype" w:cs="Arial"/>
          <w:lang w:eastAsia="es-MX"/>
        </w:rPr>
        <w:t>protección de información confidencial, porque incide en la intimidad de un individuo</w:t>
      </w:r>
      <w:r w:rsidRPr="0046325D">
        <w:rPr>
          <w:rFonts w:ascii="Palatino Linotype" w:hAnsi="Palatino Linotype"/>
        </w:rPr>
        <w:t xml:space="preserve"> </w:t>
      </w:r>
      <w:r w:rsidRPr="0046325D">
        <w:rPr>
          <w:rFonts w:ascii="Palatino Linotype" w:hAnsi="Palatino Linotype" w:cs="Arial"/>
          <w:lang w:eastAsia="es-MX"/>
        </w:rPr>
        <w:t>identificado.</w:t>
      </w:r>
    </w:p>
    <w:p w14:paraId="5F7A757A" w14:textId="77777777" w:rsidR="002E3954" w:rsidRPr="0046325D" w:rsidRDefault="002E3954" w:rsidP="002E3954">
      <w:pPr>
        <w:spacing w:line="360" w:lineRule="auto"/>
        <w:jc w:val="both"/>
        <w:rPr>
          <w:rFonts w:ascii="Palatino Linotype" w:hAnsi="Palatino Linotype" w:cs="Arial"/>
          <w:lang w:eastAsia="es-MX"/>
        </w:rPr>
      </w:pPr>
    </w:p>
    <w:p w14:paraId="77F9B9DC" w14:textId="77777777" w:rsidR="002E3954" w:rsidRPr="0046325D" w:rsidRDefault="002E3954" w:rsidP="002E3954">
      <w:pPr>
        <w:spacing w:line="360" w:lineRule="auto"/>
        <w:jc w:val="both"/>
        <w:rPr>
          <w:rFonts w:ascii="Palatino Linotype" w:hAnsi="Palatino Linotype" w:cs="Arial"/>
        </w:rPr>
      </w:pPr>
      <w:r w:rsidRPr="0046325D">
        <w:rPr>
          <w:rFonts w:ascii="Palatino Linotype" w:hAnsi="Palatino Linotype" w:cs="Arial"/>
          <w:lang w:eastAsia="es-MX"/>
        </w:rPr>
        <w:t xml:space="preserve">Por su </w:t>
      </w:r>
      <w:r w:rsidRPr="0046325D">
        <w:rPr>
          <w:rFonts w:ascii="Palatino Linotype" w:hAnsi="Palatino Linotype"/>
          <w:lang w:eastAsia="es-MX"/>
        </w:rPr>
        <w:t>parte</w:t>
      </w:r>
      <w:r w:rsidRPr="0046325D">
        <w:rPr>
          <w:rFonts w:ascii="Palatino Linotype" w:hAnsi="Palatino Linotype" w:cs="Arial"/>
          <w:lang w:eastAsia="es-MX"/>
        </w:rPr>
        <w:t xml:space="preserve">, el </w:t>
      </w:r>
      <w:r w:rsidRPr="0046325D">
        <w:rPr>
          <w:rFonts w:ascii="Palatino Linotype" w:hAnsi="Palatino Linotype" w:cs="Arial"/>
        </w:rPr>
        <w:t>artículo 84 de la Ley del Trabajo de los Servidores Públicos del Estado y Municipios, señala:</w:t>
      </w:r>
    </w:p>
    <w:p w14:paraId="425C2661" w14:textId="77777777" w:rsidR="002E3954" w:rsidRPr="0046325D" w:rsidRDefault="002E3954" w:rsidP="002E3954">
      <w:pPr>
        <w:jc w:val="both"/>
        <w:rPr>
          <w:rFonts w:ascii="Palatino Linotype" w:hAnsi="Palatino Linotype" w:cs="Arial"/>
        </w:rPr>
      </w:pPr>
    </w:p>
    <w:p w14:paraId="64394202" w14:textId="77777777" w:rsidR="002E3954" w:rsidRPr="0046325D" w:rsidRDefault="002E3954" w:rsidP="002E3954">
      <w:pPr>
        <w:autoSpaceDE w:val="0"/>
        <w:autoSpaceDN w:val="0"/>
        <w:adjustRightInd w:val="0"/>
        <w:ind w:left="851" w:right="902"/>
        <w:jc w:val="both"/>
        <w:rPr>
          <w:rFonts w:ascii="Palatino Linotype" w:hAnsi="Palatino Linotype" w:cs="Arial"/>
          <w:b/>
          <w:bCs/>
          <w:i/>
          <w:noProof/>
          <w:sz w:val="22"/>
        </w:rPr>
      </w:pPr>
      <w:r w:rsidRPr="0046325D">
        <w:rPr>
          <w:rFonts w:ascii="Palatino Linotype" w:hAnsi="Palatino Linotype" w:cs="Arial"/>
          <w:bCs/>
          <w:i/>
          <w:noProof/>
          <w:sz w:val="22"/>
        </w:rPr>
        <w:t>“</w:t>
      </w:r>
      <w:r w:rsidRPr="0046325D">
        <w:rPr>
          <w:rFonts w:ascii="Palatino Linotype" w:hAnsi="Palatino Linotype" w:cs="Arial"/>
          <w:b/>
          <w:bCs/>
          <w:i/>
          <w:noProof/>
          <w:sz w:val="22"/>
        </w:rPr>
        <w:t>ARTICULO 84. Sólo podrán hacerse retenciones, descuentos o deducciones al sueldo de los servidores públicos por concepto de:</w:t>
      </w:r>
    </w:p>
    <w:p w14:paraId="03A640B7"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Cs/>
          <w:i/>
          <w:noProof/>
          <w:sz w:val="22"/>
        </w:rPr>
        <w:t xml:space="preserve">I. </w:t>
      </w:r>
      <w:r w:rsidRPr="0046325D">
        <w:rPr>
          <w:rFonts w:ascii="Palatino Linotype" w:hAnsi="Palatino Linotype" w:cs="Arial"/>
          <w:i/>
          <w:sz w:val="22"/>
          <w:lang w:eastAsia="es-MX"/>
        </w:rPr>
        <w:t>Gravámenes fiscales relacionados con el sueldo;</w:t>
      </w:r>
    </w:p>
    <w:p w14:paraId="1C0D54DF"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II. Deudas contraídas con las instituciones públicas o dependencias</w:t>
      </w:r>
      <w:r w:rsidRPr="0046325D">
        <w:rPr>
          <w:rFonts w:ascii="Palatino Linotype" w:hAnsi="Palatino Linotype" w:cs="Arial"/>
          <w:i/>
          <w:sz w:val="22"/>
          <w:lang w:eastAsia="es-MX"/>
        </w:rPr>
        <w:t xml:space="preserve"> por concepto de anticipos de sueldo, pagos hechos con exceso, errores o pérdidas debidamente comprobados;</w:t>
      </w:r>
    </w:p>
    <w:p w14:paraId="467D9ED1" w14:textId="77777777" w:rsidR="002E3954" w:rsidRPr="0046325D" w:rsidRDefault="002E3954" w:rsidP="002E3954">
      <w:pPr>
        <w:autoSpaceDE w:val="0"/>
        <w:autoSpaceDN w:val="0"/>
        <w:adjustRightInd w:val="0"/>
        <w:ind w:left="851" w:right="902"/>
        <w:jc w:val="both"/>
        <w:rPr>
          <w:rFonts w:ascii="Palatino Linotype" w:hAnsi="Palatino Linotype" w:cs="Arial"/>
          <w:bCs/>
          <w:i/>
          <w:noProof/>
          <w:sz w:val="22"/>
        </w:rPr>
      </w:pPr>
      <w:r w:rsidRPr="0046325D">
        <w:rPr>
          <w:rFonts w:ascii="Palatino Linotype" w:hAnsi="Palatino Linotype" w:cs="Arial"/>
          <w:b/>
          <w:i/>
          <w:sz w:val="22"/>
          <w:lang w:eastAsia="es-MX"/>
        </w:rPr>
        <w:t>III. Cuotas sindicales</w:t>
      </w:r>
      <w:r w:rsidRPr="0046325D">
        <w:rPr>
          <w:rFonts w:ascii="Palatino Linotype" w:hAnsi="Palatino Linotype" w:cs="Arial"/>
          <w:bCs/>
          <w:i/>
          <w:noProof/>
          <w:sz w:val="22"/>
        </w:rPr>
        <w:t>;</w:t>
      </w:r>
    </w:p>
    <w:p w14:paraId="5C428D6B" w14:textId="77777777" w:rsidR="002E3954" w:rsidRPr="0046325D" w:rsidRDefault="002E3954" w:rsidP="002E3954">
      <w:pPr>
        <w:autoSpaceDE w:val="0"/>
        <w:autoSpaceDN w:val="0"/>
        <w:adjustRightInd w:val="0"/>
        <w:ind w:left="851" w:right="902"/>
        <w:jc w:val="both"/>
        <w:rPr>
          <w:rFonts w:ascii="Palatino Linotype" w:hAnsi="Palatino Linotype" w:cs="Arial"/>
          <w:bCs/>
          <w:i/>
          <w:noProof/>
          <w:sz w:val="22"/>
        </w:rPr>
      </w:pPr>
      <w:r w:rsidRPr="0046325D">
        <w:rPr>
          <w:rFonts w:ascii="Palatino Linotype" w:hAnsi="Palatino Linotype" w:cs="Arial"/>
          <w:bCs/>
          <w:i/>
          <w:noProof/>
          <w:sz w:val="22"/>
        </w:rPr>
        <w:lastRenderedPageBreak/>
        <w:t xml:space="preserve">IV. Cuotas de </w:t>
      </w:r>
      <w:r w:rsidRPr="0046325D">
        <w:rPr>
          <w:rFonts w:ascii="Palatino Linotype" w:hAnsi="Palatino Linotype" w:cs="Arial"/>
          <w:i/>
          <w:sz w:val="22"/>
          <w:lang w:eastAsia="es-MX"/>
        </w:rPr>
        <w:t>aportación</w:t>
      </w:r>
      <w:r w:rsidRPr="0046325D">
        <w:rPr>
          <w:rFonts w:ascii="Palatino Linotype" w:hAnsi="Palatino Linotype" w:cs="Arial"/>
          <w:bCs/>
          <w:i/>
          <w:noProof/>
          <w:sz w:val="22"/>
        </w:rPr>
        <w:t xml:space="preserve"> a fondos para la constitución de cooperativas y de cajas de ahorro, </w:t>
      </w:r>
      <w:r w:rsidRPr="0046325D">
        <w:rPr>
          <w:rFonts w:ascii="Palatino Linotype" w:hAnsi="Palatino Linotype" w:cs="Arial"/>
          <w:i/>
          <w:sz w:val="22"/>
          <w:lang w:eastAsia="es-MX"/>
        </w:rPr>
        <w:t>siempre</w:t>
      </w:r>
      <w:r w:rsidRPr="0046325D">
        <w:rPr>
          <w:rFonts w:ascii="Palatino Linotype" w:hAnsi="Palatino Linotype" w:cs="Arial"/>
          <w:bCs/>
          <w:i/>
          <w:noProof/>
          <w:sz w:val="22"/>
        </w:rPr>
        <w:t xml:space="preserve"> que el servidor público hubiese manifestado previamente, de manera expresa, su conformidad;</w:t>
      </w:r>
    </w:p>
    <w:p w14:paraId="00382561" w14:textId="77777777" w:rsidR="002E3954" w:rsidRPr="0046325D" w:rsidRDefault="002E3954" w:rsidP="002E3954">
      <w:pPr>
        <w:autoSpaceDE w:val="0"/>
        <w:autoSpaceDN w:val="0"/>
        <w:adjustRightInd w:val="0"/>
        <w:ind w:left="851" w:right="902"/>
        <w:jc w:val="both"/>
        <w:rPr>
          <w:rFonts w:ascii="Palatino Linotype" w:hAnsi="Palatino Linotype" w:cs="Arial"/>
          <w:bCs/>
          <w:i/>
          <w:noProof/>
          <w:sz w:val="22"/>
        </w:rPr>
      </w:pPr>
      <w:r w:rsidRPr="0046325D">
        <w:rPr>
          <w:rFonts w:ascii="Palatino Linotype" w:hAnsi="Palatino Linotype" w:cs="Arial"/>
          <w:bCs/>
          <w:i/>
          <w:noProof/>
          <w:sz w:val="22"/>
        </w:rPr>
        <w:t xml:space="preserve">V. Descuentos ordenados por el Instituto de Seguridad Social del Estado de México y </w:t>
      </w:r>
      <w:r w:rsidRPr="0046325D">
        <w:rPr>
          <w:rFonts w:ascii="Palatino Linotype" w:hAnsi="Palatino Linotype" w:cs="Arial"/>
          <w:i/>
          <w:sz w:val="22"/>
          <w:lang w:eastAsia="es-MX"/>
        </w:rPr>
        <w:t>Municipios</w:t>
      </w:r>
      <w:r w:rsidRPr="0046325D">
        <w:rPr>
          <w:rFonts w:ascii="Palatino Linotype" w:hAnsi="Palatino Linotype" w:cs="Arial"/>
          <w:bCs/>
          <w:i/>
          <w:noProof/>
          <w:sz w:val="22"/>
        </w:rPr>
        <w:t>, con motivo de cuotas y obligaciones contraídas con éste por los servidores públicos;</w:t>
      </w:r>
    </w:p>
    <w:p w14:paraId="04FEB61C" w14:textId="77777777" w:rsidR="002E3954" w:rsidRPr="0046325D" w:rsidRDefault="002E3954" w:rsidP="002E3954">
      <w:pPr>
        <w:autoSpaceDE w:val="0"/>
        <w:autoSpaceDN w:val="0"/>
        <w:adjustRightInd w:val="0"/>
        <w:ind w:left="851" w:right="902"/>
        <w:jc w:val="both"/>
        <w:rPr>
          <w:rFonts w:ascii="Palatino Linotype" w:hAnsi="Palatino Linotype" w:cs="Arial"/>
          <w:b/>
          <w:bCs/>
          <w:i/>
          <w:noProof/>
          <w:sz w:val="22"/>
        </w:rPr>
      </w:pPr>
      <w:r w:rsidRPr="0046325D">
        <w:rPr>
          <w:rFonts w:ascii="Palatino Linotype" w:hAnsi="Palatino Linotype" w:cs="Arial"/>
          <w:b/>
          <w:bCs/>
          <w:i/>
          <w:noProof/>
          <w:sz w:val="22"/>
        </w:rPr>
        <w:t>VI. Obligaciones a cargo del servidor público con las que haya consentido</w:t>
      </w:r>
      <w:r w:rsidRPr="0046325D">
        <w:rPr>
          <w:rFonts w:ascii="Palatino Linotype" w:hAnsi="Palatino Linotype" w:cs="Arial"/>
          <w:bCs/>
          <w:i/>
          <w:noProof/>
          <w:sz w:val="22"/>
        </w:rPr>
        <w:t>, derivadas de la adquisición o del uso de habitaciones consideradas como de interés social;</w:t>
      </w:r>
    </w:p>
    <w:p w14:paraId="3A9D08AC" w14:textId="77777777" w:rsidR="002E3954" w:rsidRPr="0046325D" w:rsidRDefault="002E3954" w:rsidP="002E3954">
      <w:pPr>
        <w:autoSpaceDE w:val="0"/>
        <w:autoSpaceDN w:val="0"/>
        <w:adjustRightInd w:val="0"/>
        <w:ind w:left="851" w:right="902"/>
        <w:jc w:val="both"/>
        <w:rPr>
          <w:rFonts w:ascii="Palatino Linotype" w:hAnsi="Palatino Linotype" w:cs="Arial"/>
          <w:bCs/>
          <w:i/>
          <w:noProof/>
          <w:sz w:val="22"/>
        </w:rPr>
      </w:pPr>
      <w:r w:rsidRPr="0046325D">
        <w:rPr>
          <w:rFonts w:ascii="Palatino Linotype" w:hAnsi="Palatino Linotype" w:cs="Arial"/>
          <w:bCs/>
          <w:i/>
          <w:noProof/>
          <w:sz w:val="22"/>
        </w:rPr>
        <w:t xml:space="preserve">VII. Faltas de </w:t>
      </w:r>
      <w:r w:rsidRPr="0046325D">
        <w:rPr>
          <w:rFonts w:ascii="Palatino Linotype" w:hAnsi="Palatino Linotype" w:cs="Arial"/>
          <w:i/>
          <w:sz w:val="22"/>
          <w:lang w:eastAsia="es-MX"/>
        </w:rPr>
        <w:t>puntualidad</w:t>
      </w:r>
      <w:r w:rsidRPr="0046325D">
        <w:rPr>
          <w:rFonts w:ascii="Palatino Linotype" w:hAnsi="Palatino Linotype" w:cs="Arial"/>
          <w:bCs/>
          <w:i/>
          <w:noProof/>
          <w:sz w:val="22"/>
        </w:rPr>
        <w:t xml:space="preserve"> o </w:t>
      </w:r>
      <w:r w:rsidRPr="0046325D">
        <w:rPr>
          <w:rFonts w:ascii="Palatino Linotype" w:hAnsi="Palatino Linotype" w:cs="Arial"/>
          <w:i/>
          <w:sz w:val="22"/>
          <w:lang w:eastAsia="es-MX"/>
        </w:rPr>
        <w:t>de</w:t>
      </w:r>
      <w:r w:rsidRPr="0046325D">
        <w:rPr>
          <w:rFonts w:ascii="Palatino Linotype" w:hAnsi="Palatino Linotype" w:cs="Arial"/>
          <w:bCs/>
          <w:i/>
          <w:noProof/>
          <w:sz w:val="22"/>
        </w:rPr>
        <w:t xml:space="preserve"> asistencia injustificadas;</w:t>
      </w:r>
    </w:p>
    <w:p w14:paraId="35626EAF" w14:textId="77777777" w:rsidR="002E3954" w:rsidRPr="0046325D" w:rsidRDefault="002E3954" w:rsidP="002E3954">
      <w:pPr>
        <w:autoSpaceDE w:val="0"/>
        <w:autoSpaceDN w:val="0"/>
        <w:adjustRightInd w:val="0"/>
        <w:ind w:left="851" w:right="902"/>
        <w:jc w:val="both"/>
        <w:rPr>
          <w:rFonts w:ascii="Palatino Linotype" w:hAnsi="Palatino Linotype" w:cs="Arial"/>
          <w:bCs/>
          <w:i/>
          <w:noProof/>
          <w:sz w:val="22"/>
        </w:rPr>
      </w:pPr>
      <w:r w:rsidRPr="0046325D">
        <w:rPr>
          <w:rFonts w:ascii="Palatino Linotype" w:hAnsi="Palatino Linotype" w:cs="Arial"/>
          <w:b/>
          <w:bCs/>
          <w:i/>
          <w:noProof/>
          <w:sz w:val="22"/>
        </w:rPr>
        <w:t>VIII. Pensiones alimenticias ordenadas por la autoridad judicial;</w:t>
      </w:r>
      <w:r w:rsidRPr="0046325D">
        <w:rPr>
          <w:rFonts w:ascii="Palatino Linotype" w:hAnsi="Palatino Linotype" w:cs="Arial"/>
          <w:bCs/>
          <w:i/>
          <w:noProof/>
          <w:sz w:val="22"/>
        </w:rPr>
        <w:t xml:space="preserve"> o</w:t>
      </w:r>
    </w:p>
    <w:p w14:paraId="1C3D0C1D" w14:textId="77777777" w:rsidR="002E3954" w:rsidRPr="0046325D" w:rsidRDefault="002E3954" w:rsidP="002E3954">
      <w:pPr>
        <w:autoSpaceDE w:val="0"/>
        <w:autoSpaceDN w:val="0"/>
        <w:adjustRightInd w:val="0"/>
        <w:ind w:left="851" w:right="902"/>
        <w:jc w:val="both"/>
        <w:rPr>
          <w:rFonts w:ascii="Palatino Linotype" w:hAnsi="Palatino Linotype" w:cs="Arial"/>
          <w:b/>
          <w:bCs/>
          <w:i/>
          <w:noProof/>
          <w:sz w:val="22"/>
        </w:rPr>
      </w:pPr>
      <w:r w:rsidRPr="0046325D">
        <w:rPr>
          <w:rFonts w:ascii="Palatino Linotype" w:hAnsi="Palatino Linotype" w:cs="Arial"/>
          <w:b/>
          <w:bCs/>
          <w:i/>
          <w:noProof/>
          <w:sz w:val="22"/>
        </w:rPr>
        <w:t>IX. Cualquier otro convenido con instituciones de servicios y aceptado por el servidor público.</w:t>
      </w:r>
    </w:p>
    <w:p w14:paraId="6D067486" w14:textId="77777777" w:rsidR="002E3954" w:rsidRPr="0046325D" w:rsidRDefault="002E3954" w:rsidP="002E3954">
      <w:pPr>
        <w:autoSpaceDE w:val="0"/>
        <w:autoSpaceDN w:val="0"/>
        <w:adjustRightInd w:val="0"/>
        <w:ind w:left="851" w:right="902"/>
        <w:jc w:val="both"/>
        <w:rPr>
          <w:rFonts w:ascii="Palatino Linotype" w:hAnsi="Palatino Linotype" w:cs="Arial"/>
          <w:sz w:val="22"/>
        </w:rPr>
      </w:pPr>
      <w:r w:rsidRPr="0046325D">
        <w:rPr>
          <w:rFonts w:ascii="Palatino Linotype" w:hAnsi="Palatino Linotype" w:cs="Arial"/>
          <w:bCs/>
          <w:i/>
          <w:noProof/>
          <w:sz w:val="22"/>
        </w:rPr>
        <w:t xml:space="preserve">El monto total de las retenciones, descuentos o deducciones no podrá exceder del 30% de la remuneración total, </w:t>
      </w:r>
      <w:r w:rsidRPr="0046325D">
        <w:rPr>
          <w:rFonts w:ascii="Palatino Linotype" w:hAnsi="Palatino Linotype" w:cs="Arial"/>
          <w:i/>
          <w:sz w:val="22"/>
          <w:lang w:eastAsia="es-MX"/>
        </w:rPr>
        <w:t>excepto</w:t>
      </w:r>
      <w:r w:rsidRPr="0046325D">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6325D">
        <w:rPr>
          <w:rFonts w:ascii="Palatino Linotype" w:hAnsi="Palatino Linotype" w:cs="Arial"/>
          <w:i/>
          <w:sz w:val="22"/>
          <w:lang w:eastAsia="es-MX"/>
        </w:rPr>
        <w:t>ajustará</w:t>
      </w:r>
      <w:r w:rsidRPr="0046325D">
        <w:rPr>
          <w:rFonts w:ascii="Palatino Linotype" w:hAnsi="Palatino Linotype" w:cs="Arial"/>
          <w:bCs/>
          <w:i/>
          <w:noProof/>
          <w:sz w:val="22"/>
        </w:rPr>
        <w:t xml:space="preserve"> a lo determinado por la autoridad judicial.” </w:t>
      </w:r>
    </w:p>
    <w:p w14:paraId="2BB1172A" w14:textId="77777777" w:rsidR="002E3954" w:rsidRPr="0046325D" w:rsidRDefault="002E3954" w:rsidP="002E3954">
      <w:pPr>
        <w:autoSpaceDE w:val="0"/>
        <w:autoSpaceDN w:val="0"/>
        <w:adjustRightInd w:val="0"/>
        <w:ind w:left="851" w:right="902"/>
        <w:jc w:val="both"/>
        <w:rPr>
          <w:rFonts w:ascii="Palatino Linotype" w:hAnsi="Palatino Linotype" w:cs="Arial"/>
          <w:sz w:val="22"/>
        </w:rPr>
      </w:pPr>
    </w:p>
    <w:p w14:paraId="43D2820C" w14:textId="77777777" w:rsidR="002E3954" w:rsidRPr="0046325D" w:rsidRDefault="002E3954" w:rsidP="002E3954">
      <w:pPr>
        <w:spacing w:line="360" w:lineRule="auto"/>
        <w:jc w:val="both"/>
        <w:rPr>
          <w:rFonts w:ascii="Palatino Linotype" w:hAnsi="Palatino Linotype" w:cs="Arial"/>
        </w:rPr>
      </w:pPr>
      <w:r w:rsidRPr="0046325D">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46325D">
        <w:rPr>
          <w:rFonts w:ascii="Palatino Linotype" w:hAnsi="Palatino Linotype" w:cs="Arial"/>
          <w:b/>
        </w:rPr>
        <w:t>únicamente inciden en su vida privada</w:t>
      </w:r>
      <w:r w:rsidRPr="0046325D">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DD3CD63" w14:textId="77777777" w:rsidR="002E3954" w:rsidRPr="0046325D" w:rsidRDefault="002E3954" w:rsidP="002E3954">
      <w:pPr>
        <w:spacing w:line="360" w:lineRule="auto"/>
        <w:jc w:val="both"/>
        <w:rPr>
          <w:rFonts w:ascii="Palatino Linotype" w:hAnsi="Palatino Linotype" w:cs="Arial"/>
        </w:rPr>
      </w:pPr>
    </w:p>
    <w:p w14:paraId="417B56A9" w14:textId="77777777" w:rsidR="002E3954" w:rsidRPr="0046325D" w:rsidRDefault="002E3954" w:rsidP="002E3954">
      <w:pPr>
        <w:spacing w:line="360" w:lineRule="auto"/>
        <w:ind w:right="49"/>
        <w:jc w:val="both"/>
        <w:rPr>
          <w:rFonts w:ascii="Palatino Linotype" w:hAnsi="Palatino Linotype" w:cs="Arial"/>
        </w:rPr>
      </w:pPr>
      <w:r w:rsidRPr="0046325D">
        <w:rPr>
          <w:rFonts w:ascii="Palatino Linotype" w:hAnsi="Palatino Linotype" w:cs="Arial"/>
        </w:rPr>
        <w:t xml:space="preserve">No obstante, esta Autoridad reitera que </w:t>
      </w:r>
      <w:r w:rsidRPr="0046325D">
        <w:rPr>
          <w:rFonts w:ascii="Palatino Linotype" w:eastAsiaTheme="minorHAnsi" w:hAnsi="Palatino Linotype"/>
          <w:b/>
          <w:lang w:eastAsia="en-US"/>
        </w:rPr>
        <w:t>EL SUJETO OBLIGADO</w:t>
      </w:r>
      <w:r w:rsidRPr="0046325D">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w:t>
      </w:r>
      <w:r w:rsidRPr="0046325D">
        <w:rPr>
          <w:rFonts w:ascii="Palatino Linotype" w:hAnsi="Palatino Linotype" w:cs="Arial"/>
        </w:rPr>
        <w:lastRenderedPageBreak/>
        <w:t>de datos personales, de conformidad con el estudio que ya se abordó ampliamente en líneas anteriores.</w:t>
      </w:r>
    </w:p>
    <w:p w14:paraId="33B86970" w14:textId="77777777" w:rsidR="002E3954" w:rsidRPr="0046325D" w:rsidRDefault="002E3954" w:rsidP="002E3954">
      <w:pPr>
        <w:spacing w:line="360" w:lineRule="auto"/>
        <w:ind w:right="49"/>
        <w:jc w:val="both"/>
        <w:rPr>
          <w:rFonts w:ascii="Palatino Linotype" w:hAnsi="Palatino Linotype" w:cs="Arial"/>
        </w:rPr>
      </w:pPr>
    </w:p>
    <w:p w14:paraId="44B1B193" w14:textId="77777777" w:rsidR="002E3954" w:rsidRPr="0046325D" w:rsidRDefault="002E3954" w:rsidP="002E3954">
      <w:pPr>
        <w:spacing w:line="360" w:lineRule="auto"/>
        <w:jc w:val="both"/>
        <w:rPr>
          <w:rFonts w:ascii="Palatino Linotype" w:hAnsi="Palatino Linotype" w:cs="Arial"/>
        </w:rPr>
      </w:pPr>
      <w:r w:rsidRPr="0046325D">
        <w:rPr>
          <w:rFonts w:ascii="Palatino Linotype" w:hAnsi="Palatino Linotype" w:cs="Arial"/>
        </w:rPr>
        <w:t xml:space="preserve">Al mismo tiempo, </w:t>
      </w:r>
      <w:r w:rsidRPr="0046325D">
        <w:rPr>
          <w:rFonts w:ascii="Palatino Linotype" w:hAnsi="Palatino Linotype" w:cs="Arial"/>
          <w:b/>
        </w:rPr>
        <w:t>EL SUJETO OBLIGADO</w:t>
      </w:r>
      <w:r w:rsidRPr="0046325D">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46325D">
        <w:rPr>
          <w:rFonts w:ascii="Palatino Linotype" w:hAnsi="Palatino Linotype" w:cs="Arial"/>
          <w:noProof/>
          <w:lang w:eastAsia="es-MX"/>
        </w:rPr>
        <w:t>términos</w:t>
      </w:r>
      <w:r w:rsidRPr="0046325D">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F61D9B" w14:textId="77777777" w:rsidR="002E3954" w:rsidRPr="0046325D" w:rsidRDefault="002E3954" w:rsidP="002E3954">
      <w:pPr>
        <w:jc w:val="both"/>
        <w:rPr>
          <w:rFonts w:ascii="Palatino Linotype" w:hAnsi="Palatino Linotype" w:cs="Arial"/>
        </w:rPr>
      </w:pPr>
    </w:p>
    <w:p w14:paraId="4FDAAEE8" w14:textId="77777777" w:rsidR="002E3954" w:rsidRPr="0046325D" w:rsidRDefault="002E3954" w:rsidP="002E3954">
      <w:pPr>
        <w:ind w:left="851" w:right="902"/>
        <w:jc w:val="center"/>
        <w:rPr>
          <w:rFonts w:ascii="Palatino Linotype" w:hAnsi="Palatino Linotype" w:cs="Arial"/>
          <w:b/>
          <w:i/>
          <w:sz w:val="22"/>
        </w:rPr>
      </w:pPr>
      <w:r w:rsidRPr="0046325D">
        <w:rPr>
          <w:rFonts w:ascii="Palatino Linotype" w:hAnsi="Palatino Linotype" w:cs="Arial"/>
          <w:b/>
          <w:i/>
          <w:sz w:val="22"/>
        </w:rPr>
        <w:t>Ley de Transparencia y Acceso a la Información Pública del Estado de México y Municipios</w:t>
      </w:r>
    </w:p>
    <w:p w14:paraId="1374CDD4"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i/>
          <w:sz w:val="22"/>
          <w:lang w:eastAsia="es-MX"/>
        </w:rPr>
        <w:t>“</w:t>
      </w:r>
      <w:r w:rsidRPr="0046325D">
        <w:rPr>
          <w:rFonts w:ascii="Palatino Linotype" w:hAnsi="Palatino Linotype" w:cs="Arial"/>
          <w:b/>
          <w:i/>
          <w:sz w:val="22"/>
          <w:lang w:eastAsia="es-MX"/>
        </w:rPr>
        <w:t xml:space="preserve">Artículo 49. </w:t>
      </w:r>
      <w:r w:rsidRPr="0046325D">
        <w:rPr>
          <w:rFonts w:ascii="Palatino Linotype" w:hAnsi="Palatino Linotype" w:cs="Arial"/>
          <w:i/>
          <w:sz w:val="22"/>
          <w:lang w:eastAsia="es-MX"/>
        </w:rPr>
        <w:t xml:space="preserve">Los </w:t>
      </w:r>
      <w:r w:rsidRPr="0046325D">
        <w:rPr>
          <w:rFonts w:ascii="Palatino Linotype" w:hAnsi="Palatino Linotype" w:cs="Arial"/>
          <w:i/>
          <w:sz w:val="22"/>
        </w:rPr>
        <w:t>Comités</w:t>
      </w:r>
      <w:r w:rsidRPr="0046325D">
        <w:rPr>
          <w:rFonts w:ascii="Palatino Linotype" w:hAnsi="Palatino Linotype" w:cs="Arial"/>
          <w:i/>
          <w:sz w:val="22"/>
          <w:lang w:eastAsia="es-MX"/>
        </w:rPr>
        <w:t xml:space="preserve"> de Transparencia </w:t>
      </w:r>
      <w:r w:rsidRPr="0046325D">
        <w:rPr>
          <w:rFonts w:ascii="Palatino Linotype" w:hAnsi="Palatino Linotype"/>
          <w:i/>
          <w:sz w:val="22"/>
        </w:rPr>
        <w:t>tendrán</w:t>
      </w:r>
      <w:r w:rsidRPr="0046325D">
        <w:rPr>
          <w:rFonts w:ascii="Palatino Linotype" w:hAnsi="Palatino Linotype" w:cs="Arial"/>
          <w:i/>
          <w:sz w:val="22"/>
          <w:lang w:eastAsia="es-MX"/>
        </w:rPr>
        <w:t xml:space="preserve"> las siguientes atribuciones:</w:t>
      </w:r>
    </w:p>
    <w:p w14:paraId="030905CD"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VIII.</w:t>
      </w:r>
      <w:r w:rsidRPr="0046325D">
        <w:rPr>
          <w:rFonts w:ascii="Palatino Linotype" w:hAnsi="Palatino Linotype" w:cs="Arial"/>
          <w:i/>
          <w:sz w:val="22"/>
          <w:lang w:eastAsia="es-MX"/>
        </w:rPr>
        <w:t xml:space="preserve"> </w:t>
      </w:r>
      <w:r w:rsidRPr="0046325D">
        <w:rPr>
          <w:rFonts w:ascii="Palatino Linotype" w:hAnsi="Palatino Linotype" w:cs="Arial"/>
          <w:b/>
          <w:i/>
          <w:sz w:val="22"/>
          <w:lang w:eastAsia="es-MX"/>
        </w:rPr>
        <w:t>Aprobar</w:t>
      </w:r>
      <w:r w:rsidRPr="0046325D">
        <w:rPr>
          <w:rFonts w:ascii="Palatino Linotype" w:hAnsi="Palatino Linotype" w:cs="Arial"/>
          <w:i/>
          <w:sz w:val="22"/>
          <w:lang w:eastAsia="es-MX"/>
        </w:rPr>
        <w:t xml:space="preserve">, </w:t>
      </w:r>
      <w:r w:rsidRPr="0046325D">
        <w:rPr>
          <w:rFonts w:ascii="Palatino Linotype" w:hAnsi="Palatino Linotype" w:cs="Arial"/>
          <w:i/>
          <w:sz w:val="22"/>
        </w:rPr>
        <w:t>modificar</w:t>
      </w:r>
      <w:r w:rsidRPr="0046325D">
        <w:rPr>
          <w:rFonts w:ascii="Palatino Linotype" w:hAnsi="Palatino Linotype" w:cs="Arial"/>
          <w:i/>
          <w:sz w:val="22"/>
          <w:lang w:eastAsia="es-MX"/>
        </w:rPr>
        <w:t xml:space="preserve"> o revocar la clasificación de la información;</w:t>
      </w:r>
    </w:p>
    <w:p w14:paraId="0C303D67" w14:textId="77777777" w:rsidR="002E3954" w:rsidRPr="0046325D" w:rsidRDefault="002E3954" w:rsidP="002E3954">
      <w:pPr>
        <w:autoSpaceDE w:val="0"/>
        <w:autoSpaceDN w:val="0"/>
        <w:adjustRightInd w:val="0"/>
        <w:ind w:left="851" w:right="902"/>
        <w:jc w:val="both"/>
        <w:rPr>
          <w:rFonts w:ascii="Palatino Linotype" w:hAnsi="Palatino Linotype" w:cs="Arial"/>
          <w:b/>
          <w:i/>
          <w:sz w:val="22"/>
          <w:lang w:eastAsia="es-MX"/>
        </w:rPr>
      </w:pPr>
      <w:r w:rsidRPr="0046325D">
        <w:rPr>
          <w:rFonts w:ascii="Palatino Linotype" w:hAnsi="Palatino Linotype" w:cs="Arial"/>
          <w:b/>
          <w:i/>
          <w:sz w:val="22"/>
          <w:lang w:eastAsia="es-MX"/>
        </w:rPr>
        <w:t>Artículo 132.</w:t>
      </w:r>
      <w:r w:rsidRPr="0046325D">
        <w:rPr>
          <w:rFonts w:ascii="Palatino Linotype" w:hAnsi="Palatino Linotype" w:cs="Arial"/>
          <w:i/>
          <w:sz w:val="22"/>
          <w:lang w:eastAsia="es-MX"/>
        </w:rPr>
        <w:t xml:space="preserve"> </w:t>
      </w:r>
      <w:r w:rsidRPr="0046325D">
        <w:rPr>
          <w:rFonts w:ascii="Palatino Linotype" w:hAnsi="Palatino Linotype" w:cs="Arial"/>
          <w:b/>
          <w:i/>
          <w:sz w:val="22"/>
          <w:lang w:eastAsia="es-MX"/>
        </w:rPr>
        <w:t>La clasificación de la información se llevará a cabo en el momento en que:</w:t>
      </w:r>
    </w:p>
    <w:p w14:paraId="31B0472D"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i/>
          <w:sz w:val="22"/>
          <w:lang w:eastAsia="es-MX"/>
        </w:rPr>
        <w:t>…</w:t>
      </w:r>
    </w:p>
    <w:p w14:paraId="52A76101"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II.</w:t>
      </w:r>
      <w:r w:rsidRPr="0046325D">
        <w:rPr>
          <w:rFonts w:ascii="Palatino Linotype" w:hAnsi="Palatino Linotype" w:cs="Arial"/>
          <w:i/>
          <w:sz w:val="22"/>
          <w:lang w:eastAsia="es-MX"/>
        </w:rPr>
        <w:t xml:space="preserve"> Se determine mediante resolución de autoridad competente; o</w:t>
      </w:r>
    </w:p>
    <w:p w14:paraId="7A4141E2"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III</w:t>
      </w:r>
      <w:r w:rsidRPr="0046325D">
        <w:rPr>
          <w:rFonts w:ascii="Palatino Linotype" w:hAnsi="Palatino Linotype" w:cs="Arial"/>
          <w:i/>
          <w:sz w:val="22"/>
          <w:lang w:eastAsia="es-MX"/>
        </w:rPr>
        <w:t xml:space="preserve">. </w:t>
      </w:r>
      <w:r w:rsidRPr="0046325D">
        <w:rPr>
          <w:rFonts w:ascii="Palatino Linotype" w:hAnsi="Palatino Linotype" w:cs="Arial"/>
          <w:b/>
          <w:i/>
          <w:sz w:val="22"/>
          <w:lang w:eastAsia="es-MX"/>
        </w:rPr>
        <w:t>Se generen versiones públicas para dar cumplimiento a las obligaciones de transparencia previstas en esta Ley</w:t>
      </w:r>
      <w:r w:rsidRPr="0046325D">
        <w:rPr>
          <w:rFonts w:ascii="Palatino Linotype" w:hAnsi="Palatino Linotype" w:cs="Arial"/>
          <w:i/>
          <w:sz w:val="22"/>
          <w:lang w:eastAsia="es-MX"/>
        </w:rPr>
        <w:t>.”</w:t>
      </w:r>
    </w:p>
    <w:p w14:paraId="34896D71" w14:textId="77777777" w:rsidR="002E3954" w:rsidRPr="0046325D" w:rsidRDefault="002E3954" w:rsidP="002E3954">
      <w:pPr>
        <w:ind w:left="851" w:right="902"/>
        <w:jc w:val="center"/>
        <w:rPr>
          <w:rFonts w:ascii="Palatino Linotype" w:hAnsi="Palatino Linotype" w:cs="Arial"/>
          <w:b/>
          <w:i/>
          <w:sz w:val="22"/>
        </w:rPr>
      </w:pPr>
      <w:r w:rsidRPr="0046325D">
        <w:rPr>
          <w:rFonts w:ascii="Palatino Linotype" w:hAnsi="Palatino Linotype" w:cs="Arial"/>
          <w:b/>
          <w:i/>
          <w:sz w:val="22"/>
          <w:lang w:eastAsia="es-MX"/>
        </w:rPr>
        <w:t xml:space="preserve">Lineamientos Generales en materia de Clasificación y Desclasificación de la </w:t>
      </w:r>
      <w:r w:rsidRPr="0046325D">
        <w:rPr>
          <w:rFonts w:ascii="Palatino Linotype" w:hAnsi="Palatino Linotype" w:cs="Arial"/>
          <w:b/>
          <w:i/>
          <w:sz w:val="22"/>
        </w:rPr>
        <w:t>Información</w:t>
      </w:r>
    </w:p>
    <w:p w14:paraId="17386916"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i/>
          <w:sz w:val="22"/>
          <w:lang w:eastAsia="es-MX"/>
        </w:rPr>
        <w:t>“</w:t>
      </w:r>
      <w:proofErr w:type="gramStart"/>
      <w:r w:rsidRPr="0046325D">
        <w:rPr>
          <w:rFonts w:ascii="Palatino Linotype" w:hAnsi="Palatino Linotype" w:cs="Arial"/>
          <w:b/>
          <w:i/>
          <w:sz w:val="22"/>
          <w:lang w:eastAsia="es-MX"/>
        </w:rPr>
        <w:t>Segundo.-</w:t>
      </w:r>
      <w:proofErr w:type="gramEnd"/>
      <w:r w:rsidRPr="0046325D">
        <w:rPr>
          <w:rFonts w:ascii="Palatino Linotype" w:hAnsi="Palatino Linotype" w:cs="Arial"/>
          <w:i/>
          <w:sz w:val="22"/>
          <w:lang w:eastAsia="es-MX"/>
        </w:rPr>
        <w:t xml:space="preserve"> Para efectos de los </w:t>
      </w:r>
      <w:r w:rsidRPr="0046325D">
        <w:rPr>
          <w:rFonts w:ascii="Palatino Linotype" w:hAnsi="Palatino Linotype" w:cs="Arial"/>
          <w:i/>
          <w:sz w:val="22"/>
        </w:rPr>
        <w:t>presentes</w:t>
      </w:r>
      <w:r w:rsidRPr="0046325D">
        <w:rPr>
          <w:rFonts w:ascii="Palatino Linotype" w:hAnsi="Palatino Linotype" w:cs="Arial"/>
          <w:i/>
          <w:sz w:val="22"/>
          <w:lang w:eastAsia="es-MX"/>
        </w:rPr>
        <w:t xml:space="preserve"> Lineamientos Generales, se entenderá por:</w:t>
      </w:r>
    </w:p>
    <w:p w14:paraId="6A242D15"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XVIII.</w:t>
      </w:r>
      <w:r w:rsidRPr="0046325D">
        <w:rPr>
          <w:rFonts w:ascii="Palatino Linotype" w:hAnsi="Palatino Linotype" w:cs="Arial"/>
          <w:i/>
          <w:sz w:val="22"/>
          <w:lang w:eastAsia="es-MX"/>
        </w:rPr>
        <w:t xml:space="preserve"> </w:t>
      </w:r>
      <w:r w:rsidRPr="0046325D">
        <w:rPr>
          <w:rFonts w:ascii="Palatino Linotype" w:hAnsi="Palatino Linotype" w:cs="Arial"/>
          <w:b/>
          <w:i/>
          <w:sz w:val="22"/>
          <w:lang w:eastAsia="es-MX"/>
        </w:rPr>
        <w:t>Versión pública:</w:t>
      </w:r>
      <w:r w:rsidRPr="0046325D">
        <w:rPr>
          <w:rFonts w:ascii="Palatino Linotype" w:hAnsi="Palatino Linotype" w:cs="Arial"/>
          <w:i/>
          <w:sz w:val="22"/>
          <w:lang w:eastAsia="es-MX"/>
        </w:rPr>
        <w:t xml:space="preserve"> El </w:t>
      </w:r>
      <w:r w:rsidRPr="0046325D">
        <w:rPr>
          <w:rFonts w:ascii="Palatino Linotype" w:hAnsi="Palatino Linotype" w:cs="Arial"/>
          <w:bCs/>
          <w:i/>
          <w:noProof/>
          <w:sz w:val="22"/>
        </w:rPr>
        <w:t>documento</w:t>
      </w:r>
      <w:r w:rsidRPr="0046325D">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46325D">
        <w:rPr>
          <w:rFonts w:ascii="Palatino Linotype" w:hAnsi="Palatino Linotype" w:cs="Arial"/>
          <w:b/>
          <w:i/>
          <w:sz w:val="22"/>
          <w:lang w:eastAsia="es-MX"/>
        </w:rPr>
        <w:t>fundando y motivando la</w:t>
      </w:r>
      <w:r w:rsidRPr="0046325D">
        <w:rPr>
          <w:rFonts w:ascii="Palatino Linotype" w:hAnsi="Palatino Linotype" w:cs="Arial"/>
          <w:i/>
          <w:sz w:val="22"/>
          <w:lang w:eastAsia="es-MX"/>
        </w:rPr>
        <w:t xml:space="preserve"> reserva o </w:t>
      </w:r>
      <w:r w:rsidRPr="0046325D">
        <w:rPr>
          <w:rFonts w:ascii="Palatino Linotype" w:hAnsi="Palatino Linotype" w:cs="Arial"/>
          <w:b/>
          <w:i/>
          <w:sz w:val="22"/>
          <w:lang w:eastAsia="es-MX"/>
        </w:rPr>
        <w:t>confidencialidad</w:t>
      </w:r>
      <w:r w:rsidRPr="0046325D">
        <w:rPr>
          <w:rFonts w:ascii="Palatino Linotype" w:hAnsi="Palatino Linotype" w:cs="Arial"/>
          <w:i/>
          <w:sz w:val="22"/>
          <w:lang w:eastAsia="es-MX"/>
        </w:rPr>
        <w:t xml:space="preserve">, a través de la resolución que para tal efecto emita el </w:t>
      </w:r>
      <w:r w:rsidRPr="0046325D">
        <w:rPr>
          <w:rFonts w:ascii="Palatino Linotype" w:hAnsi="Palatino Linotype" w:cs="Arial"/>
          <w:bCs/>
          <w:i/>
          <w:noProof/>
          <w:sz w:val="22"/>
        </w:rPr>
        <w:t>Comité</w:t>
      </w:r>
      <w:r w:rsidRPr="0046325D">
        <w:rPr>
          <w:rFonts w:ascii="Palatino Linotype" w:hAnsi="Palatino Linotype" w:cs="Arial"/>
          <w:i/>
          <w:sz w:val="22"/>
          <w:lang w:eastAsia="es-MX"/>
        </w:rPr>
        <w:t xml:space="preserve"> de Transparencia.</w:t>
      </w:r>
    </w:p>
    <w:p w14:paraId="08E27266"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lastRenderedPageBreak/>
        <w:t>Cuarto.</w:t>
      </w:r>
      <w:r w:rsidRPr="0046325D">
        <w:rPr>
          <w:rFonts w:ascii="Palatino Linotype" w:hAnsi="Palatino Linotype" w:cs="Arial"/>
          <w:i/>
          <w:sz w:val="22"/>
          <w:lang w:eastAsia="es-MX"/>
        </w:rPr>
        <w:t xml:space="preserve"> </w:t>
      </w:r>
      <w:r w:rsidRPr="0046325D">
        <w:rPr>
          <w:rFonts w:ascii="Palatino Linotype" w:hAnsi="Palatino Linotype" w:cs="Arial"/>
          <w:b/>
          <w:i/>
          <w:sz w:val="22"/>
          <w:lang w:eastAsia="es-MX"/>
        </w:rPr>
        <w:t>Para clasificar la información como</w:t>
      </w:r>
      <w:r w:rsidRPr="0046325D">
        <w:rPr>
          <w:rFonts w:ascii="Palatino Linotype" w:hAnsi="Palatino Linotype" w:cs="Arial"/>
          <w:i/>
          <w:sz w:val="22"/>
          <w:lang w:eastAsia="es-MX"/>
        </w:rPr>
        <w:t xml:space="preserve"> reservada o </w:t>
      </w:r>
      <w:r w:rsidRPr="0046325D">
        <w:rPr>
          <w:rFonts w:ascii="Palatino Linotype" w:hAnsi="Palatino Linotype" w:cs="Arial"/>
          <w:b/>
          <w:i/>
          <w:sz w:val="22"/>
          <w:lang w:eastAsia="es-MX"/>
        </w:rPr>
        <w:t xml:space="preserve">confidencial, de manera total o parcial, el titular del </w:t>
      </w:r>
      <w:r w:rsidRPr="0046325D">
        <w:rPr>
          <w:rFonts w:ascii="Palatino Linotype" w:hAnsi="Palatino Linotype" w:cs="Arial"/>
          <w:b/>
          <w:bCs/>
          <w:i/>
          <w:noProof/>
          <w:sz w:val="22"/>
        </w:rPr>
        <w:t>área</w:t>
      </w:r>
      <w:r w:rsidRPr="0046325D">
        <w:rPr>
          <w:rFonts w:ascii="Palatino Linotype" w:hAnsi="Palatino Linotype" w:cs="Arial"/>
          <w:b/>
          <w:i/>
          <w:sz w:val="22"/>
          <w:lang w:eastAsia="es-MX"/>
        </w:rPr>
        <w:t xml:space="preserve"> del sujeto </w:t>
      </w:r>
      <w:r w:rsidRPr="0046325D">
        <w:rPr>
          <w:rFonts w:ascii="Palatino Linotype" w:hAnsi="Palatino Linotype" w:cs="Arial"/>
          <w:b/>
          <w:i/>
          <w:sz w:val="22"/>
        </w:rPr>
        <w:t>obligado</w:t>
      </w:r>
      <w:r w:rsidRPr="0046325D">
        <w:rPr>
          <w:rFonts w:ascii="Palatino Linotype" w:hAnsi="Palatino Linotype" w:cs="Arial"/>
          <w:b/>
          <w:i/>
          <w:sz w:val="22"/>
          <w:lang w:eastAsia="es-MX"/>
        </w:rPr>
        <w:t xml:space="preserve"> deberá atender lo dispuesto por el Título Sexto de la Ley General</w:t>
      </w:r>
      <w:r w:rsidRPr="0046325D">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4B5884"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i/>
          <w:sz w:val="22"/>
          <w:lang w:eastAsia="es-MX"/>
        </w:rPr>
        <w:t xml:space="preserve">Los sujetos obligados deberán aplicar, de manera estricta, las excepciones al derecho de acceso a la </w:t>
      </w:r>
      <w:r w:rsidRPr="0046325D">
        <w:rPr>
          <w:rFonts w:ascii="Palatino Linotype" w:hAnsi="Palatino Linotype" w:cs="Arial"/>
          <w:bCs/>
          <w:i/>
          <w:noProof/>
          <w:sz w:val="22"/>
        </w:rPr>
        <w:t>información</w:t>
      </w:r>
      <w:r w:rsidRPr="0046325D">
        <w:rPr>
          <w:rFonts w:ascii="Palatino Linotype" w:hAnsi="Palatino Linotype" w:cs="Arial"/>
          <w:i/>
          <w:sz w:val="22"/>
          <w:lang w:eastAsia="es-MX"/>
        </w:rPr>
        <w:t xml:space="preserve"> y sólo </w:t>
      </w:r>
      <w:r w:rsidRPr="0046325D">
        <w:rPr>
          <w:rFonts w:ascii="Palatino Linotype" w:hAnsi="Palatino Linotype" w:cs="Arial"/>
          <w:i/>
          <w:sz w:val="22"/>
        </w:rPr>
        <w:t>podrán</w:t>
      </w:r>
      <w:r w:rsidRPr="0046325D">
        <w:rPr>
          <w:rFonts w:ascii="Palatino Linotype" w:hAnsi="Palatino Linotype" w:cs="Arial"/>
          <w:i/>
          <w:sz w:val="22"/>
          <w:lang w:eastAsia="es-MX"/>
        </w:rPr>
        <w:t xml:space="preserve"> invocarlas cuando acrediten su procedencia.</w:t>
      </w:r>
    </w:p>
    <w:p w14:paraId="4F8FB943"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Quinto.</w:t>
      </w:r>
      <w:r w:rsidRPr="0046325D">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46325D">
        <w:rPr>
          <w:rFonts w:ascii="Palatino Linotype" w:hAnsi="Palatino Linotype" w:cs="Arial"/>
          <w:i/>
          <w:sz w:val="22"/>
        </w:rPr>
        <w:t>corresponderá</w:t>
      </w:r>
      <w:r w:rsidRPr="0046325D">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C31C2D"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Sexto.</w:t>
      </w:r>
      <w:r w:rsidRPr="0046325D">
        <w:rPr>
          <w:rFonts w:ascii="Palatino Linotype" w:hAnsi="Palatino Linotype" w:cs="Arial"/>
          <w:i/>
          <w:sz w:val="22"/>
          <w:lang w:eastAsia="es-MX"/>
        </w:rPr>
        <w:t xml:space="preserve"> Los sujetos obligados no podrán emitir acuerdos de carácter general ni particular que clasifiquen </w:t>
      </w:r>
      <w:r w:rsidRPr="0046325D">
        <w:rPr>
          <w:rFonts w:ascii="Palatino Linotype" w:hAnsi="Palatino Linotype" w:cs="Arial"/>
          <w:bCs/>
          <w:i/>
          <w:noProof/>
          <w:sz w:val="22"/>
        </w:rPr>
        <w:t>documentos</w:t>
      </w:r>
      <w:r w:rsidRPr="0046325D">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731CC635" w14:textId="77777777" w:rsidR="002E3954" w:rsidRPr="0046325D" w:rsidRDefault="002E3954" w:rsidP="002E3954">
      <w:pPr>
        <w:ind w:left="851" w:right="902"/>
        <w:jc w:val="both"/>
        <w:rPr>
          <w:rFonts w:ascii="Palatino Linotype" w:hAnsi="Palatino Linotype" w:cs="Arial"/>
          <w:i/>
          <w:sz w:val="22"/>
          <w:lang w:eastAsia="es-MX"/>
        </w:rPr>
      </w:pPr>
      <w:r w:rsidRPr="0046325D">
        <w:rPr>
          <w:rFonts w:ascii="Palatino Linotype" w:hAnsi="Palatino Linotype" w:cs="Arial"/>
          <w:i/>
          <w:sz w:val="22"/>
          <w:lang w:eastAsia="es-MX"/>
        </w:rPr>
        <w:t xml:space="preserve">La clasificación de </w:t>
      </w:r>
      <w:r w:rsidRPr="0046325D">
        <w:rPr>
          <w:rFonts w:ascii="Palatino Linotype" w:hAnsi="Palatino Linotype" w:cs="Arial"/>
          <w:i/>
          <w:sz w:val="22"/>
        </w:rPr>
        <w:t>información</w:t>
      </w:r>
      <w:r w:rsidRPr="0046325D">
        <w:rPr>
          <w:rFonts w:ascii="Palatino Linotype" w:hAnsi="Palatino Linotype" w:cs="Arial"/>
          <w:i/>
          <w:sz w:val="22"/>
          <w:lang w:eastAsia="es-MX"/>
        </w:rPr>
        <w:t xml:space="preserve"> se realizará conforme a un análisis caso por caso, mediante la aplicación </w:t>
      </w:r>
      <w:r w:rsidRPr="0046325D">
        <w:rPr>
          <w:rFonts w:ascii="Palatino Linotype" w:hAnsi="Palatino Linotype" w:cs="Arial"/>
          <w:bCs/>
          <w:i/>
          <w:noProof/>
          <w:sz w:val="22"/>
        </w:rPr>
        <w:t>de</w:t>
      </w:r>
      <w:r w:rsidRPr="0046325D">
        <w:rPr>
          <w:rFonts w:ascii="Palatino Linotype" w:hAnsi="Palatino Linotype" w:cs="Arial"/>
          <w:i/>
          <w:sz w:val="22"/>
          <w:lang w:eastAsia="es-MX"/>
        </w:rPr>
        <w:t xml:space="preserve"> la prueba de daño y de interés público.</w:t>
      </w:r>
    </w:p>
    <w:p w14:paraId="31ECD39E"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Séptimo.</w:t>
      </w:r>
      <w:r w:rsidRPr="0046325D">
        <w:rPr>
          <w:rFonts w:ascii="Palatino Linotype" w:hAnsi="Palatino Linotype" w:cs="Arial"/>
          <w:i/>
          <w:sz w:val="22"/>
          <w:lang w:eastAsia="es-MX"/>
        </w:rPr>
        <w:t xml:space="preserve"> La clasificación </w:t>
      </w:r>
      <w:r w:rsidRPr="0046325D">
        <w:rPr>
          <w:rFonts w:ascii="Palatino Linotype" w:hAnsi="Palatino Linotype" w:cs="Arial"/>
          <w:bCs/>
          <w:i/>
          <w:noProof/>
          <w:sz w:val="22"/>
        </w:rPr>
        <w:t>de</w:t>
      </w:r>
      <w:r w:rsidRPr="0046325D">
        <w:rPr>
          <w:rFonts w:ascii="Palatino Linotype" w:hAnsi="Palatino Linotype" w:cs="Arial"/>
          <w:i/>
          <w:sz w:val="22"/>
          <w:lang w:eastAsia="es-MX"/>
        </w:rPr>
        <w:t xml:space="preserve"> la </w:t>
      </w:r>
      <w:r w:rsidRPr="0046325D">
        <w:rPr>
          <w:rFonts w:ascii="Palatino Linotype" w:hAnsi="Palatino Linotype" w:cs="Arial"/>
          <w:i/>
          <w:sz w:val="22"/>
        </w:rPr>
        <w:t>información</w:t>
      </w:r>
      <w:r w:rsidRPr="0046325D">
        <w:rPr>
          <w:rFonts w:ascii="Palatino Linotype" w:hAnsi="Palatino Linotype" w:cs="Arial"/>
          <w:i/>
          <w:sz w:val="22"/>
          <w:lang w:eastAsia="es-MX"/>
        </w:rPr>
        <w:t xml:space="preserve"> se llevará a cabo en el momento en que:</w:t>
      </w:r>
    </w:p>
    <w:p w14:paraId="657F31AF"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I.</w:t>
      </w:r>
      <w:r w:rsidRPr="0046325D">
        <w:rPr>
          <w:rFonts w:ascii="Palatino Linotype" w:hAnsi="Palatino Linotype" w:cs="Arial"/>
          <w:i/>
          <w:sz w:val="22"/>
          <w:lang w:eastAsia="es-MX"/>
        </w:rPr>
        <w:t xml:space="preserve"> Se reciba una solicitud de acceso a la información;</w:t>
      </w:r>
    </w:p>
    <w:p w14:paraId="5BA1E5E2"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II.</w:t>
      </w:r>
      <w:r w:rsidRPr="0046325D">
        <w:rPr>
          <w:rFonts w:ascii="Palatino Linotype" w:hAnsi="Palatino Linotype" w:cs="Arial"/>
          <w:i/>
          <w:sz w:val="22"/>
          <w:lang w:eastAsia="es-MX"/>
        </w:rPr>
        <w:t xml:space="preserve"> Se determine </w:t>
      </w:r>
      <w:r w:rsidRPr="0046325D">
        <w:rPr>
          <w:rFonts w:ascii="Palatino Linotype" w:hAnsi="Palatino Linotype" w:cs="Arial"/>
          <w:bCs/>
          <w:i/>
          <w:noProof/>
          <w:sz w:val="22"/>
        </w:rPr>
        <w:t>mediante</w:t>
      </w:r>
      <w:r w:rsidRPr="0046325D">
        <w:rPr>
          <w:rFonts w:ascii="Palatino Linotype" w:hAnsi="Palatino Linotype" w:cs="Arial"/>
          <w:i/>
          <w:sz w:val="22"/>
          <w:lang w:eastAsia="es-MX"/>
        </w:rPr>
        <w:t xml:space="preserve"> resolución de autoridad competente, o</w:t>
      </w:r>
    </w:p>
    <w:p w14:paraId="6CFCEABD"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III.</w:t>
      </w:r>
      <w:r w:rsidRPr="0046325D">
        <w:rPr>
          <w:rFonts w:ascii="Palatino Linotype" w:hAnsi="Palatino Linotype" w:cs="Arial"/>
          <w:i/>
          <w:sz w:val="22"/>
          <w:lang w:eastAsia="es-MX"/>
        </w:rPr>
        <w:t xml:space="preserve"> Se generen </w:t>
      </w:r>
      <w:r w:rsidRPr="0046325D">
        <w:rPr>
          <w:rFonts w:ascii="Palatino Linotype" w:hAnsi="Palatino Linotype" w:cs="Arial"/>
          <w:bCs/>
          <w:i/>
          <w:noProof/>
          <w:sz w:val="22"/>
        </w:rPr>
        <w:t>versiones</w:t>
      </w:r>
      <w:r w:rsidRPr="0046325D">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3DC6341F"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i/>
          <w:sz w:val="22"/>
          <w:lang w:eastAsia="es-MX"/>
        </w:rPr>
        <w:t xml:space="preserve">Los titulares de las áreas deberán revisar la clasificación al momento de la recepción de una solicitud de </w:t>
      </w:r>
      <w:r w:rsidRPr="0046325D">
        <w:rPr>
          <w:rFonts w:ascii="Palatino Linotype" w:hAnsi="Palatino Linotype" w:cs="Arial"/>
          <w:bCs/>
          <w:i/>
          <w:noProof/>
          <w:sz w:val="22"/>
        </w:rPr>
        <w:t>acceso</w:t>
      </w:r>
      <w:r w:rsidRPr="0046325D">
        <w:rPr>
          <w:rFonts w:ascii="Palatino Linotype" w:hAnsi="Palatino Linotype" w:cs="Arial"/>
          <w:i/>
          <w:sz w:val="22"/>
          <w:lang w:eastAsia="es-MX"/>
        </w:rPr>
        <w:t xml:space="preserve"> a la información, para verificar si encuadra en una causal de reserva o de confidencialidad.</w:t>
      </w:r>
    </w:p>
    <w:p w14:paraId="77CA4C9F"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Octavo.</w:t>
      </w:r>
      <w:r w:rsidRPr="0046325D">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46325D">
        <w:rPr>
          <w:rFonts w:ascii="Palatino Linotype" w:hAnsi="Palatino Linotype" w:cs="Arial"/>
          <w:bCs/>
          <w:i/>
          <w:noProof/>
          <w:sz w:val="22"/>
        </w:rPr>
        <w:t>expresamente</w:t>
      </w:r>
      <w:r w:rsidRPr="0046325D">
        <w:rPr>
          <w:rFonts w:ascii="Palatino Linotype" w:hAnsi="Palatino Linotype" w:cs="Arial"/>
          <w:i/>
          <w:sz w:val="22"/>
          <w:lang w:eastAsia="es-MX"/>
        </w:rPr>
        <w:t xml:space="preserve"> le otorga el carácter de reservada o confidencial.</w:t>
      </w:r>
    </w:p>
    <w:p w14:paraId="26EA54EB" w14:textId="77777777" w:rsidR="002E3954" w:rsidRPr="0046325D" w:rsidRDefault="002E3954" w:rsidP="002E3954">
      <w:pPr>
        <w:autoSpaceDE w:val="0"/>
        <w:autoSpaceDN w:val="0"/>
        <w:adjustRightInd w:val="0"/>
        <w:ind w:left="851" w:right="902"/>
        <w:jc w:val="both"/>
        <w:rPr>
          <w:rFonts w:ascii="Palatino Linotype" w:hAnsi="Palatino Linotype" w:cs="Arial"/>
          <w:bCs/>
          <w:i/>
          <w:noProof/>
          <w:sz w:val="22"/>
        </w:rPr>
      </w:pPr>
      <w:r w:rsidRPr="0046325D">
        <w:rPr>
          <w:rFonts w:ascii="Palatino Linotype" w:hAnsi="Palatino Linotype" w:cs="Arial"/>
          <w:i/>
          <w:sz w:val="22"/>
          <w:lang w:eastAsia="es-MX"/>
        </w:rPr>
        <w:t xml:space="preserve">Para </w:t>
      </w:r>
      <w:r w:rsidRPr="0046325D">
        <w:rPr>
          <w:rFonts w:ascii="Palatino Linotype" w:hAnsi="Palatino Linotype" w:cs="Arial"/>
          <w:bCs/>
          <w:i/>
          <w:noProof/>
          <w:sz w:val="22"/>
        </w:rPr>
        <w:t xml:space="preserve">motivar la clasificación se deberán señalar las razones o circunstancias especiales que lo </w:t>
      </w:r>
      <w:r w:rsidRPr="0046325D">
        <w:rPr>
          <w:rFonts w:ascii="Palatino Linotype" w:hAnsi="Palatino Linotype" w:cs="Arial"/>
          <w:i/>
          <w:sz w:val="22"/>
          <w:lang w:eastAsia="es-MX"/>
        </w:rPr>
        <w:t>llevaron</w:t>
      </w:r>
      <w:r w:rsidRPr="0046325D">
        <w:rPr>
          <w:rFonts w:ascii="Palatino Linotype" w:hAnsi="Palatino Linotype" w:cs="Arial"/>
          <w:bCs/>
          <w:i/>
          <w:noProof/>
          <w:sz w:val="22"/>
        </w:rPr>
        <w:t xml:space="preserve"> a concluir que el caso particular se ajusta al supuesto previsto por la norma legal invocada como fundamento.</w:t>
      </w:r>
    </w:p>
    <w:p w14:paraId="06C8773E" w14:textId="77777777" w:rsidR="002E3954" w:rsidRPr="0046325D" w:rsidRDefault="002E3954" w:rsidP="002E3954">
      <w:pPr>
        <w:autoSpaceDE w:val="0"/>
        <w:autoSpaceDN w:val="0"/>
        <w:adjustRightInd w:val="0"/>
        <w:ind w:left="851" w:right="902"/>
        <w:jc w:val="both"/>
        <w:rPr>
          <w:rFonts w:ascii="Palatino Linotype" w:hAnsi="Palatino Linotype" w:cs="Arial"/>
          <w:bCs/>
          <w:i/>
          <w:noProof/>
          <w:sz w:val="22"/>
        </w:rPr>
      </w:pPr>
      <w:r w:rsidRPr="0046325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46325D">
        <w:rPr>
          <w:rFonts w:ascii="Palatino Linotype" w:hAnsi="Palatino Linotype" w:cs="Arial"/>
          <w:i/>
          <w:sz w:val="22"/>
          <w:lang w:eastAsia="es-MX"/>
        </w:rPr>
        <w:t>de</w:t>
      </w:r>
      <w:r w:rsidRPr="0046325D">
        <w:rPr>
          <w:rFonts w:ascii="Palatino Linotype" w:hAnsi="Palatino Linotype" w:cs="Arial"/>
          <w:bCs/>
          <w:i/>
          <w:noProof/>
          <w:sz w:val="22"/>
        </w:rPr>
        <w:t xml:space="preserve"> </w:t>
      </w:r>
      <w:r w:rsidRPr="0046325D">
        <w:rPr>
          <w:rFonts w:ascii="Palatino Linotype" w:hAnsi="Palatino Linotype" w:cs="Arial"/>
          <w:i/>
          <w:sz w:val="22"/>
          <w:lang w:eastAsia="es-MX"/>
        </w:rPr>
        <w:t>reserva</w:t>
      </w:r>
      <w:r w:rsidRPr="0046325D">
        <w:rPr>
          <w:rFonts w:ascii="Palatino Linotype" w:hAnsi="Palatino Linotype" w:cs="Arial"/>
          <w:bCs/>
          <w:i/>
          <w:noProof/>
          <w:sz w:val="22"/>
        </w:rPr>
        <w:t>.</w:t>
      </w:r>
    </w:p>
    <w:p w14:paraId="53933E05" w14:textId="77777777" w:rsidR="002E3954" w:rsidRPr="0046325D" w:rsidRDefault="002E3954" w:rsidP="002E3954">
      <w:pPr>
        <w:autoSpaceDE w:val="0"/>
        <w:autoSpaceDN w:val="0"/>
        <w:adjustRightInd w:val="0"/>
        <w:ind w:left="851" w:right="902"/>
        <w:jc w:val="both"/>
        <w:rPr>
          <w:rFonts w:ascii="Palatino Linotype" w:hAnsi="Palatino Linotype" w:cs="Arial"/>
          <w:bCs/>
          <w:i/>
          <w:noProof/>
          <w:sz w:val="22"/>
        </w:rPr>
      </w:pPr>
      <w:r w:rsidRPr="0046325D">
        <w:rPr>
          <w:rFonts w:ascii="Palatino Linotype" w:hAnsi="Palatino Linotype" w:cs="Arial"/>
          <w:i/>
          <w:sz w:val="22"/>
          <w:lang w:eastAsia="es-MX"/>
        </w:rPr>
        <w:lastRenderedPageBreak/>
        <w:t>Tratándose</w:t>
      </w:r>
      <w:r w:rsidRPr="0046325D">
        <w:rPr>
          <w:rFonts w:ascii="Palatino Linotype" w:hAnsi="Palatino Linotype" w:cs="Arial"/>
          <w:bCs/>
          <w:i/>
          <w:noProof/>
          <w:sz w:val="22"/>
        </w:rPr>
        <w:t xml:space="preserve"> de información clasificada como confidencial respecto de la cual se haya </w:t>
      </w:r>
      <w:r w:rsidRPr="0046325D">
        <w:rPr>
          <w:rFonts w:ascii="Palatino Linotype" w:hAnsi="Palatino Linotype" w:cs="Arial"/>
          <w:i/>
          <w:sz w:val="22"/>
          <w:lang w:eastAsia="es-MX"/>
        </w:rPr>
        <w:t>determinado</w:t>
      </w:r>
      <w:r w:rsidRPr="0046325D">
        <w:rPr>
          <w:rFonts w:ascii="Palatino Linotype" w:hAnsi="Palatino Linotype" w:cs="Arial"/>
          <w:bCs/>
          <w:i/>
          <w:noProof/>
          <w:sz w:val="22"/>
        </w:rPr>
        <w:t xml:space="preserve"> </w:t>
      </w:r>
      <w:r w:rsidRPr="0046325D">
        <w:rPr>
          <w:rFonts w:ascii="Palatino Linotype" w:hAnsi="Palatino Linotype" w:cs="Arial"/>
          <w:i/>
          <w:sz w:val="22"/>
          <w:lang w:eastAsia="es-MX"/>
        </w:rPr>
        <w:t>su</w:t>
      </w:r>
      <w:r w:rsidRPr="0046325D">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2BF1E02"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Cs/>
          <w:i/>
          <w:noProof/>
          <w:sz w:val="22"/>
        </w:rPr>
        <w:t>Los documentos contenidos</w:t>
      </w:r>
      <w:r w:rsidRPr="0046325D">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8EF048D"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Noveno.</w:t>
      </w:r>
      <w:r w:rsidRPr="0046325D">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8E562F"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Décimo.</w:t>
      </w:r>
      <w:r w:rsidRPr="0046325D">
        <w:rPr>
          <w:rFonts w:ascii="Palatino Linotype" w:hAnsi="Palatino Linotype" w:cs="Arial"/>
          <w:i/>
          <w:sz w:val="22"/>
          <w:lang w:eastAsia="es-MX"/>
        </w:rPr>
        <w:t xml:space="preserve"> Los titulares de las </w:t>
      </w:r>
      <w:proofErr w:type="gramStart"/>
      <w:r w:rsidRPr="0046325D">
        <w:rPr>
          <w:rFonts w:ascii="Palatino Linotype" w:hAnsi="Palatino Linotype" w:cs="Arial"/>
          <w:i/>
          <w:sz w:val="22"/>
          <w:lang w:eastAsia="es-MX"/>
        </w:rPr>
        <w:t>áreas,</w:t>
      </w:r>
      <w:proofErr w:type="gramEnd"/>
      <w:r w:rsidRPr="0046325D">
        <w:rPr>
          <w:rFonts w:ascii="Palatino Linotype" w:hAnsi="Palatino Linotype" w:cs="Arial"/>
          <w:i/>
          <w:sz w:val="22"/>
          <w:lang w:eastAsia="es-MX"/>
        </w:rPr>
        <w:t xml:space="preserve"> deberán tener conocimiento y llevar un registro del personal que, por la naturaleza de sus atribuciones, tenga acceso a los </w:t>
      </w:r>
      <w:r w:rsidRPr="0046325D">
        <w:rPr>
          <w:rFonts w:ascii="Palatino Linotype" w:hAnsi="Palatino Linotype" w:cs="Arial"/>
          <w:i/>
          <w:sz w:val="22"/>
        </w:rPr>
        <w:t>documentos</w:t>
      </w:r>
      <w:r w:rsidRPr="0046325D">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38D356B"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46325D">
        <w:rPr>
          <w:rFonts w:ascii="Palatino Linotype" w:hAnsi="Palatino Linotype" w:cs="Arial"/>
          <w:i/>
          <w:sz w:val="22"/>
        </w:rPr>
        <w:t>que</w:t>
      </w:r>
      <w:r w:rsidRPr="0046325D">
        <w:rPr>
          <w:rFonts w:ascii="Palatino Linotype" w:hAnsi="Palatino Linotype" w:cs="Arial"/>
          <w:i/>
          <w:sz w:val="22"/>
          <w:lang w:eastAsia="es-MX"/>
        </w:rPr>
        <w:t xml:space="preserve"> rija la actuación del sujeto obligado.</w:t>
      </w:r>
    </w:p>
    <w:p w14:paraId="0B473CBD" w14:textId="77777777" w:rsidR="002E3954" w:rsidRPr="0046325D" w:rsidRDefault="002E3954" w:rsidP="002E3954">
      <w:pPr>
        <w:autoSpaceDE w:val="0"/>
        <w:autoSpaceDN w:val="0"/>
        <w:adjustRightInd w:val="0"/>
        <w:ind w:left="851" w:right="902"/>
        <w:jc w:val="both"/>
        <w:rPr>
          <w:rFonts w:ascii="Palatino Linotype" w:hAnsi="Palatino Linotype" w:cs="Arial"/>
          <w:i/>
          <w:sz w:val="22"/>
          <w:lang w:eastAsia="es-MX"/>
        </w:rPr>
      </w:pPr>
      <w:r w:rsidRPr="0046325D">
        <w:rPr>
          <w:rFonts w:ascii="Palatino Linotype" w:hAnsi="Palatino Linotype" w:cs="Arial"/>
          <w:b/>
          <w:i/>
          <w:sz w:val="22"/>
          <w:lang w:eastAsia="es-MX"/>
        </w:rPr>
        <w:t>Décimo primero.</w:t>
      </w:r>
      <w:r w:rsidRPr="0046325D">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6F1E3AB" w14:textId="77777777" w:rsidR="002E3954" w:rsidRPr="0046325D" w:rsidRDefault="002E3954" w:rsidP="002E3954">
      <w:pPr>
        <w:ind w:left="851" w:right="902"/>
        <w:jc w:val="both"/>
        <w:rPr>
          <w:rFonts w:ascii="Palatino Linotype" w:hAnsi="Palatino Linotype" w:cs="Arial"/>
          <w:sz w:val="22"/>
          <w:lang w:eastAsia="es-MX"/>
        </w:rPr>
      </w:pPr>
      <w:r w:rsidRPr="0046325D">
        <w:rPr>
          <w:rFonts w:ascii="Palatino Linotype" w:hAnsi="Palatino Linotype" w:cs="Arial"/>
          <w:sz w:val="22"/>
          <w:lang w:eastAsia="es-MX"/>
        </w:rPr>
        <w:t>(Énfasis Añadido)</w:t>
      </w:r>
    </w:p>
    <w:p w14:paraId="48B7FC20" w14:textId="77777777" w:rsidR="002E3954" w:rsidRPr="0046325D" w:rsidRDefault="002E3954" w:rsidP="002E3954">
      <w:pPr>
        <w:ind w:left="851" w:right="902"/>
        <w:jc w:val="both"/>
        <w:rPr>
          <w:rFonts w:ascii="Palatino Linotype" w:hAnsi="Palatino Linotype" w:cs="Arial"/>
          <w:sz w:val="22"/>
          <w:lang w:eastAsia="es-MX"/>
        </w:rPr>
      </w:pPr>
    </w:p>
    <w:p w14:paraId="55502BC5" w14:textId="77777777" w:rsidR="002E3954" w:rsidRPr="0046325D" w:rsidRDefault="002E3954" w:rsidP="002E3954">
      <w:pPr>
        <w:widowControl w:val="0"/>
        <w:autoSpaceDE w:val="0"/>
        <w:autoSpaceDN w:val="0"/>
        <w:adjustRightInd w:val="0"/>
        <w:spacing w:line="360" w:lineRule="auto"/>
        <w:contextualSpacing/>
        <w:jc w:val="both"/>
        <w:rPr>
          <w:rFonts w:ascii="Palatino Linotype" w:hAnsi="Palatino Linotype" w:cs="Arial"/>
        </w:rPr>
      </w:pPr>
      <w:r w:rsidRPr="0046325D">
        <w:rPr>
          <w:rFonts w:ascii="Palatino Linotype" w:hAnsi="Palatino Linotype" w:cs="Arial"/>
        </w:rPr>
        <w:t>Por lo tanto,</w:t>
      </w:r>
      <w:r w:rsidRPr="0046325D">
        <w:rPr>
          <w:rFonts w:ascii="Palatino Linotype" w:hAnsi="Palatino Linotype"/>
        </w:rPr>
        <w:t xml:space="preserve"> es importante referir que </w:t>
      </w:r>
      <w:r w:rsidRPr="0046325D">
        <w:rPr>
          <w:rFonts w:ascii="Palatino Linotype" w:hAnsi="Palatino Linotype"/>
          <w:b/>
        </w:rPr>
        <w:t>EL SUJETO OBLIGADO</w:t>
      </w:r>
      <w:r w:rsidRPr="0046325D">
        <w:rPr>
          <w:rFonts w:ascii="Palatino Linotype" w:hAnsi="Palatino Linotype"/>
        </w:rPr>
        <w:t xml:space="preserve"> deberá seguir el procedimiento legal establecido para su </w:t>
      </w:r>
      <w:r w:rsidRPr="0046325D">
        <w:rPr>
          <w:rFonts w:ascii="Palatino Linotype" w:hAnsi="Palatino Linotype"/>
          <w:lang w:eastAsia="es-MX"/>
        </w:rPr>
        <w:t>clasificación</w:t>
      </w:r>
      <w:r w:rsidRPr="0046325D">
        <w:rPr>
          <w:rFonts w:ascii="Palatino Linotype" w:hAnsi="Palatino Linotype"/>
        </w:rPr>
        <w:t>, esto es, que su Comité de</w:t>
      </w:r>
      <w:r w:rsidRPr="0046325D">
        <w:rPr>
          <w:rFonts w:ascii="Palatino Linotype" w:hAnsi="Palatino Linotype" w:cs="Arial"/>
        </w:rPr>
        <w:t xml:space="preserve"> Transparencia emita </w:t>
      </w:r>
      <w:r w:rsidRPr="0046325D">
        <w:rPr>
          <w:rFonts w:ascii="Palatino Linotype" w:hAnsi="Palatino Linotype" w:cs="Arial"/>
          <w:lang w:val="es-ES_tradnl"/>
        </w:rPr>
        <w:t>un</w:t>
      </w:r>
      <w:r w:rsidRPr="0046325D">
        <w:rPr>
          <w:rFonts w:ascii="Palatino Linotype" w:hAnsi="Palatino Linotype" w:cs="Arial"/>
        </w:rPr>
        <w:t xml:space="preserve"> Acuerdo de Clasificación que cumpla con las formalidades previstas, antes citadas</w:t>
      </w:r>
      <w:r w:rsidRPr="0046325D">
        <w:rPr>
          <w:rFonts w:ascii="Palatino Linotype" w:hAnsi="Palatino Linotype" w:cs="Arial"/>
          <w:b/>
        </w:rPr>
        <w:t xml:space="preserve"> </w:t>
      </w:r>
      <w:r w:rsidRPr="0046325D">
        <w:rPr>
          <w:rFonts w:ascii="Palatino Linotype" w:hAnsi="Palatino Linotype" w:cs="Arial"/>
        </w:rPr>
        <w:t xml:space="preserve">que la sustente, en el </w:t>
      </w:r>
      <w:r w:rsidRPr="0046325D">
        <w:rPr>
          <w:rFonts w:ascii="Palatino Linotype" w:hAnsi="Palatino Linotype" w:cs="Arial"/>
          <w:lang w:eastAsia="es-MX"/>
        </w:rPr>
        <w:t>que</w:t>
      </w:r>
      <w:r w:rsidRPr="0046325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46325D">
        <w:rPr>
          <w:rFonts w:ascii="Palatino Linotype" w:hAnsi="Palatino Linotype" w:cs="Arial"/>
        </w:rPr>
        <w:lastRenderedPageBreak/>
        <w:t>conocer o comprender porque no aparecen en la documentación respectiva, es decir, si no se exponen de manera puntual las razones de ello se estaría violentando desde un inicio el derecho de acceso a la información del solicitante.</w:t>
      </w:r>
    </w:p>
    <w:p w14:paraId="09EEA27C" w14:textId="77777777" w:rsidR="00B7027D" w:rsidRPr="0046325D" w:rsidRDefault="00B7027D" w:rsidP="00B7027D">
      <w:pPr>
        <w:spacing w:line="276" w:lineRule="auto"/>
        <w:ind w:right="901"/>
        <w:jc w:val="both"/>
        <w:rPr>
          <w:rFonts w:ascii="Palatino Linotype" w:hAnsi="Palatino Linotype"/>
          <w:bCs/>
          <w:color w:val="000000" w:themeColor="text1"/>
          <w:sz w:val="22"/>
          <w:szCs w:val="22"/>
        </w:rPr>
      </w:pPr>
    </w:p>
    <w:p w14:paraId="78BE79E5" w14:textId="66DF6149" w:rsidR="00E16132" w:rsidRPr="0046325D" w:rsidRDefault="00E16132" w:rsidP="00E16132">
      <w:pPr>
        <w:spacing w:line="360" w:lineRule="auto"/>
        <w:jc w:val="both"/>
        <w:rPr>
          <w:rFonts w:ascii="Palatino Linotype" w:hAnsi="Palatino Linotype" w:cs="Arial"/>
        </w:rPr>
      </w:pPr>
      <w:r w:rsidRPr="0046325D">
        <w:rPr>
          <w:rFonts w:ascii="Palatino Linotype" w:hAnsi="Palatino Linotype" w:cs="Arial"/>
        </w:rPr>
        <w:t xml:space="preserve">En mérito de lo anterior, se determinan </w:t>
      </w:r>
      <w:r w:rsidRPr="0046325D">
        <w:rPr>
          <w:rFonts w:ascii="Palatino Linotype" w:hAnsi="Palatino Linotype" w:cs="Arial"/>
          <w:b/>
        </w:rPr>
        <w:t>fundadas</w:t>
      </w:r>
      <w:r w:rsidRPr="0046325D">
        <w:rPr>
          <w:rFonts w:ascii="Palatino Linotype" w:hAnsi="Palatino Linotype" w:cs="Arial"/>
        </w:rPr>
        <w:t xml:space="preserve"> las razones o motivos de inconformidad hechos valer por </w:t>
      </w:r>
      <w:r w:rsidR="00C36F88" w:rsidRPr="0046325D">
        <w:rPr>
          <w:rFonts w:ascii="Palatino Linotype" w:hAnsi="Palatino Linotype" w:cs="Arial"/>
          <w:b/>
        </w:rPr>
        <w:t>EL</w:t>
      </w:r>
      <w:r w:rsidRPr="0046325D">
        <w:rPr>
          <w:rFonts w:ascii="Palatino Linotype" w:hAnsi="Palatino Linotype" w:cs="Arial"/>
          <w:b/>
        </w:rPr>
        <w:t xml:space="preserve"> RECURRENTE</w:t>
      </w:r>
      <w:r w:rsidRPr="0046325D">
        <w:rPr>
          <w:rFonts w:ascii="Palatino Linotype" w:hAnsi="Palatino Linotype" w:cs="Arial"/>
        </w:rPr>
        <w:t xml:space="preserve">, por lo que el Pleno de este Instituto estima pertinente </w:t>
      </w:r>
      <w:r w:rsidRPr="0046325D">
        <w:rPr>
          <w:rFonts w:ascii="Palatino Linotype" w:hAnsi="Palatino Linotype" w:cs="Arial"/>
          <w:b/>
        </w:rPr>
        <w:t>ORDENAR</w:t>
      </w:r>
      <w:r w:rsidRPr="0046325D">
        <w:rPr>
          <w:rFonts w:ascii="Palatino Linotype" w:hAnsi="Palatino Linotype" w:cs="Arial"/>
        </w:rPr>
        <w:t xml:space="preserve"> al </w:t>
      </w:r>
      <w:r w:rsidRPr="0046325D">
        <w:rPr>
          <w:rFonts w:ascii="Palatino Linotype" w:hAnsi="Palatino Linotype" w:cs="Arial"/>
          <w:b/>
        </w:rPr>
        <w:t>SUJETO OBLIGADO</w:t>
      </w:r>
      <w:r w:rsidRPr="0046325D">
        <w:rPr>
          <w:rFonts w:ascii="Palatino Linotype" w:hAnsi="Palatino Linotype" w:cs="Arial"/>
        </w:rPr>
        <w:t xml:space="preserve"> dé trámite y respuesta a las solicitudes de acceso a la información, atendiendo lo señalado en el presente Considerando.</w:t>
      </w:r>
    </w:p>
    <w:p w14:paraId="3E57517C" w14:textId="77777777" w:rsidR="00E16132" w:rsidRPr="0046325D" w:rsidRDefault="00E16132" w:rsidP="00E16132">
      <w:pPr>
        <w:spacing w:line="360" w:lineRule="auto"/>
        <w:jc w:val="both"/>
        <w:rPr>
          <w:rFonts w:ascii="Palatino Linotype" w:eastAsia="Calibri" w:hAnsi="Palatino Linotype" w:cs="Arial"/>
        </w:rPr>
      </w:pPr>
    </w:p>
    <w:p w14:paraId="36DDCF4D" w14:textId="77777777" w:rsidR="00E16132" w:rsidRPr="0046325D" w:rsidRDefault="00E16132" w:rsidP="00E16132">
      <w:pPr>
        <w:spacing w:line="360" w:lineRule="auto"/>
        <w:jc w:val="both"/>
        <w:rPr>
          <w:rFonts w:ascii="Palatino Linotype" w:eastAsia="Calibri" w:hAnsi="Palatino Linotype" w:cs="Arial"/>
          <w:color w:val="000000" w:themeColor="text1"/>
        </w:rPr>
      </w:pPr>
      <w:bookmarkStart w:id="4" w:name="_Hlk63244169"/>
      <w:r w:rsidRPr="0046325D">
        <w:rPr>
          <w:rFonts w:ascii="Palatino Linotype" w:eastAsia="Calibri" w:hAnsi="Palatino Linotype" w:cs="Arial"/>
          <w:color w:val="000000" w:themeColor="text1"/>
        </w:rPr>
        <w:t xml:space="preserve">Así, con fundamento en lo previsto en los artículos 5, </w:t>
      </w:r>
      <w:proofErr w:type="gramStart"/>
      <w:r w:rsidRPr="0046325D">
        <w:rPr>
          <w:rFonts w:ascii="Palatino Linotype" w:eastAsia="Calibri" w:hAnsi="Palatino Linotype" w:cs="Arial"/>
          <w:color w:val="000000" w:themeColor="text1"/>
        </w:rPr>
        <w:t xml:space="preserve">párrafos </w:t>
      </w:r>
      <w:r w:rsidRPr="0046325D">
        <w:rPr>
          <w:rFonts w:ascii="Palatino Linotype" w:hAnsi="Palatino Linotype"/>
          <w:color w:val="000000" w:themeColor="text1"/>
        </w:rPr>
        <w:t>trigésimo, trigésimo primero y trigésimo segundo</w:t>
      </w:r>
      <w:proofErr w:type="gramEnd"/>
      <w:r w:rsidRPr="0046325D">
        <w:rPr>
          <w:rFonts w:ascii="Palatino Linotype" w:eastAsia="Calibri" w:hAnsi="Palatino Linotype" w:cs="Arial"/>
          <w:color w:val="000000" w:themeColor="text1"/>
        </w:rPr>
        <w:t xml:space="preserve">, fracciones IV y V de la Constitución Política del Estado Libre y Soberano de México; </w:t>
      </w:r>
      <w:r w:rsidRPr="0046325D">
        <w:rPr>
          <w:rFonts w:ascii="Palatino Linotype" w:hAnsi="Palatino Linotype" w:cs="Arial"/>
          <w:color w:val="000000" w:themeColor="text1"/>
        </w:rPr>
        <w:t>2, fracción II, 29, 36, fracciones I y II, 176, 178, 179, 181, 185 fracción I, 186 y 188</w:t>
      </w:r>
      <w:r w:rsidRPr="0046325D">
        <w:rPr>
          <w:rFonts w:ascii="Palatino Linotype" w:eastAsia="Calibri" w:hAnsi="Palatino Linotype" w:cs="Arial"/>
          <w:color w:val="000000" w:themeColor="text1"/>
        </w:rPr>
        <w:t xml:space="preserve"> de la Ley de Transparencia y Acceso a la Información Pública del Estado de México y Municipios, este Pleno: </w:t>
      </w:r>
    </w:p>
    <w:p w14:paraId="76667ADC" w14:textId="77777777" w:rsidR="00E16132" w:rsidRPr="0046325D" w:rsidRDefault="00E16132" w:rsidP="004976DA">
      <w:pPr>
        <w:spacing w:line="360" w:lineRule="auto"/>
        <w:jc w:val="both"/>
        <w:rPr>
          <w:rFonts w:ascii="Palatino Linotype" w:eastAsia="Calibri" w:hAnsi="Palatino Linotype" w:cs="Arial"/>
          <w:color w:val="000000" w:themeColor="text1"/>
        </w:rPr>
      </w:pPr>
    </w:p>
    <w:bookmarkEnd w:id="4"/>
    <w:p w14:paraId="54844B79" w14:textId="77777777" w:rsidR="00E16132" w:rsidRPr="0046325D" w:rsidRDefault="00E16132" w:rsidP="004976DA">
      <w:pPr>
        <w:spacing w:line="360" w:lineRule="auto"/>
        <w:jc w:val="center"/>
        <w:rPr>
          <w:rFonts w:ascii="Palatino Linotype" w:hAnsi="Palatino Linotype"/>
          <w:b/>
          <w:color w:val="000000" w:themeColor="text1"/>
          <w:spacing w:val="60"/>
          <w:sz w:val="28"/>
          <w:szCs w:val="28"/>
        </w:rPr>
      </w:pPr>
      <w:r w:rsidRPr="0046325D">
        <w:rPr>
          <w:rFonts w:ascii="Palatino Linotype" w:hAnsi="Palatino Linotype"/>
          <w:b/>
          <w:color w:val="000000" w:themeColor="text1"/>
          <w:spacing w:val="60"/>
          <w:sz w:val="28"/>
          <w:szCs w:val="28"/>
        </w:rPr>
        <w:t>RESUELVE</w:t>
      </w:r>
    </w:p>
    <w:p w14:paraId="72503D0B" w14:textId="77777777" w:rsidR="00E16132" w:rsidRPr="0046325D" w:rsidRDefault="00E16132" w:rsidP="004976DA">
      <w:pPr>
        <w:spacing w:line="360" w:lineRule="auto"/>
        <w:jc w:val="center"/>
        <w:rPr>
          <w:rFonts w:ascii="Palatino Linotype" w:hAnsi="Palatino Linotype"/>
          <w:b/>
          <w:color w:val="000000" w:themeColor="text1"/>
          <w:spacing w:val="60"/>
          <w:sz w:val="28"/>
          <w:szCs w:val="28"/>
        </w:rPr>
      </w:pPr>
    </w:p>
    <w:p w14:paraId="38905DC9" w14:textId="34E964A7" w:rsidR="00D17C61" w:rsidRPr="0046325D" w:rsidRDefault="00D17C61" w:rsidP="00D17C61">
      <w:pPr>
        <w:widowControl w:val="0"/>
        <w:tabs>
          <w:tab w:val="left" w:pos="1701"/>
        </w:tabs>
        <w:autoSpaceDE w:val="0"/>
        <w:autoSpaceDN w:val="0"/>
        <w:adjustRightInd w:val="0"/>
        <w:spacing w:line="360" w:lineRule="auto"/>
        <w:jc w:val="both"/>
        <w:rPr>
          <w:rFonts w:ascii="Palatino Linotype" w:hAnsi="Palatino Linotype" w:cs="Arial"/>
        </w:rPr>
      </w:pPr>
      <w:r w:rsidRPr="0046325D">
        <w:rPr>
          <w:rFonts w:ascii="Palatino Linotype" w:hAnsi="Palatino Linotype" w:cs="Arial"/>
          <w:b/>
          <w:bCs/>
          <w:sz w:val="28"/>
          <w:szCs w:val="28"/>
        </w:rPr>
        <w:t>PRIMERO.</w:t>
      </w:r>
      <w:r w:rsidRPr="0046325D">
        <w:rPr>
          <w:rFonts w:ascii="Palatino Linotype" w:hAnsi="Palatino Linotype" w:cs="Arial"/>
          <w:sz w:val="28"/>
          <w:szCs w:val="28"/>
        </w:rPr>
        <w:t xml:space="preserve"> </w:t>
      </w:r>
      <w:r w:rsidRPr="0046325D">
        <w:rPr>
          <w:rFonts w:ascii="Palatino Linotype" w:hAnsi="Palatino Linotype" w:cs="Arial"/>
          <w:lang w:val="es-ES"/>
        </w:rPr>
        <w:t xml:space="preserve">Resultan </w:t>
      </w:r>
      <w:r w:rsidRPr="0046325D">
        <w:rPr>
          <w:rFonts w:ascii="Palatino Linotype" w:hAnsi="Palatino Linotype" w:cs="Arial"/>
          <w:b/>
          <w:lang w:val="es-ES"/>
        </w:rPr>
        <w:t>fundadas</w:t>
      </w:r>
      <w:r w:rsidRPr="0046325D">
        <w:rPr>
          <w:rFonts w:ascii="Palatino Linotype" w:hAnsi="Palatino Linotype" w:cs="Arial"/>
          <w:lang w:val="es-ES"/>
        </w:rPr>
        <w:t xml:space="preserve"> las razones o motivos de inconformidad planteadas por </w:t>
      </w:r>
      <w:r w:rsidRPr="0046325D">
        <w:rPr>
          <w:rFonts w:ascii="Palatino Linotype" w:hAnsi="Palatino Linotype" w:cs="Arial"/>
          <w:b/>
          <w:lang w:val="es-ES"/>
        </w:rPr>
        <w:t xml:space="preserve">EL RECURRENTE </w:t>
      </w:r>
      <w:r w:rsidRPr="0046325D">
        <w:rPr>
          <w:rFonts w:ascii="Palatino Linotype" w:hAnsi="Palatino Linotype" w:cs="Arial"/>
          <w:bCs/>
          <w:lang w:val="es-ES"/>
        </w:rPr>
        <w:t>en el Recurso de Revisión</w:t>
      </w:r>
      <w:r w:rsidRPr="0046325D">
        <w:rPr>
          <w:rFonts w:ascii="Palatino Linotype" w:hAnsi="Palatino Linotype" w:cs="Arial"/>
          <w:b/>
          <w:lang w:val="es-ES"/>
        </w:rPr>
        <w:t xml:space="preserve"> 06787/INFOEM/ICR-42/IP/RR/2022 </w:t>
      </w:r>
      <w:r w:rsidRPr="0046325D">
        <w:rPr>
          <w:rFonts w:ascii="Palatino Linotype" w:hAnsi="Palatino Linotype" w:cs="Arial"/>
          <w:lang w:val="es-ES"/>
        </w:rPr>
        <w:t xml:space="preserve">y en términos del </w:t>
      </w:r>
      <w:bookmarkStart w:id="5" w:name="_Hlk115270255"/>
      <w:r w:rsidRPr="0046325D">
        <w:rPr>
          <w:rFonts w:ascii="Palatino Linotype" w:hAnsi="Palatino Linotype" w:cs="Arial"/>
          <w:b/>
          <w:bCs/>
        </w:rPr>
        <w:t>Considerando Quinto</w:t>
      </w:r>
      <w:r w:rsidRPr="0046325D">
        <w:rPr>
          <w:rFonts w:ascii="Palatino Linotype" w:hAnsi="Palatino Linotype" w:cs="Arial"/>
        </w:rPr>
        <w:t xml:space="preserve"> </w:t>
      </w:r>
      <w:bookmarkEnd w:id="5"/>
      <w:r w:rsidRPr="0046325D">
        <w:rPr>
          <w:rFonts w:ascii="Palatino Linotype" w:hAnsi="Palatino Linotype" w:cs="Arial"/>
          <w:lang w:val="es-ES"/>
        </w:rPr>
        <w:t>de la presente Resolución.</w:t>
      </w:r>
    </w:p>
    <w:p w14:paraId="18AFBBC5" w14:textId="77777777" w:rsidR="00E16132" w:rsidRPr="0046325D" w:rsidRDefault="00E16132" w:rsidP="00E16132">
      <w:pPr>
        <w:widowControl w:val="0"/>
        <w:tabs>
          <w:tab w:val="left" w:pos="1701"/>
        </w:tabs>
        <w:autoSpaceDE w:val="0"/>
        <w:autoSpaceDN w:val="0"/>
        <w:adjustRightInd w:val="0"/>
        <w:spacing w:line="360" w:lineRule="auto"/>
        <w:jc w:val="both"/>
        <w:rPr>
          <w:rFonts w:ascii="Palatino Linotype" w:hAnsi="Palatino Linotype" w:cs="Arial"/>
        </w:rPr>
      </w:pPr>
    </w:p>
    <w:p w14:paraId="7D29359F" w14:textId="6AF6A7FC" w:rsidR="00117B03" w:rsidRPr="0046325D" w:rsidRDefault="00E16132" w:rsidP="00117B03">
      <w:pPr>
        <w:spacing w:line="360" w:lineRule="auto"/>
        <w:jc w:val="both"/>
        <w:rPr>
          <w:rFonts w:ascii="Palatino Linotype" w:hAnsi="Palatino Linotype" w:cs="Arial"/>
          <w:bCs/>
          <w:lang w:val="es-ES"/>
        </w:rPr>
      </w:pPr>
      <w:r w:rsidRPr="0046325D">
        <w:rPr>
          <w:rFonts w:ascii="Palatino Linotype" w:hAnsi="Palatino Linotype" w:cs="Arial"/>
          <w:b/>
          <w:bCs/>
          <w:sz w:val="28"/>
          <w:lang w:eastAsia="es-MX"/>
        </w:rPr>
        <w:lastRenderedPageBreak/>
        <w:t>SEGUNDO.</w:t>
      </w:r>
      <w:r w:rsidRPr="0046325D">
        <w:rPr>
          <w:rFonts w:ascii="Palatino Linotype" w:hAnsi="Palatino Linotype"/>
          <w:b/>
          <w:lang w:eastAsia="es-MX"/>
        </w:rPr>
        <w:t xml:space="preserve"> </w:t>
      </w:r>
      <w:r w:rsidRPr="0046325D">
        <w:rPr>
          <w:rFonts w:ascii="Palatino Linotype" w:hAnsi="Palatino Linotype"/>
          <w:lang w:eastAsia="es-MX"/>
        </w:rPr>
        <w:t>Se</w:t>
      </w:r>
      <w:r w:rsidRPr="0046325D">
        <w:rPr>
          <w:rFonts w:ascii="Palatino Linotype" w:hAnsi="Palatino Linotype"/>
          <w:b/>
          <w:bCs/>
          <w:lang w:eastAsia="es-MX"/>
        </w:rPr>
        <w:t xml:space="preserve"> ORDENA </w:t>
      </w:r>
      <w:r w:rsidRPr="0046325D">
        <w:rPr>
          <w:rFonts w:ascii="Palatino Linotype" w:hAnsi="Palatino Linotype"/>
          <w:lang w:eastAsia="es-MX"/>
        </w:rPr>
        <w:t xml:space="preserve">al </w:t>
      </w:r>
      <w:r w:rsidR="00D17C61" w:rsidRPr="0046325D">
        <w:rPr>
          <w:rFonts w:ascii="Palatino Linotype" w:hAnsi="Palatino Linotype"/>
          <w:b/>
          <w:bCs/>
          <w:lang w:eastAsia="es-MX"/>
        </w:rPr>
        <w:t xml:space="preserve">Ayuntamiento de Villa Guerrero </w:t>
      </w:r>
      <w:r w:rsidRPr="0046325D">
        <w:rPr>
          <w:rFonts w:ascii="Palatino Linotype" w:hAnsi="Palatino Linotype"/>
          <w:lang w:eastAsia="es-MX"/>
        </w:rPr>
        <w:t xml:space="preserve">atienda la solicitud de acceso a la información pública </w:t>
      </w:r>
      <w:r w:rsidR="003379CB" w:rsidRPr="0046325D">
        <w:rPr>
          <w:rFonts w:ascii="Palatino Linotype" w:hAnsi="Palatino Linotype" w:cs="Arial"/>
          <w:b/>
          <w:bCs/>
        </w:rPr>
        <w:t>00091/VIGUERRE/IP/2022</w:t>
      </w:r>
      <w:r w:rsidRPr="0046325D">
        <w:rPr>
          <w:rFonts w:ascii="Palatino Linotype" w:hAnsi="Palatino Linotype"/>
          <w:b/>
        </w:rPr>
        <w:t>,</w:t>
      </w:r>
      <w:r w:rsidRPr="0046325D">
        <w:rPr>
          <w:rFonts w:ascii="Palatino Linotype" w:hAnsi="Palatino Linotype"/>
          <w:b/>
          <w:bCs/>
          <w:lang w:eastAsia="es-MX"/>
        </w:rPr>
        <w:t xml:space="preserve"> </w:t>
      </w:r>
      <w:r w:rsidRPr="0046325D">
        <w:rPr>
          <w:rFonts w:ascii="Palatino Linotype" w:hAnsi="Palatino Linotype"/>
          <w:lang w:eastAsia="es-MX"/>
        </w:rPr>
        <w:t xml:space="preserve">en términos del </w:t>
      </w:r>
      <w:r w:rsidR="003379CB" w:rsidRPr="0046325D">
        <w:rPr>
          <w:rFonts w:ascii="Palatino Linotype" w:hAnsi="Palatino Linotype" w:cs="Arial"/>
          <w:b/>
          <w:bCs/>
        </w:rPr>
        <w:t>Considerando Quinto</w:t>
      </w:r>
      <w:r w:rsidR="003379CB" w:rsidRPr="0046325D">
        <w:rPr>
          <w:rFonts w:ascii="Palatino Linotype" w:hAnsi="Palatino Linotype" w:cs="Arial"/>
        </w:rPr>
        <w:t xml:space="preserve">, </w:t>
      </w:r>
      <w:r w:rsidR="00D409B0" w:rsidRPr="0046325D">
        <w:rPr>
          <w:rFonts w:ascii="Palatino Linotype" w:hAnsi="Palatino Linotype" w:cs="Arial"/>
        </w:rPr>
        <w:t xml:space="preserve">y haga entrega al </w:t>
      </w:r>
      <w:r w:rsidR="00D409B0" w:rsidRPr="0046325D">
        <w:rPr>
          <w:rFonts w:ascii="Palatino Linotype" w:hAnsi="Palatino Linotype" w:cs="Arial"/>
          <w:b/>
          <w:bCs/>
        </w:rPr>
        <w:t>RECURRRENTE</w:t>
      </w:r>
      <w:r w:rsidR="00D409B0" w:rsidRPr="0046325D">
        <w:rPr>
          <w:rFonts w:ascii="Palatino Linotype" w:hAnsi="Palatino Linotype" w:cs="Arial"/>
        </w:rPr>
        <w:t xml:space="preserve">, </w:t>
      </w:r>
      <w:r w:rsidR="00117B03" w:rsidRPr="0046325D">
        <w:rPr>
          <w:rFonts w:ascii="Palatino Linotype" w:hAnsi="Palatino Linotype" w:cs="Arial"/>
          <w:lang w:val="es-ES"/>
        </w:rPr>
        <w:t>vía el Sistema de Acceso a la Información Mexiquense (</w:t>
      </w:r>
      <w:r w:rsidR="00117B03" w:rsidRPr="0046325D">
        <w:rPr>
          <w:rFonts w:ascii="Palatino Linotype" w:hAnsi="Palatino Linotype" w:cs="Arial"/>
          <w:b/>
          <w:lang w:val="es-ES"/>
        </w:rPr>
        <w:t>SAIMEX</w:t>
      </w:r>
      <w:r w:rsidR="00117B03" w:rsidRPr="0046325D">
        <w:rPr>
          <w:rFonts w:ascii="Palatino Linotype" w:hAnsi="Palatino Linotype" w:cs="Arial"/>
          <w:lang w:val="es-ES"/>
        </w:rPr>
        <w:t>),</w:t>
      </w:r>
      <w:r w:rsidR="00117B03" w:rsidRPr="0046325D">
        <w:rPr>
          <w:rFonts w:ascii="Palatino Linotype" w:hAnsi="Palatino Linotype" w:cs="Arial"/>
          <w:bCs/>
          <w:lang w:val="es-ES"/>
        </w:rPr>
        <w:t xml:space="preserve"> en </w:t>
      </w:r>
      <w:r w:rsidR="00117B03" w:rsidRPr="0046325D">
        <w:rPr>
          <w:rFonts w:ascii="Palatino Linotype" w:hAnsi="Palatino Linotype" w:cs="Arial"/>
          <w:b/>
          <w:lang w:val="es-ES"/>
        </w:rPr>
        <w:t>versión pública</w:t>
      </w:r>
      <w:r w:rsidR="00117B03" w:rsidRPr="0046325D">
        <w:rPr>
          <w:rFonts w:ascii="Palatino Linotype" w:hAnsi="Palatino Linotype" w:cs="Arial"/>
          <w:bCs/>
          <w:lang w:val="es-ES"/>
        </w:rPr>
        <w:t>, lo siguiente:</w:t>
      </w:r>
    </w:p>
    <w:p w14:paraId="61D5A050" w14:textId="77777777" w:rsidR="00E16132" w:rsidRPr="0046325D" w:rsidRDefault="00E16132" w:rsidP="00E16132">
      <w:pPr>
        <w:widowControl w:val="0"/>
        <w:autoSpaceDE w:val="0"/>
        <w:autoSpaceDN w:val="0"/>
        <w:adjustRightInd w:val="0"/>
        <w:spacing w:line="276" w:lineRule="auto"/>
        <w:jc w:val="both"/>
        <w:rPr>
          <w:rFonts w:ascii="Palatino Linotype" w:hAnsi="Palatino Linotype"/>
          <w:color w:val="000000" w:themeColor="text1"/>
          <w:sz w:val="22"/>
          <w:szCs w:val="22"/>
          <w:lang w:val="es-ES"/>
        </w:rPr>
      </w:pPr>
    </w:p>
    <w:p w14:paraId="7CD0F271" w14:textId="090FC7D7" w:rsidR="00AC6C97" w:rsidRPr="0046325D" w:rsidRDefault="00E16132" w:rsidP="004976DA">
      <w:pPr>
        <w:widowControl w:val="0"/>
        <w:autoSpaceDE w:val="0"/>
        <w:autoSpaceDN w:val="0"/>
        <w:adjustRightInd w:val="0"/>
        <w:spacing w:line="276" w:lineRule="auto"/>
        <w:ind w:left="851" w:right="901" w:hanging="142"/>
        <w:jc w:val="both"/>
        <w:rPr>
          <w:rFonts w:ascii="Palatino Linotype" w:hAnsi="Palatino Linotype"/>
          <w:i/>
          <w:color w:val="000000" w:themeColor="text1"/>
          <w:sz w:val="22"/>
          <w:szCs w:val="22"/>
          <w:lang w:val="es-ES"/>
        </w:rPr>
      </w:pPr>
      <w:r w:rsidRPr="0046325D">
        <w:rPr>
          <w:rFonts w:ascii="Palatino Linotype" w:hAnsi="Palatino Linotype"/>
          <w:i/>
          <w:color w:val="000000" w:themeColor="text1"/>
          <w:sz w:val="22"/>
          <w:szCs w:val="22"/>
          <w:lang w:val="es-ES"/>
        </w:rPr>
        <w:t>“</w:t>
      </w:r>
      <w:r w:rsidR="00117B03" w:rsidRPr="0046325D">
        <w:rPr>
          <w:rFonts w:ascii="Palatino Linotype" w:hAnsi="Palatino Linotype"/>
          <w:i/>
          <w:color w:val="000000" w:themeColor="text1"/>
          <w:sz w:val="22"/>
          <w:szCs w:val="22"/>
          <w:lang w:val="es-ES"/>
        </w:rPr>
        <w:t>a) La</w:t>
      </w:r>
      <w:r w:rsidR="00A90AE9" w:rsidRPr="0046325D">
        <w:rPr>
          <w:rFonts w:ascii="Palatino Linotype" w:hAnsi="Palatino Linotype"/>
          <w:i/>
          <w:color w:val="000000" w:themeColor="text1"/>
          <w:sz w:val="22"/>
          <w:szCs w:val="22"/>
          <w:lang w:val="es-ES"/>
        </w:rPr>
        <w:t xml:space="preserve"> Conciliación de </w:t>
      </w:r>
      <w:r w:rsidR="00493599" w:rsidRPr="0046325D">
        <w:rPr>
          <w:rFonts w:ascii="Palatino Linotype" w:hAnsi="Palatino Linotype"/>
          <w:i/>
          <w:color w:val="000000" w:themeColor="text1"/>
          <w:sz w:val="22"/>
          <w:szCs w:val="22"/>
          <w:lang w:val="es-ES"/>
        </w:rPr>
        <w:t xml:space="preserve">Nómina </w:t>
      </w:r>
      <w:r w:rsidR="0032789F" w:rsidRPr="0046325D">
        <w:rPr>
          <w:rFonts w:ascii="Palatino Linotype" w:hAnsi="Palatino Linotype"/>
          <w:i/>
          <w:color w:val="000000" w:themeColor="text1"/>
          <w:sz w:val="22"/>
          <w:szCs w:val="22"/>
          <w:lang w:val="es-ES"/>
        </w:rPr>
        <w:t xml:space="preserve">del </w:t>
      </w:r>
      <w:r w:rsidR="00117B03" w:rsidRPr="0046325D">
        <w:rPr>
          <w:rFonts w:ascii="Palatino Linotype" w:hAnsi="Palatino Linotype"/>
          <w:i/>
          <w:color w:val="000000" w:themeColor="text1"/>
          <w:sz w:val="22"/>
          <w:szCs w:val="22"/>
          <w:lang w:val="es-ES"/>
        </w:rPr>
        <w:t>Ayuntamiento, de la primera quincena de marzo de dos mil veintidós;</w:t>
      </w:r>
    </w:p>
    <w:p w14:paraId="3C7F7AB1" w14:textId="56BDA895" w:rsidR="00E16132" w:rsidRPr="0046325D" w:rsidRDefault="00117B03" w:rsidP="004976DA">
      <w:pPr>
        <w:widowControl w:val="0"/>
        <w:autoSpaceDE w:val="0"/>
        <w:autoSpaceDN w:val="0"/>
        <w:adjustRightInd w:val="0"/>
        <w:spacing w:line="276" w:lineRule="auto"/>
        <w:ind w:left="851" w:right="901" w:hanging="142"/>
        <w:jc w:val="both"/>
        <w:rPr>
          <w:rFonts w:ascii="Palatino Linotype" w:hAnsi="Palatino Linotype"/>
          <w:i/>
          <w:color w:val="000000" w:themeColor="text1"/>
          <w:sz w:val="22"/>
          <w:szCs w:val="22"/>
          <w:lang w:val="es-ES"/>
        </w:rPr>
      </w:pPr>
      <w:r w:rsidRPr="0046325D">
        <w:rPr>
          <w:rFonts w:ascii="Palatino Linotype" w:hAnsi="Palatino Linotype"/>
          <w:i/>
          <w:color w:val="000000" w:themeColor="text1"/>
          <w:sz w:val="22"/>
          <w:szCs w:val="22"/>
          <w:lang w:val="es-ES"/>
        </w:rPr>
        <w:br/>
      </w:r>
      <w:r w:rsidR="00644480" w:rsidRPr="0046325D">
        <w:rPr>
          <w:rFonts w:ascii="Palatino Linotype" w:hAnsi="Palatino Linotype"/>
          <w:i/>
          <w:color w:val="000000" w:themeColor="text1"/>
          <w:sz w:val="22"/>
          <w:szCs w:val="22"/>
          <w:lang w:val="es-ES"/>
        </w:rPr>
        <w:t>b) L</w:t>
      </w:r>
      <w:r w:rsidRPr="0046325D">
        <w:rPr>
          <w:rFonts w:ascii="Palatino Linotype" w:hAnsi="Palatino Linotype"/>
          <w:i/>
          <w:color w:val="000000" w:themeColor="text1"/>
          <w:sz w:val="22"/>
          <w:szCs w:val="22"/>
          <w:lang w:val="es-ES"/>
        </w:rPr>
        <w:t xml:space="preserve">os </w:t>
      </w:r>
      <w:r w:rsidR="00644480" w:rsidRPr="0046325D">
        <w:rPr>
          <w:rFonts w:ascii="Palatino Linotype" w:hAnsi="Palatino Linotype"/>
          <w:i/>
          <w:color w:val="000000" w:themeColor="text1"/>
          <w:sz w:val="22"/>
          <w:szCs w:val="22"/>
          <w:lang w:val="es-ES"/>
        </w:rPr>
        <w:t xml:space="preserve">Comprobantes Fiscales Digitales por Internet </w:t>
      </w:r>
      <w:r w:rsidRPr="0046325D">
        <w:rPr>
          <w:rFonts w:ascii="Palatino Linotype" w:hAnsi="Palatino Linotype"/>
          <w:i/>
          <w:color w:val="000000" w:themeColor="text1"/>
          <w:sz w:val="22"/>
          <w:szCs w:val="22"/>
          <w:lang w:val="es-ES"/>
        </w:rPr>
        <w:t>de los Titulares de las áreas administrativas y del Cuerpo edilicio del Ayuntamiento de Villa Guerrero</w:t>
      </w:r>
      <w:r w:rsidR="00AC6C97" w:rsidRPr="0046325D">
        <w:rPr>
          <w:rFonts w:ascii="Palatino Linotype" w:hAnsi="Palatino Linotype"/>
          <w:i/>
          <w:color w:val="000000" w:themeColor="text1"/>
          <w:sz w:val="22"/>
          <w:szCs w:val="22"/>
          <w:lang w:val="es-ES"/>
        </w:rPr>
        <w:t>,</w:t>
      </w:r>
      <w:r w:rsidRPr="0046325D">
        <w:rPr>
          <w:rFonts w:ascii="Palatino Linotype" w:hAnsi="Palatino Linotype"/>
          <w:i/>
          <w:color w:val="000000" w:themeColor="text1"/>
          <w:sz w:val="22"/>
          <w:szCs w:val="22"/>
          <w:lang w:val="es-ES"/>
        </w:rPr>
        <w:t xml:space="preserve"> de la primera quincena de marzo de dos mil veintidós</w:t>
      </w:r>
    </w:p>
    <w:p w14:paraId="0192BE5B" w14:textId="77777777" w:rsidR="00E16132" w:rsidRPr="0046325D" w:rsidRDefault="00E16132" w:rsidP="004976DA">
      <w:pPr>
        <w:widowControl w:val="0"/>
        <w:autoSpaceDE w:val="0"/>
        <w:autoSpaceDN w:val="0"/>
        <w:adjustRightInd w:val="0"/>
        <w:spacing w:line="276" w:lineRule="auto"/>
        <w:ind w:left="851" w:right="901"/>
        <w:jc w:val="both"/>
        <w:rPr>
          <w:rFonts w:ascii="Palatino Linotype" w:hAnsi="Palatino Linotype"/>
          <w:i/>
          <w:color w:val="000000" w:themeColor="text1"/>
          <w:sz w:val="22"/>
          <w:szCs w:val="22"/>
          <w:lang w:val="es-ES"/>
        </w:rPr>
      </w:pPr>
    </w:p>
    <w:p w14:paraId="759D6BAB" w14:textId="32217D89" w:rsidR="00E16132" w:rsidRPr="0046325D" w:rsidRDefault="00E16132" w:rsidP="004976DA">
      <w:pPr>
        <w:widowControl w:val="0"/>
        <w:autoSpaceDE w:val="0"/>
        <w:autoSpaceDN w:val="0"/>
        <w:adjustRightInd w:val="0"/>
        <w:spacing w:line="276" w:lineRule="auto"/>
        <w:ind w:left="851" w:right="901"/>
        <w:jc w:val="both"/>
        <w:rPr>
          <w:rFonts w:ascii="Palatino Linotype" w:hAnsi="Palatino Linotype"/>
          <w:i/>
          <w:color w:val="000000" w:themeColor="text1"/>
          <w:sz w:val="22"/>
          <w:szCs w:val="22"/>
          <w:lang w:val="es-ES"/>
        </w:rPr>
      </w:pPr>
      <w:r w:rsidRPr="0046325D">
        <w:rPr>
          <w:rFonts w:ascii="Palatino Linotype" w:hAnsi="Palatino Linotype"/>
          <w:i/>
          <w:color w:val="000000" w:themeColor="text1"/>
          <w:sz w:val="22"/>
          <w:szCs w:val="22"/>
        </w:rPr>
        <w:t>Debiendo</w:t>
      </w:r>
      <w:r w:rsidRPr="0046325D">
        <w:rPr>
          <w:rFonts w:ascii="Palatino Linotype" w:hAnsi="Palatino Linotype" w:cs="Arial"/>
          <w:i/>
          <w:color w:val="000000" w:themeColor="text1"/>
          <w:sz w:val="22"/>
          <w:szCs w:val="22"/>
        </w:rPr>
        <w:t xml:space="preserve"> notificar a</w:t>
      </w:r>
      <w:r w:rsidR="004D17ED" w:rsidRPr="0046325D">
        <w:rPr>
          <w:rFonts w:ascii="Palatino Linotype" w:hAnsi="Palatino Linotype" w:cs="Arial"/>
          <w:i/>
          <w:color w:val="000000" w:themeColor="text1"/>
          <w:sz w:val="22"/>
          <w:szCs w:val="22"/>
        </w:rPr>
        <w:t xml:space="preserve">l </w:t>
      </w:r>
      <w:r w:rsidRPr="0046325D">
        <w:rPr>
          <w:rFonts w:ascii="Palatino Linotype" w:hAnsi="Palatino Linotype" w:cs="Arial"/>
          <w:b/>
          <w:i/>
          <w:color w:val="000000" w:themeColor="text1"/>
          <w:sz w:val="22"/>
          <w:szCs w:val="22"/>
        </w:rPr>
        <w:t>RECURRENTE</w:t>
      </w:r>
      <w:r w:rsidRPr="0046325D">
        <w:rPr>
          <w:rFonts w:ascii="Palatino Linotype" w:hAnsi="Palatino Linotype" w:cs="Arial"/>
          <w:i/>
          <w:color w:val="000000" w:themeColor="text1"/>
          <w:sz w:val="22"/>
          <w:szCs w:val="22"/>
        </w:rPr>
        <w:t xml:space="preserve"> el Acuerdo de Clasificación de la </w:t>
      </w:r>
      <w:r w:rsidRPr="0046325D">
        <w:rPr>
          <w:rFonts w:ascii="Palatino Linotype" w:hAnsi="Palatino Linotype"/>
          <w:i/>
          <w:color w:val="000000" w:themeColor="text1"/>
          <w:sz w:val="22"/>
          <w:szCs w:val="22"/>
        </w:rPr>
        <w:t>información</w:t>
      </w:r>
      <w:r w:rsidRPr="0046325D">
        <w:rPr>
          <w:rFonts w:ascii="Palatino Linotype" w:hAnsi="Palatino Linotype" w:cs="Arial"/>
          <w:i/>
          <w:color w:val="000000" w:themeColor="text1"/>
          <w:sz w:val="22"/>
          <w:szCs w:val="22"/>
        </w:rPr>
        <w:t xml:space="preserve"> que emita en su caso el Comité de Transparencia con motivo de la versión pública.</w:t>
      </w:r>
      <w:r w:rsidRPr="0046325D">
        <w:rPr>
          <w:rFonts w:ascii="Palatino Linotype" w:hAnsi="Palatino Linotype"/>
          <w:i/>
          <w:color w:val="000000" w:themeColor="text1"/>
          <w:sz w:val="22"/>
          <w:szCs w:val="22"/>
          <w:lang w:val="es-ES"/>
        </w:rPr>
        <w:t>”</w:t>
      </w:r>
    </w:p>
    <w:p w14:paraId="33386B52" w14:textId="77777777" w:rsidR="00E16132" w:rsidRPr="0046325D" w:rsidRDefault="00E16132" w:rsidP="00E16132">
      <w:pPr>
        <w:widowControl w:val="0"/>
        <w:tabs>
          <w:tab w:val="left" w:pos="1701"/>
        </w:tabs>
        <w:autoSpaceDE w:val="0"/>
        <w:autoSpaceDN w:val="0"/>
        <w:adjustRightInd w:val="0"/>
        <w:spacing w:line="276" w:lineRule="auto"/>
        <w:jc w:val="both"/>
        <w:rPr>
          <w:rFonts w:ascii="Palatino Linotype" w:hAnsi="Palatino Linotype"/>
          <w:sz w:val="22"/>
          <w:szCs w:val="22"/>
          <w:lang w:eastAsia="es-MX"/>
        </w:rPr>
      </w:pPr>
    </w:p>
    <w:p w14:paraId="1679F2E5" w14:textId="77777777" w:rsidR="00E16132" w:rsidRPr="0046325D" w:rsidRDefault="00E16132" w:rsidP="00E16132">
      <w:pPr>
        <w:widowControl w:val="0"/>
        <w:tabs>
          <w:tab w:val="left" w:pos="1701"/>
        </w:tabs>
        <w:autoSpaceDE w:val="0"/>
        <w:autoSpaceDN w:val="0"/>
        <w:adjustRightInd w:val="0"/>
        <w:spacing w:line="360" w:lineRule="auto"/>
        <w:jc w:val="both"/>
        <w:rPr>
          <w:rFonts w:ascii="Palatino Linotype" w:hAnsi="Palatino Linotype"/>
          <w:lang w:eastAsia="es-MX"/>
        </w:rPr>
      </w:pPr>
      <w:r w:rsidRPr="0046325D">
        <w:rPr>
          <w:rFonts w:ascii="Palatino Linotype" w:hAnsi="Palatino Linotype" w:cs="Arial"/>
          <w:b/>
          <w:bCs/>
          <w:sz w:val="28"/>
          <w:lang w:eastAsia="es-MX"/>
        </w:rPr>
        <w:t>TERCERO</w:t>
      </w:r>
      <w:r w:rsidRPr="0046325D">
        <w:rPr>
          <w:rFonts w:ascii="Palatino Linotype" w:eastAsia="Calibri" w:hAnsi="Palatino Linotype" w:cs="Arial"/>
          <w:b/>
          <w:bCs/>
        </w:rPr>
        <w:t xml:space="preserve">. </w:t>
      </w:r>
      <w:r w:rsidRPr="0046325D">
        <w:rPr>
          <w:rFonts w:ascii="Palatino Linotype" w:hAnsi="Palatino Linotype"/>
          <w:b/>
          <w:szCs w:val="17"/>
          <w:lang w:eastAsia="es-ES_tradnl"/>
        </w:rPr>
        <w:t>Notifíquese</w:t>
      </w:r>
      <w:r w:rsidRPr="0046325D">
        <w:rPr>
          <w:rFonts w:ascii="Palatino Linotype" w:hAnsi="Palatino Linotype"/>
          <w:szCs w:val="17"/>
          <w:lang w:eastAsia="es-ES_tradnl"/>
        </w:rPr>
        <w:t xml:space="preserve"> </w:t>
      </w:r>
      <w:r w:rsidRPr="0046325D">
        <w:rPr>
          <w:rFonts w:ascii="Palatino Linotype" w:hAnsi="Palatino Linotype"/>
          <w:lang w:eastAsia="es-MX"/>
        </w:rPr>
        <w:t xml:space="preserve">al Titular de la Unidad de Transparencia del </w:t>
      </w:r>
      <w:r w:rsidRPr="0046325D">
        <w:rPr>
          <w:rFonts w:ascii="Palatino Linotype" w:hAnsi="Palatino Linotype"/>
          <w:b/>
          <w:lang w:eastAsia="es-MX"/>
        </w:rPr>
        <w:t xml:space="preserve">SUJETO OBLIGADO </w:t>
      </w:r>
      <w:r w:rsidRPr="0046325D">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F680751" w14:textId="77777777" w:rsidR="00E16132" w:rsidRPr="0046325D" w:rsidRDefault="00E16132" w:rsidP="00E16132">
      <w:pPr>
        <w:widowControl w:val="0"/>
        <w:tabs>
          <w:tab w:val="left" w:pos="1701"/>
        </w:tabs>
        <w:autoSpaceDE w:val="0"/>
        <w:autoSpaceDN w:val="0"/>
        <w:adjustRightInd w:val="0"/>
        <w:spacing w:line="360" w:lineRule="auto"/>
        <w:jc w:val="both"/>
        <w:rPr>
          <w:rFonts w:ascii="Palatino Linotype" w:hAnsi="Palatino Linotype"/>
          <w:lang w:eastAsia="es-MX"/>
        </w:rPr>
      </w:pPr>
    </w:p>
    <w:p w14:paraId="34ED9D3F" w14:textId="77777777" w:rsidR="00E16132" w:rsidRPr="0046325D" w:rsidRDefault="00E16132" w:rsidP="00E161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6325D">
        <w:rPr>
          <w:rFonts w:ascii="Palatino Linotype" w:hAnsi="Palatino Linotype" w:cs="Arial"/>
          <w:b/>
          <w:bCs/>
          <w:sz w:val="28"/>
          <w:lang w:eastAsia="es-MX"/>
        </w:rPr>
        <w:t>CUARTO.</w:t>
      </w:r>
      <w:r w:rsidRPr="0046325D">
        <w:rPr>
          <w:rFonts w:ascii="Palatino Linotype" w:hAnsi="Palatino Linotype"/>
          <w:b/>
          <w:szCs w:val="17"/>
          <w:lang w:eastAsia="es-ES_tradnl"/>
        </w:rPr>
        <w:t xml:space="preserve"> </w:t>
      </w:r>
      <w:r w:rsidRPr="0046325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46325D">
        <w:rPr>
          <w:rFonts w:ascii="Palatino Linotype" w:hAnsi="Palatino Linotype"/>
          <w:b/>
          <w:szCs w:val="17"/>
          <w:lang w:eastAsia="es-ES_tradnl"/>
        </w:rPr>
        <w:t>SUJETO OBLIGADO</w:t>
      </w:r>
      <w:r w:rsidRPr="0046325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DAE8FA6" w14:textId="4D689F9B" w:rsidR="00E16132" w:rsidRPr="0046325D" w:rsidRDefault="00E16132" w:rsidP="00E16132">
      <w:pPr>
        <w:tabs>
          <w:tab w:val="left" w:pos="709"/>
        </w:tabs>
        <w:spacing w:line="360" w:lineRule="auto"/>
        <w:ind w:right="51"/>
        <w:jc w:val="both"/>
        <w:rPr>
          <w:rFonts w:ascii="Palatino Linotype" w:hAnsi="Palatino Linotype"/>
          <w:b/>
          <w:color w:val="000000" w:themeColor="text1"/>
          <w:szCs w:val="17"/>
          <w:lang w:eastAsia="es-ES_tradnl"/>
        </w:rPr>
      </w:pPr>
      <w:r w:rsidRPr="0046325D">
        <w:rPr>
          <w:rFonts w:ascii="Palatino Linotype" w:hAnsi="Palatino Linotype" w:cs="Arial"/>
          <w:b/>
          <w:bCs/>
          <w:sz w:val="28"/>
          <w:lang w:eastAsia="es-MX"/>
        </w:rPr>
        <w:lastRenderedPageBreak/>
        <w:t>QUINTO.</w:t>
      </w:r>
      <w:r w:rsidRPr="0046325D">
        <w:rPr>
          <w:rFonts w:ascii="Palatino Linotype" w:hAnsi="Palatino Linotype"/>
          <w:szCs w:val="17"/>
          <w:lang w:eastAsia="es-ES_tradnl"/>
        </w:rPr>
        <w:t xml:space="preserve"> </w:t>
      </w:r>
      <w:r w:rsidRPr="0046325D">
        <w:rPr>
          <w:rFonts w:ascii="Palatino Linotype" w:hAnsi="Palatino Linotype"/>
          <w:b/>
          <w:szCs w:val="17"/>
          <w:lang w:eastAsia="es-ES_tradnl"/>
        </w:rPr>
        <w:t>Notifíquese</w:t>
      </w:r>
      <w:r w:rsidRPr="0046325D">
        <w:rPr>
          <w:rFonts w:ascii="Palatino Linotype" w:hAnsi="Palatino Linotype"/>
          <w:szCs w:val="17"/>
          <w:lang w:eastAsia="es-ES_tradnl"/>
        </w:rPr>
        <w:t xml:space="preserve"> </w:t>
      </w:r>
      <w:r w:rsidR="00D409B0" w:rsidRPr="0046325D">
        <w:rPr>
          <w:rFonts w:ascii="Palatino Linotype" w:hAnsi="Palatino Linotype"/>
          <w:szCs w:val="17"/>
          <w:lang w:eastAsia="es-ES_tradnl"/>
        </w:rPr>
        <w:t xml:space="preserve">al </w:t>
      </w:r>
      <w:r w:rsidRPr="0046325D">
        <w:rPr>
          <w:rFonts w:ascii="Palatino Linotype" w:hAnsi="Palatino Linotype"/>
          <w:b/>
        </w:rPr>
        <w:t>RECURRENTE</w:t>
      </w:r>
      <w:r w:rsidRPr="0046325D">
        <w:rPr>
          <w:rFonts w:ascii="Palatino Linotype" w:hAnsi="Palatino Linotype"/>
          <w:szCs w:val="17"/>
          <w:lang w:eastAsia="es-ES_tradnl"/>
        </w:rPr>
        <w:t xml:space="preserve"> la </w:t>
      </w:r>
      <w:r w:rsidRPr="0046325D">
        <w:rPr>
          <w:rFonts w:ascii="Palatino Linotype" w:hAnsi="Palatino Linotype" w:cs="Arial"/>
        </w:rPr>
        <w:t>presente</w:t>
      </w:r>
      <w:r w:rsidRPr="0046325D">
        <w:rPr>
          <w:rFonts w:ascii="Palatino Linotype" w:hAnsi="Palatino Linotype"/>
          <w:szCs w:val="17"/>
          <w:lang w:eastAsia="es-ES_tradnl"/>
        </w:rPr>
        <w:t xml:space="preserve"> </w:t>
      </w:r>
      <w:r w:rsidRPr="0046325D">
        <w:rPr>
          <w:rFonts w:ascii="Palatino Linotype" w:hAnsi="Palatino Linotype"/>
          <w:shd w:val="clear" w:color="auto" w:fill="FFFFFF"/>
        </w:rPr>
        <w:t xml:space="preserve">resolución </w:t>
      </w:r>
      <w:r w:rsidRPr="0046325D">
        <w:rPr>
          <w:rFonts w:ascii="Palatino Linotype" w:hAnsi="Palatino Linotype"/>
          <w:color w:val="000000" w:themeColor="text1"/>
          <w:szCs w:val="17"/>
          <w:lang w:eastAsia="es-ES_tradnl"/>
        </w:rPr>
        <w:t xml:space="preserve">vía </w:t>
      </w:r>
      <w:r w:rsidRPr="0046325D">
        <w:rPr>
          <w:rFonts w:ascii="Palatino Linotype" w:hAnsi="Palatino Linotype" w:cs="Arial"/>
          <w:color w:val="000000" w:themeColor="text1"/>
        </w:rPr>
        <w:t xml:space="preserve">Sistema de Acceso a la Información Mexiquense </w:t>
      </w:r>
      <w:r w:rsidRPr="0046325D">
        <w:rPr>
          <w:rFonts w:ascii="Palatino Linotype" w:hAnsi="Palatino Linotype" w:cs="Arial"/>
          <w:b/>
          <w:bCs/>
          <w:color w:val="000000" w:themeColor="text1"/>
        </w:rPr>
        <w:t>SAIMEX</w:t>
      </w:r>
      <w:r w:rsidRPr="0046325D">
        <w:rPr>
          <w:rFonts w:ascii="Palatino Linotype" w:hAnsi="Palatino Linotype" w:cs="Arial"/>
          <w:color w:val="000000" w:themeColor="text1"/>
        </w:rPr>
        <w:t>.</w:t>
      </w:r>
    </w:p>
    <w:p w14:paraId="0CC9BDB5" w14:textId="77777777" w:rsidR="00E16132" w:rsidRPr="0046325D" w:rsidRDefault="00E16132" w:rsidP="00E16132">
      <w:pPr>
        <w:widowControl w:val="0"/>
        <w:tabs>
          <w:tab w:val="left" w:pos="1701"/>
        </w:tabs>
        <w:autoSpaceDE w:val="0"/>
        <w:autoSpaceDN w:val="0"/>
        <w:adjustRightInd w:val="0"/>
        <w:spacing w:line="360" w:lineRule="auto"/>
        <w:jc w:val="both"/>
        <w:rPr>
          <w:rFonts w:ascii="Palatino Linotype" w:hAnsi="Palatino Linotype"/>
          <w:lang w:eastAsia="es-MX"/>
        </w:rPr>
      </w:pPr>
    </w:p>
    <w:p w14:paraId="327F7989" w14:textId="6162243F" w:rsidR="00E16132" w:rsidRPr="0046325D" w:rsidRDefault="00E16132" w:rsidP="00E161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6325D">
        <w:rPr>
          <w:rFonts w:ascii="Palatino Linotype" w:hAnsi="Palatino Linotype" w:cs="Arial"/>
          <w:b/>
          <w:bCs/>
          <w:sz w:val="28"/>
          <w:lang w:eastAsia="es-MX"/>
        </w:rPr>
        <w:t>SEXTO.</w:t>
      </w:r>
      <w:r w:rsidRPr="0046325D">
        <w:rPr>
          <w:rFonts w:ascii="Palatino Linotype" w:hAnsi="Palatino Linotype"/>
          <w:szCs w:val="17"/>
          <w:lang w:eastAsia="es-ES_tradnl"/>
        </w:rPr>
        <w:t xml:space="preserve"> </w:t>
      </w:r>
      <w:r w:rsidRPr="0046325D">
        <w:rPr>
          <w:rFonts w:ascii="Palatino Linotype" w:hAnsi="Palatino Linotype"/>
          <w:b/>
          <w:szCs w:val="17"/>
          <w:lang w:eastAsia="es-ES_tradnl"/>
        </w:rPr>
        <w:t>Hágase</w:t>
      </w:r>
      <w:r w:rsidRPr="0046325D">
        <w:rPr>
          <w:rFonts w:ascii="Palatino Linotype" w:hAnsi="Palatino Linotype"/>
          <w:szCs w:val="17"/>
          <w:lang w:eastAsia="es-ES_tradnl"/>
        </w:rPr>
        <w:t xml:space="preserve"> </w:t>
      </w:r>
      <w:r w:rsidRPr="0046325D">
        <w:rPr>
          <w:rFonts w:ascii="Palatino Linotype" w:hAnsi="Palatino Linotype"/>
          <w:b/>
          <w:szCs w:val="17"/>
          <w:lang w:eastAsia="es-ES_tradnl"/>
        </w:rPr>
        <w:t>del conocimiento</w:t>
      </w:r>
      <w:r w:rsidRPr="0046325D">
        <w:rPr>
          <w:rFonts w:ascii="Palatino Linotype" w:hAnsi="Palatino Linotype"/>
          <w:szCs w:val="17"/>
          <w:lang w:eastAsia="es-ES_tradnl"/>
        </w:rPr>
        <w:t xml:space="preserve"> </w:t>
      </w:r>
      <w:r w:rsidRPr="0046325D">
        <w:rPr>
          <w:rFonts w:ascii="Palatino Linotype" w:hAnsi="Palatino Linotype"/>
        </w:rPr>
        <w:t>de</w:t>
      </w:r>
      <w:r w:rsidR="00D409B0" w:rsidRPr="0046325D">
        <w:rPr>
          <w:rFonts w:ascii="Palatino Linotype" w:hAnsi="Palatino Linotype"/>
        </w:rPr>
        <w:t xml:space="preserve">l </w:t>
      </w:r>
      <w:r w:rsidRPr="0046325D">
        <w:rPr>
          <w:rFonts w:ascii="Palatino Linotype" w:hAnsi="Palatino Linotype"/>
          <w:b/>
        </w:rPr>
        <w:t>RECURRENTE</w:t>
      </w:r>
      <w:r w:rsidRPr="0046325D">
        <w:rPr>
          <w:rFonts w:ascii="Palatino Linotype" w:hAnsi="Palatino Linotype"/>
        </w:rPr>
        <w:t xml:space="preserve"> </w:t>
      </w:r>
      <w:r w:rsidRPr="0046325D">
        <w:rPr>
          <w:rFonts w:ascii="Palatino Linotype" w:hAnsi="Palatino Linotype"/>
          <w:szCs w:val="17"/>
          <w:lang w:eastAsia="es-ES_tradnl"/>
        </w:rPr>
        <w:t xml:space="preserve">que, de conformidad </w:t>
      </w:r>
      <w:r w:rsidRPr="0046325D">
        <w:rPr>
          <w:rFonts w:ascii="Palatino Linotype" w:hAnsi="Palatino Linotype" w:cs="Arial"/>
        </w:rPr>
        <w:t>con</w:t>
      </w:r>
      <w:r w:rsidRPr="0046325D">
        <w:rPr>
          <w:rFonts w:ascii="Palatino Linotype" w:hAnsi="Palatino Linotype"/>
          <w:szCs w:val="17"/>
          <w:lang w:eastAsia="es-ES_tradnl"/>
        </w:rPr>
        <w:t xml:space="preserve"> lo </w:t>
      </w:r>
      <w:r w:rsidRPr="0046325D">
        <w:rPr>
          <w:rFonts w:ascii="Palatino Linotype" w:hAnsi="Palatino Linotype" w:cs="Arial"/>
        </w:rPr>
        <w:t>establecido</w:t>
      </w:r>
      <w:r w:rsidRPr="0046325D">
        <w:rPr>
          <w:rFonts w:ascii="Palatino Linotype" w:hAnsi="Palatino Linotype"/>
          <w:szCs w:val="17"/>
          <w:lang w:eastAsia="es-ES_tradnl"/>
        </w:rPr>
        <w:t xml:space="preserve"> en el artículo 196 de la Ley de </w:t>
      </w:r>
      <w:r w:rsidRPr="0046325D">
        <w:rPr>
          <w:rFonts w:ascii="Palatino Linotype" w:hAnsi="Palatino Linotype" w:cs="Arial"/>
        </w:rPr>
        <w:t>Transparencia</w:t>
      </w:r>
      <w:r w:rsidRPr="0046325D">
        <w:rPr>
          <w:rFonts w:ascii="Palatino Linotype" w:hAnsi="Palatino Linotype"/>
          <w:szCs w:val="17"/>
          <w:lang w:eastAsia="es-ES_tradnl"/>
        </w:rPr>
        <w:t xml:space="preserve"> y </w:t>
      </w:r>
      <w:r w:rsidRPr="0046325D">
        <w:rPr>
          <w:rFonts w:ascii="Palatino Linotype" w:hAnsi="Palatino Linotype" w:cs="Arial"/>
        </w:rPr>
        <w:t>Acceso</w:t>
      </w:r>
      <w:r w:rsidRPr="0046325D">
        <w:rPr>
          <w:rFonts w:ascii="Palatino Linotype" w:hAnsi="Palatino Linotype"/>
          <w:szCs w:val="17"/>
          <w:lang w:eastAsia="es-ES_tradnl"/>
        </w:rPr>
        <w:t xml:space="preserve"> a la Información </w:t>
      </w:r>
      <w:r w:rsidRPr="0046325D">
        <w:rPr>
          <w:rFonts w:ascii="Palatino Linotype" w:hAnsi="Palatino Linotype"/>
          <w:lang w:eastAsia="es-ES_tradnl"/>
        </w:rPr>
        <w:t>Pública</w:t>
      </w:r>
      <w:r w:rsidRPr="0046325D">
        <w:rPr>
          <w:rFonts w:ascii="Palatino Linotype" w:hAnsi="Palatino Linotype"/>
          <w:szCs w:val="17"/>
          <w:lang w:eastAsia="es-ES_tradnl"/>
        </w:rPr>
        <w:t xml:space="preserve"> del Estado de México y Municipios, podrá impugnarla vía Juicio de Amparo en los términos de las leyes aplicables.</w:t>
      </w:r>
    </w:p>
    <w:p w14:paraId="5F6639C2" w14:textId="77777777" w:rsidR="00E16132" w:rsidRPr="0046325D" w:rsidRDefault="00E16132" w:rsidP="00E161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1380ADC" w14:textId="2D6C4E84" w:rsidR="0032071B" w:rsidRPr="0046325D" w:rsidRDefault="00414573" w:rsidP="0032071B">
      <w:pPr>
        <w:spacing w:line="360" w:lineRule="auto"/>
        <w:jc w:val="both"/>
        <w:rPr>
          <w:rFonts w:ascii="Palatino Linotype" w:hAnsi="Palatino Linotype"/>
        </w:rPr>
      </w:pPr>
      <w:r>
        <w:rPr>
          <w:rFonts w:ascii="Palatino Linotype" w:hAnsi="Palatino Linotype"/>
        </w:rPr>
        <w:t>ASÍ LO RESUELVE, POR MAYORÍA</w:t>
      </w:r>
      <w:r w:rsidR="0032071B" w:rsidRPr="0046325D">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1F1462">
        <w:rPr>
          <w:rFonts w:ascii="Palatino Linotype" w:hAnsi="Palatino Linotype"/>
        </w:rPr>
        <w:t xml:space="preserve"> EMITIENDO VOTO PARTICULAR</w:t>
      </w:r>
      <w:r w:rsidR="0032071B" w:rsidRPr="0046325D">
        <w:rPr>
          <w:rFonts w:ascii="Palatino Linotype" w:hAnsi="Palatino Linotype"/>
        </w:rPr>
        <w:t>; MARÍA DEL ROSARIO MEJÍA AYALA; SHARON CRISTINA MORALES MARTÍNEZ</w:t>
      </w:r>
      <w:r w:rsidR="001F1462">
        <w:rPr>
          <w:rFonts w:ascii="Palatino Linotype" w:hAnsi="Palatino Linotype"/>
        </w:rPr>
        <w:t xml:space="preserve"> EMITIENDO VOTO DISIDENTE</w:t>
      </w:r>
      <w:r w:rsidR="0032071B" w:rsidRPr="0046325D">
        <w:rPr>
          <w:rFonts w:ascii="Palatino Linotype" w:hAnsi="Palatino Linotype"/>
        </w:rPr>
        <w:t>; LUIS GUSTAVO PARRA NORIEGA</w:t>
      </w:r>
      <w:r w:rsidR="001F1462">
        <w:rPr>
          <w:rFonts w:ascii="Palatino Linotype" w:hAnsi="Palatino Linotype"/>
        </w:rPr>
        <w:t xml:space="preserve"> EMITIENDO VOTO PARTICULAR</w:t>
      </w:r>
      <w:r w:rsidR="0032071B" w:rsidRPr="0046325D">
        <w:rPr>
          <w:rFonts w:ascii="Palatino Linotype" w:hAnsi="Palatino Linotype"/>
        </w:rPr>
        <w:t xml:space="preserve"> Y GUADALUPE RAMÍREZ PEÑA; EN LA </w:t>
      </w:r>
      <w:r w:rsidR="00FD4B7A" w:rsidRPr="0046325D">
        <w:rPr>
          <w:rFonts w:ascii="Palatino Linotype" w:hAnsi="Palatino Linotype"/>
        </w:rPr>
        <w:t xml:space="preserve">TRIGÉSIMA SÉPTIMA SESIÓN ORDINARIA CELEBRADA EL DOCE DE </w:t>
      </w:r>
      <w:r w:rsidR="0032071B" w:rsidRPr="0046325D">
        <w:rPr>
          <w:rFonts w:ascii="Palatino Linotype" w:hAnsi="Palatino Linotype"/>
        </w:rPr>
        <w:t>OCTUBRE DE DOS MIL VEINTIDÓS, ANTE EL SECRETARIO TÉCNICO DEL PLENO, ALEXIS TAPIA RAMÍREZ.</w:t>
      </w:r>
    </w:p>
    <w:p w14:paraId="5E055304" w14:textId="77777777" w:rsidR="0032071B" w:rsidRPr="00E40F2F" w:rsidRDefault="0032071B" w:rsidP="0032071B">
      <w:pPr>
        <w:spacing w:line="360" w:lineRule="auto"/>
        <w:jc w:val="both"/>
        <w:rPr>
          <w:rFonts w:ascii="Palatino Linotype" w:hAnsi="Palatino Linotype"/>
          <w:sz w:val="20"/>
          <w:szCs w:val="20"/>
        </w:rPr>
      </w:pPr>
      <w:r w:rsidRPr="0046325D">
        <w:rPr>
          <w:rFonts w:ascii="Palatino Linotype" w:hAnsi="Palatino Linotype"/>
          <w:sz w:val="20"/>
          <w:szCs w:val="20"/>
        </w:rPr>
        <w:t>SCMM/BLA/DEMF/CCC</w:t>
      </w:r>
    </w:p>
    <w:p w14:paraId="59750144" w14:textId="20EA6FA3" w:rsidR="00E16132" w:rsidRDefault="00E16132" w:rsidP="00B7027D">
      <w:pPr>
        <w:spacing w:line="276" w:lineRule="auto"/>
        <w:ind w:right="901"/>
        <w:jc w:val="both"/>
        <w:rPr>
          <w:rFonts w:ascii="Palatino Linotype" w:hAnsi="Palatino Linotype"/>
          <w:bCs/>
          <w:color w:val="000000" w:themeColor="text1"/>
          <w:sz w:val="22"/>
          <w:szCs w:val="22"/>
        </w:rPr>
      </w:pPr>
    </w:p>
    <w:p w14:paraId="5CC97723" w14:textId="37EC5906" w:rsidR="00BB1E5E" w:rsidRDefault="00BB1E5E" w:rsidP="00B7027D">
      <w:pPr>
        <w:spacing w:line="276" w:lineRule="auto"/>
        <w:ind w:right="901"/>
        <w:jc w:val="both"/>
        <w:rPr>
          <w:rFonts w:ascii="Palatino Linotype" w:hAnsi="Palatino Linotype"/>
          <w:bCs/>
          <w:color w:val="000000" w:themeColor="text1"/>
          <w:sz w:val="22"/>
          <w:szCs w:val="22"/>
        </w:rPr>
      </w:pPr>
    </w:p>
    <w:p w14:paraId="012016D2" w14:textId="47182F62" w:rsidR="00BB1E5E" w:rsidRDefault="00BB1E5E" w:rsidP="00B7027D">
      <w:pPr>
        <w:spacing w:line="276" w:lineRule="auto"/>
        <w:ind w:right="901"/>
        <w:jc w:val="both"/>
        <w:rPr>
          <w:rFonts w:ascii="Palatino Linotype" w:hAnsi="Palatino Linotype"/>
          <w:bCs/>
          <w:color w:val="000000" w:themeColor="text1"/>
          <w:sz w:val="22"/>
          <w:szCs w:val="22"/>
        </w:rPr>
      </w:pPr>
    </w:p>
    <w:p w14:paraId="05DEAC2E" w14:textId="4A801D07" w:rsidR="00BB1E5E" w:rsidRDefault="00BB1E5E" w:rsidP="00B7027D">
      <w:pPr>
        <w:spacing w:line="276" w:lineRule="auto"/>
        <w:ind w:right="901"/>
        <w:jc w:val="both"/>
        <w:rPr>
          <w:rFonts w:ascii="Palatino Linotype" w:hAnsi="Palatino Linotype"/>
          <w:bCs/>
          <w:color w:val="000000" w:themeColor="text1"/>
          <w:sz w:val="22"/>
          <w:szCs w:val="22"/>
        </w:rPr>
      </w:pPr>
    </w:p>
    <w:p w14:paraId="2FE677DA" w14:textId="3790A5A9" w:rsidR="00BB1E5E" w:rsidRDefault="00BB1E5E" w:rsidP="00B7027D">
      <w:pPr>
        <w:spacing w:line="276" w:lineRule="auto"/>
        <w:ind w:right="901"/>
        <w:jc w:val="both"/>
        <w:rPr>
          <w:rFonts w:ascii="Palatino Linotype" w:hAnsi="Palatino Linotype"/>
          <w:bCs/>
          <w:color w:val="000000" w:themeColor="text1"/>
          <w:sz w:val="22"/>
          <w:szCs w:val="22"/>
        </w:rPr>
      </w:pPr>
    </w:p>
    <w:p w14:paraId="43301877" w14:textId="27275F6E" w:rsidR="00BB1E5E" w:rsidRDefault="00BB1E5E" w:rsidP="00B7027D">
      <w:pPr>
        <w:spacing w:line="276" w:lineRule="auto"/>
        <w:ind w:right="901"/>
        <w:jc w:val="both"/>
        <w:rPr>
          <w:rFonts w:ascii="Palatino Linotype" w:hAnsi="Palatino Linotype"/>
          <w:bCs/>
          <w:color w:val="000000" w:themeColor="text1"/>
          <w:sz w:val="22"/>
          <w:szCs w:val="22"/>
        </w:rPr>
      </w:pPr>
    </w:p>
    <w:p w14:paraId="2C84BC67" w14:textId="7B3C9328" w:rsidR="00BB1E5E" w:rsidRDefault="00BB1E5E" w:rsidP="00B7027D">
      <w:pPr>
        <w:spacing w:line="276" w:lineRule="auto"/>
        <w:ind w:right="901"/>
        <w:jc w:val="both"/>
        <w:rPr>
          <w:rFonts w:ascii="Palatino Linotype" w:hAnsi="Palatino Linotype"/>
          <w:bCs/>
          <w:color w:val="000000" w:themeColor="text1"/>
          <w:sz w:val="22"/>
          <w:szCs w:val="22"/>
        </w:rPr>
      </w:pPr>
    </w:p>
    <w:p w14:paraId="5DE65A45" w14:textId="77777777" w:rsidR="00BB1E5E" w:rsidRPr="002E3954" w:rsidRDefault="00BB1E5E" w:rsidP="00B7027D">
      <w:pPr>
        <w:spacing w:line="276" w:lineRule="auto"/>
        <w:ind w:right="901"/>
        <w:jc w:val="both"/>
        <w:rPr>
          <w:rFonts w:ascii="Palatino Linotype" w:hAnsi="Palatino Linotype"/>
          <w:bCs/>
          <w:color w:val="000000" w:themeColor="text1"/>
          <w:sz w:val="22"/>
          <w:szCs w:val="22"/>
        </w:rPr>
      </w:pPr>
    </w:p>
    <w:sectPr w:rsidR="00BB1E5E" w:rsidRPr="002E3954"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D47A" w14:textId="77777777" w:rsidR="009E3FDA" w:rsidRDefault="009E3FDA" w:rsidP="00C80F8C">
      <w:r>
        <w:separator/>
      </w:r>
    </w:p>
  </w:endnote>
  <w:endnote w:type="continuationSeparator" w:id="0">
    <w:p w14:paraId="41311FC8" w14:textId="77777777" w:rsidR="009E3FDA" w:rsidRDefault="009E3F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EDFB5C1" w:rsidR="0015016A" w:rsidRPr="0010196A" w:rsidRDefault="0015016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4573">
      <w:rPr>
        <w:rFonts w:ascii="Palatino Linotype" w:hAnsi="Palatino Linotype" w:cs="Arial"/>
        <w:bCs/>
        <w:noProof/>
        <w:sz w:val="22"/>
        <w:szCs w:val="22"/>
      </w:rPr>
      <w:t>58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4573">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8138A18" w:rsidR="0015016A" w:rsidRPr="0010196A" w:rsidRDefault="0015016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45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4573">
      <w:rPr>
        <w:rFonts w:ascii="Palatino Linotype" w:hAnsi="Palatino Linotype" w:cs="Arial"/>
        <w:bCs/>
        <w:noProof/>
        <w:sz w:val="22"/>
        <w:szCs w:val="22"/>
      </w:rPr>
      <w:t>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024B" w14:textId="77777777" w:rsidR="009E3FDA" w:rsidRDefault="009E3FDA" w:rsidP="00C80F8C">
      <w:r>
        <w:separator/>
      </w:r>
    </w:p>
  </w:footnote>
  <w:footnote w:type="continuationSeparator" w:id="0">
    <w:p w14:paraId="110BE878" w14:textId="77777777" w:rsidR="009E3FDA" w:rsidRDefault="009E3FDA" w:rsidP="00C80F8C">
      <w:r>
        <w:continuationSeparator/>
      </w:r>
    </w:p>
  </w:footnote>
  <w:footnote w:id="1">
    <w:p w14:paraId="60366FC6" w14:textId="77777777" w:rsidR="0015016A" w:rsidRDefault="0015016A" w:rsidP="0031487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36BCBC4" w14:textId="77777777" w:rsidR="0015016A" w:rsidRDefault="0015016A" w:rsidP="007B31B3">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El precepto legal en cita establece que los Municipios son sujetos de fiscalización.</w:t>
      </w:r>
    </w:p>
  </w:footnote>
  <w:footnote w:id="3">
    <w:p w14:paraId="2974CFCF" w14:textId="77777777" w:rsidR="0015016A" w:rsidRDefault="0015016A" w:rsidP="007B31B3">
      <w:pPr>
        <w:pStyle w:val="Textonotapie"/>
        <w:rPr>
          <w:rFonts w:ascii="Palatino Linotype" w:hAnsi="Palatino Linotype"/>
          <w:sz w:val="18"/>
          <w:szCs w:val="18"/>
        </w:rPr>
      </w:pPr>
      <w:r>
        <w:rPr>
          <w:rStyle w:val="Refdenotaalpie"/>
          <w:rFonts w:ascii="Palatino Linotype" w:hAnsi="Palatino Linotype"/>
          <w:sz w:val="18"/>
          <w:szCs w:val="18"/>
        </w:rPr>
        <w:footnoteRef/>
      </w:r>
      <w:r>
        <w:rPr>
          <w:rFonts w:ascii="Palatino Linotype" w:hAnsi="Palatino Linotype"/>
          <w:sz w:val="18"/>
          <w:szCs w:val="18"/>
        </w:rPr>
        <w:t xml:space="preserve"> A partir del ejercicio fiscal de 2021, son informes trimestrales.</w:t>
      </w:r>
    </w:p>
  </w:footnote>
  <w:footnote w:id="4">
    <w:p w14:paraId="334C4D3A" w14:textId="77777777" w:rsidR="0015016A" w:rsidRDefault="0015016A" w:rsidP="007B31B3">
      <w:pPr>
        <w:pStyle w:val="Textonotapie"/>
        <w:rPr>
          <w:sz w:val="18"/>
        </w:rPr>
      </w:pPr>
      <w:r>
        <w:rPr>
          <w:rStyle w:val="Refdenotaalpie"/>
          <w:sz w:val="18"/>
        </w:rPr>
        <w:footnoteRef/>
      </w:r>
      <w:r>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5">
    <w:p w14:paraId="113B6EEF" w14:textId="77777777" w:rsidR="0015016A" w:rsidRDefault="0015016A" w:rsidP="007B31B3">
      <w:pPr>
        <w:pStyle w:val="Textonotapie"/>
        <w:jc w:val="both"/>
      </w:pPr>
      <w:r>
        <w:rPr>
          <w:rStyle w:val="Refdenotaalpie"/>
        </w:rPr>
        <w:footnoteRef/>
      </w:r>
      <w:r>
        <w:t xml:space="preserve"> </w:t>
      </w:r>
      <w:r>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5016A" w:rsidRDefault="00BB1E5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5016A" w:rsidRPr="0010196A" w:rsidRDefault="00BB1E5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972"/>
      <w:gridCol w:w="2552"/>
      <w:gridCol w:w="4010"/>
    </w:tblGrid>
    <w:tr w:rsidR="0015016A" w:rsidRPr="008F2CCC" w14:paraId="1F097D8A" w14:textId="77777777" w:rsidTr="000D2F68">
      <w:tc>
        <w:tcPr>
          <w:tcW w:w="2972" w:type="dxa"/>
          <w:vMerge w:val="restart"/>
        </w:tcPr>
        <w:p w14:paraId="1F780A0C" w14:textId="1EFF25F4" w:rsidR="0015016A" w:rsidRPr="008F2CCC" w:rsidRDefault="0015016A" w:rsidP="000D2F68">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15016A" w:rsidRPr="00664658" w:rsidRDefault="0015016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10" w:type="dxa"/>
          <w:shd w:val="clear" w:color="auto" w:fill="auto"/>
          <w:vAlign w:val="center"/>
        </w:tcPr>
        <w:p w14:paraId="65AFA994" w14:textId="3BD240C4" w:rsidR="0015016A" w:rsidRPr="00664658" w:rsidRDefault="0015016A" w:rsidP="005C250B">
          <w:pPr>
            <w:jc w:val="both"/>
            <w:rPr>
              <w:rFonts w:ascii="Palatino Linotype" w:hAnsi="Palatino Linotype"/>
              <w:b/>
              <w:sz w:val="22"/>
              <w:szCs w:val="22"/>
              <w:lang w:val="es-ES_tradnl"/>
            </w:rPr>
          </w:pPr>
          <w:r w:rsidRPr="000D2F68">
            <w:rPr>
              <w:rFonts w:ascii="Palatino Linotype" w:hAnsi="Palatino Linotype"/>
              <w:b/>
              <w:lang w:val="es-ES_tradnl"/>
            </w:rPr>
            <w:t>06787/INFOEM/ICR-42/IP/RR/2022</w:t>
          </w:r>
        </w:p>
      </w:tc>
    </w:tr>
    <w:tr w:rsidR="0015016A" w:rsidRPr="008F2CCC" w14:paraId="049677A3" w14:textId="77777777" w:rsidTr="000D2F68">
      <w:tc>
        <w:tcPr>
          <w:tcW w:w="2972" w:type="dxa"/>
          <w:vMerge/>
        </w:tcPr>
        <w:p w14:paraId="4A21EAC1" w14:textId="5C1F145E" w:rsidR="0015016A" w:rsidRPr="008F2CCC" w:rsidRDefault="0015016A" w:rsidP="00D41D47">
          <w:pPr>
            <w:rPr>
              <w:rFonts w:ascii="Palatino Linotype" w:hAnsi="Palatino Linotype"/>
              <w:b/>
              <w:sz w:val="22"/>
              <w:szCs w:val="22"/>
              <w:lang w:val="es-ES_tradnl"/>
            </w:rPr>
          </w:pPr>
        </w:p>
      </w:tc>
      <w:tc>
        <w:tcPr>
          <w:tcW w:w="2552" w:type="dxa"/>
          <w:shd w:val="clear" w:color="auto" w:fill="auto"/>
        </w:tcPr>
        <w:p w14:paraId="1237BCDE" w14:textId="77777777" w:rsidR="0015016A" w:rsidRPr="00664658" w:rsidRDefault="0015016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10" w:type="dxa"/>
          <w:shd w:val="clear" w:color="auto" w:fill="auto"/>
          <w:vAlign w:val="center"/>
        </w:tcPr>
        <w:p w14:paraId="7F554073" w14:textId="583EFFDE" w:rsidR="0015016A" w:rsidRPr="00C77536" w:rsidRDefault="0015016A" w:rsidP="00C77536">
          <w:pPr>
            <w:jc w:val="both"/>
            <w:rPr>
              <w:lang w:val="es-419"/>
            </w:rPr>
          </w:pPr>
          <w:bookmarkStart w:id="6" w:name="_Hlk115270157"/>
          <w:r w:rsidRPr="006176D5">
            <w:rPr>
              <w:rFonts w:ascii="Palatino Linotype" w:hAnsi="Palatino Linotype"/>
              <w:b/>
              <w:sz w:val="22"/>
              <w:szCs w:val="22"/>
              <w:lang w:val="es-ES_tradnl"/>
            </w:rPr>
            <w:t>Ayuntamiento de Villa Guerrero</w:t>
          </w:r>
          <w:bookmarkEnd w:id="6"/>
        </w:p>
      </w:tc>
    </w:tr>
    <w:tr w:rsidR="0015016A" w:rsidRPr="008F2CCC" w14:paraId="72CD087D" w14:textId="77777777" w:rsidTr="000D2F68">
      <w:trPr>
        <w:trHeight w:val="228"/>
      </w:trPr>
      <w:tc>
        <w:tcPr>
          <w:tcW w:w="2972" w:type="dxa"/>
          <w:vMerge/>
        </w:tcPr>
        <w:p w14:paraId="1B78656F" w14:textId="01E6F6F6" w:rsidR="0015016A" w:rsidRPr="008F2CCC" w:rsidRDefault="0015016A" w:rsidP="00070856">
          <w:pPr>
            <w:rPr>
              <w:rFonts w:ascii="Palatino Linotype" w:hAnsi="Palatino Linotype"/>
              <w:b/>
              <w:sz w:val="22"/>
              <w:szCs w:val="22"/>
              <w:lang w:val="es-ES_tradnl"/>
            </w:rPr>
          </w:pPr>
        </w:p>
      </w:tc>
      <w:tc>
        <w:tcPr>
          <w:tcW w:w="2552" w:type="dxa"/>
          <w:shd w:val="clear" w:color="auto" w:fill="auto"/>
        </w:tcPr>
        <w:p w14:paraId="74D81628" w14:textId="3839B3E6" w:rsidR="0015016A" w:rsidRPr="00664658" w:rsidRDefault="0015016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10" w:type="dxa"/>
          <w:shd w:val="clear" w:color="auto" w:fill="auto"/>
        </w:tcPr>
        <w:p w14:paraId="20D6FDA3" w14:textId="39A658C5" w:rsidR="0015016A" w:rsidRPr="00664658" w:rsidRDefault="0015016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5016A" w:rsidRPr="0010196A" w:rsidRDefault="0015016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15016A" w:rsidRPr="0010196A" w:rsidRDefault="00BB1E5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06"/>
      <w:gridCol w:w="2552"/>
      <w:gridCol w:w="3832"/>
    </w:tblGrid>
    <w:tr w:rsidR="0015016A" w:rsidRPr="008F2CCC" w14:paraId="6ABABA57" w14:textId="77777777" w:rsidTr="000D2F68">
      <w:tc>
        <w:tcPr>
          <w:tcW w:w="4106" w:type="dxa"/>
          <w:vMerge w:val="restart"/>
          <w:shd w:val="clear" w:color="auto" w:fill="auto"/>
        </w:tcPr>
        <w:p w14:paraId="6AA376CC" w14:textId="1E62217E" w:rsidR="0015016A" w:rsidRPr="008F2CCC" w:rsidRDefault="0015016A" w:rsidP="000D2F68">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5016A" w:rsidRPr="008F2CCC" w:rsidRDefault="0015016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6A8E6ABD" w:rsidR="0015016A" w:rsidRPr="008F2CCC" w:rsidRDefault="0015016A" w:rsidP="004E06CC">
          <w:pPr>
            <w:jc w:val="both"/>
            <w:rPr>
              <w:rFonts w:ascii="Palatino Linotype" w:hAnsi="Palatino Linotype"/>
              <w:b/>
              <w:sz w:val="22"/>
              <w:szCs w:val="22"/>
              <w:lang w:val="es-ES_tradnl"/>
            </w:rPr>
          </w:pPr>
          <w:r w:rsidRPr="000D2F68">
            <w:rPr>
              <w:rFonts w:ascii="Palatino Linotype" w:hAnsi="Palatino Linotype"/>
              <w:b/>
              <w:sz w:val="22"/>
              <w:szCs w:val="22"/>
              <w:lang w:val="es-ES_tradnl"/>
            </w:rPr>
            <w:t>06787/INFOEM/ICR-42/IP/RR/2022</w:t>
          </w:r>
        </w:p>
      </w:tc>
    </w:tr>
    <w:tr w:rsidR="0015016A" w:rsidRPr="008F2CCC" w14:paraId="3B45FB53" w14:textId="77777777" w:rsidTr="000D2F68">
      <w:tc>
        <w:tcPr>
          <w:tcW w:w="4106" w:type="dxa"/>
          <w:vMerge/>
          <w:shd w:val="clear" w:color="auto" w:fill="auto"/>
        </w:tcPr>
        <w:p w14:paraId="188B82EF" w14:textId="77777777" w:rsidR="0015016A" w:rsidRPr="008F2CCC" w:rsidRDefault="0015016A" w:rsidP="00A2780F">
          <w:pPr>
            <w:rPr>
              <w:rFonts w:ascii="Palatino Linotype" w:hAnsi="Palatino Linotype"/>
              <w:b/>
              <w:sz w:val="22"/>
              <w:szCs w:val="22"/>
              <w:lang w:val="es-ES_tradnl"/>
            </w:rPr>
          </w:pPr>
        </w:p>
      </w:tc>
      <w:tc>
        <w:tcPr>
          <w:tcW w:w="2552" w:type="dxa"/>
          <w:shd w:val="clear" w:color="auto" w:fill="auto"/>
        </w:tcPr>
        <w:p w14:paraId="3B2AD0CF" w14:textId="77777777" w:rsidR="0015016A" w:rsidRPr="008F2CCC" w:rsidRDefault="0015016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0903AF62" w:rsidR="0015016A" w:rsidRPr="003305CB" w:rsidRDefault="0015016A" w:rsidP="00495809">
          <w:pPr>
            <w:jc w:val="both"/>
            <w:rPr>
              <w:rFonts w:ascii="Palatino Linotype" w:hAnsi="Palatino Linotype"/>
              <w:b/>
              <w:sz w:val="22"/>
              <w:szCs w:val="22"/>
              <w:lang w:val="es-419"/>
            </w:rPr>
          </w:pPr>
        </w:p>
      </w:tc>
    </w:tr>
    <w:tr w:rsidR="0015016A" w:rsidRPr="008F2CCC" w14:paraId="28A493EB" w14:textId="77777777" w:rsidTr="000D2F68">
      <w:trPr>
        <w:trHeight w:val="228"/>
      </w:trPr>
      <w:tc>
        <w:tcPr>
          <w:tcW w:w="4106" w:type="dxa"/>
          <w:vMerge/>
          <w:shd w:val="clear" w:color="auto" w:fill="auto"/>
        </w:tcPr>
        <w:p w14:paraId="06C77D31" w14:textId="77777777" w:rsidR="0015016A" w:rsidRPr="008F2CCC" w:rsidRDefault="0015016A" w:rsidP="00E37C88">
          <w:pPr>
            <w:rPr>
              <w:rFonts w:ascii="Palatino Linotype" w:hAnsi="Palatino Linotype"/>
              <w:b/>
              <w:sz w:val="22"/>
              <w:szCs w:val="22"/>
              <w:lang w:val="es-ES_tradnl"/>
            </w:rPr>
          </w:pPr>
        </w:p>
      </w:tc>
      <w:tc>
        <w:tcPr>
          <w:tcW w:w="2552" w:type="dxa"/>
          <w:shd w:val="clear" w:color="auto" w:fill="auto"/>
        </w:tcPr>
        <w:p w14:paraId="2E1A72B4" w14:textId="77777777" w:rsidR="0015016A" w:rsidRPr="008F2CCC" w:rsidRDefault="001501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55825981" w:rsidR="0015016A" w:rsidRPr="00F67B0E" w:rsidRDefault="0015016A" w:rsidP="00F67B0E">
          <w:pPr>
            <w:jc w:val="both"/>
            <w:rPr>
              <w:lang w:val="es-419"/>
            </w:rPr>
          </w:pPr>
          <w:r w:rsidRPr="006176D5">
            <w:rPr>
              <w:rFonts w:ascii="Palatino Linotype" w:hAnsi="Palatino Linotype"/>
              <w:b/>
              <w:sz w:val="22"/>
              <w:szCs w:val="22"/>
              <w:lang w:val="es-ES_tradnl"/>
            </w:rPr>
            <w:t>Ayuntamiento de Villa Guerrero</w:t>
          </w:r>
        </w:p>
      </w:tc>
    </w:tr>
    <w:tr w:rsidR="0015016A" w:rsidRPr="008F2CCC" w14:paraId="0F114FF0" w14:textId="77777777" w:rsidTr="000D2F68">
      <w:tc>
        <w:tcPr>
          <w:tcW w:w="4106" w:type="dxa"/>
          <w:vMerge/>
          <w:shd w:val="clear" w:color="auto" w:fill="auto"/>
        </w:tcPr>
        <w:p w14:paraId="4CCB64BA" w14:textId="77777777" w:rsidR="0015016A" w:rsidRPr="008F2CCC" w:rsidRDefault="0015016A" w:rsidP="00A2780F">
          <w:pPr>
            <w:rPr>
              <w:rFonts w:ascii="Palatino Linotype" w:hAnsi="Palatino Linotype"/>
              <w:b/>
              <w:sz w:val="22"/>
              <w:szCs w:val="22"/>
              <w:lang w:val="es-ES_tradnl"/>
            </w:rPr>
          </w:pPr>
        </w:p>
      </w:tc>
      <w:tc>
        <w:tcPr>
          <w:tcW w:w="2552" w:type="dxa"/>
          <w:shd w:val="clear" w:color="auto" w:fill="auto"/>
        </w:tcPr>
        <w:p w14:paraId="31E422EA" w14:textId="63649A07" w:rsidR="0015016A" w:rsidRPr="008F2CCC" w:rsidRDefault="0015016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15016A" w:rsidRPr="008F2CCC" w:rsidRDefault="0015016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5016A" w:rsidRPr="0010196A" w:rsidRDefault="0015016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724403495">
    <w:abstractNumId w:val="3"/>
  </w:num>
  <w:num w:numId="2" w16cid:durableId="936256301">
    <w:abstractNumId w:val="2"/>
  </w:num>
  <w:num w:numId="3" w16cid:durableId="458228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3360609">
    <w:abstractNumId w:val="0"/>
  </w:num>
  <w:num w:numId="5" w16cid:durableId="1281957873">
    <w:abstractNumId w:val="0"/>
  </w:num>
  <w:num w:numId="6" w16cid:durableId="1841701377">
    <w:abstractNumId w:val="1"/>
  </w:num>
  <w:num w:numId="7" w16cid:durableId="2094009267">
    <w:abstractNumId w:val="5"/>
  </w:num>
  <w:num w:numId="8" w16cid:durableId="78704896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2F6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A2"/>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B03"/>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16A"/>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62"/>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5F70"/>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1E6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681"/>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8DB"/>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54"/>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87B"/>
    <w:rsid w:val="00314A51"/>
    <w:rsid w:val="00315203"/>
    <w:rsid w:val="003154CE"/>
    <w:rsid w:val="00316C42"/>
    <w:rsid w:val="00317EC0"/>
    <w:rsid w:val="00320139"/>
    <w:rsid w:val="003204FC"/>
    <w:rsid w:val="0032071B"/>
    <w:rsid w:val="00320CD2"/>
    <w:rsid w:val="00320DF4"/>
    <w:rsid w:val="00321325"/>
    <w:rsid w:val="00321AE3"/>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89F"/>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702"/>
    <w:rsid w:val="00335A01"/>
    <w:rsid w:val="00335D6D"/>
    <w:rsid w:val="00335EB8"/>
    <w:rsid w:val="00336276"/>
    <w:rsid w:val="0033635E"/>
    <w:rsid w:val="0033670B"/>
    <w:rsid w:val="003379C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0FE"/>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4FE"/>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3B40"/>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573"/>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4D15"/>
    <w:rsid w:val="00455095"/>
    <w:rsid w:val="00455213"/>
    <w:rsid w:val="00455350"/>
    <w:rsid w:val="00456EDA"/>
    <w:rsid w:val="00457335"/>
    <w:rsid w:val="00457A14"/>
    <w:rsid w:val="00457BB8"/>
    <w:rsid w:val="00457EEE"/>
    <w:rsid w:val="00460083"/>
    <w:rsid w:val="00460A6E"/>
    <w:rsid w:val="00462595"/>
    <w:rsid w:val="00462BCF"/>
    <w:rsid w:val="004631D8"/>
    <w:rsid w:val="0046325D"/>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99"/>
    <w:rsid w:val="004935D2"/>
    <w:rsid w:val="00493E3D"/>
    <w:rsid w:val="00493E71"/>
    <w:rsid w:val="00493F71"/>
    <w:rsid w:val="00494D8E"/>
    <w:rsid w:val="00495278"/>
    <w:rsid w:val="00495455"/>
    <w:rsid w:val="00495796"/>
    <w:rsid w:val="00495809"/>
    <w:rsid w:val="00495E84"/>
    <w:rsid w:val="004976DA"/>
    <w:rsid w:val="00497D47"/>
    <w:rsid w:val="00497FC5"/>
    <w:rsid w:val="004A04DD"/>
    <w:rsid w:val="004A087A"/>
    <w:rsid w:val="004A088B"/>
    <w:rsid w:val="004A1423"/>
    <w:rsid w:val="004A2C5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2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ED"/>
    <w:rsid w:val="004D220E"/>
    <w:rsid w:val="004D227C"/>
    <w:rsid w:val="004D22AD"/>
    <w:rsid w:val="004D251F"/>
    <w:rsid w:val="004D2AAD"/>
    <w:rsid w:val="004D4476"/>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69F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BDD"/>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480"/>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5A5"/>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FD1"/>
    <w:rsid w:val="00674367"/>
    <w:rsid w:val="00674DAF"/>
    <w:rsid w:val="006750BA"/>
    <w:rsid w:val="00675509"/>
    <w:rsid w:val="006756B8"/>
    <w:rsid w:val="0067612B"/>
    <w:rsid w:val="00676933"/>
    <w:rsid w:val="00676D9E"/>
    <w:rsid w:val="00676DE3"/>
    <w:rsid w:val="0067733E"/>
    <w:rsid w:val="0067797F"/>
    <w:rsid w:val="00677D71"/>
    <w:rsid w:val="00677E6E"/>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FDD"/>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1E25"/>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656"/>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1F4"/>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B4C"/>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D90"/>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1B3"/>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40E"/>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B91"/>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30"/>
    <w:rsid w:val="008838AA"/>
    <w:rsid w:val="00883C9C"/>
    <w:rsid w:val="008842F0"/>
    <w:rsid w:val="008851BF"/>
    <w:rsid w:val="0088530E"/>
    <w:rsid w:val="0088574B"/>
    <w:rsid w:val="0088594E"/>
    <w:rsid w:val="00885A60"/>
    <w:rsid w:val="00886171"/>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5AD"/>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5E3"/>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35E"/>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2D3"/>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CE3"/>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778"/>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A3"/>
    <w:rsid w:val="009D0ED6"/>
    <w:rsid w:val="009D0F71"/>
    <w:rsid w:val="009D11BE"/>
    <w:rsid w:val="009D1831"/>
    <w:rsid w:val="009D201E"/>
    <w:rsid w:val="009D27E2"/>
    <w:rsid w:val="009D294A"/>
    <w:rsid w:val="009D2EC8"/>
    <w:rsid w:val="009D2EDB"/>
    <w:rsid w:val="009D34C2"/>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6B"/>
    <w:rsid w:val="009E3EB1"/>
    <w:rsid w:val="009E3FDA"/>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1FF"/>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5CF"/>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AE9"/>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6FCB"/>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97"/>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3DB"/>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DD9"/>
    <w:rsid w:val="00B64959"/>
    <w:rsid w:val="00B653D3"/>
    <w:rsid w:val="00B65923"/>
    <w:rsid w:val="00B65CF5"/>
    <w:rsid w:val="00B661B4"/>
    <w:rsid w:val="00B66639"/>
    <w:rsid w:val="00B6672B"/>
    <w:rsid w:val="00B66776"/>
    <w:rsid w:val="00B66D4D"/>
    <w:rsid w:val="00B7008A"/>
    <w:rsid w:val="00B7027D"/>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245"/>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97FF6"/>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5E"/>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57"/>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F88"/>
    <w:rsid w:val="00C370F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EDC"/>
    <w:rsid w:val="00C66C21"/>
    <w:rsid w:val="00C671F7"/>
    <w:rsid w:val="00C673CF"/>
    <w:rsid w:val="00C677E6"/>
    <w:rsid w:val="00C67A90"/>
    <w:rsid w:val="00C67EF8"/>
    <w:rsid w:val="00C70810"/>
    <w:rsid w:val="00C708E7"/>
    <w:rsid w:val="00C70F82"/>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C86"/>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389"/>
    <w:rsid w:val="00D159D4"/>
    <w:rsid w:val="00D15E8B"/>
    <w:rsid w:val="00D16391"/>
    <w:rsid w:val="00D16559"/>
    <w:rsid w:val="00D16CAB"/>
    <w:rsid w:val="00D16E77"/>
    <w:rsid w:val="00D16EF4"/>
    <w:rsid w:val="00D17C61"/>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09B0"/>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688"/>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3EC"/>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C40"/>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73"/>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132"/>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04D"/>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72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0CF0"/>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039"/>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BCA"/>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4B7A"/>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3B6"/>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1/mar12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revision/acuse/355448/0/0.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retariadoejecutivo.gob.mx/work/models/SecretariadoEjecutivo/Resource/328/1/images/instructivo_final_edo_fuerz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06E2-AA9A-442D-A1F2-B77E6940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15144</Words>
  <Characters>83296</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9</cp:revision>
  <cp:lastPrinted>2022-10-14T04:09:00Z</cp:lastPrinted>
  <dcterms:created xsi:type="dcterms:W3CDTF">2022-10-06T19:06:00Z</dcterms:created>
  <dcterms:modified xsi:type="dcterms:W3CDTF">2022-10-14T04:10:00Z</dcterms:modified>
</cp:coreProperties>
</file>