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10A0E75" w:rsidR="00457BB8" w:rsidRPr="0014552C" w:rsidRDefault="00457BB8" w:rsidP="0066637D">
      <w:pPr>
        <w:spacing w:line="360" w:lineRule="auto"/>
        <w:jc w:val="both"/>
        <w:rPr>
          <w:rFonts w:ascii="Palatino Linotype" w:hAnsi="Palatino Linotype"/>
        </w:rPr>
      </w:pPr>
      <w:bookmarkStart w:id="0" w:name="_GoBack"/>
      <w:bookmarkEnd w:id="0"/>
      <w:r w:rsidRPr="0014552C">
        <w:rPr>
          <w:rFonts w:ascii="Palatino Linotype" w:hAnsi="Palatino Linotype"/>
        </w:rPr>
        <w:t xml:space="preserve">Resolución del Pleno del Instituto de Transparencia, Acceso a la </w:t>
      </w:r>
      <w:r w:rsidR="00D86297" w:rsidRPr="0014552C">
        <w:rPr>
          <w:rFonts w:ascii="Palatino Linotype" w:hAnsi="Palatino Linotype"/>
        </w:rPr>
        <w:t>Información Pública</w:t>
      </w:r>
      <w:r w:rsidRPr="0014552C">
        <w:rPr>
          <w:rFonts w:ascii="Palatino Linotype" w:hAnsi="Palatino Linotype"/>
        </w:rPr>
        <w:t xml:space="preserve"> y Protección de Datos Personales del Estado de México y Municipios, con domicilio en Metepec, Estado de México, de fecha</w:t>
      </w:r>
      <w:r w:rsidR="004D51E5" w:rsidRPr="0014552C">
        <w:rPr>
          <w:rFonts w:ascii="Palatino Linotype" w:hAnsi="Palatino Linotype"/>
        </w:rPr>
        <w:t xml:space="preserve"> </w:t>
      </w:r>
      <w:r w:rsidR="0058268E" w:rsidRPr="0014552C">
        <w:rPr>
          <w:rFonts w:ascii="Palatino Linotype" w:hAnsi="Palatino Linotype"/>
        </w:rPr>
        <w:t>treinta</w:t>
      </w:r>
      <w:r w:rsidR="00514EAF" w:rsidRPr="0014552C">
        <w:rPr>
          <w:rFonts w:ascii="Palatino Linotype" w:hAnsi="Palatino Linotype"/>
        </w:rPr>
        <w:t xml:space="preserve"> de noviembre</w:t>
      </w:r>
      <w:r w:rsidR="009D6D10" w:rsidRPr="0014552C">
        <w:rPr>
          <w:rFonts w:ascii="Palatino Linotype" w:hAnsi="Palatino Linotype"/>
        </w:rPr>
        <w:t xml:space="preserve"> </w:t>
      </w:r>
      <w:r w:rsidR="00F74502" w:rsidRPr="0014552C">
        <w:rPr>
          <w:rFonts w:ascii="Palatino Linotype" w:hAnsi="Palatino Linotype"/>
        </w:rPr>
        <w:t xml:space="preserve">dos mil </w:t>
      </w:r>
      <w:r w:rsidR="003579AB" w:rsidRPr="0014552C">
        <w:rPr>
          <w:rFonts w:ascii="Palatino Linotype" w:hAnsi="Palatino Linotype"/>
        </w:rPr>
        <w:t>veinti</w:t>
      </w:r>
      <w:r w:rsidR="00F74502" w:rsidRPr="0014552C">
        <w:rPr>
          <w:rFonts w:ascii="Palatino Linotype" w:hAnsi="Palatino Linotype"/>
        </w:rPr>
        <w:t>dós</w:t>
      </w:r>
      <w:r w:rsidRPr="0014552C">
        <w:rPr>
          <w:rFonts w:ascii="Palatino Linotype" w:hAnsi="Palatino Linotype"/>
        </w:rPr>
        <w:t>.</w:t>
      </w:r>
    </w:p>
    <w:p w14:paraId="28464D58" w14:textId="77777777" w:rsidR="00457BB8" w:rsidRPr="0014552C" w:rsidRDefault="00457BB8" w:rsidP="0066637D">
      <w:pPr>
        <w:spacing w:line="360" w:lineRule="auto"/>
        <w:jc w:val="both"/>
        <w:rPr>
          <w:rFonts w:ascii="Palatino Linotype" w:hAnsi="Palatino Linotype"/>
        </w:rPr>
      </w:pPr>
    </w:p>
    <w:p w14:paraId="2C11FACB" w14:textId="2DC3133E" w:rsidR="00457BB8" w:rsidRPr="0014552C" w:rsidRDefault="00457BB8" w:rsidP="0066637D">
      <w:pPr>
        <w:spacing w:line="360" w:lineRule="auto"/>
        <w:jc w:val="both"/>
        <w:rPr>
          <w:rFonts w:ascii="Palatino Linotype" w:hAnsi="Palatino Linotype"/>
          <w:b/>
        </w:rPr>
      </w:pPr>
      <w:r w:rsidRPr="0014552C">
        <w:rPr>
          <w:rFonts w:ascii="Palatino Linotype" w:hAnsi="Palatino Linotype"/>
          <w:b/>
        </w:rPr>
        <w:t>VISTO</w:t>
      </w:r>
      <w:r w:rsidRPr="0014552C">
        <w:rPr>
          <w:rFonts w:ascii="Palatino Linotype" w:hAnsi="Palatino Linotype"/>
        </w:rPr>
        <w:t xml:space="preserve"> el exp</w:t>
      </w:r>
      <w:r w:rsidR="00CB5585" w:rsidRPr="0014552C">
        <w:rPr>
          <w:rFonts w:ascii="Palatino Linotype" w:hAnsi="Palatino Linotype"/>
        </w:rPr>
        <w:t xml:space="preserve">ediente formado con motivo del </w:t>
      </w:r>
      <w:r w:rsidR="00D86297" w:rsidRPr="0014552C">
        <w:rPr>
          <w:rFonts w:ascii="Palatino Linotype" w:hAnsi="Palatino Linotype"/>
        </w:rPr>
        <w:t>Recurso Revisión</w:t>
      </w:r>
      <w:r w:rsidRPr="0014552C">
        <w:rPr>
          <w:rFonts w:ascii="Palatino Linotype" w:hAnsi="Palatino Linotype"/>
        </w:rPr>
        <w:t xml:space="preserve"> </w:t>
      </w:r>
      <w:r w:rsidR="002C699D" w:rsidRPr="0014552C">
        <w:rPr>
          <w:rFonts w:ascii="Palatino Linotype" w:hAnsi="Palatino Linotype"/>
          <w:b/>
          <w:lang w:val="es-ES_tradnl"/>
        </w:rPr>
        <w:t>11312</w:t>
      </w:r>
      <w:r w:rsidR="00124A84" w:rsidRPr="0014552C">
        <w:rPr>
          <w:rFonts w:ascii="Palatino Linotype" w:hAnsi="Palatino Linotype"/>
          <w:b/>
          <w:lang w:val="es-ES_tradnl"/>
        </w:rPr>
        <w:t>/INFOEM/IP/RR/2022</w:t>
      </w:r>
      <w:r w:rsidRPr="0014552C">
        <w:rPr>
          <w:rFonts w:ascii="Palatino Linotype" w:hAnsi="Palatino Linotype"/>
        </w:rPr>
        <w:t xml:space="preserve">, </w:t>
      </w:r>
      <w:r w:rsidR="006C52D7" w:rsidRPr="0014552C">
        <w:rPr>
          <w:rFonts w:ascii="Palatino Linotype" w:hAnsi="Palatino Linotype"/>
        </w:rPr>
        <w:t>promovido</w:t>
      </w:r>
      <w:r w:rsidR="00124A84" w:rsidRPr="0014552C">
        <w:rPr>
          <w:rFonts w:ascii="Palatino Linotype" w:hAnsi="Palatino Linotype"/>
        </w:rPr>
        <w:t xml:space="preserve"> por </w:t>
      </w:r>
      <w:r w:rsidR="004C2B89">
        <w:rPr>
          <w:rFonts w:ascii="Palatino Linotype" w:hAnsi="Palatino Linotype"/>
          <w:b/>
        </w:rPr>
        <w:t xml:space="preserve">XXXX </w:t>
      </w:r>
      <w:proofErr w:type="spellStart"/>
      <w:r w:rsidR="004C2B89">
        <w:rPr>
          <w:rFonts w:ascii="Palatino Linotype" w:hAnsi="Palatino Linotype"/>
          <w:b/>
        </w:rPr>
        <w:t>XXXX</w:t>
      </w:r>
      <w:proofErr w:type="spellEnd"/>
      <w:r w:rsidR="004C2B89">
        <w:rPr>
          <w:rFonts w:ascii="Palatino Linotype" w:hAnsi="Palatino Linotype"/>
          <w:b/>
        </w:rPr>
        <w:t xml:space="preserve"> XXXXXX</w:t>
      </w:r>
      <w:r w:rsidR="00CD6366" w:rsidRPr="0014552C">
        <w:rPr>
          <w:rFonts w:ascii="Palatino Linotype" w:hAnsi="Palatino Linotype"/>
          <w:b/>
          <w:color w:val="000000" w:themeColor="text1"/>
        </w:rPr>
        <w:t xml:space="preserve">, </w:t>
      </w:r>
      <w:r w:rsidR="000109C6" w:rsidRPr="0014552C">
        <w:rPr>
          <w:rFonts w:ascii="Palatino Linotype" w:hAnsi="Palatino Linotype"/>
          <w:color w:val="000000" w:themeColor="text1"/>
          <w:lang w:val="es-ES"/>
        </w:rPr>
        <w:t>a quien</w:t>
      </w:r>
      <w:r w:rsidR="005C250B" w:rsidRPr="0014552C">
        <w:rPr>
          <w:rFonts w:ascii="Palatino Linotype" w:hAnsi="Palatino Linotype" w:cs="Arial"/>
          <w:b/>
          <w:color w:val="000000" w:themeColor="text1"/>
          <w:lang w:val="es-ES"/>
        </w:rPr>
        <w:t xml:space="preserve"> </w:t>
      </w:r>
      <w:r w:rsidR="005C250B" w:rsidRPr="0014552C">
        <w:rPr>
          <w:rFonts w:ascii="Palatino Linotype" w:hAnsi="Palatino Linotype"/>
          <w:color w:val="000000" w:themeColor="text1"/>
        </w:rPr>
        <w:t xml:space="preserve">en lo sucesivo se denominará </w:t>
      </w:r>
      <w:r w:rsidR="00124A84" w:rsidRPr="0014552C">
        <w:rPr>
          <w:rFonts w:ascii="Palatino Linotype" w:hAnsi="Palatino Linotype" w:cs="Arial"/>
          <w:b/>
          <w:color w:val="000000" w:themeColor="text1"/>
          <w:lang w:val="es-ES"/>
        </w:rPr>
        <w:t>EL</w:t>
      </w:r>
      <w:r w:rsidR="005C250B" w:rsidRPr="0014552C">
        <w:rPr>
          <w:rFonts w:ascii="Palatino Linotype" w:hAnsi="Palatino Linotype" w:cs="Arial"/>
          <w:b/>
          <w:color w:val="000000" w:themeColor="text1"/>
          <w:lang w:val="es-ES"/>
        </w:rPr>
        <w:t xml:space="preserve"> RECURRENTE</w:t>
      </w:r>
      <w:r w:rsidR="005C250B" w:rsidRPr="0014552C">
        <w:rPr>
          <w:rFonts w:ascii="Palatino Linotype" w:hAnsi="Palatino Linotype"/>
          <w:color w:val="000000" w:themeColor="text1"/>
        </w:rPr>
        <w:t>,</w:t>
      </w:r>
      <w:r w:rsidRPr="0014552C">
        <w:rPr>
          <w:rFonts w:ascii="Palatino Linotype" w:hAnsi="Palatino Linotype"/>
        </w:rPr>
        <w:t xml:space="preserve"> </w:t>
      </w:r>
      <w:r w:rsidR="00E24730" w:rsidRPr="0014552C">
        <w:rPr>
          <w:rFonts w:ascii="Palatino Linotype" w:hAnsi="Palatino Linotype"/>
        </w:rPr>
        <w:t xml:space="preserve">en contra de </w:t>
      </w:r>
      <w:r w:rsidR="00D25291" w:rsidRPr="0014552C">
        <w:rPr>
          <w:rFonts w:ascii="Palatino Linotype" w:hAnsi="Palatino Linotype" w:cs="Arial"/>
          <w:color w:val="000000" w:themeColor="text1"/>
          <w:lang w:val="es-ES"/>
        </w:rPr>
        <w:t xml:space="preserve">la </w:t>
      </w:r>
      <w:r w:rsidR="00D25291" w:rsidRPr="0014552C">
        <w:rPr>
          <w:rFonts w:ascii="Palatino Linotype" w:hAnsi="Palatino Linotype" w:cs="Arial"/>
          <w:color w:val="000000" w:themeColor="text1"/>
          <w:lang w:val="es-419"/>
        </w:rPr>
        <w:t>de</w:t>
      </w:r>
      <w:r w:rsidR="005C250B" w:rsidRPr="0014552C">
        <w:rPr>
          <w:rFonts w:ascii="Palatino Linotype" w:hAnsi="Palatino Linotype" w:cs="Arial"/>
          <w:color w:val="000000" w:themeColor="text1"/>
          <w:lang w:val="es-ES"/>
        </w:rPr>
        <w:t xml:space="preserve"> </w:t>
      </w:r>
      <w:r w:rsidR="00E24730" w:rsidRPr="0014552C">
        <w:rPr>
          <w:rFonts w:ascii="Palatino Linotype" w:hAnsi="Palatino Linotype" w:cs="Arial"/>
          <w:color w:val="000000" w:themeColor="text1"/>
          <w:lang w:val="es-ES"/>
        </w:rPr>
        <w:t>respuesta</w:t>
      </w:r>
      <w:r w:rsidR="00F74502" w:rsidRPr="0014552C">
        <w:rPr>
          <w:rFonts w:ascii="Palatino Linotype" w:hAnsi="Palatino Linotype" w:cs="Arial"/>
          <w:color w:val="000000" w:themeColor="text1"/>
          <w:lang w:val="es-ES"/>
        </w:rPr>
        <w:t xml:space="preserve"> </w:t>
      </w:r>
      <w:r w:rsidR="00A72E56" w:rsidRPr="0014552C">
        <w:rPr>
          <w:rFonts w:ascii="Palatino Linotype" w:hAnsi="Palatino Linotype" w:cs="Arial"/>
          <w:color w:val="000000" w:themeColor="text1"/>
          <w:lang w:val="es-ES"/>
        </w:rPr>
        <w:t xml:space="preserve">emitida por </w:t>
      </w:r>
      <w:r w:rsidR="000C0B7F" w:rsidRPr="0014552C">
        <w:rPr>
          <w:rFonts w:ascii="Palatino Linotype" w:hAnsi="Palatino Linotype" w:cs="Arial"/>
          <w:color w:val="000000" w:themeColor="text1"/>
          <w:lang w:val="es-ES"/>
        </w:rPr>
        <w:t>e</w:t>
      </w:r>
      <w:r w:rsidR="005C250B" w:rsidRPr="0014552C">
        <w:rPr>
          <w:rFonts w:ascii="Palatino Linotype" w:hAnsi="Palatino Linotype" w:cs="Arial"/>
          <w:color w:val="000000" w:themeColor="text1"/>
          <w:lang w:val="es-ES"/>
        </w:rPr>
        <w:t xml:space="preserve">l </w:t>
      </w:r>
      <w:r w:rsidR="00E44331" w:rsidRPr="0014552C">
        <w:rPr>
          <w:rFonts w:ascii="Palatino Linotype" w:hAnsi="Palatino Linotype" w:cs="Arial"/>
          <w:b/>
        </w:rPr>
        <w:t>Ayuntamiento de Ixtlahuaca</w:t>
      </w:r>
      <w:r w:rsidRPr="0014552C">
        <w:rPr>
          <w:rFonts w:ascii="Palatino Linotype" w:hAnsi="Palatino Linotype"/>
          <w:b/>
        </w:rPr>
        <w:t xml:space="preserve">, </w:t>
      </w:r>
      <w:r w:rsidR="000109C6" w:rsidRPr="0014552C">
        <w:rPr>
          <w:rFonts w:ascii="Palatino Linotype" w:hAnsi="Palatino Linotype"/>
        </w:rPr>
        <w:t>que</w:t>
      </w:r>
      <w:r w:rsidR="00A606B9" w:rsidRPr="0014552C">
        <w:rPr>
          <w:rFonts w:ascii="Palatino Linotype" w:hAnsi="Palatino Linotype"/>
          <w:b/>
          <w:lang w:val="es-419"/>
        </w:rPr>
        <w:t xml:space="preserve"> </w:t>
      </w:r>
      <w:r w:rsidRPr="0014552C">
        <w:rPr>
          <w:rFonts w:ascii="Palatino Linotype" w:hAnsi="Palatino Linotype"/>
        </w:rPr>
        <w:t xml:space="preserve">en lo sucesivo </w:t>
      </w:r>
      <w:r w:rsidR="009E2E2C" w:rsidRPr="0014552C">
        <w:rPr>
          <w:rFonts w:ascii="Palatino Linotype" w:hAnsi="Palatino Linotype"/>
        </w:rPr>
        <w:t xml:space="preserve">se denominará </w:t>
      </w:r>
      <w:r w:rsidRPr="0014552C">
        <w:rPr>
          <w:rFonts w:ascii="Palatino Linotype" w:hAnsi="Palatino Linotype"/>
          <w:b/>
        </w:rPr>
        <w:t>EL SUJETO OBLIGADO</w:t>
      </w:r>
      <w:r w:rsidRPr="0014552C">
        <w:rPr>
          <w:rFonts w:ascii="Palatino Linotype" w:hAnsi="Palatino Linotype"/>
        </w:rPr>
        <w:t xml:space="preserve">, se procede a dictar la presente resolución con base en lo siguiente: </w:t>
      </w:r>
    </w:p>
    <w:p w14:paraId="6B4CC40D" w14:textId="5D17752D" w:rsidR="00336D3F" w:rsidRPr="0014552C" w:rsidRDefault="00336D3F" w:rsidP="0066637D">
      <w:pPr>
        <w:jc w:val="center"/>
        <w:rPr>
          <w:rFonts w:ascii="Palatino Linotype" w:hAnsi="Palatino Linotype"/>
        </w:rPr>
      </w:pPr>
    </w:p>
    <w:p w14:paraId="67F738E1" w14:textId="77777777" w:rsidR="00124A84" w:rsidRPr="0014552C" w:rsidRDefault="00124A84" w:rsidP="0066637D">
      <w:pPr>
        <w:jc w:val="center"/>
        <w:rPr>
          <w:rFonts w:ascii="Palatino Linotype" w:hAnsi="Palatino Linotype"/>
        </w:rPr>
      </w:pPr>
    </w:p>
    <w:p w14:paraId="480E521A" w14:textId="77777777" w:rsidR="00457BB8" w:rsidRPr="0014552C" w:rsidRDefault="00457BB8" w:rsidP="0066637D">
      <w:pPr>
        <w:jc w:val="center"/>
        <w:rPr>
          <w:rFonts w:ascii="Palatino Linotype" w:hAnsi="Palatino Linotype"/>
          <w:b/>
          <w:bCs/>
          <w:spacing w:val="40"/>
          <w:sz w:val="28"/>
        </w:rPr>
      </w:pPr>
      <w:r w:rsidRPr="0014552C">
        <w:rPr>
          <w:rFonts w:ascii="Palatino Linotype" w:hAnsi="Palatino Linotype"/>
          <w:b/>
          <w:bCs/>
          <w:spacing w:val="40"/>
          <w:sz w:val="28"/>
        </w:rPr>
        <w:t>RESULTANDO</w:t>
      </w:r>
    </w:p>
    <w:p w14:paraId="68707BF2" w14:textId="7B0A16AA" w:rsidR="00457BB8" w:rsidRPr="0014552C" w:rsidRDefault="00457BB8" w:rsidP="0066637D">
      <w:pPr>
        <w:jc w:val="center"/>
        <w:rPr>
          <w:rFonts w:ascii="Palatino Linotype" w:hAnsi="Palatino Linotype"/>
          <w:b/>
          <w:bCs/>
          <w:spacing w:val="40"/>
        </w:rPr>
      </w:pPr>
    </w:p>
    <w:p w14:paraId="4D145FFC" w14:textId="77777777" w:rsidR="00336D3F" w:rsidRPr="0014552C" w:rsidRDefault="00336D3F" w:rsidP="0066637D">
      <w:pPr>
        <w:jc w:val="center"/>
        <w:rPr>
          <w:rFonts w:ascii="Palatino Linotype" w:hAnsi="Palatino Linotype"/>
          <w:b/>
          <w:bCs/>
          <w:spacing w:val="40"/>
        </w:rPr>
      </w:pPr>
    </w:p>
    <w:p w14:paraId="27A028CA" w14:textId="32CFF71D" w:rsidR="0046481A" w:rsidRPr="0014552C" w:rsidRDefault="00457BB8" w:rsidP="0066637D">
      <w:pPr>
        <w:spacing w:line="360" w:lineRule="auto"/>
        <w:jc w:val="both"/>
        <w:rPr>
          <w:rFonts w:ascii="Palatino Linotype" w:hAnsi="Palatino Linotype"/>
          <w:b/>
          <w:sz w:val="28"/>
          <w:szCs w:val="28"/>
        </w:rPr>
      </w:pPr>
      <w:r w:rsidRPr="0014552C">
        <w:rPr>
          <w:rFonts w:ascii="Palatino Linotype" w:hAnsi="Palatino Linotype"/>
          <w:b/>
          <w:sz w:val="28"/>
          <w:szCs w:val="28"/>
        </w:rPr>
        <w:t xml:space="preserve">I. </w:t>
      </w:r>
      <w:r w:rsidR="00747069" w:rsidRPr="0014552C">
        <w:rPr>
          <w:rFonts w:ascii="Palatino Linotype" w:hAnsi="Palatino Linotype"/>
          <w:b/>
          <w:sz w:val="28"/>
          <w:szCs w:val="28"/>
        </w:rPr>
        <w:t>De la Solicitud de Información</w:t>
      </w:r>
    </w:p>
    <w:p w14:paraId="4DB7B57B" w14:textId="5454B0AB" w:rsidR="00B41543" w:rsidRPr="0014552C" w:rsidRDefault="002E6A16" w:rsidP="0066637D">
      <w:pPr>
        <w:spacing w:line="360" w:lineRule="auto"/>
        <w:jc w:val="both"/>
        <w:rPr>
          <w:rFonts w:ascii="Palatino Linotype" w:hAnsi="Palatino Linotype" w:cs="Arial"/>
          <w:b/>
          <w:bCs/>
          <w:lang w:val="es-ES"/>
        </w:rPr>
      </w:pPr>
      <w:r w:rsidRPr="0014552C">
        <w:rPr>
          <w:rFonts w:ascii="Palatino Linotype" w:hAnsi="Palatino Linotype" w:cs="Arial"/>
        </w:rPr>
        <w:t xml:space="preserve">En </w:t>
      </w:r>
      <w:r w:rsidRPr="0014552C">
        <w:rPr>
          <w:rFonts w:ascii="Palatino Linotype" w:hAnsi="Palatino Linotype" w:cs="Arial"/>
          <w:lang w:val="es-ES"/>
        </w:rPr>
        <w:t>fecha</w:t>
      </w:r>
      <w:r w:rsidRPr="0014552C">
        <w:rPr>
          <w:rFonts w:ascii="Palatino Linotype" w:hAnsi="Palatino Linotype"/>
          <w:lang w:val="es-ES"/>
        </w:rPr>
        <w:t xml:space="preserve"> </w:t>
      </w:r>
      <w:r w:rsidR="00E44331" w:rsidRPr="0014552C">
        <w:rPr>
          <w:rFonts w:ascii="Palatino Linotype" w:hAnsi="Palatino Linotype"/>
          <w:b/>
          <w:bCs/>
          <w:lang w:val="es-ES"/>
        </w:rPr>
        <w:t xml:space="preserve">diecisiete de mayo </w:t>
      </w:r>
      <w:r w:rsidRPr="0014552C">
        <w:rPr>
          <w:rFonts w:ascii="Palatino Linotype" w:hAnsi="Palatino Linotype"/>
          <w:b/>
          <w:bCs/>
          <w:lang w:val="es-ES"/>
        </w:rPr>
        <w:t>de dos mil veintidós</w:t>
      </w:r>
      <w:r w:rsidRPr="0014552C">
        <w:rPr>
          <w:rFonts w:ascii="Palatino Linotype" w:hAnsi="Palatino Linotype"/>
          <w:lang w:val="es-ES"/>
        </w:rPr>
        <w:t xml:space="preserve">, </w:t>
      </w:r>
      <w:r w:rsidR="00124A84" w:rsidRPr="0014552C">
        <w:rPr>
          <w:rFonts w:ascii="Palatino Linotype" w:hAnsi="Palatino Linotype" w:cs="Arial"/>
          <w:b/>
          <w:color w:val="000000" w:themeColor="text1"/>
          <w:lang w:val="es-ES"/>
        </w:rPr>
        <w:t>EL</w:t>
      </w:r>
      <w:r w:rsidRPr="0014552C">
        <w:rPr>
          <w:rFonts w:ascii="Palatino Linotype" w:hAnsi="Palatino Linotype" w:cs="Arial"/>
          <w:b/>
          <w:color w:val="000000" w:themeColor="text1"/>
          <w:lang w:val="es-ES"/>
        </w:rPr>
        <w:t xml:space="preserve"> RECURRENTE</w:t>
      </w:r>
      <w:r w:rsidRPr="0014552C">
        <w:rPr>
          <w:rFonts w:ascii="Palatino Linotype" w:hAnsi="Palatino Linotype"/>
          <w:b/>
          <w:lang w:val="es-ES"/>
        </w:rPr>
        <w:t xml:space="preserve"> </w:t>
      </w:r>
      <w:r w:rsidRPr="0014552C">
        <w:rPr>
          <w:rFonts w:ascii="Palatino Linotype" w:hAnsi="Palatino Linotype" w:cs="Arial"/>
        </w:rPr>
        <w:t>presentó a través del Sistema de Acceso a la Información Mexiquense</w:t>
      </w:r>
      <w:r w:rsidRPr="0014552C">
        <w:rPr>
          <w:rFonts w:ascii="Palatino Linotype" w:hAnsi="Palatino Linotype"/>
        </w:rPr>
        <w:t xml:space="preserve">, </w:t>
      </w:r>
      <w:r w:rsidRPr="0014552C">
        <w:rPr>
          <w:rFonts w:ascii="Palatino Linotype" w:hAnsi="Palatino Linotype"/>
          <w:lang w:val="es-419"/>
        </w:rPr>
        <w:t xml:space="preserve">que </w:t>
      </w:r>
      <w:r w:rsidRPr="0014552C">
        <w:rPr>
          <w:rFonts w:ascii="Palatino Linotype" w:hAnsi="Palatino Linotype"/>
        </w:rPr>
        <w:t>en lo subsecuente</w:t>
      </w:r>
      <w:r w:rsidRPr="0014552C">
        <w:rPr>
          <w:rFonts w:ascii="Palatino Linotype" w:hAnsi="Palatino Linotype"/>
          <w:lang w:val="es-419"/>
        </w:rPr>
        <w:t xml:space="preserve"> se denominara</w:t>
      </w:r>
      <w:r w:rsidRPr="0014552C">
        <w:rPr>
          <w:rFonts w:ascii="Palatino Linotype" w:hAnsi="Palatino Linotype"/>
        </w:rPr>
        <w:t xml:space="preserve"> </w:t>
      </w:r>
      <w:r w:rsidRPr="0014552C">
        <w:rPr>
          <w:rFonts w:ascii="Palatino Linotype" w:hAnsi="Palatino Linotype" w:cs="Arial"/>
          <w:b/>
        </w:rPr>
        <w:t>EL SAIMEX</w:t>
      </w:r>
      <w:r w:rsidRPr="0014552C">
        <w:rPr>
          <w:rFonts w:ascii="Palatino Linotype" w:hAnsi="Palatino Linotype" w:cs="Arial"/>
        </w:rPr>
        <w:t xml:space="preserve"> ante </w:t>
      </w:r>
      <w:r w:rsidRPr="0014552C">
        <w:rPr>
          <w:rFonts w:ascii="Palatino Linotype" w:hAnsi="Palatino Linotype" w:cs="Arial"/>
          <w:b/>
        </w:rPr>
        <w:t>EL SUJETO OBLIGADO</w:t>
      </w:r>
      <w:r w:rsidRPr="0014552C">
        <w:rPr>
          <w:rFonts w:ascii="Palatino Linotype" w:hAnsi="Palatino Linotype" w:cs="Arial"/>
          <w:lang w:val="es-ES"/>
        </w:rPr>
        <w:t>, la solicitud de acceso a la Información Pública,</w:t>
      </w:r>
      <w:r w:rsidR="00792530" w:rsidRPr="0014552C">
        <w:rPr>
          <w:rFonts w:ascii="Palatino Linotype" w:hAnsi="Palatino Linotype" w:cs="Arial"/>
          <w:lang w:val="es-ES"/>
        </w:rPr>
        <w:t xml:space="preserve"> </w:t>
      </w:r>
      <w:r w:rsidR="006003DF" w:rsidRPr="0014552C">
        <w:rPr>
          <w:rFonts w:ascii="Palatino Linotype" w:hAnsi="Palatino Linotype" w:cs="Arial"/>
          <w:lang w:val="es-ES"/>
        </w:rPr>
        <w:t xml:space="preserve">misma </w:t>
      </w:r>
      <w:r w:rsidRPr="0014552C">
        <w:rPr>
          <w:rFonts w:ascii="Palatino Linotype" w:hAnsi="Palatino Linotype" w:cs="Arial"/>
          <w:lang w:val="es-ES"/>
        </w:rPr>
        <w:t>a la que se le asignó el número de expediente</w:t>
      </w:r>
      <w:r w:rsidR="005B2B39" w:rsidRPr="0014552C">
        <w:rPr>
          <w:rFonts w:ascii="Palatino Linotype" w:hAnsi="Palatino Linotype" w:cs="Arial"/>
          <w:b/>
          <w:bCs/>
        </w:rPr>
        <w:t xml:space="preserve"> </w:t>
      </w:r>
      <w:r w:rsidR="002609E3" w:rsidRPr="0014552C">
        <w:rPr>
          <w:rFonts w:ascii="Palatino Linotype" w:hAnsi="Palatino Linotype" w:cs="Arial"/>
          <w:b/>
          <w:bCs/>
        </w:rPr>
        <w:t>00153/IXTLAHUA/IP/2022</w:t>
      </w:r>
      <w:r w:rsidRPr="0014552C">
        <w:rPr>
          <w:rFonts w:ascii="Palatino Linotype" w:hAnsi="Palatino Linotype" w:cs="Arial"/>
          <w:lang w:val="es-ES"/>
        </w:rPr>
        <w:t>, mediante la cual requirió:</w:t>
      </w:r>
    </w:p>
    <w:p w14:paraId="784A0EE2" w14:textId="77777777" w:rsidR="006003DF" w:rsidRPr="0014552C" w:rsidRDefault="006003DF" w:rsidP="00803B7B">
      <w:pPr>
        <w:tabs>
          <w:tab w:val="left" w:pos="851"/>
        </w:tabs>
        <w:ind w:left="851" w:right="901"/>
        <w:jc w:val="both"/>
        <w:rPr>
          <w:rFonts w:ascii="Palatino Linotype" w:hAnsi="Palatino Linotype" w:cs="Arial"/>
          <w:i/>
          <w:sz w:val="22"/>
          <w:szCs w:val="22"/>
        </w:rPr>
      </w:pPr>
    </w:p>
    <w:p w14:paraId="13BC2DF0" w14:textId="0531B15C" w:rsidR="00457BB8" w:rsidRPr="0014552C" w:rsidRDefault="00457BB8" w:rsidP="00A606B9">
      <w:pPr>
        <w:tabs>
          <w:tab w:val="left" w:pos="851"/>
        </w:tabs>
        <w:ind w:left="851" w:right="901"/>
        <w:jc w:val="both"/>
        <w:rPr>
          <w:rFonts w:ascii="Palatino Linotype" w:hAnsi="Palatino Linotype" w:cs="Arial"/>
          <w:i/>
          <w:sz w:val="22"/>
          <w:szCs w:val="22"/>
        </w:rPr>
      </w:pPr>
      <w:r w:rsidRPr="0014552C">
        <w:rPr>
          <w:rFonts w:ascii="Palatino Linotype" w:hAnsi="Palatino Linotype" w:cs="Arial"/>
          <w:i/>
          <w:sz w:val="22"/>
          <w:szCs w:val="22"/>
        </w:rPr>
        <w:t>“</w:t>
      </w:r>
      <w:r w:rsidR="00FE0AAE" w:rsidRPr="0014552C">
        <w:rPr>
          <w:rFonts w:ascii="Palatino Linotype" w:hAnsi="Palatino Linotype" w:cs="Arial"/>
          <w:i/>
          <w:sz w:val="22"/>
          <w:szCs w:val="22"/>
        </w:rPr>
        <w:t>Se adjunta la solicitud en PDF</w:t>
      </w:r>
      <w:r w:rsidR="000109C6" w:rsidRPr="0014552C">
        <w:rPr>
          <w:rFonts w:ascii="Palatino Linotype" w:hAnsi="Palatino Linotype" w:cs="Arial"/>
          <w:i/>
          <w:sz w:val="22"/>
          <w:szCs w:val="22"/>
        </w:rPr>
        <w:t>” (S</w:t>
      </w:r>
      <w:r w:rsidRPr="0014552C">
        <w:rPr>
          <w:rFonts w:ascii="Palatino Linotype" w:hAnsi="Palatino Linotype" w:cs="Arial"/>
          <w:i/>
          <w:sz w:val="22"/>
          <w:szCs w:val="22"/>
        </w:rPr>
        <w:t>ic)</w:t>
      </w:r>
    </w:p>
    <w:p w14:paraId="156522F3" w14:textId="77777777" w:rsidR="002E6A16" w:rsidRPr="0014552C" w:rsidRDefault="002E6A16" w:rsidP="0066637D">
      <w:pPr>
        <w:spacing w:line="360" w:lineRule="auto"/>
        <w:jc w:val="both"/>
        <w:rPr>
          <w:rFonts w:ascii="Palatino Linotype" w:hAnsi="Palatino Linotype" w:cs="Arial"/>
          <w:b/>
        </w:rPr>
      </w:pPr>
    </w:p>
    <w:p w14:paraId="35D8C35D" w14:textId="0AB6A649" w:rsidR="00FE0AAE" w:rsidRPr="0014552C" w:rsidRDefault="00FE0AAE" w:rsidP="0066637D">
      <w:pPr>
        <w:spacing w:line="360" w:lineRule="auto"/>
        <w:jc w:val="both"/>
        <w:rPr>
          <w:rFonts w:ascii="Palatino Linotype" w:hAnsi="Palatino Linotype" w:cs="Arial"/>
        </w:rPr>
      </w:pPr>
      <w:r w:rsidRPr="0014552C">
        <w:rPr>
          <w:rFonts w:ascii="Palatino Linotype" w:hAnsi="Palatino Linotype" w:cs="Arial"/>
        </w:rPr>
        <w:lastRenderedPageBreak/>
        <w:t xml:space="preserve">Así mismo </w:t>
      </w:r>
      <w:r w:rsidRPr="0014552C">
        <w:rPr>
          <w:rFonts w:ascii="Palatino Linotype" w:hAnsi="Palatino Linotype" w:cs="Arial"/>
          <w:b/>
        </w:rPr>
        <w:t>EL RECURRENTE</w:t>
      </w:r>
      <w:r w:rsidRPr="0014552C">
        <w:rPr>
          <w:rFonts w:ascii="Palatino Linotype" w:hAnsi="Palatino Linotype" w:cs="Arial"/>
        </w:rPr>
        <w:t xml:space="preserve">, adjuntó a su solicitud el archivo electrónico </w:t>
      </w:r>
      <w:r w:rsidRPr="0014552C">
        <w:rPr>
          <w:rFonts w:ascii="Palatino Linotype" w:hAnsi="Palatino Linotype" w:cs="Arial"/>
          <w:i/>
        </w:rPr>
        <w:t>“</w:t>
      </w:r>
      <w:r w:rsidR="002609E3" w:rsidRPr="0014552C">
        <w:rPr>
          <w:rFonts w:ascii="Palatino Linotype" w:hAnsi="Palatino Linotype" w:cs="Arial"/>
          <w:i/>
        </w:rPr>
        <w:t>ALEPH SAI Ixtlahuaca.pdf</w:t>
      </w:r>
      <w:r w:rsidRPr="0014552C">
        <w:rPr>
          <w:rFonts w:ascii="Palatino Linotype" w:hAnsi="Palatino Linotype" w:cs="Arial"/>
          <w:i/>
        </w:rPr>
        <w:t xml:space="preserve">”, </w:t>
      </w:r>
      <w:r w:rsidRPr="0014552C">
        <w:rPr>
          <w:rFonts w:ascii="Palatino Linotype" w:hAnsi="Palatino Linotype" w:cs="Arial"/>
        </w:rPr>
        <w:t>de cuyo contenido se advierte lo siguiente:</w:t>
      </w:r>
    </w:p>
    <w:p w14:paraId="575F273C" w14:textId="77777777" w:rsidR="00FE0AAE" w:rsidRPr="0014552C" w:rsidRDefault="00FE0AAE" w:rsidP="0066637D">
      <w:pPr>
        <w:spacing w:line="360" w:lineRule="auto"/>
        <w:jc w:val="both"/>
        <w:rPr>
          <w:rFonts w:ascii="Palatino Linotype" w:hAnsi="Palatino Linotype" w:cs="Arial"/>
          <w:b/>
        </w:rPr>
      </w:pPr>
    </w:p>
    <w:p w14:paraId="7870FBE4" w14:textId="0FAC8090" w:rsidR="00FE0AAE" w:rsidRPr="0014552C" w:rsidRDefault="002609E3" w:rsidP="00E62819">
      <w:pPr>
        <w:spacing w:line="360" w:lineRule="auto"/>
        <w:jc w:val="center"/>
        <w:rPr>
          <w:rFonts w:ascii="Palatino Linotype" w:hAnsi="Palatino Linotype" w:cs="Arial"/>
          <w:b/>
        </w:rPr>
      </w:pPr>
      <w:r w:rsidRPr="0014552C">
        <w:rPr>
          <w:noProof/>
          <w:lang w:eastAsia="es-MX"/>
        </w:rPr>
        <w:drawing>
          <wp:inline distT="0" distB="0" distL="0" distR="0" wp14:anchorId="67CCC158" wp14:editId="167A9EF3">
            <wp:extent cx="5153025" cy="6962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025" cy="6962775"/>
                    </a:xfrm>
                    <a:prstGeom prst="rect">
                      <a:avLst/>
                    </a:prstGeom>
                  </pic:spPr>
                </pic:pic>
              </a:graphicData>
            </a:graphic>
          </wp:inline>
        </w:drawing>
      </w:r>
    </w:p>
    <w:p w14:paraId="217C4487" w14:textId="77777777" w:rsidR="00FE0AAE" w:rsidRPr="0014552C" w:rsidRDefault="00FE0AAE" w:rsidP="0066637D">
      <w:pPr>
        <w:spacing w:line="360" w:lineRule="auto"/>
        <w:jc w:val="both"/>
        <w:rPr>
          <w:rFonts w:ascii="Palatino Linotype" w:hAnsi="Palatino Linotype" w:cs="Arial"/>
          <w:b/>
        </w:rPr>
      </w:pPr>
    </w:p>
    <w:p w14:paraId="78ACF178" w14:textId="728AE2B8" w:rsidR="002609E3" w:rsidRDefault="004C2B89" w:rsidP="004C2B89">
      <w:pPr>
        <w:spacing w:line="360" w:lineRule="auto"/>
        <w:jc w:val="center"/>
        <w:rPr>
          <w:rFonts w:ascii="Palatino Linotype" w:hAnsi="Palatino Linotype" w:cs="Arial"/>
          <w:b/>
        </w:rPr>
      </w:pPr>
      <w:r>
        <w:rPr>
          <w:noProof/>
          <w:lang w:eastAsia="es-MX"/>
        </w:rPr>
        <w:drawing>
          <wp:anchor distT="0" distB="0" distL="114300" distR="114300" simplePos="0" relativeHeight="251662336" behindDoc="0" locked="0" layoutInCell="1" allowOverlap="1" wp14:anchorId="1910CF28" wp14:editId="44E14F8F">
            <wp:simplePos x="0" y="0"/>
            <wp:positionH relativeFrom="column">
              <wp:posOffset>-3810</wp:posOffset>
            </wp:positionH>
            <wp:positionV relativeFrom="paragraph">
              <wp:posOffset>3175</wp:posOffset>
            </wp:positionV>
            <wp:extent cx="5505450" cy="61055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6105525"/>
                    </a:xfrm>
                    <a:prstGeom prst="rect">
                      <a:avLst/>
                    </a:prstGeom>
                  </pic:spPr>
                </pic:pic>
              </a:graphicData>
            </a:graphic>
          </wp:anchor>
        </w:drawing>
      </w:r>
    </w:p>
    <w:p w14:paraId="13DCC588" w14:textId="77777777" w:rsidR="004C2B89" w:rsidRPr="0014552C" w:rsidRDefault="004C2B89" w:rsidP="004C2B89">
      <w:pPr>
        <w:spacing w:line="360" w:lineRule="auto"/>
        <w:jc w:val="center"/>
        <w:rPr>
          <w:rFonts w:ascii="Palatino Linotype" w:hAnsi="Palatino Linotype" w:cs="Arial"/>
          <w:b/>
        </w:rPr>
      </w:pPr>
    </w:p>
    <w:p w14:paraId="33E0243E" w14:textId="4AEDA783" w:rsidR="00457BB8" w:rsidRPr="0014552C" w:rsidRDefault="00457BB8" w:rsidP="0066637D">
      <w:pPr>
        <w:spacing w:line="360" w:lineRule="auto"/>
        <w:jc w:val="both"/>
        <w:rPr>
          <w:rFonts w:ascii="Palatino Linotype" w:hAnsi="Palatino Linotype" w:cs="Arial"/>
          <w:b/>
        </w:rPr>
      </w:pPr>
      <w:r w:rsidRPr="0014552C">
        <w:rPr>
          <w:rFonts w:ascii="Palatino Linotype" w:hAnsi="Palatino Linotype" w:cs="Arial"/>
          <w:b/>
        </w:rPr>
        <w:t>MODALIDAD DE ENTREGA:</w:t>
      </w:r>
      <w:r w:rsidRPr="0014552C">
        <w:rPr>
          <w:rFonts w:ascii="Palatino Linotype" w:hAnsi="Palatino Linotype" w:cs="Arial"/>
        </w:rPr>
        <w:t xml:space="preserve"> Vía </w:t>
      </w:r>
      <w:r w:rsidRPr="0014552C">
        <w:rPr>
          <w:rFonts w:ascii="Palatino Linotype" w:hAnsi="Palatino Linotype" w:cs="Arial"/>
          <w:b/>
        </w:rPr>
        <w:t>SAIMEX</w:t>
      </w:r>
      <w:r w:rsidR="002C699D" w:rsidRPr="0014552C">
        <w:rPr>
          <w:rFonts w:ascii="Palatino Linotype" w:hAnsi="Palatino Linotype" w:cs="Arial"/>
          <w:b/>
        </w:rPr>
        <w:t xml:space="preserve"> y Correo Electrónico</w:t>
      </w:r>
      <w:r w:rsidRPr="0014552C">
        <w:rPr>
          <w:rFonts w:ascii="Palatino Linotype" w:hAnsi="Palatino Linotype" w:cs="Arial"/>
          <w:b/>
        </w:rPr>
        <w:t>.</w:t>
      </w:r>
    </w:p>
    <w:p w14:paraId="135EABA3" w14:textId="77777777" w:rsidR="00A72E56" w:rsidRPr="0014552C" w:rsidRDefault="00A72E56" w:rsidP="006003DF">
      <w:pPr>
        <w:spacing w:line="360" w:lineRule="auto"/>
        <w:jc w:val="both"/>
        <w:rPr>
          <w:rFonts w:ascii="Palatino Linotype" w:hAnsi="Palatino Linotype"/>
          <w:b/>
          <w:sz w:val="28"/>
          <w:szCs w:val="28"/>
        </w:rPr>
      </w:pPr>
    </w:p>
    <w:p w14:paraId="6A8E91EB" w14:textId="34F82C00" w:rsidR="00FA5972" w:rsidRPr="0014552C" w:rsidRDefault="00124A84" w:rsidP="005C250B">
      <w:pPr>
        <w:spacing w:line="360" w:lineRule="auto"/>
        <w:jc w:val="both"/>
        <w:rPr>
          <w:rFonts w:ascii="Palatino Linotype" w:hAnsi="Palatino Linotype" w:cs="Arial"/>
          <w:b/>
          <w:sz w:val="28"/>
          <w:szCs w:val="28"/>
        </w:rPr>
      </w:pPr>
      <w:r w:rsidRPr="0014552C">
        <w:rPr>
          <w:rFonts w:ascii="Palatino Linotype" w:hAnsi="Palatino Linotype"/>
          <w:b/>
          <w:sz w:val="28"/>
          <w:szCs w:val="28"/>
        </w:rPr>
        <w:t>II</w:t>
      </w:r>
      <w:r w:rsidR="00B41543" w:rsidRPr="0014552C">
        <w:rPr>
          <w:rFonts w:ascii="Palatino Linotype" w:hAnsi="Palatino Linotype"/>
          <w:b/>
          <w:sz w:val="28"/>
          <w:szCs w:val="28"/>
        </w:rPr>
        <w:t xml:space="preserve">. </w:t>
      </w:r>
      <w:r w:rsidR="00FA5972" w:rsidRPr="0014552C">
        <w:rPr>
          <w:rFonts w:ascii="Palatino Linotype" w:hAnsi="Palatino Linotype" w:cs="Arial"/>
          <w:b/>
          <w:sz w:val="28"/>
          <w:szCs w:val="28"/>
        </w:rPr>
        <w:t>Respuesta del Sujeto Obligado</w:t>
      </w:r>
    </w:p>
    <w:p w14:paraId="0FA1F944" w14:textId="168B01EE" w:rsidR="00641A03" w:rsidRPr="0014552C" w:rsidRDefault="004033BD" w:rsidP="0066637D">
      <w:pPr>
        <w:spacing w:line="360" w:lineRule="auto"/>
        <w:jc w:val="both"/>
        <w:rPr>
          <w:rFonts w:ascii="Palatino Linotype" w:hAnsi="Palatino Linotype" w:cs="Arial"/>
          <w:color w:val="000000" w:themeColor="text1"/>
        </w:rPr>
      </w:pPr>
      <w:r w:rsidRPr="0014552C">
        <w:rPr>
          <w:rFonts w:ascii="Palatino Linotype" w:hAnsi="Palatino Linotype" w:cs="Arial"/>
        </w:rPr>
        <w:t xml:space="preserve">Del expediente electrónico conformado en el </w:t>
      </w:r>
      <w:r w:rsidRPr="0014552C">
        <w:rPr>
          <w:rFonts w:ascii="Palatino Linotype" w:hAnsi="Palatino Linotype" w:cs="Arial"/>
          <w:b/>
        </w:rPr>
        <w:t>SAIMEX</w:t>
      </w:r>
      <w:r w:rsidRPr="0014552C">
        <w:rPr>
          <w:rFonts w:ascii="Palatino Linotype" w:hAnsi="Palatino Linotype" w:cs="Arial"/>
        </w:rPr>
        <w:t xml:space="preserve">, del Recurso de Revisión materia del presente estudio, se advierte que en fecha </w:t>
      </w:r>
      <w:r w:rsidR="00854507" w:rsidRPr="0014552C">
        <w:rPr>
          <w:rFonts w:ascii="Palatino Linotype" w:hAnsi="Palatino Linotype" w:cs="Arial"/>
          <w:b/>
        </w:rPr>
        <w:t xml:space="preserve">siete de junio </w:t>
      </w:r>
      <w:r w:rsidRPr="0014552C">
        <w:rPr>
          <w:rFonts w:ascii="Palatino Linotype" w:hAnsi="Palatino Linotype" w:cs="Arial"/>
          <w:b/>
        </w:rPr>
        <w:t>de dos mil veintidós</w:t>
      </w:r>
      <w:r w:rsidRPr="0014552C">
        <w:rPr>
          <w:rFonts w:ascii="Palatino Linotype" w:hAnsi="Palatino Linotype" w:cs="Arial"/>
        </w:rPr>
        <w:t xml:space="preserve">, </w:t>
      </w:r>
      <w:r w:rsidRPr="0014552C">
        <w:rPr>
          <w:rFonts w:ascii="Palatino Linotype" w:hAnsi="Palatino Linotype" w:cs="Arial"/>
          <w:b/>
        </w:rPr>
        <w:t xml:space="preserve">EL SUJETO OBLIGADO </w:t>
      </w:r>
      <w:r w:rsidRPr="0014552C">
        <w:rPr>
          <w:rFonts w:ascii="Palatino Linotype" w:hAnsi="Palatino Linotype" w:cs="Arial"/>
        </w:rPr>
        <w:t>dio respuesta en los siguientes términos:</w:t>
      </w:r>
    </w:p>
    <w:p w14:paraId="56CD5E6B" w14:textId="77777777" w:rsidR="00703582" w:rsidRPr="0014552C" w:rsidRDefault="00703582" w:rsidP="0066637D">
      <w:pPr>
        <w:spacing w:line="360" w:lineRule="auto"/>
        <w:jc w:val="both"/>
        <w:rPr>
          <w:rFonts w:ascii="Palatino Linotype" w:hAnsi="Palatino Linotype" w:cs="Arial"/>
          <w:sz w:val="28"/>
          <w:szCs w:val="28"/>
          <w:lang w:val="es-ES_tradnl"/>
        </w:rPr>
      </w:pPr>
    </w:p>
    <w:p w14:paraId="26FB50EF" w14:textId="77777777" w:rsidR="00854507" w:rsidRPr="0014552C" w:rsidRDefault="00A247F0" w:rsidP="00854507">
      <w:pPr>
        <w:ind w:left="851" w:right="899"/>
        <w:jc w:val="both"/>
        <w:rPr>
          <w:rFonts w:ascii="Palatino Linotype" w:eastAsia="Palatino Linotype" w:hAnsi="Palatino Linotype" w:cs="Palatino Linotype"/>
          <w:i/>
          <w:color w:val="000000"/>
          <w:sz w:val="22"/>
          <w:szCs w:val="22"/>
          <w:lang w:eastAsia="es-MX"/>
        </w:rPr>
      </w:pPr>
      <w:r w:rsidRPr="0014552C">
        <w:rPr>
          <w:rFonts w:ascii="Palatino Linotype" w:eastAsia="Palatino Linotype" w:hAnsi="Palatino Linotype" w:cs="Palatino Linotype"/>
          <w:i/>
          <w:color w:val="000000"/>
          <w:sz w:val="22"/>
          <w:szCs w:val="22"/>
          <w:lang w:eastAsia="es-MX"/>
        </w:rPr>
        <w:t>“</w:t>
      </w:r>
      <w:r w:rsidR="00854507" w:rsidRPr="0014552C">
        <w:rPr>
          <w:rFonts w:ascii="Palatino Linotype" w:eastAsia="Palatino Linotype" w:hAnsi="Palatino Linotype" w:cs="Palatino Linotype"/>
          <w:i/>
          <w:color w:val="000000"/>
          <w:sz w:val="22"/>
          <w:szCs w:val="22"/>
          <w:lang w:eastAsia="es-MX"/>
        </w:rPr>
        <w:t>Folio de la solicitud: 00153/IXTLAHUA/IP/2022</w:t>
      </w:r>
    </w:p>
    <w:p w14:paraId="125CB040" w14:textId="77777777" w:rsidR="00854507" w:rsidRPr="0014552C" w:rsidRDefault="00854507" w:rsidP="00854507">
      <w:pPr>
        <w:ind w:left="851" w:right="899"/>
        <w:jc w:val="both"/>
        <w:rPr>
          <w:rFonts w:ascii="Palatino Linotype" w:eastAsia="Palatino Linotype" w:hAnsi="Palatino Linotype" w:cs="Palatino Linotype"/>
          <w:i/>
          <w:color w:val="000000"/>
          <w:sz w:val="22"/>
          <w:szCs w:val="22"/>
          <w:lang w:eastAsia="es-MX"/>
        </w:rPr>
      </w:pPr>
      <w:r w:rsidRPr="0014552C">
        <w:rPr>
          <w:rFonts w:ascii="Palatino Linotype" w:eastAsia="Palatino Linotype" w:hAnsi="Palatino Linotype" w:cs="Palatino Linotype"/>
          <w:i/>
          <w:color w:val="000000"/>
          <w:sz w:val="22"/>
          <w:szCs w:val="22"/>
          <w:lang w:eastAsia="es-MX"/>
        </w:rPr>
        <w:t xml:space="preserve">Ixtlahuaca de Rayón; México, a 07 de junio de 2022 CIUDADANO P R E S E N T E Por medio del presente me permito enviarle un cordial y afectuoso saludo, al mismo tiempo y en atención a su solicitud 00153/IXTLAHUA/IP/2022 de fecha diecisiete de mayo de dos mil veintidós; donde solicita lo siguiente: “Por medio de la presente, solicito una base de datos (en formato abierto como </w:t>
      </w:r>
      <w:proofErr w:type="spellStart"/>
      <w:r w:rsidRPr="0014552C">
        <w:rPr>
          <w:rFonts w:ascii="Palatino Linotype" w:eastAsia="Palatino Linotype" w:hAnsi="Palatino Linotype" w:cs="Palatino Linotype"/>
          <w:i/>
          <w:color w:val="000000"/>
          <w:sz w:val="22"/>
          <w:szCs w:val="22"/>
          <w:lang w:eastAsia="es-MX"/>
        </w:rPr>
        <w:t>xls</w:t>
      </w:r>
      <w:proofErr w:type="spellEnd"/>
      <w:r w:rsidRPr="0014552C">
        <w:rPr>
          <w:rFonts w:ascii="Palatino Linotype" w:eastAsia="Palatino Linotype" w:hAnsi="Palatino Linotype" w:cs="Palatino Linotype"/>
          <w:i/>
          <w:color w:val="000000"/>
          <w:sz w:val="22"/>
          <w:szCs w:val="22"/>
          <w:lang w:eastAsia="es-MX"/>
        </w:rPr>
        <w:t xml:space="preserve"> o </w:t>
      </w:r>
      <w:proofErr w:type="spellStart"/>
      <w:r w:rsidRPr="0014552C">
        <w:rPr>
          <w:rFonts w:ascii="Palatino Linotype" w:eastAsia="Palatino Linotype" w:hAnsi="Palatino Linotype" w:cs="Palatino Linotype"/>
          <w:i/>
          <w:color w:val="000000"/>
          <w:sz w:val="22"/>
          <w:szCs w:val="22"/>
          <w:lang w:eastAsia="es-MX"/>
        </w:rPr>
        <w:t>cvs</w:t>
      </w:r>
      <w:proofErr w:type="spellEnd"/>
      <w:r w:rsidRPr="0014552C">
        <w:rPr>
          <w:rFonts w:ascii="Palatino Linotype" w:eastAsia="Palatino Linotype" w:hAnsi="Palatino Linotype" w:cs="Palatino Linotype"/>
          <w:i/>
          <w:color w:val="000000"/>
          <w:sz w:val="22"/>
          <w:szCs w:val="22"/>
          <w:lang w:eastAsia="es-MX"/>
        </w:rPr>
        <w:t xml:space="preserve">.) con la </w:t>
      </w:r>
      <w:proofErr w:type="spellStart"/>
      <w:r w:rsidRPr="0014552C">
        <w:rPr>
          <w:rFonts w:ascii="Palatino Linotype" w:eastAsia="Palatino Linotype" w:hAnsi="Palatino Linotype" w:cs="Palatino Linotype"/>
          <w:i/>
          <w:color w:val="000000"/>
          <w:sz w:val="22"/>
          <w:szCs w:val="22"/>
          <w:lang w:eastAsia="es-MX"/>
        </w:rPr>
        <w:t>siguienteinformación</w:t>
      </w:r>
      <w:proofErr w:type="spellEnd"/>
      <w:r w:rsidRPr="0014552C">
        <w:rPr>
          <w:rFonts w:ascii="Palatino Linotype" w:eastAsia="Palatino Linotype" w:hAnsi="Palatino Linotype" w:cs="Palatino Linotype"/>
          <w:i/>
          <w:color w:val="000000"/>
          <w:sz w:val="22"/>
          <w:szCs w:val="22"/>
          <w:lang w:eastAsia="es-MX"/>
        </w:rPr>
        <w:t xml:space="preserve"> de incidencia delictiva o reporte de incidentes, eventos o cualquier registro o </w:t>
      </w:r>
      <w:proofErr w:type="spellStart"/>
      <w:r w:rsidRPr="0014552C">
        <w:rPr>
          <w:rFonts w:ascii="Palatino Linotype" w:eastAsia="Palatino Linotype" w:hAnsi="Palatino Linotype" w:cs="Palatino Linotype"/>
          <w:i/>
          <w:color w:val="000000"/>
          <w:sz w:val="22"/>
          <w:szCs w:val="22"/>
          <w:lang w:eastAsia="es-MX"/>
        </w:rPr>
        <w:t>documentocon</w:t>
      </w:r>
      <w:proofErr w:type="spellEnd"/>
      <w:r w:rsidRPr="0014552C">
        <w:rPr>
          <w:rFonts w:ascii="Palatino Linotype" w:eastAsia="Palatino Linotype" w:hAnsi="Palatino Linotype" w:cs="Palatino Linotype"/>
          <w:i/>
          <w:color w:val="000000"/>
          <w:sz w:val="22"/>
          <w:szCs w:val="22"/>
          <w:lang w:eastAsia="es-MX"/>
        </w:rPr>
        <w:t xml:space="preserve"> el que cuente el sujeto obligado que contenga la siguiente información: ● TIPO DE INCIDENTE O EVENTO (es decir hechos presuntamente constitutivos de delito y/o falta administrativa, o situación reportada, cualquiera que esta sea, especificando si el hecho fue con </w:t>
      </w:r>
      <w:proofErr w:type="spellStart"/>
      <w:r w:rsidRPr="0014552C">
        <w:rPr>
          <w:rFonts w:ascii="Palatino Linotype" w:eastAsia="Palatino Linotype" w:hAnsi="Palatino Linotype" w:cs="Palatino Linotype"/>
          <w:i/>
          <w:color w:val="000000"/>
          <w:sz w:val="22"/>
          <w:szCs w:val="22"/>
          <w:lang w:eastAsia="es-MX"/>
        </w:rPr>
        <w:t>osin</w:t>
      </w:r>
      <w:proofErr w:type="spellEnd"/>
      <w:r w:rsidRPr="0014552C">
        <w:rPr>
          <w:rFonts w:ascii="Palatino Linotype" w:eastAsia="Palatino Linotype" w:hAnsi="Palatino Linotype" w:cs="Palatino Linotype"/>
          <w:i/>
          <w:color w:val="000000"/>
          <w:sz w:val="22"/>
          <w:szCs w:val="22"/>
          <w:lang w:eastAsia="es-MX"/>
        </w:rPr>
        <w:t xml:space="preserve"> violencia) ● HORA DEL INCIDENTE O EVENTO ● FECHA (</w:t>
      </w:r>
      <w:proofErr w:type="spellStart"/>
      <w:r w:rsidRPr="0014552C">
        <w:rPr>
          <w:rFonts w:ascii="Palatino Linotype" w:eastAsia="Palatino Linotype" w:hAnsi="Palatino Linotype" w:cs="Palatino Linotype"/>
          <w:i/>
          <w:color w:val="000000"/>
          <w:sz w:val="22"/>
          <w:szCs w:val="22"/>
          <w:lang w:eastAsia="es-MX"/>
        </w:rPr>
        <w:t>dd</w:t>
      </w:r>
      <w:proofErr w:type="spellEnd"/>
      <w:r w:rsidRPr="0014552C">
        <w:rPr>
          <w:rFonts w:ascii="Palatino Linotype" w:eastAsia="Palatino Linotype" w:hAnsi="Palatino Linotype" w:cs="Palatino Linotype"/>
          <w:i/>
          <w:color w:val="000000"/>
          <w:sz w:val="22"/>
          <w:szCs w:val="22"/>
          <w:lang w:eastAsia="es-MX"/>
        </w:rPr>
        <w:t>/mm/</w:t>
      </w:r>
      <w:proofErr w:type="spellStart"/>
      <w:r w:rsidRPr="0014552C">
        <w:rPr>
          <w:rFonts w:ascii="Palatino Linotype" w:eastAsia="Palatino Linotype" w:hAnsi="Palatino Linotype" w:cs="Palatino Linotype"/>
          <w:i/>
          <w:color w:val="000000"/>
          <w:sz w:val="22"/>
          <w:szCs w:val="22"/>
          <w:lang w:eastAsia="es-MX"/>
        </w:rPr>
        <w:t>aaaa</w:t>
      </w:r>
      <w:proofErr w:type="spellEnd"/>
      <w:r w:rsidRPr="0014552C">
        <w:rPr>
          <w:rFonts w:ascii="Palatino Linotype" w:eastAsia="Palatino Linotype" w:hAnsi="Palatino Linotype" w:cs="Palatino Linotype"/>
          <w:i/>
          <w:color w:val="000000"/>
          <w:sz w:val="22"/>
          <w:szCs w:val="22"/>
          <w:lang w:eastAsia="es-MX"/>
        </w:rPr>
        <w:t xml:space="preserve">) DEL INCIDENTE O EVENTO ● LUGAR DEL 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w:t>
      </w:r>
      <w:proofErr w:type="spellStart"/>
      <w:r w:rsidRPr="0014552C">
        <w:rPr>
          <w:rFonts w:ascii="Palatino Linotype" w:eastAsia="Palatino Linotype" w:hAnsi="Palatino Linotype" w:cs="Palatino Linotype"/>
          <w:i/>
          <w:color w:val="000000"/>
          <w:sz w:val="22"/>
          <w:szCs w:val="22"/>
          <w:lang w:eastAsia="es-MX"/>
        </w:rPr>
        <w:t>deincidente</w:t>
      </w:r>
      <w:proofErr w:type="spellEnd"/>
      <w:r w:rsidRPr="0014552C">
        <w:rPr>
          <w:rFonts w:ascii="Palatino Linotype" w:eastAsia="Palatino Linotype" w:hAnsi="Palatino Linotype" w:cs="Palatino Linotype"/>
          <w:i/>
          <w:color w:val="000000"/>
          <w:sz w:val="22"/>
          <w:szCs w:val="22"/>
          <w:lang w:eastAsia="es-MX"/>
        </w:rPr>
        <w:t xml:space="preserve">, por lo que cada uno debe contener su hora, fecha, lugar, ubicación y coordenadas </w:t>
      </w:r>
      <w:proofErr w:type="spellStart"/>
      <w:r w:rsidRPr="0014552C">
        <w:rPr>
          <w:rFonts w:ascii="Palatino Linotype" w:eastAsia="Palatino Linotype" w:hAnsi="Palatino Linotype" w:cs="Palatino Linotype"/>
          <w:i/>
          <w:color w:val="000000"/>
          <w:sz w:val="22"/>
          <w:szCs w:val="22"/>
          <w:lang w:eastAsia="es-MX"/>
        </w:rPr>
        <w:t>geográficasque</w:t>
      </w:r>
      <w:proofErr w:type="spellEnd"/>
      <w:r w:rsidRPr="0014552C">
        <w:rPr>
          <w:rFonts w:ascii="Palatino Linotype" w:eastAsia="Palatino Linotype" w:hAnsi="Palatino Linotype" w:cs="Palatino Linotype"/>
          <w:i/>
          <w:color w:val="000000"/>
          <w:sz w:val="22"/>
          <w:szCs w:val="22"/>
          <w:lang w:eastAsia="es-MX"/>
        </w:rPr>
        <w:t xml:space="preserve"> le corresponde. Requiero se proporcione la información correspondiente al periodo del 1 de enero de 2010 a la fecha dela presente </w:t>
      </w:r>
      <w:proofErr w:type="spellStart"/>
      <w:r w:rsidRPr="0014552C">
        <w:rPr>
          <w:rFonts w:ascii="Palatino Linotype" w:eastAsia="Palatino Linotype" w:hAnsi="Palatino Linotype" w:cs="Palatino Linotype"/>
          <w:i/>
          <w:color w:val="000000"/>
          <w:sz w:val="22"/>
          <w:szCs w:val="22"/>
          <w:lang w:eastAsia="es-MX"/>
        </w:rPr>
        <w:t>solicitud.Me</w:t>
      </w:r>
      <w:proofErr w:type="spellEnd"/>
      <w:r w:rsidRPr="0014552C">
        <w:rPr>
          <w:rFonts w:ascii="Palatino Linotype" w:eastAsia="Palatino Linotype" w:hAnsi="Palatino Linotype" w:cs="Palatino Linotype"/>
          <w:i/>
          <w:color w:val="000000"/>
          <w:sz w:val="22"/>
          <w:szCs w:val="22"/>
          <w:lang w:eastAsia="es-MX"/>
        </w:rPr>
        <w:t xml:space="preserve"> permito mencionar que aun cuando existe información pública relacionada a la de mi solicitud </w:t>
      </w:r>
      <w:proofErr w:type="spellStart"/>
      <w:r w:rsidRPr="0014552C">
        <w:rPr>
          <w:rFonts w:ascii="Palatino Linotype" w:eastAsia="Palatino Linotype" w:hAnsi="Palatino Linotype" w:cs="Palatino Linotype"/>
          <w:i/>
          <w:color w:val="000000"/>
          <w:sz w:val="22"/>
          <w:szCs w:val="22"/>
          <w:lang w:eastAsia="es-MX"/>
        </w:rPr>
        <w:t>enla</w:t>
      </w:r>
      <w:proofErr w:type="spellEnd"/>
      <w:r w:rsidRPr="0014552C">
        <w:rPr>
          <w:rFonts w:ascii="Palatino Linotype" w:eastAsia="Palatino Linotype" w:hAnsi="Palatino Linotype" w:cs="Palatino Linotype"/>
          <w:i/>
          <w:color w:val="000000"/>
          <w:sz w:val="22"/>
          <w:szCs w:val="22"/>
          <w:lang w:eastAsia="es-MX"/>
        </w:rPr>
        <w:t xml:space="preserve"> página e información que se proporciona por el Secretariado Ejecutivo Del Sistema Nacional </w:t>
      </w:r>
      <w:proofErr w:type="spellStart"/>
      <w:r w:rsidRPr="0014552C">
        <w:rPr>
          <w:rFonts w:ascii="Palatino Linotype" w:eastAsia="Palatino Linotype" w:hAnsi="Palatino Linotype" w:cs="Palatino Linotype"/>
          <w:i/>
          <w:color w:val="000000"/>
          <w:sz w:val="22"/>
          <w:szCs w:val="22"/>
          <w:lang w:eastAsia="es-MX"/>
        </w:rPr>
        <w:t>DeSeguridad</w:t>
      </w:r>
      <w:proofErr w:type="spellEnd"/>
      <w:r w:rsidRPr="0014552C">
        <w:rPr>
          <w:rFonts w:ascii="Palatino Linotype" w:eastAsia="Palatino Linotype" w:hAnsi="Palatino Linotype" w:cs="Palatino Linotype"/>
          <w:i/>
          <w:color w:val="000000"/>
          <w:sz w:val="22"/>
          <w:szCs w:val="22"/>
          <w:lang w:eastAsia="es-MX"/>
        </w:rPr>
        <w:t xml:space="preserve"> Publica, la contenida en la misma no se encuentra desglosada con el detalle con la que </w:t>
      </w:r>
      <w:proofErr w:type="spellStart"/>
      <w:r w:rsidRPr="0014552C">
        <w:rPr>
          <w:rFonts w:ascii="Palatino Linotype" w:eastAsia="Palatino Linotype" w:hAnsi="Palatino Linotype" w:cs="Palatino Linotype"/>
          <w:i/>
          <w:color w:val="000000"/>
          <w:sz w:val="22"/>
          <w:szCs w:val="22"/>
          <w:lang w:eastAsia="es-MX"/>
        </w:rPr>
        <w:t>unservidor</w:t>
      </w:r>
      <w:proofErr w:type="spellEnd"/>
      <w:r w:rsidRPr="0014552C">
        <w:rPr>
          <w:rFonts w:ascii="Palatino Linotype" w:eastAsia="Palatino Linotype" w:hAnsi="Palatino Linotype" w:cs="Palatino Linotype"/>
          <w:i/>
          <w:color w:val="000000"/>
          <w:sz w:val="22"/>
          <w:szCs w:val="22"/>
          <w:lang w:eastAsia="es-MX"/>
        </w:rPr>
        <w:t xml:space="preserve"> está solicitando, principalmente por lo que se refiere a la </w:t>
      </w:r>
      <w:proofErr w:type="spellStart"/>
      <w:r w:rsidRPr="0014552C">
        <w:rPr>
          <w:rFonts w:ascii="Palatino Linotype" w:eastAsia="Palatino Linotype" w:hAnsi="Palatino Linotype" w:cs="Palatino Linotype"/>
          <w:i/>
          <w:color w:val="000000"/>
          <w:sz w:val="22"/>
          <w:szCs w:val="22"/>
          <w:lang w:eastAsia="es-MX"/>
        </w:rPr>
        <w:t>georreferencia</w:t>
      </w:r>
      <w:proofErr w:type="spellEnd"/>
      <w:r w:rsidRPr="0014552C">
        <w:rPr>
          <w:rFonts w:ascii="Palatino Linotype" w:eastAsia="Palatino Linotype" w:hAnsi="Palatino Linotype" w:cs="Palatino Linotype"/>
          <w:i/>
          <w:color w:val="000000"/>
          <w:sz w:val="22"/>
          <w:szCs w:val="22"/>
          <w:lang w:eastAsia="es-MX"/>
        </w:rPr>
        <w:t xml:space="preserve"> y coordenada </w:t>
      </w:r>
      <w:proofErr w:type="spellStart"/>
      <w:r w:rsidRPr="0014552C">
        <w:rPr>
          <w:rFonts w:ascii="Palatino Linotype" w:eastAsia="Palatino Linotype" w:hAnsi="Palatino Linotype" w:cs="Palatino Linotype"/>
          <w:i/>
          <w:color w:val="000000"/>
          <w:sz w:val="22"/>
          <w:szCs w:val="22"/>
          <w:lang w:eastAsia="es-MX"/>
        </w:rPr>
        <w:t>delincidente</w:t>
      </w:r>
      <w:proofErr w:type="spellEnd"/>
      <w:r w:rsidRPr="0014552C">
        <w:rPr>
          <w:rFonts w:ascii="Palatino Linotype" w:eastAsia="Palatino Linotype" w:hAnsi="Palatino Linotype" w:cs="Palatino Linotype"/>
          <w:i/>
          <w:color w:val="000000"/>
          <w:sz w:val="22"/>
          <w:szCs w:val="22"/>
          <w:lang w:eastAsia="es-MX"/>
        </w:rPr>
        <w:t xml:space="preserve"> o evento. Por lo que solicito verifiquen en sus bases de datos la información solicitada y </w:t>
      </w:r>
      <w:proofErr w:type="spellStart"/>
      <w:r w:rsidRPr="0014552C">
        <w:rPr>
          <w:rFonts w:ascii="Palatino Linotype" w:eastAsia="Palatino Linotype" w:hAnsi="Palatino Linotype" w:cs="Palatino Linotype"/>
          <w:i/>
          <w:color w:val="000000"/>
          <w:sz w:val="22"/>
          <w:szCs w:val="22"/>
          <w:lang w:eastAsia="es-MX"/>
        </w:rPr>
        <w:t>mesea</w:t>
      </w:r>
      <w:proofErr w:type="spellEnd"/>
      <w:r w:rsidRPr="0014552C">
        <w:rPr>
          <w:rFonts w:ascii="Palatino Linotype" w:eastAsia="Palatino Linotype" w:hAnsi="Palatino Linotype" w:cs="Palatino Linotype"/>
          <w:i/>
          <w:color w:val="000000"/>
          <w:sz w:val="22"/>
          <w:szCs w:val="22"/>
          <w:lang w:eastAsia="es-MX"/>
        </w:rPr>
        <w:t xml:space="preserve"> proporcionada en el formato </w:t>
      </w:r>
      <w:proofErr w:type="spellStart"/>
      <w:r w:rsidRPr="0014552C">
        <w:rPr>
          <w:rFonts w:ascii="Palatino Linotype" w:eastAsia="Palatino Linotype" w:hAnsi="Palatino Linotype" w:cs="Palatino Linotype"/>
          <w:i/>
          <w:color w:val="000000"/>
          <w:sz w:val="22"/>
          <w:szCs w:val="22"/>
          <w:lang w:eastAsia="es-MX"/>
        </w:rPr>
        <w:t>solicitado.La</w:t>
      </w:r>
      <w:proofErr w:type="spellEnd"/>
      <w:r w:rsidRPr="0014552C">
        <w:rPr>
          <w:rFonts w:ascii="Palatino Linotype" w:eastAsia="Palatino Linotype" w:hAnsi="Palatino Linotype" w:cs="Palatino Linotype"/>
          <w:i/>
          <w:color w:val="000000"/>
          <w:sz w:val="22"/>
          <w:szCs w:val="22"/>
          <w:lang w:eastAsia="es-MX"/>
        </w:rPr>
        <w:t xml:space="preserve"> información que solicito no puede ser considerada información confidencial en virtud de que </w:t>
      </w:r>
      <w:proofErr w:type="spellStart"/>
      <w:r w:rsidRPr="0014552C">
        <w:rPr>
          <w:rFonts w:ascii="Palatino Linotype" w:eastAsia="Palatino Linotype" w:hAnsi="Palatino Linotype" w:cs="Palatino Linotype"/>
          <w:i/>
          <w:color w:val="000000"/>
          <w:sz w:val="22"/>
          <w:szCs w:val="22"/>
          <w:lang w:eastAsia="es-MX"/>
        </w:rPr>
        <w:t>noestoy</w:t>
      </w:r>
      <w:proofErr w:type="spellEnd"/>
      <w:r w:rsidRPr="0014552C">
        <w:rPr>
          <w:rFonts w:ascii="Palatino Linotype" w:eastAsia="Palatino Linotype" w:hAnsi="Palatino Linotype" w:cs="Palatino Linotype"/>
          <w:i/>
          <w:color w:val="000000"/>
          <w:sz w:val="22"/>
          <w:szCs w:val="22"/>
          <w:lang w:eastAsia="es-MX"/>
        </w:rPr>
        <w:t xml:space="preserve"> solicitando ningún dato personal. Si la base de datos en la que se encuentra la </w:t>
      </w:r>
      <w:proofErr w:type="spellStart"/>
      <w:r w:rsidRPr="0014552C">
        <w:rPr>
          <w:rFonts w:ascii="Palatino Linotype" w:eastAsia="Palatino Linotype" w:hAnsi="Palatino Linotype" w:cs="Palatino Linotype"/>
          <w:i/>
          <w:color w:val="000000"/>
          <w:sz w:val="22"/>
          <w:szCs w:val="22"/>
          <w:lang w:eastAsia="es-MX"/>
        </w:rPr>
        <w:t>informaciónrelaciona</w:t>
      </w:r>
      <w:proofErr w:type="spellEnd"/>
      <w:r w:rsidRPr="0014552C">
        <w:rPr>
          <w:rFonts w:ascii="Palatino Linotype" w:eastAsia="Palatino Linotype" w:hAnsi="Palatino Linotype" w:cs="Palatino Linotype"/>
          <w:i/>
          <w:color w:val="000000"/>
          <w:sz w:val="22"/>
          <w:szCs w:val="22"/>
          <w:lang w:eastAsia="es-MX"/>
        </w:rPr>
        <w:t xml:space="preserve"> la misma con un dato personal, solicito que los datos personales sean eliminados o, en </w:t>
      </w:r>
      <w:proofErr w:type="spellStart"/>
      <w:r w:rsidRPr="0014552C">
        <w:rPr>
          <w:rFonts w:ascii="Palatino Linotype" w:eastAsia="Palatino Linotype" w:hAnsi="Palatino Linotype" w:cs="Palatino Linotype"/>
          <w:i/>
          <w:color w:val="000000"/>
          <w:sz w:val="22"/>
          <w:szCs w:val="22"/>
          <w:lang w:eastAsia="es-MX"/>
        </w:rPr>
        <w:t>sudefecto</w:t>
      </w:r>
      <w:proofErr w:type="spellEnd"/>
      <w:r w:rsidRPr="0014552C">
        <w:rPr>
          <w:rFonts w:ascii="Palatino Linotype" w:eastAsia="Palatino Linotype" w:hAnsi="Palatino Linotype" w:cs="Palatino Linotype"/>
          <w:i/>
          <w:color w:val="000000"/>
          <w:sz w:val="22"/>
          <w:szCs w:val="22"/>
          <w:lang w:eastAsia="es-MX"/>
        </w:rPr>
        <w:t xml:space="preserve">, se me proporcione una versión pública de dichos </w:t>
      </w:r>
      <w:proofErr w:type="spellStart"/>
      <w:r w:rsidRPr="0014552C">
        <w:rPr>
          <w:rFonts w:ascii="Palatino Linotype" w:eastAsia="Palatino Linotype" w:hAnsi="Palatino Linotype" w:cs="Palatino Linotype"/>
          <w:i/>
          <w:color w:val="000000"/>
          <w:sz w:val="22"/>
          <w:szCs w:val="22"/>
          <w:lang w:eastAsia="es-MX"/>
        </w:rPr>
        <w:t>documentos.La</w:t>
      </w:r>
      <w:proofErr w:type="spellEnd"/>
      <w:r w:rsidRPr="0014552C">
        <w:rPr>
          <w:rFonts w:ascii="Palatino Linotype" w:eastAsia="Palatino Linotype" w:hAnsi="Palatino Linotype" w:cs="Palatino Linotype"/>
          <w:i/>
          <w:color w:val="000000"/>
          <w:sz w:val="22"/>
          <w:szCs w:val="22"/>
          <w:lang w:eastAsia="es-MX"/>
        </w:rPr>
        <w:t xml:space="preserve"> información que solicito no puede ser considerada reservada, en tanto no encuadra en ninguna delas causales señaladas en la normatividad aplicable ya que no supera la prueba de daño que el </w:t>
      </w:r>
      <w:proofErr w:type="spellStart"/>
      <w:r w:rsidRPr="0014552C">
        <w:rPr>
          <w:rFonts w:ascii="Palatino Linotype" w:eastAsia="Palatino Linotype" w:hAnsi="Palatino Linotype" w:cs="Palatino Linotype"/>
          <w:i/>
          <w:color w:val="000000"/>
          <w:sz w:val="22"/>
          <w:szCs w:val="22"/>
          <w:lang w:eastAsia="es-MX"/>
        </w:rPr>
        <w:t>sujetodebe</w:t>
      </w:r>
      <w:proofErr w:type="spellEnd"/>
      <w:r w:rsidRPr="0014552C">
        <w:rPr>
          <w:rFonts w:ascii="Palatino Linotype" w:eastAsia="Palatino Linotype" w:hAnsi="Palatino Linotype" w:cs="Palatino Linotype"/>
          <w:i/>
          <w:color w:val="000000"/>
          <w:sz w:val="22"/>
          <w:szCs w:val="22"/>
          <w:lang w:eastAsia="es-MX"/>
        </w:rPr>
        <w:t xml:space="preserve"> realizar para demostrar que su publicación afectaría en algún modo en las funciones del </w:t>
      </w:r>
      <w:proofErr w:type="spellStart"/>
      <w:r w:rsidRPr="0014552C">
        <w:rPr>
          <w:rFonts w:ascii="Palatino Linotype" w:eastAsia="Palatino Linotype" w:hAnsi="Palatino Linotype" w:cs="Palatino Linotype"/>
          <w:i/>
          <w:color w:val="000000"/>
          <w:sz w:val="22"/>
          <w:szCs w:val="22"/>
          <w:lang w:eastAsia="es-MX"/>
        </w:rPr>
        <w:t>sujetoobligado</w:t>
      </w:r>
      <w:proofErr w:type="spellEnd"/>
      <w:r w:rsidRPr="0014552C">
        <w:rPr>
          <w:rFonts w:ascii="Palatino Linotype" w:eastAsia="Palatino Linotype" w:hAnsi="Palatino Linotype" w:cs="Palatino Linotype"/>
          <w:i/>
          <w:color w:val="000000"/>
          <w:sz w:val="22"/>
          <w:szCs w:val="22"/>
          <w:lang w:eastAsia="es-MX"/>
        </w:rPr>
        <w:t xml:space="preserve"> o sus integrantes. Para mayor referencia se hace de su conocimiento que dicha información </w:t>
      </w:r>
      <w:proofErr w:type="spellStart"/>
      <w:r w:rsidRPr="0014552C">
        <w:rPr>
          <w:rFonts w:ascii="Palatino Linotype" w:eastAsia="Palatino Linotype" w:hAnsi="Palatino Linotype" w:cs="Palatino Linotype"/>
          <w:i/>
          <w:color w:val="000000"/>
          <w:sz w:val="22"/>
          <w:szCs w:val="22"/>
          <w:lang w:eastAsia="es-MX"/>
        </w:rPr>
        <w:t>espública</w:t>
      </w:r>
      <w:proofErr w:type="spellEnd"/>
      <w:r w:rsidRPr="0014552C">
        <w:rPr>
          <w:rFonts w:ascii="Palatino Linotype" w:eastAsia="Palatino Linotype" w:hAnsi="Palatino Linotype" w:cs="Palatino Linotype"/>
          <w:i/>
          <w:color w:val="000000"/>
          <w:sz w:val="22"/>
          <w:szCs w:val="22"/>
          <w:lang w:eastAsia="es-MX"/>
        </w:rPr>
        <w:t xml:space="preserve"> y se proporciona de manera permanente por otros sujetos obligados del país, por ejemplo las instancias de seguridad de la Ciudad de México. Lo cual puede ser corroborado en el siguiente sitio:https://datos.cdmx.gob.mx/dataset/?groups=justicia-y-seguridad....”;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(RESP.SOL.153) Sin otro particular por el momento quedo de Usted; para cualquier duda y/o aclaración al respecto. A T E N T A M E N T E P. EN CRIM. ANA KAREN MARTÍNEZ MATEOS TITULAR DE LA UNIDAD DE TRANSPARENCIA Y ACCESO A LA INFORMACIÓN MUNICIPAL</w:t>
      </w:r>
    </w:p>
    <w:p w14:paraId="08E24F69" w14:textId="77777777" w:rsidR="00854507" w:rsidRPr="0014552C" w:rsidRDefault="00854507" w:rsidP="00854507">
      <w:pPr>
        <w:ind w:left="851" w:right="899"/>
        <w:jc w:val="both"/>
        <w:rPr>
          <w:rFonts w:ascii="Palatino Linotype" w:eastAsia="Palatino Linotype" w:hAnsi="Palatino Linotype" w:cs="Palatino Linotype"/>
          <w:i/>
          <w:color w:val="000000"/>
          <w:sz w:val="22"/>
          <w:szCs w:val="22"/>
          <w:lang w:eastAsia="es-MX"/>
        </w:rPr>
      </w:pPr>
      <w:r w:rsidRPr="0014552C">
        <w:rPr>
          <w:rFonts w:ascii="Palatino Linotype" w:eastAsia="Palatino Linotype" w:hAnsi="Palatino Linotype" w:cs="Palatino Linotype"/>
          <w:i/>
          <w:color w:val="000000"/>
          <w:sz w:val="22"/>
          <w:szCs w:val="22"/>
          <w:lang w:eastAsia="es-MX"/>
        </w:rPr>
        <w:t>ATENTAMENTE</w:t>
      </w:r>
    </w:p>
    <w:p w14:paraId="1A2AEA78" w14:textId="6D0D1F8C" w:rsidR="00A247F0" w:rsidRPr="0014552C" w:rsidRDefault="00854507" w:rsidP="00854507">
      <w:pPr>
        <w:ind w:left="851" w:right="899"/>
        <w:jc w:val="both"/>
        <w:rPr>
          <w:rFonts w:ascii="Palatino Linotype" w:hAnsi="Palatino Linotype" w:cs="Arial"/>
          <w:sz w:val="28"/>
          <w:szCs w:val="28"/>
          <w:lang w:val="es-ES_tradnl"/>
        </w:rPr>
      </w:pPr>
      <w:r w:rsidRPr="0014552C">
        <w:rPr>
          <w:rFonts w:ascii="Palatino Linotype" w:eastAsia="Palatino Linotype" w:hAnsi="Palatino Linotype" w:cs="Palatino Linotype"/>
          <w:i/>
          <w:color w:val="000000"/>
          <w:sz w:val="22"/>
          <w:szCs w:val="22"/>
          <w:lang w:eastAsia="es-MX"/>
        </w:rPr>
        <w:t xml:space="preserve">P. en </w:t>
      </w:r>
      <w:proofErr w:type="spellStart"/>
      <w:r w:rsidRPr="0014552C">
        <w:rPr>
          <w:rFonts w:ascii="Palatino Linotype" w:eastAsia="Palatino Linotype" w:hAnsi="Palatino Linotype" w:cs="Palatino Linotype"/>
          <w:i/>
          <w:color w:val="000000"/>
          <w:sz w:val="22"/>
          <w:szCs w:val="22"/>
          <w:lang w:eastAsia="es-MX"/>
        </w:rPr>
        <w:t>Crim</w:t>
      </w:r>
      <w:proofErr w:type="spellEnd"/>
      <w:r w:rsidRPr="0014552C">
        <w:rPr>
          <w:rFonts w:ascii="Palatino Linotype" w:eastAsia="Palatino Linotype" w:hAnsi="Palatino Linotype" w:cs="Palatino Linotype"/>
          <w:i/>
          <w:color w:val="000000"/>
          <w:sz w:val="22"/>
          <w:szCs w:val="22"/>
          <w:lang w:eastAsia="es-MX"/>
        </w:rPr>
        <w:t>. ANA KAREN MARTÍNEZ MATEOS</w:t>
      </w:r>
      <w:r w:rsidR="00A247F0" w:rsidRPr="0014552C">
        <w:rPr>
          <w:rFonts w:ascii="Palatino Linotype" w:eastAsia="Palatino Linotype" w:hAnsi="Palatino Linotype" w:cs="Palatino Linotype"/>
          <w:i/>
          <w:color w:val="000000"/>
          <w:sz w:val="22"/>
          <w:szCs w:val="22"/>
          <w:lang w:eastAsia="es-MX"/>
        </w:rPr>
        <w:t>” (Sic)</w:t>
      </w:r>
    </w:p>
    <w:p w14:paraId="4B128BCA" w14:textId="77777777" w:rsidR="00A247F0" w:rsidRPr="0014552C" w:rsidRDefault="00A247F0" w:rsidP="0066637D">
      <w:pPr>
        <w:spacing w:line="360" w:lineRule="auto"/>
        <w:jc w:val="both"/>
        <w:rPr>
          <w:rFonts w:ascii="Palatino Linotype" w:hAnsi="Palatino Linotype" w:cs="Arial"/>
          <w:lang w:val="es-ES_tradnl"/>
        </w:rPr>
      </w:pPr>
    </w:p>
    <w:p w14:paraId="10EF4BB9" w14:textId="76FEA4DC" w:rsidR="00E62819" w:rsidRPr="0014552C" w:rsidRDefault="00854507" w:rsidP="00A31AC6">
      <w:pPr>
        <w:pStyle w:val="Prrafodelista"/>
        <w:tabs>
          <w:tab w:val="left" w:pos="709"/>
        </w:tabs>
        <w:spacing w:line="360" w:lineRule="auto"/>
        <w:ind w:left="0"/>
        <w:jc w:val="both"/>
        <w:rPr>
          <w:rFonts w:ascii="Palatino Linotype" w:hAnsi="Palatino Linotype" w:cs="Arial"/>
          <w:color w:val="000000" w:themeColor="text1"/>
        </w:rPr>
      </w:pPr>
      <w:r w:rsidRPr="0014552C">
        <w:rPr>
          <w:rFonts w:ascii="Palatino Linotype" w:hAnsi="Palatino Linotype" w:cs="Arial"/>
          <w:color w:val="000000" w:themeColor="text1"/>
        </w:rPr>
        <w:t xml:space="preserve">Así mismo de </w:t>
      </w:r>
      <w:r w:rsidR="00E62819" w:rsidRPr="0014552C">
        <w:rPr>
          <w:rFonts w:ascii="Palatino Linotype" w:hAnsi="Palatino Linotype" w:cs="Arial"/>
          <w:color w:val="000000" w:themeColor="text1"/>
        </w:rPr>
        <w:t xml:space="preserve">las constancias que obran en el expediente electrónico del </w:t>
      </w:r>
      <w:r w:rsidR="00E62819" w:rsidRPr="0014552C">
        <w:rPr>
          <w:rFonts w:ascii="Palatino Linotype" w:hAnsi="Palatino Linotype" w:cs="Arial"/>
          <w:b/>
          <w:color w:val="000000" w:themeColor="text1"/>
        </w:rPr>
        <w:t>SAIMEX</w:t>
      </w:r>
      <w:r w:rsidR="00E62819" w:rsidRPr="0014552C">
        <w:rPr>
          <w:rFonts w:ascii="Palatino Linotype" w:hAnsi="Palatino Linotype" w:cs="Arial"/>
          <w:color w:val="000000" w:themeColor="text1"/>
        </w:rPr>
        <w:t>, se observa que el</w:t>
      </w:r>
      <w:r w:rsidR="00462C91" w:rsidRPr="0014552C">
        <w:rPr>
          <w:rFonts w:ascii="Palatino Linotype" w:hAnsi="Palatino Linotype" w:cs="Arial"/>
          <w:color w:val="000000" w:themeColor="text1"/>
        </w:rPr>
        <w:t xml:space="preserve"> </w:t>
      </w:r>
      <w:r w:rsidR="00462C91" w:rsidRPr="0014552C">
        <w:rPr>
          <w:rFonts w:ascii="Palatino Linotype" w:hAnsi="Palatino Linotype" w:cs="Arial"/>
          <w:b/>
          <w:color w:val="000000" w:themeColor="text1"/>
        </w:rPr>
        <w:t xml:space="preserve">SUJETO OBLIGADO </w:t>
      </w:r>
      <w:r w:rsidR="00462C91" w:rsidRPr="0014552C">
        <w:rPr>
          <w:rFonts w:ascii="Palatino Linotype" w:hAnsi="Palatino Linotype" w:cs="Arial"/>
          <w:color w:val="000000" w:themeColor="text1"/>
        </w:rPr>
        <w:t xml:space="preserve">adjuntó a su respuesta </w:t>
      </w:r>
      <w:r w:rsidR="00E62819" w:rsidRPr="0014552C">
        <w:rPr>
          <w:rFonts w:ascii="Palatino Linotype" w:hAnsi="Palatino Linotype" w:cs="Arial"/>
          <w:color w:val="000000" w:themeColor="text1"/>
        </w:rPr>
        <w:t>los</w:t>
      </w:r>
      <w:r w:rsidR="003A6695" w:rsidRPr="0014552C">
        <w:rPr>
          <w:rFonts w:ascii="Palatino Linotype" w:hAnsi="Palatino Linotype" w:cs="Arial"/>
          <w:color w:val="000000" w:themeColor="text1"/>
        </w:rPr>
        <w:t xml:space="preserve"> documento</w:t>
      </w:r>
      <w:r w:rsidR="00E62819" w:rsidRPr="0014552C">
        <w:rPr>
          <w:rFonts w:ascii="Palatino Linotype" w:hAnsi="Palatino Linotype" w:cs="Arial"/>
          <w:color w:val="000000" w:themeColor="text1"/>
        </w:rPr>
        <w:t>s</w:t>
      </w:r>
      <w:r w:rsidR="00897229" w:rsidRPr="0014552C">
        <w:rPr>
          <w:rFonts w:ascii="Palatino Linotype" w:hAnsi="Palatino Linotype" w:cs="Arial"/>
          <w:color w:val="000000" w:themeColor="text1"/>
        </w:rPr>
        <w:t xml:space="preserve"> electrónico</w:t>
      </w:r>
      <w:r w:rsidR="00E62819" w:rsidRPr="0014552C">
        <w:rPr>
          <w:rFonts w:ascii="Palatino Linotype" w:hAnsi="Palatino Linotype" w:cs="Arial"/>
          <w:color w:val="000000" w:themeColor="text1"/>
        </w:rPr>
        <w:t>s siguientes:</w:t>
      </w:r>
    </w:p>
    <w:p w14:paraId="5A617F50" w14:textId="77777777" w:rsidR="007C1DE7" w:rsidRPr="0014552C" w:rsidRDefault="007C1DE7" w:rsidP="00A31AC6">
      <w:pPr>
        <w:pStyle w:val="Prrafodelista"/>
        <w:tabs>
          <w:tab w:val="left" w:pos="709"/>
        </w:tabs>
        <w:spacing w:line="360" w:lineRule="auto"/>
        <w:ind w:left="0"/>
        <w:jc w:val="both"/>
        <w:rPr>
          <w:rFonts w:ascii="Palatino Linotype" w:hAnsi="Palatino Linotype" w:cs="Arial"/>
          <w:color w:val="000000" w:themeColor="text1"/>
        </w:rPr>
      </w:pPr>
    </w:p>
    <w:p w14:paraId="6D7FCC4A" w14:textId="3C2D1D63" w:rsidR="00DA4912" w:rsidRPr="0014552C" w:rsidRDefault="00897229" w:rsidP="007C1DE7">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w:t>
      </w:r>
      <w:r w:rsidR="007C1DE7" w:rsidRPr="0014552C">
        <w:rPr>
          <w:rFonts w:ascii="Palatino Linotype" w:hAnsi="Palatino Linotype" w:cs="Arial"/>
          <w:b/>
          <w:i/>
          <w:color w:val="000000" w:themeColor="text1"/>
        </w:rPr>
        <w:t>DELITOS 2017-2022.xlsx</w:t>
      </w:r>
      <w:r w:rsidRPr="0014552C">
        <w:rPr>
          <w:rFonts w:ascii="Palatino Linotype" w:hAnsi="Palatino Linotype" w:cs="Arial"/>
          <w:b/>
          <w:i/>
          <w:color w:val="000000" w:themeColor="text1"/>
        </w:rPr>
        <w:t>”</w:t>
      </w:r>
      <w:r w:rsidRPr="0014552C">
        <w:rPr>
          <w:rFonts w:ascii="Palatino Linotype" w:hAnsi="Palatino Linotype" w:cs="Arial"/>
          <w:i/>
          <w:color w:val="000000" w:themeColor="text1"/>
        </w:rPr>
        <w:t xml:space="preserve"> </w:t>
      </w:r>
      <w:r w:rsidR="003A6695" w:rsidRPr="0014552C">
        <w:rPr>
          <w:rFonts w:ascii="Palatino Linotype" w:hAnsi="Palatino Linotype" w:cs="Arial"/>
          <w:color w:val="000000" w:themeColor="text1"/>
        </w:rPr>
        <w:t xml:space="preserve">de cuyo contenido se advierte </w:t>
      </w:r>
      <w:r w:rsidR="00E02002" w:rsidRPr="0014552C">
        <w:rPr>
          <w:rFonts w:ascii="Palatino Linotype" w:hAnsi="Palatino Linotype" w:cs="Arial"/>
          <w:color w:val="000000" w:themeColor="text1"/>
        </w:rPr>
        <w:t>un listado en formato Excel, con la fecha, hora, delito, lugar del incidente y referencia</w:t>
      </w:r>
      <w:r w:rsidR="002D17D6" w:rsidRPr="0014552C">
        <w:rPr>
          <w:rFonts w:ascii="Palatino Linotype" w:hAnsi="Palatino Linotype" w:cs="Arial"/>
          <w:color w:val="000000" w:themeColor="text1"/>
        </w:rPr>
        <w:t xml:space="preserve"> de los años 2017, 2018, 2019, 2020, 2021 y 2022.</w:t>
      </w:r>
    </w:p>
    <w:p w14:paraId="2F72011D" w14:textId="683D5E28" w:rsidR="00456404" w:rsidRPr="0014552C" w:rsidRDefault="00456404" w:rsidP="009C1027">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w:t>
      </w:r>
      <w:r w:rsidR="009C1027" w:rsidRPr="0014552C">
        <w:rPr>
          <w:rFonts w:ascii="Palatino Linotype" w:hAnsi="Palatino Linotype" w:cs="Arial"/>
          <w:b/>
          <w:i/>
          <w:color w:val="000000" w:themeColor="text1"/>
        </w:rPr>
        <w:t>FALTAS 2017-2022 POR PUESTA.xlsx</w:t>
      </w:r>
      <w:r w:rsidRPr="0014552C">
        <w:rPr>
          <w:rFonts w:ascii="Palatino Linotype" w:hAnsi="Palatino Linotype" w:cs="Arial"/>
          <w:b/>
          <w:i/>
          <w:color w:val="000000" w:themeColor="text1"/>
        </w:rPr>
        <w:t>”</w:t>
      </w:r>
      <w:r w:rsidRPr="0014552C">
        <w:rPr>
          <w:rFonts w:ascii="Palatino Linotype" w:hAnsi="Palatino Linotype" w:cs="Arial"/>
          <w:i/>
          <w:color w:val="000000" w:themeColor="text1"/>
        </w:rPr>
        <w:t xml:space="preserve"> </w:t>
      </w:r>
      <w:r w:rsidRPr="0014552C">
        <w:rPr>
          <w:rFonts w:ascii="Palatino Linotype" w:hAnsi="Palatino Linotype" w:cs="Arial"/>
          <w:color w:val="000000" w:themeColor="text1"/>
        </w:rPr>
        <w:t xml:space="preserve">de cuyo contenido </w:t>
      </w:r>
      <w:r w:rsidR="00E77145" w:rsidRPr="0014552C">
        <w:rPr>
          <w:rFonts w:ascii="Palatino Linotype" w:hAnsi="Palatino Linotype" w:cs="Arial"/>
          <w:color w:val="000000" w:themeColor="text1"/>
        </w:rPr>
        <w:t>se advierte un listado en formato Excel,</w:t>
      </w:r>
      <w:r w:rsidR="00E27A2E" w:rsidRPr="0014552C">
        <w:rPr>
          <w:rFonts w:ascii="Palatino Linotype" w:hAnsi="Palatino Linotype" w:cs="Arial"/>
          <w:color w:val="000000" w:themeColor="text1"/>
        </w:rPr>
        <w:t xml:space="preserve"> con el número progresivo, </w:t>
      </w:r>
      <w:r w:rsidR="00DC72D6" w:rsidRPr="0014552C">
        <w:rPr>
          <w:rFonts w:ascii="Palatino Linotype" w:hAnsi="Palatino Linotype" w:cs="Arial"/>
          <w:color w:val="000000" w:themeColor="text1"/>
        </w:rPr>
        <w:t>l</w:t>
      </w:r>
      <w:r w:rsidR="00E77145" w:rsidRPr="0014552C">
        <w:rPr>
          <w:rFonts w:ascii="Palatino Linotype" w:hAnsi="Palatino Linotype" w:cs="Arial"/>
          <w:color w:val="000000" w:themeColor="text1"/>
        </w:rPr>
        <w:t xml:space="preserve">a fecha, hora, falta administrativa, </w:t>
      </w:r>
      <w:r w:rsidR="00E27A2E" w:rsidRPr="0014552C">
        <w:rPr>
          <w:rFonts w:ascii="Palatino Linotype" w:hAnsi="Palatino Linotype" w:cs="Arial"/>
          <w:color w:val="000000" w:themeColor="text1"/>
        </w:rPr>
        <w:t>lugar de la intervención</w:t>
      </w:r>
      <w:r w:rsidR="00E77145" w:rsidRPr="0014552C">
        <w:rPr>
          <w:rFonts w:ascii="Palatino Linotype" w:hAnsi="Palatino Linotype" w:cs="Arial"/>
          <w:color w:val="000000" w:themeColor="text1"/>
        </w:rPr>
        <w:t xml:space="preserve"> y referencia de los años 2017, 2018, 2019, 2020, 2021 y 2022.</w:t>
      </w:r>
    </w:p>
    <w:p w14:paraId="155206D7" w14:textId="00294E8A" w:rsidR="00DC72D6" w:rsidRPr="0014552C" w:rsidRDefault="00DC72D6" w:rsidP="00E109B3">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“RESP.SOL.153.pdf”</w:t>
      </w:r>
      <w:r w:rsidRPr="0014552C">
        <w:rPr>
          <w:rFonts w:ascii="Palatino Linotype" w:hAnsi="Palatino Linotype" w:cs="Arial"/>
          <w:i/>
          <w:color w:val="000000" w:themeColor="text1"/>
        </w:rPr>
        <w:t xml:space="preserve"> </w:t>
      </w:r>
      <w:r w:rsidRPr="0014552C">
        <w:rPr>
          <w:rFonts w:ascii="Palatino Linotype" w:hAnsi="Palatino Linotype" w:cs="Arial"/>
          <w:color w:val="000000" w:themeColor="text1"/>
        </w:rPr>
        <w:t>de cuyo contenido se advierte</w:t>
      </w:r>
      <w:r w:rsidR="00A9034E" w:rsidRPr="0014552C">
        <w:rPr>
          <w:rFonts w:ascii="Palatino Linotype" w:hAnsi="Palatino Linotype" w:cs="Arial"/>
          <w:color w:val="000000" w:themeColor="text1"/>
        </w:rPr>
        <w:t>n diversos documentos, mismos que se describen a continuación;</w:t>
      </w:r>
      <w:r w:rsidRPr="0014552C">
        <w:rPr>
          <w:rFonts w:ascii="Palatino Linotype" w:hAnsi="Palatino Linotype" w:cs="Arial"/>
          <w:color w:val="000000" w:themeColor="text1"/>
        </w:rPr>
        <w:t xml:space="preserve"> </w:t>
      </w:r>
      <w:r w:rsidR="00902634" w:rsidRPr="0014552C">
        <w:rPr>
          <w:rFonts w:ascii="Palatino Linotype" w:hAnsi="Palatino Linotype" w:cs="Arial"/>
          <w:color w:val="000000" w:themeColor="text1"/>
        </w:rPr>
        <w:t>el oficio con número PMIX/</w:t>
      </w:r>
      <w:proofErr w:type="spellStart"/>
      <w:r w:rsidR="00902634" w:rsidRPr="0014552C">
        <w:rPr>
          <w:rFonts w:ascii="Palatino Linotype" w:hAnsi="Palatino Linotype" w:cs="Arial"/>
          <w:color w:val="000000" w:themeColor="text1"/>
        </w:rPr>
        <w:t>DSPDVyT</w:t>
      </w:r>
      <w:proofErr w:type="spellEnd"/>
      <w:r w:rsidR="00902634" w:rsidRPr="0014552C">
        <w:rPr>
          <w:rFonts w:ascii="Palatino Linotype" w:hAnsi="Palatino Linotype" w:cs="Arial"/>
          <w:color w:val="000000" w:themeColor="text1"/>
        </w:rPr>
        <w:t>/1518/2022</w:t>
      </w:r>
      <w:r w:rsidR="00CC4C26" w:rsidRPr="0014552C">
        <w:rPr>
          <w:rFonts w:ascii="Palatino Linotype" w:hAnsi="Palatino Linotype" w:cs="Arial"/>
          <w:color w:val="000000" w:themeColor="text1"/>
        </w:rPr>
        <w:t xml:space="preserve">, de fecha treinta y uno de mayo de dos mil veintidós, dirigido a la Titular de la Unidad de Transparencia y Acceso a la Información Púbica Municipal y signado por el </w:t>
      </w:r>
      <w:r w:rsidR="00CC4C26" w:rsidRPr="0014552C">
        <w:rPr>
          <w:rFonts w:ascii="Palatino Linotype" w:hAnsi="Palatino Linotype" w:cs="Arial"/>
          <w:b/>
          <w:color w:val="000000" w:themeColor="text1"/>
        </w:rPr>
        <w:t>Director de Seguridad Publica, Desarrollo Vial y Transito</w:t>
      </w:r>
      <w:r w:rsidR="00B72DAD" w:rsidRPr="0014552C">
        <w:rPr>
          <w:rFonts w:ascii="Palatino Linotype" w:hAnsi="Palatino Linotype" w:cs="Arial"/>
          <w:b/>
          <w:color w:val="000000" w:themeColor="text1"/>
        </w:rPr>
        <w:t>,</w:t>
      </w:r>
      <w:r w:rsidR="00B72DAD" w:rsidRPr="0014552C">
        <w:rPr>
          <w:rFonts w:ascii="Palatino Linotype" w:hAnsi="Palatino Linotype" w:cs="Arial"/>
          <w:color w:val="000000" w:themeColor="text1"/>
        </w:rPr>
        <w:t xml:space="preserve"> mediante el cual informa que derivado del análisis y recopilación de información se obtuvo del año 2017 a la fecha, misma que se anexa en medio magnético, haciendo mención que </w:t>
      </w:r>
      <w:r w:rsidR="00B72DAD" w:rsidRPr="0014552C">
        <w:rPr>
          <w:rFonts w:ascii="Palatino Linotype" w:hAnsi="Palatino Linotype" w:cs="Arial"/>
          <w:b/>
          <w:color w:val="000000" w:themeColor="text1"/>
          <w:u w:val="single"/>
        </w:rPr>
        <w:t xml:space="preserve">no se cuenta con todos los datos </w:t>
      </w:r>
      <w:r w:rsidR="00A9034E" w:rsidRPr="0014552C">
        <w:rPr>
          <w:rFonts w:ascii="Palatino Linotype" w:hAnsi="Palatino Linotype" w:cs="Arial"/>
          <w:b/>
          <w:color w:val="000000" w:themeColor="text1"/>
          <w:u w:val="single"/>
        </w:rPr>
        <w:t>que especifica la solicitud</w:t>
      </w:r>
      <w:r w:rsidR="00A9034E" w:rsidRPr="0014552C">
        <w:rPr>
          <w:rFonts w:ascii="Palatino Linotype" w:hAnsi="Palatino Linotype" w:cs="Arial"/>
          <w:color w:val="000000" w:themeColor="text1"/>
        </w:rPr>
        <w:t xml:space="preserve">, oficio de número SMI/0217/2022, de fecha dieciocho de mayo de dos mil veintidós, dirigido a la Titular </w:t>
      </w:r>
      <w:r w:rsidR="00E109B3" w:rsidRPr="0014552C">
        <w:rPr>
          <w:rFonts w:ascii="Palatino Linotype" w:hAnsi="Palatino Linotype" w:cs="Arial"/>
          <w:color w:val="000000" w:themeColor="text1"/>
        </w:rPr>
        <w:t xml:space="preserve"> de la Unidad de Transparencia y Acceso a la Información Púbica Municipal y </w:t>
      </w:r>
      <w:r w:rsidR="00E109B3" w:rsidRPr="0014552C">
        <w:rPr>
          <w:rFonts w:ascii="Palatino Linotype" w:hAnsi="Palatino Linotype" w:cs="Arial"/>
          <w:b/>
          <w:color w:val="000000" w:themeColor="text1"/>
        </w:rPr>
        <w:t>signado por la Sindica Municipal</w:t>
      </w:r>
      <w:r w:rsidR="00E109B3" w:rsidRPr="0014552C">
        <w:rPr>
          <w:rFonts w:ascii="Palatino Linotype" w:hAnsi="Palatino Linotype" w:cs="Arial"/>
          <w:color w:val="000000" w:themeColor="text1"/>
        </w:rPr>
        <w:t xml:space="preserve">, mediante el cual envía información referente a la solicitud 00153/IXTLAHUA/IP/2022, oficio de número PM/IME/40/2022, dirigido a la Titular de la Unidad de Transparencia y Acceso a la Información Púbica Municipal y signado por la </w:t>
      </w:r>
      <w:r w:rsidR="00E109B3" w:rsidRPr="0014552C">
        <w:rPr>
          <w:rFonts w:ascii="Palatino Linotype" w:hAnsi="Palatino Linotype" w:cs="Arial"/>
          <w:b/>
          <w:color w:val="000000" w:themeColor="text1"/>
        </w:rPr>
        <w:t>Encargada del Despacho del Instituto Municipal del Emprendedor</w:t>
      </w:r>
      <w:r w:rsidR="00E109B3" w:rsidRPr="0014552C">
        <w:rPr>
          <w:rFonts w:ascii="Palatino Linotype" w:hAnsi="Palatino Linotype" w:cs="Arial"/>
          <w:color w:val="000000" w:themeColor="text1"/>
        </w:rPr>
        <w:t xml:space="preserve">, mediante el cual informa que </w:t>
      </w:r>
      <w:r w:rsidR="00E109B3" w:rsidRPr="0014552C">
        <w:rPr>
          <w:rFonts w:ascii="Palatino Linotype" w:hAnsi="Palatino Linotype" w:cs="Arial"/>
          <w:b/>
          <w:color w:val="000000" w:themeColor="text1"/>
          <w:u w:val="single"/>
        </w:rPr>
        <w:t>no cuenta con el manejo ni tiene acceso al tipo de información solicitada</w:t>
      </w:r>
      <w:r w:rsidR="00E109B3" w:rsidRPr="0014552C">
        <w:rPr>
          <w:rFonts w:ascii="Palatino Linotype" w:hAnsi="Palatino Linotype" w:cs="Arial"/>
          <w:color w:val="000000" w:themeColor="text1"/>
        </w:rPr>
        <w:t xml:space="preserve">, oficio de número PMIX/CCS/050/2022, de fecha dieciocho de mayo de dos mil veintidós dirigido a la Titular de la Unidad de Transparencia y Acceso a la Información Púbica Municipal y signado por el </w:t>
      </w:r>
      <w:r w:rsidR="00E109B3" w:rsidRPr="0014552C">
        <w:rPr>
          <w:rFonts w:ascii="Palatino Linotype" w:hAnsi="Palatino Linotype" w:cs="Arial"/>
          <w:b/>
          <w:color w:val="000000" w:themeColor="text1"/>
        </w:rPr>
        <w:t>Coordinador de Comunicaci</w:t>
      </w:r>
      <w:r w:rsidR="00FB4A1D" w:rsidRPr="0014552C">
        <w:rPr>
          <w:rFonts w:ascii="Palatino Linotype" w:hAnsi="Palatino Linotype" w:cs="Arial"/>
          <w:b/>
          <w:color w:val="000000" w:themeColor="text1"/>
        </w:rPr>
        <w:t>ón Social</w:t>
      </w:r>
      <w:r w:rsidR="00FB4A1D" w:rsidRPr="0014552C">
        <w:rPr>
          <w:rFonts w:ascii="Palatino Linotype" w:hAnsi="Palatino Linotype" w:cs="Arial"/>
          <w:color w:val="000000" w:themeColor="text1"/>
        </w:rPr>
        <w:t xml:space="preserve">, mediante el cual informa que </w:t>
      </w:r>
      <w:r w:rsidR="00FB4A1D" w:rsidRPr="0014552C">
        <w:rPr>
          <w:rFonts w:ascii="Palatino Linotype" w:hAnsi="Palatino Linotype" w:cs="Arial"/>
          <w:b/>
          <w:color w:val="000000" w:themeColor="text1"/>
          <w:u w:val="single"/>
        </w:rPr>
        <w:t>no cuentan con la las bases d Datos de Incidencia Delictiva</w:t>
      </w:r>
      <w:r w:rsidR="00FB4A1D" w:rsidRPr="0014552C">
        <w:rPr>
          <w:rFonts w:ascii="Palatino Linotype" w:hAnsi="Palatino Linotype" w:cs="Arial"/>
          <w:color w:val="000000" w:themeColor="text1"/>
        </w:rPr>
        <w:t xml:space="preserve"> en virtud de que sus funciones son totalmente diferentes en atención al Bando Municipal, oficio de número PMIX/CGMMR/167/2022, </w:t>
      </w:r>
      <w:r w:rsidR="00571887" w:rsidRPr="0014552C">
        <w:rPr>
          <w:rFonts w:ascii="Palatino Linotype" w:hAnsi="Palatino Linotype" w:cs="Arial"/>
          <w:color w:val="000000" w:themeColor="text1"/>
        </w:rPr>
        <w:t xml:space="preserve">dirigido a la Titular de la Unidad de Transparencia y Acceso a la Información Púbica Municipal </w:t>
      </w:r>
      <w:r w:rsidR="00FB4A1D" w:rsidRPr="0014552C">
        <w:rPr>
          <w:rFonts w:ascii="Palatino Linotype" w:hAnsi="Palatino Linotype" w:cs="Arial"/>
          <w:color w:val="000000" w:themeColor="text1"/>
        </w:rPr>
        <w:t xml:space="preserve">de fecha dieciocho de mayo de dos mil veintidós, signado por la </w:t>
      </w:r>
      <w:r w:rsidR="00FB4A1D" w:rsidRPr="0014552C">
        <w:rPr>
          <w:rFonts w:ascii="Palatino Linotype" w:hAnsi="Palatino Linotype" w:cs="Arial"/>
          <w:b/>
          <w:color w:val="000000" w:themeColor="text1"/>
        </w:rPr>
        <w:t>Coordinadora General Municipal de Mejora Regulatoria</w:t>
      </w:r>
      <w:r w:rsidR="00FB4A1D" w:rsidRPr="0014552C">
        <w:rPr>
          <w:rFonts w:ascii="Palatino Linotype" w:hAnsi="Palatino Linotype" w:cs="Arial"/>
          <w:color w:val="000000" w:themeColor="text1"/>
        </w:rPr>
        <w:t xml:space="preserve">, mediante el cual informa que </w:t>
      </w:r>
      <w:r w:rsidR="00FB4A1D" w:rsidRPr="0014552C">
        <w:rPr>
          <w:rFonts w:ascii="Palatino Linotype" w:hAnsi="Palatino Linotype" w:cs="Arial"/>
          <w:b/>
          <w:color w:val="000000" w:themeColor="text1"/>
          <w:u w:val="single"/>
        </w:rPr>
        <w:t>no cuenta con registro alguno de Incidencia Delictiva</w:t>
      </w:r>
      <w:r w:rsidR="00FB4A1D" w:rsidRPr="0014552C">
        <w:rPr>
          <w:rFonts w:ascii="Palatino Linotype" w:hAnsi="Palatino Linotype" w:cs="Arial"/>
          <w:color w:val="000000" w:themeColor="text1"/>
        </w:rPr>
        <w:t xml:space="preserve">, toda vez que no es ámbito de su competencia, oficio de número PMIX/DMDH/49/2022, </w:t>
      </w:r>
      <w:r w:rsidR="00571887" w:rsidRPr="0014552C">
        <w:rPr>
          <w:rFonts w:ascii="Palatino Linotype" w:hAnsi="Palatino Linotype" w:cs="Arial"/>
          <w:color w:val="000000" w:themeColor="text1"/>
        </w:rPr>
        <w:t xml:space="preserve">dirigido a la Titular de la Unidad de Transparencia y Acceso a la Información Púbica Municipal </w:t>
      </w:r>
      <w:r w:rsidR="00FB4A1D" w:rsidRPr="0014552C">
        <w:rPr>
          <w:rFonts w:ascii="Palatino Linotype" w:hAnsi="Palatino Linotype" w:cs="Arial"/>
          <w:color w:val="000000" w:themeColor="text1"/>
        </w:rPr>
        <w:t xml:space="preserve">de fecha dieciocho de mayo de dos mil veintidós, signado por la </w:t>
      </w:r>
      <w:r w:rsidR="00FB4A1D" w:rsidRPr="0014552C">
        <w:rPr>
          <w:rFonts w:ascii="Palatino Linotype" w:hAnsi="Palatino Linotype" w:cs="Arial"/>
          <w:b/>
          <w:color w:val="000000" w:themeColor="text1"/>
        </w:rPr>
        <w:t>Defensora Municipal de Derechos Humanos</w:t>
      </w:r>
      <w:r w:rsidR="00FB4A1D" w:rsidRPr="0014552C">
        <w:rPr>
          <w:rFonts w:ascii="Palatino Linotype" w:hAnsi="Palatino Linotype" w:cs="Arial"/>
          <w:color w:val="000000" w:themeColor="text1"/>
        </w:rPr>
        <w:t xml:space="preserve">, mediante el cual informa que </w:t>
      </w:r>
      <w:r w:rsidR="00FB4A1D" w:rsidRPr="0014552C">
        <w:rPr>
          <w:rFonts w:ascii="Palatino Linotype" w:hAnsi="Palatino Linotype" w:cs="Arial"/>
          <w:b/>
          <w:color w:val="000000" w:themeColor="text1"/>
          <w:u w:val="single"/>
        </w:rPr>
        <w:t>no ha realizado ningún tipo de incidente o evento</w:t>
      </w:r>
      <w:r w:rsidR="00FB4A1D" w:rsidRPr="0014552C">
        <w:rPr>
          <w:rFonts w:ascii="Palatino Linotype" w:hAnsi="Palatino Linotype" w:cs="Arial"/>
          <w:color w:val="000000" w:themeColor="text1"/>
        </w:rPr>
        <w:t>, oficio de número DGMI/169/2022, de fecha diecinueve de mayo de dos mil veintidós</w:t>
      </w:r>
      <w:r w:rsidR="00571887" w:rsidRPr="0014552C">
        <w:rPr>
          <w:rFonts w:ascii="Palatino Linotype" w:hAnsi="Palatino Linotype" w:cs="Arial"/>
          <w:color w:val="000000" w:themeColor="text1"/>
        </w:rPr>
        <w:t xml:space="preserve">, dirigido a la Titular de la Unidad de Transparencia y Acceso a la Información Púbica Municipal, signado por la Directora de Gobierno Municipal, mediante el cual informa que de acuerdo a su área de competencia no se cuenta con ningún tipo de información al respecto, oficio de número PMIX/DIM/0821/2022, de fecha dieciocho de mayo de dos mil veintidós, dirigido a la Titular de la Unidad de Transparencia y Acceso a la Información Púbica Municipal, signado por el </w:t>
      </w:r>
      <w:r w:rsidR="00571887" w:rsidRPr="0014552C">
        <w:rPr>
          <w:rFonts w:ascii="Palatino Linotype" w:hAnsi="Palatino Linotype" w:cs="Arial"/>
          <w:b/>
          <w:color w:val="000000" w:themeColor="text1"/>
        </w:rPr>
        <w:t>Director de Infraestructura Municipal</w:t>
      </w:r>
      <w:r w:rsidR="00571887" w:rsidRPr="0014552C">
        <w:rPr>
          <w:rFonts w:ascii="Palatino Linotype" w:hAnsi="Palatino Linotype" w:cs="Arial"/>
          <w:color w:val="000000" w:themeColor="text1"/>
        </w:rPr>
        <w:t xml:space="preserve">, mediante el cual informa que </w:t>
      </w:r>
      <w:r w:rsidR="00571887" w:rsidRPr="0014552C">
        <w:rPr>
          <w:rFonts w:ascii="Palatino Linotype" w:hAnsi="Palatino Linotype" w:cs="Arial"/>
          <w:b/>
          <w:color w:val="000000" w:themeColor="text1"/>
          <w:u w:val="single"/>
        </w:rPr>
        <w:t>no cuenta con ningún registro de algún tipo de incidente o evento,</w:t>
      </w:r>
      <w:r w:rsidR="00571887" w:rsidRPr="0014552C">
        <w:rPr>
          <w:rFonts w:ascii="Palatino Linotype" w:hAnsi="Palatino Linotype" w:cs="Arial"/>
          <w:color w:val="000000" w:themeColor="text1"/>
        </w:rPr>
        <w:t xml:space="preserve"> oficio de número IM/116/2022, de fecha diecinueve de mayo de dos mil veintidós, dirigido a la Titular de la Unidad de Transparencia y Acceso a la Información Púbica Municipal, signado por la </w:t>
      </w:r>
      <w:r w:rsidR="00571887" w:rsidRPr="0014552C">
        <w:rPr>
          <w:rFonts w:ascii="Palatino Linotype" w:hAnsi="Palatino Linotype" w:cs="Arial"/>
          <w:b/>
          <w:color w:val="000000" w:themeColor="text1"/>
        </w:rPr>
        <w:t>Titular del Instituto de la Mujer</w:t>
      </w:r>
      <w:r w:rsidR="00571887" w:rsidRPr="0014552C">
        <w:rPr>
          <w:rFonts w:ascii="Palatino Linotype" w:hAnsi="Palatino Linotype" w:cs="Arial"/>
          <w:color w:val="000000" w:themeColor="text1"/>
        </w:rPr>
        <w:t xml:space="preserve">, mediante el cual informa que </w:t>
      </w:r>
      <w:r w:rsidR="00571887" w:rsidRPr="0014552C">
        <w:rPr>
          <w:rFonts w:ascii="Palatino Linotype" w:hAnsi="Palatino Linotype" w:cs="Arial"/>
          <w:b/>
          <w:color w:val="000000" w:themeColor="text1"/>
          <w:u w:val="single"/>
        </w:rPr>
        <w:t xml:space="preserve">no cuenta con algún registro </w:t>
      </w:r>
      <w:r w:rsidR="000004EB" w:rsidRPr="0014552C">
        <w:rPr>
          <w:rFonts w:ascii="Palatino Linotype" w:hAnsi="Palatino Linotype" w:cs="Arial"/>
          <w:b/>
          <w:color w:val="000000" w:themeColor="text1"/>
          <w:u w:val="single"/>
        </w:rPr>
        <w:t>alguno de incidencias delictivas</w:t>
      </w:r>
      <w:r w:rsidR="000004EB" w:rsidRPr="0014552C">
        <w:rPr>
          <w:rFonts w:ascii="Palatino Linotype" w:hAnsi="Palatino Linotype" w:cs="Arial"/>
          <w:color w:val="000000" w:themeColor="text1"/>
        </w:rPr>
        <w:t xml:space="preserve"> o reporte de incidentes, oficio de número PMIX/DPT/0079/2022, dirigido a la Titular de la Unidad de Transparencia y Acceso a la Información Púbica Municipal, signado por el </w:t>
      </w:r>
      <w:r w:rsidR="000004EB" w:rsidRPr="0014552C">
        <w:rPr>
          <w:rFonts w:ascii="Palatino Linotype" w:hAnsi="Palatino Linotype" w:cs="Arial"/>
          <w:b/>
          <w:color w:val="000000" w:themeColor="text1"/>
        </w:rPr>
        <w:t>Director de Planeación del Territorio</w:t>
      </w:r>
      <w:r w:rsidR="000004EB" w:rsidRPr="0014552C">
        <w:rPr>
          <w:rFonts w:ascii="Palatino Linotype" w:hAnsi="Palatino Linotype" w:cs="Arial"/>
          <w:color w:val="000000" w:themeColor="text1"/>
        </w:rPr>
        <w:t xml:space="preserve">, mediante el cual no informa que </w:t>
      </w:r>
      <w:r w:rsidR="000004EB" w:rsidRPr="0014552C">
        <w:rPr>
          <w:rFonts w:ascii="Palatino Linotype" w:hAnsi="Palatino Linotype" w:cs="Arial"/>
          <w:b/>
          <w:color w:val="000000" w:themeColor="text1"/>
          <w:u w:val="single"/>
        </w:rPr>
        <w:t>no cuenta la información solicitada</w:t>
      </w:r>
      <w:r w:rsidR="000004EB" w:rsidRPr="0014552C">
        <w:rPr>
          <w:rFonts w:ascii="Palatino Linotype" w:hAnsi="Palatino Linotype" w:cs="Arial"/>
          <w:color w:val="000000" w:themeColor="text1"/>
        </w:rPr>
        <w:t xml:space="preserve">, oficio con número PM/DSP/0120/2022, de fecha diecinueve de mayo de dos mil venidos, dirigido a la Titular de la Unidad de Transparencia y Acceso a la Información Púbica Municipal, signado por el </w:t>
      </w:r>
      <w:r w:rsidR="000004EB" w:rsidRPr="0014552C">
        <w:rPr>
          <w:rFonts w:ascii="Palatino Linotype" w:hAnsi="Palatino Linotype" w:cs="Arial"/>
          <w:b/>
          <w:color w:val="000000" w:themeColor="text1"/>
        </w:rPr>
        <w:t>Director de Servicios Públicos e Imagen Urbana</w:t>
      </w:r>
      <w:r w:rsidR="000004EB" w:rsidRPr="0014552C">
        <w:rPr>
          <w:rFonts w:ascii="Palatino Linotype" w:hAnsi="Palatino Linotype" w:cs="Arial"/>
          <w:color w:val="000000" w:themeColor="text1"/>
        </w:rPr>
        <w:t xml:space="preserve">, mediante el cual informa que </w:t>
      </w:r>
      <w:r w:rsidR="000004EB" w:rsidRPr="0014552C">
        <w:rPr>
          <w:rFonts w:ascii="Palatino Linotype" w:hAnsi="Palatino Linotype" w:cs="Arial"/>
          <w:b/>
          <w:color w:val="000000" w:themeColor="text1"/>
          <w:u w:val="single"/>
        </w:rPr>
        <w:t>no cuenta con un archivo o expediente alguno</w:t>
      </w:r>
      <w:r w:rsidR="000004EB" w:rsidRPr="0014552C">
        <w:rPr>
          <w:rFonts w:ascii="Palatino Linotype" w:hAnsi="Palatino Linotype" w:cs="Arial"/>
          <w:color w:val="000000" w:themeColor="text1"/>
        </w:rPr>
        <w:t xml:space="preserve"> con respecto a la Incidencia Delictiva, oficio de fecha PMI/DJC/331/2022, de fecha dieciocho de mayo de dos mil veintidós, dirigido a la Titular de la Unidad de Transparencia y Acceso a la Información Púbica Municipal, signado por el </w:t>
      </w:r>
      <w:r w:rsidR="000004EB" w:rsidRPr="0014552C">
        <w:rPr>
          <w:rFonts w:ascii="Palatino Linotype" w:hAnsi="Palatino Linotype" w:cs="Arial"/>
          <w:b/>
          <w:color w:val="000000" w:themeColor="text1"/>
        </w:rPr>
        <w:t>Director Jurídico Consultivo</w:t>
      </w:r>
      <w:r w:rsidR="000004EB" w:rsidRPr="0014552C">
        <w:rPr>
          <w:rFonts w:ascii="Palatino Linotype" w:hAnsi="Palatino Linotype" w:cs="Arial"/>
          <w:color w:val="000000" w:themeColor="text1"/>
        </w:rPr>
        <w:t xml:space="preserve"> mediante el cual informa que después de una búsqueda completa e integra en el archivo de esta área, </w:t>
      </w:r>
      <w:r w:rsidR="000004EB" w:rsidRPr="0014552C">
        <w:rPr>
          <w:rFonts w:ascii="Palatino Linotype" w:hAnsi="Palatino Linotype" w:cs="Arial"/>
          <w:b/>
          <w:color w:val="000000" w:themeColor="text1"/>
          <w:u w:val="single"/>
        </w:rPr>
        <w:t>no se encontró ningún documento</w:t>
      </w:r>
      <w:r w:rsidR="000004EB" w:rsidRPr="0014552C">
        <w:rPr>
          <w:rFonts w:ascii="Palatino Linotype" w:hAnsi="Palatino Linotype" w:cs="Arial"/>
          <w:color w:val="000000" w:themeColor="text1"/>
        </w:rPr>
        <w:t xml:space="preserve"> que refiera a la información solicitada, </w:t>
      </w:r>
      <w:r w:rsidR="009D40AF" w:rsidRPr="0014552C">
        <w:rPr>
          <w:rFonts w:ascii="Palatino Linotype" w:hAnsi="Palatino Linotype" w:cs="Arial"/>
          <w:color w:val="000000" w:themeColor="text1"/>
        </w:rPr>
        <w:t xml:space="preserve">oficio de número CMIX/0609/2022, de fecha dieciocho de mayo de dos mil veintidós, dirigido a la Titular de la Unidad de Transparencia y Acceso a la Información Púbica Municipal, signado por el </w:t>
      </w:r>
      <w:r w:rsidR="009D40AF" w:rsidRPr="0014552C">
        <w:rPr>
          <w:rFonts w:ascii="Palatino Linotype" w:hAnsi="Palatino Linotype" w:cs="Arial"/>
          <w:b/>
          <w:color w:val="000000" w:themeColor="text1"/>
          <w:u w:val="single"/>
        </w:rPr>
        <w:t>Contralor Municipal</w:t>
      </w:r>
      <w:r w:rsidR="009D40AF" w:rsidRPr="0014552C">
        <w:rPr>
          <w:rFonts w:ascii="Palatino Linotype" w:hAnsi="Palatino Linotype" w:cs="Arial"/>
          <w:color w:val="000000" w:themeColor="text1"/>
        </w:rPr>
        <w:t xml:space="preserve"> mediante el cual hace dl conocimiento que </w:t>
      </w:r>
      <w:r w:rsidR="009D40AF" w:rsidRPr="0014552C">
        <w:rPr>
          <w:rFonts w:ascii="Palatino Linotype" w:hAnsi="Palatino Linotype" w:cs="Arial"/>
          <w:b/>
          <w:color w:val="000000" w:themeColor="text1"/>
        </w:rPr>
        <w:t xml:space="preserve">las áreas generadoras de dicha información son: La Dirección de Seguridad Pública, Desarrollo Vial y Transito y la Sindicatura Municipal a través de la </w:t>
      </w:r>
      <w:proofErr w:type="spellStart"/>
      <w:r w:rsidR="009D40AF" w:rsidRPr="0014552C">
        <w:rPr>
          <w:rFonts w:ascii="Palatino Linotype" w:hAnsi="Palatino Linotype" w:cs="Arial"/>
          <w:b/>
          <w:color w:val="000000" w:themeColor="text1"/>
        </w:rPr>
        <w:t>Oficialia</w:t>
      </w:r>
      <w:proofErr w:type="spellEnd"/>
      <w:r w:rsidR="009D40AF" w:rsidRPr="0014552C">
        <w:rPr>
          <w:rFonts w:ascii="Palatino Linotype" w:hAnsi="Palatino Linotype" w:cs="Arial"/>
          <w:b/>
          <w:color w:val="000000" w:themeColor="text1"/>
        </w:rPr>
        <w:t xml:space="preserve"> Calificadora</w:t>
      </w:r>
      <w:r w:rsidR="009D40AF" w:rsidRPr="0014552C">
        <w:rPr>
          <w:rFonts w:ascii="Palatino Linotype" w:hAnsi="Palatino Linotype" w:cs="Arial"/>
          <w:color w:val="000000" w:themeColor="text1"/>
        </w:rPr>
        <w:t>, por lo que la Contraloría se encuentra imposibilitada de proporcionar la información por carecer de la misma, oficio de número PMI/DMARN/181/2022, de fecha veinte de mayo de dos mil veintidós, dirigido a la Titular de la Unidad de Transparencia y Acceso a la Información Púbica Municipal, signado por la Directora de Medio Ambiente y Cuidado de Recursos Naturales, mediante el cual informa que derivado de una búsqueda exhaustiva en los archivos de esta Dirección, no cuenta con información relacionada, oficio de número PMI/SA/513/2022, de fecha dieciocho de mayo de dos mil veintidós, dirigido a la Titular de la Unidad de Transparencia y Acceso a la Información Púbica Municipal, signado por</w:t>
      </w:r>
      <w:r w:rsidR="00663ECD" w:rsidRPr="0014552C">
        <w:rPr>
          <w:rFonts w:ascii="Palatino Linotype" w:hAnsi="Palatino Linotype" w:cs="Arial"/>
          <w:color w:val="000000" w:themeColor="text1"/>
        </w:rPr>
        <w:t xml:space="preserve"> el Secretario del Ayuntamiento mediante el cual informa que después de una búsqueda en el archivo de concentración , se ubicaron en la sección  </w:t>
      </w:r>
      <w:proofErr w:type="spellStart"/>
      <w:r w:rsidR="00663ECD" w:rsidRPr="0014552C">
        <w:rPr>
          <w:rFonts w:ascii="Palatino Linotype" w:hAnsi="Palatino Linotype" w:cs="Arial"/>
          <w:color w:val="000000" w:themeColor="text1"/>
        </w:rPr>
        <w:t>corespondiente</w:t>
      </w:r>
      <w:proofErr w:type="spellEnd"/>
      <w:r w:rsidR="009D40AF" w:rsidRPr="0014552C">
        <w:rPr>
          <w:rFonts w:ascii="Palatino Linotype" w:hAnsi="Palatino Linotype" w:cs="Arial"/>
          <w:color w:val="000000" w:themeColor="text1"/>
        </w:rPr>
        <w:t xml:space="preserve">     </w:t>
      </w:r>
    </w:p>
    <w:p w14:paraId="72DCF02E" w14:textId="77777777" w:rsidR="00F75CD7" w:rsidRPr="0014552C" w:rsidRDefault="00F75CD7" w:rsidP="00F75CD7">
      <w:pPr>
        <w:pStyle w:val="Prrafodelista"/>
        <w:tabs>
          <w:tab w:val="left" w:pos="709"/>
        </w:tabs>
        <w:spacing w:line="360" w:lineRule="auto"/>
        <w:ind w:left="720"/>
        <w:jc w:val="both"/>
        <w:rPr>
          <w:rFonts w:ascii="Palatino Linotype" w:hAnsi="Palatino Linotype" w:cs="Arial"/>
          <w:i/>
          <w:color w:val="000000" w:themeColor="text1"/>
        </w:rPr>
      </w:pPr>
    </w:p>
    <w:p w14:paraId="5AF077F6" w14:textId="4C05DABD" w:rsidR="007D38BB" w:rsidRPr="0014552C" w:rsidRDefault="00BF1E03" w:rsidP="0066637D">
      <w:pPr>
        <w:pStyle w:val="Prrafodelista"/>
        <w:tabs>
          <w:tab w:val="left" w:pos="709"/>
        </w:tabs>
        <w:spacing w:line="360" w:lineRule="auto"/>
        <w:ind w:left="0"/>
        <w:jc w:val="both"/>
        <w:rPr>
          <w:rFonts w:ascii="Palatino Linotype" w:hAnsi="Palatino Linotype" w:cs="Arial"/>
          <w:b/>
          <w:bCs/>
        </w:rPr>
      </w:pPr>
      <w:r w:rsidRPr="0014552C">
        <w:rPr>
          <w:rFonts w:ascii="Palatino Linotype" w:hAnsi="Palatino Linotype" w:cs="Arial"/>
          <w:b/>
          <w:color w:val="000000" w:themeColor="text1"/>
          <w:sz w:val="28"/>
          <w:lang w:val="es-419"/>
        </w:rPr>
        <w:t>I</w:t>
      </w:r>
      <w:r w:rsidR="00ED149A" w:rsidRPr="0014552C">
        <w:rPr>
          <w:rFonts w:ascii="Palatino Linotype" w:hAnsi="Palatino Linotype" w:cs="Arial"/>
          <w:b/>
          <w:color w:val="000000" w:themeColor="text1"/>
          <w:sz w:val="28"/>
          <w:lang w:val="es-419"/>
        </w:rPr>
        <w:t>II</w:t>
      </w:r>
      <w:r w:rsidR="00E24730" w:rsidRPr="0014552C">
        <w:rPr>
          <w:rFonts w:ascii="Palatino Linotype" w:hAnsi="Palatino Linotype" w:cs="Arial"/>
          <w:b/>
          <w:color w:val="000000" w:themeColor="text1"/>
          <w:sz w:val="28"/>
        </w:rPr>
        <w:t>.</w:t>
      </w:r>
      <w:r w:rsidR="000171D8" w:rsidRPr="0014552C">
        <w:rPr>
          <w:rFonts w:ascii="Palatino Linotype" w:hAnsi="Palatino Linotype" w:cs="Arial"/>
          <w:b/>
          <w:color w:val="000000" w:themeColor="text1"/>
          <w:sz w:val="28"/>
        </w:rPr>
        <w:t xml:space="preserve"> </w:t>
      </w:r>
      <w:r w:rsidR="007D38BB" w:rsidRPr="0014552C">
        <w:rPr>
          <w:rFonts w:ascii="Palatino Linotype" w:hAnsi="Palatino Linotype" w:cs="Arial"/>
          <w:b/>
          <w:bCs/>
          <w:sz w:val="28"/>
          <w:szCs w:val="28"/>
        </w:rPr>
        <w:t xml:space="preserve">Del </w:t>
      </w:r>
      <w:r w:rsidR="00D86297" w:rsidRPr="0014552C">
        <w:rPr>
          <w:rFonts w:ascii="Palatino Linotype" w:hAnsi="Palatino Linotype" w:cs="Arial"/>
          <w:b/>
          <w:bCs/>
          <w:sz w:val="28"/>
          <w:szCs w:val="28"/>
        </w:rPr>
        <w:t>Recurso Revisión</w:t>
      </w:r>
    </w:p>
    <w:p w14:paraId="4415E1EC" w14:textId="6A4DE44F" w:rsidR="006425E8" w:rsidRPr="0014552C" w:rsidRDefault="000171D8" w:rsidP="006425E8">
      <w:pPr>
        <w:spacing w:line="360" w:lineRule="auto"/>
        <w:jc w:val="both"/>
        <w:rPr>
          <w:rFonts w:ascii="Palatino Linotype" w:hAnsi="Palatino Linotype" w:cs="Arial"/>
          <w:color w:val="000000" w:themeColor="text1"/>
        </w:rPr>
      </w:pPr>
      <w:r w:rsidRPr="0014552C">
        <w:rPr>
          <w:rFonts w:ascii="Palatino Linotype" w:hAnsi="Palatino Linotype" w:cs="Arial"/>
          <w:color w:val="000000" w:themeColor="text1"/>
        </w:rPr>
        <w:t xml:space="preserve">Inconforme </w:t>
      </w:r>
      <w:r w:rsidR="00BF1E03" w:rsidRPr="0014552C">
        <w:rPr>
          <w:rFonts w:ascii="Palatino Linotype" w:hAnsi="Palatino Linotype" w:cs="Arial"/>
          <w:color w:val="000000" w:themeColor="text1"/>
        </w:rPr>
        <w:t>con la</w:t>
      </w:r>
      <w:r w:rsidRPr="0014552C">
        <w:rPr>
          <w:rFonts w:ascii="Palatino Linotype" w:hAnsi="Palatino Linotype" w:cs="Arial"/>
          <w:color w:val="000000" w:themeColor="text1"/>
        </w:rPr>
        <w:t xml:space="preserve"> respuesta, en fecha </w:t>
      </w:r>
      <w:r w:rsidR="004C3B76" w:rsidRPr="0014552C">
        <w:rPr>
          <w:rFonts w:ascii="Palatino Linotype" w:hAnsi="Palatino Linotype" w:cs="Arial"/>
          <w:b/>
          <w:color w:val="000000" w:themeColor="text1"/>
        </w:rPr>
        <w:t>catorce</w:t>
      </w:r>
      <w:r w:rsidR="00F75CD7" w:rsidRPr="0014552C">
        <w:rPr>
          <w:rFonts w:ascii="Palatino Linotype" w:hAnsi="Palatino Linotype" w:cs="Arial"/>
          <w:b/>
          <w:color w:val="000000" w:themeColor="text1"/>
        </w:rPr>
        <w:t xml:space="preserve"> de junio </w:t>
      </w:r>
      <w:r w:rsidR="00B41543" w:rsidRPr="0014552C">
        <w:rPr>
          <w:rFonts w:ascii="Palatino Linotype" w:hAnsi="Palatino Linotype" w:cs="Arial"/>
          <w:b/>
          <w:bCs/>
          <w:color w:val="000000" w:themeColor="text1"/>
        </w:rPr>
        <w:t>de dos mil veintidós</w:t>
      </w:r>
      <w:r w:rsidRPr="0014552C">
        <w:rPr>
          <w:rFonts w:ascii="Palatino Linotype" w:hAnsi="Palatino Linotype" w:cs="Arial"/>
          <w:color w:val="000000" w:themeColor="text1"/>
        </w:rPr>
        <w:t xml:space="preserve">, </w:t>
      </w:r>
      <w:r w:rsidR="00295317" w:rsidRPr="0014552C">
        <w:rPr>
          <w:rFonts w:ascii="Palatino Linotype" w:hAnsi="Palatino Linotype" w:cs="Arial"/>
          <w:b/>
          <w:color w:val="000000" w:themeColor="text1"/>
          <w:lang w:val="es-ES"/>
        </w:rPr>
        <w:t>EL</w:t>
      </w:r>
      <w:r w:rsidR="003A44D3" w:rsidRPr="0014552C">
        <w:rPr>
          <w:rFonts w:ascii="Palatino Linotype" w:hAnsi="Palatino Linotype" w:cs="Arial"/>
          <w:b/>
          <w:color w:val="000000" w:themeColor="text1"/>
          <w:lang w:val="es-ES"/>
        </w:rPr>
        <w:t xml:space="preserve"> RECURRENTE</w:t>
      </w:r>
      <w:r w:rsidR="00E5139C" w:rsidRPr="0014552C">
        <w:rPr>
          <w:rFonts w:ascii="Palatino Linotype" w:hAnsi="Palatino Linotype" w:cs="Arial"/>
          <w:b/>
          <w:color w:val="000000" w:themeColor="text1"/>
        </w:rPr>
        <w:t xml:space="preserve"> </w:t>
      </w:r>
      <w:r w:rsidRPr="0014552C">
        <w:rPr>
          <w:rFonts w:ascii="Palatino Linotype" w:hAnsi="Palatino Linotype" w:cs="Arial"/>
          <w:color w:val="000000" w:themeColor="text1"/>
        </w:rPr>
        <w:t xml:space="preserve">interpuso el </w:t>
      </w:r>
      <w:r w:rsidR="00D86297" w:rsidRPr="0014552C">
        <w:rPr>
          <w:rFonts w:ascii="Palatino Linotype" w:hAnsi="Palatino Linotype" w:cs="Arial"/>
          <w:color w:val="000000" w:themeColor="text1"/>
        </w:rPr>
        <w:t>Recurso Revisión</w:t>
      </w:r>
      <w:r w:rsidRPr="0014552C">
        <w:rPr>
          <w:rFonts w:ascii="Palatino Linotype" w:hAnsi="Palatino Linotype" w:cs="Arial"/>
          <w:color w:val="000000" w:themeColor="text1"/>
        </w:rPr>
        <w:t xml:space="preserve"> sujeto del presente estudio</w:t>
      </w:r>
      <w:r w:rsidR="000344F8" w:rsidRPr="0014552C">
        <w:rPr>
          <w:rFonts w:ascii="Palatino Linotype" w:hAnsi="Palatino Linotype" w:cs="Arial"/>
          <w:color w:val="000000" w:themeColor="text1"/>
        </w:rPr>
        <w:t>,</w:t>
      </w:r>
      <w:r w:rsidRPr="0014552C">
        <w:rPr>
          <w:rFonts w:ascii="Palatino Linotype" w:hAnsi="Palatino Linotype" w:cs="Arial"/>
          <w:color w:val="000000" w:themeColor="text1"/>
        </w:rPr>
        <w:t xml:space="preserve"> el cual fue registrado en </w:t>
      </w:r>
      <w:r w:rsidRPr="0014552C">
        <w:rPr>
          <w:rFonts w:ascii="Palatino Linotype" w:hAnsi="Palatino Linotype" w:cs="Arial"/>
          <w:b/>
          <w:color w:val="000000" w:themeColor="text1"/>
        </w:rPr>
        <w:t xml:space="preserve">EL SAIMEX, </w:t>
      </w:r>
      <w:r w:rsidRPr="0014552C">
        <w:rPr>
          <w:rFonts w:ascii="Palatino Linotype" w:hAnsi="Palatino Linotype" w:cs="Arial"/>
          <w:bCs/>
          <w:color w:val="000000" w:themeColor="text1"/>
        </w:rPr>
        <w:t>y</w:t>
      </w:r>
      <w:r w:rsidRPr="0014552C">
        <w:rPr>
          <w:rFonts w:ascii="Palatino Linotype" w:hAnsi="Palatino Linotype" w:cs="Arial"/>
          <w:color w:val="000000" w:themeColor="text1"/>
        </w:rPr>
        <w:t xml:space="preserve"> se le asignó el número de expediente </w:t>
      </w:r>
      <w:r w:rsidR="004C3B76" w:rsidRPr="0014552C">
        <w:rPr>
          <w:rFonts w:ascii="Palatino Linotype" w:hAnsi="Palatino Linotype" w:cs="Arial"/>
          <w:b/>
          <w:color w:val="000000" w:themeColor="text1"/>
          <w:lang w:val="es-ES"/>
        </w:rPr>
        <w:t>11312</w:t>
      </w:r>
      <w:r w:rsidR="000344F8" w:rsidRPr="0014552C">
        <w:rPr>
          <w:rFonts w:ascii="Palatino Linotype" w:hAnsi="Palatino Linotype" w:cs="Arial"/>
          <w:b/>
          <w:color w:val="000000" w:themeColor="text1"/>
          <w:lang w:val="es-ES"/>
        </w:rPr>
        <w:t>/INFOEM/IP/RR/2022</w:t>
      </w:r>
      <w:r w:rsidRPr="0014552C">
        <w:rPr>
          <w:rFonts w:ascii="Palatino Linotype" w:hAnsi="Palatino Linotype" w:cs="Arial"/>
          <w:b/>
          <w:color w:val="000000" w:themeColor="text1"/>
        </w:rPr>
        <w:t>,</w:t>
      </w:r>
      <w:r w:rsidR="00A52BE3" w:rsidRPr="0014552C">
        <w:rPr>
          <w:rFonts w:ascii="Palatino Linotype" w:hAnsi="Palatino Linotype" w:cs="Arial"/>
          <w:b/>
          <w:color w:val="000000" w:themeColor="text1"/>
        </w:rPr>
        <w:t xml:space="preserve"> </w:t>
      </w:r>
      <w:r w:rsidRPr="0014552C">
        <w:rPr>
          <w:rFonts w:ascii="Palatino Linotype" w:hAnsi="Palatino Linotype" w:cs="Arial"/>
          <w:color w:val="000000" w:themeColor="text1"/>
        </w:rPr>
        <w:t>en el que señaló como</w:t>
      </w:r>
      <w:r w:rsidR="00202BFE" w:rsidRPr="0014552C">
        <w:rPr>
          <w:rFonts w:ascii="Palatino Linotype" w:hAnsi="Palatino Linotype" w:cs="Arial"/>
          <w:color w:val="000000" w:themeColor="text1"/>
        </w:rPr>
        <w:t>:</w:t>
      </w:r>
    </w:p>
    <w:p w14:paraId="485C3065" w14:textId="77777777" w:rsidR="00202BFE" w:rsidRPr="0014552C" w:rsidRDefault="00202BFE" w:rsidP="006425E8">
      <w:pPr>
        <w:spacing w:line="360" w:lineRule="auto"/>
        <w:jc w:val="both"/>
        <w:rPr>
          <w:rFonts w:ascii="Palatino Linotype" w:hAnsi="Palatino Linotype" w:cs="Arial"/>
          <w:color w:val="000000" w:themeColor="text1"/>
        </w:rPr>
      </w:pPr>
    </w:p>
    <w:p w14:paraId="333E1296" w14:textId="77777777" w:rsidR="00202BFE" w:rsidRPr="0014552C"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14552C">
        <w:rPr>
          <w:rFonts w:ascii="Palatino Linotype" w:hAnsi="Palatino Linotype" w:cs="Arial"/>
          <w:b/>
          <w:bCs/>
        </w:rPr>
        <w:t xml:space="preserve">Acto Impugnado: </w:t>
      </w:r>
    </w:p>
    <w:p w14:paraId="6F5BC095" w14:textId="6F667C93" w:rsidR="00202BFE" w:rsidRPr="0014552C" w:rsidRDefault="00202BFE" w:rsidP="00202BFE">
      <w:pPr>
        <w:tabs>
          <w:tab w:val="left" w:pos="7936"/>
        </w:tabs>
        <w:ind w:left="851" w:right="902"/>
        <w:jc w:val="both"/>
        <w:rPr>
          <w:rFonts w:ascii="Palatino Linotype" w:hAnsi="Palatino Linotype" w:cs="Arial"/>
          <w:i/>
          <w:sz w:val="22"/>
          <w:szCs w:val="22"/>
          <w:lang w:eastAsia="es-MX"/>
        </w:rPr>
      </w:pPr>
      <w:r w:rsidRPr="0014552C">
        <w:rPr>
          <w:rFonts w:ascii="Palatino Linotype" w:hAnsi="Palatino Linotype" w:cs="Arial"/>
          <w:i/>
          <w:sz w:val="22"/>
          <w:szCs w:val="22"/>
          <w:lang w:eastAsia="es-MX"/>
        </w:rPr>
        <w:t>“</w:t>
      </w:r>
      <w:r w:rsidR="00E57D1B" w:rsidRPr="0014552C">
        <w:rPr>
          <w:rFonts w:ascii="Palatino Linotype" w:hAnsi="Palatino Linotype" w:cs="Arial"/>
          <w:i/>
          <w:sz w:val="22"/>
          <w:szCs w:val="22"/>
          <w:lang w:eastAsia="es-MX"/>
        </w:rPr>
        <w:t>Entrega de información incompleta</w:t>
      </w:r>
      <w:r w:rsidRPr="0014552C">
        <w:rPr>
          <w:rFonts w:ascii="Palatino Linotype" w:hAnsi="Palatino Linotype" w:cs="Arial"/>
          <w:i/>
          <w:sz w:val="22"/>
          <w:szCs w:val="22"/>
          <w:lang w:eastAsia="es-MX"/>
        </w:rPr>
        <w:t>” (Sic)</w:t>
      </w:r>
    </w:p>
    <w:p w14:paraId="49C5FED9" w14:textId="77777777" w:rsidR="00E57D1B" w:rsidRPr="0014552C" w:rsidRDefault="00E57D1B" w:rsidP="00202BFE">
      <w:pPr>
        <w:pStyle w:val="Prrafodelista"/>
        <w:spacing w:before="100" w:beforeAutospacing="1" w:after="100" w:afterAutospacing="1" w:line="360" w:lineRule="auto"/>
        <w:ind w:left="0"/>
        <w:jc w:val="both"/>
        <w:rPr>
          <w:rFonts w:ascii="Palatino Linotype" w:hAnsi="Palatino Linotype"/>
          <w:b/>
          <w:bCs/>
        </w:rPr>
      </w:pPr>
    </w:p>
    <w:p w14:paraId="2DF807E5" w14:textId="469EE824" w:rsidR="00202BFE" w:rsidRPr="0014552C" w:rsidRDefault="00202BFE" w:rsidP="00202BFE">
      <w:pPr>
        <w:pStyle w:val="Prrafodelista"/>
        <w:spacing w:before="100" w:beforeAutospacing="1" w:after="100" w:afterAutospacing="1" w:line="360" w:lineRule="auto"/>
        <w:ind w:left="0"/>
        <w:jc w:val="both"/>
        <w:rPr>
          <w:rFonts w:ascii="Palatino Linotype" w:hAnsi="Palatino Linotype"/>
        </w:rPr>
      </w:pPr>
      <w:r w:rsidRPr="0014552C">
        <w:rPr>
          <w:rFonts w:ascii="Palatino Linotype" w:hAnsi="Palatino Linotype"/>
          <w:b/>
          <w:bCs/>
        </w:rPr>
        <w:t>Así como Razones o Motivos de Inconformidad:</w:t>
      </w:r>
    </w:p>
    <w:p w14:paraId="4940C934" w14:textId="3ED03F8A" w:rsidR="00202BFE" w:rsidRPr="0014552C" w:rsidRDefault="00202BFE" w:rsidP="007368C3">
      <w:pPr>
        <w:ind w:left="851" w:right="899"/>
        <w:jc w:val="both"/>
        <w:rPr>
          <w:rFonts w:ascii="Palatino Linotype" w:hAnsi="Palatino Linotype" w:cs="Arial"/>
          <w:color w:val="000000" w:themeColor="text1"/>
        </w:rPr>
      </w:pPr>
      <w:r w:rsidRPr="0014552C">
        <w:rPr>
          <w:rFonts w:ascii="Palatino Linotype" w:hAnsi="Palatino Linotype" w:cs="Arial"/>
          <w:i/>
          <w:sz w:val="22"/>
          <w:szCs w:val="22"/>
          <w:lang w:eastAsia="es-MX"/>
        </w:rPr>
        <w:t>“</w:t>
      </w:r>
      <w:r w:rsidR="00E57D1B" w:rsidRPr="0014552C">
        <w:rPr>
          <w:rFonts w:ascii="Palatino Linotype" w:hAnsi="Palatino Linotype" w:cs="Arial"/>
          <w:i/>
          <w:sz w:val="22"/>
          <w:szCs w:val="22"/>
          <w:lang w:eastAsia="es-MX"/>
        </w:rPr>
        <w:t xml:space="preserve">En la respuesta recibida el Sujeto Obligado envía la información incompleta, ya que únicamente envía la información desde el año 2017 en adelante y no desde el año 2010 como lo requerí. Adicionalmente y sobre la información enviada, no remite para ninguno de los incidentes reportados el dato de las coordenadas, que son sustituidas por una ubicación general. Por lo anterior, es mi deseo recurrir la respuesta del sujeto obligado, ya que omite el dato de las coordenadas para los incidentes, por lo que respecta a la información del 2010 al 2016 que se omitió, no tengo problema en que no sea enviada. Considero que el sujeto obligado debe contar con los elementos y bases de datos habilitados para entregar la información de acuerdo a lo solicitado en virtud de los siguientes razonamientos: En primer lugar, entre las obligaciones de las entidades de seguridad pública municipales, se encuentra la de </w:t>
      </w:r>
      <w:proofErr w:type="spellStart"/>
      <w:r w:rsidR="00E57D1B" w:rsidRPr="0014552C">
        <w:rPr>
          <w:rFonts w:ascii="Palatino Linotype" w:hAnsi="Palatino Linotype" w:cs="Arial"/>
          <w:i/>
          <w:sz w:val="22"/>
          <w:szCs w:val="22"/>
          <w:lang w:eastAsia="es-MX"/>
        </w:rPr>
        <w:t>requisitar</w:t>
      </w:r>
      <w:proofErr w:type="spellEnd"/>
      <w:r w:rsidR="00E57D1B" w:rsidRPr="0014552C">
        <w:rPr>
          <w:rFonts w:ascii="Palatino Linotype" w:hAnsi="Palatino Linotype" w:cs="Arial"/>
          <w:i/>
          <w:sz w:val="22"/>
          <w:szCs w:val="22"/>
          <w:lang w:eastAsia="es-MX"/>
        </w:rPr>
        <w:t xml:space="preserve">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w:t>
      </w:r>
      <w:proofErr w:type="spellStart"/>
      <w:r w:rsidR="00E57D1B" w:rsidRPr="0014552C">
        <w:rPr>
          <w:rFonts w:ascii="Palatino Linotype" w:hAnsi="Palatino Linotype" w:cs="Arial"/>
          <w:i/>
          <w:sz w:val="22"/>
          <w:szCs w:val="22"/>
          <w:lang w:eastAsia="es-MX"/>
        </w:rPr>
        <w:t>requisitar</w:t>
      </w:r>
      <w:proofErr w:type="spellEnd"/>
      <w:r w:rsidR="00E57D1B" w:rsidRPr="0014552C">
        <w:rPr>
          <w:rFonts w:ascii="Palatino Linotype" w:hAnsi="Palatino Linotype" w:cs="Arial"/>
          <w:i/>
          <w:sz w:val="22"/>
          <w:szCs w:val="22"/>
          <w:lang w:eastAsia="es-MX"/>
        </w:rPr>
        <w:t xml:space="preserve"> el IPH, los LIPH establecen que este; es “el medio a través del cual los integrantes 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w:t>
      </w:r>
      <w:r w:rsidR="00E57D1B" w:rsidRPr="0014552C">
        <w:rPr>
          <w:rFonts w:ascii="Palatino Linotype" w:hAnsi="Palatino Linotype" w:cs="Arial"/>
          <w:b/>
          <w:i/>
          <w:sz w:val="22"/>
          <w:szCs w:val="22"/>
          <w:lang w:eastAsia="es-MX"/>
        </w:rPr>
        <w:t>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w:t>
      </w:r>
      <w:r w:rsidR="00E57D1B" w:rsidRPr="0014552C">
        <w:rPr>
          <w:rFonts w:ascii="Palatino Linotype" w:hAnsi="Palatino Linotype" w:cs="Arial"/>
          <w:i/>
          <w:sz w:val="22"/>
          <w:szCs w:val="22"/>
          <w:lang w:eastAsia="es-MX"/>
        </w:rPr>
        <w:t>. Adicionalmente, considero que el sujeto obligado no agotó el principio de exhaustividad establecido en el Criterio 02/171, emitido por el Peno del Instituto Nacional de Transparencia, Acceso a la Información Pública y Protección de Datos Personales, ya que no se pronunció en su respuesta sobre todos los puntos de mi solicitud, sino que de manera general mencionó que no se cuenta con toda la información que solicité.</w:t>
      </w:r>
      <w:r w:rsidRPr="0014552C">
        <w:rPr>
          <w:rFonts w:ascii="Palatino Linotype" w:hAnsi="Palatino Linotype" w:cs="Arial"/>
          <w:i/>
          <w:sz w:val="22"/>
          <w:szCs w:val="22"/>
          <w:lang w:eastAsia="es-MX"/>
        </w:rPr>
        <w:t>” (Sic)</w:t>
      </w:r>
    </w:p>
    <w:p w14:paraId="03C0D9DA" w14:textId="5CC4716B" w:rsidR="00202BFE" w:rsidRPr="0014552C" w:rsidRDefault="00202BFE" w:rsidP="0066637D">
      <w:pPr>
        <w:spacing w:line="360" w:lineRule="auto"/>
        <w:jc w:val="both"/>
        <w:rPr>
          <w:rFonts w:ascii="Palatino Linotype" w:hAnsi="Palatino Linotype" w:cs="Arial"/>
          <w:i/>
          <w:color w:val="000000" w:themeColor="text1"/>
          <w:sz w:val="22"/>
          <w:szCs w:val="22"/>
        </w:rPr>
      </w:pPr>
    </w:p>
    <w:p w14:paraId="11CDF804" w14:textId="66291BB3" w:rsidR="007D38BB" w:rsidRPr="0014552C" w:rsidRDefault="007368C3" w:rsidP="0066637D">
      <w:pPr>
        <w:spacing w:line="360" w:lineRule="auto"/>
        <w:jc w:val="both"/>
        <w:rPr>
          <w:rFonts w:ascii="Palatino Linotype" w:hAnsi="Palatino Linotype" w:cs="Arial"/>
          <w:b/>
          <w:color w:val="000000" w:themeColor="text1"/>
          <w:sz w:val="28"/>
          <w:szCs w:val="28"/>
        </w:rPr>
      </w:pPr>
      <w:r w:rsidRPr="0014552C">
        <w:rPr>
          <w:rFonts w:ascii="Palatino Linotype" w:hAnsi="Palatino Linotype" w:cs="Arial"/>
          <w:b/>
          <w:color w:val="000000" w:themeColor="text1"/>
          <w:sz w:val="28"/>
          <w:szCs w:val="28"/>
          <w:lang w:val="es-419"/>
        </w:rPr>
        <w:t>I</w:t>
      </w:r>
      <w:r w:rsidR="00A606B9" w:rsidRPr="0014552C">
        <w:rPr>
          <w:rFonts w:ascii="Palatino Linotype" w:hAnsi="Palatino Linotype" w:cs="Arial"/>
          <w:b/>
          <w:color w:val="000000" w:themeColor="text1"/>
          <w:sz w:val="28"/>
          <w:szCs w:val="28"/>
          <w:lang w:val="es-419"/>
        </w:rPr>
        <w:t>V</w:t>
      </w:r>
      <w:r w:rsidR="000171D8" w:rsidRPr="0014552C">
        <w:rPr>
          <w:rFonts w:ascii="Palatino Linotype" w:hAnsi="Palatino Linotype" w:cs="Arial"/>
          <w:b/>
          <w:color w:val="000000" w:themeColor="text1"/>
          <w:sz w:val="28"/>
          <w:szCs w:val="28"/>
        </w:rPr>
        <w:t xml:space="preserve">. </w:t>
      </w:r>
      <w:r w:rsidR="007D38BB" w:rsidRPr="0014552C">
        <w:rPr>
          <w:rFonts w:ascii="Palatino Linotype" w:hAnsi="Palatino Linotype" w:cs="Arial"/>
          <w:b/>
          <w:sz w:val="28"/>
          <w:szCs w:val="28"/>
        </w:rPr>
        <w:t xml:space="preserve">Del turno del </w:t>
      </w:r>
      <w:r w:rsidR="00D86297" w:rsidRPr="0014552C">
        <w:rPr>
          <w:rFonts w:ascii="Palatino Linotype" w:hAnsi="Palatino Linotype" w:cs="Arial"/>
          <w:b/>
          <w:sz w:val="28"/>
          <w:szCs w:val="28"/>
        </w:rPr>
        <w:t>Recurso Revisión</w:t>
      </w:r>
    </w:p>
    <w:p w14:paraId="18DB342D" w14:textId="027FB7D9" w:rsidR="000171D8" w:rsidRPr="0014552C" w:rsidRDefault="000171D8" w:rsidP="0066637D">
      <w:pPr>
        <w:spacing w:line="360" w:lineRule="auto"/>
        <w:jc w:val="both"/>
        <w:rPr>
          <w:rFonts w:ascii="Palatino Linotype" w:hAnsi="Palatino Linotype" w:cs="Arial"/>
          <w:color w:val="000000" w:themeColor="text1"/>
        </w:rPr>
      </w:pPr>
      <w:r w:rsidRPr="0014552C">
        <w:rPr>
          <w:rFonts w:ascii="Palatino Linotype" w:hAnsi="Palatino Linotype" w:cs="Arial"/>
          <w:color w:val="000000" w:themeColor="text1"/>
        </w:rPr>
        <w:t xml:space="preserve">En fecha </w:t>
      </w:r>
      <w:r w:rsidR="00E57D1B" w:rsidRPr="0014552C">
        <w:rPr>
          <w:rFonts w:ascii="Palatino Linotype" w:hAnsi="Palatino Linotype" w:cs="Arial"/>
          <w:b/>
          <w:color w:val="000000" w:themeColor="text1"/>
        </w:rPr>
        <w:t>catorce</w:t>
      </w:r>
      <w:r w:rsidR="00F75CD7" w:rsidRPr="0014552C">
        <w:rPr>
          <w:rFonts w:ascii="Palatino Linotype" w:hAnsi="Palatino Linotype" w:cs="Arial"/>
          <w:b/>
          <w:color w:val="000000" w:themeColor="text1"/>
        </w:rPr>
        <w:t xml:space="preserve"> </w:t>
      </w:r>
      <w:r w:rsidR="00FE401D" w:rsidRPr="0014552C">
        <w:rPr>
          <w:rFonts w:ascii="Palatino Linotype" w:hAnsi="Palatino Linotype" w:cs="Arial"/>
          <w:b/>
          <w:color w:val="000000" w:themeColor="text1"/>
        </w:rPr>
        <w:t xml:space="preserve">de junio </w:t>
      </w:r>
      <w:r w:rsidR="00A52BE3" w:rsidRPr="0014552C">
        <w:rPr>
          <w:rFonts w:ascii="Palatino Linotype" w:hAnsi="Palatino Linotype" w:cs="Arial"/>
          <w:b/>
          <w:bCs/>
          <w:color w:val="000000" w:themeColor="text1"/>
        </w:rPr>
        <w:t>de dos mil veintidós</w:t>
      </w:r>
      <w:r w:rsidRPr="0014552C">
        <w:rPr>
          <w:rFonts w:ascii="Palatino Linotype" w:hAnsi="Palatino Linotype" w:cs="Arial"/>
          <w:color w:val="000000" w:themeColor="text1"/>
        </w:rPr>
        <w:t xml:space="preserve">, el recurso que se trata se envió electrónicamente al Instituto de </w:t>
      </w:r>
      <w:r w:rsidRPr="0014552C">
        <w:rPr>
          <w:rFonts w:ascii="Palatino Linotype" w:eastAsia="Arial Unicode MS" w:hAnsi="Palatino Linotype" w:cs="Arial"/>
          <w:color w:val="000000" w:themeColor="text1"/>
        </w:rPr>
        <w:t>Transparencia</w:t>
      </w:r>
      <w:r w:rsidRPr="0014552C">
        <w:rPr>
          <w:rFonts w:ascii="Palatino Linotype" w:hAnsi="Palatino Linotype" w:cs="Arial"/>
          <w:color w:val="000000" w:themeColor="text1"/>
        </w:rPr>
        <w:t xml:space="preserve">, Acceso a la </w:t>
      </w:r>
      <w:r w:rsidR="00D86297" w:rsidRPr="0014552C">
        <w:rPr>
          <w:rFonts w:ascii="Palatino Linotype" w:hAnsi="Palatino Linotype" w:cs="Arial"/>
          <w:color w:val="000000" w:themeColor="text1"/>
        </w:rPr>
        <w:t>Información Pública</w:t>
      </w:r>
      <w:r w:rsidRPr="0014552C">
        <w:rPr>
          <w:rFonts w:ascii="Palatino Linotype" w:hAnsi="Palatino Linotype" w:cs="Arial"/>
          <w:color w:val="000000" w:themeColor="text1"/>
        </w:rPr>
        <w:t xml:space="preserve"> y Protección de Datos Personales del Estado de México y Municipios; </w:t>
      </w:r>
      <w:r w:rsidR="009E2E2C" w:rsidRPr="0014552C">
        <w:rPr>
          <w:rFonts w:ascii="Palatino Linotype" w:hAnsi="Palatino Linotype" w:cs="Arial"/>
          <w:color w:val="000000" w:themeColor="text1"/>
        </w:rPr>
        <w:t xml:space="preserve">por lo que, </w:t>
      </w:r>
      <w:r w:rsidRPr="0014552C">
        <w:rPr>
          <w:rFonts w:ascii="Palatino Linotype" w:hAnsi="Palatino Linotype" w:cs="Arial"/>
          <w:color w:val="000000" w:themeColor="text1"/>
        </w:rPr>
        <w:t xml:space="preserve">con fundamento en el artículo 185, fracción I de la </w:t>
      </w:r>
      <w:r w:rsidRPr="0014552C">
        <w:rPr>
          <w:rFonts w:ascii="Palatino Linotype" w:hAnsi="Palatino Linotype"/>
          <w:color w:val="000000" w:themeColor="text1"/>
        </w:rPr>
        <w:t xml:space="preserve">Ley de Transparencia y Acceso a la </w:t>
      </w:r>
      <w:r w:rsidR="00D86297" w:rsidRPr="0014552C">
        <w:rPr>
          <w:rFonts w:ascii="Palatino Linotype" w:hAnsi="Palatino Linotype"/>
          <w:color w:val="000000" w:themeColor="text1"/>
        </w:rPr>
        <w:t>Información Pública</w:t>
      </w:r>
      <w:r w:rsidRPr="0014552C">
        <w:rPr>
          <w:rFonts w:ascii="Palatino Linotype" w:hAnsi="Palatino Linotype"/>
          <w:color w:val="000000" w:themeColor="text1"/>
        </w:rPr>
        <w:t xml:space="preserve"> del Estado de México y Municipios</w:t>
      </w:r>
      <w:r w:rsidRPr="0014552C">
        <w:rPr>
          <w:rFonts w:ascii="Palatino Linotype" w:hAnsi="Palatino Linotype" w:cs="Arial"/>
          <w:color w:val="000000" w:themeColor="text1"/>
        </w:rPr>
        <w:t xml:space="preserve">, se turnó </w:t>
      </w:r>
      <w:r w:rsidR="00727578" w:rsidRPr="0014552C">
        <w:rPr>
          <w:rFonts w:ascii="Palatino Linotype" w:hAnsi="Palatino Linotype" w:cs="Arial"/>
          <w:color w:val="000000" w:themeColor="text1"/>
        </w:rPr>
        <w:t xml:space="preserve">mediante </w:t>
      </w:r>
      <w:r w:rsidR="00727578" w:rsidRPr="0014552C">
        <w:rPr>
          <w:rFonts w:ascii="Palatino Linotype" w:hAnsi="Palatino Linotype" w:cs="Arial"/>
          <w:b/>
          <w:color w:val="000000" w:themeColor="text1"/>
        </w:rPr>
        <w:t xml:space="preserve">EL </w:t>
      </w:r>
      <w:r w:rsidRPr="0014552C">
        <w:rPr>
          <w:rFonts w:ascii="Palatino Linotype" w:eastAsia="Arial Unicode MS" w:hAnsi="Palatino Linotype" w:cs="Arial"/>
          <w:b/>
          <w:color w:val="000000" w:themeColor="text1"/>
        </w:rPr>
        <w:t>SAIMEX</w:t>
      </w:r>
      <w:r w:rsidR="00B41543" w:rsidRPr="0014552C">
        <w:rPr>
          <w:rFonts w:ascii="Palatino Linotype" w:hAnsi="Palatino Linotype"/>
          <w:color w:val="000000" w:themeColor="text1"/>
        </w:rPr>
        <w:t xml:space="preserve">, </w:t>
      </w:r>
      <w:r w:rsidR="00136CC0" w:rsidRPr="0014552C">
        <w:rPr>
          <w:rFonts w:ascii="Palatino Linotype" w:hAnsi="Palatino Linotype"/>
          <w:color w:val="000000" w:themeColor="text1"/>
        </w:rPr>
        <w:t>a</w:t>
      </w:r>
      <w:r w:rsidR="00A606B9" w:rsidRPr="0014552C">
        <w:rPr>
          <w:rFonts w:ascii="Palatino Linotype" w:hAnsi="Palatino Linotype"/>
          <w:color w:val="000000" w:themeColor="text1"/>
          <w:lang w:val="es-419"/>
        </w:rPr>
        <w:t xml:space="preserve"> </w:t>
      </w:r>
      <w:r w:rsidR="00136CC0" w:rsidRPr="0014552C">
        <w:rPr>
          <w:rFonts w:ascii="Palatino Linotype" w:hAnsi="Palatino Linotype"/>
          <w:color w:val="000000" w:themeColor="text1"/>
        </w:rPr>
        <w:t>l</w:t>
      </w:r>
      <w:r w:rsidR="00A606B9" w:rsidRPr="0014552C">
        <w:rPr>
          <w:rFonts w:ascii="Palatino Linotype" w:hAnsi="Palatino Linotype"/>
          <w:color w:val="000000" w:themeColor="text1"/>
          <w:lang w:val="es-419"/>
        </w:rPr>
        <w:t>a</w:t>
      </w:r>
      <w:r w:rsidR="00CE22BE" w:rsidRPr="0014552C">
        <w:rPr>
          <w:rFonts w:ascii="Palatino Linotype" w:hAnsi="Palatino Linotype"/>
          <w:color w:val="000000" w:themeColor="text1"/>
        </w:rPr>
        <w:t xml:space="preserve"> </w:t>
      </w:r>
      <w:r w:rsidR="00136CC0" w:rsidRPr="0014552C">
        <w:rPr>
          <w:rFonts w:ascii="Palatino Linotype" w:hAnsi="Palatino Linotype"/>
          <w:b/>
          <w:color w:val="000000" w:themeColor="text1"/>
        </w:rPr>
        <w:t>C</w:t>
      </w:r>
      <w:r w:rsidR="00136CC0" w:rsidRPr="0014552C">
        <w:rPr>
          <w:rFonts w:ascii="Palatino Linotype" w:hAnsi="Palatino Linotype" w:cs="Arial"/>
          <w:b/>
          <w:color w:val="000000" w:themeColor="text1"/>
        </w:rPr>
        <w:t>omisionad</w:t>
      </w:r>
      <w:r w:rsidR="00A606B9" w:rsidRPr="0014552C">
        <w:rPr>
          <w:rFonts w:ascii="Palatino Linotype" w:hAnsi="Palatino Linotype" w:cs="Arial"/>
          <w:b/>
          <w:color w:val="000000" w:themeColor="text1"/>
          <w:lang w:val="es-419"/>
        </w:rPr>
        <w:t xml:space="preserve">a </w:t>
      </w:r>
      <w:r w:rsidR="009260D0" w:rsidRPr="0014552C">
        <w:rPr>
          <w:rFonts w:ascii="Palatino Linotype" w:hAnsi="Palatino Linotype" w:cs="Arial"/>
          <w:b/>
          <w:color w:val="000000" w:themeColor="text1"/>
          <w:lang w:val="es-419"/>
        </w:rPr>
        <w:t>Sharon Cristina Morales Martínez</w:t>
      </w:r>
      <w:r w:rsidR="00873E36" w:rsidRPr="0014552C">
        <w:rPr>
          <w:rFonts w:ascii="Palatino Linotype" w:hAnsi="Palatino Linotype" w:cs="Arial"/>
          <w:b/>
          <w:color w:val="000000" w:themeColor="text1"/>
          <w:lang w:val="es-419"/>
        </w:rPr>
        <w:t xml:space="preserve"> </w:t>
      </w:r>
      <w:r w:rsidRPr="0014552C">
        <w:rPr>
          <w:rFonts w:ascii="Palatino Linotype" w:hAnsi="Palatino Linotype" w:cs="Arial"/>
          <w:color w:val="000000" w:themeColor="text1"/>
        </w:rPr>
        <w:t>a efecto de decretar su admisión o desechamiento.</w:t>
      </w:r>
    </w:p>
    <w:p w14:paraId="1DA8B330" w14:textId="77777777" w:rsidR="00FE401D" w:rsidRPr="0014552C" w:rsidRDefault="00FE401D" w:rsidP="0066637D">
      <w:pPr>
        <w:spacing w:line="360" w:lineRule="auto"/>
        <w:jc w:val="both"/>
        <w:rPr>
          <w:rFonts w:ascii="Palatino Linotype" w:hAnsi="Palatino Linotype" w:cs="Arial"/>
          <w:color w:val="000000" w:themeColor="text1"/>
        </w:rPr>
      </w:pPr>
    </w:p>
    <w:p w14:paraId="6E2E972C" w14:textId="326D50B8" w:rsidR="007D38BB" w:rsidRPr="0014552C"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14552C">
        <w:rPr>
          <w:rFonts w:ascii="Palatino Linotype" w:hAnsi="Palatino Linotype" w:cs="Arial"/>
          <w:b/>
          <w:color w:val="000000" w:themeColor="text1"/>
        </w:rPr>
        <w:t xml:space="preserve">a) Admisión del </w:t>
      </w:r>
      <w:r w:rsidR="00D86297" w:rsidRPr="0014552C">
        <w:rPr>
          <w:rFonts w:ascii="Palatino Linotype" w:hAnsi="Palatino Linotype" w:cs="Arial"/>
          <w:b/>
          <w:color w:val="000000" w:themeColor="text1"/>
        </w:rPr>
        <w:t>Recurso Revisión</w:t>
      </w:r>
    </w:p>
    <w:p w14:paraId="7B625BB9" w14:textId="07EBCF5F" w:rsidR="000171D8" w:rsidRPr="0014552C" w:rsidRDefault="000171D8" w:rsidP="0066637D">
      <w:pPr>
        <w:tabs>
          <w:tab w:val="center" w:pos="4252"/>
          <w:tab w:val="right" w:pos="8504"/>
        </w:tabs>
        <w:spacing w:line="360" w:lineRule="auto"/>
        <w:jc w:val="both"/>
        <w:rPr>
          <w:rFonts w:ascii="Palatino Linotype" w:hAnsi="Palatino Linotype" w:cs="Arial"/>
          <w:color w:val="000000" w:themeColor="text1"/>
        </w:rPr>
      </w:pPr>
      <w:r w:rsidRPr="0014552C">
        <w:rPr>
          <w:rFonts w:ascii="Palatino Linotype" w:hAnsi="Palatino Linotype" w:cs="Arial"/>
          <w:color w:val="000000" w:themeColor="text1"/>
        </w:rPr>
        <w:t>De las constancias del expediente electrónico del</w:t>
      </w:r>
      <w:r w:rsidRPr="0014552C">
        <w:rPr>
          <w:rFonts w:ascii="Palatino Linotype" w:hAnsi="Palatino Linotype" w:cs="Arial"/>
          <w:b/>
          <w:color w:val="000000" w:themeColor="text1"/>
        </w:rPr>
        <w:t xml:space="preserve"> SAIMEX</w:t>
      </w:r>
      <w:r w:rsidRPr="0014552C">
        <w:rPr>
          <w:rFonts w:ascii="Palatino Linotype" w:hAnsi="Palatino Linotype" w:cs="Arial"/>
          <w:color w:val="000000" w:themeColor="text1"/>
        </w:rPr>
        <w:t xml:space="preserve">, se advierte que </w:t>
      </w:r>
      <w:r w:rsidR="00727578" w:rsidRPr="0014552C">
        <w:rPr>
          <w:rFonts w:ascii="Palatino Linotype" w:hAnsi="Palatino Linotype" w:cs="Arial"/>
          <w:color w:val="000000" w:themeColor="text1"/>
        </w:rPr>
        <w:t>el</w:t>
      </w:r>
      <w:r w:rsidRPr="0014552C">
        <w:rPr>
          <w:rFonts w:ascii="Palatino Linotype" w:hAnsi="Palatino Linotype" w:cs="Arial"/>
          <w:color w:val="000000" w:themeColor="text1"/>
        </w:rPr>
        <w:t xml:space="preserve"> </w:t>
      </w:r>
      <w:r w:rsidR="007A5108" w:rsidRPr="0014552C">
        <w:rPr>
          <w:rFonts w:ascii="Palatino Linotype" w:hAnsi="Palatino Linotype" w:cs="Arial"/>
          <w:b/>
          <w:color w:val="000000" w:themeColor="text1"/>
        </w:rPr>
        <w:t xml:space="preserve">veinte de junio </w:t>
      </w:r>
      <w:r w:rsidR="00B41543" w:rsidRPr="0014552C">
        <w:rPr>
          <w:rFonts w:ascii="Palatino Linotype" w:hAnsi="Palatino Linotype" w:cs="Arial"/>
          <w:b/>
          <w:bCs/>
          <w:color w:val="000000" w:themeColor="text1"/>
        </w:rPr>
        <w:t>de dos mil veintidós</w:t>
      </w:r>
      <w:r w:rsidRPr="0014552C">
        <w:rPr>
          <w:rFonts w:ascii="Palatino Linotype" w:hAnsi="Palatino Linotype" w:cs="Arial"/>
          <w:color w:val="000000" w:themeColor="text1"/>
        </w:rPr>
        <w:t xml:space="preserve">, se acordó la admisión a trámite del </w:t>
      </w:r>
      <w:r w:rsidR="00D86297" w:rsidRPr="0014552C">
        <w:rPr>
          <w:rFonts w:ascii="Palatino Linotype" w:hAnsi="Palatino Linotype" w:cs="Arial"/>
          <w:color w:val="000000" w:themeColor="text1"/>
        </w:rPr>
        <w:t>Recurso Revisión</w:t>
      </w:r>
      <w:r w:rsidRPr="0014552C">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4552C">
        <w:rPr>
          <w:rFonts w:ascii="Palatino Linotype" w:hAnsi="Palatino Linotype" w:cs="Arial"/>
          <w:color w:val="000000" w:themeColor="text1"/>
        </w:rPr>
        <w:t>Información Pública</w:t>
      </w:r>
      <w:r w:rsidRPr="0014552C">
        <w:rPr>
          <w:rFonts w:ascii="Palatino Linotype" w:hAnsi="Palatino Linotype" w:cs="Arial"/>
          <w:color w:val="000000" w:themeColor="text1"/>
        </w:rPr>
        <w:t xml:space="preserve"> del Estado de México y Municipios</w:t>
      </w:r>
      <w:r w:rsidR="00F74A05" w:rsidRPr="0014552C">
        <w:rPr>
          <w:rFonts w:ascii="Palatino Linotype" w:hAnsi="Palatino Linotype" w:cs="Arial"/>
          <w:color w:val="000000" w:themeColor="text1"/>
        </w:rPr>
        <w:t>;</w:t>
      </w:r>
      <w:r w:rsidRPr="0014552C">
        <w:rPr>
          <w:rFonts w:ascii="Palatino Linotype" w:hAnsi="Palatino Linotype" w:cs="Arial"/>
          <w:color w:val="000000" w:themeColor="text1"/>
        </w:rPr>
        <w:t xml:space="preserve"> </w:t>
      </w:r>
      <w:r w:rsidR="005109F4" w:rsidRPr="0014552C">
        <w:rPr>
          <w:rFonts w:ascii="Palatino Linotype" w:hAnsi="Palatino Linotype" w:cs="Arial"/>
          <w:b/>
          <w:color w:val="000000" w:themeColor="text1"/>
          <w:lang w:val="es-ES"/>
        </w:rPr>
        <w:t>EL</w:t>
      </w:r>
      <w:r w:rsidR="003A44D3" w:rsidRPr="0014552C">
        <w:rPr>
          <w:rFonts w:ascii="Palatino Linotype" w:hAnsi="Palatino Linotype" w:cs="Arial"/>
          <w:b/>
          <w:color w:val="000000" w:themeColor="text1"/>
        </w:rPr>
        <w:t xml:space="preserve"> RECURRENTE</w:t>
      </w:r>
      <w:r w:rsidR="00E5139C" w:rsidRPr="0014552C">
        <w:rPr>
          <w:rFonts w:ascii="Palatino Linotype" w:hAnsi="Palatino Linotype" w:cs="Arial"/>
          <w:b/>
          <w:color w:val="000000" w:themeColor="text1"/>
        </w:rPr>
        <w:t xml:space="preserve"> </w:t>
      </w:r>
      <w:r w:rsidRPr="0014552C">
        <w:rPr>
          <w:rFonts w:ascii="Palatino Linotype" w:hAnsi="Palatino Linotype" w:cs="Arial"/>
          <w:color w:val="000000" w:themeColor="text1"/>
        </w:rPr>
        <w:t>manifestara</w:t>
      </w:r>
      <w:r w:rsidR="00F74A05" w:rsidRPr="0014552C">
        <w:rPr>
          <w:rFonts w:ascii="Palatino Linotype" w:hAnsi="Palatino Linotype" w:cs="Arial"/>
          <w:color w:val="000000" w:themeColor="text1"/>
        </w:rPr>
        <w:t xml:space="preserve"> </w:t>
      </w:r>
      <w:r w:rsidRPr="0014552C">
        <w:rPr>
          <w:rFonts w:ascii="Palatino Linotype" w:hAnsi="Palatino Linotype" w:cs="Arial"/>
          <w:color w:val="000000" w:themeColor="text1"/>
        </w:rPr>
        <w:t xml:space="preserve">lo que a su derecho conviniera, a efecto de presentar pruebas </w:t>
      </w:r>
      <w:r w:rsidR="00727578" w:rsidRPr="0014552C">
        <w:rPr>
          <w:rFonts w:ascii="Palatino Linotype" w:hAnsi="Palatino Linotype" w:cs="Arial"/>
          <w:color w:val="000000" w:themeColor="text1"/>
        </w:rPr>
        <w:t>o</w:t>
      </w:r>
      <w:r w:rsidRPr="0014552C">
        <w:rPr>
          <w:rFonts w:ascii="Palatino Linotype" w:hAnsi="Palatino Linotype" w:cs="Arial"/>
          <w:color w:val="000000" w:themeColor="text1"/>
        </w:rPr>
        <w:t xml:space="preserve"> alegatos</w:t>
      </w:r>
      <w:r w:rsidR="00727578" w:rsidRPr="0014552C">
        <w:rPr>
          <w:rFonts w:ascii="Palatino Linotype" w:hAnsi="Palatino Linotype" w:cs="Arial"/>
          <w:color w:val="000000" w:themeColor="text1"/>
        </w:rPr>
        <w:t xml:space="preserve"> y</w:t>
      </w:r>
      <w:r w:rsidR="00D5111B" w:rsidRPr="0014552C">
        <w:rPr>
          <w:rFonts w:ascii="Palatino Linotype" w:hAnsi="Palatino Linotype" w:cs="Arial"/>
          <w:color w:val="000000" w:themeColor="text1"/>
        </w:rPr>
        <w:t>,</w:t>
      </w:r>
      <w:r w:rsidR="00727578" w:rsidRPr="0014552C">
        <w:rPr>
          <w:rFonts w:ascii="Palatino Linotype" w:hAnsi="Palatino Linotype" w:cs="Arial"/>
          <w:color w:val="000000" w:themeColor="text1"/>
        </w:rPr>
        <w:t xml:space="preserve"> en su caso, </w:t>
      </w:r>
      <w:r w:rsidRPr="0014552C">
        <w:rPr>
          <w:rFonts w:ascii="Palatino Linotype" w:hAnsi="Palatino Linotype" w:cs="Arial"/>
          <w:b/>
          <w:color w:val="000000" w:themeColor="text1"/>
        </w:rPr>
        <w:t xml:space="preserve">EL SUJETO OBLIGADO </w:t>
      </w:r>
      <w:r w:rsidRPr="0014552C">
        <w:rPr>
          <w:rFonts w:ascii="Palatino Linotype" w:hAnsi="Palatino Linotype" w:cs="Arial"/>
          <w:color w:val="000000" w:themeColor="text1"/>
        </w:rPr>
        <w:t>rindiera su</w:t>
      </w:r>
      <w:r w:rsidR="00727578" w:rsidRPr="0014552C">
        <w:rPr>
          <w:rFonts w:ascii="Palatino Linotype" w:hAnsi="Palatino Linotype" w:cs="Arial"/>
          <w:color w:val="000000" w:themeColor="text1"/>
        </w:rPr>
        <w:t xml:space="preserve"> correspondiente </w:t>
      </w:r>
      <w:r w:rsidRPr="0014552C">
        <w:rPr>
          <w:rFonts w:ascii="Palatino Linotype" w:hAnsi="Palatino Linotype" w:cs="Arial"/>
          <w:color w:val="000000" w:themeColor="text1"/>
        </w:rPr>
        <w:t>Informe Justificado.</w:t>
      </w:r>
    </w:p>
    <w:p w14:paraId="0D577592" w14:textId="77777777" w:rsidR="001A6BF2" w:rsidRPr="0014552C" w:rsidRDefault="001A6BF2" w:rsidP="0066637D">
      <w:pPr>
        <w:tabs>
          <w:tab w:val="center" w:pos="4252"/>
          <w:tab w:val="right" w:pos="8504"/>
        </w:tabs>
        <w:spacing w:line="360" w:lineRule="auto"/>
        <w:jc w:val="both"/>
        <w:rPr>
          <w:rFonts w:ascii="Palatino Linotype" w:hAnsi="Palatino Linotype" w:cs="Arial"/>
          <w:color w:val="000000" w:themeColor="text1"/>
        </w:rPr>
      </w:pPr>
    </w:p>
    <w:p w14:paraId="2F33343D" w14:textId="77777777" w:rsidR="0014552C" w:rsidRPr="0014552C" w:rsidRDefault="0014552C" w:rsidP="0066637D">
      <w:pPr>
        <w:tabs>
          <w:tab w:val="center" w:pos="4252"/>
          <w:tab w:val="right" w:pos="8504"/>
        </w:tabs>
        <w:spacing w:line="360" w:lineRule="auto"/>
        <w:jc w:val="both"/>
        <w:rPr>
          <w:rFonts w:ascii="Palatino Linotype" w:hAnsi="Palatino Linotype" w:cs="Arial"/>
          <w:color w:val="000000" w:themeColor="text1"/>
        </w:rPr>
      </w:pPr>
    </w:p>
    <w:p w14:paraId="5A67DABB" w14:textId="77777777" w:rsidR="0014552C" w:rsidRPr="0014552C" w:rsidRDefault="0014552C" w:rsidP="0066637D">
      <w:pPr>
        <w:tabs>
          <w:tab w:val="center" w:pos="4252"/>
          <w:tab w:val="right" w:pos="8504"/>
        </w:tabs>
        <w:spacing w:line="360" w:lineRule="auto"/>
        <w:jc w:val="both"/>
        <w:rPr>
          <w:rFonts w:ascii="Palatino Linotype" w:hAnsi="Palatino Linotype" w:cs="Arial"/>
          <w:color w:val="000000" w:themeColor="text1"/>
        </w:rPr>
      </w:pPr>
    </w:p>
    <w:p w14:paraId="28CF2940" w14:textId="245A197A" w:rsidR="00F74A05" w:rsidRPr="0014552C" w:rsidRDefault="00F74A05" w:rsidP="0066637D">
      <w:pPr>
        <w:spacing w:line="360" w:lineRule="auto"/>
        <w:jc w:val="both"/>
        <w:rPr>
          <w:rFonts w:ascii="Palatino Linotype" w:eastAsia="Arial Unicode MS" w:hAnsi="Palatino Linotype" w:cs="Arial"/>
          <w:b/>
          <w:color w:val="000000" w:themeColor="text1"/>
        </w:rPr>
      </w:pPr>
      <w:r w:rsidRPr="0014552C">
        <w:rPr>
          <w:rFonts w:ascii="Palatino Linotype" w:eastAsia="Arial Unicode MS" w:hAnsi="Palatino Linotype" w:cs="Arial"/>
          <w:b/>
          <w:color w:val="000000" w:themeColor="text1"/>
        </w:rPr>
        <w:t xml:space="preserve">b) </w:t>
      </w:r>
      <w:r w:rsidR="00E97320" w:rsidRPr="0014552C">
        <w:rPr>
          <w:rFonts w:ascii="Palatino Linotype" w:hAnsi="Palatino Linotype" w:cs="Arial"/>
          <w:b/>
          <w:bCs/>
        </w:rPr>
        <w:t xml:space="preserve">Manifestaciones </w:t>
      </w:r>
    </w:p>
    <w:p w14:paraId="205FFB18" w14:textId="651FE9E1" w:rsidR="004B093C" w:rsidRPr="0014552C" w:rsidRDefault="00986962" w:rsidP="004B093C">
      <w:pPr>
        <w:spacing w:line="360" w:lineRule="auto"/>
        <w:jc w:val="both"/>
        <w:rPr>
          <w:rFonts w:ascii="Palatino Linotype" w:eastAsia="Palatino Linotype" w:hAnsi="Palatino Linotype" w:cs="Palatino Linotype"/>
        </w:rPr>
      </w:pPr>
      <w:r w:rsidRPr="0014552C">
        <w:rPr>
          <w:rFonts w:ascii="Palatino Linotype" w:eastAsia="Arial Unicode MS" w:hAnsi="Palatino Linotype" w:cs="Arial"/>
        </w:rPr>
        <w:t xml:space="preserve">De acuerdo a las constancias digitales que obran en </w:t>
      </w:r>
      <w:r w:rsidRPr="0014552C">
        <w:rPr>
          <w:rFonts w:ascii="Palatino Linotype" w:eastAsia="Arial Unicode MS" w:hAnsi="Palatino Linotype" w:cs="Arial"/>
          <w:b/>
        </w:rPr>
        <w:t>EL</w:t>
      </w:r>
      <w:r w:rsidRPr="0014552C">
        <w:rPr>
          <w:rFonts w:ascii="Palatino Linotype" w:eastAsia="Arial Unicode MS" w:hAnsi="Palatino Linotype" w:cs="Arial"/>
        </w:rPr>
        <w:t xml:space="preserve"> </w:t>
      </w:r>
      <w:r w:rsidRPr="0014552C">
        <w:rPr>
          <w:rFonts w:ascii="Palatino Linotype" w:eastAsia="Arial Unicode MS" w:hAnsi="Palatino Linotype" w:cs="Arial"/>
          <w:b/>
        </w:rPr>
        <w:t>SAIMEX</w:t>
      </w:r>
      <w:r w:rsidRPr="0014552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14552C">
        <w:rPr>
          <w:rFonts w:ascii="Palatino Linotype" w:eastAsia="Arial Unicode MS" w:hAnsi="Palatino Linotype" w:cs="Arial"/>
          <w:b/>
        </w:rPr>
        <w:t>RECURRENTE</w:t>
      </w:r>
      <w:r w:rsidRPr="0014552C">
        <w:rPr>
          <w:rFonts w:ascii="Palatino Linotype" w:eastAsia="Arial Unicode MS" w:hAnsi="Palatino Linotype" w:cs="Arial"/>
        </w:rPr>
        <w:t xml:space="preserve">, este no realizo manifestación alguna, por su parte </w:t>
      </w:r>
      <w:r w:rsidRPr="0014552C">
        <w:rPr>
          <w:rFonts w:ascii="Palatino Linotype" w:eastAsia="Arial Unicode MS" w:hAnsi="Palatino Linotype" w:cs="Arial"/>
          <w:b/>
          <w:color w:val="000000" w:themeColor="text1"/>
        </w:rPr>
        <w:t xml:space="preserve">EL SUJETO OBLIGADO </w:t>
      </w:r>
      <w:r w:rsidRPr="0014552C">
        <w:rPr>
          <w:rFonts w:ascii="Palatino Linotype" w:eastAsia="Palatino Linotype" w:hAnsi="Palatino Linotype" w:cs="Palatino Linotype"/>
        </w:rPr>
        <w:t>rindió su Informe Justificado</w:t>
      </w:r>
      <w:r w:rsidRPr="0014552C">
        <w:rPr>
          <w:rFonts w:ascii="Palatino Linotype" w:eastAsia="Arial Unicode MS" w:hAnsi="Palatino Linotype" w:cs="Arial"/>
          <w:color w:val="000000" w:themeColor="text1"/>
        </w:rPr>
        <w:t xml:space="preserve"> </w:t>
      </w:r>
      <w:r w:rsidRPr="0014552C">
        <w:rPr>
          <w:rFonts w:ascii="Palatino Linotype" w:eastAsia="Arial Unicode MS" w:hAnsi="Palatino Linotype" w:cs="Arial"/>
          <w:color w:val="000000" w:themeColor="text1"/>
          <w:lang w:val="es-419"/>
        </w:rPr>
        <w:t>en fecha</w:t>
      </w:r>
      <w:r w:rsidRPr="0014552C">
        <w:rPr>
          <w:rFonts w:ascii="Palatino Linotype" w:eastAsia="Arial Unicode MS" w:hAnsi="Palatino Linotype" w:cs="Arial"/>
        </w:rPr>
        <w:t xml:space="preserve"> </w:t>
      </w:r>
      <w:r w:rsidR="00E15A8F" w:rsidRPr="0014552C">
        <w:rPr>
          <w:rFonts w:ascii="Palatino Linotype" w:eastAsia="Arial Unicode MS" w:hAnsi="Palatino Linotype" w:cs="Arial"/>
          <w:b/>
        </w:rPr>
        <w:t>veintinueve</w:t>
      </w:r>
      <w:r w:rsidRPr="0014552C">
        <w:rPr>
          <w:rFonts w:ascii="Palatino Linotype" w:eastAsia="Arial Unicode MS" w:hAnsi="Palatino Linotype" w:cs="Arial"/>
          <w:b/>
        </w:rPr>
        <w:t xml:space="preserve"> de junio de dos mil veintidós</w:t>
      </w:r>
      <w:r w:rsidRPr="0014552C">
        <w:rPr>
          <w:rFonts w:ascii="Palatino Linotype" w:eastAsia="Arial Unicode MS" w:hAnsi="Palatino Linotype" w:cs="Arial"/>
        </w:rPr>
        <w:t xml:space="preserve"> </w:t>
      </w:r>
      <w:r w:rsidR="00B400A6" w:rsidRPr="0014552C">
        <w:rPr>
          <w:rFonts w:ascii="Palatino Linotype" w:eastAsia="Arial Unicode MS" w:hAnsi="Palatino Linotype" w:cs="Arial"/>
        </w:rPr>
        <w:t>por duplicado en el apartado</w:t>
      </w:r>
      <w:r w:rsidR="00646F7D" w:rsidRPr="0014552C">
        <w:rPr>
          <w:rFonts w:ascii="Palatino Linotype" w:eastAsia="Arial Unicode MS" w:hAnsi="Palatino Linotype" w:cs="Arial"/>
        </w:rPr>
        <w:t xml:space="preserve"> específico para el Recurrente </w:t>
      </w:r>
      <w:r w:rsidR="00F37980" w:rsidRPr="0014552C">
        <w:rPr>
          <w:rFonts w:ascii="Palatino Linotype" w:eastAsia="Arial Unicode MS" w:hAnsi="Palatino Linotype" w:cs="Arial"/>
        </w:rPr>
        <w:t xml:space="preserve">así como para </w:t>
      </w:r>
      <w:r w:rsidR="00646F7D" w:rsidRPr="0014552C">
        <w:rPr>
          <w:rFonts w:ascii="Palatino Linotype" w:eastAsia="Arial Unicode MS" w:hAnsi="Palatino Linotype" w:cs="Arial"/>
        </w:rPr>
        <w:t xml:space="preserve">la Unidad de </w:t>
      </w:r>
      <w:r w:rsidR="00F37980" w:rsidRPr="0014552C">
        <w:rPr>
          <w:rFonts w:ascii="Palatino Linotype" w:eastAsia="Arial Unicode MS" w:hAnsi="Palatino Linotype" w:cs="Arial"/>
        </w:rPr>
        <w:t>Transparencia</w:t>
      </w:r>
      <w:r w:rsidR="00B400A6" w:rsidRPr="0014552C">
        <w:rPr>
          <w:rFonts w:ascii="Palatino Linotype" w:eastAsia="Arial Unicode MS" w:hAnsi="Palatino Linotype" w:cs="Arial"/>
        </w:rPr>
        <w:t xml:space="preserve"> </w:t>
      </w:r>
      <w:r w:rsidRPr="0014552C">
        <w:rPr>
          <w:rFonts w:ascii="Palatino Linotype" w:eastAsia="Palatino Linotype" w:hAnsi="Palatino Linotype" w:cs="Palatino Linotype"/>
        </w:rPr>
        <w:t>tal y como se desprende en la imagen que a continuación se inserta:</w:t>
      </w:r>
    </w:p>
    <w:p w14:paraId="63CA4BFA" w14:textId="77777777" w:rsidR="00E15A8F" w:rsidRPr="0014552C" w:rsidRDefault="00E15A8F" w:rsidP="004B093C">
      <w:pPr>
        <w:spacing w:line="360" w:lineRule="auto"/>
        <w:jc w:val="both"/>
        <w:rPr>
          <w:rFonts w:ascii="Palatino Linotype" w:eastAsia="Palatino Linotype" w:hAnsi="Palatino Linotype" w:cs="Palatino Linotype"/>
        </w:rPr>
      </w:pPr>
    </w:p>
    <w:p w14:paraId="25470FF9" w14:textId="663A6A11" w:rsidR="005109F4" w:rsidRPr="0014552C" w:rsidRDefault="00553A8A" w:rsidP="00553A8A">
      <w:pPr>
        <w:spacing w:line="360" w:lineRule="auto"/>
        <w:jc w:val="center"/>
        <w:rPr>
          <w:rFonts w:ascii="Palatino Linotype" w:eastAsia="Arial Unicode MS" w:hAnsi="Palatino Linotype" w:cs="Arial"/>
        </w:rPr>
      </w:pPr>
      <w:r w:rsidRPr="0014552C">
        <w:rPr>
          <w:noProof/>
          <w:lang w:eastAsia="es-MX"/>
        </w:rPr>
        <w:drawing>
          <wp:inline distT="0" distB="0" distL="0" distR="0" wp14:anchorId="6A040409" wp14:editId="5158F9F8">
            <wp:extent cx="5791835" cy="24282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428240"/>
                    </a:xfrm>
                    <a:prstGeom prst="rect">
                      <a:avLst/>
                    </a:prstGeom>
                  </pic:spPr>
                </pic:pic>
              </a:graphicData>
            </a:graphic>
          </wp:inline>
        </w:drawing>
      </w:r>
    </w:p>
    <w:p w14:paraId="62D1B426" w14:textId="77777777" w:rsidR="00E15A8F" w:rsidRPr="0014552C" w:rsidRDefault="00E15A8F" w:rsidP="0066637D">
      <w:pPr>
        <w:pStyle w:val="Prrafodelista"/>
        <w:spacing w:line="360" w:lineRule="auto"/>
        <w:ind w:left="0"/>
        <w:jc w:val="both"/>
        <w:rPr>
          <w:rFonts w:ascii="Palatino Linotype" w:eastAsia="Palatino Linotype" w:hAnsi="Palatino Linotype" w:cs="Palatino Linotype"/>
        </w:rPr>
      </w:pPr>
    </w:p>
    <w:p w14:paraId="3F8C74C0" w14:textId="77777777" w:rsidR="00AD2E56" w:rsidRPr="0014552C" w:rsidRDefault="00AD2E56" w:rsidP="00AD2E56">
      <w:pPr>
        <w:spacing w:line="360" w:lineRule="auto"/>
        <w:jc w:val="both"/>
        <w:rPr>
          <w:rFonts w:ascii="Palatino Linotype" w:eastAsia="Palatino Linotype" w:hAnsi="Palatino Linotype" w:cs="Palatino Linotype"/>
          <w:b/>
        </w:rPr>
      </w:pPr>
      <w:r w:rsidRPr="0014552C">
        <w:rPr>
          <w:rFonts w:ascii="Palatino Linotype" w:eastAsia="Palatino Linotype" w:hAnsi="Palatino Linotype" w:cs="Palatino Linotype"/>
          <w:b/>
        </w:rPr>
        <w:t xml:space="preserve">c) De la ampliación </w:t>
      </w:r>
    </w:p>
    <w:p w14:paraId="0A67C22B" w14:textId="186E1FA9" w:rsidR="00AD2E56" w:rsidRPr="0014552C" w:rsidRDefault="00AD2E56" w:rsidP="00AD2E56">
      <w:pPr>
        <w:pStyle w:val="Prrafodelista"/>
        <w:spacing w:before="240" w:after="240" w:line="360" w:lineRule="auto"/>
        <w:ind w:left="0"/>
        <w:jc w:val="both"/>
        <w:rPr>
          <w:rFonts w:ascii="Palatino Linotype" w:eastAsia="Palatino Linotype" w:hAnsi="Palatino Linotype" w:cs="Palatino Linotype"/>
        </w:rPr>
      </w:pPr>
      <w:r w:rsidRPr="0014552C">
        <w:rPr>
          <w:rFonts w:ascii="Palatino Linotype" w:eastAsia="Palatino Linotype" w:hAnsi="Palatino Linotype" w:cs="Palatino Linotype"/>
        </w:rPr>
        <w:t xml:space="preserve">En fecha </w:t>
      </w:r>
      <w:r w:rsidR="002C699D" w:rsidRPr="0014552C">
        <w:rPr>
          <w:rFonts w:ascii="Palatino Linotype" w:eastAsia="Palatino Linotype" w:hAnsi="Palatino Linotype" w:cs="Palatino Linotype"/>
          <w:b/>
        </w:rPr>
        <w:t xml:space="preserve">dieciséis </w:t>
      </w:r>
      <w:r w:rsidRPr="0014552C">
        <w:rPr>
          <w:rFonts w:ascii="Palatino Linotype" w:eastAsia="Palatino Linotype" w:hAnsi="Palatino Linotype" w:cs="Palatino Linotype"/>
          <w:b/>
        </w:rPr>
        <w:t>de agosto de dos mil veintidós</w:t>
      </w:r>
      <w:r w:rsidRPr="0014552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990ABFC"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22BD82" w14:textId="77777777" w:rsidR="00AD2E56" w:rsidRPr="0014552C" w:rsidRDefault="00AD2E56" w:rsidP="00AD2E56">
      <w:pPr>
        <w:spacing w:line="360" w:lineRule="auto"/>
        <w:jc w:val="both"/>
        <w:rPr>
          <w:rFonts w:ascii="Palatino Linotype" w:hAnsi="Palatino Linotype"/>
        </w:rPr>
      </w:pPr>
    </w:p>
    <w:p w14:paraId="25CD11B3"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2CC1F7" w14:textId="77777777" w:rsidR="00AD2E56" w:rsidRPr="0014552C" w:rsidRDefault="00AD2E56" w:rsidP="00AD2E56">
      <w:pPr>
        <w:spacing w:line="360" w:lineRule="auto"/>
        <w:jc w:val="both"/>
        <w:rPr>
          <w:rFonts w:ascii="Palatino Linotype" w:hAnsi="Palatino Linotype"/>
        </w:rPr>
      </w:pPr>
    </w:p>
    <w:p w14:paraId="1B19F494"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C88F0E" w14:textId="77777777" w:rsidR="00AD2E56" w:rsidRPr="0014552C" w:rsidRDefault="00AD2E56" w:rsidP="00AD2E56">
      <w:pPr>
        <w:spacing w:line="360" w:lineRule="auto"/>
        <w:jc w:val="both"/>
        <w:rPr>
          <w:rFonts w:ascii="Palatino Linotype" w:hAnsi="Palatino Linotype"/>
        </w:rPr>
      </w:pPr>
    </w:p>
    <w:p w14:paraId="2224FC41"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EE203A" w14:textId="77777777" w:rsidR="00AD2E56" w:rsidRPr="0014552C" w:rsidRDefault="00AD2E56" w:rsidP="00AD2E56">
      <w:pPr>
        <w:spacing w:line="360" w:lineRule="auto"/>
        <w:jc w:val="both"/>
        <w:rPr>
          <w:rFonts w:ascii="Palatino Linotype" w:hAnsi="Palatino Linotype"/>
        </w:rPr>
      </w:pPr>
    </w:p>
    <w:p w14:paraId="6D57505F"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9B33DBA" w14:textId="77777777" w:rsidR="00AD2E56" w:rsidRPr="0014552C" w:rsidRDefault="00AD2E56" w:rsidP="00AD2E56">
      <w:pPr>
        <w:spacing w:line="360" w:lineRule="auto"/>
        <w:jc w:val="both"/>
        <w:rPr>
          <w:rFonts w:ascii="Palatino Linotype" w:hAnsi="Palatino Linotype"/>
        </w:rPr>
      </w:pPr>
    </w:p>
    <w:p w14:paraId="7C53F417" w14:textId="77777777" w:rsidR="00AD2E56" w:rsidRPr="0014552C" w:rsidRDefault="00AD2E56" w:rsidP="00AD2E56">
      <w:pPr>
        <w:pStyle w:val="Prrafodelista"/>
        <w:numPr>
          <w:ilvl w:val="0"/>
          <w:numId w:val="6"/>
        </w:numPr>
        <w:spacing w:line="360" w:lineRule="auto"/>
        <w:jc w:val="both"/>
        <w:rPr>
          <w:rFonts w:ascii="Palatino Linotype" w:hAnsi="Palatino Linotype"/>
        </w:rPr>
      </w:pPr>
      <w:r w:rsidRPr="0014552C">
        <w:rPr>
          <w:rFonts w:ascii="Palatino Linotype" w:hAnsi="Palatino Linotype"/>
        </w:rPr>
        <w:t>Complejidad del asunto: La complejidad de la prueba, la pluralidad de sujetos procesales, el tiempo transcurrido, las características y contexto del recurso.</w:t>
      </w:r>
    </w:p>
    <w:p w14:paraId="3BC8094C" w14:textId="77777777" w:rsidR="00AD2E56" w:rsidRPr="0014552C" w:rsidRDefault="00AD2E56" w:rsidP="00AD2E56">
      <w:pPr>
        <w:pStyle w:val="Prrafodelista"/>
        <w:numPr>
          <w:ilvl w:val="0"/>
          <w:numId w:val="6"/>
        </w:numPr>
        <w:spacing w:line="360" w:lineRule="auto"/>
        <w:jc w:val="both"/>
        <w:rPr>
          <w:rFonts w:ascii="Palatino Linotype" w:hAnsi="Palatino Linotype"/>
        </w:rPr>
      </w:pPr>
      <w:r w:rsidRPr="0014552C">
        <w:rPr>
          <w:rFonts w:ascii="Palatino Linotype" w:hAnsi="Palatino Linotype"/>
        </w:rPr>
        <w:t>Actividad Procesal del interesado: Acciones u omisiones del interesado.</w:t>
      </w:r>
    </w:p>
    <w:p w14:paraId="041974AA" w14:textId="77777777" w:rsidR="00AD2E56" w:rsidRPr="0014552C" w:rsidRDefault="00AD2E56" w:rsidP="00AD2E56">
      <w:pPr>
        <w:pStyle w:val="Prrafodelista"/>
        <w:numPr>
          <w:ilvl w:val="0"/>
          <w:numId w:val="6"/>
        </w:numPr>
        <w:spacing w:line="360" w:lineRule="auto"/>
        <w:jc w:val="both"/>
        <w:rPr>
          <w:rFonts w:ascii="Palatino Linotype" w:hAnsi="Palatino Linotype"/>
        </w:rPr>
      </w:pPr>
      <w:r w:rsidRPr="0014552C">
        <w:rPr>
          <w:rFonts w:ascii="Palatino Linotype" w:hAnsi="Palatino Linotype"/>
        </w:rPr>
        <w:t>Conducta de la Autoridad: Las Acciones u omisiones realizadas en el procedimiento. Así como si la autoridad actuó con la debida diligencia.</w:t>
      </w:r>
    </w:p>
    <w:p w14:paraId="5F9D5F3E" w14:textId="77777777" w:rsidR="00AD2E56" w:rsidRPr="0014552C" w:rsidRDefault="00AD2E56" w:rsidP="00AD2E56">
      <w:pPr>
        <w:pStyle w:val="Prrafodelista"/>
        <w:numPr>
          <w:ilvl w:val="0"/>
          <w:numId w:val="6"/>
        </w:numPr>
        <w:spacing w:line="360" w:lineRule="auto"/>
        <w:jc w:val="both"/>
        <w:rPr>
          <w:rFonts w:ascii="Palatino Linotype" w:hAnsi="Palatino Linotype"/>
        </w:rPr>
      </w:pPr>
      <w:r w:rsidRPr="0014552C">
        <w:rPr>
          <w:rFonts w:ascii="Palatino Linotype" w:hAnsi="Palatino Linotype"/>
        </w:rPr>
        <w:t>La afectación generada en la situación jurídica de la persona involucrada en el proceso: Violación a sus derechos humanos.</w:t>
      </w:r>
    </w:p>
    <w:p w14:paraId="53C14EF7" w14:textId="77777777" w:rsidR="002C699D" w:rsidRPr="0014552C" w:rsidRDefault="002C699D" w:rsidP="002C699D">
      <w:pPr>
        <w:pStyle w:val="Prrafodelista"/>
        <w:spacing w:line="360" w:lineRule="auto"/>
        <w:ind w:left="720"/>
        <w:jc w:val="both"/>
        <w:rPr>
          <w:rFonts w:ascii="Palatino Linotype" w:hAnsi="Palatino Linotype"/>
        </w:rPr>
      </w:pPr>
    </w:p>
    <w:p w14:paraId="335BC449" w14:textId="0F365088" w:rsidR="00AD2E56" w:rsidRPr="0014552C" w:rsidRDefault="00AD2E56" w:rsidP="00AD2E56">
      <w:pPr>
        <w:spacing w:line="360" w:lineRule="auto"/>
        <w:jc w:val="both"/>
        <w:rPr>
          <w:rFonts w:ascii="Palatino Linotype" w:hAnsi="Palatino Linotype"/>
        </w:rPr>
      </w:pPr>
      <w:r w:rsidRPr="0014552C">
        <w:rPr>
          <w:rFonts w:ascii="Palatino Linotype" w:hAnsi="Palatino Linotype"/>
        </w:rPr>
        <w:t>De modo que, cuando se trate de un asunto excepcional, por alguna o todas las características mencionadas o bien, cuando el ingreso de asuntos al órgano jurisdiccional o cuasi jurisdiccional respectivo su</w:t>
      </w:r>
      <w:r w:rsidR="002C699D" w:rsidRPr="0014552C">
        <w:rPr>
          <w:rFonts w:ascii="Palatino Linotype" w:hAnsi="Palatino Linotype"/>
        </w:rPr>
        <w:t xml:space="preserve">pere notoriamente al que podría </w:t>
      </w:r>
      <w:r w:rsidRPr="0014552C">
        <w:rPr>
          <w:rFonts w:ascii="Palatino Linotype" w:hAnsi="Palatino Linotype"/>
        </w:rPr>
        <w:t>considerarse normal, debe concluirse que es una excluyente de responsabilidad en relación con la actuación del funcionario, como ha acontecido en el caso que nos ocupa.</w:t>
      </w:r>
    </w:p>
    <w:p w14:paraId="6285FA89" w14:textId="77777777" w:rsidR="00AD2E56" w:rsidRPr="0014552C" w:rsidRDefault="00AD2E56" w:rsidP="00AD2E56">
      <w:pPr>
        <w:spacing w:line="360" w:lineRule="auto"/>
        <w:jc w:val="both"/>
        <w:rPr>
          <w:rFonts w:ascii="Palatino Linotype" w:hAnsi="Palatino Linotype"/>
        </w:rPr>
      </w:pPr>
    </w:p>
    <w:p w14:paraId="48E947B0"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7016AF" w14:textId="77777777" w:rsidR="00AD2E56" w:rsidRPr="0014552C" w:rsidRDefault="00AD2E56" w:rsidP="00AD2E56">
      <w:pPr>
        <w:spacing w:line="360" w:lineRule="auto"/>
        <w:jc w:val="both"/>
        <w:rPr>
          <w:rFonts w:ascii="Palatino Linotype" w:hAnsi="Palatino Linotype"/>
        </w:rPr>
      </w:pPr>
    </w:p>
    <w:p w14:paraId="3F23190E"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E927C3" w14:textId="77777777" w:rsidR="00AD2E56" w:rsidRPr="0014552C" w:rsidRDefault="00AD2E56" w:rsidP="00AD2E56">
      <w:pPr>
        <w:spacing w:line="360" w:lineRule="auto"/>
        <w:jc w:val="both"/>
        <w:rPr>
          <w:rFonts w:ascii="Palatino Linotype" w:hAnsi="Palatino Linotype"/>
        </w:rPr>
      </w:pPr>
    </w:p>
    <w:p w14:paraId="4C5CABF3"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3A73105" w14:textId="77777777" w:rsidR="00AD2E56" w:rsidRPr="0014552C" w:rsidRDefault="00AD2E56" w:rsidP="00AD2E56">
      <w:pPr>
        <w:spacing w:line="360" w:lineRule="auto"/>
        <w:jc w:val="both"/>
        <w:rPr>
          <w:rFonts w:ascii="Palatino Linotype" w:hAnsi="Palatino Linotype"/>
        </w:rPr>
      </w:pPr>
    </w:p>
    <w:p w14:paraId="3E4CFBE0"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A679499" w14:textId="77777777" w:rsidR="00AD2E56" w:rsidRPr="0014552C" w:rsidRDefault="00AD2E56" w:rsidP="00AD2E56">
      <w:pPr>
        <w:spacing w:line="360" w:lineRule="auto"/>
        <w:jc w:val="both"/>
        <w:rPr>
          <w:rFonts w:ascii="Palatino Linotype" w:hAnsi="Palatino Linotype"/>
        </w:rPr>
      </w:pPr>
      <w:r w:rsidRPr="0014552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101043BE" w14:textId="77777777" w:rsidR="00AD2E56" w:rsidRPr="0014552C" w:rsidRDefault="00AD2E56" w:rsidP="00AD2E56">
      <w:pPr>
        <w:spacing w:line="360" w:lineRule="auto"/>
        <w:jc w:val="both"/>
        <w:rPr>
          <w:rFonts w:ascii="Palatino Linotype" w:hAnsi="Palatino Linotype"/>
        </w:rPr>
      </w:pPr>
    </w:p>
    <w:p w14:paraId="4CA55641" w14:textId="716F3741" w:rsidR="00AD2E56" w:rsidRPr="0014552C" w:rsidRDefault="00AD2E56" w:rsidP="00AD2E56">
      <w:pPr>
        <w:pStyle w:val="Prrafodelista"/>
        <w:spacing w:line="360" w:lineRule="auto"/>
        <w:ind w:left="0"/>
        <w:jc w:val="both"/>
        <w:rPr>
          <w:rFonts w:ascii="Palatino Linotype" w:hAnsi="Palatino Linotype"/>
        </w:rPr>
      </w:pPr>
      <w:r w:rsidRPr="0014552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B0388F8" w14:textId="77777777" w:rsidR="00AD2E56" w:rsidRPr="0014552C" w:rsidRDefault="00AD2E56" w:rsidP="00AD2E56">
      <w:pPr>
        <w:pStyle w:val="Prrafodelista"/>
        <w:spacing w:line="360" w:lineRule="auto"/>
        <w:ind w:left="0"/>
        <w:jc w:val="both"/>
        <w:rPr>
          <w:rFonts w:ascii="Palatino Linotype" w:hAnsi="Palatino Linotype" w:cs="Arial"/>
          <w:b/>
          <w:bCs/>
          <w:lang w:val="es-419"/>
        </w:rPr>
      </w:pPr>
    </w:p>
    <w:p w14:paraId="49E94EF4" w14:textId="39F76201" w:rsidR="00F74A05" w:rsidRPr="0014552C" w:rsidRDefault="00A15B8C" w:rsidP="0066637D">
      <w:pPr>
        <w:pStyle w:val="Prrafodelista"/>
        <w:spacing w:line="360" w:lineRule="auto"/>
        <w:ind w:left="0"/>
        <w:jc w:val="both"/>
        <w:rPr>
          <w:rFonts w:ascii="Palatino Linotype" w:hAnsi="Palatino Linotype" w:cs="Arial"/>
          <w:b/>
          <w:bCs/>
        </w:rPr>
      </w:pPr>
      <w:r w:rsidRPr="0014552C">
        <w:rPr>
          <w:rFonts w:ascii="Palatino Linotype" w:hAnsi="Palatino Linotype" w:cs="Arial"/>
          <w:b/>
          <w:bCs/>
          <w:lang w:val="es-419"/>
        </w:rPr>
        <w:t>d</w:t>
      </w:r>
      <w:r w:rsidR="00F74A05" w:rsidRPr="0014552C">
        <w:rPr>
          <w:rFonts w:ascii="Palatino Linotype" w:hAnsi="Palatino Linotype" w:cs="Arial"/>
          <w:b/>
          <w:bCs/>
        </w:rPr>
        <w:t>) Cierre de Instrucción</w:t>
      </w:r>
    </w:p>
    <w:p w14:paraId="1A9B19D0" w14:textId="40CF0574" w:rsidR="000C0B7F" w:rsidRPr="0014552C" w:rsidRDefault="009E2E2C" w:rsidP="0066637D">
      <w:pPr>
        <w:spacing w:line="360" w:lineRule="auto"/>
        <w:jc w:val="both"/>
        <w:rPr>
          <w:rFonts w:ascii="Palatino Linotype" w:hAnsi="Palatino Linotype" w:cs="Arial"/>
          <w:color w:val="000000" w:themeColor="text1"/>
        </w:rPr>
      </w:pPr>
      <w:r w:rsidRPr="0014552C">
        <w:rPr>
          <w:rFonts w:ascii="Palatino Linotype" w:hAnsi="Palatino Linotype"/>
          <w:color w:val="000000" w:themeColor="text1"/>
        </w:rPr>
        <w:t>Una vez analizado el estado procesal que guarda el expediente, el</w:t>
      </w:r>
      <w:r w:rsidR="000171D8" w:rsidRPr="0014552C">
        <w:rPr>
          <w:rFonts w:ascii="Palatino Linotype" w:hAnsi="Palatino Linotype"/>
          <w:color w:val="000000" w:themeColor="text1"/>
        </w:rPr>
        <w:t xml:space="preserve"> </w:t>
      </w:r>
      <w:r w:rsidR="0058268E" w:rsidRPr="0014552C">
        <w:rPr>
          <w:rFonts w:ascii="Palatino Linotype" w:hAnsi="Palatino Linotype"/>
          <w:b/>
          <w:bCs/>
          <w:color w:val="000000" w:themeColor="text1"/>
        </w:rPr>
        <w:t>veintinueve</w:t>
      </w:r>
      <w:r w:rsidR="00AD2E56" w:rsidRPr="0014552C">
        <w:rPr>
          <w:rFonts w:ascii="Palatino Linotype" w:hAnsi="Palatino Linotype"/>
          <w:b/>
          <w:bCs/>
          <w:color w:val="000000" w:themeColor="text1"/>
        </w:rPr>
        <w:t xml:space="preserve"> de noviembre </w:t>
      </w:r>
      <w:r w:rsidR="00CE22BE" w:rsidRPr="0014552C">
        <w:rPr>
          <w:rFonts w:ascii="Palatino Linotype" w:hAnsi="Palatino Linotype"/>
          <w:b/>
          <w:bCs/>
          <w:color w:val="000000" w:themeColor="text1"/>
        </w:rPr>
        <w:t xml:space="preserve">de dos mil </w:t>
      </w:r>
      <w:r w:rsidR="00AE51C8" w:rsidRPr="0014552C">
        <w:rPr>
          <w:rFonts w:ascii="Palatino Linotype" w:hAnsi="Palatino Linotype"/>
          <w:b/>
          <w:bCs/>
          <w:color w:val="000000" w:themeColor="text1"/>
        </w:rPr>
        <w:t>veintidós</w:t>
      </w:r>
      <w:r w:rsidR="000171D8" w:rsidRPr="0014552C">
        <w:rPr>
          <w:rFonts w:ascii="Palatino Linotype" w:hAnsi="Palatino Linotype"/>
          <w:color w:val="000000" w:themeColor="text1"/>
        </w:rPr>
        <w:t xml:space="preserve">, </w:t>
      </w:r>
      <w:r w:rsidR="00CE22BE" w:rsidRPr="0014552C">
        <w:rPr>
          <w:rFonts w:ascii="Palatino Linotype" w:hAnsi="Palatino Linotype"/>
          <w:color w:val="000000" w:themeColor="text1"/>
        </w:rPr>
        <w:t>la</w:t>
      </w:r>
      <w:r w:rsidR="00F74502" w:rsidRPr="0014552C">
        <w:rPr>
          <w:rFonts w:ascii="Palatino Linotype" w:hAnsi="Palatino Linotype"/>
          <w:color w:val="000000" w:themeColor="text1"/>
        </w:rPr>
        <w:t xml:space="preserve"> </w:t>
      </w:r>
      <w:r w:rsidR="00C77536" w:rsidRPr="0014552C">
        <w:rPr>
          <w:rFonts w:ascii="Palatino Linotype" w:hAnsi="Palatino Linotype"/>
          <w:b/>
          <w:color w:val="000000" w:themeColor="text1"/>
        </w:rPr>
        <w:t>Comisionada Sharon Cristina Morales Martínez</w:t>
      </w:r>
      <w:r w:rsidR="00C77536" w:rsidRPr="0014552C">
        <w:rPr>
          <w:rFonts w:ascii="Palatino Linotype" w:hAnsi="Palatino Linotype"/>
          <w:color w:val="000000" w:themeColor="text1"/>
          <w:lang w:val="es-419"/>
        </w:rPr>
        <w:t xml:space="preserve"> </w:t>
      </w:r>
      <w:r w:rsidRPr="0014552C">
        <w:rPr>
          <w:rFonts w:ascii="Palatino Linotype" w:hAnsi="Palatino Linotype"/>
          <w:color w:val="000000" w:themeColor="text1"/>
        </w:rPr>
        <w:t>acordó el cierre de instrucción;</w:t>
      </w:r>
      <w:r w:rsidR="00C2778A" w:rsidRPr="0014552C">
        <w:rPr>
          <w:rFonts w:ascii="Palatino Linotype" w:hAnsi="Palatino Linotype" w:cs="Arial"/>
        </w:rPr>
        <w:t xml:space="preserve"> así como</w:t>
      </w:r>
      <w:r w:rsidRPr="0014552C">
        <w:rPr>
          <w:rFonts w:ascii="Palatino Linotype" w:hAnsi="Palatino Linotype" w:cs="Arial"/>
        </w:rPr>
        <w:t>,</w:t>
      </w:r>
      <w:r w:rsidR="00C2778A" w:rsidRPr="0014552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4552C">
        <w:rPr>
          <w:rFonts w:ascii="Palatino Linotype" w:hAnsi="Palatino Linotype" w:cs="Arial"/>
        </w:rPr>
        <w:t>Información Pública</w:t>
      </w:r>
      <w:r w:rsidR="00C2778A" w:rsidRPr="0014552C">
        <w:rPr>
          <w:rFonts w:ascii="Palatino Linotype" w:hAnsi="Palatino Linotype" w:cs="Arial"/>
        </w:rPr>
        <w:t xml:space="preserve"> del Estado de México y Municipios</w:t>
      </w:r>
      <w:r w:rsidR="000C0B7F" w:rsidRPr="0014552C">
        <w:rPr>
          <w:rFonts w:ascii="Palatino Linotype" w:hAnsi="Palatino Linotype" w:cs="Arial"/>
          <w:color w:val="000000" w:themeColor="text1"/>
        </w:rPr>
        <w:t>; y</w:t>
      </w:r>
      <w:r w:rsidR="00C77536" w:rsidRPr="0014552C">
        <w:rPr>
          <w:rFonts w:ascii="Palatino Linotype" w:hAnsi="Palatino Linotype" w:cs="Arial"/>
          <w:color w:val="000000" w:themeColor="text1"/>
          <w:lang w:val="es-419"/>
        </w:rPr>
        <w:t>,</w:t>
      </w:r>
      <w:r w:rsidR="000C0B7F" w:rsidRPr="0014552C">
        <w:rPr>
          <w:rFonts w:ascii="Palatino Linotype" w:hAnsi="Palatino Linotype" w:cs="Arial"/>
          <w:color w:val="000000" w:themeColor="text1"/>
        </w:rPr>
        <w:t xml:space="preserve"> </w:t>
      </w:r>
    </w:p>
    <w:p w14:paraId="733B0376" w14:textId="77777777" w:rsidR="00315D23" w:rsidRPr="0014552C" w:rsidRDefault="00315D23" w:rsidP="0066637D">
      <w:pPr>
        <w:spacing w:line="360" w:lineRule="auto"/>
        <w:jc w:val="both"/>
        <w:rPr>
          <w:rFonts w:ascii="Palatino Linotype" w:hAnsi="Palatino Linotype" w:cs="Arial"/>
          <w:color w:val="000000" w:themeColor="text1"/>
        </w:rPr>
      </w:pPr>
    </w:p>
    <w:p w14:paraId="3AB9D768" w14:textId="77777777" w:rsidR="000171D8" w:rsidRPr="0014552C" w:rsidRDefault="000171D8" w:rsidP="0066637D">
      <w:pPr>
        <w:jc w:val="center"/>
        <w:rPr>
          <w:rFonts w:ascii="Palatino Linotype" w:hAnsi="Palatino Linotype" w:cs="Arial"/>
          <w:b/>
          <w:bCs/>
          <w:color w:val="000000" w:themeColor="text1"/>
          <w:spacing w:val="60"/>
          <w:sz w:val="28"/>
        </w:rPr>
      </w:pPr>
      <w:r w:rsidRPr="0014552C">
        <w:rPr>
          <w:rFonts w:ascii="Palatino Linotype" w:hAnsi="Palatino Linotype" w:cs="Arial"/>
          <w:b/>
          <w:bCs/>
          <w:color w:val="000000" w:themeColor="text1"/>
          <w:spacing w:val="60"/>
          <w:sz w:val="28"/>
        </w:rPr>
        <w:t>CONSIDERANDO</w:t>
      </w:r>
    </w:p>
    <w:p w14:paraId="05A8171A" w14:textId="77777777" w:rsidR="00297119" w:rsidRPr="0014552C" w:rsidRDefault="00297119" w:rsidP="0066637D">
      <w:pPr>
        <w:spacing w:line="360" w:lineRule="auto"/>
        <w:ind w:right="50"/>
        <w:jc w:val="both"/>
        <w:rPr>
          <w:rFonts w:ascii="Palatino Linotype" w:hAnsi="Palatino Linotype"/>
          <w:b/>
          <w:color w:val="000000" w:themeColor="text1"/>
          <w:sz w:val="28"/>
          <w:szCs w:val="28"/>
        </w:rPr>
      </w:pPr>
    </w:p>
    <w:p w14:paraId="5D3F1837" w14:textId="77777777" w:rsidR="0014552C" w:rsidRPr="0014552C" w:rsidRDefault="0014552C" w:rsidP="0066637D">
      <w:pPr>
        <w:spacing w:line="360" w:lineRule="auto"/>
        <w:ind w:right="50"/>
        <w:jc w:val="both"/>
        <w:rPr>
          <w:rFonts w:ascii="Palatino Linotype" w:hAnsi="Palatino Linotype"/>
          <w:b/>
          <w:color w:val="000000" w:themeColor="text1"/>
          <w:sz w:val="28"/>
          <w:szCs w:val="28"/>
        </w:rPr>
      </w:pPr>
    </w:p>
    <w:p w14:paraId="5890DF7A" w14:textId="77777777" w:rsidR="0014552C" w:rsidRPr="0014552C" w:rsidRDefault="0014552C"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14552C" w:rsidRDefault="000171D8" w:rsidP="0066637D">
      <w:pPr>
        <w:spacing w:line="360" w:lineRule="auto"/>
        <w:ind w:right="50"/>
        <w:jc w:val="both"/>
        <w:rPr>
          <w:rFonts w:ascii="Palatino Linotype" w:hAnsi="Palatino Linotype"/>
          <w:b/>
          <w:color w:val="000000" w:themeColor="text1"/>
        </w:rPr>
      </w:pPr>
      <w:r w:rsidRPr="0014552C">
        <w:rPr>
          <w:rFonts w:ascii="Palatino Linotype" w:hAnsi="Palatino Linotype"/>
          <w:b/>
          <w:color w:val="000000" w:themeColor="text1"/>
          <w:sz w:val="28"/>
          <w:szCs w:val="28"/>
        </w:rPr>
        <w:t>PRIMERO</w:t>
      </w:r>
      <w:r w:rsidRPr="0014552C">
        <w:rPr>
          <w:rFonts w:ascii="Palatino Linotype" w:hAnsi="Palatino Linotype"/>
          <w:b/>
          <w:color w:val="000000" w:themeColor="text1"/>
        </w:rPr>
        <w:t>.</w:t>
      </w:r>
      <w:r w:rsidRPr="0014552C">
        <w:rPr>
          <w:rFonts w:ascii="Palatino Linotype" w:hAnsi="Palatino Linotype"/>
          <w:color w:val="000000" w:themeColor="text1"/>
        </w:rPr>
        <w:t xml:space="preserve"> </w:t>
      </w:r>
      <w:r w:rsidRPr="0014552C">
        <w:rPr>
          <w:rFonts w:ascii="Palatino Linotype" w:hAnsi="Palatino Linotype"/>
          <w:b/>
          <w:color w:val="000000" w:themeColor="text1"/>
        </w:rPr>
        <w:t>Competencia</w:t>
      </w:r>
      <w:r w:rsidRPr="0014552C">
        <w:rPr>
          <w:rFonts w:ascii="Palatino Linotype" w:hAnsi="Palatino Linotype"/>
          <w:color w:val="000000" w:themeColor="text1"/>
        </w:rPr>
        <w:t>.</w:t>
      </w:r>
      <w:r w:rsidRPr="0014552C">
        <w:rPr>
          <w:rFonts w:ascii="Palatino Linotype" w:hAnsi="Palatino Linotype"/>
          <w:b/>
          <w:color w:val="000000" w:themeColor="text1"/>
        </w:rPr>
        <w:t xml:space="preserve"> </w:t>
      </w:r>
    </w:p>
    <w:p w14:paraId="07007E92" w14:textId="7EE881E5" w:rsidR="008B239D" w:rsidRPr="0014552C" w:rsidRDefault="008B239D" w:rsidP="0066637D">
      <w:pPr>
        <w:spacing w:line="360" w:lineRule="auto"/>
        <w:ind w:right="50"/>
        <w:jc w:val="both"/>
        <w:rPr>
          <w:rFonts w:ascii="Palatino Linotype" w:hAnsi="Palatino Linotype" w:cs="Arial"/>
          <w:color w:val="000000" w:themeColor="text1"/>
        </w:rPr>
      </w:pPr>
      <w:r w:rsidRPr="0014552C">
        <w:rPr>
          <w:rFonts w:ascii="Palatino Linotype" w:hAnsi="Palatino Linotype"/>
          <w:color w:val="000000" w:themeColor="text1"/>
        </w:rPr>
        <w:t xml:space="preserve">Este Instituto de Transparencia, Acceso a la </w:t>
      </w:r>
      <w:r w:rsidR="00D86297" w:rsidRPr="0014552C">
        <w:rPr>
          <w:rFonts w:ascii="Palatino Linotype" w:hAnsi="Palatino Linotype"/>
          <w:color w:val="000000" w:themeColor="text1"/>
        </w:rPr>
        <w:t>Información Pública</w:t>
      </w:r>
      <w:r w:rsidRPr="0014552C">
        <w:rPr>
          <w:rFonts w:ascii="Palatino Linotype" w:hAnsi="Palatino Linotype"/>
          <w:color w:val="000000" w:themeColor="text1"/>
        </w:rPr>
        <w:t xml:space="preserve"> y Protección de Datos Personales del Estado de México y Municipios, es competente para </w:t>
      </w:r>
      <w:r w:rsidR="00CB5585" w:rsidRPr="0014552C">
        <w:rPr>
          <w:rFonts w:ascii="Palatino Linotype" w:hAnsi="Palatino Linotype"/>
          <w:color w:val="000000" w:themeColor="text1"/>
        </w:rPr>
        <w:t xml:space="preserve">conocer y resolver el presente </w:t>
      </w:r>
      <w:r w:rsidR="00D86297" w:rsidRPr="0014552C">
        <w:rPr>
          <w:rFonts w:ascii="Palatino Linotype" w:hAnsi="Palatino Linotype"/>
          <w:color w:val="000000" w:themeColor="text1"/>
        </w:rPr>
        <w:t>Recurso Revisión</w:t>
      </w:r>
      <w:r w:rsidRPr="0014552C">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4552C">
        <w:rPr>
          <w:rFonts w:ascii="Palatino Linotype" w:hAnsi="Palatino Linotype"/>
          <w:color w:val="000000" w:themeColor="text1"/>
        </w:rPr>
        <w:t xml:space="preserve"> ordinal</w:t>
      </w:r>
      <w:r w:rsidRPr="0014552C">
        <w:rPr>
          <w:rFonts w:ascii="Palatino Linotype" w:hAnsi="Palatino Linotype"/>
          <w:color w:val="000000" w:themeColor="text1"/>
        </w:rPr>
        <w:t xml:space="preserve"> 2</w:t>
      </w:r>
      <w:r w:rsidR="00727578" w:rsidRPr="0014552C">
        <w:rPr>
          <w:rFonts w:ascii="Palatino Linotype" w:hAnsi="Palatino Linotype"/>
          <w:color w:val="000000" w:themeColor="text1"/>
        </w:rPr>
        <w:t>,</w:t>
      </w:r>
      <w:r w:rsidRPr="0014552C">
        <w:rPr>
          <w:rFonts w:ascii="Palatino Linotype" w:hAnsi="Palatino Linotype"/>
          <w:color w:val="000000" w:themeColor="text1"/>
        </w:rPr>
        <w:t xml:space="preserve"> fracción II, 13, 29, 36, fracciones I y II, 176, 178, 179, 181 párrafo tercero y 185 de la Ley de Transparencia y Acceso a la </w:t>
      </w:r>
      <w:r w:rsidR="00D86297" w:rsidRPr="0014552C">
        <w:rPr>
          <w:rFonts w:ascii="Palatino Linotype" w:hAnsi="Palatino Linotype"/>
          <w:color w:val="000000" w:themeColor="text1"/>
        </w:rPr>
        <w:t>Información Pública</w:t>
      </w:r>
      <w:r w:rsidRPr="0014552C">
        <w:rPr>
          <w:rFonts w:ascii="Palatino Linotype" w:hAnsi="Palatino Linotype"/>
          <w:color w:val="000000" w:themeColor="text1"/>
        </w:rPr>
        <w:t xml:space="preserve"> del Estado de México y Municipios</w:t>
      </w:r>
      <w:r w:rsidRPr="0014552C">
        <w:rPr>
          <w:rFonts w:ascii="Palatino Linotype" w:hAnsi="Palatino Linotype" w:cs="Arial"/>
          <w:color w:val="000000" w:themeColor="text1"/>
        </w:rPr>
        <w:t xml:space="preserve">; y 9, fracciones I y XXIV y 11 del Reglamento Interior del Instituto de Transparencia, Acceso a la </w:t>
      </w:r>
      <w:r w:rsidR="00D86297" w:rsidRPr="0014552C">
        <w:rPr>
          <w:rFonts w:ascii="Palatino Linotype" w:hAnsi="Palatino Linotype" w:cs="Arial"/>
          <w:color w:val="000000" w:themeColor="text1"/>
        </w:rPr>
        <w:t>Información Pública</w:t>
      </w:r>
      <w:r w:rsidRPr="0014552C">
        <w:rPr>
          <w:rFonts w:ascii="Palatino Linotype" w:hAnsi="Palatino Linotype" w:cs="Arial"/>
          <w:color w:val="000000" w:themeColor="text1"/>
        </w:rPr>
        <w:t xml:space="preserve"> y Protección de Datos Personales del Estado de México y Municipios.</w:t>
      </w:r>
    </w:p>
    <w:p w14:paraId="38CC3164" w14:textId="4636EACE" w:rsidR="00BB312E" w:rsidRPr="0014552C" w:rsidRDefault="00BB312E" w:rsidP="0066637D">
      <w:pPr>
        <w:spacing w:line="360" w:lineRule="auto"/>
        <w:ind w:right="50"/>
        <w:jc w:val="both"/>
        <w:rPr>
          <w:rFonts w:ascii="Palatino Linotype" w:hAnsi="Palatino Linotype" w:cs="Arial"/>
          <w:color w:val="000000" w:themeColor="text1"/>
        </w:rPr>
      </w:pPr>
    </w:p>
    <w:p w14:paraId="508C9D22" w14:textId="77777777" w:rsidR="004510AB" w:rsidRPr="0014552C" w:rsidRDefault="000171D8" w:rsidP="0066637D">
      <w:pPr>
        <w:spacing w:line="360" w:lineRule="auto"/>
        <w:jc w:val="both"/>
        <w:rPr>
          <w:rFonts w:ascii="Palatino Linotype" w:hAnsi="Palatino Linotype" w:cs="Arial"/>
          <w:b/>
          <w:color w:val="000000" w:themeColor="text1"/>
        </w:rPr>
      </w:pPr>
      <w:r w:rsidRPr="0014552C">
        <w:rPr>
          <w:rFonts w:ascii="Palatino Linotype" w:hAnsi="Palatino Linotype" w:cs="Arial"/>
          <w:b/>
          <w:color w:val="000000" w:themeColor="text1"/>
          <w:sz w:val="28"/>
        </w:rPr>
        <w:t>SEGUNDO</w:t>
      </w:r>
      <w:r w:rsidRPr="0014552C">
        <w:rPr>
          <w:rFonts w:ascii="Palatino Linotype" w:hAnsi="Palatino Linotype" w:cs="Arial"/>
          <w:b/>
          <w:color w:val="000000" w:themeColor="text1"/>
        </w:rPr>
        <w:t xml:space="preserve">. Interés. </w:t>
      </w:r>
    </w:p>
    <w:p w14:paraId="62DE6AC3" w14:textId="59D717CA" w:rsidR="005B5043" w:rsidRPr="0014552C" w:rsidRDefault="000171D8" w:rsidP="0066637D">
      <w:pPr>
        <w:spacing w:line="360" w:lineRule="auto"/>
        <w:jc w:val="both"/>
        <w:rPr>
          <w:rFonts w:ascii="Palatino Linotype" w:hAnsi="Palatino Linotype" w:cs="Arial"/>
          <w:b/>
          <w:bCs/>
          <w:color w:val="000000" w:themeColor="text1"/>
        </w:rPr>
      </w:pPr>
      <w:r w:rsidRPr="0014552C">
        <w:rPr>
          <w:rFonts w:ascii="Palatino Linotype" w:hAnsi="Palatino Linotype" w:cs="Arial"/>
          <w:bCs/>
          <w:color w:val="000000" w:themeColor="text1"/>
        </w:rPr>
        <w:t xml:space="preserve">El </w:t>
      </w:r>
      <w:r w:rsidR="00D86297" w:rsidRPr="0014552C">
        <w:rPr>
          <w:rFonts w:ascii="Palatino Linotype" w:hAnsi="Palatino Linotype" w:cs="Arial"/>
          <w:bCs/>
          <w:color w:val="000000" w:themeColor="text1"/>
        </w:rPr>
        <w:t>Recurso Revisión</w:t>
      </w:r>
      <w:r w:rsidRPr="0014552C">
        <w:rPr>
          <w:rFonts w:ascii="Palatino Linotype" w:hAnsi="Palatino Linotype" w:cs="Arial"/>
          <w:bCs/>
          <w:color w:val="000000" w:themeColor="text1"/>
        </w:rPr>
        <w:t xml:space="preserve"> fue interpuesto por parte legítima, en atención a que se presentó por </w:t>
      </w:r>
      <w:r w:rsidR="00A9034E" w:rsidRPr="0014552C">
        <w:rPr>
          <w:rFonts w:ascii="Palatino Linotype" w:hAnsi="Palatino Linotype" w:cs="Arial"/>
          <w:b/>
          <w:color w:val="000000" w:themeColor="text1"/>
          <w:lang w:val="es-ES"/>
        </w:rPr>
        <w:t>EL</w:t>
      </w:r>
      <w:r w:rsidR="003A44D3" w:rsidRPr="0014552C">
        <w:rPr>
          <w:rFonts w:ascii="Palatino Linotype" w:hAnsi="Palatino Linotype" w:cs="Arial"/>
          <w:b/>
          <w:color w:val="000000" w:themeColor="text1"/>
        </w:rPr>
        <w:t xml:space="preserve"> RECURRENTE</w:t>
      </w:r>
      <w:r w:rsidRPr="0014552C">
        <w:rPr>
          <w:rFonts w:ascii="Palatino Linotype" w:hAnsi="Palatino Linotype" w:cs="Arial"/>
          <w:b/>
          <w:bCs/>
          <w:color w:val="000000" w:themeColor="text1"/>
        </w:rPr>
        <w:t>,</w:t>
      </w:r>
      <w:r w:rsidRPr="0014552C">
        <w:rPr>
          <w:rFonts w:ascii="Palatino Linotype" w:hAnsi="Palatino Linotype" w:cs="Arial"/>
          <w:bCs/>
          <w:color w:val="000000" w:themeColor="text1"/>
        </w:rPr>
        <w:t xml:space="preserve"> quien es la misma persona que formuló la solicitud de acceso a la </w:t>
      </w:r>
      <w:r w:rsidR="00D86297" w:rsidRPr="0014552C">
        <w:rPr>
          <w:rFonts w:ascii="Palatino Linotype" w:hAnsi="Palatino Linotype" w:cs="Arial"/>
          <w:bCs/>
          <w:color w:val="000000" w:themeColor="text1"/>
        </w:rPr>
        <w:t>Información Pública</w:t>
      </w:r>
      <w:r w:rsidRPr="0014552C">
        <w:rPr>
          <w:rFonts w:ascii="Palatino Linotype" w:hAnsi="Palatino Linotype" w:cs="Arial"/>
          <w:bCs/>
          <w:color w:val="000000" w:themeColor="text1"/>
        </w:rPr>
        <w:t xml:space="preserve"> al </w:t>
      </w:r>
      <w:r w:rsidRPr="0014552C">
        <w:rPr>
          <w:rFonts w:ascii="Palatino Linotype" w:hAnsi="Palatino Linotype" w:cs="Arial"/>
          <w:b/>
          <w:bCs/>
          <w:color w:val="000000" w:themeColor="text1"/>
        </w:rPr>
        <w:t>SUJETO OBLIGADO</w:t>
      </w:r>
      <w:r w:rsidR="005B5043" w:rsidRPr="0014552C">
        <w:rPr>
          <w:rFonts w:ascii="Palatino Linotype" w:hAnsi="Palatino Linotype" w:cs="Arial"/>
          <w:b/>
          <w:bCs/>
          <w:color w:val="000000" w:themeColor="text1"/>
        </w:rPr>
        <w:t xml:space="preserve">, </w:t>
      </w:r>
      <w:r w:rsidR="005B5043" w:rsidRPr="0014552C">
        <w:rPr>
          <w:rFonts w:ascii="Palatino Linotype" w:hAnsi="Palatino Linotype" w:cs="Arial"/>
          <w:bCs/>
          <w:color w:val="000000" w:themeColor="text1"/>
        </w:rPr>
        <w:t xml:space="preserve">pues para ello, es </w:t>
      </w:r>
      <w:r w:rsidR="005B5043" w:rsidRPr="0014552C">
        <w:rPr>
          <w:rFonts w:ascii="Palatino Linotype" w:hAnsi="Palatino Linotype" w:cs="Arial"/>
          <w:color w:val="000000"/>
          <w:lang w:eastAsia="es-MX"/>
        </w:rPr>
        <w:t xml:space="preserve">necesario que el particular ingrese al </w:t>
      </w:r>
      <w:r w:rsidR="005B5043" w:rsidRPr="0014552C">
        <w:rPr>
          <w:rFonts w:ascii="Palatino Linotype" w:hAnsi="Palatino Linotype" w:cs="Arial"/>
          <w:b/>
          <w:color w:val="000000"/>
          <w:lang w:eastAsia="es-MX"/>
        </w:rPr>
        <w:t xml:space="preserve">SAIMEX </w:t>
      </w:r>
      <w:r w:rsidR="005B5043" w:rsidRPr="0014552C">
        <w:rPr>
          <w:rFonts w:ascii="Palatino Linotype" w:hAnsi="Palatino Linotype" w:cs="Arial"/>
          <w:color w:val="000000"/>
          <w:lang w:eastAsia="es-MX"/>
        </w:rPr>
        <w:t>mediante la utilización de su clave de usuario y contraseña.</w:t>
      </w:r>
    </w:p>
    <w:p w14:paraId="2B3B9B2F" w14:textId="77777777" w:rsidR="002C699D" w:rsidRPr="0014552C" w:rsidRDefault="002C699D" w:rsidP="00A15B8C">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5D2C0B1A" w14:textId="77777777" w:rsidR="00A15B8C" w:rsidRPr="0014552C"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14552C">
        <w:rPr>
          <w:rFonts w:ascii="Palatino Linotype" w:hAnsi="Palatino Linotype" w:cs="Arial"/>
          <w:b/>
          <w:color w:val="000000" w:themeColor="text1"/>
          <w:sz w:val="28"/>
          <w:szCs w:val="28"/>
        </w:rPr>
        <w:t xml:space="preserve">TERCERO. </w:t>
      </w:r>
      <w:r w:rsidRPr="0014552C">
        <w:rPr>
          <w:rFonts w:ascii="Palatino Linotype" w:hAnsi="Palatino Linotype" w:cs="Arial"/>
          <w:b/>
          <w:color w:val="000000" w:themeColor="text1"/>
          <w:lang w:val="es-ES"/>
        </w:rPr>
        <w:t xml:space="preserve">Oportunidad. </w:t>
      </w:r>
    </w:p>
    <w:p w14:paraId="7DB2C4CD" w14:textId="72407E64" w:rsidR="00A15B8C" w:rsidRPr="0014552C"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14552C">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AD2E56" w:rsidRPr="0014552C">
        <w:rPr>
          <w:rFonts w:ascii="Palatino Linotype" w:hAnsi="Palatino Linotype" w:cs="Arial"/>
          <w:b/>
          <w:color w:val="000000" w:themeColor="text1"/>
          <w:lang w:val="es-ES"/>
        </w:rPr>
        <w:t>EL</w:t>
      </w:r>
      <w:r w:rsidRPr="0014552C">
        <w:rPr>
          <w:rFonts w:ascii="Palatino Linotype" w:eastAsia="Palatino Linotype" w:hAnsi="Palatino Linotype" w:cs="Palatino Linotype"/>
          <w:b/>
        </w:rPr>
        <w:t xml:space="preserve"> </w:t>
      </w:r>
      <w:r w:rsidRPr="0014552C">
        <w:rPr>
          <w:rFonts w:ascii="Palatino Linotype" w:eastAsia="Palatino Linotype" w:hAnsi="Palatino Linotype" w:cs="Palatino Linotype"/>
          <w:b/>
          <w:color w:val="000000"/>
        </w:rPr>
        <w:t xml:space="preserve">RECURRENTE </w:t>
      </w:r>
      <w:r w:rsidRPr="0014552C">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14552C"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14552C" w:rsidRDefault="00A15B8C" w:rsidP="00A15B8C">
      <w:pPr>
        <w:ind w:left="851" w:right="899"/>
        <w:jc w:val="both"/>
        <w:rPr>
          <w:rFonts w:ascii="Palatino Linotype" w:eastAsia="Palatino Linotype" w:hAnsi="Palatino Linotype" w:cs="Palatino Linotype"/>
          <w:i/>
          <w:sz w:val="22"/>
          <w:szCs w:val="22"/>
        </w:rPr>
      </w:pPr>
      <w:r w:rsidRPr="0014552C">
        <w:rPr>
          <w:rFonts w:ascii="Palatino Linotype" w:eastAsia="Palatino Linotype" w:hAnsi="Palatino Linotype" w:cs="Palatino Linotype"/>
          <w:i/>
          <w:sz w:val="22"/>
          <w:szCs w:val="22"/>
        </w:rPr>
        <w:t>“</w:t>
      </w:r>
      <w:r w:rsidRPr="0014552C">
        <w:rPr>
          <w:rFonts w:ascii="Palatino Linotype" w:eastAsia="Palatino Linotype" w:hAnsi="Palatino Linotype" w:cs="Palatino Linotype"/>
          <w:b/>
          <w:i/>
          <w:sz w:val="22"/>
          <w:szCs w:val="22"/>
        </w:rPr>
        <w:t>Artículo 178.</w:t>
      </w:r>
      <w:r w:rsidRPr="0014552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14552C"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14552C" w:rsidRDefault="00A15B8C" w:rsidP="00A15B8C">
      <w:pPr>
        <w:ind w:left="851" w:right="899"/>
        <w:jc w:val="both"/>
        <w:rPr>
          <w:rFonts w:ascii="Palatino Linotype" w:eastAsia="Palatino Linotype" w:hAnsi="Palatino Linotype" w:cs="Palatino Linotype"/>
          <w:i/>
          <w:sz w:val="22"/>
          <w:szCs w:val="22"/>
        </w:rPr>
      </w:pPr>
      <w:r w:rsidRPr="0014552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14552C"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14552C" w:rsidRDefault="00A15B8C" w:rsidP="00A15B8C">
      <w:pPr>
        <w:ind w:left="851" w:right="899"/>
        <w:jc w:val="both"/>
        <w:rPr>
          <w:rFonts w:ascii="Palatino Linotype" w:eastAsia="Palatino Linotype" w:hAnsi="Palatino Linotype" w:cs="Palatino Linotype"/>
          <w:i/>
          <w:sz w:val="22"/>
          <w:szCs w:val="22"/>
        </w:rPr>
      </w:pPr>
      <w:r w:rsidRPr="0014552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14552C" w:rsidRDefault="00A15B8C" w:rsidP="00A15B8C">
      <w:pPr>
        <w:ind w:left="720" w:right="709"/>
        <w:jc w:val="both"/>
        <w:rPr>
          <w:rFonts w:ascii="Palatino Linotype" w:eastAsia="Palatino Linotype" w:hAnsi="Palatino Linotype" w:cs="Palatino Linotype"/>
          <w:i/>
          <w:sz w:val="22"/>
          <w:szCs w:val="22"/>
        </w:rPr>
      </w:pPr>
    </w:p>
    <w:p w14:paraId="322EC0DC" w14:textId="77777777" w:rsidR="00DE7E79" w:rsidRPr="0014552C" w:rsidRDefault="00DE7E79" w:rsidP="00A15B8C">
      <w:pPr>
        <w:spacing w:line="360" w:lineRule="auto"/>
        <w:jc w:val="both"/>
        <w:rPr>
          <w:rFonts w:ascii="Palatino Linotype" w:eastAsia="Palatino Linotype" w:hAnsi="Palatino Linotype" w:cs="Palatino Linotype"/>
        </w:rPr>
      </w:pPr>
      <w:bookmarkStart w:id="1" w:name="_heading=h.2et92p0" w:colFirst="0" w:colLast="0"/>
      <w:bookmarkEnd w:id="1"/>
    </w:p>
    <w:p w14:paraId="0D0CC0C6" w14:textId="46A99176" w:rsidR="00A15B8C" w:rsidRPr="0014552C" w:rsidRDefault="00A15B8C" w:rsidP="00A15B8C">
      <w:pPr>
        <w:spacing w:line="360" w:lineRule="auto"/>
        <w:jc w:val="both"/>
        <w:rPr>
          <w:rFonts w:ascii="Palatino Linotype" w:eastAsia="Palatino Linotype" w:hAnsi="Palatino Linotype" w:cs="Palatino Linotype"/>
          <w:color w:val="000000"/>
        </w:rPr>
      </w:pPr>
      <w:r w:rsidRPr="0014552C">
        <w:rPr>
          <w:rFonts w:ascii="Palatino Linotype" w:eastAsia="Palatino Linotype" w:hAnsi="Palatino Linotype" w:cs="Palatino Linotype"/>
        </w:rPr>
        <w:t xml:space="preserve">En esa tesitura, atendiendo a que </w:t>
      </w:r>
      <w:r w:rsidRPr="0014552C">
        <w:rPr>
          <w:rFonts w:ascii="Palatino Linotype" w:eastAsia="Palatino Linotype" w:hAnsi="Palatino Linotype" w:cs="Palatino Linotype"/>
          <w:b/>
        </w:rPr>
        <w:t>EL SUJETO OBLIGADO</w:t>
      </w:r>
      <w:r w:rsidRPr="0014552C">
        <w:rPr>
          <w:rFonts w:ascii="Palatino Linotype" w:eastAsia="Palatino Linotype" w:hAnsi="Palatino Linotype" w:cs="Palatino Linotype"/>
        </w:rPr>
        <w:t xml:space="preserve"> notificó la respuesta a la solicitud de Acceso a la Información Pública el día</w:t>
      </w:r>
      <w:r w:rsidRPr="0014552C">
        <w:rPr>
          <w:rFonts w:ascii="Palatino Linotype" w:eastAsia="Palatino Linotype" w:hAnsi="Palatino Linotype" w:cs="Palatino Linotype"/>
          <w:b/>
        </w:rPr>
        <w:t xml:space="preserve"> </w:t>
      </w:r>
      <w:r w:rsidR="00A9034E" w:rsidRPr="0014552C">
        <w:rPr>
          <w:rFonts w:ascii="Palatino Linotype" w:eastAsia="Palatino Linotype" w:hAnsi="Palatino Linotype" w:cs="Palatino Linotype"/>
          <w:b/>
        </w:rPr>
        <w:t>siete</w:t>
      </w:r>
      <w:r w:rsidR="00AD2E56" w:rsidRPr="0014552C">
        <w:rPr>
          <w:rFonts w:ascii="Palatino Linotype" w:eastAsia="Palatino Linotype" w:hAnsi="Palatino Linotype" w:cs="Palatino Linotype"/>
          <w:b/>
        </w:rPr>
        <w:t xml:space="preserve"> de junio </w:t>
      </w:r>
      <w:r w:rsidRPr="0014552C">
        <w:rPr>
          <w:rFonts w:ascii="Palatino Linotype" w:eastAsia="Palatino Linotype" w:hAnsi="Palatino Linotype" w:cs="Palatino Linotype"/>
          <w:b/>
        </w:rPr>
        <w:t>de dos mil veintidós</w:t>
      </w:r>
      <w:r w:rsidRPr="0014552C">
        <w:rPr>
          <w:rFonts w:ascii="Palatino Linotype" w:eastAsia="Palatino Linotype" w:hAnsi="Palatino Linotype" w:cs="Palatino Linotype"/>
        </w:rPr>
        <w:t>; así, el plazo de quince días hábiles que el artículo 178 de la Ley de la materia otorga a</w:t>
      </w:r>
      <w:r w:rsidR="00CD6366" w:rsidRPr="0014552C">
        <w:rPr>
          <w:rFonts w:ascii="Palatino Linotype" w:eastAsia="Palatino Linotype" w:hAnsi="Palatino Linotype" w:cs="Palatino Linotype"/>
        </w:rPr>
        <w:t xml:space="preserve"> </w:t>
      </w:r>
      <w:r w:rsidR="00647142" w:rsidRPr="0014552C">
        <w:rPr>
          <w:rFonts w:ascii="Palatino Linotype" w:hAnsi="Palatino Linotype" w:cs="Arial"/>
          <w:b/>
          <w:color w:val="000000" w:themeColor="text1"/>
          <w:lang w:val="es-ES"/>
        </w:rPr>
        <w:t>EL</w:t>
      </w:r>
      <w:r w:rsidR="00CD6366" w:rsidRPr="0014552C">
        <w:rPr>
          <w:rFonts w:ascii="Palatino Linotype" w:eastAsia="Palatino Linotype" w:hAnsi="Palatino Linotype" w:cs="Palatino Linotype"/>
        </w:rPr>
        <w:t xml:space="preserve"> </w:t>
      </w:r>
      <w:r w:rsidRPr="0014552C">
        <w:rPr>
          <w:rFonts w:ascii="Palatino Linotype" w:eastAsia="Palatino Linotype" w:hAnsi="Palatino Linotype" w:cs="Palatino Linotype"/>
          <w:b/>
        </w:rPr>
        <w:t>RECURRENTE</w:t>
      </w:r>
      <w:r w:rsidRPr="0014552C">
        <w:rPr>
          <w:rFonts w:ascii="Palatino Linotype" w:eastAsia="Palatino Linotype" w:hAnsi="Palatino Linotype" w:cs="Palatino Linotype"/>
        </w:rPr>
        <w:t xml:space="preserve"> para presentar los Recursos de Revisión, transcurrió del </w:t>
      </w:r>
      <w:r w:rsidR="00A9034E" w:rsidRPr="0014552C">
        <w:rPr>
          <w:rFonts w:ascii="Palatino Linotype" w:eastAsia="Palatino Linotype" w:hAnsi="Palatino Linotype" w:cs="Palatino Linotype"/>
          <w:b/>
        </w:rPr>
        <w:t xml:space="preserve">ocho al veintiocho de </w:t>
      </w:r>
      <w:r w:rsidR="00AD2E56" w:rsidRPr="0014552C">
        <w:rPr>
          <w:rFonts w:ascii="Palatino Linotype" w:eastAsia="Palatino Linotype" w:hAnsi="Palatino Linotype" w:cs="Palatino Linotype"/>
          <w:b/>
        </w:rPr>
        <w:t xml:space="preserve">junio </w:t>
      </w:r>
      <w:r w:rsidR="00A9034E" w:rsidRPr="0014552C">
        <w:rPr>
          <w:rFonts w:ascii="Palatino Linotype" w:eastAsia="Palatino Linotype" w:hAnsi="Palatino Linotype" w:cs="Palatino Linotype"/>
          <w:b/>
        </w:rPr>
        <w:t>d</w:t>
      </w:r>
      <w:r w:rsidRPr="0014552C">
        <w:rPr>
          <w:rFonts w:ascii="Palatino Linotype" w:eastAsia="Palatino Linotype" w:hAnsi="Palatino Linotype" w:cs="Palatino Linotype"/>
          <w:b/>
        </w:rPr>
        <w:t xml:space="preserve">e dos mil veintidós, </w:t>
      </w:r>
      <w:r w:rsidRPr="0014552C">
        <w:rPr>
          <w:rFonts w:ascii="Palatino Linotype" w:eastAsia="Palatino Linotype" w:hAnsi="Palatino Linotype" w:cs="Palatino Linotype"/>
        </w:rPr>
        <w:t>sin contemp</w:t>
      </w:r>
      <w:r w:rsidR="00CA550A" w:rsidRPr="0014552C">
        <w:rPr>
          <w:rFonts w:ascii="Palatino Linotype" w:eastAsia="Palatino Linotype" w:hAnsi="Palatino Linotype" w:cs="Palatino Linotype"/>
        </w:rPr>
        <w:t xml:space="preserve">lar en el cómputo los </w:t>
      </w:r>
      <w:r w:rsidR="0083621F" w:rsidRPr="0014552C">
        <w:rPr>
          <w:rFonts w:ascii="Palatino Linotype" w:eastAsia="Palatino Linotype" w:hAnsi="Palatino Linotype" w:cs="Palatino Linotype"/>
        </w:rPr>
        <w:t xml:space="preserve">días </w:t>
      </w:r>
      <w:r w:rsidR="00A9034E" w:rsidRPr="0014552C">
        <w:rPr>
          <w:rFonts w:ascii="Palatino Linotype" w:eastAsia="Palatino Linotype" w:hAnsi="Palatino Linotype" w:cs="Palatino Linotype"/>
        </w:rPr>
        <w:t xml:space="preserve">once, doce, dieciocho, diecinueve, veinticinco y veintiséis de junio </w:t>
      </w:r>
      <w:r w:rsidRPr="0014552C">
        <w:rPr>
          <w:rFonts w:ascii="Palatino Linotype" w:eastAsia="Palatino Linotype" w:hAnsi="Palatino Linotype" w:cs="Palatino Linotype"/>
        </w:rPr>
        <w:t xml:space="preserve">dos mil veintidós por corresponder a sábados y domingos, </w:t>
      </w:r>
      <w:r w:rsidR="00A9034E" w:rsidRPr="0014552C">
        <w:rPr>
          <w:rFonts w:ascii="Palatino Linotype" w:eastAsia="Palatino Linotype" w:hAnsi="Palatino Linotype" w:cs="Palatino Linotype"/>
        </w:rPr>
        <w:t xml:space="preserve">es decir, son </w:t>
      </w:r>
      <w:r w:rsidRPr="0014552C">
        <w:rPr>
          <w:rFonts w:ascii="Palatino Linotype" w:eastAsia="Palatino Linotype" w:hAnsi="Palatino Linotype" w:cs="Palatino Linotype"/>
        </w:rPr>
        <w:t>días inhábiles, en términos del artículo 3, fracción X de la Ley de Transparencia y Acceso a la Información Pública del Estado de México y Municipios</w:t>
      </w:r>
      <w:r w:rsidRPr="0014552C">
        <w:rPr>
          <w:rFonts w:ascii="Palatino Linotype" w:eastAsia="Palatino Linotype" w:hAnsi="Palatino Linotype" w:cs="Palatino Linotype"/>
          <w:color w:val="000000"/>
        </w:rPr>
        <w:t>.</w:t>
      </w:r>
      <w:bookmarkStart w:id="2" w:name="_heading=h.ma48g4au9ykp" w:colFirst="0" w:colLast="0"/>
      <w:bookmarkStart w:id="3" w:name="_heading=h.o6sewjs6zihd" w:colFirst="0" w:colLast="0"/>
      <w:bookmarkEnd w:id="2"/>
      <w:bookmarkEnd w:id="3"/>
    </w:p>
    <w:p w14:paraId="723E3807" w14:textId="77777777" w:rsidR="00DE7E79" w:rsidRPr="0014552C" w:rsidRDefault="00DE7E79" w:rsidP="00A15B8C">
      <w:pPr>
        <w:spacing w:line="360" w:lineRule="auto"/>
        <w:jc w:val="both"/>
        <w:rPr>
          <w:rFonts w:ascii="Palatino Linotype" w:eastAsia="Palatino Linotype" w:hAnsi="Palatino Linotype" w:cs="Palatino Linotype"/>
          <w:color w:val="000000"/>
        </w:rPr>
      </w:pPr>
    </w:p>
    <w:p w14:paraId="536CC994" w14:textId="6ED28A1C" w:rsidR="005C250B" w:rsidRPr="0014552C" w:rsidRDefault="00A15B8C" w:rsidP="00A15B8C">
      <w:pPr>
        <w:spacing w:line="360" w:lineRule="auto"/>
        <w:jc w:val="both"/>
        <w:rPr>
          <w:rFonts w:ascii="Palatino Linotype" w:hAnsi="Palatino Linotype" w:cs="Arial"/>
          <w:color w:val="000000" w:themeColor="text1"/>
          <w:lang w:val="es-ES"/>
        </w:rPr>
      </w:pPr>
      <w:r w:rsidRPr="0014552C">
        <w:rPr>
          <w:rFonts w:ascii="Palatino Linotype" w:eastAsia="Palatino Linotype" w:hAnsi="Palatino Linotype" w:cs="Palatino Linotype"/>
        </w:rPr>
        <w:t xml:space="preserve">En ese tenor, si </w:t>
      </w:r>
      <w:r w:rsidR="00D64C04" w:rsidRPr="0014552C">
        <w:rPr>
          <w:rFonts w:ascii="Palatino Linotype" w:eastAsia="Palatino Linotype" w:hAnsi="Palatino Linotype" w:cs="Palatino Linotype"/>
        </w:rPr>
        <w:t>el</w:t>
      </w:r>
      <w:r w:rsidRPr="0014552C">
        <w:rPr>
          <w:rFonts w:ascii="Palatino Linotype" w:eastAsia="Palatino Linotype" w:hAnsi="Palatino Linotype" w:cs="Palatino Linotype"/>
        </w:rPr>
        <w:t xml:space="preserve"> Recurso de Revisión que nos ocupa</w:t>
      </w:r>
      <w:r w:rsidR="00D64C04" w:rsidRPr="0014552C">
        <w:rPr>
          <w:rFonts w:ascii="Palatino Linotype" w:eastAsia="Palatino Linotype" w:hAnsi="Palatino Linotype" w:cs="Palatino Linotype"/>
        </w:rPr>
        <w:t>, se presentó</w:t>
      </w:r>
      <w:r w:rsidRPr="0014552C">
        <w:rPr>
          <w:rFonts w:ascii="Palatino Linotype" w:eastAsia="Palatino Linotype" w:hAnsi="Palatino Linotype" w:cs="Palatino Linotype"/>
        </w:rPr>
        <w:t xml:space="preserve"> el día</w:t>
      </w:r>
      <w:r w:rsidRPr="0014552C">
        <w:rPr>
          <w:rFonts w:ascii="Palatino Linotype" w:eastAsia="Palatino Linotype" w:hAnsi="Palatino Linotype" w:cs="Palatino Linotype"/>
          <w:b/>
        </w:rPr>
        <w:t xml:space="preserve"> </w:t>
      </w:r>
      <w:r w:rsidR="00A9034E" w:rsidRPr="0014552C">
        <w:rPr>
          <w:rFonts w:ascii="Palatino Linotype" w:eastAsia="Palatino Linotype" w:hAnsi="Palatino Linotype" w:cs="Palatino Linotype"/>
          <w:b/>
        </w:rPr>
        <w:t>catorce</w:t>
      </w:r>
      <w:r w:rsidR="00AD2E56" w:rsidRPr="0014552C">
        <w:rPr>
          <w:rFonts w:ascii="Palatino Linotype" w:eastAsia="Palatino Linotype" w:hAnsi="Palatino Linotype" w:cs="Palatino Linotype"/>
          <w:b/>
        </w:rPr>
        <w:t xml:space="preserve"> de junio </w:t>
      </w:r>
      <w:r w:rsidR="00D64C04" w:rsidRPr="0014552C">
        <w:rPr>
          <w:rFonts w:ascii="Palatino Linotype" w:eastAsia="Palatino Linotype" w:hAnsi="Palatino Linotype" w:cs="Palatino Linotype"/>
          <w:b/>
        </w:rPr>
        <w:t>de dos mil veintidós</w:t>
      </w:r>
      <w:r w:rsidRPr="0014552C">
        <w:rPr>
          <w:rFonts w:ascii="Palatino Linotype" w:eastAsia="Palatino Linotype" w:hAnsi="Palatino Linotype" w:cs="Palatino Linotype"/>
          <w:b/>
        </w:rPr>
        <w:t xml:space="preserve"> </w:t>
      </w:r>
      <w:r w:rsidR="00D64C04" w:rsidRPr="0014552C">
        <w:rPr>
          <w:rFonts w:ascii="Palatino Linotype" w:eastAsia="Palatino Linotype" w:hAnsi="Palatino Linotype" w:cs="Palatino Linotype"/>
        </w:rPr>
        <w:t>este</w:t>
      </w:r>
      <w:r w:rsidRPr="0014552C">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14552C"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14552C" w:rsidRDefault="005C250B" w:rsidP="005C250B">
      <w:pPr>
        <w:autoSpaceDE w:val="0"/>
        <w:autoSpaceDN w:val="0"/>
        <w:adjustRightInd w:val="0"/>
        <w:spacing w:line="360" w:lineRule="auto"/>
        <w:ind w:right="49"/>
        <w:jc w:val="both"/>
        <w:rPr>
          <w:rFonts w:ascii="Palatino Linotype" w:hAnsi="Palatino Linotype"/>
          <w:b/>
        </w:rPr>
      </w:pPr>
      <w:r w:rsidRPr="0014552C">
        <w:rPr>
          <w:rFonts w:ascii="Palatino Linotype" w:hAnsi="Palatino Linotype" w:cs="Arial"/>
          <w:b/>
          <w:sz w:val="28"/>
          <w:szCs w:val="28"/>
        </w:rPr>
        <w:t>CUARTO</w:t>
      </w:r>
      <w:r w:rsidRPr="0014552C">
        <w:rPr>
          <w:rFonts w:ascii="Palatino Linotype" w:hAnsi="Palatino Linotype"/>
          <w:b/>
          <w:sz w:val="28"/>
          <w:szCs w:val="28"/>
        </w:rPr>
        <w:t>.</w:t>
      </w:r>
      <w:r w:rsidRPr="0014552C">
        <w:rPr>
          <w:rFonts w:ascii="Palatino Linotype" w:hAnsi="Palatino Linotype"/>
          <w:b/>
        </w:rPr>
        <w:t xml:space="preserve"> Procedibilidad. </w:t>
      </w:r>
    </w:p>
    <w:p w14:paraId="43C14AFA" w14:textId="77777777" w:rsidR="00AD2E56" w:rsidRPr="0014552C" w:rsidRDefault="00AD2E56" w:rsidP="00AD2E56">
      <w:pPr>
        <w:autoSpaceDE w:val="0"/>
        <w:autoSpaceDN w:val="0"/>
        <w:adjustRightInd w:val="0"/>
        <w:spacing w:line="360" w:lineRule="auto"/>
        <w:ind w:right="49"/>
        <w:jc w:val="both"/>
        <w:rPr>
          <w:rFonts w:ascii="Palatino Linotype" w:hAnsi="Palatino Linotype" w:cs="Arial"/>
          <w:b/>
        </w:rPr>
      </w:pPr>
      <w:r w:rsidRPr="0014552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14552C">
        <w:rPr>
          <w:rFonts w:ascii="Palatino Linotype" w:hAnsi="Palatino Linotype"/>
        </w:rPr>
        <w:t xml:space="preserve">Ley de Transparencia y Acceso a la Información Pública del Estado de México y Municipios, que a la letra señala: </w:t>
      </w:r>
    </w:p>
    <w:p w14:paraId="69663714" w14:textId="77777777" w:rsidR="00AD2E56" w:rsidRPr="0014552C" w:rsidRDefault="00AD2E56" w:rsidP="00AD2E56">
      <w:pPr>
        <w:autoSpaceDE w:val="0"/>
        <w:autoSpaceDN w:val="0"/>
        <w:adjustRightInd w:val="0"/>
        <w:ind w:right="49"/>
        <w:jc w:val="both"/>
        <w:rPr>
          <w:rFonts w:ascii="Palatino Linotype" w:hAnsi="Palatino Linotype" w:cs="Arial"/>
          <w:lang w:val="es-ES"/>
        </w:rPr>
      </w:pPr>
    </w:p>
    <w:p w14:paraId="115BE770"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“Artículo 180. </w:t>
      </w:r>
      <w:r w:rsidRPr="0014552C">
        <w:rPr>
          <w:rFonts w:ascii="Palatino Linotype" w:hAnsi="Palatino Linotype"/>
          <w:i/>
          <w:sz w:val="22"/>
          <w:szCs w:val="22"/>
          <w:lang w:val="es-ES"/>
        </w:rPr>
        <w:t xml:space="preserve">El </w:t>
      </w:r>
      <w:r w:rsidRPr="0014552C">
        <w:rPr>
          <w:rFonts w:ascii="Palatino Linotype" w:hAnsi="Palatino Linotype" w:cs="Arial"/>
          <w:i/>
          <w:sz w:val="22"/>
          <w:szCs w:val="22"/>
          <w:lang w:val="es-ES"/>
        </w:rPr>
        <w:t>recurso</w:t>
      </w:r>
      <w:r w:rsidRPr="0014552C">
        <w:rPr>
          <w:rFonts w:ascii="Palatino Linotype" w:hAnsi="Palatino Linotype"/>
          <w:i/>
          <w:sz w:val="22"/>
          <w:szCs w:val="22"/>
          <w:lang w:val="es-ES"/>
        </w:rPr>
        <w:t xml:space="preserve"> </w:t>
      </w:r>
      <w:r w:rsidRPr="0014552C">
        <w:rPr>
          <w:rFonts w:ascii="Palatino Linotype" w:hAnsi="Palatino Linotype" w:cs="Arial"/>
          <w:i/>
          <w:color w:val="222222"/>
          <w:sz w:val="22"/>
          <w:szCs w:val="22"/>
          <w:lang w:val="es-ES" w:eastAsia="es-MX"/>
        </w:rPr>
        <w:t>de</w:t>
      </w:r>
      <w:r w:rsidRPr="0014552C">
        <w:rPr>
          <w:rFonts w:ascii="Palatino Linotype" w:hAnsi="Palatino Linotype"/>
          <w:i/>
          <w:sz w:val="22"/>
          <w:szCs w:val="22"/>
          <w:lang w:val="es-ES"/>
        </w:rPr>
        <w:t xml:space="preserve"> revisión contendrá:</w:t>
      </w:r>
      <w:r w:rsidRPr="0014552C">
        <w:rPr>
          <w:rFonts w:ascii="Palatino Linotype" w:hAnsi="Palatino Linotype"/>
          <w:b/>
          <w:i/>
          <w:sz w:val="22"/>
          <w:szCs w:val="22"/>
          <w:lang w:val="es-ES"/>
        </w:rPr>
        <w:t xml:space="preserve"> </w:t>
      </w:r>
    </w:p>
    <w:p w14:paraId="0DCA801E"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I. </w:t>
      </w:r>
      <w:r w:rsidRPr="0014552C">
        <w:rPr>
          <w:rFonts w:ascii="Palatino Linotype" w:hAnsi="Palatino Linotype"/>
          <w:i/>
          <w:sz w:val="22"/>
          <w:szCs w:val="22"/>
          <w:lang w:val="es-ES"/>
        </w:rPr>
        <w:t xml:space="preserve">El sujeto obligado ante </w:t>
      </w:r>
      <w:r w:rsidRPr="0014552C">
        <w:rPr>
          <w:rFonts w:ascii="Palatino Linotype" w:hAnsi="Palatino Linotype" w:cs="Arial"/>
          <w:i/>
          <w:sz w:val="22"/>
          <w:szCs w:val="22"/>
          <w:lang w:val="es-ES"/>
        </w:rPr>
        <w:t>la</w:t>
      </w:r>
      <w:r w:rsidRPr="0014552C">
        <w:rPr>
          <w:rFonts w:ascii="Palatino Linotype" w:hAnsi="Palatino Linotype"/>
          <w:i/>
          <w:sz w:val="22"/>
          <w:szCs w:val="22"/>
          <w:lang w:val="es-ES"/>
        </w:rPr>
        <w:t xml:space="preserve"> cual </w:t>
      </w:r>
      <w:r w:rsidRPr="0014552C">
        <w:rPr>
          <w:rFonts w:ascii="Palatino Linotype" w:hAnsi="Palatino Linotype" w:cs="Arial"/>
          <w:i/>
          <w:color w:val="222222"/>
          <w:sz w:val="22"/>
          <w:szCs w:val="22"/>
          <w:lang w:val="es-ES" w:eastAsia="es-MX"/>
        </w:rPr>
        <w:t>se</w:t>
      </w:r>
      <w:r w:rsidRPr="0014552C">
        <w:rPr>
          <w:rFonts w:ascii="Palatino Linotype" w:hAnsi="Palatino Linotype"/>
          <w:i/>
          <w:sz w:val="22"/>
          <w:szCs w:val="22"/>
          <w:lang w:val="es-ES"/>
        </w:rPr>
        <w:t xml:space="preserve"> presentó la solicitud;</w:t>
      </w:r>
      <w:r w:rsidRPr="0014552C">
        <w:rPr>
          <w:rFonts w:ascii="Palatino Linotype" w:hAnsi="Palatino Linotype"/>
          <w:b/>
          <w:i/>
          <w:sz w:val="22"/>
          <w:szCs w:val="22"/>
          <w:lang w:val="es-ES"/>
        </w:rPr>
        <w:t xml:space="preserve"> </w:t>
      </w:r>
    </w:p>
    <w:p w14:paraId="2CA1BCDE"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II. </w:t>
      </w:r>
      <w:r w:rsidRPr="0014552C">
        <w:rPr>
          <w:rFonts w:ascii="Palatino Linotype" w:hAnsi="Palatino Linotype"/>
          <w:b/>
          <w:i/>
          <w:sz w:val="22"/>
          <w:szCs w:val="22"/>
          <w:u w:val="single"/>
          <w:lang w:val="es-ES"/>
        </w:rPr>
        <w:t xml:space="preserve">El nombre del solicitante </w:t>
      </w:r>
      <w:r w:rsidRPr="0014552C">
        <w:rPr>
          <w:rFonts w:ascii="Palatino Linotype" w:hAnsi="Palatino Linotype" w:cs="Arial"/>
          <w:b/>
          <w:i/>
          <w:color w:val="222222"/>
          <w:sz w:val="22"/>
          <w:szCs w:val="22"/>
          <w:u w:val="single"/>
          <w:lang w:val="es-ES" w:eastAsia="es-MX"/>
        </w:rPr>
        <w:t>que</w:t>
      </w:r>
      <w:r w:rsidRPr="0014552C">
        <w:rPr>
          <w:rFonts w:ascii="Palatino Linotype" w:hAnsi="Palatino Linotype"/>
          <w:b/>
          <w:i/>
          <w:sz w:val="22"/>
          <w:szCs w:val="22"/>
          <w:u w:val="single"/>
          <w:lang w:val="es-ES"/>
        </w:rPr>
        <w:t xml:space="preserve"> recurre</w:t>
      </w:r>
      <w:r w:rsidRPr="0014552C">
        <w:rPr>
          <w:rFonts w:ascii="Palatino Linotype" w:hAnsi="Palatino Linotype"/>
          <w:i/>
          <w:sz w:val="22"/>
          <w:szCs w:val="22"/>
          <w:lang w:val="es-ES"/>
        </w:rPr>
        <w:t xml:space="preserve"> o de su representante y, en su caso, del tercero interesado, así como la dirección o medio que señale para recibir notificaciones;</w:t>
      </w:r>
      <w:r w:rsidRPr="0014552C">
        <w:rPr>
          <w:rFonts w:ascii="Palatino Linotype" w:hAnsi="Palatino Linotype"/>
          <w:b/>
          <w:i/>
          <w:sz w:val="22"/>
          <w:szCs w:val="22"/>
          <w:lang w:val="es-ES"/>
        </w:rPr>
        <w:t xml:space="preserve"> </w:t>
      </w:r>
    </w:p>
    <w:p w14:paraId="53D74C71"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III. </w:t>
      </w:r>
      <w:r w:rsidRPr="0014552C">
        <w:rPr>
          <w:rFonts w:ascii="Palatino Linotype" w:hAnsi="Palatino Linotype"/>
          <w:i/>
          <w:sz w:val="22"/>
          <w:szCs w:val="22"/>
          <w:lang w:val="es-ES"/>
        </w:rPr>
        <w:t xml:space="preserve">El número de folio de </w:t>
      </w:r>
      <w:r w:rsidRPr="0014552C">
        <w:rPr>
          <w:rFonts w:ascii="Palatino Linotype" w:hAnsi="Palatino Linotype" w:cs="Arial"/>
          <w:i/>
          <w:color w:val="222222"/>
          <w:sz w:val="22"/>
          <w:szCs w:val="22"/>
          <w:lang w:val="es-ES" w:eastAsia="es-MX"/>
        </w:rPr>
        <w:t>respuesta</w:t>
      </w:r>
      <w:r w:rsidRPr="0014552C">
        <w:rPr>
          <w:rFonts w:ascii="Palatino Linotype" w:hAnsi="Palatino Linotype"/>
          <w:i/>
          <w:sz w:val="22"/>
          <w:szCs w:val="22"/>
          <w:lang w:val="es-ES"/>
        </w:rPr>
        <w:t xml:space="preserve"> de la solicitud de acceso; </w:t>
      </w:r>
    </w:p>
    <w:p w14:paraId="059C62F2"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IV. </w:t>
      </w:r>
      <w:r w:rsidRPr="0014552C">
        <w:rPr>
          <w:rFonts w:ascii="Palatino Linotype" w:hAnsi="Palatino Linotype"/>
          <w:i/>
          <w:sz w:val="22"/>
          <w:szCs w:val="22"/>
          <w:lang w:val="es-ES"/>
        </w:rPr>
        <w:t xml:space="preserve">La fecha en que fue </w:t>
      </w:r>
      <w:r w:rsidRPr="0014552C">
        <w:rPr>
          <w:rFonts w:ascii="Palatino Linotype" w:hAnsi="Palatino Linotype" w:cs="Arial"/>
          <w:i/>
          <w:color w:val="222222"/>
          <w:sz w:val="22"/>
          <w:szCs w:val="22"/>
          <w:lang w:val="es-ES" w:eastAsia="es-MX"/>
        </w:rPr>
        <w:t>notificada</w:t>
      </w:r>
      <w:r w:rsidRPr="0014552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4552C">
        <w:rPr>
          <w:rFonts w:ascii="Palatino Linotype" w:hAnsi="Palatino Linotype"/>
          <w:b/>
          <w:i/>
          <w:sz w:val="22"/>
          <w:szCs w:val="22"/>
          <w:lang w:val="es-ES"/>
        </w:rPr>
        <w:t xml:space="preserve"> </w:t>
      </w:r>
    </w:p>
    <w:p w14:paraId="5B8C93DC"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V. </w:t>
      </w:r>
      <w:r w:rsidRPr="0014552C">
        <w:rPr>
          <w:rFonts w:ascii="Palatino Linotype" w:hAnsi="Palatino Linotype"/>
          <w:i/>
          <w:sz w:val="22"/>
          <w:szCs w:val="22"/>
          <w:lang w:val="es-ES"/>
        </w:rPr>
        <w:t xml:space="preserve">El acto que se </w:t>
      </w:r>
      <w:r w:rsidRPr="0014552C">
        <w:rPr>
          <w:rFonts w:ascii="Palatino Linotype" w:hAnsi="Palatino Linotype" w:cs="Arial"/>
          <w:i/>
          <w:color w:val="222222"/>
          <w:sz w:val="22"/>
          <w:szCs w:val="22"/>
          <w:lang w:val="es-ES" w:eastAsia="es-MX"/>
        </w:rPr>
        <w:t>recurre</w:t>
      </w:r>
      <w:r w:rsidRPr="0014552C">
        <w:rPr>
          <w:rFonts w:ascii="Palatino Linotype" w:hAnsi="Palatino Linotype"/>
          <w:i/>
          <w:sz w:val="22"/>
          <w:szCs w:val="22"/>
          <w:lang w:val="es-ES"/>
        </w:rPr>
        <w:t>;</w:t>
      </w:r>
      <w:r w:rsidRPr="0014552C">
        <w:rPr>
          <w:rFonts w:ascii="Palatino Linotype" w:hAnsi="Palatino Linotype"/>
          <w:b/>
          <w:i/>
          <w:sz w:val="22"/>
          <w:szCs w:val="22"/>
          <w:lang w:val="es-ES"/>
        </w:rPr>
        <w:t xml:space="preserve"> </w:t>
      </w:r>
    </w:p>
    <w:p w14:paraId="3B1156BC"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VI. </w:t>
      </w:r>
      <w:r w:rsidRPr="0014552C">
        <w:rPr>
          <w:rFonts w:ascii="Palatino Linotype" w:hAnsi="Palatino Linotype"/>
          <w:i/>
          <w:sz w:val="22"/>
          <w:szCs w:val="22"/>
          <w:lang w:val="es-ES"/>
        </w:rPr>
        <w:t xml:space="preserve">Las razones o </w:t>
      </w:r>
      <w:r w:rsidRPr="0014552C">
        <w:rPr>
          <w:rFonts w:ascii="Palatino Linotype" w:hAnsi="Palatino Linotype" w:cs="Arial"/>
          <w:i/>
          <w:color w:val="222222"/>
          <w:sz w:val="22"/>
          <w:szCs w:val="22"/>
          <w:lang w:val="es-ES" w:eastAsia="es-MX"/>
        </w:rPr>
        <w:t>motivos</w:t>
      </w:r>
      <w:r w:rsidRPr="0014552C">
        <w:rPr>
          <w:rFonts w:ascii="Palatino Linotype" w:hAnsi="Palatino Linotype"/>
          <w:i/>
          <w:sz w:val="22"/>
          <w:szCs w:val="22"/>
          <w:lang w:val="es-ES"/>
        </w:rPr>
        <w:t xml:space="preserve"> de inconformidad;</w:t>
      </w:r>
      <w:r w:rsidRPr="0014552C">
        <w:rPr>
          <w:rFonts w:ascii="Palatino Linotype" w:hAnsi="Palatino Linotype"/>
          <w:b/>
          <w:i/>
          <w:sz w:val="22"/>
          <w:szCs w:val="22"/>
          <w:lang w:val="es-ES"/>
        </w:rPr>
        <w:t xml:space="preserve"> </w:t>
      </w:r>
    </w:p>
    <w:p w14:paraId="23392EC9" w14:textId="77777777" w:rsidR="00AD2E56" w:rsidRPr="0014552C" w:rsidRDefault="00AD2E56" w:rsidP="00AD2E56">
      <w:pPr>
        <w:tabs>
          <w:tab w:val="left" w:pos="851"/>
        </w:tabs>
        <w:ind w:left="851" w:right="901"/>
        <w:jc w:val="both"/>
        <w:rPr>
          <w:rFonts w:ascii="Palatino Linotype" w:hAnsi="Palatino Linotype"/>
          <w:b/>
          <w:i/>
          <w:sz w:val="22"/>
          <w:szCs w:val="22"/>
          <w:lang w:val="es-ES"/>
        </w:rPr>
      </w:pPr>
      <w:r w:rsidRPr="0014552C">
        <w:rPr>
          <w:rFonts w:ascii="Palatino Linotype" w:hAnsi="Palatino Linotype"/>
          <w:b/>
          <w:i/>
          <w:sz w:val="22"/>
          <w:szCs w:val="22"/>
          <w:lang w:val="es-ES"/>
        </w:rPr>
        <w:t xml:space="preserve">VII. </w:t>
      </w:r>
      <w:r w:rsidRPr="0014552C">
        <w:rPr>
          <w:rFonts w:ascii="Palatino Linotype" w:hAnsi="Palatino Linotype"/>
          <w:i/>
          <w:sz w:val="22"/>
          <w:szCs w:val="22"/>
          <w:lang w:val="es-ES"/>
        </w:rPr>
        <w:t>La copia de la respuesta que se impugna y, en su caso, de la notificación correspondiente, en el caso de respuesta de la solicitud; y</w:t>
      </w:r>
      <w:r w:rsidRPr="0014552C">
        <w:rPr>
          <w:rFonts w:ascii="Palatino Linotype" w:hAnsi="Palatino Linotype"/>
          <w:b/>
          <w:i/>
          <w:sz w:val="22"/>
          <w:szCs w:val="22"/>
          <w:lang w:val="es-ES"/>
        </w:rPr>
        <w:t xml:space="preserve"> </w:t>
      </w:r>
    </w:p>
    <w:p w14:paraId="63C4893E" w14:textId="77777777" w:rsidR="00AD2E56" w:rsidRPr="0014552C" w:rsidRDefault="00AD2E56" w:rsidP="00AD2E56">
      <w:pPr>
        <w:tabs>
          <w:tab w:val="left" w:pos="851"/>
        </w:tabs>
        <w:ind w:left="851" w:right="901"/>
        <w:jc w:val="both"/>
        <w:rPr>
          <w:rFonts w:ascii="Palatino Linotype" w:hAnsi="Palatino Linotype"/>
          <w:i/>
          <w:sz w:val="22"/>
          <w:szCs w:val="22"/>
          <w:lang w:val="es-ES"/>
        </w:rPr>
      </w:pPr>
      <w:r w:rsidRPr="0014552C">
        <w:rPr>
          <w:rFonts w:ascii="Palatino Linotype" w:hAnsi="Palatino Linotype"/>
          <w:b/>
          <w:i/>
          <w:sz w:val="22"/>
          <w:szCs w:val="22"/>
          <w:lang w:val="es-ES"/>
        </w:rPr>
        <w:t xml:space="preserve">VIII. </w:t>
      </w:r>
      <w:r w:rsidRPr="0014552C">
        <w:rPr>
          <w:rFonts w:ascii="Palatino Linotype" w:hAnsi="Palatino Linotype"/>
          <w:i/>
          <w:sz w:val="22"/>
          <w:szCs w:val="22"/>
          <w:lang w:val="es-ES"/>
        </w:rPr>
        <w:t>Firma del recurrente, en su caso, cuando se presente por escrito, requisito sin el cual se dará trámite al recurso.</w:t>
      </w:r>
    </w:p>
    <w:p w14:paraId="05D20085" w14:textId="77777777" w:rsidR="00AD2E56" w:rsidRPr="0014552C" w:rsidRDefault="00AD2E56" w:rsidP="00AD2E56">
      <w:pPr>
        <w:tabs>
          <w:tab w:val="left" w:pos="851"/>
        </w:tabs>
        <w:ind w:left="851" w:right="901"/>
        <w:jc w:val="both"/>
        <w:rPr>
          <w:rFonts w:ascii="Palatino Linotype" w:hAnsi="Palatino Linotype"/>
          <w:i/>
          <w:sz w:val="22"/>
          <w:szCs w:val="22"/>
          <w:lang w:val="es-ES"/>
        </w:rPr>
      </w:pPr>
      <w:r w:rsidRPr="0014552C">
        <w:rPr>
          <w:rFonts w:ascii="Palatino Linotype" w:hAnsi="Palatino Linotype"/>
          <w:i/>
          <w:sz w:val="22"/>
          <w:szCs w:val="22"/>
          <w:lang w:val="es-ES"/>
        </w:rPr>
        <w:t xml:space="preserve">Adicionalmente, se podrán anexar las pruebas y demás elementos que considere procedentes someter a juicio del Instituto. </w:t>
      </w:r>
    </w:p>
    <w:p w14:paraId="646A9E7E" w14:textId="77777777" w:rsidR="00AD2E56" w:rsidRPr="0014552C" w:rsidRDefault="00AD2E56" w:rsidP="00AD2E56">
      <w:pPr>
        <w:tabs>
          <w:tab w:val="left" w:pos="851"/>
        </w:tabs>
        <w:ind w:left="851" w:right="901"/>
        <w:jc w:val="both"/>
        <w:rPr>
          <w:rFonts w:ascii="Palatino Linotype" w:hAnsi="Palatino Linotype"/>
          <w:i/>
          <w:sz w:val="22"/>
          <w:szCs w:val="22"/>
          <w:lang w:val="es-ES"/>
        </w:rPr>
      </w:pPr>
      <w:r w:rsidRPr="0014552C">
        <w:rPr>
          <w:rFonts w:ascii="Palatino Linotype" w:hAnsi="Palatino Linotype"/>
          <w:i/>
          <w:sz w:val="22"/>
          <w:szCs w:val="22"/>
          <w:lang w:val="es-ES"/>
        </w:rPr>
        <w:t xml:space="preserve">En ningún caso será necesario que el particular ratifique el recurso de revisión interpuesto. </w:t>
      </w:r>
    </w:p>
    <w:p w14:paraId="694F401B" w14:textId="77777777" w:rsidR="00AD2E56" w:rsidRPr="0014552C" w:rsidRDefault="00AD2E56" w:rsidP="00AD2E56">
      <w:pPr>
        <w:tabs>
          <w:tab w:val="left" w:pos="851"/>
        </w:tabs>
        <w:ind w:left="851" w:right="901"/>
        <w:jc w:val="both"/>
        <w:rPr>
          <w:rFonts w:ascii="Palatino Linotype" w:hAnsi="Palatino Linotype"/>
          <w:i/>
          <w:sz w:val="22"/>
          <w:szCs w:val="22"/>
          <w:lang w:val="es-ES"/>
        </w:rPr>
      </w:pPr>
      <w:r w:rsidRPr="0014552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14552C">
        <w:rPr>
          <w:rFonts w:ascii="Palatino Linotype" w:hAnsi="Palatino Linotype"/>
          <w:i/>
          <w:sz w:val="22"/>
          <w:szCs w:val="22"/>
          <w:lang w:val="es-ES"/>
        </w:rPr>
        <w:t>, IV, VII y VIII.”</w:t>
      </w:r>
    </w:p>
    <w:p w14:paraId="205B4113" w14:textId="77777777" w:rsidR="00AD2E56" w:rsidRPr="0014552C" w:rsidRDefault="00AD2E56" w:rsidP="00AD2E56">
      <w:pPr>
        <w:tabs>
          <w:tab w:val="left" w:pos="851"/>
        </w:tabs>
        <w:ind w:left="851" w:right="901"/>
        <w:jc w:val="both"/>
        <w:rPr>
          <w:rFonts w:ascii="Palatino Linotype" w:hAnsi="Palatino Linotype"/>
          <w:lang w:val="es-ES"/>
        </w:rPr>
      </w:pPr>
      <w:r w:rsidRPr="0014552C">
        <w:rPr>
          <w:rFonts w:ascii="Palatino Linotype" w:hAnsi="Palatino Linotype"/>
          <w:b/>
          <w:i/>
          <w:color w:val="000000" w:themeColor="text1"/>
          <w:sz w:val="22"/>
          <w:szCs w:val="22"/>
          <w:lang w:val="es-ES"/>
        </w:rPr>
        <w:t xml:space="preserve"> (Énfasis añadido)</w:t>
      </w:r>
    </w:p>
    <w:p w14:paraId="31E44DE6" w14:textId="77777777" w:rsidR="00AB14A0" w:rsidRPr="0014552C" w:rsidRDefault="00AB14A0" w:rsidP="0066637D">
      <w:pPr>
        <w:spacing w:line="360" w:lineRule="auto"/>
        <w:jc w:val="both"/>
        <w:textAlignment w:val="baseline"/>
        <w:rPr>
          <w:rFonts w:ascii="Palatino Linotype" w:hAnsi="Palatino Linotype"/>
          <w:b/>
          <w:color w:val="000000" w:themeColor="text1"/>
          <w:sz w:val="28"/>
          <w:lang w:eastAsia="es-MX"/>
        </w:rPr>
      </w:pPr>
    </w:p>
    <w:p w14:paraId="1845814D" w14:textId="77777777" w:rsidR="005B5043" w:rsidRPr="0014552C" w:rsidRDefault="000171D8" w:rsidP="0066637D">
      <w:pPr>
        <w:spacing w:line="360" w:lineRule="auto"/>
        <w:jc w:val="both"/>
        <w:textAlignment w:val="baseline"/>
        <w:rPr>
          <w:rFonts w:ascii="Palatino Linotype" w:hAnsi="Palatino Linotype" w:cs="Arial"/>
          <w:b/>
          <w:color w:val="000000" w:themeColor="text1"/>
          <w:lang w:val="es-ES" w:eastAsia="es-MX"/>
        </w:rPr>
      </w:pPr>
      <w:r w:rsidRPr="0014552C">
        <w:rPr>
          <w:rFonts w:ascii="Palatino Linotype" w:hAnsi="Palatino Linotype"/>
          <w:b/>
          <w:color w:val="000000" w:themeColor="text1"/>
          <w:sz w:val="28"/>
          <w:lang w:eastAsia="es-MX"/>
        </w:rPr>
        <w:t>QUINTO</w:t>
      </w:r>
      <w:r w:rsidRPr="0014552C">
        <w:rPr>
          <w:rFonts w:ascii="Palatino Linotype" w:hAnsi="Palatino Linotype" w:cs="Arial"/>
          <w:b/>
          <w:color w:val="000000" w:themeColor="text1"/>
          <w:lang w:eastAsia="es-MX"/>
        </w:rPr>
        <w:t xml:space="preserve">. </w:t>
      </w:r>
      <w:r w:rsidRPr="0014552C">
        <w:rPr>
          <w:rFonts w:ascii="Palatino Linotype" w:hAnsi="Palatino Linotype" w:cs="Arial"/>
          <w:b/>
          <w:color w:val="000000" w:themeColor="text1"/>
          <w:lang w:val="es-ES" w:eastAsia="es-MX"/>
        </w:rPr>
        <w:t>Estudio y resolución del asunto.</w:t>
      </w:r>
    </w:p>
    <w:p w14:paraId="29A42122" w14:textId="3A840F3A" w:rsidR="005B5043" w:rsidRPr="0014552C" w:rsidRDefault="005B5043" w:rsidP="0066637D">
      <w:pPr>
        <w:spacing w:line="360" w:lineRule="auto"/>
        <w:contextualSpacing/>
        <w:jc w:val="both"/>
        <w:rPr>
          <w:rFonts w:ascii="Palatino Linotype" w:hAnsi="Palatino Linotype" w:cs="Arial"/>
          <w:color w:val="000000" w:themeColor="text1"/>
        </w:rPr>
      </w:pPr>
      <w:r w:rsidRPr="0014552C">
        <w:rPr>
          <w:rFonts w:ascii="Palatino Linotype" w:hAnsi="Palatino Linotype" w:cs="Arial"/>
          <w:color w:val="000000" w:themeColor="text1"/>
        </w:rPr>
        <w:t xml:space="preserve">Una vez determinada la vía sobre la que versará el presente recurso, y previa revisión del expediente electrónico formado en </w:t>
      </w:r>
      <w:r w:rsidRPr="0014552C">
        <w:rPr>
          <w:rFonts w:ascii="Palatino Linotype" w:hAnsi="Palatino Linotype" w:cs="Arial"/>
          <w:b/>
          <w:color w:val="000000" w:themeColor="text1"/>
        </w:rPr>
        <w:t>EL SAIMEX</w:t>
      </w:r>
      <w:r w:rsidRPr="0014552C">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14552C">
        <w:rPr>
          <w:rFonts w:ascii="Palatino Linotype" w:hAnsi="Palatino Linotype"/>
          <w:lang w:val="es-ES"/>
        </w:rPr>
        <w:t>Constitución Política de los Estados Unidos Mexicanos, Constitución Política del Estado Libre y Soberano de México</w:t>
      </w:r>
      <w:r w:rsidRPr="0014552C">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4552C">
        <w:rPr>
          <w:rFonts w:ascii="Palatino Linotype" w:hAnsi="Palatino Linotype"/>
          <w:lang w:val="es-ES"/>
        </w:rPr>
        <w:t>Constitución Política de los Estados Unidos Mexicanos</w:t>
      </w:r>
      <w:r w:rsidRPr="0014552C">
        <w:rPr>
          <w:rFonts w:ascii="Palatino Linotype" w:hAnsi="Palatino Linotype" w:cs="Arial"/>
          <w:color w:val="000000" w:themeColor="text1"/>
        </w:rPr>
        <w:t xml:space="preserve"> y los numerales 8 y 9 de la </w:t>
      </w:r>
      <w:r w:rsidRPr="0014552C">
        <w:rPr>
          <w:rFonts w:ascii="Palatino Linotype" w:hAnsi="Palatino Linotype" w:cs="Arial"/>
          <w:lang w:val="es-ES"/>
        </w:rPr>
        <w:t xml:space="preserve">Ley de Transparencia y Acceso a la </w:t>
      </w:r>
      <w:r w:rsidR="00D86297" w:rsidRPr="0014552C">
        <w:rPr>
          <w:rFonts w:ascii="Palatino Linotype" w:hAnsi="Palatino Linotype" w:cs="Arial"/>
          <w:lang w:val="es-ES"/>
        </w:rPr>
        <w:t>Información Pública</w:t>
      </w:r>
      <w:r w:rsidRPr="0014552C">
        <w:rPr>
          <w:rFonts w:ascii="Palatino Linotype" w:hAnsi="Palatino Linotype" w:cs="Arial"/>
          <w:lang w:val="es-ES"/>
        </w:rPr>
        <w:t xml:space="preserve"> del Estado de México y Municipios.</w:t>
      </w:r>
    </w:p>
    <w:p w14:paraId="0C272600" w14:textId="77777777" w:rsidR="001A6BF2" w:rsidRPr="0014552C" w:rsidRDefault="001A6BF2" w:rsidP="001A6BF2">
      <w:pPr>
        <w:spacing w:before="240" w:after="100" w:afterAutospacing="1" w:line="360" w:lineRule="auto"/>
        <w:contextualSpacing/>
        <w:jc w:val="both"/>
        <w:rPr>
          <w:rFonts w:ascii="Palatino Linotype" w:hAnsi="Palatino Linotype" w:cs="Arial"/>
          <w:lang w:val="es-ES" w:eastAsia="es-MX"/>
        </w:rPr>
      </w:pPr>
    </w:p>
    <w:p w14:paraId="4350D446" w14:textId="77777777" w:rsidR="001A6BF2" w:rsidRPr="0014552C" w:rsidRDefault="001A6BF2" w:rsidP="001A6BF2">
      <w:pPr>
        <w:spacing w:before="240" w:after="100" w:afterAutospacing="1" w:line="360" w:lineRule="auto"/>
        <w:contextualSpacing/>
        <w:jc w:val="both"/>
        <w:rPr>
          <w:rFonts w:ascii="Palatino Linotype" w:hAnsi="Palatino Linotype" w:cs="Arial"/>
          <w:lang w:val="es-ES" w:eastAsia="es-MX"/>
        </w:rPr>
      </w:pPr>
      <w:r w:rsidRPr="0014552C">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0B31B773" w14:textId="77777777" w:rsidR="001A6BF2" w:rsidRPr="0014552C" w:rsidRDefault="001A6BF2" w:rsidP="001A6BF2">
      <w:pPr>
        <w:spacing w:before="240" w:after="100" w:afterAutospacing="1" w:line="360" w:lineRule="auto"/>
        <w:contextualSpacing/>
        <w:jc w:val="both"/>
        <w:rPr>
          <w:rFonts w:ascii="Palatino Linotype" w:hAnsi="Palatino Linotype" w:cs="Arial"/>
          <w:lang w:val="es-ES" w:eastAsia="es-MX"/>
        </w:rPr>
      </w:pPr>
    </w:p>
    <w:p w14:paraId="0EEC5055" w14:textId="77777777" w:rsidR="001A6BF2" w:rsidRPr="0014552C" w:rsidRDefault="001A6BF2" w:rsidP="001A6BF2">
      <w:pPr>
        <w:ind w:left="851" w:right="901"/>
        <w:jc w:val="both"/>
        <w:rPr>
          <w:rFonts w:ascii="Palatino Linotype" w:hAnsi="Palatino Linotype" w:cs="Arial"/>
          <w:i/>
          <w:sz w:val="22"/>
          <w:szCs w:val="22"/>
          <w:lang w:val="es-ES"/>
        </w:rPr>
      </w:pPr>
      <w:r w:rsidRPr="0014552C">
        <w:rPr>
          <w:rFonts w:ascii="Palatino Linotype" w:hAnsi="Palatino Linotype" w:cs="Arial"/>
          <w:i/>
          <w:sz w:val="22"/>
          <w:szCs w:val="22"/>
          <w:lang w:val="es-ES"/>
        </w:rPr>
        <w:t>“</w:t>
      </w:r>
      <w:r w:rsidRPr="0014552C">
        <w:rPr>
          <w:rFonts w:ascii="Palatino Linotype" w:hAnsi="Palatino Linotype" w:cs="Arial"/>
          <w:b/>
          <w:i/>
          <w:sz w:val="22"/>
          <w:szCs w:val="22"/>
          <w:lang w:val="es-ES"/>
        </w:rPr>
        <w:t>Artículo 179.</w:t>
      </w:r>
      <w:r w:rsidRPr="0014552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AD28A9F" w14:textId="77777777" w:rsidR="001A6BF2" w:rsidRPr="0014552C" w:rsidRDefault="001A6BF2" w:rsidP="001A6BF2">
      <w:pPr>
        <w:ind w:left="851" w:right="901"/>
        <w:jc w:val="both"/>
        <w:rPr>
          <w:rFonts w:ascii="Palatino Linotype" w:hAnsi="Palatino Linotype" w:cs="Arial"/>
          <w:i/>
          <w:sz w:val="22"/>
          <w:szCs w:val="22"/>
          <w:lang w:val="es-ES"/>
        </w:rPr>
      </w:pPr>
      <w:r w:rsidRPr="0014552C">
        <w:rPr>
          <w:rFonts w:ascii="Palatino Linotype" w:hAnsi="Palatino Linotype" w:cs="Arial"/>
          <w:i/>
          <w:sz w:val="22"/>
          <w:szCs w:val="22"/>
          <w:lang w:val="es-ES"/>
        </w:rPr>
        <w:t>…</w:t>
      </w:r>
    </w:p>
    <w:p w14:paraId="1A1CC304" w14:textId="77777777" w:rsidR="001A6BF2" w:rsidRPr="0014552C" w:rsidRDefault="001A6BF2" w:rsidP="001A6BF2">
      <w:pPr>
        <w:ind w:left="851" w:right="901"/>
        <w:jc w:val="both"/>
        <w:rPr>
          <w:rFonts w:ascii="Palatino Linotype" w:hAnsi="Palatino Linotype" w:cs="Arial"/>
          <w:i/>
          <w:sz w:val="22"/>
          <w:szCs w:val="22"/>
          <w:lang w:val="es-ES"/>
        </w:rPr>
      </w:pPr>
      <w:r w:rsidRPr="0014552C">
        <w:rPr>
          <w:rFonts w:ascii="Palatino Linotype" w:hAnsi="Palatino Linotype" w:cs="Arial"/>
          <w:b/>
          <w:i/>
          <w:sz w:val="22"/>
          <w:szCs w:val="22"/>
          <w:lang w:val="es-ES"/>
        </w:rPr>
        <w:t xml:space="preserve">V. La entrega de información incompleta; </w:t>
      </w:r>
    </w:p>
    <w:p w14:paraId="5C722E58" w14:textId="77777777" w:rsidR="001A6BF2" w:rsidRPr="0014552C" w:rsidRDefault="001A6BF2" w:rsidP="001A6BF2">
      <w:pPr>
        <w:ind w:left="851" w:right="901"/>
        <w:jc w:val="both"/>
        <w:rPr>
          <w:rFonts w:ascii="Palatino Linotype" w:hAnsi="Palatino Linotype" w:cs="Arial"/>
          <w:i/>
          <w:sz w:val="22"/>
          <w:szCs w:val="22"/>
          <w:lang w:val="es-ES"/>
        </w:rPr>
      </w:pPr>
      <w:r w:rsidRPr="0014552C">
        <w:rPr>
          <w:rFonts w:ascii="Palatino Linotype" w:hAnsi="Palatino Linotype" w:cs="Arial"/>
          <w:i/>
          <w:sz w:val="22"/>
          <w:szCs w:val="22"/>
          <w:lang w:val="es-ES"/>
        </w:rPr>
        <w:t>…”</w:t>
      </w:r>
    </w:p>
    <w:p w14:paraId="2368C129" w14:textId="77777777" w:rsidR="001A6BF2" w:rsidRPr="0014552C" w:rsidRDefault="001A6BF2" w:rsidP="001A6BF2">
      <w:pPr>
        <w:ind w:left="851" w:right="901"/>
        <w:jc w:val="both"/>
        <w:rPr>
          <w:rFonts w:ascii="Palatino Linotype" w:hAnsi="Palatino Linotype" w:cs="Arial"/>
          <w:i/>
          <w:sz w:val="22"/>
          <w:szCs w:val="22"/>
          <w:lang w:val="es-ES"/>
        </w:rPr>
      </w:pPr>
      <w:r w:rsidRPr="0014552C">
        <w:rPr>
          <w:rFonts w:ascii="Palatino Linotype" w:hAnsi="Palatino Linotype" w:cs="Arial"/>
          <w:i/>
          <w:sz w:val="22"/>
          <w:szCs w:val="22"/>
          <w:lang w:val="es-ES"/>
        </w:rPr>
        <w:t>(Énfasis añadido)</w:t>
      </w:r>
    </w:p>
    <w:p w14:paraId="04C6F78C" w14:textId="77777777" w:rsidR="001A6BF2" w:rsidRPr="0014552C" w:rsidRDefault="001A6BF2" w:rsidP="001A6BF2">
      <w:pPr>
        <w:pStyle w:val="Prrafodelista"/>
        <w:widowControl w:val="0"/>
        <w:autoSpaceDE w:val="0"/>
        <w:autoSpaceDN w:val="0"/>
        <w:adjustRightInd w:val="0"/>
        <w:spacing w:line="360" w:lineRule="auto"/>
        <w:ind w:left="0"/>
        <w:jc w:val="both"/>
        <w:rPr>
          <w:rFonts w:ascii="Palatino Linotype" w:hAnsi="Palatino Linotype" w:cs="Arial"/>
        </w:rPr>
      </w:pPr>
    </w:p>
    <w:p w14:paraId="0E1903E0" w14:textId="501769CC" w:rsidR="00DE7E79" w:rsidRPr="0014552C" w:rsidRDefault="001A6BF2" w:rsidP="001A6BF2">
      <w:pPr>
        <w:spacing w:line="360" w:lineRule="auto"/>
        <w:jc w:val="both"/>
        <w:rPr>
          <w:rFonts w:ascii="Palatino Linotype" w:hAnsi="Palatino Linotype"/>
        </w:rPr>
      </w:pPr>
      <w:r w:rsidRPr="0014552C">
        <w:rPr>
          <w:rFonts w:ascii="Palatino Linotype" w:hAnsi="Palatino Linotype"/>
        </w:rPr>
        <w:t xml:space="preserve">Expuestas las posturas de las partes, se procede al análisis del agravio hecho valer por el ahora </w:t>
      </w:r>
      <w:r w:rsidR="0041578B" w:rsidRPr="0041578B">
        <w:rPr>
          <w:rFonts w:ascii="Palatino Linotype" w:hAnsi="Palatino Linotype"/>
          <w:b/>
        </w:rPr>
        <w:t>RECURRENTE</w:t>
      </w:r>
      <w:r w:rsidRPr="0014552C">
        <w:rPr>
          <w:rFonts w:ascii="Palatino Linotype" w:hAnsi="Palatino Linotype"/>
        </w:rPr>
        <w:t>,</w:t>
      </w:r>
      <w:r w:rsidR="00DE7E79" w:rsidRPr="0014552C">
        <w:rPr>
          <w:rFonts w:ascii="Palatino Linotype" w:hAnsi="Palatino Linotype"/>
        </w:rPr>
        <w:t xml:space="preserve"> la cual conviene diseminar para su mejor entendimiento:</w:t>
      </w:r>
    </w:p>
    <w:p w14:paraId="3E39D256" w14:textId="77777777" w:rsidR="00616E03" w:rsidRPr="0014552C" w:rsidRDefault="00616E03" w:rsidP="001A6BF2">
      <w:pPr>
        <w:spacing w:line="360" w:lineRule="auto"/>
        <w:jc w:val="both"/>
        <w:rPr>
          <w:rFonts w:ascii="Palatino Linotype" w:hAnsi="Palatino Linotype"/>
        </w:rPr>
      </w:pPr>
    </w:p>
    <w:p w14:paraId="2269A3C7" w14:textId="13EB5226" w:rsidR="00DE7E79" w:rsidRPr="0014552C" w:rsidRDefault="00E82066" w:rsidP="00E82066">
      <w:pPr>
        <w:spacing w:line="360" w:lineRule="auto"/>
        <w:ind w:left="851" w:right="899"/>
        <w:jc w:val="both"/>
        <w:rPr>
          <w:rFonts w:ascii="Palatino Linotype" w:hAnsi="Palatino Linotype" w:cs="Arial"/>
          <w:b/>
          <w:i/>
          <w:sz w:val="22"/>
          <w:szCs w:val="22"/>
          <w:lang w:eastAsia="es-MX"/>
        </w:rPr>
      </w:pPr>
      <w:r w:rsidRPr="0014552C">
        <w:rPr>
          <w:rFonts w:ascii="Palatino Linotype" w:hAnsi="Palatino Linotype" w:cs="Arial"/>
          <w:i/>
          <w:sz w:val="22"/>
          <w:szCs w:val="22"/>
          <w:lang w:eastAsia="es-MX"/>
        </w:rPr>
        <w:t xml:space="preserve">“En la respuesta recibida el Sujeto Obligado envía la información incompleta, ya que únicamente envía la información desde el año 2017 en adelante y no desde el año 2010 como lo requerí. Adicionalmente y sobre la información enviada, no remite para ninguno de los incidentes reportados el dato de las coordenadas, que son sustituidas por una ubicación general. Por lo anterior, </w:t>
      </w:r>
      <w:r w:rsidRPr="0014552C">
        <w:rPr>
          <w:rFonts w:ascii="Palatino Linotype" w:hAnsi="Palatino Linotype" w:cs="Arial"/>
          <w:i/>
          <w:sz w:val="22"/>
          <w:szCs w:val="22"/>
          <w:u w:val="single"/>
          <w:lang w:eastAsia="es-MX"/>
        </w:rPr>
        <w:t>es mi deseo recurrir la respuesta del sujeto obligado, ya que omite el dato de las coordenadas para los incidentes</w:t>
      </w:r>
      <w:r w:rsidRPr="0014552C">
        <w:rPr>
          <w:rFonts w:ascii="Palatino Linotype" w:hAnsi="Palatino Linotype" w:cs="Arial"/>
          <w:i/>
          <w:sz w:val="22"/>
          <w:szCs w:val="22"/>
          <w:lang w:eastAsia="es-MX"/>
        </w:rPr>
        <w:t xml:space="preserve">, </w:t>
      </w:r>
      <w:r w:rsidRPr="0014552C">
        <w:rPr>
          <w:rFonts w:ascii="Palatino Linotype" w:hAnsi="Palatino Linotype" w:cs="Arial"/>
          <w:b/>
          <w:i/>
          <w:sz w:val="22"/>
          <w:szCs w:val="22"/>
          <w:lang w:eastAsia="es-MX"/>
        </w:rPr>
        <w:t>por lo que respecta a la información del 2010 al 2016 que se omitió, no tengo problema en que no sea enviada.”</w:t>
      </w:r>
    </w:p>
    <w:p w14:paraId="6ACE9F3B" w14:textId="77777777" w:rsidR="00714675" w:rsidRPr="0014552C" w:rsidRDefault="00714675" w:rsidP="00E82066">
      <w:pPr>
        <w:spacing w:line="360" w:lineRule="auto"/>
        <w:ind w:left="851" w:right="899"/>
        <w:jc w:val="both"/>
        <w:rPr>
          <w:rFonts w:ascii="Palatino Linotype" w:hAnsi="Palatino Linotype" w:cs="Arial"/>
          <w:b/>
          <w:i/>
          <w:sz w:val="22"/>
          <w:szCs w:val="22"/>
          <w:lang w:eastAsia="es-MX"/>
        </w:rPr>
      </w:pPr>
    </w:p>
    <w:p w14:paraId="3486430A" w14:textId="52B3A0A1" w:rsidR="00714675" w:rsidRPr="0014552C" w:rsidRDefault="00714675" w:rsidP="00E82066">
      <w:pPr>
        <w:spacing w:line="360" w:lineRule="auto"/>
        <w:ind w:left="851" w:right="899"/>
        <w:jc w:val="both"/>
        <w:rPr>
          <w:rFonts w:ascii="Palatino Linotype" w:hAnsi="Palatino Linotype"/>
        </w:rPr>
      </w:pPr>
      <w:r w:rsidRPr="0014552C">
        <w:rPr>
          <w:rFonts w:ascii="Palatino Linotype" w:hAnsi="Palatino Linotype" w:cs="Arial"/>
          <w:i/>
          <w:sz w:val="22"/>
          <w:szCs w:val="22"/>
          <w:lang w:eastAsia="es-MX"/>
        </w:rPr>
        <w:t>“Es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w:t>
      </w:r>
    </w:p>
    <w:p w14:paraId="49BCD725" w14:textId="77777777" w:rsidR="00DE7E79" w:rsidRPr="0014552C" w:rsidRDefault="00DE7E79" w:rsidP="001A6BF2">
      <w:pPr>
        <w:spacing w:line="360" w:lineRule="auto"/>
        <w:jc w:val="both"/>
        <w:rPr>
          <w:rFonts w:ascii="Palatino Linotype" w:hAnsi="Palatino Linotype"/>
        </w:rPr>
      </w:pPr>
    </w:p>
    <w:p w14:paraId="61A4707C" w14:textId="64883574" w:rsidR="00714675" w:rsidRPr="0014552C" w:rsidRDefault="00714675" w:rsidP="001A6BF2">
      <w:pPr>
        <w:spacing w:line="360" w:lineRule="auto"/>
        <w:jc w:val="both"/>
        <w:rPr>
          <w:rFonts w:ascii="Palatino Linotype" w:hAnsi="Palatino Linotype"/>
        </w:rPr>
      </w:pPr>
      <w:r w:rsidRPr="0014552C">
        <w:rPr>
          <w:rFonts w:ascii="Palatino Linotype" w:hAnsi="Palatino Linotype"/>
        </w:rPr>
        <w:t xml:space="preserve">Cabe destacar que contrario a lo expuesto por </w:t>
      </w:r>
      <w:r w:rsidR="0041578B" w:rsidRPr="0041578B">
        <w:rPr>
          <w:rFonts w:ascii="Palatino Linotype" w:hAnsi="Palatino Linotype"/>
          <w:b/>
        </w:rPr>
        <w:t>EL</w:t>
      </w:r>
      <w:r w:rsidRPr="0014552C">
        <w:rPr>
          <w:rFonts w:ascii="Palatino Linotype" w:hAnsi="Palatino Linotype"/>
        </w:rPr>
        <w:t xml:space="preserve"> </w:t>
      </w:r>
      <w:r w:rsidR="0041578B" w:rsidRPr="0041578B">
        <w:rPr>
          <w:rFonts w:ascii="Palatino Linotype" w:hAnsi="Palatino Linotype"/>
          <w:b/>
        </w:rPr>
        <w:t>RECURRENTE</w:t>
      </w:r>
      <w:r w:rsidRPr="0014552C">
        <w:rPr>
          <w:rFonts w:ascii="Palatino Linotype" w:hAnsi="Palatino Linotype"/>
        </w:rPr>
        <w:t xml:space="preserve"> relativo a la inexistencia de información, relativo a la temporalidad 2010 a 201</w:t>
      </w:r>
      <w:r w:rsidR="002F1C90" w:rsidRPr="0014552C">
        <w:rPr>
          <w:rFonts w:ascii="Palatino Linotype" w:hAnsi="Palatino Linotype"/>
        </w:rPr>
        <w:t>7</w:t>
      </w:r>
      <w:r w:rsidRPr="0014552C">
        <w:rPr>
          <w:rFonts w:ascii="Palatino Linotype" w:hAnsi="Palatino Linotype"/>
        </w:rPr>
        <w:t>, el Sujeto Obligado realiza entrega del acta de cambio de modalidad que a continuación se plasma:</w:t>
      </w:r>
    </w:p>
    <w:p w14:paraId="2F053B48" w14:textId="77777777" w:rsidR="002F1C90" w:rsidRPr="0014552C" w:rsidRDefault="002F1C90" w:rsidP="001A6BF2">
      <w:pPr>
        <w:spacing w:line="360" w:lineRule="auto"/>
        <w:jc w:val="both"/>
        <w:rPr>
          <w:rFonts w:ascii="Palatino Linotype" w:hAnsi="Palatino Linotype"/>
        </w:rPr>
      </w:pPr>
    </w:p>
    <w:p w14:paraId="2CD0561A" w14:textId="775DDBF3" w:rsidR="00714675" w:rsidRPr="0014552C" w:rsidRDefault="00714675" w:rsidP="00714675">
      <w:pPr>
        <w:spacing w:line="360" w:lineRule="auto"/>
        <w:jc w:val="center"/>
        <w:rPr>
          <w:rFonts w:ascii="Palatino Linotype" w:hAnsi="Palatino Linotype"/>
        </w:rPr>
      </w:pPr>
      <w:r w:rsidRPr="0014552C">
        <w:rPr>
          <w:noProof/>
          <w:lang w:eastAsia="es-MX"/>
        </w:rPr>
        <w:drawing>
          <wp:inline distT="0" distB="0" distL="0" distR="0" wp14:anchorId="66CBEE77" wp14:editId="3888285E">
            <wp:extent cx="5457825" cy="1876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825" cy="1876425"/>
                    </a:xfrm>
                    <a:prstGeom prst="rect">
                      <a:avLst/>
                    </a:prstGeom>
                  </pic:spPr>
                </pic:pic>
              </a:graphicData>
            </a:graphic>
          </wp:inline>
        </w:drawing>
      </w:r>
    </w:p>
    <w:p w14:paraId="5A816F85" w14:textId="03AF5559" w:rsidR="00714675" w:rsidRPr="0014552C" w:rsidRDefault="002F1C90" w:rsidP="00714675">
      <w:pPr>
        <w:spacing w:line="360" w:lineRule="auto"/>
        <w:jc w:val="center"/>
        <w:rPr>
          <w:rFonts w:ascii="Palatino Linotype" w:hAnsi="Palatino Linotype"/>
        </w:rPr>
      </w:pPr>
      <w:r w:rsidRPr="0014552C">
        <w:rPr>
          <w:noProof/>
          <w:lang w:eastAsia="es-MX"/>
        </w:rPr>
        <w:drawing>
          <wp:inline distT="0" distB="0" distL="0" distR="0" wp14:anchorId="7869F538" wp14:editId="13F166E6">
            <wp:extent cx="5305425" cy="942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425" cy="942975"/>
                    </a:xfrm>
                    <a:prstGeom prst="rect">
                      <a:avLst/>
                    </a:prstGeom>
                  </pic:spPr>
                </pic:pic>
              </a:graphicData>
            </a:graphic>
          </wp:inline>
        </w:drawing>
      </w:r>
    </w:p>
    <w:p w14:paraId="4F83F14C" w14:textId="77777777" w:rsidR="00714675" w:rsidRPr="0014552C" w:rsidRDefault="00714675" w:rsidP="001A6BF2">
      <w:pPr>
        <w:spacing w:line="360" w:lineRule="auto"/>
        <w:jc w:val="both"/>
        <w:rPr>
          <w:rFonts w:ascii="Palatino Linotype" w:hAnsi="Palatino Linotype"/>
        </w:rPr>
      </w:pPr>
    </w:p>
    <w:p w14:paraId="5274EF10" w14:textId="04909454" w:rsidR="000955B9" w:rsidRPr="0014552C" w:rsidRDefault="002F1C90" w:rsidP="001A6BF2">
      <w:pPr>
        <w:spacing w:line="360" w:lineRule="auto"/>
        <w:jc w:val="both"/>
        <w:rPr>
          <w:rFonts w:ascii="Palatino Linotype" w:hAnsi="Palatino Linotype"/>
        </w:rPr>
      </w:pPr>
      <w:r w:rsidRPr="0014552C">
        <w:rPr>
          <w:rFonts w:ascii="Palatino Linotype" w:hAnsi="Palatino Linotype"/>
        </w:rPr>
        <w:t>Por ello es claro que el Sujeto Obligado no argumento inexistencia de la información por esta temporalidad, más bien cambio de modalidad de entrega</w:t>
      </w:r>
      <w:r w:rsidR="005B75ED" w:rsidRPr="0014552C">
        <w:rPr>
          <w:rFonts w:ascii="Palatino Linotype" w:hAnsi="Palatino Linotype"/>
        </w:rPr>
        <w:t xml:space="preserve"> vía in-situ</w:t>
      </w:r>
      <w:r w:rsidR="00C752E5" w:rsidRPr="0014552C">
        <w:rPr>
          <w:rFonts w:ascii="Palatino Linotype" w:hAnsi="Palatino Linotype"/>
        </w:rPr>
        <w:t>.</w:t>
      </w:r>
    </w:p>
    <w:p w14:paraId="1934E0D9" w14:textId="77777777" w:rsidR="000955B9" w:rsidRPr="0014552C" w:rsidRDefault="000955B9" w:rsidP="001A6BF2">
      <w:pPr>
        <w:spacing w:line="360" w:lineRule="auto"/>
        <w:jc w:val="both"/>
        <w:rPr>
          <w:rFonts w:ascii="Palatino Linotype" w:hAnsi="Palatino Linotype"/>
        </w:rPr>
      </w:pPr>
    </w:p>
    <w:p w14:paraId="4513BF19" w14:textId="77777777" w:rsidR="00FD7D5E" w:rsidRPr="0014552C" w:rsidRDefault="00FD7D5E" w:rsidP="00FD7D5E">
      <w:pPr>
        <w:spacing w:line="360" w:lineRule="auto"/>
        <w:jc w:val="both"/>
        <w:rPr>
          <w:rFonts w:ascii="Palatino Linotype" w:hAnsi="Palatino Linotype" w:cs="Arial"/>
          <w:lang w:val="es-419"/>
        </w:rPr>
      </w:pPr>
      <w:r w:rsidRPr="0014552C">
        <w:rPr>
          <w:rFonts w:ascii="Palatino Linotype" w:hAnsi="Palatino Linotype" w:cs="Arial"/>
          <w:lang w:val="es-419"/>
        </w:rPr>
        <w:t xml:space="preserve">Cabe destacar, que si bien es cierto, el artículo 179, fracción VIII, establece: </w:t>
      </w:r>
    </w:p>
    <w:p w14:paraId="219702AB" w14:textId="77777777" w:rsidR="00FD7D5E" w:rsidRPr="0014552C" w:rsidRDefault="00FD7D5E" w:rsidP="00FD7D5E">
      <w:pPr>
        <w:spacing w:line="360" w:lineRule="auto"/>
        <w:jc w:val="both"/>
        <w:rPr>
          <w:rFonts w:ascii="Palatino Linotype" w:hAnsi="Palatino Linotype" w:cs="Arial"/>
          <w:lang w:val="es-419"/>
        </w:rPr>
      </w:pPr>
    </w:p>
    <w:p w14:paraId="394E12C5" w14:textId="77777777" w:rsidR="00FD7D5E" w:rsidRPr="0014552C" w:rsidRDefault="00FD7D5E" w:rsidP="00FD7D5E">
      <w:pPr>
        <w:pStyle w:val="Textoindependiente"/>
        <w:ind w:left="993" w:right="758"/>
        <w:jc w:val="both"/>
        <w:rPr>
          <w:rFonts w:ascii="Palatino Linotype" w:hAnsi="Palatino Linotype"/>
          <w:i/>
          <w:sz w:val="22"/>
          <w:szCs w:val="22"/>
          <w:lang w:val="es-MX"/>
        </w:rPr>
      </w:pPr>
      <w:r w:rsidRPr="0014552C">
        <w:rPr>
          <w:rFonts w:ascii="Palatino Linotype" w:hAnsi="Palatino Linotype"/>
          <w:b/>
          <w:i/>
          <w:sz w:val="22"/>
          <w:szCs w:val="22"/>
          <w:lang w:val="es-MX"/>
        </w:rPr>
        <w:t xml:space="preserve">Artículo 179. </w:t>
      </w:r>
      <w:r w:rsidRPr="0014552C">
        <w:rPr>
          <w:rFonts w:ascii="Palatino Linotype" w:hAnsi="Palatino Linotype"/>
          <w:i/>
          <w:sz w:val="22"/>
          <w:szCs w:val="22"/>
          <w:lang w:val="es-MX"/>
        </w:rPr>
        <w:t>El recurso de revisión es un medio de protección que la Ley otorga a los particulares, para hacer valer su derecho de acceso a la información pública, y procederá en contra de las siguientes causas:</w:t>
      </w:r>
    </w:p>
    <w:p w14:paraId="0332CF56" w14:textId="77777777" w:rsidR="00FD7D5E" w:rsidRPr="0014552C" w:rsidRDefault="00FD7D5E" w:rsidP="00FD7D5E">
      <w:pPr>
        <w:pStyle w:val="Textoindependiente"/>
        <w:ind w:left="993" w:right="758"/>
        <w:jc w:val="both"/>
        <w:rPr>
          <w:rFonts w:ascii="Palatino Linotype" w:hAnsi="Palatino Linotype"/>
          <w:i/>
          <w:sz w:val="22"/>
          <w:szCs w:val="22"/>
          <w:lang w:val="es-MX"/>
        </w:rPr>
      </w:pPr>
      <w:r w:rsidRPr="0014552C">
        <w:rPr>
          <w:rFonts w:ascii="Palatino Linotype" w:hAnsi="Palatino Linotype"/>
          <w:i/>
          <w:sz w:val="22"/>
          <w:szCs w:val="22"/>
          <w:lang w:val="es-MX"/>
        </w:rPr>
        <w:t>…</w:t>
      </w:r>
    </w:p>
    <w:p w14:paraId="4F48B975" w14:textId="77777777" w:rsidR="00FD7D5E" w:rsidRPr="0014552C" w:rsidRDefault="00FD7D5E" w:rsidP="00FD7D5E">
      <w:pPr>
        <w:pStyle w:val="Textoindependiente"/>
        <w:ind w:left="993" w:right="758"/>
        <w:jc w:val="both"/>
        <w:rPr>
          <w:rFonts w:ascii="Palatino Linotype" w:hAnsi="Palatino Linotype"/>
          <w:i/>
          <w:sz w:val="22"/>
          <w:szCs w:val="22"/>
          <w:lang w:val="es-419"/>
        </w:rPr>
      </w:pPr>
      <w:r w:rsidRPr="0014552C">
        <w:rPr>
          <w:rFonts w:ascii="Palatino Linotype" w:hAnsi="Palatino Linotype"/>
          <w:i/>
          <w:sz w:val="22"/>
          <w:szCs w:val="22"/>
          <w:lang w:val="es-419"/>
        </w:rPr>
        <w:t xml:space="preserve">VIII. </w:t>
      </w:r>
      <w:r w:rsidRPr="0014552C">
        <w:rPr>
          <w:rFonts w:ascii="Palatino Linotype" w:hAnsi="Palatino Linotype"/>
          <w:i/>
          <w:sz w:val="22"/>
          <w:szCs w:val="22"/>
          <w:lang w:val="es-MX"/>
        </w:rPr>
        <w:t>La notificación, entrega o puesta a disposición de información en una modalidad o formato distinto al solicitado;</w:t>
      </w:r>
      <w:r w:rsidRPr="0014552C">
        <w:rPr>
          <w:rFonts w:ascii="Palatino Linotype" w:hAnsi="Palatino Linotype"/>
          <w:i/>
          <w:sz w:val="22"/>
          <w:szCs w:val="22"/>
          <w:lang w:val="es-419"/>
        </w:rPr>
        <w:t>”</w:t>
      </w:r>
    </w:p>
    <w:p w14:paraId="33FFA595" w14:textId="77777777" w:rsidR="00FD7D5E" w:rsidRPr="0014552C" w:rsidRDefault="00FD7D5E" w:rsidP="00FD7D5E">
      <w:pPr>
        <w:spacing w:line="360" w:lineRule="auto"/>
        <w:jc w:val="both"/>
        <w:rPr>
          <w:rFonts w:ascii="Palatino Linotype" w:hAnsi="Palatino Linotype" w:cs="Arial"/>
          <w:lang w:val="es-419"/>
        </w:rPr>
      </w:pPr>
    </w:p>
    <w:p w14:paraId="0B41361F" w14:textId="7D2A6205" w:rsidR="001A6BF2" w:rsidRPr="0014552C" w:rsidRDefault="00FD7D5E" w:rsidP="00B65160">
      <w:pPr>
        <w:spacing w:line="360" w:lineRule="auto"/>
        <w:jc w:val="both"/>
        <w:rPr>
          <w:rFonts w:ascii="Palatino Linotype" w:eastAsia="Palatino Linotype" w:hAnsi="Palatino Linotype" w:cs="Palatino Linotype"/>
        </w:rPr>
      </w:pPr>
      <w:r w:rsidRPr="0014552C">
        <w:rPr>
          <w:rFonts w:ascii="Palatino Linotype" w:hAnsi="Palatino Linotype" w:cs="Arial"/>
          <w:lang w:val="es-419"/>
        </w:rPr>
        <w:t xml:space="preserve">Y que </w:t>
      </w:r>
      <w:r w:rsidR="0041578B" w:rsidRPr="0041578B">
        <w:rPr>
          <w:rFonts w:ascii="Palatino Linotype" w:hAnsi="Palatino Linotype" w:cs="Arial"/>
          <w:b/>
          <w:lang w:val="es-419"/>
        </w:rPr>
        <w:t>EL RECURRENTE</w:t>
      </w:r>
      <w:r w:rsidR="0041578B" w:rsidRPr="0014552C">
        <w:rPr>
          <w:rFonts w:ascii="Palatino Linotype" w:hAnsi="Palatino Linotype" w:cs="Arial"/>
          <w:lang w:val="es-419"/>
        </w:rPr>
        <w:t xml:space="preserve"> </w:t>
      </w:r>
      <w:r w:rsidRPr="0014552C">
        <w:rPr>
          <w:rFonts w:ascii="Palatino Linotype" w:hAnsi="Palatino Linotype" w:cs="Arial"/>
          <w:lang w:val="es-419"/>
        </w:rPr>
        <w:t xml:space="preserve">refirió: </w:t>
      </w:r>
      <w:r w:rsidRPr="0014552C">
        <w:rPr>
          <w:rFonts w:ascii="Palatino Linotype" w:hAnsi="Palatino Linotype" w:cs="Arial"/>
          <w:i/>
          <w:sz w:val="22"/>
          <w:szCs w:val="22"/>
          <w:lang w:eastAsia="es-MX"/>
        </w:rPr>
        <w:t>“Es importante mencionar que no identifiqué en la respuesta el acta o mención a sesión de Comité de Transparencia que confirmara la inexistencia de la información que se omitió, por lo que no tengo certeza jurídica de que se haya realizado la búsqueda exhaustiva de la información solicitada.”;</w:t>
      </w:r>
      <w:r w:rsidRPr="0014552C">
        <w:rPr>
          <w:rFonts w:ascii="Palatino Linotype" w:hAnsi="Palatino Linotype" w:cs="Arial"/>
          <w:lang w:val="es-419"/>
        </w:rPr>
        <w:t xml:space="preserve"> lo cierto es que el sujeto obligado no</w:t>
      </w:r>
      <w:r w:rsidR="00C752E5" w:rsidRPr="0014552C">
        <w:rPr>
          <w:rFonts w:ascii="Palatino Linotype" w:hAnsi="Palatino Linotype" w:cs="Arial"/>
          <w:lang w:val="es-419"/>
        </w:rPr>
        <w:t xml:space="preserve"> argumentó inexistencia, sino más bien cambió la modalidad de entrega de la información refiriendo que el procesamiento y resumen de la misma supera las capacidades técnicas y humanas del personal del archivo municipal, considerando expedientes que analizar y procesar, </w:t>
      </w:r>
      <w:r w:rsidRPr="0014552C">
        <w:rPr>
          <w:rFonts w:ascii="Palatino Linotype" w:hAnsi="Palatino Linotype" w:cs="Arial"/>
          <w:lang w:val="es-419"/>
        </w:rPr>
        <w:t>máxime que así lo hizo saber el sujeto obligado</w:t>
      </w:r>
      <w:r w:rsidR="00B65160" w:rsidRPr="0014552C">
        <w:rPr>
          <w:rFonts w:ascii="Palatino Linotype" w:hAnsi="Palatino Linotype" w:cs="Arial"/>
          <w:lang w:val="es-419"/>
        </w:rPr>
        <w:t xml:space="preserve"> muy claramente en su respuesta;</w:t>
      </w:r>
      <w:r w:rsidR="001A6BF2" w:rsidRPr="0014552C">
        <w:rPr>
          <w:rFonts w:ascii="Palatino Linotype" w:eastAsia="Palatino Linotype" w:hAnsi="Palatino Linotype" w:cs="Palatino Linotype"/>
        </w:rPr>
        <w:t xml:space="preserve"> por l</w:t>
      </w:r>
      <w:r w:rsidR="00F108E8" w:rsidRPr="0014552C">
        <w:rPr>
          <w:rFonts w:ascii="Palatino Linotype" w:eastAsia="Palatino Linotype" w:hAnsi="Palatino Linotype" w:cs="Palatino Linotype"/>
        </w:rPr>
        <w:t xml:space="preserve">o que, el </w:t>
      </w:r>
      <w:r w:rsidR="00F108E8" w:rsidRPr="0014552C">
        <w:rPr>
          <w:rFonts w:ascii="Palatino Linotype" w:eastAsia="Palatino Linotype" w:hAnsi="Palatino Linotype" w:cs="Palatino Linotype"/>
          <w:b/>
          <w:u w:val="single"/>
        </w:rPr>
        <w:t>agravio expuesto se declara inoperante.</w:t>
      </w:r>
    </w:p>
    <w:p w14:paraId="5FC6050C" w14:textId="77777777" w:rsidR="001A6BF2" w:rsidRPr="0014552C" w:rsidRDefault="001A6BF2" w:rsidP="001A6BF2">
      <w:pPr>
        <w:spacing w:before="240" w:after="240" w:line="360" w:lineRule="auto"/>
        <w:ind w:right="51"/>
        <w:contextualSpacing/>
        <w:jc w:val="both"/>
        <w:rPr>
          <w:rFonts w:ascii="Palatino Linotype" w:eastAsia="Palatino Linotype" w:hAnsi="Palatino Linotype" w:cs="Palatino Linotype"/>
        </w:rPr>
      </w:pPr>
    </w:p>
    <w:p w14:paraId="7083C238" w14:textId="77777777" w:rsidR="001A6BF2" w:rsidRPr="0014552C" w:rsidRDefault="001A6BF2" w:rsidP="001A6BF2">
      <w:pPr>
        <w:spacing w:line="360" w:lineRule="auto"/>
        <w:ind w:right="-93"/>
        <w:jc w:val="both"/>
        <w:rPr>
          <w:rFonts w:ascii="Palatino Linotype" w:eastAsia="Calibri" w:hAnsi="Palatino Linotype" w:cs="Tahoma"/>
          <w:bCs/>
          <w:lang w:eastAsia="en-US"/>
        </w:rPr>
      </w:pPr>
      <w:r w:rsidRPr="0014552C">
        <w:rPr>
          <w:rFonts w:ascii="Palatino Linotype" w:eastAsia="Calibri" w:hAnsi="Palatino Linotype" w:cs="Tahoma"/>
          <w:bCs/>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9BEDCC0" w14:textId="77777777" w:rsidR="001A6BF2" w:rsidRPr="0014552C" w:rsidRDefault="001A6BF2" w:rsidP="001A6BF2">
      <w:pPr>
        <w:spacing w:line="360" w:lineRule="auto"/>
        <w:ind w:right="-93"/>
        <w:jc w:val="both"/>
        <w:rPr>
          <w:rFonts w:ascii="Palatino Linotype" w:eastAsia="Calibri" w:hAnsi="Palatino Linotype" w:cs="Tahoma"/>
          <w:bCs/>
          <w:lang w:eastAsia="en-US"/>
        </w:rPr>
      </w:pPr>
    </w:p>
    <w:p w14:paraId="7A2775B5" w14:textId="77777777" w:rsidR="001A6BF2" w:rsidRPr="0014552C" w:rsidRDefault="001A6BF2" w:rsidP="001A6BF2">
      <w:pPr>
        <w:spacing w:line="360" w:lineRule="auto"/>
        <w:ind w:right="-93"/>
        <w:jc w:val="both"/>
        <w:rPr>
          <w:rFonts w:ascii="Palatino Linotype" w:eastAsia="Calibri" w:hAnsi="Palatino Linotype" w:cs="Tahoma"/>
          <w:bCs/>
          <w:lang w:eastAsia="en-US"/>
        </w:rPr>
      </w:pPr>
      <w:r w:rsidRPr="0014552C">
        <w:rPr>
          <w:rFonts w:ascii="Palatino Linotype" w:eastAsia="Calibri" w:hAnsi="Palatino Linotype" w:cs="Tahoma"/>
          <w:bCs/>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56DB974A" w14:textId="77777777" w:rsidR="001A6BF2" w:rsidRPr="0014552C" w:rsidRDefault="001A6BF2" w:rsidP="001A6BF2">
      <w:pPr>
        <w:spacing w:line="360" w:lineRule="auto"/>
        <w:ind w:right="-93"/>
        <w:jc w:val="both"/>
        <w:rPr>
          <w:rFonts w:ascii="Palatino Linotype" w:eastAsia="Calibri" w:hAnsi="Palatino Linotype" w:cs="Tahoma"/>
          <w:bCs/>
          <w:lang w:eastAsia="en-US"/>
        </w:rPr>
      </w:pPr>
    </w:p>
    <w:p w14:paraId="4147D982" w14:textId="77777777" w:rsidR="001A6BF2" w:rsidRPr="0014552C" w:rsidRDefault="001A6BF2" w:rsidP="001A6BF2">
      <w:pPr>
        <w:spacing w:line="360" w:lineRule="auto"/>
        <w:ind w:right="-93"/>
        <w:jc w:val="both"/>
        <w:rPr>
          <w:rFonts w:ascii="Palatino Linotype" w:eastAsia="Calibri" w:hAnsi="Palatino Linotype" w:cs="Tahoma"/>
          <w:bCs/>
          <w:lang w:eastAsia="en-US"/>
        </w:rPr>
      </w:pPr>
      <w:r w:rsidRPr="0014552C">
        <w:rPr>
          <w:rFonts w:ascii="Palatino Linotype" w:eastAsia="Calibri" w:hAnsi="Palatino Linotype" w:cs="Tahoma"/>
          <w:bCs/>
          <w:lang w:eastAsia="en-US"/>
        </w:rPr>
        <w:t xml:space="preserve">En síntesis, el derecho de acceso a la información pública se satisface en aquellos casos en que se entregue el soporte documental en que conste la información pública, sin la necesidad de elaborar documentos </w:t>
      </w:r>
      <w:r w:rsidRPr="0014552C">
        <w:rPr>
          <w:rFonts w:ascii="Palatino Linotype" w:eastAsia="Calibri" w:hAnsi="Palatino Linotype" w:cs="Tahoma"/>
          <w:bCs/>
          <w:i/>
          <w:lang w:eastAsia="en-US"/>
        </w:rPr>
        <w:t>ad hoc</w:t>
      </w:r>
      <w:r w:rsidRPr="0014552C">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7C703214" w14:textId="77777777" w:rsidR="001A6BF2" w:rsidRPr="0014552C" w:rsidRDefault="001A6BF2" w:rsidP="001A6BF2">
      <w:pPr>
        <w:spacing w:line="360" w:lineRule="auto"/>
        <w:ind w:right="-93"/>
        <w:jc w:val="both"/>
        <w:rPr>
          <w:rFonts w:ascii="Palatino Linotype" w:eastAsia="Calibri" w:hAnsi="Palatino Linotype" w:cs="Tahoma"/>
          <w:bCs/>
          <w:lang w:eastAsia="en-US"/>
        </w:rPr>
      </w:pPr>
    </w:p>
    <w:p w14:paraId="773E3202" w14:textId="77777777" w:rsidR="001A6BF2" w:rsidRPr="0014552C" w:rsidRDefault="001A6BF2" w:rsidP="001A6BF2">
      <w:pPr>
        <w:spacing w:line="360" w:lineRule="auto"/>
        <w:ind w:right="-93"/>
        <w:jc w:val="both"/>
        <w:rPr>
          <w:rFonts w:ascii="Palatino Linotype" w:eastAsia="Calibri" w:hAnsi="Palatino Linotype" w:cs="Tahoma"/>
          <w:bCs/>
          <w:lang w:eastAsia="en-US"/>
        </w:rPr>
      </w:pPr>
      <w:r w:rsidRPr="0014552C">
        <w:rPr>
          <w:rFonts w:ascii="Palatino Linotype" w:eastAsia="Calibri" w:hAnsi="Palatino Linotype" w:cs="Tahoma"/>
          <w:bCs/>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116399" w14:textId="77777777" w:rsidR="001A6BF2" w:rsidRPr="0014552C" w:rsidRDefault="001A6BF2" w:rsidP="001A6BF2">
      <w:pPr>
        <w:spacing w:line="360" w:lineRule="auto"/>
        <w:contextualSpacing/>
        <w:jc w:val="both"/>
        <w:rPr>
          <w:rFonts w:ascii="Palatino Linotype" w:hAnsi="Palatino Linotype" w:cs="Tahoma"/>
          <w:color w:val="000000" w:themeColor="text1"/>
        </w:rPr>
      </w:pPr>
    </w:p>
    <w:p w14:paraId="3E26BB93" w14:textId="77777777" w:rsidR="001A6BF2" w:rsidRPr="0014552C" w:rsidRDefault="001A6BF2" w:rsidP="001A6BF2">
      <w:pPr>
        <w:spacing w:line="360" w:lineRule="auto"/>
        <w:contextualSpacing/>
        <w:jc w:val="both"/>
        <w:rPr>
          <w:rFonts w:ascii="Palatino Linotype" w:hAnsi="Palatino Linotype" w:cs="Tahoma"/>
          <w:color w:val="000000" w:themeColor="text1"/>
          <w:lang w:val="es-ES"/>
        </w:rPr>
      </w:pPr>
      <w:r w:rsidRPr="0014552C">
        <w:rPr>
          <w:rFonts w:ascii="Palatino Linotype" w:hAnsi="Palatino Linotype" w:cs="Tahoma"/>
          <w:color w:val="000000" w:themeColor="text1"/>
          <w:lang w:val="es-ES"/>
        </w:rPr>
        <w:t xml:space="preserve">Precisado lo anterior, sobre la naturaleza de la información solicitada,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6EF6CBD1" w14:textId="77777777" w:rsidR="001A6BF2" w:rsidRPr="0014552C" w:rsidRDefault="001A6BF2" w:rsidP="001A6BF2">
      <w:pPr>
        <w:spacing w:line="360" w:lineRule="auto"/>
        <w:contextualSpacing/>
        <w:jc w:val="both"/>
        <w:rPr>
          <w:rFonts w:ascii="Palatino Linotype" w:hAnsi="Palatino Linotype" w:cs="Tahoma"/>
          <w:color w:val="000000" w:themeColor="text1"/>
          <w:sz w:val="22"/>
          <w:szCs w:val="22"/>
        </w:rPr>
      </w:pPr>
    </w:p>
    <w:p w14:paraId="0CF613D4" w14:textId="77777777" w:rsidR="001A6BF2" w:rsidRPr="0014552C" w:rsidRDefault="001A6BF2" w:rsidP="001A6BF2">
      <w:pPr>
        <w:ind w:left="567" w:right="539"/>
        <w:contextualSpacing/>
        <w:jc w:val="both"/>
        <w:rPr>
          <w:rFonts w:ascii="Palatino Linotype" w:hAnsi="Palatino Linotype" w:cs="Tahoma"/>
          <w:b/>
          <w:i/>
          <w:color w:val="000000" w:themeColor="text1"/>
          <w:szCs w:val="22"/>
        </w:rPr>
      </w:pPr>
      <w:r w:rsidRPr="0014552C">
        <w:rPr>
          <w:rFonts w:ascii="Palatino Linotype" w:hAnsi="Palatino Linotype" w:cs="Tahoma"/>
          <w:b/>
          <w:i/>
          <w:color w:val="000000" w:themeColor="text1"/>
          <w:szCs w:val="22"/>
        </w:rPr>
        <w:t>Ley General del Sistema Nacional de Seguridad Pública</w:t>
      </w:r>
    </w:p>
    <w:p w14:paraId="57636C14"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b/>
          <w:i/>
          <w:color w:val="000000" w:themeColor="text1"/>
          <w:szCs w:val="22"/>
        </w:rPr>
        <w:t>“Artículo 5</w:t>
      </w:r>
      <w:r w:rsidRPr="0014552C">
        <w:rPr>
          <w:rFonts w:ascii="Palatino Linotype" w:hAnsi="Palatino Linotype" w:cs="Tahoma"/>
          <w:i/>
          <w:color w:val="000000" w:themeColor="text1"/>
          <w:szCs w:val="22"/>
        </w:rPr>
        <w:t>.- Para los efectos de esta Ley, se entenderá por:</w:t>
      </w:r>
    </w:p>
    <w:p w14:paraId="1C3620B9"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w:t>
      </w:r>
    </w:p>
    <w:p w14:paraId="63920A6F"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74A72B1F"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III a XVI…</w:t>
      </w:r>
    </w:p>
    <w:p w14:paraId="4C2E4C8E"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273BCD03"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3C34B55F"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b/>
          <w:i/>
          <w:color w:val="000000" w:themeColor="text1"/>
          <w:szCs w:val="22"/>
          <w:lang w:val="es-ES"/>
        </w:rPr>
        <w:t>Artículo 7.-</w:t>
      </w:r>
      <w:r w:rsidRPr="0014552C">
        <w:rPr>
          <w:rFonts w:ascii="Palatino Linotype" w:hAnsi="Palatino Linotype" w:cs="Tahoma"/>
          <w:i/>
          <w:color w:val="000000" w:themeColor="text1"/>
          <w:szCs w:val="22"/>
          <w:lang w:val="es-ES"/>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4D1EC9B7"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 a VIII…</w:t>
      </w:r>
    </w:p>
    <w:p w14:paraId="312D40E8"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301FCC70"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Tratándose de manejo de datos que provengan del Registro Nacional de Detenciones se atendrá a lo dispuesto en la Ley Nacional del Registro de Detenciones;</w:t>
      </w:r>
    </w:p>
    <w:p w14:paraId="4EF2BB74"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X a XVI…</w:t>
      </w:r>
    </w:p>
    <w:p w14:paraId="510E3804"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2987DA5B"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b/>
          <w:i/>
          <w:color w:val="000000" w:themeColor="text1"/>
          <w:szCs w:val="22"/>
        </w:rPr>
        <w:t>Artículo 19.-</w:t>
      </w:r>
      <w:r w:rsidRPr="0014552C">
        <w:rPr>
          <w:rFonts w:ascii="Palatino Linotype" w:hAnsi="Palatino Linotype" w:cs="Tahoma"/>
          <w:i/>
          <w:color w:val="000000" w:themeColor="text1"/>
          <w:szCs w:val="22"/>
        </w:rPr>
        <w:t xml:space="preserve"> El Centro Nacional de Información será el responsable de regular el Sistema Nacional de Información y tendrá, entre otras, las siguientes atribuciones: </w:t>
      </w:r>
    </w:p>
    <w:p w14:paraId="5BD093EC"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 Determinar los criterios técnicos y de homologación de las Bases de Datos que conforman el Sistema Nacional de Información;</w:t>
      </w:r>
    </w:p>
    <w:p w14:paraId="6BC7ADC8"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II a VI…</w:t>
      </w:r>
    </w:p>
    <w:p w14:paraId="6662C4D2"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76258D2B" w14:textId="77777777" w:rsidR="001A6BF2" w:rsidRPr="0014552C" w:rsidRDefault="001A6BF2" w:rsidP="001A6BF2">
      <w:pPr>
        <w:ind w:left="567" w:right="539"/>
        <w:contextualSpacing/>
        <w:jc w:val="both"/>
        <w:rPr>
          <w:rFonts w:ascii="Palatino Linotype" w:hAnsi="Palatino Linotype" w:cs="Tahoma"/>
          <w:b/>
          <w:i/>
          <w:color w:val="000000" w:themeColor="text1"/>
          <w:szCs w:val="22"/>
          <w:u w:val="single"/>
          <w:lang w:val="es-ES"/>
        </w:rPr>
      </w:pPr>
      <w:r w:rsidRPr="0014552C">
        <w:rPr>
          <w:rFonts w:ascii="Palatino Linotype" w:hAnsi="Palatino Linotype" w:cs="Tahoma"/>
          <w:b/>
          <w:i/>
          <w:color w:val="000000" w:themeColor="text1"/>
          <w:szCs w:val="22"/>
          <w:u w:val="single"/>
          <w:lang w:val="es-ES"/>
        </w:rPr>
        <w:t>Artículo 39.- La concurrencia de facultades entre la Federación, las entidades federativas y los Municipios, quedará distribuida conforme a lo siguiente:</w:t>
      </w:r>
    </w:p>
    <w:p w14:paraId="19A5A582"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i/>
          <w:color w:val="000000" w:themeColor="text1"/>
          <w:szCs w:val="22"/>
          <w:lang w:val="es-ES"/>
        </w:rPr>
        <w:t>A…</w:t>
      </w:r>
    </w:p>
    <w:p w14:paraId="02CB1B83" w14:textId="77777777" w:rsidR="001A6BF2" w:rsidRPr="0014552C" w:rsidRDefault="001A6BF2" w:rsidP="001A6BF2">
      <w:pPr>
        <w:ind w:left="567" w:right="539"/>
        <w:contextualSpacing/>
        <w:jc w:val="both"/>
        <w:rPr>
          <w:rFonts w:ascii="Palatino Linotype" w:hAnsi="Palatino Linotype" w:cs="Tahoma"/>
          <w:b/>
          <w:i/>
          <w:color w:val="000000" w:themeColor="text1"/>
          <w:szCs w:val="22"/>
          <w:u w:val="single"/>
          <w:lang w:val="es-ES"/>
        </w:rPr>
      </w:pPr>
      <w:r w:rsidRPr="0014552C">
        <w:rPr>
          <w:rFonts w:ascii="Palatino Linotype" w:hAnsi="Palatino Linotype" w:cs="Tahoma"/>
          <w:b/>
          <w:i/>
          <w:color w:val="000000" w:themeColor="text1"/>
          <w:szCs w:val="22"/>
          <w:u w:val="single"/>
          <w:lang w:val="es-ES"/>
        </w:rPr>
        <w:t>B. Corresponde a la Federación, a las entidades federativas y a los Municipios, en el ámbito de sus respectivas competencias:</w:t>
      </w:r>
    </w:p>
    <w:p w14:paraId="44EB154E"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i/>
          <w:color w:val="000000" w:themeColor="text1"/>
          <w:szCs w:val="22"/>
          <w:lang w:val="es-ES"/>
        </w:rPr>
        <w:t>I a V…</w:t>
      </w:r>
    </w:p>
    <w:p w14:paraId="099D2B55"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i/>
          <w:color w:val="000000" w:themeColor="text1"/>
          <w:szCs w:val="22"/>
          <w:lang w:val="es-ES"/>
        </w:rPr>
        <w:t>VI. Designar a un responsable del control, suministro y adecuado manejo de la información a que se refiere esta Ley;</w:t>
      </w:r>
    </w:p>
    <w:p w14:paraId="6D9405C3"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i/>
          <w:color w:val="000000" w:themeColor="text1"/>
          <w:szCs w:val="22"/>
          <w:lang w:val="es-ES"/>
        </w:rPr>
        <w:t>XII a X…</w:t>
      </w:r>
    </w:p>
    <w:p w14:paraId="62ADF848" w14:textId="77777777" w:rsidR="001A6BF2" w:rsidRPr="0014552C" w:rsidRDefault="001A6BF2" w:rsidP="001A6BF2">
      <w:pPr>
        <w:ind w:left="567" w:right="539"/>
        <w:contextualSpacing/>
        <w:jc w:val="both"/>
        <w:rPr>
          <w:rFonts w:ascii="Palatino Linotype" w:hAnsi="Palatino Linotype" w:cs="Tahoma"/>
          <w:b/>
          <w:i/>
          <w:color w:val="000000" w:themeColor="text1"/>
          <w:szCs w:val="22"/>
          <w:u w:val="single"/>
          <w:lang w:val="es-ES"/>
        </w:rPr>
      </w:pPr>
      <w:r w:rsidRPr="0014552C">
        <w:rPr>
          <w:rFonts w:ascii="Palatino Linotype" w:hAnsi="Palatino Linotype" w:cs="Tahoma"/>
          <w:b/>
          <w:i/>
          <w:color w:val="000000" w:themeColor="text1"/>
          <w:szCs w:val="22"/>
          <w:u w:val="single"/>
          <w:lang w:val="es-ES"/>
        </w:rPr>
        <w:t xml:space="preserve">XI. Integrar y consultar la información relativa a la operación y Desarrollo Policial para el registro y seguimiento en el Sistema Nacional de Información; </w:t>
      </w:r>
    </w:p>
    <w:p w14:paraId="471AD878" w14:textId="77777777" w:rsidR="001A6BF2" w:rsidRPr="0014552C" w:rsidRDefault="001A6BF2" w:rsidP="001A6BF2">
      <w:pPr>
        <w:ind w:left="567" w:right="539"/>
        <w:contextualSpacing/>
        <w:jc w:val="both"/>
        <w:rPr>
          <w:rFonts w:ascii="Palatino Linotype" w:hAnsi="Palatino Linotype" w:cs="Tahoma"/>
          <w:i/>
          <w:color w:val="000000" w:themeColor="text1"/>
          <w:szCs w:val="22"/>
          <w:lang w:val="es-ES"/>
        </w:rPr>
      </w:pPr>
      <w:r w:rsidRPr="0014552C">
        <w:rPr>
          <w:rFonts w:ascii="Palatino Linotype" w:hAnsi="Palatino Linotype" w:cs="Tahoma"/>
          <w:i/>
          <w:color w:val="000000" w:themeColor="text1"/>
          <w:szCs w:val="22"/>
          <w:lang w:val="es-ES"/>
        </w:rPr>
        <w:t>XII a XV…</w:t>
      </w:r>
    </w:p>
    <w:p w14:paraId="6BEF462A"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5563998A"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b/>
          <w:i/>
          <w:color w:val="000000" w:themeColor="text1"/>
          <w:szCs w:val="22"/>
        </w:rPr>
        <w:t>Artículo 118.-</w:t>
      </w:r>
      <w:r w:rsidRPr="0014552C">
        <w:rPr>
          <w:rFonts w:ascii="Palatino Linotype" w:hAnsi="Palatino Linotype" w:cs="Tahoma"/>
          <w:i/>
          <w:color w:val="000000" w:themeColor="text1"/>
          <w:szCs w:val="22"/>
        </w:rPr>
        <w:t xml:space="preserve"> Las Bases de Datos que integran el Sistema Nacional de Información se actualizarán permanentemente y serán de consulta obligatoria para garantizar la efectividad en las actividades de Seguridad Pública. </w:t>
      </w:r>
    </w:p>
    <w:p w14:paraId="69062CB4"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2CEDF2F9"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El Registro Nacional de Detenciones se vinculará con las Bases de Datos a que se refiere el presente artículo, mediante el número de identificación al que hace referencia la ley de la materia.</w:t>
      </w:r>
    </w:p>
    <w:p w14:paraId="3F8EFE6B"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6BC31F0B" w14:textId="77777777" w:rsidR="001A6BF2" w:rsidRPr="0014552C" w:rsidRDefault="001A6BF2" w:rsidP="001A6BF2">
      <w:pPr>
        <w:ind w:left="567" w:right="539"/>
        <w:contextualSpacing/>
        <w:jc w:val="both"/>
        <w:rPr>
          <w:rFonts w:ascii="Palatino Linotype" w:hAnsi="Palatino Linotype" w:cs="Tahoma"/>
          <w:b/>
          <w:i/>
          <w:color w:val="000000" w:themeColor="text1"/>
          <w:szCs w:val="22"/>
        </w:rPr>
      </w:pPr>
      <w:r w:rsidRPr="0014552C">
        <w:rPr>
          <w:rFonts w:ascii="Palatino Linotype" w:hAnsi="Palatino Linotype" w:cs="Tahoma"/>
          <w:b/>
          <w:i/>
          <w:color w:val="000000" w:themeColor="text1"/>
          <w:szCs w:val="22"/>
        </w:rPr>
        <w:t>Ley Orgánica Municipal del Estado de México</w:t>
      </w:r>
    </w:p>
    <w:p w14:paraId="378AD079"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b/>
          <w:i/>
          <w:color w:val="000000" w:themeColor="text1"/>
          <w:szCs w:val="22"/>
        </w:rPr>
        <w:t>Artículo 125</w:t>
      </w:r>
      <w:r w:rsidRPr="0014552C">
        <w:rPr>
          <w:rFonts w:ascii="Palatino Linotype" w:hAnsi="Palatino Linotype" w:cs="Tahoma"/>
          <w:i/>
          <w:color w:val="000000" w:themeColor="text1"/>
          <w:szCs w:val="22"/>
        </w:rPr>
        <w:t>.- Los municipios tendrán a su cargo la prestación, explotación, administración y conservación de los servicios públicos municipales, considerándose enunciativa y no limitativamente, los siguientes:</w:t>
      </w:r>
    </w:p>
    <w:p w14:paraId="636C85F3"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 a VII…</w:t>
      </w:r>
    </w:p>
    <w:p w14:paraId="555BACDE"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VIII. Seguridad pública y tránsito;</w:t>
      </w:r>
    </w:p>
    <w:p w14:paraId="3903A893"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i/>
          <w:color w:val="000000" w:themeColor="text1"/>
          <w:szCs w:val="22"/>
        </w:rPr>
        <w:t>IX a XI…</w:t>
      </w:r>
    </w:p>
    <w:p w14:paraId="5C66E6C4"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p>
    <w:p w14:paraId="72AFE576" w14:textId="77777777" w:rsidR="001A6BF2" w:rsidRPr="0014552C" w:rsidRDefault="001A6BF2" w:rsidP="001A6BF2">
      <w:pPr>
        <w:ind w:left="567" w:right="539"/>
        <w:contextualSpacing/>
        <w:jc w:val="both"/>
        <w:rPr>
          <w:rFonts w:ascii="Palatino Linotype" w:hAnsi="Palatino Linotype" w:cs="Tahoma"/>
          <w:i/>
          <w:color w:val="000000" w:themeColor="text1"/>
          <w:szCs w:val="22"/>
        </w:rPr>
      </w:pPr>
      <w:r w:rsidRPr="0014552C">
        <w:rPr>
          <w:rFonts w:ascii="Palatino Linotype" w:hAnsi="Palatino Linotype" w:cs="Tahoma"/>
          <w:b/>
          <w:i/>
          <w:color w:val="000000" w:themeColor="text1"/>
          <w:szCs w:val="22"/>
        </w:rPr>
        <w:t>Artículo 142</w:t>
      </w:r>
      <w:r w:rsidRPr="0014552C">
        <w:rPr>
          <w:rFonts w:ascii="Palatino Linotype" w:hAnsi="Palatino Linotype" w:cs="Tahoma"/>
          <w:i/>
          <w:color w:val="000000" w:themeColor="text1"/>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6102CE29" w14:textId="77777777" w:rsidR="001A6BF2" w:rsidRPr="0014552C" w:rsidRDefault="001A6BF2" w:rsidP="001A6BF2">
      <w:pPr>
        <w:ind w:left="567" w:right="539"/>
        <w:contextualSpacing/>
        <w:jc w:val="both"/>
      </w:pPr>
      <w:r w:rsidRPr="0014552C">
        <w:rPr>
          <w:rFonts w:ascii="Palatino Linotype" w:hAnsi="Palatino Linotype" w:cs="Tahoma"/>
          <w:i/>
          <w:color w:val="000000" w:themeColor="text1"/>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[Sic]</w:t>
      </w:r>
      <w:r w:rsidRPr="0014552C">
        <w:t xml:space="preserve"> </w:t>
      </w:r>
    </w:p>
    <w:p w14:paraId="43ABE31F" w14:textId="77777777" w:rsidR="001A6BF2" w:rsidRPr="0014552C" w:rsidRDefault="001A6BF2" w:rsidP="001A6BF2">
      <w:pPr>
        <w:ind w:left="567" w:right="539"/>
        <w:contextualSpacing/>
        <w:jc w:val="both"/>
      </w:pPr>
    </w:p>
    <w:p w14:paraId="3434E924" w14:textId="77777777" w:rsidR="001A6BF2" w:rsidRPr="0014552C" w:rsidRDefault="001A6BF2" w:rsidP="001A6BF2">
      <w:pPr>
        <w:spacing w:line="360" w:lineRule="auto"/>
        <w:ind w:left="567" w:right="539"/>
        <w:contextualSpacing/>
        <w:jc w:val="both"/>
        <w:rPr>
          <w:rFonts w:ascii="Palatino Linotype" w:hAnsi="Palatino Linotype" w:cs="Tahoma"/>
          <w:i/>
          <w:color w:val="000000" w:themeColor="text1"/>
          <w:szCs w:val="22"/>
        </w:rPr>
      </w:pPr>
    </w:p>
    <w:p w14:paraId="6CE0CB7D" w14:textId="77777777" w:rsidR="001A6BF2" w:rsidRPr="0014552C" w:rsidRDefault="001A6BF2" w:rsidP="001A6BF2">
      <w:pPr>
        <w:spacing w:line="360" w:lineRule="auto"/>
        <w:contextualSpacing/>
        <w:jc w:val="both"/>
        <w:rPr>
          <w:rFonts w:ascii="Palatino Linotype" w:hAnsi="Palatino Linotype" w:cs="Tahoma"/>
          <w:lang w:val="es-ES"/>
        </w:rPr>
      </w:pPr>
      <w:r w:rsidRPr="0014552C">
        <w:rPr>
          <w:rFonts w:ascii="Palatino Linotype" w:hAnsi="Palatino Linotype" w:cs="Tahoma"/>
          <w:lang w:val="es-ES"/>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06EB6A35" w14:textId="77777777" w:rsidR="001A6BF2" w:rsidRPr="0014552C" w:rsidRDefault="001A6BF2" w:rsidP="001A6BF2">
      <w:pPr>
        <w:spacing w:line="360" w:lineRule="auto"/>
        <w:contextualSpacing/>
        <w:jc w:val="both"/>
        <w:rPr>
          <w:rFonts w:ascii="Palatino Linotype" w:hAnsi="Palatino Linotype" w:cs="Tahoma"/>
          <w:lang w:val="es-ES"/>
        </w:rPr>
      </w:pPr>
    </w:p>
    <w:p w14:paraId="10562708" w14:textId="4CD1A43A" w:rsidR="001A6BF2" w:rsidRPr="0014552C" w:rsidRDefault="001A6BF2" w:rsidP="001A6BF2">
      <w:pPr>
        <w:spacing w:line="360" w:lineRule="auto"/>
        <w:contextualSpacing/>
        <w:jc w:val="both"/>
        <w:rPr>
          <w:rFonts w:ascii="Palatino Linotype" w:hAnsi="Palatino Linotype" w:cs="Tahoma"/>
          <w:lang w:val="es-ES"/>
        </w:rPr>
      </w:pPr>
      <w:r w:rsidRPr="0014552C">
        <w:rPr>
          <w:rFonts w:ascii="Palatino Linotype" w:hAnsi="Palatino Linotype" w:cs="Tahoma"/>
          <w:lang w:val="es-ES"/>
        </w:rPr>
        <w:t>Así las cosas, de la información requerida</w:t>
      </w:r>
      <w:r w:rsidR="0070140C" w:rsidRPr="0014552C">
        <w:rPr>
          <w:rFonts w:ascii="Palatino Linotype" w:hAnsi="Palatino Linotype" w:cs="Tahoma"/>
          <w:lang w:val="es-ES"/>
        </w:rPr>
        <w:t>,</w:t>
      </w:r>
      <w:r w:rsidRPr="0014552C">
        <w:rPr>
          <w:rFonts w:ascii="Palatino Linotype" w:hAnsi="Palatino Linotype" w:cs="Tahoma"/>
          <w:lang w:val="es-ES"/>
        </w:rPr>
        <w:t xml:space="preserve"> </w:t>
      </w:r>
      <w:r w:rsidR="0058268E" w:rsidRPr="0014552C">
        <w:rPr>
          <w:rFonts w:ascii="Palatino Linotype" w:hAnsi="Palatino Linotype" w:cs="Tahoma"/>
          <w:lang w:val="es-ES"/>
        </w:rPr>
        <w:t>estriban</w:t>
      </w:r>
      <w:r w:rsidRPr="0014552C">
        <w:rPr>
          <w:rFonts w:ascii="Palatino Linotype" w:hAnsi="Palatino Linotype" w:cs="Tahoma"/>
          <w:lang w:val="es-ES"/>
        </w:rPr>
        <w:t xml:space="preserve">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54242516" w14:textId="77777777" w:rsidR="001A6BF2" w:rsidRPr="0014552C" w:rsidRDefault="001A6BF2" w:rsidP="001A6BF2">
      <w:pPr>
        <w:spacing w:line="360" w:lineRule="auto"/>
        <w:contextualSpacing/>
        <w:jc w:val="both"/>
        <w:rPr>
          <w:rFonts w:ascii="Palatino Linotype" w:hAnsi="Palatino Linotype" w:cs="Tahoma"/>
          <w:lang w:val="es-ES"/>
        </w:rPr>
      </w:pPr>
    </w:p>
    <w:p w14:paraId="09AFAC44"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“Artículo 24. Para el cumplimiento de los objetivos de esta Ley, los sujetos obligados deberán cumplir con las siguientes obligaciones, según corresponda, de acuerdo a su naturaleza:</w:t>
      </w:r>
    </w:p>
    <w:p w14:paraId="33705611"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I a XI…</w:t>
      </w:r>
    </w:p>
    <w:p w14:paraId="77A287D7"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XII. Publicar y mantener actualizada la información relativa a las obligaciones generales de transparencia previstas en la presente Ley o determinadas así por el Instituto, y en general aquella que sea de interés público;</w:t>
      </w:r>
    </w:p>
    <w:p w14:paraId="31422FC1"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XIII a XXV…</w:t>
      </w:r>
    </w:p>
    <w:p w14:paraId="532EC146"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p>
    <w:p w14:paraId="43B9832E"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b/>
          <w:i/>
          <w:color w:val="000000" w:themeColor="text1"/>
          <w:sz w:val="22"/>
          <w:szCs w:val="22"/>
        </w:rPr>
        <w:t>Artículo 92.</w:t>
      </w:r>
      <w:r w:rsidRPr="0014552C">
        <w:rPr>
          <w:rFonts w:ascii="Palatino Linotype" w:hAnsi="Palatino Linotype" w:cs="Tahoma"/>
          <w:i/>
          <w:color w:val="000000" w:themeColor="text1"/>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EA5301"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I a XXXIII…</w:t>
      </w:r>
    </w:p>
    <w:p w14:paraId="3E7F184B"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XXXIV. Las estadísticas que generen en cumplimiento de sus facultades, competencias o funciones con la mayor desagregación posible</w:t>
      </w:r>
    </w:p>
    <w:p w14:paraId="2CD3C14D"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XXXV a LII…</w:t>
      </w:r>
    </w:p>
    <w:p w14:paraId="52AB6876" w14:textId="77777777" w:rsidR="001A6BF2" w:rsidRPr="0014552C" w:rsidRDefault="001A6BF2" w:rsidP="001A6BF2">
      <w:pPr>
        <w:spacing w:line="360" w:lineRule="auto"/>
        <w:ind w:left="567" w:right="539"/>
        <w:contextualSpacing/>
        <w:jc w:val="both"/>
        <w:rPr>
          <w:rFonts w:ascii="Palatino Linotype" w:hAnsi="Palatino Linotype" w:cs="Tahoma"/>
          <w:i/>
          <w:color w:val="000000" w:themeColor="text1"/>
          <w:szCs w:val="22"/>
        </w:rPr>
      </w:pPr>
    </w:p>
    <w:p w14:paraId="14D34745" w14:textId="77777777" w:rsidR="001A6BF2" w:rsidRPr="0014552C" w:rsidRDefault="001A6BF2" w:rsidP="001A6BF2">
      <w:pPr>
        <w:spacing w:line="360" w:lineRule="auto"/>
        <w:contextualSpacing/>
        <w:jc w:val="both"/>
        <w:rPr>
          <w:rFonts w:ascii="Palatino Linotype" w:hAnsi="Palatino Linotype" w:cs="Tahoma"/>
          <w:lang w:val="es-ES"/>
        </w:rPr>
      </w:pPr>
      <w:r w:rsidRPr="0014552C">
        <w:rPr>
          <w:rFonts w:ascii="Palatino Linotype" w:hAnsi="Palatino Linotype" w:cs="Tahoma"/>
          <w:lang w:val="es-ES"/>
        </w:rPr>
        <w:t>De forma complementaria, resulta de nuestro particular interés el criterio 11/09 emitido por el hoy Instituto Nacional de Transparencia, Acceso a la Información y Protección de Datos Personales, que a la letra dispone lo siguiente:</w:t>
      </w:r>
    </w:p>
    <w:p w14:paraId="0861D1B9" w14:textId="77777777" w:rsidR="001A6BF2" w:rsidRPr="0014552C" w:rsidRDefault="001A6BF2" w:rsidP="001A6BF2">
      <w:pPr>
        <w:spacing w:line="360" w:lineRule="auto"/>
        <w:contextualSpacing/>
        <w:jc w:val="both"/>
        <w:rPr>
          <w:rFonts w:ascii="Palatino Linotype" w:hAnsi="Palatino Linotype" w:cs="Tahoma"/>
          <w:sz w:val="22"/>
          <w:szCs w:val="22"/>
          <w:lang w:val="es-ES"/>
        </w:rPr>
      </w:pPr>
    </w:p>
    <w:p w14:paraId="2BB76DC4" w14:textId="77777777" w:rsidR="001A6BF2" w:rsidRPr="0014552C" w:rsidRDefault="001A6BF2" w:rsidP="001A6BF2">
      <w:pPr>
        <w:ind w:left="567" w:right="539"/>
        <w:contextualSpacing/>
        <w:jc w:val="both"/>
        <w:rPr>
          <w:rFonts w:ascii="Palatino Linotype" w:hAnsi="Palatino Linotype" w:cs="Tahoma"/>
          <w:b/>
          <w:i/>
          <w:color w:val="000000" w:themeColor="text1"/>
          <w:sz w:val="22"/>
          <w:szCs w:val="22"/>
        </w:rPr>
      </w:pPr>
      <w:r w:rsidRPr="0014552C">
        <w:rPr>
          <w:rFonts w:ascii="Palatino Linotype" w:hAnsi="Palatino Linotype" w:cs="Tahoma"/>
          <w:i/>
          <w:color w:val="000000" w:themeColor="text1"/>
          <w:sz w:val="22"/>
          <w:szCs w:val="22"/>
        </w:rPr>
        <w:t>“</w:t>
      </w:r>
      <w:r w:rsidRPr="0014552C">
        <w:rPr>
          <w:rFonts w:ascii="Palatino Linotype" w:hAnsi="Palatino Linotype" w:cs="Tahoma"/>
          <w:b/>
          <w:i/>
          <w:color w:val="000000" w:themeColor="text1"/>
          <w:sz w:val="22"/>
          <w:szCs w:val="22"/>
        </w:rPr>
        <w:t>LA INFORMACIÓN ESTADÍSTICA ES DE NATURALEZA PÚBLICA, INDEPENDIENTEMENTE DE LA MATERIA CON LA QUE SE ENCUENTRE VINCULADA.</w:t>
      </w:r>
    </w:p>
    <w:p w14:paraId="36FABD96" w14:textId="77777777" w:rsidR="001A6BF2" w:rsidRPr="0014552C" w:rsidRDefault="001A6BF2" w:rsidP="001A6BF2">
      <w:pPr>
        <w:ind w:left="567" w:right="539"/>
        <w:contextualSpacing/>
        <w:jc w:val="both"/>
        <w:rPr>
          <w:rFonts w:ascii="Palatino Linotype" w:hAnsi="Palatino Linotype" w:cs="Tahoma"/>
          <w:i/>
          <w:color w:val="000000" w:themeColor="text1"/>
          <w:sz w:val="22"/>
          <w:szCs w:val="22"/>
        </w:rPr>
      </w:pPr>
      <w:r w:rsidRPr="0014552C">
        <w:rPr>
          <w:rFonts w:ascii="Palatino Linotype" w:hAnsi="Palatino Linotype" w:cs="Tahoma"/>
          <w:i/>
          <w:color w:val="000000" w:themeColor="text1"/>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4C4804F9" w14:textId="77777777" w:rsidR="001A6BF2" w:rsidRPr="0014552C" w:rsidRDefault="001A6BF2" w:rsidP="001A6BF2">
      <w:pPr>
        <w:spacing w:line="360" w:lineRule="auto"/>
        <w:contextualSpacing/>
        <w:jc w:val="both"/>
        <w:rPr>
          <w:rFonts w:ascii="Palatino Linotype" w:hAnsi="Palatino Linotype" w:cs="Tahoma"/>
          <w:sz w:val="22"/>
          <w:szCs w:val="22"/>
          <w:lang w:val="es-ES"/>
        </w:rPr>
      </w:pPr>
    </w:p>
    <w:p w14:paraId="01F3AA5D" w14:textId="66866EBC" w:rsidR="001A6BF2" w:rsidRPr="0014552C" w:rsidRDefault="001A6BF2" w:rsidP="001A6BF2">
      <w:pPr>
        <w:spacing w:before="240" w:after="240" w:line="360" w:lineRule="auto"/>
        <w:contextualSpacing/>
        <w:jc w:val="both"/>
        <w:rPr>
          <w:rFonts w:ascii="Palatino Linotype" w:eastAsia="Palatino Linotype" w:hAnsi="Palatino Linotype" w:cs="Palatino Linotype"/>
        </w:rPr>
      </w:pPr>
      <w:r w:rsidRPr="0014552C">
        <w:rPr>
          <w:rFonts w:ascii="Palatino Linotype" w:eastAsia="Palatino Linotype" w:hAnsi="Palatino Linotype" w:cs="Palatino Linotype"/>
        </w:rPr>
        <w:t xml:space="preserve">Atendiendo a lo anterior, el estudio se centrará particularmente en </w:t>
      </w:r>
      <w:r w:rsidR="00680FF6" w:rsidRPr="0014552C">
        <w:rPr>
          <w:rFonts w:ascii="Palatino Linotype" w:eastAsia="Palatino Linotype" w:hAnsi="Palatino Linotype" w:cs="Palatino Linotype"/>
        </w:rPr>
        <w:t>el</w:t>
      </w:r>
      <w:r w:rsidRPr="0014552C">
        <w:rPr>
          <w:rFonts w:ascii="Palatino Linotype" w:eastAsia="Palatino Linotype" w:hAnsi="Palatino Linotype" w:cs="Palatino Linotype"/>
        </w:rPr>
        <w:t xml:space="preserve"> rubro</w:t>
      </w:r>
      <w:r w:rsidR="00680FF6" w:rsidRPr="0014552C">
        <w:rPr>
          <w:rFonts w:ascii="Palatino Linotype" w:eastAsia="Palatino Linotype" w:hAnsi="Palatino Linotype" w:cs="Palatino Linotype"/>
        </w:rPr>
        <w:t xml:space="preserve"> diseminado</w:t>
      </w:r>
      <w:r w:rsidRPr="0014552C">
        <w:rPr>
          <w:rFonts w:ascii="Palatino Linotype" w:eastAsia="Palatino Linotype" w:hAnsi="Palatino Linotype" w:cs="Palatino Linotype"/>
        </w:rPr>
        <w:t xml:space="preserve"> de la petición primigenia del </w:t>
      </w:r>
      <w:r w:rsidRPr="0014552C">
        <w:rPr>
          <w:rFonts w:ascii="Palatino Linotype" w:eastAsia="Palatino Linotype" w:hAnsi="Palatino Linotype" w:cs="Palatino Linotype"/>
          <w:b/>
        </w:rPr>
        <w:t>RECURRENTE</w:t>
      </w:r>
      <w:r w:rsidRPr="0014552C">
        <w:rPr>
          <w:rFonts w:ascii="Palatino Linotype" w:eastAsia="Palatino Linotype" w:hAnsi="Palatino Linotype" w:cs="Palatino Linotype"/>
        </w:rPr>
        <w:t xml:space="preserve">, y de la cual </w:t>
      </w:r>
      <w:r w:rsidR="0070140C" w:rsidRPr="0014552C">
        <w:rPr>
          <w:rFonts w:ascii="Palatino Linotype" w:eastAsia="Palatino Linotype" w:hAnsi="Palatino Linotype" w:cs="Palatino Linotype"/>
        </w:rPr>
        <w:t>es</w:t>
      </w:r>
      <w:r w:rsidRPr="0014552C">
        <w:rPr>
          <w:rFonts w:ascii="Palatino Linotype" w:eastAsia="Palatino Linotype" w:hAnsi="Palatino Linotype" w:cs="Palatino Linotype"/>
        </w:rPr>
        <w:t xml:space="preserve"> precisamente de la que se inconforma, relativa a lo siguiente:</w:t>
      </w:r>
    </w:p>
    <w:p w14:paraId="7BDB6675" w14:textId="77777777" w:rsidR="001A6BF2" w:rsidRPr="0014552C" w:rsidRDefault="001A6BF2" w:rsidP="001A6BF2">
      <w:pPr>
        <w:spacing w:line="360" w:lineRule="auto"/>
        <w:jc w:val="both"/>
        <w:rPr>
          <w:rFonts w:ascii="Palatino Linotype" w:hAnsi="Palatino Linotype" w:cs="Arial"/>
          <w:color w:val="000000" w:themeColor="text1"/>
        </w:rPr>
      </w:pPr>
    </w:p>
    <w:p w14:paraId="2AF68AF2" w14:textId="54BA097A" w:rsidR="001A6BF2" w:rsidRPr="0014552C" w:rsidRDefault="001A6BF2" w:rsidP="001A6BF2">
      <w:pPr>
        <w:pStyle w:val="Prrafodelista"/>
        <w:numPr>
          <w:ilvl w:val="0"/>
          <w:numId w:val="12"/>
        </w:numPr>
        <w:spacing w:line="360" w:lineRule="auto"/>
        <w:ind w:right="902"/>
        <w:jc w:val="both"/>
        <w:rPr>
          <w:rFonts w:ascii="Palatino Linotype" w:hAnsi="Palatino Linotype" w:cs="Arial"/>
          <w:color w:val="000000" w:themeColor="text1"/>
        </w:rPr>
      </w:pPr>
      <w:r w:rsidRPr="0014552C">
        <w:rPr>
          <w:rFonts w:ascii="Palatino Linotype" w:hAnsi="Palatino Linotype" w:cs="Arial"/>
          <w:color w:val="000000" w:themeColor="text1"/>
        </w:rPr>
        <w:t>Información relativa a</w:t>
      </w:r>
      <w:r w:rsidRPr="0014552C">
        <w:rPr>
          <w:rFonts w:ascii="Palatino Linotype" w:hAnsi="Palatino Linotype"/>
        </w:rPr>
        <w:t xml:space="preserve"> las coordenadas de los incidentes para los años 201</w:t>
      </w:r>
      <w:r w:rsidR="0070140C" w:rsidRPr="0014552C">
        <w:rPr>
          <w:rFonts w:ascii="Palatino Linotype" w:hAnsi="Palatino Linotype"/>
        </w:rPr>
        <w:t>7</w:t>
      </w:r>
      <w:r w:rsidRPr="0014552C">
        <w:rPr>
          <w:rFonts w:ascii="Palatino Linotype" w:hAnsi="Palatino Linotype"/>
        </w:rPr>
        <w:t xml:space="preserve"> a</w:t>
      </w:r>
      <w:r w:rsidR="0070140C" w:rsidRPr="0014552C">
        <w:rPr>
          <w:rFonts w:ascii="Palatino Linotype" w:hAnsi="Palatino Linotype"/>
        </w:rPr>
        <w:t>l 17 de mayo de</w:t>
      </w:r>
      <w:r w:rsidRPr="0014552C">
        <w:rPr>
          <w:rFonts w:ascii="Palatino Linotype" w:hAnsi="Palatino Linotype"/>
        </w:rPr>
        <w:t xml:space="preserve"> 202</w:t>
      </w:r>
      <w:r w:rsidR="0070140C" w:rsidRPr="0014552C">
        <w:rPr>
          <w:rFonts w:ascii="Palatino Linotype" w:hAnsi="Palatino Linotype"/>
        </w:rPr>
        <w:t>2</w:t>
      </w:r>
      <w:r w:rsidR="00034C55" w:rsidRPr="0014552C">
        <w:rPr>
          <w:rFonts w:ascii="Palatino Linotype" w:hAnsi="Palatino Linotype"/>
        </w:rPr>
        <w:t xml:space="preserve"> (fecha de interposición de solicitud de acceso a la información pública)</w:t>
      </w:r>
    </w:p>
    <w:p w14:paraId="3330C0CA" w14:textId="77777777" w:rsidR="0070140C" w:rsidRPr="0014552C" w:rsidRDefault="0070140C" w:rsidP="001A6BF2">
      <w:pPr>
        <w:spacing w:line="360" w:lineRule="auto"/>
        <w:contextualSpacing/>
        <w:jc w:val="both"/>
        <w:rPr>
          <w:rFonts w:ascii="Palatino Linotype" w:hAnsi="Palatino Linotype" w:cs="Segoe UI"/>
          <w:iCs/>
          <w:lang w:val="es-419" w:eastAsia="es-MX"/>
        </w:rPr>
      </w:pPr>
    </w:p>
    <w:p w14:paraId="000A8104" w14:textId="2E0414F3" w:rsidR="00034C55" w:rsidRPr="0014552C" w:rsidRDefault="005E0FB9" w:rsidP="005E0FB9">
      <w:pPr>
        <w:pStyle w:val="Prrafodelista"/>
        <w:tabs>
          <w:tab w:val="left" w:pos="709"/>
        </w:tabs>
        <w:spacing w:line="360" w:lineRule="auto"/>
        <w:ind w:left="0"/>
        <w:jc w:val="both"/>
        <w:rPr>
          <w:rFonts w:ascii="Palatino Linotype" w:hAnsi="Palatino Linotype" w:cs="Arial"/>
          <w:color w:val="000000" w:themeColor="text1"/>
        </w:rPr>
      </w:pPr>
      <w:r w:rsidRPr="0014552C">
        <w:rPr>
          <w:rFonts w:ascii="Palatino Linotype" w:hAnsi="Palatino Linotype" w:cs="Arial"/>
          <w:color w:val="000000" w:themeColor="text1"/>
        </w:rPr>
        <w:t>El Sujeto Obligado entregó en respuesta los siguientes archivos:</w:t>
      </w:r>
    </w:p>
    <w:p w14:paraId="6DA48558" w14:textId="77777777" w:rsidR="00034C55" w:rsidRPr="0014552C" w:rsidRDefault="00034C55" w:rsidP="005E0FB9">
      <w:pPr>
        <w:pStyle w:val="Prrafodelista"/>
        <w:tabs>
          <w:tab w:val="left" w:pos="709"/>
        </w:tabs>
        <w:spacing w:line="360" w:lineRule="auto"/>
        <w:ind w:left="0"/>
        <w:jc w:val="both"/>
        <w:rPr>
          <w:rFonts w:ascii="Palatino Linotype" w:hAnsi="Palatino Linotype" w:cs="Arial"/>
          <w:color w:val="000000" w:themeColor="text1"/>
        </w:rPr>
      </w:pPr>
    </w:p>
    <w:p w14:paraId="2394AB6D" w14:textId="398E7377" w:rsidR="005E0FB9" w:rsidRPr="0014552C" w:rsidRDefault="005E0FB9" w:rsidP="005E0FB9">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“DELITOS 2017-2022.xlsx”</w:t>
      </w:r>
      <w:r w:rsidRPr="0014552C">
        <w:rPr>
          <w:rFonts w:ascii="Palatino Linotype" w:hAnsi="Palatino Linotype" w:cs="Arial"/>
          <w:i/>
          <w:color w:val="000000" w:themeColor="text1"/>
        </w:rPr>
        <w:t xml:space="preserve"> </w:t>
      </w:r>
      <w:r w:rsidRPr="0014552C">
        <w:rPr>
          <w:rFonts w:ascii="Palatino Linotype" w:hAnsi="Palatino Linotype" w:cs="Arial"/>
          <w:color w:val="000000" w:themeColor="text1"/>
        </w:rPr>
        <w:t>de cuyo contenido se advierte un listado en formato Excel, con la fecha, hora, delito, lugar del incidente y referencia de los años 2017</w:t>
      </w:r>
      <w:r w:rsidR="0089049F" w:rsidRPr="0014552C">
        <w:rPr>
          <w:rFonts w:ascii="Palatino Linotype" w:hAnsi="Palatino Linotype" w:cs="Arial"/>
          <w:color w:val="000000" w:themeColor="text1"/>
        </w:rPr>
        <w:t>, 2018, 2019, 2020, 2021 y 2022, que cuenta con 799 registros de los cuales solo se plasman 39 a ,amera de ejemplo como a continuación se advierte en la siguiente imagen:</w:t>
      </w:r>
    </w:p>
    <w:p w14:paraId="7F654D15" w14:textId="76EE33D7" w:rsidR="0089049F" w:rsidRPr="0014552C" w:rsidRDefault="0089049F" w:rsidP="0089049F">
      <w:pPr>
        <w:pStyle w:val="Prrafodelista"/>
        <w:tabs>
          <w:tab w:val="left" w:pos="709"/>
        </w:tabs>
        <w:spacing w:line="360" w:lineRule="auto"/>
        <w:ind w:left="720"/>
        <w:jc w:val="both"/>
        <w:rPr>
          <w:rFonts w:ascii="Palatino Linotype" w:hAnsi="Palatino Linotype" w:cs="Arial"/>
          <w:i/>
          <w:color w:val="000000" w:themeColor="text1"/>
        </w:rPr>
      </w:pPr>
      <w:r w:rsidRPr="0014552C">
        <w:rPr>
          <w:noProof/>
          <w:lang w:eastAsia="es-MX"/>
        </w:rPr>
        <w:drawing>
          <wp:inline distT="0" distB="0" distL="0" distR="0" wp14:anchorId="2B47BE56" wp14:editId="7DB3B79E">
            <wp:extent cx="5791835" cy="3155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155315"/>
                    </a:xfrm>
                    <a:prstGeom prst="rect">
                      <a:avLst/>
                    </a:prstGeom>
                  </pic:spPr>
                </pic:pic>
              </a:graphicData>
            </a:graphic>
          </wp:inline>
        </w:drawing>
      </w:r>
    </w:p>
    <w:p w14:paraId="1754F041" w14:textId="77777777" w:rsidR="005E0FB9" w:rsidRPr="0014552C" w:rsidRDefault="005E0FB9" w:rsidP="005E0FB9">
      <w:pPr>
        <w:pStyle w:val="Prrafodelista"/>
        <w:tabs>
          <w:tab w:val="left" w:pos="709"/>
        </w:tabs>
        <w:spacing w:line="360" w:lineRule="auto"/>
        <w:ind w:left="720"/>
        <w:jc w:val="both"/>
        <w:rPr>
          <w:rFonts w:ascii="Palatino Linotype" w:hAnsi="Palatino Linotype" w:cs="Arial"/>
          <w:i/>
          <w:color w:val="000000" w:themeColor="text1"/>
        </w:rPr>
      </w:pPr>
    </w:p>
    <w:p w14:paraId="19812FF2" w14:textId="77777777" w:rsidR="005E0FB9" w:rsidRPr="0014552C" w:rsidRDefault="005E0FB9" w:rsidP="005E0FB9">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“FALTAS 2017-2022 POR PUESTA.xlsx”</w:t>
      </w:r>
      <w:r w:rsidRPr="0014552C">
        <w:rPr>
          <w:rFonts w:ascii="Palatino Linotype" w:hAnsi="Palatino Linotype" w:cs="Arial"/>
          <w:i/>
          <w:color w:val="000000" w:themeColor="text1"/>
        </w:rPr>
        <w:t xml:space="preserve"> </w:t>
      </w:r>
      <w:r w:rsidRPr="0014552C">
        <w:rPr>
          <w:rFonts w:ascii="Palatino Linotype" w:hAnsi="Palatino Linotype" w:cs="Arial"/>
          <w:color w:val="000000" w:themeColor="text1"/>
        </w:rPr>
        <w:t>de cuyo contenido se advierte un listado en formato Excel, con el número progresivo, la fecha, hora, falta administrativa, lugar de la intervención y referencia de los años 2017, 2018, 2019, 2020, 2021 y 2022.</w:t>
      </w:r>
    </w:p>
    <w:p w14:paraId="23FDD108" w14:textId="77777777" w:rsidR="0089049F" w:rsidRPr="0014552C" w:rsidRDefault="0089049F" w:rsidP="0089049F">
      <w:pPr>
        <w:pStyle w:val="Prrafodelista"/>
        <w:rPr>
          <w:rFonts w:ascii="Palatino Linotype" w:hAnsi="Palatino Linotype" w:cs="Arial"/>
          <w:i/>
          <w:color w:val="000000" w:themeColor="text1"/>
        </w:rPr>
      </w:pPr>
    </w:p>
    <w:p w14:paraId="7CDF77A4" w14:textId="69A5D391" w:rsidR="0089049F" w:rsidRPr="0014552C" w:rsidRDefault="0089049F" w:rsidP="0089049F">
      <w:pPr>
        <w:pStyle w:val="Prrafodelista"/>
        <w:tabs>
          <w:tab w:val="left" w:pos="709"/>
        </w:tabs>
        <w:spacing w:line="360" w:lineRule="auto"/>
        <w:ind w:left="720"/>
        <w:jc w:val="center"/>
        <w:rPr>
          <w:rFonts w:ascii="Palatino Linotype" w:hAnsi="Palatino Linotype" w:cs="Arial"/>
          <w:i/>
          <w:color w:val="000000" w:themeColor="text1"/>
        </w:rPr>
      </w:pPr>
      <w:r w:rsidRPr="0014552C">
        <w:rPr>
          <w:noProof/>
          <w:lang w:eastAsia="es-MX"/>
        </w:rPr>
        <w:drawing>
          <wp:inline distT="0" distB="0" distL="0" distR="0" wp14:anchorId="19B24855" wp14:editId="678D9282">
            <wp:extent cx="4371975" cy="4343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4343400"/>
                    </a:xfrm>
                    <a:prstGeom prst="rect">
                      <a:avLst/>
                    </a:prstGeom>
                  </pic:spPr>
                </pic:pic>
              </a:graphicData>
            </a:graphic>
          </wp:inline>
        </w:drawing>
      </w:r>
    </w:p>
    <w:p w14:paraId="0F4B2C42" w14:textId="77777777" w:rsidR="005E0FB9" w:rsidRPr="0014552C" w:rsidRDefault="005E0FB9" w:rsidP="001A6BF2">
      <w:pPr>
        <w:spacing w:line="360" w:lineRule="auto"/>
        <w:contextualSpacing/>
        <w:jc w:val="both"/>
        <w:rPr>
          <w:rFonts w:ascii="Palatino Linotype" w:hAnsi="Palatino Linotype" w:cs="Segoe UI"/>
          <w:iCs/>
          <w:lang w:eastAsia="es-MX"/>
        </w:rPr>
      </w:pPr>
    </w:p>
    <w:p w14:paraId="18B3B866" w14:textId="197FA78C" w:rsidR="0089049F" w:rsidRPr="0014552C" w:rsidRDefault="0089049F" w:rsidP="00034C55">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14552C">
        <w:rPr>
          <w:rFonts w:ascii="Palatino Linotype" w:hAnsi="Palatino Linotype" w:cs="Arial"/>
          <w:b/>
          <w:i/>
          <w:color w:val="000000" w:themeColor="text1"/>
        </w:rPr>
        <w:t>“RESP.SOL.153.pdf”</w:t>
      </w:r>
      <w:r w:rsidRPr="0014552C">
        <w:rPr>
          <w:rFonts w:ascii="Palatino Linotype" w:hAnsi="Palatino Linotype" w:cs="Arial"/>
          <w:i/>
          <w:color w:val="000000" w:themeColor="text1"/>
        </w:rPr>
        <w:t xml:space="preserve"> </w:t>
      </w:r>
      <w:r w:rsidRPr="0014552C">
        <w:rPr>
          <w:rFonts w:ascii="Palatino Linotype" w:hAnsi="Palatino Linotype" w:cs="Arial"/>
          <w:color w:val="000000" w:themeColor="text1"/>
        </w:rPr>
        <w:t>de cuyo contenido se advierten diversos documentos, mismos que se describen a continuación; el oficio con número PMIX/</w:t>
      </w:r>
      <w:proofErr w:type="spellStart"/>
      <w:r w:rsidRPr="0014552C">
        <w:rPr>
          <w:rFonts w:ascii="Palatino Linotype" w:hAnsi="Palatino Linotype" w:cs="Arial"/>
          <w:color w:val="000000" w:themeColor="text1"/>
        </w:rPr>
        <w:t>DSPDVyT</w:t>
      </w:r>
      <w:proofErr w:type="spellEnd"/>
      <w:r w:rsidRPr="0014552C">
        <w:rPr>
          <w:rFonts w:ascii="Palatino Linotype" w:hAnsi="Palatino Linotype" w:cs="Arial"/>
          <w:color w:val="000000" w:themeColor="text1"/>
        </w:rPr>
        <w:t>/1518/2022, de fecha treinta y uno de mayo de dos mil veintidós, dirigido a la Titular de la Unidad de Transparencia y Acceso a la Información Púbica Municipal y signado por el Director de Seguridad Publica, Desarrollo Vial y Transito, mediante el cual informa que derivado del análisis y recopilación de información se obtuvo del año 2017 a la fecha, misma que se anexa en medio magnético, haciendo mención que no se cuenta con todos los datos que especifica la solicitud, oficio de número SMI/0217/2022, de fecha dieciocho de mayo de dos mil veintidós, dirigido a la Titular  de la Unidad de Transparencia y Acceso a la Información Púbica Municipal y signado por la Sindica Municipal, mediante el cual envía información referente a la solicitud 00153/IXTLAHUA/IP/2022, oficio de número PM/IME/40/2022, dirigido a la Titular de la Unidad de Transparencia y Acceso a la Información Púbica Municipal y signado por la Encargada del Despacho del Instituto Municipal del Emprendedor, mediante el cual informa que no cuenta con el manejo ni tiene acceso al tipo de información solicitada, oficio de número PMIX/CCS/050/2022, de fecha dieciocho de mayo de dos mil veintidós dirigido a la Titular de la Unidad de Transparencia y Acceso a la Información Púbica Municipal y signado por el Coordinador de Comunicación Social, mediante el cual informa que no cuentan con la las bases d</w:t>
      </w:r>
      <w:r w:rsidR="00523BFA" w:rsidRPr="0014552C">
        <w:rPr>
          <w:rFonts w:ascii="Palatino Linotype" w:hAnsi="Palatino Linotype" w:cs="Arial"/>
          <w:color w:val="000000" w:themeColor="text1"/>
        </w:rPr>
        <w:t>e</w:t>
      </w:r>
      <w:r w:rsidRPr="0014552C">
        <w:rPr>
          <w:rFonts w:ascii="Palatino Linotype" w:hAnsi="Palatino Linotype" w:cs="Arial"/>
          <w:color w:val="000000" w:themeColor="text1"/>
        </w:rPr>
        <w:t xml:space="preserve"> Datos de Incidencia Delictiva en virtud de que sus funciones son totalmente diferentes en atención al Bando Municipal, oficio de número PMIX/CGMMR/167/2022, dirigido a la Titular de la Unidad de Transparencia y Acceso a la Información Púbica Municipal de fecha dieciocho de mayo de dos mil veintidós, signado por la Coordinadora General Municipal de Mejora Regulatoria, mediante el cual informa que no cuenta con registro alguno de Incidencia Delictiva, toda vez que no es ámbito de su competencia, oficio de número PMIX/DMDH/49/2022, dirigido a la Titular de la Unidad de Transparencia y Acceso a la Información Púbica Municipal de fecha dieciocho de mayo de dos mil veintidós, signado por la Defensora Municipal de Derechos Humanos, mediante el cual informa que no ha realizado ningún tipo de incidente o evento, oficio de número DGMI/169/2022, de fecha diecinueve de mayo de dos mil veintidós, dirigido a la Titular de la Unidad de Transparencia y Acceso a la Información Púbica Municipal, signado por la Directora de Gobierno Municipal, mediante el cual informa que de acuerdo a su área de competencia no se cuenta con ningún tipo de información al respecto, oficio de número PMIX/DIM/0821/2022, de fecha dieciocho de mayo de dos mil veintidós, dirigido a la Titular de la Unidad de Transparencia y Acceso a la Información Púbica Municipal, signado por el Director de Infraestructura Municipal, mediante el cual informa que no cuenta con ningún registro de algún tipo de incidente o evento, oficio de número IM/116/2022, de fecha diecinueve de mayo de dos mil veintidós, dirigido a la Titular de la Unidad de Transparencia y Acceso a la Información Púbica Municipal, signado por la Titular del Instituto de la Mujer, mediante el cual informa que no cuenta con algún registro alguno de incidencias delictivas o reporte de incidentes, oficio de número PMIX/DPT/0079/2022, dirigido a la Titular de la Unidad de Transparencia y Acceso a la Información Púbica Municipal, signado por el Director de Planeación del Territorio, mediante el cual no informa que no cuenta la información solicitada, oficio con número PM/DSP/0120/2022, de fecha diecinueve de mayo de dos mil venidos, dirigido a la Titular de la Unidad de Transparencia y Acceso a la Información Púbica Municipal, signado por el Director de Servicios Públicos e Imagen Urbana, mediante el cual informa que no cuenta con un archivo o expediente alguno con respecto a la Incidencia Delictiva, oficio de fecha PMI/DJC/331/2022, de fecha dieciocho de mayo de dos mil veintidós, dirigido a la Titular de la Unidad de Transparencia y Acceso a la Información Púbica Municipal, signado por el Director Jurídico Consultivo mediante el cual informa que después de una búsqueda completa e integra en el archivo de esta área, no se encontró ningún documento que refiera a la información solicitada, oficio de número CMIX/0609/2022, de fecha dieciocho de mayo de dos mil veintidós, dirigido a la Titular de la Unidad de Transparencia y Acceso a la Información Púbica Municipal, signado por el Contralor Municipal mediante el cual hace dl conocimiento que las áreas generadoras de dicha información son: La Dirección de Seguridad Pública, Desarrollo Vial y Transito y la Sindicatura Municipal a través de la </w:t>
      </w:r>
      <w:r w:rsidR="0058268E" w:rsidRPr="0014552C">
        <w:rPr>
          <w:rFonts w:ascii="Palatino Linotype" w:hAnsi="Palatino Linotype" w:cs="Arial"/>
          <w:color w:val="000000" w:themeColor="text1"/>
        </w:rPr>
        <w:t>Oficialía</w:t>
      </w:r>
      <w:r w:rsidRPr="0014552C">
        <w:rPr>
          <w:rFonts w:ascii="Palatino Linotype" w:hAnsi="Palatino Linotype" w:cs="Arial"/>
          <w:color w:val="000000" w:themeColor="text1"/>
        </w:rPr>
        <w:t xml:space="preserve"> Calificadora, por lo que la Contraloría se encuentra imposibilitada de proporcionar la información por carecer de la misma, oficio de número PMI/DMARN/181/2022, de fecha veinte de mayo de dos mil veintidós, dirigido a la Titular de la Unidad de Transparencia y Acceso a la Información Púbica Municipal, signado por la Directora de Medio Ambiente y Cuidado de Recursos Naturales, mediante el cual informa que derivado de una búsqueda exhaustiva en los archivos de esta Dirección, no cuenta con información relacionada, oficio de número PMI/SA/513/2022, de fecha dieciocho de mayo de dos mil veintidós, dirigido a la Titular de la Unidad de Transparencia y Acceso a la Información Púbica Municipal, signado por el Secretario del Ayuntamiento mediante el cual informa que después de una búsqueda en el archivo de concentración , se ubicaron en la sección  cor</w:t>
      </w:r>
      <w:r w:rsidR="00034C55" w:rsidRPr="0014552C">
        <w:rPr>
          <w:rFonts w:ascii="Palatino Linotype" w:hAnsi="Palatino Linotype" w:cs="Arial"/>
          <w:color w:val="000000" w:themeColor="text1"/>
        </w:rPr>
        <w:t>r</w:t>
      </w:r>
      <w:r w:rsidRPr="0014552C">
        <w:rPr>
          <w:rFonts w:ascii="Palatino Linotype" w:hAnsi="Palatino Linotype" w:cs="Arial"/>
          <w:color w:val="000000" w:themeColor="text1"/>
        </w:rPr>
        <w:t>espondiente</w:t>
      </w:r>
      <w:r w:rsidR="00034C55" w:rsidRPr="0014552C">
        <w:rPr>
          <w:rFonts w:ascii="Palatino Linotype" w:hAnsi="Palatino Linotype" w:cs="Arial"/>
          <w:color w:val="000000" w:themeColor="text1"/>
        </w:rPr>
        <w:t>.</w:t>
      </w:r>
    </w:p>
    <w:p w14:paraId="0A73CF56" w14:textId="77777777" w:rsidR="00034C55" w:rsidRPr="0014552C" w:rsidRDefault="00034C55" w:rsidP="001A6BF2">
      <w:pPr>
        <w:spacing w:line="360" w:lineRule="auto"/>
        <w:jc w:val="both"/>
        <w:rPr>
          <w:rFonts w:ascii="Palatino Linotype" w:eastAsia="Arial" w:hAnsi="Palatino Linotype" w:cs="Arial"/>
          <w:iCs/>
          <w:sz w:val="22"/>
          <w:szCs w:val="22"/>
        </w:rPr>
      </w:pPr>
    </w:p>
    <w:p w14:paraId="665872EF" w14:textId="2A43EB83" w:rsidR="0013486D" w:rsidRPr="0014552C" w:rsidRDefault="00680FF6" w:rsidP="0013486D">
      <w:pPr>
        <w:spacing w:line="360" w:lineRule="auto"/>
        <w:jc w:val="both"/>
        <w:rPr>
          <w:rFonts w:ascii="Palatino Linotype" w:eastAsia="Calibri" w:hAnsi="Palatino Linotype"/>
          <w:color w:val="000000" w:themeColor="text1"/>
          <w:lang w:eastAsia="en-US"/>
        </w:rPr>
      </w:pPr>
      <w:r w:rsidRPr="0014552C">
        <w:rPr>
          <w:rFonts w:ascii="Palatino Linotype" w:eastAsia="Arial" w:hAnsi="Palatino Linotype" w:cs="Arial"/>
          <w:iCs/>
        </w:rPr>
        <w:t xml:space="preserve">Cabe destacar que el Sujeto Obligado no entrega las coordenadas, sin embargo, </w:t>
      </w:r>
      <w:r w:rsidR="0013486D" w:rsidRPr="0014552C">
        <w:rPr>
          <w:rFonts w:ascii="Palatino Linotype" w:eastAsia="Arial" w:hAnsi="Palatino Linotype" w:cs="Arial"/>
          <w:iCs/>
        </w:rPr>
        <w:t xml:space="preserve">peticionadas por </w:t>
      </w:r>
      <w:r w:rsidR="0041578B" w:rsidRPr="0041578B">
        <w:rPr>
          <w:rFonts w:ascii="Palatino Linotype" w:eastAsia="Arial" w:hAnsi="Palatino Linotype" w:cs="Arial"/>
          <w:b/>
          <w:iCs/>
        </w:rPr>
        <w:t>EL RECURRENTE</w:t>
      </w:r>
      <w:r w:rsidR="0013486D" w:rsidRPr="0014552C">
        <w:rPr>
          <w:rFonts w:ascii="Palatino Linotype" w:eastAsia="Arial" w:hAnsi="Palatino Linotype" w:cs="Arial"/>
          <w:iCs/>
        </w:rPr>
        <w:t xml:space="preserve">, bajo el argumento de que </w:t>
      </w:r>
      <w:r w:rsidR="0013486D" w:rsidRPr="0014552C">
        <w:rPr>
          <w:rFonts w:ascii="Palatino Linotype" w:hAnsi="Palatino Linotype" w:cs="Arial"/>
          <w:color w:val="000000" w:themeColor="text1"/>
        </w:rPr>
        <w:t xml:space="preserve">no se cuenta con todos los datos que especifica la solicitud; no obstante ello, en vía de </w:t>
      </w:r>
      <w:r w:rsidR="0013486D" w:rsidRPr="0014552C">
        <w:rPr>
          <w:rFonts w:ascii="Palatino Linotype" w:hAnsi="Palatino Linotype" w:cs="Arial"/>
          <w:b/>
          <w:color w:val="000000" w:themeColor="text1"/>
        </w:rPr>
        <w:t>Informe Justificado</w:t>
      </w:r>
      <w:r w:rsidR="0013486D" w:rsidRPr="0014552C">
        <w:rPr>
          <w:rFonts w:ascii="Palatino Linotype" w:hAnsi="Palatino Linotype" w:cs="Arial"/>
          <w:color w:val="000000" w:themeColor="text1"/>
        </w:rPr>
        <w:t xml:space="preserve"> remitió los archivos siguientes: </w:t>
      </w:r>
      <w:r w:rsidR="0013486D" w:rsidRPr="0014552C">
        <w:rPr>
          <w:rFonts w:ascii="Palatino Linotype" w:eastAsia="Calibri" w:hAnsi="Palatino Linotype"/>
          <w:b/>
          <w:color w:val="000000" w:themeColor="text1"/>
          <w:lang w:eastAsia="en-US"/>
        </w:rPr>
        <w:t>INFORME JUSTIFICADO SOL 153.pdf.-</w:t>
      </w:r>
      <w:r w:rsidR="0013486D" w:rsidRPr="0014552C">
        <w:rPr>
          <w:rFonts w:ascii="Palatino Linotype" w:eastAsia="Calibri" w:hAnsi="Palatino Linotype"/>
          <w:color w:val="000000" w:themeColor="text1"/>
          <w:lang w:eastAsia="en-US"/>
        </w:rPr>
        <w:t xml:space="preserve">Contiene la reseña de lo entregado y las consideraciones relativas a la respuesta primigenia así como el complemento en vía de informe justificado; </w:t>
      </w:r>
      <w:r w:rsidR="0013486D" w:rsidRPr="0014552C">
        <w:rPr>
          <w:rFonts w:ascii="Palatino Linotype" w:eastAsia="Calibri" w:hAnsi="Palatino Linotype"/>
          <w:b/>
          <w:color w:val="000000" w:themeColor="text1"/>
          <w:lang w:eastAsia="en-US"/>
        </w:rPr>
        <w:t xml:space="preserve">Anexo 2.pdf.- </w:t>
      </w:r>
      <w:r w:rsidR="0013486D" w:rsidRPr="0014552C">
        <w:rPr>
          <w:rFonts w:ascii="Palatino Linotype" w:eastAsia="Calibri" w:hAnsi="Palatino Linotype"/>
          <w:color w:val="000000" w:themeColor="text1"/>
          <w:lang w:eastAsia="en-US"/>
        </w:rPr>
        <w:t xml:space="preserve">oficio remitido por el Director de Seguridad Pública, desarrollo vial y tránsito, el cual informa que </w:t>
      </w:r>
      <w:r w:rsidR="00747CDE" w:rsidRPr="0014552C">
        <w:rPr>
          <w:rFonts w:ascii="Palatino Linotype" w:eastAsia="Calibri" w:hAnsi="Palatino Linotype"/>
          <w:color w:val="000000" w:themeColor="text1"/>
          <w:lang w:eastAsia="en-US"/>
        </w:rPr>
        <w:t xml:space="preserve">no se colocó información relativa a las coordenadas de los incidentes, puesto que el IPH no obliga a anotar las coordenadas, solo en caso de contar con ellas y además de solicitar el acuerdo de clasificación del Informe policial homologado: también se anexa el </w:t>
      </w:r>
      <w:r w:rsidR="0013486D" w:rsidRPr="0014552C">
        <w:rPr>
          <w:rFonts w:ascii="Palatino Linotype" w:eastAsia="Calibri" w:hAnsi="Palatino Linotype"/>
          <w:color w:val="000000" w:themeColor="text1"/>
          <w:lang w:eastAsia="en-US"/>
        </w:rPr>
        <w:t xml:space="preserve">Acta de la décima quinta sesión ordinaria donde clasifican la información como reservada (informe policial homologado); </w:t>
      </w:r>
      <w:r w:rsidR="0013486D" w:rsidRPr="0014552C">
        <w:rPr>
          <w:rFonts w:ascii="Palatino Linotype" w:eastAsia="Calibri" w:hAnsi="Palatino Linotype"/>
          <w:b/>
          <w:color w:val="000000" w:themeColor="text1"/>
          <w:lang w:eastAsia="en-US"/>
        </w:rPr>
        <w:t xml:space="preserve">Anexo 1 RESP.SOL.153.pdf.- </w:t>
      </w:r>
      <w:r w:rsidR="0013486D" w:rsidRPr="0014552C">
        <w:rPr>
          <w:rFonts w:ascii="Palatino Linotype" w:eastAsia="Calibri" w:hAnsi="Palatino Linotype"/>
          <w:color w:val="000000" w:themeColor="text1"/>
          <w:lang w:eastAsia="en-US"/>
        </w:rPr>
        <w:t>remite la misma información entregada en respuesta primigenia</w:t>
      </w:r>
      <w:r w:rsidR="006D38D8" w:rsidRPr="0014552C">
        <w:rPr>
          <w:rFonts w:ascii="Palatino Linotype" w:eastAsia="Calibri" w:hAnsi="Palatino Linotype"/>
          <w:color w:val="000000" w:themeColor="text1"/>
          <w:lang w:eastAsia="en-US"/>
        </w:rPr>
        <w:t>.</w:t>
      </w:r>
    </w:p>
    <w:p w14:paraId="386CB63D" w14:textId="0D0179FF" w:rsidR="006D38D8" w:rsidRPr="0014552C" w:rsidRDefault="006D38D8" w:rsidP="0013486D">
      <w:pPr>
        <w:spacing w:line="360" w:lineRule="auto"/>
        <w:jc w:val="both"/>
        <w:rPr>
          <w:rFonts w:ascii="Palatino Linotype" w:eastAsia="Arial" w:hAnsi="Palatino Linotype" w:cs="Arial"/>
          <w:iCs/>
        </w:rPr>
      </w:pPr>
      <w:r w:rsidRPr="0014552C">
        <w:rPr>
          <w:rFonts w:ascii="Palatino Linotype" w:eastAsia="Arial" w:hAnsi="Palatino Linotype" w:cs="Arial"/>
          <w:iCs/>
          <w:noProof/>
          <w:lang w:eastAsia="es-MX"/>
        </w:rPr>
        <mc:AlternateContent>
          <mc:Choice Requires="wps">
            <w:drawing>
              <wp:anchor distT="0" distB="0" distL="114300" distR="114300" simplePos="0" relativeHeight="251660288" behindDoc="0" locked="0" layoutInCell="1" allowOverlap="1" wp14:anchorId="0CB1F2D2" wp14:editId="07AD6280">
                <wp:simplePos x="0" y="0"/>
                <wp:positionH relativeFrom="column">
                  <wp:posOffset>64924</wp:posOffset>
                </wp:positionH>
                <wp:positionV relativeFrom="paragraph">
                  <wp:posOffset>90667</wp:posOffset>
                </wp:positionV>
                <wp:extent cx="5708822" cy="4399005"/>
                <wp:effectExtent l="38100" t="19050" r="63500" b="97155"/>
                <wp:wrapNone/>
                <wp:docPr id="13" name="Conector recto 13"/>
                <wp:cNvGraphicFramePr/>
                <a:graphic xmlns:a="http://schemas.openxmlformats.org/drawingml/2006/main">
                  <a:graphicData uri="http://schemas.microsoft.com/office/word/2010/wordprocessingShape">
                    <wps:wsp>
                      <wps:cNvCnPr/>
                      <wps:spPr>
                        <a:xfrm>
                          <a:off x="0" y="0"/>
                          <a:ext cx="5708822" cy="43990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C8CC3"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pt,7.15pt" to="454.6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" strokecolor="#4f81bd [3204]" strokeweight="2pt">
                <v:shadow on="t" color="black" opacity="24903f" origin=",.5" offset="0,.55556mm"/>
              </v:line>
            </w:pict>
          </mc:Fallback>
        </mc:AlternateContent>
      </w:r>
    </w:p>
    <w:p w14:paraId="097FCC34" w14:textId="77777777" w:rsidR="0013486D" w:rsidRPr="0014552C" w:rsidRDefault="0013486D" w:rsidP="001A6BF2">
      <w:pPr>
        <w:spacing w:line="360" w:lineRule="auto"/>
        <w:jc w:val="both"/>
        <w:rPr>
          <w:rFonts w:ascii="Palatino Linotype" w:hAnsi="Palatino Linotype" w:cs="Arial"/>
          <w:color w:val="000000" w:themeColor="text1"/>
        </w:rPr>
      </w:pPr>
    </w:p>
    <w:p w14:paraId="7D3CD073" w14:textId="77777777" w:rsidR="0013486D" w:rsidRPr="0014552C" w:rsidRDefault="0013486D" w:rsidP="001A6BF2">
      <w:pPr>
        <w:spacing w:line="360" w:lineRule="auto"/>
        <w:jc w:val="both"/>
        <w:rPr>
          <w:rFonts w:ascii="Palatino Linotype" w:hAnsi="Palatino Linotype" w:cs="Arial"/>
          <w:color w:val="000000" w:themeColor="text1"/>
        </w:rPr>
      </w:pPr>
    </w:p>
    <w:p w14:paraId="2115C3D1" w14:textId="4015E911" w:rsidR="0013486D" w:rsidRPr="0014552C" w:rsidRDefault="0013486D" w:rsidP="0013486D">
      <w:pPr>
        <w:spacing w:line="360" w:lineRule="auto"/>
        <w:jc w:val="center"/>
        <w:rPr>
          <w:rFonts w:ascii="Palatino Linotype" w:eastAsia="Arial" w:hAnsi="Palatino Linotype" w:cs="Arial"/>
          <w:iCs/>
        </w:rPr>
      </w:pPr>
      <w:r w:rsidRPr="0014552C">
        <w:rPr>
          <w:noProof/>
          <w:lang w:eastAsia="es-MX"/>
        </w:rPr>
        <w:drawing>
          <wp:inline distT="0" distB="0" distL="0" distR="0" wp14:anchorId="239B120F" wp14:editId="44E5FDA6">
            <wp:extent cx="5791835" cy="72021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202170"/>
                    </a:xfrm>
                    <a:prstGeom prst="rect">
                      <a:avLst/>
                    </a:prstGeom>
                  </pic:spPr>
                </pic:pic>
              </a:graphicData>
            </a:graphic>
          </wp:inline>
        </w:drawing>
      </w:r>
    </w:p>
    <w:p w14:paraId="74DEECF1" w14:textId="6A68B529" w:rsidR="00680FF6" w:rsidRPr="0014552C" w:rsidRDefault="006D38D8" w:rsidP="006D38D8">
      <w:pPr>
        <w:spacing w:line="360" w:lineRule="auto"/>
        <w:jc w:val="center"/>
        <w:rPr>
          <w:rFonts w:ascii="Palatino Linotype" w:eastAsia="Arial" w:hAnsi="Palatino Linotype" w:cs="Arial"/>
          <w:iCs/>
        </w:rPr>
      </w:pPr>
      <w:r w:rsidRPr="0014552C">
        <w:rPr>
          <w:noProof/>
          <w:lang w:eastAsia="es-MX"/>
        </w:rPr>
        <w:drawing>
          <wp:inline distT="0" distB="0" distL="0" distR="0" wp14:anchorId="4DFAE3A0" wp14:editId="09A274EF">
            <wp:extent cx="5791835" cy="54635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463540"/>
                    </a:xfrm>
                    <a:prstGeom prst="rect">
                      <a:avLst/>
                    </a:prstGeom>
                  </pic:spPr>
                </pic:pic>
              </a:graphicData>
            </a:graphic>
          </wp:inline>
        </w:drawing>
      </w:r>
    </w:p>
    <w:p w14:paraId="2734D269" w14:textId="77777777" w:rsidR="00680FF6" w:rsidRPr="0014552C" w:rsidRDefault="00680FF6" w:rsidP="001A6BF2">
      <w:pPr>
        <w:spacing w:line="360" w:lineRule="auto"/>
        <w:jc w:val="both"/>
        <w:rPr>
          <w:rFonts w:ascii="Palatino Linotype" w:eastAsia="Arial" w:hAnsi="Palatino Linotype" w:cs="Arial"/>
          <w:iCs/>
        </w:rPr>
      </w:pPr>
    </w:p>
    <w:p w14:paraId="6FD15682" w14:textId="4DA760FB" w:rsidR="0013486D" w:rsidRPr="0014552C" w:rsidRDefault="006D38D8" w:rsidP="006D38D8">
      <w:pPr>
        <w:spacing w:line="360" w:lineRule="auto"/>
        <w:jc w:val="center"/>
        <w:rPr>
          <w:rFonts w:ascii="Palatino Linotype" w:eastAsia="Arial" w:hAnsi="Palatino Linotype" w:cs="Arial"/>
          <w:iCs/>
        </w:rPr>
      </w:pPr>
      <w:r w:rsidRPr="0014552C">
        <w:rPr>
          <w:noProof/>
          <w:lang w:eastAsia="es-MX"/>
        </w:rPr>
        <w:drawing>
          <wp:inline distT="0" distB="0" distL="0" distR="0" wp14:anchorId="29406316" wp14:editId="26261E08">
            <wp:extent cx="4876800" cy="4419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6800" cy="4419600"/>
                    </a:xfrm>
                    <a:prstGeom prst="rect">
                      <a:avLst/>
                    </a:prstGeom>
                  </pic:spPr>
                </pic:pic>
              </a:graphicData>
            </a:graphic>
          </wp:inline>
        </w:drawing>
      </w:r>
    </w:p>
    <w:p w14:paraId="4CF0B7B4" w14:textId="77777777" w:rsidR="0013486D" w:rsidRPr="0014552C" w:rsidRDefault="0013486D" w:rsidP="001A6BF2">
      <w:pPr>
        <w:spacing w:line="360" w:lineRule="auto"/>
        <w:jc w:val="both"/>
        <w:rPr>
          <w:rFonts w:ascii="Palatino Linotype" w:eastAsia="Arial" w:hAnsi="Palatino Linotype" w:cs="Arial"/>
          <w:iCs/>
        </w:rPr>
      </w:pPr>
    </w:p>
    <w:p w14:paraId="4F029D12" w14:textId="01FC0FD7" w:rsidR="001A6BF2" w:rsidRPr="0014552C" w:rsidRDefault="006D38D8" w:rsidP="002139B2">
      <w:pPr>
        <w:spacing w:line="360" w:lineRule="auto"/>
        <w:jc w:val="both"/>
        <w:rPr>
          <w:rFonts w:ascii="Palatino Linotype" w:hAnsi="Palatino Linotype"/>
        </w:rPr>
      </w:pPr>
      <w:r w:rsidRPr="0014552C">
        <w:rPr>
          <w:rFonts w:ascii="Palatino Linotype" w:eastAsia="Arial" w:hAnsi="Palatino Linotype" w:cs="Arial"/>
          <w:iCs/>
        </w:rPr>
        <w:t>Atento a lo anterior, se considera correcta la reserva de la entrega de las coordenadas</w:t>
      </w:r>
      <w:r w:rsidR="002139B2" w:rsidRPr="0014552C">
        <w:rPr>
          <w:rFonts w:ascii="Palatino Linotype" w:eastAsia="Arial" w:hAnsi="Palatino Linotype" w:cs="Arial"/>
          <w:iCs/>
        </w:rPr>
        <w:t xml:space="preserve"> y conviene traer a colación de nueva cuenta lo estipulado en</w:t>
      </w:r>
      <w:r w:rsidR="001A6BF2" w:rsidRPr="0014552C">
        <w:rPr>
          <w:rFonts w:ascii="Palatino Linotype" w:hAnsi="Palatino Linotype"/>
        </w:rPr>
        <w:t xml:space="preserve"> la Ley General del Sistema Nacional de Seguridad Pública, en la cual se establece en su artículo 43 lo que debe contener el informe policial homologado como se muestra a continuación:</w:t>
      </w:r>
    </w:p>
    <w:p w14:paraId="3250A916" w14:textId="77777777" w:rsidR="001A6BF2" w:rsidRPr="0014552C" w:rsidRDefault="001A6BF2" w:rsidP="001A6BF2">
      <w:pPr>
        <w:spacing w:line="360" w:lineRule="auto"/>
        <w:ind w:right="-28"/>
        <w:jc w:val="both"/>
        <w:rPr>
          <w:rFonts w:ascii="Palatino Linotype" w:hAnsi="Palatino Linotype"/>
          <w:sz w:val="22"/>
        </w:rPr>
      </w:pPr>
      <w:r w:rsidRPr="0014552C">
        <w:rPr>
          <w:rFonts w:ascii="Palatino Linotype" w:hAnsi="Palatino Linotype"/>
          <w:sz w:val="22"/>
        </w:rPr>
        <w:t xml:space="preserve"> </w:t>
      </w:r>
    </w:p>
    <w:p w14:paraId="5B7379E5"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b/>
          <w:i/>
        </w:rPr>
        <w:t>Artículo 43.-</w:t>
      </w:r>
      <w:r w:rsidRPr="0014552C">
        <w:rPr>
          <w:rFonts w:ascii="Palatino Linotype" w:hAnsi="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78183C46"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I. El área que lo emite;</w:t>
      </w:r>
    </w:p>
    <w:p w14:paraId="54CD53D2"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II. El usuario capturista;</w:t>
      </w:r>
    </w:p>
    <w:p w14:paraId="64158C02"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III. Los Datos Generales de registro;</w:t>
      </w:r>
    </w:p>
    <w:p w14:paraId="29A91812"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IV. Motivo, que se clasifica en;</w:t>
      </w:r>
    </w:p>
    <w:p w14:paraId="570D413B"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a) Tipo de evento, y</w:t>
      </w:r>
    </w:p>
    <w:p w14:paraId="328C5458"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b) Subtipo de evento.</w:t>
      </w:r>
    </w:p>
    <w:p w14:paraId="4C8C7AA0"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V. La ubicación del evento y en su caso, los caminos;</w:t>
      </w:r>
    </w:p>
    <w:p w14:paraId="444930FB"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VI. La descripción de hechos, que deberá detallar modo, tiempo y lugar, entre otros datos.</w:t>
      </w:r>
    </w:p>
    <w:p w14:paraId="46E8D364"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VII. Entrevistas realizadas, y</w:t>
      </w:r>
    </w:p>
    <w:p w14:paraId="6D0284BC"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VIII. En caso de detenciones:</w:t>
      </w:r>
    </w:p>
    <w:p w14:paraId="14AAFF3C"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a) Señalar los motivos de la detención;</w:t>
      </w:r>
    </w:p>
    <w:p w14:paraId="7F0E59AA"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b) Descripción de la persona;</w:t>
      </w:r>
    </w:p>
    <w:p w14:paraId="6492C9CA"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c) El nombre del detenido y apodo, en su caso;</w:t>
      </w:r>
    </w:p>
    <w:p w14:paraId="6E542E1C"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d) Descripción de estado físico aparente;</w:t>
      </w:r>
    </w:p>
    <w:p w14:paraId="2E79DF4F"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e) Objetos que le fueron encontrados;</w:t>
      </w:r>
    </w:p>
    <w:p w14:paraId="1478AC59"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f) Autoridad a la que fue puesto a disposición, y</w:t>
      </w:r>
    </w:p>
    <w:p w14:paraId="74789338"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g) Lugar en el que fue puesto a disposición.</w:t>
      </w:r>
    </w:p>
    <w:p w14:paraId="50B4B0B9" w14:textId="77777777" w:rsidR="001A6BF2" w:rsidRPr="0014552C" w:rsidRDefault="001A6BF2" w:rsidP="001A6BF2">
      <w:pPr>
        <w:ind w:left="567" w:right="539"/>
        <w:jc w:val="both"/>
        <w:rPr>
          <w:rFonts w:ascii="Palatino Linotype" w:hAnsi="Palatino Linotype"/>
          <w:i/>
        </w:rPr>
      </w:pPr>
      <w:r w:rsidRPr="0014552C">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EEC79E8" w14:textId="77777777" w:rsidR="001A6BF2" w:rsidRPr="0014552C" w:rsidRDefault="001A6BF2" w:rsidP="001A6BF2">
      <w:pPr>
        <w:spacing w:line="360" w:lineRule="auto"/>
        <w:ind w:right="-28"/>
        <w:jc w:val="both"/>
        <w:rPr>
          <w:rFonts w:ascii="Palatino Linotype" w:hAnsi="Palatino Linotype"/>
          <w:sz w:val="22"/>
        </w:rPr>
      </w:pPr>
    </w:p>
    <w:p w14:paraId="110D84D0" w14:textId="6A641369" w:rsidR="001A6BF2" w:rsidRPr="0014552C" w:rsidRDefault="001A6BF2" w:rsidP="00B35417">
      <w:pPr>
        <w:tabs>
          <w:tab w:val="left" w:pos="709"/>
        </w:tabs>
        <w:spacing w:line="360" w:lineRule="auto"/>
        <w:jc w:val="both"/>
        <w:rPr>
          <w:rFonts w:ascii="Palatino Linotype" w:eastAsia="Calibri" w:hAnsi="Palatino Linotype" w:cs="Tahoma"/>
          <w:iCs/>
          <w:lang w:val="es-ES" w:eastAsia="es-ES_tradnl"/>
        </w:rPr>
      </w:pPr>
      <w:r w:rsidRPr="0014552C">
        <w:rPr>
          <w:rFonts w:ascii="Palatino Linotype" w:hAnsi="Palatino Linotype"/>
        </w:rPr>
        <w:t xml:space="preserve">De lo anterior, no se advierte la obligación de que el informe policial homologado deba contener coordenadas geográficas, sino solamente la ubicación del evento, el cual puede ser solventado con la dirección, por lo que resulta correcta la entrega del </w:t>
      </w:r>
      <w:r w:rsidRPr="0014552C">
        <w:rPr>
          <w:rFonts w:ascii="Palatino Linotype" w:hAnsi="Palatino Linotype"/>
          <w:b/>
        </w:rPr>
        <w:t>SUJETO OBLIGADO</w:t>
      </w:r>
      <w:r w:rsidRPr="0014552C">
        <w:rPr>
          <w:rFonts w:ascii="Palatino Linotype" w:hAnsi="Palatino Linotype"/>
        </w:rPr>
        <w:t xml:space="preserve"> al proporcionar la dirección del evento delictivo por cuanto hace a los años</w:t>
      </w:r>
      <w:r w:rsidR="00B35417" w:rsidRPr="0014552C">
        <w:rPr>
          <w:rFonts w:ascii="Palatino Linotype" w:hAnsi="Palatino Linotype"/>
        </w:rPr>
        <w:t xml:space="preserve"> </w:t>
      </w:r>
      <w:r w:rsidR="00B35417" w:rsidRPr="0014552C">
        <w:rPr>
          <w:rFonts w:ascii="Palatino Linotype" w:hAnsi="Palatino Linotype" w:cs="Arial"/>
          <w:color w:val="000000" w:themeColor="text1"/>
        </w:rPr>
        <w:t>2017, 2018, 2019, 2020, 2021 y 2022</w:t>
      </w:r>
      <w:r w:rsidRPr="0014552C">
        <w:rPr>
          <w:rFonts w:ascii="Palatino Linotype" w:hAnsi="Palatino Linotype"/>
        </w:rPr>
        <w:t xml:space="preserve">, </w:t>
      </w:r>
      <w:r w:rsidR="002139B2" w:rsidRPr="0014552C">
        <w:rPr>
          <w:rFonts w:ascii="Palatino Linotype" w:hAnsi="Palatino Linotype"/>
        </w:rPr>
        <w:t xml:space="preserve">y reservar la información relativa a coordenadas, </w:t>
      </w:r>
      <w:r w:rsidRPr="0014552C">
        <w:rPr>
          <w:rFonts w:ascii="Palatino Linotype" w:hAnsi="Palatino Linotype"/>
        </w:rPr>
        <w:t xml:space="preserve">pues debe decirse que al nivel que solicita el Particular, se conmina a practicar una investigación, por lo que </w:t>
      </w:r>
      <w:r w:rsidRPr="0014552C">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14552C">
        <w:rPr>
          <w:rFonts w:ascii="Palatino Linotype" w:hAnsi="Palatino Linotype" w:cs="Tahoma"/>
          <w:i/>
        </w:rPr>
        <w:t>ad hoc</w:t>
      </w:r>
      <w:r w:rsidRPr="0014552C">
        <w:rPr>
          <w:rFonts w:ascii="Palatino Linotype"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14552C">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4EACD6A2" w14:textId="77777777" w:rsidR="001A6BF2" w:rsidRPr="0014552C" w:rsidRDefault="001A6BF2" w:rsidP="001A6BF2">
      <w:pPr>
        <w:spacing w:line="360" w:lineRule="auto"/>
        <w:ind w:left="567" w:right="567"/>
        <w:jc w:val="both"/>
        <w:rPr>
          <w:rFonts w:ascii="Palatino Linotype" w:eastAsia="Arial" w:hAnsi="Palatino Linotype" w:cs="Arial"/>
          <w:b/>
          <w:sz w:val="22"/>
        </w:rPr>
      </w:pPr>
    </w:p>
    <w:p w14:paraId="57B2F219" w14:textId="77777777" w:rsidR="001A6BF2" w:rsidRPr="0014552C" w:rsidRDefault="001A6BF2" w:rsidP="001A6BF2">
      <w:pPr>
        <w:ind w:left="567" w:right="567"/>
        <w:jc w:val="both"/>
        <w:rPr>
          <w:rFonts w:ascii="Palatino Linotype" w:eastAsia="Arial" w:hAnsi="Palatino Linotype" w:cs="Arial"/>
          <w:i/>
        </w:rPr>
      </w:pPr>
      <w:r w:rsidRPr="0014552C">
        <w:rPr>
          <w:rFonts w:ascii="Palatino Linotype" w:eastAsia="Arial" w:hAnsi="Palatino Linotype" w:cs="Arial"/>
          <w:b/>
          <w:i/>
        </w:rPr>
        <w:t xml:space="preserve">“No existe obligación de elaborar </w:t>
      </w:r>
      <w:r w:rsidRPr="0014552C">
        <w:rPr>
          <w:rFonts w:ascii="Palatino Linotype" w:eastAsia="Arial" w:hAnsi="Palatino Linotype" w:cs="Arial"/>
          <w:b/>
          <w:i/>
          <w:spacing w:val="-3"/>
        </w:rPr>
        <w:t>d</w:t>
      </w:r>
      <w:r w:rsidRPr="0014552C">
        <w:rPr>
          <w:rFonts w:ascii="Palatino Linotype" w:eastAsia="Arial" w:hAnsi="Palatino Linotype" w:cs="Arial"/>
          <w:b/>
          <w:i/>
        </w:rPr>
        <w:t>ocum</w:t>
      </w:r>
      <w:r w:rsidRPr="0014552C">
        <w:rPr>
          <w:rFonts w:ascii="Palatino Linotype" w:eastAsia="Arial" w:hAnsi="Palatino Linotype" w:cs="Arial"/>
          <w:b/>
          <w:i/>
          <w:spacing w:val="1"/>
        </w:rPr>
        <w:t>e</w:t>
      </w:r>
      <w:r w:rsidRPr="0014552C">
        <w:rPr>
          <w:rFonts w:ascii="Palatino Linotype" w:eastAsia="Arial" w:hAnsi="Palatino Linotype" w:cs="Arial"/>
          <w:b/>
          <w:i/>
        </w:rPr>
        <w:t>n</w:t>
      </w:r>
      <w:r w:rsidRPr="0014552C">
        <w:rPr>
          <w:rFonts w:ascii="Palatino Linotype" w:eastAsia="Arial" w:hAnsi="Palatino Linotype" w:cs="Arial"/>
          <w:b/>
          <w:i/>
          <w:spacing w:val="-1"/>
        </w:rPr>
        <w:t>t</w:t>
      </w:r>
      <w:r w:rsidRPr="0014552C">
        <w:rPr>
          <w:rFonts w:ascii="Palatino Linotype" w:eastAsia="Arial" w:hAnsi="Palatino Linotype" w:cs="Arial"/>
          <w:b/>
          <w:i/>
        </w:rPr>
        <w:t xml:space="preserve">os </w:t>
      </w:r>
      <w:r w:rsidRPr="0014552C">
        <w:rPr>
          <w:rFonts w:ascii="Palatino Linotype" w:eastAsia="Arial" w:hAnsi="Palatino Linotype" w:cs="Arial"/>
          <w:b/>
          <w:i/>
          <w:spacing w:val="-1"/>
        </w:rPr>
        <w:t xml:space="preserve">ad </w:t>
      </w:r>
      <w:r w:rsidRPr="0014552C">
        <w:rPr>
          <w:rFonts w:ascii="Palatino Linotype" w:eastAsia="Arial" w:hAnsi="Palatino Linotype" w:cs="Arial"/>
          <w:b/>
          <w:i/>
        </w:rPr>
        <w:t>hoc para atender las sol</w:t>
      </w:r>
      <w:r w:rsidRPr="0014552C">
        <w:rPr>
          <w:rFonts w:ascii="Palatino Linotype" w:eastAsia="Arial" w:hAnsi="Palatino Linotype" w:cs="Arial"/>
          <w:b/>
          <w:i/>
          <w:spacing w:val="-2"/>
        </w:rPr>
        <w:t>i</w:t>
      </w:r>
      <w:r w:rsidRPr="0014552C">
        <w:rPr>
          <w:rFonts w:ascii="Palatino Linotype" w:eastAsia="Arial" w:hAnsi="Palatino Linotype" w:cs="Arial"/>
          <w:b/>
          <w:i/>
          <w:spacing w:val="1"/>
        </w:rPr>
        <w:t>c</w:t>
      </w:r>
      <w:r w:rsidRPr="0014552C">
        <w:rPr>
          <w:rFonts w:ascii="Palatino Linotype" w:eastAsia="Arial" w:hAnsi="Palatino Linotype" w:cs="Arial"/>
          <w:b/>
          <w:i/>
        </w:rPr>
        <w:t xml:space="preserve">itudes de </w:t>
      </w:r>
      <w:r w:rsidRPr="0014552C">
        <w:rPr>
          <w:rFonts w:ascii="Palatino Linotype" w:eastAsia="Arial" w:hAnsi="Palatino Linotype" w:cs="Arial"/>
          <w:b/>
          <w:i/>
          <w:spacing w:val="1"/>
        </w:rPr>
        <w:t>ac</w:t>
      </w:r>
      <w:r w:rsidRPr="0014552C">
        <w:rPr>
          <w:rFonts w:ascii="Palatino Linotype" w:eastAsia="Arial" w:hAnsi="Palatino Linotype" w:cs="Arial"/>
          <w:b/>
          <w:i/>
          <w:spacing w:val="-1"/>
        </w:rPr>
        <w:t>c</w:t>
      </w:r>
      <w:r w:rsidRPr="0014552C">
        <w:rPr>
          <w:rFonts w:ascii="Palatino Linotype" w:eastAsia="Arial" w:hAnsi="Palatino Linotype" w:cs="Arial"/>
          <w:b/>
          <w:i/>
          <w:spacing w:val="1"/>
        </w:rPr>
        <w:t>es</w:t>
      </w:r>
      <w:r w:rsidRPr="0014552C">
        <w:rPr>
          <w:rFonts w:ascii="Palatino Linotype" w:eastAsia="Arial" w:hAnsi="Palatino Linotype" w:cs="Arial"/>
          <w:b/>
          <w:i/>
        </w:rPr>
        <w:t>o a la informa</w:t>
      </w:r>
      <w:r w:rsidRPr="0014552C">
        <w:rPr>
          <w:rFonts w:ascii="Palatino Linotype" w:eastAsia="Arial" w:hAnsi="Palatino Linotype" w:cs="Arial"/>
          <w:b/>
          <w:i/>
          <w:spacing w:val="1"/>
        </w:rPr>
        <w:t>c</w:t>
      </w:r>
      <w:r w:rsidRPr="0014552C">
        <w:rPr>
          <w:rFonts w:ascii="Palatino Linotype" w:eastAsia="Arial" w:hAnsi="Palatino Linotype" w:cs="Arial"/>
          <w:b/>
          <w:i/>
        </w:rPr>
        <w:t>ió</w:t>
      </w:r>
      <w:r w:rsidRPr="0014552C">
        <w:rPr>
          <w:rFonts w:ascii="Palatino Linotype" w:eastAsia="Arial" w:hAnsi="Palatino Linotype" w:cs="Arial"/>
          <w:b/>
          <w:i/>
          <w:spacing w:val="-2"/>
        </w:rPr>
        <w:t>n</w:t>
      </w:r>
      <w:r w:rsidRPr="0014552C">
        <w:rPr>
          <w:rFonts w:ascii="Palatino Linotype" w:eastAsia="Arial" w:hAnsi="Palatino Linotype" w:cs="Arial"/>
          <w:b/>
          <w:i/>
        </w:rPr>
        <w:t xml:space="preserve">. </w:t>
      </w:r>
      <w:r w:rsidRPr="0014552C">
        <w:rPr>
          <w:rFonts w:ascii="Palatino Linotype" w:eastAsia="Arial" w:hAnsi="Palatino Linotype" w:cs="Arial"/>
          <w:i/>
          <w:spacing w:val="18"/>
        </w:rPr>
        <w:t>L</w:t>
      </w:r>
      <w:r w:rsidRPr="0014552C">
        <w:rPr>
          <w:rFonts w:ascii="Palatino Linotype" w:eastAsia="Arial" w:hAnsi="Palatino Linotype" w:cs="Arial"/>
          <w:i/>
          <w:spacing w:val="-1"/>
        </w:rPr>
        <w:t xml:space="preserve">os </w:t>
      </w:r>
      <w:r w:rsidRPr="0014552C">
        <w:rPr>
          <w:rFonts w:ascii="Palatino Linotype" w:eastAsia="Arial" w:hAnsi="Palatino Linotype" w:cs="Arial"/>
          <w:i/>
          <w:spacing w:val="1"/>
        </w:rPr>
        <w:t>a</w:t>
      </w:r>
      <w:r w:rsidRPr="0014552C">
        <w:rPr>
          <w:rFonts w:ascii="Palatino Linotype" w:eastAsia="Arial" w:hAnsi="Palatino Linotype" w:cs="Arial"/>
          <w:i/>
        </w:rPr>
        <w:t>rt</w:t>
      </w:r>
      <w:r w:rsidRPr="0014552C">
        <w:rPr>
          <w:rFonts w:ascii="Palatino Linotype" w:eastAsia="Arial" w:hAnsi="Palatino Linotype" w:cs="Arial"/>
          <w:i/>
          <w:spacing w:val="-2"/>
        </w:rPr>
        <w:t>í</w:t>
      </w:r>
      <w:r w:rsidRPr="0014552C">
        <w:rPr>
          <w:rFonts w:ascii="Palatino Linotype" w:eastAsia="Arial" w:hAnsi="Palatino Linotype" w:cs="Arial"/>
          <w:i/>
        </w:rPr>
        <w:t>c</w:t>
      </w:r>
      <w:r w:rsidRPr="0014552C">
        <w:rPr>
          <w:rFonts w:ascii="Palatino Linotype" w:eastAsia="Arial" w:hAnsi="Palatino Linotype" w:cs="Arial"/>
          <w:i/>
          <w:spacing w:val="1"/>
        </w:rPr>
        <w:t>u</w:t>
      </w:r>
      <w:r w:rsidRPr="0014552C">
        <w:rPr>
          <w:rFonts w:ascii="Palatino Linotype" w:eastAsia="Arial" w:hAnsi="Palatino Linotype" w:cs="Arial"/>
          <w:i/>
        </w:rPr>
        <w:t>los</w:t>
      </w:r>
      <w:r w:rsidRPr="0014552C">
        <w:rPr>
          <w:rFonts w:ascii="Palatino Linotype" w:eastAsia="Arial" w:hAnsi="Palatino Linotype" w:cs="Arial"/>
          <w:i/>
          <w:spacing w:val="8"/>
        </w:rPr>
        <w:t xml:space="preserve"> 129 </w:t>
      </w:r>
      <w:r w:rsidRPr="0014552C">
        <w:rPr>
          <w:rFonts w:ascii="Palatino Linotype" w:eastAsia="Arial" w:hAnsi="Palatino Linotype" w:cs="Arial"/>
          <w:i/>
          <w:spacing w:val="1"/>
        </w:rPr>
        <w:t>d</w:t>
      </w:r>
      <w:r w:rsidRPr="0014552C">
        <w:rPr>
          <w:rFonts w:ascii="Palatino Linotype" w:eastAsia="Arial" w:hAnsi="Palatino Linotype" w:cs="Arial"/>
          <w:i/>
        </w:rPr>
        <w:t xml:space="preserve">e la </w:t>
      </w:r>
      <w:r w:rsidRPr="0014552C">
        <w:rPr>
          <w:rFonts w:ascii="Palatino Linotype" w:eastAsia="Arial" w:hAnsi="Palatino Linotype" w:cs="Arial"/>
          <w:i/>
          <w:spacing w:val="-1"/>
        </w:rPr>
        <w:t>L</w:t>
      </w:r>
      <w:r w:rsidRPr="0014552C">
        <w:rPr>
          <w:rFonts w:ascii="Palatino Linotype" w:eastAsia="Arial" w:hAnsi="Palatino Linotype" w:cs="Arial"/>
          <w:i/>
          <w:spacing w:val="1"/>
        </w:rPr>
        <w:t>e</w:t>
      </w:r>
      <w:r w:rsidRPr="0014552C">
        <w:rPr>
          <w:rFonts w:ascii="Palatino Linotype" w:eastAsia="Arial" w:hAnsi="Palatino Linotype" w:cs="Arial"/>
          <w:i/>
        </w:rPr>
        <w:t xml:space="preserve">y General </w:t>
      </w:r>
      <w:r w:rsidRPr="0014552C">
        <w:rPr>
          <w:rFonts w:ascii="Palatino Linotype" w:eastAsia="Arial" w:hAnsi="Palatino Linotype" w:cs="Arial"/>
          <w:i/>
          <w:spacing w:val="-1"/>
        </w:rPr>
        <w:t>d</w:t>
      </w:r>
      <w:r w:rsidRPr="0014552C">
        <w:rPr>
          <w:rFonts w:ascii="Palatino Linotype" w:eastAsia="Arial" w:hAnsi="Palatino Linotype" w:cs="Arial"/>
          <w:i/>
        </w:rPr>
        <w:t xml:space="preserve">e </w:t>
      </w:r>
      <w:r w:rsidRPr="0014552C">
        <w:rPr>
          <w:rFonts w:ascii="Palatino Linotype" w:eastAsia="Arial" w:hAnsi="Palatino Linotype" w:cs="Arial"/>
          <w:i/>
          <w:spacing w:val="2"/>
        </w:rPr>
        <w:t>T</w:t>
      </w:r>
      <w:r w:rsidRPr="0014552C">
        <w:rPr>
          <w:rFonts w:ascii="Palatino Linotype" w:eastAsia="Arial" w:hAnsi="Palatino Linotype" w:cs="Arial"/>
          <w:i/>
        </w:rPr>
        <w:t>r</w:t>
      </w:r>
      <w:r w:rsidRPr="0014552C">
        <w:rPr>
          <w:rFonts w:ascii="Palatino Linotype" w:eastAsia="Arial" w:hAnsi="Palatino Linotype" w:cs="Arial"/>
          <w:i/>
          <w:spacing w:val="-2"/>
        </w:rPr>
        <w:t>a</w:t>
      </w:r>
      <w:r w:rsidRPr="0014552C">
        <w:rPr>
          <w:rFonts w:ascii="Palatino Linotype" w:eastAsia="Arial" w:hAnsi="Palatino Linotype" w:cs="Arial"/>
          <w:i/>
          <w:spacing w:val="1"/>
        </w:rPr>
        <w:t>n</w:t>
      </w:r>
      <w:r w:rsidRPr="0014552C">
        <w:rPr>
          <w:rFonts w:ascii="Palatino Linotype" w:eastAsia="Arial" w:hAnsi="Palatino Linotype" w:cs="Arial"/>
          <w:i/>
        </w:rPr>
        <w:t>s</w:t>
      </w:r>
      <w:r w:rsidRPr="0014552C">
        <w:rPr>
          <w:rFonts w:ascii="Palatino Linotype" w:eastAsia="Arial" w:hAnsi="Palatino Linotype" w:cs="Arial"/>
          <w:i/>
          <w:spacing w:val="1"/>
        </w:rPr>
        <w:t>pa</w:t>
      </w:r>
      <w:r w:rsidRPr="0014552C">
        <w:rPr>
          <w:rFonts w:ascii="Palatino Linotype" w:eastAsia="Arial" w:hAnsi="Palatino Linotype" w:cs="Arial"/>
          <w:i/>
        </w:rPr>
        <w:t>r</w:t>
      </w:r>
      <w:r w:rsidRPr="0014552C">
        <w:rPr>
          <w:rFonts w:ascii="Palatino Linotype" w:eastAsia="Arial" w:hAnsi="Palatino Linotype" w:cs="Arial"/>
          <w:i/>
          <w:spacing w:val="-2"/>
        </w:rPr>
        <w:t>e</w:t>
      </w:r>
      <w:r w:rsidRPr="0014552C">
        <w:rPr>
          <w:rFonts w:ascii="Palatino Linotype" w:eastAsia="Arial" w:hAnsi="Palatino Linotype" w:cs="Arial"/>
          <w:i/>
          <w:spacing w:val="1"/>
        </w:rPr>
        <w:t>n</w:t>
      </w:r>
      <w:r w:rsidRPr="0014552C">
        <w:rPr>
          <w:rFonts w:ascii="Palatino Linotype" w:eastAsia="Arial" w:hAnsi="Palatino Linotype" w:cs="Arial"/>
          <w:i/>
        </w:rPr>
        <w:t>cia y Acc</w:t>
      </w:r>
      <w:r w:rsidRPr="0014552C">
        <w:rPr>
          <w:rFonts w:ascii="Palatino Linotype" w:eastAsia="Arial" w:hAnsi="Palatino Linotype" w:cs="Arial"/>
          <w:i/>
          <w:spacing w:val="1"/>
        </w:rPr>
        <w:t>e</w:t>
      </w:r>
      <w:r w:rsidRPr="0014552C">
        <w:rPr>
          <w:rFonts w:ascii="Palatino Linotype" w:eastAsia="Arial" w:hAnsi="Palatino Linotype" w:cs="Arial"/>
          <w:i/>
        </w:rPr>
        <w:t>so a la I</w:t>
      </w:r>
      <w:r w:rsidRPr="0014552C">
        <w:rPr>
          <w:rFonts w:ascii="Palatino Linotype" w:eastAsia="Arial" w:hAnsi="Palatino Linotype" w:cs="Arial"/>
          <w:i/>
          <w:spacing w:val="-1"/>
        </w:rPr>
        <w:t>n</w:t>
      </w:r>
      <w:r w:rsidRPr="0014552C">
        <w:rPr>
          <w:rFonts w:ascii="Palatino Linotype" w:eastAsia="Arial" w:hAnsi="Palatino Linotype" w:cs="Arial"/>
          <w:i/>
        </w:rPr>
        <w:t>f</w:t>
      </w:r>
      <w:r w:rsidRPr="0014552C">
        <w:rPr>
          <w:rFonts w:ascii="Palatino Linotype" w:eastAsia="Arial" w:hAnsi="Palatino Linotype" w:cs="Arial"/>
          <w:i/>
          <w:spacing w:val="1"/>
        </w:rPr>
        <w:t>o</w:t>
      </w:r>
      <w:r w:rsidRPr="0014552C">
        <w:rPr>
          <w:rFonts w:ascii="Palatino Linotype" w:eastAsia="Arial" w:hAnsi="Palatino Linotype" w:cs="Arial"/>
          <w:i/>
          <w:spacing w:val="-3"/>
        </w:rPr>
        <w:t>r</w:t>
      </w:r>
      <w:r w:rsidRPr="0014552C">
        <w:rPr>
          <w:rFonts w:ascii="Palatino Linotype" w:eastAsia="Arial" w:hAnsi="Palatino Linotype" w:cs="Arial"/>
          <w:i/>
          <w:spacing w:val="1"/>
        </w:rPr>
        <w:t>ma</w:t>
      </w:r>
      <w:r w:rsidRPr="0014552C">
        <w:rPr>
          <w:rFonts w:ascii="Palatino Linotype" w:eastAsia="Arial" w:hAnsi="Palatino Linotype" w:cs="Arial"/>
          <w:i/>
        </w:rPr>
        <w:t>ci</w:t>
      </w:r>
      <w:r w:rsidRPr="0014552C">
        <w:rPr>
          <w:rFonts w:ascii="Palatino Linotype" w:eastAsia="Arial" w:hAnsi="Palatino Linotype" w:cs="Arial"/>
          <w:i/>
          <w:spacing w:val="-2"/>
        </w:rPr>
        <w:t>ó</w:t>
      </w:r>
      <w:r w:rsidRPr="0014552C">
        <w:rPr>
          <w:rFonts w:ascii="Palatino Linotype" w:eastAsia="Arial" w:hAnsi="Palatino Linotype" w:cs="Arial"/>
          <w:i/>
        </w:rPr>
        <w:t xml:space="preserve">n </w:t>
      </w:r>
      <w:r w:rsidRPr="0014552C">
        <w:rPr>
          <w:rFonts w:ascii="Palatino Linotype" w:eastAsia="Arial" w:hAnsi="Palatino Linotype" w:cs="Arial"/>
          <w:i/>
          <w:spacing w:val="-2"/>
        </w:rPr>
        <w:t>P</w:t>
      </w:r>
      <w:r w:rsidRPr="0014552C">
        <w:rPr>
          <w:rFonts w:ascii="Palatino Linotype" w:eastAsia="Arial" w:hAnsi="Palatino Linotype" w:cs="Arial"/>
          <w:i/>
          <w:spacing w:val="1"/>
        </w:rPr>
        <w:t>úb</w:t>
      </w:r>
      <w:r w:rsidRPr="0014552C">
        <w:rPr>
          <w:rFonts w:ascii="Palatino Linotype" w:eastAsia="Arial" w:hAnsi="Palatino Linotype" w:cs="Arial"/>
          <w:i/>
        </w:rPr>
        <w:t>l</w:t>
      </w:r>
      <w:r w:rsidRPr="0014552C">
        <w:rPr>
          <w:rFonts w:ascii="Palatino Linotype" w:eastAsia="Arial" w:hAnsi="Palatino Linotype" w:cs="Arial"/>
          <w:i/>
          <w:spacing w:val="-1"/>
        </w:rPr>
        <w:t>i</w:t>
      </w:r>
      <w:r w:rsidRPr="0014552C">
        <w:rPr>
          <w:rFonts w:ascii="Palatino Linotype" w:eastAsia="Arial" w:hAnsi="Palatino Linotype" w:cs="Arial"/>
          <w:i/>
        </w:rPr>
        <w:t xml:space="preserve">ca y </w:t>
      </w:r>
      <w:r w:rsidRPr="0014552C">
        <w:rPr>
          <w:rFonts w:ascii="Palatino Linotype" w:eastAsia="Arial" w:hAnsi="Palatino Linotype" w:cs="Arial"/>
          <w:i/>
          <w:spacing w:val="8"/>
        </w:rPr>
        <w:t xml:space="preserve">130, párrafo cuarto, </w:t>
      </w:r>
      <w:r w:rsidRPr="0014552C">
        <w:rPr>
          <w:rFonts w:ascii="Palatino Linotype" w:eastAsia="Arial" w:hAnsi="Palatino Linotype" w:cs="Arial"/>
          <w:i/>
          <w:spacing w:val="1"/>
        </w:rPr>
        <w:t>d</w:t>
      </w:r>
      <w:r w:rsidRPr="0014552C">
        <w:rPr>
          <w:rFonts w:ascii="Palatino Linotype" w:eastAsia="Arial" w:hAnsi="Palatino Linotype" w:cs="Arial"/>
          <w:i/>
        </w:rPr>
        <w:t xml:space="preserve">e la </w:t>
      </w:r>
      <w:r w:rsidRPr="0014552C">
        <w:rPr>
          <w:rFonts w:ascii="Palatino Linotype" w:eastAsia="Arial" w:hAnsi="Palatino Linotype" w:cs="Arial"/>
          <w:i/>
          <w:spacing w:val="-1"/>
        </w:rPr>
        <w:t>L</w:t>
      </w:r>
      <w:r w:rsidRPr="0014552C">
        <w:rPr>
          <w:rFonts w:ascii="Palatino Linotype" w:eastAsia="Arial" w:hAnsi="Palatino Linotype" w:cs="Arial"/>
          <w:i/>
          <w:spacing w:val="1"/>
        </w:rPr>
        <w:t>e</w:t>
      </w:r>
      <w:r w:rsidRPr="0014552C">
        <w:rPr>
          <w:rFonts w:ascii="Palatino Linotype" w:eastAsia="Arial" w:hAnsi="Palatino Linotype" w:cs="Arial"/>
          <w:i/>
        </w:rPr>
        <w:t>y Fe</w:t>
      </w:r>
      <w:r w:rsidRPr="0014552C">
        <w:rPr>
          <w:rFonts w:ascii="Palatino Linotype" w:eastAsia="Arial" w:hAnsi="Palatino Linotype" w:cs="Arial"/>
          <w:i/>
          <w:spacing w:val="1"/>
        </w:rPr>
        <w:t>de</w:t>
      </w:r>
      <w:r w:rsidRPr="0014552C">
        <w:rPr>
          <w:rFonts w:ascii="Palatino Linotype" w:eastAsia="Arial" w:hAnsi="Palatino Linotype" w:cs="Arial"/>
          <w:i/>
        </w:rPr>
        <w:t xml:space="preserve">ral </w:t>
      </w:r>
      <w:r w:rsidRPr="0014552C">
        <w:rPr>
          <w:rFonts w:ascii="Palatino Linotype" w:eastAsia="Arial" w:hAnsi="Palatino Linotype" w:cs="Arial"/>
          <w:i/>
          <w:spacing w:val="-1"/>
        </w:rPr>
        <w:t>d</w:t>
      </w:r>
      <w:r w:rsidRPr="0014552C">
        <w:rPr>
          <w:rFonts w:ascii="Palatino Linotype" w:eastAsia="Arial" w:hAnsi="Palatino Linotype" w:cs="Arial"/>
          <w:i/>
        </w:rPr>
        <w:t xml:space="preserve">e </w:t>
      </w:r>
      <w:r w:rsidRPr="0014552C">
        <w:rPr>
          <w:rFonts w:ascii="Palatino Linotype" w:eastAsia="Arial" w:hAnsi="Palatino Linotype" w:cs="Arial"/>
          <w:i/>
          <w:spacing w:val="2"/>
        </w:rPr>
        <w:t>T</w:t>
      </w:r>
      <w:r w:rsidRPr="0014552C">
        <w:rPr>
          <w:rFonts w:ascii="Palatino Linotype" w:eastAsia="Arial" w:hAnsi="Palatino Linotype" w:cs="Arial"/>
          <w:i/>
        </w:rPr>
        <w:t>r</w:t>
      </w:r>
      <w:r w:rsidRPr="0014552C">
        <w:rPr>
          <w:rFonts w:ascii="Palatino Linotype" w:eastAsia="Arial" w:hAnsi="Palatino Linotype" w:cs="Arial"/>
          <w:i/>
          <w:spacing w:val="-2"/>
        </w:rPr>
        <w:t>a</w:t>
      </w:r>
      <w:r w:rsidRPr="0014552C">
        <w:rPr>
          <w:rFonts w:ascii="Palatino Linotype" w:eastAsia="Arial" w:hAnsi="Palatino Linotype" w:cs="Arial"/>
          <w:i/>
          <w:spacing w:val="1"/>
        </w:rPr>
        <w:t>n</w:t>
      </w:r>
      <w:r w:rsidRPr="0014552C">
        <w:rPr>
          <w:rFonts w:ascii="Palatino Linotype" w:eastAsia="Arial" w:hAnsi="Palatino Linotype" w:cs="Arial"/>
          <w:i/>
        </w:rPr>
        <w:t>s</w:t>
      </w:r>
      <w:r w:rsidRPr="0014552C">
        <w:rPr>
          <w:rFonts w:ascii="Palatino Linotype" w:eastAsia="Arial" w:hAnsi="Palatino Linotype" w:cs="Arial"/>
          <w:i/>
          <w:spacing w:val="1"/>
        </w:rPr>
        <w:t>pa</w:t>
      </w:r>
      <w:r w:rsidRPr="0014552C">
        <w:rPr>
          <w:rFonts w:ascii="Palatino Linotype" w:eastAsia="Arial" w:hAnsi="Palatino Linotype" w:cs="Arial"/>
          <w:i/>
        </w:rPr>
        <w:t>r</w:t>
      </w:r>
      <w:r w:rsidRPr="0014552C">
        <w:rPr>
          <w:rFonts w:ascii="Palatino Linotype" w:eastAsia="Arial" w:hAnsi="Palatino Linotype" w:cs="Arial"/>
          <w:i/>
          <w:spacing w:val="-2"/>
        </w:rPr>
        <w:t>e</w:t>
      </w:r>
      <w:r w:rsidRPr="0014552C">
        <w:rPr>
          <w:rFonts w:ascii="Palatino Linotype" w:eastAsia="Arial" w:hAnsi="Palatino Linotype" w:cs="Arial"/>
          <w:i/>
          <w:spacing w:val="1"/>
        </w:rPr>
        <w:t>n</w:t>
      </w:r>
      <w:r w:rsidRPr="0014552C">
        <w:rPr>
          <w:rFonts w:ascii="Palatino Linotype" w:eastAsia="Arial" w:hAnsi="Palatino Linotype" w:cs="Arial"/>
          <w:i/>
        </w:rPr>
        <w:t>cia y Acc</w:t>
      </w:r>
      <w:r w:rsidRPr="0014552C">
        <w:rPr>
          <w:rFonts w:ascii="Palatino Linotype" w:eastAsia="Arial" w:hAnsi="Palatino Linotype" w:cs="Arial"/>
          <w:i/>
          <w:spacing w:val="1"/>
        </w:rPr>
        <w:t>e</w:t>
      </w:r>
      <w:r w:rsidRPr="0014552C">
        <w:rPr>
          <w:rFonts w:ascii="Palatino Linotype" w:eastAsia="Arial" w:hAnsi="Palatino Linotype" w:cs="Arial"/>
          <w:i/>
        </w:rPr>
        <w:t>so a la I</w:t>
      </w:r>
      <w:r w:rsidRPr="0014552C">
        <w:rPr>
          <w:rFonts w:ascii="Palatino Linotype" w:eastAsia="Arial" w:hAnsi="Palatino Linotype" w:cs="Arial"/>
          <w:i/>
          <w:spacing w:val="-1"/>
        </w:rPr>
        <w:t>n</w:t>
      </w:r>
      <w:r w:rsidRPr="0014552C">
        <w:rPr>
          <w:rFonts w:ascii="Palatino Linotype" w:eastAsia="Arial" w:hAnsi="Palatino Linotype" w:cs="Arial"/>
          <w:i/>
        </w:rPr>
        <w:t>f</w:t>
      </w:r>
      <w:r w:rsidRPr="0014552C">
        <w:rPr>
          <w:rFonts w:ascii="Palatino Linotype" w:eastAsia="Arial" w:hAnsi="Palatino Linotype" w:cs="Arial"/>
          <w:i/>
          <w:spacing w:val="1"/>
        </w:rPr>
        <w:t>o</w:t>
      </w:r>
      <w:r w:rsidRPr="0014552C">
        <w:rPr>
          <w:rFonts w:ascii="Palatino Linotype" w:eastAsia="Arial" w:hAnsi="Palatino Linotype" w:cs="Arial"/>
          <w:i/>
          <w:spacing w:val="-3"/>
        </w:rPr>
        <w:t>r</w:t>
      </w:r>
      <w:r w:rsidRPr="0014552C">
        <w:rPr>
          <w:rFonts w:ascii="Palatino Linotype" w:eastAsia="Arial" w:hAnsi="Palatino Linotype" w:cs="Arial"/>
          <w:i/>
          <w:spacing w:val="1"/>
        </w:rPr>
        <w:t>ma</w:t>
      </w:r>
      <w:r w:rsidRPr="0014552C">
        <w:rPr>
          <w:rFonts w:ascii="Palatino Linotype" w:eastAsia="Arial" w:hAnsi="Palatino Linotype" w:cs="Arial"/>
          <w:i/>
        </w:rPr>
        <w:t>ci</w:t>
      </w:r>
      <w:r w:rsidRPr="0014552C">
        <w:rPr>
          <w:rFonts w:ascii="Palatino Linotype" w:eastAsia="Arial" w:hAnsi="Palatino Linotype" w:cs="Arial"/>
          <w:i/>
          <w:spacing w:val="-2"/>
        </w:rPr>
        <w:t>ó</w:t>
      </w:r>
      <w:r w:rsidRPr="0014552C">
        <w:rPr>
          <w:rFonts w:ascii="Palatino Linotype" w:eastAsia="Arial" w:hAnsi="Palatino Linotype" w:cs="Arial"/>
          <w:i/>
        </w:rPr>
        <w:t xml:space="preserve">n </w:t>
      </w:r>
      <w:r w:rsidRPr="0014552C">
        <w:rPr>
          <w:rFonts w:ascii="Palatino Linotype" w:eastAsia="Arial" w:hAnsi="Palatino Linotype" w:cs="Arial"/>
          <w:i/>
          <w:spacing w:val="-2"/>
        </w:rPr>
        <w:t>P</w:t>
      </w:r>
      <w:r w:rsidRPr="0014552C">
        <w:rPr>
          <w:rFonts w:ascii="Palatino Linotype" w:eastAsia="Arial" w:hAnsi="Palatino Linotype" w:cs="Arial"/>
          <w:i/>
          <w:spacing w:val="1"/>
        </w:rPr>
        <w:t>úb</w:t>
      </w:r>
      <w:r w:rsidRPr="0014552C">
        <w:rPr>
          <w:rFonts w:ascii="Palatino Linotype" w:eastAsia="Arial" w:hAnsi="Palatino Linotype" w:cs="Arial"/>
          <w:i/>
        </w:rPr>
        <w:t>l</w:t>
      </w:r>
      <w:r w:rsidRPr="0014552C">
        <w:rPr>
          <w:rFonts w:ascii="Palatino Linotype" w:eastAsia="Arial" w:hAnsi="Palatino Linotype" w:cs="Arial"/>
          <w:i/>
          <w:spacing w:val="-1"/>
        </w:rPr>
        <w:t>i</w:t>
      </w:r>
      <w:r w:rsidRPr="0014552C">
        <w:rPr>
          <w:rFonts w:ascii="Palatino Linotype" w:eastAsia="Arial" w:hAnsi="Palatino Linotype" w:cs="Arial"/>
          <w:i/>
        </w:rPr>
        <w:t xml:space="preserve">ca, </w:t>
      </w:r>
      <w:r w:rsidRPr="0014552C">
        <w:rPr>
          <w:rFonts w:ascii="Palatino Linotype" w:eastAsia="Arial" w:hAnsi="Palatino Linotype" w:cs="Arial"/>
          <w:i/>
          <w:spacing w:val="-1"/>
        </w:rPr>
        <w:t>señalan q</w:t>
      </w:r>
      <w:r w:rsidRPr="0014552C">
        <w:rPr>
          <w:rFonts w:ascii="Palatino Linotype" w:eastAsia="Arial" w:hAnsi="Palatino Linotype" w:cs="Arial"/>
          <w:i/>
          <w:spacing w:val="1"/>
        </w:rPr>
        <w:t>u</w:t>
      </w:r>
      <w:r w:rsidRPr="0014552C">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4552C">
        <w:rPr>
          <w:rFonts w:ascii="Palatino Linotype" w:eastAsia="Arial" w:hAnsi="Palatino Linotype" w:cs="Arial"/>
          <w:i/>
          <w:spacing w:val="-1"/>
        </w:rPr>
        <w:t xml:space="preserve"> sin necesidad de</w:t>
      </w:r>
      <w:r w:rsidRPr="0014552C">
        <w:rPr>
          <w:rFonts w:ascii="Palatino Linotype" w:eastAsia="Arial" w:hAnsi="Palatino Linotype" w:cs="Arial"/>
          <w:i/>
          <w:spacing w:val="1"/>
        </w:rPr>
        <w:t xml:space="preserve"> e</w:t>
      </w:r>
      <w:r w:rsidRPr="0014552C">
        <w:rPr>
          <w:rFonts w:ascii="Palatino Linotype" w:eastAsia="Arial" w:hAnsi="Palatino Linotype" w:cs="Arial"/>
          <w:i/>
        </w:rPr>
        <w:t>la</w:t>
      </w:r>
      <w:r w:rsidRPr="0014552C">
        <w:rPr>
          <w:rFonts w:ascii="Palatino Linotype" w:eastAsia="Arial" w:hAnsi="Palatino Linotype" w:cs="Arial"/>
          <w:i/>
          <w:spacing w:val="1"/>
        </w:rPr>
        <w:t>bo</w:t>
      </w:r>
      <w:r w:rsidRPr="0014552C">
        <w:rPr>
          <w:rFonts w:ascii="Palatino Linotype" w:eastAsia="Arial" w:hAnsi="Palatino Linotype" w:cs="Arial"/>
          <w:i/>
        </w:rPr>
        <w:t xml:space="preserve">rar </w:t>
      </w:r>
      <w:r w:rsidRPr="0014552C">
        <w:rPr>
          <w:rFonts w:ascii="Palatino Linotype" w:eastAsia="Arial" w:hAnsi="Palatino Linotype" w:cs="Arial"/>
          <w:i/>
          <w:spacing w:val="1"/>
        </w:rPr>
        <w:t>do</w:t>
      </w:r>
      <w:r w:rsidRPr="0014552C">
        <w:rPr>
          <w:rFonts w:ascii="Palatino Linotype" w:eastAsia="Arial" w:hAnsi="Palatino Linotype" w:cs="Arial"/>
          <w:i/>
          <w:spacing w:val="-2"/>
        </w:rPr>
        <w:t>c</w:t>
      </w:r>
      <w:r w:rsidRPr="0014552C">
        <w:rPr>
          <w:rFonts w:ascii="Palatino Linotype" w:eastAsia="Arial" w:hAnsi="Palatino Linotype" w:cs="Arial"/>
          <w:i/>
          <w:spacing w:val="1"/>
        </w:rPr>
        <w:t>u</w:t>
      </w:r>
      <w:r w:rsidRPr="0014552C">
        <w:rPr>
          <w:rFonts w:ascii="Palatino Linotype" w:eastAsia="Arial" w:hAnsi="Palatino Linotype" w:cs="Arial"/>
          <w:i/>
          <w:spacing w:val="-1"/>
        </w:rPr>
        <w:t>m</w:t>
      </w:r>
      <w:r w:rsidRPr="0014552C">
        <w:rPr>
          <w:rFonts w:ascii="Palatino Linotype" w:eastAsia="Arial" w:hAnsi="Palatino Linotype" w:cs="Arial"/>
          <w:i/>
          <w:spacing w:val="1"/>
        </w:rPr>
        <w:t>en</w:t>
      </w:r>
      <w:r w:rsidRPr="0014552C">
        <w:rPr>
          <w:rFonts w:ascii="Palatino Linotype" w:eastAsia="Arial" w:hAnsi="Palatino Linotype" w:cs="Arial"/>
          <w:i/>
          <w:spacing w:val="-2"/>
        </w:rPr>
        <w:t>t</w:t>
      </w:r>
      <w:r w:rsidRPr="0014552C">
        <w:rPr>
          <w:rFonts w:ascii="Palatino Linotype" w:eastAsia="Arial" w:hAnsi="Palatino Linotype" w:cs="Arial"/>
          <w:i/>
          <w:spacing w:val="1"/>
        </w:rPr>
        <w:t>o</w:t>
      </w:r>
      <w:r w:rsidRPr="0014552C">
        <w:rPr>
          <w:rFonts w:ascii="Palatino Linotype" w:eastAsia="Arial" w:hAnsi="Palatino Linotype" w:cs="Arial"/>
          <w:i/>
        </w:rPr>
        <w:t xml:space="preserve">s </w:t>
      </w:r>
      <w:r w:rsidRPr="0014552C">
        <w:rPr>
          <w:rFonts w:ascii="Palatino Linotype" w:eastAsia="Arial" w:hAnsi="Palatino Linotype" w:cs="Arial"/>
          <w:i/>
          <w:spacing w:val="1"/>
        </w:rPr>
        <w:t>a</w:t>
      </w:r>
      <w:r w:rsidRPr="0014552C">
        <w:rPr>
          <w:rFonts w:ascii="Palatino Linotype" w:eastAsia="Arial" w:hAnsi="Palatino Linotype" w:cs="Arial"/>
          <w:i/>
        </w:rPr>
        <w:t>d</w:t>
      </w:r>
      <w:r w:rsidRPr="0014552C">
        <w:rPr>
          <w:rFonts w:ascii="Palatino Linotype" w:eastAsia="Arial" w:hAnsi="Palatino Linotype" w:cs="Arial"/>
          <w:i/>
          <w:spacing w:val="1"/>
        </w:rPr>
        <w:t xml:space="preserve"> ho</w:t>
      </w:r>
      <w:r w:rsidRPr="0014552C">
        <w:rPr>
          <w:rFonts w:ascii="Palatino Linotype" w:eastAsia="Arial" w:hAnsi="Palatino Linotype" w:cs="Arial"/>
          <w:i/>
        </w:rPr>
        <w:t xml:space="preserve">c </w:t>
      </w:r>
      <w:r w:rsidRPr="0014552C">
        <w:rPr>
          <w:rFonts w:ascii="Palatino Linotype" w:eastAsia="Arial" w:hAnsi="Palatino Linotype" w:cs="Arial"/>
          <w:i/>
          <w:spacing w:val="1"/>
        </w:rPr>
        <w:t>pa</w:t>
      </w:r>
      <w:r w:rsidRPr="0014552C">
        <w:rPr>
          <w:rFonts w:ascii="Palatino Linotype" w:eastAsia="Arial" w:hAnsi="Palatino Linotype" w:cs="Arial"/>
          <w:i/>
        </w:rPr>
        <w:t xml:space="preserve">ra </w:t>
      </w:r>
      <w:r w:rsidRPr="0014552C">
        <w:rPr>
          <w:rFonts w:ascii="Palatino Linotype" w:eastAsia="Arial" w:hAnsi="Palatino Linotype" w:cs="Arial"/>
          <w:i/>
          <w:spacing w:val="1"/>
        </w:rPr>
        <w:t>a</w:t>
      </w:r>
      <w:r w:rsidRPr="0014552C">
        <w:rPr>
          <w:rFonts w:ascii="Palatino Linotype" w:eastAsia="Arial" w:hAnsi="Palatino Linotype" w:cs="Arial"/>
          <w:i/>
        </w:rPr>
        <w:t>t</w:t>
      </w:r>
      <w:r w:rsidRPr="0014552C">
        <w:rPr>
          <w:rFonts w:ascii="Palatino Linotype" w:eastAsia="Arial" w:hAnsi="Palatino Linotype" w:cs="Arial"/>
          <w:i/>
          <w:spacing w:val="-1"/>
        </w:rPr>
        <w:t>e</w:t>
      </w:r>
      <w:r w:rsidRPr="0014552C">
        <w:rPr>
          <w:rFonts w:ascii="Palatino Linotype" w:eastAsia="Arial" w:hAnsi="Palatino Linotype" w:cs="Arial"/>
          <w:i/>
          <w:spacing w:val="1"/>
        </w:rPr>
        <w:t>n</w:t>
      </w:r>
      <w:r w:rsidRPr="0014552C">
        <w:rPr>
          <w:rFonts w:ascii="Palatino Linotype" w:eastAsia="Arial" w:hAnsi="Palatino Linotype" w:cs="Arial"/>
          <w:i/>
          <w:spacing w:val="-1"/>
        </w:rPr>
        <w:t>d</w:t>
      </w:r>
      <w:r w:rsidRPr="0014552C">
        <w:rPr>
          <w:rFonts w:ascii="Palatino Linotype" w:eastAsia="Arial" w:hAnsi="Palatino Linotype" w:cs="Arial"/>
          <w:i/>
          <w:spacing w:val="1"/>
        </w:rPr>
        <w:t>e</w:t>
      </w:r>
      <w:r w:rsidRPr="0014552C">
        <w:rPr>
          <w:rFonts w:ascii="Palatino Linotype" w:eastAsia="Arial" w:hAnsi="Palatino Linotype" w:cs="Arial"/>
          <w:i/>
        </w:rPr>
        <w:t>r l</w:t>
      </w:r>
      <w:r w:rsidRPr="0014552C">
        <w:rPr>
          <w:rFonts w:ascii="Palatino Linotype" w:eastAsia="Arial" w:hAnsi="Palatino Linotype" w:cs="Arial"/>
          <w:i/>
          <w:spacing w:val="-2"/>
        </w:rPr>
        <w:t>a</w:t>
      </w:r>
      <w:r w:rsidRPr="0014552C">
        <w:rPr>
          <w:rFonts w:ascii="Palatino Linotype" w:eastAsia="Arial" w:hAnsi="Palatino Linotype" w:cs="Arial"/>
          <w:i/>
        </w:rPr>
        <w:t>s s</w:t>
      </w:r>
      <w:r w:rsidRPr="0014552C">
        <w:rPr>
          <w:rFonts w:ascii="Palatino Linotype" w:eastAsia="Arial" w:hAnsi="Palatino Linotype" w:cs="Arial"/>
          <w:i/>
          <w:spacing w:val="1"/>
        </w:rPr>
        <w:t>o</w:t>
      </w:r>
      <w:r w:rsidRPr="0014552C">
        <w:rPr>
          <w:rFonts w:ascii="Palatino Linotype" w:eastAsia="Arial" w:hAnsi="Palatino Linotype" w:cs="Arial"/>
          <w:i/>
        </w:rPr>
        <w:t>l</w:t>
      </w:r>
      <w:r w:rsidRPr="0014552C">
        <w:rPr>
          <w:rFonts w:ascii="Palatino Linotype" w:eastAsia="Arial" w:hAnsi="Palatino Linotype" w:cs="Arial"/>
          <w:i/>
          <w:spacing w:val="-1"/>
        </w:rPr>
        <w:t>i</w:t>
      </w:r>
      <w:r w:rsidRPr="0014552C">
        <w:rPr>
          <w:rFonts w:ascii="Palatino Linotype" w:eastAsia="Arial" w:hAnsi="Palatino Linotype" w:cs="Arial"/>
          <w:i/>
        </w:rPr>
        <w:t>cit</w:t>
      </w:r>
      <w:r w:rsidRPr="0014552C">
        <w:rPr>
          <w:rFonts w:ascii="Palatino Linotype" w:eastAsia="Arial" w:hAnsi="Palatino Linotype" w:cs="Arial"/>
          <w:i/>
          <w:spacing w:val="1"/>
        </w:rPr>
        <w:t>ude</w:t>
      </w:r>
      <w:r w:rsidRPr="0014552C">
        <w:rPr>
          <w:rFonts w:ascii="Palatino Linotype" w:eastAsia="Arial" w:hAnsi="Palatino Linotype" w:cs="Arial"/>
          <w:i/>
        </w:rPr>
        <w:t xml:space="preserve">s </w:t>
      </w:r>
      <w:r w:rsidRPr="0014552C">
        <w:rPr>
          <w:rFonts w:ascii="Palatino Linotype" w:eastAsia="Arial" w:hAnsi="Palatino Linotype" w:cs="Arial"/>
          <w:i/>
          <w:spacing w:val="-1"/>
        </w:rPr>
        <w:t>d</w:t>
      </w:r>
      <w:r w:rsidRPr="0014552C">
        <w:rPr>
          <w:rFonts w:ascii="Palatino Linotype" w:eastAsia="Arial" w:hAnsi="Palatino Linotype" w:cs="Arial"/>
          <w:i/>
        </w:rPr>
        <w:t>e i</w:t>
      </w:r>
      <w:r w:rsidRPr="0014552C">
        <w:rPr>
          <w:rFonts w:ascii="Palatino Linotype" w:eastAsia="Arial" w:hAnsi="Palatino Linotype" w:cs="Arial"/>
          <w:i/>
          <w:spacing w:val="-2"/>
        </w:rPr>
        <w:t>n</w:t>
      </w:r>
      <w:r w:rsidRPr="0014552C">
        <w:rPr>
          <w:rFonts w:ascii="Palatino Linotype" w:eastAsia="Arial" w:hAnsi="Palatino Linotype" w:cs="Arial"/>
          <w:i/>
        </w:rPr>
        <w:t>f</w:t>
      </w:r>
      <w:r w:rsidRPr="0014552C">
        <w:rPr>
          <w:rFonts w:ascii="Palatino Linotype" w:eastAsia="Arial" w:hAnsi="Palatino Linotype" w:cs="Arial"/>
          <w:i/>
          <w:spacing w:val="1"/>
        </w:rPr>
        <w:t>o</w:t>
      </w:r>
      <w:r w:rsidRPr="0014552C">
        <w:rPr>
          <w:rFonts w:ascii="Palatino Linotype" w:eastAsia="Arial" w:hAnsi="Palatino Linotype" w:cs="Arial"/>
          <w:i/>
        </w:rPr>
        <w:t>r</w:t>
      </w:r>
      <w:r w:rsidRPr="0014552C">
        <w:rPr>
          <w:rFonts w:ascii="Palatino Linotype" w:eastAsia="Arial" w:hAnsi="Palatino Linotype" w:cs="Arial"/>
          <w:i/>
          <w:spacing w:val="-1"/>
        </w:rPr>
        <w:t>m</w:t>
      </w:r>
      <w:r w:rsidRPr="0014552C">
        <w:rPr>
          <w:rFonts w:ascii="Palatino Linotype" w:eastAsia="Arial" w:hAnsi="Palatino Linotype" w:cs="Arial"/>
          <w:i/>
          <w:spacing w:val="1"/>
        </w:rPr>
        <w:t>a</w:t>
      </w:r>
      <w:r w:rsidRPr="0014552C">
        <w:rPr>
          <w:rFonts w:ascii="Palatino Linotype" w:eastAsia="Arial" w:hAnsi="Palatino Linotype" w:cs="Arial"/>
          <w:i/>
        </w:rPr>
        <w:t>ció</w:t>
      </w:r>
      <w:r w:rsidRPr="0014552C">
        <w:rPr>
          <w:rFonts w:ascii="Palatino Linotype" w:eastAsia="Arial" w:hAnsi="Palatino Linotype" w:cs="Arial"/>
          <w:i/>
          <w:spacing w:val="1"/>
        </w:rPr>
        <w:t>n</w:t>
      </w:r>
      <w:r w:rsidRPr="0014552C">
        <w:rPr>
          <w:rFonts w:ascii="Palatino Linotype" w:eastAsia="Arial" w:hAnsi="Palatino Linotype" w:cs="Arial"/>
          <w:i/>
        </w:rPr>
        <w:t>.”</w:t>
      </w:r>
    </w:p>
    <w:p w14:paraId="06FE7C7B" w14:textId="77777777" w:rsidR="001A6BF2" w:rsidRPr="0014552C" w:rsidRDefault="001A6BF2" w:rsidP="001A6BF2">
      <w:pPr>
        <w:spacing w:line="360" w:lineRule="auto"/>
        <w:ind w:left="567" w:right="567"/>
        <w:jc w:val="both"/>
        <w:rPr>
          <w:rFonts w:ascii="Palatino Linotype" w:eastAsia="Arial" w:hAnsi="Palatino Linotype" w:cs="Arial"/>
          <w:i/>
        </w:rPr>
      </w:pPr>
    </w:p>
    <w:p w14:paraId="6BFA3487" w14:textId="6C55954D" w:rsidR="001A6BF2" w:rsidRPr="0014552C" w:rsidRDefault="001A6BF2" w:rsidP="001A6BF2">
      <w:pPr>
        <w:spacing w:line="360" w:lineRule="auto"/>
        <w:jc w:val="both"/>
        <w:rPr>
          <w:rFonts w:ascii="Palatino Linotype" w:hAnsi="Palatino Linotype" w:cs="Tahoma"/>
          <w:lang w:val="es-ES"/>
        </w:rPr>
      </w:pPr>
      <w:r w:rsidRPr="0014552C">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41578B" w:rsidRPr="0041578B">
        <w:rPr>
          <w:rFonts w:ascii="Palatino Linotype" w:hAnsi="Palatino Linotype" w:cs="Tahoma"/>
          <w:b/>
          <w:lang w:val="es-ES"/>
        </w:rPr>
        <w:t>RECURRENTE</w:t>
      </w:r>
      <w:r w:rsidRPr="0014552C">
        <w:rPr>
          <w:rFonts w:ascii="Palatino Linotype" w:hAnsi="Palatino Linotype" w:cs="Tahoma"/>
          <w:lang w:val="es-ES"/>
        </w:rPr>
        <w:t>.</w:t>
      </w:r>
    </w:p>
    <w:p w14:paraId="47791727" w14:textId="77777777" w:rsidR="002139B2" w:rsidRPr="0014552C" w:rsidRDefault="002139B2" w:rsidP="002139B2">
      <w:pPr>
        <w:spacing w:line="360" w:lineRule="auto"/>
        <w:jc w:val="both"/>
        <w:rPr>
          <w:rFonts w:ascii="Palatino Linotype" w:hAnsi="Palatino Linotype"/>
        </w:rPr>
      </w:pPr>
    </w:p>
    <w:p w14:paraId="6EDF6399" w14:textId="0B7A10C2" w:rsidR="002139B2" w:rsidRPr="0014552C" w:rsidRDefault="002139B2" w:rsidP="002139B2">
      <w:pPr>
        <w:spacing w:line="360" w:lineRule="auto"/>
        <w:jc w:val="both"/>
        <w:rPr>
          <w:rFonts w:ascii="Palatino Linotype" w:hAnsi="Palatino Linotype"/>
        </w:rPr>
      </w:pPr>
      <w:r w:rsidRPr="0014552C">
        <w:rPr>
          <w:rFonts w:ascii="Palatino Linotype" w:hAnsi="Palatino Linotype"/>
        </w:rPr>
        <w:t>Cabe destacar que esta información permite localizar domicilios concretos, que pueden pertenecen a particulares, lo que corresponde a datos personales confidenciales, conforme a los siguientes razonamientos:</w:t>
      </w:r>
    </w:p>
    <w:p w14:paraId="0AFCDE92" w14:textId="77777777" w:rsidR="002139B2" w:rsidRPr="0014552C" w:rsidRDefault="002139B2" w:rsidP="002139B2">
      <w:pPr>
        <w:spacing w:line="360" w:lineRule="auto"/>
        <w:jc w:val="both"/>
        <w:rPr>
          <w:rFonts w:ascii="Palatino Linotype" w:hAnsi="Palatino Linotype"/>
          <w:sz w:val="22"/>
          <w:szCs w:val="22"/>
        </w:rPr>
      </w:pPr>
    </w:p>
    <w:p w14:paraId="21F32F6D" w14:textId="77777777" w:rsidR="002139B2" w:rsidRPr="0014552C" w:rsidRDefault="002139B2" w:rsidP="002139B2">
      <w:pPr>
        <w:pStyle w:val="Prrafodelista"/>
        <w:numPr>
          <w:ilvl w:val="0"/>
          <w:numId w:val="13"/>
        </w:numPr>
        <w:spacing w:line="360" w:lineRule="auto"/>
        <w:ind w:left="567"/>
        <w:contextualSpacing/>
        <w:jc w:val="both"/>
        <w:rPr>
          <w:rFonts w:ascii="Palatino Linotype" w:hAnsi="Palatino Linotype"/>
        </w:rPr>
      </w:pPr>
      <w:r w:rsidRPr="0014552C">
        <w:rPr>
          <w:rFonts w:ascii="Palatino Linotype" w:hAnsi="Palatino Linotype"/>
          <w:b/>
        </w:rPr>
        <w:t>Domicilio particular.</w:t>
      </w:r>
    </w:p>
    <w:p w14:paraId="096F3EC5" w14:textId="77777777" w:rsidR="002139B2" w:rsidRPr="0014552C" w:rsidRDefault="002139B2" w:rsidP="002139B2">
      <w:pPr>
        <w:spacing w:line="360" w:lineRule="auto"/>
        <w:jc w:val="both"/>
        <w:rPr>
          <w:rFonts w:ascii="Palatino Linotype" w:hAnsi="Palatino Linotype" w:cs="Tahoma"/>
          <w:lang w:val="es-ES"/>
        </w:rPr>
      </w:pPr>
    </w:p>
    <w:p w14:paraId="0BC7BAB3" w14:textId="77777777" w:rsidR="002139B2" w:rsidRPr="0014552C" w:rsidRDefault="002139B2" w:rsidP="002139B2">
      <w:pPr>
        <w:spacing w:line="360" w:lineRule="auto"/>
        <w:jc w:val="both"/>
        <w:rPr>
          <w:rFonts w:ascii="Palatino Linotype" w:hAnsi="Palatino Linotype" w:cs="Tahoma"/>
          <w:lang w:val="es-ES"/>
        </w:rPr>
      </w:pPr>
      <w:r w:rsidRPr="0014552C">
        <w:rPr>
          <w:rFonts w:ascii="Palatino Linotype" w:hAnsi="Palatino Linotype" w:cs="Tahoma"/>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852222C" w14:textId="77777777" w:rsidR="002139B2" w:rsidRPr="0014552C" w:rsidRDefault="002139B2" w:rsidP="002139B2">
      <w:pPr>
        <w:spacing w:line="360" w:lineRule="auto"/>
        <w:jc w:val="both"/>
        <w:rPr>
          <w:rFonts w:ascii="Palatino Linotype" w:hAnsi="Palatino Linotype" w:cs="Tahoma"/>
          <w:lang w:val="es-ES"/>
        </w:rPr>
      </w:pPr>
    </w:p>
    <w:p w14:paraId="51F5ADDA" w14:textId="77777777" w:rsidR="002139B2" w:rsidRPr="0014552C" w:rsidRDefault="002139B2" w:rsidP="002139B2">
      <w:pPr>
        <w:spacing w:line="360" w:lineRule="auto"/>
        <w:jc w:val="both"/>
        <w:rPr>
          <w:rFonts w:ascii="Palatino Linotype" w:hAnsi="Palatino Linotype" w:cs="Tahoma"/>
          <w:b/>
          <w:lang w:val="es-ES"/>
        </w:rPr>
      </w:pPr>
      <w:r w:rsidRPr="0014552C">
        <w:rPr>
          <w:rFonts w:ascii="Palatino Linotype" w:hAnsi="Palatino Linotype" w:cs="Tahoma"/>
          <w:lang w:val="es-ES"/>
        </w:rPr>
        <w:t>De la misma manera, lo establece el artículo 29 del Código Civil Federal, al precisar que el domicilio de personas físicas</w:t>
      </w:r>
      <w:r w:rsidRPr="0014552C">
        <w:rPr>
          <w:rFonts w:ascii="Palatino Linotype" w:hAnsi="Palatino Linotype" w:cs="Tahoma"/>
          <w:b/>
          <w:lang w:val="es-ES"/>
        </w:rPr>
        <w:t>, es el lugar donde residen habitualmente, el lugar del centro principal de sus negocios, donde residan o el lugar donde se encuentren.</w:t>
      </w:r>
    </w:p>
    <w:p w14:paraId="591B630E" w14:textId="77777777" w:rsidR="002139B2" w:rsidRPr="0014552C" w:rsidRDefault="002139B2" w:rsidP="002139B2">
      <w:pPr>
        <w:spacing w:line="360" w:lineRule="auto"/>
        <w:jc w:val="both"/>
        <w:rPr>
          <w:rFonts w:ascii="Palatino Linotype" w:hAnsi="Palatino Linotype" w:cs="Tahoma"/>
          <w:b/>
          <w:lang w:val="es-ES"/>
        </w:rPr>
      </w:pPr>
    </w:p>
    <w:p w14:paraId="0AB3E848" w14:textId="77777777" w:rsidR="002139B2" w:rsidRPr="0014552C" w:rsidRDefault="002139B2" w:rsidP="002139B2">
      <w:pPr>
        <w:spacing w:line="360" w:lineRule="auto"/>
        <w:jc w:val="both"/>
        <w:rPr>
          <w:rFonts w:ascii="Palatino Linotype" w:hAnsi="Palatino Linotype" w:cs="Tahoma"/>
          <w:lang w:val="es-ES"/>
        </w:rPr>
      </w:pPr>
      <w:r w:rsidRPr="0014552C">
        <w:rPr>
          <w:rFonts w:ascii="Palatino Linotype" w:hAnsi="Palatino Linotype" w:cs="Tahoma"/>
          <w:lang w:val="es-ES"/>
        </w:rPr>
        <w:t>Además, respecto al domicilio particular se presume que corresponde al lugar donde reside habitualmente</w:t>
      </w:r>
      <w:r w:rsidRPr="0014552C">
        <w:rPr>
          <w:rFonts w:ascii="Palatino Linotype" w:hAnsi="Palatino Linotype" w:cs="Tahoma"/>
          <w:b/>
          <w:lang w:val="es-ES"/>
        </w:rPr>
        <w:t>.</w:t>
      </w:r>
    </w:p>
    <w:p w14:paraId="32E2BD9E" w14:textId="77777777" w:rsidR="002139B2" w:rsidRPr="0014552C" w:rsidRDefault="002139B2" w:rsidP="002139B2">
      <w:pPr>
        <w:spacing w:line="360" w:lineRule="auto"/>
        <w:jc w:val="both"/>
        <w:rPr>
          <w:rFonts w:ascii="Palatino Linotype" w:hAnsi="Palatino Linotype" w:cs="Tahoma"/>
          <w:lang w:val="es-ES"/>
        </w:rPr>
      </w:pPr>
    </w:p>
    <w:p w14:paraId="3F91175D" w14:textId="77777777" w:rsidR="002139B2" w:rsidRPr="0014552C" w:rsidRDefault="002139B2" w:rsidP="002139B2">
      <w:pPr>
        <w:spacing w:line="360" w:lineRule="auto"/>
        <w:jc w:val="both"/>
        <w:rPr>
          <w:rFonts w:ascii="Palatino Linotype" w:hAnsi="Palatino Linotype" w:cs="Tahoma"/>
          <w:lang w:val="es-ES"/>
        </w:rPr>
      </w:pPr>
      <w:r w:rsidRPr="0014552C">
        <w:rPr>
          <w:rFonts w:ascii="Palatino Linotype" w:hAnsi="Palatino Linotype" w:cs="Tahoma"/>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395AC9F" w14:textId="22B0882E" w:rsidR="00C656FA" w:rsidRPr="0014552C" w:rsidRDefault="00C656FA" w:rsidP="00C656FA">
      <w:pPr>
        <w:spacing w:line="360" w:lineRule="auto"/>
        <w:jc w:val="both"/>
        <w:rPr>
          <w:rFonts w:ascii="Palatino Linotype" w:hAnsi="Palatino Linotype" w:cs="Arial"/>
        </w:rPr>
      </w:pPr>
      <w:r w:rsidRPr="0014552C">
        <w:rPr>
          <w:rFonts w:ascii="Palatino Linotype" w:hAnsi="Palatino Linotype" w:cs="Arial"/>
        </w:rPr>
        <w:t xml:space="preserve">Por lo anterior, al haber existido un pronunciamiento por parte del </w:t>
      </w:r>
      <w:r w:rsidRPr="0014552C">
        <w:rPr>
          <w:rFonts w:ascii="Palatino Linotype" w:hAnsi="Palatino Linotype" w:cs="Arial"/>
          <w:b/>
        </w:rPr>
        <w:t>SUJETO OBLIGADO</w:t>
      </w:r>
      <w:r w:rsidRPr="0014552C">
        <w:rPr>
          <w:rFonts w:ascii="Palatino Linotype" w:hAnsi="Palatino Linotype" w:cs="Arial"/>
        </w:rPr>
        <w:t xml:space="preserve">, a fin de dar respuesta a la solicitud planteada, </w:t>
      </w:r>
      <w:r w:rsidRPr="0014552C">
        <w:rPr>
          <w:rFonts w:ascii="Palatino Linotype" w:hAnsi="Palatino Linotype" w:cs="Arial"/>
          <w:b/>
        </w:rPr>
        <w:t>vía informe justificado</w:t>
      </w:r>
      <w:r w:rsidRPr="0014552C">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700BF91F" w14:textId="77777777" w:rsidR="00C656FA" w:rsidRPr="0014552C" w:rsidRDefault="00C656FA" w:rsidP="00C656FA">
      <w:pPr>
        <w:spacing w:line="360" w:lineRule="auto"/>
        <w:jc w:val="both"/>
        <w:rPr>
          <w:rFonts w:ascii="Palatino Linotype" w:hAnsi="Palatino Linotype" w:cs="Arial"/>
        </w:rPr>
      </w:pPr>
    </w:p>
    <w:p w14:paraId="1660FE4B" w14:textId="77777777" w:rsidR="00C656FA" w:rsidRPr="0014552C" w:rsidRDefault="00C656FA" w:rsidP="00C656FA">
      <w:pPr>
        <w:spacing w:line="360" w:lineRule="auto"/>
        <w:jc w:val="both"/>
        <w:rPr>
          <w:rFonts w:ascii="Palatino Linotype" w:eastAsiaTheme="minorEastAsia" w:hAnsi="Palatino Linotype" w:cs="Arial"/>
          <w:lang w:val="es-ES_tradnl"/>
        </w:rPr>
      </w:pPr>
      <w:r w:rsidRPr="0014552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208499B" w14:textId="77777777" w:rsidR="00C656FA" w:rsidRPr="0014552C" w:rsidRDefault="00C656FA" w:rsidP="00C656FA">
      <w:pPr>
        <w:jc w:val="both"/>
        <w:rPr>
          <w:rFonts w:ascii="Palatino Linotype" w:eastAsiaTheme="minorEastAsia" w:hAnsi="Palatino Linotype" w:cs="Arial"/>
          <w:lang w:val="es-ES_tradnl"/>
        </w:rPr>
      </w:pPr>
    </w:p>
    <w:p w14:paraId="1D055594" w14:textId="5B86BF05" w:rsidR="00C656FA" w:rsidRPr="0014552C" w:rsidRDefault="00C656FA" w:rsidP="00C656FA">
      <w:pPr>
        <w:ind w:left="851" w:right="899"/>
        <w:jc w:val="both"/>
        <w:rPr>
          <w:rFonts w:ascii="Palatino Linotype" w:eastAsiaTheme="minorEastAsia" w:hAnsi="Palatino Linotype" w:cs="Arial"/>
          <w:i/>
          <w:sz w:val="22"/>
          <w:szCs w:val="20"/>
          <w:lang w:val="es-ES_tradnl"/>
        </w:rPr>
      </w:pPr>
      <w:r w:rsidRPr="0014552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14552C">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4552C">
        <w:rPr>
          <w:rFonts w:ascii="Palatino Linotype" w:eastAsiaTheme="minorEastAsia" w:hAnsi="Palatino Linotype" w:cs="Arial"/>
          <w:b/>
          <w:i/>
          <w:sz w:val="22"/>
          <w:szCs w:val="20"/>
          <w:lang w:val="es-ES_tradnl"/>
        </w:rPr>
        <w:t>”</w:t>
      </w:r>
      <w:r w:rsidRPr="0014552C">
        <w:rPr>
          <w:rFonts w:ascii="Palatino Linotype" w:eastAsiaTheme="minorEastAsia" w:hAnsi="Palatino Linotype" w:cs="Arial"/>
          <w:i/>
          <w:sz w:val="22"/>
          <w:szCs w:val="20"/>
          <w:lang w:val="es-ES_tradnl"/>
        </w:rPr>
        <w:t xml:space="preserve"> (</w:t>
      </w:r>
      <w:r w:rsidR="00F52551" w:rsidRPr="0014552C">
        <w:rPr>
          <w:rFonts w:ascii="Palatino Linotype" w:eastAsiaTheme="minorEastAsia" w:hAnsi="Palatino Linotype" w:cs="Arial"/>
          <w:i/>
          <w:sz w:val="22"/>
          <w:szCs w:val="20"/>
          <w:lang w:val="es-ES_tradnl"/>
        </w:rPr>
        <w:t>Sic</w:t>
      </w:r>
      <w:r w:rsidRPr="0014552C">
        <w:rPr>
          <w:rFonts w:ascii="Palatino Linotype" w:eastAsiaTheme="minorEastAsia" w:hAnsi="Palatino Linotype" w:cs="Arial"/>
          <w:i/>
          <w:sz w:val="22"/>
          <w:szCs w:val="20"/>
          <w:lang w:val="es-ES_tradnl"/>
        </w:rPr>
        <w:t>)</w:t>
      </w:r>
    </w:p>
    <w:p w14:paraId="70B0C84F" w14:textId="77777777" w:rsidR="00C656FA" w:rsidRPr="0014552C" w:rsidRDefault="00C656FA" w:rsidP="00C656FA">
      <w:pPr>
        <w:ind w:left="851" w:right="1041"/>
        <w:jc w:val="both"/>
        <w:rPr>
          <w:rFonts w:ascii="Palatino Linotype" w:eastAsiaTheme="minorEastAsia" w:hAnsi="Palatino Linotype" w:cs="Arial"/>
          <w:b/>
          <w:i/>
          <w:sz w:val="22"/>
          <w:szCs w:val="20"/>
          <w:lang w:val="es-ES_tradnl"/>
        </w:rPr>
      </w:pPr>
    </w:p>
    <w:p w14:paraId="49016BB8" w14:textId="77777777" w:rsidR="00C656FA" w:rsidRPr="0014552C" w:rsidRDefault="00C656FA" w:rsidP="00C656FA">
      <w:pPr>
        <w:spacing w:line="360" w:lineRule="auto"/>
        <w:jc w:val="both"/>
        <w:rPr>
          <w:rFonts w:ascii="Palatino Linotype" w:eastAsia="Arial Unicode MS" w:hAnsi="Palatino Linotype" w:cs="Arial"/>
        </w:rPr>
      </w:pPr>
      <w:r w:rsidRPr="0014552C">
        <w:rPr>
          <w:rFonts w:ascii="Palatino Linotype" w:eastAsia="Arial Unicode MS" w:hAnsi="Palatino Linotype" w:cs="Arial"/>
        </w:rPr>
        <w:t xml:space="preserve">En virtud de todo lo anteriormente expuesto, este Órgano Colegiado advierte que en el caso se actualiza la causal de </w:t>
      </w:r>
      <w:r w:rsidRPr="0014552C">
        <w:rPr>
          <w:rFonts w:ascii="Palatino Linotype" w:eastAsia="Arial Unicode MS" w:hAnsi="Palatino Linotype" w:cs="Arial"/>
          <w:b/>
        </w:rPr>
        <w:t>sobreseimiento</w:t>
      </w:r>
      <w:r w:rsidRPr="0014552C">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568E56C5" w14:textId="77777777" w:rsidR="00C656FA" w:rsidRPr="0014552C" w:rsidRDefault="00C656FA" w:rsidP="00C656FA">
      <w:pPr>
        <w:jc w:val="both"/>
        <w:rPr>
          <w:rFonts w:ascii="Palatino Linotype" w:eastAsia="Arial Unicode MS" w:hAnsi="Palatino Linotype" w:cs="Arial"/>
        </w:rPr>
      </w:pPr>
    </w:p>
    <w:p w14:paraId="2DA3B71B" w14:textId="77777777" w:rsidR="00C656FA" w:rsidRPr="0014552C" w:rsidRDefault="00C656FA" w:rsidP="00C656FA">
      <w:pPr>
        <w:ind w:left="851" w:right="901"/>
        <w:jc w:val="both"/>
        <w:rPr>
          <w:rFonts w:ascii="Palatino Linotype" w:hAnsi="Palatino Linotype" w:cs="Arial"/>
          <w:i/>
          <w:sz w:val="22"/>
          <w:szCs w:val="22"/>
        </w:rPr>
      </w:pPr>
      <w:r w:rsidRPr="0014552C">
        <w:rPr>
          <w:rFonts w:ascii="Palatino Linotype" w:hAnsi="Palatino Linotype" w:cs="Arial"/>
          <w:i/>
          <w:sz w:val="22"/>
          <w:szCs w:val="22"/>
        </w:rPr>
        <w:t>“</w:t>
      </w:r>
      <w:r w:rsidRPr="0014552C">
        <w:rPr>
          <w:rFonts w:ascii="Palatino Linotype" w:hAnsi="Palatino Linotype" w:cs="Arial"/>
          <w:b/>
          <w:i/>
          <w:sz w:val="22"/>
          <w:szCs w:val="22"/>
        </w:rPr>
        <w:t xml:space="preserve">Artículo 192. </w:t>
      </w:r>
      <w:r w:rsidRPr="0014552C">
        <w:rPr>
          <w:rFonts w:ascii="Palatino Linotype" w:hAnsi="Palatino Linotype" w:cs="Arial"/>
          <w:i/>
          <w:sz w:val="22"/>
          <w:szCs w:val="22"/>
        </w:rPr>
        <w:t>El recurso será sobreseído, en todo o en parte, cuando una vez admitido, se actualicen alguno de los siguientes supuestos:</w:t>
      </w:r>
    </w:p>
    <w:p w14:paraId="7CB46417" w14:textId="77777777" w:rsidR="00C656FA" w:rsidRPr="0014552C" w:rsidRDefault="00C656FA" w:rsidP="00C656FA">
      <w:pPr>
        <w:ind w:left="851" w:right="901"/>
        <w:jc w:val="both"/>
        <w:rPr>
          <w:rFonts w:ascii="Palatino Linotype" w:hAnsi="Palatino Linotype" w:cs="Arial"/>
          <w:i/>
          <w:sz w:val="22"/>
          <w:szCs w:val="22"/>
        </w:rPr>
      </w:pPr>
      <w:r w:rsidRPr="0014552C">
        <w:rPr>
          <w:rFonts w:ascii="Palatino Linotype" w:hAnsi="Palatino Linotype" w:cs="Arial"/>
          <w:i/>
          <w:sz w:val="22"/>
          <w:szCs w:val="22"/>
        </w:rPr>
        <w:t>(…)</w:t>
      </w:r>
    </w:p>
    <w:p w14:paraId="2F70CC07" w14:textId="77777777" w:rsidR="00C656FA" w:rsidRPr="0014552C" w:rsidRDefault="00C656FA" w:rsidP="00C656FA">
      <w:pPr>
        <w:ind w:left="851" w:right="901"/>
        <w:jc w:val="both"/>
        <w:rPr>
          <w:rFonts w:ascii="Palatino Linotype" w:hAnsi="Palatino Linotype" w:cs="Arial"/>
          <w:i/>
          <w:sz w:val="22"/>
          <w:szCs w:val="22"/>
        </w:rPr>
      </w:pPr>
      <w:r w:rsidRPr="0014552C">
        <w:rPr>
          <w:rFonts w:ascii="Palatino Linotype" w:hAnsi="Palatino Linotype" w:cs="Arial"/>
          <w:b/>
          <w:i/>
          <w:sz w:val="22"/>
          <w:szCs w:val="22"/>
        </w:rPr>
        <w:t>III.</w:t>
      </w:r>
      <w:r w:rsidRPr="0014552C">
        <w:rPr>
          <w:rFonts w:ascii="Palatino Linotype" w:hAnsi="Palatino Linotype" w:cs="Arial"/>
          <w:i/>
          <w:sz w:val="22"/>
          <w:szCs w:val="22"/>
        </w:rPr>
        <w:t xml:space="preserve"> El sujeto obligado responsable del acto lo modifique o revoque de tal manera que el Recurso de Revisión quede sin materia; </w:t>
      </w:r>
    </w:p>
    <w:p w14:paraId="1550042F" w14:textId="77777777" w:rsidR="00C656FA" w:rsidRPr="0014552C" w:rsidRDefault="00C656FA" w:rsidP="00C656FA">
      <w:pPr>
        <w:ind w:left="851" w:right="901"/>
        <w:jc w:val="both"/>
        <w:rPr>
          <w:rFonts w:ascii="Palatino Linotype" w:hAnsi="Palatino Linotype" w:cs="Arial"/>
          <w:i/>
          <w:sz w:val="22"/>
          <w:szCs w:val="22"/>
        </w:rPr>
      </w:pPr>
      <w:r w:rsidRPr="0014552C">
        <w:rPr>
          <w:rFonts w:ascii="Palatino Linotype" w:hAnsi="Palatino Linotype" w:cs="Arial"/>
          <w:i/>
          <w:sz w:val="22"/>
          <w:szCs w:val="22"/>
        </w:rPr>
        <w:t>(Énfasis añadido)</w:t>
      </w:r>
    </w:p>
    <w:p w14:paraId="39BD382C" w14:textId="77777777" w:rsidR="00C656FA" w:rsidRPr="0014552C" w:rsidRDefault="00C656FA" w:rsidP="00C656FA">
      <w:pPr>
        <w:ind w:left="851" w:right="901"/>
        <w:jc w:val="both"/>
        <w:rPr>
          <w:rFonts w:ascii="Palatino Linotype" w:eastAsiaTheme="minorEastAsia" w:hAnsi="Palatino Linotype" w:cs="Arial"/>
          <w:sz w:val="18"/>
          <w:szCs w:val="18"/>
        </w:rPr>
      </w:pPr>
    </w:p>
    <w:p w14:paraId="2B20B332" w14:textId="77777777" w:rsidR="00C656FA" w:rsidRPr="0014552C" w:rsidRDefault="00C656FA" w:rsidP="00C656FA">
      <w:pPr>
        <w:spacing w:line="360" w:lineRule="auto"/>
        <w:jc w:val="both"/>
        <w:rPr>
          <w:rFonts w:ascii="Palatino Linotype" w:eastAsia="Batang" w:hAnsi="Palatino Linotype" w:cs="Arial"/>
          <w:lang w:val="es-ES"/>
        </w:rPr>
      </w:pPr>
    </w:p>
    <w:p w14:paraId="20875C62" w14:textId="77777777" w:rsidR="00C656FA" w:rsidRPr="0014552C" w:rsidRDefault="00C656FA" w:rsidP="00C656FA">
      <w:pPr>
        <w:spacing w:line="360" w:lineRule="auto"/>
        <w:jc w:val="both"/>
        <w:rPr>
          <w:rFonts w:ascii="Palatino Linotype" w:eastAsia="Batang" w:hAnsi="Palatino Linotype" w:cs="Arial"/>
          <w:lang w:val="es-AR"/>
        </w:rPr>
      </w:pPr>
      <w:r w:rsidRPr="0014552C">
        <w:rPr>
          <w:rFonts w:ascii="Palatino Linotype" w:eastAsia="Batang" w:hAnsi="Palatino Linotype" w:cs="Arial"/>
          <w:lang w:val="es-ES"/>
        </w:rPr>
        <w:t xml:space="preserve">Por analogía, se cita la Tesis emitida por el </w:t>
      </w:r>
      <w:r w:rsidRPr="0014552C">
        <w:rPr>
          <w:rFonts w:ascii="Palatino Linotype" w:eastAsia="Batang" w:hAnsi="Palatino Linotype" w:cs="Arial"/>
          <w:lang w:val="es-AR"/>
        </w:rPr>
        <w:t>Séptimo Tribunal Colegiado en Materia Civil del Primer Circuito que en su literalidad, establece lo siguiente:</w:t>
      </w:r>
    </w:p>
    <w:p w14:paraId="03EFDF91" w14:textId="77777777" w:rsidR="00C656FA" w:rsidRPr="0014552C" w:rsidRDefault="00C656FA" w:rsidP="00C656FA">
      <w:pPr>
        <w:ind w:right="992"/>
        <w:jc w:val="both"/>
        <w:rPr>
          <w:rFonts w:ascii="Palatino Linotype" w:eastAsia="Calibri" w:hAnsi="Palatino Linotype"/>
          <w:lang w:val="es-ES"/>
        </w:rPr>
      </w:pPr>
    </w:p>
    <w:p w14:paraId="52267F34" w14:textId="00F56E85" w:rsidR="00C656FA" w:rsidRPr="0014552C" w:rsidRDefault="00C656FA" w:rsidP="00F52551">
      <w:pPr>
        <w:ind w:left="851" w:right="1133"/>
        <w:jc w:val="both"/>
        <w:rPr>
          <w:rFonts w:ascii="Palatino Linotype" w:eastAsia="Batang" w:hAnsi="Palatino Linotype" w:cs="Arial"/>
          <w:i/>
          <w:sz w:val="22"/>
          <w:lang w:val="es-AR"/>
        </w:rPr>
      </w:pPr>
      <w:r w:rsidRPr="0014552C">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14552C">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w:t>
      </w:r>
      <w:r w:rsidR="00F52551" w:rsidRPr="0014552C">
        <w:rPr>
          <w:rFonts w:ascii="Palatino Linotype" w:eastAsia="Batang" w:hAnsi="Palatino Linotype" w:cs="Arial"/>
          <w:i/>
          <w:sz w:val="22"/>
          <w:lang w:val="es-AR"/>
        </w:rPr>
        <w:t xml:space="preserve"> la controversia en sus méritos</w:t>
      </w:r>
      <w:r w:rsidRPr="0014552C">
        <w:rPr>
          <w:rFonts w:ascii="Palatino Linotype" w:eastAsia="Batang" w:hAnsi="Palatino Linotype" w:cs="Arial"/>
          <w:i/>
          <w:sz w:val="22"/>
          <w:lang w:val="es-AR"/>
        </w:rPr>
        <w:t>.”</w:t>
      </w:r>
    </w:p>
    <w:p w14:paraId="29EAD9F0" w14:textId="77777777" w:rsidR="00C656FA" w:rsidRPr="0014552C" w:rsidRDefault="00C656FA" w:rsidP="00C656FA">
      <w:pPr>
        <w:ind w:left="709" w:right="992"/>
        <w:jc w:val="both"/>
        <w:rPr>
          <w:rFonts w:ascii="Palatino Linotype" w:eastAsia="Batang" w:hAnsi="Palatino Linotype" w:cs="Arial"/>
          <w:i/>
          <w:lang w:val="es-AR"/>
        </w:rPr>
      </w:pPr>
    </w:p>
    <w:p w14:paraId="31B7A32E" w14:textId="65D89FAC" w:rsidR="00C656FA" w:rsidRPr="0014552C" w:rsidRDefault="00C656FA" w:rsidP="00C656FA">
      <w:pPr>
        <w:spacing w:line="360" w:lineRule="auto"/>
        <w:jc w:val="both"/>
        <w:rPr>
          <w:rFonts w:ascii="Palatino Linotype" w:hAnsi="Palatino Linotype" w:cs="Arial"/>
          <w:lang w:val="es-ES"/>
        </w:rPr>
      </w:pPr>
      <w:r w:rsidRPr="0014552C">
        <w:rPr>
          <w:rFonts w:ascii="Palatino Linotype" w:hAnsi="Palatino Linotype" w:cs="Arial"/>
          <w:lang w:val="es-ES"/>
        </w:rPr>
        <w:t xml:space="preserve">En consecuencia, </w:t>
      </w:r>
      <w:r w:rsidRPr="0014552C">
        <w:rPr>
          <w:rFonts w:ascii="Palatino Linotype" w:hAnsi="Palatino Linotype" w:cs="Arial"/>
          <w:lang w:val="es-ES" w:eastAsia="es-MX"/>
        </w:rPr>
        <w:t>el Pleno de este Instituto</w:t>
      </w:r>
      <w:r w:rsidRPr="0014552C">
        <w:rPr>
          <w:rFonts w:ascii="Palatino Linotype" w:hAnsi="Palatino Linotype"/>
          <w:lang w:val="es-ES"/>
        </w:rPr>
        <w:t xml:space="preserve">, en términos de lo dispuesto en el artículo 186, fracción I de la Ley de Transparencia y Acceso a la </w:t>
      </w:r>
      <w:r w:rsidRPr="0014552C">
        <w:rPr>
          <w:rFonts w:ascii="Palatino Linotype" w:hAnsi="Palatino Linotype" w:cs="Arial"/>
          <w:lang w:val="es-ES"/>
        </w:rPr>
        <w:t>Información</w:t>
      </w:r>
      <w:r w:rsidRPr="0014552C">
        <w:rPr>
          <w:rFonts w:ascii="Palatino Linotype" w:hAnsi="Palatino Linotype"/>
          <w:lang w:val="es-ES"/>
        </w:rPr>
        <w:t xml:space="preserve"> Pública del Estado de México y Municipios, determina </w:t>
      </w:r>
      <w:r w:rsidRPr="0014552C">
        <w:rPr>
          <w:rFonts w:ascii="Palatino Linotype" w:hAnsi="Palatino Linotype"/>
          <w:b/>
          <w:lang w:val="es-ES"/>
        </w:rPr>
        <w:t xml:space="preserve">SOBRESEER </w:t>
      </w:r>
      <w:r w:rsidRPr="0014552C">
        <w:rPr>
          <w:rFonts w:ascii="Palatino Linotype" w:hAnsi="Palatino Linotype"/>
          <w:lang w:val="es-ES"/>
        </w:rPr>
        <w:t xml:space="preserve">el Recurso de Revisión </w:t>
      </w:r>
      <w:r w:rsidRPr="0014552C">
        <w:rPr>
          <w:rFonts w:ascii="Palatino Linotype" w:hAnsi="Palatino Linotype" w:cs="Arial"/>
          <w:b/>
          <w:lang w:val="es-ES"/>
        </w:rPr>
        <w:t xml:space="preserve">11312/INFOEM/IP/RR/2022, </w:t>
      </w:r>
      <w:r w:rsidRPr="0014552C">
        <w:rPr>
          <w:rFonts w:ascii="Palatino Linotype" w:hAnsi="Palatino Linotype" w:cs="Arial"/>
          <w:lang w:val="es-ES"/>
        </w:rPr>
        <w:t>puesto que el</w:t>
      </w:r>
      <w:r w:rsidRPr="0014552C">
        <w:rPr>
          <w:rFonts w:ascii="Palatino Linotype" w:hAnsi="Palatino Linotype" w:cs="Arial"/>
          <w:b/>
          <w:lang w:val="es-ES"/>
        </w:rPr>
        <w:t xml:space="preserve"> </w:t>
      </w:r>
      <w:r w:rsidRPr="0014552C">
        <w:rPr>
          <w:rFonts w:ascii="Palatino Linotype" w:hAnsi="Palatino Linotype" w:cs="Arial"/>
          <w:b/>
        </w:rPr>
        <w:t xml:space="preserve">EL SUJETO OBLIGADO </w:t>
      </w:r>
      <w:r w:rsidRPr="0014552C">
        <w:rPr>
          <w:rFonts w:ascii="Palatino Linotype" w:hAnsi="Palatino Linotype" w:cs="Arial"/>
        </w:rPr>
        <w:t>responsable del acto, mediante informe justificado, modificó la respuesta incompleta, entregando a cabalidad lo peticionado y por ende</w:t>
      </w:r>
      <w:r w:rsidRPr="0014552C">
        <w:rPr>
          <w:rFonts w:ascii="Palatino Linotype" w:hAnsi="Palatino Linotype" w:cs="Arial"/>
          <w:b/>
        </w:rPr>
        <w:t xml:space="preserve"> quedó sin materia </w:t>
      </w:r>
      <w:r w:rsidRPr="0014552C">
        <w:rPr>
          <w:rFonts w:ascii="Palatino Linotype" w:hAnsi="Palatino Linotype" w:cs="Arial"/>
        </w:rPr>
        <w:t>el presente recurso.</w:t>
      </w:r>
    </w:p>
    <w:p w14:paraId="6CFBF120" w14:textId="77777777" w:rsidR="00C656FA" w:rsidRPr="0014552C" w:rsidRDefault="00C656FA" w:rsidP="00C656FA">
      <w:pPr>
        <w:spacing w:line="360" w:lineRule="auto"/>
        <w:jc w:val="both"/>
        <w:rPr>
          <w:rFonts w:ascii="Palatino Linotype" w:hAnsi="Palatino Linotype" w:cs="Arial"/>
          <w:b/>
          <w:lang w:val="es-ES"/>
        </w:rPr>
      </w:pPr>
    </w:p>
    <w:p w14:paraId="185E5B87" w14:textId="77777777" w:rsidR="00C656FA" w:rsidRPr="0014552C" w:rsidRDefault="00C656FA" w:rsidP="00C656FA">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14552C">
        <w:rPr>
          <w:rFonts w:ascii="Palatino Linotype" w:eastAsia="Calibri" w:hAnsi="Palatino Linotype" w:cs="Arial"/>
        </w:rPr>
        <w:t xml:space="preserve">Así, con </w:t>
      </w:r>
      <w:r w:rsidRPr="0014552C">
        <w:rPr>
          <w:rFonts w:ascii="Palatino Linotype" w:hAnsi="Palatino Linotype" w:cs="Arial"/>
        </w:rPr>
        <w:t>fundamento</w:t>
      </w:r>
      <w:r w:rsidRPr="0014552C">
        <w:rPr>
          <w:rFonts w:ascii="Palatino Linotype" w:eastAsia="Calibri" w:hAnsi="Palatino Linotype" w:cs="Arial"/>
        </w:rPr>
        <w:t xml:space="preserve"> en lo prescrito en los artículos 5, </w:t>
      </w:r>
      <w:r w:rsidRPr="0014552C">
        <w:rPr>
          <w:rFonts w:ascii="Palatino Linotype" w:hAnsi="Palatino Linotype"/>
        </w:rPr>
        <w:t>párrafos trigésimos, trigésimos primero, trigésimos segundos</w:t>
      </w:r>
      <w:r w:rsidRPr="0014552C">
        <w:rPr>
          <w:rFonts w:ascii="Palatino Linotype" w:hAnsi="Palatino Linotype" w:cs="Arial"/>
        </w:rPr>
        <w:t>,</w:t>
      </w:r>
      <w:r w:rsidRPr="0014552C">
        <w:rPr>
          <w:rFonts w:ascii="Palatino Linotype" w:hAnsi="Palatino Linotype"/>
        </w:rPr>
        <w:t xml:space="preserve"> </w:t>
      </w:r>
      <w:r w:rsidRPr="0014552C">
        <w:rPr>
          <w:rFonts w:ascii="Palatino Linotype" w:hAnsi="Palatino Linotype" w:cs="Arial"/>
        </w:rPr>
        <w:t>fracciones</w:t>
      </w:r>
      <w:r w:rsidRPr="0014552C">
        <w:rPr>
          <w:rFonts w:ascii="Palatino Linotype" w:hAnsi="Palatino Linotype"/>
        </w:rPr>
        <w:t xml:space="preserve"> IV y V,</w:t>
      </w:r>
      <w:r w:rsidRPr="0014552C">
        <w:rPr>
          <w:rFonts w:ascii="Palatino Linotype" w:eastAsia="Calibri" w:hAnsi="Palatino Linotype" w:cs="Arial"/>
        </w:rPr>
        <w:t xml:space="preserve"> de la Constitución Política del Estado Libre y Soberano de México, y los artículos </w:t>
      </w:r>
      <w:r w:rsidRPr="0014552C">
        <w:rPr>
          <w:rFonts w:ascii="Palatino Linotype" w:hAnsi="Palatino Linotype"/>
        </w:rPr>
        <w:t xml:space="preserve">2, </w:t>
      </w:r>
      <w:r w:rsidRPr="0014552C">
        <w:rPr>
          <w:rFonts w:ascii="Palatino Linotype" w:hAnsi="Palatino Linotype" w:cs="Arial"/>
        </w:rPr>
        <w:t>fracción</w:t>
      </w:r>
      <w:r w:rsidRPr="0014552C">
        <w:rPr>
          <w:rFonts w:ascii="Palatino Linotype" w:hAnsi="Palatino Linotype"/>
        </w:rPr>
        <w:t xml:space="preserve"> II, 9, </w:t>
      </w:r>
      <w:r w:rsidRPr="0014552C">
        <w:rPr>
          <w:rFonts w:ascii="Palatino Linotype" w:hAnsi="Palatino Linotype" w:cs="Arial"/>
          <w:lang w:val="es-ES_tradnl"/>
        </w:rPr>
        <w:t>29</w:t>
      </w:r>
      <w:r w:rsidRPr="0014552C">
        <w:rPr>
          <w:rFonts w:ascii="Palatino Linotype" w:hAnsi="Palatino Linotype"/>
        </w:rPr>
        <w:t>, 36, fracciones I y II, 176, 178, 179, 181, 185, fracción I, 186, 188 y 192, fracción III</w:t>
      </w:r>
      <w:r w:rsidRPr="0014552C">
        <w:rPr>
          <w:rFonts w:ascii="Palatino Linotype" w:eastAsia="Calibri" w:hAnsi="Palatino Linotype" w:cs="Arial"/>
        </w:rPr>
        <w:t xml:space="preserve"> de la Ley de Transparencia y Acceso a la Información Pública del Estado de México y </w:t>
      </w:r>
      <w:r w:rsidRPr="0014552C">
        <w:rPr>
          <w:rFonts w:ascii="Palatino Linotype" w:hAnsi="Palatino Linotype" w:cs="Arial"/>
        </w:rPr>
        <w:t>Municipios</w:t>
      </w:r>
      <w:r w:rsidRPr="0014552C">
        <w:rPr>
          <w:rFonts w:ascii="Palatino Linotype" w:eastAsia="Calibri" w:hAnsi="Palatino Linotype" w:cs="Arial"/>
        </w:rPr>
        <w:t xml:space="preserve">, </w:t>
      </w:r>
      <w:r w:rsidRPr="0014552C">
        <w:rPr>
          <w:rFonts w:ascii="Palatino Linotype" w:hAnsi="Palatino Linotype"/>
        </w:rPr>
        <w:t>este</w:t>
      </w:r>
      <w:r w:rsidRPr="0014552C">
        <w:rPr>
          <w:rFonts w:ascii="Palatino Linotype" w:eastAsia="Calibri" w:hAnsi="Palatino Linotype" w:cs="Arial"/>
        </w:rPr>
        <w:t xml:space="preserve"> Pleno:</w:t>
      </w:r>
    </w:p>
    <w:p w14:paraId="76EA0A1B" w14:textId="77777777" w:rsidR="00C656FA" w:rsidRPr="0014552C" w:rsidRDefault="00C656FA" w:rsidP="00C656FA">
      <w:pPr>
        <w:jc w:val="center"/>
        <w:rPr>
          <w:rFonts w:ascii="Palatino Linotype" w:hAnsi="Palatino Linotype"/>
          <w:b/>
          <w:bCs/>
          <w:spacing w:val="60"/>
          <w:sz w:val="28"/>
        </w:rPr>
      </w:pPr>
    </w:p>
    <w:p w14:paraId="0B929344" w14:textId="77777777" w:rsidR="00C656FA" w:rsidRPr="0014552C" w:rsidRDefault="00C656FA" w:rsidP="00C656FA">
      <w:pPr>
        <w:jc w:val="center"/>
        <w:rPr>
          <w:rFonts w:ascii="Palatino Linotype" w:hAnsi="Palatino Linotype"/>
          <w:b/>
          <w:bCs/>
          <w:spacing w:val="60"/>
          <w:sz w:val="28"/>
        </w:rPr>
      </w:pPr>
      <w:r w:rsidRPr="0014552C">
        <w:rPr>
          <w:rFonts w:ascii="Palatino Linotype" w:hAnsi="Palatino Linotype"/>
          <w:b/>
          <w:bCs/>
          <w:spacing w:val="60"/>
          <w:sz w:val="28"/>
        </w:rPr>
        <w:t>RESUELVE</w:t>
      </w:r>
    </w:p>
    <w:p w14:paraId="11284916" w14:textId="77777777" w:rsidR="00C656FA" w:rsidRPr="0014552C" w:rsidRDefault="00C656FA" w:rsidP="00C656FA">
      <w:pPr>
        <w:jc w:val="center"/>
        <w:rPr>
          <w:rFonts w:ascii="Palatino Linotype" w:hAnsi="Palatino Linotype"/>
          <w:b/>
          <w:bCs/>
          <w:spacing w:val="60"/>
          <w:sz w:val="28"/>
        </w:rPr>
      </w:pPr>
    </w:p>
    <w:p w14:paraId="51887901" w14:textId="1BFCB742"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s="Arial"/>
          <w:color w:val="FF0000"/>
        </w:rPr>
      </w:pPr>
      <w:r w:rsidRPr="0014552C">
        <w:rPr>
          <w:rFonts w:ascii="Palatino Linotype" w:hAnsi="Palatino Linotype" w:cs="Arial"/>
          <w:b/>
          <w:color w:val="000000" w:themeColor="text1"/>
          <w:sz w:val="28"/>
        </w:rPr>
        <w:t>PRIMERO</w:t>
      </w:r>
      <w:r w:rsidRPr="0014552C">
        <w:rPr>
          <w:rFonts w:ascii="Palatino Linotype" w:hAnsi="Palatino Linotype" w:cs="Arial"/>
          <w:b/>
          <w:color w:val="000000" w:themeColor="text1"/>
        </w:rPr>
        <w:t xml:space="preserve">. </w:t>
      </w:r>
      <w:r w:rsidRPr="0014552C">
        <w:rPr>
          <w:rFonts w:ascii="Palatino Linotype" w:hAnsi="Palatino Linotype" w:cs="Arial"/>
          <w:color w:val="000000" w:themeColor="text1"/>
        </w:rPr>
        <w:t>Se</w:t>
      </w:r>
      <w:r w:rsidRPr="0014552C">
        <w:rPr>
          <w:rFonts w:ascii="Palatino Linotype" w:hAnsi="Palatino Linotype" w:cs="Arial"/>
          <w:b/>
          <w:color w:val="000000" w:themeColor="text1"/>
        </w:rPr>
        <w:t xml:space="preserve"> SOBRESEE </w:t>
      </w:r>
      <w:r w:rsidRPr="0014552C">
        <w:rPr>
          <w:rFonts w:ascii="Palatino Linotype" w:hAnsi="Palatino Linotype" w:cs="Arial"/>
          <w:color w:val="000000" w:themeColor="text1"/>
        </w:rPr>
        <w:t xml:space="preserve">el </w:t>
      </w:r>
      <w:r w:rsidRPr="0014552C">
        <w:rPr>
          <w:rFonts w:ascii="Palatino Linotype" w:hAnsi="Palatino Linotype" w:cs="Arial"/>
          <w:color w:val="222222"/>
          <w:shd w:val="clear" w:color="auto" w:fill="FFFFFF"/>
        </w:rPr>
        <w:t>Recurso de Revisión</w:t>
      </w:r>
      <w:r w:rsidRPr="0014552C">
        <w:rPr>
          <w:rFonts w:ascii="Palatino Linotype" w:hAnsi="Palatino Linotype" w:cs="Arial"/>
          <w:color w:val="000000" w:themeColor="text1"/>
        </w:rPr>
        <w:t xml:space="preserve"> número</w:t>
      </w:r>
      <w:r w:rsidRPr="0014552C">
        <w:rPr>
          <w:rFonts w:ascii="Palatino Linotype" w:hAnsi="Palatino Linotype" w:cs="Arial"/>
          <w:b/>
          <w:color w:val="000000" w:themeColor="text1"/>
        </w:rPr>
        <w:t xml:space="preserve"> 11312/INFOEM/IP/RR/2022</w:t>
      </w:r>
      <w:r w:rsidRPr="0014552C">
        <w:rPr>
          <w:rFonts w:ascii="Palatino Linotype" w:hAnsi="Palatino Linotype" w:cs="Arial"/>
          <w:color w:val="000000" w:themeColor="text1"/>
        </w:rPr>
        <w:t xml:space="preserve">, con fundamento en el artículo 192 fracción III de la </w:t>
      </w:r>
      <w:r w:rsidRPr="0014552C">
        <w:rPr>
          <w:rFonts w:ascii="Palatino Linotype" w:eastAsia="Arial Unicode MS" w:hAnsi="Palatino Linotype" w:cs="Arial"/>
        </w:rPr>
        <w:t>Ley de Transparencia y Acceso a la Información Pública del Estado de México y Municipios</w:t>
      </w:r>
      <w:r w:rsidRPr="0014552C">
        <w:rPr>
          <w:rFonts w:ascii="Palatino Linotype" w:hAnsi="Palatino Linotype" w:cs="Arial"/>
          <w:color w:val="000000" w:themeColor="text1"/>
        </w:rPr>
        <w:t>, en atención a que el</w:t>
      </w:r>
      <w:r w:rsidRPr="0014552C">
        <w:rPr>
          <w:rFonts w:ascii="Palatino Linotype" w:hAnsi="Palatino Linotype" w:cs="Arial"/>
          <w:b/>
        </w:rPr>
        <w:t xml:space="preserve"> SUJETO OBLIGADO </w:t>
      </w:r>
      <w:r w:rsidRPr="0014552C">
        <w:rPr>
          <w:rFonts w:ascii="Palatino Linotype" w:hAnsi="Palatino Linotype" w:cs="Arial"/>
        </w:rPr>
        <w:t>responsable del acto, mediante informe justificado modificó la respuesta incompleta y por ende</w:t>
      </w:r>
      <w:r w:rsidRPr="0014552C">
        <w:rPr>
          <w:rFonts w:ascii="Palatino Linotype" w:hAnsi="Palatino Linotype" w:cs="Arial"/>
          <w:b/>
        </w:rPr>
        <w:t xml:space="preserve"> quedó sin materia </w:t>
      </w:r>
      <w:r w:rsidRPr="0014552C">
        <w:rPr>
          <w:rFonts w:ascii="Palatino Linotype" w:hAnsi="Palatino Linotype" w:cs="Arial"/>
        </w:rPr>
        <w:t xml:space="preserve">al entregar a cabalidad lo peticionado por </w:t>
      </w:r>
      <w:r w:rsidRPr="0014552C">
        <w:rPr>
          <w:rFonts w:ascii="Palatino Linotype" w:hAnsi="Palatino Linotype" w:cs="Arial"/>
          <w:b/>
        </w:rPr>
        <w:t>EL RECURRENTE</w:t>
      </w:r>
      <w:r w:rsidRPr="0014552C">
        <w:rPr>
          <w:rFonts w:ascii="Palatino Linotype" w:hAnsi="Palatino Linotype"/>
          <w:b/>
        </w:rPr>
        <w:t xml:space="preserve"> </w:t>
      </w:r>
      <w:r w:rsidRPr="0014552C">
        <w:rPr>
          <w:rFonts w:ascii="Palatino Linotype" w:hAnsi="Palatino Linotype" w:cs="Arial"/>
        </w:rPr>
        <w:t xml:space="preserve">en términos del Considerando </w:t>
      </w:r>
      <w:r w:rsidRPr="0014552C">
        <w:rPr>
          <w:rFonts w:ascii="Palatino Linotype" w:hAnsi="Palatino Linotype" w:cs="Arial"/>
          <w:b/>
        </w:rPr>
        <w:t>QUINTO</w:t>
      </w:r>
      <w:r w:rsidRPr="0014552C">
        <w:rPr>
          <w:rFonts w:ascii="Palatino Linotype" w:hAnsi="Palatino Linotype" w:cs="Arial"/>
        </w:rPr>
        <w:t xml:space="preserve"> de la presente resolución.</w:t>
      </w:r>
      <w:r w:rsidRPr="0014552C">
        <w:rPr>
          <w:rFonts w:ascii="Palatino Linotype" w:hAnsi="Palatino Linotype" w:cs="Arial"/>
          <w:color w:val="FF0000"/>
        </w:rPr>
        <w:t xml:space="preserve"> </w:t>
      </w:r>
    </w:p>
    <w:p w14:paraId="7B96F50D" w14:textId="77777777"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s="Arial"/>
        </w:rPr>
      </w:pPr>
    </w:p>
    <w:p w14:paraId="6943DDD2" w14:textId="77777777"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14552C">
        <w:rPr>
          <w:rFonts w:ascii="Palatino Linotype" w:hAnsi="Palatino Linotype" w:cs="Arial"/>
          <w:b/>
          <w:color w:val="000000" w:themeColor="text1"/>
          <w:sz w:val="28"/>
        </w:rPr>
        <w:t>SEGUNDO</w:t>
      </w:r>
      <w:r w:rsidRPr="0014552C">
        <w:rPr>
          <w:rFonts w:ascii="Palatino Linotype" w:hAnsi="Palatino Linotype" w:cs="Arial"/>
          <w:b/>
          <w:color w:val="222222"/>
          <w:shd w:val="clear" w:color="auto" w:fill="FFFFFF"/>
        </w:rPr>
        <w:t xml:space="preserve">. Notifíquese </w:t>
      </w:r>
      <w:r w:rsidRPr="0014552C">
        <w:rPr>
          <w:rFonts w:ascii="Palatino Linotype" w:hAnsi="Palatino Linotype" w:cs="Arial"/>
          <w:color w:val="222222"/>
          <w:shd w:val="clear" w:color="auto" w:fill="FFFFFF"/>
        </w:rPr>
        <w:t xml:space="preserve">al </w:t>
      </w:r>
      <w:r w:rsidRPr="0014552C">
        <w:rPr>
          <w:rFonts w:ascii="Palatino Linotype" w:hAnsi="Palatino Linotype"/>
          <w:lang w:eastAsia="es-ES_tradnl"/>
        </w:rPr>
        <w:t>Titular</w:t>
      </w:r>
      <w:r w:rsidRPr="0014552C">
        <w:rPr>
          <w:rFonts w:ascii="Palatino Linotype" w:hAnsi="Palatino Linotype" w:cs="Arial"/>
          <w:color w:val="222222"/>
          <w:shd w:val="clear" w:color="auto" w:fill="FFFFFF"/>
        </w:rPr>
        <w:t xml:space="preserve"> de la Unidad de Transparencia del </w:t>
      </w:r>
      <w:r w:rsidRPr="0014552C">
        <w:rPr>
          <w:rFonts w:ascii="Palatino Linotype" w:hAnsi="Palatino Linotype" w:cs="Arial"/>
          <w:b/>
          <w:color w:val="222222"/>
          <w:shd w:val="clear" w:color="auto" w:fill="FFFFFF"/>
        </w:rPr>
        <w:t>SUJETO OBLIGADO</w:t>
      </w:r>
      <w:r w:rsidRPr="0014552C">
        <w:rPr>
          <w:rFonts w:ascii="Palatino Linotype" w:hAnsi="Palatino Linotype" w:cs="Arial"/>
          <w:color w:val="222222"/>
          <w:shd w:val="clear" w:color="auto" w:fill="FFFFFF"/>
        </w:rPr>
        <w:t xml:space="preserve"> para su conocimiento. </w:t>
      </w:r>
    </w:p>
    <w:p w14:paraId="6BA1A2EB" w14:textId="77777777"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s="Arial"/>
        </w:rPr>
      </w:pPr>
    </w:p>
    <w:p w14:paraId="32F40536" w14:textId="0F66AB6E"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14552C">
        <w:rPr>
          <w:rFonts w:ascii="Palatino Linotype" w:hAnsi="Palatino Linotype" w:cs="Arial"/>
          <w:b/>
          <w:color w:val="000000" w:themeColor="text1"/>
          <w:sz w:val="28"/>
        </w:rPr>
        <w:t>TERCERO</w:t>
      </w:r>
      <w:r w:rsidRPr="0014552C">
        <w:rPr>
          <w:rFonts w:ascii="Palatino Linotype" w:hAnsi="Palatino Linotype"/>
          <w:color w:val="222222"/>
          <w:lang w:eastAsia="es-ES_tradnl"/>
        </w:rPr>
        <w:t xml:space="preserve">. </w:t>
      </w:r>
      <w:r w:rsidRPr="0014552C">
        <w:rPr>
          <w:rFonts w:ascii="Palatino Linotype" w:hAnsi="Palatino Linotype"/>
          <w:b/>
          <w:color w:val="222222"/>
          <w:lang w:eastAsia="es-ES_tradnl"/>
        </w:rPr>
        <w:t>Notifíquese</w:t>
      </w:r>
      <w:r w:rsidRPr="0014552C">
        <w:rPr>
          <w:rFonts w:ascii="Palatino Linotype" w:hAnsi="Palatino Linotype"/>
          <w:color w:val="222222"/>
          <w:lang w:eastAsia="es-ES_tradnl"/>
        </w:rPr>
        <w:t xml:space="preserve"> al </w:t>
      </w:r>
      <w:r w:rsidRPr="0014552C">
        <w:rPr>
          <w:rFonts w:ascii="Palatino Linotype" w:hAnsi="Palatino Linotype"/>
          <w:b/>
        </w:rPr>
        <w:t>RECURRENTE</w:t>
      </w:r>
      <w:r w:rsidRPr="0014552C">
        <w:rPr>
          <w:rFonts w:ascii="Palatino Linotype" w:hAnsi="Palatino Linotype"/>
          <w:color w:val="222222"/>
          <w:lang w:eastAsia="es-ES_tradnl"/>
        </w:rPr>
        <w:t xml:space="preserve"> la </w:t>
      </w:r>
      <w:r w:rsidRPr="0014552C">
        <w:rPr>
          <w:rFonts w:ascii="Palatino Linotype" w:hAnsi="Palatino Linotype"/>
          <w:lang w:eastAsia="es-ES_tradnl"/>
        </w:rPr>
        <w:t>presente</w:t>
      </w:r>
      <w:r w:rsidRPr="0014552C">
        <w:rPr>
          <w:rFonts w:ascii="Palatino Linotype" w:hAnsi="Palatino Linotype"/>
          <w:color w:val="222222"/>
          <w:lang w:eastAsia="es-ES_tradnl"/>
        </w:rPr>
        <w:t xml:space="preserve"> resolución vía </w:t>
      </w:r>
      <w:r w:rsidRPr="0014552C">
        <w:rPr>
          <w:rFonts w:ascii="Palatino Linotype" w:eastAsia="MS Mincho" w:hAnsi="Palatino Linotype" w:cs="Arial"/>
          <w:lang w:val="es-ES_tradnl"/>
        </w:rPr>
        <w:t xml:space="preserve">Sistema de Acceso a la Información Mexiquense </w:t>
      </w:r>
      <w:r w:rsidRPr="0014552C">
        <w:rPr>
          <w:rFonts w:ascii="Palatino Linotype" w:eastAsia="MS Mincho" w:hAnsi="Palatino Linotype" w:cs="Arial"/>
          <w:b/>
          <w:bCs/>
          <w:lang w:val="es-ES_tradnl"/>
        </w:rPr>
        <w:t>SAIMEX</w:t>
      </w:r>
      <w:r w:rsidR="00676F84" w:rsidRPr="0014552C">
        <w:rPr>
          <w:rFonts w:ascii="Palatino Linotype" w:eastAsia="MS Mincho" w:hAnsi="Palatino Linotype" w:cs="Arial"/>
          <w:b/>
          <w:bCs/>
          <w:lang w:val="es-ES_tradnl"/>
        </w:rPr>
        <w:t xml:space="preserve"> y Correo </w:t>
      </w:r>
      <w:r w:rsidR="00F52551" w:rsidRPr="0014552C">
        <w:rPr>
          <w:rFonts w:ascii="Palatino Linotype" w:eastAsia="MS Mincho" w:hAnsi="Palatino Linotype" w:cs="Arial"/>
          <w:b/>
          <w:bCs/>
          <w:lang w:val="es-ES_tradnl"/>
        </w:rPr>
        <w:t>Electrónico</w:t>
      </w:r>
      <w:r w:rsidRPr="0014552C">
        <w:rPr>
          <w:rFonts w:ascii="Palatino Linotype" w:eastAsia="MS Mincho" w:hAnsi="Palatino Linotype" w:cs="Arial"/>
          <w:lang w:val="es-ES_tradnl"/>
        </w:rPr>
        <w:t>.</w:t>
      </w:r>
    </w:p>
    <w:p w14:paraId="5678BB90" w14:textId="77777777"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70C06012" w14:textId="77777777" w:rsidR="00C656FA" w:rsidRPr="0014552C" w:rsidRDefault="00C656FA" w:rsidP="00C656FA">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14552C">
        <w:rPr>
          <w:rFonts w:ascii="Palatino Linotype" w:hAnsi="Palatino Linotype" w:cs="Arial"/>
          <w:b/>
          <w:color w:val="000000" w:themeColor="text1"/>
          <w:sz w:val="28"/>
        </w:rPr>
        <w:t>CUARTO</w:t>
      </w:r>
      <w:r w:rsidRPr="0014552C">
        <w:rPr>
          <w:rFonts w:ascii="Palatino Linotype" w:hAnsi="Palatino Linotype"/>
          <w:b/>
          <w:color w:val="222222"/>
          <w:lang w:eastAsia="es-ES_tradnl"/>
        </w:rPr>
        <w:t>. Hágase del conocimiento</w:t>
      </w:r>
      <w:r w:rsidRPr="0014552C">
        <w:rPr>
          <w:rFonts w:ascii="Palatino Linotype" w:hAnsi="Palatino Linotype"/>
          <w:color w:val="222222"/>
          <w:lang w:eastAsia="es-ES_tradnl"/>
        </w:rPr>
        <w:t xml:space="preserve"> al </w:t>
      </w:r>
      <w:r w:rsidRPr="0014552C">
        <w:rPr>
          <w:rFonts w:ascii="Palatino Linotype" w:hAnsi="Palatino Linotype"/>
          <w:b/>
        </w:rPr>
        <w:t>RECURRENTE</w:t>
      </w:r>
      <w:r w:rsidRPr="0014552C">
        <w:rPr>
          <w:rFonts w:ascii="Palatino Linotype" w:hAnsi="Palatino Linotype"/>
          <w:color w:val="222222"/>
          <w:lang w:eastAsia="es-ES_tradnl"/>
        </w:rPr>
        <w:t xml:space="preserve"> que de </w:t>
      </w:r>
      <w:r w:rsidRPr="0014552C">
        <w:rPr>
          <w:rFonts w:ascii="Palatino Linotype" w:hAnsi="Palatino Linotype"/>
          <w:lang w:eastAsia="es-ES_tradnl"/>
        </w:rPr>
        <w:t>conformidad</w:t>
      </w:r>
      <w:r w:rsidRPr="0014552C">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6FA4C5CA" w14:textId="2EB52CA1" w:rsidR="00E16CB3" w:rsidRPr="0014552C"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sidRPr="0014552C">
        <w:rPr>
          <w:rFonts w:ascii="Palatino Linotype" w:hAnsi="Palatino Linotype" w:cs="Arial"/>
          <w:color w:val="000000" w:themeColor="text1"/>
        </w:rPr>
        <w:t>ASÍ LO RESUELVE, POR UNANIMIDAD</w:t>
      </w:r>
      <w:r w:rsidR="00E16CB3" w:rsidRPr="0014552C">
        <w:rPr>
          <w:rFonts w:ascii="Palatino Linotype" w:hAnsi="Palatino Linotype" w:cs="Arial"/>
          <w:color w:val="000000" w:themeColor="text1"/>
        </w:rPr>
        <w:t xml:space="preserve"> DE VOTOS EL PLENO DEL INSTITUTO DE TRANSPARENCIA, ACCESO A LA </w:t>
      </w:r>
      <w:r w:rsidR="00D86297" w:rsidRPr="0014552C">
        <w:rPr>
          <w:rFonts w:ascii="Palatino Linotype" w:hAnsi="Palatino Linotype" w:cs="Arial"/>
          <w:color w:val="000000" w:themeColor="text1"/>
        </w:rPr>
        <w:t>INFORMACIÓN PÚBLICA</w:t>
      </w:r>
      <w:r w:rsidR="00E16CB3" w:rsidRPr="0014552C">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514EAF" w:rsidRPr="0014552C">
        <w:rPr>
          <w:rFonts w:ascii="Palatino Linotype" w:hAnsi="Palatino Linotype" w:cs="Arial"/>
          <w:color w:val="000000" w:themeColor="text1"/>
        </w:rPr>
        <w:t>CUADRAGÉSIMA</w:t>
      </w:r>
      <w:r w:rsidR="00B74FF3" w:rsidRPr="0014552C">
        <w:rPr>
          <w:rFonts w:ascii="Palatino Linotype" w:hAnsi="Palatino Linotype" w:cs="Arial"/>
          <w:color w:val="000000" w:themeColor="text1"/>
        </w:rPr>
        <w:t xml:space="preserve"> </w:t>
      </w:r>
      <w:r w:rsidR="0058268E" w:rsidRPr="0014552C">
        <w:rPr>
          <w:rFonts w:ascii="Palatino Linotype" w:hAnsi="Palatino Linotype" w:cs="Arial"/>
          <w:color w:val="000000" w:themeColor="text1"/>
        </w:rPr>
        <w:t>TERCERA</w:t>
      </w:r>
      <w:r w:rsidR="00514EAF" w:rsidRPr="0014552C">
        <w:rPr>
          <w:rFonts w:ascii="Palatino Linotype" w:hAnsi="Palatino Linotype" w:cs="Arial"/>
          <w:color w:val="000000" w:themeColor="text1"/>
        </w:rPr>
        <w:t xml:space="preserve"> </w:t>
      </w:r>
      <w:r w:rsidR="00E16CB3" w:rsidRPr="0014552C">
        <w:rPr>
          <w:rFonts w:ascii="Palatino Linotype" w:hAnsi="Palatino Linotype" w:cs="Arial"/>
          <w:color w:val="000000" w:themeColor="text1"/>
        </w:rPr>
        <w:t xml:space="preserve">SESIÓN ORDINARIA CELEBRADA EL </w:t>
      </w:r>
      <w:r w:rsidR="0058268E" w:rsidRPr="0014552C">
        <w:rPr>
          <w:rFonts w:ascii="Palatino Linotype" w:hAnsi="Palatino Linotype" w:cs="Arial"/>
          <w:color w:val="000000" w:themeColor="text1"/>
        </w:rPr>
        <w:t xml:space="preserve">TREINTA DE </w:t>
      </w:r>
      <w:r w:rsidR="00AD2E56" w:rsidRPr="0014552C">
        <w:rPr>
          <w:rFonts w:ascii="Palatino Linotype" w:hAnsi="Palatino Linotype" w:cs="Arial"/>
          <w:color w:val="000000" w:themeColor="text1"/>
        </w:rPr>
        <w:t xml:space="preserve">NOVIEMBRE </w:t>
      </w:r>
      <w:r w:rsidR="00AE51C8" w:rsidRPr="0014552C">
        <w:rPr>
          <w:rFonts w:ascii="Palatino Linotype" w:hAnsi="Palatino Linotype" w:cs="Arial"/>
          <w:color w:val="000000" w:themeColor="text1"/>
        </w:rPr>
        <w:t>DE D</w:t>
      </w:r>
      <w:r w:rsidR="00E16CB3" w:rsidRPr="0014552C">
        <w:rPr>
          <w:rFonts w:ascii="Palatino Linotype" w:hAnsi="Palatino Linotype" w:cs="Arial"/>
          <w:color w:val="000000" w:themeColor="text1"/>
        </w:rPr>
        <w:t xml:space="preserve">OS MIL VEINTIDÓS, ANTE EL SECRETARIO TÉCNICO DEL PLENO, ALEXIS TAPIA RAMÍREZ. </w:t>
      </w:r>
    </w:p>
    <w:p w14:paraId="1C4D1F5D" w14:textId="69A22AFC" w:rsidR="00EE52D0" w:rsidRDefault="00AE4392" w:rsidP="0086430F">
      <w:pPr>
        <w:spacing w:line="360" w:lineRule="auto"/>
        <w:jc w:val="both"/>
        <w:rPr>
          <w:rFonts w:ascii="Palatino Linotype" w:eastAsiaTheme="minorEastAsia" w:hAnsi="Palatino Linotype"/>
          <w:sz w:val="20"/>
          <w:lang w:val="es-419"/>
        </w:rPr>
      </w:pPr>
      <w:r w:rsidRPr="0014552C">
        <w:rPr>
          <w:rFonts w:ascii="Palatino Linotype" w:eastAsiaTheme="minorEastAsia" w:hAnsi="Palatino Linotype"/>
          <w:sz w:val="20"/>
          <w:lang w:val="es-ES_tradnl"/>
        </w:rPr>
        <w:t>SCMM</w:t>
      </w:r>
      <w:r w:rsidR="00993225" w:rsidRPr="0014552C">
        <w:rPr>
          <w:rFonts w:ascii="Palatino Linotype" w:eastAsiaTheme="minorEastAsia" w:hAnsi="Palatino Linotype"/>
          <w:sz w:val="20"/>
          <w:lang w:val="es-ES_tradnl"/>
        </w:rPr>
        <w:t>/BLA/DEMF/</w:t>
      </w:r>
      <w:r w:rsidR="001A6BF2" w:rsidRPr="0014552C">
        <w:rPr>
          <w:rFonts w:ascii="Palatino Linotype" w:eastAsiaTheme="minorEastAsia" w:hAnsi="Palatino Linotype"/>
          <w:sz w:val="20"/>
          <w:lang w:val="es-419"/>
        </w:rPr>
        <w:t>AGE</w:t>
      </w: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51DA1B64" w:rsidR="0086430F" w:rsidRDefault="0086430F" w:rsidP="0086430F">
      <w:pPr>
        <w:spacing w:line="360" w:lineRule="auto"/>
        <w:jc w:val="both"/>
        <w:rPr>
          <w:rFonts w:ascii="Palatino Linotype" w:hAnsi="Palatino Linotype"/>
          <w:b/>
          <w:color w:val="000000" w:themeColor="text1"/>
          <w:sz w:val="28"/>
          <w:szCs w:val="28"/>
        </w:rPr>
      </w:pPr>
    </w:p>
    <w:p w14:paraId="3759BD12" w14:textId="08B72B0B" w:rsidR="007235AA" w:rsidRDefault="007235AA" w:rsidP="0086430F">
      <w:pPr>
        <w:spacing w:line="360" w:lineRule="auto"/>
        <w:jc w:val="both"/>
        <w:rPr>
          <w:rFonts w:ascii="Palatino Linotype" w:hAnsi="Palatino Linotype"/>
          <w:b/>
          <w:color w:val="000000" w:themeColor="text1"/>
          <w:sz w:val="28"/>
          <w:szCs w:val="28"/>
        </w:rPr>
      </w:pPr>
    </w:p>
    <w:p w14:paraId="75FAEDC1" w14:textId="367FFE20" w:rsidR="007235AA" w:rsidRDefault="007235AA" w:rsidP="0086430F">
      <w:pPr>
        <w:spacing w:line="360" w:lineRule="auto"/>
        <w:jc w:val="both"/>
        <w:rPr>
          <w:rFonts w:ascii="Palatino Linotype" w:hAnsi="Palatino Linotype"/>
          <w:b/>
          <w:color w:val="000000" w:themeColor="text1"/>
          <w:sz w:val="28"/>
          <w:szCs w:val="28"/>
        </w:rPr>
      </w:pPr>
    </w:p>
    <w:p w14:paraId="6744D296" w14:textId="564FB0D6" w:rsidR="007235AA" w:rsidRDefault="007235AA" w:rsidP="0086430F">
      <w:pPr>
        <w:spacing w:line="360" w:lineRule="auto"/>
        <w:jc w:val="both"/>
        <w:rPr>
          <w:rFonts w:ascii="Palatino Linotype" w:hAnsi="Palatino Linotype"/>
          <w:b/>
          <w:color w:val="000000" w:themeColor="text1"/>
          <w:sz w:val="28"/>
          <w:szCs w:val="28"/>
        </w:rPr>
      </w:pPr>
    </w:p>
    <w:p w14:paraId="4A3FF49B" w14:textId="1297C99C" w:rsidR="007235AA" w:rsidRDefault="007235AA" w:rsidP="0086430F">
      <w:pPr>
        <w:spacing w:line="360" w:lineRule="auto"/>
        <w:jc w:val="both"/>
        <w:rPr>
          <w:rFonts w:ascii="Palatino Linotype" w:hAnsi="Palatino Linotype"/>
          <w:b/>
          <w:color w:val="000000" w:themeColor="text1"/>
          <w:sz w:val="28"/>
          <w:szCs w:val="28"/>
        </w:rPr>
      </w:pPr>
    </w:p>
    <w:p w14:paraId="641E1D57" w14:textId="7258913B" w:rsidR="007235AA" w:rsidRDefault="007235AA" w:rsidP="0086430F">
      <w:pPr>
        <w:spacing w:line="360" w:lineRule="auto"/>
        <w:jc w:val="both"/>
        <w:rPr>
          <w:rFonts w:ascii="Palatino Linotype" w:hAnsi="Palatino Linotype"/>
          <w:b/>
          <w:color w:val="000000" w:themeColor="text1"/>
          <w:sz w:val="28"/>
          <w:szCs w:val="28"/>
        </w:rPr>
      </w:pPr>
    </w:p>
    <w:p w14:paraId="4AC88396" w14:textId="77777777" w:rsidR="007235AA" w:rsidRPr="00984657" w:rsidRDefault="007235AA" w:rsidP="0086430F">
      <w:pPr>
        <w:spacing w:line="360" w:lineRule="auto"/>
        <w:jc w:val="both"/>
        <w:rPr>
          <w:rFonts w:ascii="Palatino Linotype" w:hAnsi="Palatino Linotype"/>
          <w:b/>
          <w:color w:val="000000" w:themeColor="text1"/>
          <w:sz w:val="28"/>
          <w:szCs w:val="28"/>
        </w:rPr>
      </w:pPr>
    </w:p>
    <w:sectPr w:rsidR="007235AA" w:rsidRPr="0098465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FEA91" w14:textId="77777777" w:rsidR="006D7C28" w:rsidRDefault="006D7C28" w:rsidP="00C80F8C">
      <w:r>
        <w:separator/>
      </w:r>
    </w:p>
  </w:endnote>
  <w:endnote w:type="continuationSeparator" w:id="0">
    <w:p w14:paraId="244E0A1F" w14:textId="77777777" w:rsidR="006D7C28" w:rsidRDefault="006D7C2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E40BB13" w:rsidR="00BF1E03" w:rsidRPr="0010196A" w:rsidRDefault="00BF1E0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5478">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5478">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4E84004" w:rsidR="00BF1E03" w:rsidRPr="0010196A" w:rsidRDefault="00BF1E0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547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5478">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F6837" w14:textId="77777777" w:rsidR="006D7C28" w:rsidRDefault="006D7C28" w:rsidP="00C80F8C">
      <w:r>
        <w:separator/>
      </w:r>
    </w:p>
  </w:footnote>
  <w:footnote w:type="continuationSeparator" w:id="0">
    <w:p w14:paraId="2B131634" w14:textId="77777777" w:rsidR="006D7C28" w:rsidRDefault="006D7C2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1E03" w:rsidRDefault="0001547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1E03" w:rsidRPr="0010196A" w:rsidRDefault="0001547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1E03" w:rsidRPr="008F2CCC" w14:paraId="1F097D8A" w14:textId="77777777" w:rsidTr="00DA50F6">
      <w:tc>
        <w:tcPr>
          <w:tcW w:w="3261" w:type="dxa"/>
          <w:vMerge w:val="restart"/>
        </w:tcPr>
        <w:p w14:paraId="1F780A0C" w14:textId="1EFF25F4" w:rsidR="00BF1E03" w:rsidRPr="008F2CCC" w:rsidRDefault="00BF1E0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1E03" w:rsidRPr="00664658" w:rsidRDefault="00BF1E0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876CD9D" w:rsidR="00BF1E03" w:rsidRPr="00664658" w:rsidRDefault="002C699D" w:rsidP="002C6D7E">
          <w:pPr>
            <w:jc w:val="both"/>
            <w:rPr>
              <w:rFonts w:ascii="Palatino Linotype" w:hAnsi="Palatino Linotype"/>
              <w:b/>
              <w:sz w:val="22"/>
              <w:szCs w:val="22"/>
              <w:lang w:val="es-ES_tradnl"/>
            </w:rPr>
          </w:pPr>
          <w:r>
            <w:rPr>
              <w:rFonts w:ascii="Palatino Linotype" w:hAnsi="Palatino Linotype"/>
              <w:b/>
              <w:sz w:val="22"/>
              <w:szCs w:val="22"/>
              <w:lang w:val="es-ES_tradnl"/>
            </w:rPr>
            <w:t>11312</w:t>
          </w:r>
          <w:r w:rsidR="00124A84" w:rsidRPr="00124A84">
            <w:rPr>
              <w:rFonts w:ascii="Palatino Linotype" w:hAnsi="Palatino Linotype"/>
              <w:b/>
              <w:sz w:val="22"/>
              <w:szCs w:val="22"/>
              <w:lang w:val="es-ES_tradnl"/>
            </w:rPr>
            <w:t>/INFOEM/IP/RR/2022</w:t>
          </w:r>
        </w:p>
      </w:tc>
    </w:tr>
    <w:tr w:rsidR="00BF1E03" w:rsidRPr="008F2CCC" w14:paraId="049677A3" w14:textId="77777777" w:rsidTr="00DA50F6">
      <w:tc>
        <w:tcPr>
          <w:tcW w:w="3261" w:type="dxa"/>
          <w:vMerge/>
        </w:tcPr>
        <w:p w14:paraId="4A21EAC1" w14:textId="5C1F145E" w:rsidR="00BF1E03" w:rsidRPr="008F2CCC" w:rsidRDefault="00BF1E03" w:rsidP="00D41D47">
          <w:pPr>
            <w:rPr>
              <w:rFonts w:ascii="Palatino Linotype" w:hAnsi="Palatino Linotype"/>
              <w:b/>
              <w:sz w:val="22"/>
              <w:szCs w:val="22"/>
              <w:lang w:val="es-ES_tradnl"/>
            </w:rPr>
          </w:pPr>
        </w:p>
      </w:tc>
      <w:tc>
        <w:tcPr>
          <w:tcW w:w="2551" w:type="dxa"/>
          <w:shd w:val="clear" w:color="auto" w:fill="auto"/>
        </w:tcPr>
        <w:p w14:paraId="1237BCDE" w14:textId="77777777" w:rsidR="00BF1E03" w:rsidRPr="00664658" w:rsidRDefault="00BF1E0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7D0CFB4" w:rsidR="00BF1E03" w:rsidRPr="00C77536" w:rsidRDefault="008E251A" w:rsidP="00C77536">
          <w:pPr>
            <w:jc w:val="both"/>
            <w:rPr>
              <w:lang w:val="es-419"/>
            </w:rPr>
          </w:pPr>
          <w:r w:rsidRPr="008E251A">
            <w:rPr>
              <w:rFonts w:ascii="Palatino Linotype" w:hAnsi="Palatino Linotype"/>
              <w:b/>
              <w:sz w:val="22"/>
              <w:szCs w:val="22"/>
              <w:lang w:val="es-ES_tradnl"/>
            </w:rPr>
            <w:t>Ayuntamiento de Ixtlahuaca</w:t>
          </w:r>
        </w:p>
      </w:tc>
    </w:tr>
    <w:tr w:rsidR="00BF1E03" w:rsidRPr="008F2CCC" w14:paraId="72CD087D" w14:textId="77777777" w:rsidTr="00DA50F6">
      <w:trPr>
        <w:trHeight w:val="228"/>
      </w:trPr>
      <w:tc>
        <w:tcPr>
          <w:tcW w:w="3261" w:type="dxa"/>
          <w:vMerge/>
        </w:tcPr>
        <w:p w14:paraId="1B78656F" w14:textId="01E6F6F6" w:rsidR="00BF1E03" w:rsidRPr="008F2CCC" w:rsidRDefault="00BF1E03" w:rsidP="00070856">
          <w:pPr>
            <w:rPr>
              <w:rFonts w:ascii="Palatino Linotype" w:hAnsi="Palatino Linotype"/>
              <w:b/>
              <w:sz w:val="22"/>
              <w:szCs w:val="22"/>
              <w:lang w:val="es-ES_tradnl"/>
            </w:rPr>
          </w:pPr>
        </w:p>
      </w:tc>
      <w:tc>
        <w:tcPr>
          <w:tcW w:w="2551" w:type="dxa"/>
          <w:shd w:val="clear" w:color="auto" w:fill="auto"/>
        </w:tcPr>
        <w:p w14:paraId="74D81628" w14:textId="3839B3E6" w:rsidR="00BF1E03" w:rsidRPr="00664658" w:rsidRDefault="00BF1E0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1E03" w:rsidRPr="00664658" w:rsidRDefault="00BF1E0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F1E03" w:rsidRPr="0010196A" w:rsidRDefault="00BF1E0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F1E03" w:rsidRPr="0010196A" w:rsidRDefault="0001547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1E03" w:rsidRPr="008F2CCC" w14:paraId="6ABABA57" w14:textId="77777777" w:rsidTr="005B5501">
      <w:tc>
        <w:tcPr>
          <w:tcW w:w="4253" w:type="dxa"/>
          <w:vMerge w:val="restart"/>
          <w:shd w:val="clear" w:color="auto" w:fill="auto"/>
        </w:tcPr>
        <w:p w14:paraId="6AA376CC" w14:textId="1E62217E" w:rsidR="00BF1E03" w:rsidRPr="008F2CCC" w:rsidRDefault="00BF1E0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DD97947" w:rsidR="00BF1E03" w:rsidRPr="008F2CCC" w:rsidRDefault="002C699D" w:rsidP="002C699D">
          <w:pPr>
            <w:jc w:val="both"/>
            <w:rPr>
              <w:rFonts w:ascii="Palatino Linotype" w:hAnsi="Palatino Linotype"/>
              <w:b/>
              <w:sz w:val="22"/>
              <w:szCs w:val="22"/>
              <w:lang w:val="es-ES_tradnl"/>
            </w:rPr>
          </w:pPr>
          <w:r>
            <w:rPr>
              <w:rFonts w:ascii="Palatino Linotype" w:hAnsi="Palatino Linotype"/>
              <w:b/>
              <w:sz w:val="22"/>
              <w:szCs w:val="22"/>
              <w:lang w:val="es-ES_tradnl"/>
            </w:rPr>
            <w:t>11312</w:t>
          </w:r>
          <w:r w:rsidR="00124A84" w:rsidRPr="00124A84">
            <w:rPr>
              <w:rFonts w:ascii="Palatino Linotype" w:hAnsi="Palatino Linotype"/>
              <w:b/>
              <w:sz w:val="22"/>
              <w:szCs w:val="22"/>
              <w:lang w:val="es-ES_tradnl"/>
            </w:rPr>
            <w:t>/INFOEM/IP/RR/2022</w:t>
          </w:r>
        </w:p>
      </w:tc>
    </w:tr>
    <w:tr w:rsidR="00BF1E03" w:rsidRPr="008F2CCC" w14:paraId="3B45FB53" w14:textId="77777777" w:rsidTr="005B5501">
      <w:tc>
        <w:tcPr>
          <w:tcW w:w="4253" w:type="dxa"/>
          <w:vMerge/>
          <w:shd w:val="clear" w:color="auto" w:fill="auto"/>
        </w:tcPr>
        <w:p w14:paraId="188B82EF"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B2AD0CF" w14:textId="77777777" w:rsidR="00BF1E03" w:rsidRPr="008F2CCC" w:rsidRDefault="00BF1E0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A1A9FA9" w:rsidR="00BF1E03" w:rsidRPr="003305CB" w:rsidRDefault="004C2B89" w:rsidP="00495809">
          <w:pPr>
            <w:jc w:val="both"/>
            <w:rPr>
              <w:rFonts w:ascii="Palatino Linotype" w:hAnsi="Palatino Linotype"/>
              <w:b/>
              <w:sz w:val="22"/>
              <w:szCs w:val="22"/>
              <w:lang w:val="es-419"/>
            </w:rPr>
          </w:pPr>
          <w:r>
            <w:rPr>
              <w:rFonts w:ascii="Palatino Linotype" w:hAnsi="Palatino Linotype"/>
              <w:b/>
              <w:sz w:val="22"/>
              <w:szCs w:val="22"/>
              <w:lang w:val="es-419"/>
            </w:rPr>
            <w:t>XXXX XXXX XXXXXX</w:t>
          </w:r>
        </w:p>
      </w:tc>
    </w:tr>
    <w:tr w:rsidR="00BF1E03" w:rsidRPr="008F2CCC" w14:paraId="28A493EB" w14:textId="77777777" w:rsidTr="005B5501">
      <w:trPr>
        <w:trHeight w:val="228"/>
      </w:trPr>
      <w:tc>
        <w:tcPr>
          <w:tcW w:w="4253" w:type="dxa"/>
          <w:vMerge/>
          <w:shd w:val="clear" w:color="auto" w:fill="auto"/>
        </w:tcPr>
        <w:p w14:paraId="06C77D31" w14:textId="77777777" w:rsidR="00BF1E03" w:rsidRPr="008F2CCC" w:rsidRDefault="00BF1E03" w:rsidP="00E37C88">
          <w:pPr>
            <w:rPr>
              <w:rFonts w:ascii="Palatino Linotype" w:hAnsi="Palatino Linotype"/>
              <w:b/>
              <w:sz w:val="22"/>
              <w:szCs w:val="22"/>
              <w:lang w:val="es-ES_tradnl"/>
            </w:rPr>
          </w:pPr>
        </w:p>
      </w:tc>
      <w:tc>
        <w:tcPr>
          <w:tcW w:w="2552" w:type="dxa"/>
          <w:shd w:val="clear" w:color="auto" w:fill="auto"/>
        </w:tcPr>
        <w:p w14:paraId="2E1A72B4" w14:textId="77777777" w:rsidR="00BF1E03" w:rsidRPr="008F2CCC" w:rsidRDefault="00BF1E0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374781F" w:rsidR="00BF1E03" w:rsidRPr="00F67B0E" w:rsidRDefault="008E251A" w:rsidP="001F140A">
          <w:pPr>
            <w:jc w:val="both"/>
            <w:rPr>
              <w:lang w:val="es-419"/>
            </w:rPr>
          </w:pPr>
          <w:r w:rsidRPr="008E251A">
            <w:rPr>
              <w:rFonts w:ascii="Palatino Linotype" w:hAnsi="Palatino Linotype"/>
              <w:b/>
              <w:sz w:val="22"/>
              <w:szCs w:val="22"/>
              <w:lang w:val="es-ES_tradnl"/>
            </w:rPr>
            <w:t>Ayuntamiento de Ixtlahuaca</w:t>
          </w:r>
        </w:p>
      </w:tc>
    </w:tr>
    <w:tr w:rsidR="00BF1E03" w:rsidRPr="008F2CCC" w14:paraId="0F114FF0" w14:textId="77777777" w:rsidTr="005B5501">
      <w:tc>
        <w:tcPr>
          <w:tcW w:w="4253" w:type="dxa"/>
          <w:vMerge/>
          <w:shd w:val="clear" w:color="auto" w:fill="auto"/>
        </w:tcPr>
        <w:p w14:paraId="4CCB64BA"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1E422EA" w14:textId="63649A07"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1E03" w:rsidRPr="008F2CCC" w:rsidRDefault="00BF1E0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1E03" w:rsidRPr="0010196A" w:rsidRDefault="00BF1E0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731FBC"/>
    <w:multiLevelType w:val="hybridMultilevel"/>
    <w:tmpl w:val="604CBF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9E87BE5"/>
    <w:multiLevelType w:val="hybridMultilevel"/>
    <w:tmpl w:val="2146C5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54F03105"/>
    <w:multiLevelType w:val="hybridMultilevel"/>
    <w:tmpl w:val="1B804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0"/>
  </w:num>
  <w:num w:numId="10">
    <w:abstractNumId w:val="2"/>
  </w:num>
  <w:num w:numId="11">
    <w:abstractNumId w:val="9"/>
  </w:num>
  <w:num w:numId="12">
    <w:abstractNumId w:val="4"/>
  </w:num>
  <w:num w:numId="13">
    <w:abstractNumId w:val="1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EB"/>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975"/>
    <w:rsid w:val="00012A00"/>
    <w:rsid w:val="00012E09"/>
    <w:rsid w:val="00013023"/>
    <w:rsid w:val="00013986"/>
    <w:rsid w:val="00013EBF"/>
    <w:rsid w:val="000142C0"/>
    <w:rsid w:val="00014E91"/>
    <w:rsid w:val="00015478"/>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4C55"/>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B9"/>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332"/>
    <w:rsid w:val="0013457A"/>
    <w:rsid w:val="0013486D"/>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52C"/>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BF2"/>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0CCC"/>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39B2"/>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52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9E3"/>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4EA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66D"/>
    <w:rsid w:val="002C699D"/>
    <w:rsid w:val="002C6CE9"/>
    <w:rsid w:val="002C6D7E"/>
    <w:rsid w:val="002C742B"/>
    <w:rsid w:val="002C783E"/>
    <w:rsid w:val="002C798F"/>
    <w:rsid w:val="002C79B8"/>
    <w:rsid w:val="002D0ADC"/>
    <w:rsid w:val="002D17D6"/>
    <w:rsid w:val="002D1C47"/>
    <w:rsid w:val="002D1F7F"/>
    <w:rsid w:val="002D2928"/>
    <w:rsid w:val="002D2D55"/>
    <w:rsid w:val="002D2E8E"/>
    <w:rsid w:val="002D30A0"/>
    <w:rsid w:val="002D32E2"/>
    <w:rsid w:val="002D334A"/>
    <w:rsid w:val="002D4ACE"/>
    <w:rsid w:val="002D4B64"/>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6D7"/>
    <w:rsid w:val="002F0740"/>
    <w:rsid w:val="002F0C82"/>
    <w:rsid w:val="002F0E65"/>
    <w:rsid w:val="002F18E7"/>
    <w:rsid w:val="002F1A28"/>
    <w:rsid w:val="002F1A7D"/>
    <w:rsid w:val="002F1C90"/>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78B"/>
    <w:rsid w:val="0041591E"/>
    <w:rsid w:val="0041623F"/>
    <w:rsid w:val="00416281"/>
    <w:rsid w:val="0041687A"/>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C69"/>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404"/>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89"/>
    <w:rsid w:val="004C3B76"/>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4EAF"/>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BFA"/>
    <w:rsid w:val="00523E71"/>
    <w:rsid w:val="005251DD"/>
    <w:rsid w:val="00525242"/>
    <w:rsid w:val="00525347"/>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E6B"/>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A8A"/>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887"/>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68E"/>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5DAE"/>
    <w:rsid w:val="005A7195"/>
    <w:rsid w:val="005A7E33"/>
    <w:rsid w:val="005B0786"/>
    <w:rsid w:val="005B12C5"/>
    <w:rsid w:val="005B1384"/>
    <w:rsid w:val="005B1571"/>
    <w:rsid w:val="005B1BAB"/>
    <w:rsid w:val="005B1DCF"/>
    <w:rsid w:val="005B23C8"/>
    <w:rsid w:val="005B2B39"/>
    <w:rsid w:val="005B331F"/>
    <w:rsid w:val="005B3C2B"/>
    <w:rsid w:val="005B442E"/>
    <w:rsid w:val="005B5043"/>
    <w:rsid w:val="005B5501"/>
    <w:rsid w:val="005B62FE"/>
    <w:rsid w:val="005B6571"/>
    <w:rsid w:val="005B690A"/>
    <w:rsid w:val="005B6AFF"/>
    <w:rsid w:val="005B6C71"/>
    <w:rsid w:val="005B70A2"/>
    <w:rsid w:val="005B75ED"/>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FB9"/>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E03"/>
    <w:rsid w:val="00616F15"/>
    <w:rsid w:val="00617087"/>
    <w:rsid w:val="006170B9"/>
    <w:rsid w:val="006170DA"/>
    <w:rsid w:val="0061732F"/>
    <w:rsid w:val="0061758F"/>
    <w:rsid w:val="00617B57"/>
    <w:rsid w:val="0062069D"/>
    <w:rsid w:val="0062208D"/>
    <w:rsid w:val="00622581"/>
    <w:rsid w:val="00622C67"/>
    <w:rsid w:val="00622FD8"/>
    <w:rsid w:val="006233AE"/>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6F7D"/>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190"/>
    <w:rsid w:val="0066098F"/>
    <w:rsid w:val="00661215"/>
    <w:rsid w:val="0066224A"/>
    <w:rsid w:val="00662929"/>
    <w:rsid w:val="00662A81"/>
    <w:rsid w:val="00662E7F"/>
    <w:rsid w:val="0066328F"/>
    <w:rsid w:val="006635DB"/>
    <w:rsid w:val="00663ECD"/>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6F84"/>
    <w:rsid w:val="0067733E"/>
    <w:rsid w:val="0067797F"/>
    <w:rsid w:val="00677D71"/>
    <w:rsid w:val="0068007F"/>
    <w:rsid w:val="006801D4"/>
    <w:rsid w:val="006808E7"/>
    <w:rsid w:val="00680D81"/>
    <w:rsid w:val="00680F91"/>
    <w:rsid w:val="00680FF6"/>
    <w:rsid w:val="0068120B"/>
    <w:rsid w:val="00681AC4"/>
    <w:rsid w:val="00681BBD"/>
    <w:rsid w:val="00681D62"/>
    <w:rsid w:val="00682357"/>
    <w:rsid w:val="0068241F"/>
    <w:rsid w:val="0068264A"/>
    <w:rsid w:val="00682BE9"/>
    <w:rsid w:val="00682EA5"/>
    <w:rsid w:val="006836CA"/>
    <w:rsid w:val="00684125"/>
    <w:rsid w:val="00684A1C"/>
    <w:rsid w:val="00684C99"/>
    <w:rsid w:val="00685141"/>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8C9"/>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8D8"/>
    <w:rsid w:val="006D3972"/>
    <w:rsid w:val="006D4392"/>
    <w:rsid w:val="006D4A76"/>
    <w:rsid w:val="006D4D7E"/>
    <w:rsid w:val="006D5B86"/>
    <w:rsid w:val="006D6201"/>
    <w:rsid w:val="006D6E39"/>
    <w:rsid w:val="006D79EC"/>
    <w:rsid w:val="006D7C28"/>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40C"/>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0E"/>
    <w:rsid w:val="0071434B"/>
    <w:rsid w:val="007143E0"/>
    <w:rsid w:val="00714675"/>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5AA"/>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13C3"/>
    <w:rsid w:val="00732266"/>
    <w:rsid w:val="007328BA"/>
    <w:rsid w:val="00732FA0"/>
    <w:rsid w:val="007330C3"/>
    <w:rsid w:val="0073311C"/>
    <w:rsid w:val="007344E5"/>
    <w:rsid w:val="007347F5"/>
    <w:rsid w:val="0073525E"/>
    <w:rsid w:val="007353F0"/>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DE"/>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08"/>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DE7"/>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507"/>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49F"/>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51A"/>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34"/>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FD1"/>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37FE3"/>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58"/>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962"/>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13"/>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02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40AF"/>
    <w:rsid w:val="009D5C26"/>
    <w:rsid w:val="009D6092"/>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FD"/>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5A22"/>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4E"/>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4A0"/>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56"/>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417"/>
    <w:rsid w:val="00B35A38"/>
    <w:rsid w:val="00B35AE6"/>
    <w:rsid w:val="00B36189"/>
    <w:rsid w:val="00B36426"/>
    <w:rsid w:val="00B36708"/>
    <w:rsid w:val="00B36DCE"/>
    <w:rsid w:val="00B37745"/>
    <w:rsid w:val="00B400A6"/>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160"/>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DAD"/>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41"/>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0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6FA"/>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2E5"/>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6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C2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776"/>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793"/>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2D6"/>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E7E79"/>
    <w:rsid w:val="00DF0034"/>
    <w:rsid w:val="00DF066B"/>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002"/>
    <w:rsid w:val="00E02F72"/>
    <w:rsid w:val="00E03B27"/>
    <w:rsid w:val="00E040ED"/>
    <w:rsid w:val="00E044F7"/>
    <w:rsid w:val="00E0504C"/>
    <w:rsid w:val="00E05879"/>
    <w:rsid w:val="00E05A73"/>
    <w:rsid w:val="00E06C26"/>
    <w:rsid w:val="00E0755D"/>
    <w:rsid w:val="00E07710"/>
    <w:rsid w:val="00E109B3"/>
    <w:rsid w:val="00E10CC9"/>
    <w:rsid w:val="00E110F8"/>
    <w:rsid w:val="00E120FD"/>
    <w:rsid w:val="00E12322"/>
    <w:rsid w:val="00E12B9D"/>
    <w:rsid w:val="00E13B19"/>
    <w:rsid w:val="00E149E9"/>
    <w:rsid w:val="00E14FC1"/>
    <w:rsid w:val="00E15A4A"/>
    <w:rsid w:val="00E15A8F"/>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2E"/>
    <w:rsid w:val="00E27E55"/>
    <w:rsid w:val="00E27EEF"/>
    <w:rsid w:val="00E30239"/>
    <w:rsid w:val="00E30676"/>
    <w:rsid w:val="00E309E9"/>
    <w:rsid w:val="00E30B7B"/>
    <w:rsid w:val="00E30C45"/>
    <w:rsid w:val="00E3101C"/>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331"/>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D1B"/>
    <w:rsid w:val="00E6045D"/>
    <w:rsid w:val="00E60C8B"/>
    <w:rsid w:val="00E612B9"/>
    <w:rsid w:val="00E6162E"/>
    <w:rsid w:val="00E61783"/>
    <w:rsid w:val="00E61932"/>
    <w:rsid w:val="00E62222"/>
    <w:rsid w:val="00E622BA"/>
    <w:rsid w:val="00E622C9"/>
    <w:rsid w:val="00E6281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145"/>
    <w:rsid w:val="00E77CB9"/>
    <w:rsid w:val="00E80488"/>
    <w:rsid w:val="00E808C7"/>
    <w:rsid w:val="00E80B7F"/>
    <w:rsid w:val="00E81572"/>
    <w:rsid w:val="00E816E0"/>
    <w:rsid w:val="00E81912"/>
    <w:rsid w:val="00E82066"/>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8E8"/>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980"/>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51"/>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CD7"/>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1D"/>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209"/>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D5E"/>
    <w:rsid w:val="00FE021D"/>
    <w:rsid w:val="00FE0AAE"/>
    <w:rsid w:val="00FE0D14"/>
    <w:rsid w:val="00FE135A"/>
    <w:rsid w:val="00FE221C"/>
    <w:rsid w:val="00FE22DF"/>
    <w:rsid w:val="00FE23AD"/>
    <w:rsid w:val="00FE24D0"/>
    <w:rsid w:val="00FE2EE3"/>
    <w:rsid w:val="00FE2F48"/>
    <w:rsid w:val="00FE307C"/>
    <w:rsid w:val="00FE401D"/>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05569">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C7BE0-9BFF-454C-A2CF-79B686416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45</Pages>
  <Words>9406</Words>
  <Characters>51737</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26</cp:revision>
  <cp:lastPrinted>2022-12-02T04:36:00Z</cp:lastPrinted>
  <dcterms:created xsi:type="dcterms:W3CDTF">2022-11-23T17:51:00Z</dcterms:created>
  <dcterms:modified xsi:type="dcterms:W3CDTF">2023-04-15T00:26:00Z</dcterms:modified>
</cp:coreProperties>
</file>