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55F5E" w14:textId="2872D014" w:rsidR="00DB322C" w:rsidRPr="00DC20B8" w:rsidRDefault="00DB322C" w:rsidP="00B667E5">
      <w:pPr>
        <w:spacing w:before="240" w:line="360" w:lineRule="auto"/>
        <w:jc w:val="both"/>
        <w:rPr>
          <w:rFonts w:ascii="Palatino Linotype" w:eastAsia="Times New Roman" w:hAnsi="Palatino Linotype" w:cs="Arial"/>
          <w:b/>
          <w:bCs/>
          <w:color w:val="000000"/>
          <w:sz w:val="24"/>
          <w:szCs w:val="24"/>
          <w:lang w:eastAsia="es-MX"/>
        </w:rPr>
      </w:pPr>
      <w:bookmarkStart w:id="0" w:name="_Hlk58427858"/>
      <w:bookmarkEnd w:id="0"/>
      <w:r w:rsidRPr="0050375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0D0F48">
        <w:rPr>
          <w:rFonts w:ascii="Palatino Linotype" w:eastAsia="Times New Roman" w:hAnsi="Palatino Linotype" w:cs="Arial"/>
          <w:color w:val="000000"/>
          <w:sz w:val="24"/>
          <w:szCs w:val="24"/>
          <w:lang w:eastAsia="es-MX"/>
        </w:rPr>
        <w:t xml:space="preserve">México, a </w:t>
      </w:r>
      <w:r w:rsidR="00C718A8">
        <w:rPr>
          <w:rFonts w:ascii="Palatino Linotype" w:eastAsia="Times New Roman" w:hAnsi="Palatino Linotype" w:cs="Arial"/>
          <w:color w:val="000000"/>
          <w:sz w:val="24"/>
          <w:szCs w:val="24"/>
          <w:lang w:eastAsia="es-MX"/>
        </w:rPr>
        <w:t xml:space="preserve">cuatro de mayo de dos mil veintidós. </w:t>
      </w:r>
      <w:r w:rsidR="00581064">
        <w:rPr>
          <w:rFonts w:ascii="Palatino Linotype" w:eastAsia="Times New Roman" w:hAnsi="Palatino Linotype" w:cs="Arial"/>
          <w:color w:val="000000"/>
          <w:sz w:val="24"/>
          <w:szCs w:val="24"/>
          <w:lang w:eastAsia="es-MX"/>
        </w:rPr>
        <w:t xml:space="preserve"> </w:t>
      </w:r>
      <w:r w:rsidR="00B667E5">
        <w:rPr>
          <w:rFonts w:ascii="Palatino Linotype" w:eastAsia="Times New Roman" w:hAnsi="Palatino Linotype" w:cs="Arial"/>
          <w:color w:val="000000"/>
          <w:sz w:val="24"/>
          <w:szCs w:val="24"/>
          <w:lang w:eastAsia="es-MX"/>
        </w:rPr>
        <w:t xml:space="preserve"> </w:t>
      </w:r>
      <w:r w:rsidR="001A169E">
        <w:rPr>
          <w:rFonts w:ascii="Palatino Linotype" w:eastAsia="Times New Roman" w:hAnsi="Palatino Linotype" w:cs="Arial"/>
          <w:color w:val="000000"/>
          <w:sz w:val="24"/>
          <w:szCs w:val="24"/>
          <w:lang w:eastAsia="es-MX"/>
        </w:rPr>
        <w:t xml:space="preserve"> </w:t>
      </w:r>
      <w:r w:rsidR="0040546E">
        <w:rPr>
          <w:rFonts w:ascii="Palatino Linotype" w:eastAsia="Times New Roman" w:hAnsi="Palatino Linotype" w:cs="Arial"/>
          <w:color w:val="000000"/>
          <w:sz w:val="24"/>
          <w:szCs w:val="24"/>
          <w:lang w:eastAsia="es-MX"/>
        </w:rPr>
        <w:t xml:space="preserve"> </w:t>
      </w:r>
      <w:r w:rsidR="00C659E1">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5DB674B9" w14:textId="41C600E2" w:rsidR="00581064" w:rsidRPr="001A659C" w:rsidRDefault="00DB322C" w:rsidP="00DB322C">
      <w:pPr>
        <w:tabs>
          <w:tab w:val="left" w:pos="1701"/>
        </w:tabs>
        <w:spacing w:before="240" w:line="360" w:lineRule="auto"/>
        <w:jc w:val="both"/>
        <w:rPr>
          <w:rFonts w:ascii="Palatino Linotype" w:hAnsi="Palatino Linotype" w:cs="Arial"/>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5A2394" w:rsidRPr="005A2394">
        <w:rPr>
          <w:rFonts w:ascii="Palatino Linotype" w:hAnsi="Palatino Linotype" w:cs="Arial"/>
          <w:b/>
          <w:bCs/>
        </w:rPr>
        <w:t xml:space="preserve">01815/INFOEM/IP/RR/2022, 01816/INFOEM/IP/RR/2022, 01817/INFOEM/IP/RR/2022, 01818/INFOEM/IP/RR/2022, 01819/INFOEM/IP/RR/2022, 01820/INFOEM/IP/RR/2022, 01821/INFOEM/IP/RR/2022 </w:t>
      </w:r>
      <w:r w:rsidR="005A2394" w:rsidRPr="005A2394">
        <w:rPr>
          <w:rFonts w:ascii="Palatino Linotype" w:hAnsi="Palatino Linotype" w:cs="Arial"/>
        </w:rPr>
        <w:t xml:space="preserve">y </w:t>
      </w:r>
      <w:r w:rsidR="005A2394" w:rsidRPr="005A2394">
        <w:rPr>
          <w:rFonts w:ascii="Palatino Linotype" w:hAnsi="Palatino Linotype" w:cs="Arial"/>
          <w:b/>
          <w:bCs/>
        </w:rPr>
        <w:t>01822/INFOEM/IP/RR/2022</w:t>
      </w:r>
      <w:r w:rsidR="005A2394">
        <w:rPr>
          <w:rFonts w:ascii="Palatino Linotype" w:hAnsi="Palatino Linotype" w:cs="Arial"/>
          <w:b/>
          <w:bCs/>
        </w:rPr>
        <w:t xml:space="preserve">, </w:t>
      </w:r>
      <w:r w:rsidR="001A659C">
        <w:rPr>
          <w:rFonts w:ascii="Palatino Linotype" w:hAnsi="Palatino Linotype" w:cs="Arial"/>
        </w:rPr>
        <w:t xml:space="preserve">interpuestos por un particular, en lo sucesivo </w:t>
      </w:r>
      <w:r w:rsidR="001A659C">
        <w:rPr>
          <w:rFonts w:ascii="Palatino Linotype" w:hAnsi="Palatino Linotype" w:cs="Arial"/>
          <w:b/>
          <w:bCs/>
        </w:rPr>
        <w:t xml:space="preserve">El Recurrente, </w:t>
      </w:r>
      <w:r w:rsidR="001A659C">
        <w:rPr>
          <w:rFonts w:ascii="Palatino Linotype" w:hAnsi="Palatino Linotype" w:cs="Arial"/>
        </w:rPr>
        <w:t xml:space="preserve">en contra de las respuestas del </w:t>
      </w:r>
      <w:r w:rsidR="005A2394">
        <w:rPr>
          <w:rFonts w:ascii="Palatino Linotype" w:hAnsi="Palatino Linotype" w:cs="Arial"/>
          <w:b/>
          <w:bCs/>
        </w:rPr>
        <w:t>Sistema Municipal para el Desarrollo Integral de la Familia de Metepec</w:t>
      </w:r>
      <w:r w:rsidR="001A659C">
        <w:rPr>
          <w:rFonts w:ascii="Palatino Linotype" w:hAnsi="Palatino Linotype" w:cs="Arial"/>
          <w:b/>
          <w:bCs/>
        </w:rPr>
        <w:t xml:space="preserve">, </w:t>
      </w:r>
      <w:r w:rsidR="001A659C">
        <w:rPr>
          <w:rFonts w:ascii="Palatino Linotype" w:hAnsi="Palatino Linotype" w:cs="Arial"/>
        </w:rPr>
        <w:t xml:space="preserve">en lo subsecuente </w:t>
      </w:r>
      <w:r w:rsidR="001A659C">
        <w:rPr>
          <w:rFonts w:ascii="Palatino Linotype" w:hAnsi="Palatino Linotype" w:cs="Arial"/>
          <w:b/>
          <w:bCs/>
        </w:rPr>
        <w:t xml:space="preserve">El Sujeto Obligado, </w:t>
      </w:r>
      <w:r w:rsidR="001A659C">
        <w:rPr>
          <w:rFonts w:ascii="Palatino Linotype" w:hAnsi="Palatino Linotype" w:cs="Arial"/>
        </w:rPr>
        <w:t xml:space="preserve">se procede a dictar la presente resolución. </w:t>
      </w:r>
    </w:p>
    <w:p w14:paraId="561DCF84" w14:textId="77777777" w:rsidR="00581064" w:rsidRDefault="00581064" w:rsidP="00DB322C">
      <w:pPr>
        <w:tabs>
          <w:tab w:val="left" w:pos="1701"/>
        </w:tabs>
        <w:spacing w:before="240" w:line="360" w:lineRule="auto"/>
        <w:jc w:val="both"/>
        <w:rPr>
          <w:rFonts w:ascii="Palatino Linotype" w:hAnsi="Palatino Linotype" w:cs="Arial"/>
          <w:sz w:val="24"/>
        </w:rPr>
      </w:pPr>
    </w:p>
    <w:p w14:paraId="362A1683" w14:textId="77777777" w:rsidR="00DB322C" w:rsidRPr="00D3218F" w:rsidRDefault="00DB322C" w:rsidP="00DB322C">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07AE7F94" w14:textId="77777777" w:rsidR="00DB322C" w:rsidRPr="00D3218F" w:rsidRDefault="00DB322C" w:rsidP="00DB322C">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3EDA526D" w14:textId="7FF83C43" w:rsidR="005A2394" w:rsidRPr="002227C6" w:rsidRDefault="00DB322C" w:rsidP="00DB322C">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1A659C">
        <w:rPr>
          <w:rFonts w:ascii="Palatino Linotype" w:hAnsi="Palatino Linotype" w:cs="Arial"/>
          <w:sz w:val="24"/>
        </w:rPr>
        <w:t xml:space="preserve"> </w:t>
      </w:r>
      <w:r w:rsidR="005A2394">
        <w:rPr>
          <w:rFonts w:ascii="Palatino Linotype" w:hAnsi="Palatino Linotype" w:cs="Arial"/>
          <w:sz w:val="24"/>
        </w:rPr>
        <w:t xml:space="preserve">diez de enero de dos mil veintidós, </w:t>
      </w:r>
      <w:r w:rsidR="005A2394">
        <w:rPr>
          <w:rFonts w:ascii="Palatino Linotype" w:hAnsi="Palatino Linotype" w:cs="Arial"/>
          <w:b/>
          <w:bCs/>
          <w:sz w:val="24"/>
        </w:rPr>
        <w:t xml:space="preserve">El Recurrente, </w:t>
      </w:r>
      <w:r w:rsidR="005A2394">
        <w:rPr>
          <w:rFonts w:ascii="Palatino Linotype" w:hAnsi="Palatino Linotype" w:cs="Arial"/>
          <w:sz w:val="24"/>
        </w:rPr>
        <w:t xml:space="preserve">presentó a través del Sistema de Acceso a la Información Mexiquense </w:t>
      </w:r>
      <w:r w:rsidR="005A2394" w:rsidRPr="00D3218F">
        <w:rPr>
          <w:rFonts w:ascii="Palatino Linotype" w:hAnsi="Palatino Linotype" w:cs="Arial"/>
          <w:sz w:val="24"/>
        </w:rPr>
        <w:t xml:space="preserve"> (</w:t>
      </w:r>
      <w:r w:rsidR="005A2394" w:rsidRPr="00D3218F">
        <w:rPr>
          <w:rFonts w:ascii="Palatino Linotype" w:hAnsi="Palatino Linotype" w:cs="Arial"/>
          <w:b/>
          <w:sz w:val="24"/>
        </w:rPr>
        <w:t>SAIMEX)</w:t>
      </w:r>
      <w:r w:rsidR="005A2394" w:rsidRPr="00D3218F">
        <w:rPr>
          <w:rFonts w:ascii="Palatino Linotype" w:hAnsi="Palatino Linotype" w:cs="Arial"/>
          <w:sz w:val="24"/>
        </w:rPr>
        <w:t xml:space="preserve"> ante </w:t>
      </w:r>
      <w:r w:rsidR="005A2394" w:rsidRPr="00D3218F">
        <w:rPr>
          <w:rFonts w:ascii="Palatino Linotype" w:hAnsi="Palatino Linotype" w:cs="Arial"/>
          <w:b/>
          <w:sz w:val="24"/>
        </w:rPr>
        <w:t>El Sujeto Obligado</w:t>
      </w:r>
      <w:r w:rsidR="005A2394" w:rsidRPr="00D3218F">
        <w:rPr>
          <w:rFonts w:ascii="Palatino Linotype" w:hAnsi="Palatino Linotype" w:cs="Arial"/>
          <w:sz w:val="24"/>
        </w:rPr>
        <w:t xml:space="preserve">, las solicitudes de acceso a la información pública, registradas bajo los números de </w:t>
      </w:r>
      <w:r w:rsidR="005A2394" w:rsidRPr="00124807">
        <w:rPr>
          <w:rFonts w:ascii="Palatino Linotype" w:hAnsi="Palatino Linotype" w:cs="Arial"/>
          <w:sz w:val="24"/>
        </w:rPr>
        <w:t>expediente</w:t>
      </w:r>
      <w:r w:rsidR="005A2394">
        <w:rPr>
          <w:rFonts w:ascii="Palatino Linotype" w:hAnsi="Palatino Linotype" w:cs="Arial"/>
          <w:sz w:val="24"/>
        </w:rPr>
        <w:t xml:space="preserve"> </w:t>
      </w:r>
      <w:r w:rsidR="005A2394" w:rsidRPr="00917BDD">
        <w:rPr>
          <w:rFonts w:ascii="Palatino Linotype" w:hAnsi="Palatino Linotype" w:cs="Arial"/>
          <w:b/>
          <w:bCs/>
        </w:rPr>
        <w:t xml:space="preserve">00037/DIFMETEPEC/IP/2022, </w:t>
      </w:r>
      <w:r w:rsidR="002227C6" w:rsidRPr="00917BDD">
        <w:rPr>
          <w:rFonts w:ascii="Palatino Linotype" w:hAnsi="Palatino Linotype" w:cs="Arial"/>
          <w:b/>
          <w:bCs/>
        </w:rPr>
        <w:t xml:space="preserve">00036/DIFMETEPEC/IP/2022, 00035/DIFMETEPEC/IP/2022, 00034/DIFMETEPEC/IP/2022, 00033/DIFMETEPEC/IP/2022, </w:t>
      </w:r>
      <w:r w:rsidR="002227C6" w:rsidRPr="00917BDD">
        <w:rPr>
          <w:rFonts w:ascii="Palatino Linotype" w:hAnsi="Palatino Linotype" w:cs="Arial"/>
          <w:b/>
          <w:bCs/>
        </w:rPr>
        <w:lastRenderedPageBreak/>
        <w:t xml:space="preserve">00032/DIFMETEPEC/IP/2022, 00031/DIFMETEPEC/IP/2022 </w:t>
      </w:r>
      <w:r w:rsidR="002227C6" w:rsidRPr="00917BDD">
        <w:rPr>
          <w:rFonts w:ascii="Palatino Linotype" w:hAnsi="Palatino Linotype" w:cs="Arial"/>
        </w:rPr>
        <w:t xml:space="preserve">y </w:t>
      </w:r>
      <w:r w:rsidR="002227C6" w:rsidRPr="00917BDD">
        <w:rPr>
          <w:rFonts w:ascii="Palatino Linotype" w:hAnsi="Palatino Linotype" w:cs="Arial"/>
          <w:b/>
          <w:bCs/>
        </w:rPr>
        <w:t>00030/DIFMETEPEC/IP/2022,</w:t>
      </w:r>
      <w:r w:rsidR="002227C6">
        <w:rPr>
          <w:rFonts w:ascii="Palatino Linotype" w:hAnsi="Palatino Linotype" w:cs="Arial"/>
          <w:b/>
          <w:bCs/>
          <w:sz w:val="24"/>
        </w:rPr>
        <w:t xml:space="preserve"> </w:t>
      </w:r>
      <w:r w:rsidR="002227C6">
        <w:rPr>
          <w:rFonts w:ascii="Palatino Linotype" w:hAnsi="Palatino Linotype" w:cs="Arial"/>
          <w:sz w:val="24"/>
        </w:rPr>
        <w:t xml:space="preserve">mediante las cuales solicitó información en el tenor siguiente: </w:t>
      </w:r>
    </w:p>
    <w:p w14:paraId="29CE1E8C" w14:textId="02981D10" w:rsidR="002227C6" w:rsidRDefault="002227C6" w:rsidP="00DB322C">
      <w:pPr>
        <w:spacing w:before="240" w:line="360" w:lineRule="auto"/>
        <w:jc w:val="both"/>
        <w:rPr>
          <w:rFonts w:ascii="Palatino Linotype" w:hAnsi="Palatino Linotype" w:cs="Arial"/>
          <w:b/>
          <w:bCs/>
          <w:sz w:val="24"/>
        </w:rPr>
      </w:pPr>
      <w:r>
        <w:rPr>
          <w:rFonts w:ascii="Palatino Linotype" w:hAnsi="Palatino Linotype" w:cs="Arial"/>
          <w:b/>
          <w:bCs/>
          <w:sz w:val="24"/>
        </w:rPr>
        <w:t>00037/DIFMETEPEC/IP/2022</w:t>
      </w:r>
    </w:p>
    <w:p w14:paraId="209FA177" w14:textId="159B00D3" w:rsidR="002227C6" w:rsidRPr="00451E27" w:rsidRDefault="00451E27" w:rsidP="00451E27">
      <w:pPr>
        <w:pStyle w:val="Citas"/>
        <w:rPr>
          <w:b/>
          <w:bCs/>
          <w:sz w:val="24"/>
        </w:rPr>
      </w:pPr>
      <w:r>
        <w:t>“</w:t>
      </w:r>
      <w:r w:rsidR="002227C6">
        <w:t xml:space="preserve">Solicito una copia del documento en pdf de la renuncia de </w:t>
      </w:r>
      <w:proofErr w:type="spellStart"/>
      <w:r w:rsidR="00032481">
        <w:t>xxxx</w:t>
      </w:r>
      <w:proofErr w:type="spellEnd"/>
      <w:r w:rsidR="002227C6">
        <w:t xml:space="preserve"> </w:t>
      </w:r>
      <w:proofErr w:type="spellStart"/>
      <w:r w:rsidR="00032481">
        <w:t>xxxxxxxx</w:t>
      </w:r>
      <w:proofErr w:type="spellEnd"/>
      <w:r w:rsidR="002227C6">
        <w:t xml:space="preserve"> </w:t>
      </w:r>
      <w:proofErr w:type="spellStart"/>
      <w:r w:rsidR="00032481">
        <w:t>xxxx</w:t>
      </w:r>
      <w:proofErr w:type="spellEnd"/>
      <w:r>
        <w:t xml:space="preserve">” </w:t>
      </w:r>
      <w:r>
        <w:rPr>
          <w:b/>
          <w:bCs/>
        </w:rPr>
        <w:t>[Sic]</w:t>
      </w:r>
    </w:p>
    <w:p w14:paraId="6517DE4A" w14:textId="270223FB" w:rsidR="002227C6" w:rsidRDefault="002227C6" w:rsidP="00DB322C">
      <w:pPr>
        <w:spacing w:before="240" w:line="360" w:lineRule="auto"/>
        <w:jc w:val="both"/>
        <w:rPr>
          <w:rFonts w:ascii="Palatino Linotype" w:hAnsi="Palatino Linotype" w:cs="Arial"/>
          <w:b/>
          <w:bCs/>
          <w:sz w:val="24"/>
        </w:rPr>
      </w:pPr>
      <w:r>
        <w:rPr>
          <w:rFonts w:ascii="Palatino Linotype" w:hAnsi="Palatino Linotype" w:cs="Arial"/>
          <w:b/>
          <w:bCs/>
          <w:sz w:val="24"/>
        </w:rPr>
        <w:t xml:space="preserve"> 00036/DIFMETEPEC/IP/2022</w:t>
      </w:r>
    </w:p>
    <w:p w14:paraId="182B252F" w14:textId="0BD7E420" w:rsidR="002227C6" w:rsidRPr="00451E27" w:rsidRDefault="00451E27" w:rsidP="00451E27">
      <w:pPr>
        <w:pStyle w:val="Citas"/>
        <w:rPr>
          <w:b/>
          <w:bCs/>
          <w:sz w:val="24"/>
        </w:rPr>
      </w:pPr>
      <w:r>
        <w:t>“</w:t>
      </w:r>
      <w:r w:rsidR="002227C6">
        <w:t xml:space="preserve">Solicito una copia del documento en pdf de la renuncia de </w:t>
      </w:r>
      <w:proofErr w:type="spellStart"/>
      <w:r w:rsidR="00032481">
        <w:t>xxxxx</w:t>
      </w:r>
      <w:proofErr w:type="spellEnd"/>
      <w:r w:rsidR="002227C6">
        <w:t xml:space="preserve"> </w:t>
      </w:r>
      <w:proofErr w:type="spellStart"/>
      <w:r w:rsidR="00032481">
        <w:t>xxxx</w:t>
      </w:r>
      <w:proofErr w:type="spellEnd"/>
      <w:r w:rsidR="002227C6">
        <w:t xml:space="preserve"> </w:t>
      </w:r>
      <w:proofErr w:type="spellStart"/>
      <w:r w:rsidR="00032481">
        <w:t>xxxxx</w:t>
      </w:r>
      <w:proofErr w:type="spellEnd"/>
      <w:r w:rsidR="00032481">
        <w:t xml:space="preserve"> </w:t>
      </w:r>
      <w:proofErr w:type="spellStart"/>
      <w:r w:rsidR="00032481">
        <w:t>xxxxx</w:t>
      </w:r>
      <w:proofErr w:type="spellEnd"/>
      <w:r>
        <w:t xml:space="preserve">” </w:t>
      </w:r>
      <w:r>
        <w:rPr>
          <w:b/>
          <w:bCs/>
        </w:rPr>
        <w:t>[Sic]</w:t>
      </w:r>
    </w:p>
    <w:p w14:paraId="2B0E278E" w14:textId="4A3E3D1D" w:rsidR="002227C6" w:rsidRDefault="002227C6" w:rsidP="00DB322C">
      <w:pPr>
        <w:spacing w:before="240" w:line="360" w:lineRule="auto"/>
        <w:jc w:val="both"/>
        <w:rPr>
          <w:rFonts w:ascii="Palatino Linotype" w:hAnsi="Palatino Linotype" w:cs="Arial"/>
          <w:b/>
          <w:bCs/>
          <w:sz w:val="24"/>
        </w:rPr>
      </w:pPr>
      <w:r>
        <w:rPr>
          <w:rFonts w:ascii="Palatino Linotype" w:hAnsi="Palatino Linotype" w:cs="Arial"/>
          <w:b/>
          <w:bCs/>
          <w:sz w:val="24"/>
        </w:rPr>
        <w:t xml:space="preserve"> 00035/DIFMETEPEC/IP/2022</w:t>
      </w:r>
    </w:p>
    <w:p w14:paraId="50BB4E7C" w14:textId="42107C86" w:rsidR="002227C6" w:rsidRPr="00451E27" w:rsidRDefault="00451E27" w:rsidP="00451E27">
      <w:pPr>
        <w:pStyle w:val="Citas"/>
        <w:rPr>
          <w:b/>
          <w:bCs/>
          <w:sz w:val="24"/>
        </w:rPr>
      </w:pPr>
      <w:r>
        <w:t>“</w:t>
      </w:r>
      <w:r w:rsidR="002227C6">
        <w:t xml:space="preserve">Solicito una copia del documento en pdf de la renuncia de </w:t>
      </w:r>
      <w:proofErr w:type="spellStart"/>
      <w:r w:rsidR="00032481">
        <w:t>xxxx</w:t>
      </w:r>
      <w:proofErr w:type="spellEnd"/>
      <w:r w:rsidR="002227C6">
        <w:t xml:space="preserve"> </w:t>
      </w:r>
      <w:proofErr w:type="spellStart"/>
      <w:r w:rsidR="00032481">
        <w:t>xxxx</w:t>
      </w:r>
      <w:proofErr w:type="spellEnd"/>
      <w:r w:rsidR="002227C6">
        <w:t xml:space="preserve"> </w:t>
      </w:r>
      <w:proofErr w:type="spellStart"/>
      <w:r w:rsidR="00032481">
        <w:t>xxxxx</w:t>
      </w:r>
      <w:proofErr w:type="spellEnd"/>
      <w:r w:rsidR="00032481">
        <w:t xml:space="preserve"> xx</w:t>
      </w:r>
      <w:r w:rsidR="002227C6">
        <w:t xml:space="preserve"> </w:t>
      </w:r>
      <w:proofErr w:type="spellStart"/>
      <w:r w:rsidR="00032481">
        <w:t>xxxxx</w:t>
      </w:r>
      <w:proofErr w:type="spellEnd"/>
      <w:r>
        <w:t xml:space="preserve">” </w:t>
      </w:r>
      <w:r>
        <w:rPr>
          <w:b/>
          <w:bCs/>
        </w:rPr>
        <w:t>[Sic]</w:t>
      </w:r>
    </w:p>
    <w:p w14:paraId="4B7C6A6E" w14:textId="3CBED9CB" w:rsidR="002227C6" w:rsidRDefault="002227C6" w:rsidP="00DB322C">
      <w:pPr>
        <w:spacing w:before="240" w:line="360" w:lineRule="auto"/>
        <w:jc w:val="both"/>
        <w:rPr>
          <w:rFonts w:ascii="Palatino Linotype" w:hAnsi="Palatino Linotype" w:cs="Arial"/>
          <w:b/>
          <w:bCs/>
          <w:sz w:val="24"/>
        </w:rPr>
      </w:pPr>
      <w:r>
        <w:rPr>
          <w:rFonts w:ascii="Palatino Linotype" w:hAnsi="Palatino Linotype" w:cs="Arial"/>
          <w:b/>
          <w:bCs/>
          <w:sz w:val="24"/>
        </w:rPr>
        <w:t xml:space="preserve"> 00034/DIFMETEPEC/IP/2022</w:t>
      </w:r>
    </w:p>
    <w:p w14:paraId="00B6060F" w14:textId="61A44782" w:rsidR="002227C6" w:rsidRPr="00451E27" w:rsidRDefault="00451E27" w:rsidP="00451E27">
      <w:pPr>
        <w:pStyle w:val="Citas"/>
        <w:rPr>
          <w:b/>
          <w:bCs/>
          <w:sz w:val="24"/>
        </w:rPr>
      </w:pPr>
      <w:r>
        <w:t>“</w:t>
      </w:r>
      <w:r w:rsidR="002227C6">
        <w:t xml:space="preserve">Solicito una copia del documento en pdf de la renuncia de </w:t>
      </w:r>
      <w:proofErr w:type="spellStart"/>
      <w:r w:rsidR="00032481">
        <w:t>xxxx</w:t>
      </w:r>
      <w:proofErr w:type="spellEnd"/>
      <w:r w:rsidR="002227C6">
        <w:t xml:space="preserve"> </w:t>
      </w:r>
      <w:proofErr w:type="spellStart"/>
      <w:r w:rsidR="00032481">
        <w:t>xxxxxx</w:t>
      </w:r>
      <w:proofErr w:type="spellEnd"/>
      <w:r w:rsidR="002227C6">
        <w:t xml:space="preserve"> </w:t>
      </w:r>
      <w:proofErr w:type="spellStart"/>
      <w:r w:rsidR="00032481">
        <w:t>xxxx</w:t>
      </w:r>
      <w:proofErr w:type="spellEnd"/>
      <w:r w:rsidR="002227C6">
        <w:t xml:space="preserve"> </w:t>
      </w:r>
      <w:proofErr w:type="spellStart"/>
      <w:r w:rsidR="00032481">
        <w:t>xxxxx</w:t>
      </w:r>
      <w:proofErr w:type="spellEnd"/>
      <w:r>
        <w:t xml:space="preserve">” </w:t>
      </w:r>
      <w:r>
        <w:rPr>
          <w:b/>
          <w:bCs/>
        </w:rPr>
        <w:t>[Sic]</w:t>
      </w:r>
    </w:p>
    <w:p w14:paraId="76CD7FDB" w14:textId="62132199" w:rsidR="002227C6" w:rsidRDefault="002227C6" w:rsidP="00DB322C">
      <w:pPr>
        <w:spacing w:before="240" w:line="360" w:lineRule="auto"/>
        <w:jc w:val="both"/>
        <w:rPr>
          <w:rFonts w:ascii="Palatino Linotype" w:hAnsi="Palatino Linotype" w:cs="Arial"/>
          <w:b/>
          <w:bCs/>
          <w:sz w:val="24"/>
        </w:rPr>
      </w:pPr>
      <w:r>
        <w:rPr>
          <w:rFonts w:ascii="Palatino Linotype" w:hAnsi="Palatino Linotype" w:cs="Arial"/>
          <w:b/>
          <w:bCs/>
          <w:sz w:val="24"/>
        </w:rPr>
        <w:t xml:space="preserve"> 00033/DIFMETEPEC/IP/2022</w:t>
      </w:r>
    </w:p>
    <w:p w14:paraId="12FCD49C" w14:textId="20F263F0" w:rsidR="002227C6" w:rsidRPr="00451E27" w:rsidRDefault="00451E27" w:rsidP="00451E27">
      <w:pPr>
        <w:pStyle w:val="Citas"/>
        <w:rPr>
          <w:b/>
          <w:bCs/>
          <w:sz w:val="24"/>
        </w:rPr>
      </w:pPr>
      <w:r>
        <w:t>“</w:t>
      </w:r>
      <w:r w:rsidR="002227C6">
        <w:t xml:space="preserve">Solicito una copia del documento en pdf de la renuncia de </w:t>
      </w:r>
      <w:r w:rsidR="00032481">
        <w:t>xxx</w:t>
      </w:r>
      <w:r w:rsidR="002227C6">
        <w:t xml:space="preserve"> </w:t>
      </w:r>
      <w:proofErr w:type="spellStart"/>
      <w:r w:rsidR="00032481">
        <w:t>xxxx</w:t>
      </w:r>
      <w:proofErr w:type="spellEnd"/>
      <w:r w:rsidR="002227C6">
        <w:t xml:space="preserve"> </w:t>
      </w:r>
      <w:proofErr w:type="spellStart"/>
      <w:r w:rsidR="00032481">
        <w:t>xxxx</w:t>
      </w:r>
      <w:proofErr w:type="spellEnd"/>
      <w:r w:rsidR="00032481">
        <w:t xml:space="preserve"> </w:t>
      </w:r>
      <w:proofErr w:type="spellStart"/>
      <w:r w:rsidR="00032481">
        <w:t>xxxxxxxxx</w:t>
      </w:r>
      <w:proofErr w:type="spellEnd"/>
      <w:r>
        <w:t xml:space="preserve">” </w:t>
      </w:r>
      <w:r>
        <w:rPr>
          <w:b/>
          <w:bCs/>
        </w:rPr>
        <w:t>[Sic]</w:t>
      </w:r>
    </w:p>
    <w:p w14:paraId="7D135E28" w14:textId="77777777" w:rsidR="00917BDD" w:rsidRDefault="00917BDD" w:rsidP="00DB322C">
      <w:pPr>
        <w:spacing w:before="240" w:line="360" w:lineRule="auto"/>
        <w:jc w:val="both"/>
        <w:rPr>
          <w:rFonts w:ascii="Palatino Linotype" w:hAnsi="Palatino Linotype" w:cs="Arial"/>
          <w:b/>
          <w:bCs/>
          <w:sz w:val="24"/>
        </w:rPr>
      </w:pPr>
    </w:p>
    <w:p w14:paraId="45204CB3" w14:textId="64CBE4BF" w:rsidR="002227C6" w:rsidRDefault="002227C6" w:rsidP="00DB322C">
      <w:pPr>
        <w:spacing w:before="240" w:line="360" w:lineRule="auto"/>
        <w:jc w:val="both"/>
        <w:rPr>
          <w:rFonts w:ascii="Palatino Linotype" w:hAnsi="Palatino Linotype" w:cs="Arial"/>
          <w:b/>
          <w:bCs/>
          <w:sz w:val="24"/>
        </w:rPr>
      </w:pPr>
      <w:r>
        <w:rPr>
          <w:rFonts w:ascii="Palatino Linotype" w:hAnsi="Palatino Linotype" w:cs="Arial"/>
          <w:b/>
          <w:bCs/>
          <w:sz w:val="24"/>
        </w:rPr>
        <w:lastRenderedPageBreak/>
        <w:t xml:space="preserve"> 00032/DIFMETEPEC/IP/2022</w:t>
      </w:r>
    </w:p>
    <w:p w14:paraId="1103A645" w14:textId="1948AAA4" w:rsidR="002227C6" w:rsidRPr="00451E27" w:rsidRDefault="00451E27" w:rsidP="00451E27">
      <w:pPr>
        <w:pStyle w:val="Citas"/>
        <w:rPr>
          <w:b/>
          <w:bCs/>
          <w:sz w:val="24"/>
        </w:rPr>
      </w:pPr>
      <w:r>
        <w:t>“</w:t>
      </w:r>
      <w:r w:rsidR="002227C6">
        <w:t xml:space="preserve">Solicito una copia del documento en pdf de la renuncia de </w:t>
      </w:r>
      <w:proofErr w:type="spellStart"/>
      <w:r w:rsidR="008F0333">
        <w:t>xxxxx</w:t>
      </w:r>
      <w:proofErr w:type="spellEnd"/>
      <w:r w:rsidR="002227C6">
        <w:t xml:space="preserve"> </w:t>
      </w:r>
      <w:proofErr w:type="spellStart"/>
      <w:r w:rsidR="008F0333">
        <w:t>xxxxx</w:t>
      </w:r>
      <w:proofErr w:type="spellEnd"/>
      <w:r w:rsidR="008F0333">
        <w:t xml:space="preserve"> </w:t>
      </w:r>
      <w:proofErr w:type="spellStart"/>
      <w:r w:rsidR="008F0333">
        <w:t>xxxxx</w:t>
      </w:r>
      <w:proofErr w:type="spellEnd"/>
      <w:r>
        <w:t xml:space="preserve">” </w:t>
      </w:r>
      <w:r>
        <w:rPr>
          <w:b/>
          <w:bCs/>
        </w:rPr>
        <w:t>[Sic]</w:t>
      </w:r>
    </w:p>
    <w:p w14:paraId="0394E815" w14:textId="540E66C7" w:rsidR="002227C6" w:rsidRDefault="002227C6" w:rsidP="00DB322C">
      <w:pPr>
        <w:spacing w:before="240" w:line="360" w:lineRule="auto"/>
        <w:jc w:val="both"/>
        <w:rPr>
          <w:rFonts w:ascii="Palatino Linotype" w:hAnsi="Palatino Linotype" w:cs="Arial"/>
          <w:b/>
          <w:bCs/>
          <w:sz w:val="24"/>
        </w:rPr>
      </w:pPr>
      <w:r>
        <w:rPr>
          <w:rFonts w:ascii="Palatino Linotype" w:hAnsi="Palatino Linotype" w:cs="Arial"/>
          <w:b/>
          <w:bCs/>
          <w:sz w:val="24"/>
        </w:rPr>
        <w:t xml:space="preserve"> 00031/DIFMETEPEC/IP/2022 </w:t>
      </w:r>
    </w:p>
    <w:p w14:paraId="4789C599" w14:textId="0CE79FBC" w:rsidR="002227C6" w:rsidRPr="00451E27" w:rsidRDefault="00451E27" w:rsidP="00451E27">
      <w:pPr>
        <w:pStyle w:val="Citas"/>
        <w:rPr>
          <w:b/>
          <w:bCs/>
          <w:sz w:val="24"/>
        </w:rPr>
      </w:pPr>
      <w:r>
        <w:t>“</w:t>
      </w:r>
      <w:r w:rsidR="002227C6">
        <w:t xml:space="preserve">Solicito una copia del documento en pdf de la renuncia de </w:t>
      </w:r>
      <w:r w:rsidR="008F0333">
        <w:t>xxx</w:t>
      </w:r>
      <w:r w:rsidR="002227C6">
        <w:t xml:space="preserve"> </w:t>
      </w:r>
      <w:proofErr w:type="spellStart"/>
      <w:r w:rsidR="008F0333">
        <w:t>xxxx</w:t>
      </w:r>
      <w:proofErr w:type="spellEnd"/>
      <w:r w:rsidR="002227C6">
        <w:t xml:space="preserve"> </w:t>
      </w:r>
      <w:proofErr w:type="spellStart"/>
      <w:r w:rsidR="008F0333">
        <w:t>xxxxxxxx</w:t>
      </w:r>
      <w:proofErr w:type="spellEnd"/>
      <w:r>
        <w:t xml:space="preserve">” </w:t>
      </w:r>
      <w:r>
        <w:rPr>
          <w:b/>
          <w:bCs/>
        </w:rPr>
        <w:t>[Sic]</w:t>
      </w:r>
    </w:p>
    <w:p w14:paraId="00EDC09F" w14:textId="23D3FC03" w:rsidR="005A2394" w:rsidRDefault="002227C6" w:rsidP="00DB322C">
      <w:pPr>
        <w:spacing w:before="240" w:line="360" w:lineRule="auto"/>
        <w:jc w:val="both"/>
        <w:rPr>
          <w:rFonts w:ascii="Palatino Linotype" w:hAnsi="Palatino Linotype" w:cs="Arial"/>
          <w:b/>
          <w:bCs/>
          <w:sz w:val="24"/>
        </w:rPr>
      </w:pPr>
      <w:r>
        <w:rPr>
          <w:rFonts w:ascii="Palatino Linotype" w:hAnsi="Palatino Linotype" w:cs="Arial"/>
          <w:sz w:val="24"/>
        </w:rPr>
        <w:t xml:space="preserve"> </w:t>
      </w:r>
      <w:r>
        <w:rPr>
          <w:rFonts w:ascii="Palatino Linotype" w:hAnsi="Palatino Linotype" w:cs="Arial"/>
          <w:b/>
          <w:bCs/>
          <w:sz w:val="24"/>
        </w:rPr>
        <w:t>00030/DIFMETEPEC/IP/2022</w:t>
      </w:r>
    </w:p>
    <w:p w14:paraId="1677C66D" w14:textId="6349B91D" w:rsidR="002227C6" w:rsidRPr="00451E27" w:rsidRDefault="00451E27" w:rsidP="00451E27">
      <w:pPr>
        <w:pStyle w:val="Citas"/>
        <w:rPr>
          <w:b/>
          <w:bCs/>
          <w:sz w:val="24"/>
        </w:rPr>
      </w:pPr>
      <w:r>
        <w:t>“</w:t>
      </w:r>
      <w:r w:rsidR="002227C6">
        <w:t xml:space="preserve">Solicito una copia del documento en pdf de la </w:t>
      </w:r>
      <w:proofErr w:type="spellStart"/>
      <w:r w:rsidR="002227C6">
        <w:t>reuncia</w:t>
      </w:r>
      <w:proofErr w:type="spellEnd"/>
      <w:r w:rsidR="002227C6">
        <w:t xml:space="preserve"> de </w:t>
      </w:r>
      <w:proofErr w:type="spellStart"/>
      <w:r w:rsidR="008F0333">
        <w:t>xxxxx</w:t>
      </w:r>
      <w:proofErr w:type="spellEnd"/>
      <w:r w:rsidR="002227C6">
        <w:t xml:space="preserve"> </w:t>
      </w:r>
      <w:proofErr w:type="spellStart"/>
      <w:r w:rsidR="008F0333">
        <w:t>xxxx</w:t>
      </w:r>
      <w:proofErr w:type="spellEnd"/>
      <w:r w:rsidR="002227C6">
        <w:t xml:space="preserve"> </w:t>
      </w:r>
      <w:proofErr w:type="spellStart"/>
      <w:r w:rsidR="008F0333">
        <w:t>xxxxxxxx</w:t>
      </w:r>
      <w:proofErr w:type="spellEnd"/>
      <w:r>
        <w:t xml:space="preserve">” </w:t>
      </w:r>
      <w:r>
        <w:rPr>
          <w:b/>
          <w:bCs/>
        </w:rPr>
        <w:t xml:space="preserve">[Sic] </w:t>
      </w:r>
    </w:p>
    <w:p w14:paraId="5951D0A7" w14:textId="7AE364C6"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451E27">
        <w:rPr>
          <w:rFonts w:ascii="Palatino Linotype" w:eastAsia="Times New Roman" w:hAnsi="Palatino Linotype" w:cs="Times New Roman"/>
          <w:sz w:val="24"/>
          <w:szCs w:val="24"/>
          <w:lang w:val="es-ES_tradnl" w:eastAsia="es-ES"/>
        </w:rPr>
        <w:t xml:space="preserve">ocho casos. </w:t>
      </w:r>
      <w:r w:rsidR="00831346">
        <w:rPr>
          <w:rFonts w:ascii="Palatino Linotype" w:eastAsia="Times New Roman" w:hAnsi="Palatino Linotype" w:cs="Times New Roman"/>
          <w:sz w:val="24"/>
          <w:szCs w:val="24"/>
          <w:lang w:val="es-ES_tradnl" w:eastAsia="es-ES"/>
        </w:rPr>
        <w:t xml:space="preserve"> </w:t>
      </w:r>
      <w:r w:rsidR="00066E8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     </w:t>
      </w:r>
    </w:p>
    <w:p w14:paraId="32BE7920" w14:textId="77777777"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p>
    <w:p w14:paraId="74C56830" w14:textId="77777777" w:rsidR="00B667E5" w:rsidRDefault="00B667E5" w:rsidP="00B667E5">
      <w:pPr>
        <w:spacing w:before="240" w:line="360" w:lineRule="auto"/>
        <w:ind w:right="850"/>
        <w:jc w:val="both"/>
        <w:rPr>
          <w:rFonts w:ascii="Palatino Linotype" w:hAnsi="Palatino Linotype" w:cs="Arial"/>
          <w:b/>
          <w:sz w:val="28"/>
        </w:rPr>
      </w:pPr>
      <w:r>
        <w:rPr>
          <w:rFonts w:ascii="Palatino Linotype" w:hAnsi="Palatino Linotype" w:cs="Arial"/>
          <w:b/>
          <w:sz w:val="28"/>
        </w:rPr>
        <w:t xml:space="preserve">SEGUNDO. De la prórroga del Sujeto Obligado. </w:t>
      </w:r>
    </w:p>
    <w:p w14:paraId="2C92ECBE" w14:textId="03954CCA" w:rsidR="001D3E11" w:rsidRPr="001D3E11" w:rsidRDefault="00B667E5" w:rsidP="00B667E5">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los expedientes electrónicos del </w:t>
      </w:r>
      <w:r>
        <w:rPr>
          <w:rFonts w:ascii="Palatino Linotype" w:hAnsi="Palatino Linotype" w:cs="Arial"/>
          <w:b/>
          <w:sz w:val="24"/>
          <w:szCs w:val="24"/>
        </w:rPr>
        <w:t xml:space="preserve">SAIMEX </w:t>
      </w:r>
      <w:r>
        <w:rPr>
          <w:rFonts w:ascii="Palatino Linotype" w:hAnsi="Palatino Linotype" w:cs="Arial"/>
          <w:sz w:val="24"/>
          <w:szCs w:val="24"/>
        </w:rPr>
        <w:t>correspondientes a las solicitudes de información</w:t>
      </w:r>
      <w:r w:rsidR="001D3E11">
        <w:rPr>
          <w:rFonts w:ascii="Palatino Linotype" w:hAnsi="Palatino Linotype" w:cs="Arial"/>
          <w:sz w:val="24"/>
          <w:szCs w:val="24"/>
        </w:rPr>
        <w:t xml:space="preserve">, se advierte que en fecha </w:t>
      </w:r>
      <w:r w:rsidR="00451E27">
        <w:rPr>
          <w:rFonts w:ascii="Palatino Linotype" w:hAnsi="Palatino Linotype" w:cs="Arial"/>
          <w:sz w:val="24"/>
          <w:szCs w:val="24"/>
        </w:rPr>
        <w:t xml:space="preserve">veintiocho de enero de dos mil veintidós, </w:t>
      </w:r>
      <w:r w:rsidR="001D3E11">
        <w:rPr>
          <w:rFonts w:ascii="Palatino Linotype" w:hAnsi="Palatino Linotype" w:cs="Arial"/>
          <w:b/>
          <w:bCs/>
          <w:sz w:val="24"/>
          <w:szCs w:val="24"/>
        </w:rPr>
        <w:t xml:space="preserve">El Sujeto Obligado </w:t>
      </w:r>
      <w:r w:rsidR="001D3E11">
        <w:rPr>
          <w:rFonts w:ascii="Palatino Linotype" w:hAnsi="Palatino Linotype" w:cs="Arial"/>
          <w:sz w:val="24"/>
        </w:rPr>
        <w:t xml:space="preserve">solicitó </w:t>
      </w:r>
      <w:r w:rsidR="001D3E11">
        <w:rPr>
          <w:rFonts w:ascii="Palatino Linotype" w:hAnsi="Palatino Linotype" w:cs="Arial"/>
          <w:sz w:val="24"/>
          <w:szCs w:val="24"/>
        </w:rPr>
        <w:t xml:space="preserve">prórroga de siete días para recabar la información solicitada y dar cumplimiento a lo requerido por </w:t>
      </w:r>
      <w:r w:rsidR="001D3E11">
        <w:rPr>
          <w:rFonts w:ascii="Palatino Linotype" w:hAnsi="Palatino Linotype" w:cs="Arial"/>
          <w:b/>
          <w:sz w:val="24"/>
          <w:szCs w:val="24"/>
        </w:rPr>
        <w:t xml:space="preserve">El Recurrente, </w:t>
      </w:r>
      <w:r w:rsidR="001D3E11">
        <w:rPr>
          <w:rFonts w:ascii="Palatino Linotype" w:hAnsi="Palatino Linotype" w:cs="Arial"/>
          <w:sz w:val="24"/>
          <w:szCs w:val="24"/>
        </w:rPr>
        <w:t>advirtiendo que dicha</w:t>
      </w:r>
      <w:r w:rsidR="001D3E11" w:rsidRPr="00441692">
        <w:rPr>
          <w:rFonts w:ascii="Palatino Linotype" w:hAnsi="Palatino Linotype"/>
          <w:sz w:val="24"/>
          <w:szCs w:val="24"/>
        </w:rPr>
        <w:t xml:space="preserve"> prórroga</w:t>
      </w:r>
      <w:r w:rsidR="001D3E11">
        <w:rPr>
          <w:rFonts w:ascii="Palatino Linotype" w:hAnsi="Palatino Linotype"/>
          <w:sz w:val="24"/>
          <w:szCs w:val="24"/>
        </w:rPr>
        <w:t xml:space="preserve"> </w:t>
      </w:r>
      <w:r w:rsidR="00451E27">
        <w:rPr>
          <w:rFonts w:ascii="Palatino Linotype" w:hAnsi="Palatino Linotype"/>
          <w:sz w:val="24"/>
          <w:szCs w:val="24"/>
        </w:rPr>
        <w:t xml:space="preserve">no </w:t>
      </w:r>
      <w:r w:rsidR="001D3E11" w:rsidRPr="00441692">
        <w:rPr>
          <w:rFonts w:ascii="Palatino Linotype" w:hAnsi="Palatino Linotype"/>
          <w:sz w:val="24"/>
          <w:szCs w:val="24"/>
        </w:rPr>
        <w:t xml:space="preserve">cumple con lo establecido en el artículo 49, fracción </w:t>
      </w:r>
      <w:r w:rsidR="001D3E11" w:rsidRPr="00441692">
        <w:rPr>
          <w:rFonts w:ascii="Palatino Linotype" w:hAnsi="Palatino Linotype"/>
          <w:sz w:val="24"/>
          <w:szCs w:val="24"/>
        </w:rPr>
        <w:lastRenderedPageBreak/>
        <w:t xml:space="preserve">II, así como en el artículo 163 segundo párrafo, de la </w:t>
      </w:r>
      <w:r w:rsidR="001D3E11" w:rsidRPr="00441692">
        <w:rPr>
          <w:rFonts w:ascii="Palatino Linotype" w:hAnsi="Palatino Linotype" w:cs="Arial"/>
          <w:sz w:val="24"/>
          <w:szCs w:val="24"/>
        </w:rPr>
        <w:t>Ley de Transparencia y Acceso a la Información Pública del Estado de México y Municipios.</w:t>
      </w:r>
    </w:p>
    <w:p w14:paraId="27448256" w14:textId="77777777" w:rsidR="001D3E11" w:rsidRDefault="001D3E11" w:rsidP="00B667E5">
      <w:pPr>
        <w:spacing w:before="240" w:line="360" w:lineRule="auto"/>
        <w:jc w:val="both"/>
        <w:rPr>
          <w:rFonts w:ascii="Palatino Linotype" w:hAnsi="Palatino Linotype" w:cs="Arial"/>
          <w:sz w:val="24"/>
          <w:szCs w:val="24"/>
        </w:rPr>
      </w:pPr>
    </w:p>
    <w:p w14:paraId="50398E06" w14:textId="4684FAFE" w:rsidR="00DB322C" w:rsidRDefault="001D3E11" w:rsidP="00DB322C">
      <w:pPr>
        <w:spacing w:before="240" w:line="360" w:lineRule="auto"/>
        <w:jc w:val="both"/>
        <w:rPr>
          <w:rFonts w:ascii="Palatino Linotype" w:hAnsi="Palatino Linotype" w:cs="Arial"/>
          <w:b/>
          <w:sz w:val="28"/>
        </w:rPr>
      </w:pPr>
      <w:r>
        <w:rPr>
          <w:rFonts w:ascii="Palatino Linotype" w:hAnsi="Palatino Linotype" w:cs="Arial"/>
          <w:b/>
          <w:sz w:val="28"/>
        </w:rPr>
        <w:t>TERCERO</w:t>
      </w:r>
      <w:r w:rsidR="00DB322C">
        <w:rPr>
          <w:rFonts w:ascii="Palatino Linotype" w:hAnsi="Palatino Linotype" w:cs="Arial"/>
          <w:b/>
          <w:sz w:val="28"/>
        </w:rPr>
        <w:t xml:space="preserve">. </w:t>
      </w:r>
      <w:r w:rsidR="00DB322C" w:rsidRPr="00165D6E">
        <w:rPr>
          <w:rFonts w:ascii="Palatino Linotype" w:hAnsi="Palatino Linotype" w:cs="Arial"/>
          <w:b/>
          <w:sz w:val="28"/>
          <w:szCs w:val="20"/>
        </w:rPr>
        <w:t xml:space="preserve">De la respuesta </w:t>
      </w:r>
      <w:r w:rsidR="00DB322C">
        <w:rPr>
          <w:rFonts w:ascii="Palatino Linotype" w:hAnsi="Palatino Linotype" w:cs="Arial"/>
          <w:b/>
          <w:sz w:val="28"/>
          <w:szCs w:val="20"/>
        </w:rPr>
        <w:t>del Sujeto Obligado</w:t>
      </w:r>
      <w:r w:rsidR="00DB322C" w:rsidRPr="00165D6E">
        <w:rPr>
          <w:rFonts w:ascii="Palatino Linotype" w:hAnsi="Palatino Linotype" w:cs="Arial"/>
          <w:b/>
          <w:sz w:val="28"/>
          <w:szCs w:val="20"/>
        </w:rPr>
        <w:t>.</w:t>
      </w:r>
    </w:p>
    <w:p w14:paraId="161A02AD" w14:textId="1295F2F5" w:rsidR="00451E27" w:rsidRDefault="00DB322C" w:rsidP="00DB322C">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emitió respuestas</w:t>
      </w:r>
      <w:r>
        <w:rPr>
          <w:rFonts w:ascii="Palatino Linotype" w:hAnsi="Palatino Linotype" w:cs="Arial"/>
        </w:rPr>
        <w:t xml:space="preserve"> </w:t>
      </w:r>
      <w:r w:rsidR="00D45390">
        <w:rPr>
          <w:rFonts w:ascii="Palatino Linotype" w:hAnsi="Palatino Linotype" w:cs="Arial"/>
        </w:rPr>
        <w:t xml:space="preserve">coincidentes </w:t>
      </w:r>
      <w:r w:rsidR="00DB1083">
        <w:rPr>
          <w:rFonts w:ascii="Palatino Linotype" w:hAnsi="Palatino Linotype" w:cs="Arial"/>
        </w:rPr>
        <w:t>a las solicitudes de información, en fecha</w:t>
      </w:r>
      <w:r w:rsidR="000158D2">
        <w:rPr>
          <w:rFonts w:ascii="Palatino Linotype" w:hAnsi="Palatino Linotype" w:cs="Arial"/>
        </w:rPr>
        <w:t xml:space="preserve"> nueve de febrero de dos mil veintidós, resultando de nuestro interés lo siguiente:</w:t>
      </w:r>
    </w:p>
    <w:p w14:paraId="1D965FF2" w14:textId="22AACD89" w:rsidR="002417A0" w:rsidRDefault="002417A0" w:rsidP="00DB322C">
      <w:pPr>
        <w:pStyle w:val="Prrafodelista"/>
        <w:spacing w:after="240" w:line="360" w:lineRule="auto"/>
        <w:ind w:left="0"/>
        <w:jc w:val="both"/>
        <w:rPr>
          <w:rFonts w:ascii="Palatino Linotype" w:hAnsi="Palatino Linotype" w:cs="Arial"/>
          <w:b/>
          <w:bCs/>
        </w:rPr>
      </w:pPr>
      <w:r w:rsidRPr="002417A0">
        <w:rPr>
          <w:rFonts w:ascii="Palatino Linotype" w:hAnsi="Palatino Linotype" w:cs="Arial"/>
          <w:b/>
          <w:bCs/>
        </w:rPr>
        <w:t>00037/DIFMETEPEC/IP/2022, 00036/DIFMETEPEC/IP/2022, 00033/DIFMETEPEC/IP/2022, 00032/DIFMETEPEC/IP</w:t>
      </w:r>
      <w:r>
        <w:rPr>
          <w:rFonts w:ascii="Palatino Linotype" w:hAnsi="Palatino Linotype" w:cs="Arial"/>
          <w:b/>
          <w:bCs/>
        </w:rPr>
        <w:t>/2022</w:t>
      </w:r>
    </w:p>
    <w:p w14:paraId="0D9BCE19" w14:textId="4701AE87" w:rsidR="002417A0" w:rsidRDefault="002417A0" w:rsidP="002417A0">
      <w:pPr>
        <w:pStyle w:val="Citas"/>
      </w:pPr>
      <w:r w:rsidRPr="002417A0">
        <w:t>“En respuesta a la solicitud recibida, nos permitimos hacer de su conocimiento que con fundamento en el artículo 53, Fracciones: II, V y VI de la Ley de Transparencia y Acceso a la Información Pública del Estado de México y Municipios, le contestamos que:</w:t>
      </w:r>
    </w:p>
    <w:p w14:paraId="269154B3" w14:textId="0157A65C" w:rsidR="002417A0" w:rsidRPr="00FD725C" w:rsidRDefault="002417A0" w:rsidP="002417A0">
      <w:pPr>
        <w:pStyle w:val="Citas"/>
        <w:rPr>
          <w:b/>
          <w:bCs/>
        </w:rPr>
      </w:pPr>
      <w:proofErr w:type="spellStart"/>
      <w:proofErr w:type="gramStart"/>
      <w:r>
        <w:t>despues</w:t>
      </w:r>
      <w:proofErr w:type="spellEnd"/>
      <w:proofErr w:type="gramEnd"/>
      <w:r>
        <w:t xml:space="preserve"> de una búsqueda exhaustiva en nuestros archivos, no encontramos el documento </w:t>
      </w:r>
      <w:r w:rsidR="00FD725C">
        <w:t xml:space="preserve">solicitado” </w:t>
      </w:r>
      <w:r w:rsidR="00FD725C">
        <w:rPr>
          <w:b/>
          <w:bCs/>
        </w:rPr>
        <w:t xml:space="preserve">[Sic] </w:t>
      </w:r>
    </w:p>
    <w:p w14:paraId="3927CF77" w14:textId="77777777" w:rsidR="002417A0" w:rsidRPr="002417A0" w:rsidRDefault="002417A0" w:rsidP="002417A0">
      <w:pPr>
        <w:pStyle w:val="Citas"/>
      </w:pPr>
    </w:p>
    <w:p w14:paraId="1774DE08" w14:textId="015C737F" w:rsidR="002417A0" w:rsidRDefault="002417A0" w:rsidP="00DB322C">
      <w:pPr>
        <w:pStyle w:val="Prrafodelista"/>
        <w:spacing w:after="240" w:line="360" w:lineRule="auto"/>
        <w:ind w:left="0"/>
        <w:jc w:val="both"/>
        <w:rPr>
          <w:rFonts w:ascii="Palatino Linotype" w:hAnsi="Palatino Linotype" w:cs="Arial"/>
          <w:b/>
          <w:bCs/>
          <w:lang w:val="es-MX"/>
        </w:rPr>
      </w:pPr>
      <w:r>
        <w:rPr>
          <w:rFonts w:ascii="Palatino Linotype" w:hAnsi="Palatino Linotype" w:cs="Arial"/>
          <w:b/>
          <w:bCs/>
          <w:lang w:val="es-MX"/>
        </w:rPr>
        <w:t>00035/DIFMETEPEC/IP/2022</w:t>
      </w:r>
    </w:p>
    <w:p w14:paraId="52C77593" w14:textId="7904AD38" w:rsidR="00FD725C" w:rsidRDefault="00FD725C" w:rsidP="00FD725C">
      <w:pPr>
        <w:pStyle w:val="Citas"/>
      </w:pPr>
      <w:r w:rsidRPr="00FD725C">
        <w:t xml:space="preserve">“En respuesta a la solicitud recibida, nos permitimos hacer de su conocimiento que con fundamento en el artículo 53, Fracciones: II, V y VI de la Ley de Transparencia </w:t>
      </w:r>
      <w:r w:rsidRPr="00FD725C">
        <w:lastRenderedPageBreak/>
        <w:t>y Acceso a la Información Pública del Estado de México y Municipios, le contestamos que</w:t>
      </w:r>
      <w:r>
        <w:t>:</w:t>
      </w:r>
    </w:p>
    <w:p w14:paraId="437636BA" w14:textId="453E7365" w:rsidR="00FD725C" w:rsidRPr="00FD725C" w:rsidRDefault="00FD725C" w:rsidP="00FD725C">
      <w:pPr>
        <w:pStyle w:val="Citas"/>
        <w:rPr>
          <w:b/>
          <w:bCs/>
        </w:rPr>
      </w:pPr>
      <w:r>
        <w:t xml:space="preserve">Se anexa Renuncia de </w:t>
      </w:r>
      <w:proofErr w:type="spellStart"/>
      <w:r w:rsidR="008F0333">
        <w:t>xxxxxxxxx</w:t>
      </w:r>
      <w:proofErr w:type="spellEnd"/>
      <w:r>
        <w:t xml:space="preserve"> </w:t>
      </w:r>
      <w:proofErr w:type="spellStart"/>
      <w:r w:rsidR="008F0333">
        <w:t>xxxxx</w:t>
      </w:r>
      <w:proofErr w:type="spellEnd"/>
      <w:r>
        <w:t xml:space="preserve"> </w:t>
      </w:r>
      <w:proofErr w:type="spellStart"/>
      <w:r w:rsidR="008F0333">
        <w:t>xxxxxx</w:t>
      </w:r>
      <w:proofErr w:type="spellEnd"/>
      <w:r>
        <w:t xml:space="preserve">” </w:t>
      </w:r>
      <w:r>
        <w:rPr>
          <w:b/>
          <w:bCs/>
        </w:rPr>
        <w:t xml:space="preserve">[Sic] </w:t>
      </w:r>
    </w:p>
    <w:p w14:paraId="42A3F2D9" w14:textId="5CE1A574" w:rsidR="00451E27" w:rsidRDefault="00451E27" w:rsidP="00DB322C">
      <w:pPr>
        <w:pStyle w:val="Prrafodelista"/>
        <w:spacing w:after="240" w:line="360" w:lineRule="auto"/>
        <w:ind w:left="0"/>
        <w:jc w:val="both"/>
        <w:rPr>
          <w:rFonts w:ascii="Palatino Linotype" w:hAnsi="Palatino Linotype" w:cs="Arial"/>
        </w:rPr>
      </w:pPr>
    </w:p>
    <w:p w14:paraId="5EB3DAA4" w14:textId="6CC57185" w:rsidR="002417A0" w:rsidRDefault="002417A0" w:rsidP="002417A0">
      <w:pPr>
        <w:pStyle w:val="Prrafodelista"/>
        <w:spacing w:after="240" w:line="360" w:lineRule="auto"/>
        <w:ind w:left="0"/>
        <w:jc w:val="both"/>
        <w:rPr>
          <w:rFonts w:ascii="Palatino Linotype" w:hAnsi="Palatino Linotype" w:cs="Arial"/>
          <w:b/>
          <w:bCs/>
          <w:lang w:val="es-MX"/>
        </w:rPr>
      </w:pPr>
      <w:r>
        <w:rPr>
          <w:rFonts w:ascii="Palatino Linotype" w:hAnsi="Palatino Linotype" w:cs="Arial"/>
          <w:b/>
          <w:bCs/>
          <w:lang w:val="es-MX"/>
        </w:rPr>
        <w:t>00034/DIFMETEPEC/IP/2022</w:t>
      </w:r>
    </w:p>
    <w:p w14:paraId="6DA0FFB6" w14:textId="5A656F90" w:rsidR="00FD725C" w:rsidRPr="00FD725C" w:rsidRDefault="00FD725C" w:rsidP="00FD725C">
      <w:pPr>
        <w:pStyle w:val="Citas"/>
      </w:pPr>
      <w:r w:rsidRPr="00FD725C">
        <w:t xml:space="preserve">“En respuesta a la solicitud recibida, nos permitimos hacer de su conocimiento que con fundamento en el artículo 53, Fracciones: II, V y VI de la Ley de Transparencia y Acceso a la </w:t>
      </w:r>
      <w:r w:rsidRPr="002417A0">
        <w:t>Información Pública del Estado de México y Municipios, le contestamos que</w:t>
      </w:r>
      <w:r w:rsidRPr="00FD725C">
        <w:t>:</w:t>
      </w:r>
    </w:p>
    <w:p w14:paraId="0075C906" w14:textId="4E344BB3" w:rsidR="00FD725C" w:rsidRPr="00FD725C" w:rsidRDefault="00FD725C" w:rsidP="00FD725C">
      <w:pPr>
        <w:pStyle w:val="Citas"/>
        <w:rPr>
          <w:b/>
          <w:bCs/>
        </w:rPr>
      </w:pPr>
      <w:r w:rsidRPr="00FD725C">
        <w:t xml:space="preserve">SE ANEXA RENUNCIA DE </w:t>
      </w:r>
      <w:proofErr w:type="spellStart"/>
      <w:r w:rsidR="008F0333">
        <w:t>xxxxxxx</w:t>
      </w:r>
      <w:proofErr w:type="spellEnd"/>
      <w:r w:rsidRPr="00FD725C">
        <w:t xml:space="preserve"> </w:t>
      </w:r>
      <w:proofErr w:type="spellStart"/>
      <w:r w:rsidR="008F0333">
        <w:t>xxxxxx</w:t>
      </w:r>
      <w:proofErr w:type="spellEnd"/>
      <w:r w:rsidR="008F0333">
        <w:t xml:space="preserve"> </w:t>
      </w:r>
      <w:proofErr w:type="spellStart"/>
      <w:r w:rsidR="008F0333">
        <w:t>xxxxx</w:t>
      </w:r>
      <w:proofErr w:type="spellEnd"/>
      <w:r w:rsidRPr="00FD725C">
        <w:t xml:space="preserve"> </w:t>
      </w:r>
      <w:proofErr w:type="spellStart"/>
      <w:r w:rsidR="008F0333">
        <w:t>xxxxxxxxx</w:t>
      </w:r>
      <w:proofErr w:type="spellEnd"/>
      <w:r w:rsidRPr="00FD725C">
        <w:t xml:space="preserve">” </w:t>
      </w:r>
      <w:r>
        <w:rPr>
          <w:b/>
          <w:bCs/>
        </w:rPr>
        <w:t xml:space="preserve">[Sic] </w:t>
      </w:r>
    </w:p>
    <w:p w14:paraId="23904320" w14:textId="77777777" w:rsidR="00FD725C" w:rsidRPr="002417A0" w:rsidRDefault="00FD725C" w:rsidP="002417A0">
      <w:pPr>
        <w:pStyle w:val="Prrafodelista"/>
        <w:spacing w:after="240" w:line="360" w:lineRule="auto"/>
        <w:ind w:left="0"/>
        <w:jc w:val="both"/>
        <w:rPr>
          <w:rFonts w:ascii="Palatino Linotype" w:hAnsi="Palatino Linotype" w:cs="Arial"/>
          <w:b/>
          <w:bCs/>
          <w:lang w:val="es-MX"/>
        </w:rPr>
      </w:pPr>
    </w:p>
    <w:p w14:paraId="27332129" w14:textId="151DA470" w:rsidR="002417A0" w:rsidRDefault="002417A0" w:rsidP="00DB322C">
      <w:pPr>
        <w:pStyle w:val="Prrafodelista"/>
        <w:spacing w:after="240" w:line="360" w:lineRule="auto"/>
        <w:ind w:left="0"/>
        <w:jc w:val="both"/>
        <w:rPr>
          <w:rFonts w:ascii="Palatino Linotype" w:hAnsi="Palatino Linotype" w:cs="Arial"/>
          <w:b/>
          <w:bCs/>
        </w:rPr>
      </w:pPr>
      <w:r>
        <w:rPr>
          <w:rFonts w:ascii="Palatino Linotype" w:hAnsi="Palatino Linotype" w:cs="Arial"/>
          <w:b/>
          <w:bCs/>
        </w:rPr>
        <w:t>00031/DIFMETEPEC/IP/2022</w:t>
      </w:r>
    </w:p>
    <w:p w14:paraId="2D3A2059" w14:textId="32B8EB33" w:rsidR="00FD725C" w:rsidRDefault="00FD725C" w:rsidP="00413013">
      <w:pPr>
        <w:pStyle w:val="Citas"/>
      </w:pPr>
      <w:r w:rsidRPr="00413013">
        <w:t xml:space="preserve">“En respuesta a la solicitud recibida, nos permitimos hacer de su conocimiento que con fundamento en el artículo </w:t>
      </w:r>
      <w:r w:rsidR="00413013" w:rsidRPr="002417A0">
        <w:t>53, Fracciones: II, V y VI de la Ley de Transparencia y Acceso a la Información Pública del Estado de México y Municipios, le contestamos que</w:t>
      </w:r>
      <w:r w:rsidR="00413013" w:rsidRPr="00413013">
        <w:t>:</w:t>
      </w:r>
    </w:p>
    <w:p w14:paraId="7B23C250" w14:textId="0DD0DAD3" w:rsidR="00413013" w:rsidRPr="00413013" w:rsidRDefault="00413013" w:rsidP="00413013">
      <w:pPr>
        <w:pStyle w:val="Citas"/>
        <w:rPr>
          <w:b/>
          <w:bCs/>
        </w:rPr>
      </w:pPr>
      <w:r>
        <w:t xml:space="preserve">Se anexa renuncia de </w:t>
      </w:r>
      <w:proofErr w:type="spellStart"/>
      <w:r w:rsidR="008F0333">
        <w:t>xxxxx</w:t>
      </w:r>
      <w:proofErr w:type="spellEnd"/>
      <w:r>
        <w:t xml:space="preserve"> </w:t>
      </w:r>
      <w:proofErr w:type="spellStart"/>
      <w:r w:rsidR="008F0333">
        <w:t>xxxxx</w:t>
      </w:r>
      <w:proofErr w:type="spellEnd"/>
      <w:r>
        <w:t xml:space="preserve"> </w:t>
      </w:r>
      <w:proofErr w:type="spellStart"/>
      <w:r w:rsidR="006D0C24">
        <w:t>xxxxxxx</w:t>
      </w:r>
      <w:proofErr w:type="spellEnd"/>
      <w:r>
        <w:t xml:space="preserve">” </w:t>
      </w:r>
      <w:r>
        <w:rPr>
          <w:b/>
          <w:bCs/>
        </w:rPr>
        <w:t xml:space="preserve">[Sic] </w:t>
      </w:r>
    </w:p>
    <w:p w14:paraId="2319983C" w14:textId="77777777" w:rsidR="00FD725C" w:rsidRDefault="00FD725C" w:rsidP="00DB322C">
      <w:pPr>
        <w:pStyle w:val="Prrafodelista"/>
        <w:spacing w:after="240" w:line="360" w:lineRule="auto"/>
        <w:ind w:left="0"/>
        <w:jc w:val="both"/>
        <w:rPr>
          <w:rFonts w:ascii="Palatino Linotype" w:hAnsi="Palatino Linotype" w:cs="Arial"/>
          <w:b/>
          <w:bCs/>
        </w:rPr>
      </w:pPr>
    </w:p>
    <w:p w14:paraId="35DF9DC2" w14:textId="2A388074" w:rsidR="002417A0" w:rsidRDefault="002417A0" w:rsidP="00DB322C">
      <w:pPr>
        <w:pStyle w:val="Prrafodelista"/>
        <w:spacing w:after="240" w:line="360" w:lineRule="auto"/>
        <w:ind w:left="0"/>
        <w:jc w:val="both"/>
        <w:rPr>
          <w:rFonts w:ascii="Palatino Linotype" w:hAnsi="Palatino Linotype" w:cs="Arial"/>
          <w:b/>
          <w:bCs/>
        </w:rPr>
      </w:pPr>
      <w:r>
        <w:rPr>
          <w:rFonts w:ascii="Palatino Linotype" w:hAnsi="Palatino Linotype" w:cs="Arial"/>
          <w:b/>
          <w:bCs/>
        </w:rPr>
        <w:lastRenderedPageBreak/>
        <w:t>00030/DIFMETEPEC/IP/2022</w:t>
      </w:r>
    </w:p>
    <w:p w14:paraId="54A4AF04" w14:textId="76F839BC" w:rsidR="00413013" w:rsidRDefault="00413013" w:rsidP="00413013">
      <w:pPr>
        <w:pStyle w:val="Citas"/>
      </w:pPr>
      <w:r w:rsidRPr="00413013">
        <w:t xml:space="preserve">“En respuesta a la solicitud recibida, nos permitimos hacer de su conocimiento que con fundamento </w:t>
      </w:r>
      <w:r w:rsidRPr="002417A0">
        <w:t>en el artículo 53, Fracciones: II, V y VI de la Ley de Transparencia y Acceso a la Información Pública del Estado de México y Municipios, le contestamos que</w:t>
      </w:r>
      <w:r w:rsidRPr="00413013">
        <w:t>:</w:t>
      </w:r>
    </w:p>
    <w:p w14:paraId="2BCBDECE" w14:textId="31B66641" w:rsidR="00413013" w:rsidRPr="00413013" w:rsidRDefault="00413013" w:rsidP="00413013">
      <w:pPr>
        <w:pStyle w:val="Citas"/>
        <w:rPr>
          <w:b/>
          <w:bCs/>
        </w:rPr>
      </w:pPr>
      <w:r>
        <w:t xml:space="preserve">Se anexa renuncia de servidor público” </w:t>
      </w:r>
      <w:r>
        <w:rPr>
          <w:b/>
          <w:bCs/>
        </w:rPr>
        <w:t xml:space="preserve">[Sic] </w:t>
      </w:r>
    </w:p>
    <w:p w14:paraId="0BA3E4DE" w14:textId="77777777" w:rsidR="00413013" w:rsidRDefault="00413013" w:rsidP="00DB322C">
      <w:pPr>
        <w:pStyle w:val="Prrafodelista"/>
        <w:spacing w:after="240" w:line="360" w:lineRule="auto"/>
        <w:ind w:left="0"/>
        <w:jc w:val="both"/>
        <w:rPr>
          <w:rFonts w:ascii="Palatino Linotype" w:hAnsi="Palatino Linotype" w:cs="Arial"/>
          <w:b/>
          <w:bCs/>
        </w:rPr>
      </w:pPr>
    </w:p>
    <w:p w14:paraId="0667744E" w14:textId="79D22D75" w:rsidR="002417A0" w:rsidRDefault="00413013" w:rsidP="00DB322C">
      <w:pPr>
        <w:pStyle w:val="Prrafodelista"/>
        <w:spacing w:after="240" w:line="360" w:lineRule="auto"/>
        <w:ind w:left="0"/>
        <w:jc w:val="both"/>
        <w:rPr>
          <w:rFonts w:ascii="Palatino Linotype" w:hAnsi="Palatino Linotype" w:cs="Arial"/>
          <w:lang w:val="es-MX"/>
        </w:rPr>
      </w:pPr>
      <w:r>
        <w:rPr>
          <w:rFonts w:ascii="Palatino Linotype" w:hAnsi="Palatino Linotype" w:cs="Arial"/>
          <w:lang w:val="es-MX"/>
        </w:rPr>
        <w:t xml:space="preserve">De forma complementaria en diversos expedientes electrónicos de solicitudes de información, </w:t>
      </w:r>
      <w:r>
        <w:rPr>
          <w:rFonts w:ascii="Palatino Linotype" w:hAnsi="Palatino Linotype" w:cs="Arial"/>
          <w:b/>
          <w:bCs/>
          <w:lang w:val="es-MX"/>
        </w:rPr>
        <w:t xml:space="preserve">El Sujeto Obligado </w:t>
      </w:r>
      <w:r>
        <w:rPr>
          <w:rFonts w:ascii="Palatino Linotype" w:hAnsi="Palatino Linotype" w:cs="Arial"/>
          <w:lang w:val="es-MX"/>
        </w:rPr>
        <w:t xml:space="preserve">adjuntó </w:t>
      </w:r>
      <w:r w:rsidR="00A931BF">
        <w:rPr>
          <w:rFonts w:ascii="Palatino Linotype" w:hAnsi="Palatino Linotype" w:cs="Arial"/>
          <w:lang w:val="es-MX"/>
        </w:rPr>
        <w:t>lo siguiente:</w:t>
      </w:r>
    </w:p>
    <w:tbl>
      <w:tblPr>
        <w:tblStyle w:val="Tablaconcuadrcula"/>
        <w:tblW w:w="0" w:type="auto"/>
        <w:tblLook w:val="04A0" w:firstRow="1" w:lastRow="0" w:firstColumn="1" w:lastColumn="0" w:noHBand="0" w:noVBand="1"/>
      </w:tblPr>
      <w:tblGrid>
        <w:gridCol w:w="4531"/>
        <w:gridCol w:w="4531"/>
      </w:tblGrid>
      <w:tr w:rsidR="00413013" w14:paraId="5540A67A" w14:textId="77777777" w:rsidTr="00413013">
        <w:tc>
          <w:tcPr>
            <w:tcW w:w="4531" w:type="dxa"/>
          </w:tcPr>
          <w:p w14:paraId="16B82DB8" w14:textId="59DF3852" w:rsidR="00413013" w:rsidRPr="00413013" w:rsidRDefault="00413013" w:rsidP="00413013">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bCs/>
                <w:lang w:val="es-MX"/>
              </w:rPr>
              <w:t>Solicitud de información</w:t>
            </w:r>
          </w:p>
        </w:tc>
        <w:tc>
          <w:tcPr>
            <w:tcW w:w="4531" w:type="dxa"/>
          </w:tcPr>
          <w:p w14:paraId="32BE9AAD" w14:textId="26FD4124" w:rsidR="00413013" w:rsidRPr="00E87407" w:rsidRDefault="00E87407" w:rsidP="00413013">
            <w:pPr>
              <w:pStyle w:val="Prrafodelista"/>
              <w:spacing w:after="240" w:line="360" w:lineRule="auto"/>
              <w:ind w:left="0"/>
              <w:jc w:val="center"/>
              <w:rPr>
                <w:rFonts w:ascii="Palatino Linotype" w:hAnsi="Palatino Linotype" w:cs="Arial"/>
                <w:b/>
                <w:bCs/>
                <w:lang w:val="es-MX"/>
              </w:rPr>
            </w:pPr>
            <w:r w:rsidRPr="00E87407">
              <w:rPr>
                <w:rFonts w:ascii="Palatino Linotype" w:hAnsi="Palatino Linotype" w:cs="Arial"/>
                <w:b/>
                <w:bCs/>
                <w:lang w:val="es-MX"/>
              </w:rPr>
              <w:t>Anexos</w:t>
            </w:r>
          </w:p>
        </w:tc>
      </w:tr>
      <w:tr w:rsidR="00413013" w14:paraId="685A35C3" w14:textId="77777777" w:rsidTr="00413013">
        <w:tc>
          <w:tcPr>
            <w:tcW w:w="4531" w:type="dxa"/>
            <w:vAlign w:val="center"/>
          </w:tcPr>
          <w:p w14:paraId="4BFF0C3C" w14:textId="77777777" w:rsidR="00413013" w:rsidRDefault="00413013" w:rsidP="00413013">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bCs/>
                <w:lang w:val="es-MX"/>
              </w:rPr>
              <w:t>00035/DIFMETEPEC/IP/2022</w:t>
            </w:r>
          </w:p>
          <w:p w14:paraId="2C3F8909" w14:textId="77777777" w:rsidR="00413013" w:rsidRDefault="00413013" w:rsidP="00413013">
            <w:pPr>
              <w:pStyle w:val="Prrafodelista"/>
              <w:spacing w:after="240" w:line="360" w:lineRule="auto"/>
              <w:ind w:left="0"/>
              <w:jc w:val="center"/>
              <w:rPr>
                <w:rFonts w:ascii="Palatino Linotype" w:hAnsi="Palatino Linotype" w:cs="Arial"/>
                <w:lang w:val="es-MX"/>
              </w:rPr>
            </w:pPr>
          </w:p>
        </w:tc>
        <w:tc>
          <w:tcPr>
            <w:tcW w:w="4531" w:type="dxa"/>
          </w:tcPr>
          <w:p w14:paraId="1C78FBA2" w14:textId="342AA2EB" w:rsidR="00413013" w:rsidRDefault="00E87407" w:rsidP="00E87407">
            <w:pPr>
              <w:pStyle w:val="Prrafodelista"/>
              <w:numPr>
                <w:ilvl w:val="0"/>
                <w:numId w:val="24"/>
              </w:numPr>
              <w:spacing w:after="240" w:line="360" w:lineRule="auto"/>
              <w:jc w:val="both"/>
              <w:rPr>
                <w:rFonts w:ascii="Palatino Linotype" w:hAnsi="Palatino Linotype" w:cs="Arial"/>
                <w:lang w:val="es-MX"/>
              </w:rPr>
            </w:pPr>
            <w:r>
              <w:rPr>
                <w:rFonts w:ascii="Palatino Linotype" w:hAnsi="Palatino Linotype" w:cs="Arial"/>
                <w:lang w:val="es-MX"/>
              </w:rPr>
              <w:t>“</w:t>
            </w:r>
            <w:proofErr w:type="spellStart"/>
            <w:r w:rsidR="006D0C24">
              <w:rPr>
                <w:rFonts w:ascii="Palatino Linotype" w:hAnsi="Palatino Linotype" w:cs="Arial"/>
                <w:lang w:val="es-MX"/>
              </w:rPr>
              <w:t>xxxxxx</w:t>
            </w:r>
            <w:proofErr w:type="spellEnd"/>
            <w:r>
              <w:rPr>
                <w:rFonts w:ascii="Palatino Linotype" w:hAnsi="Palatino Linotype" w:cs="Arial"/>
                <w:lang w:val="es-MX"/>
              </w:rPr>
              <w:t xml:space="preserve"> </w:t>
            </w:r>
            <w:proofErr w:type="spellStart"/>
            <w:r w:rsidR="006D0C24">
              <w:rPr>
                <w:rFonts w:ascii="Palatino Linotype" w:hAnsi="Palatino Linotype" w:cs="Arial"/>
                <w:lang w:val="es-MX"/>
              </w:rPr>
              <w:t>xxxx</w:t>
            </w:r>
            <w:proofErr w:type="spellEnd"/>
            <w:r>
              <w:rPr>
                <w:rFonts w:ascii="Palatino Linotype" w:hAnsi="Palatino Linotype" w:cs="Arial"/>
                <w:lang w:val="es-MX"/>
              </w:rPr>
              <w:t xml:space="preserve"> pk.pdf”</w:t>
            </w:r>
          </w:p>
        </w:tc>
      </w:tr>
      <w:tr w:rsidR="00413013" w14:paraId="73F1ABE6" w14:textId="77777777" w:rsidTr="00413013">
        <w:tc>
          <w:tcPr>
            <w:tcW w:w="4531" w:type="dxa"/>
            <w:vAlign w:val="center"/>
          </w:tcPr>
          <w:p w14:paraId="1BE9BC94" w14:textId="77777777" w:rsidR="00413013" w:rsidRDefault="00413013" w:rsidP="00413013">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bCs/>
                <w:lang w:val="es-MX"/>
              </w:rPr>
              <w:t>00034/DIFMETEPEC/IP/2022</w:t>
            </w:r>
          </w:p>
          <w:p w14:paraId="67CD77B8" w14:textId="77777777" w:rsidR="00413013" w:rsidRDefault="00413013" w:rsidP="00413013">
            <w:pPr>
              <w:pStyle w:val="Prrafodelista"/>
              <w:spacing w:after="240" w:line="360" w:lineRule="auto"/>
              <w:ind w:left="0"/>
              <w:jc w:val="center"/>
              <w:rPr>
                <w:rFonts w:ascii="Palatino Linotype" w:hAnsi="Palatino Linotype" w:cs="Arial"/>
                <w:lang w:val="es-MX"/>
              </w:rPr>
            </w:pPr>
          </w:p>
        </w:tc>
        <w:tc>
          <w:tcPr>
            <w:tcW w:w="4531" w:type="dxa"/>
          </w:tcPr>
          <w:p w14:paraId="5076ADAD" w14:textId="0A0474DE" w:rsidR="00413013" w:rsidRDefault="00E87407" w:rsidP="00E87407">
            <w:pPr>
              <w:pStyle w:val="Prrafodelista"/>
              <w:numPr>
                <w:ilvl w:val="0"/>
                <w:numId w:val="24"/>
              </w:numPr>
              <w:spacing w:after="240" w:line="360" w:lineRule="auto"/>
              <w:jc w:val="both"/>
              <w:rPr>
                <w:rFonts w:ascii="Palatino Linotype" w:hAnsi="Palatino Linotype" w:cs="Arial"/>
                <w:lang w:val="es-MX"/>
              </w:rPr>
            </w:pPr>
            <w:r>
              <w:rPr>
                <w:rFonts w:ascii="Palatino Linotype" w:hAnsi="Palatino Linotype" w:cs="Arial"/>
                <w:lang w:val="es-MX"/>
              </w:rPr>
              <w:t>“</w:t>
            </w:r>
            <w:proofErr w:type="spellStart"/>
            <w:r w:rsidR="006D0C24">
              <w:rPr>
                <w:rFonts w:ascii="Palatino Linotype" w:hAnsi="Palatino Linotype" w:cs="Arial"/>
                <w:lang w:val="es-MX"/>
              </w:rPr>
              <w:t>xxxxx</w:t>
            </w:r>
            <w:proofErr w:type="spellEnd"/>
            <w:r>
              <w:rPr>
                <w:rFonts w:ascii="Palatino Linotype" w:hAnsi="Palatino Linotype" w:cs="Arial"/>
                <w:lang w:val="es-MX"/>
              </w:rPr>
              <w:t xml:space="preserve"> </w:t>
            </w:r>
            <w:r w:rsidR="006D0C24">
              <w:rPr>
                <w:rFonts w:ascii="Palatino Linotype" w:hAnsi="Palatino Linotype" w:cs="Arial"/>
                <w:lang w:val="es-MX"/>
              </w:rPr>
              <w:t>xxxxxx</w:t>
            </w:r>
            <w:r>
              <w:rPr>
                <w:rFonts w:ascii="Palatino Linotype" w:hAnsi="Palatino Linotype" w:cs="Arial"/>
                <w:lang w:val="es-MX"/>
              </w:rPr>
              <w:t>OK.pdf”</w:t>
            </w:r>
          </w:p>
        </w:tc>
      </w:tr>
      <w:tr w:rsidR="00413013" w14:paraId="5650CAF5" w14:textId="77777777" w:rsidTr="00413013">
        <w:tc>
          <w:tcPr>
            <w:tcW w:w="4531" w:type="dxa"/>
            <w:vAlign w:val="center"/>
          </w:tcPr>
          <w:p w14:paraId="63EE2462" w14:textId="77777777" w:rsidR="00413013" w:rsidRDefault="00413013" w:rsidP="00413013">
            <w:pPr>
              <w:pStyle w:val="Prrafodelista"/>
              <w:spacing w:after="240" w:line="360" w:lineRule="auto"/>
              <w:ind w:left="0"/>
              <w:jc w:val="center"/>
              <w:rPr>
                <w:rFonts w:ascii="Palatino Linotype" w:hAnsi="Palatino Linotype" w:cs="Arial"/>
                <w:b/>
                <w:bCs/>
              </w:rPr>
            </w:pPr>
            <w:r>
              <w:rPr>
                <w:rFonts w:ascii="Palatino Linotype" w:hAnsi="Palatino Linotype" w:cs="Arial"/>
                <w:b/>
                <w:bCs/>
              </w:rPr>
              <w:t>00031/DIFMETEPEC/IP/2022</w:t>
            </w:r>
          </w:p>
          <w:p w14:paraId="195C7F88" w14:textId="77777777" w:rsidR="00413013" w:rsidRDefault="00413013" w:rsidP="00413013">
            <w:pPr>
              <w:pStyle w:val="Prrafodelista"/>
              <w:spacing w:after="240" w:line="360" w:lineRule="auto"/>
              <w:ind w:left="0"/>
              <w:jc w:val="center"/>
              <w:rPr>
                <w:rFonts w:ascii="Palatino Linotype" w:hAnsi="Palatino Linotype" w:cs="Arial"/>
                <w:lang w:val="es-MX"/>
              </w:rPr>
            </w:pPr>
          </w:p>
        </w:tc>
        <w:tc>
          <w:tcPr>
            <w:tcW w:w="4531" w:type="dxa"/>
          </w:tcPr>
          <w:p w14:paraId="0C954A51" w14:textId="2F21CCB6" w:rsidR="00413013" w:rsidRDefault="00A931BF" w:rsidP="00E87407">
            <w:pPr>
              <w:pStyle w:val="Prrafodelista"/>
              <w:numPr>
                <w:ilvl w:val="0"/>
                <w:numId w:val="24"/>
              </w:numPr>
              <w:spacing w:after="240" w:line="360" w:lineRule="auto"/>
              <w:jc w:val="both"/>
              <w:rPr>
                <w:rFonts w:ascii="Palatino Linotype" w:hAnsi="Palatino Linotype" w:cs="Arial"/>
                <w:lang w:val="es-MX"/>
              </w:rPr>
            </w:pPr>
            <w:r>
              <w:rPr>
                <w:rFonts w:ascii="Palatino Linotype" w:hAnsi="Palatino Linotype" w:cs="Arial"/>
                <w:lang w:val="es-MX"/>
              </w:rPr>
              <w:t>“</w:t>
            </w:r>
            <w:proofErr w:type="spellStart"/>
            <w:r w:rsidR="006D0C24">
              <w:rPr>
                <w:rFonts w:ascii="Palatino Linotype" w:hAnsi="Palatino Linotype" w:cs="Arial"/>
                <w:lang w:val="es-MX"/>
              </w:rPr>
              <w:t>xxxxx</w:t>
            </w:r>
            <w:proofErr w:type="spellEnd"/>
            <w:r>
              <w:rPr>
                <w:rFonts w:ascii="Palatino Linotype" w:hAnsi="Palatino Linotype" w:cs="Arial"/>
                <w:lang w:val="es-MX"/>
              </w:rPr>
              <w:t xml:space="preserve"> </w:t>
            </w:r>
            <w:r w:rsidR="006D0C24">
              <w:rPr>
                <w:rFonts w:ascii="Palatino Linotype" w:hAnsi="Palatino Linotype" w:cs="Arial"/>
                <w:lang w:val="es-MX"/>
              </w:rPr>
              <w:t>xxxxx</w:t>
            </w:r>
            <w:r>
              <w:rPr>
                <w:rFonts w:ascii="Palatino Linotype" w:hAnsi="Palatino Linotype" w:cs="Arial"/>
                <w:lang w:val="es-MX"/>
              </w:rPr>
              <w:t>_2.pdf”</w:t>
            </w:r>
          </w:p>
        </w:tc>
      </w:tr>
      <w:tr w:rsidR="00413013" w14:paraId="6B71D120" w14:textId="77777777" w:rsidTr="00413013">
        <w:tc>
          <w:tcPr>
            <w:tcW w:w="4531" w:type="dxa"/>
            <w:vAlign w:val="center"/>
          </w:tcPr>
          <w:p w14:paraId="2D25482C" w14:textId="77777777" w:rsidR="00413013" w:rsidRDefault="00413013" w:rsidP="00413013">
            <w:pPr>
              <w:pStyle w:val="Prrafodelista"/>
              <w:spacing w:after="240" w:line="360" w:lineRule="auto"/>
              <w:ind w:left="0"/>
              <w:jc w:val="center"/>
              <w:rPr>
                <w:rFonts w:ascii="Palatino Linotype" w:hAnsi="Palatino Linotype" w:cs="Arial"/>
                <w:b/>
                <w:bCs/>
              </w:rPr>
            </w:pPr>
            <w:r>
              <w:rPr>
                <w:rFonts w:ascii="Palatino Linotype" w:hAnsi="Palatino Linotype" w:cs="Arial"/>
                <w:b/>
                <w:bCs/>
              </w:rPr>
              <w:lastRenderedPageBreak/>
              <w:t>00030/DIFMETEPEC/IP/2022</w:t>
            </w:r>
          </w:p>
          <w:p w14:paraId="7487086B" w14:textId="77777777" w:rsidR="00413013" w:rsidRDefault="00413013" w:rsidP="00413013">
            <w:pPr>
              <w:pStyle w:val="Prrafodelista"/>
              <w:spacing w:after="240" w:line="360" w:lineRule="auto"/>
              <w:ind w:left="0"/>
              <w:jc w:val="center"/>
              <w:rPr>
                <w:rFonts w:ascii="Palatino Linotype" w:hAnsi="Palatino Linotype" w:cs="Arial"/>
                <w:lang w:val="es-MX"/>
              </w:rPr>
            </w:pPr>
          </w:p>
        </w:tc>
        <w:tc>
          <w:tcPr>
            <w:tcW w:w="4531" w:type="dxa"/>
          </w:tcPr>
          <w:p w14:paraId="7B5AF4E4" w14:textId="2EA11131" w:rsidR="00413013" w:rsidRDefault="00A931BF" w:rsidP="00ED2CA7">
            <w:pPr>
              <w:pStyle w:val="Prrafodelista"/>
              <w:numPr>
                <w:ilvl w:val="0"/>
                <w:numId w:val="24"/>
              </w:numPr>
              <w:spacing w:after="240" w:line="360" w:lineRule="auto"/>
              <w:jc w:val="both"/>
              <w:rPr>
                <w:rFonts w:ascii="Palatino Linotype" w:hAnsi="Palatino Linotype" w:cs="Arial"/>
                <w:lang w:val="es-MX"/>
              </w:rPr>
            </w:pPr>
            <w:r>
              <w:rPr>
                <w:rFonts w:ascii="Palatino Linotype" w:hAnsi="Palatino Linotype" w:cs="Arial"/>
                <w:lang w:val="es-MX"/>
              </w:rPr>
              <w:t>“</w:t>
            </w:r>
            <w:proofErr w:type="spellStart"/>
            <w:r w:rsidR="00ED2CA7">
              <w:rPr>
                <w:rFonts w:ascii="Palatino Linotype" w:hAnsi="Palatino Linotype" w:cs="Arial"/>
                <w:lang w:val="es-MX"/>
              </w:rPr>
              <w:t>xxxxxxxxxxx</w:t>
            </w:r>
            <w:proofErr w:type="spellEnd"/>
            <w:r>
              <w:rPr>
                <w:rFonts w:ascii="Palatino Linotype" w:hAnsi="Palatino Linotype" w:cs="Arial"/>
                <w:lang w:val="es-MX"/>
              </w:rPr>
              <w:t xml:space="preserve"> ok.pdf”</w:t>
            </w:r>
          </w:p>
        </w:tc>
      </w:tr>
    </w:tbl>
    <w:p w14:paraId="4388175E" w14:textId="56F542E5" w:rsidR="00413013" w:rsidRDefault="00413013" w:rsidP="00DB322C">
      <w:pPr>
        <w:pStyle w:val="Prrafodelista"/>
        <w:spacing w:after="240" w:line="360" w:lineRule="auto"/>
        <w:ind w:left="0"/>
        <w:jc w:val="both"/>
        <w:rPr>
          <w:rFonts w:ascii="Palatino Linotype" w:hAnsi="Palatino Linotype" w:cs="Arial"/>
          <w:lang w:val="es-MX"/>
        </w:rPr>
      </w:pPr>
    </w:p>
    <w:p w14:paraId="1A142B8D" w14:textId="04875A85" w:rsidR="00413013" w:rsidRPr="00413013" w:rsidRDefault="00A931BF" w:rsidP="00DB322C">
      <w:pPr>
        <w:pStyle w:val="Prrafodelista"/>
        <w:spacing w:after="240" w:line="360" w:lineRule="auto"/>
        <w:ind w:left="0"/>
        <w:jc w:val="both"/>
        <w:rPr>
          <w:rFonts w:ascii="Palatino Linotype" w:hAnsi="Palatino Linotype" w:cs="Arial"/>
          <w:lang w:val="es-MX"/>
        </w:rPr>
      </w:pPr>
      <w:r>
        <w:rPr>
          <w:rFonts w:ascii="Palatino Linotype" w:hAnsi="Palatino Linotype" w:cs="Arial"/>
          <w:lang w:val="es-MX"/>
        </w:rPr>
        <w:t xml:space="preserve">Soportes documentales en cita que serán materia de análisis en el considerando respectivo. </w:t>
      </w:r>
    </w:p>
    <w:p w14:paraId="3A8B3CEA" w14:textId="77777777" w:rsidR="00AB6BF9" w:rsidRDefault="00AB6BF9" w:rsidP="00DB322C">
      <w:pPr>
        <w:pStyle w:val="Prrafodelista"/>
        <w:spacing w:after="240" w:line="360" w:lineRule="auto"/>
        <w:ind w:left="0"/>
        <w:jc w:val="both"/>
        <w:rPr>
          <w:rFonts w:ascii="Palatino Linotype" w:hAnsi="Palatino Linotype" w:cs="Arial"/>
        </w:rPr>
      </w:pPr>
    </w:p>
    <w:p w14:paraId="7F4C6A70" w14:textId="26D933BC" w:rsidR="00DB322C" w:rsidRDefault="00D969C9" w:rsidP="00DB322C">
      <w:pPr>
        <w:spacing w:before="240" w:line="360" w:lineRule="auto"/>
        <w:jc w:val="both"/>
        <w:rPr>
          <w:rFonts w:ascii="Palatino Linotype" w:hAnsi="Palatino Linotype" w:cs="Arial"/>
          <w:b/>
          <w:sz w:val="28"/>
        </w:rPr>
      </w:pPr>
      <w:r>
        <w:rPr>
          <w:rFonts w:ascii="Palatino Linotype" w:hAnsi="Palatino Linotype" w:cs="Arial"/>
          <w:b/>
          <w:sz w:val="28"/>
        </w:rPr>
        <w:t>CUARTO</w:t>
      </w:r>
      <w:r w:rsidR="00DB322C">
        <w:rPr>
          <w:rFonts w:ascii="Palatino Linotype" w:hAnsi="Palatino Linotype" w:cs="Arial"/>
          <w:b/>
          <w:sz w:val="28"/>
        </w:rPr>
        <w:t xml:space="preserve">. </w:t>
      </w:r>
      <w:r w:rsidR="00DB322C">
        <w:rPr>
          <w:rFonts w:ascii="Palatino Linotype" w:hAnsi="Palatino Linotype"/>
          <w:b/>
          <w:sz w:val="28"/>
        </w:rPr>
        <w:t>Del recurso de revisión.</w:t>
      </w:r>
    </w:p>
    <w:p w14:paraId="6E6FD241" w14:textId="47D1132E" w:rsidR="00A931BF" w:rsidRPr="00EA72C0" w:rsidRDefault="00DB322C" w:rsidP="00DB322C">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bliga</w:t>
      </w:r>
      <w:r w:rsidR="003806DC">
        <w:rPr>
          <w:rFonts w:ascii="Palatino Linotype" w:hAnsi="Palatino Linotype" w:cs="Arial"/>
          <w:b/>
          <w:sz w:val="24"/>
          <w:szCs w:val="24"/>
        </w:rPr>
        <w:t>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Pr>
          <w:rFonts w:ascii="Palatino Linotype" w:hAnsi="Palatino Linotype" w:cs="Arial"/>
          <w:sz w:val="24"/>
          <w:szCs w:val="24"/>
        </w:rPr>
        <w:t>s</w:t>
      </w:r>
      <w:r w:rsidRPr="0096643B">
        <w:rPr>
          <w:rFonts w:ascii="Palatino Linotype" w:hAnsi="Palatino Linotype" w:cs="Arial"/>
          <w:sz w:val="24"/>
          <w:szCs w:val="24"/>
        </w:rPr>
        <w:t xml:space="preserve"> de revisión, en </w:t>
      </w:r>
      <w:r>
        <w:rPr>
          <w:rFonts w:ascii="Palatino Linotype" w:hAnsi="Palatino Linotype" w:cs="Arial"/>
          <w:sz w:val="24"/>
          <w:szCs w:val="24"/>
        </w:rPr>
        <w:t>fecha</w:t>
      </w:r>
      <w:r w:rsidR="003806DC">
        <w:rPr>
          <w:rFonts w:ascii="Palatino Linotype" w:hAnsi="Palatino Linotype" w:cs="Arial"/>
          <w:sz w:val="24"/>
          <w:szCs w:val="24"/>
        </w:rPr>
        <w:t xml:space="preserve"> </w:t>
      </w:r>
      <w:r w:rsidR="00A931BF">
        <w:rPr>
          <w:rFonts w:ascii="Palatino Linotype" w:hAnsi="Palatino Linotype" w:cs="Arial"/>
          <w:sz w:val="24"/>
          <w:szCs w:val="24"/>
        </w:rPr>
        <w:t xml:space="preserve">veinticuatro de febrero de dos mil veintidós, los cuales fueron registrados en el sistema electrónico con los expedientes </w:t>
      </w:r>
      <w:r w:rsidR="00A931BF" w:rsidRPr="005A2394">
        <w:rPr>
          <w:rFonts w:ascii="Palatino Linotype" w:hAnsi="Palatino Linotype" w:cs="Arial"/>
          <w:b/>
          <w:bCs/>
        </w:rPr>
        <w:t xml:space="preserve">01815/INFOEM/IP/RR/2022, 01816/INFOEM/IP/RR/2022, 01817/INFOEM/IP/RR/2022, 01818/INFOEM/IP/RR/2022, 01819/INFOEM/IP/RR/2022, 01820/INFOEM/IP/RR/2022, 01821/INFOEM/IP/RR/2022 </w:t>
      </w:r>
      <w:r w:rsidR="00A931BF" w:rsidRPr="005A2394">
        <w:rPr>
          <w:rFonts w:ascii="Palatino Linotype" w:hAnsi="Palatino Linotype" w:cs="Arial"/>
        </w:rPr>
        <w:t xml:space="preserve">y </w:t>
      </w:r>
      <w:r w:rsidR="00A931BF" w:rsidRPr="005A2394">
        <w:rPr>
          <w:rFonts w:ascii="Palatino Linotype" w:hAnsi="Palatino Linotype" w:cs="Arial"/>
          <w:b/>
          <w:bCs/>
        </w:rPr>
        <w:t>01822/INFOEM/IP/RR/2022</w:t>
      </w:r>
      <w:r w:rsidR="00A931BF">
        <w:rPr>
          <w:rFonts w:ascii="Palatino Linotype" w:hAnsi="Palatino Linotype" w:cs="Arial"/>
          <w:b/>
          <w:bCs/>
        </w:rPr>
        <w:t xml:space="preserve">, </w:t>
      </w:r>
      <w:r w:rsidR="00A931BF" w:rsidRPr="00EA72C0">
        <w:rPr>
          <w:rFonts w:ascii="Palatino Linotype" w:hAnsi="Palatino Linotype" w:cs="Arial"/>
          <w:sz w:val="24"/>
          <w:szCs w:val="24"/>
        </w:rPr>
        <w:t xml:space="preserve">en los cuales arguye las siguientes manifestaciones de carácter coincidente: </w:t>
      </w:r>
    </w:p>
    <w:p w14:paraId="3AD9A2B4" w14:textId="6DCA9E6D" w:rsidR="00A931BF" w:rsidRPr="00A931BF" w:rsidRDefault="00A931BF" w:rsidP="00DB322C">
      <w:pPr>
        <w:spacing w:before="240" w:line="360" w:lineRule="auto"/>
        <w:jc w:val="both"/>
        <w:rPr>
          <w:rFonts w:ascii="Palatino Linotype" w:hAnsi="Palatino Linotype" w:cs="Arial"/>
          <w:b/>
          <w:bCs/>
          <w:sz w:val="24"/>
          <w:szCs w:val="24"/>
        </w:rPr>
      </w:pPr>
      <w:r>
        <w:rPr>
          <w:rFonts w:ascii="Palatino Linotype" w:hAnsi="Palatino Linotype" w:cs="Arial"/>
          <w:b/>
          <w:bCs/>
        </w:rPr>
        <w:t xml:space="preserve">Acto Impugnado: </w:t>
      </w:r>
    </w:p>
    <w:p w14:paraId="4158F105" w14:textId="4FE22453" w:rsidR="00A931BF" w:rsidRDefault="00A931BF" w:rsidP="00A931BF">
      <w:pPr>
        <w:pStyle w:val="Citas"/>
        <w:rPr>
          <w:b/>
          <w:bCs/>
        </w:rPr>
      </w:pPr>
      <w:r>
        <w:t xml:space="preserve">“La respuesta proporcionada por el Sujeto Obligado.” </w:t>
      </w:r>
      <w:r>
        <w:rPr>
          <w:b/>
          <w:bCs/>
        </w:rPr>
        <w:t xml:space="preserve">[Sic] </w:t>
      </w:r>
    </w:p>
    <w:p w14:paraId="31987452" w14:textId="77777777" w:rsidR="00A931BF" w:rsidRPr="00A931BF" w:rsidRDefault="00A931BF" w:rsidP="00A931BF">
      <w:pPr>
        <w:pStyle w:val="Citas"/>
        <w:rPr>
          <w:b/>
          <w:bCs/>
        </w:rPr>
      </w:pPr>
    </w:p>
    <w:p w14:paraId="1863CD8B" w14:textId="77777777" w:rsidR="00A931BF" w:rsidRDefault="00A931BF" w:rsidP="00A931BF">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73E25AA8" w14:textId="5035FFB4" w:rsidR="00A931BF" w:rsidRPr="00A931BF" w:rsidRDefault="00A931BF" w:rsidP="00A931BF">
      <w:pPr>
        <w:pStyle w:val="Citas"/>
        <w:rPr>
          <w:b/>
          <w:bCs/>
          <w:sz w:val="24"/>
          <w:szCs w:val="24"/>
        </w:rPr>
      </w:pPr>
      <w: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w:t>
      </w:r>
      <w:r>
        <w:lastRenderedPageBreak/>
        <w:t xml:space="preserve">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w:t>
      </w:r>
      <w:r>
        <w:rPr>
          <w:b/>
          <w:bCs/>
        </w:rPr>
        <w:t xml:space="preserve">[Sic] </w:t>
      </w:r>
    </w:p>
    <w:p w14:paraId="3A8378BB" w14:textId="77777777" w:rsidR="00A931BF" w:rsidRDefault="00A931BF" w:rsidP="00DB322C">
      <w:pPr>
        <w:spacing w:before="240" w:line="360" w:lineRule="auto"/>
        <w:jc w:val="both"/>
        <w:rPr>
          <w:rFonts w:ascii="Palatino Linotype" w:hAnsi="Palatino Linotype" w:cs="Arial"/>
          <w:sz w:val="24"/>
          <w:szCs w:val="24"/>
        </w:rPr>
      </w:pPr>
    </w:p>
    <w:p w14:paraId="5E0F828B" w14:textId="67399DE7" w:rsidR="00DB322C" w:rsidRPr="000316DC" w:rsidRDefault="00DB322C" w:rsidP="00DB322C">
      <w:pPr>
        <w:spacing w:before="240" w:line="360" w:lineRule="auto"/>
        <w:jc w:val="both"/>
        <w:rPr>
          <w:rFonts w:ascii="Palatino Linotype" w:hAnsi="Palatino Linotype" w:cs="Arial"/>
          <w:b/>
          <w:sz w:val="24"/>
          <w:szCs w:val="24"/>
        </w:rPr>
      </w:pPr>
      <w:r>
        <w:rPr>
          <w:rFonts w:ascii="Palatino Linotype" w:hAnsi="Palatino Linotype" w:cs="Arial"/>
          <w:sz w:val="24"/>
        </w:rPr>
        <w:t xml:space="preserve"> </w:t>
      </w:r>
      <w:r w:rsidR="00D969C9">
        <w:rPr>
          <w:rFonts w:ascii="Palatino Linotype" w:hAnsi="Palatino Linotype" w:cs="Arial"/>
          <w:b/>
          <w:sz w:val="28"/>
        </w:rPr>
        <w:t>QUINTO</w:t>
      </w:r>
      <w:r w:rsidRPr="000316DC">
        <w:rPr>
          <w:rFonts w:ascii="Palatino Linotype" w:hAnsi="Palatino Linotype" w:cs="Arial"/>
          <w:b/>
          <w:sz w:val="24"/>
          <w:szCs w:val="24"/>
        </w:rPr>
        <w:t xml:space="preserve">. </w:t>
      </w:r>
      <w:r w:rsidRPr="000316DC">
        <w:rPr>
          <w:rFonts w:ascii="Palatino Linotype" w:hAnsi="Palatino Linotype" w:cs="Arial"/>
          <w:b/>
          <w:sz w:val="28"/>
          <w:szCs w:val="28"/>
        </w:rPr>
        <w:t>Del turno del recurso de revisión.</w:t>
      </w:r>
    </w:p>
    <w:p w14:paraId="46FFA3BC" w14:textId="77777777" w:rsidR="00E31B09" w:rsidRDefault="00DB322C" w:rsidP="00E31B09">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sidR="003806DC">
        <w:rPr>
          <w:rFonts w:ascii="Palatino Linotype" w:hAnsi="Palatino Linotype" w:cs="Arial"/>
        </w:rPr>
        <w:t>José Martínez Vilchis, Luis Gustavo Parra Noriega</w:t>
      </w:r>
      <w:r w:rsidR="005E4ED7">
        <w:rPr>
          <w:rFonts w:ascii="Palatino Linotype" w:hAnsi="Palatino Linotype" w:cs="Arial"/>
        </w:rPr>
        <w:t xml:space="preserve">, </w:t>
      </w:r>
      <w:r w:rsidR="003806DC">
        <w:rPr>
          <w:rFonts w:ascii="Palatino Linotype" w:hAnsi="Palatino Linotype" w:cs="Arial"/>
        </w:rPr>
        <w:t xml:space="preserve">María del </w:t>
      </w:r>
      <w:r w:rsidR="003806DC">
        <w:rPr>
          <w:rFonts w:ascii="Palatino Linotype" w:hAnsi="Palatino Linotype" w:cs="Arial"/>
        </w:rPr>
        <w:lastRenderedPageBreak/>
        <w:t>Rosario Mejía Ayala</w:t>
      </w:r>
      <w:r w:rsidR="005E4ED7">
        <w:rPr>
          <w:rFonts w:ascii="Palatino Linotype" w:hAnsi="Palatino Linotype" w:cs="Arial"/>
        </w:rPr>
        <w:t xml:space="preserve"> y Guadalupe Ramírez Peña, en </w:t>
      </w:r>
      <w:r w:rsidR="003806DC">
        <w:rPr>
          <w:rFonts w:ascii="Palatino Linotype" w:hAnsi="Palatino Linotype" w:cs="Arial"/>
        </w:rPr>
        <w:t xml:space="preserve"> </w:t>
      </w:r>
      <w:r w:rsidR="005115C9">
        <w:rPr>
          <w:rFonts w:ascii="Palatino Linotype" w:hAnsi="Palatino Linotype" w:cs="Arial"/>
        </w:rPr>
        <w:t xml:space="preserve"> </w:t>
      </w:r>
      <w:r w:rsidR="005115C9" w:rsidRPr="000316DC">
        <w:rPr>
          <w:rFonts w:ascii="Palatino Linotype" w:hAnsi="Palatino Linotype" w:cs="Arial"/>
        </w:rPr>
        <w:t>términos del arábigo 185 fracción I de la Ley de Transparencia y Acceso a la información Pública del Estado de México y Municipios, de los cuales recayeron en acuerdos de admisión en fechas</w:t>
      </w:r>
      <w:r w:rsidR="005115C9">
        <w:rPr>
          <w:rFonts w:ascii="Palatino Linotype" w:hAnsi="Palatino Linotype" w:cs="Arial"/>
        </w:rPr>
        <w:t xml:space="preserve"> </w:t>
      </w:r>
      <w:r w:rsidR="00E31B09">
        <w:rPr>
          <w:rFonts w:ascii="Palatino Linotype" w:hAnsi="Palatino Linotype" w:cs="Arial"/>
        </w:rPr>
        <w:t xml:space="preserve">veinticinco de febrero, uno de marzo, tres de marzo, todos de dos mil veintidós, </w:t>
      </w:r>
      <w:r w:rsidR="00E31B09" w:rsidRPr="000316DC">
        <w:rPr>
          <w:rFonts w:ascii="Palatino Linotype" w:hAnsi="Palatino Linotype" w:cs="Arial"/>
        </w:rPr>
        <w:t>determinándose, un plazo de siete días para que las partes manifestaran lo que a su derecho corresponda en términos de los numerales ya citados.</w:t>
      </w:r>
      <w:r w:rsidR="00E31B09">
        <w:rPr>
          <w:rFonts w:ascii="Palatino Linotype" w:hAnsi="Palatino Linotype" w:cs="Arial"/>
        </w:rPr>
        <w:t xml:space="preserve"> </w:t>
      </w:r>
    </w:p>
    <w:p w14:paraId="36C70F16" w14:textId="58394168" w:rsidR="00E31B09" w:rsidRDefault="00E31B09" w:rsidP="004D647B">
      <w:pPr>
        <w:pStyle w:val="Prrafodelista"/>
        <w:spacing w:line="360" w:lineRule="auto"/>
        <w:ind w:left="0"/>
        <w:jc w:val="both"/>
        <w:rPr>
          <w:rFonts w:ascii="Palatino Linotype" w:hAnsi="Palatino Linotype" w:cs="Arial"/>
        </w:rPr>
      </w:pPr>
    </w:p>
    <w:p w14:paraId="58565F6F" w14:textId="043C3674" w:rsidR="00DB322C" w:rsidRPr="00696379" w:rsidRDefault="00D969C9" w:rsidP="00DB322C">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SEXTO</w:t>
      </w:r>
      <w:r w:rsidR="00DB322C" w:rsidRPr="00696379">
        <w:rPr>
          <w:rFonts w:ascii="Palatino Linotype" w:hAnsi="Palatino Linotype" w:cs="Arial"/>
          <w:b/>
          <w:sz w:val="28"/>
          <w:szCs w:val="28"/>
        </w:rPr>
        <w:t>. De la acumulación.</w:t>
      </w:r>
    </w:p>
    <w:p w14:paraId="1A2BD9E3" w14:textId="232C6FE3" w:rsidR="003806DC" w:rsidRDefault="00DB322C" w:rsidP="00DB322C">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sidR="00086BE9">
        <w:rPr>
          <w:rFonts w:ascii="Palatino Linotype" w:hAnsi="Palatino Linotype" w:cs="Arial"/>
        </w:rPr>
        <w:t xml:space="preserve"> </w:t>
      </w:r>
      <w:r w:rsidR="003806DC">
        <w:rPr>
          <w:rFonts w:ascii="Palatino Linotype" w:hAnsi="Palatino Linotype" w:cs="Arial"/>
        </w:rPr>
        <w:t xml:space="preserve">Novena Sesión Ordinaria, de fecha nueve de marzo de dos mil veintidós, se determinó acumular los recursos de revisión en estudio, ya que existe identidad del solicitante, del sujeto obligado y similitud de causas y objeto de solicitud. </w:t>
      </w:r>
    </w:p>
    <w:p w14:paraId="3EBED6A9" w14:textId="77777777" w:rsidR="003806DC" w:rsidRDefault="003806DC" w:rsidP="00DB322C">
      <w:pPr>
        <w:pStyle w:val="Prrafodelista"/>
        <w:spacing w:line="360" w:lineRule="auto"/>
        <w:ind w:left="0"/>
        <w:jc w:val="both"/>
        <w:rPr>
          <w:rFonts w:ascii="Palatino Linotype" w:hAnsi="Palatino Linotype" w:cs="Arial"/>
        </w:rPr>
      </w:pPr>
    </w:p>
    <w:p w14:paraId="3E8FD676" w14:textId="77777777" w:rsidR="00DB322C" w:rsidRPr="00CA418F" w:rsidRDefault="00DB322C" w:rsidP="00DB322C">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F2339BF" w14:textId="77777777" w:rsidR="00DB322C" w:rsidRPr="007D54D0" w:rsidRDefault="00DB322C" w:rsidP="00DB322C">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756B15CC" w14:textId="77777777" w:rsidR="00DB322C" w:rsidRPr="00A6274E" w:rsidRDefault="00DB322C" w:rsidP="00DB322C">
      <w:pPr>
        <w:spacing w:before="240" w:line="360" w:lineRule="auto"/>
        <w:ind w:left="851" w:right="851"/>
        <w:jc w:val="both"/>
        <w:rPr>
          <w:rFonts w:ascii="Palatino Linotype" w:hAnsi="Palatino Linotype"/>
          <w:b/>
          <w:i/>
        </w:rPr>
      </w:pPr>
      <w:r>
        <w:rPr>
          <w:rFonts w:ascii="Palatino Linotype" w:hAnsi="Palatino Linotype"/>
          <w:i/>
        </w:rPr>
        <w:lastRenderedPageBreak/>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283022E7" w14:textId="77777777" w:rsidR="00DB322C" w:rsidRDefault="00DB322C" w:rsidP="00DB322C">
      <w:pPr>
        <w:spacing w:before="240" w:line="360" w:lineRule="auto"/>
        <w:ind w:left="851" w:right="851"/>
        <w:jc w:val="both"/>
        <w:rPr>
          <w:rFonts w:ascii="Palatino Linotype" w:hAnsi="Palatino Linotype"/>
          <w:i/>
        </w:rPr>
      </w:pPr>
    </w:p>
    <w:p w14:paraId="59B7D20E" w14:textId="77777777" w:rsidR="00DB322C" w:rsidRPr="001D1D00" w:rsidRDefault="00DB322C" w:rsidP="00DB322C">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C0250A1" w14:textId="77777777" w:rsidR="00DB322C" w:rsidRPr="006F2470" w:rsidRDefault="00DB322C" w:rsidP="00DB322C">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FDC1FC1" w14:textId="77777777" w:rsidR="00DB322C" w:rsidRDefault="00DB322C" w:rsidP="00DB322C">
      <w:pPr>
        <w:spacing w:before="240" w:line="360" w:lineRule="auto"/>
        <w:jc w:val="both"/>
        <w:rPr>
          <w:rFonts w:ascii="Palatino Linotype" w:hAnsi="Palatino Linotype" w:cs="Arial"/>
          <w:sz w:val="24"/>
          <w:szCs w:val="24"/>
        </w:rPr>
      </w:pPr>
    </w:p>
    <w:p w14:paraId="3ABB2547" w14:textId="1BB857B2" w:rsidR="00DB322C" w:rsidRDefault="00D969C9" w:rsidP="00DB322C">
      <w:pPr>
        <w:spacing w:before="240" w:line="360" w:lineRule="auto"/>
        <w:jc w:val="both"/>
        <w:rPr>
          <w:rFonts w:ascii="Palatino Linotype" w:hAnsi="Palatino Linotype" w:cs="Arial"/>
          <w:b/>
          <w:sz w:val="24"/>
          <w:szCs w:val="24"/>
        </w:rPr>
      </w:pPr>
      <w:r>
        <w:rPr>
          <w:rFonts w:ascii="Palatino Linotype" w:hAnsi="Palatino Linotype" w:cs="Arial"/>
          <w:b/>
          <w:sz w:val="28"/>
        </w:rPr>
        <w:t>SÉPTIMO</w:t>
      </w:r>
      <w:r w:rsidRPr="008551ED">
        <w:rPr>
          <w:rFonts w:ascii="Palatino Linotype" w:hAnsi="Palatino Linotype" w:cs="Arial"/>
          <w:b/>
          <w:sz w:val="24"/>
          <w:szCs w:val="24"/>
        </w:rPr>
        <w:t>.</w:t>
      </w:r>
      <w:r w:rsidR="00DB322C">
        <w:rPr>
          <w:rFonts w:ascii="Palatino Linotype" w:hAnsi="Palatino Linotype" w:cs="Arial"/>
          <w:b/>
          <w:sz w:val="24"/>
          <w:szCs w:val="24"/>
        </w:rPr>
        <w:t xml:space="preserve"> </w:t>
      </w:r>
      <w:r w:rsidR="00DB322C" w:rsidRPr="0087163A">
        <w:rPr>
          <w:rFonts w:ascii="Palatino Linotype" w:hAnsi="Palatino Linotype" w:cs="Arial"/>
          <w:b/>
          <w:sz w:val="28"/>
          <w:szCs w:val="28"/>
        </w:rPr>
        <w:t>De la etapa de instrucción.</w:t>
      </w:r>
    </w:p>
    <w:p w14:paraId="21D92746" w14:textId="37E5FE4C" w:rsidR="003806DC" w:rsidRDefault="003806DC" w:rsidP="003806DC">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2C47934" w14:textId="1FA0D348" w:rsidR="003806DC" w:rsidRDefault="003806DC" w:rsidP="003806DC">
      <w:pPr>
        <w:spacing w:before="240" w:line="360" w:lineRule="auto"/>
        <w:jc w:val="both"/>
        <w:rPr>
          <w:rFonts w:ascii="Palatino Linotype" w:hAnsi="Palatino Linotype" w:cs="Arial"/>
          <w:sz w:val="24"/>
          <w:szCs w:val="24"/>
        </w:rPr>
      </w:pPr>
      <w:r w:rsidRPr="0003734B">
        <w:rPr>
          <w:rFonts w:ascii="Palatino Linotype" w:hAnsi="Palatino Linotype" w:cs="Arial"/>
          <w:sz w:val="24"/>
          <w:szCs w:val="24"/>
        </w:rPr>
        <w:t xml:space="preserve">Por lo que una vez transcurrido el plazo establecido para que las partes manifestaran lo que a su derecho conviniera, en fecha </w:t>
      </w:r>
      <w:r w:rsidR="000F6D5B">
        <w:rPr>
          <w:rFonts w:ascii="Palatino Linotype" w:hAnsi="Palatino Linotype" w:cs="Arial"/>
          <w:sz w:val="24"/>
          <w:szCs w:val="24"/>
        </w:rPr>
        <w:t xml:space="preserve">veintidós de marzo de los corrientes, se </w:t>
      </w:r>
      <w:r w:rsidR="000F6D5B">
        <w:rPr>
          <w:rFonts w:ascii="Palatino Linotype" w:hAnsi="Palatino Linotype" w:cs="Arial"/>
          <w:sz w:val="24"/>
          <w:szCs w:val="24"/>
        </w:rPr>
        <w:lastRenderedPageBreak/>
        <w:t xml:space="preserve">decretó el cierre de instrucción </w:t>
      </w:r>
      <w:r w:rsidRPr="0003734B">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61ADFBDE" w14:textId="2F0141F5" w:rsidR="00C718A8" w:rsidRDefault="00C718A8" w:rsidP="00C718A8">
      <w:pPr>
        <w:spacing w:before="240" w:line="360" w:lineRule="auto"/>
        <w:jc w:val="both"/>
        <w:rPr>
          <w:rFonts w:ascii="Palatino Linotype" w:hAnsi="Palatino Linotype" w:cs="Arial"/>
          <w:sz w:val="24"/>
          <w:szCs w:val="24"/>
        </w:rPr>
      </w:pPr>
      <w:r w:rsidRPr="0053191B">
        <w:rPr>
          <w:rFonts w:ascii="Palatino Linotype" w:hAnsi="Palatino Linotype" w:cs="Arial"/>
          <w:sz w:val="24"/>
          <w:szCs w:val="24"/>
        </w:rPr>
        <w:t xml:space="preserve">Así, en fecha </w:t>
      </w:r>
      <w:r>
        <w:rPr>
          <w:rFonts w:ascii="Palatino Linotype" w:hAnsi="Palatino Linotype" w:cs="Arial"/>
          <w:b/>
          <w:bCs/>
          <w:sz w:val="24"/>
          <w:szCs w:val="24"/>
        </w:rPr>
        <w:t>veinticinco de abril de dos mil veintidós</w:t>
      </w:r>
      <w:r w:rsidRPr="0053191B">
        <w:rPr>
          <w:rFonts w:ascii="Palatino Linotype" w:hAnsi="Palatino Linotype" w:cs="Arial"/>
          <w:b/>
          <w:bCs/>
          <w:sz w:val="24"/>
          <w:szCs w:val="24"/>
        </w:rPr>
        <w:t>,</w:t>
      </w:r>
      <w:r w:rsidRPr="0053191B">
        <w:rPr>
          <w:rFonts w:ascii="Palatino Linotype" w:hAnsi="Palatino Linotype" w:cs="Arial"/>
          <w:sz w:val="24"/>
          <w:szCs w:val="24"/>
        </w:rPr>
        <w:t xml:space="preserve">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6812A3EF" w14:textId="77777777" w:rsidR="003806DC" w:rsidRDefault="003806DC" w:rsidP="00DB322C">
      <w:pPr>
        <w:spacing w:before="240" w:line="360" w:lineRule="auto"/>
        <w:jc w:val="both"/>
        <w:rPr>
          <w:rFonts w:ascii="Palatino Linotype" w:hAnsi="Palatino Linotype" w:cs="Arial"/>
          <w:sz w:val="24"/>
          <w:szCs w:val="24"/>
        </w:rPr>
      </w:pP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D8F2850" w14:textId="27FADAF3" w:rsidR="00D14390" w:rsidRDefault="001B1CE0" w:rsidP="00686FC2">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lastRenderedPageBreak/>
        <w:t>Reglamento Interior del Instituto de Transparencia, Acceso a la Información Pública y Protección de Datos Personales del Estado de México y Municipios.</w:t>
      </w:r>
    </w:p>
    <w:p w14:paraId="11D8E234" w14:textId="77777777" w:rsidR="00C26216" w:rsidRPr="008F797B" w:rsidRDefault="00C26216"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5888DD4" w14:textId="77777777" w:rsidR="00B4669F" w:rsidRDefault="00B4669F" w:rsidP="00B4669F">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02B5BC0F" w14:textId="77777777" w:rsidR="00B4669F" w:rsidRPr="00187D70" w:rsidRDefault="00B4669F" w:rsidP="00B4669F">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0FC4E3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3A514164"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A4666A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lastRenderedPageBreak/>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9DCFFE4"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0E51A4E6"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D2FC193"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5C22232E"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24AC8271"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914DDA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008816C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7FDE923A"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189CB548" w14:textId="77777777" w:rsidR="00B4669F" w:rsidRPr="009B74C2" w:rsidRDefault="00B4669F" w:rsidP="00B4669F">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021CB98A" w14:textId="77777777" w:rsidR="00B4669F" w:rsidRPr="00187D70" w:rsidRDefault="00B4669F" w:rsidP="00B4669F">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lastRenderedPageBreak/>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306A0CD" w14:textId="77777777" w:rsidR="00B4669F" w:rsidRDefault="00B4669F" w:rsidP="00B4669F">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50539EC2" w14:textId="77777777" w:rsidR="00B4669F" w:rsidRPr="009B74C2" w:rsidRDefault="00B4669F" w:rsidP="00B4669F">
      <w:pPr>
        <w:spacing w:before="240" w:line="360" w:lineRule="auto"/>
        <w:ind w:left="851" w:right="851"/>
        <w:jc w:val="both"/>
        <w:rPr>
          <w:rFonts w:ascii="Palatino Linotype" w:eastAsia="Calibri" w:hAnsi="Palatino Linotype" w:cs="Arial"/>
          <w:b/>
          <w:i/>
          <w:lang w:val="es-ES" w:eastAsia="es-ES"/>
        </w:rPr>
      </w:pPr>
    </w:p>
    <w:p w14:paraId="32FE517E" w14:textId="77777777" w:rsidR="00B4669F" w:rsidRDefault="00B4669F" w:rsidP="00B4669F">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61892085" w14:textId="77777777" w:rsidR="00B4669F" w:rsidRPr="00187D70" w:rsidRDefault="00B4669F" w:rsidP="00B4669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64B16EAC"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5EFACF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w:t>
      </w:r>
    </w:p>
    <w:p w14:paraId="56CAD8C4"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EEAC606"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FBBA07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C077EE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769C0196" w14:textId="77777777" w:rsidR="00B4669F" w:rsidRDefault="00B4669F" w:rsidP="00B4669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59F5D4FF" w14:textId="77777777" w:rsidR="00B4669F" w:rsidRPr="00E71AB2" w:rsidRDefault="00B4669F" w:rsidP="00B4669F">
      <w:pPr>
        <w:spacing w:before="240" w:line="360" w:lineRule="auto"/>
        <w:ind w:left="851" w:right="851"/>
        <w:jc w:val="both"/>
        <w:rPr>
          <w:rFonts w:ascii="Palatino Linotype" w:eastAsia="Times New Roman" w:hAnsi="Palatino Linotype" w:cs="Times New Roman"/>
          <w:b/>
          <w:i/>
          <w:lang w:val="es-ES" w:eastAsia="es-ES"/>
        </w:rPr>
      </w:pPr>
    </w:p>
    <w:p w14:paraId="46F91E11" w14:textId="77777777" w:rsidR="00B4669F" w:rsidRPr="00187D70" w:rsidRDefault="00B4669F" w:rsidP="00B4669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5E034D70"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w:t>
      </w:r>
      <w:r w:rsidRPr="00187D70">
        <w:rPr>
          <w:rFonts w:ascii="Palatino Linotype" w:eastAsia="Times New Roman" w:hAnsi="Palatino Linotype" w:cs="Times New Roman"/>
          <w:i/>
          <w:lang w:val="es-ES" w:eastAsia="es-ES"/>
        </w:rPr>
        <w:lastRenderedPageBreak/>
        <w:t>y bajo las condiciones que la Constitución Política de los Estados Unidos Mexicanos establece.</w:t>
      </w:r>
    </w:p>
    <w:p w14:paraId="3FBEA4AB"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FC00BF1"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596CB88"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150AF5FA"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608B3BEE"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886F792"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CD47B46"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E8A011A"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5F58FFA9"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454DF97" w14:textId="77777777" w:rsidR="00B4669F" w:rsidRPr="009B74C2" w:rsidRDefault="00B4669F" w:rsidP="00B4669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7712A4F4" w14:textId="77777777" w:rsidR="00B4669F" w:rsidRDefault="00B4669F" w:rsidP="00B4669F">
      <w:pPr>
        <w:spacing w:after="0" w:line="360" w:lineRule="auto"/>
        <w:jc w:val="both"/>
        <w:rPr>
          <w:rFonts w:ascii="Palatino Linotype" w:eastAsia="Times New Roman" w:hAnsi="Palatino Linotype" w:cs="Times New Roman"/>
          <w:sz w:val="24"/>
          <w:szCs w:val="24"/>
          <w:lang w:val="es-ES" w:eastAsia="es-ES"/>
        </w:rPr>
      </w:pPr>
    </w:p>
    <w:p w14:paraId="214F23A5" w14:textId="77777777" w:rsidR="00B4669F" w:rsidRPr="00187D70" w:rsidRDefault="00B4669F" w:rsidP="00B4669F">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74174648" w14:textId="77777777" w:rsidR="00B4669F" w:rsidRPr="00187D70" w:rsidRDefault="00B4669F" w:rsidP="00B4669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BF03417" w14:textId="77777777" w:rsidR="00B4669F" w:rsidRPr="00187D70" w:rsidRDefault="00B4669F" w:rsidP="00B4669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090B1A9E" w14:textId="77777777" w:rsidR="00B4669F" w:rsidRDefault="00B4669F" w:rsidP="00B4669F">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3E49EF52" w14:textId="77777777" w:rsidR="006C24D8" w:rsidRDefault="006C24D8" w:rsidP="00B4669F">
      <w:pPr>
        <w:spacing w:before="240" w:line="360" w:lineRule="auto"/>
        <w:ind w:left="851" w:right="851"/>
        <w:jc w:val="both"/>
        <w:rPr>
          <w:rFonts w:ascii="Palatino Linotype" w:eastAsia="Calibri" w:hAnsi="Palatino Linotype" w:cs="Times New Roman"/>
          <w:b/>
          <w:i/>
          <w:lang w:val="es-ES" w:eastAsia="es-ES"/>
        </w:rPr>
      </w:pPr>
    </w:p>
    <w:p w14:paraId="0A08E516" w14:textId="77777777" w:rsidR="00B4669F" w:rsidRDefault="00B4669F" w:rsidP="00B4669F">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15161353" w14:textId="77777777" w:rsidR="006620CA" w:rsidRDefault="006620CA"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0A695E7E" w14:textId="77777777" w:rsidR="00C26216"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75AAD77" w14:textId="77777777" w:rsidR="00C26216" w:rsidRPr="002869E1" w:rsidRDefault="00C26216" w:rsidP="00C26216">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CBD6FB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54233E8A"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E5FFC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935CDF"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ECB74"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1AFDF1B"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30EF0F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131013D" w14:textId="77777777" w:rsidR="00E944BC" w:rsidRDefault="00E944BC" w:rsidP="00C26216">
      <w:pPr>
        <w:spacing w:before="240" w:line="360" w:lineRule="auto"/>
        <w:ind w:left="851" w:right="851"/>
        <w:jc w:val="both"/>
        <w:rPr>
          <w:rFonts w:ascii="Palatino Linotype" w:eastAsia="Times New Roman" w:hAnsi="Palatino Linotype" w:cs="Times New Roman"/>
          <w:b/>
          <w:i/>
          <w:lang w:eastAsia="es-ES"/>
        </w:rPr>
      </w:pPr>
    </w:p>
    <w:p w14:paraId="52223D59" w14:textId="77777777" w:rsidR="00C26216" w:rsidRPr="006010FE" w:rsidRDefault="00C26216" w:rsidP="00C2621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6986A42" w14:textId="77777777" w:rsidR="00C26216" w:rsidRDefault="00C26216" w:rsidP="00C2621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7537E96" w14:textId="77777777" w:rsidR="00086BE9" w:rsidRDefault="00086BE9" w:rsidP="00F310D2">
      <w:pPr>
        <w:pStyle w:val="Sinespaciado"/>
        <w:spacing w:line="360" w:lineRule="auto"/>
        <w:jc w:val="both"/>
        <w:rPr>
          <w:rFonts w:ascii="Palatino Linotype" w:hAnsi="Palatino Linotype"/>
        </w:rPr>
      </w:pPr>
    </w:p>
    <w:p w14:paraId="386B550C" w14:textId="5A028553" w:rsidR="00086BE9" w:rsidRPr="00086BE9" w:rsidRDefault="00220EA5" w:rsidP="00F310D2">
      <w:pPr>
        <w:pStyle w:val="Sinespaciado"/>
        <w:spacing w:line="360" w:lineRule="auto"/>
        <w:jc w:val="both"/>
        <w:rPr>
          <w:rFonts w:ascii="Palatino Linotype" w:hAnsi="Palatino Linotype"/>
        </w:rPr>
      </w:pPr>
      <w:r>
        <w:rPr>
          <w:rFonts w:ascii="Palatino Linotype" w:hAnsi="Palatino Linotype"/>
        </w:rPr>
        <w:t>Ahora bien, en una aproximación inicial</w:t>
      </w:r>
      <w:r w:rsidR="00434FFC">
        <w:rPr>
          <w:rFonts w:ascii="Palatino Linotype" w:hAnsi="Palatino Linotype"/>
        </w:rPr>
        <w:t xml:space="preserve">, con relación a los requerimientos formulados mediante las solicitudes de información </w:t>
      </w:r>
      <w:r w:rsidR="000F6D5B" w:rsidRPr="000F6D5B">
        <w:rPr>
          <w:rFonts w:ascii="Palatino Linotype" w:hAnsi="Palatino Linotype" w:cs="Arial"/>
          <w:b/>
          <w:bCs/>
          <w:sz w:val="22"/>
          <w:szCs w:val="22"/>
        </w:rPr>
        <w:t xml:space="preserve">00037/DIFMETEPEC/IP/2022, 00036/DIFMETEPEC/IP/2022, 00035/DIFMETEPEC/IP/2022, 00034/DIFMETEPEC/IP/2022, 00033/DIFMETEPEC/IP/2022, 00032/DIFMETEPEC/IP/2022, 00031/DIFMETEPEC/IP/2022 </w:t>
      </w:r>
      <w:r w:rsidR="000F6D5B" w:rsidRPr="000F6D5B">
        <w:rPr>
          <w:rFonts w:ascii="Palatino Linotype" w:hAnsi="Palatino Linotype" w:cs="Arial"/>
          <w:sz w:val="22"/>
          <w:szCs w:val="22"/>
        </w:rPr>
        <w:t xml:space="preserve">y </w:t>
      </w:r>
      <w:r w:rsidR="000F6D5B" w:rsidRPr="000F6D5B">
        <w:rPr>
          <w:rFonts w:ascii="Palatino Linotype" w:hAnsi="Palatino Linotype" w:cs="Arial"/>
          <w:b/>
          <w:bCs/>
          <w:sz w:val="22"/>
          <w:szCs w:val="22"/>
        </w:rPr>
        <w:lastRenderedPageBreak/>
        <w:t>00030/DIFMETEPEC/IP/2022,</w:t>
      </w:r>
      <w:r w:rsidR="000F6D5B">
        <w:rPr>
          <w:rFonts w:ascii="Palatino Linotype" w:hAnsi="Palatino Linotype" w:cs="Arial"/>
          <w:b/>
          <w:bCs/>
          <w:sz w:val="22"/>
          <w:szCs w:val="22"/>
        </w:rPr>
        <w:t xml:space="preserve"> </w:t>
      </w:r>
      <w:r w:rsidR="000F6D5B" w:rsidRPr="000F6D5B">
        <w:rPr>
          <w:rFonts w:ascii="Palatino Linotype" w:hAnsi="Palatino Linotype" w:cs="Arial"/>
        </w:rPr>
        <w:t xml:space="preserve">se precisa que de manera conjunta fueron formulados </w:t>
      </w:r>
      <w:r w:rsidR="000F6D5B" w:rsidRPr="000F6D5B">
        <w:rPr>
          <w:rFonts w:ascii="Palatino Linotype" w:hAnsi="Palatino Linotype" w:cs="Arial"/>
          <w:b/>
          <w:bCs/>
        </w:rPr>
        <w:t xml:space="preserve">8 -ocho- </w:t>
      </w:r>
      <w:r w:rsidR="000F6D5B" w:rsidRPr="000F6D5B">
        <w:rPr>
          <w:rFonts w:ascii="Palatino Linotype" w:hAnsi="Palatino Linotype" w:cs="Arial"/>
        </w:rPr>
        <w:t xml:space="preserve">requerimientos, </w:t>
      </w:r>
      <w:r w:rsidR="000F6D5B" w:rsidRPr="002D44B4">
        <w:rPr>
          <w:rFonts w:ascii="Palatino Linotype" w:hAnsi="Palatino Linotype" w:cs="Arial"/>
        </w:rPr>
        <w:t xml:space="preserve">respecto de los cuales no </w:t>
      </w:r>
      <w:r w:rsidR="002D44B4">
        <w:rPr>
          <w:rFonts w:ascii="Palatino Linotype" w:hAnsi="Palatino Linotype" w:cs="Arial"/>
        </w:rPr>
        <w:t xml:space="preserve">fue delimitado elemento temporal, debiendo de ser </w:t>
      </w:r>
      <w:r w:rsidR="00B705ED">
        <w:rPr>
          <w:rFonts w:ascii="Palatino Linotype" w:hAnsi="Palatino Linotype" w:cs="Arial"/>
        </w:rPr>
        <w:t>fijado</w:t>
      </w:r>
      <w:r w:rsidR="00086BE9">
        <w:rPr>
          <w:rFonts w:ascii="Palatino Linotype" w:hAnsi="Palatino Linotype" w:cs="Arial"/>
        </w:rPr>
        <w:t xml:space="preserve"> a la fecha en que se ejerció el derecho de acceso a la información pública, es decir, al diez de enero de dos mil veintidós. </w:t>
      </w:r>
    </w:p>
    <w:p w14:paraId="123993E2" w14:textId="77777777" w:rsidR="00086BE9" w:rsidRDefault="00086BE9" w:rsidP="00F310D2">
      <w:pPr>
        <w:pStyle w:val="Sinespaciado"/>
        <w:spacing w:line="360" w:lineRule="auto"/>
        <w:jc w:val="both"/>
        <w:rPr>
          <w:rFonts w:ascii="Palatino Linotype" w:hAnsi="Palatino Linotype"/>
        </w:rPr>
      </w:pPr>
    </w:p>
    <w:p w14:paraId="4968E831" w14:textId="73966171" w:rsidR="00F310D2" w:rsidRPr="00653D2A" w:rsidRDefault="00086BE9" w:rsidP="00086BE9">
      <w:pPr>
        <w:pStyle w:val="Sinespaciado"/>
        <w:spacing w:line="360" w:lineRule="auto"/>
        <w:jc w:val="both"/>
        <w:rPr>
          <w:rFonts w:ascii="Palatino Linotype" w:hAnsi="Palatino Linotype"/>
        </w:rPr>
      </w:pPr>
      <w:r>
        <w:rPr>
          <w:rFonts w:ascii="Palatino Linotype" w:hAnsi="Palatino Linotype"/>
        </w:rPr>
        <w:t xml:space="preserve">Dicha precisión, con fundamento en </w:t>
      </w:r>
      <w:r w:rsidR="00F310D2">
        <w:rPr>
          <w:rFonts w:ascii="Palatino Linotype" w:hAnsi="Palatino Linotype"/>
        </w:rPr>
        <w:t xml:space="preserve">los artículos </w:t>
      </w:r>
      <w:r w:rsidR="00F310D2" w:rsidRPr="00653D2A">
        <w:rPr>
          <w:rFonts w:ascii="Palatino Linotype" w:hAnsi="Palatino Linotype"/>
        </w:rPr>
        <w:t xml:space="preserve">13 y 181 cuarto párrafo de la Ley en materia, los cuales a la letra rezan: </w:t>
      </w:r>
    </w:p>
    <w:p w14:paraId="58A08387" w14:textId="77777777" w:rsidR="00F310D2" w:rsidRPr="009878C2" w:rsidRDefault="00F310D2" w:rsidP="00F310D2">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20E2C92E" w14:textId="77777777" w:rsidR="00F310D2" w:rsidRPr="009878C2" w:rsidRDefault="00F310D2" w:rsidP="00F310D2">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374CBC35" w14:textId="77777777" w:rsidR="00F310D2" w:rsidRDefault="00F310D2" w:rsidP="00F310D2">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75BF5D3D" w14:textId="77777777" w:rsidR="00F310D2" w:rsidRPr="00F310D2" w:rsidRDefault="00F310D2" w:rsidP="00F310D2">
      <w:pPr>
        <w:pStyle w:val="Sinespaciado"/>
        <w:spacing w:line="360" w:lineRule="auto"/>
        <w:jc w:val="both"/>
        <w:rPr>
          <w:rFonts w:ascii="Palatino Linotype" w:hAnsi="Palatino Linotype"/>
        </w:rPr>
      </w:pPr>
    </w:p>
    <w:p w14:paraId="547E6509" w14:textId="177BB98C" w:rsidR="00F310D2" w:rsidRDefault="00F310D2" w:rsidP="00F310D2">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los requerimientos </w:t>
      </w:r>
      <w:r w:rsidR="00FD21A8">
        <w:rPr>
          <w:rFonts w:ascii="Palatino Linotype" w:hAnsi="Palatino Linotype" w:cs="Arial"/>
          <w:sz w:val="24"/>
          <w:szCs w:val="24"/>
        </w:rPr>
        <w:t>del</w:t>
      </w:r>
      <w:r>
        <w:rPr>
          <w:rFonts w:ascii="Palatino Linotype" w:hAnsi="Palatino Linotype" w:cs="Arial"/>
          <w:sz w:val="24"/>
          <w:szCs w:val="24"/>
        </w:rPr>
        <w:t xml:space="preserve">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sidR="002D44B4">
        <w:rPr>
          <w:rFonts w:ascii="Palatino Linotype" w:hAnsi="Palatino Linotype" w:cs="Arial"/>
          <w:sz w:val="24"/>
          <w:szCs w:val="24"/>
        </w:rPr>
        <w:t xml:space="preserve"> en formato pdf o aquel en el que haya sido generada</w:t>
      </w:r>
      <w:r>
        <w:rPr>
          <w:rFonts w:ascii="Palatino Linotype" w:hAnsi="Palatino Linotype" w:cs="Arial"/>
          <w:sz w:val="24"/>
          <w:szCs w:val="24"/>
        </w:rPr>
        <w:t>:</w:t>
      </w:r>
      <w:r>
        <w:rPr>
          <w:rFonts w:ascii="Palatino Linotype" w:hAnsi="Palatino Linotype" w:cs="Arial"/>
        </w:rPr>
        <w:t xml:space="preserve"> </w:t>
      </w:r>
    </w:p>
    <w:p w14:paraId="189AF016" w14:textId="6D30C699" w:rsidR="00824DDB" w:rsidRDefault="00E41CCA" w:rsidP="00B74DD5">
      <w:pPr>
        <w:pStyle w:val="Sinespaciado"/>
        <w:numPr>
          <w:ilvl w:val="0"/>
          <w:numId w:val="3"/>
        </w:numPr>
        <w:spacing w:line="360" w:lineRule="auto"/>
        <w:jc w:val="both"/>
        <w:rPr>
          <w:rFonts w:ascii="Palatino Linotype" w:hAnsi="Palatino Linotype"/>
        </w:rPr>
      </w:pPr>
      <w:r>
        <w:rPr>
          <w:rFonts w:ascii="Palatino Linotype" w:hAnsi="Palatino Linotype"/>
        </w:rPr>
        <w:t>Carta de</w:t>
      </w:r>
      <w:r w:rsidR="002D338B">
        <w:rPr>
          <w:rFonts w:ascii="Palatino Linotype" w:hAnsi="Palatino Linotype"/>
        </w:rPr>
        <w:t xml:space="preserve"> r</w:t>
      </w:r>
      <w:r w:rsidR="002D44B4">
        <w:rPr>
          <w:rFonts w:ascii="Palatino Linotype" w:hAnsi="Palatino Linotype"/>
        </w:rPr>
        <w:t xml:space="preserve">enuncia de </w:t>
      </w:r>
      <w:proofErr w:type="spellStart"/>
      <w:r w:rsidR="0083685E">
        <w:rPr>
          <w:rFonts w:ascii="Palatino Linotype" w:hAnsi="Palatino Linotype"/>
        </w:rPr>
        <w:t>xxxx</w:t>
      </w:r>
      <w:proofErr w:type="spellEnd"/>
      <w:r w:rsidR="002D44B4">
        <w:rPr>
          <w:rFonts w:ascii="Palatino Linotype" w:hAnsi="Palatino Linotype"/>
        </w:rPr>
        <w:t xml:space="preserve"> </w:t>
      </w:r>
      <w:proofErr w:type="spellStart"/>
      <w:r w:rsidR="0083685E">
        <w:rPr>
          <w:rFonts w:ascii="Palatino Linotype" w:hAnsi="Palatino Linotype"/>
        </w:rPr>
        <w:t>xxxxxx</w:t>
      </w:r>
      <w:proofErr w:type="spellEnd"/>
      <w:r w:rsidR="002D44B4">
        <w:rPr>
          <w:rFonts w:ascii="Palatino Linotype" w:hAnsi="Palatino Linotype"/>
        </w:rPr>
        <w:t xml:space="preserve"> </w:t>
      </w:r>
      <w:proofErr w:type="spellStart"/>
      <w:r w:rsidR="0083685E">
        <w:rPr>
          <w:rFonts w:ascii="Palatino Linotype" w:hAnsi="Palatino Linotype"/>
        </w:rPr>
        <w:t>xxxxxxx</w:t>
      </w:r>
      <w:proofErr w:type="spellEnd"/>
      <w:r w:rsidR="002D44B4">
        <w:rPr>
          <w:rFonts w:ascii="Palatino Linotype" w:hAnsi="Palatino Linotype"/>
        </w:rPr>
        <w:t xml:space="preserve">, al diez de enero de dos mil veintidós. </w:t>
      </w:r>
    </w:p>
    <w:p w14:paraId="331F6E25" w14:textId="7AE61962" w:rsidR="002D44B4" w:rsidRDefault="00E41CCA" w:rsidP="00B74DD5">
      <w:pPr>
        <w:pStyle w:val="Sinespaciado"/>
        <w:numPr>
          <w:ilvl w:val="0"/>
          <w:numId w:val="3"/>
        </w:numPr>
        <w:spacing w:line="360" w:lineRule="auto"/>
        <w:jc w:val="both"/>
        <w:rPr>
          <w:rFonts w:ascii="Palatino Linotype" w:hAnsi="Palatino Linotype"/>
        </w:rPr>
      </w:pPr>
      <w:r>
        <w:rPr>
          <w:rFonts w:ascii="Palatino Linotype" w:hAnsi="Palatino Linotype"/>
        </w:rPr>
        <w:lastRenderedPageBreak/>
        <w:t>Carta de</w:t>
      </w:r>
      <w:r w:rsidR="002D338B">
        <w:rPr>
          <w:rFonts w:ascii="Palatino Linotype" w:hAnsi="Palatino Linotype"/>
        </w:rPr>
        <w:t xml:space="preserve"> r</w:t>
      </w:r>
      <w:r w:rsidR="002D44B4">
        <w:rPr>
          <w:rFonts w:ascii="Palatino Linotype" w:hAnsi="Palatino Linotype"/>
        </w:rPr>
        <w:t xml:space="preserve">enuncia de </w:t>
      </w:r>
      <w:proofErr w:type="spellStart"/>
      <w:r w:rsidR="0083685E">
        <w:rPr>
          <w:rFonts w:ascii="Palatino Linotype" w:hAnsi="Palatino Linotype"/>
        </w:rPr>
        <w:t>xxxxx</w:t>
      </w:r>
      <w:proofErr w:type="spellEnd"/>
      <w:r w:rsidR="002D44B4">
        <w:rPr>
          <w:rFonts w:ascii="Palatino Linotype" w:hAnsi="Palatino Linotype"/>
        </w:rPr>
        <w:t xml:space="preserve"> </w:t>
      </w:r>
      <w:proofErr w:type="spellStart"/>
      <w:r w:rsidR="0083685E">
        <w:rPr>
          <w:rFonts w:ascii="Palatino Linotype" w:hAnsi="Palatino Linotype"/>
        </w:rPr>
        <w:t>xxxxx</w:t>
      </w:r>
      <w:proofErr w:type="spellEnd"/>
      <w:r w:rsidR="002D44B4">
        <w:rPr>
          <w:rFonts w:ascii="Palatino Linotype" w:hAnsi="Palatino Linotype"/>
        </w:rPr>
        <w:t xml:space="preserve"> </w:t>
      </w:r>
      <w:proofErr w:type="spellStart"/>
      <w:r w:rsidR="0083685E">
        <w:rPr>
          <w:rFonts w:ascii="Palatino Linotype" w:hAnsi="Palatino Linotype"/>
        </w:rPr>
        <w:t>xxxx</w:t>
      </w:r>
      <w:proofErr w:type="spellEnd"/>
      <w:r w:rsidR="002D44B4">
        <w:rPr>
          <w:rFonts w:ascii="Palatino Linotype" w:hAnsi="Palatino Linotype"/>
        </w:rPr>
        <w:t xml:space="preserve"> </w:t>
      </w:r>
      <w:r w:rsidR="0083685E">
        <w:rPr>
          <w:rFonts w:ascii="Palatino Linotype" w:hAnsi="Palatino Linotype"/>
        </w:rPr>
        <w:t>xxx</w:t>
      </w:r>
      <w:r w:rsidR="002D44B4">
        <w:rPr>
          <w:rFonts w:ascii="Palatino Linotype" w:hAnsi="Palatino Linotype"/>
        </w:rPr>
        <w:t>, al diez de enero de dos mil veintidós.</w:t>
      </w:r>
    </w:p>
    <w:p w14:paraId="27BD75DB" w14:textId="19181328" w:rsidR="002D44B4" w:rsidRDefault="00E41CCA" w:rsidP="00B74DD5">
      <w:pPr>
        <w:pStyle w:val="Sinespaciado"/>
        <w:numPr>
          <w:ilvl w:val="0"/>
          <w:numId w:val="3"/>
        </w:numPr>
        <w:spacing w:line="360" w:lineRule="auto"/>
        <w:jc w:val="both"/>
        <w:rPr>
          <w:rFonts w:ascii="Palatino Linotype" w:hAnsi="Palatino Linotype"/>
        </w:rPr>
      </w:pPr>
      <w:r>
        <w:rPr>
          <w:rFonts w:ascii="Palatino Linotype" w:hAnsi="Palatino Linotype"/>
        </w:rPr>
        <w:t>Carta de</w:t>
      </w:r>
      <w:r w:rsidR="002D338B">
        <w:rPr>
          <w:rFonts w:ascii="Palatino Linotype" w:hAnsi="Palatino Linotype"/>
        </w:rPr>
        <w:t xml:space="preserve"> r</w:t>
      </w:r>
      <w:r w:rsidR="002D44B4">
        <w:rPr>
          <w:rFonts w:ascii="Palatino Linotype" w:hAnsi="Palatino Linotype"/>
        </w:rPr>
        <w:t xml:space="preserve">enuncia de </w:t>
      </w:r>
      <w:proofErr w:type="spellStart"/>
      <w:r w:rsidR="0083685E">
        <w:rPr>
          <w:rFonts w:ascii="Palatino Linotype" w:hAnsi="Palatino Linotype"/>
        </w:rPr>
        <w:t>xxxxx</w:t>
      </w:r>
      <w:proofErr w:type="spellEnd"/>
      <w:r w:rsidR="002D44B4">
        <w:rPr>
          <w:rFonts w:ascii="Palatino Linotype" w:hAnsi="Palatino Linotype"/>
        </w:rPr>
        <w:t xml:space="preserve"> </w:t>
      </w:r>
      <w:proofErr w:type="spellStart"/>
      <w:r w:rsidR="0083685E">
        <w:rPr>
          <w:rFonts w:ascii="Palatino Linotype" w:hAnsi="Palatino Linotype"/>
        </w:rPr>
        <w:t>xxxxx</w:t>
      </w:r>
      <w:proofErr w:type="spellEnd"/>
      <w:r w:rsidR="002D44B4">
        <w:rPr>
          <w:rFonts w:ascii="Palatino Linotype" w:hAnsi="Palatino Linotype"/>
        </w:rPr>
        <w:t xml:space="preserve"> </w:t>
      </w:r>
      <w:proofErr w:type="spellStart"/>
      <w:r w:rsidR="0083685E">
        <w:rPr>
          <w:rFonts w:ascii="Palatino Linotype" w:hAnsi="Palatino Linotype"/>
        </w:rPr>
        <w:t>xxxx</w:t>
      </w:r>
      <w:proofErr w:type="spellEnd"/>
      <w:r w:rsidR="002D44B4">
        <w:rPr>
          <w:rFonts w:ascii="Palatino Linotype" w:hAnsi="Palatino Linotype"/>
        </w:rPr>
        <w:t xml:space="preserve"> </w:t>
      </w:r>
      <w:r w:rsidR="0083685E">
        <w:rPr>
          <w:rFonts w:ascii="Palatino Linotype" w:hAnsi="Palatino Linotype"/>
        </w:rPr>
        <w:t xml:space="preserve">  </w:t>
      </w:r>
      <w:proofErr w:type="spellStart"/>
      <w:r w:rsidR="0083685E">
        <w:rPr>
          <w:rFonts w:ascii="Palatino Linotype" w:hAnsi="Palatino Linotype"/>
        </w:rPr>
        <w:t>xxxxxxxxxx</w:t>
      </w:r>
      <w:proofErr w:type="spellEnd"/>
      <w:r w:rsidR="002D44B4">
        <w:rPr>
          <w:rFonts w:ascii="Palatino Linotype" w:hAnsi="Palatino Linotype"/>
        </w:rPr>
        <w:t xml:space="preserve">, al diez de enero de dos mil veintidós. </w:t>
      </w:r>
    </w:p>
    <w:p w14:paraId="61FAC000" w14:textId="2EBAC759" w:rsidR="002D44B4" w:rsidRDefault="00E41CCA" w:rsidP="00B74DD5">
      <w:pPr>
        <w:pStyle w:val="Sinespaciado"/>
        <w:numPr>
          <w:ilvl w:val="0"/>
          <w:numId w:val="3"/>
        </w:numPr>
        <w:spacing w:line="360" w:lineRule="auto"/>
        <w:jc w:val="both"/>
        <w:rPr>
          <w:rFonts w:ascii="Palatino Linotype" w:hAnsi="Palatino Linotype"/>
        </w:rPr>
      </w:pPr>
      <w:r>
        <w:rPr>
          <w:rFonts w:ascii="Palatino Linotype" w:hAnsi="Palatino Linotype"/>
        </w:rPr>
        <w:t>Carta de</w:t>
      </w:r>
      <w:r w:rsidR="002D338B">
        <w:rPr>
          <w:rFonts w:ascii="Palatino Linotype" w:hAnsi="Palatino Linotype"/>
        </w:rPr>
        <w:t xml:space="preserve"> r</w:t>
      </w:r>
      <w:r w:rsidR="002D44B4">
        <w:rPr>
          <w:rFonts w:ascii="Palatino Linotype" w:hAnsi="Palatino Linotype"/>
        </w:rPr>
        <w:t xml:space="preserve">enuncia de </w:t>
      </w:r>
      <w:proofErr w:type="spellStart"/>
      <w:r w:rsidR="0083685E">
        <w:rPr>
          <w:rFonts w:ascii="Palatino Linotype" w:hAnsi="Palatino Linotype"/>
        </w:rPr>
        <w:t>xxxxx</w:t>
      </w:r>
      <w:proofErr w:type="spellEnd"/>
      <w:r w:rsidR="002D44B4">
        <w:rPr>
          <w:rFonts w:ascii="Palatino Linotype" w:hAnsi="Palatino Linotype"/>
        </w:rPr>
        <w:t xml:space="preserve"> </w:t>
      </w:r>
      <w:proofErr w:type="spellStart"/>
      <w:r w:rsidR="0083685E">
        <w:rPr>
          <w:rFonts w:ascii="Palatino Linotype" w:hAnsi="Palatino Linotype"/>
        </w:rPr>
        <w:t>xxxxxx</w:t>
      </w:r>
      <w:proofErr w:type="spellEnd"/>
      <w:r w:rsidR="002D44B4">
        <w:rPr>
          <w:rFonts w:ascii="Palatino Linotype" w:hAnsi="Palatino Linotype"/>
        </w:rPr>
        <w:t xml:space="preserve"> </w:t>
      </w:r>
      <w:proofErr w:type="spellStart"/>
      <w:r w:rsidR="0083685E">
        <w:rPr>
          <w:rFonts w:ascii="Palatino Linotype" w:hAnsi="Palatino Linotype"/>
        </w:rPr>
        <w:t>xxxxx</w:t>
      </w:r>
      <w:proofErr w:type="spellEnd"/>
      <w:r w:rsidR="002D44B4">
        <w:rPr>
          <w:rFonts w:ascii="Palatino Linotype" w:hAnsi="Palatino Linotype"/>
        </w:rPr>
        <w:t xml:space="preserve"> </w:t>
      </w:r>
      <w:proofErr w:type="spellStart"/>
      <w:r w:rsidR="0083685E">
        <w:rPr>
          <w:rFonts w:ascii="Palatino Linotype" w:hAnsi="Palatino Linotype"/>
        </w:rPr>
        <w:t>xxxxx</w:t>
      </w:r>
      <w:proofErr w:type="spellEnd"/>
      <w:r w:rsidR="002D44B4">
        <w:rPr>
          <w:rFonts w:ascii="Palatino Linotype" w:hAnsi="Palatino Linotype"/>
        </w:rPr>
        <w:t>, al diez de enero de dos mil veintidós.</w:t>
      </w:r>
    </w:p>
    <w:p w14:paraId="7081288E" w14:textId="42417BE8" w:rsidR="002D44B4" w:rsidRDefault="00E41CCA" w:rsidP="00B74DD5">
      <w:pPr>
        <w:pStyle w:val="Sinespaciado"/>
        <w:numPr>
          <w:ilvl w:val="0"/>
          <w:numId w:val="3"/>
        </w:numPr>
        <w:spacing w:line="360" w:lineRule="auto"/>
        <w:jc w:val="both"/>
        <w:rPr>
          <w:rFonts w:ascii="Palatino Linotype" w:hAnsi="Palatino Linotype"/>
        </w:rPr>
      </w:pPr>
      <w:r>
        <w:rPr>
          <w:rFonts w:ascii="Palatino Linotype" w:hAnsi="Palatino Linotype"/>
        </w:rPr>
        <w:t>Carta de</w:t>
      </w:r>
      <w:r w:rsidR="002D338B">
        <w:rPr>
          <w:rFonts w:ascii="Palatino Linotype" w:hAnsi="Palatino Linotype"/>
        </w:rPr>
        <w:t xml:space="preserve"> r</w:t>
      </w:r>
      <w:r w:rsidR="002D44B4">
        <w:rPr>
          <w:rFonts w:ascii="Palatino Linotype" w:hAnsi="Palatino Linotype"/>
        </w:rPr>
        <w:t xml:space="preserve">enuncia de </w:t>
      </w:r>
      <w:r w:rsidR="0083685E">
        <w:rPr>
          <w:rFonts w:ascii="Palatino Linotype" w:hAnsi="Palatino Linotype"/>
        </w:rPr>
        <w:t>xxx</w:t>
      </w:r>
      <w:r w:rsidR="002D44B4">
        <w:rPr>
          <w:rFonts w:ascii="Palatino Linotype" w:hAnsi="Palatino Linotype"/>
        </w:rPr>
        <w:t xml:space="preserve"> </w:t>
      </w:r>
      <w:proofErr w:type="spellStart"/>
      <w:r w:rsidR="0083685E">
        <w:rPr>
          <w:rFonts w:ascii="Palatino Linotype" w:hAnsi="Palatino Linotype"/>
        </w:rPr>
        <w:t>xxxxxx</w:t>
      </w:r>
      <w:proofErr w:type="spellEnd"/>
      <w:r w:rsidR="002D44B4">
        <w:rPr>
          <w:rFonts w:ascii="Palatino Linotype" w:hAnsi="Palatino Linotype"/>
        </w:rPr>
        <w:t xml:space="preserve"> </w:t>
      </w:r>
      <w:proofErr w:type="spellStart"/>
      <w:r w:rsidR="0083685E">
        <w:rPr>
          <w:rFonts w:ascii="Palatino Linotype" w:hAnsi="Palatino Linotype"/>
        </w:rPr>
        <w:t>xxxxx</w:t>
      </w:r>
      <w:proofErr w:type="spellEnd"/>
      <w:r w:rsidR="002D44B4">
        <w:rPr>
          <w:rFonts w:ascii="Palatino Linotype" w:hAnsi="Palatino Linotype"/>
        </w:rPr>
        <w:t xml:space="preserve"> </w:t>
      </w:r>
      <w:proofErr w:type="spellStart"/>
      <w:r w:rsidR="0083685E">
        <w:rPr>
          <w:rFonts w:ascii="Palatino Linotype" w:hAnsi="Palatino Linotype"/>
        </w:rPr>
        <w:t>xxxxxx</w:t>
      </w:r>
      <w:proofErr w:type="spellEnd"/>
      <w:r w:rsidR="002D44B4">
        <w:rPr>
          <w:rFonts w:ascii="Palatino Linotype" w:hAnsi="Palatino Linotype"/>
        </w:rPr>
        <w:t>, al diez de enero de dos mil veintidós.</w:t>
      </w:r>
    </w:p>
    <w:p w14:paraId="2D394E1A" w14:textId="626CBA5D" w:rsidR="002D44B4" w:rsidRDefault="00E41CCA" w:rsidP="00B74DD5">
      <w:pPr>
        <w:pStyle w:val="Sinespaciado"/>
        <w:numPr>
          <w:ilvl w:val="0"/>
          <w:numId w:val="3"/>
        </w:numPr>
        <w:spacing w:line="360" w:lineRule="auto"/>
        <w:jc w:val="both"/>
        <w:rPr>
          <w:rFonts w:ascii="Palatino Linotype" w:hAnsi="Palatino Linotype"/>
        </w:rPr>
      </w:pPr>
      <w:r>
        <w:rPr>
          <w:rFonts w:ascii="Palatino Linotype" w:hAnsi="Palatino Linotype"/>
        </w:rPr>
        <w:t>Carta de</w:t>
      </w:r>
      <w:r w:rsidR="002D338B">
        <w:rPr>
          <w:rFonts w:ascii="Palatino Linotype" w:hAnsi="Palatino Linotype"/>
        </w:rPr>
        <w:t xml:space="preserve"> r</w:t>
      </w:r>
      <w:r w:rsidR="002D44B4">
        <w:rPr>
          <w:rFonts w:ascii="Palatino Linotype" w:hAnsi="Palatino Linotype"/>
        </w:rPr>
        <w:t xml:space="preserve">enuncia de </w:t>
      </w:r>
      <w:proofErr w:type="spellStart"/>
      <w:r w:rsidR="0083685E">
        <w:rPr>
          <w:rFonts w:ascii="Palatino Linotype" w:hAnsi="Palatino Linotype"/>
        </w:rPr>
        <w:t>xxxxx</w:t>
      </w:r>
      <w:proofErr w:type="spellEnd"/>
      <w:r w:rsidR="002D44B4">
        <w:rPr>
          <w:rFonts w:ascii="Palatino Linotype" w:hAnsi="Palatino Linotype"/>
        </w:rPr>
        <w:t xml:space="preserve"> </w:t>
      </w:r>
      <w:proofErr w:type="spellStart"/>
      <w:r w:rsidR="0083685E">
        <w:rPr>
          <w:rFonts w:ascii="Palatino Linotype" w:hAnsi="Palatino Linotype"/>
        </w:rPr>
        <w:t>xxxxx</w:t>
      </w:r>
      <w:proofErr w:type="spellEnd"/>
      <w:r w:rsidR="002D44B4">
        <w:rPr>
          <w:rFonts w:ascii="Palatino Linotype" w:hAnsi="Palatino Linotype"/>
        </w:rPr>
        <w:t xml:space="preserve"> </w:t>
      </w:r>
      <w:proofErr w:type="spellStart"/>
      <w:r w:rsidR="0083685E">
        <w:rPr>
          <w:rFonts w:ascii="Palatino Linotype" w:hAnsi="Palatino Linotype"/>
        </w:rPr>
        <w:t>xxxxxx</w:t>
      </w:r>
      <w:proofErr w:type="spellEnd"/>
      <w:r w:rsidR="002D44B4">
        <w:rPr>
          <w:rFonts w:ascii="Palatino Linotype" w:hAnsi="Palatino Linotype"/>
        </w:rPr>
        <w:t>, al diez de enero de dos mil veintidós.</w:t>
      </w:r>
    </w:p>
    <w:p w14:paraId="00CCEA40" w14:textId="4283F53D" w:rsidR="002D44B4" w:rsidRDefault="00E41CCA" w:rsidP="00B74DD5">
      <w:pPr>
        <w:pStyle w:val="Sinespaciado"/>
        <w:numPr>
          <w:ilvl w:val="0"/>
          <w:numId w:val="3"/>
        </w:numPr>
        <w:spacing w:line="360" w:lineRule="auto"/>
        <w:jc w:val="both"/>
        <w:rPr>
          <w:rFonts w:ascii="Palatino Linotype" w:hAnsi="Palatino Linotype"/>
        </w:rPr>
      </w:pPr>
      <w:r>
        <w:rPr>
          <w:rFonts w:ascii="Palatino Linotype" w:hAnsi="Palatino Linotype"/>
        </w:rPr>
        <w:t>Carta de</w:t>
      </w:r>
      <w:r w:rsidR="002D338B">
        <w:rPr>
          <w:rFonts w:ascii="Palatino Linotype" w:hAnsi="Palatino Linotype"/>
        </w:rPr>
        <w:t xml:space="preserve"> r</w:t>
      </w:r>
      <w:r w:rsidR="005402C2">
        <w:rPr>
          <w:rFonts w:ascii="Palatino Linotype" w:hAnsi="Palatino Linotype"/>
        </w:rPr>
        <w:t xml:space="preserve">enuncia de </w:t>
      </w:r>
      <w:proofErr w:type="spellStart"/>
      <w:r w:rsidR="0083685E">
        <w:rPr>
          <w:rFonts w:ascii="Palatino Linotype" w:hAnsi="Palatino Linotype"/>
        </w:rPr>
        <w:t>xxxxx</w:t>
      </w:r>
      <w:proofErr w:type="spellEnd"/>
      <w:r w:rsidR="005402C2">
        <w:rPr>
          <w:rFonts w:ascii="Palatino Linotype" w:hAnsi="Palatino Linotype"/>
        </w:rPr>
        <w:t xml:space="preserve"> </w:t>
      </w:r>
      <w:proofErr w:type="spellStart"/>
      <w:r w:rsidR="0083685E">
        <w:rPr>
          <w:rFonts w:ascii="Palatino Linotype" w:hAnsi="Palatino Linotype"/>
        </w:rPr>
        <w:t>xxxxxx</w:t>
      </w:r>
      <w:proofErr w:type="spellEnd"/>
      <w:r w:rsidR="005402C2">
        <w:rPr>
          <w:rFonts w:ascii="Palatino Linotype" w:hAnsi="Palatino Linotype"/>
        </w:rPr>
        <w:t xml:space="preserve"> </w:t>
      </w:r>
      <w:proofErr w:type="spellStart"/>
      <w:r w:rsidR="0083685E">
        <w:rPr>
          <w:rFonts w:ascii="Palatino Linotype" w:hAnsi="Palatino Linotype"/>
        </w:rPr>
        <w:t>xxxxxxxx</w:t>
      </w:r>
      <w:proofErr w:type="spellEnd"/>
      <w:r w:rsidR="005402C2">
        <w:rPr>
          <w:rFonts w:ascii="Palatino Linotype" w:hAnsi="Palatino Linotype"/>
        </w:rPr>
        <w:t xml:space="preserve">, al diez de enero de dos mil veintidós. </w:t>
      </w:r>
    </w:p>
    <w:p w14:paraId="2FEA8C47" w14:textId="7E4C1019" w:rsidR="005402C2" w:rsidRDefault="00E41CCA" w:rsidP="00B74DD5">
      <w:pPr>
        <w:pStyle w:val="Sinespaciado"/>
        <w:numPr>
          <w:ilvl w:val="0"/>
          <w:numId w:val="3"/>
        </w:numPr>
        <w:spacing w:line="360" w:lineRule="auto"/>
        <w:jc w:val="both"/>
        <w:rPr>
          <w:rFonts w:ascii="Palatino Linotype" w:hAnsi="Palatino Linotype"/>
        </w:rPr>
      </w:pPr>
      <w:r>
        <w:rPr>
          <w:rFonts w:ascii="Palatino Linotype" w:hAnsi="Palatino Linotype"/>
        </w:rPr>
        <w:t>Carta de</w:t>
      </w:r>
      <w:r w:rsidR="002D338B">
        <w:rPr>
          <w:rFonts w:ascii="Palatino Linotype" w:hAnsi="Palatino Linotype"/>
        </w:rPr>
        <w:t xml:space="preserve"> r</w:t>
      </w:r>
      <w:r w:rsidR="005402C2">
        <w:rPr>
          <w:rFonts w:ascii="Palatino Linotype" w:hAnsi="Palatino Linotype"/>
        </w:rPr>
        <w:t xml:space="preserve">enuncia de </w:t>
      </w:r>
      <w:proofErr w:type="spellStart"/>
      <w:r w:rsidR="0083685E">
        <w:rPr>
          <w:rFonts w:ascii="Palatino Linotype" w:hAnsi="Palatino Linotype"/>
        </w:rPr>
        <w:t>xxxxx</w:t>
      </w:r>
      <w:proofErr w:type="spellEnd"/>
      <w:r w:rsidR="0083685E">
        <w:rPr>
          <w:rFonts w:ascii="Palatino Linotype" w:hAnsi="Palatino Linotype"/>
        </w:rPr>
        <w:t xml:space="preserve"> </w:t>
      </w:r>
      <w:proofErr w:type="spellStart"/>
      <w:r w:rsidR="0083685E">
        <w:rPr>
          <w:rFonts w:ascii="Palatino Linotype" w:hAnsi="Palatino Linotype"/>
        </w:rPr>
        <w:t>xxxxxxx</w:t>
      </w:r>
      <w:proofErr w:type="spellEnd"/>
      <w:r w:rsidR="005402C2">
        <w:rPr>
          <w:rFonts w:ascii="Palatino Linotype" w:hAnsi="Palatino Linotype"/>
        </w:rPr>
        <w:t xml:space="preserve"> </w:t>
      </w:r>
      <w:proofErr w:type="spellStart"/>
      <w:r w:rsidR="0083685E">
        <w:rPr>
          <w:rFonts w:ascii="Palatino Linotype" w:hAnsi="Palatino Linotype"/>
        </w:rPr>
        <w:t>xxxxxx</w:t>
      </w:r>
      <w:proofErr w:type="spellEnd"/>
      <w:r w:rsidR="005402C2">
        <w:rPr>
          <w:rFonts w:ascii="Palatino Linotype" w:hAnsi="Palatino Linotype"/>
        </w:rPr>
        <w:t xml:space="preserve">, al diez de enero de dos mil veintidós. </w:t>
      </w:r>
    </w:p>
    <w:p w14:paraId="5F34F88C" w14:textId="77777777" w:rsidR="00EA72C0" w:rsidRPr="000E58E4" w:rsidRDefault="00EA72C0" w:rsidP="00EA72C0">
      <w:pPr>
        <w:pStyle w:val="Sinespaciado"/>
        <w:spacing w:line="360" w:lineRule="auto"/>
        <w:ind w:left="720"/>
        <w:jc w:val="both"/>
        <w:rPr>
          <w:rFonts w:ascii="Palatino Linotype" w:hAnsi="Palatino Linotype"/>
        </w:rPr>
      </w:pPr>
    </w:p>
    <w:p w14:paraId="157F45D0" w14:textId="0E9B8196" w:rsidR="00EB4095" w:rsidRPr="002D338B" w:rsidRDefault="005402C2" w:rsidP="00EB4095">
      <w:pPr>
        <w:spacing w:after="0" w:line="360" w:lineRule="auto"/>
        <w:jc w:val="both"/>
        <w:rPr>
          <w:rFonts w:ascii="Palatino Linotype" w:hAnsi="Palatino Linotype" w:cs="Arial"/>
          <w:noProof/>
          <w:color w:val="000000"/>
          <w:sz w:val="24"/>
          <w:szCs w:val="24"/>
          <w:lang w:eastAsia="es-MX"/>
        </w:rPr>
      </w:pPr>
      <w:r w:rsidRPr="002D338B">
        <w:rPr>
          <w:rFonts w:ascii="Palatino Linotype" w:hAnsi="Palatino Linotype"/>
          <w:iCs/>
          <w:sz w:val="24"/>
          <w:szCs w:val="24"/>
        </w:rPr>
        <w:t>En virtud de lo anterior</w:t>
      </w:r>
      <w:r w:rsidR="00BE0EBA" w:rsidRPr="002D338B">
        <w:rPr>
          <w:rFonts w:ascii="Palatino Linotype" w:hAnsi="Palatino Linotype"/>
          <w:iCs/>
          <w:sz w:val="24"/>
          <w:szCs w:val="24"/>
        </w:rPr>
        <w:t>,</w:t>
      </w:r>
      <w:r w:rsidR="00BE0EBA" w:rsidRPr="002D338B">
        <w:rPr>
          <w:rFonts w:ascii="Palatino Linotype" w:hAnsi="Palatino Linotype"/>
          <w:sz w:val="24"/>
          <w:szCs w:val="24"/>
        </w:rPr>
        <w:t xml:space="preserve"> con relación a</w:t>
      </w:r>
      <w:r w:rsidR="006D79B4" w:rsidRPr="002D338B">
        <w:rPr>
          <w:rFonts w:ascii="Palatino Linotype" w:hAnsi="Palatino Linotype"/>
          <w:sz w:val="24"/>
          <w:szCs w:val="24"/>
        </w:rPr>
        <w:t xml:space="preserve"> los</w:t>
      </w:r>
      <w:r w:rsidR="00BE0EBA" w:rsidRPr="002D338B">
        <w:rPr>
          <w:rFonts w:ascii="Palatino Linotype" w:hAnsi="Palatino Linotype"/>
          <w:sz w:val="24"/>
          <w:szCs w:val="24"/>
        </w:rPr>
        <w:t xml:space="preserve"> requerimiento</w:t>
      </w:r>
      <w:r w:rsidR="006D79B4" w:rsidRPr="002D338B">
        <w:rPr>
          <w:rFonts w:ascii="Palatino Linotype" w:hAnsi="Palatino Linotype"/>
          <w:sz w:val="24"/>
          <w:szCs w:val="24"/>
        </w:rPr>
        <w:t>s</w:t>
      </w:r>
      <w:r w:rsidR="00BE0EBA" w:rsidRPr="002D338B">
        <w:rPr>
          <w:rFonts w:ascii="Palatino Linotype" w:hAnsi="Palatino Linotype"/>
          <w:sz w:val="24"/>
          <w:szCs w:val="24"/>
        </w:rPr>
        <w:t xml:space="preserve"> formulado</w:t>
      </w:r>
      <w:r w:rsidR="006D79B4" w:rsidRPr="002D338B">
        <w:rPr>
          <w:rFonts w:ascii="Palatino Linotype" w:hAnsi="Palatino Linotype"/>
          <w:sz w:val="24"/>
          <w:szCs w:val="24"/>
        </w:rPr>
        <w:t>s</w:t>
      </w:r>
      <w:r w:rsidR="00BE0EBA" w:rsidRPr="002D338B">
        <w:rPr>
          <w:rFonts w:ascii="Palatino Linotype" w:hAnsi="Palatino Linotype"/>
          <w:sz w:val="24"/>
          <w:szCs w:val="24"/>
        </w:rPr>
        <w:t xml:space="preserve"> por el particular, </w:t>
      </w:r>
      <w:r w:rsidR="00EB4095" w:rsidRPr="002D338B">
        <w:rPr>
          <w:rFonts w:ascii="Palatino Linotype" w:hAnsi="Palatino Linotype"/>
          <w:bCs/>
          <w:sz w:val="24"/>
          <w:szCs w:val="24"/>
        </w:rPr>
        <w:t xml:space="preserve">resulta oportuno traer a colación los </w:t>
      </w:r>
      <w:r w:rsidR="00EB4095" w:rsidRPr="002D338B">
        <w:rPr>
          <w:rFonts w:ascii="Palatino Linotype" w:hAnsi="Palatino Linotype" w:cs="Arial"/>
          <w:noProof/>
          <w:color w:val="000000"/>
          <w:sz w:val="24"/>
          <w:szCs w:val="24"/>
          <w:lang w:eastAsia="es-MX"/>
        </w:rPr>
        <w:t>artículos 24, fracción XII, y 92, fracción II de la Ley de Transparencia local, porciones normativas cuyo contenido literal es el siguiente:</w:t>
      </w:r>
    </w:p>
    <w:p w14:paraId="4EA5F9C7" w14:textId="77777777" w:rsidR="00EB4095" w:rsidRPr="009535E0" w:rsidRDefault="00EB4095" w:rsidP="00EB4095">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506C307E" w14:textId="77777777" w:rsidR="00EB4095" w:rsidRPr="00C231A5" w:rsidRDefault="00EB4095" w:rsidP="00EB4095">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618D2C83" w14:textId="77777777" w:rsidR="00EB4095" w:rsidRPr="009535E0" w:rsidRDefault="00EB4095" w:rsidP="00EB4095">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14:paraId="7FF17627" w14:textId="77777777" w:rsidR="00EB4095" w:rsidRPr="00C231A5" w:rsidRDefault="00EB4095" w:rsidP="00EB4095">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6D4EAAD4" w14:textId="77777777" w:rsidR="00EB4095" w:rsidRPr="009535E0" w:rsidRDefault="00EB4095" w:rsidP="00EB4095">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DFC802C" w14:textId="77777777" w:rsidR="00EB4095" w:rsidRDefault="00EB4095" w:rsidP="00EB4095">
      <w:pPr>
        <w:tabs>
          <w:tab w:val="left" w:pos="709"/>
        </w:tabs>
        <w:spacing w:before="240" w:line="360" w:lineRule="auto"/>
        <w:ind w:left="851" w:right="851"/>
        <w:jc w:val="both"/>
        <w:rPr>
          <w:rFonts w:ascii="Palatino Linotype" w:hAnsi="Palatino Linotype" w:cs="Arial"/>
          <w:noProof/>
          <w:color w:val="000000"/>
          <w:sz w:val="24"/>
          <w:lang w:eastAsia="es-MX"/>
        </w:rPr>
      </w:pPr>
      <w:r w:rsidRPr="00C231A5">
        <w:rPr>
          <w:rFonts w:ascii="Palatino Linotype" w:hAnsi="Palatino Linotype"/>
          <w:b/>
          <w:i/>
        </w:rPr>
        <w:t>(…)</w:t>
      </w:r>
    </w:p>
    <w:p w14:paraId="5ACE0D3F" w14:textId="77777777" w:rsidR="00EB4095" w:rsidRDefault="00EB4095" w:rsidP="00EB4095">
      <w:pPr>
        <w:pStyle w:val="INFOEM0"/>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2DDF0E11" w14:textId="77777777" w:rsidR="00EB4095" w:rsidRPr="00A94BBE" w:rsidRDefault="00EB4095" w:rsidP="00EB4095">
      <w:pPr>
        <w:pStyle w:val="INFOEM0"/>
        <w:rPr>
          <w:b/>
        </w:rPr>
      </w:pPr>
      <w:r>
        <w:t xml:space="preserve"> (…)” </w:t>
      </w:r>
      <w:r>
        <w:rPr>
          <w:b/>
        </w:rPr>
        <w:t xml:space="preserve">[Sic] </w:t>
      </w:r>
    </w:p>
    <w:p w14:paraId="5B69E0D3" w14:textId="0ACD1D17" w:rsidR="00EB4095" w:rsidRDefault="00EB4095" w:rsidP="00EB4095">
      <w:pPr>
        <w:spacing w:before="240" w:line="360" w:lineRule="auto"/>
        <w:jc w:val="both"/>
        <w:rPr>
          <w:rFonts w:ascii="Palatino Linotype" w:hAnsi="Palatino Linotype"/>
          <w:bCs/>
          <w:sz w:val="24"/>
          <w:szCs w:val="24"/>
        </w:rPr>
      </w:pPr>
      <w:r>
        <w:rPr>
          <w:rFonts w:ascii="Palatino Linotype" w:hAnsi="Palatino Linotype"/>
          <w:bCs/>
          <w:sz w:val="24"/>
          <w:szCs w:val="24"/>
        </w:rPr>
        <w:t xml:space="preserve">Robustece lo anterior, las siguientes imágenes ilustrativas, correspondientes al organigrama del </w:t>
      </w:r>
      <w:r>
        <w:rPr>
          <w:rFonts w:ascii="Palatino Linotype" w:hAnsi="Palatino Linotype"/>
          <w:b/>
          <w:bCs/>
          <w:sz w:val="24"/>
          <w:szCs w:val="24"/>
        </w:rPr>
        <w:t xml:space="preserve">Sujeto Obligado, </w:t>
      </w:r>
      <w:r>
        <w:rPr>
          <w:rFonts w:ascii="Palatino Linotype" w:hAnsi="Palatino Linotype"/>
          <w:bCs/>
          <w:sz w:val="24"/>
          <w:szCs w:val="24"/>
        </w:rPr>
        <w:t>susceptible de ser consultado en la siguiente dirección electrónica:</w:t>
      </w:r>
    </w:p>
    <w:p w14:paraId="2010656B" w14:textId="356EEC84" w:rsidR="00EB4095" w:rsidRDefault="00ED2CA7" w:rsidP="00BE0EBA">
      <w:pPr>
        <w:pStyle w:val="Citas"/>
        <w:ind w:left="0" w:right="0"/>
        <w:rPr>
          <w:i w:val="0"/>
          <w:sz w:val="24"/>
          <w:szCs w:val="24"/>
        </w:rPr>
      </w:pPr>
      <w:hyperlink r:id="rId8" w:history="1">
        <w:r w:rsidR="00EB4095" w:rsidRPr="00163511">
          <w:rPr>
            <w:rStyle w:val="Hipervnculo"/>
            <w:i w:val="0"/>
            <w:sz w:val="24"/>
            <w:szCs w:val="24"/>
          </w:rPr>
          <w:t>https://www.ipomex.org.mx/ipo3/lgt/indice/DIFMETEPEC/organigramas.web</w:t>
        </w:r>
      </w:hyperlink>
      <w:r w:rsidR="00EB4095">
        <w:rPr>
          <w:i w:val="0"/>
          <w:sz w:val="24"/>
          <w:szCs w:val="24"/>
        </w:rPr>
        <w:t xml:space="preserve"> </w:t>
      </w:r>
    </w:p>
    <w:p w14:paraId="09EA61BB" w14:textId="657E8845" w:rsidR="00EB4095" w:rsidRDefault="00EA72C0" w:rsidP="00BE0EBA">
      <w:pPr>
        <w:pStyle w:val="Citas"/>
        <w:ind w:left="0" w:right="0"/>
        <w:rPr>
          <w:i w:val="0"/>
          <w:sz w:val="24"/>
          <w:szCs w:val="24"/>
        </w:rPr>
      </w:pPr>
      <w:r>
        <w:rPr>
          <w:i w:val="0"/>
          <w:noProof/>
          <w:sz w:val="24"/>
          <w:szCs w:val="24"/>
          <w:lang w:eastAsia="es-MX"/>
        </w:rPr>
        <w:lastRenderedPageBreak/>
        <w:drawing>
          <wp:anchor distT="0" distB="0" distL="114300" distR="114300" simplePos="0" relativeHeight="251790325" behindDoc="0" locked="0" layoutInCell="1" allowOverlap="1" wp14:anchorId="6CB91C5D" wp14:editId="423E9AB4">
            <wp:simplePos x="0" y="0"/>
            <wp:positionH relativeFrom="page">
              <wp:align>center</wp:align>
            </wp:positionH>
            <wp:positionV relativeFrom="paragraph">
              <wp:posOffset>19239</wp:posOffset>
            </wp:positionV>
            <wp:extent cx="5702935" cy="3319145"/>
            <wp:effectExtent l="19050" t="19050" r="12065" b="14605"/>
            <wp:wrapThrough wrapText="bothSides">
              <wp:wrapPolygon edited="0">
                <wp:start x="-72" y="-124"/>
                <wp:lineTo x="-72" y="21571"/>
                <wp:lineTo x="21574" y="21571"/>
                <wp:lineTo x="21574" y="-124"/>
                <wp:lineTo x="-72" y="-124"/>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2935" cy="33191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i w:val="0"/>
          <w:noProof/>
          <w:sz w:val="24"/>
          <w:szCs w:val="24"/>
          <w:lang w:eastAsia="es-MX"/>
        </w:rPr>
        <w:drawing>
          <wp:anchor distT="0" distB="0" distL="114300" distR="114300" simplePos="0" relativeHeight="251788275" behindDoc="0" locked="0" layoutInCell="1" allowOverlap="1" wp14:anchorId="57B8B645" wp14:editId="296AA8EE">
            <wp:simplePos x="0" y="0"/>
            <wp:positionH relativeFrom="page">
              <wp:align>center</wp:align>
            </wp:positionH>
            <wp:positionV relativeFrom="paragraph">
              <wp:posOffset>3513010</wp:posOffset>
            </wp:positionV>
            <wp:extent cx="5713730" cy="3308350"/>
            <wp:effectExtent l="19050" t="19050" r="20320" b="25400"/>
            <wp:wrapThrough wrapText="bothSides">
              <wp:wrapPolygon edited="0">
                <wp:start x="-72" y="-124"/>
                <wp:lineTo x="-72" y="21641"/>
                <wp:lineTo x="21605" y="21641"/>
                <wp:lineTo x="21605" y="-124"/>
                <wp:lineTo x="-72" y="-124"/>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3730" cy="33083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5799C32" w14:textId="190D0D0E" w:rsidR="00BE0EBA" w:rsidRDefault="00BE0EBA" w:rsidP="00BE0EBA">
      <w:pPr>
        <w:pStyle w:val="Citas"/>
        <w:ind w:left="0" w:right="0"/>
        <w:rPr>
          <w:i w:val="0"/>
          <w:sz w:val="24"/>
          <w:szCs w:val="24"/>
        </w:rPr>
      </w:pPr>
      <w:r w:rsidRPr="00E253F6">
        <w:rPr>
          <w:i w:val="0"/>
          <w:sz w:val="24"/>
          <w:szCs w:val="24"/>
        </w:rPr>
        <w:lastRenderedPageBreak/>
        <w:t xml:space="preserve">De lo expuesto con anterioridad, se desprende que </w:t>
      </w:r>
      <w:r w:rsidRPr="00E253F6">
        <w:rPr>
          <w:b/>
          <w:i w:val="0"/>
          <w:sz w:val="24"/>
          <w:szCs w:val="24"/>
        </w:rPr>
        <w:t xml:space="preserve">El Sujeto Obligado </w:t>
      </w:r>
      <w:r w:rsidRPr="00E253F6">
        <w:rPr>
          <w:i w:val="0"/>
          <w:sz w:val="24"/>
          <w:szCs w:val="24"/>
        </w:rPr>
        <w:t>se auxilia de diversas Direcciones, Subdirecciones, Departamentos y Unidades Administrativas para cumplir con sus fines y objetivos, resultando de nuestro más amplio interés la</w:t>
      </w:r>
      <w:r>
        <w:rPr>
          <w:i w:val="0"/>
          <w:sz w:val="24"/>
          <w:szCs w:val="24"/>
        </w:rPr>
        <w:t xml:space="preserve"> Dirección </w:t>
      </w:r>
      <w:r w:rsidR="00901E77">
        <w:rPr>
          <w:i w:val="0"/>
          <w:sz w:val="24"/>
          <w:szCs w:val="24"/>
        </w:rPr>
        <w:t>de Administración</w:t>
      </w:r>
      <w:r w:rsidR="007816FD">
        <w:rPr>
          <w:i w:val="0"/>
          <w:sz w:val="24"/>
          <w:szCs w:val="24"/>
        </w:rPr>
        <w:t xml:space="preserve"> y Finanzas</w:t>
      </w:r>
      <w:r w:rsidR="004B53C1">
        <w:rPr>
          <w:i w:val="0"/>
          <w:sz w:val="24"/>
          <w:szCs w:val="24"/>
        </w:rPr>
        <w:t>, así como su Departamento de Recursos Humanos.</w:t>
      </w:r>
      <w:r w:rsidR="002B466A">
        <w:rPr>
          <w:i w:val="0"/>
          <w:sz w:val="24"/>
          <w:szCs w:val="24"/>
        </w:rPr>
        <w:t xml:space="preserve"> </w:t>
      </w:r>
    </w:p>
    <w:p w14:paraId="77C5998E" w14:textId="4C528A48" w:rsidR="007816FD" w:rsidRDefault="001E5CBD" w:rsidP="00BE0EBA">
      <w:pPr>
        <w:pStyle w:val="Citas"/>
        <w:ind w:left="0" w:right="0"/>
        <w:rPr>
          <w:i w:val="0"/>
          <w:sz w:val="24"/>
          <w:szCs w:val="24"/>
        </w:rPr>
      </w:pPr>
      <w:r w:rsidRPr="004B53C1">
        <w:rPr>
          <w:i w:val="0"/>
          <w:iCs/>
          <w:sz w:val="24"/>
          <w:szCs w:val="24"/>
        </w:rPr>
        <w:t>En virtud</w:t>
      </w:r>
      <w:r w:rsidR="004B53C1" w:rsidRPr="004B53C1">
        <w:rPr>
          <w:i w:val="0"/>
          <w:iCs/>
          <w:sz w:val="24"/>
          <w:szCs w:val="24"/>
        </w:rPr>
        <w:t xml:space="preserve"> de lo anterior, para delimitar las fronteras conceptuales de las unidades administrativas en cita,</w:t>
      </w:r>
      <w:r w:rsidR="004B53C1">
        <w:rPr>
          <w:i w:val="0"/>
          <w:iCs/>
          <w:sz w:val="24"/>
          <w:szCs w:val="24"/>
        </w:rPr>
        <w:t xml:space="preserve"> </w:t>
      </w:r>
      <w:r w:rsidR="004642A1">
        <w:rPr>
          <w:i w:val="0"/>
          <w:sz w:val="24"/>
          <w:szCs w:val="24"/>
        </w:rPr>
        <w:t>se traen a colación los apartados 2.1 y 2.3.1 del Manual General de Organización del Sistema Municipal para el Desarrollo Integral de la Familia de Metepec, porciones normativas que disponen a la literalidad lo siguiente:</w:t>
      </w:r>
    </w:p>
    <w:p w14:paraId="25114B44" w14:textId="5B1E41B2" w:rsidR="004B53C1" w:rsidRPr="004B53C1" w:rsidRDefault="004B53C1" w:rsidP="004642A1">
      <w:pPr>
        <w:pStyle w:val="Citas"/>
        <w:rPr>
          <w:rStyle w:val="markedcontent"/>
          <w:b/>
          <w:bCs/>
        </w:rPr>
      </w:pPr>
      <w:r w:rsidRPr="004B53C1">
        <w:rPr>
          <w:rStyle w:val="markedcontent"/>
          <w:b/>
          <w:bCs/>
        </w:rPr>
        <w:t>“</w:t>
      </w:r>
      <w:r w:rsidR="00F31705" w:rsidRPr="004B53C1">
        <w:rPr>
          <w:rStyle w:val="markedcontent"/>
          <w:b/>
          <w:bCs/>
        </w:rPr>
        <w:t>2.3. DIRECCIÓN DE ADMINISTRACIÓN Y FINANZAS</w:t>
      </w:r>
      <w:r w:rsidRPr="004B53C1">
        <w:rPr>
          <w:rStyle w:val="markedcontent"/>
          <w:b/>
          <w:bCs/>
        </w:rPr>
        <w:t xml:space="preserve"> </w:t>
      </w:r>
    </w:p>
    <w:p w14:paraId="217C54F6" w14:textId="3A4C882F" w:rsidR="007816FD" w:rsidRPr="004642A1" w:rsidRDefault="00F31705" w:rsidP="004642A1">
      <w:pPr>
        <w:pStyle w:val="Citas"/>
        <w:rPr>
          <w:rStyle w:val="markedcontent"/>
        </w:rPr>
      </w:pPr>
      <w:r w:rsidRPr="004B53C1">
        <w:rPr>
          <w:rStyle w:val="markedcontent"/>
          <w:b/>
          <w:bCs/>
        </w:rPr>
        <w:t>OBJETIVO</w:t>
      </w:r>
      <w:r w:rsidRPr="004642A1">
        <w:br/>
      </w:r>
      <w:r w:rsidRPr="004642A1">
        <w:rPr>
          <w:rStyle w:val="markedcontent"/>
        </w:rPr>
        <w:t>Planear, organizar, dirigir, controlar y evaluar el desempeño de las actividades relacionadas con</w:t>
      </w:r>
      <w:r w:rsidR="004642A1" w:rsidRPr="004642A1">
        <w:rPr>
          <w:rStyle w:val="markedcontent"/>
        </w:rPr>
        <w:t xml:space="preserve"> </w:t>
      </w:r>
      <w:r w:rsidRPr="004642A1">
        <w:rPr>
          <w:rStyle w:val="markedcontent"/>
        </w:rPr>
        <w:t>el manejo de los recursos humanos, materiales y financieros del Sistema Municipal DIF de</w:t>
      </w:r>
      <w:r w:rsidR="004642A1" w:rsidRPr="004642A1">
        <w:rPr>
          <w:rStyle w:val="markedcontent"/>
        </w:rPr>
        <w:t xml:space="preserve"> </w:t>
      </w:r>
      <w:r w:rsidRPr="004642A1">
        <w:rPr>
          <w:rStyle w:val="markedcontent"/>
        </w:rPr>
        <w:t>Metepec, procurando el óptimo aprovechamiento de los recursos asignados, conforme a los</w:t>
      </w:r>
      <w:r w:rsidR="004642A1">
        <w:rPr>
          <w:rStyle w:val="markedcontent"/>
        </w:rPr>
        <w:t xml:space="preserve"> </w:t>
      </w:r>
      <w:r w:rsidRPr="004642A1">
        <w:rPr>
          <w:rStyle w:val="markedcontent"/>
        </w:rPr>
        <w:t>lineamientos, normas y disposiciones legales aplicables vigentes.</w:t>
      </w:r>
    </w:p>
    <w:p w14:paraId="179603B8" w14:textId="66E1A439" w:rsidR="00F31705" w:rsidRPr="004B53C1" w:rsidRDefault="00F31705" w:rsidP="004642A1">
      <w:pPr>
        <w:pStyle w:val="Citas"/>
        <w:rPr>
          <w:rStyle w:val="markedcontent"/>
          <w:b/>
          <w:bCs/>
          <w:sz w:val="30"/>
          <w:szCs w:val="30"/>
        </w:rPr>
      </w:pPr>
      <w:r w:rsidRPr="004B53C1">
        <w:rPr>
          <w:rStyle w:val="markedcontent"/>
          <w:b/>
          <w:bCs/>
        </w:rPr>
        <w:t>FUNCIONES</w:t>
      </w:r>
    </w:p>
    <w:p w14:paraId="7966122B" w14:textId="11F1FA06" w:rsidR="00F31705" w:rsidRPr="004642A1" w:rsidRDefault="00F31705" w:rsidP="004642A1">
      <w:pPr>
        <w:pStyle w:val="Citas"/>
        <w:rPr>
          <w:rStyle w:val="markedcontent"/>
        </w:rPr>
      </w:pPr>
      <w:r w:rsidRPr="004642A1">
        <w:rPr>
          <w:rStyle w:val="markedcontent"/>
        </w:rPr>
        <w:t>I. Formular, compilar y difundir las normas, políticas y procedimientos de la</w:t>
      </w:r>
      <w:r w:rsidRPr="004642A1">
        <w:br/>
      </w:r>
      <w:r w:rsidRPr="004642A1">
        <w:rPr>
          <w:rStyle w:val="markedcontent"/>
        </w:rPr>
        <w:t>administración de los recursos humanos, materiales y financieros del Sistema,</w:t>
      </w:r>
      <w:r w:rsidRPr="004642A1">
        <w:br/>
      </w:r>
      <w:r w:rsidRPr="004642A1">
        <w:rPr>
          <w:rStyle w:val="markedcontent"/>
        </w:rPr>
        <w:t>estableciendo los criterios de oportunidad, eficiencia y economía, así como el</w:t>
      </w:r>
      <w:r w:rsidRPr="004642A1">
        <w:br/>
      </w:r>
      <w:r w:rsidRPr="004642A1">
        <w:rPr>
          <w:rStyle w:val="markedcontent"/>
        </w:rPr>
        <w:t>suministro de éstos;</w:t>
      </w:r>
    </w:p>
    <w:p w14:paraId="0B11789F" w14:textId="41F4154A" w:rsidR="00F31705" w:rsidRPr="004642A1" w:rsidRDefault="00F31705" w:rsidP="004642A1">
      <w:pPr>
        <w:pStyle w:val="Citas"/>
        <w:rPr>
          <w:rStyle w:val="markedcontent"/>
        </w:rPr>
      </w:pPr>
      <w:r w:rsidRPr="004642A1">
        <w:rPr>
          <w:rStyle w:val="markedcontent"/>
        </w:rPr>
        <w:lastRenderedPageBreak/>
        <w:t>II. Conducir y coordinar las condiciones laborales entre el personal y las autoridades del</w:t>
      </w:r>
      <w:r w:rsidR="004642A1">
        <w:rPr>
          <w:rStyle w:val="markedcontent"/>
        </w:rPr>
        <w:t xml:space="preserve"> </w:t>
      </w:r>
      <w:r w:rsidRPr="004642A1">
        <w:rPr>
          <w:rStyle w:val="markedcontent"/>
        </w:rPr>
        <w:t>Sistema, conforme a los ordenamientos legales aplicables en materia de trabajo;</w:t>
      </w:r>
    </w:p>
    <w:p w14:paraId="6D83DC3E" w14:textId="6D65516D" w:rsidR="00F31705" w:rsidRPr="004642A1" w:rsidRDefault="00F31705" w:rsidP="004642A1">
      <w:pPr>
        <w:pStyle w:val="Citas"/>
        <w:rPr>
          <w:rStyle w:val="markedcontent"/>
        </w:rPr>
      </w:pPr>
      <w:r w:rsidRPr="004642A1">
        <w:rPr>
          <w:rStyle w:val="markedcontent"/>
        </w:rPr>
        <w:t>(…)</w:t>
      </w:r>
    </w:p>
    <w:p w14:paraId="73713273" w14:textId="6B3F3D72" w:rsidR="00F31705" w:rsidRPr="004642A1" w:rsidRDefault="00F31705" w:rsidP="004642A1">
      <w:pPr>
        <w:pStyle w:val="Citas"/>
        <w:rPr>
          <w:rStyle w:val="markedcontent"/>
          <w:b/>
          <w:bCs/>
          <w:u w:val="single"/>
        </w:rPr>
      </w:pPr>
      <w:r w:rsidRPr="004642A1">
        <w:rPr>
          <w:rStyle w:val="markedcontent"/>
          <w:b/>
          <w:bCs/>
          <w:u w:val="single"/>
        </w:rPr>
        <w:t>IV. Controlar y registrar asistencia, nombramientos, remociones, renuncias, licencias,</w:t>
      </w:r>
      <w:r w:rsidR="004642A1" w:rsidRPr="004642A1">
        <w:rPr>
          <w:rStyle w:val="markedcontent"/>
          <w:b/>
          <w:bCs/>
          <w:u w:val="single"/>
        </w:rPr>
        <w:t xml:space="preserve"> </w:t>
      </w:r>
      <w:r w:rsidRPr="004642A1">
        <w:rPr>
          <w:rStyle w:val="markedcontent"/>
          <w:b/>
          <w:bCs/>
          <w:u w:val="single"/>
        </w:rPr>
        <w:t>cambios de adscripción, promociones, incapacidades, vacaciones, días no laborables y</w:t>
      </w:r>
      <w:r w:rsidR="004642A1" w:rsidRPr="004642A1">
        <w:rPr>
          <w:rStyle w:val="markedcontent"/>
          <w:b/>
          <w:bCs/>
          <w:u w:val="single"/>
        </w:rPr>
        <w:t xml:space="preserve"> </w:t>
      </w:r>
      <w:r w:rsidRPr="004642A1">
        <w:rPr>
          <w:rStyle w:val="markedcontent"/>
          <w:b/>
          <w:bCs/>
          <w:u w:val="single"/>
        </w:rPr>
        <w:t>demás incidencias de los servidores públicos del Organismo;</w:t>
      </w:r>
    </w:p>
    <w:p w14:paraId="6DF67939" w14:textId="1A4AE9C5" w:rsidR="00F31705" w:rsidRPr="004642A1" w:rsidRDefault="00F31705" w:rsidP="004642A1">
      <w:pPr>
        <w:pStyle w:val="Citas"/>
        <w:rPr>
          <w:rStyle w:val="markedcontent"/>
        </w:rPr>
      </w:pPr>
      <w:r w:rsidRPr="004642A1">
        <w:rPr>
          <w:rStyle w:val="markedcontent"/>
        </w:rPr>
        <w:t>(…)</w:t>
      </w:r>
    </w:p>
    <w:p w14:paraId="0FE6407A" w14:textId="77777777" w:rsidR="004B53C1" w:rsidRPr="004B53C1" w:rsidRDefault="004642A1" w:rsidP="004B53C1">
      <w:pPr>
        <w:pStyle w:val="Citas"/>
        <w:rPr>
          <w:rStyle w:val="markedcontent"/>
          <w:b/>
          <w:bCs/>
        </w:rPr>
      </w:pPr>
      <w:r w:rsidRPr="004B53C1">
        <w:rPr>
          <w:rStyle w:val="markedcontent"/>
          <w:b/>
          <w:bCs/>
        </w:rPr>
        <w:t>2.3.1. DEPARTAMENTO DE RECURSOS HUMANOS</w:t>
      </w:r>
      <w:r w:rsidR="004B53C1" w:rsidRPr="004B53C1">
        <w:rPr>
          <w:rStyle w:val="markedcontent"/>
          <w:b/>
          <w:bCs/>
        </w:rPr>
        <w:t xml:space="preserve"> </w:t>
      </w:r>
    </w:p>
    <w:p w14:paraId="4B042FAC" w14:textId="522FD409" w:rsidR="004B53C1" w:rsidRPr="004B53C1" w:rsidRDefault="004642A1" w:rsidP="004B53C1">
      <w:pPr>
        <w:pStyle w:val="Citas"/>
        <w:rPr>
          <w:rStyle w:val="markedcontent"/>
        </w:rPr>
      </w:pPr>
      <w:r w:rsidRPr="004B53C1">
        <w:rPr>
          <w:rStyle w:val="markedcontent"/>
          <w:b/>
          <w:bCs/>
        </w:rPr>
        <w:t>OBJETIVO</w:t>
      </w:r>
      <w:r w:rsidRPr="004B53C1">
        <w:br/>
      </w:r>
      <w:r w:rsidRPr="004B53C1">
        <w:rPr>
          <w:rStyle w:val="markedcontent"/>
        </w:rPr>
        <w:t>Realizar los programas, acciones y tareas en materia de relaciones laborales, administración de</w:t>
      </w:r>
      <w:r w:rsidR="004B53C1" w:rsidRPr="004B53C1">
        <w:rPr>
          <w:rStyle w:val="markedcontent"/>
        </w:rPr>
        <w:t xml:space="preserve"> </w:t>
      </w:r>
      <w:r w:rsidRPr="004B53C1">
        <w:rPr>
          <w:rStyle w:val="markedcontent"/>
        </w:rPr>
        <w:t>personal, capacitación y desarrollo.</w:t>
      </w:r>
      <w:r w:rsidR="004B53C1" w:rsidRPr="004B53C1">
        <w:rPr>
          <w:rStyle w:val="markedcontent"/>
        </w:rPr>
        <w:t xml:space="preserve"> </w:t>
      </w:r>
    </w:p>
    <w:p w14:paraId="46F6EAEE" w14:textId="401399E8" w:rsidR="00F31705" w:rsidRPr="004B53C1" w:rsidRDefault="004642A1" w:rsidP="004B53C1">
      <w:pPr>
        <w:pStyle w:val="Citas"/>
        <w:rPr>
          <w:rStyle w:val="markedcontent"/>
        </w:rPr>
      </w:pPr>
      <w:r w:rsidRPr="004B53C1">
        <w:rPr>
          <w:rStyle w:val="markedcontent"/>
        </w:rPr>
        <w:t>FUNCIONES</w:t>
      </w:r>
    </w:p>
    <w:p w14:paraId="3858CD68" w14:textId="329E636E" w:rsidR="004642A1" w:rsidRPr="004B53C1" w:rsidRDefault="004642A1" w:rsidP="004B53C1">
      <w:pPr>
        <w:pStyle w:val="Citas"/>
        <w:rPr>
          <w:rStyle w:val="markedcontent"/>
        </w:rPr>
      </w:pPr>
      <w:r w:rsidRPr="004B53C1">
        <w:rPr>
          <w:rStyle w:val="markedcontent"/>
        </w:rPr>
        <w:t>(…)</w:t>
      </w:r>
    </w:p>
    <w:p w14:paraId="0159447D" w14:textId="5D9791B4" w:rsidR="004642A1" w:rsidRPr="004B53C1" w:rsidRDefault="004642A1" w:rsidP="004B53C1">
      <w:pPr>
        <w:pStyle w:val="Citas"/>
        <w:rPr>
          <w:rStyle w:val="markedcontent"/>
          <w:b/>
          <w:bCs/>
          <w:u w:val="single"/>
        </w:rPr>
      </w:pPr>
      <w:r w:rsidRPr="004B53C1">
        <w:rPr>
          <w:rStyle w:val="markedcontent"/>
          <w:b/>
          <w:bCs/>
          <w:u w:val="single"/>
        </w:rPr>
        <w:t>XIII. Elaborar y tramitar los contratos, nombramientos, promociones, transferencias,</w:t>
      </w:r>
      <w:r w:rsidR="004B53C1" w:rsidRPr="004B53C1">
        <w:rPr>
          <w:rStyle w:val="markedcontent"/>
          <w:b/>
          <w:bCs/>
          <w:u w:val="single"/>
        </w:rPr>
        <w:t xml:space="preserve"> </w:t>
      </w:r>
      <w:r w:rsidRPr="004B53C1">
        <w:rPr>
          <w:rStyle w:val="markedcontent"/>
          <w:b/>
          <w:bCs/>
          <w:u w:val="single"/>
        </w:rPr>
        <w:t>reubicaciones, suspensiones, licencias, permisos, permutas y bajas de personal;</w:t>
      </w:r>
    </w:p>
    <w:p w14:paraId="52B7C443" w14:textId="400985DA" w:rsidR="004642A1" w:rsidRDefault="004642A1" w:rsidP="004B53C1">
      <w:pPr>
        <w:pStyle w:val="Citas"/>
        <w:rPr>
          <w:rStyle w:val="markedcontent"/>
        </w:rPr>
      </w:pPr>
      <w:r w:rsidRPr="004B53C1">
        <w:rPr>
          <w:rStyle w:val="markedcontent"/>
        </w:rPr>
        <w:t>XIV. Calcular, tramitar y registrar el pago de finiquitos, indemnizaciones y liquidaciones de</w:t>
      </w:r>
      <w:r w:rsidR="004B53C1">
        <w:rPr>
          <w:rStyle w:val="markedcontent"/>
        </w:rPr>
        <w:t xml:space="preserve"> </w:t>
      </w:r>
      <w:r w:rsidRPr="004B53C1">
        <w:rPr>
          <w:rStyle w:val="markedcontent"/>
        </w:rPr>
        <w:t>personal por baja</w:t>
      </w:r>
    </w:p>
    <w:p w14:paraId="4860C51A" w14:textId="17394AD5" w:rsidR="004B53C1" w:rsidRPr="004B53C1" w:rsidRDefault="004B53C1" w:rsidP="004B53C1">
      <w:pPr>
        <w:pStyle w:val="Citas"/>
        <w:rPr>
          <w:rStyle w:val="markedcontent"/>
          <w:b/>
          <w:bCs/>
        </w:rPr>
      </w:pPr>
      <w:r>
        <w:rPr>
          <w:rStyle w:val="markedcontent"/>
        </w:rPr>
        <w:lastRenderedPageBreak/>
        <w:t xml:space="preserve">(…)” </w:t>
      </w:r>
      <w:r>
        <w:rPr>
          <w:rStyle w:val="markedcontent"/>
          <w:b/>
          <w:bCs/>
        </w:rPr>
        <w:t xml:space="preserve">[Sic] </w:t>
      </w:r>
    </w:p>
    <w:p w14:paraId="15F0018A" w14:textId="77777777" w:rsidR="004642A1" w:rsidRDefault="004642A1" w:rsidP="00BE0EBA">
      <w:pPr>
        <w:pStyle w:val="Citas"/>
        <w:ind w:left="0" w:right="0"/>
        <w:rPr>
          <w:rStyle w:val="markedcontent"/>
          <w:sz w:val="30"/>
          <w:szCs w:val="30"/>
        </w:rPr>
      </w:pPr>
    </w:p>
    <w:p w14:paraId="664FE71F" w14:textId="46BCAF7A" w:rsidR="004642A1" w:rsidRDefault="00120642" w:rsidP="00BE0EBA">
      <w:pPr>
        <w:pStyle w:val="Citas"/>
        <w:ind w:left="0" w:right="0"/>
        <w:rPr>
          <w:i w:val="0"/>
          <w:sz w:val="24"/>
          <w:szCs w:val="24"/>
        </w:rPr>
      </w:pPr>
      <w:r>
        <w:rPr>
          <w:i w:val="0"/>
          <w:sz w:val="24"/>
          <w:szCs w:val="24"/>
        </w:rPr>
        <w:t xml:space="preserve">Bajo este contexto, a toda luz se desprende que las esferas competenciales de la Dirección de Administración y Finanzas, así como el Departamento de Recursos Humanos fungen como las unidades administrativas competentes para atender los requerimientos formulados por el particular. </w:t>
      </w:r>
    </w:p>
    <w:p w14:paraId="4FA4A427" w14:textId="4929E81C" w:rsidR="004202A3" w:rsidRDefault="004202A3" w:rsidP="00BE0EBA">
      <w:pPr>
        <w:pStyle w:val="Citas"/>
        <w:ind w:left="0" w:right="0"/>
        <w:rPr>
          <w:i w:val="0"/>
          <w:sz w:val="24"/>
          <w:szCs w:val="24"/>
        </w:rPr>
      </w:pPr>
      <w:r>
        <w:rPr>
          <w:i w:val="0"/>
          <w:sz w:val="24"/>
          <w:szCs w:val="24"/>
        </w:rPr>
        <w:t>De forma complementar</w:t>
      </w:r>
      <w:r w:rsidR="001E5CBD">
        <w:rPr>
          <w:i w:val="0"/>
          <w:sz w:val="24"/>
          <w:szCs w:val="24"/>
        </w:rPr>
        <w:t>ia</w:t>
      </w:r>
      <w:r>
        <w:rPr>
          <w:i w:val="0"/>
          <w:sz w:val="24"/>
          <w:szCs w:val="24"/>
        </w:rPr>
        <w:t xml:space="preserve">, es óbice señalar que el numeral 89 de la Ley del Trabajo de los Servidores Públicos del Estado de México y Municipios, reconoce como causas de terminación de la relación laboral sin responsabilidad para las instituciones públicas las siguientes: </w:t>
      </w:r>
    </w:p>
    <w:p w14:paraId="786CD815" w14:textId="113655DF" w:rsidR="004202A3" w:rsidRPr="004202A3" w:rsidRDefault="004202A3" w:rsidP="004202A3">
      <w:pPr>
        <w:pStyle w:val="Citas"/>
        <w:numPr>
          <w:ilvl w:val="0"/>
          <w:numId w:val="25"/>
        </w:numPr>
        <w:ind w:right="0"/>
        <w:rPr>
          <w:b/>
          <w:bCs/>
          <w:i w:val="0"/>
          <w:sz w:val="24"/>
          <w:szCs w:val="24"/>
          <w:u w:val="single"/>
        </w:rPr>
      </w:pPr>
      <w:r w:rsidRPr="004202A3">
        <w:rPr>
          <w:b/>
          <w:bCs/>
          <w:i w:val="0"/>
          <w:sz w:val="24"/>
          <w:szCs w:val="24"/>
          <w:u w:val="single"/>
        </w:rPr>
        <w:t>Renuncia del servidor público</w:t>
      </w:r>
    </w:p>
    <w:p w14:paraId="6C88F78B" w14:textId="654F5822" w:rsidR="004202A3" w:rsidRDefault="004202A3" w:rsidP="004202A3">
      <w:pPr>
        <w:pStyle w:val="Citas"/>
        <w:numPr>
          <w:ilvl w:val="0"/>
          <w:numId w:val="25"/>
        </w:numPr>
        <w:ind w:right="0"/>
        <w:rPr>
          <w:i w:val="0"/>
          <w:sz w:val="24"/>
          <w:szCs w:val="24"/>
        </w:rPr>
      </w:pPr>
      <w:r>
        <w:rPr>
          <w:i w:val="0"/>
          <w:sz w:val="24"/>
          <w:szCs w:val="24"/>
        </w:rPr>
        <w:t>Mutuo consentimiento de las partes</w:t>
      </w:r>
    </w:p>
    <w:p w14:paraId="2FF51055" w14:textId="16C75073" w:rsidR="004202A3" w:rsidRDefault="004202A3" w:rsidP="004202A3">
      <w:pPr>
        <w:pStyle w:val="Citas"/>
        <w:numPr>
          <w:ilvl w:val="0"/>
          <w:numId w:val="25"/>
        </w:numPr>
        <w:ind w:right="0"/>
        <w:rPr>
          <w:i w:val="0"/>
          <w:sz w:val="24"/>
          <w:szCs w:val="24"/>
        </w:rPr>
      </w:pPr>
      <w:r>
        <w:rPr>
          <w:i w:val="0"/>
          <w:sz w:val="24"/>
          <w:szCs w:val="24"/>
        </w:rPr>
        <w:t>Vencimiento del término o conclusión de la obra determinantes de la contratación</w:t>
      </w:r>
    </w:p>
    <w:p w14:paraId="7766041F" w14:textId="53CB4748" w:rsidR="004202A3" w:rsidRDefault="004202A3" w:rsidP="004202A3">
      <w:pPr>
        <w:pStyle w:val="Citas"/>
        <w:numPr>
          <w:ilvl w:val="0"/>
          <w:numId w:val="25"/>
        </w:numPr>
        <w:ind w:right="0"/>
        <w:rPr>
          <w:i w:val="0"/>
          <w:sz w:val="24"/>
          <w:szCs w:val="24"/>
        </w:rPr>
      </w:pPr>
      <w:r>
        <w:rPr>
          <w:i w:val="0"/>
          <w:sz w:val="24"/>
          <w:szCs w:val="24"/>
        </w:rPr>
        <w:t>Término o conclusión de la administración en la cual fue contratado el servidor público</w:t>
      </w:r>
    </w:p>
    <w:p w14:paraId="387A7EA8" w14:textId="61D378F1" w:rsidR="004202A3" w:rsidRDefault="004202A3" w:rsidP="004202A3">
      <w:pPr>
        <w:pStyle w:val="Citas"/>
        <w:numPr>
          <w:ilvl w:val="0"/>
          <w:numId w:val="25"/>
        </w:numPr>
        <w:ind w:right="0"/>
        <w:rPr>
          <w:i w:val="0"/>
          <w:sz w:val="24"/>
          <w:szCs w:val="24"/>
        </w:rPr>
      </w:pPr>
      <w:r>
        <w:rPr>
          <w:i w:val="0"/>
          <w:sz w:val="24"/>
          <w:szCs w:val="24"/>
        </w:rPr>
        <w:t>Muerte del servidor público</w:t>
      </w:r>
    </w:p>
    <w:p w14:paraId="08D393AA" w14:textId="29DF9DE3" w:rsidR="004202A3" w:rsidRPr="00F31705" w:rsidRDefault="004202A3" w:rsidP="004202A3">
      <w:pPr>
        <w:pStyle w:val="Citas"/>
        <w:numPr>
          <w:ilvl w:val="0"/>
          <w:numId w:val="25"/>
        </w:numPr>
        <w:ind w:right="0"/>
        <w:rPr>
          <w:i w:val="0"/>
          <w:sz w:val="24"/>
          <w:szCs w:val="24"/>
        </w:rPr>
      </w:pPr>
      <w:r>
        <w:rPr>
          <w:i w:val="0"/>
          <w:sz w:val="24"/>
          <w:szCs w:val="24"/>
        </w:rPr>
        <w:lastRenderedPageBreak/>
        <w:t xml:space="preserve">Incapacidad permanente del servidor público que le impida el desempeño de sus labores. </w:t>
      </w:r>
    </w:p>
    <w:p w14:paraId="707DFC8C" w14:textId="77777777" w:rsidR="001E5CBD" w:rsidRDefault="001E5CBD" w:rsidP="00BE0EBA">
      <w:pPr>
        <w:pStyle w:val="Citas"/>
        <w:ind w:left="0" w:right="0"/>
        <w:rPr>
          <w:i w:val="0"/>
          <w:sz w:val="24"/>
          <w:szCs w:val="24"/>
        </w:rPr>
      </w:pPr>
    </w:p>
    <w:p w14:paraId="4523D047" w14:textId="67BA488B" w:rsidR="004202A3" w:rsidRDefault="004202A3" w:rsidP="00BE0EBA">
      <w:pPr>
        <w:pStyle w:val="Citas"/>
        <w:ind w:left="0" w:right="0"/>
        <w:rPr>
          <w:i w:val="0"/>
          <w:sz w:val="24"/>
          <w:szCs w:val="24"/>
        </w:rPr>
      </w:pPr>
      <w:r>
        <w:rPr>
          <w:i w:val="0"/>
          <w:sz w:val="24"/>
          <w:szCs w:val="24"/>
        </w:rPr>
        <w:t xml:space="preserve">Con relación a la renuncia de los servidores públicos, </w:t>
      </w:r>
      <w:r w:rsidR="00A22E00">
        <w:rPr>
          <w:i w:val="0"/>
          <w:sz w:val="24"/>
          <w:szCs w:val="24"/>
        </w:rPr>
        <w:t xml:space="preserve">la Suprema Corte de Justicia de la Nación (2014) en la obra </w:t>
      </w:r>
      <w:r w:rsidR="00A22E00">
        <w:rPr>
          <w:iCs/>
          <w:sz w:val="24"/>
          <w:szCs w:val="24"/>
        </w:rPr>
        <w:t xml:space="preserve">“Tesauro Jurídico de la Suprema Corte de Justicia de la Nación” </w:t>
      </w:r>
      <w:r w:rsidR="00A22E00">
        <w:rPr>
          <w:i w:val="0"/>
          <w:sz w:val="24"/>
          <w:szCs w:val="24"/>
        </w:rPr>
        <w:t>delimita sus fronteras conceptuales en los siguientes términos:</w:t>
      </w:r>
    </w:p>
    <w:p w14:paraId="7A1E12FE" w14:textId="11F4BC81" w:rsidR="00A22E00" w:rsidRPr="00A22E00" w:rsidRDefault="00A22E00" w:rsidP="00A22E00">
      <w:pPr>
        <w:pStyle w:val="Citas"/>
        <w:rPr>
          <w:b/>
          <w:bCs/>
        </w:rPr>
      </w:pPr>
      <w:r>
        <w:t xml:space="preserve">“es la manifestación expresa del trabajador de dar por terminada la relación de trabajo, suele seguir de un acuerdo de voluntades que se producen entre el patrón y el trabajador con objeto de terminar con el vínculo contractual” </w:t>
      </w:r>
      <w:r>
        <w:rPr>
          <w:b/>
          <w:bCs/>
        </w:rPr>
        <w:t xml:space="preserve">[Sic] </w:t>
      </w:r>
    </w:p>
    <w:p w14:paraId="42CF200E" w14:textId="77777777" w:rsidR="00A22E00" w:rsidRDefault="00A22E00" w:rsidP="00586CD3">
      <w:pPr>
        <w:spacing w:before="240" w:line="360" w:lineRule="auto"/>
        <w:jc w:val="both"/>
        <w:rPr>
          <w:rFonts w:ascii="Palatino Linotype" w:hAnsi="Palatino Linotype"/>
          <w:sz w:val="24"/>
          <w:szCs w:val="24"/>
        </w:rPr>
      </w:pPr>
    </w:p>
    <w:p w14:paraId="64ADF815" w14:textId="607183F2" w:rsidR="00A22E00" w:rsidRDefault="00A22E00" w:rsidP="00586CD3">
      <w:pPr>
        <w:spacing w:before="240" w:line="360" w:lineRule="auto"/>
        <w:jc w:val="both"/>
        <w:rPr>
          <w:rFonts w:ascii="Palatino Linotype" w:hAnsi="Palatino Linotype"/>
          <w:sz w:val="24"/>
          <w:szCs w:val="24"/>
        </w:rPr>
      </w:pPr>
      <w:r>
        <w:rPr>
          <w:rFonts w:ascii="Palatino Linotype" w:hAnsi="Palatino Linotype"/>
          <w:sz w:val="24"/>
          <w:szCs w:val="24"/>
        </w:rPr>
        <w:t xml:space="preserve">En razón de lo anterior, se arriba a la conclusión de que la información requerida es susceptible de ser generada, poseída o administrada por </w:t>
      </w:r>
      <w:r>
        <w:rPr>
          <w:rFonts w:ascii="Palatino Linotype" w:hAnsi="Palatino Linotype"/>
          <w:b/>
          <w:bCs/>
          <w:sz w:val="24"/>
          <w:szCs w:val="24"/>
        </w:rPr>
        <w:t xml:space="preserve">El Sujeto Obligado, </w:t>
      </w:r>
      <w:r>
        <w:rPr>
          <w:rFonts w:ascii="Palatino Linotype" w:hAnsi="Palatino Linotype"/>
          <w:sz w:val="24"/>
          <w:szCs w:val="24"/>
        </w:rPr>
        <w:t xml:space="preserve">asimismo, dichos soportes documentales encuadran dentro de las fronteras conceptuales del interés público y alcance general. </w:t>
      </w:r>
    </w:p>
    <w:p w14:paraId="44F288AE" w14:textId="3D3AA785" w:rsidR="006408ED" w:rsidRPr="00F05B66" w:rsidRDefault="00586CD3" w:rsidP="006408ED">
      <w:pPr>
        <w:spacing w:before="240" w:line="360" w:lineRule="auto"/>
        <w:jc w:val="both"/>
        <w:rPr>
          <w:rFonts w:ascii="Palatino Linotype" w:hAnsi="Palatino Linotype" w:cs="Arial"/>
          <w:sz w:val="24"/>
          <w:szCs w:val="24"/>
        </w:rPr>
      </w:pPr>
      <w:r w:rsidRPr="00BF5918">
        <w:rPr>
          <w:rFonts w:ascii="Palatino Linotype" w:hAnsi="Palatino Linotype"/>
          <w:sz w:val="24"/>
          <w:szCs w:val="24"/>
        </w:rPr>
        <w:t xml:space="preserve">Una vez sentado lo anterior, como se mencionó en el antecedente </w:t>
      </w:r>
      <w:r w:rsidR="006D79B4" w:rsidRPr="00BF5918">
        <w:rPr>
          <w:rFonts w:ascii="Palatino Linotype" w:hAnsi="Palatino Linotype"/>
          <w:sz w:val="24"/>
          <w:szCs w:val="24"/>
        </w:rPr>
        <w:t>tercero</w:t>
      </w:r>
      <w:r w:rsidRPr="00BF5918">
        <w:rPr>
          <w:rFonts w:ascii="Palatino Linotype" w:hAnsi="Palatino Linotype"/>
          <w:sz w:val="24"/>
          <w:szCs w:val="24"/>
        </w:rPr>
        <w:t xml:space="preserve">, </w:t>
      </w:r>
      <w:r w:rsidRPr="00BF5918">
        <w:rPr>
          <w:rFonts w:ascii="Palatino Linotype" w:hAnsi="Palatino Linotype"/>
          <w:b/>
          <w:sz w:val="24"/>
          <w:szCs w:val="24"/>
        </w:rPr>
        <w:t xml:space="preserve">El Sujeto Obligado </w:t>
      </w:r>
      <w:r w:rsidRPr="00BF5918">
        <w:rPr>
          <w:rFonts w:ascii="Palatino Linotype" w:hAnsi="Palatino Linotype"/>
          <w:sz w:val="24"/>
          <w:szCs w:val="24"/>
        </w:rPr>
        <w:t>en fecha</w:t>
      </w:r>
      <w:r w:rsidR="00BF4CC6" w:rsidRPr="00BF5918">
        <w:rPr>
          <w:rFonts w:ascii="Palatino Linotype" w:hAnsi="Palatino Linotype"/>
          <w:sz w:val="24"/>
          <w:szCs w:val="24"/>
        </w:rPr>
        <w:t xml:space="preserve"> nueve de febrero de dos mil veintidós, </w:t>
      </w:r>
      <w:r w:rsidR="006408ED" w:rsidRPr="00BF5918">
        <w:rPr>
          <w:rFonts w:ascii="Palatino Linotype" w:hAnsi="Palatino Linotype"/>
          <w:b/>
          <w:bCs/>
          <w:sz w:val="24"/>
          <w:szCs w:val="24"/>
        </w:rPr>
        <w:t xml:space="preserve">El Sujeto Obligado </w:t>
      </w:r>
      <w:r w:rsidR="006408ED" w:rsidRPr="00BF5918">
        <w:rPr>
          <w:rFonts w:ascii="Palatino Linotype" w:hAnsi="Palatino Linotype"/>
          <w:sz w:val="24"/>
          <w:szCs w:val="24"/>
        </w:rPr>
        <w:t xml:space="preserve">dio respuesta a las solicitudes </w:t>
      </w:r>
      <w:r w:rsidR="006408ED" w:rsidRPr="00BF5918">
        <w:rPr>
          <w:rFonts w:ascii="Palatino Linotype" w:hAnsi="Palatino Linotype" w:cs="Arial"/>
          <w:b/>
          <w:bCs/>
          <w:lang w:val="es-ES"/>
        </w:rPr>
        <w:t>00037/DIFMETEPEC/IP/2022, 00036/DIFMETEPEC/IP/2022, 00033/DIFMETEPEC/IP/2022, 00032/DIFMETEPEC/IP</w:t>
      </w:r>
      <w:r w:rsidR="006408ED" w:rsidRPr="00BF5918">
        <w:rPr>
          <w:rFonts w:ascii="Palatino Linotype" w:hAnsi="Palatino Linotype" w:cs="Arial"/>
          <w:b/>
          <w:bCs/>
        </w:rPr>
        <w:t xml:space="preserve">/2022 </w:t>
      </w:r>
      <w:r w:rsidR="00BF5918" w:rsidRPr="00F05B66">
        <w:rPr>
          <w:rFonts w:ascii="Palatino Linotype" w:hAnsi="Palatino Linotype" w:cs="Arial"/>
          <w:sz w:val="24"/>
          <w:szCs w:val="24"/>
        </w:rPr>
        <w:t xml:space="preserve">en los siguientes términos: </w:t>
      </w:r>
    </w:p>
    <w:p w14:paraId="277243E5" w14:textId="77777777" w:rsidR="006408ED" w:rsidRDefault="006408ED" w:rsidP="006408ED">
      <w:pPr>
        <w:pStyle w:val="Citas"/>
      </w:pPr>
      <w:r w:rsidRPr="002417A0">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65A36302" w14:textId="77777777" w:rsidR="006408ED" w:rsidRPr="00FD725C" w:rsidRDefault="006408ED" w:rsidP="006408ED">
      <w:pPr>
        <w:pStyle w:val="Citas"/>
        <w:rPr>
          <w:b/>
          <w:bCs/>
        </w:rPr>
      </w:pPr>
      <w:proofErr w:type="spellStart"/>
      <w:proofErr w:type="gramStart"/>
      <w:r>
        <w:t>despues</w:t>
      </w:r>
      <w:proofErr w:type="spellEnd"/>
      <w:proofErr w:type="gramEnd"/>
      <w:r>
        <w:t xml:space="preserve"> de una búsqueda exhaustiva en nuestros archivos, no encontramos el documento solicitado” </w:t>
      </w:r>
      <w:r>
        <w:rPr>
          <w:b/>
          <w:bCs/>
        </w:rPr>
        <w:t xml:space="preserve">[Sic] </w:t>
      </w:r>
    </w:p>
    <w:p w14:paraId="4419E0BC" w14:textId="77777777" w:rsidR="00CD4C2B" w:rsidRDefault="00CD4C2B" w:rsidP="00CD4C2B">
      <w:pPr>
        <w:tabs>
          <w:tab w:val="left" w:pos="709"/>
        </w:tabs>
        <w:spacing w:before="240" w:line="360" w:lineRule="auto"/>
        <w:ind w:right="51"/>
        <w:jc w:val="both"/>
        <w:rPr>
          <w:rFonts w:ascii="Palatino Linotype" w:hAnsi="Palatino Linotype" w:cs="Arial"/>
          <w:noProof/>
          <w:color w:val="000000"/>
          <w:sz w:val="24"/>
          <w:lang w:eastAsia="es-MX"/>
        </w:rPr>
      </w:pPr>
    </w:p>
    <w:p w14:paraId="43A3EA60" w14:textId="67224310" w:rsidR="00CD4C2B" w:rsidRDefault="00CD4C2B" w:rsidP="00CD4C2B">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color w:val="000000"/>
          <w:sz w:val="24"/>
          <w:lang w:eastAsia="es-MX"/>
        </w:rPr>
        <w:t xml:space="preserve">En virtud de lo anterior, con relación a los expedientes electrónicos </w:t>
      </w:r>
      <w:r w:rsidRPr="00BF5918">
        <w:rPr>
          <w:rFonts w:ascii="Palatino Linotype" w:hAnsi="Palatino Linotype" w:cs="Arial"/>
          <w:b/>
          <w:bCs/>
          <w:lang w:val="es-ES"/>
        </w:rPr>
        <w:t>00037/DIFMETEPEC/IP/2022, 00036/DIFMETEPEC/IP/2022, 00033/DIFMETEPEC/IP/2022, 00032/DIFMETEPEC/IP</w:t>
      </w:r>
      <w:r w:rsidRPr="00BF5918">
        <w:rPr>
          <w:rFonts w:ascii="Palatino Linotype" w:hAnsi="Palatino Linotype" w:cs="Arial"/>
          <w:b/>
          <w:bCs/>
        </w:rPr>
        <w:t xml:space="preserve">/2022 </w:t>
      </w:r>
      <w:r>
        <w:rPr>
          <w:rFonts w:ascii="Palatino Linotype" w:hAnsi="Palatino Linotype" w:cs="Arial"/>
          <w:noProof/>
          <w:color w:val="000000"/>
          <w:sz w:val="24"/>
          <w:lang w:eastAsia="es-MX"/>
        </w:rPr>
        <w:t xml:space="preserve">es de destacar que </w:t>
      </w:r>
      <w:r w:rsidRPr="00A507EB">
        <w:rPr>
          <w:rFonts w:ascii="Palatino Linotype" w:hAnsi="Palatino Linotype" w:cs="Arial"/>
          <w:sz w:val="24"/>
          <w:szCs w:val="24"/>
        </w:rPr>
        <w:t xml:space="preserve">el Pleno de este Organismo Garante, ha sostenido que ante la presencia de un hecho negativo, resultaría innecesaria una declaratoria de inexistencia en términos de </w:t>
      </w:r>
      <w:r>
        <w:rPr>
          <w:rFonts w:ascii="Palatino Linotype" w:hAnsi="Palatino Linotype" w:cs="Arial"/>
          <w:sz w:val="24"/>
          <w:szCs w:val="24"/>
        </w:rPr>
        <w:t xml:space="preserve"> los artículos </w:t>
      </w:r>
      <w:r w:rsidRPr="00A507EB">
        <w:rPr>
          <w:rFonts w:ascii="Palatino Linotype" w:hAnsi="Palatino Linotype" w:cs="Arial"/>
          <w:sz w:val="24"/>
          <w:szCs w:val="24"/>
        </w:rPr>
        <w:t xml:space="preserve">19, 169 y 170 de la Ley de Transparencia y Acceso a la Información Pública del Estado de México y Municipios, </w:t>
      </w:r>
      <w:r>
        <w:rPr>
          <w:rFonts w:ascii="Palatino Linotype" w:hAnsi="Palatino Linotype" w:cs="Arial"/>
          <w:sz w:val="24"/>
          <w:szCs w:val="24"/>
        </w:rPr>
        <w:t>no obstante lo anterior, la figura de hechos negativos en el caso concreto, no colma el derecho de acceso a la información pública, al inobservar el numeral 162 de la Ley de Transparencia local, porción normativa que dispone a la literalidad lo siguiente:</w:t>
      </w:r>
    </w:p>
    <w:p w14:paraId="02633E1E" w14:textId="77777777" w:rsidR="00CD4C2B" w:rsidRDefault="00CD4C2B" w:rsidP="00CD4C2B">
      <w:pPr>
        <w:pStyle w:val="Citas"/>
        <w:rPr>
          <w:b/>
        </w:rPr>
      </w:pPr>
      <w: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rPr>
        <w:t>[Sic]</w:t>
      </w:r>
    </w:p>
    <w:p w14:paraId="0CC61DA5" w14:textId="0147D36A" w:rsidR="006408ED" w:rsidRDefault="006408ED" w:rsidP="00586CD3">
      <w:pPr>
        <w:spacing w:before="240" w:line="360" w:lineRule="auto"/>
        <w:jc w:val="both"/>
        <w:rPr>
          <w:rFonts w:ascii="Palatino Linotype" w:hAnsi="Palatino Linotype"/>
          <w:sz w:val="24"/>
          <w:szCs w:val="24"/>
        </w:rPr>
      </w:pPr>
    </w:p>
    <w:p w14:paraId="3B864740" w14:textId="2EC13960" w:rsidR="006B03E9" w:rsidRDefault="006B03E9" w:rsidP="00586CD3">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En contraste, con relación a las solicitudes de información </w:t>
      </w:r>
      <w:r w:rsidRPr="00B1020A">
        <w:rPr>
          <w:rFonts w:ascii="Palatino Linotype" w:hAnsi="Palatino Linotype"/>
          <w:b/>
          <w:bCs/>
        </w:rPr>
        <w:t>00035/DIFMETEPEC/IP/2022, 00034/DIFMETEPEC/IP/2022, 00031/DIFMETEPEC/IP/2022</w:t>
      </w:r>
      <w:r w:rsidR="00B1020A" w:rsidRPr="00B1020A">
        <w:rPr>
          <w:rFonts w:ascii="Palatino Linotype" w:hAnsi="Palatino Linotype"/>
          <w:b/>
          <w:bCs/>
        </w:rPr>
        <w:t xml:space="preserve"> </w:t>
      </w:r>
      <w:r w:rsidR="00B1020A" w:rsidRPr="00B1020A">
        <w:rPr>
          <w:rFonts w:ascii="Palatino Linotype" w:hAnsi="Palatino Linotype"/>
        </w:rPr>
        <w:t>y</w:t>
      </w:r>
      <w:r w:rsidRPr="00B1020A">
        <w:rPr>
          <w:rFonts w:ascii="Palatino Linotype" w:hAnsi="Palatino Linotype"/>
          <w:b/>
          <w:bCs/>
        </w:rPr>
        <w:t xml:space="preserve"> 00030/DIFMETEPEC/IP/2022</w:t>
      </w:r>
      <w:r>
        <w:rPr>
          <w:rFonts w:ascii="Palatino Linotype" w:hAnsi="Palatino Linotype"/>
          <w:b/>
          <w:bCs/>
          <w:sz w:val="24"/>
          <w:szCs w:val="24"/>
        </w:rPr>
        <w:t xml:space="preserve"> </w:t>
      </w:r>
      <w:r w:rsidR="00B1020A">
        <w:rPr>
          <w:rFonts w:ascii="Palatino Linotype" w:hAnsi="Palatino Linotype"/>
          <w:sz w:val="24"/>
          <w:szCs w:val="24"/>
        </w:rPr>
        <w:t xml:space="preserve">se destaca que </w:t>
      </w:r>
      <w:r w:rsidR="00B1020A">
        <w:rPr>
          <w:rFonts w:ascii="Palatino Linotype" w:hAnsi="Palatino Linotype"/>
          <w:b/>
          <w:bCs/>
          <w:sz w:val="24"/>
          <w:szCs w:val="24"/>
        </w:rPr>
        <w:t xml:space="preserve">El Sujeto Obligado </w:t>
      </w:r>
      <w:r w:rsidR="00B1020A">
        <w:rPr>
          <w:rFonts w:ascii="Palatino Linotype" w:hAnsi="Palatino Linotype"/>
          <w:sz w:val="24"/>
          <w:szCs w:val="24"/>
        </w:rPr>
        <w:t>remitió un documento en cada expediente electrónico, mismos que se describen a continuación:</w:t>
      </w:r>
    </w:p>
    <w:p w14:paraId="45C2F396" w14:textId="5DB1281E" w:rsidR="00B1020A" w:rsidRPr="00C7039A" w:rsidRDefault="00B1020A" w:rsidP="00B1020A">
      <w:pPr>
        <w:pStyle w:val="Prrafodelista"/>
        <w:numPr>
          <w:ilvl w:val="0"/>
          <w:numId w:val="26"/>
        </w:numPr>
        <w:spacing w:before="240" w:line="360" w:lineRule="auto"/>
        <w:jc w:val="both"/>
        <w:rPr>
          <w:rFonts w:ascii="Palatino Linotype" w:hAnsi="Palatino Linotype"/>
          <w:b/>
          <w:bCs/>
          <w:lang w:val="es-MX"/>
        </w:rPr>
      </w:pPr>
      <w:r w:rsidRPr="00C7039A">
        <w:rPr>
          <w:rFonts w:ascii="Palatino Linotype" w:hAnsi="Palatino Linotype"/>
          <w:b/>
          <w:bCs/>
          <w:lang w:val="es-MX"/>
        </w:rPr>
        <w:t>“</w:t>
      </w:r>
      <w:proofErr w:type="spellStart"/>
      <w:r w:rsidR="004914F0">
        <w:rPr>
          <w:rFonts w:ascii="Palatino Linotype" w:hAnsi="Palatino Linotype"/>
          <w:b/>
          <w:bCs/>
          <w:lang w:val="es-MX"/>
        </w:rPr>
        <w:t>xxxxx</w:t>
      </w:r>
      <w:proofErr w:type="spellEnd"/>
      <w:r w:rsidRPr="00C7039A">
        <w:rPr>
          <w:rFonts w:ascii="Palatino Linotype" w:hAnsi="Palatino Linotype"/>
          <w:b/>
          <w:bCs/>
          <w:lang w:val="es-MX"/>
        </w:rPr>
        <w:t xml:space="preserve"> </w:t>
      </w:r>
      <w:proofErr w:type="spellStart"/>
      <w:r w:rsidR="004914F0">
        <w:rPr>
          <w:rFonts w:ascii="Palatino Linotype" w:hAnsi="Palatino Linotype"/>
          <w:b/>
          <w:bCs/>
          <w:lang w:val="es-MX"/>
        </w:rPr>
        <w:t>xxxxxx</w:t>
      </w:r>
      <w:proofErr w:type="spellEnd"/>
      <w:r w:rsidR="004914F0">
        <w:rPr>
          <w:rFonts w:ascii="Palatino Linotype" w:hAnsi="Palatino Linotype"/>
          <w:b/>
          <w:bCs/>
          <w:lang w:val="es-MX"/>
        </w:rPr>
        <w:t xml:space="preserve"> </w:t>
      </w:r>
      <w:r w:rsidRPr="00C7039A">
        <w:rPr>
          <w:rFonts w:ascii="Palatino Linotype" w:hAnsi="Palatino Linotype"/>
          <w:b/>
          <w:bCs/>
          <w:lang w:val="es-MX"/>
        </w:rPr>
        <w:t xml:space="preserve">pk.pdf”: </w:t>
      </w:r>
      <w:r w:rsidR="00C7039A" w:rsidRPr="00C7039A">
        <w:rPr>
          <w:rFonts w:ascii="Palatino Linotype" w:hAnsi="Palatino Linotype"/>
          <w:lang w:val="es-MX"/>
        </w:rPr>
        <w:t>Ratificació</w:t>
      </w:r>
      <w:r w:rsidR="00C7039A">
        <w:rPr>
          <w:rFonts w:ascii="Palatino Linotype" w:hAnsi="Palatino Linotype"/>
          <w:lang w:val="es-MX"/>
        </w:rPr>
        <w:t xml:space="preserve">n de renuncia signada por el servidor público </w:t>
      </w:r>
      <w:proofErr w:type="spellStart"/>
      <w:r w:rsidR="004914F0">
        <w:rPr>
          <w:rFonts w:ascii="Palatino Linotype" w:hAnsi="Palatino Linotype"/>
          <w:lang w:val="es-MX"/>
        </w:rPr>
        <w:t>xxxx</w:t>
      </w:r>
      <w:proofErr w:type="spellEnd"/>
      <w:r w:rsidR="00C7039A">
        <w:rPr>
          <w:rFonts w:ascii="Palatino Linotype" w:hAnsi="Palatino Linotype"/>
          <w:lang w:val="es-MX"/>
        </w:rPr>
        <w:t xml:space="preserve"> </w:t>
      </w:r>
      <w:proofErr w:type="spellStart"/>
      <w:r w:rsidR="004914F0">
        <w:rPr>
          <w:rFonts w:ascii="Palatino Linotype" w:hAnsi="Palatino Linotype"/>
          <w:lang w:val="es-MX"/>
        </w:rPr>
        <w:t>xxxxx</w:t>
      </w:r>
      <w:proofErr w:type="spellEnd"/>
      <w:r w:rsidR="00C7039A">
        <w:rPr>
          <w:rFonts w:ascii="Palatino Linotype" w:hAnsi="Palatino Linotype"/>
          <w:lang w:val="es-MX"/>
        </w:rPr>
        <w:t xml:space="preserve"> </w:t>
      </w:r>
      <w:proofErr w:type="spellStart"/>
      <w:r w:rsidR="004914F0">
        <w:rPr>
          <w:rFonts w:ascii="Palatino Linotype" w:hAnsi="Palatino Linotype"/>
          <w:lang w:val="es-MX"/>
        </w:rPr>
        <w:t>xxxxx</w:t>
      </w:r>
      <w:proofErr w:type="spellEnd"/>
      <w:r w:rsidR="004914F0">
        <w:rPr>
          <w:rFonts w:ascii="Palatino Linotype" w:hAnsi="Palatino Linotype"/>
          <w:lang w:val="es-MX"/>
        </w:rPr>
        <w:t xml:space="preserve"> </w:t>
      </w:r>
      <w:proofErr w:type="spellStart"/>
      <w:r w:rsidR="004914F0">
        <w:rPr>
          <w:rFonts w:ascii="Palatino Linotype" w:hAnsi="Palatino Linotype"/>
          <w:lang w:val="es-MX"/>
        </w:rPr>
        <w:t>xxxxxxx</w:t>
      </w:r>
      <w:proofErr w:type="spellEnd"/>
      <w:r w:rsidR="00C7039A">
        <w:rPr>
          <w:rFonts w:ascii="Palatino Linotype" w:hAnsi="Palatino Linotype"/>
          <w:lang w:val="es-MX"/>
        </w:rPr>
        <w:t xml:space="preserve">. </w:t>
      </w:r>
    </w:p>
    <w:p w14:paraId="436DC6FD" w14:textId="6CBB0A37" w:rsidR="00C7039A" w:rsidRPr="002315A1" w:rsidRDefault="00C7039A" w:rsidP="00B1020A">
      <w:pPr>
        <w:pStyle w:val="Prrafodelista"/>
        <w:numPr>
          <w:ilvl w:val="0"/>
          <w:numId w:val="26"/>
        </w:numPr>
        <w:spacing w:before="240" w:line="360" w:lineRule="auto"/>
        <w:jc w:val="both"/>
        <w:rPr>
          <w:rFonts w:ascii="Palatino Linotype" w:hAnsi="Palatino Linotype"/>
          <w:b/>
          <w:bCs/>
          <w:lang w:val="es-MX"/>
        </w:rPr>
      </w:pPr>
      <w:r w:rsidRPr="002315A1">
        <w:rPr>
          <w:rFonts w:ascii="Palatino Linotype" w:hAnsi="Palatino Linotype"/>
          <w:b/>
          <w:bCs/>
          <w:lang w:val="es-MX"/>
        </w:rPr>
        <w:t>“</w:t>
      </w:r>
      <w:proofErr w:type="spellStart"/>
      <w:r w:rsidR="004914F0">
        <w:rPr>
          <w:rFonts w:ascii="Palatino Linotype" w:hAnsi="Palatino Linotype"/>
          <w:b/>
          <w:bCs/>
          <w:lang w:val="es-MX"/>
        </w:rPr>
        <w:t>xxxxx</w:t>
      </w:r>
      <w:proofErr w:type="spellEnd"/>
      <w:r w:rsidRPr="002315A1">
        <w:rPr>
          <w:rFonts w:ascii="Palatino Linotype" w:hAnsi="Palatino Linotype"/>
          <w:b/>
          <w:bCs/>
          <w:lang w:val="es-MX"/>
        </w:rPr>
        <w:t xml:space="preserve"> </w:t>
      </w:r>
      <w:proofErr w:type="spellStart"/>
      <w:r w:rsidR="004914F0">
        <w:rPr>
          <w:rFonts w:ascii="Palatino Linotype" w:hAnsi="Palatino Linotype"/>
          <w:b/>
          <w:bCs/>
          <w:lang w:val="es-MX"/>
        </w:rPr>
        <w:t>xxxxxx</w:t>
      </w:r>
      <w:proofErr w:type="spellEnd"/>
      <w:r w:rsidR="004914F0">
        <w:rPr>
          <w:rFonts w:ascii="Palatino Linotype" w:hAnsi="Palatino Linotype"/>
          <w:b/>
          <w:bCs/>
          <w:lang w:val="es-MX"/>
        </w:rPr>
        <w:t xml:space="preserve"> </w:t>
      </w:r>
      <w:r w:rsidRPr="002315A1">
        <w:rPr>
          <w:rFonts w:ascii="Palatino Linotype" w:hAnsi="Palatino Linotype"/>
          <w:b/>
          <w:bCs/>
          <w:lang w:val="es-MX"/>
        </w:rPr>
        <w:t xml:space="preserve">OK.pdf”: </w:t>
      </w:r>
      <w:r w:rsidR="002315A1" w:rsidRPr="002315A1">
        <w:rPr>
          <w:rFonts w:ascii="Palatino Linotype" w:hAnsi="Palatino Linotype"/>
          <w:lang w:val="es-MX"/>
        </w:rPr>
        <w:t xml:space="preserve">Carta </w:t>
      </w:r>
      <w:r w:rsidR="002315A1">
        <w:rPr>
          <w:rFonts w:ascii="Palatino Linotype" w:hAnsi="Palatino Linotype"/>
          <w:lang w:val="es-MX"/>
        </w:rPr>
        <w:t xml:space="preserve">de renuncia dirigida a la </w:t>
      </w:r>
      <w:r w:rsidR="00344580">
        <w:rPr>
          <w:rFonts w:ascii="Palatino Linotype" w:hAnsi="Palatino Linotype"/>
          <w:lang w:val="es-MX"/>
        </w:rPr>
        <w:t>presidenta</w:t>
      </w:r>
      <w:r w:rsidR="002315A1">
        <w:rPr>
          <w:rFonts w:ascii="Palatino Linotype" w:hAnsi="Palatino Linotype"/>
          <w:lang w:val="es-MX"/>
        </w:rPr>
        <w:t xml:space="preserve"> de la Junta de Gobierno del Sistema Municipal para el Desarrollo Integral de la Familia de Metepec. </w:t>
      </w:r>
    </w:p>
    <w:p w14:paraId="6A17DEFC" w14:textId="30665BED" w:rsidR="00344580" w:rsidRPr="002315A1" w:rsidRDefault="00C7039A" w:rsidP="00344580">
      <w:pPr>
        <w:pStyle w:val="Prrafodelista"/>
        <w:numPr>
          <w:ilvl w:val="0"/>
          <w:numId w:val="26"/>
        </w:numPr>
        <w:spacing w:before="240" w:line="360" w:lineRule="auto"/>
        <w:jc w:val="both"/>
        <w:rPr>
          <w:rFonts w:ascii="Palatino Linotype" w:hAnsi="Palatino Linotype"/>
          <w:b/>
          <w:bCs/>
          <w:lang w:val="es-MX"/>
        </w:rPr>
      </w:pPr>
      <w:r w:rsidRPr="00C7039A">
        <w:rPr>
          <w:rFonts w:ascii="Palatino Linotype" w:hAnsi="Palatino Linotype"/>
          <w:b/>
          <w:bCs/>
        </w:rPr>
        <w:t>“</w:t>
      </w:r>
      <w:r w:rsidR="00ED2CA7">
        <w:rPr>
          <w:rFonts w:ascii="Palatino Linotype" w:hAnsi="Palatino Linotype" w:cs="Arial"/>
          <w:b/>
          <w:bCs/>
          <w:lang w:val="es-MX"/>
        </w:rPr>
        <w:t>xxxxxxxxxxx</w:t>
      </w:r>
      <w:bookmarkStart w:id="1" w:name="_GoBack"/>
      <w:bookmarkEnd w:id="1"/>
      <w:r w:rsidRPr="00C7039A">
        <w:rPr>
          <w:rFonts w:ascii="Palatino Linotype" w:hAnsi="Palatino Linotype" w:cs="Arial"/>
          <w:b/>
          <w:bCs/>
          <w:lang w:val="es-MX"/>
        </w:rPr>
        <w:t>_2.pdf”</w:t>
      </w:r>
      <w:r>
        <w:rPr>
          <w:rFonts w:ascii="Palatino Linotype" w:hAnsi="Palatino Linotype" w:cs="Arial"/>
          <w:b/>
          <w:bCs/>
          <w:lang w:val="es-MX"/>
        </w:rPr>
        <w:t>:</w:t>
      </w:r>
      <w:r w:rsidR="002315A1">
        <w:rPr>
          <w:rFonts w:ascii="Palatino Linotype" w:hAnsi="Palatino Linotype" w:cs="Arial"/>
          <w:b/>
          <w:bCs/>
          <w:lang w:val="es-MX"/>
        </w:rPr>
        <w:t xml:space="preserve"> </w:t>
      </w:r>
      <w:r w:rsidR="00344580">
        <w:rPr>
          <w:rFonts w:ascii="Palatino Linotype" w:hAnsi="Palatino Linotype" w:cs="Arial"/>
          <w:lang w:val="es-MX"/>
        </w:rPr>
        <w:t xml:space="preserve">Carta de renuncia signada por la servidora pública </w:t>
      </w:r>
      <w:proofErr w:type="spellStart"/>
      <w:r w:rsidR="004914F0">
        <w:rPr>
          <w:rFonts w:ascii="Palatino Linotype" w:hAnsi="Palatino Linotype" w:cs="Arial"/>
          <w:lang w:val="es-MX"/>
        </w:rPr>
        <w:t>xxxx</w:t>
      </w:r>
      <w:proofErr w:type="spellEnd"/>
      <w:r w:rsidR="00344580">
        <w:rPr>
          <w:rFonts w:ascii="Palatino Linotype" w:hAnsi="Palatino Linotype" w:cs="Arial"/>
          <w:lang w:val="es-MX"/>
        </w:rPr>
        <w:t xml:space="preserve"> </w:t>
      </w:r>
      <w:proofErr w:type="spellStart"/>
      <w:r w:rsidR="004914F0">
        <w:rPr>
          <w:rFonts w:ascii="Palatino Linotype" w:hAnsi="Palatino Linotype" w:cs="Arial"/>
          <w:lang w:val="es-MX"/>
        </w:rPr>
        <w:t>xxxxx</w:t>
      </w:r>
      <w:proofErr w:type="spellEnd"/>
      <w:r w:rsidR="004914F0">
        <w:rPr>
          <w:rFonts w:ascii="Palatino Linotype" w:hAnsi="Palatino Linotype" w:cs="Arial"/>
          <w:lang w:val="es-MX"/>
        </w:rPr>
        <w:t xml:space="preserve"> </w:t>
      </w:r>
      <w:proofErr w:type="spellStart"/>
      <w:r w:rsidR="004914F0">
        <w:rPr>
          <w:rFonts w:ascii="Palatino Linotype" w:hAnsi="Palatino Linotype" w:cs="Arial"/>
          <w:lang w:val="es-MX"/>
        </w:rPr>
        <w:t>xxxxxx</w:t>
      </w:r>
      <w:proofErr w:type="spellEnd"/>
      <w:r w:rsidR="00344580">
        <w:rPr>
          <w:rFonts w:ascii="Palatino Linotype" w:hAnsi="Palatino Linotype" w:cs="Arial"/>
          <w:lang w:val="es-MX"/>
        </w:rPr>
        <w:t xml:space="preserve"> y dirigida a la </w:t>
      </w:r>
      <w:r w:rsidR="00344580">
        <w:rPr>
          <w:rFonts w:ascii="Palatino Linotype" w:hAnsi="Palatino Linotype"/>
          <w:lang w:val="es-MX"/>
        </w:rPr>
        <w:t xml:space="preserve">presidenta de la Junta de Gobierno del Sistema Municipal para el Desarrollo Integral de la Familia de Metepec. </w:t>
      </w:r>
    </w:p>
    <w:p w14:paraId="65C0F518" w14:textId="260B8987" w:rsidR="00344580" w:rsidRPr="002315A1" w:rsidRDefault="00C7039A" w:rsidP="00344580">
      <w:pPr>
        <w:pStyle w:val="Prrafodelista"/>
        <w:numPr>
          <w:ilvl w:val="0"/>
          <w:numId w:val="26"/>
        </w:numPr>
        <w:spacing w:before="240" w:line="360" w:lineRule="auto"/>
        <w:jc w:val="both"/>
        <w:rPr>
          <w:rFonts w:ascii="Palatino Linotype" w:hAnsi="Palatino Linotype"/>
          <w:b/>
          <w:bCs/>
          <w:lang w:val="es-MX"/>
        </w:rPr>
      </w:pPr>
      <w:r w:rsidRPr="00344580">
        <w:rPr>
          <w:rFonts w:ascii="Palatino Linotype" w:hAnsi="Palatino Linotype"/>
          <w:b/>
          <w:bCs/>
          <w:lang w:val="es-MX"/>
        </w:rPr>
        <w:t>“</w:t>
      </w:r>
      <w:r w:rsidR="004914F0">
        <w:rPr>
          <w:rFonts w:ascii="Palatino Linotype" w:hAnsi="Palatino Linotype" w:cs="Arial"/>
          <w:b/>
          <w:bCs/>
          <w:lang w:val="es-MX"/>
        </w:rPr>
        <w:t xml:space="preserve">xxx </w:t>
      </w:r>
      <w:proofErr w:type="spellStart"/>
      <w:r w:rsidR="004914F0">
        <w:rPr>
          <w:rFonts w:ascii="Palatino Linotype" w:hAnsi="Palatino Linotype" w:cs="Arial"/>
          <w:b/>
          <w:bCs/>
          <w:lang w:val="es-MX"/>
        </w:rPr>
        <w:t>xxxxx</w:t>
      </w:r>
      <w:proofErr w:type="spellEnd"/>
      <w:r w:rsidRPr="00344580">
        <w:rPr>
          <w:rFonts w:ascii="Palatino Linotype" w:hAnsi="Palatino Linotype" w:cs="Arial"/>
          <w:b/>
          <w:bCs/>
          <w:lang w:val="es-MX"/>
        </w:rPr>
        <w:t xml:space="preserve"> ok.pdf”</w:t>
      </w:r>
      <w:r w:rsidR="00344580" w:rsidRPr="00344580">
        <w:rPr>
          <w:rFonts w:ascii="Palatino Linotype" w:hAnsi="Palatino Linotype" w:cs="Arial"/>
          <w:b/>
          <w:bCs/>
          <w:lang w:val="es-MX"/>
        </w:rPr>
        <w:t xml:space="preserve">: </w:t>
      </w:r>
      <w:r w:rsidR="00344580" w:rsidRPr="00344580">
        <w:rPr>
          <w:rFonts w:ascii="Palatino Linotype" w:hAnsi="Palatino Linotype" w:cs="Arial"/>
          <w:lang w:val="es-MX"/>
        </w:rPr>
        <w:t>Carta de</w:t>
      </w:r>
      <w:r w:rsidR="00344580">
        <w:rPr>
          <w:rFonts w:ascii="Palatino Linotype" w:hAnsi="Palatino Linotype" w:cs="Arial"/>
          <w:lang w:val="es-MX"/>
        </w:rPr>
        <w:t xml:space="preserve"> renuncia dirigida a la </w:t>
      </w:r>
      <w:r w:rsidR="00344580">
        <w:rPr>
          <w:rFonts w:ascii="Palatino Linotype" w:hAnsi="Palatino Linotype"/>
          <w:lang w:val="es-MX"/>
        </w:rPr>
        <w:t xml:space="preserve">presidenta de la Junta de Gobierno del Sistema Municipal para el Desarrollo Integral de la Familia de Metepec. </w:t>
      </w:r>
    </w:p>
    <w:p w14:paraId="79208290" w14:textId="45960B68" w:rsidR="00C7039A" w:rsidRDefault="00C7039A" w:rsidP="00344580">
      <w:pPr>
        <w:spacing w:before="240" w:line="360" w:lineRule="auto"/>
        <w:jc w:val="both"/>
        <w:rPr>
          <w:rFonts w:ascii="Palatino Linotype" w:hAnsi="Palatino Linotype"/>
          <w:b/>
          <w:bCs/>
        </w:rPr>
      </w:pPr>
    </w:p>
    <w:p w14:paraId="28405E10" w14:textId="07AA7EB0" w:rsidR="00344580" w:rsidRPr="00A06819" w:rsidRDefault="00344580" w:rsidP="00344580">
      <w:pPr>
        <w:spacing w:before="240" w:line="360" w:lineRule="auto"/>
        <w:jc w:val="both"/>
        <w:rPr>
          <w:rFonts w:ascii="Palatino Linotype" w:hAnsi="Palatino Linotype"/>
          <w:sz w:val="24"/>
          <w:szCs w:val="24"/>
        </w:rPr>
      </w:pPr>
      <w:r w:rsidRPr="00A06819">
        <w:rPr>
          <w:rFonts w:ascii="Palatino Linotype" w:hAnsi="Palatino Linotype"/>
          <w:sz w:val="24"/>
          <w:szCs w:val="24"/>
        </w:rPr>
        <w:t>Luego entonces, de una interpretación sistemática a los soportes documentales referidos con antelación se destacan las siguientes ideas medulares:</w:t>
      </w:r>
    </w:p>
    <w:p w14:paraId="32CAE6FA" w14:textId="467C9F8E" w:rsidR="00344580" w:rsidRPr="00500BA6" w:rsidRDefault="00500BA6" w:rsidP="00344580">
      <w:pPr>
        <w:pStyle w:val="Prrafodelista"/>
        <w:numPr>
          <w:ilvl w:val="0"/>
          <w:numId w:val="24"/>
        </w:numPr>
        <w:spacing w:before="240" w:line="360" w:lineRule="auto"/>
        <w:jc w:val="both"/>
        <w:rPr>
          <w:rFonts w:ascii="Palatino Linotype" w:hAnsi="Palatino Linotype"/>
        </w:rPr>
      </w:pPr>
      <w:r>
        <w:rPr>
          <w:rFonts w:ascii="Palatino Linotype" w:hAnsi="Palatino Linotype"/>
        </w:rPr>
        <w:lastRenderedPageBreak/>
        <w:t>En</w:t>
      </w:r>
      <w:r w:rsidR="00344580">
        <w:rPr>
          <w:rFonts w:ascii="Palatino Linotype" w:hAnsi="Palatino Linotype"/>
        </w:rPr>
        <w:t xml:space="preserve"> la generación, publicación y entrega de la información, los </w:t>
      </w:r>
      <w:r w:rsidR="00344580">
        <w:rPr>
          <w:rFonts w:ascii="Palatino Linotype" w:hAnsi="Palatino Linotype"/>
          <w:b/>
          <w:bCs/>
        </w:rPr>
        <w:t xml:space="preserve">Sujetos Obligados </w:t>
      </w:r>
      <w:r w:rsidR="00344580">
        <w:rPr>
          <w:rFonts w:ascii="Palatino Linotype" w:hAnsi="Palatino Linotype"/>
        </w:rPr>
        <w:t xml:space="preserve">deberán de garantizar que ésta sea </w:t>
      </w:r>
      <w:r>
        <w:rPr>
          <w:rFonts w:ascii="Palatino Linotype" w:hAnsi="Palatino Linotype"/>
        </w:rPr>
        <w:t xml:space="preserve">accesible, completa, congruente, confiable, verificable, veraz e integral. Atributos que no fueron observados de manera diligente en el soporte documental </w:t>
      </w:r>
      <w:r w:rsidRPr="00C7039A">
        <w:rPr>
          <w:rFonts w:ascii="Palatino Linotype" w:hAnsi="Palatino Linotype"/>
          <w:b/>
          <w:bCs/>
        </w:rPr>
        <w:t>“</w:t>
      </w:r>
      <w:proofErr w:type="spellStart"/>
      <w:r w:rsidR="004914F0">
        <w:rPr>
          <w:rFonts w:ascii="Palatino Linotype" w:hAnsi="Palatino Linotype" w:cs="Arial"/>
          <w:b/>
          <w:bCs/>
          <w:lang w:val="es-MX"/>
        </w:rPr>
        <w:t>xxxx</w:t>
      </w:r>
      <w:proofErr w:type="spellEnd"/>
      <w:r w:rsidR="004914F0">
        <w:rPr>
          <w:rFonts w:ascii="Palatino Linotype" w:hAnsi="Palatino Linotype" w:cs="Arial"/>
          <w:b/>
          <w:bCs/>
          <w:lang w:val="es-MX"/>
        </w:rPr>
        <w:t xml:space="preserve"> xxxx</w:t>
      </w:r>
      <w:r w:rsidRPr="00C7039A">
        <w:rPr>
          <w:rFonts w:ascii="Palatino Linotype" w:hAnsi="Palatino Linotype" w:cs="Arial"/>
          <w:b/>
          <w:bCs/>
          <w:lang w:val="es-MX"/>
        </w:rPr>
        <w:t>_2.pdf”</w:t>
      </w:r>
      <w:r>
        <w:rPr>
          <w:rFonts w:ascii="Palatino Linotype" w:hAnsi="Palatino Linotype" w:cs="Arial"/>
          <w:b/>
          <w:bCs/>
          <w:lang w:val="es-MX"/>
        </w:rPr>
        <w:t xml:space="preserve"> </w:t>
      </w:r>
      <w:r>
        <w:rPr>
          <w:rFonts w:ascii="Palatino Linotype" w:hAnsi="Palatino Linotype" w:cs="Arial"/>
          <w:lang w:val="es-MX"/>
        </w:rPr>
        <w:t>al encontrarse incompleta la información</w:t>
      </w:r>
      <w:r w:rsidR="001605FD">
        <w:rPr>
          <w:rFonts w:ascii="Palatino Linotype" w:hAnsi="Palatino Linotype" w:cs="Arial"/>
          <w:lang w:val="es-MX"/>
        </w:rPr>
        <w:t xml:space="preserve">, resultando faltante la esquina superior izquierda del documento. </w:t>
      </w:r>
    </w:p>
    <w:p w14:paraId="244862A8" w14:textId="2A7F30E3" w:rsidR="00500BA6" w:rsidRPr="00500BA6" w:rsidRDefault="00500BA6" w:rsidP="00344580">
      <w:pPr>
        <w:pStyle w:val="Prrafodelista"/>
        <w:numPr>
          <w:ilvl w:val="0"/>
          <w:numId w:val="24"/>
        </w:numPr>
        <w:spacing w:before="240" w:line="360" w:lineRule="auto"/>
        <w:jc w:val="both"/>
        <w:rPr>
          <w:rFonts w:ascii="Palatino Linotype" w:hAnsi="Palatino Linotype"/>
        </w:rPr>
      </w:pPr>
      <w:r>
        <w:rPr>
          <w:rFonts w:ascii="Palatino Linotype" w:hAnsi="Palatino Linotype" w:cs="Arial"/>
          <w:lang w:val="es-MX"/>
        </w:rPr>
        <w:t xml:space="preserve">Una versión pública es un documento en el que se elimine, suprime o borra información clasificada como reservada o confidencial, </w:t>
      </w:r>
      <w:r w:rsidR="001605FD">
        <w:rPr>
          <w:rFonts w:ascii="Palatino Linotype" w:hAnsi="Palatino Linotype" w:cs="Arial"/>
          <w:lang w:val="es-MX"/>
        </w:rPr>
        <w:t>la cual</w:t>
      </w:r>
      <w:r>
        <w:rPr>
          <w:rFonts w:ascii="Palatino Linotype" w:hAnsi="Palatino Linotype" w:cs="Arial"/>
          <w:lang w:val="es-MX"/>
        </w:rPr>
        <w:t xml:space="preserve"> deberá de ser sustentad</w:t>
      </w:r>
      <w:r w:rsidR="001605FD">
        <w:rPr>
          <w:rFonts w:ascii="Palatino Linotype" w:hAnsi="Palatino Linotype" w:cs="Arial"/>
          <w:lang w:val="es-MX"/>
        </w:rPr>
        <w:t>a</w:t>
      </w:r>
      <w:r>
        <w:rPr>
          <w:rFonts w:ascii="Palatino Linotype" w:hAnsi="Palatino Linotype" w:cs="Arial"/>
          <w:lang w:val="es-MX"/>
        </w:rPr>
        <w:t xml:space="preserve"> por un acuerdo emitido por el Comité de Transparencia, mismo que en el caso en particular no fue remitido y notificado al particular. </w:t>
      </w:r>
    </w:p>
    <w:p w14:paraId="19BEAF03" w14:textId="1949396A" w:rsidR="00500BA6" w:rsidRPr="00504408" w:rsidRDefault="00500BA6" w:rsidP="00344580">
      <w:pPr>
        <w:pStyle w:val="Prrafodelista"/>
        <w:numPr>
          <w:ilvl w:val="0"/>
          <w:numId w:val="24"/>
        </w:numPr>
        <w:spacing w:before="240" w:line="360" w:lineRule="auto"/>
        <w:jc w:val="both"/>
        <w:rPr>
          <w:rFonts w:ascii="Palatino Linotype" w:hAnsi="Palatino Linotype"/>
        </w:rPr>
      </w:pPr>
      <w:r>
        <w:rPr>
          <w:rFonts w:ascii="Palatino Linotype" w:hAnsi="Palatino Linotype" w:cs="Arial"/>
          <w:lang w:val="es-MX"/>
        </w:rPr>
        <w:t xml:space="preserve"> </w:t>
      </w:r>
      <w:r w:rsidR="00D12F56">
        <w:rPr>
          <w:rFonts w:ascii="Palatino Linotype" w:hAnsi="Palatino Linotype" w:cs="Arial"/>
          <w:lang w:val="es-MX"/>
        </w:rPr>
        <w:t xml:space="preserve">Que la información remitida </w:t>
      </w:r>
      <w:r w:rsidR="00504408">
        <w:rPr>
          <w:rFonts w:ascii="Palatino Linotype" w:hAnsi="Palatino Linotype" w:cs="Arial"/>
          <w:lang w:val="es-MX"/>
        </w:rPr>
        <w:t>fue sujeta a una sobrerregulación de protección de datos al haber testado la siguiente información pública:</w:t>
      </w:r>
    </w:p>
    <w:p w14:paraId="0652C48B" w14:textId="49370D30" w:rsidR="00E41CCA" w:rsidRDefault="00504408" w:rsidP="0056583D">
      <w:pPr>
        <w:pStyle w:val="Prrafodelista"/>
        <w:numPr>
          <w:ilvl w:val="0"/>
          <w:numId w:val="27"/>
        </w:numPr>
        <w:autoSpaceDE w:val="0"/>
        <w:autoSpaceDN w:val="0"/>
        <w:adjustRightInd w:val="0"/>
        <w:spacing w:before="240" w:line="360" w:lineRule="auto"/>
        <w:ind w:right="72"/>
        <w:jc w:val="both"/>
        <w:rPr>
          <w:rFonts w:ascii="Palatino Linotype" w:hAnsi="Palatino Linotype"/>
          <w:bCs/>
        </w:rPr>
      </w:pPr>
      <w:r w:rsidRPr="0072666C">
        <w:rPr>
          <w:rFonts w:ascii="Palatino Linotype" w:hAnsi="Palatino Linotype" w:cs="Arial"/>
          <w:b/>
          <w:bCs/>
          <w:lang w:val="es-MX"/>
        </w:rPr>
        <w:t>Nombre de servidores públicos</w:t>
      </w:r>
      <w:proofErr w:type="gramStart"/>
      <w:r w:rsidRPr="0072666C">
        <w:rPr>
          <w:rFonts w:ascii="Palatino Linotype" w:hAnsi="Palatino Linotype" w:cs="Arial"/>
          <w:b/>
          <w:bCs/>
          <w:lang w:val="es-MX"/>
        </w:rPr>
        <w:t>:</w:t>
      </w:r>
      <w:r w:rsidRPr="0072666C">
        <w:rPr>
          <w:rFonts w:ascii="Palatino Linotype" w:hAnsi="Palatino Linotype" w:cs="Arial"/>
          <w:lang w:val="es-MX"/>
        </w:rPr>
        <w:t xml:space="preserve"> </w:t>
      </w:r>
      <w:r w:rsidR="00F05B66">
        <w:rPr>
          <w:rFonts w:ascii="Palatino Linotype" w:hAnsi="Palatino Linotype" w:cs="Arial"/>
          <w:bCs/>
          <w:iCs/>
          <w:lang w:val="es-MX" w:eastAsia="es-MX"/>
        </w:rPr>
        <w:t xml:space="preserve"> P</w:t>
      </w:r>
      <w:proofErr w:type="spellStart"/>
      <w:r w:rsidR="0072666C" w:rsidRPr="0072666C">
        <w:rPr>
          <w:rFonts w:ascii="Palatino Linotype" w:hAnsi="Palatino Linotype" w:cs="Arial"/>
          <w:bCs/>
          <w:iCs/>
          <w:lang w:eastAsia="es-MX"/>
        </w:rPr>
        <w:t>or</w:t>
      </w:r>
      <w:proofErr w:type="spellEnd"/>
      <w:proofErr w:type="gramEnd"/>
      <w:r w:rsidR="0072666C" w:rsidRPr="0072666C">
        <w:rPr>
          <w:rFonts w:ascii="Palatino Linotype" w:hAnsi="Palatino Linotype" w:cs="Arial"/>
          <w:bCs/>
          <w:iCs/>
          <w:lang w:eastAsia="es-MX"/>
        </w:rPr>
        <w:t xml:space="preserve"> regla general se estima al nombre como un atributo de la personalidad que designa e individualiza a una persona, </w:t>
      </w:r>
      <w:r w:rsidR="0072666C" w:rsidRPr="0072666C">
        <w:rPr>
          <w:rFonts w:ascii="Palatino Linotype" w:hAnsi="Palatino Linotype"/>
          <w:bCs/>
        </w:rPr>
        <w:t xml:space="preserve">compuesto por un sustantivo propio y el primer apellido del padre y el primer apellido de la madre, en el orden que, de común acuerdo se determine, ello atendiendo a los artículos 2.13 y 2.14 del Código Civil del Estado de México. </w:t>
      </w:r>
    </w:p>
    <w:p w14:paraId="43ECFEE4" w14:textId="77777777" w:rsidR="00E41CCA" w:rsidRDefault="0072666C" w:rsidP="00E41CCA">
      <w:pPr>
        <w:pStyle w:val="Prrafodelista"/>
        <w:autoSpaceDE w:val="0"/>
        <w:autoSpaceDN w:val="0"/>
        <w:adjustRightInd w:val="0"/>
        <w:spacing w:before="240" w:line="360" w:lineRule="auto"/>
        <w:ind w:left="1080" w:right="72"/>
        <w:jc w:val="both"/>
        <w:rPr>
          <w:rFonts w:ascii="Palatino Linotype" w:hAnsi="Palatino Linotype"/>
          <w:bCs/>
        </w:rPr>
      </w:pPr>
      <w:r w:rsidRPr="0072666C">
        <w:rPr>
          <w:rFonts w:ascii="Palatino Linotype" w:hAnsi="Palatino Linotype"/>
          <w:bCs/>
        </w:rPr>
        <w:t xml:space="preserve">Circunstancia que de ser visible y otorgarse por los </w:t>
      </w:r>
      <w:r w:rsidRPr="0072666C">
        <w:rPr>
          <w:rFonts w:ascii="Palatino Linotype" w:hAnsi="Palatino Linotype"/>
          <w:b/>
        </w:rPr>
        <w:t>Sujetos Obligados</w:t>
      </w:r>
      <w:r w:rsidRPr="0072666C">
        <w:rPr>
          <w:rFonts w:ascii="Palatino Linotype" w:hAnsi="Palatino Linotype"/>
          <w:bCs/>
        </w:rPr>
        <w:t xml:space="preserve"> vulneraria el derecho de protección de datos personales de las personas </w:t>
      </w:r>
      <w:r w:rsidRPr="0072666C">
        <w:rPr>
          <w:rFonts w:ascii="Palatino Linotype" w:hAnsi="Palatino Linotype"/>
          <w:bCs/>
        </w:rPr>
        <w:lastRenderedPageBreak/>
        <w:t>mismas, siempre y cuando se trate de personas físicas que no ejerzan funciones en el ámbito público o que no ejerzan actos de autoridad.</w:t>
      </w:r>
    </w:p>
    <w:p w14:paraId="03013824" w14:textId="4DB2156E" w:rsidR="0072666C" w:rsidRDefault="0072666C" w:rsidP="00E41CCA">
      <w:pPr>
        <w:pStyle w:val="Prrafodelista"/>
        <w:autoSpaceDE w:val="0"/>
        <w:autoSpaceDN w:val="0"/>
        <w:adjustRightInd w:val="0"/>
        <w:spacing w:before="240" w:line="360" w:lineRule="auto"/>
        <w:ind w:left="1080" w:right="72"/>
        <w:jc w:val="both"/>
        <w:rPr>
          <w:rFonts w:ascii="Palatino Linotype" w:hAnsi="Palatino Linotype"/>
          <w:bCs/>
        </w:rPr>
      </w:pPr>
      <w:r>
        <w:rPr>
          <w:rFonts w:ascii="Palatino Linotype" w:hAnsi="Palatino Linotype"/>
          <w:bCs/>
        </w:rPr>
        <w:t xml:space="preserve"> Hipótesis que se encuentra desvinculada en el caso factico, al tomar en consideración que las cartas de renuncias fueron presentadas en calidad de servidores públicos.</w:t>
      </w:r>
    </w:p>
    <w:p w14:paraId="46BF5906" w14:textId="77777777" w:rsidR="00E41CCA" w:rsidRPr="00E41CCA" w:rsidRDefault="0072666C" w:rsidP="0056583D">
      <w:pPr>
        <w:pStyle w:val="Prrafodelista"/>
        <w:numPr>
          <w:ilvl w:val="0"/>
          <w:numId w:val="27"/>
        </w:numPr>
        <w:autoSpaceDE w:val="0"/>
        <w:autoSpaceDN w:val="0"/>
        <w:adjustRightInd w:val="0"/>
        <w:spacing w:before="240" w:line="360" w:lineRule="auto"/>
        <w:ind w:right="72"/>
        <w:jc w:val="both"/>
        <w:rPr>
          <w:rFonts w:ascii="Palatino Linotype" w:hAnsi="Palatino Linotype"/>
          <w:bCs/>
        </w:rPr>
      </w:pPr>
      <w:r>
        <w:rPr>
          <w:rFonts w:ascii="Palatino Linotype" w:hAnsi="Palatino Linotype" w:cs="Arial"/>
          <w:b/>
          <w:bCs/>
          <w:lang w:val="es-MX"/>
        </w:rPr>
        <w:t xml:space="preserve">Nombre de testigos: </w:t>
      </w:r>
      <w:r>
        <w:rPr>
          <w:rFonts w:ascii="Palatino Linotype" w:hAnsi="Palatino Linotype" w:cs="Arial"/>
          <w:lang w:val="es-MX"/>
        </w:rPr>
        <w:t xml:space="preserve">Como se refirió con anterioridad, el nombre de servidores públicos recibe un tratamiento diverso al nombre de ciudadanos. </w:t>
      </w:r>
    </w:p>
    <w:p w14:paraId="08B6675D" w14:textId="75FB5A2D" w:rsidR="0072666C" w:rsidRPr="0072666C" w:rsidRDefault="0072666C" w:rsidP="00E41CCA">
      <w:pPr>
        <w:pStyle w:val="Prrafodelista"/>
        <w:autoSpaceDE w:val="0"/>
        <w:autoSpaceDN w:val="0"/>
        <w:adjustRightInd w:val="0"/>
        <w:spacing w:before="240" w:line="360" w:lineRule="auto"/>
        <w:ind w:left="1080" w:right="72"/>
        <w:jc w:val="both"/>
        <w:rPr>
          <w:rFonts w:ascii="Palatino Linotype" w:hAnsi="Palatino Linotype"/>
          <w:bCs/>
        </w:rPr>
      </w:pPr>
      <w:r>
        <w:rPr>
          <w:rFonts w:ascii="Palatino Linotype" w:hAnsi="Palatino Linotype" w:cs="Arial"/>
          <w:lang w:val="es-MX"/>
        </w:rPr>
        <w:t xml:space="preserve">En este sentido, para el caso de que los testigos en las Cartas de renuncia funjan o hayan fungido como servidores públicos, invariablemente deberá de dejarse a la vista su nombre, al encuadrar como un dato público que reviste de interés general. </w:t>
      </w:r>
    </w:p>
    <w:p w14:paraId="34B33432" w14:textId="04509C81" w:rsidR="0072666C" w:rsidRPr="00A06819" w:rsidRDefault="00A06819" w:rsidP="0056583D">
      <w:pPr>
        <w:pStyle w:val="Prrafodelista"/>
        <w:numPr>
          <w:ilvl w:val="0"/>
          <w:numId w:val="27"/>
        </w:numPr>
        <w:autoSpaceDE w:val="0"/>
        <w:autoSpaceDN w:val="0"/>
        <w:adjustRightInd w:val="0"/>
        <w:spacing w:before="240" w:line="360" w:lineRule="auto"/>
        <w:ind w:right="72"/>
        <w:jc w:val="both"/>
        <w:rPr>
          <w:rFonts w:ascii="Palatino Linotype" w:hAnsi="Palatino Linotype"/>
          <w:bCs/>
        </w:rPr>
      </w:pPr>
      <w:r>
        <w:rPr>
          <w:rFonts w:ascii="Palatino Linotype" w:hAnsi="Palatino Linotype"/>
          <w:b/>
        </w:rPr>
        <w:t xml:space="preserve">Firma: </w:t>
      </w:r>
      <w:r w:rsidRPr="00A06819">
        <w:rPr>
          <w:rFonts w:ascii="Palatino Linotype" w:hAnsi="Palatino Linotype"/>
          <w:b/>
          <w:bCs/>
          <w:u w:val="single"/>
        </w:rPr>
        <w:t>Únicamente tratándose de particulares</w:t>
      </w:r>
      <w:r w:rsidRPr="00A06819">
        <w:rPr>
          <w:rFonts w:ascii="Palatino Linotype" w:hAnsi="Palatino Linotype"/>
        </w:rPr>
        <w:t xml:space="preserve"> es considerada como un atributo de la personalidad de los individuos, en virtud de que a través de esta se puede identificar a una persona que en el caso en concreto no se trata de un servidor público ni de un ciudadano que ejerza actos de autoridad, por lo que invariablemente debe de considerarse como un dato personal y,  dado que para otorgar su acceso se necesita el consentimiento de su titular, es información clasificada como confidencial en términos del numeral 143, </w:t>
      </w:r>
      <w:r w:rsidRPr="00A06819">
        <w:rPr>
          <w:rFonts w:ascii="Palatino Linotype" w:hAnsi="Palatino Linotype"/>
        </w:rPr>
        <w:lastRenderedPageBreak/>
        <w:t>fracción I de la Ley de Transparencia y Acceso a la Información Pública del Estado de México y Municipios.</w:t>
      </w:r>
    </w:p>
    <w:p w14:paraId="32868131" w14:textId="6CEFAFEA" w:rsidR="006B03E9" w:rsidRPr="00A06819" w:rsidRDefault="00A06819" w:rsidP="00A06819">
      <w:pPr>
        <w:pStyle w:val="Prrafodelista"/>
        <w:numPr>
          <w:ilvl w:val="0"/>
          <w:numId w:val="28"/>
        </w:numPr>
        <w:spacing w:before="240" w:line="360" w:lineRule="auto"/>
        <w:jc w:val="both"/>
        <w:rPr>
          <w:rFonts w:ascii="Palatino Linotype" w:hAnsi="Palatino Linotype"/>
        </w:rPr>
      </w:pPr>
      <w:r>
        <w:rPr>
          <w:rFonts w:ascii="Palatino Linotype" w:hAnsi="Palatino Linotype"/>
        </w:rPr>
        <w:t>Finalmente, con relación a las huellas dactilares suprimidas</w:t>
      </w:r>
      <w:r w:rsidR="00EE520C">
        <w:rPr>
          <w:rFonts w:ascii="Palatino Linotype" w:hAnsi="Palatino Linotype"/>
        </w:rPr>
        <w:t xml:space="preserve">, se coincide con la postura adoptada por </w:t>
      </w:r>
      <w:r w:rsidR="00EE520C">
        <w:rPr>
          <w:rFonts w:ascii="Palatino Linotype" w:hAnsi="Palatino Linotype"/>
          <w:b/>
          <w:bCs/>
        </w:rPr>
        <w:t xml:space="preserve">El Sujeto Obligado, </w:t>
      </w:r>
      <w:r w:rsidR="00EE520C">
        <w:rPr>
          <w:rFonts w:ascii="Palatino Linotype" w:hAnsi="Palatino Linotype"/>
        </w:rPr>
        <w:t xml:space="preserve">ya que la huella dactilar es una impresión visible o moldeada que produce el contacto de las crestas papilares de un dedo de la mano sobre una superficie, por tanto, se considera que es una característica individual que se utiliza como medio de identificación de las personas y constituye un dato personal. </w:t>
      </w:r>
    </w:p>
    <w:p w14:paraId="25FF1A0C" w14:textId="77777777" w:rsidR="00E41CCA" w:rsidRDefault="00E41CCA" w:rsidP="00586CD3">
      <w:pPr>
        <w:spacing w:before="240" w:line="360" w:lineRule="auto"/>
        <w:jc w:val="both"/>
        <w:rPr>
          <w:rFonts w:ascii="Palatino Linotype" w:hAnsi="Palatino Linotype"/>
          <w:sz w:val="24"/>
          <w:szCs w:val="24"/>
        </w:rPr>
      </w:pPr>
    </w:p>
    <w:p w14:paraId="68C513A4" w14:textId="108A5582" w:rsidR="0017022E" w:rsidRPr="00E41CCA" w:rsidRDefault="0017022E" w:rsidP="00586CD3">
      <w:pPr>
        <w:spacing w:before="240" w:line="360" w:lineRule="auto"/>
        <w:jc w:val="both"/>
        <w:rPr>
          <w:rFonts w:ascii="Palatino Linotype" w:hAnsi="Palatino Linotype"/>
          <w:sz w:val="24"/>
          <w:szCs w:val="24"/>
        </w:rPr>
      </w:pPr>
      <w:r w:rsidRPr="00E41CCA">
        <w:rPr>
          <w:rFonts w:ascii="Palatino Linotype" w:hAnsi="Palatino Linotype"/>
          <w:sz w:val="24"/>
          <w:szCs w:val="24"/>
        </w:rPr>
        <w:t xml:space="preserve">Inconforme con las respuestas rendidas por </w:t>
      </w:r>
      <w:r w:rsidRPr="00E41CCA">
        <w:rPr>
          <w:rFonts w:ascii="Palatino Linotype" w:hAnsi="Palatino Linotype"/>
          <w:b/>
          <w:bCs/>
          <w:sz w:val="24"/>
          <w:szCs w:val="24"/>
        </w:rPr>
        <w:t xml:space="preserve">El Sujeto Obligado, El Recurrente </w:t>
      </w:r>
      <w:r w:rsidRPr="00E41CCA">
        <w:rPr>
          <w:rFonts w:ascii="Palatino Linotype" w:hAnsi="Palatino Linotype"/>
          <w:sz w:val="24"/>
          <w:szCs w:val="24"/>
        </w:rPr>
        <w:t xml:space="preserve">interpuso recursos de revisión en fecha </w:t>
      </w:r>
      <w:r w:rsidR="00F761B1" w:rsidRPr="00E41CCA">
        <w:rPr>
          <w:rFonts w:ascii="Palatino Linotype" w:hAnsi="Palatino Linotype"/>
          <w:sz w:val="24"/>
          <w:szCs w:val="24"/>
        </w:rPr>
        <w:t xml:space="preserve">veinticuatro de febrero de dos mil veintidós, </w:t>
      </w:r>
      <w:r w:rsidR="008B74DC" w:rsidRPr="00E41CCA">
        <w:rPr>
          <w:rFonts w:ascii="Palatino Linotype" w:hAnsi="Palatino Linotype"/>
          <w:sz w:val="24"/>
          <w:szCs w:val="24"/>
        </w:rPr>
        <w:t xml:space="preserve">admitiéndose los días </w:t>
      </w:r>
      <w:r w:rsidR="008B74DC" w:rsidRPr="00E41CCA">
        <w:rPr>
          <w:rFonts w:ascii="Palatino Linotype" w:hAnsi="Palatino Linotype" w:cs="Arial"/>
          <w:sz w:val="24"/>
          <w:szCs w:val="24"/>
        </w:rPr>
        <w:t xml:space="preserve">veinticinco de febrero, uno de marzo, tres de marzo, todos de dos mil veintidós. Señalando como razones o motivos de inconformidad: </w:t>
      </w:r>
    </w:p>
    <w:p w14:paraId="28D9BF7D" w14:textId="77777777" w:rsidR="00F761B1" w:rsidRPr="00A931BF" w:rsidRDefault="00F761B1" w:rsidP="00F761B1">
      <w:pPr>
        <w:pStyle w:val="Citas"/>
        <w:rPr>
          <w:b/>
          <w:bCs/>
          <w:sz w:val="24"/>
          <w:szCs w:val="24"/>
        </w:rPr>
      </w:pPr>
      <w: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w:t>
      </w:r>
      <w:r>
        <w:lastRenderedPageBreak/>
        <w:t xml:space="preserve">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w:t>
      </w:r>
      <w:r>
        <w:lastRenderedPageBreak/>
        <w:t xml:space="preserve">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w:t>
      </w:r>
      <w:r>
        <w:rPr>
          <w:b/>
          <w:bCs/>
        </w:rPr>
        <w:t xml:space="preserve">[Sic] </w:t>
      </w:r>
    </w:p>
    <w:p w14:paraId="4493DA81" w14:textId="77777777" w:rsidR="00F761B1" w:rsidRDefault="00F761B1" w:rsidP="00F761B1">
      <w:pPr>
        <w:spacing w:before="240" w:line="360" w:lineRule="auto"/>
        <w:jc w:val="both"/>
        <w:rPr>
          <w:rFonts w:ascii="Palatino Linotype" w:hAnsi="Palatino Linotype" w:cs="Arial"/>
          <w:sz w:val="24"/>
          <w:szCs w:val="24"/>
        </w:rPr>
      </w:pPr>
    </w:p>
    <w:p w14:paraId="0D9C992E" w14:textId="77777777" w:rsidR="008B74DC" w:rsidRDefault="008B74DC" w:rsidP="008B74DC">
      <w:pPr>
        <w:pStyle w:val="Citas"/>
        <w:ind w:left="0" w:right="0"/>
        <w:rPr>
          <w:i w:val="0"/>
          <w:sz w:val="24"/>
          <w:szCs w:val="24"/>
        </w:rPr>
      </w:pPr>
      <w:r>
        <w:rPr>
          <w:i w:val="0"/>
          <w:sz w:val="24"/>
          <w:szCs w:val="24"/>
        </w:rPr>
        <w:t>En virtud de lo anterior, a toda luz se desprende que las razones o motivos de inconformidad esgrimidos por el particular se encuentran encauzados a denotar la actualización de la causal de procedencia prevista en el artículo 179, fracción I de la Ley de Transparencia y Acceso a la Información Pública del Estado de México y Municipios, normatividad que dispone a la literalidad lo siguiente:</w:t>
      </w:r>
    </w:p>
    <w:p w14:paraId="4BAD282B" w14:textId="77777777" w:rsidR="008B74DC" w:rsidRDefault="008B74DC" w:rsidP="008B74DC">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4CEAC4C6" w14:textId="77777777" w:rsidR="008B74DC" w:rsidRDefault="008B74DC" w:rsidP="008B74DC">
      <w:pPr>
        <w:pStyle w:val="Citas"/>
      </w:pPr>
      <w:r>
        <w:t xml:space="preserve">I. La negativa a la información solicitada; </w:t>
      </w:r>
    </w:p>
    <w:p w14:paraId="658BC0E3" w14:textId="77777777" w:rsidR="008B74DC" w:rsidRPr="007818E1" w:rsidRDefault="008B74DC" w:rsidP="008B74DC">
      <w:pPr>
        <w:pStyle w:val="Citas"/>
        <w:rPr>
          <w:b/>
        </w:rPr>
      </w:pPr>
      <w:r>
        <w:t xml:space="preserve"> (…)” </w:t>
      </w:r>
      <w:r>
        <w:rPr>
          <w:b/>
        </w:rPr>
        <w:t>[Sic]</w:t>
      </w:r>
    </w:p>
    <w:p w14:paraId="7FDAE845" w14:textId="77777777" w:rsidR="0017022E" w:rsidRPr="0017022E" w:rsidRDefault="0017022E" w:rsidP="00586CD3">
      <w:pPr>
        <w:spacing w:before="240" w:line="360" w:lineRule="auto"/>
        <w:jc w:val="both"/>
        <w:rPr>
          <w:rFonts w:ascii="Palatino Linotype" w:hAnsi="Palatino Linotype"/>
          <w:sz w:val="24"/>
          <w:szCs w:val="24"/>
        </w:rPr>
      </w:pPr>
    </w:p>
    <w:p w14:paraId="1F79BA23" w14:textId="2D12A6FC" w:rsidR="0017022E" w:rsidRDefault="0017022E" w:rsidP="008B74DC">
      <w:pPr>
        <w:spacing w:line="360" w:lineRule="auto"/>
        <w:contextualSpacing/>
        <w:jc w:val="both"/>
        <w:rPr>
          <w:rFonts w:ascii="Palatino Linotype" w:hAnsi="Palatino Linotype"/>
          <w:sz w:val="24"/>
          <w:szCs w:val="24"/>
        </w:rPr>
      </w:pPr>
      <w:r>
        <w:rPr>
          <w:rFonts w:ascii="Palatino Linotype" w:hAnsi="Palatino Linotype" w:cs="Arial"/>
          <w:noProof/>
          <w:color w:val="000000"/>
          <w:sz w:val="24"/>
          <w:lang w:eastAsia="es-MX"/>
        </w:rPr>
        <w:lastRenderedPageBreak/>
        <w:t xml:space="preserve">Ahora bien, como fue mencionado en el antecedente septimo,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fue omiso en rendir su informe justificado</w:t>
      </w:r>
      <w:r w:rsidR="008B74DC">
        <w:rPr>
          <w:rFonts w:ascii="Palatino Linotype" w:hAnsi="Palatino Linotype" w:cs="Arial"/>
          <w:noProof/>
          <w:color w:val="000000"/>
          <w:sz w:val="24"/>
          <w:lang w:eastAsia="es-MX"/>
        </w:rPr>
        <w:t xml:space="preserve">, es decir, no subsanó las violaciones al derecho de acceso a la infomación pública. </w:t>
      </w:r>
    </w:p>
    <w:p w14:paraId="4CA35BB7" w14:textId="30B80A8E" w:rsidR="00EE520C" w:rsidRDefault="00B576A9" w:rsidP="00586CD3">
      <w:pPr>
        <w:spacing w:before="240" w:line="360" w:lineRule="auto"/>
        <w:jc w:val="both"/>
        <w:rPr>
          <w:rFonts w:ascii="Palatino Linotype" w:hAnsi="Palatino Linotype"/>
          <w:sz w:val="24"/>
          <w:szCs w:val="24"/>
        </w:rPr>
      </w:pPr>
      <w:r>
        <w:rPr>
          <w:rFonts w:ascii="Palatino Linotype" w:hAnsi="Palatino Linotype"/>
          <w:sz w:val="24"/>
          <w:szCs w:val="24"/>
        </w:rPr>
        <w:t xml:space="preserve">Bajo este contexto, respecto de los expedientes electrónicos en cita, resulta procedente ordenar una búsqueda exhaustiva y razonable, a efecto de hacer entrega de la </w:t>
      </w:r>
      <w:r w:rsidR="00EE520C">
        <w:rPr>
          <w:rFonts w:ascii="Palatino Linotype" w:hAnsi="Palatino Linotype"/>
          <w:sz w:val="24"/>
          <w:szCs w:val="24"/>
        </w:rPr>
        <w:t xml:space="preserve">siguiente información, en versión pública de ser procedente: </w:t>
      </w:r>
    </w:p>
    <w:p w14:paraId="7F64A87C" w14:textId="22DA386B" w:rsidR="00EE520C" w:rsidRDefault="00EE520C" w:rsidP="00F25AE3">
      <w:pPr>
        <w:pStyle w:val="Prrafodelista"/>
        <w:numPr>
          <w:ilvl w:val="0"/>
          <w:numId w:val="28"/>
        </w:numPr>
        <w:spacing w:before="240" w:line="360" w:lineRule="auto"/>
        <w:jc w:val="both"/>
        <w:rPr>
          <w:rFonts w:ascii="Palatino Linotype" w:hAnsi="Palatino Linotype"/>
        </w:rPr>
      </w:pPr>
      <w:r w:rsidRPr="00EE520C">
        <w:rPr>
          <w:rFonts w:ascii="Palatino Linotype" w:hAnsi="Palatino Linotype"/>
        </w:rPr>
        <w:t xml:space="preserve">Cartas de renuncia remitidas mediante </w:t>
      </w:r>
      <w:r>
        <w:rPr>
          <w:rFonts w:ascii="Palatino Linotype" w:hAnsi="Palatino Linotype"/>
        </w:rPr>
        <w:t xml:space="preserve">respuesta primigenia en </w:t>
      </w:r>
      <w:r w:rsidRPr="00EE520C">
        <w:rPr>
          <w:rFonts w:ascii="Palatino Linotype" w:hAnsi="Palatino Linotype"/>
        </w:rPr>
        <w:t xml:space="preserve">los expedientes electrónicos </w:t>
      </w:r>
      <w:r w:rsidRPr="00EE520C">
        <w:rPr>
          <w:rFonts w:ascii="Palatino Linotype" w:hAnsi="Palatino Linotype"/>
          <w:b/>
          <w:bCs/>
        </w:rPr>
        <w:t xml:space="preserve">00035/DIFMETEPEC/IP/2022, 00034/DIFMETEPEC/IP/2022, 00031/DIFMETEPEC/IP/2022 </w:t>
      </w:r>
      <w:r w:rsidRPr="00EE520C">
        <w:rPr>
          <w:rFonts w:ascii="Palatino Linotype" w:hAnsi="Palatino Linotype"/>
        </w:rPr>
        <w:t>y</w:t>
      </w:r>
      <w:r w:rsidRPr="00EE520C">
        <w:rPr>
          <w:rFonts w:ascii="Palatino Linotype" w:hAnsi="Palatino Linotype"/>
          <w:b/>
          <w:bCs/>
        </w:rPr>
        <w:t xml:space="preserve"> 00030/DIFMETEPEC/IP/2022</w:t>
      </w:r>
      <w:r>
        <w:rPr>
          <w:rFonts w:ascii="Palatino Linotype" w:hAnsi="Palatino Linotype"/>
          <w:b/>
          <w:bCs/>
        </w:rPr>
        <w:t xml:space="preserve">, </w:t>
      </w:r>
      <w:r>
        <w:rPr>
          <w:rFonts w:ascii="Palatino Linotype" w:hAnsi="Palatino Linotype"/>
        </w:rPr>
        <w:t xml:space="preserve">en su correcta versión pública. </w:t>
      </w:r>
    </w:p>
    <w:p w14:paraId="52F9FACA" w14:textId="6F65190A" w:rsidR="00EE520C" w:rsidRPr="0017022E" w:rsidRDefault="00EE520C" w:rsidP="00EA24D6">
      <w:pPr>
        <w:pStyle w:val="Prrafodelista"/>
        <w:numPr>
          <w:ilvl w:val="0"/>
          <w:numId w:val="28"/>
        </w:numPr>
        <w:spacing w:before="240" w:line="360" w:lineRule="auto"/>
        <w:jc w:val="both"/>
        <w:rPr>
          <w:rFonts w:ascii="Palatino Linotype" w:hAnsi="Palatino Linotype"/>
        </w:rPr>
      </w:pPr>
      <w:r w:rsidRPr="0017022E">
        <w:rPr>
          <w:rFonts w:ascii="Palatino Linotype" w:hAnsi="Palatino Linotype"/>
        </w:rPr>
        <w:t xml:space="preserve">Cartas de renuncia respecto de los servidores públicos referidos mediante las solicitudes de información </w:t>
      </w:r>
      <w:r w:rsidR="0017022E" w:rsidRPr="0017022E">
        <w:rPr>
          <w:rFonts w:ascii="Palatino Linotype" w:hAnsi="Palatino Linotype" w:cs="Arial"/>
          <w:b/>
          <w:bCs/>
        </w:rPr>
        <w:t>00037/DIFMETEPEC/IP/2022, 00036/DIFMETEPEC/IP/2022, 00033/DIFMETEPEC/IP/2022, 00032/DIFMETEPEC/IP/2022</w:t>
      </w:r>
      <w:r w:rsidR="00E41CCA">
        <w:rPr>
          <w:rFonts w:ascii="Palatino Linotype" w:hAnsi="Palatino Linotype" w:cs="Arial"/>
          <w:b/>
          <w:bCs/>
        </w:rPr>
        <w:t xml:space="preserve">, </w:t>
      </w:r>
      <w:r w:rsidR="00E41CCA">
        <w:rPr>
          <w:rFonts w:ascii="Palatino Linotype" w:hAnsi="Palatino Linotype" w:cs="Arial"/>
        </w:rPr>
        <w:t xml:space="preserve">al diez de enero de dos mil veintidós. </w:t>
      </w:r>
    </w:p>
    <w:p w14:paraId="190391BC" w14:textId="77777777" w:rsidR="0017022E" w:rsidRDefault="0017022E" w:rsidP="00586CD3">
      <w:pPr>
        <w:spacing w:before="240" w:line="360" w:lineRule="auto"/>
        <w:jc w:val="both"/>
        <w:rPr>
          <w:rFonts w:ascii="Palatino Linotype" w:hAnsi="Palatino Linotype"/>
          <w:sz w:val="24"/>
          <w:szCs w:val="24"/>
          <w:lang w:val="es-ES"/>
        </w:rPr>
      </w:pPr>
    </w:p>
    <w:p w14:paraId="42E9F6EE" w14:textId="7B929E8A" w:rsidR="00B576A9" w:rsidRDefault="00B576A9" w:rsidP="00586CD3">
      <w:pPr>
        <w:spacing w:before="240" w:line="360" w:lineRule="auto"/>
        <w:jc w:val="both"/>
        <w:rPr>
          <w:rFonts w:ascii="Palatino Linotype" w:hAnsi="Palatino Linotype"/>
          <w:sz w:val="24"/>
          <w:szCs w:val="24"/>
        </w:rPr>
      </w:pPr>
      <w:r>
        <w:rPr>
          <w:rFonts w:ascii="Palatino Linotype" w:hAnsi="Palatino Linotype"/>
          <w:sz w:val="24"/>
          <w:szCs w:val="24"/>
        </w:rPr>
        <w:t>No o</w:t>
      </w:r>
      <w:r w:rsidR="006B03E9">
        <w:rPr>
          <w:rFonts w:ascii="Palatino Linotype" w:hAnsi="Palatino Linotype"/>
          <w:sz w:val="24"/>
          <w:szCs w:val="24"/>
        </w:rPr>
        <w:t xml:space="preserve">bstante lo anterior, para el caso de que la información </w:t>
      </w:r>
      <w:r w:rsidR="0017022E">
        <w:rPr>
          <w:rFonts w:ascii="Palatino Linotype" w:hAnsi="Palatino Linotype"/>
          <w:sz w:val="24"/>
          <w:szCs w:val="24"/>
        </w:rPr>
        <w:t xml:space="preserve">requerida respecto de las solicitudes de información </w:t>
      </w:r>
      <w:r w:rsidR="0017022E" w:rsidRPr="00BF5918">
        <w:rPr>
          <w:rFonts w:ascii="Palatino Linotype" w:hAnsi="Palatino Linotype" w:cs="Arial"/>
          <w:b/>
          <w:bCs/>
          <w:lang w:val="es-ES"/>
        </w:rPr>
        <w:t>00037/DIFMETEPEC/IP/2022, 00036/DIFMETEPEC/IP/2022, 00033/DIFMETEPEC/IP/2022, 00032/DIFMETEPEC/IP</w:t>
      </w:r>
      <w:r w:rsidR="0017022E" w:rsidRPr="00BF5918">
        <w:rPr>
          <w:rFonts w:ascii="Palatino Linotype" w:hAnsi="Palatino Linotype" w:cs="Arial"/>
          <w:b/>
          <w:bCs/>
        </w:rPr>
        <w:t>/2022</w:t>
      </w:r>
      <w:r w:rsidR="0017022E">
        <w:rPr>
          <w:rFonts w:ascii="Palatino Linotype" w:hAnsi="Palatino Linotype" w:cs="Arial"/>
          <w:b/>
          <w:bCs/>
        </w:rPr>
        <w:t xml:space="preserve">, </w:t>
      </w:r>
      <w:r w:rsidR="006B03E9">
        <w:rPr>
          <w:rFonts w:ascii="Palatino Linotype" w:hAnsi="Palatino Linotype"/>
          <w:sz w:val="24"/>
          <w:szCs w:val="24"/>
        </w:rPr>
        <w:t>no obre</w:t>
      </w:r>
      <w:r w:rsidR="0017022E">
        <w:rPr>
          <w:rFonts w:ascii="Palatino Linotype" w:hAnsi="Palatino Linotype"/>
          <w:sz w:val="24"/>
          <w:szCs w:val="24"/>
        </w:rPr>
        <w:t xml:space="preserve">n </w:t>
      </w:r>
      <w:r w:rsidR="006B03E9">
        <w:rPr>
          <w:rFonts w:ascii="Palatino Linotype" w:hAnsi="Palatino Linotype"/>
          <w:sz w:val="24"/>
          <w:szCs w:val="24"/>
        </w:rPr>
        <w:t xml:space="preserve"> en los archivos del </w:t>
      </w:r>
      <w:r w:rsidR="006B03E9">
        <w:rPr>
          <w:rFonts w:ascii="Palatino Linotype" w:hAnsi="Palatino Linotype"/>
          <w:b/>
          <w:bCs/>
          <w:sz w:val="24"/>
          <w:szCs w:val="24"/>
        </w:rPr>
        <w:t xml:space="preserve">Sujeto Obligado </w:t>
      </w:r>
      <w:r w:rsidR="006B03E9">
        <w:rPr>
          <w:rFonts w:ascii="Palatino Linotype" w:hAnsi="Palatino Linotype"/>
          <w:sz w:val="24"/>
          <w:szCs w:val="24"/>
        </w:rPr>
        <w:t xml:space="preserve">por no haberse generado, poseído o administrado, bastará con que </w:t>
      </w:r>
      <w:r w:rsidR="006B03E9">
        <w:rPr>
          <w:rFonts w:ascii="Palatino Linotype" w:hAnsi="Palatino Linotype"/>
          <w:sz w:val="24"/>
          <w:szCs w:val="24"/>
        </w:rPr>
        <w:lastRenderedPageBreak/>
        <w:t xml:space="preserve">lo haga del conocimiento del </w:t>
      </w:r>
      <w:r w:rsidR="006B03E9">
        <w:rPr>
          <w:rFonts w:ascii="Palatino Linotype" w:hAnsi="Palatino Linotype"/>
          <w:b/>
          <w:bCs/>
          <w:sz w:val="24"/>
          <w:szCs w:val="24"/>
        </w:rPr>
        <w:t>Recurrente</w:t>
      </w:r>
      <w:r w:rsidR="0017022E">
        <w:rPr>
          <w:rFonts w:ascii="Palatino Linotype" w:hAnsi="Palatino Linotype"/>
          <w:b/>
          <w:bCs/>
          <w:sz w:val="24"/>
          <w:szCs w:val="24"/>
        </w:rPr>
        <w:t xml:space="preserve"> </w:t>
      </w:r>
      <w:r w:rsidR="0017022E">
        <w:rPr>
          <w:rFonts w:ascii="Palatino Linotype" w:hAnsi="Palatino Linotype"/>
          <w:sz w:val="24"/>
          <w:szCs w:val="24"/>
        </w:rPr>
        <w:t xml:space="preserve">al momento de dar cumplimiento a la presente resolución.  </w:t>
      </w:r>
    </w:p>
    <w:p w14:paraId="29F4FE5A" w14:textId="36CE8CBA" w:rsidR="006B2A6C" w:rsidRDefault="006B2A6C" w:rsidP="00586CD3">
      <w:pPr>
        <w:spacing w:before="240" w:line="360" w:lineRule="auto"/>
        <w:jc w:val="both"/>
        <w:rPr>
          <w:rFonts w:ascii="Palatino Linotype" w:hAnsi="Palatino Linotype"/>
          <w:sz w:val="24"/>
          <w:szCs w:val="24"/>
        </w:rPr>
      </w:pPr>
      <w:r w:rsidRPr="00763BAF">
        <w:rPr>
          <w:rFonts w:ascii="Palatino Linotype" w:hAnsi="Palatino Linotype" w:cs="Arial"/>
          <w:color w:val="000000" w:themeColor="text1"/>
          <w:sz w:val="24"/>
        </w:rPr>
        <w:t>Finalmente, respecto de las manifestaciones</w:t>
      </w:r>
      <w:r w:rsidRPr="00763BAF">
        <w:rPr>
          <w:rFonts w:ascii="Palatino Linotype" w:eastAsia="Arial Unicode MS" w:hAnsi="Palatino Linotype" w:cs="Arial"/>
          <w:color w:val="000000" w:themeColor="text1"/>
          <w:sz w:val="24"/>
        </w:rPr>
        <w:t xml:space="preserve"> realizadas </w:t>
      </w:r>
      <w:r w:rsidRPr="006F511A">
        <w:rPr>
          <w:rFonts w:ascii="Palatino Linotype" w:eastAsia="Arial Unicode MS" w:hAnsi="Palatino Linotype" w:cs="Arial"/>
          <w:color w:val="000000" w:themeColor="text1"/>
          <w:sz w:val="24"/>
        </w:rPr>
        <w:t xml:space="preserve">por </w:t>
      </w:r>
      <w:r>
        <w:rPr>
          <w:rFonts w:ascii="Palatino Linotype" w:eastAsia="Arial Unicode MS" w:hAnsi="Palatino Linotype" w:cs="Arial"/>
          <w:b/>
          <w:color w:val="000000" w:themeColor="text1"/>
          <w:sz w:val="24"/>
        </w:rPr>
        <w:t>E</w:t>
      </w:r>
      <w:r w:rsidRPr="006E22F8">
        <w:rPr>
          <w:rFonts w:ascii="Palatino Linotype" w:eastAsia="Arial Unicode MS" w:hAnsi="Palatino Linotype" w:cs="Arial"/>
          <w:b/>
          <w:color w:val="000000" w:themeColor="text1"/>
          <w:sz w:val="24"/>
        </w:rPr>
        <w:t xml:space="preserve">l </w:t>
      </w:r>
      <w:r w:rsidRPr="006E22F8">
        <w:rPr>
          <w:rFonts w:ascii="Palatino Linotype" w:hAnsi="Palatino Linotype"/>
          <w:b/>
          <w:color w:val="000000" w:themeColor="text1"/>
          <w:sz w:val="24"/>
        </w:rPr>
        <w:t>Recurrente</w:t>
      </w:r>
      <w:r w:rsidRPr="00763BAF">
        <w:rPr>
          <w:rFonts w:ascii="Palatino Linotype" w:eastAsia="Arial Unicode MS" w:hAnsi="Palatino Linotype" w:cs="Arial"/>
          <w:b/>
          <w:color w:val="000000" w:themeColor="text1"/>
          <w:sz w:val="24"/>
        </w:rPr>
        <w:t xml:space="preserve"> </w:t>
      </w:r>
      <w:r w:rsidRPr="00763BAF">
        <w:rPr>
          <w:rFonts w:ascii="Palatino Linotype" w:eastAsia="Arial Unicode MS" w:hAnsi="Palatino Linotype" w:cs="Arial"/>
          <w:color w:val="000000" w:themeColor="text1"/>
          <w:sz w:val="24"/>
        </w:rPr>
        <w:t xml:space="preserve">como razones o motivos de </w:t>
      </w:r>
      <w:r w:rsidRPr="00763BAF">
        <w:rPr>
          <w:rFonts w:ascii="Palatino Linotype" w:hAnsi="Palatino Linotype" w:cs="Arial"/>
          <w:color w:val="000000" w:themeColor="text1"/>
          <w:sz w:val="24"/>
          <w:lang w:eastAsia="es-CO"/>
        </w:rPr>
        <w:t>inconformidad</w:t>
      </w:r>
      <w:r w:rsidRPr="00763BAF">
        <w:rPr>
          <w:rFonts w:ascii="Palatino Linotype" w:eastAsia="Arial Unicode MS" w:hAnsi="Palatino Linotype" w:cs="Arial"/>
          <w:color w:val="000000" w:themeColor="text1"/>
          <w:sz w:val="24"/>
        </w:rPr>
        <w:t xml:space="preserve">, consistentes en </w:t>
      </w:r>
      <w:r w:rsidRPr="00763BAF">
        <w:rPr>
          <w:rFonts w:ascii="Palatino Linotype" w:hAnsi="Palatino Linotype" w:cs="Arial"/>
          <w:i/>
          <w:color w:val="000000" w:themeColor="text1"/>
          <w:sz w:val="24"/>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Pr>
          <w:rFonts w:ascii="Palatino Linotype" w:hAnsi="Palatino Linotype"/>
          <w:color w:val="000000" w:themeColor="text1"/>
          <w:sz w:val="24"/>
        </w:rPr>
        <w:t>y derivado que el recurso de r</w:t>
      </w:r>
      <w:r w:rsidRPr="00763BAF">
        <w:rPr>
          <w:rFonts w:ascii="Palatino Linotype" w:hAnsi="Palatino Linotype"/>
          <w:color w:val="000000" w:themeColor="text1"/>
          <w:sz w:val="24"/>
        </w:rPr>
        <w:t xml:space="preserve">evisión no es el medio </w:t>
      </w:r>
      <w:r>
        <w:rPr>
          <w:rFonts w:ascii="Palatino Linotype" w:hAnsi="Palatino Linotype"/>
          <w:color w:val="000000" w:themeColor="text1"/>
          <w:sz w:val="24"/>
        </w:rPr>
        <w:t xml:space="preserve">idóneo </w:t>
      </w:r>
      <w:r w:rsidRPr="00763BAF">
        <w:rPr>
          <w:rFonts w:ascii="Palatino Linotype" w:hAnsi="Palatino Linotype"/>
          <w:color w:val="000000" w:themeColor="text1"/>
          <w:sz w:val="24"/>
        </w:rPr>
        <w:t>para sancionar, este Órgano Garante</w:t>
      </w:r>
      <w:r w:rsidRPr="00763BAF">
        <w:rPr>
          <w:rFonts w:ascii="Palatino Linotype" w:hAnsi="Palatino Linotype" w:cs="Arial"/>
          <w:sz w:val="24"/>
        </w:rPr>
        <w:t xml:space="preserve"> sugiere al solicitante, interponer su queja o denuncia ante la autoridad competente</w:t>
      </w:r>
      <w:r w:rsidRPr="00763BAF">
        <w:rPr>
          <w:rFonts w:ascii="Palatino Linotype" w:hAnsi="Palatino Linotype" w:cs="Arial"/>
          <w:color w:val="000000" w:themeColor="text1"/>
          <w:sz w:val="24"/>
        </w:rPr>
        <w:t>.</w:t>
      </w:r>
    </w:p>
    <w:p w14:paraId="42D91981" w14:textId="77777777" w:rsidR="0017022E" w:rsidRPr="0017022E" w:rsidRDefault="0017022E" w:rsidP="00586CD3">
      <w:pPr>
        <w:spacing w:before="240" w:line="360" w:lineRule="auto"/>
        <w:jc w:val="both"/>
        <w:rPr>
          <w:rFonts w:ascii="Palatino Linotype" w:hAnsi="Palatino Linotype"/>
          <w:sz w:val="24"/>
          <w:szCs w:val="24"/>
        </w:rPr>
      </w:pPr>
    </w:p>
    <w:p w14:paraId="0C0C68AC" w14:textId="77777777" w:rsidR="008B74DC" w:rsidRDefault="008B74DC" w:rsidP="008B74DC">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531843E8" w14:textId="77777777" w:rsidR="008B74DC" w:rsidRDefault="008B74DC" w:rsidP="008B74DC">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w:t>
      </w:r>
      <w:r w:rsidRPr="001571EB">
        <w:rPr>
          <w:rFonts w:ascii="Palatino Linotype" w:eastAsia="Arial Unicode MS" w:hAnsi="Palatino Linotype" w:cs="Arial"/>
          <w:sz w:val="24"/>
          <w:szCs w:val="24"/>
        </w:rPr>
        <w:lastRenderedPageBreak/>
        <w:t>el acceso a la información bajo el principio de máxima divulgación, empero sin violar el derecho a la protección de datos personales, cuyo fundamento legal aplicable se encuentra inmerso en los numerales de la Ley de la materia, que a la letra esgrimen:</w:t>
      </w:r>
    </w:p>
    <w:p w14:paraId="64F208AD" w14:textId="77777777" w:rsidR="008B74DC" w:rsidRPr="00E60DEF" w:rsidRDefault="008B74DC" w:rsidP="008B74DC">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443B62E" w14:textId="77777777" w:rsidR="008B74DC" w:rsidRPr="00E60DEF" w:rsidRDefault="008B74DC" w:rsidP="008B74DC">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4B0DAAE" w14:textId="77777777" w:rsidR="008B74DC" w:rsidRPr="001571EB" w:rsidRDefault="008B74DC" w:rsidP="008B74DC">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FC20221" w14:textId="77777777" w:rsidR="008B74DC" w:rsidRPr="001571EB" w:rsidRDefault="008B74DC" w:rsidP="008B74DC">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0D87951" w14:textId="77777777" w:rsidR="008B74DC" w:rsidRPr="001571EB" w:rsidRDefault="008B74DC" w:rsidP="008B74DC">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BB2DD49" w14:textId="77777777" w:rsidR="008B74DC" w:rsidRPr="001571EB" w:rsidRDefault="008B74DC" w:rsidP="008B74DC">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27E01097" w14:textId="77777777" w:rsidR="008B74DC" w:rsidRPr="001571EB" w:rsidRDefault="008B74DC" w:rsidP="008B74DC">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9E926E1" w14:textId="77777777" w:rsidR="008B74DC" w:rsidRPr="001571EB" w:rsidRDefault="008B74DC" w:rsidP="008B74DC">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0855E27" w14:textId="77777777" w:rsidR="008B74DC" w:rsidRPr="001571EB" w:rsidRDefault="008B74DC" w:rsidP="008B74DC">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779E4E4" w14:textId="77777777" w:rsidR="008B74DC" w:rsidRPr="00E60DEF" w:rsidRDefault="008B74DC" w:rsidP="008B74DC">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lastRenderedPageBreak/>
        <w:t>II. Se determine mediante resolución de autoridad competente; o</w:t>
      </w:r>
    </w:p>
    <w:p w14:paraId="1A4F0028" w14:textId="77777777" w:rsidR="008B74DC" w:rsidRPr="001571EB" w:rsidRDefault="008B74DC" w:rsidP="008B74DC">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3C5C5C9" w14:textId="77777777" w:rsidR="008B74DC" w:rsidRDefault="008B74DC" w:rsidP="008B74DC">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541A642" w14:textId="77777777" w:rsidR="008B74DC" w:rsidRDefault="008B74DC" w:rsidP="008B74DC">
      <w:pPr>
        <w:spacing w:after="0" w:line="360" w:lineRule="auto"/>
        <w:ind w:right="51"/>
        <w:jc w:val="both"/>
        <w:rPr>
          <w:rFonts w:ascii="Palatino Linotype" w:eastAsia="Arial Unicode MS" w:hAnsi="Palatino Linotype" w:cs="Arial"/>
          <w:sz w:val="24"/>
          <w:szCs w:val="24"/>
        </w:rPr>
      </w:pPr>
    </w:p>
    <w:p w14:paraId="3293FD95" w14:textId="77777777" w:rsidR="008B74DC" w:rsidRPr="001571EB" w:rsidRDefault="008B74DC" w:rsidP="008B74DC">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273FB2B" w14:textId="77777777" w:rsidR="008B74DC" w:rsidRPr="001571EB" w:rsidRDefault="008B74DC" w:rsidP="008B74DC">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67789BE" w14:textId="77777777" w:rsidR="008B74DC" w:rsidRPr="001571EB" w:rsidRDefault="008B74DC" w:rsidP="008B74DC">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Ahora bien, las personas físicas tramitan su inscripción en el registro con el propósito de realizar —mediante esa clave de identificación— operaciones o actividades de </w:t>
      </w:r>
      <w:r w:rsidRPr="001571EB">
        <w:rPr>
          <w:rFonts w:ascii="Palatino Linotype" w:eastAsia="Times New Roman" w:hAnsi="Palatino Linotype" w:cs="Arial"/>
          <w:sz w:val="24"/>
          <w:szCs w:val="24"/>
          <w:lang w:eastAsia="es-MX"/>
        </w:rPr>
        <w:lastRenderedPageBreak/>
        <w:t>naturaleza fiscal, la cual, les permite hacer identificable respecto de una situación fiscal determinada.</w:t>
      </w:r>
    </w:p>
    <w:p w14:paraId="12EC383C" w14:textId="77777777" w:rsidR="008B74DC" w:rsidRDefault="008B74DC" w:rsidP="008B74DC">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B361317" w14:textId="77777777" w:rsidR="008B74DC" w:rsidRDefault="008B74DC" w:rsidP="008B74DC">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4872329" w14:textId="77777777" w:rsidR="008B74DC" w:rsidRPr="001571EB" w:rsidRDefault="008B74DC" w:rsidP="008B74DC">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3F5CB283" w14:textId="77777777" w:rsidR="008B74DC" w:rsidRPr="001571EB" w:rsidRDefault="008B74DC" w:rsidP="008B74DC">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2392487" w14:textId="77777777" w:rsidR="008B74DC" w:rsidRPr="001571EB" w:rsidRDefault="008B74DC" w:rsidP="008B74DC">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53B402F" w14:textId="77777777" w:rsidR="008B74DC" w:rsidRPr="001571EB" w:rsidRDefault="008B74DC" w:rsidP="008B74DC">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D1A2F8E" w14:textId="77777777" w:rsidR="008B74DC" w:rsidRPr="00EE0180" w:rsidRDefault="008B74DC" w:rsidP="008B74DC">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409F2451" w14:textId="77777777" w:rsidR="008B74DC" w:rsidRPr="001571EB" w:rsidRDefault="008B74DC" w:rsidP="008B74DC">
      <w:pPr>
        <w:autoSpaceDE w:val="0"/>
        <w:autoSpaceDN w:val="0"/>
        <w:adjustRightInd w:val="0"/>
        <w:spacing w:before="120" w:after="120"/>
        <w:ind w:left="567" w:right="850"/>
        <w:jc w:val="both"/>
        <w:rPr>
          <w:rFonts w:ascii="Palatino Linotype" w:eastAsia="Times New Roman" w:hAnsi="Palatino Linotype" w:cs="Arial"/>
          <w:i/>
        </w:rPr>
      </w:pPr>
    </w:p>
    <w:p w14:paraId="34410713" w14:textId="77777777" w:rsidR="008B74DC" w:rsidRPr="001571EB" w:rsidRDefault="008B74DC" w:rsidP="008B74DC">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lastRenderedPageBreak/>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3DB940F7" w14:textId="77777777" w:rsidR="008B74DC" w:rsidRPr="001571EB" w:rsidRDefault="008B74DC" w:rsidP="008B74DC">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6FE0E23" w14:textId="77777777" w:rsidR="008B74DC" w:rsidRDefault="008B74DC" w:rsidP="008B74DC">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B71165A" w14:textId="77777777" w:rsidR="008B74DC" w:rsidRDefault="008B74DC" w:rsidP="008B74DC">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1C735908" w14:textId="77777777" w:rsidR="008B74DC" w:rsidRPr="001571EB" w:rsidRDefault="008B74DC" w:rsidP="008B74DC">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02B55AF" w14:textId="77777777" w:rsidR="008B74DC" w:rsidRPr="001571EB" w:rsidRDefault="008B74DC" w:rsidP="008B74D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982E2E1" w14:textId="77777777" w:rsidR="008B74DC" w:rsidRPr="001571EB" w:rsidRDefault="008B74DC" w:rsidP="008B74D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5D46B671" w14:textId="77777777" w:rsidR="008B74DC" w:rsidRPr="001571EB" w:rsidRDefault="008B74DC" w:rsidP="008B74D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CD1EBAF" w14:textId="77777777" w:rsidR="008B74DC" w:rsidRDefault="008B74DC" w:rsidP="008B74D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C4B823A" w14:textId="77777777" w:rsidR="008B74DC" w:rsidRDefault="008B74DC" w:rsidP="008B74DC">
      <w:pPr>
        <w:spacing w:after="0" w:line="360" w:lineRule="auto"/>
        <w:ind w:right="51"/>
        <w:jc w:val="both"/>
        <w:rPr>
          <w:rFonts w:ascii="Palatino Linotype" w:hAnsi="Palatino Linotype" w:cs="Arial"/>
          <w:sz w:val="24"/>
          <w:szCs w:val="24"/>
        </w:rPr>
      </w:pPr>
    </w:p>
    <w:p w14:paraId="5562DCAC" w14:textId="77777777" w:rsidR="008B74DC" w:rsidRDefault="008B74DC" w:rsidP="008B74DC">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5262A201" w14:textId="641DBA37" w:rsidR="00A81C87" w:rsidRDefault="00A81C87" w:rsidP="0066569D">
      <w:pPr>
        <w:spacing w:line="360" w:lineRule="auto"/>
        <w:contextualSpacing/>
        <w:jc w:val="both"/>
        <w:rPr>
          <w:rFonts w:ascii="Palatino Linotype" w:hAnsi="Palatino Linotype" w:cs="Arial"/>
          <w:b/>
          <w:bCs/>
          <w:sz w:val="24"/>
        </w:rPr>
      </w:pPr>
    </w:p>
    <w:p w14:paraId="2D24C12A" w14:textId="207DFCA1" w:rsidR="008B74DC" w:rsidRPr="008B74DC" w:rsidRDefault="008B74DC" w:rsidP="008B74DC">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F35C78">
        <w:rPr>
          <w:rFonts w:ascii="Palatino Linotype" w:hAnsi="Palatino Linotype"/>
          <w:b/>
          <w:sz w:val="24"/>
          <w:szCs w:val="24"/>
        </w:rPr>
        <w:t>El</w:t>
      </w:r>
      <w:r>
        <w:rPr>
          <w:rFonts w:ascii="Palatino Linotype" w:hAnsi="Palatino Linotype"/>
          <w:b/>
          <w:sz w:val="24"/>
          <w:szCs w:val="24"/>
        </w:rPr>
        <w:t xml:space="preserve"> </w:t>
      </w:r>
      <w:r w:rsidRPr="00D5257A">
        <w:rPr>
          <w:rFonts w:ascii="Palatino Linotype" w:hAnsi="Palatino Linotype"/>
          <w:b/>
          <w:sz w:val="24"/>
          <w:szCs w:val="24"/>
        </w:rPr>
        <w:t xml:space="preserve">Recurrente, </w:t>
      </w:r>
      <w:r w:rsidRPr="00D5257A">
        <w:rPr>
          <w:rFonts w:ascii="Palatino Linotype" w:hAnsi="Palatino Linotype"/>
          <w:sz w:val="24"/>
          <w:szCs w:val="24"/>
        </w:rPr>
        <w:t xml:space="preserve">por ello con fundamento en el </w:t>
      </w:r>
      <w:r w:rsidRPr="00D5257A">
        <w:rPr>
          <w:rFonts w:ascii="Palatino Linotype" w:hAnsi="Palatino Linotype"/>
          <w:sz w:val="24"/>
          <w:szCs w:val="24"/>
        </w:rPr>
        <w:lastRenderedPageBreak/>
        <w:t xml:space="preserve">artículo 186 fracción III de la Ley de Transparencia y Acceso a la Información Pública del Estado de México y Municipios, se </w:t>
      </w:r>
      <w:r w:rsidRPr="00D5257A">
        <w:rPr>
          <w:rFonts w:ascii="Palatino Linotype" w:hAnsi="Palatino Linotype"/>
          <w:b/>
          <w:sz w:val="24"/>
          <w:szCs w:val="24"/>
        </w:rPr>
        <w:t>MODIFICA</w:t>
      </w:r>
      <w:r>
        <w:rPr>
          <w:rFonts w:ascii="Palatino Linotype" w:hAnsi="Palatino Linotype"/>
          <w:b/>
          <w:sz w:val="24"/>
          <w:szCs w:val="24"/>
        </w:rPr>
        <w:t>N</w:t>
      </w:r>
      <w:r w:rsidRPr="00D5257A">
        <w:rPr>
          <w:rFonts w:ascii="Palatino Linotype" w:hAnsi="Palatino Linotype"/>
          <w:b/>
          <w:sz w:val="24"/>
          <w:szCs w:val="24"/>
        </w:rPr>
        <w:t xml:space="preserve"> </w:t>
      </w:r>
      <w:r w:rsidRPr="00D5257A">
        <w:rPr>
          <w:rFonts w:ascii="Palatino Linotype" w:hAnsi="Palatino Linotype"/>
          <w:sz w:val="24"/>
          <w:szCs w:val="24"/>
        </w:rPr>
        <w:t>la</w:t>
      </w:r>
      <w:r>
        <w:rPr>
          <w:rFonts w:ascii="Palatino Linotype" w:hAnsi="Palatino Linotype"/>
          <w:sz w:val="24"/>
          <w:szCs w:val="24"/>
        </w:rPr>
        <w:t>s</w:t>
      </w:r>
      <w:r w:rsidRPr="00D5257A">
        <w:rPr>
          <w:rFonts w:ascii="Palatino Linotype" w:hAnsi="Palatino Linotype"/>
          <w:sz w:val="24"/>
          <w:szCs w:val="24"/>
        </w:rPr>
        <w:t xml:space="preserve"> respuesta</w:t>
      </w:r>
      <w:r>
        <w:rPr>
          <w:rFonts w:ascii="Palatino Linotype" w:hAnsi="Palatino Linotype"/>
          <w:sz w:val="24"/>
          <w:szCs w:val="24"/>
        </w:rPr>
        <w:t>s</w:t>
      </w:r>
      <w:r w:rsidRPr="00D5257A">
        <w:rPr>
          <w:rFonts w:ascii="Palatino Linotype" w:hAnsi="Palatino Linotype"/>
          <w:sz w:val="24"/>
          <w:szCs w:val="24"/>
        </w:rPr>
        <w:t xml:space="preserve"> a la</w:t>
      </w:r>
      <w:r>
        <w:rPr>
          <w:rFonts w:ascii="Palatino Linotype" w:hAnsi="Palatino Linotype"/>
          <w:sz w:val="24"/>
          <w:szCs w:val="24"/>
        </w:rPr>
        <w:t>s</w:t>
      </w:r>
      <w:r w:rsidRPr="00D5257A">
        <w:rPr>
          <w:rFonts w:ascii="Palatino Linotype" w:hAnsi="Palatino Linotype"/>
          <w:sz w:val="24"/>
          <w:szCs w:val="24"/>
        </w:rPr>
        <w:t xml:space="preserve"> solicitud</w:t>
      </w:r>
      <w:r>
        <w:rPr>
          <w:rFonts w:ascii="Palatino Linotype" w:hAnsi="Palatino Linotype"/>
          <w:sz w:val="24"/>
          <w:szCs w:val="24"/>
        </w:rPr>
        <w:t>es</w:t>
      </w:r>
      <w:r w:rsidRPr="00D5257A">
        <w:rPr>
          <w:rFonts w:ascii="Palatino Linotype" w:hAnsi="Palatino Linotype"/>
          <w:sz w:val="24"/>
          <w:szCs w:val="24"/>
        </w:rPr>
        <w:t xml:space="preserve"> de información </w:t>
      </w:r>
      <w:r w:rsidRPr="008B74DC">
        <w:rPr>
          <w:rFonts w:ascii="Palatino Linotype" w:hAnsi="Palatino Linotype" w:cs="Arial"/>
          <w:b/>
          <w:bCs/>
        </w:rPr>
        <w:t xml:space="preserve">00037/DIFMETEPEC/IP/2022, 00036/DIFMETEPEC/IP/2022, 00035/DIFMETEPEC/IP/2022, 00034/DIFMETEPEC/IP/2022, 00033/DIFMETEPEC/IP/2022, 00032/DIFMETEPEC/IP/2022, 00031/DIFMETEPEC/IP/2022 </w:t>
      </w:r>
      <w:r w:rsidRPr="008B74DC">
        <w:rPr>
          <w:rFonts w:ascii="Palatino Linotype" w:hAnsi="Palatino Linotype" w:cs="Arial"/>
        </w:rPr>
        <w:t xml:space="preserve">y </w:t>
      </w:r>
      <w:r w:rsidRPr="008B74DC">
        <w:rPr>
          <w:rFonts w:ascii="Palatino Linotype" w:hAnsi="Palatino Linotype" w:cs="Arial"/>
          <w:b/>
          <w:bCs/>
        </w:rPr>
        <w:t>00030/DIFMETEPEC/IP/2022,</w:t>
      </w:r>
      <w:r>
        <w:rPr>
          <w:rFonts w:ascii="Palatino Linotype" w:hAnsi="Palatino Linotype" w:cs="Arial"/>
          <w:b/>
          <w:bCs/>
        </w:rPr>
        <w:t xml:space="preserve"> </w:t>
      </w:r>
      <w:r>
        <w:rPr>
          <w:rFonts w:ascii="Palatino Linotype" w:hAnsi="Palatino Linotype" w:cs="Arial"/>
        </w:rPr>
        <w:t xml:space="preserve">que han sido materia del presente fallo. </w:t>
      </w:r>
    </w:p>
    <w:p w14:paraId="4408074B" w14:textId="68D3F4C5" w:rsidR="008B74DC" w:rsidRDefault="008B74DC" w:rsidP="008B74DC">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7B4B1C56" w14:textId="77777777" w:rsidR="00F35C78" w:rsidRDefault="00F35C78" w:rsidP="00F82098">
      <w:pPr>
        <w:spacing w:before="240" w:line="360" w:lineRule="auto"/>
        <w:jc w:val="center"/>
        <w:rPr>
          <w:rFonts w:ascii="Palatino Linotype" w:eastAsia="Times New Roman" w:hAnsi="Palatino Linotype"/>
          <w:b/>
          <w:bCs/>
          <w:spacing w:val="60"/>
          <w:sz w:val="24"/>
          <w:szCs w:val="24"/>
          <w:lang w:val="es-ES_tradnl"/>
        </w:rPr>
      </w:pPr>
    </w:p>
    <w:p w14:paraId="67897F56" w14:textId="0B8B0316" w:rsidR="00F82098" w:rsidRPr="00D05C83" w:rsidRDefault="00F82098" w:rsidP="00F82098">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721D14E8" w14:textId="230F4FD5" w:rsidR="00F82098" w:rsidRPr="00F82098" w:rsidRDefault="00F82098" w:rsidP="00F82098">
      <w:pPr>
        <w:spacing w:before="240" w:line="360" w:lineRule="auto"/>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MODIFICAN </w:t>
      </w:r>
      <w:r>
        <w:rPr>
          <w:rFonts w:ascii="Palatino Linotype" w:hAnsi="Palatino Linotype" w:cs="Arial"/>
          <w:sz w:val="24"/>
          <w:szCs w:val="24"/>
        </w:rPr>
        <w:t xml:space="preserve">las respuestas entregadas por </w:t>
      </w:r>
      <w:r>
        <w:rPr>
          <w:rFonts w:ascii="Palatino Linotype" w:hAnsi="Palatino Linotype" w:cs="Arial"/>
          <w:b/>
          <w:sz w:val="24"/>
          <w:szCs w:val="24"/>
        </w:rPr>
        <w:t xml:space="preserve">EL SUJETO OBLIGADO, </w:t>
      </w:r>
      <w:r>
        <w:rPr>
          <w:rFonts w:ascii="Palatino Linotype" w:hAnsi="Palatino Linotype" w:cs="Arial"/>
          <w:sz w:val="24"/>
          <w:szCs w:val="24"/>
        </w:rPr>
        <w:t>a la</w:t>
      </w:r>
      <w:r w:rsidR="009772A0">
        <w:rPr>
          <w:rFonts w:ascii="Palatino Linotype" w:hAnsi="Palatino Linotype" w:cs="Arial"/>
          <w:sz w:val="24"/>
          <w:szCs w:val="24"/>
        </w:rPr>
        <w:t>s</w:t>
      </w:r>
      <w:r>
        <w:rPr>
          <w:rFonts w:ascii="Palatino Linotype" w:hAnsi="Palatino Linotype" w:cs="Arial"/>
          <w:sz w:val="24"/>
          <w:szCs w:val="24"/>
        </w:rPr>
        <w:t xml:space="preserve"> solicitud</w:t>
      </w:r>
      <w:r w:rsidR="009772A0">
        <w:rPr>
          <w:rFonts w:ascii="Palatino Linotype" w:hAnsi="Palatino Linotype" w:cs="Arial"/>
          <w:sz w:val="24"/>
          <w:szCs w:val="24"/>
        </w:rPr>
        <w:t>es</w:t>
      </w:r>
      <w:r>
        <w:rPr>
          <w:rFonts w:ascii="Palatino Linotype" w:hAnsi="Palatino Linotype" w:cs="Arial"/>
          <w:sz w:val="24"/>
          <w:szCs w:val="24"/>
        </w:rPr>
        <w:t xml:space="preserve"> de información números </w:t>
      </w:r>
      <w:r w:rsidRPr="008B74DC">
        <w:rPr>
          <w:rFonts w:ascii="Palatino Linotype" w:hAnsi="Palatino Linotype" w:cs="Arial"/>
          <w:b/>
          <w:bCs/>
        </w:rPr>
        <w:t xml:space="preserve">00037/DIFMETEPEC/IP/2022, 00036/DIFMETEPEC/IP/2022, 00035/DIFMETEPEC/IP/2022, 00034/DIFMETEPEC/IP/2022, 00033/DIFMETEPEC/IP/2022, 00032/DIFMETEPEC/IP/2022, 00031/DIFMETEPEC/IP/2022 </w:t>
      </w:r>
      <w:r w:rsidRPr="008B74DC">
        <w:rPr>
          <w:rFonts w:ascii="Palatino Linotype" w:hAnsi="Palatino Linotype" w:cs="Arial"/>
        </w:rPr>
        <w:t xml:space="preserve">y </w:t>
      </w:r>
      <w:r w:rsidRPr="008B74DC">
        <w:rPr>
          <w:rFonts w:ascii="Palatino Linotype" w:hAnsi="Palatino Linotype" w:cs="Arial"/>
          <w:b/>
          <w:bCs/>
        </w:rPr>
        <w:t>00030/DIFMETEPEC/IP/2022,</w:t>
      </w:r>
      <w:r>
        <w:rPr>
          <w:rFonts w:ascii="Palatino Linotype" w:hAnsi="Palatino Linotype" w:cs="Arial"/>
          <w:b/>
          <w:bCs/>
        </w:rPr>
        <w:t xml:space="preserve"> </w:t>
      </w:r>
      <w:r w:rsidRPr="00F82098">
        <w:rPr>
          <w:rFonts w:ascii="Palatino Linotype" w:hAnsi="Palatino Linotype" w:cs="Arial"/>
          <w:sz w:val="24"/>
          <w:szCs w:val="24"/>
        </w:rPr>
        <w:t>por resultar parcialmente fundados</w:t>
      </w:r>
      <w:r>
        <w:rPr>
          <w:rFonts w:ascii="Palatino Linotype" w:hAnsi="Palatino Linotype" w:cs="Arial"/>
        </w:rPr>
        <w:t xml:space="preserve"> </w:t>
      </w:r>
      <w:r>
        <w:rPr>
          <w:rFonts w:ascii="Palatino Linotype" w:hAnsi="Palatino Linotype" w:cs="Arial"/>
          <w:sz w:val="24"/>
        </w:rPr>
        <w:t xml:space="preserve">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de la presente resolución.</w:t>
      </w:r>
    </w:p>
    <w:p w14:paraId="564E9EDB" w14:textId="2564AA3C" w:rsidR="00F82098" w:rsidRDefault="00F82098" w:rsidP="00F82098">
      <w:pPr>
        <w:spacing w:before="240" w:line="360" w:lineRule="auto"/>
        <w:jc w:val="both"/>
        <w:rPr>
          <w:rFonts w:ascii="Palatino Linotype" w:hAnsi="Palatino Linotype" w:cs="Arial"/>
          <w:sz w:val="24"/>
        </w:rPr>
      </w:pPr>
      <w:r>
        <w:rPr>
          <w:rFonts w:ascii="Palatino Linotype" w:hAnsi="Palatino Linotype" w:cs="Arial"/>
          <w:sz w:val="24"/>
          <w:szCs w:val="24"/>
        </w:rPr>
        <w:t xml:space="preserve"> </w:t>
      </w:r>
    </w:p>
    <w:p w14:paraId="21312BB3" w14:textId="39BBE516" w:rsidR="00F82098" w:rsidRPr="002A274C" w:rsidRDefault="00F82098" w:rsidP="00F82098">
      <w:pPr>
        <w:autoSpaceDE w:val="0"/>
        <w:autoSpaceDN w:val="0"/>
        <w:adjustRightInd w:val="0"/>
        <w:spacing w:before="240" w:line="360" w:lineRule="auto"/>
        <w:ind w:right="49"/>
        <w:jc w:val="both"/>
        <w:rPr>
          <w:rFonts w:ascii="Palatino Linotype" w:hAnsi="Palatino Linotype" w:cs="Arial"/>
          <w:sz w:val="24"/>
          <w:szCs w:val="24"/>
        </w:rPr>
      </w:pPr>
      <w:r w:rsidRPr="002A274C">
        <w:rPr>
          <w:rFonts w:ascii="Palatino Linotype" w:hAnsi="Palatino Linotype" w:cs="Arial"/>
          <w:b/>
          <w:sz w:val="24"/>
          <w:szCs w:val="24"/>
          <w:lang w:val="es-ES_tradnl"/>
        </w:rPr>
        <w:t>SEGUNDO.</w:t>
      </w:r>
      <w:r w:rsidRPr="002A274C">
        <w:rPr>
          <w:rFonts w:ascii="Palatino Linotype" w:hAnsi="Palatino Linotype" w:cs="Arial"/>
          <w:sz w:val="24"/>
          <w:szCs w:val="24"/>
        </w:rPr>
        <w:t xml:space="preserve"> Se </w:t>
      </w:r>
      <w:r w:rsidRPr="002A274C">
        <w:rPr>
          <w:rFonts w:ascii="Palatino Linotype" w:hAnsi="Palatino Linotype" w:cs="Arial"/>
          <w:b/>
          <w:sz w:val="24"/>
          <w:szCs w:val="24"/>
        </w:rPr>
        <w:t>ORDENA</w:t>
      </w:r>
      <w:r w:rsidRPr="002A274C">
        <w:rPr>
          <w:rFonts w:ascii="Palatino Linotype" w:hAnsi="Palatino Linotype" w:cs="Arial"/>
          <w:sz w:val="24"/>
          <w:szCs w:val="24"/>
        </w:rPr>
        <w:t xml:space="preserve"> al </w:t>
      </w:r>
      <w:r w:rsidRPr="002A274C">
        <w:rPr>
          <w:rFonts w:ascii="Palatino Linotype" w:hAnsi="Palatino Linotype" w:cs="Arial"/>
          <w:b/>
          <w:sz w:val="24"/>
          <w:szCs w:val="24"/>
        </w:rPr>
        <w:t>SUJETO OBLIGADO</w:t>
      </w:r>
      <w:r w:rsidRPr="002A274C">
        <w:rPr>
          <w:rFonts w:ascii="Palatino Linotype" w:hAnsi="Palatino Linotype" w:cs="Arial"/>
          <w:sz w:val="24"/>
          <w:szCs w:val="24"/>
        </w:rPr>
        <w:t xml:space="preserve"> realizar una búsqueda exhaustiva y razonable a fin de entregar al</w:t>
      </w:r>
      <w:r w:rsidRPr="002A274C">
        <w:rPr>
          <w:rFonts w:ascii="Palatino Linotype" w:hAnsi="Palatino Linotype" w:cs="Arial"/>
          <w:b/>
          <w:bCs/>
          <w:sz w:val="24"/>
          <w:szCs w:val="24"/>
        </w:rPr>
        <w:t xml:space="preserve"> </w:t>
      </w:r>
      <w:r w:rsidRPr="002A274C">
        <w:rPr>
          <w:rFonts w:ascii="Palatino Linotype" w:hAnsi="Palatino Linotype" w:cs="Arial"/>
          <w:b/>
          <w:sz w:val="24"/>
          <w:szCs w:val="24"/>
        </w:rPr>
        <w:t xml:space="preserve">RECURRENTE, </w:t>
      </w:r>
      <w:r w:rsidRPr="002A274C">
        <w:rPr>
          <w:rFonts w:ascii="Palatino Linotype" w:hAnsi="Palatino Linotype" w:cs="Arial"/>
          <w:sz w:val="24"/>
          <w:szCs w:val="24"/>
        </w:rPr>
        <w:t xml:space="preserve">a través del Sistema de Acceso a la </w:t>
      </w:r>
      <w:r w:rsidRPr="002A274C">
        <w:rPr>
          <w:rFonts w:ascii="Palatino Linotype" w:hAnsi="Palatino Linotype" w:cs="Arial"/>
          <w:sz w:val="24"/>
          <w:szCs w:val="24"/>
        </w:rPr>
        <w:lastRenderedPageBreak/>
        <w:t xml:space="preserve">Información Mexiquense </w:t>
      </w:r>
      <w:r w:rsidRPr="002A274C">
        <w:rPr>
          <w:rFonts w:ascii="Palatino Linotype" w:hAnsi="Palatino Linotype" w:cs="Arial"/>
          <w:b/>
          <w:sz w:val="24"/>
          <w:szCs w:val="24"/>
        </w:rPr>
        <w:t xml:space="preserve">(SAIMEX), </w:t>
      </w:r>
      <w:r w:rsidRPr="002A274C">
        <w:rPr>
          <w:rFonts w:ascii="Palatino Linotype" w:hAnsi="Palatino Linotype" w:cs="Arial"/>
          <w:bCs/>
          <w:sz w:val="24"/>
          <w:szCs w:val="24"/>
        </w:rPr>
        <w:t>en versión pública de ser procedente,</w:t>
      </w:r>
      <w:r w:rsidR="00276C7D">
        <w:rPr>
          <w:rFonts w:ascii="Palatino Linotype" w:hAnsi="Palatino Linotype" w:cs="Arial"/>
          <w:bCs/>
          <w:sz w:val="24"/>
          <w:szCs w:val="24"/>
        </w:rPr>
        <w:t xml:space="preserve"> en formato pdf o aquel en el que haya sido generada la información,</w:t>
      </w:r>
      <w:r w:rsidRPr="002A274C">
        <w:rPr>
          <w:rFonts w:ascii="Palatino Linotype" w:hAnsi="Palatino Linotype" w:cs="Arial"/>
          <w:bCs/>
          <w:sz w:val="24"/>
          <w:szCs w:val="24"/>
        </w:rPr>
        <w:t xml:space="preserve"> </w:t>
      </w:r>
      <w:r w:rsidRPr="002A274C">
        <w:rPr>
          <w:rFonts w:ascii="Palatino Linotype" w:hAnsi="Palatino Linotype" w:cs="Arial"/>
          <w:sz w:val="24"/>
          <w:szCs w:val="24"/>
        </w:rPr>
        <w:t xml:space="preserve">de lo siguiente: </w:t>
      </w:r>
    </w:p>
    <w:p w14:paraId="414B67DF" w14:textId="77777777" w:rsidR="00F82098" w:rsidRPr="00F82098" w:rsidRDefault="00F82098" w:rsidP="00F82098">
      <w:pPr>
        <w:pStyle w:val="Prrafodelista"/>
        <w:numPr>
          <w:ilvl w:val="0"/>
          <w:numId w:val="45"/>
        </w:numPr>
        <w:spacing w:before="240" w:line="360" w:lineRule="auto"/>
        <w:jc w:val="both"/>
        <w:rPr>
          <w:rFonts w:ascii="Palatino Linotype" w:hAnsi="Palatino Linotype"/>
          <w:i/>
          <w:iCs/>
        </w:rPr>
      </w:pPr>
      <w:r w:rsidRPr="00F82098">
        <w:rPr>
          <w:rFonts w:ascii="Palatino Linotype" w:hAnsi="Palatino Linotype"/>
          <w:i/>
          <w:iCs/>
        </w:rPr>
        <w:t xml:space="preserve">Cartas de renuncia remitidas mediante respuesta primigenia en los expedientes electrónicos </w:t>
      </w:r>
      <w:r w:rsidRPr="00F82098">
        <w:rPr>
          <w:rFonts w:ascii="Palatino Linotype" w:hAnsi="Palatino Linotype"/>
          <w:b/>
          <w:bCs/>
          <w:i/>
          <w:iCs/>
        </w:rPr>
        <w:t xml:space="preserve">00035/DIFMETEPEC/IP/2022, 00034/DIFMETEPEC/IP/2022, 00031/DIFMETEPEC/IP/2022 </w:t>
      </w:r>
      <w:r w:rsidRPr="00F82098">
        <w:rPr>
          <w:rFonts w:ascii="Palatino Linotype" w:hAnsi="Palatino Linotype"/>
          <w:i/>
          <w:iCs/>
        </w:rPr>
        <w:t>y</w:t>
      </w:r>
      <w:r w:rsidRPr="00F82098">
        <w:rPr>
          <w:rFonts w:ascii="Palatino Linotype" w:hAnsi="Palatino Linotype"/>
          <w:b/>
          <w:bCs/>
          <w:i/>
          <w:iCs/>
        </w:rPr>
        <w:t xml:space="preserve"> 00030/DIFMETEPEC/IP/2022, </w:t>
      </w:r>
      <w:r w:rsidRPr="00F82098">
        <w:rPr>
          <w:rFonts w:ascii="Palatino Linotype" w:hAnsi="Palatino Linotype"/>
          <w:i/>
          <w:iCs/>
        </w:rPr>
        <w:t xml:space="preserve">en su correcta versión pública. </w:t>
      </w:r>
    </w:p>
    <w:p w14:paraId="04DCB5ED" w14:textId="3238E9AA" w:rsidR="00F82098" w:rsidRPr="00F82098" w:rsidRDefault="00F82098" w:rsidP="00F82098">
      <w:pPr>
        <w:pStyle w:val="Prrafodelista"/>
        <w:numPr>
          <w:ilvl w:val="0"/>
          <w:numId w:val="45"/>
        </w:numPr>
        <w:spacing w:before="240" w:line="360" w:lineRule="auto"/>
        <w:jc w:val="both"/>
        <w:rPr>
          <w:rFonts w:ascii="Palatino Linotype" w:hAnsi="Palatino Linotype"/>
          <w:i/>
          <w:iCs/>
        </w:rPr>
      </w:pPr>
      <w:r w:rsidRPr="00F82098">
        <w:rPr>
          <w:rFonts w:ascii="Palatino Linotype" w:hAnsi="Palatino Linotype"/>
          <w:i/>
          <w:iCs/>
        </w:rPr>
        <w:t xml:space="preserve">Cartas de renuncia respecto de los servidores públicos referidos mediante las solicitudes de información </w:t>
      </w:r>
      <w:r w:rsidRPr="00F82098">
        <w:rPr>
          <w:rFonts w:ascii="Palatino Linotype" w:hAnsi="Palatino Linotype" w:cs="Arial"/>
          <w:b/>
          <w:bCs/>
          <w:i/>
          <w:iCs/>
        </w:rPr>
        <w:t>00037/DIFMETEPEC/IP/2022, 00036/DIFMETEPEC/IP/2022, 00033/DIFMETEPEC/IP/2022, 00032/DIFMETEPEC/IP/2022</w:t>
      </w:r>
      <w:r w:rsidR="00276C7D">
        <w:rPr>
          <w:rFonts w:ascii="Palatino Linotype" w:hAnsi="Palatino Linotype" w:cs="Arial"/>
          <w:b/>
          <w:bCs/>
          <w:i/>
          <w:iCs/>
        </w:rPr>
        <w:t xml:space="preserve">, </w:t>
      </w:r>
      <w:r w:rsidR="00276C7D">
        <w:rPr>
          <w:rFonts w:ascii="Palatino Linotype" w:hAnsi="Palatino Linotype" w:cs="Arial"/>
          <w:i/>
          <w:iCs/>
        </w:rPr>
        <w:t xml:space="preserve">al diez de enero de dos mil veintidós. </w:t>
      </w:r>
    </w:p>
    <w:p w14:paraId="7DAAD77C" w14:textId="531C6B08" w:rsidR="00F82098" w:rsidRDefault="00F82098" w:rsidP="00F82098">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4080A30" w14:textId="6D1ECEAB" w:rsidR="00F82098" w:rsidRDefault="00F82098" w:rsidP="00F82098">
      <w:pPr>
        <w:pStyle w:val="Sinespaciado"/>
        <w:spacing w:line="360" w:lineRule="auto"/>
        <w:ind w:left="720"/>
        <w:jc w:val="both"/>
        <w:rPr>
          <w:rFonts w:ascii="Palatino Linotype" w:hAnsi="Palatino Linotype" w:cs="Arial"/>
          <w:i/>
        </w:rPr>
      </w:pPr>
      <w:r>
        <w:rPr>
          <w:rFonts w:ascii="Palatino Linotype" w:hAnsi="Palatino Linotype" w:cs="Arial"/>
          <w:i/>
        </w:rPr>
        <w:t xml:space="preserve">En alusión al numeral 2, una vez realizada la búsqueda exhaustiva y razonable, para el caso de no contar con la información previamente referida parcial o totalmente, bastará con que El Sujeto Obligado lo haga del conocimiento del Recurrente. </w:t>
      </w:r>
    </w:p>
    <w:p w14:paraId="1E19B4BF" w14:textId="77777777" w:rsidR="00F82098" w:rsidRPr="006F0BA3" w:rsidRDefault="00F82098" w:rsidP="00F82098">
      <w:pPr>
        <w:pStyle w:val="Prrafodelista"/>
        <w:spacing w:before="240" w:line="360" w:lineRule="auto"/>
        <w:ind w:left="720"/>
        <w:jc w:val="both"/>
        <w:rPr>
          <w:rFonts w:ascii="Palatino Linotype" w:hAnsi="Palatino Linotype"/>
          <w:bCs/>
        </w:rPr>
      </w:pPr>
    </w:p>
    <w:p w14:paraId="5B37D13C" w14:textId="77777777" w:rsidR="00F82098" w:rsidRDefault="00F82098" w:rsidP="00F82098">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0762E070" w14:textId="77777777" w:rsidR="00F82098" w:rsidRDefault="00F82098" w:rsidP="00F82098">
      <w:pPr>
        <w:autoSpaceDE w:val="0"/>
        <w:autoSpaceDN w:val="0"/>
        <w:adjustRightInd w:val="0"/>
        <w:spacing w:before="240" w:line="360" w:lineRule="auto"/>
        <w:jc w:val="both"/>
        <w:rPr>
          <w:rFonts w:ascii="Palatino Linotype" w:hAnsi="Palatino Linotype" w:cs="Arial"/>
          <w:sz w:val="24"/>
          <w:szCs w:val="24"/>
        </w:rPr>
      </w:pPr>
    </w:p>
    <w:p w14:paraId="7748E2E7" w14:textId="77777777" w:rsidR="00F82098" w:rsidRDefault="00F82098" w:rsidP="00F8209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235BD4A" w14:textId="77777777" w:rsidR="00F82098" w:rsidRDefault="00F82098" w:rsidP="00F8209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2ABA603" w14:textId="77777777" w:rsidR="00F82098" w:rsidRPr="005751B7" w:rsidRDefault="00F82098" w:rsidP="00F82098">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E0C8AAC" w14:textId="77777777" w:rsidR="00F82098" w:rsidRDefault="00F82098" w:rsidP="00F82098">
      <w:pPr>
        <w:spacing w:after="0" w:line="360" w:lineRule="auto"/>
        <w:jc w:val="both"/>
        <w:rPr>
          <w:rFonts w:ascii="Palatino Linotype" w:eastAsia="Times New Roman" w:hAnsi="Palatino Linotype" w:cs="Times New Roman"/>
          <w:color w:val="222222"/>
          <w:sz w:val="24"/>
          <w:szCs w:val="24"/>
          <w:lang w:eastAsia="es-ES"/>
        </w:rPr>
      </w:pPr>
      <w:r w:rsidRPr="00DB757B">
        <w:rPr>
          <w:rFonts w:ascii="Palatino Linotype" w:eastAsia="Times New Roman" w:hAnsi="Palatino Linotype" w:cs="Arial"/>
          <w:b/>
          <w:sz w:val="24"/>
          <w:szCs w:val="24"/>
          <w:lang w:eastAsia="es-ES"/>
        </w:rPr>
        <w:t xml:space="preserve">QUINTO. NOTIFÍQUESE </w:t>
      </w:r>
      <w:r w:rsidRPr="00D368A8">
        <w:rPr>
          <w:rFonts w:ascii="Palatino Linotype" w:eastAsia="Times New Roman" w:hAnsi="Palatino Linotype" w:cs="Arial"/>
          <w:sz w:val="24"/>
          <w:szCs w:val="24"/>
          <w:lang w:eastAsia="es-ES"/>
        </w:rPr>
        <w:t xml:space="preserve">la presente resolución al </w:t>
      </w:r>
      <w:r w:rsidRPr="00D368A8">
        <w:rPr>
          <w:rFonts w:ascii="Palatino Linotype" w:eastAsia="Times New Roman" w:hAnsi="Palatino Linotype" w:cs="Arial"/>
          <w:b/>
          <w:sz w:val="24"/>
          <w:szCs w:val="24"/>
          <w:lang w:eastAsia="es-ES"/>
        </w:rPr>
        <w:t xml:space="preserve">RECURRENTE vía </w:t>
      </w:r>
      <w:r w:rsidRPr="00D368A8">
        <w:rPr>
          <w:rFonts w:ascii="Palatino Linotype" w:hAnsi="Palatino Linotype" w:cs="Arial"/>
          <w:sz w:val="24"/>
          <w:szCs w:val="24"/>
        </w:rPr>
        <w:t xml:space="preserve">Sistema de Acceso a la Información Mexiquense </w:t>
      </w:r>
      <w:r w:rsidRPr="00D368A8">
        <w:rPr>
          <w:rFonts w:ascii="Palatino Linotype" w:hAnsi="Palatino Linotype" w:cs="Arial"/>
          <w:b/>
          <w:sz w:val="24"/>
          <w:szCs w:val="24"/>
        </w:rPr>
        <w:t>(SAIMEX)</w:t>
      </w:r>
      <w:r w:rsidRPr="00D368A8">
        <w:rPr>
          <w:rFonts w:ascii="Palatino Linotype" w:eastAsia="Times New Roman" w:hAnsi="Palatino Linotype" w:cs="Arial"/>
          <w:b/>
          <w:sz w:val="24"/>
          <w:szCs w:val="24"/>
          <w:lang w:eastAsia="es-ES"/>
        </w:rPr>
        <w:t>,</w:t>
      </w:r>
      <w:r w:rsidRPr="00D368A8">
        <w:rPr>
          <w:rFonts w:ascii="Palatino Linotype" w:eastAsia="Times New Roman" w:hAnsi="Palatino Linotype" w:cs="Arial"/>
          <w:sz w:val="24"/>
          <w:szCs w:val="24"/>
          <w:lang w:eastAsia="es-ES"/>
        </w:rPr>
        <w:t xml:space="preserve"> y hágase de su conocimiento que, </w:t>
      </w:r>
      <w:r w:rsidRPr="00D368A8">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 y Municipios, podrá promover el Juicio de Amparo en los términos de las leyes aplicables.</w:t>
      </w:r>
    </w:p>
    <w:p w14:paraId="3230AA33" w14:textId="77777777" w:rsidR="00F82098" w:rsidRDefault="00F82098" w:rsidP="00F82098">
      <w:pPr>
        <w:spacing w:after="0" w:line="360" w:lineRule="auto"/>
        <w:jc w:val="both"/>
        <w:rPr>
          <w:rFonts w:ascii="Palatino Linotype" w:eastAsia="Times New Roman" w:hAnsi="Palatino Linotype" w:cs="Times New Roman"/>
          <w:color w:val="222222"/>
          <w:sz w:val="24"/>
          <w:szCs w:val="24"/>
          <w:lang w:eastAsia="es-ES"/>
        </w:rPr>
      </w:pPr>
    </w:p>
    <w:p w14:paraId="23F03640" w14:textId="77777777" w:rsidR="00F82098" w:rsidRDefault="00F82098" w:rsidP="00F82098">
      <w:pPr>
        <w:spacing w:after="0" w:line="360" w:lineRule="auto"/>
        <w:jc w:val="both"/>
        <w:rPr>
          <w:rFonts w:ascii="Palatino Linotype" w:eastAsia="Times New Roman" w:hAnsi="Palatino Linotype" w:cs="Times New Roman"/>
          <w:color w:val="222222"/>
          <w:sz w:val="24"/>
          <w:szCs w:val="24"/>
          <w:lang w:eastAsia="es-ES"/>
        </w:rPr>
      </w:pPr>
    </w:p>
    <w:p w14:paraId="1C03B4E0" w14:textId="72ACD801" w:rsidR="00137F01" w:rsidRPr="00917744" w:rsidRDefault="00137F01" w:rsidP="00137F01">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lastRenderedPageBreak/>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3"/>
          <w:szCs w:val="23"/>
        </w:rPr>
        <w:t xml:space="preserve">DÉCIMA </w:t>
      </w:r>
      <w:r w:rsidR="00C718A8">
        <w:rPr>
          <w:rFonts w:ascii="Palatino Linotype" w:hAnsi="Palatino Linotype" w:cs="Arial"/>
          <w:sz w:val="23"/>
          <w:szCs w:val="23"/>
        </w:rPr>
        <w:t>SEXTA</w:t>
      </w:r>
      <w:r>
        <w:rPr>
          <w:rFonts w:ascii="Palatino Linotype" w:hAnsi="Palatino Linotype" w:cs="Arial"/>
          <w:sz w:val="23"/>
          <w:szCs w:val="23"/>
        </w:rPr>
        <w:t xml:space="preserve"> SESIÓN ORDINARIA CELEBRADA EL </w:t>
      </w:r>
      <w:r w:rsidR="00C718A8">
        <w:rPr>
          <w:rFonts w:ascii="Palatino Linotype" w:hAnsi="Palatino Linotype" w:cs="Arial"/>
          <w:sz w:val="23"/>
          <w:szCs w:val="23"/>
        </w:rPr>
        <w:t>CUATRO DE MAYO</w:t>
      </w:r>
      <w:r>
        <w:rPr>
          <w:rFonts w:ascii="Palatino Linotype" w:hAnsi="Palatino Linotype" w:cs="Arial"/>
          <w:sz w:val="23"/>
          <w:szCs w:val="23"/>
        </w:rPr>
        <w:t xml:space="preserve"> DE DOS MIL VEINTIDÓS, </w:t>
      </w:r>
      <w:r w:rsidRPr="00917744">
        <w:rPr>
          <w:rFonts w:ascii="Palatino Linotype" w:hAnsi="Palatino Linotype" w:cs="Arial"/>
          <w:sz w:val="23"/>
          <w:szCs w:val="23"/>
        </w:rPr>
        <w:t xml:space="preserve">ANTE EL  SECRETARIO TÉCNICO DEL PLENO, ALEXIS TAPIA RAMÍREZ. </w:t>
      </w:r>
    </w:p>
    <w:p w14:paraId="553EAF12" w14:textId="77777777" w:rsidR="00137F01" w:rsidRDefault="00137F01" w:rsidP="00137F01">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797EC09D" w14:textId="7ACC5282" w:rsidR="00F82098" w:rsidRDefault="006B2A6C" w:rsidP="00F82098">
      <w:pPr>
        <w:spacing w:line="360" w:lineRule="auto"/>
        <w:contextualSpacing/>
        <w:jc w:val="both"/>
        <w:rPr>
          <w:rFonts w:ascii="Palatino Linotype" w:eastAsia="MS Mincho" w:hAnsi="Palatino Linotype"/>
        </w:rPr>
      </w:pPr>
      <w:r>
        <w:rPr>
          <w:rFonts w:ascii="Palatino Linotype" w:eastAsia="MS Mincho" w:hAnsi="Palatino Linotype"/>
          <w:noProof/>
          <w:lang w:eastAsia="es-MX"/>
        </w:rPr>
        <mc:AlternateContent>
          <mc:Choice Requires="wps">
            <w:drawing>
              <wp:anchor distT="0" distB="0" distL="114300" distR="114300" simplePos="0" relativeHeight="251791349" behindDoc="0" locked="0" layoutInCell="1" allowOverlap="1" wp14:anchorId="0B86377F" wp14:editId="7FCB18E0">
                <wp:simplePos x="0" y="0"/>
                <wp:positionH relativeFrom="column">
                  <wp:posOffset>-184785</wp:posOffset>
                </wp:positionH>
                <wp:positionV relativeFrom="paragraph">
                  <wp:posOffset>180975</wp:posOffset>
                </wp:positionV>
                <wp:extent cx="6089650" cy="4064000"/>
                <wp:effectExtent l="0" t="0" r="25400" b="31750"/>
                <wp:wrapNone/>
                <wp:docPr id="1" name="Conector recto 1"/>
                <wp:cNvGraphicFramePr/>
                <a:graphic xmlns:a="http://schemas.openxmlformats.org/drawingml/2006/main">
                  <a:graphicData uri="http://schemas.microsoft.com/office/word/2010/wordprocessingShape">
                    <wps:wsp>
                      <wps:cNvCnPr/>
                      <wps:spPr>
                        <a:xfrm>
                          <a:off x="0" y="0"/>
                          <a:ext cx="6089650" cy="4064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66DE92" id="Conector recto 1" o:spid="_x0000_s1026" style="position:absolute;z-index:251791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14.25pt" to="464.95pt,3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" strokecolor="#5b9bd5 [3204]" strokeweight=".5pt">
                <v:stroke joinstyle="miter"/>
              </v:line>
            </w:pict>
          </mc:Fallback>
        </mc:AlternateContent>
      </w:r>
    </w:p>
    <w:p w14:paraId="0EB039FA" w14:textId="77777777" w:rsidR="00F82098" w:rsidRDefault="00F82098" w:rsidP="00F82098">
      <w:pPr>
        <w:spacing w:line="360" w:lineRule="auto"/>
        <w:contextualSpacing/>
        <w:jc w:val="both"/>
        <w:rPr>
          <w:rFonts w:ascii="Palatino Linotype" w:eastAsia="MS Mincho" w:hAnsi="Palatino Linotype"/>
        </w:rPr>
      </w:pPr>
    </w:p>
    <w:p w14:paraId="19ACF7E0" w14:textId="77777777" w:rsidR="00F82098" w:rsidRDefault="00F82098" w:rsidP="00F82098">
      <w:pPr>
        <w:spacing w:line="360" w:lineRule="auto"/>
        <w:contextualSpacing/>
        <w:jc w:val="both"/>
        <w:rPr>
          <w:rFonts w:ascii="Palatino Linotype" w:eastAsia="MS Mincho" w:hAnsi="Palatino Linotype"/>
        </w:rPr>
      </w:pPr>
    </w:p>
    <w:p w14:paraId="1BAE0DDD" w14:textId="77777777" w:rsidR="00F82098" w:rsidRDefault="00F82098" w:rsidP="00F82098">
      <w:pPr>
        <w:spacing w:line="360" w:lineRule="auto"/>
        <w:contextualSpacing/>
        <w:jc w:val="both"/>
        <w:rPr>
          <w:rFonts w:ascii="Palatino Linotype" w:eastAsia="MS Mincho" w:hAnsi="Palatino Linotype"/>
        </w:rPr>
      </w:pPr>
    </w:p>
    <w:p w14:paraId="7F56A7AE" w14:textId="77777777" w:rsidR="00F82098" w:rsidRDefault="00F82098" w:rsidP="00F82098">
      <w:pPr>
        <w:spacing w:line="360" w:lineRule="auto"/>
        <w:contextualSpacing/>
        <w:jc w:val="both"/>
        <w:rPr>
          <w:rFonts w:ascii="Palatino Linotype" w:eastAsia="MS Mincho" w:hAnsi="Palatino Linotype"/>
        </w:rPr>
      </w:pPr>
    </w:p>
    <w:p w14:paraId="3A6BBA98" w14:textId="77777777" w:rsidR="00F82098" w:rsidRDefault="00F82098" w:rsidP="00F82098">
      <w:pPr>
        <w:spacing w:line="360" w:lineRule="auto"/>
        <w:contextualSpacing/>
        <w:jc w:val="both"/>
        <w:rPr>
          <w:rFonts w:ascii="Palatino Linotype" w:eastAsia="MS Mincho" w:hAnsi="Palatino Linotype"/>
        </w:rPr>
      </w:pPr>
    </w:p>
    <w:p w14:paraId="51E220C6" w14:textId="77777777" w:rsidR="00F82098" w:rsidRDefault="00F82098" w:rsidP="00F82098">
      <w:pPr>
        <w:spacing w:line="360" w:lineRule="auto"/>
        <w:contextualSpacing/>
        <w:jc w:val="both"/>
        <w:rPr>
          <w:rFonts w:ascii="Palatino Linotype" w:eastAsia="MS Mincho" w:hAnsi="Palatino Linotype"/>
        </w:rPr>
      </w:pPr>
    </w:p>
    <w:p w14:paraId="6B1037AD" w14:textId="77777777" w:rsidR="00F82098" w:rsidRDefault="00F82098" w:rsidP="00F82098">
      <w:pPr>
        <w:spacing w:line="360" w:lineRule="auto"/>
        <w:contextualSpacing/>
        <w:jc w:val="both"/>
        <w:rPr>
          <w:rFonts w:ascii="Palatino Linotype" w:eastAsia="MS Mincho" w:hAnsi="Palatino Linotype"/>
        </w:rPr>
      </w:pPr>
    </w:p>
    <w:p w14:paraId="6834C954" w14:textId="77777777" w:rsidR="00F82098" w:rsidRDefault="00F82098" w:rsidP="00F82098">
      <w:pPr>
        <w:spacing w:line="360" w:lineRule="auto"/>
        <w:contextualSpacing/>
        <w:jc w:val="both"/>
        <w:rPr>
          <w:rFonts w:ascii="Palatino Linotype" w:eastAsia="MS Mincho" w:hAnsi="Palatino Linotype"/>
        </w:rPr>
      </w:pPr>
    </w:p>
    <w:p w14:paraId="4C1C817E" w14:textId="77777777" w:rsidR="00F82098" w:rsidRDefault="00F82098" w:rsidP="00F82098">
      <w:pPr>
        <w:spacing w:line="360" w:lineRule="auto"/>
        <w:contextualSpacing/>
        <w:jc w:val="both"/>
        <w:rPr>
          <w:rFonts w:ascii="Palatino Linotype" w:eastAsia="MS Mincho" w:hAnsi="Palatino Linotype"/>
        </w:rPr>
      </w:pPr>
    </w:p>
    <w:p w14:paraId="7CA0A0C7" w14:textId="77777777" w:rsidR="00F82098" w:rsidRDefault="00F82098" w:rsidP="00F82098">
      <w:pPr>
        <w:spacing w:line="360" w:lineRule="auto"/>
        <w:contextualSpacing/>
        <w:jc w:val="both"/>
        <w:rPr>
          <w:rFonts w:ascii="Palatino Linotype" w:eastAsia="MS Mincho" w:hAnsi="Palatino Linotype"/>
        </w:rPr>
      </w:pPr>
    </w:p>
    <w:p w14:paraId="3944E29C" w14:textId="77777777" w:rsidR="00F82098" w:rsidRDefault="00F82098" w:rsidP="00F82098">
      <w:pPr>
        <w:spacing w:line="360" w:lineRule="auto"/>
        <w:contextualSpacing/>
        <w:jc w:val="both"/>
        <w:rPr>
          <w:rFonts w:ascii="Palatino Linotype" w:eastAsia="MS Mincho" w:hAnsi="Palatino Linotype"/>
        </w:rPr>
      </w:pPr>
    </w:p>
    <w:p w14:paraId="22B65F4D" w14:textId="77777777" w:rsidR="00F82098" w:rsidRDefault="00F82098" w:rsidP="00F82098">
      <w:pPr>
        <w:spacing w:line="360" w:lineRule="auto"/>
        <w:contextualSpacing/>
        <w:jc w:val="both"/>
        <w:rPr>
          <w:rFonts w:ascii="Palatino Linotype" w:eastAsia="MS Mincho" w:hAnsi="Palatino Linotype"/>
        </w:rPr>
      </w:pPr>
    </w:p>
    <w:p w14:paraId="4972E4A3" w14:textId="77777777" w:rsidR="00F82098" w:rsidRDefault="00F82098" w:rsidP="00F82098">
      <w:pPr>
        <w:spacing w:line="360" w:lineRule="auto"/>
        <w:contextualSpacing/>
        <w:jc w:val="both"/>
        <w:rPr>
          <w:rFonts w:ascii="Palatino Linotype" w:eastAsia="MS Mincho" w:hAnsi="Palatino Linotype"/>
        </w:rPr>
      </w:pPr>
    </w:p>
    <w:p w14:paraId="57BA2EFC" w14:textId="77777777" w:rsidR="00F82098" w:rsidRDefault="00F82098" w:rsidP="00F82098">
      <w:pPr>
        <w:spacing w:line="360" w:lineRule="auto"/>
        <w:contextualSpacing/>
        <w:jc w:val="both"/>
        <w:rPr>
          <w:rFonts w:ascii="Palatino Linotype" w:eastAsia="MS Mincho" w:hAnsi="Palatino Linotype"/>
        </w:rPr>
      </w:pPr>
    </w:p>
    <w:p w14:paraId="1CA9575C" w14:textId="77777777" w:rsidR="00F82098" w:rsidRDefault="00F82098" w:rsidP="00F82098">
      <w:pPr>
        <w:spacing w:line="360" w:lineRule="auto"/>
        <w:contextualSpacing/>
        <w:jc w:val="both"/>
        <w:rPr>
          <w:rFonts w:ascii="Palatino Linotype" w:eastAsia="MS Mincho" w:hAnsi="Palatino Linotype"/>
        </w:rPr>
      </w:pPr>
    </w:p>
    <w:p w14:paraId="278927C9" w14:textId="77777777" w:rsidR="00F82098" w:rsidRDefault="00F82098" w:rsidP="00F82098">
      <w:pPr>
        <w:spacing w:line="360" w:lineRule="auto"/>
        <w:contextualSpacing/>
        <w:jc w:val="both"/>
        <w:rPr>
          <w:rFonts w:ascii="Palatino Linotype" w:eastAsia="MS Mincho" w:hAnsi="Palatino Linotype"/>
        </w:rPr>
      </w:pPr>
    </w:p>
    <w:p w14:paraId="53C808CF" w14:textId="77777777" w:rsidR="00F82098" w:rsidRDefault="00F82098" w:rsidP="00F82098">
      <w:pPr>
        <w:spacing w:line="360" w:lineRule="auto"/>
        <w:contextualSpacing/>
        <w:jc w:val="both"/>
        <w:rPr>
          <w:rFonts w:ascii="Palatino Linotype" w:eastAsia="MS Mincho" w:hAnsi="Palatino Linotype"/>
        </w:rPr>
      </w:pPr>
    </w:p>
    <w:p w14:paraId="3C06CF48" w14:textId="77777777" w:rsidR="00F82098" w:rsidRDefault="00F82098" w:rsidP="00F82098">
      <w:pPr>
        <w:spacing w:line="360" w:lineRule="auto"/>
        <w:contextualSpacing/>
        <w:jc w:val="both"/>
        <w:rPr>
          <w:rFonts w:ascii="Palatino Linotype" w:eastAsia="MS Mincho" w:hAnsi="Palatino Linotype"/>
        </w:rPr>
      </w:pPr>
    </w:p>
    <w:p w14:paraId="6C4ACE14" w14:textId="77777777" w:rsidR="00F82098" w:rsidRDefault="00F82098" w:rsidP="00F82098">
      <w:pPr>
        <w:spacing w:line="360" w:lineRule="auto"/>
        <w:contextualSpacing/>
        <w:jc w:val="both"/>
        <w:rPr>
          <w:rFonts w:ascii="Palatino Linotype" w:eastAsia="MS Mincho" w:hAnsi="Palatino Linotype"/>
        </w:rPr>
      </w:pPr>
    </w:p>
    <w:p w14:paraId="0CD0B5B4" w14:textId="77777777" w:rsidR="00F82098" w:rsidRDefault="00F82098" w:rsidP="00F82098">
      <w:pPr>
        <w:spacing w:line="360" w:lineRule="auto"/>
        <w:contextualSpacing/>
        <w:jc w:val="both"/>
        <w:rPr>
          <w:rFonts w:ascii="Palatino Linotype" w:eastAsia="MS Mincho" w:hAnsi="Palatino Linotype"/>
        </w:rPr>
      </w:pPr>
    </w:p>
    <w:p w14:paraId="3DD7652D" w14:textId="77777777" w:rsidR="00F82098" w:rsidRDefault="00F82098" w:rsidP="00F82098">
      <w:pPr>
        <w:spacing w:line="360" w:lineRule="auto"/>
        <w:contextualSpacing/>
        <w:jc w:val="both"/>
        <w:rPr>
          <w:rFonts w:ascii="Palatino Linotype" w:eastAsia="MS Mincho" w:hAnsi="Palatino Linotype"/>
        </w:rPr>
      </w:pPr>
    </w:p>
    <w:p w14:paraId="0B513E53" w14:textId="77777777" w:rsidR="00F82098" w:rsidRDefault="00F82098" w:rsidP="00F82098">
      <w:pPr>
        <w:spacing w:line="360" w:lineRule="auto"/>
        <w:contextualSpacing/>
        <w:jc w:val="both"/>
        <w:rPr>
          <w:rFonts w:ascii="Palatino Linotype" w:eastAsia="MS Mincho" w:hAnsi="Palatino Linotype"/>
        </w:rPr>
      </w:pPr>
    </w:p>
    <w:p w14:paraId="46D0BADD" w14:textId="77777777" w:rsidR="00F82098" w:rsidRPr="001742A5" w:rsidRDefault="00F82098" w:rsidP="00F82098">
      <w:pPr>
        <w:spacing w:line="360" w:lineRule="auto"/>
        <w:contextualSpacing/>
        <w:jc w:val="both"/>
        <w:rPr>
          <w:rFonts w:ascii="Palatino Linotype" w:eastAsia="MS Mincho" w:hAnsi="Palatino Linotype"/>
        </w:rPr>
      </w:pPr>
    </w:p>
    <w:p w14:paraId="0B3910A5" w14:textId="77777777" w:rsidR="004319BF" w:rsidRDefault="004319BF" w:rsidP="008B74DC">
      <w:pPr>
        <w:pStyle w:val="Prrafodelista"/>
        <w:spacing w:before="240" w:after="240" w:line="360" w:lineRule="auto"/>
        <w:ind w:left="0"/>
        <w:jc w:val="both"/>
        <w:rPr>
          <w:rFonts w:ascii="Palatino Linotype" w:hAnsi="Palatino Linotype"/>
        </w:rPr>
      </w:pPr>
    </w:p>
    <w:sectPr w:rsidR="004319BF"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7E4C8" w14:textId="77777777" w:rsidR="004A7F8A" w:rsidRDefault="004A7F8A" w:rsidP="006168E4">
      <w:pPr>
        <w:spacing w:after="0" w:line="240" w:lineRule="auto"/>
      </w:pPr>
      <w:r>
        <w:separator/>
      </w:r>
    </w:p>
  </w:endnote>
  <w:endnote w:type="continuationSeparator" w:id="0">
    <w:p w14:paraId="5D3B5499" w14:textId="77777777" w:rsidR="004A7F8A" w:rsidRDefault="004A7F8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D2CA7">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D2CA7">
      <w:rPr>
        <w:rFonts w:ascii="Palatino Linotype" w:hAnsi="Palatino Linotype"/>
        <w:bCs/>
        <w:noProof/>
        <w:sz w:val="20"/>
      </w:rPr>
      <w:t>49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D2CA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D2CA7">
      <w:rPr>
        <w:rFonts w:ascii="Palatino Linotype" w:hAnsi="Palatino Linotype"/>
        <w:bCs/>
        <w:noProof/>
        <w:sz w:val="20"/>
      </w:rPr>
      <w:t>49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F3DFB" w14:textId="77777777" w:rsidR="004A7F8A" w:rsidRDefault="004A7F8A" w:rsidP="006168E4">
      <w:pPr>
        <w:spacing w:after="0" w:line="240" w:lineRule="auto"/>
      </w:pPr>
      <w:r>
        <w:separator/>
      </w:r>
    </w:p>
  </w:footnote>
  <w:footnote w:type="continuationSeparator" w:id="0">
    <w:p w14:paraId="0534F0B0" w14:textId="77777777" w:rsidR="004A7F8A" w:rsidRDefault="004A7F8A"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D3E9536" w:rsidR="003421F9" w:rsidRPr="00B4142F" w:rsidRDefault="003421F9"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5A2394">
            <w:rPr>
              <w:rFonts w:ascii="Palatino Linotype" w:hAnsi="Palatino Linotype" w:cs="Arial"/>
              <w:bCs/>
              <w:sz w:val="24"/>
              <w:lang w:eastAsia="es-MX"/>
            </w:rPr>
            <w:t>1815</w:t>
          </w:r>
          <w:r>
            <w:rPr>
              <w:rFonts w:ascii="Palatino Linotype" w:hAnsi="Palatino Linotype" w:cs="Arial"/>
              <w:bCs/>
              <w:sz w:val="24"/>
              <w:lang w:eastAsia="es-MX"/>
            </w:rPr>
            <w:t>/INFOEM/IP/RR/2022 y acumulados</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A89F411" w:rsidR="003421F9" w:rsidRPr="00F06FED" w:rsidRDefault="005A2394" w:rsidP="001B1CE0">
          <w:pPr>
            <w:spacing w:after="120" w:line="256" w:lineRule="auto"/>
            <w:ind w:left="639" w:right="214"/>
            <w:jc w:val="both"/>
            <w:rPr>
              <w:rFonts w:ascii="Palatino Linotype" w:hAnsi="Palatino Linotype" w:cs="Arial"/>
            </w:rPr>
          </w:pPr>
          <w:r>
            <w:rPr>
              <w:rFonts w:ascii="Palatino Linotype" w:hAnsi="Palatino Linotype" w:cs="Arial"/>
              <w:szCs w:val="20"/>
            </w:rPr>
            <w:t>Sistema Municipal para el Desarrollo Integral de la Familia de Metepec</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E40C0DC" w:rsidR="003421F9" w:rsidRPr="00B4142F" w:rsidRDefault="003421F9"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5A2394">
            <w:rPr>
              <w:rFonts w:ascii="Palatino Linotype" w:hAnsi="Palatino Linotype" w:cs="Arial"/>
              <w:bCs/>
              <w:sz w:val="24"/>
              <w:lang w:eastAsia="es-MX"/>
            </w:rPr>
            <w:t>1815</w:t>
          </w:r>
          <w:r>
            <w:rPr>
              <w:rFonts w:ascii="Palatino Linotype" w:hAnsi="Palatino Linotype" w:cs="Arial"/>
              <w:bCs/>
              <w:sz w:val="24"/>
              <w:lang w:eastAsia="es-MX"/>
            </w:rPr>
            <w:t>/INFOEM/IP/RR/2022 y acumulados</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4CFC146" w:rsidR="003421F9" w:rsidRPr="00E93E68" w:rsidRDefault="00032481" w:rsidP="00B667E5">
          <w:pPr>
            <w:spacing w:after="120" w:line="256" w:lineRule="auto"/>
            <w:ind w:right="214"/>
            <w:jc w:val="both"/>
            <w:rPr>
              <w:rFonts w:ascii="Palatino Linotype" w:hAnsi="Palatino Linotype" w:cs="Arial"/>
            </w:rPr>
          </w:pPr>
          <w:r>
            <w:rPr>
              <w:rFonts w:ascii="Palatino Linotype" w:hAnsi="Palatino Linotype" w:cs="Arial"/>
            </w:rPr>
            <w:t xml:space="preserve">           XXXXXXXXXXXXXXXXXXXXX</w:t>
          </w:r>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526E30F" w:rsidR="003421F9" w:rsidRDefault="005A2394"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Sistema Municipal para el Desarrollo Integral de la Familia de Metepec</w:t>
          </w:r>
          <w:r w:rsidR="003421F9">
            <w:rPr>
              <w:rFonts w:ascii="Palatino Linotype" w:hAnsi="Palatino Linotype" w:cs="Arial"/>
              <w:szCs w:val="20"/>
            </w:rPr>
            <w:t xml:space="preserve"> </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B9299E"/>
    <w:multiLevelType w:val="hybridMultilevel"/>
    <w:tmpl w:val="A5A05F6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7D36A88"/>
    <w:multiLevelType w:val="hybridMultilevel"/>
    <w:tmpl w:val="411C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5495D"/>
    <w:multiLevelType w:val="hybridMultilevel"/>
    <w:tmpl w:val="78DE7D10"/>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4">
    <w:nsid w:val="109308BC"/>
    <w:multiLevelType w:val="hybridMultilevel"/>
    <w:tmpl w:val="BBF2EC68"/>
    <w:lvl w:ilvl="0" w:tplc="69A8DF5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95C2411"/>
    <w:multiLevelType w:val="hybridMultilevel"/>
    <w:tmpl w:val="A9B4D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672988"/>
    <w:multiLevelType w:val="hybridMultilevel"/>
    <w:tmpl w:val="0F2E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FF7781C"/>
    <w:multiLevelType w:val="hybridMultilevel"/>
    <w:tmpl w:val="7EF628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6F3D11"/>
    <w:multiLevelType w:val="hybridMultilevel"/>
    <w:tmpl w:val="C7686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63516C"/>
    <w:multiLevelType w:val="multilevel"/>
    <w:tmpl w:val="D034F0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56A0B10"/>
    <w:multiLevelType w:val="hybridMultilevel"/>
    <w:tmpl w:val="8182F074"/>
    <w:lvl w:ilvl="0" w:tplc="A9A468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092407"/>
    <w:multiLevelType w:val="hybridMultilevel"/>
    <w:tmpl w:val="9B6062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5263363"/>
    <w:multiLevelType w:val="hybridMultilevel"/>
    <w:tmpl w:val="4538CE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8334C13"/>
    <w:multiLevelType w:val="hybridMultilevel"/>
    <w:tmpl w:val="208872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93856F2"/>
    <w:multiLevelType w:val="hybridMultilevel"/>
    <w:tmpl w:val="BEDE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A9360F"/>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A7964A9"/>
    <w:multiLevelType w:val="hybridMultilevel"/>
    <w:tmpl w:val="EEACE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BFE3BF1"/>
    <w:multiLevelType w:val="hybridMultilevel"/>
    <w:tmpl w:val="BB1A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602626"/>
    <w:multiLevelType w:val="hybridMultilevel"/>
    <w:tmpl w:val="8F2C10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402D3C81"/>
    <w:multiLevelType w:val="hybridMultilevel"/>
    <w:tmpl w:val="C5B06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1FF0A6C"/>
    <w:multiLevelType w:val="hybridMultilevel"/>
    <w:tmpl w:val="AA88B420"/>
    <w:lvl w:ilvl="0" w:tplc="080A0017">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4ED70C3"/>
    <w:multiLevelType w:val="hybridMultilevel"/>
    <w:tmpl w:val="9CD41E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562048E"/>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145B1B"/>
    <w:multiLevelType w:val="hybridMultilevel"/>
    <w:tmpl w:val="A4B8D9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93364C2"/>
    <w:multiLevelType w:val="hybridMultilevel"/>
    <w:tmpl w:val="8C7E34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053465"/>
    <w:multiLevelType w:val="hybridMultilevel"/>
    <w:tmpl w:val="A58A42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nsid w:val="53A51982"/>
    <w:multiLevelType w:val="hybridMultilevel"/>
    <w:tmpl w:val="179E722E"/>
    <w:lvl w:ilvl="0" w:tplc="689CBCD0">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9B715E9"/>
    <w:multiLevelType w:val="hybridMultilevel"/>
    <w:tmpl w:val="73AE3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A4B3617"/>
    <w:multiLevelType w:val="hybridMultilevel"/>
    <w:tmpl w:val="B59E1E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CE346BD"/>
    <w:multiLevelType w:val="hybridMultilevel"/>
    <w:tmpl w:val="FDECE36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613C04C2"/>
    <w:multiLevelType w:val="hybridMultilevel"/>
    <w:tmpl w:val="20ACDFB6"/>
    <w:lvl w:ilvl="0" w:tplc="2B2EFF4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nsid w:val="633F25E5"/>
    <w:multiLevelType w:val="hybridMultilevel"/>
    <w:tmpl w:val="84ECC0D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9A07E3B"/>
    <w:multiLevelType w:val="hybridMultilevel"/>
    <w:tmpl w:val="C5A83A8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7">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8">
    <w:nsid w:val="6EA570E6"/>
    <w:multiLevelType w:val="hybridMultilevel"/>
    <w:tmpl w:val="89CA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E10A1A"/>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2601E7F"/>
    <w:multiLevelType w:val="hybridMultilevel"/>
    <w:tmpl w:val="CAE680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6E92256"/>
    <w:multiLevelType w:val="hybridMultilevel"/>
    <w:tmpl w:val="0C347D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93C33D8"/>
    <w:multiLevelType w:val="hybridMultilevel"/>
    <w:tmpl w:val="605049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F540FB1"/>
    <w:multiLevelType w:val="hybridMultilevel"/>
    <w:tmpl w:val="CAA811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8"/>
  </w:num>
  <w:num w:numId="3">
    <w:abstractNumId w:val="24"/>
  </w:num>
  <w:num w:numId="4">
    <w:abstractNumId w:val="42"/>
  </w:num>
  <w:num w:numId="5">
    <w:abstractNumId w:val="34"/>
  </w:num>
  <w:num w:numId="6">
    <w:abstractNumId w:val="41"/>
  </w:num>
  <w:num w:numId="7">
    <w:abstractNumId w:val="26"/>
  </w:num>
  <w:num w:numId="8">
    <w:abstractNumId w:val="23"/>
  </w:num>
  <w:num w:numId="9">
    <w:abstractNumId w:val="22"/>
  </w:num>
  <w:num w:numId="10">
    <w:abstractNumId w:val="27"/>
  </w:num>
  <w:num w:numId="11">
    <w:abstractNumId w:val="40"/>
  </w:num>
  <w:num w:numId="12">
    <w:abstractNumId w:val="25"/>
  </w:num>
  <w:num w:numId="13">
    <w:abstractNumId w:val="39"/>
  </w:num>
  <w:num w:numId="14">
    <w:abstractNumId w:val="20"/>
  </w:num>
  <w:num w:numId="15">
    <w:abstractNumId w:val="18"/>
  </w:num>
  <w:num w:numId="16">
    <w:abstractNumId w:val="43"/>
  </w:num>
  <w:num w:numId="17">
    <w:abstractNumId w:val="30"/>
  </w:num>
  <w:num w:numId="18">
    <w:abstractNumId w:val="44"/>
  </w:num>
  <w:num w:numId="19">
    <w:abstractNumId w:val="14"/>
  </w:num>
  <w:num w:numId="20">
    <w:abstractNumId w:val="19"/>
  </w:num>
  <w:num w:numId="21">
    <w:abstractNumId w:val="2"/>
  </w:num>
  <w:num w:numId="22">
    <w:abstractNumId w:val="21"/>
  </w:num>
  <w:num w:numId="23">
    <w:abstractNumId w:val="35"/>
  </w:num>
  <w:num w:numId="24">
    <w:abstractNumId w:val="16"/>
  </w:num>
  <w:num w:numId="25">
    <w:abstractNumId w:val="12"/>
  </w:num>
  <w:num w:numId="26">
    <w:abstractNumId w:val="11"/>
  </w:num>
  <w:num w:numId="27">
    <w:abstractNumId w:val="29"/>
  </w:num>
  <w:num w:numId="28">
    <w:abstractNumId w:val="6"/>
  </w:num>
  <w:num w:numId="29">
    <w:abstractNumId w:val="10"/>
  </w:num>
  <w:num w:numId="30">
    <w:abstractNumId w:val="17"/>
  </w:num>
  <w:num w:numId="31">
    <w:abstractNumId w:val="4"/>
  </w:num>
  <w:num w:numId="32">
    <w:abstractNumId w:val="37"/>
  </w:num>
  <w:num w:numId="33">
    <w:abstractNumId w:val="9"/>
  </w:num>
  <w:num w:numId="34">
    <w:abstractNumId w:val="33"/>
  </w:num>
  <w:num w:numId="35">
    <w:abstractNumId w:val="36"/>
  </w:num>
  <w:num w:numId="36">
    <w:abstractNumId w:val="3"/>
  </w:num>
  <w:num w:numId="37">
    <w:abstractNumId w:val="15"/>
  </w:num>
  <w:num w:numId="38">
    <w:abstractNumId w:val="1"/>
  </w:num>
  <w:num w:numId="39">
    <w:abstractNumId w:val="8"/>
  </w:num>
  <w:num w:numId="40">
    <w:abstractNumId w:val="5"/>
  </w:num>
  <w:num w:numId="41">
    <w:abstractNumId w:val="28"/>
  </w:num>
  <w:num w:numId="42">
    <w:abstractNumId w:val="13"/>
  </w:num>
  <w:num w:numId="43">
    <w:abstractNumId w:val="7"/>
  </w:num>
  <w:num w:numId="44">
    <w:abstractNumId w:val="31"/>
  </w:num>
  <w:num w:numId="45">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4BE2"/>
    <w:rsid w:val="000056BB"/>
    <w:rsid w:val="00005B85"/>
    <w:rsid w:val="00010643"/>
    <w:rsid w:val="000115F8"/>
    <w:rsid w:val="0001366A"/>
    <w:rsid w:val="00013C75"/>
    <w:rsid w:val="000143F3"/>
    <w:rsid w:val="000158D2"/>
    <w:rsid w:val="000171B7"/>
    <w:rsid w:val="00020E74"/>
    <w:rsid w:val="000240C8"/>
    <w:rsid w:val="0002560B"/>
    <w:rsid w:val="000306A7"/>
    <w:rsid w:val="000308B6"/>
    <w:rsid w:val="000316DC"/>
    <w:rsid w:val="00031B3B"/>
    <w:rsid w:val="00032481"/>
    <w:rsid w:val="00032762"/>
    <w:rsid w:val="00032896"/>
    <w:rsid w:val="000329BE"/>
    <w:rsid w:val="0004186E"/>
    <w:rsid w:val="000420E2"/>
    <w:rsid w:val="00044D01"/>
    <w:rsid w:val="000451BE"/>
    <w:rsid w:val="00045379"/>
    <w:rsid w:val="00045CB8"/>
    <w:rsid w:val="0005080D"/>
    <w:rsid w:val="000508FA"/>
    <w:rsid w:val="0005171D"/>
    <w:rsid w:val="00053936"/>
    <w:rsid w:val="00055224"/>
    <w:rsid w:val="00056D2A"/>
    <w:rsid w:val="00057E37"/>
    <w:rsid w:val="000612BD"/>
    <w:rsid w:val="00061821"/>
    <w:rsid w:val="000623F9"/>
    <w:rsid w:val="00063035"/>
    <w:rsid w:val="00063A10"/>
    <w:rsid w:val="00064EA6"/>
    <w:rsid w:val="000662F8"/>
    <w:rsid w:val="00066E86"/>
    <w:rsid w:val="00070E99"/>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1C4F"/>
    <w:rsid w:val="000B4B51"/>
    <w:rsid w:val="000B5864"/>
    <w:rsid w:val="000B6250"/>
    <w:rsid w:val="000B6D61"/>
    <w:rsid w:val="000B7158"/>
    <w:rsid w:val="000C0B33"/>
    <w:rsid w:val="000C2602"/>
    <w:rsid w:val="000C5B8B"/>
    <w:rsid w:val="000C7ED3"/>
    <w:rsid w:val="000D0F48"/>
    <w:rsid w:val="000D1A4E"/>
    <w:rsid w:val="000D1B50"/>
    <w:rsid w:val="000D1B55"/>
    <w:rsid w:val="000D3C75"/>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6D5B"/>
    <w:rsid w:val="00100C19"/>
    <w:rsid w:val="00104A18"/>
    <w:rsid w:val="00105F91"/>
    <w:rsid w:val="00106372"/>
    <w:rsid w:val="001108D8"/>
    <w:rsid w:val="00111DCD"/>
    <w:rsid w:val="00112C29"/>
    <w:rsid w:val="00114CF9"/>
    <w:rsid w:val="00116FA7"/>
    <w:rsid w:val="00120642"/>
    <w:rsid w:val="001228AB"/>
    <w:rsid w:val="001235C3"/>
    <w:rsid w:val="00124807"/>
    <w:rsid w:val="00124855"/>
    <w:rsid w:val="001254F5"/>
    <w:rsid w:val="00125561"/>
    <w:rsid w:val="001311AB"/>
    <w:rsid w:val="001341CF"/>
    <w:rsid w:val="001351F2"/>
    <w:rsid w:val="00135E00"/>
    <w:rsid w:val="00136FAD"/>
    <w:rsid w:val="0013704D"/>
    <w:rsid w:val="00137D60"/>
    <w:rsid w:val="00137F01"/>
    <w:rsid w:val="00140557"/>
    <w:rsid w:val="001408A0"/>
    <w:rsid w:val="001439C9"/>
    <w:rsid w:val="00146F0A"/>
    <w:rsid w:val="00151373"/>
    <w:rsid w:val="0015205D"/>
    <w:rsid w:val="00152AB2"/>
    <w:rsid w:val="00152C2B"/>
    <w:rsid w:val="001602D7"/>
    <w:rsid w:val="001603EC"/>
    <w:rsid w:val="001605FD"/>
    <w:rsid w:val="00161FBE"/>
    <w:rsid w:val="0016745C"/>
    <w:rsid w:val="0017022E"/>
    <w:rsid w:val="00170562"/>
    <w:rsid w:val="00170FD1"/>
    <w:rsid w:val="001710C0"/>
    <w:rsid w:val="001733A0"/>
    <w:rsid w:val="001749B1"/>
    <w:rsid w:val="00175897"/>
    <w:rsid w:val="00180B9F"/>
    <w:rsid w:val="00181CC5"/>
    <w:rsid w:val="001829BE"/>
    <w:rsid w:val="001831C5"/>
    <w:rsid w:val="00184E8E"/>
    <w:rsid w:val="001854E1"/>
    <w:rsid w:val="0018577F"/>
    <w:rsid w:val="0018644A"/>
    <w:rsid w:val="00193784"/>
    <w:rsid w:val="00196DCE"/>
    <w:rsid w:val="001A02EC"/>
    <w:rsid w:val="001A169E"/>
    <w:rsid w:val="001A1756"/>
    <w:rsid w:val="001A30F5"/>
    <w:rsid w:val="001A4643"/>
    <w:rsid w:val="001A5630"/>
    <w:rsid w:val="001A565B"/>
    <w:rsid w:val="001A577E"/>
    <w:rsid w:val="001A659C"/>
    <w:rsid w:val="001A7C9B"/>
    <w:rsid w:val="001B05B9"/>
    <w:rsid w:val="001B1CE0"/>
    <w:rsid w:val="001B3222"/>
    <w:rsid w:val="001B37B1"/>
    <w:rsid w:val="001B7B88"/>
    <w:rsid w:val="001B7FA2"/>
    <w:rsid w:val="001C166A"/>
    <w:rsid w:val="001C1CAF"/>
    <w:rsid w:val="001C3EE0"/>
    <w:rsid w:val="001C50EE"/>
    <w:rsid w:val="001C588A"/>
    <w:rsid w:val="001C7319"/>
    <w:rsid w:val="001C7D87"/>
    <w:rsid w:val="001D23B4"/>
    <w:rsid w:val="001D2949"/>
    <w:rsid w:val="001D3E11"/>
    <w:rsid w:val="001D3E87"/>
    <w:rsid w:val="001D49A2"/>
    <w:rsid w:val="001D627A"/>
    <w:rsid w:val="001D6B60"/>
    <w:rsid w:val="001E0C3F"/>
    <w:rsid w:val="001E5063"/>
    <w:rsid w:val="001E58D8"/>
    <w:rsid w:val="001E5CBD"/>
    <w:rsid w:val="001E78AA"/>
    <w:rsid w:val="001F2101"/>
    <w:rsid w:val="001F3969"/>
    <w:rsid w:val="001F61DA"/>
    <w:rsid w:val="001F7B3B"/>
    <w:rsid w:val="001F7C68"/>
    <w:rsid w:val="002033E7"/>
    <w:rsid w:val="0020352C"/>
    <w:rsid w:val="00205ACD"/>
    <w:rsid w:val="002075A5"/>
    <w:rsid w:val="00212A9D"/>
    <w:rsid w:val="002138D5"/>
    <w:rsid w:val="0021501E"/>
    <w:rsid w:val="00215192"/>
    <w:rsid w:val="00216628"/>
    <w:rsid w:val="002205C0"/>
    <w:rsid w:val="00220EA5"/>
    <w:rsid w:val="002214A5"/>
    <w:rsid w:val="00221889"/>
    <w:rsid w:val="002227C6"/>
    <w:rsid w:val="002248AC"/>
    <w:rsid w:val="00226AF5"/>
    <w:rsid w:val="00230F7C"/>
    <w:rsid w:val="002315A1"/>
    <w:rsid w:val="002317D3"/>
    <w:rsid w:val="0023373D"/>
    <w:rsid w:val="0023423C"/>
    <w:rsid w:val="002417A0"/>
    <w:rsid w:val="002420E3"/>
    <w:rsid w:val="002432D3"/>
    <w:rsid w:val="002448CB"/>
    <w:rsid w:val="00245C21"/>
    <w:rsid w:val="0024703B"/>
    <w:rsid w:val="002525C7"/>
    <w:rsid w:val="002526E7"/>
    <w:rsid w:val="00252DBE"/>
    <w:rsid w:val="00254BA9"/>
    <w:rsid w:val="00254FD8"/>
    <w:rsid w:val="002563D7"/>
    <w:rsid w:val="002577FE"/>
    <w:rsid w:val="00261125"/>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88E"/>
    <w:rsid w:val="00286784"/>
    <w:rsid w:val="00287C02"/>
    <w:rsid w:val="002905AA"/>
    <w:rsid w:val="00290BC9"/>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466A"/>
    <w:rsid w:val="002B5DBD"/>
    <w:rsid w:val="002B710C"/>
    <w:rsid w:val="002C07C4"/>
    <w:rsid w:val="002C1B76"/>
    <w:rsid w:val="002C254D"/>
    <w:rsid w:val="002C2C20"/>
    <w:rsid w:val="002C64CF"/>
    <w:rsid w:val="002C64E9"/>
    <w:rsid w:val="002C72D2"/>
    <w:rsid w:val="002D08E3"/>
    <w:rsid w:val="002D30CB"/>
    <w:rsid w:val="002D310D"/>
    <w:rsid w:val="002D338B"/>
    <w:rsid w:val="002D44B4"/>
    <w:rsid w:val="002D6995"/>
    <w:rsid w:val="002D7003"/>
    <w:rsid w:val="002E002A"/>
    <w:rsid w:val="002E140D"/>
    <w:rsid w:val="002E2D7B"/>
    <w:rsid w:val="002E54CE"/>
    <w:rsid w:val="002E5E6A"/>
    <w:rsid w:val="002F098B"/>
    <w:rsid w:val="002F14AA"/>
    <w:rsid w:val="002F2198"/>
    <w:rsid w:val="002F37BE"/>
    <w:rsid w:val="002F3F85"/>
    <w:rsid w:val="002F4577"/>
    <w:rsid w:val="002F6424"/>
    <w:rsid w:val="00300D0B"/>
    <w:rsid w:val="00304D88"/>
    <w:rsid w:val="003056A2"/>
    <w:rsid w:val="00306096"/>
    <w:rsid w:val="003107AB"/>
    <w:rsid w:val="003111C0"/>
    <w:rsid w:val="003116EE"/>
    <w:rsid w:val="0031645D"/>
    <w:rsid w:val="00317A04"/>
    <w:rsid w:val="00317A10"/>
    <w:rsid w:val="00320A67"/>
    <w:rsid w:val="00321565"/>
    <w:rsid w:val="0032187D"/>
    <w:rsid w:val="00322C93"/>
    <w:rsid w:val="00323CD2"/>
    <w:rsid w:val="003272FB"/>
    <w:rsid w:val="00327718"/>
    <w:rsid w:val="003317CD"/>
    <w:rsid w:val="00332498"/>
    <w:rsid w:val="0034179E"/>
    <w:rsid w:val="00341AC3"/>
    <w:rsid w:val="003421F9"/>
    <w:rsid w:val="0034299B"/>
    <w:rsid w:val="003430A8"/>
    <w:rsid w:val="00344259"/>
    <w:rsid w:val="003443B2"/>
    <w:rsid w:val="00344580"/>
    <w:rsid w:val="0035126E"/>
    <w:rsid w:val="003551AD"/>
    <w:rsid w:val="00355A06"/>
    <w:rsid w:val="003618D7"/>
    <w:rsid w:val="00361B9C"/>
    <w:rsid w:val="003622D5"/>
    <w:rsid w:val="003640B1"/>
    <w:rsid w:val="00365C45"/>
    <w:rsid w:val="00370146"/>
    <w:rsid w:val="00373F33"/>
    <w:rsid w:val="00374444"/>
    <w:rsid w:val="003746F5"/>
    <w:rsid w:val="00374E41"/>
    <w:rsid w:val="00376114"/>
    <w:rsid w:val="00376CEC"/>
    <w:rsid w:val="00376E2A"/>
    <w:rsid w:val="003806DC"/>
    <w:rsid w:val="00380758"/>
    <w:rsid w:val="003827B4"/>
    <w:rsid w:val="00383C82"/>
    <w:rsid w:val="00386BBB"/>
    <w:rsid w:val="00386D84"/>
    <w:rsid w:val="00387363"/>
    <w:rsid w:val="00391324"/>
    <w:rsid w:val="0039245A"/>
    <w:rsid w:val="00393376"/>
    <w:rsid w:val="00394A1E"/>
    <w:rsid w:val="00395C38"/>
    <w:rsid w:val="00396B93"/>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2632"/>
    <w:rsid w:val="003C2A8E"/>
    <w:rsid w:val="003C7873"/>
    <w:rsid w:val="003C78F7"/>
    <w:rsid w:val="003C7C12"/>
    <w:rsid w:val="003D153C"/>
    <w:rsid w:val="003D65C9"/>
    <w:rsid w:val="003D70D4"/>
    <w:rsid w:val="003E0BC5"/>
    <w:rsid w:val="003E16E1"/>
    <w:rsid w:val="003E2624"/>
    <w:rsid w:val="003E34C9"/>
    <w:rsid w:val="003E4B54"/>
    <w:rsid w:val="003E53AC"/>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013"/>
    <w:rsid w:val="00413327"/>
    <w:rsid w:val="00413F1C"/>
    <w:rsid w:val="00417FC0"/>
    <w:rsid w:val="004202A3"/>
    <w:rsid w:val="00421858"/>
    <w:rsid w:val="004221C9"/>
    <w:rsid w:val="00423213"/>
    <w:rsid w:val="0042416D"/>
    <w:rsid w:val="004277C4"/>
    <w:rsid w:val="00431178"/>
    <w:rsid w:val="004319BF"/>
    <w:rsid w:val="00433507"/>
    <w:rsid w:val="00434FFC"/>
    <w:rsid w:val="00435A16"/>
    <w:rsid w:val="0043695E"/>
    <w:rsid w:val="00436AC7"/>
    <w:rsid w:val="00437A0E"/>
    <w:rsid w:val="00443B76"/>
    <w:rsid w:val="00444B4C"/>
    <w:rsid w:val="004460C0"/>
    <w:rsid w:val="004502F1"/>
    <w:rsid w:val="004516EB"/>
    <w:rsid w:val="00451E27"/>
    <w:rsid w:val="004529B6"/>
    <w:rsid w:val="00453DBD"/>
    <w:rsid w:val="00454CE6"/>
    <w:rsid w:val="00456FFF"/>
    <w:rsid w:val="00457A9F"/>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5906"/>
    <w:rsid w:val="004867DB"/>
    <w:rsid w:val="00487713"/>
    <w:rsid w:val="004906C8"/>
    <w:rsid w:val="004914F0"/>
    <w:rsid w:val="00491BAB"/>
    <w:rsid w:val="00493252"/>
    <w:rsid w:val="00493A00"/>
    <w:rsid w:val="0049459B"/>
    <w:rsid w:val="00495252"/>
    <w:rsid w:val="004964B5"/>
    <w:rsid w:val="0049675F"/>
    <w:rsid w:val="004967E2"/>
    <w:rsid w:val="00496CDA"/>
    <w:rsid w:val="0049718E"/>
    <w:rsid w:val="0049785D"/>
    <w:rsid w:val="004A290F"/>
    <w:rsid w:val="004A5FFD"/>
    <w:rsid w:val="004A7195"/>
    <w:rsid w:val="004A7CE2"/>
    <w:rsid w:val="004A7F8A"/>
    <w:rsid w:val="004B12AF"/>
    <w:rsid w:val="004B13CF"/>
    <w:rsid w:val="004B376D"/>
    <w:rsid w:val="004B53C1"/>
    <w:rsid w:val="004B5DEC"/>
    <w:rsid w:val="004B7F32"/>
    <w:rsid w:val="004C18A7"/>
    <w:rsid w:val="004C1DF1"/>
    <w:rsid w:val="004C3D8C"/>
    <w:rsid w:val="004C4E77"/>
    <w:rsid w:val="004C537E"/>
    <w:rsid w:val="004C61C2"/>
    <w:rsid w:val="004D021D"/>
    <w:rsid w:val="004D08EB"/>
    <w:rsid w:val="004D6029"/>
    <w:rsid w:val="004D647B"/>
    <w:rsid w:val="004E0679"/>
    <w:rsid w:val="004E0B32"/>
    <w:rsid w:val="004E1E0C"/>
    <w:rsid w:val="004E2371"/>
    <w:rsid w:val="004E59D7"/>
    <w:rsid w:val="004E6BE9"/>
    <w:rsid w:val="004E78B8"/>
    <w:rsid w:val="004E79A4"/>
    <w:rsid w:val="004F26CF"/>
    <w:rsid w:val="004F41DA"/>
    <w:rsid w:val="004F4792"/>
    <w:rsid w:val="004F4DF1"/>
    <w:rsid w:val="004F698D"/>
    <w:rsid w:val="004F76FC"/>
    <w:rsid w:val="00500601"/>
    <w:rsid w:val="00500BA6"/>
    <w:rsid w:val="0050182F"/>
    <w:rsid w:val="00502F50"/>
    <w:rsid w:val="00503655"/>
    <w:rsid w:val="0050375C"/>
    <w:rsid w:val="00503CA0"/>
    <w:rsid w:val="00504408"/>
    <w:rsid w:val="00505759"/>
    <w:rsid w:val="0050578D"/>
    <w:rsid w:val="0051107C"/>
    <w:rsid w:val="005115C9"/>
    <w:rsid w:val="0051235E"/>
    <w:rsid w:val="00514187"/>
    <w:rsid w:val="00515090"/>
    <w:rsid w:val="00517889"/>
    <w:rsid w:val="005178ED"/>
    <w:rsid w:val="00521E57"/>
    <w:rsid w:val="00523DDF"/>
    <w:rsid w:val="0052735A"/>
    <w:rsid w:val="00527EBC"/>
    <w:rsid w:val="005305EA"/>
    <w:rsid w:val="00530E3E"/>
    <w:rsid w:val="005311BB"/>
    <w:rsid w:val="005371E7"/>
    <w:rsid w:val="005402C2"/>
    <w:rsid w:val="00540538"/>
    <w:rsid w:val="00540C92"/>
    <w:rsid w:val="00542BC6"/>
    <w:rsid w:val="005478DE"/>
    <w:rsid w:val="005520FE"/>
    <w:rsid w:val="0055211D"/>
    <w:rsid w:val="00552FA7"/>
    <w:rsid w:val="00553E92"/>
    <w:rsid w:val="00554927"/>
    <w:rsid w:val="005559F5"/>
    <w:rsid w:val="00556513"/>
    <w:rsid w:val="00560D4A"/>
    <w:rsid w:val="00560D8E"/>
    <w:rsid w:val="00562653"/>
    <w:rsid w:val="0056468F"/>
    <w:rsid w:val="00566E4B"/>
    <w:rsid w:val="00567F9A"/>
    <w:rsid w:val="005705E2"/>
    <w:rsid w:val="005714B9"/>
    <w:rsid w:val="00571A7B"/>
    <w:rsid w:val="00572C64"/>
    <w:rsid w:val="005733EB"/>
    <w:rsid w:val="005771DE"/>
    <w:rsid w:val="00577C71"/>
    <w:rsid w:val="00580802"/>
    <w:rsid w:val="00581064"/>
    <w:rsid w:val="00581A22"/>
    <w:rsid w:val="005833A8"/>
    <w:rsid w:val="00583431"/>
    <w:rsid w:val="00585740"/>
    <w:rsid w:val="0058661B"/>
    <w:rsid w:val="00586CD3"/>
    <w:rsid w:val="00593E91"/>
    <w:rsid w:val="00595600"/>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77A6"/>
    <w:rsid w:val="005B79E7"/>
    <w:rsid w:val="005C3E35"/>
    <w:rsid w:val="005C40CB"/>
    <w:rsid w:val="005C6982"/>
    <w:rsid w:val="005D08BD"/>
    <w:rsid w:val="005D0901"/>
    <w:rsid w:val="005D14EB"/>
    <w:rsid w:val="005D16DD"/>
    <w:rsid w:val="005D197C"/>
    <w:rsid w:val="005D1EDA"/>
    <w:rsid w:val="005D2B59"/>
    <w:rsid w:val="005D2B99"/>
    <w:rsid w:val="005D2CEF"/>
    <w:rsid w:val="005D362F"/>
    <w:rsid w:val="005D370F"/>
    <w:rsid w:val="005D5217"/>
    <w:rsid w:val="005D5E8C"/>
    <w:rsid w:val="005E482F"/>
    <w:rsid w:val="005E4D7C"/>
    <w:rsid w:val="005E4EB4"/>
    <w:rsid w:val="005E4ED7"/>
    <w:rsid w:val="005E7A49"/>
    <w:rsid w:val="005F048E"/>
    <w:rsid w:val="005F1408"/>
    <w:rsid w:val="005F18FF"/>
    <w:rsid w:val="005F1E0B"/>
    <w:rsid w:val="005F4648"/>
    <w:rsid w:val="005F57F0"/>
    <w:rsid w:val="005F7424"/>
    <w:rsid w:val="005F7D10"/>
    <w:rsid w:val="00600FB9"/>
    <w:rsid w:val="00602223"/>
    <w:rsid w:val="0060242C"/>
    <w:rsid w:val="00603C36"/>
    <w:rsid w:val="00606FDA"/>
    <w:rsid w:val="00607414"/>
    <w:rsid w:val="0061042F"/>
    <w:rsid w:val="00612CE5"/>
    <w:rsid w:val="0061459B"/>
    <w:rsid w:val="00615562"/>
    <w:rsid w:val="006168E4"/>
    <w:rsid w:val="00616943"/>
    <w:rsid w:val="006214B9"/>
    <w:rsid w:val="00621940"/>
    <w:rsid w:val="006246D1"/>
    <w:rsid w:val="00625866"/>
    <w:rsid w:val="00625F2D"/>
    <w:rsid w:val="0063265C"/>
    <w:rsid w:val="00633079"/>
    <w:rsid w:val="0063429D"/>
    <w:rsid w:val="00634E08"/>
    <w:rsid w:val="00635020"/>
    <w:rsid w:val="00635846"/>
    <w:rsid w:val="00637512"/>
    <w:rsid w:val="0064055F"/>
    <w:rsid w:val="006408ED"/>
    <w:rsid w:val="00640EE4"/>
    <w:rsid w:val="0064168D"/>
    <w:rsid w:val="00643161"/>
    <w:rsid w:val="0064576A"/>
    <w:rsid w:val="00645D17"/>
    <w:rsid w:val="006466F5"/>
    <w:rsid w:val="006468D6"/>
    <w:rsid w:val="00646A16"/>
    <w:rsid w:val="006529A5"/>
    <w:rsid w:val="00655372"/>
    <w:rsid w:val="00655735"/>
    <w:rsid w:val="00660203"/>
    <w:rsid w:val="00661404"/>
    <w:rsid w:val="00661753"/>
    <w:rsid w:val="006620CA"/>
    <w:rsid w:val="006646AC"/>
    <w:rsid w:val="00664D5B"/>
    <w:rsid w:val="0066569D"/>
    <w:rsid w:val="0066744F"/>
    <w:rsid w:val="00671D7C"/>
    <w:rsid w:val="00676572"/>
    <w:rsid w:val="00681802"/>
    <w:rsid w:val="00682225"/>
    <w:rsid w:val="006822F4"/>
    <w:rsid w:val="00682B6F"/>
    <w:rsid w:val="00683417"/>
    <w:rsid w:val="00684130"/>
    <w:rsid w:val="00684893"/>
    <w:rsid w:val="006848B7"/>
    <w:rsid w:val="00684CBE"/>
    <w:rsid w:val="00686FC2"/>
    <w:rsid w:val="00687018"/>
    <w:rsid w:val="00691DB1"/>
    <w:rsid w:val="00692DA2"/>
    <w:rsid w:val="00696B2F"/>
    <w:rsid w:val="00697281"/>
    <w:rsid w:val="006A2C7F"/>
    <w:rsid w:val="006A3E53"/>
    <w:rsid w:val="006A4322"/>
    <w:rsid w:val="006A5961"/>
    <w:rsid w:val="006A6FF3"/>
    <w:rsid w:val="006B03E9"/>
    <w:rsid w:val="006B1953"/>
    <w:rsid w:val="006B1BF1"/>
    <w:rsid w:val="006B1C95"/>
    <w:rsid w:val="006B26E3"/>
    <w:rsid w:val="006B2A6C"/>
    <w:rsid w:val="006B32E4"/>
    <w:rsid w:val="006B3302"/>
    <w:rsid w:val="006B37EA"/>
    <w:rsid w:val="006B7444"/>
    <w:rsid w:val="006C24D8"/>
    <w:rsid w:val="006C2888"/>
    <w:rsid w:val="006C3175"/>
    <w:rsid w:val="006C32EE"/>
    <w:rsid w:val="006C5083"/>
    <w:rsid w:val="006C6A05"/>
    <w:rsid w:val="006D0C24"/>
    <w:rsid w:val="006D23FC"/>
    <w:rsid w:val="006D3253"/>
    <w:rsid w:val="006D3CD7"/>
    <w:rsid w:val="006D3F82"/>
    <w:rsid w:val="006D5719"/>
    <w:rsid w:val="006D79B4"/>
    <w:rsid w:val="006E0068"/>
    <w:rsid w:val="006E01D1"/>
    <w:rsid w:val="006E3711"/>
    <w:rsid w:val="006E469B"/>
    <w:rsid w:val="006E785D"/>
    <w:rsid w:val="006F1B61"/>
    <w:rsid w:val="006F1BFE"/>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9C0"/>
    <w:rsid w:val="007142B5"/>
    <w:rsid w:val="00714663"/>
    <w:rsid w:val="00716BFE"/>
    <w:rsid w:val="007234D1"/>
    <w:rsid w:val="0072666C"/>
    <w:rsid w:val="00731428"/>
    <w:rsid w:val="0073157A"/>
    <w:rsid w:val="00731690"/>
    <w:rsid w:val="00735209"/>
    <w:rsid w:val="007444E2"/>
    <w:rsid w:val="00744D68"/>
    <w:rsid w:val="00744E29"/>
    <w:rsid w:val="00744EEF"/>
    <w:rsid w:val="007517D1"/>
    <w:rsid w:val="0075229E"/>
    <w:rsid w:val="007524CA"/>
    <w:rsid w:val="00753476"/>
    <w:rsid w:val="00754B44"/>
    <w:rsid w:val="00754CAE"/>
    <w:rsid w:val="00757992"/>
    <w:rsid w:val="00761B5E"/>
    <w:rsid w:val="007622D6"/>
    <w:rsid w:val="00763FEE"/>
    <w:rsid w:val="007658D5"/>
    <w:rsid w:val="00772BA8"/>
    <w:rsid w:val="00774266"/>
    <w:rsid w:val="0078028A"/>
    <w:rsid w:val="007806CB"/>
    <w:rsid w:val="007816FD"/>
    <w:rsid w:val="00781C64"/>
    <w:rsid w:val="007829AF"/>
    <w:rsid w:val="007848FB"/>
    <w:rsid w:val="007851D5"/>
    <w:rsid w:val="00785698"/>
    <w:rsid w:val="0078693A"/>
    <w:rsid w:val="00790164"/>
    <w:rsid w:val="00793670"/>
    <w:rsid w:val="00794153"/>
    <w:rsid w:val="0079486A"/>
    <w:rsid w:val="00794D7E"/>
    <w:rsid w:val="00794E74"/>
    <w:rsid w:val="00794F80"/>
    <w:rsid w:val="0079666D"/>
    <w:rsid w:val="00797118"/>
    <w:rsid w:val="00797B4F"/>
    <w:rsid w:val="007A139A"/>
    <w:rsid w:val="007A1C9E"/>
    <w:rsid w:val="007A21C7"/>
    <w:rsid w:val="007A3BB5"/>
    <w:rsid w:val="007A7354"/>
    <w:rsid w:val="007B2C77"/>
    <w:rsid w:val="007B7A6F"/>
    <w:rsid w:val="007C2C6B"/>
    <w:rsid w:val="007C7FF1"/>
    <w:rsid w:val="007D15EF"/>
    <w:rsid w:val="007D1A27"/>
    <w:rsid w:val="007D1B24"/>
    <w:rsid w:val="007D1F15"/>
    <w:rsid w:val="007D25B1"/>
    <w:rsid w:val="007D2878"/>
    <w:rsid w:val="007D300A"/>
    <w:rsid w:val="007D661B"/>
    <w:rsid w:val="007E00E1"/>
    <w:rsid w:val="007E26F8"/>
    <w:rsid w:val="007E3A35"/>
    <w:rsid w:val="007E5726"/>
    <w:rsid w:val="007E5D23"/>
    <w:rsid w:val="007E65DB"/>
    <w:rsid w:val="007E7BAB"/>
    <w:rsid w:val="007E7DCE"/>
    <w:rsid w:val="007F1347"/>
    <w:rsid w:val="007F20AC"/>
    <w:rsid w:val="007F43BD"/>
    <w:rsid w:val="007F53D4"/>
    <w:rsid w:val="00800927"/>
    <w:rsid w:val="00800F46"/>
    <w:rsid w:val="008016F1"/>
    <w:rsid w:val="00802C56"/>
    <w:rsid w:val="00804BD9"/>
    <w:rsid w:val="00805270"/>
    <w:rsid w:val="008111EB"/>
    <w:rsid w:val="00811205"/>
    <w:rsid w:val="00811D16"/>
    <w:rsid w:val="00812C48"/>
    <w:rsid w:val="008146F9"/>
    <w:rsid w:val="00814D55"/>
    <w:rsid w:val="00816506"/>
    <w:rsid w:val="00817BFB"/>
    <w:rsid w:val="008230AE"/>
    <w:rsid w:val="00824DCD"/>
    <w:rsid w:val="00824DDB"/>
    <w:rsid w:val="008257A6"/>
    <w:rsid w:val="00831346"/>
    <w:rsid w:val="00831D3F"/>
    <w:rsid w:val="00832986"/>
    <w:rsid w:val="00833DB5"/>
    <w:rsid w:val="00834BBB"/>
    <w:rsid w:val="00834E50"/>
    <w:rsid w:val="00835692"/>
    <w:rsid w:val="0083685E"/>
    <w:rsid w:val="008419A8"/>
    <w:rsid w:val="008436AD"/>
    <w:rsid w:val="00844569"/>
    <w:rsid w:val="00846539"/>
    <w:rsid w:val="0084766D"/>
    <w:rsid w:val="00847D23"/>
    <w:rsid w:val="00851545"/>
    <w:rsid w:val="00855544"/>
    <w:rsid w:val="00856D15"/>
    <w:rsid w:val="0086020D"/>
    <w:rsid w:val="00860E59"/>
    <w:rsid w:val="00861DEF"/>
    <w:rsid w:val="00863327"/>
    <w:rsid w:val="008662C4"/>
    <w:rsid w:val="00867B2F"/>
    <w:rsid w:val="00870F44"/>
    <w:rsid w:val="00874015"/>
    <w:rsid w:val="00874916"/>
    <w:rsid w:val="00876A75"/>
    <w:rsid w:val="0087786C"/>
    <w:rsid w:val="00883587"/>
    <w:rsid w:val="00884054"/>
    <w:rsid w:val="008849DE"/>
    <w:rsid w:val="00886712"/>
    <w:rsid w:val="008868B6"/>
    <w:rsid w:val="00890452"/>
    <w:rsid w:val="00891715"/>
    <w:rsid w:val="00893C5F"/>
    <w:rsid w:val="00895089"/>
    <w:rsid w:val="008951ED"/>
    <w:rsid w:val="0089661D"/>
    <w:rsid w:val="00896BBD"/>
    <w:rsid w:val="008A1129"/>
    <w:rsid w:val="008A1FF2"/>
    <w:rsid w:val="008A2709"/>
    <w:rsid w:val="008A322D"/>
    <w:rsid w:val="008A3486"/>
    <w:rsid w:val="008A3935"/>
    <w:rsid w:val="008A75BE"/>
    <w:rsid w:val="008B00D5"/>
    <w:rsid w:val="008B14D0"/>
    <w:rsid w:val="008B1720"/>
    <w:rsid w:val="008B4658"/>
    <w:rsid w:val="008B4E07"/>
    <w:rsid w:val="008B74DC"/>
    <w:rsid w:val="008C0799"/>
    <w:rsid w:val="008C2BCF"/>
    <w:rsid w:val="008C2C84"/>
    <w:rsid w:val="008C32A8"/>
    <w:rsid w:val="008C55A3"/>
    <w:rsid w:val="008C783C"/>
    <w:rsid w:val="008D06E0"/>
    <w:rsid w:val="008D1DFF"/>
    <w:rsid w:val="008D24AA"/>
    <w:rsid w:val="008E0AFD"/>
    <w:rsid w:val="008E15BF"/>
    <w:rsid w:val="008E6375"/>
    <w:rsid w:val="008F0333"/>
    <w:rsid w:val="008F16D2"/>
    <w:rsid w:val="008F3674"/>
    <w:rsid w:val="008F4C65"/>
    <w:rsid w:val="008F66C9"/>
    <w:rsid w:val="0090060E"/>
    <w:rsid w:val="00901E77"/>
    <w:rsid w:val="009020E0"/>
    <w:rsid w:val="0090233A"/>
    <w:rsid w:val="00903410"/>
    <w:rsid w:val="00905422"/>
    <w:rsid w:val="00905BEF"/>
    <w:rsid w:val="00910B4E"/>
    <w:rsid w:val="009130C0"/>
    <w:rsid w:val="00913133"/>
    <w:rsid w:val="00913283"/>
    <w:rsid w:val="00915791"/>
    <w:rsid w:val="00916B04"/>
    <w:rsid w:val="00917869"/>
    <w:rsid w:val="00917BDD"/>
    <w:rsid w:val="0092113F"/>
    <w:rsid w:val="00921DB9"/>
    <w:rsid w:val="00921FC1"/>
    <w:rsid w:val="00922358"/>
    <w:rsid w:val="00923DBE"/>
    <w:rsid w:val="0092403D"/>
    <w:rsid w:val="00932888"/>
    <w:rsid w:val="009331C2"/>
    <w:rsid w:val="00936DCF"/>
    <w:rsid w:val="009402DB"/>
    <w:rsid w:val="0094145F"/>
    <w:rsid w:val="0094160B"/>
    <w:rsid w:val="00943F2E"/>
    <w:rsid w:val="00944355"/>
    <w:rsid w:val="00944898"/>
    <w:rsid w:val="009449B8"/>
    <w:rsid w:val="00944DC9"/>
    <w:rsid w:val="00946C4B"/>
    <w:rsid w:val="0094795E"/>
    <w:rsid w:val="00951D52"/>
    <w:rsid w:val="00952187"/>
    <w:rsid w:val="00954916"/>
    <w:rsid w:val="0095704B"/>
    <w:rsid w:val="00960A6D"/>
    <w:rsid w:val="00960A7F"/>
    <w:rsid w:val="009611E0"/>
    <w:rsid w:val="0096447C"/>
    <w:rsid w:val="00964749"/>
    <w:rsid w:val="00964B89"/>
    <w:rsid w:val="00965FEE"/>
    <w:rsid w:val="0096643B"/>
    <w:rsid w:val="009706B5"/>
    <w:rsid w:val="00970CE3"/>
    <w:rsid w:val="009718BF"/>
    <w:rsid w:val="009721A5"/>
    <w:rsid w:val="00972BDF"/>
    <w:rsid w:val="0097390F"/>
    <w:rsid w:val="009772A0"/>
    <w:rsid w:val="0098182D"/>
    <w:rsid w:val="009845ED"/>
    <w:rsid w:val="00985C4C"/>
    <w:rsid w:val="0098704B"/>
    <w:rsid w:val="0099059B"/>
    <w:rsid w:val="00991E43"/>
    <w:rsid w:val="00993821"/>
    <w:rsid w:val="00994280"/>
    <w:rsid w:val="009970B5"/>
    <w:rsid w:val="009A0D0A"/>
    <w:rsid w:val="009A0FAE"/>
    <w:rsid w:val="009A1D94"/>
    <w:rsid w:val="009A2418"/>
    <w:rsid w:val="009A5659"/>
    <w:rsid w:val="009A64BD"/>
    <w:rsid w:val="009A686F"/>
    <w:rsid w:val="009A6ACC"/>
    <w:rsid w:val="009B1636"/>
    <w:rsid w:val="009B33A8"/>
    <w:rsid w:val="009B3487"/>
    <w:rsid w:val="009B4510"/>
    <w:rsid w:val="009B5F5A"/>
    <w:rsid w:val="009B7C61"/>
    <w:rsid w:val="009C0DC9"/>
    <w:rsid w:val="009C1104"/>
    <w:rsid w:val="009C3793"/>
    <w:rsid w:val="009C451F"/>
    <w:rsid w:val="009C5E96"/>
    <w:rsid w:val="009C726D"/>
    <w:rsid w:val="009D3186"/>
    <w:rsid w:val="009D3697"/>
    <w:rsid w:val="009D5F9E"/>
    <w:rsid w:val="009E1411"/>
    <w:rsid w:val="009E1BB5"/>
    <w:rsid w:val="009E52F2"/>
    <w:rsid w:val="009E5717"/>
    <w:rsid w:val="009E6FC4"/>
    <w:rsid w:val="009F01C0"/>
    <w:rsid w:val="009F1278"/>
    <w:rsid w:val="009F3C1F"/>
    <w:rsid w:val="009F4D30"/>
    <w:rsid w:val="009F5DB2"/>
    <w:rsid w:val="009F614E"/>
    <w:rsid w:val="009F6713"/>
    <w:rsid w:val="009F762B"/>
    <w:rsid w:val="00A0172D"/>
    <w:rsid w:val="00A02047"/>
    <w:rsid w:val="00A036BE"/>
    <w:rsid w:val="00A03C4B"/>
    <w:rsid w:val="00A03DF1"/>
    <w:rsid w:val="00A04C52"/>
    <w:rsid w:val="00A06819"/>
    <w:rsid w:val="00A075FB"/>
    <w:rsid w:val="00A07627"/>
    <w:rsid w:val="00A11AE6"/>
    <w:rsid w:val="00A12205"/>
    <w:rsid w:val="00A21876"/>
    <w:rsid w:val="00A22E00"/>
    <w:rsid w:val="00A24194"/>
    <w:rsid w:val="00A30B55"/>
    <w:rsid w:val="00A30C44"/>
    <w:rsid w:val="00A328AE"/>
    <w:rsid w:val="00A33460"/>
    <w:rsid w:val="00A355A6"/>
    <w:rsid w:val="00A40DDC"/>
    <w:rsid w:val="00A4131E"/>
    <w:rsid w:val="00A41694"/>
    <w:rsid w:val="00A42784"/>
    <w:rsid w:val="00A43501"/>
    <w:rsid w:val="00A453DC"/>
    <w:rsid w:val="00A46BDA"/>
    <w:rsid w:val="00A477E9"/>
    <w:rsid w:val="00A535E3"/>
    <w:rsid w:val="00A540E1"/>
    <w:rsid w:val="00A560C7"/>
    <w:rsid w:val="00A570A7"/>
    <w:rsid w:val="00A57B77"/>
    <w:rsid w:val="00A625E2"/>
    <w:rsid w:val="00A62AA3"/>
    <w:rsid w:val="00A62B55"/>
    <w:rsid w:val="00A64C80"/>
    <w:rsid w:val="00A65143"/>
    <w:rsid w:val="00A67EF9"/>
    <w:rsid w:val="00A70411"/>
    <w:rsid w:val="00A72465"/>
    <w:rsid w:val="00A7406D"/>
    <w:rsid w:val="00A802CB"/>
    <w:rsid w:val="00A80C92"/>
    <w:rsid w:val="00A81BCB"/>
    <w:rsid w:val="00A81C87"/>
    <w:rsid w:val="00A82461"/>
    <w:rsid w:val="00A82A4F"/>
    <w:rsid w:val="00A840FB"/>
    <w:rsid w:val="00A84571"/>
    <w:rsid w:val="00A84CDC"/>
    <w:rsid w:val="00A851D8"/>
    <w:rsid w:val="00A857DA"/>
    <w:rsid w:val="00A85E37"/>
    <w:rsid w:val="00A860FD"/>
    <w:rsid w:val="00A86416"/>
    <w:rsid w:val="00A90202"/>
    <w:rsid w:val="00A908EE"/>
    <w:rsid w:val="00A9099E"/>
    <w:rsid w:val="00A91F04"/>
    <w:rsid w:val="00A9277F"/>
    <w:rsid w:val="00A931BF"/>
    <w:rsid w:val="00A95083"/>
    <w:rsid w:val="00A953BA"/>
    <w:rsid w:val="00A95A9B"/>
    <w:rsid w:val="00A96232"/>
    <w:rsid w:val="00A96E60"/>
    <w:rsid w:val="00A97130"/>
    <w:rsid w:val="00A97D27"/>
    <w:rsid w:val="00AA1687"/>
    <w:rsid w:val="00AA1F1C"/>
    <w:rsid w:val="00AA285C"/>
    <w:rsid w:val="00AA327E"/>
    <w:rsid w:val="00AA5D62"/>
    <w:rsid w:val="00AB14BD"/>
    <w:rsid w:val="00AB1D6A"/>
    <w:rsid w:val="00AB3710"/>
    <w:rsid w:val="00AB4B0F"/>
    <w:rsid w:val="00AB4FA1"/>
    <w:rsid w:val="00AB50BC"/>
    <w:rsid w:val="00AB6BF9"/>
    <w:rsid w:val="00AB6C3B"/>
    <w:rsid w:val="00AC0516"/>
    <w:rsid w:val="00AC0D96"/>
    <w:rsid w:val="00AC48E0"/>
    <w:rsid w:val="00AC7C82"/>
    <w:rsid w:val="00AD1553"/>
    <w:rsid w:val="00AD1580"/>
    <w:rsid w:val="00AD25F0"/>
    <w:rsid w:val="00AD2EBD"/>
    <w:rsid w:val="00AD41B6"/>
    <w:rsid w:val="00AD461A"/>
    <w:rsid w:val="00AD529C"/>
    <w:rsid w:val="00AD6EAA"/>
    <w:rsid w:val="00AE008F"/>
    <w:rsid w:val="00AE04E8"/>
    <w:rsid w:val="00AE0D01"/>
    <w:rsid w:val="00AE2056"/>
    <w:rsid w:val="00AE3724"/>
    <w:rsid w:val="00AE3AAC"/>
    <w:rsid w:val="00AF16C8"/>
    <w:rsid w:val="00AF5638"/>
    <w:rsid w:val="00AF74DA"/>
    <w:rsid w:val="00B006A9"/>
    <w:rsid w:val="00B00C72"/>
    <w:rsid w:val="00B01443"/>
    <w:rsid w:val="00B047AD"/>
    <w:rsid w:val="00B04CF0"/>
    <w:rsid w:val="00B070A2"/>
    <w:rsid w:val="00B1020A"/>
    <w:rsid w:val="00B10E49"/>
    <w:rsid w:val="00B116EE"/>
    <w:rsid w:val="00B11E08"/>
    <w:rsid w:val="00B12950"/>
    <w:rsid w:val="00B13A39"/>
    <w:rsid w:val="00B145FA"/>
    <w:rsid w:val="00B160F4"/>
    <w:rsid w:val="00B163D5"/>
    <w:rsid w:val="00B2037B"/>
    <w:rsid w:val="00B20F15"/>
    <w:rsid w:val="00B23274"/>
    <w:rsid w:val="00B246DA"/>
    <w:rsid w:val="00B2478B"/>
    <w:rsid w:val="00B272A6"/>
    <w:rsid w:val="00B30856"/>
    <w:rsid w:val="00B31395"/>
    <w:rsid w:val="00B32CD3"/>
    <w:rsid w:val="00B3475C"/>
    <w:rsid w:val="00B34866"/>
    <w:rsid w:val="00B34CA9"/>
    <w:rsid w:val="00B35797"/>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6B5D"/>
    <w:rsid w:val="00B576A9"/>
    <w:rsid w:val="00B57E3B"/>
    <w:rsid w:val="00B658D4"/>
    <w:rsid w:val="00B667E5"/>
    <w:rsid w:val="00B66C9E"/>
    <w:rsid w:val="00B705ED"/>
    <w:rsid w:val="00B70E50"/>
    <w:rsid w:val="00B73C99"/>
    <w:rsid w:val="00B75A2C"/>
    <w:rsid w:val="00B77811"/>
    <w:rsid w:val="00B80129"/>
    <w:rsid w:val="00B80734"/>
    <w:rsid w:val="00B813AC"/>
    <w:rsid w:val="00B8376C"/>
    <w:rsid w:val="00B84260"/>
    <w:rsid w:val="00B8738D"/>
    <w:rsid w:val="00B90248"/>
    <w:rsid w:val="00B90F23"/>
    <w:rsid w:val="00B91B89"/>
    <w:rsid w:val="00B91F0B"/>
    <w:rsid w:val="00B9223B"/>
    <w:rsid w:val="00B9263F"/>
    <w:rsid w:val="00B92D47"/>
    <w:rsid w:val="00B961A5"/>
    <w:rsid w:val="00BA18D5"/>
    <w:rsid w:val="00BA49CC"/>
    <w:rsid w:val="00BA4D1F"/>
    <w:rsid w:val="00BA7AD1"/>
    <w:rsid w:val="00BB0B9D"/>
    <w:rsid w:val="00BB1CC2"/>
    <w:rsid w:val="00BB2250"/>
    <w:rsid w:val="00BB4107"/>
    <w:rsid w:val="00BB4F63"/>
    <w:rsid w:val="00BB5BB7"/>
    <w:rsid w:val="00BB744D"/>
    <w:rsid w:val="00BB7708"/>
    <w:rsid w:val="00BC0FDD"/>
    <w:rsid w:val="00BC114F"/>
    <w:rsid w:val="00BC22E0"/>
    <w:rsid w:val="00BC4AA7"/>
    <w:rsid w:val="00BC5852"/>
    <w:rsid w:val="00BD1B09"/>
    <w:rsid w:val="00BD5425"/>
    <w:rsid w:val="00BD5EAE"/>
    <w:rsid w:val="00BD618E"/>
    <w:rsid w:val="00BD6F2F"/>
    <w:rsid w:val="00BD705F"/>
    <w:rsid w:val="00BD7854"/>
    <w:rsid w:val="00BE0EBA"/>
    <w:rsid w:val="00BE28ED"/>
    <w:rsid w:val="00BE3AFC"/>
    <w:rsid w:val="00BE54B8"/>
    <w:rsid w:val="00BE55D6"/>
    <w:rsid w:val="00BF2ABC"/>
    <w:rsid w:val="00BF2EA1"/>
    <w:rsid w:val="00BF3B35"/>
    <w:rsid w:val="00BF4805"/>
    <w:rsid w:val="00BF4CC6"/>
    <w:rsid w:val="00BF5321"/>
    <w:rsid w:val="00BF543F"/>
    <w:rsid w:val="00BF5918"/>
    <w:rsid w:val="00BF6902"/>
    <w:rsid w:val="00BF7421"/>
    <w:rsid w:val="00C01E2A"/>
    <w:rsid w:val="00C024E0"/>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6A8"/>
    <w:rsid w:val="00C322F2"/>
    <w:rsid w:val="00C337F9"/>
    <w:rsid w:val="00C36DCE"/>
    <w:rsid w:val="00C3746F"/>
    <w:rsid w:val="00C3768A"/>
    <w:rsid w:val="00C37D9D"/>
    <w:rsid w:val="00C4139D"/>
    <w:rsid w:val="00C42AC0"/>
    <w:rsid w:val="00C42E26"/>
    <w:rsid w:val="00C44901"/>
    <w:rsid w:val="00C449BF"/>
    <w:rsid w:val="00C45DE7"/>
    <w:rsid w:val="00C5122B"/>
    <w:rsid w:val="00C538D4"/>
    <w:rsid w:val="00C53A8B"/>
    <w:rsid w:val="00C562FD"/>
    <w:rsid w:val="00C56C17"/>
    <w:rsid w:val="00C574A4"/>
    <w:rsid w:val="00C60396"/>
    <w:rsid w:val="00C615BE"/>
    <w:rsid w:val="00C659E1"/>
    <w:rsid w:val="00C7039A"/>
    <w:rsid w:val="00C718A8"/>
    <w:rsid w:val="00C71CD1"/>
    <w:rsid w:val="00C73143"/>
    <w:rsid w:val="00C7536A"/>
    <w:rsid w:val="00C76C40"/>
    <w:rsid w:val="00C77685"/>
    <w:rsid w:val="00C77815"/>
    <w:rsid w:val="00C80ED6"/>
    <w:rsid w:val="00C82277"/>
    <w:rsid w:val="00C82D1D"/>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64C"/>
    <w:rsid w:val="00CA7E48"/>
    <w:rsid w:val="00CB3B6F"/>
    <w:rsid w:val="00CB3D57"/>
    <w:rsid w:val="00CB427A"/>
    <w:rsid w:val="00CB4843"/>
    <w:rsid w:val="00CB72F4"/>
    <w:rsid w:val="00CC0C5F"/>
    <w:rsid w:val="00CC1C06"/>
    <w:rsid w:val="00CC24B0"/>
    <w:rsid w:val="00CC2788"/>
    <w:rsid w:val="00CC29A7"/>
    <w:rsid w:val="00CC2F3D"/>
    <w:rsid w:val="00CC5FF3"/>
    <w:rsid w:val="00CD4C2B"/>
    <w:rsid w:val="00CD6714"/>
    <w:rsid w:val="00CD7178"/>
    <w:rsid w:val="00CE00F0"/>
    <w:rsid w:val="00CE13CE"/>
    <w:rsid w:val="00CE16FE"/>
    <w:rsid w:val="00CE2ADF"/>
    <w:rsid w:val="00CE33FC"/>
    <w:rsid w:val="00CE4B84"/>
    <w:rsid w:val="00CE74B0"/>
    <w:rsid w:val="00CF00DE"/>
    <w:rsid w:val="00CF0213"/>
    <w:rsid w:val="00CF052D"/>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F56"/>
    <w:rsid w:val="00D1312A"/>
    <w:rsid w:val="00D13159"/>
    <w:rsid w:val="00D13814"/>
    <w:rsid w:val="00D14390"/>
    <w:rsid w:val="00D14BA9"/>
    <w:rsid w:val="00D17789"/>
    <w:rsid w:val="00D21565"/>
    <w:rsid w:val="00D2737E"/>
    <w:rsid w:val="00D274A9"/>
    <w:rsid w:val="00D30750"/>
    <w:rsid w:val="00D32644"/>
    <w:rsid w:val="00D3357A"/>
    <w:rsid w:val="00D33619"/>
    <w:rsid w:val="00D40C02"/>
    <w:rsid w:val="00D427A6"/>
    <w:rsid w:val="00D42AFE"/>
    <w:rsid w:val="00D45390"/>
    <w:rsid w:val="00D46323"/>
    <w:rsid w:val="00D47571"/>
    <w:rsid w:val="00D475A2"/>
    <w:rsid w:val="00D5015D"/>
    <w:rsid w:val="00D52355"/>
    <w:rsid w:val="00D52AC7"/>
    <w:rsid w:val="00D53360"/>
    <w:rsid w:val="00D54CA9"/>
    <w:rsid w:val="00D55EA9"/>
    <w:rsid w:val="00D563D9"/>
    <w:rsid w:val="00D6188C"/>
    <w:rsid w:val="00D61959"/>
    <w:rsid w:val="00D6340F"/>
    <w:rsid w:val="00D63705"/>
    <w:rsid w:val="00D64BDF"/>
    <w:rsid w:val="00D6781D"/>
    <w:rsid w:val="00D67D98"/>
    <w:rsid w:val="00D72D16"/>
    <w:rsid w:val="00D7412C"/>
    <w:rsid w:val="00D74E8F"/>
    <w:rsid w:val="00D75521"/>
    <w:rsid w:val="00D75839"/>
    <w:rsid w:val="00D75E6E"/>
    <w:rsid w:val="00D8195B"/>
    <w:rsid w:val="00D83503"/>
    <w:rsid w:val="00D84724"/>
    <w:rsid w:val="00D8554E"/>
    <w:rsid w:val="00D8619F"/>
    <w:rsid w:val="00D86764"/>
    <w:rsid w:val="00D91271"/>
    <w:rsid w:val="00D91F4E"/>
    <w:rsid w:val="00D93AF6"/>
    <w:rsid w:val="00D93F28"/>
    <w:rsid w:val="00D95C7F"/>
    <w:rsid w:val="00D969C9"/>
    <w:rsid w:val="00DA0DAE"/>
    <w:rsid w:val="00DA1A98"/>
    <w:rsid w:val="00DA2E2B"/>
    <w:rsid w:val="00DA3DE4"/>
    <w:rsid w:val="00DA69DE"/>
    <w:rsid w:val="00DB1083"/>
    <w:rsid w:val="00DB1F2D"/>
    <w:rsid w:val="00DB322C"/>
    <w:rsid w:val="00DB5C0A"/>
    <w:rsid w:val="00DB6DAF"/>
    <w:rsid w:val="00DC0AF1"/>
    <w:rsid w:val="00DC20B8"/>
    <w:rsid w:val="00DC2393"/>
    <w:rsid w:val="00DC2414"/>
    <w:rsid w:val="00DC588B"/>
    <w:rsid w:val="00DC64BF"/>
    <w:rsid w:val="00DD13E2"/>
    <w:rsid w:val="00DD2FA4"/>
    <w:rsid w:val="00DD7977"/>
    <w:rsid w:val="00DE34FF"/>
    <w:rsid w:val="00DF003C"/>
    <w:rsid w:val="00DF00D4"/>
    <w:rsid w:val="00DF270F"/>
    <w:rsid w:val="00DF4501"/>
    <w:rsid w:val="00DF7233"/>
    <w:rsid w:val="00DF78AE"/>
    <w:rsid w:val="00E033F2"/>
    <w:rsid w:val="00E0462A"/>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EB7"/>
    <w:rsid w:val="00E40095"/>
    <w:rsid w:val="00E404C5"/>
    <w:rsid w:val="00E40A10"/>
    <w:rsid w:val="00E41CCA"/>
    <w:rsid w:val="00E4238A"/>
    <w:rsid w:val="00E42DA5"/>
    <w:rsid w:val="00E47558"/>
    <w:rsid w:val="00E51EF9"/>
    <w:rsid w:val="00E52087"/>
    <w:rsid w:val="00E52965"/>
    <w:rsid w:val="00E53400"/>
    <w:rsid w:val="00E54816"/>
    <w:rsid w:val="00E5512E"/>
    <w:rsid w:val="00E55E60"/>
    <w:rsid w:val="00E56594"/>
    <w:rsid w:val="00E578DF"/>
    <w:rsid w:val="00E57D18"/>
    <w:rsid w:val="00E605C2"/>
    <w:rsid w:val="00E60761"/>
    <w:rsid w:val="00E6129C"/>
    <w:rsid w:val="00E644A0"/>
    <w:rsid w:val="00E662D7"/>
    <w:rsid w:val="00E67395"/>
    <w:rsid w:val="00E67549"/>
    <w:rsid w:val="00E67670"/>
    <w:rsid w:val="00E7206B"/>
    <w:rsid w:val="00E72707"/>
    <w:rsid w:val="00E72AE3"/>
    <w:rsid w:val="00E7349C"/>
    <w:rsid w:val="00E73B51"/>
    <w:rsid w:val="00E75790"/>
    <w:rsid w:val="00E80180"/>
    <w:rsid w:val="00E8129E"/>
    <w:rsid w:val="00E814CD"/>
    <w:rsid w:val="00E81A2B"/>
    <w:rsid w:val="00E81C84"/>
    <w:rsid w:val="00E81DE2"/>
    <w:rsid w:val="00E81E42"/>
    <w:rsid w:val="00E82187"/>
    <w:rsid w:val="00E848DB"/>
    <w:rsid w:val="00E86D59"/>
    <w:rsid w:val="00E87407"/>
    <w:rsid w:val="00E91243"/>
    <w:rsid w:val="00E93E68"/>
    <w:rsid w:val="00E944BC"/>
    <w:rsid w:val="00E97676"/>
    <w:rsid w:val="00EA1CE1"/>
    <w:rsid w:val="00EA1F89"/>
    <w:rsid w:val="00EA5439"/>
    <w:rsid w:val="00EA72C0"/>
    <w:rsid w:val="00EB008E"/>
    <w:rsid w:val="00EB08A0"/>
    <w:rsid w:val="00EB117B"/>
    <w:rsid w:val="00EB2E85"/>
    <w:rsid w:val="00EB4095"/>
    <w:rsid w:val="00EB40D6"/>
    <w:rsid w:val="00EB49F7"/>
    <w:rsid w:val="00EB5F75"/>
    <w:rsid w:val="00EB685E"/>
    <w:rsid w:val="00EB7852"/>
    <w:rsid w:val="00EB79CD"/>
    <w:rsid w:val="00EC060D"/>
    <w:rsid w:val="00EC2525"/>
    <w:rsid w:val="00ED2CA7"/>
    <w:rsid w:val="00ED50C1"/>
    <w:rsid w:val="00EE066D"/>
    <w:rsid w:val="00EE0713"/>
    <w:rsid w:val="00EE07A6"/>
    <w:rsid w:val="00EE0F2E"/>
    <w:rsid w:val="00EE2A41"/>
    <w:rsid w:val="00EE3337"/>
    <w:rsid w:val="00EE4E10"/>
    <w:rsid w:val="00EE520C"/>
    <w:rsid w:val="00EE525B"/>
    <w:rsid w:val="00EE633C"/>
    <w:rsid w:val="00EE7CB5"/>
    <w:rsid w:val="00EF09FB"/>
    <w:rsid w:val="00EF0CFD"/>
    <w:rsid w:val="00EF0DE2"/>
    <w:rsid w:val="00EF28A1"/>
    <w:rsid w:val="00EF4DFA"/>
    <w:rsid w:val="00EF5D1D"/>
    <w:rsid w:val="00EF5F08"/>
    <w:rsid w:val="00EF6A92"/>
    <w:rsid w:val="00F00ACE"/>
    <w:rsid w:val="00F02923"/>
    <w:rsid w:val="00F0304F"/>
    <w:rsid w:val="00F0351B"/>
    <w:rsid w:val="00F04089"/>
    <w:rsid w:val="00F05B66"/>
    <w:rsid w:val="00F06275"/>
    <w:rsid w:val="00F06472"/>
    <w:rsid w:val="00F07362"/>
    <w:rsid w:val="00F1169F"/>
    <w:rsid w:val="00F123EC"/>
    <w:rsid w:val="00F15FB1"/>
    <w:rsid w:val="00F16331"/>
    <w:rsid w:val="00F22566"/>
    <w:rsid w:val="00F22963"/>
    <w:rsid w:val="00F2436E"/>
    <w:rsid w:val="00F310D2"/>
    <w:rsid w:val="00F31705"/>
    <w:rsid w:val="00F35C78"/>
    <w:rsid w:val="00F378B2"/>
    <w:rsid w:val="00F403EA"/>
    <w:rsid w:val="00F40B51"/>
    <w:rsid w:val="00F40E4D"/>
    <w:rsid w:val="00F40FD8"/>
    <w:rsid w:val="00F417E1"/>
    <w:rsid w:val="00F42499"/>
    <w:rsid w:val="00F42753"/>
    <w:rsid w:val="00F46CE7"/>
    <w:rsid w:val="00F510DB"/>
    <w:rsid w:val="00F5260F"/>
    <w:rsid w:val="00F546CD"/>
    <w:rsid w:val="00F604E0"/>
    <w:rsid w:val="00F6442C"/>
    <w:rsid w:val="00F64A83"/>
    <w:rsid w:val="00F6501E"/>
    <w:rsid w:val="00F70615"/>
    <w:rsid w:val="00F716FA"/>
    <w:rsid w:val="00F71969"/>
    <w:rsid w:val="00F72722"/>
    <w:rsid w:val="00F727B0"/>
    <w:rsid w:val="00F7575C"/>
    <w:rsid w:val="00F7598B"/>
    <w:rsid w:val="00F761B1"/>
    <w:rsid w:val="00F76CC5"/>
    <w:rsid w:val="00F81BD5"/>
    <w:rsid w:val="00F82098"/>
    <w:rsid w:val="00F83C01"/>
    <w:rsid w:val="00F87ADD"/>
    <w:rsid w:val="00F907A0"/>
    <w:rsid w:val="00F914FD"/>
    <w:rsid w:val="00F9164E"/>
    <w:rsid w:val="00F952BF"/>
    <w:rsid w:val="00F95515"/>
    <w:rsid w:val="00F974AA"/>
    <w:rsid w:val="00FA103A"/>
    <w:rsid w:val="00FA2545"/>
    <w:rsid w:val="00FA2729"/>
    <w:rsid w:val="00FA7CFC"/>
    <w:rsid w:val="00FB03BA"/>
    <w:rsid w:val="00FB097C"/>
    <w:rsid w:val="00FB21C2"/>
    <w:rsid w:val="00FB4AAD"/>
    <w:rsid w:val="00FB4E3D"/>
    <w:rsid w:val="00FB5A22"/>
    <w:rsid w:val="00FB5F2A"/>
    <w:rsid w:val="00FC1407"/>
    <w:rsid w:val="00FC22E1"/>
    <w:rsid w:val="00FC2C8C"/>
    <w:rsid w:val="00FC4F9B"/>
    <w:rsid w:val="00FC5068"/>
    <w:rsid w:val="00FC59F0"/>
    <w:rsid w:val="00FD21A8"/>
    <w:rsid w:val="00FD4599"/>
    <w:rsid w:val="00FD4784"/>
    <w:rsid w:val="00FD4FE7"/>
    <w:rsid w:val="00FD65FE"/>
    <w:rsid w:val="00FD725C"/>
    <w:rsid w:val="00FE0FAF"/>
    <w:rsid w:val="00FE35B1"/>
    <w:rsid w:val="00FE3C36"/>
    <w:rsid w:val="00FE427F"/>
    <w:rsid w:val="00FE72EA"/>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5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42"/>
      </w:numPr>
    </w:pPr>
  </w:style>
  <w:style w:type="numbering" w:customStyle="1" w:styleId="Estiloimportado1">
    <w:name w:val="Estilo importado 1"/>
    <w:qFormat/>
    <w:rsid w:val="008B74DC"/>
    <w:pPr>
      <w:numPr>
        <w:numId w:val="43"/>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top w:w="0" w:type="dxa"/>
        <w:left w:w="115" w:type="dxa"/>
        <w:bottom w:w="0" w:type="dxa"/>
        <w:right w:w="115" w:type="dxa"/>
      </w:tblCellMar>
    </w:tblPr>
  </w:style>
  <w:style w:type="table" w:customStyle="1" w:styleId="7">
    <w:name w:val="7"/>
    <w:basedOn w:val="TableNormal1"/>
    <w:rsid w:val="008B74DC"/>
    <w:tblPr>
      <w:tblStyleRowBandSize w:val="1"/>
      <w:tblStyleColBandSize w:val="1"/>
      <w:tblCellMar>
        <w:top w:w="0" w:type="dxa"/>
        <w:left w:w="115" w:type="dxa"/>
        <w:bottom w:w="0" w:type="dxa"/>
        <w:right w:w="115" w:type="dxa"/>
      </w:tblCellMar>
    </w:tblPr>
  </w:style>
  <w:style w:type="table" w:customStyle="1" w:styleId="6">
    <w:name w:val="6"/>
    <w:basedOn w:val="TableNormal1"/>
    <w:rsid w:val="008B74DC"/>
    <w:tblPr>
      <w:tblStyleRowBandSize w:val="1"/>
      <w:tblStyleColBandSize w:val="1"/>
      <w:tblCellMar>
        <w:top w:w="0" w:type="dxa"/>
        <w:left w:w="115" w:type="dxa"/>
        <w:bottom w:w="0" w:type="dxa"/>
        <w:right w:w="115" w:type="dxa"/>
      </w:tblCellMar>
    </w:tblPr>
  </w:style>
  <w:style w:type="table" w:customStyle="1" w:styleId="5">
    <w:name w:val="5"/>
    <w:basedOn w:val="TableNormal1"/>
    <w:rsid w:val="008B74DC"/>
    <w:tblPr>
      <w:tblStyleRowBandSize w:val="1"/>
      <w:tblStyleColBandSize w:val="1"/>
      <w:tblCellMar>
        <w:top w:w="0" w:type="dxa"/>
        <w:left w:w="115" w:type="dxa"/>
        <w:bottom w:w="0" w:type="dxa"/>
        <w:right w:w="115" w:type="dxa"/>
      </w:tblCellMar>
    </w:tblPr>
  </w:style>
  <w:style w:type="table" w:customStyle="1" w:styleId="4">
    <w:name w:val="4"/>
    <w:basedOn w:val="TableNormal1"/>
    <w:rsid w:val="008B74DC"/>
    <w:tblPr>
      <w:tblStyleRowBandSize w:val="1"/>
      <w:tblStyleColBandSize w:val="1"/>
      <w:tblCellMar>
        <w:top w:w="0" w:type="dxa"/>
        <w:left w:w="115" w:type="dxa"/>
        <w:bottom w:w="0" w:type="dxa"/>
        <w:right w:w="115" w:type="dxa"/>
      </w:tblCellMar>
    </w:tblPr>
  </w:style>
  <w:style w:type="table" w:customStyle="1" w:styleId="3">
    <w:name w:val="3"/>
    <w:basedOn w:val="TableNormal1"/>
    <w:rsid w:val="008B74DC"/>
    <w:tblPr>
      <w:tblStyleRowBandSize w:val="1"/>
      <w:tblStyleColBandSize w:val="1"/>
      <w:tblCellMar>
        <w:top w:w="0" w:type="dxa"/>
        <w:left w:w="115" w:type="dxa"/>
        <w:bottom w:w="0" w:type="dxa"/>
        <w:right w:w="115" w:type="dxa"/>
      </w:tblCellMar>
    </w:tblPr>
  </w:style>
  <w:style w:type="table" w:customStyle="1" w:styleId="2">
    <w:name w:val="2"/>
    <w:basedOn w:val="TableNormal1"/>
    <w:rsid w:val="008B74DC"/>
    <w:tblPr>
      <w:tblStyleRowBandSize w:val="1"/>
      <w:tblStyleColBandSize w:val="1"/>
      <w:tblCellMar>
        <w:top w:w="0" w:type="dxa"/>
        <w:left w:w="115" w:type="dxa"/>
        <w:bottom w:w="0" w:type="dxa"/>
        <w:right w:w="115" w:type="dxa"/>
      </w:tblCellMar>
    </w:tblPr>
  </w:style>
  <w:style w:type="table" w:customStyle="1" w:styleId="1">
    <w:name w:val="1"/>
    <w:basedOn w:val="TableNormal1"/>
    <w:rsid w:val="008B74DC"/>
    <w:tblPr>
      <w:tblStyleRowBandSize w:val="1"/>
      <w:tblStyleColBandSize w:val="1"/>
      <w:tblCellMar>
        <w:top w:w="0" w:type="dxa"/>
        <w:left w:w="115" w:type="dxa"/>
        <w:bottom w:w="0"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top w:w="0" w:type="dxa"/>
        <w:left w:w="115" w:type="dxa"/>
        <w:bottom w:w="0" w:type="dxa"/>
        <w:right w:w="115" w:type="dxa"/>
      </w:tblCellMar>
    </w:tblPr>
  </w:style>
  <w:style w:type="table" w:customStyle="1" w:styleId="71">
    <w:name w:val="71"/>
    <w:basedOn w:val="TableNormal1"/>
    <w:rsid w:val="008B74DC"/>
    <w:tblPr>
      <w:tblStyleRowBandSize w:val="1"/>
      <w:tblStyleColBandSize w:val="1"/>
      <w:tblCellMar>
        <w:top w:w="0" w:type="dxa"/>
        <w:left w:w="115" w:type="dxa"/>
        <w:bottom w:w="0" w:type="dxa"/>
        <w:right w:w="115" w:type="dxa"/>
      </w:tblCellMar>
    </w:tblPr>
  </w:style>
  <w:style w:type="table" w:customStyle="1" w:styleId="61">
    <w:name w:val="61"/>
    <w:basedOn w:val="TableNormal1"/>
    <w:rsid w:val="008B74DC"/>
    <w:tblPr>
      <w:tblStyleRowBandSize w:val="1"/>
      <w:tblStyleColBandSize w:val="1"/>
      <w:tblCellMar>
        <w:top w:w="0" w:type="dxa"/>
        <w:left w:w="115" w:type="dxa"/>
        <w:bottom w:w="0" w:type="dxa"/>
        <w:right w:w="115" w:type="dxa"/>
      </w:tblCellMar>
    </w:tblPr>
  </w:style>
  <w:style w:type="table" w:customStyle="1" w:styleId="51">
    <w:name w:val="51"/>
    <w:basedOn w:val="TableNormal1"/>
    <w:rsid w:val="008B74DC"/>
    <w:tblPr>
      <w:tblStyleRowBandSize w:val="1"/>
      <w:tblStyleColBandSize w:val="1"/>
      <w:tblCellMar>
        <w:top w:w="0" w:type="dxa"/>
        <w:left w:w="115" w:type="dxa"/>
        <w:bottom w:w="0" w:type="dxa"/>
        <w:right w:w="115" w:type="dxa"/>
      </w:tblCellMar>
    </w:tblPr>
  </w:style>
  <w:style w:type="table" w:customStyle="1" w:styleId="41">
    <w:name w:val="41"/>
    <w:basedOn w:val="TableNormal1"/>
    <w:rsid w:val="008B74DC"/>
    <w:tblPr>
      <w:tblStyleRowBandSize w:val="1"/>
      <w:tblStyleColBandSize w:val="1"/>
      <w:tblCellMar>
        <w:top w:w="0" w:type="dxa"/>
        <w:left w:w="115" w:type="dxa"/>
        <w:bottom w:w="0" w:type="dxa"/>
        <w:right w:w="115" w:type="dxa"/>
      </w:tblCellMar>
    </w:tblPr>
  </w:style>
  <w:style w:type="table" w:customStyle="1" w:styleId="31">
    <w:name w:val="31"/>
    <w:basedOn w:val="TableNormal1"/>
    <w:rsid w:val="008B74DC"/>
    <w:tblPr>
      <w:tblStyleRowBandSize w:val="1"/>
      <w:tblStyleColBandSize w:val="1"/>
      <w:tblCellMar>
        <w:top w:w="0" w:type="dxa"/>
        <w:left w:w="115" w:type="dxa"/>
        <w:bottom w:w="0" w:type="dxa"/>
        <w:right w:w="115" w:type="dxa"/>
      </w:tblCellMar>
    </w:tblPr>
  </w:style>
  <w:style w:type="table" w:customStyle="1" w:styleId="21">
    <w:name w:val="21"/>
    <w:basedOn w:val="TableNormal1"/>
    <w:rsid w:val="008B74DC"/>
    <w:tblPr>
      <w:tblStyleRowBandSize w:val="1"/>
      <w:tblStyleColBandSize w:val="1"/>
      <w:tblCellMar>
        <w:top w:w="0" w:type="dxa"/>
        <w:left w:w="115" w:type="dxa"/>
        <w:bottom w:w="0" w:type="dxa"/>
        <w:right w:w="115" w:type="dxa"/>
      </w:tblCellMar>
    </w:tblPr>
  </w:style>
  <w:style w:type="table" w:customStyle="1" w:styleId="11">
    <w:name w:val="11"/>
    <w:basedOn w:val="TableNormal1"/>
    <w:rsid w:val="008B74DC"/>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DIFMETEPEC/organigramas.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9999A-5D88-4CBD-AC09-0785D152F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49</Pages>
  <Words>8735</Words>
  <Characters>48045</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2018-12-04T20:35:00Z</cp:lastPrinted>
  <dcterms:created xsi:type="dcterms:W3CDTF">2022-05-26T01:24:00Z</dcterms:created>
  <dcterms:modified xsi:type="dcterms:W3CDTF">2022-06-09T03:05:00Z</dcterms:modified>
</cp:coreProperties>
</file>