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75EBC425" w:rsidR="007A5836" w:rsidRPr="00F62C51" w:rsidRDefault="007A5836" w:rsidP="00CA59A4">
      <w:pPr>
        <w:spacing w:line="360" w:lineRule="auto"/>
        <w:jc w:val="both"/>
        <w:rPr>
          <w:rFonts w:ascii="Palatino Linotype" w:hAnsi="Palatino Linotype"/>
          <w:color w:val="000000" w:themeColor="text1"/>
        </w:rPr>
      </w:pPr>
      <w:r w:rsidRPr="00F62C51">
        <w:rPr>
          <w:rFonts w:ascii="Palatino Linotype" w:hAnsi="Palatino Linotype"/>
          <w:color w:val="000000" w:themeColor="text1"/>
        </w:rPr>
        <w:t xml:space="preserve">Resolución del Pleno del Instituto de Transparencia, Acceso a la </w:t>
      </w:r>
      <w:r w:rsidR="00C718D2" w:rsidRPr="00F62C51">
        <w:rPr>
          <w:rFonts w:ascii="Palatino Linotype" w:hAnsi="Palatino Linotype"/>
          <w:color w:val="000000" w:themeColor="text1"/>
        </w:rPr>
        <w:t>Información Pública</w:t>
      </w:r>
      <w:r w:rsidRPr="00F62C51">
        <w:rPr>
          <w:rFonts w:ascii="Palatino Linotype" w:hAnsi="Palatino Linotype"/>
          <w:color w:val="000000" w:themeColor="text1"/>
        </w:rPr>
        <w:t xml:space="preserve"> y Protección de Datos Personales del Estado de México y Municipios, con domicilio en Metepec, Estado de México, de fecha </w:t>
      </w:r>
      <w:r w:rsidR="00395BCA" w:rsidRPr="00F62C51">
        <w:rPr>
          <w:rFonts w:ascii="Palatino Linotype" w:hAnsi="Palatino Linotype"/>
          <w:color w:val="000000" w:themeColor="text1"/>
        </w:rPr>
        <w:t xml:space="preserve">veinte </w:t>
      </w:r>
      <w:r w:rsidR="005B4882" w:rsidRPr="00F62C51">
        <w:rPr>
          <w:rFonts w:ascii="Palatino Linotype" w:hAnsi="Palatino Linotype"/>
          <w:color w:val="000000" w:themeColor="text1"/>
        </w:rPr>
        <w:t xml:space="preserve">de abril </w:t>
      </w:r>
      <w:r w:rsidR="003D6267" w:rsidRPr="00F62C51">
        <w:rPr>
          <w:rFonts w:ascii="Palatino Linotype" w:hAnsi="Palatino Linotype"/>
          <w:color w:val="000000" w:themeColor="text1"/>
        </w:rPr>
        <w:t xml:space="preserve">de dos mil veintidós. </w:t>
      </w:r>
    </w:p>
    <w:p w14:paraId="03450F91" w14:textId="77777777" w:rsidR="007A5836" w:rsidRPr="00F62C51" w:rsidRDefault="007A5836" w:rsidP="00CA59A4">
      <w:pPr>
        <w:spacing w:line="360" w:lineRule="auto"/>
        <w:jc w:val="both"/>
        <w:rPr>
          <w:rFonts w:ascii="Palatino Linotype" w:hAnsi="Palatino Linotype"/>
          <w:color w:val="000000" w:themeColor="text1"/>
        </w:rPr>
      </w:pPr>
    </w:p>
    <w:p w14:paraId="0B72D996" w14:textId="360FB82E" w:rsidR="007A5836" w:rsidRPr="00F62C51" w:rsidRDefault="007A5836" w:rsidP="00CA59A4">
      <w:pPr>
        <w:spacing w:line="360" w:lineRule="auto"/>
        <w:jc w:val="both"/>
        <w:rPr>
          <w:rFonts w:ascii="Palatino Linotype" w:hAnsi="Palatino Linotype"/>
          <w:color w:val="000000" w:themeColor="text1"/>
        </w:rPr>
      </w:pPr>
      <w:r w:rsidRPr="00F62C51">
        <w:rPr>
          <w:rFonts w:ascii="Palatino Linotype" w:hAnsi="Palatino Linotype"/>
          <w:b/>
          <w:color w:val="000000" w:themeColor="text1"/>
        </w:rPr>
        <w:t>VISTO</w:t>
      </w:r>
      <w:r w:rsidRPr="00F62C51">
        <w:rPr>
          <w:rFonts w:ascii="Palatino Linotype" w:hAnsi="Palatino Linotype"/>
          <w:color w:val="000000" w:themeColor="text1"/>
        </w:rPr>
        <w:t xml:space="preserve"> el expediente formado con motivo del </w:t>
      </w:r>
      <w:r w:rsidR="0008023C" w:rsidRPr="00F62C51">
        <w:rPr>
          <w:rFonts w:ascii="Palatino Linotype" w:hAnsi="Palatino Linotype"/>
          <w:color w:val="000000" w:themeColor="text1"/>
        </w:rPr>
        <w:t>R</w:t>
      </w:r>
      <w:r w:rsidRPr="00F62C51">
        <w:rPr>
          <w:rFonts w:ascii="Palatino Linotype" w:hAnsi="Palatino Linotype"/>
          <w:color w:val="000000" w:themeColor="text1"/>
        </w:rPr>
        <w:t xml:space="preserve">ecurso de </w:t>
      </w:r>
      <w:r w:rsidR="0008023C" w:rsidRPr="00F62C51">
        <w:rPr>
          <w:rFonts w:ascii="Palatino Linotype" w:hAnsi="Palatino Linotype"/>
          <w:color w:val="000000" w:themeColor="text1"/>
        </w:rPr>
        <w:t>R</w:t>
      </w:r>
      <w:r w:rsidRPr="00F62C51">
        <w:rPr>
          <w:rFonts w:ascii="Palatino Linotype" w:hAnsi="Palatino Linotype"/>
          <w:color w:val="000000" w:themeColor="text1"/>
        </w:rPr>
        <w:t>evisión</w:t>
      </w:r>
      <w:r w:rsidRPr="00F62C51">
        <w:rPr>
          <w:rFonts w:ascii="Palatino Linotype" w:hAnsi="Palatino Linotype"/>
          <w:b/>
          <w:bCs/>
          <w:color w:val="000000" w:themeColor="text1"/>
        </w:rPr>
        <w:t xml:space="preserve"> </w:t>
      </w:r>
      <w:r w:rsidR="00564D0F" w:rsidRPr="00F62C51">
        <w:rPr>
          <w:rFonts w:ascii="Palatino Linotype" w:hAnsi="Palatino Linotype"/>
          <w:b/>
          <w:color w:val="000000" w:themeColor="text1"/>
        </w:rPr>
        <w:t>0</w:t>
      </w:r>
      <w:r w:rsidR="00395BCA" w:rsidRPr="00F62C51">
        <w:rPr>
          <w:rFonts w:ascii="Palatino Linotype" w:hAnsi="Palatino Linotype"/>
          <w:b/>
          <w:color w:val="000000" w:themeColor="text1"/>
        </w:rPr>
        <w:t>0527</w:t>
      </w:r>
      <w:r w:rsidR="00A9204E" w:rsidRPr="00F62C51">
        <w:rPr>
          <w:rFonts w:ascii="Palatino Linotype" w:hAnsi="Palatino Linotype"/>
          <w:b/>
          <w:color w:val="000000" w:themeColor="text1"/>
        </w:rPr>
        <w:t>/</w:t>
      </w:r>
      <w:r w:rsidR="00A9204E" w:rsidRPr="00F62C51">
        <w:rPr>
          <w:rFonts w:ascii="Palatino Linotype" w:hAnsi="Palatino Linotype" w:cs="Arial"/>
          <w:b/>
          <w:color w:val="000000" w:themeColor="text1"/>
        </w:rPr>
        <w:t>INFOEM</w:t>
      </w:r>
      <w:r w:rsidR="00A9204E" w:rsidRPr="00F62C51">
        <w:rPr>
          <w:rFonts w:ascii="Palatino Linotype" w:hAnsi="Palatino Linotype"/>
          <w:b/>
          <w:color w:val="000000" w:themeColor="text1"/>
        </w:rPr>
        <w:t>/IP/RR/2022</w:t>
      </w:r>
      <w:r w:rsidRPr="00F62C51">
        <w:rPr>
          <w:rFonts w:ascii="Palatino Linotype" w:hAnsi="Palatino Linotype"/>
          <w:color w:val="000000" w:themeColor="text1"/>
        </w:rPr>
        <w:t xml:space="preserve">, </w:t>
      </w:r>
      <w:r w:rsidR="005B4882" w:rsidRPr="00F62C51">
        <w:rPr>
          <w:rFonts w:ascii="Palatino Linotype" w:hAnsi="Palatino Linotype"/>
        </w:rPr>
        <w:t xml:space="preserve">promovido </w:t>
      </w:r>
      <w:r w:rsidR="00395BCA" w:rsidRPr="00F62C51">
        <w:rPr>
          <w:rFonts w:ascii="Palatino Linotype" w:hAnsi="Palatino Linotype"/>
        </w:rPr>
        <w:t>p</w:t>
      </w:r>
      <w:r w:rsidR="005B4882" w:rsidRPr="00F62C51">
        <w:rPr>
          <w:rFonts w:ascii="Palatino Linotype" w:hAnsi="Palatino Linotype"/>
          <w:color w:val="000000" w:themeColor="text1"/>
        </w:rPr>
        <w:t xml:space="preserve">or </w:t>
      </w:r>
      <w:r w:rsidR="00395BCA" w:rsidRPr="00F62C51">
        <w:rPr>
          <w:rFonts w:ascii="Palatino Linotype" w:hAnsi="Palatino Linotype"/>
          <w:color w:val="000000" w:themeColor="text1"/>
        </w:rPr>
        <w:t xml:space="preserve">la C. </w:t>
      </w:r>
      <w:r w:rsidR="000E6A8F">
        <w:rPr>
          <w:rFonts w:ascii="Palatino Linotype" w:hAnsi="Palatino Linotype" w:cs="Arial"/>
          <w:b/>
          <w:color w:val="000000" w:themeColor="text1"/>
        </w:rPr>
        <w:t xml:space="preserve">XXXXXX </w:t>
      </w:r>
      <w:proofErr w:type="spellStart"/>
      <w:r w:rsidR="000E6A8F">
        <w:rPr>
          <w:rFonts w:ascii="Palatino Linotype" w:hAnsi="Palatino Linotype" w:cs="Arial"/>
          <w:b/>
          <w:color w:val="000000" w:themeColor="text1"/>
        </w:rPr>
        <w:t>XXXXXX</w:t>
      </w:r>
      <w:proofErr w:type="spellEnd"/>
      <w:r w:rsidR="005B4882" w:rsidRPr="00F62C51">
        <w:rPr>
          <w:rFonts w:ascii="Palatino Linotype" w:hAnsi="Palatino Linotype"/>
          <w:color w:val="000000" w:themeColor="text1"/>
        </w:rPr>
        <w:t>,</w:t>
      </w:r>
      <w:r w:rsidR="008D332C" w:rsidRPr="00F62C51">
        <w:rPr>
          <w:rFonts w:ascii="Palatino Linotype" w:hAnsi="Palatino Linotype" w:cs="Arial"/>
          <w:b/>
          <w:color w:val="000000" w:themeColor="text1"/>
        </w:rPr>
        <w:t xml:space="preserve"> </w:t>
      </w:r>
      <w:r w:rsidR="008D332C" w:rsidRPr="00F62C51">
        <w:rPr>
          <w:rFonts w:ascii="Palatino Linotype" w:hAnsi="Palatino Linotype"/>
          <w:color w:val="000000" w:themeColor="text1"/>
        </w:rPr>
        <w:t>que</w:t>
      </w:r>
      <w:r w:rsidR="008D332C" w:rsidRPr="00F62C51">
        <w:rPr>
          <w:rFonts w:ascii="Palatino Linotype" w:hAnsi="Palatino Linotype" w:cs="Arial"/>
          <w:b/>
          <w:color w:val="000000" w:themeColor="text1"/>
        </w:rPr>
        <w:t xml:space="preserve"> </w:t>
      </w:r>
      <w:r w:rsidR="008D332C" w:rsidRPr="00F62C51">
        <w:rPr>
          <w:rFonts w:ascii="Palatino Linotype" w:hAnsi="Palatino Linotype"/>
          <w:color w:val="000000" w:themeColor="text1"/>
        </w:rPr>
        <w:t xml:space="preserve">en lo sucesivo se denominará </w:t>
      </w:r>
      <w:r w:rsidR="00395BCA" w:rsidRPr="00F62C51">
        <w:rPr>
          <w:rFonts w:ascii="Palatino Linotype" w:hAnsi="Palatino Linotype" w:cs="Arial"/>
          <w:b/>
          <w:color w:val="000000" w:themeColor="text1"/>
        </w:rPr>
        <w:t>LA</w:t>
      </w:r>
      <w:r w:rsidR="008D332C" w:rsidRPr="00F62C51">
        <w:rPr>
          <w:rFonts w:ascii="Palatino Linotype" w:hAnsi="Palatino Linotype" w:cs="Arial"/>
          <w:b/>
          <w:color w:val="000000" w:themeColor="text1"/>
        </w:rPr>
        <w:t xml:space="preserve"> RECURRENTE</w:t>
      </w:r>
      <w:r w:rsidR="008D332C" w:rsidRPr="00F62C51">
        <w:rPr>
          <w:rFonts w:ascii="Palatino Linotype" w:hAnsi="Palatino Linotype"/>
          <w:color w:val="000000" w:themeColor="text1"/>
        </w:rPr>
        <w:t>,</w:t>
      </w:r>
      <w:r w:rsidRPr="00F62C51">
        <w:rPr>
          <w:rFonts w:ascii="Palatino Linotype" w:hAnsi="Palatino Linotype"/>
          <w:color w:val="000000" w:themeColor="text1"/>
        </w:rPr>
        <w:t xml:space="preserve"> en contra de la respuesta emitida por </w:t>
      </w:r>
      <w:r w:rsidR="00785F9B" w:rsidRPr="00F62C51">
        <w:rPr>
          <w:rFonts w:ascii="Palatino Linotype" w:hAnsi="Palatino Linotype"/>
          <w:color w:val="000000" w:themeColor="text1"/>
        </w:rPr>
        <w:t>el</w:t>
      </w:r>
      <w:r w:rsidR="006D7BC5" w:rsidRPr="00F62C51">
        <w:rPr>
          <w:rFonts w:ascii="Palatino Linotype" w:hAnsi="Palatino Linotype"/>
          <w:color w:val="000000" w:themeColor="text1"/>
        </w:rPr>
        <w:t xml:space="preserve"> </w:t>
      </w:r>
      <w:r w:rsidR="00291FC5" w:rsidRPr="00F62C51">
        <w:rPr>
          <w:rFonts w:ascii="Palatino Linotype" w:hAnsi="Palatino Linotype" w:cs="Arial"/>
          <w:b/>
          <w:color w:val="000000" w:themeColor="text1"/>
        </w:rPr>
        <w:t>Ayuntamiento de Valle de Chalco Solidaridad</w:t>
      </w:r>
      <w:r w:rsidR="00020FB5" w:rsidRPr="00F62C51">
        <w:rPr>
          <w:rFonts w:ascii="Palatino Linotype" w:hAnsi="Palatino Linotype" w:cs="Arial"/>
          <w:b/>
          <w:color w:val="000000" w:themeColor="text1"/>
        </w:rPr>
        <w:t>,</w:t>
      </w:r>
      <w:r w:rsidRPr="00F62C51">
        <w:rPr>
          <w:rFonts w:ascii="Palatino Linotype" w:hAnsi="Palatino Linotype"/>
          <w:color w:val="000000" w:themeColor="text1"/>
        </w:rPr>
        <w:t xml:space="preserve"> </w:t>
      </w:r>
      <w:r w:rsidR="00062086" w:rsidRPr="00F62C51">
        <w:rPr>
          <w:rFonts w:ascii="Palatino Linotype" w:hAnsi="Palatino Linotype"/>
          <w:color w:val="000000" w:themeColor="text1"/>
        </w:rPr>
        <w:t xml:space="preserve">que </w:t>
      </w:r>
      <w:r w:rsidRPr="00F62C51">
        <w:rPr>
          <w:rFonts w:ascii="Palatino Linotype" w:hAnsi="Palatino Linotype"/>
          <w:color w:val="000000" w:themeColor="text1"/>
        </w:rPr>
        <w:t>en lo sucesivo</w:t>
      </w:r>
      <w:r w:rsidR="00EA33EA" w:rsidRPr="00F62C51">
        <w:rPr>
          <w:rFonts w:ascii="Palatino Linotype" w:hAnsi="Palatino Linotype"/>
          <w:color w:val="000000" w:themeColor="text1"/>
        </w:rPr>
        <w:t xml:space="preserve"> se denominará </w:t>
      </w:r>
      <w:r w:rsidRPr="00F62C51">
        <w:rPr>
          <w:rFonts w:ascii="Palatino Linotype" w:hAnsi="Palatino Linotype"/>
          <w:b/>
          <w:color w:val="000000" w:themeColor="text1"/>
        </w:rPr>
        <w:t>EL SUJETO OBLIGADO</w:t>
      </w:r>
      <w:r w:rsidRPr="00F62C51">
        <w:rPr>
          <w:rFonts w:ascii="Palatino Linotype" w:hAnsi="Palatino Linotype"/>
          <w:color w:val="000000" w:themeColor="text1"/>
        </w:rPr>
        <w:t xml:space="preserve">, se procede a dictar la presente resolución con base en lo siguiente: </w:t>
      </w:r>
    </w:p>
    <w:p w14:paraId="501213E7" w14:textId="77777777" w:rsidR="007A5836" w:rsidRPr="00F62C51" w:rsidRDefault="007A5836" w:rsidP="00CA59A4">
      <w:pPr>
        <w:tabs>
          <w:tab w:val="left" w:pos="9072"/>
        </w:tabs>
        <w:jc w:val="both"/>
        <w:rPr>
          <w:rFonts w:ascii="Palatino Linotype" w:hAnsi="Palatino Linotype"/>
          <w:color w:val="000000" w:themeColor="text1"/>
        </w:rPr>
      </w:pPr>
    </w:p>
    <w:p w14:paraId="60926F88" w14:textId="153DA340" w:rsidR="007A5836" w:rsidRPr="00F62C51" w:rsidRDefault="00C718D2" w:rsidP="00CA59A4">
      <w:pPr>
        <w:jc w:val="center"/>
        <w:rPr>
          <w:rFonts w:ascii="Palatino Linotype" w:hAnsi="Palatino Linotype"/>
          <w:b/>
          <w:bCs/>
          <w:color w:val="000000" w:themeColor="text1"/>
          <w:spacing w:val="60"/>
          <w:sz w:val="28"/>
        </w:rPr>
      </w:pPr>
      <w:r w:rsidRPr="00F62C51">
        <w:rPr>
          <w:rFonts w:ascii="Palatino Linotype" w:hAnsi="Palatino Linotype"/>
          <w:b/>
          <w:bCs/>
          <w:color w:val="000000" w:themeColor="text1"/>
          <w:spacing w:val="60"/>
          <w:sz w:val="28"/>
        </w:rPr>
        <w:t>ANTECEDENTES</w:t>
      </w:r>
    </w:p>
    <w:p w14:paraId="6CCD912A" w14:textId="77777777" w:rsidR="007A5836" w:rsidRPr="00F62C51" w:rsidRDefault="007A5836" w:rsidP="00CA59A4">
      <w:pPr>
        <w:jc w:val="center"/>
        <w:rPr>
          <w:rFonts w:ascii="Palatino Linotype" w:hAnsi="Palatino Linotype"/>
          <w:b/>
          <w:bCs/>
          <w:color w:val="000000" w:themeColor="text1"/>
          <w:spacing w:val="60"/>
        </w:rPr>
      </w:pPr>
    </w:p>
    <w:p w14:paraId="0C195855" w14:textId="21F9DD46" w:rsidR="00C718D2" w:rsidRPr="00F62C51" w:rsidRDefault="00C718D2" w:rsidP="00CA59A4">
      <w:pPr>
        <w:spacing w:line="360" w:lineRule="auto"/>
        <w:jc w:val="both"/>
        <w:rPr>
          <w:rFonts w:ascii="Palatino Linotype" w:hAnsi="Palatino Linotype"/>
          <w:b/>
          <w:color w:val="000000" w:themeColor="text1"/>
          <w:sz w:val="28"/>
          <w:szCs w:val="28"/>
        </w:rPr>
      </w:pPr>
      <w:r w:rsidRPr="00F62C51">
        <w:rPr>
          <w:rFonts w:ascii="Palatino Linotype" w:hAnsi="Palatino Linotype"/>
          <w:b/>
          <w:color w:val="000000" w:themeColor="text1"/>
          <w:sz w:val="28"/>
          <w:szCs w:val="28"/>
        </w:rPr>
        <w:t>I. De la Solicitud de Información:</w:t>
      </w:r>
    </w:p>
    <w:p w14:paraId="2546F384" w14:textId="7A972A44" w:rsidR="007A5836" w:rsidRPr="00F62C51" w:rsidRDefault="00E15A90" w:rsidP="00CA59A4">
      <w:pPr>
        <w:spacing w:line="360" w:lineRule="auto"/>
        <w:jc w:val="both"/>
        <w:rPr>
          <w:rFonts w:ascii="Palatino Linotype" w:hAnsi="Palatino Linotype" w:cs="Arial"/>
          <w:color w:val="000000" w:themeColor="text1"/>
        </w:rPr>
      </w:pPr>
      <w:r w:rsidRPr="00F62C51">
        <w:rPr>
          <w:rFonts w:ascii="Palatino Linotype" w:hAnsi="Palatino Linotype" w:cs="Arial"/>
          <w:color w:val="000000" w:themeColor="text1"/>
        </w:rPr>
        <w:t xml:space="preserve">En fecha </w:t>
      </w:r>
      <w:r w:rsidR="00070E52" w:rsidRPr="00F62C51">
        <w:rPr>
          <w:rFonts w:ascii="Palatino Linotype" w:hAnsi="Palatino Linotype" w:cs="Arial"/>
          <w:color w:val="000000" w:themeColor="text1"/>
        </w:rPr>
        <w:t>diez de enero de dos mil veintidós</w:t>
      </w:r>
      <w:r w:rsidR="00785F9B" w:rsidRPr="00F62C51">
        <w:rPr>
          <w:rFonts w:ascii="Palatino Linotype" w:hAnsi="Palatino Linotype" w:cs="Arial"/>
          <w:color w:val="000000" w:themeColor="text1"/>
        </w:rPr>
        <w:t>,</w:t>
      </w:r>
      <w:r w:rsidRPr="00F62C51">
        <w:rPr>
          <w:rFonts w:ascii="Palatino Linotype" w:hAnsi="Palatino Linotype" w:cs="Arial"/>
          <w:color w:val="000000" w:themeColor="text1"/>
        </w:rPr>
        <w:t xml:space="preserve"> </w:t>
      </w:r>
      <w:r w:rsidR="008A1719" w:rsidRPr="00F62C51">
        <w:rPr>
          <w:rFonts w:ascii="Palatino Linotype" w:hAnsi="Palatino Linotype"/>
          <w:b/>
          <w:color w:val="000000" w:themeColor="text1"/>
        </w:rPr>
        <w:t>LA</w:t>
      </w:r>
      <w:r w:rsidRPr="00F62C51">
        <w:rPr>
          <w:rFonts w:ascii="Palatino Linotype" w:hAnsi="Palatino Linotype"/>
          <w:b/>
          <w:color w:val="000000" w:themeColor="text1"/>
        </w:rPr>
        <w:t xml:space="preserve"> RECURRE</w:t>
      </w:r>
      <w:r w:rsidR="005C4EFE" w:rsidRPr="00F62C51">
        <w:rPr>
          <w:rFonts w:ascii="Palatino Linotype" w:hAnsi="Palatino Linotype"/>
          <w:b/>
          <w:color w:val="000000" w:themeColor="text1"/>
        </w:rPr>
        <w:t>NTE</w:t>
      </w:r>
      <w:r w:rsidR="00A9204E" w:rsidRPr="00F62C51">
        <w:rPr>
          <w:rFonts w:ascii="Palatino Linotype" w:hAnsi="Palatino Linotype" w:cs="Arial"/>
          <w:color w:val="000000" w:themeColor="text1"/>
        </w:rPr>
        <w:t xml:space="preserve"> presentó a través </w:t>
      </w:r>
      <w:r w:rsidR="006D7BC5" w:rsidRPr="00F62C51">
        <w:rPr>
          <w:rFonts w:ascii="Palatino Linotype" w:hAnsi="Palatino Linotype" w:cs="Arial"/>
          <w:color w:val="000000" w:themeColor="text1"/>
        </w:rPr>
        <w:t xml:space="preserve">del </w:t>
      </w:r>
      <w:r w:rsidRPr="00F62C51">
        <w:rPr>
          <w:rFonts w:ascii="Palatino Linotype" w:hAnsi="Palatino Linotype" w:cs="Arial"/>
          <w:color w:val="000000" w:themeColor="text1"/>
        </w:rPr>
        <w:t xml:space="preserve">Sistema de Acceso a la Información Mexiquense, </w:t>
      </w:r>
      <w:r w:rsidR="005C4EFE" w:rsidRPr="00F62C51">
        <w:rPr>
          <w:rFonts w:ascii="Palatino Linotype" w:hAnsi="Palatino Linotype" w:cs="Arial"/>
          <w:color w:val="000000" w:themeColor="text1"/>
        </w:rPr>
        <w:t xml:space="preserve">que </w:t>
      </w:r>
      <w:r w:rsidRPr="00F62C51">
        <w:rPr>
          <w:rFonts w:ascii="Palatino Linotype" w:hAnsi="Palatino Linotype" w:cs="Arial"/>
          <w:color w:val="000000" w:themeColor="text1"/>
        </w:rPr>
        <w:t>en lo subsecuente</w:t>
      </w:r>
      <w:r w:rsidR="00EA33EA" w:rsidRPr="00F62C51">
        <w:rPr>
          <w:rFonts w:ascii="Palatino Linotype" w:hAnsi="Palatino Linotype" w:cs="Arial"/>
          <w:color w:val="000000" w:themeColor="text1"/>
        </w:rPr>
        <w:t xml:space="preserve"> se denominará</w:t>
      </w:r>
      <w:r w:rsidRPr="00F62C51">
        <w:rPr>
          <w:rFonts w:ascii="Palatino Linotype" w:hAnsi="Palatino Linotype" w:cs="Arial"/>
          <w:color w:val="000000" w:themeColor="text1"/>
        </w:rPr>
        <w:t xml:space="preserve"> </w:t>
      </w:r>
      <w:r w:rsidRPr="00F62C51">
        <w:rPr>
          <w:rFonts w:ascii="Palatino Linotype" w:hAnsi="Palatino Linotype" w:cs="Arial"/>
          <w:b/>
          <w:color w:val="000000" w:themeColor="text1"/>
        </w:rPr>
        <w:t>EL SAIMEX</w:t>
      </w:r>
      <w:r w:rsidRPr="00F62C51">
        <w:rPr>
          <w:rFonts w:ascii="Palatino Linotype" w:hAnsi="Palatino Linotype" w:cs="Arial"/>
          <w:color w:val="000000" w:themeColor="text1"/>
        </w:rPr>
        <w:t xml:space="preserve"> ante </w:t>
      </w:r>
      <w:r w:rsidRPr="00F62C51">
        <w:rPr>
          <w:rFonts w:ascii="Palatino Linotype" w:hAnsi="Palatino Linotype" w:cs="Arial"/>
          <w:b/>
          <w:color w:val="000000" w:themeColor="text1"/>
        </w:rPr>
        <w:t>EL SUJETO OBLIGADO</w:t>
      </w:r>
      <w:r w:rsidRPr="00F62C51">
        <w:rPr>
          <w:rFonts w:ascii="Palatino Linotype" w:hAnsi="Palatino Linotype" w:cs="Arial"/>
          <w:color w:val="000000" w:themeColor="text1"/>
        </w:rPr>
        <w:t xml:space="preserve">, la solicitud de acceso a la </w:t>
      </w:r>
      <w:r w:rsidR="00C718D2" w:rsidRPr="00F62C51">
        <w:rPr>
          <w:rFonts w:ascii="Palatino Linotype" w:hAnsi="Palatino Linotype" w:cs="Arial"/>
          <w:color w:val="000000" w:themeColor="text1"/>
        </w:rPr>
        <w:t>Información Pública</w:t>
      </w:r>
      <w:r w:rsidRPr="00F62C51">
        <w:rPr>
          <w:rFonts w:ascii="Palatino Linotype" w:hAnsi="Palatino Linotype" w:cs="Arial"/>
          <w:color w:val="000000" w:themeColor="text1"/>
        </w:rPr>
        <w:t>,</w:t>
      </w:r>
      <w:r w:rsidR="005B4882" w:rsidRPr="00F62C51">
        <w:rPr>
          <w:rFonts w:ascii="Palatino Linotype" w:hAnsi="Palatino Linotype" w:cs="Arial"/>
          <w:color w:val="000000" w:themeColor="text1"/>
        </w:rPr>
        <w:t xml:space="preserve"> la cual fue registrada al siguiente día hábil; es decir, el diez de enero de dos mil </w:t>
      </w:r>
      <w:r w:rsidR="00784334" w:rsidRPr="00F62C51">
        <w:rPr>
          <w:rFonts w:ascii="Palatino Linotype" w:hAnsi="Palatino Linotype" w:cs="Arial"/>
          <w:color w:val="000000" w:themeColor="text1"/>
        </w:rPr>
        <w:t>veintidós</w:t>
      </w:r>
      <w:r w:rsidR="005B4882" w:rsidRPr="00F62C51">
        <w:rPr>
          <w:rFonts w:ascii="Palatino Linotype" w:hAnsi="Palatino Linotype" w:cs="Arial"/>
          <w:color w:val="000000" w:themeColor="text1"/>
        </w:rPr>
        <w:t>,</w:t>
      </w:r>
      <w:r w:rsidRPr="00F62C51">
        <w:rPr>
          <w:rFonts w:ascii="Palatino Linotype" w:hAnsi="Palatino Linotype" w:cs="Arial"/>
          <w:color w:val="000000" w:themeColor="text1"/>
        </w:rPr>
        <w:t xml:space="preserve"> a la que se le asignó el número de expediente</w:t>
      </w:r>
      <w:r w:rsidRPr="00F62C51">
        <w:rPr>
          <w:rFonts w:ascii="Palatino Linotype" w:hAnsi="Palatino Linotype" w:cs="Arial"/>
          <w:b/>
          <w:color w:val="000000" w:themeColor="text1"/>
        </w:rPr>
        <w:t xml:space="preserve"> </w:t>
      </w:r>
      <w:r w:rsidR="00784334" w:rsidRPr="00F62C51">
        <w:rPr>
          <w:rFonts w:ascii="Palatino Linotype" w:hAnsi="Palatino Linotype"/>
          <w:b/>
          <w:color w:val="000000" w:themeColor="text1"/>
        </w:rPr>
        <w:t>00004/VACHASO/IP/2022</w:t>
      </w:r>
      <w:r w:rsidR="007A5836" w:rsidRPr="00F62C51">
        <w:rPr>
          <w:rFonts w:ascii="Palatino Linotype" w:hAnsi="Palatino Linotype" w:cs="Arial"/>
          <w:b/>
          <w:color w:val="000000" w:themeColor="text1"/>
        </w:rPr>
        <w:t>,</w:t>
      </w:r>
      <w:r w:rsidR="007A5836" w:rsidRPr="00F62C51">
        <w:rPr>
          <w:rFonts w:ascii="Palatino Linotype" w:hAnsi="Palatino Linotype"/>
          <w:color w:val="000000" w:themeColor="text1"/>
        </w:rPr>
        <w:t xml:space="preserve"> mediante la cual </w:t>
      </w:r>
      <w:r w:rsidR="00F84FBE" w:rsidRPr="00F62C51">
        <w:rPr>
          <w:rFonts w:ascii="Palatino Linotype" w:hAnsi="Palatino Linotype"/>
          <w:color w:val="000000" w:themeColor="text1"/>
        </w:rPr>
        <w:t xml:space="preserve">requirió </w:t>
      </w:r>
      <w:r w:rsidR="007A5836" w:rsidRPr="00F62C51">
        <w:rPr>
          <w:rFonts w:ascii="Palatino Linotype" w:hAnsi="Palatino Linotype"/>
          <w:color w:val="000000" w:themeColor="text1"/>
        </w:rPr>
        <w:t xml:space="preserve">lo </w:t>
      </w:r>
      <w:r w:rsidR="007A5836" w:rsidRPr="00F62C51">
        <w:rPr>
          <w:rFonts w:ascii="Palatino Linotype" w:hAnsi="Palatino Linotype" w:cs="Arial"/>
          <w:color w:val="000000" w:themeColor="text1"/>
        </w:rPr>
        <w:t>siguiente</w:t>
      </w:r>
      <w:r w:rsidR="007A5836" w:rsidRPr="00F62C51">
        <w:rPr>
          <w:rFonts w:ascii="Palatino Linotype" w:hAnsi="Palatino Linotype"/>
          <w:color w:val="000000" w:themeColor="text1"/>
        </w:rPr>
        <w:t>:</w:t>
      </w:r>
    </w:p>
    <w:p w14:paraId="2DF8E127" w14:textId="77777777" w:rsidR="007A5836" w:rsidRPr="00F62C51" w:rsidRDefault="007A5836" w:rsidP="00CA59A4">
      <w:pPr>
        <w:pStyle w:val="Prrafodelista"/>
        <w:ind w:left="851" w:right="899"/>
        <w:jc w:val="both"/>
        <w:rPr>
          <w:rFonts w:ascii="Palatino Linotype" w:hAnsi="Palatino Linotype" w:cs="Arial"/>
          <w:i/>
          <w:color w:val="000000" w:themeColor="text1"/>
          <w:sz w:val="22"/>
        </w:rPr>
      </w:pPr>
    </w:p>
    <w:p w14:paraId="3FE2529C" w14:textId="7041E24C" w:rsidR="007A5836" w:rsidRPr="00F62C51" w:rsidRDefault="007A5836" w:rsidP="00CA59A4">
      <w:pPr>
        <w:pStyle w:val="Prrafodelista"/>
        <w:ind w:left="851" w:right="899"/>
        <w:jc w:val="both"/>
        <w:rPr>
          <w:rFonts w:ascii="Palatino Linotype" w:hAnsi="Palatino Linotype" w:cs="Arial"/>
          <w:i/>
          <w:color w:val="000000" w:themeColor="text1"/>
          <w:sz w:val="22"/>
        </w:rPr>
      </w:pPr>
      <w:r w:rsidRPr="00F62C51">
        <w:rPr>
          <w:rFonts w:ascii="Palatino Linotype" w:hAnsi="Palatino Linotype" w:cs="Arial"/>
          <w:i/>
          <w:color w:val="000000" w:themeColor="text1"/>
          <w:sz w:val="22"/>
        </w:rPr>
        <w:t>“</w:t>
      </w:r>
      <w:r w:rsidR="00784334" w:rsidRPr="00F62C51">
        <w:rPr>
          <w:rFonts w:ascii="Palatino Linotype" w:hAnsi="Palatino Linotype" w:cs="Arial"/>
          <w:i/>
          <w:color w:val="000000" w:themeColor="text1"/>
          <w:sz w:val="22"/>
        </w:rPr>
        <w:t xml:space="preserve">¿Cuál es el nombramiento oficial del cargo que ocupa la servidor público HECTOR DOMINGUEZ CARRILLO "Subdirector Operativo de la Dirección de Seguridad Pública y Tránsito del Municipio de Valle de Chalco Solidaridad, Estado de México o "Encargado del Área Operativa de la Dirección de Seguridad Pública y Tránsito del Municipio de Valle de Chalco Solidaridad, Estado de México?; ¿Cuáles son los requisitos legales que cumplió para ocupar el cargo público de Subdirector Operativo </w:t>
      </w:r>
      <w:r w:rsidR="00784334" w:rsidRPr="00F62C51">
        <w:rPr>
          <w:rFonts w:ascii="Palatino Linotype" w:hAnsi="Palatino Linotype" w:cs="Arial"/>
          <w:i/>
          <w:color w:val="000000" w:themeColor="text1"/>
          <w:sz w:val="22"/>
        </w:rPr>
        <w:lastRenderedPageBreak/>
        <w:t xml:space="preserve">de la Dirección de Seguridad Pública y Tránsito del Municipio de Valle de Chalco Solidaridad, Estado de México o "Encargado del Área Operativa de la Dirección de Seguridad Pública y Tránsito del Municipio de Valle de Chalco Solidaridad; ¿El organigrama en el que aparezca el cargo público que ocupa; ¿El grado de escolaridad que tenga terminado; ¿La o las Especializaciones en materia que el Servidor Público HECTOR DOMINGUEZ CARRILLO tenga realizados; ¿Los estudios con reconocimiento de validez oficial que tenga realizados en materia; cuáles son los estudios que acreditó para ocupar el cargo público de "Subdirector Operativo de la Dirección de Seguridad Pública y Tránsito del Municipio de Valle de Chalco Solidaridad, Estado de México o "Encargado del Área Operativa de la Dirección de Seguridad Pública y Tránsito del Municipio de Valle de Chalco Solidaridad, Estado de México? ¿Cuál es la experiencia previa que demostró tener para ocupar el cargo público que ostenta? </w:t>
      </w:r>
      <w:proofErr w:type="gramStart"/>
      <w:r w:rsidR="00784334" w:rsidRPr="00F62C51">
        <w:rPr>
          <w:rFonts w:ascii="Palatino Linotype" w:hAnsi="Palatino Linotype" w:cs="Arial"/>
          <w:i/>
          <w:color w:val="000000" w:themeColor="text1"/>
          <w:sz w:val="22"/>
        </w:rPr>
        <w:t>¿</w:t>
      </w:r>
      <w:proofErr w:type="gramEnd"/>
      <w:r w:rsidR="00784334" w:rsidRPr="00F62C51">
        <w:rPr>
          <w:rFonts w:ascii="Palatino Linotype" w:hAnsi="Palatino Linotype" w:cs="Arial"/>
          <w:i/>
          <w:color w:val="000000" w:themeColor="text1"/>
          <w:sz w:val="22"/>
        </w:rPr>
        <w:t>Demostrar que si cumple con el Examen de Control de Confianza que se compone de cinco evaluaciones, las cuales contribuyen a verificar que el personal activo actúe dentro del marco de conducta que dicta la normatividad institucional, así como el personal se apegue a los principios institucionales de acuerdo al perfil de puesto, con fundamento en la Ley General del Sistema Nacional de Seguridad Pública Artículos 106, 107 y 108.</w:t>
      </w:r>
      <w:r w:rsidRPr="00F62C51">
        <w:rPr>
          <w:rFonts w:ascii="Palatino Linotype" w:hAnsi="Palatino Linotype" w:cs="Arial"/>
          <w:i/>
          <w:color w:val="000000" w:themeColor="text1"/>
          <w:sz w:val="22"/>
        </w:rPr>
        <w:t>”</w:t>
      </w:r>
      <w:r w:rsidR="00D27BA9" w:rsidRPr="00F62C51">
        <w:rPr>
          <w:rFonts w:ascii="Palatino Linotype" w:hAnsi="Palatino Linotype" w:cs="Arial"/>
          <w:i/>
          <w:color w:val="000000" w:themeColor="text1"/>
          <w:sz w:val="22"/>
        </w:rPr>
        <w:t xml:space="preserve"> </w:t>
      </w:r>
      <w:r w:rsidRPr="00F62C51">
        <w:rPr>
          <w:rFonts w:ascii="Palatino Linotype" w:hAnsi="Palatino Linotype" w:cs="Arial"/>
          <w:i/>
          <w:color w:val="000000" w:themeColor="text1"/>
          <w:sz w:val="22"/>
        </w:rPr>
        <w:t>(</w:t>
      </w:r>
      <w:r w:rsidR="00D27BA9" w:rsidRPr="00F62C51">
        <w:rPr>
          <w:rFonts w:ascii="Palatino Linotype" w:hAnsi="Palatino Linotype" w:cs="Arial"/>
          <w:i/>
          <w:color w:val="000000" w:themeColor="text1"/>
          <w:sz w:val="22"/>
        </w:rPr>
        <w:t>s</w:t>
      </w:r>
      <w:r w:rsidRPr="00F62C51">
        <w:rPr>
          <w:rFonts w:ascii="Palatino Linotype" w:hAnsi="Palatino Linotype" w:cs="Arial"/>
          <w:i/>
          <w:color w:val="000000" w:themeColor="text1"/>
          <w:sz w:val="22"/>
        </w:rPr>
        <w:t>ic).</w:t>
      </w:r>
    </w:p>
    <w:p w14:paraId="6723CF9D" w14:textId="591DB86B" w:rsidR="00020FB5" w:rsidRPr="00F62C51" w:rsidRDefault="00020FB5" w:rsidP="00CA59A4">
      <w:pPr>
        <w:pStyle w:val="Prrafodelista"/>
        <w:ind w:left="851" w:right="899"/>
        <w:jc w:val="both"/>
        <w:rPr>
          <w:rFonts w:ascii="Palatino Linotype" w:hAnsi="Palatino Linotype" w:cs="Arial"/>
          <w:i/>
          <w:color w:val="000000" w:themeColor="text1"/>
          <w:sz w:val="22"/>
        </w:rPr>
      </w:pPr>
    </w:p>
    <w:p w14:paraId="1C1937D5" w14:textId="019FB063" w:rsidR="00F3446D" w:rsidRPr="00F62C51" w:rsidRDefault="00F3446D" w:rsidP="00CA59A4">
      <w:pPr>
        <w:spacing w:line="360" w:lineRule="auto"/>
        <w:jc w:val="both"/>
        <w:rPr>
          <w:rFonts w:ascii="Palatino Linotype" w:hAnsi="Palatino Linotype" w:cs="Arial"/>
          <w:b/>
          <w:color w:val="000000" w:themeColor="text1"/>
        </w:rPr>
      </w:pPr>
      <w:r w:rsidRPr="00F62C51">
        <w:rPr>
          <w:rFonts w:ascii="Palatino Linotype" w:hAnsi="Palatino Linotype" w:cs="Arial"/>
          <w:b/>
          <w:color w:val="000000" w:themeColor="text1"/>
        </w:rPr>
        <w:t>MODALIDAD DE ENTREGA:</w:t>
      </w:r>
      <w:r w:rsidRPr="00F62C51">
        <w:rPr>
          <w:rFonts w:ascii="Palatino Linotype" w:hAnsi="Palatino Linotype" w:cs="Arial"/>
          <w:color w:val="000000" w:themeColor="text1"/>
        </w:rPr>
        <w:t xml:space="preserve"> vía </w:t>
      </w:r>
      <w:r w:rsidRPr="00F62C51">
        <w:rPr>
          <w:rFonts w:ascii="Palatino Linotype" w:hAnsi="Palatino Linotype" w:cs="Arial"/>
          <w:b/>
          <w:color w:val="000000" w:themeColor="text1"/>
        </w:rPr>
        <w:t>SAIMEX.</w:t>
      </w:r>
      <w:r w:rsidR="005C4EFE" w:rsidRPr="00F62C51">
        <w:rPr>
          <w:rFonts w:ascii="Palatino Linotype" w:hAnsi="Palatino Linotype" w:cs="Arial"/>
          <w:b/>
          <w:color w:val="000000" w:themeColor="text1"/>
        </w:rPr>
        <w:t xml:space="preserve"> </w:t>
      </w:r>
    </w:p>
    <w:p w14:paraId="0F6E78B4" w14:textId="77777777" w:rsidR="00F3446D" w:rsidRPr="00F62C51" w:rsidRDefault="00F3446D" w:rsidP="00CA59A4">
      <w:pPr>
        <w:spacing w:line="360" w:lineRule="auto"/>
        <w:ind w:right="757"/>
        <w:jc w:val="both"/>
        <w:rPr>
          <w:rFonts w:ascii="Palatino Linotype" w:hAnsi="Palatino Linotype" w:cs="Arial"/>
          <w:i/>
          <w:color w:val="000000" w:themeColor="text1"/>
          <w:sz w:val="22"/>
        </w:rPr>
      </w:pPr>
    </w:p>
    <w:p w14:paraId="5625ECD9" w14:textId="77777777" w:rsidR="00785F9B" w:rsidRPr="00F62C51" w:rsidRDefault="00785F9B" w:rsidP="00CA59A4">
      <w:pPr>
        <w:spacing w:line="360" w:lineRule="auto"/>
        <w:jc w:val="both"/>
        <w:rPr>
          <w:rFonts w:ascii="Palatino Linotype" w:hAnsi="Palatino Linotype"/>
          <w:b/>
          <w:sz w:val="28"/>
          <w:szCs w:val="28"/>
        </w:rPr>
      </w:pPr>
      <w:r w:rsidRPr="00F62C51">
        <w:rPr>
          <w:rFonts w:ascii="Palatino Linotype" w:hAnsi="Palatino Linotype"/>
          <w:b/>
          <w:sz w:val="28"/>
          <w:szCs w:val="28"/>
        </w:rPr>
        <w:t>II. Turno de requerimiento del Sujeto Obligado</w:t>
      </w:r>
    </w:p>
    <w:p w14:paraId="07FC1714" w14:textId="6E9F1813" w:rsidR="00785F9B" w:rsidRPr="00F62C51" w:rsidRDefault="00785F9B" w:rsidP="00CA59A4">
      <w:pPr>
        <w:spacing w:line="360" w:lineRule="auto"/>
        <w:jc w:val="both"/>
        <w:rPr>
          <w:rFonts w:ascii="Palatino Linotype" w:hAnsi="Palatino Linotype"/>
          <w:color w:val="000000" w:themeColor="text1"/>
        </w:rPr>
      </w:pPr>
      <w:r w:rsidRPr="00F62C51">
        <w:rPr>
          <w:rFonts w:ascii="Palatino Linotype" w:hAnsi="Palatino Linotype"/>
          <w:color w:val="000000" w:themeColor="text1"/>
        </w:rPr>
        <w:t xml:space="preserve">En cumplimiento al artículo 162 de la Ley de Transparencia y Acceso a la Información Pública del Estado de México y Municipios, el </w:t>
      </w:r>
      <w:r w:rsidR="00784334" w:rsidRPr="00F62C51">
        <w:rPr>
          <w:rFonts w:ascii="Palatino Linotype" w:hAnsi="Palatino Linotype"/>
          <w:b/>
          <w:color w:val="000000" w:themeColor="text1"/>
        </w:rPr>
        <w:t xml:space="preserve">diez </w:t>
      </w:r>
      <w:r w:rsidRPr="00F62C51">
        <w:rPr>
          <w:rFonts w:ascii="Palatino Linotype" w:hAnsi="Palatino Linotype"/>
          <w:b/>
          <w:color w:val="000000" w:themeColor="text1"/>
        </w:rPr>
        <w:t>de enero de dos mil veintidós</w:t>
      </w:r>
      <w:r w:rsidRPr="00F62C51">
        <w:rPr>
          <w:rFonts w:ascii="Palatino Linotype" w:hAnsi="Palatino Linotype"/>
          <w:color w:val="000000" w:themeColor="text1"/>
        </w:rPr>
        <w:t xml:space="preserve">, el Titular de la Unidad de Transparencia del </w:t>
      </w:r>
      <w:r w:rsidRPr="00F62C51">
        <w:rPr>
          <w:rFonts w:ascii="Palatino Linotype" w:hAnsi="Palatino Linotype"/>
          <w:b/>
          <w:color w:val="000000" w:themeColor="text1"/>
        </w:rPr>
        <w:t>SUJETO OBLIGADO</w:t>
      </w:r>
      <w:r w:rsidRPr="00F62C51">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686B7B4C" w14:textId="2C850BE4" w:rsidR="00784334" w:rsidRPr="00F62C51" w:rsidRDefault="00784334" w:rsidP="00CA59A4">
      <w:pPr>
        <w:spacing w:line="360" w:lineRule="auto"/>
        <w:jc w:val="both"/>
        <w:rPr>
          <w:rFonts w:ascii="Palatino Linotype" w:hAnsi="Palatino Linotype"/>
          <w:color w:val="000000" w:themeColor="text1"/>
        </w:rPr>
      </w:pPr>
      <w:r w:rsidRPr="00F62C51">
        <w:rPr>
          <w:rFonts w:ascii="Palatino Linotype" w:hAnsi="Palatino Linotype"/>
          <w:noProof/>
          <w:color w:val="000000" w:themeColor="text1"/>
          <w:lang w:eastAsia="es-MX"/>
        </w:rPr>
        <w:lastRenderedPageBreak/>
        <w:drawing>
          <wp:inline distT="0" distB="0" distL="0" distR="0" wp14:anchorId="0725FE47" wp14:editId="3EA9D476">
            <wp:extent cx="5791835" cy="1400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5791835" cy="1400175"/>
                    </a:xfrm>
                    <a:prstGeom prst="rect">
                      <a:avLst/>
                    </a:prstGeom>
                  </pic:spPr>
                </pic:pic>
              </a:graphicData>
            </a:graphic>
          </wp:inline>
        </w:drawing>
      </w:r>
    </w:p>
    <w:p w14:paraId="43F67C2D" w14:textId="42001990" w:rsidR="002F0236" w:rsidRPr="00F62C51" w:rsidRDefault="002F0236" w:rsidP="00CA59A4">
      <w:pPr>
        <w:spacing w:line="360" w:lineRule="auto"/>
        <w:jc w:val="both"/>
        <w:rPr>
          <w:rFonts w:ascii="Palatino Linotype" w:hAnsi="Palatino Linotype"/>
          <w:color w:val="000000" w:themeColor="text1"/>
        </w:rPr>
      </w:pPr>
    </w:p>
    <w:p w14:paraId="1F55C0D6" w14:textId="0EBD9C26" w:rsidR="00026AAC" w:rsidRPr="00F62C51" w:rsidRDefault="005B4882" w:rsidP="00CA59A4">
      <w:pPr>
        <w:spacing w:line="360" w:lineRule="auto"/>
        <w:jc w:val="both"/>
        <w:rPr>
          <w:rFonts w:ascii="Palatino Linotype" w:hAnsi="Palatino Linotype" w:cs="Arial"/>
          <w:b/>
          <w:sz w:val="28"/>
          <w:szCs w:val="28"/>
        </w:rPr>
      </w:pPr>
      <w:r w:rsidRPr="00F62C51">
        <w:rPr>
          <w:rFonts w:ascii="Palatino Linotype" w:hAnsi="Palatino Linotype"/>
          <w:b/>
          <w:sz w:val="28"/>
          <w:szCs w:val="28"/>
        </w:rPr>
        <w:t>III.</w:t>
      </w:r>
      <w:r w:rsidRPr="00F62C51">
        <w:rPr>
          <w:rFonts w:ascii="Palatino Linotype" w:hAnsi="Palatino Linotype"/>
          <w:sz w:val="28"/>
          <w:szCs w:val="28"/>
        </w:rPr>
        <w:t xml:space="preserve"> </w:t>
      </w:r>
      <w:r w:rsidR="00026AAC" w:rsidRPr="00F62C51">
        <w:rPr>
          <w:rFonts w:ascii="Palatino Linotype" w:hAnsi="Palatino Linotype" w:cs="Arial"/>
          <w:b/>
          <w:sz w:val="28"/>
          <w:szCs w:val="28"/>
        </w:rPr>
        <w:t>Respuesta del Sujeto Obligado</w:t>
      </w:r>
    </w:p>
    <w:p w14:paraId="37D394F4" w14:textId="2749FA5A" w:rsidR="00026AAC" w:rsidRPr="00F62C51" w:rsidRDefault="00026AAC" w:rsidP="00CA59A4">
      <w:pPr>
        <w:spacing w:line="360" w:lineRule="auto"/>
        <w:jc w:val="both"/>
        <w:rPr>
          <w:rFonts w:ascii="Palatino Linotype" w:hAnsi="Palatino Linotype" w:cs="Arial"/>
          <w:color w:val="000000" w:themeColor="text1"/>
        </w:rPr>
      </w:pPr>
      <w:r w:rsidRPr="00F62C51">
        <w:rPr>
          <w:rFonts w:ascii="Palatino Linotype" w:hAnsi="Palatino Linotype" w:cs="Arial"/>
          <w:color w:val="000000" w:themeColor="text1"/>
        </w:rPr>
        <w:t xml:space="preserve">De las constancias que integran el expediente electrónico del </w:t>
      </w:r>
      <w:r w:rsidRPr="00F62C51">
        <w:rPr>
          <w:rFonts w:ascii="Palatino Linotype" w:hAnsi="Palatino Linotype" w:cs="Arial"/>
          <w:b/>
          <w:color w:val="000000" w:themeColor="text1"/>
        </w:rPr>
        <w:t>SAIMEX</w:t>
      </w:r>
      <w:r w:rsidRPr="00F62C51">
        <w:rPr>
          <w:rFonts w:ascii="Palatino Linotype" w:hAnsi="Palatino Linotype" w:cs="Arial"/>
          <w:color w:val="000000" w:themeColor="text1"/>
        </w:rPr>
        <w:t xml:space="preserve"> se advierte que </w:t>
      </w:r>
      <w:r w:rsidRPr="00F62C51">
        <w:rPr>
          <w:rFonts w:ascii="Palatino Linotype" w:hAnsi="Palatino Linotype" w:cs="Arial"/>
          <w:b/>
          <w:color w:val="000000" w:themeColor="text1"/>
        </w:rPr>
        <w:t>EL SUJETO OBLIGADO</w:t>
      </w:r>
      <w:r w:rsidRPr="00F62C51">
        <w:rPr>
          <w:rFonts w:ascii="Palatino Linotype" w:hAnsi="Palatino Linotype" w:cs="Arial"/>
          <w:color w:val="000000" w:themeColor="text1"/>
        </w:rPr>
        <w:t xml:space="preserve"> dio respuesta a la Solicitud de Acceso a la Información, en fecha </w:t>
      </w:r>
      <w:r w:rsidR="00784334" w:rsidRPr="00F62C51">
        <w:rPr>
          <w:rFonts w:ascii="Palatino Linotype" w:hAnsi="Palatino Linotype" w:cs="Arial"/>
          <w:color w:val="000000" w:themeColor="text1"/>
        </w:rPr>
        <w:t xml:space="preserve">treinta y uno de enero </w:t>
      </w:r>
      <w:r w:rsidRPr="00F62C51">
        <w:rPr>
          <w:rFonts w:ascii="Palatino Linotype" w:hAnsi="Palatino Linotype" w:cs="Arial"/>
          <w:color w:val="000000" w:themeColor="text1"/>
        </w:rPr>
        <w:t>de dos mil veintidós, en los términos que a continuación se citan:</w:t>
      </w:r>
    </w:p>
    <w:p w14:paraId="4B062BDB" w14:textId="77777777" w:rsidR="00026AAC" w:rsidRPr="00F62C51" w:rsidRDefault="00026AAC" w:rsidP="00CA59A4">
      <w:pPr>
        <w:pStyle w:val="Prrafodelista"/>
        <w:ind w:left="851" w:right="899"/>
        <w:jc w:val="both"/>
        <w:rPr>
          <w:rFonts w:ascii="Palatino Linotype" w:hAnsi="Palatino Linotype" w:cs="Arial"/>
          <w:i/>
          <w:color w:val="000000" w:themeColor="text1"/>
          <w:sz w:val="22"/>
        </w:rPr>
      </w:pPr>
    </w:p>
    <w:p w14:paraId="5C1612E1" w14:textId="77B56AFF" w:rsidR="00784334" w:rsidRPr="00F62C51" w:rsidRDefault="00026AAC" w:rsidP="00CA59A4">
      <w:pPr>
        <w:pStyle w:val="Prrafodelista"/>
        <w:ind w:left="851" w:right="899"/>
        <w:jc w:val="both"/>
        <w:rPr>
          <w:rFonts w:ascii="Palatino Linotype" w:hAnsi="Palatino Linotype" w:cs="Arial"/>
          <w:i/>
          <w:color w:val="000000" w:themeColor="text1"/>
          <w:sz w:val="22"/>
        </w:rPr>
      </w:pPr>
      <w:r w:rsidRPr="00F62C51">
        <w:rPr>
          <w:rFonts w:ascii="Palatino Linotype" w:hAnsi="Palatino Linotype" w:cs="Arial"/>
          <w:i/>
          <w:color w:val="000000" w:themeColor="text1"/>
          <w:sz w:val="22"/>
        </w:rPr>
        <w:t>“</w:t>
      </w:r>
      <w:r w:rsidR="00784334" w:rsidRPr="00F62C51">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E0FB09" w14:textId="77777777" w:rsidR="00784334" w:rsidRPr="00F62C51" w:rsidRDefault="00784334" w:rsidP="00CA59A4">
      <w:pPr>
        <w:pStyle w:val="Prrafodelista"/>
        <w:ind w:left="851" w:right="899"/>
        <w:jc w:val="both"/>
        <w:rPr>
          <w:rFonts w:ascii="Palatino Linotype" w:hAnsi="Palatino Linotype" w:cs="Arial"/>
          <w:i/>
          <w:color w:val="000000" w:themeColor="text1"/>
          <w:sz w:val="22"/>
        </w:rPr>
      </w:pPr>
    </w:p>
    <w:p w14:paraId="05D6B10D" w14:textId="4A3DF243" w:rsidR="00784334" w:rsidRPr="00F62C51" w:rsidRDefault="00784334" w:rsidP="00CA59A4">
      <w:pPr>
        <w:pStyle w:val="Prrafodelista"/>
        <w:ind w:left="851" w:right="899"/>
        <w:jc w:val="both"/>
        <w:rPr>
          <w:rFonts w:ascii="Palatino Linotype" w:hAnsi="Palatino Linotype" w:cs="Arial"/>
          <w:i/>
          <w:color w:val="000000" w:themeColor="text1"/>
          <w:sz w:val="22"/>
        </w:rPr>
      </w:pPr>
      <w:r w:rsidRPr="00F62C51">
        <w:rPr>
          <w:rFonts w:ascii="Palatino Linotype" w:hAnsi="Palatino Linotype" w:cs="Arial"/>
          <w:i/>
          <w:color w:val="000000" w:themeColor="text1"/>
          <w:sz w:val="22"/>
        </w:rPr>
        <w:t xml:space="preserve">Sea este el medio para enviarles un cordial saludo, al mismo tiempo con fundamento en lo dispuesto por los artículos 6, apartado A, 8 de la Constitución Política de los Estados Unidos Mexicanos; 5, párrafo décimo séptimo de la Constitución Política del Estado Libre y Soberano de México; 2, 4, 11,12, 19, 23, 24, 54, 59,122, 160, 201, 222 de la Ley de Transparencia y Acceso a la Información Pública del Estado de México y Municipios, 1, 3, 106, 114, 127, 135 del Código de Procedimientos Administrativos del Estado de México, y con el fin de dar contestación a la solicitud de Transparencia y Acceso a la Información Pública con número de folio 00004/VACHASO/IP/2022 mediante el cual nos solicita lo siguiente: - ¿Cuál es el nombramiento oficial del cargo que ocupa la servidor público HECTOR DOMINGUEZ CARRILLO "Subdirector Operativo de la Dirección de Seguridad Pública y Tránsito del Municipio de Valle de Chalco Solidaridad, Estado de México o "Encargado del Área Operativa de la Dirección de Seguridad Pública y Tránsito del Municipio de Valle de Chalco Solidaridad, Estado de México?; ¿Cuáles son los requisitos legales que cumplió para ocupar el cargo público de Subdirector Operativo </w:t>
      </w:r>
      <w:r w:rsidRPr="00F62C51">
        <w:rPr>
          <w:rFonts w:ascii="Palatino Linotype" w:hAnsi="Palatino Linotype" w:cs="Arial"/>
          <w:i/>
          <w:color w:val="000000" w:themeColor="text1"/>
          <w:sz w:val="22"/>
        </w:rPr>
        <w:lastRenderedPageBreak/>
        <w:t xml:space="preserve">de la Dirección de Seguridad Pública y Tránsito del Municipio de Valle de Chalco Solidaridad, Estado de México o "Encargado del Área Operativa de la Dirección de Seguridad Pública y Tránsito del Municipio de Valle de Chalco Solidaridad; ¿El organigrama en el que aparezca el cargo público que ocupa; ¿El grado de escolaridad que tenga terminado; ¿La o las Especializaciones en materia que el Servidor Público HECTOR DOMINGUEZ CARRILLO tenga realizados; ¿Los estudios con reconocimiento de validez oficial que tenga realizados en materia; cuáles son los estudios que acreditó para ocupar el cargo público de "Subdirector Operativo de la Dirección de Seguridad Pública y Tránsito del Municipio de Valle de Chalco Solidaridad, Estado de México o "Encargado del Área Operativa de la Dirección de Seguridad Pública y Tránsito del Municipio de Valle de Chalco Solidaridad, Estado de México? ¿Cuál es la experiencia previa que demostró tener para ocupar el cargo público que ostenta? </w:t>
      </w:r>
      <w:proofErr w:type="gramStart"/>
      <w:r w:rsidRPr="00F62C51">
        <w:rPr>
          <w:rFonts w:ascii="Palatino Linotype" w:hAnsi="Palatino Linotype" w:cs="Arial"/>
          <w:i/>
          <w:color w:val="000000" w:themeColor="text1"/>
          <w:sz w:val="22"/>
        </w:rPr>
        <w:t>¿</w:t>
      </w:r>
      <w:proofErr w:type="gramEnd"/>
      <w:r w:rsidRPr="00F62C51">
        <w:rPr>
          <w:rFonts w:ascii="Palatino Linotype" w:hAnsi="Palatino Linotype" w:cs="Arial"/>
          <w:i/>
          <w:color w:val="000000" w:themeColor="text1"/>
          <w:sz w:val="22"/>
        </w:rPr>
        <w:t xml:space="preserve">Demostrar que si cumple con el Examen de Control de Confianza que se compone de cinco evaluaciones, las cuales contribuyen a verificar que el personal activo actúe dentro del marco de conducta que dicta la normatividad institucional, así como el personal se apegue a los principios institucionales de acuerdo al perfil de puesto, con fundamento en la Ley General del Sistema Nacional de Seguridad Pública Artículos 106, 107 y 108. - Al respecto y en contestación a su solicitud, le informo lo siguiente: </w:t>
      </w:r>
      <w:r w:rsidRPr="00F62C51">
        <w:rPr>
          <w:rFonts w:ascii="Palatino Linotype" w:hAnsi="Palatino Linotype" w:cs="Arial"/>
          <w:i/>
          <w:color w:val="000000" w:themeColor="text1"/>
          <w:sz w:val="22"/>
        </w:rPr>
        <w:sym w:font="Symbol" w:char="F0D8"/>
      </w:r>
      <w:r w:rsidRPr="00F62C51">
        <w:rPr>
          <w:rFonts w:ascii="Palatino Linotype" w:hAnsi="Palatino Linotype" w:cs="Arial"/>
          <w:i/>
          <w:color w:val="000000" w:themeColor="text1"/>
          <w:sz w:val="22"/>
        </w:rPr>
        <w:t xml:space="preserve"> Atendiendo a su solicitud de conformidad en lo dispuesto por los Artículos 11, 12, párrafo segundo 24, último párrafo de la Ley de Transparencia y Acceso a la Información Pública del Estado de México y Municipios, los cuales establecen lo siguiente: </w:t>
      </w:r>
      <w:r w:rsidRPr="00F62C51">
        <w:rPr>
          <w:rFonts w:ascii="Palatino Linotype" w:hAnsi="Palatino Linotype" w:cs="Arial"/>
          <w:i/>
          <w:color w:val="000000" w:themeColor="text1"/>
          <w:sz w:val="22"/>
        </w:rPr>
        <w:sym w:font="Symbol" w:char="F0D8"/>
      </w:r>
      <w:r w:rsidRPr="00F62C51">
        <w:rPr>
          <w:rFonts w:ascii="Palatino Linotype" w:hAnsi="Palatino Linotype" w:cs="Arial"/>
          <w:i/>
          <w:color w:val="000000" w:themeColor="text1"/>
          <w:sz w:val="22"/>
        </w:rPr>
        <w:t xml:space="preserve"> “… Los sujetos solo proporcionaran la información pública que se le requiera y que obre en sus archivos…” (sic). </w:t>
      </w:r>
      <w:r w:rsidRPr="00F62C51">
        <w:rPr>
          <w:rFonts w:ascii="Palatino Linotype" w:hAnsi="Palatino Linotype" w:cs="Arial"/>
          <w:i/>
          <w:color w:val="000000" w:themeColor="text1"/>
          <w:sz w:val="22"/>
        </w:rPr>
        <w:sym w:font="Symbol" w:char="F0D8"/>
      </w:r>
      <w:r w:rsidRPr="00F62C51">
        <w:rPr>
          <w:rFonts w:ascii="Palatino Linotype" w:hAnsi="Palatino Linotype" w:cs="Arial"/>
          <w:i/>
          <w:color w:val="000000" w:themeColor="text1"/>
          <w:sz w:val="22"/>
        </w:rPr>
        <w:t xml:space="preserve"> “… Los sujetos obligados solo proporcionaran la información pública que generan, administren o posean en el ejercicio de sus atribuciones…” (sic). </w:t>
      </w:r>
      <w:r w:rsidRPr="00F62C51">
        <w:rPr>
          <w:rFonts w:ascii="Palatino Linotype" w:hAnsi="Palatino Linotype" w:cs="Arial"/>
          <w:i/>
          <w:color w:val="000000" w:themeColor="text1"/>
          <w:sz w:val="22"/>
        </w:rPr>
        <w:sym w:font="Symbol" w:char="F0D8"/>
      </w:r>
      <w:r w:rsidRPr="00F62C51">
        <w:rPr>
          <w:rFonts w:ascii="Palatino Linotype" w:hAnsi="Palatino Linotype" w:cs="Arial"/>
          <w:i/>
          <w:color w:val="000000" w:themeColor="text1"/>
          <w:sz w:val="22"/>
        </w:rPr>
        <w:t xml:space="preserve"> Me permito informar a usted que después de realizar una búsqueda exhaustiva y razonable de la información solicitada del C. Héctor Domínguez Carillo no es un elemento permaneciente al Estado de fuerza operativo de esta Dirección de Seguridad Pública y Tránsito Municipal, correspondiente a esta Administración 2022-2024. Sin más por el momento agradezco su atención y quedo a sus órdenes para cualquier aclaración o comentario al respecto. ATENTAMENTE LIC. INOCENCIO CANDELAS CRUZ DIRECTOR DE SEGURIDAD PÚBLICA Y TRÁNSITO MUNICIPAL</w:t>
      </w:r>
    </w:p>
    <w:p w14:paraId="1852EF4E" w14:textId="77777777" w:rsidR="00784334" w:rsidRPr="00F62C51" w:rsidRDefault="00784334" w:rsidP="00CA59A4">
      <w:pPr>
        <w:pStyle w:val="Prrafodelista"/>
        <w:ind w:left="851" w:right="899"/>
        <w:jc w:val="both"/>
        <w:rPr>
          <w:rFonts w:ascii="Palatino Linotype" w:hAnsi="Palatino Linotype" w:cs="Arial"/>
          <w:i/>
          <w:color w:val="000000" w:themeColor="text1"/>
          <w:sz w:val="22"/>
        </w:rPr>
      </w:pPr>
    </w:p>
    <w:p w14:paraId="40B343ED" w14:textId="6A1098AE" w:rsidR="00784334" w:rsidRPr="00F62C51" w:rsidRDefault="00784334" w:rsidP="00CA59A4">
      <w:pPr>
        <w:pStyle w:val="Prrafodelista"/>
        <w:ind w:left="851" w:right="899"/>
        <w:jc w:val="both"/>
        <w:rPr>
          <w:rFonts w:ascii="Palatino Linotype" w:hAnsi="Palatino Linotype" w:cs="Arial"/>
          <w:i/>
          <w:color w:val="000000" w:themeColor="text1"/>
          <w:sz w:val="22"/>
        </w:rPr>
      </w:pPr>
      <w:r w:rsidRPr="00F62C51">
        <w:rPr>
          <w:rFonts w:ascii="Palatino Linotype" w:hAnsi="Palatino Linotype" w:cs="Arial"/>
          <w:i/>
          <w:color w:val="000000" w:themeColor="text1"/>
          <w:sz w:val="22"/>
        </w:rPr>
        <w:t>ATENTAMENTE</w:t>
      </w:r>
    </w:p>
    <w:p w14:paraId="19BE3A42" w14:textId="77777777" w:rsidR="00784334" w:rsidRPr="00F62C51" w:rsidRDefault="00784334" w:rsidP="00CA59A4">
      <w:pPr>
        <w:pStyle w:val="Prrafodelista"/>
        <w:ind w:left="851" w:right="899"/>
        <w:jc w:val="both"/>
        <w:rPr>
          <w:rFonts w:ascii="Palatino Linotype" w:hAnsi="Palatino Linotype" w:cs="Arial"/>
          <w:i/>
          <w:color w:val="000000" w:themeColor="text1"/>
          <w:sz w:val="22"/>
        </w:rPr>
      </w:pPr>
    </w:p>
    <w:p w14:paraId="17254E31" w14:textId="3DEF2FE2" w:rsidR="00026AAC" w:rsidRPr="00F62C51" w:rsidRDefault="00784334" w:rsidP="00CA59A4">
      <w:pPr>
        <w:pStyle w:val="Prrafodelista"/>
        <w:ind w:left="851" w:right="899"/>
        <w:jc w:val="both"/>
        <w:rPr>
          <w:rFonts w:ascii="Palatino Linotype" w:hAnsi="Palatino Linotype" w:cs="Arial"/>
          <w:i/>
          <w:color w:val="000000" w:themeColor="text1"/>
          <w:sz w:val="22"/>
        </w:rPr>
      </w:pPr>
      <w:r w:rsidRPr="00F62C51">
        <w:rPr>
          <w:rFonts w:ascii="Palatino Linotype" w:hAnsi="Palatino Linotype" w:cs="Arial"/>
          <w:i/>
          <w:color w:val="000000" w:themeColor="text1"/>
          <w:sz w:val="22"/>
        </w:rPr>
        <w:t>M. EN D. VALENTÍN GARCÍA RAMÍREZ</w:t>
      </w:r>
      <w:r w:rsidR="00026AAC" w:rsidRPr="00F62C51">
        <w:rPr>
          <w:rFonts w:ascii="Palatino Linotype" w:hAnsi="Palatino Linotype" w:cs="Arial"/>
          <w:i/>
          <w:color w:val="000000" w:themeColor="text1"/>
          <w:sz w:val="22"/>
        </w:rPr>
        <w:t xml:space="preserve">” (sic) </w:t>
      </w:r>
    </w:p>
    <w:p w14:paraId="0D355CDC" w14:textId="77777777" w:rsidR="00026AAC" w:rsidRPr="00F62C51" w:rsidRDefault="00026AAC" w:rsidP="00CA59A4">
      <w:pPr>
        <w:pStyle w:val="Prrafodelista"/>
        <w:ind w:left="709" w:right="757"/>
        <w:jc w:val="both"/>
        <w:rPr>
          <w:rFonts w:ascii="Palatino Linotype" w:hAnsi="Palatino Linotype" w:cs="Arial"/>
          <w:i/>
          <w:color w:val="000000" w:themeColor="text1"/>
          <w:sz w:val="22"/>
        </w:rPr>
      </w:pPr>
    </w:p>
    <w:p w14:paraId="40D2DB58" w14:textId="5519B2D6" w:rsidR="00697FCA" w:rsidRPr="00F62C51" w:rsidRDefault="00026AAC" w:rsidP="00CA59A4">
      <w:pPr>
        <w:spacing w:line="360" w:lineRule="auto"/>
        <w:jc w:val="both"/>
        <w:rPr>
          <w:rFonts w:ascii="Palatino Linotype" w:hAnsi="Palatino Linotype"/>
          <w:color w:val="000000" w:themeColor="text1"/>
        </w:rPr>
      </w:pPr>
      <w:r w:rsidRPr="00F62C51">
        <w:rPr>
          <w:rFonts w:ascii="Palatino Linotype" w:hAnsi="Palatino Linotype"/>
          <w:color w:val="000000" w:themeColor="text1"/>
        </w:rPr>
        <w:lastRenderedPageBreak/>
        <w:t xml:space="preserve">De igual modo, </w:t>
      </w:r>
      <w:r w:rsidRPr="00F62C51">
        <w:rPr>
          <w:rFonts w:ascii="Palatino Linotype" w:hAnsi="Palatino Linotype" w:cs="Arial"/>
          <w:b/>
          <w:color w:val="000000" w:themeColor="text1"/>
        </w:rPr>
        <w:t>EL SUJETO OBLIGADO</w:t>
      </w:r>
      <w:r w:rsidRPr="00F62C51">
        <w:rPr>
          <w:rFonts w:ascii="Palatino Linotype" w:hAnsi="Palatino Linotype"/>
          <w:color w:val="000000" w:themeColor="text1"/>
        </w:rPr>
        <w:t xml:space="preserve"> acompañó a su respuesta </w:t>
      </w:r>
      <w:r w:rsidR="00697FCA" w:rsidRPr="00F62C51">
        <w:rPr>
          <w:rFonts w:ascii="Palatino Linotype" w:hAnsi="Palatino Linotype"/>
          <w:color w:val="000000" w:themeColor="text1"/>
        </w:rPr>
        <w:t xml:space="preserve">los </w:t>
      </w:r>
      <w:r w:rsidRPr="00F62C51">
        <w:rPr>
          <w:rFonts w:ascii="Palatino Linotype" w:hAnsi="Palatino Linotype"/>
          <w:color w:val="000000" w:themeColor="text1"/>
        </w:rPr>
        <w:t>archivo</w:t>
      </w:r>
      <w:r w:rsidR="00697FCA" w:rsidRPr="00F62C51">
        <w:rPr>
          <w:rFonts w:ascii="Palatino Linotype" w:hAnsi="Palatino Linotype"/>
          <w:color w:val="000000" w:themeColor="text1"/>
        </w:rPr>
        <w:t xml:space="preserve">s electrónicos siguientes: </w:t>
      </w:r>
    </w:p>
    <w:p w14:paraId="44EC8920" w14:textId="77777777" w:rsidR="00697FCA" w:rsidRPr="00F62C51" w:rsidRDefault="00697FCA" w:rsidP="00CA59A4">
      <w:pPr>
        <w:spacing w:line="360" w:lineRule="auto"/>
        <w:jc w:val="both"/>
        <w:rPr>
          <w:rFonts w:ascii="Palatino Linotype" w:hAnsi="Palatino Linotype"/>
          <w:color w:val="000000" w:themeColor="text1"/>
        </w:rPr>
      </w:pPr>
    </w:p>
    <w:p w14:paraId="4370B7EE" w14:textId="58BAA51D" w:rsidR="00784334" w:rsidRPr="00F62C51" w:rsidRDefault="00914394" w:rsidP="00CA59A4">
      <w:pPr>
        <w:pStyle w:val="Prrafodelista"/>
        <w:numPr>
          <w:ilvl w:val="0"/>
          <w:numId w:val="31"/>
        </w:numPr>
        <w:spacing w:line="360" w:lineRule="auto"/>
        <w:jc w:val="both"/>
        <w:rPr>
          <w:rFonts w:ascii="Palatino Linotype" w:hAnsi="Palatino Linotype"/>
          <w:b/>
          <w:color w:val="000000" w:themeColor="text1"/>
        </w:rPr>
      </w:pPr>
      <w:hyperlink r:id="rId9" w:tgtFrame="_blank" w:history="1">
        <w:r w:rsidR="00784334" w:rsidRPr="00F62C51">
          <w:rPr>
            <w:rFonts w:ascii="Palatino Linotype" w:hAnsi="Palatino Linotype"/>
            <w:b/>
            <w:color w:val="000000" w:themeColor="text1"/>
          </w:rPr>
          <w:t>Carta de Respuesta Solicitud 0004.pdf</w:t>
        </w:r>
      </w:hyperlink>
      <w:r w:rsidR="00784334" w:rsidRPr="00F62C51">
        <w:rPr>
          <w:rFonts w:ascii="Palatino Linotype" w:hAnsi="Palatino Linotype"/>
          <w:b/>
          <w:color w:val="000000" w:themeColor="text1"/>
        </w:rPr>
        <w:t xml:space="preserve">, </w:t>
      </w:r>
      <w:r w:rsidR="00784334" w:rsidRPr="00F62C51">
        <w:rPr>
          <w:rFonts w:ascii="Palatino Linotype" w:hAnsi="Palatino Linotype"/>
          <w:color w:val="000000" w:themeColor="text1"/>
        </w:rPr>
        <w:t xml:space="preserve">el cual de su contenido se advierte carta de respuesta signado por el Director de Seguridad Pública y Tránsito Municipal, refiere que después de realizar una búsqueda exhaustiva y razonable de la información solicitada del ciudadano que precisa en la solicitud, informa que no es un elemento perteneciente al Estado de la fuerza operativa de la Dirección de Seguridad Pública y Tránsito Municipal, correspondiente a la administración 2022-2024. </w:t>
      </w:r>
    </w:p>
    <w:p w14:paraId="0B3323BE" w14:textId="6C6FD9C0" w:rsidR="00210B38" w:rsidRPr="00F62C51" w:rsidRDefault="00914394" w:rsidP="00CA59A4">
      <w:pPr>
        <w:pStyle w:val="Prrafodelista"/>
        <w:numPr>
          <w:ilvl w:val="0"/>
          <w:numId w:val="31"/>
        </w:numPr>
        <w:spacing w:line="360" w:lineRule="auto"/>
        <w:jc w:val="both"/>
        <w:rPr>
          <w:rFonts w:ascii="Palatino Linotype" w:hAnsi="Palatino Linotype"/>
          <w:b/>
          <w:color w:val="000000" w:themeColor="text1"/>
        </w:rPr>
      </w:pPr>
      <w:hyperlink r:id="rId10" w:tgtFrame="_blank" w:history="1">
        <w:r w:rsidR="00784334" w:rsidRPr="00F62C51">
          <w:rPr>
            <w:rFonts w:ascii="Palatino Linotype" w:hAnsi="Palatino Linotype"/>
            <w:b/>
            <w:color w:val="000000" w:themeColor="text1"/>
          </w:rPr>
          <w:t>Oficio Solicitud 0004.pdf</w:t>
        </w:r>
      </w:hyperlink>
      <w:r w:rsidR="00784334" w:rsidRPr="00F62C51">
        <w:rPr>
          <w:rFonts w:ascii="Palatino Linotype" w:hAnsi="Palatino Linotype"/>
          <w:b/>
          <w:color w:val="000000" w:themeColor="text1"/>
        </w:rPr>
        <w:t xml:space="preserve">, </w:t>
      </w:r>
      <w:r w:rsidR="00784334" w:rsidRPr="00F62C51">
        <w:rPr>
          <w:rFonts w:ascii="Palatino Linotype" w:hAnsi="Palatino Linotype"/>
          <w:color w:val="000000" w:themeColor="text1"/>
        </w:rPr>
        <w:t xml:space="preserve">el cual de su contenido se advierte el oficio número DSPYT/VCHS/TRANS/017/2022, </w:t>
      </w:r>
      <w:r w:rsidR="00210B38" w:rsidRPr="00F62C51">
        <w:rPr>
          <w:rFonts w:ascii="Palatino Linotype" w:hAnsi="Palatino Linotype"/>
          <w:color w:val="000000" w:themeColor="text1"/>
        </w:rPr>
        <w:t xml:space="preserve">por medio del cual el Director de Seguridad Pública y Tránsito Municipal, refiere que después de realizar una búsqueda exhaustiva y razonable de la información solicitada del ciudadano que precisa en la solicitud, informa que no es un elemento perteneciente al Estado de la fuerza operativa de la Dirección de Seguridad Pública y Tránsito Municipal, correspondiente a la administración 2022-2024. </w:t>
      </w:r>
    </w:p>
    <w:p w14:paraId="3A654A2D" w14:textId="77777777" w:rsidR="005B4882" w:rsidRPr="00F62C51" w:rsidRDefault="005B4882" w:rsidP="00CA59A4">
      <w:pPr>
        <w:pStyle w:val="Prrafodelista"/>
        <w:tabs>
          <w:tab w:val="left" w:pos="709"/>
        </w:tabs>
        <w:spacing w:line="360" w:lineRule="auto"/>
        <w:ind w:left="0"/>
        <w:jc w:val="both"/>
        <w:rPr>
          <w:rFonts w:ascii="Palatino Linotype" w:hAnsi="Palatino Linotype" w:cs="Arial"/>
          <w:b/>
          <w:color w:val="000000" w:themeColor="text1"/>
          <w:sz w:val="28"/>
        </w:rPr>
      </w:pPr>
    </w:p>
    <w:p w14:paraId="4C9C8C68" w14:textId="68031043" w:rsidR="0075469F" w:rsidRPr="00F62C51" w:rsidRDefault="008A1719" w:rsidP="00CA59A4">
      <w:pPr>
        <w:spacing w:line="360" w:lineRule="auto"/>
        <w:jc w:val="both"/>
        <w:rPr>
          <w:rFonts w:ascii="Palatino Linotype" w:hAnsi="Palatino Linotype" w:cs="Arial"/>
          <w:b/>
          <w:bCs/>
        </w:rPr>
      </w:pPr>
      <w:r w:rsidRPr="00F62C51">
        <w:rPr>
          <w:rFonts w:ascii="Palatino Linotype" w:hAnsi="Palatino Linotype" w:cs="Arial"/>
          <w:b/>
          <w:color w:val="000000" w:themeColor="text1"/>
          <w:sz w:val="28"/>
        </w:rPr>
        <w:t>I</w:t>
      </w:r>
      <w:r w:rsidR="0075469F" w:rsidRPr="00F62C51">
        <w:rPr>
          <w:rFonts w:ascii="Palatino Linotype" w:hAnsi="Palatino Linotype" w:cs="Arial"/>
          <w:b/>
          <w:color w:val="000000" w:themeColor="text1"/>
          <w:sz w:val="28"/>
        </w:rPr>
        <w:t xml:space="preserve">V. </w:t>
      </w:r>
      <w:r w:rsidR="0075469F" w:rsidRPr="00F62C51">
        <w:rPr>
          <w:rFonts w:ascii="Palatino Linotype" w:hAnsi="Palatino Linotype" w:cs="Arial"/>
          <w:b/>
          <w:bCs/>
          <w:sz w:val="28"/>
          <w:szCs w:val="28"/>
        </w:rPr>
        <w:t>Del Recurso de Revisión</w:t>
      </w:r>
    </w:p>
    <w:p w14:paraId="5704D7C5" w14:textId="37D6AE19" w:rsidR="002F0236" w:rsidRPr="00F62C51" w:rsidRDefault="007A5836" w:rsidP="00CA59A4">
      <w:pPr>
        <w:pStyle w:val="Prrafodelista"/>
        <w:spacing w:line="360" w:lineRule="auto"/>
        <w:ind w:left="0"/>
        <w:jc w:val="both"/>
        <w:rPr>
          <w:rFonts w:ascii="Palatino Linotype" w:hAnsi="Palatino Linotype" w:cs="Arial"/>
          <w:color w:val="000000" w:themeColor="text1"/>
        </w:rPr>
      </w:pPr>
      <w:r w:rsidRPr="00F62C51">
        <w:rPr>
          <w:rFonts w:ascii="Palatino Linotype" w:hAnsi="Palatino Linotype"/>
          <w:color w:val="000000" w:themeColor="text1"/>
        </w:rPr>
        <w:t xml:space="preserve">Inconforme con la </w:t>
      </w:r>
      <w:r w:rsidRPr="00F62C51">
        <w:rPr>
          <w:rFonts w:ascii="Palatino Linotype" w:hAnsi="Palatino Linotype" w:cs="Arial"/>
          <w:color w:val="000000" w:themeColor="text1"/>
        </w:rPr>
        <w:t xml:space="preserve">respuesta </w:t>
      </w:r>
      <w:r w:rsidRPr="00F62C51">
        <w:rPr>
          <w:rFonts w:ascii="Palatino Linotype" w:hAnsi="Palatino Linotype"/>
          <w:color w:val="000000" w:themeColor="text1"/>
        </w:rPr>
        <w:t xml:space="preserve">del </w:t>
      </w:r>
      <w:r w:rsidRPr="00F62C51">
        <w:rPr>
          <w:rFonts w:ascii="Palatino Linotype" w:hAnsi="Palatino Linotype"/>
          <w:b/>
          <w:color w:val="000000" w:themeColor="text1"/>
        </w:rPr>
        <w:t>SUJETO OBLIGADO</w:t>
      </w:r>
      <w:r w:rsidRPr="00F62C51">
        <w:rPr>
          <w:rFonts w:ascii="Palatino Linotype" w:hAnsi="Palatino Linotype"/>
          <w:color w:val="000000" w:themeColor="text1"/>
        </w:rPr>
        <w:t xml:space="preserve">, el </w:t>
      </w:r>
      <w:r w:rsidR="00210B38" w:rsidRPr="00F62C51">
        <w:rPr>
          <w:rFonts w:ascii="Palatino Linotype" w:hAnsi="Palatino Linotype"/>
          <w:color w:val="000000" w:themeColor="text1"/>
        </w:rPr>
        <w:t xml:space="preserve">dos </w:t>
      </w:r>
      <w:r w:rsidR="0075469F" w:rsidRPr="00F62C51">
        <w:rPr>
          <w:rFonts w:ascii="Palatino Linotype" w:hAnsi="Palatino Linotype"/>
          <w:color w:val="000000" w:themeColor="text1"/>
        </w:rPr>
        <w:t>de febrero d</w:t>
      </w:r>
      <w:r w:rsidR="00A9204E" w:rsidRPr="00F62C51">
        <w:rPr>
          <w:rFonts w:ascii="Palatino Linotype" w:hAnsi="Palatino Linotype"/>
          <w:color w:val="000000" w:themeColor="text1"/>
        </w:rPr>
        <w:t xml:space="preserve">e dos mil veintidós, </w:t>
      </w:r>
      <w:r w:rsidR="008A1719" w:rsidRPr="00F62C51">
        <w:rPr>
          <w:rFonts w:ascii="Palatino Linotype" w:hAnsi="Palatino Linotype"/>
          <w:b/>
          <w:color w:val="000000" w:themeColor="text1"/>
        </w:rPr>
        <w:t>LA</w:t>
      </w:r>
      <w:r w:rsidRPr="00F62C51">
        <w:rPr>
          <w:rFonts w:ascii="Palatino Linotype" w:hAnsi="Palatino Linotype"/>
          <w:b/>
          <w:color w:val="000000" w:themeColor="text1"/>
        </w:rPr>
        <w:t xml:space="preserve"> RECURRENTE</w:t>
      </w:r>
      <w:r w:rsidR="000C7F93" w:rsidRPr="00F62C51">
        <w:rPr>
          <w:rFonts w:ascii="Palatino Linotype" w:hAnsi="Palatino Linotype"/>
          <w:b/>
          <w:color w:val="000000" w:themeColor="text1"/>
        </w:rPr>
        <w:t xml:space="preserve"> </w:t>
      </w:r>
      <w:r w:rsidRPr="00F62C51">
        <w:rPr>
          <w:rFonts w:ascii="Palatino Linotype" w:hAnsi="Palatino Linotype"/>
          <w:color w:val="000000" w:themeColor="text1"/>
        </w:rPr>
        <w:t xml:space="preserve">interpuso el </w:t>
      </w:r>
      <w:r w:rsidR="000C7F93" w:rsidRPr="00F62C51">
        <w:rPr>
          <w:rFonts w:ascii="Palatino Linotype" w:hAnsi="Palatino Linotype"/>
          <w:color w:val="000000" w:themeColor="text1"/>
        </w:rPr>
        <w:t>R</w:t>
      </w:r>
      <w:r w:rsidRPr="00F62C51">
        <w:rPr>
          <w:rFonts w:ascii="Palatino Linotype" w:hAnsi="Palatino Linotype"/>
          <w:color w:val="000000" w:themeColor="text1"/>
        </w:rPr>
        <w:t xml:space="preserve">ecurso de </w:t>
      </w:r>
      <w:r w:rsidR="000C7F93" w:rsidRPr="00F62C51">
        <w:rPr>
          <w:rFonts w:ascii="Palatino Linotype" w:hAnsi="Palatino Linotype"/>
          <w:color w:val="000000" w:themeColor="text1"/>
        </w:rPr>
        <w:t>R</w:t>
      </w:r>
      <w:r w:rsidRPr="00F62C51">
        <w:rPr>
          <w:rFonts w:ascii="Palatino Linotype" w:hAnsi="Palatino Linotype"/>
          <w:color w:val="000000" w:themeColor="text1"/>
        </w:rPr>
        <w:t xml:space="preserve">evisión objeto del presente estudio, el cual fue registrado en </w:t>
      </w:r>
      <w:r w:rsidRPr="00F62C51">
        <w:rPr>
          <w:rFonts w:ascii="Palatino Linotype" w:hAnsi="Palatino Linotype"/>
          <w:b/>
          <w:color w:val="000000" w:themeColor="text1"/>
        </w:rPr>
        <w:t>EL SAIMEX</w:t>
      </w:r>
      <w:r w:rsidR="008F38EF" w:rsidRPr="00F62C51">
        <w:rPr>
          <w:rFonts w:ascii="Palatino Linotype" w:hAnsi="Palatino Linotype"/>
          <w:b/>
          <w:color w:val="000000" w:themeColor="text1"/>
        </w:rPr>
        <w:t xml:space="preserve"> </w:t>
      </w:r>
      <w:r w:rsidRPr="00F62C51">
        <w:rPr>
          <w:rFonts w:ascii="Palatino Linotype" w:hAnsi="Palatino Linotype"/>
          <w:color w:val="000000" w:themeColor="text1"/>
        </w:rPr>
        <w:t xml:space="preserve">y se le asignó el número de expediente </w:t>
      </w:r>
      <w:r w:rsidR="00A9204E" w:rsidRPr="00F62C51">
        <w:rPr>
          <w:rFonts w:ascii="Palatino Linotype" w:hAnsi="Palatino Linotype"/>
          <w:b/>
          <w:color w:val="000000" w:themeColor="text1"/>
        </w:rPr>
        <w:t>0</w:t>
      </w:r>
      <w:r w:rsidR="00210B38" w:rsidRPr="00F62C51">
        <w:rPr>
          <w:rFonts w:ascii="Palatino Linotype" w:hAnsi="Palatino Linotype"/>
          <w:b/>
          <w:color w:val="000000" w:themeColor="text1"/>
        </w:rPr>
        <w:t>0527</w:t>
      </w:r>
      <w:r w:rsidR="00A9204E" w:rsidRPr="00F62C51">
        <w:rPr>
          <w:rFonts w:ascii="Palatino Linotype" w:hAnsi="Palatino Linotype"/>
          <w:b/>
          <w:color w:val="000000" w:themeColor="text1"/>
        </w:rPr>
        <w:t>/INFOEM/IP/RR/2022</w:t>
      </w:r>
      <w:r w:rsidRPr="00F62C51">
        <w:rPr>
          <w:rFonts w:ascii="Palatino Linotype" w:hAnsi="Palatino Linotype"/>
          <w:b/>
          <w:color w:val="000000" w:themeColor="text1"/>
        </w:rPr>
        <w:t>,</w:t>
      </w:r>
      <w:r w:rsidRPr="00F62C51">
        <w:rPr>
          <w:rFonts w:ascii="Palatino Linotype" w:hAnsi="Palatino Linotype" w:cs="Arial"/>
          <w:color w:val="000000" w:themeColor="text1"/>
        </w:rPr>
        <w:t xml:space="preserve"> en el</w:t>
      </w:r>
      <w:r w:rsidR="00B306B4" w:rsidRPr="00F62C51">
        <w:rPr>
          <w:rFonts w:ascii="Palatino Linotype" w:hAnsi="Palatino Linotype" w:cs="Arial"/>
          <w:color w:val="000000" w:themeColor="text1"/>
        </w:rPr>
        <w:t xml:space="preserve"> que</w:t>
      </w:r>
      <w:r w:rsidR="007F2176" w:rsidRPr="00F62C51">
        <w:rPr>
          <w:rFonts w:ascii="Palatino Linotype" w:hAnsi="Palatino Linotype" w:cs="Arial"/>
          <w:color w:val="000000" w:themeColor="text1"/>
        </w:rPr>
        <w:t xml:space="preserve"> </w:t>
      </w:r>
      <w:r w:rsidR="008A1719" w:rsidRPr="00F62C51">
        <w:rPr>
          <w:rFonts w:ascii="Palatino Linotype" w:hAnsi="Palatino Linotype" w:cs="Arial"/>
          <w:b/>
          <w:color w:val="000000" w:themeColor="text1"/>
        </w:rPr>
        <w:t>LA</w:t>
      </w:r>
      <w:r w:rsidR="007F2176" w:rsidRPr="00F62C51">
        <w:rPr>
          <w:rFonts w:ascii="Palatino Linotype" w:hAnsi="Palatino Linotype" w:cs="Arial"/>
          <w:b/>
          <w:color w:val="000000" w:themeColor="text1"/>
        </w:rPr>
        <w:t xml:space="preserve"> RECURRENTE</w:t>
      </w:r>
      <w:r w:rsidR="00B306B4" w:rsidRPr="00F62C51">
        <w:rPr>
          <w:rFonts w:ascii="Palatino Linotype" w:hAnsi="Palatino Linotype" w:cs="Arial"/>
          <w:color w:val="000000" w:themeColor="text1"/>
        </w:rPr>
        <w:t xml:space="preserve"> señaló como</w:t>
      </w:r>
      <w:r w:rsidR="002F0236" w:rsidRPr="00F62C51">
        <w:rPr>
          <w:rFonts w:ascii="Palatino Linotype" w:hAnsi="Palatino Linotype" w:cs="Arial"/>
          <w:color w:val="000000" w:themeColor="text1"/>
        </w:rPr>
        <w:t xml:space="preserve">: </w:t>
      </w:r>
    </w:p>
    <w:p w14:paraId="129E53E5" w14:textId="77777777" w:rsidR="002F0236" w:rsidRPr="00F62C51" w:rsidRDefault="002F0236" w:rsidP="00CA59A4">
      <w:pPr>
        <w:pStyle w:val="Prrafodelista"/>
        <w:spacing w:line="360" w:lineRule="auto"/>
        <w:ind w:left="0"/>
        <w:jc w:val="both"/>
        <w:rPr>
          <w:rFonts w:ascii="Palatino Linotype" w:hAnsi="Palatino Linotype" w:cs="Arial"/>
          <w:color w:val="000000" w:themeColor="text1"/>
        </w:rPr>
      </w:pPr>
    </w:p>
    <w:p w14:paraId="7CE05361" w14:textId="45739D41" w:rsidR="007A5836" w:rsidRPr="00F62C51" w:rsidRDefault="002F0236" w:rsidP="00CA59A4">
      <w:pPr>
        <w:pStyle w:val="Prrafodelista"/>
        <w:spacing w:line="360" w:lineRule="auto"/>
        <w:ind w:left="0"/>
        <w:jc w:val="both"/>
        <w:rPr>
          <w:rFonts w:ascii="Palatino Linotype" w:hAnsi="Palatino Linotype" w:cs="Arial"/>
          <w:color w:val="000000" w:themeColor="text1"/>
        </w:rPr>
      </w:pPr>
      <w:r w:rsidRPr="00F62C51">
        <w:rPr>
          <w:rFonts w:ascii="Palatino Linotype" w:hAnsi="Palatino Linotype" w:cs="Arial"/>
          <w:b/>
          <w:color w:val="000000" w:themeColor="text1"/>
        </w:rPr>
        <w:t>Acto impugnado</w:t>
      </w:r>
      <w:r w:rsidR="00B306B4" w:rsidRPr="00F62C51">
        <w:rPr>
          <w:rFonts w:ascii="Palatino Linotype" w:hAnsi="Palatino Linotype" w:cs="Arial"/>
          <w:color w:val="000000" w:themeColor="text1"/>
        </w:rPr>
        <w:t>:</w:t>
      </w:r>
    </w:p>
    <w:p w14:paraId="44EBAB58" w14:textId="77777777" w:rsidR="007A5836" w:rsidRPr="00F62C51" w:rsidRDefault="007A5836" w:rsidP="00CA59A4">
      <w:pPr>
        <w:ind w:left="851" w:right="899"/>
        <w:jc w:val="both"/>
        <w:rPr>
          <w:rFonts w:ascii="Palatino Linotype" w:hAnsi="Palatino Linotype" w:cs="Arial"/>
          <w:i/>
          <w:color w:val="000000" w:themeColor="text1"/>
          <w:sz w:val="22"/>
        </w:rPr>
      </w:pPr>
    </w:p>
    <w:p w14:paraId="20193998" w14:textId="70267CCA" w:rsidR="007A5836" w:rsidRPr="00F62C51" w:rsidRDefault="007A5836" w:rsidP="00CA59A4">
      <w:pPr>
        <w:ind w:left="851" w:right="899"/>
        <w:jc w:val="both"/>
        <w:rPr>
          <w:rFonts w:ascii="Palatino Linotype" w:hAnsi="Palatino Linotype" w:cs="Arial"/>
          <w:i/>
          <w:color w:val="000000" w:themeColor="text1"/>
          <w:sz w:val="22"/>
        </w:rPr>
      </w:pPr>
      <w:r w:rsidRPr="00F62C51">
        <w:rPr>
          <w:rFonts w:ascii="Palatino Linotype" w:hAnsi="Palatino Linotype" w:cs="Arial"/>
          <w:i/>
          <w:color w:val="000000" w:themeColor="text1"/>
          <w:sz w:val="22"/>
        </w:rPr>
        <w:t>“</w:t>
      </w:r>
      <w:r w:rsidR="00210B38" w:rsidRPr="00F62C51">
        <w:rPr>
          <w:rFonts w:ascii="Palatino Linotype" w:hAnsi="Palatino Linotype" w:cs="Arial"/>
          <w:i/>
          <w:color w:val="000000" w:themeColor="text1"/>
          <w:sz w:val="22"/>
        </w:rPr>
        <w:t>Me están negando la información</w:t>
      </w:r>
      <w:r w:rsidRPr="00F62C51">
        <w:rPr>
          <w:rFonts w:ascii="Palatino Linotype" w:hAnsi="Palatino Linotype" w:cs="Arial"/>
          <w:i/>
          <w:color w:val="000000" w:themeColor="text1"/>
          <w:sz w:val="22"/>
        </w:rPr>
        <w:t>”</w:t>
      </w:r>
      <w:r w:rsidR="00F84FBE" w:rsidRPr="00F62C51">
        <w:rPr>
          <w:rFonts w:ascii="Palatino Linotype" w:hAnsi="Palatino Linotype" w:cs="Arial"/>
          <w:i/>
          <w:color w:val="000000" w:themeColor="text1"/>
          <w:sz w:val="22"/>
        </w:rPr>
        <w:t xml:space="preserve"> (sic)</w:t>
      </w:r>
    </w:p>
    <w:p w14:paraId="35A34123" w14:textId="77777777" w:rsidR="00973FE8" w:rsidRPr="00F62C51" w:rsidRDefault="00973FE8" w:rsidP="00CA59A4">
      <w:pPr>
        <w:ind w:left="851" w:right="899"/>
        <w:jc w:val="both"/>
        <w:rPr>
          <w:rFonts w:ascii="Palatino Linotype" w:hAnsi="Palatino Linotype" w:cs="Arial"/>
          <w:i/>
          <w:color w:val="000000" w:themeColor="text1"/>
          <w:sz w:val="22"/>
        </w:rPr>
      </w:pPr>
    </w:p>
    <w:p w14:paraId="5306AA50" w14:textId="5BD4955A" w:rsidR="00973FE8" w:rsidRPr="00F62C51" w:rsidRDefault="00973FE8" w:rsidP="00CA59A4">
      <w:pPr>
        <w:pStyle w:val="Prrafodelista"/>
        <w:spacing w:line="360" w:lineRule="auto"/>
        <w:ind w:left="0"/>
        <w:jc w:val="both"/>
        <w:rPr>
          <w:rFonts w:ascii="Palatino Linotype" w:hAnsi="Palatino Linotype" w:cs="Arial"/>
          <w:b/>
          <w:color w:val="000000" w:themeColor="text1"/>
        </w:rPr>
      </w:pPr>
      <w:r w:rsidRPr="00F62C51">
        <w:rPr>
          <w:rFonts w:ascii="Palatino Linotype" w:hAnsi="Palatino Linotype" w:cs="Arial"/>
          <w:b/>
          <w:color w:val="000000" w:themeColor="text1"/>
        </w:rPr>
        <w:t xml:space="preserve">Así como, razones o motivos de inconformidad: </w:t>
      </w:r>
    </w:p>
    <w:p w14:paraId="05727823" w14:textId="77777777" w:rsidR="00973FE8" w:rsidRPr="00F62C51" w:rsidRDefault="00973FE8" w:rsidP="00CA59A4">
      <w:pPr>
        <w:ind w:left="851" w:right="899"/>
        <w:jc w:val="both"/>
        <w:rPr>
          <w:rFonts w:ascii="Palatino Linotype" w:hAnsi="Palatino Linotype" w:cs="Arial"/>
          <w:i/>
          <w:color w:val="000000" w:themeColor="text1"/>
          <w:sz w:val="22"/>
        </w:rPr>
      </w:pPr>
    </w:p>
    <w:p w14:paraId="13779369" w14:textId="6C2E32D8" w:rsidR="00973FE8" w:rsidRPr="00F62C51" w:rsidRDefault="00973FE8" w:rsidP="00CA59A4">
      <w:pPr>
        <w:ind w:left="851" w:right="899"/>
        <w:jc w:val="both"/>
        <w:rPr>
          <w:rFonts w:ascii="Palatino Linotype" w:hAnsi="Palatino Linotype" w:cs="Arial"/>
          <w:i/>
          <w:color w:val="000000" w:themeColor="text1"/>
          <w:sz w:val="22"/>
        </w:rPr>
      </w:pPr>
      <w:r w:rsidRPr="00F62C51">
        <w:rPr>
          <w:rFonts w:ascii="Palatino Linotype" w:hAnsi="Palatino Linotype" w:cs="Arial"/>
          <w:i/>
          <w:color w:val="000000" w:themeColor="text1"/>
          <w:sz w:val="22"/>
        </w:rPr>
        <w:t>“</w:t>
      </w:r>
      <w:r w:rsidR="00210B38" w:rsidRPr="00F62C51">
        <w:rPr>
          <w:rFonts w:ascii="Palatino Linotype" w:hAnsi="Palatino Linotype" w:cs="Arial"/>
          <w:i/>
          <w:color w:val="000000" w:themeColor="text1"/>
          <w:sz w:val="22"/>
        </w:rPr>
        <w:t xml:space="preserve">No se me proporciona la informaron del servidor </w:t>
      </w:r>
      <w:proofErr w:type="spellStart"/>
      <w:r w:rsidR="00210B38" w:rsidRPr="00F62C51">
        <w:rPr>
          <w:rFonts w:ascii="Palatino Linotype" w:hAnsi="Palatino Linotype" w:cs="Arial"/>
          <w:i/>
          <w:color w:val="000000" w:themeColor="text1"/>
          <w:sz w:val="22"/>
        </w:rPr>
        <w:t>publico</w:t>
      </w:r>
      <w:proofErr w:type="spellEnd"/>
      <w:r w:rsidR="00210B38" w:rsidRPr="00F62C51">
        <w:rPr>
          <w:rFonts w:ascii="Palatino Linotype" w:hAnsi="Palatino Linotype" w:cs="Arial"/>
          <w:i/>
          <w:color w:val="000000" w:themeColor="text1"/>
          <w:sz w:val="22"/>
        </w:rPr>
        <w:t xml:space="preserve"> C. HECTOR DOMINGUEZ CARRILLO el cual se ostenta o se hace pasar por subdirector operativo de la </w:t>
      </w:r>
      <w:proofErr w:type="spellStart"/>
      <w:r w:rsidR="00210B38" w:rsidRPr="00F62C51">
        <w:rPr>
          <w:rFonts w:ascii="Palatino Linotype" w:hAnsi="Palatino Linotype" w:cs="Arial"/>
          <w:i/>
          <w:color w:val="000000" w:themeColor="text1"/>
          <w:sz w:val="22"/>
        </w:rPr>
        <w:t>direccion</w:t>
      </w:r>
      <w:proofErr w:type="spellEnd"/>
      <w:r w:rsidR="00210B38" w:rsidRPr="00F62C51">
        <w:rPr>
          <w:rFonts w:ascii="Palatino Linotype" w:hAnsi="Palatino Linotype" w:cs="Arial"/>
          <w:i/>
          <w:color w:val="000000" w:themeColor="text1"/>
          <w:sz w:val="22"/>
        </w:rPr>
        <w:t xml:space="preserve"> de seguridad </w:t>
      </w:r>
      <w:proofErr w:type="spellStart"/>
      <w:r w:rsidR="00210B38" w:rsidRPr="00F62C51">
        <w:rPr>
          <w:rFonts w:ascii="Palatino Linotype" w:hAnsi="Palatino Linotype" w:cs="Arial"/>
          <w:i/>
          <w:color w:val="000000" w:themeColor="text1"/>
          <w:sz w:val="22"/>
        </w:rPr>
        <w:t>publica</w:t>
      </w:r>
      <w:proofErr w:type="spellEnd"/>
      <w:r w:rsidR="00210B38" w:rsidRPr="00F62C51">
        <w:rPr>
          <w:rFonts w:ascii="Palatino Linotype" w:hAnsi="Palatino Linotype" w:cs="Arial"/>
          <w:i/>
          <w:color w:val="000000" w:themeColor="text1"/>
          <w:sz w:val="22"/>
        </w:rPr>
        <w:t xml:space="preserve"> y </w:t>
      </w:r>
      <w:proofErr w:type="spellStart"/>
      <w:r w:rsidR="00210B38" w:rsidRPr="00F62C51">
        <w:rPr>
          <w:rFonts w:ascii="Palatino Linotype" w:hAnsi="Palatino Linotype" w:cs="Arial"/>
          <w:i/>
          <w:color w:val="000000" w:themeColor="text1"/>
          <w:sz w:val="22"/>
        </w:rPr>
        <w:t>transito</w:t>
      </w:r>
      <w:proofErr w:type="spellEnd"/>
      <w:r w:rsidR="00210B38" w:rsidRPr="00F62C51">
        <w:rPr>
          <w:rFonts w:ascii="Palatino Linotype" w:hAnsi="Palatino Linotype" w:cs="Arial"/>
          <w:i/>
          <w:color w:val="000000" w:themeColor="text1"/>
          <w:sz w:val="22"/>
        </w:rPr>
        <w:t xml:space="preserve"> municipal de Valle de Chalco Solidaridad siendo esto en la </w:t>
      </w:r>
      <w:proofErr w:type="spellStart"/>
      <w:r w:rsidR="00210B38" w:rsidRPr="00F62C51">
        <w:rPr>
          <w:rFonts w:ascii="Palatino Linotype" w:hAnsi="Palatino Linotype" w:cs="Arial"/>
          <w:i/>
          <w:color w:val="000000" w:themeColor="text1"/>
          <w:sz w:val="22"/>
        </w:rPr>
        <w:t>administracion</w:t>
      </w:r>
      <w:proofErr w:type="spellEnd"/>
      <w:r w:rsidR="00210B38" w:rsidRPr="00F62C51">
        <w:rPr>
          <w:rFonts w:ascii="Palatino Linotype" w:hAnsi="Palatino Linotype" w:cs="Arial"/>
          <w:i/>
          <w:color w:val="000000" w:themeColor="text1"/>
          <w:sz w:val="22"/>
        </w:rPr>
        <w:t xml:space="preserve"> anterior 2019-2021 y en la actual 2022-2024 </w:t>
      </w:r>
      <w:proofErr w:type="spellStart"/>
      <w:r w:rsidR="00210B38" w:rsidRPr="00F62C51">
        <w:rPr>
          <w:rFonts w:ascii="Palatino Linotype" w:hAnsi="Palatino Linotype" w:cs="Arial"/>
          <w:i/>
          <w:color w:val="000000" w:themeColor="text1"/>
          <w:sz w:val="22"/>
        </w:rPr>
        <w:t>s</w:t>
      </w:r>
      <w:r w:rsidR="00914394">
        <w:rPr>
          <w:rFonts w:ascii="Palatino Linotype" w:hAnsi="Palatino Linotype" w:cs="Arial"/>
          <w:i/>
          <w:color w:val="000000" w:themeColor="text1"/>
          <w:sz w:val="22"/>
        </w:rPr>
        <w:t>egun</w:t>
      </w:r>
      <w:proofErr w:type="spellEnd"/>
      <w:r w:rsidR="00914394">
        <w:rPr>
          <w:rFonts w:ascii="Palatino Linotype" w:hAnsi="Palatino Linotype" w:cs="Arial"/>
          <w:i/>
          <w:color w:val="000000" w:themeColor="text1"/>
          <w:sz w:val="22"/>
        </w:rPr>
        <w:t xml:space="preserve"> esto en las redes sociales…</w:t>
      </w:r>
      <w:bookmarkStart w:id="0" w:name="_GoBack"/>
      <w:bookmarkEnd w:id="0"/>
      <w:r w:rsidR="00210B38" w:rsidRPr="00F62C51">
        <w:rPr>
          <w:rFonts w:ascii="Palatino Linotype" w:hAnsi="Palatino Linotype" w:cs="Arial"/>
          <w:i/>
          <w:color w:val="000000" w:themeColor="text1"/>
          <w:sz w:val="22"/>
        </w:rPr>
        <w:t>/</w:t>
      </w:r>
      <w:r w:rsidRPr="00F62C51">
        <w:rPr>
          <w:rFonts w:ascii="Palatino Linotype" w:hAnsi="Palatino Linotype" w:cs="Arial"/>
          <w:i/>
          <w:color w:val="000000" w:themeColor="text1"/>
          <w:sz w:val="22"/>
        </w:rPr>
        <w:t xml:space="preserve">” (sic) </w:t>
      </w:r>
    </w:p>
    <w:p w14:paraId="259DFD20" w14:textId="77777777" w:rsidR="00D21C48" w:rsidRPr="00F62C51" w:rsidRDefault="00D21C48" w:rsidP="00CA59A4">
      <w:pPr>
        <w:ind w:right="899"/>
        <w:jc w:val="both"/>
        <w:rPr>
          <w:rFonts w:ascii="Palatino Linotype" w:hAnsi="Palatino Linotype" w:cs="Arial"/>
          <w:i/>
          <w:color w:val="000000" w:themeColor="text1"/>
          <w:sz w:val="22"/>
        </w:rPr>
      </w:pPr>
    </w:p>
    <w:p w14:paraId="6368C2C1" w14:textId="1C982EB8" w:rsidR="00882E41" w:rsidRPr="00F62C51" w:rsidRDefault="00882E41" w:rsidP="00CA59A4">
      <w:pPr>
        <w:pStyle w:val="Prrafodelista"/>
        <w:widowControl w:val="0"/>
        <w:tabs>
          <w:tab w:val="left" w:pos="0"/>
        </w:tabs>
        <w:autoSpaceDE w:val="0"/>
        <w:autoSpaceDN w:val="0"/>
        <w:adjustRightInd w:val="0"/>
        <w:spacing w:line="360" w:lineRule="auto"/>
        <w:ind w:left="0"/>
        <w:jc w:val="both"/>
        <w:rPr>
          <w:rFonts w:ascii="Palatino Linotype" w:hAnsi="Palatino Linotype" w:cs="Arial"/>
        </w:rPr>
      </w:pPr>
      <w:r w:rsidRPr="00F62C51">
        <w:rPr>
          <w:rFonts w:ascii="Palatino Linotype" w:hAnsi="Palatino Linotype" w:cs="Arial"/>
        </w:rPr>
        <w:t xml:space="preserve">Asimismo, </w:t>
      </w:r>
      <w:r w:rsidR="008A1719" w:rsidRPr="00F62C51">
        <w:rPr>
          <w:rFonts w:ascii="Palatino Linotype" w:hAnsi="Palatino Linotype" w:cs="Arial"/>
          <w:b/>
        </w:rPr>
        <w:t>LA</w:t>
      </w:r>
      <w:r w:rsidRPr="00F62C51">
        <w:rPr>
          <w:rFonts w:ascii="Palatino Linotype" w:hAnsi="Palatino Linotype" w:cs="Arial"/>
          <w:b/>
        </w:rPr>
        <w:t xml:space="preserve"> RECURRENTE</w:t>
      </w:r>
      <w:r w:rsidR="008A1719" w:rsidRPr="00F62C51">
        <w:rPr>
          <w:rFonts w:ascii="Palatino Linotype" w:hAnsi="Palatino Linotype" w:cs="Arial"/>
        </w:rPr>
        <w:t xml:space="preserve"> adjuntó a su R</w:t>
      </w:r>
      <w:r w:rsidRPr="00F62C51">
        <w:rPr>
          <w:rFonts w:ascii="Palatino Linotype" w:hAnsi="Palatino Linotype" w:cs="Arial"/>
        </w:rPr>
        <w:t xml:space="preserve">ecurso de </w:t>
      </w:r>
      <w:r w:rsidR="008A1719" w:rsidRPr="00F62C51">
        <w:rPr>
          <w:rFonts w:ascii="Palatino Linotype" w:hAnsi="Palatino Linotype" w:cs="Arial"/>
        </w:rPr>
        <w:t>R</w:t>
      </w:r>
      <w:r w:rsidRPr="00F62C51">
        <w:rPr>
          <w:rFonts w:ascii="Palatino Linotype" w:hAnsi="Palatino Linotype" w:cs="Arial"/>
        </w:rPr>
        <w:t xml:space="preserve">evisión el archivo electrónico denominado </w:t>
      </w:r>
      <w:hyperlink r:id="rId11" w:tgtFrame="_blank" w:history="1">
        <w:r w:rsidRPr="00F62C51">
          <w:rPr>
            <w:rFonts w:ascii="Palatino Linotype" w:hAnsi="Palatino Linotype" w:cs="Arial"/>
            <w:b/>
          </w:rPr>
          <w:t>Enlaces redes sociales.docx</w:t>
        </w:r>
      </w:hyperlink>
      <w:r w:rsidRPr="00F62C51">
        <w:rPr>
          <w:rFonts w:ascii="Palatino Linotype" w:hAnsi="Palatino Linotype" w:cs="Arial"/>
        </w:rPr>
        <w:t>, el cual de su contenido se advierten tres links electrónicos, mismos que no se insertan por ser del conocimiento de las partes.</w:t>
      </w:r>
    </w:p>
    <w:p w14:paraId="78CCC9DB" w14:textId="77777777" w:rsidR="00882E41" w:rsidRPr="00F62C51" w:rsidRDefault="00882E41" w:rsidP="00CA59A4">
      <w:pPr>
        <w:spacing w:line="360" w:lineRule="auto"/>
        <w:ind w:right="899"/>
        <w:jc w:val="both"/>
        <w:rPr>
          <w:rFonts w:ascii="Palatino Linotype" w:hAnsi="Palatino Linotype" w:cs="Arial"/>
          <w:i/>
          <w:color w:val="000000" w:themeColor="text1"/>
          <w:sz w:val="22"/>
        </w:rPr>
      </w:pPr>
    </w:p>
    <w:p w14:paraId="14F94944" w14:textId="5893D2C0" w:rsidR="00B06685" w:rsidRPr="00F62C51" w:rsidRDefault="00B06685" w:rsidP="00CA59A4">
      <w:pPr>
        <w:spacing w:line="360" w:lineRule="auto"/>
        <w:jc w:val="both"/>
        <w:rPr>
          <w:rFonts w:ascii="Palatino Linotype" w:hAnsi="Palatino Linotype" w:cs="Arial"/>
          <w:color w:val="000000" w:themeColor="text1"/>
        </w:rPr>
      </w:pPr>
      <w:r w:rsidRPr="00F62C51">
        <w:rPr>
          <w:rFonts w:ascii="Palatino Linotype" w:hAnsi="Palatino Linotype" w:cs="Arial"/>
          <w:b/>
          <w:color w:val="000000" w:themeColor="text1"/>
          <w:sz w:val="28"/>
          <w:szCs w:val="28"/>
        </w:rPr>
        <w:t xml:space="preserve">V. </w:t>
      </w:r>
      <w:r w:rsidRPr="00F62C51">
        <w:rPr>
          <w:rFonts w:ascii="Palatino Linotype" w:hAnsi="Palatino Linotype" w:cs="Arial"/>
          <w:b/>
          <w:sz w:val="28"/>
          <w:szCs w:val="28"/>
        </w:rPr>
        <w:t>Del turno del Recurso de Revisión</w:t>
      </w:r>
    </w:p>
    <w:p w14:paraId="66A31EF7" w14:textId="0EE66C15" w:rsidR="00B06685" w:rsidRPr="00F62C51" w:rsidRDefault="00B06685" w:rsidP="00CA59A4">
      <w:pPr>
        <w:pStyle w:val="Prrafodelista"/>
        <w:spacing w:line="360" w:lineRule="auto"/>
        <w:ind w:left="0"/>
        <w:jc w:val="both"/>
        <w:rPr>
          <w:rFonts w:ascii="Palatino Linotype" w:hAnsi="Palatino Linotype" w:cs="Arial"/>
          <w:color w:val="000000" w:themeColor="text1"/>
        </w:rPr>
      </w:pPr>
      <w:r w:rsidRPr="00F62C51">
        <w:rPr>
          <w:rFonts w:ascii="Palatino Linotype" w:hAnsi="Palatino Linotype" w:cs="Arial"/>
          <w:color w:val="000000" w:themeColor="text1"/>
        </w:rPr>
        <w:t xml:space="preserve">En fecha </w:t>
      </w:r>
      <w:r w:rsidR="008459FC" w:rsidRPr="00F62C51">
        <w:rPr>
          <w:rFonts w:ascii="Palatino Linotype" w:hAnsi="Palatino Linotype" w:cs="Arial"/>
          <w:b/>
          <w:bCs/>
          <w:color w:val="000000" w:themeColor="text1"/>
        </w:rPr>
        <w:t>dos</w:t>
      </w:r>
      <w:r w:rsidR="00B731F0" w:rsidRPr="00F62C51">
        <w:rPr>
          <w:rFonts w:ascii="Palatino Linotype" w:hAnsi="Palatino Linotype" w:cs="Arial"/>
          <w:b/>
          <w:bCs/>
          <w:color w:val="000000" w:themeColor="text1"/>
        </w:rPr>
        <w:t xml:space="preserve"> </w:t>
      </w:r>
      <w:r w:rsidRPr="00F62C51">
        <w:rPr>
          <w:rFonts w:ascii="Palatino Linotype" w:hAnsi="Palatino Linotype" w:cs="Arial"/>
          <w:b/>
          <w:bCs/>
          <w:color w:val="000000" w:themeColor="text1"/>
        </w:rPr>
        <w:t>de febrero de dos mil veintidós</w:t>
      </w:r>
      <w:r w:rsidRPr="00F62C51">
        <w:rPr>
          <w:rFonts w:ascii="Palatino Linotype" w:hAnsi="Palatino Linotype" w:cs="Arial"/>
          <w:color w:val="000000" w:themeColor="text1"/>
        </w:rPr>
        <w:t xml:space="preserve">, el </w:t>
      </w:r>
      <w:r w:rsidRPr="00F62C51">
        <w:rPr>
          <w:rFonts w:ascii="Palatino Linotype" w:hAnsi="Palatino Linotype" w:cs="Arial"/>
        </w:rPr>
        <w:t>recurso</w:t>
      </w:r>
      <w:r w:rsidRPr="00F62C51">
        <w:rPr>
          <w:rFonts w:ascii="Palatino Linotype" w:hAnsi="Palatino Linotype" w:cs="Arial"/>
          <w:color w:val="000000" w:themeColor="text1"/>
        </w:rPr>
        <w:t xml:space="preserve"> que se trata se envió electrónicamente al Instituto de </w:t>
      </w:r>
      <w:r w:rsidRPr="00F62C51">
        <w:rPr>
          <w:rFonts w:ascii="Palatino Linotype" w:eastAsia="Arial Unicode MS" w:hAnsi="Palatino Linotype" w:cs="Arial"/>
          <w:color w:val="000000" w:themeColor="text1"/>
        </w:rPr>
        <w:t>Transparencia</w:t>
      </w:r>
      <w:r w:rsidRPr="00F62C51">
        <w:rPr>
          <w:rFonts w:ascii="Palatino Linotype" w:hAnsi="Palatino Linotype" w:cs="Arial"/>
          <w:color w:val="000000" w:themeColor="text1"/>
        </w:rPr>
        <w:t xml:space="preserve">, Acceso a la Información Pública y Protección de Datos Personales del </w:t>
      </w:r>
      <w:r w:rsidRPr="00F62C51">
        <w:rPr>
          <w:rFonts w:ascii="Palatino Linotype" w:hAnsi="Palatino Linotype"/>
          <w:color w:val="000000" w:themeColor="text1"/>
        </w:rPr>
        <w:t>Estado</w:t>
      </w:r>
      <w:r w:rsidRPr="00F62C51">
        <w:rPr>
          <w:rFonts w:ascii="Palatino Linotype" w:hAnsi="Palatino Linotype" w:cs="Arial"/>
          <w:color w:val="000000" w:themeColor="text1"/>
        </w:rPr>
        <w:t xml:space="preserve"> de México y Municipios; por lo que, con fundamento en el artículo 185, fracción I de la </w:t>
      </w:r>
      <w:r w:rsidRPr="00F62C51">
        <w:rPr>
          <w:rFonts w:ascii="Palatino Linotype" w:hAnsi="Palatino Linotype"/>
          <w:color w:val="000000" w:themeColor="text1"/>
        </w:rPr>
        <w:t>Ley de Transparencia y Acceso a la Información Pública del Estado de México y Municipios</w:t>
      </w:r>
      <w:r w:rsidRPr="00F62C51">
        <w:rPr>
          <w:rFonts w:ascii="Palatino Linotype" w:hAnsi="Palatino Linotype" w:cs="Arial"/>
          <w:color w:val="000000" w:themeColor="text1"/>
        </w:rPr>
        <w:t xml:space="preserve">, se turnó mediante </w:t>
      </w:r>
      <w:r w:rsidRPr="00F62C51">
        <w:rPr>
          <w:rFonts w:ascii="Palatino Linotype" w:hAnsi="Palatino Linotype" w:cs="Arial"/>
          <w:b/>
          <w:color w:val="000000" w:themeColor="text1"/>
        </w:rPr>
        <w:t xml:space="preserve">EL </w:t>
      </w:r>
      <w:r w:rsidRPr="00F62C51">
        <w:rPr>
          <w:rFonts w:ascii="Palatino Linotype" w:eastAsia="Arial Unicode MS" w:hAnsi="Palatino Linotype" w:cs="Arial"/>
          <w:b/>
          <w:color w:val="000000" w:themeColor="text1"/>
        </w:rPr>
        <w:t>SAIMEX</w:t>
      </w:r>
      <w:r w:rsidRPr="00F62C51">
        <w:rPr>
          <w:rFonts w:ascii="Palatino Linotype" w:hAnsi="Palatino Linotype"/>
          <w:color w:val="000000" w:themeColor="text1"/>
        </w:rPr>
        <w:t>, a la comisionada</w:t>
      </w:r>
      <w:r w:rsidRPr="00F62C51">
        <w:rPr>
          <w:rFonts w:ascii="Palatino Linotype" w:hAnsi="Palatino Linotype"/>
          <w:b/>
          <w:color w:val="000000" w:themeColor="text1"/>
        </w:rPr>
        <w:t xml:space="preserve"> </w:t>
      </w:r>
      <w:r w:rsidRPr="00F62C51">
        <w:rPr>
          <w:rFonts w:ascii="Palatino Linotype" w:hAnsi="Palatino Linotype"/>
          <w:b/>
        </w:rPr>
        <w:t>María del Rosario Mejía Ayala,</w:t>
      </w:r>
      <w:r w:rsidRPr="00F62C51">
        <w:rPr>
          <w:rFonts w:ascii="Palatino Linotype" w:hAnsi="Palatino Linotype" w:cs="Arial"/>
          <w:color w:val="000000" w:themeColor="text1"/>
        </w:rPr>
        <w:t xml:space="preserve"> a efecto de decretar su admisión o desechamiento.</w:t>
      </w:r>
    </w:p>
    <w:p w14:paraId="2B4D8C89" w14:textId="1A6E6EF3" w:rsidR="002F525A" w:rsidRPr="00F62C51" w:rsidRDefault="002F525A" w:rsidP="00CA59A4">
      <w:pPr>
        <w:pStyle w:val="Prrafodelista"/>
        <w:spacing w:line="360" w:lineRule="auto"/>
        <w:ind w:left="0"/>
        <w:jc w:val="both"/>
        <w:rPr>
          <w:rFonts w:ascii="Palatino Linotype" w:hAnsi="Palatino Linotype" w:cs="Arial"/>
          <w:color w:val="000000" w:themeColor="text1"/>
        </w:rPr>
      </w:pPr>
    </w:p>
    <w:p w14:paraId="1F4F4BD6" w14:textId="77777777" w:rsidR="00B06685" w:rsidRPr="00F62C51" w:rsidRDefault="00B06685" w:rsidP="00CA59A4">
      <w:pPr>
        <w:tabs>
          <w:tab w:val="center" w:pos="4252"/>
          <w:tab w:val="right" w:pos="8504"/>
        </w:tabs>
        <w:spacing w:line="360" w:lineRule="auto"/>
        <w:jc w:val="both"/>
        <w:rPr>
          <w:rFonts w:ascii="Palatino Linotype" w:hAnsi="Palatino Linotype" w:cs="Arial"/>
          <w:b/>
          <w:color w:val="000000" w:themeColor="text1"/>
        </w:rPr>
      </w:pPr>
      <w:r w:rsidRPr="00F62C51">
        <w:rPr>
          <w:rFonts w:ascii="Palatino Linotype" w:hAnsi="Palatino Linotype" w:cs="Arial"/>
          <w:b/>
          <w:color w:val="000000" w:themeColor="text1"/>
        </w:rPr>
        <w:t>a) Admisión del Recurso de Revisión</w:t>
      </w:r>
    </w:p>
    <w:p w14:paraId="27597138" w14:textId="55C686F5" w:rsidR="00B06685" w:rsidRPr="00F62C51" w:rsidRDefault="00B06685" w:rsidP="00CA59A4">
      <w:pPr>
        <w:tabs>
          <w:tab w:val="center" w:pos="4252"/>
          <w:tab w:val="right" w:pos="8504"/>
        </w:tabs>
        <w:spacing w:line="360" w:lineRule="auto"/>
        <w:jc w:val="both"/>
        <w:rPr>
          <w:rFonts w:ascii="Palatino Linotype" w:hAnsi="Palatino Linotype" w:cs="Arial"/>
          <w:color w:val="000000" w:themeColor="text1"/>
        </w:rPr>
      </w:pPr>
      <w:r w:rsidRPr="00F62C51">
        <w:rPr>
          <w:rFonts w:ascii="Palatino Linotype" w:hAnsi="Palatino Linotype" w:cs="Arial"/>
          <w:color w:val="000000" w:themeColor="text1"/>
        </w:rPr>
        <w:lastRenderedPageBreak/>
        <w:t>De las constancias del expediente electrónico del</w:t>
      </w:r>
      <w:r w:rsidRPr="00F62C51">
        <w:rPr>
          <w:rFonts w:ascii="Palatino Linotype" w:hAnsi="Palatino Linotype" w:cs="Arial"/>
          <w:b/>
          <w:color w:val="000000" w:themeColor="text1"/>
        </w:rPr>
        <w:t xml:space="preserve"> SAIMEX</w:t>
      </w:r>
      <w:r w:rsidRPr="00F62C51">
        <w:rPr>
          <w:rFonts w:ascii="Palatino Linotype" w:hAnsi="Palatino Linotype" w:cs="Arial"/>
          <w:color w:val="000000" w:themeColor="text1"/>
        </w:rPr>
        <w:t xml:space="preserve">, se advierte que el </w:t>
      </w:r>
      <w:r w:rsidR="008459FC" w:rsidRPr="00F62C51">
        <w:rPr>
          <w:rFonts w:ascii="Palatino Linotype" w:hAnsi="Palatino Linotype" w:cs="Arial"/>
          <w:b/>
          <w:bCs/>
          <w:color w:val="000000" w:themeColor="text1"/>
        </w:rPr>
        <w:t xml:space="preserve">cuatro der febrero </w:t>
      </w:r>
      <w:r w:rsidRPr="00F62C51">
        <w:rPr>
          <w:rFonts w:ascii="Palatino Linotype" w:hAnsi="Palatino Linotype" w:cs="Arial"/>
          <w:b/>
          <w:bCs/>
          <w:color w:val="000000" w:themeColor="text1"/>
        </w:rPr>
        <w:t>de febrero de dos mil veintidós</w:t>
      </w:r>
      <w:r w:rsidRPr="00F62C51">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8A1719" w:rsidRPr="00F62C51">
        <w:rPr>
          <w:rFonts w:ascii="Palatino Linotype" w:hAnsi="Palatino Linotype" w:cs="Arial"/>
          <w:b/>
          <w:color w:val="000000" w:themeColor="text1"/>
        </w:rPr>
        <w:t>LA</w:t>
      </w:r>
      <w:r w:rsidRPr="00F62C51">
        <w:rPr>
          <w:rFonts w:ascii="Palatino Linotype" w:hAnsi="Palatino Linotype" w:cs="Arial"/>
          <w:b/>
          <w:color w:val="000000" w:themeColor="text1"/>
        </w:rPr>
        <w:t xml:space="preserve"> RECURRENTE </w:t>
      </w:r>
      <w:r w:rsidRPr="00F62C51">
        <w:rPr>
          <w:rFonts w:ascii="Palatino Linotype" w:hAnsi="Palatino Linotype" w:cs="Arial"/>
          <w:color w:val="000000" w:themeColor="text1"/>
        </w:rPr>
        <w:t xml:space="preserve">manifestara lo que a su derecho conviniera, a efecto de presentar pruebas o alegatos y, en su caso, </w:t>
      </w:r>
      <w:r w:rsidRPr="00F62C51">
        <w:rPr>
          <w:rFonts w:ascii="Palatino Linotype" w:hAnsi="Palatino Linotype" w:cs="Arial"/>
          <w:b/>
          <w:color w:val="000000" w:themeColor="text1"/>
        </w:rPr>
        <w:t xml:space="preserve">EL SUJETO OBLIGADO </w:t>
      </w:r>
      <w:r w:rsidRPr="00F62C51">
        <w:rPr>
          <w:rFonts w:ascii="Palatino Linotype" w:hAnsi="Palatino Linotype" w:cs="Arial"/>
          <w:color w:val="000000" w:themeColor="text1"/>
        </w:rPr>
        <w:t>rindiera su correspondiente Informe Justificado.</w:t>
      </w:r>
    </w:p>
    <w:p w14:paraId="2D594A96" w14:textId="77777777" w:rsidR="00B06685" w:rsidRPr="00F62C51" w:rsidRDefault="00B06685" w:rsidP="00CA59A4">
      <w:pPr>
        <w:tabs>
          <w:tab w:val="center" w:pos="4252"/>
          <w:tab w:val="right" w:pos="8504"/>
        </w:tabs>
        <w:spacing w:line="360" w:lineRule="auto"/>
        <w:jc w:val="both"/>
        <w:rPr>
          <w:rFonts w:ascii="Palatino Linotype" w:hAnsi="Palatino Linotype" w:cs="Arial"/>
          <w:color w:val="000000" w:themeColor="text1"/>
        </w:rPr>
      </w:pPr>
    </w:p>
    <w:p w14:paraId="7FEAE313" w14:textId="77777777" w:rsidR="00E16122" w:rsidRPr="00F62C51" w:rsidRDefault="00836561" w:rsidP="00E16122">
      <w:pPr>
        <w:spacing w:line="360" w:lineRule="auto"/>
        <w:jc w:val="both"/>
        <w:rPr>
          <w:rFonts w:ascii="Palatino Linotype" w:eastAsia="Arial Unicode MS" w:hAnsi="Palatino Linotype" w:cs="Arial"/>
          <w:b/>
          <w:color w:val="000000" w:themeColor="text1"/>
        </w:rPr>
      </w:pPr>
      <w:r w:rsidRPr="00F62C51">
        <w:rPr>
          <w:rFonts w:ascii="Palatino Linotype" w:hAnsi="Palatino Linotype"/>
          <w:b/>
          <w:color w:val="000000" w:themeColor="text1"/>
        </w:rPr>
        <w:t xml:space="preserve">b) </w:t>
      </w:r>
      <w:r w:rsidR="00E16122" w:rsidRPr="00F62C51">
        <w:rPr>
          <w:rFonts w:ascii="Palatino Linotype" w:hAnsi="Palatino Linotype" w:cs="Arial"/>
          <w:b/>
          <w:bCs/>
        </w:rPr>
        <w:t>Informe Justificado</w:t>
      </w:r>
    </w:p>
    <w:p w14:paraId="71164816" w14:textId="77777777" w:rsidR="00E16122" w:rsidRPr="00F62C51" w:rsidRDefault="00E16122" w:rsidP="00E16122">
      <w:pPr>
        <w:spacing w:line="360" w:lineRule="auto"/>
        <w:jc w:val="both"/>
        <w:rPr>
          <w:rFonts w:ascii="Palatino Linotype" w:hAnsi="Palatino Linotype" w:cs="Arial"/>
          <w:lang w:eastAsia="es-MX"/>
        </w:rPr>
      </w:pPr>
      <w:r w:rsidRPr="00F62C51">
        <w:rPr>
          <w:rFonts w:ascii="Palatino Linotype" w:eastAsia="Arial Unicode MS" w:hAnsi="Palatino Linotype" w:cs="Arial"/>
          <w:color w:val="000000" w:themeColor="text1"/>
        </w:rPr>
        <w:t xml:space="preserve">Conforme a las constancias del </w:t>
      </w:r>
      <w:r w:rsidRPr="00F62C51">
        <w:rPr>
          <w:rFonts w:ascii="Palatino Linotype" w:eastAsia="Arial Unicode MS" w:hAnsi="Palatino Linotype" w:cs="Arial"/>
          <w:b/>
          <w:color w:val="000000" w:themeColor="text1"/>
        </w:rPr>
        <w:t>SAIMEX</w:t>
      </w:r>
      <w:r w:rsidRPr="00F62C51">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w:t>
      </w:r>
      <w:r w:rsidRPr="00F62C51">
        <w:rPr>
          <w:rFonts w:ascii="Palatino Linotype" w:hAnsi="Palatino Linotype" w:cs="Arial"/>
        </w:rPr>
        <w:t xml:space="preserve">, se advierte que el diez de febrero de dos mil veintidós, </w:t>
      </w:r>
      <w:r w:rsidRPr="00F62C51">
        <w:rPr>
          <w:rFonts w:ascii="Palatino Linotype" w:hAnsi="Palatino Linotype" w:cs="Arial"/>
          <w:b/>
        </w:rPr>
        <w:t>EL SUJETO OBLIGADO</w:t>
      </w:r>
      <w:r w:rsidRPr="00F62C51">
        <w:rPr>
          <w:rFonts w:ascii="Palatino Linotype" w:hAnsi="Palatino Linotype" w:cs="Arial"/>
        </w:rPr>
        <w:t xml:space="preserve"> envió el Informe Justificado, como se desprende a continuación</w:t>
      </w:r>
      <w:r w:rsidRPr="00F62C51">
        <w:rPr>
          <w:rFonts w:ascii="Palatino Linotype" w:hAnsi="Palatino Linotype" w:cs="Arial"/>
          <w:lang w:eastAsia="es-MX"/>
        </w:rPr>
        <w:t xml:space="preserve">: </w:t>
      </w:r>
    </w:p>
    <w:p w14:paraId="7ED85B51" w14:textId="77777777" w:rsidR="00E16122" w:rsidRPr="00F62C51" w:rsidRDefault="00E16122" w:rsidP="00E16122">
      <w:pPr>
        <w:spacing w:line="360" w:lineRule="auto"/>
        <w:jc w:val="both"/>
        <w:rPr>
          <w:rFonts w:ascii="Palatino Linotype" w:hAnsi="Palatino Linotype" w:cs="Arial"/>
          <w:lang w:eastAsia="es-MX"/>
        </w:rPr>
      </w:pPr>
      <w:r w:rsidRPr="00F62C51">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3B3E41A" wp14:editId="77427011">
                <wp:simplePos x="0" y="0"/>
                <wp:positionH relativeFrom="column">
                  <wp:posOffset>174507</wp:posOffset>
                </wp:positionH>
                <wp:positionV relativeFrom="paragraph">
                  <wp:posOffset>814262</wp:posOffset>
                </wp:positionV>
                <wp:extent cx="5505155" cy="435935"/>
                <wp:effectExtent l="76200" t="38100" r="76835" b="97790"/>
                <wp:wrapNone/>
                <wp:docPr id="6" name="Rectángulo redondeado 6"/>
                <wp:cNvGraphicFramePr/>
                <a:graphic xmlns:a="http://schemas.openxmlformats.org/drawingml/2006/main">
                  <a:graphicData uri="http://schemas.microsoft.com/office/word/2010/wordprocessingShape">
                    <wps:wsp>
                      <wps:cNvSpPr/>
                      <wps:spPr>
                        <a:xfrm>
                          <a:off x="0" y="0"/>
                          <a:ext cx="5505155" cy="43593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151AB1F4" id="Rectángulo redondeado 6" o:spid="_x0000_s1026" style="position:absolute;margin-left:13.75pt;margin-top:64.1pt;width:433.5pt;height:3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" filled="f" strokecolor="red" strokeweight="2.25pt">
                <v:shadow on="t" color="black" opacity="22937f" origin=",.5" offset="0,.63889mm"/>
              </v:roundrect>
            </w:pict>
          </mc:Fallback>
        </mc:AlternateContent>
      </w:r>
      <w:r w:rsidRPr="00F62C51">
        <w:rPr>
          <w:rFonts w:ascii="Palatino Linotype" w:hAnsi="Palatino Linotype"/>
          <w:noProof/>
          <w:lang w:eastAsia="es-MX"/>
        </w:rPr>
        <w:drawing>
          <wp:inline distT="0" distB="0" distL="0" distR="0" wp14:anchorId="4AD225F9" wp14:editId="7B07AD93">
            <wp:extent cx="5789117" cy="1754372"/>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16041" cy="1762531"/>
                    </a:xfrm>
                    <a:prstGeom prst="rect">
                      <a:avLst/>
                    </a:prstGeom>
                  </pic:spPr>
                </pic:pic>
              </a:graphicData>
            </a:graphic>
          </wp:inline>
        </w:drawing>
      </w:r>
    </w:p>
    <w:p w14:paraId="4D341ED9" w14:textId="77777777" w:rsidR="00E16122" w:rsidRPr="00F62C51" w:rsidRDefault="00E16122" w:rsidP="00E16122">
      <w:pPr>
        <w:spacing w:line="360" w:lineRule="auto"/>
        <w:jc w:val="both"/>
        <w:rPr>
          <w:rFonts w:ascii="Palatino Linotype" w:hAnsi="Palatino Linotype" w:cs="Arial"/>
          <w:lang w:eastAsia="es-MX"/>
        </w:rPr>
      </w:pPr>
    </w:p>
    <w:p w14:paraId="776AF58B" w14:textId="222BDE87" w:rsidR="00F66C1C" w:rsidRPr="00F62C51" w:rsidRDefault="00E16122" w:rsidP="00E16122">
      <w:pPr>
        <w:spacing w:line="360" w:lineRule="auto"/>
        <w:jc w:val="both"/>
        <w:rPr>
          <w:rFonts w:ascii="Palatino Linotype" w:hAnsi="Palatino Linotype" w:cs="Arial"/>
          <w:b/>
          <w:lang w:eastAsia="es-MX"/>
        </w:rPr>
      </w:pPr>
      <w:r w:rsidRPr="00F62C51">
        <w:rPr>
          <w:rFonts w:ascii="Palatino Linotype" w:hAnsi="Palatino Linotype" w:cs="Arial"/>
          <w:lang w:eastAsia="es-MX"/>
        </w:rPr>
        <w:t xml:space="preserve">Advirtiendo de </w:t>
      </w:r>
      <w:r w:rsidRPr="00F62C51">
        <w:rPr>
          <w:rFonts w:ascii="Palatino Linotype" w:hAnsi="Palatino Linotype" w:cs="Arial"/>
        </w:rPr>
        <w:t>dicho</w:t>
      </w:r>
      <w:r w:rsidRPr="00F62C51">
        <w:rPr>
          <w:rFonts w:ascii="Palatino Linotype" w:hAnsi="Palatino Linotype" w:cs="Arial"/>
          <w:lang w:eastAsia="es-MX"/>
        </w:rPr>
        <w:t xml:space="preserve"> informe que </w:t>
      </w:r>
      <w:r w:rsidRPr="00F62C51">
        <w:rPr>
          <w:rFonts w:ascii="Palatino Linotype" w:hAnsi="Palatino Linotype" w:cs="Arial"/>
          <w:b/>
          <w:lang w:eastAsia="es-MX"/>
        </w:rPr>
        <w:t>EL SUJETO OBLIGADO</w:t>
      </w:r>
      <w:r w:rsidRPr="00F62C51">
        <w:rPr>
          <w:rFonts w:ascii="Palatino Linotype" w:hAnsi="Palatino Linotype" w:cs="Arial"/>
          <w:lang w:eastAsia="es-MX"/>
        </w:rPr>
        <w:t xml:space="preserve"> anexó el archivo electrónico </w:t>
      </w:r>
      <w:hyperlink r:id="rId13" w:history="1">
        <w:r w:rsidRPr="00F62C51">
          <w:rPr>
            <w:rFonts w:ascii="Palatino Linotype" w:hAnsi="Palatino Linotype" w:cs="Arial"/>
            <w:b/>
            <w:lang w:eastAsia="es-MX"/>
          </w:rPr>
          <w:t>Solicitud 004 Recurso 00527.pdf</w:t>
        </w:r>
      </w:hyperlink>
      <w:r w:rsidRPr="00F62C51">
        <w:rPr>
          <w:rFonts w:ascii="Palatino Linotype" w:hAnsi="Palatino Linotype" w:cs="Arial"/>
          <w:b/>
          <w:lang w:eastAsia="es-MX"/>
        </w:rPr>
        <w:t xml:space="preserve">, </w:t>
      </w:r>
      <w:r w:rsidRPr="00F62C51">
        <w:rPr>
          <w:rFonts w:ascii="Palatino Linotype" w:hAnsi="Palatino Linotype" w:cs="Arial"/>
          <w:lang w:eastAsia="es-MX"/>
        </w:rPr>
        <w:t xml:space="preserve">el cual corresponde al oficio número </w:t>
      </w:r>
      <w:r w:rsidRPr="00F62C51">
        <w:rPr>
          <w:rFonts w:ascii="Palatino Linotype" w:hAnsi="Palatino Linotype" w:cs="Arial"/>
          <w:lang w:eastAsia="es-MX"/>
        </w:rPr>
        <w:lastRenderedPageBreak/>
        <w:t xml:space="preserve">DSPYT/VCHS/TRANS/023/2022, por medio del cual el Director de Seguridad Pública y Tránsito, medularmente reitera su </w:t>
      </w:r>
      <w:r w:rsidR="00F66C1C" w:rsidRPr="00F62C51">
        <w:rPr>
          <w:rFonts w:ascii="Palatino Linotype" w:hAnsi="Palatino Linotype" w:cs="Arial"/>
          <w:lang w:eastAsia="es-MX"/>
        </w:rPr>
        <w:t xml:space="preserve">respuesta; asimismo, proporciona enlaces electrónicos de páginas oficiales de </w:t>
      </w:r>
      <w:proofErr w:type="spellStart"/>
      <w:r w:rsidR="00F66C1C" w:rsidRPr="00F62C51">
        <w:rPr>
          <w:rFonts w:ascii="Palatino Linotype" w:hAnsi="Palatino Linotype" w:cs="Arial"/>
          <w:lang w:eastAsia="es-MX"/>
        </w:rPr>
        <w:t>facebook</w:t>
      </w:r>
      <w:proofErr w:type="spellEnd"/>
      <w:r w:rsidR="00F66C1C" w:rsidRPr="00F62C51">
        <w:rPr>
          <w:rFonts w:ascii="Palatino Linotype" w:hAnsi="Palatino Linotype" w:cs="Arial"/>
          <w:lang w:eastAsia="es-MX"/>
        </w:rPr>
        <w:t xml:space="preserve">, las cuales de su análisis se determina que no aportan nada respecto de la persona referida en la solicitud si se encuentra laborando o no para </w:t>
      </w:r>
      <w:r w:rsidR="00F66C1C" w:rsidRPr="00F62C51">
        <w:rPr>
          <w:rFonts w:ascii="Palatino Linotype" w:hAnsi="Palatino Linotype" w:cs="Arial"/>
          <w:b/>
          <w:lang w:eastAsia="es-MX"/>
        </w:rPr>
        <w:t xml:space="preserve">EL SUJETO OBLIGADO. </w:t>
      </w:r>
    </w:p>
    <w:p w14:paraId="695D45F5" w14:textId="5D5AC4C3" w:rsidR="00F66C1C" w:rsidRPr="00F62C51" w:rsidRDefault="00F66C1C" w:rsidP="00E16122">
      <w:pPr>
        <w:spacing w:line="360" w:lineRule="auto"/>
        <w:jc w:val="both"/>
        <w:rPr>
          <w:rFonts w:ascii="Palatino Linotype" w:hAnsi="Palatino Linotype" w:cs="Arial"/>
          <w:lang w:eastAsia="es-MX"/>
        </w:rPr>
      </w:pPr>
      <w:r w:rsidRPr="00F62C51">
        <w:rPr>
          <w:rFonts w:ascii="Palatino Linotype" w:hAnsi="Palatino Linotype" w:cs="Arial"/>
          <w:lang w:eastAsia="es-MX"/>
        </w:rPr>
        <w:t xml:space="preserve"> </w:t>
      </w:r>
    </w:p>
    <w:p w14:paraId="6E06B51A" w14:textId="7C5A56E2" w:rsidR="00E16122" w:rsidRPr="00F62C51" w:rsidRDefault="00F66C1C" w:rsidP="00E16122">
      <w:pPr>
        <w:spacing w:line="360" w:lineRule="auto"/>
        <w:jc w:val="both"/>
        <w:rPr>
          <w:rFonts w:ascii="Palatino Linotype" w:hAnsi="Palatino Linotype"/>
          <w:lang w:eastAsia="es-MX"/>
        </w:rPr>
      </w:pPr>
      <w:r w:rsidRPr="00F62C51">
        <w:rPr>
          <w:rFonts w:ascii="Palatino Linotype" w:hAnsi="Palatino Linotype" w:cs="Arial"/>
          <w:lang w:eastAsia="es-MX"/>
        </w:rPr>
        <w:t>Asimismo, no se omite comentar que</w:t>
      </w:r>
      <w:r w:rsidR="00E16122" w:rsidRPr="00F62C51">
        <w:rPr>
          <w:rFonts w:ascii="Palatino Linotype" w:hAnsi="Palatino Linotype" w:cs="Arial"/>
          <w:lang w:eastAsia="es-MX"/>
        </w:rPr>
        <w:t xml:space="preserve">, al consultar las páginas electrónicas, se pudo advertir que </w:t>
      </w:r>
      <w:r w:rsidRPr="00F62C51">
        <w:rPr>
          <w:rFonts w:ascii="Palatino Linotype" w:hAnsi="Palatino Linotype" w:cs="Arial"/>
          <w:lang w:eastAsia="es-MX"/>
        </w:rPr>
        <w:t xml:space="preserve">las paginas oficiales de </w:t>
      </w:r>
      <w:proofErr w:type="spellStart"/>
      <w:r w:rsidRPr="00F62C51">
        <w:rPr>
          <w:rFonts w:ascii="Palatino Linotype" w:hAnsi="Palatino Linotype" w:cs="Arial"/>
          <w:lang w:eastAsia="es-MX"/>
        </w:rPr>
        <w:t>facebook</w:t>
      </w:r>
      <w:proofErr w:type="spellEnd"/>
      <w:r w:rsidRPr="00F62C51">
        <w:rPr>
          <w:rFonts w:ascii="Palatino Linotype" w:hAnsi="Palatino Linotype" w:cs="Arial"/>
          <w:lang w:eastAsia="es-MX"/>
        </w:rPr>
        <w:t xml:space="preserve">, contienen </w:t>
      </w:r>
      <w:r w:rsidR="00E16122" w:rsidRPr="00F62C51">
        <w:rPr>
          <w:rFonts w:ascii="Palatino Linotype" w:hAnsi="Palatino Linotype" w:cs="Arial"/>
          <w:lang w:eastAsia="es-MX"/>
        </w:rPr>
        <w:t xml:space="preserve">publicaciones emitidas por </w:t>
      </w:r>
      <w:r w:rsidR="00E16122" w:rsidRPr="00F62C51">
        <w:rPr>
          <w:rFonts w:ascii="Palatino Linotype" w:hAnsi="Palatino Linotype" w:cs="Arial"/>
          <w:b/>
          <w:lang w:eastAsia="es-MX"/>
        </w:rPr>
        <w:t xml:space="preserve">EL SUJETO OBLIGADO </w:t>
      </w:r>
      <w:r w:rsidR="00E16122" w:rsidRPr="00F62C51">
        <w:rPr>
          <w:rFonts w:ascii="Palatino Linotype" w:hAnsi="Palatino Linotype" w:cs="Arial"/>
          <w:lang w:eastAsia="es-MX"/>
        </w:rPr>
        <w:t xml:space="preserve">que contienen fotografías de particulares; motivo por el cual el personal de la Ponencia tuvo a bien citar al </w:t>
      </w:r>
      <w:r w:rsidR="00E16122" w:rsidRPr="00F62C51">
        <w:rPr>
          <w:rFonts w:ascii="Palatino Linotype" w:hAnsi="Palatino Linotype" w:cs="Arial"/>
          <w:b/>
          <w:lang w:eastAsia="es-MX"/>
        </w:rPr>
        <w:t xml:space="preserve">SUJETO OBLIGADO </w:t>
      </w:r>
      <w:r w:rsidR="00E16122" w:rsidRPr="00F62C51">
        <w:rPr>
          <w:rFonts w:ascii="Palatino Linotype" w:hAnsi="Palatino Linotype" w:cs="Arial"/>
          <w:lang w:eastAsia="es-MX"/>
        </w:rPr>
        <w:t xml:space="preserve">en el que en el desahogo de la diligencia llevada a cabo el veintiocho de marzo de dos mil veintidós, </w:t>
      </w:r>
      <w:r w:rsidR="00E16122" w:rsidRPr="00F62C51">
        <w:rPr>
          <w:rFonts w:ascii="Palatino Linotype" w:hAnsi="Palatino Linotype" w:cs="Arial"/>
          <w:b/>
          <w:lang w:eastAsia="es-MX"/>
        </w:rPr>
        <w:t xml:space="preserve">EL SUJETO OBLIGADO </w:t>
      </w:r>
      <w:r w:rsidR="00E16122" w:rsidRPr="00F62C51">
        <w:rPr>
          <w:rFonts w:ascii="Palatino Linotype" w:hAnsi="Palatino Linotype" w:cs="Arial"/>
          <w:lang w:eastAsia="es-MX"/>
        </w:rPr>
        <w:t>refirió contar con avisos de privacidad respecto de dichas páginas para realizar las publicaciones, no así del consentimiento correspondiente; motivo por el cual, este Órgano a fin de garantizar la protección de los datos personales, consideró no ponerlo a la vista dicho archivo electrónico</w:t>
      </w:r>
      <w:r w:rsidR="00E16122" w:rsidRPr="00F62C51">
        <w:rPr>
          <w:rFonts w:ascii="Palatino Linotype" w:hAnsi="Palatino Linotype"/>
          <w:lang w:eastAsia="es-MX"/>
        </w:rPr>
        <w:t>.</w:t>
      </w:r>
    </w:p>
    <w:p w14:paraId="125EA1EE" w14:textId="77777777" w:rsidR="00E16122" w:rsidRPr="00F62C51" w:rsidRDefault="00E16122" w:rsidP="00E16122">
      <w:pPr>
        <w:spacing w:line="360" w:lineRule="auto"/>
        <w:jc w:val="both"/>
        <w:rPr>
          <w:rFonts w:ascii="Palatino Linotype" w:hAnsi="Palatino Linotype" w:cs="Arial"/>
          <w:lang w:eastAsia="es-MX"/>
        </w:rPr>
      </w:pPr>
    </w:p>
    <w:p w14:paraId="5376E820" w14:textId="77777777" w:rsidR="00E16122" w:rsidRPr="00F62C51" w:rsidRDefault="00E16122" w:rsidP="00E16122">
      <w:pPr>
        <w:tabs>
          <w:tab w:val="center" w:pos="4252"/>
          <w:tab w:val="right" w:pos="8504"/>
        </w:tabs>
        <w:spacing w:line="360" w:lineRule="auto"/>
        <w:jc w:val="both"/>
        <w:rPr>
          <w:rFonts w:ascii="Palatino Linotype" w:eastAsia="Arial Unicode MS" w:hAnsi="Palatino Linotype" w:cs="Arial"/>
        </w:rPr>
      </w:pPr>
      <w:r w:rsidRPr="00F62C51">
        <w:rPr>
          <w:rFonts w:ascii="Palatino Linotype" w:eastAsiaTheme="minorEastAsia" w:hAnsi="Palatino Linotype" w:cstheme="minorBidi"/>
          <w:lang w:eastAsia="es-MX"/>
        </w:rPr>
        <w:t>Por su parte, la particular no realizó manifestación alguna,</w:t>
      </w:r>
      <w:r w:rsidRPr="00F62C51">
        <w:rPr>
          <w:rFonts w:ascii="Palatino Linotype" w:eastAsia="Arial Unicode MS" w:hAnsi="Palatino Linotype" w:cs="Arial"/>
        </w:rPr>
        <w:t xml:space="preserve"> ni presentó pruebas o alegatos.</w:t>
      </w:r>
    </w:p>
    <w:p w14:paraId="04BA4FAF" w14:textId="77777777" w:rsidR="00836561" w:rsidRPr="00F62C51" w:rsidRDefault="00836561" w:rsidP="00CA59A4">
      <w:pPr>
        <w:tabs>
          <w:tab w:val="center" w:pos="4252"/>
          <w:tab w:val="right" w:pos="8504"/>
        </w:tabs>
        <w:spacing w:line="360" w:lineRule="auto"/>
        <w:jc w:val="both"/>
        <w:rPr>
          <w:rFonts w:ascii="Palatino Linotype" w:hAnsi="Palatino Linotype" w:cs="Arial"/>
          <w:color w:val="000000" w:themeColor="text1"/>
        </w:rPr>
      </w:pPr>
    </w:p>
    <w:p w14:paraId="4B6F253A" w14:textId="77777777" w:rsidR="00E16122" w:rsidRPr="00F62C51" w:rsidRDefault="00E716BB" w:rsidP="00E16122">
      <w:pPr>
        <w:spacing w:line="360" w:lineRule="auto"/>
        <w:jc w:val="both"/>
        <w:rPr>
          <w:rFonts w:ascii="Palatino Linotype" w:hAnsi="Palatino Linotype"/>
          <w:b/>
          <w:color w:val="000000" w:themeColor="text1"/>
        </w:rPr>
      </w:pPr>
      <w:r w:rsidRPr="00F62C51">
        <w:rPr>
          <w:rFonts w:ascii="Palatino Linotype" w:eastAsia="Arial Unicode MS" w:hAnsi="Palatino Linotype" w:cs="Arial"/>
          <w:b/>
          <w:color w:val="000000" w:themeColor="text1"/>
        </w:rPr>
        <w:t>c</w:t>
      </w:r>
      <w:r w:rsidR="00B06685" w:rsidRPr="00F62C51">
        <w:rPr>
          <w:rFonts w:ascii="Palatino Linotype" w:eastAsia="Arial Unicode MS" w:hAnsi="Palatino Linotype" w:cs="Arial"/>
          <w:b/>
          <w:color w:val="000000" w:themeColor="text1"/>
        </w:rPr>
        <w:t xml:space="preserve">) </w:t>
      </w:r>
      <w:r w:rsidR="00E16122" w:rsidRPr="00F62C51">
        <w:rPr>
          <w:rFonts w:ascii="Palatino Linotype" w:hAnsi="Palatino Linotype"/>
          <w:b/>
          <w:color w:val="000000" w:themeColor="text1"/>
        </w:rPr>
        <w:t xml:space="preserve">Del </w:t>
      </w:r>
      <w:proofErr w:type="spellStart"/>
      <w:r w:rsidR="00E16122" w:rsidRPr="00F62C51">
        <w:rPr>
          <w:rFonts w:ascii="Palatino Linotype" w:hAnsi="Palatino Linotype"/>
          <w:b/>
          <w:color w:val="000000" w:themeColor="text1"/>
        </w:rPr>
        <w:t>returno</w:t>
      </w:r>
      <w:proofErr w:type="spellEnd"/>
      <w:r w:rsidR="00E16122" w:rsidRPr="00F62C51">
        <w:rPr>
          <w:rFonts w:ascii="Palatino Linotype" w:hAnsi="Palatino Linotype"/>
          <w:b/>
          <w:color w:val="000000" w:themeColor="text1"/>
        </w:rPr>
        <w:t xml:space="preserve"> del Recurso de Revisión:</w:t>
      </w:r>
    </w:p>
    <w:p w14:paraId="01F3F120" w14:textId="77777777" w:rsidR="00E16122" w:rsidRPr="00F62C51" w:rsidRDefault="00E16122" w:rsidP="00E16122">
      <w:pPr>
        <w:pStyle w:val="Prrafodelista"/>
        <w:spacing w:line="360" w:lineRule="auto"/>
        <w:ind w:left="0"/>
        <w:jc w:val="both"/>
        <w:rPr>
          <w:rFonts w:ascii="Palatino Linotype" w:hAnsi="Palatino Linotype" w:cs="Arial"/>
        </w:rPr>
      </w:pPr>
      <w:r w:rsidRPr="00F62C51">
        <w:rPr>
          <w:rFonts w:ascii="Palatino Linotype" w:hAnsi="Palatino Linotype"/>
          <w:color w:val="000000" w:themeColor="text1"/>
        </w:rPr>
        <w:t xml:space="preserve">En la Novena Sesión Ordinaria de fecha nueve de marzo de dos mil veintidós, por acuerdo del Pleno de este Órgano Garante, fue </w:t>
      </w:r>
      <w:proofErr w:type="spellStart"/>
      <w:r w:rsidRPr="00F62C51">
        <w:rPr>
          <w:rFonts w:ascii="Palatino Linotype" w:hAnsi="Palatino Linotype"/>
          <w:color w:val="000000" w:themeColor="text1"/>
        </w:rPr>
        <w:t>returnado</w:t>
      </w:r>
      <w:proofErr w:type="spellEnd"/>
      <w:r w:rsidRPr="00F62C51">
        <w:rPr>
          <w:rFonts w:ascii="Palatino Linotype" w:hAnsi="Palatino Linotype"/>
          <w:color w:val="000000" w:themeColor="text1"/>
        </w:rPr>
        <w:t xml:space="preserve"> el Recurso de Revisión </w:t>
      </w:r>
      <w:r w:rsidRPr="00F62C51">
        <w:rPr>
          <w:rFonts w:ascii="Palatino Linotype" w:hAnsi="Palatino Linotype"/>
          <w:b/>
        </w:rPr>
        <w:t>00527/INFOEM/IP/RR/2022</w:t>
      </w:r>
      <w:r w:rsidRPr="00F62C51">
        <w:rPr>
          <w:rFonts w:ascii="Palatino Linotype" w:hAnsi="Palatino Linotype"/>
          <w:color w:val="000000" w:themeColor="text1"/>
        </w:rPr>
        <w:t xml:space="preserve">, a la </w:t>
      </w:r>
      <w:r w:rsidRPr="00F62C51">
        <w:rPr>
          <w:rFonts w:ascii="Palatino Linotype" w:hAnsi="Palatino Linotype"/>
          <w:b/>
          <w:color w:val="000000" w:themeColor="text1"/>
        </w:rPr>
        <w:t xml:space="preserve">Comisionada Sharon Cristina Morales Martínez </w:t>
      </w:r>
      <w:r w:rsidRPr="00F62C51">
        <w:rPr>
          <w:rFonts w:ascii="Palatino Linotype" w:hAnsi="Palatino Linotype"/>
          <w:color w:val="000000" w:themeColor="text1"/>
        </w:rPr>
        <w:t>para su resolución y presentación al Pleno</w:t>
      </w:r>
      <w:r w:rsidRPr="00F62C51">
        <w:rPr>
          <w:rFonts w:ascii="Palatino Linotype" w:hAnsi="Palatino Linotype" w:cs="Arial"/>
        </w:rPr>
        <w:t xml:space="preserve">. </w:t>
      </w:r>
    </w:p>
    <w:p w14:paraId="3F6B48BB" w14:textId="654A3723" w:rsidR="004F3CB8" w:rsidRPr="00F62C51" w:rsidRDefault="004F3CB8" w:rsidP="004F3CB8">
      <w:pPr>
        <w:spacing w:line="360" w:lineRule="auto"/>
        <w:jc w:val="both"/>
        <w:rPr>
          <w:rFonts w:ascii="Palatino Linotype" w:hAnsi="Palatino Linotype"/>
          <w:b/>
          <w:color w:val="000000" w:themeColor="text1"/>
        </w:rPr>
      </w:pPr>
      <w:r w:rsidRPr="00F62C51">
        <w:rPr>
          <w:rFonts w:ascii="Palatino Linotype" w:hAnsi="Palatino Linotype"/>
          <w:b/>
          <w:color w:val="000000" w:themeColor="text1"/>
        </w:rPr>
        <w:lastRenderedPageBreak/>
        <w:t>d) Acuerdo de ampliación:</w:t>
      </w:r>
    </w:p>
    <w:p w14:paraId="1D7F0CF6" w14:textId="77777777" w:rsidR="004F3CB8" w:rsidRPr="00F62C51" w:rsidRDefault="004F3CB8" w:rsidP="004F3CB8">
      <w:pPr>
        <w:pStyle w:val="Prrafodelista"/>
        <w:spacing w:line="360" w:lineRule="auto"/>
        <w:ind w:left="0"/>
        <w:jc w:val="both"/>
        <w:rPr>
          <w:rFonts w:ascii="Palatino Linotype" w:hAnsi="Palatino Linotype" w:cs="Arial"/>
          <w:color w:val="000000"/>
          <w:lang w:eastAsia="es-MX"/>
        </w:rPr>
      </w:pPr>
      <w:r w:rsidRPr="00F62C51">
        <w:rPr>
          <w:rFonts w:ascii="Palatino Linotype" w:hAnsi="Palatino Linotype"/>
          <w:color w:val="000000" w:themeColor="text1"/>
        </w:rPr>
        <w:t xml:space="preserve">El </w:t>
      </w:r>
      <w:r w:rsidRPr="00F62C51">
        <w:rPr>
          <w:rFonts w:ascii="Palatino Linotype" w:hAnsi="Palatino Linotype"/>
          <w:b/>
          <w:color w:val="000000" w:themeColor="text1"/>
        </w:rPr>
        <w:t>cinco de abril de dos mil veint</w:t>
      </w:r>
      <w:r w:rsidRPr="00F62C51">
        <w:rPr>
          <w:rFonts w:ascii="Palatino Linotype" w:hAnsi="Palatino Linotype" w:cs="Arial"/>
          <w:b/>
          <w:color w:val="000000"/>
          <w:lang w:eastAsia="es-MX"/>
        </w:rPr>
        <w:t>idós</w:t>
      </w:r>
      <w:r w:rsidRPr="00F62C51">
        <w:rPr>
          <w:rFonts w:ascii="Palatino Linotype" w:hAnsi="Palatino Linotype" w:cs="Arial"/>
          <w:color w:val="000000"/>
          <w:lang w:eastAsia="es-MX"/>
        </w:rPr>
        <w:t>, se notificó a las partes el acuerdo de ampliación del plazo para resolver el Recurso de Revisión en estudio, por un periodo de hasta quince días hábiles, de conformidad con el artículo 181, tercer párrafo de la Ley de Transparencia y Acceso a la Información Pública del Estado de México y Municipios.</w:t>
      </w:r>
    </w:p>
    <w:p w14:paraId="42BA4EA8" w14:textId="77777777" w:rsidR="004F3CB8" w:rsidRPr="00F62C51" w:rsidRDefault="004F3CB8" w:rsidP="004F3CB8">
      <w:pPr>
        <w:pStyle w:val="Prrafodelista"/>
        <w:spacing w:line="360" w:lineRule="auto"/>
        <w:ind w:left="0"/>
        <w:jc w:val="both"/>
        <w:rPr>
          <w:rFonts w:ascii="Palatino Linotype" w:hAnsi="Palatino Linotype" w:cs="Arial"/>
          <w:color w:val="000000"/>
          <w:lang w:eastAsia="es-MX"/>
        </w:rPr>
      </w:pPr>
    </w:p>
    <w:p w14:paraId="1FB7FCC5" w14:textId="3BDA0A0D" w:rsidR="00591CFC" w:rsidRPr="00F62C51" w:rsidRDefault="004F3CB8" w:rsidP="004F3CB8">
      <w:pPr>
        <w:pStyle w:val="Prrafodelista"/>
        <w:spacing w:line="360" w:lineRule="auto"/>
        <w:ind w:left="0"/>
        <w:jc w:val="both"/>
        <w:rPr>
          <w:rFonts w:ascii="Palatino Linotype" w:hAnsi="Palatino Linotype" w:cs="Arial"/>
          <w:b/>
          <w:bCs/>
        </w:rPr>
      </w:pPr>
      <w:r w:rsidRPr="00F62C51">
        <w:rPr>
          <w:rFonts w:ascii="Palatino Linotype" w:hAnsi="Palatino Linotype" w:cs="Arial"/>
          <w:b/>
          <w:color w:val="000000"/>
          <w:lang w:eastAsia="es-MX"/>
        </w:rPr>
        <w:t>e</w:t>
      </w:r>
      <w:r w:rsidR="00591CFC" w:rsidRPr="00F62C51">
        <w:rPr>
          <w:rFonts w:ascii="Palatino Linotype" w:hAnsi="Palatino Linotype" w:cs="Arial"/>
          <w:b/>
          <w:bCs/>
        </w:rPr>
        <w:t>) Cierre de Instrucción</w:t>
      </w:r>
    </w:p>
    <w:p w14:paraId="63D5E4D0" w14:textId="5E7FB099" w:rsidR="00591CFC" w:rsidRPr="00F62C51" w:rsidRDefault="00591CFC" w:rsidP="00CA59A4">
      <w:pPr>
        <w:spacing w:line="360" w:lineRule="auto"/>
        <w:jc w:val="both"/>
        <w:rPr>
          <w:rFonts w:ascii="Palatino Linotype" w:hAnsi="Palatino Linotype"/>
          <w:b/>
          <w:color w:val="000000" w:themeColor="text1"/>
        </w:rPr>
      </w:pPr>
      <w:r w:rsidRPr="00F62C51">
        <w:rPr>
          <w:rFonts w:ascii="Palatino Linotype" w:hAnsi="Palatino Linotype"/>
          <w:color w:val="000000" w:themeColor="text1"/>
        </w:rPr>
        <w:t xml:space="preserve">Una vez analizado el estado procesal que guarda el expediente, el </w:t>
      </w:r>
      <w:r w:rsidR="00E716BB" w:rsidRPr="00F62C51">
        <w:rPr>
          <w:rFonts w:ascii="Palatino Linotype" w:hAnsi="Palatino Linotype"/>
          <w:b/>
          <w:bCs/>
          <w:color w:val="000000" w:themeColor="text1"/>
        </w:rPr>
        <w:t xml:space="preserve">diecinueve </w:t>
      </w:r>
      <w:r w:rsidRPr="00F62C51">
        <w:rPr>
          <w:rFonts w:ascii="Palatino Linotype" w:hAnsi="Palatino Linotype"/>
          <w:b/>
          <w:bCs/>
          <w:color w:val="000000" w:themeColor="text1"/>
        </w:rPr>
        <w:t xml:space="preserve">de </w:t>
      </w:r>
      <w:r w:rsidR="00E716BB" w:rsidRPr="00F62C51">
        <w:rPr>
          <w:rFonts w:ascii="Palatino Linotype" w:hAnsi="Palatino Linotype"/>
          <w:b/>
          <w:bCs/>
          <w:color w:val="000000" w:themeColor="text1"/>
        </w:rPr>
        <w:t>abril</w:t>
      </w:r>
      <w:r w:rsidRPr="00F62C51">
        <w:rPr>
          <w:rFonts w:ascii="Palatino Linotype" w:hAnsi="Palatino Linotype"/>
          <w:b/>
          <w:bCs/>
          <w:color w:val="000000" w:themeColor="text1"/>
        </w:rPr>
        <w:t xml:space="preserve"> de dos mil veintidós</w:t>
      </w:r>
      <w:r w:rsidRPr="00F62C51">
        <w:rPr>
          <w:rFonts w:ascii="Palatino Linotype" w:hAnsi="Palatino Linotype"/>
          <w:color w:val="000000" w:themeColor="text1"/>
        </w:rPr>
        <w:t>, la comisionada</w:t>
      </w:r>
      <w:r w:rsidRPr="00F62C51">
        <w:rPr>
          <w:rFonts w:ascii="Palatino Linotype" w:hAnsi="Palatino Linotype"/>
          <w:b/>
          <w:color w:val="000000" w:themeColor="text1"/>
        </w:rPr>
        <w:t xml:space="preserve"> </w:t>
      </w:r>
      <w:r w:rsidR="00B731F0" w:rsidRPr="00F62C51">
        <w:rPr>
          <w:rFonts w:ascii="Palatino Linotype" w:hAnsi="Palatino Linotype"/>
          <w:b/>
          <w:color w:val="000000" w:themeColor="text1"/>
        </w:rPr>
        <w:t xml:space="preserve">Sharon Cristina Morales Martínez </w:t>
      </w:r>
      <w:r w:rsidRPr="00F62C51">
        <w:rPr>
          <w:rFonts w:ascii="Palatino Linotype" w:hAnsi="Palatino Linotype"/>
          <w:color w:val="000000" w:themeColor="text1"/>
        </w:rPr>
        <w:t>acordó el cierre de instrucción;</w:t>
      </w:r>
      <w:r w:rsidRPr="00F62C51">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E716BB" w:rsidRPr="00F62C51">
        <w:rPr>
          <w:rFonts w:ascii="Palatino Linotype" w:hAnsi="Palatino Linotype" w:cs="Arial"/>
          <w:color w:val="000000"/>
          <w:lang w:eastAsia="es-MX"/>
        </w:rPr>
        <w:t xml:space="preserve">; </w:t>
      </w:r>
      <w:r w:rsidR="00B731F0" w:rsidRPr="00F62C51">
        <w:rPr>
          <w:rFonts w:ascii="Palatino Linotype" w:hAnsi="Palatino Linotype" w:cs="Arial"/>
        </w:rPr>
        <w:t>y,</w:t>
      </w:r>
    </w:p>
    <w:p w14:paraId="50016B79" w14:textId="2A63FF56" w:rsidR="002F0689" w:rsidRPr="00F62C51" w:rsidRDefault="002F0689" w:rsidP="004F3CB8">
      <w:pPr>
        <w:jc w:val="both"/>
        <w:rPr>
          <w:rFonts w:ascii="Palatino Linotype" w:hAnsi="Palatino Linotype" w:cs="Arial"/>
          <w:color w:val="000000" w:themeColor="text1"/>
        </w:rPr>
      </w:pPr>
    </w:p>
    <w:p w14:paraId="036F9547" w14:textId="77777777" w:rsidR="007A5836" w:rsidRPr="00F62C51" w:rsidRDefault="007A5836" w:rsidP="004F3CB8">
      <w:pPr>
        <w:jc w:val="center"/>
        <w:rPr>
          <w:rFonts w:ascii="Palatino Linotype" w:hAnsi="Palatino Linotype"/>
          <w:b/>
          <w:bCs/>
          <w:color w:val="000000" w:themeColor="text1"/>
          <w:spacing w:val="60"/>
          <w:sz w:val="28"/>
        </w:rPr>
      </w:pPr>
      <w:r w:rsidRPr="00F62C51">
        <w:rPr>
          <w:rFonts w:ascii="Palatino Linotype" w:hAnsi="Palatino Linotype"/>
          <w:b/>
          <w:bCs/>
          <w:color w:val="000000" w:themeColor="text1"/>
          <w:spacing w:val="60"/>
          <w:sz w:val="28"/>
        </w:rPr>
        <w:t>CONSIDERANDO</w:t>
      </w:r>
    </w:p>
    <w:p w14:paraId="2D9810D3" w14:textId="77777777" w:rsidR="006C258B" w:rsidRPr="00F62C51" w:rsidRDefault="006C258B" w:rsidP="004F3CB8">
      <w:pPr>
        <w:jc w:val="center"/>
        <w:rPr>
          <w:rFonts w:ascii="Palatino Linotype" w:hAnsi="Palatino Linotype"/>
          <w:b/>
          <w:bCs/>
          <w:color w:val="000000" w:themeColor="text1"/>
          <w:spacing w:val="60"/>
          <w:sz w:val="28"/>
        </w:rPr>
      </w:pPr>
    </w:p>
    <w:p w14:paraId="1175ED9F" w14:textId="77777777" w:rsidR="00FA2D5D" w:rsidRPr="00F62C51" w:rsidRDefault="002D5F76" w:rsidP="00CA59A4">
      <w:pPr>
        <w:spacing w:line="360" w:lineRule="auto"/>
        <w:ind w:right="50"/>
        <w:jc w:val="both"/>
        <w:rPr>
          <w:rFonts w:ascii="Palatino Linotype" w:hAnsi="Palatino Linotype"/>
          <w:b/>
          <w:color w:val="000000" w:themeColor="text1"/>
        </w:rPr>
      </w:pPr>
      <w:r w:rsidRPr="00F62C51">
        <w:rPr>
          <w:rFonts w:ascii="Palatino Linotype" w:hAnsi="Palatino Linotype"/>
          <w:b/>
          <w:color w:val="000000" w:themeColor="text1"/>
          <w:sz w:val="28"/>
          <w:szCs w:val="28"/>
        </w:rPr>
        <w:t>PRIMERO</w:t>
      </w:r>
      <w:r w:rsidRPr="00F62C51">
        <w:rPr>
          <w:rFonts w:ascii="Palatino Linotype" w:hAnsi="Palatino Linotype"/>
          <w:b/>
          <w:color w:val="000000" w:themeColor="text1"/>
        </w:rPr>
        <w:t>.</w:t>
      </w:r>
      <w:r w:rsidRPr="00F62C51">
        <w:rPr>
          <w:rFonts w:ascii="Palatino Linotype" w:hAnsi="Palatino Linotype"/>
          <w:color w:val="000000" w:themeColor="text1"/>
        </w:rPr>
        <w:t xml:space="preserve"> </w:t>
      </w:r>
      <w:r w:rsidRPr="00F62C51">
        <w:rPr>
          <w:rFonts w:ascii="Palatino Linotype" w:hAnsi="Palatino Linotype"/>
          <w:b/>
          <w:color w:val="000000" w:themeColor="text1"/>
        </w:rPr>
        <w:t>Competencia</w:t>
      </w:r>
      <w:r w:rsidRPr="00F62C51">
        <w:rPr>
          <w:rFonts w:ascii="Palatino Linotype" w:hAnsi="Palatino Linotype"/>
          <w:color w:val="000000" w:themeColor="text1"/>
        </w:rPr>
        <w:t>.</w:t>
      </w:r>
      <w:r w:rsidRPr="00F62C51">
        <w:rPr>
          <w:rFonts w:ascii="Palatino Linotype" w:hAnsi="Palatino Linotype"/>
          <w:b/>
          <w:color w:val="000000" w:themeColor="text1"/>
        </w:rPr>
        <w:t xml:space="preserve"> </w:t>
      </w:r>
    </w:p>
    <w:p w14:paraId="27DD7C24" w14:textId="1D3385E6" w:rsidR="002D5F76" w:rsidRPr="00F62C51" w:rsidRDefault="002D5F76" w:rsidP="00CA59A4">
      <w:pPr>
        <w:spacing w:line="360" w:lineRule="auto"/>
        <w:ind w:right="50"/>
        <w:jc w:val="both"/>
        <w:rPr>
          <w:rFonts w:ascii="Palatino Linotype" w:hAnsi="Palatino Linotype" w:cs="Arial"/>
          <w:color w:val="000000" w:themeColor="text1"/>
        </w:rPr>
      </w:pPr>
      <w:r w:rsidRPr="00F62C51">
        <w:rPr>
          <w:rFonts w:ascii="Palatino Linotype" w:hAnsi="Palatino Linotype"/>
          <w:color w:val="000000" w:themeColor="text1"/>
        </w:rPr>
        <w:t xml:space="preserve">Este Instituto de Transparencia, Acceso a la </w:t>
      </w:r>
      <w:r w:rsidR="00C718D2" w:rsidRPr="00F62C51">
        <w:rPr>
          <w:rFonts w:ascii="Palatino Linotype" w:hAnsi="Palatino Linotype"/>
          <w:color w:val="000000" w:themeColor="text1"/>
        </w:rPr>
        <w:t>Información Pública</w:t>
      </w:r>
      <w:r w:rsidRPr="00F62C51">
        <w:rPr>
          <w:rFonts w:ascii="Palatino Linotype" w:hAnsi="Palatino Linotype"/>
          <w:color w:val="000000" w:themeColor="text1"/>
        </w:rPr>
        <w:t xml:space="preserve"> y Protección de Datos Personales del Estado de México y Municipios, es competente para conocer y resolver el presente </w:t>
      </w:r>
      <w:r w:rsidR="000C7F93" w:rsidRPr="00F62C51">
        <w:rPr>
          <w:rFonts w:ascii="Palatino Linotype" w:hAnsi="Palatino Linotype"/>
          <w:color w:val="000000" w:themeColor="text1"/>
        </w:rPr>
        <w:t>Recurso de R</w:t>
      </w:r>
      <w:r w:rsidRPr="00F62C51">
        <w:rPr>
          <w:rFonts w:ascii="Palatino Linotype" w:hAnsi="Palatino Linotype"/>
          <w:color w:val="000000" w:themeColor="text1"/>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w:t>
      </w:r>
      <w:r w:rsidR="00C718D2" w:rsidRPr="00F62C51">
        <w:rPr>
          <w:rFonts w:ascii="Palatino Linotype" w:hAnsi="Palatino Linotype"/>
          <w:color w:val="000000" w:themeColor="text1"/>
        </w:rPr>
        <w:t xml:space="preserve">Información </w:t>
      </w:r>
      <w:r w:rsidR="00C718D2" w:rsidRPr="00F62C51">
        <w:rPr>
          <w:rFonts w:ascii="Palatino Linotype" w:hAnsi="Palatino Linotype"/>
          <w:color w:val="000000" w:themeColor="text1"/>
        </w:rPr>
        <w:lastRenderedPageBreak/>
        <w:t>Pública</w:t>
      </w:r>
      <w:r w:rsidRPr="00F62C51">
        <w:rPr>
          <w:rFonts w:ascii="Palatino Linotype" w:hAnsi="Palatino Linotype"/>
          <w:color w:val="000000" w:themeColor="text1"/>
        </w:rPr>
        <w:t xml:space="preserve"> del Estado de México y Municipios</w:t>
      </w:r>
      <w:r w:rsidRPr="00F62C51">
        <w:rPr>
          <w:rFonts w:ascii="Palatino Linotype" w:hAnsi="Palatino Linotype" w:cs="Arial"/>
          <w:color w:val="000000" w:themeColor="text1"/>
        </w:rPr>
        <w:t xml:space="preserve">; y 9, fracciones I y XXIV y 11 del Reglamento Interior del Instituto de Transparencia, Acceso a la </w:t>
      </w:r>
      <w:r w:rsidR="00C718D2" w:rsidRPr="00F62C51">
        <w:rPr>
          <w:rFonts w:ascii="Palatino Linotype" w:hAnsi="Palatino Linotype" w:cs="Arial"/>
          <w:color w:val="000000" w:themeColor="text1"/>
        </w:rPr>
        <w:t>Información Pública</w:t>
      </w:r>
      <w:r w:rsidRPr="00F62C51">
        <w:rPr>
          <w:rFonts w:ascii="Palatino Linotype" w:hAnsi="Palatino Linotype" w:cs="Arial"/>
          <w:color w:val="000000" w:themeColor="text1"/>
        </w:rPr>
        <w:t xml:space="preserve"> y Protección de Datos Personales del Estado de México y Municipios.</w:t>
      </w:r>
    </w:p>
    <w:p w14:paraId="76F03A35" w14:textId="77777777" w:rsidR="002D5F76" w:rsidRPr="00F62C51" w:rsidRDefault="002D5F76" w:rsidP="00CA59A4">
      <w:pPr>
        <w:spacing w:line="360" w:lineRule="auto"/>
        <w:ind w:right="50"/>
        <w:jc w:val="both"/>
        <w:rPr>
          <w:rFonts w:ascii="Palatino Linotype" w:hAnsi="Palatino Linotype" w:cs="Arial"/>
          <w:color w:val="000000" w:themeColor="text1"/>
        </w:rPr>
      </w:pPr>
    </w:p>
    <w:p w14:paraId="05A2C2FB" w14:textId="77777777" w:rsidR="00FA2D5D" w:rsidRPr="00F62C51" w:rsidRDefault="00FA1E61" w:rsidP="00CA59A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F62C51">
        <w:rPr>
          <w:rFonts w:ascii="Palatino Linotype" w:hAnsi="Palatino Linotype"/>
          <w:b/>
          <w:color w:val="000000" w:themeColor="text1"/>
          <w:sz w:val="28"/>
        </w:rPr>
        <w:t>SEGUNDO.</w:t>
      </w:r>
      <w:r w:rsidRPr="00F62C51">
        <w:rPr>
          <w:rFonts w:ascii="Palatino Linotype" w:hAnsi="Palatino Linotype" w:cs="Arial"/>
          <w:b/>
          <w:color w:val="000000" w:themeColor="text1"/>
        </w:rPr>
        <w:t xml:space="preserve"> </w:t>
      </w:r>
      <w:r w:rsidR="00633F63" w:rsidRPr="00F62C51">
        <w:rPr>
          <w:rFonts w:ascii="Palatino Linotype" w:hAnsi="Palatino Linotype" w:cs="Arial"/>
          <w:b/>
          <w:color w:val="000000" w:themeColor="text1"/>
        </w:rPr>
        <w:t>Interés.</w:t>
      </w:r>
      <w:r w:rsidR="00633F63" w:rsidRPr="00F62C51">
        <w:rPr>
          <w:rFonts w:ascii="Palatino Linotype" w:hAnsi="Palatino Linotype" w:cs="Arial"/>
          <w:color w:val="000000" w:themeColor="text1"/>
        </w:rPr>
        <w:t xml:space="preserve"> </w:t>
      </w:r>
    </w:p>
    <w:p w14:paraId="5D98943A" w14:textId="022ACDA7" w:rsidR="00B06685" w:rsidRPr="00F62C51" w:rsidRDefault="00B06685" w:rsidP="00CA59A4">
      <w:pPr>
        <w:spacing w:line="360" w:lineRule="auto"/>
        <w:jc w:val="both"/>
        <w:rPr>
          <w:rFonts w:ascii="Palatino Linotype" w:hAnsi="Palatino Linotype" w:cs="Arial"/>
          <w:b/>
          <w:bCs/>
          <w:color w:val="000000" w:themeColor="text1"/>
        </w:rPr>
      </w:pPr>
      <w:r w:rsidRPr="00F62C51">
        <w:rPr>
          <w:rFonts w:ascii="Palatino Linotype" w:hAnsi="Palatino Linotype" w:cs="Arial"/>
          <w:bCs/>
          <w:color w:val="000000" w:themeColor="text1"/>
        </w:rPr>
        <w:t xml:space="preserve">El Recurso de Revisión fue interpuesto por parte legítima, en atención a que se presentó por </w:t>
      </w:r>
      <w:r w:rsidR="008A1719" w:rsidRPr="00F62C51">
        <w:rPr>
          <w:rFonts w:ascii="Palatino Linotype" w:hAnsi="Palatino Linotype" w:cs="Arial"/>
          <w:b/>
          <w:color w:val="000000" w:themeColor="text1"/>
        </w:rPr>
        <w:t>LA</w:t>
      </w:r>
      <w:r w:rsidRPr="00F62C51">
        <w:rPr>
          <w:rFonts w:ascii="Palatino Linotype" w:hAnsi="Palatino Linotype" w:cs="Arial"/>
          <w:b/>
          <w:bCs/>
          <w:color w:val="000000" w:themeColor="text1"/>
        </w:rPr>
        <w:t xml:space="preserve"> RECURRENTE,</w:t>
      </w:r>
      <w:r w:rsidRPr="00F62C51">
        <w:rPr>
          <w:rFonts w:ascii="Palatino Linotype" w:hAnsi="Palatino Linotype" w:cs="Arial"/>
          <w:bCs/>
          <w:color w:val="000000" w:themeColor="text1"/>
        </w:rPr>
        <w:t xml:space="preserve"> quien es la misma persona que formuló la solicitud de acceso a la información pública al </w:t>
      </w:r>
      <w:r w:rsidRPr="00F62C51">
        <w:rPr>
          <w:rFonts w:ascii="Palatino Linotype" w:hAnsi="Palatino Linotype" w:cs="Arial"/>
          <w:b/>
          <w:bCs/>
          <w:color w:val="000000" w:themeColor="text1"/>
        </w:rPr>
        <w:t xml:space="preserve">SUJETO OBLIGADO, </w:t>
      </w:r>
      <w:r w:rsidRPr="00F62C51">
        <w:rPr>
          <w:rFonts w:ascii="Palatino Linotype" w:hAnsi="Palatino Linotype" w:cs="Arial"/>
          <w:bCs/>
          <w:color w:val="000000" w:themeColor="text1"/>
        </w:rPr>
        <w:t xml:space="preserve">pues para ello, es </w:t>
      </w:r>
      <w:r w:rsidRPr="00F62C51">
        <w:rPr>
          <w:rFonts w:ascii="Palatino Linotype" w:hAnsi="Palatino Linotype" w:cs="Arial"/>
          <w:color w:val="000000"/>
          <w:lang w:eastAsia="es-MX"/>
        </w:rPr>
        <w:t xml:space="preserve">necesario que </w:t>
      </w:r>
      <w:r w:rsidR="008A1719" w:rsidRPr="00F62C51">
        <w:rPr>
          <w:rFonts w:ascii="Palatino Linotype" w:hAnsi="Palatino Linotype" w:cs="Arial"/>
          <w:color w:val="000000"/>
          <w:lang w:eastAsia="es-MX"/>
        </w:rPr>
        <w:t>la</w:t>
      </w:r>
      <w:r w:rsidRPr="00F62C51">
        <w:rPr>
          <w:rFonts w:ascii="Palatino Linotype" w:hAnsi="Palatino Linotype" w:cs="Arial"/>
          <w:color w:val="000000"/>
          <w:lang w:eastAsia="es-MX"/>
        </w:rPr>
        <w:t xml:space="preserve"> particular ingrese al </w:t>
      </w:r>
      <w:r w:rsidRPr="00F62C51">
        <w:rPr>
          <w:rFonts w:ascii="Palatino Linotype" w:hAnsi="Palatino Linotype" w:cs="Arial"/>
          <w:b/>
          <w:color w:val="000000"/>
          <w:lang w:eastAsia="es-MX"/>
        </w:rPr>
        <w:t xml:space="preserve">SAIMEX </w:t>
      </w:r>
      <w:r w:rsidRPr="00F62C51">
        <w:rPr>
          <w:rFonts w:ascii="Palatino Linotype" w:hAnsi="Palatino Linotype" w:cs="Arial"/>
          <w:color w:val="000000"/>
          <w:lang w:eastAsia="es-MX"/>
        </w:rPr>
        <w:t>mediante la utilización de su clave de usuario y contraseña.</w:t>
      </w:r>
    </w:p>
    <w:p w14:paraId="17A2AF78" w14:textId="77777777" w:rsidR="00B06685" w:rsidRPr="00F62C51" w:rsidRDefault="00B06685" w:rsidP="00CA59A4">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sz w:val="28"/>
        </w:rPr>
      </w:pPr>
    </w:p>
    <w:p w14:paraId="46210049" w14:textId="35FBCADF" w:rsidR="00FA2D5D" w:rsidRPr="00F62C51" w:rsidRDefault="00FA1E61" w:rsidP="00CA59A4">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F62C51">
        <w:rPr>
          <w:rFonts w:ascii="Palatino Linotype" w:hAnsi="Palatino Linotype"/>
          <w:b/>
          <w:color w:val="000000" w:themeColor="text1"/>
          <w:sz w:val="28"/>
        </w:rPr>
        <w:t>TERCERO</w:t>
      </w:r>
      <w:r w:rsidRPr="00F62C51">
        <w:rPr>
          <w:rFonts w:ascii="Palatino Linotype" w:hAnsi="Palatino Linotype" w:cs="Arial"/>
          <w:b/>
          <w:color w:val="000000" w:themeColor="text1"/>
        </w:rPr>
        <w:t xml:space="preserve">. </w:t>
      </w:r>
      <w:r w:rsidR="00633F63" w:rsidRPr="00F62C51">
        <w:rPr>
          <w:rFonts w:ascii="Palatino Linotype" w:hAnsi="Palatino Linotype" w:cs="Arial"/>
          <w:b/>
          <w:color w:val="000000" w:themeColor="text1"/>
        </w:rPr>
        <w:t xml:space="preserve">Oportunidad. </w:t>
      </w:r>
    </w:p>
    <w:p w14:paraId="5625552A" w14:textId="425188BF" w:rsidR="00633F63" w:rsidRPr="00F62C51" w:rsidRDefault="00633F63" w:rsidP="00CA59A4">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F62C51">
        <w:rPr>
          <w:rFonts w:ascii="Palatino Linotype" w:hAnsi="Palatino Linotype" w:cs="Arial"/>
          <w:color w:val="000000" w:themeColor="text1"/>
        </w:rPr>
        <w:t xml:space="preserve">El </w:t>
      </w:r>
      <w:r w:rsidR="000C7F93" w:rsidRPr="00F62C51">
        <w:rPr>
          <w:rFonts w:ascii="Palatino Linotype" w:hAnsi="Palatino Linotype" w:cs="Arial"/>
          <w:color w:val="000000" w:themeColor="text1"/>
        </w:rPr>
        <w:t>Recurso de R</w:t>
      </w:r>
      <w:r w:rsidRPr="00F62C51">
        <w:rPr>
          <w:rFonts w:ascii="Palatino Linotype" w:hAnsi="Palatino Linotype" w:cs="Arial"/>
          <w:color w:val="000000" w:themeColor="text1"/>
        </w:rPr>
        <w:t xml:space="preserve">evisión </w:t>
      </w:r>
      <w:r w:rsidR="00FA2D5D" w:rsidRPr="00F62C51">
        <w:rPr>
          <w:rFonts w:ascii="Palatino Linotype" w:hAnsi="Palatino Linotype" w:cs="Arial"/>
          <w:color w:val="000000" w:themeColor="text1"/>
        </w:rPr>
        <w:t xml:space="preserve">se interpuso </w:t>
      </w:r>
      <w:r w:rsidRPr="00F62C51">
        <w:rPr>
          <w:rFonts w:ascii="Palatino Linotype" w:hAnsi="Palatino Linotype" w:cs="Arial"/>
          <w:color w:val="000000" w:themeColor="text1"/>
        </w:rPr>
        <w:t xml:space="preserve">dentro del plazo de quince días hábiles contados a partir del día siguiente en que </w:t>
      </w:r>
      <w:r w:rsidR="008A1719" w:rsidRPr="00F62C51">
        <w:rPr>
          <w:rFonts w:ascii="Palatino Linotype" w:hAnsi="Palatino Linotype" w:cs="Arial"/>
          <w:b/>
          <w:color w:val="000000" w:themeColor="text1"/>
        </w:rPr>
        <w:t>LA</w:t>
      </w:r>
      <w:r w:rsidRPr="00F62C51">
        <w:rPr>
          <w:rFonts w:ascii="Palatino Linotype" w:hAnsi="Palatino Linotype" w:cs="Arial"/>
          <w:b/>
          <w:color w:val="000000" w:themeColor="text1"/>
        </w:rPr>
        <w:t xml:space="preserve"> RECURRENTE </w:t>
      </w:r>
      <w:r w:rsidRPr="00F62C51">
        <w:rPr>
          <w:rFonts w:ascii="Palatino Linotype" w:hAnsi="Palatino Linotype" w:cs="Arial"/>
          <w:color w:val="000000" w:themeColor="text1"/>
        </w:rPr>
        <w:t xml:space="preserve">tuvo conocimiento de la respuesta impugnada, tal y como lo prevé el artículo 178 de la Ley de Transparencia y Acceso a la </w:t>
      </w:r>
      <w:r w:rsidR="00C718D2" w:rsidRPr="00F62C51">
        <w:rPr>
          <w:rFonts w:ascii="Palatino Linotype" w:hAnsi="Palatino Linotype" w:cs="Arial"/>
          <w:color w:val="000000" w:themeColor="text1"/>
        </w:rPr>
        <w:t>Información Pública</w:t>
      </w:r>
      <w:r w:rsidRPr="00F62C51">
        <w:rPr>
          <w:rFonts w:ascii="Palatino Linotype" w:hAnsi="Palatino Linotype" w:cs="Arial"/>
          <w:color w:val="000000" w:themeColor="text1"/>
        </w:rPr>
        <w:t xml:space="preserve"> del Estado de México y Municipios, que establece: </w:t>
      </w:r>
    </w:p>
    <w:p w14:paraId="714118FA" w14:textId="77777777" w:rsidR="00633F63" w:rsidRPr="00F62C51" w:rsidRDefault="00633F63" w:rsidP="004F3CB8">
      <w:pPr>
        <w:ind w:left="851" w:right="902"/>
        <w:jc w:val="both"/>
        <w:rPr>
          <w:rFonts w:ascii="Palatino Linotype" w:eastAsiaTheme="minorEastAsia" w:hAnsi="Palatino Linotype" w:cs="Arial"/>
          <w:color w:val="000000" w:themeColor="text1"/>
        </w:rPr>
      </w:pPr>
    </w:p>
    <w:p w14:paraId="69681E29" w14:textId="77777777" w:rsidR="00633F63" w:rsidRPr="00F62C51" w:rsidRDefault="00633F63" w:rsidP="004F3CB8">
      <w:pPr>
        <w:tabs>
          <w:tab w:val="left" w:pos="851"/>
        </w:tabs>
        <w:ind w:left="851" w:right="901"/>
        <w:jc w:val="both"/>
        <w:rPr>
          <w:rFonts w:ascii="Palatino Linotype" w:eastAsiaTheme="minorEastAsia" w:hAnsi="Palatino Linotype" w:cs="Arial"/>
          <w:i/>
          <w:color w:val="000000" w:themeColor="text1"/>
          <w:sz w:val="22"/>
        </w:rPr>
      </w:pPr>
      <w:r w:rsidRPr="00F62C51">
        <w:rPr>
          <w:rFonts w:ascii="Palatino Linotype" w:eastAsiaTheme="minorEastAsia" w:hAnsi="Palatino Linotype" w:cs="Arial"/>
          <w:b/>
          <w:i/>
          <w:color w:val="000000" w:themeColor="text1"/>
          <w:sz w:val="22"/>
        </w:rPr>
        <w:t>“Artículo 178.</w:t>
      </w:r>
      <w:r w:rsidRPr="00F62C51">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F62C51" w:rsidRDefault="00633F63" w:rsidP="004F3CB8">
      <w:pPr>
        <w:tabs>
          <w:tab w:val="left" w:pos="851"/>
        </w:tabs>
        <w:ind w:left="851" w:right="901"/>
        <w:jc w:val="both"/>
        <w:rPr>
          <w:rFonts w:ascii="Palatino Linotype" w:eastAsiaTheme="minorEastAsia" w:hAnsi="Palatino Linotype" w:cs="Arial"/>
          <w:i/>
          <w:color w:val="000000" w:themeColor="text1"/>
          <w:sz w:val="22"/>
        </w:rPr>
      </w:pPr>
    </w:p>
    <w:p w14:paraId="4AF594ED" w14:textId="19432DC3" w:rsidR="00633F63" w:rsidRPr="00F62C51" w:rsidRDefault="00633F63" w:rsidP="004F3CB8">
      <w:pPr>
        <w:tabs>
          <w:tab w:val="left" w:pos="851"/>
        </w:tabs>
        <w:ind w:left="851" w:right="901"/>
        <w:jc w:val="both"/>
        <w:rPr>
          <w:rFonts w:ascii="Palatino Linotype" w:eastAsiaTheme="minorEastAsia" w:hAnsi="Palatino Linotype" w:cs="Arial"/>
          <w:i/>
          <w:color w:val="000000" w:themeColor="text1"/>
          <w:sz w:val="22"/>
        </w:rPr>
      </w:pPr>
      <w:r w:rsidRPr="00F62C51">
        <w:rPr>
          <w:rFonts w:ascii="Palatino Linotype" w:eastAsiaTheme="minorEastAsia" w:hAnsi="Palatino Linotype" w:cs="Arial"/>
          <w:i/>
          <w:color w:val="000000" w:themeColor="text1"/>
          <w:sz w:val="22"/>
        </w:rPr>
        <w:t xml:space="preserve">A falta de respuesta del sujeto obligado, dentro de los plazos establecidos en esta Ley, a una solicitud de acceso a la </w:t>
      </w:r>
      <w:r w:rsidR="00C718D2" w:rsidRPr="00F62C51">
        <w:rPr>
          <w:rFonts w:ascii="Palatino Linotype" w:eastAsiaTheme="minorEastAsia" w:hAnsi="Palatino Linotype" w:cs="Arial"/>
          <w:i/>
          <w:color w:val="000000" w:themeColor="text1"/>
          <w:sz w:val="22"/>
        </w:rPr>
        <w:t>Información Pública</w:t>
      </w:r>
      <w:r w:rsidRPr="00F62C51">
        <w:rPr>
          <w:rFonts w:ascii="Palatino Linotype" w:eastAsiaTheme="minorEastAsia" w:hAnsi="Palatino Linotype" w:cs="Arial"/>
          <w:i/>
          <w:color w:val="000000" w:themeColor="text1"/>
          <w:sz w:val="22"/>
        </w:rPr>
        <w:t>, el recurso podrá ser interpuesto en cualquier momento, acompañado con el documento que pruebe la fecha en que presentó la solicitud.</w:t>
      </w:r>
    </w:p>
    <w:p w14:paraId="4A5F2CE0" w14:textId="77777777" w:rsidR="00633F63" w:rsidRPr="00F62C51" w:rsidRDefault="00633F63" w:rsidP="004F3CB8">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F62C51" w:rsidRDefault="00633F63" w:rsidP="004F3CB8">
      <w:pPr>
        <w:tabs>
          <w:tab w:val="left" w:pos="851"/>
        </w:tabs>
        <w:ind w:left="851" w:right="901"/>
        <w:jc w:val="both"/>
        <w:rPr>
          <w:rFonts w:ascii="Palatino Linotype" w:eastAsiaTheme="minorEastAsia" w:hAnsi="Palatino Linotype" w:cs="Arial"/>
          <w:i/>
          <w:color w:val="000000" w:themeColor="text1"/>
        </w:rPr>
      </w:pPr>
      <w:r w:rsidRPr="00F62C51">
        <w:rPr>
          <w:rFonts w:ascii="Palatino Linotype" w:eastAsiaTheme="minorEastAsia" w:hAnsi="Palatino Linotype" w:cs="Arial"/>
          <w:i/>
          <w:color w:val="000000" w:themeColor="text1"/>
          <w:sz w:val="22"/>
        </w:rPr>
        <w:lastRenderedPageBreak/>
        <w:t>En el caso de que se interponga ante la Unidad de Transparencia, ésta deberá remitir el recurso de revisión al Instituto a más tardar al día siguiente de haberlo recibido.</w:t>
      </w:r>
      <w:r w:rsidRPr="00F62C51">
        <w:rPr>
          <w:rFonts w:ascii="Palatino Linotype" w:eastAsiaTheme="minorEastAsia" w:hAnsi="Palatino Linotype" w:cs="Arial"/>
          <w:b/>
          <w:i/>
          <w:color w:val="000000" w:themeColor="text1"/>
          <w:sz w:val="22"/>
        </w:rPr>
        <w:t>”</w:t>
      </w:r>
    </w:p>
    <w:p w14:paraId="5CCCC659" w14:textId="77777777" w:rsidR="00633F63" w:rsidRPr="00F62C51" w:rsidRDefault="00633F63" w:rsidP="004F3CB8">
      <w:pPr>
        <w:ind w:left="851" w:right="902"/>
        <w:jc w:val="both"/>
        <w:rPr>
          <w:rFonts w:ascii="Palatino Linotype" w:eastAsiaTheme="minorEastAsia" w:hAnsi="Palatino Linotype" w:cs="Arial"/>
          <w:color w:val="000000" w:themeColor="text1"/>
        </w:rPr>
      </w:pPr>
    </w:p>
    <w:p w14:paraId="1CC2403D" w14:textId="74658DE7" w:rsidR="00A178FD" w:rsidRPr="00F62C51" w:rsidRDefault="00633F63" w:rsidP="00CA59A4">
      <w:pPr>
        <w:spacing w:line="360" w:lineRule="auto"/>
        <w:jc w:val="both"/>
        <w:rPr>
          <w:rFonts w:ascii="Palatino Linotype" w:hAnsi="Palatino Linotype" w:cs="Arial"/>
          <w:color w:val="000000" w:themeColor="text1"/>
        </w:rPr>
      </w:pPr>
      <w:r w:rsidRPr="00F62C51">
        <w:rPr>
          <w:rFonts w:ascii="Palatino Linotype" w:eastAsiaTheme="minorEastAsia" w:hAnsi="Palatino Linotype" w:cs="Arial"/>
          <w:color w:val="000000" w:themeColor="text1"/>
        </w:rPr>
        <w:t xml:space="preserve">En esa tesitura, atendiendo a que </w:t>
      </w:r>
      <w:r w:rsidRPr="00F62C51">
        <w:rPr>
          <w:rFonts w:ascii="Palatino Linotype" w:eastAsiaTheme="minorEastAsia" w:hAnsi="Palatino Linotype" w:cs="Arial"/>
          <w:b/>
          <w:color w:val="000000" w:themeColor="text1"/>
        </w:rPr>
        <w:t>EL SUJETO OBLIGADO</w:t>
      </w:r>
      <w:r w:rsidRPr="00F62C51">
        <w:rPr>
          <w:rFonts w:ascii="Palatino Linotype" w:eastAsiaTheme="minorEastAsia" w:hAnsi="Palatino Linotype" w:cs="Arial"/>
          <w:color w:val="000000" w:themeColor="text1"/>
        </w:rPr>
        <w:t xml:space="preserve"> notificó la respuesta a la solicitud de </w:t>
      </w:r>
      <w:r w:rsidR="00C718D2" w:rsidRPr="00F62C51">
        <w:rPr>
          <w:rFonts w:ascii="Palatino Linotype" w:eastAsiaTheme="minorEastAsia" w:hAnsi="Palatino Linotype" w:cs="Arial"/>
          <w:color w:val="000000" w:themeColor="text1"/>
        </w:rPr>
        <w:t>Información Pública</w:t>
      </w:r>
      <w:r w:rsidRPr="00F62C51">
        <w:rPr>
          <w:rFonts w:ascii="Palatino Linotype" w:eastAsiaTheme="minorEastAsia" w:hAnsi="Palatino Linotype" w:cs="Arial"/>
          <w:color w:val="000000" w:themeColor="text1"/>
        </w:rPr>
        <w:t xml:space="preserve"> el día</w:t>
      </w:r>
      <w:r w:rsidR="005708E9" w:rsidRPr="00F62C51">
        <w:rPr>
          <w:rFonts w:ascii="Palatino Linotype" w:eastAsiaTheme="minorEastAsia" w:hAnsi="Palatino Linotype" w:cs="Arial"/>
          <w:color w:val="000000" w:themeColor="text1"/>
        </w:rPr>
        <w:t xml:space="preserve"> </w:t>
      </w:r>
      <w:r w:rsidR="00E716BB" w:rsidRPr="00F62C51">
        <w:rPr>
          <w:rFonts w:ascii="Palatino Linotype" w:eastAsiaTheme="minorEastAsia" w:hAnsi="Palatino Linotype" w:cs="Arial"/>
          <w:b/>
          <w:color w:val="000000" w:themeColor="text1"/>
        </w:rPr>
        <w:t>treinta y uno de enero de dos mil veintidós</w:t>
      </w:r>
      <w:r w:rsidRPr="00F62C51">
        <w:rPr>
          <w:rFonts w:ascii="Palatino Linotype" w:eastAsiaTheme="minorEastAsia" w:hAnsi="Palatino Linotype" w:cs="Arial"/>
          <w:color w:val="000000" w:themeColor="text1"/>
        </w:rPr>
        <w:t>;</w:t>
      </w:r>
      <w:r w:rsidR="00A9204E" w:rsidRPr="00F62C51">
        <w:rPr>
          <w:rFonts w:ascii="Palatino Linotype" w:eastAsiaTheme="minorEastAsia" w:hAnsi="Palatino Linotype" w:cs="Arial"/>
          <w:b/>
          <w:color w:val="000000" w:themeColor="text1"/>
        </w:rPr>
        <w:t xml:space="preserve"> </w:t>
      </w:r>
      <w:r w:rsidRPr="00F62C51">
        <w:rPr>
          <w:rFonts w:ascii="Palatino Linotype" w:eastAsiaTheme="minorEastAsia" w:hAnsi="Palatino Linotype" w:cs="Arial"/>
          <w:color w:val="000000" w:themeColor="text1"/>
        </w:rPr>
        <w:t xml:space="preserve">el plazo de quince días hábiles que </w:t>
      </w:r>
      <w:r w:rsidR="00062086" w:rsidRPr="00F62C51">
        <w:rPr>
          <w:rFonts w:ascii="Palatino Linotype" w:eastAsiaTheme="minorEastAsia" w:hAnsi="Palatino Linotype" w:cs="Arial"/>
          <w:color w:val="000000" w:themeColor="text1"/>
        </w:rPr>
        <w:t xml:space="preserve">prevé </w:t>
      </w:r>
      <w:r w:rsidRPr="00F62C51">
        <w:rPr>
          <w:rFonts w:ascii="Palatino Linotype" w:eastAsiaTheme="minorEastAsia" w:hAnsi="Palatino Linotype" w:cs="Arial"/>
          <w:color w:val="000000" w:themeColor="text1"/>
        </w:rPr>
        <w:t xml:space="preserve">el artículo 178 de la Ley de la materia </w:t>
      </w:r>
      <w:r w:rsidR="00062086" w:rsidRPr="00F62C51">
        <w:rPr>
          <w:rFonts w:ascii="Palatino Linotype" w:eastAsiaTheme="minorEastAsia" w:hAnsi="Palatino Linotype" w:cs="Arial"/>
          <w:color w:val="000000" w:themeColor="text1"/>
        </w:rPr>
        <w:t xml:space="preserve">el cual </w:t>
      </w:r>
      <w:r w:rsidRPr="00F62C51">
        <w:rPr>
          <w:rFonts w:ascii="Palatino Linotype" w:eastAsiaTheme="minorEastAsia" w:hAnsi="Palatino Linotype" w:cs="Arial"/>
          <w:color w:val="000000" w:themeColor="text1"/>
        </w:rPr>
        <w:t>otorga a</w:t>
      </w:r>
      <w:r w:rsidR="008A1719" w:rsidRPr="00F62C51">
        <w:rPr>
          <w:rFonts w:ascii="Palatino Linotype" w:eastAsiaTheme="minorEastAsia" w:hAnsi="Palatino Linotype" w:cs="Arial"/>
          <w:color w:val="000000" w:themeColor="text1"/>
        </w:rPr>
        <w:t xml:space="preserve"> </w:t>
      </w:r>
      <w:r w:rsidR="008A1719" w:rsidRPr="00F62C51">
        <w:rPr>
          <w:rFonts w:ascii="Palatino Linotype" w:eastAsiaTheme="minorEastAsia" w:hAnsi="Palatino Linotype" w:cs="Arial"/>
          <w:b/>
          <w:color w:val="000000" w:themeColor="text1"/>
        </w:rPr>
        <w:t>LA</w:t>
      </w:r>
      <w:r w:rsidR="008A1719" w:rsidRPr="00F62C51">
        <w:rPr>
          <w:rFonts w:ascii="Palatino Linotype" w:eastAsiaTheme="minorEastAsia" w:hAnsi="Palatino Linotype" w:cs="Arial"/>
          <w:color w:val="000000" w:themeColor="text1"/>
        </w:rPr>
        <w:t xml:space="preserve"> </w:t>
      </w:r>
      <w:r w:rsidRPr="00F62C51">
        <w:rPr>
          <w:rFonts w:ascii="Palatino Linotype" w:eastAsiaTheme="minorEastAsia" w:hAnsi="Palatino Linotype" w:cs="Arial"/>
          <w:b/>
          <w:color w:val="000000" w:themeColor="text1"/>
        </w:rPr>
        <w:t>RECURRENTE</w:t>
      </w:r>
      <w:r w:rsidRPr="00F62C51">
        <w:rPr>
          <w:rFonts w:ascii="Palatino Linotype" w:eastAsiaTheme="minorEastAsia" w:hAnsi="Palatino Linotype" w:cs="Arial"/>
          <w:color w:val="000000" w:themeColor="text1"/>
        </w:rPr>
        <w:t xml:space="preserve"> para presentar el </w:t>
      </w:r>
      <w:r w:rsidR="0008023C" w:rsidRPr="00F62C51">
        <w:rPr>
          <w:rFonts w:ascii="Palatino Linotype" w:eastAsiaTheme="minorEastAsia" w:hAnsi="Palatino Linotype" w:cs="Arial"/>
          <w:color w:val="000000" w:themeColor="text1"/>
        </w:rPr>
        <w:t>R</w:t>
      </w:r>
      <w:r w:rsidRPr="00F62C51">
        <w:rPr>
          <w:rFonts w:ascii="Palatino Linotype" w:eastAsiaTheme="minorEastAsia" w:hAnsi="Palatino Linotype" w:cs="Arial"/>
          <w:color w:val="000000" w:themeColor="text1"/>
        </w:rPr>
        <w:t xml:space="preserve">ecurso de </w:t>
      </w:r>
      <w:r w:rsidR="0008023C" w:rsidRPr="00F62C51">
        <w:rPr>
          <w:rFonts w:ascii="Palatino Linotype" w:eastAsiaTheme="minorEastAsia" w:hAnsi="Palatino Linotype" w:cs="Arial"/>
          <w:color w:val="000000" w:themeColor="text1"/>
        </w:rPr>
        <w:t>R</w:t>
      </w:r>
      <w:r w:rsidRPr="00F62C51">
        <w:rPr>
          <w:rFonts w:ascii="Palatino Linotype" w:eastAsiaTheme="minorEastAsia" w:hAnsi="Palatino Linotype" w:cs="Arial"/>
          <w:color w:val="000000" w:themeColor="text1"/>
        </w:rPr>
        <w:t xml:space="preserve">evisión, transcurrió del </w:t>
      </w:r>
      <w:r w:rsidR="00E716BB" w:rsidRPr="00F62C51">
        <w:rPr>
          <w:rFonts w:ascii="Palatino Linotype" w:eastAsiaTheme="minorEastAsia" w:hAnsi="Palatino Linotype" w:cs="Arial"/>
          <w:b/>
          <w:color w:val="000000" w:themeColor="text1"/>
        </w:rPr>
        <w:t xml:space="preserve">uno al veintidós de </w:t>
      </w:r>
      <w:r w:rsidR="004533F2" w:rsidRPr="00F62C51">
        <w:rPr>
          <w:rFonts w:ascii="Palatino Linotype" w:eastAsiaTheme="minorEastAsia" w:hAnsi="Palatino Linotype" w:cs="Arial"/>
          <w:b/>
          <w:color w:val="000000" w:themeColor="text1"/>
        </w:rPr>
        <w:t xml:space="preserve">febrero </w:t>
      </w:r>
      <w:r w:rsidR="00254D96" w:rsidRPr="00F62C51">
        <w:rPr>
          <w:rFonts w:ascii="Palatino Linotype" w:eastAsiaTheme="minorEastAsia" w:hAnsi="Palatino Linotype" w:cs="Arial"/>
          <w:b/>
          <w:color w:val="000000" w:themeColor="text1"/>
        </w:rPr>
        <w:t xml:space="preserve">de </w:t>
      </w:r>
      <w:r w:rsidR="00A178FD" w:rsidRPr="00F62C51">
        <w:rPr>
          <w:rFonts w:ascii="Palatino Linotype" w:eastAsiaTheme="minorEastAsia" w:hAnsi="Palatino Linotype" w:cs="Arial"/>
          <w:b/>
          <w:color w:val="000000" w:themeColor="text1"/>
        </w:rPr>
        <w:t>dos mil veintidós</w:t>
      </w:r>
      <w:r w:rsidRPr="00F62C51">
        <w:rPr>
          <w:rFonts w:ascii="Palatino Linotype" w:eastAsiaTheme="minorEastAsia" w:hAnsi="Palatino Linotype" w:cs="Arial"/>
          <w:color w:val="000000" w:themeColor="text1"/>
        </w:rPr>
        <w:t xml:space="preserve">, </w:t>
      </w:r>
      <w:r w:rsidR="00A178FD" w:rsidRPr="00F62C51">
        <w:rPr>
          <w:rFonts w:ascii="Palatino Linotype" w:hAnsi="Palatino Linotype" w:cs="Arial"/>
          <w:color w:val="000000" w:themeColor="text1"/>
        </w:rPr>
        <w:t xml:space="preserve">sin contemplar en el cómputo los días </w:t>
      </w:r>
      <w:r w:rsidR="00E716BB" w:rsidRPr="00F62C51">
        <w:rPr>
          <w:rFonts w:ascii="Palatino Linotype" w:hAnsi="Palatino Linotype" w:cs="Arial"/>
          <w:color w:val="000000" w:themeColor="text1"/>
        </w:rPr>
        <w:t xml:space="preserve">cinco, seis, </w:t>
      </w:r>
      <w:r w:rsidR="004533F2" w:rsidRPr="00F62C51">
        <w:rPr>
          <w:rFonts w:ascii="Palatino Linotype" w:hAnsi="Palatino Linotype" w:cs="Arial"/>
          <w:color w:val="000000" w:themeColor="text1"/>
        </w:rPr>
        <w:t>doce, trece, diecinueve</w:t>
      </w:r>
      <w:r w:rsidR="00E716BB" w:rsidRPr="00F62C51">
        <w:rPr>
          <w:rFonts w:ascii="Palatino Linotype" w:hAnsi="Palatino Linotype" w:cs="Arial"/>
          <w:color w:val="000000" w:themeColor="text1"/>
        </w:rPr>
        <w:t xml:space="preserve"> y ve</w:t>
      </w:r>
      <w:r w:rsidR="004533F2" w:rsidRPr="00F62C51">
        <w:rPr>
          <w:rFonts w:ascii="Palatino Linotype" w:hAnsi="Palatino Linotype" w:cs="Arial"/>
          <w:color w:val="000000" w:themeColor="text1"/>
        </w:rPr>
        <w:t>inte</w:t>
      </w:r>
      <w:r w:rsidR="00E716BB" w:rsidRPr="00F62C51">
        <w:rPr>
          <w:rFonts w:ascii="Palatino Linotype" w:hAnsi="Palatino Linotype" w:cs="Arial"/>
          <w:color w:val="000000" w:themeColor="text1"/>
        </w:rPr>
        <w:t xml:space="preserve"> </w:t>
      </w:r>
      <w:r w:rsidR="004533F2" w:rsidRPr="00F62C51">
        <w:rPr>
          <w:rFonts w:ascii="Palatino Linotype" w:hAnsi="Palatino Linotype" w:cs="Arial"/>
          <w:color w:val="000000" w:themeColor="text1"/>
        </w:rPr>
        <w:t>de febrero de dos mil veintidós</w:t>
      </w:r>
      <w:r w:rsidR="00A178FD" w:rsidRPr="00F62C51">
        <w:rPr>
          <w:rFonts w:ascii="Palatino Linotype" w:hAnsi="Palatino Linotype" w:cs="Arial"/>
          <w:color w:val="000000" w:themeColor="text1"/>
        </w:rPr>
        <w:t xml:space="preserve">, por corresponder a sábados y domingos, considerados como días inhábiles, en términos del artículo 3, fracción X de la Ley de Transparencia y Acceso a la </w:t>
      </w:r>
      <w:r w:rsidR="00C718D2" w:rsidRPr="00F62C51">
        <w:rPr>
          <w:rFonts w:ascii="Palatino Linotype" w:hAnsi="Palatino Linotype" w:cs="Arial"/>
          <w:color w:val="000000" w:themeColor="text1"/>
        </w:rPr>
        <w:t>Información Pública</w:t>
      </w:r>
      <w:r w:rsidR="00A178FD" w:rsidRPr="00F62C51">
        <w:rPr>
          <w:rFonts w:ascii="Palatino Linotype" w:hAnsi="Palatino Linotype" w:cs="Arial"/>
          <w:color w:val="000000" w:themeColor="text1"/>
        </w:rPr>
        <w:t xml:space="preserve"> del Estado de México y Municipios; así como, </w:t>
      </w:r>
      <w:r w:rsidR="00254D96" w:rsidRPr="00F62C51">
        <w:rPr>
          <w:rFonts w:ascii="Palatino Linotype" w:hAnsi="Palatino Linotype" w:cs="Arial"/>
          <w:color w:val="000000" w:themeColor="text1"/>
        </w:rPr>
        <w:t xml:space="preserve">el día </w:t>
      </w:r>
      <w:r w:rsidR="00E716BB" w:rsidRPr="00F62C51">
        <w:rPr>
          <w:rFonts w:ascii="Palatino Linotype" w:hAnsi="Palatino Linotype" w:cs="Arial"/>
          <w:color w:val="000000" w:themeColor="text1"/>
        </w:rPr>
        <w:t xml:space="preserve">siete </w:t>
      </w:r>
      <w:r w:rsidR="004533F2" w:rsidRPr="00F62C51">
        <w:rPr>
          <w:rFonts w:ascii="Palatino Linotype" w:hAnsi="Palatino Linotype" w:cs="Arial"/>
          <w:color w:val="000000" w:themeColor="text1"/>
        </w:rPr>
        <w:t xml:space="preserve">de </w:t>
      </w:r>
      <w:r w:rsidR="00E716BB" w:rsidRPr="00F62C51">
        <w:rPr>
          <w:rFonts w:ascii="Palatino Linotype" w:hAnsi="Palatino Linotype" w:cs="Arial"/>
          <w:color w:val="000000" w:themeColor="text1"/>
        </w:rPr>
        <w:t xml:space="preserve">febrero </w:t>
      </w:r>
      <w:r w:rsidR="00A178FD" w:rsidRPr="00F62C51">
        <w:rPr>
          <w:rFonts w:ascii="Palatino Linotype" w:hAnsi="Palatino Linotype" w:cs="Arial"/>
          <w:color w:val="000000" w:themeColor="text1"/>
        </w:rPr>
        <w:t xml:space="preserve">de dos mil veintidós, por ser considerado como día inhábil por suspensión de labores, en términos del Calendario Oficial en Materia de Transparencia, Acceso a la </w:t>
      </w:r>
      <w:r w:rsidR="00C718D2" w:rsidRPr="00F62C51">
        <w:rPr>
          <w:rFonts w:ascii="Palatino Linotype" w:hAnsi="Palatino Linotype" w:cs="Arial"/>
          <w:color w:val="000000" w:themeColor="text1"/>
        </w:rPr>
        <w:t>Información Pública</w:t>
      </w:r>
      <w:r w:rsidR="00A178FD" w:rsidRPr="00F62C51">
        <w:rPr>
          <w:rFonts w:ascii="Palatino Linotype" w:hAnsi="Palatino Linotype" w:cs="Arial"/>
          <w:color w:val="000000" w:themeColor="text1"/>
        </w:rPr>
        <w:t xml:space="preserve"> y Protección de Datos Personales del Estado de México y Municipios, así como de labores del Instituto para el año dos mil veintidós y enero dos mil veintitrés, publicado en el Periódico Oficial “Gaceta del Gobierno”, el veintidós de diciembre de dos mil </w:t>
      </w:r>
      <w:r w:rsidR="00EE1E7E" w:rsidRPr="00F62C51">
        <w:rPr>
          <w:rFonts w:ascii="Palatino Linotype" w:hAnsi="Palatino Linotype" w:cs="Arial"/>
          <w:color w:val="000000" w:themeColor="text1"/>
        </w:rPr>
        <w:t>veintiuno</w:t>
      </w:r>
      <w:r w:rsidR="00A178FD" w:rsidRPr="00F62C51">
        <w:rPr>
          <w:rStyle w:val="Refdenotaalpie"/>
          <w:rFonts w:ascii="Palatino Linotype" w:hAnsi="Palatino Linotype" w:cs="Arial"/>
          <w:color w:val="000000" w:themeColor="text1"/>
        </w:rPr>
        <w:footnoteReference w:id="1"/>
      </w:r>
      <w:r w:rsidR="00A178FD" w:rsidRPr="00F62C51">
        <w:rPr>
          <w:rFonts w:ascii="Palatino Linotype" w:hAnsi="Palatino Linotype" w:cs="Arial"/>
          <w:color w:val="000000" w:themeColor="text1"/>
        </w:rPr>
        <w:t>.</w:t>
      </w:r>
    </w:p>
    <w:p w14:paraId="4AD44DB0" w14:textId="77777777" w:rsidR="00A178FD" w:rsidRPr="00F62C51" w:rsidRDefault="00A178FD" w:rsidP="00CA59A4">
      <w:pPr>
        <w:spacing w:line="360" w:lineRule="auto"/>
        <w:jc w:val="both"/>
        <w:rPr>
          <w:rFonts w:ascii="Palatino Linotype" w:eastAsiaTheme="minorEastAsia" w:hAnsi="Palatino Linotype" w:cs="Arial"/>
          <w:color w:val="000000" w:themeColor="text1"/>
        </w:rPr>
      </w:pPr>
    </w:p>
    <w:p w14:paraId="0A379AAD" w14:textId="09A324B8" w:rsidR="00A178FD" w:rsidRPr="00F62C51" w:rsidRDefault="00A178FD" w:rsidP="00CA59A4">
      <w:pPr>
        <w:spacing w:line="360" w:lineRule="auto"/>
        <w:jc w:val="both"/>
        <w:rPr>
          <w:rFonts w:ascii="Palatino Linotype" w:eastAsiaTheme="minorEastAsia" w:hAnsi="Palatino Linotype" w:cs="Arial"/>
          <w:color w:val="000000" w:themeColor="text1"/>
        </w:rPr>
      </w:pPr>
      <w:r w:rsidRPr="00F62C51">
        <w:rPr>
          <w:rFonts w:ascii="Palatino Linotype" w:eastAsiaTheme="minorEastAsia" w:hAnsi="Palatino Linotype" w:cs="Arial"/>
          <w:color w:val="000000" w:themeColor="text1"/>
        </w:rPr>
        <w:t xml:space="preserve">En ese tenor, si el </w:t>
      </w:r>
      <w:r w:rsidR="0008023C" w:rsidRPr="00F62C51">
        <w:rPr>
          <w:rFonts w:ascii="Palatino Linotype" w:eastAsiaTheme="minorEastAsia" w:hAnsi="Palatino Linotype" w:cs="Arial"/>
          <w:color w:val="000000" w:themeColor="text1"/>
        </w:rPr>
        <w:t>R</w:t>
      </w:r>
      <w:r w:rsidRPr="00F62C51">
        <w:rPr>
          <w:rFonts w:ascii="Palatino Linotype" w:eastAsiaTheme="minorEastAsia" w:hAnsi="Palatino Linotype" w:cs="Arial"/>
          <w:color w:val="000000" w:themeColor="text1"/>
        </w:rPr>
        <w:t xml:space="preserve">ecurso de </w:t>
      </w:r>
      <w:r w:rsidR="0008023C" w:rsidRPr="00F62C51">
        <w:rPr>
          <w:rFonts w:ascii="Palatino Linotype" w:eastAsiaTheme="minorEastAsia" w:hAnsi="Palatino Linotype" w:cs="Arial"/>
          <w:color w:val="000000" w:themeColor="text1"/>
        </w:rPr>
        <w:t>R</w:t>
      </w:r>
      <w:r w:rsidRPr="00F62C51">
        <w:rPr>
          <w:rFonts w:ascii="Palatino Linotype" w:eastAsiaTheme="minorEastAsia" w:hAnsi="Palatino Linotype" w:cs="Arial"/>
          <w:color w:val="000000" w:themeColor="text1"/>
        </w:rPr>
        <w:t>evisión que nos ocupa, se</w:t>
      </w:r>
      <w:r w:rsidR="00B731F0" w:rsidRPr="00F62C51">
        <w:rPr>
          <w:rFonts w:ascii="Palatino Linotype" w:eastAsiaTheme="minorEastAsia" w:hAnsi="Palatino Linotype" w:cs="Arial"/>
          <w:color w:val="000000" w:themeColor="text1"/>
        </w:rPr>
        <w:t xml:space="preserve"> tuvo por interpuesto el </w:t>
      </w:r>
      <w:r w:rsidR="00E716BB" w:rsidRPr="00F62C51">
        <w:rPr>
          <w:rFonts w:ascii="Palatino Linotype" w:eastAsiaTheme="minorEastAsia" w:hAnsi="Palatino Linotype" w:cs="Arial"/>
          <w:b/>
          <w:color w:val="000000" w:themeColor="text1"/>
        </w:rPr>
        <w:t xml:space="preserve">dos de febrero </w:t>
      </w:r>
      <w:r w:rsidR="004533F2" w:rsidRPr="00F62C51">
        <w:rPr>
          <w:rFonts w:ascii="Palatino Linotype" w:eastAsiaTheme="minorEastAsia" w:hAnsi="Palatino Linotype" w:cs="Arial"/>
          <w:b/>
          <w:color w:val="000000" w:themeColor="text1"/>
        </w:rPr>
        <w:t xml:space="preserve">de dos mil </w:t>
      </w:r>
      <w:r w:rsidR="00D95C04" w:rsidRPr="00F62C51">
        <w:rPr>
          <w:rFonts w:ascii="Palatino Linotype" w:eastAsiaTheme="minorEastAsia" w:hAnsi="Palatino Linotype" w:cs="Arial"/>
          <w:b/>
          <w:color w:val="000000" w:themeColor="text1"/>
        </w:rPr>
        <w:t>veintidós</w:t>
      </w:r>
      <w:r w:rsidRPr="00F62C51">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F62C51" w:rsidRDefault="003C593A" w:rsidP="00CA59A4">
      <w:pPr>
        <w:spacing w:line="360" w:lineRule="auto"/>
        <w:jc w:val="both"/>
        <w:rPr>
          <w:rFonts w:ascii="Palatino Linotype" w:eastAsiaTheme="minorEastAsia" w:hAnsi="Palatino Linotype" w:cs="Arial"/>
          <w:color w:val="000000" w:themeColor="text1"/>
        </w:rPr>
      </w:pPr>
    </w:p>
    <w:p w14:paraId="46709CD3" w14:textId="77777777" w:rsidR="00C84A8B" w:rsidRPr="00F62C51" w:rsidRDefault="00C84A8B" w:rsidP="00CA59A4">
      <w:pPr>
        <w:autoSpaceDE w:val="0"/>
        <w:autoSpaceDN w:val="0"/>
        <w:adjustRightInd w:val="0"/>
        <w:spacing w:line="360" w:lineRule="auto"/>
        <w:ind w:right="49"/>
        <w:jc w:val="both"/>
        <w:rPr>
          <w:rFonts w:ascii="Palatino Linotype" w:hAnsi="Palatino Linotype"/>
          <w:b/>
          <w:color w:val="000000" w:themeColor="text1"/>
        </w:rPr>
      </w:pPr>
      <w:r w:rsidRPr="00F62C51">
        <w:rPr>
          <w:rFonts w:ascii="Palatino Linotype" w:hAnsi="Palatino Linotype" w:cs="Arial"/>
          <w:b/>
          <w:color w:val="000000" w:themeColor="text1"/>
          <w:sz w:val="28"/>
          <w:szCs w:val="28"/>
        </w:rPr>
        <w:lastRenderedPageBreak/>
        <w:t>CUARTO</w:t>
      </w:r>
      <w:r w:rsidRPr="00F62C51">
        <w:rPr>
          <w:rFonts w:ascii="Palatino Linotype" w:hAnsi="Palatino Linotype"/>
          <w:b/>
          <w:color w:val="000000" w:themeColor="text1"/>
          <w:sz w:val="28"/>
          <w:szCs w:val="28"/>
        </w:rPr>
        <w:t>.</w:t>
      </w:r>
      <w:r w:rsidRPr="00F62C51">
        <w:rPr>
          <w:rFonts w:ascii="Palatino Linotype" w:hAnsi="Palatino Linotype"/>
          <w:b/>
          <w:color w:val="000000" w:themeColor="text1"/>
        </w:rPr>
        <w:t xml:space="preserve"> Procedibilidad. </w:t>
      </w:r>
    </w:p>
    <w:p w14:paraId="33CD7C96" w14:textId="64A84A24" w:rsidR="00254D96" w:rsidRPr="00F62C51" w:rsidRDefault="00254D96" w:rsidP="00CA59A4">
      <w:pPr>
        <w:autoSpaceDE w:val="0"/>
        <w:autoSpaceDN w:val="0"/>
        <w:adjustRightInd w:val="0"/>
        <w:spacing w:line="360" w:lineRule="auto"/>
        <w:ind w:right="49"/>
        <w:jc w:val="both"/>
        <w:rPr>
          <w:rFonts w:ascii="Palatino Linotype" w:hAnsi="Palatino Linotype" w:cs="Arial"/>
          <w:color w:val="000000" w:themeColor="text1"/>
          <w:lang w:eastAsia="es-MX"/>
        </w:rPr>
      </w:pPr>
      <w:r w:rsidRPr="00F62C51">
        <w:rPr>
          <w:rFonts w:ascii="Palatino Linotype" w:hAnsi="Palatino Linotype" w:cs="Arial"/>
          <w:color w:val="000000" w:themeColor="text1"/>
        </w:rPr>
        <w:t xml:space="preserve">Esta Ponencia considera importante precisar que conforme al artículo 180, fracción II, último párrafo de la </w:t>
      </w:r>
      <w:r w:rsidRPr="00F62C51">
        <w:rPr>
          <w:rFonts w:ascii="Palatino Linotype" w:hAnsi="Palatino Linotype" w:cs="Arial"/>
          <w:color w:val="000000" w:themeColor="text1"/>
          <w:lang w:eastAsia="es-MX"/>
        </w:rPr>
        <w:t xml:space="preserve">Ley de Transparencia y Acceso a la </w:t>
      </w:r>
      <w:r w:rsidR="00C718D2" w:rsidRPr="00F62C51">
        <w:rPr>
          <w:rFonts w:ascii="Palatino Linotype" w:hAnsi="Palatino Linotype" w:cs="Arial"/>
          <w:color w:val="000000" w:themeColor="text1"/>
        </w:rPr>
        <w:t>Información Pública</w:t>
      </w:r>
      <w:r w:rsidRPr="00F62C51">
        <w:rPr>
          <w:rFonts w:ascii="Palatino Linotype" w:hAnsi="Palatino Linotype" w:cs="Arial"/>
          <w:color w:val="000000" w:themeColor="text1"/>
          <w:lang w:eastAsia="es-MX"/>
        </w:rPr>
        <w:t xml:space="preserve"> del Estado de México y Municipios, que prevé cuando las solicitudes se presenten de manera electrónica no es requisito indispensable el proporcionar el nombre, tal como se muestra a continuación: </w:t>
      </w:r>
    </w:p>
    <w:p w14:paraId="6D316486" w14:textId="77777777" w:rsidR="00254D96" w:rsidRPr="00F62C51" w:rsidRDefault="00254D96" w:rsidP="004F3CB8">
      <w:pPr>
        <w:autoSpaceDE w:val="0"/>
        <w:autoSpaceDN w:val="0"/>
        <w:adjustRightInd w:val="0"/>
        <w:ind w:right="49"/>
        <w:jc w:val="both"/>
        <w:rPr>
          <w:rFonts w:ascii="Palatino Linotype" w:hAnsi="Palatino Linotype" w:cs="Arial"/>
          <w:color w:val="000000" w:themeColor="text1"/>
        </w:rPr>
      </w:pPr>
    </w:p>
    <w:p w14:paraId="1AEA6750" w14:textId="77777777" w:rsidR="00254D96" w:rsidRPr="00F62C51" w:rsidRDefault="00254D96" w:rsidP="004F3CB8">
      <w:pPr>
        <w:tabs>
          <w:tab w:val="left" w:pos="851"/>
        </w:tabs>
        <w:ind w:left="851" w:right="901"/>
        <w:jc w:val="both"/>
        <w:rPr>
          <w:rFonts w:ascii="Palatino Linotype" w:hAnsi="Palatino Linotype"/>
          <w:b/>
          <w:i/>
          <w:color w:val="000000" w:themeColor="text1"/>
          <w:sz w:val="22"/>
          <w:szCs w:val="22"/>
        </w:rPr>
      </w:pPr>
      <w:r w:rsidRPr="00F62C51">
        <w:rPr>
          <w:rFonts w:ascii="Palatino Linotype" w:hAnsi="Palatino Linotype"/>
          <w:b/>
          <w:i/>
          <w:color w:val="000000" w:themeColor="text1"/>
          <w:sz w:val="22"/>
          <w:szCs w:val="22"/>
        </w:rPr>
        <w:t xml:space="preserve">“Artículo 180. </w:t>
      </w:r>
      <w:r w:rsidRPr="00F62C51">
        <w:rPr>
          <w:rFonts w:ascii="Palatino Linotype" w:hAnsi="Palatino Linotype"/>
          <w:i/>
          <w:color w:val="000000" w:themeColor="text1"/>
          <w:sz w:val="22"/>
          <w:szCs w:val="22"/>
        </w:rPr>
        <w:t xml:space="preserve">El </w:t>
      </w:r>
      <w:r w:rsidRPr="00F62C51">
        <w:rPr>
          <w:rFonts w:ascii="Palatino Linotype" w:hAnsi="Palatino Linotype" w:cs="Arial"/>
          <w:i/>
          <w:color w:val="000000" w:themeColor="text1"/>
          <w:sz w:val="22"/>
          <w:szCs w:val="22"/>
        </w:rPr>
        <w:t>recurso</w:t>
      </w:r>
      <w:r w:rsidRPr="00F62C51">
        <w:rPr>
          <w:rFonts w:ascii="Palatino Linotype" w:hAnsi="Palatino Linotype"/>
          <w:i/>
          <w:color w:val="000000" w:themeColor="text1"/>
          <w:sz w:val="22"/>
          <w:szCs w:val="22"/>
        </w:rPr>
        <w:t xml:space="preserve"> </w:t>
      </w:r>
      <w:r w:rsidRPr="00F62C51">
        <w:rPr>
          <w:rFonts w:ascii="Palatino Linotype" w:hAnsi="Palatino Linotype" w:cs="Arial"/>
          <w:i/>
          <w:color w:val="000000" w:themeColor="text1"/>
          <w:sz w:val="22"/>
          <w:szCs w:val="22"/>
          <w:lang w:eastAsia="es-MX"/>
        </w:rPr>
        <w:t>de</w:t>
      </w:r>
      <w:r w:rsidRPr="00F62C51">
        <w:rPr>
          <w:rFonts w:ascii="Palatino Linotype" w:hAnsi="Palatino Linotype"/>
          <w:i/>
          <w:color w:val="000000" w:themeColor="text1"/>
          <w:sz w:val="22"/>
          <w:szCs w:val="22"/>
        </w:rPr>
        <w:t xml:space="preserve"> revisión contendrá:</w:t>
      </w:r>
      <w:r w:rsidRPr="00F62C51">
        <w:rPr>
          <w:rFonts w:ascii="Palatino Linotype" w:hAnsi="Palatino Linotype"/>
          <w:b/>
          <w:i/>
          <w:color w:val="000000" w:themeColor="text1"/>
          <w:sz w:val="22"/>
          <w:szCs w:val="22"/>
        </w:rPr>
        <w:t xml:space="preserve"> </w:t>
      </w:r>
    </w:p>
    <w:p w14:paraId="2D8A1AA4" w14:textId="77777777" w:rsidR="00254D96" w:rsidRPr="00F62C51" w:rsidRDefault="00254D96" w:rsidP="004F3CB8">
      <w:pPr>
        <w:tabs>
          <w:tab w:val="left" w:pos="851"/>
        </w:tabs>
        <w:ind w:left="851" w:right="901"/>
        <w:jc w:val="both"/>
        <w:rPr>
          <w:rFonts w:ascii="Palatino Linotype" w:hAnsi="Palatino Linotype"/>
          <w:b/>
          <w:i/>
          <w:color w:val="000000" w:themeColor="text1"/>
          <w:sz w:val="22"/>
          <w:szCs w:val="22"/>
        </w:rPr>
      </w:pPr>
      <w:r w:rsidRPr="00F62C51">
        <w:rPr>
          <w:rFonts w:ascii="Palatino Linotype" w:hAnsi="Palatino Linotype"/>
          <w:b/>
          <w:i/>
          <w:color w:val="000000" w:themeColor="text1"/>
          <w:sz w:val="22"/>
          <w:szCs w:val="22"/>
        </w:rPr>
        <w:t>…</w:t>
      </w:r>
    </w:p>
    <w:p w14:paraId="262CD05C" w14:textId="77777777" w:rsidR="00254D96" w:rsidRPr="00F62C51" w:rsidRDefault="00254D96" w:rsidP="004F3CB8">
      <w:pPr>
        <w:tabs>
          <w:tab w:val="left" w:pos="851"/>
        </w:tabs>
        <w:ind w:left="851" w:right="901"/>
        <w:jc w:val="both"/>
        <w:rPr>
          <w:rFonts w:ascii="Palatino Linotype" w:hAnsi="Palatino Linotype"/>
          <w:i/>
          <w:color w:val="000000" w:themeColor="text1"/>
          <w:sz w:val="22"/>
          <w:szCs w:val="22"/>
        </w:rPr>
      </w:pPr>
      <w:r w:rsidRPr="00F62C51">
        <w:rPr>
          <w:rFonts w:ascii="Palatino Linotype" w:hAnsi="Palatino Linotype"/>
          <w:b/>
          <w:i/>
          <w:color w:val="000000" w:themeColor="text1"/>
          <w:sz w:val="22"/>
          <w:szCs w:val="22"/>
        </w:rPr>
        <w:t xml:space="preserve">II. El nombre del solicitante </w:t>
      </w:r>
      <w:r w:rsidRPr="00F62C51">
        <w:rPr>
          <w:rFonts w:ascii="Palatino Linotype" w:hAnsi="Palatino Linotype" w:cs="Arial"/>
          <w:b/>
          <w:i/>
          <w:color w:val="000000" w:themeColor="text1"/>
          <w:sz w:val="22"/>
          <w:szCs w:val="22"/>
          <w:lang w:eastAsia="es-MX"/>
        </w:rPr>
        <w:t>que</w:t>
      </w:r>
      <w:r w:rsidRPr="00F62C51">
        <w:rPr>
          <w:rFonts w:ascii="Palatino Linotype" w:hAnsi="Palatino Linotype"/>
          <w:b/>
          <w:i/>
          <w:color w:val="000000" w:themeColor="text1"/>
          <w:sz w:val="22"/>
          <w:szCs w:val="22"/>
        </w:rPr>
        <w:t xml:space="preserve"> recurre </w:t>
      </w:r>
      <w:r w:rsidRPr="00F62C51">
        <w:rPr>
          <w:rFonts w:ascii="Palatino Linotype" w:hAnsi="Palatino Linotype"/>
          <w:i/>
          <w:color w:val="000000" w:themeColor="text1"/>
          <w:sz w:val="22"/>
          <w:szCs w:val="22"/>
        </w:rPr>
        <w:t>o de su representante y, en su caso, …</w:t>
      </w:r>
    </w:p>
    <w:p w14:paraId="2042178A" w14:textId="77777777" w:rsidR="00254D96" w:rsidRPr="00F62C51" w:rsidRDefault="00254D96" w:rsidP="004F3CB8">
      <w:pPr>
        <w:tabs>
          <w:tab w:val="left" w:pos="851"/>
        </w:tabs>
        <w:ind w:left="851" w:right="901"/>
        <w:jc w:val="both"/>
        <w:rPr>
          <w:rFonts w:ascii="Palatino Linotype" w:hAnsi="Palatino Linotype"/>
          <w:b/>
          <w:i/>
          <w:color w:val="000000" w:themeColor="text1"/>
          <w:sz w:val="22"/>
          <w:szCs w:val="22"/>
        </w:rPr>
      </w:pPr>
      <w:r w:rsidRPr="00F62C51">
        <w:rPr>
          <w:rFonts w:ascii="Palatino Linotype" w:hAnsi="Palatino Linotype"/>
          <w:b/>
          <w:i/>
          <w:color w:val="000000" w:themeColor="text1"/>
          <w:sz w:val="22"/>
          <w:szCs w:val="22"/>
        </w:rPr>
        <w:t xml:space="preserve">En caso de </w:t>
      </w:r>
      <w:r w:rsidRPr="00F62C51">
        <w:rPr>
          <w:rFonts w:ascii="Palatino Linotype" w:hAnsi="Palatino Linotype" w:cs="Arial"/>
          <w:b/>
          <w:i/>
          <w:color w:val="000000" w:themeColor="text1"/>
          <w:sz w:val="22"/>
          <w:szCs w:val="22"/>
          <w:lang w:eastAsia="es-MX"/>
        </w:rPr>
        <w:t>que</w:t>
      </w:r>
      <w:r w:rsidRPr="00F62C51">
        <w:rPr>
          <w:rFonts w:ascii="Palatino Linotype" w:hAnsi="Palatino Linotype"/>
          <w:b/>
          <w:i/>
          <w:color w:val="000000" w:themeColor="text1"/>
          <w:sz w:val="22"/>
          <w:szCs w:val="22"/>
        </w:rPr>
        <w:t xml:space="preserve"> el recurso se interponga de manera electrónica no será indispensable que contengan los requisitos establecidos en las fracciones II</w:t>
      </w:r>
      <w:r w:rsidRPr="00F62C51">
        <w:rPr>
          <w:rFonts w:ascii="Palatino Linotype" w:hAnsi="Palatino Linotype"/>
          <w:i/>
          <w:color w:val="000000" w:themeColor="text1"/>
          <w:sz w:val="22"/>
          <w:szCs w:val="22"/>
        </w:rPr>
        <w:t>, IV, VII y VIII.</w:t>
      </w:r>
      <w:r w:rsidRPr="00F62C51">
        <w:rPr>
          <w:rFonts w:ascii="Palatino Linotype" w:hAnsi="Palatino Linotype"/>
          <w:b/>
          <w:i/>
          <w:color w:val="000000" w:themeColor="text1"/>
          <w:sz w:val="22"/>
          <w:szCs w:val="22"/>
        </w:rPr>
        <w:t>”</w:t>
      </w:r>
    </w:p>
    <w:p w14:paraId="228DD2DD" w14:textId="77777777" w:rsidR="00254D96" w:rsidRPr="00F62C51" w:rsidRDefault="00254D96" w:rsidP="004F3CB8">
      <w:pPr>
        <w:tabs>
          <w:tab w:val="left" w:pos="851"/>
        </w:tabs>
        <w:ind w:left="851" w:right="901"/>
        <w:jc w:val="both"/>
        <w:rPr>
          <w:rFonts w:ascii="Palatino Linotype" w:hAnsi="Palatino Linotype"/>
          <w:i/>
          <w:color w:val="000000" w:themeColor="text1"/>
          <w:sz w:val="22"/>
          <w:szCs w:val="22"/>
        </w:rPr>
      </w:pPr>
      <w:r w:rsidRPr="00F62C51">
        <w:rPr>
          <w:rFonts w:ascii="Palatino Linotype" w:hAnsi="Palatino Linotype"/>
          <w:i/>
          <w:color w:val="000000" w:themeColor="text1"/>
          <w:sz w:val="22"/>
          <w:szCs w:val="22"/>
        </w:rPr>
        <w:t>(Énfasis añadido)</w:t>
      </w:r>
    </w:p>
    <w:p w14:paraId="35DF37EF" w14:textId="77777777" w:rsidR="00254D96" w:rsidRPr="00F62C51" w:rsidRDefault="00254D96" w:rsidP="004F3CB8">
      <w:pPr>
        <w:tabs>
          <w:tab w:val="left" w:pos="851"/>
        </w:tabs>
        <w:ind w:right="901"/>
        <w:jc w:val="both"/>
        <w:rPr>
          <w:rFonts w:ascii="Palatino Linotype" w:hAnsi="Palatino Linotype"/>
          <w:i/>
          <w:color w:val="000000" w:themeColor="text1"/>
          <w:sz w:val="22"/>
          <w:szCs w:val="22"/>
        </w:rPr>
      </w:pPr>
    </w:p>
    <w:p w14:paraId="4F71A8E2" w14:textId="1E2F84BC" w:rsidR="00254D96" w:rsidRPr="00F62C51" w:rsidRDefault="00254D96" w:rsidP="00CA59A4">
      <w:pPr>
        <w:spacing w:line="360" w:lineRule="auto"/>
        <w:jc w:val="both"/>
        <w:rPr>
          <w:rFonts w:ascii="Palatino Linotype" w:hAnsi="Palatino Linotype"/>
          <w:b/>
          <w:color w:val="000000" w:themeColor="text1"/>
        </w:rPr>
      </w:pPr>
      <w:r w:rsidRPr="00F62C51">
        <w:rPr>
          <w:rFonts w:ascii="Palatino Linotype" w:hAnsi="Palatino Linotype"/>
          <w:color w:val="000000" w:themeColor="text1"/>
        </w:rPr>
        <w:t xml:space="preserve">Por lo que, derivado que el </w:t>
      </w:r>
      <w:r w:rsidR="0008023C" w:rsidRPr="00F62C51">
        <w:rPr>
          <w:rFonts w:ascii="Palatino Linotype" w:hAnsi="Palatino Linotype"/>
          <w:color w:val="000000" w:themeColor="text1"/>
        </w:rPr>
        <w:t>R</w:t>
      </w:r>
      <w:r w:rsidRPr="00F62C51">
        <w:rPr>
          <w:rFonts w:ascii="Palatino Linotype" w:hAnsi="Palatino Linotype"/>
          <w:color w:val="000000" w:themeColor="text1"/>
        </w:rPr>
        <w:t xml:space="preserve">ecurso de </w:t>
      </w:r>
      <w:r w:rsidR="0008023C" w:rsidRPr="00F62C51">
        <w:rPr>
          <w:rFonts w:ascii="Palatino Linotype" w:hAnsi="Palatino Linotype"/>
          <w:color w:val="000000" w:themeColor="text1"/>
        </w:rPr>
        <w:t>R</w:t>
      </w:r>
      <w:r w:rsidRPr="00F62C51">
        <w:rPr>
          <w:rFonts w:ascii="Palatino Linotype" w:hAnsi="Palatino Linotype"/>
          <w:color w:val="000000" w:themeColor="text1"/>
        </w:rPr>
        <w:t>evisión materia del presente asunto, se interpuso de manera electrónica, no es necesario que contenga determinados requis</w:t>
      </w:r>
      <w:r w:rsidR="008A1719" w:rsidRPr="00F62C51">
        <w:rPr>
          <w:rFonts w:ascii="Palatino Linotype" w:hAnsi="Palatino Linotype"/>
          <w:color w:val="000000" w:themeColor="text1"/>
        </w:rPr>
        <w:t xml:space="preserve">itos, entre ellos, el nombre de </w:t>
      </w:r>
      <w:r w:rsidR="008A1719" w:rsidRPr="00F62C51">
        <w:rPr>
          <w:rFonts w:ascii="Palatino Linotype" w:hAnsi="Palatino Linotype"/>
          <w:b/>
          <w:color w:val="000000" w:themeColor="text1"/>
        </w:rPr>
        <w:t>LA</w:t>
      </w:r>
      <w:r w:rsidR="008A1719" w:rsidRPr="00F62C51">
        <w:rPr>
          <w:rFonts w:ascii="Palatino Linotype" w:hAnsi="Palatino Linotype"/>
          <w:color w:val="000000" w:themeColor="text1"/>
        </w:rPr>
        <w:t xml:space="preserve"> </w:t>
      </w:r>
      <w:r w:rsidRPr="00F62C51">
        <w:rPr>
          <w:rFonts w:ascii="Palatino Linotype" w:hAnsi="Palatino Linotype" w:cs="Arial"/>
          <w:b/>
          <w:color w:val="000000" w:themeColor="text1"/>
        </w:rPr>
        <w:t>RECURRENTE;</w:t>
      </w:r>
      <w:r w:rsidRPr="00F62C51">
        <w:rPr>
          <w:rFonts w:ascii="Palatino Linotype" w:hAnsi="Palatino Linotype"/>
          <w:color w:val="000000" w:themeColor="text1"/>
        </w:rPr>
        <w:t xml:space="preserve"> por lo que, en el presente caso, al haber sido presentado el </w:t>
      </w:r>
      <w:r w:rsidR="0008023C" w:rsidRPr="00F62C51">
        <w:rPr>
          <w:rFonts w:ascii="Palatino Linotype" w:hAnsi="Palatino Linotype"/>
          <w:color w:val="000000" w:themeColor="text1"/>
        </w:rPr>
        <w:t>R</w:t>
      </w:r>
      <w:r w:rsidRPr="00F62C51">
        <w:rPr>
          <w:rFonts w:ascii="Palatino Linotype" w:hAnsi="Palatino Linotype"/>
          <w:color w:val="000000" w:themeColor="text1"/>
        </w:rPr>
        <w:t xml:space="preserve">ecurso de </w:t>
      </w:r>
      <w:r w:rsidR="0008023C" w:rsidRPr="00F62C51">
        <w:rPr>
          <w:rFonts w:ascii="Palatino Linotype" w:hAnsi="Palatino Linotype"/>
          <w:color w:val="000000" w:themeColor="text1"/>
        </w:rPr>
        <w:t>R</w:t>
      </w:r>
      <w:r w:rsidRPr="00F62C51">
        <w:rPr>
          <w:rFonts w:ascii="Palatino Linotype" w:hAnsi="Palatino Linotype"/>
          <w:color w:val="000000" w:themeColor="text1"/>
        </w:rPr>
        <w:t xml:space="preserve">evisión vía </w:t>
      </w:r>
      <w:r w:rsidRPr="00F62C51">
        <w:rPr>
          <w:rFonts w:ascii="Palatino Linotype" w:hAnsi="Palatino Linotype"/>
          <w:b/>
          <w:color w:val="000000" w:themeColor="text1"/>
        </w:rPr>
        <w:t>SAIMEX</w:t>
      </w:r>
      <w:r w:rsidRPr="00F62C51">
        <w:rPr>
          <w:rFonts w:ascii="Palatino Linotype" w:hAnsi="Palatino Linotype"/>
          <w:color w:val="000000" w:themeColor="text1"/>
        </w:rPr>
        <w:t>, dicho requisito resulta innecesario.</w:t>
      </w:r>
    </w:p>
    <w:p w14:paraId="5668D6DE" w14:textId="77777777" w:rsidR="00254D96" w:rsidRPr="00F62C51" w:rsidRDefault="00254D96" w:rsidP="00CA59A4">
      <w:pPr>
        <w:spacing w:line="360" w:lineRule="auto"/>
        <w:jc w:val="both"/>
        <w:rPr>
          <w:rFonts w:ascii="Palatino Linotype" w:hAnsi="Palatino Linotype"/>
          <w:color w:val="000000" w:themeColor="text1"/>
        </w:rPr>
      </w:pPr>
    </w:p>
    <w:p w14:paraId="0F07EAA7" w14:textId="1E388D9C" w:rsidR="00254D96" w:rsidRPr="00F62C51" w:rsidRDefault="00254D96" w:rsidP="00CA59A4">
      <w:pPr>
        <w:spacing w:line="360" w:lineRule="auto"/>
        <w:jc w:val="both"/>
        <w:rPr>
          <w:rFonts w:ascii="Palatino Linotype" w:hAnsi="Palatino Linotype" w:cs="Arial"/>
          <w:color w:val="000000" w:themeColor="text1"/>
        </w:rPr>
      </w:pPr>
      <w:r w:rsidRPr="00F62C51">
        <w:rPr>
          <w:rFonts w:ascii="Palatino Linotype" w:hAnsi="Palatino Linotype"/>
          <w:color w:val="000000" w:themeColor="text1"/>
        </w:rPr>
        <w:t xml:space="preserve">Lo anterior es así, pues el artículo 15 de </w:t>
      </w:r>
      <w:r w:rsidRPr="00F62C51">
        <w:rPr>
          <w:rFonts w:ascii="Palatino Linotype" w:hAnsi="Palatino Linotype" w:cs="Arial"/>
          <w:color w:val="000000" w:themeColor="text1"/>
          <w:lang w:eastAsia="es-MX"/>
        </w:rPr>
        <w:t xml:space="preserve">Ley de Transparencia y Acceso a la </w:t>
      </w:r>
      <w:r w:rsidR="00C718D2" w:rsidRPr="00F62C51">
        <w:rPr>
          <w:rFonts w:ascii="Palatino Linotype" w:hAnsi="Palatino Linotype" w:cs="Arial"/>
          <w:color w:val="000000" w:themeColor="text1"/>
        </w:rPr>
        <w:t>Información Pública</w:t>
      </w:r>
      <w:r w:rsidRPr="00F62C51">
        <w:rPr>
          <w:rFonts w:ascii="Palatino Linotype" w:hAnsi="Palatino Linotype" w:cs="Arial"/>
          <w:color w:val="000000" w:themeColor="text1"/>
          <w:lang w:eastAsia="es-MX"/>
        </w:rPr>
        <w:t xml:space="preserve"> del Estado de México y Municipios </w:t>
      </w:r>
      <w:r w:rsidRPr="00F62C51">
        <w:rPr>
          <w:rFonts w:ascii="Palatino Linotype" w:hAnsi="Palatino Linotype" w:cs="Arial"/>
          <w:iCs/>
          <w:color w:val="000000" w:themeColor="text1"/>
        </w:rPr>
        <w:t xml:space="preserve">prevé que, </w:t>
      </w:r>
      <w:r w:rsidRPr="00F62C51">
        <w:rPr>
          <w:rFonts w:ascii="Palatino Linotype" w:hAnsi="Palatino Linotype"/>
          <w:color w:val="000000" w:themeColor="text1"/>
        </w:rPr>
        <w:t xml:space="preserve">toda persona tendrá acceso a la información </w:t>
      </w:r>
      <w:r w:rsidRPr="00F62C51">
        <w:rPr>
          <w:rFonts w:ascii="Palatino Linotype" w:hAnsi="Palatino Linotype" w:cs="Arial"/>
          <w:color w:val="000000" w:themeColor="text1"/>
        </w:rPr>
        <w:t xml:space="preserve">sin necesidad de acreditar interés alguno o justificar su utilización, de lo que se infiere que para el </w:t>
      </w:r>
      <w:r w:rsidRPr="00F62C51">
        <w:rPr>
          <w:rFonts w:ascii="Palatino Linotype" w:hAnsi="Palatino Linotype"/>
          <w:color w:val="000000" w:themeColor="text1"/>
        </w:rPr>
        <w:t>ejercicio</w:t>
      </w:r>
      <w:r w:rsidRPr="00F62C51">
        <w:rPr>
          <w:rFonts w:ascii="Palatino Linotype" w:hAnsi="Palatino Linotype" w:cs="Arial"/>
          <w:color w:val="000000" w:themeColor="text1"/>
        </w:rPr>
        <w:t xml:space="preserve"> del derecho de acceso a la </w:t>
      </w:r>
      <w:r w:rsidR="00C718D2" w:rsidRPr="00F62C51">
        <w:rPr>
          <w:rFonts w:ascii="Palatino Linotype" w:hAnsi="Palatino Linotype" w:cs="Arial"/>
          <w:color w:val="000000" w:themeColor="text1"/>
        </w:rPr>
        <w:t>Información Pública</w:t>
      </w:r>
      <w:r w:rsidRPr="00F62C51">
        <w:rPr>
          <w:rFonts w:ascii="Palatino Linotype" w:hAnsi="Palatino Linotype" w:cs="Arial"/>
          <w:color w:val="000000" w:themeColor="text1"/>
        </w:rPr>
        <w:t xml:space="preserve">, </w:t>
      </w:r>
      <w:r w:rsidRPr="00F62C51">
        <w:rPr>
          <w:rFonts w:ascii="Palatino Linotype" w:hAnsi="Palatino Linotype" w:cs="Arial"/>
          <w:b/>
          <w:color w:val="000000" w:themeColor="text1"/>
          <w:u w:val="single"/>
        </w:rPr>
        <w:t xml:space="preserve">el nombre no es un requisito </w:t>
      </w:r>
      <w:r w:rsidRPr="00F62C51">
        <w:rPr>
          <w:rFonts w:ascii="Palatino Linotype" w:hAnsi="Palatino Linotype" w:cs="Arial"/>
          <w:b/>
          <w:i/>
          <w:color w:val="000000" w:themeColor="text1"/>
          <w:u w:val="single"/>
        </w:rPr>
        <w:t>sine qua non</w:t>
      </w:r>
      <w:r w:rsidRPr="00F62C51">
        <w:rPr>
          <w:rFonts w:ascii="Palatino Linotype" w:hAnsi="Palatino Linotype" w:cs="Arial"/>
          <w:color w:val="000000" w:themeColor="text1"/>
        </w:rPr>
        <w:t xml:space="preserve"> para que los particulares ejerzan el derecho de acceso a la </w:t>
      </w:r>
      <w:r w:rsidR="00C718D2" w:rsidRPr="00F62C51">
        <w:rPr>
          <w:rFonts w:ascii="Palatino Linotype" w:hAnsi="Palatino Linotype" w:cs="Arial"/>
          <w:color w:val="000000" w:themeColor="text1"/>
        </w:rPr>
        <w:t>Información Pública</w:t>
      </w:r>
      <w:r w:rsidRPr="00F62C51">
        <w:rPr>
          <w:rFonts w:ascii="Palatino Linotype" w:hAnsi="Palatino Linotype" w:cs="Arial"/>
          <w:color w:val="000000" w:themeColor="text1"/>
        </w:rPr>
        <w:t xml:space="preserve">, pues por el contrario la Ley de la materia prevé en </w:t>
      </w:r>
      <w:r w:rsidRPr="00F62C51">
        <w:rPr>
          <w:rFonts w:ascii="Palatino Linotype" w:hAnsi="Palatino Linotype" w:cs="Arial"/>
          <w:color w:val="000000" w:themeColor="text1"/>
        </w:rPr>
        <w:lastRenderedPageBreak/>
        <w:t>su artículo 155, párrafo segundo la posibilidad de que las solicitudes de información sean anónimas, al utilizar un nombre incompleto o, inclusive un seudónimo.</w:t>
      </w:r>
    </w:p>
    <w:p w14:paraId="3DC1C0A4" w14:textId="77777777" w:rsidR="00254D96" w:rsidRPr="00F62C51" w:rsidRDefault="00254D96" w:rsidP="00CA59A4">
      <w:pPr>
        <w:spacing w:line="360" w:lineRule="auto"/>
        <w:jc w:val="both"/>
        <w:rPr>
          <w:rFonts w:ascii="Palatino Linotype" w:hAnsi="Palatino Linotype" w:cs="Arial"/>
          <w:color w:val="000000" w:themeColor="text1"/>
        </w:rPr>
      </w:pPr>
    </w:p>
    <w:p w14:paraId="4D08215A" w14:textId="4A52D9EA" w:rsidR="00254D96" w:rsidRPr="00F62C51" w:rsidRDefault="00254D96" w:rsidP="00CA59A4">
      <w:pPr>
        <w:spacing w:line="360" w:lineRule="auto"/>
        <w:jc w:val="both"/>
        <w:rPr>
          <w:rFonts w:ascii="Palatino Linotype" w:hAnsi="Palatino Linotype"/>
          <w:color w:val="000000" w:themeColor="text1"/>
          <w:sz w:val="22"/>
          <w:szCs w:val="22"/>
        </w:rPr>
      </w:pPr>
      <w:r w:rsidRPr="00F62C51">
        <w:rPr>
          <w:rFonts w:ascii="Palatino Linotype" w:hAnsi="Palatino Linotype"/>
          <w:color w:val="000000" w:themeColor="text1"/>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C718D2" w:rsidRPr="00F62C51">
        <w:rPr>
          <w:rFonts w:ascii="Palatino Linotype" w:hAnsi="Palatino Linotype"/>
          <w:color w:val="000000" w:themeColor="text1"/>
        </w:rPr>
        <w:t>Información Pública</w:t>
      </w:r>
      <w:r w:rsidRPr="00F62C51">
        <w:rPr>
          <w:rFonts w:ascii="Palatino Linotype" w:hAnsi="Palatino Linotype"/>
          <w:color w:val="000000" w:themeColor="text1"/>
        </w:rPr>
        <w:t xml:space="preserve">, toda vez que disponen que toda persona sin necesidad de acreditar interés alguno o justificar su utilización, tendrá acceso gratuito a la </w:t>
      </w:r>
      <w:r w:rsidR="00C718D2" w:rsidRPr="00F62C51">
        <w:rPr>
          <w:rFonts w:ascii="Palatino Linotype" w:hAnsi="Palatino Linotype"/>
          <w:color w:val="000000" w:themeColor="text1"/>
        </w:rPr>
        <w:t>Información Pública</w:t>
      </w:r>
      <w:r w:rsidRPr="00F62C51">
        <w:rPr>
          <w:rFonts w:ascii="Palatino Linotype" w:hAnsi="Palatino Linotype"/>
          <w:color w:val="000000" w:themeColor="text1"/>
        </w:rPr>
        <w:t>.</w:t>
      </w:r>
    </w:p>
    <w:p w14:paraId="4BF4685D" w14:textId="77777777" w:rsidR="00254D96" w:rsidRPr="00F62C51" w:rsidRDefault="00254D96" w:rsidP="00CA59A4">
      <w:pPr>
        <w:tabs>
          <w:tab w:val="left" w:pos="851"/>
        </w:tabs>
        <w:spacing w:line="360" w:lineRule="auto"/>
        <w:ind w:left="851" w:right="901"/>
        <w:jc w:val="both"/>
        <w:rPr>
          <w:rFonts w:ascii="Palatino Linotype" w:hAnsi="Palatino Linotype"/>
          <w:color w:val="000000" w:themeColor="text1"/>
          <w:sz w:val="22"/>
          <w:szCs w:val="22"/>
        </w:rPr>
      </w:pPr>
    </w:p>
    <w:p w14:paraId="7A549C7C" w14:textId="65011B28" w:rsidR="00254D96" w:rsidRPr="00F62C51" w:rsidRDefault="00254D96" w:rsidP="00CA59A4">
      <w:pPr>
        <w:spacing w:line="360" w:lineRule="auto"/>
        <w:jc w:val="both"/>
        <w:rPr>
          <w:rFonts w:ascii="Palatino Linotype" w:hAnsi="Palatino Linotype"/>
          <w:color w:val="000000" w:themeColor="text1"/>
        </w:rPr>
      </w:pPr>
      <w:r w:rsidRPr="00F62C51">
        <w:rPr>
          <w:rFonts w:ascii="Palatino Linotype" w:hAnsi="Palatino Linotype"/>
          <w:color w:val="000000" w:themeColor="text1"/>
        </w:rPr>
        <w:t>Asimismo, se estima que el requisito relativo al nombre de</w:t>
      </w:r>
      <w:r w:rsidR="008A1719" w:rsidRPr="00F62C51">
        <w:rPr>
          <w:rFonts w:ascii="Palatino Linotype" w:hAnsi="Palatino Linotype"/>
          <w:color w:val="000000" w:themeColor="text1"/>
        </w:rPr>
        <w:t xml:space="preserve"> </w:t>
      </w:r>
      <w:r w:rsidR="008A1719" w:rsidRPr="00F62C51">
        <w:rPr>
          <w:rFonts w:ascii="Palatino Linotype" w:hAnsi="Palatino Linotype"/>
          <w:b/>
          <w:color w:val="000000" w:themeColor="text1"/>
        </w:rPr>
        <w:t>LA</w:t>
      </w:r>
      <w:r w:rsidRPr="00F62C51">
        <w:rPr>
          <w:rFonts w:ascii="Palatino Linotype" w:hAnsi="Palatino Linotype"/>
          <w:color w:val="000000" w:themeColor="text1"/>
        </w:rPr>
        <w:t xml:space="preserve"> </w:t>
      </w:r>
      <w:r w:rsidRPr="00F62C51">
        <w:rPr>
          <w:rFonts w:ascii="Palatino Linotype" w:hAnsi="Palatino Linotype" w:cs="Arial"/>
          <w:b/>
          <w:color w:val="000000" w:themeColor="text1"/>
        </w:rPr>
        <w:t>RECURRENTE</w:t>
      </w:r>
      <w:r w:rsidRPr="00F62C51">
        <w:rPr>
          <w:rFonts w:ascii="Palatino Linotype" w:hAnsi="Palatino Linotype"/>
          <w:color w:val="000000" w:themeColor="text1"/>
        </w:rPr>
        <w:t xml:space="preserve"> no constituye un supuesto indispen</w:t>
      </w:r>
      <w:r w:rsidR="00F4170E" w:rsidRPr="00F62C51">
        <w:rPr>
          <w:rFonts w:ascii="Palatino Linotype" w:hAnsi="Palatino Linotype"/>
          <w:color w:val="000000" w:themeColor="text1"/>
        </w:rPr>
        <w:t>sable de procedibilidad de los Recursos de R</w:t>
      </w:r>
      <w:r w:rsidRPr="00F62C51">
        <w:rPr>
          <w:rFonts w:ascii="Palatino Linotype" w:hAnsi="Palatino Linotype"/>
          <w:color w:val="000000" w:themeColor="text1"/>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C718D2" w:rsidRPr="00F62C51">
        <w:rPr>
          <w:rFonts w:ascii="Palatino Linotype" w:hAnsi="Palatino Linotype"/>
          <w:color w:val="000000" w:themeColor="text1"/>
        </w:rPr>
        <w:t>Información Pública</w:t>
      </w:r>
      <w:r w:rsidRPr="00F62C51">
        <w:rPr>
          <w:rFonts w:ascii="Palatino Linotype" w:hAnsi="Palatino Linotype"/>
          <w:color w:val="000000" w:themeColor="text1"/>
        </w:rPr>
        <w:t xml:space="preserve"> es un Derecho Humano que no requiere legitimación en la causa, sino que únicamente basta con que se encuentre legitimado en el procedimiento de </w:t>
      </w:r>
      <w:r w:rsidR="0008023C" w:rsidRPr="00F62C51">
        <w:rPr>
          <w:rFonts w:ascii="Palatino Linotype" w:hAnsi="Palatino Linotype"/>
          <w:color w:val="000000" w:themeColor="text1"/>
        </w:rPr>
        <w:t>Recurso de R</w:t>
      </w:r>
      <w:r w:rsidRPr="00F62C51">
        <w:rPr>
          <w:rFonts w:ascii="Palatino Linotype" w:hAnsi="Palatino Linotype"/>
          <w:color w:val="000000" w:themeColor="text1"/>
        </w:rPr>
        <w:t xml:space="preserve">evisión, circunstancia que se acredita en las constancias electrónicas del expediente, de las que se desprende que </w:t>
      </w:r>
      <w:r w:rsidR="008A1719" w:rsidRPr="00F62C51">
        <w:rPr>
          <w:rFonts w:ascii="Palatino Linotype" w:hAnsi="Palatino Linotype" w:cs="Arial"/>
          <w:b/>
          <w:color w:val="000000" w:themeColor="text1"/>
        </w:rPr>
        <w:t>LA</w:t>
      </w:r>
      <w:r w:rsidRPr="00F62C51">
        <w:rPr>
          <w:rFonts w:ascii="Palatino Linotype" w:hAnsi="Palatino Linotype" w:cs="Arial"/>
          <w:b/>
          <w:color w:val="000000" w:themeColor="text1"/>
        </w:rPr>
        <w:t xml:space="preserve"> RECURRENTE</w:t>
      </w:r>
      <w:r w:rsidRPr="00F62C51">
        <w:rPr>
          <w:rFonts w:ascii="Palatino Linotype" w:hAnsi="Palatino Linotype"/>
          <w:color w:val="000000" w:themeColor="text1"/>
        </w:rPr>
        <w:t xml:space="preserve"> es la misma persona que realizó la solicitud de acceso a la </w:t>
      </w:r>
      <w:r w:rsidR="00C718D2" w:rsidRPr="00F62C51">
        <w:rPr>
          <w:rFonts w:ascii="Palatino Linotype" w:hAnsi="Palatino Linotype"/>
          <w:color w:val="000000" w:themeColor="text1"/>
        </w:rPr>
        <w:t>Información Pública</w:t>
      </w:r>
      <w:r w:rsidRPr="00F62C51">
        <w:rPr>
          <w:rFonts w:ascii="Palatino Linotype" w:hAnsi="Palatino Linotype"/>
          <w:color w:val="000000" w:themeColor="text1"/>
        </w:rPr>
        <w:t xml:space="preserve"> que ahora se impugna.</w:t>
      </w:r>
    </w:p>
    <w:p w14:paraId="1B04460C" w14:textId="77777777" w:rsidR="00254D96" w:rsidRPr="00F62C51" w:rsidRDefault="00254D96" w:rsidP="00CA59A4">
      <w:pPr>
        <w:tabs>
          <w:tab w:val="left" w:pos="851"/>
        </w:tabs>
        <w:spacing w:line="360" w:lineRule="auto"/>
        <w:ind w:left="851" w:right="901"/>
        <w:jc w:val="both"/>
        <w:rPr>
          <w:rFonts w:ascii="Palatino Linotype" w:hAnsi="Palatino Linotype"/>
          <w:color w:val="000000" w:themeColor="text1"/>
          <w:sz w:val="22"/>
          <w:szCs w:val="22"/>
        </w:rPr>
      </w:pPr>
    </w:p>
    <w:p w14:paraId="0DFFFDB9" w14:textId="2E6937A9" w:rsidR="00254D96" w:rsidRPr="00F62C51" w:rsidRDefault="003504E8" w:rsidP="00CA59A4">
      <w:pPr>
        <w:spacing w:line="360" w:lineRule="auto"/>
        <w:jc w:val="both"/>
        <w:rPr>
          <w:rFonts w:ascii="Palatino Linotype" w:hAnsi="Palatino Linotype"/>
          <w:color w:val="000000" w:themeColor="text1"/>
        </w:rPr>
      </w:pPr>
      <w:r w:rsidRPr="00F62C51">
        <w:rPr>
          <w:rFonts w:ascii="Palatino Linotype" w:hAnsi="Palatino Linotype"/>
          <w:color w:val="000000" w:themeColor="text1"/>
        </w:rPr>
        <w:lastRenderedPageBreak/>
        <w:t>Por lo que, del análisis previo, queda claro que</w:t>
      </w:r>
      <w:r w:rsidR="00254D96" w:rsidRPr="00F62C51">
        <w:rPr>
          <w:rFonts w:ascii="Palatino Linotype" w:hAnsi="Palatino Linotype"/>
          <w:color w:val="000000" w:themeColor="text1"/>
        </w:rPr>
        <w:t xml:space="preserve"> resulta intrascendente conocer el nombre de la persona que hubiere promovido</w:t>
      </w:r>
      <w:r w:rsidRPr="00F62C51">
        <w:rPr>
          <w:rFonts w:ascii="Palatino Linotype" w:hAnsi="Palatino Linotype"/>
          <w:color w:val="000000" w:themeColor="text1"/>
        </w:rPr>
        <w:t xml:space="preserve"> el Recurso de Revisión materia del presente estudio</w:t>
      </w:r>
      <w:r w:rsidR="00254D96" w:rsidRPr="00F62C51">
        <w:rPr>
          <w:rFonts w:ascii="Palatino Linotype" w:hAnsi="Palatino Linotype"/>
          <w:color w:val="000000" w:themeColor="text1"/>
        </w:rPr>
        <w:t xml:space="preserve">,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C718D2" w:rsidRPr="00F62C51">
        <w:rPr>
          <w:rFonts w:ascii="Palatino Linotype" w:hAnsi="Palatino Linotype"/>
          <w:color w:val="000000" w:themeColor="text1"/>
        </w:rPr>
        <w:t>Información Pública</w:t>
      </w:r>
      <w:r w:rsidR="00254D96" w:rsidRPr="00F62C51">
        <w:rPr>
          <w:rFonts w:ascii="Palatino Linotype" w:hAnsi="Palatino Linotype"/>
          <w:color w:val="000000" w:themeColor="text1"/>
        </w:rPr>
        <w:t xml:space="preserve">, por una cuestión procedimental. </w:t>
      </w:r>
    </w:p>
    <w:p w14:paraId="30B56100" w14:textId="77777777" w:rsidR="00254D96" w:rsidRPr="00F62C51" w:rsidRDefault="00254D96" w:rsidP="00CA59A4">
      <w:pPr>
        <w:tabs>
          <w:tab w:val="left" w:pos="1968"/>
        </w:tabs>
        <w:spacing w:line="360" w:lineRule="auto"/>
        <w:jc w:val="both"/>
        <w:rPr>
          <w:rFonts w:ascii="Palatino Linotype" w:hAnsi="Palatino Linotype"/>
          <w:color w:val="000000" w:themeColor="text1"/>
        </w:rPr>
      </w:pPr>
    </w:p>
    <w:p w14:paraId="5EA500EA" w14:textId="5AE3C601" w:rsidR="00DF6934" w:rsidRPr="00F62C51" w:rsidRDefault="00FA1E61" w:rsidP="00CA59A4">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F62C51">
        <w:rPr>
          <w:rFonts w:ascii="Palatino Linotype" w:hAnsi="Palatino Linotype" w:cs="Arial"/>
          <w:b/>
          <w:color w:val="000000" w:themeColor="text1"/>
          <w:sz w:val="28"/>
        </w:rPr>
        <w:t>QUINTO</w:t>
      </w:r>
      <w:r w:rsidRPr="00F62C51">
        <w:rPr>
          <w:rFonts w:ascii="Palatino Linotype" w:hAnsi="Palatino Linotype" w:cs="Arial"/>
          <w:b/>
          <w:color w:val="000000" w:themeColor="text1"/>
        </w:rPr>
        <w:t xml:space="preserve">. </w:t>
      </w:r>
      <w:r w:rsidR="00A23064" w:rsidRPr="00F62C51">
        <w:rPr>
          <w:rFonts w:ascii="Palatino Linotype" w:hAnsi="Palatino Linotype" w:cs="Arial"/>
          <w:b/>
          <w:color w:val="000000" w:themeColor="text1"/>
        </w:rPr>
        <w:t xml:space="preserve">Estudio y </w:t>
      </w:r>
      <w:r w:rsidR="00A94385" w:rsidRPr="00F62C51">
        <w:rPr>
          <w:rFonts w:ascii="Palatino Linotype" w:hAnsi="Palatino Linotype" w:cs="Arial"/>
          <w:b/>
          <w:color w:val="000000" w:themeColor="text1"/>
        </w:rPr>
        <w:t>R</w:t>
      </w:r>
      <w:r w:rsidR="00A23064" w:rsidRPr="00F62C51">
        <w:rPr>
          <w:rFonts w:ascii="Palatino Linotype" w:hAnsi="Palatino Linotype" w:cs="Arial"/>
          <w:b/>
          <w:color w:val="000000" w:themeColor="text1"/>
        </w:rPr>
        <w:t xml:space="preserve">esolución del </w:t>
      </w:r>
      <w:r w:rsidR="00A94385" w:rsidRPr="00F62C51">
        <w:rPr>
          <w:rFonts w:ascii="Palatino Linotype" w:hAnsi="Palatino Linotype" w:cs="Arial"/>
          <w:b/>
          <w:color w:val="000000" w:themeColor="text1"/>
        </w:rPr>
        <w:t>R</w:t>
      </w:r>
      <w:r w:rsidR="00A23064" w:rsidRPr="00F62C51">
        <w:rPr>
          <w:rFonts w:ascii="Palatino Linotype" w:hAnsi="Palatino Linotype" w:cs="Arial"/>
          <w:b/>
          <w:color w:val="000000" w:themeColor="text1"/>
        </w:rPr>
        <w:t xml:space="preserve">ecurso. </w:t>
      </w:r>
    </w:p>
    <w:p w14:paraId="66516566" w14:textId="73BD4EED" w:rsidR="00304E12" w:rsidRPr="00F62C51" w:rsidRDefault="00304E12" w:rsidP="00CA59A4">
      <w:pPr>
        <w:spacing w:line="360" w:lineRule="auto"/>
        <w:jc w:val="both"/>
        <w:rPr>
          <w:rFonts w:ascii="Palatino Linotype" w:hAnsi="Palatino Linotype" w:cs="Arial"/>
          <w:color w:val="000000" w:themeColor="text1"/>
        </w:rPr>
      </w:pPr>
      <w:r w:rsidRPr="00F62C51">
        <w:rPr>
          <w:rFonts w:ascii="Palatino Linotype" w:hAnsi="Palatino Linotype" w:cs="Arial"/>
          <w:color w:val="000000" w:themeColor="text1"/>
        </w:rPr>
        <w:t xml:space="preserve">Una vez determinada la vía sobre la que versará el presente recurso, y previa revisión del expediente electrónico formado en </w:t>
      </w:r>
      <w:r w:rsidRPr="00F62C51">
        <w:rPr>
          <w:rFonts w:ascii="Palatino Linotype" w:hAnsi="Palatino Linotype" w:cs="Arial"/>
          <w:b/>
          <w:color w:val="000000" w:themeColor="text1"/>
        </w:rPr>
        <w:t>EL SAIMEX</w:t>
      </w:r>
      <w:r w:rsidRPr="00F62C51">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w:t>
      </w:r>
      <w:r w:rsidR="003504E8" w:rsidRPr="00F62C51">
        <w:rPr>
          <w:rFonts w:ascii="Palatino Linotype" w:hAnsi="Palatino Linotype" w:cs="Arial"/>
          <w:color w:val="000000" w:themeColor="text1"/>
        </w:rPr>
        <w:t xml:space="preserve"> éste Órgano Garante,</w:t>
      </w:r>
      <w:r w:rsidRPr="00F62C51">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F62C51">
        <w:rPr>
          <w:rFonts w:ascii="Palatino Linotype" w:hAnsi="Palatino Linotype"/>
          <w:color w:val="000000" w:themeColor="text1"/>
        </w:rPr>
        <w:t>Constitución Política de los Estados Unidos Mexicanos, Constitución Política del Estado Libre y Soberano de México</w:t>
      </w:r>
      <w:r w:rsidRPr="00F62C51">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F62C51">
        <w:rPr>
          <w:rFonts w:ascii="Palatino Linotype" w:hAnsi="Palatino Linotype"/>
          <w:color w:val="000000" w:themeColor="text1"/>
        </w:rPr>
        <w:t>Constitución Política de los Estados Unidos Mexicanos</w:t>
      </w:r>
      <w:r w:rsidRPr="00F62C51">
        <w:rPr>
          <w:rFonts w:ascii="Palatino Linotype" w:hAnsi="Palatino Linotype" w:cs="Arial"/>
          <w:color w:val="000000" w:themeColor="text1"/>
        </w:rPr>
        <w:t xml:space="preserve"> y los numerales 8 y 9 de la Ley de Transparencia y Acceso a la </w:t>
      </w:r>
      <w:r w:rsidR="00C718D2" w:rsidRPr="00F62C51">
        <w:rPr>
          <w:rFonts w:ascii="Palatino Linotype" w:hAnsi="Palatino Linotype" w:cs="Arial"/>
          <w:color w:val="000000" w:themeColor="text1"/>
        </w:rPr>
        <w:t>Información Pública</w:t>
      </w:r>
      <w:r w:rsidRPr="00F62C51">
        <w:rPr>
          <w:rFonts w:ascii="Palatino Linotype" w:hAnsi="Palatino Linotype" w:cs="Arial"/>
          <w:color w:val="000000" w:themeColor="text1"/>
        </w:rPr>
        <w:t xml:space="preserve"> del Estado de México y Municipios.</w:t>
      </w:r>
    </w:p>
    <w:p w14:paraId="4B7BC56B" w14:textId="77777777" w:rsidR="00304E12" w:rsidRPr="00F62C51" w:rsidRDefault="00304E12" w:rsidP="00CA59A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615E0556" w14:textId="173D82F6" w:rsidR="00866F6A" w:rsidRPr="00F62C51" w:rsidRDefault="00866F6A" w:rsidP="00CA59A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F62C51">
        <w:rPr>
          <w:rFonts w:ascii="Palatino Linotype" w:hAnsi="Palatino Linotype" w:cs="Arial"/>
          <w:color w:val="000000" w:themeColor="text1"/>
        </w:rPr>
        <w:lastRenderedPageBreak/>
        <w:t xml:space="preserve">Es así que, una vez determinada la vía sobre la que versará el presente Recurso y previa revisión del expediente </w:t>
      </w:r>
      <w:r w:rsidRPr="00F62C51">
        <w:rPr>
          <w:rFonts w:ascii="Palatino Linotype" w:hAnsi="Palatino Linotype"/>
          <w:color w:val="000000" w:themeColor="text1"/>
        </w:rPr>
        <w:t>electrónico</w:t>
      </w:r>
      <w:r w:rsidRPr="00F62C51">
        <w:rPr>
          <w:rFonts w:ascii="Palatino Linotype" w:hAnsi="Palatino Linotype" w:cs="Arial"/>
          <w:color w:val="000000" w:themeColor="text1"/>
        </w:rPr>
        <w:t xml:space="preserve"> formado en el</w:t>
      </w:r>
      <w:r w:rsidRPr="00F62C51">
        <w:rPr>
          <w:rFonts w:ascii="Palatino Linotype" w:hAnsi="Palatino Linotype" w:cs="Arial"/>
          <w:b/>
          <w:color w:val="000000" w:themeColor="text1"/>
        </w:rPr>
        <w:t xml:space="preserve"> SAIMEX</w:t>
      </w:r>
      <w:r w:rsidRPr="00F62C51">
        <w:rPr>
          <w:rFonts w:ascii="Palatino Linotype" w:hAnsi="Palatino Linotype" w:cs="Arial"/>
          <w:color w:val="000000" w:themeColor="text1"/>
        </w:rPr>
        <w:t xml:space="preserve">, del Recurso de Revisión materia del presente estudio, es conveniente analizar si la respuesta del </w:t>
      </w:r>
      <w:r w:rsidRPr="00F62C51">
        <w:rPr>
          <w:rFonts w:ascii="Palatino Linotype" w:hAnsi="Palatino Linotype" w:cs="Arial"/>
          <w:b/>
          <w:color w:val="000000" w:themeColor="text1"/>
          <w:lang w:eastAsia="es-MX"/>
        </w:rPr>
        <w:t>SUJETO OBLIGADO</w:t>
      </w:r>
      <w:r w:rsidRPr="00F62C51">
        <w:rPr>
          <w:rFonts w:ascii="Palatino Linotype" w:hAnsi="Palatino Linotype" w:cs="Arial"/>
          <w:color w:val="000000" w:themeColor="text1"/>
        </w:rPr>
        <w:t xml:space="preserve"> cumple con los requisitos del derecho de Acceso a la Información Pública, por lo que en primer término debemos recordar que </w:t>
      </w:r>
      <w:r w:rsidR="008A1719" w:rsidRPr="00F62C51">
        <w:rPr>
          <w:rFonts w:ascii="Palatino Linotype" w:hAnsi="Palatino Linotype" w:cs="Arial"/>
          <w:b/>
          <w:color w:val="000000" w:themeColor="text1"/>
        </w:rPr>
        <w:t>LA</w:t>
      </w:r>
      <w:r w:rsidRPr="00F62C51">
        <w:rPr>
          <w:rFonts w:ascii="Palatino Linotype" w:hAnsi="Palatino Linotype" w:cs="Arial"/>
          <w:b/>
          <w:color w:val="000000" w:themeColor="text1"/>
        </w:rPr>
        <w:t xml:space="preserve"> RECURRENTE </w:t>
      </w:r>
      <w:r w:rsidRPr="00F62C51">
        <w:rPr>
          <w:rFonts w:ascii="Palatino Linotype" w:hAnsi="Palatino Linotype" w:cs="Arial"/>
          <w:color w:val="000000" w:themeColor="text1"/>
        </w:rPr>
        <w:t>en el ejercicio de su derecho de Acceso a la Información solicitó de la persona precisada</w:t>
      </w:r>
      <w:r w:rsidR="00C8004A" w:rsidRPr="00F62C51">
        <w:rPr>
          <w:rFonts w:ascii="Palatino Linotype" w:hAnsi="Palatino Linotype" w:cs="Arial"/>
          <w:color w:val="000000" w:themeColor="text1"/>
        </w:rPr>
        <w:t xml:space="preserve"> en la solicitud</w:t>
      </w:r>
      <w:r w:rsidRPr="00F62C51">
        <w:rPr>
          <w:rFonts w:ascii="Palatino Linotype" w:hAnsi="Palatino Linotype" w:cs="Arial"/>
          <w:color w:val="000000" w:themeColor="text1"/>
        </w:rPr>
        <w:t xml:space="preserve"> </w:t>
      </w:r>
      <w:r w:rsidRPr="00F62C51">
        <w:rPr>
          <w:rFonts w:ascii="Palatino Linotype" w:hAnsi="Palatino Linotype" w:cs="Arial"/>
          <w:i/>
          <w:color w:val="000000" w:themeColor="text1"/>
        </w:rPr>
        <w:t>Subdirector Operativo de la Dirección de Seguridad Pública y Tránsito del Municipio de Valle de Chalco Solidaridad, Estado de México</w:t>
      </w:r>
      <w:r w:rsidRPr="00F62C51">
        <w:rPr>
          <w:rFonts w:ascii="Palatino Linotype" w:hAnsi="Palatino Linotype" w:cs="Arial"/>
          <w:color w:val="000000" w:themeColor="text1"/>
        </w:rPr>
        <w:t xml:space="preserve"> o </w:t>
      </w:r>
      <w:r w:rsidRPr="00F62C51">
        <w:rPr>
          <w:rFonts w:ascii="Palatino Linotype" w:hAnsi="Palatino Linotype" w:cs="Arial"/>
          <w:i/>
          <w:color w:val="000000" w:themeColor="text1"/>
        </w:rPr>
        <w:t>Encargado del Área Operativa de la Dirección de Seguridad Pública y Tránsito del Municipio de Valle de Chalco Solidaridad, Estado de México</w:t>
      </w:r>
      <w:r w:rsidR="00C8004A" w:rsidRPr="00F62C51">
        <w:rPr>
          <w:rFonts w:ascii="Palatino Linotype" w:hAnsi="Palatino Linotype" w:cs="Arial"/>
          <w:i/>
          <w:color w:val="000000" w:themeColor="text1"/>
        </w:rPr>
        <w:t xml:space="preserve">, </w:t>
      </w:r>
      <w:r w:rsidR="00C8004A" w:rsidRPr="00F62C51">
        <w:rPr>
          <w:rFonts w:ascii="Palatino Linotype" w:hAnsi="Palatino Linotype" w:cs="Arial"/>
          <w:color w:val="000000" w:themeColor="text1"/>
        </w:rPr>
        <w:t xml:space="preserve">lo siguiente: </w:t>
      </w:r>
    </w:p>
    <w:p w14:paraId="6583AB01" w14:textId="77777777" w:rsidR="00866F6A" w:rsidRPr="00F62C51" w:rsidRDefault="00866F6A" w:rsidP="00CA59A4">
      <w:pPr>
        <w:pStyle w:val="Prrafodelista"/>
        <w:widowControl w:val="0"/>
        <w:autoSpaceDE w:val="0"/>
        <w:autoSpaceDN w:val="0"/>
        <w:adjustRightInd w:val="0"/>
        <w:spacing w:line="360" w:lineRule="auto"/>
        <w:ind w:left="0"/>
        <w:jc w:val="both"/>
        <w:rPr>
          <w:rFonts w:ascii="Palatino Linotype" w:hAnsi="Palatino Linotype" w:cs="Arial"/>
          <w:i/>
          <w:color w:val="000000" w:themeColor="text1"/>
        </w:rPr>
      </w:pPr>
    </w:p>
    <w:p w14:paraId="709AAB2D" w14:textId="7FE7970B" w:rsidR="00866F6A" w:rsidRPr="00F62C51" w:rsidRDefault="00866F6A" w:rsidP="00CA59A4">
      <w:pPr>
        <w:pStyle w:val="Prrafodelista"/>
        <w:widowControl w:val="0"/>
        <w:numPr>
          <w:ilvl w:val="0"/>
          <w:numId w:val="36"/>
        </w:numPr>
        <w:autoSpaceDE w:val="0"/>
        <w:autoSpaceDN w:val="0"/>
        <w:adjustRightInd w:val="0"/>
        <w:spacing w:line="360" w:lineRule="auto"/>
        <w:jc w:val="both"/>
        <w:rPr>
          <w:rFonts w:ascii="Palatino Linotype" w:hAnsi="Palatino Linotype" w:cs="Arial"/>
          <w:color w:val="000000" w:themeColor="text1"/>
        </w:rPr>
      </w:pPr>
      <w:r w:rsidRPr="00F62C51">
        <w:rPr>
          <w:rFonts w:ascii="Palatino Linotype" w:hAnsi="Palatino Linotype" w:cs="Arial"/>
          <w:color w:val="000000" w:themeColor="text1"/>
        </w:rPr>
        <w:t xml:space="preserve">Nombramiento oficial del cargo que ocupa </w:t>
      </w:r>
      <w:r w:rsidR="00C8004A" w:rsidRPr="00F62C51">
        <w:rPr>
          <w:rFonts w:ascii="Palatino Linotype" w:hAnsi="Palatino Linotype" w:cs="Arial"/>
          <w:color w:val="000000" w:themeColor="text1"/>
        </w:rPr>
        <w:t>(</w:t>
      </w:r>
      <w:r w:rsidRPr="00F62C51">
        <w:rPr>
          <w:rFonts w:ascii="Palatino Linotype" w:hAnsi="Palatino Linotype" w:cs="Arial"/>
          <w:color w:val="000000" w:themeColor="text1"/>
        </w:rPr>
        <w:t>Subdirector o Encargado</w:t>
      </w:r>
      <w:r w:rsidR="00C8004A" w:rsidRPr="00F62C51">
        <w:rPr>
          <w:rFonts w:ascii="Palatino Linotype" w:hAnsi="Palatino Linotype" w:cs="Arial"/>
          <w:color w:val="000000" w:themeColor="text1"/>
        </w:rPr>
        <w:t>)</w:t>
      </w:r>
    </w:p>
    <w:p w14:paraId="4CBBEAB4" w14:textId="09AF152D" w:rsidR="00866F6A" w:rsidRPr="00F62C51" w:rsidRDefault="00866F6A" w:rsidP="00CA59A4">
      <w:pPr>
        <w:pStyle w:val="Prrafodelista"/>
        <w:widowControl w:val="0"/>
        <w:numPr>
          <w:ilvl w:val="0"/>
          <w:numId w:val="36"/>
        </w:numPr>
        <w:autoSpaceDE w:val="0"/>
        <w:autoSpaceDN w:val="0"/>
        <w:adjustRightInd w:val="0"/>
        <w:spacing w:line="360" w:lineRule="auto"/>
        <w:jc w:val="both"/>
        <w:rPr>
          <w:rFonts w:ascii="Palatino Linotype" w:hAnsi="Palatino Linotype" w:cs="Arial"/>
          <w:color w:val="000000" w:themeColor="text1"/>
        </w:rPr>
      </w:pPr>
      <w:r w:rsidRPr="00F62C51">
        <w:rPr>
          <w:rFonts w:ascii="Palatino Linotype" w:hAnsi="Palatino Linotype" w:cs="Arial"/>
          <w:color w:val="000000" w:themeColor="text1"/>
        </w:rPr>
        <w:t>Requisitos legales q</w:t>
      </w:r>
      <w:r w:rsidR="00C8004A" w:rsidRPr="00F62C51">
        <w:rPr>
          <w:rFonts w:ascii="Palatino Linotype" w:hAnsi="Palatino Linotype" w:cs="Arial"/>
          <w:color w:val="000000" w:themeColor="text1"/>
        </w:rPr>
        <w:t>ue cumplió para ocupar el cargo.</w:t>
      </w:r>
    </w:p>
    <w:p w14:paraId="517AFDCD" w14:textId="1B811F49" w:rsidR="00866F6A" w:rsidRPr="00F62C51" w:rsidRDefault="00866F6A" w:rsidP="00CA59A4">
      <w:pPr>
        <w:pStyle w:val="Prrafodelista"/>
        <w:widowControl w:val="0"/>
        <w:numPr>
          <w:ilvl w:val="0"/>
          <w:numId w:val="36"/>
        </w:numPr>
        <w:autoSpaceDE w:val="0"/>
        <w:autoSpaceDN w:val="0"/>
        <w:adjustRightInd w:val="0"/>
        <w:spacing w:line="360" w:lineRule="auto"/>
        <w:jc w:val="both"/>
        <w:rPr>
          <w:rFonts w:ascii="Palatino Linotype" w:hAnsi="Palatino Linotype" w:cs="Arial"/>
          <w:color w:val="000000" w:themeColor="text1"/>
        </w:rPr>
      </w:pPr>
      <w:r w:rsidRPr="00F62C51">
        <w:rPr>
          <w:rFonts w:ascii="Palatino Linotype" w:hAnsi="Palatino Linotype" w:cs="Arial"/>
          <w:color w:val="000000" w:themeColor="text1"/>
        </w:rPr>
        <w:t xml:space="preserve">El organigrama en </w:t>
      </w:r>
      <w:r w:rsidR="00C8004A" w:rsidRPr="00F62C51">
        <w:rPr>
          <w:rFonts w:ascii="Palatino Linotype" w:hAnsi="Palatino Linotype" w:cs="Arial"/>
          <w:color w:val="000000" w:themeColor="text1"/>
        </w:rPr>
        <w:t>el que aparezca el cargo.</w:t>
      </w:r>
    </w:p>
    <w:p w14:paraId="0E4530B4" w14:textId="064FD755" w:rsidR="00C8004A" w:rsidRPr="00F62C51" w:rsidRDefault="00866F6A" w:rsidP="00CA59A4">
      <w:pPr>
        <w:pStyle w:val="Prrafodelista"/>
        <w:widowControl w:val="0"/>
        <w:numPr>
          <w:ilvl w:val="0"/>
          <w:numId w:val="36"/>
        </w:numPr>
        <w:autoSpaceDE w:val="0"/>
        <w:autoSpaceDN w:val="0"/>
        <w:adjustRightInd w:val="0"/>
        <w:spacing w:line="360" w:lineRule="auto"/>
        <w:jc w:val="both"/>
        <w:rPr>
          <w:rFonts w:ascii="Palatino Linotype" w:hAnsi="Palatino Linotype" w:cs="Arial"/>
          <w:color w:val="000000" w:themeColor="text1"/>
        </w:rPr>
      </w:pPr>
      <w:r w:rsidRPr="00F62C51">
        <w:rPr>
          <w:rFonts w:ascii="Palatino Linotype" w:hAnsi="Palatino Linotype" w:cs="Arial"/>
          <w:color w:val="000000" w:themeColor="text1"/>
        </w:rPr>
        <w:t xml:space="preserve">Grado de escolaridad </w:t>
      </w:r>
      <w:r w:rsidR="00C8004A" w:rsidRPr="00F62C51">
        <w:rPr>
          <w:rFonts w:ascii="Palatino Linotype" w:hAnsi="Palatino Linotype" w:cs="Arial"/>
          <w:color w:val="000000" w:themeColor="text1"/>
        </w:rPr>
        <w:t xml:space="preserve">terminada, especialidades, estudios con </w:t>
      </w:r>
      <w:r w:rsidRPr="00F62C51">
        <w:rPr>
          <w:rFonts w:ascii="Palatino Linotype" w:hAnsi="Palatino Linotype" w:cs="Arial"/>
          <w:color w:val="000000" w:themeColor="text1"/>
        </w:rPr>
        <w:t xml:space="preserve">reconocimiento de validez oficial realizados en </w:t>
      </w:r>
      <w:r w:rsidR="00C8004A" w:rsidRPr="00F62C51">
        <w:rPr>
          <w:rFonts w:ascii="Palatino Linotype" w:hAnsi="Palatino Linotype" w:cs="Arial"/>
          <w:color w:val="000000" w:themeColor="text1"/>
        </w:rPr>
        <w:t xml:space="preserve">la </w:t>
      </w:r>
      <w:r w:rsidRPr="00F62C51">
        <w:rPr>
          <w:rFonts w:ascii="Palatino Linotype" w:hAnsi="Palatino Linotype" w:cs="Arial"/>
          <w:color w:val="000000" w:themeColor="text1"/>
        </w:rPr>
        <w:t>materia</w:t>
      </w:r>
      <w:r w:rsidR="00C8004A" w:rsidRPr="00F62C51">
        <w:rPr>
          <w:rFonts w:ascii="Palatino Linotype" w:hAnsi="Palatino Linotype" w:cs="Arial"/>
          <w:color w:val="000000" w:themeColor="text1"/>
        </w:rPr>
        <w:t xml:space="preserve">; así como, estudios acreditados </w:t>
      </w:r>
      <w:r w:rsidRPr="00F62C51">
        <w:rPr>
          <w:rFonts w:ascii="Palatino Linotype" w:hAnsi="Palatino Linotype" w:cs="Arial"/>
          <w:color w:val="000000" w:themeColor="text1"/>
        </w:rPr>
        <w:t>para ocupar el cargo</w:t>
      </w:r>
      <w:r w:rsidR="00C8004A" w:rsidRPr="00F62C51">
        <w:rPr>
          <w:rFonts w:ascii="Palatino Linotype" w:hAnsi="Palatino Linotype" w:cs="Arial"/>
          <w:color w:val="000000" w:themeColor="text1"/>
        </w:rPr>
        <w:t>.</w:t>
      </w:r>
      <w:r w:rsidRPr="00F62C51">
        <w:rPr>
          <w:rFonts w:ascii="Palatino Linotype" w:hAnsi="Palatino Linotype" w:cs="Arial"/>
          <w:color w:val="000000" w:themeColor="text1"/>
        </w:rPr>
        <w:t xml:space="preserve"> </w:t>
      </w:r>
    </w:p>
    <w:p w14:paraId="324C9F23" w14:textId="40048CB4" w:rsidR="00C8004A" w:rsidRPr="00F62C51" w:rsidRDefault="00C8004A" w:rsidP="00CA59A4">
      <w:pPr>
        <w:pStyle w:val="Prrafodelista"/>
        <w:widowControl w:val="0"/>
        <w:numPr>
          <w:ilvl w:val="0"/>
          <w:numId w:val="36"/>
        </w:numPr>
        <w:autoSpaceDE w:val="0"/>
        <w:autoSpaceDN w:val="0"/>
        <w:adjustRightInd w:val="0"/>
        <w:spacing w:line="360" w:lineRule="auto"/>
        <w:jc w:val="both"/>
        <w:rPr>
          <w:rFonts w:ascii="Palatino Linotype" w:hAnsi="Palatino Linotype" w:cs="Arial"/>
          <w:color w:val="000000" w:themeColor="text1"/>
        </w:rPr>
      </w:pPr>
      <w:r w:rsidRPr="00F62C51">
        <w:rPr>
          <w:rFonts w:ascii="Palatino Linotype" w:hAnsi="Palatino Linotype" w:cs="Arial"/>
          <w:color w:val="000000" w:themeColor="text1"/>
        </w:rPr>
        <w:t>Ex</w:t>
      </w:r>
      <w:r w:rsidR="00866F6A" w:rsidRPr="00F62C51">
        <w:rPr>
          <w:rFonts w:ascii="Palatino Linotype" w:hAnsi="Palatino Linotype" w:cs="Arial"/>
          <w:color w:val="000000" w:themeColor="text1"/>
        </w:rPr>
        <w:t xml:space="preserve">periencia previa que demostró para ocupar el cargo </w:t>
      </w:r>
    </w:p>
    <w:p w14:paraId="5C958BD0" w14:textId="12799968" w:rsidR="00866F6A" w:rsidRPr="00F62C51" w:rsidRDefault="00C8004A" w:rsidP="00CA59A4">
      <w:pPr>
        <w:pStyle w:val="Prrafodelista"/>
        <w:widowControl w:val="0"/>
        <w:numPr>
          <w:ilvl w:val="0"/>
          <w:numId w:val="36"/>
        </w:numPr>
        <w:autoSpaceDE w:val="0"/>
        <w:autoSpaceDN w:val="0"/>
        <w:adjustRightInd w:val="0"/>
        <w:spacing w:line="360" w:lineRule="auto"/>
        <w:jc w:val="both"/>
        <w:rPr>
          <w:rFonts w:ascii="Palatino Linotype" w:hAnsi="Palatino Linotype" w:cs="Arial"/>
          <w:color w:val="000000" w:themeColor="text1"/>
        </w:rPr>
      </w:pPr>
      <w:r w:rsidRPr="00F62C51">
        <w:rPr>
          <w:rFonts w:ascii="Palatino Linotype" w:hAnsi="Palatino Linotype" w:cs="Arial"/>
          <w:color w:val="000000" w:themeColor="text1"/>
        </w:rPr>
        <w:t xml:space="preserve">Examen de Control de Confianza. </w:t>
      </w:r>
    </w:p>
    <w:p w14:paraId="209BC24C" w14:textId="77777777" w:rsidR="00C8004A" w:rsidRPr="00F62C51" w:rsidRDefault="00C8004A" w:rsidP="00CA59A4">
      <w:pPr>
        <w:widowControl w:val="0"/>
        <w:autoSpaceDE w:val="0"/>
        <w:autoSpaceDN w:val="0"/>
        <w:adjustRightInd w:val="0"/>
        <w:spacing w:line="360" w:lineRule="auto"/>
        <w:ind w:left="360"/>
        <w:jc w:val="both"/>
        <w:rPr>
          <w:rFonts w:ascii="Palatino Linotype" w:hAnsi="Palatino Linotype" w:cs="Arial"/>
          <w:color w:val="000000" w:themeColor="text1"/>
        </w:rPr>
      </w:pPr>
    </w:p>
    <w:p w14:paraId="16D8556E" w14:textId="0BA50F84" w:rsidR="00C84533" w:rsidRPr="00F62C51" w:rsidRDefault="00C84533" w:rsidP="00CA59A4">
      <w:pPr>
        <w:pStyle w:val="Prrafodelista"/>
        <w:widowControl w:val="0"/>
        <w:autoSpaceDE w:val="0"/>
        <w:autoSpaceDN w:val="0"/>
        <w:adjustRightInd w:val="0"/>
        <w:spacing w:line="360" w:lineRule="auto"/>
        <w:ind w:left="0"/>
        <w:jc w:val="both"/>
        <w:rPr>
          <w:rFonts w:ascii="Palatino Linotype" w:hAnsi="Palatino Linotype"/>
          <w:b/>
          <w:color w:val="000000" w:themeColor="text1"/>
        </w:rPr>
      </w:pPr>
      <w:r w:rsidRPr="00F62C51">
        <w:rPr>
          <w:rFonts w:ascii="Palatino Linotype" w:hAnsi="Palatino Linotype" w:cs="Arial"/>
          <w:color w:val="000000" w:themeColor="text1"/>
        </w:rPr>
        <w:t xml:space="preserve">Al respecto, </w:t>
      </w:r>
      <w:r w:rsidRPr="00F62C51">
        <w:rPr>
          <w:rFonts w:ascii="Palatino Linotype" w:hAnsi="Palatino Linotype" w:cs="Arial"/>
          <w:b/>
          <w:color w:val="000000" w:themeColor="text1"/>
        </w:rPr>
        <w:t xml:space="preserve">EL SUJETO OBLIGADO </w:t>
      </w:r>
      <w:r w:rsidRPr="00F62C51">
        <w:rPr>
          <w:rFonts w:ascii="Palatino Linotype" w:hAnsi="Palatino Linotype" w:cs="Arial"/>
          <w:color w:val="000000" w:themeColor="text1"/>
        </w:rPr>
        <w:t>adjuntó o</w:t>
      </w:r>
      <w:r w:rsidRPr="00F62C51">
        <w:rPr>
          <w:rFonts w:ascii="Palatino Linotype" w:hAnsi="Palatino Linotype"/>
          <w:color w:val="000000" w:themeColor="text1"/>
        </w:rPr>
        <w:t xml:space="preserve">ficio número DSPYT/VCHS/TRANS/017/2022, por medio del cual el Director de Seguridad Pública y Tránsito Municipal, refiere que después de realizar una búsqueda exhaustiva y razonable de la información solicitada del ciudadano que precisa en la solicitud, </w:t>
      </w:r>
      <w:r w:rsidRPr="00F62C51">
        <w:rPr>
          <w:rFonts w:ascii="Palatino Linotype" w:hAnsi="Palatino Linotype"/>
          <w:color w:val="000000" w:themeColor="text1"/>
        </w:rPr>
        <w:lastRenderedPageBreak/>
        <w:t xml:space="preserve">informa que no es un elemento perteneciente al Estado de la fuerza operativa de la Dirección de Seguridad Pública y Tránsito Municipal, correspondiente a la administración 2022-2024. </w:t>
      </w:r>
    </w:p>
    <w:p w14:paraId="5650F386" w14:textId="77777777" w:rsidR="00C84533" w:rsidRPr="00F62C51" w:rsidRDefault="00C84533" w:rsidP="00CA59A4">
      <w:pPr>
        <w:spacing w:line="360" w:lineRule="auto"/>
        <w:jc w:val="both"/>
        <w:rPr>
          <w:rFonts w:ascii="Palatino Linotype" w:eastAsia="Palatino Linotype" w:hAnsi="Palatino Linotype" w:cs="Palatino Linotype"/>
          <w:color w:val="000000" w:themeColor="text1"/>
        </w:rPr>
      </w:pPr>
    </w:p>
    <w:p w14:paraId="20CAB849" w14:textId="60CB3F83" w:rsidR="00866F6A" w:rsidRPr="00F62C51" w:rsidRDefault="00866F6A" w:rsidP="00CA59A4">
      <w:pPr>
        <w:spacing w:line="360" w:lineRule="auto"/>
        <w:jc w:val="both"/>
        <w:rPr>
          <w:rFonts w:ascii="Palatino Linotype" w:eastAsia="Palatino Linotype" w:hAnsi="Palatino Linotype" w:cs="Palatino Linotype"/>
          <w:color w:val="000000" w:themeColor="text1"/>
        </w:rPr>
      </w:pPr>
      <w:r w:rsidRPr="00F62C51">
        <w:rPr>
          <w:rFonts w:ascii="Palatino Linotype" w:eastAsia="Palatino Linotype" w:hAnsi="Palatino Linotype" w:cs="Palatino Linotype"/>
          <w:color w:val="000000" w:themeColor="text1"/>
        </w:rPr>
        <w:t xml:space="preserve">Ante la respuesta, </w:t>
      </w:r>
      <w:r w:rsidR="008A1719" w:rsidRPr="00F62C51">
        <w:rPr>
          <w:rFonts w:ascii="Palatino Linotype" w:eastAsia="Palatino Linotype" w:hAnsi="Palatino Linotype" w:cs="Palatino Linotype"/>
          <w:b/>
          <w:color w:val="000000" w:themeColor="text1"/>
        </w:rPr>
        <w:t>LA</w:t>
      </w:r>
      <w:r w:rsidRPr="00F62C51">
        <w:rPr>
          <w:rFonts w:ascii="Palatino Linotype" w:eastAsia="Palatino Linotype" w:hAnsi="Palatino Linotype" w:cs="Palatino Linotype"/>
          <w:b/>
          <w:color w:val="000000" w:themeColor="text1"/>
        </w:rPr>
        <w:t xml:space="preserve"> RECURRENTE</w:t>
      </w:r>
      <w:r w:rsidRPr="00F62C51">
        <w:rPr>
          <w:rFonts w:ascii="Palatino Linotype" w:eastAsia="Palatino Linotype" w:hAnsi="Palatino Linotype" w:cs="Palatino Linotype"/>
          <w:color w:val="000000" w:themeColor="text1"/>
        </w:rPr>
        <w:t xml:space="preserve"> interpuso el presente Recurso de Revisión inconformándose medularmente por</w:t>
      </w:r>
      <w:r w:rsidRPr="00F62C51">
        <w:rPr>
          <w:rFonts w:ascii="Palatino Linotype" w:eastAsia="Calibri" w:hAnsi="Palatino Linotype" w:cs="Arial"/>
          <w:color w:val="000000" w:themeColor="text1"/>
          <w:lang w:eastAsia="en-US"/>
        </w:rPr>
        <w:t xml:space="preserve">que </w:t>
      </w:r>
      <w:r w:rsidR="00C84533" w:rsidRPr="00F62C51">
        <w:rPr>
          <w:rFonts w:ascii="Palatino Linotype" w:eastAsia="Calibri" w:hAnsi="Palatino Linotype" w:cs="Arial"/>
          <w:color w:val="000000" w:themeColor="text1"/>
          <w:lang w:eastAsia="en-US"/>
        </w:rPr>
        <w:t>se le estaba negando la información.</w:t>
      </w:r>
    </w:p>
    <w:p w14:paraId="1C0C7E3F" w14:textId="77777777" w:rsidR="00866F6A" w:rsidRPr="00F62C51" w:rsidRDefault="00866F6A" w:rsidP="00CA59A4">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135F1EBA" w14:textId="0F073922" w:rsidR="00C84533" w:rsidRPr="00F62C51" w:rsidRDefault="00866F6A" w:rsidP="00CA59A4">
      <w:pPr>
        <w:pStyle w:val="Prrafodelista"/>
        <w:widowControl w:val="0"/>
        <w:autoSpaceDE w:val="0"/>
        <w:autoSpaceDN w:val="0"/>
        <w:adjustRightInd w:val="0"/>
        <w:spacing w:line="360" w:lineRule="auto"/>
        <w:ind w:left="0"/>
        <w:jc w:val="both"/>
        <w:rPr>
          <w:rFonts w:ascii="Palatino Linotype" w:hAnsi="Palatino Linotype"/>
          <w:lang w:eastAsia="es-MX"/>
        </w:rPr>
      </w:pPr>
      <w:r w:rsidRPr="00F62C51">
        <w:rPr>
          <w:rFonts w:ascii="Palatino Linotype" w:hAnsi="Palatino Linotype"/>
          <w:color w:val="000000" w:themeColor="text1"/>
        </w:rPr>
        <w:t xml:space="preserve">Ahora bien, es importante señalar que </w:t>
      </w:r>
      <w:r w:rsidR="008A1719" w:rsidRPr="00F62C51">
        <w:rPr>
          <w:rFonts w:ascii="Palatino Linotype" w:hAnsi="Palatino Linotype" w:cs="Arial"/>
          <w:b/>
          <w:color w:val="000000" w:themeColor="text1"/>
        </w:rPr>
        <w:t>LA</w:t>
      </w:r>
      <w:r w:rsidRPr="00F62C51">
        <w:rPr>
          <w:rFonts w:ascii="Palatino Linotype" w:hAnsi="Palatino Linotype" w:cs="Arial"/>
          <w:b/>
          <w:color w:val="000000" w:themeColor="text1"/>
        </w:rPr>
        <w:t xml:space="preserve"> RECURRENTE</w:t>
      </w:r>
      <w:r w:rsidRPr="00F62C51">
        <w:rPr>
          <w:rFonts w:ascii="Palatino Linotype" w:hAnsi="Palatino Linotype" w:cs="Arial"/>
          <w:color w:val="000000" w:themeColor="text1"/>
        </w:rPr>
        <w:t xml:space="preserve"> no realizó manifestaciones, alegatos o pruebas y por su parte </w:t>
      </w:r>
      <w:r w:rsidRPr="00F62C51">
        <w:rPr>
          <w:rFonts w:ascii="Palatino Linotype" w:hAnsi="Palatino Linotype" w:cs="Arial"/>
          <w:b/>
          <w:color w:val="000000" w:themeColor="text1"/>
        </w:rPr>
        <w:t xml:space="preserve">EL SUJETO OBLIGADO </w:t>
      </w:r>
      <w:r w:rsidR="00C84533" w:rsidRPr="00F62C51">
        <w:rPr>
          <w:rFonts w:ascii="Palatino Linotype" w:hAnsi="Palatino Linotype" w:cs="Arial"/>
          <w:color w:val="000000" w:themeColor="text1"/>
        </w:rPr>
        <w:t xml:space="preserve">adjuntó </w:t>
      </w:r>
      <w:r w:rsidR="00C84533" w:rsidRPr="00F62C51">
        <w:rPr>
          <w:rFonts w:ascii="Palatino Linotype" w:hAnsi="Palatino Linotype" w:cs="Arial"/>
          <w:lang w:eastAsia="es-MX"/>
        </w:rPr>
        <w:t xml:space="preserve">oficio número DSPYT/VCHS/TRANS/023/2022, por medio del cual el Director de Seguridad Pública y Tránsito, </w:t>
      </w:r>
      <w:r w:rsidR="005C13F3" w:rsidRPr="00F62C51">
        <w:rPr>
          <w:rFonts w:ascii="Palatino Linotype" w:hAnsi="Palatino Linotype" w:cs="Arial"/>
          <w:lang w:eastAsia="es-MX"/>
        </w:rPr>
        <w:t xml:space="preserve">por medio del cual </w:t>
      </w:r>
      <w:r w:rsidR="00C84533" w:rsidRPr="00F62C51">
        <w:rPr>
          <w:rFonts w:ascii="Palatino Linotype" w:hAnsi="Palatino Linotype" w:cs="Arial"/>
          <w:lang w:eastAsia="es-MX"/>
        </w:rPr>
        <w:t xml:space="preserve">medularmente reitera su respuesta; asimismo, proporciona enlaces </w:t>
      </w:r>
      <w:r w:rsidR="00A70CBF" w:rsidRPr="00F62C51">
        <w:rPr>
          <w:rFonts w:ascii="Palatino Linotype" w:hAnsi="Palatino Linotype" w:cs="Arial"/>
          <w:lang w:eastAsia="es-MX"/>
        </w:rPr>
        <w:t>electrónicos</w:t>
      </w:r>
      <w:r w:rsidR="00C84533" w:rsidRPr="00F62C51">
        <w:rPr>
          <w:rFonts w:ascii="Palatino Linotype" w:hAnsi="Palatino Linotype" w:cs="Arial"/>
          <w:lang w:eastAsia="es-MX"/>
        </w:rPr>
        <w:t xml:space="preserve"> de </w:t>
      </w:r>
      <w:r w:rsidR="00A70CBF" w:rsidRPr="00F62C51">
        <w:rPr>
          <w:rFonts w:ascii="Palatino Linotype" w:hAnsi="Palatino Linotype" w:cs="Arial"/>
          <w:lang w:eastAsia="es-MX"/>
        </w:rPr>
        <w:t>páginas</w:t>
      </w:r>
      <w:r w:rsidR="00C84533" w:rsidRPr="00F62C51">
        <w:rPr>
          <w:rFonts w:ascii="Palatino Linotype" w:hAnsi="Palatino Linotype" w:cs="Arial"/>
          <w:lang w:eastAsia="es-MX"/>
        </w:rPr>
        <w:t xml:space="preserve"> oficiales con las que cuenta; sin embargo, mediante diligencia llevada a cabo el veintiocho de marzo de dos mil </w:t>
      </w:r>
      <w:r w:rsidR="00A70CBF" w:rsidRPr="00F62C51">
        <w:rPr>
          <w:rFonts w:ascii="Palatino Linotype" w:hAnsi="Palatino Linotype" w:cs="Arial"/>
          <w:lang w:eastAsia="es-MX"/>
        </w:rPr>
        <w:t>veintidós</w:t>
      </w:r>
      <w:r w:rsidR="00C84533" w:rsidRPr="00F62C51">
        <w:rPr>
          <w:rFonts w:ascii="Palatino Linotype" w:hAnsi="Palatino Linotype" w:cs="Arial"/>
          <w:lang w:eastAsia="es-MX"/>
        </w:rPr>
        <w:t xml:space="preserve">, </w:t>
      </w:r>
      <w:r w:rsidR="00C84533" w:rsidRPr="00F62C51">
        <w:rPr>
          <w:rFonts w:ascii="Palatino Linotype" w:hAnsi="Palatino Linotype" w:cs="Arial"/>
          <w:b/>
          <w:lang w:eastAsia="es-MX"/>
        </w:rPr>
        <w:t xml:space="preserve">EL SUJETO OBLIGADO </w:t>
      </w:r>
      <w:r w:rsidR="00C84533" w:rsidRPr="00F62C51">
        <w:rPr>
          <w:rFonts w:ascii="Palatino Linotype" w:hAnsi="Palatino Linotype" w:cs="Arial"/>
          <w:lang w:eastAsia="es-MX"/>
        </w:rPr>
        <w:t xml:space="preserve">refirió contar con avisos de privacidad para realizar las publicaciones, no así del </w:t>
      </w:r>
      <w:r w:rsidR="00A70CBF" w:rsidRPr="00F62C51">
        <w:rPr>
          <w:rFonts w:ascii="Palatino Linotype" w:hAnsi="Palatino Linotype" w:cs="Arial"/>
          <w:lang w:eastAsia="es-MX"/>
        </w:rPr>
        <w:t>consentimiento</w:t>
      </w:r>
      <w:r w:rsidR="00C84533" w:rsidRPr="00F62C51">
        <w:rPr>
          <w:rFonts w:ascii="Palatino Linotype" w:hAnsi="Palatino Linotype" w:cs="Arial"/>
          <w:lang w:eastAsia="es-MX"/>
        </w:rPr>
        <w:t xml:space="preserve"> correspondiente; motivo por el cual, este Órgano a fin de garantizar la protección de los datos personales, consideró no ponerlo a la vista dicho archivo </w:t>
      </w:r>
      <w:r w:rsidR="00A70CBF" w:rsidRPr="00F62C51">
        <w:rPr>
          <w:rFonts w:ascii="Palatino Linotype" w:hAnsi="Palatino Linotype" w:cs="Arial"/>
          <w:lang w:eastAsia="es-MX"/>
        </w:rPr>
        <w:t>electrónico</w:t>
      </w:r>
      <w:r w:rsidR="00C84533" w:rsidRPr="00F62C51">
        <w:rPr>
          <w:rFonts w:ascii="Palatino Linotype" w:hAnsi="Palatino Linotype"/>
          <w:lang w:eastAsia="es-MX"/>
        </w:rPr>
        <w:t>.</w:t>
      </w:r>
    </w:p>
    <w:p w14:paraId="11E4D8D5" w14:textId="77777777" w:rsidR="00C84533" w:rsidRPr="00F62C51" w:rsidRDefault="00C84533" w:rsidP="00CA59A4">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p>
    <w:p w14:paraId="6A82944A" w14:textId="5824A4C4" w:rsidR="005C13F3" w:rsidRPr="00F62C51" w:rsidRDefault="005C13F3" w:rsidP="00CA59A4">
      <w:pPr>
        <w:pStyle w:val="Prrafodelista"/>
        <w:widowControl w:val="0"/>
        <w:autoSpaceDE w:val="0"/>
        <w:autoSpaceDN w:val="0"/>
        <w:adjustRightInd w:val="0"/>
        <w:spacing w:line="360" w:lineRule="auto"/>
        <w:ind w:left="0"/>
        <w:jc w:val="both"/>
        <w:rPr>
          <w:rFonts w:ascii="Palatino Linotype" w:hAnsi="Palatino Linotype" w:cs="Arial"/>
        </w:rPr>
      </w:pPr>
      <w:r w:rsidRPr="00F62C51">
        <w:rPr>
          <w:rFonts w:ascii="Palatino Linotype" w:hAnsi="Palatino Linotype" w:cs="Arial"/>
          <w:color w:val="000000" w:themeColor="text1"/>
        </w:rPr>
        <w:t xml:space="preserve">Es así que, del análisis realizado a las documentales que integran el expediente electrónico, este Órgano Garante advierte que </w:t>
      </w:r>
      <w:r w:rsidRPr="00F62C51">
        <w:rPr>
          <w:rFonts w:ascii="Palatino Linotype" w:hAnsi="Palatino Linotype"/>
          <w:color w:val="000000" w:themeColor="text1"/>
          <w:lang w:eastAsia="en-US"/>
        </w:rPr>
        <w:t xml:space="preserve">el </w:t>
      </w:r>
      <w:r w:rsidRPr="00F62C51">
        <w:rPr>
          <w:rFonts w:ascii="Palatino Linotype" w:hAnsi="Palatino Linotype"/>
          <w:color w:val="222222"/>
          <w:shd w:val="clear" w:color="auto" w:fill="FFFFFF"/>
        </w:rPr>
        <w:t xml:space="preserve">Titular de la Unidad de Transparencia </w:t>
      </w:r>
      <w:r w:rsidRPr="00F62C51">
        <w:rPr>
          <w:rFonts w:ascii="Palatino Linotype" w:hAnsi="Palatino Linotype" w:cs="Arial"/>
        </w:rPr>
        <w:t xml:space="preserve">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w:t>
      </w:r>
      <w:r w:rsidRPr="00F62C51">
        <w:rPr>
          <w:rFonts w:ascii="Palatino Linotype" w:hAnsi="Palatino Linotype" w:cs="Arial"/>
        </w:rPr>
        <w:lastRenderedPageBreak/>
        <w:t>funciones, con el objeto de que realicen una búsqueda exhaustiva y razonable de la información solicitada.</w:t>
      </w:r>
    </w:p>
    <w:p w14:paraId="2E7FDB16" w14:textId="77777777" w:rsidR="005C13F3" w:rsidRPr="00F62C51" w:rsidRDefault="005C13F3" w:rsidP="00CA59A4">
      <w:pPr>
        <w:spacing w:line="360" w:lineRule="auto"/>
        <w:jc w:val="both"/>
        <w:rPr>
          <w:rFonts w:ascii="Palatino Linotype" w:hAnsi="Palatino Linotype" w:cs="Arial"/>
        </w:rPr>
      </w:pPr>
    </w:p>
    <w:p w14:paraId="7A04ACA9" w14:textId="77777777" w:rsidR="005C13F3" w:rsidRPr="00F62C51" w:rsidRDefault="005C13F3" w:rsidP="00CA59A4">
      <w:pPr>
        <w:spacing w:line="360" w:lineRule="auto"/>
        <w:jc w:val="both"/>
        <w:rPr>
          <w:rFonts w:ascii="Palatino Linotype" w:hAnsi="Palatino Linotype" w:cs="Arial"/>
        </w:rPr>
      </w:pPr>
      <w:r w:rsidRPr="00F62C51">
        <w:rPr>
          <w:rFonts w:ascii="Palatino Linotype" w:hAnsi="Palatino Linotype" w:cs="Arial"/>
        </w:rPr>
        <w:t>A efecto de determinar la legalidad de dicha respuesta, es necesario tomar en cuenta las siguientes disposiciones de la Ley de la materia.</w:t>
      </w:r>
    </w:p>
    <w:p w14:paraId="2060CF26" w14:textId="77777777" w:rsidR="005C13F3" w:rsidRPr="00F62C51" w:rsidRDefault="005C13F3" w:rsidP="004F3CB8">
      <w:pPr>
        <w:ind w:left="851" w:right="901"/>
        <w:jc w:val="both"/>
        <w:rPr>
          <w:rFonts w:ascii="Palatino Linotype" w:hAnsi="Palatino Linotype"/>
          <w:i/>
          <w:sz w:val="22"/>
          <w:szCs w:val="22"/>
        </w:rPr>
      </w:pPr>
    </w:p>
    <w:p w14:paraId="3CF7B31B" w14:textId="77777777" w:rsidR="005C13F3" w:rsidRPr="00F62C51" w:rsidRDefault="005C13F3" w:rsidP="004F3CB8">
      <w:pPr>
        <w:ind w:left="851" w:right="901"/>
        <w:jc w:val="both"/>
        <w:rPr>
          <w:rFonts w:ascii="Palatino Linotype" w:hAnsi="Palatino Linotype"/>
          <w:i/>
          <w:sz w:val="22"/>
          <w:szCs w:val="22"/>
        </w:rPr>
      </w:pPr>
      <w:r w:rsidRPr="00F62C51">
        <w:rPr>
          <w:rFonts w:ascii="Palatino Linotype" w:hAnsi="Palatino Linotype"/>
          <w:i/>
          <w:sz w:val="22"/>
          <w:szCs w:val="22"/>
        </w:rPr>
        <w:t>“</w:t>
      </w:r>
      <w:r w:rsidRPr="00F62C51">
        <w:rPr>
          <w:rFonts w:ascii="Palatino Linotype" w:hAnsi="Palatino Linotype"/>
          <w:b/>
          <w:i/>
          <w:sz w:val="22"/>
          <w:szCs w:val="22"/>
        </w:rPr>
        <w:t>Artículo 50.</w:t>
      </w:r>
      <w:r w:rsidRPr="00F62C51">
        <w:rPr>
          <w:rFonts w:ascii="Palatino Linotype" w:hAnsi="Palatino Linotype"/>
          <w:i/>
          <w:sz w:val="22"/>
          <w:szCs w:val="22"/>
        </w:rPr>
        <w:t xml:space="preserve"> Los sujetos obligados contarán con un área responsable para la atención de las solicitudes de </w:t>
      </w:r>
      <w:r w:rsidRPr="00F62C51">
        <w:rPr>
          <w:rFonts w:ascii="Palatino Linotype" w:hAnsi="Palatino Linotype" w:cs="Arial"/>
          <w:i/>
          <w:sz w:val="22"/>
          <w:szCs w:val="22"/>
          <w:lang w:eastAsia="es-MX"/>
        </w:rPr>
        <w:t>información</w:t>
      </w:r>
      <w:r w:rsidRPr="00F62C51">
        <w:rPr>
          <w:rFonts w:ascii="Palatino Linotype" w:hAnsi="Palatino Linotype"/>
          <w:i/>
          <w:sz w:val="22"/>
          <w:szCs w:val="22"/>
        </w:rPr>
        <w:t>, a la que se le denominará Unidad de Transparencia.</w:t>
      </w:r>
    </w:p>
    <w:p w14:paraId="059EE589" w14:textId="77777777" w:rsidR="005C13F3" w:rsidRPr="00F62C51" w:rsidRDefault="005C13F3" w:rsidP="004F3CB8">
      <w:pPr>
        <w:ind w:left="567" w:right="618"/>
        <w:contextualSpacing/>
        <w:jc w:val="both"/>
        <w:rPr>
          <w:rFonts w:ascii="Palatino Linotype" w:hAnsi="Palatino Linotype"/>
          <w:i/>
          <w:sz w:val="22"/>
          <w:szCs w:val="22"/>
        </w:rPr>
      </w:pPr>
    </w:p>
    <w:p w14:paraId="3BD85A43" w14:textId="77777777" w:rsidR="005C13F3" w:rsidRPr="00F62C51" w:rsidRDefault="005C13F3" w:rsidP="004F3CB8">
      <w:pPr>
        <w:ind w:left="851" w:right="901"/>
        <w:jc w:val="both"/>
        <w:rPr>
          <w:rFonts w:ascii="Palatino Linotype" w:hAnsi="Palatino Linotype"/>
          <w:i/>
          <w:sz w:val="22"/>
          <w:szCs w:val="22"/>
        </w:rPr>
      </w:pPr>
      <w:r w:rsidRPr="00F62C51">
        <w:rPr>
          <w:rFonts w:ascii="Palatino Linotype" w:hAnsi="Palatino Linotype"/>
          <w:b/>
          <w:i/>
          <w:sz w:val="22"/>
          <w:szCs w:val="22"/>
        </w:rPr>
        <w:t>Artículo 51</w:t>
      </w:r>
      <w:r w:rsidRPr="00F62C51">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F62C51">
        <w:rPr>
          <w:rFonts w:ascii="Palatino Linotype" w:hAnsi="Palatino Linotype" w:cs="Arial"/>
          <w:i/>
          <w:sz w:val="22"/>
          <w:szCs w:val="22"/>
          <w:lang w:eastAsia="es-MX"/>
        </w:rPr>
        <w:t>internamente</w:t>
      </w:r>
      <w:r w:rsidRPr="00F62C51">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60B9D98" w14:textId="77777777" w:rsidR="005C13F3" w:rsidRPr="00F62C51" w:rsidRDefault="005C13F3" w:rsidP="004F3CB8">
      <w:pPr>
        <w:ind w:left="567" w:right="618"/>
        <w:contextualSpacing/>
        <w:jc w:val="both"/>
        <w:rPr>
          <w:rFonts w:ascii="Palatino Linotype" w:hAnsi="Palatino Linotype"/>
          <w:i/>
          <w:sz w:val="22"/>
          <w:szCs w:val="22"/>
        </w:rPr>
      </w:pPr>
    </w:p>
    <w:p w14:paraId="36A9C795" w14:textId="77777777" w:rsidR="005C13F3" w:rsidRPr="00F62C51" w:rsidRDefault="005C13F3" w:rsidP="004F3CB8">
      <w:pPr>
        <w:ind w:left="851" w:right="901"/>
        <w:jc w:val="both"/>
        <w:rPr>
          <w:rFonts w:ascii="Palatino Linotype" w:hAnsi="Palatino Linotype"/>
          <w:i/>
          <w:sz w:val="22"/>
          <w:szCs w:val="22"/>
        </w:rPr>
      </w:pPr>
      <w:r w:rsidRPr="00F62C51">
        <w:rPr>
          <w:rFonts w:ascii="Palatino Linotype" w:hAnsi="Palatino Linotype"/>
          <w:b/>
          <w:i/>
          <w:sz w:val="22"/>
          <w:szCs w:val="22"/>
        </w:rPr>
        <w:t>Artículo 53</w:t>
      </w:r>
      <w:r w:rsidRPr="00F62C51">
        <w:rPr>
          <w:rFonts w:ascii="Palatino Linotype" w:hAnsi="Palatino Linotype"/>
          <w:i/>
          <w:sz w:val="22"/>
          <w:szCs w:val="22"/>
        </w:rPr>
        <w:t xml:space="preserve">. Las Unidades de </w:t>
      </w:r>
      <w:r w:rsidRPr="00F62C51">
        <w:rPr>
          <w:rFonts w:ascii="Palatino Linotype" w:hAnsi="Palatino Linotype" w:cs="Arial"/>
          <w:i/>
          <w:sz w:val="22"/>
          <w:szCs w:val="22"/>
          <w:lang w:eastAsia="es-MX"/>
        </w:rPr>
        <w:t>Transparencia</w:t>
      </w:r>
      <w:r w:rsidRPr="00F62C51">
        <w:rPr>
          <w:rFonts w:ascii="Palatino Linotype" w:hAnsi="Palatino Linotype"/>
          <w:i/>
          <w:sz w:val="22"/>
          <w:szCs w:val="22"/>
        </w:rPr>
        <w:t xml:space="preserve"> tendrán las siguientes funciones:</w:t>
      </w:r>
    </w:p>
    <w:p w14:paraId="2A5A603E" w14:textId="77777777" w:rsidR="005C13F3" w:rsidRPr="00F62C51" w:rsidRDefault="005C13F3" w:rsidP="004F3CB8">
      <w:pPr>
        <w:ind w:left="851" w:right="901"/>
        <w:jc w:val="both"/>
        <w:rPr>
          <w:rFonts w:ascii="Palatino Linotype" w:hAnsi="Palatino Linotype"/>
          <w:i/>
          <w:sz w:val="22"/>
          <w:szCs w:val="22"/>
        </w:rPr>
      </w:pPr>
      <w:r w:rsidRPr="00F62C51">
        <w:rPr>
          <w:rFonts w:ascii="Palatino Linotype" w:hAnsi="Palatino Linotype"/>
          <w:i/>
          <w:sz w:val="22"/>
          <w:szCs w:val="22"/>
        </w:rPr>
        <w:t xml:space="preserve">I. Recabar, difundir y actualizar la información relativa a las obligaciones de transparencia comunes y específicas a la </w:t>
      </w:r>
      <w:r w:rsidRPr="00F62C51">
        <w:rPr>
          <w:rFonts w:ascii="Palatino Linotype" w:hAnsi="Palatino Linotype" w:cs="Arial"/>
          <w:i/>
          <w:sz w:val="22"/>
          <w:szCs w:val="22"/>
          <w:lang w:eastAsia="es-MX"/>
        </w:rPr>
        <w:t>que</w:t>
      </w:r>
      <w:r w:rsidRPr="00F62C51">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14:paraId="682AFE71" w14:textId="77777777" w:rsidR="005C13F3" w:rsidRPr="00F62C51" w:rsidRDefault="005C13F3" w:rsidP="004F3CB8">
      <w:pPr>
        <w:ind w:left="851" w:right="901"/>
        <w:jc w:val="both"/>
        <w:rPr>
          <w:rFonts w:ascii="Palatino Linotype" w:hAnsi="Palatino Linotype"/>
          <w:b/>
          <w:i/>
          <w:sz w:val="22"/>
          <w:szCs w:val="22"/>
        </w:rPr>
      </w:pPr>
      <w:r w:rsidRPr="00F62C51">
        <w:rPr>
          <w:rFonts w:ascii="Palatino Linotype" w:hAnsi="Palatino Linotype"/>
          <w:b/>
          <w:i/>
          <w:sz w:val="22"/>
          <w:szCs w:val="22"/>
        </w:rPr>
        <w:t xml:space="preserve">II. Recibir, </w:t>
      </w:r>
      <w:r w:rsidRPr="00F62C51">
        <w:rPr>
          <w:rFonts w:ascii="Palatino Linotype" w:hAnsi="Palatino Linotype"/>
          <w:b/>
          <w:i/>
          <w:sz w:val="22"/>
          <w:szCs w:val="22"/>
          <w:u w:val="single"/>
        </w:rPr>
        <w:t>tramitar</w:t>
      </w:r>
      <w:r w:rsidRPr="00F62C51">
        <w:rPr>
          <w:rFonts w:ascii="Palatino Linotype" w:hAnsi="Palatino Linotype"/>
          <w:b/>
          <w:i/>
          <w:sz w:val="22"/>
          <w:szCs w:val="22"/>
        </w:rPr>
        <w:t xml:space="preserve"> y dar respuesta a las solicitudes de acceso a la información;</w:t>
      </w:r>
    </w:p>
    <w:p w14:paraId="54701FAC" w14:textId="77777777" w:rsidR="005C13F3" w:rsidRPr="00F62C51" w:rsidRDefault="005C13F3" w:rsidP="004F3CB8">
      <w:pPr>
        <w:ind w:left="851" w:right="901"/>
        <w:jc w:val="both"/>
        <w:rPr>
          <w:rFonts w:ascii="Palatino Linotype" w:hAnsi="Palatino Linotype"/>
          <w:i/>
          <w:sz w:val="22"/>
          <w:szCs w:val="22"/>
        </w:rPr>
      </w:pPr>
      <w:r w:rsidRPr="00F62C51">
        <w:rPr>
          <w:rFonts w:ascii="Palatino Linotype" w:hAnsi="Palatino Linotype"/>
          <w:i/>
          <w:sz w:val="22"/>
          <w:szCs w:val="22"/>
        </w:rPr>
        <w:t xml:space="preserve">III. Auxiliar a los particulares en la elaboración de solicitudes de acceso a la información y, en su caso, orientarlos sobre los sujetos </w:t>
      </w:r>
      <w:r w:rsidRPr="00F62C51">
        <w:rPr>
          <w:rFonts w:ascii="Palatino Linotype" w:hAnsi="Palatino Linotype" w:cs="Arial"/>
          <w:i/>
          <w:sz w:val="22"/>
          <w:szCs w:val="22"/>
          <w:lang w:eastAsia="es-MX"/>
        </w:rPr>
        <w:t>obligados</w:t>
      </w:r>
      <w:r w:rsidRPr="00F62C51">
        <w:rPr>
          <w:rFonts w:ascii="Palatino Linotype" w:hAnsi="Palatino Linotype"/>
          <w:i/>
          <w:sz w:val="22"/>
          <w:szCs w:val="22"/>
        </w:rPr>
        <w:t xml:space="preserve"> competentes conforme a la normatividad aplicable;</w:t>
      </w:r>
    </w:p>
    <w:p w14:paraId="6C7BF587" w14:textId="77777777" w:rsidR="005C13F3" w:rsidRPr="00F62C51" w:rsidRDefault="005C13F3" w:rsidP="004F3CB8">
      <w:pPr>
        <w:ind w:left="851" w:right="901"/>
        <w:jc w:val="both"/>
        <w:rPr>
          <w:rFonts w:ascii="Palatino Linotype" w:hAnsi="Palatino Linotype"/>
          <w:i/>
          <w:sz w:val="22"/>
          <w:szCs w:val="22"/>
        </w:rPr>
      </w:pPr>
      <w:r w:rsidRPr="00F62C51">
        <w:rPr>
          <w:rFonts w:ascii="Palatino Linotype" w:hAnsi="Palatino Linotype"/>
          <w:i/>
          <w:sz w:val="22"/>
          <w:szCs w:val="22"/>
        </w:rPr>
        <w:t>IV. Realizar, con efectividad, los trámites internos necesarios para la atención de las solicitudes de acceso a la información;</w:t>
      </w:r>
    </w:p>
    <w:p w14:paraId="6A873965" w14:textId="77777777" w:rsidR="005C13F3" w:rsidRPr="00F62C51" w:rsidRDefault="005C13F3" w:rsidP="004F3CB8">
      <w:pPr>
        <w:ind w:left="851" w:right="901"/>
        <w:jc w:val="both"/>
        <w:rPr>
          <w:rFonts w:ascii="Palatino Linotype" w:hAnsi="Palatino Linotype"/>
          <w:i/>
          <w:sz w:val="22"/>
          <w:szCs w:val="22"/>
        </w:rPr>
      </w:pPr>
      <w:r w:rsidRPr="00F62C51">
        <w:rPr>
          <w:rFonts w:ascii="Palatino Linotype" w:hAnsi="Palatino Linotype"/>
          <w:i/>
          <w:sz w:val="22"/>
          <w:szCs w:val="22"/>
        </w:rPr>
        <w:t>V. Entregar, en su caso, a los particulares la información solicitada;</w:t>
      </w:r>
    </w:p>
    <w:p w14:paraId="60B1D38C" w14:textId="77777777" w:rsidR="005C13F3" w:rsidRPr="00F62C51" w:rsidRDefault="005C13F3" w:rsidP="004F3CB8">
      <w:pPr>
        <w:ind w:left="851" w:right="901"/>
        <w:jc w:val="both"/>
        <w:rPr>
          <w:rFonts w:ascii="Palatino Linotype" w:hAnsi="Palatino Linotype"/>
          <w:i/>
          <w:sz w:val="22"/>
          <w:szCs w:val="22"/>
        </w:rPr>
      </w:pPr>
      <w:r w:rsidRPr="00F62C51">
        <w:rPr>
          <w:rFonts w:ascii="Palatino Linotype" w:hAnsi="Palatino Linotype"/>
          <w:i/>
          <w:sz w:val="22"/>
          <w:szCs w:val="22"/>
        </w:rPr>
        <w:t>VI. Efectuar las notificaciones a los solicitantes;</w:t>
      </w:r>
    </w:p>
    <w:p w14:paraId="210D855E" w14:textId="77777777" w:rsidR="005C13F3" w:rsidRPr="00F62C51" w:rsidRDefault="005C13F3" w:rsidP="004F3CB8">
      <w:pPr>
        <w:ind w:left="851" w:right="901"/>
        <w:jc w:val="both"/>
        <w:rPr>
          <w:rFonts w:ascii="Palatino Linotype" w:hAnsi="Palatino Linotype"/>
          <w:i/>
          <w:sz w:val="22"/>
          <w:szCs w:val="22"/>
        </w:rPr>
      </w:pPr>
      <w:r w:rsidRPr="00F62C51">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14:paraId="1EC22305" w14:textId="77777777" w:rsidR="005C13F3" w:rsidRPr="00F62C51" w:rsidRDefault="005C13F3" w:rsidP="004F3CB8">
      <w:pPr>
        <w:ind w:left="851" w:right="901"/>
        <w:jc w:val="both"/>
        <w:rPr>
          <w:rFonts w:ascii="Palatino Linotype" w:hAnsi="Palatino Linotype"/>
          <w:i/>
          <w:sz w:val="22"/>
          <w:szCs w:val="22"/>
        </w:rPr>
      </w:pPr>
      <w:r w:rsidRPr="00F62C51">
        <w:rPr>
          <w:rFonts w:ascii="Palatino Linotype" w:hAnsi="Palatino Linotype"/>
          <w:i/>
          <w:sz w:val="22"/>
          <w:szCs w:val="22"/>
        </w:rPr>
        <w:lastRenderedPageBreak/>
        <w:t>VIII. Proponer a quien preside el Comité de Transparencia, personal habilitado que sea necesario para recibir y dar trámite a las solicitudes de acceso a la información;</w:t>
      </w:r>
    </w:p>
    <w:p w14:paraId="18C62F51" w14:textId="77777777" w:rsidR="005C13F3" w:rsidRPr="00F62C51" w:rsidRDefault="005C13F3" w:rsidP="004F3CB8">
      <w:pPr>
        <w:ind w:left="851" w:right="901"/>
        <w:jc w:val="both"/>
        <w:rPr>
          <w:rFonts w:ascii="Palatino Linotype" w:hAnsi="Palatino Linotype"/>
          <w:i/>
          <w:sz w:val="22"/>
          <w:szCs w:val="22"/>
        </w:rPr>
      </w:pPr>
      <w:r w:rsidRPr="00F62C51">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0611E842" w14:textId="77777777" w:rsidR="005C13F3" w:rsidRPr="00F62C51" w:rsidRDefault="005C13F3" w:rsidP="004F3CB8">
      <w:pPr>
        <w:ind w:left="851" w:right="901"/>
        <w:jc w:val="both"/>
        <w:rPr>
          <w:rFonts w:ascii="Palatino Linotype" w:hAnsi="Palatino Linotype"/>
          <w:i/>
          <w:sz w:val="22"/>
          <w:szCs w:val="22"/>
        </w:rPr>
      </w:pPr>
      <w:r w:rsidRPr="00F62C51">
        <w:rPr>
          <w:rFonts w:ascii="Palatino Linotype" w:hAnsi="Palatino Linotype"/>
          <w:i/>
          <w:sz w:val="22"/>
          <w:szCs w:val="22"/>
        </w:rPr>
        <w:t>X. Presentar ante el Comité, el proyecto de clasificación de información;</w:t>
      </w:r>
    </w:p>
    <w:p w14:paraId="7807D76F" w14:textId="77777777" w:rsidR="005C13F3" w:rsidRPr="00F62C51" w:rsidRDefault="005C13F3" w:rsidP="004F3CB8">
      <w:pPr>
        <w:ind w:left="851" w:right="901"/>
        <w:jc w:val="both"/>
        <w:rPr>
          <w:rFonts w:ascii="Palatino Linotype" w:hAnsi="Palatino Linotype"/>
          <w:i/>
          <w:sz w:val="22"/>
          <w:szCs w:val="22"/>
        </w:rPr>
      </w:pPr>
      <w:r w:rsidRPr="00F62C51">
        <w:rPr>
          <w:rFonts w:ascii="Palatino Linotype" w:hAnsi="Palatino Linotype"/>
          <w:i/>
          <w:sz w:val="22"/>
          <w:szCs w:val="22"/>
        </w:rPr>
        <w:t>XI. Promover e implementar políticas de transparencia proactiva procurando su accesibilidad;</w:t>
      </w:r>
    </w:p>
    <w:p w14:paraId="5FE0A4A6" w14:textId="77777777" w:rsidR="005C13F3" w:rsidRPr="00F62C51" w:rsidRDefault="005C13F3" w:rsidP="004F3CB8">
      <w:pPr>
        <w:ind w:left="851" w:right="901"/>
        <w:jc w:val="both"/>
        <w:rPr>
          <w:rFonts w:ascii="Palatino Linotype" w:hAnsi="Palatino Linotype"/>
          <w:i/>
          <w:sz w:val="22"/>
          <w:szCs w:val="22"/>
        </w:rPr>
      </w:pPr>
      <w:r w:rsidRPr="00F62C51">
        <w:rPr>
          <w:rFonts w:ascii="Palatino Linotype" w:hAnsi="Palatino Linotype"/>
          <w:i/>
          <w:sz w:val="22"/>
          <w:szCs w:val="22"/>
        </w:rPr>
        <w:t>XII. Fomentar la transparencia y accesibilidad al interior del sujeto obligado;</w:t>
      </w:r>
    </w:p>
    <w:p w14:paraId="481960BA" w14:textId="77777777" w:rsidR="005C13F3" w:rsidRPr="00F62C51" w:rsidRDefault="005C13F3" w:rsidP="004F3CB8">
      <w:pPr>
        <w:ind w:left="851" w:right="901"/>
        <w:jc w:val="both"/>
        <w:rPr>
          <w:rFonts w:ascii="Palatino Linotype" w:hAnsi="Palatino Linotype"/>
          <w:i/>
          <w:sz w:val="22"/>
          <w:szCs w:val="22"/>
        </w:rPr>
      </w:pPr>
      <w:r w:rsidRPr="00F62C51">
        <w:rPr>
          <w:rFonts w:ascii="Palatino Linotype" w:hAnsi="Palatino Linotype"/>
          <w:i/>
          <w:sz w:val="22"/>
          <w:szCs w:val="22"/>
        </w:rPr>
        <w:t>XIII. Hacer del conocimiento de la instancia competente la probable responsabilidad por el incumplimiento de las obligaciones previstas en la presente Ley; y</w:t>
      </w:r>
    </w:p>
    <w:p w14:paraId="10A0930B" w14:textId="77777777" w:rsidR="005C13F3" w:rsidRPr="00F62C51" w:rsidRDefault="005C13F3" w:rsidP="004F3CB8">
      <w:pPr>
        <w:ind w:left="851" w:right="901"/>
        <w:jc w:val="both"/>
        <w:rPr>
          <w:rFonts w:ascii="Palatino Linotype" w:hAnsi="Palatino Linotype"/>
          <w:i/>
          <w:sz w:val="22"/>
          <w:szCs w:val="22"/>
        </w:rPr>
      </w:pPr>
      <w:r w:rsidRPr="00F62C51">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14:paraId="7B35CDCE" w14:textId="77777777" w:rsidR="005C13F3" w:rsidRPr="00F62C51" w:rsidRDefault="005C13F3" w:rsidP="004F3CB8">
      <w:pPr>
        <w:ind w:left="851" w:right="901"/>
        <w:jc w:val="both"/>
        <w:rPr>
          <w:rFonts w:ascii="Palatino Linotype" w:hAnsi="Palatino Linotype"/>
          <w:i/>
          <w:sz w:val="22"/>
          <w:szCs w:val="22"/>
        </w:rPr>
      </w:pPr>
      <w:r w:rsidRPr="00F62C51">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5A255C9C" w14:textId="77777777" w:rsidR="005C13F3" w:rsidRPr="00F62C51" w:rsidRDefault="005C13F3" w:rsidP="004F3CB8">
      <w:pPr>
        <w:ind w:left="851" w:right="901"/>
        <w:jc w:val="both"/>
        <w:rPr>
          <w:rFonts w:ascii="Palatino Linotype" w:hAnsi="Palatino Linotype"/>
          <w:i/>
          <w:sz w:val="22"/>
          <w:szCs w:val="22"/>
        </w:rPr>
      </w:pPr>
      <w:r w:rsidRPr="00F62C51">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65EA16A" w14:textId="77777777" w:rsidR="005C13F3" w:rsidRPr="00F62C51" w:rsidRDefault="005C13F3" w:rsidP="004F3CB8">
      <w:pPr>
        <w:ind w:left="567" w:right="618"/>
        <w:contextualSpacing/>
        <w:jc w:val="both"/>
        <w:rPr>
          <w:rFonts w:ascii="Palatino Linotype" w:hAnsi="Palatino Linotype"/>
          <w:i/>
          <w:sz w:val="22"/>
          <w:szCs w:val="22"/>
        </w:rPr>
      </w:pPr>
    </w:p>
    <w:p w14:paraId="57634A0E" w14:textId="77777777" w:rsidR="005C13F3" w:rsidRPr="00F62C51" w:rsidRDefault="005C13F3" w:rsidP="004F3CB8">
      <w:pPr>
        <w:ind w:left="851" w:right="901"/>
        <w:jc w:val="both"/>
        <w:rPr>
          <w:rFonts w:ascii="Palatino Linotype" w:hAnsi="Palatino Linotype"/>
          <w:i/>
          <w:sz w:val="22"/>
          <w:szCs w:val="22"/>
        </w:rPr>
      </w:pPr>
      <w:r w:rsidRPr="00F62C51">
        <w:rPr>
          <w:rFonts w:ascii="Palatino Linotype" w:hAnsi="Palatino Linotype"/>
          <w:b/>
          <w:i/>
          <w:sz w:val="22"/>
          <w:szCs w:val="22"/>
        </w:rPr>
        <w:t>Artículo 59</w:t>
      </w:r>
      <w:r w:rsidRPr="00F62C51">
        <w:rPr>
          <w:rFonts w:ascii="Palatino Linotype" w:hAnsi="Palatino Linotype"/>
          <w:i/>
          <w:sz w:val="22"/>
          <w:szCs w:val="22"/>
        </w:rPr>
        <w:t>. Los servidores públicos habilitados tendrán las funciones siguientes:</w:t>
      </w:r>
    </w:p>
    <w:p w14:paraId="171CE02B" w14:textId="77777777" w:rsidR="005C13F3" w:rsidRPr="00F62C51" w:rsidRDefault="005C13F3" w:rsidP="004F3CB8">
      <w:pPr>
        <w:ind w:left="851" w:right="901"/>
        <w:jc w:val="both"/>
        <w:rPr>
          <w:rFonts w:ascii="Palatino Linotype" w:hAnsi="Palatino Linotype"/>
          <w:i/>
          <w:sz w:val="22"/>
          <w:szCs w:val="22"/>
        </w:rPr>
      </w:pPr>
      <w:r w:rsidRPr="00F62C51">
        <w:rPr>
          <w:rFonts w:ascii="Palatino Linotype" w:hAnsi="Palatino Linotype"/>
          <w:i/>
          <w:sz w:val="22"/>
          <w:szCs w:val="22"/>
        </w:rPr>
        <w:t>I. Localizar la información que le solicite la Unidad de Transparencia;</w:t>
      </w:r>
    </w:p>
    <w:p w14:paraId="49D0865F" w14:textId="77777777" w:rsidR="005C13F3" w:rsidRPr="00F62C51" w:rsidRDefault="005C13F3" w:rsidP="004F3CB8">
      <w:pPr>
        <w:ind w:left="851" w:right="901"/>
        <w:jc w:val="both"/>
        <w:rPr>
          <w:rFonts w:ascii="Palatino Linotype" w:hAnsi="Palatino Linotype"/>
          <w:i/>
          <w:sz w:val="22"/>
          <w:szCs w:val="22"/>
        </w:rPr>
      </w:pPr>
      <w:r w:rsidRPr="00F62C51">
        <w:rPr>
          <w:rFonts w:ascii="Palatino Linotype" w:hAnsi="Palatino Linotype"/>
          <w:i/>
          <w:sz w:val="22"/>
          <w:szCs w:val="22"/>
        </w:rPr>
        <w:t>II. Proporcionar la información que obre en los archivos y que le sea solicitada por la Unidad de Transparencia;</w:t>
      </w:r>
    </w:p>
    <w:p w14:paraId="5FBFBF8E" w14:textId="77777777" w:rsidR="005C13F3" w:rsidRPr="00F62C51" w:rsidRDefault="005C13F3" w:rsidP="004F3CB8">
      <w:pPr>
        <w:ind w:left="851" w:right="901"/>
        <w:jc w:val="both"/>
        <w:rPr>
          <w:rFonts w:ascii="Palatino Linotype" w:hAnsi="Palatino Linotype"/>
          <w:i/>
          <w:sz w:val="22"/>
          <w:szCs w:val="22"/>
        </w:rPr>
      </w:pPr>
      <w:r w:rsidRPr="00F62C51">
        <w:rPr>
          <w:rFonts w:ascii="Palatino Linotype" w:hAnsi="Palatino Linotype"/>
          <w:i/>
          <w:sz w:val="22"/>
          <w:szCs w:val="22"/>
        </w:rPr>
        <w:t>III. Apoyar a la Unidad de Transparencia en lo que esta le solicite para el cumplimiento de sus funciones;</w:t>
      </w:r>
    </w:p>
    <w:p w14:paraId="5A248AA5" w14:textId="77777777" w:rsidR="005C13F3" w:rsidRPr="00F62C51" w:rsidRDefault="005C13F3" w:rsidP="004F3CB8">
      <w:pPr>
        <w:ind w:left="851" w:right="901"/>
        <w:jc w:val="both"/>
        <w:rPr>
          <w:rFonts w:ascii="Palatino Linotype" w:hAnsi="Palatino Linotype"/>
          <w:i/>
          <w:sz w:val="22"/>
          <w:szCs w:val="22"/>
        </w:rPr>
      </w:pPr>
      <w:r w:rsidRPr="00F62C51">
        <w:rPr>
          <w:rFonts w:ascii="Palatino Linotype" w:hAnsi="Palatino Linotype"/>
          <w:i/>
          <w:sz w:val="22"/>
          <w:szCs w:val="22"/>
        </w:rPr>
        <w:t>IV. Proporcionar a la Unidad de Transparencia, las modificaciones a la información pública de oficio que obre en su poder;</w:t>
      </w:r>
    </w:p>
    <w:p w14:paraId="46E7B089" w14:textId="77777777" w:rsidR="005C13F3" w:rsidRPr="00F62C51" w:rsidRDefault="005C13F3" w:rsidP="004F3CB8">
      <w:pPr>
        <w:ind w:left="851" w:right="901"/>
        <w:jc w:val="both"/>
        <w:rPr>
          <w:rFonts w:ascii="Palatino Linotype" w:hAnsi="Palatino Linotype"/>
          <w:i/>
          <w:sz w:val="22"/>
          <w:szCs w:val="22"/>
        </w:rPr>
      </w:pPr>
      <w:r w:rsidRPr="00F62C51">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14:paraId="416C5462" w14:textId="77777777" w:rsidR="005C13F3" w:rsidRPr="00F62C51" w:rsidRDefault="005C13F3" w:rsidP="004F3CB8">
      <w:pPr>
        <w:ind w:left="851" w:right="901"/>
        <w:jc w:val="both"/>
        <w:rPr>
          <w:rFonts w:ascii="Palatino Linotype" w:hAnsi="Palatino Linotype"/>
          <w:i/>
          <w:sz w:val="22"/>
          <w:szCs w:val="22"/>
        </w:rPr>
      </w:pPr>
      <w:r w:rsidRPr="00F62C51">
        <w:rPr>
          <w:rFonts w:ascii="Palatino Linotype" w:hAnsi="Palatino Linotype"/>
          <w:i/>
          <w:sz w:val="22"/>
          <w:szCs w:val="22"/>
        </w:rPr>
        <w:lastRenderedPageBreak/>
        <w:t>VI. Verificar, una vez analizado el contenido de la información, que no se encuentre en los supuestos de información clasificada; y</w:t>
      </w:r>
    </w:p>
    <w:p w14:paraId="73EDFA8E" w14:textId="77777777" w:rsidR="005C13F3" w:rsidRPr="00F62C51" w:rsidRDefault="005C13F3" w:rsidP="004F3CB8">
      <w:pPr>
        <w:ind w:left="851" w:right="901"/>
        <w:jc w:val="both"/>
        <w:rPr>
          <w:rFonts w:ascii="Palatino Linotype" w:hAnsi="Palatino Linotype"/>
          <w:i/>
          <w:sz w:val="22"/>
          <w:szCs w:val="22"/>
        </w:rPr>
      </w:pPr>
      <w:r w:rsidRPr="00F62C51">
        <w:rPr>
          <w:rFonts w:ascii="Palatino Linotype" w:hAnsi="Palatino Linotype"/>
          <w:i/>
          <w:sz w:val="22"/>
          <w:szCs w:val="22"/>
        </w:rPr>
        <w:t>VII. Dar cuenta a la Unidad de Transparencia del vencimiento de los plazos de reserva.</w:t>
      </w:r>
    </w:p>
    <w:p w14:paraId="0BB21A51" w14:textId="77777777" w:rsidR="005C13F3" w:rsidRPr="00F62C51" w:rsidRDefault="005C13F3" w:rsidP="004F3CB8">
      <w:pPr>
        <w:ind w:left="567" w:right="618"/>
        <w:contextualSpacing/>
        <w:jc w:val="both"/>
        <w:rPr>
          <w:rFonts w:ascii="Palatino Linotype" w:hAnsi="Palatino Linotype"/>
          <w:i/>
          <w:sz w:val="22"/>
          <w:szCs w:val="22"/>
        </w:rPr>
      </w:pPr>
    </w:p>
    <w:p w14:paraId="4AA84B4D" w14:textId="77777777" w:rsidR="005C13F3" w:rsidRPr="00F62C51" w:rsidRDefault="005C13F3" w:rsidP="004F3CB8">
      <w:pPr>
        <w:ind w:left="851" w:right="901"/>
        <w:jc w:val="both"/>
        <w:rPr>
          <w:rFonts w:ascii="Palatino Linotype" w:hAnsi="Palatino Linotype"/>
          <w:i/>
          <w:sz w:val="22"/>
          <w:szCs w:val="22"/>
        </w:rPr>
      </w:pPr>
      <w:r w:rsidRPr="00F62C51">
        <w:rPr>
          <w:rFonts w:ascii="Palatino Linotype" w:hAnsi="Palatino Linotype"/>
          <w:b/>
          <w:i/>
          <w:sz w:val="22"/>
          <w:szCs w:val="22"/>
        </w:rPr>
        <w:t>Artículo 162</w:t>
      </w:r>
      <w:r w:rsidRPr="00F62C51">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55D9374" w14:textId="77777777" w:rsidR="005C13F3" w:rsidRPr="00F62C51" w:rsidRDefault="005C13F3" w:rsidP="004F3CB8">
      <w:pPr>
        <w:ind w:left="851" w:right="901"/>
        <w:jc w:val="both"/>
        <w:rPr>
          <w:rFonts w:ascii="Palatino Linotype" w:hAnsi="Palatino Linotype"/>
          <w:i/>
          <w:sz w:val="22"/>
          <w:szCs w:val="22"/>
        </w:rPr>
      </w:pPr>
      <w:r w:rsidRPr="00F62C51">
        <w:rPr>
          <w:rFonts w:ascii="Palatino Linotype" w:hAnsi="Palatino Linotype"/>
          <w:i/>
          <w:sz w:val="22"/>
          <w:szCs w:val="22"/>
        </w:rPr>
        <w:t>(Énfasis añadido)</w:t>
      </w:r>
    </w:p>
    <w:p w14:paraId="61EE91BF" w14:textId="77777777" w:rsidR="005C13F3" w:rsidRPr="00F62C51" w:rsidRDefault="005C13F3" w:rsidP="004F3CB8">
      <w:pPr>
        <w:jc w:val="both"/>
        <w:rPr>
          <w:rFonts w:ascii="Palatino Linotype" w:hAnsi="Palatino Linotype" w:cs="Arial"/>
        </w:rPr>
      </w:pPr>
    </w:p>
    <w:p w14:paraId="185A269A" w14:textId="77777777" w:rsidR="005C13F3" w:rsidRPr="00F62C51" w:rsidRDefault="005C13F3" w:rsidP="00CA59A4">
      <w:pPr>
        <w:spacing w:line="360" w:lineRule="auto"/>
        <w:jc w:val="both"/>
        <w:rPr>
          <w:rFonts w:ascii="Palatino Linotype" w:eastAsia="Calibri" w:hAnsi="Palatino Linotype"/>
        </w:rPr>
      </w:pPr>
      <w:r w:rsidRPr="00F62C51">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F62C51">
        <w:rPr>
          <w:rFonts w:ascii="Palatino Linotype" w:eastAsia="Calibri" w:hAnsi="Palatino Linotype"/>
          <w:b/>
        </w:rPr>
        <w:t>EL SUJETO OBLIGADO</w:t>
      </w:r>
      <w:r w:rsidRPr="00F62C51">
        <w:rPr>
          <w:rFonts w:ascii="Palatino Linotype" w:eastAsia="Calibri" w:hAnsi="Palatino Linotype"/>
        </w:rPr>
        <w:t xml:space="preserve"> y los solicitantes, y tiene bajo su responsabilidad el tramitar internamente la solicitud de información.</w:t>
      </w:r>
    </w:p>
    <w:p w14:paraId="5587B018" w14:textId="77777777" w:rsidR="005C13F3" w:rsidRPr="00F62C51" w:rsidRDefault="005C13F3" w:rsidP="00CA59A4">
      <w:pPr>
        <w:spacing w:line="360" w:lineRule="auto"/>
        <w:ind w:left="426"/>
        <w:jc w:val="both"/>
        <w:rPr>
          <w:rFonts w:ascii="Palatino Linotype" w:eastAsia="Calibri" w:hAnsi="Palatino Linotype"/>
        </w:rPr>
      </w:pPr>
    </w:p>
    <w:p w14:paraId="517B73DE" w14:textId="5AD7D8B9" w:rsidR="005C13F3" w:rsidRPr="00F62C51" w:rsidRDefault="005C13F3" w:rsidP="00CA59A4">
      <w:pPr>
        <w:spacing w:line="360" w:lineRule="auto"/>
        <w:jc w:val="both"/>
        <w:rPr>
          <w:rFonts w:ascii="Palatino Linotype" w:eastAsia="Calibri" w:hAnsi="Palatino Linotype"/>
        </w:rPr>
      </w:pPr>
      <w:r w:rsidRPr="00F62C51">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F62C51">
        <w:rPr>
          <w:rFonts w:ascii="Palatino Linotype" w:eastAsia="Calibri" w:hAnsi="Palatino Linotype"/>
          <w:b/>
        </w:rPr>
        <w:t xml:space="preserve">SUJETO OBLIGADO; </w:t>
      </w:r>
      <w:r w:rsidRPr="00F62C51">
        <w:rPr>
          <w:rFonts w:ascii="Palatino Linotype" w:eastAsia="Calibri" w:hAnsi="Palatino Linotype"/>
        </w:rPr>
        <w:t xml:space="preserve">es por ello que, debe turnar la solicitud a </w:t>
      </w:r>
      <w:r w:rsidRPr="00F62C51">
        <w:rPr>
          <w:rFonts w:ascii="Palatino Linotype" w:hAnsi="Palatino Linotype" w:cs="Arial"/>
        </w:rPr>
        <w:t xml:space="preserve">todas las áreas que </w:t>
      </w:r>
      <w:r w:rsidR="008E3959" w:rsidRPr="00F62C51">
        <w:rPr>
          <w:rFonts w:ascii="Palatino Linotype" w:eastAsia="Calibri" w:hAnsi="Palatino Linotype"/>
        </w:rPr>
        <w:t>conforme a sus atribuciones y funciones generen,</w:t>
      </w:r>
      <w:r w:rsidRPr="00F62C51">
        <w:rPr>
          <w:rFonts w:ascii="Palatino Linotype" w:eastAsia="Calibri" w:hAnsi="Palatino Linotype"/>
        </w:rPr>
        <w:t xml:space="preserve"> administr</w:t>
      </w:r>
      <w:r w:rsidR="008E3959" w:rsidRPr="00F62C51">
        <w:rPr>
          <w:rFonts w:ascii="Palatino Linotype" w:eastAsia="Calibri" w:hAnsi="Palatino Linotype"/>
        </w:rPr>
        <w:t>en</w:t>
      </w:r>
      <w:r w:rsidRPr="00F62C51">
        <w:rPr>
          <w:rFonts w:ascii="Palatino Linotype" w:eastAsia="Calibri" w:hAnsi="Palatino Linotype"/>
        </w:rPr>
        <w:t xml:space="preserve"> o </w:t>
      </w:r>
      <w:r w:rsidR="008E3959" w:rsidRPr="00F62C51">
        <w:rPr>
          <w:rFonts w:ascii="Palatino Linotype" w:eastAsia="Calibri" w:hAnsi="Palatino Linotype"/>
        </w:rPr>
        <w:t>posean</w:t>
      </w:r>
      <w:r w:rsidRPr="00F62C51">
        <w:rPr>
          <w:rFonts w:ascii="Palatino Linotype" w:eastAsia="Calibri" w:hAnsi="Palatino Linotype"/>
        </w:rPr>
        <w:t xml:space="preserve"> la información requerida por la particular; pues tienen como función, buscar, localizar y poseer la información, así como entregarla.</w:t>
      </w:r>
    </w:p>
    <w:p w14:paraId="0818DBC0" w14:textId="77777777" w:rsidR="005C13F3" w:rsidRPr="00F62C51" w:rsidRDefault="005C13F3" w:rsidP="00CA59A4">
      <w:pPr>
        <w:spacing w:line="360" w:lineRule="auto"/>
        <w:jc w:val="both"/>
        <w:rPr>
          <w:rFonts w:ascii="Palatino Linotype" w:hAnsi="Palatino Linotype" w:cs="Arial"/>
        </w:rPr>
      </w:pPr>
    </w:p>
    <w:p w14:paraId="3CB30EE5" w14:textId="77777777" w:rsidR="005C13F3" w:rsidRPr="00F62C51" w:rsidRDefault="005C13F3" w:rsidP="00CA59A4">
      <w:pPr>
        <w:spacing w:line="360" w:lineRule="auto"/>
        <w:jc w:val="both"/>
        <w:rPr>
          <w:rFonts w:ascii="Palatino Linotype" w:eastAsia="Calibri" w:hAnsi="Palatino Linotype"/>
        </w:rPr>
      </w:pPr>
      <w:r w:rsidRPr="00F62C51">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7F4739D5" w14:textId="77777777" w:rsidR="005C13F3" w:rsidRPr="00F62C51" w:rsidRDefault="005C13F3" w:rsidP="00CA59A4">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p>
    <w:p w14:paraId="071C4AE0" w14:textId="65E9C857" w:rsidR="00615F8D" w:rsidRPr="00F62C51" w:rsidRDefault="005C13F3" w:rsidP="00CA59A4">
      <w:pPr>
        <w:pStyle w:val="Prrafodelista"/>
        <w:widowControl w:val="0"/>
        <w:autoSpaceDE w:val="0"/>
        <w:autoSpaceDN w:val="0"/>
        <w:adjustRightInd w:val="0"/>
        <w:spacing w:line="360" w:lineRule="auto"/>
        <w:ind w:left="0"/>
        <w:jc w:val="both"/>
        <w:rPr>
          <w:rFonts w:ascii="Palatino Linotype" w:hAnsi="Palatino Linotype" w:cs="Arial"/>
        </w:rPr>
      </w:pPr>
      <w:r w:rsidRPr="00F62C51">
        <w:rPr>
          <w:rFonts w:ascii="Palatino Linotype" w:eastAsia="Calibri" w:hAnsi="Palatino Linotype"/>
        </w:rPr>
        <w:t xml:space="preserve">Por lo anterior, </w:t>
      </w:r>
      <w:r w:rsidRPr="00F62C51">
        <w:rPr>
          <w:rFonts w:ascii="Palatino Linotype" w:hAnsi="Palatino Linotype" w:cs="Arial"/>
          <w:lang w:eastAsia="es-MX"/>
        </w:rPr>
        <w:t>e</w:t>
      </w:r>
      <w:r w:rsidRPr="00F62C51">
        <w:rPr>
          <w:rFonts w:ascii="Palatino Linotype" w:hAnsi="Palatino Linotype" w:cs="Arial"/>
        </w:rPr>
        <w:t xml:space="preserve">s de destacar que de las documentales que integran el expediente electrónico no se advierte que el Titular de la Unidad de Transparencia haya turnado la solicitud de manera enunciativa más no limitativa a la Dirección de Administración, la cual </w:t>
      </w:r>
      <w:r w:rsidR="00615F8D" w:rsidRPr="00F62C51">
        <w:rPr>
          <w:rFonts w:ascii="Palatino Linotype" w:hAnsi="Palatino Linotype" w:cs="Arial"/>
        </w:rPr>
        <w:t>conforme al artículo 146 del Bando Municipal de Valle de Chalco Solidaridad 2022</w:t>
      </w:r>
      <w:r w:rsidR="00615F8D" w:rsidRPr="00F62C51">
        <w:rPr>
          <w:rStyle w:val="Refdenotaalpie"/>
          <w:rFonts w:ascii="Palatino Linotype" w:hAnsi="Palatino Linotype" w:cs="Arial"/>
        </w:rPr>
        <w:footnoteReference w:id="2"/>
      </w:r>
      <w:r w:rsidR="00615F8D" w:rsidRPr="00F62C51">
        <w:rPr>
          <w:rFonts w:ascii="Palatino Linotype" w:hAnsi="Palatino Linotype" w:cs="Arial"/>
        </w:rPr>
        <w:t xml:space="preserve">, </w:t>
      </w:r>
      <w:r w:rsidRPr="00F62C51">
        <w:rPr>
          <w:rFonts w:ascii="Palatino Linotype" w:hAnsi="Palatino Linotype" w:cs="Arial"/>
        </w:rPr>
        <w:t xml:space="preserve">es responsable </w:t>
      </w:r>
      <w:r w:rsidR="007345B5" w:rsidRPr="00F62C51">
        <w:rPr>
          <w:rFonts w:ascii="Palatino Linotype" w:hAnsi="Palatino Linotype" w:cs="Arial"/>
        </w:rPr>
        <w:t>de proporcionar a las áreas administrativas los recursos humanos materiales y servicios para el mejor funcionamiento y desempeño en las actividades administrativas mediante la organización, supervisión y control de cada uno de estos</w:t>
      </w:r>
      <w:r w:rsidR="00615F8D" w:rsidRPr="00F62C51">
        <w:rPr>
          <w:rFonts w:ascii="Palatino Linotype" w:hAnsi="Palatino Linotype" w:cs="Arial"/>
        </w:rPr>
        <w:t xml:space="preserve">; teniendo dentro de sus atribuciones, la de administrar, dirigir y validar los movimientos del personal del municipio, como altas, bajas, cambios, permisos, licencias, entre otras, de conformidad con la normatividad establecida en la materia, así como promover acciones para su capacitación, adiestramiento, motivación e incentivación, para mayor referencia se inserta a continuación: </w:t>
      </w:r>
    </w:p>
    <w:p w14:paraId="79204451" w14:textId="77777777" w:rsidR="00615F8D" w:rsidRPr="00F62C51" w:rsidRDefault="00615F8D" w:rsidP="004F3CB8">
      <w:pPr>
        <w:pStyle w:val="Prrafodelista"/>
        <w:widowControl w:val="0"/>
        <w:autoSpaceDE w:val="0"/>
        <w:autoSpaceDN w:val="0"/>
        <w:adjustRightInd w:val="0"/>
        <w:ind w:left="0"/>
        <w:jc w:val="both"/>
        <w:rPr>
          <w:rFonts w:ascii="Palatino Linotype" w:hAnsi="Palatino Linotype" w:cs="Arial"/>
        </w:rPr>
      </w:pPr>
    </w:p>
    <w:p w14:paraId="20C189B3" w14:textId="77777777" w:rsidR="00615F8D" w:rsidRPr="00F62C51" w:rsidRDefault="00615F8D" w:rsidP="004F3CB8">
      <w:pPr>
        <w:ind w:left="851" w:right="901"/>
        <w:jc w:val="both"/>
        <w:rPr>
          <w:rFonts w:ascii="Palatino Linotype" w:hAnsi="Palatino Linotype"/>
          <w:i/>
          <w:sz w:val="22"/>
          <w:szCs w:val="22"/>
        </w:rPr>
      </w:pPr>
      <w:r w:rsidRPr="00F62C51">
        <w:rPr>
          <w:rFonts w:ascii="Palatino Linotype" w:hAnsi="Palatino Linotype"/>
          <w:i/>
          <w:sz w:val="22"/>
          <w:szCs w:val="22"/>
        </w:rPr>
        <w:t>“</w:t>
      </w:r>
      <w:r w:rsidRPr="00F62C51">
        <w:rPr>
          <w:rFonts w:ascii="Palatino Linotype" w:hAnsi="Palatino Linotype"/>
          <w:b/>
          <w:i/>
          <w:sz w:val="22"/>
          <w:szCs w:val="22"/>
        </w:rPr>
        <w:t>ARTÍCULO 146.-</w:t>
      </w:r>
      <w:r w:rsidRPr="00F62C51">
        <w:rPr>
          <w:rFonts w:ascii="Palatino Linotype" w:hAnsi="Palatino Linotype"/>
          <w:i/>
          <w:sz w:val="22"/>
          <w:szCs w:val="22"/>
        </w:rPr>
        <w:t xml:space="preserve"> La </w:t>
      </w:r>
      <w:r w:rsidRPr="00F62C51">
        <w:rPr>
          <w:rFonts w:ascii="Palatino Linotype" w:hAnsi="Palatino Linotype"/>
          <w:b/>
          <w:i/>
          <w:sz w:val="22"/>
          <w:szCs w:val="22"/>
        </w:rPr>
        <w:t>Dirección de Administración</w:t>
      </w:r>
      <w:r w:rsidRPr="00F62C51">
        <w:rPr>
          <w:rFonts w:ascii="Palatino Linotype" w:hAnsi="Palatino Linotype"/>
          <w:i/>
          <w:sz w:val="22"/>
          <w:szCs w:val="22"/>
        </w:rPr>
        <w:t xml:space="preserve"> a través de su titular, es la </w:t>
      </w:r>
      <w:r w:rsidRPr="00F62C51">
        <w:rPr>
          <w:rFonts w:ascii="Palatino Linotype" w:hAnsi="Palatino Linotype"/>
          <w:b/>
          <w:i/>
          <w:sz w:val="22"/>
          <w:szCs w:val="22"/>
        </w:rPr>
        <w:t>responsable de proporcionar a las áreas administrativas los recursos humanos materiales y servicios para el mejor funcionamiento y desempeño en las actividades administrativas mediante la organización, supervisión y control de cada uno de estos</w:t>
      </w:r>
      <w:r w:rsidRPr="00F62C51">
        <w:rPr>
          <w:rFonts w:ascii="Palatino Linotype" w:hAnsi="Palatino Linotype"/>
          <w:i/>
          <w:sz w:val="22"/>
          <w:szCs w:val="22"/>
        </w:rPr>
        <w:t xml:space="preserve">; para ello Integrará, en coordinación con las demás unidades administrativas del municipio, el presupuesto anual de egresos, así como supervisar su ejercicio y aplicación; para ello tendrá las siguientes atribuciones: </w:t>
      </w:r>
    </w:p>
    <w:p w14:paraId="28ACF7B3" w14:textId="77777777" w:rsidR="00615F8D" w:rsidRPr="00F62C51" w:rsidRDefault="00615F8D" w:rsidP="004F3CB8">
      <w:pPr>
        <w:ind w:left="851" w:right="901"/>
        <w:jc w:val="both"/>
        <w:rPr>
          <w:rFonts w:ascii="Palatino Linotype" w:hAnsi="Palatino Linotype"/>
          <w:i/>
          <w:sz w:val="22"/>
          <w:szCs w:val="22"/>
        </w:rPr>
      </w:pPr>
    </w:p>
    <w:p w14:paraId="0EA75477" w14:textId="165C8E6C" w:rsidR="00615F8D" w:rsidRPr="00F62C51" w:rsidRDefault="00615F8D" w:rsidP="004F3CB8">
      <w:pPr>
        <w:ind w:left="851" w:right="901"/>
        <w:jc w:val="center"/>
        <w:rPr>
          <w:rFonts w:ascii="Palatino Linotype" w:hAnsi="Palatino Linotype"/>
          <w:b/>
          <w:i/>
          <w:sz w:val="22"/>
          <w:szCs w:val="22"/>
        </w:rPr>
      </w:pPr>
      <w:r w:rsidRPr="00F62C51">
        <w:rPr>
          <w:rFonts w:ascii="Palatino Linotype" w:hAnsi="Palatino Linotype"/>
          <w:b/>
          <w:i/>
          <w:sz w:val="22"/>
          <w:szCs w:val="22"/>
        </w:rPr>
        <w:t>RECURSOS HUMANOS</w:t>
      </w:r>
    </w:p>
    <w:p w14:paraId="54B7A79E" w14:textId="446002D1" w:rsidR="00615F8D" w:rsidRPr="00F62C51" w:rsidRDefault="00615F8D" w:rsidP="004F3CB8">
      <w:pPr>
        <w:ind w:left="851" w:right="901"/>
        <w:jc w:val="both"/>
        <w:rPr>
          <w:rFonts w:ascii="Palatino Linotype" w:hAnsi="Palatino Linotype"/>
          <w:i/>
          <w:sz w:val="22"/>
          <w:szCs w:val="22"/>
        </w:rPr>
      </w:pPr>
      <w:r w:rsidRPr="00F62C51">
        <w:rPr>
          <w:rFonts w:ascii="Palatino Linotype" w:hAnsi="Palatino Linotype"/>
          <w:b/>
          <w:i/>
          <w:sz w:val="22"/>
          <w:szCs w:val="22"/>
        </w:rPr>
        <w:t>I.- Administrar, dirigir y validar los movimientos del personal del municipio, como altas, bajas, cambios, permisos, licencias</w:t>
      </w:r>
      <w:r w:rsidRPr="00F62C51">
        <w:rPr>
          <w:rFonts w:ascii="Palatino Linotype" w:hAnsi="Palatino Linotype"/>
          <w:i/>
          <w:sz w:val="22"/>
          <w:szCs w:val="22"/>
        </w:rPr>
        <w:t>, entre otras, de conformidad con la normatividad establecida en la materia, así como promover acciones para su capacitación, adiestramiento, motivación e incentivación;</w:t>
      </w:r>
    </w:p>
    <w:p w14:paraId="77D0885E" w14:textId="1B744987" w:rsidR="00615F8D" w:rsidRPr="00F62C51" w:rsidRDefault="00615F8D" w:rsidP="004F3CB8">
      <w:pPr>
        <w:ind w:left="851" w:right="901"/>
        <w:jc w:val="both"/>
        <w:rPr>
          <w:rFonts w:ascii="Palatino Linotype" w:hAnsi="Palatino Linotype"/>
          <w:i/>
          <w:sz w:val="22"/>
          <w:szCs w:val="22"/>
        </w:rPr>
      </w:pPr>
      <w:r w:rsidRPr="00F62C51">
        <w:rPr>
          <w:rFonts w:ascii="Palatino Linotype" w:hAnsi="Palatino Linotype"/>
          <w:i/>
          <w:sz w:val="22"/>
          <w:szCs w:val="22"/>
        </w:rPr>
        <w:t xml:space="preserve">…” </w:t>
      </w:r>
    </w:p>
    <w:p w14:paraId="1B154E94" w14:textId="0C668CBE" w:rsidR="00615F8D" w:rsidRPr="00F62C51" w:rsidRDefault="00615F8D" w:rsidP="004F3CB8">
      <w:pPr>
        <w:ind w:left="851" w:right="901"/>
        <w:jc w:val="both"/>
        <w:rPr>
          <w:rFonts w:ascii="Palatino Linotype" w:hAnsi="Palatino Linotype"/>
          <w:i/>
          <w:sz w:val="22"/>
          <w:szCs w:val="22"/>
        </w:rPr>
      </w:pPr>
      <w:r w:rsidRPr="00F62C51">
        <w:rPr>
          <w:rFonts w:ascii="Palatino Linotype" w:hAnsi="Palatino Linotype"/>
          <w:i/>
          <w:sz w:val="22"/>
          <w:szCs w:val="22"/>
        </w:rPr>
        <w:t xml:space="preserve">(Énfasis añadido) </w:t>
      </w:r>
    </w:p>
    <w:p w14:paraId="0F7B688C" w14:textId="77777777" w:rsidR="00615F8D" w:rsidRPr="00F62C51" w:rsidRDefault="00615F8D" w:rsidP="004F3CB8">
      <w:pPr>
        <w:ind w:left="851" w:right="901"/>
        <w:jc w:val="both"/>
        <w:rPr>
          <w:rFonts w:ascii="Palatino Linotype" w:hAnsi="Palatino Linotype"/>
          <w:i/>
          <w:sz w:val="22"/>
          <w:szCs w:val="22"/>
        </w:rPr>
      </w:pPr>
    </w:p>
    <w:p w14:paraId="7E47DBEA" w14:textId="3103AC6C" w:rsidR="00B763FD" w:rsidRPr="00F62C51" w:rsidRDefault="00615F8D" w:rsidP="00CA59A4">
      <w:pPr>
        <w:spacing w:line="360" w:lineRule="auto"/>
        <w:jc w:val="both"/>
        <w:rPr>
          <w:rFonts w:ascii="Palatino Linotype" w:hAnsi="Palatino Linotype" w:cs="Arial"/>
          <w:color w:val="000000" w:themeColor="text1"/>
        </w:rPr>
      </w:pPr>
      <w:r w:rsidRPr="00F62C51">
        <w:rPr>
          <w:rFonts w:ascii="Palatino Linotype" w:eastAsia="Calibri" w:hAnsi="Palatino Linotype" w:cs="Arial"/>
        </w:rPr>
        <w:t xml:space="preserve">Es así que, la Dirección de Administración es el área que de manera enunciativa más no limitativa pudiera contar con los documentos requeridos por </w:t>
      </w:r>
      <w:r w:rsidR="008A1719" w:rsidRPr="00F62C51">
        <w:rPr>
          <w:rFonts w:ascii="Palatino Linotype" w:eastAsia="Calibri" w:hAnsi="Palatino Linotype" w:cs="Arial"/>
        </w:rPr>
        <w:t>la</w:t>
      </w:r>
      <w:r w:rsidRPr="00F62C51">
        <w:rPr>
          <w:rFonts w:ascii="Palatino Linotype" w:eastAsia="Calibri" w:hAnsi="Palatino Linotype" w:cs="Arial"/>
        </w:rPr>
        <w:t xml:space="preserve"> particular</w:t>
      </w:r>
      <w:r w:rsidRPr="00F62C51">
        <w:rPr>
          <w:rFonts w:ascii="Palatino Linotype" w:hAnsi="Palatino Linotype"/>
        </w:rPr>
        <w:t xml:space="preserve">. En consecuencia este Órgano Garante determina ordenar </w:t>
      </w:r>
      <w:r w:rsidR="00B763FD" w:rsidRPr="00F62C51">
        <w:rPr>
          <w:rFonts w:ascii="Palatino Linotype" w:hAnsi="Palatino Linotype"/>
        </w:rPr>
        <w:t xml:space="preserve">al </w:t>
      </w:r>
      <w:r w:rsidR="00B763FD" w:rsidRPr="00F62C51">
        <w:rPr>
          <w:rFonts w:ascii="Palatino Linotype" w:hAnsi="Palatino Linotype"/>
          <w:b/>
        </w:rPr>
        <w:t xml:space="preserve">SUJETO OBLIGADO </w:t>
      </w:r>
      <w:r w:rsidR="00B763FD" w:rsidRPr="00F62C51">
        <w:rPr>
          <w:rFonts w:ascii="Palatino Linotype" w:hAnsi="Palatino Linotype"/>
        </w:rPr>
        <w:t xml:space="preserve">realce </w:t>
      </w:r>
      <w:r w:rsidRPr="00F62C51">
        <w:rPr>
          <w:rFonts w:ascii="Palatino Linotype" w:hAnsi="Palatino Linotype"/>
        </w:rPr>
        <w:t xml:space="preserve">la búsqueda exhaustiva y razonable de la información </w:t>
      </w:r>
      <w:r w:rsidR="00B763FD" w:rsidRPr="00F62C51">
        <w:rPr>
          <w:rFonts w:ascii="Palatino Linotype" w:hAnsi="Palatino Linotype"/>
        </w:rPr>
        <w:t xml:space="preserve">y haga entrega de ser procedente en </w:t>
      </w:r>
      <w:r w:rsidR="00B763FD" w:rsidRPr="00F62C51">
        <w:rPr>
          <w:rFonts w:ascii="Palatino Linotype" w:hAnsi="Palatino Linotype"/>
          <w:b/>
        </w:rPr>
        <w:t xml:space="preserve">versión pública </w:t>
      </w:r>
      <w:r w:rsidR="00B763FD" w:rsidRPr="00F62C51">
        <w:rPr>
          <w:rFonts w:ascii="Palatino Linotype" w:hAnsi="Palatino Linotype"/>
        </w:rPr>
        <w:t>del nombramiento oficial del cargo que ocupa; requisitos legales que cumplió para ocupar dicho cargo; el organigrama en el que aparezca dicho cargo; gr</w:t>
      </w:r>
      <w:r w:rsidR="00B763FD" w:rsidRPr="00F62C51">
        <w:rPr>
          <w:rFonts w:ascii="Palatino Linotype" w:hAnsi="Palatino Linotype" w:cs="Arial"/>
          <w:color w:val="000000" w:themeColor="text1"/>
        </w:rPr>
        <w:t>ado de escolaridad terminada, especialidades, estudios con reconocimiento de validez oficial realizados en la materia; así como, estudios acreditados para ocupar el cargo; experiencia previa demostrada para ocupar el cargo</w:t>
      </w:r>
      <w:r w:rsidR="00CB3153" w:rsidRPr="00F62C51">
        <w:rPr>
          <w:rFonts w:ascii="Palatino Linotype" w:hAnsi="Palatino Linotype" w:cs="Arial"/>
          <w:color w:val="000000" w:themeColor="text1"/>
        </w:rPr>
        <w:t>; así como, cumplimiento del examen de control de confianza</w:t>
      </w:r>
      <w:r w:rsidR="00B763FD" w:rsidRPr="00F62C51">
        <w:rPr>
          <w:rFonts w:ascii="Palatino Linotype" w:hAnsi="Palatino Linotype" w:cs="Arial"/>
          <w:color w:val="000000" w:themeColor="text1"/>
        </w:rPr>
        <w:t xml:space="preserve"> </w:t>
      </w:r>
      <w:r w:rsidR="00CB3153" w:rsidRPr="00F62C51">
        <w:rPr>
          <w:rFonts w:ascii="Palatino Linotype" w:hAnsi="Palatino Linotype" w:cs="Arial"/>
          <w:color w:val="000000" w:themeColor="text1"/>
        </w:rPr>
        <w:t>de</w:t>
      </w:r>
      <w:r w:rsidR="00B763FD" w:rsidRPr="00F62C51">
        <w:rPr>
          <w:rFonts w:ascii="Palatino Linotype" w:hAnsi="Palatino Linotype" w:cs="Arial"/>
          <w:color w:val="000000" w:themeColor="text1"/>
        </w:rPr>
        <w:t xml:space="preserve"> la persona precisada en la solicitud con el cargo de </w:t>
      </w:r>
      <w:r w:rsidR="00B763FD" w:rsidRPr="00F62C51">
        <w:rPr>
          <w:rFonts w:ascii="Palatino Linotype" w:hAnsi="Palatino Linotype" w:cs="Arial"/>
          <w:i/>
          <w:color w:val="000000" w:themeColor="text1"/>
        </w:rPr>
        <w:t xml:space="preserve">Subdirector Operativo de la Dirección de Seguridad Pública y Tránsito </w:t>
      </w:r>
      <w:r w:rsidR="00B763FD" w:rsidRPr="00F62C51">
        <w:rPr>
          <w:rFonts w:ascii="Palatino Linotype" w:hAnsi="Palatino Linotype" w:cs="Arial"/>
          <w:color w:val="000000" w:themeColor="text1"/>
        </w:rPr>
        <w:t xml:space="preserve">o </w:t>
      </w:r>
      <w:r w:rsidR="00B763FD" w:rsidRPr="00F62C51">
        <w:rPr>
          <w:rFonts w:ascii="Palatino Linotype" w:hAnsi="Palatino Linotype" w:cs="Arial"/>
          <w:i/>
          <w:color w:val="000000" w:themeColor="text1"/>
        </w:rPr>
        <w:t xml:space="preserve">Encargado del Área Operativa de la Dirección de Seguridad Pública y Tránsito, </w:t>
      </w:r>
      <w:r w:rsidR="00B763FD" w:rsidRPr="00F62C51">
        <w:rPr>
          <w:rFonts w:ascii="Palatino Linotype" w:hAnsi="Palatino Linotype" w:cs="Arial"/>
          <w:color w:val="000000" w:themeColor="text1"/>
        </w:rPr>
        <w:t xml:space="preserve">al diez de enero de dos mil veintidós, fecha en que se tuvo por presentada la solicitud materia del presente asunto. </w:t>
      </w:r>
    </w:p>
    <w:p w14:paraId="4E20C149" w14:textId="38371C2B" w:rsidR="00B763FD" w:rsidRPr="00F62C51" w:rsidRDefault="00B763FD" w:rsidP="00CA59A4">
      <w:pPr>
        <w:spacing w:line="360" w:lineRule="auto"/>
        <w:jc w:val="both"/>
        <w:rPr>
          <w:rFonts w:ascii="Palatino Linotype" w:hAnsi="Palatino Linotype" w:cs="Arial"/>
          <w:color w:val="000000" w:themeColor="text1"/>
        </w:rPr>
      </w:pPr>
    </w:p>
    <w:p w14:paraId="39602BC0" w14:textId="6F3D3066" w:rsidR="00E35E6C" w:rsidRPr="00F62C51" w:rsidRDefault="00CB3153" w:rsidP="00CA59A4">
      <w:pPr>
        <w:spacing w:line="360" w:lineRule="auto"/>
        <w:jc w:val="both"/>
        <w:rPr>
          <w:rFonts w:ascii="Palatino Linotype" w:eastAsia="Calibri" w:hAnsi="Palatino Linotype" w:cs="Tahoma"/>
          <w:bCs/>
          <w:lang w:eastAsia="en-US"/>
        </w:rPr>
      </w:pPr>
      <w:r w:rsidRPr="00F62C51">
        <w:rPr>
          <w:rFonts w:ascii="Palatino Linotype" w:hAnsi="Palatino Linotype" w:cs="Arial"/>
          <w:color w:val="000000" w:themeColor="text1"/>
        </w:rPr>
        <w:t>Derivado de lo anterior</w:t>
      </w:r>
      <w:r w:rsidR="00E35E6C" w:rsidRPr="00F62C51">
        <w:rPr>
          <w:rFonts w:ascii="Palatino Linotype" w:hAnsi="Palatino Linotype" w:cs="Arial"/>
          <w:color w:val="000000" w:themeColor="text1"/>
        </w:rPr>
        <w:t xml:space="preserve">, </w:t>
      </w:r>
      <w:r w:rsidRPr="00F62C51">
        <w:rPr>
          <w:rFonts w:ascii="Palatino Linotype" w:hAnsi="Palatino Linotype" w:cs="Arial"/>
          <w:color w:val="000000" w:themeColor="text1"/>
        </w:rPr>
        <w:t xml:space="preserve">no se omite comentar </w:t>
      </w:r>
      <w:r w:rsidR="00E35E6C" w:rsidRPr="00F62C51">
        <w:rPr>
          <w:rFonts w:ascii="Palatino Linotype" w:hAnsi="Palatino Linotype" w:cs="Arial"/>
          <w:color w:val="000000" w:themeColor="text1"/>
        </w:rPr>
        <w:t>respecto de</w:t>
      </w:r>
      <w:r w:rsidRPr="00F62C51">
        <w:rPr>
          <w:rFonts w:ascii="Palatino Linotype" w:hAnsi="Palatino Linotype" w:cs="Arial"/>
          <w:color w:val="000000" w:themeColor="text1"/>
        </w:rPr>
        <w:t>l requerimiento relacionado con el cumplimiento del examen de control de confianza de l</w:t>
      </w:r>
      <w:r w:rsidR="00E35E6C" w:rsidRPr="00F62C51">
        <w:rPr>
          <w:rFonts w:ascii="Palatino Linotype" w:hAnsi="Palatino Linotype" w:cs="Arial"/>
          <w:color w:val="000000" w:themeColor="text1"/>
        </w:rPr>
        <w:t>a persona referida en la solicitud</w:t>
      </w:r>
      <w:r w:rsidRPr="00F62C51">
        <w:rPr>
          <w:rFonts w:ascii="Palatino Linotype" w:hAnsi="Palatino Linotype" w:cs="Arial"/>
          <w:color w:val="000000" w:themeColor="text1"/>
        </w:rPr>
        <w:t xml:space="preserve">; </w:t>
      </w:r>
      <w:r w:rsidR="00E35E6C" w:rsidRPr="00F62C51">
        <w:rPr>
          <w:rFonts w:ascii="Palatino Linotype" w:eastAsia="Calibri" w:hAnsi="Palatino Linotype" w:cs="Tahoma"/>
          <w:bCs/>
          <w:lang w:eastAsia="en-US"/>
        </w:rPr>
        <w:t>que los artículos 39, aparatado B, fracción VIII; 40, fracción XV; 56, segundo párrafo; 73, segundo párrafo; 74; 85, fracciones II y III; 88, apartado A, fracción VI, apartado B, fracción VI; 96 y 97, de la Ley General del Sistema Nacional de Seguridad Pública, establecen lo siguiente:</w:t>
      </w:r>
    </w:p>
    <w:p w14:paraId="397B445C" w14:textId="77777777" w:rsidR="00E35E6C" w:rsidRPr="00F62C51" w:rsidRDefault="00E35E6C" w:rsidP="00CA59A4">
      <w:pPr>
        <w:spacing w:line="360" w:lineRule="auto"/>
        <w:jc w:val="both"/>
        <w:rPr>
          <w:rFonts w:ascii="Palatino Linotype" w:eastAsia="Calibri" w:hAnsi="Palatino Linotype" w:cs="Tahoma"/>
          <w:bCs/>
          <w:lang w:eastAsia="en-US"/>
        </w:rPr>
      </w:pPr>
    </w:p>
    <w:p w14:paraId="48FA4E92" w14:textId="77777777" w:rsidR="00E35E6C" w:rsidRPr="00F62C51" w:rsidRDefault="00E35E6C" w:rsidP="00CA59A4">
      <w:pPr>
        <w:numPr>
          <w:ilvl w:val="0"/>
          <w:numId w:val="39"/>
        </w:numPr>
        <w:spacing w:line="360" w:lineRule="auto"/>
        <w:jc w:val="both"/>
        <w:rPr>
          <w:rFonts w:ascii="Palatino Linotype" w:eastAsia="Calibri" w:hAnsi="Palatino Linotype" w:cs="Tahoma"/>
          <w:bCs/>
          <w:lang w:eastAsia="en-US"/>
        </w:rPr>
      </w:pPr>
      <w:r w:rsidRPr="00F62C51">
        <w:rPr>
          <w:rFonts w:ascii="Palatino Linotype" w:eastAsia="Calibri" w:hAnsi="Palatino Linotype" w:cs="Tahoma"/>
          <w:bCs/>
          <w:lang w:eastAsia="en-US"/>
        </w:rPr>
        <w:lastRenderedPageBreak/>
        <w:t xml:space="preserve">Que corresponde a los municipios abstenerse de contratar y emplear en las Instituciones Policiales a personas que no cuenten con el registro y </w:t>
      </w:r>
      <w:r w:rsidRPr="00F62C51">
        <w:rPr>
          <w:rFonts w:ascii="Palatino Linotype" w:eastAsia="Calibri" w:hAnsi="Palatino Linotype" w:cs="Tahoma"/>
          <w:bCs/>
          <w:u w:val="single"/>
          <w:lang w:eastAsia="en-US"/>
        </w:rPr>
        <w:t>certificado emitido por el centro de evaluación y control de confianza</w:t>
      </w:r>
      <w:r w:rsidRPr="00F62C51">
        <w:rPr>
          <w:rFonts w:ascii="Palatino Linotype" w:eastAsia="Calibri" w:hAnsi="Palatino Linotype" w:cs="Tahoma"/>
          <w:bCs/>
          <w:lang w:eastAsia="en-US"/>
        </w:rPr>
        <w:t xml:space="preserve"> respectivo;</w:t>
      </w:r>
    </w:p>
    <w:p w14:paraId="45A50603" w14:textId="77777777" w:rsidR="00E35E6C" w:rsidRPr="00F62C51" w:rsidRDefault="00E35E6C" w:rsidP="00CA59A4">
      <w:pPr>
        <w:numPr>
          <w:ilvl w:val="0"/>
          <w:numId w:val="39"/>
        </w:numPr>
        <w:spacing w:line="360" w:lineRule="auto"/>
        <w:jc w:val="both"/>
        <w:rPr>
          <w:rFonts w:ascii="Palatino Linotype" w:eastAsia="Calibri" w:hAnsi="Palatino Linotype" w:cs="Tahoma"/>
          <w:bCs/>
          <w:lang w:eastAsia="en-US"/>
        </w:rPr>
      </w:pPr>
      <w:r w:rsidRPr="00F62C51">
        <w:rPr>
          <w:rFonts w:ascii="Palatino Linotype" w:eastAsia="Calibri" w:hAnsi="Palatino Linotype" w:cs="Tahoma"/>
          <w:bCs/>
          <w:lang w:eastAsia="en-US"/>
        </w:rPr>
        <w:t>Que con el objeto de garantizar el cumplimiento de los principios constitucionales de legalidad, objetividad, eficiencia, profesionalismo, honradez y respeto a los derechos humanos, los integrantes de las Instituciones de Seguridad Pública deben someterse a evaluaciones periódicas para acreditar el cumplimiento de sus requisitos de permanencia, así como obtener y mantener vigente la certificación respectiva;</w:t>
      </w:r>
    </w:p>
    <w:p w14:paraId="66E48C29" w14:textId="77777777" w:rsidR="00E35E6C" w:rsidRPr="00F62C51" w:rsidRDefault="00E35E6C" w:rsidP="00CA59A4">
      <w:pPr>
        <w:numPr>
          <w:ilvl w:val="0"/>
          <w:numId w:val="39"/>
        </w:numPr>
        <w:spacing w:line="360" w:lineRule="auto"/>
        <w:jc w:val="both"/>
        <w:rPr>
          <w:rFonts w:ascii="Palatino Linotype" w:eastAsia="Calibri" w:hAnsi="Palatino Linotype" w:cs="Tahoma"/>
          <w:bCs/>
          <w:lang w:eastAsia="en-US"/>
        </w:rPr>
      </w:pPr>
      <w:r w:rsidRPr="00F62C51">
        <w:rPr>
          <w:rFonts w:ascii="Palatino Linotype" w:eastAsia="Calibri" w:hAnsi="Palatino Linotype" w:cs="Tahoma"/>
          <w:bCs/>
          <w:lang w:eastAsia="en-US"/>
        </w:rPr>
        <w:t>Que los resultados de los procesos de evaluación y los expedientes que se formen con los mismos serán confidenciales, salvo en aquellos casos en que deban presentarse en procedimientos administrativos o judiciales y se mantendrán en reserva en los términos de las disposiciones aplicables;</w:t>
      </w:r>
    </w:p>
    <w:p w14:paraId="68E1F063" w14:textId="77777777" w:rsidR="00E35E6C" w:rsidRPr="00F62C51" w:rsidRDefault="00E35E6C" w:rsidP="00CA59A4">
      <w:pPr>
        <w:numPr>
          <w:ilvl w:val="0"/>
          <w:numId w:val="39"/>
        </w:numPr>
        <w:spacing w:line="360" w:lineRule="auto"/>
        <w:jc w:val="both"/>
        <w:rPr>
          <w:rFonts w:ascii="Palatino Linotype" w:eastAsia="Calibri" w:hAnsi="Palatino Linotype" w:cs="Tahoma"/>
          <w:bCs/>
          <w:u w:val="single"/>
          <w:lang w:eastAsia="en-US"/>
        </w:rPr>
      </w:pPr>
      <w:r w:rsidRPr="00F62C51">
        <w:rPr>
          <w:rFonts w:ascii="Palatino Linotype" w:eastAsia="Calibri" w:hAnsi="Palatino Linotype" w:cs="Tahoma"/>
          <w:bCs/>
          <w:lang w:eastAsia="en-US"/>
        </w:rPr>
        <w:t>Que tanto los servidores públicos de las Instituciones Policiales en los tres órdenes de gobierno, pertenecientes a la Carrera Policial, como aquellos considerados de Confianza</w:t>
      </w:r>
      <w:r w:rsidRPr="00F62C51">
        <w:rPr>
          <w:rFonts w:ascii="Palatino Linotype" w:eastAsia="Calibri" w:hAnsi="Palatino Linotype" w:cs="Tahoma"/>
          <w:bCs/>
          <w:u w:val="single"/>
          <w:lang w:eastAsia="en-US"/>
        </w:rPr>
        <w:t xml:space="preserve">, en caso de </w:t>
      </w:r>
      <w:r w:rsidRPr="00F62C51">
        <w:rPr>
          <w:rFonts w:ascii="Palatino Linotype" w:eastAsia="Calibri" w:hAnsi="Palatino Linotype" w:cs="Tahoma"/>
          <w:b/>
          <w:bCs/>
          <w:u w:val="single"/>
          <w:lang w:eastAsia="en-US"/>
        </w:rPr>
        <w:t>no</w:t>
      </w:r>
      <w:r w:rsidRPr="00F62C51">
        <w:rPr>
          <w:rFonts w:ascii="Palatino Linotype" w:eastAsia="Calibri" w:hAnsi="Palatino Linotype" w:cs="Tahoma"/>
          <w:bCs/>
          <w:u w:val="single"/>
          <w:lang w:eastAsia="en-US"/>
        </w:rPr>
        <w:t xml:space="preserve"> acreditar las evaluaciones de control de confianza, podrán darse por terminados los efectos de su nombramiento;</w:t>
      </w:r>
    </w:p>
    <w:p w14:paraId="3ECFEA98" w14:textId="77777777" w:rsidR="00E35E6C" w:rsidRPr="00F62C51" w:rsidRDefault="00E35E6C" w:rsidP="00CA59A4">
      <w:pPr>
        <w:numPr>
          <w:ilvl w:val="0"/>
          <w:numId w:val="39"/>
        </w:numPr>
        <w:spacing w:line="360" w:lineRule="auto"/>
        <w:jc w:val="both"/>
        <w:rPr>
          <w:rFonts w:ascii="Palatino Linotype" w:eastAsia="Calibri" w:hAnsi="Palatino Linotype" w:cs="Tahoma"/>
          <w:bCs/>
          <w:lang w:eastAsia="en-US"/>
        </w:rPr>
      </w:pPr>
      <w:r w:rsidRPr="00F62C51">
        <w:rPr>
          <w:rFonts w:ascii="Palatino Linotype" w:eastAsia="Calibri" w:hAnsi="Palatino Linotype" w:cs="Tahoma"/>
          <w:bCs/>
          <w:lang w:eastAsia="en-US"/>
        </w:rPr>
        <w:t>Que todo aspirante a ingresar a la Carrera Policial deberá tramitar, obtener y mantener actualizado el Certificado Único Policial, que expedirá el centro de control de confianza respectivo; por lo que ninguna persona podrá ingresar a las Instituciones Policiales si no ha sido debidamente certificado y registrado en el Sistema;</w:t>
      </w:r>
    </w:p>
    <w:p w14:paraId="4967A0E2" w14:textId="77777777" w:rsidR="00E35E6C" w:rsidRPr="00F62C51" w:rsidRDefault="00E35E6C" w:rsidP="00CA59A4">
      <w:pPr>
        <w:numPr>
          <w:ilvl w:val="0"/>
          <w:numId w:val="39"/>
        </w:numPr>
        <w:spacing w:line="360" w:lineRule="auto"/>
        <w:jc w:val="both"/>
        <w:rPr>
          <w:rFonts w:ascii="Palatino Linotype" w:eastAsia="Calibri" w:hAnsi="Palatino Linotype" w:cs="Tahoma"/>
          <w:bCs/>
          <w:lang w:eastAsia="en-US"/>
        </w:rPr>
      </w:pPr>
      <w:r w:rsidRPr="00F62C51">
        <w:rPr>
          <w:rFonts w:ascii="Palatino Linotype" w:eastAsia="Calibri" w:hAnsi="Palatino Linotype" w:cs="Tahoma"/>
          <w:bCs/>
          <w:lang w:eastAsia="en-US"/>
        </w:rPr>
        <w:t xml:space="preserve">Que tanto </w:t>
      </w:r>
      <w:r w:rsidRPr="00F62C51">
        <w:rPr>
          <w:rFonts w:ascii="Palatino Linotype" w:eastAsia="Calibri" w:hAnsi="Palatino Linotype" w:cs="Tahoma"/>
          <w:bCs/>
          <w:u w:val="single"/>
          <w:lang w:eastAsia="en-US"/>
        </w:rPr>
        <w:t>para el ingreso como para la permanencia en la Carrera Policial es requisito aprobar los procesos de evaluación de control de confianza</w:t>
      </w:r>
      <w:r w:rsidRPr="00F62C51">
        <w:rPr>
          <w:rFonts w:ascii="Palatino Linotype" w:eastAsia="Calibri" w:hAnsi="Palatino Linotype" w:cs="Tahoma"/>
          <w:bCs/>
          <w:lang w:eastAsia="en-US"/>
        </w:rPr>
        <w:t>;</w:t>
      </w:r>
    </w:p>
    <w:p w14:paraId="2793EBE0" w14:textId="77777777" w:rsidR="00E35E6C" w:rsidRPr="00F62C51" w:rsidRDefault="00E35E6C" w:rsidP="00CA59A4">
      <w:pPr>
        <w:numPr>
          <w:ilvl w:val="0"/>
          <w:numId w:val="39"/>
        </w:numPr>
        <w:spacing w:line="360" w:lineRule="auto"/>
        <w:jc w:val="both"/>
        <w:rPr>
          <w:rFonts w:ascii="Palatino Linotype" w:eastAsia="Calibri" w:hAnsi="Palatino Linotype" w:cs="Tahoma"/>
          <w:bCs/>
          <w:lang w:eastAsia="en-US"/>
        </w:rPr>
      </w:pPr>
      <w:r w:rsidRPr="00F62C51">
        <w:rPr>
          <w:rFonts w:ascii="Palatino Linotype" w:eastAsia="Calibri" w:hAnsi="Palatino Linotype" w:cs="Tahoma"/>
          <w:bCs/>
          <w:lang w:eastAsia="en-US"/>
        </w:rPr>
        <w:lastRenderedPageBreak/>
        <w:t xml:space="preserve">Que </w:t>
      </w:r>
      <w:r w:rsidRPr="00F62C51">
        <w:rPr>
          <w:rFonts w:ascii="Palatino Linotype" w:eastAsia="Calibri" w:hAnsi="Palatino Linotype" w:cs="Tahoma"/>
          <w:bCs/>
          <w:u w:val="single"/>
          <w:lang w:eastAsia="en-US"/>
        </w:rPr>
        <w:t>la certificación es el proceso mediante el cual los integrantes de las Instituciones Policiales se someten a las evaluaciones periódicas establecidas por el Centro de Control de Confianza correspondiente</w:t>
      </w:r>
      <w:r w:rsidRPr="00F62C51">
        <w:rPr>
          <w:rFonts w:ascii="Palatino Linotype" w:eastAsia="Calibri" w:hAnsi="Palatino Linotype" w:cs="Tahoma"/>
          <w:bCs/>
          <w:lang w:eastAsia="en-US"/>
        </w:rPr>
        <w:t>, para comprobar el cumplimiento de los perfiles de personalidad, éticos, socioeconómicos y médicos, en los procedimientos de ingreso, promoción y permanencia;</w:t>
      </w:r>
    </w:p>
    <w:p w14:paraId="70CCA7D2" w14:textId="77777777" w:rsidR="00E35E6C" w:rsidRPr="00F62C51" w:rsidRDefault="00E35E6C" w:rsidP="00CA59A4">
      <w:pPr>
        <w:numPr>
          <w:ilvl w:val="0"/>
          <w:numId w:val="39"/>
        </w:numPr>
        <w:spacing w:line="360" w:lineRule="auto"/>
        <w:jc w:val="both"/>
        <w:rPr>
          <w:rFonts w:ascii="Palatino Linotype" w:eastAsia="Calibri" w:hAnsi="Palatino Linotype" w:cs="Tahoma"/>
          <w:bCs/>
          <w:lang w:eastAsia="en-US"/>
        </w:rPr>
      </w:pPr>
      <w:r w:rsidRPr="00F62C51">
        <w:rPr>
          <w:rFonts w:ascii="Palatino Linotype" w:eastAsia="Calibri" w:hAnsi="Palatino Linotype" w:cs="Tahoma"/>
          <w:bCs/>
          <w:lang w:eastAsia="en-US"/>
        </w:rPr>
        <w:t xml:space="preserve">Que </w:t>
      </w:r>
      <w:r w:rsidRPr="00F62C51">
        <w:rPr>
          <w:rFonts w:ascii="Palatino Linotype" w:eastAsia="Calibri" w:hAnsi="Palatino Linotype" w:cs="Tahoma"/>
          <w:bCs/>
          <w:u w:val="single"/>
          <w:lang w:eastAsia="en-US"/>
        </w:rPr>
        <w:t>las Instituciones Policiales contratarán únicamente al personal que cuente con el requisito de certificación expedido por su centro de control de confianza respectivo</w:t>
      </w:r>
      <w:r w:rsidRPr="00F62C51">
        <w:rPr>
          <w:rFonts w:ascii="Palatino Linotype" w:eastAsia="Calibri" w:hAnsi="Palatino Linotype" w:cs="Tahoma"/>
          <w:bCs/>
          <w:lang w:eastAsia="en-US"/>
        </w:rPr>
        <w:t>, y</w:t>
      </w:r>
    </w:p>
    <w:p w14:paraId="764F0D03" w14:textId="77777777" w:rsidR="00E35E6C" w:rsidRPr="00F62C51" w:rsidRDefault="00E35E6C" w:rsidP="00CA59A4">
      <w:pPr>
        <w:numPr>
          <w:ilvl w:val="0"/>
          <w:numId w:val="39"/>
        </w:numPr>
        <w:spacing w:line="360" w:lineRule="auto"/>
        <w:jc w:val="both"/>
        <w:rPr>
          <w:rFonts w:ascii="Palatino Linotype" w:eastAsia="Calibri" w:hAnsi="Palatino Linotype" w:cs="Tahoma"/>
          <w:bCs/>
          <w:lang w:eastAsia="en-US"/>
        </w:rPr>
      </w:pPr>
      <w:r w:rsidRPr="00F62C51">
        <w:rPr>
          <w:rFonts w:ascii="Palatino Linotype" w:eastAsia="Calibri" w:hAnsi="Palatino Linotype" w:cs="Tahoma"/>
          <w:bCs/>
          <w:lang w:eastAsia="en-US"/>
        </w:rPr>
        <w:t>Que el objeto de la certificación es identificar los factores de riesgo que interfieran, repercutan o pongan en peligro el desempeño de las funciones policiales, con el fin de garantizar la calidad de los servicios.</w:t>
      </w:r>
    </w:p>
    <w:p w14:paraId="51B31151" w14:textId="77777777" w:rsidR="00E35E6C" w:rsidRPr="00F62C51" w:rsidRDefault="00E35E6C" w:rsidP="00CA59A4">
      <w:pPr>
        <w:spacing w:line="360" w:lineRule="auto"/>
        <w:jc w:val="both"/>
        <w:rPr>
          <w:rFonts w:ascii="Palatino Linotype" w:eastAsia="Calibri" w:hAnsi="Palatino Linotype" w:cs="Tahoma"/>
          <w:bCs/>
          <w:lang w:eastAsia="en-US"/>
        </w:rPr>
      </w:pPr>
    </w:p>
    <w:p w14:paraId="5DAC398C" w14:textId="77777777" w:rsidR="00E35E6C" w:rsidRPr="00F62C51" w:rsidRDefault="00E35E6C" w:rsidP="00CA59A4">
      <w:pPr>
        <w:spacing w:line="360" w:lineRule="auto"/>
        <w:jc w:val="both"/>
        <w:rPr>
          <w:rFonts w:ascii="Palatino Linotype" w:eastAsia="Calibri" w:hAnsi="Palatino Linotype" w:cs="Tahoma"/>
          <w:bCs/>
          <w:lang w:eastAsia="en-US"/>
        </w:rPr>
      </w:pPr>
      <w:r w:rsidRPr="00F62C51">
        <w:rPr>
          <w:rFonts w:ascii="Palatino Linotype" w:eastAsia="Calibri" w:hAnsi="Palatino Linotype" w:cs="Tahoma"/>
          <w:bCs/>
          <w:lang w:eastAsia="en-US"/>
        </w:rPr>
        <w:t>Por su parte, los artículos 19, 21, fracciones XVIII, XIX, XX y XXI, 58 Quinqués, fracción VI y 109, cuarto párrafo, de la Ley de Seguridad del Estado de México, determinan lo siguiente:</w:t>
      </w:r>
    </w:p>
    <w:p w14:paraId="3328A9FE" w14:textId="77777777" w:rsidR="00E35E6C" w:rsidRPr="00F62C51" w:rsidRDefault="00E35E6C" w:rsidP="00CA59A4">
      <w:pPr>
        <w:spacing w:line="360" w:lineRule="auto"/>
        <w:jc w:val="both"/>
        <w:rPr>
          <w:rFonts w:ascii="Palatino Linotype" w:eastAsia="Calibri" w:hAnsi="Palatino Linotype" w:cs="Tahoma"/>
          <w:bCs/>
          <w:lang w:eastAsia="en-US"/>
        </w:rPr>
      </w:pPr>
    </w:p>
    <w:p w14:paraId="3A0E51F6" w14:textId="77777777" w:rsidR="00E35E6C" w:rsidRPr="00F62C51" w:rsidRDefault="00E35E6C" w:rsidP="00CA59A4">
      <w:pPr>
        <w:numPr>
          <w:ilvl w:val="0"/>
          <w:numId w:val="40"/>
        </w:numPr>
        <w:spacing w:line="360" w:lineRule="auto"/>
        <w:jc w:val="both"/>
        <w:rPr>
          <w:rFonts w:ascii="Palatino Linotype" w:eastAsia="Calibri" w:hAnsi="Palatino Linotype" w:cs="Tahoma"/>
          <w:bCs/>
          <w:lang w:eastAsia="en-US"/>
        </w:rPr>
      </w:pPr>
      <w:r w:rsidRPr="00F62C51">
        <w:rPr>
          <w:rFonts w:ascii="Palatino Linotype" w:eastAsia="Calibri" w:hAnsi="Palatino Linotype" w:cs="Tahoma"/>
          <w:bCs/>
          <w:lang w:eastAsia="en-US"/>
        </w:rPr>
        <w:t>Que son autoridades municipales en materia de Seguridad Pública, los ayuntamientos, los presidentes municipales, los directores de seguridad pública municipal y los integrantes de las instituciones policiales en ejercicio de su función;</w:t>
      </w:r>
    </w:p>
    <w:p w14:paraId="526B184B" w14:textId="77777777" w:rsidR="00E35E6C" w:rsidRPr="00F62C51" w:rsidRDefault="00E35E6C" w:rsidP="00CA59A4">
      <w:pPr>
        <w:numPr>
          <w:ilvl w:val="0"/>
          <w:numId w:val="40"/>
        </w:numPr>
        <w:spacing w:line="360" w:lineRule="auto"/>
        <w:jc w:val="both"/>
        <w:rPr>
          <w:rFonts w:ascii="Palatino Linotype" w:eastAsia="Calibri" w:hAnsi="Palatino Linotype" w:cs="Tahoma"/>
          <w:bCs/>
          <w:lang w:eastAsia="en-US"/>
        </w:rPr>
      </w:pPr>
      <w:r w:rsidRPr="00F62C51">
        <w:rPr>
          <w:rFonts w:ascii="Palatino Linotype" w:eastAsia="Calibri" w:hAnsi="Palatino Linotype" w:cs="Tahoma"/>
          <w:bCs/>
          <w:lang w:eastAsia="en-US"/>
        </w:rPr>
        <w:t xml:space="preserve">Que son atribuciones del Presidente Municipal, </w:t>
      </w:r>
      <w:r w:rsidRPr="00F62C51">
        <w:rPr>
          <w:rFonts w:ascii="Palatino Linotype" w:eastAsia="Calibri" w:hAnsi="Palatino Linotype" w:cs="Tahoma"/>
          <w:bCs/>
          <w:u w:val="single"/>
          <w:lang w:eastAsia="en-US"/>
        </w:rPr>
        <w:t>verificar que los integrantes de las instituciones policiales</w:t>
      </w:r>
      <w:r w:rsidRPr="00F62C51">
        <w:rPr>
          <w:rFonts w:ascii="Palatino Linotype" w:eastAsia="Calibri" w:hAnsi="Palatino Linotype" w:cs="Tahoma"/>
          <w:bCs/>
          <w:lang w:eastAsia="en-US"/>
        </w:rPr>
        <w:t xml:space="preserve"> a su cargo se </w:t>
      </w:r>
      <w:r w:rsidRPr="00F62C51">
        <w:rPr>
          <w:rFonts w:ascii="Palatino Linotype" w:eastAsia="Calibri" w:hAnsi="Palatino Linotype" w:cs="Tahoma"/>
          <w:bCs/>
          <w:u w:val="single"/>
          <w:lang w:eastAsia="en-US"/>
        </w:rPr>
        <w:t>sometan a las evaluaciones de control de confianza</w:t>
      </w:r>
      <w:r w:rsidRPr="00F62C51">
        <w:rPr>
          <w:rFonts w:ascii="Palatino Linotype" w:eastAsia="Calibri" w:hAnsi="Palatino Linotype" w:cs="Tahoma"/>
          <w:bCs/>
          <w:lang w:eastAsia="en-US"/>
        </w:rPr>
        <w:t xml:space="preserve"> y cuenten con el Certificado Único Policial, de conformidad con las disposiciones legales aplicables; </w:t>
      </w:r>
      <w:r w:rsidRPr="00F62C51">
        <w:rPr>
          <w:rFonts w:ascii="Palatino Linotype" w:eastAsia="Calibri" w:hAnsi="Palatino Linotype" w:cs="Tahoma"/>
          <w:bCs/>
          <w:u w:val="single"/>
          <w:lang w:eastAsia="en-US"/>
        </w:rPr>
        <w:t>solicitar al Centro</w:t>
      </w:r>
      <w:r w:rsidRPr="00F62C51">
        <w:rPr>
          <w:rFonts w:ascii="Palatino Linotype" w:eastAsia="Calibri" w:hAnsi="Palatino Linotype" w:cs="Tahoma"/>
          <w:bCs/>
          <w:lang w:eastAsia="en-US"/>
        </w:rPr>
        <w:t xml:space="preserve"> las </w:t>
      </w:r>
      <w:r w:rsidRPr="00F62C51">
        <w:rPr>
          <w:rFonts w:ascii="Palatino Linotype" w:eastAsia="Calibri" w:hAnsi="Palatino Linotype" w:cs="Tahoma"/>
          <w:bCs/>
          <w:u w:val="single"/>
          <w:lang w:eastAsia="en-US"/>
        </w:rPr>
        <w:t xml:space="preserve">evaluaciones de control </w:t>
      </w:r>
      <w:r w:rsidRPr="00F62C51">
        <w:rPr>
          <w:rFonts w:ascii="Palatino Linotype" w:eastAsia="Calibri" w:hAnsi="Palatino Linotype" w:cs="Tahoma"/>
          <w:bCs/>
          <w:u w:val="single"/>
          <w:lang w:eastAsia="en-US"/>
        </w:rPr>
        <w:lastRenderedPageBreak/>
        <w:t>de confianza para el ingreso, promoción y permanencia de los integrantes de las instituciones policiales</w:t>
      </w:r>
      <w:r w:rsidRPr="00F62C51">
        <w:rPr>
          <w:rFonts w:ascii="Palatino Linotype" w:eastAsia="Calibri" w:hAnsi="Palatino Linotype" w:cs="Tahoma"/>
          <w:bCs/>
          <w:lang w:eastAsia="en-US"/>
        </w:rPr>
        <w:t xml:space="preserve"> a su cargo; solicitar a la Comisión de Honor y Justicia, la instauración del procedimiento en contra de los integrantes de las instituciones policiales a su cargo que no haya presentado o aprobado las evaluaciones de control de confianza; vigilar la separación impuesta con motivo de la resolución correspondiente emitida por la Comisión de Honor y Justicia, a los integrantes de las instituciones policiales a su cargo que no hayan aprobado las evaluaciones de control de confianza;</w:t>
      </w:r>
    </w:p>
    <w:p w14:paraId="718FCB7C" w14:textId="77777777" w:rsidR="00E35E6C" w:rsidRPr="00F62C51" w:rsidRDefault="00E35E6C" w:rsidP="00CA59A4">
      <w:pPr>
        <w:numPr>
          <w:ilvl w:val="0"/>
          <w:numId w:val="40"/>
        </w:numPr>
        <w:spacing w:line="360" w:lineRule="auto"/>
        <w:jc w:val="both"/>
        <w:rPr>
          <w:rFonts w:ascii="Palatino Linotype" w:eastAsia="Calibri" w:hAnsi="Palatino Linotype" w:cs="Tahoma"/>
          <w:bCs/>
          <w:lang w:eastAsia="en-US"/>
        </w:rPr>
      </w:pPr>
      <w:r w:rsidRPr="00F62C51">
        <w:rPr>
          <w:rFonts w:ascii="Palatino Linotype" w:eastAsia="Calibri" w:hAnsi="Palatino Linotype" w:cs="Tahoma"/>
          <w:bCs/>
          <w:lang w:eastAsia="en-US"/>
        </w:rPr>
        <w:t>Que son atribuciones del Secretario o Secretaria Técnica del Ayuntamiento, fungir como enlace ante el Centro Estatal de Control de Confianza y verificar que el estado de fuerza municipal y servidores públicos obligados cumplan con lo previsto en materia de control de confianza, y</w:t>
      </w:r>
    </w:p>
    <w:p w14:paraId="347E56DF" w14:textId="77777777" w:rsidR="00E35E6C" w:rsidRPr="00F62C51" w:rsidRDefault="00E35E6C" w:rsidP="00CA59A4">
      <w:pPr>
        <w:numPr>
          <w:ilvl w:val="0"/>
          <w:numId w:val="40"/>
        </w:numPr>
        <w:spacing w:line="360" w:lineRule="auto"/>
        <w:jc w:val="both"/>
        <w:rPr>
          <w:rFonts w:ascii="Palatino Linotype" w:eastAsia="Calibri" w:hAnsi="Palatino Linotype" w:cs="Tahoma"/>
          <w:bCs/>
          <w:lang w:eastAsia="en-US"/>
        </w:rPr>
      </w:pPr>
      <w:r w:rsidRPr="00F62C51">
        <w:rPr>
          <w:rFonts w:ascii="Palatino Linotype" w:eastAsia="Calibri" w:hAnsi="Palatino Linotype" w:cs="Tahoma"/>
          <w:bCs/>
          <w:lang w:eastAsia="en-US"/>
        </w:rPr>
        <w:t>Que los resultados de los procesos de evaluación y los expedientes que se formen con los mismos serán confidenciales, salvo en aquellos casos en que deban presentarse en procedimientos administrativos o judiciales.</w:t>
      </w:r>
    </w:p>
    <w:p w14:paraId="6DD7888B" w14:textId="77777777" w:rsidR="00E35E6C" w:rsidRPr="00F62C51" w:rsidRDefault="00E35E6C" w:rsidP="00CA59A4">
      <w:pPr>
        <w:spacing w:line="360" w:lineRule="auto"/>
        <w:jc w:val="both"/>
        <w:rPr>
          <w:rFonts w:ascii="Palatino Linotype" w:eastAsia="Calibri" w:hAnsi="Palatino Linotype" w:cs="Tahoma"/>
          <w:bCs/>
          <w:lang w:eastAsia="en-US"/>
        </w:rPr>
      </w:pPr>
    </w:p>
    <w:p w14:paraId="009E2D0B" w14:textId="77777777" w:rsidR="00E35E6C" w:rsidRPr="00F62C51" w:rsidRDefault="00E35E6C" w:rsidP="00CA59A4">
      <w:pPr>
        <w:spacing w:line="360" w:lineRule="auto"/>
        <w:jc w:val="both"/>
        <w:rPr>
          <w:rFonts w:ascii="Palatino Linotype" w:eastAsia="Calibri" w:hAnsi="Palatino Linotype" w:cs="Tahoma"/>
          <w:bCs/>
          <w:lang w:eastAsia="en-US"/>
        </w:rPr>
      </w:pPr>
      <w:r w:rsidRPr="00F62C51">
        <w:rPr>
          <w:rFonts w:ascii="Palatino Linotype" w:eastAsia="Calibri" w:hAnsi="Palatino Linotype" w:cs="Tahoma"/>
          <w:bCs/>
          <w:lang w:eastAsia="en-US"/>
        </w:rPr>
        <w:t>Conforme a lo anterior, se advierte que la evaluación de control de confianza es un requisito indispensable para ingresar y permanecer en una Institución de Seguridad Pública.</w:t>
      </w:r>
    </w:p>
    <w:p w14:paraId="4F32ABE1" w14:textId="77777777" w:rsidR="00E35E6C" w:rsidRPr="00F62C51" w:rsidRDefault="00E35E6C" w:rsidP="00CA59A4">
      <w:pPr>
        <w:spacing w:line="360" w:lineRule="auto"/>
        <w:jc w:val="both"/>
        <w:rPr>
          <w:rFonts w:ascii="Palatino Linotype" w:eastAsia="Calibri" w:hAnsi="Palatino Linotype" w:cs="Tahoma"/>
          <w:bCs/>
          <w:lang w:eastAsia="en-US"/>
        </w:rPr>
      </w:pPr>
    </w:p>
    <w:p w14:paraId="65F8A902" w14:textId="77777777" w:rsidR="00E35E6C" w:rsidRPr="00F62C51" w:rsidRDefault="00E35E6C" w:rsidP="00CA59A4">
      <w:pPr>
        <w:spacing w:line="360" w:lineRule="auto"/>
        <w:jc w:val="both"/>
        <w:rPr>
          <w:rFonts w:ascii="Palatino Linotype" w:eastAsia="Calibri" w:hAnsi="Palatino Linotype" w:cs="Tahoma"/>
          <w:bCs/>
          <w:lang w:eastAsia="en-US"/>
        </w:rPr>
      </w:pPr>
      <w:r w:rsidRPr="00F62C51">
        <w:rPr>
          <w:rFonts w:ascii="Palatino Linotype" w:eastAsia="Calibri" w:hAnsi="Palatino Linotype" w:cs="Tahoma"/>
          <w:bCs/>
          <w:lang w:eastAsia="en-US"/>
        </w:rPr>
        <w:t xml:space="preserve">Por lo anterior, cabe precisar tal como se analizó en párrafos anteriores, si un elemento de seguridad pública aprueba el examen de control de confianza, el Centro de Control de Confianza emitirá un certificado que acredite el cumplimiento de los perfiles de </w:t>
      </w:r>
      <w:r w:rsidRPr="00F62C51">
        <w:rPr>
          <w:rFonts w:ascii="Palatino Linotype" w:eastAsia="Calibri" w:hAnsi="Palatino Linotype" w:cs="Tahoma"/>
          <w:bCs/>
          <w:lang w:eastAsia="en-US"/>
        </w:rPr>
        <w:lastRenderedPageBreak/>
        <w:t>personalidad, éticos, socioeconómicos y médicos, en los procedimientos de ingreso, promoción y permanencia.</w:t>
      </w:r>
    </w:p>
    <w:p w14:paraId="0F78A7F7" w14:textId="77777777" w:rsidR="00E35E6C" w:rsidRPr="00F62C51" w:rsidRDefault="00E35E6C" w:rsidP="00CA59A4">
      <w:pPr>
        <w:spacing w:line="360" w:lineRule="auto"/>
        <w:jc w:val="both"/>
        <w:rPr>
          <w:rFonts w:ascii="Palatino Linotype" w:eastAsia="Calibri" w:hAnsi="Palatino Linotype" w:cs="Tahoma"/>
          <w:bCs/>
          <w:lang w:eastAsia="en-US"/>
        </w:rPr>
      </w:pPr>
    </w:p>
    <w:p w14:paraId="1EA29CCB" w14:textId="1976A6FA" w:rsidR="00CB3153" w:rsidRPr="00F62C51" w:rsidRDefault="00CB3153" w:rsidP="00CA59A4">
      <w:pPr>
        <w:spacing w:line="360" w:lineRule="auto"/>
        <w:jc w:val="both"/>
        <w:rPr>
          <w:rFonts w:ascii="Palatino Linotype" w:eastAsia="Palatino Linotype" w:hAnsi="Palatino Linotype" w:cs="Palatino Linotype"/>
        </w:rPr>
      </w:pPr>
      <w:r w:rsidRPr="00F62C51">
        <w:rPr>
          <w:rFonts w:ascii="Palatino Linotype" w:eastAsia="Palatino Linotype" w:hAnsi="Palatino Linotype" w:cs="Palatino Linotype"/>
          <w:color w:val="000000"/>
        </w:rPr>
        <w:t xml:space="preserve">En ese sentido, si bien los Certificados de Control y Confianza son emitidos por el Centro de Control de Confianza del Estado de México, mismo que es un organismo público descentralizado, cuyo objeto es realizar las evaluaciones permanentes de control de confianza, de desempeño, poligrafía, entorno social y psicológico, así como exámenes toxicológicos a los aspirante e integrantes de las instituciones de seguridad pública y privada, estatal y municipal, a fin de emitir la certificación correspondiente, lo cierto es, que </w:t>
      </w:r>
      <w:r w:rsidRPr="00F62C51">
        <w:rPr>
          <w:rFonts w:ascii="Palatino Linotype" w:eastAsia="Palatino Linotype" w:hAnsi="Palatino Linotype" w:cs="Palatino Linotype"/>
          <w:b/>
          <w:color w:val="000000"/>
        </w:rPr>
        <w:t>EL SUJETO OBLIGADO</w:t>
      </w:r>
      <w:r w:rsidRPr="00F62C51">
        <w:rPr>
          <w:rFonts w:ascii="Palatino Linotype" w:eastAsia="Palatino Linotype" w:hAnsi="Palatino Linotype" w:cs="Palatino Linotype"/>
          <w:color w:val="000000"/>
        </w:rPr>
        <w:t xml:space="preserve"> cuenta con atribuciones para poseer o administrar la información solicitad</w:t>
      </w:r>
      <w:r w:rsidRPr="00F62C51">
        <w:rPr>
          <w:rFonts w:ascii="Palatino Linotype" w:eastAsia="Palatino Linotype" w:hAnsi="Palatino Linotype" w:cs="Palatino Linotype"/>
        </w:rPr>
        <w:t xml:space="preserve">a. </w:t>
      </w:r>
    </w:p>
    <w:p w14:paraId="353CFE55" w14:textId="77777777" w:rsidR="00CB3153" w:rsidRPr="00F62C51" w:rsidRDefault="00CB3153" w:rsidP="00CA59A4">
      <w:pPr>
        <w:spacing w:line="360" w:lineRule="auto"/>
        <w:jc w:val="both"/>
        <w:rPr>
          <w:rFonts w:ascii="Palatino Linotype" w:hAnsi="Palatino Linotype" w:cs="Arial"/>
          <w:color w:val="000000" w:themeColor="text1"/>
        </w:rPr>
      </w:pPr>
    </w:p>
    <w:p w14:paraId="0D474CA6" w14:textId="6B749630" w:rsidR="00B763FD" w:rsidRPr="00F62C51" w:rsidRDefault="00CB3153" w:rsidP="00CA59A4">
      <w:pPr>
        <w:spacing w:line="360" w:lineRule="auto"/>
        <w:jc w:val="both"/>
        <w:rPr>
          <w:rFonts w:ascii="Palatino Linotype" w:hAnsi="Palatino Linotype" w:cs="Arial"/>
          <w:color w:val="000000" w:themeColor="text1"/>
        </w:rPr>
      </w:pPr>
      <w:r w:rsidRPr="00F62C51">
        <w:rPr>
          <w:rFonts w:ascii="Palatino Linotype" w:hAnsi="Palatino Linotype" w:cs="Arial"/>
          <w:color w:val="000000" w:themeColor="text1"/>
        </w:rPr>
        <w:t xml:space="preserve">Ahora bien, no se omite comentar que </w:t>
      </w:r>
      <w:r w:rsidR="00B763FD" w:rsidRPr="00F62C51">
        <w:rPr>
          <w:rFonts w:ascii="Palatino Linotype" w:hAnsi="Palatino Linotype" w:cs="Arial"/>
          <w:color w:val="000000" w:themeColor="text1"/>
        </w:rPr>
        <w:t xml:space="preserve">para el caso de que dicha persona referida en la solicitud no tenga el cargo de Subdirector Operativo de la Dirección de Seguridad Pública y Tránsito o Encargado del Área Operativa de la Dirección de Seguridad Pública y Tránsito; </w:t>
      </w:r>
      <w:r w:rsidR="00B763FD" w:rsidRPr="00F62C51">
        <w:rPr>
          <w:rFonts w:ascii="Palatino Linotype" w:hAnsi="Palatino Linotype" w:cs="Arial"/>
          <w:szCs w:val="22"/>
        </w:rPr>
        <w:t>deberá hacerlo del conocimiento a</w:t>
      </w:r>
      <w:r w:rsidR="008A1719" w:rsidRPr="00F62C51">
        <w:rPr>
          <w:rFonts w:ascii="Palatino Linotype" w:hAnsi="Palatino Linotype" w:cs="Arial"/>
          <w:szCs w:val="22"/>
        </w:rPr>
        <w:t xml:space="preserve"> </w:t>
      </w:r>
      <w:r w:rsidR="008A1719" w:rsidRPr="00F62C51">
        <w:rPr>
          <w:rFonts w:ascii="Palatino Linotype" w:hAnsi="Palatino Linotype" w:cs="Arial"/>
          <w:b/>
          <w:szCs w:val="22"/>
        </w:rPr>
        <w:t>LA</w:t>
      </w:r>
      <w:r w:rsidR="00B763FD" w:rsidRPr="00F62C51">
        <w:rPr>
          <w:rFonts w:ascii="Palatino Linotype" w:hAnsi="Palatino Linotype" w:cs="Arial"/>
          <w:szCs w:val="22"/>
        </w:rPr>
        <w:t xml:space="preserve"> </w:t>
      </w:r>
      <w:r w:rsidR="00B763FD" w:rsidRPr="00F62C51">
        <w:rPr>
          <w:rFonts w:ascii="Palatino Linotype" w:hAnsi="Palatino Linotype" w:cs="Arial"/>
          <w:b/>
          <w:szCs w:val="22"/>
        </w:rPr>
        <w:t>RECURRENTE</w:t>
      </w:r>
      <w:r w:rsidR="00B763FD" w:rsidRPr="00F62C51">
        <w:rPr>
          <w:rFonts w:ascii="Palatino Linotype" w:hAnsi="Palatino Linotype" w:cs="Arial"/>
          <w:szCs w:val="22"/>
        </w:rPr>
        <w:t xml:space="preserve"> de manera fundada y motivada en términos del artículo 19 de la Ley de Transparencia y Acceso a la Información Pública del Estado de México y Municipios. </w:t>
      </w:r>
    </w:p>
    <w:p w14:paraId="59A3DE24" w14:textId="77777777" w:rsidR="00B763FD" w:rsidRPr="00F62C51" w:rsidRDefault="00B763FD" w:rsidP="00CA59A4">
      <w:pPr>
        <w:pStyle w:val="Prrafodelista"/>
        <w:widowControl w:val="0"/>
        <w:autoSpaceDE w:val="0"/>
        <w:autoSpaceDN w:val="0"/>
        <w:adjustRightInd w:val="0"/>
        <w:spacing w:line="360" w:lineRule="auto"/>
        <w:ind w:left="0"/>
        <w:jc w:val="both"/>
        <w:rPr>
          <w:rFonts w:ascii="Palatino Linotype" w:hAnsi="Palatino Linotype" w:cs="Arial"/>
          <w:i/>
          <w:color w:val="000000" w:themeColor="text1"/>
        </w:rPr>
      </w:pPr>
    </w:p>
    <w:p w14:paraId="31F61D44" w14:textId="292A6275" w:rsidR="00B763FD" w:rsidRPr="00F62C51" w:rsidRDefault="00B763FD" w:rsidP="00CA59A4">
      <w:pPr>
        <w:spacing w:line="360" w:lineRule="auto"/>
        <w:jc w:val="both"/>
        <w:rPr>
          <w:rFonts w:ascii="Palatino Linotype" w:hAnsi="Palatino Linotype" w:cs="Arial"/>
          <w:bCs/>
        </w:rPr>
      </w:pPr>
      <w:r w:rsidRPr="00F62C51">
        <w:rPr>
          <w:rFonts w:ascii="Palatino Linotype" w:hAnsi="Palatino Linotype"/>
        </w:rPr>
        <w:t xml:space="preserve">Por </w:t>
      </w:r>
      <w:r w:rsidR="00CB3153" w:rsidRPr="00F62C51">
        <w:rPr>
          <w:rFonts w:ascii="Palatino Linotype" w:hAnsi="Palatino Linotype"/>
        </w:rPr>
        <w:t>otro lado</w:t>
      </w:r>
      <w:r w:rsidRPr="00F62C51">
        <w:rPr>
          <w:rFonts w:ascii="Palatino Linotype" w:hAnsi="Palatino Linotype"/>
        </w:rPr>
        <w:t xml:space="preserve">, no </w:t>
      </w:r>
      <w:r w:rsidRPr="00F62C51">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F62C51">
        <w:rPr>
          <w:rFonts w:ascii="Palatino Linotype" w:hAnsi="Palatino Linotype" w:cs="Arial"/>
          <w:b/>
        </w:rPr>
        <w:t>versión pública</w:t>
      </w:r>
      <w:r w:rsidRPr="00F62C51">
        <w:rPr>
          <w:rFonts w:ascii="Palatino Linotype" w:hAnsi="Palatino Linotype" w:cs="Arial"/>
        </w:rPr>
        <w:t>; pues, el</w:t>
      </w:r>
      <w:r w:rsidRPr="00F62C51">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w:t>
      </w:r>
      <w:r w:rsidRPr="00F62C51">
        <w:rPr>
          <w:rFonts w:ascii="Palatino Linotype" w:hAnsi="Palatino Linotype" w:cs="Arial"/>
          <w:bCs/>
        </w:rPr>
        <w:lastRenderedPageBreak/>
        <w:t>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9CD81C9" w14:textId="77777777" w:rsidR="00B763FD" w:rsidRPr="00F62C51" w:rsidRDefault="00B763FD" w:rsidP="00CA59A4">
      <w:pPr>
        <w:spacing w:line="360" w:lineRule="auto"/>
        <w:jc w:val="both"/>
        <w:rPr>
          <w:rFonts w:ascii="Palatino Linotype" w:eastAsia="Calibri" w:hAnsi="Palatino Linotype" w:cs="Arial"/>
          <w:bCs/>
          <w:lang w:eastAsia="en-US"/>
        </w:rPr>
      </w:pPr>
    </w:p>
    <w:p w14:paraId="6BF8CBD1" w14:textId="77777777" w:rsidR="00B763FD" w:rsidRPr="00F62C51" w:rsidRDefault="00B763FD" w:rsidP="00CA59A4">
      <w:pPr>
        <w:spacing w:line="360" w:lineRule="auto"/>
        <w:jc w:val="both"/>
        <w:rPr>
          <w:rFonts w:ascii="Palatino Linotype" w:hAnsi="Palatino Linotype" w:cs="Arial"/>
          <w:bCs/>
        </w:rPr>
      </w:pPr>
      <w:r w:rsidRPr="00F62C51">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2AFFBEC" w14:textId="77777777" w:rsidR="00B763FD" w:rsidRPr="00F62C51" w:rsidRDefault="00B763FD" w:rsidP="004F3CB8">
      <w:pPr>
        <w:autoSpaceDE w:val="0"/>
        <w:autoSpaceDN w:val="0"/>
        <w:adjustRightInd w:val="0"/>
        <w:ind w:right="899"/>
        <w:jc w:val="both"/>
        <w:rPr>
          <w:rFonts w:ascii="Palatino Linotype" w:hAnsi="Palatino Linotype" w:cs="Arial"/>
        </w:rPr>
      </w:pPr>
    </w:p>
    <w:p w14:paraId="74607542" w14:textId="77777777" w:rsidR="00B763FD" w:rsidRPr="00F62C51" w:rsidRDefault="00B763FD" w:rsidP="004F3CB8">
      <w:pPr>
        <w:ind w:left="851" w:right="901"/>
        <w:jc w:val="both"/>
        <w:rPr>
          <w:rFonts w:ascii="Palatino Linotype" w:hAnsi="Palatino Linotype"/>
          <w:i/>
          <w:sz w:val="22"/>
          <w:szCs w:val="22"/>
        </w:rPr>
      </w:pPr>
      <w:r w:rsidRPr="00F62C51">
        <w:rPr>
          <w:rFonts w:ascii="Palatino Linotype" w:hAnsi="Palatino Linotype" w:cs="Arial"/>
          <w:b/>
          <w:bCs/>
          <w:i/>
          <w:sz w:val="22"/>
          <w:szCs w:val="22"/>
        </w:rPr>
        <w:t xml:space="preserve">“Artículo 3. </w:t>
      </w:r>
      <w:r w:rsidRPr="00F62C51">
        <w:rPr>
          <w:rFonts w:ascii="Palatino Linotype" w:hAnsi="Palatino Linotype"/>
          <w:i/>
          <w:sz w:val="22"/>
          <w:szCs w:val="22"/>
        </w:rPr>
        <w:t xml:space="preserve">Para los efectos de la presente Ley se entenderá por: </w:t>
      </w:r>
    </w:p>
    <w:p w14:paraId="337F4DBA" w14:textId="77777777" w:rsidR="00B763FD" w:rsidRPr="00F62C51" w:rsidRDefault="00B763FD" w:rsidP="004F3CB8">
      <w:pPr>
        <w:ind w:left="851" w:right="899"/>
        <w:jc w:val="both"/>
        <w:rPr>
          <w:rFonts w:ascii="Palatino Linotype" w:hAnsi="Palatino Linotype" w:cs="Arial"/>
          <w:i/>
          <w:sz w:val="22"/>
          <w:szCs w:val="22"/>
        </w:rPr>
      </w:pPr>
      <w:r w:rsidRPr="00F62C51">
        <w:rPr>
          <w:rFonts w:ascii="Palatino Linotype" w:hAnsi="Palatino Linotype" w:cs="Arial"/>
          <w:b/>
          <w:i/>
          <w:sz w:val="22"/>
          <w:szCs w:val="22"/>
        </w:rPr>
        <w:t>IX.</w:t>
      </w:r>
      <w:r w:rsidRPr="00F62C51">
        <w:rPr>
          <w:rFonts w:ascii="Palatino Linotype" w:hAnsi="Palatino Linotype" w:cs="Arial"/>
          <w:i/>
          <w:sz w:val="22"/>
          <w:szCs w:val="22"/>
        </w:rPr>
        <w:t xml:space="preserve"> </w:t>
      </w:r>
      <w:r w:rsidRPr="00F62C51">
        <w:rPr>
          <w:rFonts w:ascii="Palatino Linotype" w:hAnsi="Palatino Linotype" w:cs="Arial"/>
          <w:b/>
          <w:i/>
          <w:sz w:val="22"/>
          <w:szCs w:val="22"/>
        </w:rPr>
        <w:t xml:space="preserve">Datos personales: </w:t>
      </w:r>
      <w:r w:rsidRPr="00F62C51">
        <w:rPr>
          <w:rFonts w:ascii="Palatino Linotype" w:hAnsi="Palatino Linotype" w:cs="Arial"/>
          <w:i/>
          <w:sz w:val="22"/>
          <w:szCs w:val="22"/>
        </w:rPr>
        <w:t xml:space="preserve">La información concerniente a una persona, identificada o identificable según lo dispuesto por la Ley de </w:t>
      </w:r>
      <w:r w:rsidRPr="00F62C51">
        <w:rPr>
          <w:rFonts w:ascii="Palatino Linotype" w:hAnsi="Palatino Linotype"/>
          <w:i/>
          <w:sz w:val="22"/>
          <w:szCs w:val="22"/>
        </w:rPr>
        <w:t>Protección</w:t>
      </w:r>
      <w:r w:rsidRPr="00F62C51">
        <w:rPr>
          <w:rFonts w:ascii="Palatino Linotype" w:hAnsi="Palatino Linotype" w:cs="Arial"/>
          <w:i/>
          <w:sz w:val="22"/>
          <w:szCs w:val="22"/>
        </w:rPr>
        <w:t xml:space="preserve"> de Datos Personales del Estado de México; </w:t>
      </w:r>
    </w:p>
    <w:p w14:paraId="35D5B003" w14:textId="77777777" w:rsidR="00B763FD" w:rsidRPr="00F62C51" w:rsidRDefault="00B763FD" w:rsidP="004F3CB8">
      <w:pPr>
        <w:ind w:left="851" w:right="899"/>
        <w:jc w:val="both"/>
        <w:rPr>
          <w:rFonts w:ascii="Palatino Linotype" w:hAnsi="Palatino Linotype" w:cs="Arial"/>
          <w:i/>
          <w:sz w:val="22"/>
          <w:szCs w:val="22"/>
        </w:rPr>
      </w:pPr>
      <w:r w:rsidRPr="00F62C51">
        <w:rPr>
          <w:rFonts w:ascii="Palatino Linotype" w:hAnsi="Palatino Linotype" w:cs="Arial"/>
          <w:b/>
          <w:i/>
          <w:sz w:val="22"/>
          <w:szCs w:val="22"/>
        </w:rPr>
        <w:t>XX.</w:t>
      </w:r>
      <w:r w:rsidRPr="00F62C51">
        <w:rPr>
          <w:rFonts w:ascii="Palatino Linotype" w:hAnsi="Palatino Linotype" w:cs="Arial"/>
          <w:i/>
          <w:sz w:val="22"/>
          <w:szCs w:val="22"/>
        </w:rPr>
        <w:t xml:space="preserve"> </w:t>
      </w:r>
      <w:r w:rsidRPr="00F62C51">
        <w:rPr>
          <w:rFonts w:ascii="Palatino Linotype" w:hAnsi="Palatino Linotype" w:cs="Arial"/>
          <w:b/>
          <w:i/>
          <w:sz w:val="22"/>
          <w:szCs w:val="22"/>
        </w:rPr>
        <w:t>Información clasificada:</w:t>
      </w:r>
      <w:r w:rsidRPr="00F62C51">
        <w:rPr>
          <w:rFonts w:ascii="Palatino Linotype" w:hAnsi="Palatino Linotype" w:cs="Arial"/>
          <w:i/>
          <w:sz w:val="22"/>
          <w:szCs w:val="22"/>
        </w:rPr>
        <w:t xml:space="preserve"> Aquella considerada por la presente Ley como reservada o confidencial; </w:t>
      </w:r>
    </w:p>
    <w:p w14:paraId="61CE3BF4" w14:textId="77777777" w:rsidR="00B763FD" w:rsidRPr="00F62C51" w:rsidRDefault="00B763FD" w:rsidP="004F3CB8">
      <w:pPr>
        <w:ind w:left="851" w:right="899"/>
        <w:jc w:val="both"/>
        <w:rPr>
          <w:rFonts w:ascii="Palatino Linotype" w:hAnsi="Palatino Linotype" w:cs="Arial"/>
          <w:i/>
          <w:sz w:val="22"/>
          <w:szCs w:val="22"/>
        </w:rPr>
      </w:pPr>
      <w:r w:rsidRPr="00F62C51">
        <w:rPr>
          <w:rFonts w:ascii="Palatino Linotype" w:hAnsi="Palatino Linotype" w:cs="Arial"/>
          <w:b/>
          <w:i/>
          <w:sz w:val="22"/>
          <w:szCs w:val="22"/>
        </w:rPr>
        <w:t>XXI.</w:t>
      </w:r>
      <w:r w:rsidRPr="00F62C51">
        <w:rPr>
          <w:rFonts w:ascii="Palatino Linotype" w:hAnsi="Palatino Linotype" w:cs="Arial"/>
          <w:i/>
          <w:sz w:val="22"/>
          <w:szCs w:val="22"/>
        </w:rPr>
        <w:t xml:space="preserve"> </w:t>
      </w:r>
      <w:r w:rsidRPr="00F62C51">
        <w:rPr>
          <w:rFonts w:ascii="Palatino Linotype" w:hAnsi="Palatino Linotype" w:cs="Arial"/>
          <w:b/>
          <w:i/>
          <w:sz w:val="22"/>
          <w:szCs w:val="22"/>
        </w:rPr>
        <w:t>Información confidencial</w:t>
      </w:r>
      <w:r w:rsidRPr="00F62C51">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FDEE9D0" w14:textId="77777777" w:rsidR="00B763FD" w:rsidRPr="00F62C51" w:rsidRDefault="00B763FD" w:rsidP="004F3CB8">
      <w:pPr>
        <w:ind w:left="851" w:right="899"/>
        <w:jc w:val="both"/>
        <w:rPr>
          <w:rFonts w:ascii="Palatino Linotype" w:hAnsi="Palatino Linotype" w:cs="Arial"/>
          <w:i/>
          <w:sz w:val="22"/>
          <w:szCs w:val="22"/>
        </w:rPr>
      </w:pPr>
      <w:r w:rsidRPr="00F62C51">
        <w:rPr>
          <w:rFonts w:ascii="Palatino Linotype" w:hAnsi="Palatino Linotype" w:cs="Arial"/>
          <w:b/>
          <w:i/>
          <w:sz w:val="22"/>
          <w:szCs w:val="22"/>
        </w:rPr>
        <w:t>XLV. Versión pública:</w:t>
      </w:r>
      <w:r w:rsidRPr="00F62C51">
        <w:rPr>
          <w:rFonts w:ascii="Palatino Linotype" w:hAnsi="Palatino Linotype" w:cs="Arial"/>
          <w:i/>
          <w:sz w:val="22"/>
          <w:szCs w:val="22"/>
        </w:rPr>
        <w:t xml:space="preserve"> Documento en el que se elimine, suprime o borra la información clasificada como reservada o confidencial para permitir su acceso. </w:t>
      </w:r>
    </w:p>
    <w:p w14:paraId="65BCB929" w14:textId="77777777" w:rsidR="00B763FD" w:rsidRPr="00F62C51" w:rsidRDefault="00B763FD" w:rsidP="004F3CB8">
      <w:pPr>
        <w:ind w:left="851" w:right="899"/>
        <w:jc w:val="both"/>
        <w:rPr>
          <w:rFonts w:ascii="Palatino Linotype" w:hAnsi="Palatino Linotype" w:cs="Arial"/>
          <w:i/>
          <w:sz w:val="22"/>
          <w:szCs w:val="22"/>
        </w:rPr>
      </w:pPr>
      <w:r w:rsidRPr="00F62C51">
        <w:rPr>
          <w:rFonts w:ascii="Palatino Linotype" w:hAnsi="Palatino Linotype" w:cs="Arial"/>
          <w:b/>
          <w:i/>
          <w:sz w:val="22"/>
          <w:szCs w:val="22"/>
        </w:rPr>
        <w:t>Artículo 51.</w:t>
      </w:r>
      <w:r w:rsidRPr="00F62C51">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62C51">
        <w:rPr>
          <w:rFonts w:ascii="Palatino Linotype" w:hAnsi="Palatino Linotype" w:cs="Arial"/>
          <w:b/>
          <w:i/>
          <w:sz w:val="22"/>
          <w:szCs w:val="22"/>
        </w:rPr>
        <w:t xml:space="preserve">y tendrá la responsabilidad de verificar en cada caso que la misma no sea confidencial o reservada. </w:t>
      </w:r>
      <w:r w:rsidRPr="00F62C51">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418499E" w14:textId="77777777" w:rsidR="00B763FD" w:rsidRPr="00F62C51" w:rsidRDefault="00B763FD" w:rsidP="004F3CB8">
      <w:pPr>
        <w:ind w:left="851" w:right="899"/>
        <w:jc w:val="both"/>
        <w:rPr>
          <w:rFonts w:ascii="Palatino Linotype" w:hAnsi="Palatino Linotype" w:cs="Arial"/>
          <w:i/>
          <w:sz w:val="22"/>
          <w:szCs w:val="22"/>
        </w:rPr>
      </w:pPr>
      <w:r w:rsidRPr="00F62C51">
        <w:rPr>
          <w:rFonts w:ascii="Palatino Linotype" w:hAnsi="Palatino Linotype" w:cs="Arial"/>
          <w:b/>
          <w:i/>
          <w:sz w:val="22"/>
          <w:szCs w:val="22"/>
        </w:rPr>
        <w:t>Artículo 52.</w:t>
      </w:r>
      <w:r w:rsidRPr="00F62C51">
        <w:rPr>
          <w:rFonts w:ascii="Palatino Linotype" w:hAnsi="Palatino Linotype" w:cs="Arial"/>
          <w:i/>
          <w:sz w:val="22"/>
          <w:szCs w:val="22"/>
        </w:rPr>
        <w:t xml:space="preserve"> Las solicitudes de acceso a la información y las respuestas que se les dé, incluyendo, en su caso, </w:t>
      </w:r>
      <w:r w:rsidRPr="00F62C51">
        <w:rPr>
          <w:rFonts w:ascii="Palatino Linotype" w:hAnsi="Palatino Linotype" w:cs="Arial"/>
          <w:i/>
          <w:sz w:val="22"/>
          <w:szCs w:val="22"/>
          <w:u w:val="single"/>
        </w:rPr>
        <w:t xml:space="preserve">la información entregada, así como las resoluciones a los </w:t>
      </w:r>
      <w:r w:rsidRPr="00F62C51">
        <w:rPr>
          <w:rFonts w:ascii="Palatino Linotype" w:hAnsi="Palatino Linotype" w:cs="Arial"/>
          <w:i/>
          <w:sz w:val="22"/>
          <w:szCs w:val="22"/>
          <w:u w:val="single"/>
        </w:rPr>
        <w:lastRenderedPageBreak/>
        <w:t>recursos que en su caso se promuevan serán públicas, y de ser el caso que contenga datos personales que deban ser protegidos se podrá dar su acceso en su versión pública</w:t>
      </w:r>
      <w:r w:rsidRPr="00F62C51">
        <w:rPr>
          <w:rFonts w:ascii="Palatino Linotype" w:hAnsi="Palatino Linotype" w:cs="Arial"/>
          <w:i/>
          <w:sz w:val="22"/>
          <w:szCs w:val="22"/>
        </w:rPr>
        <w:t>, siempre y cuando la resolución de referencia se someta a un proceso de disociación, es decir, no haga identificable al titular de tales datos personales.</w:t>
      </w:r>
      <w:r w:rsidRPr="00F62C51">
        <w:rPr>
          <w:rFonts w:ascii="Palatino Linotype" w:hAnsi="Palatino Linotype" w:cs="Arial"/>
          <w:bCs/>
          <w:i/>
          <w:sz w:val="22"/>
          <w:szCs w:val="22"/>
        </w:rPr>
        <w:t>”</w:t>
      </w:r>
    </w:p>
    <w:p w14:paraId="02CCDF36" w14:textId="77777777" w:rsidR="00B763FD" w:rsidRPr="00F62C51" w:rsidRDefault="00B763FD" w:rsidP="004F3CB8">
      <w:pPr>
        <w:ind w:right="899" w:firstLine="708"/>
        <w:jc w:val="both"/>
        <w:rPr>
          <w:rFonts w:ascii="Palatino Linotype" w:hAnsi="Palatino Linotype" w:cs="Arial"/>
          <w:sz w:val="22"/>
          <w:szCs w:val="22"/>
        </w:rPr>
      </w:pPr>
      <w:r w:rsidRPr="00F62C51">
        <w:rPr>
          <w:rFonts w:ascii="Palatino Linotype" w:hAnsi="Palatino Linotype" w:cs="Arial"/>
          <w:sz w:val="22"/>
          <w:szCs w:val="22"/>
        </w:rPr>
        <w:t>(Énfasis añadido)</w:t>
      </w:r>
    </w:p>
    <w:p w14:paraId="089BBF90" w14:textId="77777777" w:rsidR="00B763FD" w:rsidRPr="00F62C51" w:rsidRDefault="00B763FD" w:rsidP="004F3CB8">
      <w:pPr>
        <w:ind w:right="899" w:firstLine="708"/>
        <w:jc w:val="both"/>
        <w:rPr>
          <w:rFonts w:ascii="Palatino Linotype" w:hAnsi="Palatino Linotype" w:cs="Arial"/>
        </w:rPr>
      </w:pPr>
    </w:p>
    <w:p w14:paraId="5A10997B" w14:textId="77777777" w:rsidR="00B763FD" w:rsidRPr="00F62C51" w:rsidRDefault="00B763FD" w:rsidP="00CA59A4">
      <w:pPr>
        <w:spacing w:line="360" w:lineRule="auto"/>
        <w:jc w:val="both"/>
        <w:rPr>
          <w:rFonts w:ascii="Palatino Linotype" w:hAnsi="Palatino Linotype" w:cs="Arial"/>
        </w:rPr>
      </w:pPr>
      <w:r w:rsidRPr="00F62C51">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9DCEDEC" w14:textId="77777777" w:rsidR="00B763FD" w:rsidRPr="00F62C51" w:rsidRDefault="00B763FD" w:rsidP="004F3CB8">
      <w:pPr>
        <w:jc w:val="both"/>
        <w:rPr>
          <w:rFonts w:ascii="Palatino Linotype" w:hAnsi="Palatino Linotype" w:cs="Arial"/>
        </w:rPr>
      </w:pPr>
    </w:p>
    <w:p w14:paraId="3BA05705" w14:textId="77777777" w:rsidR="00B763FD" w:rsidRPr="00F62C51" w:rsidRDefault="00B763FD" w:rsidP="004F3CB8">
      <w:pPr>
        <w:ind w:left="851" w:right="902"/>
        <w:jc w:val="both"/>
        <w:rPr>
          <w:rFonts w:ascii="Palatino Linotype" w:eastAsia="Arial Unicode MS" w:hAnsi="Palatino Linotype" w:cs="Arial"/>
          <w:i/>
          <w:sz w:val="22"/>
          <w:szCs w:val="22"/>
        </w:rPr>
      </w:pPr>
      <w:r w:rsidRPr="00F62C51">
        <w:rPr>
          <w:rFonts w:ascii="Palatino Linotype" w:eastAsia="Arial Unicode MS" w:hAnsi="Palatino Linotype" w:cs="Arial"/>
          <w:b/>
          <w:i/>
          <w:sz w:val="22"/>
          <w:szCs w:val="22"/>
        </w:rPr>
        <w:t>“Artículo 22.</w:t>
      </w:r>
      <w:r w:rsidRPr="00F62C51">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1371DF5" w14:textId="77777777" w:rsidR="00B763FD" w:rsidRPr="00F62C51" w:rsidRDefault="00B763FD" w:rsidP="004F3CB8">
      <w:pPr>
        <w:ind w:left="851" w:right="902"/>
        <w:jc w:val="both"/>
        <w:rPr>
          <w:rFonts w:ascii="Palatino Linotype" w:eastAsia="Arial Unicode MS" w:hAnsi="Palatino Linotype" w:cs="Arial"/>
          <w:i/>
          <w:sz w:val="22"/>
          <w:szCs w:val="22"/>
        </w:rPr>
      </w:pPr>
      <w:r w:rsidRPr="00F62C51">
        <w:rPr>
          <w:rFonts w:ascii="Palatino Linotype" w:eastAsia="Arial Unicode MS" w:hAnsi="Palatino Linotype" w:cs="Arial"/>
          <w:b/>
          <w:i/>
          <w:sz w:val="22"/>
          <w:szCs w:val="22"/>
        </w:rPr>
        <w:t>Artículo 38.</w:t>
      </w:r>
      <w:r w:rsidRPr="00F62C51">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62C51">
        <w:rPr>
          <w:rFonts w:ascii="Palatino Linotype" w:eastAsia="Arial Unicode MS" w:hAnsi="Palatino Linotype" w:cs="Arial"/>
          <w:b/>
          <w:i/>
          <w:sz w:val="22"/>
          <w:szCs w:val="22"/>
        </w:rPr>
        <w:t>”</w:t>
      </w:r>
      <w:r w:rsidRPr="00F62C51">
        <w:rPr>
          <w:rFonts w:ascii="Palatino Linotype" w:eastAsia="Arial Unicode MS" w:hAnsi="Palatino Linotype" w:cs="Arial"/>
          <w:i/>
          <w:sz w:val="22"/>
          <w:szCs w:val="22"/>
        </w:rPr>
        <w:t xml:space="preserve"> </w:t>
      </w:r>
    </w:p>
    <w:p w14:paraId="0A84E9E4" w14:textId="77777777" w:rsidR="00B763FD" w:rsidRPr="00F62C51" w:rsidRDefault="00B763FD" w:rsidP="004F3CB8">
      <w:pPr>
        <w:ind w:left="851" w:right="850"/>
        <w:jc w:val="both"/>
        <w:rPr>
          <w:rFonts w:ascii="Palatino Linotype" w:eastAsia="Arial Unicode MS" w:hAnsi="Palatino Linotype" w:cs="Arial"/>
          <w:i/>
          <w:sz w:val="22"/>
          <w:szCs w:val="22"/>
        </w:rPr>
      </w:pPr>
    </w:p>
    <w:p w14:paraId="280D97E9" w14:textId="77777777" w:rsidR="00B763FD" w:rsidRPr="00F62C51" w:rsidRDefault="00B763FD" w:rsidP="00CA59A4">
      <w:pPr>
        <w:spacing w:line="360" w:lineRule="auto"/>
        <w:jc w:val="both"/>
        <w:rPr>
          <w:rFonts w:ascii="Palatino Linotype" w:hAnsi="Palatino Linotype" w:cs="Arial"/>
        </w:rPr>
      </w:pPr>
      <w:r w:rsidRPr="00F62C51">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F62C51">
        <w:rPr>
          <w:rFonts w:ascii="Palatino Linotype" w:hAnsi="Palatino Linotype" w:cs="Arial"/>
        </w:rPr>
        <w:lastRenderedPageBreak/>
        <w:t xml:space="preserve">privada de los particulares toda vez que ésta tiene por objeto proteger datos personales, entendiéndose por tales, aquéllos que hacen identificable a una persona. </w:t>
      </w:r>
    </w:p>
    <w:p w14:paraId="2C899572" w14:textId="77777777" w:rsidR="00B763FD" w:rsidRPr="00F62C51" w:rsidRDefault="00B763FD" w:rsidP="00CA59A4">
      <w:pPr>
        <w:spacing w:line="360" w:lineRule="auto"/>
        <w:jc w:val="both"/>
        <w:rPr>
          <w:rFonts w:ascii="Palatino Linotype" w:hAnsi="Palatino Linotype" w:cs="Arial"/>
        </w:rPr>
      </w:pPr>
    </w:p>
    <w:p w14:paraId="3536FB0D" w14:textId="77777777" w:rsidR="00B763FD" w:rsidRPr="00F62C51" w:rsidRDefault="00B763FD" w:rsidP="00CA59A4">
      <w:pPr>
        <w:spacing w:line="360" w:lineRule="auto"/>
        <w:jc w:val="both"/>
        <w:rPr>
          <w:rFonts w:ascii="Palatino Linotype" w:hAnsi="Palatino Linotype" w:cs="Arial"/>
        </w:rPr>
      </w:pPr>
      <w:r w:rsidRPr="00F62C51">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F62C51">
        <w:rPr>
          <w:rFonts w:ascii="Palatino Linotype" w:eastAsia="Arial Unicode MS" w:hAnsi="Palatino Linotype" w:cs="Arial"/>
        </w:rPr>
        <w:t xml:space="preserve"> que debe ser protegida por </w:t>
      </w:r>
      <w:r w:rsidRPr="00F62C51">
        <w:rPr>
          <w:rFonts w:ascii="Palatino Linotype" w:eastAsia="Arial Unicode MS" w:hAnsi="Palatino Linotype" w:cs="Arial"/>
          <w:b/>
        </w:rPr>
        <w:t>EL SUJETO OBLIGADO,</w:t>
      </w:r>
      <w:r w:rsidRPr="00F62C51">
        <w:rPr>
          <w:rFonts w:ascii="Palatino Linotype" w:eastAsia="Arial Unicode MS" w:hAnsi="Palatino Linotype" w:cs="Arial"/>
        </w:rPr>
        <w:t xml:space="preserve"> por lo </w:t>
      </w:r>
      <w:r w:rsidRPr="00F62C51">
        <w:rPr>
          <w:rFonts w:ascii="Palatino Linotype" w:hAnsi="Palatino Linotype" w:cs="Arial"/>
        </w:rPr>
        <w:t>que, todo dato personal susceptible de clasificación debe ser protegido.</w:t>
      </w:r>
    </w:p>
    <w:p w14:paraId="1949E3E3" w14:textId="77777777" w:rsidR="00B763FD" w:rsidRPr="00F62C51" w:rsidRDefault="00B763FD" w:rsidP="00CA59A4">
      <w:pPr>
        <w:spacing w:line="360" w:lineRule="auto"/>
        <w:jc w:val="both"/>
        <w:rPr>
          <w:rFonts w:ascii="Palatino Linotype" w:hAnsi="Palatino Linotype" w:cs="Arial"/>
        </w:rPr>
      </w:pPr>
    </w:p>
    <w:p w14:paraId="42B83DDA" w14:textId="77777777" w:rsidR="00B763FD" w:rsidRPr="00F62C51" w:rsidRDefault="00B763FD" w:rsidP="00CA59A4">
      <w:pPr>
        <w:spacing w:line="360" w:lineRule="auto"/>
        <w:jc w:val="both"/>
        <w:rPr>
          <w:rFonts w:ascii="Palatino Linotype" w:hAnsi="Palatino Linotype" w:cs="Arial"/>
        </w:rPr>
      </w:pPr>
      <w:r w:rsidRPr="00F62C51">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3129AB7D" w14:textId="77777777" w:rsidR="00B763FD" w:rsidRPr="00F62C51" w:rsidRDefault="00B763FD" w:rsidP="00CA59A4">
      <w:pPr>
        <w:spacing w:line="360" w:lineRule="auto"/>
        <w:jc w:val="both"/>
        <w:rPr>
          <w:rFonts w:ascii="Palatino Linotype" w:hAnsi="Palatino Linotype" w:cs="Arial"/>
        </w:rPr>
      </w:pPr>
    </w:p>
    <w:p w14:paraId="26A4A557" w14:textId="77777777" w:rsidR="00B763FD" w:rsidRPr="00F62C51" w:rsidRDefault="00B763FD" w:rsidP="00CA59A4">
      <w:pPr>
        <w:spacing w:line="360" w:lineRule="auto"/>
        <w:jc w:val="both"/>
        <w:rPr>
          <w:rFonts w:ascii="Palatino Linotype" w:hAnsi="Palatino Linotype" w:cs="Arial"/>
        </w:rPr>
      </w:pPr>
      <w:r w:rsidRPr="00F62C51">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F62C51">
        <w:rPr>
          <w:rFonts w:ascii="Palatino Linotype" w:hAnsi="Palatino Linotype" w:cs="Arial"/>
        </w:rPr>
        <w:lastRenderedPageBreak/>
        <w:t>Generales en materia de Clasificación y Desclasificación de la Información, así como para la elaboración de Versiones Públicas, que literalmente expresan:</w:t>
      </w:r>
    </w:p>
    <w:p w14:paraId="1567C6A9" w14:textId="77777777" w:rsidR="00B763FD" w:rsidRPr="00F62C51" w:rsidRDefault="00B763FD" w:rsidP="004F3CB8">
      <w:pPr>
        <w:jc w:val="both"/>
        <w:rPr>
          <w:rFonts w:ascii="Palatino Linotype" w:hAnsi="Palatino Linotype" w:cs="Arial"/>
        </w:rPr>
      </w:pPr>
    </w:p>
    <w:p w14:paraId="493D02E2" w14:textId="77777777" w:rsidR="00B763FD" w:rsidRPr="00F62C51" w:rsidRDefault="00B763FD" w:rsidP="004F3CB8">
      <w:pPr>
        <w:ind w:left="851" w:right="902"/>
        <w:jc w:val="both"/>
        <w:rPr>
          <w:rFonts w:ascii="Palatino Linotype" w:hAnsi="Palatino Linotype" w:cs="Arial"/>
          <w:i/>
          <w:sz w:val="22"/>
          <w:szCs w:val="22"/>
        </w:rPr>
      </w:pPr>
      <w:r w:rsidRPr="00F62C51">
        <w:rPr>
          <w:rFonts w:ascii="Palatino Linotype" w:hAnsi="Palatino Linotype" w:cs="Arial"/>
          <w:b/>
          <w:i/>
          <w:sz w:val="22"/>
          <w:szCs w:val="22"/>
        </w:rPr>
        <w:t xml:space="preserve">“Artículo 49. </w:t>
      </w:r>
      <w:r w:rsidRPr="00F62C51">
        <w:rPr>
          <w:rFonts w:ascii="Palatino Linotype" w:hAnsi="Palatino Linotype" w:cs="Arial"/>
          <w:i/>
          <w:sz w:val="22"/>
          <w:szCs w:val="22"/>
        </w:rPr>
        <w:t>Los Comités de Transparencia tendrán las siguientes atribuciones:</w:t>
      </w:r>
    </w:p>
    <w:p w14:paraId="44A46880" w14:textId="77777777" w:rsidR="00B763FD" w:rsidRPr="00F62C51" w:rsidRDefault="00B763FD" w:rsidP="004F3CB8">
      <w:pPr>
        <w:ind w:left="851" w:right="902"/>
        <w:jc w:val="both"/>
        <w:rPr>
          <w:rFonts w:ascii="Palatino Linotype" w:hAnsi="Palatino Linotype" w:cs="Arial"/>
          <w:i/>
          <w:sz w:val="22"/>
          <w:szCs w:val="22"/>
        </w:rPr>
      </w:pPr>
      <w:r w:rsidRPr="00F62C51">
        <w:rPr>
          <w:rFonts w:ascii="Palatino Linotype" w:hAnsi="Palatino Linotype" w:cs="Arial"/>
          <w:b/>
          <w:i/>
          <w:sz w:val="22"/>
          <w:szCs w:val="22"/>
        </w:rPr>
        <w:t>VIII.</w:t>
      </w:r>
      <w:r w:rsidRPr="00F62C51">
        <w:rPr>
          <w:rFonts w:ascii="Palatino Linotype" w:hAnsi="Palatino Linotype" w:cs="Arial"/>
          <w:i/>
          <w:sz w:val="22"/>
          <w:szCs w:val="22"/>
        </w:rPr>
        <w:t xml:space="preserve"> Aprobar, modificar o revocar la clasificación de la información;</w:t>
      </w:r>
    </w:p>
    <w:p w14:paraId="7249CC84" w14:textId="77777777" w:rsidR="00B763FD" w:rsidRPr="00F62C51" w:rsidRDefault="00B763FD" w:rsidP="004F3CB8">
      <w:pPr>
        <w:ind w:left="851" w:right="902"/>
        <w:jc w:val="both"/>
        <w:rPr>
          <w:rFonts w:ascii="Palatino Linotype" w:hAnsi="Palatino Linotype" w:cs="Arial"/>
          <w:i/>
          <w:sz w:val="22"/>
          <w:szCs w:val="22"/>
        </w:rPr>
      </w:pPr>
      <w:r w:rsidRPr="00F62C51">
        <w:rPr>
          <w:rFonts w:ascii="Palatino Linotype" w:hAnsi="Palatino Linotype" w:cs="Arial"/>
          <w:b/>
          <w:i/>
          <w:sz w:val="22"/>
          <w:szCs w:val="22"/>
        </w:rPr>
        <w:t>Artículo 132.</w:t>
      </w:r>
      <w:r w:rsidRPr="00F62C51">
        <w:rPr>
          <w:rFonts w:ascii="Palatino Linotype" w:hAnsi="Palatino Linotype" w:cs="Arial"/>
          <w:i/>
          <w:sz w:val="22"/>
          <w:szCs w:val="22"/>
        </w:rPr>
        <w:t xml:space="preserve"> La clasificación de la información se llevará a cabo en el momento en que:</w:t>
      </w:r>
    </w:p>
    <w:p w14:paraId="1437D1E0" w14:textId="77777777" w:rsidR="00B763FD" w:rsidRPr="00F62C51" w:rsidRDefault="00B763FD" w:rsidP="004F3CB8">
      <w:pPr>
        <w:ind w:left="851" w:right="902"/>
        <w:jc w:val="both"/>
        <w:rPr>
          <w:rFonts w:ascii="Palatino Linotype" w:hAnsi="Palatino Linotype" w:cs="Arial"/>
          <w:i/>
          <w:sz w:val="22"/>
          <w:szCs w:val="22"/>
        </w:rPr>
      </w:pPr>
      <w:r w:rsidRPr="00F62C51">
        <w:rPr>
          <w:rFonts w:ascii="Palatino Linotype" w:hAnsi="Palatino Linotype" w:cs="Arial"/>
          <w:b/>
          <w:i/>
          <w:sz w:val="22"/>
          <w:szCs w:val="22"/>
        </w:rPr>
        <w:t>I.</w:t>
      </w:r>
      <w:r w:rsidRPr="00F62C51">
        <w:rPr>
          <w:rFonts w:ascii="Palatino Linotype" w:hAnsi="Palatino Linotype" w:cs="Arial"/>
          <w:i/>
          <w:sz w:val="22"/>
          <w:szCs w:val="22"/>
        </w:rPr>
        <w:t xml:space="preserve"> Se reciba una solicitud de acceso a la información;</w:t>
      </w:r>
    </w:p>
    <w:p w14:paraId="3C7B43D6" w14:textId="77777777" w:rsidR="00B763FD" w:rsidRPr="00F62C51" w:rsidRDefault="00B763FD" w:rsidP="004F3CB8">
      <w:pPr>
        <w:ind w:left="851" w:right="902"/>
        <w:jc w:val="both"/>
        <w:rPr>
          <w:rFonts w:ascii="Palatino Linotype" w:hAnsi="Palatino Linotype" w:cs="Arial"/>
          <w:i/>
          <w:sz w:val="22"/>
          <w:szCs w:val="22"/>
        </w:rPr>
      </w:pPr>
      <w:r w:rsidRPr="00F62C51">
        <w:rPr>
          <w:rFonts w:ascii="Palatino Linotype" w:hAnsi="Palatino Linotype" w:cs="Arial"/>
          <w:b/>
          <w:i/>
          <w:sz w:val="22"/>
          <w:szCs w:val="22"/>
        </w:rPr>
        <w:t>II.</w:t>
      </w:r>
      <w:r w:rsidRPr="00F62C51">
        <w:rPr>
          <w:rFonts w:ascii="Palatino Linotype" w:hAnsi="Palatino Linotype" w:cs="Arial"/>
          <w:i/>
          <w:sz w:val="22"/>
          <w:szCs w:val="22"/>
        </w:rPr>
        <w:t xml:space="preserve"> Se determine mediante resolución de autoridad competente; o</w:t>
      </w:r>
    </w:p>
    <w:p w14:paraId="5FE62AD4" w14:textId="77777777" w:rsidR="00B763FD" w:rsidRPr="00F62C51" w:rsidRDefault="00B763FD" w:rsidP="004F3CB8">
      <w:pPr>
        <w:ind w:left="851" w:right="902"/>
        <w:jc w:val="both"/>
        <w:rPr>
          <w:rFonts w:ascii="Palatino Linotype" w:hAnsi="Palatino Linotype" w:cs="Arial"/>
          <w:b/>
          <w:i/>
          <w:sz w:val="22"/>
          <w:szCs w:val="22"/>
        </w:rPr>
      </w:pPr>
      <w:r w:rsidRPr="00F62C51">
        <w:rPr>
          <w:rFonts w:ascii="Palatino Linotype" w:hAnsi="Palatino Linotype" w:cs="Arial"/>
          <w:i/>
          <w:sz w:val="22"/>
          <w:szCs w:val="22"/>
        </w:rPr>
        <w:t>III. Se generen versiones públicas para dar cumplimiento a las obligaciones de transparencia previstas en esta Ley.</w:t>
      </w:r>
      <w:r w:rsidRPr="00F62C51">
        <w:rPr>
          <w:rFonts w:ascii="Palatino Linotype" w:hAnsi="Palatino Linotype" w:cs="Arial"/>
          <w:b/>
          <w:i/>
          <w:sz w:val="22"/>
          <w:szCs w:val="22"/>
        </w:rPr>
        <w:t>”</w:t>
      </w:r>
    </w:p>
    <w:p w14:paraId="1C05E8CD" w14:textId="77777777" w:rsidR="00B763FD" w:rsidRPr="00F62C51" w:rsidRDefault="00B763FD" w:rsidP="004F3CB8">
      <w:pPr>
        <w:ind w:left="851" w:right="902"/>
        <w:jc w:val="both"/>
        <w:rPr>
          <w:rFonts w:ascii="Palatino Linotype" w:hAnsi="Palatino Linotype" w:cs="Arial"/>
          <w:i/>
          <w:sz w:val="22"/>
          <w:szCs w:val="22"/>
        </w:rPr>
      </w:pPr>
      <w:r w:rsidRPr="00F62C51">
        <w:rPr>
          <w:rFonts w:ascii="Palatino Linotype" w:hAnsi="Palatino Linotype" w:cs="Arial"/>
          <w:b/>
          <w:i/>
          <w:sz w:val="22"/>
          <w:szCs w:val="22"/>
        </w:rPr>
        <w:t>“Segundo.-</w:t>
      </w:r>
      <w:r w:rsidRPr="00F62C51">
        <w:rPr>
          <w:rFonts w:ascii="Palatino Linotype" w:hAnsi="Palatino Linotype" w:cs="Arial"/>
          <w:i/>
          <w:sz w:val="22"/>
          <w:szCs w:val="22"/>
        </w:rPr>
        <w:t xml:space="preserve"> Para efectos de los presentes Lineamientos Generales, se entenderá por:</w:t>
      </w:r>
    </w:p>
    <w:p w14:paraId="29C0B586" w14:textId="77777777" w:rsidR="00B763FD" w:rsidRPr="00F62C51" w:rsidRDefault="00B763FD" w:rsidP="004F3CB8">
      <w:pPr>
        <w:ind w:left="851" w:right="902"/>
        <w:jc w:val="both"/>
        <w:rPr>
          <w:rFonts w:ascii="Palatino Linotype" w:hAnsi="Palatino Linotype" w:cs="Arial"/>
          <w:i/>
          <w:sz w:val="22"/>
          <w:szCs w:val="22"/>
        </w:rPr>
      </w:pPr>
      <w:r w:rsidRPr="00F62C51">
        <w:rPr>
          <w:rFonts w:ascii="Palatino Linotype" w:hAnsi="Palatino Linotype" w:cs="Arial"/>
          <w:b/>
          <w:i/>
          <w:sz w:val="22"/>
          <w:szCs w:val="22"/>
        </w:rPr>
        <w:t>XVIII.</w:t>
      </w:r>
      <w:r w:rsidRPr="00F62C51">
        <w:rPr>
          <w:rFonts w:ascii="Palatino Linotype" w:hAnsi="Palatino Linotype" w:cs="Arial"/>
          <w:i/>
          <w:sz w:val="22"/>
          <w:szCs w:val="22"/>
        </w:rPr>
        <w:t xml:space="preserve">  </w:t>
      </w:r>
      <w:r w:rsidRPr="00F62C51">
        <w:rPr>
          <w:rFonts w:ascii="Palatino Linotype" w:hAnsi="Palatino Linotype" w:cs="Arial"/>
          <w:b/>
          <w:i/>
          <w:sz w:val="22"/>
          <w:szCs w:val="22"/>
        </w:rPr>
        <w:t>Versión pública:</w:t>
      </w:r>
      <w:r w:rsidRPr="00F62C51">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100A03B" w14:textId="77777777" w:rsidR="00B763FD" w:rsidRPr="00F62C51" w:rsidRDefault="00B763FD" w:rsidP="004F3CB8">
      <w:pPr>
        <w:ind w:left="851" w:right="902"/>
        <w:jc w:val="both"/>
        <w:rPr>
          <w:rFonts w:ascii="Palatino Linotype" w:hAnsi="Palatino Linotype" w:cs="Arial"/>
          <w:i/>
          <w:sz w:val="22"/>
          <w:szCs w:val="22"/>
        </w:rPr>
      </w:pPr>
      <w:r w:rsidRPr="00F62C51">
        <w:rPr>
          <w:rFonts w:ascii="Palatino Linotype" w:hAnsi="Palatino Linotype" w:cs="Arial"/>
          <w:b/>
          <w:i/>
          <w:sz w:val="22"/>
          <w:szCs w:val="22"/>
        </w:rPr>
        <w:t>Cuarto.</w:t>
      </w:r>
      <w:r w:rsidRPr="00F62C51">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00FED5E" w14:textId="77777777" w:rsidR="00B763FD" w:rsidRPr="00F62C51" w:rsidRDefault="00B763FD" w:rsidP="004F3CB8">
      <w:pPr>
        <w:ind w:left="851" w:right="902"/>
        <w:jc w:val="both"/>
        <w:rPr>
          <w:rFonts w:ascii="Palatino Linotype" w:hAnsi="Palatino Linotype" w:cs="Arial"/>
          <w:i/>
          <w:sz w:val="22"/>
          <w:szCs w:val="22"/>
        </w:rPr>
      </w:pPr>
      <w:r w:rsidRPr="00F62C51">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E122B9B" w14:textId="77777777" w:rsidR="00B763FD" w:rsidRPr="00F62C51" w:rsidRDefault="00B763FD" w:rsidP="004F3CB8">
      <w:pPr>
        <w:ind w:left="851" w:right="902"/>
        <w:jc w:val="both"/>
        <w:rPr>
          <w:rFonts w:ascii="Palatino Linotype" w:hAnsi="Palatino Linotype" w:cs="Arial"/>
          <w:i/>
          <w:sz w:val="22"/>
          <w:szCs w:val="22"/>
        </w:rPr>
      </w:pPr>
      <w:r w:rsidRPr="00F62C51">
        <w:rPr>
          <w:rFonts w:ascii="Palatino Linotype" w:hAnsi="Palatino Linotype" w:cs="Arial"/>
          <w:b/>
          <w:i/>
          <w:sz w:val="22"/>
          <w:szCs w:val="22"/>
        </w:rPr>
        <w:t>Quinto.</w:t>
      </w:r>
      <w:r w:rsidRPr="00F62C51">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A1FA7E9" w14:textId="77777777" w:rsidR="00B763FD" w:rsidRPr="00F62C51" w:rsidRDefault="00B763FD" w:rsidP="004F3CB8">
      <w:pPr>
        <w:ind w:left="851" w:right="902"/>
        <w:jc w:val="both"/>
        <w:rPr>
          <w:rFonts w:ascii="Palatino Linotype" w:hAnsi="Palatino Linotype" w:cs="Arial"/>
          <w:i/>
          <w:sz w:val="22"/>
          <w:szCs w:val="22"/>
        </w:rPr>
      </w:pPr>
      <w:r w:rsidRPr="00F62C51">
        <w:rPr>
          <w:rFonts w:ascii="Palatino Linotype" w:hAnsi="Palatino Linotype" w:cs="Arial"/>
          <w:b/>
          <w:i/>
          <w:sz w:val="22"/>
          <w:szCs w:val="22"/>
        </w:rPr>
        <w:t>Sexto.</w:t>
      </w:r>
      <w:r w:rsidRPr="00F62C51">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B795DDF" w14:textId="77777777" w:rsidR="00B763FD" w:rsidRPr="00F62C51" w:rsidRDefault="00B763FD" w:rsidP="004F3CB8">
      <w:pPr>
        <w:ind w:left="851" w:right="902"/>
        <w:jc w:val="both"/>
        <w:rPr>
          <w:rFonts w:ascii="Palatino Linotype" w:hAnsi="Palatino Linotype" w:cs="Arial"/>
          <w:i/>
          <w:sz w:val="22"/>
          <w:szCs w:val="22"/>
        </w:rPr>
      </w:pPr>
      <w:r w:rsidRPr="00F62C51">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7A13381B" w14:textId="77777777" w:rsidR="00B763FD" w:rsidRPr="00F62C51" w:rsidRDefault="00B763FD" w:rsidP="004F3CB8">
      <w:pPr>
        <w:ind w:left="851" w:right="902"/>
        <w:jc w:val="both"/>
        <w:rPr>
          <w:rFonts w:ascii="Palatino Linotype" w:hAnsi="Palatino Linotype" w:cs="Arial"/>
          <w:i/>
          <w:sz w:val="22"/>
          <w:szCs w:val="22"/>
        </w:rPr>
      </w:pPr>
      <w:r w:rsidRPr="00F62C51">
        <w:rPr>
          <w:rFonts w:ascii="Palatino Linotype" w:hAnsi="Palatino Linotype" w:cs="Arial"/>
          <w:b/>
          <w:i/>
          <w:sz w:val="22"/>
          <w:szCs w:val="22"/>
        </w:rPr>
        <w:lastRenderedPageBreak/>
        <w:t>Séptimo.</w:t>
      </w:r>
      <w:r w:rsidRPr="00F62C51">
        <w:rPr>
          <w:rFonts w:ascii="Palatino Linotype" w:hAnsi="Palatino Linotype" w:cs="Arial"/>
          <w:i/>
          <w:sz w:val="22"/>
          <w:szCs w:val="22"/>
        </w:rPr>
        <w:t xml:space="preserve"> La clasificación de la información se llevará a cabo en el momento en que:</w:t>
      </w:r>
    </w:p>
    <w:p w14:paraId="4E5C6D00" w14:textId="77777777" w:rsidR="00B763FD" w:rsidRPr="00F62C51" w:rsidRDefault="00B763FD" w:rsidP="004F3CB8">
      <w:pPr>
        <w:ind w:left="851" w:right="902"/>
        <w:jc w:val="both"/>
        <w:rPr>
          <w:rFonts w:ascii="Palatino Linotype" w:hAnsi="Palatino Linotype" w:cs="Arial"/>
          <w:i/>
          <w:sz w:val="22"/>
          <w:szCs w:val="22"/>
        </w:rPr>
      </w:pPr>
      <w:r w:rsidRPr="00F62C51">
        <w:rPr>
          <w:rFonts w:ascii="Palatino Linotype" w:hAnsi="Palatino Linotype" w:cs="Arial"/>
          <w:b/>
          <w:i/>
          <w:sz w:val="22"/>
          <w:szCs w:val="22"/>
        </w:rPr>
        <w:t>I.</w:t>
      </w:r>
      <w:r w:rsidRPr="00F62C51">
        <w:rPr>
          <w:rFonts w:ascii="Palatino Linotype" w:hAnsi="Palatino Linotype" w:cs="Arial"/>
          <w:i/>
          <w:sz w:val="22"/>
          <w:szCs w:val="22"/>
        </w:rPr>
        <w:t xml:space="preserve">        Se reciba una solicitud de acceso a la información;</w:t>
      </w:r>
    </w:p>
    <w:p w14:paraId="4ACE8951" w14:textId="77777777" w:rsidR="00B763FD" w:rsidRPr="00F62C51" w:rsidRDefault="00B763FD" w:rsidP="004F3CB8">
      <w:pPr>
        <w:ind w:left="851" w:right="902"/>
        <w:jc w:val="both"/>
        <w:rPr>
          <w:rFonts w:ascii="Palatino Linotype" w:hAnsi="Palatino Linotype" w:cs="Arial"/>
          <w:i/>
          <w:sz w:val="22"/>
          <w:szCs w:val="22"/>
        </w:rPr>
      </w:pPr>
      <w:r w:rsidRPr="00F62C51">
        <w:rPr>
          <w:rFonts w:ascii="Palatino Linotype" w:hAnsi="Palatino Linotype" w:cs="Arial"/>
          <w:b/>
          <w:i/>
          <w:sz w:val="22"/>
          <w:szCs w:val="22"/>
        </w:rPr>
        <w:t>II.</w:t>
      </w:r>
      <w:r w:rsidRPr="00F62C51">
        <w:rPr>
          <w:rFonts w:ascii="Palatino Linotype" w:hAnsi="Palatino Linotype" w:cs="Arial"/>
          <w:i/>
          <w:sz w:val="22"/>
          <w:szCs w:val="22"/>
        </w:rPr>
        <w:t xml:space="preserve">       Se determine mediante resolución de autoridad competente, o</w:t>
      </w:r>
    </w:p>
    <w:p w14:paraId="7076CCFA" w14:textId="77777777" w:rsidR="00B763FD" w:rsidRPr="00F62C51" w:rsidRDefault="00B763FD" w:rsidP="004F3CB8">
      <w:pPr>
        <w:ind w:left="851" w:right="902"/>
        <w:jc w:val="both"/>
        <w:rPr>
          <w:rFonts w:ascii="Palatino Linotype" w:hAnsi="Palatino Linotype" w:cs="Arial"/>
          <w:i/>
          <w:sz w:val="22"/>
          <w:szCs w:val="22"/>
        </w:rPr>
      </w:pPr>
      <w:r w:rsidRPr="00F62C51">
        <w:rPr>
          <w:rFonts w:ascii="Palatino Linotype" w:hAnsi="Palatino Linotype" w:cs="Arial"/>
          <w:b/>
          <w:i/>
          <w:sz w:val="22"/>
          <w:szCs w:val="22"/>
        </w:rPr>
        <w:t>III.</w:t>
      </w:r>
      <w:r w:rsidRPr="00F62C51">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8A289E2" w14:textId="77777777" w:rsidR="00B763FD" w:rsidRPr="00F62C51" w:rsidRDefault="00B763FD" w:rsidP="004F3CB8">
      <w:pPr>
        <w:ind w:left="851" w:right="902"/>
        <w:jc w:val="both"/>
        <w:rPr>
          <w:rFonts w:ascii="Palatino Linotype" w:hAnsi="Palatino Linotype" w:cs="Arial"/>
          <w:i/>
          <w:sz w:val="22"/>
          <w:szCs w:val="22"/>
        </w:rPr>
      </w:pPr>
      <w:r w:rsidRPr="00F62C51">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2E906EB5" w14:textId="77777777" w:rsidR="00B763FD" w:rsidRPr="00F62C51" w:rsidRDefault="00B763FD" w:rsidP="004F3CB8">
      <w:pPr>
        <w:ind w:left="851" w:right="902"/>
        <w:jc w:val="both"/>
        <w:rPr>
          <w:rFonts w:ascii="Palatino Linotype" w:hAnsi="Palatino Linotype" w:cs="Arial"/>
          <w:i/>
          <w:sz w:val="22"/>
          <w:szCs w:val="22"/>
        </w:rPr>
      </w:pPr>
      <w:r w:rsidRPr="00F62C51">
        <w:rPr>
          <w:rFonts w:ascii="Palatino Linotype" w:hAnsi="Palatino Linotype" w:cs="Arial"/>
          <w:b/>
          <w:i/>
          <w:sz w:val="22"/>
          <w:szCs w:val="22"/>
        </w:rPr>
        <w:t>Octavo.</w:t>
      </w:r>
      <w:r w:rsidRPr="00F62C51">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5F3D3CB" w14:textId="77777777" w:rsidR="00B763FD" w:rsidRPr="00F62C51" w:rsidRDefault="00B763FD" w:rsidP="004F3CB8">
      <w:pPr>
        <w:ind w:left="851" w:right="902"/>
        <w:jc w:val="both"/>
        <w:rPr>
          <w:rFonts w:ascii="Palatino Linotype" w:hAnsi="Palatino Linotype" w:cs="Arial"/>
          <w:i/>
          <w:sz w:val="22"/>
          <w:szCs w:val="22"/>
        </w:rPr>
      </w:pPr>
      <w:r w:rsidRPr="00F62C51">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610FBDF" w14:textId="77777777" w:rsidR="00B763FD" w:rsidRPr="00F62C51" w:rsidRDefault="00B763FD" w:rsidP="004F3CB8">
      <w:pPr>
        <w:ind w:left="851" w:right="902"/>
        <w:jc w:val="both"/>
        <w:rPr>
          <w:rFonts w:ascii="Palatino Linotype" w:hAnsi="Palatino Linotype" w:cs="Arial"/>
          <w:i/>
          <w:sz w:val="22"/>
          <w:szCs w:val="22"/>
        </w:rPr>
      </w:pPr>
      <w:r w:rsidRPr="00F62C51">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749B6DDB" w14:textId="77777777" w:rsidR="00B763FD" w:rsidRPr="00F62C51" w:rsidRDefault="00B763FD" w:rsidP="004F3CB8">
      <w:pPr>
        <w:ind w:left="851" w:right="902"/>
        <w:jc w:val="both"/>
        <w:rPr>
          <w:rFonts w:ascii="Palatino Linotype" w:hAnsi="Palatino Linotype" w:cs="Arial"/>
          <w:i/>
          <w:sz w:val="22"/>
          <w:szCs w:val="22"/>
        </w:rPr>
      </w:pPr>
      <w:r w:rsidRPr="00F62C51">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9D24E38" w14:textId="77777777" w:rsidR="00B763FD" w:rsidRPr="00F62C51" w:rsidRDefault="00B763FD" w:rsidP="004F3CB8">
      <w:pPr>
        <w:ind w:left="851" w:right="902"/>
        <w:jc w:val="both"/>
        <w:rPr>
          <w:rFonts w:ascii="Palatino Linotype" w:hAnsi="Palatino Linotype" w:cs="Arial"/>
          <w:i/>
          <w:sz w:val="22"/>
          <w:szCs w:val="22"/>
        </w:rPr>
      </w:pPr>
      <w:r w:rsidRPr="00F62C51">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640F5DEF" w14:textId="77777777" w:rsidR="00B763FD" w:rsidRPr="00F62C51" w:rsidRDefault="00B763FD" w:rsidP="004F3CB8">
      <w:pPr>
        <w:ind w:left="851" w:right="902"/>
        <w:jc w:val="both"/>
        <w:rPr>
          <w:rFonts w:ascii="Palatino Linotype" w:hAnsi="Palatino Linotype" w:cs="Arial"/>
          <w:i/>
          <w:sz w:val="22"/>
          <w:szCs w:val="22"/>
        </w:rPr>
      </w:pPr>
      <w:r w:rsidRPr="00F62C51">
        <w:rPr>
          <w:rFonts w:ascii="Palatino Linotype" w:hAnsi="Palatino Linotype" w:cs="Arial"/>
          <w:b/>
          <w:i/>
          <w:sz w:val="22"/>
          <w:szCs w:val="22"/>
        </w:rPr>
        <w:t>Noveno.</w:t>
      </w:r>
      <w:r w:rsidRPr="00F62C51">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C937E61" w14:textId="77777777" w:rsidR="00B763FD" w:rsidRPr="00F62C51" w:rsidRDefault="00B763FD" w:rsidP="004F3CB8">
      <w:pPr>
        <w:ind w:left="851" w:right="902"/>
        <w:jc w:val="both"/>
        <w:rPr>
          <w:rFonts w:ascii="Palatino Linotype" w:hAnsi="Palatino Linotype" w:cs="Arial"/>
          <w:i/>
          <w:sz w:val="22"/>
          <w:szCs w:val="22"/>
        </w:rPr>
      </w:pPr>
      <w:r w:rsidRPr="00F62C51">
        <w:rPr>
          <w:rFonts w:ascii="Palatino Linotype" w:hAnsi="Palatino Linotype" w:cs="Arial"/>
          <w:b/>
          <w:i/>
          <w:sz w:val="22"/>
          <w:szCs w:val="22"/>
        </w:rPr>
        <w:t>Décimo.</w:t>
      </w:r>
      <w:r w:rsidRPr="00F62C51">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1641FF1" w14:textId="77777777" w:rsidR="00B763FD" w:rsidRPr="00F62C51" w:rsidRDefault="00B763FD" w:rsidP="004F3CB8">
      <w:pPr>
        <w:ind w:left="851" w:right="902"/>
        <w:jc w:val="both"/>
        <w:rPr>
          <w:rFonts w:ascii="Palatino Linotype" w:hAnsi="Palatino Linotype" w:cs="Arial"/>
          <w:i/>
          <w:sz w:val="22"/>
          <w:szCs w:val="22"/>
        </w:rPr>
      </w:pPr>
      <w:r w:rsidRPr="00F62C51">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792A05B6" w14:textId="77777777" w:rsidR="00B763FD" w:rsidRPr="00F62C51" w:rsidRDefault="00B763FD" w:rsidP="004F3CB8">
      <w:pPr>
        <w:ind w:left="851" w:right="899"/>
        <w:jc w:val="both"/>
        <w:rPr>
          <w:rFonts w:ascii="Palatino Linotype" w:hAnsi="Palatino Linotype" w:cs="Arial"/>
          <w:b/>
          <w:i/>
          <w:sz w:val="22"/>
          <w:szCs w:val="22"/>
        </w:rPr>
      </w:pPr>
      <w:r w:rsidRPr="00F62C51">
        <w:rPr>
          <w:rFonts w:ascii="Palatino Linotype" w:hAnsi="Palatino Linotype" w:cs="Arial"/>
          <w:b/>
          <w:i/>
          <w:sz w:val="22"/>
          <w:szCs w:val="22"/>
        </w:rPr>
        <w:t>Décimo primero.</w:t>
      </w:r>
      <w:r w:rsidRPr="00F62C51">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F62C51">
        <w:rPr>
          <w:rFonts w:ascii="Palatino Linotype" w:hAnsi="Palatino Linotype" w:cs="Arial"/>
          <w:i/>
          <w:sz w:val="22"/>
          <w:szCs w:val="22"/>
        </w:rPr>
        <w:lastRenderedPageBreak/>
        <w:t>llevar la leyenda correspondiente de conformidad con lo dispuesto en el Capítulo VIII de los presentes lineamientos.</w:t>
      </w:r>
      <w:r w:rsidRPr="00F62C51">
        <w:rPr>
          <w:rFonts w:ascii="Palatino Linotype" w:hAnsi="Palatino Linotype" w:cs="Arial"/>
          <w:b/>
          <w:i/>
          <w:sz w:val="22"/>
          <w:szCs w:val="22"/>
        </w:rPr>
        <w:t>”</w:t>
      </w:r>
    </w:p>
    <w:p w14:paraId="5C2A1AEA" w14:textId="77777777" w:rsidR="00B763FD" w:rsidRPr="00F62C51" w:rsidRDefault="00B763FD" w:rsidP="004F3CB8">
      <w:pPr>
        <w:ind w:left="851" w:right="899"/>
        <w:jc w:val="both"/>
        <w:rPr>
          <w:rFonts w:ascii="Palatino Linotype" w:hAnsi="Palatino Linotype" w:cs="Arial"/>
          <w:b/>
          <w:bCs/>
          <w:i/>
        </w:rPr>
      </w:pPr>
    </w:p>
    <w:p w14:paraId="56577BDE" w14:textId="77777777" w:rsidR="00B763FD" w:rsidRPr="00F62C51" w:rsidRDefault="00B763FD" w:rsidP="00CA59A4">
      <w:pPr>
        <w:spacing w:line="360" w:lineRule="auto"/>
        <w:jc w:val="both"/>
        <w:rPr>
          <w:rFonts w:ascii="Palatino Linotype" w:hAnsi="Palatino Linotype" w:cs="Arial"/>
        </w:rPr>
      </w:pPr>
      <w:r w:rsidRPr="00F62C51">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537CCF6" w14:textId="77777777" w:rsidR="00B763FD" w:rsidRPr="00F62C51" w:rsidRDefault="00B763FD" w:rsidP="00CA59A4">
      <w:pPr>
        <w:spacing w:line="360" w:lineRule="auto"/>
        <w:ind w:right="-93"/>
        <w:jc w:val="both"/>
        <w:rPr>
          <w:rFonts w:ascii="Palatino Linotype" w:hAnsi="Palatino Linotype" w:cs="Arial"/>
          <w:lang w:eastAsia="es-MX"/>
        </w:rPr>
      </w:pPr>
    </w:p>
    <w:p w14:paraId="78BEE6FC" w14:textId="77777777" w:rsidR="00B763FD" w:rsidRPr="00F62C51" w:rsidRDefault="00B763FD" w:rsidP="00CA59A4">
      <w:pPr>
        <w:autoSpaceDE w:val="0"/>
        <w:autoSpaceDN w:val="0"/>
        <w:adjustRightInd w:val="0"/>
        <w:spacing w:line="360" w:lineRule="auto"/>
        <w:ind w:right="-91"/>
        <w:jc w:val="both"/>
        <w:rPr>
          <w:rFonts w:ascii="Palatino Linotype" w:hAnsi="Palatino Linotype" w:cs="Arial"/>
          <w:lang w:eastAsia="es-CO"/>
        </w:rPr>
      </w:pPr>
      <w:r w:rsidRPr="00F62C51">
        <w:rPr>
          <w:rFonts w:ascii="Palatino Linotype" w:hAnsi="Palatino Linotype" w:cs="Arial"/>
        </w:rPr>
        <w:t xml:space="preserve">Consecuentemente, se destaca que la versión pública que elabore </w:t>
      </w:r>
      <w:r w:rsidRPr="00F62C51">
        <w:rPr>
          <w:rFonts w:ascii="Palatino Linotype" w:hAnsi="Palatino Linotype" w:cs="Arial"/>
          <w:b/>
        </w:rPr>
        <w:t>EL SUJETO OBLIGADO</w:t>
      </w:r>
      <w:r w:rsidRPr="00F62C51">
        <w:rPr>
          <w:rFonts w:ascii="Palatino Linotype" w:hAnsi="Palatino Linotype" w:cs="Arial"/>
        </w:rPr>
        <w:t xml:space="preserve"> debe cumplir con las formalidades exigidas en la Ley, por lo que para tal efecto emitirá el </w:t>
      </w:r>
      <w:r w:rsidRPr="00F62C51">
        <w:rPr>
          <w:rFonts w:ascii="Palatino Linotype" w:hAnsi="Palatino Linotype" w:cs="Arial"/>
          <w:b/>
        </w:rPr>
        <w:t>Acuerdo del Comité de Transparencia</w:t>
      </w:r>
      <w:r w:rsidRPr="00F62C51">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F62C51">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EB047DC" w14:textId="77777777" w:rsidR="00B763FD" w:rsidRPr="00F62C51" w:rsidRDefault="00B763FD" w:rsidP="00CA59A4">
      <w:pPr>
        <w:spacing w:line="360" w:lineRule="auto"/>
        <w:jc w:val="both"/>
        <w:rPr>
          <w:rFonts w:ascii="Palatino Linotype" w:hAnsi="Palatino Linotype"/>
        </w:rPr>
      </w:pPr>
    </w:p>
    <w:p w14:paraId="1CA8F01B" w14:textId="3542F732" w:rsidR="00231B98" w:rsidRPr="00F62C51" w:rsidRDefault="00231B98" w:rsidP="00CA59A4">
      <w:pPr>
        <w:spacing w:line="360" w:lineRule="auto"/>
        <w:jc w:val="both"/>
        <w:rPr>
          <w:rFonts w:ascii="Palatino Linotype" w:hAnsi="Palatino Linotype" w:cs="Arial"/>
        </w:rPr>
      </w:pPr>
      <w:r w:rsidRPr="00F62C51">
        <w:rPr>
          <w:rFonts w:ascii="Palatino Linotype" w:eastAsia="Calibri" w:hAnsi="Palatino Linotype" w:cs="Arial"/>
        </w:rPr>
        <w:t>Finalmente, respecto de las manifestaciones</w:t>
      </w:r>
      <w:r w:rsidRPr="00F62C51">
        <w:rPr>
          <w:rFonts w:ascii="Palatino Linotype" w:eastAsia="Arial Unicode MS" w:hAnsi="Palatino Linotype" w:cs="Arial"/>
        </w:rPr>
        <w:t xml:space="preserve"> realizadas por </w:t>
      </w:r>
      <w:r w:rsidR="008A1719" w:rsidRPr="00F62C51">
        <w:rPr>
          <w:rFonts w:ascii="Palatino Linotype" w:eastAsia="Arial Unicode MS" w:hAnsi="Palatino Linotype" w:cs="Arial"/>
          <w:b/>
        </w:rPr>
        <w:t>LA</w:t>
      </w:r>
      <w:r w:rsidRPr="00F62C51">
        <w:rPr>
          <w:rFonts w:ascii="Palatino Linotype" w:eastAsia="Arial Unicode MS" w:hAnsi="Palatino Linotype" w:cs="Arial"/>
          <w:b/>
        </w:rPr>
        <w:t xml:space="preserve"> </w:t>
      </w:r>
      <w:r w:rsidRPr="00F62C51">
        <w:rPr>
          <w:rFonts w:ascii="Palatino Linotype" w:hAnsi="Palatino Linotype"/>
          <w:b/>
        </w:rPr>
        <w:t>RECURRENTE</w:t>
      </w:r>
      <w:r w:rsidRPr="00F62C51">
        <w:rPr>
          <w:rFonts w:ascii="Palatino Linotype" w:eastAsia="Arial Unicode MS" w:hAnsi="Palatino Linotype" w:cs="Arial"/>
          <w:b/>
        </w:rPr>
        <w:t xml:space="preserve"> </w:t>
      </w:r>
      <w:r w:rsidRPr="00F62C51">
        <w:rPr>
          <w:rFonts w:ascii="Palatino Linotype" w:eastAsia="Arial Unicode MS" w:hAnsi="Palatino Linotype" w:cs="Arial"/>
        </w:rPr>
        <w:t xml:space="preserve">como razones o motivos de inconformidad, consistentes en </w:t>
      </w:r>
      <w:r w:rsidRPr="00F62C51">
        <w:rPr>
          <w:rFonts w:ascii="Palatino Linotype" w:hAnsi="Palatino Linotype" w:cs="Arial"/>
          <w:i/>
          <w:lang w:eastAsia="es-MX"/>
        </w:rPr>
        <w:t>“…</w:t>
      </w:r>
      <w:r w:rsidRPr="00F62C51">
        <w:rPr>
          <w:rFonts w:ascii="Palatino Linotype" w:eastAsia="Arial Unicode MS" w:hAnsi="Palatino Linotype" w:cs="Arial"/>
          <w:i/>
        </w:rPr>
        <w:t xml:space="preserve">el cual se ostenta o se hace pasar por subdirector operativo de la </w:t>
      </w:r>
      <w:proofErr w:type="spellStart"/>
      <w:r w:rsidRPr="00F62C51">
        <w:rPr>
          <w:rFonts w:ascii="Palatino Linotype" w:eastAsia="Arial Unicode MS" w:hAnsi="Palatino Linotype" w:cs="Arial"/>
          <w:i/>
        </w:rPr>
        <w:t>direccion</w:t>
      </w:r>
      <w:proofErr w:type="spellEnd"/>
      <w:r w:rsidRPr="00F62C51">
        <w:rPr>
          <w:rFonts w:ascii="Palatino Linotype" w:eastAsia="Arial Unicode MS" w:hAnsi="Palatino Linotype" w:cs="Arial"/>
          <w:i/>
        </w:rPr>
        <w:t xml:space="preserve"> de seguridad </w:t>
      </w:r>
      <w:proofErr w:type="spellStart"/>
      <w:r w:rsidRPr="00F62C51">
        <w:rPr>
          <w:rFonts w:ascii="Palatino Linotype" w:eastAsia="Arial Unicode MS" w:hAnsi="Palatino Linotype" w:cs="Arial"/>
          <w:i/>
        </w:rPr>
        <w:t>publica</w:t>
      </w:r>
      <w:proofErr w:type="spellEnd"/>
      <w:r w:rsidRPr="00F62C51">
        <w:rPr>
          <w:rFonts w:ascii="Palatino Linotype" w:eastAsia="Arial Unicode MS" w:hAnsi="Palatino Linotype" w:cs="Arial"/>
          <w:i/>
        </w:rPr>
        <w:t xml:space="preserve"> y </w:t>
      </w:r>
      <w:proofErr w:type="spellStart"/>
      <w:r w:rsidRPr="00F62C51">
        <w:rPr>
          <w:rFonts w:ascii="Palatino Linotype" w:eastAsia="Arial Unicode MS" w:hAnsi="Palatino Linotype" w:cs="Arial"/>
          <w:i/>
        </w:rPr>
        <w:t>transito</w:t>
      </w:r>
      <w:proofErr w:type="spellEnd"/>
      <w:r w:rsidRPr="00F62C51">
        <w:rPr>
          <w:rFonts w:ascii="Palatino Linotype" w:eastAsia="Arial Unicode MS" w:hAnsi="Palatino Linotype" w:cs="Arial"/>
          <w:i/>
        </w:rPr>
        <w:t xml:space="preserve"> municipal de Valle de </w:t>
      </w:r>
      <w:r w:rsidRPr="00F62C51">
        <w:rPr>
          <w:rFonts w:ascii="Palatino Linotype" w:eastAsia="Arial Unicode MS" w:hAnsi="Palatino Linotype" w:cs="Arial"/>
          <w:i/>
        </w:rPr>
        <w:lastRenderedPageBreak/>
        <w:t xml:space="preserve">Chalco Solidaridad siendo esto en la </w:t>
      </w:r>
      <w:proofErr w:type="spellStart"/>
      <w:r w:rsidRPr="00F62C51">
        <w:rPr>
          <w:rFonts w:ascii="Palatino Linotype" w:eastAsia="Arial Unicode MS" w:hAnsi="Palatino Linotype" w:cs="Arial"/>
          <w:i/>
        </w:rPr>
        <w:t>administracion</w:t>
      </w:r>
      <w:proofErr w:type="spellEnd"/>
      <w:r w:rsidRPr="00F62C51">
        <w:rPr>
          <w:rFonts w:ascii="Palatino Linotype" w:eastAsia="Arial Unicode MS" w:hAnsi="Palatino Linotype" w:cs="Arial"/>
          <w:i/>
        </w:rPr>
        <w:t xml:space="preserve"> anterior 2019-2021 y en la actual 2022-2024 </w:t>
      </w:r>
      <w:proofErr w:type="spellStart"/>
      <w:r w:rsidRPr="00F62C51">
        <w:rPr>
          <w:rFonts w:ascii="Palatino Linotype" w:eastAsia="Arial Unicode MS" w:hAnsi="Palatino Linotype" w:cs="Arial"/>
          <w:i/>
        </w:rPr>
        <w:t>segun</w:t>
      </w:r>
      <w:proofErr w:type="spellEnd"/>
      <w:r w:rsidRPr="00F62C51">
        <w:rPr>
          <w:rFonts w:ascii="Palatino Linotype" w:eastAsia="Arial Unicode MS" w:hAnsi="Palatino Linotype" w:cs="Arial"/>
          <w:i/>
        </w:rPr>
        <w:t xml:space="preserve"> esto en las redes sociales</w:t>
      </w:r>
      <w:r w:rsidRPr="00F62C51">
        <w:rPr>
          <w:rFonts w:ascii="Palatino Linotype" w:hAnsi="Palatino Linotype" w:cs="Arial"/>
          <w:i/>
          <w:lang w:eastAsia="es-MX"/>
        </w:rPr>
        <w:t xml:space="preserve">…”; </w:t>
      </w:r>
      <w:r w:rsidRPr="00F62C51">
        <w:rPr>
          <w:rFonts w:ascii="Palatino Linotype" w:hAnsi="Palatino Linotype" w:cs="Arial"/>
        </w:rPr>
        <w:t xml:space="preserve">al respecto, este Órgano Garante advierte que se tratan de </w:t>
      </w:r>
      <w:r w:rsidRPr="00F62C51">
        <w:rPr>
          <w:rFonts w:ascii="Palatino Linotype" w:hAnsi="Palatino Linotype"/>
        </w:rPr>
        <w:t xml:space="preserve">manifestaciones </w:t>
      </w:r>
      <w:r w:rsidRPr="00F62C51">
        <w:rPr>
          <w:rFonts w:ascii="Palatino Linotype" w:hAnsi="Palatino Linotype"/>
          <w:color w:val="222222"/>
          <w:lang w:eastAsia="es-MX"/>
        </w:rPr>
        <w:t>unilaterales subjetivas de la parte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14:paraId="5DE4E37A" w14:textId="77777777" w:rsidR="00231B98" w:rsidRPr="00F62C51" w:rsidRDefault="00231B98" w:rsidP="00CA59A4">
      <w:pPr>
        <w:spacing w:line="360" w:lineRule="auto"/>
        <w:jc w:val="both"/>
        <w:rPr>
          <w:rFonts w:ascii="Palatino Linotype" w:hAnsi="Palatino Linotype"/>
        </w:rPr>
      </w:pPr>
    </w:p>
    <w:p w14:paraId="704DC5EF" w14:textId="1839EC56" w:rsidR="00091A4D" w:rsidRPr="00F62C51" w:rsidRDefault="00D873C4" w:rsidP="00CA59A4">
      <w:pPr>
        <w:spacing w:line="360" w:lineRule="auto"/>
        <w:jc w:val="both"/>
        <w:rPr>
          <w:rFonts w:ascii="Palatino Linotype" w:hAnsi="Palatino Linotype" w:cs="Arial"/>
          <w:color w:val="000000" w:themeColor="text1"/>
          <w:lang w:eastAsia="es-MX"/>
        </w:rPr>
      </w:pPr>
      <w:bookmarkStart w:id="1" w:name="_Hlk96092944"/>
      <w:r w:rsidRPr="00F62C51">
        <w:rPr>
          <w:rFonts w:ascii="Palatino Linotype" w:hAnsi="Palatino Linotype" w:cs="Arial"/>
          <w:color w:val="000000" w:themeColor="text1"/>
        </w:rPr>
        <w:t>Debido a</w:t>
      </w:r>
      <w:r w:rsidR="00091A4D" w:rsidRPr="00F62C51">
        <w:rPr>
          <w:rFonts w:ascii="Palatino Linotype" w:hAnsi="Palatino Linotype" w:cs="Arial"/>
          <w:color w:val="000000" w:themeColor="text1"/>
        </w:rPr>
        <w:t xml:space="preserve"> lo </w:t>
      </w:r>
      <w:r w:rsidR="00091A4D" w:rsidRPr="00F62C51">
        <w:rPr>
          <w:rFonts w:ascii="Palatino Linotype" w:hAnsi="Palatino Linotype" w:cs="Arial"/>
          <w:color w:val="000000" w:themeColor="text1"/>
          <w:lang w:eastAsia="es-CO"/>
        </w:rPr>
        <w:t>anteriormente</w:t>
      </w:r>
      <w:r w:rsidR="00091A4D" w:rsidRPr="00F62C51">
        <w:rPr>
          <w:rFonts w:ascii="Palatino Linotype" w:hAnsi="Palatino Linotype" w:cs="Arial"/>
          <w:color w:val="000000" w:themeColor="text1"/>
        </w:rPr>
        <w:t xml:space="preserve"> expuesto, este Instituto estima que las razones o motivos de inconformidad hechos valer por </w:t>
      </w:r>
      <w:r w:rsidR="008A1719" w:rsidRPr="00F62C51">
        <w:rPr>
          <w:rFonts w:ascii="Palatino Linotype" w:hAnsi="Palatino Linotype" w:cs="Arial"/>
          <w:b/>
          <w:color w:val="000000" w:themeColor="text1"/>
        </w:rPr>
        <w:t>LA</w:t>
      </w:r>
      <w:r w:rsidR="00091A4D" w:rsidRPr="00F62C51">
        <w:rPr>
          <w:rFonts w:ascii="Palatino Linotype" w:hAnsi="Palatino Linotype" w:cs="Arial"/>
          <w:b/>
          <w:color w:val="000000" w:themeColor="text1"/>
        </w:rPr>
        <w:t xml:space="preserve"> RECURRENTE</w:t>
      </w:r>
      <w:r w:rsidR="00091A4D" w:rsidRPr="00F62C51">
        <w:rPr>
          <w:rFonts w:ascii="Palatino Linotype" w:hAnsi="Palatino Linotype" w:cs="Arial"/>
          <w:color w:val="000000" w:themeColor="text1"/>
        </w:rPr>
        <w:t xml:space="preserve"> devienen </w:t>
      </w:r>
      <w:r w:rsidR="00231B98" w:rsidRPr="00F62C51">
        <w:rPr>
          <w:rFonts w:ascii="Palatino Linotype" w:hAnsi="Palatino Linotype" w:cs="Arial"/>
          <w:b/>
          <w:color w:val="000000" w:themeColor="text1"/>
        </w:rPr>
        <w:t xml:space="preserve">parcialmente </w:t>
      </w:r>
      <w:r w:rsidR="00091A4D" w:rsidRPr="00F62C51">
        <w:rPr>
          <w:rFonts w:ascii="Palatino Linotype" w:hAnsi="Palatino Linotype" w:cs="Arial"/>
          <w:b/>
          <w:color w:val="000000" w:themeColor="text1"/>
        </w:rPr>
        <w:t>fundadas</w:t>
      </w:r>
      <w:r w:rsidR="00091A4D" w:rsidRPr="00F62C51">
        <w:rPr>
          <w:rFonts w:ascii="Palatino Linotype" w:hAnsi="Palatino Linotype" w:cs="Arial"/>
          <w:color w:val="000000" w:themeColor="text1"/>
        </w:rPr>
        <w:t xml:space="preserve"> y suficientes para </w:t>
      </w:r>
      <w:r w:rsidR="006B5D58" w:rsidRPr="00F62C51">
        <w:rPr>
          <w:rFonts w:ascii="Palatino Linotype" w:hAnsi="Palatino Linotype" w:cs="Arial"/>
          <w:b/>
          <w:color w:val="000000" w:themeColor="text1"/>
        </w:rPr>
        <w:t>MODIFICAR</w:t>
      </w:r>
      <w:r w:rsidR="00091A4D" w:rsidRPr="00F62C51">
        <w:rPr>
          <w:rFonts w:ascii="Palatino Linotype" w:hAnsi="Palatino Linotype" w:cs="Arial"/>
          <w:color w:val="000000" w:themeColor="text1"/>
        </w:rPr>
        <w:t xml:space="preserve"> la respuesta del </w:t>
      </w:r>
      <w:r w:rsidR="00091A4D" w:rsidRPr="00F62C51">
        <w:rPr>
          <w:rFonts w:ascii="Palatino Linotype" w:hAnsi="Palatino Linotype" w:cs="Arial"/>
          <w:b/>
          <w:color w:val="000000" w:themeColor="text1"/>
        </w:rPr>
        <w:t>SUJETO OBLIGADO</w:t>
      </w:r>
      <w:r w:rsidR="00091A4D" w:rsidRPr="00F62C51">
        <w:rPr>
          <w:rFonts w:ascii="Palatino Linotype" w:hAnsi="Palatino Linotype" w:cs="Arial"/>
          <w:color w:val="000000" w:themeColor="text1"/>
        </w:rPr>
        <w:t xml:space="preserve"> y ordenarle haga entrega de la información descrita en el presente Considerando.</w:t>
      </w:r>
    </w:p>
    <w:p w14:paraId="4CC2EEED" w14:textId="77777777" w:rsidR="003D035E" w:rsidRPr="00F62C51" w:rsidRDefault="003D035E" w:rsidP="00CA59A4">
      <w:pPr>
        <w:spacing w:line="360" w:lineRule="auto"/>
        <w:rPr>
          <w:rFonts w:ascii="Palatino Linotype" w:hAnsi="Palatino Linotype"/>
        </w:rPr>
      </w:pPr>
    </w:p>
    <w:p w14:paraId="2BB79066" w14:textId="28D1EEB9" w:rsidR="00827874" w:rsidRPr="00F62C51" w:rsidRDefault="00827874" w:rsidP="00CA59A4">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r w:rsidRPr="00F62C51">
        <w:rPr>
          <w:rFonts w:ascii="Palatino Linotype" w:eastAsiaTheme="minorHAnsi" w:hAnsi="Palatino Linotype"/>
          <w:color w:val="000000" w:themeColor="text1"/>
          <w:lang w:eastAsia="es-ES_tradnl"/>
        </w:rPr>
        <w:t xml:space="preserve">Por lo que, con fundamento en lo previsto en los artículos 5, </w:t>
      </w:r>
      <w:r w:rsidR="00384433" w:rsidRPr="00F62C51">
        <w:rPr>
          <w:rFonts w:ascii="Palatino Linotype" w:eastAsiaTheme="minorHAnsi" w:hAnsi="Palatino Linotype"/>
          <w:color w:val="000000" w:themeColor="text1"/>
          <w:lang w:eastAsia="es-ES_tradnl"/>
        </w:rPr>
        <w:t>párrafos trigésimos, trigésimos primero y trigésimos segundos</w:t>
      </w:r>
      <w:r w:rsidRPr="00F62C51">
        <w:rPr>
          <w:rFonts w:ascii="Palatino Linotype" w:eastAsiaTheme="minorHAnsi" w:hAnsi="Palatino Linotype"/>
          <w:color w:val="000000" w:themeColor="text1"/>
          <w:lang w:eastAsia="es-ES_tradnl"/>
        </w:rPr>
        <w:t xml:space="preserve">, fracciones IV y V de la Constitución Política del Estado Libre y Soberano de México; 2, fracción II, 29, 36, fracciones I y II, 176, 178, 179, 181, 185 fracción I, 186 y 188 de la Ley de Transparencia y Acceso a la </w:t>
      </w:r>
      <w:r w:rsidR="00C718D2" w:rsidRPr="00F62C51">
        <w:rPr>
          <w:rFonts w:ascii="Palatino Linotype" w:eastAsiaTheme="minorHAnsi" w:hAnsi="Palatino Linotype"/>
          <w:color w:val="000000" w:themeColor="text1"/>
          <w:lang w:eastAsia="es-ES_tradnl"/>
        </w:rPr>
        <w:t>Información Pública</w:t>
      </w:r>
      <w:r w:rsidRPr="00F62C51">
        <w:rPr>
          <w:rFonts w:ascii="Palatino Linotype" w:eastAsiaTheme="minorHAnsi" w:hAnsi="Palatino Linotype"/>
          <w:color w:val="000000" w:themeColor="text1"/>
          <w:lang w:eastAsia="es-ES_tradnl"/>
        </w:rPr>
        <w:t xml:space="preserve"> del Estado de México y Municipios, este Pleno:</w:t>
      </w:r>
    </w:p>
    <w:p w14:paraId="650FD3D4" w14:textId="77777777" w:rsidR="00330A25" w:rsidRPr="00F62C51" w:rsidRDefault="00330A25" w:rsidP="00CA59A4">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2B3E5943" w14:textId="77777777" w:rsidR="00330A25" w:rsidRPr="00F62C51" w:rsidRDefault="00330A25" w:rsidP="00CA59A4">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3C2B6DE0" w14:textId="77777777" w:rsidR="00827874" w:rsidRPr="00F62C51" w:rsidRDefault="00827874" w:rsidP="004F3CB8">
      <w:pPr>
        <w:widowControl w:val="0"/>
        <w:autoSpaceDE w:val="0"/>
        <w:autoSpaceDN w:val="0"/>
        <w:adjustRightInd w:val="0"/>
        <w:jc w:val="both"/>
        <w:rPr>
          <w:rFonts w:ascii="Palatino Linotype" w:eastAsiaTheme="minorHAnsi" w:hAnsi="Palatino Linotype"/>
          <w:color w:val="000000" w:themeColor="text1"/>
          <w:lang w:eastAsia="es-ES_tradnl"/>
        </w:rPr>
      </w:pPr>
    </w:p>
    <w:p w14:paraId="6922F587" w14:textId="77777777" w:rsidR="00827874" w:rsidRPr="00F62C51" w:rsidRDefault="00827874" w:rsidP="004F3CB8">
      <w:pPr>
        <w:jc w:val="center"/>
        <w:rPr>
          <w:rFonts w:ascii="Palatino Linotype" w:hAnsi="Palatino Linotype"/>
          <w:b/>
          <w:color w:val="000000" w:themeColor="text1"/>
          <w:sz w:val="28"/>
        </w:rPr>
      </w:pPr>
      <w:r w:rsidRPr="00F62C51">
        <w:rPr>
          <w:rFonts w:ascii="Palatino Linotype" w:hAnsi="Palatino Linotype"/>
          <w:b/>
          <w:color w:val="000000" w:themeColor="text1"/>
          <w:sz w:val="28"/>
        </w:rPr>
        <w:t>R E S U E L V E</w:t>
      </w:r>
    </w:p>
    <w:p w14:paraId="7D321CFF" w14:textId="77777777" w:rsidR="00827874" w:rsidRPr="00F62C51" w:rsidRDefault="00827874" w:rsidP="004F3CB8">
      <w:pPr>
        <w:jc w:val="center"/>
        <w:rPr>
          <w:rFonts w:ascii="Palatino Linotype" w:hAnsi="Palatino Linotype"/>
          <w:b/>
          <w:color w:val="000000" w:themeColor="text1"/>
          <w:sz w:val="28"/>
        </w:rPr>
      </w:pPr>
    </w:p>
    <w:p w14:paraId="068F647E" w14:textId="56F043F6" w:rsidR="00827874" w:rsidRPr="00F62C51" w:rsidRDefault="00827874" w:rsidP="00CA59A4">
      <w:pPr>
        <w:spacing w:line="360" w:lineRule="auto"/>
        <w:jc w:val="both"/>
        <w:rPr>
          <w:rFonts w:ascii="Palatino Linotype" w:hAnsi="Palatino Linotype" w:cs="Arial"/>
          <w:color w:val="000000" w:themeColor="text1"/>
        </w:rPr>
      </w:pPr>
      <w:r w:rsidRPr="00F62C51">
        <w:rPr>
          <w:rFonts w:ascii="Palatino Linotype" w:hAnsi="Palatino Linotype" w:cs="Arial"/>
          <w:b/>
          <w:color w:val="000000" w:themeColor="text1"/>
          <w:sz w:val="28"/>
          <w:szCs w:val="28"/>
        </w:rPr>
        <w:lastRenderedPageBreak/>
        <w:t>PRIMERO</w:t>
      </w:r>
      <w:r w:rsidRPr="00F62C51">
        <w:rPr>
          <w:rFonts w:ascii="Palatino Linotype" w:hAnsi="Palatino Linotype" w:cs="Arial"/>
          <w:color w:val="000000" w:themeColor="text1"/>
          <w:sz w:val="28"/>
          <w:szCs w:val="28"/>
        </w:rPr>
        <w:t>.</w:t>
      </w:r>
      <w:r w:rsidRPr="00F62C51">
        <w:rPr>
          <w:rFonts w:ascii="Palatino Linotype" w:hAnsi="Palatino Linotype" w:cs="Arial"/>
          <w:color w:val="000000" w:themeColor="text1"/>
        </w:rPr>
        <w:t xml:space="preserve"> Resultan </w:t>
      </w:r>
      <w:r w:rsidR="00231B98" w:rsidRPr="00F62C51">
        <w:rPr>
          <w:rFonts w:ascii="Palatino Linotype" w:hAnsi="Palatino Linotype" w:cs="Arial"/>
          <w:b/>
          <w:color w:val="000000" w:themeColor="text1"/>
        </w:rPr>
        <w:t xml:space="preserve">parcialmente </w:t>
      </w:r>
      <w:r w:rsidRPr="00F62C51">
        <w:rPr>
          <w:rFonts w:ascii="Palatino Linotype" w:hAnsi="Palatino Linotype" w:cs="Arial"/>
          <w:b/>
          <w:color w:val="000000" w:themeColor="text1"/>
        </w:rPr>
        <w:t>fundadas</w:t>
      </w:r>
      <w:r w:rsidRPr="00F62C51">
        <w:rPr>
          <w:rFonts w:ascii="Palatino Linotype" w:hAnsi="Palatino Linotype" w:cs="Arial"/>
          <w:color w:val="000000" w:themeColor="text1"/>
        </w:rPr>
        <w:t xml:space="preserve"> las razones o motivos de inconformidad planteadas por </w:t>
      </w:r>
      <w:r w:rsidR="008A1719" w:rsidRPr="00F62C51">
        <w:rPr>
          <w:rFonts w:ascii="Palatino Linotype" w:hAnsi="Palatino Linotype" w:cs="Arial"/>
          <w:b/>
          <w:color w:val="000000" w:themeColor="text1"/>
        </w:rPr>
        <w:t>LA</w:t>
      </w:r>
      <w:r w:rsidRPr="00F62C51">
        <w:rPr>
          <w:rFonts w:ascii="Palatino Linotype" w:hAnsi="Palatino Linotype" w:cs="Arial"/>
          <w:b/>
          <w:color w:val="000000" w:themeColor="text1"/>
        </w:rPr>
        <w:t xml:space="preserve"> RECURRENTE</w:t>
      </w:r>
      <w:r w:rsidRPr="00F62C51">
        <w:rPr>
          <w:rFonts w:ascii="Palatino Linotype" w:hAnsi="Palatino Linotype" w:cs="Arial"/>
          <w:color w:val="000000" w:themeColor="text1"/>
        </w:rPr>
        <w:t xml:space="preserve">, en términos del Considerando </w:t>
      </w:r>
      <w:r w:rsidRPr="00F62C51">
        <w:rPr>
          <w:rFonts w:ascii="Palatino Linotype" w:hAnsi="Palatino Linotype" w:cs="Arial"/>
          <w:b/>
          <w:color w:val="000000" w:themeColor="text1"/>
        </w:rPr>
        <w:t>QUINTO</w:t>
      </w:r>
      <w:r w:rsidRPr="00F62C51">
        <w:rPr>
          <w:rFonts w:ascii="Palatino Linotype" w:hAnsi="Palatino Linotype" w:cs="Arial"/>
          <w:color w:val="000000" w:themeColor="text1"/>
        </w:rPr>
        <w:t xml:space="preserve"> de la presente resolución.</w:t>
      </w:r>
    </w:p>
    <w:p w14:paraId="460EE102" w14:textId="77777777" w:rsidR="00827874" w:rsidRPr="00F62C51" w:rsidRDefault="00827874" w:rsidP="00CA59A4">
      <w:pPr>
        <w:spacing w:line="360" w:lineRule="auto"/>
        <w:jc w:val="both"/>
        <w:rPr>
          <w:rFonts w:ascii="Palatino Linotype" w:hAnsi="Palatino Linotype" w:cs="Arial"/>
          <w:color w:val="000000" w:themeColor="text1"/>
        </w:rPr>
      </w:pPr>
    </w:p>
    <w:p w14:paraId="7716F629" w14:textId="64F26509" w:rsidR="00231B98" w:rsidRPr="00F62C51" w:rsidRDefault="00827874" w:rsidP="00CA59A4">
      <w:pPr>
        <w:spacing w:line="360" w:lineRule="auto"/>
        <w:jc w:val="both"/>
        <w:rPr>
          <w:rFonts w:ascii="Palatino Linotype" w:hAnsi="Palatino Linotype" w:cs="Arial"/>
          <w:color w:val="000000" w:themeColor="text1"/>
        </w:rPr>
      </w:pPr>
      <w:r w:rsidRPr="00F62C51">
        <w:rPr>
          <w:rFonts w:ascii="Palatino Linotype" w:hAnsi="Palatino Linotype" w:cs="Arial"/>
          <w:b/>
          <w:color w:val="000000" w:themeColor="text1"/>
          <w:sz w:val="28"/>
          <w:szCs w:val="28"/>
        </w:rPr>
        <w:t>SEGUNDO</w:t>
      </w:r>
      <w:r w:rsidRPr="00F62C51">
        <w:rPr>
          <w:rFonts w:ascii="Palatino Linotype" w:hAnsi="Palatino Linotype" w:cs="Arial"/>
          <w:color w:val="000000" w:themeColor="text1"/>
          <w:sz w:val="28"/>
          <w:szCs w:val="28"/>
        </w:rPr>
        <w:t>.</w:t>
      </w:r>
      <w:r w:rsidRPr="00F62C51">
        <w:rPr>
          <w:rFonts w:ascii="Palatino Linotype" w:hAnsi="Palatino Linotype" w:cs="Arial"/>
          <w:color w:val="000000" w:themeColor="text1"/>
        </w:rPr>
        <w:t xml:space="preserve"> </w:t>
      </w:r>
      <w:r w:rsidRPr="00F62C51">
        <w:rPr>
          <w:rFonts w:ascii="Palatino Linotype" w:eastAsia="Calibri" w:hAnsi="Palatino Linotype" w:cs="Arial"/>
          <w:color w:val="000000" w:themeColor="text1"/>
        </w:rPr>
        <w:t xml:space="preserve">Se </w:t>
      </w:r>
      <w:r w:rsidR="0020391F" w:rsidRPr="00F62C51">
        <w:rPr>
          <w:rFonts w:ascii="Palatino Linotype" w:eastAsia="Calibri" w:hAnsi="Palatino Linotype" w:cs="Arial"/>
          <w:b/>
          <w:color w:val="000000" w:themeColor="text1"/>
        </w:rPr>
        <w:t>MODIFICA</w:t>
      </w:r>
      <w:r w:rsidRPr="00F62C51">
        <w:rPr>
          <w:rFonts w:ascii="Palatino Linotype" w:eastAsia="Calibri" w:hAnsi="Palatino Linotype" w:cs="Arial"/>
          <w:b/>
          <w:color w:val="000000" w:themeColor="text1"/>
        </w:rPr>
        <w:t xml:space="preserve"> </w:t>
      </w:r>
      <w:r w:rsidRPr="00F62C51">
        <w:rPr>
          <w:rFonts w:ascii="Palatino Linotype" w:eastAsia="Calibri" w:hAnsi="Palatino Linotype" w:cs="Arial"/>
          <w:color w:val="000000" w:themeColor="text1"/>
        </w:rPr>
        <w:t xml:space="preserve">la respuesta proporcionada por </w:t>
      </w:r>
      <w:r w:rsidRPr="00F62C51">
        <w:rPr>
          <w:rFonts w:ascii="Palatino Linotype" w:eastAsia="Calibri" w:hAnsi="Palatino Linotype" w:cs="Arial"/>
          <w:b/>
          <w:color w:val="000000" w:themeColor="text1"/>
        </w:rPr>
        <w:t xml:space="preserve">EL SUJETO OBLIGADO </w:t>
      </w:r>
      <w:r w:rsidRPr="00F62C51">
        <w:rPr>
          <w:rFonts w:ascii="Palatino Linotype" w:eastAsia="Calibri" w:hAnsi="Palatino Linotype" w:cs="Arial"/>
          <w:color w:val="000000" w:themeColor="text1"/>
        </w:rPr>
        <w:t xml:space="preserve">y se </w:t>
      </w:r>
      <w:r w:rsidRPr="00F62C51">
        <w:rPr>
          <w:rFonts w:ascii="Palatino Linotype" w:eastAsia="Calibri" w:hAnsi="Palatino Linotype" w:cs="Arial"/>
          <w:b/>
          <w:color w:val="000000" w:themeColor="text1"/>
        </w:rPr>
        <w:t xml:space="preserve">ordena </w:t>
      </w:r>
      <w:r w:rsidRPr="00F62C51">
        <w:rPr>
          <w:rFonts w:ascii="Palatino Linotype" w:eastAsia="Calibri" w:hAnsi="Palatino Linotype" w:cs="Arial"/>
          <w:color w:val="000000" w:themeColor="text1"/>
        </w:rPr>
        <w:t xml:space="preserve">atienda la </w:t>
      </w:r>
      <w:r w:rsidR="00384433" w:rsidRPr="00F62C51">
        <w:rPr>
          <w:rFonts w:ascii="Palatino Linotype" w:eastAsia="Calibri" w:hAnsi="Palatino Linotype" w:cs="Arial"/>
          <w:color w:val="000000" w:themeColor="text1"/>
        </w:rPr>
        <w:t>S</w:t>
      </w:r>
      <w:r w:rsidRPr="00F62C51">
        <w:rPr>
          <w:rFonts w:ascii="Palatino Linotype" w:eastAsia="Calibri" w:hAnsi="Palatino Linotype" w:cs="Arial"/>
          <w:color w:val="000000" w:themeColor="text1"/>
        </w:rPr>
        <w:t xml:space="preserve">olicitud de </w:t>
      </w:r>
      <w:r w:rsidR="00384433" w:rsidRPr="00F62C51">
        <w:rPr>
          <w:rFonts w:ascii="Palatino Linotype" w:eastAsia="Calibri" w:hAnsi="Palatino Linotype" w:cs="Arial"/>
          <w:color w:val="000000" w:themeColor="text1"/>
        </w:rPr>
        <w:t>I</w:t>
      </w:r>
      <w:r w:rsidRPr="00F62C51">
        <w:rPr>
          <w:rFonts w:ascii="Palatino Linotype" w:eastAsia="Calibri" w:hAnsi="Palatino Linotype" w:cs="Arial"/>
          <w:color w:val="000000" w:themeColor="text1"/>
        </w:rPr>
        <w:t xml:space="preserve">nformación que dio origen al Recurso de Revisión </w:t>
      </w:r>
      <w:r w:rsidR="00D873C4" w:rsidRPr="00F62C51">
        <w:rPr>
          <w:rFonts w:ascii="Palatino Linotype" w:hAnsi="Palatino Linotype"/>
          <w:b/>
          <w:color w:val="000000" w:themeColor="text1"/>
        </w:rPr>
        <w:t>0</w:t>
      </w:r>
      <w:r w:rsidR="00231B98" w:rsidRPr="00F62C51">
        <w:rPr>
          <w:rFonts w:ascii="Palatino Linotype" w:hAnsi="Palatino Linotype"/>
          <w:b/>
          <w:color w:val="000000" w:themeColor="text1"/>
        </w:rPr>
        <w:t>0527</w:t>
      </w:r>
      <w:r w:rsidR="00D873C4" w:rsidRPr="00F62C51">
        <w:rPr>
          <w:rFonts w:ascii="Palatino Linotype" w:hAnsi="Palatino Linotype"/>
          <w:b/>
          <w:color w:val="000000" w:themeColor="text1"/>
        </w:rPr>
        <w:t>/INFOEM/IP/RR/2022</w:t>
      </w:r>
      <w:r w:rsidRPr="00F62C51">
        <w:rPr>
          <w:rFonts w:ascii="Palatino Linotype" w:hAnsi="Palatino Linotype" w:cs="Arial"/>
          <w:color w:val="000000" w:themeColor="text1"/>
        </w:rPr>
        <w:t xml:space="preserve">, en términos del Considerando </w:t>
      </w:r>
      <w:r w:rsidRPr="00F62C51">
        <w:rPr>
          <w:rFonts w:ascii="Palatino Linotype" w:hAnsi="Palatino Linotype" w:cs="Arial"/>
          <w:b/>
          <w:color w:val="000000" w:themeColor="text1"/>
        </w:rPr>
        <w:t>QUINTO</w:t>
      </w:r>
      <w:r w:rsidRPr="00F62C51">
        <w:rPr>
          <w:rFonts w:ascii="Palatino Linotype" w:hAnsi="Palatino Linotype" w:cs="Arial"/>
          <w:color w:val="000000" w:themeColor="text1"/>
        </w:rPr>
        <w:t xml:space="preserve"> de la presente resolución, y haga entrega a</w:t>
      </w:r>
      <w:r w:rsidR="008A1719" w:rsidRPr="00F62C51">
        <w:rPr>
          <w:rFonts w:ascii="Palatino Linotype" w:hAnsi="Palatino Linotype" w:cs="Arial"/>
          <w:color w:val="000000" w:themeColor="text1"/>
        </w:rPr>
        <w:t xml:space="preserve"> </w:t>
      </w:r>
      <w:r w:rsidR="008A1719" w:rsidRPr="00F62C51">
        <w:rPr>
          <w:rFonts w:ascii="Palatino Linotype" w:hAnsi="Palatino Linotype" w:cs="Arial"/>
          <w:b/>
          <w:color w:val="000000" w:themeColor="text1"/>
        </w:rPr>
        <w:t>LA</w:t>
      </w:r>
      <w:r w:rsidRPr="00F62C51">
        <w:rPr>
          <w:rFonts w:ascii="Palatino Linotype" w:hAnsi="Palatino Linotype" w:cs="Arial"/>
          <w:b/>
          <w:color w:val="000000" w:themeColor="text1"/>
        </w:rPr>
        <w:t xml:space="preserve"> RECURRENTE</w:t>
      </w:r>
      <w:r w:rsidRPr="00F62C51">
        <w:rPr>
          <w:rFonts w:ascii="Palatino Linotype" w:hAnsi="Palatino Linotype" w:cs="Arial"/>
          <w:color w:val="000000" w:themeColor="text1"/>
        </w:rPr>
        <w:t>, vía Sistema de Acceso a la Información Mexiquense</w:t>
      </w:r>
      <w:r w:rsidRPr="00F62C51">
        <w:rPr>
          <w:rFonts w:ascii="Palatino Linotype" w:hAnsi="Palatino Linotype" w:cs="Arial"/>
          <w:b/>
          <w:color w:val="000000" w:themeColor="text1"/>
        </w:rPr>
        <w:t xml:space="preserve"> SAIMEX </w:t>
      </w:r>
      <w:r w:rsidR="00231B98" w:rsidRPr="00F62C51">
        <w:rPr>
          <w:rFonts w:ascii="Palatino Linotype" w:hAnsi="Palatino Linotype" w:cs="Arial"/>
          <w:color w:val="000000" w:themeColor="text1"/>
        </w:rPr>
        <w:t xml:space="preserve">previa </w:t>
      </w:r>
      <w:r w:rsidR="00231B98" w:rsidRPr="00F62C51">
        <w:rPr>
          <w:rFonts w:ascii="Palatino Linotype" w:hAnsi="Palatino Linotype" w:cs="Arial"/>
          <w:b/>
          <w:color w:val="000000" w:themeColor="text1"/>
        </w:rPr>
        <w:t xml:space="preserve">búsqueda exhaustiva y razonable </w:t>
      </w:r>
      <w:r w:rsidR="00231B98" w:rsidRPr="00F62C51">
        <w:rPr>
          <w:rFonts w:ascii="Palatino Linotype" w:hAnsi="Palatino Linotype" w:cs="Arial"/>
          <w:color w:val="000000" w:themeColor="text1"/>
        </w:rPr>
        <w:t>de</w:t>
      </w:r>
      <w:r w:rsidR="00231B98" w:rsidRPr="00F62C51">
        <w:rPr>
          <w:rFonts w:ascii="Palatino Linotype" w:hAnsi="Palatino Linotype" w:cs="Arial"/>
          <w:b/>
          <w:color w:val="000000" w:themeColor="text1"/>
        </w:rPr>
        <w:t xml:space="preserve"> </w:t>
      </w:r>
      <w:r w:rsidR="00231B98" w:rsidRPr="00F62C51">
        <w:rPr>
          <w:rFonts w:ascii="Palatino Linotype" w:hAnsi="Palatino Linotype" w:cs="Arial"/>
          <w:color w:val="000000" w:themeColor="text1"/>
        </w:rPr>
        <w:t xml:space="preserve">ser procedente en </w:t>
      </w:r>
      <w:r w:rsidR="00231B98" w:rsidRPr="00F62C51">
        <w:rPr>
          <w:rFonts w:ascii="Palatino Linotype" w:hAnsi="Palatino Linotype" w:cs="Arial"/>
          <w:b/>
          <w:color w:val="000000" w:themeColor="text1"/>
        </w:rPr>
        <w:t xml:space="preserve">versión pública, </w:t>
      </w:r>
      <w:r w:rsidR="00231B98" w:rsidRPr="00F62C51">
        <w:rPr>
          <w:rFonts w:ascii="Palatino Linotype" w:hAnsi="Palatino Linotype" w:cs="Arial"/>
          <w:color w:val="000000" w:themeColor="text1"/>
        </w:rPr>
        <w:t xml:space="preserve">la persona precisada en la solicitud con el cargo de </w:t>
      </w:r>
      <w:r w:rsidR="00231B98" w:rsidRPr="00F62C51">
        <w:rPr>
          <w:rFonts w:ascii="Palatino Linotype" w:hAnsi="Palatino Linotype" w:cs="Arial"/>
          <w:i/>
          <w:color w:val="000000" w:themeColor="text1"/>
        </w:rPr>
        <w:t xml:space="preserve">Subdirector </w:t>
      </w:r>
      <w:r w:rsidR="00231B98" w:rsidRPr="00F62C51">
        <w:rPr>
          <w:rFonts w:ascii="Palatino Linotype" w:hAnsi="Palatino Linotype" w:cs="Arial"/>
          <w:color w:val="000000" w:themeColor="text1"/>
        </w:rPr>
        <w:t xml:space="preserve">o </w:t>
      </w:r>
      <w:r w:rsidR="00231B98" w:rsidRPr="00F62C51">
        <w:rPr>
          <w:rFonts w:ascii="Palatino Linotype" w:hAnsi="Palatino Linotype" w:cs="Arial"/>
          <w:i/>
          <w:color w:val="000000" w:themeColor="text1"/>
        </w:rPr>
        <w:t xml:space="preserve">Encargado del Área Operativa de la Dirección de Seguridad Pública y Tránsito, </w:t>
      </w:r>
      <w:r w:rsidR="00231B98" w:rsidRPr="00F62C51">
        <w:rPr>
          <w:rFonts w:ascii="Palatino Linotype" w:hAnsi="Palatino Linotype" w:cs="Arial"/>
          <w:color w:val="000000" w:themeColor="text1"/>
        </w:rPr>
        <w:t xml:space="preserve">al diez de enero de dos mil veintidós, </w:t>
      </w:r>
      <w:r w:rsidR="000B70BE" w:rsidRPr="00F62C51">
        <w:rPr>
          <w:rFonts w:ascii="Palatino Linotype" w:hAnsi="Palatino Linotype" w:cs="Arial"/>
          <w:color w:val="000000" w:themeColor="text1"/>
        </w:rPr>
        <w:t xml:space="preserve">el o los documentos </w:t>
      </w:r>
      <w:r w:rsidR="00231B98" w:rsidRPr="00F62C51">
        <w:rPr>
          <w:rFonts w:ascii="Palatino Linotype" w:hAnsi="Palatino Linotype" w:cs="Arial"/>
          <w:color w:val="000000" w:themeColor="text1"/>
        </w:rPr>
        <w:t>donde conste lo siguiente</w:t>
      </w:r>
      <w:r w:rsidR="00231B98" w:rsidRPr="00F62C51">
        <w:rPr>
          <w:rFonts w:ascii="Palatino Linotype" w:hAnsi="Palatino Linotype"/>
          <w:color w:val="000000" w:themeColor="text1"/>
        </w:rPr>
        <w:t>:</w:t>
      </w:r>
      <w:r w:rsidR="00231B98" w:rsidRPr="00F62C51">
        <w:rPr>
          <w:rFonts w:ascii="Palatino Linotype" w:hAnsi="Palatino Linotype" w:cs="Arial"/>
          <w:b/>
          <w:color w:val="000000" w:themeColor="text1"/>
        </w:rPr>
        <w:t xml:space="preserve"> </w:t>
      </w:r>
    </w:p>
    <w:p w14:paraId="46EE6F2A" w14:textId="77777777" w:rsidR="00231B98" w:rsidRPr="00F62C51" w:rsidRDefault="00231B98" w:rsidP="004F3CB8">
      <w:pPr>
        <w:jc w:val="both"/>
        <w:rPr>
          <w:rFonts w:ascii="Palatino Linotype" w:hAnsi="Palatino Linotype" w:cs="Arial"/>
          <w:b/>
          <w:color w:val="000000" w:themeColor="text1"/>
        </w:rPr>
      </w:pPr>
    </w:p>
    <w:p w14:paraId="14136D55" w14:textId="250BF3C4" w:rsidR="00231B98" w:rsidRPr="00F62C51" w:rsidRDefault="00231B98" w:rsidP="004F3CB8">
      <w:pPr>
        <w:ind w:left="851" w:right="899" w:hanging="142"/>
        <w:jc w:val="both"/>
        <w:rPr>
          <w:rFonts w:ascii="Palatino Linotype" w:hAnsi="Palatino Linotype"/>
          <w:i/>
          <w:color w:val="000000" w:themeColor="text1"/>
          <w:sz w:val="22"/>
          <w:szCs w:val="22"/>
        </w:rPr>
      </w:pPr>
      <w:r w:rsidRPr="00F62C51">
        <w:rPr>
          <w:rFonts w:ascii="Palatino Linotype" w:hAnsi="Palatino Linotype"/>
          <w:i/>
          <w:color w:val="000000" w:themeColor="text1"/>
          <w:sz w:val="22"/>
          <w:szCs w:val="22"/>
        </w:rPr>
        <w:t xml:space="preserve">“a) El nombramiento oficial de Subdirector o Encargado </w:t>
      </w:r>
    </w:p>
    <w:p w14:paraId="7AD2DFA1" w14:textId="12BDF9C8" w:rsidR="00231B98" w:rsidRPr="00F62C51" w:rsidRDefault="00231B98" w:rsidP="004F3CB8">
      <w:pPr>
        <w:ind w:left="851" w:right="1134"/>
        <w:jc w:val="both"/>
        <w:rPr>
          <w:rFonts w:ascii="Palatino Linotype" w:hAnsi="Palatino Linotype"/>
          <w:i/>
          <w:color w:val="000000" w:themeColor="text1"/>
          <w:sz w:val="22"/>
          <w:szCs w:val="22"/>
        </w:rPr>
      </w:pPr>
      <w:r w:rsidRPr="00F62C51">
        <w:rPr>
          <w:rFonts w:ascii="Palatino Linotype" w:hAnsi="Palatino Linotype"/>
          <w:i/>
          <w:color w:val="000000" w:themeColor="text1"/>
          <w:sz w:val="22"/>
          <w:szCs w:val="22"/>
        </w:rPr>
        <w:t>b) Los r</w:t>
      </w:r>
      <w:r w:rsidRPr="00F62C51">
        <w:rPr>
          <w:rFonts w:ascii="Palatino Linotype" w:hAnsi="Palatino Linotype" w:cs="Arial"/>
          <w:i/>
          <w:color w:val="000000" w:themeColor="text1"/>
          <w:sz w:val="22"/>
          <w:szCs w:val="22"/>
        </w:rPr>
        <w:t>equisitos</w:t>
      </w:r>
      <w:r w:rsidRPr="00F62C51">
        <w:rPr>
          <w:rFonts w:ascii="Palatino Linotype" w:hAnsi="Palatino Linotype"/>
          <w:i/>
          <w:color w:val="000000" w:themeColor="text1"/>
          <w:sz w:val="22"/>
          <w:szCs w:val="22"/>
        </w:rPr>
        <w:t xml:space="preserve"> legales que cumplió para ocupar el cargo.</w:t>
      </w:r>
    </w:p>
    <w:p w14:paraId="6758E79F" w14:textId="0CCDE5E7" w:rsidR="00231B98" w:rsidRPr="00F62C51" w:rsidRDefault="00231B98" w:rsidP="004F3CB8">
      <w:pPr>
        <w:ind w:left="851" w:right="1134"/>
        <w:jc w:val="both"/>
        <w:rPr>
          <w:rFonts w:ascii="Palatino Linotype" w:hAnsi="Palatino Linotype"/>
          <w:i/>
          <w:color w:val="000000" w:themeColor="text1"/>
          <w:sz w:val="22"/>
          <w:szCs w:val="22"/>
        </w:rPr>
      </w:pPr>
      <w:r w:rsidRPr="00F62C51">
        <w:rPr>
          <w:rFonts w:ascii="Palatino Linotype" w:hAnsi="Palatino Linotype"/>
          <w:i/>
          <w:color w:val="000000" w:themeColor="text1"/>
          <w:sz w:val="22"/>
          <w:szCs w:val="22"/>
        </w:rPr>
        <w:t>c) El organigrama en el que aparezca el cargo.</w:t>
      </w:r>
    </w:p>
    <w:p w14:paraId="46866CC9" w14:textId="479D8AC6" w:rsidR="00231B98" w:rsidRPr="00F62C51" w:rsidRDefault="00231B98" w:rsidP="004F3CB8">
      <w:pPr>
        <w:ind w:left="851" w:right="1134"/>
        <w:jc w:val="both"/>
        <w:rPr>
          <w:rFonts w:ascii="Palatino Linotype" w:hAnsi="Palatino Linotype"/>
          <w:i/>
          <w:color w:val="000000" w:themeColor="text1"/>
          <w:sz w:val="22"/>
          <w:szCs w:val="22"/>
        </w:rPr>
      </w:pPr>
      <w:r w:rsidRPr="00F62C51">
        <w:rPr>
          <w:rFonts w:ascii="Palatino Linotype" w:hAnsi="Palatino Linotype"/>
          <w:i/>
          <w:color w:val="000000" w:themeColor="text1"/>
          <w:sz w:val="22"/>
          <w:szCs w:val="22"/>
        </w:rPr>
        <w:t xml:space="preserve">d) Grado de escolaridad terminada, especialidades, estudios con reconocimiento de validez oficial realizados en la materia; así como, estudios acreditados para ocupar el cargo. </w:t>
      </w:r>
    </w:p>
    <w:p w14:paraId="50C5782C" w14:textId="1CC1CF4F" w:rsidR="00231B98" w:rsidRPr="00F62C51" w:rsidRDefault="00231B98" w:rsidP="004F3CB8">
      <w:pPr>
        <w:ind w:left="851" w:right="1134"/>
        <w:jc w:val="both"/>
        <w:rPr>
          <w:rFonts w:ascii="Palatino Linotype" w:hAnsi="Palatino Linotype"/>
          <w:i/>
          <w:color w:val="000000" w:themeColor="text1"/>
          <w:sz w:val="22"/>
          <w:szCs w:val="22"/>
        </w:rPr>
      </w:pPr>
      <w:r w:rsidRPr="00F62C51">
        <w:rPr>
          <w:rFonts w:ascii="Palatino Linotype" w:hAnsi="Palatino Linotype"/>
          <w:i/>
          <w:color w:val="000000" w:themeColor="text1"/>
          <w:sz w:val="22"/>
          <w:szCs w:val="22"/>
        </w:rPr>
        <w:t>e) Experiencia previa demostrada para ocupa</w:t>
      </w:r>
      <w:r w:rsidR="000B70BE" w:rsidRPr="00F62C51">
        <w:rPr>
          <w:rFonts w:ascii="Palatino Linotype" w:hAnsi="Palatino Linotype"/>
          <w:i/>
          <w:color w:val="000000" w:themeColor="text1"/>
          <w:sz w:val="22"/>
          <w:szCs w:val="22"/>
        </w:rPr>
        <w:t xml:space="preserve"> el cargo</w:t>
      </w:r>
      <w:r w:rsidRPr="00F62C51">
        <w:rPr>
          <w:rFonts w:ascii="Palatino Linotype" w:hAnsi="Palatino Linotype"/>
          <w:i/>
          <w:color w:val="000000" w:themeColor="text1"/>
          <w:sz w:val="22"/>
          <w:szCs w:val="22"/>
        </w:rPr>
        <w:t xml:space="preserve">. </w:t>
      </w:r>
    </w:p>
    <w:p w14:paraId="6F1745DA" w14:textId="70648C80" w:rsidR="00231B98" w:rsidRPr="00F62C51" w:rsidRDefault="00231B98" w:rsidP="004F3CB8">
      <w:pPr>
        <w:ind w:left="851" w:right="1134"/>
        <w:jc w:val="both"/>
        <w:rPr>
          <w:rFonts w:ascii="Palatino Linotype" w:hAnsi="Palatino Linotype"/>
          <w:i/>
          <w:color w:val="000000" w:themeColor="text1"/>
          <w:sz w:val="22"/>
          <w:szCs w:val="22"/>
        </w:rPr>
      </w:pPr>
      <w:r w:rsidRPr="00F62C51">
        <w:rPr>
          <w:rFonts w:ascii="Palatino Linotype" w:hAnsi="Palatino Linotype"/>
          <w:i/>
          <w:color w:val="000000" w:themeColor="text1"/>
          <w:sz w:val="22"/>
          <w:szCs w:val="22"/>
        </w:rPr>
        <w:t xml:space="preserve">d) El documento donde conste que cumplió con el examen de control de confianza. </w:t>
      </w:r>
    </w:p>
    <w:p w14:paraId="3E3C7027" w14:textId="77777777" w:rsidR="00827874" w:rsidRPr="00F62C51" w:rsidRDefault="00827874" w:rsidP="004F3CB8">
      <w:pPr>
        <w:jc w:val="both"/>
        <w:rPr>
          <w:rFonts w:ascii="Palatino Linotype" w:hAnsi="Palatino Linotype" w:cs="Arial"/>
          <w:b/>
          <w:color w:val="000000" w:themeColor="text1"/>
          <w:sz w:val="22"/>
          <w:szCs w:val="22"/>
        </w:rPr>
      </w:pPr>
    </w:p>
    <w:p w14:paraId="513A1CFD" w14:textId="34934071" w:rsidR="00316876" w:rsidRPr="00F62C51" w:rsidRDefault="006F4531" w:rsidP="004F3CB8">
      <w:pPr>
        <w:ind w:left="851" w:right="1134"/>
        <w:jc w:val="both"/>
        <w:rPr>
          <w:rFonts w:ascii="Palatino Linotype" w:hAnsi="Palatino Linotype"/>
          <w:i/>
          <w:iCs/>
          <w:color w:val="000000" w:themeColor="text1"/>
          <w:sz w:val="22"/>
          <w:szCs w:val="22"/>
        </w:rPr>
      </w:pPr>
      <w:r w:rsidRPr="00F62C51">
        <w:rPr>
          <w:rFonts w:ascii="Palatino Linotype" w:hAnsi="Palatino Linotype" w:cs="Arial"/>
          <w:i/>
          <w:color w:val="000000" w:themeColor="text1"/>
          <w:sz w:val="22"/>
          <w:szCs w:val="22"/>
        </w:rPr>
        <w:t>Debiendo notificar a</w:t>
      </w:r>
      <w:r w:rsidR="008A1719" w:rsidRPr="00F62C51">
        <w:rPr>
          <w:rFonts w:ascii="Palatino Linotype" w:hAnsi="Palatino Linotype" w:cs="Arial"/>
          <w:i/>
          <w:color w:val="000000" w:themeColor="text1"/>
          <w:sz w:val="22"/>
          <w:szCs w:val="22"/>
        </w:rPr>
        <w:t xml:space="preserve"> </w:t>
      </w:r>
      <w:r w:rsidR="008A1719" w:rsidRPr="00F62C51">
        <w:rPr>
          <w:rFonts w:ascii="Palatino Linotype" w:hAnsi="Palatino Linotype" w:cs="Arial"/>
          <w:b/>
          <w:i/>
          <w:color w:val="000000" w:themeColor="text1"/>
          <w:sz w:val="22"/>
          <w:szCs w:val="22"/>
        </w:rPr>
        <w:t>LA</w:t>
      </w:r>
      <w:r w:rsidRPr="00F62C51">
        <w:rPr>
          <w:rFonts w:ascii="Palatino Linotype" w:hAnsi="Palatino Linotype" w:cs="Arial"/>
          <w:i/>
          <w:color w:val="000000" w:themeColor="text1"/>
          <w:sz w:val="22"/>
          <w:szCs w:val="22"/>
        </w:rPr>
        <w:t xml:space="preserve"> </w:t>
      </w:r>
      <w:r w:rsidRPr="00F62C51">
        <w:rPr>
          <w:rFonts w:ascii="Palatino Linotype" w:hAnsi="Palatino Linotype" w:cs="Arial"/>
          <w:b/>
          <w:i/>
          <w:color w:val="000000" w:themeColor="text1"/>
          <w:sz w:val="22"/>
          <w:szCs w:val="22"/>
        </w:rPr>
        <w:t>RECURRENTE</w:t>
      </w:r>
      <w:r w:rsidRPr="00F62C51">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F62C51">
        <w:rPr>
          <w:rFonts w:ascii="Palatino Linotype" w:hAnsi="Palatino Linotype"/>
          <w:i/>
          <w:iCs/>
          <w:color w:val="000000" w:themeColor="text1"/>
          <w:sz w:val="22"/>
          <w:szCs w:val="22"/>
        </w:rPr>
        <w:t>.</w:t>
      </w:r>
    </w:p>
    <w:p w14:paraId="198A4B63" w14:textId="77777777" w:rsidR="00316876" w:rsidRPr="00F62C51" w:rsidRDefault="00316876" w:rsidP="004F3CB8">
      <w:pPr>
        <w:ind w:left="851" w:right="1134"/>
        <w:jc w:val="both"/>
        <w:rPr>
          <w:rFonts w:ascii="Palatino Linotype" w:hAnsi="Palatino Linotype" w:cs="Arial"/>
          <w:i/>
          <w:color w:val="000000" w:themeColor="text1"/>
          <w:sz w:val="22"/>
          <w:szCs w:val="22"/>
        </w:rPr>
      </w:pPr>
    </w:p>
    <w:p w14:paraId="5A04258B" w14:textId="1AB6D0BB" w:rsidR="00827874" w:rsidRPr="00F62C51" w:rsidRDefault="00316876" w:rsidP="004F3CB8">
      <w:pPr>
        <w:ind w:left="851" w:right="1134"/>
        <w:jc w:val="both"/>
        <w:rPr>
          <w:rFonts w:ascii="Palatino Linotype" w:hAnsi="Palatino Linotype" w:cs="Arial"/>
          <w:color w:val="000000" w:themeColor="text1"/>
          <w:sz w:val="22"/>
          <w:szCs w:val="22"/>
        </w:rPr>
      </w:pPr>
      <w:r w:rsidRPr="00F62C51">
        <w:rPr>
          <w:rFonts w:ascii="Palatino Linotype" w:hAnsi="Palatino Linotype" w:cs="Arial"/>
          <w:i/>
          <w:color w:val="000000" w:themeColor="text1"/>
          <w:sz w:val="22"/>
          <w:szCs w:val="22"/>
        </w:rPr>
        <w:t>Para el caso de que la persona referida en la solicitud no tenga el cargo de Subdirector o Encargado del Área Operativa de la Dirección de Seguridad Pública y Tránsito; deberá hacerlo del conocimiento a</w:t>
      </w:r>
      <w:r w:rsidR="008A1719" w:rsidRPr="00F62C51">
        <w:rPr>
          <w:rFonts w:ascii="Palatino Linotype" w:hAnsi="Palatino Linotype" w:cs="Arial"/>
          <w:i/>
          <w:color w:val="000000" w:themeColor="text1"/>
          <w:sz w:val="22"/>
          <w:szCs w:val="22"/>
        </w:rPr>
        <w:t xml:space="preserve"> </w:t>
      </w:r>
      <w:r w:rsidR="008A1719" w:rsidRPr="00F62C51">
        <w:rPr>
          <w:rFonts w:ascii="Palatino Linotype" w:hAnsi="Palatino Linotype" w:cs="Arial"/>
          <w:b/>
          <w:i/>
          <w:color w:val="000000" w:themeColor="text1"/>
          <w:sz w:val="22"/>
          <w:szCs w:val="22"/>
        </w:rPr>
        <w:t>LA</w:t>
      </w:r>
      <w:r w:rsidRPr="00F62C51">
        <w:rPr>
          <w:rFonts w:ascii="Palatino Linotype" w:hAnsi="Palatino Linotype" w:cs="Arial"/>
          <w:i/>
          <w:color w:val="000000" w:themeColor="text1"/>
          <w:sz w:val="22"/>
          <w:szCs w:val="22"/>
        </w:rPr>
        <w:t xml:space="preserve"> </w:t>
      </w:r>
      <w:r w:rsidRPr="00F62C51">
        <w:rPr>
          <w:rFonts w:ascii="Palatino Linotype" w:hAnsi="Palatino Linotype" w:cs="Arial"/>
          <w:b/>
          <w:i/>
          <w:color w:val="000000" w:themeColor="text1"/>
          <w:sz w:val="22"/>
          <w:szCs w:val="22"/>
        </w:rPr>
        <w:t>RECURRENTE</w:t>
      </w:r>
      <w:r w:rsidRPr="00F62C51">
        <w:rPr>
          <w:rFonts w:ascii="Palatino Linotype" w:hAnsi="Palatino Linotype" w:cs="Arial"/>
          <w:i/>
          <w:color w:val="000000" w:themeColor="text1"/>
          <w:sz w:val="22"/>
          <w:szCs w:val="22"/>
        </w:rPr>
        <w:t xml:space="preserve"> de manera </w:t>
      </w:r>
      <w:r w:rsidRPr="00F62C51">
        <w:rPr>
          <w:rFonts w:ascii="Palatino Linotype" w:hAnsi="Palatino Linotype" w:cs="Arial"/>
          <w:i/>
          <w:color w:val="000000" w:themeColor="text1"/>
          <w:sz w:val="22"/>
          <w:szCs w:val="22"/>
        </w:rPr>
        <w:lastRenderedPageBreak/>
        <w:t>fundada y motivada en términos del artículo 19 de la Ley de Transparencia y Acceso a la Información Pública del Estado de México y Municipios.</w:t>
      </w:r>
      <w:r w:rsidR="0020391F" w:rsidRPr="00F62C51">
        <w:rPr>
          <w:rFonts w:ascii="Palatino Linotype" w:hAnsi="Palatino Linotype" w:cs="Arial"/>
          <w:i/>
          <w:color w:val="000000" w:themeColor="text1"/>
          <w:sz w:val="22"/>
          <w:szCs w:val="22"/>
        </w:rPr>
        <w:t>”</w:t>
      </w:r>
    </w:p>
    <w:p w14:paraId="6C213E81" w14:textId="77777777" w:rsidR="00827874" w:rsidRPr="00F62C51" w:rsidRDefault="00827874" w:rsidP="004F3CB8">
      <w:pPr>
        <w:ind w:left="851" w:right="899" w:hanging="142"/>
        <w:jc w:val="both"/>
        <w:rPr>
          <w:rFonts w:ascii="Palatino Linotype" w:hAnsi="Palatino Linotype"/>
          <w:i/>
          <w:color w:val="000000" w:themeColor="text1"/>
          <w:sz w:val="22"/>
          <w:szCs w:val="22"/>
        </w:rPr>
      </w:pPr>
    </w:p>
    <w:p w14:paraId="5267C21D" w14:textId="647B5F51" w:rsidR="00827874" w:rsidRPr="00F62C51" w:rsidRDefault="00827874" w:rsidP="00CA59A4">
      <w:pPr>
        <w:tabs>
          <w:tab w:val="left" w:pos="709"/>
        </w:tabs>
        <w:spacing w:line="360" w:lineRule="auto"/>
        <w:ind w:right="51"/>
        <w:jc w:val="both"/>
        <w:rPr>
          <w:rFonts w:ascii="Palatino Linotype" w:hAnsi="Palatino Linotype"/>
          <w:color w:val="000000" w:themeColor="text1"/>
          <w:shd w:val="clear" w:color="auto" w:fill="FFFFFF"/>
        </w:rPr>
      </w:pPr>
      <w:r w:rsidRPr="00F62C51">
        <w:rPr>
          <w:rFonts w:ascii="Palatino Linotype" w:hAnsi="Palatino Linotype"/>
          <w:b/>
          <w:color w:val="000000" w:themeColor="text1"/>
          <w:sz w:val="28"/>
          <w:szCs w:val="28"/>
          <w:shd w:val="clear" w:color="auto" w:fill="FFFFFF"/>
        </w:rPr>
        <w:t>TERCERO.</w:t>
      </w:r>
      <w:r w:rsidRPr="00F62C51">
        <w:rPr>
          <w:rFonts w:ascii="Palatino Linotype" w:hAnsi="Palatino Linotype"/>
          <w:b/>
          <w:color w:val="000000" w:themeColor="text1"/>
          <w:shd w:val="clear" w:color="auto" w:fill="FFFFFF"/>
        </w:rPr>
        <w:t> </w:t>
      </w:r>
      <w:r w:rsidRPr="00F62C51">
        <w:rPr>
          <w:rFonts w:ascii="Palatino Linotype" w:hAnsi="Palatino Linotype"/>
          <w:b/>
          <w:color w:val="000000" w:themeColor="text1"/>
          <w:lang w:eastAsia="es-ES_tradnl"/>
        </w:rPr>
        <w:t xml:space="preserve">Notifíquese </w:t>
      </w:r>
      <w:r w:rsidRPr="00F62C51">
        <w:rPr>
          <w:rFonts w:ascii="Palatino Linotype" w:hAnsi="Palatino Linotype"/>
          <w:color w:val="000000" w:themeColor="text1"/>
          <w:lang w:eastAsia="es-ES_tradnl"/>
        </w:rPr>
        <w:t xml:space="preserve">mediante </w:t>
      </w:r>
      <w:r w:rsidRPr="00F62C51">
        <w:rPr>
          <w:rFonts w:ascii="Palatino Linotype" w:hAnsi="Palatino Linotype" w:cs="Arial"/>
          <w:color w:val="000000" w:themeColor="text1"/>
        </w:rPr>
        <w:t>Sistema de Acceso a la Información Mexiquense</w:t>
      </w:r>
      <w:r w:rsidRPr="00F62C51">
        <w:rPr>
          <w:rFonts w:ascii="Palatino Linotype" w:hAnsi="Palatino Linotype"/>
          <w:color w:val="000000" w:themeColor="text1"/>
          <w:lang w:eastAsia="es-ES_tradnl"/>
        </w:rPr>
        <w:t xml:space="preserve"> </w:t>
      </w:r>
      <w:r w:rsidRPr="00F62C51">
        <w:rPr>
          <w:rFonts w:ascii="Palatino Linotype" w:hAnsi="Palatino Linotype"/>
          <w:color w:val="000000" w:themeColor="text1"/>
          <w:shd w:val="clear" w:color="auto" w:fill="FFFFFF"/>
        </w:rPr>
        <w:t>al Titular de la Unidad de Transparencia del</w:t>
      </w:r>
      <w:r w:rsidRPr="00F62C51">
        <w:rPr>
          <w:rFonts w:ascii="Palatino Linotype" w:hAnsi="Palatino Linotype"/>
          <w:b/>
          <w:color w:val="000000" w:themeColor="text1"/>
          <w:shd w:val="clear" w:color="auto" w:fill="FFFFFF"/>
        </w:rPr>
        <w:t> SUJETO OBLIGADO</w:t>
      </w:r>
      <w:r w:rsidRPr="00F62C51">
        <w:rPr>
          <w:rFonts w:ascii="Palatino Linotype" w:hAnsi="Palatino Linotype"/>
          <w:color w:val="000000" w:themeColor="text1"/>
          <w:shd w:val="clear" w:color="auto" w:fill="FFFFFF"/>
        </w:rPr>
        <w:t xml:space="preserve">, para que conforme a los artículos 186, último párrafo y 189, párrafo segundo de la Ley de </w:t>
      </w:r>
      <w:r w:rsidRPr="00F62C51">
        <w:rPr>
          <w:rFonts w:ascii="Palatino Linotype" w:hAnsi="Palatino Linotype" w:cs="Arial"/>
          <w:color w:val="000000" w:themeColor="text1"/>
        </w:rPr>
        <w:t>Transparencia</w:t>
      </w:r>
      <w:r w:rsidRPr="00F62C51">
        <w:rPr>
          <w:rFonts w:ascii="Palatino Linotype" w:hAnsi="Palatino Linotype"/>
          <w:color w:val="000000" w:themeColor="text1"/>
          <w:shd w:val="clear" w:color="auto" w:fill="FFFFFF"/>
        </w:rPr>
        <w:t xml:space="preserve"> y Acceso a la </w:t>
      </w:r>
      <w:r w:rsidR="00C718D2" w:rsidRPr="00F62C51">
        <w:rPr>
          <w:rFonts w:ascii="Palatino Linotype" w:hAnsi="Palatino Linotype"/>
          <w:color w:val="000000" w:themeColor="text1"/>
          <w:shd w:val="clear" w:color="auto" w:fill="FFFFFF"/>
        </w:rPr>
        <w:t>Información Pública</w:t>
      </w:r>
      <w:r w:rsidRPr="00F62C51">
        <w:rPr>
          <w:rFonts w:ascii="Palatino Linotype" w:hAnsi="Palatino Linotype"/>
          <w:color w:val="000000" w:themeColor="text1"/>
          <w:shd w:val="clear" w:color="auto" w:fill="FFFFFF"/>
        </w:rPr>
        <w:t xml:space="preserve"> del Estado de México y Municipios, dé </w:t>
      </w:r>
      <w:r w:rsidRPr="00F62C51">
        <w:rPr>
          <w:rFonts w:ascii="Palatino Linotype" w:hAnsi="Palatino Linotype" w:cs="Arial"/>
          <w:color w:val="000000" w:themeColor="text1"/>
        </w:rPr>
        <w:t>cumplimiento</w:t>
      </w:r>
      <w:r w:rsidRPr="00F62C51">
        <w:rPr>
          <w:rFonts w:ascii="Palatino Linotype" w:hAnsi="Palatino Linotype"/>
          <w:color w:val="000000" w:themeColor="text1"/>
          <w:shd w:val="clear" w:color="auto" w:fill="FFFFFF"/>
        </w:rPr>
        <w:t xml:space="preserve"> a lo ordenado dentro del plazo de diez días hábiles, debiendo </w:t>
      </w:r>
      <w:r w:rsidRPr="00F62C51">
        <w:rPr>
          <w:rFonts w:ascii="Palatino Linotype" w:hAnsi="Palatino Linotype" w:cs="Arial"/>
          <w:color w:val="000000" w:themeColor="text1"/>
        </w:rPr>
        <w:t>informar</w:t>
      </w:r>
      <w:r w:rsidRPr="00F62C51">
        <w:rPr>
          <w:rFonts w:ascii="Palatino Linotype" w:hAnsi="Palatino Linotype"/>
          <w:color w:val="000000" w:themeColor="text1"/>
          <w:shd w:val="clear" w:color="auto" w:fill="FFFFFF"/>
        </w:rPr>
        <w:t xml:space="preserve"> a este Instituto en un plazo </w:t>
      </w:r>
      <w:r w:rsidRPr="00F62C51">
        <w:rPr>
          <w:rFonts w:ascii="Palatino Linotype" w:hAnsi="Palatino Linotype"/>
          <w:color w:val="000000" w:themeColor="text1"/>
          <w:lang w:eastAsia="es-ES_tradnl"/>
        </w:rPr>
        <w:t>de</w:t>
      </w:r>
      <w:r w:rsidRPr="00F62C51">
        <w:rPr>
          <w:rFonts w:ascii="Palatino Linotype" w:hAnsi="Palatino Linotype"/>
          <w:color w:val="000000" w:themeColor="text1"/>
          <w:shd w:val="clear" w:color="auto" w:fill="FFFFFF"/>
        </w:rPr>
        <w:t xml:space="preserve"> tres días hábiles siguientes sobre el cumplimiento dado a la presente resolución.</w:t>
      </w:r>
    </w:p>
    <w:p w14:paraId="718EB80F" w14:textId="77777777" w:rsidR="00827874" w:rsidRPr="00F62C51" w:rsidRDefault="00827874" w:rsidP="00CA59A4">
      <w:pPr>
        <w:spacing w:line="360" w:lineRule="auto"/>
        <w:ind w:right="49"/>
        <w:jc w:val="both"/>
        <w:rPr>
          <w:rFonts w:ascii="Palatino Linotype" w:hAnsi="Palatino Linotype"/>
          <w:b/>
          <w:color w:val="000000" w:themeColor="text1"/>
          <w:shd w:val="clear" w:color="auto" w:fill="FFFFFF"/>
        </w:rPr>
      </w:pPr>
    </w:p>
    <w:p w14:paraId="0B381C60" w14:textId="29A462B5" w:rsidR="00827874" w:rsidRPr="00F62C51" w:rsidRDefault="00827874" w:rsidP="00CA59A4">
      <w:pPr>
        <w:tabs>
          <w:tab w:val="left" w:pos="709"/>
        </w:tabs>
        <w:spacing w:line="360" w:lineRule="auto"/>
        <w:ind w:right="51"/>
        <w:jc w:val="both"/>
        <w:rPr>
          <w:rFonts w:ascii="Palatino Linotype" w:hAnsi="Palatino Linotype"/>
          <w:b/>
          <w:color w:val="000000" w:themeColor="text1"/>
          <w:szCs w:val="17"/>
          <w:lang w:eastAsia="es-ES_tradnl"/>
        </w:rPr>
      </w:pPr>
      <w:r w:rsidRPr="00F62C51">
        <w:rPr>
          <w:rFonts w:ascii="Palatino Linotype" w:hAnsi="Palatino Linotype" w:cs="Arial"/>
          <w:b/>
          <w:bCs/>
          <w:color w:val="000000" w:themeColor="text1"/>
          <w:sz w:val="28"/>
        </w:rPr>
        <w:t>CUARTO.</w:t>
      </w:r>
      <w:r w:rsidRPr="00F62C51">
        <w:rPr>
          <w:rFonts w:ascii="Palatino Linotype" w:hAnsi="Palatino Linotype"/>
          <w:color w:val="000000" w:themeColor="text1"/>
          <w:szCs w:val="17"/>
          <w:lang w:eastAsia="es-ES_tradnl"/>
        </w:rPr>
        <w:t xml:space="preserve"> </w:t>
      </w:r>
      <w:r w:rsidRPr="00F62C51">
        <w:rPr>
          <w:rFonts w:ascii="Palatino Linotype" w:hAnsi="Palatino Linotype"/>
          <w:b/>
          <w:color w:val="000000" w:themeColor="text1"/>
          <w:szCs w:val="17"/>
          <w:lang w:eastAsia="es-ES_tradnl"/>
        </w:rPr>
        <w:t>Notifíquese</w:t>
      </w:r>
      <w:r w:rsidRPr="00F62C51">
        <w:rPr>
          <w:rFonts w:ascii="Palatino Linotype" w:hAnsi="Palatino Linotype"/>
          <w:color w:val="000000" w:themeColor="text1"/>
          <w:szCs w:val="17"/>
          <w:lang w:eastAsia="es-ES_tradnl"/>
        </w:rPr>
        <w:t xml:space="preserve"> a</w:t>
      </w:r>
      <w:r w:rsidR="008A1719" w:rsidRPr="00F62C51">
        <w:rPr>
          <w:rFonts w:ascii="Palatino Linotype" w:hAnsi="Palatino Linotype"/>
          <w:color w:val="000000" w:themeColor="text1"/>
          <w:szCs w:val="17"/>
          <w:lang w:eastAsia="es-ES_tradnl"/>
        </w:rPr>
        <w:t xml:space="preserve"> </w:t>
      </w:r>
      <w:r w:rsidR="008A1719" w:rsidRPr="00F62C51">
        <w:rPr>
          <w:rFonts w:ascii="Palatino Linotype" w:hAnsi="Palatino Linotype"/>
          <w:b/>
          <w:color w:val="000000" w:themeColor="text1"/>
          <w:szCs w:val="17"/>
          <w:lang w:eastAsia="es-ES_tradnl"/>
        </w:rPr>
        <w:t>LA</w:t>
      </w:r>
      <w:r w:rsidRPr="00F62C51">
        <w:rPr>
          <w:rFonts w:ascii="Palatino Linotype" w:hAnsi="Palatino Linotype"/>
          <w:color w:val="000000" w:themeColor="text1"/>
          <w:szCs w:val="17"/>
          <w:lang w:eastAsia="es-ES_tradnl"/>
        </w:rPr>
        <w:t xml:space="preserve"> </w:t>
      </w:r>
      <w:r w:rsidRPr="00F62C51">
        <w:rPr>
          <w:rFonts w:ascii="Palatino Linotype" w:hAnsi="Palatino Linotype"/>
          <w:b/>
          <w:color w:val="000000" w:themeColor="text1"/>
          <w:szCs w:val="17"/>
          <w:lang w:eastAsia="es-ES_tradnl"/>
        </w:rPr>
        <w:t>RECURRENTE</w:t>
      </w:r>
      <w:r w:rsidRPr="00F62C51">
        <w:rPr>
          <w:rFonts w:ascii="Palatino Linotype" w:hAnsi="Palatino Linotype"/>
          <w:color w:val="000000" w:themeColor="text1"/>
          <w:szCs w:val="17"/>
          <w:lang w:eastAsia="es-ES_tradnl"/>
        </w:rPr>
        <w:t xml:space="preserve"> la presente resolución vía </w:t>
      </w:r>
      <w:r w:rsidRPr="00F62C51">
        <w:rPr>
          <w:rFonts w:ascii="Palatino Linotype" w:hAnsi="Palatino Linotype" w:cs="Arial"/>
          <w:color w:val="000000" w:themeColor="text1"/>
        </w:rPr>
        <w:t xml:space="preserve">Sistema de Acceso a la Información Mexiquense </w:t>
      </w:r>
      <w:r w:rsidRPr="00F62C51">
        <w:rPr>
          <w:rFonts w:ascii="Palatino Linotype" w:hAnsi="Palatino Linotype" w:cs="Arial"/>
          <w:b/>
          <w:bCs/>
          <w:color w:val="000000" w:themeColor="text1"/>
        </w:rPr>
        <w:t>SAIMEX</w:t>
      </w:r>
      <w:r w:rsidRPr="00F62C51">
        <w:rPr>
          <w:rFonts w:ascii="Palatino Linotype" w:hAnsi="Palatino Linotype" w:cs="Arial"/>
          <w:color w:val="000000" w:themeColor="text1"/>
        </w:rPr>
        <w:t>.</w:t>
      </w:r>
    </w:p>
    <w:p w14:paraId="02A54B59" w14:textId="77777777" w:rsidR="00827874" w:rsidRPr="00F62C51" w:rsidRDefault="00827874" w:rsidP="00CA59A4">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1A4838DA" w14:textId="1437FDD3" w:rsidR="00827874" w:rsidRPr="00F62C51" w:rsidRDefault="00827874" w:rsidP="00CA59A4">
      <w:pPr>
        <w:tabs>
          <w:tab w:val="left" w:pos="709"/>
        </w:tabs>
        <w:spacing w:line="360" w:lineRule="auto"/>
        <w:ind w:right="51"/>
        <w:jc w:val="both"/>
        <w:rPr>
          <w:rFonts w:ascii="Palatino Linotype" w:hAnsi="Palatino Linotype"/>
          <w:color w:val="000000" w:themeColor="text1"/>
          <w:szCs w:val="17"/>
          <w:lang w:eastAsia="es-ES_tradnl"/>
        </w:rPr>
      </w:pPr>
      <w:r w:rsidRPr="00F62C51">
        <w:rPr>
          <w:rFonts w:ascii="Palatino Linotype" w:hAnsi="Palatino Linotype" w:cs="Arial"/>
          <w:b/>
          <w:bCs/>
          <w:color w:val="000000" w:themeColor="text1"/>
          <w:sz w:val="28"/>
        </w:rPr>
        <w:t>QUINTO.</w:t>
      </w:r>
      <w:r w:rsidRPr="00F62C51">
        <w:rPr>
          <w:rFonts w:ascii="Palatino Linotype" w:hAnsi="Palatino Linotype"/>
          <w:color w:val="000000" w:themeColor="text1"/>
          <w:szCs w:val="17"/>
          <w:lang w:eastAsia="es-ES_tradnl"/>
        </w:rPr>
        <w:t xml:space="preserve"> Hágase del conocimiento a</w:t>
      </w:r>
      <w:r w:rsidR="008A1719" w:rsidRPr="00F62C51">
        <w:rPr>
          <w:rFonts w:ascii="Palatino Linotype" w:hAnsi="Palatino Linotype"/>
          <w:color w:val="000000" w:themeColor="text1"/>
          <w:szCs w:val="17"/>
          <w:lang w:eastAsia="es-ES_tradnl"/>
        </w:rPr>
        <w:t xml:space="preserve"> </w:t>
      </w:r>
      <w:r w:rsidR="008A1719" w:rsidRPr="00F62C51">
        <w:rPr>
          <w:rFonts w:ascii="Palatino Linotype" w:hAnsi="Palatino Linotype"/>
          <w:b/>
          <w:color w:val="000000" w:themeColor="text1"/>
          <w:szCs w:val="17"/>
          <w:lang w:eastAsia="es-ES_tradnl"/>
        </w:rPr>
        <w:t>LA</w:t>
      </w:r>
      <w:r w:rsidRPr="00F62C51">
        <w:rPr>
          <w:rFonts w:ascii="Palatino Linotype" w:hAnsi="Palatino Linotype"/>
          <w:color w:val="000000" w:themeColor="text1"/>
          <w:szCs w:val="17"/>
          <w:lang w:eastAsia="es-ES_tradnl"/>
        </w:rPr>
        <w:t xml:space="preserve"> </w:t>
      </w:r>
      <w:r w:rsidRPr="00F62C51">
        <w:rPr>
          <w:rFonts w:ascii="Palatino Linotype" w:hAnsi="Palatino Linotype"/>
          <w:b/>
          <w:color w:val="000000" w:themeColor="text1"/>
          <w:szCs w:val="17"/>
          <w:lang w:eastAsia="es-ES_tradnl"/>
        </w:rPr>
        <w:t>RECURRENTE</w:t>
      </w:r>
      <w:r w:rsidRPr="00F62C51">
        <w:rPr>
          <w:rFonts w:ascii="Palatino Linotype" w:hAnsi="Palatino Linotype"/>
          <w:color w:val="000000" w:themeColor="text1"/>
          <w:szCs w:val="17"/>
          <w:lang w:eastAsia="es-ES_tradnl"/>
        </w:rPr>
        <w:t xml:space="preserve">, que de conformidad con lo establecido en el artículo 196 de la Ley de Transparencia y Acceso a la </w:t>
      </w:r>
      <w:r w:rsidR="00C718D2" w:rsidRPr="00F62C51">
        <w:rPr>
          <w:rFonts w:ascii="Palatino Linotype" w:hAnsi="Palatino Linotype"/>
          <w:color w:val="000000" w:themeColor="text1"/>
          <w:szCs w:val="17"/>
          <w:lang w:eastAsia="es-ES_tradnl"/>
        </w:rPr>
        <w:t>Información Pública</w:t>
      </w:r>
      <w:r w:rsidRPr="00F62C51">
        <w:rPr>
          <w:rFonts w:ascii="Palatino Linotype" w:hAnsi="Palatino Linotype"/>
          <w:color w:val="000000" w:themeColor="text1"/>
          <w:szCs w:val="17"/>
          <w:lang w:eastAsia="es-ES_tradnl"/>
        </w:rPr>
        <w:t xml:space="preserve"> del Estado de México y Municipios, podrá impugnarla vía Juicio de Amparo en los términos de las leyes aplicables.</w:t>
      </w:r>
    </w:p>
    <w:p w14:paraId="5FB9BA6B" w14:textId="77777777" w:rsidR="00827874" w:rsidRPr="00F62C51" w:rsidRDefault="00827874" w:rsidP="00CA59A4">
      <w:pPr>
        <w:tabs>
          <w:tab w:val="left" w:pos="709"/>
        </w:tabs>
        <w:spacing w:line="360" w:lineRule="auto"/>
        <w:ind w:right="51"/>
        <w:jc w:val="both"/>
        <w:rPr>
          <w:rFonts w:ascii="Palatino Linotype" w:hAnsi="Palatino Linotype"/>
          <w:b/>
          <w:color w:val="000000" w:themeColor="text1"/>
          <w:sz w:val="28"/>
          <w:szCs w:val="28"/>
          <w:lang w:eastAsia="es-ES_tradnl"/>
        </w:rPr>
      </w:pPr>
    </w:p>
    <w:p w14:paraId="733186B1" w14:textId="7A025571" w:rsidR="00827874" w:rsidRPr="00F62C51" w:rsidRDefault="00827874" w:rsidP="00CA59A4">
      <w:pPr>
        <w:tabs>
          <w:tab w:val="left" w:pos="709"/>
        </w:tabs>
        <w:spacing w:line="360" w:lineRule="auto"/>
        <w:ind w:right="51"/>
        <w:jc w:val="both"/>
        <w:rPr>
          <w:rFonts w:ascii="Palatino Linotype" w:hAnsi="Palatino Linotype"/>
          <w:color w:val="000000" w:themeColor="text1"/>
          <w:szCs w:val="17"/>
          <w:lang w:eastAsia="es-ES_tradnl"/>
        </w:rPr>
      </w:pPr>
      <w:r w:rsidRPr="00F62C51">
        <w:rPr>
          <w:rFonts w:ascii="Palatino Linotype" w:hAnsi="Palatino Linotype"/>
          <w:b/>
          <w:color w:val="000000" w:themeColor="text1"/>
          <w:sz w:val="28"/>
          <w:szCs w:val="28"/>
          <w:lang w:eastAsia="es-ES_tradnl"/>
        </w:rPr>
        <w:t>SEXTO.</w:t>
      </w:r>
      <w:r w:rsidRPr="00F62C51">
        <w:rPr>
          <w:rFonts w:ascii="Palatino Linotype" w:hAnsi="Palatino Linotype"/>
          <w:color w:val="000000" w:themeColor="text1"/>
          <w:szCs w:val="17"/>
          <w:lang w:eastAsia="es-ES_tradnl"/>
        </w:rPr>
        <w:t xml:space="preserve"> De conformidad con el artículo 198 de la Ley de Transparencia y Acceso a la </w:t>
      </w:r>
      <w:r w:rsidR="00C718D2" w:rsidRPr="00F62C51">
        <w:rPr>
          <w:rFonts w:ascii="Palatino Linotype" w:hAnsi="Palatino Linotype"/>
          <w:color w:val="000000" w:themeColor="text1"/>
          <w:szCs w:val="17"/>
          <w:lang w:eastAsia="es-ES_tradnl"/>
        </w:rPr>
        <w:t>Información Pública</w:t>
      </w:r>
      <w:r w:rsidRPr="00F62C51">
        <w:rPr>
          <w:rFonts w:ascii="Palatino Linotype" w:hAnsi="Palatino Linotype"/>
          <w:color w:val="000000" w:themeColor="text1"/>
          <w:szCs w:val="17"/>
          <w:lang w:eastAsia="es-ES_tradnl"/>
        </w:rPr>
        <w:t xml:space="preserve"> del Estado de México y Municipios, de considerarlo procedente, el Sujeto Obligado de manera fundada y motivada, podrá solicitar una ampliación de plazo para el cumplimiento de la presente resolución.</w:t>
      </w:r>
    </w:p>
    <w:p w14:paraId="4E091CC0" w14:textId="77777777" w:rsidR="00827874" w:rsidRPr="00F62C51" w:rsidRDefault="00827874" w:rsidP="00CA59A4">
      <w:pPr>
        <w:widowControl w:val="0"/>
        <w:autoSpaceDE w:val="0"/>
        <w:autoSpaceDN w:val="0"/>
        <w:adjustRightInd w:val="0"/>
        <w:spacing w:line="360" w:lineRule="auto"/>
        <w:jc w:val="both"/>
        <w:rPr>
          <w:rFonts w:ascii="Palatino Linotype" w:hAnsi="Palatino Linotype" w:cs="Arial"/>
          <w:color w:val="000000" w:themeColor="text1"/>
        </w:rPr>
      </w:pPr>
    </w:p>
    <w:bookmarkEnd w:id="1"/>
    <w:p w14:paraId="4EA0D3AE" w14:textId="3827F9B7" w:rsidR="00827874" w:rsidRPr="00F62C51" w:rsidRDefault="00827874" w:rsidP="00CA59A4">
      <w:pPr>
        <w:widowControl w:val="0"/>
        <w:autoSpaceDE w:val="0"/>
        <w:autoSpaceDN w:val="0"/>
        <w:adjustRightInd w:val="0"/>
        <w:spacing w:line="360" w:lineRule="auto"/>
        <w:jc w:val="both"/>
        <w:rPr>
          <w:rFonts w:ascii="Palatino Linotype" w:hAnsi="Palatino Linotype" w:cs="Arial"/>
          <w:color w:val="000000" w:themeColor="text1"/>
        </w:rPr>
      </w:pPr>
      <w:r w:rsidRPr="00F62C51">
        <w:rPr>
          <w:rFonts w:ascii="Palatino Linotype" w:hAnsi="Palatino Linotype" w:cs="Arial"/>
          <w:color w:val="000000" w:themeColor="text1"/>
        </w:rPr>
        <w:lastRenderedPageBreak/>
        <w:t xml:space="preserve">ASÍ LO RESUELVE, POR </w:t>
      </w:r>
      <w:r w:rsidR="00330A25" w:rsidRPr="00F62C51">
        <w:rPr>
          <w:rFonts w:ascii="Palatino Linotype" w:hAnsi="Palatino Linotype" w:cs="Arial"/>
          <w:color w:val="000000" w:themeColor="text1"/>
        </w:rPr>
        <w:t>UNANIMIDAD</w:t>
      </w:r>
      <w:r w:rsidRPr="00F62C51">
        <w:rPr>
          <w:rFonts w:ascii="Palatino Linotype" w:hAnsi="Palatino Linotype" w:cs="Arial"/>
          <w:color w:val="000000" w:themeColor="text1"/>
        </w:rPr>
        <w:t xml:space="preserve"> DE VOTOS EL PLENO DEL INSTITUTO DE TRANSPARENCIA, ACCESO A LA </w:t>
      </w:r>
      <w:r w:rsidR="00C718D2" w:rsidRPr="00F62C51">
        <w:rPr>
          <w:rFonts w:ascii="Palatino Linotype" w:hAnsi="Palatino Linotype" w:cs="Arial"/>
          <w:color w:val="000000" w:themeColor="text1"/>
        </w:rPr>
        <w:t>INFORMACIÓN PÚBLICA</w:t>
      </w:r>
      <w:r w:rsidRPr="00F62C51">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w:t>
      </w:r>
      <w:r w:rsidR="0020391F" w:rsidRPr="00F62C51">
        <w:rPr>
          <w:rFonts w:ascii="Palatino Linotype" w:hAnsi="Palatino Linotype" w:cs="Arial"/>
          <w:color w:val="000000" w:themeColor="text1"/>
        </w:rPr>
        <w:t xml:space="preserve"> DÉCIMA </w:t>
      </w:r>
      <w:r w:rsidR="004F3CB8" w:rsidRPr="00F62C51">
        <w:rPr>
          <w:rFonts w:ascii="Palatino Linotype" w:hAnsi="Palatino Linotype" w:cs="Arial"/>
          <w:color w:val="000000" w:themeColor="text1"/>
        </w:rPr>
        <w:t>CUARTA</w:t>
      </w:r>
      <w:r w:rsidR="007F234C" w:rsidRPr="00F62C51">
        <w:rPr>
          <w:rFonts w:ascii="Palatino Linotype" w:hAnsi="Palatino Linotype" w:cs="Arial"/>
          <w:color w:val="000000" w:themeColor="text1"/>
        </w:rPr>
        <w:t xml:space="preserve"> </w:t>
      </w:r>
      <w:r w:rsidR="0020391F" w:rsidRPr="00F62C51">
        <w:rPr>
          <w:rFonts w:ascii="Palatino Linotype" w:hAnsi="Palatino Linotype" w:cs="Arial"/>
          <w:color w:val="000000" w:themeColor="text1"/>
        </w:rPr>
        <w:t>S</w:t>
      </w:r>
      <w:r w:rsidRPr="00F62C51">
        <w:rPr>
          <w:rFonts w:ascii="Palatino Linotype" w:hAnsi="Palatino Linotype" w:cs="Arial"/>
          <w:color w:val="000000" w:themeColor="text1"/>
        </w:rPr>
        <w:t xml:space="preserve">ESIÓN ORDINARIA CELEBRADA EL </w:t>
      </w:r>
      <w:r w:rsidR="004F3CB8" w:rsidRPr="00F62C51">
        <w:rPr>
          <w:rFonts w:ascii="Palatino Linotype" w:hAnsi="Palatino Linotype" w:cs="Arial"/>
          <w:color w:val="000000" w:themeColor="text1"/>
        </w:rPr>
        <w:t>V</w:t>
      </w:r>
      <w:r w:rsidR="00D12A5D" w:rsidRPr="00F62C51">
        <w:rPr>
          <w:rFonts w:ascii="Palatino Linotype" w:hAnsi="Palatino Linotype" w:cs="Arial"/>
          <w:color w:val="000000" w:themeColor="text1"/>
        </w:rPr>
        <w:t>EI</w:t>
      </w:r>
      <w:r w:rsidR="004F3CB8" w:rsidRPr="00F62C51">
        <w:rPr>
          <w:rFonts w:ascii="Palatino Linotype" w:hAnsi="Palatino Linotype" w:cs="Arial"/>
          <w:color w:val="000000" w:themeColor="text1"/>
        </w:rPr>
        <w:t xml:space="preserve">NTE </w:t>
      </w:r>
      <w:r w:rsidR="006978A8" w:rsidRPr="00F62C51">
        <w:rPr>
          <w:rFonts w:ascii="Palatino Linotype" w:hAnsi="Palatino Linotype" w:cs="Arial"/>
          <w:color w:val="000000" w:themeColor="text1"/>
        </w:rPr>
        <w:t xml:space="preserve">DE ABRIL </w:t>
      </w:r>
      <w:r w:rsidRPr="00F62C51">
        <w:rPr>
          <w:rFonts w:ascii="Palatino Linotype" w:hAnsi="Palatino Linotype" w:cs="Arial"/>
          <w:color w:val="000000" w:themeColor="text1"/>
        </w:rPr>
        <w:t xml:space="preserve">DE DOS MIL VEINTIDÓS, ANTE EL SECRETARIO TÉCNICO DEL PLENO, ALEXIS TAPIA RAMÍREZ. </w:t>
      </w:r>
    </w:p>
    <w:p w14:paraId="6CED671C" w14:textId="192B1629" w:rsidR="00827874" w:rsidRPr="00A70CBF" w:rsidRDefault="0043350E" w:rsidP="00CA59A4">
      <w:pPr>
        <w:spacing w:line="360" w:lineRule="auto"/>
        <w:jc w:val="both"/>
        <w:rPr>
          <w:rFonts w:ascii="Palatino Linotype" w:eastAsiaTheme="minorEastAsia" w:hAnsi="Palatino Linotype"/>
          <w:color w:val="000000" w:themeColor="text1"/>
          <w:sz w:val="20"/>
        </w:rPr>
      </w:pPr>
      <w:r w:rsidRPr="00F62C51">
        <w:rPr>
          <w:rFonts w:ascii="Palatino Linotype" w:eastAsiaTheme="minorEastAsia" w:hAnsi="Palatino Linotype"/>
          <w:color w:val="000000" w:themeColor="text1"/>
          <w:sz w:val="20"/>
        </w:rPr>
        <w:t>SCMM</w:t>
      </w:r>
      <w:r w:rsidR="00827874" w:rsidRPr="00F62C51">
        <w:rPr>
          <w:rFonts w:ascii="Palatino Linotype" w:eastAsiaTheme="minorEastAsia" w:hAnsi="Palatino Linotype"/>
          <w:color w:val="000000" w:themeColor="text1"/>
          <w:sz w:val="20"/>
        </w:rPr>
        <w:t>/BLA/DEMF/RPG</w:t>
      </w:r>
    </w:p>
    <w:p w14:paraId="26C08DA0" w14:textId="77777777" w:rsidR="00827874" w:rsidRPr="00A70CBF" w:rsidRDefault="00827874" w:rsidP="00CA59A4">
      <w:pPr>
        <w:spacing w:line="360" w:lineRule="auto"/>
        <w:rPr>
          <w:rFonts w:ascii="Palatino Linotype" w:hAnsi="Palatino Linotype"/>
          <w:color w:val="000000" w:themeColor="text1"/>
        </w:rPr>
      </w:pPr>
      <w:r w:rsidRPr="00A70CBF">
        <w:rPr>
          <w:rFonts w:ascii="Palatino Linotype" w:hAnsi="Palatino Linotype"/>
          <w:color w:val="000000" w:themeColor="text1"/>
        </w:rPr>
        <w:br w:type="page"/>
      </w:r>
    </w:p>
    <w:p w14:paraId="1C5CD08B" w14:textId="1056CA74" w:rsidR="00EE52D0" w:rsidRPr="00A70CBF" w:rsidRDefault="00EE52D0" w:rsidP="00CA59A4">
      <w:pPr>
        <w:spacing w:line="360" w:lineRule="auto"/>
        <w:rPr>
          <w:rFonts w:ascii="Palatino Linotype" w:hAnsi="Palatino Linotype"/>
          <w:color w:val="000000" w:themeColor="text1"/>
        </w:rPr>
      </w:pPr>
    </w:p>
    <w:sectPr w:rsidR="00EE52D0" w:rsidRPr="00A70CBF"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3130D" w14:textId="77777777" w:rsidR="00B02C90" w:rsidRDefault="00B02C90" w:rsidP="00C80F8C">
      <w:r>
        <w:separator/>
      </w:r>
    </w:p>
  </w:endnote>
  <w:endnote w:type="continuationSeparator" w:id="0">
    <w:p w14:paraId="1CE0BF27" w14:textId="77777777" w:rsidR="00B02C90" w:rsidRDefault="00B02C9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Gotham">
    <w:altName w:val="Gotha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5C13F3" w:rsidRPr="0010196A" w:rsidRDefault="005C13F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14394">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14394">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5C13F3" w:rsidRPr="0010196A" w:rsidRDefault="005C13F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1439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14394">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112A2F" w14:textId="77777777" w:rsidR="00B02C90" w:rsidRDefault="00B02C90" w:rsidP="00C80F8C">
      <w:r>
        <w:separator/>
      </w:r>
    </w:p>
  </w:footnote>
  <w:footnote w:type="continuationSeparator" w:id="0">
    <w:p w14:paraId="7FE5C35B" w14:textId="77777777" w:rsidR="00B02C90" w:rsidRDefault="00B02C90" w:rsidP="00C80F8C">
      <w:r>
        <w:continuationSeparator/>
      </w:r>
    </w:p>
  </w:footnote>
  <w:footnote w:id="1">
    <w:p w14:paraId="63271F0D" w14:textId="77777777" w:rsidR="005C13F3" w:rsidRPr="00A178FD" w:rsidRDefault="005C13F3" w:rsidP="00A178FD">
      <w:pPr>
        <w:pStyle w:val="Textonotapie"/>
        <w:rPr>
          <w:rFonts w:ascii="Palatino Linotype" w:hAnsi="Palatino Linotype"/>
          <w:i/>
          <w:sz w:val="18"/>
        </w:rPr>
      </w:pPr>
      <w:r>
        <w:rPr>
          <w:rStyle w:val="Refdenotaalpie"/>
        </w:rPr>
        <w:footnoteRef/>
      </w:r>
      <w:r>
        <w:t xml:space="preserve"> </w:t>
      </w:r>
      <w:r w:rsidRPr="00A178FD">
        <w:rPr>
          <w:rFonts w:ascii="Palatino Linotype" w:hAnsi="Palatino Linotype"/>
          <w:i/>
          <w:sz w:val="18"/>
        </w:rPr>
        <w:t>https://legislacion.edomex.gob.mx/sites/legislacion.edomex.gob.mx/files/files/pdf/gct/2021/diciembre/dic221/dic221q.pdf</w:t>
      </w:r>
    </w:p>
  </w:footnote>
  <w:footnote w:id="2">
    <w:p w14:paraId="7FE32B6D" w14:textId="5B70A6BD" w:rsidR="00615F8D" w:rsidRPr="00615F8D" w:rsidRDefault="00615F8D">
      <w:pPr>
        <w:pStyle w:val="Textonotapie"/>
        <w:rPr>
          <w:rFonts w:ascii="Palatino Linotype" w:hAnsi="Palatino Linotype"/>
          <w:i/>
          <w:sz w:val="16"/>
          <w:szCs w:val="16"/>
        </w:rPr>
      </w:pPr>
      <w:r>
        <w:rPr>
          <w:rStyle w:val="Refdenotaalpie"/>
        </w:rPr>
        <w:footnoteRef/>
      </w:r>
      <w:r>
        <w:t xml:space="preserve"> </w:t>
      </w:r>
      <w:r w:rsidRPr="00851536">
        <w:rPr>
          <w:rFonts w:ascii="Palatino Linotype" w:hAnsi="Palatino Linotype"/>
          <w:sz w:val="16"/>
          <w:szCs w:val="16"/>
        </w:rPr>
        <w:t xml:space="preserve">Consultable en: </w:t>
      </w:r>
      <w:r w:rsidRPr="00615F8D">
        <w:rPr>
          <w:rFonts w:ascii="Palatino Linotype" w:hAnsi="Palatino Linotype"/>
          <w:i/>
          <w:sz w:val="16"/>
          <w:szCs w:val="16"/>
        </w:rPr>
        <w:t>https://legislacion.edomex.gob.mx/sites/legislacion.edomex.gob.mx/files/files/pdf/bdo/bdo2022/bdo114.pdf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C13F3" w:rsidRDefault="0091439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5C13F3" w:rsidRPr="0010196A" w:rsidRDefault="005C13F3"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5C13F3" w:rsidRPr="008F2CCC" w14:paraId="1F097D8A" w14:textId="77777777" w:rsidTr="008D332C">
      <w:tc>
        <w:tcPr>
          <w:tcW w:w="2977" w:type="dxa"/>
          <w:vMerge w:val="restart"/>
        </w:tcPr>
        <w:p w14:paraId="1F780A0C" w14:textId="1EFF25F4" w:rsidR="005C13F3" w:rsidRPr="008F2CCC" w:rsidRDefault="005C13F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5C13F3" w:rsidRPr="00664658" w:rsidRDefault="005C13F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5769407E" w:rsidR="005C13F3" w:rsidRPr="00664658" w:rsidRDefault="005C13F3" w:rsidP="009F40ED">
          <w:pPr>
            <w:jc w:val="both"/>
            <w:rPr>
              <w:rFonts w:ascii="Palatino Linotype" w:hAnsi="Palatino Linotype"/>
              <w:b/>
              <w:sz w:val="22"/>
              <w:szCs w:val="22"/>
              <w:lang w:val="es-ES_tradnl"/>
            </w:rPr>
          </w:pPr>
          <w:r>
            <w:rPr>
              <w:rFonts w:ascii="Palatino Linotype" w:hAnsi="Palatino Linotype"/>
              <w:b/>
              <w:sz w:val="22"/>
              <w:szCs w:val="22"/>
              <w:lang w:val="es-ES_tradnl"/>
            </w:rPr>
            <w:t>00527</w:t>
          </w:r>
          <w:r w:rsidRPr="00A9204E">
            <w:rPr>
              <w:rFonts w:ascii="Palatino Linotype" w:hAnsi="Palatino Linotype"/>
              <w:b/>
              <w:sz w:val="22"/>
              <w:szCs w:val="22"/>
              <w:lang w:val="es-ES_tradnl"/>
            </w:rPr>
            <w:t>/INFOEM/IP/RR/2022</w:t>
          </w:r>
        </w:p>
      </w:tc>
    </w:tr>
    <w:tr w:rsidR="005C13F3" w:rsidRPr="008F2CCC" w14:paraId="049677A3" w14:textId="77777777" w:rsidTr="008D332C">
      <w:tc>
        <w:tcPr>
          <w:tcW w:w="2977" w:type="dxa"/>
          <w:vMerge/>
        </w:tcPr>
        <w:p w14:paraId="4A21EAC1" w14:textId="5C1F145E" w:rsidR="005C13F3" w:rsidRPr="008F2CCC" w:rsidRDefault="005C13F3" w:rsidP="003D4885">
          <w:pPr>
            <w:rPr>
              <w:rFonts w:ascii="Palatino Linotype" w:hAnsi="Palatino Linotype"/>
              <w:b/>
              <w:sz w:val="22"/>
              <w:szCs w:val="22"/>
              <w:lang w:val="es-ES_tradnl"/>
            </w:rPr>
          </w:pPr>
        </w:p>
      </w:tc>
      <w:tc>
        <w:tcPr>
          <w:tcW w:w="2552" w:type="dxa"/>
          <w:shd w:val="clear" w:color="auto" w:fill="auto"/>
        </w:tcPr>
        <w:p w14:paraId="1237BCDE" w14:textId="77777777" w:rsidR="005C13F3" w:rsidRPr="00664658" w:rsidRDefault="005C13F3"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85BBBA8" w:rsidR="005C13F3" w:rsidRPr="00D41D47" w:rsidRDefault="005C13F3" w:rsidP="002F0236">
          <w:pPr>
            <w:jc w:val="both"/>
            <w:rPr>
              <w:rFonts w:ascii="Palatino Linotype" w:hAnsi="Palatino Linotype"/>
              <w:b/>
              <w:sz w:val="22"/>
              <w:szCs w:val="22"/>
              <w:lang w:val="es-ES_tradnl"/>
            </w:rPr>
          </w:pPr>
          <w:r w:rsidRPr="009F40ED">
            <w:rPr>
              <w:rFonts w:ascii="Palatino Linotype" w:hAnsi="Palatino Linotype"/>
              <w:b/>
              <w:sz w:val="22"/>
              <w:szCs w:val="22"/>
              <w:lang w:val="es-ES_tradnl"/>
            </w:rPr>
            <w:t>Ayuntamiento de Valle de Chalco Solidaridad</w:t>
          </w:r>
        </w:p>
      </w:tc>
    </w:tr>
    <w:tr w:rsidR="005C13F3" w:rsidRPr="008F2CCC" w14:paraId="72CD087D" w14:textId="77777777" w:rsidTr="008D332C">
      <w:trPr>
        <w:trHeight w:val="228"/>
      </w:trPr>
      <w:tc>
        <w:tcPr>
          <w:tcW w:w="2977" w:type="dxa"/>
          <w:vMerge/>
        </w:tcPr>
        <w:p w14:paraId="1B78656F" w14:textId="01E6F6F6" w:rsidR="005C13F3" w:rsidRPr="008F2CCC" w:rsidRDefault="005C13F3" w:rsidP="003D4885">
          <w:pPr>
            <w:rPr>
              <w:rFonts w:ascii="Palatino Linotype" w:hAnsi="Palatino Linotype"/>
              <w:b/>
              <w:sz w:val="22"/>
              <w:szCs w:val="22"/>
              <w:lang w:val="es-ES_tradnl"/>
            </w:rPr>
          </w:pPr>
        </w:p>
      </w:tc>
      <w:tc>
        <w:tcPr>
          <w:tcW w:w="2552" w:type="dxa"/>
          <w:shd w:val="clear" w:color="auto" w:fill="auto"/>
        </w:tcPr>
        <w:p w14:paraId="74D81628" w14:textId="05FE44B5" w:rsidR="005C13F3" w:rsidRPr="00664658" w:rsidRDefault="005C13F3"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3AB34B7E" w:rsidR="005C13F3" w:rsidRPr="00664658" w:rsidRDefault="005C13F3" w:rsidP="003D4885">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5C13F3" w:rsidRPr="0010196A" w:rsidRDefault="005C13F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71E617E" w:rsidR="005C13F3" w:rsidRPr="0010196A" w:rsidRDefault="0091439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26.8pt;margin-top:-95.9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3970"/>
      <w:gridCol w:w="2551"/>
      <w:gridCol w:w="4111"/>
    </w:tblGrid>
    <w:tr w:rsidR="005C13F3" w:rsidRPr="008F2CCC" w14:paraId="6ABABA57" w14:textId="77777777" w:rsidTr="006D7BC5">
      <w:tc>
        <w:tcPr>
          <w:tcW w:w="3970" w:type="dxa"/>
          <w:vMerge w:val="restart"/>
          <w:shd w:val="clear" w:color="auto" w:fill="auto"/>
        </w:tcPr>
        <w:p w14:paraId="6AA376CC" w14:textId="6E1C84C5" w:rsidR="005C13F3" w:rsidRPr="008F2CCC" w:rsidRDefault="005C13F3"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1" w:type="dxa"/>
          <w:shd w:val="clear" w:color="auto" w:fill="auto"/>
        </w:tcPr>
        <w:p w14:paraId="1C114EF9" w14:textId="069E89B5" w:rsidR="005C13F3" w:rsidRPr="008F2CCC" w:rsidRDefault="005C13F3"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210F3B86" w:rsidR="005C13F3" w:rsidRPr="008F2CCC" w:rsidRDefault="005C13F3" w:rsidP="009F40ED">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0527</w:t>
          </w:r>
          <w:r w:rsidRPr="00A9204E">
            <w:rPr>
              <w:rFonts w:ascii="Palatino Linotype" w:hAnsi="Palatino Linotype"/>
              <w:b/>
              <w:sz w:val="22"/>
              <w:szCs w:val="22"/>
              <w:lang w:val="es-ES_tradnl"/>
            </w:rPr>
            <w:t>/INFOEM/IP/RR/2022</w:t>
          </w:r>
        </w:p>
      </w:tc>
    </w:tr>
    <w:tr w:rsidR="005C13F3" w:rsidRPr="008F2CCC" w14:paraId="3B45FB53" w14:textId="77777777" w:rsidTr="006D7BC5">
      <w:tc>
        <w:tcPr>
          <w:tcW w:w="3970" w:type="dxa"/>
          <w:vMerge/>
          <w:shd w:val="clear" w:color="auto" w:fill="auto"/>
        </w:tcPr>
        <w:p w14:paraId="188B82EF" w14:textId="77777777" w:rsidR="005C13F3" w:rsidRPr="008F2CCC" w:rsidRDefault="005C13F3" w:rsidP="007A5836">
          <w:pPr>
            <w:rPr>
              <w:rFonts w:ascii="Palatino Linotype" w:hAnsi="Palatino Linotype"/>
              <w:b/>
              <w:sz w:val="22"/>
              <w:szCs w:val="22"/>
              <w:lang w:val="es-ES_tradnl"/>
            </w:rPr>
          </w:pPr>
        </w:p>
      </w:tc>
      <w:tc>
        <w:tcPr>
          <w:tcW w:w="2551" w:type="dxa"/>
          <w:shd w:val="clear" w:color="auto" w:fill="auto"/>
        </w:tcPr>
        <w:p w14:paraId="3B2AD0CF" w14:textId="77777777" w:rsidR="005C13F3" w:rsidRPr="008F2CCC" w:rsidRDefault="005C13F3"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5E8874D8" w:rsidR="005C13F3" w:rsidRPr="008F2CCC" w:rsidRDefault="000E6A8F" w:rsidP="00D6646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w:t>
          </w:r>
          <w:proofErr w:type="spellStart"/>
          <w:r>
            <w:rPr>
              <w:rFonts w:ascii="Palatino Linotype" w:hAnsi="Palatino Linotype"/>
              <w:b/>
              <w:sz w:val="22"/>
              <w:szCs w:val="22"/>
              <w:lang w:val="es-ES_tradnl"/>
            </w:rPr>
            <w:t>XXXXXX</w:t>
          </w:r>
          <w:proofErr w:type="spellEnd"/>
        </w:p>
      </w:tc>
    </w:tr>
    <w:tr w:rsidR="005C13F3" w:rsidRPr="008F2CCC" w14:paraId="28A493EB" w14:textId="77777777" w:rsidTr="006D7BC5">
      <w:trPr>
        <w:trHeight w:val="228"/>
      </w:trPr>
      <w:tc>
        <w:tcPr>
          <w:tcW w:w="3970" w:type="dxa"/>
          <w:vMerge/>
          <w:shd w:val="clear" w:color="auto" w:fill="auto"/>
        </w:tcPr>
        <w:p w14:paraId="06C77D31" w14:textId="77777777" w:rsidR="005C13F3" w:rsidRPr="008F2CCC" w:rsidRDefault="005C13F3" w:rsidP="007A5836">
          <w:pPr>
            <w:rPr>
              <w:rFonts w:ascii="Palatino Linotype" w:hAnsi="Palatino Linotype"/>
              <w:b/>
              <w:sz w:val="22"/>
              <w:szCs w:val="22"/>
              <w:lang w:val="es-ES_tradnl"/>
            </w:rPr>
          </w:pPr>
        </w:p>
      </w:tc>
      <w:tc>
        <w:tcPr>
          <w:tcW w:w="2551" w:type="dxa"/>
          <w:shd w:val="clear" w:color="auto" w:fill="auto"/>
        </w:tcPr>
        <w:p w14:paraId="2E1A72B4" w14:textId="77777777" w:rsidR="005C13F3" w:rsidRPr="008F2CCC" w:rsidRDefault="005C13F3"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7180A450" w:rsidR="005C13F3" w:rsidRPr="008D332C" w:rsidRDefault="005C13F3" w:rsidP="009F40ED">
          <w:pPr>
            <w:jc w:val="both"/>
            <w:rPr>
              <w:rFonts w:ascii="Palatino Linotype" w:hAnsi="Palatino Linotype"/>
              <w:b/>
              <w:sz w:val="22"/>
              <w:szCs w:val="22"/>
              <w:lang w:val="es-ES_tradnl"/>
            </w:rPr>
          </w:pPr>
          <w:r w:rsidRPr="009F40ED">
            <w:rPr>
              <w:rFonts w:ascii="Palatino Linotype" w:hAnsi="Palatino Linotype"/>
              <w:b/>
              <w:sz w:val="22"/>
              <w:szCs w:val="22"/>
              <w:lang w:val="es-ES_tradnl"/>
            </w:rPr>
            <w:t>Ayuntamiento de Valle de Chalco Solidaridad</w:t>
          </w:r>
        </w:p>
      </w:tc>
    </w:tr>
    <w:tr w:rsidR="005C13F3" w:rsidRPr="008F2CCC" w14:paraId="0F114FF0" w14:textId="77777777" w:rsidTr="006D7BC5">
      <w:tc>
        <w:tcPr>
          <w:tcW w:w="3970" w:type="dxa"/>
          <w:vMerge/>
          <w:shd w:val="clear" w:color="auto" w:fill="auto"/>
        </w:tcPr>
        <w:p w14:paraId="4CCB64BA" w14:textId="77777777" w:rsidR="005C13F3" w:rsidRPr="008F2CCC" w:rsidRDefault="005C13F3" w:rsidP="00A2780F">
          <w:pPr>
            <w:rPr>
              <w:rFonts w:ascii="Palatino Linotype" w:hAnsi="Palatino Linotype"/>
              <w:b/>
              <w:sz w:val="22"/>
              <w:szCs w:val="22"/>
              <w:lang w:val="es-ES_tradnl"/>
            </w:rPr>
          </w:pPr>
        </w:p>
      </w:tc>
      <w:tc>
        <w:tcPr>
          <w:tcW w:w="2551" w:type="dxa"/>
          <w:shd w:val="clear" w:color="auto" w:fill="auto"/>
        </w:tcPr>
        <w:p w14:paraId="31E422EA" w14:textId="0B158FD7" w:rsidR="005C13F3" w:rsidRPr="008F2CCC" w:rsidRDefault="005C13F3"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39C5656" w:rsidR="005C13F3" w:rsidRPr="008F2CCC" w:rsidRDefault="005C13F3"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6337BCB3" w:rsidR="005C13F3" w:rsidRPr="0010196A" w:rsidRDefault="005C13F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6D37B69"/>
    <w:multiLevelType w:val="hybridMultilevel"/>
    <w:tmpl w:val="6A162CD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C4C2E31"/>
    <w:multiLevelType w:val="hybridMultilevel"/>
    <w:tmpl w:val="0B503986"/>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7">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F5729E0"/>
    <w:multiLevelType w:val="hybridMultilevel"/>
    <w:tmpl w:val="525605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40DE4DD1"/>
    <w:multiLevelType w:val="hybridMultilevel"/>
    <w:tmpl w:val="2CA0594A"/>
    <w:lvl w:ilvl="0" w:tplc="080A0001">
      <w:start w:val="1"/>
      <w:numFmt w:val="bullet"/>
      <w:lvlText w:val=""/>
      <w:lvlJc w:val="left"/>
      <w:pPr>
        <w:ind w:left="1469" w:hanging="360"/>
      </w:pPr>
      <w:rPr>
        <w:rFonts w:ascii="Symbol" w:hAnsi="Symbol" w:hint="default"/>
      </w:rPr>
    </w:lvl>
    <w:lvl w:ilvl="1" w:tplc="080A0003" w:tentative="1">
      <w:start w:val="1"/>
      <w:numFmt w:val="bullet"/>
      <w:lvlText w:val="o"/>
      <w:lvlJc w:val="left"/>
      <w:pPr>
        <w:ind w:left="2189" w:hanging="360"/>
      </w:pPr>
      <w:rPr>
        <w:rFonts w:ascii="Courier New" w:hAnsi="Courier New" w:cs="Courier New" w:hint="default"/>
      </w:rPr>
    </w:lvl>
    <w:lvl w:ilvl="2" w:tplc="080A0005" w:tentative="1">
      <w:start w:val="1"/>
      <w:numFmt w:val="bullet"/>
      <w:lvlText w:val=""/>
      <w:lvlJc w:val="left"/>
      <w:pPr>
        <w:ind w:left="2909" w:hanging="360"/>
      </w:pPr>
      <w:rPr>
        <w:rFonts w:ascii="Wingdings" w:hAnsi="Wingdings" w:hint="default"/>
      </w:rPr>
    </w:lvl>
    <w:lvl w:ilvl="3" w:tplc="080A0001" w:tentative="1">
      <w:start w:val="1"/>
      <w:numFmt w:val="bullet"/>
      <w:lvlText w:val=""/>
      <w:lvlJc w:val="left"/>
      <w:pPr>
        <w:ind w:left="3629" w:hanging="360"/>
      </w:pPr>
      <w:rPr>
        <w:rFonts w:ascii="Symbol" w:hAnsi="Symbol" w:hint="default"/>
      </w:rPr>
    </w:lvl>
    <w:lvl w:ilvl="4" w:tplc="080A0003" w:tentative="1">
      <w:start w:val="1"/>
      <w:numFmt w:val="bullet"/>
      <w:lvlText w:val="o"/>
      <w:lvlJc w:val="left"/>
      <w:pPr>
        <w:ind w:left="4349" w:hanging="360"/>
      </w:pPr>
      <w:rPr>
        <w:rFonts w:ascii="Courier New" w:hAnsi="Courier New" w:cs="Courier New" w:hint="default"/>
      </w:rPr>
    </w:lvl>
    <w:lvl w:ilvl="5" w:tplc="080A0005" w:tentative="1">
      <w:start w:val="1"/>
      <w:numFmt w:val="bullet"/>
      <w:lvlText w:val=""/>
      <w:lvlJc w:val="left"/>
      <w:pPr>
        <w:ind w:left="5069" w:hanging="360"/>
      </w:pPr>
      <w:rPr>
        <w:rFonts w:ascii="Wingdings" w:hAnsi="Wingdings" w:hint="default"/>
      </w:rPr>
    </w:lvl>
    <w:lvl w:ilvl="6" w:tplc="080A0001" w:tentative="1">
      <w:start w:val="1"/>
      <w:numFmt w:val="bullet"/>
      <w:lvlText w:val=""/>
      <w:lvlJc w:val="left"/>
      <w:pPr>
        <w:ind w:left="5789" w:hanging="360"/>
      </w:pPr>
      <w:rPr>
        <w:rFonts w:ascii="Symbol" w:hAnsi="Symbol" w:hint="default"/>
      </w:rPr>
    </w:lvl>
    <w:lvl w:ilvl="7" w:tplc="080A0003" w:tentative="1">
      <w:start w:val="1"/>
      <w:numFmt w:val="bullet"/>
      <w:lvlText w:val="o"/>
      <w:lvlJc w:val="left"/>
      <w:pPr>
        <w:ind w:left="6509" w:hanging="360"/>
      </w:pPr>
      <w:rPr>
        <w:rFonts w:ascii="Courier New" w:hAnsi="Courier New" w:cs="Courier New" w:hint="default"/>
      </w:rPr>
    </w:lvl>
    <w:lvl w:ilvl="8" w:tplc="080A0005" w:tentative="1">
      <w:start w:val="1"/>
      <w:numFmt w:val="bullet"/>
      <w:lvlText w:val=""/>
      <w:lvlJc w:val="left"/>
      <w:pPr>
        <w:ind w:left="7229" w:hanging="360"/>
      </w:pPr>
      <w:rPr>
        <w:rFonts w:ascii="Wingdings" w:hAnsi="Wingdings" w:hint="default"/>
      </w:rPr>
    </w:lvl>
  </w:abstractNum>
  <w:abstractNum w:abstractNumId="15">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97089D"/>
    <w:multiLevelType w:val="hybridMultilevel"/>
    <w:tmpl w:val="2F567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2">
    <w:nsid w:val="548775EF"/>
    <w:multiLevelType w:val="hybridMultilevel"/>
    <w:tmpl w:val="28DCF2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97761F6"/>
    <w:multiLevelType w:val="hybridMultilevel"/>
    <w:tmpl w:val="ADC4E9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F603D70"/>
    <w:multiLevelType w:val="hybridMultilevel"/>
    <w:tmpl w:val="6A162CD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159676E"/>
    <w:multiLevelType w:val="hybridMultilevel"/>
    <w:tmpl w:val="70201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59710F4"/>
    <w:multiLevelType w:val="multilevel"/>
    <w:tmpl w:val="42CE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E37FE8"/>
    <w:multiLevelType w:val="hybridMultilevel"/>
    <w:tmpl w:val="D534E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2">
    <w:nsid w:val="794A69AF"/>
    <w:multiLevelType w:val="hybridMultilevel"/>
    <w:tmpl w:val="7EA27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35">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35"/>
  </w:num>
  <w:num w:numId="4">
    <w:abstractNumId w:val="35"/>
  </w:num>
  <w:num w:numId="5">
    <w:abstractNumId w:val="5"/>
  </w:num>
  <w:num w:numId="6">
    <w:abstractNumId w:val="7"/>
  </w:num>
  <w:num w:numId="7">
    <w:abstractNumId w:val="15"/>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0"/>
  </w:num>
  <w:num w:numId="12">
    <w:abstractNumId w:val="36"/>
  </w:num>
  <w:num w:numId="13">
    <w:abstractNumId w:val="21"/>
  </w:num>
  <w:num w:numId="14">
    <w:abstractNumId w:val="9"/>
  </w:num>
  <w:num w:numId="15">
    <w:abstractNumId w:val="3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2"/>
  </w:num>
  <w:num w:numId="19">
    <w:abstractNumId w:val="8"/>
  </w:num>
  <w:num w:numId="20">
    <w:abstractNumId w:val="10"/>
  </w:num>
  <w:num w:numId="21">
    <w:abstractNumId w:val="19"/>
  </w:num>
  <w:num w:numId="22">
    <w:abstractNumId w:val="37"/>
  </w:num>
  <w:num w:numId="23">
    <w:abstractNumId w:val="23"/>
  </w:num>
  <w:num w:numId="24">
    <w:abstractNumId w:val="24"/>
  </w:num>
  <w:num w:numId="25">
    <w:abstractNumId w:val="3"/>
  </w:num>
  <w:num w:numId="26">
    <w:abstractNumId w:val="6"/>
  </w:num>
  <w:num w:numId="27">
    <w:abstractNumId w:val="14"/>
  </w:num>
  <w:num w:numId="28">
    <w:abstractNumId w:val="34"/>
  </w:num>
  <w:num w:numId="29">
    <w:abstractNumId w:val="29"/>
  </w:num>
  <w:num w:numId="30">
    <w:abstractNumId w:val="32"/>
  </w:num>
  <w:num w:numId="31">
    <w:abstractNumId w:val="20"/>
  </w:num>
  <w:num w:numId="32">
    <w:abstractNumId w:val="13"/>
  </w:num>
  <w:num w:numId="33">
    <w:abstractNumId w:val="22"/>
  </w:num>
  <w:num w:numId="34">
    <w:abstractNumId w:val="28"/>
  </w:num>
  <w:num w:numId="35">
    <w:abstractNumId w:val="27"/>
  </w:num>
  <w:num w:numId="36">
    <w:abstractNumId w:val="26"/>
  </w:num>
  <w:num w:numId="37">
    <w:abstractNumId w:val="1"/>
  </w:num>
  <w:num w:numId="38">
    <w:abstractNumId w:val="25"/>
  </w:num>
  <w:num w:numId="39">
    <w:abstractNumId w:val="2"/>
  </w:num>
  <w:num w:numId="4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6AA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0E52"/>
    <w:rsid w:val="00071FC4"/>
    <w:rsid w:val="000720CC"/>
    <w:rsid w:val="000725D3"/>
    <w:rsid w:val="0007261F"/>
    <w:rsid w:val="000728B7"/>
    <w:rsid w:val="00072954"/>
    <w:rsid w:val="00072CB3"/>
    <w:rsid w:val="00072F99"/>
    <w:rsid w:val="0007327E"/>
    <w:rsid w:val="000734E9"/>
    <w:rsid w:val="0007367D"/>
    <w:rsid w:val="00073A2F"/>
    <w:rsid w:val="0007436D"/>
    <w:rsid w:val="0007462A"/>
    <w:rsid w:val="00074CF8"/>
    <w:rsid w:val="00075283"/>
    <w:rsid w:val="00075615"/>
    <w:rsid w:val="00075EA3"/>
    <w:rsid w:val="00076FD7"/>
    <w:rsid w:val="00076FD9"/>
    <w:rsid w:val="000773C4"/>
    <w:rsid w:val="00077AC1"/>
    <w:rsid w:val="00077B79"/>
    <w:rsid w:val="00077BB8"/>
    <w:rsid w:val="00077BC0"/>
    <w:rsid w:val="0008023C"/>
    <w:rsid w:val="0008043B"/>
    <w:rsid w:val="0008139C"/>
    <w:rsid w:val="00081B66"/>
    <w:rsid w:val="0008338D"/>
    <w:rsid w:val="000839BA"/>
    <w:rsid w:val="00084079"/>
    <w:rsid w:val="0008420F"/>
    <w:rsid w:val="000847B2"/>
    <w:rsid w:val="00085229"/>
    <w:rsid w:val="0008542A"/>
    <w:rsid w:val="00085585"/>
    <w:rsid w:val="00085973"/>
    <w:rsid w:val="000860A9"/>
    <w:rsid w:val="000861FF"/>
    <w:rsid w:val="0008668D"/>
    <w:rsid w:val="00086980"/>
    <w:rsid w:val="0008710F"/>
    <w:rsid w:val="00087D47"/>
    <w:rsid w:val="00090A5A"/>
    <w:rsid w:val="00090C67"/>
    <w:rsid w:val="00090CC8"/>
    <w:rsid w:val="00090EEE"/>
    <w:rsid w:val="000914A4"/>
    <w:rsid w:val="00091A4D"/>
    <w:rsid w:val="000922B0"/>
    <w:rsid w:val="00092385"/>
    <w:rsid w:val="00092543"/>
    <w:rsid w:val="00092789"/>
    <w:rsid w:val="00092893"/>
    <w:rsid w:val="00092A6B"/>
    <w:rsid w:val="00092F37"/>
    <w:rsid w:val="00094AD0"/>
    <w:rsid w:val="00095302"/>
    <w:rsid w:val="0009541B"/>
    <w:rsid w:val="000955F6"/>
    <w:rsid w:val="00095623"/>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0BE"/>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83E"/>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902"/>
    <w:rsid w:val="000E38D1"/>
    <w:rsid w:val="000E3C5C"/>
    <w:rsid w:val="000E46D9"/>
    <w:rsid w:val="000E558F"/>
    <w:rsid w:val="000E5592"/>
    <w:rsid w:val="000E5C93"/>
    <w:rsid w:val="000E6341"/>
    <w:rsid w:val="000E68DA"/>
    <w:rsid w:val="000E6A8F"/>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C82"/>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6B37"/>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DC4"/>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497E"/>
    <w:rsid w:val="0019504F"/>
    <w:rsid w:val="00195288"/>
    <w:rsid w:val="0019536A"/>
    <w:rsid w:val="00195609"/>
    <w:rsid w:val="00195662"/>
    <w:rsid w:val="00195B1E"/>
    <w:rsid w:val="00195D26"/>
    <w:rsid w:val="00195ECF"/>
    <w:rsid w:val="00195F6E"/>
    <w:rsid w:val="001962AC"/>
    <w:rsid w:val="0019664E"/>
    <w:rsid w:val="00197AAC"/>
    <w:rsid w:val="00197E56"/>
    <w:rsid w:val="001A0054"/>
    <w:rsid w:val="001A1049"/>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86C"/>
    <w:rsid w:val="001B6C5F"/>
    <w:rsid w:val="001B6EFE"/>
    <w:rsid w:val="001B7FBA"/>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6ED"/>
    <w:rsid w:val="001D48B4"/>
    <w:rsid w:val="001D4AA3"/>
    <w:rsid w:val="001D4DB5"/>
    <w:rsid w:val="001D4F82"/>
    <w:rsid w:val="001D4FCB"/>
    <w:rsid w:val="001D55E8"/>
    <w:rsid w:val="001D5716"/>
    <w:rsid w:val="001D58E6"/>
    <w:rsid w:val="001D5927"/>
    <w:rsid w:val="001D6013"/>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0E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D66"/>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391F"/>
    <w:rsid w:val="00204207"/>
    <w:rsid w:val="00204DE3"/>
    <w:rsid w:val="00204FDF"/>
    <w:rsid w:val="0020533C"/>
    <w:rsid w:val="0020564A"/>
    <w:rsid w:val="00205684"/>
    <w:rsid w:val="00205BDE"/>
    <w:rsid w:val="002064B3"/>
    <w:rsid w:val="00206EF4"/>
    <w:rsid w:val="00210956"/>
    <w:rsid w:val="00210AF1"/>
    <w:rsid w:val="00210B38"/>
    <w:rsid w:val="00211DD9"/>
    <w:rsid w:val="00212282"/>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463"/>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1B98"/>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2C"/>
    <w:rsid w:val="00252AFC"/>
    <w:rsid w:val="002531E4"/>
    <w:rsid w:val="00253DE8"/>
    <w:rsid w:val="00254045"/>
    <w:rsid w:val="002540F3"/>
    <w:rsid w:val="0025429E"/>
    <w:rsid w:val="0025472A"/>
    <w:rsid w:val="00254D96"/>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1FC5"/>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A65"/>
    <w:rsid w:val="002A4F20"/>
    <w:rsid w:val="002A4FBB"/>
    <w:rsid w:val="002A5858"/>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0B"/>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57D"/>
    <w:rsid w:val="002E1784"/>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236"/>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69C"/>
    <w:rsid w:val="00301897"/>
    <w:rsid w:val="00301E20"/>
    <w:rsid w:val="0030219F"/>
    <w:rsid w:val="00303671"/>
    <w:rsid w:val="00303AF8"/>
    <w:rsid w:val="00304085"/>
    <w:rsid w:val="0030426C"/>
    <w:rsid w:val="003044B2"/>
    <w:rsid w:val="00304BA5"/>
    <w:rsid w:val="00304E12"/>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876"/>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A25"/>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4E8"/>
    <w:rsid w:val="00350FCE"/>
    <w:rsid w:val="003514BF"/>
    <w:rsid w:val="00351CDC"/>
    <w:rsid w:val="00351F0F"/>
    <w:rsid w:val="0035219E"/>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2F7"/>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89"/>
    <w:rsid w:val="00367092"/>
    <w:rsid w:val="003672D8"/>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5A3"/>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4433"/>
    <w:rsid w:val="00385020"/>
    <w:rsid w:val="003850EC"/>
    <w:rsid w:val="003852EA"/>
    <w:rsid w:val="0038692F"/>
    <w:rsid w:val="0038708D"/>
    <w:rsid w:val="0038767F"/>
    <w:rsid w:val="00390767"/>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5BCA"/>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35E"/>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5CD"/>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0E"/>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01B"/>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3F2"/>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3DA"/>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6B58"/>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1E44"/>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28BB"/>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6E80"/>
    <w:rsid w:val="004D7957"/>
    <w:rsid w:val="004E0611"/>
    <w:rsid w:val="004E1194"/>
    <w:rsid w:val="004E2035"/>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8A6"/>
    <w:rsid w:val="004F1E8F"/>
    <w:rsid w:val="004F2186"/>
    <w:rsid w:val="004F2412"/>
    <w:rsid w:val="004F266A"/>
    <w:rsid w:val="004F28E9"/>
    <w:rsid w:val="004F2952"/>
    <w:rsid w:val="004F37EB"/>
    <w:rsid w:val="004F3CB8"/>
    <w:rsid w:val="004F47A8"/>
    <w:rsid w:val="004F4901"/>
    <w:rsid w:val="004F4C74"/>
    <w:rsid w:val="004F525D"/>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31"/>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0E0"/>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AD6"/>
    <w:rsid w:val="00547BC3"/>
    <w:rsid w:val="00547D0B"/>
    <w:rsid w:val="00550E43"/>
    <w:rsid w:val="00551ECF"/>
    <w:rsid w:val="0055235E"/>
    <w:rsid w:val="005529BF"/>
    <w:rsid w:val="00552B79"/>
    <w:rsid w:val="00552FCF"/>
    <w:rsid w:val="0055346F"/>
    <w:rsid w:val="0055374D"/>
    <w:rsid w:val="0055375E"/>
    <w:rsid w:val="00553A6B"/>
    <w:rsid w:val="00553FAA"/>
    <w:rsid w:val="00553FB2"/>
    <w:rsid w:val="00554906"/>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D0F"/>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E36"/>
    <w:rsid w:val="0058673A"/>
    <w:rsid w:val="00586A9F"/>
    <w:rsid w:val="00586F53"/>
    <w:rsid w:val="00587C28"/>
    <w:rsid w:val="00587DB7"/>
    <w:rsid w:val="00590436"/>
    <w:rsid w:val="005905BE"/>
    <w:rsid w:val="00590B67"/>
    <w:rsid w:val="00591CFC"/>
    <w:rsid w:val="00591E9E"/>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2B0D"/>
    <w:rsid w:val="005B331F"/>
    <w:rsid w:val="005B3B3E"/>
    <w:rsid w:val="005B413C"/>
    <w:rsid w:val="005B442E"/>
    <w:rsid w:val="005B4882"/>
    <w:rsid w:val="005B6571"/>
    <w:rsid w:val="005B690A"/>
    <w:rsid w:val="005B6AFF"/>
    <w:rsid w:val="005B6C71"/>
    <w:rsid w:val="005B70A2"/>
    <w:rsid w:val="005B7AD1"/>
    <w:rsid w:val="005C0DCA"/>
    <w:rsid w:val="005C13F3"/>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5828"/>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7D"/>
    <w:rsid w:val="005D5EC5"/>
    <w:rsid w:val="005D6426"/>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329E"/>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739"/>
    <w:rsid w:val="006138A9"/>
    <w:rsid w:val="00613AB3"/>
    <w:rsid w:val="00613DEA"/>
    <w:rsid w:val="00613E66"/>
    <w:rsid w:val="00613E98"/>
    <w:rsid w:val="00614531"/>
    <w:rsid w:val="00614B17"/>
    <w:rsid w:val="006156E6"/>
    <w:rsid w:val="00615999"/>
    <w:rsid w:val="00615AA6"/>
    <w:rsid w:val="00615B13"/>
    <w:rsid w:val="00615C4C"/>
    <w:rsid w:val="00615F8D"/>
    <w:rsid w:val="0061607B"/>
    <w:rsid w:val="00616084"/>
    <w:rsid w:val="006160FE"/>
    <w:rsid w:val="00616F15"/>
    <w:rsid w:val="00617087"/>
    <w:rsid w:val="006170B9"/>
    <w:rsid w:val="006170DA"/>
    <w:rsid w:val="0061732F"/>
    <w:rsid w:val="0061758F"/>
    <w:rsid w:val="006203B4"/>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E08"/>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A43"/>
    <w:rsid w:val="00641BB8"/>
    <w:rsid w:val="00642F15"/>
    <w:rsid w:val="006433AB"/>
    <w:rsid w:val="00643765"/>
    <w:rsid w:val="00644195"/>
    <w:rsid w:val="0064542C"/>
    <w:rsid w:val="006457A5"/>
    <w:rsid w:val="00645FF2"/>
    <w:rsid w:val="00646DD0"/>
    <w:rsid w:val="00647210"/>
    <w:rsid w:val="006473A5"/>
    <w:rsid w:val="0064794B"/>
    <w:rsid w:val="00647F42"/>
    <w:rsid w:val="00650079"/>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7B1"/>
    <w:rsid w:val="006957E8"/>
    <w:rsid w:val="00696111"/>
    <w:rsid w:val="006961B7"/>
    <w:rsid w:val="00697028"/>
    <w:rsid w:val="006978A8"/>
    <w:rsid w:val="006978CD"/>
    <w:rsid w:val="00697C3B"/>
    <w:rsid w:val="00697E10"/>
    <w:rsid w:val="00697FCA"/>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5F20"/>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58"/>
    <w:rsid w:val="006B5DAA"/>
    <w:rsid w:val="006B5EC8"/>
    <w:rsid w:val="006B6680"/>
    <w:rsid w:val="006B6852"/>
    <w:rsid w:val="006B689F"/>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AD5"/>
    <w:rsid w:val="006C6E05"/>
    <w:rsid w:val="006C733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B32"/>
    <w:rsid w:val="006D4D7E"/>
    <w:rsid w:val="006D5B86"/>
    <w:rsid w:val="006D6201"/>
    <w:rsid w:val="006D6E39"/>
    <w:rsid w:val="006D79EC"/>
    <w:rsid w:val="006D7BC5"/>
    <w:rsid w:val="006D7EA2"/>
    <w:rsid w:val="006D7EEB"/>
    <w:rsid w:val="006D7F59"/>
    <w:rsid w:val="006E0022"/>
    <w:rsid w:val="006E0118"/>
    <w:rsid w:val="006E0836"/>
    <w:rsid w:val="006E1976"/>
    <w:rsid w:val="006E1BB0"/>
    <w:rsid w:val="006E25F7"/>
    <w:rsid w:val="006E33F7"/>
    <w:rsid w:val="006E3C33"/>
    <w:rsid w:val="006E410B"/>
    <w:rsid w:val="006E4335"/>
    <w:rsid w:val="006E44EB"/>
    <w:rsid w:val="006E4C49"/>
    <w:rsid w:val="006E4D71"/>
    <w:rsid w:val="006E55AA"/>
    <w:rsid w:val="006E5B35"/>
    <w:rsid w:val="006E61FC"/>
    <w:rsid w:val="006E6389"/>
    <w:rsid w:val="006E68E3"/>
    <w:rsid w:val="006E6ACF"/>
    <w:rsid w:val="006E6CFD"/>
    <w:rsid w:val="006E6E7C"/>
    <w:rsid w:val="006E71A4"/>
    <w:rsid w:val="006E72C3"/>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531"/>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5FF"/>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65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DE5"/>
    <w:rsid w:val="00732FA0"/>
    <w:rsid w:val="007330C3"/>
    <w:rsid w:val="0073311C"/>
    <w:rsid w:val="007332C9"/>
    <w:rsid w:val="007344E5"/>
    <w:rsid w:val="007345B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74"/>
    <w:rsid w:val="00753E3E"/>
    <w:rsid w:val="00753E55"/>
    <w:rsid w:val="0075469F"/>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985"/>
    <w:rsid w:val="00766C69"/>
    <w:rsid w:val="00766D0D"/>
    <w:rsid w:val="00766F36"/>
    <w:rsid w:val="0076754F"/>
    <w:rsid w:val="00767A22"/>
    <w:rsid w:val="00767B3E"/>
    <w:rsid w:val="00770200"/>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7E0"/>
    <w:rsid w:val="00781905"/>
    <w:rsid w:val="00781CF8"/>
    <w:rsid w:val="00782100"/>
    <w:rsid w:val="00782558"/>
    <w:rsid w:val="007826FA"/>
    <w:rsid w:val="00782C2E"/>
    <w:rsid w:val="00782CD2"/>
    <w:rsid w:val="007830F9"/>
    <w:rsid w:val="0078352A"/>
    <w:rsid w:val="00784081"/>
    <w:rsid w:val="00784334"/>
    <w:rsid w:val="00784B31"/>
    <w:rsid w:val="00784FA3"/>
    <w:rsid w:val="0078534B"/>
    <w:rsid w:val="00785735"/>
    <w:rsid w:val="00785F9B"/>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E69"/>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1CB"/>
    <w:rsid w:val="007C644A"/>
    <w:rsid w:val="007C64DA"/>
    <w:rsid w:val="007C6664"/>
    <w:rsid w:val="007C6691"/>
    <w:rsid w:val="007C673D"/>
    <w:rsid w:val="007C6991"/>
    <w:rsid w:val="007C6E51"/>
    <w:rsid w:val="007C713B"/>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588"/>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1D39"/>
    <w:rsid w:val="007F2176"/>
    <w:rsid w:val="007F21F8"/>
    <w:rsid w:val="007F234C"/>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04A"/>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874"/>
    <w:rsid w:val="00827A68"/>
    <w:rsid w:val="008306AF"/>
    <w:rsid w:val="00830EC9"/>
    <w:rsid w:val="008312E0"/>
    <w:rsid w:val="00831D36"/>
    <w:rsid w:val="00831DA4"/>
    <w:rsid w:val="00831EB3"/>
    <w:rsid w:val="00831FA8"/>
    <w:rsid w:val="00831FBF"/>
    <w:rsid w:val="008320A5"/>
    <w:rsid w:val="00832810"/>
    <w:rsid w:val="00832DD3"/>
    <w:rsid w:val="00832E2C"/>
    <w:rsid w:val="00833070"/>
    <w:rsid w:val="008331B6"/>
    <w:rsid w:val="008345ED"/>
    <w:rsid w:val="00834C88"/>
    <w:rsid w:val="00834DB5"/>
    <w:rsid w:val="00835248"/>
    <w:rsid w:val="00835927"/>
    <w:rsid w:val="00835DF1"/>
    <w:rsid w:val="0083656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9FC"/>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120"/>
    <w:rsid w:val="008564C8"/>
    <w:rsid w:val="00856541"/>
    <w:rsid w:val="0085683B"/>
    <w:rsid w:val="0085705C"/>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6F6A"/>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319"/>
    <w:rsid w:val="00877DA5"/>
    <w:rsid w:val="00877F14"/>
    <w:rsid w:val="008800A8"/>
    <w:rsid w:val="008804E9"/>
    <w:rsid w:val="0088062A"/>
    <w:rsid w:val="00880852"/>
    <w:rsid w:val="00881598"/>
    <w:rsid w:val="00881F95"/>
    <w:rsid w:val="00882E41"/>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719"/>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7F4"/>
    <w:rsid w:val="008B0908"/>
    <w:rsid w:val="008B11CC"/>
    <w:rsid w:val="008B1339"/>
    <w:rsid w:val="008B1DD6"/>
    <w:rsid w:val="008B225B"/>
    <w:rsid w:val="008B2966"/>
    <w:rsid w:val="008B34DD"/>
    <w:rsid w:val="008B39BD"/>
    <w:rsid w:val="008B40E0"/>
    <w:rsid w:val="008B5001"/>
    <w:rsid w:val="008B5C0F"/>
    <w:rsid w:val="008B63C9"/>
    <w:rsid w:val="008B6925"/>
    <w:rsid w:val="008B700A"/>
    <w:rsid w:val="008B71B5"/>
    <w:rsid w:val="008B7526"/>
    <w:rsid w:val="008C01A1"/>
    <w:rsid w:val="008C05DA"/>
    <w:rsid w:val="008C1343"/>
    <w:rsid w:val="008C201B"/>
    <w:rsid w:val="008C2DDE"/>
    <w:rsid w:val="008C3080"/>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60F"/>
    <w:rsid w:val="008D2AF8"/>
    <w:rsid w:val="008D2B26"/>
    <w:rsid w:val="008D326D"/>
    <w:rsid w:val="008D332C"/>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959"/>
    <w:rsid w:val="008E3D18"/>
    <w:rsid w:val="008E4388"/>
    <w:rsid w:val="008E43D6"/>
    <w:rsid w:val="008E4E7F"/>
    <w:rsid w:val="008E4FBA"/>
    <w:rsid w:val="008E5500"/>
    <w:rsid w:val="008E5682"/>
    <w:rsid w:val="008E56EB"/>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94"/>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3A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27"/>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10"/>
    <w:rsid w:val="00960B9B"/>
    <w:rsid w:val="00960DC7"/>
    <w:rsid w:val="009613A2"/>
    <w:rsid w:val="0096158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3FE8"/>
    <w:rsid w:val="00974465"/>
    <w:rsid w:val="009749E3"/>
    <w:rsid w:val="00975616"/>
    <w:rsid w:val="0097580B"/>
    <w:rsid w:val="00975EB9"/>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87DA1"/>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29D"/>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68"/>
    <w:rsid w:val="009B36A5"/>
    <w:rsid w:val="009B3BAC"/>
    <w:rsid w:val="009B46FF"/>
    <w:rsid w:val="009B4827"/>
    <w:rsid w:val="009B4982"/>
    <w:rsid w:val="009B4A04"/>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C76FE"/>
    <w:rsid w:val="009D00C1"/>
    <w:rsid w:val="009D0ED6"/>
    <w:rsid w:val="009D0F71"/>
    <w:rsid w:val="009D11BE"/>
    <w:rsid w:val="009D1831"/>
    <w:rsid w:val="009D201E"/>
    <w:rsid w:val="009D27E2"/>
    <w:rsid w:val="009D294A"/>
    <w:rsid w:val="009D2EC8"/>
    <w:rsid w:val="009D2EDB"/>
    <w:rsid w:val="009D374B"/>
    <w:rsid w:val="009D3EC7"/>
    <w:rsid w:val="009D45D9"/>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0ED"/>
    <w:rsid w:val="009F42AA"/>
    <w:rsid w:val="009F473C"/>
    <w:rsid w:val="009F4A50"/>
    <w:rsid w:val="009F5384"/>
    <w:rsid w:val="009F54C3"/>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1764B"/>
    <w:rsid w:val="00A178FD"/>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FAF"/>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249"/>
    <w:rsid w:val="00A57335"/>
    <w:rsid w:val="00A57AD7"/>
    <w:rsid w:val="00A57C21"/>
    <w:rsid w:val="00A57CBA"/>
    <w:rsid w:val="00A57EAE"/>
    <w:rsid w:val="00A60552"/>
    <w:rsid w:val="00A60B7A"/>
    <w:rsid w:val="00A61848"/>
    <w:rsid w:val="00A61970"/>
    <w:rsid w:val="00A62001"/>
    <w:rsid w:val="00A62059"/>
    <w:rsid w:val="00A6216D"/>
    <w:rsid w:val="00A62F19"/>
    <w:rsid w:val="00A6338B"/>
    <w:rsid w:val="00A63534"/>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407"/>
    <w:rsid w:val="00A705A7"/>
    <w:rsid w:val="00A70CBF"/>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393"/>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B22"/>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1F6A"/>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C90"/>
    <w:rsid w:val="00B02D12"/>
    <w:rsid w:val="00B031BD"/>
    <w:rsid w:val="00B03921"/>
    <w:rsid w:val="00B03E19"/>
    <w:rsid w:val="00B040E3"/>
    <w:rsid w:val="00B04104"/>
    <w:rsid w:val="00B045AD"/>
    <w:rsid w:val="00B04E2B"/>
    <w:rsid w:val="00B057A7"/>
    <w:rsid w:val="00B06685"/>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7F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1F0"/>
    <w:rsid w:val="00B74B16"/>
    <w:rsid w:val="00B74E84"/>
    <w:rsid w:val="00B75029"/>
    <w:rsid w:val="00B75197"/>
    <w:rsid w:val="00B7536D"/>
    <w:rsid w:val="00B75C54"/>
    <w:rsid w:val="00B76130"/>
    <w:rsid w:val="00B763FD"/>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66D"/>
    <w:rsid w:val="00B95FBB"/>
    <w:rsid w:val="00B96406"/>
    <w:rsid w:val="00B9650D"/>
    <w:rsid w:val="00B966F1"/>
    <w:rsid w:val="00B96C7B"/>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941"/>
    <w:rsid w:val="00BC1BB3"/>
    <w:rsid w:val="00BC224A"/>
    <w:rsid w:val="00BC22E3"/>
    <w:rsid w:val="00BC27D4"/>
    <w:rsid w:val="00BC2A6E"/>
    <w:rsid w:val="00BC2A90"/>
    <w:rsid w:val="00BC3A8A"/>
    <w:rsid w:val="00BC3F7E"/>
    <w:rsid w:val="00BC45B2"/>
    <w:rsid w:val="00BC4729"/>
    <w:rsid w:val="00BC5979"/>
    <w:rsid w:val="00BC5A5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4F0"/>
    <w:rsid w:val="00BE6516"/>
    <w:rsid w:val="00BE6C6B"/>
    <w:rsid w:val="00BE6CA4"/>
    <w:rsid w:val="00BE7A84"/>
    <w:rsid w:val="00BE7C2A"/>
    <w:rsid w:val="00BE7D70"/>
    <w:rsid w:val="00BE7E7B"/>
    <w:rsid w:val="00BF04BB"/>
    <w:rsid w:val="00BF08F5"/>
    <w:rsid w:val="00BF0939"/>
    <w:rsid w:val="00BF11BC"/>
    <w:rsid w:val="00BF198B"/>
    <w:rsid w:val="00BF1B7A"/>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597"/>
    <w:rsid w:val="00C125A7"/>
    <w:rsid w:val="00C12D95"/>
    <w:rsid w:val="00C13E34"/>
    <w:rsid w:val="00C1421C"/>
    <w:rsid w:val="00C145C7"/>
    <w:rsid w:val="00C14A98"/>
    <w:rsid w:val="00C14B05"/>
    <w:rsid w:val="00C14E1B"/>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18D2"/>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04A"/>
    <w:rsid w:val="00C801B1"/>
    <w:rsid w:val="00C804BE"/>
    <w:rsid w:val="00C80F8C"/>
    <w:rsid w:val="00C812D2"/>
    <w:rsid w:val="00C813CF"/>
    <w:rsid w:val="00C8219A"/>
    <w:rsid w:val="00C835BF"/>
    <w:rsid w:val="00C83685"/>
    <w:rsid w:val="00C8430A"/>
    <w:rsid w:val="00C843CE"/>
    <w:rsid w:val="00C84533"/>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3A15"/>
    <w:rsid w:val="00CA40D9"/>
    <w:rsid w:val="00CA421E"/>
    <w:rsid w:val="00CA4AE4"/>
    <w:rsid w:val="00CA4FFF"/>
    <w:rsid w:val="00CA538C"/>
    <w:rsid w:val="00CA574E"/>
    <w:rsid w:val="00CA59A4"/>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1FF7"/>
    <w:rsid w:val="00CB22AE"/>
    <w:rsid w:val="00CB28A0"/>
    <w:rsid w:val="00CB294E"/>
    <w:rsid w:val="00CB3007"/>
    <w:rsid w:val="00CB314D"/>
    <w:rsid w:val="00CB3153"/>
    <w:rsid w:val="00CB3319"/>
    <w:rsid w:val="00CB3426"/>
    <w:rsid w:val="00CB38EF"/>
    <w:rsid w:val="00CB4447"/>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386"/>
    <w:rsid w:val="00CC7872"/>
    <w:rsid w:val="00CC7989"/>
    <w:rsid w:val="00CC7BDB"/>
    <w:rsid w:val="00CC7D0C"/>
    <w:rsid w:val="00CC7D1B"/>
    <w:rsid w:val="00CD05F8"/>
    <w:rsid w:val="00CD0754"/>
    <w:rsid w:val="00CD0935"/>
    <w:rsid w:val="00CD121D"/>
    <w:rsid w:val="00CD1A7C"/>
    <w:rsid w:val="00CD22CF"/>
    <w:rsid w:val="00CD2319"/>
    <w:rsid w:val="00CD290E"/>
    <w:rsid w:val="00CD2DE8"/>
    <w:rsid w:val="00CD39AB"/>
    <w:rsid w:val="00CD39D7"/>
    <w:rsid w:val="00CD3AEA"/>
    <w:rsid w:val="00CD3C4C"/>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4D03"/>
    <w:rsid w:val="00D060F4"/>
    <w:rsid w:val="00D06221"/>
    <w:rsid w:val="00D07B90"/>
    <w:rsid w:val="00D07DE6"/>
    <w:rsid w:val="00D101F1"/>
    <w:rsid w:val="00D10920"/>
    <w:rsid w:val="00D10BB0"/>
    <w:rsid w:val="00D10C69"/>
    <w:rsid w:val="00D11A5A"/>
    <w:rsid w:val="00D12978"/>
    <w:rsid w:val="00D12A5D"/>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AC9"/>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1FE8"/>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587A"/>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81"/>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82D"/>
    <w:rsid w:val="00D86DB5"/>
    <w:rsid w:val="00D873C4"/>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C04"/>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0A83"/>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9A"/>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0D80"/>
    <w:rsid w:val="00E110F8"/>
    <w:rsid w:val="00E120FD"/>
    <w:rsid w:val="00E12322"/>
    <w:rsid w:val="00E12B9D"/>
    <w:rsid w:val="00E13B19"/>
    <w:rsid w:val="00E149E9"/>
    <w:rsid w:val="00E14FC1"/>
    <w:rsid w:val="00E15A4A"/>
    <w:rsid w:val="00E15A90"/>
    <w:rsid w:val="00E15BE0"/>
    <w:rsid w:val="00E15C58"/>
    <w:rsid w:val="00E15F30"/>
    <w:rsid w:val="00E16122"/>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E6C"/>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5E6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31D5"/>
    <w:rsid w:val="00E6340C"/>
    <w:rsid w:val="00E6345F"/>
    <w:rsid w:val="00E6350C"/>
    <w:rsid w:val="00E636BB"/>
    <w:rsid w:val="00E63C21"/>
    <w:rsid w:val="00E63CFD"/>
    <w:rsid w:val="00E63F30"/>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BB"/>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D1"/>
    <w:rsid w:val="00E808FE"/>
    <w:rsid w:val="00E80B7F"/>
    <w:rsid w:val="00E81572"/>
    <w:rsid w:val="00E816E0"/>
    <w:rsid w:val="00E81912"/>
    <w:rsid w:val="00E82955"/>
    <w:rsid w:val="00E832F8"/>
    <w:rsid w:val="00E834A2"/>
    <w:rsid w:val="00E8383B"/>
    <w:rsid w:val="00E838E2"/>
    <w:rsid w:val="00E839A1"/>
    <w:rsid w:val="00E83C39"/>
    <w:rsid w:val="00E83CFC"/>
    <w:rsid w:val="00E84715"/>
    <w:rsid w:val="00E84813"/>
    <w:rsid w:val="00E848B6"/>
    <w:rsid w:val="00E84EE1"/>
    <w:rsid w:val="00E857BB"/>
    <w:rsid w:val="00E8615A"/>
    <w:rsid w:val="00E86520"/>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581"/>
    <w:rsid w:val="00E947D0"/>
    <w:rsid w:val="00E94F26"/>
    <w:rsid w:val="00E958A5"/>
    <w:rsid w:val="00E961AA"/>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D73"/>
    <w:rsid w:val="00EB1F03"/>
    <w:rsid w:val="00EB2BC1"/>
    <w:rsid w:val="00EB3302"/>
    <w:rsid w:val="00EB34EA"/>
    <w:rsid w:val="00EB3635"/>
    <w:rsid w:val="00EB3895"/>
    <w:rsid w:val="00EB456A"/>
    <w:rsid w:val="00EB4F8F"/>
    <w:rsid w:val="00EB52D6"/>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43F"/>
    <w:rsid w:val="00ED059D"/>
    <w:rsid w:val="00ED0A62"/>
    <w:rsid w:val="00ED0EFD"/>
    <w:rsid w:val="00ED1F7C"/>
    <w:rsid w:val="00ED255A"/>
    <w:rsid w:val="00ED2644"/>
    <w:rsid w:val="00ED2D9C"/>
    <w:rsid w:val="00ED30A8"/>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D7C6C"/>
    <w:rsid w:val="00EE0888"/>
    <w:rsid w:val="00EE0CD9"/>
    <w:rsid w:val="00EE0FBD"/>
    <w:rsid w:val="00EE1129"/>
    <w:rsid w:val="00EE1B24"/>
    <w:rsid w:val="00EE1C12"/>
    <w:rsid w:val="00EE1C1E"/>
    <w:rsid w:val="00EE1E7E"/>
    <w:rsid w:val="00EE1EE0"/>
    <w:rsid w:val="00EE2260"/>
    <w:rsid w:val="00EE269B"/>
    <w:rsid w:val="00EE2AB3"/>
    <w:rsid w:val="00EE2F3F"/>
    <w:rsid w:val="00EE3170"/>
    <w:rsid w:val="00EE3398"/>
    <w:rsid w:val="00EE3CB6"/>
    <w:rsid w:val="00EE4801"/>
    <w:rsid w:val="00EE4CD3"/>
    <w:rsid w:val="00EE4D66"/>
    <w:rsid w:val="00EE50D3"/>
    <w:rsid w:val="00EE52D0"/>
    <w:rsid w:val="00EE5AB7"/>
    <w:rsid w:val="00EE632F"/>
    <w:rsid w:val="00EE76EB"/>
    <w:rsid w:val="00EE77DC"/>
    <w:rsid w:val="00EE7A5A"/>
    <w:rsid w:val="00EE7AD7"/>
    <w:rsid w:val="00EE7F79"/>
    <w:rsid w:val="00EF06BF"/>
    <w:rsid w:val="00EF06C6"/>
    <w:rsid w:val="00EF101D"/>
    <w:rsid w:val="00EF1C96"/>
    <w:rsid w:val="00EF1DAE"/>
    <w:rsid w:val="00EF1F1B"/>
    <w:rsid w:val="00EF377C"/>
    <w:rsid w:val="00EF3B65"/>
    <w:rsid w:val="00EF3D86"/>
    <w:rsid w:val="00EF3DC2"/>
    <w:rsid w:val="00EF3E64"/>
    <w:rsid w:val="00EF3EB6"/>
    <w:rsid w:val="00EF4240"/>
    <w:rsid w:val="00EF5FD3"/>
    <w:rsid w:val="00EF5FEF"/>
    <w:rsid w:val="00EF6383"/>
    <w:rsid w:val="00EF645D"/>
    <w:rsid w:val="00EF6910"/>
    <w:rsid w:val="00EF7031"/>
    <w:rsid w:val="00EF7089"/>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09E1"/>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2A"/>
    <w:rsid w:val="00F35168"/>
    <w:rsid w:val="00F369F8"/>
    <w:rsid w:val="00F3712D"/>
    <w:rsid w:val="00F371E5"/>
    <w:rsid w:val="00F37384"/>
    <w:rsid w:val="00F40701"/>
    <w:rsid w:val="00F407CB"/>
    <w:rsid w:val="00F408A1"/>
    <w:rsid w:val="00F408E3"/>
    <w:rsid w:val="00F40912"/>
    <w:rsid w:val="00F413DE"/>
    <w:rsid w:val="00F4170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5D7"/>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D0B"/>
    <w:rsid w:val="00F614DD"/>
    <w:rsid w:val="00F62034"/>
    <w:rsid w:val="00F621F3"/>
    <w:rsid w:val="00F62AAE"/>
    <w:rsid w:val="00F62AF0"/>
    <w:rsid w:val="00F62C51"/>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1C"/>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8BA"/>
    <w:rsid w:val="00F90BE1"/>
    <w:rsid w:val="00F913D6"/>
    <w:rsid w:val="00F915EF"/>
    <w:rsid w:val="00F91A00"/>
    <w:rsid w:val="00F91E99"/>
    <w:rsid w:val="00F92094"/>
    <w:rsid w:val="00F928D1"/>
    <w:rsid w:val="00F92E10"/>
    <w:rsid w:val="00F93087"/>
    <w:rsid w:val="00F930EF"/>
    <w:rsid w:val="00F9402A"/>
    <w:rsid w:val="00F9454F"/>
    <w:rsid w:val="00F94593"/>
    <w:rsid w:val="00F9477D"/>
    <w:rsid w:val="00F9527E"/>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571"/>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ABB"/>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54"/>
    <w:rsid w:val="00FF0A60"/>
    <w:rsid w:val="00FF1A93"/>
    <w:rsid w:val="00FF200F"/>
    <w:rsid w:val="00FF2316"/>
    <w:rsid w:val="00FF25D7"/>
    <w:rsid w:val="00FF3111"/>
    <w:rsid w:val="00FF40E7"/>
    <w:rsid w:val="00FF4AF4"/>
    <w:rsid w:val="00FF4D2F"/>
    <w:rsid w:val="00FF5232"/>
    <w:rsid w:val="00FF5D54"/>
    <w:rsid w:val="00FF61F3"/>
    <w:rsid w:val="00FF62F6"/>
    <w:rsid w:val="00FF71D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874"/>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EnlacedeInternetvisitado">
    <w:name w:val="Enlace de Internet visitado"/>
    <w:basedOn w:val="Fuentedeprrafopredeter"/>
    <w:uiPriority w:val="99"/>
    <w:semiHidden/>
    <w:unhideWhenUsed/>
    <w:rsid w:val="009B4A04"/>
    <w:rPr>
      <w:color w:val="800080" w:themeColor="followedHyperlink"/>
      <w:u w:val="single"/>
    </w:rPr>
  </w:style>
  <w:style w:type="character" w:customStyle="1" w:styleId="A2">
    <w:name w:val="A2"/>
    <w:uiPriority w:val="99"/>
    <w:rsid w:val="006E5B35"/>
    <w:rPr>
      <w:rFonts w:cs="Gotham"/>
      <w:color w:val="211D1E"/>
      <w:sz w:val="22"/>
      <w:szCs w:val="22"/>
    </w:rPr>
  </w:style>
  <w:style w:type="paragraph" w:customStyle="1" w:styleId="Pa4">
    <w:name w:val="Pa4"/>
    <w:basedOn w:val="Default"/>
    <w:next w:val="Default"/>
    <w:uiPriority w:val="99"/>
    <w:rsid w:val="006E5B35"/>
    <w:pPr>
      <w:spacing w:line="241" w:lineRule="atLeast"/>
    </w:pPr>
    <w:rPr>
      <w:rFonts w:ascii="Gotham" w:eastAsiaTheme="minorEastAsia" w:hAnsi="Gotham" w:cstheme="minorBidi"/>
      <w:color w:val="auto"/>
      <w:lang w:eastAsia="es-ES"/>
    </w:rPr>
  </w:style>
  <w:style w:type="paragraph" w:customStyle="1" w:styleId="Pa1">
    <w:name w:val="Pa1"/>
    <w:basedOn w:val="Default"/>
    <w:next w:val="Default"/>
    <w:uiPriority w:val="99"/>
    <w:rsid w:val="006E5B35"/>
    <w:pPr>
      <w:spacing w:line="241" w:lineRule="atLeast"/>
    </w:pPr>
    <w:rPr>
      <w:rFonts w:ascii="Gotham" w:eastAsiaTheme="minorEastAsia" w:hAnsi="Gotham" w:cstheme="minorBidi"/>
      <w:color w:val="auto"/>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2075735">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6368960">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183345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5109434">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184617">
      <w:bodyDiv w:val="1"/>
      <w:marLeft w:val="0"/>
      <w:marRight w:val="0"/>
      <w:marTop w:val="0"/>
      <w:marBottom w:val="0"/>
      <w:divBdr>
        <w:top w:val="none" w:sz="0" w:space="0" w:color="auto"/>
        <w:left w:val="none" w:sz="0" w:space="0" w:color="auto"/>
        <w:bottom w:val="none" w:sz="0" w:space="0" w:color="auto"/>
        <w:right w:val="none" w:sz="0" w:space="0" w:color="auto"/>
      </w:divBdr>
    </w:div>
    <w:div w:id="145634341">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6990294">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52936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2594651">
      <w:bodyDiv w:val="1"/>
      <w:marLeft w:val="0"/>
      <w:marRight w:val="0"/>
      <w:marTop w:val="0"/>
      <w:marBottom w:val="0"/>
      <w:divBdr>
        <w:top w:val="none" w:sz="0" w:space="0" w:color="auto"/>
        <w:left w:val="none" w:sz="0" w:space="0" w:color="auto"/>
        <w:bottom w:val="none" w:sz="0" w:space="0" w:color="auto"/>
        <w:right w:val="none" w:sz="0" w:space="0" w:color="auto"/>
      </w:divBdr>
    </w:div>
    <w:div w:id="26280756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520746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16763449">
      <w:bodyDiv w:val="1"/>
      <w:marLeft w:val="0"/>
      <w:marRight w:val="0"/>
      <w:marTop w:val="0"/>
      <w:marBottom w:val="0"/>
      <w:divBdr>
        <w:top w:val="none" w:sz="0" w:space="0" w:color="auto"/>
        <w:left w:val="none" w:sz="0" w:space="0" w:color="auto"/>
        <w:bottom w:val="none" w:sz="0" w:space="0" w:color="auto"/>
        <w:right w:val="none" w:sz="0" w:space="0" w:color="auto"/>
      </w:divBdr>
    </w:div>
    <w:div w:id="317226197">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2461041">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6017943">
      <w:bodyDiv w:val="1"/>
      <w:marLeft w:val="0"/>
      <w:marRight w:val="0"/>
      <w:marTop w:val="0"/>
      <w:marBottom w:val="0"/>
      <w:divBdr>
        <w:top w:val="none" w:sz="0" w:space="0" w:color="auto"/>
        <w:left w:val="none" w:sz="0" w:space="0" w:color="auto"/>
        <w:bottom w:val="none" w:sz="0" w:space="0" w:color="auto"/>
        <w:right w:val="none" w:sz="0" w:space="0" w:color="auto"/>
      </w:divBdr>
    </w:div>
    <w:div w:id="4892553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8348369">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599028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17721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1111924">
      <w:bodyDiv w:val="1"/>
      <w:marLeft w:val="0"/>
      <w:marRight w:val="0"/>
      <w:marTop w:val="0"/>
      <w:marBottom w:val="0"/>
      <w:divBdr>
        <w:top w:val="none" w:sz="0" w:space="0" w:color="auto"/>
        <w:left w:val="none" w:sz="0" w:space="0" w:color="auto"/>
        <w:bottom w:val="none" w:sz="0" w:space="0" w:color="auto"/>
        <w:right w:val="none" w:sz="0" w:space="0" w:color="auto"/>
      </w:divBdr>
    </w:div>
    <w:div w:id="623541658">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517020">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07155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647050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08259497">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5867414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0339407">
      <w:bodyDiv w:val="1"/>
      <w:marLeft w:val="0"/>
      <w:marRight w:val="0"/>
      <w:marTop w:val="0"/>
      <w:marBottom w:val="0"/>
      <w:divBdr>
        <w:top w:val="none" w:sz="0" w:space="0" w:color="auto"/>
        <w:left w:val="none" w:sz="0" w:space="0" w:color="auto"/>
        <w:bottom w:val="none" w:sz="0" w:space="0" w:color="auto"/>
        <w:right w:val="none" w:sz="0" w:space="0" w:color="auto"/>
      </w:divBdr>
    </w:div>
    <w:div w:id="802890902">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424513">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417558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2984323">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0327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37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6230232">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2783968">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312691">
      <w:bodyDiv w:val="1"/>
      <w:marLeft w:val="0"/>
      <w:marRight w:val="0"/>
      <w:marTop w:val="0"/>
      <w:marBottom w:val="0"/>
      <w:divBdr>
        <w:top w:val="none" w:sz="0" w:space="0" w:color="auto"/>
        <w:left w:val="none" w:sz="0" w:space="0" w:color="auto"/>
        <w:bottom w:val="none" w:sz="0" w:space="0" w:color="auto"/>
        <w:right w:val="none" w:sz="0" w:space="0" w:color="auto"/>
      </w:divBdr>
    </w:div>
    <w:div w:id="1052969090">
      <w:bodyDiv w:val="1"/>
      <w:marLeft w:val="0"/>
      <w:marRight w:val="0"/>
      <w:marTop w:val="0"/>
      <w:marBottom w:val="0"/>
      <w:divBdr>
        <w:top w:val="none" w:sz="0" w:space="0" w:color="auto"/>
        <w:left w:val="none" w:sz="0" w:space="0" w:color="auto"/>
        <w:bottom w:val="none" w:sz="0" w:space="0" w:color="auto"/>
        <w:right w:val="none" w:sz="0" w:space="0" w:color="auto"/>
      </w:divBdr>
    </w:div>
    <w:div w:id="1054813411">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8306497">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78864484">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0850330">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428800">
      <w:bodyDiv w:val="1"/>
      <w:marLeft w:val="0"/>
      <w:marRight w:val="0"/>
      <w:marTop w:val="0"/>
      <w:marBottom w:val="0"/>
      <w:divBdr>
        <w:top w:val="none" w:sz="0" w:space="0" w:color="auto"/>
        <w:left w:val="none" w:sz="0" w:space="0" w:color="auto"/>
        <w:bottom w:val="none" w:sz="0" w:space="0" w:color="auto"/>
        <w:right w:val="none" w:sz="0" w:space="0" w:color="auto"/>
      </w:divBdr>
    </w:div>
    <w:div w:id="1180436633">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710701">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4488550">
      <w:bodyDiv w:val="1"/>
      <w:marLeft w:val="0"/>
      <w:marRight w:val="0"/>
      <w:marTop w:val="0"/>
      <w:marBottom w:val="0"/>
      <w:divBdr>
        <w:top w:val="none" w:sz="0" w:space="0" w:color="auto"/>
        <w:left w:val="none" w:sz="0" w:space="0" w:color="auto"/>
        <w:bottom w:val="none" w:sz="0" w:space="0" w:color="auto"/>
        <w:right w:val="none" w:sz="0" w:space="0" w:color="auto"/>
      </w:divBdr>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752296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72891">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849153">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09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497824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925103">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75669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642073">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541005">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660729">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0124929">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6213249">
      <w:bodyDiv w:val="1"/>
      <w:marLeft w:val="0"/>
      <w:marRight w:val="0"/>
      <w:marTop w:val="0"/>
      <w:marBottom w:val="0"/>
      <w:divBdr>
        <w:top w:val="none" w:sz="0" w:space="0" w:color="auto"/>
        <w:left w:val="none" w:sz="0" w:space="0" w:color="auto"/>
        <w:bottom w:val="none" w:sz="0" w:space="0" w:color="auto"/>
        <w:right w:val="none" w:sz="0" w:space="0" w:color="auto"/>
      </w:divBdr>
    </w:div>
    <w:div w:id="1889142929">
      <w:bodyDiv w:val="1"/>
      <w:marLeft w:val="0"/>
      <w:marRight w:val="0"/>
      <w:marTop w:val="0"/>
      <w:marBottom w:val="0"/>
      <w:divBdr>
        <w:top w:val="none" w:sz="0" w:space="0" w:color="auto"/>
        <w:left w:val="none" w:sz="0" w:space="0" w:color="auto"/>
        <w:bottom w:val="none" w:sz="0" w:space="0" w:color="auto"/>
        <w:right w:val="none" w:sz="0" w:space="0" w:color="auto"/>
      </w:divBdr>
    </w:div>
    <w:div w:id="1889761483">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368847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559837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14625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401920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4812259">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2482190">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4956210">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1329190.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320581.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imex.org.mx/saimex/solicitud/downloadAttach/1314785.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1314784.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0C43F-3212-402C-B3A9-5B14D86D9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36</Pages>
  <Words>9330</Words>
  <Characters>51315</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2022-04-25T15:45:00Z</cp:lastPrinted>
  <dcterms:created xsi:type="dcterms:W3CDTF">2022-04-19T23:25:00Z</dcterms:created>
  <dcterms:modified xsi:type="dcterms:W3CDTF">2022-05-06T18:08:00Z</dcterms:modified>
</cp:coreProperties>
</file>