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4AD899D2" w:rsidR="00051642" w:rsidRPr="003D5B55" w:rsidRDefault="00051642" w:rsidP="0086216E">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840249">
        <w:rPr>
          <w:rFonts w:eastAsia="Calibri" w:cs="Tahoma"/>
          <w:lang w:val="es-ES"/>
        </w:rPr>
        <w:t>dieciséis</w:t>
      </w:r>
      <w:r w:rsidR="00417F4B">
        <w:rPr>
          <w:rFonts w:eastAsia="Calibri" w:cs="Tahoma"/>
          <w:lang w:val="es-ES"/>
        </w:rPr>
        <w:t xml:space="preserve"> de marzo</w:t>
      </w:r>
      <w:r w:rsidR="0003748D">
        <w:rPr>
          <w:rFonts w:eastAsia="Calibri" w:cs="Tahoma"/>
          <w:lang w:val="es-ES"/>
        </w:rPr>
        <w:t xml:space="preserve"> de dos mil veintidós</w:t>
      </w:r>
      <w:r>
        <w:rPr>
          <w:rFonts w:eastAsia="Calibri" w:cs="Tahoma"/>
          <w:lang w:val="es-ES"/>
        </w:rPr>
        <w:t xml:space="preserve">. </w:t>
      </w:r>
    </w:p>
    <w:p w14:paraId="6246E0DA" w14:textId="77777777" w:rsidR="00051642" w:rsidRPr="003D5B55" w:rsidRDefault="00051642" w:rsidP="0086216E">
      <w:pPr>
        <w:spacing w:after="0" w:line="360" w:lineRule="auto"/>
        <w:rPr>
          <w:rFonts w:eastAsia="Calibri" w:cs="Tahoma"/>
          <w:b/>
          <w:bCs/>
          <w:lang w:val="es-ES"/>
        </w:rPr>
      </w:pPr>
    </w:p>
    <w:p w14:paraId="542CE8DB" w14:textId="1068A25F" w:rsidR="00051642" w:rsidRPr="00004084" w:rsidRDefault="00051642" w:rsidP="0086216E">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00417F4B">
        <w:rPr>
          <w:rFonts w:eastAsia="Calibri" w:cs="Tahoma"/>
        </w:rPr>
        <w:t>00</w:t>
      </w:r>
      <w:r w:rsidR="00840249">
        <w:rPr>
          <w:rFonts w:eastAsia="Calibri" w:cs="Tahoma"/>
        </w:rPr>
        <w:t>861</w:t>
      </w:r>
      <w:r w:rsidR="00417F4B">
        <w:rPr>
          <w:rFonts w:eastAsia="Calibri" w:cs="Tahoma"/>
        </w:rPr>
        <w:t>/INFOEM/IP/RR/2022</w:t>
      </w:r>
      <w:r>
        <w:rPr>
          <w:rFonts w:eastAsia="Calibri" w:cs="Tahoma"/>
        </w:rPr>
        <w:t xml:space="preserve">, interpuesto por </w:t>
      </w:r>
      <w:r w:rsidR="00F419F2">
        <w:rPr>
          <w:rFonts w:eastAsia="Calibri" w:cs="Tahoma"/>
        </w:rPr>
        <w:t>el</w:t>
      </w:r>
      <w:r w:rsidRPr="00240180">
        <w:rPr>
          <w:rFonts w:cs="Tahoma"/>
          <w:color w:val="0D0D0D" w:themeColor="text1" w:themeTint="F2"/>
        </w:rPr>
        <w:t xml:space="preserve"> Recurrente o Particular, en contra de la falta de respuesta del Sujeto Obligado, </w:t>
      </w:r>
      <w:r w:rsidR="00840249">
        <w:rPr>
          <w:rFonts w:cs="Tahoma"/>
          <w:color w:val="0D0D0D" w:themeColor="text1" w:themeTint="F2"/>
        </w:rPr>
        <w:t>Ayuntamiento de Atizapán</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00840249">
        <w:rPr>
          <w:rFonts w:cs="Tahoma"/>
          <w:color w:val="0D0D0D" w:themeColor="text1" w:themeTint="F2"/>
        </w:rPr>
        <w:t>00064/ATIZAPAN/IP/2022</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9EDF558" w14:textId="77777777" w:rsidR="00051642" w:rsidRPr="003D5B55" w:rsidRDefault="00051642" w:rsidP="0086216E">
      <w:pPr>
        <w:spacing w:after="0" w:line="360" w:lineRule="auto"/>
        <w:rPr>
          <w:rFonts w:eastAsia="Calibri" w:cs="Tahoma"/>
          <w:b/>
          <w:bCs/>
          <w:lang w:val="es-ES"/>
        </w:rPr>
      </w:pPr>
    </w:p>
    <w:p w14:paraId="18EA1E5E" w14:textId="77777777" w:rsidR="00051642" w:rsidRPr="003D5B55" w:rsidRDefault="00051642" w:rsidP="0086216E">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86216E">
      <w:pPr>
        <w:spacing w:after="0" w:line="360" w:lineRule="auto"/>
        <w:rPr>
          <w:lang w:val="es-ES"/>
        </w:rPr>
      </w:pPr>
    </w:p>
    <w:p w14:paraId="38CCD1DD" w14:textId="77777777" w:rsidR="00051642" w:rsidRPr="003D5B55" w:rsidRDefault="00051642" w:rsidP="0086216E">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86216E">
      <w:pPr>
        <w:spacing w:after="0" w:line="360" w:lineRule="auto"/>
        <w:rPr>
          <w:rFonts w:eastAsia="Calibri" w:cs="Tahoma"/>
          <w:b/>
          <w:bCs/>
          <w:lang w:val="es-ES"/>
        </w:rPr>
      </w:pPr>
    </w:p>
    <w:p w14:paraId="0D1BFE01" w14:textId="6F08AC98" w:rsidR="00051642" w:rsidRDefault="00051642" w:rsidP="0086216E">
      <w:pPr>
        <w:spacing w:after="0" w:line="360" w:lineRule="auto"/>
        <w:rPr>
          <w:rFonts w:cs="Tahoma"/>
        </w:rPr>
      </w:pPr>
      <w:r w:rsidRPr="003D5B55">
        <w:rPr>
          <w:rFonts w:eastAsia="Calibri" w:cs="Tahoma"/>
          <w:lang w:val="es-ES"/>
        </w:rPr>
        <w:t>Con fecha</w:t>
      </w:r>
      <w:r>
        <w:rPr>
          <w:rFonts w:eastAsia="Calibri" w:cs="Tahoma"/>
          <w:lang w:val="es-ES"/>
        </w:rPr>
        <w:t xml:space="preserve"> </w:t>
      </w:r>
      <w:r w:rsidR="00840249">
        <w:rPr>
          <w:rFonts w:eastAsia="Calibri" w:cs="Tahoma"/>
          <w:lang w:val="es-ES"/>
        </w:rPr>
        <w:t>veintiuno</w:t>
      </w:r>
      <w:r w:rsidR="00F419F2">
        <w:rPr>
          <w:rFonts w:eastAsia="Calibri" w:cs="Tahoma"/>
          <w:lang w:val="es-ES"/>
        </w:rPr>
        <w:t xml:space="preserve"> </w:t>
      </w:r>
      <w:r w:rsidR="00417F4B">
        <w:rPr>
          <w:rFonts w:eastAsia="Calibri" w:cs="Tahoma"/>
          <w:lang w:val="es-ES"/>
        </w:rPr>
        <w:t>de enero de dos mil veintidós</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00840249">
        <w:rPr>
          <w:rFonts w:eastAsia="Calibri" w:cs="Tahoma"/>
        </w:rPr>
        <w:t>Ayuntamiento de Atizapán</w:t>
      </w:r>
      <w:r w:rsidRPr="004C55AA">
        <w:rPr>
          <w:rFonts w:cs="Tahoma"/>
        </w:rPr>
        <w:t>,</w:t>
      </w:r>
      <w:r w:rsidRPr="003D5B55">
        <w:rPr>
          <w:rFonts w:cs="Tahoma"/>
        </w:rPr>
        <w:t xml:space="preserve"> </w:t>
      </w:r>
      <w:r>
        <w:rPr>
          <w:rFonts w:cs="Tahoma"/>
        </w:rPr>
        <w:t>en los siguientes términos</w:t>
      </w:r>
      <w:r w:rsidRPr="003D5B55">
        <w:rPr>
          <w:rFonts w:cs="Tahoma"/>
        </w:rPr>
        <w:t>:</w:t>
      </w:r>
    </w:p>
    <w:p w14:paraId="05EC313A" w14:textId="77777777" w:rsidR="00051642" w:rsidRPr="003D5B55" w:rsidRDefault="00051642" w:rsidP="0086216E">
      <w:pPr>
        <w:spacing w:after="0" w:line="360" w:lineRule="auto"/>
        <w:rPr>
          <w:rFonts w:cs="Tahoma"/>
        </w:rPr>
      </w:pPr>
    </w:p>
    <w:p w14:paraId="51292EC6" w14:textId="429AE0BB" w:rsidR="00051642" w:rsidRPr="003D5B55" w:rsidRDefault="00417F4B" w:rsidP="0086216E">
      <w:pPr>
        <w:tabs>
          <w:tab w:val="left" w:pos="4667"/>
        </w:tabs>
        <w:spacing w:after="0" w:line="360" w:lineRule="auto"/>
        <w:ind w:left="567" w:right="567"/>
        <w:rPr>
          <w:rFonts w:cs="Tahoma"/>
          <w:b/>
          <w:bCs/>
          <w:i/>
          <w:sz w:val="20"/>
          <w:szCs w:val="20"/>
        </w:rPr>
      </w:pPr>
      <w:r>
        <w:rPr>
          <w:rFonts w:cs="Tahoma"/>
          <w:b/>
          <w:bCs/>
          <w:i/>
          <w:sz w:val="20"/>
          <w:szCs w:val="20"/>
        </w:rPr>
        <w:t>“</w:t>
      </w:r>
      <w:r w:rsidR="00051642" w:rsidRPr="003D5B55">
        <w:rPr>
          <w:rFonts w:cs="Tahoma"/>
          <w:b/>
          <w:bCs/>
          <w:i/>
          <w:sz w:val="20"/>
          <w:szCs w:val="20"/>
        </w:rPr>
        <w:t>DESCRIPCIÓN CLARA Y PRECISA DE LA INFORMACIÓN SOLICITADA</w:t>
      </w:r>
    </w:p>
    <w:p w14:paraId="33F43E51" w14:textId="6A2D133F" w:rsidR="00051642" w:rsidRDefault="00840249" w:rsidP="0086216E">
      <w:pPr>
        <w:tabs>
          <w:tab w:val="left" w:pos="4667"/>
        </w:tabs>
        <w:spacing w:after="0" w:line="360" w:lineRule="auto"/>
        <w:ind w:left="567" w:right="567"/>
        <w:rPr>
          <w:rFonts w:cs="Tahoma"/>
          <w:bCs/>
          <w:i/>
          <w:sz w:val="20"/>
          <w:szCs w:val="20"/>
        </w:rPr>
      </w:pPr>
      <w:r w:rsidRPr="00840249">
        <w:rPr>
          <w:rFonts w:cs="Tahoma"/>
          <w:bCs/>
          <w:i/>
          <w:sz w:val="20"/>
          <w:szCs w:val="20"/>
        </w:rPr>
        <w:t>Solicito el listado de nombres y apellidos de las personas SERVIDORAS Y SERVIDORES PÚBLICOS municipales que se encuentran en activo dentro de la POLICÍA del Municipio de Atizapán, VIGENTE a la fecha de contestación de la presente solicitud de información oficial.</w:t>
      </w:r>
      <w:r w:rsidR="00417F4B">
        <w:rPr>
          <w:rFonts w:cs="Tahoma"/>
          <w:bCs/>
          <w:i/>
          <w:sz w:val="20"/>
          <w:szCs w:val="20"/>
        </w:rPr>
        <w:t>”</w:t>
      </w:r>
      <w:r w:rsidR="00994E65" w:rsidRPr="00994E65">
        <w:rPr>
          <w:rFonts w:cs="Tahoma"/>
          <w:bCs/>
          <w:i/>
          <w:sz w:val="20"/>
          <w:szCs w:val="20"/>
        </w:rPr>
        <w:t xml:space="preserve"> </w:t>
      </w:r>
      <w:r w:rsidR="0003748D">
        <w:rPr>
          <w:rFonts w:eastAsia="Times New Roman" w:cs="Arial"/>
          <w:bCs/>
          <w:i/>
          <w:iCs/>
          <w:color w:val="auto"/>
          <w:sz w:val="20"/>
          <w:lang w:eastAsia="es-ES"/>
        </w:rPr>
        <w:t>(Sic)</w:t>
      </w:r>
    </w:p>
    <w:p w14:paraId="3C0781D7" w14:textId="77777777" w:rsidR="00051642" w:rsidRDefault="00051642" w:rsidP="0086216E">
      <w:pPr>
        <w:tabs>
          <w:tab w:val="left" w:pos="4667"/>
        </w:tabs>
        <w:spacing w:after="0" w:line="360" w:lineRule="auto"/>
        <w:ind w:left="567" w:right="567"/>
        <w:rPr>
          <w:rFonts w:cs="Tahoma"/>
          <w:bCs/>
          <w:i/>
          <w:sz w:val="20"/>
          <w:szCs w:val="20"/>
        </w:rPr>
      </w:pPr>
    </w:p>
    <w:p w14:paraId="070CFBD6" w14:textId="4600731C" w:rsidR="00051642" w:rsidRPr="0058456F" w:rsidRDefault="00417F4B" w:rsidP="0086216E">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w:t>
      </w:r>
      <w:r w:rsidR="00051642" w:rsidRPr="0058456F">
        <w:rPr>
          <w:rFonts w:eastAsia="Times New Roman" w:cs="Tahoma"/>
          <w:b/>
          <w:bCs/>
          <w:i/>
          <w:iCs/>
          <w:color w:val="auto"/>
          <w:sz w:val="20"/>
          <w:lang w:eastAsia="es-ES"/>
        </w:rPr>
        <w:t>MODALIDAD DE ENTREGA</w:t>
      </w:r>
    </w:p>
    <w:p w14:paraId="778DD31C" w14:textId="47D898B4" w:rsidR="00FA1130" w:rsidRDefault="00051642" w:rsidP="0086216E">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sidR="00417F4B">
        <w:rPr>
          <w:rFonts w:eastAsia="Times New Roman" w:cs="Arial"/>
          <w:bCs/>
          <w:i/>
          <w:iCs/>
          <w:color w:val="auto"/>
          <w:sz w:val="20"/>
          <w:lang w:eastAsia="es-ES"/>
        </w:rPr>
        <w:t>”</w:t>
      </w:r>
      <w:r>
        <w:rPr>
          <w:rFonts w:eastAsia="Times New Roman" w:cs="Arial"/>
          <w:bCs/>
          <w:i/>
          <w:iCs/>
          <w:color w:val="auto"/>
          <w:sz w:val="20"/>
          <w:lang w:eastAsia="es-ES"/>
        </w:rPr>
        <w:t xml:space="preserve"> (Sic)</w:t>
      </w:r>
    </w:p>
    <w:p w14:paraId="57E7C47C" w14:textId="7169AAE7" w:rsidR="00071836" w:rsidRDefault="00071836" w:rsidP="0086216E">
      <w:pPr>
        <w:spacing w:after="0" w:line="360" w:lineRule="auto"/>
        <w:ind w:left="567" w:right="567"/>
        <w:rPr>
          <w:rFonts w:eastAsia="Times New Roman" w:cs="Arial"/>
          <w:bCs/>
          <w:i/>
          <w:iCs/>
          <w:color w:val="auto"/>
          <w:sz w:val="20"/>
          <w:lang w:eastAsia="es-ES"/>
        </w:rPr>
      </w:pPr>
    </w:p>
    <w:p w14:paraId="14D6D935" w14:textId="00EDFF85" w:rsidR="00051642" w:rsidRPr="003D5B55" w:rsidRDefault="00FA1130" w:rsidP="0086216E">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86216E">
      <w:pPr>
        <w:spacing w:after="0" w:line="360" w:lineRule="auto"/>
        <w:rPr>
          <w:rFonts w:eastAsia="Calibri" w:cs="Tahoma"/>
          <w:b/>
          <w:bCs/>
        </w:rPr>
      </w:pPr>
    </w:p>
    <w:p w14:paraId="62FFEDF4" w14:textId="6354820B" w:rsidR="00051642" w:rsidRDefault="00051642" w:rsidP="0086216E">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840249">
        <w:rPr>
          <w:rFonts w:eastAsia="Calibri" w:cs="Tahoma"/>
          <w:b/>
          <w:bCs/>
        </w:rPr>
        <w:t>Ayuntamiento de Atizapán</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86216E">
      <w:pPr>
        <w:autoSpaceDE w:val="0"/>
        <w:autoSpaceDN w:val="0"/>
        <w:adjustRightInd w:val="0"/>
        <w:spacing w:after="0" w:line="360" w:lineRule="auto"/>
        <w:rPr>
          <w:rFonts w:eastAsia="Calibri" w:cs="Tahoma"/>
          <w:color w:val="000000"/>
          <w:lang w:val="es-ES"/>
        </w:rPr>
      </w:pPr>
    </w:p>
    <w:p w14:paraId="53B5A077" w14:textId="35A1C7AB" w:rsidR="00051642" w:rsidRPr="003D5B55" w:rsidRDefault="00E7170C" w:rsidP="0086216E">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00051642" w:rsidRPr="003D5B55">
        <w:rPr>
          <w:rFonts w:eastAsia="Calibri" w:cs="Tahoma"/>
          <w:b/>
          <w:color w:val="000000"/>
        </w:rPr>
        <w:t xml:space="preserve">. Interposición </w:t>
      </w:r>
      <w:r w:rsidR="00051642">
        <w:rPr>
          <w:rFonts w:eastAsia="Calibri" w:cs="Tahoma"/>
          <w:b/>
          <w:color w:val="000000"/>
        </w:rPr>
        <w:t>del Recurso de Revisión.</w:t>
      </w:r>
      <w:r w:rsidR="00051642" w:rsidRPr="003D5B55">
        <w:rPr>
          <w:rFonts w:eastAsia="Calibri" w:cs="Tahoma"/>
          <w:b/>
          <w:color w:val="000000"/>
        </w:rPr>
        <w:t xml:space="preserve"> </w:t>
      </w:r>
    </w:p>
    <w:p w14:paraId="79D9CE18" w14:textId="77777777" w:rsidR="00051642" w:rsidRPr="003D5B55" w:rsidRDefault="00051642" w:rsidP="0086216E">
      <w:pPr>
        <w:spacing w:after="0" w:line="360" w:lineRule="auto"/>
        <w:rPr>
          <w:rFonts w:eastAsia="Times New Roman" w:cs="Tahoma"/>
          <w:bCs/>
          <w:color w:val="auto"/>
          <w:lang w:eastAsia="es-ES"/>
        </w:rPr>
      </w:pPr>
    </w:p>
    <w:p w14:paraId="0E930B82" w14:textId="76329E1F" w:rsidR="00051642" w:rsidRDefault="00051642" w:rsidP="0086216E">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840249">
        <w:rPr>
          <w:rFonts w:eastAsia="Times New Roman" w:cs="Tahoma"/>
          <w:bCs/>
          <w:color w:val="auto"/>
          <w:lang w:val="es-ES" w:eastAsia="es-ES"/>
        </w:rPr>
        <w:t>quince</w:t>
      </w:r>
      <w:r w:rsidR="00417F4B">
        <w:rPr>
          <w:rFonts w:eastAsia="Times New Roman" w:cs="Tahoma"/>
          <w:bCs/>
          <w:color w:val="auto"/>
          <w:lang w:val="es-ES" w:eastAsia="es-ES"/>
        </w:rPr>
        <w:t xml:space="preserve"> de febrero de dos mil veintidós</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C098A51" w14:textId="77777777" w:rsidR="00057ACE" w:rsidRDefault="00057ACE" w:rsidP="0086216E">
      <w:pPr>
        <w:spacing w:after="0" w:line="360" w:lineRule="auto"/>
        <w:rPr>
          <w:rFonts w:eastAsia="Times New Roman" w:cs="Tahoma"/>
          <w:bCs/>
          <w:color w:val="auto"/>
          <w:lang w:eastAsia="es-ES"/>
        </w:rPr>
      </w:pPr>
    </w:p>
    <w:p w14:paraId="3A2D2430" w14:textId="41D37DF2" w:rsidR="00051642" w:rsidRPr="0085149F" w:rsidRDefault="00417F4B" w:rsidP="0086216E">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ACTO IMPUGNADO</w:t>
      </w:r>
    </w:p>
    <w:p w14:paraId="18D6D664" w14:textId="6F766A25" w:rsidR="00057ACE" w:rsidRDefault="00840249" w:rsidP="0086216E">
      <w:pPr>
        <w:spacing w:after="0" w:line="360" w:lineRule="auto"/>
        <w:ind w:left="567" w:right="567"/>
        <w:rPr>
          <w:i/>
          <w:color w:val="000000"/>
          <w:sz w:val="20"/>
          <w:szCs w:val="20"/>
        </w:rPr>
      </w:pPr>
      <w:r w:rsidRPr="00840249">
        <w:rPr>
          <w:i/>
          <w:color w:val="000000"/>
          <w:sz w:val="20"/>
          <w:szCs w:val="20"/>
        </w:rPr>
        <w:t>LA FALTA DE RESPUESTA OPORTUNA Y DESATENCIÓN DEL SUJETO OBLIGADO,</w:t>
      </w:r>
      <w:r w:rsidR="00417F4B">
        <w:rPr>
          <w:i/>
          <w:color w:val="000000"/>
          <w:sz w:val="20"/>
          <w:szCs w:val="20"/>
        </w:rPr>
        <w:t>”</w:t>
      </w:r>
      <w:r w:rsidR="00417F4B" w:rsidRPr="00417F4B">
        <w:rPr>
          <w:bCs/>
          <w:i/>
          <w:color w:val="000000"/>
          <w:sz w:val="20"/>
          <w:szCs w:val="20"/>
        </w:rPr>
        <w:t xml:space="preserve"> </w:t>
      </w:r>
      <w:r w:rsidR="0003748D" w:rsidRPr="0085149F">
        <w:rPr>
          <w:rFonts w:eastAsia="Times New Roman" w:cs="Tahoma"/>
          <w:bCs/>
          <w:i/>
          <w:color w:val="auto"/>
          <w:sz w:val="20"/>
          <w:szCs w:val="20"/>
          <w:lang w:eastAsia="es-ES"/>
        </w:rPr>
        <w:t>(Sic)</w:t>
      </w:r>
    </w:p>
    <w:p w14:paraId="40130294" w14:textId="77777777" w:rsidR="0003748D" w:rsidRPr="0085149F" w:rsidRDefault="0003748D" w:rsidP="0086216E">
      <w:pPr>
        <w:spacing w:after="0" w:line="360" w:lineRule="auto"/>
        <w:ind w:left="567" w:right="567"/>
        <w:rPr>
          <w:rFonts w:eastAsia="Times New Roman" w:cs="Tahoma"/>
          <w:bCs/>
          <w:i/>
          <w:color w:val="auto"/>
          <w:sz w:val="20"/>
          <w:szCs w:val="20"/>
          <w:lang w:eastAsia="es-ES"/>
        </w:rPr>
      </w:pPr>
    </w:p>
    <w:p w14:paraId="3D43F684" w14:textId="31376707" w:rsidR="00051642" w:rsidRPr="0085149F" w:rsidRDefault="00B71ED2" w:rsidP="0086216E">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RAZONES O MOTIVOS DE LA INCONFORMIDAD</w:t>
      </w:r>
    </w:p>
    <w:p w14:paraId="7354F287" w14:textId="674B4ECD" w:rsidR="00051642" w:rsidRPr="0085149F" w:rsidRDefault="00840249" w:rsidP="0086216E">
      <w:pPr>
        <w:spacing w:after="0" w:line="360" w:lineRule="auto"/>
        <w:ind w:left="567" w:right="567"/>
        <w:rPr>
          <w:rFonts w:eastAsia="Times New Roman" w:cs="Tahoma"/>
          <w:bCs/>
          <w:color w:val="auto"/>
          <w:sz w:val="20"/>
          <w:szCs w:val="20"/>
          <w:lang w:eastAsia="es-ES"/>
        </w:rPr>
      </w:pPr>
      <w:r w:rsidRPr="00840249">
        <w:rPr>
          <w:i/>
          <w:color w:val="000000"/>
          <w:sz w:val="20"/>
          <w:szCs w:val="20"/>
        </w:rPr>
        <w:t>LA FALTA DE RESPUESTA OPORTUNA Y DESATENCIÓN DEL SUJETO OBLIGADO, PIDO QUE SE SANCIONE AL SUJETO OBLIGADO, PUES COMO SERVIDORES PÚBLICOS DEBEN CUMPLIR LA LEY.</w:t>
      </w:r>
      <w:r w:rsidR="00B71ED2">
        <w:rPr>
          <w:i/>
          <w:color w:val="000000"/>
          <w:sz w:val="20"/>
          <w:szCs w:val="20"/>
        </w:rPr>
        <w:t>”</w:t>
      </w:r>
      <w:r w:rsidR="00B71ED2" w:rsidRPr="00B71ED2">
        <w:rPr>
          <w:bCs/>
          <w:i/>
          <w:color w:val="000000"/>
          <w:sz w:val="20"/>
          <w:szCs w:val="20"/>
        </w:rPr>
        <w:t xml:space="preserve"> </w:t>
      </w:r>
      <w:r w:rsidR="00051642" w:rsidRPr="0085149F">
        <w:rPr>
          <w:rFonts w:eastAsia="Times New Roman" w:cs="Tahoma"/>
          <w:bCs/>
          <w:i/>
          <w:color w:val="auto"/>
          <w:sz w:val="20"/>
          <w:szCs w:val="20"/>
          <w:lang w:eastAsia="es-ES"/>
        </w:rPr>
        <w:t>(Sic)</w:t>
      </w:r>
    </w:p>
    <w:p w14:paraId="1CE91750" w14:textId="77777777" w:rsidR="00051642" w:rsidRPr="003D5B55" w:rsidRDefault="00051642" w:rsidP="0086216E">
      <w:pPr>
        <w:spacing w:after="0" w:line="360" w:lineRule="auto"/>
        <w:rPr>
          <w:rFonts w:eastAsia="Times New Roman" w:cs="Tahoma"/>
          <w:bCs/>
          <w:color w:val="auto"/>
          <w:lang w:eastAsia="es-ES"/>
        </w:rPr>
      </w:pPr>
    </w:p>
    <w:p w14:paraId="35300BB0" w14:textId="27100F18" w:rsidR="00051642" w:rsidRDefault="00AC2906" w:rsidP="0086216E">
      <w:pPr>
        <w:spacing w:after="0" w:line="360" w:lineRule="auto"/>
        <w:rPr>
          <w:rFonts w:eastAsia="Batang" w:cs="Tahoma"/>
          <w:b/>
          <w:bCs/>
          <w:color w:val="000000"/>
        </w:rPr>
      </w:pPr>
      <w:r>
        <w:rPr>
          <w:rFonts w:eastAsia="Calibri" w:cs="Tahoma"/>
          <w:b/>
          <w:color w:val="000000"/>
        </w:rPr>
        <w:lastRenderedPageBreak/>
        <w:t>I</w:t>
      </w:r>
      <w:r w:rsidR="0052101A">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86216E">
      <w:pPr>
        <w:spacing w:after="0" w:line="360" w:lineRule="auto"/>
        <w:rPr>
          <w:rFonts w:eastAsia="Batang" w:cs="Tahoma"/>
          <w:bCs/>
          <w:color w:val="000000"/>
        </w:rPr>
      </w:pPr>
    </w:p>
    <w:p w14:paraId="3B955202" w14:textId="3F0BA650" w:rsidR="00051642" w:rsidRPr="00A36F31" w:rsidRDefault="00051642" w:rsidP="0086216E">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840249">
        <w:rPr>
          <w:rFonts w:eastAsia="Batang" w:cs="Tahoma"/>
          <w:bCs/>
          <w:color w:val="000000"/>
        </w:rPr>
        <w:t>quince</w:t>
      </w:r>
      <w:r w:rsidR="00B71ED2">
        <w:rPr>
          <w:rFonts w:eastAsia="Times New Roman" w:cs="Tahoma"/>
          <w:bCs/>
          <w:color w:val="auto"/>
          <w:lang w:eastAsia="es-ES"/>
        </w:rPr>
        <w:t xml:space="preserve"> de febrero 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w:t>
      </w:r>
      <w:proofErr w:type="gramStart"/>
      <w:r w:rsidRPr="00A36F31">
        <w:rPr>
          <w:rFonts w:eastAsia="Batang" w:cs="Tahoma"/>
          <w:bCs/>
          <w:color w:val="000000"/>
        </w:rPr>
        <w:t xml:space="preserve">expediente </w:t>
      </w:r>
      <w:r w:rsidR="00734E97" w:rsidRPr="00734E97">
        <w:rPr>
          <w:rFonts w:eastAsia="Batang" w:cs="Tahoma"/>
          <w:b/>
          <w:bCs/>
          <w:color w:val="000000"/>
        </w:rPr>
        <w:t xml:space="preserve"> </w:t>
      </w:r>
      <w:r w:rsidR="00840249">
        <w:rPr>
          <w:rFonts w:eastAsia="Batang" w:cs="Tahoma"/>
          <w:b/>
          <w:bCs/>
          <w:color w:val="000000"/>
        </w:rPr>
        <w:t>Ayuntamiento</w:t>
      </w:r>
      <w:proofErr w:type="gramEnd"/>
      <w:r w:rsidR="00840249">
        <w:rPr>
          <w:rFonts w:eastAsia="Batang" w:cs="Tahoma"/>
          <w:b/>
          <w:bCs/>
          <w:color w:val="000000"/>
        </w:rPr>
        <w:t xml:space="preserve"> de Atizapán</w:t>
      </w:r>
      <w:r w:rsidRPr="00A36F31">
        <w:rPr>
          <w:rFonts w:eastAsia="Batang" w:cs="Tahoma"/>
          <w:bCs/>
          <w:color w:val="000000"/>
        </w:rPr>
        <w:t xml:space="preserve">, al </w:t>
      </w:r>
      <w:r w:rsidR="00B71ED2">
        <w:rPr>
          <w:rFonts w:eastAsia="Batang" w:cs="Tahoma"/>
          <w:bCs/>
          <w:color w:val="000000"/>
        </w:rPr>
        <w:t>M</w:t>
      </w:r>
      <w:r w:rsidRPr="00A36F31">
        <w:rPr>
          <w:rFonts w:eastAsia="Batang" w:cs="Tahoma"/>
          <w:bCs/>
          <w:color w:val="000000"/>
        </w:rPr>
        <w:t xml:space="preserve">edio de </w:t>
      </w:r>
      <w:r w:rsidR="00B71ED2">
        <w:rPr>
          <w:rFonts w:eastAsia="Batang" w:cs="Tahoma"/>
          <w:bCs/>
          <w:color w:val="000000"/>
        </w:rPr>
        <w:t>I</w:t>
      </w:r>
      <w:r w:rsidRPr="00A36F31">
        <w:rPr>
          <w:rFonts w:eastAsia="Batang" w:cs="Tahoma"/>
          <w:bCs/>
          <w:color w:val="000000"/>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A77E5B3" w14:textId="77777777" w:rsidR="00051642" w:rsidRPr="003D5B55" w:rsidRDefault="00051642" w:rsidP="0086216E">
      <w:pPr>
        <w:spacing w:after="0" w:line="360" w:lineRule="auto"/>
        <w:rPr>
          <w:rFonts w:eastAsia="Batang" w:cs="Tahoma"/>
          <w:bCs/>
          <w:color w:val="000000"/>
        </w:rPr>
      </w:pPr>
    </w:p>
    <w:p w14:paraId="14B3EF1A" w14:textId="1C6F1930" w:rsidR="00051642" w:rsidRPr="003D5B55" w:rsidRDefault="00051642" w:rsidP="0086216E">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840249">
        <w:rPr>
          <w:rFonts w:eastAsia="Batang" w:cs="Tahoma"/>
          <w:bCs/>
          <w:color w:val="000000"/>
        </w:rPr>
        <w:t>dieciocho</w:t>
      </w:r>
      <w:r w:rsidR="00B71ED2">
        <w:rPr>
          <w:rFonts w:eastAsia="Batang" w:cs="Tahoma"/>
          <w:bCs/>
          <w:color w:val="000000"/>
        </w:rPr>
        <w:t xml:space="preserve"> de febrero de dos mil veintidós</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657F5F">
        <w:rPr>
          <w:rFonts w:eastAsia="Times New Roman" w:cs="Tahoma"/>
          <w:bCs/>
          <w:color w:val="auto"/>
          <w:lang w:val="es-ES_tradnl" w:eastAsia="es-ES"/>
        </w:rPr>
        <w:t>veintiuno</w:t>
      </w:r>
      <w:r w:rsidR="007D4ADF">
        <w:rPr>
          <w:rFonts w:eastAsia="Times New Roman" w:cs="Tahoma"/>
          <w:bCs/>
          <w:color w:val="auto"/>
          <w:lang w:val="es-ES_tradnl" w:eastAsia="es-ES"/>
        </w:rPr>
        <w:t xml:space="preserve"> </w:t>
      </w:r>
      <w:r w:rsidR="00C72DDF">
        <w:rPr>
          <w:rFonts w:eastAsia="Times New Roman" w:cs="Tahoma"/>
          <w:bCs/>
          <w:color w:val="auto"/>
          <w:lang w:val="es-ES_tradnl" w:eastAsia="es-ES"/>
        </w:rPr>
        <w:t>de dicho mes y año</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86216E">
      <w:pPr>
        <w:spacing w:after="0" w:line="360" w:lineRule="auto"/>
        <w:rPr>
          <w:rFonts w:cs="Tahoma"/>
        </w:rPr>
      </w:pPr>
    </w:p>
    <w:p w14:paraId="53BFC908" w14:textId="77777777" w:rsidR="00051642" w:rsidRDefault="00051642" w:rsidP="0086216E">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86216E">
      <w:pPr>
        <w:widowControl w:val="0"/>
        <w:spacing w:after="0" w:line="360" w:lineRule="auto"/>
        <w:rPr>
          <w:rFonts w:eastAsia="Times New Roman" w:cs="Tahoma"/>
          <w:b/>
          <w:color w:val="auto"/>
          <w:szCs w:val="24"/>
          <w:lang w:eastAsia="es-ES"/>
        </w:rPr>
      </w:pPr>
    </w:p>
    <w:p w14:paraId="54B241CF" w14:textId="0D49EB55" w:rsidR="00051642" w:rsidRDefault="00051642" w:rsidP="0086216E">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840249">
        <w:rPr>
          <w:rFonts w:eastAsia="Times New Roman" w:cs="Tahoma"/>
          <w:color w:val="auto"/>
          <w:szCs w:val="24"/>
          <w:lang w:eastAsia="es-ES"/>
        </w:rPr>
        <w:t>once de marzo</w:t>
      </w:r>
      <w:r w:rsidR="00B71ED2">
        <w:rPr>
          <w:rFonts w:eastAsia="Times New Roman" w:cs="Tahoma"/>
          <w:color w:val="auto"/>
          <w:szCs w:val="24"/>
          <w:lang w:eastAsia="es-ES"/>
        </w:rPr>
        <w:t xml:space="preserve"> de dos mil veintidós</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86216E">
      <w:pPr>
        <w:spacing w:after="0" w:line="360" w:lineRule="auto"/>
        <w:rPr>
          <w:rFonts w:eastAsia="Times New Roman" w:cs="Tahoma"/>
          <w:color w:val="auto"/>
          <w:szCs w:val="24"/>
          <w:lang w:eastAsia="es-ES"/>
        </w:rPr>
      </w:pPr>
    </w:p>
    <w:p w14:paraId="16A59653" w14:textId="77777777" w:rsidR="00051642" w:rsidRDefault="00051642" w:rsidP="0086216E">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86216E">
      <w:pPr>
        <w:spacing w:after="0" w:line="360" w:lineRule="auto"/>
        <w:rPr>
          <w:rFonts w:eastAsia="Times New Roman" w:cs="Tahoma"/>
          <w:bCs/>
          <w:iCs/>
          <w:color w:val="auto"/>
          <w:lang w:val="es-ES" w:eastAsia="es-ES"/>
        </w:rPr>
      </w:pPr>
    </w:p>
    <w:p w14:paraId="30D206CA" w14:textId="389774A0" w:rsidR="00051642" w:rsidRDefault="00051642" w:rsidP="0086216E">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2561E10A" w14:textId="77777777" w:rsidR="00C72DDF" w:rsidRPr="006B4CAC" w:rsidRDefault="00C72DDF" w:rsidP="0086216E">
      <w:pPr>
        <w:spacing w:after="0" w:line="360" w:lineRule="auto"/>
        <w:jc w:val="center"/>
        <w:rPr>
          <w:rFonts w:eastAsia="Times New Roman" w:cs="Tahoma"/>
          <w:b/>
          <w:color w:val="auto"/>
          <w:lang w:val="es-ES" w:eastAsia="es-ES"/>
        </w:rPr>
      </w:pPr>
    </w:p>
    <w:p w14:paraId="045B3F37" w14:textId="77777777" w:rsidR="00051642" w:rsidRPr="003D5B55" w:rsidRDefault="00051642" w:rsidP="0086216E">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86216E">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86216E">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2986AFCC" w14:textId="77777777" w:rsidR="00051642" w:rsidRPr="003D5B55" w:rsidRDefault="00051642" w:rsidP="0086216E">
      <w:pPr>
        <w:spacing w:after="0" w:line="360" w:lineRule="auto"/>
      </w:pPr>
    </w:p>
    <w:p w14:paraId="2F12F73B" w14:textId="77777777" w:rsidR="00051642" w:rsidRDefault="00051642" w:rsidP="0086216E">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86216E">
      <w:pPr>
        <w:spacing w:after="0" w:line="360" w:lineRule="auto"/>
        <w:rPr>
          <w:b/>
          <w:lang w:val="es-ES"/>
        </w:rPr>
      </w:pPr>
      <w:r w:rsidRPr="003D5B55">
        <w:rPr>
          <w:b/>
          <w:lang w:val="es-ES"/>
        </w:rPr>
        <w:lastRenderedPageBreak/>
        <w:t>Causales de improcedencia</w:t>
      </w:r>
    </w:p>
    <w:p w14:paraId="4031849B" w14:textId="77777777" w:rsidR="00051642" w:rsidRPr="003D5B55" w:rsidRDefault="00051642" w:rsidP="0086216E">
      <w:pPr>
        <w:spacing w:after="0" w:line="360" w:lineRule="auto"/>
      </w:pPr>
    </w:p>
    <w:p w14:paraId="46B90E11" w14:textId="77777777" w:rsidR="00051642" w:rsidRPr="003D5B55" w:rsidRDefault="00051642" w:rsidP="0086216E">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86216E">
      <w:pPr>
        <w:spacing w:after="0" w:line="360" w:lineRule="auto"/>
        <w:rPr>
          <w:rFonts w:eastAsia="Times New Roman" w:cs="Tahoma"/>
          <w:color w:val="auto"/>
          <w:lang w:eastAsia="es-ES"/>
        </w:rPr>
      </w:pPr>
    </w:p>
    <w:p w14:paraId="5234AE12" w14:textId="77777777" w:rsidR="00051642" w:rsidRPr="003D5B55" w:rsidRDefault="00051642" w:rsidP="0086216E">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86216E">
      <w:pPr>
        <w:spacing w:after="0" w:line="360" w:lineRule="auto"/>
        <w:rPr>
          <w:rFonts w:eastAsia="Times New Roman" w:cs="Tahoma"/>
          <w:color w:val="auto"/>
          <w:lang w:eastAsia="es-ES"/>
        </w:rPr>
      </w:pPr>
    </w:p>
    <w:p w14:paraId="030DB5E0" w14:textId="77777777" w:rsidR="00051642" w:rsidRPr="003D5B55" w:rsidRDefault="00051642" w:rsidP="0086216E">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86216E">
      <w:pPr>
        <w:spacing w:after="0" w:line="360" w:lineRule="auto"/>
        <w:rPr>
          <w:rFonts w:eastAsia="Times New Roman" w:cs="Tahoma"/>
          <w:color w:val="auto"/>
          <w:lang w:val="es-ES" w:eastAsia="es-ES"/>
        </w:rPr>
      </w:pPr>
    </w:p>
    <w:p w14:paraId="69A90029" w14:textId="4632B170" w:rsidR="00051642" w:rsidRPr="003D5B55" w:rsidRDefault="00051642" w:rsidP="0086216E">
      <w:pPr>
        <w:spacing w:after="0" w:line="360" w:lineRule="auto"/>
        <w:rPr>
          <w:rFonts w:eastAsia="Times New Roman" w:cs="Tahoma"/>
          <w:bCs/>
          <w:color w:val="auto"/>
          <w:lang w:val="es-ES" w:eastAsia="es-ES"/>
        </w:rPr>
      </w:pPr>
      <w:r w:rsidRPr="003D5B55">
        <w:rPr>
          <w:rFonts w:eastAsia="Times New Roman" w:cs="Tahoma"/>
          <w:color w:val="auto"/>
          <w:lang w:val="es-ES" w:eastAsia="es-ES"/>
        </w:rPr>
        <w:lastRenderedPageBreak/>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sidR="00C72DDF">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su solicitud de acceso a información pública.</w:t>
      </w:r>
    </w:p>
    <w:p w14:paraId="13780674" w14:textId="77777777" w:rsidR="00051642" w:rsidRPr="003D5B55" w:rsidRDefault="00051642" w:rsidP="0086216E">
      <w:pPr>
        <w:spacing w:after="0" w:line="360" w:lineRule="auto"/>
        <w:rPr>
          <w:rFonts w:eastAsia="Times New Roman" w:cs="Tahoma"/>
          <w:bCs/>
          <w:color w:val="auto"/>
          <w:lang w:val="es-ES" w:eastAsia="es-ES"/>
        </w:rPr>
      </w:pPr>
    </w:p>
    <w:p w14:paraId="7E9C56A5" w14:textId="77777777" w:rsidR="00051642" w:rsidRPr="003D5B55" w:rsidRDefault="00051642" w:rsidP="0086216E">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0F305A29" w14:textId="77777777" w:rsidR="00051642" w:rsidRPr="003D5B55" w:rsidRDefault="00051642" w:rsidP="0086216E">
      <w:pPr>
        <w:spacing w:after="0" w:line="360" w:lineRule="auto"/>
        <w:rPr>
          <w:rFonts w:eastAsia="Times New Roman" w:cs="Tahoma"/>
          <w:bCs/>
          <w:color w:val="0D0D0D" w:themeColor="text1" w:themeTint="F2"/>
          <w:lang w:eastAsia="es-ES"/>
        </w:rPr>
      </w:pPr>
    </w:p>
    <w:p w14:paraId="3E88F884" w14:textId="0584A128" w:rsidR="00051642" w:rsidRDefault="00051642" w:rsidP="0086216E">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86216E">
      <w:pPr>
        <w:spacing w:after="0" w:line="360" w:lineRule="auto"/>
        <w:rPr>
          <w:rFonts w:eastAsia="Times New Roman" w:cs="Tahoma"/>
          <w:color w:val="auto"/>
          <w:szCs w:val="24"/>
          <w:lang w:eastAsia="es-ES"/>
        </w:rPr>
      </w:pPr>
    </w:p>
    <w:p w14:paraId="0C2D0DD7" w14:textId="77777777" w:rsidR="00051642" w:rsidRPr="003D5B55" w:rsidRDefault="00051642" w:rsidP="0086216E">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86216E">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86216E">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B30717" w:rsidRDefault="00051642" w:rsidP="0086216E">
      <w:pPr>
        <w:autoSpaceDE w:val="0"/>
        <w:autoSpaceDN w:val="0"/>
        <w:adjustRightInd w:val="0"/>
        <w:spacing w:after="0" w:line="360" w:lineRule="auto"/>
        <w:rPr>
          <w:rFonts w:eastAsia="Calibri" w:cs="Tahoma"/>
          <w:color w:val="000000"/>
          <w:lang w:val="es-ES" w:eastAsia="es-MX"/>
        </w:rPr>
      </w:pPr>
    </w:p>
    <w:p w14:paraId="7AD635ED" w14:textId="1568FAF7" w:rsidR="00071836" w:rsidRPr="00071836" w:rsidRDefault="0052101A" w:rsidP="0086216E">
      <w:pPr>
        <w:widowControl w:val="0"/>
        <w:autoSpaceDE w:val="0"/>
        <w:autoSpaceDN w:val="0"/>
        <w:adjustRightInd w:val="0"/>
        <w:spacing w:after="0" w:line="360" w:lineRule="auto"/>
        <w:rPr>
          <w:rFonts w:eastAsia="Times New Roman" w:cs="Arial"/>
          <w:bCs/>
          <w:i/>
          <w:iCs/>
          <w:color w:val="auto"/>
          <w:sz w:val="20"/>
          <w:lang w:eastAsia="es-ES"/>
        </w:rPr>
      </w:pPr>
      <w:r w:rsidRPr="00B30717">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el Particular </w:t>
      </w:r>
      <w:r w:rsidRPr="00B30717">
        <w:rPr>
          <w:rFonts w:cs="Tahoma"/>
        </w:rPr>
        <w:t xml:space="preserve">requirió </w:t>
      </w:r>
      <w:r w:rsidR="008B3C81">
        <w:rPr>
          <w:rFonts w:cs="Tahoma"/>
        </w:rPr>
        <w:t xml:space="preserve">el listado con los </w:t>
      </w:r>
      <w:r w:rsidR="00840249">
        <w:rPr>
          <w:rFonts w:cs="Tahoma"/>
        </w:rPr>
        <w:t>nombre</w:t>
      </w:r>
      <w:r w:rsidR="008B3C81">
        <w:rPr>
          <w:rFonts w:cs="Tahoma"/>
        </w:rPr>
        <w:t>s</w:t>
      </w:r>
      <w:r w:rsidR="00840249">
        <w:rPr>
          <w:rFonts w:cs="Tahoma"/>
        </w:rPr>
        <w:t xml:space="preserve"> completo</w:t>
      </w:r>
      <w:r w:rsidR="008B3C81">
        <w:rPr>
          <w:rFonts w:cs="Tahoma"/>
        </w:rPr>
        <w:t>s</w:t>
      </w:r>
      <w:r w:rsidR="00840249">
        <w:rPr>
          <w:rFonts w:cs="Tahoma"/>
        </w:rPr>
        <w:t xml:space="preserve"> de todos </w:t>
      </w:r>
      <w:r w:rsidR="008B3C81">
        <w:rPr>
          <w:rFonts w:cs="Tahoma"/>
        </w:rPr>
        <w:t>los policías municipales activos al veintiuno de enero de dos mil veintidós</w:t>
      </w:r>
    </w:p>
    <w:p w14:paraId="2083FC54" w14:textId="77777777" w:rsidR="00051642" w:rsidRDefault="00051642" w:rsidP="0086216E">
      <w:pPr>
        <w:widowControl w:val="0"/>
        <w:autoSpaceDE w:val="0"/>
        <w:autoSpaceDN w:val="0"/>
        <w:adjustRightInd w:val="0"/>
        <w:spacing w:after="0" w:line="360" w:lineRule="auto"/>
        <w:rPr>
          <w:rFonts w:eastAsia="Calibri" w:cs="Tahoma"/>
          <w:color w:val="000000"/>
          <w:szCs w:val="24"/>
          <w:lang w:val="es-ES" w:eastAsia="es-MX"/>
        </w:rPr>
      </w:pPr>
    </w:p>
    <w:p w14:paraId="6CDC9E39" w14:textId="7D305B42" w:rsidR="0052101A" w:rsidRDefault="0052101A" w:rsidP="0086216E">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w:t>
      </w:r>
      <w:r w:rsidR="00B84F40">
        <w:rPr>
          <w:rFonts w:ascii="Palatino Linotype" w:hAnsi="Palatino Linotype" w:cs="Tahoma"/>
          <w:bCs/>
          <w:iCs/>
          <w:sz w:val="22"/>
          <w:szCs w:val="22"/>
          <w:lang w:val="es-ES"/>
        </w:rPr>
        <w:t xml:space="preserve"> de información</w:t>
      </w:r>
      <w:r>
        <w:rPr>
          <w:rFonts w:ascii="Palatino Linotype" w:hAnsi="Palatino Linotype" w:cs="Tahoma"/>
          <w:bCs/>
          <w:iCs/>
          <w:sz w:val="22"/>
          <w:szCs w:val="22"/>
          <w:lang w:val="es-ES"/>
        </w:rPr>
        <w:t xml:space="preserve">, lo cual se actualiza el supuesto </w:t>
      </w:r>
      <w:r>
        <w:rPr>
          <w:rFonts w:ascii="Palatino Linotype" w:hAnsi="Palatino Linotype" w:cs="Tahoma"/>
          <w:bCs/>
          <w:iCs/>
          <w:sz w:val="22"/>
          <w:szCs w:val="22"/>
          <w:lang w:val="es-ES"/>
        </w:rPr>
        <w:lastRenderedPageBreak/>
        <w:t>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31D997F4" w14:textId="77777777" w:rsidR="00051642" w:rsidRDefault="00051642" w:rsidP="0086216E">
      <w:pPr>
        <w:tabs>
          <w:tab w:val="left" w:pos="4962"/>
        </w:tabs>
        <w:spacing w:after="0" w:line="360" w:lineRule="auto"/>
        <w:rPr>
          <w:rFonts w:eastAsia="Calibri" w:cs="Tahoma"/>
          <w:iCs/>
          <w:lang w:val="es-ES"/>
        </w:rPr>
      </w:pPr>
    </w:p>
    <w:p w14:paraId="03A74004" w14:textId="77777777" w:rsidR="00051642" w:rsidRDefault="00051642" w:rsidP="0086216E">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86216E">
      <w:pPr>
        <w:spacing w:after="0" w:line="360" w:lineRule="auto"/>
        <w:rPr>
          <w:rFonts w:eastAsia="Calibri" w:cs="Tahoma"/>
          <w:color w:val="auto"/>
          <w:lang w:eastAsia="es-ES_tradnl"/>
        </w:rPr>
      </w:pPr>
    </w:p>
    <w:p w14:paraId="01992FBB" w14:textId="77777777" w:rsidR="00051642" w:rsidRPr="003D5B55" w:rsidRDefault="00051642" w:rsidP="0086216E">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86216E">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86216E">
      <w:pPr>
        <w:spacing w:after="0" w:line="360" w:lineRule="auto"/>
        <w:rPr>
          <w:rFonts w:eastAsia="Times New Roman" w:cs="Tahoma"/>
          <w:bCs/>
          <w:iCs/>
          <w:color w:val="auto"/>
          <w:lang w:eastAsia="es-ES"/>
        </w:rPr>
      </w:pPr>
    </w:p>
    <w:p w14:paraId="47F8BE4A"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86216E">
      <w:pPr>
        <w:spacing w:after="0" w:line="360" w:lineRule="auto"/>
        <w:rPr>
          <w:rFonts w:eastAsia="Times New Roman" w:cs="Tahoma"/>
          <w:bCs/>
          <w:iCs/>
          <w:color w:val="auto"/>
          <w:lang w:eastAsia="es-ES"/>
        </w:rPr>
      </w:pPr>
    </w:p>
    <w:p w14:paraId="686A1040" w14:textId="77777777" w:rsidR="00051642"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86216E">
      <w:pPr>
        <w:spacing w:after="0" w:line="360" w:lineRule="auto"/>
        <w:rPr>
          <w:rFonts w:eastAsia="Times New Roman" w:cs="Tahoma"/>
          <w:bCs/>
          <w:iCs/>
          <w:color w:val="auto"/>
          <w:lang w:eastAsia="es-ES"/>
        </w:rPr>
      </w:pPr>
    </w:p>
    <w:p w14:paraId="00B7B9A9"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86216E">
      <w:pPr>
        <w:spacing w:after="0" w:line="360" w:lineRule="auto"/>
        <w:rPr>
          <w:rFonts w:eastAsia="Times New Roman" w:cs="Tahoma"/>
          <w:bCs/>
          <w:iCs/>
          <w:color w:val="auto"/>
          <w:lang w:eastAsia="es-ES"/>
        </w:rPr>
      </w:pPr>
    </w:p>
    <w:p w14:paraId="0347B303"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86216E">
      <w:pPr>
        <w:spacing w:after="0" w:line="360" w:lineRule="auto"/>
        <w:rPr>
          <w:rFonts w:eastAsia="Times New Roman" w:cs="Tahoma"/>
          <w:bCs/>
          <w:iCs/>
          <w:color w:val="auto"/>
          <w:lang w:eastAsia="es-ES"/>
        </w:rPr>
      </w:pPr>
    </w:p>
    <w:p w14:paraId="7452EA94" w14:textId="77777777" w:rsidR="00051642" w:rsidRPr="003D5B55" w:rsidRDefault="00051642" w:rsidP="0086216E">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86216E">
      <w:pPr>
        <w:spacing w:after="0" w:line="360" w:lineRule="auto"/>
        <w:rPr>
          <w:rFonts w:eastAsia="Times New Roman" w:cs="Tahoma"/>
          <w:bCs/>
          <w:iCs/>
          <w:color w:val="auto"/>
          <w:lang w:eastAsia="es-ES"/>
        </w:rPr>
      </w:pPr>
    </w:p>
    <w:p w14:paraId="4DC8B9C7"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5DB41DC" w14:textId="7770921F" w:rsidR="00051642" w:rsidRDefault="00051642" w:rsidP="0086216E">
      <w:pPr>
        <w:spacing w:after="0" w:line="360" w:lineRule="auto"/>
        <w:rPr>
          <w:rFonts w:cs="Tahoma"/>
          <w:bCs/>
          <w:iCs/>
          <w:lang w:val="es-ES"/>
        </w:rPr>
      </w:pPr>
    </w:p>
    <w:p w14:paraId="1AFE29B8" w14:textId="2F8F7745" w:rsidR="008B3C81" w:rsidRPr="008B3C81" w:rsidRDefault="008B3C81" w:rsidP="008B3C81">
      <w:pPr>
        <w:spacing w:after="0" w:line="360" w:lineRule="auto"/>
        <w:rPr>
          <w:rFonts w:eastAsia="Times New Roman" w:cs="Tahoma"/>
          <w:color w:val="auto"/>
          <w:lang w:eastAsia="es-ES"/>
        </w:rPr>
      </w:pPr>
      <w:r w:rsidRPr="008B3C81">
        <w:rPr>
          <w:rFonts w:eastAsia="Times New Roman" w:cs="Tahoma"/>
          <w:color w:val="auto"/>
          <w:lang w:eastAsia="es-ES"/>
        </w:rPr>
        <w:t>El artículo 92, fracción VII, que, la información sobre el Directorio de servidores públicos, corresponde a una Obligación Común de Transparencia para los Sujetos Obligados.</w:t>
      </w:r>
    </w:p>
    <w:p w14:paraId="31BC79A3" w14:textId="77777777" w:rsidR="008B3C81" w:rsidRDefault="008B3C81" w:rsidP="0086216E">
      <w:pPr>
        <w:spacing w:after="0" w:line="360" w:lineRule="auto"/>
        <w:rPr>
          <w:rFonts w:cs="Tahoma"/>
          <w:bCs/>
          <w:iCs/>
          <w:lang w:val="es-ES"/>
        </w:rPr>
      </w:pPr>
    </w:p>
    <w:p w14:paraId="777A9007" w14:textId="77777777" w:rsidR="00051642" w:rsidRPr="003D5B55" w:rsidRDefault="00051642" w:rsidP="0086216E">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86216E">
      <w:pPr>
        <w:autoSpaceDE w:val="0"/>
        <w:autoSpaceDN w:val="0"/>
        <w:adjustRightInd w:val="0"/>
        <w:spacing w:after="0" w:line="360" w:lineRule="auto"/>
        <w:rPr>
          <w:rFonts w:eastAsia="Times New Roman" w:cs="Tahoma"/>
          <w:bCs/>
          <w:iCs/>
          <w:color w:val="auto"/>
          <w:lang w:val="es-ES" w:eastAsia="es-ES"/>
        </w:rPr>
      </w:pPr>
    </w:p>
    <w:p w14:paraId="3D5B0261" w14:textId="4FE8927A"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840249">
        <w:rPr>
          <w:rFonts w:eastAsia="Calibri" w:cs="Tahoma"/>
          <w:b/>
          <w:bCs/>
        </w:rPr>
        <w:t>Ayuntamiento de Atizapán</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86216E">
      <w:pPr>
        <w:spacing w:after="0" w:line="360" w:lineRule="auto"/>
        <w:rPr>
          <w:rFonts w:eastAsia="Times New Roman" w:cs="Tahoma"/>
          <w:bCs/>
          <w:iCs/>
          <w:color w:val="auto"/>
          <w:lang w:eastAsia="es-ES"/>
        </w:rPr>
      </w:pPr>
    </w:p>
    <w:p w14:paraId="604172D3"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principio, es de suma importancia señalar los objetivos de la Ley de Transparencia y Acceso a la Información Pública del Estado de México y Municipios, en relación con la </w:t>
      </w:r>
      <w:r w:rsidRPr="003D5B55">
        <w:rPr>
          <w:rFonts w:eastAsia="Times New Roman" w:cs="Tahoma"/>
          <w:bCs/>
          <w:iCs/>
          <w:color w:val="auto"/>
          <w:lang w:eastAsia="es-ES"/>
        </w:rPr>
        <w:lastRenderedPageBreak/>
        <w:t>obligación de acceso por parte de los Sujetos Obligados, lo cuales se encuentran establecidos en el artículo 2° de dicho ordenamiento jurídico y son los siguientes:</w:t>
      </w:r>
    </w:p>
    <w:p w14:paraId="49DEE590" w14:textId="77777777" w:rsidR="00051642" w:rsidRDefault="00051642" w:rsidP="0086216E">
      <w:pPr>
        <w:spacing w:after="0" w:line="360" w:lineRule="auto"/>
        <w:rPr>
          <w:rFonts w:eastAsia="Times New Roman" w:cs="Tahoma"/>
          <w:bCs/>
          <w:iCs/>
          <w:color w:val="auto"/>
          <w:lang w:eastAsia="es-ES"/>
        </w:rPr>
      </w:pPr>
    </w:p>
    <w:p w14:paraId="0719A826" w14:textId="4C274197" w:rsidR="00051642" w:rsidRDefault="00051642" w:rsidP="0086216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90C1154" w14:textId="77777777" w:rsidR="00E24DF1" w:rsidRPr="003D5B55" w:rsidRDefault="00E24DF1" w:rsidP="0086216E">
      <w:pPr>
        <w:spacing w:after="0" w:line="360" w:lineRule="auto"/>
        <w:ind w:left="720"/>
        <w:rPr>
          <w:rFonts w:eastAsia="Times New Roman" w:cs="Tahoma"/>
          <w:bCs/>
          <w:iCs/>
          <w:color w:val="auto"/>
          <w:lang w:eastAsia="es-ES"/>
        </w:rPr>
      </w:pPr>
    </w:p>
    <w:p w14:paraId="0AEE67C6" w14:textId="6F22F2B5" w:rsidR="00051642" w:rsidRDefault="00051642" w:rsidP="0086216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384BFFEB" w14:textId="77777777" w:rsidR="005637C2" w:rsidRPr="003A6482" w:rsidRDefault="005637C2" w:rsidP="0086216E">
      <w:pPr>
        <w:spacing w:after="0" w:line="360" w:lineRule="auto"/>
        <w:ind w:left="720"/>
        <w:rPr>
          <w:rFonts w:eastAsia="Times New Roman" w:cs="Tahoma"/>
          <w:bCs/>
          <w:iCs/>
          <w:color w:val="auto"/>
          <w:lang w:eastAsia="es-ES"/>
        </w:rPr>
      </w:pPr>
    </w:p>
    <w:p w14:paraId="770FC2AF" w14:textId="77777777" w:rsidR="00051642" w:rsidRPr="003D5B55" w:rsidRDefault="00051642" w:rsidP="0086216E">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86216E">
      <w:pPr>
        <w:spacing w:after="0" w:line="360" w:lineRule="auto"/>
        <w:rPr>
          <w:rFonts w:eastAsia="Times New Roman" w:cs="Tahoma"/>
          <w:bCs/>
          <w:iCs/>
          <w:color w:val="auto"/>
          <w:lang w:eastAsia="es-ES"/>
        </w:rPr>
      </w:pPr>
    </w:p>
    <w:p w14:paraId="26ECA5DE"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86216E">
      <w:pPr>
        <w:spacing w:after="0" w:line="360" w:lineRule="auto"/>
        <w:rPr>
          <w:rFonts w:eastAsia="Times New Roman" w:cs="Tahoma"/>
          <w:bCs/>
          <w:iCs/>
          <w:color w:val="auto"/>
          <w:lang w:eastAsia="es-ES"/>
        </w:rPr>
      </w:pPr>
    </w:p>
    <w:p w14:paraId="3338287D" w14:textId="77777777"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77777777" w:rsidR="00051642" w:rsidRPr="003D5B55" w:rsidRDefault="00051642" w:rsidP="0086216E">
      <w:pPr>
        <w:spacing w:after="0" w:line="360" w:lineRule="auto"/>
        <w:rPr>
          <w:rFonts w:eastAsia="Times New Roman" w:cs="Tahoma"/>
          <w:bCs/>
          <w:iCs/>
          <w:color w:val="auto"/>
          <w:lang w:eastAsia="es-ES"/>
        </w:rPr>
      </w:pPr>
    </w:p>
    <w:p w14:paraId="6EC98FC3" w14:textId="42795330" w:rsidR="00051642" w:rsidRPr="003D5B55" w:rsidRDefault="00051642" w:rsidP="0086216E">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86216E">
      <w:pPr>
        <w:spacing w:after="0" w:line="360" w:lineRule="auto"/>
        <w:rPr>
          <w:rFonts w:eastAsia="Times New Roman" w:cs="Tahoma"/>
          <w:bCs/>
          <w:iCs/>
          <w:color w:val="auto"/>
          <w:lang w:eastAsia="es-ES"/>
        </w:rPr>
      </w:pPr>
    </w:p>
    <w:p w14:paraId="371A517D" w14:textId="4329F521" w:rsidR="00051642" w:rsidRDefault="00051642" w:rsidP="0086216E">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BADBA19" w14:textId="77777777" w:rsidR="00B84F40" w:rsidRDefault="00B84F40" w:rsidP="0086216E">
      <w:pPr>
        <w:spacing w:after="0" w:line="360" w:lineRule="auto"/>
        <w:ind w:left="720"/>
        <w:rPr>
          <w:rFonts w:eastAsia="Times New Roman" w:cs="Tahoma"/>
          <w:bCs/>
          <w:iCs/>
          <w:color w:val="auto"/>
          <w:lang w:eastAsia="es-ES"/>
        </w:rPr>
      </w:pPr>
    </w:p>
    <w:p w14:paraId="19A4D553" w14:textId="3AB7684B" w:rsidR="00357735" w:rsidRPr="003D5B55" w:rsidRDefault="00357735" w:rsidP="0086216E">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7B4FD88" w14:textId="77777777" w:rsidR="00051642" w:rsidRPr="003D5B55" w:rsidRDefault="00051642" w:rsidP="0086216E">
      <w:pPr>
        <w:spacing w:after="0" w:line="360" w:lineRule="auto"/>
        <w:rPr>
          <w:rFonts w:eastAsia="Times New Roman" w:cs="Tahoma"/>
          <w:bCs/>
          <w:iCs/>
          <w:color w:val="auto"/>
          <w:lang w:eastAsia="es-ES"/>
        </w:rPr>
      </w:pPr>
    </w:p>
    <w:p w14:paraId="456F0B12" w14:textId="77777777" w:rsidR="00051642" w:rsidRPr="003D5B55" w:rsidRDefault="00051642" w:rsidP="0086216E">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86216E">
      <w:pPr>
        <w:spacing w:after="0" w:line="360" w:lineRule="auto"/>
        <w:rPr>
          <w:rFonts w:eastAsia="Times New Roman" w:cs="Tahoma"/>
          <w:bCs/>
          <w:iCs/>
          <w:color w:val="auto"/>
          <w:lang w:eastAsia="es-ES"/>
        </w:rPr>
      </w:pPr>
    </w:p>
    <w:p w14:paraId="71708A13" w14:textId="77777777" w:rsidR="00051642" w:rsidRPr="003D5B55" w:rsidRDefault="00051642" w:rsidP="0086216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3D5B55">
        <w:rPr>
          <w:rFonts w:eastAsia="Times New Roman" w:cs="Tahoma"/>
          <w:bCs/>
          <w:iCs/>
          <w:color w:val="auto"/>
          <w:lang w:eastAsia="es-ES"/>
        </w:rPr>
        <w:lastRenderedPageBreak/>
        <w:t xml:space="preserve">expresiones documentales </w:t>
      </w:r>
      <w:r w:rsidRPr="003D5B55">
        <w:rPr>
          <w:rFonts w:eastAsia="Times New Roman" w:cs="Tahoma"/>
          <w:b/>
          <w:bCs/>
          <w:iCs/>
          <w:color w:val="auto"/>
          <w:lang w:eastAsia="es-ES"/>
        </w:rPr>
        <w:t>que se encuentren en sus archivos o que estén constreñidos a elaborar;</w:t>
      </w:r>
    </w:p>
    <w:p w14:paraId="056DE4B4" w14:textId="77777777" w:rsidR="00051642" w:rsidRPr="003D5B55" w:rsidRDefault="00051642" w:rsidP="0086216E">
      <w:pPr>
        <w:spacing w:after="0" w:line="360" w:lineRule="auto"/>
        <w:rPr>
          <w:rFonts w:eastAsia="Times New Roman" w:cs="Tahoma"/>
          <w:b/>
          <w:bCs/>
          <w:iCs/>
          <w:color w:val="auto"/>
          <w:lang w:eastAsia="es-ES"/>
        </w:rPr>
      </w:pPr>
    </w:p>
    <w:p w14:paraId="63EB9326" w14:textId="4FA909D0" w:rsidR="00051642" w:rsidRPr="00E24DF1" w:rsidRDefault="00051642" w:rsidP="0086216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16600E5" w14:textId="56A5B722" w:rsidR="00E24DF1" w:rsidRDefault="00E24DF1" w:rsidP="0086216E">
      <w:pPr>
        <w:pStyle w:val="Prrafodelista"/>
        <w:spacing w:after="0" w:line="360" w:lineRule="auto"/>
        <w:rPr>
          <w:rFonts w:eastAsia="Times New Roman" w:cs="Tahoma"/>
          <w:b/>
          <w:bCs/>
          <w:iCs/>
          <w:color w:val="auto"/>
          <w:lang w:eastAsia="es-ES"/>
        </w:rPr>
      </w:pPr>
    </w:p>
    <w:p w14:paraId="3E9F8E80" w14:textId="77777777" w:rsidR="00051642" w:rsidRPr="003D5B55" w:rsidRDefault="00051642" w:rsidP="0086216E">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86216E">
      <w:pPr>
        <w:spacing w:after="0" w:line="360" w:lineRule="auto"/>
        <w:ind w:left="720"/>
        <w:rPr>
          <w:rFonts w:eastAsia="Times New Roman" w:cs="Tahoma"/>
          <w:b/>
          <w:bCs/>
          <w:iCs/>
          <w:color w:val="auto"/>
          <w:lang w:eastAsia="es-ES"/>
        </w:rPr>
      </w:pPr>
    </w:p>
    <w:p w14:paraId="28B40ED2" w14:textId="398944BE" w:rsidR="00DD3B9A" w:rsidRPr="00DD3B9A" w:rsidRDefault="00051642" w:rsidP="0086216E">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840249">
        <w:rPr>
          <w:rFonts w:eastAsia="Calibri" w:cs="Tahoma"/>
          <w:b/>
          <w:bCs/>
        </w:rPr>
        <w:t>Ayuntamiento de Atizapán</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8B3C81">
        <w:rPr>
          <w:rFonts w:eastAsia="Times New Roman" w:cs="Tahoma"/>
          <w:b/>
          <w:iCs/>
          <w:color w:val="auto"/>
          <w:lang w:eastAsia="es-ES"/>
        </w:rPr>
        <w:t>veintiuno</w:t>
      </w:r>
      <w:r w:rsidR="00B71ED2">
        <w:rPr>
          <w:rFonts w:eastAsia="Times New Roman" w:cs="Tahoma"/>
          <w:b/>
          <w:iCs/>
          <w:color w:val="auto"/>
          <w:lang w:eastAsia="es-ES"/>
        </w:rPr>
        <w:t xml:space="preserve"> de enero de dos mil veintidós</w:t>
      </w:r>
      <w:r w:rsidRPr="005C7271">
        <w:rPr>
          <w:rFonts w:eastAsia="Calibri" w:cs="Tahoma"/>
          <w:b/>
          <w:lang w:val="es-ES"/>
        </w:rPr>
        <w:t>.</w:t>
      </w:r>
      <w:r>
        <w:rPr>
          <w:rFonts w:eastAsia="Calibri" w:cs="Tahoma"/>
          <w:lang w:val="es-ES"/>
        </w:rPr>
        <w:t xml:space="preserve"> </w:t>
      </w:r>
    </w:p>
    <w:p w14:paraId="47610FB3" w14:textId="77777777" w:rsidR="00051642" w:rsidRPr="003D5B55" w:rsidRDefault="00051642" w:rsidP="0086216E">
      <w:pPr>
        <w:spacing w:after="0" w:line="360" w:lineRule="auto"/>
        <w:rPr>
          <w:rFonts w:eastAsia="Times New Roman" w:cs="Tahoma"/>
          <w:b/>
          <w:bCs/>
          <w:iCs/>
          <w:color w:val="auto"/>
          <w:lang w:eastAsia="es-ES"/>
        </w:rPr>
      </w:pPr>
    </w:p>
    <w:p w14:paraId="71A4239C" w14:textId="22A21B90" w:rsidR="00051642" w:rsidRPr="008B3C81" w:rsidRDefault="00051642" w:rsidP="0086216E">
      <w:pPr>
        <w:spacing w:after="0" w:line="360" w:lineRule="auto"/>
        <w:rPr>
          <w:rFonts w:eastAsia="Calibri" w:cs="Tahoma"/>
          <w:color w:val="000000"/>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8B3C81">
        <w:rPr>
          <w:rFonts w:eastAsia="Calibri" w:cs="Tahoma"/>
          <w:b/>
          <w:bCs/>
          <w:color w:val="000000"/>
        </w:rPr>
        <w:t>veinticuatro</w:t>
      </w:r>
      <w:r w:rsidR="00B71ED2">
        <w:rPr>
          <w:rFonts w:eastAsia="Calibri" w:cs="Tahoma"/>
          <w:b/>
          <w:bCs/>
          <w:color w:val="000000"/>
        </w:rPr>
        <w:t xml:space="preserve"> de enero</w:t>
      </w:r>
      <w:r w:rsidR="00357735">
        <w:rPr>
          <w:rFonts w:eastAsia="Calibri" w:cs="Tahoma"/>
          <w:b/>
          <w:bCs/>
          <w:color w:val="000000"/>
        </w:rPr>
        <w:t xml:space="preserve"> </w:t>
      </w:r>
      <w:r w:rsidRPr="00AC2906">
        <w:rPr>
          <w:rFonts w:eastAsia="Calibri" w:cs="Tahoma"/>
          <w:b/>
          <w:bCs/>
          <w:color w:val="000000"/>
        </w:rPr>
        <w:t xml:space="preserve">y feneció el </w:t>
      </w:r>
      <w:r w:rsidR="008B3C81">
        <w:rPr>
          <w:rFonts w:eastAsia="Calibri" w:cs="Tahoma"/>
          <w:b/>
          <w:bCs/>
          <w:color w:val="000000"/>
        </w:rPr>
        <w:t xml:space="preserve">catorce </w:t>
      </w:r>
      <w:r w:rsidR="00B71ED2">
        <w:rPr>
          <w:rFonts w:eastAsia="Calibri" w:cs="Tahoma"/>
          <w:b/>
          <w:bCs/>
          <w:color w:val="000000"/>
        </w:rPr>
        <w:t>de febrero</w:t>
      </w:r>
      <w:r>
        <w:rPr>
          <w:rFonts w:eastAsia="Calibri" w:cs="Tahoma"/>
          <w:color w:val="000000"/>
        </w:rPr>
        <w:t xml:space="preserve">, ambos de </w:t>
      </w:r>
      <w:r w:rsidR="00B71ED2">
        <w:rPr>
          <w:rFonts w:eastAsia="Calibri" w:cs="Tahoma"/>
          <w:color w:val="000000"/>
        </w:rPr>
        <w:t>la presente anualidad</w:t>
      </w:r>
      <w:r w:rsidR="00B84F40">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B71ED2">
        <w:rPr>
          <w:rFonts w:eastAsia="Calibri" w:cs="Tahoma"/>
          <w:color w:val="000000"/>
        </w:rPr>
        <w:t>veintidós, veintitrés, veintinueve y treinta de enero</w:t>
      </w:r>
      <w:r w:rsidR="008B3C81">
        <w:rPr>
          <w:rFonts w:eastAsia="Calibri" w:cs="Tahoma"/>
          <w:color w:val="000000"/>
        </w:rPr>
        <w:t>, así como, del cinco al siete, doce y trece de febrero, todos del año referido</w:t>
      </w:r>
      <w:r w:rsidR="00BA7E55">
        <w:rPr>
          <w:rFonts w:eastAsia="Calibri" w:cs="Tahoma"/>
          <w:color w:val="000000"/>
        </w:rPr>
        <w:t xml:space="preserve">, </w:t>
      </w:r>
      <w:r w:rsidR="0052101A">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52101A">
        <w:rPr>
          <w:rFonts w:eastAsia="Batang" w:cs="Tahoma"/>
          <w:bCs/>
        </w:rPr>
        <w:t>, de la Ley de Transparencia y Acceso a la Información Pública del Estado de México y Municipios</w:t>
      </w:r>
      <w:r>
        <w:rPr>
          <w:rFonts w:eastAsia="Batang" w:cs="Tahoma"/>
          <w:bCs/>
        </w:rPr>
        <w:t xml:space="preserve">, </w:t>
      </w:r>
      <w:r w:rsidR="008B3C81">
        <w:rPr>
          <w:rFonts w:eastAsia="Batang" w:cs="Tahoma"/>
          <w:bCs/>
        </w:rPr>
        <w:t xml:space="preserve">el </w:t>
      </w:r>
      <w:r w:rsidR="008B3C81">
        <w:rPr>
          <w:rFonts w:eastAsia="Batang" w:cs="Tahoma"/>
          <w:lang w:val="es-ES"/>
        </w:rPr>
        <w:t xml:space="preserve">Calendario Oficial en Materia de Transparencia, Acceso a la Información Pública y </w:t>
      </w:r>
      <w:r w:rsidR="008B3C81">
        <w:rPr>
          <w:rFonts w:eastAsia="Batang" w:cs="Tahoma"/>
          <w:lang w:val="es-ES"/>
        </w:rPr>
        <w:lastRenderedPageBreak/>
        <w:t xml:space="preserve">Protección de Datos Personales del Estado de México y Municipios, así como de laborales de este Instituto, para el año dos mil veintiuno y enero dos mil veintidós </w:t>
      </w:r>
      <w:r w:rsidR="00357735">
        <w:rPr>
          <w:rFonts w:eastAsia="Batang" w:cs="Tahoma"/>
          <w:bCs/>
        </w:rPr>
        <w:t>y</w:t>
      </w:r>
      <w:bookmarkStart w:id="1" w:name="_Hlk65786947"/>
      <w:r w:rsidR="009C40E0">
        <w:rPr>
          <w:rFonts w:eastAsia="Batang" w:cs="Tahoma"/>
          <w:bCs/>
        </w:rPr>
        <w:t xml:space="preserve"> </w:t>
      </w:r>
      <w:r>
        <w:rPr>
          <w:rFonts w:eastAsia="Batang" w:cs="Tahoma"/>
          <w:bCs/>
        </w:rPr>
        <w:t xml:space="preserve">el </w:t>
      </w:r>
      <w:r>
        <w:rPr>
          <w:rFonts w:eastAsia="Batang" w:cs="Tahoma"/>
          <w:lang w:val="es-ES"/>
        </w:rPr>
        <w:t>Calendario Oficial en Materia de Transparencia, Acceso a la Información Pública y Protección de Datos Personales del Estado de México y Municipios, así como de laborales de este Instituto, para el año dos mil v</w:t>
      </w:r>
      <w:r w:rsidR="008B3C81">
        <w:rPr>
          <w:rFonts w:eastAsia="Batang" w:cs="Tahoma"/>
          <w:lang w:val="es-ES"/>
        </w:rPr>
        <w:t>eintidós</w:t>
      </w:r>
      <w:r>
        <w:rPr>
          <w:rFonts w:eastAsia="Batang" w:cs="Tahoma"/>
          <w:lang w:val="es-ES"/>
        </w:rPr>
        <w:t xml:space="preserve"> y enero dos </w:t>
      </w:r>
      <w:bookmarkEnd w:id="1"/>
      <w:r>
        <w:rPr>
          <w:rFonts w:eastAsia="Batang" w:cs="Tahoma"/>
          <w:lang w:val="es-ES"/>
        </w:rPr>
        <w:t>mil ve</w:t>
      </w:r>
      <w:r w:rsidR="008B3C81">
        <w:rPr>
          <w:rFonts w:eastAsia="Batang" w:cs="Tahoma"/>
          <w:lang w:val="es-ES"/>
        </w:rPr>
        <w:t>intitrés</w:t>
      </w:r>
      <w:r>
        <w:rPr>
          <w:rFonts w:eastAsia="Batang" w:cs="Tahoma"/>
          <w:lang w:val="es-ES"/>
        </w:rPr>
        <w:t>.</w:t>
      </w:r>
    </w:p>
    <w:p w14:paraId="21432234" w14:textId="77777777" w:rsidR="009C40E0" w:rsidRPr="008838A7" w:rsidRDefault="009C40E0" w:rsidP="0086216E">
      <w:pPr>
        <w:spacing w:after="0" w:line="360" w:lineRule="auto"/>
        <w:rPr>
          <w:rFonts w:eastAsia="Calibri" w:cs="Tahoma"/>
          <w:color w:val="000000"/>
        </w:rPr>
      </w:pPr>
    </w:p>
    <w:p w14:paraId="63D83CF3" w14:textId="2409F485" w:rsidR="00FA1BAE" w:rsidRDefault="00051642" w:rsidP="0086216E">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2CF649B1" w14:textId="77777777" w:rsidR="00E82F52" w:rsidRDefault="00E82F52" w:rsidP="0086216E">
      <w:pPr>
        <w:spacing w:after="0" w:line="360" w:lineRule="auto"/>
        <w:rPr>
          <w:rFonts w:eastAsia="Calibri" w:cs="Tahoma"/>
          <w:color w:val="000000"/>
          <w:lang w:val="es-ES"/>
        </w:rPr>
      </w:pPr>
    </w:p>
    <w:p w14:paraId="6C48626D" w14:textId="09DEEDA7" w:rsidR="00FA1BAE" w:rsidRDefault="00E41328" w:rsidP="0086216E">
      <w:pPr>
        <w:autoSpaceDE w:val="0"/>
        <w:autoSpaceDN w:val="0"/>
        <w:adjustRightInd w:val="0"/>
        <w:spacing w:after="0" w:line="360" w:lineRule="auto"/>
        <w:jc w:val="center"/>
        <w:rPr>
          <w:rFonts w:eastAsia="Times New Roman" w:cs="Tahoma"/>
          <w:bCs/>
          <w:iCs/>
          <w:color w:val="auto"/>
          <w:lang w:val="es-ES" w:eastAsia="es-ES"/>
        </w:rPr>
      </w:pPr>
      <w:r>
        <w:rPr>
          <w:noProof/>
        </w:rPr>
        <w:drawing>
          <wp:inline distT="0" distB="0" distL="0" distR="0" wp14:anchorId="484FD1DF" wp14:editId="39332650">
            <wp:extent cx="3314700" cy="1628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14700" cy="1628775"/>
                    </a:xfrm>
                    <a:prstGeom prst="rect">
                      <a:avLst/>
                    </a:prstGeom>
                  </pic:spPr>
                </pic:pic>
              </a:graphicData>
            </a:graphic>
          </wp:inline>
        </w:drawing>
      </w:r>
    </w:p>
    <w:p w14:paraId="4A673E55" w14:textId="22F110F9" w:rsidR="0090301F" w:rsidRPr="003D5B55" w:rsidRDefault="0090301F" w:rsidP="0086216E">
      <w:pPr>
        <w:autoSpaceDE w:val="0"/>
        <w:autoSpaceDN w:val="0"/>
        <w:adjustRightInd w:val="0"/>
        <w:spacing w:after="0" w:line="360" w:lineRule="auto"/>
        <w:jc w:val="center"/>
        <w:rPr>
          <w:rFonts w:eastAsia="Times New Roman" w:cs="Tahoma"/>
          <w:bCs/>
          <w:iCs/>
          <w:color w:val="auto"/>
          <w:lang w:val="es-ES" w:eastAsia="es-ES"/>
        </w:rPr>
      </w:pPr>
    </w:p>
    <w:p w14:paraId="1F220CA7" w14:textId="65A7C82B" w:rsidR="00051642" w:rsidRPr="0013757B" w:rsidRDefault="00051642" w:rsidP="0086216E">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00840249">
        <w:rPr>
          <w:rFonts w:eastAsia="Calibri" w:cs="Tahoma"/>
        </w:rPr>
        <w:t>Ayuntamiento de Atizapán</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E41328">
        <w:rPr>
          <w:rFonts w:eastAsia="Calibri" w:cs="Tahoma"/>
          <w:b/>
          <w:color w:val="000000"/>
        </w:rPr>
        <w:t>catorce</w:t>
      </w:r>
      <w:r w:rsidR="001E6833">
        <w:rPr>
          <w:rFonts w:eastAsia="Calibri" w:cs="Tahoma"/>
          <w:b/>
          <w:color w:val="000000"/>
        </w:rPr>
        <w:t xml:space="preserve"> de febrero de la presente anualidad</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86216E">
      <w:pPr>
        <w:tabs>
          <w:tab w:val="left" w:pos="4962"/>
        </w:tabs>
        <w:spacing w:after="0" w:line="360" w:lineRule="auto"/>
        <w:rPr>
          <w:rFonts w:eastAsia="Calibri" w:cs="Tahoma"/>
          <w:b/>
          <w:color w:val="000000"/>
        </w:rPr>
      </w:pPr>
    </w:p>
    <w:p w14:paraId="41755B84" w14:textId="1B7D2854" w:rsidR="00361F75" w:rsidRDefault="00051642" w:rsidP="0086216E">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w:t>
      </w:r>
      <w:r w:rsidR="00E24DF1">
        <w:rPr>
          <w:rFonts w:eastAsia="Calibri" w:cs="Tahoma"/>
          <w:bCs/>
        </w:rPr>
        <w:t xml:space="preserve">no obstante, para tal </w:t>
      </w:r>
      <w:r w:rsidR="00E24DF1">
        <w:rPr>
          <w:rFonts w:eastAsia="Calibri" w:cs="Tahoma"/>
          <w:bCs/>
        </w:rPr>
        <w:lastRenderedPageBreak/>
        <w:t xml:space="preserve">circunstancia es necesario analizar si cuenta con competencia para conocer de lo peticionado, es decir, </w:t>
      </w:r>
      <w:r w:rsidR="001E6833">
        <w:rPr>
          <w:rFonts w:eastAsia="Calibri" w:cs="Tahoma"/>
          <w:bCs/>
        </w:rPr>
        <w:t xml:space="preserve">respecto </w:t>
      </w:r>
      <w:r w:rsidR="00E41328">
        <w:rPr>
          <w:rFonts w:eastAsia="Calibri" w:cs="Tahoma"/>
          <w:bCs/>
        </w:rPr>
        <w:t>al nombre de los servidores públicos que ocupaban un cargo de policía municipal.</w:t>
      </w:r>
    </w:p>
    <w:p w14:paraId="2E75E1D7" w14:textId="7E01984C" w:rsidR="00E41328" w:rsidRDefault="00E41328" w:rsidP="0086216E">
      <w:pPr>
        <w:spacing w:after="0" w:line="360" w:lineRule="auto"/>
        <w:rPr>
          <w:rFonts w:eastAsia="Calibri" w:cs="Tahoma"/>
          <w:bCs/>
        </w:rPr>
      </w:pPr>
    </w:p>
    <w:p w14:paraId="1E3C8E67" w14:textId="743933AC" w:rsidR="00E41328" w:rsidRDefault="00E41328" w:rsidP="0086216E">
      <w:pPr>
        <w:spacing w:after="0" w:line="360" w:lineRule="auto"/>
        <w:rPr>
          <w:rFonts w:eastAsia="Calibri" w:cs="Tahoma"/>
          <w:bCs/>
        </w:rPr>
      </w:pPr>
      <w:r>
        <w:rPr>
          <w:rFonts w:eastAsia="Calibri" w:cs="Tahoma"/>
          <w:bCs/>
        </w:rPr>
        <w:t xml:space="preserve">Al respecto, los artículos 55, fracción IX, inciso k, </w:t>
      </w:r>
      <w:r w:rsidR="00D15301">
        <w:rPr>
          <w:rFonts w:eastAsia="Calibri" w:cs="Tahoma"/>
          <w:bCs/>
        </w:rPr>
        <w:t>120 y 127</w:t>
      </w:r>
      <w:r>
        <w:rPr>
          <w:rFonts w:eastAsia="Calibri" w:cs="Tahoma"/>
          <w:bCs/>
        </w:rPr>
        <w:t xml:space="preserve"> del Bando Municipal dos mil veintiuno, de Atizapán Santa Cruz, precisan que el Sujeto Obligado para el ejercicio de sus funciones cuenta con diversas unidades administrativas, entre las cuales se encuentra la Dirección de Seguridad Ciudadana y Protección Civil</w:t>
      </w:r>
      <w:r w:rsidR="00D15301">
        <w:rPr>
          <w:rFonts w:eastAsia="Calibri" w:cs="Tahoma"/>
          <w:bCs/>
        </w:rPr>
        <w:t>, encargada de dar cumplimiento a los fines de seguridad pública, que comprende la prevención de los delitos, su investigación y persecución, la sanción de las infracciones; para lograr lo anterior, dicha área contratará con los policías municipales.</w:t>
      </w:r>
    </w:p>
    <w:p w14:paraId="06E44396" w14:textId="6719631C" w:rsidR="00E41328" w:rsidRDefault="00E41328" w:rsidP="0086216E">
      <w:pPr>
        <w:spacing w:after="0" w:line="360" w:lineRule="auto"/>
        <w:rPr>
          <w:rFonts w:eastAsia="Calibri" w:cs="Tahoma"/>
          <w:bCs/>
        </w:rPr>
      </w:pPr>
    </w:p>
    <w:p w14:paraId="322C0C27" w14:textId="6CA75A8F" w:rsidR="00D15301" w:rsidRPr="00D15301" w:rsidRDefault="005E445E" w:rsidP="00D15301">
      <w:pPr>
        <w:spacing w:after="0" w:line="360" w:lineRule="auto"/>
        <w:rPr>
          <w:rFonts w:eastAsia="Calibri" w:cs="Tahoma"/>
          <w:bCs/>
          <w:color w:val="auto"/>
        </w:rPr>
      </w:pPr>
      <w:r>
        <w:rPr>
          <w:rFonts w:eastAsia="Calibri" w:cs="Tahoma"/>
          <w:bCs/>
          <w:color w:val="auto"/>
        </w:rPr>
        <w:t>En ese orden de ideas</w:t>
      </w:r>
      <w:r w:rsidR="00D15301" w:rsidRPr="00D15301">
        <w:rPr>
          <w:rFonts w:eastAsia="Calibri" w:cs="Tahoma"/>
          <w:bCs/>
          <w:color w:val="auto"/>
        </w:rPr>
        <w:t>,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5EDAF67A" w14:textId="77777777" w:rsidR="00D15301" w:rsidRPr="00D15301" w:rsidRDefault="00D15301" w:rsidP="00D15301">
      <w:pPr>
        <w:spacing w:after="0" w:line="360" w:lineRule="auto"/>
        <w:rPr>
          <w:rFonts w:eastAsia="Calibri" w:cs="Tahoma"/>
          <w:bCs/>
          <w:color w:val="auto"/>
        </w:rPr>
      </w:pPr>
    </w:p>
    <w:p w14:paraId="112E9D03" w14:textId="77777777" w:rsidR="00D15301" w:rsidRPr="00D15301" w:rsidRDefault="00D15301" w:rsidP="00D15301">
      <w:pPr>
        <w:spacing w:after="0" w:line="360" w:lineRule="auto"/>
        <w:rPr>
          <w:rFonts w:eastAsia="Calibri" w:cs="Tahoma"/>
          <w:bCs/>
          <w:color w:val="auto"/>
        </w:rPr>
      </w:pPr>
      <w:r w:rsidRPr="00D15301">
        <w:rPr>
          <w:rFonts w:eastAsia="Calibri" w:cs="Tahoma"/>
          <w:bCs/>
          <w:color w:val="auto"/>
        </w:rPr>
        <w:t>En ese contexto, el artículo 6, fracciones XI y XII de dicho ordenamiento jurídico, establece los siguientes conceptos:</w:t>
      </w:r>
    </w:p>
    <w:p w14:paraId="444A24C7" w14:textId="77777777" w:rsidR="00D15301" w:rsidRPr="00D15301" w:rsidRDefault="00D15301" w:rsidP="00D15301">
      <w:pPr>
        <w:spacing w:after="0" w:line="360" w:lineRule="auto"/>
        <w:rPr>
          <w:rFonts w:eastAsia="Calibri" w:cs="Tahoma"/>
          <w:bCs/>
          <w:color w:val="auto"/>
        </w:rPr>
      </w:pPr>
    </w:p>
    <w:p w14:paraId="6B71B1F8" w14:textId="77777777" w:rsidR="00D15301" w:rsidRPr="00D15301" w:rsidRDefault="00D15301" w:rsidP="00D15301">
      <w:pPr>
        <w:numPr>
          <w:ilvl w:val="0"/>
          <w:numId w:val="13"/>
        </w:numPr>
        <w:spacing w:after="0" w:line="360" w:lineRule="auto"/>
        <w:contextualSpacing/>
        <w:rPr>
          <w:rFonts w:eastAsia="Calibri" w:cs="Tahoma"/>
          <w:b/>
          <w:bCs/>
          <w:color w:val="auto"/>
        </w:rPr>
      </w:pPr>
      <w:r w:rsidRPr="00D15301">
        <w:rPr>
          <w:rFonts w:eastAsia="Calibri" w:cs="Tahoma"/>
          <w:b/>
          <w:bCs/>
          <w:color w:val="auto"/>
        </w:rPr>
        <w:t xml:space="preserve">Instituciones Policiales: </w:t>
      </w:r>
      <w:r w:rsidRPr="00D15301">
        <w:rPr>
          <w:rFonts w:eastAsia="Calibri" w:cs="Tahoma"/>
          <w:bCs/>
          <w:color w:val="auto"/>
        </w:rPr>
        <w:t xml:space="preserve">Son los cuerpos de policía, de vigilancia y custodia de los establecimientos penitenciarios, detención preventiva, centros de arraigo y en general, </w:t>
      </w:r>
      <w:r w:rsidRPr="00D15301">
        <w:rPr>
          <w:rFonts w:eastAsia="Calibri" w:cs="Tahoma"/>
          <w:b/>
          <w:bCs/>
          <w:color w:val="auto"/>
        </w:rPr>
        <w:t>todas las dependencias encargadas de la seguridad pública a nivel</w:t>
      </w:r>
      <w:r w:rsidRPr="00D15301">
        <w:rPr>
          <w:rFonts w:eastAsia="Calibri" w:cs="Tahoma"/>
          <w:bCs/>
          <w:color w:val="auto"/>
        </w:rPr>
        <w:t xml:space="preserve"> estatal y </w:t>
      </w:r>
      <w:r w:rsidRPr="00D15301">
        <w:rPr>
          <w:rFonts w:eastAsia="Calibri" w:cs="Tahoma"/>
          <w:b/>
          <w:bCs/>
          <w:color w:val="auto"/>
        </w:rPr>
        <w:t>municipal.</w:t>
      </w:r>
    </w:p>
    <w:p w14:paraId="03C56278" w14:textId="77777777" w:rsidR="00D15301" w:rsidRPr="00D15301" w:rsidRDefault="00D15301" w:rsidP="00D15301">
      <w:pPr>
        <w:spacing w:after="0" w:line="360" w:lineRule="auto"/>
        <w:ind w:left="720"/>
        <w:contextualSpacing/>
        <w:rPr>
          <w:rFonts w:eastAsia="Calibri" w:cs="Tahoma"/>
          <w:bCs/>
          <w:color w:val="auto"/>
        </w:rPr>
      </w:pPr>
    </w:p>
    <w:p w14:paraId="465F544F" w14:textId="35704701" w:rsidR="00D15301" w:rsidRDefault="00D15301" w:rsidP="00D15301">
      <w:pPr>
        <w:numPr>
          <w:ilvl w:val="0"/>
          <w:numId w:val="13"/>
        </w:numPr>
        <w:spacing w:after="0" w:line="360" w:lineRule="auto"/>
        <w:contextualSpacing/>
        <w:rPr>
          <w:rFonts w:eastAsia="Calibri" w:cs="Tahoma"/>
          <w:b/>
          <w:bCs/>
          <w:color w:val="auto"/>
        </w:rPr>
      </w:pPr>
      <w:r w:rsidRPr="00D15301">
        <w:rPr>
          <w:rFonts w:eastAsia="Calibri" w:cs="Tahoma"/>
          <w:b/>
          <w:bCs/>
          <w:color w:val="auto"/>
        </w:rPr>
        <w:t xml:space="preserve">Instituciones de Seguridad Pública: </w:t>
      </w:r>
      <w:r w:rsidRPr="00D15301">
        <w:rPr>
          <w:rFonts w:eastAsia="Calibri" w:cs="Tahoma"/>
          <w:bCs/>
          <w:color w:val="auto"/>
        </w:rPr>
        <w:t xml:space="preserve">Instituciones Policiales, Procuración de Justicia, Sistema Penitenciario y </w:t>
      </w:r>
      <w:r w:rsidRPr="00D15301">
        <w:rPr>
          <w:rFonts w:eastAsia="Calibri" w:cs="Tahoma"/>
          <w:b/>
          <w:bCs/>
          <w:color w:val="auto"/>
        </w:rPr>
        <w:t xml:space="preserve">dependencias encargadas de la seguridad pública a nivel </w:t>
      </w:r>
      <w:r w:rsidRPr="00D15301">
        <w:rPr>
          <w:rFonts w:eastAsia="Calibri" w:cs="Tahoma"/>
          <w:bCs/>
          <w:color w:val="auto"/>
        </w:rPr>
        <w:t xml:space="preserve">estatal y </w:t>
      </w:r>
      <w:r w:rsidRPr="00D15301">
        <w:rPr>
          <w:rFonts w:eastAsia="Calibri" w:cs="Tahoma"/>
          <w:b/>
          <w:bCs/>
          <w:color w:val="auto"/>
        </w:rPr>
        <w:t>municipal.</w:t>
      </w:r>
    </w:p>
    <w:p w14:paraId="31DB6227" w14:textId="3FCCF8C4" w:rsidR="00D15301" w:rsidRPr="00D15301" w:rsidRDefault="00D15301" w:rsidP="00D15301">
      <w:pPr>
        <w:spacing w:after="0" w:line="360" w:lineRule="auto"/>
        <w:ind w:left="720"/>
        <w:contextualSpacing/>
        <w:jc w:val="left"/>
        <w:rPr>
          <w:rFonts w:eastAsia="Calibri" w:cs="Tahoma"/>
          <w:b/>
          <w:bCs/>
          <w:color w:val="auto"/>
        </w:rPr>
      </w:pPr>
    </w:p>
    <w:p w14:paraId="523235D0" w14:textId="5201E7CA" w:rsidR="00D15301" w:rsidRPr="00D15301" w:rsidRDefault="00D15301" w:rsidP="00D15301">
      <w:pPr>
        <w:spacing w:after="0" w:line="360" w:lineRule="auto"/>
        <w:rPr>
          <w:rFonts w:eastAsia="Calibri" w:cs="Tahoma"/>
          <w:bCs/>
          <w:color w:val="auto"/>
        </w:rPr>
      </w:pPr>
      <w:r w:rsidRPr="00D15301">
        <w:rPr>
          <w:rFonts w:eastAsia="Calibri" w:cs="Tahoma"/>
          <w:iCs/>
          <w:color w:val="auto"/>
          <w:szCs w:val="20"/>
          <w:lang w:val="es-ES" w:eastAsia="es-ES_tradnl"/>
        </w:rPr>
        <w:t>Conforme a lo anterior</w:t>
      </w:r>
      <w:r w:rsidRPr="00D15301">
        <w:rPr>
          <w:rFonts w:eastAsia="Calibri" w:cs="Tahoma"/>
          <w:bCs/>
          <w:color w:val="auto"/>
        </w:rPr>
        <w:t xml:space="preserve">, se puede deducir que la </w:t>
      </w:r>
      <w:r w:rsidR="005E445E">
        <w:rPr>
          <w:rFonts w:eastAsia="Calibri" w:cs="Tahoma"/>
          <w:bCs/>
        </w:rPr>
        <w:t>Dirección de Seguridad Ciudadana y Protección Civil</w:t>
      </w:r>
      <w:r w:rsidRPr="00D15301">
        <w:rPr>
          <w:rFonts w:eastAsia="Calibri" w:cs="Tahoma"/>
          <w:bCs/>
          <w:color w:val="auto"/>
        </w:rPr>
        <w:t>, es una institución de seguridad pública, pues tiene como atribución principal resguardar el orden público y la paz social, la prevención de delitos y la inhibición de manifestaciones de conductas antisociales.</w:t>
      </w:r>
    </w:p>
    <w:p w14:paraId="6B47419B" w14:textId="77777777" w:rsidR="00D15301" w:rsidRPr="00D15301" w:rsidRDefault="00D15301" w:rsidP="00D15301">
      <w:pPr>
        <w:spacing w:after="0" w:line="360" w:lineRule="auto"/>
        <w:rPr>
          <w:rFonts w:eastAsia="Calibri" w:cs="Tahoma"/>
          <w:bCs/>
          <w:color w:val="auto"/>
        </w:rPr>
      </w:pPr>
    </w:p>
    <w:p w14:paraId="27ACB75E" w14:textId="77777777" w:rsidR="00D15301" w:rsidRPr="00D15301" w:rsidRDefault="00D15301" w:rsidP="00D15301">
      <w:pPr>
        <w:tabs>
          <w:tab w:val="left" w:pos="4962"/>
        </w:tabs>
        <w:spacing w:after="0" w:line="360" w:lineRule="auto"/>
        <w:ind w:right="-28"/>
        <w:rPr>
          <w:rFonts w:eastAsia="Calibri" w:cs="Tahoma"/>
          <w:bCs/>
          <w:color w:val="auto"/>
        </w:rPr>
      </w:pPr>
      <w:r w:rsidRPr="00D15301">
        <w:rPr>
          <w:rFonts w:eastAsia="Calibri" w:cs="Tahoma"/>
          <w:bCs/>
          <w:color w:val="auto"/>
          <w:lang w:val="es-ES"/>
        </w:rPr>
        <w:t xml:space="preserve">Además, </w:t>
      </w:r>
      <w:r w:rsidRPr="00D15301">
        <w:rPr>
          <w:rFonts w:eastAsia="Calibri" w:cs="Tahoma"/>
          <w:bCs/>
          <w:color w:val="auto"/>
        </w:rPr>
        <w:t xml:space="preserve">el Instructivo de llenado del Formato “Personal de Seguridad Pública”, del Secretariado Ejecutivo del Sistema Nacional de Seguridad Pública (consultado el treinta y uno de agosto de dos mil veintiuno, a las trece horas, en la liga electrónica </w:t>
      </w:r>
      <w:hyperlink r:id="rId9" w:history="1">
        <w:r w:rsidRPr="00D15301">
          <w:rPr>
            <w:rFonts w:eastAsia="Calibri" w:cs="Tahoma"/>
            <w:bCs/>
            <w:color w:val="0563C1"/>
            <w:u w:val="single"/>
          </w:rPr>
          <w:t>http://secretariadoejecutivo.gob.mx/work/models/SecretariadoEjecutivo/Resource/328/1/images/instructivo_final_edo_fuerza(1).pdf</w:t>
        </w:r>
      </w:hyperlink>
      <w:r w:rsidRPr="00D15301">
        <w:rPr>
          <w:rFonts w:eastAsia="Calibri" w:cs="Tahoma"/>
          <w:bCs/>
          <w:color w:val="auto"/>
        </w:rPr>
        <w:t xml:space="preserve">), establece que los elementos operativos de seguridad pública, son aquellos que desempeñan funciones de campo (policiacas, especializadas o equivalentes y que no </w:t>
      </w:r>
      <w:r w:rsidRPr="00D15301">
        <w:rPr>
          <w:rFonts w:eastAsia="Calibri" w:cs="Tahoma"/>
          <w:b/>
          <w:bCs/>
          <w:color w:val="auto"/>
        </w:rPr>
        <w:t>desempeña funciones de mando</w:t>
      </w:r>
      <w:r w:rsidRPr="00D15301">
        <w:rPr>
          <w:rFonts w:eastAsia="Calibri" w:cs="Tahoma"/>
          <w:bCs/>
          <w:color w:val="auto"/>
        </w:rPr>
        <w:t xml:space="preserve">), entre los cuales, se encuentra </w:t>
      </w:r>
      <w:r w:rsidRPr="00D15301">
        <w:rPr>
          <w:rFonts w:eastAsia="Calibri" w:cs="Tahoma"/>
          <w:b/>
          <w:bCs/>
          <w:color w:val="auto"/>
        </w:rPr>
        <w:t>la Policía Municipal</w:t>
      </w:r>
      <w:r w:rsidRPr="00D15301">
        <w:rPr>
          <w:rFonts w:eastAsia="Calibri" w:cs="Tahoma"/>
          <w:bCs/>
          <w:color w:val="auto"/>
        </w:rPr>
        <w:t>.</w:t>
      </w:r>
    </w:p>
    <w:p w14:paraId="53FC0F13" w14:textId="03601BC3" w:rsidR="00D15301" w:rsidRDefault="00D15301" w:rsidP="0086216E">
      <w:pPr>
        <w:spacing w:after="0" w:line="360" w:lineRule="auto"/>
        <w:rPr>
          <w:rFonts w:eastAsia="Calibri" w:cs="Tahoma"/>
          <w:bCs/>
        </w:rPr>
      </w:pPr>
    </w:p>
    <w:p w14:paraId="4FBA9EFC" w14:textId="68FE9A18" w:rsidR="005E445E" w:rsidRPr="00B51AE4" w:rsidRDefault="005E445E" w:rsidP="005E445E">
      <w:pPr>
        <w:spacing w:after="0" w:line="360" w:lineRule="auto"/>
        <w:rPr>
          <w:rFonts w:eastAsia="Calibri" w:cs="Tahoma"/>
          <w:bCs/>
          <w:color w:val="auto"/>
          <w:lang w:val="es-ES_tradnl"/>
        </w:rPr>
      </w:pPr>
      <w:r>
        <w:rPr>
          <w:rFonts w:eastAsia="Calibri" w:cs="Tahoma"/>
          <w:bCs/>
        </w:rPr>
        <w:t xml:space="preserve">Como se logra observar, el Ayuntamiento de Atizapán, cuenta con la Dirección de Seguridad Ciudadana y Protección Civil, que es el encargado de prestar el servicio de seguridad pública, por medio de sus servidores públicos, entre los cuales, se encuentran los policías municipales; ahora bien, sobre su nombre, es de señalar que dicho dato se </w:t>
      </w:r>
      <w:r w:rsidRPr="00B51AE4">
        <w:rPr>
          <w:rFonts w:eastAsia="Calibri" w:cs="Tahoma"/>
          <w:bCs/>
          <w:color w:val="auto"/>
        </w:rPr>
        <w:t xml:space="preserve">integra </w:t>
      </w:r>
      <w:r w:rsidRPr="00B51AE4">
        <w:rPr>
          <w:rFonts w:eastAsia="Calibri" w:cs="Tahoma"/>
          <w:bCs/>
          <w:color w:val="auto"/>
          <w:lang w:val="es-ES_tradnl"/>
        </w:rPr>
        <w:t>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w:t>
      </w:r>
      <w:r>
        <w:rPr>
          <w:rFonts w:eastAsia="Calibri" w:cs="Tahoma"/>
          <w:bCs/>
          <w:color w:val="auto"/>
          <w:lang w:val="es-ES_tradnl"/>
        </w:rPr>
        <w:t>.</w:t>
      </w:r>
    </w:p>
    <w:p w14:paraId="45121AF1" w14:textId="26CBF934" w:rsidR="005E445E" w:rsidRPr="00B51AE4" w:rsidRDefault="005E445E" w:rsidP="005E445E">
      <w:pPr>
        <w:spacing w:after="0" w:line="360" w:lineRule="auto"/>
        <w:ind w:right="-93"/>
        <w:rPr>
          <w:rFonts w:eastAsia="Calibri" w:cs="Tahoma"/>
          <w:bCs/>
          <w:color w:val="auto"/>
          <w:lang w:val="es-ES_tradnl"/>
        </w:rPr>
      </w:pPr>
      <w:r>
        <w:rPr>
          <w:rFonts w:eastAsia="Calibri" w:cs="Tahoma"/>
          <w:bCs/>
          <w:color w:val="auto"/>
          <w:lang w:val="es-ES_tradnl"/>
        </w:rPr>
        <w:lastRenderedPageBreak/>
        <w:t>Por otra parte,</w:t>
      </w:r>
      <w:r w:rsidRPr="00B51AE4">
        <w:rPr>
          <w:rFonts w:eastAsia="Calibri" w:cs="Tahoma"/>
          <w:bCs/>
          <w:color w:val="auto"/>
          <w:lang w:val="es-ES_tradnl"/>
        </w:rPr>
        <w:t xml:space="preserve">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62A0766D" w14:textId="77777777" w:rsidR="005E445E" w:rsidRPr="00B51AE4" w:rsidRDefault="005E445E" w:rsidP="005E445E">
      <w:pPr>
        <w:spacing w:after="0" w:line="360" w:lineRule="auto"/>
        <w:ind w:right="-93"/>
        <w:rPr>
          <w:rFonts w:eastAsia="Calibri" w:cs="Tahoma"/>
          <w:bCs/>
          <w:color w:val="auto"/>
          <w:lang w:val="es-ES_tradnl"/>
        </w:rPr>
      </w:pPr>
    </w:p>
    <w:p w14:paraId="40EC1C7F" w14:textId="5903D4E7" w:rsidR="005E445E" w:rsidRPr="00B51AE4" w:rsidRDefault="005E445E" w:rsidP="005E445E">
      <w:pPr>
        <w:spacing w:after="0" w:line="360" w:lineRule="auto"/>
        <w:ind w:right="-93"/>
        <w:rPr>
          <w:rFonts w:eastAsia="Calibri" w:cs="Tahoma"/>
          <w:b/>
          <w:bCs/>
          <w:color w:val="auto"/>
          <w:lang w:val="es-ES_tradnl"/>
        </w:rPr>
      </w:pPr>
      <w:r w:rsidRPr="00B51AE4">
        <w:rPr>
          <w:rFonts w:eastAsia="Calibri" w:cs="Tahoma"/>
          <w:bCs/>
          <w:color w:val="auto"/>
          <w:lang w:val="es-ES_tradnl"/>
        </w:rPr>
        <w:t>Lo anterior, toma sustento con el artículo</w:t>
      </w:r>
      <w:r>
        <w:rPr>
          <w:rFonts w:eastAsia="Calibri" w:cs="Tahoma"/>
          <w:bCs/>
          <w:color w:val="auto"/>
          <w:lang w:val="es-ES_tradnl"/>
        </w:rPr>
        <w:t xml:space="preserve"> 70, fracción VII, de la Ley General de Transparencia y Acceso a la Información Pública y el</w:t>
      </w:r>
      <w:r w:rsidRPr="00B51AE4">
        <w:rPr>
          <w:rFonts w:eastAsia="Calibri" w:cs="Tahoma"/>
          <w:bCs/>
          <w:color w:val="auto"/>
          <w:lang w:val="es-ES_tradnl"/>
        </w:rPr>
        <w:t xml:space="preserve"> 92, fracción VII, de la Ley </w:t>
      </w:r>
      <w:r>
        <w:rPr>
          <w:rFonts w:eastAsia="Calibri" w:cs="Tahoma"/>
          <w:bCs/>
          <w:color w:val="auto"/>
          <w:lang w:val="es-ES_tradnl"/>
        </w:rPr>
        <w:t>de Transparencia y Acceso a la Información Pública del Estado de México y Municipios</w:t>
      </w:r>
      <w:r w:rsidRPr="00B51AE4">
        <w:rPr>
          <w:rFonts w:eastAsia="Calibri" w:cs="Tahoma"/>
          <w:bCs/>
          <w:color w:val="auto"/>
          <w:lang w:val="es-ES_tradnl"/>
        </w:rPr>
        <w:t>,</w:t>
      </w:r>
      <w:r w:rsidR="000F1A47">
        <w:rPr>
          <w:rFonts w:eastAsia="Calibri" w:cs="Tahoma"/>
          <w:bCs/>
          <w:color w:val="auto"/>
          <w:lang w:val="es-ES_tradnl"/>
        </w:rPr>
        <w:t xml:space="preserve"> que</w:t>
      </w:r>
      <w:r w:rsidRPr="00B51AE4">
        <w:rPr>
          <w:rFonts w:eastAsia="Calibri" w:cs="Tahoma"/>
          <w:bCs/>
          <w:color w:val="auto"/>
          <w:lang w:val="es-ES_tradnl"/>
        </w:rPr>
        <w:t xml:space="preserve"> establece</w:t>
      </w:r>
      <w:r w:rsidR="000F1A47">
        <w:rPr>
          <w:rFonts w:eastAsia="Calibri" w:cs="Tahoma"/>
          <w:bCs/>
          <w:color w:val="auto"/>
          <w:lang w:val="es-ES_tradnl"/>
        </w:rPr>
        <w:t>n</w:t>
      </w:r>
      <w:r w:rsidRPr="00B51AE4">
        <w:rPr>
          <w:rFonts w:eastAsia="Calibri" w:cs="Tahoma"/>
          <w:bCs/>
          <w:color w:val="auto"/>
          <w:lang w:val="es-ES_tradnl"/>
        </w:rPr>
        <w:t xml:space="preserve"> que los sujetos obligados tienen la obligación de poner a disposición del público y mantener actualizada de acuerdo con sus facultades, atribuciones, funciones u objeto social, según corresponda el directorio, que deberá incluir al menos, entre otros datos, </w:t>
      </w:r>
      <w:r w:rsidRPr="00B51AE4">
        <w:rPr>
          <w:rFonts w:eastAsia="Calibri" w:cs="Tahoma"/>
          <w:b/>
          <w:bCs/>
          <w:color w:val="auto"/>
          <w:lang w:val="es-ES_tradnl"/>
        </w:rPr>
        <w:t>el nombre del servidor público.</w:t>
      </w:r>
    </w:p>
    <w:p w14:paraId="70ED03E0" w14:textId="77777777" w:rsidR="005E445E" w:rsidRDefault="005E445E" w:rsidP="0086216E">
      <w:pPr>
        <w:spacing w:after="0" w:line="360" w:lineRule="auto"/>
        <w:rPr>
          <w:rFonts w:eastAsia="Calibri" w:cs="Tahoma"/>
          <w:bCs/>
        </w:rPr>
      </w:pPr>
    </w:p>
    <w:p w14:paraId="360724BE" w14:textId="65475879" w:rsidR="00577D74" w:rsidRPr="00597EA8" w:rsidRDefault="0086216E" w:rsidP="00F66E4E">
      <w:pPr>
        <w:tabs>
          <w:tab w:val="left" w:pos="4962"/>
        </w:tabs>
        <w:spacing w:after="0" w:line="360" w:lineRule="auto"/>
        <w:rPr>
          <w:rFonts w:eastAsia="Times New Roman" w:cs="Tahoma"/>
          <w:bCs/>
          <w:color w:val="auto"/>
          <w:lang w:val="es-ES_tradnl" w:eastAsia="es-ES"/>
        </w:rPr>
      </w:pPr>
      <w:r>
        <w:rPr>
          <w:rFonts w:cs="Tahoma"/>
        </w:rPr>
        <w:t xml:space="preserve">Conforme a lo anterior, se logra vislumbrar que </w:t>
      </w:r>
      <w:bookmarkStart w:id="2" w:name="_Hlk76480431"/>
      <w:r w:rsidR="00577D74" w:rsidRPr="00597EA8">
        <w:rPr>
          <w:rFonts w:eastAsia="Times New Roman" w:cs="Tahoma"/>
          <w:bCs/>
          <w:color w:val="auto"/>
          <w:lang w:val="es-ES_tradnl" w:eastAsia="es-ES"/>
        </w:rPr>
        <w:t xml:space="preserve">el Sujeto Obligado </w:t>
      </w:r>
      <w:r w:rsidR="00577D74" w:rsidRPr="00597EA8">
        <w:rPr>
          <w:rFonts w:eastAsia="Times New Roman" w:cs="Tahoma"/>
          <w:b/>
          <w:bCs/>
          <w:color w:val="auto"/>
          <w:lang w:val="es-ES_tradnl" w:eastAsia="es-ES"/>
        </w:rPr>
        <w:t>tiene competencia para conocer de la información solicitada</w:t>
      </w:r>
      <w:r w:rsidR="000F1A47">
        <w:rPr>
          <w:rFonts w:eastAsia="Times New Roman" w:cs="Tahoma"/>
          <w:b/>
          <w:bCs/>
          <w:color w:val="auto"/>
          <w:lang w:val="es-ES_tradnl" w:eastAsia="es-ES"/>
        </w:rPr>
        <w:t xml:space="preserve">, </w:t>
      </w:r>
      <w:r w:rsidR="000F1A47">
        <w:rPr>
          <w:rFonts w:eastAsia="Times New Roman" w:cs="Tahoma"/>
          <w:color w:val="auto"/>
          <w:lang w:val="es-ES_tradnl" w:eastAsia="es-ES"/>
        </w:rPr>
        <w:t xml:space="preserve">pues cuenta con la </w:t>
      </w:r>
      <w:r w:rsidR="000F1A47">
        <w:rPr>
          <w:rFonts w:eastAsia="Calibri" w:cs="Tahoma"/>
          <w:bCs/>
        </w:rPr>
        <w:t>Dirección de Seguridad Ciudadana y Protección Civil, integrada por diversos servidores públicos, entre los cuales se encuentran los policías municipales; por lo que</w:t>
      </w:r>
      <w:r w:rsidR="00577D74" w:rsidRPr="00597EA8">
        <w:rPr>
          <w:rFonts w:eastAsia="Times New Roman" w:cs="Tahoma"/>
          <w:bCs/>
          <w:color w:val="auto"/>
          <w:lang w:val="es-ES_tradnl" w:eastAsia="es-ES"/>
        </w:rPr>
        <w:t xml:space="preserve">, </w:t>
      </w:r>
      <w:r w:rsidR="00577D74"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00577D74" w:rsidRPr="00597EA8">
        <w:rPr>
          <w:rFonts w:eastAsia="Calibri" w:cs="Tahoma"/>
          <w:bCs/>
        </w:rPr>
        <w:t xml:space="preserve"> a efecto de que dé la respuesta que a derecho corresponda y, en su caso, proporcione los documentos que den cuenta de la información solicitada.</w:t>
      </w:r>
    </w:p>
    <w:p w14:paraId="3C94C2BB" w14:textId="4B195135" w:rsidR="00E24DF1" w:rsidRPr="00577D74" w:rsidRDefault="00E24DF1" w:rsidP="0086216E">
      <w:pPr>
        <w:shd w:val="clear" w:color="auto" w:fill="FFFFFF"/>
        <w:spacing w:after="0" w:line="360" w:lineRule="auto"/>
        <w:rPr>
          <w:rFonts w:eastAsia="Times New Roman" w:cs="Times New Roman"/>
          <w:color w:val="000000"/>
          <w:lang w:val="es-ES_tradnl" w:eastAsia="es-MX"/>
        </w:rPr>
      </w:pPr>
    </w:p>
    <w:p w14:paraId="32C96C3B" w14:textId="2C76CD54" w:rsidR="00E24DF1" w:rsidRPr="00E24DF1" w:rsidRDefault="00E24DF1" w:rsidP="0086216E">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w:t>
      </w:r>
      <w:r w:rsidR="000F1A47">
        <w:rPr>
          <w:rFonts w:eastAsia="Times New Roman" w:cs="Tahoma"/>
          <w:bCs/>
          <w:iCs/>
          <w:color w:val="auto"/>
          <w:lang w:val="es-ES_tradnl" w:eastAsia="es-ES"/>
        </w:rPr>
        <w:t>, tal como podría ser el nombre de los elementos operativos en materia de seguridad</w:t>
      </w:r>
      <w:r w:rsidRPr="00E24DF1">
        <w:rPr>
          <w:rFonts w:eastAsia="Times New Roman" w:cs="Tahoma"/>
          <w:bCs/>
          <w:iCs/>
          <w:color w:val="auto"/>
          <w:lang w:val="es-ES_tradnl" w:eastAsia="es-ES"/>
        </w:rPr>
        <w:t>; a</w:t>
      </w:r>
      <w:r w:rsidRPr="00E24DF1">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w:t>
      </w:r>
      <w:r w:rsidRPr="00E24DF1">
        <w:rPr>
          <w:rFonts w:eastAsia="Times New Roman" w:cs="Tahoma"/>
          <w:bCs/>
          <w:iCs/>
          <w:color w:val="auto"/>
          <w:lang w:val="es-ES" w:eastAsia="es-ES"/>
        </w:rPr>
        <w:lastRenderedPageBreak/>
        <w:t xml:space="preserve">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449F536" w14:textId="77777777" w:rsidR="00E24DF1" w:rsidRPr="00E24DF1" w:rsidRDefault="00E24DF1" w:rsidP="0086216E">
      <w:pPr>
        <w:spacing w:after="0" w:line="360" w:lineRule="auto"/>
        <w:rPr>
          <w:rFonts w:eastAsia="Times New Roman" w:cs="Tahoma"/>
          <w:bCs/>
          <w:iCs/>
          <w:color w:val="auto"/>
          <w:lang w:val="es-ES" w:eastAsia="es-ES"/>
        </w:rPr>
      </w:pPr>
    </w:p>
    <w:p w14:paraId="54511A64" w14:textId="77777777" w:rsidR="00E24DF1" w:rsidRPr="00E24DF1" w:rsidRDefault="00E24DF1" w:rsidP="0086216E">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6842D546" w14:textId="77777777" w:rsidR="00051642" w:rsidRPr="003D5B55" w:rsidRDefault="00051642" w:rsidP="0086216E">
      <w:pPr>
        <w:spacing w:after="0" w:line="360" w:lineRule="auto"/>
        <w:rPr>
          <w:rFonts w:eastAsia="Times New Roman" w:cs="Tahoma"/>
          <w:bCs/>
          <w:iCs/>
          <w:color w:val="auto"/>
          <w:lang w:val="es-ES" w:eastAsia="es-ES"/>
        </w:rPr>
      </w:pPr>
    </w:p>
    <w:p w14:paraId="66FCC587" w14:textId="77777777" w:rsidR="00051642" w:rsidRPr="003D5B55" w:rsidRDefault="00051642" w:rsidP="0086216E">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86216E">
      <w:pPr>
        <w:spacing w:after="0" w:line="360" w:lineRule="auto"/>
        <w:contextualSpacing/>
        <w:rPr>
          <w:rFonts w:eastAsia="Calibri" w:cs="Tahoma"/>
          <w:b/>
          <w:color w:val="000000"/>
          <w:highlight w:val="yellow"/>
        </w:rPr>
      </w:pPr>
    </w:p>
    <w:p w14:paraId="597662B2" w14:textId="764A5D25" w:rsidR="00051642" w:rsidRPr="00695E2F" w:rsidRDefault="00051642" w:rsidP="0086216E">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840249">
        <w:rPr>
          <w:rFonts w:eastAsia="Times New Roman" w:cs="Tahoma"/>
          <w:b/>
          <w:bCs/>
          <w:iCs/>
          <w:color w:val="auto"/>
          <w:lang w:eastAsia="es-ES"/>
        </w:rPr>
        <w:t>00064/ATIZAPAN/IP/2022</w:t>
      </w:r>
      <w:r w:rsidR="00FA1BAE">
        <w:rPr>
          <w:rFonts w:eastAsia="Times New Roman" w:cs="Tahoma"/>
          <w:b/>
          <w:bCs/>
          <w:iCs/>
          <w:color w:val="auto"/>
          <w:lang w:eastAsia="es-ES"/>
        </w:rPr>
        <w:t>.</w:t>
      </w:r>
    </w:p>
    <w:p w14:paraId="42B304F1" w14:textId="77777777" w:rsidR="00104C84" w:rsidRDefault="00104C84" w:rsidP="0086216E">
      <w:pPr>
        <w:spacing w:after="0" w:line="360" w:lineRule="auto"/>
        <w:rPr>
          <w:rFonts w:eastAsia="Times New Roman" w:cs="Tahoma"/>
          <w:b/>
          <w:bCs/>
          <w:iCs/>
          <w:color w:val="auto"/>
          <w:lang w:eastAsia="es-ES"/>
        </w:rPr>
      </w:pPr>
    </w:p>
    <w:p w14:paraId="1B1F6A58" w14:textId="697F5BF5" w:rsidR="00051642" w:rsidRDefault="00051642" w:rsidP="0086216E">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55F7BAE4" w14:textId="77777777" w:rsidR="00E24DF1" w:rsidRPr="00695E2F" w:rsidRDefault="00E24DF1" w:rsidP="0086216E">
      <w:pPr>
        <w:autoSpaceDE w:val="0"/>
        <w:autoSpaceDN w:val="0"/>
        <w:adjustRightInd w:val="0"/>
        <w:spacing w:after="0" w:line="360" w:lineRule="auto"/>
        <w:rPr>
          <w:rFonts w:eastAsia="Calibri" w:cs="Tahoma"/>
          <w:b/>
          <w:bCs/>
          <w:iCs/>
          <w:color w:val="auto"/>
          <w:lang w:val="es-ES"/>
        </w:rPr>
      </w:pPr>
    </w:p>
    <w:p w14:paraId="524B50F8" w14:textId="26B9990A" w:rsidR="001F2611" w:rsidRDefault="001F2611" w:rsidP="0086216E">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w:t>
      </w:r>
      <w:r w:rsidR="00840249">
        <w:rPr>
          <w:rFonts w:eastAsia="Calibri" w:cs="Tahoma"/>
          <w:bCs/>
          <w:iCs/>
          <w:color w:val="auto"/>
          <w:lang w:val="es-ES"/>
        </w:rPr>
        <w:t>Ayuntamiento de Atizapán</w:t>
      </w:r>
      <w:r w:rsidR="00DC1AF6" w:rsidRPr="00DC1AF6">
        <w:rPr>
          <w:rFonts w:eastAsia="Calibri" w:cs="Tahoma"/>
          <w:bCs/>
          <w:iCs/>
          <w:color w:val="auto"/>
          <w:lang w:val="es-ES"/>
        </w:rPr>
        <w:t xml:space="preserve"> </w:t>
      </w:r>
      <w:r w:rsidRPr="00597EA8">
        <w:rPr>
          <w:rFonts w:eastAsia="Calibri" w:cs="Tahoma"/>
          <w:bCs/>
          <w:iCs/>
          <w:color w:val="auto"/>
          <w:lang w:val="es-ES"/>
        </w:rPr>
        <w:t xml:space="preserve">no emitió contestación alguna, por lo que, deberá </w:t>
      </w:r>
      <w:r>
        <w:rPr>
          <w:rFonts w:eastAsia="Calibri" w:cs="Tahoma"/>
          <w:bCs/>
          <w:iCs/>
          <w:color w:val="auto"/>
          <w:lang w:val="es-ES"/>
        </w:rPr>
        <w:t xml:space="preserve">dar trámite al requerimiento de información y en su caso, entregarle </w:t>
      </w:r>
      <w:r w:rsidR="00D8440C">
        <w:rPr>
          <w:rFonts w:eastAsia="Calibri" w:cs="Tahoma"/>
          <w:bCs/>
          <w:iCs/>
          <w:color w:val="auto"/>
          <w:lang w:val="es-ES"/>
        </w:rPr>
        <w:t>la documentación</w:t>
      </w:r>
      <w:r>
        <w:rPr>
          <w:rFonts w:eastAsia="Calibri" w:cs="Tahoma"/>
          <w:bCs/>
          <w:iCs/>
          <w:color w:val="auto"/>
          <w:lang w:val="es-ES"/>
        </w:rPr>
        <w:t xml:space="preserve"> solicitada.</w:t>
      </w:r>
    </w:p>
    <w:p w14:paraId="2E6E2924" w14:textId="77777777" w:rsidR="001F2611" w:rsidRPr="00597EA8" w:rsidRDefault="001F2611" w:rsidP="0086216E">
      <w:pPr>
        <w:widowControl w:val="0"/>
        <w:autoSpaceDE w:val="0"/>
        <w:autoSpaceDN w:val="0"/>
        <w:adjustRightInd w:val="0"/>
        <w:spacing w:after="0" w:line="360" w:lineRule="auto"/>
        <w:rPr>
          <w:rFonts w:eastAsia="Calibri" w:cs="Tahoma"/>
          <w:bCs/>
          <w:iCs/>
          <w:color w:val="auto"/>
          <w:lang w:val="es-ES"/>
        </w:rPr>
      </w:pPr>
    </w:p>
    <w:p w14:paraId="532D04E5" w14:textId="77777777" w:rsidR="001F2611" w:rsidRPr="00597EA8" w:rsidRDefault="001F2611" w:rsidP="0086216E">
      <w:pPr>
        <w:spacing w:after="0" w:line="360" w:lineRule="auto"/>
        <w:rPr>
          <w:rFonts w:eastAsia="Calibri" w:cs="Tahoma"/>
          <w:bCs/>
          <w:iCs/>
          <w:color w:val="auto"/>
          <w:lang w:val="es-ES" w:eastAsia="es-ES_tradnl"/>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0121B597" w14:textId="77777777" w:rsidR="001F2611" w:rsidRPr="00597EA8" w:rsidRDefault="001F2611" w:rsidP="0086216E">
      <w:pPr>
        <w:autoSpaceDE w:val="0"/>
        <w:autoSpaceDN w:val="0"/>
        <w:adjustRightInd w:val="0"/>
        <w:spacing w:after="0" w:line="360" w:lineRule="auto"/>
        <w:rPr>
          <w:rFonts w:eastAsia="Calibri" w:cs="Tahoma"/>
          <w:bCs/>
          <w:iCs/>
          <w:color w:val="auto"/>
          <w:lang w:val="es-ES" w:eastAsia="es-ES_tradnl"/>
        </w:rPr>
      </w:pPr>
    </w:p>
    <w:p w14:paraId="054000A8" w14:textId="64AFDFB0" w:rsidR="001F2611" w:rsidRPr="00597EA8" w:rsidRDefault="001F2611" w:rsidP="0086216E">
      <w:pPr>
        <w:spacing w:after="0" w:line="360" w:lineRule="auto"/>
        <w:rPr>
          <w:rFonts w:eastAsia="Calibri" w:cs="Tahoma"/>
          <w:bCs/>
          <w:iCs/>
          <w:color w:val="auto"/>
        </w:rPr>
      </w:pPr>
      <w:r w:rsidRPr="00597EA8">
        <w:rPr>
          <w:rFonts w:eastAsia="Calibri" w:cs="Tahoma"/>
          <w:bCs/>
          <w:iCs/>
          <w:color w:val="auto"/>
        </w:rPr>
        <w:t xml:space="preserve">La labor </w:t>
      </w:r>
      <w:r w:rsidR="00F66E4E">
        <w:rPr>
          <w:rFonts w:eastAsia="Calibri" w:cs="Tahoma"/>
          <w:bCs/>
          <w:iCs/>
          <w:color w:val="auto"/>
        </w:rPr>
        <w:t>del Instituto</w:t>
      </w:r>
      <w:r w:rsidRPr="00597EA8">
        <w:rPr>
          <w:rFonts w:eastAsia="Calibri" w:cs="Tahoma"/>
          <w:bCs/>
          <w:iCs/>
          <w:color w:val="auto"/>
        </w:rPr>
        <w:t>, es apoyar a la población a acceder a la información pública y garantizar la protección de sus datos personales.</w:t>
      </w:r>
    </w:p>
    <w:p w14:paraId="2B55BD7B" w14:textId="51074AAC" w:rsidR="00051642" w:rsidRDefault="00051642" w:rsidP="0086216E">
      <w:pPr>
        <w:spacing w:after="0" w:line="360" w:lineRule="auto"/>
        <w:rPr>
          <w:rFonts w:eastAsia="Times New Roman" w:cs="Tahoma"/>
          <w:bCs/>
          <w:iCs/>
          <w:color w:val="auto"/>
          <w:lang w:eastAsia="es-ES"/>
        </w:rPr>
      </w:pPr>
    </w:p>
    <w:p w14:paraId="1352EB4E" w14:textId="77777777" w:rsidR="00051642" w:rsidRPr="003D5B55" w:rsidRDefault="00051642" w:rsidP="0086216E">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77777777" w:rsidR="00051642" w:rsidRPr="003D5B55" w:rsidRDefault="00051642" w:rsidP="0086216E">
      <w:pPr>
        <w:spacing w:after="0" w:line="360" w:lineRule="auto"/>
        <w:rPr>
          <w:rFonts w:eastAsia="Times New Roman" w:cs="Tahoma"/>
          <w:bCs/>
          <w:color w:val="auto"/>
          <w:lang w:eastAsia="es-ES"/>
        </w:rPr>
      </w:pPr>
    </w:p>
    <w:p w14:paraId="4E69C829" w14:textId="220ECE1A" w:rsidR="00051642" w:rsidRPr="003D5B55"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840249">
        <w:rPr>
          <w:rFonts w:eastAsia="Times New Roman" w:cs="Tahoma"/>
          <w:bCs/>
          <w:color w:val="auto"/>
          <w:lang w:eastAsia="es-ES"/>
        </w:rPr>
        <w:t>Ayuntamiento de Atizapán</w:t>
      </w:r>
      <w:r w:rsidR="00DC1AF6" w:rsidRPr="00DC1AF6">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4B30A28A" w14:textId="77777777" w:rsidR="00051642" w:rsidRPr="003D5B55" w:rsidRDefault="00051642" w:rsidP="0086216E">
      <w:pPr>
        <w:spacing w:after="0" w:line="360" w:lineRule="auto"/>
        <w:rPr>
          <w:rFonts w:eastAsia="Times New Roman" w:cs="Tahoma"/>
          <w:bCs/>
          <w:color w:val="auto"/>
          <w:lang w:eastAsia="es-ES"/>
        </w:rPr>
      </w:pPr>
    </w:p>
    <w:p w14:paraId="3CFD189B" w14:textId="0D165A79" w:rsidR="00051642"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86216E">
      <w:pPr>
        <w:spacing w:after="0" w:line="360" w:lineRule="auto"/>
        <w:rPr>
          <w:rFonts w:eastAsia="Times New Roman" w:cs="Tahoma"/>
          <w:bCs/>
          <w:color w:val="auto"/>
          <w:lang w:eastAsia="es-ES"/>
        </w:rPr>
      </w:pPr>
    </w:p>
    <w:p w14:paraId="54A5D1EB" w14:textId="77777777" w:rsidR="00051642" w:rsidRPr="003D5B55"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86216E">
      <w:pPr>
        <w:spacing w:after="0" w:line="360" w:lineRule="auto"/>
        <w:rPr>
          <w:rFonts w:eastAsia="Times New Roman" w:cs="Tahoma"/>
          <w:bCs/>
          <w:color w:val="auto"/>
          <w:lang w:eastAsia="es-ES"/>
        </w:rPr>
      </w:pPr>
    </w:p>
    <w:p w14:paraId="6D41BE4A" w14:textId="77777777" w:rsidR="00051642"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3D5B55">
        <w:rPr>
          <w:rFonts w:eastAsia="Times New Roman" w:cs="Tahoma"/>
          <w:bCs/>
          <w:color w:val="auto"/>
          <w:lang w:eastAsia="es-ES"/>
        </w:rPr>
        <w:lastRenderedPageBreak/>
        <w:t xml:space="preserve">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0E2E081C" w14:textId="6CE5BD2C" w:rsidR="00051642" w:rsidRDefault="00051642" w:rsidP="0086216E">
      <w:pPr>
        <w:spacing w:after="0" w:line="360" w:lineRule="auto"/>
        <w:rPr>
          <w:rFonts w:eastAsia="Times New Roman" w:cs="Tahoma"/>
          <w:bCs/>
          <w:color w:val="auto"/>
          <w:lang w:eastAsia="es-ES"/>
        </w:rPr>
      </w:pPr>
    </w:p>
    <w:p w14:paraId="16F9CAF4" w14:textId="709D6A3F" w:rsidR="00051642" w:rsidRDefault="00051642" w:rsidP="0086216E">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6201E932" w14:textId="77777777" w:rsidR="00E24DF1" w:rsidRDefault="00E24DF1" w:rsidP="0086216E">
      <w:pPr>
        <w:spacing w:after="0" w:line="360" w:lineRule="auto"/>
        <w:rPr>
          <w:rFonts w:eastAsia="Times New Roman" w:cs="Tahoma"/>
          <w:bCs/>
          <w:color w:val="auto"/>
          <w:lang w:eastAsia="es-ES"/>
        </w:rPr>
      </w:pPr>
    </w:p>
    <w:p w14:paraId="77BDAE25" w14:textId="77777777" w:rsidR="00051642" w:rsidRPr="003D5B55" w:rsidRDefault="00051642" w:rsidP="0086216E">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86216E">
      <w:pPr>
        <w:spacing w:after="0" w:line="360" w:lineRule="auto"/>
        <w:ind w:right="113"/>
        <w:rPr>
          <w:rFonts w:eastAsia="Times New Roman" w:cs="Arial"/>
          <w:b/>
          <w:color w:val="auto"/>
          <w:lang w:eastAsia="es-ES"/>
        </w:rPr>
      </w:pPr>
    </w:p>
    <w:p w14:paraId="0D24B3F1" w14:textId="2ED503FC" w:rsidR="00051642" w:rsidRPr="00D13FCC" w:rsidRDefault="00051642" w:rsidP="0086216E">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417F4B">
        <w:rPr>
          <w:rFonts w:eastAsia="Calibri" w:cs="Tahoma"/>
          <w:bCs/>
          <w:color w:val="auto"/>
        </w:rPr>
        <w:t>00</w:t>
      </w:r>
      <w:r w:rsidR="00840249">
        <w:rPr>
          <w:rFonts w:eastAsia="Calibri" w:cs="Tahoma"/>
          <w:bCs/>
          <w:color w:val="auto"/>
        </w:rPr>
        <w:t>861</w:t>
      </w:r>
      <w:r w:rsidR="00417F4B">
        <w:rPr>
          <w:rFonts w:eastAsia="Calibri" w:cs="Tahoma"/>
          <w:bCs/>
          <w:color w:val="auto"/>
        </w:rPr>
        <w:t>/INFOEM/IP/RR/2022</w:t>
      </w:r>
      <w:r w:rsidR="00650EBB">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86216E">
      <w:pPr>
        <w:spacing w:after="0" w:line="360" w:lineRule="auto"/>
        <w:rPr>
          <w:rFonts w:eastAsia="Times New Roman" w:cs="Tahoma"/>
          <w:b/>
          <w:bCs/>
          <w:color w:val="auto"/>
          <w:lang w:eastAsia="es-ES"/>
        </w:rPr>
      </w:pPr>
    </w:p>
    <w:p w14:paraId="31A1F7E6" w14:textId="5900AD2C" w:rsidR="00051642" w:rsidRPr="00FA7B52" w:rsidRDefault="00051642" w:rsidP="0086216E">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840249">
        <w:rPr>
          <w:rFonts w:cs="Tahoma"/>
          <w:iCs/>
          <w:color w:val="0D0D0D" w:themeColor="text1" w:themeTint="F2"/>
        </w:rPr>
        <w:t>00064/ATIZAPAN/IP/2022</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86216E">
      <w:pPr>
        <w:spacing w:after="0" w:line="360" w:lineRule="auto"/>
        <w:ind w:right="-93"/>
        <w:rPr>
          <w:rFonts w:eastAsia="Calibri" w:cs="Tahoma"/>
          <w:bCs/>
          <w:color w:val="auto"/>
        </w:rPr>
      </w:pPr>
    </w:p>
    <w:p w14:paraId="524ED91A" w14:textId="77777777" w:rsidR="00051642" w:rsidRPr="00D13FCC" w:rsidRDefault="00051642" w:rsidP="0086216E">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86216E">
      <w:pPr>
        <w:spacing w:after="0" w:line="360" w:lineRule="auto"/>
        <w:rPr>
          <w:rFonts w:eastAsia="Calibri" w:cs="Tahoma"/>
          <w:b/>
          <w:bCs/>
          <w:color w:val="auto"/>
        </w:rPr>
      </w:pPr>
    </w:p>
    <w:p w14:paraId="28A4B1B4" w14:textId="1D4E65ED" w:rsidR="00051642" w:rsidRDefault="00051642" w:rsidP="0086216E">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6B4B85" w14:textId="1454549B" w:rsidR="00104C84" w:rsidRDefault="00104C84" w:rsidP="0086216E">
      <w:pPr>
        <w:spacing w:after="0" w:line="360" w:lineRule="auto"/>
        <w:rPr>
          <w:rFonts w:eastAsia="Calibri" w:cs="Tahoma"/>
          <w:color w:val="auto"/>
          <w:lang w:eastAsia="es-MX"/>
        </w:rPr>
      </w:pPr>
    </w:p>
    <w:p w14:paraId="322D1000" w14:textId="7059791F" w:rsidR="00815DF9" w:rsidRPr="00815DF9" w:rsidRDefault="00051642" w:rsidP="0086216E">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00815DF9" w:rsidRPr="00815DF9">
        <w:rPr>
          <w:rFonts w:eastAsia="Times New Roman" w:cs="Tahoma"/>
          <w:b/>
          <w:color w:val="auto"/>
          <w:lang w:eastAsia="es-ES"/>
        </w:rPr>
        <w:t xml:space="preserve"> NOTIFÍQUESE </w:t>
      </w:r>
      <w:r w:rsidR="00815DF9" w:rsidRPr="00815DF9">
        <w:rPr>
          <w:rFonts w:eastAsia="Times New Roman" w:cs="Tahoma"/>
          <w:bCs/>
          <w:color w:val="auto"/>
          <w:lang w:eastAsia="es-ES"/>
        </w:rPr>
        <w:t xml:space="preserve">al Recurrente la presente Resolución, </w:t>
      </w:r>
      <w:r w:rsidR="00815DF9" w:rsidRPr="00815DF9">
        <w:rPr>
          <w:rFonts w:eastAsia="Times New Roman" w:cs="Tahoma"/>
          <w:bCs/>
          <w:color w:val="auto"/>
          <w:lang w:val="es-ES" w:eastAsia="es-ES"/>
        </w:rPr>
        <w:t>a través del Sistema de Acceso a la Información Mexiquense (SAIMEX);</w:t>
      </w:r>
      <w:r w:rsidR="00815DF9" w:rsidRP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64C23565" w14:textId="77777777" w:rsidR="00104C84" w:rsidRPr="00D13FCC" w:rsidRDefault="00104C84" w:rsidP="0086216E">
      <w:pPr>
        <w:spacing w:after="0" w:line="360" w:lineRule="auto"/>
        <w:rPr>
          <w:rFonts w:eastAsia="Times New Roman" w:cs="Tahoma"/>
          <w:color w:val="auto"/>
          <w:lang w:eastAsia="es-ES"/>
        </w:rPr>
      </w:pPr>
    </w:p>
    <w:p w14:paraId="2606DD75" w14:textId="77777777" w:rsidR="00051642" w:rsidRPr="00546DEA" w:rsidRDefault="00051642" w:rsidP="0086216E">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86216E">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86216E">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E24DF1">
        <w:rPr>
          <w:rFonts w:eastAsia="Calibri" w:cs="Tahoma"/>
          <w:b/>
          <w:bCs/>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129F942C" w14:textId="77777777" w:rsidR="00051642" w:rsidRDefault="00051642" w:rsidP="0086216E">
      <w:pPr>
        <w:spacing w:after="0" w:line="360" w:lineRule="auto"/>
        <w:ind w:right="-93"/>
        <w:rPr>
          <w:rFonts w:eastAsia="Calibri" w:cs="Tahoma"/>
          <w:bCs/>
          <w:color w:val="auto"/>
        </w:rPr>
      </w:pPr>
    </w:p>
    <w:p w14:paraId="2C209EB6" w14:textId="0F0F886E" w:rsidR="00966CA6" w:rsidRDefault="007F2C33" w:rsidP="0086216E">
      <w:pPr>
        <w:spacing w:after="0" w:line="360" w:lineRule="auto"/>
      </w:pPr>
      <w:r w:rsidRPr="00445101">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FC28BF">
        <w:rPr>
          <w:rFonts w:eastAsia="Calibri" w:cs="Tahoma"/>
          <w:lang w:val="es-ES" w:eastAsia="es-ES_tradnl"/>
        </w:rPr>
        <w:t xml:space="preserve"> RAMÍREZ PEÑA, EN LA </w:t>
      </w:r>
      <w:r w:rsidR="000F1A47">
        <w:rPr>
          <w:rFonts w:eastAsia="Calibri" w:cs="Tahoma"/>
          <w:lang w:val="es-ES" w:eastAsia="es-ES_tradnl"/>
        </w:rPr>
        <w:t>DÉCIMA</w:t>
      </w:r>
      <w:r w:rsidR="00577D74">
        <w:rPr>
          <w:rFonts w:eastAsia="Calibri" w:cs="Tahoma"/>
          <w:lang w:val="es-ES" w:eastAsia="es-ES_tradnl"/>
        </w:rPr>
        <w:t xml:space="preserve"> </w:t>
      </w:r>
      <w:r w:rsidRPr="00445101">
        <w:rPr>
          <w:rFonts w:eastAsia="Calibri" w:cs="Tahoma"/>
          <w:lang w:val="es-ES" w:eastAsia="es-ES_tradnl"/>
        </w:rPr>
        <w:t xml:space="preserve">SESIÓN ORDINARIA, CELEBRADA EL </w:t>
      </w:r>
      <w:r w:rsidR="000F1A47">
        <w:rPr>
          <w:rFonts w:eastAsia="Calibri" w:cs="Tahoma"/>
          <w:lang w:val="es-ES" w:eastAsia="es-ES_tradnl"/>
        </w:rPr>
        <w:t xml:space="preserve">DIECISÉIS </w:t>
      </w:r>
      <w:r w:rsidR="00E304AA">
        <w:rPr>
          <w:rFonts w:eastAsia="Calibri" w:cs="Tahoma"/>
          <w:lang w:val="es-ES" w:eastAsia="es-ES_tradnl"/>
        </w:rPr>
        <w:t>DE MARZO</w:t>
      </w:r>
      <w:r w:rsidR="00FC28BF">
        <w:rPr>
          <w:rFonts w:eastAsia="Calibri" w:cs="Tahoma"/>
          <w:lang w:val="es-ES" w:eastAsia="es-ES_tradnl"/>
        </w:rPr>
        <w:t xml:space="preserve"> </w:t>
      </w:r>
      <w:r w:rsidRPr="00445101">
        <w:rPr>
          <w:rFonts w:eastAsia="Calibri" w:cs="Tahoma"/>
          <w:lang w:val="es-ES" w:eastAsia="es-ES_tradnl"/>
        </w:rPr>
        <w:t xml:space="preserve">DE DOS MIL </w:t>
      </w:r>
      <w:r w:rsidR="002000E0">
        <w:rPr>
          <w:rFonts w:eastAsia="Calibri" w:cs="Tahoma"/>
          <w:lang w:val="es-ES" w:eastAsia="es-ES_tradnl"/>
        </w:rPr>
        <w:t>VEINTIDÓS</w:t>
      </w:r>
      <w:r w:rsidRPr="00445101">
        <w:rPr>
          <w:rFonts w:eastAsia="Calibri" w:cs="Tahoma"/>
          <w:lang w:val="es-ES" w:eastAsia="es-ES_tradnl"/>
        </w:rPr>
        <w:t>, ANTE EL SECRETARIO TÉCNICO DEL PLENO, ALEXIS TAPIA RAMÍREZ</w:t>
      </w:r>
      <w:r w:rsidR="00051642">
        <w:br w:type="page"/>
      </w:r>
    </w:p>
    <w:sectPr w:rsidR="00966CA6" w:rsidSect="009C7B8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E4B9" w14:textId="77777777" w:rsidR="00CA02F4" w:rsidRDefault="00CA02F4" w:rsidP="00051642">
      <w:pPr>
        <w:spacing w:after="0" w:line="240" w:lineRule="auto"/>
      </w:pPr>
      <w:r>
        <w:separator/>
      </w:r>
    </w:p>
  </w:endnote>
  <w:endnote w:type="continuationSeparator" w:id="0">
    <w:p w14:paraId="38D7771D" w14:textId="77777777" w:rsidR="00CA02F4" w:rsidRDefault="00CA02F4"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CA02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776">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776">
              <w:rPr>
                <w:b/>
                <w:bCs/>
                <w:noProof/>
              </w:rPr>
              <w:t>18</w:t>
            </w:r>
            <w:r>
              <w:rPr>
                <w:b/>
                <w:bCs/>
                <w:sz w:val="24"/>
                <w:szCs w:val="24"/>
              </w:rPr>
              <w:fldChar w:fldCharType="end"/>
            </w:r>
          </w:p>
        </w:sdtContent>
      </w:sdt>
    </w:sdtContent>
  </w:sdt>
  <w:p w14:paraId="148ABC98" w14:textId="77777777" w:rsidR="00881E53" w:rsidRDefault="00CA02F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7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776">
              <w:rPr>
                <w:b/>
                <w:bCs/>
                <w:noProof/>
              </w:rPr>
              <w:t>18</w:t>
            </w:r>
            <w:r>
              <w:rPr>
                <w:b/>
                <w:bCs/>
                <w:sz w:val="24"/>
                <w:szCs w:val="24"/>
              </w:rPr>
              <w:fldChar w:fldCharType="end"/>
            </w:r>
          </w:p>
        </w:sdtContent>
      </w:sdt>
    </w:sdtContent>
  </w:sdt>
  <w:p w14:paraId="0054A614" w14:textId="77777777" w:rsidR="00881E53" w:rsidRDefault="00CA02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186E2" w14:textId="77777777" w:rsidR="00CA02F4" w:rsidRDefault="00CA02F4" w:rsidP="00051642">
      <w:pPr>
        <w:spacing w:after="0" w:line="240" w:lineRule="auto"/>
      </w:pPr>
      <w:r>
        <w:separator/>
      </w:r>
    </w:p>
  </w:footnote>
  <w:footnote w:type="continuationSeparator" w:id="0">
    <w:p w14:paraId="170D3AC9" w14:textId="77777777" w:rsidR="00CA02F4" w:rsidRDefault="00CA02F4"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CA02F4">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8C70F26" w14:textId="77777777" w:rsidTr="00AA2E31">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65B05558" w14:textId="0EA9D19F" w:rsidR="00881E53" w:rsidRPr="00051642" w:rsidRDefault="00F37336" w:rsidP="00B93061">
          <w:pPr>
            <w:tabs>
              <w:tab w:val="right" w:pos="8838"/>
            </w:tabs>
            <w:ind w:right="-32"/>
            <w:rPr>
              <w:rFonts w:eastAsia="Calibri" w:cs="Tahoma"/>
            </w:rPr>
          </w:pPr>
          <w:r>
            <w:rPr>
              <w:rFonts w:eastAsia="Calibri" w:cs="Tahoma"/>
              <w:lang w:val="es-MX"/>
            </w:rPr>
            <w:t>00</w:t>
          </w:r>
          <w:r w:rsidR="001C70E6">
            <w:rPr>
              <w:rFonts w:eastAsia="Calibri" w:cs="Tahoma"/>
              <w:lang w:val="es-MX"/>
            </w:rPr>
            <w:t>861</w:t>
          </w:r>
          <w:r>
            <w:rPr>
              <w:rFonts w:eastAsia="Calibri" w:cs="Tahoma"/>
              <w:lang w:val="es-MX"/>
            </w:rPr>
            <w:t>/INFOEM/IP/RR/2022</w:t>
          </w:r>
        </w:p>
      </w:tc>
    </w:tr>
    <w:tr w:rsidR="00881E53" w:rsidRPr="00E152D8" w14:paraId="55B27BFC" w14:textId="77777777" w:rsidTr="00AA2E31">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6C35595F" w14:textId="4D61E368" w:rsidR="00881E53" w:rsidRPr="00051642" w:rsidRDefault="00840249" w:rsidP="00881E53">
          <w:pPr>
            <w:tabs>
              <w:tab w:val="right" w:pos="8838"/>
            </w:tabs>
            <w:ind w:left="-28" w:right="-32"/>
            <w:rPr>
              <w:rFonts w:eastAsia="Calibri" w:cs="Tahoma"/>
              <w:lang w:val="es-MX"/>
            </w:rPr>
          </w:pPr>
          <w:r>
            <w:rPr>
              <w:rFonts w:eastAsia="Calibri" w:cs="Tahoma"/>
              <w:lang w:val="es-MX"/>
            </w:rPr>
            <w:t>Ayuntamiento de Atizapán</w:t>
          </w:r>
        </w:p>
      </w:tc>
    </w:tr>
    <w:tr w:rsidR="00881E53" w:rsidRPr="00E152D8" w14:paraId="64299B43" w14:textId="77777777" w:rsidTr="00AA2E31">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CA02F4"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9E77" w14:textId="7533DE91" w:rsidR="00417F4B" w:rsidRDefault="00CA02F4">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 style="position:absolute;left:0;text-align:left;margin-left:-95.1pt;margin-top:-124.7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W w:w="6521"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830"/>
    </w:tblGrid>
    <w:tr w:rsidR="00881E53" w:rsidRPr="00E152D8" w14:paraId="6E5B10C8" w14:textId="77777777" w:rsidTr="00F419F2">
      <w:trPr>
        <w:trHeight w:val="132"/>
      </w:trPr>
      <w:tc>
        <w:tcPr>
          <w:tcW w:w="2691" w:type="dxa"/>
        </w:tcPr>
        <w:p w14:paraId="0FBD6B5C" w14:textId="0C63B7F5"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830" w:type="dxa"/>
        </w:tcPr>
        <w:p w14:paraId="70CC72C0" w14:textId="3593F37F" w:rsidR="00881E53" w:rsidRPr="00051642" w:rsidRDefault="00417F4B" w:rsidP="00881E53">
          <w:pPr>
            <w:tabs>
              <w:tab w:val="right" w:pos="8838"/>
            </w:tabs>
            <w:ind w:left="-111" w:right="-32"/>
            <w:rPr>
              <w:rFonts w:eastAsia="Calibri" w:cs="Tahoma"/>
            </w:rPr>
          </w:pPr>
          <w:r>
            <w:rPr>
              <w:rFonts w:eastAsia="Calibri" w:cs="Tahoma"/>
              <w:lang w:val="es-MX"/>
            </w:rPr>
            <w:t>00</w:t>
          </w:r>
          <w:r w:rsidR="001C70E6">
            <w:rPr>
              <w:rFonts w:eastAsia="Calibri" w:cs="Tahoma"/>
              <w:lang w:val="es-MX"/>
            </w:rPr>
            <w:t>861</w:t>
          </w:r>
          <w:r>
            <w:rPr>
              <w:rFonts w:eastAsia="Calibri" w:cs="Tahoma"/>
              <w:lang w:val="es-MX"/>
            </w:rPr>
            <w:t>/INFOEM/IP/RR/2022</w:t>
          </w:r>
        </w:p>
      </w:tc>
    </w:tr>
    <w:tr w:rsidR="00881E53" w:rsidRPr="00E152D8" w14:paraId="43CEC0C7" w14:textId="77777777" w:rsidTr="00F419F2">
      <w:trPr>
        <w:trHeight w:val="132"/>
      </w:trPr>
      <w:tc>
        <w:tcPr>
          <w:tcW w:w="269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30" w:type="dxa"/>
        </w:tcPr>
        <w:p w14:paraId="267724E2" w14:textId="59777A39" w:rsidR="00881E53" w:rsidRPr="00E152D8" w:rsidRDefault="00CA02F4" w:rsidP="00881E53">
          <w:pPr>
            <w:tabs>
              <w:tab w:val="right" w:pos="8838"/>
            </w:tabs>
            <w:ind w:left="-111" w:right="-109"/>
            <w:rPr>
              <w:rFonts w:eastAsia="Calibri" w:cs="Tahoma"/>
              <w:lang w:val="es-MX"/>
            </w:rPr>
          </w:pPr>
        </w:p>
      </w:tc>
    </w:tr>
    <w:tr w:rsidR="00881E53" w:rsidRPr="00E152D8" w14:paraId="30C3D119" w14:textId="77777777" w:rsidTr="00F419F2">
      <w:trPr>
        <w:trHeight w:val="261"/>
      </w:trPr>
      <w:tc>
        <w:tcPr>
          <w:tcW w:w="269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30" w:type="dxa"/>
        </w:tcPr>
        <w:p w14:paraId="6E96F863" w14:textId="12C69805" w:rsidR="00881E53" w:rsidRPr="00051642" w:rsidRDefault="00840249" w:rsidP="005E139E">
          <w:pPr>
            <w:tabs>
              <w:tab w:val="right" w:pos="8838"/>
            </w:tabs>
            <w:ind w:left="-111" w:right="-32"/>
            <w:rPr>
              <w:rFonts w:eastAsia="Calibri" w:cs="Tahoma"/>
              <w:lang w:val="es-MX"/>
            </w:rPr>
          </w:pPr>
          <w:r>
            <w:rPr>
              <w:rFonts w:eastAsia="Calibri" w:cs="Tahoma"/>
              <w:lang w:val="es-MX"/>
            </w:rPr>
            <w:t>Ayuntamiento de Atizapán</w:t>
          </w:r>
        </w:p>
      </w:tc>
    </w:tr>
    <w:tr w:rsidR="00881E53" w:rsidRPr="00E152D8" w14:paraId="1C2055A9" w14:textId="77777777" w:rsidTr="00F419F2">
      <w:trPr>
        <w:trHeight w:val="261"/>
      </w:trPr>
      <w:tc>
        <w:tcPr>
          <w:tcW w:w="269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830"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10C054A" w:rsidR="00881E53" w:rsidRDefault="00CA02F4" w:rsidP="00881E53">
    <w:pPr>
      <w:pStyle w:val="Encabezado"/>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E59"/>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F703E2D"/>
    <w:multiLevelType w:val="hybridMultilevel"/>
    <w:tmpl w:val="026C4F08"/>
    <w:lvl w:ilvl="0" w:tplc="13E6A9E4">
      <w:start w:val="1"/>
      <w:numFmt w:val="decimal"/>
      <w:lvlText w:val="%1."/>
      <w:lvlJc w:val="left"/>
      <w:pPr>
        <w:ind w:left="1427" w:hanging="8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AA66B5E"/>
    <w:multiLevelType w:val="hybridMultilevel"/>
    <w:tmpl w:val="C6FC391E"/>
    <w:lvl w:ilvl="0" w:tplc="321A63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2E3C1E"/>
    <w:multiLevelType w:val="hybridMultilevel"/>
    <w:tmpl w:val="1CDA4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E5558F"/>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DD00F9"/>
    <w:multiLevelType w:val="hybridMultilevel"/>
    <w:tmpl w:val="2184130E"/>
    <w:lvl w:ilvl="0" w:tplc="99525AD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574002896">
    <w:abstractNumId w:val="2"/>
  </w:num>
  <w:num w:numId="2" w16cid:durableId="267396498">
    <w:abstractNumId w:val="10"/>
  </w:num>
  <w:num w:numId="3" w16cid:durableId="902720717">
    <w:abstractNumId w:val="5"/>
  </w:num>
  <w:num w:numId="4" w16cid:durableId="704059945">
    <w:abstractNumId w:val="6"/>
  </w:num>
  <w:num w:numId="5" w16cid:durableId="996305879">
    <w:abstractNumId w:val="0"/>
  </w:num>
  <w:num w:numId="6" w16cid:durableId="932980303">
    <w:abstractNumId w:val="4"/>
  </w:num>
  <w:num w:numId="7" w16cid:durableId="425156566">
    <w:abstractNumId w:val="12"/>
  </w:num>
  <w:num w:numId="8" w16cid:durableId="1012755100">
    <w:abstractNumId w:val="8"/>
  </w:num>
  <w:num w:numId="9" w16cid:durableId="231043231">
    <w:abstractNumId w:val="1"/>
  </w:num>
  <w:num w:numId="10" w16cid:durableId="679816979">
    <w:abstractNumId w:val="9"/>
  </w:num>
  <w:num w:numId="11" w16cid:durableId="906721829">
    <w:abstractNumId w:val="3"/>
  </w:num>
  <w:num w:numId="12" w16cid:durableId="1914313591">
    <w:abstractNumId w:val="7"/>
  </w:num>
  <w:num w:numId="13" w16cid:durableId="20164228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08B7"/>
    <w:rsid w:val="0003748D"/>
    <w:rsid w:val="00051642"/>
    <w:rsid w:val="00057ACE"/>
    <w:rsid w:val="00071836"/>
    <w:rsid w:val="000725AD"/>
    <w:rsid w:val="00085822"/>
    <w:rsid w:val="000C6077"/>
    <w:rsid w:val="000F1A47"/>
    <w:rsid w:val="00104C84"/>
    <w:rsid w:val="00105647"/>
    <w:rsid w:val="0013757B"/>
    <w:rsid w:val="00180764"/>
    <w:rsid w:val="00183086"/>
    <w:rsid w:val="001B742E"/>
    <w:rsid w:val="001C3821"/>
    <w:rsid w:val="001C70E6"/>
    <w:rsid w:val="001E11DF"/>
    <w:rsid w:val="001E6833"/>
    <w:rsid w:val="001F2611"/>
    <w:rsid w:val="002000E0"/>
    <w:rsid w:val="002F3441"/>
    <w:rsid w:val="003111DD"/>
    <w:rsid w:val="00330E11"/>
    <w:rsid w:val="00357735"/>
    <w:rsid w:val="00361F75"/>
    <w:rsid w:val="0037165B"/>
    <w:rsid w:val="00384DCB"/>
    <w:rsid w:val="003A6482"/>
    <w:rsid w:val="003B7A86"/>
    <w:rsid w:val="00410767"/>
    <w:rsid w:val="00417F4B"/>
    <w:rsid w:val="004D6743"/>
    <w:rsid w:val="0051175E"/>
    <w:rsid w:val="0052101A"/>
    <w:rsid w:val="00534405"/>
    <w:rsid w:val="005441C8"/>
    <w:rsid w:val="005637C2"/>
    <w:rsid w:val="00567B87"/>
    <w:rsid w:val="00577D74"/>
    <w:rsid w:val="005C281E"/>
    <w:rsid w:val="005C454F"/>
    <w:rsid w:val="005E445E"/>
    <w:rsid w:val="005F2327"/>
    <w:rsid w:val="00620D78"/>
    <w:rsid w:val="00637BD4"/>
    <w:rsid w:val="00650EBB"/>
    <w:rsid w:val="00657F5F"/>
    <w:rsid w:val="00694A17"/>
    <w:rsid w:val="00697B56"/>
    <w:rsid w:val="006B4CAC"/>
    <w:rsid w:val="006C6D79"/>
    <w:rsid w:val="006D5453"/>
    <w:rsid w:val="00734E97"/>
    <w:rsid w:val="0076582A"/>
    <w:rsid w:val="007A1B3A"/>
    <w:rsid w:val="007B4D09"/>
    <w:rsid w:val="007B79A3"/>
    <w:rsid w:val="007D4ADF"/>
    <w:rsid w:val="007F2C33"/>
    <w:rsid w:val="008124E5"/>
    <w:rsid w:val="00815DF9"/>
    <w:rsid w:val="00833465"/>
    <w:rsid w:val="00833D09"/>
    <w:rsid w:val="00840249"/>
    <w:rsid w:val="0086216E"/>
    <w:rsid w:val="00865CBC"/>
    <w:rsid w:val="008B3C81"/>
    <w:rsid w:val="008C3170"/>
    <w:rsid w:val="0090301F"/>
    <w:rsid w:val="00932FD3"/>
    <w:rsid w:val="009640A2"/>
    <w:rsid w:val="00966CA6"/>
    <w:rsid w:val="00994E65"/>
    <w:rsid w:val="009C40E0"/>
    <w:rsid w:val="00A558AC"/>
    <w:rsid w:val="00A9551A"/>
    <w:rsid w:val="00AA2348"/>
    <w:rsid w:val="00AA2E31"/>
    <w:rsid w:val="00AC2906"/>
    <w:rsid w:val="00AC54B3"/>
    <w:rsid w:val="00AF2968"/>
    <w:rsid w:val="00B02A5A"/>
    <w:rsid w:val="00B06FDA"/>
    <w:rsid w:val="00B13776"/>
    <w:rsid w:val="00B30717"/>
    <w:rsid w:val="00B71ED2"/>
    <w:rsid w:val="00B84F40"/>
    <w:rsid w:val="00B868D7"/>
    <w:rsid w:val="00B97FFE"/>
    <w:rsid w:val="00BA48B3"/>
    <w:rsid w:val="00BA7E55"/>
    <w:rsid w:val="00BB1786"/>
    <w:rsid w:val="00BF0CC3"/>
    <w:rsid w:val="00C61FBF"/>
    <w:rsid w:val="00C72DDF"/>
    <w:rsid w:val="00C9457F"/>
    <w:rsid w:val="00CA02F4"/>
    <w:rsid w:val="00CF4AC0"/>
    <w:rsid w:val="00D12E67"/>
    <w:rsid w:val="00D15301"/>
    <w:rsid w:val="00D23A2B"/>
    <w:rsid w:val="00D41A33"/>
    <w:rsid w:val="00D4465F"/>
    <w:rsid w:val="00D8440C"/>
    <w:rsid w:val="00DC1AF6"/>
    <w:rsid w:val="00DD3B9A"/>
    <w:rsid w:val="00E24DF1"/>
    <w:rsid w:val="00E304AA"/>
    <w:rsid w:val="00E32E63"/>
    <w:rsid w:val="00E41328"/>
    <w:rsid w:val="00E7170C"/>
    <w:rsid w:val="00E82F52"/>
    <w:rsid w:val="00EC57E0"/>
    <w:rsid w:val="00ED4B7D"/>
    <w:rsid w:val="00EE0368"/>
    <w:rsid w:val="00F00754"/>
    <w:rsid w:val="00F13D70"/>
    <w:rsid w:val="00F37336"/>
    <w:rsid w:val="00F419F2"/>
    <w:rsid w:val="00F5419D"/>
    <w:rsid w:val="00F66E4E"/>
    <w:rsid w:val="00F85661"/>
    <w:rsid w:val="00FA1130"/>
    <w:rsid w:val="00FA1BAE"/>
    <w:rsid w:val="00FB2ACB"/>
    <w:rsid w:val="00FC28BF"/>
    <w:rsid w:val="00FC7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0C"/>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A1130"/>
    <w:pPr>
      <w:ind w:left="720"/>
      <w:contextualSpacing/>
    </w:pPr>
  </w:style>
  <w:style w:type="character" w:styleId="Hipervnculo">
    <w:name w:val="Hyperlink"/>
    <w:basedOn w:val="Fuentedeprrafopredeter"/>
    <w:uiPriority w:val="99"/>
    <w:unhideWhenUsed/>
    <w:rsid w:val="00D23A2B"/>
    <w:rPr>
      <w:color w:val="0563C1" w:themeColor="hyperlink"/>
      <w:u w:val="single"/>
    </w:rPr>
  </w:style>
  <w:style w:type="character" w:styleId="Mencinsinresolver">
    <w:name w:val="Unresolved Mention"/>
    <w:basedOn w:val="Fuentedeprrafopredeter"/>
    <w:uiPriority w:val="99"/>
    <w:semiHidden/>
    <w:unhideWhenUsed/>
    <w:rsid w:val="00D23A2B"/>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216E"/>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66137839">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468009054">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721830993">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 w:id="211767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retariadoejecutivo.gob.mx/work/models/SecretariadoEjecutivo/Resource/328/1/images/instructivo_final_edo_fuerza(1).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8B84-3163-4FB9-B985-E86C6895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4857</Words>
  <Characters>26714</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Yesica Gonzales Romero</cp:lastModifiedBy>
  <cp:revision>2</cp:revision>
  <dcterms:created xsi:type="dcterms:W3CDTF">2022-05-18T02:53:00Z</dcterms:created>
  <dcterms:modified xsi:type="dcterms:W3CDTF">2022-05-18T02:53:00Z</dcterms:modified>
</cp:coreProperties>
</file>