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3AB2" w14:textId="1F2745BC" w:rsidR="000953E2" w:rsidRDefault="000953E2">
      <w:pPr>
        <w:rPr>
          <w:rFonts w:ascii="Palatino Linotype" w:hAnsi="Palatino Linotype"/>
          <w:color w:val="000000" w:themeColor="text1"/>
        </w:rPr>
      </w:pPr>
    </w:p>
    <w:p w14:paraId="73F7F940" w14:textId="4A8D0148"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070A2F">
        <w:rPr>
          <w:rFonts w:ascii="Palatino Linotype" w:hAnsi="Palatino Linotype"/>
          <w:color w:val="000000" w:themeColor="text1"/>
        </w:rPr>
        <w:t>dieciséis (16) de febrero de 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4043DED4"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070A2F">
        <w:rPr>
          <w:rFonts w:ascii="Palatino Linotype" w:hAnsi="Palatino Linotype"/>
          <w:b/>
          <w:bCs/>
          <w:color w:val="000000" w:themeColor="text1"/>
        </w:rPr>
        <w:t>05708/INFOEM/IP/RR/2021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proofErr w:type="spellStart"/>
      <w:r w:rsidR="007A7434">
        <w:rPr>
          <w:rFonts w:ascii="Palatino Linotype" w:eastAsia="Times New Roman" w:hAnsi="Palatino Linotype" w:cs="Times New Roman"/>
          <w:b/>
          <w:iCs/>
          <w:color w:val="000000" w:themeColor="text1"/>
        </w:rPr>
        <w:t>Xxxxx</w:t>
      </w:r>
      <w:proofErr w:type="spellEnd"/>
      <w:r w:rsidR="007A7434">
        <w:rPr>
          <w:rFonts w:ascii="Palatino Linotype" w:eastAsia="Times New Roman" w:hAnsi="Palatino Linotype" w:cs="Times New Roman"/>
          <w:b/>
          <w:iCs/>
          <w:color w:val="000000" w:themeColor="text1"/>
        </w:rPr>
        <w:t xml:space="preserve"> </w:t>
      </w:r>
      <w:proofErr w:type="spellStart"/>
      <w:r w:rsidR="007A7434">
        <w:rPr>
          <w:rFonts w:ascii="Palatino Linotype" w:eastAsia="Times New Roman" w:hAnsi="Palatino Linotype" w:cs="Times New Roman"/>
          <w:b/>
          <w:iCs/>
          <w:color w:val="000000" w:themeColor="text1"/>
        </w:rPr>
        <w:t>Xxxxxxx</w:t>
      </w:r>
      <w:proofErr w:type="spellEnd"/>
      <w:r w:rsidR="007A7434">
        <w:rPr>
          <w:rFonts w:ascii="Palatino Linotype" w:eastAsia="Times New Roman" w:hAnsi="Palatino Linotype" w:cs="Times New Roman"/>
          <w:b/>
          <w:iCs/>
          <w:color w:val="000000" w:themeColor="text1"/>
        </w:rPr>
        <w:t xml:space="preserve"> </w:t>
      </w:r>
      <w:proofErr w:type="spellStart"/>
      <w:r w:rsidR="007A7434">
        <w:rPr>
          <w:rFonts w:ascii="Palatino Linotype" w:eastAsia="Times New Roman" w:hAnsi="Palatino Linotype" w:cs="Times New Roman"/>
          <w:b/>
          <w:iCs/>
          <w:color w:val="000000" w:themeColor="text1"/>
        </w:rPr>
        <w:t>Xxxxx</w:t>
      </w:r>
      <w:proofErr w:type="spellEnd"/>
      <w:r w:rsidR="007A7434">
        <w:rPr>
          <w:rFonts w:ascii="Palatino Linotype" w:eastAsia="Times New Roman" w:hAnsi="Palatino Linotype" w:cs="Times New Roman"/>
          <w:b/>
          <w:iCs/>
          <w:color w:val="000000" w:themeColor="text1"/>
        </w:rPr>
        <w:t xml:space="preserve"> </w:t>
      </w:r>
      <w:proofErr w:type="spellStart"/>
      <w:r w:rsidR="007A7434">
        <w:rPr>
          <w:rFonts w:ascii="Palatino Linotype" w:eastAsia="Times New Roman" w:hAnsi="Palatino Linotype" w:cs="Times New Roman"/>
          <w:b/>
          <w:iCs/>
          <w:color w:val="000000" w:themeColor="text1"/>
        </w:rPr>
        <w:t>Xxxxxxxx</w:t>
      </w:r>
      <w:proofErr w:type="spellEnd"/>
      <w:r w:rsidR="00E647FF">
        <w:rPr>
          <w:rFonts w:ascii="Palatino Linotype" w:eastAsia="Times New Roman" w:hAnsi="Palatino Linotype" w:cs="Times New Roman"/>
          <w:color w:val="000000" w:themeColor="text1"/>
        </w:rPr>
        <w:t>,</w:t>
      </w:r>
      <w:r w:rsidR="0078249C">
        <w:rPr>
          <w:rFonts w:ascii="Palatino Linotype" w:eastAsia="Times New Roman" w:hAnsi="Palatino Linotype" w:cs="Times New Roman"/>
          <w:color w:val="000000" w:themeColor="text1"/>
        </w:rPr>
        <w:t xml:space="preserve"> en </w:t>
      </w:r>
      <w:r w:rsidR="00E647FF">
        <w:rPr>
          <w:rFonts w:ascii="Palatino Linotype" w:eastAsia="Times New Roman" w:hAnsi="Palatino Linotype" w:cs="Times New Roman"/>
          <w:color w:val="000000" w:themeColor="text1"/>
        </w:rPr>
        <w:t>lo</w:t>
      </w:r>
      <w:r w:rsidR="0078249C">
        <w:rPr>
          <w:rFonts w:ascii="Palatino Linotype" w:eastAsia="Times New Roman" w:hAnsi="Palatino Linotype" w:cs="Times New Roman"/>
          <w:color w:val="000000" w:themeColor="text1"/>
        </w:rPr>
        <w:t xml:space="preserve"> </w:t>
      </w:r>
      <w:r w:rsidR="00E647FF">
        <w:rPr>
          <w:rFonts w:ascii="Palatino Linotype" w:eastAsia="Times New Roman" w:hAnsi="Palatino Linotype" w:cs="Times New Roman"/>
          <w:color w:val="000000" w:themeColor="text1"/>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CE1B8A">
        <w:rPr>
          <w:rFonts w:ascii="Palatino Linotype" w:eastAsia="Times New Roman" w:hAnsi="Palatino Linotype" w:cs="Arial"/>
          <w:color w:val="000000" w:themeColor="text1"/>
        </w:rPr>
        <w:t xml:space="preserve"> </w:t>
      </w:r>
      <w:r w:rsidR="00070A2F">
        <w:rPr>
          <w:rFonts w:ascii="Palatino Linotype" w:eastAsia="Times New Roman" w:hAnsi="Palatino Linotype" w:cs="Arial"/>
          <w:b/>
          <w:color w:val="000000" w:themeColor="text1"/>
        </w:rPr>
        <w:t>Instituto de Seguridad Social del Estado de México y Municipios</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 xml:space="preserve">en </w:t>
      </w:r>
      <w:r w:rsidR="00070A2F">
        <w:rPr>
          <w:rFonts w:ascii="Palatino Linotype" w:eastAsia="Times New Roman" w:hAnsi="Palatino Linotype" w:cs="Times New Roman"/>
          <w:color w:val="000000" w:themeColor="text1"/>
        </w:rPr>
        <w:t>adelante,</w:t>
      </w:r>
      <w:r w:rsidR="005F1362" w:rsidRPr="00A85CB7">
        <w:rPr>
          <w:rFonts w:ascii="Palatino Linotype" w:eastAsia="Times New Roman" w:hAnsi="Palatino Linotype" w:cs="Times New Roman"/>
          <w:color w:val="000000" w:themeColor="text1"/>
        </w:rPr>
        <w:t xml:space="preserve">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545533"/>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2CBD5C6"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070A2F">
        <w:rPr>
          <w:rFonts w:ascii="Palatino Linotype" w:eastAsia="Calibri" w:hAnsi="Palatino Linotype" w:cs="Arial"/>
          <w:color w:val="000000" w:themeColor="text1"/>
          <w:lang w:val="es-ES"/>
        </w:rPr>
        <w:t>trece (13) de octubre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de</w:t>
      </w:r>
      <w:r w:rsidR="00070A2F">
        <w:rPr>
          <w:rFonts w:ascii="Palatino Linotype" w:hAnsi="Palatino Linotype"/>
          <w:bCs/>
          <w:color w:val="000000" w:themeColor="text1"/>
        </w:rPr>
        <w:t>l</w:t>
      </w:r>
      <w:r w:rsidR="00804D8D">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804D8D">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070A2F">
        <w:rPr>
          <w:rFonts w:ascii="Palatino Linotype" w:hAnsi="Palatino Linotype"/>
          <w:b/>
          <w:bCs/>
          <w:color w:val="000000" w:themeColor="text1"/>
        </w:rPr>
        <w:t>00786/ISSEMYM/IP/2021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91FA1CB"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070A2F" w:rsidRPr="00070A2F">
        <w:rPr>
          <w:rFonts w:ascii="Palatino Linotype" w:hAnsi="Palatino Linotype"/>
          <w:i/>
          <w:color w:val="000000" w:themeColor="text1"/>
          <w:sz w:val="22"/>
          <w:szCs w:val="22"/>
        </w:rPr>
        <w:t xml:space="preserve">1. Requiero conocer todos los amparos que se hallan hecho del año 2019 a la fecha, en contra de </w:t>
      </w:r>
      <w:proofErr w:type="gramStart"/>
      <w:r w:rsidR="00070A2F" w:rsidRPr="00070A2F">
        <w:rPr>
          <w:rFonts w:ascii="Palatino Linotype" w:hAnsi="Palatino Linotype"/>
          <w:i/>
          <w:color w:val="000000" w:themeColor="text1"/>
          <w:sz w:val="22"/>
          <w:szCs w:val="22"/>
        </w:rPr>
        <w:t>la el</w:t>
      </w:r>
      <w:proofErr w:type="gramEnd"/>
      <w:r w:rsidR="00070A2F" w:rsidRPr="00070A2F">
        <w:rPr>
          <w:rFonts w:ascii="Palatino Linotype" w:hAnsi="Palatino Linotype"/>
          <w:i/>
          <w:color w:val="000000" w:themeColor="text1"/>
          <w:sz w:val="22"/>
          <w:szCs w:val="22"/>
        </w:rPr>
        <w:t xml:space="preserve"> Instituto de Seguridad Social del Estado de México y Municipios, así como de todas sus unidades administrativas, así como de su Comité de Pensiones. La información la requiero, con número de expediente de amparo, juzgado o tribunal Federal que conoce del Amparo. 2. Requiero copia simple (VERSIÓN PÚBLICA), de los dictámenes de pensiones emitidos por el Comité de Pensiones del Instituto de Seguridad Social del Estado de México y Municipios del día 01 de julio de 2021 al 31 de Julio de 2021. 3. Requiero conocer todos los juicios administrativos que se hallan hecho 2019 a la fecha, en contra de </w:t>
      </w:r>
      <w:proofErr w:type="gramStart"/>
      <w:r w:rsidR="00070A2F" w:rsidRPr="00070A2F">
        <w:rPr>
          <w:rFonts w:ascii="Palatino Linotype" w:hAnsi="Palatino Linotype"/>
          <w:i/>
          <w:color w:val="000000" w:themeColor="text1"/>
          <w:sz w:val="22"/>
          <w:szCs w:val="22"/>
        </w:rPr>
        <w:t>la el</w:t>
      </w:r>
      <w:proofErr w:type="gramEnd"/>
      <w:r w:rsidR="00070A2F" w:rsidRPr="00070A2F">
        <w:rPr>
          <w:rFonts w:ascii="Palatino Linotype" w:hAnsi="Palatino Linotype"/>
          <w:i/>
          <w:color w:val="000000" w:themeColor="text1"/>
          <w:sz w:val="22"/>
          <w:szCs w:val="22"/>
        </w:rPr>
        <w:t xml:space="preserve"> Instituto de Seguridad Social del Estado de México y </w:t>
      </w:r>
      <w:r w:rsidR="00070A2F" w:rsidRPr="00070A2F">
        <w:rPr>
          <w:rFonts w:ascii="Palatino Linotype" w:hAnsi="Palatino Linotype"/>
          <w:i/>
          <w:color w:val="000000" w:themeColor="text1"/>
          <w:sz w:val="22"/>
          <w:szCs w:val="22"/>
        </w:rPr>
        <w:lastRenderedPageBreak/>
        <w:t xml:space="preserve">Municipios, así como de todas sus unidades administrativas, así como de su Comité de Pensiones. La información la requiero, con número de expediente y en </w:t>
      </w:r>
      <w:proofErr w:type="spellStart"/>
      <w:r w:rsidR="00070A2F" w:rsidRPr="00070A2F">
        <w:rPr>
          <w:rFonts w:ascii="Palatino Linotype" w:hAnsi="Palatino Linotype"/>
          <w:i/>
          <w:color w:val="000000" w:themeColor="text1"/>
          <w:sz w:val="22"/>
          <w:szCs w:val="22"/>
        </w:rPr>
        <w:t>que</w:t>
      </w:r>
      <w:proofErr w:type="spellEnd"/>
      <w:r w:rsidR="00070A2F" w:rsidRPr="00070A2F">
        <w:rPr>
          <w:rFonts w:ascii="Palatino Linotype" w:hAnsi="Palatino Linotype"/>
          <w:i/>
          <w:color w:val="000000" w:themeColor="text1"/>
          <w:sz w:val="22"/>
          <w:szCs w:val="22"/>
        </w:rPr>
        <w:t xml:space="preserve"> Tribunal de Justicia Administrativa se encuentra cada caso. 4. Requiero conocer en </w:t>
      </w:r>
      <w:proofErr w:type="spellStart"/>
      <w:r w:rsidR="00070A2F" w:rsidRPr="00070A2F">
        <w:rPr>
          <w:rFonts w:ascii="Palatino Linotype" w:hAnsi="Palatino Linotype"/>
          <w:i/>
          <w:color w:val="000000" w:themeColor="text1"/>
          <w:sz w:val="22"/>
          <w:szCs w:val="22"/>
        </w:rPr>
        <w:t>numero</w:t>
      </w:r>
      <w:proofErr w:type="spellEnd"/>
      <w:r w:rsidR="00070A2F" w:rsidRPr="00070A2F">
        <w:rPr>
          <w:rFonts w:ascii="Palatino Linotype" w:hAnsi="Palatino Linotype"/>
          <w:i/>
          <w:color w:val="000000" w:themeColor="text1"/>
          <w:sz w:val="22"/>
          <w:szCs w:val="22"/>
        </w:rPr>
        <w:t xml:space="preserve"> total de dictámenes, UNICAMENTE DE PENSIONES DE RETIRO POR EDAD Y TIEMPO DE SERVICIO del 01 de septiembre de 2019 al 30 de septiembre de 2021, la información la requiero con su fecha, </w:t>
      </w:r>
      <w:proofErr w:type="spellStart"/>
      <w:r w:rsidR="00070A2F" w:rsidRPr="00070A2F">
        <w:rPr>
          <w:rFonts w:ascii="Palatino Linotype" w:hAnsi="Palatino Linotype"/>
          <w:i/>
          <w:color w:val="000000" w:themeColor="text1"/>
          <w:sz w:val="22"/>
          <w:szCs w:val="22"/>
        </w:rPr>
        <w:t>numero</w:t>
      </w:r>
      <w:proofErr w:type="spellEnd"/>
      <w:r w:rsidR="00070A2F" w:rsidRPr="00070A2F">
        <w:rPr>
          <w:rFonts w:ascii="Palatino Linotype" w:hAnsi="Palatino Linotype"/>
          <w:i/>
          <w:color w:val="000000" w:themeColor="text1"/>
          <w:sz w:val="22"/>
          <w:szCs w:val="22"/>
        </w:rPr>
        <w:t xml:space="preserve"> de expediente Y/O </w:t>
      </w:r>
      <w:proofErr w:type="spellStart"/>
      <w:r w:rsidR="00070A2F" w:rsidRPr="00070A2F">
        <w:rPr>
          <w:rFonts w:ascii="Palatino Linotype" w:hAnsi="Palatino Linotype"/>
          <w:i/>
          <w:color w:val="000000" w:themeColor="text1"/>
          <w:sz w:val="22"/>
          <w:szCs w:val="22"/>
        </w:rPr>
        <w:t>numero</w:t>
      </w:r>
      <w:proofErr w:type="spellEnd"/>
      <w:r w:rsidR="00070A2F" w:rsidRPr="00070A2F">
        <w:rPr>
          <w:rFonts w:ascii="Palatino Linotype" w:hAnsi="Palatino Linotype"/>
          <w:i/>
          <w:color w:val="000000" w:themeColor="text1"/>
          <w:sz w:val="22"/>
          <w:szCs w:val="22"/>
        </w:rPr>
        <w:t xml:space="preserve"> de dictamine Y/O folio de dictamen.</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0EAEA65D"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 xml:space="preserve">A través del </w:t>
      </w:r>
      <w:r w:rsidR="00070A2F">
        <w:rPr>
          <w:rFonts w:ascii="Palatino Linotype" w:eastAsia="Times New Roman" w:hAnsi="Palatino Linotype" w:cs="Arial"/>
          <w:b/>
          <w:i/>
          <w:iCs/>
          <w:color w:val="000000" w:themeColor="text1"/>
          <w:lang w:val="es-ES"/>
        </w:rPr>
        <w:t>SAIMEX</w:t>
      </w:r>
      <w:r w:rsidR="00804D8D">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E28BD83"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303BF9">
        <w:rPr>
          <w:rFonts w:ascii="Palatino Linotype" w:eastAsia="MS Mincho" w:hAnsi="Palatino Linotype" w:cs="Times New Roman"/>
          <w:color w:val="000000" w:themeColor="text1"/>
        </w:rPr>
        <w:t>cuatro (04) de noviembre</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52396EA" w14:textId="77777777" w:rsidR="00303BF9" w:rsidRPr="00303BF9" w:rsidRDefault="005F1362" w:rsidP="00303BF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303BF9" w:rsidRPr="00303BF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BD2B5C" w14:textId="77777777" w:rsidR="00303BF9" w:rsidRDefault="00303BF9" w:rsidP="00303BF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1616148" w14:textId="77777777" w:rsidR="00303BF9" w:rsidRPr="00303BF9" w:rsidRDefault="00303BF9" w:rsidP="00303BF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03BF9">
        <w:rPr>
          <w:rFonts w:ascii="Palatino Linotype" w:hAnsi="Palatino Linotype"/>
          <w:i/>
          <w:noProof/>
          <w:color w:val="000000" w:themeColor="text1"/>
          <w:sz w:val="22"/>
          <w:szCs w:val="22"/>
          <w:lang w:val="es-MX" w:eastAsia="es-MX"/>
        </w:rPr>
        <w:t>Como archivo adjunto, encontrará el oficio que dará respuesta a su solicitud de acceso a datos personales, mismo que podrá descargar una vez validado el Código para el Solicitante, el cual podrá localizar en el Acuse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64353EAA" w14:textId="77777777" w:rsidR="00303BF9" w:rsidRDefault="00303BF9" w:rsidP="00303BF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FDDCB90" w14:textId="77777777" w:rsidR="00303BF9" w:rsidRPr="00303BF9" w:rsidRDefault="00303BF9" w:rsidP="00303BF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03BF9">
        <w:rPr>
          <w:rFonts w:ascii="Palatino Linotype" w:hAnsi="Palatino Linotype"/>
          <w:i/>
          <w:noProof/>
          <w:color w:val="000000" w:themeColor="text1"/>
          <w:sz w:val="22"/>
          <w:szCs w:val="22"/>
          <w:lang w:val="es-MX" w:eastAsia="es-MX"/>
        </w:rPr>
        <w:t>ATENTAMENTE</w:t>
      </w:r>
    </w:p>
    <w:p w14:paraId="35A36DE0" w14:textId="7AD74D4B" w:rsidR="0039142B" w:rsidRPr="009A593A" w:rsidRDefault="00303BF9" w:rsidP="00303BF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303BF9">
        <w:rPr>
          <w:rFonts w:ascii="Palatino Linotype" w:hAnsi="Palatino Linotype"/>
          <w:i/>
          <w:noProof/>
          <w:color w:val="000000" w:themeColor="text1"/>
          <w:sz w:val="22"/>
          <w:szCs w:val="22"/>
          <w:lang w:val="es-MX" w:eastAsia="es-MX"/>
        </w:rPr>
        <w:t>MTRA. EN POLÍTICAS PÚBLICAS MARÍA SARAY PÉREZ GUERRERO</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38B0F586"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lastRenderedPageBreak/>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303BF9">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303BF9">
        <w:rPr>
          <w:rFonts w:ascii="Palatino Linotype" w:hAnsi="Palatino Linotype"/>
          <w:color w:val="000000" w:themeColor="text1"/>
          <w:szCs w:val="22"/>
        </w:rPr>
        <w:t>s</w:t>
      </w:r>
      <w:r>
        <w:rPr>
          <w:rFonts w:ascii="Palatino Linotype" w:hAnsi="Palatino Linotype"/>
          <w:color w:val="000000" w:themeColor="text1"/>
          <w:szCs w:val="22"/>
        </w:rPr>
        <w:t xml:space="preserve"> que se describe</w:t>
      </w:r>
      <w:r w:rsidR="00303BF9">
        <w:rPr>
          <w:rFonts w:ascii="Palatino Linotype" w:hAnsi="Palatino Linotype"/>
          <w:color w:val="000000" w:themeColor="text1"/>
          <w:szCs w:val="22"/>
        </w:rPr>
        <w:t>n</w:t>
      </w:r>
      <w:r>
        <w:rPr>
          <w:rFonts w:ascii="Palatino Linotype" w:hAnsi="Palatino Linotype"/>
          <w:color w:val="000000" w:themeColor="text1"/>
          <w:szCs w:val="22"/>
        </w:rPr>
        <w:t xml:space="preserve"> a continuación:</w:t>
      </w:r>
    </w:p>
    <w:p w14:paraId="2C96932A" w14:textId="54DCB41D" w:rsidR="00563FC3" w:rsidRDefault="006B31E7" w:rsidP="002A2FF2">
      <w:pPr>
        <w:pStyle w:val="Prrafodelista"/>
        <w:numPr>
          <w:ilvl w:val="0"/>
          <w:numId w:val="5"/>
        </w:numPr>
        <w:spacing w:line="360" w:lineRule="auto"/>
        <w:ind w:left="1134"/>
        <w:contextualSpacing w:val="0"/>
        <w:jc w:val="both"/>
        <w:rPr>
          <w:rFonts w:ascii="Palatino Linotype" w:hAnsi="Palatino Linotype" w:cs="Arial"/>
        </w:rPr>
      </w:pPr>
      <w:r>
        <w:rPr>
          <w:rFonts w:ascii="Palatino Linotype" w:hAnsi="Palatino Linotype" w:cs="Arial"/>
          <w:b/>
          <w:i/>
        </w:rPr>
        <w:t>“</w:t>
      </w:r>
      <w:r w:rsidR="00303BF9">
        <w:rPr>
          <w:rFonts w:ascii="Palatino Linotype" w:hAnsi="Palatino Linotype" w:cs="Arial"/>
          <w:b/>
          <w:i/>
        </w:rPr>
        <w:t>RESPUESTA 786.IP.</w:t>
      </w:r>
      <w:r>
        <w:rPr>
          <w:rFonts w:ascii="Palatino Linotype" w:hAnsi="Palatino Linotype" w:cs="Arial"/>
          <w:b/>
          <w:i/>
        </w:rPr>
        <w:t>pdf”</w:t>
      </w:r>
      <w:r>
        <w:rPr>
          <w:rFonts w:ascii="Palatino Linotype" w:hAnsi="Palatino Linotype" w:cs="Arial"/>
        </w:rPr>
        <w:t xml:space="preserve">: Documento </w:t>
      </w:r>
      <w:r w:rsidR="00303BF9">
        <w:rPr>
          <w:rFonts w:ascii="Palatino Linotype" w:hAnsi="Palatino Linotype" w:cs="Arial"/>
        </w:rPr>
        <w:t xml:space="preserve">de seis fojas consistente en el oficio número 207C0401210001S-UT-1463/2021, de cuatro (04) de noviembre de dos mil veintiuno, emitido por la Jefa del Departamento de Acceso a la Información Institucional, </w:t>
      </w:r>
      <w:r w:rsidR="00405EF3">
        <w:rPr>
          <w:rFonts w:ascii="Palatino Linotype" w:hAnsi="Palatino Linotype" w:cs="Arial"/>
        </w:rPr>
        <w:t>por el que informa las respuestas de la Unidad Jurídica Consultiva y de Igualdad de Género; y, la Coordinación de Prestaciones y Seguridad Social.</w:t>
      </w:r>
    </w:p>
    <w:p w14:paraId="4B50DD98" w14:textId="6B1B6D1E" w:rsidR="00303BF9" w:rsidRDefault="00303BF9" w:rsidP="002A2FF2">
      <w:pPr>
        <w:pStyle w:val="Prrafodelista"/>
        <w:numPr>
          <w:ilvl w:val="0"/>
          <w:numId w:val="5"/>
        </w:numPr>
        <w:spacing w:line="360" w:lineRule="auto"/>
        <w:ind w:left="1134"/>
        <w:contextualSpacing w:val="0"/>
        <w:jc w:val="both"/>
        <w:rPr>
          <w:rFonts w:ascii="Palatino Linotype" w:hAnsi="Palatino Linotype" w:cs="Arial"/>
        </w:rPr>
      </w:pPr>
      <w:r>
        <w:rPr>
          <w:rFonts w:ascii="Palatino Linotype" w:hAnsi="Palatino Linotype" w:cs="Arial"/>
          <w:b/>
          <w:i/>
        </w:rPr>
        <w:t>“RESOLUCIÓN 786 IP INF. RESERVADA.pdf”</w:t>
      </w:r>
      <w:r>
        <w:rPr>
          <w:rFonts w:ascii="Palatino Linotype" w:hAnsi="Palatino Linotype" w:cs="Arial"/>
        </w:rPr>
        <w:t>: Documento</w:t>
      </w:r>
      <w:r w:rsidR="00405EF3">
        <w:rPr>
          <w:rFonts w:ascii="Palatino Linotype" w:hAnsi="Palatino Linotype" w:cs="Arial"/>
        </w:rPr>
        <w:t xml:space="preserve"> de 14 fojas consistente en la Resolución número CT/ISSEMYM-A01-35E/2021, de cuatro (04) de noviembre de dos mil veintiuno, emitida por el Comité de Transparencia del </w:t>
      </w:r>
      <w:r w:rsidR="00405EF3">
        <w:rPr>
          <w:rFonts w:ascii="Palatino Linotype" w:hAnsi="Palatino Linotype" w:cs="Arial"/>
          <w:b/>
        </w:rPr>
        <w:t>SUJETO OBLIGADO</w:t>
      </w:r>
      <w:r w:rsidR="00405EF3">
        <w:rPr>
          <w:rFonts w:ascii="Palatino Linotype" w:hAnsi="Palatino Linotype" w:cs="Arial"/>
        </w:rPr>
        <w:t>, mediante el cual, se determina clasificar como información reservada, a los dictámenes de pensiones emitidos del uno (01) al treinta y uno (31) de julio de dos mil veintiuno.</w:t>
      </w:r>
    </w:p>
    <w:p w14:paraId="11423777" w14:textId="77777777" w:rsidR="00F96460" w:rsidRPr="00F96460" w:rsidRDefault="00F96460" w:rsidP="00F96460">
      <w:pPr>
        <w:spacing w:line="360" w:lineRule="auto"/>
        <w:jc w:val="both"/>
        <w:rPr>
          <w:rFonts w:ascii="Palatino Linotype" w:hAnsi="Palatino Linotype" w:cs="Arial"/>
        </w:rPr>
      </w:pPr>
    </w:p>
    <w:p w14:paraId="272B63B3" w14:textId="1481D265"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405EF3">
        <w:rPr>
          <w:rFonts w:ascii="Palatino Linotype" w:eastAsia="Times New Roman" w:hAnsi="Palatino Linotype" w:cs="Arial"/>
          <w:color w:val="000000" w:themeColor="text1"/>
          <w:lang w:val="es-ES"/>
        </w:rPr>
        <w:t>dieciocho (18) de noviembre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070A2F">
        <w:rPr>
          <w:rFonts w:ascii="Palatino Linotype" w:eastAsia="Calibri" w:hAnsi="Palatino Linotype" w:cs="Arial"/>
          <w:b/>
          <w:color w:val="000000" w:themeColor="text1"/>
          <w:lang w:val="es-ES"/>
        </w:rPr>
        <w:t>05708/INFOEM/IP/RR/2021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DFA6612" w:rsidR="00E34622" w:rsidRPr="00A85CB7" w:rsidRDefault="00E34622" w:rsidP="00B0447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405EF3" w:rsidRPr="00405EF3">
        <w:rPr>
          <w:rFonts w:ascii="Palatino Linotype" w:hAnsi="Palatino Linotype"/>
          <w:i/>
          <w:iCs/>
          <w:color w:val="000000"/>
        </w:rPr>
        <w:t>La respuesta que se me dio mediante el oficio 207C 0401210001S-UT-1463/2021 de fecha 4 de octubre de 2021 respecto de mi solicitud de información con número de folio 00786/ISSEMYM/IP/2021.</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256B3F0" w:rsidR="00E34622" w:rsidRPr="00A85CB7" w:rsidRDefault="00E34622" w:rsidP="00B0447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lastRenderedPageBreak/>
        <w:t>Razones o motivos de inconformidad:</w:t>
      </w:r>
      <w:r w:rsidRPr="00A85CB7">
        <w:rPr>
          <w:rFonts w:ascii="Palatino Linotype" w:eastAsia="Times New Roman" w:hAnsi="Palatino Linotype" w:cs="Arial"/>
          <w:color w:val="000000" w:themeColor="text1"/>
          <w:lang w:val="es-ES"/>
        </w:rPr>
        <w:t xml:space="preserve"> “</w:t>
      </w:r>
      <w:r w:rsidR="00405EF3" w:rsidRPr="00405EF3">
        <w:rPr>
          <w:rFonts w:ascii="Palatino Linotype" w:hAnsi="Palatino Linotype"/>
          <w:i/>
          <w:iCs/>
          <w:color w:val="000000"/>
        </w:rPr>
        <w:t xml:space="preserve">La Unidad Jurídica y Consultiva y de Igual de Genero informa al suscrito que no puede proporcionar la información relativa a que “Requiero conocer todos los amparos que se hallan hecho en el año 2019 a la fecha en contra en contra del Instituto de Seguridad Social del Estado de México y Municipios… sic.” Y “Requiero conocer todos los juicios administrativos que se hallan hecho de 2019 a la fecha… sic” en virtud de que no cuenta con un banco de datos o registro de los juicios de amparo solicitados y que la cantidad para procesar dicha información es descomunal. Por la anterior determinación, resulta oportuno traer a colación lo establecido en el artículo 12 de la Ley de Transparencia y de Acceso a la Información Pública del Estado de México y Municipios mismo que fue invocado por el sujeto obligado para tratar de justificar su negativa: Artículo 12. Quienes generen, recopilen, administren, manejen, procesen, archiven o conserven información pública SERÁN RESPONSABLES DE </w:t>
      </w:r>
      <w:proofErr w:type="gramStart"/>
      <w:r w:rsidR="00405EF3" w:rsidRPr="00405EF3">
        <w:rPr>
          <w:rFonts w:ascii="Palatino Linotype" w:hAnsi="Palatino Linotype"/>
          <w:i/>
          <w:iCs/>
          <w:color w:val="000000"/>
        </w:rPr>
        <w:t>LA MISMA</w:t>
      </w:r>
      <w:proofErr w:type="gramEnd"/>
      <w:r w:rsidR="00405EF3" w:rsidRPr="00405EF3">
        <w:rPr>
          <w:rFonts w:ascii="Palatino Linotype" w:hAnsi="Palatino Linotype"/>
          <w:i/>
          <w:iCs/>
          <w:color w:val="000000"/>
        </w:rPr>
        <w:t xml:space="preserve">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w:t>
      </w:r>
      <w:proofErr w:type="gramStart"/>
      <w:r w:rsidR="00405EF3" w:rsidRPr="00405EF3">
        <w:rPr>
          <w:rFonts w:ascii="Palatino Linotype" w:hAnsi="Palatino Linotype"/>
          <w:i/>
          <w:iCs/>
          <w:color w:val="000000"/>
        </w:rPr>
        <w:t>la misma</w:t>
      </w:r>
      <w:proofErr w:type="gramEnd"/>
      <w:r w:rsidR="00405EF3" w:rsidRPr="00405EF3">
        <w:rPr>
          <w:rFonts w:ascii="Palatino Linotype" w:hAnsi="Palatino Linotype"/>
          <w:i/>
          <w:iCs/>
          <w:color w:val="000000"/>
        </w:rPr>
        <w:t xml:space="preserve">, ni el presentarla conforme al interés del solicitante; no estarán obligados a generarla, resumirla, efectuar cálculos o practicar investigaciones. Por lo que, del artículo anterior, se desprende que el sujeto obligado en este caso La Unidad Jurídica y Consultiva y de Igual de Genero será responsable de generar, recopilar, administrar, manejar, procesar y archivar la información pública en los TERMINOS DE LAS DIPOSICIONES JURÍDICAS APLICABLES. Ahora bien, por su parte el </w:t>
      </w:r>
      <w:r w:rsidR="00405EF3" w:rsidRPr="00405EF3">
        <w:rPr>
          <w:rFonts w:ascii="Palatino Linotype" w:hAnsi="Palatino Linotype"/>
          <w:i/>
          <w:iCs/>
          <w:color w:val="000000"/>
        </w:rPr>
        <w:lastRenderedPageBreak/>
        <w:t xml:space="preserve">MANUAL GENERAL DE ORGANIZACIÓN DEL INSTITUTO DE SEGURIDAD SOCIAL DEL ESTADO DE MÉXICO Y MUNICIPIOS en específico en el numeral 207C0401020100S que establece que la Subdirección de lo Contencioso, dependiente de la Unidad Jurídica y Consultiva y de Igual de Genero, entre otras tiene las siguientes funciones: FUNCIONES: − Comparecer, en representación del Instituto, ante las autoridades federales, estatales o municipales, cuando la naturaleza del asunto lo requiera. − Atender las consultas jurídicas que realicen las unidades médico-administrativas del Instituto en materia civil, mercantil, penal, administrativa, laboral, fiscal y agraria. − Coordinar y supervisar las acciones jurídicas que se interpongan en los juicios o procedimientos legales que el Instituto promueva o que se instauren en su contra ante las instancias jurisdiccionales. − Realizar el seguimiento de los requerimientos judiciales de carácter civil, mercantil, penal, administrativo, laboral, fiscal y agrario que realicen al Instituto las autoridades federales, estatales o municipales. − Supervisar que los juicios de amparo y sus recursos se atiendan en tiempo y forma, rindiendo los informes previos y justificados que requieran los juzgados y tribunales federales. − Supervisar el trámite de las quejas presentadas contra el Instituto, ante las Comisiones de Derechos Humanos y de Conciliación y Arbitraje Médico del Estado de México, en el ámbito de sus respectivas competencias. − SUPERVISAR EL REGISTRO Y CONTROL DE LOS EXPEDIENTES Y ASUNTOS QUE SE TURNEN A LOS DEPARTAMENTOS BAJO SU ADSCRIPCIÓN. − Desarrollar las demás funciones inherentes al área de su competencia. Ahora bien, por su parte el artículo 92 fracción XL de la Ley de Ley de Transparencia y de Acceso a la Información </w:t>
      </w:r>
      <w:r w:rsidR="00405EF3" w:rsidRPr="00405EF3">
        <w:rPr>
          <w:rFonts w:ascii="Palatino Linotype" w:hAnsi="Palatino Linotype"/>
          <w:i/>
          <w:iCs/>
          <w:color w:val="000000"/>
        </w:rPr>
        <w:lastRenderedPageBreak/>
        <w:t>Pública del Estado de México y Municipios establece lo siguiente: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roofErr w:type="gramStart"/>
      <w:r w:rsidR="00405EF3" w:rsidRPr="00405EF3">
        <w:rPr>
          <w:rFonts w:ascii="Palatino Linotype" w:hAnsi="Palatino Linotype"/>
          <w:i/>
          <w:iCs/>
          <w:color w:val="000000"/>
        </w:rPr>
        <w:t xml:space="preserve"> ..</w:t>
      </w:r>
      <w:proofErr w:type="gramEnd"/>
      <w:r w:rsidR="00405EF3" w:rsidRPr="00405EF3">
        <w:rPr>
          <w:rFonts w:ascii="Palatino Linotype" w:hAnsi="Palatino Linotype"/>
          <w:i/>
          <w:iCs/>
          <w:color w:val="000000"/>
        </w:rPr>
        <w:t xml:space="preserve"> XL. Las resoluciones y laudos que se emitan en procesos o procedimientos seguidos en forma de juicio;</w:t>
      </w:r>
      <w:proofErr w:type="gramStart"/>
      <w:r w:rsidR="00405EF3" w:rsidRPr="00405EF3">
        <w:rPr>
          <w:rFonts w:ascii="Palatino Linotype" w:hAnsi="Palatino Linotype"/>
          <w:i/>
          <w:iCs/>
          <w:color w:val="000000"/>
        </w:rPr>
        <w:t xml:space="preserve"> ..</w:t>
      </w:r>
      <w:proofErr w:type="gramEnd"/>
      <w:r w:rsidR="00405EF3" w:rsidRPr="00405EF3">
        <w:rPr>
          <w:rFonts w:ascii="Palatino Linotype" w:hAnsi="Palatino Linotype"/>
          <w:i/>
          <w:iCs/>
          <w:color w:val="000000"/>
        </w:rPr>
        <w:t xml:space="preserve"> En efecto, la normatividad previamente plasmada se desprende que el sujeto obligado en este caso la Subdirección de lo Contencioso dependiente de la Unidad Jurídica y Consultiva y de Igual de Genero, tienen como funciones la de Supervisar el registro y control de los expedientes y asuntos que se turnen a los departamentos bajo su adscripción, por tanto, SI tienen la obligación jurídica de elaborar un banco de datos o registro de los juicios de amparo y juicios administrativos, y no como lo pretende hacer valer Unidad Jurídica y Consultiva y de Igual de Genero que sin motivación ni fundamentación adecuada, niega la información solicitada por el suscrito, ya que aunado a lo anterior de acuerdo al artículo 92 de la Ley de Transparencia los TEMAS que tengan que ver con las resoluciones y laudos que se emitan en procesos o procedimientos seguidos en forma de juicio debe ser publica y permanecer actualizada de acuerdo a las FUNCIONES del sujeto obligado. Por lo que respecta a que la información solicitada es descomunal esto no exime al sujeto obligado de no realizarlo, ya que por disposición oficial tiene como funciones la de Supervisar el registro y control de los expedientes y asuntos que se turnen a los departamentos bajo su adscripción, así mismo para el caso de que el sujeto obligado no cuente con dicha base de datos </w:t>
      </w:r>
      <w:r w:rsidR="00405EF3" w:rsidRPr="00405EF3">
        <w:rPr>
          <w:rFonts w:ascii="Palatino Linotype" w:hAnsi="Palatino Linotype"/>
          <w:i/>
          <w:iCs/>
          <w:color w:val="000000"/>
        </w:rPr>
        <w:lastRenderedPageBreak/>
        <w:t>o registro de los expedientes del año 2019 a la fecha, el suscrito en aras de que se me dé una pronta respuesta, acepto que únicamente se me proporcione la información solicitada tanto de los expedientes de amparo, como de los expedientes administrativos del mes de enero de 2021 a la fecha del presente.</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4071EB65"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w:t>
      </w:r>
      <w:r w:rsidR="0096234B" w:rsidRPr="00405EF3">
        <w:rPr>
          <w:rFonts w:ascii="Palatino Linotype" w:eastAsia="Times New Roman" w:hAnsi="Palatino Linotype" w:cs="Arial"/>
          <w:b/>
          <w:bCs/>
          <w:color w:val="000000" w:themeColor="text1"/>
          <w:lang w:val="es-ES"/>
        </w:rPr>
        <w:t xml:space="preserve">Comisionada </w:t>
      </w:r>
      <w:r w:rsidR="007C165C" w:rsidRPr="00405EF3">
        <w:rPr>
          <w:rFonts w:ascii="Palatino Linotype" w:eastAsia="Times New Roman" w:hAnsi="Palatino Linotype" w:cs="Arial"/>
          <w:b/>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28808A5"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405EF3">
        <w:rPr>
          <w:rFonts w:ascii="Palatino Linotype" w:eastAsia="Calibri" w:hAnsi="Palatino Linotype" w:cs="Arial"/>
          <w:color w:val="000000" w:themeColor="text1"/>
          <w:lang w:val="es-ES"/>
        </w:rPr>
        <w:t>veinticuatro (24) de noviembre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4764A20" w14:textId="6064AE26" w:rsidR="0096234B" w:rsidRPr="008500C4" w:rsidRDefault="00405EF3" w:rsidP="007C165C">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w:t>
      </w:r>
      <w:r w:rsidR="008500C4">
        <w:rPr>
          <w:rFonts w:ascii="Palatino Linotype" w:eastAsia="Calibri" w:hAnsi="Palatino Linotype" w:cs="Arial"/>
          <w:color w:val="000000" w:themeColor="text1"/>
          <w:lang w:val="es-ES"/>
        </w:rPr>
        <w:t>veintiséis (26</w:t>
      </w:r>
      <w:r>
        <w:rPr>
          <w:rFonts w:ascii="Palatino Linotype" w:eastAsia="Calibri" w:hAnsi="Palatino Linotype" w:cs="Arial"/>
          <w:color w:val="000000" w:themeColor="text1"/>
          <w:lang w:val="es-ES"/>
        </w:rPr>
        <w:t xml:space="preserve">) de noviembre de dos mil veintiuno,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presentó su informe justificado a través de</w:t>
      </w:r>
      <w:r w:rsidR="008500C4">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l</w:t>
      </w:r>
      <w:r w:rsidR="008500C4">
        <w:rPr>
          <w:rFonts w:ascii="Palatino Linotype" w:eastAsia="Calibri" w:hAnsi="Palatino Linotype" w:cs="Arial"/>
          <w:color w:val="000000" w:themeColor="text1"/>
          <w:lang w:val="es-ES"/>
        </w:rPr>
        <w:t>os</w:t>
      </w:r>
      <w:r>
        <w:rPr>
          <w:rFonts w:ascii="Palatino Linotype" w:eastAsia="Calibri" w:hAnsi="Palatino Linotype" w:cs="Arial"/>
          <w:color w:val="000000" w:themeColor="text1"/>
          <w:lang w:val="es-ES"/>
        </w:rPr>
        <w:t xml:space="preserve"> archivo</w:t>
      </w:r>
      <w:r w:rsidR="008500C4">
        <w:rPr>
          <w:rFonts w:ascii="Palatino Linotype" w:eastAsia="Calibri" w:hAnsi="Palatino Linotype" w:cs="Arial"/>
          <w:color w:val="000000" w:themeColor="text1"/>
          <w:lang w:val="es-ES"/>
        </w:rPr>
        <w:t>s</w:t>
      </w:r>
      <w:r>
        <w:rPr>
          <w:rFonts w:ascii="Palatino Linotype" w:eastAsia="Calibri" w:hAnsi="Palatino Linotype" w:cs="Arial"/>
          <w:color w:val="000000" w:themeColor="text1"/>
          <w:lang w:val="es-ES"/>
        </w:rPr>
        <w:t xml:space="preserve"> electrónico</w:t>
      </w:r>
      <w:r w:rsidR="008500C4">
        <w:rPr>
          <w:rFonts w:ascii="Palatino Linotype" w:eastAsia="Calibri" w:hAnsi="Palatino Linotype" w:cs="Arial"/>
          <w:color w:val="000000" w:themeColor="text1"/>
          <w:lang w:val="es-ES"/>
        </w:rPr>
        <w:t>s</w:t>
      </w:r>
      <w:r>
        <w:rPr>
          <w:rFonts w:ascii="Palatino Linotype" w:eastAsia="Calibri" w:hAnsi="Palatino Linotype" w:cs="Arial"/>
          <w:color w:val="000000" w:themeColor="text1"/>
          <w:lang w:val="es-ES"/>
        </w:rPr>
        <w:t xml:space="preserve"> cuyo contenido se describe a continuación:</w:t>
      </w:r>
    </w:p>
    <w:p w14:paraId="1179D31B" w14:textId="764E0E80" w:rsidR="008500C4" w:rsidRPr="00EB2511" w:rsidRDefault="008500C4" w:rsidP="002A2FF2">
      <w:pPr>
        <w:pStyle w:val="Prrafodelista"/>
        <w:numPr>
          <w:ilvl w:val="1"/>
          <w:numId w:val="6"/>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lastRenderedPageBreak/>
        <w:t>“INFORME JUSTIFICADO 786.IP.pdf”</w:t>
      </w:r>
      <w:r>
        <w:rPr>
          <w:rFonts w:ascii="Palatino Linotype" w:eastAsia="Calibri" w:hAnsi="Palatino Linotype" w:cs="Arial"/>
          <w:color w:val="000000" w:themeColor="text1"/>
          <w:lang w:val="es-ES"/>
        </w:rPr>
        <w:t xml:space="preserve">: Documento </w:t>
      </w:r>
      <w:r w:rsidR="00DC1F48">
        <w:rPr>
          <w:rFonts w:ascii="Palatino Linotype" w:eastAsia="Calibri" w:hAnsi="Palatino Linotype" w:cs="Arial"/>
          <w:color w:val="000000" w:themeColor="text1"/>
          <w:lang w:val="es-ES"/>
        </w:rPr>
        <w:t xml:space="preserve">de 20 fojas consistente en el oficio número 207C0401210001S-UT-1627/2021, de veintiséis (26) de noviembre de dos mil veintiuno, emitido por la Responsable y Titular de la Unidad de Transparencia del </w:t>
      </w:r>
      <w:r w:rsidR="00DC1F48">
        <w:rPr>
          <w:rFonts w:ascii="Palatino Linotype" w:eastAsia="Calibri" w:hAnsi="Palatino Linotype" w:cs="Arial"/>
          <w:b/>
          <w:bCs/>
          <w:color w:val="000000" w:themeColor="text1"/>
          <w:lang w:val="es-ES"/>
        </w:rPr>
        <w:t>SUJETO OBLIGADO</w:t>
      </w:r>
      <w:r w:rsidR="00DC1F48">
        <w:rPr>
          <w:rFonts w:ascii="Palatino Linotype" w:eastAsia="Calibri" w:hAnsi="Palatino Linotype" w:cs="Arial"/>
          <w:color w:val="000000" w:themeColor="text1"/>
          <w:lang w:val="es-ES"/>
        </w:rPr>
        <w:t xml:space="preserve">, por medio del cual, presenta la modificación a su respuesta inicial, de la Unidad Jurídica Consultiva y de Igualdad de Género a la solicitud de información </w:t>
      </w:r>
      <w:r w:rsidR="00DC1F48">
        <w:rPr>
          <w:rFonts w:ascii="Palatino Linotype" w:eastAsia="Calibri" w:hAnsi="Palatino Linotype" w:cs="Arial"/>
          <w:b/>
          <w:bCs/>
          <w:color w:val="000000" w:themeColor="text1"/>
          <w:lang w:val="es-ES"/>
        </w:rPr>
        <w:t>00786/ISSEMYM/IP/2021</w:t>
      </w:r>
      <w:r w:rsidR="00DC1F48">
        <w:rPr>
          <w:rFonts w:ascii="Palatino Linotype" w:eastAsia="Calibri" w:hAnsi="Palatino Linotype" w:cs="Arial"/>
          <w:color w:val="000000" w:themeColor="text1"/>
          <w:lang w:val="es-ES"/>
        </w:rPr>
        <w:t>.</w:t>
      </w:r>
    </w:p>
    <w:p w14:paraId="2FF59A0A" w14:textId="092CB6D3" w:rsidR="00EB2511" w:rsidRPr="008500C4" w:rsidRDefault="00EB2511" w:rsidP="002A2FF2">
      <w:pPr>
        <w:pStyle w:val="Prrafodelista"/>
        <w:numPr>
          <w:ilvl w:val="1"/>
          <w:numId w:val="6"/>
        </w:numPr>
        <w:tabs>
          <w:tab w:val="left" w:pos="426"/>
        </w:tabs>
        <w:spacing w:line="360" w:lineRule="auto"/>
        <w:ind w:left="1134"/>
        <w:jc w:val="both"/>
        <w:rPr>
          <w:rFonts w:ascii="Palatino Linotype" w:hAnsi="Palatino Linotype"/>
          <w:b/>
          <w:i/>
          <w:color w:val="000000" w:themeColor="text1"/>
        </w:rPr>
      </w:pPr>
      <w:r w:rsidRPr="008500C4">
        <w:rPr>
          <w:rFonts w:ascii="Palatino Linotype" w:eastAsia="Calibri" w:hAnsi="Palatino Linotype" w:cs="Arial"/>
          <w:b/>
          <w:i/>
          <w:color w:val="000000" w:themeColor="text1"/>
          <w:lang w:val="es-ES"/>
        </w:rPr>
        <w:t>“OF</w:t>
      </w:r>
      <w:r w:rsidRPr="008500C4">
        <w:rPr>
          <w:rFonts w:ascii="Palatino Linotype" w:hAnsi="Palatino Linotype"/>
          <w:b/>
          <w:i/>
          <w:color w:val="000000" w:themeColor="text1"/>
        </w:rPr>
        <w:t xml:space="preserve">. UNIDAD JURÍDICA CONSULTIVA Y </w:t>
      </w:r>
      <w:r>
        <w:rPr>
          <w:rFonts w:ascii="Palatino Linotype" w:hAnsi="Palatino Linotype"/>
          <w:b/>
          <w:i/>
          <w:color w:val="000000" w:themeColor="text1"/>
        </w:rPr>
        <w:t>DE IGUALDAD DE GÉNERO.pdf”</w:t>
      </w:r>
      <w:r>
        <w:rPr>
          <w:rFonts w:ascii="Palatino Linotype" w:hAnsi="Palatino Linotype"/>
          <w:color w:val="000000" w:themeColor="text1"/>
        </w:rPr>
        <w:t xml:space="preserve">: Documento de cuatro fojas consistente en el oficio número 207C0401020000S/1412/2021, de veinticuatro (24) de noviembre de dos mil veintiuno, emitido por el Jefe de la Unidad Jurídica Consultiva y de Igualdad de Género, por medio del cual, informa adjuntar el control de la información solicitada en los términos en que ésta se halla registrada. </w:t>
      </w:r>
    </w:p>
    <w:p w14:paraId="2001C658" w14:textId="61E24169" w:rsidR="008500C4" w:rsidRPr="008500C4" w:rsidRDefault="008500C4" w:rsidP="002A2FF2">
      <w:pPr>
        <w:pStyle w:val="Prrafodelista"/>
        <w:numPr>
          <w:ilvl w:val="1"/>
          <w:numId w:val="6"/>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“ANEXO UNO</w:t>
      </w:r>
      <w:r>
        <w:rPr>
          <w:rFonts w:ascii="Palatino Linotype" w:hAnsi="Palatino Linotype"/>
          <w:b/>
          <w:i/>
          <w:color w:val="000000" w:themeColor="text1"/>
        </w:rPr>
        <w:t>-AMPAROS general 21.pdf”</w:t>
      </w:r>
      <w:r>
        <w:rPr>
          <w:rFonts w:ascii="Palatino Linotype" w:hAnsi="Palatino Linotype"/>
          <w:color w:val="000000" w:themeColor="text1"/>
        </w:rPr>
        <w:t xml:space="preserve">: Documento </w:t>
      </w:r>
      <w:r w:rsidR="00DC1F48">
        <w:rPr>
          <w:rFonts w:ascii="Palatino Linotype" w:hAnsi="Palatino Linotype"/>
          <w:color w:val="000000" w:themeColor="text1"/>
        </w:rPr>
        <w:t xml:space="preserve">de 11 fojas consistente en un listado de todos los juicios de amparo </w:t>
      </w:r>
      <w:r w:rsidR="00C851EE">
        <w:rPr>
          <w:rFonts w:ascii="Palatino Linotype" w:hAnsi="Palatino Linotype"/>
          <w:color w:val="000000" w:themeColor="text1"/>
        </w:rPr>
        <w:t>que han sido promovidos en contra de actos de autoridad emanados por el</w:t>
      </w:r>
      <w:r w:rsidR="00DC1F48">
        <w:rPr>
          <w:rFonts w:ascii="Palatino Linotype" w:hAnsi="Palatino Linotype"/>
          <w:color w:val="000000" w:themeColor="text1"/>
        </w:rPr>
        <w:t xml:space="preserve"> Instituto de Seguridad Social del Estado de México y Municipios</w:t>
      </w:r>
      <w:r w:rsidR="00C851EE">
        <w:rPr>
          <w:rFonts w:ascii="Palatino Linotype" w:hAnsi="Palatino Linotype"/>
          <w:color w:val="000000" w:themeColor="text1"/>
        </w:rPr>
        <w:t>, del dos mil diecinueve al dos mil veintiuno.</w:t>
      </w:r>
    </w:p>
    <w:p w14:paraId="09A46A7C" w14:textId="28A61BC1" w:rsidR="008500C4" w:rsidRPr="008500C4" w:rsidRDefault="008500C4" w:rsidP="002A2FF2">
      <w:pPr>
        <w:pStyle w:val="Prrafodelista"/>
        <w:numPr>
          <w:ilvl w:val="1"/>
          <w:numId w:val="6"/>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“ANEXO DOS-JUICIOS ADMINISTRATIVOS generales 21.pdf”</w:t>
      </w:r>
      <w:r>
        <w:rPr>
          <w:rFonts w:ascii="Palatino Linotype" w:eastAsia="Calibri" w:hAnsi="Palatino Linotype" w:cs="Arial"/>
          <w:color w:val="000000" w:themeColor="text1"/>
          <w:lang w:val="es-ES"/>
        </w:rPr>
        <w:t xml:space="preserve">: Documento </w:t>
      </w:r>
      <w:r w:rsidR="00C851EE">
        <w:rPr>
          <w:rFonts w:ascii="Palatino Linotype" w:eastAsia="Calibri" w:hAnsi="Palatino Linotype" w:cs="Arial"/>
          <w:color w:val="000000" w:themeColor="text1"/>
          <w:lang w:val="es-ES"/>
        </w:rPr>
        <w:t xml:space="preserve">de 50 fojas consistente en un listado de todos los juicios contenciosos promovidos ante el Tribunal de Justicia Administrativa, en contra del </w:t>
      </w:r>
      <w:r w:rsidR="00C851EE">
        <w:rPr>
          <w:rFonts w:ascii="Palatino Linotype" w:hAnsi="Palatino Linotype"/>
          <w:color w:val="000000" w:themeColor="text1"/>
        </w:rPr>
        <w:t>Instituto de Seguridad Social del Estado de México y Municipios, del dos mil diecinueve al dos mil veintiuno.</w:t>
      </w:r>
    </w:p>
    <w:p w14:paraId="5A0EF1EF" w14:textId="77777777" w:rsidR="00405EF3" w:rsidRPr="00405EF3" w:rsidRDefault="00405EF3" w:rsidP="00405EF3">
      <w:pPr>
        <w:pStyle w:val="Prrafodelista"/>
        <w:tabs>
          <w:tab w:val="left" w:pos="426"/>
        </w:tabs>
        <w:spacing w:line="360" w:lineRule="auto"/>
        <w:ind w:left="0"/>
        <w:jc w:val="both"/>
        <w:rPr>
          <w:rFonts w:ascii="Palatino Linotype" w:hAnsi="Palatino Linotype"/>
          <w:color w:val="000000" w:themeColor="text1"/>
        </w:rPr>
      </w:pPr>
    </w:p>
    <w:p w14:paraId="2A3048C9" w14:textId="28880239" w:rsidR="00405EF3" w:rsidRDefault="00405EF3" w:rsidP="007C165C">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realizado a</w:t>
      </w:r>
      <w:r>
        <w:rPr>
          <w:rFonts w:ascii="Palatino Linotype" w:hAnsi="Palatino Linotype"/>
          <w:color w:val="000000" w:themeColor="text1"/>
        </w:rPr>
        <w:t>l</w:t>
      </w:r>
      <w:r w:rsidR="008500C4">
        <w:rPr>
          <w:rFonts w:ascii="Palatino Linotype" w:hAnsi="Palatino Linotype"/>
          <w:color w:val="000000" w:themeColor="text1"/>
        </w:rPr>
        <w:t xml:space="preserve"> contenido de los</w:t>
      </w:r>
      <w:r w:rsidRPr="0096234B">
        <w:rPr>
          <w:rFonts w:ascii="Palatino Linotype" w:hAnsi="Palatino Linotype"/>
          <w:color w:val="000000" w:themeColor="text1"/>
        </w:rPr>
        <w:t xml:space="preserve"> archivo</w:t>
      </w:r>
      <w:r w:rsidR="008500C4">
        <w:rPr>
          <w:rFonts w:ascii="Palatino Linotype" w:hAnsi="Palatino Linotype"/>
          <w:color w:val="000000" w:themeColor="text1"/>
        </w:rPr>
        <w:t>s</w:t>
      </w:r>
      <w:r w:rsidRPr="0096234B">
        <w:rPr>
          <w:rFonts w:ascii="Palatino Linotype" w:hAnsi="Palatino Linotype"/>
          <w:color w:val="000000" w:themeColor="text1"/>
        </w:rPr>
        <w:t xml:space="preserve"> </w:t>
      </w:r>
      <w:r>
        <w:rPr>
          <w:rFonts w:ascii="Palatino Linotype" w:hAnsi="Palatino Linotype"/>
          <w:color w:val="000000" w:themeColor="text1"/>
        </w:rPr>
        <w:t>presentado</w:t>
      </w:r>
      <w:r w:rsidR="008500C4">
        <w:rPr>
          <w:rFonts w:ascii="Palatino Linotype" w:hAnsi="Palatino Linotype"/>
          <w:color w:val="000000" w:themeColor="text1"/>
        </w:rPr>
        <w:t>s</w:t>
      </w:r>
      <w:r w:rsidRPr="0096234B">
        <w:rPr>
          <w:rFonts w:ascii="Palatino Linotype" w:hAnsi="Palatino Linotype"/>
          <w:color w:val="000000" w:themeColor="text1"/>
        </w:rPr>
        <w:t xml:space="preserve">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EA0B80">
        <w:rPr>
          <w:rFonts w:ascii="Palatino Linotype" w:hAnsi="Palatino Linotype"/>
          <w:bCs/>
          <w:color w:val="000000" w:themeColor="text1"/>
        </w:rPr>
        <w:t>SAIMEX</w:t>
      </w:r>
      <w:r>
        <w:rPr>
          <w:rFonts w:ascii="Palatino Linotype" w:hAnsi="Palatino Linotype"/>
          <w:color w:val="000000" w:themeColor="text1"/>
        </w:rPr>
        <w:t xml:space="preserve">, </w:t>
      </w:r>
      <w:r w:rsidR="008500C4">
        <w:rPr>
          <w:rFonts w:ascii="Palatino Linotype" w:hAnsi="Palatino Linotype"/>
          <w:color w:val="000000" w:themeColor="text1"/>
        </w:rPr>
        <w:t>se</w:t>
      </w:r>
      <w:r>
        <w:rPr>
          <w:rFonts w:ascii="Palatino Linotype" w:hAnsi="Palatino Linotype"/>
          <w:color w:val="000000" w:themeColor="text1"/>
        </w:rPr>
        <w:t xml:space="preserve"> concluyó que ést</w:t>
      </w:r>
      <w:r w:rsidR="008500C4">
        <w:rPr>
          <w:rFonts w:ascii="Palatino Linotype" w:hAnsi="Palatino Linotype"/>
          <w:color w:val="000000" w:themeColor="text1"/>
        </w:rPr>
        <w:t>os</w:t>
      </w:r>
      <w:r w:rsidRPr="0096234B">
        <w:rPr>
          <w:rFonts w:ascii="Palatino Linotype" w:hAnsi="Palatino Linotype"/>
          <w:color w:val="000000" w:themeColor="text1"/>
        </w:rPr>
        <w:t xml:space="preserve"> contenía</w:t>
      </w:r>
      <w:r w:rsidR="008500C4">
        <w:rPr>
          <w:rFonts w:ascii="Palatino Linotype" w:hAnsi="Palatino Linotype"/>
          <w:color w:val="000000" w:themeColor="text1"/>
        </w:rPr>
        <w:t>n</w:t>
      </w:r>
      <w:r w:rsidRPr="0096234B">
        <w:rPr>
          <w:rFonts w:ascii="Palatino Linotype" w:hAnsi="Palatino Linotype"/>
          <w:color w:val="000000" w:themeColor="text1"/>
        </w:rPr>
        <w:t xml:space="preserve"> información novedosa y de probable interés para </w:t>
      </w:r>
      <w:r>
        <w:rPr>
          <w:rFonts w:ascii="Palatino Linotype" w:hAnsi="Palatino Linotype"/>
          <w:color w:val="000000" w:themeColor="text1"/>
        </w:rPr>
        <w:t>el</w:t>
      </w:r>
      <w:r w:rsidRPr="0096234B">
        <w:rPr>
          <w:rFonts w:ascii="Palatino Linotype" w:hAnsi="Palatino Linotype"/>
          <w:color w:val="000000" w:themeColor="text1"/>
        </w:rPr>
        <w:t xml:space="preserve"> </w:t>
      </w:r>
      <w:r w:rsidRPr="0096234B">
        <w:rPr>
          <w:rFonts w:ascii="Palatino Linotype" w:hAnsi="Palatino Linotype"/>
          <w:b/>
          <w:bCs/>
          <w:color w:val="000000" w:themeColor="text1"/>
        </w:rPr>
        <w:t>RECURRENTE</w:t>
      </w:r>
      <w:r w:rsidRPr="0096234B">
        <w:rPr>
          <w:rFonts w:ascii="Palatino Linotype" w:hAnsi="Palatino Linotype"/>
          <w:color w:val="000000" w:themeColor="text1"/>
        </w:rPr>
        <w:t xml:space="preserve">, por lo que </w:t>
      </w:r>
      <w:r>
        <w:rPr>
          <w:rFonts w:ascii="Palatino Linotype" w:hAnsi="Palatino Linotype"/>
          <w:color w:val="000000" w:themeColor="text1"/>
        </w:rPr>
        <w:t>fue</w:t>
      </w:r>
      <w:r w:rsidR="008500C4">
        <w:rPr>
          <w:rFonts w:ascii="Palatino Linotype" w:hAnsi="Palatino Linotype"/>
          <w:color w:val="000000" w:themeColor="text1"/>
        </w:rPr>
        <w:t>ron</w:t>
      </w:r>
      <w:r w:rsidRPr="0096234B">
        <w:rPr>
          <w:rFonts w:ascii="Palatino Linotype" w:hAnsi="Palatino Linotype"/>
          <w:color w:val="000000" w:themeColor="text1"/>
        </w:rPr>
        <w:t xml:space="preserve"> puesto</w:t>
      </w:r>
      <w:r w:rsidR="008500C4">
        <w:rPr>
          <w:rFonts w:ascii="Palatino Linotype" w:hAnsi="Palatino Linotype"/>
          <w:color w:val="000000" w:themeColor="text1"/>
        </w:rPr>
        <w:t>s</w:t>
      </w:r>
      <w:r w:rsidRPr="0096234B">
        <w:rPr>
          <w:rFonts w:ascii="Palatino Linotype" w:hAnsi="Palatino Linotype"/>
          <w:color w:val="000000" w:themeColor="text1"/>
        </w:rPr>
        <w:t xml:space="preserve"> a la vista del particular el </w:t>
      </w:r>
      <w:r w:rsidR="008500C4">
        <w:rPr>
          <w:rFonts w:ascii="Palatino Linotype" w:eastAsia="Calibri" w:hAnsi="Palatino Linotype" w:cs="Arial"/>
          <w:color w:val="000000" w:themeColor="text1"/>
          <w:lang w:val="es-ES"/>
        </w:rPr>
        <w:t>catorce (14) de enero de dos mil veintidós</w:t>
      </w:r>
      <w:r w:rsidRPr="0096234B">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Pr>
          <w:rFonts w:ascii="Palatino Linotype" w:hAnsi="Palatino Linotype"/>
          <w:color w:val="000000" w:themeColor="text1"/>
        </w:rPr>
        <w:t>.</w:t>
      </w:r>
    </w:p>
    <w:p w14:paraId="7CF39851" w14:textId="77777777" w:rsidR="008500C4" w:rsidRDefault="008500C4" w:rsidP="008500C4">
      <w:pPr>
        <w:pStyle w:val="Prrafodelista"/>
        <w:tabs>
          <w:tab w:val="left" w:pos="426"/>
        </w:tabs>
        <w:spacing w:line="360" w:lineRule="auto"/>
        <w:ind w:left="0"/>
        <w:jc w:val="both"/>
        <w:rPr>
          <w:rFonts w:ascii="Palatino Linotype" w:hAnsi="Palatino Linotype"/>
          <w:color w:val="000000" w:themeColor="text1"/>
        </w:rPr>
      </w:pPr>
    </w:p>
    <w:p w14:paraId="0AA7E0AC" w14:textId="5D8C651E" w:rsidR="008500C4" w:rsidRPr="007C165C" w:rsidRDefault="008500C4" w:rsidP="007C165C">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El diecinueve (19) de enero de dos mil veintidós, el </w:t>
      </w:r>
      <w:r>
        <w:rPr>
          <w:rFonts w:ascii="Palatino Linotype" w:hAnsi="Palatino Linotype"/>
          <w:b/>
          <w:color w:val="000000" w:themeColor="text1"/>
        </w:rPr>
        <w:t>RECURRENTE</w:t>
      </w:r>
      <w:r>
        <w:rPr>
          <w:rFonts w:ascii="Palatino Linotype" w:hAnsi="Palatino Linotype"/>
          <w:color w:val="000000" w:themeColor="text1"/>
        </w:rPr>
        <w:t xml:space="preserve"> presentó sus alegatos en contra del informe justificado, a través del archivo denominado </w:t>
      </w:r>
      <w:r>
        <w:rPr>
          <w:rFonts w:ascii="Palatino Linotype" w:hAnsi="Palatino Linotype"/>
          <w:b/>
          <w:i/>
          <w:color w:val="000000" w:themeColor="text1"/>
        </w:rPr>
        <w:t>“contestación.pdf”</w:t>
      </w:r>
      <w:r>
        <w:rPr>
          <w:rFonts w:ascii="Palatino Linotype" w:hAnsi="Palatino Linotype"/>
          <w:color w:val="000000" w:themeColor="text1"/>
        </w:rPr>
        <w:t xml:space="preserve">, cuyo contenido </w:t>
      </w:r>
      <w:r w:rsidR="002B7516">
        <w:rPr>
          <w:rFonts w:ascii="Palatino Linotype" w:hAnsi="Palatino Linotype"/>
          <w:color w:val="000000" w:themeColor="text1"/>
        </w:rPr>
        <w:t xml:space="preserve">esencial </w:t>
      </w:r>
      <w:r>
        <w:rPr>
          <w:rFonts w:ascii="Palatino Linotype" w:hAnsi="Palatino Linotype"/>
          <w:color w:val="000000" w:themeColor="text1"/>
        </w:rPr>
        <w:t>se transcribe a continuación:</w:t>
      </w:r>
    </w:p>
    <w:p w14:paraId="2154210E" w14:textId="6E1029F4" w:rsidR="007C165C" w:rsidRDefault="007C165C" w:rsidP="007C165C">
      <w:pPr>
        <w:pStyle w:val="Prrafodelista"/>
        <w:tabs>
          <w:tab w:val="left" w:pos="426"/>
        </w:tabs>
        <w:spacing w:line="360" w:lineRule="auto"/>
        <w:ind w:left="0"/>
        <w:jc w:val="both"/>
        <w:rPr>
          <w:rFonts w:ascii="Palatino Linotype" w:hAnsi="Palatino Linotype"/>
          <w:color w:val="000000" w:themeColor="text1"/>
        </w:rPr>
      </w:pPr>
    </w:p>
    <w:p w14:paraId="0C1C26A4" w14:textId="3A9C4BC6" w:rsidR="00DD2DF2" w:rsidRDefault="002B7516" w:rsidP="002B7516">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00DD2DF2">
        <w:rPr>
          <w:rFonts w:ascii="Palatino Linotype" w:hAnsi="Palatino Linotype"/>
          <w:i/>
          <w:iCs/>
          <w:color w:val="000000" w:themeColor="text1"/>
          <w:sz w:val="22"/>
          <w:szCs w:val="22"/>
        </w:rPr>
        <w:t>(…)</w:t>
      </w:r>
    </w:p>
    <w:p w14:paraId="7D2671B8" w14:textId="1913C406" w:rsidR="002B7516" w:rsidRDefault="002B7516" w:rsidP="002B7516">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2B7516">
        <w:rPr>
          <w:rFonts w:ascii="Palatino Linotype" w:hAnsi="Palatino Linotype"/>
          <w:b/>
          <w:bCs/>
          <w:i/>
          <w:iCs/>
          <w:color w:val="000000" w:themeColor="text1"/>
          <w:sz w:val="22"/>
          <w:szCs w:val="22"/>
        </w:rPr>
        <w:t>PRIMERO.</w:t>
      </w:r>
      <w:r>
        <w:rPr>
          <w:rFonts w:ascii="Palatino Linotype" w:hAnsi="Palatino Linotype"/>
          <w:i/>
          <w:iCs/>
          <w:color w:val="000000" w:themeColor="text1"/>
          <w:sz w:val="22"/>
          <w:szCs w:val="22"/>
        </w:rPr>
        <w:t xml:space="preserve"> La nueva respuesta otorgada por el sujeto obligado, me deja en el mismo estado que cuando me negó la información solicitada en la primera respuesta que me entrego, </w:t>
      </w:r>
      <w:r>
        <w:rPr>
          <w:rFonts w:ascii="Palatino Linotype" w:hAnsi="Palatino Linotype"/>
          <w:b/>
          <w:bCs/>
          <w:i/>
          <w:iCs/>
          <w:color w:val="000000" w:themeColor="text1"/>
          <w:sz w:val="22"/>
          <w:szCs w:val="22"/>
        </w:rPr>
        <w:t>YA QUE DE NADA ME SIRVE LA INFORMACIÓN PROPORCIONADA POR LA AUTORIDAD</w:t>
      </w:r>
      <w:r>
        <w:rPr>
          <w:rFonts w:ascii="Palatino Linotype" w:hAnsi="Palatino Linotype"/>
          <w:i/>
          <w:iCs/>
          <w:color w:val="000000" w:themeColor="text1"/>
          <w:sz w:val="22"/>
          <w:szCs w:val="22"/>
        </w:rPr>
        <w:t xml:space="preserve">, lo anterior es así puesto que con la información proporcionada, esto es: </w:t>
      </w:r>
      <w:r>
        <w:rPr>
          <w:rFonts w:ascii="Palatino Linotype" w:hAnsi="Palatino Linotype"/>
          <w:b/>
          <w:bCs/>
          <w:i/>
          <w:iCs/>
          <w:color w:val="000000" w:themeColor="text1"/>
          <w:sz w:val="22"/>
          <w:szCs w:val="22"/>
        </w:rPr>
        <w:t>número de expediente y únicamente en el apartado de autoridad pone la leyenda “Poder Judicial de la Federación “ y “Tribunal de Justicia Administrativa”</w:t>
      </w:r>
      <w:r>
        <w:rPr>
          <w:rFonts w:ascii="Palatino Linotype" w:hAnsi="Palatino Linotype"/>
          <w:i/>
          <w:iCs/>
          <w:color w:val="000000" w:themeColor="text1"/>
          <w:sz w:val="22"/>
          <w:szCs w:val="22"/>
        </w:rPr>
        <w:t xml:space="preserve"> me dejan en la misma situación que cuando presente el recurso de revisión es decir dicha información proporcionada en nada me sirve si al suscrito, ya que no sé específicamente en que juzgado de Distrito o en qué Tribunal de Justicia Administrativa se encuentra radicado cada uno de los expedientes proporcionados, ya que la palabra “Poder Judicial de la Federación” y “Tribunal de Justicia Administrativa”, la realizan de manera </w:t>
      </w:r>
      <w:r>
        <w:rPr>
          <w:rFonts w:ascii="Palatino Linotype" w:hAnsi="Palatino Linotype"/>
          <w:b/>
          <w:bCs/>
          <w:i/>
          <w:iCs/>
          <w:color w:val="000000" w:themeColor="text1"/>
          <w:sz w:val="22"/>
          <w:szCs w:val="22"/>
        </w:rPr>
        <w:t>GENERAL</w:t>
      </w:r>
      <w:r>
        <w:rPr>
          <w:rFonts w:ascii="Palatino Linotype" w:hAnsi="Palatino Linotype"/>
          <w:i/>
          <w:iCs/>
          <w:color w:val="000000" w:themeColor="text1"/>
          <w:sz w:val="22"/>
          <w:szCs w:val="22"/>
        </w:rPr>
        <w:t xml:space="preserve"> y por tanto podría ser cualquiera, por lo que para el suscrito al momento de realizar una búsqueda de dichos expedientes ante las autoridades judiciales correspondientes sería imposible hacerlo, ya </w:t>
      </w:r>
      <w:r>
        <w:rPr>
          <w:rFonts w:ascii="Palatino Linotype" w:hAnsi="Palatino Linotype"/>
          <w:i/>
          <w:iCs/>
          <w:color w:val="000000" w:themeColor="text1"/>
          <w:sz w:val="22"/>
          <w:szCs w:val="22"/>
        </w:rPr>
        <w:lastRenderedPageBreak/>
        <w:t>que aunque cuente con el número de expediente no sabré a donde dirigir mi petición, puesto que se desconoce en específico a que juzgado de distrito o tribunal pertenece dicho expediente.</w:t>
      </w:r>
    </w:p>
    <w:p w14:paraId="2653CC89" w14:textId="116CE469" w:rsidR="00DD2DF2" w:rsidRPr="00DD2DF2" w:rsidRDefault="00DD2DF2" w:rsidP="002B7516">
      <w:pPr>
        <w:pStyle w:val="Prrafodelista"/>
        <w:tabs>
          <w:tab w:val="left" w:pos="426"/>
        </w:tabs>
        <w:spacing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t>(…)”</w:t>
      </w:r>
      <w:r>
        <w:rPr>
          <w:rFonts w:ascii="Palatino Linotype" w:hAnsi="Palatino Linotype"/>
          <w:color w:val="000000" w:themeColor="text1"/>
          <w:sz w:val="22"/>
          <w:szCs w:val="22"/>
        </w:rPr>
        <w:t xml:space="preserve"> (Sic).</w:t>
      </w:r>
    </w:p>
    <w:p w14:paraId="710ECB8E" w14:textId="77777777" w:rsidR="002B7516" w:rsidRDefault="002B7516" w:rsidP="007C165C">
      <w:pPr>
        <w:pStyle w:val="Prrafodelista"/>
        <w:tabs>
          <w:tab w:val="left" w:pos="426"/>
        </w:tabs>
        <w:spacing w:line="360" w:lineRule="auto"/>
        <w:ind w:left="0"/>
        <w:jc w:val="both"/>
        <w:rPr>
          <w:rFonts w:ascii="Palatino Linotype" w:hAnsi="Palatino Linotype"/>
          <w:color w:val="000000" w:themeColor="text1"/>
        </w:rPr>
      </w:pPr>
    </w:p>
    <w:p w14:paraId="7FB95849" w14:textId="14F52B06"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55156F">
        <w:rPr>
          <w:rFonts w:ascii="Palatino Linotype" w:eastAsia="Calibri" w:hAnsi="Palatino Linotype" w:cs="Arial"/>
          <w:color w:val="000000" w:themeColor="text1"/>
          <w:lang w:val="es-ES"/>
        </w:rPr>
        <w:t>nueve (09</w:t>
      </w:r>
      <w:r w:rsidR="00DD2DF2" w:rsidRPr="0055156F">
        <w:rPr>
          <w:rFonts w:ascii="Palatino Linotype" w:eastAsia="Calibri" w:hAnsi="Palatino Linotype" w:cs="Arial"/>
          <w:color w:val="000000" w:themeColor="text1"/>
          <w:lang w:val="es-ES"/>
        </w:rPr>
        <w:t>) de febrero</w:t>
      </w:r>
      <w:r w:rsidR="00DD2DF2">
        <w:rPr>
          <w:rFonts w:ascii="Palatino Linotype" w:eastAsia="Calibri" w:hAnsi="Palatino Linotype" w:cs="Arial"/>
          <w:color w:val="000000" w:themeColor="text1"/>
          <w:lang w:val="es-ES"/>
        </w:rPr>
        <w:t xml:space="preserve"> de dos mil veintidós</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09EAA8B4" w:rsidR="008965EF" w:rsidRPr="005C3B63"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el </w:t>
      </w:r>
      <w:r w:rsidR="0055156F">
        <w:rPr>
          <w:rFonts w:ascii="Palatino Linotype" w:hAnsi="Palatino Linotype" w:cs="Arial"/>
          <w:color w:val="000000" w:themeColor="text1"/>
        </w:rPr>
        <w:t>diez (10</w:t>
      </w:r>
      <w:r w:rsidR="00DD2DF2">
        <w:rPr>
          <w:rFonts w:ascii="Palatino Linotype" w:hAnsi="Palatino Linotype" w:cs="Arial"/>
          <w:color w:val="000000" w:themeColor="text1"/>
        </w:rPr>
        <w:t>) de febrero de dos mil veintidós</w:t>
      </w:r>
      <w:r w:rsidR="003522BF" w:rsidRP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630B0D">
        <w:rPr>
          <w:rFonts w:ascii="Palatino Linotype" w:hAnsi="Palatino Linotype" w:cs="Arial"/>
          <w:color w:val="000000" w:themeColor="text1"/>
          <w:lang w:val="es-ES"/>
        </w:rPr>
        <w:t>; y ---------------------------------------------------------------------</w:t>
      </w:r>
      <w:r w:rsidR="0055156F">
        <w:rPr>
          <w:rFonts w:ascii="Palatino Linotype" w:hAnsi="Palatino Linotype" w:cs="Arial"/>
          <w:color w:val="000000" w:themeColor="text1"/>
          <w:lang w:val="es-ES"/>
        </w:rPr>
        <w:t>------------</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7545534"/>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545535"/>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w:t>
      </w:r>
      <w:r w:rsidRPr="00A85CB7">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545536"/>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5EEEA687"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EE55AE">
        <w:rPr>
          <w:rFonts w:ascii="Palatino Linotype" w:eastAsia="Calibri" w:hAnsi="Palatino Linotype" w:cs="Arial"/>
          <w:color w:val="000000" w:themeColor="text1"/>
        </w:rPr>
        <w:t>cuatro (04) de noviembre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EE55AE">
        <w:rPr>
          <w:rFonts w:ascii="Palatino Linotype" w:eastAsia="Calibri" w:hAnsi="Palatino Linotype" w:cs="Arial"/>
          <w:color w:val="000000" w:themeColor="text1"/>
        </w:rPr>
        <w:t>cinco (05) al veintiséis (26) de noviembre</w:t>
      </w:r>
      <w:r w:rsidR="00630B0D">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sin contemplar en el cómputo los días</w:t>
      </w:r>
      <w:r w:rsidR="00EE55AE">
        <w:rPr>
          <w:rFonts w:ascii="Palatino Linotype" w:eastAsia="Calibri" w:hAnsi="Palatino Linotype" w:cs="Arial"/>
          <w:color w:val="000000" w:themeColor="text1"/>
        </w:rPr>
        <w:t xml:space="preserve"> seis (06), siete (07), trece (13), catorce (14), quince (15), veinte (20) y veintiuno (21)</w:t>
      </w:r>
      <w:r w:rsidR="00740BA4" w:rsidRPr="00740BA4">
        <w:rPr>
          <w:rFonts w:ascii="Palatino Linotype" w:eastAsia="Calibri" w:hAnsi="Palatino Linotype" w:cs="Arial"/>
          <w:color w:val="000000" w:themeColor="text1"/>
        </w:rPr>
        <w:t xml:space="preserve"> por corresponder a sábados</w:t>
      </w:r>
      <w:r w:rsidR="00630B0D">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 </w:t>
      </w:r>
      <w:r w:rsidR="00630B0D">
        <w:rPr>
          <w:rFonts w:ascii="Palatino Linotype" w:eastAsia="Calibri" w:hAnsi="Palatino Linotype" w:cs="Arial"/>
          <w:color w:val="000000" w:themeColor="text1"/>
        </w:rPr>
        <w:t xml:space="preserve">e inhábiles </w:t>
      </w:r>
      <w:r w:rsidR="00740BA4" w:rsidRPr="00740BA4">
        <w:rPr>
          <w:rFonts w:ascii="Palatino Linotype" w:eastAsia="Calibri" w:hAnsi="Palatino Linotype" w:cs="Arial"/>
          <w:color w:val="000000" w:themeColor="text1"/>
        </w:rPr>
        <w:t>en términos del artículo 3</w:t>
      </w:r>
      <w:r w:rsidR="00630B0D">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630B0D">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7D084A49" w:rsidR="00740BA4" w:rsidRPr="00855985"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EE55AE">
        <w:rPr>
          <w:rFonts w:ascii="Palatino Linotype" w:hAnsi="Palatino Linotype"/>
          <w:color w:val="000000" w:themeColor="text1"/>
        </w:rPr>
        <w:t>dieciocho (18) de noviembre</w:t>
      </w:r>
      <w:r w:rsidR="00CC0B3A">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396EE70F"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lastRenderedPageBreak/>
        <w:t>Consecuencia de lo an</w:t>
      </w:r>
      <w:r w:rsidR="00A34B98">
        <w:rPr>
          <w:rFonts w:ascii="Palatino Linotype" w:eastAsia="Calibri" w:hAnsi="Palatino Linotype" w:cs="Arial"/>
          <w:color w:val="000000" w:themeColor="text1"/>
        </w:rPr>
        <w:t>terior, este Organismo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545537"/>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4775ABC0" w14:textId="36667652" w:rsidR="00AF0F3E" w:rsidRDefault="00011B89" w:rsidP="003404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Se requirió conocer todos los amparos y juicios administrativos promovidos en contra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así como sus unidades administrativas o su Comité de Pensiones, desde el dos mil diecinueve a la fecha; dictámenes de pensión emitidos por el Comité de Pensiones, del uno (01) al treinta y uno (31) de julio de dos mil veintiuno; y, el número total de pensiones dictámenes de pensión por retiro por edad y tiempo de servicio emitidos del uno (01) de septiembre de dos mil diecinueve al treinta (30) de septiembre de dos mil </w:t>
      </w:r>
      <w:r w:rsidR="00AF0F3E">
        <w:rPr>
          <w:rFonts w:ascii="Palatino Linotype" w:hAnsi="Palatino Linotype" w:cs="Arial"/>
          <w:color w:val="000000" w:themeColor="text1"/>
        </w:rPr>
        <w:t>veintiuno</w:t>
      </w:r>
      <w:r w:rsidR="007E64B6" w:rsidRPr="00024BCC">
        <w:rPr>
          <w:rFonts w:ascii="Palatino Linotype" w:hAnsi="Palatino Linotype" w:cs="Arial"/>
          <w:color w:val="000000" w:themeColor="text1"/>
        </w:rPr>
        <w:t>.</w:t>
      </w:r>
      <w:r w:rsidR="00910076" w:rsidRPr="00024BCC">
        <w:rPr>
          <w:rFonts w:ascii="Palatino Linotype" w:hAnsi="Palatino Linotype" w:cs="Arial"/>
          <w:color w:val="000000" w:themeColor="text1"/>
        </w:rPr>
        <w:t xml:space="preserve"> El </w:t>
      </w:r>
      <w:r w:rsidR="00910076" w:rsidRPr="00024BCC">
        <w:rPr>
          <w:rFonts w:ascii="Palatino Linotype" w:hAnsi="Palatino Linotype" w:cs="Arial"/>
          <w:b/>
          <w:bCs/>
          <w:color w:val="000000" w:themeColor="text1"/>
        </w:rPr>
        <w:t>SUJETO OBLIGADO</w:t>
      </w:r>
      <w:r w:rsidR="00910076" w:rsidRPr="00024BCC">
        <w:rPr>
          <w:rFonts w:ascii="Palatino Linotype" w:hAnsi="Palatino Linotype" w:cs="Arial"/>
          <w:color w:val="000000" w:themeColor="text1"/>
        </w:rPr>
        <w:t xml:space="preserve"> </w:t>
      </w:r>
      <w:r w:rsidR="00630B0D" w:rsidRPr="00024BCC">
        <w:rPr>
          <w:rFonts w:ascii="Palatino Linotype" w:hAnsi="Palatino Linotype" w:cs="Arial"/>
          <w:color w:val="000000" w:themeColor="text1"/>
        </w:rPr>
        <w:t>informó</w:t>
      </w:r>
      <w:r w:rsidR="009F7F02">
        <w:rPr>
          <w:rFonts w:ascii="Palatino Linotype" w:hAnsi="Palatino Linotype" w:cs="Arial"/>
          <w:color w:val="000000" w:themeColor="text1"/>
        </w:rPr>
        <w:t xml:space="preserve">, por una lado, que el procesar la información relacionada con los amparos y juicios administrativos era </w:t>
      </w:r>
      <w:r w:rsidR="009F7F02">
        <w:rPr>
          <w:rFonts w:ascii="Palatino Linotype" w:hAnsi="Palatino Linotype" w:cs="Arial"/>
          <w:i/>
          <w:iCs/>
          <w:color w:val="000000" w:themeColor="text1"/>
        </w:rPr>
        <w:t>descomunal</w:t>
      </w:r>
      <w:r w:rsidR="009F7F02">
        <w:rPr>
          <w:rFonts w:ascii="Palatino Linotype" w:hAnsi="Palatino Linotype" w:cs="Arial"/>
          <w:color w:val="000000" w:themeColor="text1"/>
        </w:rPr>
        <w:t xml:space="preserve">, por lo que no podía entregarla al particular; y, por otro lado, entregó un Acta de su Comité de Transparencia por el que se determinó reservar la información relacionada con </w:t>
      </w:r>
      <w:r w:rsidR="00AF0F3E">
        <w:rPr>
          <w:rFonts w:ascii="Palatino Linotype" w:hAnsi="Palatino Linotype" w:cs="Arial"/>
          <w:color w:val="000000" w:themeColor="text1"/>
        </w:rPr>
        <w:t>los dictámenes de pensiones emitidos por el Comité de Pensiones</w:t>
      </w:r>
      <w:r w:rsidR="00630B0D" w:rsidRPr="00024BCC">
        <w:rPr>
          <w:rFonts w:ascii="Palatino Linotype" w:hAnsi="Palatino Linotype" w:cs="Arial"/>
          <w:color w:val="000000" w:themeColor="text1"/>
        </w:rPr>
        <w:t>.</w:t>
      </w:r>
      <w:r w:rsidR="00024BCC">
        <w:rPr>
          <w:rFonts w:ascii="Palatino Linotype" w:hAnsi="Palatino Linotype" w:cs="Arial"/>
          <w:color w:val="000000" w:themeColor="text1"/>
        </w:rPr>
        <w:t xml:space="preserve"> </w:t>
      </w:r>
    </w:p>
    <w:p w14:paraId="38CE9DE3" w14:textId="77777777" w:rsidR="00AF0F3E" w:rsidRDefault="00AF0F3E" w:rsidP="00AF0F3E">
      <w:pPr>
        <w:pStyle w:val="Prrafodelista"/>
        <w:tabs>
          <w:tab w:val="left" w:pos="426"/>
        </w:tabs>
        <w:spacing w:line="360" w:lineRule="auto"/>
        <w:ind w:left="0" w:right="49"/>
        <w:jc w:val="both"/>
        <w:rPr>
          <w:rFonts w:ascii="Palatino Linotype" w:hAnsi="Palatino Linotype" w:cs="Arial"/>
          <w:color w:val="000000" w:themeColor="text1"/>
        </w:rPr>
      </w:pPr>
    </w:p>
    <w:p w14:paraId="5A9A3D64" w14:textId="6C7B7298" w:rsidR="00024BCC" w:rsidRDefault="00826F38" w:rsidP="00B32D2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F0F3E">
        <w:rPr>
          <w:rFonts w:ascii="Palatino Linotype" w:hAnsi="Palatino Linotype" w:cs="Arial"/>
          <w:color w:val="000000" w:themeColor="text1"/>
        </w:rPr>
        <w:lastRenderedPageBreak/>
        <w:t xml:space="preserve">El particular impugnó </w:t>
      </w:r>
      <w:r w:rsidR="006A2EFB" w:rsidRPr="00AF0F3E">
        <w:rPr>
          <w:rFonts w:ascii="Palatino Linotype" w:hAnsi="Palatino Linotype" w:cs="Arial"/>
          <w:color w:val="000000" w:themeColor="text1"/>
        </w:rPr>
        <w:t>la respuesta</w:t>
      </w:r>
      <w:r w:rsidRPr="00AF0F3E">
        <w:rPr>
          <w:rFonts w:ascii="Palatino Linotype" w:hAnsi="Palatino Linotype" w:cs="Arial"/>
          <w:color w:val="000000" w:themeColor="text1"/>
        </w:rPr>
        <w:t xml:space="preserve"> mediante recurso de revisión, </w:t>
      </w:r>
      <w:r w:rsidR="006A2EFB" w:rsidRPr="00AF0F3E">
        <w:rPr>
          <w:rFonts w:ascii="Palatino Linotype" w:hAnsi="Palatino Linotype" w:cs="Arial"/>
          <w:color w:val="000000" w:themeColor="text1"/>
        </w:rPr>
        <w:t>en el que señaló</w:t>
      </w:r>
      <w:r w:rsidRPr="00AF0F3E">
        <w:rPr>
          <w:rFonts w:ascii="Palatino Linotype" w:hAnsi="Palatino Linotype" w:cs="Arial"/>
          <w:color w:val="000000" w:themeColor="text1"/>
        </w:rPr>
        <w:t xml:space="preserve"> por agravios</w:t>
      </w:r>
      <w:r w:rsidR="00910076" w:rsidRPr="00AF0F3E">
        <w:rPr>
          <w:rFonts w:ascii="Palatino Linotype" w:hAnsi="Palatino Linotype" w:cs="Arial"/>
          <w:color w:val="000000" w:themeColor="text1"/>
        </w:rPr>
        <w:t xml:space="preserve"> que</w:t>
      </w:r>
      <w:r w:rsidRPr="00AF0F3E">
        <w:rPr>
          <w:rFonts w:ascii="Palatino Linotype" w:hAnsi="Palatino Linotype" w:cs="Arial"/>
          <w:color w:val="000000" w:themeColor="text1"/>
        </w:rPr>
        <w:t xml:space="preserve"> </w:t>
      </w:r>
      <w:r w:rsidR="00AF0F3E" w:rsidRPr="00AF0F3E">
        <w:rPr>
          <w:rFonts w:ascii="Palatino Linotype" w:hAnsi="Palatino Linotype" w:cs="Arial"/>
          <w:color w:val="000000" w:themeColor="text1"/>
        </w:rPr>
        <w:t xml:space="preserve">el </w:t>
      </w:r>
      <w:r w:rsidR="00AF0F3E" w:rsidRPr="00AF0F3E">
        <w:rPr>
          <w:rFonts w:ascii="Palatino Linotype" w:hAnsi="Palatino Linotype" w:cs="Arial"/>
          <w:b/>
          <w:bCs/>
          <w:color w:val="000000" w:themeColor="text1"/>
        </w:rPr>
        <w:t>SUJETO OBLIGADO</w:t>
      </w:r>
      <w:r w:rsidR="00AF0F3E" w:rsidRPr="00AF0F3E">
        <w:rPr>
          <w:rFonts w:ascii="Palatino Linotype" w:hAnsi="Palatino Linotype" w:cs="Arial"/>
          <w:color w:val="000000" w:themeColor="text1"/>
        </w:rPr>
        <w:t xml:space="preserve"> le había negado la información relativa a los amparos y juicios administrativos</w:t>
      </w:r>
      <w:r w:rsidR="00024BCC" w:rsidRPr="00AF0F3E">
        <w:rPr>
          <w:rFonts w:ascii="Palatino Linotype" w:hAnsi="Palatino Linotype" w:cs="Arial"/>
          <w:color w:val="000000" w:themeColor="text1"/>
        </w:rPr>
        <w:t>.</w:t>
      </w:r>
    </w:p>
    <w:p w14:paraId="0500F128" w14:textId="77777777" w:rsidR="00AF0F3E" w:rsidRPr="00AF0F3E" w:rsidRDefault="00AF0F3E" w:rsidP="00AF0F3E">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D5C737F" w:rsidR="001A032D" w:rsidRPr="00024BCC" w:rsidRDefault="001A032D" w:rsidP="003404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24BCC">
        <w:rPr>
          <w:rFonts w:ascii="Palatino Linotype" w:hAnsi="Palatino Linotype" w:cs="Arial"/>
          <w:color w:val="000000" w:themeColor="text1"/>
        </w:rPr>
        <w:t xml:space="preserve">En ese sentido, </w:t>
      </w:r>
      <w:r w:rsidR="00A34B98">
        <w:rPr>
          <w:rFonts w:ascii="Palatino Linotype" w:hAnsi="Palatino Linotype" w:cs="Arial"/>
          <w:color w:val="000000" w:themeColor="text1"/>
        </w:rPr>
        <w:t>este Organismo Garante</w:t>
      </w:r>
      <w:r w:rsidR="002E160F" w:rsidRPr="00024BCC">
        <w:rPr>
          <w:rFonts w:ascii="Palatino Linotype" w:hAnsi="Palatino Linotype" w:cs="Arial"/>
          <w:color w:val="000000" w:themeColor="text1"/>
        </w:rPr>
        <w:t xml:space="preserve"> advierte que las razones o motivos de inconformidad manifestados por el </w:t>
      </w:r>
      <w:r w:rsidRPr="00024BCC">
        <w:rPr>
          <w:rFonts w:ascii="Palatino Linotype" w:hAnsi="Palatino Linotype" w:cs="Arial"/>
          <w:b/>
          <w:bCs/>
          <w:color w:val="000000" w:themeColor="text1"/>
        </w:rPr>
        <w:t>RECURRENTE</w:t>
      </w:r>
      <w:r w:rsidRPr="00024BCC">
        <w:rPr>
          <w:rFonts w:ascii="Palatino Linotype" w:hAnsi="Palatino Linotype" w:cs="Arial"/>
          <w:color w:val="000000" w:themeColor="text1"/>
        </w:rPr>
        <w:t xml:space="preserve"> </w:t>
      </w:r>
      <w:r w:rsidR="002E160F" w:rsidRPr="00024BCC">
        <w:rPr>
          <w:rFonts w:ascii="Palatino Linotype" w:hAnsi="Palatino Linotype" w:cs="Arial"/>
          <w:color w:val="000000" w:themeColor="text1"/>
        </w:rPr>
        <w:t>sugieren que la respuesta proporcionada</w:t>
      </w:r>
      <w:r w:rsidR="00B855AA" w:rsidRPr="00024BCC">
        <w:rPr>
          <w:rFonts w:ascii="Palatino Linotype" w:hAnsi="Palatino Linotype" w:cs="Arial"/>
          <w:color w:val="000000" w:themeColor="text1"/>
        </w:rPr>
        <w:t xml:space="preserve"> por el </w:t>
      </w:r>
      <w:r w:rsidR="00B855AA" w:rsidRPr="00024BCC">
        <w:rPr>
          <w:rFonts w:ascii="Palatino Linotype" w:hAnsi="Palatino Linotype" w:cs="Arial"/>
          <w:b/>
          <w:bCs/>
          <w:color w:val="000000" w:themeColor="text1"/>
        </w:rPr>
        <w:t>SUJETO OBLIGADO</w:t>
      </w:r>
      <w:r w:rsidR="00B855AA" w:rsidRPr="00024BCC">
        <w:rPr>
          <w:rFonts w:ascii="Palatino Linotype" w:hAnsi="Palatino Linotype" w:cs="Arial"/>
          <w:color w:val="000000" w:themeColor="text1"/>
        </w:rPr>
        <w:t xml:space="preserve"> no cumplió con </w:t>
      </w:r>
      <w:r w:rsidR="008F7752" w:rsidRPr="00024BCC">
        <w:rPr>
          <w:rFonts w:ascii="Palatino Linotype" w:hAnsi="Palatino Linotype" w:cs="Arial"/>
          <w:color w:val="000000" w:themeColor="text1"/>
        </w:rPr>
        <w:t>los</w:t>
      </w:r>
      <w:r w:rsidR="00B855AA" w:rsidRPr="00024BCC">
        <w:rPr>
          <w:rFonts w:ascii="Palatino Linotype" w:hAnsi="Palatino Linotype" w:cs="Arial"/>
          <w:color w:val="000000" w:themeColor="text1"/>
        </w:rPr>
        <w:t xml:space="preserve"> principio</w:t>
      </w:r>
      <w:r w:rsidR="008F7752" w:rsidRPr="00024BCC">
        <w:rPr>
          <w:rFonts w:ascii="Palatino Linotype" w:hAnsi="Palatino Linotype" w:cs="Arial"/>
          <w:color w:val="000000" w:themeColor="text1"/>
        </w:rPr>
        <w:t>s</w:t>
      </w:r>
      <w:r w:rsidR="00B855AA" w:rsidRPr="00024BCC">
        <w:rPr>
          <w:rFonts w:ascii="Palatino Linotype" w:hAnsi="Palatino Linotype" w:cs="Arial"/>
          <w:color w:val="000000" w:themeColor="text1"/>
        </w:rPr>
        <w:t xml:space="preserve"> contendido</w:t>
      </w:r>
      <w:r w:rsidR="008F7752" w:rsidRPr="00024BCC">
        <w:rPr>
          <w:rFonts w:ascii="Palatino Linotype" w:hAnsi="Palatino Linotype" w:cs="Arial"/>
          <w:color w:val="000000" w:themeColor="text1"/>
        </w:rPr>
        <w:t>s</w:t>
      </w:r>
      <w:r w:rsidR="00B855AA" w:rsidRPr="00024BCC">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024BCC">
        <w:rPr>
          <w:rFonts w:ascii="Palatino Linotype" w:hAnsi="Palatino Linotype" w:cs="Arial"/>
          <w:color w:val="000000" w:themeColor="text1"/>
        </w:rPr>
        <w:t>os</w:t>
      </w:r>
      <w:r w:rsidR="00B855AA" w:rsidRPr="00024BCC">
        <w:rPr>
          <w:rFonts w:ascii="Palatino Linotype" w:hAnsi="Palatino Linotype" w:cs="Arial"/>
          <w:color w:val="000000" w:themeColor="text1"/>
        </w:rPr>
        <w:t xml:space="preserve"> cual</w:t>
      </w:r>
      <w:r w:rsidR="008F7752" w:rsidRPr="00024BCC">
        <w:rPr>
          <w:rFonts w:ascii="Palatino Linotype" w:hAnsi="Palatino Linotype" w:cs="Arial"/>
          <w:color w:val="000000" w:themeColor="text1"/>
        </w:rPr>
        <w:t>es</w:t>
      </w:r>
      <w:r w:rsidR="00B855AA" w:rsidRPr="00024BCC">
        <w:rPr>
          <w:rFonts w:ascii="Palatino Linotype" w:hAnsi="Palatino Linotype" w:cs="Arial"/>
          <w:color w:val="000000" w:themeColor="text1"/>
        </w:rPr>
        <w:t xml:space="preserve"> señala</w:t>
      </w:r>
      <w:r w:rsidR="008F7752" w:rsidRPr="00024BCC">
        <w:rPr>
          <w:rFonts w:ascii="Palatino Linotype" w:hAnsi="Palatino Linotype" w:cs="Arial"/>
          <w:color w:val="000000" w:themeColor="text1"/>
        </w:rPr>
        <w:t>n</w:t>
      </w:r>
      <w:r w:rsidR="00B855AA" w:rsidRPr="00024BCC">
        <w:rPr>
          <w:rFonts w:ascii="Palatino Linotype" w:hAnsi="Palatino Linotype" w:cs="Arial"/>
          <w:color w:val="000000" w:themeColor="text1"/>
        </w:rPr>
        <w:t xml:space="preserve"> que en la generación, publicación y entrega de información se deberá garantizar que ésta </w:t>
      </w:r>
      <w:r w:rsidR="00C51671" w:rsidRPr="00024BCC">
        <w:rPr>
          <w:rFonts w:ascii="Palatino Linotype" w:hAnsi="Palatino Linotype" w:cs="Arial"/>
          <w:color w:val="000000" w:themeColor="text1"/>
        </w:rPr>
        <w:t>sea</w:t>
      </w:r>
      <w:r w:rsidR="00B855AA" w:rsidRPr="00024BCC">
        <w:rPr>
          <w:rFonts w:ascii="Palatino Linotype" w:hAnsi="Palatino Linotype" w:cs="Arial"/>
          <w:color w:val="000000" w:themeColor="text1"/>
        </w:rPr>
        <w:t xml:space="preserve"> </w:t>
      </w:r>
      <w:r w:rsidR="00024BCC">
        <w:rPr>
          <w:rFonts w:ascii="Palatino Linotype" w:hAnsi="Palatino Linotype" w:cs="Arial"/>
          <w:b/>
          <w:bCs/>
          <w:color w:val="000000" w:themeColor="text1"/>
        </w:rPr>
        <w:t>accesible</w:t>
      </w:r>
      <w:r w:rsidR="00B855AA" w:rsidRPr="00024BCC">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555270E"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9F29FB">
        <w:rPr>
          <w:rFonts w:ascii="Palatino Linotype" w:hAnsi="Palatino Linotype" w:cs="Arial"/>
          <w:color w:val="000000" w:themeColor="text1"/>
          <w:szCs w:val="23"/>
        </w:rPr>
        <w:t>V</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141A557F" w:rsidR="008F7752" w:rsidRPr="008F7752" w:rsidRDefault="009F29FB"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V</w:t>
      </w:r>
      <w:r w:rsidR="008F7752">
        <w:rPr>
          <w:rFonts w:ascii="Palatino Linotype" w:hAnsi="Palatino Linotype"/>
          <w:b/>
          <w:bCs/>
          <w:i/>
          <w:color w:val="000000" w:themeColor="text1"/>
          <w:sz w:val="22"/>
        </w:rPr>
        <w:t>.</w:t>
      </w:r>
      <w:r w:rsidR="008F7752">
        <w:rPr>
          <w:rFonts w:ascii="Palatino Linotype" w:hAnsi="Palatino Linotype"/>
          <w:i/>
          <w:color w:val="000000" w:themeColor="text1"/>
          <w:sz w:val="22"/>
        </w:rPr>
        <w:t xml:space="preserve"> La </w:t>
      </w:r>
      <w:r>
        <w:rPr>
          <w:rFonts w:ascii="Palatino Linotype" w:hAnsi="Palatino Linotype"/>
          <w:i/>
          <w:color w:val="000000" w:themeColor="text1"/>
          <w:sz w:val="22"/>
        </w:rPr>
        <w:t>entrega de información incompleta;</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Default="009F1566" w:rsidP="00F96156">
      <w:pPr>
        <w:pStyle w:val="Ttulo2"/>
        <w:tabs>
          <w:tab w:val="left" w:pos="426"/>
        </w:tabs>
        <w:rPr>
          <w:rFonts w:ascii="Palatino Linotype" w:hAnsi="Palatino Linotype" w:cs="Arial"/>
          <w:b/>
          <w:color w:val="FF0000"/>
          <w:sz w:val="24"/>
        </w:rPr>
      </w:pPr>
    </w:p>
    <w:p w14:paraId="39915D71" w14:textId="77777777" w:rsidR="00340445" w:rsidRPr="00340445" w:rsidRDefault="00340445" w:rsidP="00340445">
      <w:pPr>
        <w:rPr>
          <w:lang w:eastAsia="en-US"/>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2" w:name="_Toc87545538"/>
      <w:r>
        <w:rPr>
          <w:rFonts w:ascii="Palatino Linotype" w:hAnsi="Palatino Linotype" w:cs="Arial"/>
          <w:b/>
          <w:color w:val="000000" w:themeColor="text1"/>
          <w:sz w:val="24"/>
        </w:rPr>
        <w:lastRenderedPageBreak/>
        <w:t>CUARTO</w:t>
      </w:r>
      <w:r w:rsidR="00EF014A" w:rsidRPr="00A85CB7">
        <w:rPr>
          <w:rFonts w:ascii="Palatino Linotype" w:hAnsi="Palatino Linotype" w:cs="Arial"/>
          <w:b/>
          <w:color w:val="000000" w:themeColor="text1"/>
          <w:sz w:val="24"/>
        </w:rPr>
        <w:t>. Estudio y Resolución del asunto.</w:t>
      </w:r>
      <w:bookmarkEnd w:id="22"/>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7545539"/>
      <w:bookmarkStart w:id="24" w:name="_Toc466371865"/>
      <w:bookmarkStart w:id="25" w:name="_Toc466377653"/>
      <w:bookmarkEnd w:id="17"/>
      <w:bookmarkEnd w:id="18"/>
      <w:bookmarkEnd w:id="19"/>
      <w:bookmarkEnd w:id="20"/>
      <w:bookmarkEnd w:id="21"/>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3"/>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4F0C0E05"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w:t>
      </w:r>
      <w:r w:rsidR="009F29FB" w:rsidRPr="00DA2D95">
        <w:rPr>
          <w:rFonts w:ascii="Palatino Linotype" w:hAnsi="Palatino Linotype"/>
          <w:bCs/>
          <w:color w:val="000000" w:themeColor="text1"/>
        </w:rPr>
        <w:t xml:space="preserve">Sexto </w:t>
      </w:r>
      <w:r w:rsidRPr="00DA2D95">
        <w:rPr>
          <w:rFonts w:ascii="Palatino Linotype" w:hAnsi="Palatino Linotype"/>
          <w:bCs/>
          <w:color w:val="000000" w:themeColor="text1"/>
        </w:rPr>
        <w:t xml:space="preserve">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sidR="00C928FD">
        <w:rPr>
          <w:rFonts w:ascii="Palatino Linotype" w:hAnsi="Palatino Linotype"/>
          <w:bCs/>
          <w:color w:val="000000" w:themeColor="text1"/>
        </w:rPr>
        <w:t>stitucionales que se le imponen;</w:t>
      </w:r>
      <w:r w:rsidRPr="00DA2D95">
        <w:rPr>
          <w:rFonts w:ascii="Palatino Linotype" w:hAnsi="Palatino Linotype"/>
          <w:bCs/>
          <w:color w:val="000000" w:themeColor="text1"/>
        </w:rPr>
        <w:t xml:space="preserve"> en consecuencia, a todas las autoridades, en el ámbito de su competencia, según lo dispone el tercer párrafo del artículo primero de la </w:t>
      </w:r>
      <w:r w:rsidRPr="00DA2D95">
        <w:rPr>
          <w:rFonts w:ascii="Palatino Linotype" w:hAnsi="Palatino Linotype"/>
          <w:b/>
          <w:bCs/>
          <w:color w:val="000000" w:themeColor="text1"/>
        </w:rPr>
        <w:t>Constitución Política de los Estados Unidos Mexicanos</w:t>
      </w:r>
      <w:r w:rsidR="00C928FD">
        <w:rPr>
          <w:rFonts w:ascii="Palatino Linotype" w:hAnsi="Palatino Linotype"/>
          <w:bCs/>
          <w:color w:val="000000" w:themeColor="text1"/>
        </w:rPr>
        <w:t>, 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rPr>
        <w:t xml:space="preserve">podemos definir el Derecho de Acceso a la Información Pública como: </w:t>
      </w:r>
      <w:r w:rsidR="00DA2D95" w:rsidRPr="00DA2D95">
        <w:rPr>
          <w:rFonts w:ascii="Palatino Linotype" w:hAnsi="Palatino Linotype"/>
          <w:i/>
          <w:color w:val="000000" w:themeColor="text1"/>
        </w:rPr>
        <w:t>La igualdad de oportunidades para recibir, buscar e impartir información</w:t>
      </w:r>
      <w:r w:rsidR="00DA2D95" w:rsidRPr="00DA2D95">
        <w:rPr>
          <w:rFonts w:ascii="Palatino Linotype" w:hAnsi="Palatino Linotype"/>
          <w:i/>
          <w:color w:val="000000" w:themeColor="text1"/>
          <w:vertAlign w:val="superscript"/>
        </w:rPr>
        <w:footnoteReference w:id="1"/>
      </w:r>
      <w:r w:rsidR="00DA2D95"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rPr>
        <w:footnoteReference w:id="2"/>
      </w:r>
      <w:r w:rsidR="00DA2D95" w:rsidRPr="00DA2D95">
        <w:rPr>
          <w:rFonts w:ascii="Palatino Linotype" w:hAnsi="Palatino Linotype"/>
          <w:color w:val="000000" w:themeColor="text1"/>
        </w:rPr>
        <w:t>que se constituye como una herramienta fundamental para ejercer</w:t>
      </w:r>
      <w:r w:rsidR="00DA2D95"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rPr>
        <w:footnoteReference w:id="3"/>
      </w:r>
      <w:r w:rsidR="00DA2D95" w:rsidRPr="00DA2D95">
        <w:rPr>
          <w:rFonts w:ascii="Palatino Linotype" w:hAnsi="Palatino Linotype"/>
          <w:i/>
          <w:color w:val="000000" w:themeColor="text1"/>
        </w:rPr>
        <w:t xml:space="preserve"> </w:t>
      </w:r>
      <w:r w:rsidR="00DA2D95" w:rsidRPr="00DA2D95">
        <w:rPr>
          <w:rFonts w:ascii="Palatino Linotype" w:hAnsi="Palatino Linotype"/>
          <w:color w:val="000000" w:themeColor="text1"/>
        </w:rPr>
        <w:t>fomentando</w:t>
      </w:r>
      <w:r w:rsidR="00DA2D95" w:rsidRPr="00DA2D95">
        <w:rPr>
          <w:rFonts w:ascii="Palatino Linotype" w:hAnsi="Palatino Linotype"/>
          <w:i/>
          <w:color w:val="000000" w:themeColor="text1"/>
        </w:rPr>
        <w:t xml:space="preserve"> la transparencia de las actividades estatales y </w:t>
      </w:r>
      <w:r w:rsidR="00DA2D95" w:rsidRPr="00DA2D95">
        <w:rPr>
          <w:rFonts w:ascii="Palatino Linotype" w:hAnsi="Palatino Linotype"/>
          <w:color w:val="000000" w:themeColor="text1"/>
        </w:rPr>
        <w:t>promoviendo</w:t>
      </w:r>
      <w:r w:rsidR="00DA2D95" w:rsidRPr="00DA2D95">
        <w:rPr>
          <w:rFonts w:ascii="Palatino Linotype" w:hAnsi="Palatino Linotype"/>
          <w:i/>
          <w:color w:val="000000" w:themeColor="text1"/>
        </w:rPr>
        <w:t xml:space="preserve"> la responsabilidad de los funcionarios sobre su gestión pública,</w:t>
      </w:r>
      <w:r w:rsidR="00DA2D95" w:rsidRPr="00DA2D95">
        <w:rPr>
          <w:rFonts w:ascii="Palatino Linotype" w:hAnsi="Palatino Linotype"/>
          <w:i/>
          <w:color w:val="000000" w:themeColor="text1"/>
          <w:vertAlign w:val="superscript"/>
        </w:rPr>
        <w:footnoteReference w:id="4"/>
      </w:r>
      <w:r w:rsidR="00DA2D95" w:rsidRPr="00DA2D95">
        <w:rPr>
          <w:rFonts w:ascii="Palatino Linotype" w:hAnsi="Palatino Linotype"/>
          <w:color w:val="000000" w:themeColor="text1"/>
        </w:rPr>
        <w:t>que permite</w:t>
      </w:r>
      <w:r w:rsidR="00DA2D95"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w:t>
      </w:r>
      <w:r w:rsidR="0055159A" w:rsidRPr="0055159A">
        <w:rPr>
          <w:rFonts w:ascii="Palatino Linotype" w:hAnsi="Palatino Linotype"/>
          <w:color w:val="000000" w:themeColor="text1"/>
        </w:rPr>
        <w:lastRenderedPageBreak/>
        <w:t>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6991CC27" w:rsidR="00DA2D95" w:rsidRPr="00DA2D95" w:rsidRDefault="00FC03FD"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545540"/>
      <w:r>
        <w:rPr>
          <w:rFonts w:ascii="Palatino Linotype" w:hAnsi="Palatino Linotype"/>
          <w:b/>
          <w:bCs/>
          <w:color w:val="000000" w:themeColor="text1"/>
        </w:rPr>
        <w:t xml:space="preserve">II. </w:t>
      </w:r>
      <w:r w:rsidR="005E2F3E">
        <w:rPr>
          <w:rFonts w:ascii="Palatino Linotype" w:hAnsi="Palatino Linotype"/>
          <w:b/>
          <w:bCs/>
          <w:color w:val="000000" w:themeColor="text1"/>
        </w:rPr>
        <w:t>De la información proporcionada en respuesta y posterior informe justificado</w:t>
      </w:r>
      <w:r w:rsidR="00DA2D95">
        <w:rPr>
          <w:rFonts w:ascii="Palatino Linotype" w:hAnsi="Palatino Linotype"/>
          <w:b/>
          <w:bCs/>
          <w:color w:val="000000" w:themeColor="text1"/>
        </w:rPr>
        <w:t>.</w:t>
      </w:r>
      <w:bookmarkEnd w:id="26"/>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3EE8F411" w:rsidR="00910076" w:rsidRPr="00910076" w:rsidRDefault="00FC03F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w:t>
      </w:r>
      <w:r w:rsidR="00910076">
        <w:rPr>
          <w:rFonts w:ascii="Palatino Linotype" w:hAnsi="Palatino Linotype"/>
          <w:color w:val="000000" w:themeColor="text1"/>
        </w:rPr>
        <w:t xml:space="preserve">na </w:t>
      </w:r>
      <w:r w:rsidR="00910076">
        <w:rPr>
          <w:rFonts w:ascii="Palatino Linotype" w:hAnsi="Palatino Linotype"/>
        </w:rPr>
        <w:t>vez expuesto lo anterior</w:t>
      </w:r>
      <w:r w:rsidR="00910076" w:rsidRPr="0053687A">
        <w:rPr>
          <w:rFonts w:ascii="Palatino Linotype" w:hAnsi="Palatino Linotype"/>
        </w:rPr>
        <w:t xml:space="preserve">, </w:t>
      </w:r>
      <w:r w:rsidR="00910076">
        <w:rPr>
          <w:rFonts w:ascii="Palatino Linotype" w:hAnsi="Palatino Linotype"/>
        </w:rPr>
        <w:t xml:space="preserve">de la lectura a la solicitud de información </w:t>
      </w:r>
      <w:r w:rsidR="00070A2F">
        <w:rPr>
          <w:rFonts w:ascii="Palatino Linotype" w:hAnsi="Palatino Linotype"/>
          <w:b/>
          <w:bCs/>
        </w:rPr>
        <w:t>00786/ISSEMYM/IP/2021</w:t>
      </w:r>
      <w:r w:rsidR="00910076">
        <w:rPr>
          <w:rFonts w:ascii="Palatino Linotype" w:hAnsi="Palatino Linotype"/>
        </w:rPr>
        <w:t xml:space="preserve">, y como fuera señalado en el </w:t>
      </w:r>
      <w:r w:rsidR="00910076">
        <w:rPr>
          <w:rFonts w:ascii="Palatino Linotype" w:hAnsi="Palatino Linotype"/>
          <w:i/>
          <w:iCs/>
        </w:rPr>
        <w:t>Planteamiento de la Litis</w:t>
      </w:r>
      <w:r w:rsidR="00910076">
        <w:rPr>
          <w:rFonts w:ascii="Palatino Linotype" w:hAnsi="Palatino Linotype"/>
        </w:rPr>
        <w:t xml:space="preserve"> de esta resolución, se advierte que el particular requirió al </w:t>
      </w:r>
      <w:r w:rsidR="00070A2F">
        <w:rPr>
          <w:rFonts w:ascii="Palatino Linotype" w:hAnsi="Palatino Linotype"/>
        </w:rPr>
        <w:t>Instituto de Seguridad Social del Estado de México y Municipios</w:t>
      </w:r>
      <w:r w:rsidR="00910076">
        <w:rPr>
          <w:rFonts w:ascii="Palatino Linotype" w:hAnsi="Palatino Linotype"/>
        </w:rPr>
        <w:t xml:space="preserve"> acceder a </w:t>
      </w:r>
      <w:r>
        <w:rPr>
          <w:rFonts w:ascii="Palatino Linotype" w:hAnsi="Palatino Linotype"/>
        </w:rPr>
        <w:t>la siguiente información</w:t>
      </w:r>
      <w:r w:rsidR="00437909">
        <w:rPr>
          <w:rFonts w:ascii="Palatino Linotype" w:hAnsi="Palatino Linotype"/>
        </w:rPr>
        <w:t>:</w:t>
      </w:r>
    </w:p>
    <w:p w14:paraId="7B3B0A18" w14:textId="55BE9E2C" w:rsidR="00910076" w:rsidRPr="00B65D95" w:rsidRDefault="00B65D95" w:rsidP="002A2FF2">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De</w:t>
      </w:r>
      <w:r w:rsidR="005A28A3">
        <w:rPr>
          <w:rFonts w:ascii="Palatino Linotype" w:hAnsi="Palatino Linotype" w:cs="Arial"/>
          <w:color w:val="000000" w:themeColor="text1"/>
        </w:rPr>
        <w:t xml:space="preserve"> los amparos y juicios administrativos </w:t>
      </w:r>
      <w:r>
        <w:rPr>
          <w:rFonts w:ascii="Palatino Linotype" w:hAnsi="Palatino Linotype" w:cs="Arial"/>
          <w:color w:val="000000" w:themeColor="text1"/>
        </w:rPr>
        <w:t xml:space="preserve">promovidos en contra del Instituto de Seguridad Social del Estado de México y Municipios, </w:t>
      </w:r>
      <w:r w:rsidR="00A52EAD">
        <w:rPr>
          <w:rFonts w:ascii="Palatino Linotype" w:hAnsi="Palatino Linotype" w:cs="Arial"/>
          <w:color w:val="000000" w:themeColor="text1"/>
        </w:rPr>
        <w:t>sus unidades administrativas y/o su Comité de Pensiones, d</w:t>
      </w:r>
      <w:r>
        <w:rPr>
          <w:rFonts w:ascii="Palatino Linotype" w:hAnsi="Palatino Linotype" w:cs="Arial"/>
          <w:color w:val="000000" w:themeColor="text1"/>
        </w:rPr>
        <w:t>el uno (01) de enero de dos mil diecinueve al trece (13) de octubre de dos mil veintiuno:</w:t>
      </w:r>
    </w:p>
    <w:p w14:paraId="3CE9AA4F" w14:textId="0CC6F32D" w:rsidR="00B65D95" w:rsidRDefault="00B65D95" w:rsidP="002A2FF2">
      <w:pPr>
        <w:pStyle w:val="Prrafodelista"/>
        <w:numPr>
          <w:ilvl w:val="2"/>
          <w:numId w:val="7"/>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Número</w:t>
      </w:r>
      <w:r w:rsidR="00A52EAD">
        <w:rPr>
          <w:rFonts w:ascii="Palatino Linotype" w:hAnsi="Palatino Linotype"/>
          <w:color w:val="000000" w:themeColor="text1"/>
        </w:rPr>
        <w:t>s</w:t>
      </w:r>
      <w:r>
        <w:rPr>
          <w:rFonts w:ascii="Palatino Linotype" w:hAnsi="Palatino Linotype"/>
          <w:color w:val="000000" w:themeColor="text1"/>
        </w:rPr>
        <w:t xml:space="preserve"> de expediente,</w:t>
      </w:r>
      <w:r w:rsidR="00E52779">
        <w:rPr>
          <w:rFonts w:ascii="Palatino Linotype" w:hAnsi="Palatino Linotype"/>
          <w:color w:val="000000" w:themeColor="text1"/>
        </w:rPr>
        <w:t xml:space="preserve"> y</w:t>
      </w:r>
    </w:p>
    <w:p w14:paraId="29AB76A1" w14:textId="73F82938" w:rsidR="00B65D95" w:rsidRPr="00E52779" w:rsidRDefault="00B65D95" w:rsidP="002A2FF2">
      <w:pPr>
        <w:pStyle w:val="Prrafodelista"/>
        <w:numPr>
          <w:ilvl w:val="2"/>
          <w:numId w:val="7"/>
        </w:numPr>
        <w:tabs>
          <w:tab w:val="left" w:pos="426"/>
        </w:tabs>
        <w:spacing w:before="240" w:after="240" w:line="360" w:lineRule="auto"/>
        <w:ind w:left="1701" w:right="51"/>
        <w:jc w:val="both"/>
        <w:rPr>
          <w:rFonts w:ascii="Palatino Linotype" w:hAnsi="Palatino Linotype"/>
          <w:color w:val="000000" w:themeColor="text1"/>
        </w:rPr>
      </w:pPr>
      <w:r w:rsidRPr="00E52779">
        <w:rPr>
          <w:rFonts w:ascii="Palatino Linotype" w:hAnsi="Palatino Linotype"/>
          <w:color w:val="000000" w:themeColor="text1"/>
        </w:rPr>
        <w:t>Juzgado, Sala o Tribunal que conoce</w:t>
      </w:r>
      <w:r w:rsidR="00A52EAD">
        <w:rPr>
          <w:rFonts w:ascii="Palatino Linotype" w:hAnsi="Palatino Linotype"/>
          <w:color w:val="000000" w:themeColor="text1"/>
        </w:rPr>
        <w:t>n</w:t>
      </w:r>
      <w:r w:rsidRPr="00E52779">
        <w:rPr>
          <w:rFonts w:ascii="Palatino Linotype" w:hAnsi="Palatino Linotype"/>
          <w:color w:val="000000" w:themeColor="text1"/>
        </w:rPr>
        <w:t xml:space="preserve"> de</w:t>
      </w:r>
      <w:r w:rsidR="00A52EAD">
        <w:rPr>
          <w:rFonts w:ascii="Palatino Linotype" w:hAnsi="Palatino Linotype"/>
          <w:color w:val="000000" w:themeColor="text1"/>
        </w:rPr>
        <w:t xml:space="preserve"> cada uno de los</w:t>
      </w:r>
      <w:r w:rsidRPr="00E52779">
        <w:rPr>
          <w:rFonts w:ascii="Palatino Linotype" w:hAnsi="Palatino Linotype"/>
          <w:color w:val="000000" w:themeColor="text1"/>
        </w:rPr>
        <w:t xml:space="preserve"> asunto</w:t>
      </w:r>
      <w:r w:rsidR="00A52EAD">
        <w:rPr>
          <w:rFonts w:ascii="Palatino Linotype" w:hAnsi="Palatino Linotype"/>
          <w:color w:val="000000" w:themeColor="text1"/>
        </w:rPr>
        <w:t>s</w:t>
      </w:r>
      <w:r w:rsidR="00E52779" w:rsidRPr="00E52779">
        <w:rPr>
          <w:rFonts w:ascii="Palatino Linotype" w:hAnsi="Palatino Linotype"/>
          <w:color w:val="000000" w:themeColor="text1"/>
        </w:rPr>
        <w:t>.</w:t>
      </w:r>
    </w:p>
    <w:p w14:paraId="030F87B4" w14:textId="1A430B48" w:rsidR="00B65D95" w:rsidRPr="00A52EAD" w:rsidRDefault="00B65D95" w:rsidP="002A2FF2">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Dictámenes</w:t>
      </w:r>
      <w:r w:rsidR="00E52779">
        <w:rPr>
          <w:rFonts w:ascii="Palatino Linotype" w:hAnsi="Palatino Linotype" w:cs="Arial"/>
          <w:color w:val="000000" w:themeColor="text1"/>
        </w:rPr>
        <w:t xml:space="preserve"> de pensiones emitidos por el Comité de Pensiones, del uno (01) al treinta y uno (31) de julio de dos mil veintiuno</w:t>
      </w:r>
      <w:r w:rsidR="00A52EAD">
        <w:rPr>
          <w:rFonts w:ascii="Palatino Linotype" w:hAnsi="Palatino Linotype" w:cs="Arial"/>
          <w:color w:val="000000" w:themeColor="text1"/>
        </w:rPr>
        <w:t>.</w:t>
      </w:r>
    </w:p>
    <w:p w14:paraId="6463E1CB" w14:textId="5F087FB9" w:rsidR="00A52EAD" w:rsidRPr="005A28A3" w:rsidRDefault="00A52EAD" w:rsidP="002A2FF2">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Número total de dictámenes de pensiones emitidos por concepto de retiro por edad y tiempo de servicio, del uno (01) de septiembre de dos mil diecinueve al treinta (30) de septiembre de dos mil veintiuno, señalando la fecha y número de expediente, dictamen y/o folio.</w:t>
      </w:r>
    </w:p>
    <w:p w14:paraId="507BBFD1" w14:textId="77777777" w:rsidR="005A28A3" w:rsidRPr="00A52EAD" w:rsidRDefault="005A28A3" w:rsidP="00A52EAD">
      <w:pPr>
        <w:tabs>
          <w:tab w:val="left" w:pos="426"/>
        </w:tabs>
        <w:spacing w:before="240" w:after="240" w:line="360" w:lineRule="auto"/>
        <w:ind w:right="51"/>
        <w:jc w:val="both"/>
        <w:rPr>
          <w:rFonts w:ascii="Palatino Linotype" w:hAnsi="Palatino Linotype"/>
          <w:color w:val="000000" w:themeColor="text1"/>
        </w:rPr>
      </w:pPr>
    </w:p>
    <w:p w14:paraId="2D403DA4" w14:textId="0FDC0E01" w:rsidR="00910076" w:rsidRDefault="00A52EA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En</w:t>
      </w:r>
      <w:r w:rsidR="00794C2B">
        <w:rPr>
          <w:rFonts w:ascii="Palatino Linotype" w:hAnsi="Palatino Linotype"/>
          <w:color w:val="000000" w:themeColor="text1"/>
        </w:rPr>
        <w:t xml:space="preserve"> </w:t>
      </w:r>
      <w:r w:rsidR="00794C2B" w:rsidRPr="00794C2B">
        <w:rPr>
          <w:rFonts w:ascii="Palatino Linotype" w:hAnsi="Palatino Linotype"/>
          <w:color w:val="000000" w:themeColor="text1"/>
        </w:rPr>
        <w:t xml:space="preserve">respuesta a la solicitud de información, </w:t>
      </w:r>
      <w:r w:rsidR="0063654A">
        <w:rPr>
          <w:rFonts w:ascii="Palatino Linotype" w:hAnsi="Palatino Linotype"/>
          <w:color w:val="000000" w:themeColor="text1"/>
        </w:rPr>
        <w:t xml:space="preserve">el </w:t>
      </w:r>
      <w:r w:rsidR="0063654A">
        <w:rPr>
          <w:rFonts w:ascii="Palatino Linotype" w:hAnsi="Palatino Linotype"/>
          <w:b/>
          <w:bCs/>
          <w:color w:val="000000" w:themeColor="text1"/>
        </w:rPr>
        <w:t>SUJETO OBLIGADO</w:t>
      </w:r>
      <w:r w:rsidR="0063654A">
        <w:rPr>
          <w:rFonts w:ascii="Palatino Linotype" w:hAnsi="Palatino Linotype"/>
          <w:color w:val="000000" w:themeColor="text1"/>
        </w:rPr>
        <w:t xml:space="preserve"> presentó el oficio 207C0401210001S-UT-1463/2021, signado por la Jefa del Departamento de Acceso a la Información Institucional, por medio del cual, informa al entonces </w:t>
      </w:r>
      <w:r w:rsidR="0063654A">
        <w:rPr>
          <w:rFonts w:ascii="Palatino Linotype" w:hAnsi="Palatino Linotype"/>
          <w:b/>
          <w:bCs/>
          <w:color w:val="000000" w:themeColor="text1"/>
        </w:rPr>
        <w:t>SOLICITANTE</w:t>
      </w:r>
      <w:r w:rsidR="0063654A">
        <w:rPr>
          <w:rFonts w:ascii="Palatino Linotype" w:hAnsi="Palatino Linotype"/>
          <w:color w:val="000000" w:themeColor="text1"/>
        </w:rPr>
        <w:t xml:space="preserve"> sobre los pronunciamientos realizados por las dos áreas administrativas encargadas de poseer, generar y administrar la información solicitada. Se comparte a continuación el fragmento elemental del oficio en cuestión</w:t>
      </w:r>
      <w:r w:rsidR="00794C2B" w:rsidRPr="00794C2B">
        <w:rPr>
          <w:rFonts w:ascii="Palatino Linotype" w:hAnsi="Palatino Linotype"/>
          <w:color w:val="000000" w:themeColor="text1"/>
        </w:rPr>
        <w:t>:</w:t>
      </w:r>
    </w:p>
    <w:p w14:paraId="33E348B9" w14:textId="6018A829"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2D62EB24" w14:textId="67DE21DA" w:rsidR="00794C2B" w:rsidRDefault="00C871C7"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 xml:space="preserve">“(…) </w:t>
      </w:r>
      <w:r w:rsidR="0063654A">
        <w:rPr>
          <w:rFonts w:ascii="Palatino Linotype" w:hAnsi="Palatino Linotype" w:cs="Arial"/>
          <w:i/>
          <w:iCs/>
          <w:noProof/>
          <w:sz w:val="22"/>
          <w:szCs w:val="22"/>
        </w:rPr>
        <w:t xml:space="preserve">de acuerdo con lo comunicado por el Servidor Público Habilitado de la </w:t>
      </w:r>
      <w:r w:rsidR="0063654A" w:rsidRPr="0063654A">
        <w:rPr>
          <w:rFonts w:ascii="Palatino Linotype" w:hAnsi="Palatino Linotype" w:cs="Arial"/>
          <w:b/>
          <w:bCs/>
          <w:i/>
          <w:iCs/>
          <w:noProof/>
          <w:sz w:val="22"/>
          <w:szCs w:val="22"/>
        </w:rPr>
        <w:t>Unidad Jurídica Consultiva y de Igualdad de Género</w:t>
      </w:r>
      <w:r w:rsidR="0063654A">
        <w:rPr>
          <w:rFonts w:ascii="Palatino Linotype" w:hAnsi="Palatino Linotype" w:cs="Arial"/>
          <w:i/>
          <w:iCs/>
          <w:noProof/>
          <w:sz w:val="22"/>
          <w:szCs w:val="22"/>
        </w:rPr>
        <w:t>, se informa al particular lo siguiente:</w:t>
      </w:r>
    </w:p>
    <w:p w14:paraId="1DF35A0E" w14:textId="23B6447D" w:rsidR="0063654A" w:rsidRDefault="0063654A"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Respecto a: “1. Requiero conocer todos los amparos que se hallan hecho del año 2019 a la fecha, en contra de la el Instituto de Seguridad Social del Estado de México y Municipios, así como de todas sus unidades administrativas, así como de su Comité de Pensiones. La información la requiero, con número de expediente de amparo, juzgado o tribunal Federal que conoce del Amparo.” (SIC), se informa que la Unidad Jurídica Consultiva y de Igualdad de Género, no cuenta con algún banco de datos o registro de los juicios de amparo solicitados y la cantidad de información para procesarla es descomunal por lo tanto resulta imposible otorgar dicha información con las características solicitadas, esto, en términos del artículo 12 de la Ley de Transparencia y Acceso a la Información Pública del Estado de México y Municipios.</w:t>
      </w:r>
    </w:p>
    <w:p w14:paraId="6540DD07" w14:textId="26A15858" w:rsidR="0063654A" w:rsidRDefault="0063654A"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w:t>
      </w:r>
    </w:p>
    <w:p w14:paraId="26B96889" w14:textId="69C3D189" w:rsidR="0063654A" w:rsidRDefault="0063654A"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 xml:space="preserve">En lo que conciere </w:t>
      </w:r>
      <w:r w:rsidR="0045047D">
        <w:rPr>
          <w:rFonts w:ascii="Palatino Linotype" w:hAnsi="Palatino Linotype" w:cs="Arial"/>
          <w:i/>
          <w:iCs/>
          <w:noProof/>
          <w:sz w:val="22"/>
          <w:szCs w:val="22"/>
        </w:rPr>
        <w:t xml:space="preserve">a: “3. Requiero conocer </w:t>
      </w:r>
      <w:r w:rsidR="0045047D" w:rsidRPr="0045047D">
        <w:rPr>
          <w:rFonts w:ascii="Palatino Linotype" w:hAnsi="Palatino Linotype" w:cs="Arial"/>
          <w:i/>
          <w:iCs/>
          <w:noProof/>
          <w:sz w:val="22"/>
          <w:szCs w:val="22"/>
        </w:rPr>
        <w:t>todos los juicios administrativos que se hallan hecho 2019 a la fecha, en contra de la el Instituto de Seguridad Social del Estado de México y Municipios, así como de todas sus unidades administrativas, así como de su Comité de Pensiones. La información la requiero, con número de expediente y en que Tribunal de Justicia Administrativa se encuentra cada caso.</w:t>
      </w:r>
      <w:r w:rsidR="0045047D">
        <w:rPr>
          <w:rFonts w:ascii="Palatino Linotype" w:hAnsi="Palatino Linotype" w:cs="Arial"/>
          <w:i/>
          <w:iCs/>
          <w:noProof/>
          <w:sz w:val="22"/>
          <w:szCs w:val="22"/>
        </w:rPr>
        <w:t xml:space="preserve">” (SIC), se informa que la Unidad Jurídica Consultiva y de Igualdad de Género, no cuenta con algún banco de datos o registro de los juicios de amparo solicitados y la cantidad de información para procesarla es descomunal por lo tanto resulta imposible otorgar dicha información con </w:t>
      </w:r>
      <w:r w:rsidR="0045047D">
        <w:rPr>
          <w:rFonts w:ascii="Palatino Linotype" w:hAnsi="Palatino Linotype" w:cs="Arial"/>
          <w:i/>
          <w:iCs/>
          <w:noProof/>
          <w:sz w:val="22"/>
          <w:szCs w:val="22"/>
        </w:rPr>
        <w:lastRenderedPageBreak/>
        <w:t>las características solicitadas, esto, en términos del artículo 12 de la Ley de Transparencia y Acceso a la Información Pública del Estado de México y Municipios.</w:t>
      </w:r>
    </w:p>
    <w:p w14:paraId="6DE5DB23" w14:textId="2506EA67" w:rsidR="0045047D" w:rsidRDefault="0045047D"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w:t>
      </w:r>
    </w:p>
    <w:p w14:paraId="4273D918" w14:textId="08B62195" w:rsidR="0045047D" w:rsidRDefault="0045047D"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 xml:space="preserve">Por su parte, el Servidor Público Habilitado de la </w:t>
      </w:r>
      <w:r w:rsidRPr="00A4387C">
        <w:rPr>
          <w:rFonts w:ascii="Palatino Linotype" w:hAnsi="Palatino Linotype" w:cs="Arial"/>
          <w:b/>
          <w:bCs/>
          <w:i/>
          <w:iCs/>
          <w:noProof/>
          <w:sz w:val="22"/>
          <w:szCs w:val="22"/>
        </w:rPr>
        <w:t>Coordinación de Prestaciones y Seguridad Social</w:t>
      </w:r>
      <w:r>
        <w:rPr>
          <w:rFonts w:ascii="Palatino Linotype" w:hAnsi="Palatino Linotype" w:cs="Arial"/>
          <w:i/>
          <w:iCs/>
          <w:noProof/>
          <w:sz w:val="22"/>
          <w:szCs w:val="22"/>
        </w:rPr>
        <w:t>, emitió su respuesta en los siguientes términos:</w:t>
      </w:r>
    </w:p>
    <w:p w14:paraId="14215D13" w14:textId="7F8C2F5C" w:rsidR="0045047D" w:rsidRDefault="0045047D"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w:t>
      </w:r>
    </w:p>
    <w:p w14:paraId="10E740FB" w14:textId="74630177" w:rsidR="0045047D" w:rsidRDefault="00A4387C"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Por lo que corresponde a los numerales 2 y 4, se formulan los siguientes comentarios:</w:t>
      </w:r>
    </w:p>
    <w:p w14:paraId="5CA83EB5" w14:textId="34FA2EF7" w:rsidR="00A4387C" w:rsidRDefault="00A4387C"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w:t>
      </w:r>
    </w:p>
    <w:p w14:paraId="4864DAF9" w14:textId="6F6595CA" w:rsidR="00A4387C" w:rsidRDefault="00A4387C"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 respecto al requerimiento señalado en el numeral 2, consistente en el requerimiento de copias simples (VERSIÓN PÚBLICA), de los dictámenes de pensiones emitidos por el Comité de Pensiones del Instituto de Seguridad Social del Estado de México y Municipios del día 01 de julio de 2021 al 31 de julio de 2021, atendiendo al debido proceso, el Instituto se encuentra impedido a su emisión toda vez que se ubican en la etapa de notificación a los solicitantes y divulgar dicha información constituiría la violación directa a la obligación de los servidores públicos de guardar absoluta reserva, secrecía y confidencialdad en los trámites a su cargo.</w:t>
      </w:r>
    </w:p>
    <w:p w14:paraId="43539859" w14:textId="299F034A" w:rsidR="00A4387C" w:rsidRDefault="00A4387C"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No se omite mencionar que, una vez notificado el dictamen de pensión al que se ha hecho referencia, el solicitante si consodera que el resultado le es adverso a sus intereses, tiene el derecho de interponer Recurso Administrativo de Inconformidad ante esta autoridad o Juicio Administrativo ante el Tribunal de Justicia Administrativa del Estado de México</w:t>
      </w:r>
      <w:r w:rsidR="00FF4B14">
        <w:rPr>
          <w:rFonts w:ascii="Palatino Linotype" w:hAnsi="Palatino Linotype" w:cs="Arial"/>
          <w:i/>
          <w:iCs/>
          <w:noProof/>
          <w:sz w:val="22"/>
          <w:szCs w:val="22"/>
        </w:rPr>
        <w:t xml:space="preserve"> (…), lo que es dichos casos implica la imposibilidad de dar cumplimiento a lo solicitado, ya que de hacerlo el Instituto incurriría en violaciones de derechos personales dentro del debido proceso, resaltándose que con la presentación de los referidos medios de defensa legal, un trámite de solicitud de pensión puede alcanzar una duración adicional aproximadamente de tres a cuatro años y medio, considerando los plazos de presentación de recurso o demanda, substanciación del mismo, impugnación en instancia superior y, en su caso, presentación de juicio de amparo.</w:t>
      </w:r>
    </w:p>
    <w:p w14:paraId="5840EA14" w14:textId="24BEFFE7" w:rsidR="00FF4B14" w:rsidRDefault="00FF4B14"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w:t>
      </w:r>
    </w:p>
    <w:p w14:paraId="02077C86" w14:textId="347AF413" w:rsidR="00FF4B14" w:rsidRDefault="00FF4B14"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lastRenderedPageBreak/>
        <w:t xml:space="preserve">Por otra parte, en relación con el requerimiento establecido con el numeral 4, el cual a la letra versa: “4. </w:t>
      </w:r>
      <w:r w:rsidRPr="00FF4B14">
        <w:rPr>
          <w:rFonts w:ascii="Palatino Linotype" w:hAnsi="Palatino Linotype" w:cs="Arial"/>
          <w:i/>
          <w:iCs/>
          <w:noProof/>
          <w:sz w:val="22"/>
          <w:szCs w:val="22"/>
        </w:rPr>
        <w:t>Requiero conocer en numero total de dictámenes, UNICAMENTE DE PENSIONES DE RETIRO POR EDAD Y TIEMPO DE SERVICIO del 01 de septiembre de 2019 al 30 de septiembre de 2021, la información la requiero con su fecha, numero de expediente Y/O numero de dictamine Y/O folio de dictamen.</w:t>
      </w:r>
      <w:r>
        <w:rPr>
          <w:rFonts w:ascii="Palatino Linotype" w:hAnsi="Palatino Linotype" w:cs="Arial"/>
          <w:i/>
          <w:iCs/>
          <w:noProof/>
          <w:sz w:val="22"/>
          <w:szCs w:val="22"/>
        </w:rPr>
        <w:t>” (SIC)</w:t>
      </w:r>
    </w:p>
    <w:p w14:paraId="41D2307C" w14:textId="1FB5CC50" w:rsidR="00FF4B14" w:rsidRDefault="00FF4B14"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Se informa que después de haber realizado una búsqueda minuciosa y exhaustiva en el Sistema de Cálculo de Pensión con el que cuenta el Departamento de Pensiones de este Instituto, se observa que no tiene la información en los términos solicitados, motivos por el cual no es posible proporcionarla, toda vez que no dicha información no es generada con las especificaciones solicitadas como (fecha, número de expediente, número de ditamen y/o folio de dictamen).</w:t>
      </w:r>
    </w:p>
    <w:p w14:paraId="0CA23DD2" w14:textId="0155F32B" w:rsidR="00FF4B14" w:rsidRDefault="00FF4B14" w:rsidP="00833417">
      <w:pPr>
        <w:spacing w:after="240"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No obstante, en estricto cumplimiento a los principios de celeridad y máxima publicidad establecidos en la Constitución Política de los Estados Unidos Mexicanos, se pone a su disposición la información estadística con la que el Instituto cuenta respecto a este tema, misma que podrá consulta en las siguientes ligas electrónicas:</w:t>
      </w:r>
    </w:p>
    <w:p w14:paraId="1DA49A63" w14:textId="54AFFE14" w:rsidR="00FF4B14" w:rsidRDefault="00833417" w:rsidP="00833417">
      <w:pPr>
        <w:spacing w:after="240" w:line="276" w:lineRule="auto"/>
        <w:ind w:left="567" w:right="567"/>
        <w:jc w:val="both"/>
        <w:rPr>
          <w:rFonts w:ascii="Palatino Linotype" w:hAnsi="Palatino Linotype" w:cs="Arial"/>
          <w:i/>
          <w:iCs/>
          <w:noProof/>
          <w:sz w:val="22"/>
          <w:szCs w:val="22"/>
        </w:rPr>
      </w:pPr>
      <w:r w:rsidRPr="00833417">
        <w:rPr>
          <w:rFonts w:ascii="Palatino Linotype" w:hAnsi="Palatino Linotype" w:cs="Arial"/>
          <w:i/>
          <w:iCs/>
          <w:noProof/>
          <w:sz w:val="22"/>
          <w:szCs w:val="22"/>
        </w:rPr>
        <w:t>https://www.issemym.gob.mx/pensiones_autorizadas_2019</w:t>
      </w:r>
    </w:p>
    <w:p w14:paraId="41493468" w14:textId="203D1D88" w:rsidR="00833417" w:rsidRDefault="00833417" w:rsidP="00833417">
      <w:pPr>
        <w:spacing w:after="240" w:line="276" w:lineRule="auto"/>
        <w:ind w:left="567" w:right="567"/>
        <w:jc w:val="both"/>
        <w:rPr>
          <w:rFonts w:ascii="Palatino Linotype" w:hAnsi="Palatino Linotype" w:cs="Arial"/>
          <w:i/>
          <w:iCs/>
          <w:noProof/>
          <w:sz w:val="22"/>
          <w:szCs w:val="22"/>
        </w:rPr>
      </w:pPr>
      <w:r w:rsidRPr="00833417">
        <w:rPr>
          <w:rFonts w:ascii="Palatino Linotype" w:hAnsi="Palatino Linotype" w:cs="Arial"/>
          <w:i/>
          <w:iCs/>
          <w:noProof/>
          <w:sz w:val="22"/>
          <w:szCs w:val="22"/>
        </w:rPr>
        <w:t>https://www.issemym.gob.mx/pensiones_autorizadas_20</w:t>
      </w:r>
      <w:r>
        <w:rPr>
          <w:rFonts w:ascii="Palatino Linotype" w:hAnsi="Palatino Linotype" w:cs="Arial"/>
          <w:i/>
          <w:iCs/>
          <w:noProof/>
          <w:sz w:val="22"/>
          <w:szCs w:val="22"/>
        </w:rPr>
        <w:t>20</w:t>
      </w:r>
    </w:p>
    <w:p w14:paraId="2C3E8821" w14:textId="3AF2AA13" w:rsidR="00833417" w:rsidRDefault="00833417" w:rsidP="00833417">
      <w:pPr>
        <w:spacing w:after="240" w:line="276" w:lineRule="auto"/>
        <w:ind w:left="567" w:right="567"/>
        <w:jc w:val="both"/>
        <w:rPr>
          <w:rFonts w:ascii="Palatino Linotype" w:hAnsi="Palatino Linotype" w:cs="Arial"/>
          <w:i/>
          <w:iCs/>
          <w:noProof/>
          <w:sz w:val="22"/>
          <w:szCs w:val="22"/>
        </w:rPr>
      </w:pPr>
      <w:r w:rsidRPr="00833417">
        <w:rPr>
          <w:rFonts w:ascii="Palatino Linotype" w:hAnsi="Palatino Linotype" w:cs="Arial"/>
          <w:i/>
          <w:iCs/>
          <w:noProof/>
          <w:sz w:val="22"/>
          <w:szCs w:val="22"/>
        </w:rPr>
        <w:t>https://www.issemym.gob.mx/pensiones_autorizadas_2021</w:t>
      </w:r>
    </w:p>
    <w:p w14:paraId="486C215C" w14:textId="38D85BB7" w:rsidR="00833417" w:rsidRPr="00794C2B" w:rsidRDefault="00833417" w:rsidP="0063654A">
      <w:pPr>
        <w:spacing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w:t>
      </w:r>
    </w:p>
    <w:p w14:paraId="78E7BD23"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0D7B41F" w14:textId="5D3D7BF3" w:rsidR="00833417" w:rsidRPr="00833417" w:rsidRDefault="00833417" w:rsidP="00910076">
      <w:pPr>
        <w:pStyle w:val="Prrafodelista"/>
        <w:numPr>
          <w:ilvl w:val="0"/>
          <w:numId w:val="1"/>
        </w:numPr>
        <w:tabs>
          <w:tab w:val="left" w:pos="426"/>
        </w:tabs>
        <w:spacing w:before="240" w:after="240" w:line="360" w:lineRule="auto"/>
        <w:ind w:right="51"/>
        <w:jc w:val="both"/>
        <w:rPr>
          <w:rFonts w:ascii="Palatino Linotype" w:hAnsi="Palatino Linotype"/>
          <w:i/>
          <w:iCs/>
          <w:color w:val="000000" w:themeColor="text1"/>
        </w:rPr>
      </w:pPr>
      <w:r>
        <w:rPr>
          <w:rFonts w:ascii="Palatino Linotype" w:hAnsi="Palatino Linotype"/>
          <w:color w:val="000000" w:themeColor="text1"/>
        </w:rPr>
        <w:t xml:space="preserve">Adjunto al oficio anterior, el </w:t>
      </w:r>
      <w:r>
        <w:rPr>
          <w:rFonts w:ascii="Palatino Linotype" w:hAnsi="Palatino Linotype"/>
          <w:b/>
          <w:bCs/>
          <w:color w:val="000000" w:themeColor="text1"/>
        </w:rPr>
        <w:t>SUJETO OBLIGADO</w:t>
      </w:r>
      <w:r>
        <w:rPr>
          <w:rFonts w:ascii="Palatino Linotype" w:hAnsi="Palatino Linotype"/>
          <w:color w:val="000000" w:themeColor="text1"/>
        </w:rPr>
        <w:t xml:space="preserve"> entregó la resolución de su Comité de Transparencia identificada con el número CT/ISSEMYM-A01-35E/2021, de cuatro (04) de noviembre de dos mil veintiuno, a través de la cual, determina “</w:t>
      </w:r>
      <w:r w:rsidRPr="00833417">
        <w:rPr>
          <w:rFonts w:ascii="Palatino Linotype" w:hAnsi="Palatino Linotype"/>
          <w:i/>
          <w:iCs/>
          <w:color w:val="000000" w:themeColor="text1"/>
        </w:rPr>
        <w:t>clasifica</w:t>
      </w:r>
      <w:r>
        <w:rPr>
          <w:rFonts w:ascii="Palatino Linotype" w:hAnsi="Palatino Linotype"/>
          <w:color w:val="000000" w:themeColor="text1"/>
        </w:rPr>
        <w:t>[r]</w:t>
      </w:r>
      <w:r w:rsidRPr="00833417">
        <w:rPr>
          <w:rFonts w:ascii="Palatino Linotype" w:hAnsi="Palatino Linotype"/>
          <w:i/>
          <w:iCs/>
          <w:color w:val="000000" w:themeColor="text1"/>
        </w:rPr>
        <w:t xml:space="preserve"> como reservada toda la información relacionada con los dictámenes de pensiones emitidos por el Comité de Pensiones del Instituto de Seguridad Social del Estado de México y Municipios del </w:t>
      </w:r>
      <w:r w:rsidR="0075033C">
        <w:rPr>
          <w:rFonts w:ascii="Palatino Linotype" w:hAnsi="Palatino Linotype"/>
          <w:i/>
          <w:iCs/>
          <w:color w:val="000000" w:themeColor="text1"/>
        </w:rPr>
        <w:t xml:space="preserve">uno de julio de 2021 al 31 de Julio de 2021, cuyo contenido está relacionado </w:t>
      </w:r>
      <w:r w:rsidR="0075033C">
        <w:rPr>
          <w:rFonts w:ascii="Palatino Linotype" w:hAnsi="Palatino Linotype"/>
          <w:i/>
          <w:iCs/>
          <w:color w:val="000000" w:themeColor="text1"/>
        </w:rPr>
        <w:lastRenderedPageBreak/>
        <w:t>con un proceso que puede vulnerar la conducción o los derechos del debido proceso en los procedimientos administrativos, información que al revelarse pone en riesgo la consumación de este atenta los principios del debido proceso; por un periodo de cinco años (…)”</w:t>
      </w:r>
      <w:r w:rsidR="0075033C">
        <w:rPr>
          <w:rFonts w:ascii="Palatino Linotype" w:hAnsi="Palatino Linotype"/>
          <w:color w:val="000000" w:themeColor="text1"/>
        </w:rPr>
        <w:t xml:space="preserve"> (Sic).</w:t>
      </w:r>
    </w:p>
    <w:p w14:paraId="4007EFE6" w14:textId="77777777" w:rsidR="00833417" w:rsidRDefault="00833417" w:rsidP="00833417">
      <w:pPr>
        <w:pStyle w:val="Prrafodelista"/>
        <w:tabs>
          <w:tab w:val="left" w:pos="426"/>
        </w:tabs>
        <w:spacing w:before="240" w:after="240" w:line="360" w:lineRule="auto"/>
        <w:ind w:left="0" w:right="51"/>
        <w:jc w:val="both"/>
        <w:rPr>
          <w:rFonts w:ascii="Palatino Linotype" w:hAnsi="Palatino Linotype"/>
          <w:color w:val="000000" w:themeColor="text1"/>
        </w:rPr>
      </w:pPr>
    </w:p>
    <w:p w14:paraId="535944C5" w14:textId="4E5324BE" w:rsidR="009012F8" w:rsidRDefault="009012F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particular impugnó la respuesta </w:t>
      </w:r>
      <w:r w:rsidR="00B545AB">
        <w:rPr>
          <w:rFonts w:ascii="Palatino Linotype" w:hAnsi="Palatino Linotype"/>
          <w:color w:val="000000" w:themeColor="text1"/>
        </w:rPr>
        <w:t>mediante el recurso de revisión indicado al rubro, en el que señaló por agravios, esencialmente, lo siguiente:</w:t>
      </w:r>
    </w:p>
    <w:p w14:paraId="1005B291" w14:textId="04DD5477" w:rsidR="00B545AB" w:rsidRPr="00256659" w:rsidRDefault="00B545AB" w:rsidP="002A2FF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256659">
        <w:rPr>
          <w:rFonts w:ascii="Palatino Linotype" w:hAnsi="Palatino Linotype"/>
          <w:color w:val="000000" w:themeColor="text1"/>
        </w:rPr>
        <w:t xml:space="preserve">Que la Unidad Jurídica Consultiva y de Igualdad de Género es el área administrativa encargada de </w:t>
      </w:r>
      <w:r w:rsidR="00256659" w:rsidRPr="00256659">
        <w:rPr>
          <w:rFonts w:ascii="Palatino Linotype" w:hAnsi="Palatino Linotype"/>
          <w:color w:val="000000" w:themeColor="text1"/>
        </w:rPr>
        <w:t xml:space="preserve">supervisar el registro y control de los expedientes y asuntos que se turnen a los departamentos bajo su adscripción, luego entonces </w:t>
      </w:r>
      <w:r w:rsidRPr="00256659">
        <w:rPr>
          <w:rFonts w:ascii="Palatino Linotype" w:hAnsi="Palatino Linotype"/>
          <w:color w:val="000000" w:themeColor="text1"/>
        </w:rPr>
        <w:t>tiene la obligación jurídica de elaborar un banco de datos o registro de los juicios de amparo y administrativos</w:t>
      </w:r>
      <w:r w:rsidR="00256659" w:rsidRPr="00256659">
        <w:rPr>
          <w:rFonts w:ascii="Palatino Linotype" w:hAnsi="Palatino Linotype"/>
          <w:color w:val="000000" w:themeColor="text1"/>
        </w:rPr>
        <w:t xml:space="preserve"> solicitados.</w:t>
      </w:r>
    </w:p>
    <w:p w14:paraId="78810F49"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2A4EB6BA" w14:textId="37443D10" w:rsidR="009012F8" w:rsidRDefault="0025665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Posteriormente, en vía de informe justificado, </w:t>
      </w:r>
      <w:r w:rsidR="00327D7A">
        <w:rPr>
          <w:rFonts w:ascii="Palatino Linotype" w:hAnsi="Palatino Linotype"/>
          <w:color w:val="000000" w:themeColor="text1"/>
        </w:rPr>
        <w:t xml:space="preserve">entregó dos archivos titulados </w:t>
      </w:r>
      <w:r w:rsidR="00327D7A">
        <w:rPr>
          <w:rFonts w:ascii="Palatino Linotype" w:hAnsi="Palatino Linotype"/>
          <w:b/>
          <w:bCs/>
          <w:i/>
          <w:iCs/>
          <w:color w:val="000000" w:themeColor="text1"/>
        </w:rPr>
        <w:t>“ANEXO UNO- AMPAROS general 21.pdf”</w:t>
      </w:r>
      <w:r w:rsidR="00327D7A">
        <w:rPr>
          <w:rFonts w:ascii="Palatino Linotype" w:hAnsi="Palatino Linotype"/>
          <w:color w:val="000000" w:themeColor="text1"/>
        </w:rPr>
        <w:t xml:space="preserve"> y </w:t>
      </w:r>
      <w:r w:rsidR="00327D7A">
        <w:rPr>
          <w:rFonts w:ascii="Palatino Linotype" w:hAnsi="Palatino Linotype"/>
          <w:b/>
          <w:bCs/>
          <w:i/>
          <w:iCs/>
          <w:color w:val="000000" w:themeColor="text1"/>
        </w:rPr>
        <w:t>“ANEXO DOS- JUICIOS ADMINISTRATIVOS generales 21.pdf”</w:t>
      </w:r>
      <w:r w:rsidR="00327D7A">
        <w:rPr>
          <w:rFonts w:ascii="Palatino Linotype" w:hAnsi="Palatino Linotype"/>
          <w:color w:val="000000" w:themeColor="text1"/>
        </w:rPr>
        <w:t xml:space="preserve">, en los que se enlistan los números de expediente de todos los juicios de amparo y administrativos, promovidos en contra del </w:t>
      </w:r>
      <w:r w:rsidR="00327D7A">
        <w:rPr>
          <w:rFonts w:ascii="Palatino Linotype" w:hAnsi="Palatino Linotype"/>
          <w:b/>
          <w:bCs/>
          <w:color w:val="000000" w:themeColor="text1"/>
        </w:rPr>
        <w:t>SUJETO OBLIGADO</w:t>
      </w:r>
      <w:r w:rsidR="00327D7A">
        <w:rPr>
          <w:rFonts w:ascii="Palatino Linotype" w:hAnsi="Palatino Linotype"/>
          <w:color w:val="000000" w:themeColor="text1"/>
        </w:rPr>
        <w:t xml:space="preserve">, sus unidades administrativas o su Comité de Pensiones, </w:t>
      </w:r>
      <w:r w:rsidR="0094462D">
        <w:rPr>
          <w:rFonts w:ascii="Palatino Linotype" w:hAnsi="Palatino Linotype"/>
          <w:color w:val="000000" w:themeColor="text1"/>
        </w:rPr>
        <w:t xml:space="preserve"> por el periodo comprendido </w:t>
      </w:r>
      <w:r w:rsidR="00327D7A">
        <w:rPr>
          <w:rFonts w:ascii="Palatino Linotype" w:hAnsi="Palatino Linotype"/>
          <w:color w:val="000000" w:themeColor="text1"/>
        </w:rPr>
        <w:t>de</w:t>
      </w:r>
      <w:r w:rsidR="0094462D">
        <w:rPr>
          <w:rFonts w:ascii="Palatino Linotype" w:hAnsi="Palatino Linotype"/>
          <w:color w:val="000000" w:themeColor="text1"/>
        </w:rPr>
        <w:t>l</w:t>
      </w:r>
      <w:r w:rsidR="00327D7A">
        <w:rPr>
          <w:rFonts w:ascii="Palatino Linotype" w:hAnsi="Palatino Linotype"/>
          <w:color w:val="000000" w:themeColor="text1"/>
        </w:rPr>
        <w:t xml:space="preserve"> dos mil diecinueve al dos mil veintiuno.</w:t>
      </w:r>
      <w:r w:rsidR="0094462D">
        <w:rPr>
          <w:rFonts w:ascii="Palatino Linotype" w:hAnsi="Palatino Linotype"/>
          <w:color w:val="000000" w:themeColor="text1"/>
        </w:rPr>
        <w:t xml:space="preserve"> Se adjunta el fragmento de ambos listados como mera referencia:</w:t>
      </w:r>
    </w:p>
    <w:p w14:paraId="175E1C78" w14:textId="4FE762F5"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7ACC2A2A" w14:textId="49B0A24E" w:rsidR="0094462D" w:rsidRDefault="0094462D" w:rsidP="0094462D">
      <w:pPr>
        <w:pStyle w:val="Prrafodelista"/>
        <w:tabs>
          <w:tab w:val="left" w:pos="426"/>
        </w:tabs>
        <w:spacing w:before="240" w:after="240" w:line="360" w:lineRule="auto"/>
        <w:ind w:left="0" w:right="51"/>
        <w:jc w:val="center"/>
      </w:pPr>
      <w:r>
        <w:object w:dxaOrig="14925" w:dyaOrig="6720" w14:anchorId="2A4C2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pt;height:170.2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08285287" r:id="rId9"/>
        </w:object>
      </w:r>
    </w:p>
    <w:p w14:paraId="184F5C29" w14:textId="268185A0" w:rsidR="0094462D" w:rsidRDefault="0094462D" w:rsidP="0094462D">
      <w:pPr>
        <w:pStyle w:val="Prrafodelista"/>
        <w:tabs>
          <w:tab w:val="left" w:pos="426"/>
        </w:tabs>
        <w:spacing w:before="240" w:after="240" w:line="360" w:lineRule="auto"/>
        <w:ind w:left="0" w:right="51"/>
        <w:jc w:val="center"/>
        <w:rPr>
          <w:rFonts w:ascii="Palatino Linotype" w:hAnsi="Palatino Linotype"/>
          <w:color w:val="000000" w:themeColor="text1"/>
        </w:rPr>
      </w:pPr>
      <w:r>
        <w:object w:dxaOrig="15015" w:dyaOrig="4770" w14:anchorId="43472E9E">
          <v:shape id="_x0000_i1026" type="#_x0000_t75" style="width:374.95pt;height:119.7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08285288" r:id="rId11"/>
        </w:object>
      </w:r>
    </w:p>
    <w:p w14:paraId="4A71EF87" w14:textId="77777777" w:rsidR="0094462D" w:rsidRDefault="0094462D"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52E70BB6" w14:textId="3BCE43A3" w:rsidR="009012F8" w:rsidRDefault="0094462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w:t>
      </w:r>
      <w:r>
        <w:rPr>
          <w:rFonts w:ascii="Palatino Linotype" w:hAnsi="Palatino Linotype"/>
          <w:b/>
          <w:bCs/>
          <w:color w:val="000000" w:themeColor="text1"/>
        </w:rPr>
        <w:t>RECURRENTE</w:t>
      </w:r>
      <w:r>
        <w:rPr>
          <w:rFonts w:ascii="Palatino Linotype" w:hAnsi="Palatino Linotype"/>
          <w:color w:val="000000" w:themeColor="text1"/>
        </w:rPr>
        <w:t xml:space="preserve"> presentó alegatos en contra de la nueva información proporcionada por el </w:t>
      </w:r>
      <w:r>
        <w:rPr>
          <w:rFonts w:ascii="Palatino Linotype" w:hAnsi="Palatino Linotype"/>
          <w:b/>
          <w:bCs/>
          <w:color w:val="000000" w:themeColor="text1"/>
        </w:rPr>
        <w:t>SUJETO OBLIGADO</w:t>
      </w:r>
      <w:r>
        <w:rPr>
          <w:rFonts w:ascii="Palatino Linotype" w:hAnsi="Palatino Linotype"/>
          <w:color w:val="000000" w:themeColor="text1"/>
        </w:rPr>
        <w:t xml:space="preserve">, en los que esencialmente estableció que la identificación de los números de expediente de los juicios de amparo y administrativos le era inútil si éstos no </w:t>
      </w:r>
      <w:r w:rsidR="00FD7A80">
        <w:rPr>
          <w:rFonts w:ascii="Palatino Linotype" w:hAnsi="Palatino Linotype"/>
          <w:color w:val="000000" w:themeColor="text1"/>
        </w:rPr>
        <w:t>eran acompañados por la Sala, Juzgado o Tribunal específico que conocía cada uno de los asuntos.</w:t>
      </w:r>
    </w:p>
    <w:p w14:paraId="73059F06" w14:textId="77777777" w:rsidR="00E1525A" w:rsidRDefault="00E1525A" w:rsidP="00E1525A">
      <w:pPr>
        <w:pStyle w:val="Prrafodelista"/>
        <w:tabs>
          <w:tab w:val="left" w:pos="426"/>
        </w:tabs>
        <w:spacing w:before="240" w:after="240" w:line="360" w:lineRule="auto"/>
        <w:ind w:left="0" w:right="51"/>
        <w:jc w:val="both"/>
        <w:rPr>
          <w:rFonts w:ascii="Palatino Linotype" w:hAnsi="Palatino Linotype"/>
          <w:color w:val="000000" w:themeColor="text1"/>
        </w:rPr>
      </w:pPr>
    </w:p>
    <w:p w14:paraId="33B82E20" w14:textId="457C4E0B" w:rsidR="00E1525A" w:rsidRDefault="00E1525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se advierte que el </w:t>
      </w:r>
      <w:r>
        <w:rPr>
          <w:rFonts w:ascii="Palatino Linotype" w:hAnsi="Palatino Linotype"/>
          <w:b/>
          <w:bCs/>
          <w:color w:val="000000" w:themeColor="text1"/>
        </w:rPr>
        <w:t>RECURRENTE</w:t>
      </w:r>
      <w:r>
        <w:rPr>
          <w:rFonts w:ascii="Palatino Linotype" w:hAnsi="Palatino Linotype"/>
          <w:color w:val="000000" w:themeColor="text1"/>
        </w:rPr>
        <w:t xml:space="preserve"> solicitó a este Organismo Garante dar vista al Órgano Interno de Control del Instituto de Seguridad Social de Estado de México y Municipios; sin embargo, se hace del conocimiento del particular que el recurso de revisión no es el medio idóneo para presentar quejas y denuncias en </w:t>
      </w:r>
      <w:r>
        <w:rPr>
          <w:rFonts w:ascii="Palatino Linotype" w:hAnsi="Palatino Linotype"/>
          <w:color w:val="000000" w:themeColor="text1"/>
        </w:rPr>
        <w:lastRenderedPageBreak/>
        <w:t xml:space="preserve">contra de los actos de autoridad que emitan los Sujetos Obligados, pues el único fin que persigue la impugnación ante este Instituto es el reparar cualquier posible afectación al derecho de acceso a la información y ordenar, de ser el caso, la entrega de información </w:t>
      </w:r>
      <w:r w:rsidR="00D00379">
        <w:rPr>
          <w:rFonts w:ascii="Palatino Linotype" w:hAnsi="Palatino Linotype"/>
          <w:color w:val="000000" w:themeColor="text1"/>
        </w:rPr>
        <w:t>que no fuera proporcionada en la respuesta inicial</w:t>
      </w:r>
      <w:r>
        <w:rPr>
          <w:rFonts w:ascii="Palatino Linotype" w:hAnsi="Palatino Linotype"/>
          <w:color w:val="000000" w:themeColor="text1"/>
        </w:rPr>
        <w:t>.</w:t>
      </w:r>
    </w:p>
    <w:p w14:paraId="3EF502B7"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0EC42521" w14:textId="747F5127"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consecuencia, toda vez que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se pronunció respecto de la información solicitada, resultaría conveniente obviar el análisis de competencia del </w:t>
      </w:r>
      <w:r w:rsidR="00070A2F">
        <w:rPr>
          <w:rFonts w:ascii="Palatino Linotype" w:hAnsi="Palatino Linotype"/>
          <w:bCs/>
          <w:color w:val="000000" w:themeColor="text1"/>
        </w:rPr>
        <w:t>Instituto de Seguridad Social del Estado de México y Municipios</w:t>
      </w:r>
      <w:r w:rsidRPr="00794C2B">
        <w:rPr>
          <w:rFonts w:ascii="Palatino Linotype" w:hAnsi="Palatino Linotype"/>
          <w:color w:val="000000" w:themeColor="text1"/>
        </w:rPr>
        <w:t xml:space="preserve"> para generar, administrar o poseer la misma, dado que éste asumió la competencia mediante su respuesta a la solicitud de información.</w:t>
      </w:r>
    </w:p>
    <w:p w14:paraId="4DB5C33A"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70F93F" w14:textId="0ECA6F26"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794C2B">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empero, en aquellos casos en que éste la asume, implica </w:t>
      </w:r>
      <w:r w:rsidRPr="00794C2B">
        <w:rPr>
          <w:rFonts w:ascii="Palatino Linotype" w:hAnsi="Palatino Linotype"/>
          <w:i/>
          <w:color w:val="000000" w:themeColor="text1"/>
        </w:rPr>
        <w:t>de facto</w:t>
      </w:r>
      <w:r w:rsidRPr="00794C2B">
        <w:rPr>
          <w:rFonts w:ascii="Palatino Linotype" w:hAnsi="Palatino Linotype"/>
          <w:color w:val="000000" w:themeColor="text1"/>
        </w:rPr>
        <w:t xml:space="preserve"> que la genera, posee o administra. Por consiguiente, a nada práctico nos conduciría su estudio, ya que, se insiste, la información pública solicitada, </w:t>
      </w:r>
      <w:r w:rsidR="00716EC8">
        <w:rPr>
          <w:rFonts w:ascii="Palatino Linotype" w:hAnsi="Palatino Linotype"/>
          <w:color w:val="000000" w:themeColor="text1"/>
        </w:rPr>
        <w:t xml:space="preserve">relacionada </w:t>
      </w:r>
      <w:r w:rsidR="009012F8">
        <w:rPr>
          <w:rFonts w:ascii="Palatino Linotype" w:hAnsi="Palatino Linotype"/>
          <w:color w:val="000000" w:themeColor="text1"/>
        </w:rPr>
        <w:t>con los amparos y juicios administrativos promovidos en contra del Instituto de Seguridad Social del Estado de México y Municipios, así como los dictámenes de pensiones,</w:t>
      </w:r>
      <w:r w:rsidR="00F36760">
        <w:rPr>
          <w:rFonts w:ascii="Palatino Linotype" w:hAnsi="Palatino Linotype"/>
          <w:b/>
          <w:color w:val="000000" w:themeColor="text1"/>
        </w:rPr>
        <w:t xml:space="preserve"> </w:t>
      </w:r>
      <w:r w:rsidRPr="00794C2B">
        <w:rPr>
          <w:rFonts w:ascii="Palatino Linotype" w:hAnsi="Palatino Linotype"/>
          <w:color w:val="000000" w:themeColor="text1"/>
        </w:rPr>
        <w:t xml:space="preserve">ha sido asumida por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w:t>
      </w:r>
    </w:p>
    <w:p w14:paraId="552944F4"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13974FF" w14:textId="4C946217" w:rsidR="009012F8" w:rsidRDefault="0095703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no se omite mencionar que inconformidad del </w:t>
      </w:r>
      <w:r>
        <w:rPr>
          <w:rFonts w:ascii="Palatino Linotype" w:hAnsi="Palatino Linotype"/>
          <w:b/>
          <w:bCs/>
          <w:color w:val="000000" w:themeColor="text1"/>
        </w:rPr>
        <w:t>RECURRENTE</w:t>
      </w:r>
      <w:r>
        <w:rPr>
          <w:rFonts w:ascii="Palatino Linotype" w:hAnsi="Palatino Linotype"/>
          <w:color w:val="000000" w:themeColor="text1"/>
        </w:rPr>
        <w:t xml:space="preserve"> radica específicamente sobre la información relacionada con los juicios de amparo y administrativos promovidos en contra del </w:t>
      </w:r>
      <w:r>
        <w:rPr>
          <w:rFonts w:ascii="Palatino Linotype" w:hAnsi="Palatino Linotype"/>
          <w:b/>
          <w:bCs/>
          <w:color w:val="000000" w:themeColor="text1"/>
        </w:rPr>
        <w:t>SUJETO OBLIGADO</w:t>
      </w:r>
      <w:r>
        <w:rPr>
          <w:rFonts w:ascii="Palatino Linotype" w:hAnsi="Palatino Linotype"/>
          <w:color w:val="000000" w:themeColor="text1"/>
        </w:rPr>
        <w:t xml:space="preserve">, sus áreas administrativas o su Comité de Pensiones, no así respecto a la información </w:t>
      </w:r>
      <w:r>
        <w:rPr>
          <w:rFonts w:ascii="Palatino Linotype" w:hAnsi="Palatino Linotype"/>
          <w:color w:val="000000" w:themeColor="text1"/>
        </w:rPr>
        <w:lastRenderedPageBreak/>
        <w:t xml:space="preserve">relacionada con los dictámenes de pensiones; por lo tanto, se debe entender que el </w:t>
      </w:r>
      <w:r w:rsidR="005872E3">
        <w:rPr>
          <w:rFonts w:ascii="Palatino Linotype" w:hAnsi="Palatino Linotype"/>
          <w:color w:val="000000" w:themeColor="text1"/>
        </w:rPr>
        <w:t xml:space="preserve">particular está </w:t>
      </w:r>
      <w:r w:rsidR="005872E3">
        <w:rPr>
          <w:rFonts w:ascii="Palatino Linotype" w:eastAsia="Times New Roman" w:hAnsi="Palatino Linotype" w:cs="Arial"/>
        </w:rPr>
        <w:t>parcialmente conforme con la respuesta emitida por el Instituto de Seguridad Social del Estado de México y Municipios.</w:t>
      </w:r>
    </w:p>
    <w:p w14:paraId="4E38D983"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2BAE0EE5" w14:textId="4F7E2A67" w:rsidR="005872E3" w:rsidRDefault="005872E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por cuando hace a la respuesta proveída por el </w:t>
      </w:r>
      <w:r>
        <w:rPr>
          <w:rFonts w:ascii="Palatino Linotype" w:hAnsi="Palatino Linotype"/>
          <w:b/>
          <w:bCs/>
          <w:color w:val="000000" w:themeColor="text1"/>
        </w:rPr>
        <w:t>SUJETO OBLIGADO</w:t>
      </w:r>
      <w:r>
        <w:rPr>
          <w:rFonts w:ascii="Palatino Linotype" w:hAnsi="Palatino Linotype"/>
          <w:color w:val="000000" w:themeColor="text1"/>
        </w:rPr>
        <w:t xml:space="preserve"> en relación con los dictámenes de pensiones emitidos por el Comité de Pensiones, así como el total de dictámenes de pensiones emitidos por concepto de retiro por edad y tiempo de servicio, debe entenderse como consentida por el </w:t>
      </w:r>
      <w:r>
        <w:rPr>
          <w:rFonts w:ascii="Palatino Linotype" w:hAnsi="Palatino Linotype"/>
          <w:b/>
          <w:bCs/>
          <w:color w:val="000000" w:themeColor="text1"/>
        </w:rPr>
        <w:t>RECURRENTE</w:t>
      </w:r>
      <w:r>
        <w:rPr>
          <w:rFonts w:ascii="Palatino Linotype" w:hAnsi="Palatino Linotype"/>
          <w:color w:val="000000" w:themeColor="text1"/>
        </w:rPr>
        <w:t xml:space="preserve">. Ello es </w:t>
      </w:r>
      <w:r w:rsidRPr="005872E3">
        <w:rPr>
          <w:rFonts w:ascii="Palatino Linotype" w:hAnsi="Palatino Linotype"/>
          <w:color w:val="000000" w:themeColor="text1"/>
        </w:rPr>
        <w:t xml:space="preserve">así, debido a que cuando el Solicitante no expresa razón o motivo de inconformidad en contra de los rubros de la respuesta que pudieran ser un agravio a su derecho, </w:t>
      </w:r>
      <w:r w:rsidRPr="005872E3">
        <w:rPr>
          <w:rFonts w:ascii="Palatino Linotype" w:hAnsi="Palatino Linotype"/>
          <w:b/>
          <w:color w:val="000000" w:themeColor="text1"/>
        </w:rPr>
        <w:t>los mismos deben estimarse atendidos</w:t>
      </w:r>
      <w:r w:rsidRPr="005872E3">
        <w:rPr>
          <w:rFonts w:ascii="Palatino Linotype" w:hAnsi="Palatino Linotype"/>
          <w:color w:val="000000" w:themeColor="text1"/>
        </w:rPr>
        <w:t xml:space="preserve">. </w:t>
      </w:r>
    </w:p>
    <w:p w14:paraId="362D88A3" w14:textId="77777777" w:rsidR="005872E3" w:rsidRDefault="005872E3" w:rsidP="005872E3">
      <w:pPr>
        <w:pStyle w:val="Prrafodelista"/>
        <w:tabs>
          <w:tab w:val="left" w:pos="426"/>
        </w:tabs>
        <w:spacing w:before="240" w:after="240" w:line="360" w:lineRule="auto"/>
        <w:ind w:left="0" w:right="51"/>
        <w:jc w:val="both"/>
        <w:rPr>
          <w:rFonts w:ascii="Palatino Linotype" w:hAnsi="Palatino Linotype"/>
          <w:color w:val="000000" w:themeColor="text1"/>
        </w:rPr>
      </w:pPr>
    </w:p>
    <w:p w14:paraId="62E51ADF" w14:textId="3DC4383B" w:rsidR="009012F8" w:rsidRDefault="005872E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72E3">
        <w:rPr>
          <w:rFonts w:ascii="Palatino Linotype" w:hAnsi="Palatino Linotype"/>
          <w:color w:val="000000" w:themeColor="text1"/>
        </w:rPr>
        <w:t>Sirve de apoyo a lo anterior, por analogía, la Tesis Jurisprudencial Número 3ª./J.7/91, publicada en el Semanario Judicial de la Federación y su Gaceta bajo el número de registro 174,177, que establece lo siguiente:</w:t>
      </w:r>
    </w:p>
    <w:p w14:paraId="15141A54" w14:textId="0BDF992E" w:rsidR="009012F8" w:rsidRDefault="009012F8" w:rsidP="005872E3">
      <w:pPr>
        <w:pStyle w:val="Prrafodelista"/>
        <w:tabs>
          <w:tab w:val="left" w:pos="426"/>
        </w:tabs>
        <w:spacing w:before="240" w:line="360" w:lineRule="auto"/>
        <w:ind w:left="0" w:right="51"/>
        <w:jc w:val="both"/>
        <w:rPr>
          <w:rFonts w:ascii="Palatino Linotype" w:hAnsi="Palatino Linotype"/>
          <w:color w:val="000000" w:themeColor="text1"/>
        </w:rPr>
      </w:pPr>
    </w:p>
    <w:p w14:paraId="49843375" w14:textId="77777777" w:rsidR="005872E3" w:rsidRPr="00794C2B" w:rsidRDefault="005872E3" w:rsidP="005872E3">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REVISIÓN EN AMPARO. LOS RESOLUTIVOS NO COMBATIDOS DEBEN DECLARARSE FIRMES</w:t>
      </w:r>
      <w:r w:rsidRPr="00794C2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FCD1BAA" w14:textId="77777777" w:rsidR="005872E3" w:rsidRDefault="005872E3"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3B6BDB42" w14:textId="0C8C6A75" w:rsidR="009012F8" w:rsidRDefault="005872E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Luego entonces, </w:t>
      </w:r>
      <w:r w:rsidRPr="00B72019">
        <w:rPr>
          <w:rFonts w:ascii="Palatino Linotype" w:eastAsia="Times New Roman" w:hAnsi="Palatino Linotype" w:cs="Arial"/>
        </w:rPr>
        <w:t xml:space="preserve">la parte de la solicitud sobre la que no se expresó inconformidad, debe declararse consentida por </w:t>
      </w:r>
      <w:r>
        <w:rPr>
          <w:rFonts w:ascii="Palatino Linotype" w:eastAsia="Times New Roman" w:hAnsi="Palatino Linotype" w:cs="Arial"/>
        </w:rPr>
        <w:t>el hoy</w:t>
      </w:r>
      <w:r w:rsidRPr="00B72019">
        <w:rPr>
          <w:rFonts w:ascii="Palatino Linotype" w:eastAsia="Times New Roman" w:hAnsi="Palatino Linotype" w:cs="Arial"/>
        </w:rPr>
        <w:t xml:space="preserve"> </w:t>
      </w:r>
      <w:r w:rsidRPr="00B72019">
        <w:rPr>
          <w:rFonts w:ascii="Palatino Linotype" w:eastAsia="Times New Roman" w:hAnsi="Palatino Linotype" w:cs="Arial"/>
          <w:b/>
        </w:rPr>
        <w:t>RECURRENTE</w:t>
      </w:r>
      <w:r w:rsidRPr="00B72019">
        <w:rPr>
          <w:rFonts w:ascii="Palatino Linotype" w:eastAsia="Times New Roman" w:hAnsi="Palatino Linotype" w:cs="Arial"/>
        </w:rPr>
        <w:t>, ya que no pueden producirse efectos jurídicos tendentes a revocar, confirmar o modificar la parte de la respuesta con relación a la parte de la solicitud que no fue motivo de disenso</w:t>
      </w:r>
      <w:r>
        <w:rPr>
          <w:rFonts w:ascii="Palatino Linotype" w:eastAsia="Times New Roman" w:hAnsi="Palatino Linotype" w:cs="Arial"/>
        </w:rPr>
        <w:t>,</w:t>
      </w:r>
      <w:r w:rsidRPr="00B72019">
        <w:rPr>
          <w:rFonts w:ascii="Palatino Linotype" w:eastAsia="Times New Roman" w:hAnsi="Palatino Linotype" w:cs="Arial"/>
        </w:rPr>
        <w:t xml:space="preserve"> ya que se infiere un consentimiento del </w:t>
      </w:r>
      <w:r>
        <w:rPr>
          <w:rFonts w:ascii="Palatino Linotype" w:eastAsia="Times New Roman" w:hAnsi="Palatino Linotype" w:cs="Arial"/>
        </w:rPr>
        <w:t>particular</w:t>
      </w:r>
      <w:r w:rsidRPr="00B72019">
        <w:rPr>
          <w:rFonts w:ascii="Palatino Linotype" w:eastAsia="Times New Roman" w:hAnsi="Palatino Linotype" w:cs="Arial"/>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020424FB" w14:textId="01DCBD62" w:rsidR="009012F8" w:rsidRDefault="009012F8" w:rsidP="005872E3">
      <w:pPr>
        <w:pStyle w:val="Prrafodelista"/>
        <w:tabs>
          <w:tab w:val="left" w:pos="426"/>
        </w:tabs>
        <w:spacing w:before="240" w:line="360" w:lineRule="auto"/>
        <w:ind w:left="0" w:right="51"/>
        <w:jc w:val="both"/>
        <w:rPr>
          <w:rFonts w:ascii="Palatino Linotype" w:hAnsi="Palatino Linotype"/>
          <w:color w:val="000000" w:themeColor="text1"/>
        </w:rPr>
      </w:pPr>
    </w:p>
    <w:p w14:paraId="7C852AED" w14:textId="77777777" w:rsidR="005872E3" w:rsidRPr="00794C2B" w:rsidRDefault="005872E3" w:rsidP="005872E3">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ACTOS CONSENTIDOS. SON LOS QUE NO SE IMPUGNAN MEDIANTE EL RECURSO IDÓNEO</w:t>
      </w:r>
      <w:r w:rsidRPr="00794C2B">
        <w:rPr>
          <w:rFonts w:ascii="Palatino Linotype" w:hAnsi="Palatino Linotype" w:cs="Arial"/>
          <w:i/>
          <w:sz w:val="22"/>
          <w:szCs w:val="22"/>
          <w:lang w:eastAsia="es-MX"/>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794C2B">
        <w:rPr>
          <w:rFonts w:ascii="Palatino Linotype" w:hAnsi="Palatino Linotype" w:cs="Arial"/>
          <w:i/>
          <w:sz w:val="22"/>
          <w:szCs w:val="22"/>
          <w:lang w:eastAsia="es-MX"/>
        </w:rPr>
        <w:t>del mismo</w:t>
      </w:r>
      <w:proofErr w:type="gramEnd"/>
      <w:r w:rsidRPr="00794C2B">
        <w:rPr>
          <w:rFonts w:ascii="Palatino Linotype" w:hAnsi="Palatino Linotype" w:cs="Arial"/>
          <w:i/>
          <w:sz w:val="22"/>
          <w:szCs w:val="22"/>
          <w:lang w:eastAsia="es-MX"/>
        </w:rPr>
        <w:t xml:space="preserve"> por falta de impugnación eficaz.”</w:t>
      </w:r>
    </w:p>
    <w:p w14:paraId="13679EE1" w14:textId="77777777" w:rsidR="005872E3" w:rsidRDefault="005872E3"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7748141F" w14:textId="5496A280" w:rsidR="00FD7A80" w:rsidRDefault="00FD7A80" w:rsidP="00FD7A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w:t>
      </w:r>
      <w:r w:rsidRPr="00794C2B">
        <w:rPr>
          <w:rFonts w:ascii="Palatino Linotype" w:hAnsi="Palatino Linotype"/>
          <w:color w:val="000000" w:themeColor="text1"/>
        </w:rPr>
        <w:t xml:space="preserve">base en lo anterior, se procede a analizar </w:t>
      </w:r>
      <w:r w:rsidR="001F38CD">
        <w:rPr>
          <w:rFonts w:ascii="Palatino Linotype" w:hAnsi="Palatino Linotype"/>
          <w:color w:val="000000" w:themeColor="text1"/>
        </w:rPr>
        <w:t xml:space="preserve">la legalidad de la respuesta del </w:t>
      </w:r>
      <w:r w:rsidR="001F38CD">
        <w:rPr>
          <w:rFonts w:ascii="Palatino Linotype" w:hAnsi="Palatino Linotype"/>
          <w:b/>
          <w:bCs/>
          <w:color w:val="000000" w:themeColor="text1"/>
        </w:rPr>
        <w:t>SUJETO OBLIGADO</w:t>
      </w:r>
      <w:r w:rsidR="001F38CD">
        <w:rPr>
          <w:rFonts w:ascii="Palatino Linotype" w:hAnsi="Palatino Linotype"/>
          <w:color w:val="000000" w:themeColor="text1"/>
        </w:rPr>
        <w:t xml:space="preserve"> en lo que refiere a su imposibilidad de proporcionar la información referente a la Sala, Juzgado o Tribunal específico en el que se encuentra cada uno de los juicios de amparo o administrativos.</w:t>
      </w:r>
    </w:p>
    <w:p w14:paraId="66558D70" w14:textId="0A56ABA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3A03EA3A" w14:textId="402F6B88" w:rsidR="0055156F" w:rsidRPr="0055156F" w:rsidRDefault="0055156F" w:rsidP="009503C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III. De</w:t>
      </w:r>
      <w:r w:rsidR="009503CC">
        <w:rPr>
          <w:rFonts w:ascii="Palatino Linotype" w:hAnsi="Palatino Linotype"/>
          <w:b/>
          <w:bCs/>
          <w:color w:val="000000" w:themeColor="text1"/>
        </w:rPr>
        <w:t>l Instituto de Seguridad Social del Estado de México y Municipios</w:t>
      </w:r>
      <w:r>
        <w:rPr>
          <w:rFonts w:ascii="Palatino Linotype" w:hAnsi="Palatino Linotype"/>
          <w:b/>
          <w:bCs/>
          <w:color w:val="000000" w:themeColor="text1"/>
        </w:rPr>
        <w:t>.</w:t>
      </w:r>
    </w:p>
    <w:p w14:paraId="2C7BAAFF" w14:textId="77777777" w:rsidR="0055156F" w:rsidRDefault="0055156F"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7765454F" w14:textId="1CB87309" w:rsidR="009012F8" w:rsidRDefault="00AB04E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acuerdo con el Reglamento Interior del </w:t>
      </w:r>
      <w:r>
        <w:rPr>
          <w:rFonts w:ascii="Palatino Linotype" w:hAnsi="Palatino Linotype"/>
          <w:b/>
          <w:bCs/>
          <w:color w:val="000000" w:themeColor="text1"/>
        </w:rPr>
        <w:t>SUJETO OBLIGADO</w:t>
      </w:r>
      <w:r>
        <w:rPr>
          <w:rFonts w:ascii="Palatino Linotype" w:hAnsi="Palatino Linotype"/>
          <w:color w:val="000000" w:themeColor="text1"/>
        </w:rPr>
        <w:t xml:space="preserve">, el </w:t>
      </w:r>
      <w:r w:rsidRPr="00AB04ED">
        <w:rPr>
          <w:rFonts w:ascii="Palatino Linotype" w:hAnsi="Palatino Linotype"/>
          <w:color w:val="000000" w:themeColor="text1"/>
        </w:rPr>
        <w:t>Instituto de Seguridad Social del Estado de México y Municipios</w:t>
      </w:r>
      <w:r>
        <w:rPr>
          <w:rFonts w:ascii="Palatino Linotype" w:hAnsi="Palatino Linotype"/>
          <w:color w:val="000000" w:themeColor="text1"/>
        </w:rPr>
        <w:t xml:space="preserve"> (ISSEMyM)</w:t>
      </w:r>
      <w:r w:rsidRPr="00AB04ED">
        <w:rPr>
          <w:rFonts w:ascii="Palatino Linotype" w:hAnsi="Palatino Linotype"/>
          <w:color w:val="000000" w:themeColor="text1"/>
        </w:rPr>
        <w:t xml:space="preserve"> es un </w:t>
      </w:r>
      <w:r w:rsidRPr="00AB04ED">
        <w:rPr>
          <w:rFonts w:ascii="Palatino Linotype" w:hAnsi="Palatino Linotype"/>
          <w:color w:val="000000" w:themeColor="text1"/>
        </w:rPr>
        <w:lastRenderedPageBreak/>
        <w:t>organismo público descentralizado, con personalidad jurídica y patrimonio propios, y tiene a su cargo los asuntos que la Ley de Seguridad Social para los Servidores Públicos del Estado y Municipios le encomienda</w:t>
      </w:r>
      <w:r>
        <w:rPr>
          <w:rStyle w:val="Refdenotaalpie"/>
          <w:rFonts w:ascii="Palatino Linotype" w:hAnsi="Palatino Linotype"/>
          <w:color w:val="000000" w:themeColor="text1"/>
        </w:rPr>
        <w:footnoteReference w:id="5"/>
      </w:r>
      <w:r>
        <w:rPr>
          <w:rFonts w:ascii="Palatino Linotype" w:hAnsi="Palatino Linotype"/>
          <w:color w:val="000000" w:themeColor="text1"/>
        </w:rPr>
        <w:t>.</w:t>
      </w:r>
    </w:p>
    <w:p w14:paraId="1351D7E5"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7697E0A8" w14:textId="51E7F574" w:rsidR="009012F8" w:rsidRDefault="00AB04E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el artículo 14 de la Ley </w:t>
      </w:r>
      <w:r w:rsidRPr="00AB04ED">
        <w:rPr>
          <w:rFonts w:ascii="Palatino Linotype" w:hAnsi="Palatino Linotype"/>
          <w:color w:val="000000" w:themeColor="text1"/>
        </w:rPr>
        <w:t>de Seguridad Social para los Servidores Públicos del Estado y Municipios</w:t>
      </w:r>
      <w:r>
        <w:rPr>
          <w:rFonts w:ascii="Palatino Linotype" w:hAnsi="Palatino Linotype"/>
          <w:color w:val="000000" w:themeColor="text1"/>
        </w:rPr>
        <w:t>, establece que el ISSEMyM tendrá los siguientes objetivos:</w:t>
      </w:r>
    </w:p>
    <w:p w14:paraId="5D4353D8" w14:textId="5D379AAA" w:rsidR="00AB04ED" w:rsidRDefault="00AB04ED" w:rsidP="002A2FF2">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Otorgar </w:t>
      </w:r>
      <w:r w:rsidRPr="00AB04ED">
        <w:rPr>
          <w:rFonts w:ascii="Palatino Linotype" w:hAnsi="Palatino Linotype"/>
          <w:color w:val="000000" w:themeColor="text1"/>
        </w:rPr>
        <w:t xml:space="preserve">a los derechohabientes las prestaciones que establece la </w:t>
      </w:r>
      <w:r>
        <w:rPr>
          <w:rFonts w:ascii="Palatino Linotype" w:hAnsi="Palatino Linotype"/>
          <w:color w:val="000000" w:themeColor="text1"/>
        </w:rPr>
        <w:t>Ley de Seguridad Social para los Servidores Públicos del Estado de México y Municipios,</w:t>
      </w:r>
      <w:r w:rsidRPr="00AB04ED">
        <w:rPr>
          <w:rFonts w:ascii="Palatino Linotype" w:hAnsi="Palatino Linotype"/>
          <w:color w:val="000000" w:themeColor="text1"/>
        </w:rPr>
        <w:t xml:space="preserve"> de manera oportuna y con calidad, atendiendo prioritariamente a niñas, niños y adolescentes, con base en su interés superior</w:t>
      </w:r>
      <w:r>
        <w:rPr>
          <w:rFonts w:ascii="Palatino Linotype" w:hAnsi="Palatino Linotype"/>
          <w:color w:val="000000" w:themeColor="text1"/>
        </w:rPr>
        <w:t>;</w:t>
      </w:r>
    </w:p>
    <w:p w14:paraId="2299D34F" w14:textId="77777777" w:rsidR="00AB04ED" w:rsidRDefault="00AB04ED" w:rsidP="002A2FF2">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AB04ED">
        <w:rPr>
          <w:rFonts w:ascii="Palatino Linotype" w:hAnsi="Palatino Linotype"/>
          <w:color w:val="000000" w:themeColor="text1"/>
        </w:rPr>
        <w:t xml:space="preserve">Ampliar, mejorar y modernizar el otorgamiento de las prestaciones que tiene a su cargo; </w:t>
      </w:r>
      <w:r>
        <w:rPr>
          <w:rFonts w:ascii="Palatino Linotype" w:hAnsi="Palatino Linotype"/>
          <w:color w:val="000000" w:themeColor="text1"/>
        </w:rPr>
        <w:t>y</w:t>
      </w:r>
    </w:p>
    <w:p w14:paraId="4AC03928" w14:textId="6988AD9C" w:rsidR="00AB04ED" w:rsidRDefault="00AB04ED" w:rsidP="002A2FF2">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AB04ED">
        <w:rPr>
          <w:rFonts w:ascii="Palatino Linotype" w:hAnsi="Palatino Linotype"/>
          <w:color w:val="000000" w:themeColor="text1"/>
        </w:rPr>
        <w:t>Contribuir al mejoramiento de las condiciones económicas, sociales y culturales de los derechohabientes.</w:t>
      </w:r>
    </w:p>
    <w:p w14:paraId="7728A545"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1A590C6F" w14:textId="44C6E4E4" w:rsidR="009012F8" w:rsidRDefault="00AB04E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Para</w:t>
      </w:r>
      <w:r w:rsidR="00CB122D">
        <w:rPr>
          <w:rFonts w:ascii="Palatino Linotype" w:hAnsi="Palatino Linotype"/>
          <w:color w:val="000000" w:themeColor="text1"/>
        </w:rPr>
        <w:t xml:space="preserve"> el </w:t>
      </w:r>
      <w:r w:rsidR="00CB122D" w:rsidRPr="00CB122D">
        <w:rPr>
          <w:rFonts w:ascii="Palatino Linotype" w:hAnsi="Palatino Linotype"/>
          <w:color w:val="000000" w:themeColor="text1"/>
        </w:rPr>
        <w:t xml:space="preserve">estudio, planeación y despacho de los asuntos de su competencia, así como para atender las acciones de control y evaluación que le corresponden, el </w:t>
      </w:r>
      <w:r w:rsidR="00CB122D">
        <w:rPr>
          <w:rFonts w:ascii="Palatino Linotype" w:hAnsi="Palatino Linotype"/>
          <w:color w:val="000000" w:themeColor="text1"/>
        </w:rPr>
        <w:t>ISSEMyM</w:t>
      </w:r>
      <w:r w:rsidR="00CB122D" w:rsidRPr="00CB122D">
        <w:rPr>
          <w:rFonts w:ascii="Palatino Linotype" w:hAnsi="Palatino Linotype"/>
          <w:color w:val="000000" w:themeColor="text1"/>
        </w:rPr>
        <w:t xml:space="preserve"> contará con las siguientes unidades administrativas</w:t>
      </w:r>
      <w:r w:rsidR="00CB122D">
        <w:rPr>
          <w:rStyle w:val="Refdenotaalpie"/>
          <w:rFonts w:ascii="Palatino Linotype" w:hAnsi="Palatino Linotype"/>
          <w:color w:val="000000" w:themeColor="text1"/>
        </w:rPr>
        <w:footnoteReference w:id="6"/>
      </w:r>
      <w:r w:rsidR="00CB122D" w:rsidRPr="00CB122D">
        <w:rPr>
          <w:rFonts w:ascii="Palatino Linotype" w:hAnsi="Palatino Linotype"/>
          <w:color w:val="000000" w:themeColor="text1"/>
        </w:rPr>
        <w:t>:</w:t>
      </w:r>
    </w:p>
    <w:p w14:paraId="5B232289" w14:textId="77777777" w:rsidR="00CB122D" w:rsidRDefault="00CB122D" w:rsidP="002A2FF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Dirección </w:t>
      </w:r>
      <w:r w:rsidRPr="00CB122D">
        <w:rPr>
          <w:rFonts w:ascii="Palatino Linotype" w:hAnsi="Palatino Linotype"/>
          <w:color w:val="000000" w:themeColor="text1"/>
        </w:rPr>
        <w:t xml:space="preserve">de Servicios Médicos; </w:t>
      </w:r>
    </w:p>
    <w:p w14:paraId="0E981E26" w14:textId="77777777" w:rsidR="00CB122D" w:rsidRDefault="00CB122D" w:rsidP="002A2FF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CB122D">
        <w:rPr>
          <w:rFonts w:ascii="Palatino Linotype" w:hAnsi="Palatino Linotype"/>
          <w:color w:val="000000" w:themeColor="text1"/>
        </w:rPr>
        <w:t xml:space="preserve">Dirección de Prestaciones Socioeconómicas; </w:t>
      </w:r>
    </w:p>
    <w:p w14:paraId="797B7DC4" w14:textId="77777777" w:rsidR="00CB122D" w:rsidRDefault="00CB122D" w:rsidP="002A2FF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CB122D">
        <w:rPr>
          <w:rFonts w:ascii="Palatino Linotype" w:hAnsi="Palatino Linotype"/>
          <w:color w:val="000000" w:themeColor="text1"/>
        </w:rPr>
        <w:lastRenderedPageBreak/>
        <w:t xml:space="preserve">Dirección de Administración; </w:t>
      </w:r>
    </w:p>
    <w:p w14:paraId="7BDF1D58" w14:textId="77777777" w:rsidR="00CB122D" w:rsidRDefault="00CB122D" w:rsidP="002A2FF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CB122D">
        <w:rPr>
          <w:rFonts w:ascii="Palatino Linotype" w:hAnsi="Palatino Linotype"/>
          <w:color w:val="000000" w:themeColor="text1"/>
        </w:rPr>
        <w:t xml:space="preserve">Dirección de Finanzas y Planeación; </w:t>
      </w:r>
    </w:p>
    <w:p w14:paraId="7475F987" w14:textId="77777777" w:rsidR="00CB122D" w:rsidRPr="00CB122D" w:rsidRDefault="00CB122D" w:rsidP="002A2FF2">
      <w:pPr>
        <w:pStyle w:val="Prrafodelista"/>
        <w:numPr>
          <w:ilvl w:val="1"/>
          <w:numId w:val="10"/>
        </w:numPr>
        <w:tabs>
          <w:tab w:val="left" w:pos="426"/>
        </w:tabs>
        <w:spacing w:before="240" w:after="240" w:line="360" w:lineRule="auto"/>
        <w:ind w:left="1134" w:right="51"/>
        <w:jc w:val="both"/>
        <w:rPr>
          <w:rFonts w:ascii="Palatino Linotype" w:hAnsi="Palatino Linotype"/>
          <w:b/>
          <w:bCs/>
          <w:color w:val="000000" w:themeColor="text1"/>
        </w:rPr>
      </w:pPr>
      <w:r w:rsidRPr="00CB122D">
        <w:rPr>
          <w:rFonts w:ascii="Palatino Linotype" w:hAnsi="Palatino Linotype"/>
          <w:b/>
          <w:bCs/>
          <w:color w:val="000000" w:themeColor="text1"/>
        </w:rPr>
        <w:t xml:space="preserve">Unidad Jurídica y Consultiva; </w:t>
      </w:r>
    </w:p>
    <w:p w14:paraId="79C87A46" w14:textId="77777777" w:rsidR="00CB122D" w:rsidRDefault="00CB122D" w:rsidP="002A2FF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CB122D">
        <w:rPr>
          <w:rFonts w:ascii="Palatino Linotype" w:hAnsi="Palatino Linotype"/>
          <w:color w:val="000000" w:themeColor="text1"/>
        </w:rPr>
        <w:t xml:space="preserve">Unidad de Contraloría Interna; </w:t>
      </w:r>
    </w:p>
    <w:p w14:paraId="3A8A3BE1" w14:textId="77777777" w:rsidR="00CB122D" w:rsidRDefault="00CB122D" w:rsidP="002A2FF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CB122D">
        <w:rPr>
          <w:rFonts w:ascii="Palatino Linotype" w:hAnsi="Palatino Linotype"/>
          <w:color w:val="000000" w:themeColor="text1"/>
        </w:rPr>
        <w:t xml:space="preserve">Unidad de Comunicación Social; y </w:t>
      </w:r>
    </w:p>
    <w:p w14:paraId="1D47E1D0" w14:textId="0DCC77A8" w:rsidR="00CB122D" w:rsidRDefault="00CB122D" w:rsidP="002A2FF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CB122D">
        <w:rPr>
          <w:rFonts w:ascii="Palatino Linotype" w:hAnsi="Palatino Linotype"/>
          <w:color w:val="000000" w:themeColor="text1"/>
        </w:rPr>
        <w:t>Unidad de Informática</w:t>
      </w:r>
      <w:r>
        <w:rPr>
          <w:rFonts w:ascii="Palatino Linotype" w:hAnsi="Palatino Linotype"/>
          <w:color w:val="000000" w:themeColor="text1"/>
        </w:rPr>
        <w:t>.</w:t>
      </w:r>
    </w:p>
    <w:p w14:paraId="15C60A5A"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12E86E19" w14:textId="12F04F46" w:rsidR="009012F8" w:rsidRDefault="00735E9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 </w:t>
      </w:r>
      <w:r w:rsidR="00CB122D">
        <w:rPr>
          <w:rFonts w:ascii="Palatino Linotype" w:hAnsi="Palatino Linotype"/>
          <w:color w:val="000000" w:themeColor="text1"/>
        </w:rPr>
        <w:t>la Unidad Jurídica y Consultiva, de conformidad con lo establecido por el artículo 13 del Reglamento Interior del Instituto de Seguridad Social del Estado de México y Municipios, le corresponderá el despacho de los siguientes asuntos:</w:t>
      </w:r>
    </w:p>
    <w:p w14:paraId="197180DA" w14:textId="2E6CE5A1" w:rsidR="009012F8" w:rsidRDefault="009012F8" w:rsidP="00CB122D">
      <w:pPr>
        <w:pStyle w:val="Prrafodelista"/>
        <w:tabs>
          <w:tab w:val="left" w:pos="426"/>
        </w:tabs>
        <w:spacing w:before="240" w:line="360" w:lineRule="auto"/>
        <w:ind w:left="0" w:right="51"/>
        <w:jc w:val="both"/>
        <w:rPr>
          <w:rFonts w:ascii="Palatino Linotype" w:hAnsi="Palatino Linotype"/>
          <w:color w:val="000000" w:themeColor="text1"/>
        </w:rPr>
      </w:pPr>
    </w:p>
    <w:p w14:paraId="5C574257" w14:textId="77777777" w:rsidR="00CB122D" w:rsidRDefault="00CB122D" w:rsidP="00CB122D">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CB122D">
        <w:rPr>
          <w:rFonts w:ascii="Palatino Linotype" w:hAnsi="Palatino Linotype"/>
          <w:b/>
          <w:bCs/>
          <w:i/>
          <w:iCs/>
          <w:sz w:val="22"/>
          <w:szCs w:val="22"/>
        </w:rPr>
        <w:t>Articulo 13.-</w:t>
      </w:r>
      <w:r w:rsidRPr="00CB122D">
        <w:rPr>
          <w:rFonts w:ascii="Palatino Linotype" w:hAnsi="Palatino Linotype"/>
          <w:i/>
          <w:iCs/>
          <w:sz w:val="22"/>
          <w:szCs w:val="22"/>
        </w:rPr>
        <w:t xml:space="preserve"> Corresponde a la Unidad Jurídica y Consultiva: </w:t>
      </w:r>
    </w:p>
    <w:p w14:paraId="7800B2BA" w14:textId="77777777" w:rsidR="00CB122D" w:rsidRPr="00CB122D" w:rsidRDefault="00CB122D" w:rsidP="00CB122D">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CB122D">
        <w:rPr>
          <w:rFonts w:ascii="Palatino Linotype" w:hAnsi="Palatino Linotype"/>
          <w:b/>
          <w:bCs/>
          <w:i/>
          <w:iCs/>
          <w:sz w:val="22"/>
          <w:szCs w:val="22"/>
        </w:rPr>
        <w:t xml:space="preserve">I. Representar legalmente al Instituto ante los tribunales judiciales y administrativos; </w:t>
      </w:r>
    </w:p>
    <w:p w14:paraId="11CBBCDC" w14:textId="77777777" w:rsidR="00CB122D" w:rsidRPr="00CB122D" w:rsidRDefault="00CB122D" w:rsidP="00CB122D">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CB122D">
        <w:rPr>
          <w:rFonts w:ascii="Palatino Linotype" w:hAnsi="Palatino Linotype"/>
          <w:b/>
          <w:bCs/>
          <w:i/>
          <w:iCs/>
          <w:sz w:val="22"/>
          <w:szCs w:val="22"/>
        </w:rPr>
        <w:t xml:space="preserve">II. Opinar y dictaminar sobre los asuntos jurídicos del Instituto; </w:t>
      </w:r>
    </w:p>
    <w:p w14:paraId="67AA034E" w14:textId="77777777" w:rsidR="00CB122D" w:rsidRDefault="00CB122D" w:rsidP="00CB122D">
      <w:pPr>
        <w:pStyle w:val="Prrafodelista"/>
        <w:tabs>
          <w:tab w:val="left" w:pos="426"/>
        </w:tabs>
        <w:spacing w:before="240" w:after="240" w:line="276" w:lineRule="auto"/>
        <w:ind w:left="567" w:right="567"/>
        <w:jc w:val="both"/>
        <w:rPr>
          <w:rFonts w:ascii="Palatino Linotype" w:hAnsi="Palatino Linotype"/>
          <w:i/>
          <w:iCs/>
          <w:sz w:val="22"/>
          <w:szCs w:val="22"/>
        </w:rPr>
      </w:pPr>
      <w:r w:rsidRPr="00CB122D">
        <w:rPr>
          <w:rFonts w:ascii="Palatino Linotype" w:hAnsi="Palatino Linotype"/>
          <w:b/>
          <w:bCs/>
          <w:i/>
          <w:iCs/>
          <w:sz w:val="22"/>
          <w:szCs w:val="22"/>
        </w:rPr>
        <w:t>III.</w:t>
      </w:r>
      <w:r w:rsidRPr="00CB122D">
        <w:rPr>
          <w:rFonts w:ascii="Palatino Linotype" w:hAnsi="Palatino Linotype"/>
          <w:i/>
          <w:iCs/>
          <w:sz w:val="22"/>
          <w:szCs w:val="22"/>
        </w:rPr>
        <w:t xml:space="preserve"> Formular los proyectos de contratos y convenios en los que el Instituto sea parte; </w:t>
      </w:r>
    </w:p>
    <w:p w14:paraId="3EB6DB4D" w14:textId="77777777" w:rsidR="00CB122D" w:rsidRPr="00CB122D" w:rsidRDefault="00CB122D" w:rsidP="00CB122D">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CB122D">
        <w:rPr>
          <w:rFonts w:ascii="Palatino Linotype" w:hAnsi="Palatino Linotype"/>
          <w:b/>
          <w:bCs/>
          <w:i/>
          <w:iCs/>
          <w:sz w:val="22"/>
          <w:szCs w:val="22"/>
        </w:rPr>
        <w:t xml:space="preserve">IV. Ejercer las acciones, concurrir a juicio, y formular las denuncias y querellas que procedan, en representación del Instituto; </w:t>
      </w:r>
    </w:p>
    <w:p w14:paraId="358A83A5" w14:textId="77777777" w:rsidR="00CB122D" w:rsidRDefault="00CB122D" w:rsidP="00CB122D">
      <w:pPr>
        <w:pStyle w:val="Prrafodelista"/>
        <w:tabs>
          <w:tab w:val="left" w:pos="426"/>
        </w:tabs>
        <w:spacing w:before="240" w:after="240" w:line="276" w:lineRule="auto"/>
        <w:ind w:left="567" w:right="567"/>
        <w:jc w:val="both"/>
        <w:rPr>
          <w:rFonts w:ascii="Palatino Linotype" w:hAnsi="Palatino Linotype"/>
          <w:i/>
          <w:iCs/>
          <w:sz w:val="22"/>
          <w:szCs w:val="22"/>
        </w:rPr>
      </w:pPr>
      <w:r w:rsidRPr="00CB122D">
        <w:rPr>
          <w:rFonts w:ascii="Palatino Linotype" w:hAnsi="Palatino Linotype"/>
          <w:b/>
          <w:bCs/>
          <w:i/>
          <w:iCs/>
          <w:sz w:val="22"/>
          <w:szCs w:val="22"/>
        </w:rPr>
        <w:t>V.</w:t>
      </w:r>
      <w:r w:rsidRPr="00CB122D">
        <w:rPr>
          <w:rFonts w:ascii="Palatino Linotype" w:hAnsi="Palatino Linotype"/>
          <w:i/>
          <w:iCs/>
          <w:sz w:val="22"/>
          <w:szCs w:val="22"/>
        </w:rPr>
        <w:t xml:space="preserve"> Formular, con el apoyo de las direcciones de área y unidades los proyectos de los reglamentos y demás disposiciones jurídicas del Instituto; </w:t>
      </w:r>
    </w:p>
    <w:p w14:paraId="14B670DC" w14:textId="77777777" w:rsidR="00CB122D" w:rsidRDefault="00CB122D" w:rsidP="00CB122D">
      <w:pPr>
        <w:pStyle w:val="Prrafodelista"/>
        <w:tabs>
          <w:tab w:val="left" w:pos="426"/>
        </w:tabs>
        <w:spacing w:before="240" w:after="240" w:line="276" w:lineRule="auto"/>
        <w:ind w:left="567" w:right="567"/>
        <w:jc w:val="both"/>
        <w:rPr>
          <w:rFonts w:ascii="Palatino Linotype" w:hAnsi="Palatino Linotype"/>
          <w:i/>
          <w:iCs/>
          <w:sz w:val="22"/>
          <w:szCs w:val="22"/>
        </w:rPr>
      </w:pPr>
      <w:r w:rsidRPr="00CB122D">
        <w:rPr>
          <w:rFonts w:ascii="Palatino Linotype" w:hAnsi="Palatino Linotype"/>
          <w:b/>
          <w:bCs/>
          <w:i/>
          <w:iCs/>
          <w:sz w:val="22"/>
          <w:szCs w:val="22"/>
        </w:rPr>
        <w:t>VI.</w:t>
      </w:r>
      <w:r w:rsidRPr="00CB122D">
        <w:rPr>
          <w:rFonts w:ascii="Palatino Linotype" w:hAnsi="Palatino Linotype"/>
          <w:i/>
          <w:iCs/>
          <w:sz w:val="22"/>
          <w:szCs w:val="22"/>
        </w:rPr>
        <w:t xml:space="preserve"> Compilar y difundir la normatividad jurídica del régimen de seguridad social; </w:t>
      </w:r>
    </w:p>
    <w:p w14:paraId="44905A69" w14:textId="77777777" w:rsidR="00CB122D" w:rsidRDefault="00CB122D" w:rsidP="00CB122D">
      <w:pPr>
        <w:pStyle w:val="Prrafodelista"/>
        <w:tabs>
          <w:tab w:val="left" w:pos="426"/>
        </w:tabs>
        <w:spacing w:before="240" w:after="240" w:line="276" w:lineRule="auto"/>
        <w:ind w:left="567" w:right="567"/>
        <w:jc w:val="both"/>
        <w:rPr>
          <w:rFonts w:ascii="Palatino Linotype" w:hAnsi="Palatino Linotype"/>
          <w:i/>
          <w:iCs/>
          <w:sz w:val="22"/>
          <w:szCs w:val="22"/>
        </w:rPr>
      </w:pPr>
      <w:r w:rsidRPr="00CB122D">
        <w:rPr>
          <w:rFonts w:ascii="Palatino Linotype" w:hAnsi="Palatino Linotype"/>
          <w:b/>
          <w:bCs/>
          <w:i/>
          <w:iCs/>
          <w:sz w:val="22"/>
          <w:szCs w:val="22"/>
        </w:rPr>
        <w:t>VII.</w:t>
      </w:r>
      <w:r w:rsidRPr="00CB122D">
        <w:rPr>
          <w:rFonts w:ascii="Palatino Linotype" w:hAnsi="Palatino Linotype"/>
          <w:i/>
          <w:iCs/>
          <w:sz w:val="22"/>
          <w:szCs w:val="22"/>
        </w:rPr>
        <w:t xml:space="preserve"> Emitir opinión, respecto a la procedencia de las sanciones a que se hagan acreedores los servidores públicos del Instituto; </w:t>
      </w:r>
    </w:p>
    <w:p w14:paraId="3F984A70" w14:textId="77777777" w:rsidR="00CB122D" w:rsidRDefault="00CB122D" w:rsidP="00CB122D">
      <w:pPr>
        <w:pStyle w:val="Prrafodelista"/>
        <w:tabs>
          <w:tab w:val="left" w:pos="426"/>
        </w:tabs>
        <w:spacing w:before="240" w:after="240" w:line="276" w:lineRule="auto"/>
        <w:ind w:left="567" w:right="567"/>
        <w:jc w:val="both"/>
        <w:rPr>
          <w:rFonts w:ascii="Palatino Linotype" w:hAnsi="Palatino Linotype"/>
          <w:i/>
          <w:iCs/>
          <w:sz w:val="22"/>
          <w:szCs w:val="22"/>
        </w:rPr>
      </w:pPr>
      <w:r w:rsidRPr="00CB122D">
        <w:rPr>
          <w:rFonts w:ascii="Palatino Linotype" w:hAnsi="Palatino Linotype"/>
          <w:b/>
          <w:bCs/>
          <w:i/>
          <w:iCs/>
          <w:sz w:val="22"/>
          <w:szCs w:val="22"/>
        </w:rPr>
        <w:t>VIII.</w:t>
      </w:r>
      <w:r w:rsidRPr="00CB122D">
        <w:rPr>
          <w:rFonts w:ascii="Palatino Linotype" w:hAnsi="Palatino Linotype"/>
          <w:i/>
          <w:iCs/>
          <w:sz w:val="22"/>
          <w:szCs w:val="22"/>
        </w:rPr>
        <w:t xml:space="preserve"> Regularizar jurídicamente los bienes inmuebles del Instituto y establecer los sistemas para el resguardo de la documentación que acredite la propiedad; y </w:t>
      </w:r>
    </w:p>
    <w:p w14:paraId="22B21081" w14:textId="506C7072" w:rsidR="00CB122D" w:rsidRDefault="00CB122D" w:rsidP="00CB122D">
      <w:pPr>
        <w:pStyle w:val="Prrafodelista"/>
        <w:tabs>
          <w:tab w:val="left" w:pos="426"/>
        </w:tabs>
        <w:spacing w:before="240" w:after="240" w:line="276" w:lineRule="auto"/>
        <w:ind w:left="567" w:right="567"/>
        <w:jc w:val="both"/>
        <w:rPr>
          <w:rFonts w:ascii="Palatino Linotype" w:hAnsi="Palatino Linotype"/>
          <w:sz w:val="22"/>
          <w:szCs w:val="22"/>
        </w:rPr>
      </w:pPr>
      <w:r w:rsidRPr="00CB122D">
        <w:rPr>
          <w:rFonts w:ascii="Palatino Linotype" w:hAnsi="Palatino Linotype"/>
          <w:b/>
          <w:bCs/>
          <w:i/>
          <w:iCs/>
          <w:sz w:val="22"/>
          <w:szCs w:val="22"/>
        </w:rPr>
        <w:t>IX.</w:t>
      </w:r>
      <w:r w:rsidRPr="00CB122D">
        <w:rPr>
          <w:rFonts w:ascii="Palatino Linotype" w:hAnsi="Palatino Linotype"/>
          <w:i/>
          <w:iCs/>
          <w:sz w:val="22"/>
          <w:szCs w:val="22"/>
        </w:rPr>
        <w:t xml:space="preserve"> Las demás que le señalen otros ordenamientos y las que le encomienden el Consejo Directivo y el Director General del Instituto.</w:t>
      </w:r>
      <w:r>
        <w:rPr>
          <w:rFonts w:ascii="Palatino Linotype" w:hAnsi="Palatino Linotype"/>
          <w:i/>
          <w:iCs/>
          <w:sz w:val="22"/>
          <w:szCs w:val="22"/>
        </w:rPr>
        <w:t>”</w:t>
      </w:r>
    </w:p>
    <w:p w14:paraId="6B22A35F" w14:textId="41DF33D4" w:rsidR="00CB122D" w:rsidRPr="00CB122D" w:rsidRDefault="00CB122D" w:rsidP="00CB122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1BD751E1" w14:textId="77777777" w:rsidR="00CB122D" w:rsidRDefault="00CB122D"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1A7ADBB3" w14:textId="69DE9C0B" w:rsidR="009012F8" w:rsidRDefault="009503C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atender los asuntos de su competencia, la Unidad Jurídica y Consultiva contará con una Subdirección Técnico Normativa y una Subdirección de lo Contencioso, y ésta última, a su vez, </w:t>
      </w:r>
      <w:r w:rsidR="00735E96">
        <w:rPr>
          <w:rFonts w:ascii="Palatino Linotype" w:hAnsi="Palatino Linotype"/>
          <w:color w:val="000000" w:themeColor="text1"/>
        </w:rPr>
        <w:t>se apoyará de tres Departamentos, Contencioso Administrativo, de Asuntos Laborales, y Asuntos Judiciales. Lo anterior de acuerdo con lo establecido por el Manual General de Organización del Instituto de Seguridad Social del Estado de México y Municipios, dentro del cual, se muestra la siguiente estructura orgánica de la Unidad en comento:</w:t>
      </w:r>
    </w:p>
    <w:p w14:paraId="7BE2C1C6" w14:textId="1C1553D9"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793E7D5A" w14:textId="7E5B22E5" w:rsidR="00735E96" w:rsidRDefault="00735E96" w:rsidP="00735E96">
      <w:pPr>
        <w:pStyle w:val="Prrafodelista"/>
        <w:tabs>
          <w:tab w:val="left" w:pos="426"/>
        </w:tabs>
        <w:spacing w:before="240" w:after="240" w:line="360" w:lineRule="auto"/>
        <w:ind w:left="0" w:right="51"/>
        <w:jc w:val="center"/>
        <w:rPr>
          <w:rFonts w:ascii="Palatino Linotype" w:hAnsi="Palatino Linotype"/>
          <w:color w:val="000000" w:themeColor="text1"/>
        </w:rPr>
      </w:pPr>
      <w:r>
        <w:object w:dxaOrig="11955" w:dyaOrig="7905" w14:anchorId="569AB259">
          <v:shape id="_x0000_i1027" type="#_x0000_t75" style="width:383.4pt;height:254.3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aint.Picture" ShapeID="_x0000_i1027" DrawAspect="Content" ObjectID="_1708285289" r:id="rId13"/>
        </w:object>
      </w:r>
    </w:p>
    <w:p w14:paraId="77679321" w14:textId="77777777" w:rsidR="00735E96" w:rsidRDefault="00735E96"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381C4B4F" w14:textId="5A4B5506" w:rsidR="009012F8" w:rsidRDefault="003B57F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Resulta de especial interés, para el presente asunto, la Subdirección de lo Contencioso, la cual, tendrá por objetivo el </w:t>
      </w:r>
      <w:r w:rsidRPr="008C7B25">
        <w:rPr>
          <w:rFonts w:ascii="Palatino Linotype" w:hAnsi="Palatino Linotype"/>
          <w:b/>
          <w:bCs/>
          <w:color w:val="000000" w:themeColor="text1"/>
        </w:rPr>
        <w:t xml:space="preserve">coordinar la atención, seguimiento y resolución de los asuntos de carácter civil, mercantil, penal, administrativo, </w:t>
      </w:r>
      <w:r w:rsidRPr="008C7B25">
        <w:rPr>
          <w:rFonts w:ascii="Palatino Linotype" w:hAnsi="Palatino Linotype"/>
          <w:b/>
          <w:bCs/>
          <w:color w:val="000000" w:themeColor="text1"/>
        </w:rPr>
        <w:lastRenderedPageBreak/>
        <w:t>laboral, fiscal y agrario del Instituto</w:t>
      </w:r>
      <w:r w:rsidRPr="003B57FE">
        <w:rPr>
          <w:rFonts w:ascii="Palatino Linotype" w:hAnsi="Palatino Linotype"/>
          <w:color w:val="000000" w:themeColor="text1"/>
        </w:rPr>
        <w:t xml:space="preserve">, así como asesorar en estas materias a las unidades médico administrativas del </w:t>
      </w:r>
      <w:r>
        <w:rPr>
          <w:rFonts w:ascii="Palatino Linotype" w:hAnsi="Palatino Linotype"/>
          <w:color w:val="000000" w:themeColor="text1"/>
        </w:rPr>
        <w:t>ISSEMyM</w:t>
      </w:r>
      <w:r w:rsidR="008C7B25">
        <w:rPr>
          <w:rFonts w:ascii="Palatino Linotype" w:hAnsi="Palatino Linotype"/>
          <w:color w:val="000000" w:themeColor="text1"/>
        </w:rPr>
        <w:t>; y entre sus funciones se resaltan las siguientes</w:t>
      </w:r>
      <w:r w:rsidR="008C7B25">
        <w:rPr>
          <w:rStyle w:val="Refdenotaalpie"/>
          <w:rFonts w:ascii="Palatino Linotype" w:hAnsi="Palatino Linotype"/>
          <w:color w:val="000000" w:themeColor="text1"/>
        </w:rPr>
        <w:footnoteReference w:id="7"/>
      </w:r>
      <w:r w:rsidR="008C7B25">
        <w:rPr>
          <w:rFonts w:ascii="Palatino Linotype" w:hAnsi="Palatino Linotype"/>
          <w:color w:val="000000" w:themeColor="text1"/>
        </w:rPr>
        <w:t>:</w:t>
      </w:r>
    </w:p>
    <w:p w14:paraId="2591BEE2" w14:textId="77777777" w:rsidR="008C7B25" w:rsidRDefault="008C7B25" w:rsidP="002A2FF2">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8C7B25">
        <w:rPr>
          <w:rFonts w:ascii="Palatino Linotype" w:hAnsi="Palatino Linotype"/>
          <w:color w:val="000000" w:themeColor="text1"/>
        </w:rPr>
        <w:t>Coordinar y supervisar las acciones jurídicas que se interpongan en los juicios o procedimientos legales que el Instituto promueva o que se instauren en su contra ante las instancias jurisdiccionales.</w:t>
      </w:r>
    </w:p>
    <w:p w14:paraId="6E5F97FF" w14:textId="132FDB13" w:rsidR="008C7B25" w:rsidRDefault="008C7B25" w:rsidP="002A2FF2">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8C7B25">
        <w:rPr>
          <w:rFonts w:ascii="Palatino Linotype" w:hAnsi="Palatino Linotype"/>
          <w:color w:val="000000" w:themeColor="text1"/>
        </w:rPr>
        <w:t xml:space="preserve">Supervisar que los juicios de amparo y sus recursos se atiendan en tiempo y forma, rindiendo los informes previos y justificados que requieran los juzgados y tribunales federales.  </w:t>
      </w:r>
    </w:p>
    <w:p w14:paraId="1709B9D3" w14:textId="08525069" w:rsidR="008C7B25" w:rsidRPr="008C7B25" w:rsidRDefault="008C7B25" w:rsidP="002A2FF2">
      <w:pPr>
        <w:pStyle w:val="Prrafodelista"/>
        <w:numPr>
          <w:ilvl w:val="1"/>
          <w:numId w:val="11"/>
        </w:numPr>
        <w:tabs>
          <w:tab w:val="left" w:pos="426"/>
        </w:tabs>
        <w:spacing w:before="240" w:after="240" w:line="360" w:lineRule="auto"/>
        <w:ind w:left="1134" w:right="51"/>
        <w:jc w:val="both"/>
        <w:rPr>
          <w:rFonts w:ascii="Palatino Linotype" w:hAnsi="Palatino Linotype"/>
          <w:b/>
          <w:bCs/>
          <w:color w:val="000000" w:themeColor="text1"/>
        </w:rPr>
      </w:pPr>
      <w:r w:rsidRPr="008C7B25">
        <w:rPr>
          <w:rFonts w:ascii="Palatino Linotype" w:hAnsi="Palatino Linotype"/>
          <w:b/>
          <w:bCs/>
          <w:color w:val="000000" w:themeColor="text1"/>
        </w:rPr>
        <w:t>Supervisar el registro y control de los expedientes y asuntos que se turnen a los departamentos bajo su adscripción.</w:t>
      </w:r>
    </w:p>
    <w:p w14:paraId="7B9B2F5B"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6841CA10" w14:textId="0C72AC7C" w:rsidR="009012F8" w:rsidRDefault="008C7B2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íntima relación con lo anterior, el Departamento Contencioso Administrativo</w:t>
      </w:r>
      <w:r w:rsidR="003326D4">
        <w:rPr>
          <w:rFonts w:ascii="Palatino Linotype" w:hAnsi="Palatino Linotype"/>
          <w:color w:val="000000" w:themeColor="text1"/>
        </w:rPr>
        <w:t xml:space="preserve"> de la Subdirección de mérito, se encargará de atender </w:t>
      </w:r>
      <w:r w:rsidR="003326D4" w:rsidRPr="003326D4">
        <w:rPr>
          <w:rFonts w:ascii="Palatino Linotype" w:hAnsi="Palatino Linotype"/>
          <w:color w:val="000000" w:themeColor="text1"/>
        </w:rPr>
        <w:t xml:space="preserve">los </w:t>
      </w:r>
      <w:r w:rsidR="003326D4" w:rsidRPr="003326D4">
        <w:rPr>
          <w:rFonts w:ascii="Palatino Linotype" w:hAnsi="Palatino Linotype"/>
          <w:b/>
          <w:bCs/>
          <w:color w:val="000000" w:themeColor="text1"/>
        </w:rPr>
        <w:t>juicios administrativos y fiscales ante las autoridades federales, estatales o municipales o tribunales de lo contencioso administrativo</w:t>
      </w:r>
      <w:r w:rsidR="003326D4" w:rsidRPr="003326D4">
        <w:rPr>
          <w:rFonts w:ascii="Palatino Linotype" w:hAnsi="Palatino Linotype"/>
          <w:color w:val="000000" w:themeColor="text1"/>
        </w:rPr>
        <w:t xml:space="preserve">, así como comparecer ante las Comisiones de Derechos Humanos y de Conciliación y Arbitraje Médico del Estado de México en relación a quejas presentadas contra el </w:t>
      </w:r>
      <w:r w:rsidR="003326D4">
        <w:rPr>
          <w:rFonts w:ascii="Palatino Linotype" w:hAnsi="Palatino Linotype"/>
          <w:color w:val="000000" w:themeColor="text1"/>
        </w:rPr>
        <w:t>ISSEMyM</w:t>
      </w:r>
      <w:r w:rsidR="003326D4">
        <w:rPr>
          <w:rStyle w:val="Refdenotaalpie"/>
          <w:rFonts w:ascii="Palatino Linotype" w:hAnsi="Palatino Linotype"/>
          <w:color w:val="000000" w:themeColor="text1"/>
        </w:rPr>
        <w:footnoteReference w:id="8"/>
      </w:r>
      <w:r w:rsidR="003326D4" w:rsidRPr="003326D4">
        <w:rPr>
          <w:rFonts w:ascii="Palatino Linotype" w:hAnsi="Palatino Linotype"/>
          <w:color w:val="000000" w:themeColor="text1"/>
        </w:rPr>
        <w:t>.</w:t>
      </w:r>
    </w:p>
    <w:p w14:paraId="13F782C1"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401E64D9" w14:textId="2F3A6A64" w:rsidR="009012F8" w:rsidRDefault="003326D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De conformidad con el Manual General de Organización del Instituto de Seguridad Social del Estado de México y Municipios, el Departamento Contencioso Administrativo tendrá las siguientes funciones</w:t>
      </w:r>
      <w:r>
        <w:rPr>
          <w:rStyle w:val="Refdenotaalpie"/>
          <w:rFonts w:ascii="Palatino Linotype" w:hAnsi="Palatino Linotype"/>
          <w:color w:val="000000" w:themeColor="text1"/>
        </w:rPr>
        <w:footnoteReference w:id="9"/>
      </w:r>
      <w:r>
        <w:rPr>
          <w:rFonts w:ascii="Palatino Linotype" w:hAnsi="Palatino Linotype"/>
          <w:color w:val="000000" w:themeColor="text1"/>
        </w:rPr>
        <w:t>:</w:t>
      </w:r>
    </w:p>
    <w:p w14:paraId="1C7D0DF9" w14:textId="77777777" w:rsidR="003326D4" w:rsidRPr="00533F18" w:rsidRDefault="003326D4" w:rsidP="002A2FF2">
      <w:pPr>
        <w:pStyle w:val="Prrafodelista"/>
        <w:numPr>
          <w:ilvl w:val="1"/>
          <w:numId w:val="12"/>
        </w:numPr>
        <w:tabs>
          <w:tab w:val="left" w:pos="426"/>
        </w:tabs>
        <w:spacing w:before="240" w:after="240" w:line="360" w:lineRule="auto"/>
        <w:ind w:left="1134" w:right="51"/>
        <w:jc w:val="both"/>
        <w:rPr>
          <w:rFonts w:ascii="Palatino Linotype" w:hAnsi="Palatino Linotype"/>
          <w:b/>
          <w:bCs/>
          <w:color w:val="000000" w:themeColor="text1"/>
        </w:rPr>
      </w:pPr>
      <w:r w:rsidRPr="00533F18">
        <w:rPr>
          <w:rFonts w:ascii="Palatino Linotype" w:hAnsi="Palatino Linotype"/>
          <w:b/>
          <w:bCs/>
          <w:color w:val="000000" w:themeColor="text1"/>
        </w:rPr>
        <w:t>Elaborar y presentar las demandas, contestaciones y promociones relativas a los juicios contencioso—administrativos y recursos de revisión que se tramiten ante los Tribunales Administrativos y Fiscales.</w:t>
      </w:r>
    </w:p>
    <w:p w14:paraId="30FB6E2E" w14:textId="77777777" w:rsidR="003326D4" w:rsidRDefault="003326D4" w:rsidP="002A2FF2">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3326D4">
        <w:rPr>
          <w:rFonts w:ascii="Palatino Linotype" w:hAnsi="Palatino Linotype"/>
          <w:color w:val="000000" w:themeColor="text1"/>
        </w:rPr>
        <w:t>Dar contestación y realizar el seguimiento a las quejas presentadas ante las Comisiones de Derechos Humanos y de Conciliación y Arbitraje Médico del Estado de México.</w:t>
      </w:r>
    </w:p>
    <w:p w14:paraId="4418E5FA" w14:textId="77777777" w:rsidR="003326D4" w:rsidRPr="00533F18" w:rsidRDefault="003326D4" w:rsidP="002A2FF2">
      <w:pPr>
        <w:pStyle w:val="Prrafodelista"/>
        <w:numPr>
          <w:ilvl w:val="1"/>
          <w:numId w:val="12"/>
        </w:numPr>
        <w:tabs>
          <w:tab w:val="left" w:pos="426"/>
        </w:tabs>
        <w:spacing w:before="240" w:after="240" w:line="360" w:lineRule="auto"/>
        <w:ind w:left="1134" w:right="51"/>
        <w:jc w:val="both"/>
        <w:rPr>
          <w:rFonts w:ascii="Palatino Linotype" w:hAnsi="Palatino Linotype"/>
          <w:b/>
          <w:bCs/>
          <w:color w:val="000000" w:themeColor="text1"/>
        </w:rPr>
      </w:pPr>
      <w:r w:rsidRPr="00533F18">
        <w:rPr>
          <w:rFonts w:ascii="Palatino Linotype" w:hAnsi="Palatino Linotype"/>
          <w:b/>
          <w:bCs/>
          <w:color w:val="000000" w:themeColor="text1"/>
        </w:rPr>
        <w:t>Intervenir en los juicios de amparo en los que el Instituto sea parte, promoviendo la acción y los recursos que contiene la ley de la materia, así como elaborar y presentar los informes previos y justificados.</w:t>
      </w:r>
    </w:p>
    <w:p w14:paraId="73B6076D" w14:textId="0FD1515D" w:rsidR="003326D4" w:rsidRDefault="003326D4" w:rsidP="002A2FF2">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533F18">
        <w:rPr>
          <w:rFonts w:ascii="Palatino Linotype" w:hAnsi="Palatino Linotype"/>
          <w:b/>
          <w:bCs/>
          <w:color w:val="000000" w:themeColor="text1"/>
        </w:rPr>
        <w:t xml:space="preserve">Participar en las diligencias, procedimientos y controversias en materia administrativa y fiscal en los que sea parte el </w:t>
      </w:r>
      <w:r w:rsidR="00533F18" w:rsidRPr="00533F18">
        <w:rPr>
          <w:rFonts w:ascii="Palatino Linotype" w:hAnsi="Palatino Linotype"/>
          <w:b/>
          <w:bCs/>
          <w:color w:val="000000" w:themeColor="text1"/>
        </w:rPr>
        <w:t>ISSEMyM</w:t>
      </w:r>
      <w:r w:rsidRPr="003326D4">
        <w:rPr>
          <w:rFonts w:ascii="Palatino Linotype" w:hAnsi="Palatino Linotype"/>
          <w:color w:val="000000" w:themeColor="text1"/>
        </w:rPr>
        <w:t>, realizando las gestiones y acciones que conforme a derecho correspondan.</w:t>
      </w:r>
    </w:p>
    <w:p w14:paraId="6F103B8B" w14:textId="2947C959" w:rsidR="003326D4" w:rsidRPr="00533F18" w:rsidRDefault="003326D4" w:rsidP="002A2FF2">
      <w:pPr>
        <w:pStyle w:val="Prrafodelista"/>
        <w:numPr>
          <w:ilvl w:val="1"/>
          <w:numId w:val="12"/>
        </w:numPr>
        <w:tabs>
          <w:tab w:val="left" w:pos="426"/>
        </w:tabs>
        <w:spacing w:before="240" w:after="240" w:line="360" w:lineRule="auto"/>
        <w:ind w:left="1134" w:right="51"/>
        <w:jc w:val="both"/>
        <w:rPr>
          <w:rFonts w:ascii="Palatino Linotype" w:hAnsi="Palatino Linotype"/>
          <w:b/>
          <w:bCs/>
          <w:color w:val="000000" w:themeColor="text1"/>
          <w:u w:val="double"/>
        </w:rPr>
      </w:pPr>
      <w:r w:rsidRPr="00533F18">
        <w:rPr>
          <w:rFonts w:ascii="Palatino Linotype" w:hAnsi="Palatino Linotype"/>
          <w:b/>
          <w:bCs/>
          <w:color w:val="000000" w:themeColor="text1"/>
          <w:u w:val="double"/>
        </w:rPr>
        <w:t>Desarrollar las demás funciones inherentes al área de su competencia.</w:t>
      </w:r>
    </w:p>
    <w:p w14:paraId="0C2B730A"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3BFBFA6F" w14:textId="23F272DE" w:rsidR="009012F8" w:rsidRDefault="00533F1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este Organismo Garante concluye que, efectivamente, la Unidad Jurídica Consultiva y de Equidad de Género es el área administrativa naturalmente competente de poseer, generar y administrar la información relacionada con los </w:t>
      </w:r>
      <w:r>
        <w:rPr>
          <w:rFonts w:ascii="Palatino Linotype" w:hAnsi="Palatino Linotype"/>
          <w:color w:val="000000" w:themeColor="text1"/>
        </w:rPr>
        <w:lastRenderedPageBreak/>
        <w:t>juicios de amparo y administrativos promovidos en contra del ISSEMyM, sus áreas administrativas o su Comité de Pensiones.</w:t>
      </w:r>
    </w:p>
    <w:p w14:paraId="7CF79180" w14:textId="69B63B80"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2D57D344" w14:textId="121C4C3A" w:rsidR="00FB02A8" w:rsidRPr="009503CC" w:rsidRDefault="00FB02A8" w:rsidP="00FB02A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 xml:space="preserve">IV. De </w:t>
      </w:r>
      <w:r w:rsidR="00A9117C">
        <w:rPr>
          <w:rFonts w:ascii="Palatino Linotype" w:hAnsi="Palatino Linotype"/>
          <w:b/>
          <w:bCs/>
          <w:color w:val="000000" w:themeColor="text1"/>
        </w:rPr>
        <w:t>los límites del derecho de acceso a la información</w:t>
      </w:r>
      <w:r>
        <w:rPr>
          <w:rFonts w:ascii="Palatino Linotype" w:hAnsi="Palatino Linotype"/>
          <w:b/>
          <w:bCs/>
          <w:color w:val="000000" w:themeColor="text1"/>
        </w:rPr>
        <w:t>.</w:t>
      </w:r>
    </w:p>
    <w:p w14:paraId="40D3AE43" w14:textId="77777777" w:rsidR="00FB02A8" w:rsidRDefault="00FB02A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4EFAE712" w14:textId="6BE14354" w:rsidR="009012F8" w:rsidRDefault="00FB02A8" w:rsidP="007A237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elemental </w:t>
      </w:r>
      <w:r w:rsidR="00533F18" w:rsidRPr="00A00663">
        <w:rPr>
          <w:rFonts w:ascii="Palatino Linotype" w:hAnsi="Palatino Linotype"/>
          <w:color w:val="000000" w:themeColor="text1"/>
        </w:rPr>
        <w:t>recordar que en el presente asunto, la controversia a resolver no estriba en un asunto de competencia para poseer, generar o administrar la información</w:t>
      </w:r>
      <w:r w:rsidR="00A00663">
        <w:rPr>
          <w:rFonts w:ascii="Palatino Linotype" w:hAnsi="Palatino Linotype"/>
          <w:color w:val="000000" w:themeColor="text1"/>
        </w:rPr>
        <w:t xml:space="preserve"> solicitada</w:t>
      </w:r>
      <w:r w:rsidR="00533F18" w:rsidRPr="00A00663">
        <w:rPr>
          <w:rFonts w:ascii="Palatino Linotype" w:hAnsi="Palatino Linotype"/>
          <w:color w:val="000000" w:themeColor="text1"/>
        </w:rPr>
        <w:t xml:space="preserve">, sino en una </w:t>
      </w:r>
      <w:r w:rsidR="00533F18" w:rsidRPr="00A00663">
        <w:rPr>
          <w:rFonts w:ascii="Palatino Linotype" w:hAnsi="Palatino Linotype"/>
          <w:b/>
          <w:bCs/>
          <w:color w:val="000000" w:themeColor="text1"/>
        </w:rPr>
        <w:t>imposibilidad</w:t>
      </w:r>
      <w:r w:rsidR="00533F18" w:rsidRPr="00A00663">
        <w:rPr>
          <w:rFonts w:ascii="Palatino Linotype" w:hAnsi="Palatino Linotype"/>
          <w:color w:val="000000" w:themeColor="text1"/>
        </w:rPr>
        <w:t xml:space="preserve"> para proporcionarla</w:t>
      </w:r>
      <w:r w:rsidR="00A00663">
        <w:rPr>
          <w:rFonts w:ascii="Palatino Linotype" w:hAnsi="Palatino Linotype"/>
          <w:color w:val="000000" w:themeColor="text1"/>
        </w:rPr>
        <w:t xml:space="preserve">, pues el </w:t>
      </w:r>
      <w:r w:rsidR="00A00663">
        <w:rPr>
          <w:rFonts w:ascii="Palatino Linotype" w:hAnsi="Palatino Linotype"/>
          <w:b/>
          <w:bCs/>
          <w:color w:val="000000" w:themeColor="text1"/>
        </w:rPr>
        <w:t>SUJETO OBLIGADO</w:t>
      </w:r>
      <w:r w:rsidR="00A00663">
        <w:rPr>
          <w:rFonts w:ascii="Palatino Linotype" w:hAnsi="Palatino Linotype"/>
          <w:color w:val="000000" w:themeColor="text1"/>
        </w:rPr>
        <w:t xml:space="preserve"> informó en su respuesta y posterior informe justificado que no contaba </w:t>
      </w:r>
      <w:r>
        <w:rPr>
          <w:rFonts w:ascii="Palatino Linotype" w:hAnsi="Palatino Linotype"/>
          <w:color w:val="000000" w:themeColor="text1"/>
        </w:rPr>
        <w:t xml:space="preserve">con un banco de datos o registro de los juicios de amparo y administrativos solicitados, y que la cantidad de información, para procesarla, era </w:t>
      </w:r>
      <w:r w:rsidRPr="00857B3C">
        <w:rPr>
          <w:rFonts w:ascii="Palatino Linotype" w:hAnsi="Palatino Linotype"/>
          <w:i/>
          <w:iCs/>
          <w:color w:val="000000" w:themeColor="text1"/>
        </w:rPr>
        <w:t>descomunal</w:t>
      </w:r>
      <w:r>
        <w:rPr>
          <w:rFonts w:ascii="Palatino Linotype" w:hAnsi="Palatino Linotype"/>
          <w:color w:val="000000" w:themeColor="text1"/>
        </w:rPr>
        <w:t>.</w:t>
      </w:r>
    </w:p>
    <w:p w14:paraId="4FD86255" w14:textId="77777777" w:rsidR="00A00663" w:rsidRPr="00A00663" w:rsidRDefault="00A00663" w:rsidP="00A00663">
      <w:pPr>
        <w:pStyle w:val="Prrafodelista"/>
        <w:tabs>
          <w:tab w:val="left" w:pos="426"/>
        </w:tabs>
        <w:spacing w:before="240" w:after="240" w:line="360" w:lineRule="auto"/>
        <w:ind w:left="0" w:right="51"/>
        <w:jc w:val="both"/>
        <w:rPr>
          <w:rFonts w:ascii="Palatino Linotype" w:hAnsi="Palatino Linotype"/>
          <w:color w:val="000000" w:themeColor="text1"/>
        </w:rPr>
      </w:pPr>
    </w:p>
    <w:p w14:paraId="6839DCBC" w14:textId="5DC3244E" w:rsidR="009012F8" w:rsidRDefault="00857B3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sustentar su imposibilidad, el </w:t>
      </w:r>
      <w:r>
        <w:rPr>
          <w:rFonts w:ascii="Palatino Linotype" w:hAnsi="Palatino Linotype"/>
          <w:b/>
          <w:bCs/>
          <w:color w:val="000000" w:themeColor="text1"/>
        </w:rPr>
        <w:t>SUJETO OBLIGADO</w:t>
      </w:r>
      <w:r>
        <w:rPr>
          <w:rFonts w:ascii="Palatino Linotype" w:hAnsi="Palatino Linotype"/>
          <w:color w:val="000000" w:themeColor="text1"/>
        </w:rPr>
        <w:t xml:space="preserve"> indicó que era aplicable lo dispuesto por el artículo 12 de la Ley de Transparencia y Acceso a la Información Pública del Estado de México y Municipios, mismo que establece lo siguiente:</w:t>
      </w:r>
    </w:p>
    <w:p w14:paraId="56923BBB" w14:textId="2254A046" w:rsidR="009012F8" w:rsidRDefault="009012F8" w:rsidP="00857B3C">
      <w:pPr>
        <w:pStyle w:val="Prrafodelista"/>
        <w:tabs>
          <w:tab w:val="left" w:pos="426"/>
        </w:tabs>
        <w:spacing w:before="240" w:line="360" w:lineRule="auto"/>
        <w:ind w:left="0" w:right="51"/>
        <w:jc w:val="both"/>
        <w:rPr>
          <w:rFonts w:ascii="Palatino Linotype" w:hAnsi="Palatino Linotype"/>
          <w:color w:val="000000" w:themeColor="text1"/>
        </w:rPr>
      </w:pPr>
    </w:p>
    <w:p w14:paraId="06CE66C7" w14:textId="77777777" w:rsidR="00857B3C" w:rsidRDefault="00857B3C" w:rsidP="00857B3C">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857B3C">
        <w:rPr>
          <w:rFonts w:ascii="Palatino Linotype" w:hAnsi="Palatino Linotype"/>
          <w:b/>
          <w:bCs/>
          <w:i/>
          <w:iCs/>
          <w:sz w:val="22"/>
          <w:szCs w:val="22"/>
        </w:rPr>
        <w:t>Artículo 12.</w:t>
      </w:r>
      <w:r w:rsidRPr="00857B3C">
        <w:rPr>
          <w:rFonts w:ascii="Palatino Linotype" w:hAnsi="Palatino Linotype"/>
          <w:i/>
          <w:iCs/>
          <w:sz w:val="22"/>
          <w:szCs w:val="22"/>
        </w:rPr>
        <w:t xml:space="preserve"> Quienes generen, recopilen, administren, manejen, procesen, archiven o conserven información pública serán responsables de la misma en los términos de las disposiciones jurídicas aplicables. </w:t>
      </w:r>
    </w:p>
    <w:p w14:paraId="23957267" w14:textId="64AAC82E" w:rsidR="00857B3C" w:rsidRPr="00857B3C" w:rsidRDefault="00857B3C" w:rsidP="00857B3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857B3C">
        <w:rPr>
          <w:rFonts w:ascii="Palatino Linotype" w:hAnsi="Palatino Linotype"/>
          <w:i/>
          <w:iCs/>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857B3C">
        <w:rPr>
          <w:rFonts w:ascii="Palatino Linotype" w:hAnsi="Palatino Linotype"/>
          <w:i/>
          <w:iCs/>
          <w:sz w:val="22"/>
          <w:szCs w:val="22"/>
        </w:rPr>
        <w:t>la misma</w:t>
      </w:r>
      <w:proofErr w:type="gramEnd"/>
      <w:r w:rsidRPr="00857B3C">
        <w:rPr>
          <w:rFonts w:ascii="Palatino Linotype" w:hAnsi="Palatino Linotype"/>
          <w:i/>
          <w:iCs/>
          <w:sz w:val="22"/>
          <w:szCs w:val="22"/>
        </w:rPr>
        <w:t>, ni el presentarla conforme al interés del solicitante; no estarán obligados a generarla, resumirla, efectuar cálculos o practicar investigaciones.</w:t>
      </w:r>
      <w:r>
        <w:rPr>
          <w:rFonts w:ascii="Palatino Linotype" w:hAnsi="Palatino Linotype"/>
          <w:i/>
          <w:iCs/>
          <w:sz w:val="22"/>
          <w:szCs w:val="22"/>
        </w:rPr>
        <w:t>”</w:t>
      </w:r>
    </w:p>
    <w:p w14:paraId="74D74027" w14:textId="77777777" w:rsidR="00857B3C" w:rsidRDefault="00857B3C"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3939DF28" w14:textId="39615EC7" w:rsidR="009012F8" w:rsidRDefault="00857B3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dispositivo normativo transcrito </w:t>
      </w:r>
      <w:r>
        <w:rPr>
          <w:rFonts w:ascii="Palatino Linotype" w:hAnsi="Palatino Linotype"/>
          <w:i/>
          <w:iCs/>
          <w:color w:val="000000" w:themeColor="text1"/>
        </w:rPr>
        <w:t>supra</w:t>
      </w:r>
      <w:r>
        <w:rPr>
          <w:rFonts w:ascii="Palatino Linotype" w:hAnsi="Palatino Linotype"/>
          <w:color w:val="000000" w:themeColor="text1"/>
        </w:rPr>
        <w:t xml:space="preserve">, se advierte que la Ley de la materia establece que la obligación de proporcionar la información no comprende un ejercicio de procesamiento, o de presentarla conforme a los intereses especiales de los Solicitantes, pues el derecho de acceso a la información </w:t>
      </w:r>
      <w:r w:rsidR="00576B7D">
        <w:rPr>
          <w:rFonts w:ascii="Palatino Linotype" w:hAnsi="Palatino Linotype"/>
          <w:color w:val="000000" w:themeColor="text1"/>
        </w:rPr>
        <w:t>tiene su fuente en la difusión y entrega de los documentos que se creen, generen y/o posean en ejercicio de las facultades y atribuciones de los Sujetos Obligados, no así en la creación de nuevos documentos destinados a atender las solicitudes de información que se reciban.</w:t>
      </w:r>
    </w:p>
    <w:p w14:paraId="7C773F5E"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41BA00EF" w14:textId="4FE22AAB" w:rsidR="009012F8" w:rsidRDefault="00576B7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Razón de lo anterior, </w:t>
      </w:r>
      <w:r w:rsidRPr="00E24D28">
        <w:rPr>
          <w:rFonts w:ascii="Palatino Linotype" w:eastAsia="Cambria" w:hAnsi="Palatino Linotype" w:cs="Arial"/>
        </w:rPr>
        <w:t>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BFCF32A" w14:textId="7AB8038A" w:rsidR="009012F8" w:rsidRDefault="009012F8" w:rsidP="00A9117C">
      <w:pPr>
        <w:pStyle w:val="Prrafodelista"/>
        <w:tabs>
          <w:tab w:val="left" w:pos="426"/>
        </w:tabs>
        <w:spacing w:before="240" w:line="360" w:lineRule="auto"/>
        <w:ind w:left="0" w:right="51"/>
        <w:jc w:val="both"/>
        <w:rPr>
          <w:rFonts w:ascii="Palatino Linotype" w:hAnsi="Palatino Linotype"/>
          <w:color w:val="000000" w:themeColor="text1"/>
        </w:rPr>
      </w:pPr>
    </w:p>
    <w:p w14:paraId="3F7F9D8F" w14:textId="77777777" w:rsidR="00A9117C" w:rsidRDefault="00A9117C" w:rsidP="00A9117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CC3E35" w14:textId="77777777" w:rsidR="00A9117C" w:rsidRDefault="00A9117C" w:rsidP="00A9117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F7B4721" w14:textId="77777777" w:rsidR="00A9117C" w:rsidRDefault="00A9117C" w:rsidP="00A9117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Que se trate de información registrada en cualquier soporte documental, que en ejercicio de las atribuciones conferidas, sea generada por los Sujetos Obligados;</w:t>
      </w:r>
    </w:p>
    <w:p w14:paraId="77648896" w14:textId="77777777" w:rsidR="00A9117C" w:rsidRDefault="00A9117C" w:rsidP="00A9117C">
      <w:pPr>
        <w:spacing w:line="276" w:lineRule="auto"/>
        <w:ind w:left="567" w:right="567"/>
        <w:jc w:val="both"/>
        <w:rPr>
          <w:rFonts w:ascii="Palatino Linotype" w:eastAsia="Palatino Linotype" w:hAnsi="Palatino Linotype" w:cs="Palatino Linotype"/>
          <w:i/>
          <w:sz w:val="22"/>
          <w:szCs w:val="22"/>
        </w:rPr>
      </w:pPr>
      <w:r w:rsidRPr="00792EB4">
        <w:rPr>
          <w:rFonts w:ascii="Palatino Linotype" w:eastAsia="Palatino Linotype" w:hAnsi="Palatino Linotype" w:cs="Palatino Linotype"/>
          <w:b/>
          <w:bCs/>
          <w:i/>
          <w:sz w:val="22"/>
          <w:szCs w:val="22"/>
        </w:rPr>
        <w:t>Que se trate de información registrada en cualquier soporte documental, que en ejercicio de las atribuciones conferidas, sea administrada por los Sujetos Obligados</w:t>
      </w:r>
      <w:r>
        <w:rPr>
          <w:rFonts w:ascii="Palatino Linotype" w:eastAsia="Palatino Linotype" w:hAnsi="Palatino Linotype" w:cs="Palatino Linotype"/>
          <w:i/>
          <w:sz w:val="22"/>
          <w:szCs w:val="22"/>
        </w:rPr>
        <w:t>, y</w:t>
      </w:r>
    </w:p>
    <w:p w14:paraId="66D8ED42" w14:textId="77777777" w:rsidR="00A9117C" w:rsidRDefault="00A9117C" w:rsidP="00A9117C">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4E977E34" w14:textId="77777777" w:rsidR="00A9117C" w:rsidRDefault="00A9117C"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1EC4474D" w14:textId="330E7262" w:rsidR="009012F8" w:rsidRDefault="00A9117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10"/>
      </w:r>
      <w:r>
        <w:rPr>
          <w:rFonts w:ascii="Palatino Linotype" w:eastAsia="Palatino Linotype" w:hAnsi="Palatino Linotype" w:cs="Palatino Linotype"/>
          <w:color w:val="000000"/>
        </w:rPr>
        <w:t>, para darnos un mejor panorama:</w:t>
      </w:r>
    </w:p>
    <w:p w14:paraId="7087559A" w14:textId="28BDE463" w:rsidR="009012F8" w:rsidRDefault="009012F8" w:rsidP="00A9117C">
      <w:pPr>
        <w:pStyle w:val="Prrafodelista"/>
        <w:tabs>
          <w:tab w:val="left" w:pos="426"/>
        </w:tabs>
        <w:spacing w:before="240" w:line="360" w:lineRule="auto"/>
        <w:ind w:left="0" w:right="51"/>
        <w:jc w:val="both"/>
        <w:rPr>
          <w:rFonts w:ascii="Palatino Linotype" w:hAnsi="Palatino Linotype"/>
          <w:color w:val="000000" w:themeColor="text1"/>
        </w:rPr>
      </w:pPr>
    </w:p>
    <w:p w14:paraId="685D9857" w14:textId="585F6B56" w:rsidR="00A9117C" w:rsidRDefault="00A9117C" w:rsidP="00A9117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A9117C">
        <w:rPr>
          <w:rFonts w:ascii="Palatino Linotype" w:eastAsia="Palatino Linotype" w:hAnsi="Palatino Linotype" w:cs="Palatino Linotype"/>
          <w:b/>
          <w:bCs/>
          <w:i/>
          <w:sz w:val="22"/>
          <w:szCs w:val="22"/>
        </w:rPr>
        <w:t xml:space="preserve">Los expedientes, </w:t>
      </w:r>
      <w:r w:rsidRPr="00A9117C">
        <w:rPr>
          <w:rFonts w:ascii="Palatino Linotype" w:eastAsia="Palatino Linotype" w:hAnsi="Palatino Linotype" w:cs="Palatino Linotype"/>
          <w:b/>
          <w:bCs/>
          <w:i/>
          <w:sz w:val="22"/>
          <w:szCs w:val="22"/>
          <w:u w:val="single"/>
        </w:rPr>
        <w:t>reportes</w:t>
      </w:r>
      <w:r>
        <w:rPr>
          <w:rFonts w:ascii="Palatino Linotype" w:eastAsia="Palatino Linotype" w:hAnsi="Palatino Linotype" w:cs="Palatino Linotype"/>
          <w:i/>
          <w:sz w:val="22"/>
          <w:szCs w:val="22"/>
        </w:rPr>
        <w:t xml:space="preserve">, estudios, actas, resoluciones, oficios, correspondencia, acuerdos, directivas, directrices, circulares, contratos, convenios, instructivos, </w:t>
      </w:r>
      <w:r w:rsidRPr="00A9117C">
        <w:rPr>
          <w:rFonts w:ascii="Palatino Linotype" w:eastAsia="Palatino Linotype" w:hAnsi="Palatino Linotype" w:cs="Palatino Linotype"/>
          <w:b/>
          <w:bCs/>
          <w:i/>
          <w:sz w:val="22"/>
          <w:szCs w:val="22"/>
        </w:rPr>
        <w:t>notas</w:t>
      </w:r>
      <w:r>
        <w:rPr>
          <w:rFonts w:ascii="Palatino Linotype" w:eastAsia="Palatino Linotype" w:hAnsi="Palatino Linotype" w:cs="Palatino Linotype"/>
          <w:i/>
          <w:sz w:val="22"/>
          <w:szCs w:val="22"/>
        </w:rPr>
        <w:t xml:space="preserve">, memorandos, </w:t>
      </w:r>
      <w:r w:rsidRPr="00A9117C">
        <w:rPr>
          <w:rFonts w:ascii="Palatino Linotype" w:eastAsia="Palatino Linotype" w:hAnsi="Palatino Linotype" w:cs="Palatino Linotype"/>
          <w:b/>
          <w:bCs/>
          <w:i/>
          <w:sz w:val="22"/>
          <w:szCs w:val="22"/>
        </w:rPr>
        <w:t>estadísticas</w:t>
      </w:r>
      <w:r>
        <w:rPr>
          <w:rFonts w:ascii="Palatino Linotype" w:eastAsia="Palatino Linotype" w:hAnsi="Palatino Linotype" w:cs="Palatino Linotype"/>
          <w:i/>
          <w:sz w:val="22"/>
          <w:szCs w:val="22"/>
        </w:rPr>
        <w:t xml:space="preserve"> o bien, </w:t>
      </w:r>
      <w:r w:rsidRPr="00A9117C">
        <w:rPr>
          <w:rFonts w:ascii="Palatino Linotype" w:eastAsia="Palatino Linotype" w:hAnsi="Palatino Linotype" w:cs="Palatino Linotype"/>
          <w:b/>
          <w:bCs/>
          <w:i/>
          <w:sz w:val="22"/>
          <w:szCs w:val="22"/>
        </w:rPr>
        <w:t>cualquier otro registro que documente el ejercicio de las facultades, funciones y competencias de los sujetos obligados</w:t>
      </w:r>
      <w:r>
        <w:rPr>
          <w:rFonts w:ascii="Palatino Linotype" w:eastAsia="Palatino Linotype" w:hAnsi="Palatino Linotype" w:cs="Palatino Linotype"/>
          <w:i/>
          <w:sz w:val="22"/>
          <w:szCs w:val="22"/>
        </w:rPr>
        <w:t>, sus servidores públicos e integrantes, sin importar su fuente o fecha de elaboración. Los documentos podrán estar en cualquier medio, sea escrito, impreso,  sonoro, visual, electrónico, informático u holográfico;”</w:t>
      </w:r>
    </w:p>
    <w:p w14:paraId="5FA5BA5A" w14:textId="31E0B96D" w:rsidR="00A9117C" w:rsidRPr="00A9117C" w:rsidRDefault="00A9117C" w:rsidP="00A9117C">
      <w:pPr>
        <w:spacing w:line="276" w:lineRule="auto"/>
        <w:ind w:left="567" w:right="567"/>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(Énfasis añadido)</w:t>
      </w:r>
    </w:p>
    <w:p w14:paraId="58B0D1C5" w14:textId="77777777" w:rsidR="00A9117C" w:rsidRDefault="00A9117C"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395685CD" w14:textId="17474A0C" w:rsidR="009012F8" w:rsidRDefault="00A9117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 lo anterior, </w:t>
      </w:r>
      <w:r>
        <w:rPr>
          <w:rFonts w:ascii="Palatino Linotype" w:eastAsia="Palatino Linotype" w:hAnsi="Palatino Linotype" w:cs="Palatino Linotype"/>
          <w:color w:val="000000"/>
        </w:rPr>
        <w:t>debemos tomar en cuenta lo dispuesto por el artículo 4 de la Ley de Transparencia y Acceso a la Información Pública del Estado de México y Municipios, el cual establece lo siguiente:</w:t>
      </w:r>
    </w:p>
    <w:p w14:paraId="7FC9D453" w14:textId="0683C32D" w:rsidR="009012F8" w:rsidRDefault="009012F8" w:rsidP="00A9117C">
      <w:pPr>
        <w:pStyle w:val="Prrafodelista"/>
        <w:tabs>
          <w:tab w:val="left" w:pos="426"/>
        </w:tabs>
        <w:spacing w:before="240" w:line="360" w:lineRule="auto"/>
        <w:ind w:left="0" w:right="51"/>
        <w:jc w:val="both"/>
        <w:rPr>
          <w:rFonts w:ascii="Palatino Linotype" w:hAnsi="Palatino Linotype"/>
          <w:color w:val="000000" w:themeColor="text1"/>
        </w:rPr>
      </w:pPr>
    </w:p>
    <w:p w14:paraId="39847A01" w14:textId="77777777" w:rsidR="00A9117C" w:rsidRDefault="00A9117C" w:rsidP="00A9117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2A495B32" w14:textId="77777777" w:rsidR="00A9117C" w:rsidRDefault="00A9117C" w:rsidP="00A9117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3C570B" w14:textId="52F0B538" w:rsidR="00A9117C" w:rsidRDefault="00A9117C" w:rsidP="00A9117C">
      <w:pPr>
        <w:spacing w:line="276" w:lineRule="auto"/>
        <w:ind w:left="567" w:right="567"/>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77650D31" w14:textId="62E49719" w:rsidR="00A9117C" w:rsidRPr="00A9117C" w:rsidRDefault="00A9117C" w:rsidP="00A9117C">
      <w:pPr>
        <w:spacing w:line="276" w:lineRule="auto"/>
        <w:ind w:left="567" w:right="567"/>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(Énfasis añadido)</w:t>
      </w:r>
    </w:p>
    <w:p w14:paraId="60835560" w14:textId="77777777" w:rsidR="00A9117C" w:rsidRDefault="00A9117C"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0FAE87AF" w14:textId="1002CEFA" w:rsidR="009012F8" w:rsidRDefault="00A9117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Palatino Linotype" w:hAnsi="Palatino Linotype" w:cs="Palatino Linotype"/>
          <w:color w:val="000000"/>
        </w:rPr>
        <w:t xml:space="preserve">así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3E88E67F"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61B80097" w14:textId="3F85A13D" w:rsidR="009012F8" w:rsidRDefault="00A9117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 xml:space="preserve">otro lado, la Ley de Transparencia y Acceso a la Información Pública del Estado de México y Municipios, establece que en la generación, publicación y entrega de información se deberá garantizar que ésta sea </w:t>
      </w:r>
      <w:r w:rsidRPr="00A9117C">
        <w:rPr>
          <w:rFonts w:ascii="Palatino Linotype" w:eastAsia="Palatino Linotype" w:hAnsi="Palatino Linotype" w:cs="Palatino Linotype"/>
          <w:b/>
          <w:bCs/>
          <w:color w:val="000000"/>
        </w:rPr>
        <w:t>accesible</w:t>
      </w:r>
      <w:r>
        <w:rPr>
          <w:rFonts w:ascii="Palatino Linotype" w:eastAsia="Palatino Linotype" w:hAnsi="Palatino Linotype" w:cs="Palatino Linotype"/>
          <w:color w:val="000000"/>
        </w:rPr>
        <w:t xml:space="preserve">, </w:t>
      </w:r>
      <w:r w:rsidRPr="00A9117C">
        <w:rPr>
          <w:rFonts w:ascii="Palatino Linotype" w:eastAsia="Palatino Linotype" w:hAnsi="Palatino Linotype" w:cs="Palatino Linotype"/>
          <w:b/>
          <w:bCs/>
          <w:color w:val="000000"/>
        </w:rPr>
        <w:t>actualizada</w:t>
      </w:r>
      <w:r>
        <w:rPr>
          <w:rFonts w:ascii="Palatino Linotype" w:eastAsia="Palatino Linotype" w:hAnsi="Palatino Linotype" w:cs="Palatino Linotype"/>
          <w:color w:val="000000"/>
        </w:rPr>
        <w:t xml:space="preserve">, completa, congruente, confiable, </w:t>
      </w:r>
      <w:r w:rsidRPr="00A9117C">
        <w:rPr>
          <w:rFonts w:ascii="Palatino Linotype" w:eastAsia="Palatino Linotype" w:hAnsi="Palatino Linotype" w:cs="Palatino Linotype"/>
          <w:b/>
          <w:bCs/>
          <w:color w:val="000000"/>
        </w:rPr>
        <w:t>verificable</w:t>
      </w:r>
      <w:r>
        <w:rPr>
          <w:rFonts w:ascii="Palatino Linotype" w:eastAsia="Palatino Linotype" w:hAnsi="Palatino Linotype" w:cs="Palatino Linotype"/>
          <w:color w:val="000000"/>
        </w:rPr>
        <w:t xml:space="preserve">, veraz, </w:t>
      </w:r>
      <w:r w:rsidRPr="00A9117C">
        <w:rPr>
          <w:rFonts w:ascii="Palatino Linotype" w:eastAsia="Palatino Linotype" w:hAnsi="Palatino Linotype" w:cs="Palatino Linotype"/>
          <w:b/>
          <w:bCs/>
          <w:color w:val="000000"/>
        </w:rPr>
        <w:t>integral</w:t>
      </w:r>
      <w:r>
        <w:rPr>
          <w:rFonts w:ascii="Palatino Linotype" w:eastAsia="Palatino Linotype" w:hAnsi="Palatino Linotype" w:cs="Palatino Linotype"/>
          <w:color w:val="000000"/>
        </w:rPr>
        <w:t xml:space="preserve">, oportuna y expedita, sujeta a un claro régimen de excepciones que deberá estar definido y ser además </w:t>
      </w:r>
      <w:r>
        <w:rPr>
          <w:rFonts w:ascii="Palatino Linotype" w:eastAsia="Palatino Linotype" w:hAnsi="Palatino Linotype" w:cs="Palatino Linotype"/>
          <w:color w:val="000000"/>
        </w:rPr>
        <w:lastRenderedPageBreak/>
        <w:t>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11"/>
      </w:r>
      <w:r>
        <w:rPr>
          <w:rFonts w:ascii="Palatino Linotype" w:eastAsia="Palatino Linotype" w:hAnsi="Palatino Linotype" w:cs="Palatino Linotype"/>
          <w:color w:val="000000"/>
        </w:rPr>
        <w:t>.</w:t>
      </w:r>
    </w:p>
    <w:p w14:paraId="7591A5D6" w14:textId="763D1D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69376DF6" w14:textId="0BAB1331" w:rsidR="009012F8" w:rsidRDefault="00A9117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 xml:space="preserve">ese sentido, por un lado, se tiene la obligación de documentar todos los actos que se lleven a cabo en el ejercicio de sus funciones, atribuciones y competencias; mientras que por otro, se ven impuestos por la obligación de </w:t>
      </w:r>
      <w:r w:rsidRPr="00A9117C">
        <w:rPr>
          <w:rFonts w:ascii="Palatino Linotype" w:eastAsia="Palatino Linotype" w:hAnsi="Palatino Linotype" w:cs="Palatino Linotype"/>
          <w:b/>
          <w:bCs/>
          <w:color w:val="000000"/>
        </w:rPr>
        <w:t>hacer pública toda aquella información que se encuentre en su posesión en estricto apego a los principios de eficacia</w:t>
      </w:r>
      <w:r w:rsidRPr="00A9117C">
        <w:rPr>
          <w:rFonts w:ascii="Palatino Linotype" w:eastAsia="Palatino Linotype" w:hAnsi="Palatino Linotype" w:cs="Palatino Linotype"/>
          <w:b/>
          <w:bCs/>
          <w:color w:val="000000"/>
          <w:vertAlign w:val="superscript"/>
        </w:rPr>
        <w:footnoteReference w:id="12"/>
      </w:r>
      <w:r w:rsidRPr="00A9117C">
        <w:rPr>
          <w:rFonts w:ascii="Palatino Linotype" w:eastAsia="Palatino Linotype" w:hAnsi="Palatino Linotype" w:cs="Palatino Linotype"/>
          <w:b/>
          <w:bCs/>
          <w:color w:val="000000"/>
        </w:rPr>
        <w:t xml:space="preserve"> y máxima publicidad</w:t>
      </w:r>
      <w:r>
        <w:rPr>
          <w:rFonts w:ascii="Palatino Linotype" w:eastAsia="Palatino Linotype" w:hAnsi="Palatino Linotype" w:cs="Palatino Linotype"/>
          <w:color w:val="000000"/>
        </w:rPr>
        <w:t xml:space="preserve">; sobre éste último se debe poner mayor énfasis, puesto que establece que </w:t>
      </w:r>
      <w:r w:rsidRPr="00A9117C">
        <w:rPr>
          <w:rFonts w:ascii="Palatino Linotype" w:eastAsia="Palatino Linotype" w:hAnsi="Palatino Linotype" w:cs="Palatino Linotype"/>
          <w:b/>
          <w:color w:val="000000"/>
        </w:rPr>
        <w:t>toda la información en posesión de los Sujetos Obligados será</w:t>
      </w:r>
      <w:r w:rsidRPr="00A9117C">
        <w:rPr>
          <w:rFonts w:ascii="Palatino Linotype" w:eastAsia="Palatino Linotype" w:hAnsi="Palatino Linotype" w:cs="Palatino Linotype"/>
          <w:color w:val="000000"/>
        </w:rPr>
        <w:t xml:space="preserve"> pública, completa, </w:t>
      </w:r>
      <w:r w:rsidRPr="00A9117C">
        <w:rPr>
          <w:rFonts w:ascii="Palatino Linotype" w:eastAsia="Palatino Linotype" w:hAnsi="Palatino Linotype" w:cs="Palatino Linotype"/>
          <w:b/>
          <w:color w:val="000000"/>
        </w:rPr>
        <w:t>oportuna</w:t>
      </w:r>
      <w:r w:rsidRPr="00A9117C">
        <w:rPr>
          <w:rFonts w:ascii="Palatino Linotype" w:eastAsia="Palatino Linotype" w:hAnsi="Palatino Linotype" w:cs="Palatino Linotype"/>
          <w:color w:val="000000"/>
        </w:rPr>
        <w:t xml:space="preserve"> y </w:t>
      </w:r>
      <w:r w:rsidRPr="00A9117C">
        <w:rPr>
          <w:rFonts w:ascii="Palatino Linotype" w:eastAsia="Palatino Linotype" w:hAnsi="Palatino Linotype" w:cs="Palatino Linotype"/>
          <w:b/>
          <w:color w:val="000000"/>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19DAAB57"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42897BAD" w14:textId="029F7DAC" w:rsidR="009012F8" w:rsidRDefault="00A9117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185298B3" w14:textId="67F749FA"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49D94403" w14:textId="77777777" w:rsidR="00A9117C" w:rsidRDefault="00A9117C" w:rsidP="00A9117C">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rPr>
        <w:lastRenderedPageBreak/>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69DDA86" w14:textId="77777777" w:rsidR="00A9117C" w:rsidRDefault="00A9117C"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3949C236" w14:textId="36FA3828" w:rsidR="009012F8" w:rsidRPr="00720AB4" w:rsidRDefault="00A9117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Tal </w:t>
      </w:r>
      <w:r>
        <w:rPr>
          <w:rFonts w:ascii="Palatino Linotype" w:eastAsia="Palatino Linotype" w:hAnsi="Palatino Linotype" w:cs="Palatino Linotype"/>
          <w:color w:val="000000"/>
        </w:rPr>
        <w:t xml:space="preserve">y como se ha señalado, </w:t>
      </w:r>
      <w:r w:rsidRPr="00A24F49">
        <w:rPr>
          <w:rFonts w:ascii="Palatino Linotype" w:eastAsia="Palatino Linotype" w:hAnsi="Palatino Linotype" w:cs="Palatino Linotype"/>
          <w:b/>
          <w:bCs/>
          <w:color w:val="000000"/>
        </w:rPr>
        <w:t>el derecho de acceso a la información se basa en permitir que la ciudadanía conozca de primera mano toda aquella información que se encuentra en posesión de los Sujetos Obligados</w:t>
      </w:r>
      <w:r>
        <w:rPr>
          <w:rFonts w:ascii="Palatino Linotype" w:eastAsia="Palatino Linotype" w:hAnsi="Palatino Linotype" w:cs="Palatino Linotype"/>
          <w:color w:val="000000"/>
        </w:rPr>
        <w:t xml:space="preserve">, ya sea porque la genera, posee o administra; </w:t>
      </w:r>
      <w:r w:rsidRPr="00A24F49">
        <w:rPr>
          <w:rFonts w:ascii="Palatino Linotype" w:eastAsia="Palatino Linotype" w:hAnsi="Palatino Linotype" w:cs="Palatino Linotype"/>
          <w:b/>
          <w:bCs/>
          <w:color w:val="000000"/>
        </w:rPr>
        <w:t>toda vez que</w:t>
      </w:r>
      <w:r>
        <w:rPr>
          <w:rFonts w:ascii="Palatino Linotype" w:eastAsia="Palatino Linotype" w:hAnsi="Palatino Linotype" w:cs="Palatino Linotype"/>
          <w:color w:val="000000"/>
        </w:rPr>
        <w:t xml:space="preserve">, a través de dicha acción, </w:t>
      </w:r>
      <w:r>
        <w:rPr>
          <w:rFonts w:ascii="Palatino Linotype" w:eastAsia="Palatino Linotype" w:hAnsi="Palatino Linotype" w:cs="Palatino Linotype"/>
          <w:b/>
          <w:color w:val="000000"/>
        </w:rPr>
        <w:t>permite que las personas ejerzan un medio de control sobre las acciones que se están ejerciendo y evaluar su desempeño</w:t>
      </w:r>
      <w:r>
        <w:rPr>
          <w:rFonts w:ascii="Palatino Linotype" w:eastAsia="Palatino Linotype" w:hAnsi="Palatino Linotype" w:cs="Palatino Linotype"/>
          <w:color w:val="000000"/>
        </w:rPr>
        <w:t>.</w:t>
      </w:r>
    </w:p>
    <w:p w14:paraId="384922CF" w14:textId="77777777" w:rsidR="00720AB4" w:rsidRPr="00720AB4" w:rsidRDefault="00720AB4" w:rsidP="00720AB4">
      <w:pPr>
        <w:pStyle w:val="Prrafodelista"/>
        <w:tabs>
          <w:tab w:val="left" w:pos="426"/>
        </w:tabs>
        <w:spacing w:before="240" w:after="240" w:line="360" w:lineRule="auto"/>
        <w:ind w:left="0" w:right="51"/>
        <w:jc w:val="both"/>
        <w:rPr>
          <w:rFonts w:ascii="Palatino Linotype" w:hAnsi="Palatino Linotype"/>
          <w:color w:val="000000" w:themeColor="text1"/>
        </w:rPr>
      </w:pPr>
    </w:p>
    <w:p w14:paraId="07E7F707" w14:textId="00D96C1F" w:rsidR="00720AB4" w:rsidRPr="00407AD1" w:rsidRDefault="00792EB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lastRenderedPageBreak/>
        <w:t>Ahora bien, el Código de Procedimientos Administrativos del Estado de México, en su artículo 230, establece que en el juicio administrativo serán partes: el actor; el demandado; y</w:t>
      </w:r>
      <w:r w:rsidR="00407AD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el tercero interesado</w:t>
      </w:r>
      <w:r w:rsidR="00407AD1">
        <w:rPr>
          <w:rFonts w:ascii="Palatino Linotype" w:eastAsia="Palatino Linotype" w:hAnsi="Palatino Linotype" w:cs="Palatino Linotype"/>
          <w:color w:val="000000"/>
        </w:rPr>
        <w:t>, de ser el caso</w:t>
      </w:r>
      <w:r>
        <w:rPr>
          <w:rFonts w:ascii="Palatino Linotype" w:eastAsia="Palatino Linotype" w:hAnsi="Palatino Linotype" w:cs="Palatino Linotype"/>
          <w:color w:val="000000"/>
        </w:rPr>
        <w:t xml:space="preserve">. Por cuando hace al segundo, </w:t>
      </w:r>
      <w:r w:rsidR="00407AD1">
        <w:rPr>
          <w:rFonts w:ascii="Palatino Linotype" w:eastAsia="Palatino Linotype" w:hAnsi="Palatino Linotype" w:cs="Palatino Linotype"/>
          <w:color w:val="000000"/>
        </w:rPr>
        <w:t>tendrá ese carácter:</w:t>
      </w:r>
    </w:p>
    <w:p w14:paraId="3C836351" w14:textId="77777777" w:rsidR="00407AD1" w:rsidRPr="00407AD1" w:rsidRDefault="00407AD1" w:rsidP="002A2FF2">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La </w:t>
      </w:r>
      <w:r w:rsidRPr="00407AD1">
        <w:rPr>
          <w:rFonts w:ascii="Palatino Linotype" w:eastAsia="Palatino Linotype" w:hAnsi="Palatino Linotype" w:cs="Palatino Linotype"/>
          <w:color w:val="000000"/>
        </w:rPr>
        <w:t xml:space="preserve">autoridad estatal o municipal que dicte, ordene, ejecute o trate de ejecutar el acto impugnado. </w:t>
      </w:r>
    </w:p>
    <w:p w14:paraId="1785E25C" w14:textId="77777777" w:rsidR="00407AD1" w:rsidRPr="00407AD1" w:rsidRDefault="00407AD1" w:rsidP="002A2FF2">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407AD1">
        <w:rPr>
          <w:rFonts w:ascii="Palatino Linotype" w:eastAsia="Palatino Linotype" w:hAnsi="Palatino Linotype" w:cs="Palatino Linotype"/>
          <w:color w:val="000000"/>
        </w:rPr>
        <w:t>La autoridad estatal o municipal que omita dar respuesta a las peticiones o instancias de los particulares.</w:t>
      </w:r>
    </w:p>
    <w:p w14:paraId="0649A54A" w14:textId="77777777" w:rsidR="00407AD1" w:rsidRPr="00407AD1" w:rsidRDefault="00407AD1" w:rsidP="002A2FF2">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407AD1">
        <w:rPr>
          <w:rFonts w:ascii="Palatino Linotype" w:eastAsia="Palatino Linotype" w:hAnsi="Palatino Linotype" w:cs="Palatino Linotype"/>
          <w:color w:val="000000"/>
        </w:rPr>
        <w:t xml:space="preserve">La autoridad estatal o municipal que expida el reglamento, decreto, circular o disposición general. </w:t>
      </w:r>
    </w:p>
    <w:p w14:paraId="5256AE65" w14:textId="77777777" w:rsidR="00407AD1" w:rsidRPr="00407AD1" w:rsidRDefault="00407AD1" w:rsidP="002A2FF2">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407AD1">
        <w:rPr>
          <w:rFonts w:ascii="Palatino Linotype" w:eastAsia="Palatino Linotype" w:hAnsi="Palatino Linotype" w:cs="Palatino Linotype"/>
          <w:color w:val="000000"/>
        </w:rPr>
        <w:t xml:space="preserve">El particular a quien favorezca la resolución cuya invalidez pida alguna autoridad fiscal de carácter estatal o municipal. </w:t>
      </w:r>
    </w:p>
    <w:p w14:paraId="626D4077" w14:textId="77777777" w:rsidR="00407AD1" w:rsidRDefault="00407AD1" w:rsidP="002A2FF2">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407AD1">
        <w:rPr>
          <w:rFonts w:ascii="Palatino Linotype" w:eastAsia="Palatino Linotype" w:hAnsi="Palatino Linotype" w:cs="Palatino Linotype"/>
          <w:color w:val="000000"/>
        </w:rPr>
        <w:t>La autoridad de hecho.</w:t>
      </w:r>
    </w:p>
    <w:p w14:paraId="620D8A66" w14:textId="77777777" w:rsidR="00407AD1" w:rsidRPr="00407AD1" w:rsidRDefault="00407AD1" w:rsidP="00407AD1">
      <w:pPr>
        <w:pStyle w:val="Prrafodelista"/>
        <w:tabs>
          <w:tab w:val="left" w:pos="426"/>
        </w:tabs>
        <w:spacing w:before="240" w:after="240" w:line="360" w:lineRule="auto"/>
        <w:ind w:left="0" w:right="51"/>
        <w:jc w:val="both"/>
        <w:rPr>
          <w:rFonts w:ascii="Palatino Linotype" w:hAnsi="Palatino Linotype"/>
          <w:color w:val="000000" w:themeColor="text1"/>
        </w:rPr>
      </w:pPr>
    </w:p>
    <w:p w14:paraId="573EA0DC" w14:textId="222C57C2" w:rsidR="00407AD1" w:rsidRPr="00407AD1" w:rsidRDefault="00407AD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Por su parte, la Ley de Amparo, Reglamentaria de los Artículos 103 y 107 de la Constitución Política de los Estados Unidos Mexicanos, en su dispositivo quinto, establece lo siguiente:</w:t>
      </w:r>
    </w:p>
    <w:p w14:paraId="0A92838A" w14:textId="1A2F6FB7" w:rsidR="00407AD1" w:rsidRDefault="00407AD1" w:rsidP="00407AD1">
      <w:pPr>
        <w:pStyle w:val="Prrafodelista"/>
        <w:tabs>
          <w:tab w:val="left" w:pos="426"/>
        </w:tabs>
        <w:spacing w:before="240" w:line="360" w:lineRule="auto"/>
        <w:ind w:left="0" w:right="51"/>
        <w:jc w:val="both"/>
        <w:rPr>
          <w:rFonts w:ascii="Palatino Linotype" w:hAnsi="Palatino Linotype"/>
          <w:color w:val="000000" w:themeColor="text1"/>
        </w:rPr>
      </w:pPr>
    </w:p>
    <w:p w14:paraId="019A188E" w14:textId="77777777" w:rsidR="00407AD1" w:rsidRDefault="00407AD1" w:rsidP="00407AD1">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407AD1">
        <w:rPr>
          <w:rFonts w:ascii="Palatino Linotype" w:hAnsi="Palatino Linotype"/>
          <w:b/>
          <w:bCs/>
          <w:i/>
          <w:iCs/>
          <w:sz w:val="22"/>
          <w:szCs w:val="22"/>
        </w:rPr>
        <w:t>Artículo 5o.</w:t>
      </w:r>
      <w:r w:rsidRPr="00407AD1">
        <w:rPr>
          <w:rFonts w:ascii="Palatino Linotype" w:hAnsi="Palatino Linotype"/>
          <w:i/>
          <w:iCs/>
          <w:sz w:val="22"/>
          <w:szCs w:val="22"/>
        </w:rPr>
        <w:t xml:space="preserve"> Son partes en el juicio de amparo: </w:t>
      </w:r>
    </w:p>
    <w:p w14:paraId="5A1C315E" w14:textId="77777777" w:rsidR="00407AD1" w:rsidRDefault="00407AD1" w:rsidP="00407AD1">
      <w:pPr>
        <w:pStyle w:val="Prrafodelista"/>
        <w:tabs>
          <w:tab w:val="left" w:pos="426"/>
        </w:tabs>
        <w:spacing w:before="240" w:after="240" w:line="276" w:lineRule="auto"/>
        <w:ind w:left="567" w:right="567"/>
        <w:jc w:val="both"/>
        <w:rPr>
          <w:rFonts w:ascii="Palatino Linotype" w:hAnsi="Palatino Linotype"/>
          <w:i/>
          <w:iCs/>
          <w:sz w:val="22"/>
          <w:szCs w:val="22"/>
        </w:rPr>
      </w:pPr>
      <w:r w:rsidRPr="00407AD1">
        <w:rPr>
          <w:rFonts w:ascii="Palatino Linotype" w:hAnsi="Palatino Linotype"/>
          <w:b/>
          <w:bCs/>
          <w:i/>
          <w:iCs/>
          <w:sz w:val="22"/>
          <w:szCs w:val="22"/>
        </w:rPr>
        <w:t>I.</w:t>
      </w:r>
      <w:r w:rsidRPr="00407AD1">
        <w:rPr>
          <w:rFonts w:ascii="Palatino Linotype" w:hAnsi="Palatino Linotype"/>
          <w:i/>
          <w:iCs/>
          <w:sz w:val="22"/>
          <w:szCs w:val="22"/>
        </w:rPr>
        <w:t xml:space="preserve"> El quejoso, teniendo tal carácter quien aduce ser titular de un derecho subjetivo o de un interés legítimo individual o colectivo, siempre que alegue que la norma, acto u omisión reclamados violan los derechos previstos en el artículo 1o de la presente Ley y con ello se produzca una afectación real y actual a su esfera jurídica, ya sea de manera directa o en virtud de su especial situación frente al orden jurídico. </w:t>
      </w:r>
    </w:p>
    <w:p w14:paraId="128E6A0B" w14:textId="77777777" w:rsidR="00407AD1" w:rsidRDefault="00407AD1" w:rsidP="00407AD1">
      <w:pPr>
        <w:pStyle w:val="Prrafodelista"/>
        <w:tabs>
          <w:tab w:val="left" w:pos="426"/>
        </w:tabs>
        <w:spacing w:before="240" w:after="240" w:line="276" w:lineRule="auto"/>
        <w:ind w:left="567" w:right="567"/>
        <w:jc w:val="both"/>
        <w:rPr>
          <w:rFonts w:ascii="Palatino Linotype" w:hAnsi="Palatino Linotype"/>
          <w:i/>
          <w:iCs/>
          <w:sz w:val="22"/>
          <w:szCs w:val="22"/>
        </w:rPr>
      </w:pPr>
      <w:r w:rsidRPr="00407AD1">
        <w:rPr>
          <w:rFonts w:ascii="Palatino Linotype" w:hAnsi="Palatino Linotype"/>
          <w:i/>
          <w:iCs/>
          <w:sz w:val="22"/>
          <w:szCs w:val="22"/>
        </w:rPr>
        <w:t xml:space="preserve">El interés simple, en ningún caso, podrá invocarse como interés legítimo. La autoridad pública no podrá invocar interés legítimo. </w:t>
      </w:r>
    </w:p>
    <w:p w14:paraId="5CC9A0B0" w14:textId="77777777" w:rsidR="00407AD1" w:rsidRDefault="00407AD1" w:rsidP="00407AD1">
      <w:pPr>
        <w:pStyle w:val="Prrafodelista"/>
        <w:tabs>
          <w:tab w:val="left" w:pos="426"/>
        </w:tabs>
        <w:spacing w:before="240" w:after="240" w:line="276" w:lineRule="auto"/>
        <w:ind w:left="567" w:right="567"/>
        <w:jc w:val="both"/>
        <w:rPr>
          <w:rFonts w:ascii="Palatino Linotype" w:hAnsi="Palatino Linotype"/>
          <w:i/>
          <w:iCs/>
          <w:sz w:val="22"/>
          <w:szCs w:val="22"/>
        </w:rPr>
      </w:pPr>
      <w:r w:rsidRPr="00407AD1">
        <w:rPr>
          <w:rFonts w:ascii="Palatino Linotype" w:hAnsi="Palatino Linotype"/>
          <w:i/>
          <w:iCs/>
          <w:sz w:val="22"/>
          <w:szCs w:val="22"/>
        </w:rPr>
        <w:lastRenderedPageBreak/>
        <w:t xml:space="preserve">El juicio de amparo podrá promoverse conjuntamente por dos o más quejosos cuando resientan una afectación común en sus derechos o intereses, aun en el supuesto de que dicha afectación derive de actos distintos, si éstos les causan un perjuicio análogo y provienen de las mismas autoridades. </w:t>
      </w:r>
    </w:p>
    <w:p w14:paraId="6D41D6CC" w14:textId="7C86DC98" w:rsidR="00407AD1" w:rsidRDefault="00407AD1" w:rsidP="00407AD1">
      <w:pPr>
        <w:pStyle w:val="Prrafodelista"/>
        <w:tabs>
          <w:tab w:val="left" w:pos="426"/>
        </w:tabs>
        <w:spacing w:before="240" w:after="240" w:line="276" w:lineRule="auto"/>
        <w:ind w:left="567" w:right="567"/>
        <w:jc w:val="both"/>
        <w:rPr>
          <w:rFonts w:ascii="Palatino Linotype" w:hAnsi="Palatino Linotype"/>
          <w:i/>
          <w:iCs/>
          <w:sz w:val="22"/>
          <w:szCs w:val="22"/>
        </w:rPr>
      </w:pPr>
      <w:r w:rsidRPr="00407AD1">
        <w:rPr>
          <w:rFonts w:ascii="Palatino Linotype" w:hAnsi="Palatino Linotype"/>
          <w:i/>
          <w:iCs/>
          <w:sz w:val="22"/>
          <w:szCs w:val="22"/>
        </w:rPr>
        <w:t xml:space="preserve">Tratándose de actos o resoluciones provenientes de tribunales judiciales, administrativos, agrarios o del trabajo, el quejoso deberá </w:t>
      </w:r>
      <w:proofErr w:type="gramStart"/>
      <w:r w:rsidRPr="00407AD1">
        <w:rPr>
          <w:rFonts w:ascii="Palatino Linotype" w:hAnsi="Palatino Linotype"/>
          <w:i/>
          <w:iCs/>
          <w:sz w:val="22"/>
          <w:szCs w:val="22"/>
        </w:rPr>
        <w:t>aducir ser titular</w:t>
      </w:r>
      <w:proofErr w:type="gramEnd"/>
      <w:r w:rsidRPr="00407AD1">
        <w:rPr>
          <w:rFonts w:ascii="Palatino Linotype" w:hAnsi="Palatino Linotype"/>
          <w:i/>
          <w:iCs/>
          <w:sz w:val="22"/>
          <w:szCs w:val="22"/>
        </w:rPr>
        <w:t xml:space="preserve"> de un derecho subjetivo que se afecte de manera personal y directa; La víctima u ofendido del delito podrán tener el carácter de quejosos en los términos de esta Ley. </w:t>
      </w:r>
    </w:p>
    <w:p w14:paraId="627C9FE0" w14:textId="77777777" w:rsidR="00407AD1" w:rsidRPr="009F6D2A" w:rsidRDefault="00407AD1" w:rsidP="00407AD1">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F6D2A">
        <w:rPr>
          <w:rFonts w:ascii="Palatino Linotype" w:hAnsi="Palatino Linotype"/>
          <w:b/>
          <w:bCs/>
          <w:i/>
          <w:iCs/>
          <w:sz w:val="22"/>
          <w:szCs w:val="22"/>
        </w:rPr>
        <w:t xml:space="preserve">II. La autoridad responsable, teniendo tal carácter, con independencia de su naturaleza formal, la que dicta, ordena, ejecuta o trata de ejecutar el acto que crea, modifica o extingue situaciones jurídicas en forma unilateral y obligatoria; u omita el acto que de realizarse crearía, modificaría o extinguiría dichas situaciones jurídicas. </w:t>
      </w:r>
    </w:p>
    <w:p w14:paraId="7C4F910D" w14:textId="3E266850" w:rsidR="00407AD1" w:rsidRPr="009F6D2A" w:rsidRDefault="00407AD1" w:rsidP="00407AD1">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F6D2A">
        <w:rPr>
          <w:rFonts w:ascii="Palatino Linotype" w:hAnsi="Palatino Linotype"/>
          <w:b/>
          <w:bCs/>
          <w:i/>
          <w:iCs/>
          <w:sz w:val="22"/>
          <w:szCs w:val="22"/>
        </w:rPr>
        <w:t xml:space="preserve">Para los efectos de esta Ley, los particulares tendrán la calidad de autoridad responsable cuando realicen actos equivalentes a los de autoridad, que afecten derechos en los términos de esta fracción, y cuyas funciones estén determinadas por una norma general. </w:t>
      </w:r>
    </w:p>
    <w:p w14:paraId="2D300E5E" w14:textId="3E37C42D" w:rsidR="009F6D2A" w:rsidRDefault="00407AD1" w:rsidP="009F6D2A">
      <w:pPr>
        <w:pStyle w:val="Prrafodelista"/>
        <w:tabs>
          <w:tab w:val="left" w:pos="426"/>
        </w:tabs>
        <w:spacing w:before="240" w:after="240" w:line="276" w:lineRule="auto"/>
        <w:ind w:left="567" w:right="567"/>
        <w:jc w:val="both"/>
        <w:rPr>
          <w:rFonts w:ascii="Palatino Linotype" w:hAnsi="Palatino Linotype"/>
          <w:i/>
          <w:iCs/>
          <w:sz w:val="22"/>
          <w:szCs w:val="22"/>
        </w:rPr>
      </w:pPr>
      <w:r w:rsidRPr="00407AD1">
        <w:rPr>
          <w:rFonts w:ascii="Palatino Linotype" w:hAnsi="Palatino Linotype"/>
          <w:b/>
          <w:bCs/>
          <w:i/>
          <w:iCs/>
          <w:sz w:val="22"/>
          <w:szCs w:val="22"/>
        </w:rPr>
        <w:t>III.</w:t>
      </w:r>
      <w:r w:rsidRPr="00407AD1">
        <w:rPr>
          <w:rFonts w:ascii="Palatino Linotype" w:hAnsi="Palatino Linotype"/>
          <w:i/>
          <w:iCs/>
          <w:sz w:val="22"/>
          <w:szCs w:val="22"/>
        </w:rPr>
        <w:t xml:space="preserve"> El tercero interesado, pudiendo tener tal carácter</w:t>
      </w:r>
      <w:r w:rsidR="009F6D2A">
        <w:rPr>
          <w:rFonts w:ascii="Palatino Linotype" w:hAnsi="Palatino Linotype"/>
          <w:i/>
          <w:iCs/>
          <w:sz w:val="22"/>
          <w:szCs w:val="22"/>
        </w:rPr>
        <w:t>:</w:t>
      </w:r>
    </w:p>
    <w:p w14:paraId="28DD88D6" w14:textId="525CA2BE" w:rsidR="00407AD1" w:rsidRDefault="009F6D2A" w:rsidP="00407AD1">
      <w:pPr>
        <w:pStyle w:val="Prrafodelista"/>
        <w:tabs>
          <w:tab w:val="left" w:pos="426"/>
        </w:tabs>
        <w:spacing w:before="240" w:after="240" w:line="276" w:lineRule="auto"/>
        <w:ind w:left="567" w:right="567"/>
        <w:jc w:val="both"/>
        <w:rPr>
          <w:rFonts w:ascii="Palatino Linotype" w:hAnsi="Palatino Linotype"/>
          <w:sz w:val="22"/>
          <w:szCs w:val="22"/>
        </w:rPr>
      </w:pPr>
      <w:r>
        <w:rPr>
          <w:rFonts w:ascii="Palatino Linotype" w:hAnsi="Palatino Linotype"/>
          <w:i/>
          <w:iCs/>
          <w:sz w:val="22"/>
          <w:szCs w:val="22"/>
        </w:rPr>
        <w:t>(…)”</w:t>
      </w:r>
    </w:p>
    <w:p w14:paraId="46DC3B53" w14:textId="246EE270" w:rsidR="009F6D2A" w:rsidRPr="009F6D2A" w:rsidRDefault="009F6D2A" w:rsidP="00407AD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3FAE7850" w14:textId="77777777" w:rsidR="00407AD1" w:rsidRPr="00407AD1" w:rsidRDefault="00407AD1" w:rsidP="00407AD1">
      <w:pPr>
        <w:pStyle w:val="Prrafodelista"/>
        <w:tabs>
          <w:tab w:val="left" w:pos="426"/>
        </w:tabs>
        <w:spacing w:before="240" w:after="240" w:line="360" w:lineRule="auto"/>
        <w:ind w:left="0" w:right="51"/>
        <w:jc w:val="both"/>
        <w:rPr>
          <w:rFonts w:ascii="Palatino Linotype" w:hAnsi="Palatino Linotype"/>
          <w:color w:val="000000" w:themeColor="text1"/>
        </w:rPr>
      </w:pPr>
    </w:p>
    <w:p w14:paraId="36809152" w14:textId="5EDAC4E9" w:rsidR="00407AD1" w:rsidRPr="00407AD1" w:rsidRDefault="009F6D2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De tal manera que los juicios de amparo y administrativos hallan su origen en contra de actos de autoridad del ISSEMyM que, bajo la perspectiva de los actores, lesionan su esfera de derechos en cierto grado; y, dentro de estas controversias judiciales y administrativas, el </w:t>
      </w:r>
      <w:r>
        <w:rPr>
          <w:rFonts w:ascii="Palatino Linotype" w:eastAsia="Palatino Linotype" w:hAnsi="Palatino Linotype" w:cs="Palatino Linotype"/>
          <w:b/>
          <w:bCs/>
          <w:color w:val="000000"/>
        </w:rPr>
        <w:t>SUJETO OBLIGADO</w:t>
      </w:r>
      <w:r>
        <w:rPr>
          <w:rFonts w:ascii="Palatino Linotype" w:eastAsia="Palatino Linotype" w:hAnsi="Palatino Linotype" w:cs="Palatino Linotype"/>
          <w:color w:val="000000"/>
        </w:rPr>
        <w:t xml:space="preserve"> hace valía de su Unidad Jurídica Consultiva y de Equidad de Género, quien a través del Departamento Contencioso Administrativo, representará al ISSEMyM en estos asuntos.</w:t>
      </w:r>
    </w:p>
    <w:p w14:paraId="1E2E1892" w14:textId="77777777" w:rsidR="00407AD1" w:rsidRPr="00407AD1" w:rsidRDefault="00407AD1" w:rsidP="00407AD1">
      <w:pPr>
        <w:pStyle w:val="Prrafodelista"/>
        <w:tabs>
          <w:tab w:val="left" w:pos="426"/>
        </w:tabs>
        <w:spacing w:before="240" w:after="240" w:line="360" w:lineRule="auto"/>
        <w:ind w:left="0" w:right="51"/>
        <w:jc w:val="both"/>
        <w:rPr>
          <w:rFonts w:ascii="Palatino Linotype" w:hAnsi="Palatino Linotype"/>
          <w:color w:val="000000" w:themeColor="text1"/>
        </w:rPr>
      </w:pPr>
    </w:p>
    <w:p w14:paraId="23275827" w14:textId="0F7700C1" w:rsidR="00407AD1" w:rsidRPr="003512E4" w:rsidRDefault="009F6D2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Luego entonces,</w:t>
      </w:r>
      <w:r w:rsidR="002A2FF2">
        <w:rPr>
          <w:rFonts w:ascii="Palatino Linotype" w:eastAsia="Palatino Linotype" w:hAnsi="Palatino Linotype" w:cs="Palatino Linotype"/>
          <w:color w:val="000000"/>
        </w:rPr>
        <w:t xml:space="preserve"> dentro de </w:t>
      </w:r>
      <w:r>
        <w:rPr>
          <w:rFonts w:ascii="Palatino Linotype" w:eastAsia="Palatino Linotype" w:hAnsi="Palatino Linotype" w:cs="Palatino Linotype"/>
          <w:color w:val="000000"/>
        </w:rPr>
        <w:t xml:space="preserve">los documentos que </w:t>
      </w:r>
      <w:r w:rsidR="002A2FF2">
        <w:rPr>
          <w:rFonts w:ascii="Palatino Linotype" w:eastAsia="Palatino Linotype" w:hAnsi="Palatino Linotype" w:cs="Palatino Linotype"/>
          <w:color w:val="000000"/>
        </w:rPr>
        <w:t>son</w:t>
      </w:r>
      <w:r>
        <w:rPr>
          <w:rFonts w:ascii="Palatino Linotype" w:eastAsia="Palatino Linotype" w:hAnsi="Palatino Linotype" w:cs="Palatino Linotype"/>
          <w:color w:val="000000"/>
        </w:rPr>
        <w:t xml:space="preserve"> poseídos, generados y administrados por </w:t>
      </w:r>
      <w:r w:rsidR="002A2FF2">
        <w:rPr>
          <w:rFonts w:ascii="Palatino Linotype" w:eastAsia="Palatino Linotype" w:hAnsi="Palatino Linotype" w:cs="Palatino Linotype"/>
          <w:color w:val="000000"/>
        </w:rPr>
        <w:t xml:space="preserve">el Departamento Contencioso Administrativo, se encuentran no </w:t>
      </w:r>
      <w:r w:rsidR="002A2FF2">
        <w:rPr>
          <w:rFonts w:ascii="Palatino Linotype" w:eastAsia="Palatino Linotype" w:hAnsi="Palatino Linotype" w:cs="Palatino Linotype"/>
          <w:color w:val="000000"/>
        </w:rPr>
        <w:lastRenderedPageBreak/>
        <w:t>sólo los números de expediente de los juicios de amparo y administrativos en los que el ISSEMyM sea parte, sino por supuesto que también las Salas, Juzgados y/o Tribunales específicos donde se sustancia cada uno de estos procesos.</w:t>
      </w:r>
    </w:p>
    <w:p w14:paraId="63649579" w14:textId="77777777" w:rsidR="003512E4" w:rsidRPr="003512E4" w:rsidRDefault="003512E4" w:rsidP="003512E4">
      <w:pPr>
        <w:pStyle w:val="Prrafodelista"/>
        <w:tabs>
          <w:tab w:val="left" w:pos="426"/>
        </w:tabs>
        <w:spacing w:before="240" w:after="240" w:line="360" w:lineRule="auto"/>
        <w:ind w:left="0" w:right="51"/>
        <w:jc w:val="both"/>
        <w:rPr>
          <w:rFonts w:ascii="Palatino Linotype" w:hAnsi="Palatino Linotype"/>
          <w:color w:val="000000" w:themeColor="text1"/>
        </w:rPr>
      </w:pPr>
    </w:p>
    <w:p w14:paraId="40E34688" w14:textId="426F12C8" w:rsidR="003512E4" w:rsidRPr="003512E4" w:rsidRDefault="003512E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la Ley de Transparencia y Acceso a la Información Pública del Estado de México y Municipios, en su artículo 92, enlista a los temas, documentos y políticas que son reconocidos como </w:t>
      </w:r>
      <w:r>
        <w:rPr>
          <w:rFonts w:ascii="Palatino Linotype" w:hAnsi="Palatino Linotype"/>
          <w:b/>
          <w:color w:val="000000" w:themeColor="text1"/>
        </w:rPr>
        <w:t>información pública de oficio</w:t>
      </w:r>
      <w:r>
        <w:rPr>
          <w:rFonts w:ascii="Palatino Linotype" w:hAnsi="Palatino Linotype"/>
          <w:color w:val="000000" w:themeColor="text1"/>
        </w:rPr>
        <w:t xml:space="preserve">, la cual, por su naturaleza, deberá ser puesta </w:t>
      </w:r>
      <w:r w:rsidRPr="00F44406">
        <w:rPr>
          <w:rFonts w:ascii="Palatino Linotype" w:hAnsi="Palatino Linotype"/>
          <w:color w:val="000000" w:themeColor="text1"/>
        </w:rPr>
        <w:t>a disposición del público de manera permanente y actualizada de forma sencilla, precisa y entendible, en los respectivos medios</w:t>
      </w:r>
      <w:r>
        <w:rPr>
          <w:rFonts w:ascii="Palatino Linotype" w:hAnsi="Palatino Linotype"/>
          <w:color w:val="000000" w:themeColor="text1"/>
        </w:rPr>
        <w:t xml:space="preserve"> electrónicos, de acuerdo con las </w:t>
      </w:r>
      <w:r w:rsidRPr="00F44406">
        <w:rPr>
          <w:rFonts w:ascii="Palatino Linotype" w:hAnsi="Palatino Linotype"/>
          <w:color w:val="000000" w:themeColor="text1"/>
        </w:rPr>
        <w:t xml:space="preserve">facultades, atribuciones, funciones u </w:t>
      </w:r>
      <w:r>
        <w:rPr>
          <w:rFonts w:ascii="Palatino Linotype" w:hAnsi="Palatino Linotype"/>
          <w:color w:val="000000" w:themeColor="text1"/>
        </w:rPr>
        <w:t>objeto social de los Sujetos Obligados, según corresponda, destacando lo establecido por la fracción XXXIV, misma que se transcribe a continuación:</w:t>
      </w:r>
    </w:p>
    <w:p w14:paraId="072F7E32" w14:textId="3A3066E9" w:rsidR="003512E4" w:rsidRDefault="003512E4" w:rsidP="003512E4">
      <w:pPr>
        <w:pStyle w:val="Prrafodelista"/>
        <w:tabs>
          <w:tab w:val="left" w:pos="426"/>
        </w:tabs>
        <w:spacing w:before="240" w:after="240" w:line="360" w:lineRule="auto"/>
        <w:ind w:left="0" w:right="51"/>
        <w:jc w:val="both"/>
        <w:rPr>
          <w:rFonts w:ascii="Palatino Linotype" w:hAnsi="Palatino Linotype"/>
          <w:color w:val="000000" w:themeColor="text1"/>
        </w:rPr>
      </w:pPr>
    </w:p>
    <w:p w14:paraId="6DE8D3D4" w14:textId="2D086A29" w:rsidR="003512E4" w:rsidRPr="003512E4" w:rsidRDefault="003512E4" w:rsidP="003512E4">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3512E4">
        <w:rPr>
          <w:rFonts w:ascii="Palatino Linotype" w:hAnsi="Palatino Linotype"/>
          <w:b/>
          <w:bCs/>
          <w:i/>
          <w:iCs/>
          <w:sz w:val="22"/>
          <w:szCs w:val="22"/>
        </w:rPr>
        <w:t>Artículo 92.</w:t>
      </w:r>
      <w:r w:rsidRPr="003512E4">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54BB72" w14:textId="5E0E2A91" w:rsidR="003512E4" w:rsidRPr="003512E4" w:rsidRDefault="003512E4" w:rsidP="003512E4">
      <w:pPr>
        <w:pStyle w:val="Prrafodelista"/>
        <w:tabs>
          <w:tab w:val="left" w:pos="426"/>
        </w:tabs>
        <w:spacing w:before="240" w:after="240" w:line="276" w:lineRule="auto"/>
        <w:ind w:left="567" w:right="567"/>
        <w:jc w:val="both"/>
        <w:rPr>
          <w:rFonts w:ascii="Palatino Linotype" w:hAnsi="Palatino Linotype"/>
          <w:i/>
          <w:iCs/>
          <w:sz w:val="22"/>
          <w:szCs w:val="22"/>
        </w:rPr>
      </w:pPr>
      <w:r w:rsidRPr="003512E4">
        <w:rPr>
          <w:rFonts w:ascii="Palatino Linotype" w:hAnsi="Palatino Linotype"/>
          <w:i/>
          <w:iCs/>
          <w:sz w:val="22"/>
          <w:szCs w:val="22"/>
        </w:rPr>
        <w:t>(…)</w:t>
      </w:r>
    </w:p>
    <w:p w14:paraId="6083F4EF" w14:textId="56118964" w:rsidR="003512E4" w:rsidRPr="003512E4" w:rsidRDefault="003512E4" w:rsidP="003512E4">
      <w:pPr>
        <w:pStyle w:val="Prrafodelista"/>
        <w:tabs>
          <w:tab w:val="left" w:pos="426"/>
        </w:tabs>
        <w:spacing w:before="240" w:after="240" w:line="276" w:lineRule="auto"/>
        <w:ind w:left="567" w:right="567"/>
        <w:jc w:val="both"/>
        <w:rPr>
          <w:rFonts w:ascii="Palatino Linotype" w:hAnsi="Palatino Linotype"/>
          <w:i/>
          <w:iCs/>
          <w:sz w:val="22"/>
          <w:szCs w:val="22"/>
        </w:rPr>
      </w:pPr>
      <w:r w:rsidRPr="003512E4">
        <w:rPr>
          <w:rFonts w:ascii="Palatino Linotype" w:hAnsi="Palatino Linotype"/>
          <w:b/>
          <w:bCs/>
          <w:i/>
          <w:iCs/>
          <w:sz w:val="22"/>
          <w:szCs w:val="22"/>
        </w:rPr>
        <w:t>XXXIV.</w:t>
      </w:r>
      <w:r w:rsidRPr="003512E4">
        <w:rPr>
          <w:rFonts w:ascii="Palatino Linotype" w:hAnsi="Palatino Linotype"/>
          <w:i/>
          <w:iCs/>
          <w:sz w:val="22"/>
          <w:szCs w:val="22"/>
        </w:rPr>
        <w:t xml:space="preserve"> Las estadísticas que generen en cumplimiento de sus facultades, competencias o funciones con la mayor desagregación posible;</w:t>
      </w:r>
    </w:p>
    <w:p w14:paraId="76DF5E1F" w14:textId="0754EEE9" w:rsidR="003512E4" w:rsidRPr="003512E4" w:rsidRDefault="003512E4" w:rsidP="003512E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3512E4">
        <w:rPr>
          <w:rFonts w:ascii="Palatino Linotype" w:hAnsi="Palatino Linotype"/>
          <w:i/>
          <w:iCs/>
          <w:sz w:val="22"/>
          <w:szCs w:val="22"/>
        </w:rPr>
        <w:t>(…)</w:t>
      </w:r>
      <w:r>
        <w:rPr>
          <w:rFonts w:ascii="Palatino Linotype" w:hAnsi="Palatino Linotype"/>
          <w:i/>
          <w:iCs/>
          <w:sz w:val="22"/>
          <w:szCs w:val="22"/>
        </w:rPr>
        <w:t>”</w:t>
      </w:r>
    </w:p>
    <w:p w14:paraId="3C7ECE44" w14:textId="77777777" w:rsidR="003512E4" w:rsidRPr="003512E4" w:rsidRDefault="003512E4" w:rsidP="003512E4">
      <w:pPr>
        <w:pStyle w:val="Prrafodelista"/>
        <w:tabs>
          <w:tab w:val="left" w:pos="426"/>
        </w:tabs>
        <w:spacing w:before="240" w:after="240" w:line="360" w:lineRule="auto"/>
        <w:ind w:left="0" w:right="51"/>
        <w:jc w:val="both"/>
        <w:rPr>
          <w:rFonts w:ascii="Palatino Linotype" w:hAnsi="Palatino Linotype"/>
          <w:color w:val="000000" w:themeColor="text1"/>
        </w:rPr>
      </w:pPr>
    </w:p>
    <w:p w14:paraId="48D3ADA4" w14:textId="72862E6F" w:rsidR="003512E4" w:rsidRPr="003512E4" w:rsidRDefault="003512E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De </w:t>
      </w:r>
      <w:r>
        <w:rPr>
          <w:rFonts w:ascii="Palatino Linotype" w:hAnsi="Palatino Linotype"/>
          <w:color w:val="000000" w:themeColor="text1"/>
        </w:rPr>
        <w:t xml:space="preserve">tal manera que las estadísticas que generen los Sujetos Obligados, en cumplimiento de sus facultades, competencias o funciones, será información pública que, por su naturaleza, deberá ser difundida de manera permanente a la ciudadanía, pues éstas reflejan porcentajes y </w:t>
      </w:r>
      <w:proofErr w:type="spellStart"/>
      <w:r>
        <w:rPr>
          <w:rFonts w:ascii="Palatino Linotype" w:hAnsi="Palatino Linotype"/>
          <w:color w:val="000000" w:themeColor="text1"/>
        </w:rPr>
        <w:t>numeralia</w:t>
      </w:r>
      <w:proofErr w:type="spellEnd"/>
      <w:r>
        <w:rPr>
          <w:rFonts w:ascii="Palatino Linotype" w:hAnsi="Palatino Linotype"/>
          <w:color w:val="000000" w:themeColor="text1"/>
        </w:rPr>
        <w:t xml:space="preserve"> que permite a la ciudadanía </w:t>
      </w:r>
      <w:r>
        <w:rPr>
          <w:rFonts w:ascii="Palatino Linotype" w:hAnsi="Palatino Linotype"/>
          <w:color w:val="000000" w:themeColor="text1"/>
        </w:rPr>
        <w:lastRenderedPageBreak/>
        <w:t>calificar el rendimiento y resultados de los entes públicos</w:t>
      </w:r>
      <w:r w:rsidR="00001011">
        <w:rPr>
          <w:rFonts w:ascii="Palatino Linotype" w:hAnsi="Palatino Linotype"/>
          <w:color w:val="000000" w:themeColor="text1"/>
        </w:rPr>
        <w:t>; tal como sucede con conocer la estadística de los expedientes de amparo y administrativos en los que el Instituto de Seguridad Social del Estado de México sea parte.</w:t>
      </w:r>
    </w:p>
    <w:p w14:paraId="293EC72A" w14:textId="77777777" w:rsidR="003512E4" w:rsidRPr="003512E4" w:rsidRDefault="003512E4" w:rsidP="003512E4">
      <w:pPr>
        <w:pStyle w:val="Prrafodelista"/>
        <w:tabs>
          <w:tab w:val="left" w:pos="426"/>
        </w:tabs>
        <w:spacing w:before="240" w:after="240" w:line="360" w:lineRule="auto"/>
        <w:ind w:left="0" w:right="51"/>
        <w:jc w:val="both"/>
        <w:rPr>
          <w:rFonts w:ascii="Palatino Linotype" w:hAnsi="Palatino Linotype"/>
          <w:color w:val="000000" w:themeColor="text1"/>
        </w:rPr>
      </w:pPr>
    </w:p>
    <w:p w14:paraId="5080506C" w14:textId="02598651" w:rsidR="00F7227E" w:rsidRPr="00F7227E" w:rsidRDefault="00001011" w:rsidP="00C67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Sin embargo</w:t>
      </w:r>
      <w:r w:rsidR="003512E4" w:rsidRPr="00F7227E">
        <w:rPr>
          <w:rFonts w:ascii="Palatino Linotype" w:eastAsia="Palatino Linotype" w:hAnsi="Palatino Linotype" w:cs="Palatino Linotype"/>
          <w:color w:val="000000"/>
        </w:rPr>
        <w:t xml:space="preserve">, este Organismo Garante </w:t>
      </w:r>
      <w:r w:rsidR="00F7227E">
        <w:rPr>
          <w:rFonts w:ascii="Palatino Linotype" w:eastAsia="Palatino Linotype" w:hAnsi="Palatino Linotype" w:cs="Palatino Linotype"/>
          <w:color w:val="000000"/>
        </w:rPr>
        <w:t xml:space="preserve">advierte que, dentro de la </w:t>
      </w:r>
      <w:r w:rsidR="00F7227E" w:rsidRPr="00F7227E">
        <w:rPr>
          <w:rFonts w:ascii="Palatino Linotype" w:hAnsi="Palatino Linotype"/>
          <w:color w:val="000000" w:themeColor="text1"/>
        </w:rPr>
        <w:t>información que</w:t>
      </w:r>
      <w:r w:rsidR="00F7227E">
        <w:rPr>
          <w:rFonts w:ascii="Palatino Linotype" w:hAnsi="Palatino Linotype"/>
          <w:color w:val="000000" w:themeColor="text1"/>
        </w:rPr>
        <w:t xml:space="preserve"> se </w:t>
      </w:r>
      <w:r w:rsidR="00F7227E" w:rsidRPr="00F7227E">
        <w:rPr>
          <w:rFonts w:ascii="Palatino Linotype" w:hAnsi="Palatino Linotype"/>
          <w:color w:val="000000" w:themeColor="text1"/>
        </w:rPr>
        <w:t>está solicitando</w:t>
      </w:r>
      <w:r w:rsidR="00F7227E">
        <w:rPr>
          <w:rFonts w:ascii="Palatino Linotype" w:hAnsi="Palatino Linotype"/>
          <w:color w:val="000000" w:themeColor="text1"/>
        </w:rPr>
        <w:t>,</w:t>
      </w:r>
      <w:r w:rsidR="00F7227E" w:rsidRPr="00F7227E">
        <w:rPr>
          <w:rFonts w:ascii="Palatino Linotype" w:hAnsi="Palatino Linotype"/>
          <w:color w:val="000000" w:themeColor="text1"/>
        </w:rPr>
        <w:t xml:space="preserve"> </w:t>
      </w:r>
      <w:r w:rsidR="00F7227E">
        <w:rPr>
          <w:rFonts w:ascii="Palatino Linotype" w:hAnsi="Palatino Linotype"/>
          <w:color w:val="000000" w:themeColor="text1"/>
        </w:rPr>
        <w:t>específicamente las Salas y Juzgados específicos donde se sustentan los juicios de amparo y administrativos promovidos en contra del Instituto de Seguridad Social del Estado de México y Municipios, o su Comité de Pensiones,</w:t>
      </w:r>
      <w:r w:rsidR="00F7227E" w:rsidRPr="00F7227E">
        <w:rPr>
          <w:rFonts w:ascii="Palatino Linotype" w:hAnsi="Palatino Linotype"/>
          <w:color w:val="000000" w:themeColor="text1"/>
        </w:rPr>
        <w:t xml:space="preserve"> </w:t>
      </w:r>
      <w:r w:rsidR="00F7227E">
        <w:rPr>
          <w:rFonts w:ascii="Palatino Linotype" w:hAnsi="Palatino Linotype"/>
          <w:color w:val="000000" w:themeColor="text1"/>
        </w:rPr>
        <w:t>ésta</w:t>
      </w:r>
      <w:r w:rsidR="00F7227E" w:rsidRPr="00F7227E">
        <w:rPr>
          <w:rFonts w:ascii="Palatino Linotype" w:hAnsi="Palatino Linotype"/>
          <w:color w:val="000000" w:themeColor="text1"/>
        </w:rPr>
        <w:t xml:space="preserve"> no corresponde</w:t>
      </w:r>
      <w:r w:rsidR="00F7227E">
        <w:rPr>
          <w:rFonts w:ascii="Palatino Linotype" w:hAnsi="Palatino Linotype"/>
          <w:color w:val="000000" w:themeColor="text1"/>
        </w:rPr>
        <w:t xml:space="preserve"> necesariamente</w:t>
      </w:r>
      <w:r w:rsidR="00F7227E" w:rsidRPr="00F7227E">
        <w:rPr>
          <w:rFonts w:ascii="Palatino Linotype" w:hAnsi="Palatino Linotype"/>
          <w:color w:val="000000" w:themeColor="text1"/>
        </w:rPr>
        <w:t xml:space="preserve"> a datos estadísticos</w:t>
      </w:r>
      <w:r w:rsidR="00F7227E">
        <w:rPr>
          <w:rFonts w:ascii="Palatino Linotype" w:hAnsi="Palatino Linotype"/>
          <w:color w:val="000000" w:themeColor="text1"/>
        </w:rPr>
        <w:t>;</w:t>
      </w:r>
      <w:r w:rsidR="00F7227E" w:rsidRPr="00F7227E">
        <w:rPr>
          <w:rFonts w:ascii="Palatino Linotype" w:hAnsi="Palatino Linotype"/>
          <w:color w:val="000000" w:themeColor="text1"/>
        </w:rPr>
        <w:t xml:space="preserve"> y</w:t>
      </w:r>
      <w:r w:rsidR="00F7227E">
        <w:rPr>
          <w:rFonts w:ascii="Palatino Linotype" w:hAnsi="Palatino Linotype"/>
          <w:color w:val="000000" w:themeColor="text1"/>
        </w:rPr>
        <w:t>,</w:t>
      </w:r>
      <w:r w:rsidR="00F7227E" w:rsidRPr="00F7227E">
        <w:rPr>
          <w:rFonts w:ascii="Palatino Linotype" w:hAnsi="Palatino Linotype"/>
          <w:color w:val="000000" w:themeColor="text1"/>
        </w:rPr>
        <w:t xml:space="preserve"> a fin de no obligar al </w:t>
      </w:r>
      <w:r w:rsidR="00F7227E">
        <w:rPr>
          <w:rFonts w:ascii="Palatino Linotype" w:hAnsi="Palatino Linotype"/>
          <w:b/>
          <w:bCs/>
          <w:color w:val="000000" w:themeColor="text1"/>
        </w:rPr>
        <w:t>SUJETO OBLIGADO</w:t>
      </w:r>
      <w:r w:rsidR="00F7227E" w:rsidRPr="00F7227E">
        <w:rPr>
          <w:rFonts w:ascii="Palatino Linotype" w:hAnsi="Palatino Linotype"/>
          <w:color w:val="000000" w:themeColor="text1"/>
        </w:rPr>
        <w:t xml:space="preserve"> a procesar información</w:t>
      </w:r>
      <w:r w:rsidR="00F7227E">
        <w:rPr>
          <w:rFonts w:ascii="Palatino Linotype" w:hAnsi="Palatino Linotype"/>
          <w:color w:val="000000" w:themeColor="text1"/>
        </w:rPr>
        <w:t xml:space="preserve">, deberá </w:t>
      </w:r>
      <w:r w:rsidR="00F7227E" w:rsidRPr="00F7227E">
        <w:rPr>
          <w:rFonts w:ascii="Palatino Linotype" w:hAnsi="Palatino Linotype"/>
          <w:color w:val="000000" w:themeColor="text1"/>
        </w:rPr>
        <w:t>entregar</w:t>
      </w:r>
      <w:r w:rsidR="00F7227E">
        <w:rPr>
          <w:rFonts w:ascii="Palatino Linotype" w:hAnsi="Palatino Linotype"/>
          <w:color w:val="000000" w:themeColor="text1"/>
        </w:rPr>
        <w:t>, previa búsqueda exhaustiva,</w:t>
      </w:r>
      <w:r w:rsidR="00F7227E" w:rsidRPr="00F7227E">
        <w:rPr>
          <w:rFonts w:ascii="Palatino Linotype" w:hAnsi="Palatino Linotype"/>
          <w:color w:val="000000" w:themeColor="text1"/>
        </w:rPr>
        <w:t xml:space="preserve"> </w:t>
      </w:r>
      <w:r w:rsidR="00F7227E">
        <w:rPr>
          <w:rFonts w:ascii="Palatino Linotype" w:hAnsi="Palatino Linotype"/>
          <w:color w:val="000000" w:themeColor="text1"/>
        </w:rPr>
        <w:t>cualquier documento, nota o</w:t>
      </w:r>
      <w:r w:rsidR="00F7227E" w:rsidRPr="00F7227E">
        <w:rPr>
          <w:rFonts w:ascii="Palatino Linotype" w:hAnsi="Palatino Linotype"/>
          <w:color w:val="000000" w:themeColor="text1"/>
        </w:rPr>
        <w:t xml:space="preserve"> registro que se haya generado </w:t>
      </w:r>
      <w:r w:rsidR="00F7227E">
        <w:rPr>
          <w:rFonts w:ascii="Palatino Linotype" w:hAnsi="Palatino Linotype"/>
          <w:color w:val="000000" w:themeColor="text1"/>
        </w:rPr>
        <w:t xml:space="preserve">previamente en </w:t>
      </w:r>
      <w:r w:rsidR="00F7227E" w:rsidRPr="00F7227E">
        <w:rPr>
          <w:rFonts w:ascii="Palatino Linotype" w:hAnsi="Palatino Linotype"/>
          <w:color w:val="000000" w:themeColor="text1"/>
        </w:rPr>
        <w:t>donde se asienten</w:t>
      </w:r>
      <w:r w:rsidR="00F7227E">
        <w:rPr>
          <w:rFonts w:ascii="Palatino Linotype" w:hAnsi="Palatino Linotype"/>
          <w:color w:val="000000" w:themeColor="text1"/>
        </w:rPr>
        <w:t xml:space="preserve"> los</w:t>
      </w:r>
      <w:r w:rsidR="00F7227E" w:rsidRPr="00F7227E">
        <w:rPr>
          <w:rFonts w:ascii="Palatino Linotype" w:hAnsi="Palatino Linotype"/>
          <w:color w:val="000000" w:themeColor="text1"/>
        </w:rPr>
        <w:t xml:space="preserve"> datos generales</w:t>
      </w:r>
      <w:r w:rsidR="00F7227E">
        <w:rPr>
          <w:rFonts w:ascii="Palatino Linotype" w:hAnsi="Palatino Linotype"/>
          <w:color w:val="000000" w:themeColor="text1"/>
        </w:rPr>
        <w:t xml:space="preserve"> de los expedientes, incluido el Juzgado o Sala donde se resuelvan los expedientes de mérito.</w:t>
      </w:r>
    </w:p>
    <w:p w14:paraId="62F338C8" w14:textId="77777777" w:rsidR="00F7227E" w:rsidRDefault="00F7227E"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7BA569A5" w14:textId="587D6864" w:rsidR="00720AB4" w:rsidRPr="00720AB4" w:rsidRDefault="00720AB4" w:rsidP="00720AB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V. De los instrumentos de control archivístico y el deber de documentar.</w:t>
      </w:r>
    </w:p>
    <w:p w14:paraId="19DEB62D" w14:textId="77777777" w:rsidR="00720AB4" w:rsidRDefault="00720AB4"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17F34CD4" w14:textId="1F5DA6E6" w:rsidR="009012F8" w:rsidRDefault="00E842F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quince (15) de </w:t>
      </w:r>
      <w:r w:rsidRPr="00E842F0">
        <w:rPr>
          <w:rFonts w:ascii="Palatino Linotype" w:hAnsi="Palatino Linotype"/>
          <w:color w:val="000000" w:themeColor="text1"/>
        </w:rPr>
        <w:t>junio de dos mil dieciocho, se publicó la Ley General de Archivos, la cual</w:t>
      </w:r>
      <w:r>
        <w:rPr>
          <w:rFonts w:ascii="Palatino Linotype" w:hAnsi="Palatino Linotype"/>
          <w:color w:val="000000" w:themeColor="text1"/>
        </w:rPr>
        <w:t xml:space="preserve"> </w:t>
      </w:r>
      <w:r w:rsidRPr="00E842F0">
        <w:rPr>
          <w:rFonts w:ascii="Palatino Linotype" w:hAnsi="Palatino Linotype"/>
          <w:color w:val="000000" w:themeColor="text1"/>
        </w:rPr>
        <w:t>otorga un instrumento a las autoridades municipales, estatales y federales, donde se establecen las normas mínimas que permit</w:t>
      </w:r>
      <w:r>
        <w:rPr>
          <w:rFonts w:ascii="Palatino Linotype" w:hAnsi="Palatino Linotype"/>
          <w:color w:val="000000" w:themeColor="text1"/>
        </w:rPr>
        <w:t>e</w:t>
      </w:r>
      <w:r w:rsidRPr="00E842F0">
        <w:rPr>
          <w:rFonts w:ascii="Palatino Linotype" w:hAnsi="Palatino Linotype"/>
          <w:color w:val="000000" w:themeColor="text1"/>
        </w:rPr>
        <w:t xml:space="preserve">n mantener un control </w:t>
      </w:r>
      <w:r>
        <w:rPr>
          <w:rFonts w:ascii="Palatino Linotype" w:hAnsi="Palatino Linotype"/>
          <w:color w:val="000000" w:themeColor="text1"/>
        </w:rPr>
        <w:t xml:space="preserve">óptimo </w:t>
      </w:r>
      <w:r w:rsidRPr="00E842F0">
        <w:rPr>
          <w:rFonts w:ascii="Palatino Linotype" w:hAnsi="Palatino Linotype"/>
          <w:color w:val="000000" w:themeColor="text1"/>
        </w:rPr>
        <w:t>de su acervo documental a través de herramientas archivísticas que identifiquen, unifiquen y administren todos los documentos que se generen, posean y administren en ejercicio de sus funciones.</w:t>
      </w:r>
    </w:p>
    <w:p w14:paraId="6D5D8EC6" w14:textId="77777777" w:rsidR="009012F8"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73F3F20B" w14:textId="1287A311" w:rsidR="009012F8" w:rsidRDefault="00E842F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Así, luego de un exhaustivo proceso de armonización, el veintiséis (</w:t>
      </w:r>
      <w:r w:rsidR="00221B11">
        <w:rPr>
          <w:rFonts w:ascii="Palatino Linotype" w:hAnsi="Palatino Linotype"/>
          <w:color w:val="000000" w:themeColor="text1"/>
        </w:rPr>
        <w:t>26</w:t>
      </w:r>
      <w:r>
        <w:rPr>
          <w:rFonts w:ascii="Palatino Linotype" w:hAnsi="Palatino Linotype"/>
          <w:color w:val="000000" w:themeColor="text1"/>
        </w:rPr>
        <w:t xml:space="preserve">) de noviembre de dos mil veinte, </w:t>
      </w:r>
      <w:r w:rsidR="00221B11">
        <w:rPr>
          <w:rFonts w:ascii="Palatino Linotype" w:hAnsi="Palatino Linotype"/>
          <w:color w:val="000000" w:themeColor="text1"/>
        </w:rPr>
        <w:t xml:space="preserve">se publicó en nuestra entidad la </w:t>
      </w:r>
      <w:r w:rsidR="00221B11" w:rsidRPr="00221B11">
        <w:rPr>
          <w:rFonts w:ascii="Palatino Linotype" w:hAnsi="Palatino Linotype"/>
          <w:b/>
          <w:bCs/>
          <w:color w:val="000000" w:themeColor="text1"/>
        </w:rPr>
        <w:t>Ley de Archivos y Administración de Documentos del Estado de México y Municipios</w:t>
      </w:r>
      <w:r w:rsidR="00221B11">
        <w:rPr>
          <w:rFonts w:ascii="Palatino Linotype" w:hAnsi="Palatino Linotype"/>
          <w:color w:val="000000" w:themeColor="text1"/>
        </w:rPr>
        <w:t xml:space="preserve">, de </w:t>
      </w:r>
      <w:r w:rsidR="00221B11" w:rsidRPr="00221B11">
        <w:rPr>
          <w:rFonts w:ascii="Palatino Linotype" w:hAnsi="Palatino Linotype"/>
          <w:color w:val="000000" w:themeColor="text1"/>
        </w:rPr>
        <w:t xml:space="preserve">orden público y de observancia general en el Estado de México, y </w:t>
      </w:r>
      <w:r w:rsidR="00221B11">
        <w:rPr>
          <w:rFonts w:ascii="Palatino Linotype" w:hAnsi="Palatino Linotype"/>
          <w:color w:val="000000" w:themeColor="text1"/>
        </w:rPr>
        <w:t xml:space="preserve">que </w:t>
      </w:r>
      <w:r w:rsidR="00221B11" w:rsidRPr="00221B11">
        <w:rPr>
          <w:rFonts w:ascii="Palatino Linotype" w:hAnsi="Palatino Linotype"/>
          <w:color w:val="000000" w:themeColor="text1"/>
        </w:rPr>
        <w:t>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w:t>
      </w:r>
      <w:r w:rsidR="00221B11">
        <w:rPr>
          <w:rStyle w:val="Refdenotaalpie"/>
          <w:rFonts w:ascii="Palatino Linotype" w:hAnsi="Palatino Linotype"/>
          <w:color w:val="000000" w:themeColor="text1"/>
        </w:rPr>
        <w:footnoteReference w:id="13"/>
      </w:r>
      <w:r w:rsidR="00221B11" w:rsidRPr="00221B11">
        <w:rPr>
          <w:rFonts w:ascii="Palatino Linotype" w:hAnsi="Palatino Linotype"/>
          <w:color w:val="000000" w:themeColor="text1"/>
        </w:rPr>
        <w:t>.</w:t>
      </w:r>
    </w:p>
    <w:p w14:paraId="05957255" w14:textId="77777777" w:rsidR="00E842F0" w:rsidRDefault="00E842F0" w:rsidP="00E842F0">
      <w:pPr>
        <w:pStyle w:val="Prrafodelista"/>
        <w:tabs>
          <w:tab w:val="left" w:pos="426"/>
        </w:tabs>
        <w:spacing w:before="240" w:after="240" w:line="360" w:lineRule="auto"/>
        <w:ind w:left="0" w:right="51"/>
        <w:jc w:val="both"/>
        <w:rPr>
          <w:rFonts w:ascii="Palatino Linotype" w:hAnsi="Palatino Linotype"/>
          <w:color w:val="000000" w:themeColor="text1"/>
        </w:rPr>
      </w:pPr>
    </w:p>
    <w:p w14:paraId="0086DA94" w14:textId="394F191B" w:rsidR="00E842F0" w:rsidRDefault="00221B11" w:rsidP="00221B1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de los objetivos de la </w:t>
      </w:r>
      <w:r w:rsidRPr="00221B11">
        <w:rPr>
          <w:rFonts w:ascii="Palatino Linotype" w:hAnsi="Palatino Linotype"/>
          <w:color w:val="000000" w:themeColor="text1"/>
        </w:rPr>
        <w:t>Ley de Archivos y Administración de Documentos del Estado de México y Municipios</w:t>
      </w:r>
      <w:r>
        <w:rPr>
          <w:rFonts w:ascii="Palatino Linotype" w:hAnsi="Palatino Linotype"/>
          <w:color w:val="000000" w:themeColor="text1"/>
        </w:rPr>
        <w:t xml:space="preserve">, en su artículo segundo se considera el </w:t>
      </w:r>
      <w:r w:rsidRPr="00221B11">
        <w:rPr>
          <w:rFonts w:ascii="Palatino Linotype" w:hAnsi="Palatino Linotype"/>
          <w:b/>
          <w:bCs/>
          <w:color w:val="000000" w:themeColor="text1"/>
        </w:rPr>
        <w:t>promover el uso de métodos y técnicas archivísticas encaminadas al desarrollo de sistemas de Archivos que garanticen la organización, conservación, disponibilidad, integridad y localización expedita, de los Documentos de Archivo que poseen los Sujetos Obligados</w:t>
      </w:r>
      <w:r w:rsidRPr="00221B11">
        <w:rPr>
          <w:rFonts w:ascii="Palatino Linotype" w:hAnsi="Palatino Linotype"/>
          <w:color w:val="000000" w:themeColor="text1"/>
        </w:rPr>
        <w:t>, contribuyendo a la eficiencia y eficacia de la administración pública, la correcta gestión gubernamental y el avance institucional</w:t>
      </w:r>
      <w:r>
        <w:rPr>
          <w:rFonts w:ascii="Palatino Linotype" w:hAnsi="Palatino Linotype"/>
          <w:color w:val="000000" w:themeColor="text1"/>
        </w:rPr>
        <w:t>.</w:t>
      </w:r>
    </w:p>
    <w:p w14:paraId="2DCD88AA" w14:textId="77777777" w:rsidR="00221B11" w:rsidRDefault="00221B11" w:rsidP="00221B11">
      <w:pPr>
        <w:pStyle w:val="Prrafodelista"/>
        <w:tabs>
          <w:tab w:val="left" w:pos="426"/>
        </w:tabs>
        <w:spacing w:before="240" w:after="240" w:line="360" w:lineRule="auto"/>
        <w:ind w:left="0" w:right="51"/>
        <w:jc w:val="both"/>
        <w:rPr>
          <w:rFonts w:ascii="Palatino Linotype" w:hAnsi="Palatino Linotype"/>
          <w:color w:val="000000" w:themeColor="text1"/>
        </w:rPr>
      </w:pPr>
    </w:p>
    <w:p w14:paraId="72DF7F99" w14:textId="0CC34CE3" w:rsidR="00E842F0" w:rsidRDefault="00CC42C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Por cuanto hace a los métodos y técnicas archivísticas reconocidas por la Ley de Archivos y Administración de Documentos del Estado de México y Municipios, se reconocen, entre otros, los siguientes:</w:t>
      </w:r>
    </w:p>
    <w:p w14:paraId="425A0A70" w14:textId="3B695870" w:rsidR="00E842F0" w:rsidRDefault="00E842F0" w:rsidP="00E842F0">
      <w:pPr>
        <w:pStyle w:val="Prrafodelista"/>
        <w:tabs>
          <w:tab w:val="left" w:pos="426"/>
        </w:tabs>
        <w:spacing w:before="240" w:after="240" w:line="360" w:lineRule="auto"/>
        <w:ind w:left="0" w:right="51"/>
        <w:jc w:val="both"/>
        <w:rPr>
          <w:rFonts w:ascii="Palatino Linotype" w:hAnsi="Palatino Linotype"/>
          <w:color w:val="000000" w:themeColor="text1"/>
        </w:rPr>
      </w:pPr>
    </w:p>
    <w:p w14:paraId="48A641D3" w14:textId="3945BDA8" w:rsidR="00CC42C8" w:rsidRPr="00FF45EE" w:rsidRDefault="00FF45EE" w:rsidP="00FF45EE">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00CC42C8" w:rsidRPr="00FF45EE">
        <w:rPr>
          <w:rFonts w:ascii="Palatino Linotype" w:hAnsi="Palatino Linotype"/>
          <w:b/>
          <w:bCs/>
          <w:i/>
          <w:iCs/>
          <w:sz w:val="22"/>
          <w:szCs w:val="22"/>
        </w:rPr>
        <w:t>Artículo 4.</w:t>
      </w:r>
      <w:r w:rsidR="00CC42C8" w:rsidRPr="00FF45EE">
        <w:rPr>
          <w:rFonts w:ascii="Palatino Linotype" w:hAnsi="Palatino Linotype"/>
          <w:i/>
          <w:iCs/>
          <w:sz w:val="22"/>
          <w:szCs w:val="22"/>
        </w:rPr>
        <w:t xml:space="preserve"> Además de las definiciones previstas en la Ley General, para los efectos de esta Ley se entenderá por: </w:t>
      </w:r>
    </w:p>
    <w:p w14:paraId="5C274E3C" w14:textId="00606244" w:rsidR="00CC42C8" w:rsidRDefault="00CC42C8"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FF45EE">
        <w:rPr>
          <w:rFonts w:ascii="Palatino Linotype" w:hAnsi="Palatino Linotype"/>
          <w:i/>
          <w:iCs/>
          <w:sz w:val="22"/>
          <w:szCs w:val="22"/>
        </w:rPr>
        <w:t>(…)</w:t>
      </w:r>
    </w:p>
    <w:p w14:paraId="0CA68826" w14:textId="3049DD6D" w:rsidR="005C19CB" w:rsidRDefault="005C19CB"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5C19CB">
        <w:rPr>
          <w:rFonts w:ascii="Palatino Linotype" w:hAnsi="Palatino Linotype"/>
          <w:b/>
          <w:bCs/>
          <w:i/>
          <w:iCs/>
          <w:sz w:val="22"/>
          <w:szCs w:val="22"/>
        </w:rPr>
        <w:t>XIV. Catálogo de Disposición Documental:</w:t>
      </w:r>
      <w:r w:rsidRPr="005C19CB">
        <w:rPr>
          <w:rFonts w:ascii="Palatino Linotype" w:hAnsi="Palatino Linotype"/>
          <w:i/>
          <w:iCs/>
          <w:sz w:val="22"/>
          <w:szCs w:val="22"/>
        </w:rPr>
        <w:t xml:space="preserve"> Al registro general y sistemático que establece los valores documentales, la Vigencia Documental, los plazos de conservación y la Disposición Documental;</w:t>
      </w:r>
    </w:p>
    <w:p w14:paraId="3043019D" w14:textId="3E488D45" w:rsidR="005C19CB" w:rsidRPr="00FF45EE" w:rsidRDefault="005C19CB" w:rsidP="00FF45EE">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537B65F6" w14:textId="25136075" w:rsidR="00CC42C8" w:rsidRPr="00FF45EE" w:rsidRDefault="00CC42C8"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FF45EE">
        <w:rPr>
          <w:rFonts w:ascii="Palatino Linotype" w:hAnsi="Palatino Linotype"/>
          <w:b/>
          <w:bCs/>
          <w:i/>
          <w:iCs/>
          <w:sz w:val="22"/>
          <w:szCs w:val="22"/>
        </w:rPr>
        <w:t>XX. Cuadro General de Clasificación Archivística:</w:t>
      </w:r>
      <w:r w:rsidRPr="00FF45EE">
        <w:rPr>
          <w:rFonts w:ascii="Palatino Linotype" w:hAnsi="Palatino Linotype"/>
          <w:i/>
          <w:iCs/>
          <w:sz w:val="22"/>
          <w:szCs w:val="22"/>
        </w:rPr>
        <w:t xml:space="preserve"> Al instrumento técnico que refleja la estructura de un Archivo con base en las atribuciones y funciones de cada Sujeto Obligado;</w:t>
      </w:r>
    </w:p>
    <w:p w14:paraId="7368318E" w14:textId="270E0EAD" w:rsidR="00CC42C8" w:rsidRPr="00FF45EE" w:rsidRDefault="00CC42C8"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FF45EE">
        <w:rPr>
          <w:rFonts w:ascii="Palatino Linotype" w:hAnsi="Palatino Linotype"/>
          <w:i/>
          <w:iCs/>
          <w:sz w:val="22"/>
          <w:szCs w:val="22"/>
        </w:rPr>
        <w:t>(…)</w:t>
      </w:r>
    </w:p>
    <w:p w14:paraId="6155D7E4" w14:textId="54FF9EA1" w:rsidR="00CC42C8" w:rsidRPr="00FF45EE" w:rsidRDefault="00CC42C8"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FF45EE">
        <w:rPr>
          <w:rFonts w:ascii="Palatino Linotype" w:hAnsi="Palatino Linotype"/>
          <w:b/>
          <w:bCs/>
          <w:i/>
          <w:iCs/>
          <w:sz w:val="22"/>
          <w:szCs w:val="22"/>
        </w:rPr>
        <w:t>XXIX. Ficha Técnica de Valoración Documental:</w:t>
      </w:r>
      <w:r w:rsidRPr="00FF45EE">
        <w:rPr>
          <w:rFonts w:ascii="Palatino Linotype" w:hAnsi="Palatino Linotype"/>
          <w:i/>
          <w:iCs/>
          <w:sz w:val="22"/>
          <w:szCs w:val="22"/>
        </w:rPr>
        <w:t xml:space="preserve"> Al instrumento que permite identificar, analizar y establecer el contexto y Valoración Documental de la Serie;</w:t>
      </w:r>
    </w:p>
    <w:p w14:paraId="6D75747B" w14:textId="0F55C13B" w:rsidR="00CC42C8" w:rsidRPr="00FF45EE" w:rsidRDefault="00CC42C8"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FF45EE">
        <w:rPr>
          <w:rFonts w:ascii="Palatino Linotype" w:hAnsi="Palatino Linotype"/>
          <w:i/>
          <w:iCs/>
          <w:sz w:val="22"/>
          <w:szCs w:val="22"/>
        </w:rPr>
        <w:t>(…)</w:t>
      </w:r>
    </w:p>
    <w:p w14:paraId="50B509D7" w14:textId="77777777" w:rsidR="00FF45EE" w:rsidRPr="00FF45EE" w:rsidRDefault="00FF45EE"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FF45EE">
        <w:rPr>
          <w:rFonts w:ascii="Palatino Linotype" w:hAnsi="Palatino Linotype"/>
          <w:b/>
          <w:bCs/>
          <w:i/>
          <w:iCs/>
          <w:sz w:val="22"/>
          <w:szCs w:val="22"/>
        </w:rPr>
        <w:t>XXXVI. Instrumentos de Consulta Archivística:</w:t>
      </w:r>
      <w:r w:rsidRPr="00FF45EE">
        <w:rPr>
          <w:rFonts w:ascii="Palatino Linotype" w:hAnsi="Palatino Linotype"/>
          <w:i/>
          <w:iCs/>
          <w:sz w:val="22"/>
          <w:szCs w:val="22"/>
        </w:rPr>
        <w:t xml:space="preserve"> A los instrumentos que describen las Series, Expedientes o Documentos de Archivo y que permiten la localización, Transferencia o Baja Documental; </w:t>
      </w:r>
    </w:p>
    <w:p w14:paraId="67E29DDE" w14:textId="4C4769AD" w:rsidR="00CC42C8" w:rsidRPr="00FF45EE" w:rsidRDefault="00FF45EE"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FF45EE">
        <w:rPr>
          <w:rFonts w:ascii="Palatino Linotype" w:hAnsi="Palatino Linotype"/>
          <w:b/>
          <w:bCs/>
          <w:i/>
          <w:iCs/>
          <w:sz w:val="22"/>
          <w:szCs w:val="22"/>
        </w:rPr>
        <w:t xml:space="preserve">XXXVII. Inventarios Documentales: </w:t>
      </w:r>
      <w:r w:rsidRPr="00FF45EE">
        <w:rPr>
          <w:rFonts w:ascii="Palatino Linotype" w:hAnsi="Palatino Linotype"/>
          <w:i/>
          <w:iCs/>
          <w:sz w:val="22"/>
          <w:szCs w:val="22"/>
        </w:rPr>
        <w:t>A los Instrumentos de Consulta Archivística que describen las Series documentales y Expedientes de un Archivo y que permiten su localización (inventario general), para las Transferencias (inventario de Transferencia) o para la Baja Documental (inventario de Baja Documental);</w:t>
      </w:r>
    </w:p>
    <w:p w14:paraId="6AADF341" w14:textId="211F27B2" w:rsidR="00FF45EE" w:rsidRPr="00FF45EE" w:rsidRDefault="00FF45EE"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FF45EE">
        <w:rPr>
          <w:rFonts w:ascii="Palatino Linotype" w:hAnsi="Palatino Linotype"/>
          <w:i/>
          <w:iCs/>
          <w:sz w:val="22"/>
          <w:szCs w:val="22"/>
        </w:rPr>
        <w:t>(…)</w:t>
      </w:r>
    </w:p>
    <w:p w14:paraId="434295A1" w14:textId="3185E263" w:rsidR="00FF45EE" w:rsidRPr="00FF45EE" w:rsidRDefault="00FF45EE"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FF45EE">
        <w:rPr>
          <w:rFonts w:ascii="Palatino Linotype" w:hAnsi="Palatino Linotype"/>
          <w:b/>
          <w:bCs/>
          <w:i/>
          <w:iCs/>
          <w:sz w:val="22"/>
          <w:szCs w:val="22"/>
        </w:rPr>
        <w:t>XLI. Organización:</w:t>
      </w:r>
      <w:r w:rsidRPr="00FF45EE">
        <w:rPr>
          <w:rFonts w:ascii="Palatino Linotype" w:hAnsi="Palatino Linotype"/>
          <w:i/>
          <w:iCs/>
          <w:sz w:val="22"/>
          <w:szCs w:val="22"/>
        </w:rPr>
        <w:t xml:space="preserve"> Al conjunto de operaciones intelectuales y mecánicas destinadas a la clasificación, ordenación y descripción de los distintos grupos documentales con el propósito de consultar y recuperar, eficaz y oportunamente, la información. Las operaciones intelectuales consisten en identificar y analizar los tipos de documentos, su procedencia, origen funcional y contenido, en tanto que las operaciones mecánicas son aquellas actividades que se desarrollan para la ubicación física de los Expedientes</w:t>
      </w:r>
    </w:p>
    <w:p w14:paraId="1AE93353" w14:textId="1EFA28B6" w:rsidR="00FF45EE" w:rsidRPr="00FF45EE" w:rsidRDefault="00FF45EE" w:rsidP="00FF45EE">
      <w:pPr>
        <w:pStyle w:val="Prrafodelista"/>
        <w:tabs>
          <w:tab w:val="left" w:pos="426"/>
        </w:tabs>
        <w:spacing w:before="240" w:after="240" w:line="276" w:lineRule="auto"/>
        <w:ind w:left="567" w:right="567"/>
        <w:jc w:val="both"/>
        <w:rPr>
          <w:rFonts w:ascii="Palatino Linotype" w:hAnsi="Palatino Linotype"/>
          <w:i/>
          <w:iCs/>
          <w:sz w:val="22"/>
          <w:szCs w:val="22"/>
        </w:rPr>
      </w:pPr>
      <w:r w:rsidRPr="00FF45EE">
        <w:rPr>
          <w:rFonts w:ascii="Palatino Linotype" w:hAnsi="Palatino Linotype"/>
          <w:i/>
          <w:iCs/>
          <w:sz w:val="22"/>
          <w:szCs w:val="22"/>
        </w:rPr>
        <w:lastRenderedPageBreak/>
        <w:t>(…)”</w:t>
      </w:r>
    </w:p>
    <w:p w14:paraId="0A55F37A" w14:textId="77777777" w:rsidR="00CC42C8" w:rsidRDefault="00CC42C8" w:rsidP="00E842F0">
      <w:pPr>
        <w:pStyle w:val="Prrafodelista"/>
        <w:tabs>
          <w:tab w:val="left" w:pos="426"/>
        </w:tabs>
        <w:spacing w:before="240" w:after="240" w:line="360" w:lineRule="auto"/>
        <w:ind w:left="0" w:right="51"/>
        <w:jc w:val="both"/>
        <w:rPr>
          <w:rFonts w:ascii="Palatino Linotype" w:hAnsi="Palatino Linotype"/>
          <w:color w:val="000000" w:themeColor="text1"/>
        </w:rPr>
      </w:pPr>
    </w:p>
    <w:p w14:paraId="0E7B6FAB" w14:textId="0AA178E2" w:rsidR="00E842F0" w:rsidRDefault="00FF45E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el artículo 10 de la Ley de Archivos y Administración de Documentos del Estado de México y Municipios, en su párrafo primero, establece que cada </w:t>
      </w:r>
      <w:r w:rsidRPr="00FF45EE">
        <w:rPr>
          <w:rFonts w:ascii="Palatino Linotype" w:hAnsi="Palatino Linotype"/>
          <w:color w:val="000000" w:themeColor="text1"/>
        </w:rPr>
        <w:t xml:space="preserve">Sujeto Obligado es responsable de organizar y conservar sus Archivos; de la operación de su Sistema Institucional; del cumplimiento de lo dispuesto por </w:t>
      </w:r>
      <w:r>
        <w:rPr>
          <w:rFonts w:ascii="Palatino Linotype" w:hAnsi="Palatino Linotype"/>
          <w:color w:val="000000" w:themeColor="text1"/>
        </w:rPr>
        <w:t>la Ley</w:t>
      </w:r>
      <w:r w:rsidRPr="00FF45EE">
        <w:rPr>
          <w:rFonts w:ascii="Palatino Linotype" w:hAnsi="Palatino Linotype"/>
          <w:color w:val="000000" w:themeColor="text1"/>
        </w:rPr>
        <w:t>; así como</w:t>
      </w:r>
      <w:r>
        <w:rPr>
          <w:rFonts w:ascii="Palatino Linotype" w:hAnsi="Palatino Linotype"/>
          <w:color w:val="000000" w:themeColor="text1"/>
        </w:rPr>
        <w:t xml:space="preserve"> por </w:t>
      </w:r>
      <w:r w:rsidRPr="00FF45EE">
        <w:rPr>
          <w:rFonts w:ascii="Palatino Linotype" w:hAnsi="Palatino Linotype"/>
          <w:color w:val="000000" w:themeColor="text1"/>
        </w:rPr>
        <w:t>las determinaciones que emita el Consejo Estatal, según corresponda; y deberán garantizar que no se sustraigan, dañen o eliminen Documentos de Archivo y la información a su cargo.</w:t>
      </w:r>
    </w:p>
    <w:p w14:paraId="64C24CAB" w14:textId="77777777" w:rsidR="00E842F0" w:rsidRDefault="00E842F0" w:rsidP="00E842F0">
      <w:pPr>
        <w:pStyle w:val="Prrafodelista"/>
        <w:tabs>
          <w:tab w:val="left" w:pos="426"/>
        </w:tabs>
        <w:spacing w:before="240" w:after="240" w:line="360" w:lineRule="auto"/>
        <w:ind w:left="0" w:right="51"/>
        <w:jc w:val="both"/>
        <w:rPr>
          <w:rFonts w:ascii="Palatino Linotype" w:hAnsi="Palatino Linotype"/>
          <w:color w:val="000000" w:themeColor="text1"/>
        </w:rPr>
      </w:pPr>
    </w:p>
    <w:p w14:paraId="406C11BE" w14:textId="6EC4730C" w:rsidR="00E842F0" w:rsidRDefault="00FF45E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Consecuencia de su obligación de organizar y conservar su acervo documental, los sujetos obligados deberán</w:t>
      </w:r>
      <w:r>
        <w:rPr>
          <w:rStyle w:val="Refdenotaalpie"/>
          <w:rFonts w:ascii="Palatino Linotype" w:hAnsi="Palatino Linotype"/>
          <w:color w:val="000000" w:themeColor="text1"/>
        </w:rPr>
        <w:footnoteReference w:id="14"/>
      </w:r>
      <w:r>
        <w:rPr>
          <w:rFonts w:ascii="Palatino Linotype" w:hAnsi="Palatino Linotype"/>
          <w:color w:val="000000" w:themeColor="text1"/>
        </w:rPr>
        <w:t>:</w:t>
      </w:r>
    </w:p>
    <w:p w14:paraId="017E8F72" w14:textId="48666C85" w:rsidR="00FF45EE" w:rsidRDefault="005C19CB" w:rsidP="005C19CB">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Administrar, </w:t>
      </w:r>
      <w:r w:rsidRPr="005C19CB">
        <w:rPr>
          <w:rFonts w:ascii="Palatino Linotype" w:hAnsi="Palatino Linotype"/>
          <w:color w:val="000000" w:themeColor="text1"/>
        </w:rPr>
        <w:t>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aplicables;</w:t>
      </w:r>
    </w:p>
    <w:p w14:paraId="1C5E0F66" w14:textId="04367861" w:rsidR="005C19CB" w:rsidRDefault="005C19CB" w:rsidP="005C19CB">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Integrar los documentos en Expedientes;</w:t>
      </w:r>
    </w:p>
    <w:p w14:paraId="38B4D3E4" w14:textId="51DAB27F" w:rsidR="005C19CB" w:rsidRDefault="005C19CB" w:rsidP="005C19CB">
      <w:pPr>
        <w:pStyle w:val="Prrafodelista"/>
        <w:numPr>
          <w:ilvl w:val="1"/>
          <w:numId w:val="14"/>
        </w:numPr>
        <w:tabs>
          <w:tab w:val="left" w:pos="426"/>
        </w:tabs>
        <w:spacing w:before="240" w:after="240" w:line="360" w:lineRule="auto"/>
        <w:ind w:left="1134" w:right="51"/>
        <w:jc w:val="both"/>
        <w:rPr>
          <w:rFonts w:ascii="Palatino Linotype" w:hAnsi="Palatino Linotype"/>
          <w:b/>
          <w:bCs/>
          <w:color w:val="000000" w:themeColor="text1"/>
        </w:rPr>
      </w:pPr>
      <w:r w:rsidRPr="005C19CB">
        <w:rPr>
          <w:rFonts w:ascii="Palatino Linotype" w:hAnsi="Palatino Linotype"/>
          <w:b/>
          <w:bCs/>
          <w:color w:val="000000" w:themeColor="text1"/>
        </w:rPr>
        <w:t>Dotar a los Documentos de Archivo de los elementos de identificación necesarios para asegurar que mantengan su procedencia y orden original;</w:t>
      </w:r>
    </w:p>
    <w:p w14:paraId="4DFE9677" w14:textId="66474CAE" w:rsidR="005C19CB" w:rsidRPr="005C19CB" w:rsidRDefault="005C19CB" w:rsidP="005C19CB">
      <w:pPr>
        <w:pStyle w:val="Prrafodelista"/>
        <w:numPr>
          <w:ilvl w:val="1"/>
          <w:numId w:val="14"/>
        </w:numPr>
        <w:tabs>
          <w:tab w:val="left" w:pos="426"/>
        </w:tabs>
        <w:spacing w:before="240" w:after="240" w:line="360" w:lineRule="auto"/>
        <w:ind w:left="1134" w:right="51"/>
        <w:jc w:val="both"/>
        <w:rPr>
          <w:rFonts w:ascii="Palatino Linotype" w:hAnsi="Palatino Linotype"/>
          <w:b/>
          <w:bCs/>
          <w:color w:val="000000" w:themeColor="text1"/>
        </w:rPr>
      </w:pPr>
      <w:r>
        <w:rPr>
          <w:rFonts w:ascii="Palatino Linotype" w:hAnsi="Palatino Linotype"/>
          <w:color w:val="000000" w:themeColor="text1"/>
        </w:rPr>
        <w:lastRenderedPageBreak/>
        <w:t xml:space="preserve">Aplicar </w:t>
      </w:r>
      <w:r w:rsidRPr="005C19CB">
        <w:rPr>
          <w:rFonts w:ascii="Palatino Linotype" w:hAnsi="Palatino Linotype"/>
          <w:color w:val="000000" w:themeColor="text1"/>
        </w:rPr>
        <w:t>métodos y medidas para la organización, protección y conservación de los Documentos de Archivo, considerando el estado que guardan y el espacio para su almacenamiento; así como procurar el resguardo digital de dichos documentos, de conformidad con la Ley General, la Ley de Gobierno Digital del Estado de México y Municipios, la presente Ley y las demás disposiciones jurídicas aplicables</w:t>
      </w:r>
      <w:r>
        <w:rPr>
          <w:rFonts w:ascii="Palatino Linotype" w:hAnsi="Palatino Linotype"/>
          <w:color w:val="000000" w:themeColor="text1"/>
        </w:rPr>
        <w:t>.</w:t>
      </w:r>
    </w:p>
    <w:p w14:paraId="72BC99AA" w14:textId="77777777" w:rsidR="00E842F0" w:rsidRDefault="00E842F0" w:rsidP="00E842F0">
      <w:pPr>
        <w:pStyle w:val="Prrafodelista"/>
        <w:tabs>
          <w:tab w:val="left" w:pos="426"/>
        </w:tabs>
        <w:spacing w:before="240" w:after="240" w:line="360" w:lineRule="auto"/>
        <w:ind w:left="0" w:right="51"/>
        <w:jc w:val="both"/>
        <w:rPr>
          <w:rFonts w:ascii="Palatino Linotype" w:hAnsi="Palatino Linotype"/>
          <w:color w:val="000000" w:themeColor="text1"/>
        </w:rPr>
      </w:pPr>
    </w:p>
    <w:p w14:paraId="4325ACBD" w14:textId="28D04A3F" w:rsidR="00E842F0" w:rsidRDefault="005C19C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5C19CB">
        <w:rPr>
          <w:rFonts w:ascii="Palatino Linotype" w:hAnsi="Palatino Linotype"/>
          <w:color w:val="000000" w:themeColor="text1"/>
        </w:rPr>
        <w:t xml:space="preserve">Sujetos Obligados deberán contar con los Instrumentos de Control y Consulta Archivísticos conforme a sus atribuciones y funciones, manteniéndolos actualizados y disponibles; y contarán </w:t>
      </w:r>
      <w:r w:rsidRPr="005C19CB">
        <w:rPr>
          <w:rFonts w:ascii="Palatino Linotype" w:hAnsi="Palatino Linotype"/>
          <w:b/>
          <w:bCs/>
          <w:color w:val="000000" w:themeColor="text1"/>
        </w:rPr>
        <w:t>al menos</w:t>
      </w:r>
      <w:r w:rsidRPr="005C19CB">
        <w:rPr>
          <w:rFonts w:ascii="Palatino Linotype" w:hAnsi="Palatino Linotype"/>
          <w:color w:val="000000" w:themeColor="text1"/>
        </w:rPr>
        <w:t xml:space="preserve"> con lo</w:t>
      </w:r>
      <w:r>
        <w:rPr>
          <w:rFonts w:ascii="Palatino Linotype" w:hAnsi="Palatino Linotype"/>
          <w:color w:val="000000" w:themeColor="text1"/>
        </w:rPr>
        <w:t xml:space="preserve">s siguientes: </w:t>
      </w:r>
      <w:r w:rsidRPr="005C19CB">
        <w:rPr>
          <w:rFonts w:ascii="Palatino Linotype" w:hAnsi="Palatino Linotype"/>
          <w:b/>
          <w:bCs/>
          <w:color w:val="000000" w:themeColor="text1"/>
        </w:rPr>
        <w:t>a)</w:t>
      </w:r>
      <w:r>
        <w:rPr>
          <w:rFonts w:ascii="Palatino Linotype" w:hAnsi="Palatino Linotype"/>
          <w:color w:val="000000" w:themeColor="text1"/>
        </w:rPr>
        <w:t xml:space="preserve"> Cuadro General de Clasificación Archivística; </w:t>
      </w:r>
      <w:r w:rsidRPr="005C19CB">
        <w:rPr>
          <w:rFonts w:ascii="Palatino Linotype" w:hAnsi="Palatino Linotype"/>
          <w:b/>
          <w:bCs/>
          <w:color w:val="000000" w:themeColor="text1"/>
        </w:rPr>
        <w:t>b)</w:t>
      </w:r>
      <w:r>
        <w:rPr>
          <w:rFonts w:ascii="Palatino Linotype" w:hAnsi="Palatino Linotype"/>
          <w:color w:val="000000" w:themeColor="text1"/>
        </w:rPr>
        <w:t xml:space="preserve"> Catálogo de Disposición Documental; y, </w:t>
      </w:r>
      <w:r w:rsidRPr="005C19CB">
        <w:rPr>
          <w:rFonts w:ascii="Palatino Linotype" w:hAnsi="Palatino Linotype"/>
          <w:b/>
          <w:bCs/>
          <w:color w:val="000000" w:themeColor="text1"/>
        </w:rPr>
        <w:t>c)</w:t>
      </w:r>
      <w:r>
        <w:rPr>
          <w:rFonts w:ascii="Palatino Linotype" w:hAnsi="Palatino Linotype"/>
          <w:color w:val="000000" w:themeColor="text1"/>
        </w:rPr>
        <w:t xml:space="preserve"> </w:t>
      </w:r>
      <w:r w:rsidRPr="00B30967">
        <w:rPr>
          <w:rFonts w:ascii="Palatino Linotype" w:hAnsi="Palatino Linotype"/>
          <w:b/>
          <w:bCs/>
          <w:color w:val="000000" w:themeColor="text1"/>
        </w:rPr>
        <w:t>Inventarios Documentales</w:t>
      </w:r>
      <w:r>
        <w:rPr>
          <w:rFonts w:ascii="Palatino Linotype" w:hAnsi="Palatino Linotype"/>
          <w:color w:val="000000" w:themeColor="text1"/>
        </w:rPr>
        <w:t>.</w:t>
      </w:r>
    </w:p>
    <w:p w14:paraId="24BE0CA3" w14:textId="77777777" w:rsidR="00E842F0" w:rsidRDefault="00E842F0" w:rsidP="00E842F0">
      <w:pPr>
        <w:pStyle w:val="Prrafodelista"/>
        <w:tabs>
          <w:tab w:val="left" w:pos="426"/>
        </w:tabs>
        <w:spacing w:before="240" w:after="240" w:line="360" w:lineRule="auto"/>
        <w:ind w:left="0" w:right="51"/>
        <w:jc w:val="both"/>
        <w:rPr>
          <w:rFonts w:ascii="Palatino Linotype" w:hAnsi="Palatino Linotype"/>
          <w:color w:val="000000" w:themeColor="text1"/>
        </w:rPr>
      </w:pPr>
    </w:p>
    <w:p w14:paraId="607F9882" w14:textId="2EF2C4F9" w:rsidR="00FC4ED9" w:rsidRDefault="00B30967" w:rsidP="00FC4E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si bien es cierto que ningún ordenamiento legal reconoce, textualmente, la obligación del </w:t>
      </w:r>
      <w:r>
        <w:rPr>
          <w:rFonts w:ascii="Palatino Linotype" w:hAnsi="Palatino Linotype"/>
          <w:b/>
          <w:bCs/>
          <w:color w:val="000000" w:themeColor="text1"/>
        </w:rPr>
        <w:t>SUJETO OBLIGADO</w:t>
      </w:r>
      <w:r>
        <w:rPr>
          <w:rFonts w:ascii="Palatino Linotype" w:hAnsi="Palatino Linotype"/>
          <w:color w:val="000000" w:themeColor="text1"/>
        </w:rPr>
        <w:t xml:space="preserve"> de conta</w:t>
      </w:r>
      <w:r w:rsidR="003512E4">
        <w:rPr>
          <w:rFonts w:ascii="Palatino Linotype" w:hAnsi="Palatino Linotype"/>
          <w:color w:val="000000" w:themeColor="text1"/>
        </w:rPr>
        <w:t>r</w:t>
      </w:r>
      <w:r>
        <w:rPr>
          <w:rFonts w:ascii="Palatino Linotype" w:hAnsi="Palatino Linotype"/>
          <w:color w:val="000000" w:themeColor="text1"/>
        </w:rPr>
        <w:t xml:space="preserve"> con un banco de datos o registro de los juicios de amparo y administrativos, donde se refleje, al menos, el número de expediente y el Juzgado, Sala o Tribunal específico donde se sustancien estos procesos; </w:t>
      </w:r>
      <w:r w:rsidRPr="00E931BD">
        <w:rPr>
          <w:rFonts w:ascii="Palatino Linotype" w:hAnsi="Palatino Linotype"/>
          <w:b/>
          <w:bCs/>
          <w:color w:val="000000" w:themeColor="text1"/>
        </w:rPr>
        <w:t>también lo es que existe la obligación de conservar, controlar, administrar y organizar todos los documentos que, por el ejercicio de sus funciones, el ISSEMyM posera, genere y/o administre</w:t>
      </w:r>
      <w:r w:rsidR="00E931BD">
        <w:rPr>
          <w:rFonts w:ascii="Palatino Linotype" w:hAnsi="Palatino Linotype"/>
          <w:color w:val="000000" w:themeColor="text1"/>
        </w:rPr>
        <w:t xml:space="preserve">, por lo tanto, el negar el acceso a la información solicitada con motivo de que ésta es -según lo manifestado por el área responsable de proveer la información- </w:t>
      </w:r>
      <w:r w:rsidR="00E931BD">
        <w:rPr>
          <w:rFonts w:ascii="Palatino Linotype" w:hAnsi="Palatino Linotype"/>
          <w:i/>
          <w:iCs/>
          <w:color w:val="000000" w:themeColor="text1"/>
        </w:rPr>
        <w:t>descomunal</w:t>
      </w:r>
      <w:r w:rsidR="00E931BD">
        <w:rPr>
          <w:rFonts w:ascii="Palatino Linotype" w:hAnsi="Palatino Linotype"/>
          <w:color w:val="000000" w:themeColor="text1"/>
        </w:rPr>
        <w:t xml:space="preserve">, no sólo violenta el derecho de acceso a la información ejercido por el particular, sino que lo deja en </w:t>
      </w:r>
      <w:r w:rsidR="00E931BD">
        <w:rPr>
          <w:rFonts w:ascii="Palatino Linotype" w:hAnsi="Palatino Linotype"/>
          <w:color w:val="000000" w:themeColor="text1"/>
        </w:rPr>
        <w:lastRenderedPageBreak/>
        <w:t xml:space="preserve">estado de </w:t>
      </w:r>
      <w:r w:rsidR="00E931BD">
        <w:rPr>
          <w:rFonts w:ascii="Palatino Linotype" w:hAnsi="Palatino Linotype"/>
          <w:b/>
          <w:bCs/>
          <w:color w:val="000000" w:themeColor="text1"/>
        </w:rPr>
        <w:t>incertidumbre</w:t>
      </w:r>
      <w:r w:rsidR="00E931BD">
        <w:rPr>
          <w:rFonts w:ascii="Palatino Linotype" w:hAnsi="Palatino Linotype"/>
          <w:color w:val="000000" w:themeColor="text1"/>
        </w:rPr>
        <w:t xml:space="preserve"> al no conocer a ciencia cierta, de manera </w:t>
      </w:r>
      <w:r w:rsidR="00E931BD">
        <w:rPr>
          <w:rFonts w:ascii="Palatino Linotype" w:hAnsi="Palatino Linotype"/>
          <w:b/>
          <w:bCs/>
          <w:color w:val="000000" w:themeColor="text1"/>
        </w:rPr>
        <w:t>fundada y motivada</w:t>
      </w:r>
      <w:r w:rsidR="00E931BD">
        <w:rPr>
          <w:rFonts w:ascii="Palatino Linotype" w:hAnsi="Palatino Linotype"/>
          <w:color w:val="000000" w:themeColor="text1"/>
        </w:rPr>
        <w:t xml:space="preserve">, las razones por las que el </w:t>
      </w:r>
      <w:r w:rsidR="00E931BD">
        <w:rPr>
          <w:rFonts w:ascii="Palatino Linotype" w:hAnsi="Palatino Linotype"/>
          <w:b/>
          <w:bCs/>
          <w:color w:val="000000" w:themeColor="text1"/>
        </w:rPr>
        <w:t>SUJETO OBLIGADO</w:t>
      </w:r>
      <w:r w:rsidR="00E931BD">
        <w:rPr>
          <w:rFonts w:ascii="Palatino Linotype" w:hAnsi="Palatino Linotype"/>
          <w:color w:val="000000" w:themeColor="text1"/>
        </w:rPr>
        <w:t xml:space="preserve"> le niega el acceso.</w:t>
      </w:r>
    </w:p>
    <w:p w14:paraId="1720FC58" w14:textId="77777777" w:rsidR="00E842F0" w:rsidRDefault="00E842F0" w:rsidP="00E842F0">
      <w:pPr>
        <w:pStyle w:val="Prrafodelista"/>
        <w:tabs>
          <w:tab w:val="left" w:pos="426"/>
        </w:tabs>
        <w:spacing w:before="240" w:after="240" w:line="360" w:lineRule="auto"/>
        <w:ind w:left="0" w:right="51"/>
        <w:jc w:val="both"/>
        <w:rPr>
          <w:rFonts w:ascii="Palatino Linotype" w:hAnsi="Palatino Linotype"/>
          <w:color w:val="000000" w:themeColor="text1"/>
        </w:rPr>
      </w:pPr>
    </w:p>
    <w:p w14:paraId="1A3734F2" w14:textId="20DD34C3" w:rsidR="00E842F0" w:rsidRDefault="00585A5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Derivado de lo anterior</w:t>
      </w:r>
      <w:r w:rsidR="00BB24E5">
        <w:rPr>
          <w:rFonts w:ascii="Palatino Linotype" w:hAnsi="Palatino Linotype"/>
          <w:color w:val="000000" w:themeColor="text1"/>
        </w:rPr>
        <w:t>,</w:t>
      </w:r>
      <w:r>
        <w:rPr>
          <w:rFonts w:ascii="Palatino Linotype" w:hAnsi="Palatino Linotype"/>
          <w:color w:val="000000" w:themeColor="text1"/>
        </w:rPr>
        <w:t xml:space="preserve"> y toda vez que se ha demostrado la obligación innata del ISSEMyM, como Sujeto Obligado de la Ley de Archivos y Administración de Documentos del Estado de México, de conservar y organizar su archivos a través de herramientas que permitan su acceso e identificación de forma eficaz</w:t>
      </w:r>
      <w:r w:rsidR="00BB24E5">
        <w:rPr>
          <w:rFonts w:ascii="Palatino Linotype" w:hAnsi="Palatino Linotype"/>
          <w:color w:val="000000" w:themeColor="text1"/>
        </w:rPr>
        <w:t>;</w:t>
      </w:r>
      <w:r>
        <w:rPr>
          <w:rFonts w:ascii="Palatino Linotype" w:hAnsi="Palatino Linotype"/>
          <w:color w:val="000000" w:themeColor="text1"/>
        </w:rPr>
        <w:t xml:space="preserve"> este Organismo Garante encuentra conforme a derecho </w:t>
      </w:r>
      <w:r>
        <w:rPr>
          <w:rFonts w:ascii="Palatino Linotype" w:hAnsi="Palatino Linotype"/>
          <w:b/>
          <w:bCs/>
          <w:color w:val="000000" w:themeColor="text1"/>
        </w:rPr>
        <w:t>modificar</w:t>
      </w:r>
      <w:r>
        <w:rPr>
          <w:rFonts w:ascii="Palatino Linotype" w:hAnsi="Palatino Linotype"/>
          <w:color w:val="000000" w:themeColor="text1"/>
        </w:rPr>
        <w:t xml:space="preserve"> la respuesta del </w:t>
      </w:r>
      <w:r>
        <w:rPr>
          <w:rFonts w:ascii="Palatino Linotype" w:hAnsi="Palatino Linotype"/>
          <w:b/>
          <w:bCs/>
          <w:color w:val="000000" w:themeColor="text1"/>
        </w:rPr>
        <w:t>SUJETO OBLIGADO</w:t>
      </w:r>
      <w:r>
        <w:rPr>
          <w:rFonts w:ascii="Palatino Linotype" w:hAnsi="Palatino Linotype"/>
          <w:color w:val="000000" w:themeColor="text1"/>
        </w:rPr>
        <w:t xml:space="preserve"> y así </w:t>
      </w:r>
      <w:r>
        <w:rPr>
          <w:rFonts w:ascii="Palatino Linotype" w:hAnsi="Palatino Linotype"/>
          <w:b/>
          <w:bCs/>
          <w:color w:val="000000" w:themeColor="text1"/>
        </w:rPr>
        <w:t>ordenar</w:t>
      </w:r>
      <w:r>
        <w:rPr>
          <w:rFonts w:ascii="Palatino Linotype" w:hAnsi="Palatino Linotype"/>
          <w:color w:val="000000" w:themeColor="text1"/>
        </w:rPr>
        <w:t xml:space="preserve"> la entrega del o los documentos donde conste el Juzgado, Sala o Tribunal específico donde se sustancien cada uno de los juicios de amparo y administrativos en los que el ISSEMyM sea parte, por el periodo comprendido del (01) de enero de dos mil diecinueve al </w:t>
      </w:r>
      <w:r w:rsidR="00FC4ED9">
        <w:rPr>
          <w:rFonts w:ascii="Palatino Linotype" w:hAnsi="Palatino Linotype"/>
          <w:color w:val="000000" w:themeColor="text1"/>
        </w:rPr>
        <w:t>trece (13) de octubre de dos mil veintiuno, de ser procedente en versión pública.</w:t>
      </w:r>
    </w:p>
    <w:p w14:paraId="59532746" w14:textId="77777777" w:rsidR="00F36760" w:rsidRPr="00DD3902"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7" w:name="_Toc87545544"/>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27"/>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7CB31F7" w14:textId="77777777" w:rsidR="00CA7A78" w:rsidRDefault="00F01443"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rPr>
        <w:t xml:space="preserve">destacarse que, </w:t>
      </w:r>
      <w:r w:rsidR="00CA7A78" w:rsidRPr="00F01443">
        <w:rPr>
          <w:rFonts w:ascii="Palatino Linotype" w:hAnsi="Palatino Linotype"/>
          <w:color w:val="000000" w:themeColor="text1"/>
        </w:rPr>
        <w:t>debido a la naturaleza de la información solicitada</w:t>
      </w:r>
      <w:r w:rsidR="00CA7A78">
        <w:rPr>
          <w:rFonts w:ascii="Palatino Linotype" w:hAnsi="Palatino Linotype"/>
          <w:b/>
          <w:color w:val="000000" w:themeColor="text1"/>
        </w:rPr>
        <w:t xml:space="preserve"> </w:t>
      </w:r>
      <w:r w:rsidR="00CA7A78" w:rsidRPr="00F0144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948AF9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4850C0C"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F2BFA2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E9CF202" w14:textId="25299E0A" w:rsidR="009D13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E208A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B572C4C" w14:textId="2C984B22"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7545545"/>
      <w:r>
        <w:rPr>
          <w:rFonts w:ascii="Palatino Linotype" w:hAnsi="Palatino Linotype"/>
          <w:b/>
          <w:color w:val="000000" w:themeColor="text1"/>
        </w:rPr>
        <w:t>I. Requisitos previos.</w:t>
      </w:r>
      <w:bookmarkEnd w:id="28"/>
    </w:p>
    <w:p w14:paraId="7A4B0F56"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7FAE175"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w:t>
      </w:r>
      <w:r w:rsidRPr="0062325E">
        <w:rPr>
          <w:rFonts w:ascii="Palatino Linotype" w:eastAsia="MS Mincho" w:hAnsi="Palatino Linotype" w:cs="Times New Roman"/>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EA835D2"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6259DEB"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C28181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CFA3F53" w14:textId="1931DEEA"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D694AA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9416A56" w14:textId="4D408F9E"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7545546"/>
      <w:r>
        <w:rPr>
          <w:rFonts w:ascii="Palatino Linotype" w:hAnsi="Palatino Linotype"/>
          <w:b/>
          <w:color w:val="000000" w:themeColor="text1"/>
        </w:rPr>
        <w:t>II. Supuestos de clasificación.</w:t>
      </w:r>
      <w:bookmarkEnd w:id="29"/>
    </w:p>
    <w:p w14:paraId="4D9928F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FC7D98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F1F28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108251F" w14:textId="3CF20C12"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B621959"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5F08CB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8528C9C"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E937DB"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B1097B7"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w:t>
      </w:r>
      <w:proofErr w:type="gramStart"/>
      <w:r w:rsidRPr="00F01443">
        <w:rPr>
          <w:rFonts w:ascii="Palatino Linotype" w:hAnsi="Palatino Linotype" w:cs="Bookman Old Style"/>
          <w:i/>
          <w:color w:val="000000"/>
          <w:sz w:val="22"/>
          <w:szCs w:val="22"/>
        </w:rPr>
        <w:t>la misma</w:t>
      </w:r>
      <w:proofErr w:type="gramEnd"/>
      <w:r w:rsidRPr="00F01443">
        <w:rPr>
          <w:rFonts w:ascii="Palatino Linotype" w:hAnsi="Palatino Linotype" w:cs="Bookman Old Style"/>
          <w:i/>
          <w:color w:val="000000"/>
          <w:sz w:val="22"/>
          <w:szCs w:val="22"/>
        </w:rPr>
        <w:t xml:space="preserve">, sus representantes y los servidores públicos facultados para ello. </w:t>
      </w:r>
    </w:p>
    <w:p w14:paraId="3699021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3E0953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E0AD7B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014D6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A0474A4"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7FB7ED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435E710" w14:textId="663DA79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D73510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D232830"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C97D5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D9A25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1C3668A8"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w:t>
      </w:r>
      <w:r w:rsidRPr="00F01443">
        <w:rPr>
          <w:rFonts w:ascii="Palatino Linotype" w:hAnsi="Palatino Linotype" w:cs="Arial"/>
          <w:i/>
          <w:sz w:val="22"/>
          <w:szCs w:val="22"/>
        </w:rPr>
        <w:t xml:space="preserve"> La fecha de sesión del Comité de Transparencia en donde se confirmó la clasificación, en su caso;</w:t>
      </w:r>
    </w:p>
    <w:p w14:paraId="6E59C893"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w:t>
      </w:r>
      <w:r w:rsidRPr="00F01443">
        <w:rPr>
          <w:rFonts w:ascii="Palatino Linotype" w:hAnsi="Palatino Linotype" w:cs="Arial"/>
          <w:i/>
          <w:sz w:val="22"/>
          <w:szCs w:val="22"/>
        </w:rPr>
        <w:t xml:space="preserve"> El nombre del área;</w:t>
      </w:r>
    </w:p>
    <w:p w14:paraId="05709D8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III.</w:t>
      </w:r>
      <w:r w:rsidRPr="00F01443">
        <w:rPr>
          <w:rFonts w:ascii="Palatino Linotype" w:hAnsi="Palatino Linotype" w:cs="Arial"/>
          <w:i/>
          <w:sz w:val="22"/>
          <w:szCs w:val="22"/>
        </w:rPr>
        <w:t xml:space="preserve"> La palabra reservado o confidencial;</w:t>
      </w:r>
    </w:p>
    <w:p w14:paraId="4C58DE4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IV.</w:t>
      </w:r>
      <w:r w:rsidRPr="00F01443">
        <w:rPr>
          <w:rFonts w:ascii="Palatino Linotype" w:hAnsi="Palatino Linotype" w:cs="Arial"/>
          <w:i/>
          <w:sz w:val="22"/>
          <w:szCs w:val="22"/>
        </w:rPr>
        <w:t xml:space="preserve"> Las partes o secciones reservadas o confidenciales, en su caso;</w:t>
      </w:r>
    </w:p>
    <w:p w14:paraId="0854ECA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w:t>
      </w:r>
      <w:r w:rsidRPr="00F01443">
        <w:rPr>
          <w:rFonts w:ascii="Palatino Linotype" w:hAnsi="Palatino Linotype" w:cs="Arial"/>
          <w:i/>
          <w:sz w:val="22"/>
          <w:szCs w:val="22"/>
        </w:rPr>
        <w:t xml:space="preserve"> El fundamento legal;</w:t>
      </w:r>
    </w:p>
    <w:p w14:paraId="3D08148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w:t>
      </w:r>
      <w:r w:rsidRPr="00F01443">
        <w:rPr>
          <w:rFonts w:ascii="Palatino Linotype" w:hAnsi="Palatino Linotype" w:cs="Arial"/>
          <w:i/>
          <w:sz w:val="22"/>
          <w:szCs w:val="22"/>
        </w:rPr>
        <w:t xml:space="preserve"> El periodo de reserva, y</w:t>
      </w:r>
    </w:p>
    <w:p w14:paraId="7A08E9B7"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VII.</w:t>
      </w:r>
      <w:r w:rsidRPr="00F01443">
        <w:rPr>
          <w:rFonts w:ascii="Palatino Linotype" w:hAnsi="Palatino Linotype" w:cs="Arial"/>
          <w:i/>
          <w:sz w:val="22"/>
          <w:szCs w:val="22"/>
        </w:rPr>
        <w:t xml:space="preserve"> La rúbrica del titular del área.</w:t>
      </w:r>
    </w:p>
    <w:p w14:paraId="42FB0DC9"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4CBF0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F49FFD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4E86B5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6BB8A8" w14:textId="77777777" w:rsidR="00CA7A78"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66542400" w14:textId="3B9B39FD" w:rsidR="00CA7A78" w:rsidRDefault="00CA7A78" w:rsidP="00CA7A7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Arial"/>
          <w:i/>
          <w:noProof/>
          <w:lang w:eastAsia="es-MX"/>
        </w:rPr>
        <w:drawing>
          <wp:inline distT="0" distB="0" distL="0" distR="0" wp14:anchorId="4D0C6FE8" wp14:editId="138BF4A5">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F5F86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329B9E5" w14:textId="6E84C65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F7A64C"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6B9F57B" w14:textId="16245990" w:rsid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87545547"/>
      <w:r>
        <w:rPr>
          <w:rFonts w:ascii="Palatino Linotype" w:hAnsi="Palatino Linotype"/>
          <w:b/>
          <w:color w:val="000000" w:themeColor="text1"/>
        </w:rPr>
        <w:lastRenderedPageBreak/>
        <w:t>III. La intervención del Comité de Transparencia.</w:t>
      </w:r>
      <w:bookmarkEnd w:id="30"/>
    </w:p>
    <w:p w14:paraId="4B083D4C" w14:textId="2F89BEF9"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570B75E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9095867"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6913A1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C6D5F1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62325E">
        <w:rPr>
          <w:rFonts w:ascii="Palatino Linotype" w:eastAsia="MS Mincho" w:hAnsi="Palatino Linotype" w:cs="Times New Roman"/>
        </w:rPr>
        <w:lastRenderedPageBreak/>
        <w:t>composición del Comité puede generar vicios de legalidad de origen en el acto que restringe un derecho humano.</w:t>
      </w:r>
    </w:p>
    <w:p w14:paraId="5AE4CE30"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D0F1764" w14:textId="16C6FE6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B3930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B1B6028" w14:textId="4422CCF2"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1444C01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25EFA8"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767A7B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E9B0833"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96872E"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5CCFD2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62325E">
        <w:rPr>
          <w:rFonts w:ascii="Palatino Linotype" w:eastAsia="MS Mincho" w:hAnsi="Palatino Linotype" w:cs="Times New Roman"/>
          <w:i/>
          <w:iCs/>
        </w:rPr>
        <w:t>(....</w:t>
      </w:r>
      <w:proofErr w:type="gramEnd"/>
      <w:r w:rsidRPr="0062325E">
        <w:rPr>
          <w:rFonts w:ascii="Palatino Linotype" w:eastAsia="MS Mincho" w:hAnsi="Palatino Linotype" w:cs="Times New Roman"/>
          <w:i/>
          <w:iCs/>
        </w:rPr>
        <w:t>)”</w:t>
      </w:r>
      <w:r>
        <w:rPr>
          <w:rFonts w:ascii="Palatino Linotype" w:eastAsia="MS Mincho" w:hAnsi="Palatino Linotype" w:cs="Times New Roman"/>
        </w:rPr>
        <w:t>.</w:t>
      </w:r>
    </w:p>
    <w:p w14:paraId="14197EC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E366771" w14:textId="3121E440"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5"/>
      </w:r>
      <w:r w:rsidRPr="0062325E">
        <w:rPr>
          <w:rFonts w:ascii="Palatino Linotype" w:eastAsia="MS Mincho" w:hAnsi="Palatino Linotype" w:cs="Times New Roman"/>
        </w:rPr>
        <w:t xml:space="preserve"> respecto a qué debe entenderse por fundamentación y motivación, en los siguientes términos:</w:t>
      </w:r>
    </w:p>
    <w:p w14:paraId="521BDF63"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33662B2" w14:textId="77777777" w:rsidR="00CA7A78" w:rsidRPr="003E6079" w:rsidRDefault="00CA7A78" w:rsidP="00CA7A78">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062B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42ABFE6"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7108AF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0AFBFE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16103A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D56972"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33AFD1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CA3614E" w14:textId="490C9B3F"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 xml:space="preserve">tipo de información confidencial constituyen los secretos bancario, fiduciario, industrial, comercial, fiscal, bursátil y postal, cuya titularidad corresponda a particulares, sujetos de derecho internacional o a Sujetos Obligados </w:t>
      </w:r>
      <w:r w:rsidRPr="00F4286A">
        <w:rPr>
          <w:rFonts w:ascii="Palatino Linotype" w:eastAsia="Times New Roman" w:hAnsi="Palatino Linotype" w:cs="Arial"/>
        </w:rPr>
        <w:lastRenderedPageBreak/>
        <w:t>cuando no involucren el ejercicio de recursos públicos, así lo define la fracción XXI del artículo 3 de la Ley Estatal.</w:t>
      </w:r>
    </w:p>
    <w:p w14:paraId="1B0C35AD" w14:textId="77777777" w:rsidR="00CA7A78" w:rsidRPr="009D13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0EA71506" w:rsidR="00953B03" w:rsidRPr="00953B03" w:rsidRDefault="00E066DF"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1" w:name="_Toc87545548"/>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1"/>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170987D1" w:rsidR="00953B03" w:rsidRPr="00EF75DE" w:rsidRDefault="00BB24E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el marco legal de competencia del </w:t>
      </w:r>
      <w:r>
        <w:rPr>
          <w:rFonts w:ascii="Palatino Linotype" w:hAnsi="Palatino Linotype"/>
          <w:b/>
          <w:bCs/>
          <w:color w:val="000000" w:themeColor="text1"/>
        </w:rPr>
        <w:t>SUJETO OBLIGADO</w:t>
      </w:r>
      <w:r>
        <w:rPr>
          <w:rFonts w:ascii="Palatino Linotype" w:hAnsi="Palatino Linotype"/>
          <w:color w:val="000000" w:themeColor="text1"/>
        </w:rPr>
        <w:t xml:space="preserve"> para poseer, generar y administrar la información, en conjunto con su deber de conservar, resguardar y organizar sus documentos de forma eficaz, se determinó que </w:t>
      </w:r>
      <w:r w:rsidR="00703F6C">
        <w:rPr>
          <w:rFonts w:ascii="Palatino Linotype" w:hAnsi="Palatino Linotype"/>
          <w:color w:val="000000" w:themeColor="text1"/>
        </w:rPr>
        <w:t>la justificación del</w:t>
      </w:r>
      <w:r>
        <w:rPr>
          <w:rFonts w:ascii="Palatino Linotype" w:hAnsi="Palatino Linotype"/>
          <w:color w:val="000000" w:themeColor="text1"/>
        </w:rPr>
        <w:t xml:space="preserve"> ISSEMyM</w:t>
      </w:r>
      <w:r w:rsidR="00703F6C">
        <w:rPr>
          <w:rFonts w:ascii="Palatino Linotype" w:hAnsi="Palatino Linotype"/>
          <w:color w:val="000000" w:themeColor="text1"/>
        </w:rPr>
        <w:t xml:space="preserve"> para negar la entrega de la información -relativa a los Juzgados, Salas o Tribunales específicos donde se sustancien los juicios de amparo y administrativos promovidos en contra del Instituto, sus áreas administrativas o su Comité de Pensiones- no conseguía colmar el derecho de acceso a la información ejercido por el </w:t>
      </w:r>
      <w:r w:rsidR="00703F6C">
        <w:rPr>
          <w:rFonts w:ascii="Palatino Linotype" w:hAnsi="Palatino Linotype"/>
          <w:b/>
          <w:bCs/>
          <w:color w:val="000000" w:themeColor="text1"/>
        </w:rPr>
        <w:t>RECURRENTE</w:t>
      </w:r>
      <w:r w:rsidR="00E91BFE">
        <w:rPr>
          <w:rFonts w:ascii="Palatino Linotype" w:hAnsi="Palatino Linotype"/>
          <w:color w:val="000000" w:themeColor="text1"/>
        </w:rPr>
        <w:t xml:space="preserve">; por lo </w:t>
      </w:r>
      <w:r w:rsidR="00703F6C">
        <w:rPr>
          <w:rFonts w:ascii="Palatino Linotype" w:hAnsi="Palatino Linotype"/>
          <w:color w:val="000000" w:themeColor="text1"/>
        </w:rPr>
        <w:t>que</w:t>
      </w:r>
      <w:r w:rsidR="00892AB9">
        <w:rPr>
          <w:rFonts w:ascii="Palatino Linotype" w:hAnsi="Palatino Linotype"/>
          <w:color w:val="000000" w:themeColor="text1"/>
        </w:rPr>
        <w:t xml:space="preserve"> se determinó ordenar </w:t>
      </w:r>
      <w:r w:rsidR="00703F6C">
        <w:rPr>
          <w:rFonts w:ascii="Palatino Linotype" w:hAnsi="Palatino Linotype"/>
          <w:color w:val="000000" w:themeColor="text1"/>
        </w:rPr>
        <w:t>la</w:t>
      </w:r>
      <w:r w:rsidR="00892AB9">
        <w:rPr>
          <w:rFonts w:ascii="Palatino Linotype" w:hAnsi="Palatino Linotype"/>
          <w:color w:val="000000" w:themeColor="text1"/>
        </w:rPr>
        <w:t xml:space="preserve"> entrega</w:t>
      </w:r>
      <w:r w:rsidR="00703F6C">
        <w:rPr>
          <w:rFonts w:ascii="Palatino Linotype" w:hAnsi="Palatino Linotype"/>
          <w:color w:val="000000" w:themeColor="text1"/>
        </w:rPr>
        <w:t xml:space="preserve"> de lo solicitado, en versión pública de ser procedente.</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9C8371B"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070A2F">
        <w:rPr>
          <w:rFonts w:ascii="Palatino Linotype" w:eastAsia="MS Mincho" w:hAnsi="Palatino Linotype" w:cstheme="majorBidi"/>
          <w:b/>
          <w:bCs/>
          <w:lang w:val="es-ES"/>
        </w:rPr>
        <w:t>05708/INFOEM/IP/RR/2021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703F6C">
        <w:rPr>
          <w:rFonts w:ascii="Palatino Linotype" w:eastAsia="MS Mincho" w:hAnsi="Palatino Linotype" w:cstheme="majorBidi"/>
          <w:b/>
          <w:lang w:val="es-ES"/>
        </w:rPr>
        <w:t>MODIFICA</w:t>
      </w:r>
      <w:r w:rsidRPr="0028241C">
        <w:rPr>
          <w:rFonts w:ascii="Palatino Linotype" w:eastAsia="MS Mincho" w:hAnsi="Palatino Linotype" w:cstheme="majorBidi"/>
          <w:lang w:val="es-ES"/>
        </w:rPr>
        <w:t xml:space="preserve"> la respuesta a la solicitud de información número </w:t>
      </w:r>
      <w:r w:rsidR="00070A2F">
        <w:rPr>
          <w:rFonts w:ascii="Palatino Linotype" w:eastAsia="MS Mincho" w:hAnsi="Palatino Linotype" w:cstheme="majorBidi"/>
          <w:b/>
          <w:lang w:val="es-ES"/>
        </w:rPr>
        <w:t>00786/ISSEMYM/IP/2021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lastRenderedPageBreak/>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7E2870">
      <w:pPr>
        <w:pStyle w:val="Ttulo1"/>
        <w:spacing w:after="240" w:line="360" w:lineRule="auto"/>
        <w:jc w:val="center"/>
        <w:rPr>
          <w:b/>
          <w:color w:val="000000" w:themeColor="text1"/>
          <w:szCs w:val="24"/>
        </w:rPr>
      </w:pPr>
      <w:bookmarkStart w:id="32" w:name="_Toc495427547"/>
      <w:bookmarkStart w:id="33" w:name="_Toc497905366"/>
      <w:bookmarkStart w:id="34" w:name="_Toc87545549"/>
      <w:r w:rsidRPr="008C6062">
        <w:rPr>
          <w:b/>
          <w:color w:val="000000" w:themeColor="text1"/>
          <w:szCs w:val="24"/>
        </w:rPr>
        <w:lastRenderedPageBreak/>
        <w:t>R E S O L U T I V O S</w:t>
      </w:r>
      <w:bookmarkEnd w:id="24"/>
      <w:bookmarkEnd w:id="25"/>
      <w:bookmarkEnd w:id="32"/>
      <w:bookmarkEnd w:id="33"/>
      <w:bookmarkEnd w:id="34"/>
    </w:p>
    <w:p w14:paraId="67A78F7D" w14:textId="25241D5A"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892AB9">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070A2F">
        <w:rPr>
          <w:rFonts w:ascii="Palatino Linotype" w:eastAsia="Times New Roman" w:hAnsi="Palatino Linotype" w:cs="Times New Roman"/>
          <w:b/>
        </w:rPr>
        <w:t>05708/INFOEM/IP/RR/2021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00B31605"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703F6C">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070A2F">
        <w:rPr>
          <w:rFonts w:ascii="Palatino Linotype" w:eastAsia="Calibri" w:hAnsi="Palatino Linotype" w:cs="Arial"/>
          <w:b/>
        </w:rPr>
        <w:t>Instituto de Seguridad Social del Estado de México y Municipios</w:t>
      </w:r>
      <w:r>
        <w:rPr>
          <w:rFonts w:ascii="Palatino Linotype" w:eastAsia="Calibri" w:hAnsi="Palatino Linotype" w:cs="Arial"/>
          <w:bCs/>
        </w:rPr>
        <w:t xml:space="preserve"> a la solicitud </w:t>
      </w:r>
      <w:r w:rsidR="00070A2F">
        <w:rPr>
          <w:rFonts w:ascii="Palatino Linotype" w:eastAsia="Calibri" w:hAnsi="Palatino Linotype" w:cs="Arial"/>
          <w:b/>
        </w:rPr>
        <w:t>00786/ISSEMYM/IP/2021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5" w:name="_Toc460947013"/>
      <w:r w:rsidR="00E91BFE">
        <w:rPr>
          <w:rFonts w:ascii="Palatino Linotype" w:eastAsia="Calibri" w:hAnsi="Palatino Linotype" w:cs="Arial"/>
          <w:lang w:val="es-ES"/>
        </w:rPr>
        <w:t>vía</w:t>
      </w:r>
      <w:r w:rsidR="008705E1">
        <w:rPr>
          <w:rFonts w:ascii="Palatino Linotype" w:eastAsia="Calibri" w:hAnsi="Palatino Linotype" w:cs="Arial"/>
          <w:lang w:val="es-ES"/>
        </w:rPr>
        <w:t xml:space="preserve"> Sistema de Acceso a la Información Pública Mexiquense (SAIMEX)</w:t>
      </w:r>
      <w:r w:rsidR="00892AB9">
        <w:rPr>
          <w:rFonts w:ascii="Palatino Linotype" w:eastAsia="Times New Roman" w:hAnsi="Palatino Linotype" w:cs="Arial"/>
          <w:color w:val="000000"/>
        </w:rPr>
        <w:t xml:space="preserve">, de ser procedente </w:t>
      </w:r>
      <w:r>
        <w:rPr>
          <w:rFonts w:ascii="Palatino Linotype" w:eastAsia="Times New Roman" w:hAnsi="Palatino Linotype" w:cs="Arial"/>
          <w:color w:val="000000"/>
        </w:rPr>
        <w:t xml:space="preserve">en versión pública, </w:t>
      </w:r>
      <w:r w:rsidR="00703F6C">
        <w:rPr>
          <w:rFonts w:ascii="Palatino Linotype" w:eastAsia="Times New Roman" w:hAnsi="Palatino Linotype" w:cs="Arial"/>
          <w:color w:val="000000"/>
        </w:rPr>
        <w:t>el o los</w:t>
      </w:r>
      <w:r w:rsidR="00E91BFE">
        <w:rPr>
          <w:rFonts w:ascii="Palatino Linotype" w:eastAsia="Times New Roman" w:hAnsi="Palatino Linotype" w:cs="Arial"/>
          <w:color w:val="000000"/>
        </w:rPr>
        <w:t xml:space="preserve"> documentos donde conste la</w:t>
      </w:r>
      <w:r w:rsidR="00266588">
        <w:rPr>
          <w:rFonts w:ascii="Palatino Linotype" w:eastAsia="Times New Roman" w:hAnsi="Palatino Linotype" w:cs="Arial"/>
          <w:color w:val="000000"/>
        </w:rPr>
        <w:t xml:space="preserve"> siguiente información</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36" w:name="_Hlk22229143"/>
    </w:p>
    <w:bookmarkEnd w:id="36"/>
    <w:p w14:paraId="3AAF756B" w14:textId="1DB0B673" w:rsidR="00892AB9" w:rsidRPr="00E91BFE" w:rsidRDefault="00774A78" w:rsidP="002A2FF2">
      <w:pPr>
        <w:pStyle w:val="Prrafodelista"/>
        <w:numPr>
          <w:ilvl w:val="0"/>
          <w:numId w:val="3"/>
        </w:numPr>
        <w:spacing w:after="240" w:line="360" w:lineRule="auto"/>
        <w:ind w:left="851" w:right="567" w:hanging="284"/>
        <w:jc w:val="both"/>
        <w:rPr>
          <w:rFonts w:ascii="Palatino Linotype" w:hAnsi="Palatino Linotype"/>
          <w:b/>
          <w:bCs/>
          <w:color w:val="000000"/>
          <w:u w:val="double"/>
        </w:rPr>
      </w:pPr>
      <w:r>
        <w:rPr>
          <w:rFonts w:ascii="Palatino Linotype" w:hAnsi="Palatino Linotype"/>
          <w:b/>
          <w:bCs/>
          <w:color w:val="000000"/>
        </w:rPr>
        <w:t>Juzgados, Salas y/o Tribunales específicos, encargados de sustanciar y resolver todos y cada uno de los juicios de amparo y administrativos</w:t>
      </w:r>
      <w:r w:rsidR="00D00379">
        <w:rPr>
          <w:rFonts w:ascii="Palatino Linotype" w:hAnsi="Palatino Linotype"/>
          <w:b/>
          <w:bCs/>
          <w:color w:val="000000"/>
        </w:rPr>
        <w:t>,</w:t>
      </w:r>
      <w:r>
        <w:rPr>
          <w:rFonts w:ascii="Palatino Linotype" w:hAnsi="Palatino Linotype"/>
          <w:b/>
          <w:bCs/>
          <w:color w:val="000000"/>
        </w:rPr>
        <w:t xml:space="preserve"> promovidos en contra del Instituto de Seguridad Social del Estado de México y Municipios, así como su Comité de Pensiones, por el periodo comprendido del uno (01) de enero de dos mil diecinueve al trece (13) de octubre de dos mil veintiuno.</w:t>
      </w:r>
    </w:p>
    <w:p w14:paraId="19C3E213" w14:textId="77777777" w:rsidR="00CA0640" w:rsidRDefault="00CA0640" w:rsidP="0046340E">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75CA2A2B" w14:textId="77777777" w:rsidR="0046340E" w:rsidRDefault="0046340E" w:rsidP="00CA0640">
      <w:pPr>
        <w:tabs>
          <w:tab w:val="left" w:pos="993"/>
        </w:tabs>
        <w:spacing w:line="360" w:lineRule="auto"/>
        <w:ind w:right="567"/>
        <w:jc w:val="both"/>
        <w:rPr>
          <w:rFonts w:ascii="Palatino Linotype" w:eastAsia="Calibri" w:hAnsi="Palatino Linotype" w:cs="Arial"/>
        </w:rPr>
      </w:pPr>
    </w:p>
    <w:p w14:paraId="5463F9DB" w14:textId="78C21F3D"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sidR="00774A78">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sidR="00774A78">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007C7D43" w:rsidRPr="007C7D43">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w:t>
      </w:r>
      <w:r w:rsidR="00512DCC">
        <w:rPr>
          <w:rFonts w:ascii="Palatino Linotype" w:eastAsia="MS Mincho" w:hAnsi="Palatino Linotype" w:cs="Times New Roman"/>
          <w:color w:val="000000"/>
        </w:rPr>
        <w:t xml:space="preserve">vía Sistema de Acceso a la Información Mexiquense (SAIMEX), </w:t>
      </w:r>
      <w:r w:rsidRPr="007B222D">
        <w:rPr>
          <w:rFonts w:ascii="Palatino Linotype" w:eastAsia="MS Mincho" w:hAnsi="Palatino Linotype" w:cs="Times New Roman"/>
          <w:color w:val="000000"/>
        </w:rPr>
        <w:t xml:space="preserve">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0BD7A851"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sidR="00512DCC">
        <w:rPr>
          <w:rFonts w:ascii="Palatino Linotype" w:eastAsia="MS Mincho" w:hAnsi="Palatino Linotype" w:cs="Times New Roman"/>
          <w:color w:val="000000"/>
        </w:rPr>
        <w:t xml:space="preserve"> vía Sistema de Acceso a la Información Mexiquense (SAIMEX) y correo electrónico.</w:t>
      </w:r>
    </w:p>
    <w:p w14:paraId="435E92A5" w14:textId="77777777" w:rsidR="00CA0640" w:rsidRPr="00970362" w:rsidRDefault="00CA0640" w:rsidP="00CA0640">
      <w:pPr>
        <w:spacing w:line="360" w:lineRule="auto"/>
        <w:jc w:val="both"/>
        <w:rPr>
          <w:rFonts w:ascii="Palatino Linotype" w:hAnsi="Palatino Linotype"/>
          <w:b/>
        </w:rPr>
      </w:pPr>
    </w:p>
    <w:p w14:paraId="1E2CA3C7" w14:textId="77777777"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5"/>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60EEEF70" w14:textId="77777777" w:rsidR="004414D6" w:rsidRDefault="004414D6" w:rsidP="004414D6">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LUIS GUSTAVO PARRA NORIEGA, SHARON CRISTINA MORALES MARTÍNEZ (AUSENCIA JUSTIFICADA) Y GUADALUPE RAMÍREZ PEÑA; EN LA SEXTA SESIÓN ORDINARIA CELEBRADA EL DIECISÉIS (16) DE FEBRERO DE DOS MIL VEINTIDÓS, ANTE EL SECRETARIO TÉCNICO DEL PLENO ALEXIS TAPIA RAMÍREZ.</w:t>
      </w:r>
      <w:r>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70F3" w14:textId="77777777" w:rsidR="001409A0" w:rsidRDefault="001409A0" w:rsidP="00587366">
      <w:r>
        <w:separator/>
      </w:r>
    </w:p>
  </w:endnote>
  <w:endnote w:type="continuationSeparator" w:id="0">
    <w:p w14:paraId="262D6277" w14:textId="77777777" w:rsidR="001409A0" w:rsidRDefault="001409A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70A2F" w:rsidRPr="00883450" w:rsidRDefault="00070A2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5FCC">
              <w:rPr>
                <w:rFonts w:ascii="Palatino Linotype" w:hAnsi="Palatino Linotype"/>
                <w:b/>
                <w:bCs/>
                <w:noProof/>
                <w:sz w:val="22"/>
                <w:szCs w:val="20"/>
              </w:rPr>
              <w:t>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5FCC">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47B193F0" w:rsidR="00070A2F" w:rsidRDefault="00070A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070A2F" w:rsidRPr="00883450" w:rsidRDefault="00070A2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500C4" w:rsidRPr="008500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500C4" w:rsidRPr="008500C4">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0A9A2B26" w:rsidR="00070A2F" w:rsidRPr="00883450" w:rsidRDefault="00070A2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8284" w14:textId="77777777" w:rsidR="001409A0" w:rsidRDefault="001409A0" w:rsidP="00587366">
      <w:r>
        <w:separator/>
      </w:r>
    </w:p>
  </w:footnote>
  <w:footnote w:type="continuationSeparator" w:id="0">
    <w:p w14:paraId="5E1A0E94" w14:textId="77777777" w:rsidR="001409A0" w:rsidRDefault="001409A0" w:rsidP="00587366">
      <w:r>
        <w:continuationSeparator/>
      </w:r>
    </w:p>
  </w:footnote>
  <w:footnote w:id="1">
    <w:p w14:paraId="31C71B15" w14:textId="77777777" w:rsidR="00070A2F" w:rsidRPr="009C43C2" w:rsidRDefault="00070A2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070A2F" w:rsidRPr="009C43C2" w:rsidRDefault="00070A2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070A2F" w:rsidRPr="009C43C2" w:rsidRDefault="00070A2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070A2F" w:rsidRDefault="00070A2F"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75EA2DD8" w14:textId="5163AD02" w:rsidR="00AB04ED" w:rsidRDefault="00AB04ED">
      <w:pPr>
        <w:pStyle w:val="Textonotapie"/>
      </w:pPr>
      <w:r>
        <w:rPr>
          <w:rStyle w:val="Refdenotaalpie"/>
        </w:rPr>
        <w:footnoteRef/>
      </w:r>
      <w:r>
        <w:t xml:space="preserve"> Artículo 2, Reglamento Interior del Instituto de Seguridad social del Estado de México y Municipios.</w:t>
      </w:r>
    </w:p>
  </w:footnote>
  <w:footnote w:id="6">
    <w:p w14:paraId="61B5C3B3" w14:textId="32DC3415" w:rsidR="00CB122D" w:rsidRDefault="00CB122D">
      <w:pPr>
        <w:pStyle w:val="Textonotapie"/>
      </w:pPr>
      <w:r>
        <w:rPr>
          <w:rStyle w:val="Refdenotaalpie"/>
        </w:rPr>
        <w:footnoteRef/>
      </w:r>
      <w:r>
        <w:t xml:space="preserve"> Artículo 5, Reglamento Interior del Instituto de Seguridad Social del Estado de México y Municipios.</w:t>
      </w:r>
    </w:p>
  </w:footnote>
  <w:footnote w:id="7">
    <w:p w14:paraId="5A46D0B6" w14:textId="688891B9" w:rsidR="008C7B25" w:rsidRDefault="008C7B25" w:rsidP="008C7B25">
      <w:pPr>
        <w:pStyle w:val="Textonotapie"/>
      </w:pPr>
      <w:r>
        <w:rPr>
          <w:rStyle w:val="Refdenotaalpie"/>
        </w:rPr>
        <w:footnoteRef/>
      </w:r>
      <w:r>
        <w:t xml:space="preserve"> Registro 203F12100, Manual General de Organización del Instituto de Seguridad Social del Estado de México y Municipios.</w:t>
      </w:r>
    </w:p>
  </w:footnote>
  <w:footnote w:id="8">
    <w:p w14:paraId="264FCCFE" w14:textId="5F118920" w:rsidR="003326D4" w:rsidRDefault="003326D4">
      <w:pPr>
        <w:pStyle w:val="Textonotapie"/>
      </w:pPr>
      <w:r>
        <w:rPr>
          <w:rStyle w:val="Refdenotaalpie"/>
        </w:rPr>
        <w:footnoteRef/>
      </w:r>
      <w:r>
        <w:t xml:space="preserve"> Registro 203F12101, Objetivo, Manual General de Organización del Instituto de Seguridad Social del Estado de México y Municipios.</w:t>
      </w:r>
    </w:p>
  </w:footnote>
  <w:footnote w:id="9">
    <w:p w14:paraId="1E780FA7" w14:textId="68982117" w:rsidR="003326D4" w:rsidRDefault="003326D4">
      <w:pPr>
        <w:pStyle w:val="Textonotapie"/>
      </w:pPr>
      <w:r>
        <w:rPr>
          <w:rStyle w:val="Refdenotaalpie"/>
        </w:rPr>
        <w:footnoteRef/>
      </w:r>
      <w:r>
        <w:t xml:space="preserve"> Registro 203F12101, Funciones, Ídem.</w:t>
      </w:r>
    </w:p>
  </w:footnote>
  <w:footnote w:id="10">
    <w:p w14:paraId="4C46ED5F" w14:textId="77777777" w:rsidR="00A9117C" w:rsidRDefault="00A9117C" w:rsidP="00A9117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1">
    <w:p w14:paraId="048764D3" w14:textId="77777777" w:rsidR="00A9117C" w:rsidRDefault="00A9117C" w:rsidP="00A9117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2">
    <w:p w14:paraId="3D0C02E9" w14:textId="77777777" w:rsidR="00A9117C" w:rsidRDefault="00A9117C" w:rsidP="00A9117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0D882C2" w14:textId="77777777" w:rsidR="00A9117C" w:rsidRDefault="00A9117C" w:rsidP="00A9117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5D1D0558" w14:textId="77777777" w:rsidR="00A9117C" w:rsidRDefault="00A9117C" w:rsidP="00A9117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D62FC00" w14:textId="77777777" w:rsidR="00A9117C" w:rsidRDefault="00A9117C" w:rsidP="00A9117C">
      <w:pPr>
        <w:pBdr>
          <w:top w:val="nil"/>
          <w:left w:val="nil"/>
          <w:bottom w:val="nil"/>
          <w:right w:val="nil"/>
          <w:between w:val="nil"/>
        </w:pBdr>
        <w:rPr>
          <w:color w:val="000000"/>
          <w:sz w:val="20"/>
          <w:szCs w:val="20"/>
        </w:rPr>
      </w:pPr>
      <w:r>
        <w:rPr>
          <w:color w:val="000000"/>
          <w:sz w:val="20"/>
          <w:szCs w:val="20"/>
        </w:rPr>
        <w:t>(…)”</w:t>
      </w:r>
    </w:p>
  </w:footnote>
  <w:footnote w:id="13">
    <w:p w14:paraId="78877620" w14:textId="2ACF59A3" w:rsidR="00221B11" w:rsidRDefault="00221B11">
      <w:pPr>
        <w:pStyle w:val="Textonotapie"/>
      </w:pPr>
      <w:r>
        <w:rPr>
          <w:rStyle w:val="Refdenotaalpie"/>
        </w:rPr>
        <w:footnoteRef/>
      </w:r>
      <w:r>
        <w:t xml:space="preserve"> Artículo 1, Ley de Archivos y Administración de Documentos del Estado de México y Municipios.</w:t>
      </w:r>
    </w:p>
  </w:footnote>
  <w:footnote w:id="14">
    <w:p w14:paraId="5E3CF7B8" w14:textId="33481117" w:rsidR="00FF45EE" w:rsidRDefault="00FF45EE">
      <w:pPr>
        <w:pStyle w:val="Textonotapie"/>
      </w:pPr>
      <w:r>
        <w:rPr>
          <w:rStyle w:val="Refdenotaalpie"/>
        </w:rPr>
        <w:footnoteRef/>
      </w:r>
      <w:r>
        <w:t xml:space="preserve"> Artículo 11, </w:t>
      </w:r>
      <w:r w:rsidRPr="00FF45EE">
        <w:t>Ley de Archivos y Administración de Documentos del Estado de México y Municipios</w:t>
      </w:r>
      <w:r>
        <w:t>.</w:t>
      </w:r>
    </w:p>
  </w:footnote>
  <w:footnote w:id="15">
    <w:p w14:paraId="7C3E2F0F" w14:textId="77777777" w:rsidR="00070A2F" w:rsidRDefault="00070A2F" w:rsidP="00CA7A7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070A2F" w:rsidRDefault="00070A2F"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070A2F" w:rsidRDefault="00070A2F">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70A2F" w:rsidRPr="00025127" w14:paraId="07F2896E" w14:textId="77777777" w:rsidTr="00FA0F09">
      <w:trPr>
        <w:trHeight w:val="138"/>
        <w:jc w:val="right"/>
      </w:trPr>
      <w:tc>
        <w:tcPr>
          <w:tcW w:w="3260" w:type="dxa"/>
          <w:vAlign w:val="center"/>
        </w:tcPr>
        <w:p w14:paraId="4A5B1974" w14:textId="3B2AB4E0" w:rsidR="00070A2F" w:rsidRPr="00025127" w:rsidRDefault="00070A2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7C9E5B6" w:rsidR="00070A2F" w:rsidRPr="00025127" w:rsidRDefault="00070A2F" w:rsidP="005F1362">
          <w:pPr>
            <w:pStyle w:val="Encabezado"/>
            <w:jc w:val="both"/>
            <w:rPr>
              <w:rFonts w:ascii="Palatino Linotype" w:hAnsi="Palatino Linotype"/>
              <w:b/>
              <w:sz w:val="22"/>
              <w:szCs w:val="22"/>
            </w:rPr>
          </w:pPr>
          <w:r>
            <w:rPr>
              <w:rFonts w:ascii="Palatino Linotype" w:hAnsi="Palatino Linotype"/>
              <w:b/>
              <w:sz w:val="22"/>
              <w:szCs w:val="22"/>
            </w:rPr>
            <w:t>05708</w:t>
          </w:r>
          <w:r w:rsidRPr="00025127">
            <w:rPr>
              <w:rFonts w:ascii="Palatino Linotype" w:hAnsi="Palatino Linotype"/>
              <w:b/>
              <w:sz w:val="22"/>
              <w:szCs w:val="22"/>
            </w:rPr>
            <w:t>/INFOEM/IP/RR/</w:t>
          </w:r>
          <w:r>
            <w:rPr>
              <w:rFonts w:ascii="Palatino Linotype" w:hAnsi="Palatino Linotype"/>
              <w:b/>
              <w:sz w:val="22"/>
              <w:szCs w:val="22"/>
            </w:rPr>
            <w:t>2021</w:t>
          </w:r>
        </w:p>
      </w:tc>
    </w:tr>
    <w:tr w:rsidR="00070A2F" w:rsidRPr="00025127" w14:paraId="1B5D8690" w14:textId="77777777" w:rsidTr="00FA0F09">
      <w:trPr>
        <w:trHeight w:val="233"/>
        <w:jc w:val="right"/>
      </w:trPr>
      <w:tc>
        <w:tcPr>
          <w:tcW w:w="3260" w:type="dxa"/>
          <w:vAlign w:val="center"/>
        </w:tcPr>
        <w:p w14:paraId="3903F2C6" w14:textId="22D569F8" w:rsidR="00070A2F" w:rsidRPr="00025127" w:rsidRDefault="00070A2F" w:rsidP="00070A2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CAFB693" w:rsidR="00070A2F" w:rsidRPr="00025127" w:rsidRDefault="00070A2F" w:rsidP="00070A2F">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070A2F" w:rsidRPr="00025127" w14:paraId="095EB01B" w14:textId="77777777" w:rsidTr="00FA0F09">
      <w:trPr>
        <w:trHeight w:val="321"/>
        <w:jc w:val="right"/>
      </w:trPr>
      <w:tc>
        <w:tcPr>
          <w:tcW w:w="3260" w:type="dxa"/>
          <w:vAlign w:val="center"/>
        </w:tcPr>
        <w:p w14:paraId="6E000A51" w14:textId="05E1861A" w:rsidR="00070A2F" w:rsidRPr="00025127" w:rsidRDefault="00070A2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70A2F" w:rsidRPr="00025127" w:rsidRDefault="00070A2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070A2F" w:rsidRDefault="00070A2F"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070A2F" w:rsidRDefault="007A743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70A2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70A2F" w:rsidRPr="00025127" w14:paraId="0A3256F2" w14:textId="77777777" w:rsidTr="006E6B65">
      <w:trPr>
        <w:trHeight w:val="138"/>
        <w:jc w:val="right"/>
      </w:trPr>
      <w:tc>
        <w:tcPr>
          <w:tcW w:w="3261" w:type="dxa"/>
          <w:vAlign w:val="center"/>
        </w:tcPr>
        <w:p w14:paraId="3D80769D" w14:textId="316F11F8" w:rsidR="00070A2F" w:rsidRPr="00025127" w:rsidRDefault="00070A2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6AC09CE" w:rsidR="00070A2F" w:rsidRPr="00025127" w:rsidRDefault="00070A2F" w:rsidP="005F1362">
          <w:pPr>
            <w:pStyle w:val="Encabezado"/>
            <w:rPr>
              <w:rFonts w:ascii="Palatino Linotype" w:hAnsi="Palatino Linotype"/>
              <w:b/>
              <w:sz w:val="22"/>
              <w:szCs w:val="22"/>
            </w:rPr>
          </w:pPr>
          <w:r>
            <w:rPr>
              <w:rFonts w:ascii="Palatino Linotype" w:hAnsi="Palatino Linotype"/>
              <w:b/>
              <w:sz w:val="22"/>
              <w:szCs w:val="22"/>
            </w:rPr>
            <w:t>05708</w:t>
          </w:r>
          <w:r w:rsidRPr="00025127">
            <w:rPr>
              <w:rFonts w:ascii="Palatino Linotype" w:hAnsi="Palatino Linotype"/>
              <w:b/>
              <w:sz w:val="22"/>
              <w:szCs w:val="22"/>
            </w:rPr>
            <w:t>/INFOEM/IP/RR/</w:t>
          </w:r>
          <w:r>
            <w:rPr>
              <w:rFonts w:ascii="Palatino Linotype" w:hAnsi="Palatino Linotype"/>
              <w:b/>
              <w:sz w:val="22"/>
              <w:szCs w:val="22"/>
            </w:rPr>
            <w:t>2021</w:t>
          </w:r>
        </w:p>
      </w:tc>
    </w:tr>
    <w:tr w:rsidR="00070A2F" w:rsidRPr="00025127" w14:paraId="128C8B3C" w14:textId="77777777" w:rsidTr="006E6B65">
      <w:trPr>
        <w:trHeight w:val="233"/>
        <w:jc w:val="right"/>
      </w:trPr>
      <w:tc>
        <w:tcPr>
          <w:tcW w:w="3261" w:type="dxa"/>
          <w:vAlign w:val="center"/>
        </w:tcPr>
        <w:p w14:paraId="483E3371" w14:textId="66B1BC74" w:rsidR="00070A2F" w:rsidRPr="00025127" w:rsidRDefault="00070A2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361B3C4" w:rsidR="00070A2F" w:rsidRPr="00025127" w:rsidRDefault="007A7434" w:rsidP="0058757A">
          <w:pPr>
            <w:pStyle w:val="Encabezado"/>
            <w:rPr>
              <w:rFonts w:ascii="Palatino Linotype" w:hAnsi="Palatino Linotype"/>
              <w:b/>
              <w:sz w:val="22"/>
              <w:szCs w:val="22"/>
            </w:rPr>
          </w:pP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070A2F" w:rsidRPr="00025127" w14:paraId="41BE0704" w14:textId="77777777" w:rsidTr="006E6B65">
      <w:trPr>
        <w:trHeight w:val="321"/>
        <w:jc w:val="right"/>
      </w:trPr>
      <w:tc>
        <w:tcPr>
          <w:tcW w:w="3261" w:type="dxa"/>
          <w:vAlign w:val="center"/>
        </w:tcPr>
        <w:p w14:paraId="34C64148" w14:textId="10C6C8A9" w:rsidR="00070A2F" w:rsidRPr="00025127" w:rsidRDefault="00070A2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D0DAFBC" w:rsidR="00070A2F" w:rsidRPr="00025127" w:rsidRDefault="00070A2F" w:rsidP="00CE1B8A">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070A2F" w:rsidRPr="00025127" w14:paraId="0C8B6193" w14:textId="77777777" w:rsidTr="006E6B65">
      <w:trPr>
        <w:trHeight w:val="321"/>
        <w:jc w:val="right"/>
      </w:trPr>
      <w:tc>
        <w:tcPr>
          <w:tcW w:w="3261" w:type="dxa"/>
          <w:vAlign w:val="center"/>
        </w:tcPr>
        <w:p w14:paraId="321FFAFF" w14:textId="0E8C2CE7" w:rsidR="00070A2F" w:rsidRPr="00025127" w:rsidRDefault="00070A2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070A2F" w:rsidRPr="00025127" w:rsidRDefault="00070A2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70A2F" w:rsidRDefault="00070A2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A07612"/>
    <w:multiLevelType w:val="hybridMultilevel"/>
    <w:tmpl w:val="DE40C6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0500B5"/>
    <w:multiLevelType w:val="hybridMultilevel"/>
    <w:tmpl w:val="633095B6"/>
    <w:lvl w:ilvl="0" w:tplc="FFFFFFFF">
      <w:start w:val="1"/>
      <w:numFmt w:val="decimal"/>
      <w:lvlText w:val="%1."/>
      <w:lvlJc w:val="left"/>
      <w:pPr>
        <w:ind w:left="0" w:firstLine="0"/>
      </w:pPr>
      <w:rPr>
        <w:rFonts w:ascii="Palatino Linotype" w:hAnsi="Palatino Linotype" w:hint="default"/>
        <w:b/>
        <w:i w:val="0"/>
        <w:sz w:val="24"/>
      </w:rPr>
    </w:lvl>
    <w:lvl w:ilvl="1" w:tplc="0A1C2B9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F0124E"/>
    <w:multiLevelType w:val="hybridMultilevel"/>
    <w:tmpl w:val="1382B108"/>
    <w:lvl w:ilvl="0" w:tplc="FFFFFFFF">
      <w:start w:val="1"/>
      <w:numFmt w:val="decimal"/>
      <w:lvlText w:val="%1."/>
      <w:lvlJc w:val="left"/>
      <w:pPr>
        <w:ind w:left="0" w:firstLine="0"/>
      </w:pPr>
      <w:rPr>
        <w:rFonts w:ascii="Palatino Linotype" w:hAnsi="Palatino Linotype" w:hint="default"/>
        <w:b/>
        <w:i w:val="0"/>
        <w:sz w:val="24"/>
      </w:rPr>
    </w:lvl>
    <w:lvl w:ilvl="1" w:tplc="F3A0F43A">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E41206"/>
    <w:multiLevelType w:val="hybridMultilevel"/>
    <w:tmpl w:val="F2CC3DDE"/>
    <w:lvl w:ilvl="0" w:tplc="FFFFFFFF">
      <w:start w:val="1"/>
      <w:numFmt w:val="decimal"/>
      <w:lvlText w:val="%1."/>
      <w:lvlJc w:val="left"/>
      <w:pPr>
        <w:ind w:left="0" w:firstLine="0"/>
      </w:pPr>
      <w:rPr>
        <w:rFonts w:ascii="Palatino Linotype" w:hAnsi="Palatino Linotype" w:hint="default"/>
        <w:b/>
        <w:i w:val="0"/>
        <w:sz w:val="24"/>
      </w:rPr>
    </w:lvl>
    <w:lvl w:ilvl="1" w:tplc="DE14510C">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803A9C"/>
    <w:multiLevelType w:val="hybridMultilevel"/>
    <w:tmpl w:val="FAECC158"/>
    <w:lvl w:ilvl="0" w:tplc="FFFFFFFF">
      <w:start w:val="1"/>
      <w:numFmt w:val="decimal"/>
      <w:lvlText w:val="%1."/>
      <w:lvlJc w:val="left"/>
      <w:pPr>
        <w:ind w:left="0" w:firstLine="0"/>
      </w:pPr>
      <w:rPr>
        <w:rFonts w:ascii="Palatino Linotype" w:hAnsi="Palatino Linotype" w:hint="default"/>
        <w:b/>
        <w:i w:val="0"/>
        <w:sz w:val="24"/>
      </w:rPr>
    </w:lvl>
    <w:lvl w:ilvl="1" w:tplc="FF1C60C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C862DC0"/>
    <w:multiLevelType w:val="hybridMultilevel"/>
    <w:tmpl w:val="C8FE50DA"/>
    <w:lvl w:ilvl="0" w:tplc="FFFFFFFF">
      <w:start w:val="1"/>
      <w:numFmt w:val="decimal"/>
      <w:lvlText w:val="%1."/>
      <w:lvlJc w:val="left"/>
      <w:pPr>
        <w:ind w:left="0" w:firstLine="0"/>
      </w:pPr>
      <w:rPr>
        <w:rFonts w:ascii="Palatino Linotype" w:hAnsi="Palatino Linotype" w:hint="default"/>
        <w:b/>
        <w:i w:val="0"/>
        <w:sz w:val="24"/>
      </w:rPr>
    </w:lvl>
    <w:lvl w:ilvl="1" w:tplc="464C438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5751AF"/>
    <w:multiLevelType w:val="hybridMultilevel"/>
    <w:tmpl w:val="D6E0CC10"/>
    <w:lvl w:ilvl="0" w:tplc="FFFFFFFF">
      <w:start w:val="1"/>
      <w:numFmt w:val="decimal"/>
      <w:lvlText w:val="%1."/>
      <w:lvlJc w:val="left"/>
      <w:pPr>
        <w:ind w:left="0" w:firstLine="0"/>
      </w:pPr>
      <w:rPr>
        <w:rFonts w:ascii="Palatino Linotype" w:hAnsi="Palatino Linotype" w:hint="default"/>
        <w:b/>
        <w:i w:val="0"/>
        <w:sz w:val="24"/>
      </w:rPr>
    </w:lvl>
    <w:lvl w:ilvl="1" w:tplc="33DCF4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53C15500"/>
    <w:multiLevelType w:val="hybridMultilevel"/>
    <w:tmpl w:val="47004452"/>
    <w:lvl w:ilvl="0" w:tplc="FFFFFFFF">
      <w:start w:val="1"/>
      <w:numFmt w:val="decimal"/>
      <w:lvlText w:val="%1."/>
      <w:lvlJc w:val="left"/>
      <w:pPr>
        <w:ind w:left="0" w:firstLine="0"/>
      </w:pPr>
      <w:rPr>
        <w:rFonts w:ascii="Palatino Linotype" w:hAnsi="Palatino Linotype" w:hint="default"/>
        <w:b/>
        <w:i w:val="0"/>
        <w:sz w:val="24"/>
      </w:rPr>
    </w:lvl>
    <w:lvl w:ilvl="1" w:tplc="67B888F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2311C4"/>
    <w:multiLevelType w:val="hybridMultilevel"/>
    <w:tmpl w:val="BED43BEE"/>
    <w:lvl w:ilvl="0" w:tplc="FFFFFFFF">
      <w:start w:val="1"/>
      <w:numFmt w:val="decimal"/>
      <w:lvlText w:val="%1."/>
      <w:lvlJc w:val="left"/>
      <w:pPr>
        <w:ind w:left="0" w:firstLine="0"/>
      </w:pPr>
      <w:rPr>
        <w:rFonts w:ascii="Palatino Linotype" w:hAnsi="Palatino Linotype" w:hint="default"/>
        <w:b/>
        <w:i w:val="0"/>
        <w:sz w:val="24"/>
      </w:rPr>
    </w:lvl>
    <w:lvl w:ilvl="1" w:tplc="A7D6593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0"/>
  </w:num>
  <w:num w:numId="5">
    <w:abstractNumId w:val="13"/>
  </w:num>
  <w:num w:numId="6">
    <w:abstractNumId w:val="1"/>
  </w:num>
  <w:num w:numId="7">
    <w:abstractNumId w:val="9"/>
  </w:num>
  <w:num w:numId="8">
    <w:abstractNumId w:val="4"/>
  </w:num>
  <w:num w:numId="9">
    <w:abstractNumId w:val="6"/>
  </w:num>
  <w:num w:numId="10">
    <w:abstractNumId w:val="12"/>
  </w:num>
  <w:num w:numId="11">
    <w:abstractNumId w:val="8"/>
  </w:num>
  <w:num w:numId="12">
    <w:abstractNumId w:val="11"/>
  </w:num>
  <w:num w:numId="13">
    <w:abstractNumId w:val="3"/>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011"/>
    <w:rsid w:val="0000310F"/>
    <w:rsid w:val="0000381E"/>
    <w:rsid w:val="00003A05"/>
    <w:rsid w:val="0000407F"/>
    <w:rsid w:val="000058E3"/>
    <w:rsid w:val="0000797D"/>
    <w:rsid w:val="00007E8A"/>
    <w:rsid w:val="000100D7"/>
    <w:rsid w:val="0001106B"/>
    <w:rsid w:val="00011B89"/>
    <w:rsid w:val="00012472"/>
    <w:rsid w:val="0001398B"/>
    <w:rsid w:val="000203D3"/>
    <w:rsid w:val="000204A6"/>
    <w:rsid w:val="000211F8"/>
    <w:rsid w:val="0002146F"/>
    <w:rsid w:val="00022D89"/>
    <w:rsid w:val="000236A3"/>
    <w:rsid w:val="00024BCC"/>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0A2F"/>
    <w:rsid w:val="0007221E"/>
    <w:rsid w:val="00074573"/>
    <w:rsid w:val="000800AC"/>
    <w:rsid w:val="0008230A"/>
    <w:rsid w:val="00082D11"/>
    <w:rsid w:val="00082E28"/>
    <w:rsid w:val="000834FE"/>
    <w:rsid w:val="0008465D"/>
    <w:rsid w:val="00084E31"/>
    <w:rsid w:val="0008542A"/>
    <w:rsid w:val="00090D6F"/>
    <w:rsid w:val="00091C2C"/>
    <w:rsid w:val="00093FC7"/>
    <w:rsid w:val="000953E2"/>
    <w:rsid w:val="00095BB9"/>
    <w:rsid w:val="000A26B8"/>
    <w:rsid w:val="000A3F90"/>
    <w:rsid w:val="000A4554"/>
    <w:rsid w:val="000A45FD"/>
    <w:rsid w:val="000A4E44"/>
    <w:rsid w:val="000A556A"/>
    <w:rsid w:val="000A65D1"/>
    <w:rsid w:val="000A77ED"/>
    <w:rsid w:val="000B0370"/>
    <w:rsid w:val="000B50A3"/>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9A0"/>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B6B"/>
    <w:rsid w:val="00161E95"/>
    <w:rsid w:val="00163780"/>
    <w:rsid w:val="00163B1F"/>
    <w:rsid w:val="001648EE"/>
    <w:rsid w:val="00164B65"/>
    <w:rsid w:val="001656F2"/>
    <w:rsid w:val="00166794"/>
    <w:rsid w:val="0017273C"/>
    <w:rsid w:val="001732E3"/>
    <w:rsid w:val="00174E02"/>
    <w:rsid w:val="0017653A"/>
    <w:rsid w:val="001775DF"/>
    <w:rsid w:val="00183383"/>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38CD"/>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B11"/>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6659"/>
    <w:rsid w:val="00257E5F"/>
    <w:rsid w:val="00260C1D"/>
    <w:rsid w:val="00261001"/>
    <w:rsid w:val="00261A42"/>
    <w:rsid w:val="00261D84"/>
    <w:rsid w:val="002629A6"/>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2FF2"/>
    <w:rsid w:val="002A35B6"/>
    <w:rsid w:val="002A4172"/>
    <w:rsid w:val="002A4516"/>
    <w:rsid w:val="002A54DE"/>
    <w:rsid w:val="002A7FAB"/>
    <w:rsid w:val="002B085C"/>
    <w:rsid w:val="002B1AE9"/>
    <w:rsid w:val="002B2278"/>
    <w:rsid w:val="002B284F"/>
    <w:rsid w:val="002B2A2E"/>
    <w:rsid w:val="002B2F59"/>
    <w:rsid w:val="002B309C"/>
    <w:rsid w:val="002B4D21"/>
    <w:rsid w:val="002B7516"/>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BF9"/>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27D7A"/>
    <w:rsid w:val="003326D4"/>
    <w:rsid w:val="00332E6B"/>
    <w:rsid w:val="003337F3"/>
    <w:rsid w:val="00333BE8"/>
    <w:rsid w:val="003344DB"/>
    <w:rsid w:val="00335898"/>
    <w:rsid w:val="00335BFE"/>
    <w:rsid w:val="00335E9C"/>
    <w:rsid w:val="0033608B"/>
    <w:rsid w:val="0033675D"/>
    <w:rsid w:val="00337941"/>
    <w:rsid w:val="00340445"/>
    <w:rsid w:val="003407D0"/>
    <w:rsid w:val="0034181B"/>
    <w:rsid w:val="00342C51"/>
    <w:rsid w:val="00345856"/>
    <w:rsid w:val="0034595C"/>
    <w:rsid w:val="00345B79"/>
    <w:rsid w:val="00345D0F"/>
    <w:rsid w:val="0034614E"/>
    <w:rsid w:val="00346885"/>
    <w:rsid w:val="003472B3"/>
    <w:rsid w:val="0035104F"/>
    <w:rsid w:val="003512E4"/>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3AA3"/>
    <w:rsid w:val="003A6417"/>
    <w:rsid w:val="003A65FE"/>
    <w:rsid w:val="003A6A5A"/>
    <w:rsid w:val="003A7221"/>
    <w:rsid w:val="003A730E"/>
    <w:rsid w:val="003B1CEE"/>
    <w:rsid w:val="003B2199"/>
    <w:rsid w:val="003B2856"/>
    <w:rsid w:val="003B2A0D"/>
    <w:rsid w:val="003B31FA"/>
    <w:rsid w:val="003B55AD"/>
    <w:rsid w:val="003B57FE"/>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5EF3"/>
    <w:rsid w:val="004078C8"/>
    <w:rsid w:val="00407AD1"/>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1A58"/>
    <w:rsid w:val="00432B72"/>
    <w:rsid w:val="00433016"/>
    <w:rsid w:val="004342F1"/>
    <w:rsid w:val="004349C0"/>
    <w:rsid w:val="00437702"/>
    <w:rsid w:val="00437909"/>
    <w:rsid w:val="004401B5"/>
    <w:rsid w:val="00440800"/>
    <w:rsid w:val="004413DD"/>
    <w:rsid w:val="004414D6"/>
    <w:rsid w:val="00442393"/>
    <w:rsid w:val="004436D7"/>
    <w:rsid w:val="00443DCB"/>
    <w:rsid w:val="00443DEB"/>
    <w:rsid w:val="0044535B"/>
    <w:rsid w:val="00445FDA"/>
    <w:rsid w:val="004466B2"/>
    <w:rsid w:val="004473B2"/>
    <w:rsid w:val="00447F0D"/>
    <w:rsid w:val="0045047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DCC"/>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3F18"/>
    <w:rsid w:val="00537E2C"/>
    <w:rsid w:val="00540208"/>
    <w:rsid w:val="00542797"/>
    <w:rsid w:val="00542B3A"/>
    <w:rsid w:val="00544ADC"/>
    <w:rsid w:val="00544B9C"/>
    <w:rsid w:val="00544E13"/>
    <w:rsid w:val="00544EC9"/>
    <w:rsid w:val="00546FBD"/>
    <w:rsid w:val="0055156F"/>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6B7D"/>
    <w:rsid w:val="00577884"/>
    <w:rsid w:val="00581C0F"/>
    <w:rsid w:val="00582919"/>
    <w:rsid w:val="005849B2"/>
    <w:rsid w:val="00585172"/>
    <w:rsid w:val="00585A55"/>
    <w:rsid w:val="005872E3"/>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8A3"/>
    <w:rsid w:val="005A2A65"/>
    <w:rsid w:val="005A2F65"/>
    <w:rsid w:val="005A3513"/>
    <w:rsid w:val="005A3581"/>
    <w:rsid w:val="005A3BD7"/>
    <w:rsid w:val="005A60E1"/>
    <w:rsid w:val="005A6788"/>
    <w:rsid w:val="005A786F"/>
    <w:rsid w:val="005B169C"/>
    <w:rsid w:val="005B18FF"/>
    <w:rsid w:val="005B2DD1"/>
    <w:rsid w:val="005B3A49"/>
    <w:rsid w:val="005B6ADF"/>
    <w:rsid w:val="005B773D"/>
    <w:rsid w:val="005B7C5D"/>
    <w:rsid w:val="005C02B5"/>
    <w:rsid w:val="005C0821"/>
    <w:rsid w:val="005C19CB"/>
    <w:rsid w:val="005C1A74"/>
    <w:rsid w:val="005C287E"/>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2F3E"/>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27DB0"/>
    <w:rsid w:val="0063034E"/>
    <w:rsid w:val="00630B0D"/>
    <w:rsid w:val="00634476"/>
    <w:rsid w:val="0063654A"/>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0262"/>
    <w:rsid w:val="00703F6C"/>
    <w:rsid w:val="007050B1"/>
    <w:rsid w:val="00705527"/>
    <w:rsid w:val="00707096"/>
    <w:rsid w:val="007127BB"/>
    <w:rsid w:val="007136BC"/>
    <w:rsid w:val="00714576"/>
    <w:rsid w:val="00714FEC"/>
    <w:rsid w:val="00715A04"/>
    <w:rsid w:val="00715B7D"/>
    <w:rsid w:val="00716EC8"/>
    <w:rsid w:val="00720AB4"/>
    <w:rsid w:val="00721335"/>
    <w:rsid w:val="00721924"/>
    <w:rsid w:val="00721F66"/>
    <w:rsid w:val="00722B93"/>
    <w:rsid w:val="0072445A"/>
    <w:rsid w:val="00731F1F"/>
    <w:rsid w:val="0073324B"/>
    <w:rsid w:val="007337E6"/>
    <w:rsid w:val="00735A75"/>
    <w:rsid w:val="00735E96"/>
    <w:rsid w:val="007365AD"/>
    <w:rsid w:val="00740BA4"/>
    <w:rsid w:val="00742486"/>
    <w:rsid w:val="0074433B"/>
    <w:rsid w:val="007446C2"/>
    <w:rsid w:val="0074573F"/>
    <w:rsid w:val="0074628D"/>
    <w:rsid w:val="007473D2"/>
    <w:rsid w:val="007479C2"/>
    <w:rsid w:val="0075033C"/>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A78"/>
    <w:rsid w:val="00774DFD"/>
    <w:rsid w:val="007753FA"/>
    <w:rsid w:val="0077544D"/>
    <w:rsid w:val="00775D67"/>
    <w:rsid w:val="00776C78"/>
    <w:rsid w:val="0078079A"/>
    <w:rsid w:val="00780902"/>
    <w:rsid w:val="0078249C"/>
    <w:rsid w:val="00784AA0"/>
    <w:rsid w:val="00784F3D"/>
    <w:rsid w:val="00785321"/>
    <w:rsid w:val="00785E63"/>
    <w:rsid w:val="007860B9"/>
    <w:rsid w:val="00786DD5"/>
    <w:rsid w:val="00787184"/>
    <w:rsid w:val="007914E4"/>
    <w:rsid w:val="00791E58"/>
    <w:rsid w:val="00792EB4"/>
    <w:rsid w:val="00794C2B"/>
    <w:rsid w:val="007A0692"/>
    <w:rsid w:val="007A082B"/>
    <w:rsid w:val="007A0A0E"/>
    <w:rsid w:val="007A1303"/>
    <w:rsid w:val="007A1ECE"/>
    <w:rsid w:val="007A2C90"/>
    <w:rsid w:val="007A4419"/>
    <w:rsid w:val="007A65E0"/>
    <w:rsid w:val="007A70B9"/>
    <w:rsid w:val="007A729D"/>
    <w:rsid w:val="007A7434"/>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165C"/>
    <w:rsid w:val="007C255D"/>
    <w:rsid w:val="007C37D2"/>
    <w:rsid w:val="007C3985"/>
    <w:rsid w:val="007C6110"/>
    <w:rsid w:val="007C6AE2"/>
    <w:rsid w:val="007C7154"/>
    <w:rsid w:val="007C7D43"/>
    <w:rsid w:val="007D0C01"/>
    <w:rsid w:val="007D26D2"/>
    <w:rsid w:val="007D3FBD"/>
    <w:rsid w:val="007D49A0"/>
    <w:rsid w:val="007D7EF3"/>
    <w:rsid w:val="007E0553"/>
    <w:rsid w:val="007E1992"/>
    <w:rsid w:val="007E2870"/>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4D8D"/>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417"/>
    <w:rsid w:val="00833CE6"/>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00C4"/>
    <w:rsid w:val="00851A81"/>
    <w:rsid w:val="00851F4C"/>
    <w:rsid w:val="0085224B"/>
    <w:rsid w:val="008523BA"/>
    <w:rsid w:val="00852B26"/>
    <w:rsid w:val="0085480B"/>
    <w:rsid w:val="00855985"/>
    <w:rsid w:val="008560F4"/>
    <w:rsid w:val="008568B1"/>
    <w:rsid w:val="008570EB"/>
    <w:rsid w:val="00857B3C"/>
    <w:rsid w:val="00860A1E"/>
    <w:rsid w:val="00861622"/>
    <w:rsid w:val="00863125"/>
    <w:rsid w:val="008662C0"/>
    <w:rsid w:val="008705E1"/>
    <w:rsid w:val="0087153F"/>
    <w:rsid w:val="00872938"/>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FC8"/>
    <w:rsid w:val="008A5131"/>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4571"/>
    <w:rsid w:val="008C6F34"/>
    <w:rsid w:val="008C7108"/>
    <w:rsid w:val="008C75C8"/>
    <w:rsid w:val="008C7B25"/>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AE8"/>
    <w:rsid w:val="008E3E12"/>
    <w:rsid w:val="008E4DCD"/>
    <w:rsid w:val="008E5767"/>
    <w:rsid w:val="008E580D"/>
    <w:rsid w:val="008F12E6"/>
    <w:rsid w:val="008F1558"/>
    <w:rsid w:val="008F2B44"/>
    <w:rsid w:val="008F5927"/>
    <w:rsid w:val="008F5F96"/>
    <w:rsid w:val="008F7752"/>
    <w:rsid w:val="009012F8"/>
    <w:rsid w:val="0090174A"/>
    <w:rsid w:val="00902E52"/>
    <w:rsid w:val="009036B3"/>
    <w:rsid w:val="00906061"/>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462D"/>
    <w:rsid w:val="00945A61"/>
    <w:rsid w:val="00950154"/>
    <w:rsid w:val="009503CC"/>
    <w:rsid w:val="00950C6E"/>
    <w:rsid w:val="00951ECA"/>
    <w:rsid w:val="00953054"/>
    <w:rsid w:val="009531D6"/>
    <w:rsid w:val="00953610"/>
    <w:rsid w:val="0095382C"/>
    <w:rsid w:val="00953B03"/>
    <w:rsid w:val="009548C1"/>
    <w:rsid w:val="00956219"/>
    <w:rsid w:val="009563A5"/>
    <w:rsid w:val="00956868"/>
    <w:rsid w:val="00957039"/>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4A97"/>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4210"/>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29FB"/>
    <w:rsid w:val="009F307E"/>
    <w:rsid w:val="009F37D5"/>
    <w:rsid w:val="009F50DE"/>
    <w:rsid w:val="009F5F3E"/>
    <w:rsid w:val="009F6D2A"/>
    <w:rsid w:val="009F6D34"/>
    <w:rsid w:val="009F74A2"/>
    <w:rsid w:val="009F7BB0"/>
    <w:rsid w:val="009F7F02"/>
    <w:rsid w:val="00A00663"/>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3754"/>
    <w:rsid w:val="00A349D2"/>
    <w:rsid w:val="00A34B98"/>
    <w:rsid w:val="00A34C05"/>
    <w:rsid w:val="00A35492"/>
    <w:rsid w:val="00A4044E"/>
    <w:rsid w:val="00A40535"/>
    <w:rsid w:val="00A42475"/>
    <w:rsid w:val="00A42869"/>
    <w:rsid w:val="00A4379F"/>
    <w:rsid w:val="00A4387C"/>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2EAD"/>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117C"/>
    <w:rsid w:val="00A92E9F"/>
    <w:rsid w:val="00A92EC0"/>
    <w:rsid w:val="00A92EED"/>
    <w:rsid w:val="00A975D5"/>
    <w:rsid w:val="00A9772B"/>
    <w:rsid w:val="00AA0660"/>
    <w:rsid w:val="00AA1409"/>
    <w:rsid w:val="00AA3875"/>
    <w:rsid w:val="00AA404A"/>
    <w:rsid w:val="00AA40DC"/>
    <w:rsid w:val="00AA6228"/>
    <w:rsid w:val="00AA69A4"/>
    <w:rsid w:val="00AB04ED"/>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5FCC"/>
    <w:rsid w:val="00AE7D9E"/>
    <w:rsid w:val="00AE7F20"/>
    <w:rsid w:val="00AF0E7C"/>
    <w:rsid w:val="00AF0F3E"/>
    <w:rsid w:val="00AF1F04"/>
    <w:rsid w:val="00AF3B55"/>
    <w:rsid w:val="00AF3D59"/>
    <w:rsid w:val="00AF6794"/>
    <w:rsid w:val="00AF6F48"/>
    <w:rsid w:val="00AF717E"/>
    <w:rsid w:val="00B016F7"/>
    <w:rsid w:val="00B02BDD"/>
    <w:rsid w:val="00B04470"/>
    <w:rsid w:val="00B04E10"/>
    <w:rsid w:val="00B055B9"/>
    <w:rsid w:val="00B13243"/>
    <w:rsid w:val="00B13511"/>
    <w:rsid w:val="00B13D85"/>
    <w:rsid w:val="00B16296"/>
    <w:rsid w:val="00B16CC7"/>
    <w:rsid w:val="00B1786A"/>
    <w:rsid w:val="00B206D8"/>
    <w:rsid w:val="00B20C75"/>
    <w:rsid w:val="00B230E5"/>
    <w:rsid w:val="00B23E88"/>
    <w:rsid w:val="00B267A4"/>
    <w:rsid w:val="00B30967"/>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5AB"/>
    <w:rsid w:val="00B54A5F"/>
    <w:rsid w:val="00B560C2"/>
    <w:rsid w:val="00B56409"/>
    <w:rsid w:val="00B56F9B"/>
    <w:rsid w:val="00B57F54"/>
    <w:rsid w:val="00B64099"/>
    <w:rsid w:val="00B643D6"/>
    <w:rsid w:val="00B64919"/>
    <w:rsid w:val="00B65D95"/>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4E5"/>
    <w:rsid w:val="00BB2592"/>
    <w:rsid w:val="00BB3156"/>
    <w:rsid w:val="00BB5CA9"/>
    <w:rsid w:val="00BB6662"/>
    <w:rsid w:val="00BB7E0C"/>
    <w:rsid w:val="00BC0CE4"/>
    <w:rsid w:val="00BC22CD"/>
    <w:rsid w:val="00BC260A"/>
    <w:rsid w:val="00BC30BF"/>
    <w:rsid w:val="00BC3150"/>
    <w:rsid w:val="00BC4307"/>
    <w:rsid w:val="00BC4818"/>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68"/>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0AB7"/>
    <w:rsid w:val="00C71858"/>
    <w:rsid w:val="00C722C5"/>
    <w:rsid w:val="00C74346"/>
    <w:rsid w:val="00C744AE"/>
    <w:rsid w:val="00C74781"/>
    <w:rsid w:val="00C76B87"/>
    <w:rsid w:val="00C80034"/>
    <w:rsid w:val="00C828E8"/>
    <w:rsid w:val="00C82F4B"/>
    <w:rsid w:val="00C83579"/>
    <w:rsid w:val="00C83EA7"/>
    <w:rsid w:val="00C84559"/>
    <w:rsid w:val="00C84E31"/>
    <w:rsid w:val="00C851EE"/>
    <w:rsid w:val="00C862C4"/>
    <w:rsid w:val="00C86977"/>
    <w:rsid w:val="00C86B34"/>
    <w:rsid w:val="00C86FFF"/>
    <w:rsid w:val="00C871C7"/>
    <w:rsid w:val="00C91060"/>
    <w:rsid w:val="00C928FD"/>
    <w:rsid w:val="00C95593"/>
    <w:rsid w:val="00CA0640"/>
    <w:rsid w:val="00CA2022"/>
    <w:rsid w:val="00CA4741"/>
    <w:rsid w:val="00CA7A78"/>
    <w:rsid w:val="00CA7F49"/>
    <w:rsid w:val="00CB122D"/>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2C8"/>
    <w:rsid w:val="00CC48D6"/>
    <w:rsid w:val="00CD32FE"/>
    <w:rsid w:val="00CD3E7D"/>
    <w:rsid w:val="00CD5036"/>
    <w:rsid w:val="00CD6866"/>
    <w:rsid w:val="00CD76D4"/>
    <w:rsid w:val="00CD7893"/>
    <w:rsid w:val="00CE03CC"/>
    <w:rsid w:val="00CE1B8A"/>
    <w:rsid w:val="00CE7E6A"/>
    <w:rsid w:val="00CF030B"/>
    <w:rsid w:val="00CF23A2"/>
    <w:rsid w:val="00CF5D77"/>
    <w:rsid w:val="00CF6EB2"/>
    <w:rsid w:val="00D00269"/>
    <w:rsid w:val="00D00379"/>
    <w:rsid w:val="00D02F72"/>
    <w:rsid w:val="00D10AB0"/>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517B"/>
    <w:rsid w:val="00D60582"/>
    <w:rsid w:val="00D61222"/>
    <w:rsid w:val="00D63800"/>
    <w:rsid w:val="00D63990"/>
    <w:rsid w:val="00D65068"/>
    <w:rsid w:val="00D65243"/>
    <w:rsid w:val="00D658A1"/>
    <w:rsid w:val="00D65BBD"/>
    <w:rsid w:val="00D67085"/>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1AE"/>
    <w:rsid w:val="00DB546B"/>
    <w:rsid w:val="00DB74A4"/>
    <w:rsid w:val="00DB78B2"/>
    <w:rsid w:val="00DC073A"/>
    <w:rsid w:val="00DC0A7B"/>
    <w:rsid w:val="00DC1539"/>
    <w:rsid w:val="00DC1F48"/>
    <w:rsid w:val="00DC2022"/>
    <w:rsid w:val="00DC230C"/>
    <w:rsid w:val="00DC27E7"/>
    <w:rsid w:val="00DC2CE7"/>
    <w:rsid w:val="00DC301A"/>
    <w:rsid w:val="00DC5188"/>
    <w:rsid w:val="00DC6294"/>
    <w:rsid w:val="00DC6AEA"/>
    <w:rsid w:val="00DC7377"/>
    <w:rsid w:val="00DD2912"/>
    <w:rsid w:val="00DD2DF2"/>
    <w:rsid w:val="00DD353B"/>
    <w:rsid w:val="00DD3902"/>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25A"/>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58EF"/>
    <w:rsid w:val="00E46673"/>
    <w:rsid w:val="00E47A5F"/>
    <w:rsid w:val="00E506E7"/>
    <w:rsid w:val="00E507A5"/>
    <w:rsid w:val="00E51A57"/>
    <w:rsid w:val="00E52779"/>
    <w:rsid w:val="00E528D2"/>
    <w:rsid w:val="00E54E89"/>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2F0"/>
    <w:rsid w:val="00E84521"/>
    <w:rsid w:val="00E84D6B"/>
    <w:rsid w:val="00E856B0"/>
    <w:rsid w:val="00E85D85"/>
    <w:rsid w:val="00E86868"/>
    <w:rsid w:val="00E86C2A"/>
    <w:rsid w:val="00E86CA1"/>
    <w:rsid w:val="00E87711"/>
    <w:rsid w:val="00E87F07"/>
    <w:rsid w:val="00E91BFE"/>
    <w:rsid w:val="00E91E35"/>
    <w:rsid w:val="00E9230E"/>
    <w:rsid w:val="00E931BD"/>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1"/>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55A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6760"/>
    <w:rsid w:val="00F37B6F"/>
    <w:rsid w:val="00F40C05"/>
    <w:rsid w:val="00F40E86"/>
    <w:rsid w:val="00F42168"/>
    <w:rsid w:val="00F425B3"/>
    <w:rsid w:val="00F44C78"/>
    <w:rsid w:val="00F44F38"/>
    <w:rsid w:val="00F452C0"/>
    <w:rsid w:val="00F459E6"/>
    <w:rsid w:val="00F53C70"/>
    <w:rsid w:val="00F55309"/>
    <w:rsid w:val="00F562A9"/>
    <w:rsid w:val="00F56E0D"/>
    <w:rsid w:val="00F60C62"/>
    <w:rsid w:val="00F6300E"/>
    <w:rsid w:val="00F6301A"/>
    <w:rsid w:val="00F645AF"/>
    <w:rsid w:val="00F66BC9"/>
    <w:rsid w:val="00F67946"/>
    <w:rsid w:val="00F7227E"/>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02A8"/>
    <w:rsid w:val="00FB13C2"/>
    <w:rsid w:val="00FB27FA"/>
    <w:rsid w:val="00FB35D3"/>
    <w:rsid w:val="00FB380D"/>
    <w:rsid w:val="00FB3A3C"/>
    <w:rsid w:val="00FB3FB7"/>
    <w:rsid w:val="00FB76C5"/>
    <w:rsid w:val="00FB7FBE"/>
    <w:rsid w:val="00FC03FD"/>
    <w:rsid w:val="00FC0824"/>
    <w:rsid w:val="00FC0C57"/>
    <w:rsid w:val="00FC16B9"/>
    <w:rsid w:val="00FC1DA7"/>
    <w:rsid w:val="00FC2414"/>
    <w:rsid w:val="00FC2C4D"/>
    <w:rsid w:val="00FC2E20"/>
    <w:rsid w:val="00FC44A1"/>
    <w:rsid w:val="00FC4BCF"/>
    <w:rsid w:val="00FC4DEB"/>
    <w:rsid w:val="00FC4ED9"/>
    <w:rsid w:val="00FC50CE"/>
    <w:rsid w:val="00FC62AC"/>
    <w:rsid w:val="00FC6AC7"/>
    <w:rsid w:val="00FC77FF"/>
    <w:rsid w:val="00FC7E40"/>
    <w:rsid w:val="00FD1351"/>
    <w:rsid w:val="00FD4B65"/>
    <w:rsid w:val="00FD6729"/>
    <w:rsid w:val="00FD7996"/>
    <w:rsid w:val="00FD7A80"/>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45EE"/>
    <w:rsid w:val="00FF4B14"/>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 w:type="character" w:styleId="Mencinsinresolver">
    <w:name w:val="Unresolved Mention"/>
    <w:basedOn w:val="Fuentedeprrafopredeter"/>
    <w:uiPriority w:val="99"/>
    <w:semiHidden/>
    <w:unhideWhenUsed/>
    <w:rsid w:val="00833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1260531">
      <w:bodyDiv w:val="1"/>
      <w:marLeft w:val="0"/>
      <w:marRight w:val="0"/>
      <w:marTop w:val="0"/>
      <w:marBottom w:val="0"/>
      <w:divBdr>
        <w:top w:val="none" w:sz="0" w:space="0" w:color="auto"/>
        <w:left w:val="none" w:sz="0" w:space="0" w:color="auto"/>
        <w:bottom w:val="none" w:sz="0" w:space="0" w:color="auto"/>
        <w:right w:val="none" w:sz="0" w:space="0" w:color="auto"/>
      </w:divBdr>
    </w:div>
    <w:div w:id="20653023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9985200">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640044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8108293">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22259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84F2-A0C9-499E-9A9F-42068235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13099</Words>
  <Characters>72045</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3</cp:revision>
  <cp:lastPrinted>2019-12-11T01:19:00Z</cp:lastPrinted>
  <dcterms:created xsi:type="dcterms:W3CDTF">2022-03-09T04:49:00Z</dcterms:created>
  <dcterms:modified xsi:type="dcterms:W3CDTF">2022-03-09T04:55:00Z</dcterms:modified>
</cp:coreProperties>
</file>