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47889A" w14:textId="2B2781EF" w:rsidR="008F4DBF" w:rsidRPr="004543E4" w:rsidRDefault="008F4DBF" w:rsidP="008F4DBF">
      <w:pPr>
        <w:spacing w:before="240" w:line="360" w:lineRule="auto"/>
        <w:jc w:val="both"/>
        <w:rPr>
          <w:rFonts w:ascii="Palatino Linotype" w:eastAsia="Times New Roman" w:hAnsi="Palatino Linotype" w:cs="Arial"/>
          <w:color w:val="000000"/>
          <w:sz w:val="24"/>
          <w:szCs w:val="24"/>
          <w:lang w:eastAsia="es-MX"/>
        </w:rPr>
      </w:pPr>
      <w:r w:rsidRPr="004543E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D1B81" w:rsidRPr="004543E4">
        <w:rPr>
          <w:rFonts w:ascii="Palatino Linotype" w:eastAsia="Times New Roman" w:hAnsi="Palatino Linotype" w:cs="Arial"/>
          <w:color w:val="000000"/>
          <w:sz w:val="24"/>
          <w:szCs w:val="24"/>
          <w:lang w:eastAsia="es-MX"/>
        </w:rPr>
        <w:t xml:space="preserve">treinta de noviembre </w:t>
      </w:r>
      <w:r w:rsidRPr="004543E4">
        <w:rPr>
          <w:rFonts w:ascii="Palatino Linotype" w:eastAsia="Times New Roman" w:hAnsi="Palatino Linotype" w:cs="Arial"/>
          <w:color w:val="000000"/>
          <w:sz w:val="24"/>
          <w:szCs w:val="24"/>
          <w:lang w:eastAsia="es-MX"/>
        </w:rPr>
        <w:t>de dos mil veintidós.</w:t>
      </w:r>
    </w:p>
    <w:p w14:paraId="15503784" w14:textId="6BDB3110" w:rsidR="008F4DBF" w:rsidRPr="004543E4" w:rsidRDefault="008F4DBF" w:rsidP="008F4DBF">
      <w:pPr>
        <w:tabs>
          <w:tab w:val="left" w:pos="1701"/>
        </w:tabs>
        <w:spacing w:before="240" w:line="360" w:lineRule="auto"/>
        <w:jc w:val="both"/>
        <w:rPr>
          <w:rFonts w:ascii="Palatino Linotype" w:hAnsi="Palatino Linotype" w:cs="Arial"/>
          <w:sz w:val="28"/>
        </w:rPr>
      </w:pPr>
      <w:r w:rsidRPr="004543E4">
        <w:rPr>
          <w:rFonts w:ascii="Palatino Linotype" w:hAnsi="Palatino Linotype" w:cs="Arial"/>
          <w:b/>
          <w:sz w:val="24"/>
        </w:rPr>
        <w:t>VISTO</w:t>
      </w:r>
      <w:r w:rsidR="00C10C2F" w:rsidRPr="004543E4">
        <w:rPr>
          <w:rFonts w:ascii="Palatino Linotype" w:hAnsi="Palatino Linotype" w:cs="Arial"/>
          <w:b/>
          <w:sz w:val="24"/>
        </w:rPr>
        <w:t>S</w:t>
      </w:r>
      <w:r w:rsidRPr="004543E4">
        <w:rPr>
          <w:rFonts w:ascii="Palatino Linotype" w:hAnsi="Palatino Linotype" w:cs="Arial"/>
          <w:sz w:val="24"/>
        </w:rPr>
        <w:t xml:space="preserve"> l</w:t>
      </w:r>
      <w:r w:rsidR="00C10C2F" w:rsidRPr="004543E4">
        <w:rPr>
          <w:rFonts w:ascii="Palatino Linotype" w:hAnsi="Palatino Linotype" w:cs="Arial"/>
          <w:sz w:val="24"/>
        </w:rPr>
        <w:t>os</w:t>
      </w:r>
      <w:r w:rsidRPr="004543E4">
        <w:rPr>
          <w:rFonts w:ascii="Palatino Linotype" w:hAnsi="Palatino Linotype" w:cs="Arial"/>
          <w:sz w:val="24"/>
        </w:rPr>
        <w:t xml:space="preserve"> expediente</w:t>
      </w:r>
      <w:r w:rsidR="00C10C2F" w:rsidRPr="004543E4">
        <w:rPr>
          <w:rFonts w:ascii="Palatino Linotype" w:hAnsi="Palatino Linotype" w:cs="Arial"/>
          <w:sz w:val="24"/>
        </w:rPr>
        <w:t>s</w:t>
      </w:r>
      <w:r w:rsidRPr="004543E4">
        <w:rPr>
          <w:rFonts w:ascii="Palatino Linotype" w:hAnsi="Palatino Linotype" w:cs="Arial"/>
          <w:sz w:val="24"/>
        </w:rPr>
        <w:t xml:space="preserve"> electrónico</w:t>
      </w:r>
      <w:r w:rsidR="00C10C2F" w:rsidRPr="004543E4">
        <w:rPr>
          <w:rFonts w:ascii="Palatino Linotype" w:hAnsi="Palatino Linotype" w:cs="Arial"/>
          <w:sz w:val="24"/>
        </w:rPr>
        <w:t>s</w:t>
      </w:r>
      <w:r w:rsidRPr="004543E4">
        <w:rPr>
          <w:rFonts w:ascii="Palatino Linotype" w:hAnsi="Palatino Linotype" w:cs="Arial"/>
          <w:sz w:val="24"/>
        </w:rPr>
        <w:t xml:space="preserve"> formado</w:t>
      </w:r>
      <w:r w:rsidR="00C10C2F" w:rsidRPr="004543E4">
        <w:rPr>
          <w:rFonts w:ascii="Palatino Linotype" w:hAnsi="Palatino Linotype" w:cs="Arial"/>
          <w:sz w:val="24"/>
        </w:rPr>
        <w:t>s</w:t>
      </w:r>
      <w:r w:rsidRPr="004543E4">
        <w:rPr>
          <w:rFonts w:ascii="Palatino Linotype" w:hAnsi="Palatino Linotype" w:cs="Arial"/>
          <w:sz w:val="24"/>
        </w:rPr>
        <w:t xml:space="preserve"> con motivo de</w:t>
      </w:r>
      <w:r w:rsidR="00C10C2F" w:rsidRPr="004543E4">
        <w:rPr>
          <w:rFonts w:ascii="Palatino Linotype" w:hAnsi="Palatino Linotype" w:cs="Arial"/>
          <w:sz w:val="24"/>
        </w:rPr>
        <w:t xml:space="preserve"> </w:t>
      </w:r>
      <w:r w:rsidRPr="004543E4">
        <w:rPr>
          <w:rFonts w:ascii="Palatino Linotype" w:hAnsi="Palatino Linotype" w:cs="Arial"/>
          <w:sz w:val="24"/>
        </w:rPr>
        <w:t>l</w:t>
      </w:r>
      <w:r w:rsidR="00C10C2F" w:rsidRPr="004543E4">
        <w:rPr>
          <w:rFonts w:ascii="Palatino Linotype" w:hAnsi="Palatino Linotype" w:cs="Arial"/>
          <w:sz w:val="24"/>
        </w:rPr>
        <w:t>os</w:t>
      </w:r>
      <w:r w:rsidRPr="004543E4">
        <w:rPr>
          <w:rFonts w:ascii="Palatino Linotype" w:hAnsi="Palatino Linotype" w:cs="Arial"/>
          <w:sz w:val="24"/>
        </w:rPr>
        <w:t xml:space="preserve"> recurso</w:t>
      </w:r>
      <w:r w:rsidR="00C10C2F" w:rsidRPr="004543E4">
        <w:rPr>
          <w:rFonts w:ascii="Palatino Linotype" w:hAnsi="Palatino Linotype" w:cs="Arial"/>
          <w:sz w:val="24"/>
        </w:rPr>
        <w:t>s</w:t>
      </w:r>
      <w:r w:rsidRPr="004543E4">
        <w:rPr>
          <w:rFonts w:ascii="Palatino Linotype" w:hAnsi="Palatino Linotype" w:cs="Arial"/>
          <w:sz w:val="24"/>
        </w:rPr>
        <w:t xml:space="preserve"> de revisión número</w:t>
      </w:r>
      <w:r w:rsidRPr="004543E4">
        <w:rPr>
          <w:rFonts w:ascii="Palatino Linotype" w:hAnsi="Palatino Linotype" w:cs="Arial"/>
          <w:b/>
          <w:sz w:val="24"/>
        </w:rPr>
        <w:t xml:space="preserve"> </w:t>
      </w:r>
      <w:r w:rsidRPr="004543E4">
        <w:rPr>
          <w:rFonts w:ascii="Palatino Linotype" w:hAnsi="Palatino Linotype" w:cs="Arial"/>
          <w:b/>
          <w:bCs/>
          <w:sz w:val="24"/>
          <w:lang w:eastAsia="es-MX"/>
        </w:rPr>
        <w:t>13055/INFOEM/IP/RR/2022</w:t>
      </w:r>
      <w:r w:rsidR="00C10C2F" w:rsidRPr="004543E4">
        <w:rPr>
          <w:rFonts w:ascii="Palatino Linotype" w:hAnsi="Palatino Linotype" w:cs="Arial"/>
          <w:b/>
          <w:bCs/>
          <w:sz w:val="24"/>
          <w:lang w:eastAsia="es-MX"/>
        </w:rPr>
        <w:t xml:space="preserve"> y 13056/INFOEM/IP/RR/2022</w:t>
      </w:r>
      <w:r w:rsidRPr="004543E4">
        <w:rPr>
          <w:rFonts w:ascii="Palatino Linotype" w:hAnsi="Palatino Linotype" w:cs="Arial"/>
          <w:b/>
          <w:bCs/>
          <w:sz w:val="24"/>
          <w:lang w:eastAsia="es-MX"/>
        </w:rPr>
        <w:t xml:space="preserve">, </w:t>
      </w:r>
      <w:r w:rsidRPr="004543E4">
        <w:rPr>
          <w:rFonts w:ascii="Palatino Linotype" w:hAnsi="Palatino Linotype"/>
          <w:sz w:val="24"/>
        </w:rPr>
        <w:t>interpuesto</w:t>
      </w:r>
      <w:r w:rsidR="00BD1B81" w:rsidRPr="004543E4">
        <w:rPr>
          <w:rFonts w:ascii="Palatino Linotype" w:hAnsi="Palatino Linotype"/>
          <w:sz w:val="24"/>
        </w:rPr>
        <w:t>s</w:t>
      </w:r>
      <w:r w:rsidRPr="004543E4">
        <w:rPr>
          <w:rFonts w:ascii="Palatino Linotype" w:hAnsi="Palatino Linotype"/>
          <w:sz w:val="24"/>
        </w:rPr>
        <w:t xml:space="preserve"> por </w:t>
      </w:r>
      <w:r w:rsidR="003A6669">
        <w:rPr>
          <w:rFonts w:ascii="Palatino Linotype" w:hAnsi="Palatino Linotype"/>
          <w:b/>
          <w:sz w:val="24"/>
        </w:rPr>
        <w:t>XXXXXXXXXXXXXXXXXX</w:t>
      </w:r>
      <w:r w:rsidRPr="004543E4">
        <w:rPr>
          <w:rFonts w:ascii="Palatino Linotype" w:hAnsi="Palatino Linotype"/>
          <w:sz w:val="24"/>
        </w:rPr>
        <w:t xml:space="preserve">, en lo sucesivo el </w:t>
      </w:r>
      <w:r w:rsidRPr="004543E4">
        <w:rPr>
          <w:rFonts w:ascii="Palatino Linotype" w:hAnsi="Palatino Linotype"/>
          <w:b/>
          <w:sz w:val="24"/>
        </w:rPr>
        <w:t>Recurrente</w:t>
      </w:r>
      <w:r w:rsidRPr="004543E4">
        <w:rPr>
          <w:rFonts w:ascii="Palatino Linotype" w:hAnsi="Palatino Linotype"/>
          <w:sz w:val="24"/>
        </w:rPr>
        <w:t>, en contra de la</w:t>
      </w:r>
      <w:r w:rsidR="00C91633" w:rsidRPr="004543E4">
        <w:rPr>
          <w:rFonts w:ascii="Palatino Linotype" w:hAnsi="Palatino Linotype"/>
          <w:sz w:val="24"/>
        </w:rPr>
        <w:t>s</w:t>
      </w:r>
      <w:r w:rsidRPr="004543E4">
        <w:rPr>
          <w:rFonts w:ascii="Palatino Linotype" w:hAnsi="Palatino Linotype"/>
          <w:sz w:val="24"/>
        </w:rPr>
        <w:t xml:space="preserve"> respuesta</w:t>
      </w:r>
      <w:r w:rsidR="00C91633" w:rsidRPr="004543E4">
        <w:rPr>
          <w:rFonts w:ascii="Palatino Linotype" w:hAnsi="Palatino Linotype"/>
          <w:sz w:val="24"/>
        </w:rPr>
        <w:t>s</w:t>
      </w:r>
      <w:r w:rsidRPr="004543E4">
        <w:rPr>
          <w:rFonts w:ascii="Palatino Linotype" w:hAnsi="Palatino Linotype"/>
          <w:sz w:val="24"/>
        </w:rPr>
        <w:t xml:space="preserve"> del </w:t>
      </w:r>
      <w:r w:rsidRPr="004543E4">
        <w:rPr>
          <w:rFonts w:ascii="Palatino Linotype" w:hAnsi="Palatino Linotype"/>
          <w:b/>
          <w:sz w:val="24"/>
        </w:rPr>
        <w:t xml:space="preserve">Ayuntamiento de </w:t>
      </w:r>
      <w:proofErr w:type="spellStart"/>
      <w:r w:rsidRPr="004543E4">
        <w:rPr>
          <w:rFonts w:ascii="Palatino Linotype" w:hAnsi="Palatino Linotype"/>
          <w:b/>
          <w:sz w:val="24"/>
        </w:rPr>
        <w:t>Xalatlaco</w:t>
      </w:r>
      <w:proofErr w:type="spellEnd"/>
      <w:r w:rsidRPr="004543E4">
        <w:rPr>
          <w:rFonts w:ascii="Palatino Linotype" w:hAnsi="Palatino Linotype"/>
          <w:sz w:val="24"/>
        </w:rPr>
        <w:t xml:space="preserve">, en lo subsecuente el </w:t>
      </w:r>
      <w:r w:rsidRPr="004543E4">
        <w:rPr>
          <w:rFonts w:ascii="Palatino Linotype" w:hAnsi="Palatino Linotype"/>
          <w:b/>
          <w:sz w:val="24"/>
        </w:rPr>
        <w:t>Sujeto Obligado</w:t>
      </w:r>
      <w:r w:rsidRPr="004543E4">
        <w:rPr>
          <w:rFonts w:ascii="Palatino Linotype" w:hAnsi="Palatino Linotype"/>
          <w:sz w:val="24"/>
        </w:rPr>
        <w:t>, se procede a dictar la presente resolución.</w:t>
      </w:r>
    </w:p>
    <w:p w14:paraId="416E85F0" w14:textId="77777777" w:rsidR="008F4DBF" w:rsidRPr="004543E4" w:rsidRDefault="008F4DBF" w:rsidP="008F4DBF">
      <w:pPr>
        <w:tabs>
          <w:tab w:val="left" w:pos="1701"/>
        </w:tabs>
        <w:spacing w:before="240" w:line="360" w:lineRule="auto"/>
        <w:jc w:val="both"/>
        <w:rPr>
          <w:rFonts w:ascii="Palatino Linotype" w:hAnsi="Palatino Linotype" w:cs="Arial"/>
          <w:b/>
          <w:sz w:val="24"/>
        </w:rPr>
      </w:pPr>
    </w:p>
    <w:p w14:paraId="481530DD" w14:textId="77777777" w:rsidR="008F4DBF" w:rsidRPr="004543E4" w:rsidRDefault="008F4DBF" w:rsidP="008F4DBF">
      <w:pPr>
        <w:pStyle w:val="infoemcitas"/>
        <w:jc w:val="center"/>
        <w:rPr>
          <w:b/>
          <w:bCs/>
          <w:i w:val="0"/>
          <w:iCs/>
          <w:sz w:val="28"/>
          <w:szCs w:val="28"/>
        </w:rPr>
      </w:pPr>
      <w:r w:rsidRPr="004543E4">
        <w:rPr>
          <w:b/>
          <w:bCs/>
          <w:i w:val="0"/>
          <w:iCs/>
          <w:sz w:val="28"/>
          <w:szCs w:val="28"/>
        </w:rPr>
        <w:t>A N T E C E D E N T E S   D E L   A S U N T O</w:t>
      </w:r>
    </w:p>
    <w:p w14:paraId="70005E9B" w14:textId="77777777" w:rsidR="008F4DBF" w:rsidRPr="004543E4" w:rsidRDefault="008F4DBF" w:rsidP="008F4DBF">
      <w:pPr>
        <w:spacing w:before="240" w:after="240" w:line="360" w:lineRule="auto"/>
        <w:jc w:val="both"/>
        <w:rPr>
          <w:rFonts w:ascii="Palatino Linotype" w:hAnsi="Palatino Linotype"/>
        </w:rPr>
      </w:pPr>
      <w:r w:rsidRPr="004543E4">
        <w:rPr>
          <w:rFonts w:ascii="Palatino Linotype" w:hAnsi="Palatino Linotype" w:cs="Arial"/>
          <w:b/>
          <w:sz w:val="28"/>
        </w:rPr>
        <w:t>PRIMERO.</w:t>
      </w:r>
      <w:r w:rsidRPr="004543E4">
        <w:rPr>
          <w:rFonts w:ascii="Palatino Linotype" w:hAnsi="Palatino Linotype" w:cs="Arial"/>
        </w:rPr>
        <w:t xml:space="preserve"> </w:t>
      </w:r>
      <w:r w:rsidRPr="004543E4">
        <w:rPr>
          <w:rFonts w:ascii="Palatino Linotype" w:hAnsi="Palatino Linotype"/>
          <w:b/>
          <w:sz w:val="28"/>
          <w:szCs w:val="28"/>
        </w:rPr>
        <w:t>De la</w:t>
      </w:r>
      <w:r w:rsidR="00C10C2F" w:rsidRPr="004543E4">
        <w:rPr>
          <w:rFonts w:ascii="Palatino Linotype" w:hAnsi="Palatino Linotype"/>
          <w:b/>
          <w:sz w:val="28"/>
          <w:szCs w:val="28"/>
        </w:rPr>
        <w:t>s</w:t>
      </w:r>
      <w:r w:rsidRPr="004543E4">
        <w:rPr>
          <w:rFonts w:ascii="Palatino Linotype" w:hAnsi="Palatino Linotype"/>
          <w:b/>
          <w:sz w:val="28"/>
          <w:szCs w:val="28"/>
        </w:rPr>
        <w:t xml:space="preserve"> Solicitud</w:t>
      </w:r>
      <w:r w:rsidR="00C10C2F" w:rsidRPr="004543E4">
        <w:rPr>
          <w:rFonts w:ascii="Palatino Linotype" w:hAnsi="Palatino Linotype"/>
          <w:b/>
          <w:sz w:val="28"/>
          <w:szCs w:val="28"/>
        </w:rPr>
        <w:t>es</w:t>
      </w:r>
      <w:r w:rsidRPr="004543E4">
        <w:rPr>
          <w:rFonts w:ascii="Palatino Linotype" w:hAnsi="Palatino Linotype"/>
          <w:b/>
          <w:sz w:val="28"/>
          <w:szCs w:val="28"/>
        </w:rPr>
        <w:t xml:space="preserve"> de Información.</w:t>
      </w:r>
    </w:p>
    <w:p w14:paraId="593A55B8" w14:textId="62D3B973" w:rsidR="008F4DBF" w:rsidRPr="004543E4" w:rsidRDefault="008F4DBF" w:rsidP="008F4DBF">
      <w:pPr>
        <w:spacing w:before="240" w:line="360" w:lineRule="auto"/>
        <w:jc w:val="both"/>
        <w:rPr>
          <w:rFonts w:ascii="Palatino Linotype" w:hAnsi="Palatino Linotype" w:cs="Arial"/>
          <w:sz w:val="24"/>
        </w:rPr>
      </w:pPr>
      <w:r w:rsidRPr="004543E4">
        <w:rPr>
          <w:rFonts w:ascii="Palatino Linotype" w:hAnsi="Palatino Linotype" w:cs="Arial"/>
          <w:sz w:val="24"/>
        </w:rPr>
        <w:t>Con fecha primero de julio de dos mil veintidós, el</w:t>
      </w:r>
      <w:r w:rsidRPr="004543E4">
        <w:rPr>
          <w:rFonts w:ascii="Palatino Linotype" w:hAnsi="Palatino Linotype" w:cs="Arial"/>
          <w:b/>
          <w:sz w:val="24"/>
        </w:rPr>
        <w:t xml:space="preserve"> Recurrente </w:t>
      </w:r>
      <w:r w:rsidRPr="004543E4">
        <w:rPr>
          <w:rFonts w:ascii="Palatino Linotype" w:hAnsi="Palatino Linotype" w:cs="Arial"/>
          <w:sz w:val="24"/>
        </w:rPr>
        <w:t>presentó a través del Sistema de Acceso a la Información Mexiquense (</w:t>
      </w:r>
      <w:r w:rsidRPr="004543E4">
        <w:rPr>
          <w:rFonts w:ascii="Palatino Linotype" w:hAnsi="Palatino Linotype" w:cs="Arial"/>
          <w:b/>
          <w:sz w:val="24"/>
        </w:rPr>
        <w:t>SAIMEX)</w:t>
      </w:r>
      <w:r w:rsidRPr="004543E4">
        <w:rPr>
          <w:rFonts w:ascii="Palatino Linotype" w:hAnsi="Palatino Linotype" w:cs="Arial"/>
          <w:sz w:val="24"/>
        </w:rPr>
        <w:t xml:space="preserve"> ante </w:t>
      </w:r>
      <w:r w:rsidRPr="004543E4">
        <w:rPr>
          <w:rFonts w:ascii="Palatino Linotype" w:hAnsi="Palatino Linotype" w:cs="Arial"/>
          <w:b/>
          <w:sz w:val="24"/>
        </w:rPr>
        <w:t>El Sujeto Obligado</w:t>
      </w:r>
      <w:r w:rsidRPr="004543E4">
        <w:rPr>
          <w:rFonts w:ascii="Palatino Linotype" w:hAnsi="Palatino Linotype" w:cs="Arial"/>
          <w:sz w:val="24"/>
        </w:rPr>
        <w:t>, solicitud</w:t>
      </w:r>
      <w:r w:rsidR="00C10C2F" w:rsidRPr="004543E4">
        <w:rPr>
          <w:rFonts w:ascii="Palatino Linotype" w:hAnsi="Palatino Linotype" w:cs="Arial"/>
          <w:sz w:val="24"/>
        </w:rPr>
        <w:t>es</w:t>
      </w:r>
      <w:r w:rsidRPr="004543E4">
        <w:rPr>
          <w:rFonts w:ascii="Palatino Linotype" w:hAnsi="Palatino Linotype" w:cs="Arial"/>
          <w:sz w:val="24"/>
        </w:rPr>
        <w:t xml:space="preserve"> de acceso a la información pública, registrada</w:t>
      </w:r>
      <w:r w:rsidR="00C10C2F" w:rsidRPr="004543E4">
        <w:rPr>
          <w:rFonts w:ascii="Palatino Linotype" w:hAnsi="Palatino Linotype" w:cs="Arial"/>
          <w:sz w:val="24"/>
        </w:rPr>
        <w:t>s bajo los</w:t>
      </w:r>
      <w:r w:rsidRPr="004543E4">
        <w:rPr>
          <w:rFonts w:ascii="Palatino Linotype" w:hAnsi="Palatino Linotype" w:cs="Arial"/>
          <w:sz w:val="24"/>
        </w:rPr>
        <w:t xml:space="preserve"> número</w:t>
      </w:r>
      <w:r w:rsidR="00C10C2F" w:rsidRPr="004543E4">
        <w:rPr>
          <w:rFonts w:ascii="Palatino Linotype" w:hAnsi="Palatino Linotype" w:cs="Arial"/>
          <w:sz w:val="24"/>
        </w:rPr>
        <w:t>s</w:t>
      </w:r>
      <w:r w:rsidRPr="004543E4">
        <w:rPr>
          <w:rFonts w:ascii="Palatino Linotype" w:hAnsi="Palatino Linotype" w:cs="Arial"/>
          <w:sz w:val="24"/>
        </w:rPr>
        <w:t xml:space="preserve"> de expediente </w:t>
      </w:r>
      <w:r w:rsidRPr="004543E4">
        <w:rPr>
          <w:rFonts w:ascii="Palatino Linotype" w:hAnsi="Palatino Linotype" w:cs="Arial"/>
          <w:b/>
          <w:sz w:val="24"/>
        </w:rPr>
        <w:t>00086/XALATLA/IP/2022</w:t>
      </w:r>
      <w:r w:rsidR="00C10C2F" w:rsidRPr="004543E4">
        <w:rPr>
          <w:rFonts w:ascii="Palatino Linotype" w:hAnsi="Palatino Linotype" w:cs="Arial"/>
          <w:b/>
          <w:sz w:val="24"/>
        </w:rPr>
        <w:t xml:space="preserve"> y 00088/XALATLA/IP/2022</w:t>
      </w:r>
      <w:r w:rsidRPr="004543E4">
        <w:rPr>
          <w:rFonts w:ascii="Palatino Linotype" w:hAnsi="Palatino Linotype" w:cs="Arial"/>
          <w:b/>
          <w:sz w:val="24"/>
        </w:rPr>
        <w:t xml:space="preserve">, </w:t>
      </w:r>
      <w:r w:rsidR="00BD1B81" w:rsidRPr="004543E4">
        <w:rPr>
          <w:rFonts w:ascii="Palatino Linotype" w:hAnsi="Palatino Linotype" w:cs="Arial"/>
          <w:bCs/>
          <w:sz w:val="24"/>
        </w:rPr>
        <w:t>respectivamente</w:t>
      </w:r>
      <w:r w:rsidR="00BD1B81" w:rsidRPr="004543E4">
        <w:rPr>
          <w:rFonts w:ascii="Palatino Linotype" w:hAnsi="Palatino Linotype" w:cs="Arial"/>
          <w:b/>
          <w:sz w:val="24"/>
        </w:rPr>
        <w:t xml:space="preserve"> </w:t>
      </w:r>
      <w:r w:rsidRPr="004543E4">
        <w:rPr>
          <w:rFonts w:ascii="Palatino Linotype" w:hAnsi="Palatino Linotype" w:cs="Arial"/>
          <w:sz w:val="24"/>
        </w:rPr>
        <w:t>mediante las cuales solicitó información en el tenor siguiente:</w:t>
      </w:r>
    </w:p>
    <w:p w14:paraId="2DF765F6" w14:textId="77777777" w:rsidR="008F4DBF" w:rsidRPr="004543E4" w:rsidRDefault="00C10C2F" w:rsidP="00BF3B45">
      <w:pPr>
        <w:pStyle w:val="INFOEM"/>
        <w:numPr>
          <w:ilvl w:val="0"/>
          <w:numId w:val="7"/>
        </w:numPr>
        <w:ind w:left="851"/>
        <w:rPr>
          <w:lang w:val="es-ES_tradnl" w:eastAsia="es-ES"/>
        </w:rPr>
      </w:pPr>
      <w:r w:rsidRPr="004543E4">
        <w:rPr>
          <w:b/>
          <w:lang w:val="es-ES_tradnl" w:eastAsia="es-ES"/>
        </w:rPr>
        <w:t xml:space="preserve">Solicitud de información </w:t>
      </w:r>
      <w:r w:rsidRPr="004543E4">
        <w:rPr>
          <w:rFonts w:cs="Arial"/>
          <w:b/>
          <w:sz w:val="24"/>
        </w:rPr>
        <w:t>00086/XALATLA/IP/2022</w:t>
      </w:r>
      <w:r w:rsidRPr="004543E4">
        <w:rPr>
          <w:lang w:val="es-ES_tradnl" w:eastAsia="es-ES"/>
        </w:rPr>
        <w:t>:</w:t>
      </w:r>
      <w:r w:rsidR="008F4DBF" w:rsidRPr="004543E4">
        <w:rPr>
          <w:lang w:val="es-ES_tradnl" w:eastAsia="es-ES"/>
        </w:rPr>
        <w:t xml:space="preserve">“solicito el cargo y funciones si </w:t>
      </w:r>
      <w:proofErr w:type="spellStart"/>
      <w:r w:rsidR="008F4DBF" w:rsidRPr="004543E4">
        <w:rPr>
          <w:lang w:val="es-ES_tradnl" w:eastAsia="es-ES"/>
        </w:rPr>
        <w:t>esta</w:t>
      </w:r>
      <w:proofErr w:type="spellEnd"/>
      <w:r w:rsidR="008F4DBF" w:rsidRPr="004543E4">
        <w:rPr>
          <w:lang w:val="es-ES_tradnl" w:eastAsia="es-ES"/>
        </w:rPr>
        <w:t xml:space="preserve"> trabajando C. Ulises </w:t>
      </w:r>
      <w:proofErr w:type="spellStart"/>
      <w:r w:rsidR="008F4DBF" w:rsidRPr="004543E4">
        <w:rPr>
          <w:lang w:val="es-ES_tradnl" w:eastAsia="es-ES"/>
        </w:rPr>
        <w:t>canizal</w:t>
      </w:r>
      <w:proofErr w:type="spellEnd"/>
      <w:r w:rsidR="008F4DBF" w:rsidRPr="004543E4">
        <w:rPr>
          <w:lang w:val="es-ES_tradnl" w:eastAsia="es-ES"/>
        </w:rPr>
        <w:t xml:space="preserve"> </w:t>
      </w:r>
      <w:proofErr w:type="spellStart"/>
      <w:r w:rsidR="008F4DBF" w:rsidRPr="004543E4">
        <w:rPr>
          <w:lang w:val="es-ES_tradnl" w:eastAsia="es-ES"/>
        </w:rPr>
        <w:t>diaz</w:t>
      </w:r>
      <w:proofErr w:type="spellEnd"/>
      <w:r w:rsidR="008F4DBF" w:rsidRPr="004543E4">
        <w:rPr>
          <w:lang w:val="es-ES_tradnl" w:eastAsia="es-ES"/>
        </w:rPr>
        <w:t xml:space="preserve">, por honorarios, contrato, eventual, confianza, </w:t>
      </w:r>
      <w:proofErr w:type="spellStart"/>
      <w:r w:rsidR="008F4DBF" w:rsidRPr="004543E4">
        <w:rPr>
          <w:lang w:val="es-ES_tradnl" w:eastAsia="es-ES"/>
        </w:rPr>
        <w:t>asi</w:t>
      </w:r>
      <w:proofErr w:type="spellEnd"/>
      <w:r w:rsidR="008F4DBF" w:rsidRPr="004543E4">
        <w:rPr>
          <w:lang w:val="es-ES_tradnl" w:eastAsia="es-ES"/>
        </w:rPr>
        <w:t xml:space="preserve"> como el recibo de </w:t>
      </w:r>
      <w:proofErr w:type="spellStart"/>
      <w:r w:rsidR="008F4DBF" w:rsidRPr="004543E4">
        <w:rPr>
          <w:lang w:val="es-ES_tradnl" w:eastAsia="es-ES"/>
        </w:rPr>
        <w:t>nomina</w:t>
      </w:r>
      <w:proofErr w:type="spellEnd"/>
      <w:r w:rsidR="008F4DBF" w:rsidRPr="004543E4">
        <w:rPr>
          <w:lang w:val="es-ES_tradnl" w:eastAsia="es-ES"/>
        </w:rPr>
        <w:t xml:space="preserve"> en </w:t>
      </w:r>
      <w:proofErr w:type="spellStart"/>
      <w:r w:rsidR="008F4DBF" w:rsidRPr="004543E4">
        <w:rPr>
          <w:lang w:val="es-ES_tradnl" w:eastAsia="es-ES"/>
        </w:rPr>
        <w:t>version</w:t>
      </w:r>
      <w:proofErr w:type="spellEnd"/>
      <w:r w:rsidR="008F4DBF" w:rsidRPr="004543E4">
        <w:rPr>
          <w:lang w:val="es-ES_tradnl" w:eastAsia="es-ES"/>
        </w:rPr>
        <w:t xml:space="preserve"> publica de los mes de enero, febrero, marzo abril mayo y junio del 2022.” (Sic)</w:t>
      </w:r>
    </w:p>
    <w:p w14:paraId="070F5A59" w14:textId="77777777" w:rsidR="00C10C2F" w:rsidRPr="004543E4" w:rsidRDefault="00C10C2F" w:rsidP="00BF3B45">
      <w:pPr>
        <w:pStyle w:val="INFOEM"/>
        <w:numPr>
          <w:ilvl w:val="0"/>
          <w:numId w:val="7"/>
        </w:numPr>
        <w:ind w:left="851"/>
        <w:rPr>
          <w:lang w:val="es-ES_tradnl" w:eastAsia="es-ES"/>
        </w:rPr>
      </w:pPr>
      <w:r w:rsidRPr="004543E4">
        <w:rPr>
          <w:b/>
          <w:lang w:val="es-ES_tradnl" w:eastAsia="es-ES"/>
        </w:rPr>
        <w:lastRenderedPageBreak/>
        <w:t xml:space="preserve">Solicitud de información </w:t>
      </w:r>
      <w:r w:rsidRPr="004543E4">
        <w:rPr>
          <w:rFonts w:cs="Arial"/>
          <w:b/>
          <w:sz w:val="24"/>
        </w:rPr>
        <w:t xml:space="preserve">00088/XALATLA/IP/2022: </w:t>
      </w:r>
      <w:r w:rsidR="00BF3B45" w:rsidRPr="004543E4">
        <w:rPr>
          <w:rFonts w:cs="Arial"/>
          <w:b/>
          <w:sz w:val="24"/>
        </w:rPr>
        <w:t>“</w:t>
      </w:r>
      <w:r w:rsidR="00BF3B45" w:rsidRPr="004543E4">
        <w:rPr>
          <w:rFonts w:cs="Arial"/>
          <w:sz w:val="24"/>
        </w:rPr>
        <w:t xml:space="preserve">solicito las funciones y cargo que desempeña el c. </w:t>
      </w:r>
      <w:proofErr w:type="spellStart"/>
      <w:r w:rsidR="00BF3B45" w:rsidRPr="004543E4">
        <w:rPr>
          <w:rFonts w:cs="Arial"/>
          <w:sz w:val="24"/>
        </w:rPr>
        <w:t>ricardo</w:t>
      </w:r>
      <w:proofErr w:type="spellEnd"/>
      <w:r w:rsidR="00BF3B45" w:rsidRPr="004543E4">
        <w:rPr>
          <w:rFonts w:cs="Arial"/>
          <w:sz w:val="24"/>
        </w:rPr>
        <w:t xml:space="preserve"> flores </w:t>
      </w:r>
      <w:proofErr w:type="spellStart"/>
      <w:r w:rsidR="00BF3B45" w:rsidRPr="004543E4">
        <w:rPr>
          <w:rFonts w:cs="Arial"/>
          <w:sz w:val="24"/>
        </w:rPr>
        <w:t>guzman</w:t>
      </w:r>
      <w:proofErr w:type="spellEnd"/>
      <w:r w:rsidR="00BF3B45" w:rsidRPr="004543E4">
        <w:rPr>
          <w:rFonts w:cs="Arial"/>
          <w:sz w:val="24"/>
        </w:rPr>
        <w:t xml:space="preserve"> </w:t>
      </w:r>
      <w:proofErr w:type="spellStart"/>
      <w:r w:rsidR="00BF3B45" w:rsidRPr="004543E4">
        <w:rPr>
          <w:rFonts w:cs="Arial"/>
          <w:sz w:val="24"/>
        </w:rPr>
        <w:t>asi</w:t>
      </w:r>
      <w:proofErr w:type="spellEnd"/>
      <w:r w:rsidR="00BF3B45" w:rsidRPr="004543E4">
        <w:rPr>
          <w:rFonts w:cs="Arial"/>
          <w:sz w:val="24"/>
        </w:rPr>
        <w:t xml:space="preserve"> mismo como los recibos de </w:t>
      </w:r>
      <w:proofErr w:type="spellStart"/>
      <w:r w:rsidR="00BF3B45" w:rsidRPr="004543E4">
        <w:rPr>
          <w:rFonts w:cs="Arial"/>
          <w:sz w:val="24"/>
        </w:rPr>
        <w:t>nomina</w:t>
      </w:r>
      <w:proofErr w:type="spellEnd"/>
      <w:r w:rsidR="00BF3B45" w:rsidRPr="004543E4">
        <w:rPr>
          <w:rFonts w:cs="Arial"/>
          <w:sz w:val="24"/>
        </w:rPr>
        <w:t xml:space="preserve"> en </w:t>
      </w:r>
      <w:proofErr w:type="spellStart"/>
      <w:r w:rsidR="00BF3B45" w:rsidRPr="004543E4">
        <w:rPr>
          <w:rFonts w:cs="Arial"/>
          <w:sz w:val="24"/>
        </w:rPr>
        <w:t>version</w:t>
      </w:r>
      <w:proofErr w:type="spellEnd"/>
      <w:r w:rsidR="00BF3B45" w:rsidRPr="004543E4">
        <w:rPr>
          <w:rFonts w:cs="Arial"/>
          <w:sz w:val="24"/>
        </w:rPr>
        <w:t xml:space="preserve"> publica de enero, febrero, marzo abril, mayo, junio del 2022” (Sic)</w:t>
      </w:r>
    </w:p>
    <w:p w14:paraId="7309C2D9" w14:textId="77777777" w:rsidR="008F4DBF" w:rsidRPr="004543E4" w:rsidRDefault="008F4DBF" w:rsidP="008F4DBF">
      <w:pPr>
        <w:spacing w:before="240" w:line="360" w:lineRule="auto"/>
        <w:jc w:val="both"/>
        <w:rPr>
          <w:rFonts w:ascii="Palatino Linotype" w:eastAsia="Times New Roman" w:hAnsi="Palatino Linotype" w:cs="Times New Roman"/>
          <w:sz w:val="24"/>
          <w:szCs w:val="24"/>
          <w:lang w:val="es-ES_tradnl" w:eastAsia="es-ES"/>
        </w:rPr>
      </w:pPr>
      <w:r w:rsidRPr="004543E4">
        <w:rPr>
          <w:rFonts w:ascii="Palatino Linotype" w:eastAsia="Times New Roman" w:hAnsi="Palatino Linotype" w:cs="Times New Roman"/>
          <w:b/>
          <w:sz w:val="24"/>
          <w:szCs w:val="24"/>
          <w:lang w:val="es-ES_tradnl" w:eastAsia="es-ES"/>
        </w:rPr>
        <w:t>Modalidad de entrega:</w:t>
      </w:r>
      <w:r w:rsidRPr="004543E4">
        <w:rPr>
          <w:rFonts w:ascii="Palatino Linotype" w:eastAsia="Times New Roman" w:hAnsi="Palatino Linotype" w:cs="Times New Roman"/>
          <w:sz w:val="24"/>
          <w:szCs w:val="24"/>
          <w:lang w:val="es-ES_tradnl" w:eastAsia="es-ES"/>
        </w:rPr>
        <w:t xml:space="preserve"> A través del SAIMEX.</w:t>
      </w:r>
    </w:p>
    <w:p w14:paraId="5884F9B7" w14:textId="77777777" w:rsidR="008F4DBF" w:rsidRPr="004543E4" w:rsidRDefault="008F4DBF" w:rsidP="008F4DBF">
      <w:pPr>
        <w:spacing w:before="240" w:line="360" w:lineRule="auto"/>
        <w:jc w:val="both"/>
        <w:rPr>
          <w:rFonts w:ascii="Palatino Linotype" w:hAnsi="Palatino Linotype" w:cs="Arial"/>
          <w:b/>
          <w:sz w:val="28"/>
        </w:rPr>
      </w:pPr>
      <w:r w:rsidRPr="004543E4">
        <w:rPr>
          <w:rFonts w:ascii="Palatino Linotype" w:hAnsi="Palatino Linotype" w:cs="Arial"/>
          <w:b/>
          <w:sz w:val="28"/>
        </w:rPr>
        <w:t xml:space="preserve">SEGUNDO. </w:t>
      </w:r>
      <w:r w:rsidRPr="004543E4">
        <w:rPr>
          <w:rFonts w:ascii="Palatino Linotype" w:hAnsi="Palatino Linotype" w:cs="Arial"/>
          <w:b/>
          <w:sz w:val="28"/>
          <w:szCs w:val="20"/>
        </w:rPr>
        <w:t>De la</w:t>
      </w:r>
      <w:r w:rsidR="00BF3B45" w:rsidRPr="004543E4">
        <w:rPr>
          <w:rFonts w:ascii="Palatino Linotype" w:hAnsi="Palatino Linotype" w:cs="Arial"/>
          <w:b/>
          <w:sz w:val="28"/>
          <w:szCs w:val="20"/>
        </w:rPr>
        <w:t>s</w:t>
      </w:r>
      <w:r w:rsidRPr="004543E4">
        <w:rPr>
          <w:rFonts w:ascii="Palatino Linotype" w:hAnsi="Palatino Linotype" w:cs="Arial"/>
          <w:b/>
          <w:sz w:val="28"/>
          <w:szCs w:val="20"/>
        </w:rPr>
        <w:t xml:space="preserve"> respuesta</w:t>
      </w:r>
      <w:r w:rsidR="00BF3B45" w:rsidRPr="004543E4">
        <w:rPr>
          <w:rFonts w:ascii="Palatino Linotype" w:hAnsi="Palatino Linotype" w:cs="Arial"/>
          <w:b/>
          <w:sz w:val="28"/>
          <w:szCs w:val="20"/>
        </w:rPr>
        <w:t>s</w:t>
      </w:r>
      <w:r w:rsidRPr="004543E4">
        <w:rPr>
          <w:rFonts w:ascii="Palatino Linotype" w:hAnsi="Palatino Linotype" w:cs="Arial"/>
          <w:b/>
          <w:sz w:val="28"/>
          <w:szCs w:val="20"/>
        </w:rPr>
        <w:t xml:space="preserve"> del Sujeto Obligado</w:t>
      </w:r>
    </w:p>
    <w:p w14:paraId="006CB721" w14:textId="77777777" w:rsidR="008F4DBF" w:rsidRPr="004543E4" w:rsidRDefault="008F4DBF" w:rsidP="008F4DBF">
      <w:pPr>
        <w:pStyle w:val="Sinespaciado"/>
        <w:spacing w:line="360" w:lineRule="auto"/>
        <w:jc w:val="both"/>
        <w:rPr>
          <w:rFonts w:ascii="Palatino Linotype" w:hAnsi="Palatino Linotype" w:cs="Arial"/>
        </w:rPr>
      </w:pPr>
      <w:r w:rsidRPr="004543E4">
        <w:rPr>
          <w:rFonts w:ascii="Palatino Linotype" w:hAnsi="Palatino Linotype"/>
        </w:rPr>
        <w:t xml:space="preserve">De las constancias que obran en el expediente electrónico, se advierte que el </w:t>
      </w:r>
      <w:r w:rsidRPr="004543E4">
        <w:rPr>
          <w:rFonts w:ascii="Palatino Linotype" w:hAnsi="Palatino Linotype" w:cs="Arial"/>
        </w:rPr>
        <w:t xml:space="preserve">día </w:t>
      </w:r>
      <w:r w:rsidR="00C10C2F" w:rsidRPr="004543E4">
        <w:rPr>
          <w:rFonts w:ascii="Palatino Linotype" w:hAnsi="Palatino Linotype" w:cs="Arial"/>
        </w:rPr>
        <w:t>veinticinco</w:t>
      </w:r>
      <w:r w:rsidRPr="004543E4">
        <w:rPr>
          <w:rFonts w:ascii="Palatino Linotype" w:hAnsi="Palatino Linotype" w:cs="Arial"/>
        </w:rPr>
        <w:t xml:space="preserve"> de julio de dos mil veintidós el </w:t>
      </w:r>
      <w:r w:rsidRPr="004543E4">
        <w:rPr>
          <w:rFonts w:ascii="Palatino Linotype" w:hAnsi="Palatino Linotype" w:cs="Arial"/>
          <w:b/>
        </w:rPr>
        <w:t>Sujeto Obligado</w:t>
      </w:r>
      <w:r w:rsidRPr="004543E4">
        <w:rPr>
          <w:rFonts w:ascii="Palatino Linotype" w:hAnsi="Palatino Linotype" w:cs="Arial"/>
        </w:rPr>
        <w:t xml:space="preserve"> dio respuesta a la solicitud de información en los siguientes términos: </w:t>
      </w:r>
    </w:p>
    <w:p w14:paraId="65BA11B4" w14:textId="77777777" w:rsidR="008F4DBF" w:rsidRPr="004543E4" w:rsidRDefault="008F4DBF" w:rsidP="008F4DBF">
      <w:pPr>
        <w:spacing w:after="0" w:line="360" w:lineRule="auto"/>
        <w:jc w:val="both"/>
        <w:rPr>
          <w:rFonts w:ascii="Palatino Linotype" w:hAnsi="Palatino Linotype" w:cs="Arial"/>
          <w:sz w:val="24"/>
        </w:rPr>
      </w:pPr>
    </w:p>
    <w:p w14:paraId="6059A382" w14:textId="77777777" w:rsidR="00BD1B81" w:rsidRPr="004543E4" w:rsidRDefault="00BF3B45" w:rsidP="00BF3B45">
      <w:pPr>
        <w:pStyle w:val="Prrafodelista"/>
        <w:numPr>
          <w:ilvl w:val="0"/>
          <w:numId w:val="8"/>
        </w:numPr>
        <w:ind w:right="567"/>
        <w:jc w:val="both"/>
        <w:rPr>
          <w:rFonts w:ascii="Palatino Linotype" w:hAnsi="Palatino Linotype" w:cs="Arial"/>
          <w:i/>
        </w:rPr>
      </w:pPr>
      <w:r w:rsidRPr="004543E4">
        <w:rPr>
          <w:rFonts w:ascii="Palatino Linotype" w:hAnsi="Palatino Linotype" w:cs="Arial"/>
          <w:b/>
          <w:i/>
        </w:rPr>
        <w:t xml:space="preserve">Respuesta </w:t>
      </w:r>
      <w:r w:rsidRPr="004543E4">
        <w:rPr>
          <w:rFonts w:ascii="Palatino Linotype" w:hAnsi="Palatino Linotype"/>
          <w:b/>
          <w:i/>
          <w:lang w:val="es-ES_tradnl"/>
        </w:rPr>
        <w:t xml:space="preserve">Solicitud de información </w:t>
      </w:r>
      <w:r w:rsidRPr="004543E4">
        <w:rPr>
          <w:rFonts w:ascii="Palatino Linotype" w:hAnsi="Palatino Linotype" w:cs="Arial"/>
          <w:b/>
          <w:i/>
        </w:rPr>
        <w:t>00086/XALATLA/IP/2022</w:t>
      </w:r>
      <w:r w:rsidRPr="004543E4">
        <w:rPr>
          <w:lang w:val="es-ES_tradnl"/>
        </w:rPr>
        <w:t>:</w:t>
      </w:r>
      <w:r w:rsidRPr="004543E4">
        <w:rPr>
          <w:rFonts w:ascii="Palatino Linotype" w:hAnsi="Palatino Linotype" w:cs="Arial"/>
          <w:b/>
          <w:i/>
        </w:rPr>
        <w:t xml:space="preserve"> </w:t>
      </w:r>
    </w:p>
    <w:p w14:paraId="381500F2" w14:textId="77777777" w:rsidR="00BD1B81" w:rsidRPr="004543E4" w:rsidRDefault="00BD1B81" w:rsidP="00BD1B81">
      <w:pPr>
        <w:pStyle w:val="Prrafodelista"/>
        <w:ind w:left="720" w:right="567"/>
        <w:jc w:val="both"/>
        <w:rPr>
          <w:rFonts w:ascii="Palatino Linotype" w:hAnsi="Palatino Linotype" w:cs="Arial"/>
          <w:b/>
          <w:i/>
        </w:rPr>
      </w:pPr>
    </w:p>
    <w:p w14:paraId="2E460062" w14:textId="69E2AD08" w:rsidR="00C10C2F" w:rsidRPr="004543E4" w:rsidRDefault="008F4DBF" w:rsidP="00DF63C2">
      <w:pPr>
        <w:pStyle w:val="Prrafodelista"/>
        <w:ind w:left="720" w:right="567"/>
        <w:jc w:val="both"/>
        <w:rPr>
          <w:rFonts w:ascii="Palatino Linotype" w:hAnsi="Palatino Linotype" w:cs="Arial"/>
          <w:i/>
        </w:rPr>
      </w:pPr>
      <w:r w:rsidRPr="004543E4">
        <w:rPr>
          <w:rFonts w:ascii="Palatino Linotype" w:hAnsi="Palatino Linotype" w:cs="Arial"/>
          <w:i/>
        </w:rPr>
        <w:t>“</w:t>
      </w:r>
      <w:r w:rsidR="00C10C2F" w:rsidRPr="004543E4">
        <w:rPr>
          <w:rFonts w:ascii="Palatino Linotype" w:hAnsi="Palatino Linotype" w:cs="Arial"/>
          <w:i/>
        </w:rPr>
        <w:t xml:space="preserve">Sea este medio para enviarle un cordial saludo, al mismo tiempo para entregarle la respuesta sobre, solicito el cargo y funciones si </w:t>
      </w:r>
      <w:proofErr w:type="spellStart"/>
      <w:r w:rsidR="00C10C2F" w:rsidRPr="004543E4">
        <w:rPr>
          <w:rFonts w:ascii="Palatino Linotype" w:hAnsi="Palatino Linotype" w:cs="Arial"/>
          <w:i/>
        </w:rPr>
        <w:t>esta</w:t>
      </w:r>
      <w:proofErr w:type="spellEnd"/>
      <w:r w:rsidR="00C10C2F" w:rsidRPr="004543E4">
        <w:rPr>
          <w:rFonts w:ascii="Palatino Linotype" w:hAnsi="Palatino Linotype" w:cs="Arial"/>
          <w:i/>
        </w:rPr>
        <w:t xml:space="preserve"> trabajando C. Ulises </w:t>
      </w:r>
      <w:proofErr w:type="spellStart"/>
      <w:r w:rsidR="00C10C2F" w:rsidRPr="004543E4">
        <w:rPr>
          <w:rFonts w:ascii="Palatino Linotype" w:hAnsi="Palatino Linotype" w:cs="Arial"/>
          <w:i/>
        </w:rPr>
        <w:t>canizal</w:t>
      </w:r>
      <w:proofErr w:type="spellEnd"/>
      <w:r w:rsidR="00C10C2F" w:rsidRPr="004543E4">
        <w:rPr>
          <w:rFonts w:ascii="Palatino Linotype" w:hAnsi="Palatino Linotype" w:cs="Arial"/>
          <w:i/>
        </w:rPr>
        <w:t xml:space="preserve"> </w:t>
      </w:r>
      <w:proofErr w:type="spellStart"/>
      <w:r w:rsidR="00C10C2F" w:rsidRPr="004543E4">
        <w:rPr>
          <w:rFonts w:ascii="Palatino Linotype" w:hAnsi="Palatino Linotype" w:cs="Arial"/>
          <w:i/>
        </w:rPr>
        <w:t>diaz</w:t>
      </w:r>
      <w:proofErr w:type="spellEnd"/>
      <w:r w:rsidR="00C10C2F" w:rsidRPr="004543E4">
        <w:rPr>
          <w:rFonts w:ascii="Palatino Linotype" w:hAnsi="Palatino Linotype" w:cs="Arial"/>
          <w:i/>
        </w:rPr>
        <w:t xml:space="preserve">, por honorarios, contrato, eventual, confianza, </w:t>
      </w:r>
      <w:proofErr w:type="spellStart"/>
      <w:r w:rsidR="00C10C2F" w:rsidRPr="004543E4">
        <w:rPr>
          <w:rFonts w:ascii="Palatino Linotype" w:hAnsi="Palatino Linotype" w:cs="Arial"/>
          <w:i/>
        </w:rPr>
        <w:t>asi</w:t>
      </w:r>
      <w:proofErr w:type="spellEnd"/>
      <w:r w:rsidR="00C10C2F" w:rsidRPr="004543E4">
        <w:rPr>
          <w:rFonts w:ascii="Palatino Linotype" w:hAnsi="Palatino Linotype" w:cs="Arial"/>
          <w:i/>
        </w:rPr>
        <w:t xml:space="preserve"> como el recibo de </w:t>
      </w:r>
      <w:proofErr w:type="spellStart"/>
      <w:r w:rsidR="00C10C2F" w:rsidRPr="004543E4">
        <w:rPr>
          <w:rFonts w:ascii="Palatino Linotype" w:hAnsi="Palatino Linotype" w:cs="Arial"/>
          <w:i/>
        </w:rPr>
        <w:t>nomina</w:t>
      </w:r>
      <w:proofErr w:type="spellEnd"/>
      <w:r w:rsidR="00C10C2F" w:rsidRPr="004543E4">
        <w:rPr>
          <w:rFonts w:ascii="Palatino Linotype" w:hAnsi="Palatino Linotype" w:cs="Arial"/>
          <w:i/>
        </w:rPr>
        <w:t xml:space="preserve"> en </w:t>
      </w:r>
      <w:proofErr w:type="spellStart"/>
      <w:r w:rsidR="00C10C2F" w:rsidRPr="004543E4">
        <w:rPr>
          <w:rFonts w:ascii="Palatino Linotype" w:hAnsi="Palatino Linotype" w:cs="Arial"/>
          <w:i/>
        </w:rPr>
        <w:t>version</w:t>
      </w:r>
      <w:proofErr w:type="spellEnd"/>
      <w:r w:rsidR="00C10C2F" w:rsidRPr="004543E4">
        <w:rPr>
          <w:rFonts w:ascii="Palatino Linotype" w:hAnsi="Palatino Linotype" w:cs="Arial"/>
          <w:i/>
        </w:rPr>
        <w:t xml:space="preserve"> publica de los mes de enero, febrero, marzo abril mayo y junio del 2022. </w:t>
      </w:r>
      <w:proofErr w:type="gramStart"/>
      <w:r w:rsidR="00C10C2F" w:rsidRPr="004543E4">
        <w:rPr>
          <w:rFonts w:ascii="Palatino Linotype" w:hAnsi="Palatino Linotype" w:cs="Arial"/>
          <w:i/>
        </w:rPr>
        <w:t>lo</w:t>
      </w:r>
      <w:proofErr w:type="gramEnd"/>
      <w:r w:rsidR="00C10C2F" w:rsidRPr="004543E4">
        <w:rPr>
          <w:rFonts w:ascii="Palatino Linotype" w:hAnsi="Palatino Linotype" w:cs="Arial"/>
          <w:i/>
        </w:rPr>
        <w:t xml:space="preserve"> cual se le entrega en un formato PFD mediante esta plataforma, sin </w:t>
      </w:r>
      <w:proofErr w:type="spellStart"/>
      <w:r w:rsidR="00C10C2F" w:rsidRPr="004543E4">
        <w:rPr>
          <w:rFonts w:ascii="Palatino Linotype" w:hAnsi="Palatino Linotype" w:cs="Arial"/>
          <w:i/>
        </w:rPr>
        <w:t>mas</w:t>
      </w:r>
      <w:proofErr w:type="spellEnd"/>
      <w:r w:rsidR="00C10C2F" w:rsidRPr="004543E4">
        <w:rPr>
          <w:rFonts w:ascii="Palatino Linotype" w:hAnsi="Palatino Linotype" w:cs="Arial"/>
          <w:i/>
        </w:rPr>
        <w:t xml:space="preserve"> por el momento, quedo de usted.</w:t>
      </w:r>
    </w:p>
    <w:p w14:paraId="4E89744F" w14:textId="77777777" w:rsidR="00C10C2F" w:rsidRPr="004543E4" w:rsidRDefault="00C10C2F" w:rsidP="002F4B2A">
      <w:pPr>
        <w:spacing w:after="0" w:line="240" w:lineRule="auto"/>
        <w:ind w:left="709" w:right="567"/>
        <w:jc w:val="both"/>
        <w:rPr>
          <w:rFonts w:ascii="Palatino Linotype" w:hAnsi="Palatino Linotype" w:cs="Arial"/>
          <w:i/>
        </w:rPr>
      </w:pPr>
      <w:r w:rsidRPr="004543E4">
        <w:rPr>
          <w:rFonts w:ascii="Palatino Linotype" w:hAnsi="Palatino Linotype" w:cs="Arial"/>
          <w:i/>
        </w:rPr>
        <w:t>ATENTAMENTE</w:t>
      </w:r>
    </w:p>
    <w:p w14:paraId="0A3FEA32" w14:textId="77777777" w:rsidR="008F4DBF" w:rsidRPr="004543E4" w:rsidRDefault="00C10C2F" w:rsidP="002F4B2A">
      <w:pPr>
        <w:spacing w:after="0" w:line="240" w:lineRule="auto"/>
        <w:ind w:left="709" w:right="567"/>
        <w:jc w:val="both"/>
        <w:rPr>
          <w:rFonts w:ascii="Palatino Linotype" w:hAnsi="Palatino Linotype" w:cs="Arial"/>
          <w:i/>
        </w:rPr>
      </w:pPr>
      <w:r w:rsidRPr="004543E4">
        <w:rPr>
          <w:rFonts w:ascii="Palatino Linotype" w:hAnsi="Palatino Linotype" w:cs="Arial"/>
          <w:i/>
        </w:rPr>
        <w:t xml:space="preserve">JAFET HOMERO ZETINA NUÑEZ </w:t>
      </w:r>
      <w:r w:rsidR="008F4DBF" w:rsidRPr="004543E4">
        <w:rPr>
          <w:rFonts w:ascii="Palatino Linotype" w:hAnsi="Palatino Linotype" w:cs="Arial"/>
          <w:i/>
        </w:rPr>
        <w:t>“(Sic).</w:t>
      </w:r>
    </w:p>
    <w:p w14:paraId="51083E6E" w14:textId="77777777" w:rsidR="00BF3B45" w:rsidRPr="004543E4" w:rsidRDefault="00BF3B45" w:rsidP="00BF3B45">
      <w:pPr>
        <w:spacing w:after="0" w:line="240" w:lineRule="auto"/>
        <w:ind w:left="567" w:right="567"/>
        <w:jc w:val="both"/>
        <w:rPr>
          <w:rFonts w:ascii="Palatino Linotype" w:hAnsi="Palatino Linotype" w:cs="Arial"/>
          <w:i/>
        </w:rPr>
      </w:pPr>
    </w:p>
    <w:p w14:paraId="4E341926" w14:textId="713FC9DD" w:rsidR="00BD1B81" w:rsidRPr="004543E4" w:rsidRDefault="002F4B2A" w:rsidP="002F4B2A">
      <w:pPr>
        <w:pStyle w:val="Prrafodelista"/>
        <w:numPr>
          <w:ilvl w:val="0"/>
          <w:numId w:val="8"/>
        </w:numPr>
        <w:ind w:right="567"/>
        <w:jc w:val="both"/>
        <w:rPr>
          <w:rFonts w:ascii="Palatino Linotype" w:hAnsi="Palatino Linotype" w:cs="Arial"/>
          <w:i/>
        </w:rPr>
      </w:pPr>
      <w:r w:rsidRPr="004543E4">
        <w:rPr>
          <w:rFonts w:ascii="Palatino Linotype" w:hAnsi="Palatino Linotype" w:cs="Arial"/>
          <w:b/>
          <w:i/>
        </w:rPr>
        <w:t xml:space="preserve">Respuesta </w:t>
      </w:r>
      <w:r w:rsidRPr="004543E4">
        <w:rPr>
          <w:rFonts w:ascii="Palatino Linotype" w:hAnsi="Palatino Linotype"/>
          <w:b/>
          <w:i/>
          <w:lang w:val="es-ES_tradnl"/>
        </w:rPr>
        <w:t xml:space="preserve">Solicitud de información </w:t>
      </w:r>
      <w:r w:rsidRPr="004543E4">
        <w:rPr>
          <w:rFonts w:ascii="Palatino Linotype" w:hAnsi="Palatino Linotype" w:cs="Arial"/>
          <w:b/>
          <w:i/>
        </w:rPr>
        <w:t>00088/XALATLA/IP/2022</w:t>
      </w:r>
      <w:r w:rsidR="00BD1B81" w:rsidRPr="004543E4">
        <w:rPr>
          <w:rFonts w:ascii="Palatino Linotype" w:hAnsi="Palatino Linotype" w:cs="Arial"/>
          <w:b/>
          <w:i/>
        </w:rPr>
        <w:t>:</w:t>
      </w:r>
      <w:r w:rsidRPr="004543E4">
        <w:rPr>
          <w:rFonts w:ascii="Palatino Linotype" w:hAnsi="Palatino Linotype" w:cs="Arial"/>
          <w:i/>
        </w:rPr>
        <w:t xml:space="preserve"> </w:t>
      </w:r>
    </w:p>
    <w:p w14:paraId="37451B94" w14:textId="77777777" w:rsidR="00BD1B81" w:rsidRPr="004543E4" w:rsidRDefault="00BD1B81" w:rsidP="00BD1B81">
      <w:pPr>
        <w:pStyle w:val="Prrafodelista"/>
        <w:ind w:left="720" w:right="567"/>
        <w:jc w:val="both"/>
        <w:rPr>
          <w:rFonts w:ascii="Palatino Linotype" w:hAnsi="Palatino Linotype" w:cs="Arial"/>
          <w:i/>
        </w:rPr>
      </w:pPr>
    </w:p>
    <w:p w14:paraId="444FD9A1" w14:textId="3FB5A9EF" w:rsidR="00BF3B45" w:rsidRPr="004543E4" w:rsidRDefault="00BF3B45" w:rsidP="00DF63C2">
      <w:pPr>
        <w:pStyle w:val="Prrafodelista"/>
        <w:ind w:left="720" w:right="567"/>
        <w:jc w:val="both"/>
        <w:rPr>
          <w:rFonts w:ascii="Palatino Linotype" w:hAnsi="Palatino Linotype" w:cs="Arial"/>
          <w:i/>
        </w:rPr>
      </w:pPr>
      <w:r w:rsidRPr="004543E4">
        <w:rPr>
          <w:rFonts w:ascii="Palatino Linotype" w:hAnsi="Palatino Linotype" w:cs="Arial"/>
          <w:i/>
        </w:rPr>
        <w:t xml:space="preserve">“Sea este el medio parta enviarle un cordial saludo, así mismo para hacerle entrega a lo requerido; solicito las funciones y cargo que desempeña el c. </w:t>
      </w:r>
      <w:proofErr w:type="spellStart"/>
      <w:r w:rsidRPr="004543E4">
        <w:rPr>
          <w:rFonts w:ascii="Palatino Linotype" w:hAnsi="Palatino Linotype" w:cs="Arial"/>
          <w:i/>
        </w:rPr>
        <w:t>ricardo</w:t>
      </w:r>
      <w:proofErr w:type="spellEnd"/>
      <w:r w:rsidRPr="004543E4">
        <w:rPr>
          <w:rFonts w:ascii="Palatino Linotype" w:hAnsi="Palatino Linotype" w:cs="Arial"/>
          <w:i/>
        </w:rPr>
        <w:t xml:space="preserve"> flores </w:t>
      </w:r>
      <w:proofErr w:type="spellStart"/>
      <w:r w:rsidRPr="004543E4">
        <w:rPr>
          <w:rFonts w:ascii="Palatino Linotype" w:hAnsi="Palatino Linotype" w:cs="Arial"/>
          <w:i/>
        </w:rPr>
        <w:t>guzman</w:t>
      </w:r>
      <w:proofErr w:type="spellEnd"/>
      <w:r w:rsidRPr="004543E4">
        <w:rPr>
          <w:rFonts w:ascii="Palatino Linotype" w:hAnsi="Palatino Linotype" w:cs="Arial"/>
          <w:i/>
        </w:rPr>
        <w:t xml:space="preserve"> </w:t>
      </w:r>
      <w:proofErr w:type="spellStart"/>
      <w:r w:rsidRPr="004543E4">
        <w:rPr>
          <w:rFonts w:ascii="Palatino Linotype" w:hAnsi="Palatino Linotype" w:cs="Arial"/>
          <w:i/>
        </w:rPr>
        <w:t>asi</w:t>
      </w:r>
      <w:proofErr w:type="spellEnd"/>
      <w:r w:rsidRPr="004543E4">
        <w:rPr>
          <w:rFonts w:ascii="Palatino Linotype" w:hAnsi="Palatino Linotype" w:cs="Arial"/>
          <w:i/>
        </w:rPr>
        <w:t xml:space="preserve"> mismo como los recibos de </w:t>
      </w:r>
      <w:proofErr w:type="spellStart"/>
      <w:r w:rsidRPr="004543E4">
        <w:rPr>
          <w:rFonts w:ascii="Palatino Linotype" w:hAnsi="Palatino Linotype" w:cs="Arial"/>
          <w:i/>
        </w:rPr>
        <w:t>nomina</w:t>
      </w:r>
      <w:proofErr w:type="spellEnd"/>
      <w:r w:rsidRPr="004543E4">
        <w:rPr>
          <w:rFonts w:ascii="Palatino Linotype" w:hAnsi="Palatino Linotype" w:cs="Arial"/>
          <w:i/>
        </w:rPr>
        <w:t xml:space="preserve"> en </w:t>
      </w:r>
      <w:proofErr w:type="spellStart"/>
      <w:r w:rsidRPr="004543E4">
        <w:rPr>
          <w:rFonts w:ascii="Palatino Linotype" w:hAnsi="Palatino Linotype" w:cs="Arial"/>
          <w:i/>
        </w:rPr>
        <w:t>version</w:t>
      </w:r>
      <w:proofErr w:type="spellEnd"/>
      <w:r w:rsidRPr="004543E4">
        <w:rPr>
          <w:rFonts w:ascii="Palatino Linotype" w:hAnsi="Palatino Linotype" w:cs="Arial"/>
          <w:i/>
        </w:rPr>
        <w:t xml:space="preserve"> publica de enero, febrero, marzo abril, mayo, junio del 2022, el mismo que se hace entrega en formato PFD por este medio, sin </w:t>
      </w:r>
      <w:proofErr w:type="spellStart"/>
      <w:r w:rsidRPr="004543E4">
        <w:rPr>
          <w:rFonts w:ascii="Palatino Linotype" w:hAnsi="Palatino Linotype" w:cs="Arial"/>
          <w:i/>
        </w:rPr>
        <w:t>mas</w:t>
      </w:r>
      <w:proofErr w:type="spellEnd"/>
      <w:r w:rsidRPr="004543E4">
        <w:rPr>
          <w:rFonts w:ascii="Palatino Linotype" w:hAnsi="Palatino Linotype" w:cs="Arial"/>
          <w:i/>
        </w:rPr>
        <w:t xml:space="preserve"> por el momento, quedo de usted.</w:t>
      </w:r>
    </w:p>
    <w:p w14:paraId="465CBCE5" w14:textId="77777777" w:rsidR="00BF3B45" w:rsidRPr="004543E4" w:rsidRDefault="00BF3B45" w:rsidP="002F4B2A">
      <w:pPr>
        <w:spacing w:after="0" w:line="240" w:lineRule="auto"/>
        <w:ind w:left="709" w:right="567"/>
        <w:jc w:val="both"/>
        <w:rPr>
          <w:rFonts w:ascii="Palatino Linotype" w:hAnsi="Palatino Linotype" w:cs="Arial"/>
          <w:i/>
        </w:rPr>
      </w:pPr>
      <w:r w:rsidRPr="004543E4">
        <w:rPr>
          <w:rFonts w:ascii="Palatino Linotype" w:hAnsi="Palatino Linotype" w:cs="Arial"/>
          <w:i/>
        </w:rPr>
        <w:lastRenderedPageBreak/>
        <w:t>ATENTAMENTE</w:t>
      </w:r>
    </w:p>
    <w:p w14:paraId="6EC77B00" w14:textId="77777777" w:rsidR="00BF3B45" w:rsidRPr="004543E4" w:rsidRDefault="00BF3B45" w:rsidP="002F4B2A">
      <w:pPr>
        <w:spacing w:after="0" w:line="240" w:lineRule="auto"/>
        <w:ind w:left="709" w:right="567"/>
        <w:jc w:val="both"/>
        <w:rPr>
          <w:rFonts w:ascii="Palatino Linotype" w:hAnsi="Palatino Linotype" w:cs="Arial"/>
          <w:i/>
        </w:rPr>
      </w:pPr>
      <w:r w:rsidRPr="004543E4">
        <w:rPr>
          <w:rFonts w:ascii="Palatino Linotype" w:hAnsi="Palatino Linotype" w:cs="Arial"/>
          <w:i/>
        </w:rPr>
        <w:t>JAFET HOMERO ZETINA NUÑEZ” (Sic)</w:t>
      </w:r>
    </w:p>
    <w:p w14:paraId="75C698B9" w14:textId="77777777" w:rsidR="008F4DBF" w:rsidRPr="004543E4" w:rsidRDefault="008F4DBF" w:rsidP="008F4DBF">
      <w:pPr>
        <w:spacing w:after="0" w:line="240" w:lineRule="auto"/>
        <w:ind w:right="567"/>
        <w:jc w:val="both"/>
        <w:rPr>
          <w:rFonts w:ascii="Palatino Linotype" w:hAnsi="Palatino Linotype" w:cs="Arial"/>
        </w:rPr>
      </w:pPr>
    </w:p>
    <w:p w14:paraId="5EDDD66F" w14:textId="77777777" w:rsidR="008F4DBF" w:rsidRPr="004543E4" w:rsidRDefault="008F4DBF" w:rsidP="008F4DBF">
      <w:pPr>
        <w:spacing w:after="0" w:line="240" w:lineRule="auto"/>
        <w:ind w:right="567"/>
        <w:jc w:val="both"/>
        <w:rPr>
          <w:rFonts w:ascii="Palatino Linotype" w:hAnsi="Palatino Linotype" w:cs="Arial"/>
        </w:rPr>
      </w:pPr>
    </w:p>
    <w:p w14:paraId="7F784972" w14:textId="0D79F590" w:rsidR="008F4DBF" w:rsidRPr="004543E4" w:rsidRDefault="008F4DBF" w:rsidP="008F4DBF">
      <w:pPr>
        <w:spacing w:after="0" w:line="360" w:lineRule="auto"/>
        <w:jc w:val="both"/>
        <w:rPr>
          <w:rFonts w:ascii="Palatino Linotype" w:hAnsi="Palatino Linotype" w:cs="Arial"/>
          <w:sz w:val="24"/>
          <w:szCs w:val="24"/>
        </w:rPr>
      </w:pPr>
      <w:r w:rsidRPr="004543E4">
        <w:rPr>
          <w:rFonts w:ascii="Palatino Linotype" w:hAnsi="Palatino Linotype" w:cs="Arial"/>
          <w:sz w:val="24"/>
          <w:szCs w:val="24"/>
        </w:rPr>
        <w:t xml:space="preserve">El </w:t>
      </w:r>
      <w:r w:rsidRPr="004543E4">
        <w:rPr>
          <w:rFonts w:ascii="Palatino Linotype" w:hAnsi="Palatino Linotype" w:cs="Arial"/>
          <w:b/>
          <w:sz w:val="24"/>
          <w:szCs w:val="24"/>
        </w:rPr>
        <w:t>Sujeto Obligado</w:t>
      </w:r>
      <w:r w:rsidRPr="004543E4">
        <w:rPr>
          <w:rFonts w:ascii="Palatino Linotype" w:hAnsi="Palatino Linotype" w:cs="Arial"/>
          <w:sz w:val="24"/>
          <w:szCs w:val="24"/>
        </w:rPr>
        <w:t xml:space="preserve"> adjuntó </w:t>
      </w:r>
      <w:bookmarkStart w:id="0" w:name="_Hlk82038214"/>
      <w:r w:rsidRPr="004543E4">
        <w:rPr>
          <w:rFonts w:ascii="Palatino Linotype" w:hAnsi="Palatino Linotype" w:cs="Arial"/>
          <w:sz w:val="24"/>
          <w:szCs w:val="24"/>
        </w:rPr>
        <w:t>l</w:t>
      </w:r>
      <w:r w:rsidR="00BD1B81" w:rsidRPr="004543E4">
        <w:rPr>
          <w:rFonts w:ascii="Palatino Linotype" w:hAnsi="Palatino Linotype" w:cs="Arial"/>
          <w:sz w:val="24"/>
          <w:szCs w:val="24"/>
        </w:rPr>
        <w:t>os</w:t>
      </w:r>
      <w:r w:rsidRPr="004543E4">
        <w:rPr>
          <w:rFonts w:ascii="Palatino Linotype" w:hAnsi="Palatino Linotype" w:cs="Arial"/>
          <w:sz w:val="24"/>
          <w:szCs w:val="24"/>
        </w:rPr>
        <w:t xml:space="preserve"> archivo</w:t>
      </w:r>
      <w:r w:rsidR="00BD1B81" w:rsidRPr="004543E4">
        <w:rPr>
          <w:rFonts w:ascii="Palatino Linotype" w:hAnsi="Palatino Linotype" w:cs="Arial"/>
          <w:sz w:val="24"/>
          <w:szCs w:val="24"/>
        </w:rPr>
        <w:t>s</w:t>
      </w:r>
      <w:r w:rsidRPr="004543E4">
        <w:rPr>
          <w:rFonts w:ascii="Palatino Linotype" w:hAnsi="Palatino Linotype" w:cs="Arial"/>
          <w:sz w:val="24"/>
          <w:szCs w:val="24"/>
        </w:rPr>
        <w:t xml:space="preserve"> electrónico</w:t>
      </w:r>
      <w:r w:rsidR="00BD1B81" w:rsidRPr="004543E4">
        <w:rPr>
          <w:rFonts w:ascii="Palatino Linotype" w:hAnsi="Palatino Linotype" w:cs="Arial"/>
          <w:sz w:val="24"/>
          <w:szCs w:val="24"/>
        </w:rPr>
        <w:t>s</w:t>
      </w:r>
      <w:r w:rsidRPr="004543E4">
        <w:rPr>
          <w:rFonts w:ascii="Palatino Linotype" w:hAnsi="Palatino Linotype" w:cs="Arial"/>
          <w:sz w:val="24"/>
          <w:szCs w:val="24"/>
        </w:rPr>
        <w:t xml:space="preserve"> denominado</w:t>
      </w:r>
      <w:r w:rsidR="00BD1B81" w:rsidRPr="004543E4">
        <w:rPr>
          <w:rFonts w:ascii="Palatino Linotype" w:hAnsi="Palatino Linotype" w:cs="Arial"/>
          <w:sz w:val="24"/>
          <w:szCs w:val="24"/>
        </w:rPr>
        <w:t>s</w:t>
      </w:r>
      <w:r w:rsidRPr="004543E4">
        <w:rPr>
          <w:rFonts w:ascii="Palatino Linotype" w:hAnsi="Palatino Linotype" w:cs="Arial"/>
          <w:sz w:val="24"/>
          <w:szCs w:val="24"/>
        </w:rPr>
        <w:t xml:space="preserve"> </w:t>
      </w:r>
      <w:bookmarkEnd w:id="0"/>
      <w:r w:rsidRPr="004543E4">
        <w:rPr>
          <w:rFonts w:ascii="Palatino Linotype" w:hAnsi="Palatino Linotype" w:cs="Arial"/>
          <w:b/>
          <w:sz w:val="24"/>
          <w:szCs w:val="24"/>
        </w:rPr>
        <w:t>“</w:t>
      </w:r>
      <w:r w:rsidR="00C10C2F" w:rsidRPr="004543E4">
        <w:rPr>
          <w:rFonts w:ascii="Palatino Linotype" w:hAnsi="Palatino Linotype" w:cs="Arial"/>
          <w:b/>
          <w:i/>
          <w:sz w:val="24"/>
          <w:szCs w:val="24"/>
        </w:rPr>
        <w:t>Respuesta086.pdf</w:t>
      </w:r>
      <w:r w:rsidRPr="004543E4">
        <w:rPr>
          <w:rFonts w:ascii="Palatino Linotype" w:hAnsi="Palatino Linotype" w:cs="Arial"/>
          <w:b/>
          <w:i/>
          <w:sz w:val="24"/>
          <w:szCs w:val="24"/>
        </w:rPr>
        <w:t>”</w:t>
      </w:r>
      <w:r w:rsidR="002F4B2A" w:rsidRPr="004543E4">
        <w:rPr>
          <w:rFonts w:ascii="Palatino Linotype" w:hAnsi="Palatino Linotype" w:cs="Arial"/>
          <w:b/>
          <w:i/>
          <w:sz w:val="24"/>
          <w:szCs w:val="24"/>
        </w:rPr>
        <w:t xml:space="preserve"> y “</w:t>
      </w:r>
      <w:r w:rsidR="00131606" w:rsidRPr="004543E4">
        <w:rPr>
          <w:rFonts w:ascii="Palatino Linotype" w:hAnsi="Palatino Linotype" w:cs="Arial"/>
          <w:b/>
          <w:i/>
          <w:sz w:val="24"/>
          <w:szCs w:val="24"/>
        </w:rPr>
        <w:t>Respuesta088.pdf”</w:t>
      </w:r>
      <w:r w:rsidRPr="004543E4">
        <w:rPr>
          <w:rFonts w:ascii="Palatino Linotype" w:hAnsi="Palatino Linotype" w:cs="Arial"/>
          <w:sz w:val="24"/>
          <w:szCs w:val="24"/>
        </w:rPr>
        <w:t>; mismo</w:t>
      </w:r>
      <w:r w:rsidR="00131606" w:rsidRPr="004543E4">
        <w:rPr>
          <w:rFonts w:ascii="Palatino Linotype" w:hAnsi="Palatino Linotype" w:cs="Arial"/>
          <w:sz w:val="24"/>
          <w:szCs w:val="24"/>
        </w:rPr>
        <w:t>s</w:t>
      </w:r>
      <w:r w:rsidRPr="004543E4">
        <w:rPr>
          <w:rFonts w:ascii="Palatino Linotype" w:hAnsi="Palatino Linotype" w:cs="Arial"/>
          <w:sz w:val="24"/>
          <w:szCs w:val="24"/>
        </w:rPr>
        <w:t xml:space="preserve"> que no se reproduce</w:t>
      </w:r>
      <w:r w:rsidR="00131606" w:rsidRPr="004543E4">
        <w:rPr>
          <w:rFonts w:ascii="Palatino Linotype" w:hAnsi="Palatino Linotype" w:cs="Arial"/>
          <w:sz w:val="24"/>
          <w:szCs w:val="24"/>
        </w:rPr>
        <w:t>n</w:t>
      </w:r>
      <w:r w:rsidRPr="004543E4">
        <w:rPr>
          <w:rFonts w:ascii="Palatino Linotype" w:hAnsi="Palatino Linotype" w:cs="Arial"/>
          <w:sz w:val="24"/>
          <w:szCs w:val="24"/>
        </w:rPr>
        <w:t xml:space="preserve"> por ser del conocimiento de las partes; sin embargo, será materia de estudio en el </w:t>
      </w:r>
      <w:r w:rsidRPr="004543E4">
        <w:rPr>
          <w:rFonts w:ascii="Palatino Linotype" w:hAnsi="Palatino Linotype" w:cs="Arial"/>
          <w:b/>
          <w:sz w:val="24"/>
          <w:szCs w:val="24"/>
        </w:rPr>
        <w:t>CONSIDERADO</w:t>
      </w:r>
      <w:r w:rsidRPr="004543E4">
        <w:rPr>
          <w:rFonts w:ascii="Palatino Linotype" w:hAnsi="Palatino Linotype" w:cs="Arial"/>
          <w:sz w:val="24"/>
          <w:szCs w:val="24"/>
        </w:rPr>
        <w:t xml:space="preserve"> respectivo.</w:t>
      </w:r>
    </w:p>
    <w:p w14:paraId="44A6948C" w14:textId="77777777" w:rsidR="008F4DBF" w:rsidRPr="004543E4" w:rsidRDefault="008F4DBF" w:rsidP="008F4DBF">
      <w:pPr>
        <w:spacing w:after="0" w:line="360" w:lineRule="auto"/>
        <w:jc w:val="both"/>
        <w:rPr>
          <w:rFonts w:ascii="Palatino Linotype" w:hAnsi="Palatino Linotype" w:cs="Arial"/>
          <w:b/>
          <w:sz w:val="28"/>
        </w:rPr>
      </w:pPr>
    </w:p>
    <w:p w14:paraId="459D9BB2" w14:textId="77777777" w:rsidR="008F4DBF" w:rsidRPr="004543E4" w:rsidRDefault="008F4DBF" w:rsidP="008F4DBF">
      <w:pPr>
        <w:spacing w:after="0" w:line="360" w:lineRule="auto"/>
        <w:jc w:val="both"/>
        <w:rPr>
          <w:rFonts w:ascii="Palatino Linotype" w:hAnsi="Palatino Linotype" w:cs="Arial"/>
          <w:b/>
          <w:sz w:val="28"/>
        </w:rPr>
      </w:pPr>
      <w:r w:rsidRPr="004543E4">
        <w:rPr>
          <w:rFonts w:ascii="Palatino Linotype" w:hAnsi="Palatino Linotype" w:cs="Arial"/>
          <w:b/>
          <w:sz w:val="28"/>
        </w:rPr>
        <w:t xml:space="preserve">TERCERO. </w:t>
      </w:r>
      <w:r w:rsidRPr="004543E4">
        <w:rPr>
          <w:rFonts w:ascii="Palatino Linotype" w:hAnsi="Palatino Linotype"/>
          <w:b/>
          <w:sz w:val="28"/>
        </w:rPr>
        <w:t>De</w:t>
      </w:r>
      <w:r w:rsidR="00131606" w:rsidRPr="004543E4">
        <w:rPr>
          <w:rFonts w:ascii="Palatino Linotype" w:hAnsi="Palatino Linotype"/>
          <w:b/>
          <w:sz w:val="28"/>
        </w:rPr>
        <w:t xml:space="preserve"> </w:t>
      </w:r>
      <w:r w:rsidRPr="004543E4">
        <w:rPr>
          <w:rFonts w:ascii="Palatino Linotype" w:hAnsi="Palatino Linotype"/>
          <w:b/>
          <w:sz w:val="28"/>
        </w:rPr>
        <w:t>l</w:t>
      </w:r>
      <w:r w:rsidR="00131606" w:rsidRPr="004543E4">
        <w:rPr>
          <w:rFonts w:ascii="Palatino Linotype" w:hAnsi="Palatino Linotype"/>
          <w:b/>
          <w:sz w:val="28"/>
        </w:rPr>
        <w:t>os</w:t>
      </w:r>
      <w:r w:rsidRPr="004543E4">
        <w:rPr>
          <w:rFonts w:ascii="Palatino Linotype" w:hAnsi="Palatino Linotype"/>
          <w:b/>
          <w:sz w:val="28"/>
        </w:rPr>
        <w:t xml:space="preserve"> recurso</w:t>
      </w:r>
      <w:r w:rsidR="00131606" w:rsidRPr="004543E4">
        <w:rPr>
          <w:rFonts w:ascii="Palatino Linotype" w:hAnsi="Palatino Linotype"/>
          <w:b/>
          <w:sz w:val="28"/>
        </w:rPr>
        <w:t>s</w:t>
      </w:r>
      <w:r w:rsidRPr="004543E4">
        <w:rPr>
          <w:rFonts w:ascii="Palatino Linotype" w:hAnsi="Palatino Linotype"/>
          <w:b/>
          <w:sz w:val="28"/>
        </w:rPr>
        <w:t xml:space="preserve"> de revisión.</w:t>
      </w:r>
    </w:p>
    <w:p w14:paraId="4A6AD787" w14:textId="5EEFF214" w:rsidR="008F4DBF" w:rsidRPr="004543E4" w:rsidRDefault="008F4DBF" w:rsidP="008F4DBF">
      <w:pPr>
        <w:spacing w:after="0" w:line="360" w:lineRule="auto"/>
        <w:jc w:val="both"/>
        <w:rPr>
          <w:rFonts w:ascii="Palatino Linotype" w:hAnsi="Palatino Linotype" w:cs="Arial"/>
          <w:sz w:val="24"/>
          <w:szCs w:val="24"/>
        </w:rPr>
      </w:pPr>
      <w:r w:rsidRPr="004543E4">
        <w:rPr>
          <w:rFonts w:ascii="Palatino Linotype" w:hAnsi="Palatino Linotype" w:cs="Arial"/>
          <w:sz w:val="24"/>
          <w:szCs w:val="24"/>
        </w:rPr>
        <w:t>Inconforme con la</w:t>
      </w:r>
      <w:r w:rsidR="00131606" w:rsidRPr="004543E4">
        <w:rPr>
          <w:rFonts w:ascii="Palatino Linotype" w:hAnsi="Palatino Linotype" w:cs="Arial"/>
          <w:sz w:val="24"/>
          <w:szCs w:val="24"/>
        </w:rPr>
        <w:t>s</w:t>
      </w:r>
      <w:r w:rsidRPr="004543E4">
        <w:rPr>
          <w:rFonts w:ascii="Palatino Linotype" w:hAnsi="Palatino Linotype" w:cs="Arial"/>
          <w:sz w:val="24"/>
          <w:szCs w:val="24"/>
        </w:rPr>
        <w:t xml:space="preserve"> respuesta</w:t>
      </w:r>
      <w:r w:rsidR="00131606" w:rsidRPr="004543E4">
        <w:rPr>
          <w:rFonts w:ascii="Palatino Linotype" w:hAnsi="Palatino Linotype" w:cs="Arial"/>
          <w:sz w:val="24"/>
          <w:szCs w:val="24"/>
        </w:rPr>
        <w:t>s</w:t>
      </w:r>
      <w:r w:rsidRPr="004543E4">
        <w:rPr>
          <w:rFonts w:ascii="Palatino Linotype" w:hAnsi="Palatino Linotype" w:cs="Arial"/>
          <w:sz w:val="24"/>
          <w:szCs w:val="24"/>
        </w:rPr>
        <w:t xml:space="preserve"> notificada</w:t>
      </w:r>
      <w:r w:rsidR="00131606" w:rsidRPr="004543E4">
        <w:rPr>
          <w:rFonts w:ascii="Palatino Linotype" w:hAnsi="Palatino Linotype" w:cs="Arial"/>
          <w:sz w:val="24"/>
          <w:szCs w:val="24"/>
        </w:rPr>
        <w:t>s</w:t>
      </w:r>
      <w:r w:rsidRPr="004543E4">
        <w:rPr>
          <w:rFonts w:ascii="Palatino Linotype" w:hAnsi="Palatino Linotype" w:cs="Arial"/>
          <w:sz w:val="24"/>
          <w:szCs w:val="24"/>
        </w:rPr>
        <w:t xml:space="preserve"> por </w:t>
      </w:r>
      <w:r w:rsidRPr="004543E4">
        <w:rPr>
          <w:rFonts w:ascii="Palatino Linotype" w:hAnsi="Palatino Linotype" w:cs="Arial"/>
          <w:b/>
          <w:sz w:val="24"/>
          <w:szCs w:val="24"/>
        </w:rPr>
        <w:t xml:space="preserve">El Sujeto Obligado, </w:t>
      </w:r>
      <w:r w:rsidRPr="004543E4">
        <w:rPr>
          <w:rFonts w:ascii="Palatino Linotype" w:hAnsi="Palatino Linotype" w:cs="Arial"/>
          <w:sz w:val="24"/>
          <w:szCs w:val="24"/>
        </w:rPr>
        <w:t>el</w:t>
      </w:r>
      <w:r w:rsidRPr="004543E4">
        <w:rPr>
          <w:rFonts w:ascii="Palatino Linotype" w:hAnsi="Palatino Linotype" w:cs="Arial"/>
          <w:b/>
          <w:sz w:val="24"/>
          <w:szCs w:val="24"/>
        </w:rPr>
        <w:t xml:space="preserve"> Recurrente </w:t>
      </w:r>
      <w:r w:rsidRPr="004543E4">
        <w:rPr>
          <w:rFonts w:ascii="Palatino Linotype" w:hAnsi="Palatino Linotype" w:cs="Arial"/>
          <w:sz w:val="24"/>
          <w:szCs w:val="24"/>
        </w:rPr>
        <w:t>interpuso recurso</w:t>
      </w:r>
      <w:r w:rsidR="00BD1B81" w:rsidRPr="004543E4">
        <w:rPr>
          <w:rFonts w:ascii="Palatino Linotype" w:hAnsi="Palatino Linotype" w:cs="Arial"/>
          <w:sz w:val="24"/>
          <w:szCs w:val="24"/>
        </w:rPr>
        <w:t>s</w:t>
      </w:r>
      <w:r w:rsidRPr="004543E4">
        <w:rPr>
          <w:rFonts w:ascii="Palatino Linotype" w:hAnsi="Palatino Linotype" w:cs="Arial"/>
          <w:sz w:val="24"/>
          <w:szCs w:val="24"/>
        </w:rPr>
        <w:t xml:space="preserve"> de revisión, en fecha </w:t>
      </w:r>
      <w:r w:rsidRPr="004543E4">
        <w:rPr>
          <w:rFonts w:ascii="Palatino Linotype" w:hAnsi="Palatino Linotype" w:cs="Arial"/>
          <w:b/>
          <w:sz w:val="24"/>
          <w:szCs w:val="24"/>
        </w:rPr>
        <w:t>veinti</w:t>
      </w:r>
      <w:r w:rsidR="00C10C2F" w:rsidRPr="004543E4">
        <w:rPr>
          <w:rFonts w:ascii="Palatino Linotype" w:hAnsi="Palatino Linotype" w:cs="Arial"/>
          <w:b/>
          <w:sz w:val="24"/>
          <w:szCs w:val="24"/>
        </w:rPr>
        <w:t>ocho</w:t>
      </w:r>
      <w:r w:rsidRPr="004543E4">
        <w:rPr>
          <w:rFonts w:ascii="Palatino Linotype" w:hAnsi="Palatino Linotype" w:cs="Arial"/>
          <w:b/>
          <w:sz w:val="24"/>
          <w:szCs w:val="24"/>
        </w:rPr>
        <w:t xml:space="preserve"> de julio</w:t>
      </w:r>
      <w:r w:rsidRPr="004543E4">
        <w:rPr>
          <w:rFonts w:ascii="Palatino Linotype" w:hAnsi="Palatino Linotype" w:cs="Arial"/>
          <w:sz w:val="24"/>
          <w:szCs w:val="24"/>
        </w:rPr>
        <w:t xml:space="preserve"> de dos mil veintidós, </w:t>
      </w:r>
      <w:r w:rsidR="00BD1B81" w:rsidRPr="004543E4">
        <w:rPr>
          <w:rFonts w:ascii="Palatino Linotype" w:hAnsi="Palatino Linotype" w:cs="Arial"/>
          <w:sz w:val="24"/>
          <w:szCs w:val="24"/>
        </w:rPr>
        <w:t>los</w:t>
      </w:r>
      <w:r w:rsidRPr="004543E4">
        <w:rPr>
          <w:rFonts w:ascii="Palatino Linotype" w:hAnsi="Palatino Linotype" w:cs="Arial"/>
          <w:sz w:val="24"/>
          <w:szCs w:val="24"/>
        </w:rPr>
        <w:t xml:space="preserve"> cual</w:t>
      </w:r>
      <w:r w:rsidR="00BD1B81" w:rsidRPr="004543E4">
        <w:rPr>
          <w:rFonts w:ascii="Palatino Linotype" w:hAnsi="Palatino Linotype" w:cs="Arial"/>
          <w:sz w:val="24"/>
          <w:szCs w:val="24"/>
        </w:rPr>
        <w:t>es</w:t>
      </w:r>
      <w:r w:rsidRPr="004543E4">
        <w:rPr>
          <w:rFonts w:ascii="Palatino Linotype" w:hAnsi="Palatino Linotype" w:cs="Arial"/>
          <w:sz w:val="24"/>
          <w:szCs w:val="24"/>
        </w:rPr>
        <w:t xml:space="preserve"> fue</w:t>
      </w:r>
      <w:r w:rsidR="00BD1B81" w:rsidRPr="004543E4">
        <w:rPr>
          <w:rFonts w:ascii="Palatino Linotype" w:hAnsi="Palatino Linotype" w:cs="Arial"/>
          <w:sz w:val="24"/>
          <w:szCs w:val="24"/>
        </w:rPr>
        <w:t>ron</w:t>
      </w:r>
      <w:r w:rsidRPr="004543E4">
        <w:rPr>
          <w:rFonts w:ascii="Palatino Linotype" w:hAnsi="Palatino Linotype" w:cs="Arial"/>
          <w:sz w:val="24"/>
          <w:szCs w:val="24"/>
        </w:rPr>
        <w:t xml:space="preserve"> registrado</w:t>
      </w:r>
      <w:r w:rsidR="00BD1B81" w:rsidRPr="004543E4">
        <w:rPr>
          <w:rFonts w:ascii="Palatino Linotype" w:hAnsi="Palatino Linotype" w:cs="Arial"/>
          <w:sz w:val="24"/>
          <w:szCs w:val="24"/>
        </w:rPr>
        <w:t>s</w:t>
      </w:r>
      <w:r w:rsidRPr="004543E4">
        <w:rPr>
          <w:rFonts w:ascii="Palatino Linotype" w:hAnsi="Palatino Linotype" w:cs="Arial"/>
          <w:sz w:val="24"/>
          <w:szCs w:val="24"/>
        </w:rPr>
        <w:t xml:space="preserve"> en el sistema electrónico con l</w:t>
      </w:r>
      <w:r w:rsidR="00BD1B81" w:rsidRPr="004543E4">
        <w:rPr>
          <w:rFonts w:ascii="Palatino Linotype" w:hAnsi="Palatino Linotype" w:cs="Arial"/>
          <w:sz w:val="24"/>
          <w:szCs w:val="24"/>
        </w:rPr>
        <w:t>os números de</w:t>
      </w:r>
      <w:r w:rsidRPr="004543E4">
        <w:rPr>
          <w:rFonts w:ascii="Palatino Linotype" w:hAnsi="Palatino Linotype" w:cs="Arial"/>
          <w:sz w:val="24"/>
          <w:szCs w:val="24"/>
        </w:rPr>
        <w:t xml:space="preserve"> expediente </w:t>
      </w:r>
      <w:r w:rsidRPr="004543E4">
        <w:rPr>
          <w:rFonts w:ascii="Palatino Linotype" w:hAnsi="Palatino Linotype" w:cs="Arial"/>
          <w:b/>
          <w:sz w:val="24"/>
          <w:szCs w:val="24"/>
        </w:rPr>
        <w:t>13055/INFOEM/IP/RR/2022</w:t>
      </w:r>
      <w:r w:rsidR="00BD1B81" w:rsidRPr="004543E4">
        <w:rPr>
          <w:rFonts w:ascii="Palatino Linotype" w:hAnsi="Palatino Linotype" w:cs="Arial"/>
          <w:b/>
          <w:sz w:val="24"/>
          <w:szCs w:val="24"/>
        </w:rPr>
        <w:t xml:space="preserve"> y </w:t>
      </w:r>
      <w:r w:rsidR="00BD1B81" w:rsidRPr="004543E4">
        <w:rPr>
          <w:rFonts w:ascii="Palatino Linotype" w:hAnsi="Palatino Linotype" w:cs="Arial"/>
          <w:b/>
          <w:bCs/>
          <w:sz w:val="24"/>
          <w:lang w:eastAsia="es-MX"/>
        </w:rPr>
        <w:t>13056/INFOEM/IP/RR/2022</w:t>
      </w:r>
      <w:r w:rsidRPr="004543E4">
        <w:rPr>
          <w:rFonts w:ascii="Palatino Linotype" w:hAnsi="Palatino Linotype" w:cs="Arial"/>
          <w:b/>
          <w:sz w:val="24"/>
          <w:szCs w:val="24"/>
        </w:rPr>
        <w:t xml:space="preserve">; </w:t>
      </w:r>
      <w:r w:rsidRPr="004543E4">
        <w:rPr>
          <w:rFonts w:ascii="Palatino Linotype" w:hAnsi="Palatino Linotype" w:cs="Arial"/>
          <w:sz w:val="24"/>
          <w:szCs w:val="24"/>
        </w:rPr>
        <w:t>en los cuales arguye las siguientes manifestaciones:</w:t>
      </w:r>
    </w:p>
    <w:p w14:paraId="41A95D8A" w14:textId="77777777" w:rsidR="00BD1B81" w:rsidRPr="004543E4" w:rsidRDefault="00BD1B81" w:rsidP="008F4DBF">
      <w:pPr>
        <w:spacing w:after="0" w:line="360" w:lineRule="auto"/>
        <w:jc w:val="both"/>
        <w:rPr>
          <w:rFonts w:ascii="Palatino Linotype" w:hAnsi="Palatino Linotype" w:cs="Arial"/>
          <w:sz w:val="24"/>
          <w:szCs w:val="24"/>
        </w:rPr>
      </w:pPr>
    </w:p>
    <w:tbl>
      <w:tblPr>
        <w:tblStyle w:val="Tablaconcuadrcula"/>
        <w:tblW w:w="0" w:type="auto"/>
        <w:tblLook w:val="04A0" w:firstRow="1" w:lastRow="0" w:firstColumn="1" w:lastColumn="0" w:noHBand="0" w:noVBand="1"/>
      </w:tblPr>
      <w:tblGrid>
        <w:gridCol w:w="3114"/>
        <w:gridCol w:w="5948"/>
      </w:tblGrid>
      <w:tr w:rsidR="00131606" w:rsidRPr="004543E4" w14:paraId="1F6FA499" w14:textId="77777777" w:rsidTr="00DF63C2">
        <w:tc>
          <w:tcPr>
            <w:tcW w:w="3114" w:type="dxa"/>
            <w:shd w:val="clear" w:color="auto" w:fill="E7E6E6" w:themeFill="background2"/>
          </w:tcPr>
          <w:p w14:paraId="7FDB240A" w14:textId="77777777" w:rsidR="00131606" w:rsidRPr="004543E4" w:rsidRDefault="00131606" w:rsidP="00131606">
            <w:pPr>
              <w:spacing w:line="360" w:lineRule="auto"/>
              <w:jc w:val="both"/>
              <w:rPr>
                <w:rFonts w:ascii="Palatino Linotype" w:hAnsi="Palatino Linotype" w:cs="Arial"/>
                <w:b/>
                <w:i/>
              </w:rPr>
            </w:pPr>
            <w:r w:rsidRPr="004543E4">
              <w:rPr>
                <w:rFonts w:ascii="Palatino Linotype" w:hAnsi="Palatino Linotype" w:cs="Arial"/>
                <w:b/>
                <w:i/>
              </w:rPr>
              <w:t>Número de Recurso</w:t>
            </w:r>
          </w:p>
        </w:tc>
        <w:tc>
          <w:tcPr>
            <w:tcW w:w="5948" w:type="dxa"/>
            <w:shd w:val="clear" w:color="auto" w:fill="E7E6E6" w:themeFill="background2"/>
          </w:tcPr>
          <w:p w14:paraId="15029736" w14:textId="77777777" w:rsidR="00131606" w:rsidRPr="004543E4" w:rsidRDefault="00131606" w:rsidP="00131606">
            <w:pPr>
              <w:spacing w:line="360" w:lineRule="auto"/>
              <w:jc w:val="both"/>
              <w:rPr>
                <w:rFonts w:ascii="Palatino Linotype" w:hAnsi="Palatino Linotype" w:cs="Arial"/>
                <w:b/>
                <w:i/>
              </w:rPr>
            </w:pPr>
            <w:r w:rsidRPr="004543E4">
              <w:rPr>
                <w:rFonts w:ascii="Palatino Linotype" w:hAnsi="Palatino Linotype" w:cs="Arial"/>
                <w:b/>
                <w:i/>
              </w:rPr>
              <w:t xml:space="preserve">Motivos o razones de inconformidad </w:t>
            </w:r>
          </w:p>
        </w:tc>
      </w:tr>
      <w:tr w:rsidR="00131606" w:rsidRPr="004543E4" w14:paraId="57671CCD" w14:textId="77777777" w:rsidTr="00DF63C2">
        <w:tc>
          <w:tcPr>
            <w:tcW w:w="3114" w:type="dxa"/>
          </w:tcPr>
          <w:p w14:paraId="190A3AFB" w14:textId="77777777" w:rsidR="00131606" w:rsidRPr="004543E4" w:rsidRDefault="00131606" w:rsidP="00131606">
            <w:pPr>
              <w:spacing w:line="360" w:lineRule="auto"/>
              <w:jc w:val="both"/>
              <w:rPr>
                <w:rFonts w:ascii="Palatino Linotype" w:hAnsi="Palatino Linotype" w:cs="Arial"/>
              </w:rPr>
            </w:pPr>
            <w:r w:rsidRPr="004543E4">
              <w:rPr>
                <w:rFonts w:ascii="Palatino Linotype" w:hAnsi="Palatino Linotype" w:cs="Arial"/>
                <w:b/>
              </w:rPr>
              <w:t>13055/INFOEM/IP/RR/2022</w:t>
            </w:r>
          </w:p>
        </w:tc>
        <w:tc>
          <w:tcPr>
            <w:tcW w:w="5948" w:type="dxa"/>
          </w:tcPr>
          <w:p w14:paraId="388567E8" w14:textId="77777777" w:rsidR="00131606" w:rsidRPr="004543E4" w:rsidRDefault="00131606" w:rsidP="00131606">
            <w:pPr>
              <w:pStyle w:val="Prrafodelista"/>
              <w:numPr>
                <w:ilvl w:val="0"/>
                <w:numId w:val="1"/>
              </w:numPr>
              <w:spacing w:line="360" w:lineRule="auto"/>
              <w:ind w:left="176" w:hanging="142"/>
              <w:rPr>
                <w:rFonts w:ascii="Palatino Linotype" w:hAnsi="Palatino Linotype" w:cs="Arial"/>
                <w:b/>
                <w:i/>
                <w:sz w:val="22"/>
                <w:szCs w:val="22"/>
              </w:rPr>
            </w:pPr>
            <w:r w:rsidRPr="004543E4">
              <w:rPr>
                <w:rFonts w:ascii="Palatino Linotype" w:hAnsi="Palatino Linotype" w:cs="Arial"/>
                <w:b/>
                <w:i/>
                <w:sz w:val="22"/>
                <w:szCs w:val="22"/>
              </w:rPr>
              <w:t>Acto impugnado:</w:t>
            </w:r>
          </w:p>
          <w:p w14:paraId="70EFF603" w14:textId="77777777" w:rsidR="00131606" w:rsidRPr="004543E4" w:rsidRDefault="00131606" w:rsidP="00131606">
            <w:pPr>
              <w:spacing w:line="360" w:lineRule="auto"/>
              <w:ind w:left="34"/>
              <w:jc w:val="both"/>
              <w:rPr>
                <w:rFonts w:ascii="Palatino Linotype" w:hAnsi="Palatino Linotype" w:cs="Arial"/>
                <w:i/>
              </w:rPr>
            </w:pPr>
            <w:r w:rsidRPr="004543E4">
              <w:rPr>
                <w:rFonts w:ascii="Palatino Linotype" w:hAnsi="Palatino Linotype" w:cs="Arial"/>
                <w:i/>
              </w:rPr>
              <w:t>“me negaron la información por lo que solicito me la entreguen” (sic)</w:t>
            </w:r>
          </w:p>
          <w:p w14:paraId="40BDBCE9" w14:textId="77777777" w:rsidR="00131606" w:rsidRPr="004543E4" w:rsidRDefault="00131606" w:rsidP="00131606">
            <w:pPr>
              <w:pStyle w:val="Prrafodelista"/>
              <w:numPr>
                <w:ilvl w:val="0"/>
                <w:numId w:val="1"/>
              </w:numPr>
              <w:spacing w:line="360" w:lineRule="auto"/>
              <w:ind w:left="176" w:hanging="142"/>
              <w:jc w:val="both"/>
              <w:rPr>
                <w:rFonts w:ascii="Palatino Linotype" w:hAnsi="Palatino Linotype" w:cs="Arial"/>
                <w:b/>
                <w:i/>
                <w:sz w:val="22"/>
                <w:szCs w:val="22"/>
              </w:rPr>
            </w:pPr>
            <w:r w:rsidRPr="004543E4">
              <w:rPr>
                <w:rFonts w:ascii="Palatino Linotype" w:hAnsi="Palatino Linotype" w:cs="Arial"/>
                <w:b/>
                <w:i/>
                <w:sz w:val="22"/>
                <w:szCs w:val="22"/>
              </w:rPr>
              <w:t>Razones o motivos de inconformidad</w:t>
            </w:r>
          </w:p>
          <w:p w14:paraId="41899D5F" w14:textId="55F79B08" w:rsidR="00131606" w:rsidRPr="004543E4" w:rsidRDefault="00131606" w:rsidP="00DF63C2">
            <w:pPr>
              <w:spacing w:line="360" w:lineRule="auto"/>
              <w:ind w:left="34"/>
              <w:jc w:val="both"/>
              <w:rPr>
                <w:rFonts w:ascii="Palatino Linotype" w:hAnsi="Palatino Linotype" w:cs="Arial"/>
              </w:rPr>
            </w:pPr>
            <w:r w:rsidRPr="004543E4">
              <w:rPr>
                <w:rFonts w:ascii="Palatino Linotype" w:hAnsi="Palatino Linotype" w:cs="Arial"/>
                <w:i/>
              </w:rPr>
              <w:t>“me negaron la información por lo que solicito me la entreguen” (Sic)</w:t>
            </w:r>
          </w:p>
        </w:tc>
      </w:tr>
      <w:tr w:rsidR="00131606" w:rsidRPr="004543E4" w14:paraId="76FD8E66" w14:textId="77777777" w:rsidTr="00DF63C2">
        <w:tc>
          <w:tcPr>
            <w:tcW w:w="3114" w:type="dxa"/>
          </w:tcPr>
          <w:p w14:paraId="29C8D5C4" w14:textId="77777777" w:rsidR="00131606" w:rsidRPr="004543E4" w:rsidRDefault="00131606" w:rsidP="00131606">
            <w:pPr>
              <w:spacing w:line="360" w:lineRule="auto"/>
              <w:jc w:val="both"/>
              <w:rPr>
                <w:rFonts w:ascii="Palatino Linotype" w:hAnsi="Palatino Linotype" w:cs="Arial"/>
              </w:rPr>
            </w:pPr>
            <w:r w:rsidRPr="004543E4">
              <w:rPr>
                <w:rFonts w:ascii="Palatino Linotype" w:hAnsi="Palatino Linotype" w:cs="Arial"/>
                <w:b/>
              </w:rPr>
              <w:t>13056/INFOEM/IP/RR/2022</w:t>
            </w:r>
          </w:p>
        </w:tc>
        <w:tc>
          <w:tcPr>
            <w:tcW w:w="5948" w:type="dxa"/>
          </w:tcPr>
          <w:p w14:paraId="18BD8C42" w14:textId="77777777" w:rsidR="00131606" w:rsidRPr="004543E4" w:rsidRDefault="00131606" w:rsidP="00131606">
            <w:pPr>
              <w:pStyle w:val="Prrafodelista"/>
              <w:numPr>
                <w:ilvl w:val="0"/>
                <w:numId w:val="9"/>
              </w:numPr>
              <w:spacing w:line="360" w:lineRule="auto"/>
              <w:ind w:left="176" w:hanging="142"/>
              <w:rPr>
                <w:rFonts w:ascii="Palatino Linotype" w:hAnsi="Palatino Linotype" w:cs="Arial"/>
                <w:b/>
                <w:i/>
                <w:sz w:val="22"/>
                <w:szCs w:val="22"/>
              </w:rPr>
            </w:pPr>
            <w:r w:rsidRPr="004543E4">
              <w:rPr>
                <w:rFonts w:ascii="Palatino Linotype" w:hAnsi="Palatino Linotype" w:cs="Arial"/>
                <w:b/>
                <w:i/>
                <w:sz w:val="22"/>
                <w:szCs w:val="22"/>
              </w:rPr>
              <w:t>Acto impugnado:</w:t>
            </w:r>
          </w:p>
          <w:p w14:paraId="3ABA8177" w14:textId="77777777" w:rsidR="00131606" w:rsidRPr="004543E4" w:rsidRDefault="00131606" w:rsidP="00131606">
            <w:pPr>
              <w:spacing w:line="360" w:lineRule="auto"/>
              <w:ind w:left="34"/>
              <w:jc w:val="both"/>
              <w:rPr>
                <w:rFonts w:ascii="Palatino Linotype" w:hAnsi="Palatino Linotype" w:cs="Arial"/>
                <w:i/>
              </w:rPr>
            </w:pPr>
            <w:r w:rsidRPr="004543E4">
              <w:rPr>
                <w:rFonts w:ascii="Palatino Linotype" w:hAnsi="Palatino Linotype" w:cs="Arial"/>
                <w:i/>
              </w:rPr>
              <w:lastRenderedPageBreak/>
              <w:t xml:space="preserve">“solicito den un informe detallado toda vez que sigue haciendo tareas diversas en la </w:t>
            </w:r>
            <w:proofErr w:type="spellStart"/>
            <w:r w:rsidRPr="004543E4">
              <w:rPr>
                <w:rFonts w:ascii="Palatino Linotype" w:hAnsi="Palatino Linotype" w:cs="Arial"/>
                <w:i/>
              </w:rPr>
              <w:t>administracion</w:t>
            </w:r>
            <w:proofErr w:type="spellEnd"/>
            <w:r w:rsidRPr="004543E4">
              <w:rPr>
                <w:rFonts w:ascii="Palatino Linotype" w:hAnsi="Palatino Linotype" w:cs="Arial"/>
                <w:i/>
              </w:rPr>
              <w:t xml:space="preserve">, si causo baja </w:t>
            </w:r>
            <w:proofErr w:type="spellStart"/>
            <w:r w:rsidRPr="004543E4">
              <w:rPr>
                <w:rFonts w:ascii="Palatino Linotype" w:hAnsi="Palatino Linotype" w:cs="Arial"/>
                <w:i/>
              </w:rPr>
              <w:t>por que</w:t>
            </w:r>
            <w:proofErr w:type="spellEnd"/>
            <w:r w:rsidRPr="004543E4">
              <w:rPr>
                <w:rFonts w:ascii="Palatino Linotype" w:hAnsi="Palatino Linotype" w:cs="Arial"/>
                <w:i/>
              </w:rPr>
              <w:t xml:space="preserve"> </w:t>
            </w:r>
            <w:proofErr w:type="spellStart"/>
            <w:r w:rsidRPr="004543E4">
              <w:rPr>
                <w:rFonts w:ascii="Palatino Linotype" w:hAnsi="Palatino Linotype" w:cs="Arial"/>
                <w:i/>
              </w:rPr>
              <w:t>esta</w:t>
            </w:r>
            <w:proofErr w:type="spellEnd"/>
            <w:r w:rsidRPr="004543E4">
              <w:rPr>
                <w:rFonts w:ascii="Palatino Linotype" w:hAnsi="Palatino Linotype" w:cs="Arial"/>
                <w:i/>
              </w:rPr>
              <w:t xml:space="preserve"> realizando </w:t>
            </w:r>
            <w:proofErr w:type="spellStart"/>
            <w:r w:rsidRPr="004543E4">
              <w:rPr>
                <w:rFonts w:ascii="Palatino Linotype" w:hAnsi="Palatino Linotype" w:cs="Arial"/>
                <w:i/>
              </w:rPr>
              <w:t>actividadesen</w:t>
            </w:r>
            <w:proofErr w:type="spellEnd"/>
            <w:r w:rsidRPr="004543E4">
              <w:rPr>
                <w:rFonts w:ascii="Palatino Linotype" w:hAnsi="Palatino Linotype" w:cs="Arial"/>
                <w:i/>
              </w:rPr>
              <w:t xml:space="preserve"> el ayuntamiento.” (sic)</w:t>
            </w:r>
          </w:p>
          <w:p w14:paraId="200582A1" w14:textId="77777777" w:rsidR="00131606" w:rsidRPr="004543E4" w:rsidRDefault="00131606" w:rsidP="00131606">
            <w:pPr>
              <w:pStyle w:val="Prrafodelista"/>
              <w:numPr>
                <w:ilvl w:val="0"/>
                <w:numId w:val="9"/>
              </w:numPr>
              <w:spacing w:line="360" w:lineRule="auto"/>
              <w:ind w:left="176" w:hanging="142"/>
              <w:jc w:val="both"/>
              <w:rPr>
                <w:rFonts w:ascii="Palatino Linotype" w:hAnsi="Palatino Linotype" w:cs="Arial"/>
                <w:b/>
                <w:i/>
                <w:sz w:val="22"/>
                <w:szCs w:val="22"/>
              </w:rPr>
            </w:pPr>
            <w:r w:rsidRPr="004543E4">
              <w:rPr>
                <w:rFonts w:ascii="Palatino Linotype" w:hAnsi="Palatino Linotype" w:cs="Arial"/>
                <w:b/>
                <w:i/>
                <w:sz w:val="22"/>
                <w:szCs w:val="22"/>
              </w:rPr>
              <w:t>Razones o motivos de inconformidad</w:t>
            </w:r>
          </w:p>
          <w:p w14:paraId="0E713082" w14:textId="77777777" w:rsidR="00131606" w:rsidRPr="004543E4" w:rsidRDefault="00131606" w:rsidP="00131606">
            <w:pPr>
              <w:spacing w:line="360" w:lineRule="auto"/>
              <w:ind w:left="34"/>
              <w:jc w:val="both"/>
              <w:rPr>
                <w:rFonts w:ascii="Palatino Linotype" w:hAnsi="Palatino Linotype" w:cs="Arial"/>
                <w:i/>
              </w:rPr>
            </w:pPr>
            <w:r w:rsidRPr="004543E4">
              <w:rPr>
                <w:rFonts w:ascii="Palatino Linotype" w:hAnsi="Palatino Linotype" w:cs="Arial"/>
                <w:i/>
              </w:rPr>
              <w:t xml:space="preserve">“solicito den un informe detallado toda vez que sigue haciendo tareas diversas en la </w:t>
            </w:r>
            <w:proofErr w:type="spellStart"/>
            <w:r w:rsidRPr="004543E4">
              <w:rPr>
                <w:rFonts w:ascii="Palatino Linotype" w:hAnsi="Palatino Linotype" w:cs="Arial"/>
                <w:i/>
              </w:rPr>
              <w:t>administracion</w:t>
            </w:r>
            <w:proofErr w:type="spellEnd"/>
            <w:r w:rsidRPr="004543E4">
              <w:rPr>
                <w:rFonts w:ascii="Palatino Linotype" w:hAnsi="Palatino Linotype" w:cs="Arial"/>
                <w:i/>
              </w:rPr>
              <w:t xml:space="preserve">, si causo baja </w:t>
            </w:r>
            <w:proofErr w:type="spellStart"/>
            <w:r w:rsidRPr="004543E4">
              <w:rPr>
                <w:rFonts w:ascii="Palatino Linotype" w:hAnsi="Palatino Linotype" w:cs="Arial"/>
                <w:i/>
              </w:rPr>
              <w:t>por que</w:t>
            </w:r>
            <w:proofErr w:type="spellEnd"/>
            <w:r w:rsidRPr="004543E4">
              <w:rPr>
                <w:rFonts w:ascii="Palatino Linotype" w:hAnsi="Palatino Linotype" w:cs="Arial"/>
                <w:i/>
              </w:rPr>
              <w:t xml:space="preserve"> </w:t>
            </w:r>
            <w:proofErr w:type="spellStart"/>
            <w:r w:rsidRPr="004543E4">
              <w:rPr>
                <w:rFonts w:ascii="Palatino Linotype" w:hAnsi="Palatino Linotype" w:cs="Arial"/>
                <w:i/>
              </w:rPr>
              <w:t>esta</w:t>
            </w:r>
            <w:proofErr w:type="spellEnd"/>
            <w:r w:rsidRPr="004543E4">
              <w:rPr>
                <w:rFonts w:ascii="Palatino Linotype" w:hAnsi="Palatino Linotype" w:cs="Arial"/>
                <w:i/>
              </w:rPr>
              <w:t xml:space="preserve"> realizando </w:t>
            </w:r>
            <w:proofErr w:type="spellStart"/>
            <w:r w:rsidRPr="004543E4">
              <w:rPr>
                <w:rFonts w:ascii="Palatino Linotype" w:hAnsi="Palatino Linotype" w:cs="Arial"/>
                <w:i/>
              </w:rPr>
              <w:t>actividadesen</w:t>
            </w:r>
            <w:proofErr w:type="spellEnd"/>
            <w:r w:rsidRPr="004543E4">
              <w:rPr>
                <w:rFonts w:ascii="Palatino Linotype" w:hAnsi="Palatino Linotype" w:cs="Arial"/>
                <w:i/>
              </w:rPr>
              <w:t xml:space="preserve"> el ayuntamiento.” (Sic)</w:t>
            </w:r>
          </w:p>
          <w:p w14:paraId="275EB2C9" w14:textId="77777777" w:rsidR="00131606" w:rsidRPr="004543E4" w:rsidRDefault="00131606" w:rsidP="00131606">
            <w:pPr>
              <w:spacing w:line="360" w:lineRule="auto"/>
              <w:jc w:val="both"/>
              <w:rPr>
                <w:rFonts w:ascii="Palatino Linotype" w:hAnsi="Palatino Linotype" w:cs="Arial"/>
              </w:rPr>
            </w:pPr>
          </w:p>
        </w:tc>
      </w:tr>
    </w:tbl>
    <w:p w14:paraId="3942EB88" w14:textId="77777777" w:rsidR="008F4DBF" w:rsidRPr="004543E4" w:rsidRDefault="008F4DBF" w:rsidP="008F4DBF">
      <w:pPr>
        <w:spacing w:line="360" w:lineRule="auto"/>
        <w:jc w:val="both"/>
        <w:rPr>
          <w:rFonts w:ascii="Palatino Linotype" w:hAnsi="Palatino Linotype" w:cs="Arial"/>
          <w:i/>
          <w:sz w:val="24"/>
          <w:szCs w:val="24"/>
        </w:rPr>
      </w:pPr>
    </w:p>
    <w:p w14:paraId="5752A27C" w14:textId="0038A9D3" w:rsidR="008F4DBF" w:rsidRPr="004543E4" w:rsidRDefault="008F4DBF" w:rsidP="008F4DBF">
      <w:pPr>
        <w:spacing w:before="240" w:line="360" w:lineRule="auto"/>
        <w:jc w:val="both"/>
        <w:rPr>
          <w:rFonts w:ascii="Palatino Linotype" w:hAnsi="Palatino Linotype" w:cs="Arial"/>
          <w:b/>
          <w:sz w:val="24"/>
          <w:szCs w:val="24"/>
        </w:rPr>
      </w:pPr>
      <w:r w:rsidRPr="004543E4">
        <w:rPr>
          <w:rFonts w:ascii="Palatino Linotype" w:hAnsi="Palatino Linotype" w:cs="Arial"/>
          <w:b/>
          <w:sz w:val="28"/>
        </w:rPr>
        <w:t>CUARTO</w:t>
      </w:r>
      <w:r w:rsidRPr="004543E4">
        <w:rPr>
          <w:rFonts w:ascii="Palatino Linotype" w:hAnsi="Palatino Linotype" w:cs="Arial"/>
          <w:b/>
          <w:sz w:val="24"/>
          <w:szCs w:val="24"/>
        </w:rPr>
        <w:t xml:space="preserve">. </w:t>
      </w:r>
      <w:r w:rsidRPr="004543E4">
        <w:rPr>
          <w:rFonts w:ascii="Palatino Linotype" w:hAnsi="Palatino Linotype" w:cs="Arial"/>
          <w:b/>
          <w:sz w:val="28"/>
          <w:szCs w:val="28"/>
        </w:rPr>
        <w:t xml:space="preserve">Del turno y admisión </w:t>
      </w:r>
      <w:r w:rsidR="00DF63C2" w:rsidRPr="004543E4">
        <w:rPr>
          <w:rFonts w:ascii="Palatino Linotype" w:hAnsi="Palatino Linotype" w:cs="Arial"/>
          <w:b/>
          <w:sz w:val="28"/>
          <w:szCs w:val="28"/>
        </w:rPr>
        <w:t>de los</w:t>
      </w:r>
      <w:r w:rsidRPr="004543E4">
        <w:rPr>
          <w:rFonts w:ascii="Palatino Linotype" w:hAnsi="Palatino Linotype" w:cs="Arial"/>
          <w:b/>
          <w:sz w:val="28"/>
          <w:szCs w:val="28"/>
        </w:rPr>
        <w:t xml:space="preserve"> recurso</w:t>
      </w:r>
      <w:r w:rsidR="00131606" w:rsidRPr="004543E4">
        <w:rPr>
          <w:rFonts w:ascii="Palatino Linotype" w:hAnsi="Palatino Linotype" w:cs="Arial"/>
          <w:b/>
          <w:sz w:val="28"/>
          <w:szCs w:val="28"/>
        </w:rPr>
        <w:t>s</w:t>
      </w:r>
      <w:r w:rsidRPr="004543E4">
        <w:rPr>
          <w:rFonts w:ascii="Palatino Linotype" w:hAnsi="Palatino Linotype" w:cs="Arial"/>
          <w:b/>
          <w:sz w:val="28"/>
          <w:szCs w:val="28"/>
        </w:rPr>
        <w:t xml:space="preserve"> de revisión.</w:t>
      </w:r>
    </w:p>
    <w:p w14:paraId="18306656" w14:textId="5E429C48" w:rsidR="008F4DBF" w:rsidRPr="004543E4" w:rsidRDefault="00BD1B81" w:rsidP="008F4DBF">
      <w:pPr>
        <w:spacing w:before="240" w:line="360" w:lineRule="auto"/>
        <w:jc w:val="both"/>
        <w:rPr>
          <w:rFonts w:ascii="Palatino Linotype" w:hAnsi="Palatino Linotype" w:cs="Arial"/>
          <w:sz w:val="28"/>
          <w:szCs w:val="24"/>
        </w:rPr>
      </w:pPr>
      <w:r w:rsidRPr="004543E4">
        <w:rPr>
          <w:rFonts w:ascii="Palatino Linotype" w:hAnsi="Palatino Linotype"/>
          <w:sz w:val="24"/>
        </w:rPr>
        <w:t xml:space="preserve">Los medios de impugnación fueron </w:t>
      </w:r>
      <w:r w:rsidR="008F4DBF" w:rsidRPr="004543E4">
        <w:rPr>
          <w:rFonts w:ascii="Palatino Linotype" w:hAnsi="Palatino Linotype"/>
          <w:sz w:val="24"/>
        </w:rPr>
        <w:t>turnado</w:t>
      </w:r>
      <w:r w:rsidRPr="004543E4">
        <w:rPr>
          <w:rFonts w:ascii="Palatino Linotype" w:hAnsi="Palatino Linotype"/>
          <w:sz w:val="24"/>
        </w:rPr>
        <w:t>s</w:t>
      </w:r>
      <w:r w:rsidR="008F4DBF" w:rsidRPr="004543E4">
        <w:rPr>
          <w:rFonts w:ascii="Palatino Linotype" w:hAnsi="Palatino Linotype"/>
          <w:sz w:val="24"/>
        </w:rPr>
        <w:t xml:space="preserve"> a</w:t>
      </w:r>
      <w:r w:rsidR="00877962" w:rsidRPr="004543E4">
        <w:rPr>
          <w:rFonts w:ascii="Palatino Linotype" w:hAnsi="Palatino Linotype"/>
          <w:sz w:val="24"/>
        </w:rPr>
        <w:t xml:space="preserve"> </w:t>
      </w:r>
      <w:r w:rsidR="008F4DBF" w:rsidRPr="004543E4">
        <w:rPr>
          <w:rFonts w:ascii="Palatino Linotype" w:hAnsi="Palatino Linotype"/>
          <w:sz w:val="24"/>
        </w:rPr>
        <w:t>l</w:t>
      </w:r>
      <w:r w:rsidR="00877962" w:rsidRPr="004543E4">
        <w:rPr>
          <w:rFonts w:ascii="Palatino Linotype" w:hAnsi="Palatino Linotype"/>
          <w:sz w:val="24"/>
        </w:rPr>
        <w:t>os</w:t>
      </w:r>
      <w:r w:rsidR="008F4DBF" w:rsidRPr="004543E4">
        <w:rPr>
          <w:rFonts w:ascii="Palatino Linotype" w:hAnsi="Palatino Linotype"/>
          <w:sz w:val="24"/>
        </w:rPr>
        <w:t xml:space="preserve"> Comisionado</w:t>
      </w:r>
      <w:r w:rsidR="00877962" w:rsidRPr="004543E4">
        <w:rPr>
          <w:rFonts w:ascii="Palatino Linotype" w:hAnsi="Palatino Linotype"/>
          <w:sz w:val="24"/>
        </w:rPr>
        <w:t>s</w:t>
      </w:r>
      <w:r w:rsidR="008F4DBF" w:rsidRPr="004543E4">
        <w:rPr>
          <w:rFonts w:ascii="Palatino Linotype" w:hAnsi="Palatino Linotype"/>
          <w:sz w:val="24"/>
        </w:rPr>
        <w:t xml:space="preserve"> José Martínez Vilchis</w:t>
      </w:r>
      <w:r w:rsidR="00877962" w:rsidRPr="004543E4">
        <w:rPr>
          <w:rFonts w:ascii="Palatino Linotype" w:hAnsi="Palatino Linotype"/>
          <w:sz w:val="24"/>
        </w:rPr>
        <w:t xml:space="preserve"> y Luis Gustavo Parra Noriega</w:t>
      </w:r>
      <w:r w:rsidR="008F4DBF" w:rsidRPr="004543E4">
        <w:rPr>
          <w:rFonts w:ascii="Palatino Linotype" w:hAnsi="Palatino Linotype"/>
          <w:b/>
          <w:sz w:val="24"/>
        </w:rPr>
        <w:t>,</w:t>
      </w:r>
      <w:r w:rsidR="008F4DBF" w:rsidRPr="004543E4">
        <w:rPr>
          <w:rFonts w:ascii="Palatino Linotype" w:hAnsi="Palatino Linotype"/>
          <w:sz w:val="24"/>
        </w:rPr>
        <w:t xml:space="preserve"> </w:t>
      </w:r>
      <w:r w:rsidRPr="004543E4">
        <w:rPr>
          <w:rFonts w:ascii="Palatino Linotype" w:hAnsi="Palatino Linotype"/>
          <w:sz w:val="24"/>
        </w:rPr>
        <w:t xml:space="preserve">respectivamente, </w:t>
      </w:r>
      <w:r w:rsidR="008F4DBF" w:rsidRPr="004543E4">
        <w:rPr>
          <w:rFonts w:ascii="Palatino Linotype" w:hAnsi="Palatino Linotype"/>
          <w:sz w:val="24"/>
        </w:rPr>
        <w:t xml:space="preserve">por medio del sistema electrónico SAIMEX, en términos del arábigo 185, fracción I, de la Ley de Transparencia y Acceso a la información Pública del Estado de México y Municipios, del cual recayó acuerdo de </w:t>
      </w:r>
      <w:r w:rsidR="008F4DBF" w:rsidRPr="004543E4">
        <w:rPr>
          <w:rFonts w:ascii="Palatino Linotype" w:hAnsi="Palatino Linotype"/>
          <w:b/>
          <w:sz w:val="24"/>
        </w:rPr>
        <w:t>admisión</w:t>
      </w:r>
      <w:r w:rsidR="008F4DBF" w:rsidRPr="004543E4">
        <w:rPr>
          <w:rFonts w:ascii="Palatino Linotype" w:hAnsi="Palatino Linotype"/>
          <w:sz w:val="24"/>
        </w:rPr>
        <w:t xml:space="preserve"> en fecha </w:t>
      </w:r>
      <w:r w:rsidR="008F4DBF" w:rsidRPr="004543E4">
        <w:rPr>
          <w:rFonts w:ascii="Palatino Linotype" w:hAnsi="Palatino Linotype"/>
          <w:b/>
          <w:sz w:val="24"/>
        </w:rPr>
        <w:t>dos</w:t>
      </w:r>
      <w:r w:rsidR="00877962" w:rsidRPr="004543E4">
        <w:rPr>
          <w:rFonts w:ascii="Palatino Linotype" w:hAnsi="Palatino Linotype"/>
          <w:b/>
          <w:sz w:val="24"/>
        </w:rPr>
        <w:t xml:space="preserve"> y cinco</w:t>
      </w:r>
      <w:r w:rsidR="008F4DBF" w:rsidRPr="004543E4">
        <w:rPr>
          <w:rFonts w:ascii="Palatino Linotype" w:hAnsi="Palatino Linotype"/>
          <w:b/>
          <w:sz w:val="24"/>
        </w:rPr>
        <w:t xml:space="preserve"> de agosto</w:t>
      </w:r>
      <w:r w:rsidR="008F4DBF" w:rsidRPr="004543E4">
        <w:rPr>
          <w:rFonts w:ascii="Palatino Linotype" w:hAnsi="Palatino Linotype"/>
          <w:sz w:val="24"/>
        </w:rPr>
        <w:t xml:space="preserve"> de dos mil veintidós, determinándose en ellos, un plazo de siete días para que las partes manifestaran lo que a su derecho corresponda en términos del numeral ya citado.</w:t>
      </w:r>
    </w:p>
    <w:p w14:paraId="13D2AB51" w14:textId="77777777" w:rsidR="008F4DBF" w:rsidRPr="004543E4" w:rsidRDefault="008F4DBF" w:rsidP="008F4DBF">
      <w:pPr>
        <w:spacing w:before="240" w:line="360" w:lineRule="auto"/>
        <w:jc w:val="both"/>
        <w:rPr>
          <w:rFonts w:ascii="Palatino Linotype" w:hAnsi="Palatino Linotype" w:cs="Arial"/>
          <w:sz w:val="24"/>
          <w:szCs w:val="24"/>
        </w:rPr>
      </w:pPr>
    </w:p>
    <w:p w14:paraId="1402ED23" w14:textId="77777777" w:rsidR="008F4DBF" w:rsidRPr="004543E4" w:rsidRDefault="008F4DBF" w:rsidP="008F4DBF">
      <w:pPr>
        <w:pStyle w:val="Prrafodelista"/>
        <w:spacing w:line="360" w:lineRule="auto"/>
        <w:ind w:left="0"/>
        <w:jc w:val="both"/>
        <w:rPr>
          <w:rFonts w:ascii="Palatino Linotype" w:hAnsi="Palatino Linotype" w:cs="Arial"/>
          <w:b/>
          <w:sz w:val="28"/>
          <w:szCs w:val="28"/>
        </w:rPr>
      </w:pPr>
      <w:r w:rsidRPr="004543E4">
        <w:rPr>
          <w:rFonts w:ascii="Palatino Linotype" w:hAnsi="Palatino Linotype" w:cs="Arial"/>
          <w:b/>
          <w:sz w:val="28"/>
        </w:rPr>
        <w:t>QUINTO</w:t>
      </w:r>
      <w:r w:rsidRPr="004543E4">
        <w:rPr>
          <w:rFonts w:ascii="Palatino Linotype" w:hAnsi="Palatino Linotype" w:cs="Arial"/>
          <w:b/>
          <w:sz w:val="28"/>
          <w:szCs w:val="28"/>
        </w:rPr>
        <w:t>. De la etapa de instrucción.</w:t>
      </w:r>
    </w:p>
    <w:p w14:paraId="4F501FB8" w14:textId="77777777" w:rsidR="00C10C2F" w:rsidRPr="004543E4" w:rsidRDefault="00C10C2F" w:rsidP="00C10C2F">
      <w:pPr>
        <w:spacing w:after="0" w:line="360" w:lineRule="auto"/>
        <w:jc w:val="both"/>
        <w:rPr>
          <w:rFonts w:ascii="Palatino Linotype" w:hAnsi="Palatino Linotype" w:cs="Arial"/>
          <w:sz w:val="24"/>
          <w:szCs w:val="24"/>
        </w:rPr>
      </w:pPr>
      <w:r w:rsidRPr="004543E4">
        <w:rPr>
          <w:rFonts w:ascii="Palatino Linotype" w:hAnsi="Palatino Linotype" w:cs="Arial"/>
          <w:sz w:val="24"/>
          <w:szCs w:val="24"/>
        </w:rPr>
        <w:t>Una vez abierta la etapa de instrucción, se advierte que el Sujeto Obligado fue omiso en rendir su</w:t>
      </w:r>
      <w:r w:rsidR="00877962" w:rsidRPr="004543E4">
        <w:rPr>
          <w:rFonts w:ascii="Palatino Linotype" w:hAnsi="Palatino Linotype" w:cs="Arial"/>
          <w:sz w:val="24"/>
          <w:szCs w:val="24"/>
        </w:rPr>
        <w:t>s</w:t>
      </w:r>
      <w:r w:rsidRPr="004543E4">
        <w:rPr>
          <w:rFonts w:ascii="Palatino Linotype" w:hAnsi="Palatino Linotype" w:cs="Arial"/>
          <w:sz w:val="24"/>
          <w:szCs w:val="24"/>
        </w:rPr>
        <w:t xml:space="preserve"> informe</w:t>
      </w:r>
      <w:r w:rsidR="00877962" w:rsidRPr="004543E4">
        <w:rPr>
          <w:rFonts w:ascii="Palatino Linotype" w:hAnsi="Palatino Linotype" w:cs="Arial"/>
          <w:sz w:val="24"/>
          <w:szCs w:val="24"/>
        </w:rPr>
        <w:t>s</w:t>
      </w:r>
      <w:r w:rsidRPr="004543E4">
        <w:rPr>
          <w:rFonts w:ascii="Palatino Linotype" w:hAnsi="Palatino Linotype" w:cs="Arial"/>
          <w:sz w:val="24"/>
          <w:szCs w:val="24"/>
        </w:rPr>
        <w:t xml:space="preserve"> justificado</w:t>
      </w:r>
      <w:r w:rsidR="00877962" w:rsidRPr="004543E4">
        <w:rPr>
          <w:rFonts w:ascii="Palatino Linotype" w:hAnsi="Palatino Linotype" w:cs="Arial"/>
          <w:sz w:val="24"/>
          <w:szCs w:val="24"/>
        </w:rPr>
        <w:t>s</w:t>
      </w:r>
      <w:r w:rsidRPr="004543E4">
        <w:rPr>
          <w:rFonts w:ascii="Palatino Linotype" w:hAnsi="Palatino Linotype" w:cs="Arial"/>
          <w:sz w:val="24"/>
          <w:szCs w:val="24"/>
        </w:rPr>
        <w:t>. De igual manera, se advierte que el Recurrente</w:t>
      </w:r>
      <w:r w:rsidRPr="004543E4">
        <w:rPr>
          <w:rFonts w:ascii="Palatino Linotype" w:hAnsi="Palatino Linotype" w:cs="Arial"/>
          <w:b/>
          <w:sz w:val="24"/>
          <w:szCs w:val="24"/>
        </w:rPr>
        <w:t>,</w:t>
      </w:r>
      <w:r w:rsidRPr="004543E4">
        <w:rPr>
          <w:rFonts w:ascii="Palatino Linotype" w:hAnsi="Palatino Linotype" w:cs="Arial"/>
          <w:sz w:val="24"/>
          <w:szCs w:val="24"/>
        </w:rPr>
        <w:t xml:space="preserve"> </w:t>
      </w:r>
      <w:r w:rsidRPr="004543E4">
        <w:rPr>
          <w:rFonts w:ascii="Palatino Linotype" w:hAnsi="Palatino Linotype" w:cs="Arial"/>
          <w:sz w:val="24"/>
          <w:szCs w:val="24"/>
        </w:rPr>
        <w:lastRenderedPageBreak/>
        <w:t>omitió rendir dentro del término de Ley, las manifestaciones que a sus intereses conviniera.</w:t>
      </w:r>
    </w:p>
    <w:p w14:paraId="4FDDC509" w14:textId="77777777" w:rsidR="00C10C2F" w:rsidRPr="004543E4" w:rsidRDefault="00C10C2F" w:rsidP="00C10C2F">
      <w:pPr>
        <w:spacing w:after="0" w:line="360" w:lineRule="auto"/>
        <w:rPr>
          <w:rFonts w:ascii="Palatino Linotype" w:hAnsi="Palatino Linotype" w:cs="Arial"/>
          <w:sz w:val="24"/>
          <w:szCs w:val="24"/>
        </w:rPr>
      </w:pPr>
    </w:p>
    <w:p w14:paraId="09DCD964" w14:textId="77777777" w:rsidR="00C10C2F" w:rsidRPr="004543E4" w:rsidRDefault="00C10C2F" w:rsidP="00C10C2F">
      <w:pPr>
        <w:spacing w:after="0" w:line="360" w:lineRule="auto"/>
        <w:jc w:val="both"/>
        <w:rPr>
          <w:rFonts w:ascii="Palatino Linotype" w:hAnsi="Palatino Linotype" w:cs="Arial"/>
          <w:sz w:val="24"/>
          <w:szCs w:val="24"/>
        </w:rPr>
      </w:pPr>
      <w:r w:rsidRPr="004543E4">
        <w:rPr>
          <w:rFonts w:ascii="Palatino Linotype" w:hAnsi="Palatino Linotype" w:cs="Arial"/>
          <w:sz w:val="24"/>
          <w:szCs w:val="24"/>
        </w:rPr>
        <w:t xml:space="preserve">Así mismo, se aprecia que no se llevaron a cabo audiencias durante la sustanciación del recurso de revisión, ni se ofrecieron pruebas por parte del </w:t>
      </w:r>
      <w:r w:rsidRPr="004543E4">
        <w:rPr>
          <w:rFonts w:ascii="Palatino Linotype" w:hAnsi="Palatino Linotype" w:cs="Arial"/>
          <w:b/>
          <w:sz w:val="24"/>
          <w:szCs w:val="24"/>
        </w:rPr>
        <w:t>Recurrente</w:t>
      </w:r>
      <w:r w:rsidRPr="004543E4">
        <w:rPr>
          <w:rFonts w:ascii="Palatino Linotype" w:hAnsi="Palatino Linotype" w:cs="Arial"/>
          <w:sz w:val="24"/>
          <w:szCs w:val="24"/>
        </w:rPr>
        <w:t>; todo lo anterior en términos de los artículos 185 fracciones II y IV, y 195 de la Ley de Transparencia y Acceso a la Información Pública del Estado de México y Municipios.</w:t>
      </w:r>
    </w:p>
    <w:p w14:paraId="788C931D" w14:textId="77777777" w:rsidR="008F4DBF" w:rsidRPr="004543E4" w:rsidRDefault="008F4DBF" w:rsidP="008F4DBF">
      <w:pPr>
        <w:spacing w:after="0" w:line="360" w:lineRule="auto"/>
        <w:jc w:val="both"/>
        <w:rPr>
          <w:rFonts w:ascii="Palatino Linotype" w:hAnsi="Palatino Linotype" w:cs="Arial"/>
          <w:sz w:val="24"/>
          <w:szCs w:val="24"/>
        </w:rPr>
      </w:pPr>
    </w:p>
    <w:p w14:paraId="43F4ABCE" w14:textId="77777777" w:rsidR="008F4DBF" w:rsidRPr="004543E4" w:rsidRDefault="008F4DBF" w:rsidP="008F4DBF">
      <w:pPr>
        <w:spacing w:after="0" w:line="360" w:lineRule="auto"/>
        <w:jc w:val="both"/>
        <w:rPr>
          <w:rFonts w:ascii="Palatino Linotype" w:hAnsi="Palatino Linotype" w:cs="Arial"/>
          <w:b/>
          <w:sz w:val="28"/>
          <w:szCs w:val="28"/>
        </w:rPr>
      </w:pPr>
    </w:p>
    <w:p w14:paraId="1C6FE9CF" w14:textId="77777777" w:rsidR="00877962" w:rsidRPr="004543E4" w:rsidRDefault="008F4DBF" w:rsidP="00877962">
      <w:pPr>
        <w:spacing w:line="360" w:lineRule="auto"/>
        <w:jc w:val="both"/>
        <w:rPr>
          <w:rFonts w:ascii="Palatino Linotype" w:eastAsia="Calibri" w:hAnsi="Palatino Linotype" w:cs="Arial"/>
          <w:b/>
          <w:sz w:val="28"/>
          <w:szCs w:val="28"/>
        </w:rPr>
      </w:pPr>
      <w:r w:rsidRPr="004543E4">
        <w:rPr>
          <w:rFonts w:ascii="Palatino Linotype" w:hAnsi="Palatino Linotype" w:cs="Arial"/>
          <w:b/>
          <w:sz w:val="28"/>
          <w:szCs w:val="28"/>
        </w:rPr>
        <w:t xml:space="preserve">SEXTO. </w:t>
      </w:r>
      <w:r w:rsidR="00877962" w:rsidRPr="004543E4">
        <w:rPr>
          <w:rFonts w:ascii="Palatino Linotype" w:eastAsia="Calibri" w:hAnsi="Palatino Linotype" w:cs="Arial"/>
          <w:b/>
          <w:sz w:val="28"/>
          <w:szCs w:val="28"/>
        </w:rPr>
        <w:t>De la Acumulación</w:t>
      </w:r>
    </w:p>
    <w:p w14:paraId="0C697A3A" w14:textId="77777777" w:rsidR="00877962" w:rsidRPr="004543E4" w:rsidRDefault="00877962" w:rsidP="00877962">
      <w:pPr>
        <w:pStyle w:val="Prrafodelista"/>
        <w:spacing w:line="360" w:lineRule="auto"/>
        <w:ind w:left="0"/>
        <w:jc w:val="both"/>
        <w:rPr>
          <w:rFonts w:ascii="Palatino Linotype" w:hAnsi="Palatino Linotype"/>
        </w:rPr>
      </w:pPr>
      <w:r w:rsidRPr="004543E4">
        <w:rPr>
          <w:rFonts w:ascii="Palatino Linotype" w:hAnsi="Palatino Linotype"/>
        </w:rPr>
        <w:t>Posteriormente por acuerdo del Pleno del Instituto, en la Vigésima Octava Sesión Ordinaria de Pleno, de fecha diez de agosto de dos mil veintidós, se determinó acumular los recursos de revisión en estudio, ya que existe identidad del solicitante, del Sujeto Obligado y similitud de causas y objeto de solicitud. 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582B63F" w14:textId="77777777" w:rsidR="00877962" w:rsidRPr="004543E4" w:rsidRDefault="00877962" w:rsidP="00877962">
      <w:pPr>
        <w:pStyle w:val="Prrafodelista"/>
        <w:spacing w:line="360" w:lineRule="auto"/>
        <w:ind w:left="0"/>
        <w:jc w:val="both"/>
        <w:rPr>
          <w:rFonts w:ascii="Palatino Linotype" w:hAnsi="Palatino Linotype"/>
        </w:rPr>
      </w:pPr>
    </w:p>
    <w:tbl>
      <w:tblPr>
        <w:tblStyle w:val="Tablaconcuadrcula"/>
        <w:tblW w:w="0" w:type="auto"/>
        <w:tblInd w:w="708" w:type="dxa"/>
        <w:tblLook w:val="04A0" w:firstRow="1" w:lastRow="0" w:firstColumn="1" w:lastColumn="0" w:noHBand="0" w:noVBand="1"/>
      </w:tblPr>
      <w:tblGrid>
        <w:gridCol w:w="7587"/>
      </w:tblGrid>
      <w:tr w:rsidR="00877962" w:rsidRPr="004543E4" w14:paraId="1F95953C" w14:textId="77777777" w:rsidTr="00C51DA0">
        <w:trPr>
          <w:trHeight w:val="1071"/>
        </w:trPr>
        <w:tc>
          <w:tcPr>
            <w:tcW w:w="7587" w:type="dxa"/>
            <w:tcBorders>
              <w:top w:val="nil"/>
              <w:left w:val="nil"/>
              <w:bottom w:val="nil"/>
              <w:right w:val="nil"/>
            </w:tcBorders>
          </w:tcPr>
          <w:p w14:paraId="42966B0C" w14:textId="77777777" w:rsidR="00877962" w:rsidRPr="004543E4" w:rsidRDefault="00877962" w:rsidP="00C51DA0">
            <w:pPr>
              <w:pStyle w:val="Prrafodelista"/>
              <w:spacing w:line="360" w:lineRule="auto"/>
              <w:ind w:left="0"/>
              <w:jc w:val="both"/>
              <w:rPr>
                <w:rFonts w:ascii="Palatino Linotype" w:hAnsi="Palatino Linotype"/>
                <w:i/>
                <w:sz w:val="22"/>
              </w:rPr>
            </w:pPr>
            <w:r w:rsidRPr="004543E4">
              <w:rPr>
                <w:rFonts w:ascii="Palatino Linotype" w:hAnsi="Palatino Linotype"/>
                <w:i/>
                <w:sz w:val="22"/>
              </w:rPr>
              <w:t xml:space="preserve">“Artículo 195. En la tramitación del recurso de revisión se aplicarán supletoriamente las disposiciones contenidas en el Código de Procedimientos Administrativos del Estado de México.” </w:t>
            </w:r>
          </w:p>
        </w:tc>
      </w:tr>
      <w:tr w:rsidR="00877962" w:rsidRPr="004543E4" w14:paraId="147A4D86" w14:textId="77777777" w:rsidTr="00C51DA0">
        <w:trPr>
          <w:trHeight w:val="2130"/>
        </w:trPr>
        <w:tc>
          <w:tcPr>
            <w:tcW w:w="7587" w:type="dxa"/>
            <w:tcBorders>
              <w:top w:val="nil"/>
              <w:left w:val="nil"/>
              <w:bottom w:val="nil"/>
              <w:right w:val="nil"/>
            </w:tcBorders>
          </w:tcPr>
          <w:p w14:paraId="488AEB86" w14:textId="77777777" w:rsidR="00877962" w:rsidRPr="004543E4" w:rsidRDefault="00877962" w:rsidP="00C51DA0">
            <w:pPr>
              <w:pStyle w:val="Prrafodelista"/>
              <w:spacing w:line="360" w:lineRule="auto"/>
              <w:ind w:left="0"/>
              <w:jc w:val="both"/>
              <w:rPr>
                <w:rFonts w:ascii="Palatino Linotype" w:hAnsi="Palatino Linotype"/>
                <w:i/>
                <w:sz w:val="22"/>
              </w:rPr>
            </w:pPr>
            <w:r w:rsidRPr="004543E4">
              <w:rPr>
                <w:rFonts w:ascii="Palatino Linotype" w:hAnsi="Palatino Linotype"/>
                <w:i/>
                <w:sz w:val="22"/>
              </w:rPr>
              <w:lastRenderedPageBreak/>
              <w:t>“Artículo 18.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tc>
      </w:tr>
    </w:tbl>
    <w:p w14:paraId="32FCB8FD" w14:textId="77777777" w:rsidR="00877962" w:rsidRPr="004543E4" w:rsidRDefault="00877962" w:rsidP="008F4DBF">
      <w:pPr>
        <w:spacing w:after="0" w:line="360" w:lineRule="auto"/>
        <w:jc w:val="both"/>
        <w:rPr>
          <w:rFonts w:ascii="Palatino Linotype" w:hAnsi="Palatino Linotype" w:cs="Arial"/>
          <w:b/>
          <w:sz w:val="28"/>
          <w:szCs w:val="28"/>
        </w:rPr>
      </w:pPr>
    </w:p>
    <w:p w14:paraId="24519B4D" w14:textId="77777777" w:rsidR="008F4DBF" w:rsidRPr="004543E4" w:rsidRDefault="00877962" w:rsidP="008F4DBF">
      <w:pPr>
        <w:spacing w:after="0" w:line="360" w:lineRule="auto"/>
        <w:jc w:val="both"/>
        <w:rPr>
          <w:rFonts w:ascii="Palatino Linotype" w:hAnsi="Palatino Linotype" w:cs="Arial"/>
          <w:b/>
          <w:sz w:val="28"/>
          <w:szCs w:val="28"/>
        </w:rPr>
      </w:pPr>
      <w:r w:rsidRPr="004543E4">
        <w:rPr>
          <w:rFonts w:ascii="Palatino Linotype" w:hAnsi="Palatino Linotype" w:cs="Arial"/>
          <w:b/>
          <w:sz w:val="28"/>
          <w:szCs w:val="28"/>
        </w:rPr>
        <w:t>SÉPTIMO.</w:t>
      </w:r>
      <w:r w:rsidRPr="004543E4">
        <w:rPr>
          <w:rFonts w:ascii="Palatino Linotype" w:hAnsi="Palatino Linotype" w:cs="Arial"/>
          <w:b/>
        </w:rPr>
        <w:t xml:space="preserve"> </w:t>
      </w:r>
      <w:r w:rsidR="008F4DBF" w:rsidRPr="004543E4">
        <w:rPr>
          <w:rFonts w:ascii="Palatino Linotype" w:hAnsi="Palatino Linotype" w:cs="Arial"/>
          <w:b/>
          <w:sz w:val="28"/>
          <w:szCs w:val="28"/>
        </w:rPr>
        <w:t>Del Cierre de Instrucción.</w:t>
      </w:r>
    </w:p>
    <w:p w14:paraId="69BFA732" w14:textId="77777777" w:rsidR="008F4DBF" w:rsidRPr="004543E4" w:rsidRDefault="008F4DBF" w:rsidP="008F4DBF">
      <w:pPr>
        <w:spacing w:after="0" w:line="360" w:lineRule="auto"/>
        <w:jc w:val="both"/>
        <w:rPr>
          <w:rFonts w:ascii="Palatino Linotype" w:hAnsi="Palatino Linotype" w:cs="Arial"/>
          <w:sz w:val="24"/>
          <w:szCs w:val="24"/>
        </w:rPr>
      </w:pPr>
      <w:r w:rsidRPr="004543E4">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w:t>
      </w:r>
      <w:r w:rsidR="00877962" w:rsidRPr="004543E4">
        <w:rPr>
          <w:rFonts w:ascii="Palatino Linotype" w:hAnsi="Palatino Linotype" w:cs="Arial"/>
          <w:sz w:val="24"/>
          <w:szCs w:val="24"/>
        </w:rPr>
        <w:t>i que documentos que integrar los</w:t>
      </w:r>
      <w:r w:rsidRPr="004543E4">
        <w:rPr>
          <w:rFonts w:ascii="Palatino Linotype" w:hAnsi="Palatino Linotype" w:cs="Arial"/>
          <w:sz w:val="24"/>
          <w:szCs w:val="24"/>
        </w:rPr>
        <w:t xml:space="preserve"> expediente</w:t>
      </w:r>
      <w:r w:rsidR="00877962" w:rsidRPr="004543E4">
        <w:rPr>
          <w:rFonts w:ascii="Palatino Linotype" w:hAnsi="Palatino Linotype" w:cs="Arial"/>
          <w:sz w:val="24"/>
          <w:szCs w:val="24"/>
        </w:rPr>
        <w:t>s</w:t>
      </w:r>
      <w:r w:rsidRPr="004543E4">
        <w:rPr>
          <w:rFonts w:ascii="Palatino Linotype" w:hAnsi="Palatino Linotype" w:cs="Arial"/>
          <w:sz w:val="24"/>
          <w:szCs w:val="24"/>
        </w:rPr>
        <w:t xml:space="preserve"> electrónico</w:t>
      </w:r>
      <w:r w:rsidR="00877962" w:rsidRPr="004543E4">
        <w:rPr>
          <w:rFonts w:ascii="Palatino Linotype" w:hAnsi="Palatino Linotype" w:cs="Arial"/>
          <w:sz w:val="24"/>
          <w:szCs w:val="24"/>
        </w:rPr>
        <w:t>s</w:t>
      </w:r>
      <w:r w:rsidRPr="004543E4">
        <w:rPr>
          <w:rFonts w:ascii="Palatino Linotype" w:hAnsi="Palatino Linotype" w:cs="Arial"/>
          <w:sz w:val="24"/>
          <w:szCs w:val="24"/>
        </w:rPr>
        <w:t xml:space="preserve">, se decretó el cierre de instrucción en fecha </w:t>
      </w:r>
      <w:r w:rsidR="00877962" w:rsidRPr="004543E4">
        <w:rPr>
          <w:rFonts w:ascii="Palatino Linotype" w:hAnsi="Palatino Linotype" w:cs="Arial"/>
          <w:b/>
          <w:sz w:val="24"/>
          <w:szCs w:val="24"/>
        </w:rPr>
        <w:t>diecisiete</w:t>
      </w:r>
      <w:r w:rsidRPr="004543E4">
        <w:rPr>
          <w:rFonts w:ascii="Palatino Linotype" w:hAnsi="Palatino Linotype" w:cs="Arial"/>
          <w:b/>
          <w:sz w:val="24"/>
          <w:szCs w:val="24"/>
        </w:rPr>
        <w:t xml:space="preserve"> de agosto de dos mil veintidós</w:t>
      </w:r>
      <w:r w:rsidRPr="004543E4">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787E1B47" w14:textId="77777777" w:rsidR="008F4DBF" w:rsidRPr="004543E4" w:rsidRDefault="008F4DBF" w:rsidP="008F4DBF">
      <w:pPr>
        <w:spacing w:after="0" w:line="360" w:lineRule="auto"/>
        <w:jc w:val="both"/>
        <w:rPr>
          <w:rFonts w:ascii="Palatino Linotype" w:hAnsi="Palatino Linotype" w:cs="Arial"/>
          <w:sz w:val="24"/>
          <w:szCs w:val="24"/>
        </w:rPr>
      </w:pPr>
    </w:p>
    <w:p w14:paraId="18E96523" w14:textId="77777777" w:rsidR="008F4DBF" w:rsidRPr="004543E4" w:rsidRDefault="00877962" w:rsidP="008F4DBF">
      <w:pPr>
        <w:spacing w:line="360" w:lineRule="auto"/>
        <w:jc w:val="both"/>
        <w:rPr>
          <w:rFonts w:ascii="Palatino Linotype" w:hAnsi="Palatino Linotype" w:cs="Arial"/>
          <w:b/>
          <w:sz w:val="28"/>
        </w:rPr>
      </w:pPr>
      <w:r w:rsidRPr="004543E4">
        <w:rPr>
          <w:rFonts w:ascii="Palatino Linotype" w:hAnsi="Palatino Linotype" w:cs="Arial"/>
          <w:b/>
          <w:sz w:val="28"/>
          <w:szCs w:val="28"/>
        </w:rPr>
        <w:t>OCTAVO</w:t>
      </w:r>
      <w:r w:rsidR="008F4DBF" w:rsidRPr="004543E4">
        <w:rPr>
          <w:rFonts w:ascii="Palatino Linotype" w:hAnsi="Palatino Linotype" w:cs="Arial"/>
          <w:b/>
          <w:sz w:val="28"/>
          <w:szCs w:val="28"/>
        </w:rPr>
        <w:t>.</w:t>
      </w:r>
      <w:r w:rsidR="008F4DBF" w:rsidRPr="004543E4">
        <w:rPr>
          <w:rFonts w:ascii="Palatino Linotype" w:hAnsi="Palatino Linotype" w:cs="Arial"/>
          <w:b/>
        </w:rPr>
        <w:t xml:space="preserve"> </w:t>
      </w:r>
      <w:r w:rsidR="008F4DBF" w:rsidRPr="004543E4">
        <w:rPr>
          <w:rFonts w:ascii="Palatino Linotype" w:hAnsi="Palatino Linotype" w:cs="Arial"/>
          <w:b/>
          <w:sz w:val="28"/>
        </w:rPr>
        <w:t>Ampliación del término para resolver</w:t>
      </w:r>
    </w:p>
    <w:p w14:paraId="4CD9AA62" w14:textId="77777777" w:rsidR="008F4DBF" w:rsidRPr="004543E4" w:rsidRDefault="008F4DBF" w:rsidP="008F4DBF">
      <w:pPr>
        <w:spacing w:line="360" w:lineRule="auto"/>
        <w:jc w:val="both"/>
        <w:rPr>
          <w:rFonts w:ascii="Palatino Linotype" w:hAnsi="Palatino Linotype" w:cs="Arial"/>
          <w:sz w:val="24"/>
        </w:rPr>
      </w:pPr>
      <w:r w:rsidRPr="004543E4">
        <w:rPr>
          <w:rFonts w:ascii="Palatino Linotype" w:hAnsi="Palatino Linotype" w:cs="Arial"/>
          <w:sz w:val="24"/>
        </w:rPr>
        <w:t xml:space="preserve">Posteriormente, en fecha </w:t>
      </w:r>
      <w:r w:rsidRPr="004543E4">
        <w:rPr>
          <w:rFonts w:ascii="Palatino Linotype" w:hAnsi="Palatino Linotype" w:cs="Arial"/>
          <w:b/>
          <w:sz w:val="24"/>
          <w:szCs w:val="24"/>
        </w:rPr>
        <w:t>doce de septiembre</w:t>
      </w:r>
      <w:r w:rsidRPr="004543E4">
        <w:rPr>
          <w:rFonts w:ascii="Palatino Linotype" w:hAnsi="Palatino Linotype" w:cs="Arial"/>
          <w:b/>
          <w:sz w:val="24"/>
        </w:rPr>
        <w:t xml:space="preserve"> del año dos mil veintidós</w:t>
      </w:r>
      <w:r w:rsidRPr="004543E4">
        <w:rPr>
          <w:rFonts w:ascii="Palatino Linotype" w:hAnsi="Palatino Linotype" w:cs="Arial"/>
          <w:sz w:val="24"/>
        </w:rPr>
        <w:t>, en términos del párrafo tercero del artículo 181, de la Ley de Transparencia y Acceso a la Información Pública del Estado de México y Municipios, se emitió acuerdo mediante el cual se amplío el plazo para emitir la resolución que en derecho proceda, hasta por un periodo de quince días hábiles.</w:t>
      </w:r>
    </w:p>
    <w:p w14:paraId="556A540E"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lastRenderedPageBreak/>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2790D9" w14:textId="77777777" w:rsidR="008F4DBF" w:rsidRPr="004543E4" w:rsidRDefault="008F4DBF" w:rsidP="008F4DBF">
      <w:pPr>
        <w:spacing w:line="360" w:lineRule="auto"/>
        <w:jc w:val="both"/>
        <w:rPr>
          <w:rFonts w:ascii="Palatino Linotype" w:hAnsi="Palatino Linotype"/>
          <w:sz w:val="24"/>
        </w:rPr>
      </w:pPr>
    </w:p>
    <w:p w14:paraId="67ECC705"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19C0421" w14:textId="77777777" w:rsidR="008F4DBF" w:rsidRPr="004543E4" w:rsidRDefault="008F4DBF" w:rsidP="008F4DBF">
      <w:pPr>
        <w:spacing w:line="360" w:lineRule="auto"/>
        <w:jc w:val="both"/>
        <w:rPr>
          <w:rFonts w:ascii="Palatino Linotype" w:hAnsi="Palatino Linotype"/>
          <w:sz w:val="24"/>
        </w:rPr>
      </w:pPr>
    </w:p>
    <w:p w14:paraId="59571C63"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DE8D6DB" w14:textId="77777777" w:rsidR="008F4DBF" w:rsidRPr="004543E4" w:rsidRDefault="008F4DBF" w:rsidP="008F4DBF">
      <w:pPr>
        <w:spacing w:line="360" w:lineRule="auto"/>
        <w:jc w:val="both"/>
        <w:rPr>
          <w:rFonts w:ascii="Palatino Linotype" w:hAnsi="Palatino Linotype"/>
          <w:sz w:val="24"/>
        </w:rPr>
      </w:pPr>
    </w:p>
    <w:p w14:paraId="68879381"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32B71F" w14:textId="77777777" w:rsidR="00BD203F" w:rsidRPr="004543E4" w:rsidRDefault="00BD203F" w:rsidP="008F4DBF">
      <w:pPr>
        <w:spacing w:line="360" w:lineRule="auto"/>
        <w:jc w:val="both"/>
        <w:rPr>
          <w:rFonts w:ascii="Palatino Linotype" w:hAnsi="Palatino Linotype"/>
          <w:sz w:val="24"/>
        </w:rPr>
      </w:pPr>
    </w:p>
    <w:p w14:paraId="18A7F263"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t>Por ello, excepcionalmente, si un asunto es resuelto con posterioridad a los plazos señalados por la norma debe analizarse la razonabilidad del tiempo necesario para su resolución, atentos a los siguientes criterios:</w:t>
      </w:r>
    </w:p>
    <w:p w14:paraId="7E0A766F" w14:textId="77777777" w:rsidR="00BD203F" w:rsidRPr="004543E4" w:rsidRDefault="008F4DBF" w:rsidP="00BD203F">
      <w:pPr>
        <w:pStyle w:val="Prrafodelista"/>
        <w:numPr>
          <w:ilvl w:val="0"/>
          <w:numId w:val="3"/>
        </w:numPr>
        <w:spacing w:line="360" w:lineRule="auto"/>
        <w:jc w:val="both"/>
        <w:rPr>
          <w:rFonts w:ascii="Palatino Linotype" w:hAnsi="Palatino Linotype"/>
        </w:rPr>
      </w:pPr>
      <w:r w:rsidRPr="004543E4">
        <w:rPr>
          <w:rFonts w:ascii="Palatino Linotype" w:hAnsi="Palatino Linotype"/>
          <w:b/>
        </w:rPr>
        <w:t>Complejidad del asunto:</w:t>
      </w:r>
      <w:r w:rsidRPr="004543E4">
        <w:rPr>
          <w:rFonts w:ascii="Palatino Linotype" w:hAnsi="Palatino Linotype"/>
        </w:rPr>
        <w:t xml:space="preserve"> La complejidad de la prueba, la pluralidad de sujetos procesales, el tiempo transcurrido, las características y contexto del recurso.</w:t>
      </w:r>
    </w:p>
    <w:p w14:paraId="726E828C" w14:textId="77777777" w:rsidR="008F4DBF" w:rsidRPr="004543E4" w:rsidRDefault="008F4DBF" w:rsidP="008F4DBF">
      <w:pPr>
        <w:pStyle w:val="Prrafodelista"/>
        <w:numPr>
          <w:ilvl w:val="0"/>
          <w:numId w:val="3"/>
        </w:numPr>
        <w:spacing w:line="360" w:lineRule="auto"/>
        <w:jc w:val="both"/>
        <w:rPr>
          <w:rFonts w:ascii="Palatino Linotype" w:hAnsi="Palatino Linotype"/>
        </w:rPr>
      </w:pPr>
      <w:r w:rsidRPr="004543E4">
        <w:rPr>
          <w:rFonts w:ascii="Palatino Linotype" w:hAnsi="Palatino Linotype"/>
          <w:b/>
        </w:rPr>
        <w:t xml:space="preserve">Actividad Procesal del interesado: </w:t>
      </w:r>
      <w:r w:rsidRPr="004543E4">
        <w:rPr>
          <w:rFonts w:ascii="Palatino Linotype" w:hAnsi="Palatino Linotype"/>
        </w:rPr>
        <w:t>Acciones u omisiones del interesado.</w:t>
      </w:r>
    </w:p>
    <w:p w14:paraId="14932960" w14:textId="77777777" w:rsidR="008F4DBF" w:rsidRPr="004543E4" w:rsidRDefault="008F4DBF" w:rsidP="008F4DBF">
      <w:pPr>
        <w:pStyle w:val="Prrafodelista"/>
        <w:numPr>
          <w:ilvl w:val="0"/>
          <w:numId w:val="3"/>
        </w:numPr>
        <w:spacing w:line="360" w:lineRule="auto"/>
        <w:jc w:val="both"/>
        <w:rPr>
          <w:rFonts w:ascii="Palatino Linotype" w:hAnsi="Palatino Linotype"/>
        </w:rPr>
      </w:pPr>
      <w:r w:rsidRPr="004543E4">
        <w:rPr>
          <w:rFonts w:ascii="Palatino Linotype" w:hAnsi="Palatino Linotype"/>
          <w:b/>
        </w:rPr>
        <w:t>Conducta de la Autoridad:</w:t>
      </w:r>
      <w:r w:rsidRPr="004543E4">
        <w:rPr>
          <w:rFonts w:ascii="Palatino Linotype" w:hAnsi="Palatino Linotype"/>
        </w:rPr>
        <w:t xml:space="preserve"> Las Acciones u omisiones realizadas en el procedimiento. Así como si la autoridad actuó con la debida diligencia.</w:t>
      </w:r>
    </w:p>
    <w:p w14:paraId="6CA70CBB" w14:textId="77777777" w:rsidR="008F4DBF" w:rsidRPr="004543E4" w:rsidRDefault="008F4DBF" w:rsidP="008F4DBF">
      <w:pPr>
        <w:pStyle w:val="Prrafodelista"/>
        <w:numPr>
          <w:ilvl w:val="0"/>
          <w:numId w:val="3"/>
        </w:numPr>
        <w:spacing w:line="360" w:lineRule="auto"/>
        <w:jc w:val="both"/>
        <w:rPr>
          <w:rFonts w:ascii="Palatino Linotype" w:hAnsi="Palatino Linotype"/>
        </w:rPr>
      </w:pPr>
      <w:r w:rsidRPr="004543E4">
        <w:rPr>
          <w:rFonts w:ascii="Palatino Linotype" w:hAnsi="Palatino Linotype"/>
          <w:b/>
        </w:rPr>
        <w:t>La afectación generada en la situación jurídica de la persona involucrada en el proceso:</w:t>
      </w:r>
      <w:r w:rsidRPr="004543E4">
        <w:rPr>
          <w:rFonts w:ascii="Palatino Linotype" w:hAnsi="Palatino Linotype"/>
        </w:rPr>
        <w:t xml:space="preserve"> Violación a sus derechos humanos.</w:t>
      </w:r>
    </w:p>
    <w:p w14:paraId="5FA05F5D" w14:textId="77777777" w:rsidR="008F4DBF" w:rsidRPr="004543E4" w:rsidRDefault="008F4DBF" w:rsidP="008F4DBF">
      <w:pPr>
        <w:spacing w:line="360" w:lineRule="auto"/>
        <w:jc w:val="both"/>
        <w:rPr>
          <w:rFonts w:ascii="Palatino Linotype" w:hAnsi="Palatino Linotype"/>
          <w:sz w:val="24"/>
        </w:rPr>
      </w:pPr>
    </w:p>
    <w:p w14:paraId="26774F53"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2AE324" w14:textId="77777777" w:rsidR="008F4DBF" w:rsidRPr="004543E4" w:rsidRDefault="008F4DBF" w:rsidP="008F4DBF">
      <w:pPr>
        <w:spacing w:line="360" w:lineRule="auto"/>
        <w:jc w:val="both"/>
        <w:rPr>
          <w:rFonts w:ascii="Palatino Linotype" w:hAnsi="Palatino Linotype"/>
          <w:sz w:val="24"/>
        </w:rPr>
      </w:pPr>
    </w:p>
    <w:p w14:paraId="6A58BA8F"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lastRenderedPageBreak/>
        <w:t>Argumento que encuentra sustento en la jurisprudencia P. / 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8FA0206" w14:textId="77777777" w:rsidR="008F4DBF" w:rsidRPr="004543E4" w:rsidRDefault="008F4DBF" w:rsidP="008F4DBF">
      <w:pPr>
        <w:spacing w:line="360" w:lineRule="auto"/>
        <w:jc w:val="both"/>
        <w:rPr>
          <w:rFonts w:ascii="Palatino Linotype" w:hAnsi="Palatino Linotype"/>
          <w:sz w:val="24"/>
        </w:rPr>
      </w:pPr>
    </w:p>
    <w:p w14:paraId="5A2C869B"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934CDC2"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79C6896E"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b/>
          <w:sz w:val="24"/>
        </w:rPr>
        <w:lastRenderedPageBreak/>
        <w:t>“PLAZO RAZONABLE PARA RESOLVER. DIMENSIÓN Y EFECTOS DE ESTE CONCEPTO CUANDO SE ADUCE EXCESIVA CARGA DE TRABAJO.”</w:t>
      </w:r>
      <w:r w:rsidRPr="004543E4">
        <w:rPr>
          <w:rFonts w:ascii="Palatino Linotype" w:hAnsi="Palatino Linotype"/>
          <w:sz w:val="24"/>
        </w:rPr>
        <w:t xml:space="preserve"> consultable en el Seminario Judicial de la Federación y su gaceta, con el registro digital 2002351.</w:t>
      </w:r>
    </w:p>
    <w:p w14:paraId="509327D6" w14:textId="77777777" w:rsidR="008F4DBF" w:rsidRPr="004543E4" w:rsidRDefault="008F4DBF" w:rsidP="008F4DBF">
      <w:pPr>
        <w:spacing w:line="360" w:lineRule="auto"/>
        <w:jc w:val="both"/>
        <w:rPr>
          <w:rFonts w:ascii="Palatino Linotype" w:hAnsi="Palatino Linotype"/>
          <w:sz w:val="24"/>
        </w:rPr>
      </w:pPr>
      <w:r w:rsidRPr="004543E4">
        <w:rPr>
          <w:rFonts w:ascii="Palatino Linotype" w:hAnsi="Palatino Linotype"/>
          <w:b/>
          <w:sz w:val="24"/>
        </w:rPr>
        <w:t>“PLAZO RAZONABLE PARA RESOLVER. CONCEPTO Y ELEMENTOS QUE LO INTEGRAN A LA LUZ DEL DERECHO INTERNACIONAL DE LOS DERECHOS HUMANOS.”</w:t>
      </w:r>
      <w:r w:rsidRPr="004543E4">
        <w:rPr>
          <w:rFonts w:ascii="Palatino Linotype" w:hAnsi="Palatino Linotype"/>
          <w:sz w:val="24"/>
        </w:rPr>
        <w:t>, visible en el Seminario Judicial de la Federación y su gaceta, con el registro digital 2002350.</w:t>
      </w:r>
    </w:p>
    <w:p w14:paraId="386C25B8" w14:textId="77777777" w:rsidR="008F4DBF" w:rsidRPr="004543E4" w:rsidRDefault="008F4DBF" w:rsidP="008F4DBF">
      <w:pPr>
        <w:spacing w:line="360" w:lineRule="auto"/>
        <w:jc w:val="both"/>
        <w:rPr>
          <w:rFonts w:ascii="Palatino Linotype" w:hAnsi="Palatino Linotype"/>
          <w:sz w:val="24"/>
        </w:rPr>
      </w:pPr>
    </w:p>
    <w:p w14:paraId="27EFC9AE" w14:textId="77777777" w:rsidR="008F4DBF" w:rsidRPr="004543E4" w:rsidRDefault="008F4DBF" w:rsidP="008F4DBF">
      <w:pPr>
        <w:spacing w:line="360" w:lineRule="auto"/>
        <w:jc w:val="both"/>
        <w:rPr>
          <w:rFonts w:ascii="Palatino Linotype" w:hAnsi="Palatino Linotype"/>
        </w:rPr>
      </w:pPr>
      <w:r w:rsidRPr="004543E4">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3518D6C7" w14:textId="77777777" w:rsidR="008F4DBF" w:rsidRPr="004543E4" w:rsidRDefault="008F4DBF" w:rsidP="008F4DBF">
      <w:pPr>
        <w:spacing w:after="0" w:line="360" w:lineRule="auto"/>
        <w:jc w:val="both"/>
        <w:rPr>
          <w:rFonts w:ascii="Palatino Linotype" w:hAnsi="Palatino Linotype" w:cs="Arial"/>
          <w:sz w:val="24"/>
          <w:szCs w:val="24"/>
        </w:rPr>
      </w:pPr>
    </w:p>
    <w:p w14:paraId="14F45D79" w14:textId="77777777" w:rsidR="008F4DBF" w:rsidRPr="004543E4" w:rsidRDefault="008F4DBF" w:rsidP="008F4DBF">
      <w:pPr>
        <w:spacing w:before="240" w:line="360" w:lineRule="auto"/>
        <w:jc w:val="center"/>
        <w:rPr>
          <w:rFonts w:ascii="Palatino Linotype" w:hAnsi="Palatino Linotype" w:cs="Arial"/>
          <w:b/>
          <w:sz w:val="28"/>
        </w:rPr>
      </w:pPr>
      <w:r w:rsidRPr="004543E4">
        <w:rPr>
          <w:rFonts w:ascii="Palatino Linotype" w:hAnsi="Palatino Linotype" w:cs="Arial"/>
          <w:b/>
          <w:sz w:val="28"/>
        </w:rPr>
        <w:t xml:space="preserve">C O N S I D E R A N D O </w:t>
      </w:r>
    </w:p>
    <w:p w14:paraId="7DB2A1E0" w14:textId="77777777" w:rsidR="008F4DBF" w:rsidRPr="004543E4" w:rsidRDefault="008F4DBF" w:rsidP="008F4DBF">
      <w:pPr>
        <w:spacing w:before="240" w:line="360" w:lineRule="auto"/>
        <w:jc w:val="both"/>
        <w:rPr>
          <w:rFonts w:ascii="Palatino Linotype" w:hAnsi="Palatino Linotype" w:cs="Arial"/>
          <w:sz w:val="28"/>
          <w:szCs w:val="28"/>
        </w:rPr>
      </w:pPr>
      <w:r w:rsidRPr="004543E4">
        <w:rPr>
          <w:rFonts w:ascii="Palatino Linotype" w:hAnsi="Palatino Linotype" w:cs="Arial"/>
          <w:b/>
          <w:sz w:val="28"/>
        </w:rPr>
        <w:t>PRIMERO.</w:t>
      </w:r>
      <w:r w:rsidRPr="004543E4">
        <w:rPr>
          <w:rFonts w:ascii="Palatino Linotype" w:hAnsi="Palatino Linotype" w:cs="Arial"/>
          <w:b/>
        </w:rPr>
        <w:t xml:space="preserve"> </w:t>
      </w:r>
      <w:r w:rsidRPr="004543E4">
        <w:rPr>
          <w:rFonts w:ascii="Palatino Linotype" w:hAnsi="Palatino Linotype" w:cs="Arial"/>
          <w:b/>
          <w:sz w:val="28"/>
          <w:szCs w:val="28"/>
        </w:rPr>
        <w:t>De la competencia</w:t>
      </w:r>
      <w:r w:rsidRPr="004543E4">
        <w:rPr>
          <w:rFonts w:ascii="Palatino Linotype" w:hAnsi="Palatino Linotype" w:cs="Arial"/>
          <w:sz w:val="28"/>
          <w:szCs w:val="28"/>
        </w:rPr>
        <w:t>.</w:t>
      </w:r>
    </w:p>
    <w:p w14:paraId="48F9140C" w14:textId="77777777" w:rsidR="008F4DBF" w:rsidRPr="004543E4" w:rsidRDefault="008F4DBF" w:rsidP="008F4DBF">
      <w:pPr>
        <w:spacing w:before="240" w:line="360" w:lineRule="auto"/>
        <w:jc w:val="both"/>
        <w:rPr>
          <w:rFonts w:ascii="Palatino Linotype" w:eastAsia="Calibri" w:hAnsi="Palatino Linotype" w:cs="Arial"/>
          <w:color w:val="000000" w:themeColor="text1"/>
          <w:sz w:val="24"/>
          <w:szCs w:val="24"/>
        </w:rPr>
      </w:pPr>
      <w:r w:rsidRPr="004543E4">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4543E4">
        <w:rPr>
          <w:rFonts w:ascii="Palatino Linotype" w:hAnsi="Palatino Linotype" w:cs="Arial"/>
          <w:b/>
          <w:sz w:val="24"/>
          <w:szCs w:val="24"/>
          <w:lang w:val="es-ES"/>
        </w:rPr>
        <w:t xml:space="preserve">la parte recurrente </w:t>
      </w:r>
      <w:r w:rsidRPr="004543E4">
        <w:rPr>
          <w:rFonts w:ascii="Palatino Linotype" w:hAnsi="Palatino Linotype" w:cs="Arial"/>
          <w:sz w:val="24"/>
          <w:szCs w:val="24"/>
          <w:lang w:val="es-ES"/>
        </w:rPr>
        <w:t xml:space="preserve">conforme a lo dispuesto en los artículos 1, párrafos segundo y tercero, </w:t>
      </w:r>
      <w:r w:rsidRPr="004543E4">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w:t>
      </w:r>
      <w:r w:rsidRPr="004543E4">
        <w:rPr>
          <w:rFonts w:ascii="Palatino Linotype" w:eastAsia="Calibri" w:hAnsi="Palatino Linotype"/>
          <w:color w:val="000000" w:themeColor="text1"/>
          <w:sz w:val="24"/>
          <w:szCs w:val="24"/>
        </w:rPr>
        <w:lastRenderedPageBreak/>
        <w:t xml:space="preserve">trigésimo segundo, fracciones IV y V, de la Constitución Política del Estado Libre y Soberano de México; artículos 1, 2 fracción II, 13, 29, 36 fracciones I y II, 176, 178, 179, 181 párrafo tercero y 185 </w:t>
      </w:r>
      <w:r w:rsidRPr="004543E4">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682EC00" w14:textId="77777777" w:rsidR="008F4DBF" w:rsidRPr="004543E4" w:rsidRDefault="008F4DBF" w:rsidP="008F4DBF">
      <w:pPr>
        <w:spacing w:before="240" w:line="360" w:lineRule="auto"/>
        <w:jc w:val="both"/>
        <w:rPr>
          <w:rFonts w:ascii="Palatino Linotype" w:eastAsia="Calibri" w:hAnsi="Palatino Linotype"/>
          <w:b/>
          <w:color w:val="000000" w:themeColor="text1"/>
          <w:sz w:val="24"/>
          <w:szCs w:val="24"/>
        </w:rPr>
      </w:pPr>
    </w:p>
    <w:p w14:paraId="37A47519" w14:textId="77777777" w:rsidR="008F4DBF" w:rsidRPr="004543E4" w:rsidRDefault="008F4DBF" w:rsidP="008F4DBF">
      <w:pPr>
        <w:pStyle w:val="Prrafodelista"/>
        <w:autoSpaceDE w:val="0"/>
        <w:autoSpaceDN w:val="0"/>
        <w:adjustRightInd w:val="0"/>
        <w:spacing w:before="240" w:after="160" w:line="360" w:lineRule="auto"/>
        <w:ind w:left="0"/>
        <w:jc w:val="both"/>
        <w:rPr>
          <w:rFonts w:ascii="Palatino Linotype" w:hAnsi="Palatino Linotype" w:cs="Arial"/>
          <w:b/>
        </w:rPr>
      </w:pPr>
      <w:r w:rsidRPr="004543E4">
        <w:rPr>
          <w:rFonts w:ascii="Palatino Linotype" w:hAnsi="Palatino Linotype" w:cs="Arial"/>
          <w:b/>
          <w:sz w:val="28"/>
        </w:rPr>
        <w:t>SEGUNDO</w:t>
      </w:r>
      <w:r w:rsidRPr="004543E4">
        <w:rPr>
          <w:rFonts w:ascii="Palatino Linotype" w:hAnsi="Palatino Linotype" w:cs="Arial"/>
          <w:b/>
        </w:rPr>
        <w:t xml:space="preserve">. </w:t>
      </w:r>
      <w:r w:rsidRPr="004543E4">
        <w:rPr>
          <w:rFonts w:ascii="Palatino Linotype" w:hAnsi="Palatino Linotype" w:cs="Arial"/>
          <w:b/>
          <w:sz w:val="28"/>
        </w:rPr>
        <w:t>De</w:t>
      </w:r>
      <w:r w:rsidRPr="004543E4">
        <w:rPr>
          <w:rFonts w:ascii="Palatino Linotype" w:hAnsi="Palatino Linotype" w:cs="Arial"/>
          <w:b/>
          <w:sz w:val="28"/>
          <w:szCs w:val="28"/>
        </w:rPr>
        <w:t xml:space="preserve"> los alcances del recurso de revisión.</w:t>
      </w:r>
      <w:r w:rsidRPr="004543E4">
        <w:rPr>
          <w:rFonts w:ascii="Palatino Linotype" w:hAnsi="Palatino Linotype" w:cs="Arial"/>
          <w:b/>
        </w:rPr>
        <w:t xml:space="preserve"> </w:t>
      </w:r>
    </w:p>
    <w:p w14:paraId="3B2D034B" w14:textId="77777777" w:rsidR="008F4DBF" w:rsidRPr="004543E4" w:rsidRDefault="008F4DBF" w:rsidP="008F4DBF">
      <w:pPr>
        <w:pStyle w:val="Prrafodelista"/>
        <w:autoSpaceDE w:val="0"/>
        <w:autoSpaceDN w:val="0"/>
        <w:adjustRightInd w:val="0"/>
        <w:spacing w:before="240" w:after="160" w:line="360" w:lineRule="auto"/>
        <w:ind w:left="0"/>
        <w:jc w:val="both"/>
        <w:rPr>
          <w:rFonts w:ascii="Palatino Linotype" w:hAnsi="Palatino Linotype" w:cs="Arial"/>
        </w:rPr>
      </w:pPr>
      <w:r w:rsidRPr="004543E4">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42B76" w14:textId="77777777" w:rsidR="008F4DBF" w:rsidRPr="004543E4" w:rsidRDefault="008F4DBF" w:rsidP="008F4DB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4543E4">
        <w:rPr>
          <w:rFonts w:ascii="Palatino Linotype" w:hAnsi="Palatino Linotype" w:cs="Arial"/>
          <w:b/>
          <w:sz w:val="28"/>
        </w:rPr>
        <w:t>TERCERO</w:t>
      </w:r>
      <w:r w:rsidRPr="004543E4">
        <w:rPr>
          <w:rFonts w:ascii="Palatino Linotype" w:hAnsi="Palatino Linotype" w:cs="Arial"/>
          <w:b/>
        </w:rPr>
        <w:t xml:space="preserve">. </w:t>
      </w:r>
      <w:r w:rsidRPr="004543E4">
        <w:rPr>
          <w:rFonts w:ascii="Palatino Linotype" w:hAnsi="Palatino Linotype" w:cs="Arial"/>
          <w:b/>
          <w:sz w:val="28"/>
          <w:szCs w:val="28"/>
        </w:rPr>
        <w:t>De las causas de improcedencia.</w:t>
      </w:r>
    </w:p>
    <w:p w14:paraId="74643830" w14:textId="77777777" w:rsidR="008F4DBF" w:rsidRPr="004543E4" w:rsidRDefault="008F4DBF" w:rsidP="008F4DBF">
      <w:pPr>
        <w:pStyle w:val="Prrafodelista"/>
        <w:autoSpaceDE w:val="0"/>
        <w:autoSpaceDN w:val="0"/>
        <w:adjustRightInd w:val="0"/>
        <w:spacing w:before="240" w:after="160" w:line="360" w:lineRule="auto"/>
        <w:ind w:left="0"/>
        <w:jc w:val="both"/>
        <w:rPr>
          <w:rFonts w:ascii="Palatino Linotype" w:hAnsi="Palatino Linotype" w:cs="Arial"/>
        </w:rPr>
      </w:pPr>
      <w:r w:rsidRPr="004543E4">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4543E4">
        <w:rPr>
          <w:rFonts w:ascii="Palatino Linotype" w:hAnsi="Palatino Linotype" w:cs="Arial"/>
        </w:rPr>
        <w:lastRenderedPageBreak/>
        <w:t>Información Pública del Estado de México y Municipios, en correlación con la seguridad jurídica que debe generar lo actuado ante este Organismo garante.</w:t>
      </w:r>
    </w:p>
    <w:p w14:paraId="43CC7FF9" w14:textId="77777777" w:rsidR="008F4DBF" w:rsidRPr="004543E4" w:rsidRDefault="008F4DBF" w:rsidP="008F4DBF">
      <w:pPr>
        <w:pStyle w:val="Prrafodelista"/>
        <w:autoSpaceDE w:val="0"/>
        <w:autoSpaceDN w:val="0"/>
        <w:adjustRightInd w:val="0"/>
        <w:spacing w:line="360" w:lineRule="auto"/>
        <w:ind w:left="0"/>
        <w:jc w:val="both"/>
        <w:rPr>
          <w:rFonts w:ascii="Palatino Linotype" w:hAnsi="Palatino Linotype" w:cs="Arial"/>
        </w:rPr>
      </w:pPr>
      <w:r w:rsidRPr="004543E4">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543E4">
        <w:rPr>
          <w:rStyle w:val="Refdenotaalpie"/>
          <w:rFonts w:ascii="Palatino Linotype" w:hAnsi="Palatino Linotype" w:cs="Arial"/>
        </w:rPr>
        <w:footnoteReference w:id="1"/>
      </w:r>
      <w:r w:rsidRPr="004543E4">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17565B16" w14:textId="77777777" w:rsidR="008F4DBF" w:rsidRPr="004543E4" w:rsidRDefault="008F4DBF" w:rsidP="008F4DBF">
      <w:pPr>
        <w:tabs>
          <w:tab w:val="left" w:pos="709"/>
        </w:tabs>
        <w:spacing w:before="240" w:line="360" w:lineRule="auto"/>
        <w:ind w:right="51"/>
        <w:jc w:val="both"/>
        <w:rPr>
          <w:rFonts w:ascii="Palatino Linotype" w:hAnsi="Palatino Linotype"/>
          <w:b/>
          <w:sz w:val="28"/>
          <w:szCs w:val="28"/>
        </w:rPr>
      </w:pPr>
      <w:r w:rsidRPr="004543E4">
        <w:rPr>
          <w:rFonts w:ascii="Palatino Linotype" w:hAnsi="Palatino Linotype"/>
          <w:b/>
          <w:sz w:val="28"/>
          <w:szCs w:val="28"/>
        </w:rPr>
        <w:lastRenderedPageBreak/>
        <w:t xml:space="preserve">CUARTO. Estudio y resolución del asunto </w:t>
      </w:r>
      <w:r w:rsidRPr="004543E4">
        <w:rPr>
          <w:rFonts w:ascii="Palatino Linotype" w:hAnsi="Palatino Linotype"/>
          <w:b/>
          <w:sz w:val="28"/>
          <w:szCs w:val="28"/>
        </w:rPr>
        <w:tab/>
      </w:r>
    </w:p>
    <w:p w14:paraId="66F1167C" w14:textId="77777777" w:rsidR="008F4DBF" w:rsidRPr="004543E4" w:rsidRDefault="008F4DBF" w:rsidP="008F4DB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4543E4">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9F8756D" w14:textId="77777777" w:rsidR="008F4DBF" w:rsidRPr="004543E4" w:rsidRDefault="008F4DBF" w:rsidP="008F4DB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5BBDC364" w14:textId="77777777" w:rsidR="008F4DBF" w:rsidRPr="004543E4" w:rsidRDefault="008F4DBF" w:rsidP="008F4DBF">
      <w:pPr>
        <w:spacing w:line="360" w:lineRule="auto"/>
        <w:jc w:val="both"/>
        <w:rPr>
          <w:rFonts w:ascii="Palatino Linotype" w:hAnsi="Palatino Linotype" w:cs="Arial"/>
          <w:sz w:val="24"/>
        </w:rPr>
      </w:pPr>
      <w:r w:rsidRPr="004543E4">
        <w:rPr>
          <w:rFonts w:ascii="Palatino Linotype" w:hAnsi="Palatino Linotype" w:cs="Tahoma"/>
          <w:bCs/>
          <w:sz w:val="24"/>
        </w:rPr>
        <w:t xml:space="preserve">Bajo estas líneas argumentativas, al retomar y delimitar los requerimientos del ahora </w:t>
      </w:r>
      <w:r w:rsidRPr="004543E4">
        <w:rPr>
          <w:rFonts w:ascii="Palatino Linotype" w:hAnsi="Palatino Linotype" w:cs="Tahoma"/>
          <w:b/>
          <w:bCs/>
          <w:sz w:val="24"/>
        </w:rPr>
        <w:t>Recurrente</w:t>
      </w:r>
      <w:r w:rsidRPr="004543E4">
        <w:rPr>
          <w:rFonts w:ascii="Palatino Linotype" w:hAnsi="Palatino Linotype" w:cs="Tahoma"/>
          <w:bCs/>
          <w:sz w:val="24"/>
        </w:rPr>
        <w:t>, de manera objetiva se precisa que requiere la siguiente información:</w:t>
      </w:r>
    </w:p>
    <w:p w14:paraId="19FDC9A4" w14:textId="77777777" w:rsidR="00A6436E" w:rsidRPr="004543E4" w:rsidRDefault="008F4DBF" w:rsidP="008F4DBF">
      <w:pPr>
        <w:pStyle w:val="Prrafodelista"/>
        <w:numPr>
          <w:ilvl w:val="0"/>
          <w:numId w:val="4"/>
        </w:numPr>
        <w:spacing w:line="360" w:lineRule="auto"/>
        <w:rPr>
          <w:rFonts w:ascii="Palatino Linotype" w:eastAsia="Palatino Linotype" w:hAnsi="Palatino Linotype"/>
        </w:rPr>
      </w:pPr>
      <w:r w:rsidRPr="004543E4">
        <w:rPr>
          <w:rFonts w:ascii="Palatino Linotype" w:eastAsia="Palatino Linotype" w:hAnsi="Palatino Linotype"/>
        </w:rPr>
        <w:t>R</w:t>
      </w:r>
      <w:r w:rsidR="00A6436E" w:rsidRPr="004543E4">
        <w:rPr>
          <w:rFonts w:ascii="Palatino Linotype" w:eastAsia="Palatino Linotype" w:hAnsi="Palatino Linotype"/>
        </w:rPr>
        <w:t>ecibos de nómina, cargo, funciones y tipo de contrato de</w:t>
      </w:r>
      <w:r w:rsidRPr="004543E4">
        <w:rPr>
          <w:rFonts w:ascii="Palatino Linotype" w:eastAsia="Palatino Linotype" w:hAnsi="Palatino Linotype"/>
        </w:rPr>
        <w:t xml:space="preserve"> Ulises </w:t>
      </w:r>
      <w:proofErr w:type="spellStart"/>
      <w:r w:rsidRPr="004543E4">
        <w:rPr>
          <w:rFonts w:ascii="Palatino Linotype" w:eastAsia="Palatino Linotype" w:hAnsi="Palatino Linotype"/>
        </w:rPr>
        <w:t>Canizal</w:t>
      </w:r>
      <w:proofErr w:type="spellEnd"/>
      <w:r w:rsidRPr="004543E4">
        <w:rPr>
          <w:rFonts w:ascii="Palatino Linotype" w:eastAsia="Palatino Linotype" w:hAnsi="Palatino Linotype"/>
        </w:rPr>
        <w:t xml:space="preserve"> Díaz, de enero</w:t>
      </w:r>
      <w:r w:rsidR="00A6436E" w:rsidRPr="004543E4">
        <w:rPr>
          <w:rFonts w:ascii="Palatino Linotype" w:eastAsia="Palatino Linotype" w:hAnsi="Palatino Linotype"/>
        </w:rPr>
        <w:t xml:space="preserve"> a junio de 2022.</w:t>
      </w:r>
    </w:p>
    <w:p w14:paraId="382D6B26" w14:textId="77777777" w:rsidR="008F4DBF" w:rsidRPr="004543E4" w:rsidRDefault="00A6436E" w:rsidP="00BD203F">
      <w:pPr>
        <w:pStyle w:val="Prrafodelista"/>
        <w:numPr>
          <w:ilvl w:val="0"/>
          <w:numId w:val="4"/>
        </w:numPr>
        <w:spacing w:line="360" w:lineRule="auto"/>
        <w:rPr>
          <w:rFonts w:ascii="Palatino Linotype" w:eastAsia="Palatino Linotype" w:hAnsi="Palatino Linotype"/>
        </w:rPr>
      </w:pPr>
      <w:r w:rsidRPr="004543E4">
        <w:rPr>
          <w:rFonts w:ascii="Palatino Linotype" w:eastAsia="Palatino Linotype" w:hAnsi="Palatino Linotype"/>
        </w:rPr>
        <w:t>Recib</w:t>
      </w:r>
      <w:r w:rsidR="00BD203F" w:rsidRPr="004543E4">
        <w:rPr>
          <w:rFonts w:ascii="Palatino Linotype" w:eastAsia="Palatino Linotype" w:hAnsi="Palatino Linotype"/>
        </w:rPr>
        <w:t>os de nómina, funciones y cargo</w:t>
      </w:r>
      <w:r w:rsidRPr="004543E4">
        <w:rPr>
          <w:rFonts w:ascii="Palatino Linotype" w:eastAsia="Palatino Linotype" w:hAnsi="Palatino Linotype"/>
        </w:rPr>
        <w:t xml:space="preserve"> de </w:t>
      </w:r>
      <w:r w:rsidR="00BD203F" w:rsidRPr="004543E4">
        <w:rPr>
          <w:rFonts w:ascii="Palatino Linotype" w:eastAsia="Palatino Linotype" w:hAnsi="Palatino Linotype"/>
        </w:rPr>
        <w:t>Ricardo Flores Guzmán, de enero a junio de 2022.</w:t>
      </w:r>
    </w:p>
    <w:p w14:paraId="41747116" w14:textId="77777777" w:rsidR="008F4DBF" w:rsidRPr="004543E4" w:rsidRDefault="008F4DBF" w:rsidP="008F4DBF">
      <w:pPr>
        <w:rPr>
          <w:rFonts w:eastAsia="Palatino Linotype"/>
        </w:rPr>
      </w:pPr>
    </w:p>
    <w:p w14:paraId="1D3C2D05" w14:textId="7F9032AD" w:rsidR="00091D43" w:rsidRPr="004543E4" w:rsidRDefault="008F4DBF" w:rsidP="00135E00">
      <w:pPr>
        <w:spacing w:line="360" w:lineRule="auto"/>
        <w:jc w:val="both"/>
        <w:rPr>
          <w:rFonts w:ascii="Palatino Linotype" w:hAnsi="Palatino Linotype" w:cs="Arial"/>
          <w:b/>
        </w:rPr>
      </w:pPr>
      <w:r w:rsidRPr="004543E4">
        <w:rPr>
          <w:rFonts w:ascii="Palatino Linotype" w:hAnsi="Palatino Linotype" w:cs="Arial"/>
          <w:sz w:val="24"/>
          <w:szCs w:val="24"/>
        </w:rPr>
        <w:t>Por lo que, de conformidad con las constancias que obran en los expedientes electrónicos, se observa que el Sujeto Obligado dio respuesta por medio del sistema SAIMEX, a la solicitud de información</w:t>
      </w:r>
      <w:r w:rsidRPr="004543E4">
        <w:rPr>
          <w:rFonts w:ascii="Palatino Linotype" w:eastAsia="Palatino Linotype" w:hAnsi="Palatino Linotype" w:cs="Palatino Linotype"/>
          <w:b/>
          <w:color w:val="000000"/>
          <w:sz w:val="24"/>
          <w:szCs w:val="24"/>
        </w:rPr>
        <w:t xml:space="preserve"> </w:t>
      </w:r>
      <w:r w:rsidRPr="004543E4">
        <w:rPr>
          <w:rFonts w:ascii="Palatino Linotype" w:hAnsi="Palatino Linotype" w:cs="Arial"/>
          <w:b/>
          <w:sz w:val="24"/>
          <w:szCs w:val="24"/>
        </w:rPr>
        <w:t xml:space="preserve">00086/XALATLA/IP/2022; </w:t>
      </w:r>
      <w:r w:rsidRPr="004543E4">
        <w:rPr>
          <w:rFonts w:ascii="Palatino Linotype" w:hAnsi="Palatino Linotype" w:cs="Arial"/>
          <w:sz w:val="24"/>
          <w:szCs w:val="24"/>
        </w:rPr>
        <w:t>para lo cual adjuntó</w:t>
      </w:r>
      <w:r w:rsidRPr="004543E4">
        <w:rPr>
          <w:rFonts w:ascii="Palatino Linotype" w:hAnsi="Palatino Linotype" w:cs="Arial"/>
          <w:b/>
          <w:sz w:val="24"/>
          <w:szCs w:val="24"/>
        </w:rPr>
        <w:t xml:space="preserve"> </w:t>
      </w:r>
      <w:r w:rsidR="00135E00" w:rsidRPr="004543E4">
        <w:rPr>
          <w:rFonts w:ascii="Palatino Linotype" w:hAnsi="Palatino Linotype" w:cs="Arial"/>
          <w:sz w:val="24"/>
          <w:szCs w:val="24"/>
        </w:rPr>
        <w:t xml:space="preserve">el </w:t>
      </w:r>
      <w:r w:rsidR="00A6436E" w:rsidRPr="004543E4">
        <w:rPr>
          <w:rFonts w:ascii="Palatino Linotype" w:hAnsi="Palatino Linotype" w:cs="Arial"/>
          <w:sz w:val="24"/>
          <w:szCs w:val="24"/>
        </w:rPr>
        <w:t>archivo electrónico</w:t>
      </w:r>
      <w:r w:rsidR="00135E00" w:rsidRPr="004543E4">
        <w:rPr>
          <w:rFonts w:ascii="Palatino Linotype" w:hAnsi="Palatino Linotype" w:cs="Arial"/>
          <w:b/>
          <w:i/>
        </w:rPr>
        <w:t xml:space="preserve"> “</w:t>
      </w:r>
      <w:r w:rsidR="00A6436E" w:rsidRPr="004543E4">
        <w:rPr>
          <w:rFonts w:ascii="Palatino Linotype" w:hAnsi="Palatino Linotype" w:cs="Arial"/>
          <w:b/>
          <w:i/>
        </w:rPr>
        <w:t>Respuesta086.pdf</w:t>
      </w:r>
      <w:r w:rsidR="00135E00" w:rsidRPr="004543E4">
        <w:rPr>
          <w:rFonts w:ascii="Palatino Linotype" w:hAnsi="Palatino Linotype" w:cs="Arial"/>
          <w:b/>
        </w:rPr>
        <w:t xml:space="preserve">“, </w:t>
      </w:r>
      <w:r w:rsidR="00135E00" w:rsidRPr="004543E4">
        <w:rPr>
          <w:rFonts w:ascii="Palatino Linotype" w:hAnsi="Palatino Linotype" w:cs="Arial"/>
        </w:rPr>
        <w:t>que</w:t>
      </w:r>
      <w:r w:rsidR="00A6436E" w:rsidRPr="004543E4">
        <w:rPr>
          <w:rFonts w:ascii="Palatino Linotype" w:hAnsi="Palatino Linotype" w:cs="Arial"/>
        </w:rPr>
        <w:t xml:space="preserve"> contiene </w:t>
      </w:r>
      <w:r w:rsidR="00C51DA0" w:rsidRPr="004543E4">
        <w:rPr>
          <w:rFonts w:ascii="Palatino Linotype" w:hAnsi="Palatino Linotype" w:cs="Arial"/>
        </w:rPr>
        <w:t>dos oficios</w:t>
      </w:r>
      <w:r w:rsidR="00091D43" w:rsidRPr="004543E4">
        <w:rPr>
          <w:rFonts w:ascii="Palatino Linotype" w:hAnsi="Palatino Linotype" w:cs="Arial"/>
        </w:rPr>
        <w:t>:</w:t>
      </w:r>
      <w:r w:rsidR="00C51DA0" w:rsidRPr="004543E4">
        <w:rPr>
          <w:rFonts w:ascii="Palatino Linotype" w:hAnsi="Palatino Linotype" w:cs="Arial"/>
        </w:rPr>
        <w:t xml:space="preserve"> </w:t>
      </w:r>
    </w:p>
    <w:p w14:paraId="02BAAC07" w14:textId="1F62BFC9" w:rsidR="00A6436E" w:rsidRPr="004543E4" w:rsidRDefault="00C51DA0" w:rsidP="00091D43">
      <w:pPr>
        <w:pStyle w:val="Sinespaciado"/>
        <w:numPr>
          <w:ilvl w:val="0"/>
          <w:numId w:val="20"/>
        </w:numPr>
        <w:spacing w:before="240" w:line="360" w:lineRule="auto"/>
        <w:jc w:val="both"/>
        <w:rPr>
          <w:rFonts w:ascii="Palatino Linotype" w:hAnsi="Palatino Linotype" w:cs="Arial"/>
          <w:b/>
        </w:rPr>
      </w:pPr>
      <w:r w:rsidRPr="004543E4">
        <w:rPr>
          <w:rFonts w:ascii="Palatino Linotype" w:hAnsi="Palatino Linotype" w:cs="Arial"/>
        </w:rPr>
        <w:lastRenderedPageBreak/>
        <w:t>oficio</w:t>
      </w:r>
      <w:r w:rsidR="00A6436E" w:rsidRPr="004543E4">
        <w:rPr>
          <w:rFonts w:ascii="Palatino Linotype" w:hAnsi="Palatino Linotype" w:cs="Arial"/>
        </w:rPr>
        <w:t xml:space="preserve"> con número PM/XAL/TM/257/ 2022, de fecha 08 de julio de 2022, firmado por el Tesorero Municipal, dirigido a la Titular de la Unidad de Transparencia y Acceso a la Información,</w:t>
      </w:r>
      <w:r w:rsidR="00A6436E" w:rsidRPr="004543E4">
        <w:rPr>
          <w:rFonts w:ascii="Palatino Linotype" w:hAnsi="Palatino Linotype"/>
          <w:bCs/>
        </w:rPr>
        <w:t xml:space="preserve"> mediante el cual señala sustancialmente lo siguiente:</w:t>
      </w:r>
    </w:p>
    <w:p w14:paraId="4E662A43" w14:textId="77777777" w:rsidR="00C51DA0" w:rsidRPr="004543E4" w:rsidRDefault="00C51DA0" w:rsidP="00C51DA0">
      <w:pPr>
        <w:pStyle w:val="Citas"/>
      </w:pPr>
      <w:r w:rsidRPr="004543E4">
        <w:t xml:space="preserve">“Solicito a usted sea el medio para informar a quien solicita </w:t>
      </w:r>
      <w:r w:rsidRPr="004543E4">
        <w:rPr>
          <w:b/>
        </w:rPr>
        <w:t>la documentación que la misma se encuentra a su disposición en esta Tesorería Municipal</w:t>
      </w:r>
      <w:r w:rsidRPr="004543E4">
        <w:t>; asimismo, se le informe que dicha información se le proporcionará en su versión pública, y que de esta manera, en su caso, deberá proporcionar un medio digital en el cual se le pueda entregar dicha información, ya que esta Dependencia no cuenta con los medios digitales con la capacidad de almacenamiento requeridos”</w:t>
      </w:r>
    </w:p>
    <w:p w14:paraId="40701C24" w14:textId="37A14820" w:rsidR="00C51DA0" w:rsidRPr="004543E4" w:rsidRDefault="00091D43" w:rsidP="00091D43">
      <w:pPr>
        <w:pStyle w:val="Sinespaciado"/>
        <w:spacing w:before="240" w:line="360" w:lineRule="auto"/>
        <w:ind w:left="709" w:hanging="283"/>
        <w:jc w:val="both"/>
        <w:rPr>
          <w:rFonts w:ascii="Palatino Linotype" w:hAnsi="Palatino Linotype" w:cs="Arial"/>
          <w:b/>
        </w:rPr>
      </w:pPr>
      <w:r w:rsidRPr="004543E4">
        <w:rPr>
          <w:rFonts w:ascii="Palatino Linotype" w:hAnsi="Palatino Linotype"/>
        </w:rPr>
        <w:t xml:space="preserve">b) </w:t>
      </w:r>
      <w:r w:rsidR="00C51DA0" w:rsidRPr="004543E4">
        <w:rPr>
          <w:rFonts w:ascii="Palatino Linotype" w:hAnsi="Palatino Linotype"/>
        </w:rPr>
        <w:t>oficio con número ADM/326/2022, de fecha 06 de julio de 2022, firmado por la Titular de la Dirección de Administración</w:t>
      </w:r>
      <w:r w:rsidR="00C51DA0" w:rsidRPr="004543E4">
        <w:rPr>
          <w:i/>
        </w:rPr>
        <w:t xml:space="preserve">, </w:t>
      </w:r>
      <w:r w:rsidR="00C51DA0" w:rsidRPr="004543E4">
        <w:rPr>
          <w:rFonts w:ascii="Palatino Linotype" w:hAnsi="Palatino Linotype" w:cs="Arial"/>
        </w:rPr>
        <w:t>dirigido a la Titular de la Unidad de Transparencia y Acceso a la Información,</w:t>
      </w:r>
      <w:r w:rsidR="00C51DA0" w:rsidRPr="004543E4">
        <w:rPr>
          <w:rFonts w:ascii="Palatino Linotype" w:hAnsi="Palatino Linotype"/>
          <w:bCs/>
        </w:rPr>
        <w:t xml:space="preserve"> mediante el cual señala sustancialmente lo siguiente:</w:t>
      </w:r>
    </w:p>
    <w:p w14:paraId="3839BC17" w14:textId="5704D2F3" w:rsidR="00091D43" w:rsidRPr="004543E4" w:rsidRDefault="00C51DA0" w:rsidP="00091D43">
      <w:pPr>
        <w:pStyle w:val="Citas"/>
      </w:pPr>
      <w:r w:rsidRPr="004543E4">
        <w:t>“</w:t>
      </w:r>
      <w:r w:rsidRPr="004543E4">
        <w:rPr>
          <w:b/>
        </w:rPr>
        <w:t xml:space="preserve">le informo que el C. Ulises </w:t>
      </w:r>
      <w:proofErr w:type="spellStart"/>
      <w:r w:rsidRPr="004543E4">
        <w:rPr>
          <w:b/>
        </w:rPr>
        <w:t>Canizal</w:t>
      </w:r>
      <w:proofErr w:type="spellEnd"/>
      <w:r w:rsidRPr="004543E4">
        <w:rPr>
          <w:b/>
        </w:rPr>
        <w:t xml:space="preserve"> Díaz causó baja de éste Ayuntamiento</w:t>
      </w:r>
      <w:r w:rsidRPr="004543E4">
        <w:t>, así mismo le informe que los recibos de nómina, no son documentación que obre ba</w:t>
      </w:r>
      <w:r w:rsidR="001428FC" w:rsidRPr="004543E4">
        <w:t>jo resguardo de esta dirección”</w:t>
      </w:r>
    </w:p>
    <w:p w14:paraId="7E7423CE" w14:textId="77777777" w:rsidR="00135E00" w:rsidRPr="004543E4" w:rsidRDefault="00135E00" w:rsidP="00091D43">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1EDF5F6A" w14:textId="773A329D" w:rsidR="00091D43" w:rsidRPr="004543E4" w:rsidRDefault="00091D43" w:rsidP="00091D43">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4543E4">
        <w:rPr>
          <w:rFonts w:ascii="Palatino Linotype" w:eastAsia="Palatino Linotype" w:hAnsi="Palatino Linotype" w:cs="Palatino Linotype"/>
          <w:color w:val="000000"/>
          <w:sz w:val="24"/>
          <w:szCs w:val="24"/>
        </w:rPr>
        <w:t xml:space="preserve">Ante la respuesta emitida por el Sujeto Obligado, el Recurrente consideró que su derecho a la información pública había sido conculcado, por lo que interpuso el recurso de revisión </w:t>
      </w:r>
      <w:r w:rsidR="003B4B93" w:rsidRPr="004543E4">
        <w:rPr>
          <w:rFonts w:ascii="Palatino Linotype" w:eastAsia="Palatino Linotype" w:hAnsi="Palatino Linotype" w:cs="Palatino Linotype"/>
          <w:b/>
          <w:color w:val="000000"/>
          <w:sz w:val="24"/>
          <w:szCs w:val="24"/>
        </w:rPr>
        <w:t>13055/INFOEM/IP/RR/2022</w:t>
      </w:r>
      <w:r w:rsidRPr="004543E4">
        <w:rPr>
          <w:rFonts w:ascii="Palatino Linotype" w:eastAsia="Palatino Linotype" w:hAnsi="Palatino Linotype" w:cs="Palatino Linotype"/>
          <w:color w:val="000000"/>
          <w:sz w:val="24"/>
          <w:szCs w:val="24"/>
        </w:rPr>
        <w:t>, señalando como razones o motivos de inconformidad:</w:t>
      </w:r>
    </w:p>
    <w:p w14:paraId="240D9AE3" w14:textId="77777777" w:rsidR="003B4B93" w:rsidRPr="004543E4" w:rsidRDefault="003B4B93" w:rsidP="003B4B93">
      <w:pPr>
        <w:pStyle w:val="Citas"/>
        <w:ind w:left="567" w:hanging="284"/>
        <w:rPr>
          <w:b/>
        </w:rPr>
      </w:pPr>
      <w:r w:rsidRPr="004543E4">
        <w:rPr>
          <w:b/>
        </w:rPr>
        <w:t>a)</w:t>
      </w:r>
      <w:r w:rsidRPr="004543E4">
        <w:rPr>
          <w:b/>
        </w:rPr>
        <w:tab/>
        <w:t>Acto impugnado:</w:t>
      </w:r>
    </w:p>
    <w:p w14:paraId="38FBC6A4" w14:textId="77777777" w:rsidR="003B4B93" w:rsidRPr="004543E4" w:rsidRDefault="003B4B93" w:rsidP="003B4B93">
      <w:pPr>
        <w:pStyle w:val="Citas"/>
        <w:ind w:left="567"/>
      </w:pPr>
      <w:r w:rsidRPr="004543E4">
        <w:lastRenderedPageBreak/>
        <w:t>“me negaron la información por lo que solicito me la entreguen” (sic)</w:t>
      </w:r>
    </w:p>
    <w:p w14:paraId="2E0042B1" w14:textId="77777777" w:rsidR="003B4B93" w:rsidRPr="004543E4" w:rsidRDefault="003B4B93" w:rsidP="003B4B93">
      <w:pPr>
        <w:pStyle w:val="Citas"/>
        <w:ind w:left="567" w:hanging="284"/>
        <w:rPr>
          <w:b/>
        </w:rPr>
      </w:pPr>
      <w:r w:rsidRPr="004543E4">
        <w:rPr>
          <w:b/>
        </w:rPr>
        <w:t>b)</w:t>
      </w:r>
      <w:r w:rsidRPr="004543E4">
        <w:rPr>
          <w:b/>
        </w:rPr>
        <w:tab/>
        <w:t>Razones o motivos de inconformidad</w:t>
      </w:r>
    </w:p>
    <w:p w14:paraId="6F1D8CD7" w14:textId="5593C8F0" w:rsidR="00091D43" w:rsidRPr="004543E4" w:rsidRDefault="003B4B93" w:rsidP="003B4B93">
      <w:pPr>
        <w:pStyle w:val="Citas"/>
        <w:ind w:left="567"/>
      </w:pPr>
      <w:r w:rsidRPr="004543E4">
        <w:t>“me negaron la información por lo que solicito me la entreguen” (Sic)</w:t>
      </w:r>
    </w:p>
    <w:p w14:paraId="594DFBD8" w14:textId="77777777" w:rsidR="008F4DBF" w:rsidRPr="004543E4" w:rsidRDefault="008F4DBF" w:rsidP="002B38E4">
      <w:pPr>
        <w:spacing w:before="240" w:after="360" w:line="360" w:lineRule="auto"/>
        <w:ind w:right="49"/>
        <w:jc w:val="both"/>
        <w:rPr>
          <w:rFonts w:ascii="Palatino Linotype" w:hAnsi="Palatino Linotype" w:cs="Arial"/>
          <w:sz w:val="24"/>
        </w:rPr>
      </w:pPr>
      <w:r w:rsidRPr="004543E4">
        <w:rPr>
          <w:rFonts w:ascii="Palatino Linotype" w:hAnsi="Palatino Linotype" w:cs="Arial"/>
          <w:sz w:val="24"/>
          <w:szCs w:val="24"/>
        </w:rPr>
        <w:t>Ahora bien, se advierte que la relación laboral entre un servidor público y el Estado se formaliza mediante nombramiento, contrato, formato único de movimientos de personal o por encontrarse en lista de raya. Bajo esta óptica, tratándose de servidores públicos de los Municipios la Ley del Trabajo de los Servidores Públicos del Estado y Municipios, en su artículo 220-K</w:t>
      </w:r>
      <w:r w:rsidR="00530DEE" w:rsidRPr="004543E4">
        <w:rPr>
          <w:rFonts w:ascii="Palatino Linotype" w:hAnsi="Palatino Linotype" w:cs="Arial"/>
          <w:sz w:val="24"/>
          <w:szCs w:val="24"/>
        </w:rPr>
        <w:t>,</w:t>
      </w:r>
      <w:r w:rsidR="002B38E4" w:rsidRPr="004543E4">
        <w:rPr>
          <w:rFonts w:ascii="Palatino Linotype" w:hAnsi="Palatino Linotype" w:cs="Arial"/>
          <w:sz w:val="24"/>
          <w:szCs w:val="24"/>
        </w:rPr>
        <w:t xml:space="preserve"> </w:t>
      </w:r>
      <w:r w:rsidR="00530DEE" w:rsidRPr="004543E4">
        <w:rPr>
          <w:rFonts w:ascii="Palatino Linotype" w:hAnsi="Palatino Linotype" w:cs="Arial"/>
          <w:sz w:val="24"/>
        </w:rPr>
        <w:t>fracción II</w:t>
      </w:r>
      <w:r w:rsidRPr="004543E4">
        <w:rPr>
          <w:rFonts w:ascii="Palatino Linotype" w:hAnsi="Palatino Linotype" w:cs="Arial"/>
        </w:rPr>
        <w:t xml:space="preserve">, </w:t>
      </w:r>
      <w:r w:rsidR="00530DEE" w:rsidRPr="004543E4">
        <w:rPr>
          <w:rFonts w:ascii="Palatino Linotype" w:hAnsi="Palatino Linotype" w:cs="Arial"/>
          <w:sz w:val="24"/>
        </w:rPr>
        <w:t>establece</w:t>
      </w:r>
      <w:r w:rsidRPr="004543E4">
        <w:rPr>
          <w:rFonts w:ascii="Palatino Linotype" w:hAnsi="Palatino Linotype" w:cs="Arial"/>
          <w:sz w:val="24"/>
        </w:rPr>
        <w:t xml:space="preserve"> lo siguiente:</w:t>
      </w:r>
    </w:p>
    <w:p w14:paraId="1FC3838F" w14:textId="77777777" w:rsidR="008F4DBF" w:rsidRPr="004543E4" w:rsidRDefault="008F4DBF" w:rsidP="008F4DBF">
      <w:pPr>
        <w:pStyle w:val="Prrafodelista"/>
        <w:spacing w:line="360" w:lineRule="auto"/>
        <w:ind w:left="0"/>
        <w:jc w:val="both"/>
        <w:rPr>
          <w:rFonts w:ascii="Palatino Linotype" w:hAnsi="Palatino Linotype" w:cs="Arial"/>
        </w:rPr>
      </w:pPr>
    </w:p>
    <w:p w14:paraId="2A9AC29E" w14:textId="77777777" w:rsidR="008F4DBF" w:rsidRPr="004543E4" w:rsidRDefault="008F4DBF" w:rsidP="008F4DBF">
      <w:pPr>
        <w:spacing w:after="0" w:line="240" w:lineRule="auto"/>
        <w:ind w:left="851" w:right="992"/>
        <w:jc w:val="both"/>
        <w:rPr>
          <w:rFonts w:ascii="Palatino Linotype" w:hAnsi="Palatino Linotype"/>
          <w:bCs/>
          <w:i/>
          <w:sz w:val="24"/>
          <w:szCs w:val="24"/>
        </w:rPr>
      </w:pPr>
      <w:r w:rsidRPr="004543E4">
        <w:rPr>
          <w:rFonts w:ascii="Palatino Linotype" w:hAnsi="Palatino Linotype"/>
          <w:b/>
          <w:bCs/>
          <w:i/>
          <w:sz w:val="24"/>
          <w:szCs w:val="24"/>
        </w:rPr>
        <w:t>ARTÍCULO 220 K.-</w:t>
      </w:r>
      <w:r w:rsidRPr="004543E4">
        <w:rPr>
          <w:rFonts w:ascii="Palatino Linotype" w:hAnsi="Palatino Linotype"/>
          <w:bCs/>
          <w:i/>
          <w:sz w:val="24"/>
          <w:szCs w:val="24"/>
        </w:rPr>
        <w:t xml:space="preserve"> La institución o dependencia pública tiene la obligación de conservar y exhibir en el proceso los documentos que a continuación se precisan:</w:t>
      </w:r>
    </w:p>
    <w:p w14:paraId="0E28EDAF" w14:textId="77777777" w:rsidR="008F4DBF" w:rsidRPr="004543E4" w:rsidRDefault="008F4DBF" w:rsidP="008F4DBF">
      <w:pPr>
        <w:spacing w:after="0" w:line="240" w:lineRule="auto"/>
        <w:ind w:left="851" w:right="992"/>
        <w:jc w:val="both"/>
        <w:rPr>
          <w:rFonts w:ascii="Palatino Linotype" w:hAnsi="Palatino Linotype"/>
          <w:bCs/>
          <w:i/>
          <w:sz w:val="24"/>
          <w:szCs w:val="24"/>
        </w:rPr>
      </w:pPr>
      <w:r w:rsidRPr="004543E4">
        <w:rPr>
          <w:rFonts w:ascii="Palatino Linotype" w:hAnsi="Palatino Linotype"/>
          <w:b/>
          <w:bCs/>
          <w:i/>
          <w:sz w:val="24"/>
          <w:szCs w:val="24"/>
        </w:rPr>
        <w:t>II.</w:t>
      </w:r>
      <w:r w:rsidRPr="004543E4">
        <w:rPr>
          <w:rFonts w:ascii="Palatino Linotype" w:hAnsi="Palatino Linotype"/>
          <w:bCs/>
          <w:i/>
          <w:sz w:val="24"/>
          <w:szCs w:val="24"/>
        </w:rPr>
        <w:t xml:space="preserve"> </w:t>
      </w:r>
      <w:r w:rsidRPr="004543E4">
        <w:rPr>
          <w:rFonts w:ascii="Palatino Linotype" w:hAnsi="Palatino Linotype"/>
          <w:b/>
          <w:bCs/>
          <w:i/>
          <w:sz w:val="24"/>
          <w:szCs w:val="24"/>
        </w:rPr>
        <w:t>Recibos de pagos de salarios</w:t>
      </w:r>
      <w:r w:rsidRPr="004543E4">
        <w:rPr>
          <w:rFonts w:ascii="Palatino Linotype" w:hAnsi="Palatino Linotype"/>
          <w:bCs/>
          <w:i/>
          <w:sz w:val="24"/>
          <w:szCs w:val="24"/>
        </w:rPr>
        <w:t xml:space="preserve"> o las constancias documentales del pago de salario cuando sea por depósito o mediante información electrónica;</w:t>
      </w:r>
    </w:p>
    <w:p w14:paraId="53331496" w14:textId="77777777" w:rsidR="008F4DBF" w:rsidRPr="004543E4" w:rsidRDefault="008F4DBF" w:rsidP="008F4DBF">
      <w:pPr>
        <w:spacing w:after="0" w:line="240" w:lineRule="auto"/>
        <w:ind w:left="851" w:right="992"/>
        <w:jc w:val="both"/>
        <w:rPr>
          <w:rFonts w:ascii="Palatino Linotype" w:hAnsi="Palatino Linotype"/>
          <w:b/>
          <w:bCs/>
          <w:i/>
          <w:sz w:val="24"/>
          <w:szCs w:val="24"/>
        </w:rPr>
      </w:pPr>
      <w:r w:rsidRPr="004543E4">
        <w:rPr>
          <w:rFonts w:ascii="Palatino Linotype" w:hAnsi="Palatino Linotype"/>
          <w:b/>
          <w:bCs/>
          <w:i/>
          <w:sz w:val="24"/>
          <w:szCs w:val="24"/>
        </w:rPr>
        <w:t>(…)</w:t>
      </w:r>
    </w:p>
    <w:p w14:paraId="69A9994E" w14:textId="77777777" w:rsidR="008F4DBF" w:rsidRPr="004543E4" w:rsidRDefault="008F4DBF" w:rsidP="008F4DBF">
      <w:pPr>
        <w:pStyle w:val="Prrafodelista"/>
        <w:spacing w:line="360" w:lineRule="auto"/>
        <w:ind w:left="0"/>
        <w:jc w:val="both"/>
        <w:rPr>
          <w:rFonts w:ascii="Palatino Linotype" w:hAnsi="Palatino Linotype" w:cs="Arial"/>
        </w:rPr>
      </w:pPr>
    </w:p>
    <w:p w14:paraId="2A6B24DF" w14:textId="77777777" w:rsidR="008F4DBF" w:rsidRPr="004543E4" w:rsidRDefault="008F4DBF" w:rsidP="008F4DBF">
      <w:pPr>
        <w:pStyle w:val="Prrafodelista"/>
        <w:spacing w:line="360" w:lineRule="auto"/>
        <w:ind w:left="0"/>
        <w:jc w:val="both"/>
        <w:rPr>
          <w:rFonts w:ascii="Palatino Linotype" w:hAnsi="Palatino Linotype" w:cs="Arial"/>
        </w:rPr>
      </w:pPr>
    </w:p>
    <w:p w14:paraId="6B724930" w14:textId="77777777" w:rsidR="008F4DBF" w:rsidRPr="004543E4" w:rsidRDefault="008F4DBF" w:rsidP="008F4DBF">
      <w:pPr>
        <w:spacing w:after="0" w:line="360" w:lineRule="auto"/>
        <w:jc w:val="both"/>
        <w:rPr>
          <w:rFonts w:ascii="Palatino Linotype" w:hAnsi="Palatino Linotype" w:cs="Arial"/>
          <w:i/>
          <w:sz w:val="24"/>
          <w:szCs w:val="24"/>
          <w:lang w:eastAsia="es-MX"/>
        </w:rPr>
      </w:pPr>
      <w:r w:rsidRPr="004543E4">
        <w:rPr>
          <w:rFonts w:ascii="Palatino Linotype" w:hAnsi="Palatino Linotype" w:cs="Arial"/>
          <w:sz w:val="24"/>
          <w:szCs w:val="24"/>
        </w:rPr>
        <w:t xml:space="preserve">Además, la </w:t>
      </w:r>
      <w:r w:rsidRPr="004543E4">
        <w:rPr>
          <w:rFonts w:ascii="Palatino Linotype" w:hAnsi="Palatino Linotype" w:cs="Arial"/>
          <w:b/>
          <w:sz w:val="24"/>
          <w:szCs w:val="24"/>
        </w:rPr>
        <w:t>Ley Orgánica Municipal del Estado de México</w:t>
      </w:r>
      <w:r w:rsidRPr="004543E4">
        <w:rPr>
          <w:rFonts w:ascii="Palatino Linotype" w:hAnsi="Palatino Linotype" w:cs="Arial"/>
          <w:sz w:val="24"/>
          <w:szCs w:val="24"/>
        </w:rPr>
        <w:t xml:space="preserve"> en el artículo 31 fracción XIX establece como atribución de los Ayuntamientos aprobar su </w:t>
      </w:r>
      <w:r w:rsidRPr="004543E4">
        <w:rPr>
          <w:rFonts w:ascii="Palatino Linotype" w:hAnsi="Palatino Linotype" w:cs="Arial"/>
          <w:b/>
          <w:sz w:val="24"/>
          <w:szCs w:val="24"/>
          <w:u w:val="single"/>
        </w:rPr>
        <w:t>Presupuesto de Egresos</w:t>
      </w:r>
      <w:r w:rsidRPr="004543E4">
        <w:rPr>
          <w:rFonts w:ascii="Palatino Linotype" w:hAnsi="Palatino Linotype" w:cs="Arial"/>
          <w:sz w:val="24"/>
          <w:szCs w:val="24"/>
        </w:rPr>
        <w:t>, y al hacerlo deberán señalar “</w:t>
      </w:r>
      <w:r w:rsidRPr="004543E4">
        <w:rPr>
          <w:rFonts w:ascii="Palatino Linotype" w:hAnsi="Palatino Linotype"/>
          <w:b/>
          <w:i/>
          <w:sz w:val="24"/>
          <w:szCs w:val="24"/>
          <w:u w:val="single"/>
        </w:rPr>
        <w:t>la remuneración</w:t>
      </w:r>
      <w:r w:rsidRPr="004543E4">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543E4">
        <w:rPr>
          <w:rFonts w:ascii="Palatino Linotype" w:hAnsi="Palatino Linotype"/>
          <w:sz w:val="24"/>
          <w:szCs w:val="24"/>
        </w:rPr>
        <w:t xml:space="preserve">“ y </w:t>
      </w:r>
      <w:r w:rsidRPr="004543E4">
        <w:rPr>
          <w:rFonts w:ascii="Palatino Linotype" w:hAnsi="Palatino Linotype"/>
          <w:sz w:val="24"/>
          <w:szCs w:val="24"/>
        </w:rPr>
        <w:lastRenderedPageBreak/>
        <w:t>además</w:t>
      </w:r>
      <w:r w:rsidRPr="004543E4">
        <w:rPr>
          <w:rFonts w:ascii="Palatino Linotype" w:hAnsi="Palatino Linotype" w:cs="Arial"/>
          <w:sz w:val="24"/>
          <w:szCs w:val="24"/>
        </w:rPr>
        <w:t xml:space="preserve"> “</w:t>
      </w:r>
      <w:r w:rsidRPr="004543E4">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4543E4">
        <w:rPr>
          <w:rFonts w:ascii="Palatino Linotype" w:hAnsi="Palatino Linotype"/>
          <w:b/>
          <w:i/>
          <w:sz w:val="24"/>
          <w:szCs w:val="24"/>
        </w:rPr>
        <w:t>serán determinadas anualmente en el presupuesto de egresos</w:t>
      </w:r>
      <w:r w:rsidRPr="004543E4">
        <w:rPr>
          <w:rFonts w:ascii="Palatino Linotype" w:hAnsi="Palatino Linotype"/>
          <w:i/>
          <w:sz w:val="24"/>
          <w:szCs w:val="24"/>
        </w:rPr>
        <w:t xml:space="preserve"> correspondiente y se sujetarán a los lineamientos legales establecidos para todos los servidores públicos municipales</w:t>
      </w:r>
      <w:r w:rsidRPr="004543E4">
        <w:rPr>
          <w:rFonts w:ascii="Palatino Linotype" w:hAnsi="Palatino Linotype"/>
          <w:sz w:val="24"/>
          <w:szCs w:val="24"/>
        </w:rPr>
        <w:t>”.</w:t>
      </w:r>
      <w:r w:rsidRPr="004543E4">
        <w:rPr>
          <w:rFonts w:ascii="Palatino Linotype" w:hAnsi="Palatino Linotype"/>
          <w:i/>
          <w:sz w:val="24"/>
          <w:szCs w:val="24"/>
        </w:rPr>
        <w:t>(…)</w:t>
      </w:r>
    </w:p>
    <w:p w14:paraId="1A6EAFE6" w14:textId="77777777" w:rsidR="007239B6" w:rsidRPr="004543E4" w:rsidRDefault="007239B6" w:rsidP="008F4DBF">
      <w:pPr>
        <w:autoSpaceDE w:val="0"/>
        <w:autoSpaceDN w:val="0"/>
        <w:adjustRightInd w:val="0"/>
        <w:spacing w:after="0" w:line="360" w:lineRule="auto"/>
        <w:jc w:val="both"/>
        <w:rPr>
          <w:rFonts w:ascii="Palatino Linotype" w:hAnsi="Palatino Linotype" w:cs="Arial"/>
          <w:sz w:val="24"/>
          <w:szCs w:val="24"/>
        </w:rPr>
      </w:pPr>
    </w:p>
    <w:p w14:paraId="235ECEF7" w14:textId="77777777" w:rsidR="008F4DBF" w:rsidRPr="004543E4" w:rsidRDefault="007239B6" w:rsidP="008F4DBF">
      <w:pPr>
        <w:autoSpaceDE w:val="0"/>
        <w:autoSpaceDN w:val="0"/>
        <w:adjustRightInd w:val="0"/>
        <w:spacing w:after="0" w:line="360" w:lineRule="auto"/>
        <w:jc w:val="both"/>
        <w:rPr>
          <w:rFonts w:ascii="Palatino Linotype" w:hAnsi="Palatino Linotype" w:cs="Arial"/>
          <w:sz w:val="24"/>
          <w:szCs w:val="24"/>
        </w:rPr>
      </w:pPr>
      <w:r w:rsidRPr="004543E4">
        <w:rPr>
          <w:rFonts w:ascii="Palatino Linotype" w:hAnsi="Palatino Linotype" w:cs="Arial"/>
          <w:sz w:val="24"/>
          <w:szCs w:val="24"/>
        </w:rPr>
        <w:t>Ahora bien, para delimitar esferas competenciales resulta oportuno traer a colaci</w:t>
      </w:r>
      <w:r w:rsidR="00A943C4" w:rsidRPr="004543E4">
        <w:rPr>
          <w:rFonts w:ascii="Palatino Linotype" w:hAnsi="Palatino Linotype" w:cs="Arial"/>
          <w:sz w:val="24"/>
          <w:szCs w:val="24"/>
        </w:rPr>
        <w:t>ón los</w:t>
      </w:r>
      <w:r w:rsidRPr="004543E4">
        <w:rPr>
          <w:rFonts w:ascii="Palatino Linotype" w:hAnsi="Palatino Linotype" w:cs="Arial"/>
          <w:sz w:val="24"/>
          <w:szCs w:val="24"/>
        </w:rPr>
        <w:t xml:space="preserve"> artículo</w:t>
      </w:r>
      <w:r w:rsidR="00A943C4" w:rsidRPr="004543E4">
        <w:rPr>
          <w:rFonts w:ascii="Palatino Linotype" w:hAnsi="Palatino Linotype" w:cs="Arial"/>
          <w:sz w:val="24"/>
          <w:szCs w:val="24"/>
        </w:rPr>
        <w:t>s 62 y</w:t>
      </w:r>
      <w:r w:rsidRPr="004543E4">
        <w:rPr>
          <w:rFonts w:ascii="Palatino Linotype" w:hAnsi="Palatino Linotype" w:cs="Arial"/>
          <w:sz w:val="24"/>
          <w:szCs w:val="24"/>
        </w:rPr>
        <w:t xml:space="preserve"> 73 del Bando Municipal de </w:t>
      </w:r>
      <w:proofErr w:type="spellStart"/>
      <w:r w:rsidRPr="004543E4">
        <w:rPr>
          <w:rFonts w:ascii="Palatino Linotype" w:hAnsi="Palatino Linotype" w:cs="Arial"/>
          <w:sz w:val="24"/>
          <w:szCs w:val="24"/>
        </w:rPr>
        <w:t>Xalatlaco</w:t>
      </w:r>
      <w:proofErr w:type="spellEnd"/>
      <w:r w:rsidRPr="004543E4">
        <w:rPr>
          <w:rFonts w:ascii="Palatino Linotype" w:hAnsi="Palatino Linotype" w:cs="Arial"/>
          <w:sz w:val="24"/>
          <w:szCs w:val="24"/>
        </w:rPr>
        <w:t>, precepto</w:t>
      </w:r>
      <w:r w:rsidR="00A943C4" w:rsidRPr="004543E4">
        <w:rPr>
          <w:rFonts w:ascii="Palatino Linotype" w:hAnsi="Palatino Linotype" w:cs="Arial"/>
          <w:sz w:val="24"/>
          <w:szCs w:val="24"/>
        </w:rPr>
        <w:t>s</w:t>
      </w:r>
      <w:r w:rsidRPr="004543E4">
        <w:rPr>
          <w:rFonts w:ascii="Palatino Linotype" w:hAnsi="Palatino Linotype" w:cs="Arial"/>
          <w:sz w:val="24"/>
          <w:szCs w:val="24"/>
        </w:rPr>
        <w:t xml:space="preserve"> legal</w:t>
      </w:r>
      <w:r w:rsidR="00A943C4" w:rsidRPr="004543E4">
        <w:rPr>
          <w:rFonts w:ascii="Palatino Linotype" w:hAnsi="Palatino Linotype" w:cs="Arial"/>
          <w:sz w:val="24"/>
          <w:szCs w:val="24"/>
        </w:rPr>
        <w:t>es</w:t>
      </w:r>
      <w:r w:rsidRPr="004543E4">
        <w:rPr>
          <w:rFonts w:ascii="Palatino Linotype" w:hAnsi="Palatino Linotype" w:cs="Arial"/>
          <w:sz w:val="24"/>
          <w:szCs w:val="24"/>
        </w:rPr>
        <w:t xml:space="preserve"> que sustancialmente señala</w:t>
      </w:r>
      <w:r w:rsidR="00A943C4" w:rsidRPr="004543E4">
        <w:rPr>
          <w:rFonts w:ascii="Palatino Linotype" w:hAnsi="Palatino Linotype" w:cs="Arial"/>
          <w:sz w:val="24"/>
          <w:szCs w:val="24"/>
        </w:rPr>
        <w:t>n</w:t>
      </w:r>
      <w:r w:rsidRPr="004543E4">
        <w:rPr>
          <w:rFonts w:ascii="Palatino Linotype" w:hAnsi="Palatino Linotype" w:cs="Arial"/>
          <w:sz w:val="24"/>
          <w:szCs w:val="24"/>
        </w:rPr>
        <w:t xml:space="preserve"> lo siguiente: </w:t>
      </w:r>
    </w:p>
    <w:p w14:paraId="0736AD5B" w14:textId="77777777" w:rsidR="00A943C4" w:rsidRPr="004543E4" w:rsidRDefault="00A943C4" w:rsidP="00A943C4">
      <w:pPr>
        <w:pStyle w:val="infoemcitas"/>
        <w:spacing w:line="240" w:lineRule="auto"/>
      </w:pPr>
      <w:r w:rsidRPr="004543E4">
        <w:rPr>
          <w:b/>
        </w:rPr>
        <w:t>Artículo 62.-</w:t>
      </w:r>
      <w:r w:rsidRPr="004543E4">
        <w:t xml:space="preserve"> La Tesorería Municipal es el órgano encargado de la recaudación de los ingresos municipales y responsable de realizar las erogaciones que haga el Ayuntamiento, teniendo como atribuciones las señaladas en el artículo 95 de la Ley Orgánica Municipal del Estado de México, así como aquellas que le establezcan las demás disposiciones legales y el Ayuntamiento.</w:t>
      </w:r>
    </w:p>
    <w:p w14:paraId="57A52472" w14:textId="77777777" w:rsidR="007239B6" w:rsidRPr="004543E4" w:rsidRDefault="007239B6" w:rsidP="007239B6">
      <w:pPr>
        <w:pStyle w:val="infoemcitas"/>
        <w:spacing w:line="240" w:lineRule="auto"/>
        <w:jc w:val="center"/>
        <w:rPr>
          <w:b/>
        </w:rPr>
      </w:pPr>
      <w:r w:rsidRPr="004543E4">
        <w:rPr>
          <w:b/>
        </w:rPr>
        <w:t>SECCIÓN SÉPTIMA</w:t>
      </w:r>
    </w:p>
    <w:p w14:paraId="7573FF94" w14:textId="77777777" w:rsidR="007239B6" w:rsidRPr="004543E4" w:rsidRDefault="007239B6" w:rsidP="007239B6">
      <w:pPr>
        <w:pStyle w:val="infoemcitas"/>
        <w:spacing w:line="240" w:lineRule="auto"/>
        <w:jc w:val="center"/>
        <w:rPr>
          <w:b/>
        </w:rPr>
      </w:pPr>
      <w:r w:rsidRPr="004543E4">
        <w:rPr>
          <w:b/>
        </w:rPr>
        <w:t xml:space="preserve">DIRECCION DE ADMINISTRACIÓN </w:t>
      </w:r>
    </w:p>
    <w:p w14:paraId="7E20CC9E" w14:textId="77777777" w:rsidR="007239B6" w:rsidRPr="004543E4" w:rsidRDefault="007239B6" w:rsidP="007239B6">
      <w:pPr>
        <w:pStyle w:val="infoemcitas"/>
      </w:pPr>
      <w:r w:rsidRPr="004543E4">
        <w:rPr>
          <w:b/>
        </w:rPr>
        <w:t xml:space="preserve">Artículo 73.- </w:t>
      </w:r>
      <w:r w:rsidRPr="004543E4">
        <w:t xml:space="preserve">La Dirección de Administración tiene las siguientes atribuciones: </w:t>
      </w:r>
    </w:p>
    <w:p w14:paraId="4B56D357" w14:textId="77777777" w:rsidR="007239B6" w:rsidRPr="004543E4" w:rsidRDefault="007239B6" w:rsidP="007239B6">
      <w:pPr>
        <w:pStyle w:val="infoemcitas"/>
        <w:numPr>
          <w:ilvl w:val="0"/>
          <w:numId w:val="13"/>
        </w:numPr>
        <w:spacing w:line="240" w:lineRule="auto"/>
      </w:pPr>
      <w:r w:rsidRPr="004543E4">
        <w:rPr>
          <w:b/>
        </w:rPr>
        <w:t>Organizar, coordinar y dirigir los sistemas de reclutamiento, selección, contratación y desarrollo de personal</w:t>
      </w:r>
      <w:r w:rsidRPr="004543E4">
        <w:t>; así como las adquisiciones, guarda y distribución de bienes materiales y servicios generales;</w:t>
      </w:r>
    </w:p>
    <w:p w14:paraId="5CF699E1" w14:textId="77777777" w:rsidR="007239B6" w:rsidRPr="004543E4" w:rsidRDefault="007239B6" w:rsidP="007239B6">
      <w:pPr>
        <w:pStyle w:val="infoemcitas"/>
        <w:numPr>
          <w:ilvl w:val="0"/>
          <w:numId w:val="13"/>
        </w:numPr>
        <w:spacing w:line="240" w:lineRule="auto"/>
      </w:pPr>
      <w:r w:rsidRPr="004543E4">
        <w:t xml:space="preserve">Verificar que se cumplan las disposiciones en materia de trabajo, seguridad e higiene laboral, así como las del presente ordenamiento respecto a los derechos y obligaciones del personal; </w:t>
      </w:r>
    </w:p>
    <w:p w14:paraId="7B7A2E71" w14:textId="77777777" w:rsidR="007239B6" w:rsidRPr="004543E4" w:rsidRDefault="007239B6" w:rsidP="007239B6">
      <w:pPr>
        <w:pStyle w:val="infoemcitas"/>
        <w:numPr>
          <w:ilvl w:val="0"/>
          <w:numId w:val="13"/>
        </w:numPr>
        <w:spacing w:line="240" w:lineRule="auto"/>
      </w:pPr>
      <w:r w:rsidRPr="004543E4">
        <w:t xml:space="preserve">Coadyuvar con el Presidente Municipal en las solicitudes de convenios y contratos referentes al área de su respectiva competencia; </w:t>
      </w:r>
    </w:p>
    <w:p w14:paraId="19549FDC" w14:textId="77777777" w:rsidR="007239B6" w:rsidRPr="004543E4" w:rsidRDefault="007239B6" w:rsidP="007239B6">
      <w:pPr>
        <w:pStyle w:val="infoemcitas"/>
        <w:numPr>
          <w:ilvl w:val="0"/>
          <w:numId w:val="13"/>
        </w:numPr>
        <w:spacing w:line="240" w:lineRule="auto"/>
      </w:pPr>
      <w:r w:rsidRPr="004543E4">
        <w:lastRenderedPageBreak/>
        <w:t xml:space="preserve">Elaborar mecanismos de control para la selección, contratación, inducción, rotación y promoción del personal al servicio del Ayuntamiento; </w:t>
      </w:r>
    </w:p>
    <w:p w14:paraId="5E8589AC" w14:textId="77777777" w:rsidR="007239B6" w:rsidRPr="004543E4" w:rsidRDefault="007239B6" w:rsidP="007239B6">
      <w:pPr>
        <w:pStyle w:val="infoemcitas"/>
        <w:numPr>
          <w:ilvl w:val="0"/>
          <w:numId w:val="13"/>
        </w:numPr>
        <w:spacing w:line="240" w:lineRule="auto"/>
      </w:pPr>
      <w:r w:rsidRPr="004543E4">
        <w:t xml:space="preserve"> Supervisar que se elaboren al personal del Ayuntamiento las actas administrativas correspondientes por abandono a sus servicios; y </w:t>
      </w:r>
    </w:p>
    <w:p w14:paraId="43FF61A7" w14:textId="77777777" w:rsidR="007239B6" w:rsidRPr="004543E4" w:rsidRDefault="007239B6" w:rsidP="007239B6">
      <w:pPr>
        <w:pStyle w:val="infoemcitas"/>
        <w:numPr>
          <w:ilvl w:val="0"/>
          <w:numId w:val="13"/>
        </w:numPr>
        <w:spacing w:line="240" w:lineRule="auto"/>
      </w:pPr>
      <w:r w:rsidRPr="004543E4">
        <w:t>Las demás que las leyes establezcan, el presidente o mediante acuerdo de cabildo le sean designadas.</w:t>
      </w:r>
    </w:p>
    <w:p w14:paraId="37521929" w14:textId="77777777" w:rsidR="007239B6" w:rsidRPr="004543E4" w:rsidRDefault="007239B6" w:rsidP="00530DEE">
      <w:pPr>
        <w:pStyle w:val="Prrafodelista"/>
        <w:autoSpaceDE w:val="0"/>
        <w:autoSpaceDN w:val="0"/>
        <w:adjustRightInd w:val="0"/>
        <w:spacing w:line="360" w:lineRule="auto"/>
        <w:ind w:left="0"/>
        <w:jc w:val="both"/>
        <w:rPr>
          <w:rFonts w:ascii="Palatino Linotype" w:eastAsia="Calibri" w:hAnsi="Palatino Linotype" w:cs="Arial"/>
        </w:rPr>
      </w:pPr>
    </w:p>
    <w:p w14:paraId="639C1D66" w14:textId="77777777" w:rsidR="00530DEE" w:rsidRPr="004543E4" w:rsidRDefault="007239B6" w:rsidP="00530DEE">
      <w:pPr>
        <w:pStyle w:val="Prrafodelista"/>
        <w:autoSpaceDE w:val="0"/>
        <w:autoSpaceDN w:val="0"/>
        <w:adjustRightInd w:val="0"/>
        <w:spacing w:line="360" w:lineRule="auto"/>
        <w:ind w:left="0"/>
        <w:jc w:val="both"/>
        <w:rPr>
          <w:rFonts w:ascii="Palatino Linotype" w:hAnsi="Palatino Linotype" w:cs="Arial"/>
        </w:rPr>
      </w:pPr>
      <w:r w:rsidRPr="004543E4">
        <w:rPr>
          <w:rFonts w:ascii="Palatino Linotype" w:eastAsia="Calibri" w:hAnsi="Palatino Linotype" w:cs="Arial"/>
        </w:rPr>
        <w:t>Una vez precisado lo anterior</w:t>
      </w:r>
      <w:r w:rsidR="00530DEE" w:rsidRPr="004543E4">
        <w:rPr>
          <w:rFonts w:ascii="Palatino Linotype" w:eastAsia="Calibri" w:hAnsi="Palatino Linotype" w:cs="Arial"/>
        </w:rPr>
        <w:t xml:space="preserve">, </w:t>
      </w:r>
      <w:r w:rsidR="00A943C4" w:rsidRPr="004543E4">
        <w:rPr>
          <w:rFonts w:ascii="Palatino Linotype" w:eastAsia="Calibri" w:hAnsi="Palatino Linotype" w:cs="Arial"/>
        </w:rPr>
        <w:t xml:space="preserve">es importante señalar que </w:t>
      </w:r>
      <w:r w:rsidR="00530DEE" w:rsidRPr="004543E4">
        <w:rPr>
          <w:rFonts w:ascii="Palatino Linotype" w:eastAsia="Calibri" w:hAnsi="Palatino Linotype" w:cs="Arial"/>
        </w:rPr>
        <w:t>lo que manifiesta el sujeto obligado, s</w:t>
      </w:r>
      <w:r w:rsidRPr="004543E4">
        <w:rPr>
          <w:rFonts w:ascii="Palatino Linotype" w:eastAsia="Calibri" w:hAnsi="Palatino Linotype" w:cs="Arial"/>
        </w:rPr>
        <w:t xml:space="preserve">e traduce como una expresión en </w:t>
      </w:r>
      <w:r w:rsidR="00530DEE" w:rsidRPr="004543E4">
        <w:rPr>
          <w:rFonts w:ascii="Palatino Linotype" w:eastAsia="Calibri" w:hAnsi="Palatino Linotype" w:cs="Arial"/>
        </w:rPr>
        <w:t xml:space="preserve">sentido negativo, toda vez que refirió no contar con la información requerida, </w:t>
      </w:r>
      <w:r w:rsidR="00706788" w:rsidRPr="004543E4">
        <w:rPr>
          <w:rFonts w:ascii="Palatino Linotype" w:eastAsia="Calibri" w:hAnsi="Palatino Linotype" w:cs="Arial"/>
        </w:rPr>
        <w:t>al haber causado baja del Ayuntamiento</w:t>
      </w:r>
      <w:r w:rsidR="00530DEE" w:rsidRPr="004543E4">
        <w:rPr>
          <w:rFonts w:ascii="Palatino Linotype" w:eastAsia="Calibri" w:hAnsi="Palatino Linotype" w:cs="Arial"/>
        </w:rPr>
        <w:t>, por lo tanto, dichos requerimientos no pueden obran en los archivos de dicha autoridad, ya que no puede probarse por ser lógica y materialmente imposible, en razón de que, al no haber generado dicha información, no la posee, no administra, y no cuenta con la misma.</w:t>
      </w:r>
    </w:p>
    <w:p w14:paraId="7720B448" w14:textId="77777777" w:rsidR="00530DEE" w:rsidRPr="004543E4" w:rsidRDefault="00530DEE" w:rsidP="00530DEE">
      <w:pPr>
        <w:spacing w:after="0" w:line="360" w:lineRule="auto"/>
        <w:ind w:right="51"/>
        <w:jc w:val="both"/>
        <w:rPr>
          <w:rFonts w:ascii="Palatino Linotype" w:eastAsia="Times New Roman" w:hAnsi="Palatino Linotype" w:cs="Arial"/>
          <w:sz w:val="24"/>
          <w:szCs w:val="24"/>
          <w:lang w:val="es-ES" w:eastAsia="es-ES"/>
        </w:rPr>
      </w:pPr>
    </w:p>
    <w:p w14:paraId="3CB13361" w14:textId="77777777" w:rsidR="00530DEE" w:rsidRPr="004543E4" w:rsidRDefault="00530DEE" w:rsidP="00530DEE">
      <w:pPr>
        <w:autoSpaceDE w:val="0"/>
        <w:autoSpaceDN w:val="0"/>
        <w:adjustRightInd w:val="0"/>
        <w:spacing w:after="0" w:line="360" w:lineRule="auto"/>
        <w:jc w:val="both"/>
        <w:rPr>
          <w:rFonts w:ascii="Palatino Linotype" w:eastAsia="Calibri" w:hAnsi="Palatino Linotype" w:cs="Arial"/>
          <w:sz w:val="24"/>
        </w:rPr>
      </w:pPr>
      <w:r w:rsidRPr="004543E4">
        <w:rPr>
          <w:rFonts w:ascii="Palatino Linotype" w:eastAsia="Calibri" w:hAnsi="Palatino Linotype" w:cs="Arial"/>
          <w:sz w:val="24"/>
        </w:rPr>
        <w:t>De lo anterior se coligue que el sujeto obligado no está obligado a proporcionar información que no obre en sus archivos, siendo necesario referir puntualmente que la inexistencia de la información solicitada en el presente asunto, implica la acreditación de un hecho negativo, el cual no es susceptible de exigir su demostración.</w:t>
      </w:r>
    </w:p>
    <w:p w14:paraId="750CE893" w14:textId="77777777" w:rsidR="00530DEE" w:rsidRPr="004543E4" w:rsidRDefault="00530DEE" w:rsidP="00530DEE">
      <w:pPr>
        <w:spacing w:after="0" w:line="360" w:lineRule="auto"/>
        <w:ind w:right="51"/>
        <w:jc w:val="both"/>
        <w:rPr>
          <w:rFonts w:ascii="Palatino Linotype" w:eastAsia="Times New Roman" w:hAnsi="Palatino Linotype" w:cs="Arial"/>
          <w:sz w:val="24"/>
          <w:szCs w:val="24"/>
          <w:lang w:val="es-ES" w:eastAsia="es-ES"/>
        </w:rPr>
      </w:pPr>
    </w:p>
    <w:p w14:paraId="0B435587" w14:textId="77777777" w:rsidR="00530DEE" w:rsidRPr="004543E4" w:rsidRDefault="00530DEE" w:rsidP="00530DEE">
      <w:pPr>
        <w:autoSpaceDE w:val="0"/>
        <w:autoSpaceDN w:val="0"/>
        <w:adjustRightInd w:val="0"/>
        <w:spacing w:after="0" w:line="360" w:lineRule="auto"/>
        <w:jc w:val="both"/>
        <w:rPr>
          <w:rFonts w:ascii="Palatino Linotype" w:eastAsia="Calibri" w:hAnsi="Palatino Linotype" w:cs="Arial"/>
          <w:sz w:val="24"/>
        </w:rPr>
      </w:pPr>
      <w:r w:rsidRPr="004543E4">
        <w:rPr>
          <w:rFonts w:ascii="Palatino Linotype" w:eastAsia="Calibri" w:hAnsi="Palatino Linotype" w:cs="Arial"/>
          <w:sz w:val="24"/>
        </w:rPr>
        <w:t>Por lo anterior sirve de sustento la Tesis Aislada 267287, emanada por el Máximo Juzgador de la Nación, la cual refiere lo siguiente:</w:t>
      </w:r>
    </w:p>
    <w:p w14:paraId="3134D4EA" w14:textId="77777777" w:rsidR="00530DEE" w:rsidRPr="004543E4" w:rsidRDefault="00530DEE" w:rsidP="00530DEE">
      <w:pPr>
        <w:spacing w:after="0" w:line="240" w:lineRule="auto"/>
        <w:rPr>
          <w:rFonts w:ascii="Times New Roman" w:eastAsia="Times New Roman" w:hAnsi="Times New Roman" w:cs="Times New Roman"/>
          <w:sz w:val="24"/>
          <w:szCs w:val="24"/>
          <w:lang w:eastAsia="es-ES"/>
        </w:rPr>
      </w:pPr>
    </w:p>
    <w:p w14:paraId="52D8E9AD" w14:textId="77777777" w:rsidR="00530DEE" w:rsidRPr="004543E4" w:rsidRDefault="00530DEE" w:rsidP="00530DEE">
      <w:pPr>
        <w:shd w:val="clear" w:color="auto" w:fill="FFFFFF"/>
        <w:spacing w:before="120"/>
        <w:ind w:left="851" w:rightChars="386" w:right="849"/>
        <w:jc w:val="both"/>
        <w:rPr>
          <w:rFonts w:ascii="Palatino Linotype" w:eastAsia="Calibri" w:hAnsi="Palatino Linotype" w:cs="Times New Roman"/>
          <w:color w:val="222222"/>
        </w:rPr>
      </w:pPr>
      <w:r w:rsidRPr="004543E4">
        <w:rPr>
          <w:rFonts w:ascii="Palatino Linotype" w:eastAsia="Calibri" w:hAnsi="Palatino Linotype" w:cs="Times New Roman"/>
          <w:b/>
          <w:bCs/>
          <w:i/>
          <w:iCs/>
          <w:color w:val="222222"/>
        </w:rPr>
        <w:t>HECHOS NEGATIVOS, NO SON SUSCEPTIBLES DE DEMOSTRACIÓN. ”</w:t>
      </w:r>
      <w:r w:rsidRPr="004543E4">
        <w:rPr>
          <w:rFonts w:ascii="Palatino Linotype" w:eastAsia="Calibri" w:hAnsi="Palatino Linotype" w:cs="Times New Roman"/>
          <w:i/>
          <w:iCs/>
          <w:color w:val="222222"/>
        </w:rPr>
        <w:t xml:space="preserve">Tratándose de un hecho negativo, el Juez no tiene por qué invocar prueba alguna </w:t>
      </w:r>
      <w:r w:rsidRPr="004543E4">
        <w:rPr>
          <w:rFonts w:ascii="Palatino Linotype" w:eastAsia="Calibri" w:hAnsi="Palatino Linotype" w:cs="Times New Roman"/>
          <w:i/>
          <w:iCs/>
          <w:color w:val="222222"/>
        </w:rPr>
        <w:lastRenderedPageBreak/>
        <w:t>de la que se desprenda, ya que es bien sabido que esta clase de hechos no son susceptibles de demostración.</w:t>
      </w:r>
    </w:p>
    <w:p w14:paraId="6689756D" w14:textId="77777777" w:rsidR="00530DEE" w:rsidRPr="004543E4" w:rsidRDefault="00530DEE" w:rsidP="00530DEE">
      <w:pPr>
        <w:shd w:val="clear" w:color="auto" w:fill="FFFFFF"/>
        <w:ind w:left="851" w:rightChars="386" w:right="849"/>
        <w:jc w:val="both"/>
        <w:rPr>
          <w:rFonts w:ascii="Palatino Linotype" w:eastAsia="Calibri" w:hAnsi="Palatino Linotype" w:cs="Times New Roman"/>
          <w:i/>
          <w:iCs/>
          <w:color w:val="222222"/>
        </w:rPr>
      </w:pPr>
      <w:r w:rsidRPr="004543E4">
        <w:rPr>
          <w:rFonts w:ascii="Palatino Linotype" w:eastAsia="Calibri" w:hAnsi="Palatino Linotype" w:cs="Times New Roman"/>
          <w:i/>
          <w:iCs/>
          <w:color w:val="222222"/>
        </w:rPr>
        <w:t>Amparo en revisión 2022/61. José García Florín (Menor). 9 de octubre de 1961. Cinco votos. Ponente: José Rivera Pérez Campos.”</w:t>
      </w:r>
    </w:p>
    <w:p w14:paraId="426ABFCC" w14:textId="77777777" w:rsidR="00530DEE" w:rsidRPr="004543E4" w:rsidRDefault="00530DEE" w:rsidP="00530DEE">
      <w:pPr>
        <w:spacing w:after="0" w:line="240" w:lineRule="auto"/>
        <w:rPr>
          <w:rFonts w:ascii="Times New Roman" w:eastAsia="Times New Roman" w:hAnsi="Times New Roman" w:cs="Times New Roman"/>
          <w:sz w:val="14"/>
          <w:szCs w:val="24"/>
          <w:lang w:eastAsia="es-ES"/>
        </w:rPr>
      </w:pPr>
    </w:p>
    <w:p w14:paraId="144CCFDA" w14:textId="77777777" w:rsidR="00530DEE" w:rsidRPr="004543E4" w:rsidRDefault="00530DEE" w:rsidP="00530DEE">
      <w:pPr>
        <w:autoSpaceDE w:val="0"/>
        <w:autoSpaceDN w:val="0"/>
        <w:adjustRightInd w:val="0"/>
        <w:spacing w:before="240" w:line="360" w:lineRule="auto"/>
        <w:jc w:val="both"/>
        <w:rPr>
          <w:rFonts w:ascii="Palatino Linotype" w:eastAsia="Calibri" w:hAnsi="Palatino Linotype" w:cs="Arial"/>
          <w:sz w:val="24"/>
        </w:rPr>
      </w:pPr>
      <w:r w:rsidRPr="004543E4">
        <w:rPr>
          <w:rFonts w:ascii="Palatino Linotype" w:eastAsia="Calibri" w:hAnsi="Palatino Linotype" w:cs="Arial"/>
          <w:sz w:val="24"/>
        </w:rPr>
        <w:t>De igual forma viene a colación el Criterio 7/2017, emitido por el Instituto Nacional de Transparencia, Acceso a la Información y Protección de Datos Personales, cuyo texto se transcribe a continuación:</w:t>
      </w:r>
    </w:p>
    <w:p w14:paraId="61CE9065" w14:textId="77777777" w:rsidR="00530DEE" w:rsidRPr="004543E4" w:rsidRDefault="00530DEE" w:rsidP="00530DEE">
      <w:pPr>
        <w:tabs>
          <w:tab w:val="left" w:pos="851"/>
        </w:tabs>
        <w:spacing w:before="240" w:after="240" w:line="276" w:lineRule="auto"/>
        <w:ind w:left="851" w:right="850"/>
        <w:jc w:val="both"/>
        <w:rPr>
          <w:rFonts w:ascii="Times New Roman" w:eastAsia="Times New Roman" w:hAnsi="Times New Roman" w:cs="Times New Roman"/>
          <w:i/>
          <w:color w:val="222222"/>
          <w:lang w:val="es-ES" w:eastAsia="es-ES"/>
        </w:rPr>
      </w:pPr>
      <w:r w:rsidRPr="004543E4">
        <w:rPr>
          <w:rFonts w:ascii="Palatino Linotype" w:eastAsia="Times New Roman" w:hAnsi="Palatino Linotype" w:cs="Times New Roman"/>
          <w:b/>
          <w:i/>
          <w:color w:val="222222"/>
          <w:lang w:val="es-ES" w:eastAsia="es-ES"/>
        </w:rPr>
        <w:t>Casos en los que no es necesario que el Comité de Transparencia confirme formalmente la inexistencia de la información.</w:t>
      </w:r>
      <w:r w:rsidRPr="004543E4">
        <w:rPr>
          <w:rFonts w:ascii="Palatino Linotype" w:eastAsia="Times New Roman" w:hAnsi="Palatino Linotype" w:cs="Times New Roman"/>
          <w:i/>
          <w:color w:val="222222"/>
          <w:lang w:val="es-ES" w:eastAsia="es-ES"/>
        </w:rPr>
        <w:t xml:space="preserve">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4543E4">
        <w:rPr>
          <w:rFonts w:ascii="Times New Roman" w:eastAsia="Times New Roman" w:hAnsi="Times New Roman" w:cs="Times New Roman"/>
          <w:i/>
          <w:color w:val="222222"/>
          <w:lang w:val="es-ES" w:eastAsia="es-ES"/>
        </w:rPr>
        <w:t>.</w:t>
      </w:r>
    </w:p>
    <w:p w14:paraId="4C86675B" w14:textId="77777777" w:rsidR="00530DEE" w:rsidRPr="004543E4" w:rsidRDefault="00530DEE" w:rsidP="00530DEE">
      <w:pPr>
        <w:spacing w:after="0" w:line="240" w:lineRule="auto"/>
        <w:rPr>
          <w:rFonts w:ascii="Times New Roman" w:eastAsia="Times New Roman" w:hAnsi="Times New Roman" w:cs="Times New Roman"/>
          <w:sz w:val="24"/>
          <w:szCs w:val="24"/>
          <w:lang w:eastAsia="es-ES"/>
        </w:rPr>
      </w:pPr>
    </w:p>
    <w:p w14:paraId="5B37E0C7" w14:textId="77777777" w:rsidR="00530DEE" w:rsidRPr="004543E4" w:rsidRDefault="00530DEE" w:rsidP="00530DEE">
      <w:pPr>
        <w:autoSpaceDE w:val="0"/>
        <w:autoSpaceDN w:val="0"/>
        <w:adjustRightInd w:val="0"/>
        <w:spacing w:before="240" w:line="360" w:lineRule="auto"/>
        <w:jc w:val="both"/>
        <w:rPr>
          <w:rFonts w:ascii="Palatino Linotype" w:eastAsia="Calibri" w:hAnsi="Palatino Linotype" w:cs="Arial"/>
          <w:sz w:val="24"/>
        </w:rPr>
      </w:pPr>
      <w:r w:rsidRPr="004543E4">
        <w:rPr>
          <w:rFonts w:ascii="Palatino Linotype" w:eastAsia="Calibri" w:hAnsi="Palatino Linotype" w:cs="Arial"/>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9B72084" w14:textId="77777777" w:rsidR="00530DEE" w:rsidRPr="004543E4" w:rsidRDefault="00530DEE" w:rsidP="00530DEE">
      <w:pPr>
        <w:spacing w:after="0" w:line="240" w:lineRule="auto"/>
        <w:rPr>
          <w:rFonts w:ascii="Times New Roman" w:eastAsia="Times New Roman" w:hAnsi="Times New Roman" w:cs="Times New Roman"/>
          <w:sz w:val="24"/>
          <w:szCs w:val="24"/>
          <w:lang w:eastAsia="es-ES"/>
        </w:rPr>
      </w:pPr>
    </w:p>
    <w:p w14:paraId="516722D9" w14:textId="77777777" w:rsidR="00530DEE" w:rsidRPr="004543E4" w:rsidRDefault="00530DEE" w:rsidP="00530DEE">
      <w:pPr>
        <w:spacing w:after="0" w:line="240" w:lineRule="auto"/>
        <w:ind w:left="851" w:right="850"/>
        <w:jc w:val="both"/>
        <w:rPr>
          <w:rFonts w:ascii="Palatino Linotype" w:eastAsia="Times New Roman" w:hAnsi="Palatino Linotype" w:cs="Times New Roman"/>
          <w:i/>
          <w:lang w:eastAsia="es-ES"/>
        </w:rPr>
      </w:pPr>
      <w:r w:rsidRPr="004543E4">
        <w:rPr>
          <w:rFonts w:ascii="Palatino Linotype" w:eastAsia="Times New Roman" w:hAnsi="Palatino Linotype" w:cs="Times New Roman"/>
          <w:lang w:eastAsia="es-ES"/>
        </w:rPr>
        <w:lastRenderedPageBreak/>
        <w:t>“</w:t>
      </w:r>
      <w:r w:rsidRPr="004543E4">
        <w:rPr>
          <w:rFonts w:ascii="Palatino Linotype" w:eastAsia="Times New Roman" w:hAnsi="Palatino Linotype" w:cs="Times New Roman"/>
          <w:b/>
          <w:i/>
          <w:lang w:eastAsia="es-ES"/>
        </w:rPr>
        <w:t>Artículo 12.</w:t>
      </w:r>
      <w:r w:rsidRPr="004543E4">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 </w:t>
      </w:r>
    </w:p>
    <w:p w14:paraId="7CB0AFD3" w14:textId="77777777" w:rsidR="00530DEE" w:rsidRPr="004543E4" w:rsidRDefault="00530DEE" w:rsidP="00530DEE">
      <w:pPr>
        <w:spacing w:after="0" w:line="240" w:lineRule="auto"/>
        <w:ind w:left="851" w:right="850"/>
        <w:jc w:val="both"/>
        <w:rPr>
          <w:rFonts w:ascii="Palatino Linotype" w:eastAsia="Times New Roman" w:hAnsi="Palatino Linotype" w:cs="Times New Roman"/>
          <w:i/>
          <w:lang w:eastAsia="es-ES"/>
        </w:rPr>
      </w:pPr>
    </w:p>
    <w:p w14:paraId="21563F6B" w14:textId="77777777" w:rsidR="00530DEE" w:rsidRPr="004543E4" w:rsidRDefault="00530DEE" w:rsidP="00530DEE">
      <w:pPr>
        <w:spacing w:after="0" w:line="240" w:lineRule="auto"/>
        <w:ind w:left="851" w:right="850"/>
        <w:jc w:val="both"/>
        <w:rPr>
          <w:rFonts w:ascii="Palatino Linotype" w:eastAsia="Times New Roman" w:hAnsi="Palatino Linotype" w:cs="Times New Roman"/>
          <w:lang w:eastAsia="es-ES"/>
        </w:rPr>
      </w:pPr>
      <w:r w:rsidRPr="004543E4">
        <w:rPr>
          <w:rFonts w:ascii="Palatino Linotype" w:eastAsia="Times New Roman" w:hAnsi="Palatino Linotype" w:cs="Times New Roman"/>
          <w:b/>
          <w:i/>
          <w:u w:val="single"/>
          <w:lang w:eastAsia="es-ES"/>
        </w:rPr>
        <w:t>Los sujetos obligados sólo proporcionarán la información pública que se les requiera y que obre en sus archivos</w:t>
      </w:r>
      <w:r w:rsidRPr="004543E4">
        <w:rPr>
          <w:rFonts w:ascii="Palatino Linotype" w:eastAsia="Times New Roman" w:hAnsi="Palatino Linotype" w:cs="Times New Roman"/>
          <w:i/>
          <w:lang w:eastAsia="es-ES"/>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4CBB8D4" w14:textId="77777777" w:rsidR="00530DEE" w:rsidRPr="004543E4" w:rsidRDefault="00530DEE" w:rsidP="00530DEE">
      <w:pPr>
        <w:autoSpaceDE w:val="0"/>
        <w:autoSpaceDN w:val="0"/>
        <w:adjustRightInd w:val="0"/>
        <w:spacing w:after="0" w:line="360" w:lineRule="auto"/>
        <w:jc w:val="both"/>
        <w:rPr>
          <w:rFonts w:ascii="Palatino Linotype" w:hAnsi="Palatino Linotype" w:cs="Arial"/>
          <w:sz w:val="24"/>
          <w:szCs w:val="24"/>
        </w:rPr>
      </w:pPr>
    </w:p>
    <w:p w14:paraId="167E3F09" w14:textId="77777777" w:rsidR="00530DEE" w:rsidRPr="004543E4" w:rsidRDefault="00530DEE" w:rsidP="00530DEE">
      <w:pPr>
        <w:autoSpaceDE w:val="0"/>
        <w:autoSpaceDN w:val="0"/>
        <w:adjustRightInd w:val="0"/>
        <w:spacing w:after="0" w:line="360" w:lineRule="auto"/>
        <w:jc w:val="both"/>
        <w:rPr>
          <w:rFonts w:ascii="Palatino Linotype" w:hAnsi="Palatino Linotype" w:cs="Arial"/>
          <w:sz w:val="24"/>
          <w:szCs w:val="24"/>
        </w:rPr>
      </w:pPr>
      <w:r w:rsidRPr="004543E4">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04450195" w14:textId="77777777" w:rsidR="00530DEE" w:rsidRPr="004543E4" w:rsidRDefault="00530DEE" w:rsidP="00530DEE">
      <w:pPr>
        <w:autoSpaceDE w:val="0"/>
        <w:autoSpaceDN w:val="0"/>
        <w:adjustRightInd w:val="0"/>
        <w:spacing w:after="0" w:line="360" w:lineRule="auto"/>
        <w:jc w:val="both"/>
        <w:rPr>
          <w:rFonts w:ascii="Palatino Linotype" w:hAnsi="Palatino Linotype"/>
          <w:sz w:val="24"/>
        </w:rPr>
      </w:pPr>
    </w:p>
    <w:p w14:paraId="665A6547" w14:textId="77777777" w:rsidR="00530DEE" w:rsidRPr="004543E4" w:rsidRDefault="00530DEE" w:rsidP="00530DEE">
      <w:pPr>
        <w:autoSpaceDE w:val="0"/>
        <w:autoSpaceDN w:val="0"/>
        <w:adjustRightInd w:val="0"/>
        <w:spacing w:after="0" w:line="360" w:lineRule="auto"/>
        <w:jc w:val="both"/>
        <w:rPr>
          <w:rFonts w:ascii="Palatino Linotype" w:hAnsi="Palatino Linotype"/>
          <w:sz w:val="24"/>
        </w:rPr>
      </w:pPr>
      <w:r w:rsidRPr="004543E4">
        <w:rPr>
          <w:rFonts w:ascii="Palatino Linotype" w:hAnsi="Palatino Linotype"/>
          <w:sz w:val="24"/>
        </w:rPr>
        <w:t xml:space="preserve">En esa virtud, del análisis efectuado a </w:t>
      </w:r>
      <w:r w:rsidR="00706788" w:rsidRPr="004543E4">
        <w:rPr>
          <w:rFonts w:ascii="Palatino Linotype" w:hAnsi="Palatino Linotype"/>
          <w:sz w:val="24"/>
        </w:rPr>
        <w:t>la respuesta primigenia</w:t>
      </w:r>
      <w:r w:rsidRPr="004543E4">
        <w:rPr>
          <w:rFonts w:ascii="Palatino Linotype" w:hAnsi="Palatino Linotype"/>
          <w:sz w:val="24"/>
        </w:rPr>
        <w:t xml:space="preserve">, se advierte que </w:t>
      </w:r>
      <w:r w:rsidRPr="004543E4">
        <w:rPr>
          <w:rFonts w:ascii="Palatino Linotype" w:hAnsi="Palatino Linotype"/>
          <w:b/>
          <w:sz w:val="24"/>
        </w:rPr>
        <w:t>El Sujeto Obligado</w:t>
      </w:r>
      <w:r w:rsidRPr="004543E4">
        <w:rPr>
          <w:rFonts w:ascii="Palatino Linotype" w:hAnsi="Palatino Linotype"/>
          <w:sz w:val="24"/>
        </w:rPr>
        <w:t xml:space="preserve"> colma en su totalidad lo solicitado por la particular, como se desarrolló en los párrafos anteriores.</w:t>
      </w:r>
    </w:p>
    <w:p w14:paraId="34EC3ED1" w14:textId="77777777" w:rsidR="00530DEE" w:rsidRPr="004543E4" w:rsidRDefault="00530DEE" w:rsidP="00530DEE">
      <w:pPr>
        <w:autoSpaceDE w:val="0"/>
        <w:autoSpaceDN w:val="0"/>
        <w:adjustRightInd w:val="0"/>
        <w:spacing w:after="0" w:line="360" w:lineRule="auto"/>
        <w:jc w:val="both"/>
        <w:rPr>
          <w:rFonts w:ascii="Palatino Linotype" w:hAnsi="Palatino Linotype"/>
          <w:sz w:val="24"/>
        </w:rPr>
      </w:pPr>
    </w:p>
    <w:p w14:paraId="6632B296" w14:textId="77777777" w:rsidR="00530DEE" w:rsidRPr="004543E4" w:rsidRDefault="00530DEE" w:rsidP="00530DEE">
      <w:pPr>
        <w:spacing w:line="360" w:lineRule="auto"/>
        <w:jc w:val="both"/>
        <w:rPr>
          <w:rFonts w:ascii="Palatino Linotype" w:hAnsi="Palatino Linotype" w:cs="Arial"/>
          <w:color w:val="000000"/>
          <w:sz w:val="24"/>
        </w:rPr>
      </w:pPr>
      <w:r w:rsidRPr="004543E4">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4543E4">
        <w:rPr>
          <w:rFonts w:ascii="Palatino Linotype" w:hAnsi="Palatino Linotype" w:cs="Arial"/>
          <w:b/>
          <w:color w:val="000000"/>
          <w:sz w:val="24"/>
        </w:rPr>
        <w:t xml:space="preserve"> </w:t>
      </w:r>
      <w:r w:rsidRPr="004543E4">
        <w:rPr>
          <w:rFonts w:ascii="Palatino Linotype" w:hAnsi="Palatino Linotype" w:cs="Arial"/>
          <w:color w:val="000000"/>
          <w:sz w:val="24"/>
        </w:rPr>
        <w:t xml:space="preserve">no tienen el deber de generar, poseer o administrar la información pública con el grado de detalle solicitado; esto es, que no tienen el deber </w:t>
      </w:r>
      <w:r w:rsidRPr="004543E4">
        <w:rPr>
          <w:rFonts w:ascii="Palatino Linotype" w:hAnsi="Palatino Linotype" w:cs="Arial"/>
          <w:color w:val="000000"/>
          <w:sz w:val="24"/>
        </w:rPr>
        <w:lastRenderedPageBreak/>
        <w:t xml:space="preserve">de generar un documento </w:t>
      </w:r>
      <w:r w:rsidRPr="004543E4">
        <w:rPr>
          <w:rFonts w:ascii="Palatino Linotype" w:hAnsi="Palatino Linotype" w:cs="Arial"/>
          <w:i/>
          <w:color w:val="000000"/>
          <w:sz w:val="24"/>
        </w:rPr>
        <w:t>ad hoc</w:t>
      </w:r>
      <w:r w:rsidRPr="004543E4">
        <w:rPr>
          <w:rFonts w:ascii="Palatino Linotype" w:hAnsi="Palatino Linotype" w:cs="Arial"/>
          <w:color w:val="000000"/>
          <w:sz w:val="24"/>
        </w:rPr>
        <w:t>, para satisfacer el derecho de acceso a la información pública.</w:t>
      </w:r>
    </w:p>
    <w:p w14:paraId="41FA1C74" w14:textId="77777777" w:rsidR="00530DEE" w:rsidRPr="004543E4" w:rsidRDefault="00530DEE" w:rsidP="00530DEE">
      <w:pPr>
        <w:pStyle w:val="Sinespaciado"/>
      </w:pPr>
    </w:p>
    <w:p w14:paraId="33226090" w14:textId="77777777" w:rsidR="00530DEE" w:rsidRPr="004543E4" w:rsidRDefault="00530DEE" w:rsidP="00530DEE">
      <w:pPr>
        <w:spacing w:line="360" w:lineRule="auto"/>
        <w:jc w:val="both"/>
        <w:rPr>
          <w:rFonts w:ascii="Palatino Linotype" w:hAnsi="Palatino Linotype" w:cs="Arial"/>
          <w:color w:val="000000"/>
          <w:sz w:val="24"/>
        </w:rPr>
      </w:pPr>
      <w:r w:rsidRPr="004543E4">
        <w:rPr>
          <w:rFonts w:ascii="Palatino Linotype" w:hAnsi="Palatino Linotype" w:cs="Arial"/>
          <w:color w:val="000000"/>
          <w:sz w:val="24"/>
        </w:rPr>
        <w:t xml:space="preserve">Como apoyo a lo anterior, es aplicable el Criterio 03-17, emitido por </w:t>
      </w:r>
      <w:r w:rsidRPr="004543E4">
        <w:rPr>
          <w:rFonts w:ascii="Palatino Linotype" w:eastAsia="Arial Unicode MS" w:hAnsi="Palatino Linotype" w:cs="Arial"/>
          <w:color w:val="000000"/>
          <w:sz w:val="24"/>
        </w:rPr>
        <w:t>el Instituto Nacional de Transparencia, Acceso a la Información y Protección de Datos Personales,</w:t>
      </w:r>
      <w:r w:rsidRPr="004543E4">
        <w:rPr>
          <w:rFonts w:ascii="Palatino Linotype" w:hAnsi="Palatino Linotype"/>
          <w:bCs/>
          <w:color w:val="000000"/>
          <w:sz w:val="24"/>
        </w:rPr>
        <w:t xml:space="preserve"> que dice:</w:t>
      </w:r>
      <w:r w:rsidRPr="004543E4">
        <w:rPr>
          <w:rFonts w:ascii="Palatino Linotype" w:hAnsi="Palatino Linotype"/>
          <w:b/>
          <w:bCs/>
          <w:color w:val="000000"/>
          <w:sz w:val="24"/>
        </w:rPr>
        <w:t xml:space="preserve"> </w:t>
      </w:r>
    </w:p>
    <w:p w14:paraId="48DF46A9" w14:textId="77777777" w:rsidR="00530DEE" w:rsidRPr="004543E4" w:rsidRDefault="00530DEE" w:rsidP="00530DEE">
      <w:pPr>
        <w:ind w:left="851" w:right="850"/>
        <w:jc w:val="both"/>
        <w:rPr>
          <w:rFonts w:ascii="Palatino Linotype" w:hAnsi="Palatino Linotype" w:cs="Arial"/>
          <w:color w:val="000000"/>
          <w:sz w:val="2"/>
        </w:rPr>
      </w:pPr>
    </w:p>
    <w:p w14:paraId="38A68CC6" w14:textId="77777777" w:rsidR="00530DEE" w:rsidRPr="004543E4" w:rsidRDefault="00530DEE" w:rsidP="00530DEE">
      <w:pPr>
        <w:ind w:left="567" w:right="567"/>
        <w:jc w:val="both"/>
        <w:rPr>
          <w:rFonts w:ascii="Palatino Linotype" w:hAnsi="Palatino Linotype" w:cs="Arial"/>
          <w:i/>
          <w:color w:val="000000"/>
        </w:rPr>
      </w:pPr>
      <w:r w:rsidRPr="004543E4">
        <w:rPr>
          <w:rFonts w:ascii="Palatino Linotype" w:hAnsi="Palatino Linotype" w:cs="Arial"/>
          <w:i/>
          <w:color w:val="000000"/>
        </w:rPr>
        <w:t>“</w:t>
      </w:r>
      <w:r w:rsidRPr="004543E4">
        <w:rPr>
          <w:rFonts w:ascii="Palatino Linotype" w:hAnsi="Palatino Linotype" w:cs="Arial"/>
          <w:b/>
          <w:i/>
          <w:color w:val="000000"/>
        </w:rPr>
        <w:t>No existe obligación de elaborar documentos ad hoc para atender las solicitudes de acceso a la información.</w:t>
      </w:r>
      <w:r w:rsidRPr="004543E4">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873576D" w14:textId="77777777" w:rsidR="00530DEE" w:rsidRPr="004543E4" w:rsidRDefault="00530DEE" w:rsidP="00530DEE">
      <w:pPr>
        <w:ind w:left="567" w:right="567"/>
        <w:jc w:val="both"/>
        <w:rPr>
          <w:rFonts w:ascii="Palatino Linotype" w:hAnsi="Palatino Linotype" w:cs="Arial"/>
          <w:i/>
          <w:color w:val="000000"/>
          <w:sz w:val="2"/>
        </w:rPr>
      </w:pPr>
    </w:p>
    <w:p w14:paraId="2BEDE616" w14:textId="77777777" w:rsidR="00530DEE" w:rsidRPr="004543E4" w:rsidRDefault="00530DEE" w:rsidP="00530DEE">
      <w:pPr>
        <w:ind w:left="567" w:right="567"/>
        <w:jc w:val="both"/>
        <w:rPr>
          <w:rFonts w:ascii="Palatino Linotype" w:hAnsi="Palatino Linotype" w:cs="Arial"/>
          <w:i/>
          <w:color w:val="000000"/>
        </w:rPr>
      </w:pPr>
      <w:r w:rsidRPr="004543E4">
        <w:rPr>
          <w:rFonts w:ascii="Palatino Linotype" w:hAnsi="Palatino Linotype" w:cs="Arial"/>
          <w:i/>
          <w:color w:val="000000"/>
        </w:rPr>
        <w:t xml:space="preserve">Resoluciones: </w:t>
      </w:r>
    </w:p>
    <w:p w14:paraId="60A0ACA3" w14:textId="77777777" w:rsidR="00530DEE" w:rsidRPr="004543E4" w:rsidRDefault="00530DEE" w:rsidP="00530DEE">
      <w:pPr>
        <w:spacing w:line="240" w:lineRule="auto"/>
        <w:ind w:left="567" w:right="567"/>
        <w:jc w:val="both"/>
        <w:rPr>
          <w:rFonts w:ascii="Palatino Linotype" w:hAnsi="Palatino Linotype" w:cs="Arial"/>
          <w:i/>
          <w:color w:val="000000"/>
        </w:rPr>
      </w:pPr>
      <w:r w:rsidRPr="004543E4">
        <w:rPr>
          <w:rFonts w:ascii="Palatino Linotype" w:hAnsi="Palatino Linotype" w:cs="Arial"/>
          <w:i/>
          <w:color w:val="000000"/>
        </w:rPr>
        <w:sym w:font="Symbol" w:char="F0B7"/>
      </w:r>
      <w:r w:rsidRPr="004543E4">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F0BD078" w14:textId="77777777" w:rsidR="00530DEE" w:rsidRPr="004543E4" w:rsidRDefault="00530DEE" w:rsidP="00530DEE">
      <w:pPr>
        <w:spacing w:line="240" w:lineRule="auto"/>
        <w:ind w:left="567" w:right="567"/>
        <w:jc w:val="both"/>
        <w:rPr>
          <w:rFonts w:ascii="Palatino Linotype" w:hAnsi="Palatino Linotype" w:cs="Arial"/>
          <w:i/>
          <w:color w:val="000000"/>
        </w:rPr>
      </w:pPr>
      <w:r w:rsidRPr="004543E4">
        <w:rPr>
          <w:rFonts w:ascii="Palatino Linotype" w:hAnsi="Palatino Linotype" w:cs="Arial"/>
          <w:i/>
          <w:color w:val="000000"/>
        </w:rPr>
        <w:sym w:font="Symbol" w:char="F0B7"/>
      </w:r>
      <w:r w:rsidRPr="004543E4">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53494A9C" w14:textId="77777777" w:rsidR="00530DEE" w:rsidRPr="004543E4" w:rsidRDefault="00530DEE" w:rsidP="00530DEE">
      <w:pPr>
        <w:spacing w:line="240" w:lineRule="auto"/>
        <w:ind w:left="567" w:right="567"/>
        <w:jc w:val="both"/>
        <w:rPr>
          <w:rFonts w:ascii="Palatino Linotype" w:hAnsi="Palatino Linotype" w:cs="Arial"/>
          <w:i/>
          <w:color w:val="000000"/>
        </w:rPr>
      </w:pPr>
      <w:r w:rsidRPr="004543E4">
        <w:rPr>
          <w:rFonts w:ascii="Palatino Linotype" w:hAnsi="Palatino Linotype" w:cs="Arial"/>
          <w:i/>
          <w:color w:val="000000"/>
        </w:rPr>
        <w:sym w:font="Symbol" w:char="F0B7"/>
      </w:r>
      <w:r w:rsidRPr="004543E4">
        <w:rPr>
          <w:rFonts w:ascii="Palatino Linotype" w:hAnsi="Palatino Linotype" w:cs="Arial"/>
          <w:i/>
          <w:color w:val="000000"/>
        </w:rPr>
        <w:t xml:space="preserve"> RRA 1889/16. Secretaría de Hacienda y Crédito Público. 05 de octubre de 2016. Por unanimidad. Comisionada Ponente. Ximena Puente de la Mora.”</w:t>
      </w:r>
    </w:p>
    <w:p w14:paraId="3DC0134C" w14:textId="77777777" w:rsidR="00530DEE" w:rsidRPr="004543E4" w:rsidRDefault="00530DEE" w:rsidP="00530DEE">
      <w:pPr>
        <w:autoSpaceDE w:val="0"/>
        <w:autoSpaceDN w:val="0"/>
        <w:adjustRightInd w:val="0"/>
        <w:spacing w:after="0" w:line="360" w:lineRule="auto"/>
        <w:jc w:val="both"/>
        <w:rPr>
          <w:rFonts w:ascii="Palatino Linotype" w:hAnsi="Palatino Linotype" w:cs="Arial"/>
          <w:sz w:val="24"/>
          <w:szCs w:val="24"/>
        </w:rPr>
      </w:pPr>
    </w:p>
    <w:p w14:paraId="0CB10F2C" w14:textId="77777777" w:rsidR="00530DEE" w:rsidRPr="004543E4" w:rsidRDefault="00530DEE" w:rsidP="00530DEE">
      <w:pPr>
        <w:autoSpaceDE w:val="0"/>
        <w:autoSpaceDN w:val="0"/>
        <w:adjustRightInd w:val="0"/>
        <w:spacing w:after="0" w:line="360" w:lineRule="auto"/>
        <w:jc w:val="both"/>
        <w:rPr>
          <w:rFonts w:ascii="Palatino Linotype" w:hAnsi="Palatino Linotype" w:cs="Arial"/>
          <w:sz w:val="24"/>
          <w:szCs w:val="24"/>
        </w:rPr>
      </w:pPr>
      <w:r w:rsidRPr="004543E4">
        <w:rPr>
          <w:rFonts w:ascii="Palatino Linotype" w:hAnsi="Palatino Linotype" w:cs="Arial"/>
          <w:sz w:val="24"/>
          <w:szCs w:val="24"/>
        </w:rPr>
        <w:t xml:space="preserve">Aunado a lo antes expuesto, la respuesta emitida por </w:t>
      </w:r>
      <w:r w:rsidRPr="004543E4">
        <w:rPr>
          <w:rFonts w:ascii="Palatino Linotype" w:hAnsi="Palatino Linotype" w:cs="Arial"/>
          <w:b/>
          <w:sz w:val="24"/>
          <w:szCs w:val="24"/>
        </w:rPr>
        <w:t>El Sujeto Obligado</w:t>
      </w:r>
      <w:r w:rsidRPr="004543E4">
        <w:rPr>
          <w:rFonts w:ascii="Palatino Linotype" w:hAnsi="Palatino Linotype" w:cs="Arial"/>
          <w:sz w:val="24"/>
          <w:szCs w:val="24"/>
        </w:rPr>
        <w:t xml:space="preserve"> tiene la presunción legal de ser verídica, considerado que fue emitida por un servidor público </w:t>
      </w:r>
      <w:r w:rsidRPr="004543E4">
        <w:rPr>
          <w:rFonts w:ascii="Palatino Linotype" w:hAnsi="Palatino Linotype" w:cs="Arial"/>
          <w:sz w:val="24"/>
          <w:szCs w:val="24"/>
        </w:rPr>
        <w:lastRenderedPageBreak/>
        <w:t>en ejercicio de sus funciones, lo que conlleva la presunción de veracidad de todo acto administrativo.</w:t>
      </w:r>
    </w:p>
    <w:p w14:paraId="7F9FC62D" w14:textId="77777777" w:rsidR="00530DEE" w:rsidRPr="004543E4" w:rsidRDefault="00530DEE" w:rsidP="00530DEE">
      <w:pPr>
        <w:spacing w:after="0"/>
        <w:rPr>
          <w:rFonts w:ascii="Palatino Linotype" w:hAnsi="Palatino Linotype"/>
          <w:sz w:val="24"/>
        </w:rPr>
      </w:pPr>
    </w:p>
    <w:p w14:paraId="2F829938" w14:textId="77777777" w:rsidR="00530DEE" w:rsidRPr="004543E4" w:rsidRDefault="00530DEE" w:rsidP="00530DEE">
      <w:pPr>
        <w:pStyle w:val="Sinespaciado"/>
        <w:spacing w:line="360" w:lineRule="auto"/>
        <w:jc w:val="both"/>
        <w:rPr>
          <w:rFonts w:ascii="Palatino Linotype" w:hAnsi="Palatino Linotype" w:cs="Arial"/>
          <w:bCs/>
        </w:rPr>
      </w:pPr>
      <w:r w:rsidRPr="004543E4">
        <w:rPr>
          <w:rFonts w:ascii="Palatino Linotype" w:hAnsi="Palatino Linotype" w:cs="Arial"/>
          <w:bCs/>
        </w:rPr>
        <w:t xml:space="preserve">Adicionalmente, es de destacar que este Órgano Garante no está facultado para manifestarse sobre la veracidad de lo afirmado por parte del </w:t>
      </w:r>
      <w:r w:rsidRPr="004543E4">
        <w:rPr>
          <w:rFonts w:ascii="Palatino Linotype" w:hAnsi="Palatino Linotype" w:cs="Arial"/>
          <w:b/>
          <w:bCs/>
        </w:rPr>
        <w:t>Sujeto Obligado</w:t>
      </w:r>
      <w:r w:rsidRPr="004543E4">
        <w:rPr>
          <w:rFonts w:ascii="Palatino Linotype" w:hAnsi="Palatino Linotype" w:cs="Arial"/>
          <w:bCs/>
        </w:rPr>
        <w:t xml:space="preserve"> pues no existe precepto legal alguno en la Ley de la materia que lo faculte para ello. </w:t>
      </w:r>
    </w:p>
    <w:p w14:paraId="403CD056" w14:textId="77777777" w:rsidR="00530DEE" w:rsidRPr="004543E4" w:rsidRDefault="00530DEE" w:rsidP="00530DEE">
      <w:pPr>
        <w:pStyle w:val="Sinespaciado"/>
        <w:rPr>
          <w:sz w:val="2"/>
        </w:rPr>
      </w:pPr>
    </w:p>
    <w:p w14:paraId="781148A8" w14:textId="77777777" w:rsidR="00530DEE" w:rsidRPr="004543E4" w:rsidRDefault="00530DEE" w:rsidP="00530DEE">
      <w:pPr>
        <w:pStyle w:val="Sinespaciado"/>
        <w:rPr>
          <w:sz w:val="2"/>
        </w:rPr>
      </w:pPr>
    </w:p>
    <w:p w14:paraId="4A1D57EE" w14:textId="77777777" w:rsidR="00530DEE" w:rsidRPr="004543E4" w:rsidRDefault="00530DEE" w:rsidP="00530DEE">
      <w:pPr>
        <w:pStyle w:val="Sinespaciado"/>
        <w:rPr>
          <w:sz w:val="2"/>
        </w:rPr>
      </w:pPr>
    </w:p>
    <w:p w14:paraId="62C32BE3" w14:textId="77777777" w:rsidR="00530DEE" w:rsidRPr="004543E4" w:rsidRDefault="00530DEE" w:rsidP="00530DEE">
      <w:pPr>
        <w:pStyle w:val="Sinespaciado"/>
        <w:rPr>
          <w:sz w:val="2"/>
        </w:rPr>
      </w:pPr>
    </w:p>
    <w:p w14:paraId="747788EA" w14:textId="77777777" w:rsidR="00530DEE" w:rsidRPr="004543E4" w:rsidRDefault="00530DEE" w:rsidP="00530DEE">
      <w:pPr>
        <w:pStyle w:val="Sinespaciado"/>
        <w:rPr>
          <w:sz w:val="2"/>
        </w:rPr>
      </w:pPr>
    </w:p>
    <w:p w14:paraId="28CC76F7" w14:textId="77777777" w:rsidR="00530DEE" w:rsidRPr="004543E4" w:rsidRDefault="00530DEE" w:rsidP="00530DEE">
      <w:pPr>
        <w:pStyle w:val="Sinespaciado"/>
      </w:pPr>
    </w:p>
    <w:p w14:paraId="46FCA23E" w14:textId="77777777" w:rsidR="00530DEE" w:rsidRPr="004543E4" w:rsidRDefault="00530DEE" w:rsidP="00530DEE">
      <w:pPr>
        <w:spacing w:after="0" w:line="360" w:lineRule="auto"/>
        <w:jc w:val="both"/>
        <w:rPr>
          <w:rFonts w:ascii="Palatino Linotype" w:hAnsi="Palatino Linotype"/>
          <w:sz w:val="24"/>
        </w:rPr>
      </w:pPr>
      <w:r w:rsidRPr="004543E4">
        <w:rPr>
          <w:rFonts w:ascii="Palatino Linotype" w:hAnsi="Palatino Linotype" w:cs="Arial"/>
          <w:sz w:val="24"/>
        </w:rPr>
        <w:t>Lo anterior se robustece con lo plasmado en el criterio</w:t>
      </w:r>
      <w:r w:rsidRPr="004543E4">
        <w:rPr>
          <w:rFonts w:ascii="Palatino Linotype" w:hAnsi="Palatino Linotype"/>
          <w:sz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64E90D6C" w14:textId="77777777" w:rsidR="00530DEE" w:rsidRPr="004543E4" w:rsidRDefault="00530DEE" w:rsidP="00530DEE">
      <w:pPr>
        <w:pStyle w:val="Sinespaciado"/>
      </w:pPr>
    </w:p>
    <w:p w14:paraId="5BB4CD76" w14:textId="77777777" w:rsidR="00530DEE" w:rsidRPr="004543E4" w:rsidRDefault="00530DEE" w:rsidP="00530DEE">
      <w:pPr>
        <w:pStyle w:val="Sinespaciado"/>
        <w:rPr>
          <w:sz w:val="6"/>
        </w:rPr>
      </w:pPr>
    </w:p>
    <w:p w14:paraId="423B10EB" w14:textId="77777777" w:rsidR="00530DEE" w:rsidRPr="004543E4" w:rsidRDefault="00530DEE" w:rsidP="00530DEE">
      <w:pPr>
        <w:pStyle w:val="Prrafodelista"/>
        <w:spacing w:line="276" w:lineRule="auto"/>
        <w:ind w:left="1068" w:right="1043"/>
        <w:jc w:val="both"/>
        <w:rPr>
          <w:rFonts w:ascii="Palatino Linotype" w:hAnsi="Palatino Linotype"/>
          <w:i/>
          <w:sz w:val="22"/>
        </w:rPr>
      </w:pPr>
      <w:r w:rsidRPr="004543E4">
        <w:rPr>
          <w:rFonts w:ascii="Palatino Linotype" w:hAnsi="Palatino Linotype"/>
          <w:i/>
          <w:sz w:val="22"/>
        </w:rPr>
        <w:t>“</w:t>
      </w:r>
      <w:r w:rsidRPr="004543E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4543E4">
        <w:rPr>
          <w:rFonts w:ascii="Palatino Linotype" w:hAnsi="Palatino Linotype"/>
          <w:b/>
          <w:i/>
          <w:sz w:val="22"/>
        </w:rPr>
        <w:t>.</w:t>
      </w:r>
      <w:r w:rsidRPr="004543E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F04D42C" w14:textId="77777777" w:rsidR="00530DEE" w:rsidRPr="004543E4" w:rsidRDefault="00530DEE" w:rsidP="00530DEE">
      <w:pPr>
        <w:pStyle w:val="Sinespaciado"/>
      </w:pPr>
    </w:p>
    <w:p w14:paraId="274C7CCB" w14:textId="77777777" w:rsidR="00530DEE" w:rsidRPr="004543E4" w:rsidRDefault="00530DEE" w:rsidP="00530DEE">
      <w:pPr>
        <w:autoSpaceDE w:val="0"/>
        <w:autoSpaceDN w:val="0"/>
        <w:adjustRightInd w:val="0"/>
        <w:spacing w:after="0" w:line="360" w:lineRule="auto"/>
        <w:jc w:val="both"/>
        <w:rPr>
          <w:rFonts w:ascii="Palatino Linotype" w:hAnsi="Palatino Linotype" w:cs="Arial"/>
          <w:sz w:val="24"/>
          <w:szCs w:val="24"/>
        </w:rPr>
      </w:pPr>
    </w:p>
    <w:p w14:paraId="3C5C454C" w14:textId="4D6034D9" w:rsidR="00530DEE" w:rsidRPr="004543E4" w:rsidRDefault="00530DEE" w:rsidP="00530DEE">
      <w:pPr>
        <w:autoSpaceDE w:val="0"/>
        <w:autoSpaceDN w:val="0"/>
        <w:adjustRightInd w:val="0"/>
        <w:spacing w:after="0" w:line="360" w:lineRule="auto"/>
        <w:jc w:val="both"/>
        <w:rPr>
          <w:rFonts w:ascii="Palatino Linotype" w:hAnsi="Palatino Linotype" w:cs="Arial"/>
          <w:sz w:val="24"/>
          <w:szCs w:val="24"/>
        </w:rPr>
      </w:pPr>
      <w:r w:rsidRPr="004543E4">
        <w:rPr>
          <w:rFonts w:ascii="Palatino Linotype" w:hAnsi="Palatino Linotype" w:cs="Arial"/>
          <w:sz w:val="24"/>
          <w:szCs w:val="24"/>
        </w:rPr>
        <w:lastRenderedPageBreak/>
        <w:t xml:space="preserve">Hasta lo aquí expuesto, se concluye que </w:t>
      </w:r>
      <w:r w:rsidRPr="004543E4">
        <w:rPr>
          <w:rFonts w:ascii="Palatino Linotype" w:hAnsi="Palatino Linotype" w:cs="Arial"/>
          <w:b/>
          <w:sz w:val="24"/>
          <w:szCs w:val="24"/>
        </w:rPr>
        <w:t>El Sujeto Obligado</w:t>
      </w:r>
      <w:r w:rsidRPr="004543E4">
        <w:rPr>
          <w:rFonts w:ascii="Palatino Linotype" w:hAnsi="Palatino Linotype" w:cs="Arial"/>
          <w:sz w:val="24"/>
          <w:szCs w:val="24"/>
        </w:rPr>
        <w:t xml:space="preserve"> </w:t>
      </w:r>
      <w:r w:rsidR="00706788" w:rsidRPr="004543E4">
        <w:rPr>
          <w:rFonts w:ascii="Palatino Linotype" w:hAnsi="Palatino Linotype" w:cs="Arial"/>
          <w:sz w:val="24"/>
          <w:szCs w:val="24"/>
        </w:rPr>
        <w:t>a satisfecho</w:t>
      </w:r>
      <w:r w:rsidRPr="004543E4">
        <w:rPr>
          <w:rFonts w:ascii="Palatino Linotype" w:hAnsi="Palatino Linotype" w:cs="Arial"/>
          <w:sz w:val="24"/>
          <w:szCs w:val="24"/>
        </w:rPr>
        <w:t xml:space="preserve"> el derecho de acceso a la información mediante la respuesta primigenia</w:t>
      </w:r>
      <w:r w:rsidR="00706788" w:rsidRPr="004543E4">
        <w:rPr>
          <w:rFonts w:ascii="Palatino Linotype" w:hAnsi="Palatino Linotype" w:cs="Arial"/>
          <w:sz w:val="24"/>
          <w:szCs w:val="24"/>
        </w:rPr>
        <w:t xml:space="preserve">, por lo que es procedente </w:t>
      </w:r>
      <w:r w:rsidR="00706788" w:rsidRPr="004543E4">
        <w:rPr>
          <w:rFonts w:ascii="Palatino Linotype" w:hAnsi="Palatino Linotype" w:cs="Arial"/>
          <w:b/>
          <w:sz w:val="24"/>
          <w:szCs w:val="24"/>
        </w:rPr>
        <w:t xml:space="preserve">CONFIRMAR </w:t>
      </w:r>
      <w:r w:rsidR="00706788" w:rsidRPr="004543E4">
        <w:rPr>
          <w:rFonts w:ascii="Palatino Linotype" w:hAnsi="Palatino Linotype" w:cs="Arial"/>
          <w:sz w:val="24"/>
          <w:szCs w:val="24"/>
        </w:rPr>
        <w:t>la respuesta emitida</w:t>
      </w:r>
      <w:r w:rsidR="002D1830" w:rsidRPr="004543E4">
        <w:rPr>
          <w:rFonts w:ascii="Palatino Linotype" w:hAnsi="Palatino Linotype" w:cs="Arial"/>
          <w:sz w:val="24"/>
          <w:szCs w:val="24"/>
        </w:rPr>
        <w:t xml:space="preserve"> en la solicitud número </w:t>
      </w:r>
      <w:r w:rsidR="002D1830" w:rsidRPr="004543E4">
        <w:rPr>
          <w:rFonts w:ascii="Palatino Linotype" w:hAnsi="Palatino Linotype" w:cs="Arial"/>
          <w:b/>
          <w:sz w:val="24"/>
          <w:szCs w:val="24"/>
        </w:rPr>
        <w:t>00086/XALATLA/IP/2022</w:t>
      </w:r>
      <w:r w:rsidR="00706788" w:rsidRPr="004543E4">
        <w:rPr>
          <w:rFonts w:ascii="Palatino Linotype" w:hAnsi="Palatino Linotype" w:cs="Arial"/>
          <w:sz w:val="24"/>
          <w:szCs w:val="24"/>
        </w:rPr>
        <w:t>.</w:t>
      </w:r>
      <w:r w:rsidRPr="004543E4">
        <w:rPr>
          <w:rFonts w:ascii="Palatino Linotype" w:hAnsi="Palatino Linotype" w:cs="Arial"/>
          <w:sz w:val="24"/>
          <w:szCs w:val="24"/>
        </w:rPr>
        <w:t xml:space="preserve"> </w:t>
      </w:r>
    </w:p>
    <w:p w14:paraId="3ADB4E60" w14:textId="77777777" w:rsidR="00530DEE" w:rsidRPr="004543E4" w:rsidRDefault="00530DEE" w:rsidP="008F4DBF">
      <w:pPr>
        <w:autoSpaceDE w:val="0"/>
        <w:autoSpaceDN w:val="0"/>
        <w:adjustRightInd w:val="0"/>
        <w:spacing w:after="0" w:line="360" w:lineRule="auto"/>
        <w:jc w:val="both"/>
        <w:rPr>
          <w:rFonts w:ascii="Palatino Linotype" w:hAnsi="Palatino Linotype" w:cs="Arial"/>
          <w:sz w:val="24"/>
          <w:szCs w:val="24"/>
        </w:rPr>
      </w:pPr>
    </w:p>
    <w:p w14:paraId="06AAE465" w14:textId="508DEFAB" w:rsidR="002D1830" w:rsidRPr="004543E4" w:rsidRDefault="002D1830" w:rsidP="002D1830">
      <w:pPr>
        <w:spacing w:line="360" w:lineRule="auto"/>
        <w:jc w:val="both"/>
        <w:rPr>
          <w:rFonts w:ascii="Palatino Linotype" w:hAnsi="Palatino Linotype" w:cs="Arial"/>
          <w:b/>
        </w:rPr>
      </w:pPr>
      <w:r w:rsidRPr="004543E4">
        <w:rPr>
          <w:rFonts w:ascii="Palatino Linotype" w:hAnsi="Palatino Linotype" w:cs="Arial"/>
          <w:sz w:val="24"/>
          <w:szCs w:val="24"/>
        </w:rPr>
        <w:t>Ahora bien, de conformidad con las constancias que obran en los expedientes electrónicos, se observa que el Sujeto Obligado dio respuesta por medio del sistema SAIMEX, a la solicitud de información</w:t>
      </w:r>
      <w:r w:rsidRPr="004543E4">
        <w:rPr>
          <w:rFonts w:ascii="Palatino Linotype" w:eastAsia="Palatino Linotype" w:hAnsi="Palatino Linotype" w:cs="Palatino Linotype"/>
          <w:b/>
          <w:color w:val="000000"/>
          <w:sz w:val="24"/>
          <w:szCs w:val="24"/>
        </w:rPr>
        <w:t xml:space="preserve"> </w:t>
      </w:r>
      <w:r w:rsidRPr="004543E4">
        <w:rPr>
          <w:rFonts w:ascii="Palatino Linotype" w:hAnsi="Palatino Linotype" w:cs="Arial"/>
          <w:b/>
          <w:sz w:val="24"/>
          <w:szCs w:val="24"/>
        </w:rPr>
        <w:t xml:space="preserve">00088/XALATLA/IP/2022; </w:t>
      </w:r>
      <w:r w:rsidRPr="004543E4">
        <w:rPr>
          <w:rFonts w:ascii="Palatino Linotype" w:hAnsi="Palatino Linotype" w:cs="Arial"/>
          <w:sz w:val="24"/>
          <w:szCs w:val="24"/>
        </w:rPr>
        <w:t>para lo cual adjuntó</w:t>
      </w:r>
      <w:r w:rsidRPr="004543E4">
        <w:rPr>
          <w:rFonts w:ascii="Palatino Linotype" w:hAnsi="Palatino Linotype" w:cs="Arial"/>
          <w:b/>
          <w:sz w:val="24"/>
          <w:szCs w:val="24"/>
        </w:rPr>
        <w:t xml:space="preserve"> </w:t>
      </w:r>
      <w:r w:rsidRPr="004543E4">
        <w:rPr>
          <w:rFonts w:ascii="Palatino Linotype" w:hAnsi="Palatino Linotype" w:cs="Arial"/>
          <w:sz w:val="24"/>
          <w:szCs w:val="24"/>
        </w:rPr>
        <w:t>el archivo electrónico</w:t>
      </w:r>
      <w:r w:rsidRPr="004543E4">
        <w:rPr>
          <w:rFonts w:ascii="Palatino Linotype" w:hAnsi="Palatino Linotype" w:cs="Arial"/>
          <w:b/>
          <w:i/>
        </w:rPr>
        <w:t xml:space="preserve"> “Respuesta088.pdf</w:t>
      </w:r>
      <w:r w:rsidRPr="004543E4">
        <w:rPr>
          <w:rFonts w:ascii="Palatino Linotype" w:hAnsi="Palatino Linotype" w:cs="Arial"/>
          <w:b/>
        </w:rPr>
        <w:t xml:space="preserve"> “, </w:t>
      </w:r>
      <w:r w:rsidRPr="004543E4">
        <w:rPr>
          <w:rFonts w:ascii="Palatino Linotype" w:hAnsi="Palatino Linotype" w:cs="Arial"/>
        </w:rPr>
        <w:t xml:space="preserve">que contiene dos oficios: </w:t>
      </w:r>
    </w:p>
    <w:p w14:paraId="56B59131" w14:textId="20CF52A9" w:rsidR="002D1830" w:rsidRPr="004543E4" w:rsidRDefault="002D1830" w:rsidP="002D1830">
      <w:pPr>
        <w:pStyle w:val="Sinespaciado"/>
        <w:numPr>
          <w:ilvl w:val="0"/>
          <w:numId w:val="21"/>
        </w:numPr>
        <w:spacing w:before="240" w:line="360" w:lineRule="auto"/>
        <w:jc w:val="both"/>
        <w:rPr>
          <w:rFonts w:ascii="Palatino Linotype" w:hAnsi="Palatino Linotype" w:cs="Arial"/>
          <w:b/>
        </w:rPr>
      </w:pPr>
      <w:r w:rsidRPr="004543E4">
        <w:rPr>
          <w:rFonts w:ascii="Palatino Linotype" w:hAnsi="Palatino Linotype" w:cs="Arial"/>
        </w:rPr>
        <w:t xml:space="preserve">oficio número </w:t>
      </w:r>
      <w:r w:rsidRPr="004543E4">
        <w:rPr>
          <w:rFonts w:ascii="Palatino Linotype" w:hAnsi="Palatino Linotype"/>
        </w:rPr>
        <w:t>ADM/320/2022, de fecha 06 de julio de 2022, firmado por la Titular de la Dirección de Administración,</w:t>
      </w:r>
      <w:r w:rsidRPr="004543E4">
        <w:rPr>
          <w:i/>
        </w:rPr>
        <w:t xml:space="preserve"> </w:t>
      </w:r>
      <w:r w:rsidRPr="004543E4">
        <w:rPr>
          <w:rFonts w:ascii="Palatino Linotype" w:hAnsi="Palatino Linotype" w:cs="Arial"/>
        </w:rPr>
        <w:t>dirigido a la Titular de la Unidad de Transparencia y Acceso a la Información,</w:t>
      </w:r>
      <w:r w:rsidRPr="004543E4">
        <w:rPr>
          <w:rFonts w:ascii="Palatino Linotype" w:hAnsi="Palatino Linotype"/>
          <w:bCs/>
        </w:rPr>
        <w:t xml:space="preserve"> mediante el cual señala sustancialmente lo siguiente:</w:t>
      </w:r>
    </w:p>
    <w:p w14:paraId="0E8FDF3E" w14:textId="77777777" w:rsidR="002D1830" w:rsidRPr="004543E4" w:rsidRDefault="002D1830" w:rsidP="002D1830">
      <w:pPr>
        <w:pStyle w:val="Citas"/>
      </w:pPr>
      <w:r w:rsidRPr="004543E4">
        <w:t xml:space="preserve">“le informo que el C. </w:t>
      </w:r>
      <w:bookmarkStart w:id="1" w:name="_GoBack"/>
      <w:r w:rsidRPr="004543E4">
        <w:t>Ricardo Flores Guzmán n</w:t>
      </w:r>
      <w:bookmarkEnd w:id="1"/>
      <w:r w:rsidRPr="004543E4">
        <w:t>o es personal de este H. Ayuntamiento desde el 31 de diciembre del año 2021”</w:t>
      </w:r>
    </w:p>
    <w:p w14:paraId="40740A37" w14:textId="6BB7FECA" w:rsidR="002D1830" w:rsidRPr="004543E4" w:rsidRDefault="002D1830" w:rsidP="00E01C8D">
      <w:pPr>
        <w:pStyle w:val="Sinespaciado"/>
        <w:numPr>
          <w:ilvl w:val="0"/>
          <w:numId w:val="21"/>
        </w:numPr>
        <w:spacing w:before="240" w:line="360" w:lineRule="auto"/>
        <w:jc w:val="both"/>
        <w:rPr>
          <w:rFonts w:ascii="Palatino Linotype" w:hAnsi="Palatino Linotype" w:cs="Arial"/>
          <w:b/>
        </w:rPr>
      </w:pPr>
      <w:r w:rsidRPr="004543E4">
        <w:rPr>
          <w:rFonts w:ascii="Palatino Linotype" w:hAnsi="Palatino Linotype" w:cs="Arial"/>
        </w:rPr>
        <w:t>oficio número PM/XAL/TM/258/ 2022, de fecha 08 de julio de 2022, firmado por el Tesorero Municipal, dirigido a la Titular de la Unidad de Transparencia y Acceso a la Información,</w:t>
      </w:r>
      <w:r w:rsidRPr="004543E4">
        <w:rPr>
          <w:rFonts w:ascii="Palatino Linotype" w:hAnsi="Palatino Linotype"/>
          <w:bCs/>
        </w:rPr>
        <w:t xml:space="preserve"> mediante el cual señala sustancialmente lo siguiente:</w:t>
      </w:r>
    </w:p>
    <w:p w14:paraId="3EB8BEC4" w14:textId="77777777" w:rsidR="002D1830" w:rsidRPr="004543E4" w:rsidRDefault="002D1830" w:rsidP="002D1830">
      <w:pPr>
        <w:pStyle w:val="Citas"/>
      </w:pPr>
      <w:r w:rsidRPr="004543E4">
        <w:t xml:space="preserve">“Por lo anterior hago de su conocimiento que se realizó una búsqueda exhaustiva, verificando que dentro del archivo que obra en la Tesorería Municipal </w:t>
      </w:r>
      <w:r w:rsidRPr="004543E4">
        <w:rPr>
          <w:b/>
        </w:rPr>
        <w:t>no se encuentra registro alguno</w:t>
      </w:r>
      <w:r w:rsidRPr="004543E4">
        <w:t xml:space="preserve"> de lo antes solicitado del servidor en mención”</w:t>
      </w:r>
    </w:p>
    <w:p w14:paraId="507B366D" w14:textId="77777777" w:rsidR="002D1830" w:rsidRPr="004543E4" w:rsidRDefault="002D1830" w:rsidP="002D183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p>
    <w:p w14:paraId="21E3C98B" w14:textId="7528B6EA" w:rsidR="002D1830" w:rsidRPr="004543E4" w:rsidRDefault="002D1830" w:rsidP="002D1830">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rPr>
      </w:pPr>
      <w:r w:rsidRPr="004543E4">
        <w:rPr>
          <w:rFonts w:ascii="Palatino Linotype" w:eastAsia="Palatino Linotype" w:hAnsi="Palatino Linotype" w:cs="Palatino Linotype"/>
          <w:color w:val="000000"/>
          <w:sz w:val="24"/>
          <w:szCs w:val="24"/>
        </w:rPr>
        <w:lastRenderedPageBreak/>
        <w:t xml:space="preserve">Ante la respuesta emitida por el Sujeto Obligado, el Recurrente consideró que su derecho a la información pública había sido conculcado, por lo que interpuso el recurso de revisión </w:t>
      </w:r>
      <w:r w:rsidR="00E01C8D" w:rsidRPr="004543E4">
        <w:rPr>
          <w:rFonts w:ascii="Palatino Linotype" w:hAnsi="Palatino Linotype" w:cs="Arial"/>
          <w:b/>
        </w:rPr>
        <w:t>13056/INFOEM/IP/RR/2022</w:t>
      </w:r>
      <w:r w:rsidRPr="004543E4">
        <w:rPr>
          <w:rFonts w:ascii="Palatino Linotype" w:eastAsia="Palatino Linotype" w:hAnsi="Palatino Linotype" w:cs="Palatino Linotype"/>
          <w:color w:val="000000"/>
          <w:sz w:val="24"/>
          <w:szCs w:val="24"/>
        </w:rPr>
        <w:t>, señalando como razones o motivos de inconformidad:</w:t>
      </w:r>
    </w:p>
    <w:p w14:paraId="62106F59" w14:textId="15A9661B" w:rsidR="00E01C8D" w:rsidRPr="004543E4" w:rsidRDefault="00E01C8D" w:rsidP="00E01C8D">
      <w:pPr>
        <w:pStyle w:val="Sinespaciado"/>
        <w:numPr>
          <w:ilvl w:val="0"/>
          <w:numId w:val="22"/>
        </w:numPr>
        <w:spacing w:line="360" w:lineRule="auto"/>
        <w:jc w:val="both"/>
        <w:rPr>
          <w:rFonts w:ascii="Palatino Linotype" w:hAnsi="Palatino Linotype" w:cs="Arial"/>
          <w:b/>
        </w:rPr>
      </w:pPr>
      <w:r w:rsidRPr="004543E4">
        <w:rPr>
          <w:rFonts w:ascii="Palatino Linotype" w:hAnsi="Palatino Linotype" w:cs="Arial"/>
          <w:b/>
        </w:rPr>
        <w:t>Acto impugnado:</w:t>
      </w:r>
    </w:p>
    <w:p w14:paraId="2B8C912F" w14:textId="77777777" w:rsidR="00E01C8D" w:rsidRPr="004543E4" w:rsidRDefault="00E01C8D" w:rsidP="00E01C8D">
      <w:pPr>
        <w:pStyle w:val="Sinespaciado"/>
        <w:spacing w:line="360" w:lineRule="auto"/>
        <w:jc w:val="both"/>
        <w:rPr>
          <w:rFonts w:ascii="Palatino Linotype" w:hAnsi="Palatino Linotype" w:cs="Arial"/>
          <w:i/>
        </w:rPr>
      </w:pPr>
      <w:r w:rsidRPr="004543E4">
        <w:rPr>
          <w:rFonts w:ascii="Palatino Linotype" w:hAnsi="Palatino Linotype" w:cs="Arial"/>
          <w:i/>
        </w:rPr>
        <w:t xml:space="preserve">“solicito den un informe detallado toda vez que sigue haciendo tareas diversas en la </w:t>
      </w:r>
      <w:proofErr w:type="spellStart"/>
      <w:r w:rsidRPr="004543E4">
        <w:rPr>
          <w:rFonts w:ascii="Palatino Linotype" w:hAnsi="Palatino Linotype" w:cs="Arial"/>
          <w:i/>
        </w:rPr>
        <w:t>administracion</w:t>
      </w:r>
      <w:proofErr w:type="spellEnd"/>
      <w:r w:rsidRPr="004543E4">
        <w:rPr>
          <w:rFonts w:ascii="Palatino Linotype" w:hAnsi="Palatino Linotype" w:cs="Arial"/>
          <w:i/>
        </w:rPr>
        <w:t xml:space="preserve">, si causo baja </w:t>
      </w:r>
      <w:proofErr w:type="spellStart"/>
      <w:r w:rsidRPr="004543E4">
        <w:rPr>
          <w:rFonts w:ascii="Palatino Linotype" w:hAnsi="Palatino Linotype" w:cs="Arial"/>
          <w:i/>
        </w:rPr>
        <w:t>por que</w:t>
      </w:r>
      <w:proofErr w:type="spellEnd"/>
      <w:r w:rsidRPr="004543E4">
        <w:rPr>
          <w:rFonts w:ascii="Palatino Linotype" w:hAnsi="Palatino Linotype" w:cs="Arial"/>
          <w:i/>
        </w:rPr>
        <w:t xml:space="preserve"> </w:t>
      </w:r>
      <w:proofErr w:type="spellStart"/>
      <w:r w:rsidRPr="004543E4">
        <w:rPr>
          <w:rFonts w:ascii="Palatino Linotype" w:hAnsi="Palatino Linotype" w:cs="Arial"/>
          <w:i/>
        </w:rPr>
        <w:t>esta</w:t>
      </w:r>
      <w:proofErr w:type="spellEnd"/>
      <w:r w:rsidRPr="004543E4">
        <w:rPr>
          <w:rFonts w:ascii="Palatino Linotype" w:hAnsi="Palatino Linotype" w:cs="Arial"/>
          <w:i/>
        </w:rPr>
        <w:t xml:space="preserve"> realizando </w:t>
      </w:r>
      <w:proofErr w:type="spellStart"/>
      <w:r w:rsidRPr="004543E4">
        <w:rPr>
          <w:rFonts w:ascii="Palatino Linotype" w:hAnsi="Palatino Linotype" w:cs="Arial"/>
          <w:i/>
        </w:rPr>
        <w:t>actividadesen</w:t>
      </w:r>
      <w:proofErr w:type="spellEnd"/>
      <w:r w:rsidRPr="004543E4">
        <w:rPr>
          <w:rFonts w:ascii="Palatino Linotype" w:hAnsi="Palatino Linotype" w:cs="Arial"/>
          <w:i/>
        </w:rPr>
        <w:t xml:space="preserve"> el ayuntamiento.” (</w:t>
      </w:r>
      <w:proofErr w:type="gramStart"/>
      <w:r w:rsidRPr="004543E4">
        <w:rPr>
          <w:rFonts w:ascii="Palatino Linotype" w:hAnsi="Palatino Linotype" w:cs="Arial"/>
          <w:i/>
        </w:rPr>
        <w:t>sic</w:t>
      </w:r>
      <w:proofErr w:type="gramEnd"/>
      <w:r w:rsidRPr="004543E4">
        <w:rPr>
          <w:rFonts w:ascii="Palatino Linotype" w:hAnsi="Palatino Linotype" w:cs="Arial"/>
          <w:i/>
        </w:rPr>
        <w:t>)</w:t>
      </w:r>
    </w:p>
    <w:p w14:paraId="4AAA8879" w14:textId="7C2A44CE" w:rsidR="00E01C8D" w:rsidRPr="004543E4" w:rsidRDefault="00E01C8D" w:rsidP="00E01C8D">
      <w:pPr>
        <w:pStyle w:val="Sinespaciado"/>
        <w:numPr>
          <w:ilvl w:val="0"/>
          <w:numId w:val="22"/>
        </w:numPr>
        <w:spacing w:line="360" w:lineRule="auto"/>
        <w:jc w:val="both"/>
        <w:rPr>
          <w:rFonts w:ascii="Palatino Linotype" w:hAnsi="Palatino Linotype" w:cs="Arial"/>
          <w:b/>
        </w:rPr>
      </w:pPr>
      <w:r w:rsidRPr="004543E4">
        <w:rPr>
          <w:rFonts w:ascii="Palatino Linotype" w:hAnsi="Palatino Linotype" w:cs="Arial"/>
          <w:b/>
        </w:rPr>
        <w:t>Razones o motivos de inconformidad</w:t>
      </w:r>
    </w:p>
    <w:p w14:paraId="7457C9C8" w14:textId="0B425FFA" w:rsidR="002D1830" w:rsidRPr="004543E4" w:rsidRDefault="00E01C8D" w:rsidP="00E01C8D">
      <w:pPr>
        <w:pStyle w:val="Sinespaciado"/>
        <w:spacing w:line="360" w:lineRule="auto"/>
        <w:jc w:val="both"/>
        <w:rPr>
          <w:rFonts w:ascii="Palatino Linotype" w:hAnsi="Palatino Linotype" w:cs="Arial"/>
          <w:i/>
        </w:rPr>
      </w:pPr>
      <w:r w:rsidRPr="004543E4">
        <w:rPr>
          <w:rFonts w:ascii="Palatino Linotype" w:hAnsi="Palatino Linotype" w:cs="Arial"/>
          <w:i/>
        </w:rPr>
        <w:t xml:space="preserve">“solicito den un informe detallado toda vez que sigue haciendo tareas diversas en la </w:t>
      </w:r>
      <w:proofErr w:type="spellStart"/>
      <w:r w:rsidRPr="004543E4">
        <w:rPr>
          <w:rFonts w:ascii="Palatino Linotype" w:hAnsi="Palatino Linotype" w:cs="Arial"/>
          <w:i/>
        </w:rPr>
        <w:t>administracion</w:t>
      </w:r>
      <w:proofErr w:type="spellEnd"/>
      <w:r w:rsidRPr="004543E4">
        <w:rPr>
          <w:rFonts w:ascii="Palatino Linotype" w:hAnsi="Palatino Linotype" w:cs="Arial"/>
          <w:i/>
        </w:rPr>
        <w:t xml:space="preserve">, si causo baja </w:t>
      </w:r>
      <w:proofErr w:type="spellStart"/>
      <w:r w:rsidRPr="004543E4">
        <w:rPr>
          <w:rFonts w:ascii="Palatino Linotype" w:hAnsi="Palatino Linotype" w:cs="Arial"/>
          <w:i/>
        </w:rPr>
        <w:t>por que</w:t>
      </w:r>
      <w:proofErr w:type="spellEnd"/>
      <w:r w:rsidRPr="004543E4">
        <w:rPr>
          <w:rFonts w:ascii="Palatino Linotype" w:hAnsi="Palatino Linotype" w:cs="Arial"/>
          <w:i/>
        </w:rPr>
        <w:t xml:space="preserve"> </w:t>
      </w:r>
      <w:proofErr w:type="spellStart"/>
      <w:r w:rsidRPr="004543E4">
        <w:rPr>
          <w:rFonts w:ascii="Palatino Linotype" w:hAnsi="Palatino Linotype" w:cs="Arial"/>
          <w:i/>
        </w:rPr>
        <w:t>esta</w:t>
      </w:r>
      <w:proofErr w:type="spellEnd"/>
      <w:r w:rsidRPr="004543E4">
        <w:rPr>
          <w:rFonts w:ascii="Palatino Linotype" w:hAnsi="Palatino Linotype" w:cs="Arial"/>
          <w:i/>
        </w:rPr>
        <w:t xml:space="preserve"> realizando </w:t>
      </w:r>
      <w:proofErr w:type="spellStart"/>
      <w:r w:rsidRPr="004543E4">
        <w:rPr>
          <w:rFonts w:ascii="Palatino Linotype" w:hAnsi="Palatino Linotype" w:cs="Arial"/>
          <w:i/>
        </w:rPr>
        <w:t>actividadesen</w:t>
      </w:r>
      <w:proofErr w:type="spellEnd"/>
      <w:r w:rsidRPr="004543E4">
        <w:rPr>
          <w:rFonts w:ascii="Palatino Linotype" w:hAnsi="Palatino Linotype" w:cs="Arial"/>
          <w:i/>
        </w:rPr>
        <w:t xml:space="preserve"> el ayuntamiento.” (Sic)</w:t>
      </w:r>
    </w:p>
    <w:p w14:paraId="5DF49612" w14:textId="77777777" w:rsidR="00E01C8D" w:rsidRPr="004543E4" w:rsidRDefault="00E01C8D" w:rsidP="00DB6F8C">
      <w:pPr>
        <w:pStyle w:val="Sinespaciado"/>
        <w:spacing w:line="360" w:lineRule="auto"/>
        <w:jc w:val="both"/>
        <w:rPr>
          <w:rFonts w:ascii="Palatino Linotype" w:hAnsi="Palatino Linotype" w:cs="Arial"/>
        </w:rPr>
      </w:pPr>
    </w:p>
    <w:p w14:paraId="4D76A247" w14:textId="42FFF34D" w:rsidR="00DB6F8C" w:rsidRPr="004543E4" w:rsidRDefault="00DB6F8C" w:rsidP="00E01C8D">
      <w:pPr>
        <w:pStyle w:val="Sinespaciado"/>
        <w:spacing w:line="360" w:lineRule="auto"/>
        <w:jc w:val="both"/>
        <w:rPr>
          <w:rFonts w:ascii="Palatino Linotype" w:hAnsi="Palatino Linotype" w:cs="Arial"/>
        </w:rPr>
      </w:pPr>
      <w:r w:rsidRPr="004543E4">
        <w:rPr>
          <w:rFonts w:ascii="Palatino Linotype" w:hAnsi="Palatino Linotype" w:cs="Arial"/>
        </w:rPr>
        <w:t xml:space="preserve">Ahora bien, no pasa inadvertido para este Órgano Resolutor que en sus razones o motivos de inconformidad </w:t>
      </w:r>
      <w:r w:rsidRPr="004543E4">
        <w:rPr>
          <w:rFonts w:ascii="Palatino Linotype" w:hAnsi="Palatino Linotype" w:cs="Arial"/>
          <w:b/>
        </w:rPr>
        <w:t xml:space="preserve">El Recurrente </w:t>
      </w:r>
      <w:r w:rsidRPr="004543E4">
        <w:rPr>
          <w:rFonts w:ascii="Palatino Linotype" w:hAnsi="Palatino Linotype" w:cs="Arial"/>
        </w:rPr>
        <w:t xml:space="preserve">manifestó que </w:t>
      </w:r>
      <w:r w:rsidR="00DD561E" w:rsidRPr="004543E4">
        <w:rPr>
          <w:rFonts w:ascii="Palatino Linotype" w:hAnsi="Palatino Linotype" w:cs="Arial"/>
        </w:rPr>
        <w:t>solicita un informe detallado</w:t>
      </w:r>
      <w:r w:rsidRPr="004543E4">
        <w:rPr>
          <w:rFonts w:ascii="Palatino Linotype" w:hAnsi="Palatino Linotype" w:cs="Arial"/>
        </w:rPr>
        <w:t xml:space="preserve">.  </w:t>
      </w:r>
    </w:p>
    <w:p w14:paraId="4E2247FF" w14:textId="77777777" w:rsidR="008F4DBF" w:rsidRPr="004543E4" w:rsidRDefault="008F4DBF" w:rsidP="008F4DBF">
      <w:pPr>
        <w:autoSpaceDE w:val="0"/>
        <w:autoSpaceDN w:val="0"/>
        <w:adjustRightInd w:val="0"/>
        <w:spacing w:after="0" w:line="360" w:lineRule="auto"/>
        <w:jc w:val="both"/>
        <w:rPr>
          <w:rFonts w:ascii="Palatino Linotype" w:hAnsi="Palatino Linotype" w:cs="Arial"/>
          <w:sz w:val="24"/>
          <w:szCs w:val="24"/>
        </w:rPr>
      </w:pPr>
    </w:p>
    <w:p w14:paraId="1430F1A8" w14:textId="638F3D37" w:rsidR="00DB6F8C" w:rsidRPr="004543E4" w:rsidRDefault="00DB6F8C" w:rsidP="00DB6F8C">
      <w:pPr>
        <w:tabs>
          <w:tab w:val="left" w:pos="7088"/>
        </w:tabs>
        <w:spacing w:line="360" w:lineRule="auto"/>
        <w:jc w:val="both"/>
        <w:rPr>
          <w:rFonts w:ascii="Palatino Linotype" w:hAnsi="Palatino Linotype" w:cs="Arial"/>
          <w:sz w:val="24"/>
          <w:szCs w:val="24"/>
        </w:rPr>
      </w:pPr>
      <w:r w:rsidRPr="004543E4">
        <w:rPr>
          <w:rFonts w:ascii="Palatino Linotype" w:hAnsi="Palatino Linotype"/>
          <w:sz w:val="24"/>
          <w:szCs w:val="24"/>
        </w:rPr>
        <w:t xml:space="preserve">Por ello, resulta claro que </w:t>
      </w:r>
      <w:r w:rsidRPr="004543E4">
        <w:rPr>
          <w:rFonts w:ascii="Palatino Linotype" w:hAnsi="Palatino Linotype"/>
          <w:b/>
          <w:sz w:val="24"/>
          <w:szCs w:val="24"/>
        </w:rPr>
        <w:t xml:space="preserve">El Recurrente </w:t>
      </w:r>
      <w:r w:rsidRPr="004543E4">
        <w:rPr>
          <w:rFonts w:ascii="Palatino Linotype" w:hAnsi="Palatino Linotype"/>
          <w:sz w:val="24"/>
          <w:szCs w:val="24"/>
        </w:rPr>
        <w:t xml:space="preserve">añade nuevos puntos a su solicitud de información </w:t>
      </w:r>
      <w:r w:rsidRPr="004543E4">
        <w:rPr>
          <w:rFonts w:ascii="Palatino Linotype" w:hAnsi="Palatino Linotype" w:cs="Arial"/>
          <w:sz w:val="24"/>
          <w:szCs w:val="24"/>
        </w:rPr>
        <w:t xml:space="preserve">y se aleja de la materia que dio origen a la respuesta de </w:t>
      </w:r>
      <w:r w:rsidRPr="004543E4">
        <w:rPr>
          <w:rFonts w:ascii="Palatino Linotype" w:hAnsi="Palatino Linotype" w:cs="Arial"/>
          <w:b/>
          <w:sz w:val="24"/>
          <w:szCs w:val="24"/>
        </w:rPr>
        <w:t>El Sujeto Obligado.</w:t>
      </w:r>
      <w:r w:rsidRPr="004543E4">
        <w:rPr>
          <w:rFonts w:ascii="Palatino Linotype" w:hAnsi="Palatino Linotype" w:cs="Arial"/>
          <w:sz w:val="24"/>
          <w:szCs w:val="24"/>
        </w:rPr>
        <w:t xml:space="preserve"> A mayor abundamiento, los nuevos puntos de la solicitud son considerados </w:t>
      </w:r>
      <w:r w:rsidRPr="004543E4">
        <w:rPr>
          <w:rFonts w:ascii="Palatino Linotype" w:hAnsi="Palatino Linotype" w:cs="Arial"/>
          <w:b/>
          <w:i/>
          <w:sz w:val="24"/>
          <w:szCs w:val="24"/>
        </w:rPr>
        <w:t xml:space="preserve">plus </w:t>
      </w:r>
      <w:proofErr w:type="spellStart"/>
      <w:r w:rsidRPr="004543E4">
        <w:rPr>
          <w:rFonts w:ascii="Palatino Linotype" w:hAnsi="Palatino Linotype" w:cs="Arial"/>
          <w:b/>
          <w:i/>
          <w:sz w:val="24"/>
          <w:szCs w:val="24"/>
        </w:rPr>
        <w:t>petitio</w:t>
      </w:r>
      <w:proofErr w:type="spellEnd"/>
      <w:r w:rsidRPr="004543E4">
        <w:rPr>
          <w:rFonts w:ascii="Palatino Linotype" w:hAnsi="Palatino Linotype" w:cs="Arial"/>
          <w:i/>
          <w:sz w:val="24"/>
          <w:szCs w:val="24"/>
        </w:rPr>
        <w:t xml:space="preserve"> </w:t>
      </w:r>
      <w:r w:rsidRPr="004543E4">
        <w:rPr>
          <w:rFonts w:ascii="Palatino Linotype" w:hAnsi="Palatino Linotype" w:cs="Arial"/>
          <w:sz w:val="24"/>
          <w:szCs w:val="24"/>
        </w:rPr>
        <w:t xml:space="preserve">y no son susceptibles de ser valorados. </w:t>
      </w:r>
    </w:p>
    <w:p w14:paraId="092C4060" w14:textId="77777777" w:rsidR="00E01C8D" w:rsidRPr="004543E4" w:rsidRDefault="00E01C8D" w:rsidP="00DB6F8C">
      <w:pPr>
        <w:tabs>
          <w:tab w:val="left" w:pos="7088"/>
        </w:tabs>
        <w:spacing w:line="360" w:lineRule="auto"/>
        <w:jc w:val="both"/>
        <w:rPr>
          <w:rFonts w:ascii="Palatino Linotype" w:hAnsi="Palatino Linotype" w:cs="Arial"/>
          <w:sz w:val="24"/>
          <w:szCs w:val="24"/>
        </w:rPr>
      </w:pPr>
    </w:p>
    <w:p w14:paraId="34B382B6" w14:textId="77777777" w:rsidR="00DB6F8C" w:rsidRPr="004543E4" w:rsidRDefault="00DB6F8C" w:rsidP="00DB6F8C">
      <w:pPr>
        <w:pStyle w:val="Prrafodelista"/>
        <w:tabs>
          <w:tab w:val="left" w:pos="7088"/>
        </w:tabs>
        <w:autoSpaceDE w:val="0"/>
        <w:autoSpaceDN w:val="0"/>
        <w:adjustRightInd w:val="0"/>
        <w:spacing w:line="360" w:lineRule="auto"/>
        <w:ind w:left="0"/>
        <w:jc w:val="both"/>
        <w:rPr>
          <w:rFonts w:ascii="Palatino Linotype" w:hAnsi="Palatino Linotype" w:cs="Arial"/>
        </w:rPr>
      </w:pPr>
      <w:r w:rsidRPr="004543E4">
        <w:rPr>
          <w:rFonts w:ascii="Palatino Linotype" w:hAnsi="Palatino Linotype" w:cs="Arial"/>
        </w:rPr>
        <w:t xml:space="preserve">Viene a colación, el artículo 36 fracción II de la Ley de Transparencia y Acceso a la Información Pública del Estado de México y Municipios, por el cual este Instituto no está facultado para resolver con respecto a ampliaciones a solicitudes de información presentadas por medios distintos a los que señala el artículo 155 del multicitado </w:t>
      </w:r>
      <w:r w:rsidRPr="004543E4">
        <w:rPr>
          <w:rFonts w:ascii="Palatino Linotype" w:hAnsi="Palatino Linotype" w:cs="Arial"/>
        </w:rPr>
        <w:lastRenderedPageBreak/>
        <w:t xml:space="preserve">ordenamiento, por lo que el recurso de revisión no constituye un medio válido para solicitar información adicional.  </w:t>
      </w:r>
    </w:p>
    <w:p w14:paraId="65AA614C" w14:textId="77777777" w:rsidR="00DB6F8C" w:rsidRPr="004543E4" w:rsidRDefault="00DB6F8C" w:rsidP="00DB6F8C">
      <w:pPr>
        <w:tabs>
          <w:tab w:val="left" w:pos="7088"/>
        </w:tabs>
        <w:spacing w:before="240" w:line="360" w:lineRule="auto"/>
        <w:jc w:val="both"/>
        <w:rPr>
          <w:rFonts w:ascii="Palatino Linotype" w:hAnsi="Palatino Linotype" w:cs="Arial"/>
          <w:bCs/>
          <w:sz w:val="24"/>
          <w:szCs w:val="24"/>
          <w:lang w:eastAsia="es-MX"/>
        </w:rPr>
      </w:pPr>
      <w:r w:rsidRPr="004543E4">
        <w:rPr>
          <w:rFonts w:ascii="Palatino Linotype" w:hAnsi="Palatino Linotype" w:cs="Arial"/>
          <w:bCs/>
          <w:sz w:val="24"/>
          <w:szCs w:val="24"/>
          <w:lang w:eastAsia="es-MX"/>
        </w:rPr>
        <w:t>Sirve de apoyo a lo anterior por analogía, la Jurisprudencia No. 29 visible a foja 19 del Apéndice al Semanario Judicial de la Federación 1917-1995, Tomo IV, Materia Común, Primera Parte, Tesis de la Suprema Corte de Justicia, que señala:</w:t>
      </w:r>
    </w:p>
    <w:p w14:paraId="54639100" w14:textId="77777777" w:rsidR="00DB6F8C" w:rsidRPr="004543E4" w:rsidRDefault="00DB6F8C" w:rsidP="00DB6F8C">
      <w:pPr>
        <w:spacing w:before="240" w:line="360" w:lineRule="auto"/>
        <w:ind w:left="851" w:right="851"/>
        <w:jc w:val="both"/>
        <w:rPr>
          <w:rFonts w:ascii="Palatino Linotype" w:hAnsi="Palatino Linotype" w:cs="Arial"/>
          <w:b/>
          <w:bCs/>
          <w:i/>
          <w:lang w:eastAsia="es-MX"/>
        </w:rPr>
      </w:pPr>
      <w:r w:rsidRPr="004543E4">
        <w:rPr>
          <w:rFonts w:ascii="Palatino Linotype" w:hAnsi="Palatino Linotype" w:cs="Arial"/>
          <w:b/>
          <w:bCs/>
          <w:i/>
          <w:lang w:eastAsia="es-MX"/>
        </w:rPr>
        <w:t>“AGRAVIOS EN LA REVISIÓN. DEBEN ESTAR EN RELACIÓN DIRECTA CON LOS FUNDAMENTOS Y CONSIDERACIONES DE LA SENTENCIA</w:t>
      </w:r>
    </w:p>
    <w:p w14:paraId="0ABE9887" w14:textId="77777777" w:rsidR="00DB6F8C" w:rsidRPr="004543E4" w:rsidRDefault="00DB6F8C" w:rsidP="00DB6F8C">
      <w:pPr>
        <w:tabs>
          <w:tab w:val="left" w:pos="7797"/>
        </w:tabs>
        <w:spacing w:before="240" w:line="360" w:lineRule="auto"/>
        <w:ind w:left="851" w:right="851"/>
        <w:jc w:val="both"/>
        <w:rPr>
          <w:rFonts w:ascii="Palatino Linotype" w:hAnsi="Palatino Linotype" w:cs="Arial"/>
          <w:bCs/>
          <w:i/>
          <w:lang w:eastAsia="es-MX"/>
        </w:rPr>
      </w:pPr>
      <w:r w:rsidRPr="004543E4">
        <w:rPr>
          <w:rFonts w:ascii="Palatino Linotype" w:hAnsi="Palatino Linotype" w:cs="Arial"/>
          <w:b/>
          <w:bCs/>
          <w:i/>
          <w:u w:val="single"/>
          <w:lang w:eastAsia="es-MX"/>
        </w:rPr>
        <w:t>Los agravios deben estar en relación directa e inmediata con los fundamentos contenidos en la sentencia que se recurre</w:t>
      </w:r>
      <w:r w:rsidRPr="004543E4">
        <w:rPr>
          <w:rFonts w:ascii="Palatino Linotype" w:hAnsi="Palatino Linotype" w:cs="Arial"/>
          <w:bCs/>
          <w:i/>
          <w:lang w:eastAsia="es-MX"/>
        </w:rPr>
        <w:t xml:space="preserv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r w:rsidRPr="004543E4">
        <w:rPr>
          <w:rFonts w:ascii="Palatino Linotype" w:eastAsia="Times New Roman" w:hAnsi="Palatino Linotype" w:cs="Times New Roman"/>
          <w:b/>
          <w:i/>
          <w:sz w:val="24"/>
          <w:szCs w:val="24"/>
          <w:lang w:val="es-ES_tradnl" w:eastAsia="es-ES"/>
        </w:rPr>
        <w:t>[Sic]</w:t>
      </w:r>
    </w:p>
    <w:p w14:paraId="4CEE1942" w14:textId="77777777" w:rsidR="00DB6F8C" w:rsidRPr="004543E4" w:rsidRDefault="00DB6F8C" w:rsidP="00DB6F8C">
      <w:pPr>
        <w:tabs>
          <w:tab w:val="left" w:pos="1301"/>
        </w:tabs>
        <w:spacing w:before="240" w:line="360" w:lineRule="auto"/>
        <w:ind w:right="51"/>
        <w:jc w:val="both"/>
        <w:rPr>
          <w:rFonts w:ascii="Palatino Linotype" w:hAnsi="Palatino Linotype" w:cs="Arial"/>
          <w:sz w:val="24"/>
          <w:szCs w:val="24"/>
        </w:rPr>
      </w:pPr>
      <w:r w:rsidRPr="004543E4">
        <w:rPr>
          <w:rFonts w:ascii="Palatino Linotype" w:hAnsi="Palatino Linotype" w:cs="Arial"/>
          <w:sz w:val="24"/>
          <w:szCs w:val="24"/>
        </w:rPr>
        <w:tab/>
      </w:r>
    </w:p>
    <w:p w14:paraId="654BC4E1" w14:textId="77777777" w:rsidR="00DB6F8C" w:rsidRPr="004543E4" w:rsidRDefault="00DB6F8C" w:rsidP="00DB6F8C">
      <w:pPr>
        <w:tabs>
          <w:tab w:val="left" w:pos="7088"/>
          <w:tab w:val="left" w:pos="7230"/>
        </w:tabs>
        <w:spacing w:before="240" w:line="360" w:lineRule="auto"/>
        <w:jc w:val="both"/>
        <w:rPr>
          <w:rFonts w:ascii="Palatino Linotype" w:hAnsi="Palatino Linotype" w:cs="Arial"/>
          <w:bCs/>
          <w:sz w:val="24"/>
          <w:szCs w:val="24"/>
          <w:lang w:eastAsia="es-MX"/>
        </w:rPr>
      </w:pPr>
      <w:r w:rsidRPr="004543E4">
        <w:rPr>
          <w:rFonts w:ascii="Palatino Linotype" w:hAnsi="Palatino Linotype" w:cs="Arial"/>
          <w:bCs/>
          <w:sz w:val="24"/>
          <w:szCs w:val="24"/>
          <w:lang w:eastAsia="es-MX"/>
        </w:rPr>
        <w:t xml:space="preserve">Por lo anterior, se establece que dentro del recurso de revisión presentado por </w:t>
      </w:r>
      <w:r w:rsidRPr="004543E4">
        <w:rPr>
          <w:rFonts w:ascii="Palatino Linotype" w:hAnsi="Palatino Linotype" w:cs="Arial"/>
          <w:b/>
          <w:bCs/>
          <w:sz w:val="24"/>
          <w:szCs w:val="24"/>
          <w:lang w:eastAsia="es-MX"/>
        </w:rPr>
        <w:t xml:space="preserve">El Recurrente </w:t>
      </w:r>
      <w:r w:rsidRPr="004543E4">
        <w:rPr>
          <w:rFonts w:ascii="Palatino Linotype" w:hAnsi="Palatino Linotype" w:cs="Arial"/>
          <w:bCs/>
          <w:sz w:val="24"/>
          <w:szCs w:val="24"/>
          <w:lang w:eastAsia="es-MX"/>
        </w:rPr>
        <w:t xml:space="preserve">no debe variar el fondo de </w:t>
      </w:r>
      <w:r w:rsidRPr="004543E4">
        <w:rPr>
          <w:rFonts w:ascii="Palatino Linotype" w:hAnsi="Palatino Linotype" w:cs="Arial"/>
          <w:bCs/>
          <w:i/>
          <w:sz w:val="24"/>
          <w:szCs w:val="24"/>
          <w:lang w:eastAsia="es-MX"/>
        </w:rPr>
        <w:t xml:space="preserve">la </w:t>
      </w:r>
      <w:proofErr w:type="spellStart"/>
      <w:r w:rsidRPr="004543E4">
        <w:rPr>
          <w:rFonts w:ascii="Palatino Linotype" w:hAnsi="Palatino Linotype" w:cs="Arial"/>
          <w:bCs/>
          <w:i/>
          <w:sz w:val="24"/>
          <w:szCs w:val="24"/>
          <w:lang w:eastAsia="es-MX"/>
        </w:rPr>
        <w:t>litis</w:t>
      </w:r>
      <w:proofErr w:type="spellEnd"/>
      <w:r w:rsidRPr="004543E4">
        <w:rPr>
          <w:rFonts w:ascii="Palatino Linotype" w:hAnsi="Palatino Linotype" w:cs="Arial"/>
          <w:bCs/>
          <w:i/>
          <w:sz w:val="24"/>
          <w:szCs w:val="24"/>
          <w:lang w:eastAsia="es-MX"/>
        </w:rPr>
        <w:t>,</w:t>
      </w:r>
      <w:r w:rsidRPr="004543E4">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26CCC5A7" w14:textId="77777777" w:rsidR="00DB6F8C" w:rsidRPr="004543E4" w:rsidRDefault="00DB6F8C" w:rsidP="00DB6F8C">
      <w:pPr>
        <w:tabs>
          <w:tab w:val="left" w:pos="7088"/>
          <w:tab w:val="left" w:pos="7230"/>
        </w:tabs>
        <w:spacing w:before="240" w:line="360" w:lineRule="auto"/>
        <w:jc w:val="both"/>
        <w:rPr>
          <w:rFonts w:ascii="Palatino Linotype" w:hAnsi="Palatino Linotype" w:cs="Arial"/>
          <w:bCs/>
          <w:sz w:val="24"/>
          <w:szCs w:val="24"/>
          <w:lang w:eastAsia="es-MX"/>
        </w:rPr>
      </w:pPr>
      <w:r w:rsidRPr="004543E4">
        <w:rPr>
          <w:rFonts w:ascii="Palatino Linotype" w:hAnsi="Palatino Linotype" w:cs="Arial"/>
          <w:bCs/>
          <w:sz w:val="24"/>
          <w:szCs w:val="24"/>
          <w:lang w:eastAsia="es-MX"/>
        </w:rPr>
        <w:lastRenderedPageBreak/>
        <w:t>De igual manera, tiene aplicación al respecto por analogía, la tesis aislada número I.8o.A.136 A, de la Novena Época, publicada en el Seminario Oficial de la Federación y su Gaceta Tomo XXIX, Marzo de 2009, página 2887, con número de registro 167607, que lleva por rubro y texto los siguientes:</w:t>
      </w:r>
    </w:p>
    <w:p w14:paraId="18C77050" w14:textId="77777777" w:rsidR="00DB6F8C" w:rsidRPr="004543E4" w:rsidRDefault="00DB6F8C" w:rsidP="00DB6F8C">
      <w:pPr>
        <w:tabs>
          <w:tab w:val="left" w:pos="6237"/>
        </w:tabs>
        <w:spacing w:before="240" w:line="360" w:lineRule="auto"/>
        <w:ind w:left="851" w:right="851"/>
        <w:jc w:val="both"/>
        <w:rPr>
          <w:rFonts w:ascii="Palatino Linotype" w:hAnsi="Palatino Linotype" w:cs="Arial"/>
          <w:b/>
          <w:bCs/>
          <w:i/>
          <w:u w:val="single"/>
          <w:lang w:eastAsia="es-MX"/>
        </w:rPr>
      </w:pPr>
      <w:r w:rsidRPr="004543E4">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4543E4">
        <w:rPr>
          <w:rFonts w:ascii="Palatino Linotype" w:hAnsi="Palatino Linotype" w:cs="Arial"/>
          <w:b/>
          <w:bCs/>
          <w:i/>
          <w:u w:val="single"/>
          <w:lang w:eastAsia="es-MX"/>
        </w:rPr>
        <w:t xml:space="preserve">O SEAN DISTINTOS A LOS DE SU PETICIÓN INICIAL. </w:t>
      </w:r>
    </w:p>
    <w:p w14:paraId="362C5BF8" w14:textId="77777777" w:rsidR="00DB6F8C" w:rsidRPr="004543E4" w:rsidRDefault="00DB6F8C" w:rsidP="00DB6F8C">
      <w:pPr>
        <w:tabs>
          <w:tab w:val="left" w:pos="6237"/>
        </w:tabs>
        <w:spacing w:before="240" w:line="360" w:lineRule="auto"/>
        <w:ind w:left="851" w:right="851"/>
        <w:jc w:val="both"/>
        <w:rPr>
          <w:rFonts w:ascii="Palatino Linotype" w:hAnsi="Palatino Linotype" w:cs="Arial"/>
          <w:b/>
          <w:bCs/>
          <w:i/>
          <w:lang w:eastAsia="es-MX"/>
        </w:rPr>
      </w:pPr>
      <w:r w:rsidRPr="004543E4">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4543E4">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4543E4">
        <w:rPr>
          <w:rFonts w:ascii="Palatino Linotype" w:hAnsi="Palatino Linotype" w:cs="Arial"/>
          <w:bCs/>
          <w:i/>
          <w:lang w:eastAsia="es-MX"/>
        </w:rPr>
        <w:t xml:space="preserve"> también lo es que ello no implica que tales numerales deban interpretarse en el sentido de permitir al gobernado que a su arbitrio solicite copia de documentos que no obren en los expedientes de los sujetos obligados</w:t>
      </w:r>
      <w:r w:rsidRPr="004543E4">
        <w:rPr>
          <w:rFonts w:ascii="Palatino Linotype" w:hAnsi="Palatino Linotype" w:cs="Arial"/>
          <w:b/>
          <w:bCs/>
          <w:i/>
          <w:lang w:eastAsia="es-MX"/>
        </w:rPr>
        <w:t xml:space="preserve">, </w:t>
      </w:r>
      <w:r w:rsidRPr="004543E4">
        <w:rPr>
          <w:rFonts w:ascii="Palatino Linotype" w:hAnsi="Palatino Linotype" w:cs="Arial"/>
          <w:b/>
          <w:bCs/>
          <w:i/>
          <w:u w:val="single"/>
          <w:lang w:eastAsia="es-MX"/>
        </w:rPr>
        <w:t xml:space="preserve">o sean distintos a los de su petición inicial, pues ello contravendría el artículo 42 </w:t>
      </w:r>
      <w:r w:rsidRPr="004543E4">
        <w:rPr>
          <w:rFonts w:ascii="Palatino Linotype" w:hAnsi="Palatino Linotype" w:cs="Arial"/>
          <w:b/>
          <w:bCs/>
          <w:i/>
          <w:u w:val="single"/>
          <w:lang w:eastAsia="es-MX"/>
        </w:rPr>
        <w:lastRenderedPageBreak/>
        <w:t>de la citada ley, que señala que las dependencias y entidades sólo estarán obligadas a entregar los documentos que se encuentran en sus archivos –los solicitados- y que la obligación de acceso a la información se dará por cumplida cuando se pongan a disposición del solicitante para consulta en el sitio donde se encuentren.</w:t>
      </w:r>
    </w:p>
    <w:p w14:paraId="5ED107B1" w14:textId="77777777" w:rsidR="00DB6F8C" w:rsidRPr="004543E4" w:rsidRDefault="00DB6F8C" w:rsidP="00DB6F8C">
      <w:pPr>
        <w:tabs>
          <w:tab w:val="left" w:pos="6237"/>
        </w:tabs>
        <w:spacing w:before="240" w:line="360" w:lineRule="auto"/>
        <w:ind w:left="851" w:right="851"/>
        <w:jc w:val="both"/>
        <w:rPr>
          <w:rFonts w:ascii="Palatino Linotype" w:hAnsi="Palatino Linotype" w:cs="Arial"/>
          <w:bCs/>
          <w:i/>
          <w:lang w:eastAsia="es-MX"/>
        </w:rPr>
      </w:pPr>
      <w:r w:rsidRPr="004543E4">
        <w:rPr>
          <w:rFonts w:ascii="Palatino Linotype" w:hAnsi="Palatino Linotype" w:cs="Arial"/>
          <w:bCs/>
          <w:i/>
          <w:lang w:eastAsia="es-MX"/>
        </w:rPr>
        <w:t xml:space="preserve">OCTAVO TRIBUNAL COLEGIADO EN MATERIA ADMINISTRATIVA DEL PRIMER CIRCUITO.” </w:t>
      </w:r>
      <w:r w:rsidRPr="004543E4">
        <w:rPr>
          <w:rFonts w:ascii="Palatino Linotype" w:eastAsia="Times New Roman" w:hAnsi="Palatino Linotype" w:cs="Times New Roman"/>
          <w:b/>
          <w:i/>
          <w:sz w:val="24"/>
          <w:szCs w:val="24"/>
          <w:lang w:val="es-ES_tradnl" w:eastAsia="es-ES"/>
        </w:rPr>
        <w:t>[Sic]</w:t>
      </w:r>
    </w:p>
    <w:p w14:paraId="1420FFE6" w14:textId="77777777" w:rsidR="00DB6F8C" w:rsidRPr="004543E4" w:rsidRDefault="00DB6F8C" w:rsidP="00DB6F8C">
      <w:pPr>
        <w:spacing w:before="240" w:line="360" w:lineRule="auto"/>
        <w:jc w:val="both"/>
        <w:rPr>
          <w:rFonts w:ascii="Palatino Linotype" w:hAnsi="Palatino Linotype" w:cs="Arial"/>
          <w:bCs/>
          <w:sz w:val="24"/>
          <w:szCs w:val="24"/>
          <w:lang w:eastAsia="es-MX"/>
        </w:rPr>
      </w:pPr>
    </w:p>
    <w:p w14:paraId="5105D1ED" w14:textId="77777777" w:rsidR="00DB6F8C" w:rsidRPr="004543E4" w:rsidRDefault="00DB6F8C" w:rsidP="00DB6F8C">
      <w:pPr>
        <w:spacing w:before="240" w:line="360" w:lineRule="auto"/>
        <w:jc w:val="both"/>
        <w:rPr>
          <w:rFonts w:ascii="Palatino Linotype" w:hAnsi="Palatino Linotype" w:cs="Arial"/>
          <w:bCs/>
          <w:sz w:val="24"/>
          <w:szCs w:val="24"/>
          <w:lang w:eastAsia="es-MX"/>
        </w:rPr>
      </w:pPr>
      <w:r w:rsidRPr="004543E4">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675353DA" w14:textId="77777777" w:rsidR="00DB6F8C" w:rsidRPr="004543E4" w:rsidRDefault="00DB6F8C" w:rsidP="00DB6F8C">
      <w:pPr>
        <w:tabs>
          <w:tab w:val="left" w:pos="7513"/>
        </w:tabs>
        <w:spacing w:before="240" w:line="360" w:lineRule="auto"/>
        <w:ind w:left="851" w:right="851"/>
        <w:jc w:val="both"/>
        <w:rPr>
          <w:rFonts w:ascii="Palatino Linotype" w:hAnsi="Palatino Linotype" w:cs="Arial"/>
          <w:b/>
          <w:bCs/>
          <w:i/>
          <w:lang w:eastAsia="es-MX"/>
        </w:rPr>
      </w:pPr>
      <w:r w:rsidRPr="004543E4">
        <w:rPr>
          <w:rFonts w:ascii="Palatino Linotype" w:hAnsi="Palatino Linotype" w:cs="Arial"/>
          <w:b/>
          <w:bCs/>
          <w:i/>
          <w:lang w:eastAsia="es-MX"/>
        </w:rPr>
        <w:t>“ES IMPROCEDENTE AMPLIAR LAS SOLICITUDES DE ACCESO A INFORMACIÓN PÚBLICA O DATOS PERSONALES, A TRAVÉS DE LA INTERPOSICIÓN DEL RECURSO DE REVISIÓN</w:t>
      </w:r>
    </w:p>
    <w:p w14:paraId="02C4BB79" w14:textId="77777777" w:rsidR="00DB6F8C" w:rsidRPr="004543E4" w:rsidRDefault="00DB6F8C" w:rsidP="00DB6F8C">
      <w:pPr>
        <w:tabs>
          <w:tab w:val="left" w:pos="7513"/>
        </w:tabs>
        <w:spacing w:before="240" w:line="360" w:lineRule="auto"/>
        <w:ind w:left="851" w:right="851"/>
        <w:jc w:val="both"/>
        <w:rPr>
          <w:rFonts w:ascii="Palatino Linotype" w:hAnsi="Palatino Linotype" w:cs="Arial"/>
          <w:bCs/>
          <w:i/>
          <w:lang w:eastAsia="es-MX"/>
        </w:rPr>
      </w:pPr>
      <w:r w:rsidRPr="004543E4">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4543E4">
        <w:rPr>
          <w:rFonts w:ascii="Palatino Linotype" w:hAnsi="Palatino Linotype" w:cs="Arial"/>
          <w:bCs/>
          <w:i/>
          <w:u w:val="single"/>
          <w:lang w:eastAsia="es-MX"/>
        </w:rPr>
        <w:t xml:space="preserve"> </w:t>
      </w:r>
      <w:r w:rsidRPr="004543E4">
        <w:rPr>
          <w:rFonts w:ascii="Palatino Linotype" w:hAnsi="Palatino Linotype" w:cs="Arial"/>
          <w:b/>
          <w:bCs/>
          <w:i/>
          <w:u w:val="single"/>
          <w:lang w:eastAsia="es-MX"/>
        </w:rPr>
        <w:t>ampliación no podrá constituir materia del procedimiento a sustanciarse</w:t>
      </w:r>
      <w:r w:rsidRPr="004543E4">
        <w:rPr>
          <w:rFonts w:ascii="Palatino Linotype" w:hAnsi="Palatino Linotype" w:cs="Arial"/>
          <w:bCs/>
          <w:i/>
          <w:lang w:eastAsia="es-MX"/>
        </w:rPr>
        <w:t xml:space="preserve"> por el Instituto Federal de Acceso a la Información y Protección de </w:t>
      </w:r>
      <w:r w:rsidRPr="004543E4">
        <w:rPr>
          <w:rFonts w:ascii="Palatino Linotype" w:hAnsi="Palatino Linotype" w:cs="Arial"/>
          <w:bCs/>
          <w:i/>
          <w:lang w:eastAsia="es-MX"/>
        </w:rPr>
        <w:lastRenderedPageBreak/>
        <w:t xml:space="preserve">Datos. Lo anterior, sin perjuicio de que los recurrentes puedan ejercer su derecho a realizar una nueva solicitud en términos de la Ley de la materia. </w:t>
      </w:r>
    </w:p>
    <w:p w14:paraId="5058CC4D" w14:textId="77777777" w:rsidR="00DB6F8C" w:rsidRPr="004543E4" w:rsidRDefault="00DB6F8C" w:rsidP="00DB6F8C">
      <w:pPr>
        <w:tabs>
          <w:tab w:val="left" w:pos="7513"/>
        </w:tabs>
        <w:spacing w:before="240" w:line="360" w:lineRule="auto"/>
        <w:ind w:left="851" w:right="851"/>
        <w:jc w:val="both"/>
        <w:rPr>
          <w:rFonts w:ascii="Palatino Linotype" w:hAnsi="Palatino Linotype" w:cs="Arial"/>
          <w:bCs/>
          <w:i/>
          <w:lang w:eastAsia="es-MX"/>
        </w:rPr>
      </w:pPr>
      <w:r w:rsidRPr="004543E4">
        <w:rPr>
          <w:rFonts w:ascii="Palatino Linotype" w:hAnsi="Palatino Linotype" w:cs="Arial"/>
          <w:bCs/>
          <w:i/>
          <w:lang w:eastAsia="es-MX"/>
        </w:rPr>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4543E4">
        <w:rPr>
          <w:rFonts w:ascii="Palatino Linotype" w:hAnsi="Palatino Linotype" w:cs="Arial"/>
          <w:bCs/>
          <w:i/>
          <w:lang w:eastAsia="es-MX"/>
        </w:rPr>
        <w:t>República  -</w:t>
      </w:r>
      <w:proofErr w:type="gramEnd"/>
      <w:r w:rsidRPr="004543E4">
        <w:rPr>
          <w:rFonts w:ascii="Palatino Linotype" w:hAnsi="Palatino Linotype" w:cs="Arial"/>
          <w:bCs/>
          <w:i/>
          <w:lang w:eastAsia="es-MX"/>
        </w:rPr>
        <w:t xml:space="preserve"> María </w:t>
      </w:r>
      <w:proofErr w:type="spellStart"/>
      <w:r w:rsidRPr="004543E4">
        <w:rPr>
          <w:rFonts w:ascii="Palatino Linotype" w:hAnsi="Palatino Linotype" w:cs="Arial"/>
          <w:bCs/>
          <w:i/>
          <w:lang w:eastAsia="es-MX"/>
        </w:rPr>
        <w:t>Marván</w:t>
      </w:r>
      <w:proofErr w:type="spellEnd"/>
      <w:r w:rsidRPr="004543E4">
        <w:rPr>
          <w:rFonts w:ascii="Palatino Linotype" w:hAnsi="Palatino Linotype" w:cs="Arial"/>
          <w:bCs/>
          <w:i/>
          <w:lang w:eastAsia="es-MX"/>
        </w:rPr>
        <w:t xml:space="preserve"> Laborde1523 1006/10 Instituto Mexicano del Seguro Social – Sigrid </w:t>
      </w:r>
      <w:proofErr w:type="spellStart"/>
      <w:r w:rsidRPr="004543E4">
        <w:rPr>
          <w:rFonts w:ascii="Palatino Linotype" w:hAnsi="Palatino Linotype" w:cs="Arial"/>
          <w:bCs/>
          <w:i/>
          <w:lang w:eastAsia="es-MX"/>
        </w:rPr>
        <w:t>Arzt</w:t>
      </w:r>
      <w:proofErr w:type="spellEnd"/>
      <w:r w:rsidRPr="004543E4">
        <w:rPr>
          <w:rFonts w:ascii="Palatino Linotype" w:hAnsi="Palatino Linotype" w:cs="Arial"/>
          <w:bCs/>
          <w:i/>
          <w:lang w:eastAsia="es-MX"/>
        </w:rPr>
        <w:t xml:space="preserve"> Colunga 1378/10 Instituto de Seguridad y Servicios Sociales de los Trabajadores del Estado – María Elena Pérez-Jaén Zermeño.” </w:t>
      </w:r>
      <w:r w:rsidRPr="004543E4">
        <w:rPr>
          <w:rFonts w:ascii="Palatino Linotype" w:eastAsia="Times New Roman" w:hAnsi="Palatino Linotype" w:cs="Times New Roman"/>
          <w:b/>
          <w:i/>
          <w:sz w:val="24"/>
          <w:szCs w:val="24"/>
          <w:lang w:val="es-ES_tradnl" w:eastAsia="es-ES"/>
        </w:rPr>
        <w:t>[Sic]</w:t>
      </w:r>
    </w:p>
    <w:p w14:paraId="79A27A6A" w14:textId="77777777" w:rsidR="00DB6F8C" w:rsidRPr="004543E4" w:rsidRDefault="00DB6F8C" w:rsidP="00DB6F8C">
      <w:pPr>
        <w:tabs>
          <w:tab w:val="left" w:pos="1284"/>
        </w:tabs>
        <w:spacing w:line="360" w:lineRule="auto"/>
        <w:jc w:val="both"/>
        <w:rPr>
          <w:rFonts w:ascii="Palatino Linotype" w:hAnsi="Palatino Linotype" w:cs="Arial"/>
          <w:sz w:val="24"/>
          <w:szCs w:val="24"/>
        </w:rPr>
      </w:pPr>
    </w:p>
    <w:p w14:paraId="693F408C" w14:textId="77777777" w:rsidR="00DB6F8C" w:rsidRPr="004543E4" w:rsidRDefault="00DB6F8C" w:rsidP="00DB6F8C">
      <w:pPr>
        <w:pStyle w:val="Sinespaciado"/>
        <w:spacing w:line="360" w:lineRule="auto"/>
        <w:ind w:right="141"/>
        <w:jc w:val="both"/>
        <w:rPr>
          <w:rFonts w:ascii="Palatino Linotype" w:hAnsi="Palatino Linotype"/>
          <w:bCs/>
        </w:rPr>
      </w:pPr>
      <w:r w:rsidRPr="004543E4">
        <w:rPr>
          <w:rFonts w:ascii="Palatino Linotype" w:hAnsi="Palatino Linotype"/>
          <w:bCs/>
        </w:rPr>
        <w:t xml:space="preserve">En consecuencia, </w:t>
      </w:r>
      <w:r w:rsidRPr="004543E4">
        <w:rPr>
          <w:rFonts w:ascii="Palatino Linotype" w:hAnsi="Palatino Linotype"/>
          <w:b/>
          <w:bCs/>
        </w:rPr>
        <w:t>El Sujeto Obligado</w:t>
      </w:r>
      <w:r w:rsidRPr="004543E4">
        <w:rPr>
          <w:rFonts w:ascii="Palatino Linotype" w:hAnsi="Palatino Linotype"/>
          <w:bCs/>
        </w:rPr>
        <w:t xml:space="preserve"> no se encontraba en condiciones de proporcionar información antes señalada; en razón de que la información solicitada en los motivos de inconformidad, no fue requerida en la solicitud de información primigenia, resultando injustificado examinar tales argumentos pues éstos no fueron del conocimiento del </w:t>
      </w:r>
      <w:r w:rsidRPr="004543E4">
        <w:rPr>
          <w:rFonts w:ascii="Palatino Linotype" w:hAnsi="Palatino Linotype"/>
          <w:b/>
          <w:bCs/>
        </w:rPr>
        <w:t>Sujeto Obligado</w:t>
      </w:r>
      <w:r w:rsidRPr="004543E4">
        <w:rPr>
          <w:rFonts w:ascii="Palatino Linotype" w:hAnsi="Palatino Linotype"/>
          <w:bCs/>
        </w:rPr>
        <w:t xml:space="preserve"> inicialmente, por lo que este no tuvo la oportunidad legal de analizarla ni de pronunciarse sobre la misma.</w:t>
      </w:r>
    </w:p>
    <w:p w14:paraId="3A9C276E" w14:textId="77777777" w:rsidR="00DB6F8C" w:rsidRPr="004543E4" w:rsidRDefault="00DB6F8C" w:rsidP="00DB6F8C">
      <w:pPr>
        <w:autoSpaceDE w:val="0"/>
        <w:autoSpaceDN w:val="0"/>
        <w:adjustRightInd w:val="0"/>
        <w:spacing w:line="360" w:lineRule="auto"/>
        <w:jc w:val="both"/>
        <w:rPr>
          <w:rFonts w:ascii="Palatino Linotype" w:hAnsi="Palatino Linotype" w:cs="Arial"/>
        </w:rPr>
      </w:pPr>
    </w:p>
    <w:p w14:paraId="13A1885F" w14:textId="77777777" w:rsidR="00DB6F8C" w:rsidRPr="004543E4" w:rsidRDefault="00DB6F8C" w:rsidP="00DB6F8C">
      <w:pPr>
        <w:autoSpaceDE w:val="0"/>
        <w:autoSpaceDN w:val="0"/>
        <w:adjustRightInd w:val="0"/>
        <w:spacing w:line="360" w:lineRule="auto"/>
        <w:jc w:val="both"/>
        <w:rPr>
          <w:rFonts w:ascii="Palatino Linotype" w:hAnsi="Palatino Linotype" w:cs="Arial"/>
          <w:sz w:val="24"/>
          <w:szCs w:val="24"/>
        </w:rPr>
      </w:pPr>
      <w:r w:rsidRPr="004543E4">
        <w:rPr>
          <w:rFonts w:ascii="Palatino Linotype" w:hAnsi="Palatino Linotype" w:cs="Arial"/>
          <w:sz w:val="24"/>
          <w:szCs w:val="24"/>
        </w:rPr>
        <w:t xml:space="preserve">Hasta lo aquí expuesto, se concluye que </w:t>
      </w:r>
      <w:r w:rsidRPr="004543E4">
        <w:rPr>
          <w:rFonts w:ascii="Palatino Linotype" w:hAnsi="Palatino Linotype" w:cs="Arial"/>
          <w:b/>
          <w:sz w:val="24"/>
          <w:szCs w:val="24"/>
        </w:rPr>
        <w:t>El Sujeto Obligado</w:t>
      </w:r>
      <w:r w:rsidRPr="004543E4">
        <w:rPr>
          <w:rFonts w:ascii="Palatino Linotype" w:hAnsi="Palatino Linotype" w:cs="Arial"/>
          <w:sz w:val="24"/>
          <w:szCs w:val="24"/>
        </w:rPr>
        <w:t xml:space="preserve"> satisfizo el derecho de acceso a la información mediante la respuesta primigenia, actualizándose la fracción IV, del arábigo 192, de la Ley de Transparencia vigente en la entidad</w:t>
      </w:r>
      <w:r w:rsidRPr="004543E4">
        <w:rPr>
          <w:rFonts w:ascii="Palatino Linotype" w:hAnsi="Palatino Linotype"/>
          <w:sz w:val="24"/>
          <w:szCs w:val="24"/>
        </w:rPr>
        <w:t xml:space="preserve">, por darse por satisfechos los elementos que integran dicha hipótesis, </w:t>
      </w:r>
      <w:r w:rsidRPr="004543E4">
        <w:rPr>
          <w:rFonts w:ascii="Palatino Linotype" w:hAnsi="Palatino Linotype" w:cs="Arial"/>
          <w:sz w:val="24"/>
          <w:szCs w:val="24"/>
        </w:rPr>
        <w:t xml:space="preserve">a saber: </w:t>
      </w:r>
    </w:p>
    <w:p w14:paraId="36F95D15" w14:textId="77777777" w:rsidR="00DB6F8C" w:rsidRPr="004543E4" w:rsidRDefault="00DB6F8C" w:rsidP="00DB6F8C">
      <w:pPr>
        <w:numPr>
          <w:ilvl w:val="0"/>
          <w:numId w:val="15"/>
        </w:numPr>
        <w:tabs>
          <w:tab w:val="left" w:pos="709"/>
        </w:tabs>
        <w:spacing w:line="360" w:lineRule="auto"/>
        <w:ind w:right="51"/>
        <w:jc w:val="both"/>
        <w:rPr>
          <w:rFonts w:ascii="Palatino Linotype" w:hAnsi="Palatino Linotype" w:cs="Arial"/>
          <w:sz w:val="24"/>
          <w:szCs w:val="24"/>
        </w:rPr>
      </w:pPr>
      <w:r w:rsidRPr="004543E4">
        <w:rPr>
          <w:rFonts w:ascii="Palatino Linotype" w:hAnsi="Palatino Linotype" w:cs="Arial"/>
          <w:sz w:val="24"/>
          <w:szCs w:val="24"/>
        </w:rPr>
        <w:t xml:space="preserve">El primero de ellos es que </w:t>
      </w:r>
      <w:r w:rsidRPr="004543E4">
        <w:rPr>
          <w:rFonts w:ascii="Palatino Linotype" w:hAnsi="Palatino Linotype" w:cs="Arial"/>
          <w:b/>
          <w:sz w:val="24"/>
          <w:szCs w:val="24"/>
        </w:rPr>
        <w:t>El</w:t>
      </w:r>
      <w:r w:rsidRPr="004543E4">
        <w:rPr>
          <w:rFonts w:ascii="Palatino Linotype" w:hAnsi="Palatino Linotype" w:cs="Arial"/>
          <w:sz w:val="24"/>
          <w:szCs w:val="24"/>
        </w:rPr>
        <w:t xml:space="preserve"> </w:t>
      </w:r>
      <w:r w:rsidRPr="004543E4">
        <w:rPr>
          <w:rFonts w:ascii="Palatino Linotype" w:hAnsi="Palatino Linotype" w:cs="Arial"/>
          <w:b/>
          <w:sz w:val="24"/>
          <w:szCs w:val="24"/>
        </w:rPr>
        <w:t>Recurrente</w:t>
      </w:r>
      <w:r w:rsidRPr="004543E4">
        <w:rPr>
          <w:rFonts w:ascii="Palatino Linotype" w:hAnsi="Palatino Linotype" w:cs="Arial"/>
          <w:sz w:val="24"/>
          <w:szCs w:val="24"/>
        </w:rPr>
        <w:t xml:space="preserve"> amplíe su solicitud en el recurso de revisión, únicamente respecto de los nuevos contenidos, lo que se demuestra </w:t>
      </w:r>
      <w:r w:rsidRPr="004543E4">
        <w:rPr>
          <w:rFonts w:ascii="Palatino Linotype" w:hAnsi="Palatino Linotype" w:cs="Arial"/>
          <w:sz w:val="24"/>
          <w:szCs w:val="24"/>
        </w:rPr>
        <w:lastRenderedPageBreak/>
        <w:t xml:space="preserve">con las documentales en la interposición del presente recurso de revisión de fecha </w:t>
      </w:r>
      <w:r w:rsidR="00DD561E" w:rsidRPr="004543E4">
        <w:rPr>
          <w:rFonts w:ascii="Palatino Linotype" w:hAnsi="Palatino Linotype" w:cs="Arial"/>
          <w:b/>
          <w:sz w:val="24"/>
          <w:szCs w:val="24"/>
        </w:rPr>
        <w:t>veintiocho de julio</w:t>
      </w:r>
      <w:r w:rsidRPr="004543E4">
        <w:rPr>
          <w:rFonts w:ascii="Palatino Linotype" w:hAnsi="Palatino Linotype" w:cs="Arial"/>
          <w:b/>
          <w:sz w:val="24"/>
          <w:szCs w:val="24"/>
        </w:rPr>
        <w:t xml:space="preserve"> de dos mil veintidós</w:t>
      </w:r>
      <w:r w:rsidRPr="004543E4">
        <w:rPr>
          <w:rFonts w:ascii="Palatino Linotype" w:hAnsi="Palatino Linotype" w:cs="Arial"/>
          <w:sz w:val="24"/>
          <w:szCs w:val="24"/>
        </w:rPr>
        <w:t>, el cual deviene de la parte quien emitió el acto impugnado.</w:t>
      </w:r>
    </w:p>
    <w:p w14:paraId="1774CDCA" w14:textId="77777777" w:rsidR="00DB6F8C" w:rsidRPr="004543E4" w:rsidRDefault="00DB6F8C" w:rsidP="00DB6F8C">
      <w:pPr>
        <w:numPr>
          <w:ilvl w:val="0"/>
          <w:numId w:val="15"/>
        </w:numPr>
        <w:spacing w:after="0" w:line="360" w:lineRule="auto"/>
        <w:ind w:right="51"/>
        <w:jc w:val="both"/>
        <w:rPr>
          <w:rFonts w:ascii="Palatino Linotype" w:hAnsi="Palatino Linotype"/>
          <w:sz w:val="24"/>
          <w:szCs w:val="24"/>
        </w:rPr>
      </w:pPr>
      <w:r w:rsidRPr="004543E4">
        <w:rPr>
          <w:rFonts w:ascii="Palatino Linotype" w:hAnsi="Palatino Linotype" w:cs="Arial"/>
          <w:sz w:val="24"/>
          <w:szCs w:val="24"/>
        </w:rPr>
        <w:t xml:space="preserve">Por lo que hace al segundo elemento inmerso en el numeral en comento, se requiere que el recurso de revisión se quede sin materia, lo cual se actualiza con las líneas argumentativas inmersas en el presente considerando, atendiendo a que la materia del recurso de revisión se hizo consistir en </w:t>
      </w:r>
      <w:r w:rsidRPr="004543E4">
        <w:rPr>
          <w:rFonts w:ascii="Palatino Linotype" w:hAnsi="Palatino Linotype" w:cs="Arial"/>
          <w:b/>
          <w:sz w:val="24"/>
          <w:szCs w:val="24"/>
          <w:u w:val="single"/>
        </w:rPr>
        <w:t>ampliar su solicitud de información</w:t>
      </w:r>
      <w:r w:rsidRPr="004543E4">
        <w:rPr>
          <w:rFonts w:ascii="Palatino Linotype" w:hAnsi="Palatino Linotype" w:cs="Arial"/>
          <w:sz w:val="24"/>
          <w:szCs w:val="24"/>
        </w:rPr>
        <w:t>, proporcionando nuevos elementos en el recurso de revisión</w:t>
      </w:r>
      <w:r w:rsidRPr="004543E4">
        <w:rPr>
          <w:rFonts w:ascii="Palatino Linotype" w:hAnsi="Palatino Linotype"/>
          <w:bCs/>
          <w:sz w:val="24"/>
          <w:szCs w:val="24"/>
        </w:rPr>
        <w:t>;</w:t>
      </w:r>
      <w:r w:rsidRPr="004543E4">
        <w:rPr>
          <w:rFonts w:ascii="Palatino Linotype" w:hAnsi="Palatino Linotype" w:cs="Arial"/>
          <w:sz w:val="24"/>
          <w:szCs w:val="24"/>
        </w:rPr>
        <w:t xml:space="preserve"> lo que se vio superado con las referencias electrónicas señaladas en el inciso anterior.</w:t>
      </w:r>
    </w:p>
    <w:p w14:paraId="77078C15" w14:textId="77777777" w:rsidR="00DB6F8C" w:rsidRPr="004543E4" w:rsidRDefault="00DB6F8C" w:rsidP="00DB6F8C">
      <w:pPr>
        <w:autoSpaceDE w:val="0"/>
        <w:autoSpaceDN w:val="0"/>
        <w:adjustRightInd w:val="0"/>
        <w:spacing w:line="360" w:lineRule="auto"/>
        <w:jc w:val="both"/>
        <w:rPr>
          <w:rFonts w:ascii="Palatino Linotype" w:hAnsi="Palatino Linotype" w:cs="Arial"/>
        </w:rPr>
      </w:pPr>
    </w:p>
    <w:p w14:paraId="7795E954" w14:textId="77777777" w:rsidR="00DB6F8C" w:rsidRPr="004543E4" w:rsidRDefault="00DB6F8C" w:rsidP="00DB6F8C">
      <w:pPr>
        <w:autoSpaceDE w:val="0"/>
        <w:autoSpaceDN w:val="0"/>
        <w:adjustRightInd w:val="0"/>
        <w:spacing w:line="360" w:lineRule="auto"/>
        <w:jc w:val="both"/>
        <w:rPr>
          <w:rFonts w:ascii="Palatino Linotype" w:hAnsi="Palatino Linotype" w:cs="Arial"/>
          <w:sz w:val="24"/>
          <w:szCs w:val="24"/>
        </w:rPr>
      </w:pPr>
      <w:r w:rsidRPr="004543E4">
        <w:rPr>
          <w:rFonts w:ascii="Palatino Linotype" w:hAnsi="Palatino Linotype" w:cs="Arial"/>
          <w:sz w:val="24"/>
          <w:szCs w:val="24"/>
        </w:rPr>
        <w:t>Esta fracción se relaciona con el artículo 191 de la Ley, que prevé siete supuestos de improcedencia, algunas de las cuales pueden aparecer antes de admitir el recurso, o bien, después, de conformidad con lo siguiente:</w:t>
      </w:r>
    </w:p>
    <w:p w14:paraId="4D252457" w14:textId="77777777" w:rsidR="00DB6F8C" w:rsidRPr="004543E4" w:rsidRDefault="00DB6F8C" w:rsidP="00DB6F8C">
      <w:pPr>
        <w:pStyle w:val="Citas"/>
      </w:pPr>
      <w:r w:rsidRPr="004543E4">
        <w:rPr>
          <w:b/>
        </w:rPr>
        <w:t>“Artículo 191.</w:t>
      </w:r>
      <w:r w:rsidRPr="004543E4">
        <w:t xml:space="preserve"> El recurso será desechado por improcedente cuando:</w:t>
      </w:r>
    </w:p>
    <w:p w14:paraId="24EFFBF1" w14:textId="77777777" w:rsidR="00DB6F8C" w:rsidRPr="004543E4" w:rsidRDefault="00DB6F8C" w:rsidP="00DB6F8C">
      <w:pPr>
        <w:pStyle w:val="Citas"/>
        <w:numPr>
          <w:ilvl w:val="0"/>
          <w:numId w:val="17"/>
        </w:numPr>
        <w:ind w:left="1418"/>
      </w:pPr>
      <w:r w:rsidRPr="004543E4">
        <w:t>Sea extemporáneo por haber transcurrido el plazo establecido en la presente Ley, a partir de la respuesta;</w:t>
      </w:r>
    </w:p>
    <w:p w14:paraId="25A11A54" w14:textId="77777777" w:rsidR="00DB6F8C" w:rsidRPr="004543E4" w:rsidRDefault="00DB6F8C" w:rsidP="00DB6F8C">
      <w:pPr>
        <w:pStyle w:val="Citas"/>
        <w:numPr>
          <w:ilvl w:val="0"/>
          <w:numId w:val="17"/>
        </w:numPr>
        <w:ind w:left="1418"/>
      </w:pPr>
      <w:r w:rsidRPr="004543E4">
        <w:t>Se esté tramitando ante el Poder Judicial de la Federación algún recurso o medio de defensa interpuesto por el recurrente;</w:t>
      </w:r>
    </w:p>
    <w:p w14:paraId="307BD0D3" w14:textId="77777777" w:rsidR="00DB6F8C" w:rsidRPr="004543E4" w:rsidRDefault="00DB6F8C" w:rsidP="00DB6F8C">
      <w:pPr>
        <w:pStyle w:val="Citas"/>
        <w:numPr>
          <w:ilvl w:val="0"/>
          <w:numId w:val="17"/>
        </w:numPr>
        <w:ind w:left="1418"/>
      </w:pPr>
      <w:r w:rsidRPr="004543E4">
        <w:t>No actualice alguno de los supuestos previstos en la presente Ley;</w:t>
      </w:r>
    </w:p>
    <w:p w14:paraId="1906ECFF" w14:textId="77777777" w:rsidR="00DB6F8C" w:rsidRPr="004543E4" w:rsidRDefault="00DB6F8C" w:rsidP="00DB6F8C">
      <w:pPr>
        <w:pStyle w:val="Citas"/>
        <w:numPr>
          <w:ilvl w:val="0"/>
          <w:numId w:val="17"/>
        </w:numPr>
        <w:ind w:left="1418"/>
      </w:pPr>
      <w:r w:rsidRPr="004543E4">
        <w:lastRenderedPageBreak/>
        <w:t>No se haya desahogado la prevención en los términos establecidos en la presente Ley;</w:t>
      </w:r>
    </w:p>
    <w:p w14:paraId="39BEAAE9" w14:textId="77777777" w:rsidR="00DB6F8C" w:rsidRPr="004543E4" w:rsidRDefault="00DB6F8C" w:rsidP="00DB6F8C">
      <w:pPr>
        <w:pStyle w:val="Citas"/>
        <w:numPr>
          <w:ilvl w:val="0"/>
          <w:numId w:val="17"/>
        </w:numPr>
        <w:ind w:left="1418"/>
      </w:pPr>
      <w:r w:rsidRPr="004543E4">
        <w:t>Se impugne la veracidad de la información proporcionada;</w:t>
      </w:r>
    </w:p>
    <w:p w14:paraId="62AF6FEE" w14:textId="77777777" w:rsidR="00DB6F8C" w:rsidRPr="004543E4" w:rsidRDefault="00DB6F8C" w:rsidP="00DB6F8C">
      <w:pPr>
        <w:pStyle w:val="Citas"/>
        <w:numPr>
          <w:ilvl w:val="0"/>
          <w:numId w:val="17"/>
        </w:numPr>
        <w:ind w:left="1418"/>
      </w:pPr>
      <w:r w:rsidRPr="004543E4">
        <w:t>Se trate de una consulta, o trámite en específico; y</w:t>
      </w:r>
    </w:p>
    <w:p w14:paraId="7F65DBA4" w14:textId="77777777" w:rsidR="00DB6F8C" w:rsidRPr="004543E4" w:rsidRDefault="00DB6F8C" w:rsidP="00DB6F8C">
      <w:pPr>
        <w:pStyle w:val="Citas"/>
        <w:numPr>
          <w:ilvl w:val="0"/>
          <w:numId w:val="17"/>
        </w:numPr>
        <w:ind w:left="1418"/>
      </w:pPr>
      <w:r w:rsidRPr="004543E4">
        <w:rPr>
          <w:b/>
          <w:u w:val="single"/>
        </w:rPr>
        <w:t>El recurrente amplíe su solicitud en el recurso de revisión, únicamente respecto de los nuevos contenidos</w:t>
      </w:r>
      <w:r w:rsidRPr="004543E4">
        <w:rPr>
          <w:u w:val="single"/>
        </w:rPr>
        <w:t>.”</w:t>
      </w:r>
      <w:r w:rsidRPr="004543E4">
        <w:t xml:space="preserve"> </w:t>
      </w:r>
      <w:r w:rsidRPr="004543E4">
        <w:rPr>
          <w:b/>
        </w:rPr>
        <w:t>(Sic)</w:t>
      </w:r>
    </w:p>
    <w:p w14:paraId="01A82F26" w14:textId="77777777" w:rsidR="00DB6F8C" w:rsidRPr="004543E4" w:rsidRDefault="00DB6F8C" w:rsidP="00DB6F8C">
      <w:pPr>
        <w:spacing w:line="360" w:lineRule="auto"/>
        <w:jc w:val="both"/>
        <w:rPr>
          <w:rFonts w:ascii="Palatino Linotype" w:hAnsi="Palatino Linotype"/>
        </w:rPr>
      </w:pPr>
    </w:p>
    <w:p w14:paraId="2C256EFE" w14:textId="77777777" w:rsidR="00DB6F8C" w:rsidRPr="004543E4" w:rsidRDefault="00DB6F8C" w:rsidP="00DB6F8C">
      <w:pPr>
        <w:autoSpaceDE w:val="0"/>
        <w:autoSpaceDN w:val="0"/>
        <w:adjustRightInd w:val="0"/>
        <w:spacing w:line="360" w:lineRule="auto"/>
        <w:jc w:val="both"/>
        <w:rPr>
          <w:rFonts w:ascii="Palatino Linotype" w:hAnsi="Palatino Linotype" w:cs="Arial"/>
          <w:sz w:val="24"/>
          <w:szCs w:val="24"/>
        </w:rPr>
      </w:pPr>
      <w:r w:rsidRPr="004543E4">
        <w:rPr>
          <w:rFonts w:ascii="Palatino Linotype" w:hAnsi="Palatino Linotype" w:cs="Arial"/>
          <w:sz w:val="24"/>
          <w:szCs w:val="24"/>
        </w:rPr>
        <w:t>En conclusión, la ley de la materia establece en la fracción IV, del artículo 192, de la Ley de Transparencia vigente en la entidad, que a la letra establecen:</w:t>
      </w:r>
    </w:p>
    <w:p w14:paraId="331FC3DE" w14:textId="77777777" w:rsidR="00DB6F8C" w:rsidRPr="004543E4" w:rsidRDefault="00DB6F8C" w:rsidP="00DB6F8C">
      <w:pPr>
        <w:pStyle w:val="Citas"/>
      </w:pPr>
      <w:r w:rsidRPr="004543E4">
        <w:t>“Artículo 192. El recurso será sobreseído, en todo o en parte, cuando una vez admitido, se actualicen alguno de los siguientes supuestos:</w:t>
      </w:r>
    </w:p>
    <w:p w14:paraId="64A9E676" w14:textId="77777777" w:rsidR="00DB6F8C" w:rsidRPr="004543E4" w:rsidRDefault="00DB6F8C" w:rsidP="00DB6F8C">
      <w:pPr>
        <w:pStyle w:val="Citas"/>
        <w:numPr>
          <w:ilvl w:val="0"/>
          <w:numId w:val="18"/>
        </w:numPr>
      </w:pPr>
      <w:r w:rsidRPr="004543E4">
        <w:t xml:space="preserve">El recurrente se desista expresamente del recurso; </w:t>
      </w:r>
    </w:p>
    <w:p w14:paraId="64FB3803" w14:textId="77777777" w:rsidR="00DB6F8C" w:rsidRPr="004543E4" w:rsidRDefault="00DB6F8C" w:rsidP="00DB6F8C">
      <w:pPr>
        <w:pStyle w:val="Citas"/>
        <w:numPr>
          <w:ilvl w:val="0"/>
          <w:numId w:val="18"/>
        </w:numPr>
      </w:pPr>
      <w:r w:rsidRPr="004543E4">
        <w:t xml:space="preserve">El recurrente fallezca o, tratándose de personas jurídicas colectivas, se disuelva; </w:t>
      </w:r>
    </w:p>
    <w:p w14:paraId="14A0A5E8" w14:textId="77777777" w:rsidR="00DB6F8C" w:rsidRPr="004543E4" w:rsidRDefault="00DB6F8C" w:rsidP="00DB6F8C">
      <w:pPr>
        <w:pStyle w:val="Citas"/>
        <w:numPr>
          <w:ilvl w:val="0"/>
          <w:numId w:val="18"/>
        </w:numPr>
      </w:pPr>
      <w:r w:rsidRPr="004543E4">
        <w:t xml:space="preserve">El sujeto obligado responsable del acto lo modifique o revoque de tal manera que el recurso de revisión quede sin materia; </w:t>
      </w:r>
    </w:p>
    <w:p w14:paraId="72096E73" w14:textId="77777777" w:rsidR="00DB6F8C" w:rsidRPr="004543E4" w:rsidRDefault="00DB6F8C" w:rsidP="00DB6F8C">
      <w:pPr>
        <w:pStyle w:val="Citas"/>
        <w:numPr>
          <w:ilvl w:val="0"/>
          <w:numId w:val="18"/>
        </w:numPr>
        <w:rPr>
          <w:b/>
          <w:u w:val="single"/>
        </w:rPr>
      </w:pPr>
      <w:r w:rsidRPr="004543E4">
        <w:rPr>
          <w:b/>
          <w:u w:val="single"/>
        </w:rPr>
        <w:t xml:space="preserve">Admitido el recurso de revisión, aparezca alguna causal de improcedencia en los términos de la presente Ley; y </w:t>
      </w:r>
    </w:p>
    <w:p w14:paraId="6EDF2251" w14:textId="77777777" w:rsidR="00DB6F8C" w:rsidRPr="004543E4" w:rsidRDefault="00DB6F8C" w:rsidP="00DB6F8C">
      <w:pPr>
        <w:pStyle w:val="Citas"/>
        <w:numPr>
          <w:ilvl w:val="0"/>
          <w:numId w:val="18"/>
        </w:numPr>
        <w:rPr>
          <w:b/>
        </w:rPr>
      </w:pPr>
      <w:r w:rsidRPr="004543E4">
        <w:t>Cuando por cualquier motivo quede sin materia el recurso.”</w:t>
      </w:r>
      <w:r w:rsidRPr="004543E4">
        <w:rPr>
          <w:b/>
        </w:rPr>
        <w:t xml:space="preserve"> (Sic)</w:t>
      </w:r>
    </w:p>
    <w:p w14:paraId="0134770A" w14:textId="77777777" w:rsidR="00DB6F8C" w:rsidRPr="004543E4" w:rsidRDefault="00DB6F8C" w:rsidP="00DB6F8C">
      <w:pPr>
        <w:rPr>
          <w:rFonts w:ascii="Palatino Linotype" w:hAnsi="Palatino Linotype"/>
        </w:rPr>
      </w:pPr>
    </w:p>
    <w:p w14:paraId="54C7669D" w14:textId="77777777" w:rsidR="00DB6F8C" w:rsidRPr="004543E4" w:rsidRDefault="00DB6F8C" w:rsidP="00DB6F8C">
      <w:pPr>
        <w:autoSpaceDE w:val="0"/>
        <w:autoSpaceDN w:val="0"/>
        <w:adjustRightInd w:val="0"/>
        <w:spacing w:line="360" w:lineRule="auto"/>
        <w:jc w:val="both"/>
        <w:rPr>
          <w:rFonts w:ascii="Palatino Linotype" w:hAnsi="Palatino Linotype" w:cs="Arial"/>
          <w:sz w:val="24"/>
          <w:szCs w:val="24"/>
        </w:rPr>
      </w:pPr>
      <w:r w:rsidRPr="004543E4">
        <w:rPr>
          <w:rFonts w:ascii="Palatino Linotype" w:hAnsi="Palatino Linotype" w:cs="Arial"/>
          <w:sz w:val="24"/>
          <w:szCs w:val="24"/>
        </w:rPr>
        <w:t>Por lo que hace a los requisitos de procedencia del sobreseimiento en términos del artículo 192, de la Ley de Transparencia estatal se establece lo siguiente:</w:t>
      </w:r>
    </w:p>
    <w:p w14:paraId="00B886C8" w14:textId="77777777" w:rsidR="00DB6F8C" w:rsidRPr="004543E4" w:rsidRDefault="00DB6F8C" w:rsidP="00DB6F8C">
      <w:pPr>
        <w:numPr>
          <w:ilvl w:val="0"/>
          <w:numId w:val="16"/>
        </w:numPr>
        <w:autoSpaceDE w:val="0"/>
        <w:autoSpaceDN w:val="0"/>
        <w:adjustRightInd w:val="0"/>
        <w:spacing w:line="360" w:lineRule="auto"/>
        <w:ind w:left="851" w:right="850" w:firstLine="10"/>
        <w:jc w:val="both"/>
        <w:rPr>
          <w:rFonts w:ascii="Palatino Linotype" w:hAnsi="Palatino Linotype" w:cs="Arial"/>
          <w:sz w:val="24"/>
          <w:szCs w:val="24"/>
        </w:rPr>
      </w:pPr>
      <w:r w:rsidRPr="004543E4">
        <w:rPr>
          <w:rFonts w:ascii="Palatino Linotype" w:hAnsi="Palatino Linotype" w:cs="Arial"/>
          <w:sz w:val="24"/>
          <w:szCs w:val="24"/>
        </w:rPr>
        <w:t xml:space="preserve">Mediante acuerdo de fecha </w:t>
      </w:r>
      <w:r w:rsidR="00DD561E" w:rsidRPr="004543E4">
        <w:rPr>
          <w:rFonts w:ascii="Palatino Linotype" w:hAnsi="Palatino Linotype" w:cs="Arial"/>
          <w:b/>
          <w:sz w:val="24"/>
          <w:szCs w:val="24"/>
        </w:rPr>
        <w:t>cinco de agosto</w:t>
      </w:r>
      <w:r w:rsidRPr="004543E4">
        <w:rPr>
          <w:rFonts w:ascii="Palatino Linotype" w:hAnsi="Palatino Linotype" w:cs="Arial"/>
          <w:b/>
          <w:sz w:val="24"/>
          <w:szCs w:val="24"/>
        </w:rPr>
        <w:t xml:space="preserve"> de dos mil veintidós</w:t>
      </w:r>
      <w:r w:rsidRPr="004543E4">
        <w:rPr>
          <w:rFonts w:ascii="Palatino Linotype" w:hAnsi="Palatino Linotype" w:cs="Arial"/>
          <w:sz w:val="24"/>
          <w:szCs w:val="24"/>
        </w:rPr>
        <w:t xml:space="preserve">, el Comisionado </w:t>
      </w:r>
      <w:r w:rsidR="00DD561E" w:rsidRPr="004543E4">
        <w:rPr>
          <w:rFonts w:ascii="Palatino Linotype" w:hAnsi="Palatino Linotype" w:cs="Arial"/>
          <w:sz w:val="24"/>
          <w:szCs w:val="24"/>
        </w:rPr>
        <w:t>Luis Gustavo Parra Noriega</w:t>
      </w:r>
      <w:r w:rsidRPr="004543E4">
        <w:rPr>
          <w:rFonts w:ascii="Palatino Linotype" w:hAnsi="Palatino Linotype" w:cs="Arial"/>
          <w:sz w:val="24"/>
          <w:szCs w:val="24"/>
        </w:rPr>
        <w:t>, admitió a trámite el recurso de revisión que nos ocupa.</w:t>
      </w:r>
    </w:p>
    <w:p w14:paraId="42175B42" w14:textId="77777777" w:rsidR="00DB6F8C" w:rsidRPr="004543E4" w:rsidRDefault="00DB6F8C" w:rsidP="00DB6F8C">
      <w:pPr>
        <w:numPr>
          <w:ilvl w:val="0"/>
          <w:numId w:val="16"/>
        </w:numPr>
        <w:autoSpaceDE w:val="0"/>
        <w:autoSpaceDN w:val="0"/>
        <w:adjustRightInd w:val="0"/>
        <w:spacing w:line="360" w:lineRule="auto"/>
        <w:ind w:left="851" w:right="850" w:firstLine="10"/>
        <w:jc w:val="both"/>
        <w:rPr>
          <w:sz w:val="24"/>
          <w:szCs w:val="24"/>
        </w:rPr>
      </w:pPr>
      <w:r w:rsidRPr="004543E4">
        <w:rPr>
          <w:rFonts w:ascii="Palatino Linotype" w:hAnsi="Palatino Linotype" w:cs="Arial"/>
          <w:sz w:val="24"/>
          <w:szCs w:val="24"/>
        </w:rPr>
        <w:t xml:space="preserve">Lo esgrimido por el particular dentro del recurso de revisión impugnado queda sin materia, toda vez que la parte </w:t>
      </w:r>
      <w:r w:rsidRPr="004543E4">
        <w:rPr>
          <w:rFonts w:ascii="Palatino Linotype" w:hAnsi="Palatino Linotype" w:cs="Arial"/>
          <w:b/>
          <w:sz w:val="24"/>
          <w:szCs w:val="24"/>
        </w:rPr>
        <w:t xml:space="preserve">Recurrente </w:t>
      </w:r>
      <w:r w:rsidRPr="004543E4">
        <w:rPr>
          <w:rFonts w:ascii="Palatino Linotype" w:hAnsi="Palatino Linotype" w:cs="Arial"/>
          <w:sz w:val="24"/>
          <w:szCs w:val="24"/>
        </w:rPr>
        <w:t>amplío su solicitud en el recurso de revisión.</w:t>
      </w:r>
    </w:p>
    <w:p w14:paraId="1514BA16" w14:textId="77777777" w:rsidR="00DB6F8C" w:rsidRPr="004543E4" w:rsidRDefault="00DB6F8C" w:rsidP="00DB6F8C">
      <w:pPr>
        <w:numPr>
          <w:ilvl w:val="0"/>
          <w:numId w:val="16"/>
        </w:numPr>
        <w:autoSpaceDE w:val="0"/>
        <w:autoSpaceDN w:val="0"/>
        <w:adjustRightInd w:val="0"/>
        <w:spacing w:line="360" w:lineRule="auto"/>
        <w:ind w:left="851" w:right="850" w:firstLine="10"/>
        <w:jc w:val="both"/>
        <w:rPr>
          <w:rFonts w:ascii="Palatino Linotype" w:hAnsi="Palatino Linotype" w:cs="Arial"/>
          <w:sz w:val="24"/>
          <w:szCs w:val="24"/>
        </w:rPr>
      </w:pPr>
      <w:r w:rsidRPr="004543E4">
        <w:rPr>
          <w:rFonts w:ascii="Palatino Linotype" w:hAnsi="Palatino Linotype" w:cs="Arial"/>
          <w:sz w:val="24"/>
          <w:szCs w:val="24"/>
        </w:rPr>
        <w:t xml:space="preserve">El recurso </w:t>
      </w:r>
      <w:r w:rsidR="00DD561E" w:rsidRPr="004543E4">
        <w:rPr>
          <w:rFonts w:ascii="Palatino Linotype" w:hAnsi="Palatino Linotype" w:cs="Arial"/>
          <w:b/>
          <w:bCs/>
          <w:sz w:val="24"/>
          <w:szCs w:val="24"/>
          <w:lang w:eastAsia="es-MX"/>
        </w:rPr>
        <w:t>13056</w:t>
      </w:r>
      <w:r w:rsidRPr="004543E4">
        <w:rPr>
          <w:rFonts w:ascii="Palatino Linotype" w:hAnsi="Palatino Linotype" w:cs="Arial"/>
          <w:b/>
          <w:bCs/>
          <w:sz w:val="24"/>
          <w:szCs w:val="24"/>
          <w:lang w:eastAsia="es-MX"/>
        </w:rPr>
        <w:t>/INFOEM/IP/RR/2022</w:t>
      </w:r>
      <w:r w:rsidRPr="004543E4">
        <w:rPr>
          <w:rFonts w:ascii="Palatino Linotype" w:hAnsi="Palatino Linotype" w:cs="Arial"/>
          <w:bCs/>
          <w:sz w:val="24"/>
          <w:szCs w:val="24"/>
          <w:lang w:eastAsia="es-MX"/>
        </w:rPr>
        <w:t>,</w:t>
      </w:r>
      <w:r w:rsidRPr="004543E4">
        <w:rPr>
          <w:rFonts w:ascii="Palatino Linotype" w:hAnsi="Palatino Linotype" w:cs="Arial"/>
          <w:sz w:val="24"/>
          <w:szCs w:val="24"/>
        </w:rPr>
        <w:t xml:space="preserve"> no actualiza ninguna hipótesis de las inmersas en el numeral 179, de la Ley en materia vigente en la entidad.</w:t>
      </w:r>
    </w:p>
    <w:p w14:paraId="5733AB64" w14:textId="77777777" w:rsidR="00DB6F8C" w:rsidRPr="004543E4" w:rsidRDefault="00DB6F8C" w:rsidP="00DB6F8C">
      <w:pPr>
        <w:autoSpaceDE w:val="0"/>
        <w:autoSpaceDN w:val="0"/>
        <w:adjustRightInd w:val="0"/>
        <w:spacing w:line="360" w:lineRule="auto"/>
        <w:jc w:val="both"/>
        <w:rPr>
          <w:rFonts w:ascii="Palatino Linotype" w:hAnsi="Palatino Linotype"/>
          <w:sz w:val="16"/>
        </w:rPr>
      </w:pPr>
    </w:p>
    <w:p w14:paraId="74430D84" w14:textId="77777777" w:rsidR="00DB6F8C" w:rsidRPr="004543E4" w:rsidRDefault="00DB6F8C" w:rsidP="00DB6F8C">
      <w:pPr>
        <w:autoSpaceDE w:val="0"/>
        <w:autoSpaceDN w:val="0"/>
        <w:adjustRightInd w:val="0"/>
        <w:spacing w:line="360" w:lineRule="auto"/>
        <w:jc w:val="both"/>
        <w:rPr>
          <w:rFonts w:ascii="Palatino Linotype" w:hAnsi="Palatino Linotype"/>
          <w:b/>
          <w:sz w:val="24"/>
          <w:szCs w:val="24"/>
          <w:u w:val="single"/>
        </w:rPr>
      </w:pPr>
      <w:r w:rsidRPr="004543E4">
        <w:rPr>
          <w:rFonts w:ascii="Palatino Linotype" w:hAnsi="Palatino Linotype"/>
          <w:sz w:val="24"/>
          <w:szCs w:val="24"/>
        </w:rPr>
        <w:t xml:space="preserve">Es importante resaltar a manera de analogía que la Suprema Corte de Justicia de la Nación mediante el número 2 de la Serie </w:t>
      </w:r>
      <w:r w:rsidRPr="004543E4">
        <w:rPr>
          <w:rFonts w:ascii="Palatino Linotype" w:hAnsi="Palatino Linotype"/>
          <w:i/>
          <w:sz w:val="24"/>
          <w:szCs w:val="24"/>
        </w:rPr>
        <w:t xml:space="preserve">Estudios Introductorios sobre el Juicio de Amparo </w:t>
      </w:r>
      <w:r w:rsidRPr="004543E4">
        <w:rPr>
          <w:rFonts w:ascii="Palatino Linotype" w:hAnsi="Palatino Linotype"/>
          <w:sz w:val="24"/>
          <w:szCs w:val="24"/>
        </w:rPr>
        <w:t xml:space="preserve">relativo a </w:t>
      </w:r>
      <w:r w:rsidRPr="004543E4">
        <w:rPr>
          <w:rFonts w:ascii="Palatino Linotype" w:hAnsi="Palatino Linotype"/>
          <w:i/>
          <w:sz w:val="24"/>
          <w:szCs w:val="24"/>
        </w:rPr>
        <w:t xml:space="preserve">LA IMPROCEDENCIA DE LA ACCIÓN DE AMPARO </w:t>
      </w:r>
      <w:r w:rsidRPr="004543E4">
        <w:rPr>
          <w:rFonts w:ascii="Palatino Linotype" w:hAnsi="Palatino Linotype"/>
          <w:sz w:val="24"/>
          <w:szCs w:val="24"/>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4543E4">
        <w:rPr>
          <w:rFonts w:ascii="Palatino Linotype" w:hAnsi="Palatino Linotype"/>
          <w:b/>
          <w:sz w:val="24"/>
          <w:szCs w:val="24"/>
          <w:u w:val="single"/>
        </w:rPr>
        <w:t xml:space="preserve">lo que </w:t>
      </w:r>
      <w:r w:rsidRPr="004543E4">
        <w:rPr>
          <w:rFonts w:ascii="Palatino Linotype" w:hAnsi="Palatino Linotype"/>
          <w:b/>
          <w:sz w:val="24"/>
          <w:szCs w:val="24"/>
          <w:u w:val="single"/>
        </w:rPr>
        <w:lastRenderedPageBreak/>
        <w:t>generará que la demanda sea desechada; o bien, después de admitida la demanda, lo que tendrá como consecuencia que se sobresea en el juicio.</w:t>
      </w:r>
    </w:p>
    <w:p w14:paraId="4B6A7A43" w14:textId="77777777" w:rsidR="00DB6F8C" w:rsidRPr="004543E4" w:rsidRDefault="00DB6F8C" w:rsidP="008F4DBF">
      <w:pPr>
        <w:autoSpaceDE w:val="0"/>
        <w:autoSpaceDN w:val="0"/>
        <w:adjustRightInd w:val="0"/>
        <w:spacing w:after="0" w:line="360" w:lineRule="auto"/>
        <w:jc w:val="both"/>
        <w:rPr>
          <w:rFonts w:ascii="Palatino Linotype" w:hAnsi="Palatino Linotype" w:cs="Arial"/>
          <w:sz w:val="24"/>
          <w:szCs w:val="24"/>
        </w:rPr>
      </w:pPr>
    </w:p>
    <w:p w14:paraId="4EE1392D" w14:textId="77777777" w:rsidR="00706788" w:rsidRPr="004543E4" w:rsidRDefault="00706788" w:rsidP="00706788">
      <w:pPr>
        <w:spacing w:after="0" w:line="360" w:lineRule="auto"/>
        <w:jc w:val="both"/>
        <w:rPr>
          <w:rFonts w:ascii="Palatino Linotype" w:hAnsi="Palatino Linotype" w:cs="Arial"/>
          <w:sz w:val="24"/>
          <w:lang w:eastAsia="es-MX"/>
        </w:rPr>
      </w:pPr>
      <w:r w:rsidRPr="004543E4">
        <w:rPr>
          <w:rFonts w:ascii="Palatino Linotype" w:hAnsi="Palatino Linotype" w:cs="Arial"/>
          <w:sz w:val="24"/>
          <w:lang w:eastAsia="es-MX"/>
        </w:rPr>
        <w:t xml:space="preserve">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 como ya fue establecido, se dejan a salvo los derechos del </w:t>
      </w:r>
      <w:r w:rsidRPr="004543E4">
        <w:rPr>
          <w:rFonts w:ascii="Palatino Linotype" w:hAnsi="Palatino Linotype" w:cs="Arial"/>
          <w:b/>
          <w:sz w:val="24"/>
          <w:lang w:eastAsia="es-MX"/>
        </w:rPr>
        <w:t>Recurrente</w:t>
      </w:r>
      <w:r w:rsidRPr="004543E4">
        <w:rPr>
          <w:rFonts w:ascii="Palatino Linotype" w:hAnsi="Palatino Linotype" w:cs="Arial"/>
          <w:sz w:val="24"/>
          <w:lang w:eastAsia="es-MX"/>
        </w:rPr>
        <w:t xml:space="preserve"> para que pueda realizar las solicitudes de información ante los Sujetos Obligados correspondientes.</w:t>
      </w:r>
    </w:p>
    <w:p w14:paraId="315B4F36" w14:textId="77777777" w:rsidR="00706788" w:rsidRPr="004543E4" w:rsidRDefault="00706788" w:rsidP="00706788">
      <w:pPr>
        <w:spacing w:after="0" w:line="360" w:lineRule="auto"/>
        <w:jc w:val="both"/>
        <w:rPr>
          <w:rFonts w:ascii="Palatino Linotype" w:hAnsi="Palatino Linotype" w:cs="Arial"/>
          <w:sz w:val="24"/>
        </w:rPr>
      </w:pPr>
    </w:p>
    <w:p w14:paraId="16FA989F" w14:textId="77777777" w:rsidR="00706788" w:rsidRPr="004543E4" w:rsidRDefault="00706788" w:rsidP="00C91633">
      <w:pPr>
        <w:spacing w:line="360" w:lineRule="auto"/>
        <w:ind w:right="51"/>
        <w:jc w:val="both"/>
        <w:rPr>
          <w:rFonts w:ascii="Palatino Linotype" w:hAnsi="Palatino Linotype" w:cs="Arial"/>
          <w:bCs/>
          <w:sz w:val="24"/>
          <w:szCs w:val="24"/>
          <w:lang w:eastAsia="es-MX"/>
        </w:rPr>
      </w:pPr>
      <w:r w:rsidRPr="004543E4">
        <w:rPr>
          <w:rFonts w:ascii="Palatino Linotype" w:hAnsi="Palatino Linotype" w:cs="Arial"/>
          <w:sz w:val="24"/>
          <w:szCs w:val="24"/>
        </w:rPr>
        <w:t xml:space="preserve">Así, </w:t>
      </w:r>
      <w:r w:rsidRPr="004543E4">
        <w:rPr>
          <w:rFonts w:ascii="Palatino Linotype" w:hAnsi="Palatino Linotype" w:cs="Arial"/>
          <w:sz w:val="24"/>
        </w:rPr>
        <w:t>en mérito de lo expuesto en líneas anteriores</w:t>
      </w:r>
      <w:r w:rsidRPr="004543E4">
        <w:rPr>
          <w:rFonts w:ascii="Palatino Linotype" w:hAnsi="Palatino Linotype" w:cs="Arial"/>
          <w:sz w:val="24"/>
          <w:szCs w:val="24"/>
        </w:rPr>
        <w:t xml:space="preserve"> </w:t>
      </w:r>
      <w:r w:rsidRPr="004543E4">
        <w:rPr>
          <w:rFonts w:ascii="Palatino Linotype" w:hAnsi="Palatino Linotype"/>
          <w:noProof/>
          <w:sz w:val="24"/>
          <w:szCs w:val="24"/>
          <w:lang w:eastAsia="es-MX"/>
        </w:rPr>
        <w:t xml:space="preserve">resultan </w:t>
      </w:r>
      <w:r w:rsidR="00DD561E" w:rsidRPr="004543E4">
        <w:rPr>
          <w:rFonts w:ascii="Palatino Linotype" w:hAnsi="Palatino Linotype"/>
          <w:b/>
          <w:noProof/>
          <w:sz w:val="24"/>
          <w:szCs w:val="24"/>
          <w:lang w:eastAsia="es-MX"/>
        </w:rPr>
        <w:t>parcialmente fundadas</w:t>
      </w:r>
      <w:r w:rsidR="0073742B" w:rsidRPr="004543E4">
        <w:rPr>
          <w:rFonts w:ascii="Palatino Linotype" w:hAnsi="Palatino Linotype"/>
          <w:noProof/>
          <w:sz w:val="24"/>
          <w:szCs w:val="24"/>
          <w:lang w:eastAsia="es-MX"/>
        </w:rPr>
        <w:t xml:space="preserve"> </w:t>
      </w:r>
      <w:r w:rsidRPr="004543E4">
        <w:rPr>
          <w:rFonts w:ascii="Palatino Linotype" w:hAnsi="Palatino Linotype"/>
          <w:noProof/>
          <w:sz w:val="24"/>
          <w:szCs w:val="24"/>
          <w:lang w:eastAsia="es-MX"/>
        </w:rPr>
        <w:t>las razones o motivos de inconformidad que arguye el</w:t>
      </w:r>
      <w:r w:rsidRPr="004543E4">
        <w:rPr>
          <w:rFonts w:ascii="Palatino Linotype" w:hAnsi="Palatino Linotype"/>
          <w:b/>
          <w:noProof/>
          <w:sz w:val="24"/>
          <w:szCs w:val="24"/>
          <w:lang w:eastAsia="es-MX"/>
        </w:rPr>
        <w:t xml:space="preserve"> Recurrente</w:t>
      </w:r>
      <w:r w:rsidRPr="004543E4">
        <w:rPr>
          <w:rFonts w:ascii="Palatino Linotype" w:hAnsi="Palatino Linotype"/>
          <w:noProof/>
          <w:sz w:val="24"/>
          <w:szCs w:val="24"/>
          <w:lang w:eastAsia="es-MX"/>
        </w:rPr>
        <w:t xml:space="preserve">, </w:t>
      </w:r>
      <w:r w:rsidRPr="004543E4">
        <w:rPr>
          <w:rFonts w:ascii="Palatino Linotype" w:hAnsi="Palatino Linotype" w:cs="Arial"/>
          <w:sz w:val="24"/>
        </w:rPr>
        <w:t>por ello co</w:t>
      </w:r>
      <w:r w:rsidR="00DD561E" w:rsidRPr="004543E4">
        <w:rPr>
          <w:rFonts w:ascii="Palatino Linotype" w:hAnsi="Palatino Linotype" w:cs="Arial"/>
          <w:sz w:val="24"/>
        </w:rPr>
        <w:t>n fundamento en el artículo 186,</w:t>
      </w:r>
      <w:r w:rsidRPr="004543E4">
        <w:rPr>
          <w:rFonts w:ascii="Palatino Linotype" w:hAnsi="Palatino Linotype" w:cs="Arial"/>
          <w:sz w:val="24"/>
        </w:rPr>
        <w:t xml:space="preserve"> </w:t>
      </w:r>
      <w:r w:rsidR="00DD561E" w:rsidRPr="004543E4">
        <w:rPr>
          <w:rFonts w:ascii="Palatino Linotype" w:hAnsi="Palatino Linotype" w:cs="Arial"/>
          <w:sz w:val="24"/>
        </w:rPr>
        <w:t>fracciones I y</w:t>
      </w:r>
      <w:r w:rsidRPr="004543E4">
        <w:rPr>
          <w:rFonts w:ascii="Palatino Linotype" w:hAnsi="Palatino Linotype" w:cs="Arial"/>
          <w:sz w:val="24"/>
        </w:rPr>
        <w:t xml:space="preserve"> II, de la Ley de </w:t>
      </w:r>
      <w:r w:rsidRPr="004543E4">
        <w:rPr>
          <w:rFonts w:ascii="Palatino Linotype" w:hAnsi="Palatino Linotype" w:cs="Arial"/>
          <w:sz w:val="24"/>
          <w:szCs w:val="24"/>
        </w:rPr>
        <w:t xml:space="preserve">Transparencia y Acceso a la Información Pública del Estado de México y Municipios, se </w:t>
      </w:r>
      <w:r w:rsidRPr="004543E4">
        <w:rPr>
          <w:rFonts w:ascii="Palatino Linotype" w:hAnsi="Palatino Linotype" w:cs="Arial"/>
          <w:b/>
          <w:sz w:val="24"/>
          <w:szCs w:val="24"/>
        </w:rPr>
        <w:t>CONFIRMA</w:t>
      </w:r>
      <w:r w:rsidRPr="004543E4">
        <w:rPr>
          <w:rFonts w:ascii="Palatino Linotype" w:hAnsi="Palatino Linotype" w:cs="Arial"/>
          <w:sz w:val="24"/>
          <w:szCs w:val="24"/>
        </w:rPr>
        <w:t xml:space="preserve"> la respuesta a la solicitud de información pública </w:t>
      </w:r>
      <w:r w:rsidRPr="004543E4">
        <w:rPr>
          <w:rFonts w:ascii="Palatino Linotype" w:hAnsi="Palatino Linotype" w:cs="Arial"/>
          <w:b/>
          <w:sz w:val="24"/>
        </w:rPr>
        <w:t>00086/XALATLA/IP/2022</w:t>
      </w:r>
      <w:r w:rsidR="003A334A" w:rsidRPr="004543E4">
        <w:rPr>
          <w:rFonts w:ascii="Palatino Linotype" w:hAnsi="Palatino Linotype" w:cs="Arial"/>
          <w:b/>
          <w:sz w:val="24"/>
        </w:rPr>
        <w:t xml:space="preserve"> </w:t>
      </w:r>
      <w:r w:rsidR="003A334A" w:rsidRPr="004543E4">
        <w:rPr>
          <w:rFonts w:ascii="Palatino Linotype" w:hAnsi="Palatino Linotype" w:cs="Arial"/>
          <w:sz w:val="24"/>
        </w:rPr>
        <w:t xml:space="preserve">y </w:t>
      </w:r>
      <w:r w:rsidR="003A334A" w:rsidRPr="004543E4">
        <w:rPr>
          <w:rFonts w:ascii="Palatino Linotype" w:hAnsi="Palatino Linotype" w:cs="Arial"/>
          <w:sz w:val="24"/>
          <w:szCs w:val="24"/>
        </w:rPr>
        <w:t xml:space="preserve">se </w:t>
      </w:r>
      <w:r w:rsidR="003A334A" w:rsidRPr="004543E4">
        <w:rPr>
          <w:rFonts w:ascii="Palatino Linotype" w:hAnsi="Palatino Linotype" w:cs="Arial"/>
          <w:b/>
          <w:sz w:val="24"/>
          <w:szCs w:val="24"/>
        </w:rPr>
        <w:t>SOBRESEE</w:t>
      </w:r>
      <w:r w:rsidR="003A334A" w:rsidRPr="004543E4">
        <w:rPr>
          <w:rFonts w:ascii="Palatino Linotype" w:hAnsi="Palatino Linotype" w:cs="Arial"/>
          <w:sz w:val="24"/>
          <w:szCs w:val="24"/>
        </w:rPr>
        <w:t xml:space="preserve"> el recurso de revisión </w:t>
      </w:r>
      <w:r w:rsidR="003A334A" w:rsidRPr="004543E4">
        <w:rPr>
          <w:rFonts w:ascii="Palatino Linotype" w:eastAsiaTheme="minorEastAsia" w:hAnsi="Palatino Linotype"/>
          <w:b/>
          <w:sz w:val="24"/>
          <w:szCs w:val="24"/>
          <w:lang w:val="es-ES_tradnl"/>
        </w:rPr>
        <w:t>13056/INFOEM/IP/RR/2022</w:t>
      </w:r>
      <w:r w:rsidR="003A334A" w:rsidRPr="004543E4">
        <w:rPr>
          <w:rFonts w:ascii="Palatino Linotype" w:hAnsi="Palatino Linotype" w:cs="Arial"/>
          <w:b/>
          <w:sz w:val="24"/>
        </w:rPr>
        <w:t xml:space="preserve"> </w:t>
      </w:r>
      <w:r w:rsidR="003A334A" w:rsidRPr="004543E4">
        <w:rPr>
          <w:rFonts w:ascii="Palatino Linotype" w:hAnsi="Palatino Linotype" w:cs="Arial"/>
          <w:sz w:val="24"/>
        </w:rPr>
        <w:t>e</w:t>
      </w:r>
      <w:r w:rsidR="00DD561E" w:rsidRPr="004543E4">
        <w:rPr>
          <w:rFonts w:ascii="Palatino Linotype" w:hAnsi="Palatino Linotype" w:cs="Arial"/>
          <w:sz w:val="24"/>
          <w:szCs w:val="24"/>
        </w:rPr>
        <w:t xml:space="preserve">n concordancia con el artículo 192, fracción IV, de la Ley de Transparencia y Acceso a la Información Pública del Estado de México y Municipios, </w:t>
      </w:r>
      <w:r w:rsidR="0073742B" w:rsidRPr="004543E4">
        <w:rPr>
          <w:rFonts w:ascii="Palatino Linotype" w:hAnsi="Palatino Linotype" w:cs="Arial"/>
          <w:bCs/>
          <w:sz w:val="24"/>
          <w:szCs w:val="24"/>
        </w:rPr>
        <w:t>que ha</w:t>
      </w:r>
      <w:r w:rsidR="003A334A" w:rsidRPr="004543E4">
        <w:rPr>
          <w:rFonts w:ascii="Palatino Linotype" w:hAnsi="Palatino Linotype" w:cs="Arial"/>
          <w:bCs/>
          <w:sz w:val="24"/>
          <w:szCs w:val="24"/>
        </w:rPr>
        <w:t>n</w:t>
      </w:r>
      <w:r w:rsidRPr="004543E4">
        <w:rPr>
          <w:rFonts w:ascii="Palatino Linotype" w:hAnsi="Palatino Linotype" w:cs="Arial"/>
          <w:bCs/>
          <w:sz w:val="24"/>
          <w:szCs w:val="24"/>
        </w:rPr>
        <w:t xml:space="preserve"> sido materia del presente fallo</w:t>
      </w:r>
      <w:r w:rsidRPr="004543E4">
        <w:rPr>
          <w:rFonts w:ascii="Palatino Linotype" w:hAnsi="Palatino Linotype" w:cs="Arial"/>
          <w:sz w:val="24"/>
          <w:szCs w:val="24"/>
        </w:rPr>
        <w:t>.</w:t>
      </w:r>
      <w:r w:rsidR="00DD561E" w:rsidRPr="004543E4">
        <w:rPr>
          <w:rFonts w:ascii="Palatino Linotype" w:hAnsi="Palatino Linotype" w:cs="Arial"/>
          <w:sz w:val="24"/>
          <w:szCs w:val="24"/>
        </w:rPr>
        <w:t xml:space="preserve"> </w:t>
      </w:r>
    </w:p>
    <w:p w14:paraId="26BDC29C" w14:textId="77777777" w:rsidR="008F4DBF" w:rsidRPr="004543E4" w:rsidRDefault="008F4DBF" w:rsidP="008F4DBF">
      <w:pPr>
        <w:spacing w:after="0" w:line="360" w:lineRule="auto"/>
        <w:jc w:val="both"/>
        <w:rPr>
          <w:rFonts w:ascii="Palatino Linotype" w:eastAsia="Times New Roman" w:hAnsi="Palatino Linotype" w:cs="Times New Roman"/>
          <w:sz w:val="24"/>
          <w:szCs w:val="24"/>
          <w:lang w:eastAsia="es-ES"/>
        </w:rPr>
      </w:pPr>
    </w:p>
    <w:p w14:paraId="58DFB303" w14:textId="77777777" w:rsidR="008F4DBF" w:rsidRPr="004543E4" w:rsidRDefault="008F4DBF" w:rsidP="008F4DBF">
      <w:pPr>
        <w:spacing w:after="0" w:line="360" w:lineRule="auto"/>
        <w:jc w:val="both"/>
        <w:rPr>
          <w:rFonts w:ascii="Palatino Linotype" w:eastAsia="Times New Roman" w:hAnsi="Palatino Linotype" w:cs="Times New Roman"/>
          <w:sz w:val="24"/>
          <w:szCs w:val="24"/>
          <w:lang w:eastAsia="es-ES"/>
        </w:rPr>
      </w:pPr>
      <w:r w:rsidRPr="004543E4">
        <w:rPr>
          <w:rFonts w:ascii="Palatino Linotype" w:eastAsia="Times New Roman" w:hAnsi="Palatino Linotype" w:cs="Times New Roman"/>
          <w:sz w:val="24"/>
          <w:szCs w:val="24"/>
          <w:lang w:eastAsia="es-ES"/>
        </w:rPr>
        <w:t>Por lo antes expuesto y fundado es de resolverse y,</w:t>
      </w:r>
    </w:p>
    <w:p w14:paraId="18E359DA" w14:textId="77777777" w:rsidR="008F4DBF" w:rsidRPr="004543E4" w:rsidRDefault="008F4DBF" w:rsidP="008F4DBF">
      <w:pPr>
        <w:spacing w:line="360" w:lineRule="auto"/>
        <w:contextualSpacing/>
        <w:jc w:val="both"/>
        <w:rPr>
          <w:rFonts w:ascii="Palatino Linotype" w:eastAsia="MS Mincho" w:hAnsi="Palatino Linotype"/>
        </w:rPr>
      </w:pPr>
    </w:p>
    <w:p w14:paraId="1E78EF16" w14:textId="77777777" w:rsidR="00434286" w:rsidRPr="004543E4" w:rsidRDefault="00434286" w:rsidP="008F4DBF">
      <w:pPr>
        <w:spacing w:before="240" w:after="240" w:line="360" w:lineRule="auto"/>
        <w:jc w:val="center"/>
        <w:rPr>
          <w:rFonts w:ascii="Palatino Linotype" w:hAnsi="Palatino Linotype"/>
          <w:b/>
          <w:spacing w:val="60"/>
          <w:sz w:val="28"/>
          <w:szCs w:val="24"/>
        </w:rPr>
      </w:pPr>
    </w:p>
    <w:p w14:paraId="64FAB8EA" w14:textId="2463A9E1" w:rsidR="008F4DBF" w:rsidRPr="004543E4" w:rsidRDefault="008F4DBF" w:rsidP="008F4DBF">
      <w:pPr>
        <w:spacing w:before="240" w:after="240" w:line="360" w:lineRule="auto"/>
        <w:jc w:val="center"/>
        <w:rPr>
          <w:rFonts w:ascii="Palatino Linotype" w:hAnsi="Palatino Linotype"/>
          <w:b/>
          <w:spacing w:val="60"/>
          <w:sz w:val="28"/>
          <w:szCs w:val="24"/>
        </w:rPr>
      </w:pPr>
      <w:r w:rsidRPr="004543E4">
        <w:rPr>
          <w:rFonts w:ascii="Palatino Linotype" w:hAnsi="Palatino Linotype"/>
          <w:b/>
          <w:spacing w:val="60"/>
          <w:sz w:val="28"/>
          <w:szCs w:val="24"/>
        </w:rPr>
        <w:lastRenderedPageBreak/>
        <w:t>S E RESUELVE</w:t>
      </w:r>
    </w:p>
    <w:p w14:paraId="0194D61C" w14:textId="77777777" w:rsidR="0073742B" w:rsidRPr="004543E4" w:rsidRDefault="008F4DBF" w:rsidP="0073742B">
      <w:pPr>
        <w:tabs>
          <w:tab w:val="left" w:pos="8647"/>
        </w:tabs>
        <w:spacing w:after="0" w:line="360" w:lineRule="auto"/>
        <w:jc w:val="both"/>
        <w:rPr>
          <w:rFonts w:ascii="Palatino Linotype" w:hAnsi="Palatino Linotype" w:cs="Arial"/>
          <w:sz w:val="24"/>
          <w:szCs w:val="24"/>
        </w:rPr>
      </w:pPr>
      <w:r w:rsidRPr="004543E4">
        <w:rPr>
          <w:rFonts w:ascii="Palatino Linotype" w:hAnsi="Palatino Linotype" w:cs="Arial"/>
          <w:b/>
          <w:sz w:val="28"/>
          <w:szCs w:val="28"/>
        </w:rPr>
        <w:t>PRIMERO</w:t>
      </w:r>
      <w:r w:rsidRPr="004543E4">
        <w:rPr>
          <w:rFonts w:ascii="Palatino Linotype" w:hAnsi="Palatino Linotype" w:cs="Arial"/>
          <w:sz w:val="32"/>
          <w:szCs w:val="28"/>
        </w:rPr>
        <w:t>.</w:t>
      </w:r>
      <w:r w:rsidRPr="004543E4">
        <w:rPr>
          <w:rFonts w:ascii="Palatino Linotype" w:hAnsi="Palatino Linotype" w:cs="Arial"/>
          <w:sz w:val="24"/>
        </w:rPr>
        <w:t xml:space="preserve"> </w:t>
      </w:r>
      <w:r w:rsidR="0073742B" w:rsidRPr="004543E4">
        <w:rPr>
          <w:rFonts w:ascii="Palatino Linotype" w:hAnsi="Palatino Linotype" w:cs="Arial"/>
          <w:sz w:val="24"/>
          <w:szCs w:val="24"/>
        </w:rPr>
        <w:t xml:space="preserve">Se </w:t>
      </w:r>
      <w:r w:rsidR="0073742B" w:rsidRPr="004543E4">
        <w:rPr>
          <w:rFonts w:ascii="Palatino Linotype" w:hAnsi="Palatino Linotype" w:cs="Arial"/>
          <w:b/>
          <w:sz w:val="24"/>
          <w:szCs w:val="24"/>
        </w:rPr>
        <w:t>CONFIRMA</w:t>
      </w:r>
      <w:r w:rsidR="0073742B" w:rsidRPr="004543E4">
        <w:rPr>
          <w:rFonts w:ascii="Palatino Linotype" w:hAnsi="Palatino Linotype" w:cs="Arial"/>
          <w:sz w:val="24"/>
          <w:szCs w:val="24"/>
        </w:rPr>
        <w:t xml:space="preserve"> la respuesta del </w:t>
      </w:r>
      <w:r w:rsidR="0073742B" w:rsidRPr="004543E4">
        <w:rPr>
          <w:rFonts w:ascii="Palatino Linotype" w:hAnsi="Palatino Linotype" w:cs="Arial"/>
          <w:b/>
          <w:sz w:val="24"/>
          <w:szCs w:val="24"/>
        </w:rPr>
        <w:t xml:space="preserve">Sujeto Obligado </w:t>
      </w:r>
      <w:r w:rsidR="0073742B" w:rsidRPr="004543E4">
        <w:rPr>
          <w:rFonts w:ascii="Palatino Linotype" w:hAnsi="Palatino Linotype" w:cs="Arial"/>
          <w:bCs/>
          <w:sz w:val="24"/>
          <w:szCs w:val="24"/>
        </w:rPr>
        <w:t xml:space="preserve">a la solicitud de información </w:t>
      </w:r>
      <w:r w:rsidR="0073742B" w:rsidRPr="004543E4">
        <w:rPr>
          <w:rFonts w:ascii="Palatino Linotype" w:hAnsi="Palatino Linotype" w:cs="Arial"/>
          <w:b/>
          <w:sz w:val="24"/>
        </w:rPr>
        <w:t>00086/XALATLA/IP/2022</w:t>
      </w:r>
      <w:r w:rsidR="003A334A" w:rsidRPr="004543E4">
        <w:rPr>
          <w:rFonts w:ascii="Palatino Linotype" w:hAnsi="Palatino Linotype" w:cs="Arial"/>
          <w:b/>
          <w:sz w:val="24"/>
        </w:rPr>
        <w:t xml:space="preserve"> </w:t>
      </w:r>
      <w:r w:rsidR="003A334A" w:rsidRPr="004543E4">
        <w:rPr>
          <w:rFonts w:ascii="Palatino Linotype" w:hAnsi="Palatino Linotype" w:cs="Arial"/>
          <w:sz w:val="24"/>
        </w:rPr>
        <w:t xml:space="preserve">que dio origen al recurso de revisión </w:t>
      </w:r>
      <w:r w:rsidR="003A334A" w:rsidRPr="004543E4">
        <w:rPr>
          <w:rFonts w:ascii="Palatino Linotype" w:hAnsi="Palatino Linotype" w:cs="Arial"/>
          <w:b/>
          <w:sz w:val="24"/>
          <w:szCs w:val="24"/>
          <w:lang w:val="es-ES_tradnl"/>
        </w:rPr>
        <w:t>13055/INFOEM/IP/RR/2022</w:t>
      </w:r>
      <w:r w:rsidR="0073742B" w:rsidRPr="004543E4">
        <w:rPr>
          <w:rFonts w:ascii="Palatino Linotype" w:hAnsi="Palatino Linotype" w:cs="Arial"/>
          <w:sz w:val="24"/>
          <w:szCs w:val="24"/>
        </w:rPr>
        <w:t>,</w:t>
      </w:r>
      <w:r w:rsidR="0073742B" w:rsidRPr="004543E4">
        <w:rPr>
          <w:rFonts w:ascii="Palatino Linotype" w:hAnsi="Palatino Linotype" w:cs="Arial"/>
          <w:bCs/>
          <w:sz w:val="24"/>
          <w:szCs w:val="24"/>
        </w:rPr>
        <w:t xml:space="preserve"> </w:t>
      </w:r>
      <w:r w:rsidR="0073742B" w:rsidRPr="004543E4">
        <w:rPr>
          <w:rFonts w:ascii="Palatino Linotype" w:hAnsi="Palatino Linotype" w:cs="Arial"/>
          <w:sz w:val="24"/>
          <w:szCs w:val="24"/>
          <w:lang w:val="es-ES_tradnl"/>
        </w:rPr>
        <w:t xml:space="preserve">por resultar </w:t>
      </w:r>
      <w:r w:rsidR="00DD561E" w:rsidRPr="004543E4">
        <w:rPr>
          <w:rFonts w:ascii="Palatino Linotype" w:hAnsi="Palatino Linotype" w:cs="Arial"/>
          <w:sz w:val="24"/>
          <w:szCs w:val="24"/>
        </w:rPr>
        <w:t>parcialmente fundadas</w:t>
      </w:r>
      <w:r w:rsidR="0073742B" w:rsidRPr="004543E4">
        <w:rPr>
          <w:rFonts w:ascii="Palatino Linotype" w:hAnsi="Palatino Linotype" w:cs="Arial"/>
          <w:sz w:val="24"/>
          <w:szCs w:val="24"/>
        </w:rPr>
        <w:t xml:space="preserve"> las razones o motivos de inconformidad hechos valer por el </w:t>
      </w:r>
      <w:r w:rsidR="0073742B" w:rsidRPr="004543E4">
        <w:rPr>
          <w:rFonts w:ascii="Palatino Linotype" w:hAnsi="Palatino Linotype" w:cs="Arial"/>
          <w:b/>
          <w:sz w:val="24"/>
          <w:szCs w:val="24"/>
        </w:rPr>
        <w:t>Recurrente</w:t>
      </w:r>
      <w:r w:rsidR="0073742B" w:rsidRPr="004543E4">
        <w:rPr>
          <w:rFonts w:ascii="Palatino Linotype" w:hAnsi="Palatino Linotype" w:cs="Arial"/>
          <w:sz w:val="24"/>
          <w:szCs w:val="24"/>
        </w:rPr>
        <w:t xml:space="preserve">, en términos del Considerando </w:t>
      </w:r>
      <w:r w:rsidR="0073742B" w:rsidRPr="004543E4">
        <w:rPr>
          <w:rFonts w:ascii="Palatino Linotype" w:hAnsi="Palatino Linotype" w:cs="Arial"/>
          <w:b/>
          <w:sz w:val="24"/>
          <w:szCs w:val="24"/>
        </w:rPr>
        <w:t xml:space="preserve">CUARTO </w:t>
      </w:r>
      <w:r w:rsidR="0073742B" w:rsidRPr="004543E4">
        <w:rPr>
          <w:rFonts w:ascii="Palatino Linotype" w:hAnsi="Palatino Linotype" w:cs="Arial"/>
          <w:sz w:val="24"/>
          <w:szCs w:val="24"/>
        </w:rPr>
        <w:t>de esta resolución.</w:t>
      </w:r>
    </w:p>
    <w:p w14:paraId="45E68F44" w14:textId="77777777" w:rsidR="008F4DBF" w:rsidRPr="004543E4" w:rsidRDefault="008F4DBF" w:rsidP="008F4DBF">
      <w:pPr>
        <w:spacing w:line="360" w:lineRule="auto"/>
        <w:jc w:val="both"/>
        <w:rPr>
          <w:rFonts w:ascii="Palatino Linotype" w:hAnsi="Palatino Linotype" w:cs="Arial"/>
          <w:b/>
          <w:sz w:val="24"/>
          <w:szCs w:val="28"/>
          <w:lang w:val="es-ES"/>
        </w:rPr>
      </w:pPr>
    </w:p>
    <w:p w14:paraId="39130C28" w14:textId="77777777" w:rsidR="008F4DBF" w:rsidRPr="004543E4" w:rsidRDefault="008F4DBF" w:rsidP="00DD561E">
      <w:pPr>
        <w:spacing w:line="360" w:lineRule="auto"/>
        <w:ind w:right="49"/>
        <w:jc w:val="both"/>
        <w:rPr>
          <w:rFonts w:ascii="Palatino Linotype" w:hAnsi="Palatino Linotype" w:cs="Arial"/>
          <w:sz w:val="24"/>
          <w:szCs w:val="24"/>
          <w:lang w:val="es-ES_tradnl"/>
        </w:rPr>
      </w:pPr>
      <w:r w:rsidRPr="004543E4">
        <w:rPr>
          <w:rFonts w:ascii="Palatino Linotype" w:hAnsi="Palatino Linotype" w:cs="Arial"/>
          <w:b/>
          <w:sz w:val="28"/>
          <w:szCs w:val="28"/>
          <w:lang w:val="es-ES"/>
        </w:rPr>
        <w:t>SEGUNDO</w:t>
      </w:r>
      <w:r w:rsidRPr="004543E4">
        <w:rPr>
          <w:rFonts w:ascii="Palatino Linotype" w:hAnsi="Palatino Linotype" w:cs="Arial"/>
          <w:sz w:val="28"/>
          <w:szCs w:val="28"/>
          <w:lang w:val="es-ES"/>
        </w:rPr>
        <w:t>.</w:t>
      </w:r>
      <w:r w:rsidRPr="004543E4">
        <w:rPr>
          <w:rFonts w:ascii="Palatino Linotype" w:hAnsi="Palatino Linotype" w:cs="Arial"/>
          <w:lang w:val="es-ES"/>
        </w:rPr>
        <w:t xml:space="preserve"> </w:t>
      </w:r>
      <w:r w:rsidR="00DD561E" w:rsidRPr="004543E4">
        <w:rPr>
          <w:rFonts w:ascii="Palatino Linotype" w:hAnsi="Palatino Linotype" w:cs="Arial"/>
          <w:sz w:val="24"/>
          <w:szCs w:val="24"/>
          <w:lang w:val="es-ES_tradnl"/>
        </w:rPr>
        <w:t xml:space="preserve">Se </w:t>
      </w:r>
      <w:r w:rsidR="00DD561E" w:rsidRPr="004543E4">
        <w:rPr>
          <w:rFonts w:ascii="Palatino Linotype" w:hAnsi="Palatino Linotype" w:cs="Arial"/>
          <w:b/>
          <w:sz w:val="24"/>
          <w:szCs w:val="24"/>
          <w:lang w:val="es-ES_tradnl"/>
        </w:rPr>
        <w:t>SOBRESEE</w:t>
      </w:r>
      <w:r w:rsidR="00DD561E" w:rsidRPr="004543E4">
        <w:rPr>
          <w:rFonts w:ascii="Palatino Linotype" w:hAnsi="Palatino Linotype" w:cs="Arial"/>
          <w:sz w:val="24"/>
          <w:szCs w:val="24"/>
          <w:lang w:val="es-ES_tradnl"/>
        </w:rPr>
        <w:t xml:space="preserve"> el recurso de revisión número </w:t>
      </w:r>
      <w:r w:rsidR="00DD561E" w:rsidRPr="004543E4">
        <w:rPr>
          <w:rFonts w:ascii="Palatino Linotype" w:hAnsi="Palatino Linotype" w:cs="Arial"/>
          <w:b/>
          <w:sz w:val="24"/>
          <w:szCs w:val="24"/>
          <w:lang w:val="es-ES_tradnl"/>
        </w:rPr>
        <w:t>13056/INFOEM/IP/RR/2022</w:t>
      </w:r>
      <w:r w:rsidR="00DD561E" w:rsidRPr="004543E4">
        <w:rPr>
          <w:rFonts w:ascii="Palatino Linotype" w:hAnsi="Palatino Linotype" w:cs="Arial"/>
          <w:sz w:val="24"/>
          <w:szCs w:val="24"/>
          <w:lang w:val="es-ES_tradnl"/>
        </w:rPr>
        <w:t xml:space="preserve">, </w:t>
      </w:r>
      <w:r w:rsidR="003A334A" w:rsidRPr="004543E4">
        <w:rPr>
          <w:rFonts w:ascii="Palatino Linotype" w:hAnsi="Palatino Linotype" w:cs="Arial"/>
          <w:sz w:val="24"/>
          <w:szCs w:val="24"/>
          <w:lang w:val="es-ES_tradnl"/>
        </w:rPr>
        <w:t xml:space="preserve">de conformidad con el artículo 192, fracción IV </w:t>
      </w:r>
      <w:r w:rsidR="00DD561E" w:rsidRPr="004543E4">
        <w:rPr>
          <w:rFonts w:ascii="Palatino Linotype" w:hAnsi="Palatino Linotype" w:cs="Arial"/>
          <w:sz w:val="24"/>
          <w:szCs w:val="24"/>
          <w:lang w:val="es-ES_tradnl"/>
        </w:rPr>
        <w:t xml:space="preserve">por actualizarse la causal de improcedencia inmersa en la fracción VII del artículo 191, de la Ley de Transparencia vigente en la Entidad, en términos del Considerando </w:t>
      </w:r>
      <w:r w:rsidR="00DD561E" w:rsidRPr="004543E4">
        <w:rPr>
          <w:rFonts w:ascii="Palatino Linotype" w:hAnsi="Palatino Linotype" w:cs="Arial"/>
          <w:b/>
          <w:sz w:val="24"/>
          <w:szCs w:val="24"/>
          <w:lang w:val="es-ES_tradnl"/>
        </w:rPr>
        <w:t>CUARTO</w:t>
      </w:r>
      <w:r w:rsidR="00DD561E" w:rsidRPr="004543E4">
        <w:rPr>
          <w:rFonts w:ascii="Palatino Linotype" w:hAnsi="Palatino Linotype" w:cs="Arial"/>
          <w:sz w:val="24"/>
          <w:szCs w:val="24"/>
          <w:lang w:val="es-ES_tradnl"/>
        </w:rPr>
        <w:t xml:space="preserve"> de la presente resolución.</w:t>
      </w:r>
    </w:p>
    <w:p w14:paraId="2AC6216A" w14:textId="77777777" w:rsidR="00DD561E" w:rsidRPr="004543E4" w:rsidRDefault="00DD561E" w:rsidP="00DD561E">
      <w:pPr>
        <w:spacing w:line="360" w:lineRule="auto"/>
        <w:ind w:right="49"/>
        <w:jc w:val="both"/>
        <w:rPr>
          <w:rFonts w:ascii="Palatino Linotype" w:hAnsi="Palatino Linotype" w:cs="Arial"/>
          <w:sz w:val="24"/>
        </w:rPr>
      </w:pPr>
    </w:p>
    <w:p w14:paraId="0DFCB2E8" w14:textId="77777777" w:rsidR="003A334A" w:rsidRPr="004543E4" w:rsidRDefault="008F4DBF" w:rsidP="003A334A">
      <w:pPr>
        <w:spacing w:line="360" w:lineRule="auto"/>
        <w:jc w:val="both"/>
        <w:rPr>
          <w:rFonts w:ascii="Palatino Linotype" w:hAnsi="Palatino Linotype"/>
          <w:sz w:val="24"/>
          <w:szCs w:val="24"/>
        </w:rPr>
      </w:pPr>
      <w:r w:rsidRPr="004543E4">
        <w:rPr>
          <w:rFonts w:ascii="Palatino Linotype" w:hAnsi="Palatino Linotype" w:cs="Arial"/>
          <w:b/>
          <w:sz w:val="28"/>
          <w:szCs w:val="28"/>
        </w:rPr>
        <w:t>TERCERO.</w:t>
      </w:r>
      <w:r w:rsidRPr="004543E4">
        <w:rPr>
          <w:rFonts w:ascii="Palatino Linotype" w:hAnsi="Palatino Linotype" w:cs="Arial"/>
          <w:b/>
          <w:sz w:val="24"/>
        </w:rPr>
        <w:t xml:space="preserve"> </w:t>
      </w:r>
      <w:r w:rsidR="003A334A" w:rsidRPr="004543E4">
        <w:rPr>
          <w:rFonts w:ascii="Palatino Linotype" w:hAnsi="Palatino Linotype"/>
          <w:b/>
          <w:sz w:val="24"/>
          <w:szCs w:val="24"/>
        </w:rPr>
        <w:t>NOTIFÍQUESE</w:t>
      </w:r>
      <w:r w:rsidR="003A334A" w:rsidRPr="004543E4">
        <w:rPr>
          <w:rFonts w:ascii="Palatino Linotype" w:hAnsi="Palatino Linotype"/>
          <w:sz w:val="24"/>
          <w:szCs w:val="24"/>
        </w:rPr>
        <w:t xml:space="preserve"> vía Sistema de Acceso a la Información Mexiquense </w:t>
      </w:r>
      <w:r w:rsidR="003A334A" w:rsidRPr="004543E4">
        <w:rPr>
          <w:rFonts w:ascii="Palatino Linotype" w:hAnsi="Palatino Linotype"/>
          <w:b/>
          <w:sz w:val="24"/>
          <w:szCs w:val="24"/>
        </w:rPr>
        <w:t>(SAIMEX)</w:t>
      </w:r>
      <w:r w:rsidR="003A334A" w:rsidRPr="004543E4">
        <w:rPr>
          <w:rFonts w:ascii="Palatino Linotype" w:hAnsi="Palatino Linotype"/>
          <w:sz w:val="24"/>
          <w:szCs w:val="24"/>
        </w:rPr>
        <w:t xml:space="preserve">, la presente resolución al Titular de la Unidad de Transparencia del </w:t>
      </w:r>
      <w:r w:rsidR="003A334A" w:rsidRPr="004543E4">
        <w:rPr>
          <w:rFonts w:ascii="Palatino Linotype" w:hAnsi="Palatino Linotype"/>
          <w:b/>
          <w:sz w:val="24"/>
          <w:szCs w:val="24"/>
        </w:rPr>
        <w:t>Sujeto Obligado</w:t>
      </w:r>
      <w:r w:rsidR="003A334A" w:rsidRPr="004543E4">
        <w:rPr>
          <w:rFonts w:ascii="Palatino Linotype" w:hAnsi="Palatino Linotype"/>
          <w:sz w:val="24"/>
          <w:szCs w:val="24"/>
        </w:rPr>
        <w:t>.</w:t>
      </w:r>
    </w:p>
    <w:p w14:paraId="32682821" w14:textId="77777777" w:rsidR="003A334A" w:rsidRPr="004543E4" w:rsidRDefault="003A334A" w:rsidP="003A334A">
      <w:pPr>
        <w:spacing w:line="360" w:lineRule="auto"/>
        <w:jc w:val="both"/>
        <w:rPr>
          <w:rFonts w:ascii="Palatino Linotype" w:hAnsi="Palatino Linotype"/>
          <w:sz w:val="24"/>
          <w:szCs w:val="24"/>
        </w:rPr>
      </w:pPr>
    </w:p>
    <w:p w14:paraId="60D83627" w14:textId="77777777" w:rsidR="003A334A" w:rsidRPr="004543E4" w:rsidRDefault="003A334A" w:rsidP="003A334A">
      <w:pPr>
        <w:spacing w:line="360" w:lineRule="auto"/>
        <w:jc w:val="both"/>
        <w:rPr>
          <w:rFonts w:ascii="Palatino Linotype" w:hAnsi="Palatino Linotype"/>
          <w:sz w:val="24"/>
          <w:szCs w:val="24"/>
        </w:rPr>
      </w:pPr>
      <w:r w:rsidRPr="004543E4">
        <w:rPr>
          <w:rFonts w:ascii="Palatino Linotype" w:hAnsi="Palatino Linotype" w:cs="Arial"/>
          <w:b/>
          <w:sz w:val="28"/>
          <w:szCs w:val="24"/>
        </w:rPr>
        <w:t>CUARTO</w:t>
      </w:r>
      <w:r w:rsidRPr="004543E4">
        <w:rPr>
          <w:rFonts w:ascii="Palatino Linotype" w:hAnsi="Palatino Linotype" w:cs="Arial"/>
          <w:b/>
          <w:sz w:val="24"/>
          <w:szCs w:val="24"/>
        </w:rPr>
        <w:t xml:space="preserve">. </w:t>
      </w:r>
      <w:r w:rsidRPr="004543E4">
        <w:rPr>
          <w:rFonts w:ascii="Palatino Linotype" w:hAnsi="Palatino Linotype"/>
          <w:b/>
          <w:sz w:val="24"/>
          <w:szCs w:val="24"/>
        </w:rPr>
        <w:t>NOTIFÍQUESE</w:t>
      </w:r>
      <w:r w:rsidRPr="004543E4">
        <w:rPr>
          <w:rFonts w:ascii="Palatino Linotype" w:hAnsi="Palatino Linotype"/>
          <w:sz w:val="24"/>
          <w:szCs w:val="24"/>
        </w:rPr>
        <w:t xml:space="preserve"> al </w:t>
      </w:r>
      <w:r w:rsidRPr="004543E4">
        <w:rPr>
          <w:rFonts w:ascii="Palatino Linotype" w:hAnsi="Palatino Linotype"/>
          <w:b/>
          <w:sz w:val="24"/>
          <w:szCs w:val="24"/>
        </w:rPr>
        <w:t xml:space="preserve">Recurrente </w:t>
      </w:r>
      <w:r w:rsidRPr="004543E4">
        <w:rPr>
          <w:rFonts w:ascii="Palatino Linotype" w:hAnsi="Palatino Linotype"/>
          <w:sz w:val="24"/>
          <w:szCs w:val="24"/>
        </w:rPr>
        <w:t xml:space="preserve">la presente resolución vía Sistema de Acceso a la Información Mexiquense </w:t>
      </w:r>
      <w:r w:rsidRPr="004543E4">
        <w:rPr>
          <w:rFonts w:ascii="Palatino Linotype" w:hAnsi="Palatino Linotype"/>
          <w:b/>
          <w:sz w:val="24"/>
          <w:szCs w:val="24"/>
        </w:rPr>
        <w:t>(SAIMEX)</w:t>
      </w:r>
      <w:r w:rsidRPr="004543E4">
        <w:rPr>
          <w:rFonts w:ascii="Palatino Linotype" w:hAnsi="Palatino Linotype"/>
          <w:sz w:val="24"/>
          <w:szCs w:val="24"/>
        </w:rPr>
        <w:t xml:space="preserve">, y </w:t>
      </w:r>
      <w:r w:rsidRPr="004543E4">
        <w:rPr>
          <w:rFonts w:ascii="Palatino Linotype" w:hAnsi="Palatino Linotype" w:cs="Arial"/>
          <w:sz w:val="24"/>
          <w:szCs w:val="24"/>
        </w:rPr>
        <w:t>hágase</w:t>
      </w:r>
      <w:r w:rsidRPr="004543E4">
        <w:rPr>
          <w:rFonts w:ascii="Palatino Linotype" w:hAnsi="Palatino Linotype"/>
          <w:sz w:val="24"/>
          <w:szCs w:val="24"/>
        </w:rPr>
        <w:t xml:space="preserve"> de su conocimiento que en caso de que considere que le cause algún perjuicio la presente resolución, podrá </w:t>
      </w:r>
      <w:r w:rsidRPr="004543E4">
        <w:rPr>
          <w:rFonts w:ascii="Palatino Linotype" w:hAnsi="Palatino Linotype"/>
          <w:sz w:val="24"/>
          <w:szCs w:val="24"/>
        </w:rPr>
        <w:lastRenderedPageBreak/>
        <w:t>promover el Juicio de Amparo en los términos de las leyes aplicables, de acuerdo a lo estipulado por el artículo 196, de la Ley de Transparencia y Acceso a la Información Pública del Estado de México y Municipios.</w:t>
      </w:r>
    </w:p>
    <w:p w14:paraId="226B6319" w14:textId="36AE24F9" w:rsidR="008F4DBF" w:rsidRPr="004543E4" w:rsidRDefault="008F4DBF" w:rsidP="008F4DBF">
      <w:pPr>
        <w:pStyle w:val="Prrafodelista"/>
        <w:autoSpaceDE w:val="0"/>
        <w:autoSpaceDN w:val="0"/>
        <w:adjustRightInd w:val="0"/>
        <w:spacing w:before="240" w:after="160" w:line="360" w:lineRule="auto"/>
        <w:ind w:left="0"/>
        <w:jc w:val="both"/>
        <w:rPr>
          <w:rFonts w:ascii="Palatino Linotype" w:hAnsi="Palatino Linotype" w:cs="Arial"/>
        </w:rPr>
      </w:pPr>
      <w:r w:rsidRPr="004543E4">
        <w:rPr>
          <w:rFonts w:ascii="Palatino Linotype" w:hAnsi="Palatino Linotype" w:cs="Arial"/>
        </w:rPr>
        <w:t>ASÍ LO ACORDÓ, POR UNANIMIDAD DE VOTOS, EL PLENO DEL</w:t>
      </w:r>
      <w:r w:rsidRPr="004543E4">
        <w:rPr>
          <w:rFonts w:ascii="Palatino Linotype" w:eastAsia="Arial Unicode MS" w:hAnsi="Palatino Linotype" w:cs="Arial"/>
        </w:rPr>
        <w:t xml:space="preserve"> INSTITUTO DE TRANSPARENCIA, ACCESO A LA INFORMACIÓN PÚBLICA Y PROTECCIÓN DE DATOS PERSONALES DEL ESTADO DE MÉXICO Y MUNICIPIOS</w:t>
      </w:r>
      <w:r w:rsidRPr="004543E4">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901CF4" w:rsidRPr="004543E4">
        <w:rPr>
          <w:rFonts w:ascii="Palatino Linotype" w:hAnsi="Palatino Linotype" w:cs="Arial"/>
        </w:rPr>
        <w:t>CUADRAGÉSIMA TERCERA</w:t>
      </w:r>
      <w:r w:rsidRPr="004543E4">
        <w:rPr>
          <w:rFonts w:ascii="Palatino Linotype" w:hAnsi="Palatino Linotype" w:cs="Arial"/>
        </w:rPr>
        <w:t xml:space="preserve"> SESIÓN ORDINARIA CELEBRADA EL </w:t>
      </w:r>
      <w:r w:rsidR="00E01C8D" w:rsidRPr="004543E4">
        <w:rPr>
          <w:rFonts w:ascii="Palatino Linotype" w:hAnsi="Palatino Linotype" w:cs="Arial"/>
        </w:rPr>
        <w:t xml:space="preserve">TREINTA DE NOVIEMBRE </w:t>
      </w:r>
      <w:r w:rsidRPr="004543E4">
        <w:rPr>
          <w:rFonts w:ascii="Palatino Linotype" w:hAnsi="Palatino Linotype" w:cs="Arial"/>
        </w:rPr>
        <w:t>DE DOS MIL VEINTIDÓS, ANTE EL SECRETARIO TÉCNICO DEL PLENO, ALEXIS TAPIA RAMÍREZ. -------------------------------------------------------------------------------------------------------------------------------------------------------------------------------------------------------------------------------------------------------------------------------------------------------------------------------------------------------------------------------------------------------------------------------------------------------------------------------------------------------------------------------------------------------------------------------------------------------------------------------------------------------------------------------------------------------------------------------------------------------------------------------------------------------------------------------------------------------------------------------------------------------------------------------------------------------------------------------------------------------------------------------------------------------------------------------------------------------------------------------------------------</w:t>
      </w:r>
      <w:r w:rsidR="004543E4" w:rsidRPr="00C45081">
        <w:rPr>
          <w:rFonts w:ascii="Palatino Linotype" w:hAnsi="Palatino Linotype" w:cs="Arial"/>
        </w:rPr>
        <w:t>-----------------------------------------------------------------------------------------------------------------</w:t>
      </w:r>
    </w:p>
    <w:p w14:paraId="0CC56FB5" w14:textId="77777777" w:rsidR="008F4DBF" w:rsidRDefault="008F4DBF" w:rsidP="008F4DBF">
      <w:pPr>
        <w:spacing w:line="360" w:lineRule="auto"/>
        <w:jc w:val="both"/>
      </w:pPr>
      <w:r w:rsidRPr="004543E4">
        <w:rPr>
          <w:rFonts w:ascii="Palatino Linotype" w:hAnsi="Palatino Linotype"/>
          <w:bCs/>
          <w:sz w:val="18"/>
          <w:szCs w:val="18"/>
        </w:rPr>
        <w:t>CCR/LMST</w:t>
      </w:r>
    </w:p>
    <w:p w14:paraId="0D5B1A05" w14:textId="77777777" w:rsidR="008F4DBF" w:rsidRDefault="008F4DBF" w:rsidP="008F4DBF"/>
    <w:p w14:paraId="7B01EC2F" w14:textId="77777777" w:rsidR="008F4DBF" w:rsidRDefault="008F4DBF" w:rsidP="008F4DBF"/>
    <w:p w14:paraId="13CEB406" w14:textId="77777777" w:rsidR="00CD23E8" w:rsidRDefault="00CD23E8"/>
    <w:sectPr w:rsidR="00CD23E8" w:rsidSect="00C51DA0">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748EF" w16cex:dateUtc="2022-11-22T19:11:00Z"/>
  <w16cex:commentExtensible w16cex:durableId="2727491C" w16cex:dateUtc="2022-11-22T19:11:00Z"/>
  <w16cex:commentExtensible w16cex:durableId="2727496C" w16cex:dateUtc="2022-11-22T19:13:00Z"/>
  <w16cex:commentExtensible w16cex:durableId="272749C8" w16cex:dateUtc="2022-11-22T19:14:00Z"/>
  <w16cex:commentExtensible w16cex:durableId="272749C9" w16cex:dateUtc="2022-11-22T19:14:00Z"/>
  <w16cex:commentExtensible w16cex:durableId="27274A37" w16cex:dateUtc="2022-11-22T19: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2538B7" w16cid:durableId="272748EF"/>
  <w16cid:commentId w16cid:paraId="0916F3EA" w16cid:durableId="2727491C"/>
  <w16cid:commentId w16cid:paraId="53717672" w16cid:durableId="2727496C"/>
  <w16cid:commentId w16cid:paraId="7E05E159" w16cid:durableId="272749C8"/>
  <w16cid:commentId w16cid:paraId="48541C18" w16cid:durableId="272749C9"/>
  <w16cid:commentId w16cid:paraId="2EF4216E" w16cid:durableId="27274A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244681" w14:textId="77777777" w:rsidR="00A63944" w:rsidRDefault="00A63944" w:rsidP="008F4DBF">
      <w:pPr>
        <w:spacing w:after="0" w:line="240" w:lineRule="auto"/>
      </w:pPr>
      <w:r>
        <w:separator/>
      </w:r>
    </w:p>
  </w:endnote>
  <w:endnote w:type="continuationSeparator" w:id="0">
    <w:p w14:paraId="729E827F" w14:textId="77777777" w:rsidR="00A63944" w:rsidRDefault="00A63944" w:rsidP="008F4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FBA25" w14:textId="128C7AEE" w:rsidR="00C51DA0" w:rsidRPr="000B69FA" w:rsidRDefault="00C51DA0" w:rsidP="00C51D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6669">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6669">
      <w:rPr>
        <w:rFonts w:ascii="Palatino Linotype" w:hAnsi="Palatino Linotype"/>
        <w:bCs/>
        <w:noProof/>
        <w:sz w:val="20"/>
      </w:rPr>
      <w:t>34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0C74" w14:textId="15DF9202" w:rsidR="00C51DA0" w:rsidRPr="000B69FA" w:rsidRDefault="00C51DA0" w:rsidP="00C51DA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A666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A6669">
      <w:rPr>
        <w:rFonts w:ascii="Palatino Linotype" w:hAnsi="Palatino Linotype"/>
        <w:bCs/>
        <w:noProof/>
        <w:sz w:val="20"/>
      </w:rPr>
      <w:t>34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0B619" w14:textId="77777777" w:rsidR="00A63944" w:rsidRDefault="00A63944" w:rsidP="008F4DBF">
      <w:pPr>
        <w:spacing w:after="0" w:line="240" w:lineRule="auto"/>
      </w:pPr>
      <w:r>
        <w:separator/>
      </w:r>
    </w:p>
  </w:footnote>
  <w:footnote w:type="continuationSeparator" w:id="0">
    <w:p w14:paraId="7D1ABB2F" w14:textId="77777777" w:rsidR="00A63944" w:rsidRDefault="00A63944" w:rsidP="008F4DBF">
      <w:pPr>
        <w:spacing w:after="0" w:line="240" w:lineRule="auto"/>
      </w:pPr>
      <w:r>
        <w:continuationSeparator/>
      </w:r>
    </w:p>
  </w:footnote>
  <w:footnote w:id="1">
    <w:p w14:paraId="4D8DCB39" w14:textId="77777777" w:rsidR="00C51DA0" w:rsidRPr="005552A8" w:rsidRDefault="00C51DA0" w:rsidP="008F4DB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3BA2964" w14:textId="77777777" w:rsidR="00C51DA0" w:rsidRPr="005552A8" w:rsidRDefault="00C51DA0" w:rsidP="008F4DB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EFD038" w14:textId="77777777" w:rsidR="00C51DA0" w:rsidRDefault="00C51DA0">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BFE6FDA" wp14:editId="7B15E990">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C51DA0" w14:paraId="5942E1A5" w14:textId="77777777" w:rsidTr="00C51DA0">
      <w:trPr>
        <w:trHeight w:val="227"/>
      </w:trPr>
      <w:tc>
        <w:tcPr>
          <w:tcW w:w="5529" w:type="dxa"/>
          <w:hideMark/>
        </w:tcPr>
        <w:p w14:paraId="5A13C3FE" w14:textId="77777777" w:rsidR="00C51DA0" w:rsidRDefault="00C51DA0" w:rsidP="00C51DA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352C456" w14:textId="77777777" w:rsidR="00C51DA0" w:rsidRPr="00B4142F" w:rsidRDefault="00C51DA0" w:rsidP="00C10C2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13055/INFOEM/IP/RR/2022</w:t>
          </w:r>
          <w:r w:rsidR="00C91633">
            <w:rPr>
              <w:rFonts w:ascii="Palatino Linotype" w:hAnsi="Palatino Linotype" w:cs="Arial"/>
              <w:bCs/>
              <w:sz w:val="24"/>
              <w:lang w:eastAsia="es-MX"/>
            </w:rPr>
            <w:t xml:space="preserve"> y acumulado</w:t>
          </w:r>
        </w:p>
      </w:tc>
    </w:tr>
    <w:tr w:rsidR="00C51DA0" w14:paraId="69BACF50" w14:textId="77777777" w:rsidTr="00C51DA0">
      <w:trPr>
        <w:trHeight w:val="242"/>
      </w:trPr>
      <w:tc>
        <w:tcPr>
          <w:tcW w:w="5529" w:type="dxa"/>
          <w:hideMark/>
        </w:tcPr>
        <w:p w14:paraId="75D75EF0" w14:textId="77777777" w:rsidR="00C51DA0" w:rsidRDefault="00C51DA0" w:rsidP="00C51DA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626221E2" w14:textId="77777777" w:rsidR="00C51DA0" w:rsidRPr="00F06FED" w:rsidRDefault="00C51DA0" w:rsidP="00C10C2F">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proofErr w:type="spellStart"/>
          <w:r>
            <w:rPr>
              <w:rFonts w:ascii="Palatino Linotype" w:hAnsi="Palatino Linotype" w:cs="Arial"/>
              <w:szCs w:val="20"/>
            </w:rPr>
            <w:t>Xalatlaco</w:t>
          </w:r>
          <w:proofErr w:type="spellEnd"/>
        </w:p>
      </w:tc>
    </w:tr>
    <w:tr w:rsidR="00C51DA0" w14:paraId="3BC053AE" w14:textId="77777777" w:rsidTr="00C51DA0">
      <w:trPr>
        <w:trHeight w:val="342"/>
      </w:trPr>
      <w:tc>
        <w:tcPr>
          <w:tcW w:w="5529" w:type="dxa"/>
          <w:hideMark/>
        </w:tcPr>
        <w:p w14:paraId="3EB025B3" w14:textId="77777777" w:rsidR="00C51DA0" w:rsidRDefault="00C51DA0" w:rsidP="00C51DA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06A3249D" w14:textId="77777777" w:rsidR="00C51DA0" w:rsidRDefault="00C51DA0" w:rsidP="00C51DA0">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C572056" w14:textId="77777777" w:rsidR="00C51DA0" w:rsidRDefault="00C51D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C51DA0" w14:paraId="10AD86B8" w14:textId="77777777" w:rsidTr="00C51DA0">
      <w:trPr>
        <w:trHeight w:val="227"/>
      </w:trPr>
      <w:tc>
        <w:tcPr>
          <w:tcW w:w="5529" w:type="dxa"/>
          <w:hideMark/>
        </w:tcPr>
        <w:p w14:paraId="0BA6E0D4" w14:textId="77777777" w:rsidR="00C51DA0" w:rsidRDefault="00C51DA0" w:rsidP="00C51DA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C0BEDC6" w14:textId="77777777" w:rsidR="00C51DA0" w:rsidRPr="00B4142F" w:rsidRDefault="00C51DA0" w:rsidP="00C51DA0">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13055/INFOEM/IP/RR/2022</w:t>
          </w:r>
          <w:r w:rsidR="00C91633">
            <w:rPr>
              <w:rFonts w:ascii="Palatino Linotype" w:hAnsi="Palatino Linotype" w:cs="Arial"/>
              <w:bCs/>
              <w:sz w:val="24"/>
              <w:lang w:eastAsia="es-MX"/>
            </w:rPr>
            <w:t xml:space="preserve"> y acumulado</w:t>
          </w:r>
        </w:p>
      </w:tc>
    </w:tr>
    <w:tr w:rsidR="00C51DA0" w14:paraId="4349AC5C" w14:textId="77777777" w:rsidTr="00C51DA0">
      <w:trPr>
        <w:trHeight w:val="196"/>
      </w:trPr>
      <w:tc>
        <w:tcPr>
          <w:tcW w:w="5529" w:type="dxa"/>
          <w:hideMark/>
        </w:tcPr>
        <w:p w14:paraId="6C1606C0" w14:textId="77777777" w:rsidR="00C51DA0" w:rsidRDefault="00C51DA0" w:rsidP="00C51DA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40DDFA6" w14:textId="297A309C" w:rsidR="00C51DA0" w:rsidRPr="00F06FED" w:rsidRDefault="003A6669" w:rsidP="00C51DA0">
          <w:pPr>
            <w:spacing w:after="120" w:line="256" w:lineRule="auto"/>
            <w:ind w:left="639" w:right="214"/>
            <w:jc w:val="both"/>
            <w:rPr>
              <w:rFonts w:ascii="Palatino Linotype" w:hAnsi="Palatino Linotype" w:cs="Arial"/>
            </w:rPr>
          </w:pPr>
          <w:r>
            <w:rPr>
              <w:rFonts w:ascii="Palatino Linotype" w:hAnsi="Palatino Linotype" w:cs="Arial"/>
            </w:rPr>
            <w:t>XXXXXXXXXXXXXXXXX</w:t>
          </w:r>
        </w:p>
      </w:tc>
    </w:tr>
    <w:tr w:rsidR="00C51DA0" w14:paraId="011BA7FB" w14:textId="77777777" w:rsidTr="00C51DA0">
      <w:trPr>
        <w:trHeight w:val="242"/>
      </w:trPr>
      <w:tc>
        <w:tcPr>
          <w:tcW w:w="5529" w:type="dxa"/>
          <w:hideMark/>
        </w:tcPr>
        <w:p w14:paraId="7C662314" w14:textId="77777777" w:rsidR="00C51DA0" w:rsidRDefault="00C51DA0" w:rsidP="00C51DA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55CB86A" w14:textId="77777777" w:rsidR="00C51DA0" w:rsidRDefault="00C51DA0" w:rsidP="008F4DBF">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proofErr w:type="spellStart"/>
          <w:r>
            <w:rPr>
              <w:rFonts w:ascii="Palatino Linotype" w:hAnsi="Palatino Linotype" w:cs="Arial"/>
              <w:szCs w:val="20"/>
            </w:rPr>
            <w:t>Xalatlaco</w:t>
          </w:r>
          <w:proofErr w:type="spellEnd"/>
        </w:p>
      </w:tc>
    </w:tr>
    <w:tr w:rsidR="00C51DA0" w14:paraId="275833DB" w14:textId="77777777" w:rsidTr="00C51DA0">
      <w:trPr>
        <w:trHeight w:val="342"/>
      </w:trPr>
      <w:tc>
        <w:tcPr>
          <w:tcW w:w="5529" w:type="dxa"/>
          <w:hideMark/>
        </w:tcPr>
        <w:p w14:paraId="1D080A33" w14:textId="77777777" w:rsidR="00C51DA0" w:rsidRDefault="00C51DA0" w:rsidP="00C51DA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587BFAFA" w14:textId="77777777" w:rsidR="00C51DA0" w:rsidRDefault="00C51DA0" w:rsidP="00C51DA0">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DCA316C" w14:textId="77777777" w:rsidR="00C51DA0" w:rsidRDefault="00C51DA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2AE44AF" wp14:editId="428D9B5B">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918C6"/>
    <w:multiLevelType w:val="hybridMultilevel"/>
    <w:tmpl w:val="A4389A8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A84C0E"/>
    <w:multiLevelType w:val="hybridMultilevel"/>
    <w:tmpl w:val="98F6C356"/>
    <w:lvl w:ilvl="0" w:tplc="4EBCD158">
      <w:numFmt w:val="bullet"/>
      <w:lvlText w:val="-"/>
      <w:lvlJc w:val="left"/>
      <w:pPr>
        <w:ind w:left="1069" w:hanging="360"/>
      </w:pPr>
      <w:rPr>
        <w:rFonts w:ascii="Palatino Linotype" w:eastAsiaTheme="minorHAnsi" w:hAnsi="Palatino Linotype" w:cstheme="minorBidi"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 w15:restartNumberingAfterBreak="0">
    <w:nsid w:val="15021EF3"/>
    <w:multiLevelType w:val="hybridMultilevel"/>
    <w:tmpl w:val="3BB863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5A43EB"/>
    <w:multiLevelType w:val="hybridMultilevel"/>
    <w:tmpl w:val="1AE05864"/>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E8448C"/>
    <w:multiLevelType w:val="hybridMultilevel"/>
    <w:tmpl w:val="A694F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C400E3"/>
    <w:multiLevelType w:val="hybridMultilevel"/>
    <w:tmpl w:val="4414148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82306CD"/>
    <w:multiLevelType w:val="hybridMultilevel"/>
    <w:tmpl w:val="150A93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957085"/>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3660D"/>
    <w:multiLevelType w:val="hybridMultilevel"/>
    <w:tmpl w:val="478C5904"/>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2F523E"/>
    <w:multiLevelType w:val="hybridMultilevel"/>
    <w:tmpl w:val="A57C36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F46D9B"/>
    <w:multiLevelType w:val="hybridMultilevel"/>
    <w:tmpl w:val="70B8BEDA"/>
    <w:lvl w:ilvl="0" w:tplc="B39CF57E">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15:restartNumberingAfterBreak="0">
    <w:nsid w:val="42D369B9"/>
    <w:multiLevelType w:val="hybridMultilevel"/>
    <w:tmpl w:val="6956A03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48693A41"/>
    <w:multiLevelType w:val="hybridMultilevel"/>
    <w:tmpl w:val="FEA48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EC2C10"/>
    <w:multiLevelType w:val="hybridMultilevel"/>
    <w:tmpl w:val="21A2C4A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5"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96B7B72"/>
    <w:multiLevelType w:val="hybridMultilevel"/>
    <w:tmpl w:val="83C0EBFA"/>
    <w:lvl w:ilvl="0" w:tplc="603443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6B403C8A"/>
    <w:multiLevelType w:val="hybridMultilevel"/>
    <w:tmpl w:val="818C597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73414C2A"/>
    <w:multiLevelType w:val="hybridMultilevel"/>
    <w:tmpl w:val="B6B256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C849A7"/>
    <w:multiLevelType w:val="hybridMultilevel"/>
    <w:tmpl w:val="ACD02D24"/>
    <w:lvl w:ilvl="0" w:tplc="243EAF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D71CE8"/>
    <w:multiLevelType w:val="hybridMultilevel"/>
    <w:tmpl w:val="577A3756"/>
    <w:lvl w:ilvl="0" w:tplc="942A7852">
      <w:numFmt w:val="bullet"/>
      <w:lvlText w:val="-"/>
      <w:lvlJc w:val="left"/>
      <w:pPr>
        <w:ind w:left="1080" w:hanging="360"/>
      </w:pPr>
      <w:rPr>
        <w:rFonts w:ascii="Times New Roman" w:eastAsia="Times New Roman" w:hAnsi="Times New Roman" w:cs="Times New Roman" w:hint="default"/>
        <w:b w:val="0"/>
        <w:i/>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15"/>
  </w:num>
  <w:num w:numId="3">
    <w:abstractNumId w:val="19"/>
  </w:num>
  <w:num w:numId="4">
    <w:abstractNumId w:val="0"/>
  </w:num>
  <w:num w:numId="5">
    <w:abstractNumId w:val="14"/>
  </w:num>
  <w:num w:numId="6">
    <w:abstractNumId w:val="2"/>
  </w:num>
  <w:num w:numId="7">
    <w:abstractNumId w:val="5"/>
  </w:num>
  <w:num w:numId="8">
    <w:abstractNumId w:val="4"/>
  </w:num>
  <w:num w:numId="9">
    <w:abstractNumId w:val="6"/>
  </w:num>
  <w:num w:numId="10">
    <w:abstractNumId w:val="9"/>
  </w:num>
  <w:num w:numId="11">
    <w:abstractNumId w:val="1"/>
  </w:num>
  <w:num w:numId="12">
    <w:abstractNumId w:val="20"/>
  </w:num>
  <w:num w:numId="13">
    <w:abstractNumId w:val="16"/>
  </w:num>
  <w:num w:numId="14">
    <w:abstractNumId w:val="7"/>
  </w:num>
  <w:num w:numId="15">
    <w:abstractNumId w:val="21"/>
  </w:num>
  <w:num w:numId="16">
    <w:abstractNumId w:val="11"/>
  </w:num>
  <w:num w:numId="17">
    <w:abstractNumId w:val="17"/>
  </w:num>
  <w:num w:numId="18">
    <w:abstractNumId w:val="12"/>
  </w:num>
  <w:num w:numId="19">
    <w:abstractNumId w:val="10"/>
  </w:num>
  <w:num w:numId="20">
    <w:abstractNumId w:val="8"/>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BF"/>
    <w:rsid w:val="00017E01"/>
    <w:rsid w:val="00091D43"/>
    <w:rsid w:val="000A455E"/>
    <w:rsid w:val="000B74D8"/>
    <w:rsid w:val="00131606"/>
    <w:rsid w:val="00135E00"/>
    <w:rsid w:val="001428FC"/>
    <w:rsid w:val="002B38E4"/>
    <w:rsid w:val="002D1830"/>
    <w:rsid w:val="002F4B2A"/>
    <w:rsid w:val="003A334A"/>
    <w:rsid w:val="003A6669"/>
    <w:rsid w:val="003B4B93"/>
    <w:rsid w:val="00434286"/>
    <w:rsid w:val="004543E4"/>
    <w:rsid w:val="00530DEE"/>
    <w:rsid w:val="005D0715"/>
    <w:rsid w:val="00692321"/>
    <w:rsid w:val="00706788"/>
    <w:rsid w:val="00714866"/>
    <w:rsid w:val="007239B6"/>
    <w:rsid w:val="0073742B"/>
    <w:rsid w:val="00877962"/>
    <w:rsid w:val="008F4DBF"/>
    <w:rsid w:val="00901CF4"/>
    <w:rsid w:val="00A63944"/>
    <w:rsid w:val="00A6436E"/>
    <w:rsid w:val="00A943C4"/>
    <w:rsid w:val="00BA645A"/>
    <w:rsid w:val="00BD1B81"/>
    <w:rsid w:val="00BD203F"/>
    <w:rsid w:val="00BF3B45"/>
    <w:rsid w:val="00C10C2F"/>
    <w:rsid w:val="00C43EC9"/>
    <w:rsid w:val="00C51DA0"/>
    <w:rsid w:val="00C91633"/>
    <w:rsid w:val="00CD23E8"/>
    <w:rsid w:val="00DB6F8C"/>
    <w:rsid w:val="00DD561E"/>
    <w:rsid w:val="00DF63C2"/>
    <w:rsid w:val="00E01C8D"/>
    <w:rsid w:val="00F31E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9BD27"/>
  <w15:chartTrackingRefBased/>
  <w15:docId w15:val="{AB5F3ABB-02B5-445E-A3E2-4EB4190E5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B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F4DB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F4DB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F4DB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4DB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F4DB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F4DB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4DB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F4DB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8F4DBF"/>
    <w:rPr>
      <w:color w:val="0563C1" w:themeColor="hyperlink"/>
      <w:u w:val="single"/>
    </w:rPr>
  </w:style>
  <w:style w:type="paragraph" w:styleId="Sinespaciado">
    <w:name w:val="No Spacing"/>
    <w:aliases w:val="Francesa,INAI"/>
    <w:link w:val="SinespaciadoCar"/>
    <w:uiPriority w:val="1"/>
    <w:qFormat/>
    <w:rsid w:val="008F4DB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F4DBF"/>
    <w:rPr>
      <w:rFonts w:ascii="Times New Roman" w:eastAsia="Times New Roman" w:hAnsi="Times New Roman" w:cs="Times New Roman"/>
      <w:sz w:val="24"/>
      <w:szCs w:val="24"/>
      <w:lang w:eastAsia="es-ES"/>
    </w:rPr>
  </w:style>
  <w:style w:type="paragraph" w:customStyle="1" w:styleId="infoemcitas">
    <w:name w:val="infoem citas"/>
    <w:basedOn w:val="Normal"/>
    <w:qFormat/>
    <w:rsid w:val="008F4DBF"/>
    <w:pPr>
      <w:spacing w:before="240" w:line="360" w:lineRule="auto"/>
      <w:ind w:left="851" w:right="851"/>
      <w:jc w:val="both"/>
    </w:pPr>
    <w:rPr>
      <w:rFonts w:ascii="Palatino Linotype" w:hAnsi="Palatino Linotype"/>
      <w:i/>
    </w:rPr>
  </w:style>
  <w:style w:type="paragraph" w:customStyle="1" w:styleId="INFOEM">
    <w:name w:val="INFOEM"/>
    <w:basedOn w:val="Normal"/>
    <w:qFormat/>
    <w:rsid w:val="008F4DBF"/>
    <w:pPr>
      <w:spacing w:before="240" w:line="360" w:lineRule="auto"/>
      <w:ind w:left="851" w:right="851"/>
      <w:jc w:val="both"/>
    </w:pPr>
    <w:rPr>
      <w:rFonts w:ascii="Palatino Linotype" w:hAnsi="Palatino Linotype"/>
      <w:i/>
      <w:szCs w:val="14"/>
    </w:rPr>
  </w:style>
  <w:style w:type="paragraph" w:customStyle="1" w:styleId="Default">
    <w:name w:val="Default"/>
    <w:rsid w:val="008F4DBF"/>
    <w:pPr>
      <w:autoSpaceDE w:val="0"/>
      <w:autoSpaceDN w:val="0"/>
      <w:adjustRightInd w:val="0"/>
      <w:spacing w:after="0" w:line="240" w:lineRule="auto"/>
    </w:pPr>
    <w:rPr>
      <w:rFonts w:ascii="Arial" w:hAnsi="Arial" w:cs="Arial"/>
      <w:color w:val="000000"/>
      <w:sz w:val="24"/>
      <w:szCs w:val="24"/>
    </w:rPr>
  </w:style>
  <w:style w:type="character" w:customStyle="1" w:styleId="apple-style-span">
    <w:name w:val="apple-style-span"/>
    <w:rsid w:val="008F4DBF"/>
  </w:style>
  <w:style w:type="paragraph" w:customStyle="1" w:styleId="Citas">
    <w:name w:val="Citas"/>
    <w:basedOn w:val="Normal"/>
    <w:qFormat/>
    <w:rsid w:val="008F4DBF"/>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131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D1B81"/>
    <w:pPr>
      <w:spacing w:after="0" w:line="240" w:lineRule="auto"/>
    </w:pPr>
  </w:style>
  <w:style w:type="character" w:styleId="Refdecomentario">
    <w:name w:val="annotation reference"/>
    <w:basedOn w:val="Fuentedeprrafopredeter"/>
    <w:uiPriority w:val="99"/>
    <w:semiHidden/>
    <w:unhideWhenUsed/>
    <w:rsid w:val="00BD1B81"/>
    <w:rPr>
      <w:sz w:val="16"/>
      <w:szCs w:val="16"/>
    </w:rPr>
  </w:style>
  <w:style w:type="paragraph" w:styleId="Textocomentario">
    <w:name w:val="annotation text"/>
    <w:basedOn w:val="Normal"/>
    <w:link w:val="TextocomentarioCar"/>
    <w:uiPriority w:val="99"/>
    <w:semiHidden/>
    <w:unhideWhenUsed/>
    <w:rsid w:val="00BD1B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D1B81"/>
    <w:rPr>
      <w:sz w:val="20"/>
      <w:szCs w:val="20"/>
    </w:rPr>
  </w:style>
  <w:style w:type="paragraph" w:styleId="Asuntodelcomentario">
    <w:name w:val="annotation subject"/>
    <w:basedOn w:val="Textocomentario"/>
    <w:next w:val="Textocomentario"/>
    <w:link w:val="AsuntodelcomentarioCar"/>
    <w:uiPriority w:val="99"/>
    <w:semiHidden/>
    <w:unhideWhenUsed/>
    <w:rsid w:val="00BD1B81"/>
    <w:rPr>
      <w:b/>
      <w:bCs/>
    </w:rPr>
  </w:style>
  <w:style w:type="character" w:customStyle="1" w:styleId="AsuntodelcomentarioCar">
    <w:name w:val="Asunto del comentario Car"/>
    <w:basedOn w:val="TextocomentarioCar"/>
    <w:link w:val="Asuntodelcomentario"/>
    <w:uiPriority w:val="99"/>
    <w:semiHidden/>
    <w:rsid w:val="00BD1B81"/>
    <w:rPr>
      <w:b/>
      <w:bCs/>
      <w:sz w:val="20"/>
      <w:szCs w:val="20"/>
    </w:rPr>
  </w:style>
  <w:style w:type="paragraph" w:styleId="Textodeglobo">
    <w:name w:val="Balloon Text"/>
    <w:basedOn w:val="Normal"/>
    <w:link w:val="TextodegloboCar"/>
    <w:uiPriority w:val="99"/>
    <w:semiHidden/>
    <w:unhideWhenUsed/>
    <w:rsid w:val="00DF63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63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34</Pages>
  <Words>7256</Words>
  <Characters>39913</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2022-11-14T17:52:00Z</dcterms:created>
  <dcterms:modified xsi:type="dcterms:W3CDTF">2022-12-09T17:30:00Z</dcterms:modified>
</cp:coreProperties>
</file>