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14865" w:rsidR="004F59AB" w:rsidP="00CF266E" w:rsidRDefault="004F59AB" w14:paraId="654CB5A9" w14:textId="4CDE9033">
      <w:pPr>
        <w:spacing w:line="360" w:lineRule="auto"/>
        <w:jc w:val="both"/>
        <w:rPr>
          <w:rFonts w:ascii="Palatino Linotype" w:hAnsi="Palatino Linotype" w:cs="Tahoma"/>
          <w:sz w:val="22"/>
          <w:szCs w:val="22"/>
        </w:rPr>
      </w:pPr>
      <w:r w:rsidRPr="0011486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57155">
        <w:rPr>
          <w:rFonts w:ascii="Palatino Linotype" w:hAnsi="Palatino Linotype" w:cs="Tahoma"/>
          <w:bCs/>
          <w:sz w:val="22"/>
          <w:szCs w:val="22"/>
        </w:rPr>
        <w:t>doce de enero</w:t>
      </w:r>
      <w:r w:rsidR="00A652E5">
        <w:rPr>
          <w:rFonts w:ascii="Palatino Linotype" w:hAnsi="Palatino Linotype" w:cs="Tahoma"/>
          <w:bCs/>
          <w:sz w:val="22"/>
          <w:szCs w:val="22"/>
        </w:rPr>
        <w:t xml:space="preserve"> </w:t>
      </w:r>
      <w:r w:rsidR="00917A7C">
        <w:rPr>
          <w:rFonts w:ascii="Palatino Linotype" w:hAnsi="Palatino Linotype" w:cs="Tahoma"/>
          <w:bCs/>
          <w:sz w:val="22"/>
          <w:szCs w:val="22"/>
        </w:rPr>
        <w:t xml:space="preserve">de </w:t>
      </w:r>
      <w:r w:rsidRPr="00114865">
        <w:rPr>
          <w:rFonts w:ascii="Palatino Linotype" w:hAnsi="Palatino Linotype" w:cs="Tahoma"/>
          <w:bCs/>
          <w:sz w:val="22"/>
          <w:szCs w:val="22"/>
        </w:rPr>
        <w:t>dos mil veinti</w:t>
      </w:r>
      <w:r w:rsidR="00C57155">
        <w:rPr>
          <w:rFonts w:ascii="Palatino Linotype" w:hAnsi="Palatino Linotype" w:cs="Tahoma"/>
          <w:bCs/>
          <w:sz w:val="22"/>
          <w:szCs w:val="22"/>
        </w:rPr>
        <w:t>dós</w:t>
      </w:r>
      <w:r w:rsidRPr="00114865">
        <w:rPr>
          <w:rFonts w:ascii="Palatino Linotype" w:hAnsi="Palatino Linotype" w:cs="Tahoma"/>
          <w:bCs/>
          <w:sz w:val="22"/>
          <w:szCs w:val="22"/>
        </w:rPr>
        <w:t>.</w:t>
      </w:r>
    </w:p>
    <w:p w:rsidRPr="00114865" w:rsidR="004F59AB" w:rsidP="00CF266E" w:rsidRDefault="004F59AB" w14:paraId="4AE20815" w14:textId="77777777">
      <w:pPr>
        <w:spacing w:line="360" w:lineRule="auto"/>
        <w:rPr>
          <w:rFonts w:ascii="Palatino Linotype" w:hAnsi="Palatino Linotype" w:cs="Tahoma"/>
          <w:bCs/>
          <w:sz w:val="22"/>
          <w:szCs w:val="22"/>
        </w:rPr>
      </w:pPr>
    </w:p>
    <w:p w:rsidRPr="00162B27" w:rsidR="004F59AB" w:rsidP="00CF266E" w:rsidRDefault="001D33FC" w14:paraId="5C5CF8DA" w14:textId="751B1C3F">
      <w:pPr>
        <w:spacing w:line="360" w:lineRule="auto"/>
        <w:jc w:val="both"/>
        <w:rPr>
          <w:rFonts w:ascii="Palatino Linotype" w:hAnsi="Palatino Linotype" w:cs="Tahoma"/>
          <w:color w:val="0D0D0D" w:themeColor="text1" w:themeTint="F2"/>
          <w:sz w:val="22"/>
          <w:szCs w:val="22"/>
        </w:rPr>
      </w:pPr>
      <w:r w:rsidRPr="5E1CB049" w:rsidR="5E1CB049">
        <w:rPr>
          <w:rFonts w:ascii="Palatino Linotype" w:hAnsi="Palatino Linotype" w:cs="Tahoma"/>
          <w:b w:val="1"/>
          <w:bCs w:val="1"/>
          <w:color w:val="0D0D0D" w:themeColor="text1" w:themeTint="F2" w:themeShade="FF"/>
          <w:sz w:val="22"/>
          <w:szCs w:val="22"/>
        </w:rPr>
        <w:t xml:space="preserve">VISTOS </w:t>
      </w:r>
      <w:r w:rsidRPr="5E1CB049" w:rsidR="5E1CB049">
        <w:rPr>
          <w:rFonts w:ascii="Palatino Linotype" w:hAnsi="Palatino Linotype" w:cs="Tahoma"/>
          <w:color w:val="0D0D0D" w:themeColor="text1" w:themeTint="F2" w:themeShade="FF"/>
          <w:sz w:val="22"/>
          <w:szCs w:val="22"/>
        </w:rPr>
        <w:t xml:space="preserve">los expedientes conformados con motivo de los Recursos de Revisión 05711/INFOEM/IP/RR/2021, 05863/INFOEM/IP/RR/2021 y 05864/INFOEM/IP/RR/2021, interpuestos por </w:t>
      </w:r>
      <w:r w:rsidRPr="5E1CB049" w:rsidR="5E1CB049">
        <w:rPr>
          <w:rFonts w:ascii="Palatino Linotype" w:hAnsi="Palatino Linotype" w:cs="Tahoma"/>
          <w:color w:val="0D0D0D" w:themeColor="text1" w:themeTint="F2" w:themeShade="FF"/>
          <w:sz w:val="22"/>
          <w:szCs w:val="22"/>
          <w:highlight w:val="black"/>
          <w:lang w:val="es-ES"/>
        </w:rPr>
        <w:t>XXXXXXXXXXXXXXXXXXXXXX</w:t>
      </w:r>
      <w:r w:rsidRPr="5E1CB049" w:rsidR="5E1CB049">
        <w:rPr>
          <w:rFonts w:ascii="Palatino Linotype" w:hAnsi="Palatino Linotype" w:cs="Tahoma"/>
          <w:color w:val="0D0D0D" w:themeColor="text1" w:themeTint="F2" w:themeShade="FF"/>
          <w:sz w:val="22"/>
          <w:szCs w:val="22"/>
        </w:rPr>
        <w:t>, en lo sucesivo Recurrente o Particular, en contra de la respuesta del Sujeto Obligado, Ayuntamiento de Metepec, a las solicitudes de información con número 00625/METEPEC/IP/2021, 00659/METEPEC/IP/2021 y 00660/METEPEC/IP/2021, se emite la presente Resolución, con base en los Antecedentes y C</w:t>
      </w:r>
      <w:r w:rsidRPr="5E1CB049" w:rsidR="5E1CB049">
        <w:rPr>
          <w:rFonts w:ascii="Palatino Linotype" w:hAnsi="Palatino Linotype" w:cs="Tahoma"/>
          <w:sz w:val="22"/>
          <w:szCs w:val="22"/>
        </w:rPr>
        <w:t xml:space="preserve">onsiderandos que se exponen a continuación:     </w:t>
      </w:r>
    </w:p>
    <w:p w:rsidRPr="00C151AB" w:rsidR="004F59AB" w:rsidP="00CF266E" w:rsidRDefault="004F59AB" w14:paraId="75C39A42" w14:textId="62D6D86E">
      <w:pPr>
        <w:spacing w:line="360" w:lineRule="auto"/>
        <w:jc w:val="both"/>
        <w:rPr>
          <w:rFonts w:ascii="Palatino Linotype" w:hAnsi="Palatino Linotype" w:cs="Tahoma"/>
          <w:sz w:val="22"/>
          <w:szCs w:val="22"/>
        </w:rPr>
      </w:pPr>
      <w:r w:rsidRPr="00114865">
        <w:rPr>
          <w:rFonts w:ascii="Palatino Linotype" w:hAnsi="Palatino Linotype" w:cs="Tahoma"/>
          <w:sz w:val="22"/>
          <w:szCs w:val="22"/>
        </w:rPr>
        <w:t xml:space="preserve"> </w:t>
      </w:r>
      <w:r w:rsidRPr="00114865" w:rsidR="00F40D33">
        <w:rPr>
          <w:rFonts w:ascii="Palatino Linotype" w:hAnsi="Palatino Linotype" w:cs="Tahoma"/>
          <w:sz w:val="22"/>
          <w:szCs w:val="22"/>
        </w:rPr>
        <w:t xml:space="preserve"> </w:t>
      </w:r>
      <w:r w:rsidR="00C57155">
        <w:rPr>
          <w:rFonts w:ascii="Palatino Linotype" w:hAnsi="Palatino Linotype" w:cs="Tahoma"/>
          <w:sz w:val="22"/>
          <w:szCs w:val="22"/>
        </w:rPr>
        <w:t xml:space="preserve"> </w:t>
      </w:r>
    </w:p>
    <w:p w:rsidRPr="00C151AB" w:rsidR="004F59AB" w:rsidP="00CF266E" w:rsidRDefault="004F59AB" w14:paraId="6C01D8B9" w14:textId="08D7FBB5">
      <w:pPr>
        <w:tabs>
          <w:tab w:val="center" w:pos="4522"/>
          <w:tab w:val="left" w:pos="7245"/>
        </w:tabs>
        <w:spacing w:line="360" w:lineRule="auto"/>
        <w:jc w:val="center"/>
        <w:rPr>
          <w:rFonts w:ascii="Palatino Linotype" w:hAnsi="Palatino Linotype" w:cs="Tahoma"/>
          <w:b/>
          <w:sz w:val="22"/>
          <w:szCs w:val="22"/>
        </w:rPr>
      </w:pPr>
      <w:r w:rsidRPr="00C151AB">
        <w:rPr>
          <w:rFonts w:ascii="Palatino Linotype" w:hAnsi="Palatino Linotype" w:cs="Tahoma"/>
          <w:b/>
          <w:sz w:val="22"/>
          <w:szCs w:val="22"/>
        </w:rPr>
        <w:t>ANTECEDENTES</w:t>
      </w:r>
      <w:r w:rsidRPr="00C151AB" w:rsidR="00921EAA">
        <w:rPr>
          <w:rFonts w:ascii="Palatino Linotype" w:hAnsi="Palatino Linotype" w:cs="Tahoma"/>
          <w:b/>
          <w:sz w:val="22"/>
          <w:szCs w:val="22"/>
        </w:rPr>
        <w:t>:</w:t>
      </w:r>
    </w:p>
    <w:p w:rsidRPr="00C151AB" w:rsidR="004F59AB" w:rsidP="00CF266E" w:rsidRDefault="004F59AB" w14:paraId="1DE43010" w14:textId="77777777">
      <w:pPr>
        <w:pStyle w:val="Prrafodelista"/>
        <w:tabs>
          <w:tab w:val="left" w:pos="567"/>
        </w:tabs>
        <w:spacing w:line="360" w:lineRule="auto"/>
        <w:ind w:left="0"/>
        <w:jc w:val="both"/>
        <w:rPr>
          <w:rFonts w:ascii="Palatino Linotype" w:hAnsi="Palatino Linotype" w:cs="Tahoma"/>
          <w:sz w:val="22"/>
          <w:szCs w:val="22"/>
        </w:rPr>
      </w:pPr>
    </w:p>
    <w:p w:rsidRPr="00114865" w:rsidR="004F59AB" w:rsidP="00CF266E" w:rsidRDefault="00163ACB" w14:paraId="56149D38" w14:textId="0616672B">
      <w:pPr>
        <w:pStyle w:val="Prrafodelista"/>
        <w:tabs>
          <w:tab w:val="left" w:pos="567"/>
        </w:tabs>
        <w:spacing w:line="360" w:lineRule="auto"/>
        <w:ind w:left="0"/>
        <w:jc w:val="both"/>
        <w:rPr>
          <w:rFonts w:ascii="Palatino Linotype" w:hAnsi="Palatino Linotype" w:cs="Tahoma"/>
          <w:b/>
          <w:sz w:val="22"/>
          <w:szCs w:val="22"/>
        </w:rPr>
      </w:pPr>
      <w:r>
        <w:rPr>
          <w:rFonts w:ascii="Palatino Linotype" w:hAnsi="Palatino Linotype" w:cs="Tahoma"/>
          <w:b/>
          <w:sz w:val="22"/>
          <w:szCs w:val="22"/>
        </w:rPr>
        <w:t>I. Presentación de la</w:t>
      </w:r>
      <w:r w:rsidR="00631918">
        <w:rPr>
          <w:rFonts w:ascii="Palatino Linotype" w:hAnsi="Palatino Linotype" w:cs="Tahoma"/>
          <w:b/>
          <w:sz w:val="22"/>
          <w:szCs w:val="22"/>
        </w:rPr>
        <w:t>s</w:t>
      </w:r>
      <w:r w:rsidRPr="00114865" w:rsidR="004F59AB">
        <w:rPr>
          <w:rFonts w:ascii="Palatino Linotype" w:hAnsi="Palatino Linotype" w:cs="Tahoma"/>
          <w:b/>
          <w:sz w:val="22"/>
          <w:szCs w:val="22"/>
        </w:rPr>
        <w:t xml:space="preserve"> solicitud</w:t>
      </w:r>
      <w:r w:rsidR="00631918">
        <w:rPr>
          <w:rFonts w:ascii="Palatino Linotype" w:hAnsi="Palatino Linotype" w:cs="Tahoma"/>
          <w:b/>
          <w:sz w:val="22"/>
          <w:szCs w:val="22"/>
        </w:rPr>
        <w:t>es</w:t>
      </w:r>
      <w:r w:rsidRPr="00114865" w:rsidR="004F59AB">
        <w:rPr>
          <w:rFonts w:ascii="Palatino Linotype" w:hAnsi="Palatino Linotype" w:cs="Tahoma"/>
          <w:b/>
          <w:sz w:val="22"/>
          <w:szCs w:val="22"/>
        </w:rPr>
        <w:t xml:space="preserve"> de información. </w:t>
      </w:r>
    </w:p>
    <w:p w:rsidRPr="00114865" w:rsidR="004F59AB" w:rsidP="00CF266E" w:rsidRDefault="004F59AB" w14:paraId="6FE04B27" w14:textId="77777777">
      <w:pPr>
        <w:pStyle w:val="Prrafodelista"/>
        <w:tabs>
          <w:tab w:val="left" w:pos="567"/>
        </w:tabs>
        <w:spacing w:line="360" w:lineRule="auto"/>
        <w:ind w:left="0"/>
        <w:jc w:val="both"/>
        <w:rPr>
          <w:rFonts w:ascii="Palatino Linotype" w:hAnsi="Palatino Linotype" w:cs="Tahoma"/>
          <w:szCs w:val="22"/>
        </w:rPr>
      </w:pPr>
      <w:r w:rsidRPr="00114865">
        <w:rPr>
          <w:rFonts w:ascii="Palatino Linotype" w:hAnsi="Palatino Linotype" w:cs="Tahoma"/>
          <w:szCs w:val="22"/>
        </w:rPr>
        <w:t xml:space="preserve"> </w:t>
      </w:r>
    </w:p>
    <w:p w:rsidRPr="00114865" w:rsidR="004F59AB" w:rsidP="00CF266E" w:rsidRDefault="004F59AB" w14:paraId="0AB000E5" w14:textId="58E3D8F1">
      <w:pPr>
        <w:spacing w:line="360" w:lineRule="auto"/>
        <w:jc w:val="both"/>
        <w:rPr>
          <w:rFonts w:ascii="Palatino Linotype" w:hAnsi="Palatino Linotype" w:eastAsia="Batang" w:cs="Tahoma"/>
          <w:sz w:val="22"/>
          <w:szCs w:val="22"/>
          <w:lang w:val="es-ES"/>
        </w:rPr>
      </w:pPr>
      <w:r w:rsidRPr="00114865">
        <w:rPr>
          <w:rFonts w:ascii="Palatino Linotype" w:hAnsi="Palatino Linotype" w:cs="Tahoma"/>
          <w:sz w:val="22"/>
          <w:szCs w:val="22"/>
        </w:rPr>
        <w:t>Con fecha</w:t>
      </w:r>
      <w:r w:rsidR="002575D8">
        <w:rPr>
          <w:rFonts w:ascii="Palatino Linotype" w:hAnsi="Palatino Linotype" w:cs="Tahoma"/>
          <w:sz w:val="22"/>
          <w:szCs w:val="22"/>
        </w:rPr>
        <w:t xml:space="preserve"> </w:t>
      </w:r>
      <w:r w:rsidR="001F625D">
        <w:rPr>
          <w:rFonts w:ascii="Palatino Linotype" w:hAnsi="Palatino Linotype" w:cs="Tahoma"/>
          <w:sz w:val="22"/>
          <w:szCs w:val="22"/>
        </w:rPr>
        <w:t>veinticinco de octubre</w:t>
      </w:r>
      <w:r w:rsidR="002575D8">
        <w:rPr>
          <w:rFonts w:ascii="Palatino Linotype" w:hAnsi="Palatino Linotype" w:cs="Tahoma"/>
          <w:sz w:val="22"/>
          <w:szCs w:val="22"/>
        </w:rPr>
        <w:t xml:space="preserve"> </w:t>
      </w:r>
      <w:r w:rsidR="00690B91">
        <w:rPr>
          <w:rFonts w:ascii="Palatino Linotype" w:hAnsi="Palatino Linotype" w:cs="Tahoma"/>
          <w:sz w:val="22"/>
          <w:szCs w:val="22"/>
        </w:rPr>
        <w:t xml:space="preserve">y primero de noviembre </w:t>
      </w:r>
      <w:r w:rsidR="002575D8">
        <w:rPr>
          <w:rFonts w:ascii="Palatino Linotype" w:hAnsi="Palatino Linotype" w:cs="Tahoma"/>
          <w:sz w:val="22"/>
          <w:szCs w:val="22"/>
        </w:rPr>
        <w:t>de dos mil veintiuno</w:t>
      </w:r>
      <w:r w:rsidRPr="00114865">
        <w:rPr>
          <w:rFonts w:ascii="Palatino Linotype" w:hAnsi="Palatino Linotype" w:cs="Tahoma"/>
          <w:sz w:val="22"/>
          <w:szCs w:val="22"/>
        </w:rPr>
        <w:t xml:space="preserve">, </w:t>
      </w:r>
      <w:r w:rsidR="002575D8">
        <w:rPr>
          <w:rFonts w:ascii="Palatino Linotype" w:hAnsi="Palatino Linotype" w:cs="Tahoma"/>
          <w:sz w:val="22"/>
          <w:szCs w:val="22"/>
        </w:rPr>
        <w:t>e</w:t>
      </w:r>
      <w:r w:rsidR="00595811">
        <w:rPr>
          <w:rFonts w:ascii="Palatino Linotype" w:hAnsi="Palatino Linotype" w:cs="Tahoma"/>
          <w:sz w:val="22"/>
          <w:szCs w:val="22"/>
        </w:rPr>
        <w:t xml:space="preserve">l </w:t>
      </w:r>
      <w:r w:rsidRPr="00114865">
        <w:rPr>
          <w:rFonts w:ascii="Palatino Linotype" w:hAnsi="Palatino Linotype" w:cs="Tahoma"/>
          <w:sz w:val="22"/>
          <w:szCs w:val="22"/>
        </w:rPr>
        <w:t xml:space="preserve">Particular </w:t>
      </w:r>
      <w:r w:rsidRPr="00114865" w:rsidR="00921EAA">
        <w:rPr>
          <w:rFonts w:ascii="Palatino Linotype" w:hAnsi="Palatino Linotype" w:cs="Tahoma"/>
          <w:sz w:val="22"/>
          <w:szCs w:val="22"/>
        </w:rPr>
        <w:t>presentó</w:t>
      </w:r>
      <w:r w:rsidRPr="00114865">
        <w:rPr>
          <w:rFonts w:ascii="Palatino Linotype" w:hAnsi="Palatino Linotype" w:cs="Tahoma"/>
          <w:sz w:val="22"/>
          <w:szCs w:val="22"/>
        </w:rPr>
        <w:t xml:space="preserve"> </w:t>
      </w:r>
      <w:r w:rsidR="001F625D">
        <w:rPr>
          <w:rFonts w:ascii="Palatino Linotype" w:hAnsi="Palatino Linotype" w:cs="Tahoma"/>
          <w:sz w:val="22"/>
          <w:szCs w:val="22"/>
        </w:rPr>
        <w:t>tres</w:t>
      </w:r>
      <w:r w:rsidR="003F48F2">
        <w:rPr>
          <w:rFonts w:ascii="Palatino Linotype" w:hAnsi="Palatino Linotype" w:cs="Tahoma"/>
          <w:sz w:val="22"/>
          <w:szCs w:val="22"/>
        </w:rPr>
        <w:t xml:space="preserve"> </w:t>
      </w:r>
      <w:r w:rsidRPr="00114865">
        <w:rPr>
          <w:rFonts w:ascii="Palatino Linotype" w:hAnsi="Palatino Linotype" w:cs="Tahoma"/>
          <w:sz w:val="22"/>
          <w:szCs w:val="22"/>
        </w:rPr>
        <w:t>solicitud</w:t>
      </w:r>
      <w:r w:rsidR="003F48F2">
        <w:rPr>
          <w:rFonts w:ascii="Palatino Linotype" w:hAnsi="Palatino Linotype" w:cs="Tahoma"/>
          <w:sz w:val="22"/>
          <w:szCs w:val="22"/>
        </w:rPr>
        <w:t>es</w:t>
      </w:r>
      <w:r w:rsidRPr="00114865">
        <w:rPr>
          <w:rFonts w:ascii="Palatino Linotype" w:hAnsi="Palatino Linotype" w:cs="Tahoma"/>
          <w:sz w:val="22"/>
          <w:szCs w:val="22"/>
        </w:rPr>
        <w:t xml:space="preserve"> de acceso a la información pública, a través del Sistema de Acceso a la Información Mexiquense (SAIMEX), ante </w:t>
      </w:r>
      <w:r w:rsidR="00941CCB">
        <w:rPr>
          <w:rFonts w:ascii="Palatino Linotype" w:hAnsi="Palatino Linotype" w:cs="Tahoma"/>
          <w:sz w:val="22"/>
          <w:szCs w:val="22"/>
        </w:rPr>
        <w:t xml:space="preserve">el </w:t>
      </w:r>
      <w:r w:rsidR="001F625D">
        <w:rPr>
          <w:rFonts w:ascii="Palatino Linotype" w:hAnsi="Palatino Linotype" w:cs="Tahoma"/>
          <w:sz w:val="22"/>
          <w:szCs w:val="22"/>
        </w:rPr>
        <w:t>Ayuntamiento de Metepec</w:t>
      </w:r>
      <w:r w:rsidRPr="00114865" w:rsidR="00DC5ABF">
        <w:rPr>
          <w:rFonts w:ascii="Palatino Linotype" w:hAnsi="Palatino Linotype" w:eastAsia="Batang" w:cs="Tahoma"/>
          <w:sz w:val="22"/>
          <w:szCs w:val="22"/>
          <w:lang w:val="es-ES"/>
        </w:rPr>
        <w:t>,</w:t>
      </w:r>
      <w:r w:rsidRPr="00114865" w:rsidR="00AC7FEF">
        <w:rPr>
          <w:rFonts w:ascii="Palatino Linotype" w:hAnsi="Palatino Linotype" w:eastAsia="Calibri" w:cs="Tahoma"/>
          <w:b/>
          <w:bCs/>
          <w:sz w:val="22"/>
          <w:szCs w:val="22"/>
          <w:lang w:val="es-ES" w:eastAsia="en-US"/>
        </w:rPr>
        <w:t xml:space="preserve"> </w:t>
      </w:r>
      <w:r w:rsidR="00661A67">
        <w:rPr>
          <w:rFonts w:ascii="Palatino Linotype" w:hAnsi="Palatino Linotype" w:eastAsia="Calibri" w:cs="Tahoma"/>
          <w:bCs/>
          <w:sz w:val="22"/>
          <w:szCs w:val="22"/>
          <w:lang w:val="es-ES" w:eastAsia="en-US"/>
        </w:rPr>
        <w:t xml:space="preserve">en donde </w:t>
      </w:r>
      <w:r w:rsidRPr="00114865" w:rsidR="00661A67">
        <w:rPr>
          <w:rFonts w:ascii="Palatino Linotype" w:hAnsi="Palatino Linotype" w:eastAsia="Calibri" w:cs="Tahoma"/>
          <w:sz w:val="22"/>
          <w:szCs w:val="22"/>
          <w:lang w:val="es-ES" w:eastAsia="en-US"/>
        </w:rPr>
        <w:t>requirió</w:t>
      </w:r>
      <w:r w:rsidRPr="00114865">
        <w:rPr>
          <w:rFonts w:ascii="Palatino Linotype" w:hAnsi="Palatino Linotype" w:eastAsia="Calibri" w:cs="Tahoma"/>
          <w:sz w:val="22"/>
          <w:szCs w:val="22"/>
          <w:lang w:val="es-ES" w:eastAsia="en-US"/>
        </w:rPr>
        <w:t xml:space="preserve"> lo siguiente:</w:t>
      </w:r>
    </w:p>
    <w:p w:rsidR="004F59AB" w:rsidP="00CF266E" w:rsidRDefault="004F59AB" w14:paraId="1D1F100F" w14:textId="164CCA24">
      <w:pPr>
        <w:tabs>
          <w:tab w:val="left" w:pos="567"/>
        </w:tabs>
        <w:spacing w:line="360" w:lineRule="auto"/>
        <w:contextualSpacing/>
        <w:jc w:val="both"/>
        <w:rPr>
          <w:rFonts w:ascii="Palatino Linotype" w:hAnsi="Palatino Linotype" w:eastAsia="Batang" w:cs="Tahoma"/>
          <w:sz w:val="22"/>
          <w:szCs w:val="22"/>
          <w:lang w:val="es-ES"/>
        </w:rPr>
      </w:pPr>
    </w:p>
    <w:tbl>
      <w:tblPr>
        <w:tblStyle w:val="Tablaconcuadrcula11"/>
        <w:tblW w:w="9072" w:type="dxa"/>
        <w:jc w:val="center"/>
        <w:tblLook w:val="04A0" w:firstRow="1" w:lastRow="0" w:firstColumn="1" w:lastColumn="0" w:noHBand="0" w:noVBand="1"/>
      </w:tblPr>
      <w:tblGrid>
        <w:gridCol w:w="2438"/>
        <w:gridCol w:w="6634"/>
      </w:tblGrid>
      <w:tr w:rsidRPr="000D2427" w:rsidR="000D2427" w:rsidTr="00162B27" w14:paraId="2EE269F2" w14:textId="77777777">
        <w:trPr>
          <w:jc w:val="center"/>
        </w:trPr>
        <w:tc>
          <w:tcPr>
            <w:tcW w:w="2263" w:type="dxa"/>
            <w:shd w:val="clear" w:color="auto" w:fill="DDD9C3" w:themeFill="background2" w:themeFillShade="E6"/>
          </w:tcPr>
          <w:p w:rsidRPr="000D2427" w:rsidR="000D2427" w:rsidP="00CF266E" w:rsidRDefault="000D2427" w14:paraId="6911D2DF" w14:textId="77777777">
            <w:pPr>
              <w:spacing w:line="360" w:lineRule="auto"/>
              <w:ind w:right="-90"/>
              <w:jc w:val="both"/>
              <w:rPr>
                <w:rFonts w:ascii="Palatino Linotype" w:hAnsi="Palatino Linotype" w:eastAsia="Calibri" w:cs="Tahoma"/>
                <w:b/>
                <w:bCs/>
                <w:sz w:val="20"/>
                <w:szCs w:val="20"/>
                <w:lang w:eastAsia="es-ES"/>
              </w:rPr>
            </w:pPr>
            <w:r w:rsidRPr="000D2427">
              <w:rPr>
                <w:rFonts w:ascii="Palatino Linotype" w:hAnsi="Palatino Linotype" w:eastAsia="Calibri" w:cs="Tahoma"/>
                <w:b/>
                <w:bCs/>
                <w:sz w:val="20"/>
                <w:szCs w:val="20"/>
                <w:lang w:eastAsia="es-ES"/>
              </w:rPr>
              <w:t xml:space="preserve">Solicitud de Información </w:t>
            </w:r>
          </w:p>
        </w:tc>
        <w:tc>
          <w:tcPr>
            <w:tcW w:w="6809" w:type="dxa"/>
            <w:shd w:val="clear" w:color="auto" w:fill="DDD9C3" w:themeFill="background2" w:themeFillShade="E6"/>
          </w:tcPr>
          <w:p w:rsidRPr="000D2427" w:rsidR="000D2427" w:rsidP="00CF266E" w:rsidRDefault="000D2427" w14:paraId="6BD39405" w14:textId="77777777">
            <w:pPr>
              <w:spacing w:line="360" w:lineRule="auto"/>
              <w:ind w:right="539"/>
              <w:jc w:val="both"/>
              <w:rPr>
                <w:rFonts w:ascii="Palatino Linotype" w:hAnsi="Palatino Linotype" w:eastAsia="Calibri" w:cs="Tahoma"/>
                <w:b/>
                <w:bCs/>
                <w:sz w:val="20"/>
                <w:szCs w:val="20"/>
                <w:lang w:eastAsia="es-ES"/>
              </w:rPr>
            </w:pPr>
            <w:r w:rsidRPr="000D2427">
              <w:rPr>
                <w:rFonts w:ascii="Palatino Linotype" w:hAnsi="Palatino Linotype" w:eastAsia="Calibri" w:cs="Tahoma"/>
                <w:b/>
                <w:bCs/>
                <w:sz w:val="20"/>
                <w:szCs w:val="20"/>
                <w:lang w:eastAsia="es-ES"/>
              </w:rPr>
              <w:t>Descripción Clara y Precisa de la Información Solicitada</w:t>
            </w:r>
          </w:p>
        </w:tc>
      </w:tr>
      <w:tr w:rsidRPr="000D2427" w:rsidR="000D2427" w:rsidTr="00162B27" w14:paraId="36661B07" w14:textId="77777777">
        <w:trPr>
          <w:jc w:val="center"/>
        </w:trPr>
        <w:tc>
          <w:tcPr>
            <w:tcW w:w="2263" w:type="dxa"/>
          </w:tcPr>
          <w:p w:rsidRPr="00690B91" w:rsidR="000D2427" w:rsidP="00CF266E" w:rsidRDefault="00690B91" w14:paraId="3F073292" w14:textId="303B7B69">
            <w:pPr>
              <w:tabs>
                <w:tab w:val="left" w:pos="2206"/>
              </w:tabs>
              <w:spacing w:line="360" w:lineRule="auto"/>
              <w:ind w:right="-90"/>
              <w:jc w:val="both"/>
              <w:rPr>
                <w:rFonts w:ascii="Palatino Linotype" w:hAnsi="Palatino Linotype" w:eastAsia="Calibri" w:cs="Tahoma"/>
                <w:b/>
                <w:bCs/>
                <w:sz w:val="20"/>
                <w:szCs w:val="20"/>
                <w:lang w:eastAsia="es-ES"/>
              </w:rPr>
            </w:pPr>
            <w:r w:rsidRPr="00690B91">
              <w:rPr>
                <w:rFonts w:ascii="Palatino Linotype" w:hAnsi="Palatino Linotype"/>
                <w:sz w:val="20"/>
                <w:szCs w:val="20"/>
              </w:rPr>
              <w:t>00625/METEPEC/IP/2021</w:t>
            </w:r>
          </w:p>
        </w:tc>
        <w:tc>
          <w:tcPr>
            <w:tcW w:w="6809" w:type="dxa"/>
          </w:tcPr>
          <w:p w:rsidRPr="000D2427" w:rsidR="000D2427" w:rsidP="00CF266E" w:rsidRDefault="000D2427" w14:paraId="122BD3B9" w14:textId="6B2B826C">
            <w:pPr>
              <w:spacing w:line="360" w:lineRule="auto"/>
              <w:jc w:val="both"/>
              <w:rPr>
                <w:rFonts w:ascii="Palatino Linotype" w:hAnsi="Palatino Linotype"/>
                <w:i/>
                <w:color w:val="000000"/>
                <w:sz w:val="20"/>
                <w:szCs w:val="20"/>
                <w:lang w:eastAsia="es-ES"/>
              </w:rPr>
            </w:pPr>
            <w:r w:rsidRPr="000D2427">
              <w:rPr>
                <w:rFonts w:ascii="Palatino Linotype" w:hAnsi="Palatino Linotype"/>
                <w:i/>
                <w:color w:val="000000"/>
                <w:sz w:val="20"/>
                <w:szCs w:val="20"/>
                <w:lang w:eastAsia="es-ES"/>
              </w:rPr>
              <w:t>“</w:t>
            </w:r>
            <w:r w:rsidRPr="00690B91" w:rsidR="00690B91">
              <w:rPr>
                <w:rFonts w:ascii="Palatino Linotype" w:hAnsi="Palatino Linotype"/>
                <w:i/>
                <w:color w:val="000000"/>
                <w:sz w:val="20"/>
                <w:szCs w:val="20"/>
                <w:lang w:eastAsia="es-ES"/>
              </w:rPr>
              <w:t xml:space="preserve">Solicito vía electrónica mediante la plataforma SAIMEX, copia fiel de los OFICIOS CONSECUTIVOS GENERADOS y COPIA FIEL DEL LIBRO DE CONTROL O LIBRO FLORETE OBLIGATORIO EN QUE SE REGISTRAN </w:t>
            </w:r>
            <w:r w:rsidRPr="00690B91" w:rsidR="00690B91">
              <w:rPr>
                <w:rFonts w:ascii="Palatino Linotype" w:hAnsi="Palatino Linotype"/>
                <w:i/>
                <w:color w:val="000000"/>
                <w:sz w:val="20"/>
                <w:szCs w:val="20"/>
                <w:lang w:eastAsia="es-ES"/>
              </w:rPr>
              <w:lastRenderedPageBreak/>
              <w:t>DICHOS OFICIOS de la dirección de Gobernación municipal del ayuntamiento de METEPEC de los meses de enero y febrero de 2019.</w:t>
            </w:r>
            <w:r w:rsidRPr="000D2427">
              <w:rPr>
                <w:rFonts w:ascii="Palatino Linotype" w:hAnsi="Palatino Linotype"/>
                <w:i/>
                <w:color w:val="000000"/>
                <w:sz w:val="20"/>
                <w:szCs w:val="20"/>
                <w:lang w:eastAsia="es-ES"/>
              </w:rPr>
              <w:t>”</w:t>
            </w:r>
            <w:r w:rsidRPr="000D2427">
              <w:rPr>
                <w:rFonts w:ascii="Palatino Linotype" w:hAnsi="Palatino Linotype"/>
                <w:i/>
                <w:sz w:val="20"/>
                <w:szCs w:val="20"/>
                <w:lang w:eastAsia="es-ES"/>
              </w:rPr>
              <w:t xml:space="preserve"> (Sic.)</w:t>
            </w:r>
          </w:p>
        </w:tc>
      </w:tr>
      <w:tr w:rsidRPr="000D2427" w:rsidR="000D2427" w:rsidTr="00162B27" w14:paraId="560009E3" w14:textId="77777777">
        <w:trPr>
          <w:jc w:val="center"/>
        </w:trPr>
        <w:tc>
          <w:tcPr>
            <w:tcW w:w="2263" w:type="dxa"/>
          </w:tcPr>
          <w:p w:rsidRPr="000D2427" w:rsidR="000D2427" w:rsidP="00CF266E" w:rsidRDefault="00690B91" w14:paraId="0627A593" w14:textId="4ECB7C35">
            <w:pPr>
              <w:spacing w:line="360" w:lineRule="auto"/>
              <w:ind w:right="-90"/>
              <w:jc w:val="both"/>
              <w:rPr>
                <w:rFonts w:ascii="Palatino Linotype" w:hAnsi="Palatino Linotype" w:eastAsia="Calibri" w:cs="Tahoma"/>
                <w:b/>
                <w:bCs/>
                <w:sz w:val="20"/>
                <w:szCs w:val="20"/>
                <w:lang w:eastAsia="es-ES"/>
              </w:rPr>
            </w:pPr>
            <w:r w:rsidRPr="00690B91">
              <w:rPr>
                <w:sz w:val="20"/>
                <w:szCs w:val="20"/>
              </w:rPr>
              <w:lastRenderedPageBreak/>
              <w:t>006</w:t>
            </w:r>
            <w:r>
              <w:rPr>
                <w:sz w:val="20"/>
                <w:szCs w:val="20"/>
              </w:rPr>
              <w:t>59</w:t>
            </w:r>
            <w:r w:rsidRPr="00690B91">
              <w:rPr>
                <w:sz w:val="20"/>
                <w:szCs w:val="20"/>
              </w:rPr>
              <w:t>/METEPEC/IP/2021</w:t>
            </w:r>
          </w:p>
        </w:tc>
        <w:tc>
          <w:tcPr>
            <w:tcW w:w="6809" w:type="dxa"/>
          </w:tcPr>
          <w:p w:rsidRPr="000D2427" w:rsidR="000D2427" w:rsidP="00CF266E" w:rsidRDefault="000D2427" w14:paraId="3A07BD90" w14:textId="104D2033">
            <w:pPr>
              <w:tabs>
                <w:tab w:val="left" w:pos="1256"/>
              </w:tabs>
              <w:spacing w:line="360" w:lineRule="auto"/>
              <w:jc w:val="both"/>
              <w:rPr>
                <w:rFonts w:ascii="Palatino Linotype" w:hAnsi="Palatino Linotype"/>
                <w:i/>
                <w:color w:val="000000"/>
                <w:sz w:val="20"/>
                <w:szCs w:val="20"/>
                <w:lang w:eastAsia="es-ES"/>
              </w:rPr>
            </w:pPr>
            <w:r w:rsidRPr="000D2427">
              <w:rPr>
                <w:rFonts w:ascii="Palatino Linotype" w:hAnsi="Palatino Linotype"/>
                <w:i/>
                <w:color w:val="000000"/>
                <w:sz w:val="20"/>
                <w:szCs w:val="20"/>
                <w:lang w:eastAsia="es-ES"/>
              </w:rPr>
              <w:t>“</w:t>
            </w:r>
            <w:r w:rsidRPr="00690B91" w:rsidR="00690B91">
              <w:rPr>
                <w:rFonts w:ascii="Palatino Linotype" w:hAnsi="Palatino Linotype"/>
                <w:i/>
                <w:color w:val="000000"/>
                <w:sz w:val="20"/>
                <w:szCs w:val="20"/>
                <w:lang w:eastAsia="es-ES"/>
              </w:rPr>
              <w:t>Solicito, hacerme entrega de una copia fiel (en versión digital) de los oficios que con su respectiva numeración CONSECUTIVA, forman parte del archivo, minutario o control de oficios que fueron GENERADOS por la Secretaría del Ayuntamiento de Metepec durante el mes de MARZO Y ABRIL DE 2019. ADICIONALMENTE SOLICITO LOS OFICIOS RECIBIDOS EN LA SECRETARIA DEL AYUNTAMIENTO correspondientes a los meses de MARZO Y ABRIL DE 2019.</w:t>
            </w:r>
            <w:r w:rsidRPr="000D2427">
              <w:rPr>
                <w:rFonts w:ascii="Palatino Linotype" w:hAnsi="Palatino Linotype"/>
                <w:i/>
                <w:color w:val="000000"/>
                <w:sz w:val="20"/>
                <w:szCs w:val="20"/>
                <w:lang w:eastAsia="es-ES"/>
              </w:rPr>
              <w:t>”</w:t>
            </w:r>
            <w:r w:rsidRPr="000D2427">
              <w:rPr>
                <w:rFonts w:ascii="Palatino Linotype" w:hAnsi="Palatino Linotype"/>
                <w:i/>
                <w:sz w:val="20"/>
                <w:szCs w:val="20"/>
                <w:lang w:eastAsia="es-ES"/>
              </w:rPr>
              <w:t xml:space="preserve"> (Sic.)</w:t>
            </w:r>
          </w:p>
        </w:tc>
      </w:tr>
      <w:tr w:rsidRPr="000D2427" w:rsidR="00690B91" w:rsidTr="00162B27" w14:paraId="5E056C7F" w14:textId="77777777">
        <w:trPr>
          <w:jc w:val="center"/>
        </w:trPr>
        <w:tc>
          <w:tcPr>
            <w:tcW w:w="2263" w:type="dxa"/>
          </w:tcPr>
          <w:p w:rsidRPr="00690B91" w:rsidR="00690B91" w:rsidP="00CF266E" w:rsidRDefault="00690B91" w14:paraId="4D011068" w14:textId="589C5DD7">
            <w:pPr>
              <w:spacing w:line="360" w:lineRule="auto"/>
              <w:ind w:right="-90"/>
              <w:jc w:val="both"/>
              <w:rPr>
                <w:sz w:val="20"/>
                <w:szCs w:val="20"/>
              </w:rPr>
            </w:pPr>
            <w:r w:rsidRPr="00690B91">
              <w:rPr>
                <w:sz w:val="20"/>
                <w:szCs w:val="20"/>
              </w:rPr>
              <w:t>006</w:t>
            </w:r>
            <w:r>
              <w:rPr>
                <w:sz w:val="20"/>
                <w:szCs w:val="20"/>
              </w:rPr>
              <w:t>60</w:t>
            </w:r>
            <w:r w:rsidRPr="00690B91">
              <w:rPr>
                <w:sz w:val="20"/>
                <w:szCs w:val="20"/>
              </w:rPr>
              <w:t>/METEPEC/IP/2021</w:t>
            </w:r>
          </w:p>
        </w:tc>
        <w:tc>
          <w:tcPr>
            <w:tcW w:w="6809" w:type="dxa"/>
          </w:tcPr>
          <w:p w:rsidRPr="000D2427" w:rsidR="00690B91" w:rsidP="00CF266E" w:rsidRDefault="00690B91" w14:paraId="3CDF4FCE" w14:textId="42718D4A">
            <w:pPr>
              <w:tabs>
                <w:tab w:val="left" w:pos="1256"/>
              </w:tabs>
              <w:spacing w:line="360" w:lineRule="auto"/>
              <w:jc w:val="both"/>
              <w:rPr>
                <w:rFonts w:ascii="Palatino Linotype" w:hAnsi="Palatino Linotype"/>
                <w:i/>
                <w:color w:val="000000"/>
                <w:sz w:val="20"/>
                <w:szCs w:val="20"/>
              </w:rPr>
            </w:pPr>
            <w:r>
              <w:rPr>
                <w:rFonts w:ascii="Palatino Linotype" w:hAnsi="Palatino Linotype"/>
                <w:i/>
                <w:color w:val="000000"/>
                <w:sz w:val="20"/>
                <w:szCs w:val="20"/>
              </w:rPr>
              <w:t>“</w:t>
            </w:r>
            <w:r w:rsidRPr="00690B91">
              <w:rPr>
                <w:rFonts w:ascii="Palatino Linotype" w:hAnsi="Palatino Linotype"/>
                <w:i/>
                <w:color w:val="000000"/>
                <w:sz w:val="20"/>
                <w:szCs w:val="20"/>
              </w:rPr>
              <w:t>Solicito, hacerme entrega de una copia fiel (en versión digital) de los oficios que con su respectiva numeración CONSECUTIVA, forman parte del archivo, minutario o control de oficios que fueron GENERADOS por el Síndico del Ayuntamiento de Metepec durante el mes de MARZO Y ABRIL DE 2019. ADICIONALMENTE SOLICITO LOS OFICIOS RECIBIDOS EN LA SINDICATURA DEL AYUNTAMIENTO correspondientes a los meses de MARZO Y ABRIL DE 2019.</w:t>
            </w:r>
            <w:r>
              <w:rPr>
                <w:rFonts w:ascii="Palatino Linotype" w:hAnsi="Palatino Linotype"/>
                <w:i/>
                <w:color w:val="000000"/>
                <w:sz w:val="20"/>
                <w:szCs w:val="20"/>
              </w:rPr>
              <w:t>” (Sic)</w:t>
            </w:r>
          </w:p>
        </w:tc>
      </w:tr>
    </w:tbl>
    <w:p w:rsidR="000D2427" w:rsidP="00CF266E" w:rsidRDefault="000D2427" w14:paraId="69CDE5C7" w14:textId="77777777">
      <w:pPr>
        <w:tabs>
          <w:tab w:val="left" w:pos="567"/>
        </w:tabs>
        <w:spacing w:line="360" w:lineRule="auto"/>
        <w:contextualSpacing/>
        <w:jc w:val="both"/>
        <w:rPr>
          <w:rFonts w:ascii="Palatino Linotype" w:hAnsi="Palatino Linotype" w:eastAsia="Batang" w:cs="Tahoma"/>
          <w:sz w:val="22"/>
          <w:szCs w:val="22"/>
          <w:lang w:val="es-ES"/>
        </w:rPr>
      </w:pPr>
    </w:p>
    <w:p w:rsidRPr="000D2427" w:rsidR="000D2427" w:rsidP="00CF266E" w:rsidRDefault="000D2427" w14:paraId="6245BEC6" w14:textId="533C81BB">
      <w:pPr>
        <w:tabs>
          <w:tab w:val="left" w:pos="567"/>
        </w:tabs>
        <w:spacing w:line="360" w:lineRule="auto"/>
        <w:contextualSpacing/>
        <w:jc w:val="both"/>
        <w:rPr>
          <w:rFonts w:ascii="Palatino Linotype" w:hAnsi="Palatino Linotype" w:cs="Tahoma"/>
          <w:i/>
          <w:iCs/>
          <w:sz w:val="22"/>
          <w:szCs w:val="22"/>
        </w:rPr>
      </w:pPr>
      <w:r w:rsidRPr="000D2427">
        <w:rPr>
          <w:rFonts w:ascii="Palatino Linotype" w:hAnsi="Palatino Linotype" w:cs="Tahoma"/>
          <w:sz w:val="22"/>
          <w:szCs w:val="22"/>
        </w:rPr>
        <w:t xml:space="preserve">En las </w:t>
      </w:r>
      <w:r w:rsidR="00195DEE">
        <w:rPr>
          <w:rFonts w:ascii="Palatino Linotype" w:hAnsi="Palatino Linotype" w:cs="Tahoma"/>
          <w:sz w:val="22"/>
          <w:szCs w:val="22"/>
        </w:rPr>
        <w:t>tres</w:t>
      </w:r>
      <w:r w:rsidRPr="000D2427">
        <w:rPr>
          <w:rFonts w:ascii="Palatino Linotype" w:hAnsi="Palatino Linotype" w:cs="Tahoma"/>
          <w:sz w:val="22"/>
          <w:szCs w:val="22"/>
        </w:rPr>
        <w:t xml:space="preserve"> solicitudes se estableció como modalidad de entrega </w:t>
      </w:r>
      <w:r w:rsidRPr="000D2427">
        <w:rPr>
          <w:rFonts w:ascii="Palatino Linotype" w:hAnsi="Palatino Linotype" w:cs="Tahoma"/>
          <w:i/>
          <w:iCs/>
          <w:sz w:val="22"/>
          <w:szCs w:val="22"/>
        </w:rPr>
        <w:t>“A través del SAIMEX”.</w:t>
      </w:r>
    </w:p>
    <w:p w:rsidR="00661A67" w:rsidP="00CF266E" w:rsidRDefault="00661A67" w14:paraId="1AF377B6" w14:textId="0944302D">
      <w:pPr>
        <w:tabs>
          <w:tab w:val="left" w:pos="567"/>
        </w:tabs>
        <w:spacing w:line="360" w:lineRule="auto"/>
        <w:contextualSpacing/>
        <w:jc w:val="both"/>
        <w:rPr>
          <w:rFonts w:ascii="Palatino Linotype" w:hAnsi="Palatino Linotype" w:eastAsia="Batang" w:cs="Tahoma"/>
          <w:sz w:val="22"/>
          <w:szCs w:val="22"/>
          <w:lang w:val="es-ES"/>
        </w:rPr>
      </w:pPr>
    </w:p>
    <w:p w:rsidRPr="00114865" w:rsidR="004F59AB" w:rsidP="00CF266E" w:rsidRDefault="004F59AB" w14:paraId="3964BD84" w14:textId="021DB91E">
      <w:pPr>
        <w:spacing w:line="360" w:lineRule="auto"/>
        <w:jc w:val="both"/>
        <w:rPr>
          <w:rFonts w:ascii="Palatino Linotype" w:hAnsi="Palatino Linotype" w:eastAsia="Calibri" w:cs="Tahoma"/>
          <w:b/>
          <w:bCs/>
          <w:sz w:val="22"/>
          <w:szCs w:val="22"/>
          <w:lang w:eastAsia="en-US"/>
        </w:rPr>
      </w:pPr>
      <w:r w:rsidRPr="00114865">
        <w:rPr>
          <w:rFonts w:ascii="Palatino Linotype" w:hAnsi="Palatino Linotype" w:eastAsia="Calibri" w:cs="Tahoma"/>
          <w:b/>
          <w:bCs/>
          <w:sz w:val="22"/>
          <w:szCs w:val="22"/>
          <w:lang w:eastAsia="en-US"/>
        </w:rPr>
        <w:t>II</w:t>
      </w:r>
      <w:r w:rsidRPr="00114865">
        <w:rPr>
          <w:rFonts w:ascii="Palatino Linotype" w:hAnsi="Palatino Linotype" w:eastAsia="Calibri" w:cs="Tahoma"/>
          <w:bCs/>
          <w:sz w:val="22"/>
          <w:szCs w:val="22"/>
          <w:lang w:eastAsia="en-US"/>
        </w:rPr>
        <w:t>.</w:t>
      </w:r>
      <w:r w:rsidRPr="00114865">
        <w:rPr>
          <w:rFonts w:ascii="Palatino Linotype" w:hAnsi="Palatino Linotype" w:eastAsia="Calibri" w:cs="Tahoma"/>
          <w:b/>
          <w:bCs/>
          <w:sz w:val="22"/>
          <w:szCs w:val="22"/>
          <w:lang w:eastAsia="en-US"/>
        </w:rPr>
        <w:t xml:space="preserve"> </w:t>
      </w:r>
      <w:r w:rsidR="00163ACB">
        <w:rPr>
          <w:rFonts w:ascii="Palatino Linotype" w:hAnsi="Palatino Linotype" w:eastAsia="Calibri" w:cs="Tahoma"/>
          <w:b/>
          <w:sz w:val="22"/>
          <w:szCs w:val="22"/>
          <w:lang w:eastAsia="en-US"/>
        </w:rPr>
        <w:t>Respuesta</w:t>
      </w:r>
      <w:r w:rsidR="002B40B7">
        <w:rPr>
          <w:rFonts w:ascii="Palatino Linotype" w:hAnsi="Palatino Linotype" w:eastAsia="Calibri" w:cs="Tahoma"/>
          <w:b/>
          <w:sz w:val="22"/>
          <w:szCs w:val="22"/>
          <w:lang w:eastAsia="en-US"/>
        </w:rPr>
        <w:t>s</w:t>
      </w:r>
      <w:r w:rsidRPr="00114865">
        <w:rPr>
          <w:rFonts w:ascii="Palatino Linotype" w:hAnsi="Palatino Linotype" w:eastAsia="Calibri" w:cs="Tahoma"/>
          <w:b/>
          <w:bCs/>
          <w:sz w:val="22"/>
          <w:szCs w:val="22"/>
          <w:lang w:eastAsia="en-US"/>
        </w:rPr>
        <w:t xml:space="preserve"> del Sujeto Obligado.</w:t>
      </w:r>
    </w:p>
    <w:p w:rsidRPr="00114865" w:rsidR="004F59AB" w:rsidP="00CF266E" w:rsidRDefault="004F59AB" w14:paraId="68C743AC" w14:textId="77777777">
      <w:pPr>
        <w:autoSpaceDE w:val="0"/>
        <w:autoSpaceDN w:val="0"/>
        <w:adjustRightInd w:val="0"/>
        <w:spacing w:line="360" w:lineRule="auto"/>
        <w:jc w:val="both"/>
        <w:rPr>
          <w:rFonts w:ascii="Palatino Linotype" w:hAnsi="Palatino Linotype" w:cs="Tahoma"/>
          <w:bCs/>
          <w:sz w:val="22"/>
          <w:szCs w:val="22"/>
        </w:rPr>
      </w:pPr>
    </w:p>
    <w:p w:rsidR="00F71868" w:rsidP="00CF266E" w:rsidRDefault="004F59AB" w14:paraId="697F7856" w14:textId="0F012D0E">
      <w:pPr>
        <w:pStyle w:val="Prrafodelista"/>
        <w:tabs>
          <w:tab w:val="left" w:pos="567"/>
        </w:tabs>
        <w:spacing w:line="360" w:lineRule="auto"/>
        <w:ind w:left="0"/>
        <w:jc w:val="both"/>
        <w:rPr>
          <w:rFonts w:ascii="Palatino Linotype" w:hAnsi="Palatino Linotype" w:cs="Arial"/>
          <w:bCs/>
          <w:color w:val="000000" w:themeColor="text1"/>
          <w:sz w:val="22"/>
          <w:szCs w:val="22"/>
        </w:rPr>
      </w:pPr>
      <w:r w:rsidRPr="00114865">
        <w:rPr>
          <w:rFonts w:ascii="Palatino Linotype" w:hAnsi="Palatino Linotype" w:cs="Arial"/>
          <w:bCs/>
          <w:color w:val="000000" w:themeColor="text1"/>
          <w:sz w:val="22"/>
          <w:szCs w:val="22"/>
        </w:rPr>
        <w:t>Con fecha</w:t>
      </w:r>
      <w:r w:rsidR="001F70AA">
        <w:rPr>
          <w:rFonts w:ascii="Palatino Linotype" w:hAnsi="Palatino Linotype" w:cs="Arial"/>
          <w:bCs/>
          <w:color w:val="000000" w:themeColor="text1"/>
          <w:sz w:val="22"/>
          <w:szCs w:val="22"/>
        </w:rPr>
        <w:t xml:space="preserve"> </w:t>
      </w:r>
      <w:r w:rsidR="00921E0B">
        <w:rPr>
          <w:rFonts w:ascii="Palatino Linotype" w:hAnsi="Palatino Linotype" w:cs="Arial"/>
          <w:bCs/>
          <w:color w:val="000000" w:themeColor="text1"/>
          <w:sz w:val="22"/>
          <w:szCs w:val="22"/>
        </w:rPr>
        <w:t xml:space="preserve">dieciocho y veinticuatro de noviembre </w:t>
      </w:r>
      <w:r w:rsidR="00230B73">
        <w:rPr>
          <w:rFonts w:ascii="Palatino Linotype" w:hAnsi="Palatino Linotype" w:cs="Arial"/>
          <w:bCs/>
          <w:color w:val="000000" w:themeColor="text1"/>
          <w:sz w:val="22"/>
          <w:szCs w:val="22"/>
        </w:rPr>
        <w:t xml:space="preserve">de </w:t>
      </w:r>
      <w:r w:rsidR="001F70AA">
        <w:rPr>
          <w:rFonts w:ascii="Palatino Linotype" w:hAnsi="Palatino Linotype" w:cs="Arial"/>
          <w:bCs/>
          <w:color w:val="000000" w:themeColor="text1"/>
          <w:sz w:val="22"/>
          <w:szCs w:val="22"/>
        </w:rPr>
        <w:t>dos mil veintiuno</w:t>
      </w:r>
      <w:r w:rsidRPr="00114865">
        <w:rPr>
          <w:rFonts w:ascii="Palatino Linotype" w:hAnsi="Palatino Linotype" w:cs="Arial"/>
          <w:bCs/>
          <w:color w:val="000000" w:themeColor="text1"/>
          <w:sz w:val="22"/>
          <w:szCs w:val="22"/>
        </w:rPr>
        <w:t xml:space="preserve">, </w:t>
      </w:r>
      <w:r w:rsidR="00230B73">
        <w:rPr>
          <w:rFonts w:ascii="Palatino Linotype" w:hAnsi="Palatino Linotype" w:cs="Arial"/>
          <w:bCs/>
          <w:color w:val="000000" w:themeColor="text1"/>
          <w:sz w:val="22"/>
          <w:szCs w:val="22"/>
        </w:rPr>
        <w:t>el Sujeto Obligado</w:t>
      </w:r>
      <w:r w:rsidRPr="00114865">
        <w:rPr>
          <w:rFonts w:ascii="Palatino Linotype" w:hAnsi="Palatino Linotype" w:cs="Arial"/>
          <w:bCs/>
          <w:color w:val="000000" w:themeColor="text1"/>
          <w:sz w:val="22"/>
          <w:szCs w:val="22"/>
        </w:rPr>
        <w:t>, notificó a</w:t>
      </w:r>
      <w:r w:rsidR="00661A67">
        <w:rPr>
          <w:rFonts w:ascii="Palatino Linotype" w:hAnsi="Palatino Linotype" w:cs="Arial"/>
          <w:bCs/>
          <w:color w:val="000000" w:themeColor="text1"/>
          <w:sz w:val="22"/>
          <w:szCs w:val="22"/>
        </w:rPr>
        <w:t xml:space="preserve"> </w:t>
      </w:r>
      <w:r w:rsidRPr="00114865">
        <w:rPr>
          <w:rFonts w:ascii="Palatino Linotype" w:hAnsi="Palatino Linotype" w:cs="Arial"/>
          <w:bCs/>
          <w:color w:val="000000" w:themeColor="text1"/>
          <w:sz w:val="22"/>
          <w:szCs w:val="22"/>
        </w:rPr>
        <w:t>l</w:t>
      </w:r>
      <w:r w:rsidR="00661A67">
        <w:rPr>
          <w:rFonts w:ascii="Palatino Linotype" w:hAnsi="Palatino Linotype" w:cs="Arial"/>
          <w:bCs/>
          <w:color w:val="000000" w:themeColor="text1"/>
          <w:sz w:val="22"/>
          <w:szCs w:val="22"/>
        </w:rPr>
        <w:t>a</w:t>
      </w:r>
      <w:r w:rsidRPr="00114865">
        <w:rPr>
          <w:rFonts w:ascii="Palatino Linotype" w:hAnsi="Palatino Linotype" w:cs="Arial"/>
          <w:bCs/>
          <w:color w:val="000000" w:themeColor="text1"/>
          <w:sz w:val="22"/>
          <w:szCs w:val="22"/>
        </w:rPr>
        <w:t xml:space="preserve"> Particular, </w:t>
      </w:r>
      <w:r w:rsidR="00661A67">
        <w:rPr>
          <w:rFonts w:ascii="Palatino Linotype" w:hAnsi="Palatino Linotype" w:cs="Arial"/>
          <w:bCs/>
          <w:color w:val="000000" w:themeColor="text1"/>
          <w:sz w:val="22"/>
          <w:szCs w:val="22"/>
        </w:rPr>
        <w:t>la</w:t>
      </w:r>
      <w:r w:rsidR="00105FCB">
        <w:rPr>
          <w:rFonts w:ascii="Palatino Linotype" w:hAnsi="Palatino Linotype" w:cs="Arial"/>
          <w:bCs/>
          <w:color w:val="000000" w:themeColor="text1"/>
          <w:sz w:val="22"/>
          <w:szCs w:val="22"/>
        </w:rPr>
        <w:t>s</w:t>
      </w:r>
      <w:r w:rsidR="00661A67">
        <w:rPr>
          <w:rFonts w:ascii="Palatino Linotype" w:hAnsi="Palatino Linotype" w:cs="Arial"/>
          <w:bCs/>
          <w:color w:val="000000" w:themeColor="text1"/>
          <w:sz w:val="22"/>
          <w:szCs w:val="22"/>
        </w:rPr>
        <w:t xml:space="preserve"> respuesta</w:t>
      </w:r>
      <w:r w:rsidR="00105FCB">
        <w:rPr>
          <w:rFonts w:ascii="Palatino Linotype" w:hAnsi="Palatino Linotype" w:cs="Arial"/>
          <w:bCs/>
          <w:color w:val="000000" w:themeColor="text1"/>
          <w:sz w:val="22"/>
          <w:szCs w:val="22"/>
        </w:rPr>
        <w:t>s</w:t>
      </w:r>
      <w:r w:rsidR="00661A67">
        <w:rPr>
          <w:rFonts w:ascii="Palatino Linotype" w:hAnsi="Palatino Linotype" w:cs="Arial"/>
          <w:bCs/>
          <w:color w:val="000000" w:themeColor="text1"/>
          <w:sz w:val="22"/>
          <w:szCs w:val="22"/>
        </w:rPr>
        <w:t xml:space="preserve"> a las </w:t>
      </w:r>
      <w:r w:rsidR="00921E0B">
        <w:rPr>
          <w:rFonts w:ascii="Palatino Linotype" w:hAnsi="Palatino Linotype" w:cs="Arial"/>
          <w:bCs/>
          <w:color w:val="000000" w:themeColor="text1"/>
          <w:sz w:val="22"/>
          <w:szCs w:val="22"/>
        </w:rPr>
        <w:t>tres</w:t>
      </w:r>
      <w:r w:rsidR="00661A67">
        <w:rPr>
          <w:rFonts w:ascii="Palatino Linotype" w:hAnsi="Palatino Linotype" w:cs="Arial"/>
          <w:bCs/>
          <w:color w:val="000000" w:themeColor="text1"/>
          <w:sz w:val="22"/>
          <w:szCs w:val="22"/>
        </w:rPr>
        <w:t xml:space="preserve"> solicitudes de acceso a la información, </w:t>
      </w:r>
      <w:r w:rsidR="00126937">
        <w:rPr>
          <w:rFonts w:ascii="Palatino Linotype" w:hAnsi="Palatino Linotype" w:cs="Arial"/>
          <w:bCs/>
          <w:color w:val="000000" w:themeColor="text1"/>
          <w:sz w:val="22"/>
          <w:szCs w:val="22"/>
        </w:rPr>
        <w:t>a través del</w:t>
      </w:r>
      <w:r w:rsidRPr="00114865">
        <w:rPr>
          <w:rFonts w:ascii="Palatino Linotype" w:hAnsi="Palatino Linotype" w:cs="Arial"/>
          <w:bCs/>
          <w:color w:val="000000" w:themeColor="text1"/>
          <w:sz w:val="22"/>
          <w:szCs w:val="22"/>
        </w:rPr>
        <w:t xml:space="preserve"> Sistema de Acceso a la Información Mexiquense </w:t>
      </w:r>
      <w:r w:rsidRPr="00114865">
        <w:rPr>
          <w:rFonts w:ascii="Palatino Linotype" w:hAnsi="Palatino Linotype" w:cs="Arial"/>
          <w:color w:val="000000" w:themeColor="text1"/>
          <w:sz w:val="22"/>
          <w:szCs w:val="22"/>
          <w:lang w:val="es-ES"/>
        </w:rPr>
        <w:t>(SAIMEX)</w:t>
      </w:r>
      <w:r w:rsidR="001276E7">
        <w:rPr>
          <w:rFonts w:ascii="Palatino Linotype" w:hAnsi="Palatino Linotype" w:cs="Arial"/>
          <w:bCs/>
          <w:color w:val="000000" w:themeColor="text1"/>
          <w:sz w:val="22"/>
          <w:szCs w:val="22"/>
        </w:rPr>
        <w:t xml:space="preserve">, </w:t>
      </w:r>
      <w:r w:rsidR="00661A67">
        <w:rPr>
          <w:rFonts w:ascii="Palatino Linotype" w:hAnsi="Palatino Linotype" w:cs="Arial"/>
          <w:bCs/>
          <w:color w:val="000000" w:themeColor="text1"/>
          <w:sz w:val="22"/>
          <w:szCs w:val="22"/>
        </w:rPr>
        <w:t>conforme a lo siguiente:</w:t>
      </w:r>
    </w:p>
    <w:p w:rsidR="00F71868" w:rsidP="00CF266E" w:rsidRDefault="00F71868" w14:paraId="40807D25" w14:textId="77777777">
      <w:pPr>
        <w:pStyle w:val="Prrafodelista"/>
        <w:tabs>
          <w:tab w:val="left" w:pos="567"/>
        </w:tabs>
        <w:spacing w:line="360" w:lineRule="auto"/>
        <w:ind w:left="0"/>
        <w:jc w:val="both"/>
        <w:rPr>
          <w:rFonts w:ascii="Palatino Linotype" w:hAnsi="Palatino Linotype" w:cs="Arial"/>
          <w:bCs/>
          <w:color w:val="000000" w:themeColor="text1"/>
          <w:sz w:val="22"/>
          <w:szCs w:val="22"/>
        </w:rPr>
      </w:pPr>
    </w:p>
    <w:p w:rsidR="00105FCB" w:rsidP="00CF266E" w:rsidRDefault="00105FCB" w14:paraId="5D95F856" w14:textId="3FD165D4">
      <w:pPr>
        <w:pStyle w:val="Prrafodelista"/>
        <w:tabs>
          <w:tab w:val="left" w:pos="567"/>
        </w:tabs>
        <w:spacing w:line="360" w:lineRule="auto"/>
        <w:ind w:left="0"/>
        <w:jc w:val="both"/>
        <w:rPr>
          <w:rFonts w:ascii="Palatino Linotype" w:hAnsi="Palatino Linotype" w:cs="Arial"/>
          <w:b/>
          <w:bCs/>
          <w:color w:val="000000" w:themeColor="text1"/>
          <w:sz w:val="22"/>
          <w:szCs w:val="22"/>
        </w:rPr>
      </w:pPr>
      <w:r w:rsidRPr="00105FCB">
        <w:rPr>
          <w:rFonts w:ascii="Palatino Linotype" w:hAnsi="Palatino Linotype" w:cs="Arial"/>
          <w:b/>
          <w:bCs/>
          <w:color w:val="000000" w:themeColor="text1"/>
          <w:sz w:val="22"/>
          <w:szCs w:val="22"/>
        </w:rPr>
        <w:t xml:space="preserve">Respuesta a la solicitud de información </w:t>
      </w:r>
      <w:r w:rsidRPr="00921E0B" w:rsidR="00921E0B">
        <w:rPr>
          <w:rFonts w:ascii="Palatino Linotype" w:hAnsi="Palatino Linotype" w:cs="Arial"/>
          <w:b/>
          <w:bCs/>
          <w:color w:val="000000" w:themeColor="text1"/>
          <w:sz w:val="22"/>
          <w:szCs w:val="22"/>
        </w:rPr>
        <w:t>00625/METEPEC/IP/2021</w:t>
      </w:r>
    </w:p>
    <w:p w:rsidR="00105FCB" w:rsidP="00CF266E" w:rsidRDefault="00105FCB" w14:paraId="1902DB1A" w14:textId="77777777">
      <w:pPr>
        <w:pStyle w:val="Prrafodelista"/>
        <w:tabs>
          <w:tab w:val="left" w:pos="567"/>
        </w:tabs>
        <w:spacing w:line="360" w:lineRule="auto"/>
        <w:ind w:left="0"/>
        <w:jc w:val="both"/>
        <w:rPr>
          <w:rFonts w:ascii="Palatino Linotype" w:hAnsi="Palatino Linotype" w:cs="Arial"/>
          <w:b/>
          <w:bCs/>
          <w:color w:val="000000" w:themeColor="text1"/>
          <w:sz w:val="22"/>
          <w:szCs w:val="22"/>
        </w:rPr>
      </w:pPr>
    </w:p>
    <w:p w:rsidR="00105FCB" w:rsidP="00CF266E" w:rsidRDefault="00105FCB" w14:paraId="1D9C2AC5" w14:textId="48590D2F">
      <w:pPr>
        <w:pStyle w:val="Prrafodelista"/>
        <w:tabs>
          <w:tab w:val="left" w:pos="567"/>
        </w:tabs>
        <w:spacing w:line="360" w:lineRule="auto"/>
        <w:ind w:left="0"/>
        <w:jc w:val="both"/>
        <w:rPr>
          <w:rFonts w:ascii="Palatino Linotype" w:hAnsi="Palatino Linotype" w:cs="Arial"/>
          <w:bCs/>
          <w:color w:val="000000" w:themeColor="text1"/>
          <w:sz w:val="22"/>
          <w:szCs w:val="22"/>
        </w:rPr>
      </w:pPr>
      <w:r>
        <w:rPr>
          <w:rFonts w:ascii="Palatino Linotype" w:hAnsi="Palatino Linotype" w:cs="Arial"/>
          <w:bCs/>
          <w:color w:val="000000" w:themeColor="text1"/>
          <w:sz w:val="22"/>
          <w:szCs w:val="22"/>
        </w:rPr>
        <w:lastRenderedPageBreak/>
        <w:t>i)</w:t>
      </w:r>
      <w:r w:rsidR="00B62A36">
        <w:rPr>
          <w:rFonts w:ascii="Palatino Linotype" w:hAnsi="Palatino Linotype" w:cs="Arial"/>
          <w:bCs/>
          <w:color w:val="000000" w:themeColor="text1"/>
          <w:sz w:val="22"/>
          <w:szCs w:val="22"/>
        </w:rPr>
        <w:t xml:space="preserve"> </w:t>
      </w:r>
      <w:r w:rsidR="00162B27">
        <w:rPr>
          <w:rFonts w:ascii="Palatino Linotype" w:hAnsi="Palatino Linotype" w:cs="Arial"/>
          <w:bCs/>
          <w:color w:val="000000" w:themeColor="text1"/>
          <w:sz w:val="22"/>
          <w:szCs w:val="22"/>
        </w:rPr>
        <w:t>O</w:t>
      </w:r>
      <w:r w:rsidR="00B62A36">
        <w:rPr>
          <w:rFonts w:ascii="Palatino Linotype" w:hAnsi="Palatino Linotype" w:cs="Arial"/>
          <w:bCs/>
          <w:color w:val="000000" w:themeColor="text1"/>
          <w:sz w:val="22"/>
          <w:szCs w:val="22"/>
        </w:rPr>
        <w:t xml:space="preserve">ficio número </w:t>
      </w:r>
      <w:r w:rsidR="00921E0B">
        <w:rPr>
          <w:rFonts w:ascii="Palatino Linotype" w:hAnsi="Palatino Linotype" w:cs="Arial"/>
          <w:bCs/>
          <w:color w:val="000000" w:themeColor="text1"/>
          <w:sz w:val="22"/>
          <w:szCs w:val="22"/>
        </w:rPr>
        <w:t>DG/0621</w:t>
      </w:r>
      <w:r w:rsidR="00B62A36">
        <w:rPr>
          <w:rFonts w:ascii="Palatino Linotype" w:hAnsi="Palatino Linotype" w:cs="Arial"/>
          <w:bCs/>
          <w:color w:val="000000" w:themeColor="text1"/>
          <w:sz w:val="22"/>
          <w:szCs w:val="22"/>
        </w:rPr>
        <w:t xml:space="preserve">/2021, de fecha </w:t>
      </w:r>
      <w:r w:rsidR="00921E0B">
        <w:rPr>
          <w:rFonts w:ascii="Palatino Linotype" w:hAnsi="Palatino Linotype" w:cs="Arial"/>
          <w:bCs/>
          <w:color w:val="000000" w:themeColor="text1"/>
          <w:sz w:val="22"/>
          <w:szCs w:val="22"/>
        </w:rPr>
        <w:t>dieciséis de noviembre</w:t>
      </w:r>
      <w:r w:rsidR="00B62A36">
        <w:rPr>
          <w:rFonts w:ascii="Palatino Linotype" w:hAnsi="Palatino Linotype" w:cs="Arial"/>
          <w:bCs/>
          <w:color w:val="000000" w:themeColor="text1"/>
          <w:sz w:val="22"/>
          <w:szCs w:val="22"/>
        </w:rPr>
        <w:t xml:space="preserve"> de do</w:t>
      </w:r>
      <w:r w:rsidR="00921E0B">
        <w:rPr>
          <w:rFonts w:ascii="Palatino Linotype" w:hAnsi="Palatino Linotype" w:cs="Arial"/>
          <w:bCs/>
          <w:color w:val="000000" w:themeColor="text1"/>
          <w:sz w:val="22"/>
          <w:szCs w:val="22"/>
        </w:rPr>
        <w:t xml:space="preserve">s mil veintiuno, signado por la Directora de Gobernación </w:t>
      </w:r>
      <w:r w:rsidR="00B62A36">
        <w:rPr>
          <w:rFonts w:ascii="Palatino Linotype" w:hAnsi="Palatino Linotype" w:cs="Arial"/>
          <w:bCs/>
          <w:color w:val="000000" w:themeColor="text1"/>
          <w:sz w:val="22"/>
          <w:szCs w:val="22"/>
        </w:rPr>
        <w:t>y dirigido al Jef</w:t>
      </w:r>
      <w:r w:rsidR="00255B18">
        <w:rPr>
          <w:rFonts w:ascii="Palatino Linotype" w:hAnsi="Palatino Linotype" w:cs="Arial"/>
          <w:bCs/>
          <w:color w:val="000000" w:themeColor="text1"/>
          <w:sz w:val="22"/>
          <w:szCs w:val="22"/>
        </w:rPr>
        <w:t>e</w:t>
      </w:r>
      <w:r w:rsidR="00B62A36">
        <w:rPr>
          <w:rFonts w:ascii="Palatino Linotype" w:hAnsi="Palatino Linotype" w:cs="Arial"/>
          <w:bCs/>
          <w:color w:val="000000" w:themeColor="text1"/>
          <w:sz w:val="22"/>
          <w:szCs w:val="22"/>
        </w:rPr>
        <w:t xml:space="preserve"> de la Unidad de Transparencia, en el que señaló lo siguiente:</w:t>
      </w:r>
    </w:p>
    <w:p w:rsidR="00162B27" w:rsidP="00CF266E" w:rsidRDefault="00162B27" w14:paraId="78C7EE0A" w14:textId="77777777">
      <w:pPr>
        <w:pStyle w:val="Prrafodelista"/>
        <w:tabs>
          <w:tab w:val="left" w:pos="567"/>
        </w:tabs>
        <w:spacing w:line="360" w:lineRule="auto"/>
        <w:ind w:left="0"/>
        <w:jc w:val="both"/>
        <w:rPr>
          <w:rFonts w:ascii="Palatino Linotype" w:hAnsi="Palatino Linotype" w:cs="Arial"/>
          <w:bCs/>
          <w:color w:val="000000" w:themeColor="text1"/>
          <w:sz w:val="22"/>
          <w:szCs w:val="22"/>
        </w:rPr>
      </w:pPr>
    </w:p>
    <w:p w:rsidR="00551647" w:rsidP="00CF266E" w:rsidRDefault="00551647" w14:paraId="7162E753" w14:textId="77777777">
      <w:pPr>
        <w:spacing w:line="360" w:lineRule="auto"/>
        <w:ind w:left="567" w:right="567"/>
        <w:jc w:val="both"/>
        <w:rPr>
          <w:rFonts w:ascii="Palatino Linotype" w:hAnsi="Palatino Linotype" w:cs="Arial"/>
          <w:bCs/>
          <w:i/>
          <w:color w:val="000000" w:themeColor="text1"/>
          <w:sz w:val="20"/>
          <w:szCs w:val="22"/>
        </w:rPr>
      </w:pPr>
      <w:r w:rsidRPr="00797FCA">
        <w:rPr>
          <w:rFonts w:ascii="Palatino Linotype" w:hAnsi="Palatino Linotype" w:cs="Arial"/>
          <w:bCs/>
          <w:i/>
          <w:color w:val="000000" w:themeColor="text1"/>
          <w:sz w:val="20"/>
          <w:szCs w:val="22"/>
        </w:rPr>
        <w:t>“</w:t>
      </w:r>
      <w:r>
        <w:rPr>
          <w:rFonts w:ascii="Palatino Linotype" w:hAnsi="Palatino Linotype" w:cs="Arial"/>
          <w:bCs/>
          <w:i/>
          <w:color w:val="000000" w:themeColor="text1"/>
          <w:sz w:val="20"/>
          <w:szCs w:val="22"/>
        </w:rPr>
        <w:t>...</w:t>
      </w:r>
    </w:p>
    <w:p w:rsidR="00162B27" w:rsidP="00CF266E" w:rsidRDefault="00921E0B" w14:paraId="268F689E" w14:textId="7C7D42F4">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Artículo 4. Para los efectos de esta Ley se entenderá por:</w:t>
      </w:r>
    </w:p>
    <w:p w:rsidR="00921E0B" w:rsidP="00CF266E" w:rsidRDefault="00921E0B" w14:paraId="6C7E957B" w14:textId="6BBFC78C">
      <w:pPr>
        <w:spacing w:line="360" w:lineRule="auto"/>
        <w:ind w:left="567" w:right="567"/>
        <w:jc w:val="both"/>
        <w:rPr>
          <w:rFonts w:ascii="Palatino Linotype" w:hAnsi="Palatino Linotype" w:cs="Arial"/>
          <w:b/>
          <w:bCs/>
          <w:i/>
          <w:color w:val="000000" w:themeColor="text1"/>
          <w:sz w:val="20"/>
          <w:szCs w:val="22"/>
        </w:rPr>
      </w:pPr>
      <w:r>
        <w:rPr>
          <w:rFonts w:ascii="Palatino Linotype" w:hAnsi="Palatino Linotype" w:cs="Arial"/>
          <w:b/>
          <w:bCs/>
          <w:i/>
          <w:color w:val="000000" w:themeColor="text1"/>
          <w:sz w:val="20"/>
          <w:szCs w:val="22"/>
        </w:rPr>
        <w:t>LII. Violación de la seguridad de los datos personales:</w:t>
      </w:r>
    </w:p>
    <w:p w:rsidR="00921E0B" w:rsidP="00CF266E" w:rsidRDefault="00921E0B" w14:paraId="37572744" w14:textId="2F54D23C">
      <w:pPr>
        <w:spacing w:line="360" w:lineRule="auto"/>
        <w:ind w:left="567" w:right="567"/>
        <w:jc w:val="both"/>
        <w:rPr>
          <w:rFonts w:ascii="Palatino Linotype" w:hAnsi="Palatino Linotype" w:cs="Arial"/>
          <w:b/>
          <w:bCs/>
          <w:i/>
          <w:color w:val="000000" w:themeColor="text1"/>
          <w:sz w:val="20"/>
          <w:szCs w:val="22"/>
          <w:u w:val="single"/>
        </w:rPr>
      </w:pPr>
      <w:r>
        <w:rPr>
          <w:rFonts w:ascii="Palatino Linotype" w:hAnsi="Palatino Linotype" w:cs="Arial"/>
          <w:bCs/>
          <w:i/>
          <w:color w:val="000000" w:themeColor="text1"/>
          <w:sz w:val="20"/>
          <w:szCs w:val="22"/>
        </w:rPr>
        <w:t xml:space="preserve">a la violación de la seguridad que ocasione la destrucción, pérdida o alteración accidental o ilícita de datos personales transferidos, conservados o tratados de otra forma, </w:t>
      </w:r>
      <w:r>
        <w:rPr>
          <w:rFonts w:ascii="Palatino Linotype" w:hAnsi="Palatino Linotype" w:cs="Arial"/>
          <w:b/>
          <w:bCs/>
          <w:i/>
          <w:color w:val="000000" w:themeColor="text1"/>
          <w:sz w:val="20"/>
          <w:szCs w:val="22"/>
          <w:u w:val="single"/>
        </w:rPr>
        <w:t xml:space="preserve">o la </w:t>
      </w:r>
      <w:r w:rsidR="00255B18">
        <w:rPr>
          <w:rFonts w:ascii="Palatino Linotype" w:hAnsi="Palatino Linotype" w:cs="Arial"/>
          <w:b/>
          <w:bCs/>
          <w:i/>
          <w:color w:val="000000" w:themeColor="text1"/>
          <w:sz w:val="20"/>
          <w:szCs w:val="22"/>
          <w:u w:val="single"/>
        </w:rPr>
        <w:t>comunicación o acceso no autorizados a dichos datos, o cualquier otra que afecte la confidencialidad, integridad y disponibilidad de los datos personales.</w:t>
      </w:r>
    </w:p>
    <w:p w:rsidR="00255B18" w:rsidP="00CF266E" w:rsidRDefault="00255B18" w14:paraId="13369091" w14:textId="77777777">
      <w:pPr>
        <w:spacing w:line="360" w:lineRule="auto"/>
        <w:ind w:left="567" w:right="567"/>
        <w:jc w:val="both"/>
        <w:rPr>
          <w:rFonts w:ascii="Palatino Linotype" w:hAnsi="Palatino Linotype" w:cs="Arial"/>
          <w:b/>
          <w:bCs/>
          <w:i/>
          <w:color w:val="000000" w:themeColor="text1"/>
          <w:sz w:val="20"/>
          <w:szCs w:val="22"/>
          <w:u w:val="single"/>
        </w:rPr>
      </w:pPr>
    </w:p>
    <w:p w:rsidRPr="00255B18" w:rsidR="00255B18" w:rsidP="00CF266E" w:rsidRDefault="00255B18" w14:paraId="64120D2E" w14:textId="0BE324FA">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Es en este sentido como no es posible atender de forma favorable su solicitud, pues en los documentos solicitados constan de nombres, apellidos, direcciones que son considerados datos personales.</w:t>
      </w:r>
    </w:p>
    <w:p w:rsidRPr="00797FCA" w:rsidR="00551647" w:rsidP="00CF266E" w:rsidRDefault="0034031E" w14:paraId="1E91FF27" w14:textId="74E369B1">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w:t>
      </w:r>
      <w:r w:rsidRPr="00797FCA" w:rsidR="00551647">
        <w:rPr>
          <w:rFonts w:ascii="Palatino Linotype" w:hAnsi="Palatino Linotype" w:cs="Arial"/>
          <w:bCs/>
          <w:i/>
          <w:color w:val="000000" w:themeColor="text1"/>
          <w:sz w:val="20"/>
          <w:szCs w:val="22"/>
        </w:rPr>
        <w:t>” (Sic)</w:t>
      </w:r>
    </w:p>
    <w:p w:rsidR="005C1315" w:rsidP="00CF266E" w:rsidRDefault="005C1315" w14:paraId="406186C6" w14:textId="77777777">
      <w:pPr>
        <w:pStyle w:val="Prrafodelista"/>
        <w:tabs>
          <w:tab w:val="left" w:pos="567"/>
        </w:tabs>
        <w:spacing w:line="360" w:lineRule="auto"/>
        <w:ind w:left="0"/>
        <w:jc w:val="both"/>
        <w:rPr>
          <w:rFonts w:ascii="Palatino Linotype" w:hAnsi="Palatino Linotype" w:cs="Arial"/>
          <w:b/>
          <w:bCs/>
          <w:color w:val="000000" w:themeColor="text1"/>
          <w:sz w:val="22"/>
          <w:szCs w:val="22"/>
        </w:rPr>
      </w:pPr>
    </w:p>
    <w:p w:rsidR="00255B18" w:rsidP="00CF266E" w:rsidRDefault="00255B18" w14:paraId="5FA8872B" w14:textId="43C1B0E0">
      <w:pPr>
        <w:pStyle w:val="Prrafodelista"/>
        <w:tabs>
          <w:tab w:val="left" w:pos="567"/>
        </w:tabs>
        <w:spacing w:line="360" w:lineRule="auto"/>
        <w:ind w:left="0"/>
        <w:jc w:val="both"/>
        <w:rPr>
          <w:rFonts w:ascii="Palatino Linotype" w:hAnsi="Palatino Linotype" w:cs="Arial"/>
          <w:b/>
          <w:bCs/>
          <w:color w:val="000000" w:themeColor="text1"/>
          <w:sz w:val="22"/>
          <w:szCs w:val="22"/>
        </w:rPr>
      </w:pPr>
      <w:r w:rsidRPr="00105FCB">
        <w:rPr>
          <w:rFonts w:ascii="Palatino Linotype" w:hAnsi="Palatino Linotype" w:cs="Arial"/>
          <w:b/>
          <w:bCs/>
          <w:color w:val="000000" w:themeColor="text1"/>
          <w:sz w:val="22"/>
          <w:szCs w:val="22"/>
        </w:rPr>
        <w:t xml:space="preserve">Respuesta a la solicitud de información </w:t>
      </w:r>
      <w:r w:rsidRPr="00255B18">
        <w:rPr>
          <w:rFonts w:ascii="Palatino Linotype" w:hAnsi="Palatino Linotype" w:cs="Arial"/>
          <w:b/>
          <w:bCs/>
          <w:color w:val="000000" w:themeColor="text1"/>
          <w:sz w:val="22"/>
          <w:szCs w:val="22"/>
        </w:rPr>
        <w:t>00659/METEPEC/IP/2021</w:t>
      </w:r>
    </w:p>
    <w:p w:rsidR="00255B18" w:rsidP="00CF266E" w:rsidRDefault="00255B18" w14:paraId="5F56570F" w14:textId="77777777">
      <w:pPr>
        <w:pStyle w:val="Prrafodelista"/>
        <w:tabs>
          <w:tab w:val="left" w:pos="567"/>
        </w:tabs>
        <w:spacing w:line="360" w:lineRule="auto"/>
        <w:ind w:left="0"/>
        <w:jc w:val="both"/>
        <w:rPr>
          <w:rFonts w:ascii="Palatino Linotype" w:hAnsi="Palatino Linotype" w:cs="Arial"/>
          <w:b/>
          <w:bCs/>
          <w:color w:val="000000" w:themeColor="text1"/>
          <w:sz w:val="22"/>
          <w:szCs w:val="22"/>
        </w:rPr>
      </w:pPr>
    </w:p>
    <w:p w:rsidR="00255B18" w:rsidP="00CF266E" w:rsidRDefault="00255B18" w14:paraId="0E56BD82" w14:textId="72B3F182">
      <w:pPr>
        <w:pStyle w:val="Prrafodelista"/>
        <w:tabs>
          <w:tab w:val="left" w:pos="567"/>
        </w:tabs>
        <w:spacing w:line="360" w:lineRule="auto"/>
        <w:ind w:left="0"/>
        <w:jc w:val="both"/>
        <w:rPr>
          <w:rFonts w:ascii="Palatino Linotype" w:hAnsi="Palatino Linotype" w:cs="Arial"/>
          <w:bCs/>
          <w:color w:val="000000" w:themeColor="text1"/>
          <w:sz w:val="22"/>
          <w:szCs w:val="22"/>
        </w:rPr>
      </w:pPr>
      <w:r>
        <w:rPr>
          <w:rFonts w:ascii="Palatino Linotype" w:hAnsi="Palatino Linotype" w:cs="Arial"/>
          <w:bCs/>
          <w:color w:val="000000" w:themeColor="text1"/>
          <w:sz w:val="22"/>
          <w:szCs w:val="22"/>
        </w:rPr>
        <w:t xml:space="preserve">i) Oficio número </w:t>
      </w:r>
      <w:r w:rsidR="00EA78D1">
        <w:rPr>
          <w:rFonts w:ascii="Palatino Linotype" w:hAnsi="Palatino Linotype" w:cs="Arial"/>
          <w:bCs/>
          <w:color w:val="000000" w:themeColor="text1"/>
          <w:sz w:val="22"/>
          <w:szCs w:val="22"/>
        </w:rPr>
        <w:t>SHA/CAB/827/2021</w:t>
      </w:r>
      <w:r>
        <w:rPr>
          <w:rFonts w:ascii="Palatino Linotype" w:hAnsi="Palatino Linotype" w:cs="Arial"/>
          <w:bCs/>
          <w:color w:val="000000" w:themeColor="text1"/>
          <w:sz w:val="22"/>
          <w:szCs w:val="22"/>
        </w:rPr>
        <w:t xml:space="preserve">, de fecha dieciséis de noviembre de dos mil veintiuno, signado por </w:t>
      </w:r>
      <w:r w:rsidR="00EA78D1">
        <w:rPr>
          <w:rFonts w:ascii="Palatino Linotype" w:hAnsi="Palatino Linotype" w:cs="Arial"/>
          <w:bCs/>
          <w:color w:val="000000" w:themeColor="text1"/>
          <w:sz w:val="22"/>
          <w:szCs w:val="22"/>
        </w:rPr>
        <w:t>el Secretario del Ayuntamiento</w:t>
      </w:r>
      <w:r>
        <w:rPr>
          <w:rFonts w:ascii="Palatino Linotype" w:hAnsi="Palatino Linotype" w:cs="Arial"/>
          <w:bCs/>
          <w:color w:val="000000" w:themeColor="text1"/>
          <w:sz w:val="22"/>
          <w:szCs w:val="22"/>
        </w:rPr>
        <w:t xml:space="preserve"> y dirigido </w:t>
      </w:r>
      <w:r w:rsidRPr="00EA78D1" w:rsidR="00EA78D1">
        <w:rPr>
          <w:rFonts w:ascii="Palatino Linotype" w:hAnsi="Palatino Linotype" w:cs="Arial"/>
          <w:bCs/>
          <w:color w:val="000000" w:themeColor="text1"/>
          <w:sz w:val="22"/>
          <w:szCs w:val="22"/>
        </w:rPr>
        <w:t>al Jefe de la Unidad de Transparencia</w:t>
      </w:r>
      <w:r>
        <w:rPr>
          <w:rFonts w:ascii="Palatino Linotype" w:hAnsi="Palatino Linotype" w:cs="Arial"/>
          <w:bCs/>
          <w:color w:val="000000" w:themeColor="text1"/>
          <w:sz w:val="22"/>
          <w:szCs w:val="22"/>
        </w:rPr>
        <w:t>, en el que señaló lo siguiente:</w:t>
      </w:r>
    </w:p>
    <w:p w:rsidR="00255B18" w:rsidP="00CF266E" w:rsidRDefault="00255B18" w14:paraId="30B0DCA6" w14:textId="77777777">
      <w:pPr>
        <w:pStyle w:val="Prrafodelista"/>
        <w:tabs>
          <w:tab w:val="left" w:pos="567"/>
        </w:tabs>
        <w:spacing w:line="360" w:lineRule="auto"/>
        <w:ind w:left="0"/>
        <w:jc w:val="both"/>
        <w:rPr>
          <w:rFonts w:ascii="Palatino Linotype" w:hAnsi="Palatino Linotype" w:cs="Arial"/>
          <w:bCs/>
          <w:color w:val="000000" w:themeColor="text1"/>
          <w:sz w:val="22"/>
          <w:szCs w:val="22"/>
        </w:rPr>
      </w:pPr>
    </w:p>
    <w:p w:rsidR="00255B18" w:rsidP="00CF266E" w:rsidRDefault="00255B18" w14:paraId="0C0D9D88" w14:textId="77777777">
      <w:pPr>
        <w:spacing w:line="360" w:lineRule="auto"/>
        <w:ind w:left="567" w:right="567"/>
        <w:jc w:val="both"/>
        <w:rPr>
          <w:rFonts w:ascii="Palatino Linotype" w:hAnsi="Palatino Linotype" w:cs="Arial"/>
          <w:bCs/>
          <w:i/>
          <w:color w:val="000000" w:themeColor="text1"/>
          <w:sz w:val="20"/>
          <w:szCs w:val="22"/>
        </w:rPr>
      </w:pPr>
      <w:r w:rsidRPr="00797FCA">
        <w:rPr>
          <w:rFonts w:ascii="Palatino Linotype" w:hAnsi="Palatino Linotype" w:cs="Arial"/>
          <w:bCs/>
          <w:i/>
          <w:color w:val="000000" w:themeColor="text1"/>
          <w:sz w:val="20"/>
          <w:szCs w:val="22"/>
        </w:rPr>
        <w:t>“</w:t>
      </w:r>
      <w:r>
        <w:rPr>
          <w:rFonts w:ascii="Palatino Linotype" w:hAnsi="Palatino Linotype" w:cs="Arial"/>
          <w:bCs/>
          <w:i/>
          <w:color w:val="000000" w:themeColor="text1"/>
          <w:sz w:val="20"/>
          <w:szCs w:val="22"/>
        </w:rPr>
        <w:t>...</w:t>
      </w:r>
    </w:p>
    <w:p w:rsidR="00EA78D1" w:rsidP="00CF266E" w:rsidRDefault="00EA78D1" w14:paraId="2CC9279F" w14:textId="4B2238F1">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Considerando la naturaleza de la solicitud que nos ocupa, quedan a disposición del interesado las documentales que menciona para su consulta en las oficinas de la Secretaría del Ayuntamiento, sita en el segundo piso del Palacio Municipal, en Avenida José Vicente Villada No. 37, Barrio del Espíritu Santo, Colonia Centro, código postal 52140, Metepec, México.</w:t>
      </w:r>
    </w:p>
    <w:p w:rsidR="00EA78D1" w:rsidP="00CF266E" w:rsidRDefault="00EA78D1" w14:paraId="2B392A8D" w14:textId="77777777">
      <w:pPr>
        <w:spacing w:line="360" w:lineRule="auto"/>
        <w:ind w:left="567" w:right="567"/>
        <w:jc w:val="both"/>
        <w:rPr>
          <w:rFonts w:ascii="Palatino Linotype" w:hAnsi="Palatino Linotype" w:cs="Arial"/>
          <w:bCs/>
          <w:i/>
          <w:color w:val="000000" w:themeColor="text1"/>
          <w:sz w:val="20"/>
          <w:szCs w:val="22"/>
        </w:rPr>
      </w:pPr>
    </w:p>
    <w:p w:rsidR="00EA78D1" w:rsidP="00CF266E" w:rsidRDefault="00EA78D1" w14:paraId="7AEF4798" w14:textId="1059CCEB">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lastRenderedPageBreak/>
        <w:t>Con fundamento en lo dispuesto por el artículo 12 de la Ley de Transparencia y Acceso a la Información Pública del Estado de México y Municipios,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51647" w:rsidP="00CF266E" w:rsidRDefault="00255B18" w14:paraId="50565F2E" w14:textId="6B6C175C">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w:t>
      </w:r>
      <w:r w:rsidRPr="00797FCA">
        <w:rPr>
          <w:rFonts w:ascii="Palatino Linotype" w:hAnsi="Palatino Linotype" w:cs="Arial"/>
          <w:bCs/>
          <w:i/>
          <w:color w:val="000000" w:themeColor="text1"/>
          <w:sz w:val="20"/>
          <w:szCs w:val="22"/>
        </w:rPr>
        <w:t>” (Sic)</w:t>
      </w:r>
    </w:p>
    <w:p w:rsidR="00C74E6E" w:rsidP="00CF266E" w:rsidRDefault="00C74E6E" w14:paraId="2002D82F" w14:textId="77777777">
      <w:pPr>
        <w:spacing w:line="360" w:lineRule="auto"/>
        <w:ind w:left="567" w:right="567"/>
        <w:jc w:val="both"/>
        <w:rPr>
          <w:rFonts w:ascii="Palatino Linotype" w:hAnsi="Palatino Linotype" w:cs="Arial"/>
          <w:bCs/>
          <w:color w:val="000000" w:themeColor="text1"/>
          <w:sz w:val="22"/>
          <w:szCs w:val="22"/>
        </w:rPr>
      </w:pPr>
    </w:p>
    <w:p w:rsidR="00326372" w:rsidP="00CF266E" w:rsidRDefault="00326372" w14:paraId="51BD95E1" w14:textId="4D5088A0">
      <w:pPr>
        <w:pStyle w:val="Prrafodelista"/>
        <w:tabs>
          <w:tab w:val="left" w:pos="567"/>
        </w:tabs>
        <w:spacing w:line="360" w:lineRule="auto"/>
        <w:ind w:left="0"/>
        <w:jc w:val="both"/>
        <w:rPr>
          <w:rFonts w:ascii="Palatino Linotype" w:hAnsi="Palatino Linotype" w:cs="Arial"/>
          <w:b/>
          <w:bCs/>
          <w:color w:val="000000" w:themeColor="text1"/>
          <w:sz w:val="22"/>
          <w:szCs w:val="22"/>
        </w:rPr>
      </w:pPr>
      <w:r w:rsidRPr="00105FCB">
        <w:rPr>
          <w:rFonts w:ascii="Palatino Linotype" w:hAnsi="Palatino Linotype" w:cs="Arial"/>
          <w:b/>
          <w:bCs/>
          <w:color w:val="000000" w:themeColor="text1"/>
          <w:sz w:val="22"/>
          <w:szCs w:val="22"/>
        </w:rPr>
        <w:t xml:space="preserve">Respuesta a la solicitud de información </w:t>
      </w:r>
      <w:r w:rsidRPr="00255B18">
        <w:rPr>
          <w:rFonts w:ascii="Palatino Linotype" w:hAnsi="Palatino Linotype" w:cs="Arial"/>
          <w:b/>
          <w:bCs/>
          <w:color w:val="000000" w:themeColor="text1"/>
          <w:sz w:val="22"/>
          <w:szCs w:val="22"/>
        </w:rPr>
        <w:t>006</w:t>
      </w:r>
      <w:r>
        <w:rPr>
          <w:rFonts w:ascii="Palatino Linotype" w:hAnsi="Palatino Linotype" w:cs="Arial"/>
          <w:b/>
          <w:bCs/>
          <w:color w:val="000000" w:themeColor="text1"/>
          <w:sz w:val="22"/>
          <w:szCs w:val="22"/>
        </w:rPr>
        <w:t>60</w:t>
      </w:r>
      <w:r w:rsidRPr="00255B18">
        <w:rPr>
          <w:rFonts w:ascii="Palatino Linotype" w:hAnsi="Palatino Linotype" w:cs="Arial"/>
          <w:b/>
          <w:bCs/>
          <w:color w:val="000000" w:themeColor="text1"/>
          <w:sz w:val="22"/>
          <w:szCs w:val="22"/>
        </w:rPr>
        <w:t>/METEPEC/IP/2021</w:t>
      </w:r>
    </w:p>
    <w:p w:rsidR="00326372" w:rsidP="00CF266E" w:rsidRDefault="00326372" w14:paraId="712BC049" w14:textId="77777777">
      <w:pPr>
        <w:pStyle w:val="Prrafodelista"/>
        <w:tabs>
          <w:tab w:val="left" w:pos="567"/>
        </w:tabs>
        <w:spacing w:line="360" w:lineRule="auto"/>
        <w:ind w:left="0"/>
        <w:jc w:val="both"/>
        <w:rPr>
          <w:rFonts w:ascii="Palatino Linotype" w:hAnsi="Palatino Linotype" w:cs="Arial"/>
          <w:b/>
          <w:bCs/>
          <w:color w:val="000000" w:themeColor="text1"/>
          <w:sz w:val="22"/>
          <w:szCs w:val="22"/>
        </w:rPr>
      </w:pPr>
    </w:p>
    <w:p w:rsidR="00326372" w:rsidP="00CF266E" w:rsidRDefault="00326372" w14:paraId="367CB1C6" w14:textId="30D6A81D">
      <w:pPr>
        <w:pStyle w:val="Prrafodelista"/>
        <w:tabs>
          <w:tab w:val="left" w:pos="567"/>
        </w:tabs>
        <w:spacing w:line="360" w:lineRule="auto"/>
        <w:ind w:left="0"/>
        <w:jc w:val="both"/>
        <w:rPr>
          <w:rFonts w:ascii="Palatino Linotype" w:hAnsi="Palatino Linotype" w:cs="Arial"/>
          <w:bCs/>
          <w:color w:val="000000" w:themeColor="text1"/>
          <w:sz w:val="22"/>
          <w:szCs w:val="22"/>
        </w:rPr>
      </w:pPr>
      <w:r>
        <w:rPr>
          <w:rFonts w:ascii="Palatino Linotype" w:hAnsi="Palatino Linotype" w:cs="Arial"/>
          <w:bCs/>
          <w:color w:val="000000" w:themeColor="text1"/>
          <w:sz w:val="22"/>
          <w:szCs w:val="22"/>
        </w:rPr>
        <w:t xml:space="preserve">i) Oficio número SMM/466/2021, de fecha once de noviembre de dos mil veintiuno, signado por el Síndico Municipal y dirigido </w:t>
      </w:r>
      <w:r w:rsidRPr="00EA78D1">
        <w:rPr>
          <w:rFonts w:ascii="Palatino Linotype" w:hAnsi="Palatino Linotype" w:cs="Arial"/>
          <w:bCs/>
          <w:color w:val="000000" w:themeColor="text1"/>
          <w:sz w:val="22"/>
          <w:szCs w:val="22"/>
        </w:rPr>
        <w:t>al Jefe de la Unidad de Transparencia</w:t>
      </w:r>
      <w:r>
        <w:rPr>
          <w:rFonts w:ascii="Palatino Linotype" w:hAnsi="Palatino Linotype" w:cs="Arial"/>
          <w:bCs/>
          <w:color w:val="000000" w:themeColor="text1"/>
          <w:sz w:val="22"/>
          <w:szCs w:val="22"/>
        </w:rPr>
        <w:t>, en el que señaló lo siguiente:</w:t>
      </w:r>
    </w:p>
    <w:p w:rsidR="00326372" w:rsidP="00CF266E" w:rsidRDefault="00326372" w14:paraId="68BCB924" w14:textId="77777777">
      <w:pPr>
        <w:pStyle w:val="Prrafodelista"/>
        <w:tabs>
          <w:tab w:val="left" w:pos="567"/>
        </w:tabs>
        <w:spacing w:line="360" w:lineRule="auto"/>
        <w:ind w:left="0"/>
        <w:jc w:val="both"/>
        <w:rPr>
          <w:rFonts w:ascii="Palatino Linotype" w:hAnsi="Palatino Linotype" w:cs="Arial"/>
          <w:bCs/>
          <w:color w:val="000000" w:themeColor="text1"/>
          <w:sz w:val="22"/>
          <w:szCs w:val="22"/>
        </w:rPr>
      </w:pPr>
    </w:p>
    <w:p w:rsidR="00326372" w:rsidP="00CF266E" w:rsidRDefault="00326372" w14:paraId="2B178D78" w14:textId="77777777">
      <w:pPr>
        <w:spacing w:line="360" w:lineRule="auto"/>
        <w:ind w:left="567" w:right="567"/>
        <w:jc w:val="both"/>
        <w:rPr>
          <w:rFonts w:ascii="Palatino Linotype" w:hAnsi="Palatino Linotype" w:cs="Arial"/>
          <w:bCs/>
          <w:i/>
          <w:color w:val="000000" w:themeColor="text1"/>
          <w:sz w:val="20"/>
          <w:szCs w:val="22"/>
        </w:rPr>
      </w:pPr>
      <w:r w:rsidRPr="00797FCA">
        <w:rPr>
          <w:rFonts w:ascii="Palatino Linotype" w:hAnsi="Palatino Linotype" w:cs="Arial"/>
          <w:bCs/>
          <w:i/>
          <w:color w:val="000000" w:themeColor="text1"/>
          <w:sz w:val="20"/>
          <w:szCs w:val="22"/>
        </w:rPr>
        <w:t>“</w:t>
      </w:r>
      <w:r>
        <w:rPr>
          <w:rFonts w:ascii="Palatino Linotype" w:hAnsi="Palatino Linotype" w:cs="Arial"/>
          <w:bCs/>
          <w:i/>
          <w:color w:val="000000" w:themeColor="text1"/>
          <w:sz w:val="20"/>
          <w:szCs w:val="22"/>
        </w:rPr>
        <w:t>...</w:t>
      </w:r>
    </w:p>
    <w:p w:rsidR="00326372" w:rsidP="00CF266E" w:rsidRDefault="00326372" w14:paraId="7389EC55" w14:textId="248E79F0">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Al respecto me permito manifestar que esta Sindicatura Municipal tutela el derecho de acceso a la Información Pública, con base a los principios rectores de la Ley de Transparencia y Acceso a la Información Pública del Estado de México y Municipios, en términos de los artículo 12 y 158 de la Ley en comento, le informo que al ser una cantidad que sobrepasa la capacidades administrativas y humanas de información, se brinda al solicitante la consulta directa en la oficina que guarda esta Sindicatura Municipal.</w:t>
      </w:r>
    </w:p>
    <w:p w:rsidR="00326372" w:rsidP="00CF266E" w:rsidRDefault="00326372" w14:paraId="0D3C5F76" w14:textId="77777777">
      <w:pPr>
        <w:spacing w:line="360" w:lineRule="auto"/>
        <w:ind w:left="567" w:right="567"/>
        <w:jc w:val="both"/>
        <w:rPr>
          <w:rFonts w:ascii="Palatino Linotype" w:hAnsi="Palatino Linotype" w:cs="Arial"/>
          <w:bCs/>
          <w:i/>
          <w:color w:val="000000" w:themeColor="text1"/>
          <w:sz w:val="20"/>
          <w:szCs w:val="22"/>
        </w:rPr>
      </w:pPr>
      <w:r>
        <w:rPr>
          <w:rFonts w:ascii="Palatino Linotype" w:hAnsi="Palatino Linotype" w:cs="Arial"/>
          <w:bCs/>
          <w:i/>
          <w:color w:val="000000" w:themeColor="text1"/>
          <w:sz w:val="20"/>
          <w:szCs w:val="22"/>
        </w:rPr>
        <w:t>…</w:t>
      </w:r>
      <w:r w:rsidRPr="00797FCA">
        <w:rPr>
          <w:rFonts w:ascii="Palatino Linotype" w:hAnsi="Palatino Linotype" w:cs="Arial"/>
          <w:bCs/>
          <w:i/>
          <w:color w:val="000000" w:themeColor="text1"/>
          <w:sz w:val="20"/>
          <w:szCs w:val="22"/>
        </w:rPr>
        <w:t>” (Sic)</w:t>
      </w:r>
    </w:p>
    <w:p w:rsidR="00326372" w:rsidP="00CF266E" w:rsidRDefault="00326372" w14:paraId="08196829" w14:textId="77777777">
      <w:pPr>
        <w:spacing w:line="360" w:lineRule="auto"/>
        <w:ind w:left="567" w:right="567"/>
        <w:jc w:val="both"/>
        <w:rPr>
          <w:rFonts w:ascii="Palatino Linotype" w:hAnsi="Palatino Linotype" w:cs="Arial"/>
          <w:bCs/>
          <w:color w:val="000000" w:themeColor="text1"/>
          <w:sz w:val="22"/>
          <w:szCs w:val="22"/>
        </w:rPr>
      </w:pPr>
    </w:p>
    <w:p w:rsidRPr="00114865" w:rsidR="004F59AB" w:rsidP="00CF266E" w:rsidRDefault="00701E26" w14:paraId="06AA5784" w14:textId="63B8B819">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2B5BF2">
        <w:rPr>
          <w:rFonts w:ascii="Palatino Linotype" w:hAnsi="Palatino Linotype" w:cs="Tahoma"/>
          <w:b/>
          <w:sz w:val="22"/>
          <w:szCs w:val="22"/>
        </w:rPr>
        <w:t>. Interposición de</w:t>
      </w:r>
      <w:r w:rsidR="001E5DD2">
        <w:rPr>
          <w:rFonts w:ascii="Palatino Linotype" w:hAnsi="Palatino Linotype" w:cs="Tahoma"/>
          <w:b/>
          <w:sz w:val="22"/>
          <w:szCs w:val="22"/>
        </w:rPr>
        <w:t xml:space="preserve"> </w:t>
      </w:r>
      <w:r w:rsidRPr="00114865" w:rsidR="004F59AB">
        <w:rPr>
          <w:rFonts w:ascii="Palatino Linotype" w:hAnsi="Palatino Linotype" w:cs="Tahoma"/>
          <w:b/>
          <w:sz w:val="22"/>
          <w:szCs w:val="22"/>
        </w:rPr>
        <w:t>l</w:t>
      </w:r>
      <w:r w:rsidR="001E5DD2">
        <w:rPr>
          <w:rFonts w:ascii="Palatino Linotype" w:hAnsi="Palatino Linotype" w:cs="Tahoma"/>
          <w:b/>
          <w:sz w:val="22"/>
          <w:szCs w:val="22"/>
        </w:rPr>
        <w:t>os</w:t>
      </w:r>
      <w:r w:rsidRPr="00114865" w:rsidR="004F59AB">
        <w:rPr>
          <w:rFonts w:ascii="Palatino Linotype" w:hAnsi="Palatino Linotype" w:cs="Tahoma"/>
          <w:b/>
          <w:sz w:val="22"/>
          <w:szCs w:val="22"/>
        </w:rPr>
        <w:t xml:space="preserve"> Recurso</w:t>
      </w:r>
      <w:r w:rsidR="001E5DD2">
        <w:rPr>
          <w:rFonts w:ascii="Palatino Linotype" w:hAnsi="Palatino Linotype" w:cs="Tahoma"/>
          <w:b/>
          <w:sz w:val="22"/>
          <w:szCs w:val="22"/>
        </w:rPr>
        <w:t>s</w:t>
      </w:r>
      <w:r w:rsidRPr="00114865" w:rsidR="004F59AB">
        <w:rPr>
          <w:rFonts w:ascii="Palatino Linotype" w:hAnsi="Palatino Linotype" w:cs="Tahoma"/>
          <w:b/>
          <w:sz w:val="22"/>
          <w:szCs w:val="22"/>
        </w:rPr>
        <w:t xml:space="preserve"> de Revisión. </w:t>
      </w:r>
    </w:p>
    <w:p w:rsidRPr="00114865" w:rsidR="004F59AB" w:rsidP="00CF266E" w:rsidRDefault="004F59AB" w14:paraId="4FEC09FD" w14:textId="77777777">
      <w:pPr>
        <w:tabs>
          <w:tab w:val="left" w:pos="2055"/>
        </w:tabs>
        <w:autoSpaceDE w:val="0"/>
        <w:autoSpaceDN w:val="0"/>
        <w:adjustRightInd w:val="0"/>
        <w:spacing w:line="360" w:lineRule="auto"/>
        <w:jc w:val="both"/>
        <w:rPr>
          <w:rFonts w:ascii="Palatino Linotype" w:hAnsi="Palatino Linotype" w:cs="Tahoma"/>
          <w:sz w:val="22"/>
          <w:szCs w:val="22"/>
        </w:rPr>
      </w:pPr>
      <w:r w:rsidRPr="00114865">
        <w:rPr>
          <w:rFonts w:ascii="Palatino Linotype" w:hAnsi="Palatino Linotype" w:cs="Tahoma"/>
          <w:sz w:val="22"/>
          <w:szCs w:val="22"/>
        </w:rPr>
        <w:tab/>
      </w:r>
    </w:p>
    <w:p w:rsidRPr="00CB4CA7" w:rsidR="001E5DD2" w:rsidP="00CF266E" w:rsidRDefault="001E5DD2" w14:paraId="58AADFE4" w14:textId="7805DBF6">
      <w:pPr>
        <w:autoSpaceDE w:val="0"/>
        <w:autoSpaceDN w:val="0"/>
        <w:adjustRightInd w:val="0"/>
        <w:spacing w:line="360" w:lineRule="auto"/>
        <w:jc w:val="both"/>
        <w:rPr>
          <w:rFonts w:ascii="Palatino Linotype" w:hAnsi="Palatino Linotype" w:cs="Tahoma"/>
          <w:sz w:val="22"/>
          <w:szCs w:val="22"/>
        </w:rPr>
      </w:pPr>
      <w:r w:rsidRPr="00CB4CA7">
        <w:rPr>
          <w:rFonts w:ascii="Palatino Linotype" w:hAnsi="Palatino Linotype" w:cs="Tahoma"/>
          <w:sz w:val="22"/>
          <w:szCs w:val="22"/>
        </w:rPr>
        <w:t xml:space="preserve">Con fecha </w:t>
      </w:r>
      <w:r w:rsidR="00EF7ED7">
        <w:rPr>
          <w:rFonts w:ascii="Palatino Linotype" w:hAnsi="Palatino Linotype" w:cs="Tahoma"/>
          <w:sz w:val="22"/>
          <w:szCs w:val="22"/>
        </w:rPr>
        <w:t>dieci</w:t>
      </w:r>
      <w:r w:rsidR="00326372">
        <w:rPr>
          <w:rFonts w:ascii="Palatino Linotype" w:hAnsi="Palatino Linotype" w:cs="Tahoma"/>
          <w:sz w:val="22"/>
          <w:szCs w:val="22"/>
        </w:rPr>
        <w:t>ocho y veinticinco de noviembre</w:t>
      </w:r>
      <w:r w:rsidR="0034031E">
        <w:rPr>
          <w:rFonts w:ascii="Palatino Linotype" w:hAnsi="Palatino Linotype" w:cs="Tahoma"/>
          <w:sz w:val="22"/>
          <w:szCs w:val="22"/>
        </w:rPr>
        <w:t xml:space="preserve"> de</w:t>
      </w:r>
      <w:r w:rsidRPr="00CB4CA7">
        <w:rPr>
          <w:rFonts w:ascii="Palatino Linotype" w:hAnsi="Palatino Linotype" w:cs="Tahoma"/>
          <w:sz w:val="22"/>
          <w:szCs w:val="22"/>
        </w:rPr>
        <w:t xml:space="preserve"> dos mil veintiuno, se </w:t>
      </w:r>
      <w:r w:rsidR="008647E8">
        <w:rPr>
          <w:rFonts w:ascii="Palatino Linotype" w:hAnsi="Palatino Linotype" w:cs="Tahoma"/>
          <w:sz w:val="22"/>
          <w:szCs w:val="22"/>
        </w:rPr>
        <w:t>presentaron</w:t>
      </w:r>
      <w:r w:rsidRPr="00CB4CA7">
        <w:rPr>
          <w:rFonts w:ascii="Palatino Linotype" w:hAnsi="Palatino Linotype" w:cs="Tahoma"/>
          <w:sz w:val="22"/>
          <w:szCs w:val="22"/>
        </w:rPr>
        <w:t xml:space="preserve"> en este Instituto, a través del </w:t>
      </w:r>
      <w:r w:rsidRPr="00CB4CA7">
        <w:rPr>
          <w:rFonts w:ascii="Palatino Linotype" w:hAnsi="Palatino Linotype" w:cs="Tahoma"/>
          <w:sz w:val="22"/>
          <w:szCs w:val="22"/>
          <w:lang w:val="es-ES"/>
        </w:rPr>
        <w:t>Sistema de Acceso a la Información Mexiquense (SAIMEX)</w:t>
      </w:r>
      <w:r w:rsidRPr="00CB4CA7">
        <w:rPr>
          <w:rFonts w:ascii="Palatino Linotype" w:hAnsi="Palatino Linotype" w:cs="Tahoma"/>
          <w:sz w:val="22"/>
          <w:szCs w:val="22"/>
        </w:rPr>
        <w:t xml:space="preserve">, </w:t>
      </w:r>
      <w:r w:rsidR="00326372">
        <w:rPr>
          <w:rFonts w:ascii="Palatino Linotype" w:hAnsi="Palatino Linotype" w:cs="Tahoma"/>
          <w:sz w:val="22"/>
          <w:szCs w:val="22"/>
        </w:rPr>
        <w:t>tres</w:t>
      </w:r>
      <w:r w:rsidRPr="00CB4CA7">
        <w:rPr>
          <w:rFonts w:ascii="Palatino Linotype" w:hAnsi="Palatino Linotype" w:cs="Tahoma"/>
          <w:sz w:val="22"/>
          <w:szCs w:val="22"/>
        </w:rPr>
        <w:t xml:space="preserve"> Recursos </w:t>
      </w:r>
      <w:r w:rsidRPr="00CB4CA7">
        <w:rPr>
          <w:rFonts w:ascii="Palatino Linotype" w:hAnsi="Palatino Linotype" w:cs="Tahoma"/>
          <w:sz w:val="22"/>
          <w:szCs w:val="22"/>
        </w:rPr>
        <w:lastRenderedPageBreak/>
        <w:t>de Revisión interpuestos por el Particular, en contra de la</w:t>
      </w:r>
      <w:r w:rsidR="00EF7ED7">
        <w:rPr>
          <w:rFonts w:ascii="Palatino Linotype" w:hAnsi="Palatino Linotype" w:cs="Tahoma"/>
          <w:sz w:val="22"/>
          <w:szCs w:val="22"/>
        </w:rPr>
        <w:t>s</w:t>
      </w:r>
      <w:r w:rsidR="00F14329">
        <w:rPr>
          <w:rFonts w:ascii="Palatino Linotype" w:hAnsi="Palatino Linotype" w:cs="Tahoma"/>
          <w:sz w:val="22"/>
          <w:szCs w:val="22"/>
        </w:rPr>
        <w:t xml:space="preserve"> </w:t>
      </w:r>
      <w:r w:rsidRPr="00CB4CA7">
        <w:rPr>
          <w:rFonts w:ascii="Palatino Linotype" w:hAnsi="Palatino Linotype" w:cs="Tahoma"/>
          <w:sz w:val="22"/>
          <w:szCs w:val="22"/>
        </w:rPr>
        <w:t>respuesta</w:t>
      </w:r>
      <w:r w:rsidR="00EF7ED7">
        <w:rPr>
          <w:rFonts w:ascii="Palatino Linotype" w:hAnsi="Palatino Linotype" w:cs="Tahoma"/>
          <w:sz w:val="22"/>
          <w:szCs w:val="22"/>
        </w:rPr>
        <w:t>s</w:t>
      </w:r>
      <w:r w:rsidRPr="00CB4CA7">
        <w:rPr>
          <w:rFonts w:ascii="Palatino Linotype" w:hAnsi="Palatino Linotype" w:cs="Tahoma"/>
          <w:sz w:val="22"/>
          <w:szCs w:val="22"/>
        </w:rPr>
        <w:t xml:space="preserve"> del Sujeto Obligado</w:t>
      </w:r>
      <w:r w:rsidR="00F14329">
        <w:rPr>
          <w:rFonts w:ascii="Palatino Linotype" w:hAnsi="Palatino Linotype" w:cs="Tahoma"/>
          <w:sz w:val="22"/>
          <w:szCs w:val="22"/>
        </w:rPr>
        <w:t>,</w:t>
      </w:r>
      <w:r w:rsidRPr="00CB4CA7">
        <w:rPr>
          <w:rFonts w:ascii="Palatino Linotype" w:hAnsi="Palatino Linotype" w:cs="Tahoma"/>
          <w:sz w:val="22"/>
          <w:szCs w:val="22"/>
        </w:rPr>
        <w:t xml:space="preserve"> a la</w:t>
      </w:r>
      <w:r w:rsidR="002B485F">
        <w:rPr>
          <w:rFonts w:ascii="Palatino Linotype" w:hAnsi="Palatino Linotype" w:cs="Tahoma"/>
          <w:sz w:val="22"/>
          <w:szCs w:val="22"/>
        </w:rPr>
        <w:t>s</w:t>
      </w:r>
      <w:r w:rsidRPr="00CB4CA7">
        <w:rPr>
          <w:rFonts w:ascii="Palatino Linotype" w:hAnsi="Palatino Linotype" w:cs="Tahoma"/>
          <w:sz w:val="22"/>
          <w:szCs w:val="22"/>
        </w:rPr>
        <w:t xml:space="preserve"> solicitud</w:t>
      </w:r>
      <w:r w:rsidR="002B485F">
        <w:rPr>
          <w:rFonts w:ascii="Palatino Linotype" w:hAnsi="Palatino Linotype" w:cs="Tahoma"/>
          <w:sz w:val="22"/>
          <w:szCs w:val="22"/>
        </w:rPr>
        <w:t>es</w:t>
      </w:r>
      <w:r w:rsidRPr="00CB4CA7">
        <w:rPr>
          <w:rFonts w:ascii="Palatino Linotype" w:hAnsi="Palatino Linotype" w:cs="Tahoma"/>
          <w:sz w:val="22"/>
          <w:szCs w:val="22"/>
        </w:rPr>
        <w:t xml:space="preserve"> de acceso a la información</w:t>
      </w:r>
      <w:r w:rsidR="008647E8">
        <w:rPr>
          <w:rFonts w:ascii="Palatino Linotype" w:hAnsi="Palatino Linotype" w:cs="Tahoma"/>
          <w:sz w:val="22"/>
          <w:szCs w:val="22"/>
        </w:rPr>
        <w:t>,</w:t>
      </w:r>
      <w:r w:rsidR="0034031E">
        <w:rPr>
          <w:rFonts w:ascii="Palatino Linotype" w:hAnsi="Palatino Linotype" w:cs="Tahoma"/>
          <w:sz w:val="22"/>
          <w:szCs w:val="22"/>
        </w:rPr>
        <w:t xml:space="preserve"> </w:t>
      </w:r>
      <w:r w:rsidR="00EF7ED7">
        <w:rPr>
          <w:rFonts w:ascii="Palatino Linotype" w:hAnsi="Palatino Linotype" w:cs="Tahoma"/>
          <w:sz w:val="22"/>
          <w:szCs w:val="22"/>
        </w:rPr>
        <w:t>en</w:t>
      </w:r>
      <w:r w:rsidRPr="00EF7ED7" w:rsidR="00EF7ED7">
        <w:rPr>
          <w:rFonts w:ascii="Palatino Linotype" w:hAnsi="Palatino Linotype" w:cs="Tahoma"/>
          <w:sz w:val="22"/>
          <w:szCs w:val="22"/>
        </w:rPr>
        <w:t xml:space="preserve"> lo</w:t>
      </w:r>
      <w:r w:rsidR="00EF7ED7">
        <w:rPr>
          <w:rFonts w:ascii="Palatino Linotype" w:hAnsi="Palatino Linotype" w:cs="Tahoma"/>
          <w:sz w:val="22"/>
          <w:szCs w:val="22"/>
        </w:rPr>
        <w:t>s mismo</w:t>
      </w:r>
      <w:r w:rsidRPr="00EF7ED7" w:rsidR="00EF7ED7">
        <w:rPr>
          <w:rFonts w:ascii="Palatino Linotype" w:hAnsi="Palatino Linotype" w:cs="Tahoma"/>
          <w:sz w:val="22"/>
          <w:szCs w:val="22"/>
        </w:rPr>
        <w:t>s</w:t>
      </w:r>
      <w:r w:rsidR="00EF7ED7">
        <w:rPr>
          <w:rFonts w:ascii="Palatino Linotype" w:hAnsi="Palatino Linotype" w:cs="Tahoma"/>
          <w:sz w:val="22"/>
          <w:szCs w:val="22"/>
        </w:rPr>
        <w:t xml:space="preserve"> términos,</w:t>
      </w:r>
      <w:r w:rsidRPr="00EF7ED7" w:rsidR="00EF7ED7">
        <w:rPr>
          <w:rFonts w:ascii="Palatino Linotype" w:hAnsi="Palatino Linotype" w:cs="Tahoma"/>
          <w:sz w:val="22"/>
          <w:szCs w:val="22"/>
        </w:rPr>
        <w:t xml:space="preserve"> </w:t>
      </w:r>
      <w:r w:rsidR="008647E8">
        <w:rPr>
          <w:rFonts w:ascii="Palatino Linotype" w:hAnsi="Palatino Linotype" w:cs="Tahoma"/>
          <w:sz w:val="22"/>
          <w:szCs w:val="22"/>
        </w:rPr>
        <w:t>conforme a lo siguiente:</w:t>
      </w:r>
    </w:p>
    <w:p w:rsidR="001E5DD2" w:rsidP="00CF266E" w:rsidRDefault="001E5DD2" w14:paraId="2E5C0918" w14:textId="77777777">
      <w:pPr>
        <w:autoSpaceDE w:val="0"/>
        <w:autoSpaceDN w:val="0"/>
        <w:adjustRightInd w:val="0"/>
        <w:spacing w:line="360" w:lineRule="auto"/>
        <w:jc w:val="both"/>
        <w:rPr>
          <w:rFonts w:ascii="Palatino Linotype" w:hAnsi="Palatino Linotype" w:cs="Tahoma"/>
          <w:sz w:val="22"/>
          <w:szCs w:val="22"/>
        </w:rPr>
      </w:pPr>
    </w:p>
    <w:p w:rsidR="00326372" w:rsidP="00CF266E" w:rsidRDefault="00326372" w14:paraId="13D475F0" w14:textId="7F49BFC6">
      <w:pPr>
        <w:autoSpaceDE w:val="0"/>
        <w:autoSpaceDN w:val="0"/>
        <w:adjustRightInd w:val="0"/>
        <w:spacing w:line="360" w:lineRule="auto"/>
        <w:jc w:val="both"/>
        <w:rPr>
          <w:rFonts w:ascii="Palatino Linotype" w:hAnsi="Palatino Linotype" w:cs="Tahoma"/>
          <w:b/>
          <w:sz w:val="22"/>
          <w:szCs w:val="22"/>
        </w:rPr>
      </w:pPr>
      <w:r w:rsidRPr="00326372">
        <w:rPr>
          <w:rFonts w:ascii="Palatino Linotype" w:hAnsi="Palatino Linotype" w:cs="Tahoma"/>
          <w:b/>
          <w:sz w:val="22"/>
          <w:szCs w:val="22"/>
        </w:rPr>
        <w:t>Recurso de Revisión 05711/INFOEM/IP/RR/2021</w:t>
      </w:r>
    </w:p>
    <w:p w:rsidRPr="00326372" w:rsidR="00326372" w:rsidP="00CF266E" w:rsidRDefault="00326372" w14:paraId="3451CE19" w14:textId="77777777">
      <w:pPr>
        <w:autoSpaceDE w:val="0"/>
        <w:autoSpaceDN w:val="0"/>
        <w:adjustRightInd w:val="0"/>
        <w:spacing w:line="360" w:lineRule="auto"/>
        <w:jc w:val="both"/>
        <w:rPr>
          <w:rFonts w:ascii="Palatino Linotype" w:hAnsi="Palatino Linotype" w:cs="Tahoma"/>
          <w:b/>
          <w:sz w:val="22"/>
          <w:szCs w:val="22"/>
        </w:rPr>
      </w:pPr>
    </w:p>
    <w:p w:rsidRPr="00CB4CA7" w:rsidR="001E5DD2" w:rsidP="00CF266E" w:rsidRDefault="00EF7ED7" w14:paraId="1BD5A5CD" w14:textId="4FFCBE44">
      <w:pPr>
        <w:tabs>
          <w:tab w:val="left" w:pos="567"/>
        </w:tabs>
        <w:spacing w:line="360" w:lineRule="auto"/>
        <w:ind w:left="567" w:right="567"/>
        <w:jc w:val="both"/>
        <w:rPr>
          <w:rFonts w:ascii="Palatino Linotype" w:hAnsi="Palatino Linotype" w:cs="Tahoma"/>
          <w:b/>
          <w:i/>
          <w:iCs/>
          <w:sz w:val="20"/>
          <w:szCs w:val="20"/>
        </w:rPr>
      </w:pPr>
      <w:r w:rsidRPr="00CB4CA7">
        <w:rPr>
          <w:rFonts w:ascii="Palatino Linotype" w:hAnsi="Palatino Linotype" w:cs="Tahoma"/>
          <w:b/>
          <w:i/>
          <w:iCs/>
          <w:sz w:val="20"/>
          <w:szCs w:val="20"/>
        </w:rPr>
        <w:t xml:space="preserve"> </w:t>
      </w:r>
      <w:r w:rsidRPr="00CB4CA7" w:rsidR="001E5DD2">
        <w:rPr>
          <w:rFonts w:ascii="Palatino Linotype" w:hAnsi="Palatino Linotype" w:cs="Tahoma"/>
          <w:b/>
          <w:i/>
          <w:iCs/>
          <w:sz w:val="20"/>
          <w:szCs w:val="20"/>
        </w:rPr>
        <w:t>“ACTO IMPUGNADO</w:t>
      </w:r>
    </w:p>
    <w:p w:rsidR="001E5DD2" w:rsidP="00CF266E" w:rsidRDefault="00326372" w14:paraId="6E467945" w14:textId="7CBDE6F7">
      <w:pPr>
        <w:tabs>
          <w:tab w:val="left" w:pos="567"/>
        </w:tabs>
        <w:spacing w:line="360" w:lineRule="auto"/>
        <w:ind w:left="567" w:right="567"/>
        <w:jc w:val="both"/>
        <w:rPr>
          <w:rFonts w:ascii="Palatino Linotype" w:hAnsi="Palatino Linotype" w:cs="Tahoma"/>
          <w:bCs/>
          <w:i/>
          <w:iCs/>
          <w:sz w:val="20"/>
          <w:szCs w:val="20"/>
        </w:rPr>
      </w:pPr>
      <w:r w:rsidRPr="00326372">
        <w:rPr>
          <w:rFonts w:ascii="Palatino Linotype" w:hAnsi="Palatino Linotype" w:cs="Tahoma"/>
          <w:bCs/>
          <w:i/>
          <w:iCs/>
          <w:sz w:val="20"/>
          <w:szCs w:val="20"/>
        </w:rPr>
        <w:t>La respuesta dada a esta solicitud de información por CRISTINA ALEJANDRA VELASCO VALERO, quien con negligencia y poco profesionalismo da respuesta inapropiada a esta solicitud PÚBLICA de información.</w:t>
      </w:r>
      <w:r w:rsidRPr="00CB4CA7" w:rsidR="001E5DD2">
        <w:rPr>
          <w:rFonts w:ascii="Palatino Linotype" w:hAnsi="Palatino Linotype" w:cs="Tahoma"/>
          <w:bCs/>
          <w:i/>
          <w:iCs/>
          <w:sz w:val="20"/>
          <w:szCs w:val="20"/>
        </w:rPr>
        <w:t>” (Sic.)</w:t>
      </w:r>
    </w:p>
    <w:p w:rsidR="00F14329" w:rsidP="00CF266E" w:rsidRDefault="00F14329" w14:paraId="310805A2" w14:textId="1BCCE1BC">
      <w:pPr>
        <w:tabs>
          <w:tab w:val="left" w:pos="567"/>
        </w:tabs>
        <w:spacing w:line="360" w:lineRule="auto"/>
        <w:ind w:left="567" w:right="567"/>
        <w:jc w:val="both"/>
        <w:rPr>
          <w:rFonts w:ascii="Palatino Linotype" w:hAnsi="Palatino Linotype" w:cs="Tahoma"/>
          <w:bCs/>
          <w:i/>
          <w:iCs/>
          <w:sz w:val="20"/>
          <w:szCs w:val="20"/>
        </w:rPr>
      </w:pPr>
    </w:p>
    <w:p w:rsidRPr="00CB4CA7" w:rsidR="00F14329" w:rsidP="00CF266E" w:rsidRDefault="00F14329" w14:paraId="00C2DAA0" w14:textId="77777777">
      <w:pPr>
        <w:tabs>
          <w:tab w:val="left" w:pos="567"/>
        </w:tabs>
        <w:spacing w:line="360" w:lineRule="auto"/>
        <w:ind w:left="567" w:right="567"/>
        <w:jc w:val="both"/>
        <w:rPr>
          <w:rFonts w:ascii="Palatino Linotype" w:hAnsi="Palatino Linotype" w:cs="Tahoma"/>
          <w:b/>
          <w:i/>
          <w:iCs/>
          <w:sz w:val="20"/>
          <w:szCs w:val="20"/>
        </w:rPr>
      </w:pPr>
      <w:r w:rsidRPr="00CB4CA7">
        <w:rPr>
          <w:rFonts w:ascii="Palatino Linotype" w:hAnsi="Palatino Linotype" w:cs="Tahoma"/>
          <w:b/>
          <w:i/>
          <w:iCs/>
          <w:sz w:val="20"/>
          <w:szCs w:val="20"/>
        </w:rPr>
        <w:t>“RAZONES O MOTIVOS DE LA INCONFORMIDAD</w:t>
      </w:r>
    </w:p>
    <w:p w:rsidRPr="00CB4CA7" w:rsidR="00F14329" w:rsidP="00CF266E" w:rsidRDefault="00326372" w14:paraId="4E49D7BC" w14:textId="7D8663FD">
      <w:pPr>
        <w:tabs>
          <w:tab w:val="left" w:pos="567"/>
        </w:tabs>
        <w:spacing w:line="360" w:lineRule="auto"/>
        <w:ind w:left="567" w:right="567"/>
        <w:jc w:val="both"/>
        <w:rPr>
          <w:rFonts w:ascii="Palatino Linotype" w:hAnsi="Palatino Linotype" w:cs="Tahoma"/>
          <w:bCs/>
          <w:i/>
          <w:iCs/>
          <w:sz w:val="20"/>
          <w:szCs w:val="20"/>
        </w:rPr>
      </w:pPr>
      <w:r w:rsidRPr="00326372">
        <w:rPr>
          <w:rFonts w:ascii="Palatino Linotype" w:hAnsi="Palatino Linotype" w:cs="Tahoma"/>
          <w:bCs/>
          <w:i/>
          <w:iCs/>
          <w:sz w:val="20"/>
          <w:szCs w:val="20"/>
        </w:rPr>
        <w:t xml:space="preserve">La respuesta de CRISTINA ALEJANDRA VELASCO VALERO, no cumple con la atención de brindar apertura a la información pública, pues si bien es cierto que la Ley mandata el cuidado en el manejo de los posibles datos personales asentados en los documentos a que se refiera la solicitud en turno, la misma ley también permite que de la información existente para dar respuesta se deba llevar a cabo un tratamiento </w:t>
      </w:r>
      <w:proofErr w:type="spellStart"/>
      <w:r w:rsidRPr="00326372">
        <w:rPr>
          <w:rFonts w:ascii="Palatino Linotype" w:hAnsi="Palatino Linotype" w:cs="Tahoma"/>
          <w:bCs/>
          <w:i/>
          <w:iCs/>
          <w:sz w:val="20"/>
          <w:szCs w:val="20"/>
        </w:rPr>
        <w:t>especifico</w:t>
      </w:r>
      <w:proofErr w:type="spellEnd"/>
      <w:r w:rsidRPr="00326372">
        <w:rPr>
          <w:rFonts w:ascii="Palatino Linotype" w:hAnsi="Palatino Linotype" w:cs="Tahoma"/>
          <w:bCs/>
          <w:i/>
          <w:iCs/>
          <w:sz w:val="20"/>
          <w:szCs w:val="20"/>
        </w:rPr>
        <w:t xml:space="preserve"> para la protección de los datos sensibles o reservados; en este caso a todas luces se identifica como una NEGLIGENCIA y FALTA DE INTERÉS por cumplir la ley por parte de la servidora pública municipal en comento por lo que pido a este Pleno del INFOEM, tome las medidas necesarias en torno a la servidora pública y se me entregue la información solicitada bajo el cuidado y manejo adecuado de los datos que personales que en ella existan.</w:t>
      </w:r>
      <w:r w:rsidRPr="00CB4CA7" w:rsidR="00F14329">
        <w:rPr>
          <w:rFonts w:ascii="Palatino Linotype" w:hAnsi="Palatino Linotype" w:cs="Tahoma"/>
          <w:bCs/>
          <w:i/>
          <w:iCs/>
          <w:sz w:val="20"/>
          <w:szCs w:val="20"/>
        </w:rPr>
        <w:t>”(Sic)</w:t>
      </w:r>
    </w:p>
    <w:p w:rsidR="00F14329" w:rsidP="00CF266E" w:rsidRDefault="00F14329" w14:paraId="71BDCFFF" w14:textId="77777777">
      <w:pPr>
        <w:spacing w:line="360" w:lineRule="auto"/>
        <w:jc w:val="both"/>
        <w:rPr>
          <w:rFonts w:ascii="Palatino Linotype" w:hAnsi="Palatino Linotype" w:cs="Tahoma"/>
          <w:b/>
          <w:sz w:val="22"/>
          <w:szCs w:val="22"/>
        </w:rPr>
      </w:pPr>
    </w:p>
    <w:p w:rsidR="00326372" w:rsidP="00CF266E" w:rsidRDefault="00326372" w14:paraId="2705E58E" w14:textId="1B2B708A">
      <w:pPr>
        <w:autoSpaceDE w:val="0"/>
        <w:autoSpaceDN w:val="0"/>
        <w:adjustRightInd w:val="0"/>
        <w:spacing w:line="360" w:lineRule="auto"/>
        <w:jc w:val="both"/>
        <w:rPr>
          <w:rFonts w:ascii="Palatino Linotype" w:hAnsi="Palatino Linotype" w:cs="Tahoma"/>
          <w:b/>
          <w:sz w:val="22"/>
          <w:szCs w:val="22"/>
        </w:rPr>
      </w:pPr>
      <w:r w:rsidRPr="00326372">
        <w:rPr>
          <w:rFonts w:ascii="Palatino Linotype" w:hAnsi="Palatino Linotype" w:cs="Tahoma"/>
          <w:b/>
          <w:sz w:val="22"/>
          <w:szCs w:val="22"/>
        </w:rPr>
        <w:t>Recurso</w:t>
      </w:r>
      <w:r w:rsidR="002371B0">
        <w:rPr>
          <w:rFonts w:ascii="Palatino Linotype" w:hAnsi="Palatino Linotype" w:cs="Tahoma"/>
          <w:b/>
          <w:sz w:val="22"/>
          <w:szCs w:val="22"/>
        </w:rPr>
        <w:t>s</w:t>
      </w:r>
      <w:r w:rsidRPr="00326372">
        <w:rPr>
          <w:rFonts w:ascii="Palatino Linotype" w:hAnsi="Palatino Linotype" w:cs="Tahoma"/>
          <w:b/>
          <w:sz w:val="22"/>
          <w:szCs w:val="22"/>
        </w:rPr>
        <w:t xml:space="preserve"> de Revisión 05</w:t>
      </w:r>
      <w:r>
        <w:rPr>
          <w:rFonts w:ascii="Palatino Linotype" w:hAnsi="Palatino Linotype" w:cs="Tahoma"/>
          <w:b/>
          <w:sz w:val="22"/>
          <w:szCs w:val="22"/>
        </w:rPr>
        <w:t>863</w:t>
      </w:r>
      <w:r w:rsidRPr="00326372">
        <w:rPr>
          <w:rFonts w:ascii="Palatino Linotype" w:hAnsi="Palatino Linotype" w:cs="Tahoma"/>
          <w:b/>
          <w:sz w:val="22"/>
          <w:szCs w:val="22"/>
        </w:rPr>
        <w:t>/INFOEM/IP/RR/2021</w:t>
      </w:r>
      <w:r w:rsidR="002371B0">
        <w:rPr>
          <w:rFonts w:ascii="Palatino Linotype" w:hAnsi="Palatino Linotype" w:cs="Tahoma"/>
          <w:b/>
          <w:sz w:val="22"/>
          <w:szCs w:val="22"/>
        </w:rPr>
        <w:t xml:space="preserve"> y </w:t>
      </w:r>
      <w:r w:rsidRPr="002371B0" w:rsidR="002371B0">
        <w:rPr>
          <w:rFonts w:ascii="Palatino Linotype" w:hAnsi="Palatino Linotype" w:cs="Tahoma"/>
          <w:b/>
          <w:sz w:val="22"/>
          <w:szCs w:val="22"/>
        </w:rPr>
        <w:t>05864/INFOEM/IP/RR/2021</w:t>
      </w:r>
      <w:r w:rsidR="00E853EA">
        <w:rPr>
          <w:rFonts w:ascii="Palatino Linotype" w:hAnsi="Palatino Linotype" w:cs="Tahoma"/>
          <w:b/>
          <w:sz w:val="22"/>
          <w:szCs w:val="22"/>
        </w:rPr>
        <w:t>,</w:t>
      </w:r>
      <w:r w:rsidR="0022707E">
        <w:rPr>
          <w:rFonts w:ascii="Palatino Linotype" w:hAnsi="Palatino Linotype" w:cs="Tahoma"/>
          <w:b/>
          <w:sz w:val="22"/>
          <w:szCs w:val="22"/>
        </w:rPr>
        <w:t xml:space="preserve"> </w:t>
      </w:r>
      <w:r w:rsidRPr="00E853EA" w:rsidR="0022707E">
        <w:rPr>
          <w:rFonts w:ascii="Palatino Linotype" w:hAnsi="Palatino Linotype" w:cs="Tahoma"/>
          <w:sz w:val="22"/>
          <w:szCs w:val="22"/>
        </w:rPr>
        <w:t>ambas en el mismo sentido</w:t>
      </w:r>
      <w:r w:rsidR="00E853EA">
        <w:rPr>
          <w:rFonts w:ascii="Palatino Linotype" w:hAnsi="Palatino Linotype" w:cs="Tahoma"/>
          <w:sz w:val="22"/>
          <w:szCs w:val="22"/>
        </w:rPr>
        <w:t>.</w:t>
      </w:r>
    </w:p>
    <w:p w:rsidRPr="00326372" w:rsidR="00326372" w:rsidP="00CF266E" w:rsidRDefault="00326372" w14:paraId="28442DA3" w14:textId="77777777">
      <w:pPr>
        <w:autoSpaceDE w:val="0"/>
        <w:autoSpaceDN w:val="0"/>
        <w:adjustRightInd w:val="0"/>
        <w:spacing w:line="360" w:lineRule="auto"/>
        <w:jc w:val="both"/>
        <w:rPr>
          <w:rFonts w:ascii="Palatino Linotype" w:hAnsi="Palatino Linotype" w:cs="Tahoma"/>
          <w:b/>
          <w:sz w:val="22"/>
          <w:szCs w:val="22"/>
        </w:rPr>
      </w:pPr>
    </w:p>
    <w:p w:rsidRPr="00CB4CA7" w:rsidR="00326372" w:rsidP="00CF266E" w:rsidRDefault="00326372" w14:paraId="5A9790C4" w14:textId="77777777">
      <w:pPr>
        <w:tabs>
          <w:tab w:val="left" w:pos="567"/>
        </w:tabs>
        <w:spacing w:line="360" w:lineRule="auto"/>
        <w:ind w:left="567" w:right="567"/>
        <w:jc w:val="both"/>
        <w:rPr>
          <w:rFonts w:ascii="Palatino Linotype" w:hAnsi="Palatino Linotype" w:cs="Tahoma"/>
          <w:b/>
          <w:i/>
          <w:iCs/>
          <w:sz w:val="20"/>
          <w:szCs w:val="20"/>
        </w:rPr>
      </w:pPr>
      <w:r w:rsidRPr="00CB4CA7">
        <w:rPr>
          <w:rFonts w:ascii="Palatino Linotype" w:hAnsi="Palatino Linotype" w:cs="Tahoma"/>
          <w:b/>
          <w:i/>
          <w:iCs/>
          <w:sz w:val="20"/>
          <w:szCs w:val="20"/>
        </w:rPr>
        <w:t xml:space="preserve"> “ACTO IMPUGNADO</w:t>
      </w:r>
    </w:p>
    <w:p w:rsidR="00326372" w:rsidP="00CF266E" w:rsidRDefault="002371B0" w14:paraId="0399A525" w14:textId="6AE4892B">
      <w:pPr>
        <w:tabs>
          <w:tab w:val="left" w:pos="567"/>
        </w:tabs>
        <w:spacing w:line="360" w:lineRule="auto"/>
        <w:ind w:left="567" w:right="567"/>
        <w:jc w:val="both"/>
        <w:rPr>
          <w:rFonts w:ascii="Palatino Linotype" w:hAnsi="Palatino Linotype" w:cs="Tahoma"/>
          <w:bCs/>
          <w:i/>
          <w:iCs/>
          <w:sz w:val="20"/>
          <w:szCs w:val="20"/>
        </w:rPr>
      </w:pPr>
      <w:r w:rsidRPr="002371B0">
        <w:rPr>
          <w:rFonts w:ascii="Palatino Linotype" w:hAnsi="Palatino Linotype" w:cs="Tahoma"/>
          <w:bCs/>
          <w:i/>
          <w:iCs/>
          <w:sz w:val="20"/>
          <w:szCs w:val="20"/>
        </w:rPr>
        <w:t>La respuesta simple dada por el sujeto obligado a la presente solicitud de información y la falta de entrega de la misma en el formato solicitado-</w:t>
      </w:r>
      <w:r w:rsidRPr="00CB4CA7" w:rsidR="00326372">
        <w:rPr>
          <w:rFonts w:ascii="Palatino Linotype" w:hAnsi="Palatino Linotype" w:cs="Tahoma"/>
          <w:bCs/>
          <w:i/>
          <w:iCs/>
          <w:sz w:val="20"/>
          <w:szCs w:val="20"/>
        </w:rPr>
        <w:t>” (Sic.)</w:t>
      </w:r>
    </w:p>
    <w:p w:rsidR="00326372" w:rsidP="00CF266E" w:rsidRDefault="00326372" w14:paraId="38612C2C" w14:textId="77777777">
      <w:pPr>
        <w:tabs>
          <w:tab w:val="left" w:pos="567"/>
        </w:tabs>
        <w:spacing w:line="360" w:lineRule="auto"/>
        <w:ind w:left="567" w:right="567"/>
        <w:jc w:val="both"/>
        <w:rPr>
          <w:rFonts w:ascii="Palatino Linotype" w:hAnsi="Palatino Linotype" w:cs="Tahoma"/>
          <w:bCs/>
          <w:i/>
          <w:iCs/>
          <w:sz w:val="20"/>
          <w:szCs w:val="20"/>
        </w:rPr>
      </w:pPr>
    </w:p>
    <w:p w:rsidRPr="00CB4CA7" w:rsidR="00326372" w:rsidP="00CF266E" w:rsidRDefault="00326372" w14:paraId="02E86283" w14:textId="77777777">
      <w:pPr>
        <w:tabs>
          <w:tab w:val="left" w:pos="567"/>
        </w:tabs>
        <w:spacing w:line="360" w:lineRule="auto"/>
        <w:ind w:left="567" w:right="567"/>
        <w:jc w:val="both"/>
        <w:rPr>
          <w:rFonts w:ascii="Palatino Linotype" w:hAnsi="Palatino Linotype" w:cs="Tahoma"/>
          <w:b/>
          <w:i/>
          <w:iCs/>
          <w:sz w:val="20"/>
          <w:szCs w:val="20"/>
        </w:rPr>
      </w:pPr>
      <w:r w:rsidRPr="00CB4CA7">
        <w:rPr>
          <w:rFonts w:ascii="Palatino Linotype" w:hAnsi="Palatino Linotype" w:cs="Tahoma"/>
          <w:b/>
          <w:i/>
          <w:iCs/>
          <w:sz w:val="20"/>
          <w:szCs w:val="20"/>
        </w:rPr>
        <w:lastRenderedPageBreak/>
        <w:t>“RAZONES O MOTIVOS DE LA INCONFORMIDAD</w:t>
      </w:r>
    </w:p>
    <w:p w:rsidR="00326372" w:rsidP="00CF266E" w:rsidRDefault="002371B0" w14:paraId="51566EF6" w14:textId="70495439">
      <w:pPr>
        <w:spacing w:line="360" w:lineRule="auto"/>
        <w:ind w:left="567" w:right="567"/>
        <w:jc w:val="both"/>
        <w:rPr>
          <w:rFonts w:ascii="Palatino Linotype" w:hAnsi="Palatino Linotype" w:cs="Tahoma"/>
          <w:b/>
          <w:sz w:val="22"/>
          <w:szCs w:val="22"/>
        </w:rPr>
      </w:pPr>
      <w:r w:rsidRPr="002371B0">
        <w:rPr>
          <w:rFonts w:ascii="Palatino Linotype" w:hAnsi="Palatino Linotype" w:cs="Tahoma"/>
          <w:bCs/>
          <w:i/>
          <w:iCs/>
          <w:sz w:val="20"/>
          <w:szCs w:val="20"/>
        </w:rPr>
        <w:t>El sujeto obligado menciona que la cantidad de información solicitada (oficios) sobrepasa la capacidad del sistema SAIMEX, sin embargo en particular el solicitante ha recibido de otras dependencias una abundante cantidad de oficios solicitados de mediante el mismo sistema y ha sido posible pues el método "ZIP" lo permite. Mas bien se nota y se vislumbra una falta de interés por parte del sujeto obligado por cumplir cabalmente su OBLIGACIÓN de hacer entrega de la información pública. Pido por lo mismo, a este Pleno se de vista a quien corresponda y se apliquen las medidas de apremio correspondientes y se haga entrega de la información al solicitante en el formato en que fue requerida desde el momento de la elaboración de la solicitud.</w:t>
      </w:r>
      <w:r w:rsidRPr="00CB4CA7" w:rsidR="00326372">
        <w:rPr>
          <w:rFonts w:ascii="Palatino Linotype" w:hAnsi="Palatino Linotype" w:cs="Tahoma"/>
          <w:bCs/>
          <w:i/>
          <w:iCs/>
          <w:sz w:val="20"/>
          <w:szCs w:val="20"/>
        </w:rPr>
        <w:t>”(Sic)</w:t>
      </w:r>
    </w:p>
    <w:p w:rsidR="00326372" w:rsidP="00CF266E" w:rsidRDefault="00326372" w14:paraId="7BEBB61F" w14:textId="77777777">
      <w:pPr>
        <w:spacing w:line="360" w:lineRule="auto"/>
        <w:jc w:val="both"/>
        <w:rPr>
          <w:rFonts w:ascii="Palatino Linotype" w:hAnsi="Palatino Linotype" w:cs="Tahoma"/>
          <w:b/>
          <w:sz w:val="22"/>
          <w:szCs w:val="22"/>
        </w:rPr>
      </w:pPr>
    </w:p>
    <w:p w:rsidRPr="00114865" w:rsidR="004F59AB" w:rsidP="00CF266E" w:rsidRDefault="002B189F" w14:paraId="56B06B82" w14:textId="29D88046">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Pr="00114865" w:rsidR="004F59AB">
        <w:rPr>
          <w:rFonts w:ascii="Palatino Linotype" w:hAnsi="Palatino Linotype" w:cs="Tahoma"/>
          <w:b/>
          <w:sz w:val="22"/>
          <w:szCs w:val="22"/>
        </w:rPr>
        <w:t xml:space="preserve">V. </w:t>
      </w:r>
      <w:r w:rsidRPr="00114865" w:rsidR="004F59AB">
        <w:rPr>
          <w:rFonts w:ascii="Palatino Linotype" w:hAnsi="Palatino Linotype" w:eastAsia="Batang" w:cs="Tahoma"/>
          <w:b/>
          <w:bCs/>
          <w:sz w:val="22"/>
          <w:szCs w:val="22"/>
        </w:rPr>
        <w:t>Trámite de</w:t>
      </w:r>
      <w:r w:rsidR="00A52250">
        <w:rPr>
          <w:rFonts w:ascii="Palatino Linotype" w:hAnsi="Palatino Linotype" w:eastAsia="Batang" w:cs="Tahoma"/>
          <w:b/>
          <w:bCs/>
          <w:sz w:val="22"/>
          <w:szCs w:val="22"/>
        </w:rPr>
        <w:t xml:space="preserve"> </w:t>
      </w:r>
      <w:r w:rsidRPr="00114865" w:rsidR="004F59AB">
        <w:rPr>
          <w:rFonts w:ascii="Palatino Linotype" w:hAnsi="Palatino Linotype" w:eastAsia="Batang" w:cs="Tahoma"/>
          <w:b/>
          <w:bCs/>
          <w:sz w:val="22"/>
          <w:szCs w:val="22"/>
        </w:rPr>
        <w:t>l</w:t>
      </w:r>
      <w:r w:rsidR="00A52250">
        <w:rPr>
          <w:rFonts w:ascii="Palatino Linotype" w:hAnsi="Palatino Linotype" w:eastAsia="Batang" w:cs="Tahoma"/>
          <w:b/>
          <w:bCs/>
          <w:sz w:val="22"/>
          <w:szCs w:val="22"/>
        </w:rPr>
        <w:t>os</w:t>
      </w:r>
      <w:r w:rsidRPr="00114865" w:rsidR="004F59AB">
        <w:rPr>
          <w:rFonts w:ascii="Palatino Linotype" w:hAnsi="Palatino Linotype" w:eastAsia="Batang" w:cs="Tahoma"/>
          <w:b/>
          <w:bCs/>
          <w:sz w:val="22"/>
          <w:szCs w:val="22"/>
        </w:rPr>
        <w:t xml:space="preserve"> </w:t>
      </w:r>
      <w:r w:rsidR="00163ACB">
        <w:rPr>
          <w:rFonts w:ascii="Palatino Linotype" w:hAnsi="Palatino Linotype" w:cs="Tahoma"/>
          <w:b/>
          <w:sz w:val="22"/>
          <w:szCs w:val="22"/>
        </w:rPr>
        <w:t>Recurso</w:t>
      </w:r>
      <w:r w:rsidR="00A52250">
        <w:rPr>
          <w:rFonts w:ascii="Palatino Linotype" w:hAnsi="Palatino Linotype" w:cs="Tahoma"/>
          <w:b/>
          <w:sz w:val="22"/>
          <w:szCs w:val="22"/>
        </w:rPr>
        <w:t>s</w:t>
      </w:r>
      <w:r w:rsidRPr="00114865" w:rsidR="004F59AB">
        <w:rPr>
          <w:rFonts w:ascii="Palatino Linotype" w:hAnsi="Palatino Linotype" w:cs="Tahoma"/>
          <w:b/>
          <w:sz w:val="22"/>
          <w:szCs w:val="22"/>
        </w:rPr>
        <w:t xml:space="preserve"> de Revisión </w:t>
      </w:r>
      <w:r w:rsidRPr="00114865" w:rsidR="004F59AB">
        <w:rPr>
          <w:rFonts w:ascii="Palatino Linotype" w:hAnsi="Palatino Linotype" w:eastAsia="Batang" w:cs="Tahoma"/>
          <w:b/>
          <w:bCs/>
          <w:sz w:val="22"/>
          <w:szCs w:val="22"/>
        </w:rPr>
        <w:t>ante el Instituto.</w:t>
      </w:r>
    </w:p>
    <w:p w:rsidRPr="00114865" w:rsidR="004F59AB" w:rsidP="00CF266E" w:rsidRDefault="004F59AB" w14:paraId="491940E1" w14:textId="77777777">
      <w:pPr>
        <w:spacing w:line="360" w:lineRule="auto"/>
        <w:jc w:val="both"/>
        <w:rPr>
          <w:rFonts w:ascii="Palatino Linotype" w:hAnsi="Palatino Linotype" w:eastAsia="Batang" w:cs="Tahoma"/>
          <w:b/>
          <w:bCs/>
          <w:sz w:val="22"/>
          <w:szCs w:val="22"/>
        </w:rPr>
      </w:pPr>
    </w:p>
    <w:p w:rsidRPr="00CB4CA7" w:rsidR="00721FB0" w:rsidP="00CF266E" w:rsidRDefault="004F59AB" w14:paraId="74126A33" w14:textId="49A714BD">
      <w:pPr>
        <w:spacing w:line="360" w:lineRule="auto"/>
        <w:jc w:val="both"/>
        <w:rPr>
          <w:rFonts w:ascii="Palatino Linotype" w:hAnsi="Palatino Linotype" w:eastAsia="Batang" w:cs="Tahoma"/>
          <w:bCs/>
          <w:sz w:val="22"/>
          <w:szCs w:val="22"/>
        </w:rPr>
      </w:pPr>
      <w:r w:rsidRPr="00114865">
        <w:rPr>
          <w:rFonts w:ascii="Palatino Linotype" w:hAnsi="Palatino Linotype" w:eastAsia="Batang" w:cs="Tahoma"/>
          <w:b/>
          <w:bCs/>
          <w:sz w:val="22"/>
          <w:szCs w:val="22"/>
        </w:rPr>
        <w:t>a) Turno de</w:t>
      </w:r>
      <w:r w:rsidR="00A52250">
        <w:rPr>
          <w:rFonts w:ascii="Palatino Linotype" w:hAnsi="Palatino Linotype" w:eastAsia="Batang" w:cs="Tahoma"/>
          <w:b/>
          <w:bCs/>
          <w:sz w:val="22"/>
          <w:szCs w:val="22"/>
        </w:rPr>
        <w:t xml:space="preserve"> </w:t>
      </w:r>
      <w:r w:rsidRPr="00114865">
        <w:rPr>
          <w:rFonts w:ascii="Palatino Linotype" w:hAnsi="Palatino Linotype" w:eastAsia="Batang" w:cs="Tahoma"/>
          <w:b/>
          <w:bCs/>
          <w:sz w:val="22"/>
          <w:szCs w:val="22"/>
        </w:rPr>
        <w:t>l</w:t>
      </w:r>
      <w:r w:rsidR="00A52250">
        <w:rPr>
          <w:rFonts w:ascii="Palatino Linotype" w:hAnsi="Palatino Linotype" w:eastAsia="Batang" w:cs="Tahoma"/>
          <w:b/>
          <w:bCs/>
          <w:sz w:val="22"/>
          <w:szCs w:val="22"/>
        </w:rPr>
        <w:t>os</w:t>
      </w:r>
      <w:r w:rsidRPr="00114865">
        <w:rPr>
          <w:rFonts w:ascii="Palatino Linotype" w:hAnsi="Palatino Linotype" w:eastAsia="Batang" w:cs="Tahoma"/>
          <w:b/>
          <w:bCs/>
          <w:sz w:val="22"/>
          <w:szCs w:val="22"/>
        </w:rPr>
        <w:t xml:space="preserve"> </w:t>
      </w:r>
      <w:r w:rsidRPr="00114865">
        <w:rPr>
          <w:rFonts w:ascii="Palatino Linotype" w:hAnsi="Palatino Linotype" w:cs="Tahoma"/>
          <w:b/>
          <w:sz w:val="22"/>
          <w:szCs w:val="22"/>
        </w:rPr>
        <w:t>Recurso de Revisión</w:t>
      </w:r>
      <w:r w:rsidRPr="00114865">
        <w:rPr>
          <w:rFonts w:ascii="Palatino Linotype" w:hAnsi="Palatino Linotype" w:eastAsia="Batang" w:cs="Tahoma"/>
          <w:b/>
          <w:bCs/>
          <w:sz w:val="22"/>
          <w:szCs w:val="22"/>
        </w:rPr>
        <w:t xml:space="preserve">. </w:t>
      </w:r>
      <w:r w:rsidRPr="00114865">
        <w:rPr>
          <w:rFonts w:ascii="Palatino Linotype" w:hAnsi="Palatino Linotype" w:eastAsia="Batang" w:cs="Tahoma"/>
          <w:bCs/>
          <w:sz w:val="22"/>
          <w:szCs w:val="22"/>
        </w:rPr>
        <w:t xml:space="preserve">El </w:t>
      </w:r>
      <w:r w:rsidRPr="00E853EA" w:rsidR="00E853EA">
        <w:rPr>
          <w:rFonts w:ascii="Palatino Linotype" w:hAnsi="Palatino Linotype" w:eastAsia="Batang" w:cs="Tahoma"/>
          <w:bCs/>
          <w:sz w:val="22"/>
          <w:szCs w:val="22"/>
        </w:rPr>
        <w:t>dieciocho y veinticinco de noviembre de dos mil veintiuno</w:t>
      </w:r>
      <w:r w:rsidRPr="00114865">
        <w:rPr>
          <w:rFonts w:ascii="Palatino Linotype" w:hAnsi="Palatino Linotype" w:eastAsia="Batang" w:cs="Tahoma"/>
          <w:bCs/>
          <w:sz w:val="22"/>
          <w:szCs w:val="22"/>
        </w:rPr>
        <w:t xml:space="preserve">, </w:t>
      </w:r>
      <w:r w:rsidRPr="0030071C" w:rsidR="0030071C">
        <w:rPr>
          <w:rFonts w:ascii="Palatino Linotype" w:hAnsi="Palatino Linotype" w:eastAsia="Batang" w:cs="Tahoma"/>
          <w:bCs/>
          <w:sz w:val="22"/>
          <w:szCs w:val="22"/>
        </w:rPr>
        <w:t xml:space="preserve">el </w:t>
      </w:r>
      <w:r w:rsidRPr="0030071C" w:rsidR="0030071C">
        <w:rPr>
          <w:rFonts w:ascii="Palatino Linotype" w:hAnsi="Palatino Linotype" w:cs="Tahoma"/>
          <w:sz w:val="22"/>
          <w:szCs w:val="22"/>
          <w:lang w:val="es-ES"/>
        </w:rPr>
        <w:t>Sistema de Acceso a la Información Mexiquense (SAIMEX),</w:t>
      </w:r>
      <w:r w:rsidRPr="0030071C" w:rsidR="0030071C">
        <w:rPr>
          <w:rFonts w:ascii="Palatino Linotype" w:hAnsi="Palatino Linotype" w:eastAsia="Batang" w:cs="Tahoma"/>
          <w:bCs/>
          <w:sz w:val="22"/>
          <w:szCs w:val="22"/>
        </w:rPr>
        <w:t xml:space="preserve"> </w:t>
      </w:r>
      <w:r w:rsidRPr="00CB4CA7" w:rsidR="00721FB0">
        <w:rPr>
          <w:rFonts w:ascii="Palatino Linotype" w:hAnsi="Palatino Linotype" w:eastAsia="Batang" w:cs="Tahoma"/>
          <w:bCs/>
          <w:sz w:val="22"/>
          <w:szCs w:val="22"/>
        </w:rPr>
        <w:t>asignó los Recursos de Revisión con base en el sistema aprobado por el Pleno de este Órgano Garante y los turnó para los efectos del artículo 185, fracción I, de la Ley de Transparencia y Acceso a la Información Pública del Estado de México y Municipios, de la manera siguiente:</w:t>
      </w:r>
      <w:r w:rsidR="00E853EA">
        <w:rPr>
          <w:rFonts w:ascii="Palatino Linotype" w:hAnsi="Palatino Linotype" w:eastAsia="Batang" w:cs="Tahoma"/>
          <w:bCs/>
          <w:sz w:val="22"/>
          <w:szCs w:val="22"/>
        </w:rPr>
        <w:t xml:space="preserve"> </w:t>
      </w:r>
    </w:p>
    <w:p w:rsidRPr="00CB4CA7" w:rsidR="00721FB0" w:rsidP="00CF266E" w:rsidRDefault="00721FB0" w14:paraId="01811700" w14:textId="77777777">
      <w:pPr>
        <w:spacing w:line="360" w:lineRule="auto"/>
        <w:rPr>
          <w:rFonts w:ascii="Palatino Linotype" w:hAnsi="Palatino Linotype" w:cs="Tahoma"/>
          <w:bCs/>
          <w:sz w:val="22"/>
          <w:szCs w:val="22"/>
        </w:rPr>
      </w:pPr>
    </w:p>
    <w:tbl>
      <w:tblPr>
        <w:tblStyle w:val="Tablaconcuadrcula4"/>
        <w:tblpPr w:leftFromText="141" w:rightFromText="141" w:vertAnchor="text" w:tblpXSpec="center" w:tblpY="1"/>
        <w:tblOverlap w:val="never"/>
        <w:tblW w:w="8642" w:type="dxa"/>
        <w:tblLook w:val="04A0" w:firstRow="1" w:lastRow="0" w:firstColumn="1" w:lastColumn="0" w:noHBand="0" w:noVBand="1"/>
      </w:tblPr>
      <w:tblGrid>
        <w:gridCol w:w="2753"/>
        <w:gridCol w:w="2693"/>
        <w:gridCol w:w="3196"/>
      </w:tblGrid>
      <w:tr w:rsidRPr="008B6F31" w:rsidR="00721FB0" w:rsidTr="007D1624" w14:paraId="234D9B4B" w14:textId="77777777">
        <w:trPr>
          <w:trHeight w:val="243"/>
        </w:trPr>
        <w:tc>
          <w:tcPr>
            <w:tcW w:w="2753" w:type="dxa"/>
            <w:shd w:val="clear" w:color="auto" w:fill="A6A6A6" w:themeFill="background1" w:themeFillShade="A6"/>
            <w:vAlign w:val="center"/>
          </w:tcPr>
          <w:p w:rsidRPr="008B6F31" w:rsidR="00721FB0" w:rsidP="00CF266E" w:rsidRDefault="00721FB0" w14:paraId="505C00D7" w14:textId="77777777">
            <w:pPr>
              <w:tabs>
                <w:tab w:val="left" w:pos="567"/>
              </w:tabs>
              <w:spacing w:line="360" w:lineRule="auto"/>
              <w:ind w:right="-28"/>
              <w:contextualSpacing/>
              <w:jc w:val="center"/>
              <w:rPr>
                <w:rFonts w:ascii="Palatino Linotype" w:hAnsi="Palatino Linotype" w:eastAsia="Calibri" w:cs="Tahoma"/>
                <w:b/>
                <w:color w:val="000000"/>
                <w:sz w:val="20"/>
                <w:szCs w:val="20"/>
              </w:rPr>
            </w:pPr>
            <w:r w:rsidRPr="008B6F31">
              <w:rPr>
                <w:rFonts w:ascii="Palatino Linotype" w:hAnsi="Palatino Linotype" w:eastAsia="Calibri" w:cs="Tahoma"/>
                <w:b/>
                <w:color w:val="000000"/>
                <w:sz w:val="20"/>
                <w:szCs w:val="20"/>
              </w:rPr>
              <w:t>FOLIO DE SOLICITUD</w:t>
            </w:r>
          </w:p>
        </w:tc>
        <w:tc>
          <w:tcPr>
            <w:tcW w:w="2693" w:type="dxa"/>
            <w:shd w:val="clear" w:color="auto" w:fill="A6A6A6" w:themeFill="background1" w:themeFillShade="A6"/>
            <w:vAlign w:val="center"/>
          </w:tcPr>
          <w:p w:rsidRPr="008B6F31" w:rsidR="00721FB0" w:rsidP="00CF266E" w:rsidRDefault="00721FB0" w14:paraId="74990787" w14:textId="77777777">
            <w:pPr>
              <w:autoSpaceDE w:val="0"/>
              <w:autoSpaceDN w:val="0"/>
              <w:adjustRightInd w:val="0"/>
              <w:spacing w:line="360" w:lineRule="auto"/>
              <w:ind w:right="-28"/>
              <w:jc w:val="center"/>
              <w:rPr>
                <w:rFonts w:ascii="Palatino Linotype" w:hAnsi="Palatino Linotype" w:eastAsia="Calibri" w:cs="Tahoma"/>
                <w:b/>
                <w:color w:val="000000"/>
                <w:sz w:val="20"/>
                <w:szCs w:val="20"/>
              </w:rPr>
            </w:pPr>
            <w:r w:rsidRPr="008B6F31">
              <w:rPr>
                <w:rFonts w:ascii="Palatino Linotype" w:hAnsi="Palatino Linotype" w:eastAsia="Calibri" w:cs="Tahoma"/>
                <w:b/>
                <w:color w:val="000000"/>
                <w:sz w:val="20"/>
                <w:szCs w:val="20"/>
              </w:rPr>
              <w:t>RECURSOS</w:t>
            </w:r>
          </w:p>
        </w:tc>
        <w:tc>
          <w:tcPr>
            <w:tcW w:w="3196" w:type="dxa"/>
            <w:shd w:val="clear" w:color="auto" w:fill="A6A6A6" w:themeFill="background1" w:themeFillShade="A6"/>
            <w:vAlign w:val="center"/>
          </w:tcPr>
          <w:p w:rsidRPr="008B6F31" w:rsidR="00721FB0" w:rsidP="00CF266E" w:rsidRDefault="00721FB0" w14:paraId="2DC2C007" w14:textId="77777777">
            <w:pPr>
              <w:autoSpaceDE w:val="0"/>
              <w:autoSpaceDN w:val="0"/>
              <w:adjustRightInd w:val="0"/>
              <w:spacing w:line="360" w:lineRule="auto"/>
              <w:ind w:right="-28"/>
              <w:jc w:val="center"/>
              <w:rPr>
                <w:rFonts w:ascii="Palatino Linotype" w:hAnsi="Palatino Linotype" w:eastAsia="Calibri" w:cs="Tahoma"/>
                <w:b/>
                <w:color w:val="000000"/>
                <w:sz w:val="20"/>
                <w:szCs w:val="20"/>
              </w:rPr>
            </w:pPr>
            <w:r w:rsidRPr="008B6F31">
              <w:rPr>
                <w:rFonts w:ascii="Palatino Linotype" w:hAnsi="Palatino Linotype" w:eastAsia="Calibri" w:cs="Tahoma"/>
                <w:b/>
                <w:color w:val="000000"/>
                <w:sz w:val="20"/>
                <w:szCs w:val="20"/>
              </w:rPr>
              <w:t>COMISIONADO</w:t>
            </w:r>
          </w:p>
        </w:tc>
      </w:tr>
      <w:tr w:rsidRPr="008B6F31" w:rsidR="00A83C0F" w:rsidTr="007D1624" w14:paraId="08F0EFF8" w14:textId="77777777">
        <w:trPr>
          <w:trHeight w:val="259"/>
        </w:trPr>
        <w:tc>
          <w:tcPr>
            <w:tcW w:w="2753" w:type="dxa"/>
          </w:tcPr>
          <w:p w:rsidRPr="008B6F31" w:rsidR="00A83C0F" w:rsidP="00CF266E" w:rsidRDefault="00E853EA" w14:paraId="734B6269" w14:textId="2E7FA37B">
            <w:pPr>
              <w:tabs>
                <w:tab w:val="left" w:pos="567"/>
              </w:tabs>
              <w:spacing w:line="360" w:lineRule="auto"/>
              <w:ind w:right="-28"/>
              <w:contextualSpacing/>
              <w:jc w:val="center"/>
              <w:rPr>
                <w:rFonts w:ascii="Palatino Linotype" w:hAnsi="Palatino Linotype" w:eastAsia="Calibri" w:cs="Tahoma"/>
                <w:b/>
                <w:color w:val="000000"/>
                <w:sz w:val="20"/>
                <w:szCs w:val="20"/>
              </w:rPr>
            </w:pPr>
            <w:r w:rsidRPr="00E853EA">
              <w:rPr>
                <w:rFonts w:ascii="Palatino Linotype" w:hAnsi="Palatino Linotype" w:cs="Tahoma"/>
                <w:color w:val="0D0D0D" w:themeColor="text1" w:themeTint="F2"/>
                <w:sz w:val="20"/>
                <w:szCs w:val="20"/>
              </w:rPr>
              <w:t>00625/METEPEC/IP/2021</w:t>
            </w:r>
          </w:p>
        </w:tc>
        <w:tc>
          <w:tcPr>
            <w:tcW w:w="2693" w:type="dxa"/>
            <w:vAlign w:val="center"/>
          </w:tcPr>
          <w:p w:rsidRPr="008B6F31" w:rsidR="00A83C0F" w:rsidP="00CF266E" w:rsidRDefault="00A83C0F" w14:paraId="2E0B5201" w14:textId="2210E696">
            <w:pPr>
              <w:tabs>
                <w:tab w:val="left" w:pos="567"/>
              </w:tabs>
              <w:spacing w:line="360" w:lineRule="auto"/>
              <w:ind w:right="-28"/>
              <w:contextualSpacing/>
              <w:jc w:val="center"/>
              <w:rPr>
                <w:rFonts w:ascii="Palatino Linotype" w:hAnsi="Palatino Linotype" w:eastAsia="Calibri" w:cs="Tahoma"/>
                <w:b/>
                <w:bCs/>
                <w:color w:val="000000"/>
                <w:sz w:val="20"/>
                <w:szCs w:val="20"/>
              </w:rPr>
            </w:pPr>
            <w:r w:rsidRPr="008B6F31">
              <w:rPr>
                <w:rFonts w:ascii="Palatino Linotype" w:hAnsi="Palatino Linotype" w:eastAsia="Calibri"/>
                <w:b/>
                <w:color w:val="000000"/>
                <w:sz w:val="20"/>
                <w:szCs w:val="20"/>
                <w:lang w:val="en-US"/>
              </w:rPr>
              <w:t>0</w:t>
            </w:r>
            <w:r w:rsidRPr="008B6F31" w:rsidR="00EF7ED7">
              <w:rPr>
                <w:rFonts w:ascii="Palatino Linotype" w:hAnsi="Palatino Linotype" w:eastAsia="Calibri"/>
                <w:b/>
                <w:color w:val="000000"/>
                <w:sz w:val="20"/>
                <w:szCs w:val="20"/>
                <w:lang w:val="en-US"/>
              </w:rPr>
              <w:t>5</w:t>
            </w:r>
            <w:r w:rsidR="001D7E47">
              <w:rPr>
                <w:rFonts w:ascii="Palatino Linotype" w:hAnsi="Palatino Linotype" w:eastAsia="Calibri"/>
                <w:b/>
                <w:color w:val="000000"/>
                <w:sz w:val="20"/>
                <w:szCs w:val="20"/>
                <w:lang w:val="en-US"/>
              </w:rPr>
              <w:t>711</w:t>
            </w:r>
            <w:r w:rsidRPr="008B6F31">
              <w:rPr>
                <w:rFonts w:ascii="Palatino Linotype" w:hAnsi="Palatino Linotype" w:eastAsia="Calibri"/>
                <w:b/>
                <w:color w:val="000000"/>
                <w:sz w:val="20"/>
                <w:szCs w:val="20"/>
                <w:lang w:val="en-US"/>
              </w:rPr>
              <w:t>/INFOEM/IP/RR/2021</w:t>
            </w:r>
          </w:p>
        </w:tc>
        <w:tc>
          <w:tcPr>
            <w:tcW w:w="3196" w:type="dxa"/>
            <w:vAlign w:val="center"/>
          </w:tcPr>
          <w:p w:rsidRPr="008B6F31" w:rsidR="00A83C0F" w:rsidP="00CF266E" w:rsidRDefault="001D7E47" w14:paraId="0355AD95" w14:textId="0375DDE5">
            <w:pPr>
              <w:autoSpaceDE w:val="0"/>
              <w:autoSpaceDN w:val="0"/>
              <w:adjustRightInd w:val="0"/>
              <w:spacing w:line="360" w:lineRule="auto"/>
              <w:ind w:right="-28"/>
              <w:jc w:val="center"/>
              <w:rPr>
                <w:rFonts w:ascii="Palatino Linotype" w:hAnsi="Palatino Linotype" w:eastAsia="Calibri" w:cs="Tahoma"/>
                <w:color w:val="000000"/>
                <w:sz w:val="20"/>
                <w:szCs w:val="20"/>
              </w:rPr>
            </w:pPr>
            <w:r w:rsidRPr="008B6F31">
              <w:rPr>
                <w:rFonts w:ascii="Palatino Linotype" w:hAnsi="Palatino Linotype" w:eastAsia="Calibri" w:cs="Tahoma"/>
                <w:color w:val="000000"/>
                <w:sz w:val="20"/>
                <w:szCs w:val="20"/>
              </w:rPr>
              <w:t xml:space="preserve">Luis Gustavo Parra Noriega </w:t>
            </w:r>
          </w:p>
        </w:tc>
      </w:tr>
      <w:tr w:rsidRPr="008B6F31" w:rsidR="00A83C0F" w:rsidTr="007D1624" w14:paraId="42A2C4D8" w14:textId="77777777">
        <w:trPr>
          <w:trHeight w:val="259"/>
        </w:trPr>
        <w:tc>
          <w:tcPr>
            <w:tcW w:w="2753" w:type="dxa"/>
          </w:tcPr>
          <w:p w:rsidRPr="008B6F31" w:rsidR="00A83C0F" w:rsidP="00CF266E" w:rsidRDefault="00E853EA" w14:paraId="42E17015" w14:textId="24099F36">
            <w:pPr>
              <w:tabs>
                <w:tab w:val="left" w:pos="567"/>
              </w:tabs>
              <w:spacing w:line="360" w:lineRule="auto"/>
              <w:ind w:right="-28"/>
              <w:contextualSpacing/>
              <w:jc w:val="center"/>
              <w:rPr>
                <w:rFonts w:ascii="Palatino Linotype" w:hAnsi="Palatino Linotype" w:cs="Tahoma"/>
                <w:color w:val="0D0D0D" w:themeColor="text1" w:themeTint="F2"/>
                <w:sz w:val="20"/>
                <w:szCs w:val="20"/>
              </w:rPr>
            </w:pPr>
            <w:r w:rsidRPr="00E853EA">
              <w:rPr>
                <w:rFonts w:ascii="Palatino Linotype" w:hAnsi="Palatino Linotype" w:cs="Tahoma"/>
                <w:color w:val="0D0D0D" w:themeColor="text1" w:themeTint="F2"/>
                <w:sz w:val="20"/>
                <w:szCs w:val="20"/>
              </w:rPr>
              <w:t>006</w:t>
            </w:r>
            <w:r w:rsidR="001D7E47">
              <w:rPr>
                <w:rFonts w:ascii="Palatino Linotype" w:hAnsi="Palatino Linotype" w:cs="Tahoma"/>
                <w:color w:val="0D0D0D" w:themeColor="text1" w:themeTint="F2"/>
                <w:sz w:val="20"/>
                <w:szCs w:val="20"/>
              </w:rPr>
              <w:t>59</w:t>
            </w:r>
            <w:r w:rsidRPr="00E853EA">
              <w:rPr>
                <w:rFonts w:ascii="Palatino Linotype" w:hAnsi="Palatino Linotype" w:cs="Tahoma"/>
                <w:color w:val="0D0D0D" w:themeColor="text1" w:themeTint="F2"/>
                <w:sz w:val="20"/>
                <w:szCs w:val="20"/>
              </w:rPr>
              <w:t>/METEPEC/IP/2021</w:t>
            </w:r>
          </w:p>
        </w:tc>
        <w:tc>
          <w:tcPr>
            <w:tcW w:w="2693" w:type="dxa"/>
            <w:vAlign w:val="center"/>
          </w:tcPr>
          <w:p w:rsidRPr="008B6F31" w:rsidR="00A83C0F" w:rsidP="00CF266E" w:rsidRDefault="00A83C0F" w14:paraId="5D95B310" w14:textId="4DDBE43E">
            <w:pPr>
              <w:tabs>
                <w:tab w:val="left" w:pos="567"/>
              </w:tabs>
              <w:spacing w:line="360" w:lineRule="auto"/>
              <w:ind w:right="-28"/>
              <w:contextualSpacing/>
              <w:jc w:val="center"/>
              <w:rPr>
                <w:rFonts w:ascii="Palatino Linotype" w:hAnsi="Palatino Linotype" w:eastAsia="Calibri"/>
                <w:b/>
                <w:color w:val="000000"/>
                <w:sz w:val="20"/>
                <w:szCs w:val="20"/>
                <w:lang w:val="en-US"/>
              </w:rPr>
            </w:pPr>
            <w:r w:rsidRPr="008B6F31">
              <w:rPr>
                <w:rFonts w:ascii="Palatino Linotype" w:hAnsi="Palatino Linotype" w:eastAsia="Calibri"/>
                <w:b/>
                <w:color w:val="000000"/>
                <w:sz w:val="20"/>
                <w:szCs w:val="20"/>
                <w:lang w:val="en-US"/>
              </w:rPr>
              <w:t>0</w:t>
            </w:r>
            <w:r w:rsidRPr="008B6F31" w:rsidR="00EF7ED7">
              <w:rPr>
                <w:rFonts w:ascii="Palatino Linotype" w:hAnsi="Palatino Linotype" w:eastAsia="Calibri"/>
                <w:b/>
                <w:color w:val="000000"/>
                <w:sz w:val="20"/>
                <w:szCs w:val="20"/>
                <w:lang w:val="en-US"/>
              </w:rPr>
              <w:t>5</w:t>
            </w:r>
            <w:r w:rsidR="001D7E47">
              <w:rPr>
                <w:rFonts w:ascii="Palatino Linotype" w:hAnsi="Palatino Linotype" w:eastAsia="Calibri"/>
                <w:b/>
                <w:color w:val="000000"/>
                <w:sz w:val="20"/>
                <w:szCs w:val="20"/>
                <w:lang w:val="en-US"/>
              </w:rPr>
              <w:t>864</w:t>
            </w:r>
            <w:r w:rsidRPr="008B6F31">
              <w:rPr>
                <w:rFonts w:ascii="Palatino Linotype" w:hAnsi="Palatino Linotype" w:eastAsia="Calibri"/>
                <w:b/>
                <w:color w:val="000000"/>
                <w:sz w:val="20"/>
                <w:szCs w:val="20"/>
                <w:lang w:val="en-US"/>
              </w:rPr>
              <w:t>/INFOEM/IP/RR/2021</w:t>
            </w:r>
          </w:p>
        </w:tc>
        <w:tc>
          <w:tcPr>
            <w:tcW w:w="3196" w:type="dxa"/>
            <w:vAlign w:val="center"/>
          </w:tcPr>
          <w:p w:rsidRPr="008B6F31" w:rsidR="00A83C0F" w:rsidP="00CF266E" w:rsidRDefault="001D7E47" w14:paraId="53035A0F" w14:textId="01FA7D12">
            <w:pPr>
              <w:autoSpaceDE w:val="0"/>
              <w:autoSpaceDN w:val="0"/>
              <w:adjustRightInd w:val="0"/>
              <w:spacing w:line="360" w:lineRule="auto"/>
              <w:ind w:right="-28"/>
              <w:jc w:val="center"/>
              <w:rPr>
                <w:rFonts w:ascii="Palatino Linotype" w:hAnsi="Palatino Linotype" w:eastAsia="Calibri" w:cs="Tahoma"/>
                <w:color w:val="000000"/>
                <w:sz w:val="20"/>
                <w:szCs w:val="20"/>
              </w:rPr>
            </w:pPr>
            <w:r>
              <w:rPr>
                <w:rFonts w:ascii="Palatino Linotype" w:hAnsi="Palatino Linotype" w:eastAsia="Calibri" w:cs="Tahoma"/>
                <w:color w:val="000000"/>
                <w:sz w:val="20"/>
                <w:szCs w:val="20"/>
              </w:rPr>
              <w:t>Guadalupe Ramírez Peña</w:t>
            </w:r>
          </w:p>
        </w:tc>
      </w:tr>
      <w:tr w:rsidRPr="008B6F31" w:rsidR="00E853EA" w:rsidTr="007D1624" w14:paraId="5E05797C" w14:textId="77777777">
        <w:trPr>
          <w:trHeight w:val="259"/>
        </w:trPr>
        <w:tc>
          <w:tcPr>
            <w:tcW w:w="2753" w:type="dxa"/>
          </w:tcPr>
          <w:p w:rsidRPr="008B6F31" w:rsidR="00E853EA" w:rsidP="00CF266E" w:rsidRDefault="00E853EA" w14:paraId="014A143E" w14:textId="11997EE6">
            <w:pPr>
              <w:tabs>
                <w:tab w:val="left" w:pos="567"/>
              </w:tabs>
              <w:spacing w:line="360" w:lineRule="auto"/>
              <w:ind w:right="-28"/>
              <w:contextualSpacing/>
              <w:jc w:val="center"/>
              <w:rPr>
                <w:rFonts w:ascii="Palatino Linotype" w:hAnsi="Palatino Linotype" w:cs="Tahoma"/>
                <w:color w:val="0D0D0D" w:themeColor="text1" w:themeTint="F2"/>
                <w:sz w:val="20"/>
                <w:szCs w:val="20"/>
              </w:rPr>
            </w:pPr>
            <w:r w:rsidRPr="00E853EA">
              <w:rPr>
                <w:rFonts w:ascii="Palatino Linotype" w:hAnsi="Palatino Linotype" w:cs="Tahoma"/>
                <w:color w:val="0D0D0D" w:themeColor="text1" w:themeTint="F2"/>
                <w:sz w:val="20"/>
                <w:szCs w:val="20"/>
              </w:rPr>
              <w:t>006</w:t>
            </w:r>
            <w:r w:rsidR="001D7E47">
              <w:rPr>
                <w:rFonts w:ascii="Palatino Linotype" w:hAnsi="Palatino Linotype" w:cs="Tahoma"/>
                <w:color w:val="0D0D0D" w:themeColor="text1" w:themeTint="F2"/>
                <w:sz w:val="20"/>
                <w:szCs w:val="20"/>
              </w:rPr>
              <w:t>60</w:t>
            </w:r>
            <w:r w:rsidRPr="00E853EA">
              <w:rPr>
                <w:rFonts w:ascii="Palatino Linotype" w:hAnsi="Palatino Linotype" w:cs="Tahoma"/>
                <w:color w:val="0D0D0D" w:themeColor="text1" w:themeTint="F2"/>
                <w:sz w:val="20"/>
                <w:szCs w:val="20"/>
              </w:rPr>
              <w:t>/METEPEC/IP/2021</w:t>
            </w:r>
          </w:p>
        </w:tc>
        <w:tc>
          <w:tcPr>
            <w:tcW w:w="2693" w:type="dxa"/>
            <w:vAlign w:val="center"/>
          </w:tcPr>
          <w:p w:rsidRPr="008B6F31" w:rsidR="00E853EA" w:rsidP="00CF266E" w:rsidRDefault="001D7E47" w14:paraId="11F746B9" w14:textId="52A5805E">
            <w:pPr>
              <w:tabs>
                <w:tab w:val="left" w:pos="567"/>
              </w:tabs>
              <w:spacing w:line="360" w:lineRule="auto"/>
              <w:ind w:right="-28"/>
              <w:contextualSpacing/>
              <w:jc w:val="center"/>
              <w:rPr>
                <w:rFonts w:ascii="Palatino Linotype" w:hAnsi="Palatino Linotype" w:eastAsia="Calibri"/>
                <w:b/>
                <w:color w:val="000000"/>
                <w:sz w:val="20"/>
                <w:szCs w:val="20"/>
                <w:lang w:val="en-US"/>
              </w:rPr>
            </w:pPr>
            <w:r w:rsidRPr="001D7E47">
              <w:rPr>
                <w:rFonts w:ascii="Palatino Linotype" w:hAnsi="Palatino Linotype" w:eastAsia="Calibri"/>
                <w:b/>
                <w:color w:val="000000"/>
                <w:sz w:val="20"/>
                <w:szCs w:val="20"/>
                <w:lang w:val="en-US"/>
              </w:rPr>
              <w:t>05</w:t>
            </w:r>
            <w:r>
              <w:rPr>
                <w:rFonts w:ascii="Palatino Linotype" w:hAnsi="Palatino Linotype" w:eastAsia="Calibri"/>
                <w:b/>
                <w:color w:val="000000"/>
                <w:sz w:val="20"/>
                <w:szCs w:val="20"/>
                <w:lang w:val="en-US"/>
              </w:rPr>
              <w:t>863</w:t>
            </w:r>
            <w:r w:rsidRPr="001D7E47">
              <w:rPr>
                <w:rFonts w:ascii="Palatino Linotype" w:hAnsi="Palatino Linotype" w:eastAsia="Calibri"/>
                <w:b/>
                <w:color w:val="000000"/>
                <w:sz w:val="20"/>
                <w:szCs w:val="20"/>
                <w:lang w:val="en-US"/>
              </w:rPr>
              <w:t>/INFOEM/IP/RR/2021</w:t>
            </w:r>
          </w:p>
        </w:tc>
        <w:tc>
          <w:tcPr>
            <w:tcW w:w="3196" w:type="dxa"/>
            <w:vAlign w:val="center"/>
          </w:tcPr>
          <w:p w:rsidRPr="008B6F31" w:rsidR="00E853EA" w:rsidP="00CF266E" w:rsidRDefault="001D7E47" w14:paraId="5660E386" w14:textId="26576640">
            <w:pPr>
              <w:autoSpaceDE w:val="0"/>
              <w:autoSpaceDN w:val="0"/>
              <w:adjustRightInd w:val="0"/>
              <w:spacing w:line="360" w:lineRule="auto"/>
              <w:ind w:right="-28"/>
              <w:jc w:val="center"/>
              <w:rPr>
                <w:rFonts w:ascii="Palatino Linotype" w:hAnsi="Palatino Linotype" w:eastAsia="Calibri" w:cs="Tahoma"/>
                <w:color w:val="000000"/>
                <w:sz w:val="20"/>
                <w:szCs w:val="20"/>
              </w:rPr>
            </w:pPr>
            <w:r w:rsidRPr="008B6F31">
              <w:rPr>
                <w:rFonts w:ascii="Palatino Linotype" w:hAnsi="Palatino Linotype" w:eastAsia="Calibri" w:cs="Tahoma"/>
                <w:color w:val="000000"/>
                <w:sz w:val="20"/>
                <w:szCs w:val="20"/>
              </w:rPr>
              <w:t>María del Rosario Mejía Ayala</w:t>
            </w:r>
            <w:r>
              <w:rPr>
                <w:rFonts w:ascii="Palatino Linotype" w:hAnsi="Palatino Linotype" w:eastAsia="Calibri" w:cs="Tahoma"/>
                <w:color w:val="000000"/>
                <w:sz w:val="20"/>
                <w:szCs w:val="20"/>
              </w:rPr>
              <w:t xml:space="preserve"> </w:t>
            </w:r>
          </w:p>
        </w:tc>
      </w:tr>
    </w:tbl>
    <w:p w:rsidRPr="0030071C" w:rsidR="0030071C" w:rsidP="00CF266E" w:rsidRDefault="0030071C" w14:paraId="2E787949" w14:textId="77777777">
      <w:pPr>
        <w:spacing w:line="360" w:lineRule="auto"/>
        <w:jc w:val="both"/>
        <w:rPr>
          <w:rFonts w:ascii="Palatino Linotype" w:hAnsi="Palatino Linotype" w:eastAsia="Batang" w:cs="Tahoma"/>
          <w:bCs/>
          <w:sz w:val="22"/>
          <w:szCs w:val="22"/>
        </w:rPr>
      </w:pPr>
    </w:p>
    <w:p w:rsidRPr="0030071C" w:rsidR="0030071C" w:rsidP="00CF266E" w:rsidRDefault="0030071C" w14:paraId="5ED1A009" w14:textId="3CF976E1">
      <w:pPr>
        <w:spacing w:line="360" w:lineRule="auto"/>
        <w:jc w:val="both"/>
        <w:rPr>
          <w:rFonts w:ascii="Palatino Linotype" w:hAnsi="Palatino Linotype" w:eastAsia="Batang" w:cs="Tahoma"/>
          <w:bCs/>
          <w:sz w:val="22"/>
          <w:szCs w:val="22"/>
          <w:lang w:val="es-ES_tradnl"/>
        </w:rPr>
      </w:pPr>
      <w:r w:rsidRPr="0030071C">
        <w:rPr>
          <w:rFonts w:ascii="Palatino Linotype" w:hAnsi="Palatino Linotype" w:eastAsia="Batang" w:cs="Tahoma"/>
          <w:b/>
          <w:bCs/>
          <w:sz w:val="22"/>
          <w:szCs w:val="22"/>
        </w:rPr>
        <w:t>b) Admisión de</w:t>
      </w:r>
      <w:r w:rsidR="00A52250">
        <w:rPr>
          <w:rFonts w:ascii="Palatino Linotype" w:hAnsi="Palatino Linotype" w:eastAsia="Batang" w:cs="Tahoma"/>
          <w:b/>
          <w:bCs/>
          <w:sz w:val="22"/>
          <w:szCs w:val="22"/>
        </w:rPr>
        <w:t xml:space="preserve"> </w:t>
      </w:r>
      <w:r w:rsidRPr="0030071C">
        <w:rPr>
          <w:rFonts w:ascii="Palatino Linotype" w:hAnsi="Palatino Linotype" w:eastAsia="Batang" w:cs="Tahoma"/>
          <w:b/>
          <w:bCs/>
          <w:sz w:val="22"/>
          <w:szCs w:val="22"/>
        </w:rPr>
        <w:t>l</w:t>
      </w:r>
      <w:r w:rsidR="00A52250">
        <w:rPr>
          <w:rFonts w:ascii="Palatino Linotype" w:hAnsi="Palatino Linotype" w:eastAsia="Batang" w:cs="Tahoma"/>
          <w:b/>
          <w:bCs/>
          <w:sz w:val="22"/>
          <w:szCs w:val="22"/>
        </w:rPr>
        <w:t>os</w:t>
      </w:r>
      <w:r w:rsidRPr="0030071C">
        <w:rPr>
          <w:rFonts w:ascii="Palatino Linotype" w:hAnsi="Palatino Linotype" w:eastAsia="Batang" w:cs="Tahoma"/>
          <w:b/>
          <w:bCs/>
          <w:sz w:val="22"/>
          <w:szCs w:val="22"/>
        </w:rPr>
        <w:t xml:space="preserve"> </w:t>
      </w:r>
      <w:r w:rsidRPr="0030071C">
        <w:rPr>
          <w:rFonts w:ascii="Palatino Linotype" w:hAnsi="Palatino Linotype" w:cs="Tahoma"/>
          <w:b/>
          <w:sz w:val="22"/>
          <w:szCs w:val="22"/>
        </w:rPr>
        <w:t>Recurso de Revisión</w:t>
      </w:r>
      <w:r w:rsidRPr="0030071C">
        <w:rPr>
          <w:rFonts w:ascii="Palatino Linotype" w:hAnsi="Palatino Linotype" w:eastAsia="Batang" w:cs="Tahoma"/>
          <w:b/>
          <w:bCs/>
          <w:sz w:val="22"/>
          <w:szCs w:val="22"/>
          <w:lang w:val="es-ES_tradnl"/>
        </w:rPr>
        <w:t xml:space="preserve">. </w:t>
      </w:r>
      <w:r w:rsidRPr="0030071C">
        <w:rPr>
          <w:rFonts w:ascii="Palatino Linotype" w:hAnsi="Palatino Linotype" w:eastAsia="Batang" w:cs="Tahoma"/>
          <w:bCs/>
          <w:sz w:val="22"/>
          <w:szCs w:val="22"/>
          <w:lang w:val="es-ES_tradnl"/>
        </w:rPr>
        <w:t xml:space="preserve">El </w:t>
      </w:r>
      <w:r w:rsidR="001D7E47">
        <w:rPr>
          <w:rFonts w:ascii="Palatino Linotype" w:hAnsi="Palatino Linotype" w:eastAsia="Batang" w:cs="Tahoma"/>
          <w:bCs/>
          <w:sz w:val="22"/>
          <w:szCs w:val="22"/>
          <w:lang w:val="es-ES_tradnl"/>
        </w:rPr>
        <w:t>veintitrés y treinta de noviembre</w:t>
      </w:r>
      <w:r w:rsidRPr="0030071C">
        <w:rPr>
          <w:rFonts w:ascii="Palatino Linotype" w:hAnsi="Palatino Linotype" w:eastAsia="Batang" w:cs="Tahoma"/>
          <w:bCs/>
          <w:sz w:val="22"/>
          <w:szCs w:val="22"/>
          <w:lang w:val="es-ES_tradnl"/>
        </w:rPr>
        <w:t xml:space="preserve"> de dos mil veintiuno, se acordó la admisión</w:t>
      </w:r>
      <w:r w:rsidR="008647E8">
        <w:rPr>
          <w:rFonts w:ascii="Palatino Linotype" w:hAnsi="Palatino Linotype" w:eastAsia="Batang" w:cs="Tahoma"/>
          <w:bCs/>
          <w:sz w:val="22"/>
          <w:szCs w:val="22"/>
          <w:lang w:val="es-ES_tradnl"/>
        </w:rPr>
        <w:t>, respectivamente</w:t>
      </w:r>
      <w:r w:rsidRPr="0030071C">
        <w:rPr>
          <w:rFonts w:ascii="Palatino Linotype" w:hAnsi="Palatino Linotype" w:eastAsia="Batang" w:cs="Tahoma"/>
          <w:bCs/>
          <w:sz w:val="22"/>
          <w:szCs w:val="22"/>
          <w:lang w:val="es-ES_tradnl"/>
        </w:rPr>
        <w:t xml:space="preserve"> de</w:t>
      </w:r>
      <w:r w:rsidR="001A1399">
        <w:rPr>
          <w:rFonts w:ascii="Palatino Linotype" w:hAnsi="Palatino Linotype" w:eastAsia="Batang" w:cs="Tahoma"/>
          <w:bCs/>
          <w:sz w:val="22"/>
          <w:szCs w:val="22"/>
          <w:lang w:val="es-ES_tradnl"/>
        </w:rPr>
        <w:t xml:space="preserve"> </w:t>
      </w:r>
      <w:r w:rsidRPr="0030071C">
        <w:rPr>
          <w:rFonts w:ascii="Palatino Linotype" w:hAnsi="Palatino Linotype" w:eastAsia="Batang" w:cs="Tahoma"/>
          <w:bCs/>
          <w:sz w:val="22"/>
          <w:szCs w:val="22"/>
          <w:lang w:val="es-ES_tradnl"/>
        </w:rPr>
        <w:t>l</w:t>
      </w:r>
      <w:r w:rsidR="001A1399">
        <w:rPr>
          <w:rFonts w:ascii="Palatino Linotype" w:hAnsi="Palatino Linotype" w:eastAsia="Batang" w:cs="Tahoma"/>
          <w:bCs/>
          <w:sz w:val="22"/>
          <w:szCs w:val="22"/>
          <w:lang w:val="es-ES_tradnl"/>
        </w:rPr>
        <w:t>os</w:t>
      </w:r>
      <w:r w:rsidRPr="0030071C">
        <w:rPr>
          <w:rFonts w:ascii="Palatino Linotype" w:hAnsi="Palatino Linotype" w:eastAsia="Batang" w:cs="Tahoma"/>
          <w:bCs/>
          <w:sz w:val="22"/>
          <w:szCs w:val="22"/>
          <w:lang w:val="es-ES_tradnl"/>
        </w:rPr>
        <w:t xml:space="preserve"> Recurso</w:t>
      </w:r>
      <w:r w:rsidR="001A1399">
        <w:rPr>
          <w:rFonts w:ascii="Palatino Linotype" w:hAnsi="Palatino Linotype" w:eastAsia="Batang" w:cs="Tahoma"/>
          <w:bCs/>
          <w:sz w:val="22"/>
          <w:szCs w:val="22"/>
          <w:lang w:val="es-ES_tradnl"/>
        </w:rPr>
        <w:t>s</w:t>
      </w:r>
      <w:r w:rsidRPr="0030071C">
        <w:rPr>
          <w:rFonts w:ascii="Palatino Linotype" w:hAnsi="Palatino Linotype" w:eastAsia="Batang" w:cs="Tahoma"/>
          <w:bCs/>
          <w:sz w:val="22"/>
          <w:szCs w:val="22"/>
          <w:lang w:val="es-ES_tradnl"/>
        </w:rPr>
        <w:t xml:space="preserve"> de Revisión interpuesto</w:t>
      </w:r>
      <w:r w:rsidR="001A1399">
        <w:rPr>
          <w:rFonts w:ascii="Palatino Linotype" w:hAnsi="Palatino Linotype" w:eastAsia="Batang" w:cs="Tahoma"/>
          <w:bCs/>
          <w:sz w:val="22"/>
          <w:szCs w:val="22"/>
          <w:lang w:val="es-ES_tradnl"/>
        </w:rPr>
        <w:t>s</w:t>
      </w:r>
      <w:r w:rsidRPr="0030071C">
        <w:rPr>
          <w:rFonts w:ascii="Palatino Linotype" w:hAnsi="Palatino Linotype" w:eastAsia="Batang" w:cs="Tahoma"/>
          <w:bCs/>
          <w:sz w:val="22"/>
          <w:szCs w:val="22"/>
          <w:lang w:val="es-ES_tradnl"/>
        </w:rPr>
        <w:t xml:space="preserve"> por </w:t>
      </w:r>
      <w:r w:rsidR="009136E7">
        <w:rPr>
          <w:rFonts w:ascii="Palatino Linotype" w:hAnsi="Palatino Linotype" w:eastAsia="Batang" w:cs="Tahoma"/>
          <w:bCs/>
          <w:sz w:val="22"/>
          <w:szCs w:val="22"/>
          <w:lang w:val="es-ES_tradnl"/>
        </w:rPr>
        <w:t>la</w:t>
      </w:r>
      <w:r w:rsidRPr="0030071C">
        <w:rPr>
          <w:rFonts w:ascii="Palatino Linotype" w:hAnsi="Palatino Linotype" w:eastAsia="Batang" w:cs="Tahoma"/>
          <w:bCs/>
          <w:sz w:val="22"/>
          <w:szCs w:val="22"/>
          <w:lang w:val="es-ES_tradnl"/>
        </w:rPr>
        <w:t xml:space="preserve"> Recurrente en contra del Sujeto Obligado, en términos del artículo 185, fracciones I y II de la Ley de Transparencia y Acceso a la Información Pública del Estado de México y </w:t>
      </w:r>
      <w:r w:rsidRPr="0030071C">
        <w:rPr>
          <w:rFonts w:ascii="Palatino Linotype" w:hAnsi="Palatino Linotype" w:eastAsia="Batang" w:cs="Tahoma"/>
          <w:bCs/>
          <w:sz w:val="22"/>
          <w:szCs w:val="22"/>
          <w:lang w:val="es-ES_tradnl"/>
        </w:rPr>
        <w:lastRenderedPageBreak/>
        <w:t xml:space="preserve">Municipios, </w:t>
      </w:r>
      <w:r w:rsidR="001A1399">
        <w:rPr>
          <w:rFonts w:ascii="Palatino Linotype" w:hAnsi="Palatino Linotype" w:eastAsia="Batang" w:cs="Tahoma"/>
          <w:bCs/>
          <w:sz w:val="22"/>
          <w:szCs w:val="22"/>
          <w:lang w:val="es-ES_tradnl"/>
        </w:rPr>
        <w:t>los cuales se</w:t>
      </w:r>
      <w:r w:rsidRPr="0030071C">
        <w:rPr>
          <w:rFonts w:ascii="Palatino Linotype" w:hAnsi="Palatino Linotype" w:eastAsia="Batang" w:cs="Tahoma"/>
          <w:bCs/>
          <w:sz w:val="22"/>
          <w:szCs w:val="22"/>
          <w:lang w:val="es-ES_tradnl"/>
        </w:rPr>
        <w:t xml:space="preserve"> notifica</w:t>
      </w:r>
      <w:r w:rsidR="001A1399">
        <w:rPr>
          <w:rFonts w:ascii="Palatino Linotype" w:hAnsi="Palatino Linotype" w:eastAsia="Batang" w:cs="Tahoma"/>
          <w:bCs/>
          <w:sz w:val="22"/>
          <w:szCs w:val="22"/>
          <w:lang w:val="es-ES_tradnl"/>
        </w:rPr>
        <w:t>ron</w:t>
      </w:r>
      <w:r w:rsidRPr="0030071C">
        <w:rPr>
          <w:rFonts w:ascii="Palatino Linotype" w:hAnsi="Palatino Linotype" w:eastAsia="Batang" w:cs="Tahoma"/>
          <w:bCs/>
          <w:sz w:val="22"/>
          <w:szCs w:val="22"/>
          <w:lang w:val="es-ES_tradnl"/>
        </w:rPr>
        <w:t xml:space="preserve"> a las partes </w:t>
      </w:r>
      <w:r w:rsidR="001A1399">
        <w:rPr>
          <w:rFonts w:ascii="Palatino Linotype" w:hAnsi="Palatino Linotype" w:eastAsia="Batang" w:cs="Tahoma"/>
          <w:bCs/>
          <w:sz w:val="22"/>
          <w:szCs w:val="22"/>
          <w:lang w:val="es-ES_tradnl"/>
        </w:rPr>
        <w:t xml:space="preserve">el </w:t>
      </w:r>
      <w:r w:rsidR="00EF1C51">
        <w:rPr>
          <w:rFonts w:ascii="Palatino Linotype" w:hAnsi="Palatino Linotype" w:eastAsia="Batang" w:cs="Tahoma"/>
          <w:bCs/>
          <w:sz w:val="22"/>
          <w:szCs w:val="22"/>
          <w:lang w:val="es-ES_tradnl"/>
        </w:rPr>
        <w:t>veinticuatro y treinta de noviembre y el primero de diciembre todos del dos mil veintiuno</w:t>
      </w:r>
      <w:r w:rsidRPr="0030071C">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Pr="0030071C" w:rsidR="0030071C" w:rsidP="00CF266E" w:rsidRDefault="0030071C" w14:paraId="2AF57427" w14:textId="77777777">
      <w:pPr>
        <w:spacing w:line="360" w:lineRule="auto"/>
        <w:jc w:val="both"/>
        <w:rPr>
          <w:rFonts w:ascii="Palatino Linotype" w:hAnsi="Palatino Linotype" w:eastAsia="Batang" w:cs="Tahoma"/>
          <w:bCs/>
          <w:sz w:val="22"/>
          <w:szCs w:val="22"/>
        </w:rPr>
      </w:pPr>
    </w:p>
    <w:p w:rsidR="008F4BA5" w:rsidP="00CF266E" w:rsidRDefault="0030071C" w14:paraId="071C33EC" w14:textId="1B70D792">
      <w:pPr>
        <w:spacing w:line="360" w:lineRule="auto"/>
        <w:jc w:val="both"/>
        <w:rPr>
          <w:rFonts w:ascii="Palatino Linotype" w:hAnsi="Palatino Linotype" w:eastAsia="Calibri" w:cs="Tahoma"/>
          <w:bCs/>
          <w:sz w:val="22"/>
          <w:szCs w:val="22"/>
          <w:lang w:eastAsia="en-US"/>
        </w:rPr>
      </w:pPr>
      <w:r w:rsidRPr="0030071C">
        <w:rPr>
          <w:rFonts w:ascii="Palatino Linotype" w:hAnsi="Palatino Linotype" w:eastAsia="Calibri" w:cs="Tahoma"/>
          <w:b/>
          <w:sz w:val="22"/>
          <w:szCs w:val="22"/>
          <w:lang w:eastAsia="en-US"/>
        </w:rPr>
        <w:t xml:space="preserve">c) </w:t>
      </w:r>
      <w:r w:rsidRPr="008F4BA5" w:rsidR="008F4BA5">
        <w:rPr>
          <w:rFonts w:ascii="Palatino Linotype" w:hAnsi="Palatino Linotype" w:eastAsia="Calibri" w:cs="Tahoma"/>
          <w:b/>
          <w:bCs/>
          <w:sz w:val="22"/>
          <w:szCs w:val="22"/>
          <w:lang w:eastAsia="en-US"/>
        </w:rPr>
        <w:t xml:space="preserve">Acumulación de los asuntos. </w:t>
      </w:r>
      <w:r w:rsidRPr="008F4BA5" w:rsidR="008F4BA5">
        <w:rPr>
          <w:rFonts w:ascii="Palatino Linotype" w:hAnsi="Palatino Linotype" w:eastAsia="Calibri" w:cs="Tahoma"/>
          <w:bCs/>
          <w:sz w:val="22"/>
          <w:szCs w:val="22"/>
          <w:lang w:eastAsia="en-US"/>
        </w:rPr>
        <w:t xml:space="preserve">El </w:t>
      </w:r>
      <w:r w:rsidR="00EF1C51">
        <w:rPr>
          <w:rFonts w:ascii="Palatino Linotype" w:hAnsi="Palatino Linotype" w:eastAsia="Calibri" w:cs="Tahoma"/>
          <w:bCs/>
          <w:sz w:val="22"/>
          <w:szCs w:val="22"/>
          <w:lang w:eastAsia="en-US"/>
        </w:rPr>
        <w:t>ocho de diciembre</w:t>
      </w:r>
      <w:r w:rsidR="005D5485">
        <w:rPr>
          <w:rFonts w:ascii="Palatino Linotype" w:hAnsi="Palatino Linotype" w:eastAsia="Calibri" w:cs="Tahoma"/>
          <w:bCs/>
          <w:sz w:val="22"/>
          <w:szCs w:val="22"/>
          <w:lang w:eastAsia="en-US"/>
        </w:rPr>
        <w:t xml:space="preserve"> </w:t>
      </w:r>
      <w:r w:rsidRPr="008F4BA5" w:rsidR="008F4BA5">
        <w:rPr>
          <w:rFonts w:ascii="Palatino Linotype" w:hAnsi="Palatino Linotype" w:eastAsia="Calibri" w:cs="Tahoma"/>
          <w:bCs/>
          <w:sz w:val="22"/>
          <w:szCs w:val="22"/>
          <w:lang w:eastAsia="en-US"/>
        </w:rPr>
        <w:t xml:space="preserve">de dos mil veintiuno, el Pleno del Instituto de Transparencia, Acceso a la Información Pública y Protección de Datos Personales del Estado de México y Municipios, durante su </w:t>
      </w:r>
      <w:r w:rsidR="00FB4289">
        <w:rPr>
          <w:rFonts w:ascii="Palatino Linotype" w:hAnsi="Palatino Linotype" w:eastAsia="Calibri" w:cs="Tahoma"/>
          <w:sz w:val="22"/>
          <w:szCs w:val="22"/>
          <w:lang w:eastAsia="en-US"/>
        </w:rPr>
        <w:t>Cuadra</w:t>
      </w:r>
      <w:r w:rsidRPr="00036E5B" w:rsidR="00036E5B">
        <w:rPr>
          <w:rFonts w:ascii="Palatino Linotype" w:hAnsi="Palatino Linotype" w:eastAsia="Calibri" w:cs="Tahoma"/>
          <w:sz w:val="22"/>
          <w:szCs w:val="22"/>
          <w:lang w:eastAsia="en-US"/>
        </w:rPr>
        <w:t xml:space="preserve">gésima </w:t>
      </w:r>
      <w:r w:rsidR="00FB4289">
        <w:rPr>
          <w:rFonts w:ascii="Palatino Linotype" w:hAnsi="Palatino Linotype" w:eastAsia="Calibri" w:cs="Tahoma"/>
          <w:sz w:val="22"/>
          <w:szCs w:val="22"/>
          <w:lang w:eastAsia="en-US"/>
        </w:rPr>
        <w:t>Cuarta</w:t>
      </w:r>
      <w:r w:rsidRPr="00036E5B" w:rsidR="00036E5B">
        <w:rPr>
          <w:rFonts w:ascii="Palatino Linotype" w:hAnsi="Palatino Linotype" w:eastAsia="Calibri" w:cs="Tahoma"/>
          <w:sz w:val="22"/>
          <w:szCs w:val="22"/>
          <w:lang w:eastAsia="en-US"/>
        </w:rPr>
        <w:t xml:space="preserve"> Sesión Ordinaria,</w:t>
      </w:r>
      <w:r w:rsidRPr="008F4BA5" w:rsidR="008F4BA5">
        <w:rPr>
          <w:rFonts w:ascii="Palatino Linotype" w:hAnsi="Palatino Linotype" w:eastAsia="Calibri" w:cs="Tahoma"/>
          <w:bCs/>
          <w:sz w:val="22"/>
          <w:szCs w:val="22"/>
          <w:lang w:eastAsia="en-US"/>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w:t>
      </w:r>
      <w:r w:rsidR="00036E5B">
        <w:rPr>
          <w:rFonts w:ascii="Palatino Linotype" w:hAnsi="Palatino Linotype" w:eastAsia="Calibri" w:cs="Tahoma"/>
          <w:bCs/>
          <w:sz w:val="22"/>
          <w:szCs w:val="22"/>
          <w:lang w:eastAsia="en-US"/>
        </w:rPr>
        <w:t>del</w:t>
      </w:r>
      <w:r w:rsidRPr="008F4BA5" w:rsidR="008F4BA5">
        <w:rPr>
          <w:rFonts w:ascii="Palatino Linotype" w:hAnsi="Palatino Linotype" w:eastAsia="Calibri" w:cs="Tahoma"/>
          <w:bCs/>
          <w:sz w:val="22"/>
          <w:szCs w:val="22"/>
          <w:lang w:eastAsia="en-US"/>
        </w:rPr>
        <w:t xml:space="preserve"> Recurso de Revisión </w:t>
      </w:r>
      <w:r w:rsidRPr="00EA3F07" w:rsidR="008F4BA5">
        <w:rPr>
          <w:rFonts w:ascii="Palatino Linotype" w:hAnsi="Palatino Linotype" w:eastAsia="Calibri" w:cs="Tahoma"/>
          <w:bCs/>
          <w:sz w:val="22"/>
          <w:szCs w:val="22"/>
          <w:lang w:eastAsia="en-US"/>
        </w:rPr>
        <w:t>0</w:t>
      </w:r>
      <w:r w:rsidR="005D5485">
        <w:rPr>
          <w:rFonts w:ascii="Palatino Linotype" w:hAnsi="Palatino Linotype" w:eastAsia="Calibri" w:cs="Tahoma"/>
          <w:bCs/>
          <w:sz w:val="22"/>
          <w:szCs w:val="22"/>
          <w:lang w:eastAsia="en-US"/>
        </w:rPr>
        <w:t>5</w:t>
      </w:r>
      <w:r w:rsidR="00FB4289">
        <w:rPr>
          <w:rFonts w:ascii="Palatino Linotype" w:hAnsi="Palatino Linotype" w:eastAsia="Calibri" w:cs="Tahoma"/>
          <w:bCs/>
          <w:sz w:val="22"/>
          <w:szCs w:val="22"/>
          <w:lang w:eastAsia="en-US"/>
        </w:rPr>
        <w:t>863</w:t>
      </w:r>
      <w:r w:rsidR="00036E5B">
        <w:rPr>
          <w:rFonts w:ascii="Palatino Linotype" w:hAnsi="Palatino Linotype" w:eastAsia="Calibri" w:cs="Tahoma"/>
          <w:bCs/>
          <w:sz w:val="22"/>
          <w:szCs w:val="22"/>
          <w:lang w:eastAsia="en-US"/>
        </w:rPr>
        <w:t>/INFOEM/IP/RR/2021</w:t>
      </w:r>
      <w:r w:rsidR="00FB4289">
        <w:rPr>
          <w:rFonts w:ascii="Palatino Linotype" w:hAnsi="Palatino Linotype" w:eastAsia="Calibri" w:cs="Tahoma"/>
          <w:bCs/>
          <w:sz w:val="22"/>
          <w:szCs w:val="22"/>
          <w:lang w:eastAsia="en-US"/>
        </w:rPr>
        <w:t xml:space="preserve"> y </w:t>
      </w:r>
      <w:r w:rsidRPr="00EA3F07" w:rsidR="00FB4289">
        <w:rPr>
          <w:rFonts w:ascii="Palatino Linotype" w:hAnsi="Palatino Linotype" w:eastAsia="Calibri" w:cs="Tahoma"/>
          <w:bCs/>
          <w:sz w:val="22"/>
          <w:szCs w:val="22"/>
          <w:lang w:eastAsia="en-US"/>
        </w:rPr>
        <w:t>0</w:t>
      </w:r>
      <w:r w:rsidR="00FB4289">
        <w:rPr>
          <w:rFonts w:ascii="Palatino Linotype" w:hAnsi="Palatino Linotype" w:eastAsia="Calibri" w:cs="Tahoma"/>
          <w:bCs/>
          <w:sz w:val="22"/>
          <w:szCs w:val="22"/>
          <w:lang w:eastAsia="en-US"/>
        </w:rPr>
        <w:t>5864/INFOEM/IP/RR/2021</w:t>
      </w:r>
      <w:r w:rsidR="00036E5B">
        <w:rPr>
          <w:rFonts w:ascii="Palatino Linotype" w:hAnsi="Palatino Linotype" w:eastAsia="Calibri" w:cs="Tahoma"/>
          <w:bCs/>
          <w:sz w:val="22"/>
          <w:szCs w:val="22"/>
          <w:lang w:eastAsia="en-US"/>
        </w:rPr>
        <w:t xml:space="preserve"> </w:t>
      </w:r>
      <w:r w:rsidRPr="00EA3F07" w:rsidR="008F4BA5">
        <w:rPr>
          <w:rFonts w:ascii="Palatino Linotype" w:hAnsi="Palatino Linotype" w:eastAsia="Calibri" w:cs="Tahoma"/>
          <w:bCs/>
          <w:sz w:val="22"/>
          <w:szCs w:val="22"/>
          <w:lang w:eastAsia="en-US"/>
        </w:rPr>
        <w:t>al diverso 0</w:t>
      </w:r>
      <w:r w:rsidR="005D5485">
        <w:rPr>
          <w:rFonts w:ascii="Palatino Linotype" w:hAnsi="Palatino Linotype" w:eastAsia="Calibri" w:cs="Tahoma"/>
          <w:bCs/>
          <w:sz w:val="22"/>
          <w:szCs w:val="22"/>
          <w:lang w:eastAsia="en-US"/>
        </w:rPr>
        <w:t>5</w:t>
      </w:r>
      <w:r w:rsidR="00FB4289">
        <w:rPr>
          <w:rFonts w:ascii="Palatino Linotype" w:hAnsi="Palatino Linotype" w:eastAsia="Calibri" w:cs="Tahoma"/>
          <w:bCs/>
          <w:sz w:val="22"/>
          <w:szCs w:val="22"/>
          <w:lang w:eastAsia="en-US"/>
        </w:rPr>
        <w:t>71</w:t>
      </w:r>
      <w:r w:rsidR="005D5485">
        <w:rPr>
          <w:rFonts w:ascii="Palatino Linotype" w:hAnsi="Palatino Linotype" w:eastAsia="Calibri" w:cs="Tahoma"/>
          <w:bCs/>
          <w:sz w:val="22"/>
          <w:szCs w:val="22"/>
          <w:lang w:eastAsia="en-US"/>
        </w:rPr>
        <w:t>1</w:t>
      </w:r>
      <w:r w:rsidRPr="00EA3F07" w:rsidR="008F4BA5">
        <w:rPr>
          <w:rFonts w:ascii="Palatino Linotype" w:hAnsi="Palatino Linotype" w:eastAsia="Calibri" w:cs="Tahoma"/>
          <w:bCs/>
          <w:sz w:val="22"/>
          <w:szCs w:val="22"/>
          <w:lang w:eastAsia="en-US"/>
        </w:rPr>
        <w:t>/INFOEM/IP/RR/2021, por</w:t>
      </w:r>
      <w:r w:rsidRPr="008F4BA5" w:rsidR="008F4BA5">
        <w:rPr>
          <w:rFonts w:ascii="Palatino Linotype" w:hAnsi="Palatino Linotype" w:eastAsia="Calibri" w:cs="Tahoma"/>
          <w:bCs/>
          <w:sz w:val="22"/>
          <w:szCs w:val="22"/>
          <w:lang w:eastAsia="en-US"/>
        </w:rPr>
        <w:t xml:space="preserve"> ser este último el más antiguo, sustanciado bajo el índice de esta Ponencia, al advertir conexidad entre estos, ya que fueron promovidos por la misma persona, en los que se señaló como Sujeto Obligado al</w:t>
      </w:r>
      <w:r w:rsidR="00036E5B">
        <w:rPr>
          <w:rFonts w:ascii="Palatino Linotype" w:hAnsi="Palatino Linotype" w:eastAsia="Calibri" w:cs="Tahoma"/>
          <w:bCs/>
          <w:sz w:val="22"/>
          <w:szCs w:val="22"/>
          <w:lang w:eastAsia="en-US"/>
        </w:rPr>
        <w:t xml:space="preserve"> </w:t>
      </w:r>
      <w:r w:rsidR="009C6CF6">
        <w:rPr>
          <w:rFonts w:ascii="Palatino Linotype" w:hAnsi="Palatino Linotype" w:eastAsia="Calibri" w:cs="Tahoma"/>
          <w:bCs/>
          <w:sz w:val="22"/>
          <w:szCs w:val="22"/>
          <w:lang w:eastAsia="en-US"/>
        </w:rPr>
        <w:t>Ayuntamiento de Metepec</w:t>
      </w:r>
      <w:r w:rsidR="005D5485">
        <w:rPr>
          <w:rFonts w:ascii="Palatino Linotype" w:hAnsi="Palatino Linotype" w:eastAsia="Calibri" w:cs="Tahoma"/>
          <w:bCs/>
          <w:sz w:val="22"/>
          <w:szCs w:val="22"/>
          <w:lang w:eastAsia="en-US"/>
        </w:rPr>
        <w:t>.</w:t>
      </w:r>
    </w:p>
    <w:p w:rsidR="009848E1" w:rsidP="00CF266E" w:rsidRDefault="009848E1" w14:paraId="439CBDD3" w14:textId="77777777">
      <w:pPr>
        <w:spacing w:line="360" w:lineRule="auto"/>
        <w:jc w:val="both"/>
        <w:rPr>
          <w:rFonts w:ascii="Palatino Linotype" w:hAnsi="Palatino Linotype" w:eastAsia="Calibri" w:cs="Tahoma"/>
          <w:bCs/>
          <w:sz w:val="22"/>
          <w:szCs w:val="22"/>
          <w:lang w:eastAsia="en-US"/>
        </w:rPr>
      </w:pPr>
    </w:p>
    <w:p w:rsidR="009136E7" w:rsidP="00CF266E" w:rsidRDefault="009848E1" w14:paraId="2AA5A196" w14:textId="29FF325B">
      <w:pPr>
        <w:spacing w:line="360" w:lineRule="auto"/>
        <w:jc w:val="both"/>
        <w:rPr>
          <w:rFonts w:ascii="Palatino Linotype" w:hAnsi="Palatino Linotype" w:eastAsia="Batang" w:cs="Tahoma"/>
          <w:bCs/>
          <w:sz w:val="22"/>
          <w:szCs w:val="22"/>
        </w:rPr>
      </w:pPr>
      <w:r>
        <w:rPr>
          <w:rFonts w:ascii="Palatino Linotype" w:hAnsi="Palatino Linotype" w:eastAsia="Palatino Linotype" w:cs="Palatino Linotype"/>
          <w:b/>
          <w:bCs/>
          <w:color w:val="000000"/>
          <w:sz w:val="22"/>
          <w:szCs w:val="22"/>
          <w:lang w:val="es-ES" w:eastAsia="en-US"/>
        </w:rPr>
        <w:t>d</w:t>
      </w:r>
      <w:r w:rsidRPr="009848E1">
        <w:rPr>
          <w:rFonts w:ascii="Palatino Linotype" w:hAnsi="Palatino Linotype" w:eastAsia="Palatino Linotype" w:cs="Palatino Linotype"/>
          <w:b/>
          <w:bCs/>
          <w:color w:val="000000"/>
          <w:sz w:val="22"/>
          <w:szCs w:val="22"/>
          <w:lang w:val="es-ES" w:eastAsia="en-US"/>
        </w:rPr>
        <w:t xml:space="preserve">) </w:t>
      </w:r>
      <w:r w:rsidRPr="00F97F3B" w:rsidR="009136E7">
        <w:rPr>
          <w:rFonts w:ascii="Palatino Linotype" w:hAnsi="Palatino Linotype" w:cs="Tahoma"/>
          <w:b/>
          <w:bCs/>
          <w:sz w:val="22"/>
          <w:szCs w:val="22"/>
        </w:rPr>
        <w:t>Informe</w:t>
      </w:r>
      <w:r w:rsidR="008D1698">
        <w:rPr>
          <w:rFonts w:ascii="Palatino Linotype" w:hAnsi="Palatino Linotype" w:cs="Tahoma"/>
          <w:b/>
          <w:bCs/>
          <w:sz w:val="22"/>
          <w:szCs w:val="22"/>
        </w:rPr>
        <w:t>s</w:t>
      </w:r>
      <w:r w:rsidRPr="00F97F3B" w:rsidR="009136E7">
        <w:rPr>
          <w:rFonts w:ascii="Palatino Linotype" w:hAnsi="Palatino Linotype" w:cs="Tahoma"/>
          <w:b/>
          <w:bCs/>
          <w:sz w:val="22"/>
          <w:szCs w:val="22"/>
        </w:rPr>
        <w:t xml:space="preserve"> Justificado</w:t>
      </w:r>
      <w:r w:rsidR="008D1698">
        <w:rPr>
          <w:rFonts w:ascii="Palatino Linotype" w:hAnsi="Palatino Linotype" w:cs="Tahoma"/>
          <w:b/>
          <w:bCs/>
          <w:sz w:val="22"/>
          <w:szCs w:val="22"/>
        </w:rPr>
        <w:t>s</w:t>
      </w:r>
      <w:r w:rsidRPr="00F97F3B" w:rsidR="009136E7">
        <w:rPr>
          <w:rFonts w:ascii="Palatino Linotype" w:hAnsi="Palatino Linotype" w:cs="Tahoma"/>
          <w:b/>
          <w:bCs/>
          <w:sz w:val="22"/>
          <w:szCs w:val="22"/>
        </w:rPr>
        <w:t>.</w:t>
      </w:r>
      <w:r w:rsidRPr="00F97F3B" w:rsidR="009136E7">
        <w:rPr>
          <w:rFonts w:ascii="Palatino Linotype" w:hAnsi="Palatino Linotype" w:cs="Tahoma"/>
          <w:bCs/>
          <w:sz w:val="22"/>
          <w:szCs w:val="22"/>
        </w:rPr>
        <w:t xml:space="preserve"> </w:t>
      </w:r>
      <w:r w:rsidRPr="00B75D9B" w:rsidR="00B75D9B">
        <w:rPr>
          <w:rFonts w:ascii="Palatino Linotype" w:hAnsi="Palatino Linotype" w:cs="Tahoma"/>
          <w:bCs/>
          <w:sz w:val="22"/>
          <w:szCs w:val="22"/>
          <w:lang w:val="es-ES_tradnl"/>
        </w:rPr>
        <w:t>Las partes fueron omisas en emitir manifestaciones o alegatos.</w:t>
      </w:r>
    </w:p>
    <w:p w:rsidR="009136E7" w:rsidP="00CF266E" w:rsidRDefault="009136E7" w14:paraId="28AA79AE" w14:textId="77777777">
      <w:pPr>
        <w:spacing w:line="360" w:lineRule="auto"/>
        <w:jc w:val="both"/>
        <w:rPr>
          <w:rFonts w:ascii="Palatino Linotype" w:hAnsi="Palatino Linotype" w:eastAsia="Batang" w:cs="Tahoma"/>
          <w:bCs/>
          <w:sz w:val="22"/>
          <w:szCs w:val="22"/>
        </w:rPr>
      </w:pPr>
    </w:p>
    <w:p w:rsidR="0030071C" w:rsidP="00CF266E" w:rsidRDefault="00B75D9B" w14:paraId="6CB685CA" w14:textId="421B401D">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bCs/>
          <w:sz w:val="22"/>
          <w:szCs w:val="22"/>
          <w:lang w:val="es-ES"/>
        </w:rPr>
        <w:t>e</w:t>
      </w:r>
      <w:r w:rsidR="00F65389">
        <w:rPr>
          <w:rFonts w:ascii="Palatino Linotype" w:hAnsi="Palatino Linotype" w:cs="Tahoma"/>
          <w:b/>
          <w:bCs/>
          <w:sz w:val="22"/>
          <w:szCs w:val="22"/>
          <w:lang w:val="es-ES"/>
        </w:rPr>
        <w:t xml:space="preserve">) </w:t>
      </w:r>
      <w:r w:rsidRPr="0030071C" w:rsidR="0030071C">
        <w:rPr>
          <w:rFonts w:ascii="Palatino Linotype" w:hAnsi="Palatino Linotype" w:cs="Tahoma"/>
          <w:b/>
          <w:sz w:val="22"/>
          <w:szCs w:val="22"/>
        </w:rPr>
        <w:t>Cierre de instrucción.</w:t>
      </w:r>
      <w:r w:rsidRPr="0030071C" w:rsidR="0030071C">
        <w:rPr>
          <w:rFonts w:ascii="Palatino Linotype" w:hAnsi="Palatino Linotype" w:cs="Tahoma"/>
          <w:sz w:val="22"/>
          <w:szCs w:val="22"/>
        </w:rPr>
        <w:t xml:space="preserve"> El </w:t>
      </w:r>
      <w:r>
        <w:rPr>
          <w:rFonts w:ascii="Palatino Linotype" w:hAnsi="Palatino Linotype" w:cs="Tahoma"/>
          <w:sz w:val="22"/>
          <w:szCs w:val="22"/>
        </w:rPr>
        <w:t>diecisiete</w:t>
      </w:r>
      <w:r w:rsidR="007B148E">
        <w:rPr>
          <w:rFonts w:ascii="Palatino Linotype" w:hAnsi="Palatino Linotype" w:cs="Tahoma"/>
          <w:sz w:val="22"/>
          <w:szCs w:val="22"/>
        </w:rPr>
        <w:t xml:space="preserve"> de </w:t>
      </w:r>
      <w:r>
        <w:rPr>
          <w:rFonts w:ascii="Palatino Linotype" w:hAnsi="Palatino Linotype" w:cs="Tahoma"/>
          <w:sz w:val="22"/>
          <w:szCs w:val="22"/>
        </w:rPr>
        <w:t>dic</w:t>
      </w:r>
      <w:r w:rsidR="001A4D15">
        <w:rPr>
          <w:rFonts w:ascii="Palatino Linotype" w:hAnsi="Palatino Linotype" w:cs="Tahoma"/>
          <w:sz w:val="22"/>
          <w:szCs w:val="22"/>
        </w:rPr>
        <w:t xml:space="preserve">iembre </w:t>
      </w:r>
      <w:r w:rsidRPr="0030071C" w:rsidR="0030071C">
        <w:rPr>
          <w:rFonts w:ascii="Palatino Linotype" w:hAnsi="Palatino Linotype" w:cs="Tahoma"/>
          <w:sz w:val="22"/>
          <w:szCs w:val="22"/>
        </w:rPr>
        <w:t xml:space="preserve">de dos mil veintiuno,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30071C" w:rsidR="0030071C">
        <w:rPr>
          <w:rFonts w:ascii="Palatino Linotype" w:hAnsi="Palatino Linotype" w:cs="Tahoma"/>
          <w:sz w:val="22"/>
          <w:szCs w:val="22"/>
          <w:lang w:val="es-ES"/>
        </w:rPr>
        <w:t>Sistema de Acceso a la Información Mexiquense (SAIMEX)</w:t>
      </w:r>
      <w:r w:rsidRPr="0030071C" w:rsidR="0030071C">
        <w:rPr>
          <w:rFonts w:ascii="Palatino Linotype" w:hAnsi="Palatino Linotype" w:cs="Tahoma"/>
          <w:sz w:val="22"/>
          <w:szCs w:val="22"/>
        </w:rPr>
        <w:t>.</w:t>
      </w:r>
    </w:p>
    <w:p w:rsidRPr="0030071C" w:rsidR="001A4D15" w:rsidP="00CF266E" w:rsidRDefault="001A4D15" w14:paraId="5A762924" w14:textId="77777777">
      <w:pPr>
        <w:autoSpaceDE w:val="0"/>
        <w:autoSpaceDN w:val="0"/>
        <w:adjustRightInd w:val="0"/>
        <w:spacing w:line="360" w:lineRule="auto"/>
        <w:jc w:val="both"/>
        <w:rPr>
          <w:rFonts w:ascii="Palatino Linotype" w:hAnsi="Palatino Linotype" w:cs="Tahoma"/>
          <w:sz w:val="22"/>
          <w:szCs w:val="22"/>
        </w:rPr>
      </w:pPr>
    </w:p>
    <w:p w:rsidRPr="0030071C" w:rsidR="0030071C" w:rsidP="00CF266E" w:rsidRDefault="0030071C" w14:paraId="3A17C701" w14:textId="77777777">
      <w:pPr>
        <w:spacing w:line="360" w:lineRule="auto"/>
        <w:jc w:val="both"/>
        <w:rPr>
          <w:rFonts w:ascii="Palatino Linotype" w:hAnsi="Palatino Linotype" w:cs="Tahoma"/>
          <w:color w:val="000000"/>
          <w:sz w:val="22"/>
          <w:szCs w:val="22"/>
        </w:rPr>
      </w:pPr>
      <w:r w:rsidRPr="0030071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114865" w:rsidR="004F59AB" w:rsidP="00CF266E" w:rsidRDefault="004F59AB" w14:paraId="46FE4BBA" w14:textId="16CF3529">
      <w:pPr>
        <w:spacing w:line="360" w:lineRule="auto"/>
        <w:jc w:val="both"/>
        <w:rPr>
          <w:rFonts w:ascii="Palatino Linotype" w:hAnsi="Palatino Linotype" w:cs="Tahoma"/>
          <w:color w:val="000000"/>
          <w:sz w:val="22"/>
          <w:szCs w:val="22"/>
        </w:rPr>
      </w:pPr>
    </w:p>
    <w:p w:rsidRPr="00114865" w:rsidR="004F59AB" w:rsidP="00CF266E" w:rsidRDefault="004F59AB" w14:paraId="24AC0573" w14:textId="263BD658">
      <w:pPr>
        <w:spacing w:line="360" w:lineRule="auto"/>
        <w:jc w:val="center"/>
        <w:rPr>
          <w:rFonts w:ascii="Palatino Linotype" w:hAnsi="Palatino Linotype" w:cs="Tahoma"/>
          <w:b/>
          <w:sz w:val="22"/>
          <w:szCs w:val="22"/>
          <w:lang w:val="es-ES"/>
        </w:rPr>
      </w:pPr>
      <w:r w:rsidRPr="00114865">
        <w:rPr>
          <w:rFonts w:ascii="Palatino Linotype" w:hAnsi="Palatino Linotype" w:cs="Tahoma"/>
          <w:b/>
          <w:sz w:val="22"/>
          <w:szCs w:val="22"/>
          <w:lang w:val="es-ES"/>
        </w:rPr>
        <w:t>CONSIDERANDOS</w:t>
      </w:r>
      <w:r w:rsidRPr="00114865" w:rsidR="00DA5947">
        <w:rPr>
          <w:rFonts w:ascii="Palatino Linotype" w:hAnsi="Palatino Linotype" w:cs="Tahoma"/>
          <w:b/>
          <w:sz w:val="22"/>
          <w:szCs w:val="22"/>
          <w:lang w:val="es-ES"/>
        </w:rPr>
        <w:t>:</w:t>
      </w:r>
    </w:p>
    <w:p w:rsidRPr="00114865" w:rsidR="004F59AB" w:rsidP="00CF266E" w:rsidRDefault="004F59AB" w14:paraId="7659CF50" w14:textId="77777777">
      <w:pPr>
        <w:spacing w:line="360" w:lineRule="auto"/>
        <w:rPr>
          <w:rFonts w:ascii="Palatino Linotype" w:hAnsi="Palatino Linotype" w:cs="Tahoma"/>
          <w:b/>
          <w:sz w:val="22"/>
          <w:szCs w:val="22"/>
          <w:lang w:val="es-ES"/>
        </w:rPr>
      </w:pPr>
    </w:p>
    <w:p w:rsidRPr="00114865" w:rsidR="004F59AB" w:rsidP="00CF266E" w:rsidRDefault="004F59AB" w14:paraId="6E73154A" w14:textId="77777777">
      <w:pPr>
        <w:autoSpaceDE w:val="0"/>
        <w:autoSpaceDN w:val="0"/>
        <w:adjustRightInd w:val="0"/>
        <w:spacing w:line="360" w:lineRule="auto"/>
        <w:jc w:val="both"/>
        <w:rPr>
          <w:rFonts w:ascii="Palatino Linotype" w:hAnsi="Palatino Linotype" w:cs="Tahoma"/>
          <w:b/>
          <w:sz w:val="22"/>
          <w:szCs w:val="22"/>
          <w:lang w:val="es-ES"/>
        </w:rPr>
      </w:pPr>
      <w:r w:rsidRPr="00114865">
        <w:rPr>
          <w:rFonts w:ascii="Palatino Linotype" w:hAnsi="Palatino Linotype" w:eastAsia="Calibri" w:cs="Tahoma"/>
          <w:b/>
          <w:color w:val="000000"/>
          <w:sz w:val="22"/>
          <w:szCs w:val="22"/>
          <w:lang w:val="es-ES" w:eastAsia="es-MX"/>
        </w:rPr>
        <w:t>PRIMERO</w:t>
      </w:r>
      <w:r w:rsidRPr="00114865">
        <w:rPr>
          <w:rFonts w:ascii="Palatino Linotype" w:hAnsi="Palatino Linotype" w:eastAsia="Calibri" w:cs="Tahoma"/>
          <w:color w:val="000000"/>
          <w:sz w:val="22"/>
          <w:szCs w:val="22"/>
          <w:lang w:val="es-ES" w:eastAsia="es-MX"/>
        </w:rPr>
        <w:t xml:space="preserve">. </w:t>
      </w:r>
      <w:r w:rsidRPr="00114865">
        <w:rPr>
          <w:rFonts w:ascii="Palatino Linotype" w:hAnsi="Palatino Linotype" w:cs="Tahoma"/>
          <w:b/>
          <w:sz w:val="22"/>
          <w:szCs w:val="22"/>
          <w:lang w:val="es-ES"/>
        </w:rPr>
        <w:t>Competencia.</w:t>
      </w:r>
    </w:p>
    <w:p w:rsidRPr="00114865" w:rsidR="004F59AB" w:rsidP="00CF266E" w:rsidRDefault="004F59AB" w14:paraId="5004A102" w14:textId="77777777">
      <w:pPr>
        <w:autoSpaceDE w:val="0"/>
        <w:autoSpaceDN w:val="0"/>
        <w:adjustRightInd w:val="0"/>
        <w:spacing w:line="360" w:lineRule="auto"/>
        <w:jc w:val="both"/>
        <w:rPr>
          <w:rFonts w:ascii="Palatino Linotype" w:hAnsi="Palatino Linotype" w:cs="Tahoma"/>
          <w:b/>
          <w:sz w:val="22"/>
          <w:szCs w:val="22"/>
          <w:lang w:val="es-ES"/>
        </w:rPr>
      </w:pPr>
    </w:p>
    <w:p w:rsidRPr="00114865" w:rsidR="008272B5" w:rsidP="00CF266E" w:rsidRDefault="008272B5" w14:paraId="301B5906" w14:textId="2A177476">
      <w:pPr>
        <w:spacing w:line="360" w:lineRule="auto"/>
        <w:jc w:val="both"/>
        <w:rPr>
          <w:rFonts w:ascii="Palatino Linotype" w:hAnsi="Palatino Linotype" w:cs="Tahoma"/>
          <w:bCs/>
          <w:sz w:val="22"/>
          <w:szCs w:val="22"/>
        </w:rPr>
      </w:pPr>
      <w:r w:rsidRPr="00114865">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1A6FB5">
        <w:rPr>
          <w:rFonts w:ascii="Palatino Linotype" w:hAnsi="Palatino Linotype" w:cs="Tahoma"/>
          <w:bCs/>
          <w:sz w:val="22"/>
          <w:szCs w:val="22"/>
        </w:rPr>
        <w:t>trigésimo, trigésimo primero y trigésimo segundo</w:t>
      </w:r>
      <w:r w:rsidRPr="00114865">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114865">
        <w:rPr>
          <w:rFonts w:ascii="Palatino Linotype" w:hAnsi="Palatino Linotype"/>
          <w:bCs/>
          <w:sz w:val="22"/>
          <w:szCs w:val="22"/>
        </w:rPr>
        <w:t xml:space="preserve"> 7°, </w:t>
      </w:r>
      <w:r w:rsidRPr="00114865">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p>
    <w:p w:rsidRPr="00114865" w:rsidR="004F59AB" w:rsidP="00CF266E" w:rsidRDefault="004F59AB" w14:paraId="3F26CDB2" w14:textId="77777777">
      <w:pPr>
        <w:spacing w:line="360" w:lineRule="auto"/>
        <w:jc w:val="both"/>
        <w:rPr>
          <w:rFonts w:ascii="Palatino Linotype" w:hAnsi="Palatino Linotype" w:cs="Tahoma"/>
          <w:sz w:val="22"/>
          <w:szCs w:val="22"/>
          <w:shd w:val="clear" w:color="auto" w:fill="FFFFFF"/>
        </w:rPr>
      </w:pPr>
    </w:p>
    <w:p w:rsidRPr="00114865" w:rsidR="004F59AB" w:rsidP="00CF266E" w:rsidRDefault="004F59AB" w14:paraId="4EADEF78" w14:textId="77777777">
      <w:pPr>
        <w:spacing w:line="360" w:lineRule="auto"/>
        <w:jc w:val="both"/>
        <w:rPr>
          <w:rFonts w:ascii="Palatino Linotype" w:hAnsi="Palatino Linotype" w:cs="Tahoma"/>
          <w:b/>
          <w:bCs/>
          <w:color w:val="000000"/>
          <w:sz w:val="22"/>
          <w:szCs w:val="22"/>
        </w:rPr>
      </w:pPr>
      <w:r w:rsidRPr="00114865">
        <w:rPr>
          <w:rFonts w:ascii="Palatino Linotype" w:hAnsi="Palatino Linotype" w:cs="Tahoma"/>
          <w:b/>
          <w:sz w:val="22"/>
          <w:szCs w:val="22"/>
          <w:shd w:val="clear" w:color="auto" w:fill="FFFFFF"/>
          <w:lang w:val="es-ES"/>
        </w:rPr>
        <w:t>SEGUNDO</w:t>
      </w:r>
      <w:r w:rsidRPr="00114865">
        <w:rPr>
          <w:rFonts w:ascii="Palatino Linotype" w:hAnsi="Palatino Linotype" w:cs="Tahoma"/>
          <w:sz w:val="22"/>
          <w:szCs w:val="22"/>
          <w:shd w:val="clear" w:color="auto" w:fill="FFFFFF"/>
          <w:lang w:val="es-ES"/>
        </w:rPr>
        <w:t xml:space="preserve">. </w:t>
      </w:r>
      <w:r w:rsidRPr="00114865">
        <w:rPr>
          <w:rFonts w:ascii="Palatino Linotype" w:hAnsi="Palatino Linotype" w:cs="Tahoma"/>
          <w:b/>
          <w:bCs/>
          <w:color w:val="000000"/>
          <w:sz w:val="22"/>
          <w:szCs w:val="22"/>
        </w:rPr>
        <w:t>Causales de procedencia y sobreseimiento.</w:t>
      </w:r>
    </w:p>
    <w:p w:rsidRPr="00114865" w:rsidR="004F59AB" w:rsidP="00CF266E" w:rsidRDefault="004F59AB" w14:paraId="01C8A537" w14:textId="77777777">
      <w:pPr>
        <w:spacing w:line="360" w:lineRule="auto"/>
        <w:jc w:val="both"/>
        <w:rPr>
          <w:rFonts w:ascii="Palatino Linotype" w:hAnsi="Palatino Linotype" w:cs="Tahoma"/>
          <w:bCs/>
          <w:color w:val="000000"/>
          <w:sz w:val="22"/>
          <w:szCs w:val="22"/>
        </w:rPr>
      </w:pPr>
    </w:p>
    <w:p w:rsidRPr="00114865" w:rsidR="004F59AB" w:rsidP="00CF266E" w:rsidRDefault="004F59AB" w14:paraId="0976E190" w14:textId="77777777">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De las constancias que forman parte de los Recursos de Revisión que se analiza, se advierte que previo al estudio del fondo de la litis, es necesario estudiar las causales de improcedencia y sobreseimiento que se adviertan, para determinar lo que en Derecho proceda.</w:t>
      </w:r>
    </w:p>
    <w:p w:rsidRPr="00114865" w:rsidR="004F59AB" w:rsidP="00CF266E" w:rsidRDefault="004F59AB" w14:paraId="30B7F5BB" w14:textId="77777777">
      <w:pPr>
        <w:spacing w:line="360" w:lineRule="auto"/>
        <w:jc w:val="both"/>
        <w:rPr>
          <w:rFonts w:ascii="Palatino Linotype" w:hAnsi="Palatino Linotype" w:cs="Tahoma"/>
          <w:sz w:val="22"/>
          <w:szCs w:val="22"/>
          <w:shd w:val="clear" w:color="auto" w:fill="FFFFFF"/>
          <w:lang w:val="es-ES"/>
        </w:rPr>
      </w:pPr>
    </w:p>
    <w:p w:rsidRPr="00114865" w:rsidR="004F59AB" w:rsidP="00CF266E" w:rsidRDefault="004F59AB" w14:paraId="1C5ADC0C" w14:textId="77777777">
      <w:pPr>
        <w:spacing w:line="360" w:lineRule="auto"/>
        <w:jc w:val="both"/>
        <w:rPr>
          <w:rFonts w:ascii="Palatino Linotype" w:hAnsi="Palatino Linotype" w:cs="Tahoma"/>
          <w:b/>
          <w:bCs/>
          <w:color w:val="000000"/>
          <w:sz w:val="22"/>
          <w:szCs w:val="22"/>
        </w:rPr>
      </w:pPr>
      <w:r w:rsidRPr="00114865">
        <w:rPr>
          <w:rFonts w:ascii="Palatino Linotype" w:hAnsi="Palatino Linotype" w:cs="Tahoma"/>
          <w:b/>
          <w:bCs/>
          <w:color w:val="000000"/>
          <w:sz w:val="22"/>
          <w:szCs w:val="22"/>
        </w:rPr>
        <w:t xml:space="preserve">Causales de improcedencia. </w:t>
      </w:r>
    </w:p>
    <w:p w:rsidRPr="00114865" w:rsidR="004F59AB" w:rsidP="00CF266E" w:rsidRDefault="004F59AB" w14:paraId="64B869C6" w14:textId="77777777">
      <w:pPr>
        <w:spacing w:line="360" w:lineRule="auto"/>
        <w:jc w:val="both"/>
        <w:rPr>
          <w:rFonts w:ascii="Palatino Linotype" w:hAnsi="Palatino Linotype" w:cs="Tahoma"/>
          <w:sz w:val="22"/>
          <w:szCs w:val="22"/>
          <w:shd w:val="clear" w:color="auto" w:fill="FFFFFF"/>
          <w:lang w:val="es-ES"/>
        </w:rPr>
      </w:pPr>
    </w:p>
    <w:p w:rsidRPr="006D224E" w:rsidR="004F59AB" w:rsidP="00CF266E" w:rsidRDefault="004F59AB" w14:paraId="11BEB5F9" w14:textId="609AA4BD">
      <w:pPr>
        <w:spacing w:line="360" w:lineRule="auto"/>
        <w:jc w:val="both"/>
        <w:rPr>
          <w:rFonts w:ascii="Palatino Linotype" w:hAnsi="Palatino Linotype" w:cs="Tahoma"/>
          <w:bCs/>
          <w:color w:val="000000"/>
          <w:sz w:val="22"/>
          <w:szCs w:val="22"/>
        </w:rPr>
      </w:pPr>
      <w:r w:rsidRPr="006D224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6D224E" w:rsidR="00DA5947" w:rsidP="00CF266E" w:rsidRDefault="00DA5947" w14:paraId="27AEDE66" w14:textId="77777777">
      <w:pPr>
        <w:spacing w:line="360" w:lineRule="auto"/>
        <w:jc w:val="both"/>
        <w:rPr>
          <w:rFonts w:ascii="Palatino Linotype" w:hAnsi="Palatino Linotype" w:cs="Tahoma"/>
          <w:bCs/>
          <w:color w:val="000000"/>
          <w:sz w:val="22"/>
          <w:szCs w:val="22"/>
        </w:rPr>
      </w:pPr>
    </w:p>
    <w:p w:rsidRPr="00114865" w:rsidR="004F59AB" w:rsidP="00CF266E" w:rsidRDefault="004F59AB" w14:paraId="5C57D5F1" w14:textId="77777777">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114865" w:rsidR="004F59AB" w:rsidP="00CF266E" w:rsidRDefault="004F59AB" w14:paraId="30B75924" w14:textId="77777777">
      <w:pPr>
        <w:spacing w:line="360" w:lineRule="auto"/>
        <w:jc w:val="both"/>
        <w:rPr>
          <w:rFonts w:ascii="Palatino Linotype" w:hAnsi="Palatino Linotype" w:cs="Tahoma"/>
          <w:bCs/>
          <w:color w:val="000000"/>
          <w:sz w:val="22"/>
          <w:szCs w:val="22"/>
        </w:rPr>
      </w:pPr>
    </w:p>
    <w:p w:rsidRPr="005F6096" w:rsidR="00E544D5" w:rsidP="00CF266E" w:rsidRDefault="00E544D5" w14:paraId="5BAF6154" w14:textId="4432DF35">
      <w:pPr>
        <w:widowControl w:val="0"/>
        <w:spacing w:line="360" w:lineRule="auto"/>
        <w:jc w:val="both"/>
        <w:rPr>
          <w:rFonts w:ascii="Palatino Linotype" w:hAnsi="Palatino Linotype"/>
          <w:color w:val="222222"/>
          <w:lang w:val="es-ES"/>
        </w:rPr>
      </w:pPr>
      <w:r w:rsidRPr="005F6096">
        <w:rPr>
          <w:rFonts w:ascii="Palatino Linotype" w:hAnsi="Palatino Linotype" w:cs="Tahoma"/>
          <w:sz w:val="22"/>
          <w:szCs w:val="22"/>
        </w:rPr>
        <w:t>Asimismo, se actualiza la causal de procedencia del Recurso de Revisión señalada en el artículo 179, fracci</w:t>
      </w:r>
      <w:r w:rsidR="00DF764A">
        <w:rPr>
          <w:rFonts w:ascii="Palatino Linotype" w:hAnsi="Palatino Linotype" w:cs="Tahoma"/>
          <w:sz w:val="22"/>
          <w:szCs w:val="22"/>
        </w:rPr>
        <w:t xml:space="preserve">ones II y </w:t>
      </w:r>
      <w:r w:rsidRPr="005F6096">
        <w:rPr>
          <w:rFonts w:ascii="Palatino Linotype" w:hAnsi="Palatino Linotype" w:cs="Tahoma"/>
          <w:sz w:val="22"/>
          <w:szCs w:val="22"/>
        </w:rPr>
        <w:t xml:space="preserve">VIII, de la Ley en cita, </w:t>
      </w:r>
      <w:r w:rsidRPr="005F6096">
        <w:rPr>
          <w:rFonts w:ascii="Palatino Linotype" w:hAnsi="Palatino Linotype" w:eastAsia="Calibri" w:cs="Tahoma"/>
          <w:color w:val="000000"/>
          <w:sz w:val="22"/>
          <w:szCs w:val="22"/>
          <w:lang w:eastAsia="es-MX"/>
        </w:rPr>
        <w:t xml:space="preserve">pues el Recurrente se inconformó </w:t>
      </w:r>
      <w:r w:rsidRPr="005F6096">
        <w:rPr>
          <w:rFonts w:ascii="Palatino Linotype" w:hAnsi="Palatino Linotype" w:cs="Tahoma"/>
          <w:sz w:val="22"/>
          <w:szCs w:val="22"/>
          <w:lang w:val="es-ES"/>
        </w:rPr>
        <w:t xml:space="preserve">con la </w:t>
      </w:r>
      <w:r w:rsidRPr="00DF764A" w:rsidR="00DF764A">
        <w:rPr>
          <w:rFonts w:ascii="Palatino Linotype" w:hAnsi="Palatino Linotype" w:cs="Tahoma"/>
          <w:sz w:val="22"/>
          <w:szCs w:val="22"/>
        </w:rPr>
        <w:t>clasificación de la información</w:t>
      </w:r>
      <w:r w:rsidR="00DF764A">
        <w:rPr>
          <w:rFonts w:ascii="Palatino Linotype" w:hAnsi="Palatino Linotype" w:cs="Tahoma"/>
          <w:sz w:val="22"/>
          <w:szCs w:val="22"/>
        </w:rPr>
        <w:t xml:space="preserve"> y la </w:t>
      </w:r>
      <w:r w:rsidRPr="005F6096">
        <w:rPr>
          <w:rFonts w:ascii="Palatino Linotype" w:hAnsi="Palatino Linotype" w:eastAsia="Calibri" w:cs="Tahoma"/>
          <w:color w:val="000000"/>
          <w:sz w:val="22"/>
          <w:szCs w:val="22"/>
        </w:rPr>
        <w:t>puesta a disposición de la inform</w:t>
      </w:r>
      <w:r w:rsidR="00DF764A">
        <w:rPr>
          <w:rFonts w:ascii="Palatino Linotype" w:hAnsi="Palatino Linotype" w:eastAsia="Calibri" w:cs="Tahoma"/>
          <w:color w:val="000000"/>
          <w:sz w:val="22"/>
          <w:szCs w:val="22"/>
        </w:rPr>
        <w:t>ación, en una modalidad distinta</w:t>
      </w:r>
      <w:r w:rsidRPr="005F6096">
        <w:rPr>
          <w:rFonts w:ascii="Palatino Linotype" w:hAnsi="Palatino Linotype" w:eastAsia="Calibri" w:cs="Tahoma"/>
          <w:color w:val="000000"/>
          <w:sz w:val="22"/>
          <w:szCs w:val="22"/>
        </w:rPr>
        <w:t>.</w:t>
      </w:r>
    </w:p>
    <w:p w:rsidRPr="00114865" w:rsidR="004F59AB" w:rsidP="00CF266E" w:rsidRDefault="004F59AB" w14:paraId="2766EA4C" w14:textId="77777777">
      <w:pPr>
        <w:spacing w:line="360" w:lineRule="auto"/>
        <w:jc w:val="both"/>
        <w:rPr>
          <w:rFonts w:ascii="Palatino Linotype" w:hAnsi="Palatino Linotype" w:cs="Tahoma"/>
          <w:sz w:val="22"/>
          <w:szCs w:val="22"/>
          <w:shd w:val="clear" w:color="auto" w:fill="FFFFFF"/>
          <w:lang w:val="es-ES"/>
        </w:rPr>
      </w:pPr>
      <w:r w:rsidRPr="00114865">
        <w:rPr>
          <w:rFonts w:ascii="Palatino Linotype" w:hAnsi="Palatino Linotype" w:cs="Tahoma"/>
          <w:sz w:val="22"/>
          <w:szCs w:val="22"/>
          <w:shd w:val="clear" w:color="auto" w:fill="FFFFFF"/>
          <w:lang w:val="es-ES"/>
        </w:rPr>
        <w:t> </w:t>
      </w:r>
    </w:p>
    <w:p w:rsidRPr="00114865" w:rsidR="004F59AB" w:rsidP="00CF266E" w:rsidRDefault="004F59AB" w14:paraId="32373795" w14:textId="77777777">
      <w:pPr>
        <w:spacing w:line="360" w:lineRule="auto"/>
        <w:jc w:val="both"/>
        <w:rPr>
          <w:rFonts w:ascii="Palatino Linotype" w:hAnsi="Palatino Linotype" w:cs="Tahoma"/>
          <w:sz w:val="22"/>
          <w:szCs w:val="22"/>
          <w:shd w:val="clear" w:color="auto" w:fill="FFFFFF"/>
        </w:rPr>
      </w:pPr>
      <w:r w:rsidRPr="00114865">
        <w:rPr>
          <w:rFonts w:ascii="Palatino Linotype" w:hAnsi="Palatino Linotype" w:cs="Tahoma"/>
          <w:b/>
          <w:bCs/>
          <w:sz w:val="22"/>
          <w:szCs w:val="22"/>
          <w:shd w:val="clear" w:color="auto" w:fill="FFFFFF"/>
        </w:rPr>
        <w:t>Causales de sobreseimiento.</w:t>
      </w:r>
    </w:p>
    <w:p w:rsidRPr="00114865" w:rsidR="004F59AB" w:rsidP="00CF266E" w:rsidRDefault="004F59AB" w14:paraId="0B5C1E08" w14:textId="77777777">
      <w:pPr>
        <w:spacing w:line="360" w:lineRule="auto"/>
        <w:jc w:val="both"/>
        <w:rPr>
          <w:rFonts w:ascii="Palatino Linotype" w:hAnsi="Palatino Linotype" w:cs="Tahoma"/>
          <w:sz w:val="22"/>
          <w:szCs w:val="22"/>
          <w:shd w:val="clear" w:color="auto" w:fill="FFFFFF"/>
        </w:rPr>
      </w:pPr>
      <w:r w:rsidRPr="00114865">
        <w:rPr>
          <w:rFonts w:ascii="Palatino Linotype" w:hAnsi="Palatino Linotype" w:cs="Tahoma"/>
          <w:sz w:val="22"/>
          <w:szCs w:val="22"/>
          <w:shd w:val="clear" w:color="auto" w:fill="FFFFFF"/>
        </w:rPr>
        <w:t> </w:t>
      </w:r>
    </w:p>
    <w:p w:rsidRPr="00114865" w:rsidR="008374EA" w:rsidP="00CF266E" w:rsidRDefault="008374EA" w14:paraId="1CA034F9" w14:textId="77777777">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lastRenderedPageBreak/>
        <w:t>Por ser de previo y especial pronunciamiento, este Instituto analiza si se actualiza alguna causal de sobreseimiento.</w:t>
      </w:r>
    </w:p>
    <w:p w:rsidRPr="00114865" w:rsidR="008374EA" w:rsidP="00CF266E" w:rsidRDefault="008374EA" w14:paraId="491CEBE7" w14:textId="77777777">
      <w:pPr>
        <w:spacing w:line="360" w:lineRule="auto"/>
        <w:jc w:val="both"/>
        <w:rPr>
          <w:rFonts w:ascii="Palatino Linotype" w:hAnsi="Palatino Linotype" w:cs="Tahoma"/>
          <w:bCs/>
          <w:iCs/>
          <w:color w:val="000000"/>
          <w:sz w:val="22"/>
          <w:szCs w:val="22"/>
        </w:rPr>
      </w:pPr>
    </w:p>
    <w:p w:rsidRPr="00114865" w:rsidR="008374EA" w:rsidP="00CF266E" w:rsidRDefault="008374EA" w14:paraId="7592E6A4" w14:textId="77777777">
      <w:pPr>
        <w:spacing w:line="360" w:lineRule="auto"/>
        <w:jc w:val="both"/>
        <w:rPr>
          <w:rFonts w:ascii="Palatino Linotype" w:hAnsi="Palatino Linotype" w:cs="Tahoma"/>
          <w:bCs/>
          <w:iCs/>
          <w:color w:val="000000"/>
          <w:sz w:val="22"/>
          <w:szCs w:val="22"/>
        </w:rPr>
      </w:pPr>
      <w:r w:rsidRPr="00114865">
        <w:rPr>
          <w:rFonts w:ascii="Palatino Linotype" w:hAnsi="Palatino Linotype" w:cs="Tahoma"/>
          <w:bCs/>
          <w:iCs/>
          <w:color w:val="000000"/>
          <w:sz w:val="22"/>
          <w:szCs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114865" w:rsidR="008374EA" w:rsidP="00CF266E" w:rsidRDefault="008374EA" w14:paraId="1FA706BC" w14:textId="77777777">
      <w:pPr>
        <w:spacing w:line="360" w:lineRule="auto"/>
        <w:jc w:val="both"/>
        <w:rPr>
          <w:rFonts w:ascii="Palatino Linotype" w:hAnsi="Palatino Linotype" w:cs="Tahoma"/>
          <w:bCs/>
          <w:iCs/>
          <w:color w:val="000000"/>
          <w:sz w:val="22"/>
          <w:szCs w:val="22"/>
        </w:rPr>
      </w:pPr>
    </w:p>
    <w:p w:rsidRPr="00114865" w:rsidR="008374EA" w:rsidP="00CF266E" w:rsidRDefault="008374EA" w14:paraId="65BA162A" w14:textId="77777777">
      <w:pPr>
        <w:spacing w:line="360" w:lineRule="auto"/>
        <w:jc w:val="both"/>
        <w:rPr>
          <w:rFonts w:ascii="Palatino Linotype" w:hAnsi="Palatino Linotype" w:cs="Tahoma"/>
          <w:bCs/>
          <w:iCs/>
          <w:color w:val="000000"/>
          <w:sz w:val="22"/>
          <w:szCs w:val="22"/>
        </w:rPr>
      </w:pPr>
      <w:r w:rsidRPr="00114865">
        <w:rPr>
          <w:rFonts w:ascii="Palatino Linotype" w:hAnsi="Palatino Linotype" w:cs="Tahoma"/>
          <w:bCs/>
          <w:iCs/>
          <w:color w:val="000000"/>
          <w:sz w:val="22"/>
          <w:szCs w:val="22"/>
        </w:rPr>
        <w:t xml:space="preserve">Por tales motivos, se considera procedente entrar al fondo del presente asunto. </w:t>
      </w:r>
    </w:p>
    <w:p w:rsidRPr="00114865" w:rsidR="004F59AB" w:rsidP="00CF266E" w:rsidRDefault="004F59AB" w14:paraId="601EF1E9" w14:textId="77777777">
      <w:pPr>
        <w:spacing w:line="360" w:lineRule="auto"/>
        <w:jc w:val="both"/>
        <w:rPr>
          <w:rFonts w:ascii="Palatino Linotype" w:hAnsi="Palatino Linotype" w:cs="Tahoma"/>
          <w:sz w:val="22"/>
          <w:szCs w:val="22"/>
          <w:shd w:val="clear" w:color="auto" w:fill="FFFFFF"/>
        </w:rPr>
      </w:pPr>
    </w:p>
    <w:p w:rsidRPr="00114865" w:rsidR="004F59AB" w:rsidP="00CF266E" w:rsidRDefault="004F59AB" w14:paraId="1E3372FB" w14:textId="77777777">
      <w:pPr>
        <w:spacing w:line="360" w:lineRule="auto"/>
        <w:jc w:val="both"/>
        <w:rPr>
          <w:rFonts w:ascii="Palatino Linotype" w:hAnsi="Palatino Linotype" w:cs="Tahoma"/>
          <w:b/>
          <w:iCs/>
          <w:sz w:val="22"/>
          <w:szCs w:val="22"/>
          <w:shd w:val="clear" w:color="auto" w:fill="FFFFFF"/>
          <w:lang w:val="es-ES"/>
        </w:rPr>
      </w:pPr>
      <w:r w:rsidRPr="00114865">
        <w:rPr>
          <w:rFonts w:ascii="Palatino Linotype" w:hAnsi="Palatino Linotype" w:cs="Tahoma"/>
          <w:b/>
          <w:iCs/>
          <w:sz w:val="22"/>
          <w:szCs w:val="22"/>
          <w:shd w:val="clear" w:color="auto" w:fill="FFFFFF"/>
          <w:lang w:val="es-ES"/>
        </w:rPr>
        <w:t xml:space="preserve">TERCERO. Determinación de la Controversia. </w:t>
      </w:r>
    </w:p>
    <w:p w:rsidR="00201865" w:rsidP="00CF266E" w:rsidRDefault="00201865" w14:paraId="5D3B757E" w14:textId="77777777">
      <w:pPr>
        <w:spacing w:line="360" w:lineRule="auto"/>
        <w:jc w:val="both"/>
        <w:rPr>
          <w:rFonts w:ascii="Palatino Linotype" w:hAnsi="Palatino Linotype" w:cs="Tahoma"/>
          <w:bCs/>
          <w:color w:val="000000"/>
          <w:sz w:val="22"/>
          <w:szCs w:val="22"/>
        </w:rPr>
      </w:pPr>
    </w:p>
    <w:p w:rsidR="00730AED" w:rsidP="00CF266E" w:rsidRDefault="004F59AB" w14:paraId="314A5A9E" w14:textId="52AE23A3">
      <w:pPr>
        <w:spacing w:line="360" w:lineRule="auto"/>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 xml:space="preserve">Una vez realizado el estudio de las constancias que integran el expediente en que se actúa, se desprende que </w:t>
      </w:r>
      <w:r w:rsidR="00DC5B0E">
        <w:rPr>
          <w:rFonts w:ascii="Palatino Linotype" w:hAnsi="Palatino Linotype" w:cs="Tahoma"/>
          <w:bCs/>
          <w:color w:val="000000"/>
          <w:sz w:val="22"/>
          <w:szCs w:val="22"/>
        </w:rPr>
        <w:t>el</w:t>
      </w:r>
      <w:r w:rsidR="001053DB">
        <w:rPr>
          <w:rFonts w:ascii="Palatino Linotype" w:hAnsi="Palatino Linotype" w:cs="Tahoma"/>
          <w:bCs/>
          <w:color w:val="000000"/>
          <w:sz w:val="22"/>
          <w:szCs w:val="22"/>
        </w:rPr>
        <w:t xml:space="preserve"> Recurrente, </w:t>
      </w:r>
      <w:r w:rsidR="00AE2EFF">
        <w:rPr>
          <w:rFonts w:ascii="Palatino Linotype" w:hAnsi="Palatino Linotype" w:cs="Tahoma"/>
          <w:bCs/>
          <w:color w:val="000000"/>
          <w:sz w:val="22"/>
          <w:szCs w:val="22"/>
        </w:rPr>
        <w:t xml:space="preserve">requirió </w:t>
      </w:r>
      <w:r w:rsidR="002C5A7B">
        <w:rPr>
          <w:rFonts w:ascii="Palatino Linotype" w:hAnsi="Palatino Linotype" w:cs="Tahoma"/>
          <w:bCs/>
          <w:color w:val="000000"/>
          <w:sz w:val="22"/>
          <w:szCs w:val="22"/>
        </w:rPr>
        <w:t>lo siguiente:</w:t>
      </w:r>
    </w:p>
    <w:p w:rsidR="00C457F4" w:rsidP="00CF266E" w:rsidRDefault="00C457F4" w14:paraId="7D99F642" w14:textId="77777777">
      <w:pPr>
        <w:spacing w:line="360" w:lineRule="auto"/>
        <w:jc w:val="both"/>
        <w:rPr>
          <w:rFonts w:ascii="Palatino Linotype" w:hAnsi="Palatino Linotype" w:cs="Tahoma"/>
          <w:bCs/>
          <w:color w:val="000000"/>
          <w:sz w:val="22"/>
          <w:szCs w:val="22"/>
        </w:rPr>
      </w:pPr>
    </w:p>
    <w:p w:rsidR="00C457F4" w:rsidP="00CF266E" w:rsidRDefault="00C457F4" w14:paraId="16893E36" w14:textId="40F76B2B">
      <w:pPr>
        <w:pStyle w:val="Prrafodelista"/>
        <w:numPr>
          <w:ilvl w:val="0"/>
          <w:numId w:val="25"/>
        </w:num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Oficios generados por la Dirección de Gobernación, del primero de enero al veintiocho de febrero de dos mil diecinueve, con su respectivo libro de control.</w:t>
      </w:r>
    </w:p>
    <w:p w:rsidR="000359D5" w:rsidP="00CF266E" w:rsidRDefault="000359D5" w14:paraId="7CF535CC" w14:textId="77777777">
      <w:pPr>
        <w:pStyle w:val="Prrafodelista"/>
        <w:spacing w:line="360" w:lineRule="auto"/>
        <w:ind w:left="720"/>
        <w:jc w:val="both"/>
        <w:rPr>
          <w:rFonts w:ascii="Palatino Linotype" w:hAnsi="Palatino Linotype" w:cs="Tahoma"/>
          <w:bCs/>
          <w:color w:val="000000"/>
          <w:sz w:val="22"/>
          <w:szCs w:val="22"/>
        </w:rPr>
      </w:pPr>
    </w:p>
    <w:p w:rsidRPr="00C457F4" w:rsidR="000359D5" w:rsidP="00CF266E" w:rsidRDefault="000359D5" w14:paraId="60281687" w14:textId="356F1E52">
      <w:pPr>
        <w:pStyle w:val="Prrafodelista"/>
        <w:numPr>
          <w:ilvl w:val="0"/>
          <w:numId w:val="25"/>
        </w:numPr>
        <w:spacing w:line="360" w:lineRule="auto"/>
        <w:jc w:val="both"/>
        <w:rPr>
          <w:rFonts w:ascii="Palatino Linotype" w:hAnsi="Palatino Linotype" w:cs="Tahoma"/>
          <w:bCs/>
          <w:color w:val="000000"/>
          <w:sz w:val="22"/>
          <w:szCs w:val="22"/>
        </w:rPr>
      </w:pPr>
      <w:r>
        <w:rPr>
          <w:rFonts w:ascii="Palatino Linotype" w:hAnsi="Palatino Linotype" w:cs="Tahoma"/>
          <w:bCs/>
          <w:color w:val="000000"/>
          <w:sz w:val="22"/>
          <w:szCs w:val="22"/>
        </w:rPr>
        <w:t>Oficios generados por la Sindicatura y la Secretaría del Ayuntamiento, del primero de marzo al treinta de abril de dos mil diecinueve, así como, los recibidos por dichas áreas.</w:t>
      </w:r>
    </w:p>
    <w:p w:rsidR="002C5A7B" w:rsidP="00CF266E" w:rsidRDefault="002C5A7B" w14:paraId="1C0352C2" w14:textId="77777777">
      <w:pPr>
        <w:spacing w:line="360" w:lineRule="auto"/>
        <w:jc w:val="both"/>
        <w:rPr>
          <w:rFonts w:ascii="Palatino Linotype" w:hAnsi="Palatino Linotype" w:cs="Tahoma"/>
          <w:bCs/>
          <w:color w:val="000000"/>
          <w:sz w:val="22"/>
          <w:szCs w:val="22"/>
        </w:rPr>
      </w:pPr>
    </w:p>
    <w:p w:rsidR="000359D5" w:rsidP="00CF266E" w:rsidRDefault="004F59AB" w14:paraId="45877C31" w14:textId="77777777">
      <w:pPr>
        <w:pStyle w:val="NormalWeb"/>
        <w:spacing w:before="0" w:beforeAutospacing="0" w:after="0" w:afterAutospacing="0" w:line="360" w:lineRule="auto"/>
        <w:ind w:right="-28"/>
        <w:jc w:val="both"/>
        <w:rPr>
          <w:rFonts w:ascii="Palatino Linotype" w:hAnsi="Palatino Linotype" w:cs="Tahoma"/>
          <w:bCs/>
          <w:color w:val="000000"/>
          <w:sz w:val="22"/>
          <w:szCs w:val="22"/>
        </w:rPr>
      </w:pPr>
      <w:r w:rsidRPr="00114865">
        <w:rPr>
          <w:rFonts w:ascii="Palatino Linotype" w:hAnsi="Palatino Linotype" w:cs="Tahoma"/>
          <w:bCs/>
          <w:color w:val="000000"/>
          <w:sz w:val="22"/>
          <w:szCs w:val="22"/>
        </w:rPr>
        <w:t xml:space="preserve">En respuesta, el </w:t>
      </w:r>
      <w:r w:rsidR="00F749F1">
        <w:rPr>
          <w:rFonts w:ascii="Palatino Linotype" w:hAnsi="Palatino Linotype" w:cs="Tahoma"/>
          <w:bCs/>
          <w:color w:val="000000"/>
          <w:sz w:val="22"/>
          <w:szCs w:val="22"/>
        </w:rPr>
        <w:t>Sujeto Obligado</w:t>
      </w:r>
      <w:r w:rsidR="001709AF">
        <w:rPr>
          <w:rFonts w:ascii="Palatino Linotype" w:hAnsi="Palatino Linotype" w:cs="Tahoma"/>
          <w:bCs/>
          <w:color w:val="000000"/>
          <w:sz w:val="22"/>
          <w:szCs w:val="22"/>
        </w:rPr>
        <w:t xml:space="preserve">, </w:t>
      </w:r>
      <w:r w:rsidR="000359D5">
        <w:rPr>
          <w:rFonts w:ascii="Palatino Linotype" w:hAnsi="Palatino Linotype" w:cs="Tahoma"/>
          <w:bCs/>
          <w:color w:val="000000"/>
          <w:sz w:val="22"/>
          <w:szCs w:val="22"/>
        </w:rPr>
        <w:t>a través de sus áreas, señalaron lo siguiente:</w:t>
      </w:r>
    </w:p>
    <w:p w:rsidR="00C46525" w:rsidP="00CF266E" w:rsidRDefault="00C46525" w14:paraId="2071E08E" w14:textId="77777777">
      <w:pPr>
        <w:pStyle w:val="NormalWeb"/>
        <w:spacing w:before="0" w:beforeAutospacing="0" w:after="0" w:afterAutospacing="0" w:line="360" w:lineRule="auto"/>
        <w:ind w:right="-28"/>
        <w:jc w:val="both"/>
        <w:rPr>
          <w:rFonts w:ascii="Palatino Linotype" w:hAnsi="Palatino Linotype" w:cs="Tahoma"/>
          <w:bCs/>
          <w:color w:val="000000"/>
          <w:sz w:val="22"/>
          <w:szCs w:val="22"/>
        </w:rPr>
      </w:pPr>
    </w:p>
    <w:p w:rsidR="00C46525" w:rsidP="00CF266E" w:rsidRDefault="000359D5" w14:paraId="3CCA94E2" w14:textId="6256FACD">
      <w:pPr>
        <w:pStyle w:val="NormalWeb"/>
        <w:numPr>
          <w:ilvl w:val="0"/>
          <w:numId w:val="26"/>
        </w:numPr>
        <w:spacing w:before="0" w:beforeAutospacing="0" w:after="0" w:afterAutospacing="0" w:line="360" w:lineRule="auto"/>
        <w:ind w:right="-28"/>
        <w:jc w:val="both"/>
        <w:rPr>
          <w:rFonts w:ascii="Palatino Linotype" w:hAnsi="Palatino Linotype" w:cs="Tahoma"/>
          <w:bCs/>
          <w:color w:val="000000"/>
          <w:sz w:val="22"/>
          <w:szCs w:val="22"/>
        </w:rPr>
      </w:pPr>
      <w:r w:rsidRPr="000359D5">
        <w:rPr>
          <w:rFonts w:ascii="Palatino Linotype" w:hAnsi="Palatino Linotype" w:cs="Tahoma"/>
          <w:b/>
          <w:bCs/>
          <w:color w:val="000000"/>
          <w:sz w:val="22"/>
          <w:szCs w:val="22"/>
        </w:rPr>
        <w:lastRenderedPageBreak/>
        <w:t>(Dirección</w:t>
      </w:r>
      <w:r w:rsidRPr="000359D5" w:rsidR="00466FC7">
        <w:rPr>
          <w:rFonts w:ascii="Palatino Linotype" w:hAnsi="Palatino Linotype" w:cs="Tahoma"/>
          <w:b/>
          <w:bCs/>
          <w:color w:val="000000"/>
          <w:sz w:val="22"/>
          <w:szCs w:val="22"/>
        </w:rPr>
        <w:t xml:space="preserve"> de Gobernación</w:t>
      </w:r>
      <w:r w:rsidRPr="000359D5">
        <w:rPr>
          <w:rFonts w:ascii="Palatino Linotype" w:hAnsi="Palatino Linotype" w:cs="Tahoma"/>
          <w:b/>
          <w:bCs/>
          <w:color w:val="000000"/>
          <w:sz w:val="22"/>
          <w:szCs w:val="22"/>
        </w:rPr>
        <w:t>)</w:t>
      </w:r>
      <w:r w:rsidR="00F1060A">
        <w:rPr>
          <w:rFonts w:ascii="Palatino Linotype" w:hAnsi="Palatino Linotype" w:cs="Tahoma"/>
          <w:bCs/>
          <w:color w:val="000000"/>
          <w:sz w:val="22"/>
          <w:szCs w:val="22"/>
        </w:rPr>
        <w:t xml:space="preserve"> </w:t>
      </w:r>
      <w:r>
        <w:rPr>
          <w:rFonts w:ascii="Palatino Linotype" w:hAnsi="Palatino Linotype" w:cs="Tahoma"/>
          <w:bCs/>
          <w:color w:val="000000"/>
          <w:sz w:val="22"/>
          <w:szCs w:val="22"/>
        </w:rPr>
        <w:t>Q</w:t>
      </w:r>
      <w:r w:rsidR="00F1060A">
        <w:rPr>
          <w:rFonts w:ascii="Palatino Linotype" w:hAnsi="Palatino Linotype" w:cs="Tahoma"/>
          <w:bCs/>
          <w:color w:val="000000"/>
          <w:sz w:val="22"/>
          <w:szCs w:val="22"/>
        </w:rPr>
        <w:t xml:space="preserve">ue </w:t>
      </w:r>
      <w:r w:rsidRPr="00F1060A" w:rsidR="00F1060A">
        <w:rPr>
          <w:rFonts w:ascii="Palatino Linotype" w:hAnsi="Palatino Linotype" w:cs="Tahoma"/>
          <w:bCs/>
          <w:color w:val="000000"/>
          <w:sz w:val="22"/>
          <w:szCs w:val="22"/>
        </w:rPr>
        <w:t xml:space="preserve">no </w:t>
      </w:r>
      <w:r>
        <w:rPr>
          <w:rFonts w:ascii="Palatino Linotype" w:hAnsi="Palatino Linotype" w:cs="Tahoma"/>
          <w:bCs/>
          <w:color w:val="000000"/>
          <w:sz w:val="22"/>
          <w:szCs w:val="22"/>
        </w:rPr>
        <w:t xml:space="preserve">era </w:t>
      </w:r>
      <w:r w:rsidRPr="00F1060A" w:rsidR="00F1060A">
        <w:rPr>
          <w:rFonts w:ascii="Palatino Linotype" w:hAnsi="Palatino Linotype" w:cs="Tahoma"/>
          <w:bCs/>
          <w:color w:val="000000"/>
          <w:sz w:val="22"/>
          <w:szCs w:val="22"/>
        </w:rPr>
        <w:t xml:space="preserve">posible </w:t>
      </w:r>
      <w:r w:rsidR="00C46525">
        <w:rPr>
          <w:rFonts w:ascii="Palatino Linotype" w:hAnsi="Palatino Linotype" w:cs="Tahoma"/>
          <w:bCs/>
          <w:color w:val="000000"/>
          <w:sz w:val="22"/>
          <w:szCs w:val="22"/>
        </w:rPr>
        <w:t>proporcionar la información peticionada, pues contenía, nombre, apellidos y direcciones, datos considerados personales.</w:t>
      </w:r>
    </w:p>
    <w:p w:rsidR="00C46525" w:rsidP="00CF266E" w:rsidRDefault="00C46525" w14:paraId="590650CF" w14:textId="77777777">
      <w:pPr>
        <w:pStyle w:val="NormalWeb"/>
        <w:spacing w:before="0" w:beforeAutospacing="0" w:after="0" w:afterAutospacing="0" w:line="360" w:lineRule="auto"/>
        <w:ind w:left="720" w:right="-28"/>
        <w:jc w:val="both"/>
        <w:rPr>
          <w:rFonts w:ascii="Palatino Linotype" w:hAnsi="Palatino Linotype" w:cs="Tahoma"/>
          <w:bCs/>
          <w:color w:val="000000"/>
          <w:sz w:val="22"/>
          <w:szCs w:val="22"/>
        </w:rPr>
      </w:pPr>
    </w:p>
    <w:p w:rsidRPr="00C46525" w:rsidR="00C46525" w:rsidP="00CF266E" w:rsidRDefault="00C46525" w14:paraId="704A99E3" w14:textId="5CA2EBED">
      <w:pPr>
        <w:pStyle w:val="NormalWeb"/>
        <w:numPr>
          <w:ilvl w:val="0"/>
          <w:numId w:val="26"/>
        </w:numPr>
        <w:spacing w:before="0" w:beforeAutospacing="0" w:after="0" w:afterAutospacing="0" w:line="360" w:lineRule="auto"/>
        <w:ind w:right="-28"/>
        <w:jc w:val="both"/>
        <w:rPr>
          <w:rFonts w:ascii="Palatino Linotype" w:hAnsi="Palatino Linotype" w:cs="Tahoma"/>
          <w:bCs/>
          <w:color w:val="000000"/>
          <w:sz w:val="22"/>
          <w:szCs w:val="22"/>
        </w:rPr>
      </w:pPr>
      <w:r w:rsidRPr="00C46525">
        <w:rPr>
          <w:rFonts w:ascii="Palatino Linotype" w:hAnsi="Palatino Linotype" w:cs="Tahoma"/>
          <w:b/>
          <w:bCs/>
          <w:color w:val="000000"/>
          <w:sz w:val="22"/>
          <w:szCs w:val="22"/>
        </w:rPr>
        <w:t>(Secretaría del Ayuntamiento y Sindicatura):</w:t>
      </w:r>
      <w:r>
        <w:rPr>
          <w:rFonts w:ascii="Palatino Linotype" w:hAnsi="Palatino Linotype" w:cs="Tahoma"/>
          <w:bCs/>
          <w:color w:val="000000"/>
          <w:sz w:val="22"/>
          <w:szCs w:val="22"/>
        </w:rPr>
        <w:t xml:space="preserve"> Que ponían a disposición la información en consulta directa, porque sobrepasaba las capacidades técnicas, humanas y materiales de las áreas.</w:t>
      </w:r>
      <w:r w:rsidR="00F1060A">
        <w:rPr>
          <w:rFonts w:ascii="Palatino Linotype" w:hAnsi="Palatino Linotype" w:cs="Arial"/>
          <w:bCs/>
          <w:color w:val="000000" w:themeColor="text1"/>
          <w:sz w:val="22"/>
          <w:szCs w:val="22"/>
        </w:rPr>
        <w:t xml:space="preserve"> </w:t>
      </w:r>
    </w:p>
    <w:p w:rsidR="00C46525" w:rsidP="00CF266E" w:rsidRDefault="00C46525" w14:paraId="59E14C4C" w14:textId="77777777">
      <w:pPr>
        <w:pStyle w:val="Prrafodelista"/>
        <w:spacing w:line="360" w:lineRule="auto"/>
        <w:rPr>
          <w:rFonts w:ascii="Palatino Linotype" w:hAnsi="Palatino Linotype" w:cs="Arial"/>
          <w:bCs/>
          <w:color w:val="000000" w:themeColor="text1"/>
          <w:sz w:val="22"/>
          <w:szCs w:val="22"/>
        </w:rPr>
      </w:pPr>
    </w:p>
    <w:p w:rsidRPr="000359D5" w:rsidR="000B4C62" w:rsidP="00CF266E" w:rsidRDefault="00C46525" w14:paraId="158682BD" w14:textId="6CD872BB">
      <w:pPr>
        <w:pStyle w:val="NormalWeb"/>
        <w:spacing w:before="0" w:beforeAutospacing="0" w:after="0" w:afterAutospacing="0" w:line="360" w:lineRule="auto"/>
        <w:ind w:right="-28"/>
        <w:jc w:val="both"/>
        <w:rPr>
          <w:rFonts w:ascii="Palatino Linotype" w:hAnsi="Palatino Linotype" w:cs="Tahoma"/>
          <w:bCs/>
          <w:color w:val="000000"/>
          <w:sz w:val="22"/>
          <w:szCs w:val="22"/>
        </w:rPr>
      </w:pPr>
      <w:r>
        <w:rPr>
          <w:rFonts w:ascii="Palatino Linotype" w:hAnsi="Palatino Linotype" w:cs="Arial"/>
          <w:bCs/>
          <w:color w:val="000000" w:themeColor="text1"/>
          <w:sz w:val="22"/>
          <w:szCs w:val="22"/>
        </w:rPr>
        <w:t>A</w:t>
      </w:r>
      <w:r w:rsidRPr="00CB6F85" w:rsidR="000B4C62">
        <w:rPr>
          <w:rFonts w:ascii="Palatino Linotype" w:hAnsi="Palatino Linotype" w:eastAsia="Calibri" w:cs="Tahoma"/>
          <w:iCs/>
          <w:sz w:val="22"/>
          <w:szCs w:val="22"/>
        </w:rPr>
        <w:t xml:space="preserve">nte tal circunstancia, el ahora Recurrente se inconformó con la </w:t>
      </w:r>
      <w:r w:rsidR="00F1060A">
        <w:rPr>
          <w:rFonts w:ascii="Palatino Linotype" w:hAnsi="Palatino Linotype" w:eastAsia="Calibri" w:cs="Tahoma"/>
          <w:iCs/>
          <w:sz w:val="22"/>
          <w:szCs w:val="22"/>
        </w:rPr>
        <w:t xml:space="preserve">clasificación de la información y la </w:t>
      </w:r>
      <w:r w:rsidRPr="00CB6F85" w:rsidR="000B4C62">
        <w:rPr>
          <w:rFonts w:ascii="Palatino Linotype" w:hAnsi="Palatino Linotype" w:eastAsia="Calibri" w:cs="Tahoma"/>
          <w:iCs/>
          <w:sz w:val="22"/>
          <w:szCs w:val="22"/>
        </w:rPr>
        <w:t>puesta a disposición de la información en una modalidad distinta a la solicitada, lo cual actualiza la causal de procedencia establecida en la</w:t>
      </w:r>
      <w:r w:rsidR="00F1060A">
        <w:rPr>
          <w:rFonts w:ascii="Palatino Linotype" w:hAnsi="Palatino Linotype" w:eastAsia="Calibri" w:cs="Tahoma"/>
          <w:iCs/>
          <w:sz w:val="22"/>
          <w:szCs w:val="22"/>
        </w:rPr>
        <w:t>s</w:t>
      </w:r>
      <w:r w:rsidRPr="00CB6F85" w:rsidR="000B4C62">
        <w:rPr>
          <w:rFonts w:ascii="Palatino Linotype" w:hAnsi="Palatino Linotype" w:eastAsia="Calibri" w:cs="Tahoma"/>
          <w:iCs/>
          <w:sz w:val="22"/>
          <w:szCs w:val="22"/>
        </w:rPr>
        <w:t xml:space="preserve"> fracci</w:t>
      </w:r>
      <w:r w:rsidR="00F1060A">
        <w:rPr>
          <w:rFonts w:ascii="Palatino Linotype" w:hAnsi="Palatino Linotype" w:eastAsia="Calibri" w:cs="Tahoma"/>
          <w:iCs/>
          <w:sz w:val="22"/>
          <w:szCs w:val="22"/>
        </w:rPr>
        <w:t xml:space="preserve">ones II y </w:t>
      </w:r>
      <w:r w:rsidRPr="00CB6F85" w:rsidR="000B4C62">
        <w:rPr>
          <w:rFonts w:ascii="Palatino Linotype" w:hAnsi="Palatino Linotype" w:eastAsia="Calibri" w:cs="Tahoma"/>
          <w:iCs/>
          <w:sz w:val="22"/>
          <w:szCs w:val="22"/>
        </w:rPr>
        <w:t xml:space="preserve">VIII, del artículo 179 de la Ley de Transparencia y Acceso a la Información Pública del Estado de México y Municipios. </w:t>
      </w:r>
      <w:r w:rsidRPr="00CB6F85" w:rsidR="000B4C62">
        <w:rPr>
          <w:rFonts w:ascii="Palatino Linotype" w:hAnsi="Palatino Linotype" w:cs="Tahoma"/>
          <w:iCs/>
          <w:sz w:val="22"/>
          <w:szCs w:val="22"/>
          <w:lang w:val="es-ES"/>
        </w:rPr>
        <w:t>Así las cosas, una vez admitido y notificado el Recurso de Revisión a las parte</w:t>
      </w:r>
      <w:r w:rsidR="000B4C62">
        <w:rPr>
          <w:rFonts w:ascii="Palatino Linotype" w:hAnsi="Palatino Linotype" w:cs="Tahoma"/>
          <w:iCs/>
          <w:sz w:val="22"/>
          <w:szCs w:val="22"/>
          <w:lang w:val="es-ES"/>
        </w:rPr>
        <w:t xml:space="preserve">s, </w:t>
      </w:r>
      <w:r w:rsidR="005E31F5">
        <w:rPr>
          <w:rFonts w:ascii="Palatino Linotype" w:hAnsi="Palatino Linotype" w:cs="Tahoma"/>
          <w:iCs/>
          <w:sz w:val="22"/>
          <w:szCs w:val="22"/>
          <w:lang w:val="es-ES"/>
        </w:rPr>
        <w:t>las partes fueron omisas en emitir manifestaciones y alegatos.</w:t>
      </w:r>
    </w:p>
    <w:p w:rsidR="004B4AC8" w:rsidP="00CF266E" w:rsidRDefault="004B4AC8" w14:paraId="5000EDE2" w14:textId="77777777">
      <w:pPr>
        <w:pStyle w:val="NormalWeb"/>
        <w:spacing w:before="0" w:beforeAutospacing="0" w:after="0" w:afterAutospacing="0" w:line="360" w:lineRule="auto"/>
        <w:ind w:right="-28"/>
        <w:jc w:val="both"/>
        <w:rPr>
          <w:rFonts w:ascii="Palatino Linotype" w:hAnsi="Palatino Linotype" w:cs="Tahoma"/>
          <w:bCs/>
          <w:iCs/>
          <w:sz w:val="22"/>
          <w:szCs w:val="22"/>
          <w:lang w:val="es-ES"/>
        </w:rPr>
      </w:pPr>
    </w:p>
    <w:p w:rsidR="00775F30" w:rsidP="00CF266E" w:rsidRDefault="00775F30" w14:paraId="5FAB7155" w14:textId="6729C81D">
      <w:pPr>
        <w:tabs>
          <w:tab w:val="left" w:pos="4962"/>
        </w:tabs>
        <w:spacing w:line="360" w:lineRule="auto"/>
        <w:jc w:val="both"/>
        <w:rPr>
          <w:rFonts w:ascii="Palatino Linotype" w:hAnsi="Palatino Linotype" w:eastAsia="Calibri" w:cs="Tahoma"/>
          <w:iCs/>
          <w:color w:val="000000"/>
          <w:sz w:val="22"/>
          <w:szCs w:val="22"/>
          <w:lang w:eastAsia="en-US"/>
        </w:rPr>
      </w:pPr>
      <w:r>
        <w:rPr>
          <w:rFonts w:ascii="Palatino Linotype" w:hAnsi="Palatino Linotype" w:eastAsia="Calibri" w:cs="Tahoma"/>
          <w:iCs/>
          <w:color w:val="000000"/>
          <w:sz w:val="22"/>
          <w:szCs w:val="22"/>
          <w:lang w:eastAsia="en-US"/>
        </w:rPr>
        <w:t xml:space="preserve">Lo anterior, se desprende de las documentales que obran en el expediente de referencia, materia de la presente </w:t>
      </w:r>
      <w:r w:rsidR="009B25A0">
        <w:rPr>
          <w:rFonts w:ascii="Palatino Linotype" w:hAnsi="Palatino Linotype" w:eastAsia="Calibri" w:cs="Tahoma"/>
          <w:iCs/>
          <w:color w:val="000000"/>
          <w:sz w:val="22"/>
          <w:szCs w:val="22"/>
          <w:lang w:eastAsia="en-US"/>
        </w:rPr>
        <w:t>Resolución, consistentes en: la</w:t>
      </w:r>
      <w:r w:rsidR="00F97F3B">
        <w:rPr>
          <w:rFonts w:ascii="Palatino Linotype" w:hAnsi="Palatino Linotype" w:eastAsia="Calibri" w:cs="Tahoma"/>
          <w:iCs/>
          <w:color w:val="000000"/>
          <w:sz w:val="22"/>
          <w:szCs w:val="22"/>
          <w:lang w:eastAsia="en-US"/>
        </w:rPr>
        <w:t>s</w:t>
      </w:r>
      <w:r w:rsidR="009B25A0">
        <w:rPr>
          <w:rFonts w:ascii="Palatino Linotype" w:hAnsi="Palatino Linotype" w:eastAsia="Calibri" w:cs="Tahoma"/>
          <w:iCs/>
          <w:color w:val="000000"/>
          <w:sz w:val="22"/>
          <w:szCs w:val="22"/>
          <w:lang w:eastAsia="en-US"/>
        </w:rPr>
        <w:t xml:space="preserve"> solicitud</w:t>
      </w:r>
      <w:r w:rsidR="00F97F3B">
        <w:rPr>
          <w:rFonts w:ascii="Palatino Linotype" w:hAnsi="Palatino Linotype" w:eastAsia="Calibri" w:cs="Tahoma"/>
          <w:iCs/>
          <w:color w:val="000000"/>
          <w:sz w:val="22"/>
          <w:szCs w:val="22"/>
          <w:lang w:eastAsia="en-US"/>
        </w:rPr>
        <w:t>es</w:t>
      </w:r>
      <w:r>
        <w:rPr>
          <w:rFonts w:ascii="Palatino Linotype" w:hAnsi="Palatino Linotype" w:eastAsia="Calibri" w:cs="Tahoma"/>
          <w:iCs/>
          <w:color w:val="000000"/>
          <w:sz w:val="22"/>
          <w:szCs w:val="22"/>
          <w:lang w:eastAsia="en-US"/>
        </w:rPr>
        <w:t xml:space="preserve"> de acceso a la información; la</w:t>
      </w:r>
      <w:r w:rsidR="00F97F3B">
        <w:rPr>
          <w:rFonts w:ascii="Palatino Linotype" w:hAnsi="Palatino Linotype" w:eastAsia="Calibri" w:cs="Tahoma"/>
          <w:iCs/>
          <w:color w:val="000000"/>
          <w:sz w:val="22"/>
          <w:szCs w:val="22"/>
          <w:lang w:eastAsia="en-US"/>
        </w:rPr>
        <w:t>s</w:t>
      </w:r>
      <w:r w:rsidR="009B25A0">
        <w:rPr>
          <w:rFonts w:ascii="Palatino Linotype" w:hAnsi="Palatino Linotype" w:eastAsia="Calibri" w:cs="Tahoma"/>
          <w:iCs/>
          <w:color w:val="000000"/>
          <w:sz w:val="22"/>
          <w:szCs w:val="22"/>
          <w:lang w:eastAsia="en-US"/>
        </w:rPr>
        <w:t xml:space="preserve"> respuesta</w:t>
      </w:r>
      <w:r w:rsidR="00F97F3B">
        <w:rPr>
          <w:rFonts w:ascii="Palatino Linotype" w:hAnsi="Palatino Linotype" w:eastAsia="Calibri" w:cs="Tahoma"/>
          <w:iCs/>
          <w:color w:val="000000"/>
          <w:sz w:val="22"/>
          <w:szCs w:val="22"/>
          <w:lang w:eastAsia="en-US"/>
        </w:rPr>
        <w:t>s</w:t>
      </w:r>
      <w:r>
        <w:rPr>
          <w:rFonts w:ascii="Palatino Linotype" w:hAnsi="Palatino Linotype" w:eastAsia="Calibri" w:cs="Tahoma"/>
          <w:iCs/>
          <w:color w:val="000000"/>
          <w:sz w:val="22"/>
          <w:szCs w:val="22"/>
          <w:lang w:eastAsia="en-US"/>
        </w:rPr>
        <w:t xml:space="preserve"> del Sujeto Obligado</w:t>
      </w:r>
      <w:r w:rsidR="008814A5">
        <w:rPr>
          <w:rFonts w:ascii="Palatino Linotype" w:hAnsi="Palatino Linotype" w:eastAsia="Calibri" w:cs="Tahoma"/>
          <w:iCs/>
          <w:color w:val="000000"/>
          <w:sz w:val="22"/>
          <w:szCs w:val="22"/>
          <w:lang w:eastAsia="en-US"/>
        </w:rPr>
        <w:t xml:space="preserve"> y</w:t>
      </w:r>
      <w:r w:rsidR="00D44F73">
        <w:rPr>
          <w:rFonts w:ascii="Palatino Linotype" w:hAnsi="Palatino Linotype" w:eastAsia="Calibri" w:cs="Tahoma"/>
          <w:iCs/>
          <w:color w:val="000000"/>
          <w:sz w:val="22"/>
          <w:szCs w:val="22"/>
          <w:lang w:eastAsia="en-US"/>
        </w:rPr>
        <w:t xml:space="preserve"> </w:t>
      </w:r>
      <w:r w:rsidR="00F97F3B">
        <w:rPr>
          <w:rFonts w:ascii="Palatino Linotype" w:hAnsi="Palatino Linotype" w:eastAsia="Calibri" w:cs="Tahoma"/>
          <w:iCs/>
          <w:color w:val="000000"/>
          <w:sz w:val="22"/>
          <w:szCs w:val="22"/>
          <w:lang w:eastAsia="en-US"/>
        </w:rPr>
        <w:t>los</w:t>
      </w:r>
      <w:r>
        <w:rPr>
          <w:rFonts w:ascii="Palatino Linotype" w:hAnsi="Palatino Linotype" w:eastAsia="Calibri" w:cs="Tahoma"/>
          <w:bCs/>
          <w:iCs/>
          <w:color w:val="000000"/>
          <w:sz w:val="22"/>
          <w:szCs w:val="22"/>
          <w:lang w:eastAsia="en-US"/>
        </w:rPr>
        <w:t xml:space="preserve"> escrito</w:t>
      </w:r>
      <w:r w:rsidR="00F97F3B">
        <w:rPr>
          <w:rFonts w:ascii="Palatino Linotype" w:hAnsi="Palatino Linotype" w:eastAsia="Calibri" w:cs="Tahoma"/>
          <w:bCs/>
          <w:iCs/>
          <w:color w:val="000000"/>
          <w:sz w:val="22"/>
          <w:szCs w:val="22"/>
          <w:lang w:eastAsia="en-US"/>
        </w:rPr>
        <w:t>s</w:t>
      </w:r>
      <w:r>
        <w:rPr>
          <w:rFonts w:ascii="Palatino Linotype" w:hAnsi="Palatino Linotype" w:eastAsia="Calibri" w:cs="Tahoma"/>
          <w:bCs/>
          <w:iCs/>
          <w:color w:val="000000"/>
          <w:sz w:val="22"/>
          <w:szCs w:val="22"/>
          <w:lang w:eastAsia="en-US"/>
        </w:rPr>
        <w:t xml:space="preserve"> </w:t>
      </w:r>
      <w:r w:rsidR="003166A6">
        <w:rPr>
          <w:rFonts w:ascii="Palatino Linotype" w:hAnsi="Palatino Linotype" w:eastAsia="Calibri" w:cs="Tahoma"/>
          <w:bCs/>
          <w:iCs/>
          <w:color w:val="000000"/>
          <w:sz w:val="22"/>
          <w:szCs w:val="22"/>
          <w:lang w:eastAsia="en-US"/>
        </w:rPr>
        <w:t>recu</w:t>
      </w:r>
      <w:r w:rsidR="009B25A0">
        <w:rPr>
          <w:rFonts w:ascii="Palatino Linotype" w:hAnsi="Palatino Linotype" w:eastAsia="Calibri" w:cs="Tahoma"/>
          <w:bCs/>
          <w:iCs/>
          <w:color w:val="000000"/>
          <w:sz w:val="22"/>
          <w:szCs w:val="22"/>
          <w:lang w:eastAsia="en-US"/>
        </w:rPr>
        <w:t>r</w:t>
      </w:r>
      <w:r w:rsidR="003166A6">
        <w:rPr>
          <w:rFonts w:ascii="Palatino Linotype" w:hAnsi="Palatino Linotype" w:eastAsia="Calibri" w:cs="Tahoma"/>
          <w:bCs/>
          <w:iCs/>
          <w:color w:val="000000"/>
          <w:sz w:val="22"/>
          <w:szCs w:val="22"/>
          <w:lang w:eastAsia="en-US"/>
        </w:rPr>
        <w:t>sal</w:t>
      </w:r>
      <w:r w:rsidR="00F97F3B">
        <w:rPr>
          <w:rFonts w:ascii="Palatino Linotype" w:hAnsi="Palatino Linotype" w:eastAsia="Calibri" w:cs="Tahoma"/>
          <w:bCs/>
          <w:iCs/>
          <w:color w:val="000000"/>
          <w:sz w:val="22"/>
          <w:szCs w:val="22"/>
          <w:lang w:eastAsia="en-US"/>
        </w:rPr>
        <w:t>es</w:t>
      </w:r>
      <w:r w:rsidR="004B4AC8">
        <w:rPr>
          <w:rFonts w:ascii="Palatino Linotype" w:hAnsi="Palatino Linotype" w:eastAsia="Calibri" w:cs="Tahoma"/>
          <w:bCs/>
          <w:iCs/>
          <w:color w:val="000000"/>
          <w:sz w:val="22"/>
          <w:szCs w:val="22"/>
          <w:lang w:eastAsia="en-US"/>
        </w:rPr>
        <w:t>;</w:t>
      </w:r>
      <w:r w:rsidR="00D44F73">
        <w:rPr>
          <w:rFonts w:ascii="Palatino Linotype" w:hAnsi="Palatino Linotype" w:eastAsia="Calibri" w:cs="Tahoma"/>
          <w:bCs/>
          <w:iCs/>
          <w:color w:val="000000"/>
          <w:sz w:val="22"/>
          <w:szCs w:val="22"/>
          <w:lang w:eastAsia="en-US"/>
        </w:rPr>
        <w:t xml:space="preserve"> </w:t>
      </w:r>
      <w:r>
        <w:rPr>
          <w:rFonts w:ascii="Palatino Linotype" w:hAnsi="Palatino Linotype" w:eastAsia="Calibri" w:cs="Tahoma"/>
          <w:iCs/>
          <w:color w:val="000000"/>
          <w:sz w:val="22"/>
          <w:szCs w:val="22"/>
          <w:lang w:eastAsia="en-U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004F59AB" w:rsidP="00CF266E" w:rsidRDefault="004F59AB" w14:paraId="56661BAD" w14:textId="77777777">
      <w:pPr>
        <w:spacing w:line="360" w:lineRule="auto"/>
        <w:jc w:val="both"/>
        <w:rPr>
          <w:rFonts w:ascii="Palatino Linotype" w:hAnsi="Palatino Linotype" w:cs="Tahoma"/>
          <w:sz w:val="22"/>
          <w:szCs w:val="22"/>
          <w:shd w:val="clear" w:color="auto" w:fill="FFFFFF"/>
        </w:rPr>
      </w:pPr>
      <w:r w:rsidRPr="00114865">
        <w:rPr>
          <w:rFonts w:ascii="Palatino Linotype" w:hAnsi="Palatino Linotype" w:cs="Tahoma"/>
          <w:sz w:val="22"/>
          <w:szCs w:val="22"/>
          <w:shd w:val="clear" w:color="auto" w:fill="FFFFFF"/>
        </w:rPr>
        <w:t xml:space="preserve"> </w:t>
      </w:r>
    </w:p>
    <w:p w:rsidRPr="008E060E" w:rsidR="004F59AB" w:rsidP="00CF266E" w:rsidRDefault="004F59AB" w14:paraId="2640B263" w14:textId="77777777">
      <w:pPr>
        <w:spacing w:line="360" w:lineRule="auto"/>
        <w:jc w:val="both"/>
        <w:rPr>
          <w:rFonts w:ascii="Palatino Linotype" w:hAnsi="Palatino Linotype" w:cs="Tahoma"/>
          <w:b/>
          <w:sz w:val="22"/>
        </w:rPr>
      </w:pPr>
      <w:r w:rsidRPr="008E060E">
        <w:rPr>
          <w:rFonts w:ascii="Palatino Linotype" w:hAnsi="Palatino Linotype" w:cs="Tahoma"/>
          <w:b/>
          <w:sz w:val="22"/>
        </w:rPr>
        <w:t>CUARTO. Marco normativo aplicable en materia de transparencia y acceso a la información pública.</w:t>
      </w:r>
    </w:p>
    <w:p w:rsidRPr="00114865" w:rsidR="004F59AB" w:rsidP="00CF266E" w:rsidRDefault="004F59AB" w14:paraId="1B084115" w14:textId="77777777">
      <w:pPr>
        <w:spacing w:line="360" w:lineRule="auto"/>
        <w:jc w:val="both"/>
        <w:rPr>
          <w:rFonts w:ascii="Palatino Linotype" w:hAnsi="Palatino Linotype" w:cs="Tahoma"/>
          <w:sz w:val="22"/>
          <w:szCs w:val="22"/>
          <w:shd w:val="clear" w:color="auto" w:fill="FFFFFF"/>
        </w:rPr>
      </w:pPr>
    </w:p>
    <w:p w:rsidRPr="00E507AA" w:rsidR="004F59AB" w:rsidP="00CF266E" w:rsidRDefault="004F59AB" w14:paraId="26B57030"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E507AA" w:rsidR="004F59AB" w:rsidP="00CF266E" w:rsidRDefault="004F59AB" w14:paraId="199DA5B3" w14:textId="77777777">
      <w:pPr>
        <w:spacing w:line="360" w:lineRule="auto"/>
        <w:ind w:right="-28"/>
        <w:contextualSpacing/>
        <w:jc w:val="both"/>
        <w:rPr>
          <w:rFonts w:ascii="Palatino Linotype" w:hAnsi="Palatino Linotype" w:eastAsia="Calibri" w:cs="Tahoma"/>
          <w:bCs/>
          <w:sz w:val="22"/>
          <w:szCs w:val="22"/>
          <w:lang w:eastAsia="en-US"/>
        </w:rPr>
      </w:pPr>
    </w:p>
    <w:p w:rsidR="004F59AB" w:rsidP="00CF266E" w:rsidRDefault="004F59AB" w14:paraId="4FEA89B6" w14:textId="1062D502">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507AA" w:rsidR="00634E82" w:rsidP="00CF266E" w:rsidRDefault="00634E82" w14:paraId="0656F035"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CF266E" w:rsidRDefault="004F59AB" w14:paraId="0A3C2198"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E507AA" w:rsidR="004F59AB" w:rsidP="00CF266E" w:rsidRDefault="004F59AB" w14:paraId="3FE17A64" w14:textId="77777777">
      <w:pPr>
        <w:spacing w:line="360" w:lineRule="auto"/>
        <w:ind w:right="-28"/>
        <w:contextualSpacing/>
        <w:jc w:val="both"/>
        <w:rPr>
          <w:rFonts w:ascii="Palatino Linotype" w:hAnsi="Palatino Linotype" w:eastAsia="Calibri" w:cs="Tahoma"/>
          <w:bCs/>
          <w:sz w:val="22"/>
          <w:szCs w:val="22"/>
          <w:lang w:eastAsia="en-US"/>
        </w:rPr>
      </w:pPr>
    </w:p>
    <w:p w:rsidR="004F59AB" w:rsidP="00CF266E" w:rsidRDefault="004F59AB" w14:paraId="482134AE" w14:textId="0BE17435">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507AA" w:rsidR="007914C1" w:rsidP="00CF266E" w:rsidRDefault="007914C1" w14:paraId="6333B971" w14:textId="77777777">
      <w:pPr>
        <w:spacing w:line="360" w:lineRule="auto"/>
        <w:ind w:right="-28"/>
        <w:contextualSpacing/>
        <w:jc w:val="both"/>
        <w:rPr>
          <w:rFonts w:ascii="Palatino Linotype" w:hAnsi="Palatino Linotype" w:eastAsia="Calibri" w:cs="Tahoma"/>
          <w:bCs/>
          <w:sz w:val="22"/>
          <w:szCs w:val="22"/>
          <w:lang w:eastAsia="en-US"/>
        </w:rPr>
      </w:pPr>
    </w:p>
    <w:p w:rsidRPr="008E060E" w:rsidR="004F59AB" w:rsidP="00CF266E" w:rsidRDefault="004F59AB" w14:paraId="3188E961" w14:textId="77777777">
      <w:pPr>
        <w:spacing w:line="360" w:lineRule="auto"/>
        <w:ind w:right="-28"/>
        <w:contextualSpacing/>
        <w:jc w:val="both"/>
        <w:rPr>
          <w:rFonts w:ascii="Palatino Linotype" w:hAnsi="Palatino Linotype" w:eastAsia="Calibri" w:cs="Tahoma"/>
          <w:bCs/>
          <w:sz w:val="22"/>
          <w:szCs w:val="22"/>
          <w:lang w:eastAsia="en-US"/>
        </w:rPr>
      </w:pPr>
      <w:r w:rsidRPr="008E060E">
        <w:rPr>
          <w:rFonts w:ascii="Palatino Linotype" w:hAnsi="Palatino Linotype" w:eastAsia="Calibri" w:cs="Tahoma"/>
          <w:bCs/>
          <w:sz w:val="22"/>
          <w:szCs w:val="22"/>
          <w:lang w:eastAsia="en-US"/>
        </w:rPr>
        <w:t>Por su parte, la Ley de Transparencia y Acceso a la Información Pública del Estado de México y Municipios (Reglamentaria del artículo 5° de la Constitución Local), establece lo siguiente:</w:t>
      </w:r>
    </w:p>
    <w:p w:rsidRPr="008E060E" w:rsidR="004F59AB" w:rsidP="00CF266E" w:rsidRDefault="004F59AB" w14:paraId="6C6DEE4D" w14:textId="77777777">
      <w:pPr>
        <w:spacing w:line="360" w:lineRule="auto"/>
        <w:ind w:right="-28"/>
        <w:contextualSpacing/>
        <w:jc w:val="both"/>
        <w:rPr>
          <w:rFonts w:ascii="Palatino Linotype" w:hAnsi="Palatino Linotype" w:eastAsia="Calibri" w:cs="Tahoma"/>
          <w:bCs/>
          <w:sz w:val="22"/>
          <w:szCs w:val="22"/>
          <w:lang w:eastAsia="en-US"/>
        </w:rPr>
      </w:pPr>
    </w:p>
    <w:p w:rsidRPr="008E060E" w:rsidR="004F59AB" w:rsidP="00CF266E" w:rsidRDefault="004F59AB" w14:paraId="505BE56D" w14:textId="77777777">
      <w:pPr>
        <w:spacing w:line="360" w:lineRule="auto"/>
        <w:ind w:right="-28"/>
        <w:contextualSpacing/>
        <w:jc w:val="both"/>
        <w:rPr>
          <w:rFonts w:ascii="Palatino Linotype" w:hAnsi="Palatino Linotype" w:eastAsia="Calibri" w:cs="Tahoma"/>
          <w:bCs/>
          <w:sz w:val="22"/>
          <w:szCs w:val="22"/>
          <w:lang w:eastAsia="en-US"/>
        </w:rPr>
      </w:pPr>
      <w:r w:rsidRPr="008E060E">
        <w:rPr>
          <w:rFonts w:ascii="Palatino Linotype" w:hAnsi="Palatino Linotype" w:eastAsia="Calibri" w:cs="Tahoma"/>
          <w:bCs/>
          <w:sz w:val="22"/>
          <w:szCs w:val="22"/>
          <w:lang w:eastAsia="en-US"/>
        </w:rPr>
        <w:t>El artículo 12, que, quienes generen, recopilen, administren, manejen, procesen, archiven o conserven información pública serán responsables de la misma.</w:t>
      </w:r>
    </w:p>
    <w:p w:rsidRPr="008E060E" w:rsidR="004F59AB" w:rsidP="00CF266E" w:rsidRDefault="004F59AB" w14:paraId="707D5E56" w14:textId="77777777">
      <w:pPr>
        <w:spacing w:line="360" w:lineRule="auto"/>
        <w:ind w:right="-28"/>
        <w:contextualSpacing/>
        <w:jc w:val="both"/>
        <w:rPr>
          <w:rFonts w:ascii="Palatino Linotype" w:hAnsi="Palatino Linotype" w:eastAsia="Calibri" w:cs="Tahoma"/>
          <w:bCs/>
          <w:sz w:val="22"/>
          <w:szCs w:val="22"/>
          <w:lang w:eastAsia="en-US"/>
        </w:rPr>
      </w:pPr>
    </w:p>
    <w:p w:rsidR="004F59AB" w:rsidP="00CF266E" w:rsidRDefault="004F59AB" w14:paraId="1498FDFC"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rsidRPr="00E507AA" w:rsidR="007B74A3" w:rsidP="00CF266E" w:rsidRDefault="007B74A3" w14:paraId="00B36772"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CF266E" w:rsidRDefault="004F59AB" w14:paraId="5BF497DA" w14:textId="77777777">
      <w:pPr>
        <w:spacing w:line="360" w:lineRule="auto"/>
        <w:ind w:right="-28"/>
        <w:contextualSpacing/>
        <w:jc w:val="both"/>
        <w:rPr>
          <w:rFonts w:ascii="Palatino Linotype" w:hAnsi="Palatino Linotype" w:eastAsia="Calibri" w:cs="Tahoma"/>
          <w:bCs/>
          <w:sz w:val="22"/>
          <w:szCs w:val="22"/>
          <w:lang w:eastAsia="en-US"/>
        </w:rPr>
      </w:pPr>
      <w:r w:rsidRPr="00E507AA">
        <w:rPr>
          <w:rFonts w:ascii="Palatino Linotype" w:hAnsi="Palatino Linotype" w:eastAsia="Calibri"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C468D" w:rsidP="00CF266E" w:rsidRDefault="001C468D" w14:paraId="07D8243D" w14:textId="77777777">
      <w:pPr>
        <w:spacing w:line="360" w:lineRule="auto"/>
        <w:ind w:right="-28"/>
        <w:contextualSpacing/>
        <w:jc w:val="both"/>
        <w:rPr>
          <w:rFonts w:ascii="Palatino Linotype" w:hAnsi="Palatino Linotype" w:eastAsia="Calibri" w:cs="Tahoma"/>
          <w:bCs/>
          <w:sz w:val="22"/>
          <w:szCs w:val="22"/>
          <w:lang w:eastAsia="en-US"/>
        </w:rPr>
      </w:pPr>
    </w:p>
    <w:p w:rsidRPr="00E507AA" w:rsidR="004F59AB" w:rsidP="00CF266E" w:rsidRDefault="004F59AB" w14:paraId="4811428F" w14:textId="77777777">
      <w:pPr>
        <w:spacing w:line="360" w:lineRule="auto"/>
        <w:ind w:right="-28"/>
        <w:contextualSpacing/>
        <w:jc w:val="both"/>
        <w:rPr>
          <w:rFonts w:ascii="Palatino Linotype" w:hAnsi="Palatino Linotype" w:eastAsia="Calibri" w:cs="Tahoma"/>
          <w:b/>
          <w:sz w:val="22"/>
          <w:szCs w:val="22"/>
          <w:lang w:eastAsia="en-US"/>
        </w:rPr>
      </w:pPr>
      <w:r w:rsidRPr="00D37568">
        <w:rPr>
          <w:rFonts w:ascii="Palatino Linotype" w:hAnsi="Palatino Linotype" w:eastAsia="Calibri" w:cs="Tahoma"/>
          <w:b/>
          <w:sz w:val="22"/>
          <w:szCs w:val="22"/>
          <w:lang w:eastAsia="en-US"/>
        </w:rPr>
        <w:t>QUINTO. Estudio de Fondo.</w:t>
      </w:r>
    </w:p>
    <w:p w:rsidRPr="00E507AA" w:rsidR="004F59AB" w:rsidP="00CF266E" w:rsidRDefault="004F59AB" w14:paraId="593348FB" w14:textId="77777777">
      <w:pPr>
        <w:spacing w:line="360" w:lineRule="auto"/>
        <w:ind w:right="-28"/>
        <w:contextualSpacing/>
        <w:jc w:val="both"/>
        <w:rPr>
          <w:rFonts w:ascii="Palatino Linotype" w:hAnsi="Palatino Linotype" w:eastAsia="Calibri" w:cs="Tahoma"/>
          <w:bCs/>
          <w:sz w:val="22"/>
          <w:szCs w:val="22"/>
          <w:lang w:eastAsia="en-US"/>
        </w:rPr>
      </w:pPr>
    </w:p>
    <w:p w:rsidR="000A5219" w:rsidP="00CF266E" w:rsidRDefault="000A5219" w14:paraId="59970DB3" w14:textId="6B17D6FC">
      <w:pPr>
        <w:widowControl w:val="0"/>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bCs/>
          <w:color w:val="000000"/>
          <w:sz w:val="22"/>
          <w:szCs w:val="22"/>
          <w:lang w:eastAsia="en-US"/>
        </w:rPr>
        <w:t xml:space="preserve">En principio, es dable recordar que la ahora Recurrente, requirió los </w:t>
      </w:r>
      <w:r w:rsidRPr="00420BF3">
        <w:rPr>
          <w:rFonts w:ascii="Palatino Linotype" w:hAnsi="Palatino Linotype" w:eastAsia="Calibri" w:cs="Tahoma"/>
          <w:iCs/>
          <w:sz w:val="22"/>
          <w:szCs w:val="22"/>
          <w:lang w:val="es-ES"/>
        </w:rPr>
        <w:t>oficios</w:t>
      </w:r>
      <w:r>
        <w:rPr>
          <w:rFonts w:ascii="Palatino Linotype" w:hAnsi="Palatino Linotype" w:eastAsia="Calibri" w:cs="Tahoma"/>
          <w:iCs/>
          <w:sz w:val="22"/>
          <w:szCs w:val="22"/>
          <w:lang w:val="es-ES"/>
        </w:rPr>
        <w:t xml:space="preserve"> recibidos y elaborados por la </w:t>
      </w:r>
      <w:r w:rsidR="00C74734">
        <w:rPr>
          <w:rFonts w:ascii="Palatino Linotype" w:hAnsi="Palatino Linotype" w:eastAsia="Calibri" w:cs="Tahoma"/>
          <w:iCs/>
          <w:sz w:val="22"/>
          <w:szCs w:val="22"/>
          <w:lang w:val="es-ES"/>
        </w:rPr>
        <w:t>Dirección de Gobernación, la Secretaría del Ayuntamiento y la Sindicatura Municipal.</w:t>
      </w:r>
    </w:p>
    <w:p w:rsidR="000A5219" w:rsidP="00CF266E" w:rsidRDefault="000A5219" w14:paraId="12F56AD1" w14:textId="77777777">
      <w:pPr>
        <w:widowControl w:val="0"/>
        <w:spacing w:line="360" w:lineRule="auto"/>
        <w:jc w:val="both"/>
        <w:rPr>
          <w:rFonts w:ascii="Palatino Linotype" w:hAnsi="Palatino Linotype" w:cs="Tahoma"/>
          <w:sz w:val="22"/>
          <w:szCs w:val="22"/>
        </w:rPr>
      </w:pPr>
    </w:p>
    <w:p w:rsidRPr="00E629C3" w:rsidR="000A5219" w:rsidP="00CF266E" w:rsidRDefault="000A5219" w14:paraId="6C0F7EC8" w14:textId="77777777">
      <w:pPr>
        <w:widowControl w:val="0"/>
        <w:spacing w:line="360" w:lineRule="auto"/>
        <w:jc w:val="both"/>
        <w:rPr>
          <w:rFonts w:ascii="Palatino Linotype" w:hAnsi="Palatino Linotype" w:eastAsia="Calibri" w:cs="Tahoma"/>
          <w:bCs/>
          <w:color w:val="000000"/>
          <w:sz w:val="22"/>
          <w:szCs w:val="22"/>
          <w:lang w:eastAsia="en-US"/>
        </w:rPr>
      </w:pPr>
      <w:r>
        <w:rPr>
          <w:rFonts w:ascii="Palatino Linotype" w:hAnsi="Palatino Linotype" w:cs="Tahoma"/>
          <w:sz w:val="22"/>
          <w:szCs w:val="22"/>
        </w:rPr>
        <w:t xml:space="preserve">Sobre el tema, </w:t>
      </w:r>
      <w:r>
        <w:rPr>
          <w:rFonts w:ascii="Palatino Linotype" w:hAnsi="Palatino Linotype"/>
          <w:bCs/>
          <w:sz w:val="22"/>
        </w:rPr>
        <w:t xml:space="preserve">el artículo 4° de </w:t>
      </w:r>
      <w:r w:rsidRPr="00C71594">
        <w:rPr>
          <w:rFonts w:ascii="Palatino Linotype" w:hAnsi="Palatino Linotype" w:cs="Tahoma"/>
          <w:sz w:val="22"/>
          <w:szCs w:val="22"/>
        </w:rPr>
        <w:t xml:space="preserve">la Ley de Transparencia y Acceso a la Información Pública del Estado de México y Municipios, </w:t>
      </w:r>
      <w:r>
        <w:rPr>
          <w:rFonts w:ascii="Palatino Linotype" w:hAnsi="Palatino Linotype" w:cs="Tahoma"/>
          <w:sz w:val="22"/>
          <w:szCs w:val="22"/>
        </w:rPr>
        <w:t xml:space="preserve">establece que </w:t>
      </w:r>
      <w:r w:rsidRPr="00C71594">
        <w:rPr>
          <w:rFonts w:ascii="Palatino Linotype" w:hAnsi="Palatino Linotype" w:cs="Tahoma"/>
          <w:sz w:val="22"/>
          <w:szCs w:val="22"/>
        </w:rPr>
        <w:t>toda la información que sea generada, obtenida, adquirida, transformada, administrada o se encuentre en posesión de los Sujetos Obligados</w:t>
      </w:r>
      <w:r>
        <w:rPr>
          <w:rFonts w:ascii="Palatino Linotype" w:hAnsi="Palatino Linotype" w:cs="Tahoma"/>
          <w:sz w:val="22"/>
          <w:szCs w:val="22"/>
        </w:rPr>
        <w:t xml:space="preserve">, </w:t>
      </w:r>
      <w:r w:rsidRPr="00C71594">
        <w:rPr>
          <w:rFonts w:ascii="Palatino Linotype" w:hAnsi="Palatino Linotype" w:cs="Tahoma"/>
          <w:sz w:val="22"/>
          <w:szCs w:val="22"/>
        </w:rPr>
        <w:t>reviste el carácter de pública y</w:t>
      </w:r>
      <w:r>
        <w:rPr>
          <w:rFonts w:ascii="Palatino Linotype" w:hAnsi="Palatino Linotype" w:cs="Tahoma"/>
          <w:sz w:val="22"/>
          <w:szCs w:val="22"/>
        </w:rPr>
        <w:t>,</w:t>
      </w:r>
      <w:r w:rsidRPr="00C71594">
        <w:rPr>
          <w:rFonts w:ascii="Palatino Linotype" w:hAnsi="Palatino Linotype" w:cs="Tahoma"/>
          <w:sz w:val="22"/>
          <w:szCs w:val="22"/>
        </w:rPr>
        <w:t xml:space="preserve"> por tanto</w:t>
      </w:r>
      <w:r>
        <w:rPr>
          <w:rFonts w:ascii="Palatino Linotype" w:hAnsi="Palatino Linotype" w:cs="Tahoma"/>
          <w:sz w:val="22"/>
          <w:szCs w:val="22"/>
        </w:rPr>
        <w:t>,</w:t>
      </w:r>
      <w:r w:rsidRPr="00C71594">
        <w:rPr>
          <w:rFonts w:ascii="Palatino Linotype" w:hAnsi="Palatino Linotype" w:cs="Tahoma"/>
          <w:sz w:val="22"/>
          <w:szCs w:val="22"/>
        </w:rPr>
        <w:t xml:space="preserve"> debe ser accesible a cualquier persona</w:t>
      </w:r>
      <w:r>
        <w:rPr>
          <w:rFonts w:ascii="Palatino Linotype" w:hAnsi="Palatino Linotype" w:cs="Tahoma"/>
          <w:sz w:val="22"/>
          <w:szCs w:val="22"/>
        </w:rPr>
        <w:t>.</w:t>
      </w:r>
    </w:p>
    <w:p w:rsidR="000A5219" w:rsidP="00CF266E" w:rsidRDefault="000A5219" w14:paraId="297FBAF7" w14:textId="77777777">
      <w:pPr>
        <w:spacing w:line="360" w:lineRule="auto"/>
        <w:jc w:val="both"/>
        <w:rPr>
          <w:rFonts w:ascii="Palatino Linotype" w:hAnsi="Palatino Linotype" w:cs="Tahoma"/>
          <w:b/>
          <w:sz w:val="22"/>
          <w:szCs w:val="22"/>
        </w:rPr>
      </w:pPr>
    </w:p>
    <w:p w:rsidR="000A5219" w:rsidP="00CF266E" w:rsidRDefault="000A5219" w14:paraId="24345665" w14:textId="77777777">
      <w:pPr>
        <w:spacing w:line="360" w:lineRule="auto"/>
        <w:jc w:val="both"/>
        <w:rPr>
          <w:rFonts w:ascii="Palatino Linotype" w:hAnsi="Palatino Linotype"/>
          <w:bCs/>
          <w:sz w:val="22"/>
        </w:rPr>
      </w:pPr>
      <w:r>
        <w:rPr>
          <w:rFonts w:ascii="Palatino Linotype" w:hAnsi="Palatino Linotype"/>
          <w:bCs/>
          <w:sz w:val="22"/>
        </w:rPr>
        <w:t xml:space="preserve">Da la misma manera, los diversos 12 y 24 de la Ley de la Materia, prevén que, </w:t>
      </w:r>
      <w:r w:rsidRPr="00C71594">
        <w:rPr>
          <w:rFonts w:ascii="Palatino Linotype" w:hAnsi="Palatino Linotype" w:cs="Tahoma"/>
          <w:sz w:val="22"/>
          <w:szCs w:val="22"/>
        </w:rPr>
        <w:t>es deber de los Sujetos Obligados proporcionar la información pública que se les requiera siempre y cuando obre en sus archivos</w:t>
      </w:r>
      <w:r>
        <w:rPr>
          <w:rFonts w:ascii="Palatino Linotype" w:hAnsi="Palatino Linotype" w:cs="Tahoma"/>
          <w:sz w:val="22"/>
          <w:szCs w:val="22"/>
        </w:rPr>
        <w:t>; lo cual no</w:t>
      </w:r>
      <w:r w:rsidRPr="00C71594">
        <w:rPr>
          <w:rFonts w:ascii="Palatino Linotype" w:hAnsi="Palatino Linotype" w:cs="Tahoma"/>
          <w:sz w:val="22"/>
          <w:szCs w:val="22"/>
        </w:rPr>
        <w:t xml:space="preserve"> implica que tengan que procesar, generar, resumir, efectuar cálculos o practicar investigaciones a fin de satisfacer la pretensión de los solicitantes</w:t>
      </w:r>
      <w:r>
        <w:rPr>
          <w:rFonts w:ascii="Palatino Linotype" w:hAnsi="Palatino Linotype"/>
          <w:bCs/>
          <w:sz w:val="22"/>
        </w:rPr>
        <w:t>.</w:t>
      </w:r>
    </w:p>
    <w:p w:rsidRPr="00891DD4" w:rsidR="000A5219" w:rsidP="00CF266E" w:rsidRDefault="000A5219" w14:paraId="06E3312B" w14:textId="77777777">
      <w:pPr>
        <w:spacing w:line="360" w:lineRule="auto"/>
        <w:jc w:val="both"/>
        <w:rPr>
          <w:rFonts w:ascii="Palatino Linotype" w:hAnsi="Palatino Linotype" w:cs="Tahoma"/>
          <w:bCs/>
          <w:sz w:val="22"/>
          <w:szCs w:val="22"/>
        </w:rPr>
      </w:pPr>
    </w:p>
    <w:p w:rsidR="000A5219" w:rsidP="00CF266E" w:rsidRDefault="000A5219" w14:paraId="28CC15B9" w14:textId="7F401215">
      <w:pPr>
        <w:spacing w:line="360" w:lineRule="auto"/>
        <w:jc w:val="both"/>
        <w:rPr>
          <w:rFonts w:ascii="Palatino Linotype" w:hAnsi="Palatino Linotype" w:cs="Tahoma"/>
          <w:bCs/>
          <w:sz w:val="22"/>
          <w:szCs w:val="22"/>
        </w:rPr>
      </w:pPr>
      <w:r>
        <w:rPr>
          <w:rFonts w:ascii="Palatino Linotype" w:hAnsi="Palatino Linotype" w:cs="Tahoma"/>
          <w:bCs/>
          <w:sz w:val="22"/>
          <w:szCs w:val="22"/>
        </w:rPr>
        <w:lastRenderedPageBreak/>
        <w:t xml:space="preserve">En ese orden de ideas, </w:t>
      </w:r>
      <w:r w:rsidR="00736D92">
        <w:rPr>
          <w:rFonts w:ascii="Palatino Linotype" w:hAnsi="Palatino Linotype" w:cs="Tahoma"/>
          <w:bCs/>
          <w:sz w:val="22"/>
          <w:szCs w:val="22"/>
        </w:rPr>
        <w:t xml:space="preserve">los artículos 2°, fracción </w:t>
      </w:r>
      <w:r w:rsidR="00AE4EE4">
        <w:rPr>
          <w:rFonts w:ascii="Palatino Linotype" w:hAnsi="Palatino Linotype" w:cs="Tahoma"/>
          <w:bCs/>
          <w:sz w:val="22"/>
          <w:szCs w:val="22"/>
        </w:rPr>
        <w:t xml:space="preserve">XXII, y 35, fracciones I y V, inciso g, del Bando Municipal, dos mil veintiuno, de Metepec, precisan que el Sujeto Obligado para el cumplimiento de sus funciones, contará con diversas áreas, entre las que se encuentran las peticionadas por el Recurrente, a saber, las siguientes: </w:t>
      </w:r>
    </w:p>
    <w:p w:rsidR="00AE4EE4" w:rsidP="00CF266E" w:rsidRDefault="00AE4EE4" w14:paraId="326F9F53" w14:textId="77777777">
      <w:pPr>
        <w:spacing w:line="360" w:lineRule="auto"/>
        <w:jc w:val="both"/>
        <w:rPr>
          <w:rFonts w:ascii="Palatino Linotype" w:hAnsi="Palatino Linotype" w:cs="Tahoma"/>
          <w:bCs/>
          <w:sz w:val="22"/>
          <w:szCs w:val="22"/>
        </w:rPr>
      </w:pPr>
    </w:p>
    <w:p w:rsidR="00AE4EE4" w:rsidP="00CF266E" w:rsidRDefault="00AE4EE4" w14:paraId="5802B526" w14:textId="0F915E93">
      <w:pPr>
        <w:pStyle w:val="Prrafodelista"/>
        <w:numPr>
          <w:ilvl w:val="0"/>
          <w:numId w:val="29"/>
        </w:numPr>
        <w:spacing w:line="360" w:lineRule="auto"/>
        <w:jc w:val="both"/>
        <w:rPr>
          <w:rFonts w:ascii="Palatino Linotype" w:hAnsi="Palatino Linotype"/>
          <w:bCs/>
          <w:iCs/>
          <w:sz w:val="22"/>
          <w:lang w:val="es-ES"/>
        </w:rPr>
      </w:pPr>
      <w:r>
        <w:rPr>
          <w:rFonts w:ascii="Palatino Linotype" w:hAnsi="Palatino Linotype"/>
          <w:bCs/>
          <w:iCs/>
          <w:sz w:val="22"/>
          <w:lang w:val="es-ES"/>
        </w:rPr>
        <w:t>Sindicatura Municipal;</w:t>
      </w:r>
    </w:p>
    <w:p w:rsidR="00AE4EE4" w:rsidP="00CF266E" w:rsidRDefault="00AE4EE4" w14:paraId="56E5DC02" w14:textId="3DE36E12">
      <w:pPr>
        <w:pStyle w:val="Prrafodelista"/>
        <w:numPr>
          <w:ilvl w:val="0"/>
          <w:numId w:val="29"/>
        </w:numPr>
        <w:spacing w:line="360" w:lineRule="auto"/>
        <w:jc w:val="both"/>
        <w:rPr>
          <w:rFonts w:ascii="Palatino Linotype" w:hAnsi="Palatino Linotype"/>
          <w:bCs/>
          <w:iCs/>
          <w:sz w:val="22"/>
          <w:lang w:val="es-ES"/>
        </w:rPr>
      </w:pPr>
      <w:r>
        <w:rPr>
          <w:rFonts w:ascii="Palatino Linotype" w:hAnsi="Palatino Linotype"/>
          <w:bCs/>
          <w:iCs/>
          <w:sz w:val="22"/>
          <w:lang w:val="es-ES"/>
        </w:rPr>
        <w:t xml:space="preserve">Secretaría del Ayuntamiento, y </w:t>
      </w:r>
    </w:p>
    <w:p w:rsidRPr="00AE4EE4" w:rsidR="00AE4EE4" w:rsidP="00CF266E" w:rsidRDefault="00AE4EE4" w14:paraId="394C4442" w14:textId="28D479D9">
      <w:pPr>
        <w:pStyle w:val="Prrafodelista"/>
        <w:numPr>
          <w:ilvl w:val="0"/>
          <w:numId w:val="29"/>
        </w:numPr>
        <w:spacing w:line="360" w:lineRule="auto"/>
        <w:jc w:val="both"/>
        <w:rPr>
          <w:rFonts w:ascii="Palatino Linotype" w:hAnsi="Palatino Linotype"/>
          <w:bCs/>
          <w:iCs/>
          <w:sz w:val="22"/>
          <w:lang w:val="es-ES"/>
        </w:rPr>
      </w:pPr>
      <w:r>
        <w:rPr>
          <w:rFonts w:ascii="Palatino Linotype" w:hAnsi="Palatino Linotype"/>
          <w:bCs/>
          <w:iCs/>
          <w:sz w:val="22"/>
          <w:lang w:val="es-ES"/>
        </w:rPr>
        <w:t>Dirección de Gobernación.</w:t>
      </w:r>
    </w:p>
    <w:p w:rsidR="00736D92" w:rsidP="00CF266E" w:rsidRDefault="00736D92" w14:paraId="6CE98E1F" w14:textId="77777777">
      <w:pPr>
        <w:spacing w:line="360" w:lineRule="auto"/>
        <w:jc w:val="both"/>
        <w:rPr>
          <w:rFonts w:ascii="Palatino Linotype" w:hAnsi="Palatino Linotype"/>
          <w:bCs/>
          <w:iCs/>
          <w:sz w:val="22"/>
          <w:lang w:val="es-ES"/>
        </w:rPr>
      </w:pPr>
    </w:p>
    <w:p w:rsidRPr="00EF4BC5" w:rsidR="000A5219" w:rsidP="00CF266E" w:rsidRDefault="000A5219" w14:paraId="386A3133" w14:textId="1AD2B077">
      <w:pPr>
        <w:spacing w:line="360" w:lineRule="auto"/>
        <w:jc w:val="both"/>
        <w:rPr>
          <w:rFonts w:ascii="Palatino Linotype" w:hAnsi="Palatino Linotype"/>
          <w:bCs/>
          <w:iCs/>
          <w:sz w:val="22"/>
          <w:lang w:val="es-ES"/>
        </w:rPr>
      </w:pPr>
      <w:r>
        <w:rPr>
          <w:rFonts w:ascii="Palatino Linotype" w:hAnsi="Palatino Linotype" w:cs="Tahoma"/>
          <w:sz w:val="22"/>
          <w:szCs w:val="22"/>
        </w:rPr>
        <w:t>Conforme a lo anterior, es claro</w:t>
      </w:r>
      <w:r w:rsidRPr="00004BC1">
        <w:rPr>
          <w:rFonts w:ascii="Palatino Linotype" w:hAnsi="Palatino Linotype"/>
          <w:bCs/>
          <w:iCs/>
          <w:sz w:val="22"/>
          <w:lang w:val="es-ES"/>
        </w:rPr>
        <w:t xml:space="preserve"> </w:t>
      </w:r>
      <w:r>
        <w:rPr>
          <w:rFonts w:ascii="Palatino Linotype" w:hAnsi="Palatino Linotype"/>
          <w:bCs/>
          <w:iCs/>
          <w:sz w:val="22"/>
          <w:lang w:val="es-ES"/>
        </w:rPr>
        <w:t xml:space="preserve">que, para el ejercicio de sus funciones, dichas áreas reciben y emiten diversos oficios, por lo que, </w:t>
      </w:r>
      <w:r w:rsidRPr="00EF4BC5">
        <w:rPr>
          <w:rFonts w:ascii="Palatino Linotype" w:hAnsi="Palatino Linotype"/>
          <w:bCs/>
          <w:iCs/>
          <w:sz w:val="22"/>
          <w:lang w:val="es-ES"/>
        </w:rPr>
        <w:t>el Sujeto Obligado resulta competente para conocer de la información peticionada.</w:t>
      </w:r>
    </w:p>
    <w:p w:rsidR="000A5219" w:rsidP="00CF266E" w:rsidRDefault="000A5219" w14:paraId="5CEE46F2" w14:textId="77777777">
      <w:pPr>
        <w:spacing w:line="360" w:lineRule="auto"/>
        <w:jc w:val="both"/>
        <w:rPr>
          <w:rFonts w:ascii="Palatino Linotype" w:hAnsi="Palatino Linotype" w:cs="Tahoma"/>
          <w:bCs/>
          <w:sz w:val="22"/>
          <w:szCs w:val="22"/>
        </w:rPr>
      </w:pPr>
    </w:p>
    <w:p w:rsidR="000A5219" w:rsidP="00CF266E" w:rsidRDefault="000A5219" w14:paraId="3C248E73" w14:textId="485ABB8D">
      <w:pPr>
        <w:spacing w:line="360" w:lineRule="auto"/>
        <w:jc w:val="both"/>
        <w:rPr>
          <w:rFonts w:ascii="Palatino Linotype" w:hAnsi="Palatino Linotype" w:cs="Tahoma"/>
          <w:iCs/>
          <w:sz w:val="22"/>
          <w:szCs w:val="22"/>
        </w:rPr>
      </w:pPr>
      <w:r w:rsidRPr="005F3B37">
        <w:rPr>
          <w:rFonts w:ascii="Palatino Linotype" w:hAnsi="Palatino Linotype" w:cs="Tahoma"/>
          <w:sz w:val="22"/>
          <w:szCs w:val="22"/>
        </w:rPr>
        <w:t xml:space="preserve">Establecido lo anterior, </w:t>
      </w:r>
      <w:r w:rsidRPr="005F3B37">
        <w:rPr>
          <w:rFonts w:ascii="Palatino Linotype" w:hAnsi="Palatino Linotype" w:cs="Tahoma"/>
          <w:iCs/>
          <w:sz w:val="22"/>
          <w:szCs w:val="22"/>
        </w:rPr>
        <w:t xml:space="preserve">se procede analizar </w:t>
      </w:r>
      <w:r w:rsidR="00C43896">
        <w:rPr>
          <w:rFonts w:ascii="Palatino Linotype" w:hAnsi="Palatino Linotype" w:cs="Tahoma"/>
          <w:iCs/>
          <w:sz w:val="22"/>
          <w:szCs w:val="22"/>
        </w:rPr>
        <w:t>los agravios hechos valer por el Recurrente, conforme a lo siguiente:</w:t>
      </w:r>
    </w:p>
    <w:p w:rsidR="00C43896" w:rsidP="00CF266E" w:rsidRDefault="00C43896" w14:paraId="5BD9F048" w14:textId="77777777">
      <w:pPr>
        <w:spacing w:line="360" w:lineRule="auto"/>
        <w:jc w:val="both"/>
        <w:rPr>
          <w:rFonts w:ascii="Palatino Linotype" w:hAnsi="Palatino Linotype" w:cs="Tahoma"/>
          <w:iCs/>
          <w:sz w:val="22"/>
          <w:szCs w:val="22"/>
        </w:rPr>
      </w:pPr>
    </w:p>
    <w:p w:rsidR="00C43896" w:rsidP="00CF266E" w:rsidRDefault="00C43896" w14:paraId="52E3CEC0" w14:textId="59B1DAD2">
      <w:pPr>
        <w:pStyle w:val="Prrafodelista"/>
        <w:numPr>
          <w:ilvl w:val="0"/>
          <w:numId w:val="30"/>
        </w:numPr>
        <w:spacing w:line="360" w:lineRule="auto"/>
        <w:jc w:val="both"/>
        <w:rPr>
          <w:rFonts w:ascii="Palatino Linotype" w:hAnsi="Palatino Linotype" w:cs="Tahoma"/>
          <w:bCs/>
          <w:sz w:val="22"/>
          <w:szCs w:val="22"/>
        </w:rPr>
      </w:pPr>
      <w:r>
        <w:rPr>
          <w:rFonts w:ascii="Palatino Linotype" w:hAnsi="Palatino Linotype" w:cs="Tahoma"/>
          <w:bCs/>
          <w:sz w:val="22"/>
          <w:szCs w:val="22"/>
        </w:rPr>
        <w:t>Cambio de modalidad a consulta directa, y</w:t>
      </w:r>
    </w:p>
    <w:p w:rsidR="00C43896" w:rsidP="00CF266E" w:rsidRDefault="00C43896" w14:paraId="2277FCF2" w14:textId="77777777">
      <w:pPr>
        <w:pStyle w:val="Prrafodelista"/>
        <w:spacing w:line="360" w:lineRule="auto"/>
        <w:ind w:left="720"/>
        <w:jc w:val="both"/>
        <w:rPr>
          <w:rFonts w:ascii="Palatino Linotype" w:hAnsi="Palatino Linotype" w:cs="Tahoma"/>
          <w:bCs/>
          <w:sz w:val="22"/>
          <w:szCs w:val="22"/>
        </w:rPr>
      </w:pPr>
    </w:p>
    <w:p w:rsidRPr="00C43896" w:rsidR="00C43896" w:rsidP="00CF266E" w:rsidRDefault="00C43896" w14:paraId="493D8F5E" w14:textId="2BB38EBF">
      <w:pPr>
        <w:pStyle w:val="Prrafodelista"/>
        <w:numPr>
          <w:ilvl w:val="0"/>
          <w:numId w:val="30"/>
        </w:numPr>
        <w:spacing w:line="360" w:lineRule="auto"/>
        <w:jc w:val="both"/>
        <w:rPr>
          <w:rFonts w:ascii="Palatino Linotype" w:hAnsi="Palatino Linotype" w:cs="Tahoma"/>
          <w:bCs/>
          <w:sz w:val="22"/>
          <w:szCs w:val="22"/>
        </w:rPr>
      </w:pPr>
      <w:r>
        <w:rPr>
          <w:rFonts w:ascii="Palatino Linotype" w:hAnsi="Palatino Linotype" w:cs="Tahoma"/>
          <w:bCs/>
          <w:sz w:val="22"/>
          <w:szCs w:val="22"/>
        </w:rPr>
        <w:t>Clasificación de la información.</w:t>
      </w:r>
    </w:p>
    <w:p w:rsidR="00704EFA" w:rsidP="00CF266E" w:rsidRDefault="00704EFA" w14:paraId="08D64D0F" w14:textId="77777777">
      <w:pPr>
        <w:spacing w:line="360" w:lineRule="auto"/>
        <w:jc w:val="both"/>
        <w:rPr>
          <w:rFonts w:ascii="Palatino Linotype" w:hAnsi="Palatino Linotype"/>
          <w:bCs/>
          <w:iCs/>
          <w:sz w:val="22"/>
          <w:lang w:val="es-ES"/>
        </w:rPr>
      </w:pPr>
    </w:p>
    <w:p w:rsidRPr="00C43896" w:rsidR="00704EFA" w:rsidP="00CF266E" w:rsidRDefault="00C43896" w14:paraId="2056EB41" w14:textId="6FB9F1F9">
      <w:pPr>
        <w:spacing w:line="360" w:lineRule="auto"/>
        <w:jc w:val="both"/>
        <w:rPr>
          <w:rFonts w:ascii="Palatino Linotype" w:hAnsi="Palatino Linotype"/>
          <w:bCs/>
          <w:iCs/>
          <w:sz w:val="22"/>
          <w:lang w:val="es-ES"/>
        </w:rPr>
      </w:pPr>
      <w:r w:rsidRPr="00C43896">
        <w:rPr>
          <w:rFonts w:ascii="Palatino Linotype" w:hAnsi="Palatino Linotype"/>
          <w:b/>
          <w:bCs/>
          <w:iCs/>
          <w:sz w:val="22"/>
          <w:lang w:val="es-ES"/>
        </w:rPr>
        <w:t>Cambio de m</w:t>
      </w:r>
      <w:r w:rsidRPr="00C43896" w:rsidR="00704EFA">
        <w:rPr>
          <w:rFonts w:ascii="Palatino Linotype" w:hAnsi="Palatino Linotype"/>
          <w:b/>
          <w:bCs/>
          <w:iCs/>
          <w:sz w:val="22"/>
          <w:lang w:val="es-ES"/>
        </w:rPr>
        <w:t>odalidad</w:t>
      </w:r>
      <w:r>
        <w:rPr>
          <w:rFonts w:ascii="Palatino Linotype" w:hAnsi="Palatino Linotype"/>
          <w:b/>
          <w:bCs/>
          <w:iCs/>
          <w:sz w:val="22"/>
          <w:lang w:val="es-ES"/>
        </w:rPr>
        <w:t xml:space="preserve"> a consulta directa de la Secretaría del Ayuntamiento y Sindicatura Municipal.</w:t>
      </w:r>
    </w:p>
    <w:p w:rsidR="00D63780" w:rsidP="00CF266E" w:rsidRDefault="00D63780" w14:paraId="57337122"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4B507B" w:rsidR="00250B6C" w:rsidP="00CF266E" w:rsidRDefault="00C43896" w14:paraId="6BC28553" w14:textId="48241221">
      <w:pPr>
        <w:spacing w:line="360" w:lineRule="auto"/>
        <w:ind w:right="-28"/>
        <w:contextualSpacing/>
        <w:jc w:val="both"/>
        <w:rPr>
          <w:rFonts w:ascii="Palatino Linotype" w:hAnsi="Palatino Linotype" w:eastAsia="Calibri" w:cs="Tahoma"/>
          <w:bCs/>
          <w:sz w:val="22"/>
          <w:szCs w:val="22"/>
          <w:lang w:eastAsia="en-US"/>
        </w:rPr>
      </w:pPr>
      <w:r>
        <w:rPr>
          <w:rFonts w:ascii="Palatino Linotype" w:hAnsi="Palatino Linotype" w:eastAsia="Calibri" w:cs="Tahoma"/>
          <w:bCs/>
          <w:iCs/>
          <w:color w:val="000000"/>
          <w:sz w:val="22"/>
          <w:szCs w:val="22"/>
          <w:lang w:val="es-ES" w:eastAsia="en-US"/>
        </w:rPr>
        <w:t>A</w:t>
      </w:r>
      <w:r w:rsidRPr="00C43896">
        <w:rPr>
          <w:rFonts w:ascii="Palatino Linotype" w:hAnsi="Palatino Linotype" w:eastAsia="Calibri" w:cs="Tahoma"/>
          <w:bCs/>
          <w:iCs/>
          <w:color w:val="000000"/>
          <w:sz w:val="22"/>
          <w:szCs w:val="22"/>
          <w:lang w:val="es-ES" w:eastAsia="en-US"/>
        </w:rPr>
        <w:t>l respecto, cabe recordar que se requirió la información, a través del Sistema de Acceso a Información Me</w:t>
      </w:r>
      <w:r>
        <w:rPr>
          <w:rFonts w:ascii="Palatino Linotype" w:hAnsi="Palatino Linotype" w:eastAsia="Calibri" w:cs="Tahoma"/>
          <w:bCs/>
          <w:iCs/>
          <w:color w:val="000000"/>
          <w:sz w:val="22"/>
          <w:szCs w:val="22"/>
          <w:lang w:val="es-ES" w:eastAsia="en-US"/>
        </w:rPr>
        <w:t>xiquense (SAIMEX); en</w:t>
      </w:r>
      <w:r w:rsidRPr="004B507B" w:rsidR="00250B6C">
        <w:rPr>
          <w:rFonts w:ascii="Palatino Linotype" w:hAnsi="Palatino Linotype" w:eastAsia="Calibri" w:cs="Tahoma"/>
          <w:bCs/>
          <w:sz w:val="22"/>
          <w:szCs w:val="22"/>
          <w:lang w:val="es-ES" w:eastAsia="en-US"/>
        </w:rPr>
        <w:t xml:space="preserve"> ese sentido, el artículo 155, fracción V, de la Ley de Transparencia y Acceso a la Información Pública del Estado de México y Municipios, precisa </w:t>
      </w:r>
      <w:r w:rsidRPr="004B507B" w:rsidR="00250B6C">
        <w:rPr>
          <w:rFonts w:ascii="Palatino Linotype" w:hAnsi="Palatino Linotype" w:eastAsia="Calibri" w:cs="Tahoma"/>
          <w:bCs/>
          <w:sz w:val="22"/>
          <w:szCs w:val="22"/>
          <w:lang w:val="es-ES" w:eastAsia="en-US"/>
        </w:rPr>
        <w:lastRenderedPageBreak/>
        <w:t xml:space="preserve">que </w:t>
      </w:r>
      <w:r w:rsidRPr="004B507B" w:rsidR="00250B6C">
        <w:rPr>
          <w:rFonts w:ascii="Palatino Linotype" w:hAnsi="Palatino Linotype" w:eastAsia="Calibri" w:cs="Tahoma"/>
          <w:bCs/>
          <w:sz w:val="22"/>
          <w:szCs w:val="22"/>
          <w:lang w:eastAsia="en-US"/>
        </w:rPr>
        <w:t xml:space="preserve">para presentar una solicitud, la particular podrá señalar </w:t>
      </w:r>
      <w:r w:rsidRPr="004B507B" w:rsidR="00250B6C">
        <w:rPr>
          <w:rFonts w:ascii="Palatino Linotype" w:hAnsi="Palatino Linotype" w:eastAsia="Calibri" w:cs="Tahoma"/>
          <w:b/>
          <w:bCs/>
          <w:sz w:val="22"/>
          <w:szCs w:val="22"/>
          <w:lang w:eastAsia="en-US"/>
        </w:rPr>
        <w:t>la modalidad en la que prefiere se otorgue el acceso a la información</w:t>
      </w:r>
      <w:r w:rsidRPr="004B507B" w:rsidR="00250B6C">
        <w:rPr>
          <w:rFonts w:ascii="Palatino Linotype" w:hAnsi="Palatino Linotype" w:eastAsia="Calibri" w:cs="Tahoma"/>
          <w:bCs/>
          <w:sz w:val="22"/>
          <w:szCs w:val="22"/>
          <w:lang w:eastAsia="en-US"/>
        </w:rPr>
        <w:t>, la cual podrá ser verbal, siempre y cuando sea para fines de orientación, mediante consulta directa, mediante la expedición de copias simples o certificadas o la reproducción en cualquier otro medio, incluidos los electrónicos.</w:t>
      </w:r>
    </w:p>
    <w:p w:rsidRPr="004B507B" w:rsidR="00250B6C" w:rsidP="00CF266E" w:rsidRDefault="00250B6C" w14:paraId="2081A509" w14:textId="77777777">
      <w:pPr>
        <w:spacing w:line="360" w:lineRule="auto"/>
        <w:jc w:val="both"/>
        <w:rPr>
          <w:rFonts w:ascii="Palatino Linotype" w:hAnsi="Palatino Linotype" w:eastAsia="Calibri" w:cs="Tahoma"/>
          <w:bCs/>
          <w:sz w:val="22"/>
          <w:szCs w:val="22"/>
          <w:lang w:eastAsia="en-US"/>
        </w:rPr>
      </w:pPr>
    </w:p>
    <w:p w:rsidRPr="004B507B" w:rsidR="00250B6C" w:rsidP="00CF266E" w:rsidRDefault="00250B6C" w14:paraId="28A502B1" w14:textId="77777777">
      <w:pPr>
        <w:spacing w:line="360" w:lineRule="auto"/>
        <w:jc w:val="both"/>
        <w:rPr>
          <w:rFonts w:ascii="Palatino Linotype" w:hAnsi="Palatino Linotype" w:eastAsia="Calibri" w:cs="Tahoma"/>
          <w:b/>
          <w:bCs/>
          <w:sz w:val="22"/>
          <w:szCs w:val="22"/>
          <w:lang w:val="es-ES" w:eastAsia="en-US"/>
        </w:rPr>
      </w:pPr>
      <w:r w:rsidRPr="004B507B">
        <w:rPr>
          <w:rFonts w:ascii="Palatino Linotype" w:hAnsi="Palatino Linotype" w:eastAsia="Calibri" w:cs="Tahoma"/>
          <w:bCs/>
          <w:sz w:val="22"/>
          <w:szCs w:val="22"/>
          <w:lang w:val="es-ES" w:eastAsia="en-US"/>
        </w:rPr>
        <w:t xml:space="preserve">El artículo 158, dispone que, de manera excepcional, cuando de manera fundada y motivada lo determine el Sujeto Obligado, </w:t>
      </w:r>
      <w:r w:rsidRPr="004B507B">
        <w:rPr>
          <w:rFonts w:ascii="Palatino Linotype" w:hAnsi="Palatino Linotype" w:eastAsia="Calibri" w:cs="Tahoma"/>
          <w:b/>
          <w:bCs/>
          <w:sz w:val="22"/>
          <w:szCs w:val="22"/>
          <w:lang w:val="es-ES"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4B507B" w:rsidR="00250B6C" w:rsidP="00CF266E" w:rsidRDefault="00250B6C" w14:paraId="5D651186" w14:textId="77777777">
      <w:pPr>
        <w:spacing w:line="360" w:lineRule="auto"/>
        <w:jc w:val="both"/>
        <w:rPr>
          <w:rFonts w:ascii="Palatino Linotype" w:hAnsi="Palatino Linotype" w:eastAsia="Calibri" w:cs="Tahoma"/>
          <w:b/>
          <w:bCs/>
          <w:sz w:val="22"/>
          <w:szCs w:val="22"/>
          <w:lang w:val="es-ES" w:eastAsia="en-US"/>
        </w:rPr>
      </w:pPr>
    </w:p>
    <w:p w:rsidRPr="004B507B" w:rsidR="00250B6C" w:rsidP="00CF266E" w:rsidRDefault="00250B6C" w14:paraId="095E17A0" w14:textId="77777777">
      <w:pPr>
        <w:spacing w:line="360" w:lineRule="auto"/>
        <w:jc w:val="both"/>
        <w:rPr>
          <w:rFonts w:ascii="Palatino Linotype" w:hAnsi="Palatino Linotype" w:eastAsia="Calibri" w:cs="Tahoma"/>
          <w:bCs/>
          <w:sz w:val="22"/>
          <w:szCs w:val="22"/>
          <w:lang w:eastAsia="en-US"/>
        </w:rPr>
      </w:pPr>
      <w:r w:rsidRPr="004B507B">
        <w:rPr>
          <w:rFonts w:ascii="Palatino Linotype" w:hAnsi="Palatino Linotype" w:eastAsia="Calibri" w:cs="Tahoma"/>
          <w:bCs/>
          <w:sz w:val="22"/>
          <w:szCs w:val="22"/>
          <w:lang w:val="es-ES" w:eastAsia="en-US"/>
        </w:rPr>
        <w:t xml:space="preserve">En ese orden de ideas, el artículo 164 de dicho ordenamiento jurídico, prevé que </w:t>
      </w:r>
      <w:r w:rsidRPr="004B507B">
        <w:rPr>
          <w:rFonts w:ascii="Palatino Linotype" w:hAnsi="Palatino Linotype" w:eastAsia="Calibri" w:cs="Tahoma"/>
          <w:bCs/>
          <w:sz w:val="22"/>
          <w:szCs w:val="22"/>
          <w:lang w:eastAsia="en-US"/>
        </w:rPr>
        <w:t xml:space="preserve">el acceso se dará en la modalidad de entrega y, en su caso, de envío elegidos por al solicitante. </w:t>
      </w:r>
      <w:r w:rsidRPr="004B507B">
        <w:rPr>
          <w:rFonts w:ascii="Palatino Linotype" w:hAnsi="Palatino Linotype" w:eastAsia="Calibri" w:cs="Tahoma"/>
          <w:b/>
          <w:bCs/>
          <w:sz w:val="22"/>
          <w:szCs w:val="22"/>
          <w:lang w:eastAsia="en-US"/>
        </w:rPr>
        <w:t>Cuando la información no pueda entregarse o enviarse en la modalidad elegida, el sujeto obligado deberá ofrecer otra u otras modalidades de entrega.</w:t>
      </w:r>
      <w:r w:rsidRPr="004B507B">
        <w:rPr>
          <w:rFonts w:ascii="Palatino Linotype" w:hAnsi="Palatino Linotype" w:eastAsia="Calibri" w:cs="Tahoma"/>
          <w:bCs/>
          <w:sz w:val="22"/>
          <w:szCs w:val="22"/>
          <w:lang w:eastAsia="en-US"/>
        </w:rPr>
        <w:t xml:space="preserve"> En cualquier caso, </w:t>
      </w:r>
      <w:r w:rsidRPr="004B507B">
        <w:rPr>
          <w:rFonts w:ascii="Palatino Linotype" w:hAnsi="Palatino Linotype" w:eastAsia="Calibri" w:cs="Tahoma"/>
          <w:b/>
          <w:bCs/>
          <w:sz w:val="22"/>
          <w:szCs w:val="22"/>
          <w:lang w:eastAsia="en-US"/>
        </w:rPr>
        <w:t>se deberá fundar y motivar</w:t>
      </w:r>
      <w:r w:rsidRPr="004B507B">
        <w:rPr>
          <w:rFonts w:ascii="Palatino Linotype" w:hAnsi="Palatino Linotype" w:eastAsia="Calibri" w:cs="Tahoma"/>
          <w:bCs/>
          <w:sz w:val="22"/>
          <w:szCs w:val="22"/>
          <w:lang w:eastAsia="en-US"/>
        </w:rPr>
        <w:t xml:space="preserve"> la necesidad de ofrecer otras modalidades.</w:t>
      </w:r>
    </w:p>
    <w:p w:rsidRPr="004B507B" w:rsidR="00250B6C" w:rsidP="00CF266E" w:rsidRDefault="00250B6C" w14:paraId="79BD15B6" w14:textId="77777777">
      <w:pPr>
        <w:spacing w:line="360" w:lineRule="auto"/>
        <w:jc w:val="both"/>
        <w:rPr>
          <w:rFonts w:ascii="Palatino Linotype" w:hAnsi="Palatino Linotype" w:eastAsia="Calibri" w:cs="Tahoma"/>
          <w:bCs/>
          <w:sz w:val="22"/>
          <w:szCs w:val="22"/>
          <w:lang w:eastAsia="en-US"/>
        </w:rPr>
      </w:pPr>
    </w:p>
    <w:p w:rsidRPr="004B507B" w:rsidR="00250B6C" w:rsidP="00CF266E" w:rsidRDefault="00250B6C" w14:paraId="65F6D6FC" w14:textId="77777777">
      <w:pPr>
        <w:spacing w:line="360" w:lineRule="auto"/>
        <w:jc w:val="both"/>
        <w:rPr>
          <w:rFonts w:ascii="Palatino Linotype" w:hAnsi="Palatino Linotype" w:eastAsia="Calibri" w:cs="Tahoma"/>
          <w:bCs/>
          <w:sz w:val="22"/>
          <w:szCs w:val="22"/>
          <w:lang w:val="es-ES" w:eastAsia="en-US"/>
        </w:rPr>
      </w:pPr>
      <w:r w:rsidRPr="004B507B">
        <w:rPr>
          <w:rFonts w:ascii="Palatino Linotype" w:hAnsi="Palatino Linotype" w:eastAsia="Calibri" w:cs="Tahoma"/>
          <w:bCs/>
          <w:sz w:val="22"/>
          <w:szCs w:val="22"/>
          <w:lang w:val="es-ES"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4B507B">
        <w:rPr>
          <w:rFonts w:ascii="Palatino Linotype" w:hAnsi="Palatino Linotype" w:eastAsia="Calibri" w:cs="Tahoma"/>
          <w:b/>
          <w:bCs/>
          <w:sz w:val="22"/>
          <w:szCs w:val="22"/>
          <w:lang w:val="es-ES" w:eastAsia="en-US"/>
        </w:rPr>
        <w:t>en la medida de lo posible, en la forma solicitada por el interesado, salvo que exista un impedimento justificado para atenderla</w:t>
      </w:r>
      <w:r w:rsidRPr="004B507B">
        <w:rPr>
          <w:rFonts w:ascii="Palatino Linotype" w:hAnsi="Palatino Linotype" w:eastAsia="Calibri" w:cs="Tahoma"/>
          <w:bCs/>
          <w:sz w:val="22"/>
          <w:szCs w:val="22"/>
          <w:lang w:val="es-ES" w:eastAsia="en-US"/>
        </w:rPr>
        <w:t xml:space="preserve">, en cuyo caso, deberán exponerse las razones por las cuales no es posible utilizar el medio de reproducción solicitado; en este sentido, la entrega de la información en una modalidad distinta a la elegida por la particular </w:t>
      </w:r>
      <w:r w:rsidRPr="004B507B">
        <w:rPr>
          <w:rFonts w:ascii="Palatino Linotype" w:hAnsi="Palatino Linotype" w:eastAsia="Calibri" w:cs="Tahoma"/>
          <w:b/>
          <w:bCs/>
          <w:sz w:val="22"/>
          <w:szCs w:val="22"/>
          <w:lang w:val="es-ES" w:eastAsia="en-US"/>
        </w:rPr>
        <w:t>sólo procede, en caso de que se acredite la imposibilidad de atenderla.</w:t>
      </w:r>
      <w:r w:rsidRPr="004B507B">
        <w:rPr>
          <w:rFonts w:ascii="Palatino Linotype" w:hAnsi="Palatino Linotype" w:eastAsia="Calibri" w:cs="Tahoma"/>
          <w:bCs/>
          <w:sz w:val="22"/>
          <w:szCs w:val="22"/>
          <w:lang w:val="es-ES" w:eastAsia="en-US"/>
        </w:rPr>
        <w:t xml:space="preserve"> </w:t>
      </w:r>
    </w:p>
    <w:p w:rsidRPr="004B507B" w:rsidR="00250B6C" w:rsidP="00CF266E" w:rsidRDefault="00250B6C" w14:paraId="49A262BB" w14:textId="77777777">
      <w:pPr>
        <w:spacing w:line="360" w:lineRule="auto"/>
        <w:jc w:val="both"/>
        <w:rPr>
          <w:rFonts w:ascii="Palatino Linotype" w:hAnsi="Palatino Linotype" w:eastAsia="Calibri" w:cs="Tahoma"/>
          <w:bCs/>
          <w:sz w:val="22"/>
          <w:szCs w:val="22"/>
          <w:lang w:val="es-ES" w:eastAsia="en-US"/>
        </w:rPr>
      </w:pPr>
    </w:p>
    <w:p w:rsidRPr="004B507B" w:rsidR="00250B6C" w:rsidP="00CF266E" w:rsidRDefault="00250B6C" w14:paraId="75B269F6" w14:textId="77777777">
      <w:pPr>
        <w:spacing w:line="360" w:lineRule="auto"/>
        <w:jc w:val="both"/>
        <w:rPr>
          <w:rFonts w:ascii="Palatino Linotype" w:hAnsi="Palatino Linotype" w:eastAsia="Calibri" w:cs="Tahoma"/>
          <w:bCs/>
          <w:sz w:val="22"/>
          <w:szCs w:val="22"/>
          <w:lang w:val="es-ES" w:eastAsia="en-US"/>
        </w:rPr>
      </w:pPr>
      <w:r w:rsidRPr="004B507B">
        <w:rPr>
          <w:rFonts w:ascii="Palatino Linotype" w:hAnsi="Palatino Linotype" w:eastAsia="Calibri" w:cs="Tahoma"/>
          <w:bCs/>
          <w:sz w:val="22"/>
          <w:szCs w:val="22"/>
          <w:lang w:val="es-ES" w:eastAsia="en-US"/>
        </w:rPr>
        <w:lastRenderedPageBreak/>
        <w:t xml:space="preserve">Así, cuando se justifique el impedimento, </w:t>
      </w:r>
      <w:r w:rsidRPr="004B507B">
        <w:rPr>
          <w:rFonts w:ascii="Palatino Linotype" w:hAnsi="Palatino Linotype" w:eastAsia="Calibri" w:cs="Tahoma"/>
          <w:b/>
          <w:bCs/>
          <w:sz w:val="22"/>
          <w:szCs w:val="22"/>
          <w:lang w:val="es-ES" w:eastAsia="en-US"/>
        </w:rPr>
        <w:t>los Sujetos Obligados deberán ofrecer al particular otras modalidades de entrega que permita la información</w:t>
      </w:r>
      <w:r w:rsidRPr="004B507B">
        <w:rPr>
          <w:rFonts w:ascii="Palatino Linotype" w:hAnsi="Palatino Linotype" w:eastAsia="Calibri" w:cs="Tahoma"/>
          <w:bCs/>
          <w:sz w:val="22"/>
          <w:szCs w:val="22"/>
          <w:lang w:val="es-ES"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4B507B" w:rsidR="00250B6C" w:rsidP="00CF266E" w:rsidRDefault="00250B6C" w14:paraId="5897EDE3" w14:textId="77777777">
      <w:pPr>
        <w:spacing w:line="360" w:lineRule="auto"/>
        <w:jc w:val="both"/>
        <w:rPr>
          <w:rFonts w:ascii="Palatino Linotype" w:hAnsi="Palatino Linotype" w:eastAsia="Calibri" w:cs="Tahoma"/>
          <w:bCs/>
          <w:lang w:val="es-ES" w:eastAsia="en-US"/>
        </w:rPr>
      </w:pPr>
    </w:p>
    <w:p w:rsidRPr="004B507B" w:rsidR="00250B6C" w:rsidP="00CF266E" w:rsidRDefault="00250B6C" w14:paraId="578E107B" w14:textId="77777777">
      <w:pPr>
        <w:spacing w:line="360" w:lineRule="auto"/>
        <w:ind w:left="567" w:right="567"/>
        <w:jc w:val="both"/>
        <w:rPr>
          <w:rFonts w:ascii="Palatino Linotype" w:hAnsi="Palatino Linotype" w:eastAsia="Calibri" w:cs="Tahoma"/>
          <w:bCs/>
          <w:i/>
          <w:sz w:val="20"/>
          <w:szCs w:val="20"/>
          <w:lang w:val="es-ES" w:eastAsia="en-US"/>
        </w:rPr>
      </w:pPr>
      <w:r w:rsidRPr="004B507B">
        <w:rPr>
          <w:rFonts w:ascii="Palatino Linotype" w:hAnsi="Palatino Linotype" w:eastAsia="Calibri" w:cs="Tahoma"/>
          <w:b/>
          <w:bCs/>
          <w:i/>
          <w:sz w:val="20"/>
          <w:szCs w:val="20"/>
          <w:lang w:val="es-ES" w:eastAsia="en-US"/>
        </w:rPr>
        <w:t>“Modalidad de entrega. Procedencia de proporcionar la información solicitada en una diversa a la elegida por el solicitante.</w:t>
      </w:r>
      <w:r w:rsidRPr="004B507B">
        <w:rPr>
          <w:rFonts w:ascii="Palatino Linotype" w:hAnsi="Palatino Linotype" w:eastAsia="Calibri" w:cs="Tahoma"/>
          <w:bCs/>
          <w:i/>
          <w:sz w:val="20"/>
          <w:szCs w:val="20"/>
          <w:lang w:val="es-ES"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4B507B" w:rsidR="00250B6C" w:rsidP="00CF266E" w:rsidRDefault="00250B6C" w14:paraId="001B118F" w14:textId="77777777">
      <w:pPr>
        <w:spacing w:line="360" w:lineRule="auto"/>
        <w:jc w:val="both"/>
        <w:rPr>
          <w:rFonts w:ascii="Palatino Linotype" w:hAnsi="Palatino Linotype" w:eastAsia="Calibri" w:cs="Tahoma"/>
          <w:bCs/>
          <w:sz w:val="22"/>
          <w:szCs w:val="22"/>
          <w:lang w:val="es-ES" w:eastAsia="en-US"/>
        </w:rPr>
      </w:pPr>
    </w:p>
    <w:p w:rsidRPr="004B507B" w:rsidR="00250B6C" w:rsidP="00CF266E" w:rsidRDefault="00250B6C" w14:paraId="297D4A61" w14:textId="77777777">
      <w:pPr>
        <w:spacing w:line="360" w:lineRule="auto"/>
        <w:jc w:val="both"/>
        <w:rPr>
          <w:rFonts w:ascii="Palatino Linotype" w:hAnsi="Palatino Linotype" w:eastAsia="Calibri" w:cs="Tahoma"/>
          <w:b/>
          <w:sz w:val="22"/>
          <w:szCs w:val="22"/>
          <w:lang w:val="es-ES" w:eastAsia="en-US"/>
        </w:rPr>
      </w:pPr>
      <w:r w:rsidRPr="004B507B">
        <w:rPr>
          <w:rFonts w:ascii="Palatino Linotype" w:hAnsi="Palatino Linotype" w:eastAsia="Calibri" w:cs="Tahoma"/>
          <w:bCs/>
          <w:sz w:val="22"/>
          <w:szCs w:val="22"/>
          <w:lang w:val="es-ES"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4B507B">
        <w:rPr>
          <w:rFonts w:ascii="Palatino Linotype" w:hAnsi="Palatino Linotype" w:eastAsia="Calibri" w:cs="Tahoma"/>
          <w:b/>
          <w:sz w:val="22"/>
          <w:szCs w:val="22"/>
          <w:lang w:val="es-ES" w:eastAsia="en-US"/>
        </w:rPr>
        <w:t>información en todas las modalidades que lo permitan, procurando reducir los costos de entrega.</w:t>
      </w:r>
    </w:p>
    <w:p w:rsidR="00250B6C" w:rsidP="00CF266E" w:rsidRDefault="00250B6C" w14:paraId="469B4441" w14:textId="77777777">
      <w:pPr>
        <w:spacing w:line="360" w:lineRule="auto"/>
        <w:jc w:val="both"/>
        <w:rPr>
          <w:rFonts w:ascii="Palatino Linotype" w:hAnsi="Palatino Linotype" w:eastAsia="Calibri" w:cs="Tahoma"/>
          <w:b/>
          <w:sz w:val="22"/>
          <w:szCs w:val="22"/>
          <w:lang w:val="es-ES" w:eastAsia="en-US"/>
        </w:rPr>
      </w:pPr>
    </w:p>
    <w:p w:rsidRPr="00DA1350" w:rsidR="00250B6C" w:rsidP="00CF266E" w:rsidRDefault="00250B6C" w14:paraId="4D9651BF" w14:textId="1B9B649F">
      <w:pPr>
        <w:spacing w:line="360" w:lineRule="auto"/>
        <w:jc w:val="both"/>
        <w:rPr>
          <w:rFonts w:ascii="Palatino Linotype" w:hAnsi="Palatino Linotype" w:cs="Tahoma"/>
          <w:bCs/>
          <w:sz w:val="22"/>
          <w:szCs w:val="20"/>
        </w:rPr>
      </w:pPr>
      <w:r w:rsidRPr="00DA1350">
        <w:rPr>
          <w:rFonts w:ascii="Palatino Linotype" w:hAnsi="Palatino Linotype" w:cs="Tahoma"/>
          <w:bCs/>
          <w:sz w:val="22"/>
          <w:szCs w:val="20"/>
        </w:rPr>
        <w:t xml:space="preserve">Por otra parte, toda vez que se aludió una imposibilidad administrativa y humana pues </w:t>
      </w:r>
      <w:r>
        <w:rPr>
          <w:rFonts w:ascii="Palatino Linotype" w:hAnsi="Palatino Linotype" w:cs="Tahoma"/>
          <w:bCs/>
          <w:sz w:val="22"/>
          <w:szCs w:val="20"/>
        </w:rPr>
        <w:t xml:space="preserve">señaló que </w:t>
      </w:r>
      <w:r w:rsidR="00EF301A">
        <w:rPr>
          <w:rFonts w:ascii="Palatino Linotype" w:hAnsi="Palatino Linotype" w:cs="Tahoma"/>
          <w:bCs/>
          <w:sz w:val="22"/>
          <w:szCs w:val="20"/>
        </w:rPr>
        <w:t>era</w:t>
      </w:r>
      <w:r w:rsidRPr="00EF301A" w:rsidR="00EF301A">
        <w:rPr>
          <w:rFonts w:ascii="Palatino Linotype" w:hAnsi="Palatino Linotype" w:cs="Tahoma"/>
          <w:bCs/>
          <w:sz w:val="22"/>
          <w:szCs w:val="20"/>
        </w:rPr>
        <w:t xml:space="preserve"> una cantidad que sobrepasa la</w:t>
      </w:r>
      <w:r w:rsidR="00EF301A">
        <w:rPr>
          <w:rFonts w:ascii="Palatino Linotype" w:hAnsi="Palatino Linotype" w:cs="Tahoma"/>
          <w:bCs/>
          <w:sz w:val="22"/>
          <w:szCs w:val="20"/>
        </w:rPr>
        <w:t>s</w:t>
      </w:r>
      <w:r w:rsidRPr="00EF301A" w:rsidR="00EF301A">
        <w:rPr>
          <w:rFonts w:ascii="Palatino Linotype" w:hAnsi="Palatino Linotype" w:cs="Tahoma"/>
          <w:bCs/>
          <w:sz w:val="22"/>
          <w:szCs w:val="20"/>
        </w:rPr>
        <w:t xml:space="preserve"> capacidades administrativas y humanas de información</w:t>
      </w:r>
      <w:r>
        <w:rPr>
          <w:rFonts w:ascii="Palatino Linotype" w:hAnsi="Palatino Linotype" w:cs="Tahoma"/>
          <w:bCs/>
          <w:sz w:val="22"/>
          <w:szCs w:val="20"/>
        </w:rPr>
        <w:t xml:space="preserve">; es de señalar que </w:t>
      </w:r>
      <w:r w:rsidRPr="00DA1350">
        <w:rPr>
          <w:rFonts w:ascii="Palatino Linotype" w:hAnsi="Palatino Linotype" w:cs="Tahoma"/>
          <w:bCs/>
          <w:sz w:val="22"/>
          <w:szCs w:val="20"/>
        </w:rPr>
        <w:t xml:space="preserve">el Ente Recurrido, </w:t>
      </w:r>
      <w:r>
        <w:rPr>
          <w:rFonts w:ascii="Palatino Linotype" w:hAnsi="Palatino Linotype" w:cs="Tahoma"/>
          <w:bCs/>
          <w:sz w:val="22"/>
          <w:szCs w:val="20"/>
        </w:rPr>
        <w:t xml:space="preserve">no </w:t>
      </w:r>
      <w:r w:rsidRPr="00DA1350">
        <w:rPr>
          <w:rFonts w:ascii="Palatino Linotype" w:hAnsi="Palatino Linotype" w:cs="Tahoma"/>
          <w:bCs/>
          <w:sz w:val="22"/>
          <w:szCs w:val="20"/>
        </w:rPr>
        <w:t>proporcionó el Acta en donde su Comité de Transparencia, valid</w:t>
      </w:r>
      <w:r>
        <w:rPr>
          <w:rFonts w:ascii="Palatino Linotype" w:hAnsi="Palatino Linotype" w:cs="Tahoma"/>
          <w:bCs/>
          <w:sz w:val="22"/>
          <w:szCs w:val="20"/>
        </w:rPr>
        <w:t>ara</w:t>
      </w:r>
      <w:r w:rsidRPr="00DA1350">
        <w:rPr>
          <w:rFonts w:ascii="Palatino Linotype" w:hAnsi="Palatino Linotype" w:cs="Tahoma"/>
          <w:bCs/>
          <w:sz w:val="22"/>
          <w:szCs w:val="20"/>
        </w:rPr>
        <w:t xml:space="preserve"> el cambio de modalidad</w:t>
      </w:r>
      <w:r>
        <w:rPr>
          <w:rFonts w:ascii="Palatino Linotype" w:hAnsi="Palatino Linotype" w:cs="Tahoma"/>
          <w:bCs/>
          <w:sz w:val="22"/>
          <w:szCs w:val="20"/>
        </w:rPr>
        <w:t xml:space="preserve"> solicitado</w:t>
      </w:r>
      <w:r w:rsidRPr="00DA1350">
        <w:rPr>
          <w:rFonts w:ascii="Palatino Linotype" w:hAnsi="Palatino Linotype" w:cs="Tahoma"/>
          <w:bCs/>
          <w:sz w:val="22"/>
          <w:szCs w:val="20"/>
        </w:rPr>
        <w:t>.</w:t>
      </w:r>
    </w:p>
    <w:p w:rsidRPr="004B507B" w:rsidR="00250B6C" w:rsidP="00CF266E" w:rsidRDefault="00250B6C" w14:paraId="1ACAE7F4" w14:textId="77777777">
      <w:pPr>
        <w:spacing w:line="360" w:lineRule="auto"/>
        <w:jc w:val="both"/>
        <w:rPr>
          <w:rFonts w:ascii="Palatino Linotype" w:hAnsi="Palatino Linotype" w:eastAsia="Calibri" w:cs="Tahoma"/>
          <w:b/>
          <w:sz w:val="22"/>
          <w:szCs w:val="22"/>
          <w:lang w:val="es-ES" w:eastAsia="en-US"/>
        </w:rPr>
      </w:pPr>
    </w:p>
    <w:p w:rsidRPr="004B507B" w:rsidR="00250B6C" w:rsidP="00CF266E" w:rsidRDefault="00250B6C" w14:paraId="75312DC4" w14:textId="77777777">
      <w:pPr>
        <w:widowControl w:val="0"/>
        <w:spacing w:line="360" w:lineRule="auto"/>
        <w:jc w:val="both"/>
        <w:rPr>
          <w:rFonts w:ascii="Palatino Linotype" w:hAnsi="Palatino Linotype" w:eastAsia="Calibri" w:cs="Tahoma"/>
          <w:bCs/>
          <w:sz w:val="22"/>
          <w:szCs w:val="22"/>
          <w:lang w:val="es-ES" w:eastAsia="en-US"/>
        </w:rPr>
      </w:pPr>
      <w:r w:rsidRPr="004B507B">
        <w:rPr>
          <w:rFonts w:ascii="Palatino Linotype" w:hAnsi="Palatino Linotype" w:eastAsia="Calibri" w:cs="Tahoma"/>
          <w:bCs/>
          <w:sz w:val="22"/>
          <w:szCs w:val="22"/>
          <w:lang w:val="es-ES" w:eastAsia="en-US"/>
        </w:rPr>
        <w:t xml:space="preserve">Además, según Calero, Natalia (2016), en la “Ley General de Transparencia y Acceso a la </w:t>
      </w:r>
      <w:r w:rsidRPr="004B507B">
        <w:rPr>
          <w:rFonts w:ascii="Palatino Linotype" w:hAnsi="Palatino Linotype" w:eastAsia="Calibri" w:cs="Tahoma"/>
          <w:bCs/>
          <w:sz w:val="22"/>
          <w:szCs w:val="22"/>
          <w:lang w:val="es-ES" w:eastAsia="en-US"/>
        </w:rPr>
        <w:lastRenderedPageBreak/>
        <w:t>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4B507B" w:rsidR="001A2E78" w:rsidP="00CF266E" w:rsidRDefault="001A2E78" w14:paraId="24D1D428" w14:textId="77777777">
      <w:pPr>
        <w:spacing w:line="360" w:lineRule="auto"/>
        <w:jc w:val="both"/>
        <w:rPr>
          <w:rFonts w:ascii="Palatino Linotype" w:hAnsi="Palatino Linotype" w:eastAsia="Calibri" w:cs="Tahoma"/>
          <w:bCs/>
          <w:sz w:val="22"/>
          <w:szCs w:val="22"/>
          <w:lang w:val="es-ES" w:eastAsia="en-US"/>
        </w:rPr>
      </w:pPr>
    </w:p>
    <w:p w:rsidRPr="004B507B" w:rsidR="00250B6C" w:rsidP="00CF266E" w:rsidRDefault="00250B6C" w14:paraId="25AA3F66" w14:textId="77777777">
      <w:pPr>
        <w:numPr>
          <w:ilvl w:val="0"/>
          <w:numId w:val="5"/>
        </w:numPr>
        <w:spacing w:line="360" w:lineRule="auto"/>
        <w:contextualSpacing/>
        <w:jc w:val="both"/>
        <w:rPr>
          <w:rFonts w:ascii="Palatino Linotype" w:hAnsi="Palatino Linotype" w:eastAsia="Calibri" w:cs="Tahoma"/>
          <w:bCs/>
          <w:sz w:val="22"/>
          <w:szCs w:val="22"/>
          <w:lang w:val="es-ES" w:eastAsia="es-MX"/>
        </w:rPr>
      </w:pPr>
      <w:r w:rsidRPr="004B507B">
        <w:rPr>
          <w:rFonts w:ascii="Palatino Linotype" w:hAnsi="Palatino Linotype" w:eastAsia="Calibri" w:cs="Tahoma"/>
          <w:bCs/>
          <w:sz w:val="22"/>
          <w:szCs w:val="22"/>
          <w:lang w:val="es-ES" w:eastAsia="es-MX"/>
        </w:rPr>
        <w:t>Las razones por las cuales la información implicaba un análisis, estudio o procesamiento de datos;</w:t>
      </w:r>
    </w:p>
    <w:p w:rsidRPr="004B507B" w:rsidR="00250B6C" w:rsidP="00CF266E" w:rsidRDefault="00250B6C" w14:paraId="0F4EF39D" w14:textId="77777777">
      <w:pPr>
        <w:spacing w:line="360" w:lineRule="auto"/>
        <w:ind w:left="720"/>
        <w:contextualSpacing/>
        <w:jc w:val="both"/>
        <w:rPr>
          <w:rFonts w:ascii="Palatino Linotype" w:hAnsi="Palatino Linotype" w:eastAsia="Calibri" w:cs="Tahoma"/>
          <w:bCs/>
          <w:sz w:val="22"/>
          <w:szCs w:val="22"/>
          <w:lang w:val="es-ES" w:eastAsia="es-MX"/>
        </w:rPr>
      </w:pPr>
    </w:p>
    <w:p w:rsidRPr="004B507B" w:rsidR="00250B6C" w:rsidP="00CF266E" w:rsidRDefault="00250B6C" w14:paraId="62E4936B" w14:textId="77777777">
      <w:pPr>
        <w:numPr>
          <w:ilvl w:val="0"/>
          <w:numId w:val="5"/>
        </w:numPr>
        <w:spacing w:line="360" w:lineRule="auto"/>
        <w:contextualSpacing/>
        <w:jc w:val="both"/>
        <w:rPr>
          <w:rFonts w:ascii="Palatino Linotype" w:hAnsi="Palatino Linotype" w:eastAsia="Calibri" w:cs="Tahoma"/>
          <w:bCs/>
          <w:sz w:val="22"/>
          <w:szCs w:val="22"/>
          <w:lang w:val="es-ES" w:eastAsia="es-MX"/>
        </w:rPr>
      </w:pPr>
      <w:r w:rsidRPr="004B507B">
        <w:rPr>
          <w:rFonts w:ascii="Palatino Linotype" w:hAnsi="Palatino Linotype" w:cs="Tahoma"/>
          <w:iCs/>
          <w:sz w:val="22"/>
          <w:szCs w:val="22"/>
          <w:lang w:eastAsia="es-MX"/>
        </w:rPr>
        <w:t>Por qué motivo el tiempo, que se le otorga al Sujeto Obligado para dar respuesta, en la modalidad elegida a la solicitud de información, no le es suficiente</w:t>
      </w:r>
      <w:r w:rsidRPr="004B507B">
        <w:rPr>
          <w:rFonts w:ascii="Palatino Linotype" w:hAnsi="Palatino Linotype" w:eastAsia="Calibri" w:cs="Tahoma"/>
          <w:bCs/>
          <w:sz w:val="22"/>
          <w:szCs w:val="22"/>
          <w:lang w:val="es-ES" w:eastAsia="es-MX"/>
        </w:rPr>
        <w:t>, y</w:t>
      </w:r>
    </w:p>
    <w:p w:rsidRPr="004B507B" w:rsidR="00250B6C" w:rsidP="00CF266E" w:rsidRDefault="00250B6C" w14:paraId="75F8515A" w14:textId="77777777">
      <w:pPr>
        <w:spacing w:line="360" w:lineRule="auto"/>
        <w:ind w:left="720"/>
        <w:contextualSpacing/>
        <w:rPr>
          <w:rFonts w:ascii="Palatino Linotype" w:hAnsi="Palatino Linotype" w:eastAsia="Calibri" w:cs="Tahoma"/>
          <w:bCs/>
          <w:sz w:val="22"/>
          <w:szCs w:val="22"/>
          <w:lang w:val="es-ES" w:eastAsia="es-MX"/>
        </w:rPr>
      </w:pPr>
    </w:p>
    <w:p w:rsidRPr="004B507B" w:rsidR="00250B6C" w:rsidP="00CF266E" w:rsidRDefault="00250B6C" w14:paraId="5255CF99" w14:textId="77777777">
      <w:pPr>
        <w:numPr>
          <w:ilvl w:val="0"/>
          <w:numId w:val="5"/>
        </w:numPr>
        <w:spacing w:line="360" w:lineRule="auto"/>
        <w:contextualSpacing/>
        <w:jc w:val="both"/>
        <w:rPr>
          <w:rFonts w:ascii="Palatino Linotype" w:hAnsi="Palatino Linotype" w:eastAsia="Calibri" w:cs="Tahoma"/>
          <w:bCs/>
          <w:sz w:val="22"/>
          <w:szCs w:val="22"/>
          <w:lang w:val="es-ES" w:eastAsia="es-MX"/>
        </w:rPr>
      </w:pPr>
      <w:r w:rsidRPr="004B507B">
        <w:rPr>
          <w:rFonts w:ascii="Palatino Linotype" w:hAnsi="Palatino Linotype" w:eastAsia="Calibri" w:cs="Tahoma"/>
          <w:bCs/>
          <w:sz w:val="22"/>
          <w:szCs w:val="22"/>
          <w:lang w:val="es-ES" w:eastAsia="es-MX"/>
        </w:rPr>
        <w:t>La cantidad de recursos humanos y materiales con los que cuenta el Sujeto Obligado son insuficientes.</w:t>
      </w:r>
    </w:p>
    <w:p w:rsidR="00D63780" w:rsidP="00CF266E" w:rsidRDefault="00D63780" w14:paraId="6B8813CB"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00073856" w:rsidP="00CF266E" w:rsidRDefault="00073856" w14:paraId="0E151F79" w14:textId="6F71EFE4">
      <w:pPr>
        <w:spacing w:line="360" w:lineRule="auto"/>
        <w:ind w:right="-28"/>
        <w:contextualSpacing/>
        <w:jc w:val="both"/>
        <w:rPr>
          <w:rFonts w:ascii="Palatino Linotype" w:hAnsi="Palatino Linotype" w:eastAsia="Calibri" w:cs="Tahoma"/>
          <w:bCs/>
          <w:color w:val="000000"/>
          <w:sz w:val="22"/>
          <w:szCs w:val="22"/>
          <w:lang w:eastAsia="en-US"/>
        </w:rPr>
      </w:pPr>
      <w:r>
        <w:rPr>
          <w:rFonts w:ascii="Palatino Linotype" w:hAnsi="Palatino Linotype" w:eastAsia="Calibri" w:cs="Tahoma"/>
          <w:bCs/>
          <w:color w:val="000000"/>
          <w:sz w:val="22"/>
          <w:szCs w:val="22"/>
          <w:lang w:eastAsia="en-US"/>
        </w:rPr>
        <w:t xml:space="preserve">Ahora bien, </w:t>
      </w:r>
      <w:r w:rsidRPr="00073856">
        <w:rPr>
          <w:rFonts w:ascii="Palatino Linotype" w:hAnsi="Palatino Linotype" w:eastAsia="Calibri" w:cs="Tahoma"/>
          <w:bCs/>
          <w:color w:val="000000"/>
          <w:sz w:val="22"/>
          <w:szCs w:val="22"/>
          <w:lang w:eastAsia="en-US"/>
        </w:rPr>
        <w:t xml:space="preserve">la </w:t>
      </w:r>
      <w:r w:rsidR="00EF301A">
        <w:rPr>
          <w:rFonts w:ascii="Palatino Linotype" w:hAnsi="Palatino Linotype" w:eastAsia="Calibri" w:cs="Tahoma"/>
          <w:bCs/>
          <w:color w:val="000000"/>
          <w:sz w:val="22"/>
          <w:szCs w:val="22"/>
          <w:lang w:eastAsia="en-US"/>
        </w:rPr>
        <w:t>Sindicatura Municipal y la Secretaría del Ayuntamiento,</w:t>
      </w:r>
      <w:r w:rsidRPr="00073856">
        <w:rPr>
          <w:rFonts w:ascii="Palatino Linotype" w:hAnsi="Palatino Linotype" w:eastAsia="Calibri" w:cs="Tahoma"/>
          <w:bCs/>
          <w:color w:val="000000"/>
          <w:sz w:val="22"/>
          <w:szCs w:val="22"/>
          <w:lang w:eastAsia="en-US"/>
        </w:rPr>
        <w:t xml:space="preserve"> precis</w:t>
      </w:r>
      <w:r w:rsidR="00EF301A">
        <w:rPr>
          <w:rFonts w:ascii="Palatino Linotype" w:hAnsi="Palatino Linotype" w:eastAsia="Calibri" w:cs="Tahoma"/>
          <w:bCs/>
          <w:color w:val="000000"/>
          <w:sz w:val="22"/>
          <w:szCs w:val="22"/>
          <w:lang w:eastAsia="en-US"/>
        </w:rPr>
        <w:t>aron</w:t>
      </w:r>
      <w:r w:rsidRPr="00073856">
        <w:rPr>
          <w:rFonts w:ascii="Palatino Linotype" w:hAnsi="Palatino Linotype" w:eastAsia="Calibri" w:cs="Tahoma"/>
          <w:bCs/>
          <w:color w:val="000000"/>
          <w:sz w:val="22"/>
          <w:szCs w:val="22"/>
          <w:lang w:eastAsia="en-US"/>
        </w:rPr>
        <w:t xml:space="preserve"> que ponía a disposición del ahora Recurrente la documentación petic</w:t>
      </w:r>
      <w:r w:rsidR="00C43896">
        <w:rPr>
          <w:rFonts w:ascii="Palatino Linotype" w:hAnsi="Palatino Linotype" w:eastAsia="Calibri" w:cs="Tahoma"/>
          <w:bCs/>
          <w:color w:val="000000"/>
          <w:sz w:val="22"/>
          <w:szCs w:val="22"/>
          <w:lang w:eastAsia="en-US"/>
        </w:rPr>
        <w:t>ionada en consulta directa, porque la información</w:t>
      </w:r>
      <w:r w:rsidR="00EF301A">
        <w:rPr>
          <w:rFonts w:ascii="Palatino Linotype" w:hAnsi="Palatino Linotype" w:eastAsia="Calibri" w:cs="Tahoma"/>
          <w:bCs/>
          <w:color w:val="000000"/>
          <w:sz w:val="22"/>
          <w:szCs w:val="22"/>
          <w:lang w:eastAsia="en-US"/>
        </w:rPr>
        <w:t xml:space="preserve"> sobrepasa</w:t>
      </w:r>
      <w:r w:rsidR="00C43896">
        <w:rPr>
          <w:rFonts w:ascii="Palatino Linotype" w:hAnsi="Palatino Linotype" w:eastAsia="Calibri" w:cs="Tahoma"/>
          <w:bCs/>
          <w:color w:val="000000"/>
          <w:sz w:val="22"/>
          <w:szCs w:val="22"/>
          <w:lang w:eastAsia="en-US"/>
        </w:rPr>
        <w:t>ba</w:t>
      </w:r>
      <w:r w:rsidR="00EF301A">
        <w:rPr>
          <w:rFonts w:ascii="Palatino Linotype" w:hAnsi="Palatino Linotype" w:eastAsia="Calibri" w:cs="Tahoma"/>
          <w:bCs/>
          <w:color w:val="000000"/>
          <w:sz w:val="22"/>
          <w:szCs w:val="22"/>
          <w:lang w:eastAsia="en-US"/>
        </w:rPr>
        <w:t xml:space="preserve"> las capacidades administrativas y humanas </w:t>
      </w:r>
      <w:r w:rsidR="000A7A47">
        <w:rPr>
          <w:rFonts w:ascii="Palatino Linotype" w:hAnsi="Palatino Linotype" w:eastAsia="Calibri" w:cs="Tahoma"/>
          <w:bCs/>
          <w:color w:val="000000"/>
          <w:sz w:val="22"/>
          <w:szCs w:val="22"/>
          <w:lang w:eastAsia="en-US"/>
        </w:rPr>
        <w:t>de las áreas.</w:t>
      </w:r>
    </w:p>
    <w:p w:rsidR="00BD3A9E" w:rsidP="00CF266E" w:rsidRDefault="00BD3A9E" w14:paraId="4CAD9DC0" w14:textId="77777777">
      <w:pPr>
        <w:spacing w:line="360" w:lineRule="auto"/>
        <w:ind w:right="-28"/>
        <w:contextualSpacing/>
        <w:jc w:val="both"/>
        <w:rPr>
          <w:rFonts w:ascii="Palatino Linotype" w:hAnsi="Palatino Linotype" w:eastAsia="Calibri" w:cs="Tahoma"/>
          <w:bCs/>
          <w:color w:val="000000"/>
          <w:sz w:val="22"/>
          <w:szCs w:val="22"/>
          <w:lang w:eastAsia="en-US"/>
        </w:rPr>
      </w:pPr>
    </w:p>
    <w:p w:rsidR="00BD3A9E" w:rsidP="00CF266E" w:rsidRDefault="00BD3A9E" w14:paraId="3B7F71EA" w14:textId="1E7492DB">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bCs/>
          <w:color w:val="000000"/>
          <w:sz w:val="22"/>
          <w:szCs w:val="22"/>
          <w:lang w:eastAsia="en-US"/>
        </w:rPr>
        <w:t>En ese contexto, este Instituto considera que</w:t>
      </w:r>
      <w:r>
        <w:rPr>
          <w:rFonts w:ascii="Palatino Linotype" w:hAnsi="Palatino Linotype" w:eastAsia="Calibri"/>
          <w:bCs/>
          <w:color w:val="000000"/>
          <w:sz w:val="22"/>
          <w:szCs w:val="22"/>
          <w:lang w:eastAsia="en-US"/>
        </w:rPr>
        <w:t xml:space="preserve"> si bien,</w:t>
      </w:r>
      <w:r w:rsidR="00CF266E">
        <w:rPr>
          <w:rFonts w:ascii="Palatino Linotype" w:hAnsi="Palatino Linotype" w:eastAsia="Calibri"/>
          <w:bCs/>
          <w:color w:val="000000"/>
          <w:sz w:val="22"/>
          <w:szCs w:val="22"/>
          <w:lang w:eastAsia="en-US"/>
        </w:rPr>
        <w:t xml:space="preserve"> las áreas señalaron que la información sobrepasaba las capacidades humanas y administrativas para entregar la información</w:t>
      </w:r>
      <w:r>
        <w:rPr>
          <w:rFonts w:ascii="Palatino Linotype" w:hAnsi="Palatino Linotype" w:eastAsia="Calibri" w:cs="Tahoma"/>
          <w:bCs/>
          <w:color w:val="000000"/>
          <w:sz w:val="22"/>
          <w:szCs w:val="22"/>
          <w:lang w:val="es-ES" w:eastAsia="en-US"/>
        </w:rPr>
        <w:t xml:space="preserve">, no </w:t>
      </w:r>
      <w:r w:rsidR="00CF266E">
        <w:rPr>
          <w:rFonts w:ascii="Palatino Linotype" w:hAnsi="Palatino Linotype" w:eastAsia="Calibri" w:cs="Tahoma"/>
          <w:bCs/>
          <w:color w:val="000000"/>
          <w:sz w:val="22"/>
          <w:szCs w:val="22"/>
          <w:lang w:val="es-ES" w:eastAsia="en-US"/>
        </w:rPr>
        <w:t>precisaron</w:t>
      </w:r>
      <w:r>
        <w:rPr>
          <w:rFonts w:ascii="Palatino Linotype" w:hAnsi="Palatino Linotype" w:eastAsia="Calibri" w:cs="Tahoma"/>
          <w:bCs/>
          <w:color w:val="000000"/>
          <w:sz w:val="22"/>
          <w:szCs w:val="22"/>
          <w:lang w:val="es-ES" w:eastAsia="en-US"/>
        </w:rPr>
        <w:t xml:space="preserve"> las siguientes circunstancias:</w:t>
      </w:r>
    </w:p>
    <w:p w:rsidR="00BD3A9E" w:rsidP="00CF266E" w:rsidRDefault="00BD3A9E" w14:paraId="2341E395" w14:textId="77777777">
      <w:pPr>
        <w:spacing w:line="360" w:lineRule="auto"/>
        <w:jc w:val="both"/>
        <w:rPr>
          <w:rFonts w:ascii="Palatino Linotype" w:hAnsi="Palatino Linotype" w:eastAsia="Calibri" w:cs="Tahoma"/>
          <w:bCs/>
          <w:color w:val="000000"/>
          <w:sz w:val="22"/>
          <w:szCs w:val="22"/>
          <w:lang w:val="es-ES" w:eastAsia="en-US"/>
        </w:rPr>
      </w:pPr>
    </w:p>
    <w:p w:rsidRPr="00080299" w:rsidR="00BD3A9E" w:rsidP="00CF266E" w:rsidRDefault="00BD3A9E" w14:paraId="31C48486" w14:textId="2740EF10">
      <w:pPr>
        <w:pStyle w:val="Prrafodelista"/>
        <w:numPr>
          <w:ilvl w:val="0"/>
          <w:numId w:val="31"/>
        </w:numPr>
        <w:spacing w:line="360" w:lineRule="auto"/>
        <w:contextualSpacing/>
        <w:jc w:val="both"/>
        <w:rPr>
          <w:rFonts w:ascii="Palatino Linotype" w:hAnsi="Palatino Linotype" w:eastAsia="Calibri" w:cs="Tahoma"/>
          <w:bCs/>
          <w:color w:val="000000"/>
          <w:sz w:val="22"/>
          <w:szCs w:val="22"/>
          <w:lang w:val="es-ES" w:eastAsia="en-US"/>
        </w:rPr>
      </w:pPr>
      <w:r w:rsidRPr="00080299">
        <w:rPr>
          <w:rFonts w:ascii="Palatino Linotype" w:hAnsi="Palatino Linotype" w:eastAsia="Calibri" w:cs="Tahoma"/>
          <w:bCs/>
          <w:color w:val="000000"/>
          <w:sz w:val="22"/>
          <w:szCs w:val="22"/>
          <w:lang w:val="es-ES" w:eastAsia="en-US"/>
        </w:rPr>
        <w:t>El formato, en que se encontraba la información, es de</w:t>
      </w:r>
      <w:r w:rsidRPr="00080299" w:rsidR="00CF266E">
        <w:rPr>
          <w:rFonts w:ascii="Palatino Linotype" w:hAnsi="Palatino Linotype" w:eastAsia="Calibri" w:cs="Tahoma"/>
          <w:bCs/>
          <w:color w:val="000000"/>
          <w:sz w:val="22"/>
          <w:szCs w:val="22"/>
          <w:lang w:val="es-ES" w:eastAsia="en-US"/>
        </w:rPr>
        <w:t>cir, de manera digital o física, y</w:t>
      </w:r>
    </w:p>
    <w:p w:rsidRPr="00080299" w:rsidR="00BD3A9E" w:rsidP="00CF266E" w:rsidRDefault="00BD3A9E" w14:paraId="5B1CE7C3" w14:textId="77777777">
      <w:pPr>
        <w:pStyle w:val="Prrafodelista"/>
        <w:spacing w:line="360" w:lineRule="auto"/>
        <w:ind w:left="780"/>
        <w:jc w:val="both"/>
        <w:rPr>
          <w:rFonts w:ascii="Palatino Linotype" w:hAnsi="Palatino Linotype" w:eastAsia="Calibri" w:cs="Tahoma"/>
          <w:bCs/>
          <w:color w:val="000000"/>
          <w:sz w:val="22"/>
          <w:szCs w:val="22"/>
          <w:lang w:val="es-ES" w:eastAsia="en-US"/>
        </w:rPr>
      </w:pPr>
    </w:p>
    <w:p w:rsidRPr="00080299" w:rsidR="00BD3A9E" w:rsidP="00CF266E" w:rsidRDefault="00BD3A9E" w14:paraId="7EF410EF" w14:textId="5AD75704">
      <w:pPr>
        <w:pStyle w:val="Prrafodelista"/>
        <w:numPr>
          <w:ilvl w:val="0"/>
          <w:numId w:val="31"/>
        </w:numPr>
        <w:spacing w:line="360" w:lineRule="auto"/>
        <w:contextualSpacing/>
        <w:jc w:val="both"/>
        <w:rPr>
          <w:rFonts w:ascii="Palatino Linotype" w:hAnsi="Palatino Linotype" w:eastAsia="Calibri" w:cs="Tahoma"/>
          <w:bCs/>
          <w:color w:val="000000"/>
          <w:sz w:val="22"/>
          <w:szCs w:val="22"/>
          <w:lang w:val="es-ES" w:eastAsia="en-US"/>
        </w:rPr>
      </w:pPr>
      <w:r w:rsidRPr="00080299">
        <w:rPr>
          <w:rFonts w:ascii="Palatino Linotype" w:hAnsi="Palatino Linotype" w:eastAsia="Calibri" w:cs="Tahoma"/>
          <w:bCs/>
          <w:color w:val="000000"/>
          <w:sz w:val="22"/>
          <w:szCs w:val="22"/>
          <w:lang w:val="es-ES" w:eastAsia="en-US"/>
        </w:rPr>
        <w:lastRenderedPageBreak/>
        <w:t>El número de hojas</w:t>
      </w:r>
      <w:r w:rsidRPr="00080299" w:rsidR="00CF266E">
        <w:rPr>
          <w:rFonts w:ascii="Palatino Linotype" w:hAnsi="Palatino Linotype" w:eastAsia="Calibri" w:cs="Tahoma"/>
          <w:bCs/>
          <w:color w:val="000000"/>
          <w:sz w:val="22"/>
          <w:szCs w:val="22"/>
          <w:lang w:val="es-ES" w:eastAsia="en-US"/>
        </w:rPr>
        <w:t xml:space="preserve"> o peso</w:t>
      </w:r>
      <w:r w:rsidRPr="00080299">
        <w:rPr>
          <w:rFonts w:ascii="Palatino Linotype" w:hAnsi="Palatino Linotype" w:eastAsia="Calibri" w:cs="Tahoma"/>
          <w:bCs/>
          <w:color w:val="000000"/>
          <w:sz w:val="22"/>
          <w:szCs w:val="22"/>
          <w:lang w:val="es-ES" w:eastAsia="en-US"/>
        </w:rPr>
        <w:t xml:space="preserve"> aproximado</w:t>
      </w:r>
      <w:r w:rsidRPr="00080299" w:rsidR="00CF266E">
        <w:rPr>
          <w:rFonts w:ascii="Palatino Linotype" w:hAnsi="Palatino Linotype" w:eastAsia="Calibri" w:cs="Tahoma"/>
          <w:bCs/>
          <w:color w:val="000000"/>
          <w:sz w:val="22"/>
          <w:szCs w:val="22"/>
          <w:lang w:val="es-ES" w:eastAsia="en-US"/>
        </w:rPr>
        <w:t xml:space="preserve"> de la información</w:t>
      </w:r>
      <w:r w:rsidRPr="00080299">
        <w:rPr>
          <w:rFonts w:ascii="Palatino Linotype" w:hAnsi="Palatino Linotype" w:eastAsia="Calibri" w:cs="Tahoma"/>
          <w:bCs/>
          <w:color w:val="000000"/>
          <w:sz w:val="22"/>
          <w:szCs w:val="22"/>
          <w:lang w:val="es-ES" w:eastAsia="en-US"/>
        </w:rPr>
        <w:t>, pues debe de existir un minutario, registro o listado, del cual se pudiera conocer cuántos documentos había generado y recibido cada área, o bien, cuando menos un aproximado</w:t>
      </w:r>
      <w:r w:rsidRPr="00080299" w:rsidR="00CF266E">
        <w:rPr>
          <w:rFonts w:ascii="Palatino Linotype" w:hAnsi="Palatino Linotype" w:eastAsia="Calibri" w:cs="Tahoma"/>
          <w:bCs/>
          <w:color w:val="000000"/>
          <w:sz w:val="22"/>
          <w:szCs w:val="22"/>
          <w:lang w:val="es-ES" w:eastAsia="en-US"/>
        </w:rPr>
        <w:t>, y</w:t>
      </w:r>
    </w:p>
    <w:p w:rsidRPr="007E1B68" w:rsidR="00BD3A9E" w:rsidP="00CF266E" w:rsidRDefault="00BD3A9E" w14:paraId="743A8CA5" w14:textId="77777777">
      <w:pPr>
        <w:pStyle w:val="Prrafodelista"/>
        <w:spacing w:line="360" w:lineRule="auto"/>
        <w:rPr>
          <w:rFonts w:ascii="Palatino Linotype" w:hAnsi="Palatino Linotype" w:eastAsia="Calibri" w:cs="Tahoma"/>
          <w:bCs/>
          <w:color w:val="000000"/>
          <w:szCs w:val="22"/>
          <w:lang w:val="es-ES" w:eastAsia="en-US"/>
        </w:rPr>
      </w:pPr>
    </w:p>
    <w:p w:rsidR="00BD3A9E" w:rsidP="00CF266E" w:rsidRDefault="00BD3A9E" w14:paraId="6318EB58" w14:textId="10FC21EB">
      <w:pPr>
        <w:spacing w:line="360" w:lineRule="auto"/>
        <w:jc w:val="both"/>
        <w:rPr>
          <w:rFonts w:ascii="Palatino Linotype" w:hAnsi="Palatino Linotype"/>
          <w:bCs/>
          <w:iCs/>
          <w:sz w:val="22"/>
          <w:lang w:val="es-ES"/>
        </w:rPr>
      </w:pPr>
      <w:r>
        <w:rPr>
          <w:rFonts w:ascii="Palatino Linotype" w:hAnsi="Palatino Linotype"/>
          <w:bCs/>
          <w:iCs/>
          <w:sz w:val="22"/>
          <w:lang w:val="es-ES"/>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la justificación se basó únicamente </w:t>
      </w:r>
      <w:r w:rsidR="00CF266E">
        <w:rPr>
          <w:rFonts w:ascii="Palatino Linotype" w:hAnsi="Palatino Linotype"/>
          <w:bCs/>
          <w:iCs/>
          <w:sz w:val="22"/>
          <w:lang w:val="es-ES"/>
        </w:rPr>
        <w:t>en que sobrepasaba sus capacidades, sin acreditar su dicho</w:t>
      </w:r>
      <w:r>
        <w:rPr>
          <w:rFonts w:ascii="Palatino Linotype" w:hAnsi="Palatino Linotype"/>
          <w:bCs/>
          <w:iCs/>
          <w:sz w:val="22"/>
          <w:lang w:val="es-ES"/>
        </w:rPr>
        <w:t>.</w:t>
      </w:r>
    </w:p>
    <w:p w:rsidRPr="00E71C8B" w:rsidR="00BD3A9E" w:rsidP="00CF266E" w:rsidRDefault="00BD3A9E" w14:paraId="4E097C4A" w14:textId="77777777">
      <w:pPr>
        <w:spacing w:line="360" w:lineRule="auto"/>
        <w:jc w:val="both"/>
        <w:rPr>
          <w:rFonts w:ascii="Palatino Linotype" w:hAnsi="Palatino Linotype"/>
          <w:bCs/>
          <w:iCs/>
          <w:sz w:val="22"/>
          <w:lang w:val="es-ES"/>
        </w:rPr>
      </w:pPr>
    </w:p>
    <w:p w:rsidRPr="00BF4E17" w:rsidR="00BD3A9E" w:rsidP="00CF266E" w:rsidRDefault="00BD3A9E" w14:paraId="5CF1FD3F" w14:textId="77777777">
      <w:pPr>
        <w:spacing w:line="360" w:lineRule="auto"/>
        <w:jc w:val="both"/>
        <w:rPr>
          <w:rFonts w:ascii="Palatino Linotype" w:hAnsi="Palatino Linotype" w:cs="Tahoma"/>
          <w:iCs/>
          <w:sz w:val="22"/>
          <w:szCs w:val="22"/>
        </w:rPr>
      </w:pPr>
      <w:r>
        <w:rPr>
          <w:rFonts w:ascii="Palatino Linotype" w:hAnsi="Palatino Linotype" w:cs="Tahoma"/>
          <w:iCs/>
          <w:sz w:val="22"/>
          <w:szCs w:val="22"/>
        </w:rPr>
        <w:t>Sobre lo anterior</w:t>
      </w:r>
      <w:r w:rsidRPr="005F36E6">
        <w:rPr>
          <w:rFonts w:ascii="Palatino Linotype" w:hAnsi="Palatino Linotype" w:cs="Tahoma"/>
          <w:iCs/>
          <w:sz w:val="22"/>
          <w:szCs w:val="22"/>
        </w:rPr>
        <w:t>, es de señalar que el Órgano Garante Nacional,</w:t>
      </w:r>
      <w:r>
        <w:rPr>
          <w:rFonts w:ascii="Palatino Linotype" w:hAnsi="Palatino Linotype" w:cs="Tahoma"/>
          <w:iCs/>
          <w:sz w:val="22"/>
          <w:szCs w:val="22"/>
        </w:rPr>
        <w:t xml:space="preserve"> a través de diversas resoluciones de los Recursos de Inconformidad, entre las cuales se encuentran el RIA 136/20, RIA 140/20, RIA 153/20 RIA 237/20, RIA 257/20, RIA 258/20, entre otros, ha considerado que no resultaba suficiente </w:t>
      </w:r>
      <w:r w:rsidRPr="00BF4E17">
        <w:rPr>
          <w:rFonts w:ascii="Palatino Linotype" w:hAnsi="Palatino Linotype" w:cs="Tahoma"/>
          <w:iCs/>
          <w:sz w:val="22"/>
          <w:szCs w:val="22"/>
        </w:rPr>
        <w:t xml:space="preserve">justificar una imposibilidad técnica y humana para acreditar un cambio de modalidad, sino que era necesario demostrar otros impedimentos, como </w:t>
      </w:r>
      <w:r>
        <w:rPr>
          <w:rFonts w:ascii="Palatino Linotype" w:hAnsi="Palatino Linotype" w:cs="Tahoma"/>
          <w:iCs/>
          <w:sz w:val="22"/>
          <w:szCs w:val="22"/>
        </w:rPr>
        <w:t>la cantidad y formato de la documentación</w:t>
      </w:r>
      <w:r w:rsidRPr="00BF4E17">
        <w:rPr>
          <w:rFonts w:ascii="Palatino Linotype" w:hAnsi="Palatino Linotype" w:cs="Tahoma"/>
          <w:iCs/>
          <w:sz w:val="22"/>
          <w:szCs w:val="22"/>
        </w:rPr>
        <w:t xml:space="preserve">, que fuera de imposible reproducción en el medio elegido por </w:t>
      </w:r>
      <w:r>
        <w:rPr>
          <w:rFonts w:ascii="Palatino Linotype" w:hAnsi="Palatino Linotype" w:cs="Tahoma"/>
          <w:iCs/>
          <w:sz w:val="22"/>
          <w:szCs w:val="22"/>
        </w:rPr>
        <w:t>los solicitantes</w:t>
      </w:r>
      <w:r w:rsidRPr="00BF4E17">
        <w:rPr>
          <w:rFonts w:ascii="Palatino Linotype" w:hAnsi="Palatino Linotype" w:cs="Tahoma"/>
          <w:iCs/>
          <w:sz w:val="22"/>
          <w:szCs w:val="22"/>
        </w:rPr>
        <w:t>, que la información ameritara el cruce de información en los sistemas de datos, entre otros</w:t>
      </w:r>
      <w:r>
        <w:rPr>
          <w:rFonts w:ascii="Palatino Linotype" w:hAnsi="Palatino Linotype" w:cs="Tahoma"/>
          <w:iCs/>
          <w:sz w:val="22"/>
          <w:szCs w:val="22"/>
        </w:rPr>
        <w:t xml:space="preserve">. Además, precisan que no se debe ceñir el cambio de modalidad, directamente a consulta directa, sino que los sujetos obligados, deben de buscar la posibilidad de proporcionarla en las otras formas que establecen en la Ley, ya sean electrónicas o físicas. </w:t>
      </w:r>
    </w:p>
    <w:p w:rsidR="00BD3A9E" w:rsidP="00CF266E" w:rsidRDefault="00BD3A9E" w14:paraId="4A8D35F9" w14:textId="77777777">
      <w:pPr>
        <w:spacing w:line="360" w:lineRule="auto"/>
        <w:jc w:val="both"/>
        <w:rPr>
          <w:rFonts w:ascii="Palatino Linotype" w:hAnsi="Palatino Linotype" w:cs="Tahoma"/>
          <w:iCs/>
          <w:sz w:val="22"/>
          <w:szCs w:val="22"/>
        </w:rPr>
      </w:pPr>
    </w:p>
    <w:p w:rsidR="00BD3A9E" w:rsidP="00CF266E" w:rsidRDefault="00BD3A9E" w14:paraId="5897F451" w14:textId="77777777">
      <w:pPr>
        <w:widowControl w:val="0"/>
        <w:spacing w:line="360" w:lineRule="auto"/>
        <w:jc w:val="both"/>
        <w:rPr>
          <w:rFonts w:ascii="Palatino Linotype" w:hAnsi="Palatino Linotype" w:cs="Tahoma"/>
          <w:iCs/>
          <w:sz w:val="22"/>
          <w:szCs w:val="22"/>
        </w:rPr>
      </w:pPr>
      <w:bookmarkStart w:name="_Hlk75438847" w:id="0"/>
      <w:r>
        <w:rPr>
          <w:rFonts w:ascii="Palatino Linotype" w:hAnsi="Palatino Linotype" w:cs="Tahoma"/>
          <w:iCs/>
          <w:sz w:val="22"/>
          <w:szCs w:val="22"/>
        </w:rPr>
        <w:t xml:space="preserve">Conforme a lo expuesto, este Instituto no tiene certeza que la información solicitada implicará un análisis, procesamiento y estudio, pues se desconoce si la misma obra en un solo expediente o en varios, o bien, la cantidad de la documentación excede las capacidades de las unidades </w:t>
      </w:r>
      <w:r>
        <w:rPr>
          <w:rFonts w:ascii="Palatino Linotype" w:hAnsi="Palatino Linotype" w:cs="Tahoma"/>
          <w:iCs/>
          <w:sz w:val="22"/>
          <w:szCs w:val="22"/>
        </w:rPr>
        <w:lastRenderedPageBreak/>
        <w:t>administrativas en cuestión, para atender la solicitud, dentro del plazo establecido en la normatividad aplicable.</w:t>
      </w:r>
    </w:p>
    <w:bookmarkEnd w:id="0"/>
    <w:p w:rsidR="00BD3A9E" w:rsidP="00CF266E" w:rsidRDefault="00BD3A9E" w14:paraId="58849C9E" w14:textId="77777777">
      <w:pPr>
        <w:spacing w:line="360" w:lineRule="auto"/>
        <w:jc w:val="both"/>
        <w:rPr>
          <w:rFonts w:ascii="Palatino Linotype" w:hAnsi="Palatino Linotype" w:cs="Tahoma"/>
          <w:iCs/>
          <w:sz w:val="22"/>
          <w:szCs w:val="22"/>
        </w:rPr>
      </w:pPr>
    </w:p>
    <w:p w:rsidRPr="00BF4E17" w:rsidR="00BD3A9E" w:rsidP="00CF266E" w:rsidRDefault="00B300C4" w14:paraId="72794764" w14:textId="7B4F5D53">
      <w:pPr>
        <w:spacing w:line="360" w:lineRule="auto"/>
        <w:jc w:val="both"/>
        <w:rPr>
          <w:rFonts w:ascii="Palatino Linotype" w:hAnsi="Palatino Linotype" w:cs="Tahoma"/>
          <w:b/>
          <w:bCs/>
          <w:iCs/>
          <w:sz w:val="22"/>
          <w:szCs w:val="22"/>
        </w:rPr>
      </w:pPr>
      <w:bookmarkStart w:name="_Hlk75438894" w:id="1"/>
      <w:r>
        <w:rPr>
          <w:rFonts w:ascii="Palatino Linotype" w:hAnsi="Palatino Linotype" w:cs="Tahoma"/>
          <w:iCs/>
          <w:sz w:val="22"/>
          <w:szCs w:val="22"/>
        </w:rPr>
        <w:t>Por lo anterior</w:t>
      </w:r>
      <w:r w:rsidR="00BD3A9E">
        <w:rPr>
          <w:rFonts w:ascii="Palatino Linotype" w:hAnsi="Palatino Linotype" w:cs="Tahoma"/>
          <w:iCs/>
          <w:sz w:val="22"/>
          <w:szCs w:val="22"/>
        </w:rPr>
        <w:t xml:space="preserve">, se advierte que el </w:t>
      </w:r>
      <w:r>
        <w:rPr>
          <w:rFonts w:ascii="Palatino Linotype" w:hAnsi="Palatino Linotype" w:cs="Tahoma"/>
          <w:iCs/>
          <w:sz w:val="22"/>
          <w:szCs w:val="22"/>
        </w:rPr>
        <w:t>Ayuntamiento de Metepec</w:t>
      </w:r>
      <w:r w:rsidR="00BD3A9E">
        <w:rPr>
          <w:rFonts w:ascii="Palatino Linotype" w:hAnsi="Palatino Linotype" w:cs="Tahoma"/>
          <w:iCs/>
          <w:sz w:val="22"/>
          <w:szCs w:val="22"/>
        </w:rPr>
        <w:t>, no acreditó</w:t>
      </w:r>
      <w:r w:rsidRPr="00BF4E17" w:rsidR="00BD3A9E">
        <w:rPr>
          <w:rFonts w:ascii="Palatino Linotype" w:hAnsi="Palatino Linotype" w:cs="Tahoma"/>
          <w:iCs/>
          <w:sz w:val="22"/>
          <w:szCs w:val="22"/>
        </w:rPr>
        <w:t xml:space="preserve"> la imposibilidad humana,</w:t>
      </w:r>
      <w:r w:rsidR="00BD3A9E">
        <w:rPr>
          <w:rFonts w:ascii="Palatino Linotype" w:hAnsi="Palatino Linotype" w:cs="Tahoma"/>
          <w:iCs/>
          <w:sz w:val="22"/>
          <w:szCs w:val="22"/>
        </w:rPr>
        <w:t xml:space="preserve"> técnica y administrativa, establecida en el artículo 158 de la </w:t>
      </w:r>
      <w:r w:rsidRPr="00BF4E17" w:rsidR="00BD3A9E">
        <w:rPr>
          <w:rFonts w:ascii="Palatino Linotype" w:hAnsi="Palatino Linotype" w:cs="Tahoma"/>
          <w:iCs/>
          <w:sz w:val="22"/>
          <w:szCs w:val="22"/>
        </w:rPr>
        <w:t>Ley de Transparencia y Acceso a la Información</w:t>
      </w:r>
      <w:r w:rsidR="00BD3A9E">
        <w:rPr>
          <w:rFonts w:ascii="Palatino Linotype" w:hAnsi="Palatino Linotype" w:cs="Tahoma"/>
          <w:iCs/>
          <w:sz w:val="22"/>
          <w:szCs w:val="22"/>
        </w:rPr>
        <w:t xml:space="preserve"> Pública del Estado de México y Municipios, para validar el cambio de modalidad a consulta directa, por lo que, los agravios resultan </w:t>
      </w:r>
      <w:r w:rsidR="00BD3A9E">
        <w:rPr>
          <w:rFonts w:ascii="Palatino Linotype" w:hAnsi="Palatino Linotype" w:cs="Tahoma"/>
          <w:b/>
          <w:bCs/>
          <w:iCs/>
          <w:sz w:val="22"/>
          <w:szCs w:val="22"/>
        </w:rPr>
        <w:t>FUNDADOS</w:t>
      </w:r>
      <w:r w:rsidR="00BD3A9E">
        <w:rPr>
          <w:rFonts w:ascii="Palatino Linotype" w:hAnsi="Palatino Linotype" w:cs="Tahoma"/>
          <w:iCs/>
          <w:sz w:val="22"/>
          <w:szCs w:val="22"/>
        </w:rPr>
        <w:t>; situación que se robustece, con el hecho de que tampoco vio la posibilidad de poner a disposición la información, en el resto de modalidades establecidas en la Ley de la materia.</w:t>
      </w:r>
    </w:p>
    <w:bookmarkEnd w:id="1"/>
    <w:p w:rsidR="00BD3A9E" w:rsidP="00CF266E" w:rsidRDefault="00BD3A9E" w14:paraId="3B89BC85" w14:textId="77777777">
      <w:pPr>
        <w:spacing w:line="360" w:lineRule="auto"/>
        <w:ind w:right="-28"/>
        <w:contextualSpacing/>
        <w:jc w:val="both"/>
        <w:rPr>
          <w:rFonts w:ascii="Palatino Linotype" w:hAnsi="Palatino Linotype" w:eastAsia="Calibri" w:cs="Tahoma"/>
          <w:bCs/>
          <w:color w:val="000000"/>
          <w:sz w:val="22"/>
          <w:szCs w:val="22"/>
          <w:lang w:eastAsia="en-US"/>
        </w:rPr>
      </w:pPr>
    </w:p>
    <w:p w:rsidRPr="00B300C4" w:rsidR="00B300C4" w:rsidP="00B300C4" w:rsidRDefault="00B300C4" w14:paraId="0B94DD25" w14:textId="55ABC07E">
      <w:pPr>
        <w:spacing w:line="360" w:lineRule="auto"/>
        <w:jc w:val="both"/>
        <w:rPr>
          <w:rFonts w:ascii="Palatino Linotype" w:hAnsi="Palatino Linotype" w:eastAsia="Calibri"/>
          <w:color w:val="000000"/>
          <w:sz w:val="22"/>
          <w:szCs w:val="22"/>
          <w:lang w:eastAsia="en-US"/>
        </w:rPr>
      </w:pPr>
      <w:r w:rsidRPr="00B300C4">
        <w:rPr>
          <w:rFonts w:ascii="Palatino Linotype" w:hAnsi="Palatino Linotype" w:cs="Tahoma"/>
          <w:iCs/>
          <w:sz w:val="22"/>
          <w:szCs w:val="22"/>
        </w:rPr>
        <w:t xml:space="preserve">Conforme a lo anterior, para atender el requerimiento de información, el </w:t>
      </w:r>
      <w:r>
        <w:rPr>
          <w:rFonts w:ascii="Palatino Linotype" w:hAnsi="Palatino Linotype" w:cs="Tahoma"/>
          <w:iCs/>
          <w:sz w:val="22"/>
          <w:szCs w:val="22"/>
        </w:rPr>
        <w:t>Ayuntamiento de Metepec</w:t>
      </w:r>
      <w:r w:rsidRPr="00B300C4">
        <w:rPr>
          <w:rFonts w:ascii="Palatino Linotype" w:hAnsi="Palatino Linotype" w:cs="Tahoma"/>
          <w:iCs/>
          <w:sz w:val="22"/>
          <w:szCs w:val="22"/>
        </w:rPr>
        <w:t xml:space="preserve">, deberá realizar una búsqueda exhaustiva y razonable en las áreas competentes, a efecto de que proporcionen los documentos que obren en sus archivos y den cuenta de la información solicitada. Lo anterior, para cumplir con el procedimiento establecido en los artículos </w:t>
      </w:r>
      <w:r w:rsidRPr="00B300C4">
        <w:rPr>
          <w:rFonts w:ascii="Palatino Linotype" w:hAnsi="Palatino Linotype" w:cs="Tahoma"/>
          <w:bCs/>
          <w:sz w:val="22"/>
          <w:szCs w:val="22"/>
        </w:rPr>
        <w:t>los artículos 160 y 162 de la Ley de Transparencia y Acceso a la Información Pública del Estado de México y Municipios, mismo que es el siguiente:</w:t>
      </w:r>
    </w:p>
    <w:p w:rsidRPr="00B300C4" w:rsidR="00B300C4" w:rsidP="00B300C4" w:rsidRDefault="00B300C4" w14:paraId="68F47D80" w14:textId="77777777">
      <w:pPr>
        <w:spacing w:line="360" w:lineRule="auto"/>
        <w:jc w:val="both"/>
        <w:rPr>
          <w:rFonts w:ascii="Palatino Linotype" w:hAnsi="Palatino Linotype" w:eastAsia="Calibri"/>
          <w:color w:val="000000"/>
          <w:sz w:val="22"/>
          <w:szCs w:val="22"/>
          <w:lang w:eastAsia="en-US"/>
        </w:rPr>
      </w:pPr>
    </w:p>
    <w:p w:rsidRPr="00B300C4" w:rsidR="00B300C4" w:rsidP="00B300C4" w:rsidRDefault="00B300C4" w14:paraId="067F8606" w14:textId="77777777">
      <w:pPr>
        <w:numPr>
          <w:ilvl w:val="0"/>
          <w:numId w:val="3"/>
        </w:numPr>
        <w:spacing w:line="360" w:lineRule="auto"/>
        <w:jc w:val="both"/>
        <w:rPr>
          <w:rFonts w:ascii="Palatino Linotype" w:hAnsi="Palatino Linotype" w:cs="Tahoma"/>
          <w:bCs/>
          <w:sz w:val="22"/>
          <w:szCs w:val="22"/>
          <w:lang w:val="es-ES"/>
        </w:rPr>
      </w:pPr>
      <w:r w:rsidRPr="00B300C4">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requerida, y</w:t>
      </w:r>
    </w:p>
    <w:p w:rsidRPr="00B300C4" w:rsidR="00B300C4" w:rsidP="00B300C4" w:rsidRDefault="00B300C4" w14:paraId="65454495" w14:textId="77777777">
      <w:pPr>
        <w:spacing w:line="360" w:lineRule="auto"/>
        <w:ind w:left="720"/>
        <w:jc w:val="both"/>
        <w:rPr>
          <w:rFonts w:ascii="Palatino Linotype" w:hAnsi="Palatino Linotype" w:cs="Tahoma"/>
          <w:bCs/>
          <w:sz w:val="22"/>
          <w:szCs w:val="22"/>
          <w:lang w:val="es-ES"/>
        </w:rPr>
      </w:pPr>
    </w:p>
    <w:p w:rsidRPr="00B300C4" w:rsidR="00B300C4" w:rsidP="00B300C4" w:rsidRDefault="00B300C4" w14:paraId="2D64EF02" w14:textId="77777777">
      <w:pPr>
        <w:numPr>
          <w:ilvl w:val="0"/>
          <w:numId w:val="3"/>
        </w:numPr>
        <w:spacing w:line="360" w:lineRule="auto"/>
        <w:jc w:val="both"/>
        <w:rPr>
          <w:rFonts w:ascii="Palatino Linotype" w:hAnsi="Palatino Linotype" w:cs="Tahoma"/>
          <w:bCs/>
          <w:sz w:val="22"/>
          <w:szCs w:val="22"/>
          <w:lang w:val="es-ES"/>
        </w:rPr>
      </w:pPr>
      <w:r w:rsidRPr="00B300C4">
        <w:rPr>
          <w:rFonts w:ascii="Palatino Linotype" w:hAnsi="Palatino Linotype" w:cs="Tahoma"/>
          <w:b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B300C4" w:rsidR="00B300C4" w:rsidP="00B300C4" w:rsidRDefault="00B300C4" w14:paraId="1431E244" w14:textId="77777777">
      <w:pPr>
        <w:spacing w:line="360" w:lineRule="auto"/>
        <w:jc w:val="both"/>
        <w:rPr>
          <w:rFonts w:ascii="Palatino Linotype" w:hAnsi="Palatino Linotype" w:eastAsia="Calibri"/>
          <w:color w:val="000000"/>
          <w:sz w:val="22"/>
          <w:szCs w:val="22"/>
          <w:lang w:eastAsia="en-US"/>
        </w:rPr>
      </w:pPr>
    </w:p>
    <w:p w:rsidRPr="00B300C4" w:rsidR="00B300C4" w:rsidP="00B300C4" w:rsidRDefault="00B300C4" w14:paraId="58C20991" w14:textId="251E1BD0">
      <w:pPr>
        <w:spacing w:line="360" w:lineRule="auto"/>
        <w:jc w:val="both"/>
        <w:rPr>
          <w:rFonts w:ascii="Palatino Linotype" w:hAnsi="Palatino Linotype" w:eastAsia="Calibri" w:cs="Tahoma"/>
          <w:iCs/>
          <w:color w:val="000000"/>
          <w:sz w:val="22"/>
          <w:szCs w:val="22"/>
          <w:lang w:eastAsia="en-US"/>
        </w:rPr>
      </w:pPr>
      <w:r w:rsidRPr="00B300C4">
        <w:rPr>
          <w:rFonts w:ascii="Palatino Linotype" w:hAnsi="Palatino Linotype" w:eastAsia="Calibri" w:cs="Tahoma"/>
          <w:iCs/>
          <w:color w:val="000000"/>
          <w:sz w:val="22"/>
          <w:szCs w:val="22"/>
          <w:lang w:eastAsia="en-US"/>
        </w:rPr>
        <w:t xml:space="preserve">Así, se infiere que el Sujeto Obligado deberá realizar una búsqueda exhaustiva y razonable en la </w:t>
      </w:r>
      <w:r>
        <w:rPr>
          <w:rFonts w:ascii="Palatino Linotype" w:hAnsi="Palatino Linotype" w:eastAsia="Calibri" w:cs="Tahoma"/>
          <w:iCs/>
          <w:color w:val="000000"/>
          <w:sz w:val="22"/>
          <w:szCs w:val="22"/>
          <w:lang w:eastAsia="en-US"/>
        </w:rPr>
        <w:t>Sindicatura Municipal y la Secretaría del Ayuntamiento</w:t>
      </w:r>
      <w:r w:rsidRPr="00B300C4">
        <w:rPr>
          <w:rFonts w:ascii="Palatino Linotype" w:hAnsi="Palatino Linotype" w:eastAsia="Calibri" w:cs="Tahoma"/>
          <w:iCs/>
          <w:color w:val="000000"/>
          <w:sz w:val="22"/>
          <w:szCs w:val="22"/>
          <w:lang w:eastAsia="en-US"/>
        </w:rPr>
        <w:t>, a efecto de que proporcionen</w:t>
      </w:r>
      <w:r w:rsidR="00BB79C8">
        <w:rPr>
          <w:rFonts w:ascii="Palatino Linotype" w:hAnsi="Palatino Linotype" w:eastAsia="Calibri" w:cs="Tahoma"/>
          <w:iCs/>
          <w:color w:val="000000"/>
          <w:sz w:val="22"/>
          <w:szCs w:val="22"/>
          <w:lang w:eastAsia="en-US"/>
        </w:rPr>
        <w:t>, a través del Sistema de Acceso a la Información Mexiquense (SAIMEX),</w:t>
      </w:r>
      <w:r w:rsidRPr="00B300C4">
        <w:rPr>
          <w:rFonts w:ascii="Palatino Linotype" w:hAnsi="Palatino Linotype" w:eastAsia="Calibri" w:cs="Tahoma"/>
          <w:iCs/>
          <w:color w:val="000000"/>
          <w:sz w:val="22"/>
          <w:szCs w:val="22"/>
          <w:lang w:eastAsia="en-US"/>
        </w:rPr>
        <w:t xml:space="preserve"> los oficios</w:t>
      </w:r>
      <w:r>
        <w:rPr>
          <w:rFonts w:ascii="Palatino Linotype" w:hAnsi="Palatino Linotype" w:eastAsia="Calibri" w:cs="Tahoma"/>
          <w:iCs/>
          <w:color w:val="000000"/>
          <w:sz w:val="22"/>
          <w:szCs w:val="22"/>
          <w:lang w:eastAsia="en-US"/>
        </w:rPr>
        <w:t xml:space="preserve"> generados y recibido</w:t>
      </w:r>
      <w:r w:rsidRPr="00B300C4">
        <w:rPr>
          <w:rFonts w:ascii="Palatino Linotype" w:hAnsi="Palatino Linotype" w:eastAsia="Calibri" w:cs="Tahoma"/>
          <w:iCs/>
          <w:color w:val="000000"/>
          <w:sz w:val="22"/>
          <w:szCs w:val="22"/>
          <w:lang w:eastAsia="en-US"/>
        </w:rPr>
        <w:t>s por dichas áreas</w:t>
      </w:r>
      <w:r w:rsidR="00BB79C8">
        <w:rPr>
          <w:rFonts w:ascii="Palatino Linotype" w:hAnsi="Palatino Linotype" w:eastAsia="Calibri" w:cs="Tahoma"/>
          <w:iCs/>
          <w:color w:val="000000"/>
          <w:sz w:val="22"/>
          <w:szCs w:val="22"/>
          <w:lang w:eastAsia="en-US"/>
        </w:rPr>
        <w:t>, del primero de marzo al treinta de abril de dos mil diecinueve</w:t>
      </w:r>
      <w:r w:rsidRPr="00B300C4">
        <w:rPr>
          <w:rFonts w:ascii="Palatino Linotype" w:hAnsi="Palatino Linotype" w:eastAsia="Calibri" w:cs="Tahoma"/>
          <w:iCs/>
          <w:color w:val="000000"/>
          <w:sz w:val="22"/>
          <w:szCs w:val="22"/>
          <w:lang w:eastAsia="en-US"/>
        </w:rPr>
        <w:t>, para cumplir con lo establecido en los artículos 12, 160 y 162 de la Ley de Transparencia y Acceso a la Información Pública del Estado de México y Municipios.</w:t>
      </w:r>
    </w:p>
    <w:p w:rsidRPr="00B300C4" w:rsidR="00B300C4" w:rsidP="00B300C4" w:rsidRDefault="00B300C4" w14:paraId="2EBC32EA" w14:textId="77777777">
      <w:pPr>
        <w:pStyle w:val="Prrafodelista"/>
        <w:spacing w:line="360" w:lineRule="auto"/>
        <w:ind w:left="720" w:right="-28"/>
        <w:contextualSpacing/>
        <w:jc w:val="both"/>
        <w:rPr>
          <w:rFonts w:ascii="Palatino Linotype" w:hAnsi="Palatino Linotype" w:eastAsia="Calibri" w:cs="Tahoma"/>
          <w:bCs/>
          <w:color w:val="000000"/>
          <w:sz w:val="22"/>
          <w:szCs w:val="22"/>
          <w:lang w:val="es-ES" w:eastAsia="en-US"/>
        </w:rPr>
      </w:pPr>
    </w:p>
    <w:p w:rsidRPr="00BB79C8" w:rsidR="00704EFA" w:rsidP="00BB79C8" w:rsidRDefault="00BB79C8" w14:paraId="0E621F8D" w14:textId="2A3723AA">
      <w:pPr>
        <w:spacing w:line="360" w:lineRule="auto"/>
        <w:ind w:right="-28"/>
        <w:contextualSpacing/>
        <w:jc w:val="both"/>
        <w:rPr>
          <w:rFonts w:ascii="Palatino Linotype" w:hAnsi="Palatino Linotype" w:eastAsia="Calibri" w:cs="Tahoma"/>
          <w:bCs/>
          <w:color w:val="000000"/>
          <w:sz w:val="22"/>
          <w:szCs w:val="22"/>
          <w:lang w:val="es-ES" w:eastAsia="en-US"/>
        </w:rPr>
      </w:pPr>
      <w:r>
        <w:rPr>
          <w:rFonts w:ascii="Palatino Linotype" w:hAnsi="Palatino Linotype" w:eastAsia="Calibri" w:cs="Tahoma"/>
          <w:b/>
          <w:bCs/>
          <w:color w:val="000000"/>
          <w:sz w:val="22"/>
          <w:szCs w:val="22"/>
          <w:lang w:val="es-ES" w:eastAsia="en-US"/>
        </w:rPr>
        <w:t>Clasificación de la información de la Dirección de Gobernación.</w:t>
      </w:r>
    </w:p>
    <w:p w:rsidR="00704EFA" w:rsidP="00CF266E" w:rsidRDefault="00704EFA" w14:paraId="65611825" w14:textId="77777777">
      <w:pPr>
        <w:spacing w:line="360" w:lineRule="auto"/>
        <w:ind w:right="-28"/>
        <w:contextualSpacing/>
        <w:jc w:val="both"/>
        <w:rPr>
          <w:rFonts w:ascii="Palatino Linotype" w:hAnsi="Palatino Linotype" w:eastAsia="Calibri" w:cs="Tahoma"/>
          <w:bCs/>
          <w:color w:val="000000"/>
          <w:sz w:val="22"/>
          <w:szCs w:val="22"/>
          <w:lang w:val="es-ES" w:eastAsia="en-US"/>
        </w:rPr>
      </w:pPr>
    </w:p>
    <w:p w:rsidRPr="00704EFA" w:rsidR="00704EFA" w:rsidP="00CF266E" w:rsidRDefault="00704EFA" w14:paraId="4FAA6EC9" w14:textId="43B1C057">
      <w:pPr>
        <w:spacing w:line="360" w:lineRule="auto"/>
        <w:ind w:right="-93"/>
        <w:jc w:val="both"/>
        <w:rPr>
          <w:rFonts w:ascii="Palatino Linotype" w:hAnsi="Palatino Linotype" w:cs="Tahoma"/>
          <w:bCs/>
          <w:color w:val="000000"/>
          <w:sz w:val="22"/>
          <w:szCs w:val="22"/>
        </w:rPr>
      </w:pPr>
      <w:r w:rsidRPr="00704EFA">
        <w:rPr>
          <w:rFonts w:ascii="Palatino Linotype" w:hAnsi="Palatino Linotype" w:eastAsia="Calibri" w:cs="Tahoma"/>
          <w:bCs/>
          <w:sz w:val="22"/>
          <w:szCs w:val="22"/>
          <w:lang w:eastAsia="en-US"/>
        </w:rPr>
        <w:t xml:space="preserve">Una vez precisado dicha situación, </w:t>
      </w:r>
      <w:r w:rsidRPr="00704EFA">
        <w:rPr>
          <w:rFonts w:ascii="Palatino Linotype" w:hAnsi="Palatino Linotype" w:eastAsia="Calibri" w:cs="Tahoma"/>
          <w:bCs/>
          <w:sz w:val="22"/>
          <w:szCs w:val="22"/>
          <w:lang w:val="es-ES" w:eastAsia="en-US"/>
        </w:rPr>
        <w:t>en respuesta el Sujeto Obligado, a través de</w:t>
      </w:r>
      <w:r w:rsidRPr="00704EFA">
        <w:rPr>
          <w:rFonts w:ascii="Palatino Linotype" w:hAnsi="Palatino Linotype" w:eastAsia="Calibri" w:cs="Tahoma"/>
          <w:bCs/>
          <w:iCs/>
          <w:sz w:val="22"/>
          <w:szCs w:val="22"/>
          <w:lang w:eastAsia="en-US"/>
        </w:rPr>
        <w:t xml:space="preserve">l </w:t>
      </w:r>
      <w:r w:rsidRPr="00704EFA">
        <w:rPr>
          <w:rFonts w:ascii="Palatino Linotype" w:hAnsi="Palatino Linotype" w:cs="Tahoma"/>
          <w:bCs/>
          <w:color w:val="000000"/>
          <w:sz w:val="22"/>
          <w:szCs w:val="22"/>
        </w:rPr>
        <w:t xml:space="preserve">la Dirección de </w:t>
      </w:r>
      <w:r>
        <w:rPr>
          <w:rFonts w:ascii="Palatino Linotype" w:hAnsi="Palatino Linotype" w:cs="Tahoma"/>
          <w:bCs/>
          <w:color w:val="000000"/>
          <w:sz w:val="22"/>
          <w:szCs w:val="22"/>
        </w:rPr>
        <w:t>Gobernación</w:t>
      </w:r>
      <w:r w:rsidRPr="00704EFA">
        <w:rPr>
          <w:rFonts w:ascii="Palatino Linotype" w:hAnsi="Palatino Linotype" w:cs="Tahoma"/>
          <w:bCs/>
          <w:color w:val="000000"/>
          <w:sz w:val="22"/>
          <w:szCs w:val="22"/>
        </w:rPr>
        <w:t xml:space="preserve">, precisó </w:t>
      </w:r>
      <w:r w:rsidR="00080299">
        <w:rPr>
          <w:rFonts w:ascii="Palatino Linotype" w:hAnsi="Palatino Linotype" w:cs="Tahoma"/>
          <w:bCs/>
          <w:color w:val="000000"/>
          <w:sz w:val="22"/>
          <w:szCs w:val="22"/>
        </w:rPr>
        <w:t>que no podía proporcionar lo peticionado, dado que contenía datos considerados personales.</w:t>
      </w:r>
    </w:p>
    <w:p w:rsidRPr="00704EFA" w:rsidR="00704EFA" w:rsidP="00CF266E" w:rsidRDefault="00704EFA" w14:paraId="5868EC9C" w14:textId="77777777">
      <w:pPr>
        <w:spacing w:line="360" w:lineRule="auto"/>
        <w:ind w:right="-93"/>
        <w:jc w:val="both"/>
        <w:rPr>
          <w:rFonts w:ascii="Palatino Linotype" w:hAnsi="Palatino Linotype" w:eastAsia="Calibri" w:cs="Tahoma"/>
          <w:bCs/>
          <w:iCs/>
          <w:sz w:val="22"/>
          <w:szCs w:val="22"/>
          <w:lang w:val="es-ES" w:eastAsia="en-US"/>
        </w:rPr>
      </w:pPr>
    </w:p>
    <w:p w:rsidRPr="00704EFA" w:rsidR="00704EFA" w:rsidP="00CF266E" w:rsidRDefault="00704EFA" w14:paraId="4C4A0379" w14:textId="77777777">
      <w:pPr>
        <w:spacing w:line="360" w:lineRule="auto"/>
        <w:jc w:val="both"/>
        <w:rPr>
          <w:rFonts w:ascii="Palatino Linotype" w:hAnsi="Palatino Linotype" w:cs="Tahoma"/>
          <w:sz w:val="22"/>
          <w:szCs w:val="22"/>
          <w:lang w:val="es-ES"/>
        </w:rPr>
      </w:pPr>
      <w:r w:rsidRPr="00704EFA">
        <w:rPr>
          <w:rFonts w:ascii="Palatino Linotype" w:hAnsi="Palatino Linotype" w:cs="Tahoma"/>
          <w:sz w:val="22"/>
          <w:szCs w:val="22"/>
          <w:lang w:eastAsia="es-MX"/>
        </w:rPr>
        <w:t xml:space="preserve">Al respecto, cabe precisar, que conforme al artículo 20 de la Ley de Transparencia y Acceso a la Información Pública del Estado de México y Municipios, </w:t>
      </w:r>
      <w:r w:rsidRPr="00704EFA">
        <w:rPr>
          <w:rFonts w:ascii="Palatino Linotype" w:hAnsi="Palatino Linotype" w:cs="Tahoma"/>
          <w:b/>
          <w:sz w:val="22"/>
          <w:szCs w:val="22"/>
          <w:lang w:eastAsia="es-MX"/>
        </w:rPr>
        <w:t>ante la negativa de acceso a la información o su inexistencia, el sujeto obligado deberá demostrar que encuadra en alguna de las excepciones establecidas en la normatividad aplicable.</w:t>
      </w:r>
    </w:p>
    <w:p w:rsidRPr="00704EFA" w:rsidR="00704EFA" w:rsidP="00CF266E" w:rsidRDefault="00704EFA" w14:paraId="4E741AE3" w14:textId="77777777">
      <w:pPr>
        <w:spacing w:line="360" w:lineRule="auto"/>
        <w:jc w:val="both"/>
        <w:rPr>
          <w:rFonts w:ascii="Palatino Linotype" w:hAnsi="Palatino Linotype" w:cs="Tahoma"/>
          <w:sz w:val="22"/>
          <w:szCs w:val="22"/>
          <w:lang w:eastAsia="es-MX"/>
        </w:rPr>
      </w:pPr>
    </w:p>
    <w:p w:rsidRPr="00704EFA" w:rsidR="00704EFA" w:rsidP="00CF266E" w:rsidRDefault="00704EFA" w14:paraId="57385FD0" w14:textId="77777777">
      <w:pPr>
        <w:spacing w:line="360" w:lineRule="auto"/>
        <w:jc w:val="both"/>
        <w:rPr>
          <w:rFonts w:ascii="Palatino Linotype" w:hAnsi="Palatino Linotype" w:cs="Arial"/>
          <w:bCs/>
          <w:sz w:val="22"/>
          <w:szCs w:val="22"/>
        </w:rPr>
      </w:pPr>
      <w:r w:rsidRPr="00704EFA">
        <w:rPr>
          <w:rFonts w:ascii="Palatino Linotype" w:hAnsi="Palatino Linotype" w:cs="Arial"/>
          <w:bCs/>
          <w:sz w:val="22"/>
          <w:szCs w:val="22"/>
        </w:rPr>
        <w:t xml:space="preserve">En ese sentido, según Trujillo, Humberto (2019), en el “Diccionario de Transparencia y Acceso a la Información Pública” (p. 201), </w:t>
      </w:r>
      <w:r w:rsidRPr="00704EFA">
        <w:rPr>
          <w:rFonts w:ascii="Palatino Linotype" w:hAnsi="Palatino Linotype" w:cs="Arial"/>
          <w:b/>
          <w:bCs/>
          <w:sz w:val="22"/>
          <w:szCs w:val="22"/>
        </w:rPr>
        <w:t xml:space="preserve">la negativa de acceso a la información </w:t>
      </w:r>
      <w:r w:rsidRPr="00704EFA">
        <w:rPr>
          <w:rFonts w:ascii="Palatino Linotype" w:hAnsi="Palatino Linotype" w:cs="Arial"/>
          <w:bCs/>
          <w:sz w:val="22"/>
          <w:szCs w:val="22"/>
        </w:rPr>
        <w:t xml:space="preserve">ocurre cuanto de manera fundada y motivada, una autoridad la niega o la limita, por alguna de las siguientes razones: </w:t>
      </w:r>
    </w:p>
    <w:p w:rsidRPr="00704EFA" w:rsidR="00704EFA" w:rsidP="00CF266E" w:rsidRDefault="00704EFA" w14:paraId="28C0973D" w14:textId="77777777">
      <w:pPr>
        <w:spacing w:line="360" w:lineRule="auto"/>
        <w:jc w:val="both"/>
        <w:rPr>
          <w:rFonts w:ascii="Palatino Linotype" w:hAnsi="Palatino Linotype" w:cs="Arial"/>
          <w:bCs/>
          <w:sz w:val="22"/>
          <w:szCs w:val="22"/>
        </w:rPr>
      </w:pPr>
    </w:p>
    <w:p w:rsidRPr="00704EFA" w:rsidR="00704EFA" w:rsidP="00CF266E" w:rsidRDefault="00704EFA" w14:paraId="7F76CF7B" w14:textId="77777777">
      <w:pPr>
        <w:numPr>
          <w:ilvl w:val="0"/>
          <w:numId w:val="13"/>
        </w:numPr>
        <w:spacing w:after="160" w:line="360" w:lineRule="auto"/>
        <w:contextualSpacing/>
        <w:jc w:val="both"/>
        <w:rPr>
          <w:rFonts w:ascii="Palatino Linotype" w:hAnsi="Palatino Linotype" w:cs="Arial"/>
          <w:b/>
          <w:bCs/>
          <w:sz w:val="22"/>
          <w:szCs w:val="22"/>
        </w:rPr>
      </w:pPr>
      <w:r w:rsidRPr="00704EFA">
        <w:rPr>
          <w:rFonts w:ascii="Palatino Linotype" w:hAnsi="Palatino Linotype" w:cs="Arial"/>
          <w:b/>
          <w:bCs/>
          <w:sz w:val="22"/>
          <w:szCs w:val="22"/>
        </w:rPr>
        <w:lastRenderedPageBreak/>
        <w:t xml:space="preserve">La inexistencia de la información (p. 171): </w:t>
      </w:r>
      <w:r w:rsidRPr="00704EFA">
        <w:rPr>
          <w:rFonts w:ascii="Palatino Linotype" w:hAnsi="Palatino Linotype" w:cs="Arial"/>
          <w:bCs/>
          <w:sz w:val="22"/>
          <w:szCs w:val="22"/>
        </w:rPr>
        <w:t>Sucede cuando la información solicitada no se encuentra en los archivos públicos o clasificado de los entes sujetos a las Leyes de Transparencia;</w:t>
      </w:r>
    </w:p>
    <w:p w:rsidRPr="00704EFA" w:rsidR="00704EFA" w:rsidP="00CF266E" w:rsidRDefault="00704EFA" w14:paraId="0C02971A" w14:textId="77777777">
      <w:pPr>
        <w:spacing w:line="360" w:lineRule="auto"/>
        <w:ind w:left="720"/>
        <w:contextualSpacing/>
        <w:jc w:val="both"/>
        <w:rPr>
          <w:rFonts w:ascii="Palatino Linotype" w:hAnsi="Palatino Linotype" w:cs="Arial"/>
          <w:b/>
          <w:bCs/>
          <w:sz w:val="22"/>
          <w:szCs w:val="22"/>
        </w:rPr>
      </w:pPr>
    </w:p>
    <w:p w:rsidRPr="00704EFA" w:rsidR="00704EFA" w:rsidP="00CF266E" w:rsidRDefault="00704EFA" w14:paraId="5A6B65D5" w14:textId="77777777">
      <w:pPr>
        <w:numPr>
          <w:ilvl w:val="0"/>
          <w:numId w:val="13"/>
        </w:numPr>
        <w:spacing w:after="160" w:line="360" w:lineRule="auto"/>
        <w:contextualSpacing/>
        <w:jc w:val="both"/>
        <w:rPr>
          <w:rFonts w:ascii="Palatino Linotype" w:hAnsi="Palatino Linotype" w:cs="Arial"/>
          <w:b/>
          <w:bCs/>
          <w:sz w:val="22"/>
          <w:szCs w:val="22"/>
        </w:rPr>
      </w:pPr>
      <w:r w:rsidRPr="00704EFA">
        <w:rPr>
          <w:rFonts w:ascii="Palatino Linotype" w:hAnsi="Palatino Linotype" w:cs="Arial"/>
          <w:b/>
          <w:bCs/>
          <w:sz w:val="22"/>
          <w:szCs w:val="22"/>
        </w:rPr>
        <w:t xml:space="preserve">La incompetencia del Sujeto Obligado (p. 171): </w:t>
      </w:r>
      <w:r w:rsidRPr="00704EFA">
        <w:rPr>
          <w:rFonts w:ascii="Palatino Linotype" w:hAnsi="Palatino Linotype" w:cs="Arial"/>
          <w:bCs/>
          <w:sz w:val="22"/>
          <w:szCs w:val="22"/>
        </w:rPr>
        <w:t>Ocurre cuando el Sujeto Obligado carece de atribuciones para poseer la información peticionada, y</w:t>
      </w:r>
    </w:p>
    <w:p w:rsidRPr="00704EFA" w:rsidR="00704EFA" w:rsidP="00CF266E" w:rsidRDefault="00704EFA" w14:paraId="652E8EB8" w14:textId="77777777">
      <w:pPr>
        <w:spacing w:line="360" w:lineRule="auto"/>
        <w:ind w:left="720"/>
        <w:contextualSpacing/>
        <w:rPr>
          <w:rFonts w:ascii="Palatino Linotype" w:hAnsi="Palatino Linotype" w:cs="Arial"/>
          <w:b/>
          <w:bCs/>
          <w:sz w:val="22"/>
          <w:szCs w:val="22"/>
        </w:rPr>
      </w:pPr>
    </w:p>
    <w:p w:rsidRPr="00704EFA" w:rsidR="00704EFA" w:rsidP="00CF266E" w:rsidRDefault="00704EFA" w14:paraId="462609BA" w14:textId="77777777">
      <w:pPr>
        <w:numPr>
          <w:ilvl w:val="0"/>
          <w:numId w:val="13"/>
        </w:numPr>
        <w:spacing w:after="160" w:line="360" w:lineRule="auto"/>
        <w:contextualSpacing/>
        <w:jc w:val="both"/>
        <w:rPr>
          <w:rFonts w:ascii="Palatino Linotype" w:hAnsi="Palatino Linotype" w:cs="Arial"/>
          <w:b/>
          <w:bCs/>
          <w:sz w:val="22"/>
          <w:szCs w:val="22"/>
        </w:rPr>
      </w:pPr>
      <w:r w:rsidRPr="00704EFA">
        <w:rPr>
          <w:rFonts w:ascii="Palatino Linotype" w:hAnsi="Palatino Linotype" w:cs="Arial"/>
          <w:b/>
          <w:bCs/>
          <w:sz w:val="22"/>
          <w:szCs w:val="22"/>
        </w:rPr>
        <w:t xml:space="preserve">La clasificación de la información (p. 70): </w:t>
      </w:r>
      <w:r w:rsidRPr="00704EFA">
        <w:rPr>
          <w:rFonts w:ascii="Palatino Linotype" w:hAnsi="Palatino Linotype" w:cs="Arial"/>
          <w:bCs/>
          <w:sz w:val="22"/>
          <w:szCs w:val="22"/>
        </w:rPr>
        <w:t>Es el proceso o conjunto de acciones que realizan los sujetos obligados para establecer que determinada información se encuentra en alguno de los supuestos de reserva o confidencialidad establecidos en la legislación en materia de transparencia.</w:t>
      </w:r>
    </w:p>
    <w:p w:rsidRPr="00704EFA" w:rsidR="00704EFA" w:rsidP="00CF266E" w:rsidRDefault="00704EFA" w14:paraId="3C4FF917" w14:textId="77777777">
      <w:pPr>
        <w:spacing w:line="360" w:lineRule="auto"/>
        <w:jc w:val="both"/>
        <w:rPr>
          <w:rFonts w:ascii="Palatino Linotype" w:hAnsi="Palatino Linotype" w:cs="Tahoma"/>
          <w:sz w:val="22"/>
          <w:szCs w:val="22"/>
          <w:lang w:eastAsia="es-MX"/>
        </w:rPr>
      </w:pPr>
    </w:p>
    <w:p w:rsidRPr="00704EFA" w:rsidR="00704EFA" w:rsidP="00CF266E" w:rsidRDefault="00704EFA" w14:paraId="6313BCFF" w14:textId="77777777">
      <w:pPr>
        <w:spacing w:line="360" w:lineRule="auto"/>
        <w:jc w:val="both"/>
        <w:rPr>
          <w:rFonts w:ascii="Palatino Linotype" w:hAnsi="Palatino Linotype" w:cs="Tahoma"/>
          <w:bCs/>
          <w:iCs/>
          <w:sz w:val="22"/>
          <w:szCs w:val="22"/>
          <w:lang w:val="es-ES" w:eastAsia="es-MX"/>
        </w:rPr>
      </w:pPr>
      <w:r w:rsidRPr="00704EFA">
        <w:rPr>
          <w:rFonts w:ascii="Palatino Linotype" w:hAnsi="Palatino Linotype" w:cs="Tahoma"/>
          <w:sz w:val="22"/>
          <w:szCs w:val="22"/>
          <w:lang w:eastAsia="es-MX"/>
        </w:rPr>
        <w:t>En ese orden de ideas y en atención a lo anterior, es de señalar que l</w:t>
      </w:r>
      <w:r w:rsidRPr="00704EFA">
        <w:rPr>
          <w:rFonts w:ascii="Palatino Linotype" w:hAnsi="Palatino Linotype" w:cs="Tahoma"/>
          <w:sz w:val="22"/>
          <w:szCs w:val="22"/>
          <w:lang w:val="es-ES" w:eastAsia="es-MX"/>
        </w:rPr>
        <w:t xml:space="preserve">as </w:t>
      </w:r>
      <w:r w:rsidRPr="00704EFA">
        <w:rPr>
          <w:rFonts w:ascii="Palatino Linotype" w:hAnsi="Palatino Linotype" w:cs="Tahoma"/>
          <w:bCs/>
          <w:iCs/>
          <w:sz w:val="22"/>
          <w:szCs w:val="22"/>
          <w:lang w:val="es-ES" w:eastAsia="es-MX"/>
        </w:rPr>
        <w:t xml:space="preserve">excepciones al derecho de acceso a la información, consisten en que la documentación sea inexistente, </w:t>
      </w:r>
      <w:r w:rsidRPr="00704EFA">
        <w:rPr>
          <w:rFonts w:ascii="Palatino Linotype" w:hAnsi="Palatino Linotype" w:cs="Tahoma"/>
          <w:b/>
          <w:bCs/>
          <w:iCs/>
          <w:sz w:val="22"/>
          <w:szCs w:val="22"/>
          <w:lang w:val="es-ES" w:eastAsia="es-MX"/>
        </w:rPr>
        <w:t>se encuentre clasificada</w:t>
      </w:r>
      <w:r w:rsidRPr="00704EFA">
        <w:rPr>
          <w:rFonts w:ascii="Palatino Linotype" w:hAnsi="Palatino Linotype" w:cs="Tahoma"/>
          <w:bCs/>
          <w:iCs/>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704EFA">
        <w:rPr>
          <w:rFonts w:ascii="Palatino Linotype" w:hAnsi="Palatino Linotype" w:cs="Tahoma"/>
          <w:b/>
          <w:bCs/>
          <w:iCs/>
          <w:sz w:val="22"/>
          <w:szCs w:val="22"/>
          <w:lang w:val="es-ES" w:eastAsia="es-MX"/>
        </w:rPr>
        <w:t>confidenciales o reservados.</w:t>
      </w:r>
    </w:p>
    <w:p w:rsidRPr="00704EFA" w:rsidR="00704EFA" w:rsidP="00CF266E" w:rsidRDefault="00704EFA" w14:paraId="07467415" w14:textId="77777777">
      <w:pPr>
        <w:spacing w:line="360" w:lineRule="auto"/>
        <w:ind w:right="-93"/>
        <w:jc w:val="both"/>
        <w:rPr>
          <w:rFonts w:ascii="Palatino Linotype" w:hAnsi="Palatino Linotype" w:cs="Tahoma"/>
          <w:b/>
          <w:sz w:val="22"/>
          <w:szCs w:val="22"/>
        </w:rPr>
      </w:pPr>
    </w:p>
    <w:p w:rsidRPr="00704EFA" w:rsidR="00704EFA" w:rsidP="00CF266E" w:rsidRDefault="00704EFA" w14:paraId="34DFFD41" w14:textId="77777777">
      <w:pPr>
        <w:spacing w:line="360" w:lineRule="auto"/>
        <w:jc w:val="both"/>
        <w:rPr>
          <w:rFonts w:ascii="Palatino Linotype" w:hAnsi="Palatino Linotype" w:cs="Tahoma"/>
          <w:sz w:val="22"/>
          <w:szCs w:val="22"/>
          <w:lang w:val="es-ES" w:eastAsia="es-MX"/>
        </w:rPr>
      </w:pPr>
      <w:r w:rsidRPr="00704EFA">
        <w:rPr>
          <w:rFonts w:ascii="Palatino Linotype" w:hAnsi="Palatino Linotype" w:cs="Tahoma"/>
          <w:sz w:val="22"/>
          <w:szCs w:val="22"/>
          <w:lang w:eastAsia="es-MX"/>
        </w:rPr>
        <w:t xml:space="preserve">Así, en los artículos 122, 128 y 130 de la Ley de la materia, se prevé que </w:t>
      </w:r>
      <w:r w:rsidRPr="00704EFA">
        <w:rPr>
          <w:rFonts w:ascii="Palatino Linotype" w:hAnsi="Palatino Linotype" w:cs="Tahoma"/>
          <w:b/>
          <w:sz w:val="22"/>
          <w:szCs w:val="22"/>
          <w:lang w:eastAsia="es-MX"/>
        </w:rPr>
        <w:t xml:space="preserve">la clasificación </w:t>
      </w:r>
      <w:r w:rsidRPr="00704EFA">
        <w:rPr>
          <w:rFonts w:ascii="Palatino Linotype" w:hAnsi="Palatino Linotype" w:cs="Tahoma"/>
          <w:sz w:val="22"/>
          <w:szCs w:val="22"/>
          <w:lang w:eastAsia="es-MX"/>
        </w:rPr>
        <w:t xml:space="preserve">es el proceso mediante el cual los sujetos obligados determinan que la información en su poder, actualiza alguno de los supuestos de reserva o confidencialidad. </w:t>
      </w:r>
      <w:r w:rsidRPr="00704EFA">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rsidRPr="00704EFA" w:rsidR="00704EFA" w:rsidP="00CF266E" w:rsidRDefault="00704EFA" w14:paraId="1003863A" w14:textId="77777777">
      <w:pPr>
        <w:spacing w:line="360" w:lineRule="auto"/>
        <w:jc w:val="both"/>
        <w:rPr>
          <w:rFonts w:ascii="Palatino Linotype" w:hAnsi="Palatino Linotype" w:cs="Tahoma"/>
          <w:sz w:val="22"/>
          <w:szCs w:val="22"/>
          <w:lang w:eastAsia="es-MX"/>
        </w:rPr>
      </w:pPr>
    </w:p>
    <w:p w:rsidRPr="00704EFA" w:rsidR="00704EFA" w:rsidP="00CF266E" w:rsidRDefault="00704EFA" w14:paraId="724109DA" w14:textId="77777777">
      <w:pPr>
        <w:spacing w:line="360" w:lineRule="auto"/>
        <w:jc w:val="both"/>
        <w:rPr>
          <w:rFonts w:ascii="Palatino Linotype" w:hAnsi="Palatino Linotype" w:cs="Tahoma"/>
          <w:sz w:val="22"/>
          <w:szCs w:val="22"/>
          <w:lang w:val="es-ES" w:eastAsia="es-MX"/>
        </w:rPr>
      </w:pPr>
      <w:r w:rsidRPr="00704EFA">
        <w:rPr>
          <w:rFonts w:ascii="Palatino Linotype" w:hAnsi="Palatino Linotype" w:cs="Tahoma"/>
          <w:sz w:val="22"/>
          <w:szCs w:val="22"/>
          <w:lang w:val="es-ES" w:eastAsia="es-MX"/>
        </w:rPr>
        <w:lastRenderedPageBreak/>
        <w:t xml:space="preserve">Por lo cual, en los casos en que se niegue el acceso a la información, por actualizarse alguno de los supuestos de clasificación, </w:t>
      </w:r>
      <w:r w:rsidRPr="00704EFA">
        <w:rPr>
          <w:rFonts w:ascii="Palatino Linotype" w:hAnsi="Palatino Linotype" w:cs="Tahoma"/>
          <w:b/>
          <w:sz w:val="22"/>
          <w:szCs w:val="22"/>
          <w:lang w:val="es-ES" w:eastAsia="es-MX"/>
        </w:rPr>
        <w:t xml:space="preserve">el Comité de Transparencia deberá confirmar, modificar o revocar la decisión; </w:t>
      </w:r>
      <w:r w:rsidRPr="00704EFA">
        <w:rPr>
          <w:rFonts w:ascii="Palatino Linotype" w:hAnsi="Palatino Linotype" w:cs="Tahoma"/>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rsidRPr="00704EFA" w:rsidR="00704EFA" w:rsidP="00CF266E" w:rsidRDefault="00704EFA" w14:paraId="4423E588" w14:textId="77777777">
      <w:pPr>
        <w:spacing w:line="360" w:lineRule="auto"/>
        <w:jc w:val="both"/>
        <w:rPr>
          <w:rFonts w:ascii="Palatino Linotype" w:hAnsi="Palatino Linotype" w:cs="Tahoma"/>
          <w:sz w:val="22"/>
          <w:szCs w:val="22"/>
          <w:lang w:val="es-ES" w:eastAsia="es-MX"/>
        </w:rPr>
      </w:pPr>
    </w:p>
    <w:p w:rsidRPr="00704EFA" w:rsidR="00704EFA" w:rsidP="00CF266E" w:rsidRDefault="00704EFA" w14:paraId="30297DA1" w14:textId="77777777">
      <w:pPr>
        <w:spacing w:line="360" w:lineRule="auto"/>
        <w:jc w:val="both"/>
        <w:rPr>
          <w:rFonts w:ascii="Palatino Linotype" w:hAnsi="Palatino Linotype" w:cs="Arial"/>
          <w:b/>
          <w:bCs/>
          <w:sz w:val="22"/>
          <w:szCs w:val="22"/>
        </w:rPr>
      </w:pPr>
      <w:r w:rsidRPr="00704EFA">
        <w:rPr>
          <w:rFonts w:ascii="Palatino Linotype" w:hAnsi="Palatino Linotype" w:cs="Tahoma"/>
          <w:sz w:val="22"/>
          <w:szCs w:val="22"/>
          <w:lang w:val="es-ES"/>
        </w:rPr>
        <w:t xml:space="preserve">Por su parte, </w:t>
      </w:r>
      <w:r w:rsidRPr="00704EFA">
        <w:rPr>
          <w:rFonts w:ascii="Palatino Linotype" w:hAnsi="Palatino Linotype" w:cs="Arial"/>
          <w:bCs/>
          <w:sz w:val="22"/>
          <w:szCs w:val="22"/>
        </w:rPr>
        <w:t xml:space="preserve">según Bonifaz, Leticia (2016), en la “Ley General de Transparencia y Acceso a la Información Pública Comentada” (p. 342), la </w:t>
      </w:r>
      <w:r w:rsidRPr="00704EFA">
        <w:rPr>
          <w:rFonts w:ascii="Palatino Linotype" w:hAnsi="Palatino Linotype" w:cs="Arial"/>
          <w:b/>
          <w:bCs/>
          <w:sz w:val="22"/>
          <w:szCs w:val="22"/>
        </w:rPr>
        <w:t>clasificación de la información</w:t>
      </w:r>
      <w:r w:rsidRPr="00704EFA">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704EFA">
        <w:rPr>
          <w:rFonts w:ascii="Palatino Linotype" w:hAnsi="Palatino Linotype" w:cs="Arial"/>
          <w:b/>
          <w:bCs/>
          <w:sz w:val="22"/>
          <w:szCs w:val="22"/>
        </w:rPr>
        <w:t>de manera adecuada la negativa de información.</w:t>
      </w:r>
    </w:p>
    <w:p w:rsidRPr="00704EFA" w:rsidR="00704EFA" w:rsidP="00CF266E" w:rsidRDefault="00704EFA" w14:paraId="42C5608E" w14:textId="77777777">
      <w:pPr>
        <w:spacing w:line="360" w:lineRule="auto"/>
        <w:jc w:val="both"/>
        <w:rPr>
          <w:rFonts w:ascii="Palatino Linotype" w:hAnsi="Palatino Linotype" w:eastAsia="Calibri" w:cs="Tahoma"/>
          <w:bCs/>
          <w:sz w:val="22"/>
          <w:szCs w:val="22"/>
          <w:lang w:eastAsia="en-US"/>
        </w:rPr>
      </w:pPr>
    </w:p>
    <w:p w:rsidRPr="00704EFA" w:rsidR="00704EFA" w:rsidP="00CF266E" w:rsidRDefault="00704EFA" w14:paraId="291603F9" w14:textId="0B63D235">
      <w:pPr>
        <w:spacing w:line="360" w:lineRule="auto"/>
        <w:jc w:val="both"/>
        <w:rPr>
          <w:rFonts w:ascii="Palatino Linotype" w:hAnsi="Palatino Linotype" w:eastAsia="Calibri" w:cs="Tahoma"/>
          <w:bCs/>
          <w:sz w:val="22"/>
          <w:szCs w:val="22"/>
          <w:lang w:eastAsia="en-US"/>
        </w:rPr>
      </w:pPr>
      <w:r w:rsidRPr="00704EFA">
        <w:rPr>
          <w:rFonts w:ascii="Palatino Linotype" w:hAnsi="Palatino Linotype" w:eastAsia="Calibri" w:cs="Tahoma"/>
          <w:bCs/>
          <w:sz w:val="22"/>
          <w:szCs w:val="22"/>
          <w:lang w:eastAsia="en-US"/>
        </w:rPr>
        <w:t xml:space="preserve">Conforme a lo anterior, en el presente caso, el Ayuntamiento de </w:t>
      </w:r>
      <w:r w:rsidR="003F2530">
        <w:rPr>
          <w:rFonts w:ascii="Palatino Linotype" w:hAnsi="Palatino Linotype" w:eastAsia="Calibri" w:cs="Tahoma"/>
          <w:bCs/>
          <w:sz w:val="22"/>
          <w:szCs w:val="22"/>
          <w:lang w:eastAsia="en-US"/>
        </w:rPr>
        <w:t>Metepec</w:t>
      </w:r>
      <w:r w:rsidRPr="00704EFA">
        <w:rPr>
          <w:rFonts w:ascii="Palatino Linotype" w:hAnsi="Palatino Linotype" w:eastAsia="Calibri" w:cs="Tahoma"/>
          <w:bCs/>
          <w:sz w:val="22"/>
          <w:szCs w:val="22"/>
          <w:lang w:eastAsia="en-US"/>
        </w:rPr>
        <w:t xml:space="preserve">, </w:t>
      </w:r>
      <w:r w:rsidRPr="00704EFA">
        <w:rPr>
          <w:rFonts w:ascii="Palatino Linotype" w:hAnsi="Palatino Linotype" w:cs="Tahoma"/>
          <w:sz w:val="22"/>
          <w:szCs w:val="22"/>
          <w:lang w:eastAsia="es-MX"/>
        </w:rPr>
        <w:t xml:space="preserve">no señaló que era inexistente la información; al contrario, precisó que no podía proporcionarla al </w:t>
      </w:r>
      <w:r w:rsidR="003F2530">
        <w:rPr>
          <w:rFonts w:ascii="Palatino Linotype" w:hAnsi="Palatino Linotype" w:cs="Tahoma"/>
          <w:sz w:val="22"/>
          <w:szCs w:val="22"/>
          <w:lang w:eastAsia="es-MX"/>
        </w:rPr>
        <w:t>contener datos personales</w:t>
      </w:r>
      <w:r w:rsidRPr="00704EFA">
        <w:rPr>
          <w:rFonts w:ascii="Palatino Linotype" w:hAnsi="Palatino Linotype" w:cs="Tahoma"/>
          <w:sz w:val="22"/>
          <w:szCs w:val="22"/>
          <w:lang w:eastAsia="es-MX"/>
        </w:rPr>
        <w:t>; esto es, aludió a una clasificación; al respecto</w:t>
      </w:r>
      <w:r w:rsidRPr="00704EFA">
        <w:rPr>
          <w:rFonts w:ascii="Palatino Linotype" w:hAnsi="Palatino Linotype" w:eastAsia="Calibri" w:cs="Tahoma"/>
          <w:bCs/>
          <w:sz w:val="22"/>
          <w:szCs w:val="22"/>
          <w:lang w:eastAsia="en-US"/>
        </w:rPr>
        <w:t>, el Criterio 29/10, emitido por el Pleno del entonces Instituto Federal de Acceso a la Información y Protección de Datos, precisa lo siguiente:</w:t>
      </w:r>
    </w:p>
    <w:p w:rsidRPr="00704EFA" w:rsidR="00704EFA" w:rsidP="00CF266E" w:rsidRDefault="00704EFA" w14:paraId="4CA33FDF" w14:textId="77777777">
      <w:pPr>
        <w:spacing w:line="360" w:lineRule="auto"/>
        <w:jc w:val="both"/>
        <w:rPr>
          <w:rFonts w:ascii="Palatino Linotype" w:hAnsi="Palatino Linotype" w:eastAsia="Calibri" w:cs="Tahoma"/>
          <w:bCs/>
          <w:sz w:val="22"/>
          <w:szCs w:val="22"/>
          <w:lang w:eastAsia="en-US"/>
        </w:rPr>
      </w:pPr>
    </w:p>
    <w:p w:rsidRPr="00704EFA" w:rsidR="00704EFA" w:rsidP="00CF266E" w:rsidRDefault="00704EFA" w14:paraId="2DD634BD" w14:textId="77777777">
      <w:pPr>
        <w:spacing w:line="360" w:lineRule="auto"/>
        <w:ind w:left="567" w:right="567"/>
        <w:jc w:val="both"/>
        <w:rPr>
          <w:rFonts w:ascii="Palatino Linotype" w:hAnsi="Palatino Linotype" w:eastAsia="Calibri" w:cs="Tahoma"/>
          <w:bCs/>
          <w:i/>
          <w:sz w:val="20"/>
          <w:szCs w:val="22"/>
          <w:lang w:eastAsia="en-US"/>
        </w:rPr>
      </w:pPr>
      <w:r w:rsidRPr="00704EFA">
        <w:rPr>
          <w:rFonts w:ascii="Palatino Linotype" w:hAnsi="Palatino Linotype" w:eastAsia="Calibri" w:cs="Tahoma"/>
          <w:b/>
          <w:bCs/>
          <w:i/>
          <w:sz w:val="20"/>
          <w:szCs w:val="22"/>
          <w:lang w:eastAsia="en-US"/>
        </w:rPr>
        <w:t>“La clasificación y la inexistencia de información son conceptos que no pueden coexistir.</w:t>
      </w:r>
      <w:r w:rsidRPr="00704EFA">
        <w:rPr>
          <w:rFonts w:ascii="Palatino Linotype" w:hAnsi="Palatino Linotype" w:eastAsia="Calibri" w:cs="Tahoma"/>
          <w:bCs/>
          <w:i/>
          <w:sz w:val="20"/>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w:t>
      </w:r>
      <w:r w:rsidRPr="00704EFA">
        <w:rPr>
          <w:rFonts w:ascii="Palatino Linotype" w:hAnsi="Palatino Linotype" w:eastAsia="Calibri" w:cs="Tahoma"/>
          <w:bCs/>
          <w:i/>
          <w:sz w:val="20"/>
          <w:szCs w:val="22"/>
          <w:lang w:eastAsia="en-US"/>
        </w:rPr>
        <w:lastRenderedPageBreak/>
        <w:t>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Pr="00704EFA" w:rsidR="00704EFA" w:rsidP="00CF266E" w:rsidRDefault="00704EFA" w14:paraId="0DB211A0" w14:textId="77777777">
      <w:pPr>
        <w:spacing w:line="360" w:lineRule="auto"/>
        <w:rPr>
          <w:rFonts w:ascii="Palatino Linotype" w:hAnsi="Palatino Linotype" w:eastAsia="Calibri" w:cs="Tahoma"/>
          <w:bCs/>
          <w:sz w:val="22"/>
          <w:szCs w:val="22"/>
          <w:lang w:eastAsia="en-US"/>
        </w:rPr>
      </w:pPr>
    </w:p>
    <w:p w:rsidRPr="00704EFA" w:rsidR="00704EFA" w:rsidP="00CF266E" w:rsidRDefault="00704EFA" w14:paraId="035AEE3C" w14:textId="77777777">
      <w:pPr>
        <w:spacing w:line="360" w:lineRule="auto"/>
        <w:jc w:val="both"/>
        <w:rPr>
          <w:rFonts w:ascii="Palatino Linotype" w:hAnsi="Palatino Linotype" w:eastAsia="Calibri" w:cs="Tahoma"/>
          <w:bCs/>
          <w:sz w:val="22"/>
          <w:szCs w:val="22"/>
          <w:lang w:eastAsia="en-US"/>
        </w:rPr>
      </w:pPr>
      <w:r w:rsidRPr="00704EFA">
        <w:rPr>
          <w:rFonts w:ascii="Palatino Linotype" w:hAnsi="Palatino Linotype" w:eastAsia="Calibri" w:cs="Tahoma"/>
          <w:bCs/>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rsidRPr="00704EFA" w:rsidR="00704EFA" w:rsidP="00CF266E" w:rsidRDefault="00704EFA" w14:paraId="527235BC" w14:textId="77777777">
      <w:pPr>
        <w:spacing w:line="360" w:lineRule="auto"/>
        <w:jc w:val="both"/>
        <w:rPr>
          <w:rFonts w:ascii="Palatino Linotype" w:hAnsi="Palatino Linotype" w:eastAsia="Calibri" w:cs="Tahoma"/>
          <w:bCs/>
          <w:sz w:val="22"/>
          <w:szCs w:val="22"/>
          <w:lang w:eastAsia="en-US"/>
        </w:rPr>
      </w:pPr>
    </w:p>
    <w:p w:rsidRPr="00704EFA" w:rsidR="00704EFA" w:rsidP="00CF266E" w:rsidRDefault="00704EFA" w14:paraId="02844125" w14:textId="002F08A6">
      <w:pPr>
        <w:spacing w:line="360" w:lineRule="auto"/>
        <w:jc w:val="both"/>
        <w:rPr>
          <w:rFonts w:ascii="Palatino Linotype" w:hAnsi="Palatino Linotype" w:eastAsia="Calibri" w:cs="Tahoma"/>
          <w:bCs/>
          <w:sz w:val="22"/>
          <w:szCs w:val="22"/>
          <w:lang w:eastAsia="en-US"/>
        </w:rPr>
      </w:pPr>
      <w:r w:rsidRPr="00704EFA">
        <w:rPr>
          <w:rFonts w:ascii="Palatino Linotype" w:hAnsi="Palatino Linotype" w:eastAsia="Calibri" w:cs="Tahoma"/>
          <w:bCs/>
          <w:sz w:val="22"/>
          <w:szCs w:val="22"/>
          <w:lang w:eastAsia="en-US"/>
        </w:rPr>
        <w:t>Conforme a lo anterior, se negó el acceso a la información peticionada, al considerar que estaba clasificada</w:t>
      </w:r>
      <w:r w:rsidR="003F2530">
        <w:rPr>
          <w:rFonts w:ascii="Palatino Linotype" w:hAnsi="Palatino Linotype" w:eastAsia="Calibri" w:cs="Tahoma"/>
          <w:bCs/>
          <w:sz w:val="22"/>
          <w:szCs w:val="22"/>
          <w:lang w:eastAsia="en-US"/>
        </w:rPr>
        <w:t xml:space="preserve"> por contener datos personales</w:t>
      </w:r>
      <w:r w:rsidRPr="00704EFA">
        <w:rPr>
          <w:rFonts w:ascii="Palatino Linotype" w:hAnsi="Palatino Linotype" w:eastAsia="Calibri" w:cs="Tahoma"/>
          <w:bCs/>
          <w:sz w:val="22"/>
          <w:szCs w:val="22"/>
          <w:lang w:eastAsia="en-US"/>
        </w:rPr>
        <w:t xml:space="preserve">, pues el Sujeto Obligado aludió a la causal de clasificación establecida en el artículo </w:t>
      </w:r>
      <w:r w:rsidRPr="003F2530" w:rsidR="003F2530">
        <w:rPr>
          <w:rFonts w:ascii="Palatino Linotype" w:hAnsi="Palatino Linotype" w:eastAsia="Calibri" w:cs="Tahoma"/>
          <w:bCs/>
          <w:sz w:val="22"/>
          <w:szCs w:val="22"/>
          <w:lang w:eastAsia="en-US"/>
        </w:rPr>
        <w:t>4, fracción LII, de la Ley de Protección de Datos Personales en Posesión de Sujetos Obligados del Estado de México y Municipios</w:t>
      </w:r>
      <w:r w:rsidRPr="00704EFA">
        <w:rPr>
          <w:rFonts w:ascii="Palatino Linotype" w:hAnsi="Palatino Linotype" w:eastAsia="Calibri" w:cs="Tahoma"/>
          <w:bCs/>
          <w:sz w:val="22"/>
          <w:szCs w:val="22"/>
          <w:lang w:eastAsia="en-US"/>
        </w:rPr>
        <w:t>.</w:t>
      </w:r>
    </w:p>
    <w:p w:rsidRPr="00704EFA" w:rsidR="00704EFA" w:rsidP="00CF266E" w:rsidRDefault="00704EFA" w14:paraId="26C3E5BC" w14:textId="77777777">
      <w:pPr>
        <w:spacing w:line="360" w:lineRule="auto"/>
        <w:jc w:val="both"/>
        <w:rPr>
          <w:rFonts w:ascii="Palatino Linotype" w:hAnsi="Palatino Linotype" w:eastAsia="Calibri" w:cs="Tahoma"/>
          <w:bCs/>
          <w:sz w:val="22"/>
          <w:szCs w:val="22"/>
          <w:lang w:eastAsia="en-US"/>
        </w:rPr>
      </w:pPr>
    </w:p>
    <w:p w:rsidRPr="00704EFA" w:rsidR="00704EFA" w:rsidP="00CF266E" w:rsidRDefault="00704EFA" w14:paraId="4451271B" w14:textId="62BC7B37">
      <w:pPr>
        <w:spacing w:line="360" w:lineRule="auto"/>
        <w:jc w:val="both"/>
        <w:rPr>
          <w:rFonts w:ascii="Palatino Linotype" w:hAnsi="Palatino Linotype" w:cs="Tahoma"/>
          <w:b/>
          <w:sz w:val="22"/>
          <w:szCs w:val="22"/>
        </w:rPr>
      </w:pPr>
      <w:r w:rsidRPr="00704EFA">
        <w:rPr>
          <w:rFonts w:ascii="Palatino Linotype" w:hAnsi="Palatino Linotype" w:cs="Tahoma"/>
          <w:sz w:val="22"/>
          <w:szCs w:val="22"/>
        </w:rPr>
        <w:t xml:space="preserve">En ese sentido,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704EFA">
        <w:rPr>
          <w:rFonts w:ascii="Palatino Linotype" w:hAnsi="Palatino Linotype" w:cs="Tahoma"/>
          <w:b/>
          <w:sz w:val="22"/>
          <w:szCs w:val="22"/>
        </w:rPr>
        <w:t>análisis caso por caso.</w:t>
      </w:r>
      <w:r w:rsidR="00015191">
        <w:rPr>
          <w:rFonts w:ascii="Palatino Linotype" w:hAnsi="Palatino Linotype" w:cs="Tahoma"/>
          <w:b/>
          <w:sz w:val="22"/>
          <w:szCs w:val="22"/>
        </w:rPr>
        <w:t xml:space="preserve"> </w:t>
      </w:r>
    </w:p>
    <w:p w:rsidRPr="00704EFA" w:rsidR="00704EFA" w:rsidP="00CF266E" w:rsidRDefault="00704EFA" w14:paraId="7855FE10" w14:textId="77777777">
      <w:pPr>
        <w:spacing w:line="360" w:lineRule="auto"/>
        <w:jc w:val="both"/>
        <w:rPr>
          <w:rFonts w:ascii="Palatino Linotype" w:hAnsi="Palatino Linotype" w:cs="Tahoma"/>
          <w:b/>
          <w:sz w:val="22"/>
          <w:szCs w:val="22"/>
        </w:rPr>
      </w:pPr>
    </w:p>
    <w:p w:rsidRPr="00704EFA" w:rsidR="00704EFA" w:rsidP="00CF266E" w:rsidRDefault="00704EFA" w14:paraId="1600A20D" w14:textId="77777777">
      <w:pPr>
        <w:spacing w:line="360" w:lineRule="auto"/>
        <w:jc w:val="both"/>
        <w:rPr>
          <w:rFonts w:ascii="Palatino Linotype" w:hAnsi="Palatino Linotype" w:cs="Tahoma"/>
          <w:sz w:val="22"/>
          <w:szCs w:val="22"/>
        </w:rPr>
      </w:pPr>
      <w:r w:rsidRPr="00704EFA">
        <w:rPr>
          <w:rFonts w:ascii="Palatino Linotype" w:hAnsi="Palatino Linotype" w:cs="Tahoma"/>
          <w:sz w:val="22"/>
          <w:szCs w:val="22"/>
        </w:rPr>
        <w:t xml:space="preserve">Además, que la clasificación de la información, se llevará a cabo, en el momento, en que se reciba una solicitud de acceso a la información, de conformidad con el diverso 106, fracción I de la Ley General de Transparencia y Acceso a la Información Pública, el 132, fracción I de la </w:t>
      </w:r>
      <w:r w:rsidRPr="00704EFA">
        <w:rPr>
          <w:rFonts w:ascii="Palatino Linotype" w:hAnsi="Palatino Linotype" w:cs="Tahoma"/>
          <w:sz w:val="22"/>
          <w:szCs w:val="22"/>
        </w:rPr>
        <w:lastRenderedPageBreak/>
        <w:t>Ley de Transparencia y Acceso a la Información Pública del Estado de México y Municipios y el Séptimo, fracción I, de los Lineamientos Generales.</w:t>
      </w:r>
    </w:p>
    <w:p w:rsidRPr="00704EFA" w:rsidR="00704EFA" w:rsidP="00CF266E" w:rsidRDefault="00704EFA" w14:paraId="3155987A" w14:textId="77777777">
      <w:pPr>
        <w:spacing w:line="360" w:lineRule="auto"/>
        <w:jc w:val="both"/>
        <w:rPr>
          <w:rFonts w:ascii="Palatino Linotype" w:hAnsi="Palatino Linotype" w:cs="Tahoma"/>
          <w:b/>
          <w:sz w:val="22"/>
          <w:szCs w:val="22"/>
        </w:rPr>
      </w:pPr>
    </w:p>
    <w:p w:rsidR="00704EFA" w:rsidP="00CF266E" w:rsidRDefault="00704EFA" w14:paraId="3BC74C4C" w14:textId="77777777">
      <w:pPr>
        <w:spacing w:line="360" w:lineRule="auto"/>
        <w:jc w:val="both"/>
        <w:rPr>
          <w:rFonts w:ascii="Palatino Linotype" w:hAnsi="Palatino Linotype" w:cs="Tahoma"/>
          <w:sz w:val="22"/>
          <w:szCs w:val="22"/>
        </w:rPr>
      </w:pPr>
      <w:r w:rsidRPr="00704EFA">
        <w:rPr>
          <w:rFonts w:ascii="Palatino Linotype" w:hAnsi="Palatino Linotype" w:cs="Tahoma"/>
          <w:sz w:val="22"/>
          <w:szCs w:val="22"/>
        </w:rPr>
        <w:t xml:space="preserve">En ese orden de ideas, el artículo 105 de la Ley de General de Transparencia y Acceso a la Información Pública y 131 de la Ley de Transparencia y Acceso a la Información Pública del Estado de México y Municipios, así como el Quinto de los Lineamientos Generales, establecen que los sujetos obligados </w:t>
      </w:r>
      <w:r w:rsidRPr="00704EFA">
        <w:rPr>
          <w:rFonts w:ascii="Palatino Linotype" w:hAnsi="Palatino Linotype" w:cs="Tahoma"/>
          <w:b/>
          <w:sz w:val="22"/>
          <w:szCs w:val="22"/>
        </w:rPr>
        <w:t>deberán fundar y motivar</w:t>
      </w:r>
      <w:r w:rsidRPr="00704EFA">
        <w:rPr>
          <w:rFonts w:ascii="Palatino Linotype" w:hAnsi="Palatino Linotype" w:cs="Tahoma"/>
          <w:sz w:val="22"/>
          <w:szCs w:val="22"/>
        </w:rPr>
        <w:t xml:space="preserve"> debidamente la clasificación de la información.</w:t>
      </w:r>
    </w:p>
    <w:p w:rsidRPr="00704EFA" w:rsidR="00015191" w:rsidP="00CF266E" w:rsidRDefault="00015191" w14:paraId="73CFDA00" w14:textId="77777777">
      <w:pPr>
        <w:spacing w:line="360" w:lineRule="auto"/>
        <w:jc w:val="both"/>
        <w:rPr>
          <w:rFonts w:ascii="Palatino Linotype" w:hAnsi="Palatino Linotype" w:cs="Tahoma"/>
          <w:sz w:val="22"/>
          <w:szCs w:val="22"/>
        </w:rPr>
      </w:pPr>
    </w:p>
    <w:p w:rsidRPr="00704EFA" w:rsidR="00704EFA" w:rsidP="00CF266E" w:rsidRDefault="00704EFA" w14:paraId="67C6E07D" w14:textId="77777777">
      <w:pPr>
        <w:spacing w:line="360" w:lineRule="auto"/>
        <w:jc w:val="both"/>
        <w:rPr>
          <w:rFonts w:ascii="Palatino Linotype" w:hAnsi="Palatino Linotype" w:cs="Tahoma"/>
          <w:bCs/>
          <w:iCs/>
          <w:sz w:val="22"/>
          <w:szCs w:val="22"/>
        </w:rPr>
      </w:pPr>
      <w:r w:rsidRPr="00704EFA">
        <w:rPr>
          <w:rFonts w:ascii="Palatino Linotype" w:hAnsi="Palatino Linotype" w:cs="Tahoma"/>
          <w:sz w:val="22"/>
          <w:szCs w:val="22"/>
        </w:rPr>
        <w:t>Al respecto, e</w:t>
      </w:r>
      <w:r w:rsidRPr="00704EFA">
        <w:rPr>
          <w:rFonts w:ascii="Palatino Linotype" w:hAnsi="Palatino Linotype" w:cs="Tahoma"/>
          <w:bCs/>
          <w:iCs/>
          <w:sz w:val="22"/>
          <w:szCs w:val="22"/>
        </w:rPr>
        <w:t>l Octavo de los Lineamientos Generales, precisa lo siguiente:</w:t>
      </w:r>
    </w:p>
    <w:p w:rsidRPr="00704EFA" w:rsidR="00704EFA" w:rsidP="00CF266E" w:rsidRDefault="00704EFA" w14:paraId="539F164B" w14:textId="77777777">
      <w:pPr>
        <w:spacing w:line="360" w:lineRule="auto"/>
        <w:jc w:val="both"/>
        <w:rPr>
          <w:rFonts w:ascii="Palatino Linotype" w:hAnsi="Palatino Linotype" w:cs="Tahoma"/>
          <w:bCs/>
          <w:iCs/>
          <w:sz w:val="22"/>
          <w:szCs w:val="22"/>
        </w:rPr>
      </w:pPr>
    </w:p>
    <w:p w:rsidRPr="00704EFA" w:rsidR="00704EFA" w:rsidP="00CF266E" w:rsidRDefault="00704EFA" w14:paraId="192710E4" w14:textId="77777777">
      <w:pPr>
        <w:numPr>
          <w:ilvl w:val="0"/>
          <w:numId w:val="14"/>
        </w:numPr>
        <w:spacing w:after="160" w:line="360" w:lineRule="auto"/>
        <w:jc w:val="both"/>
        <w:rPr>
          <w:rFonts w:ascii="Palatino Linotype" w:hAnsi="Palatino Linotype" w:cs="Tahoma"/>
          <w:bCs/>
          <w:sz w:val="22"/>
          <w:szCs w:val="22"/>
        </w:rPr>
      </w:pPr>
      <w:r w:rsidRPr="00704EFA">
        <w:rPr>
          <w:rFonts w:ascii="Palatino Linotype" w:hAnsi="Palatino Linotype" w:cs="Tahoma"/>
          <w:b/>
          <w:bCs/>
          <w:sz w:val="22"/>
          <w:szCs w:val="22"/>
        </w:rPr>
        <w:t>Para fundar la clasificación</w:t>
      </w:r>
      <w:r w:rsidRPr="00704EFA">
        <w:rPr>
          <w:rFonts w:ascii="Palatino Linotype" w:hAnsi="Palatino Linotype" w:cs="Tahoma"/>
          <w:bCs/>
          <w:sz w:val="22"/>
          <w:szCs w:val="22"/>
        </w:rPr>
        <w:t xml:space="preserve"> de la información se deberán señalar el artículo, fracción, inciso, párrafo o numeral de la Ley aplicable;</w:t>
      </w:r>
    </w:p>
    <w:p w:rsidRPr="00704EFA" w:rsidR="00704EFA" w:rsidP="00CF266E" w:rsidRDefault="00704EFA" w14:paraId="0ABFC5E9" w14:textId="77777777">
      <w:pPr>
        <w:spacing w:line="360" w:lineRule="auto"/>
        <w:jc w:val="both"/>
        <w:rPr>
          <w:rFonts w:ascii="Palatino Linotype" w:hAnsi="Palatino Linotype" w:cs="Tahoma"/>
          <w:bCs/>
          <w:sz w:val="22"/>
          <w:szCs w:val="22"/>
        </w:rPr>
      </w:pPr>
    </w:p>
    <w:p w:rsidRPr="00704EFA" w:rsidR="00704EFA" w:rsidP="00CF266E" w:rsidRDefault="00704EFA" w14:paraId="7A182F44" w14:textId="77777777">
      <w:pPr>
        <w:numPr>
          <w:ilvl w:val="0"/>
          <w:numId w:val="14"/>
        </w:numPr>
        <w:spacing w:after="160" w:line="360" w:lineRule="auto"/>
        <w:jc w:val="both"/>
        <w:rPr>
          <w:rFonts w:ascii="Palatino Linotype" w:hAnsi="Palatino Linotype" w:cs="Tahoma"/>
          <w:bCs/>
          <w:sz w:val="22"/>
          <w:szCs w:val="22"/>
        </w:rPr>
      </w:pPr>
      <w:r w:rsidRPr="00704EFA">
        <w:rPr>
          <w:rFonts w:ascii="Palatino Linotype" w:hAnsi="Palatino Linotype" w:cs="Tahoma"/>
          <w:b/>
          <w:bCs/>
          <w:sz w:val="22"/>
          <w:szCs w:val="22"/>
        </w:rPr>
        <w:t>Para motivar la clasificación</w:t>
      </w:r>
      <w:r w:rsidRPr="00704EFA">
        <w:rPr>
          <w:rFonts w:ascii="Palatino Linotype" w:hAnsi="Palatino Linotype" w:cs="Tahoma"/>
          <w:bCs/>
          <w:sz w:val="22"/>
          <w:szCs w:val="22"/>
        </w:rPr>
        <w:t xml:space="preserve"> se deberán indicar las razones y circunstancias especiales que lo llevaron a concluir que el caso particular se ajusta al supuesto previsto por la norma legal invocada; la cual, en el caso de que se trate de información reservada, la motivación, deberá comprender las circunstancias que justifican el establecimiento de un determinado plazo de reserva.</w:t>
      </w:r>
    </w:p>
    <w:p w:rsidRPr="00704EFA" w:rsidR="00704EFA" w:rsidP="00CF266E" w:rsidRDefault="00704EFA" w14:paraId="0CDA49AE" w14:textId="77777777">
      <w:pPr>
        <w:spacing w:line="360" w:lineRule="auto"/>
        <w:ind w:left="720"/>
        <w:contextualSpacing/>
        <w:rPr>
          <w:rFonts w:ascii="Palatino Linotype" w:hAnsi="Palatino Linotype" w:cs="Tahoma"/>
          <w:bCs/>
          <w:sz w:val="22"/>
          <w:szCs w:val="22"/>
        </w:rPr>
      </w:pPr>
    </w:p>
    <w:p w:rsidRPr="00704EFA" w:rsidR="00704EFA" w:rsidP="00CF266E" w:rsidRDefault="00704EFA" w14:paraId="2D4942FF" w14:textId="77777777">
      <w:pPr>
        <w:spacing w:line="360" w:lineRule="auto"/>
        <w:jc w:val="both"/>
        <w:rPr>
          <w:rFonts w:ascii="Palatino Linotype" w:hAnsi="Palatino Linotype" w:cs="Tahoma"/>
          <w:sz w:val="22"/>
          <w:szCs w:val="22"/>
        </w:rPr>
      </w:pPr>
      <w:r w:rsidRPr="00704EFA">
        <w:rPr>
          <w:rFonts w:ascii="Palatino Linotype" w:hAnsi="Palatino Linotype" w:cs="Tahoma"/>
          <w:sz w:val="22"/>
          <w:szCs w:val="22"/>
        </w:rPr>
        <w:t xml:space="preserve">Lo anterior, toma sustento en la fracción VII, del artículo 1.8, del Código Administrativo del Estado de México, que establece que todo acto administrativo, </w:t>
      </w:r>
      <w:r w:rsidRPr="00704EFA">
        <w:rPr>
          <w:rFonts w:ascii="Palatino Linotype" w:hAnsi="Palatino Linotype" w:cs="Tahoma"/>
          <w:b/>
          <w:sz w:val="22"/>
          <w:szCs w:val="22"/>
        </w:rPr>
        <w:t>debe estar fundado y motivado,</w:t>
      </w:r>
      <w:r w:rsidRPr="00704EFA">
        <w:rPr>
          <w:rFonts w:ascii="Palatino Linotype" w:hAnsi="Palatino Linotype" w:cs="Tahoma"/>
          <w:sz w:val="22"/>
          <w:szCs w:val="22"/>
        </w:rPr>
        <w:t xml:space="preserve"> esto es, que contenga con precisión, los preceptos legales aplicables, las circunstancias generales o especiales, razones particulares y causas que se hayan tomado en cuenta para la emisión del mismo; asimismo, la Tesis aislada número I. 4o. P. 56 P, Octava Época, publicada </w:t>
      </w:r>
      <w:r w:rsidRPr="00704EFA">
        <w:rPr>
          <w:rFonts w:ascii="Palatino Linotype" w:hAnsi="Palatino Linotype" w:cs="Tahoma"/>
          <w:sz w:val="22"/>
          <w:szCs w:val="22"/>
        </w:rPr>
        <w:lastRenderedPageBreak/>
        <w:t>en el Semanario Judicial de la Federación, Tomo XIV, noviembre de mil novecientos noventa y cuatro, (p. 450), que establece lo siguiente:</w:t>
      </w:r>
    </w:p>
    <w:p w:rsidRPr="00704EFA" w:rsidR="00704EFA" w:rsidP="00CF266E" w:rsidRDefault="00704EFA" w14:paraId="6E9BFF9C" w14:textId="77777777">
      <w:pPr>
        <w:spacing w:line="360" w:lineRule="auto"/>
        <w:jc w:val="both"/>
        <w:rPr>
          <w:rFonts w:ascii="Palatino Linotype" w:hAnsi="Palatino Linotype" w:cs="Tahoma"/>
          <w:sz w:val="22"/>
          <w:szCs w:val="22"/>
        </w:rPr>
      </w:pPr>
    </w:p>
    <w:p w:rsidRPr="00704EFA" w:rsidR="00704EFA" w:rsidP="00CF266E" w:rsidRDefault="00704EFA" w14:paraId="71A9EEBE" w14:textId="77777777">
      <w:pPr>
        <w:spacing w:line="360" w:lineRule="auto"/>
        <w:ind w:left="567" w:right="567"/>
        <w:jc w:val="both"/>
        <w:rPr>
          <w:rFonts w:ascii="Palatino Linotype" w:hAnsi="Palatino Linotype" w:cs="Tahoma"/>
          <w:i/>
          <w:sz w:val="20"/>
          <w:szCs w:val="20"/>
        </w:rPr>
      </w:pPr>
      <w:r w:rsidRPr="00704EFA">
        <w:rPr>
          <w:rFonts w:ascii="Palatino Linotype" w:hAnsi="Palatino Linotype" w:cs="Tahoma"/>
          <w:b/>
          <w:i/>
          <w:sz w:val="20"/>
          <w:szCs w:val="20"/>
        </w:rPr>
        <w:t xml:space="preserve">“FUNDAMENTACION Y MOTIVACION, CONCEPTO DE. </w:t>
      </w:r>
      <w:r w:rsidRPr="00704EFA">
        <w:rPr>
          <w:rFonts w:ascii="Palatino Linotype" w:hAnsi="Palatino Linotype" w:cs="Tahoma"/>
          <w:i/>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rsidRPr="00704EFA" w:rsidR="00704EFA" w:rsidP="00CF266E" w:rsidRDefault="00704EFA" w14:paraId="1F38DE98" w14:textId="77777777">
      <w:pPr>
        <w:spacing w:line="360" w:lineRule="auto"/>
        <w:jc w:val="both"/>
        <w:rPr>
          <w:rFonts w:ascii="Palatino Linotype" w:hAnsi="Palatino Linotype" w:cs="Tahoma"/>
          <w:sz w:val="22"/>
          <w:szCs w:val="22"/>
        </w:rPr>
      </w:pPr>
    </w:p>
    <w:p w:rsidRPr="00704EFA" w:rsidR="00704EFA" w:rsidP="00CF266E" w:rsidRDefault="00704EFA" w14:paraId="63C03287" w14:textId="77777777">
      <w:pPr>
        <w:spacing w:line="360" w:lineRule="auto"/>
        <w:jc w:val="both"/>
        <w:rPr>
          <w:rFonts w:ascii="Palatino Linotype" w:hAnsi="Palatino Linotype" w:cs="Tahoma"/>
          <w:sz w:val="22"/>
          <w:szCs w:val="22"/>
        </w:rPr>
      </w:pPr>
      <w:r w:rsidRPr="00704EFA">
        <w:rPr>
          <w:rFonts w:ascii="Palatino Linotype" w:hAnsi="Palatino Linotype" w:cs="Tahoma"/>
          <w:sz w:val="22"/>
          <w:szCs w:val="22"/>
        </w:rPr>
        <w:t>Conforme a lo anterior, se advierte lo siguiente:</w:t>
      </w:r>
    </w:p>
    <w:p w:rsidRPr="00704EFA" w:rsidR="00704EFA" w:rsidP="00CF266E" w:rsidRDefault="00704EFA" w14:paraId="5F5F3F8E" w14:textId="77777777">
      <w:pPr>
        <w:spacing w:line="360" w:lineRule="auto"/>
        <w:jc w:val="both"/>
        <w:rPr>
          <w:rFonts w:ascii="Palatino Linotype" w:hAnsi="Palatino Linotype" w:cs="Tahoma"/>
          <w:sz w:val="22"/>
          <w:szCs w:val="22"/>
        </w:rPr>
      </w:pPr>
    </w:p>
    <w:p w:rsidRPr="00704EFA" w:rsidR="00704EFA" w:rsidP="00CF266E" w:rsidRDefault="00704EFA" w14:paraId="6416149C" w14:textId="77777777">
      <w:pPr>
        <w:numPr>
          <w:ilvl w:val="0"/>
          <w:numId w:val="15"/>
        </w:numPr>
        <w:spacing w:after="160" w:line="360" w:lineRule="auto"/>
        <w:jc w:val="both"/>
        <w:rPr>
          <w:rFonts w:ascii="Palatino Linotype" w:hAnsi="Palatino Linotype" w:cs="Tahoma"/>
          <w:b/>
          <w:sz w:val="22"/>
          <w:szCs w:val="22"/>
        </w:rPr>
      </w:pPr>
      <w:r w:rsidRPr="00704EFA">
        <w:rPr>
          <w:rFonts w:ascii="Palatino Linotype" w:hAnsi="Palatino Linotype" w:cs="Tahoma"/>
          <w:b/>
          <w:sz w:val="22"/>
          <w:szCs w:val="22"/>
        </w:rPr>
        <w:t xml:space="preserve">Fundamentación: </w:t>
      </w:r>
      <w:r w:rsidRPr="00704EFA">
        <w:rPr>
          <w:rFonts w:ascii="Palatino Linotype" w:hAnsi="Palatino Linotype" w:cs="Tahoma"/>
          <w:sz w:val="22"/>
          <w:szCs w:val="22"/>
        </w:rPr>
        <w:t>Obligación de la autoridad que emite un acto, para citar los preceptos legales, sustantivos y adjetivos, en que se apoye para la determinación tomada.</w:t>
      </w:r>
    </w:p>
    <w:p w:rsidRPr="00704EFA" w:rsidR="00704EFA" w:rsidP="00CF266E" w:rsidRDefault="00704EFA" w14:paraId="3E217F56" w14:textId="77777777">
      <w:pPr>
        <w:spacing w:line="360" w:lineRule="auto"/>
        <w:ind w:left="720"/>
        <w:contextualSpacing/>
        <w:jc w:val="both"/>
        <w:rPr>
          <w:rFonts w:ascii="Palatino Linotype" w:hAnsi="Palatino Linotype" w:cs="Tahoma"/>
          <w:b/>
          <w:sz w:val="22"/>
          <w:szCs w:val="22"/>
        </w:rPr>
      </w:pPr>
    </w:p>
    <w:p w:rsidRPr="00704EFA" w:rsidR="00704EFA" w:rsidP="00CF266E" w:rsidRDefault="00704EFA" w14:paraId="261ED7D7" w14:textId="77777777">
      <w:pPr>
        <w:numPr>
          <w:ilvl w:val="0"/>
          <w:numId w:val="15"/>
        </w:numPr>
        <w:spacing w:after="160" w:line="360" w:lineRule="auto"/>
        <w:jc w:val="both"/>
        <w:rPr>
          <w:rFonts w:ascii="Palatino Linotype" w:hAnsi="Palatino Linotype" w:cs="Tahoma"/>
          <w:b/>
          <w:sz w:val="22"/>
          <w:szCs w:val="22"/>
        </w:rPr>
      </w:pPr>
      <w:r w:rsidRPr="00704EFA">
        <w:rPr>
          <w:rFonts w:ascii="Palatino Linotype" w:hAnsi="Palatino Linotype" w:cs="Tahoma"/>
          <w:b/>
          <w:sz w:val="22"/>
          <w:szCs w:val="22"/>
        </w:rPr>
        <w:t xml:space="preserve">Motivación: </w:t>
      </w:r>
      <w:r w:rsidRPr="00704EFA">
        <w:rPr>
          <w:rFonts w:ascii="Palatino Linotype" w:hAnsi="Palatino Linotype" w:cs="Tahoma"/>
          <w:sz w:val="22"/>
          <w:szCs w:val="22"/>
        </w:rPr>
        <w:t>Razonamientos lógico-jurídicos sobre porque se consideró en el caso en concreto, que se ajusta a la hipótesis normativa.</w:t>
      </w:r>
    </w:p>
    <w:p w:rsidRPr="00704EFA" w:rsidR="00704EFA" w:rsidP="00CF266E" w:rsidRDefault="00704EFA" w14:paraId="084B2588" w14:textId="77777777">
      <w:pPr>
        <w:spacing w:line="360" w:lineRule="auto"/>
        <w:jc w:val="both"/>
        <w:rPr>
          <w:rFonts w:ascii="Palatino Linotype" w:hAnsi="Palatino Linotype" w:cs="Tahoma"/>
          <w:sz w:val="22"/>
          <w:szCs w:val="22"/>
          <w:lang w:val="es-ES"/>
        </w:rPr>
      </w:pPr>
    </w:p>
    <w:p w:rsidRPr="00704EFA" w:rsidR="00704EFA" w:rsidP="00CF266E" w:rsidRDefault="00704EFA" w14:paraId="45EB7E64" w14:textId="77777777">
      <w:pPr>
        <w:spacing w:line="360" w:lineRule="auto"/>
        <w:jc w:val="both"/>
        <w:rPr>
          <w:rFonts w:ascii="Palatino Linotype" w:hAnsi="Palatino Linotype" w:cs="Tahoma"/>
          <w:sz w:val="22"/>
          <w:szCs w:val="22"/>
          <w:lang w:val="es-ES"/>
        </w:rPr>
      </w:pPr>
      <w:r w:rsidRPr="00704EFA">
        <w:rPr>
          <w:rFonts w:ascii="Palatino Linotype" w:hAnsi="Palatino Linotype" w:cs="Tahoma"/>
          <w:sz w:val="22"/>
          <w:szCs w:val="22"/>
          <w:lang w:val="es-ES"/>
        </w:rPr>
        <w:t>Además, el artículo 149 de la Ley de Transparencia y Acceso a la Información Pública del Estado de México y Municipios, establece que el Acuerdo donde se clasifique la información como confidencial, deberá contener los razonamientos lógicos con los que se demuestre que la información se encuentra en alguna de las causales previstas en el artículo 143 de la Ley de la materia.</w:t>
      </w:r>
    </w:p>
    <w:p w:rsidRPr="00704EFA" w:rsidR="00704EFA" w:rsidP="00CF266E" w:rsidRDefault="00704EFA" w14:paraId="765C8DB4" w14:textId="77777777">
      <w:pPr>
        <w:spacing w:line="360" w:lineRule="auto"/>
        <w:jc w:val="both"/>
        <w:rPr>
          <w:rFonts w:ascii="Palatino Linotype" w:hAnsi="Palatino Linotype" w:cs="Tahoma"/>
          <w:sz w:val="22"/>
          <w:szCs w:val="22"/>
          <w:lang w:val="es-ES"/>
        </w:rPr>
      </w:pPr>
    </w:p>
    <w:p w:rsidR="00704EFA" w:rsidP="00CF266E" w:rsidRDefault="00704EFA" w14:paraId="57B52840" w14:textId="766B6076">
      <w:pPr>
        <w:spacing w:line="360" w:lineRule="auto"/>
        <w:jc w:val="both"/>
        <w:rPr>
          <w:rFonts w:ascii="Palatino Linotype" w:hAnsi="Palatino Linotype" w:eastAsia="Calibri" w:cs="Tahoma"/>
          <w:b/>
          <w:bCs/>
          <w:sz w:val="22"/>
          <w:szCs w:val="22"/>
          <w:lang w:eastAsia="en-US"/>
        </w:rPr>
      </w:pPr>
      <w:r w:rsidRPr="00704EFA">
        <w:rPr>
          <w:rFonts w:ascii="Palatino Linotype" w:hAnsi="Palatino Linotype" w:cs="Tahoma"/>
          <w:sz w:val="22"/>
          <w:szCs w:val="22"/>
          <w:lang w:val="es-ES"/>
        </w:rPr>
        <w:t xml:space="preserve">En ese contexto, de las constancias que obran en el expediente, no se logra advertir que el Comité de Transparencia haya confirmado la clasificación como confidencial, </w:t>
      </w:r>
      <w:r w:rsidR="00015191">
        <w:rPr>
          <w:rFonts w:ascii="Palatino Linotype" w:hAnsi="Palatino Linotype" w:cs="Tahoma"/>
          <w:sz w:val="22"/>
          <w:szCs w:val="22"/>
          <w:lang w:val="es-ES"/>
        </w:rPr>
        <w:t xml:space="preserve">de los </w:t>
      </w:r>
      <w:r w:rsidR="00A00EBB">
        <w:rPr>
          <w:rFonts w:ascii="Palatino Linotype" w:hAnsi="Palatino Linotype" w:cs="Tahoma"/>
          <w:sz w:val="22"/>
          <w:szCs w:val="22"/>
          <w:lang w:val="es-ES"/>
        </w:rPr>
        <w:t>o</w:t>
      </w:r>
      <w:proofErr w:type="spellStart"/>
      <w:r w:rsidRPr="00080299" w:rsidR="00080299">
        <w:rPr>
          <w:rFonts w:ascii="Palatino Linotype" w:hAnsi="Palatino Linotype" w:cs="Tahoma"/>
          <w:bCs/>
          <w:sz w:val="22"/>
          <w:szCs w:val="22"/>
        </w:rPr>
        <w:t>ficios</w:t>
      </w:r>
      <w:proofErr w:type="spellEnd"/>
      <w:r w:rsidRPr="00080299" w:rsidR="00080299">
        <w:rPr>
          <w:rFonts w:ascii="Palatino Linotype" w:hAnsi="Palatino Linotype" w:cs="Tahoma"/>
          <w:bCs/>
          <w:sz w:val="22"/>
          <w:szCs w:val="22"/>
        </w:rPr>
        <w:t xml:space="preserve"> </w:t>
      </w:r>
      <w:r w:rsidRPr="00080299" w:rsidR="00080299">
        <w:rPr>
          <w:rFonts w:ascii="Palatino Linotype" w:hAnsi="Palatino Linotype" w:cs="Tahoma"/>
          <w:bCs/>
          <w:sz w:val="22"/>
          <w:szCs w:val="22"/>
        </w:rPr>
        <w:lastRenderedPageBreak/>
        <w:t>generados por la Dirección de Gobernación, del primero de enero al veintiocho de febrero de dos mil diecinueve, con</w:t>
      </w:r>
      <w:r w:rsidR="00A00EBB">
        <w:rPr>
          <w:rFonts w:ascii="Palatino Linotype" w:hAnsi="Palatino Linotype" w:cs="Tahoma"/>
          <w:bCs/>
          <w:sz w:val="22"/>
          <w:szCs w:val="22"/>
        </w:rPr>
        <w:t xml:space="preserve"> su respectivo libro de control</w:t>
      </w:r>
      <w:r w:rsidRPr="00704EFA">
        <w:rPr>
          <w:rFonts w:ascii="Palatino Linotype" w:hAnsi="Palatino Linotype" w:cs="Tahoma"/>
          <w:sz w:val="22"/>
          <w:szCs w:val="22"/>
          <w:lang w:val="es-ES"/>
        </w:rPr>
        <w:t>; por lo que, se logra observar, que el Sujeto Obligado incumplió con el procedimiento de clasificación establecido en la normatividad aplicable y,</w:t>
      </w:r>
      <w:r w:rsidRPr="00704EFA">
        <w:rPr>
          <w:rFonts w:ascii="Palatino Linotype" w:hAnsi="Palatino Linotype" w:eastAsia="Calibri" w:cs="Tahoma"/>
          <w:bCs/>
          <w:sz w:val="22"/>
          <w:szCs w:val="22"/>
          <w:lang w:eastAsia="en-US"/>
        </w:rPr>
        <w:t xml:space="preserve"> por lo tanto, se considera improcedente la clasificación aludida y el agravio hecho valer por el Particular es </w:t>
      </w:r>
      <w:r w:rsidRPr="00704EFA">
        <w:rPr>
          <w:rFonts w:ascii="Palatino Linotype" w:hAnsi="Palatino Linotype" w:eastAsia="Calibri" w:cs="Tahoma"/>
          <w:b/>
          <w:bCs/>
          <w:sz w:val="22"/>
          <w:szCs w:val="22"/>
          <w:lang w:eastAsia="en-US"/>
        </w:rPr>
        <w:t>FUNDADO.</w:t>
      </w:r>
    </w:p>
    <w:p w:rsidR="00A00EBB" w:rsidP="00CF266E" w:rsidRDefault="00A00EBB" w14:paraId="10608615" w14:textId="77777777">
      <w:pPr>
        <w:spacing w:line="360" w:lineRule="auto"/>
        <w:jc w:val="both"/>
        <w:rPr>
          <w:rFonts w:ascii="Palatino Linotype" w:hAnsi="Palatino Linotype" w:eastAsia="Calibri" w:cs="Tahoma"/>
          <w:b/>
          <w:bCs/>
          <w:sz w:val="22"/>
          <w:szCs w:val="22"/>
          <w:lang w:eastAsia="en-US"/>
        </w:rPr>
      </w:pPr>
    </w:p>
    <w:p w:rsidRPr="00A00EBB" w:rsidR="00A00EBB" w:rsidP="00CF266E" w:rsidRDefault="00A00EBB" w14:paraId="620486CE" w14:textId="045630D7">
      <w:pPr>
        <w:spacing w:line="360" w:lineRule="auto"/>
        <w:jc w:val="both"/>
        <w:rPr>
          <w:rFonts w:ascii="Palatino Linotype" w:hAnsi="Palatino Linotype" w:cs="Tahoma"/>
          <w:sz w:val="22"/>
          <w:szCs w:val="22"/>
          <w:lang w:val="es-ES"/>
        </w:rPr>
      </w:pPr>
      <w:r>
        <w:rPr>
          <w:rFonts w:ascii="Palatino Linotype" w:hAnsi="Palatino Linotype" w:eastAsia="Calibri" w:cs="Tahoma"/>
          <w:bCs/>
          <w:sz w:val="22"/>
          <w:szCs w:val="22"/>
          <w:lang w:eastAsia="en-US"/>
        </w:rPr>
        <w:t xml:space="preserve">Lo anterior, toma relevancia pues como se refirió previamente, los oficios solicitados guardan la naturaleza de públicos, pues mediante estos, la Dirección de Gobernación rinde cuentas sobre el ejercicio de </w:t>
      </w:r>
      <w:r w:rsidR="00C44895">
        <w:rPr>
          <w:rFonts w:ascii="Palatino Linotype" w:hAnsi="Palatino Linotype" w:eastAsia="Calibri" w:cs="Tahoma"/>
          <w:bCs/>
          <w:sz w:val="22"/>
          <w:szCs w:val="22"/>
          <w:lang w:eastAsia="en-US"/>
        </w:rPr>
        <w:t xml:space="preserve">sus funciones y forma de actuar; lo anterior es así, pues conforme al </w:t>
      </w:r>
      <w:r w:rsidRPr="00C44895" w:rsidR="00C44895">
        <w:rPr>
          <w:rFonts w:ascii="Palatino Linotype" w:hAnsi="Palatino Linotype" w:eastAsia="Calibri" w:cs="Tahoma"/>
          <w:bCs/>
          <w:iCs/>
          <w:sz w:val="22"/>
          <w:szCs w:val="22"/>
          <w:lang w:eastAsia="en-US"/>
        </w:rPr>
        <w:t>Manual de Organización de la Dirección de Gobernación</w:t>
      </w:r>
      <w:r w:rsidR="00C44895">
        <w:rPr>
          <w:rFonts w:ascii="Palatino Linotype" w:hAnsi="Palatino Linotype" w:eastAsia="Calibri" w:cs="Tahoma"/>
          <w:bCs/>
          <w:iCs/>
          <w:sz w:val="22"/>
          <w:szCs w:val="22"/>
          <w:lang w:eastAsia="en-US"/>
        </w:rPr>
        <w:t xml:space="preserve"> de Metepec, es la encargada de ver las cuestiones relacionadas con </w:t>
      </w:r>
      <w:r w:rsidRPr="00C44895" w:rsidR="00C44895">
        <w:rPr>
          <w:rFonts w:ascii="Palatino Linotype" w:hAnsi="Palatino Linotype" w:eastAsia="Calibri" w:cs="Tahoma"/>
          <w:bCs/>
          <w:iCs/>
          <w:sz w:val="22"/>
          <w:szCs w:val="22"/>
          <w:lang w:eastAsia="en-US"/>
        </w:rPr>
        <w:t>los asuntos religiosos, sociales y políticos del territorio municipal</w:t>
      </w:r>
      <w:r w:rsidR="00C44895">
        <w:rPr>
          <w:rFonts w:ascii="Palatino Linotype" w:hAnsi="Palatino Linotype" w:eastAsia="Calibri" w:cs="Tahoma"/>
          <w:bCs/>
          <w:iCs/>
          <w:sz w:val="22"/>
          <w:szCs w:val="22"/>
          <w:lang w:eastAsia="en-US"/>
        </w:rPr>
        <w:t xml:space="preserve">; de </w:t>
      </w:r>
      <w:r w:rsidRPr="00C44895" w:rsidR="00C44895">
        <w:rPr>
          <w:rFonts w:ascii="Palatino Linotype" w:hAnsi="Palatino Linotype" w:eastAsia="Calibri" w:cs="Tahoma"/>
          <w:bCs/>
          <w:iCs/>
          <w:sz w:val="22"/>
          <w:szCs w:val="22"/>
          <w:lang w:eastAsia="en-US"/>
        </w:rPr>
        <w:t>generar acciones orientadas a lograr cambios socioculturales para la prevención social de la delincuencia y violencia</w:t>
      </w:r>
      <w:r w:rsidR="00C44895">
        <w:rPr>
          <w:rFonts w:ascii="Palatino Linotype" w:hAnsi="Palatino Linotype" w:eastAsia="Calibri" w:cs="Tahoma"/>
          <w:bCs/>
          <w:iCs/>
          <w:sz w:val="22"/>
          <w:szCs w:val="22"/>
          <w:lang w:eastAsia="en-US"/>
        </w:rPr>
        <w:t xml:space="preserve"> y de </w:t>
      </w:r>
      <w:r w:rsidRPr="007D19B2" w:rsidR="007D19B2">
        <w:rPr>
          <w:rFonts w:ascii="Palatino Linotype" w:hAnsi="Palatino Linotype" w:eastAsia="Calibri" w:cs="Tahoma"/>
          <w:bCs/>
          <w:iCs/>
          <w:sz w:val="22"/>
          <w:szCs w:val="22"/>
          <w:lang w:eastAsia="en-US"/>
        </w:rPr>
        <w:t>dirigir, coordinar, vigilar y regular las acciones, así como diseñar las políticas que permitan verificar y ordenar la actividad comerci</w:t>
      </w:r>
      <w:r w:rsidR="007D19B2">
        <w:rPr>
          <w:rFonts w:ascii="Palatino Linotype" w:hAnsi="Palatino Linotype" w:eastAsia="Calibri" w:cs="Tahoma"/>
          <w:bCs/>
          <w:iCs/>
          <w:sz w:val="22"/>
          <w:szCs w:val="22"/>
          <w:lang w:eastAsia="en-US"/>
        </w:rPr>
        <w:t xml:space="preserve">al, industrial o de servicios, así como, </w:t>
      </w:r>
      <w:r w:rsidRPr="007D19B2" w:rsidR="007D19B2">
        <w:rPr>
          <w:rFonts w:ascii="Palatino Linotype" w:hAnsi="Palatino Linotype" w:eastAsia="Calibri" w:cs="Tahoma"/>
          <w:bCs/>
          <w:iCs/>
          <w:sz w:val="22"/>
          <w:szCs w:val="22"/>
          <w:lang w:eastAsia="en-US"/>
        </w:rPr>
        <w:t>los eventos públicos</w:t>
      </w:r>
      <w:r w:rsidR="007D19B2">
        <w:rPr>
          <w:rFonts w:ascii="Palatino Linotype" w:hAnsi="Palatino Linotype" w:eastAsia="Calibri" w:cs="Tahoma"/>
          <w:bCs/>
          <w:iCs/>
          <w:sz w:val="22"/>
          <w:szCs w:val="22"/>
          <w:lang w:eastAsia="en-US"/>
        </w:rPr>
        <w:t>.</w:t>
      </w:r>
    </w:p>
    <w:p w:rsidRPr="00673753" w:rsidR="004A6FA9" w:rsidP="00CF266E" w:rsidRDefault="004A6FA9" w14:paraId="5FEB1321" w14:textId="77777777">
      <w:pPr>
        <w:spacing w:line="360" w:lineRule="auto"/>
        <w:jc w:val="both"/>
        <w:rPr>
          <w:rFonts w:ascii="Palatino Linotype" w:hAnsi="Palatino Linotype" w:eastAsia="Calibri" w:cs="Tahoma"/>
          <w:bCs/>
          <w:sz w:val="22"/>
          <w:szCs w:val="22"/>
          <w:lang w:eastAsia="en-US"/>
        </w:rPr>
      </w:pPr>
    </w:p>
    <w:p w:rsidRPr="00673753" w:rsidR="00673753" w:rsidP="00673753" w:rsidRDefault="00673753" w14:paraId="40A6971C" w14:textId="67B2B7F8">
      <w:pPr>
        <w:spacing w:line="360" w:lineRule="auto"/>
        <w:jc w:val="both"/>
        <w:rPr>
          <w:rFonts w:ascii="Palatino Linotype" w:hAnsi="Palatino Linotype" w:eastAsia="Calibri" w:cs="Tahoma"/>
          <w:bCs/>
          <w:sz w:val="22"/>
          <w:szCs w:val="22"/>
          <w:lang w:eastAsia="en-US"/>
        </w:rPr>
      </w:pPr>
      <w:r w:rsidRPr="00673753">
        <w:rPr>
          <w:rFonts w:ascii="Palatino Linotype" w:hAnsi="Palatino Linotype" w:eastAsia="Calibri" w:cs="Tahoma"/>
          <w:bCs/>
          <w:sz w:val="22"/>
          <w:szCs w:val="22"/>
          <w:lang w:eastAsia="en-US"/>
        </w:rPr>
        <w:t>Además,</w:t>
      </w:r>
      <w:r>
        <w:rPr>
          <w:rFonts w:ascii="Palatino Linotype" w:hAnsi="Palatino Linotype" w:eastAsia="Calibri" w:cs="Tahoma"/>
          <w:bCs/>
          <w:sz w:val="22"/>
          <w:szCs w:val="22"/>
          <w:lang w:eastAsia="en-US"/>
        </w:rPr>
        <w:t xml:space="preserve"> cabe recordar que</w:t>
      </w:r>
      <w:r w:rsidRPr="00673753">
        <w:rPr>
          <w:rFonts w:ascii="Palatino Linotype" w:hAnsi="Palatino Linotype" w:eastAsia="Calibri" w:cs="Tahoma"/>
          <w:bCs/>
          <w:sz w:val="22"/>
          <w:szCs w:val="22"/>
          <w:lang w:eastAsia="en-US"/>
        </w:rPr>
        <w:t xml:space="preserve"> </w:t>
      </w:r>
      <w:r w:rsidR="007530BB">
        <w:rPr>
          <w:rFonts w:ascii="Palatino Linotype" w:hAnsi="Palatino Linotype" w:eastAsia="Calibri" w:cs="Tahoma"/>
          <w:bCs/>
          <w:sz w:val="22"/>
          <w:szCs w:val="22"/>
          <w:lang w:eastAsia="en-US"/>
        </w:rPr>
        <w:t xml:space="preserve">el artículo 4°, tanto de la Ley General de Transparencia y  Acceso a la Información Pública, como </w:t>
      </w:r>
      <w:r w:rsidRPr="00673753">
        <w:rPr>
          <w:rFonts w:ascii="Palatino Linotype" w:hAnsi="Palatino Linotype" w:eastAsia="Calibri" w:cs="Tahoma"/>
          <w:bCs/>
          <w:sz w:val="22"/>
          <w:szCs w:val="22"/>
          <w:lang w:eastAsia="en-US"/>
        </w:rPr>
        <w:t>de la Ley de Transparencia y Acceso a la Información Pública del Estado de México y Municipios, establece que toda la información generada</w:t>
      </w:r>
      <w:r w:rsidR="007530BB">
        <w:rPr>
          <w:rFonts w:ascii="Palatino Linotype" w:hAnsi="Palatino Linotype" w:eastAsia="Calibri" w:cs="Tahoma"/>
          <w:bCs/>
          <w:sz w:val="22"/>
          <w:szCs w:val="22"/>
          <w:lang w:eastAsia="en-US"/>
        </w:rPr>
        <w:t xml:space="preserve"> por el Sujeto Obligado, </w:t>
      </w:r>
      <w:r w:rsidRPr="00673753">
        <w:rPr>
          <w:rFonts w:ascii="Palatino Linotype" w:hAnsi="Palatino Linotype" w:eastAsia="Calibri" w:cs="Tahoma"/>
          <w:bCs/>
          <w:sz w:val="22"/>
          <w:szCs w:val="22"/>
          <w:lang w:eastAsia="en-US"/>
        </w:rPr>
        <w:t>reviste el carácter de pública y, por tanto, debe ser accesible a cualquier persona.</w:t>
      </w:r>
    </w:p>
    <w:p w:rsidR="007D19B2" w:rsidP="00CF266E" w:rsidRDefault="007D19B2" w14:paraId="799C682A" w14:textId="761F3D57">
      <w:pPr>
        <w:spacing w:line="360" w:lineRule="auto"/>
        <w:jc w:val="both"/>
        <w:rPr>
          <w:rFonts w:ascii="Palatino Linotype" w:hAnsi="Palatino Linotype" w:eastAsia="Calibri" w:cs="Tahoma"/>
          <w:b/>
          <w:bCs/>
          <w:sz w:val="22"/>
          <w:szCs w:val="22"/>
          <w:lang w:eastAsia="en-US"/>
        </w:rPr>
      </w:pPr>
    </w:p>
    <w:p w:rsidRPr="00A640DD" w:rsidR="007530BB" w:rsidP="007530BB" w:rsidRDefault="007530BB" w14:paraId="46BF87D6" w14:textId="5687CCE2">
      <w:pPr>
        <w:spacing w:line="360" w:lineRule="auto"/>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En ese orden de ideas, es de señalar que</w:t>
      </w:r>
      <w:r w:rsidRPr="00A640DD">
        <w:rPr>
          <w:rFonts w:ascii="Palatino Linotype" w:hAnsi="Palatino Linotype" w:eastAsia="Calibri" w:cs="Tahoma"/>
          <w:iCs/>
          <w:sz w:val="22"/>
          <w:szCs w:val="22"/>
          <w:lang w:val="es-ES" w:eastAsia="es-ES_tradnl"/>
        </w:rPr>
        <w:t xml:space="preserve"> los artículos 111 de la Ley General y el</w:t>
      </w:r>
      <w:r w:rsidR="005A0180">
        <w:rPr>
          <w:rFonts w:ascii="Palatino Linotype" w:hAnsi="Palatino Linotype" w:eastAsia="Calibri" w:cs="Tahoma"/>
          <w:iCs/>
          <w:sz w:val="22"/>
          <w:szCs w:val="22"/>
          <w:lang w:val="es-ES" w:eastAsia="es-ES_tradnl"/>
        </w:rPr>
        <w:t xml:space="preserve"> 137 de la Ley Local, </w:t>
      </w:r>
      <w:r>
        <w:rPr>
          <w:rFonts w:ascii="Palatino Linotype" w:hAnsi="Palatino Linotype" w:eastAsia="Calibri" w:cs="Tahoma"/>
          <w:iCs/>
          <w:sz w:val="22"/>
          <w:szCs w:val="22"/>
          <w:lang w:val="es-ES" w:eastAsia="es-ES_tradnl"/>
        </w:rPr>
        <w:t xml:space="preserve">establecen que </w:t>
      </w:r>
      <w:r w:rsidRPr="00A640DD">
        <w:rPr>
          <w:rFonts w:ascii="Palatino Linotype" w:hAnsi="Palatino Linotype" w:eastAsia="Calibri" w:cs="Tahoma"/>
          <w:iCs/>
          <w:sz w:val="22"/>
          <w:szCs w:val="22"/>
          <w:lang w:val="es-ES" w:eastAsia="es-ES_tradnl"/>
        </w:rPr>
        <w:t>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7530BB" w:rsidP="007530BB" w:rsidRDefault="007530BB" w14:paraId="50938D1D" w14:textId="77777777">
      <w:pPr>
        <w:spacing w:line="360" w:lineRule="auto"/>
        <w:jc w:val="both"/>
        <w:rPr>
          <w:rFonts w:ascii="Palatino Linotype" w:hAnsi="Palatino Linotype" w:eastAsia="Calibri" w:cs="Tahoma"/>
          <w:sz w:val="22"/>
          <w:szCs w:val="22"/>
          <w:lang w:val="es-ES" w:eastAsia="en-US"/>
        </w:rPr>
      </w:pPr>
      <w:r>
        <w:rPr>
          <w:rFonts w:ascii="Palatino Linotype" w:hAnsi="Palatino Linotype" w:eastAsia="Calibri" w:cs="Tahoma"/>
          <w:iCs/>
          <w:sz w:val="22"/>
          <w:szCs w:val="22"/>
          <w:lang w:val="es-ES" w:eastAsia="es-ES_tradnl"/>
        </w:rPr>
        <w:lastRenderedPageBreak/>
        <w:t>En ese orden de ideas</w:t>
      </w:r>
      <w:r w:rsidRPr="00A640DD">
        <w:rPr>
          <w:rFonts w:ascii="Palatino Linotype" w:hAnsi="Palatino Linotype" w:eastAsia="Calibri" w:cs="Tahoma"/>
          <w:iCs/>
          <w:sz w:val="22"/>
          <w:szCs w:val="22"/>
          <w:lang w:val="es-ES" w:eastAsia="es-ES_tradnl"/>
        </w:rPr>
        <w:t xml:space="preserve">, </w:t>
      </w:r>
      <w:r w:rsidRPr="00A640DD">
        <w:rPr>
          <w:rFonts w:ascii="Palatino Linotype" w:hAnsi="Palatino Linotype" w:eastAsia="Calibri"/>
          <w:sz w:val="22"/>
          <w:szCs w:val="22"/>
          <w:lang w:val="es-ES" w:eastAsia="en-US"/>
        </w:rPr>
        <w:t xml:space="preserve">según Moreno, Jimena </w:t>
      </w:r>
      <w:r w:rsidRPr="00A640DD">
        <w:rPr>
          <w:rFonts w:ascii="Palatino Linotype" w:hAnsi="Palatino Linotype" w:eastAsia="Calibri" w:cs="Tahoma"/>
          <w:sz w:val="22"/>
          <w:szCs w:val="22"/>
          <w:lang w:val="es-ES" w:eastAsia="en-US"/>
        </w:rPr>
        <w:t>(2019), en el “Diccionario de Transparencia y Acceso a la Información Pública” (pp. 377 y 378), una versión pública es el documento que contiene secciones testadas, que se ocultan por contener datos personales, información reservada o aquella que no deba, ni pueda ser entregada en función de su naturaleza de la información.</w:t>
      </w:r>
    </w:p>
    <w:p w:rsidRPr="00A640DD" w:rsidR="007530BB" w:rsidP="007530BB" w:rsidRDefault="007530BB" w14:paraId="479960BC" w14:textId="77777777">
      <w:pPr>
        <w:spacing w:line="360" w:lineRule="auto"/>
        <w:jc w:val="both"/>
        <w:rPr>
          <w:rFonts w:ascii="Palatino Linotype" w:hAnsi="Palatino Linotype" w:eastAsia="Calibri" w:cs="Tahoma"/>
          <w:sz w:val="22"/>
          <w:szCs w:val="22"/>
          <w:lang w:val="es-ES" w:eastAsia="en-US"/>
        </w:rPr>
      </w:pPr>
    </w:p>
    <w:p w:rsidR="007530BB" w:rsidP="007530BB" w:rsidRDefault="007530BB" w14:paraId="6220E5E9" w14:textId="77777777">
      <w:pPr>
        <w:spacing w:line="360" w:lineRule="auto"/>
        <w:jc w:val="both"/>
        <w:rPr>
          <w:rFonts w:ascii="Palatino Linotype" w:hAnsi="Palatino Linotype" w:eastAsia="Calibri" w:cs="Tahoma"/>
          <w:sz w:val="22"/>
          <w:szCs w:val="22"/>
          <w:lang w:val="es-ES" w:eastAsia="en-US"/>
        </w:rPr>
      </w:pPr>
      <w:r w:rsidRPr="00A640DD">
        <w:rPr>
          <w:rFonts w:ascii="Palatino Linotype" w:hAnsi="Palatino Linotype" w:eastAsia="Calibri" w:cs="Tahoma"/>
          <w:sz w:val="22"/>
          <w:szCs w:val="22"/>
          <w:lang w:val="es-ES" w:eastAsia="en-US"/>
        </w:rPr>
        <w:t xml:space="preserve">De la misma manera, el artículo 3°, fracción XXI, de la Ley General de Transparencia y Acceso a la Información Pública, el 3°, fracción XLV, de la Ley de Transparencia y Acceso a la Información Pública del Estado de México y Municipios y el Quincuagésimo Sexto, de los </w:t>
      </w:r>
      <w:r w:rsidRPr="00C33261">
        <w:rPr>
          <w:rFonts w:ascii="Palatino Linotype" w:hAnsi="Palatino Linotype" w:cs="Tahoma"/>
          <w:sz w:val="22"/>
          <w:szCs w:val="22"/>
        </w:rPr>
        <w:t>Lineamientos Generales en Materia de Clasificación y Desclasificación de la Información, así como para la Elaboración de Versiones Públicas –Lineamientos Generales-</w:t>
      </w:r>
      <w:r w:rsidRPr="00A640DD">
        <w:rPr>
          <w:rFonts w:ascii="Palatino Linotype" w:hAnsi="Palatino Linotype" w:eastAsia="Calibri" w:cs="Tahoma"/>
          <w:sz w:val="22"/>
          <w:szCs w:val="22"/>
          <w:lang w:val="es-ES" w:eastAsia="en-US"/>
        </w:rPr>
        <w:t xml:space="preserve">, </w:t>
      </w:r>
      <w:r>
        <w:rPr>
          <w:rFonts w:ascii="Palatino Linotype" w:hAnsi="Palatino Linotype" w:eastAsia="Calibri" w:cs="Tahoma"/>
          <w:sz w:val="22"/>
          <w:szCs w:val="22"/>
          <w:lang w:val="es-ES" w:eastAsia="en-US"/>
        </w:rPr>
        <w:t>prevén</w:t>
      </w:r>
      <w:r w:rsidRPr="00A640DD">
        <w:rPr>
          <w:rFonts w:ascii="Palatino Linotype" w:hAnsi="Palatino Linotype" w:eastAsia="Calibri" w:cs="Tahoma"/>
          <w:sz w:val="22"/>
          <w:szCs w:val="22"/>
          <w:lang w:val="es-ES" w:eastAsia="en-US"/>
        </w:rPr>
        <w:t xml:space="preserve"> que la versión pública es un documento o expediente que contiene partes o secciones reservadas o confidenciales</w:t>
      </w:r>
      <w:r>
        <w:rPr>
          <w:rFonts w:ascii="Palatino Linotype" w:hAnsi="Palatino Linotype" w:eastAsia="Calibri" w:cs="Tahoma"/>
          <w:sz w:val="22"/>
          <w:szCs w:val="22"/>
          <w:lang w:val="es-ES" w:eastAsia="en-US"/>
        </w:rPr>
        <w:t xml:space="preserve">, misma que tendrá que ser </w:t>
      </w:r>
      <w:r w:rsidRPr="008821CA">
        <w:rPr>
          <w:rFonts w:ascii="Palatino Linotype" w:hAnsi="Palatino Linotype" w:eastAsia="Calibri" w:cs="Tahoma"/>
          <w:sz w:val="22"/>
          <w:szCs w:val="22"/>
          <w:lang w:val="es-ES" w:eastAsia="en-US"/>
        </w:rPr>
        <w:t>elaborada por los sujetos obligados, a través de sus áreas, y deberá ser aprobada por su Comité de Transparencia</w:t>
      </w:r>
      <w:r>
        <w:rPr>
          <w:rFonts w:ascii="Palatino Linotype" w:hAnsi="Palatino Linotype" w:eastAsia="Calibri" w:cs="Tahoma"/>
          <w:sz w:val="22"/>
          <w:szCs w:val="22"/>
          <w:lang w:val="es-ES" w:eastAsia="en-US"/>
        </w:rPr>
        <w:t>.</w:t>
      </w:r>
    </w:p>
    <w:p w:rsidR="007530BB" w:rsidP="007530BB" w:rsidRDefault="007530BB" w14:paraId="2320FEC7" w14:textId="77777777">
      <w:pPr>
        <w:spacing w:line="360" w:lineRule="auto"/>
        <w:jc w:val="both"/>
        <w:rPr>
          <w:rFonts w:ascii="Palatino Linotype" w:hAnsi="Palatino Linotype" w:eastAsia="Calibri" w:cs="Tahoma"/>
          <w:sz w:val="22"/>
          <w:szCs w:val="22"/>
          <w:lang w:val="es-ES" w:eastAsia="en-US"/>
        </w:rPr>
      </w:pPr>
    </w:p>
    <w:p w:rsidRPr="00CA305A" w:rsidR="007530BB" w:rsidP="007530BB" w:rsidRDefault="007530BB" w14:paraId="43DAD7AF" w14:textId="77777777">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las</w:t>
      </w:r>
      <w:r w:rsidRPr="00CA305A">
        <w:rPr>
          <w:rFonts w:ascii="Palatino Linotype" w:hAnsi="Palatino Linotype" w:cs="Tahoma"/>
          <w:sz w:val="22"/>
          <w:szCs w:val="22"/>
        </w:rPr>
        <w:t xml:space="preserve"> área</w:t>
      </w:r>
      <w:r>
        <w:rPr>
          <w:rFonts w:ascii="Palatino Linotype" w:hAnsi="Palatino Linotype" w:cs="Tahoma"/>
          <w:sz w:val="22"/>
          <w:szCs w:val="22"/>
        </w:rPr>
        <w:t>s</w:t>
      </w:r>
      <w:r w:rsidRPr="00CA305A">
        <w:rPr>
          <w:rFonts w:ascii="Palatino Linotype" w:hAnsi="Palatino Linotype" w:cs="Tahoma"/>
          <w:sz w:val="22"/>
          <w:szCs w:val="22"/>
        </w:rPr>
        <w:t xml:space="preserve"> competente</w:t>
      </w:r>
      <w:r>
        <w:rPr>
          <w:rFonts w:ascii="Palatino Linotype" w:hAnsi="Palatino Linotype" w:cs="Tahoma"/>
          <w:sz w:val="22"/>
          <w:szCs w:val="22"/>
        </w:rPr>
        <w:t>s</w:t>
      </w:r>
      <w:r w:rsidRPr="00CA305A">
        <w:rPr>
          <w:rFonts w:ascii="Palatino Linotype" w:hAnsi="Palatino Linotype" w:cs="Tahoma"/>
          <w:sz w:val="22"/>
          <w:szCs w:val="22"/>
        </w:rPr>
        <w:t xml:space="preserve"> deberá</w:t>
      </w:r>
      <w:r>
        <w:rPr>
          <w:rFonts w:ascii="Palatino Linotype" w:hAnsi="Palatino Linotype" w:cs="Tahoma"/>
          <w:sz w:val="22"/>
          <w:szCs w:val="22"/>
        </w:rPr>
        <w:t>n</w:t>
      </w:r>
      <w:r w:rsidRPr="00CA305A">
        <w:rPr>
          <w:rFonts w:ascii="Palatino Linotype" w:hAnsi="Palatino Linotype" w:cs="Tahoma"/>
          <w:sz w:val="22"/>
          <w:szCs w:val="22"/>
        </w:rPr>
        <w:t xml:space="preserve"> elaborar la versión pública, así como emitir el Acuerdo, por parte del Comité de Transparencia, donde confirme la clasificación de los datos, </w:t>
      </w:r>
      <w:r w:rsidRPr="00254DAB">
        <w:rPr>
          <w:rFonts w:ascii="Palatino Linotype" w:hAnsi="Palatino Linotype" w:cs="Tahoma"/>
          <w:b/>
          <w:bCs/>
          <w:sz w:val="22"/>
          <w:szCs w:val="22"/>
        </w:rPr>
        <w:t>fundando y motivando la clasificación</w:t>
      </w:r>
      <w:r>
        <w:rPr>
          <w:rFonts w:ascii="Palatino Linotype" w:hAnsi="Palatino Linotype" w:cs="Tahoma"/>
          <w:sz w:val="22"/>
          <w:szCs w:val="22"/>
        </w:rPr>
        <w:t>, en términos del artículo 137 de la Ley General y 168 de la Ley Local</w:t>
      </w:r>
      <w:r w:rsidRPr="00CA305A">
        <w:rPr>
          <w:rFonts w:ascii="Palatino Linotype" w:hAnsi="Palatino Linotype" w:cs="Tahoma"/>
          <w:sz w:val="22"/>
          <w:szCs w:val="22"/>
        </w:rPr>
        <w:t>.</w:t>
      </w:r>
    </w:p>
    <w:p w:rsidR="007D19B2" w:rsidP="00CF266E" w:rsidRDefault="007D19B2" w14:paraId="00551F14" w14:textId="77777777">
      <w:pPr>
        <w:spacing w:line="360" w:lineRule="auto"/>
        <w:jc w:val="both"/>
        <w:rPr>
          <w:rFonts w:ascii="Palatino Linotype" w:hAnsi="Palatino Linotype" w:eastAsia="Calibri" w:cs="Tahoma"/>
          <w:b/>
          <w:bCs/>
          <w:sz w:val="22"/>
          <w:szCs w:val="22"/>
          <w:lang w:eastAsia="en-US"/>
        </w:rPr>
      </w:pPr>
    </w:p>
    <w:p w:rsidR="007D19B2" w:rsidP="00CF266E" w:rsidRDefault="005A0180" w14:paraId="5C95F3A4" w14:textId="38E15D66">
      <w:pPr>
        <w:spacing w:line="360" w:lineRule="auto"/>
        <w:jc w:val="both"/>
        <w:rPr>
          <w:rFonts w:ascii="Palatino Linotype" w:hAnsi="Palatino Linotype" w:eastAsia="Calibri" w:cs="Tahoma"/>
          <w:b/>
          <w:bCs/>
          <w:sz w:val="22"/>
          <w:szCs w:val="22"/>
          <w:lang w:eastAsia="en-US"/>
        </w:rPr>
      </w:pPr>
      <w:r>
        <w:rPr>
          <w:rFonts w:ascii="Palatino Linotype" w:hAnsi="Palatino Linotype" w:eastAsia="Calibri" w:cs="Tahoma"/>
          <w:bCs/>
          <w:sz w:val="22"/>
          <w:szCs w:val="22"/>
          <w:lang w:eastAsia="en-US"/>
        </w:rPr>
        <w:t>En ese contexto, se puede evidenciar que si un documento de naturaleza pública, contiene datos o información clasificada, se puede entregar la documental en versión p</w:t>
      </w:r>
      <w:r w:rsidR="00974AAB">
        <w:rPr>
          <w:rFonts w:ascii="Palatino Linotype" w:hAnsi="Palatino Linotype" w:eastAsia="Calibri" w:cs="Tahoma"/>
          <w:bCs/>
          <w:sz w:val="22"/>
          <w:szCs w:val="22"/>
          <w:lang w:eastAsia="en-US"/>
        </w:rPr>
        <w:t xml:space="preserve">ública, en donde se testen y protejan dichos datos, con lo cual se robustece el hecho de que el agravio sea </w:t>
      </w:r>
      <w:r w:rsidR="00974AAB">
        <w:rPr>
          <w:rFonts w:ascii="Palatino Linotype" w:hAnsi="Palatino Linotype" w:eastAsia="Calibri" w:cs="Tahoma"/>
          <w:b/>
          <w:bCs/>
          <w:sz w:val="22"/>
          <w:szCs w:val="22"/>
          <w:lang w:eastAsia="en-US"/>
        </w:rPr>
        <w:t>FUNDADO</w:t>
      </w:r>
      <w:r w:rsidR="006E19BD">
        <w:rPr>
          <w:rFonts w:ascii="Palatino Linotype" w:hAnsi="Palatino Linotype" w:eastAsia="Calibri" w:cs="Tahoma"/>
          <w:b/>
          <w:bCs/>
          <w:sz w:val="22"/>
          <w:szCs w:val="22"/>
          <w:lang w:eastAsia="en-US"/>
        </w:rPr>
        <w:t>.</w:t>
      </w:r>
    </w:p>
    <w:p w:rsidR="006E19BD" w:rsidP="00CF266E" w:rsidRDefault="006E19BD" w14:paraId="5B4D206A" w14:textId="77777777">
      <w:pPr>
        <w:spacing w:line="360" w:lineRule="auto"/>
        <w:jc w:val="both"/>
        <w:rPr>
          <w:rFonts w:ascii="Palatino Linotype" w:hAnsi="Palatino Linotype" w:eastAsia="Calibri" w:cs="Tahoma"/>
          <w:b/>
          <w:bCs/>
          <w:sz w:val="22"/>
          <w:szCs w:val="22"/>
          <w:lang w:eastAsia="en-US"/>
        </w:rPr>
      </w:pPr>
    </w:p>
    <w:p w:rsidRPr="006E19BD" w:rsidR="006E19BD" w:rsidP="00CF266E" w:rsidRDefault="006E19BD" w14:paraId="38C8D232" w14:textId="0623D541">
      <w:pPr>
        <w:spacing w:line="360" w:lineRule="auto"/>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lastRenderedPageBreak/>
        <w:t>Conforme a lo anterior, resulta procedente ordenar la entrega de lo peticionado, para lo cual, es necesario analizar si los datos referidos por la Dirección de Gobernación, son confidenciales o públicos, a saber, los siguientes:</w:t>
      </w:r>
    </w:p>
    <w:p w:rsidR="007D19B2" w:rsidP="00CF266E" w:rsidRDefault="007D19B2" w14:paraId="7FB0CF50" w14:textId="77777777">
      <w:pPr>
        <w:spacing w:line="360" w:lineRule="auto"/>
        <w:jc w:val="both"/>
        <w:rPr>
          <w:rFonts w:ascii="Palatino Linotype" w:hAnsi="Palatino Linotype" w:eastAsia="Calibri" w:cs="Tahoma"/>
          <w:b/>
          <w:bCs/>
          <w:sz w:val="22"/>
          <w:szCs w:val="22"/>
          <w:lang w:eastAsia="en-US"/>
        </w:rPr>
      </w:pPr>
    </w:p>
    <w:p w:rsidR="004A6FA9" w:rsidP="00CF266E" w:rsidRDefault="004A6FA9" w14:paraId="4F4C0152" w14:textId="765285B1">
      <w:pPr>
        <w:pStyle w:val="Prrafodelista"/>
        <w:numPr>
          <w:ilvl w:val="0"/>
          <w:numId w:val="20"/>
        </w:num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Nombre</w:t>
      </w:r>
      <w:r w:rsidR="006E19BD">
        <w:rPr>
          <w:rFonts w:ascii="Palatino Linotype" w:hAnsi="Palatino Linotype" w:cs="Tahoma"/>
          <w:sz w:val="22"/>
          <w:szCs w:val="22"/>
          <w:lang w:val="es-ES"/>
        </w:rPr>
        <w:t xml:space="preserve"> completo, y</w:t>
      </w:r>
    </w:p>
    <w:p w:rsidR="007E5999" w:rsidP="007E5999" w:rsidRDefault="007E5999" w14:paraId="10877C25" w14:textId="77777777">
      <w:pPr>
        <w:pStyle w:val="Prrafodelista"/>
        <w:spacing w:line="360" w:lineRule="auto"/>
        <w:ind w:left="720"/>
        <w:jc w:val="both"/>
        <w:rPr>
          <w:rFonts w:ascii="Palatino Linotype" w:hAnsi="Palatino Linotype" w:cs="Tahoma"/>
          <w:sz w:val="22"/>
          <w:szCs w:val="22"/>
          <w:lang w:val="es-ES"/>
        </w:rPr>
      </w:pPr>
    </w:p>
    <w:p w:rsidR="004A6FA9" w:rsidP="00CF266E" w:rsidRDefault="007E5999" w14:paraId="02084141" w14:textId="2A920F50">
      <w:pPr>
        <w:pStyle w:val="Prrafodelista"/>
        <w:numPr>
          <w:ilvl w:val="0"/>
          <w:numId w:val="20"/>
        </w:num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Dirección.</w:t>
      </w:r>
    </w:p>
    <w:p w:rsidR="004A6FA9" w:rsidP="00CF266E" w:rsidRDefault="004A6FA9" w14:paraId="50D90326" w14:textId="77777777">
      <w:pPr>
        <w:spacing w:line="360" w:lineRule="auto"/>
        <w:jc w:val="both"/>
        <w:rPr>
          <w:rFonts w:ascii="Palatino Linotype" w:hAnsi="Palatino Linotype" w:cs="Tahoma"/>
          <w:sz w:val="22"/>
          <w:szCs w:val="22"/>
          <w:lang w:val="es-ES"/>
        </w:rPr>
      </w:pPr>
    </w:p>
    <w:p w:rsidRPr="00B52B5A" w:rsidR="004A6FA9" w:rsidP="00CF266E" w:rsidRDefault="004A6FA9" w14:paraId="15590982"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Así, se procede analizar si dichos datos, son confidenciales o públicos; para empezar,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B52B5A" w:rsidR="004A6FA9" w:rsidP="00CF266E" w:rsidRDefault="004A6FA9" w14:paraId="13CE8038"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74199C76"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B52B5A" w:rsidR="004A6FA9" w:rsidP="00CF266E" w:rsidRDefault="004A6FA9" w14:paraId="15945CF2"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77BE6FFA"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w:t>
      </w:r>
      <w:r w:rsidRPr="00B52B5A">
        <w:rPr>
          <w:rFonts w:ascii="Palatino Linotype" w:hAnsi="Palatino Linotype" w:eastAsia="Calibri" w:cs="Tahoma"/>
          <w:bCs/>
          <w:sz w:val="22"/>
          <w:szCs w:val="22"/>
          <w:lang w:eastAsia="en-US"/>
        </w:rPr>
        <w:lastRenderedPageBreak/>
        <w:t>personas, será protegida a través de un marco jurídico rígido, de tratamiento y manejo de datos personales.</w:t>
      </w:r>
    </w:p>
    <w:p w:rsidRPr="00B52B5A" w:rsidR="004A6FA9" w:rsidP="00CF266E" w:rsidRDefault="004A6FA9" w14:paraId="5FDAAF46"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6382E82B"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52B5A" w:rsidR="004A6FA9" w:rsidP="00CF266E" w:rsidRDefault="004A6FA9" w14:paraId="3011AE5C"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315AD91D"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52B5A" w:rsidR="004A6FA9" w:rsidP="00E1263F" w:rsidRDefault="004A6FA9" w14:paraId="0547F146" w14:textId="77777777">
      <w:pPr>
        <w:spacing w:line="360" w:lineRule="auto"/>
        <w:ind w:left="720"/>
        <w:jc w:val="both"/>
        <w:rPr>
          <w:rFonts w:ascii="Palatino Linotype" w:hAnsi="Palatino Linotype" w:eastAsia="Calibri" w:cs="Tahoma"/>
          <w:bCs/>
          <w:sz w:val="22"/>
          <w:szCs w:val="22"/>
          <w:lang w:eastAsia="en-US"/>
        </w:rPr>
      </w:pPr>
    </w:p>
    <w:p w:rsidRPr="00B52B5A" w:rsidR="004A6FA9" w:rsidP="00CF266E" w:rsidRDefault="004A6FA9" w14:paraId="33FFC5B3"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B52B5A" w:rsidR="004A6FA9" w:rsidP="00CF266E" w:rsidRDefault="004A6FA9" w14:paraId="76503180"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7D87F4A8"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Pr="00B52B5A" w:rsidR="004A6FA9" w:rsidP="00CF266E" w:rsidRDefault="004A6FA9" w14:paraId="63C1C64B"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1BE10F6E" w14:textId="77777777">
      <w:pPr>
        <w:numPr>
          <w:ilvl w:val="0"/>
          <w:numId w:val="22"/>
        </w:numPr>
        <w:spacing w:line="360" w:lineRule="auto"/>
        <w:contextualSpacing/>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Se trate de datos personales o información privada; esto es, información concerniente a una persona física o jurídico colectiva y que esta sea identificada o identificable. </w:t>
      </w:r>
    </w:p>
    <w:p w:rsidRPr="00B52B5A" w:rsidR="004A6FA9" w:rsidP="00CF266E" w:rsidRDefault="004A6FA9" w14:paraId="24199CD2"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05A1DE10" w14:textId="77777777">
      <w:pPr>
        <w:numPr>
          <w:ilvl w:val="0"/>
          <w:numId w:val="22"/>
        </w:numPr>
        <w:spacing w:line="360" w:lineRule="auto"/>
        <w:contextualSpacing/>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Para la difusión de los datos, se requiera el consentimiento del titular. </w:t>
      </w:r>
    </w:p>
    <w:p w:rsidRPr="00B52B5A" w:rsidR="004A6FA9" w:rsidP="00CF266E" w:rsidRDefault="004A6FA9" w14:paraId="2DD0C103"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3C896895"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B52B5A" w:rsidR="004A6FA9" w:rsidP="00CF266E" w:rsidRDefault="004A6FA9" w14:paraId="7E7DE375"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3E8BFCB6"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Además, en el artículo 5° de dicho ordenamiento jurídico, establece que es la Ley aplicable para todo tratamiento de datos personales.</w:t>
      </w:r>
    </w:p>
    <w:p w:rsidRPr="00B52B5A" w:rsidR="004A6FA9" w:rsidP="00CF266E" w:rsidRDefault="004A6FA9" w14:paraId="1B6A99AD"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6396473B"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B52B5A" w:rsidR="004A6FA9" w:rsidP="00CF266E" w:rsidRDefault="004A6FA9" w14:paraId="173783EB"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47CC8DE9"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w:t>
      </w:r>
      <w:r w:rsidRPr="00B52B5A">
        <w:rPr>
          <w:rFonts w:ascii="Palatino Linotype" w:hAnsi="Palatino Linotype" w:eastAsia="Calibri" w:cs="Tahoma"/>
          <w:bCs/>
          <w:sz w:val="22"/>
          <w:szCs w:val="22"/>
          <w:lang w:eastAsia="en-US"/>
        </w:rPr>
        <w:lastRenderedPageBreak/>
        <w:t>cualquier información que por sí sola o relacionada con otra permita hacer identificable a una persona, es un dato personal, susceptible de ser clasificado.</w:t>
      </w:r>
    </w:p>
    <w:p w:rsidRPr="00B52B5A" w:rsidR="004A6FA9" w:rsidP="00CF266E" w:rsidRDefault="004A6FA9" w14:paraId="0D6CFEB0"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29734DA7"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B52B5A" w:rsidR="004A6FA9" w:rsidP="00CF266E" w:rsidRDefault="004A6FA9" w14:paraId="4776BD7C"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31501244"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B52B5A" w:rsidR="004A6FA9" w:rsidP="00CF266E" w:rsidRDefault="004A6FA9" w14:paraId="67D99AD6"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2215DF4F"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B52B5A" w:rsidR="004A6FA9" w:rsidP="00CF266E" w:rsidRDefault="004A6FA9" w14:paraId="3C248BD4"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61150B58"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B52B5A">
        <w:rPr>
          <w:rFonts w:ascii="Palatino Linotype" w:hAnsi="Palatino Linotype" w:eastAsia="Calibri" w:cs="Tahoma"/>
          <w:bCs/>
          <w:sz w:val="22"/>
          <w:szCs w:val="22"/>
          <w:lang w:eastAsia="en-US"/>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52B5A" w:rsidR="004A6FA9" w:rsidP="00E1263F" w:rsidRDefault="004A6FA9" w14:paraId="7F612C2C" w14:textId="77777777">
      <w:pPr>
        <w:spacing w:line="360" w:lineRule="auto"/>
        <w:ind w:left="720"/>
        <w:jc w:val="both"/>
        <w:rPr>
          <w:rFonts w:ascii="Palatino Linotype" w:hAnsi="Palatino Linotype" w:eastAsia="Calibri" w:cs="Tahoma"/>
          <w:bCs/>
          <w:sz w:val="22"/>
          <w:szCs w:val="22"/>
          <w:lang w:eastAsia="en-US"/>
        </w:rPr>
      </w:pPr>
    </w:p>
    <w:p w:rsidRPr="00B52B5A" w:rsidR="004A6FA9" w:rsidP="00CF266E" w:rsidRDefault="004A6FA9" w14:paraId="4DE881D4" w14:textId="210A3804">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w:t>
      </w:r>
      <w:r w:rsidRPr="00B52B5A" w:rsidR="00E1263F">
        <w:rPr>
          <w:rFonts w:ascii="Palatino Linotype" w:hAnsi="Palatino Linotype" w:eastAsia="Calibri" w:cs="Tahoma"/>
          <w:bCs/>
          <w:sz w:val="22"/>
          <w:szCs w:val="22"/>
          <w:lang w:eastAsia="en-US"/>
        </w:rPr>
        <w:t>públicos</w:t>
      </w:r>
      <w:r w:rsidRPr="00B52B5A">
        <w:rPr>
          <w:rFonts w:ascii="Palatino Linotype" w:hAnsi="Palatino Linotype" w:eastAsia="Calibri" w:cs="Tahoma"/>
          <w:bCs/>
          <w:sz w:val="22"/>
          <w:szCs w:val="22"/>
          <w:lang w:eastAsia="en-US"/>
        </w:rPr>
        <w:t>,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B52B5A" w:rsidR="004A6FA9" w:rsidP="00CF266E" w:rsidRDefault="004A6FA9" w14:paraId="6BC986F1" w14:textId="77777777">
      <w:pPr>
        <w:spacing w:line="360" w:lineRule="auto"/>
        <w:jc w:val="both"/>
        <w:rPr>
          <w:rFonts w:ascii="Palatino Linotype" w:hAnsi="Palatino Linotype" w:eastAsia="Calibri" w:cs="Tahoma"/>
          <w:bCs/>
          <w:sz w:val="22"/>
          <w:szCs w:val="22"/>
          <w:lang w:eastAsia="en-US"/>
        </w:rPr>
      </w:pPr>
    </w:p>
    <w:p w:rsidRPr="00B52B5A" w:rsidR="004A6FA9" w:rsidP="00CF266E" w:rsidRDefault="004A6FA9" w14:paraId="2D4ABF17" w14:textId="77777777">
      <w:pPr>
        <w:spacing w:line="360" w:lineRule="auto"/>
        <w:jc w:val="both"/>
        <w:rPr>
          <w:rFonts w:ascii="Palatino Linotype" w:hAnsi="Palatino Linotype" w:eastAsia="Calibri" w:cs="Tahoma"/>
          <w:bCs/>
          <w:sz w:val="22"/>
          <w:szCs w:val="22"/>
          <w:lang w:eastAsia="en-US"/>
        </w:rPr>
      </w:pPr>
      <w:r w:rsidRPr="00B52B5A">
        <w:rPr>
          <w:rFonts w:ascii="Palatino Linotype" w:hAnsi="Palatino Linotype" w:eastAsia="Calibri" w:cs="Tahoma"/>
          <w:bCs/>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004A6FA9" w:rsidP="00CF266E" w:rsidRDefault="004A6FA9" w14:paraId="2791B2CB" w14:textId="77777777">
      <w:pPr>
        <w:spacing w:line="360" w:lineRule="auto"/>
        <w:jc w:val="both"/>
        <w:rPr>
          <w:rFonts w:ascii="Palatino Linotype" w:hAnsi="Palatino Linotype" w:eastAsia="Calibri" w:cs="Tahoma"/>
          <w:bCs/>
          <w:sz w:val="22"/>
          <w:szCs w:val="22"/>
          <w:lang w:eastAsia="en-US"/>
        </w:rPr>
      </w:pPr>
    </w:p>
    <w:p w:rsidRPr="00B3225C" w:rsidR="00B3225C" w:rsidP="00B3225C" w:rsidRDefault="00B3225C" w14:paraId="262D551C" w14:textId="22A3E350">
      <w:pPr>
        <w:numPr>
          <w:ilvl w:val="0"/>
          <w:numId w:val="32"/>
        </w:numPr>
        <w:spacing w:line="360" w:lineRule="auto"/>
        <w:contextualSpacing/>
        <w:jc w:val="both"/>
        <w:rPr>
          <w:rFonts w:ascii="Palatino Linotype" w:hAnsi="Palatino Linotype" w:eastAsia="Calibri" w:cs="Tahoma"/>
          <w:b/>
          <w:bCs/>
          <w:sz w:val="22"/>
          <w:szCs w:val="22"/>
          <w:lang w:eastAsia="en-US"/>
        </w:rPr>
      </w:pPr>
      <w:r w:rsidRPr="00B3225C">
        <w:rPr>
          <w:rFonts w:ascii="Palatino Linotype" w:hAnsi="Palatino Linotype" w:eastAsia="Calibri" w:cs="Tahoma"/>
          <w:b/>
          <w:bCs/>
          <w:sz w:val="22"/>
          <w:szCs w:val="22"/>
          <w:lang w:eastAsia="en-US"/>
        </w:rPr>
        <w:t>Nombre de personas físicas</w:t>
      </w:r>
      <w:r>
        <w:rPr>
          <w:rFonts w:ascii="Palatino Linotype" w:hAnsi="Palatino Linotype" w:eastAsia="Calibri" w:cs="Tahoma"/>
          <w:b/>
          <w:bCs/>
          <w:sz w:val="22"/>
          <w:szCs w:val="22"/>
          <w:lang w:eastAsia="en-US"/>
        </w:rPr>
        <w:t xml:space="preserve"> particulares,</w:t>
      </w:r>
      <w:r w:rsidRPr="00B3225C">
        <w:rPr>
          <w:rFonts w:ascii="Palatino Linotype" w:hAnsi="Palatino Linotype" w:eastAsia="Calibri" w:cs="Tahoma"/>
          <w:b/>
          <w:bCs/>
          <w:sz w:val="22"/>
          <w:szCs w:val="22"/>
          <w:lang w:eastAsia="en-US"/>
        </w:rPr>
        <w:t xml:space="preserve"> empleados, proveedores</w:t>
      </w:r>
      <w:r>
        <w:rPr>
          <w:rFonts w:ascii="Palatino Linotype" w:hAnsi="Palatino Linotype" w:eastAsia="Calibri" w:cs="Tahoma"/>
          <w:b/>
          <w:bCs/>
          <w:sz w:val="22"/>
          <w:szCs w:val="22"/>
          <w:lang w:eastAsia="en-US"/>
        </w:rPr>
        <w:t>, permisionarios</w:t>
      </w:r>
      <w:r w:rsidRPr="00B3225C">
        <w:rPr>
          <w:rFonts w:ascii="Palatino Linotype" w:hAnsi="Palatino Linotype" w:eastAsia="Calibri" w:cs="Tahoma"/>
          <w:b/>
          <w:bCs/>
          <w:sz w:val="22"/>
          <w:szCs w:val="22"/>
          <w:lang w:eastAsia="en-US"/>
        </w:rPr>
        <w:t xml:space="preserve"> y que recibieron recursos públicos.</w:t>
      </w:r>
    </w:p>
    <w:p w:rsidRPr="00B3225C" w:rsidR="00B3225C" w:rsidP="00B3225C" w:rsidRDefault="00B3225C" w14:paraId="3426CD64" w14:textId="77777777">
      <w:pPr>
        <w:spacing w:line="360" w:lineRule="auto"/>
        <w:jc w:val="both"/>
        <w:rPr>
          <w:rFonts w:ascii="Palatino Linotype" w:hAnsi="Palatino Linotype" w:eastAsia="Calibri" w:cs="Tahoma"/>
          <w:b/>
          <w:bCs/>
          <w:sz w:val="22"/>
          <w:szCs w:val="22"/>
          <w:lang w:eastAsia="en-US"/>
        </w:rPr>
      </w:pPr>
    </w:p>
    <w:p w:rsidR="00B3225C" w:rsidP="00B3225C" w:rsidRDefault="00B3225C" w14:paraId="4FA25456" w14:textId="77777777">
      <w:pPr>
        <w:spacing w:line="360" w:lineRule="auto"/>
        <w:ind w:right="-93"/>
        <w:jc w:val="both"/>
        <w:rPr>
          <w:rFonts w:ascii="Palatino Linotype" w:hAnsi="Palatino Linotype" w:eastAsia="Calibri" w:cs="Tahoma"/>
          <w:bCs/>
          <w:sz w:val="22"/>
          <w:szCs w:val="22"/>
          <w:lang w:val="es-ES_tradnl" w:eastAsia="en-US"/>
        </w:rPr>
      </w:pPr>
      <w:r w:rsidRPr="00B3225C">
        <w:rPr>
          <w:rFonts w:ascii="Palatino Linotype" w:hAnsi="Palatino Linotype" w:eastAsia="Calibri" w:cs="Tahoma"/>
          <w:bCs/>
          <w:sz w:val="22"/>
          <w:szCs w:val="22"/>
          <w:lang w:eastAsia="en-US"/>
        </w:rPr>
        <w:t xml:space="preserve">Al respecto, cabe precisar que el nombre se integra </w:t>
      </w:r>
      <w:r w:rsidRPr="00B3225C">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w:t>
      </w:r>
      <w:r w:rsidRPr="00B3225C">
        <w:rPr>
          <w:rFonts w:ascii="Palatino Linotype" w:hAnsi="Palatino Linotype" w:eastAsia="Calibri" w:cs="Tahoma"/>
          <w:bCs/>
          <w:sz w:val="22"/>
          <w:szCs w:val="22"/>
          <w:lang w:val="es-ES_tradnl" w:eastAsia="en-US"/>
        </w:rPr>
        <w:lastRenderedPageBreak/>
        <w:t xml:space="preserve">del Código Civil del Estado de México, de tal suerte, el nombre </w:t>
      </w:r>
      <w:r w:rsidRPr="00B3225C">
        <w:rPr>
          <w:rFonts w:ascii="Palatino Linotype" w:hAnsi="Palatino Linotype" w:eastAsia="Calibri" w:cs="Tahoma"/>
          <w:bCs/>
          <w:i/>
          <w:sz w:val="22"/>
          <w:szCs w:val="22"/>
          <w:lang w:val="es-ES_tradnl" w:eastAsia="en-US"/>
        </w:rPr>
        <w:t>per se</w:t>
      </w:r>
      <w:r w:rsidRPr="00B3225C">
        <w:rPr>
          <w:rFonts w:ascii="Palatino Linotype" w:hAnsi="Palatino Linotype" w:eastAsia="Calibri" w:cs="Tahoma"/>
          <w:bCs/>
          <w:sz w:val="22"/>
          <w:szCs w:val="22"/>
          <w:lang w:val="es-ES_tradnl" w:eastAsia="en-US"/>
        </w:rPr>
        <w:t xml:space="preserve"> es un elemento que hace a una persona física identificada o identificable.</w:t>
      </w:r>
    </w:p>
    <w:p w:rsidR="00B3225C" w:rsidP="00B3225C" w:rsidRDefault="00B3225C" w14:paraId="0454401E"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B3225C" w14:paraId="2F2C8063" w14:textId="599C17D6">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Por lo que, el nombre de particulares es un dato personal y por lo tanto, su dato es clasificable, en términos del artículo 143, fracción I, de la Ley de Transparencia y Acceso a la Información Pública del Estado de México y Municipios.</w:t>
      </w:r>
    </w:p>
    <w:p w:rsidRPr="00B3225C" w:rsidR="00B3225C" w:rsidP="00B3225C" w:rsidRDefault="00B3225C" w14:paraId="218A4D5F"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206FBA" w14:paraId="51C6FF17" w14:textId="3679C658">
      <w:pPr>
        <w:spacing w:line="360" w:lineRule="auto"/>
        <w:ind w:right="-93"/>
        <w:jc w:val="both"/>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t>No obstante lo anterior</w:t>
      </w:r>
      <w:r w:rsidRPr="00B3225C" w:rsidR="00B3225C">
        <w:rPr>
          <w:rFonts w:ascii="Palatino Linotype" w:hAnsi="Palatino Linotype" w:eastAsia="Calibri" w:cs="Tahoma"/>
          <w:bCs/>
          <w:sz w:val="22"/>
          <w:szCs w:val="22"/>
          <w:lang w:val="es-ES_tradnl" w:eastAsia="en-US"/>
        </w:rPr>
        <w:t xml:space="preserve">, es importante mencionar que si bien es cierto que el nombre de una persona es atributo de la personalidad, de conformidad con la legislación civil, al tratarse de un dato personal hace identificable a su titular, además la Ley de Transparencia y Acceso a la Información Pública del Estado de México y Municipios ha establecido un régimen de excepción tratándose de </w:t>
      </w:r>
      <w:r w:rsidRPr="00B3225C" w:rsidR="00B3225C">
        <w:rPr>
          <w:rFonts w:ascii="Palatino Linotype" w:hAnsi="Palatino Linotype" w:eastAsia="Calibri" w:cs="Tahoma"/>
          <w:b/>
          <w:bCs/>
          <w:sz w:val="22"/>
          <w:szCs w:val="22"/>
          <w:lang w:val="es-ES_tradnl" w:eastAsia="en-US"/>
        </w:rPr>
        <w:t>los nombres de servidores públicos (empleados) o de aquellos que reciben recursos públicos (proveedores y que brindaron apoyo dentro del Sujeto Obligado)</w:t>
      </w:r>
      <w:r>
        <w:rPr>
          <w:rFonts w:ascii="Palatino Linotype" w:hAnsi="Palatino Linotype" w:eastAsia="Calibri" w:cs="Tahoma"/>
          <w:b/>
          <w:bCs/>
          <w:sz w:val="22"/>
          <w:szCs w:val="22"/>
          <w:lang w:val="es-ES_tradnl" w:eastAsia="en-US"/>
        </w:rPr>
        <w:t xml:space="preserve"> o bien, aquellos que solicitan alguna autorización para realizar actividades económicas</w:t>
      </w:r>
      <w:r w:rsidRPr="00B3225C" w:rsidR="00B3225C">
        <w:rPr>
          <w:rFonts w:ascii="Palatino Linotype" w:hAnsi="Palatino Linotype" w:eastAsia="Calibri" w:cs="Tahoma"/>
          <w:b/>
          <w:bCs/>
          <w:sz w:val="22"/>
          <w:szCs w:val="22"/>
          <w:lang w:val="es-ES_tradnl" w:eastAsia="en-US"/>
        </w:rPr>
        <w:t>,</w:t>
      </w:r>
      <w:r w:rsidRPr="00B3225C" w:rsidR="00B3225C">
        <w:rPr>
          <w:rFonts w:ascii="Palatino Linotype" w:hAnsi="Palatino Linotype" w:eastAsia="Calibri" w:cs="Tahoma"/>
          <w:bCs/>
          <w:sz w:val="22"/>
          <w:szCs w:val="22"/>
          <w:lang w:val="es-ES_tradnl" w:eastAsia="en-US"/>
        </w:rPr>
        <w:t xml:space="preserve"> ya que la difusión de dicho dato constituye una obligación de transparencia por parte de los sujetos obligados.</w:t>
      </w:r>
    </w:p>
    <w:p w:rsidRPr="00B3225C" w:rsidR="00B3225C" w:rsidP="00B3225C" w:rsidRDefault="00B3225C" w14:paraId="5A34FD6E"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B3225C" w14:paraId="3DEB4A44" w14:textId="6ACC01A3">
      <w:pPr>
        <w:spacing w:line="360" w:lineRule="auto"/>
        <w:ind w:right="-93"/>
        <w:jc w:val="both"/>
        <w:rPr>
          <w:rFonts w:ascii="Palatino Linotype" w:hAnsi="Palatino Linotype" w:eastAsia="Calibri" w:cs="Tahoma"/>
          <w:b/>
          <w:bCs/>
          <w:sz w:val="22"/>
          <w:szCs w:val="22"/>
          <w:lang w:val="es-ES_tradnl" w:eastAsia="en-US"/>
        </w:rPr>
      </w:pPr>
      <w:r w:rsidRPr="00B3225C">
        <w:rPr>
          <w:rFonts w:ascii="Palatino Linotype" w:hAnsi="Palatino Linotype" w:eastAsia="Calibri" w:cs="Tahoma"/>
          <w:bCs/>
          <w:sz w:val="22"/>
          <w:szCs w:val="22"/>
          <w:lang w:val="es-ES_tradnl" w:eastAsia="en-US"/>
        </w:rPr>
        <w:t>Toma sustento con el artículo 92, fracciones VII, XXXI</w:t>
      </w:r>
      <w:r w:rsidR="00206FBA">
        <w:rPr>
          <w:rFonts w:ascii="Palatino Linotype" w:hAnsi="Palatino Linotype" w:eastAsia="Calibri" w:cs="Tahoma"/>
          <w:bCs/>
          <w:sz w:val="22"/>
          <w:szCs w:val="22"/>
          <w:lang w:val="es-ES_tradnl" w:eastAsia="en-US"/>
        </w:rPr>
        <w:t>, XXXII</w:t>
      </w:r>
      <w:r w:rsidRPr="00B3225C">
        <w:rPr>
          <w:rFonts w:ascii="Palatino Linotype" w:hAnsi="Palatino Linotype" w:eastAsia="Calibri" w:cs="Tahoma"/>
          <w:bCs/>
          <w:sz w:val="22"/>
          <w:szCs w:val="22"/>
          <w:lang w:val="es-ES_tradnl" w:eastAsia="en-US"/>
        </w:rPr>
        <w:t xml:space="preserve"> y XXXVI,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B3225C">
        <w:rPr>
          <w:rFonts w:ascii="Palatino Linotype" w:hAnsi="Palatino Linotype" w:eastAsia="Calibri" w:cs="Tahoma"/>
          <w:b/>
          <w:bCs/>
          <w:sz w:val="22"/>
          <w:szCs w:val="22"/>
          <w:lang w:val="es-ES_tradnl" w:eastAsia="en-US"/>
        </w:rPr>
        <w:t>el nombre del servidor público; así como, el Padrón de proveedores y contratistas</w:t>
      </w:r>
      <w:r w:rsidR="00206FBA">
        <w:rPr>
          <w:rFonts w:ascii="Palatino Linotype" w:hAnsi="Palatino Linotype" w:eastAsia="Calibri" w:cs="Tahoma"/>
          <w:b/>
          <w:bCs/>
          <w:sz w:val="22"/>
          <w:szCs w:val="22"/>
          <w:lang w:val="es-ES_tradnl" w:eastAsia="en-US"/>
        </w:rPr>
        <w:t>,</w:t>
      </w:r>
      <w:r w:rsidRPr="00B3225C">
        <w:rPr>
          <w:rFonts w:ascii="Palatino Linotype" w:hAnsi="Palatino Linotype" w:eastAsia="Calibri" w:cs="Tahoma"/>
          <w:b/>
          <w:bCs/>
          <w:sz w:val="22"/>
          <w:szCs w:val="22"/>
          <w:lang w:val="es-ES_tradnl" w:eastAsia="en-US"/>
        </w:rPr>
        <w:t xml:space="preserve"> el listado de personas físicas o jurídico-colectivas, que por cualquier motivo se les asignaron recursos públicos</w:t>
      </w:r>
      <w:r w:rsidR="00206FBA">
        <w:rPr>
          <w:rFonts w:ascii="Palatino Linotype" w:hAnsi="Palatino Linotype" w:eastAsia="Calibri" w:cs="Tahoma"/>
          <w:b/>
          <w:bCs/>
          <w:sz w:val="22"/>
          <w:szCs w:val="22"/>
          <w:lang w:val="es-ES_tradnl" w:eastAsia="en-US"/>
        </w:rPr>
        <w:t>, así como, la información de aquellos a los que se les concedieron concesiones, contratos, convenios, permisos, licencias o cualquier autorización</w:t>
      </w:r>
      <w:r w:rsidRPr="00B3225C">
        <w:rPr>
          <w:rFonts w:ascii="Palatino Linotype" w:hAnsi="Palatino Linotype" w:eastAsia="Calibri" w:cs="Tahoma"/>
          <w:b/>
          <w:bCs/>
          <w:sz w:val="22"/>
          <w:szCs w:val="22"/>
          <w:lang w:val="es-ES_tradnl" w:eastAsia="en-US"/>
        </w:rPr>
        <w:t>.</w:t>
      </w:r>
    </w:p>
    <w:p w:rsidRPr="00B3225C" w:rsidR="00B3225C" w:rsidP="00B3225C" w:rsidRDefault="00B3225C" w14:paraId="068CDC5D" w14:textId="77777777">
      <w:pPr>
        <w:spacing w:line="360" w:lineRule="auto"/>
        <w:ind w:right="-93"/>
        <w:jc w:val="both"/>
        <w:rPr>
          <w:rFonts w:ascii="Palatino Linotype" w:hAnsi="Palatino Linotype" w:eastAsia="Calibri" w:cs="Tahoma"/>
          <w:b/>
          <w:bCs/>
          <w:sz w:val="22"/>
          <w:szCs w:val="22"/>
          <w:lang w:val="es-ES_tradnl" w:eastAsia="en-US"/>
        </w:rPr>
      </w:pPr>
    </w:p>
    <w:p w:rsidRPr="00B3225C" w:rsidR="00B3225C" w:rsidP="00B3225C" w:rsidRDefault="00B3225C" w14:paraId="64EE7E1A" w14:textId="77777777">
      <w:pPr>
        <w:spacing w:line="360" w:lineRule="auto"/>
        <w:ind w:right="-93"/>
        <w:jc w:val="both"/>
        <w:rPr>
          <w:rFonts w:ascii="Palatino Linotype" w:hAnsi="Palatino Linotype" w:eastAsia="Calibri" w:cs="Tahoma"/>
          <w:bCs/>
          <w:sz w:val="22"/>
          <w:szCs w:val="22"/>
          <w:lang w:val="es-ES_tradnl" w:eastAsia="en-US"/>
        </w:rPr>
      </w:pPr>
      <w:r w:rsidRPr="00B3225C">
        <w:rPr>
          <w:rFonts w:ascii="Palatino Linotype" w:hAnsi="Palatino Linotype" w:eastAsia="Calibri" w:cs="Tahoma"/>
          <w:bCs/>
          <w:sz w:val="22"/>
          <w:szCs w:val="22"/>
          <w:lang w:val="es-ES_tradnl" w:eastAsia="en-US"/>
        </w:rPr>
        <w:lastRenderedPageBreak/>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rsidRPr="00B3225C" w:rsidR="00B3225C" w:rsidP="00B3225C" w:rsidRDefault="00B3225C" w14:paraId="2C688CA1"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B3225C" w14:paraId="41E7C685" w14:textId="77777777">
      <w:pPr>
        <w:spacing w:line="360" w:lineRule="auto"/>
        <w:ind w:right="-93"/>
        <w:jc w:val="both"/>
        <w:rPr>
          <w:rFonts w:ascii="Palatino Linotype" w:hAnsi="Palatino Linotype" w:eastAsia="Calibri" w:cs="Tahoma"/>
          <w:bCs/>
          <w:sz w:val="22"/>
          <w:szCs w:val="22"/>
          <w:lang w:val="es-ES_tradnl" w:eastAsia="en-US"/>
        </w:rPr>
      </w:pPr>
      <w:r w:rsidRPr="00B3225C">
        <w:rPr>
          <w:noProof/>
          <w:sz w:val="20"/>
          <w:szCs w:val="20"/>
          <w:lang w:eastAsia="es-MX"/>
        </w:rPr>
        <w:drawing>
          <wp:inline distT="0" distB="0" distL="0" distR="0" wp14:anchorId="6CC4B879" wp14:editId="51E5DCA3">
            <wp:extent cx="5742940" cy="120205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4538"/>
                    <a:stretch/>
                  </pic:blipFill>
                  <pic:spPr bwMode="auto">
                    <a:xfrm>
                      <a:off x="0" y="0"/>
                      <a:ext cx="5742940" cy="1202055"/>
                    </a:xfrm>
                    <a:prstGeom prst="rect">
                      <a:avLst/>
                    </a:prstGeom>
                    <a:ln>
                      <a:noFill/>
                    </a:ln>
                    <a:extLst>
                      <a:ext uri="{53640926-AAD7-44D8-BBD7-CCE9431645EC}">
                        <a14:shadowObscured xmlns:a14="http://schemas.microsoft.com/office/drawing/2010/main"/>
                      </a:ext>
                    </a:extLst>
                  </pic:spPr>
                </pic:pic>
              </a:graphicData>
            </a:graphic>
          </wp:inline>
        </w:drawing>
      </w:r>
    </w:p>
    <w:p w:rsidRPr="00B3225C" w:rsidR="00B3225C" w:rsidP="00B3225C" w:rsidRDefault="00B3225C" w14:paraId="73B7A179"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B3225C" w14:paraId="66BA91E5" w14:textId="77777777">
      <w:pPr>
        <w:ind w:right="-93"/>
        <w:jc w:val="both"/>
        <w:rPr>
          <w:rFonts w:ascii="Palatino Linotype" w:hAnsi="Palatino Linotype" w:eastAsia="Calibri" w:cs="Tahoma"/>
          <w:b/>
          <w:bCs/>
          <w:sz w:val="22"/>
          <w:szCs w:val="22"/>
          <w:lang w:val="es-ES_tradnl" w:eastAsia="en-US"/>
        </w:rPr>
      </w:pPr>
      <w:r w:rsidRPr="00B3225C">
        <w:rPr>
          <w:noProof/>
          <w:sz w:val="20"/>
          <w:szCs w:val="20"/>
          <w:lang w:eastAsia="es-MX"/>
        </w:rPr>
        <w:drawing>
          <wp:inline distT="0" distB="0" distL="0" distR="0" wp14:anchorId="7A4E3B98" wp14:editId="26512304">
            <wp:extent cx="5742940" cy="7524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4504"/>
                    <a:stretch/>
                  </pic:blipFill>
                  <pic:spPr bwMode="auto">
                    <a:xfrm>
                      <a:off x="0" y="0"/>
                      <a:ext cx="5742940" cy="752475"/>
                    </a:xfrm>
                    <a:prstGeom prst="rect">
                      <a:avLst/>
                    </a:prstGeom>
                    <a:ln>
                      <a:noFill/>
                    </a:ln>
                    <a:extLst>
                      <a:ext uri="{53640926-AAD7-44D8-BBD7-CCE9431645EC}">
                        <a14:shadowObscured xmlns:a14="http://schemas.microsoft.com/office/drawing/2010/main"/>
                      </a:ext>
                    </a:extLst>
                  </pic:spPr>
                </pic:pic>
              </a:graphicData>
            </a:graphic>
          </wp:inline>
        </w:drawing>
      </w:r>
    </w:p>
    <w:p w:rsidRPr="00B3225C" w:rsidR="00B3225C" w:rsidP="00B3225C" w:rsidRDefault="00B3225C" w14:paraId="1E7BF09C" w14:textId="77777777">
      <w:pPr>
        <w:spacing w:line="360" w:lineRule="auto"/>
        <w:ind w:right="-93"/>
        <w:jc w:val="both"/>
        <w:rPr>
          <w:rFonts w:ascii="Palatino Linotype" w:hAnsi="Palatino Linotype" w:eastAsia="Calibri" w:cs="Tahoma"/>
          <w:b/>
          <w:bCs/>
          <w:sz w:val="22"/>
          <w:szCs w:val="22"/>
          <w:lang w:val="es-ES_tradnl" w:eastAsia="en-US"/>
        </w:rPr>
      </w:pPr>
      <w:r w:rsidRPr="00B3225C">
        <w:rPr>
          <w:noProof/>
          <w:sz w:val="20"/>
          <w:szCs w:val="20"/>
          <w:lang w:eastAsia="es-MX"/>
        </w:rPr>
        <w:drawing>
          <wp:inline distT="0" distB="0" distL="0" distR="0" wp14:anchorId="11B92068" wp14:editId="061CE1FE">
            <wp:extent cx="5742940" cy="4953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89838" b="-38"/>
                    <a:stretch/>
                  </pic:blipFill>
                  <pic:spPr bwMode="auto">
                    <a:xfrm>
                      <a:off x="0" y="0"/>
                      <a:ext cx="5742940" cy="495300"/>
                    </a:xfrm>
                    <a:prstGeom prst="rect">
                      <a:avLst/>
                    </a:prstGeom>
                    <a:ln>
                      <a:noFill/>
                    </a:ln>
                    <a:extLst>
                      <a:ext uri="{53640926-AAD7-44D8-BBD7-CCE9431645EC}">
                        <a14:shadowObscured xmlns:a14="http://schemas.microsoft.com/office/drawing/2010/main"/>
                      </a:ext>
                    </a:extLst>
                  </pic:spPr>
                </pic:pic>
              </a:graphicData>
            </a:graphic>
          </wp:inline>
        </w:drawing>
      </w:r>
    </w:p>
    <w:p w:rsidRPr="00B3225C" w:rsidR="00B3225C" w:rsidP="00B3225C" w:rsidRDefault="00B3225C" w14:paraId="13CA522A" w14:textId="77777777">
      <w:pPr>
        <w:spacing w:line="360" w:lineRule="auto"/>
        <w:ind w:right="-93"/>
        <w:jc w:val="both"/>
        <w:rPr>
          <w:rFonts w:ascii="Palatino Linotype" w:hAnsi="Palatino Linotype" w:eastAsia="Calibri" w:cs="Tahoma"/>
          <w:b/>
          <w:bCs/>
          <w:sz w:val="22"/>
          <w:szCs w:val="22"/>
          <w:lang w:val="es-ES_tradnl" w:eastAsia="en-US"/>
        </w:rPr>
      </w:pPr>
    </w:p>
    <w:p w:rsidRPr="00B3225C" w:rsidR="00B3225C" w:rsidP="00B3225C" w:rsidRDefault="00B3225C" w14:paraId="53BEBF4B" w14:textId="77777777">
      <w:pPr>
        <w:spacing w:line="360" w:lineRule="auto"/>
        <w:ind w:right="-93"/>
        <w:jc w:val="both"/>
        <w:rPr>
          <w:rFonts w:ascii="Palatino Linotype" w:hAnsi="Palatino Linotype" w:eastAsia="Calibri" w:cs="Tahoma"/>
          <w:b/>
          <w:bCs/>
          <w:sz w:val="22"/>
          <w:szCs w:val="22"/>
          <w:lang w:val="es-ES_tradnl" w:eastAsia="en-US"/>
        </w:rPr>
      </w:pPr>
      <w:r w:rsidRPr="00B3225C">
        <w:rPr>
          <w:noProof/>
          <w:sz w:val="20"/>
          <w:szCs w:val="20"/>
          <w:lang w:eastAsia="es-MX"/>
        </w:rPr>
        <w:drawing>
          <wp:inline distT="0" distB="0" distL="0" distR="0" wp14:anchorId="1D168732" wp14:editId="044D4C4E">
            <wp:extent cx="5742940" cy="1706245"/>
            <wp:effectExtent l="0" t="0" r="0" b="825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706245"/>
                    </a:xfrm>
                    <a:prstGeom prst="rect">
                      <a:avLst/>
                    </a:prstGeom>
                  </pic:spPr>
                </pic:pic>
              </a:graphicData>
            </a:graphic>
          </wp:inline>
        </w:drawing>
      </w:r>
    </w:p>
    <w:p w:rsidR="00B3225C" w:rsidP="00B3225C" w:rsidRDefault="00B3225C" w14:paraId="57BD7643" w14:textId="77777777">
      <w:pPr>
        <w:spacing w:line="360" w:lineRule="auto"/>
        <w:ind w:right="-93"/>
        <w:jc w:val="both"/>
        <w:rPr>
          <w:rFonts w:ascii="Palatino Linotype" w:hAnsi="Palatino Linotype" w:eastAsia="Calibri" w:cs="Tahoma"/>
          <w:b/>
          <w:bCs/>
          <w:sz w:val="22"/>
          <w:szCs w:val="22"/>
          <w:lang w:val="es-ES_tradnl" w:eastAsia="en-US"/>
        </w:rPr>
      </w:pPr>
    </w:p>
    <w:p w:rsidRPr="00B3225C" w:rsidR="0098176F" w:rsidP="00B3225C" w:rsidRDefault="0098176F" w14:paraId="36573083" w14:textId="2DBE2EE1">
      <w:pPr>
        <w:spacing w:line="360" w:lineRule="auto"/>
        <w:ind w:right="-93"/>
        <w:jc w:val="both"/>
        <w:rPr>
          <w:rFonts w:ascii="Palatino Linotype" w:hAnsi="Palatino Linotype" w:eastAsia="Calibri" w:cs="Tahoma"/>
          <w:b/>
          <w:bCs/>
          <w:sz w:val="22"/>
          <w:szCs w:val="22"/>
          <w:lang w:val="es-ES_tradnl" w:eastAsia="en-US"/>
        </w:rPr>
      </w:pPr>
      <w:r>
        <w:rPr>
          <w:noProof/>
          <w:lang w:eastAsia="es-MX"/>
        </w:rPr>
        <w:lastRenderedPageBreak/>
        <w:drawing>
          <wp:inline distT="0" distB="0" distL="0" distR="0" wp14:anchorId="7419293A" wp14:editId="044F9ED2">
            <wp:extent cx="5676900" cy="1524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6900" cy="1524000"/>
                    </a:xfrm>
                    <a:prstGeom prst="rect">
                      <a:avLst/>
                    </a:prstGeom>
                  </pic:spPr>
                </pic:pic>
              </a:graphicData>
            </a:graphic>
          </wp:inline>
        </w:drawing>
      </w:r>
    </w:p>
    <w:p w:rsidR="0098176F" w:rsidP="00B3225C" w:rsidRDefault="0098176F" w14:paraId="7D8C7E6E" w14:textId="77777777">
      <w:pPr>
        <w:spacing w:line="360" w:lineRule="auto"/>
        <w:ind w:right="-93"/>
        <w:jc w:val="both"/>
        <w:rPr>
          <w:rFonts w:ascii="Palatino Linotype" w:hAnsi="Palatino Linotype" w:eastAsia="Calibri" w:cs="Tahoma"/>
          <w:bCs/>
          <w:sz w:val="22"/>
          <w:szCs w:val="22"/>
          <w:lang w:val="es-ES_tradnl" w:eastAsia="en-US"/>
        </w:rPr>
      </w:pPr>
    </w:p>
    <w:p w:rsidRPr="00B3225C" w:rsidR="00B3225C" w:rsidP="00B3225C" w:rsidRDefault="00B3225C" w14:paraId="1A6ED643" w14:textId="7A8A8379">
      <w:pPr>
        <w:spacing w:line="360" w:lineRule="auto"/>
        <w:ind w:right="-93"/>
        <w:jc w:val="both"/>
        <w:rPr>
          <w:rFonts w:ascii="Palatino Linotype" w:hAnsi="Palatino Linotype" w:eastAsia="Calibri" w:cs="Tahoma"/>
          <w:b/>
          <w:bCs/>
          <w:sz w:val="22"/>
          <w:szCs w:val="22"/>
          <w:lang w:val="es-ES_tradnl" w:eastAsia="en-US"/>
        </w:rPr>
      </w:pPr>
      <w:r w:rsidRPr="00B3225C">
        <w:rPr>
          <w:rFonts w:ascii="Palatino Linotype" w:hAnsi="Palatino Linotype" w:eastAsia="Calibri" w:cs="Tahoma"/>
          <w:bCs/>
          <w:sz w:val="22"/>
          <w:szCs w:val="22"/>
          <w:lang w:val="es-ES_tradnl" w:eastAsia="en-US"/>
        </w:rPr>
        <w:t xml:space="preserve">Por lo tanto, la Ley de Transparencia y Acceso a la Información Pública del Estado de México y Municipios, considera que </w:t>
      </w:r>
      <w:r w:rsidRPr="00B3225C">
        <w:rPr>
          <w:rFonts w:ascii="Palatino Linotype" w:hAnsi="Palatino Linotype" w:eastAsia="Calibri" w:cs="Tahoma"/>
          <w:b/>
          <w:bCs/>
          <w:sz w:val="22"/>
          <w:szCs w:val="22"/>
          <w:lang w:val="es-ES_tradnl" w:eastAsia="en-US"/>
        </w:rPr>
        <w:t>los datos de servidores públicos</w:t>
      </w:r>
      <w:r w:rsidR="0098176F">
        <w:rPr>
          <w:rFonts w:ascii="Palatino Linotype" w:hAnsi="Palatino Linotype" w:eastAsia="Calibri" w:cs="Tahoma"/>
          <w:b/>
          <w:bCs/>
          <w:sz w:val="22"/>
          <w:szCs w:val="22"/>
          <w:lang w:val="es-ES_tradnl" w:eastAsia="en-US"/>
        </w:rPr>
        <w:t>,</w:t>
      </w:r>
      <w:r w:rsidRPr="00B3225C">
        <w:rPr>
          <w:rFonts w:ascii="Palatino Linotype" w:hAnsi="Palatino Linotype" w:eastAsia="Calibri" w:cs="Tahoma"/>
          <w:b/>
          <w:bCs/>
          <w:sz w:val="22"/>
          <w:szCs w:val="22"/>
          <w:lang w:val="es-ES_tradnl" w:eastAsia="en-US"/>
        </w:rPr>
        <w:t xml:space="preserve"> de aquellas personas que recibieron recursos públicos</w:t>
      </w:r>
      <w:r w:rsidR="0098176F">
        <w:rPr>
          <w:rFonts w:ascii="Palatino Linotype" w:hAnsi="Palatino Linotype" w:eastAsia="Calibri" w:cs="Tahoma"/>
          <w:b/>
          <w:bCs/>
          <w:sz w:val="22"/>
          <w:szCs w:val="22"/>
          <w:lang w:val="es-ES_tradnl" w:eastAsia="en-US"/>
        </w:rPr>
        <w:t xml:space="preserve"> o bien, se les dio alguna autorización para </w:t>
      </w:r>
      <w:r w:rsidR="000E14BE">
        <w:rPr>
          <w:rFonts w:ascii="Palatino Linotype" w:hAnsi="Palatino Linotype" w:eastAsia="Calibri" w:cs="Tahoma"/>
          <w:b/>
          <w:bCs/>
          <w:sz w:val="22"/>
          <w:szCs w:val="22"/>
          <w:lang w:val="es-ES_tradnl" w:eastAsia="en-US"/>
        </w:rPr>
        <w:t>realizar alguna actividad económica, industrial o de servicios</w:t>
      </w:r>
      <w:r w:rsidRPr="00B3225C">
        <w:rPr>
          <w:rFonts w:ascii="Palatino Linotype" w:hAnsi="Palatino Linotype" w:eastAsia="Calibri" w:cs="Tahoma"/>
          <w:b/>
          <w:bCs/>
          <w:sz w:val="22"/>
          <w:szCs w:val="22"/>
          <w:lang w:val="es-ES_tradnl" w:eastAsia="en-US"/>
        </w:rPr>
        <w:t xml:space="preserve">, por regla general, </w:t>
      </w:r>
      <w:r w:rsidRPr="00B3225C">
        <w:rPr>
          <w:rFonts w:ascii="Palatino Linotype" w:hAnsi="Palatino Linotype" w:eastAsia="Calibri" w:cs="Tahoma"/>
          <w:bCs/>
          <w:sz w:val="22"/>
          <w:szCs w:val="22"/>
          <w:lang w:val="es-ES_tradnl" w:eastAsia="en-US"/>
        </w:rPr>
        <w:t xml:space="preserve">son de naturaleza pública, ya que su publicidad orienta a cumplir los objetivos que persigue la Ley; toda vez, </w:t>
      </w:r>
      <w:r w:rsidRPr="00B3225C">
        <w:rPr>
          <w:rFonts w:ascii="Palatino Linotype" w:hAnsi="Palatino Linotype" w:eastAsia="Calibri" w:cs="Tahoma"/>
          <w:b/>
          <w:bCs/>
          <w:sz w:val="22"/>
          <w:szCs w:val="22"/>
          <w:lang w:val="es-ES_tradnl" w:eastAsia="en-US"/>
        </w:rPr>
        <w:t>que ayuda a transparentar a quienes se les han otorgado recursos públicos</w:t>
      </w:r>
      <w:r w:rsidR="000E14BE">
        <w:rPr>
          <w:rFonts w:ascii="Palatino Linotype" w:hAnsi="Palatino Linotype" w:eastAsia="Calibri" w:cs="Tahoma"/>
          <w:b/>
          <w:bCs/>
          <w:sz w:val="22"/>
          <w:szCs w:val="22"/>
          <w:lang w:val="es-ES_tradnl" w:eastAsia="en-US"/>
        </w:rPr>
        <w:t xml:space="preserve"> o autorizaciones para realizar determinadas actividades en el territorio Municipal.</w:t>
      </w:r>
    </w:p>
    <w:p w:rsidRPr="00B3225C" w:rsidR="00B3225C" w:rsidP="00B3225C" w:rsidRDefault="00B3225C" w14:paraId="291E8DBA" w14:textId="77777777">
      <w:pPr>
        <w:spacing w:line="360" w:lineRule="auto"/>
        <w:jc w:val="both"/>
        <w:rPr>
          <w:rFonts w:ascii="Palatino Linotype" w:hAnsi="Palatino Linotype" w:eastAsia="Calibri" w:cs="Tahoma"/>
          <w:b/>
          <w:bCs/>
          <w:sz w:val="22"/>
          <w:szCs w:val="22"/>
          <w:lang w:eastAsia="en-US"/>
        </w:rPr>
      </w:pPr>
    </w:p>
    <w:p w:rsidRPr="00B3225C" w:rsidR="00B3225C" w:rsidP="00B3225C" w:rsidRDefault="00B3225C" w14:paraId="142FD3B1" w14:textId="09D886B7">
      <w:pPr>
        <w:spacing w:line="360" w:lineRule="auto"/>
        <w:jc w:val="both"/>
        <w:rPr>
          <w:rFonts w:ascii="Palatino Linotype" w:hAnsi="Palatino Linotype" w:eastAsia="Calibri" w:cs="Tahoma"/>
          <w:bCs/>
          <w:sz w:val="22"/>
          <w:szCs w:val="22"/>
          <w:lang w:eastAsia="en-US"/>
        </w:rPr>
      </w:pPr>
      <w:r w:rsidRPr="00B3225C">
        <w:rPr>
          <w:rFonts w:ascii="Palatino Linotype" w:hAnsi="Palatino Linotype" w:eastAsia="Calibri" w:cs="Tahoma"/>
          <w:bCs/>
          <w:sz w:val="22"/>
          <w:szCs w:val="22"/>
          <w:lang w:eastAsia="en-US"/>
        </w:rPr>
        <w:t xml:space="preserve">Por lo que, se considera que no procede la clasificación del nombre de los proveedores, </w:t>
      </w:r>
      <w:r w:rsidR="008B3AB6">
        <w:rPr>
          <w:rFonts w:ascii="Palatino Linotype" w:hAnsi="Palatino Linotype" w:eastAsia="Calibri" w:cs="Tahoma"/>
          <w:bCs/>
          <w:sz w:val="22"/>
          <w:szCs w:val="22"/>
          <w:lang w:eastAsia="en-US"/>
        </w:rPr>
        <w:t xml:space="preserve">permisionarios (actividades económicas, industriales, comerciales o de servicios), </w:t>
      </w:r>
      <w:r w:rsidRPr="00B3225C">
        <w:rPr>
          <w:rFonts w:ascii="Palatino Linotype" w:hAnsi="Palatino Linotype" w:eastAsia="Calibri" w:cs="Tahoma"/>
          <w:bCs/>
          <w:sz w:val="22"/>
          <w:szCs w:val="22"/>
          <w:lang w:eastAsia="en-US"/>
        </w:rPr>
        <w:t>empleados y personas que recibieron recursos públicos como apoyo económico, en términos del artículo 143, fracción I de la Ley de Transparencia y Acceso a la Información Pública de</w:t>
      </w:r>
      <w:r w:rsidR="008B3AB6">
        <w:rPr>
          <w:rFonts w:ascii="Palatino Linotype" w:hAnsi="Palatino Linotype" w:eastAsia="Calibri" w:cs="Tahoma"/>
          <w:bCs/>
          <w:sz w:val="22"/>
          <w:szCs w:val="22"/>
          <w:lang w:eastAsia="en-US"/>
        </w:rPr>
        <w:t>l Estado de México y Municipios; mientras que si procede respecto a los particulares, que no entren en alguno de los supuestos previamente señalados.</w:t>
      </w:r>
    </w:p>
    <w:p w:rsidRPr="00B3225C" w:rsidR="00B3225C" w:rsidP="00B3225C" w:rsidRDefault="00B3225C" w14:paraId="09D8ECD8" w14:textId="77777777">
      <w:pPr>
        <w:spacing w:line="360" w:lineRule="auto"/>
        <w:jc w:val="both"/>
        <w:rPr>
          <w:rFonts w:ascii="Palatino Linotype" w:hAnsi="Palatino Linotype" w:eastAsia="Calibri" w:cs="Tahoma"/>
          <w:b/>
          <w:bCs/>
          <w:sz w:val="22"/>
          <w:szCs w:val="22"/>
          <w:lang w:eastAsia="en-US"/>
        </w:rPr>
      </w:pPr>
    </w:p>
    <w:p w:rsidRPr="00B3225C" w:rsidR="00B3225C" w:rsidP="00B3225C" w:rsidRDefault="00B3225C" w14:paraId="6202CF24" w14:textId="52B4BF45">
      <w:pPr>
        <w:numPr>
          <w:ilvl w:val="0"/>
          <w:numId w:val="32"/>
        </w:numPr>
        <w:spacing w:line="360" w:lineRule="auto"/>
        <w:contextualSpacing/>
        <w:jc w:val="both"/>
        <w:rPr>
          <w:rFonts w:ascii="Palatino Linotype" w:hAnsi="Palatino Linotype" w:eastAsia="Calibri" w:cs="Tahoma"/>
          <w:b/>
          <w:bCs/>
          <w:sz w:val="22"/>
          <w:szCs w:val="22"/>
          <w:lang w:eastAsia="en-US"/>
        </w:rPr>
      </w:pPr>
      <w:r w:rsidRPr="00B3225C">
        <w:rPr>
          <w:rFonts w:ascii="Palatino Linotype" w:hAnsi="Palatino Linotype" w:eastAsia="Calibri" w:cs="Tahoma"/>
          <w:b/>
          <w:bCs/>
          <w:sz w:val="22"/>
          <w:szCs w:val="22"/>
          <w:lang w:eastAsia="en-US"/>
        </w:rPr>
        <w:t>Denominación o razón Social de personas morales.</w:t>
      </w:r>
    </w:p>
    <w:p w:rsidR="00B3225C" w:rsidP="00B3225C" w:rsidRDefault="00B3225C" w14:paraId="20D18C85" w14:textId="77777777">
      <w:pPr>
        <w:spacing w:line="360" w:lineRule="auto"/>
        <w:jc w:val="both"/>
        <w:rPr>
          <w:rFonts w:ascii="Palatino Linotype" w:hAnsi="Palatino Linotype" w:eastAsia="Calibri" w:cs="Tahoma"/>
          <w:b/>
          <w:bCs/>
          <w:sz w:val="22"/>
          <w:szCs w:val="22"/>
          <w:lang w:eastAsia="en-US"/>
        </w:rPr>
      </w:pPr>
    </w:p>
    <w:p w:rsidRPr="00AD0FD2" w:rsidR="00AD0FD2" w:rsidP="00AD0FD2" w:rsidRDefault="00AD0FD2" w14:paraId="266DD07C" w14:textId="77777777">
      <w:pPr>
        <w:spacing w:line="360" w:lineRule="auto"/>
        <w:jc w:val="both"/>
        <w:rPr>
          <w:rFonts w:ascii="Palatino Linotype" w:hAnsi="Palatino Linotype" w:eastAsia="Calibri" w:cs="Tahoma"/>
          <w:bCs/>
          <w:sz w:val="22"/>
          <w:szCs w:val="22"/>
          <w:lang w:eastAsia="en-US"/>
        </w:rPr>
      </w:pPr>
      <w:r w:rsidRPr="00AD0FD2">
        <w:rPr>
          <w:rFonts w:ascii="Palatino Linotype" w:hAnsi="Palatino Linotype" w:eastAsia="Calibri" w:cs="Tahoma"/>
          <w:bCs/>
          <w:sz w:val="22"/>
          <w:szCs w:val="22"/>
          <w:lang w:eastAsia="en-US"/>
        </w:rPr>
        <w:t xml:space="preserve">Al respecto, se considera que la denominación o razón social de una persona moral, es pública, pues dichos datos se encuentran inscritos en el Registro Público del Comercio; lo anterior, toma </w:t>
      </w:r>
      <w:r w:rsidRPr="00AD0FD2">
        <w:rPr>
          <w:rFonts w:ascii="Palatino Linotype" w:hAnsi="Palatino Linotype" w:eastAsia="Calibri" w:cs="Tahoma"/>
          <w:bCs/>
          <w:sz w:val="22"/>
          <w:szCs w:val="22"/>
          <w:lang w:eastAsia="en-US"/>
        </w:rPr>
        <w:lastRenderedPageBreak/>
        <w:t>sustento en el Criterio 08/19 emitido por el Instituto Nacional de Transparencia, Acceso a la Información y Protección de Datos Personales, que precisa lo siguiente:</w:t>
      </w:r>
    </w:p>
    <w:p w:rsidRPr="00AD0FD2" w:rsidR="00AD0FD2" w:rsidP="00AD0FD2" w:rsidRDefault="00AD0FD2" w14:paraId="5DE3EF39" w14:textId="77777777">
      <w:pPr>
        <w:spacing w:line="360" w:lineRule="auto"/>
        <w:jc w:val="both"/>
        <w:rPr>
          <w:rFonts w:ascii="Palatino Linotype" w:hAnsi="Palatino Linotype" w:eastAsia="Calibri" w:cs="Tahoma"/>
          <w:bCs/>
          <w:sz w:val="22"/>
          <w:szCs w:val="22"/>
          <w:lang w:eastAsia="en-US"/>
        </w:rPr>
      </w:pPr>
    </w:p>
    <w:p w:rsidRPr="00AD0FD2" w:rsidR="00AD0FD2" w:rsidP="00AD0FD2" w:rsidRDefault="00AD0FD2" w14:paraId="0C5D572B" w14:textId="77777777">
      <w:pPr>
        <w:spacing w:line="360" w:lineRule="auto"/>
        <w:ind w:left="567" w:right="567"/>
        <w:jc w:val="both"/>
        <w:rPr>
          <w:rFonts w:ascii="Palatino Linotype" w:hAnsi="Palatino Linotype" w:eastAsia="Calibri" w:cs="Tahoma"/>
          <w:bCs/>
          <w:i/>
          <w:sz w:val="20"/>
          <w:szCs w:val="20"/>
          <w:lang w:eastAsia="en-US"/>
        </w:rPr>
      </w:pPr>
      <w:r w:rsidRPr="00AD0FD2">
        <w:rPr>
          <w:rFonts w:ascii="Palatino Linotype" w:hAnsi="Palatino Linotype" w:eastAsia="Calibri" w:cs="Tahoma"/>
          <w:b/>
          <w:bCs/>
          <w:i/>
          <w:sz w:val="20"/>
          <w:szCs w:val="20"/>
          <w:lang w:eastAsia="en-US"/>
        </w:rPr>
        <w:t xml:space="preserve">“Razón social y RFC de personas morales. </w:t>
      </w:r>
      <w:r w:rsidRPr="00AD0FD2">
        <w:rPr>
          <w:rFonts w:ascii="Palatino Linotype" w:hAnsi="Palatino Linotype" w:eastAsia="Calibri" w:cs="Tahoma"/>
          <w:bCs/>
          <w:i/>
          <w:sz w:val="20"/>
          <w:szCs w:val="20"/>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rsidRPr="00AD0FD2" w:rsidR="00AD0FD2" w:rsidP="00AD0FD2" w:rsidRDefault="00AD0FD2" w14:paraId="73E5D0F4" w14:textId="77777777">
      <w:pPr>
        <w:spacing w:line="360" w:lineRule="auto"/>
        <w:jc w:val="both"/>
        <w:rPr>
          <w:rFonts w:ascii="Palatino Linotype" w:hAnsi="Palatino Linotype" w:eastAsia="Calibri" w:cs="Tahoma"/>
          <w:b/>
          <w:bCs/>
          <w:sz w:val="22"/>
          <w:szCs w:val="22"/>
          <w:lang w:eastAsia="en-US"/>
        </w:rPr>
      </w:pPr>
    </w:p>
    <w:p w:rsidRPr="00AD0FD2" w:rsidR="00AD0FD2" w:rsidP="00AD0FD2" w:rsidRDefault="00AD0FD2" w14:paraId="714C4660" w14:textId="432CE7A6">
      <w:pPr>
        <w:spacing w:line="360" w:lineRule="auto"/>
        <w:jc w:val="both"/>
        <w:rPr>
          <w:rFonts w:ascii="Palatino Linotype" w:hAnsi="Palatino Linotype" w:eastAsia="Calibri" w:cs="Tahoma"/>
          <w:bCs/>
          <w:sz w:val="22"/>
          <w:szCs w:val="22"/>
          <w:lang w:val="es-ES_tradnl" w:eastAsia="en-US"/>
        </w:rPr>
      </w:pPr>
      <w:r w:rsidRPr="00AD0FD2">
        <w:rPr>
          <w:rFonts w:ascii="Palatino Linotype" w:hAnsi="Palatino Linotype" w:eastAsia="Calibri" w:cs="Tahoma"/>
          <w:bCs/>
          <w:sz w:val="22"/>
          <w:szCs w:val="22"/>
          <w:lang w:val="es-ES_tradnl" w:eastAsia="en-US"/>
        </w:rPr>
        <w:t xml:space="preserve">Por lo tanto, </w:t>
      </w:r>
      <w:r w:rsidRPr="00AD0FD2">
        <w:rPr>
          <w:rFonts w:ascii="Palatino Linotype" w:hAnsi="Palatino Linotype" w:eastAsia="Calibri" w:cs="Tahoma"/>
          <w:b/>
          <w:bCs/>
          <w:sz w:val="22"/>
          <w:szCs w:val="22"/>
          <w:lang w:val="es-ES_tradnl" w:eastAsia="en-US"/>
        </w:rPr>
        <w:t>no procede la clasificación del</w:t>
      </w:r>
      <w:r>
        <w:rPr>
          <w:rFonts w:ascii="Palatino Linotype" w:hAnsi="Palatino Linotype" w:eastAsia="Calibri" w:cs="Tahoma"/>
          <w:b/>
          <w:bCs/>
          <w:sz w:val="22"/>
          <w:szCs w:val="22"/>
          <w:lang w:val="es-ES_tradnl" w:eastAsia="en-US"/>
        </w:rPr>
        <w:t xml:space="preserve"> nombre de las personas morales, </w:t>
      </w:r>
      <w:r w:rsidRPr="00AD0FD2">
        <w:rPr>
          <w:rFonts w:ascii="Palatino Linotype" w:hAnsi="Palatino Linotype" w:eastAsia="Calibri" w:cs="Tahoma"/>
          <w:bCs/>
          <w:sz w:val="22"/>
          <w:szCs w:val="22"/>
          <w:lang w:val="es-ES_tradnl" w:eastAsia="en-US"/>
        </w:rPr>
        <w:t>en términos del artículo 143, fracción I de la Ley de Transparencia y Acceso a la Información Pública del Estado de México y Municipios</w:t>
      </w:r>
      <w:r w:rsidR="00AA10E6">
        <w:rPr>
          <w:rFonts w:ascii="Palatino Linotype" w:hAnsi="Palatino Linotype" w:eastAsia="Calibri" w:cs="Tahoma"/>
          <w:bCs/>
          <w:sz w:val="22"/>
          <w:szCs w:val="22"/>
          <w:lang w:val="es-ES_tradnl" w:eastAsia="en-US"/>
        </w:rPr>
        <w:t>, pues no corresponde a información que refiera a hechos de carácter económico, contable, jurídico o administrativo.</w:t>
      </w:r>
    </w:p>
    <w:p w:rsidRPr="00B3225C" w:rsidR="00AD0FD2" w:rsidP="00B3225C" w:rsidRDefault="00AD0FD2" w14:paraId="03273761" w14:textId="77777777">
      <w:pPr>
        <w:spacing w:line="360" w:lineRule="auto"/>
        <w:jc w:val="both"/>
        <w:rPr>
          <w:rFonts w:ascii="Palatino Linotype" w:hAnsi="Palatino Linotype" w:eastAsia="Calibri" w:cs="Tahoma"/>
          <w:b/>
          <w:bCs/>
          <w:sz w:val="22"/>
          <w:szCs w:val="22"/>
          <w:lang w:eastAsia="en-US"/>
        </w:rPr>
      </w:pPr>
    </w:p>
    <w:p w:rsidRPr="00D30FCC" w:rsidR="00D30FCC" w:rsidP="00CF266E" w:rsidRDefault="00AA10E6" w14:paraId="34BCCC9A" w14:textId="6159F243">
      <w:pPr>
        <w:numPr>
          <w:ilvl w:val="0"/>
          <w:numId w:val="21"/>
        </w:num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D30FCC" w:rsidR="00D30FCC">
        <w:rPr>
          <w:rFonts w:ascii="Palatino Linotype" w:hAnsi="Palatino Linotype" w:cs="Tahoma"/>
          <w:b/>
          <w:sz w:val="22"/>
          <w:szCs w:val="22"/>
        </w:rPr>
        <w:t>omicilio Particular</w:t>
      </w:r>
      <w:r w:rsidR="00F13BC0">
        <w:rPr>
          <w:rFonts w:ascii="Palatino Linotype" w:hAnsi="Palatino Linotype" w:cs="Tahoma"/>
          <w:b/>
          <w:sz w:val="22"/>
          <w:szCs w:val="22"/>
        </w:rPr>
        <w:t xml:space="preserve"> (servidores públicos y particulares)</w:t>
      </w:r>
      <w:r w:rsidRPr="00D30FCC" w:rsidR="00D30FCC">
        <w:rPr>
          <w:rFonts w:ascii="Palatino Linotype" w:hAnsi="Palatino Linotype" w:cs="Tahoma"/>
          <w:b/>
          <w:sz w:val="22"/>
          <w:szCs w:val="22"/>
        </w:rPr>
        <w:t>.</w:t>
      </w:r>
    </w:p>
    <w:p w:rsidRPr="00D30FCC" w:rsidR="00D30FCC" w:rsidP="00CF266E" w:rsidRDefault="00D30FCC" w14:paraId="4A02067D" w14:textId="77777777">
      <w:pPr>
        <w:spacing w:line="360" w:lineRule="auto"/>
        <w:jc w:val="both"/>
        <w:rPr>
          <w:rFonts w:ascii="Palatino Linotype" w:hAnsi="Palatino Linotype" w:cs="Tahoma"/>
          <w:b/>
          <w:sz w:val="22"/>
          <w:szCs w:val="22"/>
        </w:rPr>
      </w:pPr>
    </w:p>
    <w:p w:rsidRPr="00D30FCC" w:rsidR="00D30FCC" w:rsidP="00CF266E" w:rsidRDefault="00D30FCC" w14:paraId="4ABFBB62" w14:textId="77777777">
      <w:pPr>
        <w:spacing w:line="360" w:lineRule="auto"/>
        <w:jc w:val="both"/>
        <w:rPr>
          <w:rFonts w:ascii="Palatino Linotype" w:hAnsi="Palatino Linotype" w:cs="Tahoma"/>
          <w:bCs/>
          <w:sz w:val="22"/>
          <w:szCs w:val="22"/>
          <w:lang w:val="es-ES"/>
        </w:rPr>
      </w:pPr>
      <w:r w:rsidRPr="00D30FCC">
        <w:rPr>
          <w:rFonts w:ascii="Palatino Linotype" w:hAnsi="Palatino Linotype" w:cs="Tahoma"/>
          <w:bCs/>
          <w:sz w:val="22"/>
          <w:szCs w:val="22"/>
          <w:lang w:val="es-E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D30FCC" w:rsidR="00D30FCC" w:rsidP="00CF266E" w:rsidRDefault="00D30FCC" w14:paraId="38846D80" w14:textId="77777777">
      <w:pPr>
        <w:spacing w:line="360" w:lineRule="auto"/>
        <w:jc w:val="both"/>
        <w:rPr>
          <w:rFonts w:ascii="Palatino Linotype" w:hAnsi="Palatino Linotype" w:cs="Tahoma"/>
          <w:bCs/>
          <w:sz w:val="22"/>
          <w:szCs w:val="22"/>
          <w:lang w:val="es-ES"/>
        </w:rPr>
      </w:pPr>
    </w:p>
    <w:p w:rsidRPr="00D30FCC" w:rsidR="00D30FCC" w:rsidP="00CF266E" w:rsidRDefault="00D30FCC" w14:paraId="4B69AB9B" w14:textId="77777777">
      <w:pPr>
        <w:spacing w:line="360" w:lineRule="auto"/>
        <w:jc w:val="both"/>
        <w:rPr>
          <w:rFonts w:ascii="Palatino Linotype" w:hAnsi="Palatino Linotype" w:cs="Tahoma"/>
          <w:bCs/>
          <w:sz w:val="22"/>
          <w:szCs w:val="22"/>
          <w:lang w:val="es-ES"/>
        </w:rPr>
      </w:pPr>
      <w:r w:rsidRPr="00D30FCC">
        <w:rPr>
          <w:rFonts w:ascii="Palatino Linotype" w:hAnsi="Palatino Linotype" w:cs="Tahoma"/>
          <w:bCs/>
          <w:sz w:val="22"/>
          <w:szCs w:val="22"/>
          <w:lang w:val="es-ES"/>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Pr="00D30FCC" w:rsidR="00D30FCC" w:rsidP="00CF266E" w:rsidRDefault="00D30FCC" w14:paraId="2FE92690" w14:textId="77777777">
      <w:pPr>
        <w:spacing w:line="360" w:lineRule="auto"/>
        <w:jc w:val="both"/>
        <w:rPr>
          <w:rFonts w:ascii="Palatino Linotype" w:hAnsi="Palatino Linotype" w:cs="Tahoma"/>
          <w:bCs/>
          <w:sz w:val="22"/>
          <w:szCs w:val="22"/>
          <w:lang w:val="es-ES"/>
        </w:rPr>
      </w:pPr>
    </w:p>
    <w:p w:rsidRPr="00D30FCC" w:rsidR="00D30FCC" w:rsidP="00CF266E" w:rsidRDefault="00D30FCC" w14:paraId="1E792035" w14:textId="77777777">
      <w:pPr>
        <w:spacing w:line="360" w:lineRule="auto"/>
        <w:jc w:val="both"/>
        <w:rPr>
          <w:rFonts w:ascii="Palatino Linotype" w:hAnsi="Palatino Linotype" w:cs="Tahoma"/>
          <w:bCs/>
          <w:sz w:val="22"/>
          <w:szCs w:val="22"/>
          <w:lang w:val="es-ES"/>
        </w:rPr>
      </w:pPr>
      <w:r w:rsidRPr="00D30FCC">
        <w:rPr>
          <w:rFonts w:ascii="Palatino Linotype" w:hAnsi="Palatino Linotype" w:cs="Tahoma"/>
          <w:bCs/>
          <w:sz w:val="22"/>
          <w:szCs w:val="22"/>
          <w:lang w:val="es-ES"/>
        </w:rPr>
        <w:t xml:space="preserve">Como se observa, la dirección o domicilio es el lugar en donde reside habitualmente una persona física, por lo que, permite hacerlo identificable y ubicable, propiciando que pueda ser </w:t>
      </w:r>
      <w:r w:rsidRPr="00D30FCC">
        <w:rPr>
          <w:rFonts w:ascii="Palatino Linotype" w:hAnsi="Palatino Linotype" w:cs="Tahoma"/>
          <w:bCs/>
          <w:sz w:val="22"/>
          <w:szCs w:val="22"/>
          <w:lang w:val="es-ES"/>
        </w:rPr>
        <w:lastRenderedPageBreak/>
        <w:t>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D30FCC" w:rsidP="00CF266E" w:rsidRDefault="00D30FCC" w14:paraId="7DFED84C" w14:textId="77777777">
      <w:pPr>
        <w:spacing w:line="360" w:lineRule="auto"/>
        <w:jc w:val="both"/>
        <w:rPr>
          <w:rFonts w:ascii="Palatino Linotype" w:hAnsi="Palatino Linotype" w:cs="Tahoma"/>
          <w:sz w:val="22"/>
          <w:szCs w:val="22"/>
          <w:lang w:val="es-ES"/>
        </w:rPr>
      </w:pPr>
    </w:p>
    <w:p w:rsidRPr="00D30FCC" w:rsidR="00D30FCC" w:rsidP="00CF266E" w:rsidRDefault="00D30FCC" w14:paraId="75EA645C" w14:textId="36B15C7E">
      <w:pPr>
        <w:numPr>
          <w:ilvl w:val="0"/>
          <w:numId w:val="24"/>
        </w:numPr>
        <w:spacing w:line="360" w:lineRule="auto"/>
        <w:jc w:val="both"/>
        <w:rPr>
          <w:rFonts w:ascii="Palatino Linotype" w:hAnsi="Palatino Linotype" w:cs="Tahoma"/>
          <w:bCs/>
          <w:sz w:val="22"/>
          <w:szCs w:val="22"/>
        </w:rPr>
      </w:pPr>
      <w:r>
        <w:rPr>
          <w:rFonts w:ascii="Palatino Linotype" w:hAnsi="Palatino Linotype" w:cs="Tahoma"/>
          <w:b/>
          <w:bCs/>
          <w:sz w:val="22"/>
          <w:szCs w:val="22"/>
        </w:rPr>
        <w:t xml:space="preserve">Dirección o </w:t>
      </w:r>
      <w:r w:rsidR="00AA10E6">
        <w:rPr>
          <w:rFonts w:ascii="Palatino Linotype" w:hAnsi="Palatino Linotype" w:cs="Tahoma"/>
          <w:b/>
          <w:bCs/>
          <w:sz w:val="22"/>
          <w:szCs w:val="22"/>
        </w:rPr>
        <w:t>u</w:t>
      </w:r>
      <w:r w:rsidRPr="00D30FCC">
        <w:rPr>
          <w:rFonts w:ascii="Palatino Linotype" w:hAnsi="Palatino Linotype" w:cs="Tahoma"/>
          <w:b/>
          <w:bCs/>
          <w:sz w:val="22"/>
          <w:szCs w:val="22"/>
        </w:rPr>
        <w:t>bicación de la unidad económica.</w:t>
      </w:r>
    </w:p>
    <w:p w:rsidRPr="00D30FCC" w:rsidR="00D30FCC" w:rsidP="00CF266E" w:rsidRDefault="00D30FCC" w14:paraId="3C1917B5" w14:textId="77777777">
      <w:pPr>
        <w:spacing w:line="360" w:lineRule="auto"/>
        <w:jc w:val="both"/>
        <w:rPr>
          <w:rFonts w:ascii="Palatino Linotype" w:hAnsi="Palatino Linotype" w:cs="Tahoma"/>
          <w:b/>
          <w:bCs/>
          <w:sz w:val="22"/>
          <w:szCs w:val="22"/>
        </w:rPr>
      </w:pPr>
    </w:p>
    <w:p w:rsidRPr="00D30FCC" w:rsidR="00D30FCC" w:rsidP="00CF266E" w:rsidRDefault="00D30FCC" w14:paraId="29AF3F04" w14:textId="5ED1D4EA">
      <w:pPr>
        <w:spacing w:line="360" w:lineRule="auto"/>
        <w:jc w:val="both"/>
        <w:rPr>
          <w:rFonts w:ascii="Palatino Linotype" w:hAnsi="Palatino Linotype" w:cs="Tahoma"/>
          <w:bCs/>
          <w:sz w:val="22"/>
          <w:szCs w:val="22"/>
        </w:rPr>
      </w:pPr>
      <w:r w:rsidRPr="00D30FCC">
        <w:rPr>
          <w:rFonts w:ascii="Palatino Linotype" w:hAnsi="Palatino Linotype" w:cs="Tahoma"/>
          <w:bCs/>
          <w:sz w:val="22"/>
          <w:szCs w:val="22"/>
        </w:rPr>
        <w:t xml:space="preserve">Sobre dicho dato, resulta necesario precisar que el domicilio establecido en las </w:t>
      </w:r>
      <w:r w:rsidR="00AA10E6">
        <w:rPr>
          <w:rFonts w:ascii="Palatino Linotype" w:hAnsi="Palatino Linotype" w:cs="Tahoma"/>
          <w:bCs/>
          <w:sz w:val="22"/>
          <w:szCs w:val="22"/>
        </w:rPr>
        <w:t xml:space="preserve">autorizaciones para realizar actividades económicas, industriales o de servicios </w:t>
      </w:r>
      <w:r w:rsidRPr="00D30FCC">
        <w:rPr>
          <w:rFonts w:ascii="Palatino Linotype" w:hAnsi="Palatino Linotype" w:cs="Tahoma"/>
          <w:bCs/>
          <w:sz w:val="22"/>
          <w:szCs w:val="22"/>
        </w:rPr>
        <w:t xml:space="preserve"> no corresponde al domicilio particular del titular de dichas autorizaciones, sino que corresponde a aquel donde se localiza la unidad económica, es decir, en el lugar en donde se realizará la actividad comercial, industrial o de servicios.</w:t>
      </w:r>
    </w:p>
    <w:p w:rsidRPr="00D30FCC" w:rsidR="00D30FCC" w:rsidP="00CF266E" w:rsidRDefault="00D30FCC" w14:paraId="43114223" w14:textId="77777777">
      <w:pPr>
        <w:spacing w:line="360" w:lineRule="auto"/>
        <w:jc w:val="both"/>
        <w:rPr>
          <w:rFonts w:ascii="Palatino Linotype" w:hAnsi="Palatino Linotype" w:cs="Tahoma"/>
          <w:bCs/>
          <w:sz w:val="22"/>
          <w:szCs w:val="22"/>
        </w:rPr>
      </w:pPr>
    </w:p>
    <w:p w:rsidRPr="00D30FCC" w:rsidR="00D30FCC" w:rsidP="00CF266E" w:rsidRDefault="00D30FCC" w14:paraId="08230FB6" w14:textId="77777777">
      <w:pPr>
        <w:spacing w:line="360" w:lineRule="auto"/>
        <w:jc w:val="both"/>
        <w:rPr>
          <w:rFonts w:ascii="Palatino Linotype" w:hAnsi="Palatino Linotype" w:cs="Tahoma"/>
          <w:bCs/>
          <w:sz w:val="22"/>
          <w:szCs w:val="22"/>
        </w:rPr>
      </w:pPr>
      <w:r w:rsidRPr="00D30FCC">
        <w:rPr>
          <w:rFonts w:ascii="Palatino Linotype" w:hAnsi="Palatino Linotype" w:cs="Tahoma"/>
          <w:bCs/>
          <w:sz w:val="22"/>
          <w:szCs w:val="22"/>
        </w:rPr>
        <w:t>Por lo cual, el dato en comento únicamente identifica la ubicación donde se realiza una actividad económica regulada por el Municipio, respecto del cual se expidió una licencia o permiso.</w:t>
      </w:r>
    </w:p>
    <w:p w:rsidRPr="00D30FCC" w:rsidR="00D30FCC" w:rsidP="00CF266E" w:rsidRDefault="00D30FCC" w14:paraId="441E682C" w14:textId="77777777">
      <w:pPr>
        <w:spacing w:line="360" w:lineRule="auto"/>
        <w:jc w:val="both"/>
        <w:rPr>
          <w:rFonts w:ascii="Palatino Linotype" w:hAnsi="Palatino Linotype" w:cs="Tahoma"/>
          <w:bCs/>
          <w:sz w:val="22"/>
          <w:szCs w:val="22"/>
        </w:rPr>
      </w:pPr>
    </w:p>
    <w:p w:rsidR="00D30FCC" w:rsidP="00CF266E" w:rsidRDefault="00D30FCC" w14:paraId="5D8F3C85" w14:textId="77777777">
      <w:pPr>
        <w:spacing w:line="360" w:lineRule="auto"/>
        <w:jc w:val="both"/>
        <w:rPr>
          <w:rFonts w:ascii="Palatino Linotype" w:hAnsi="Palatino Linotype" w:cs="Tahoma"/>
          <w:bCs/>
          <w:sz w:val="22"/>
          <w:szCs w:val="22"/>
          <w:lang w:val="es-ES"/>
        </w:rPr>
      </w:pPr>
      <w:r w:rsidRPr="00D30FCC">
        <w:rPr>
          <w:rFonts w:ascii="Palatino Linotype" w:hAnsi="Palatino Linotype" w:cs="Tahoma"/>
          <w:bCs/>
          <w:sz w:val="22"/>
          <w:szCs w:val="22"/>
        </w:rPr>
        <w:t xml:space="preserve">De tales circunstancias, dicho dato guarda la naturaleza de pública, pues </w:t>
      </w:r>
      <w:r w:rsidRPr="00D30FCC">
        <w:rPr>
          <w:rFonts w:ascii="Palatino Linotype" w:hAnsi="Palatino Linotype" w:cs="Tahoma"/>
          <w:bCs/>
          <w:sz w:val="22"/>
          <w:szCs w:val="22"/>
          <w:lang w:val="es-ES"/>
        </w:rPr>
        <w:t>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rsidRPr="00AC3F9B" w:rsidR="00AC3F9B" w:rsidP="00AC3F9B" w:rsidRDefault="00AC3F9B" w14:paraId="609B8F10" w14:textId="0B996E3B">
      <w:pPr>
        <w:numPr>
          <w:ilvl w:val="0"/>
          <w:numId w:val="24"/>
        </w:numPr>
        <w:spacing w:line="360" w:lineRule="auto"/>
        <w:jc w:val="both"/>
        <w:rPr>
          <w:rFonts w:ascii="Palatino Linotype" w:hAnsi="Palatino Linotype" w:cs="Tahoma"/>
          <w:b/>
          <w:bCs/>
          <w:sz w:val="22"/>
          <w:szCs w:val="22"/>
          <w:lang w:val="es-ES"/>
        </w:rPr>
      </w:pPr>
      <w:r w:rsidRPr="00AC3F9B">
        <w:rPr>
          <w:rFonts w:ascii="Palatino Linotype" w:hAnsi="Palatino Linotype" w:cs="Tahoma"/>
          <w:b/>
          <w:bCs/>
          <w:sz w:val="22"/>
          <w:szCs w:val="22"/>
          <w:lang w:val="es-ES"/>
        </w:rPr>
        <w:lastRenderedPageBreak/>
        <w:t>D</w:t>
      </w:r>
      <w:r>
        <w:rPr>
          <w:rFonts w:ascii="Palatino Linotype" w:hAnsi="Palatino Linotype" w:cs="Tahoma"/>
          <w:b/>
          <w:bCs/>
          <w:sz w:val="22"/>
          <w:szCs w:val="22"/>
          <w:lang w:val="es-ES"/>
        </w:rPr>
        <w:t>omicilio de proveedores</w:t>
      </w:r>
      <w:r w:rsidR="005C748E">
        <w:rPr>
          <w:rFonts w:ascii="Palatino Linotype" w:hAnsi="Palatino Linotype" w:cs="Tahoma"/>
          <w:b/>
          <w:bCs/>
          <w:sz w:val="22"/>
          <w:szCs w:val="22"/>
          <w:lang w:val="es-ES"/>
        </w:rPr>
        <w:t>.</w:t>
      </w:r>
    </w:p>
    <w:p w:rsidRPr="00D30FCC" w:rsidR="00AC3F9B" w:rsidP="00CF266E" w:rsidRDefault="00AC3F9B" w14:paraId="4ACC37F9" w14:textId="77777777">
      <w:pPr>
        <w:spacing w:line="360" w:lineRule="auto"/>
        <w:jc w:val="both"/>
        <w:rPr>
          <w:rFonts w:ascii="Palatino Linotype" w:hAnsi="Palatino Linotype" w:cs="Tahoma"/>
          <w:bCs/>
          <w:sz w:val="22"/>
          <w:szCs w:val="22"/>
          <w:lang w:val="es-ES"/>
        </w:rPr>
      </w:pPr>
    </w:p>
    <w:p w:rsidRPr="00F13BC0" w:rsidR="00F13BC0" w:rsidP="00F13BC0" w:rsidRDefault="00F13BC0" w14:paraId="1857ACBF" w14:textId="77777777">
      <w:pPr>
        <w:spacing w:line="360" w:lineRule="auto"/>
        <w:ind w:right="-93"/>
        <w:jc w:val="both"/>
        <w:rPr>
          <w:rFonts w:ascii="Palatino Linotype" w:hAnsi="Palatino Linotype" w:cs="Tahoma"/>
          <w:sz w:val="22"/>
          <w:szCs w:val="22"/>
          <w:lang w:val="es-ES"/>
        </w:rPr>
      </w:pPr>
      <w:r w:rsidRPr="00F13BC0">
        <w:rPr>
          <w:rFonts w:ascii="Palatino Linotype" w:hAnsi="Palatino Linotype" w:cs="Tahoma"/>
          <w:sz w:val="22"/>
          <w:szCs w:val="22"/>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rsidRPr="00F13BC0" w:rsidR="00F13BC0" w:rsidP="00F13BC0" w:rsidRDefault="00F13BC0" w14:paraId="768ACAD0"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45938CF1" w14:textId="77777777">
      <w:pPr>
        <w:spacing w:line="360" w:lineRule="auto"/>
        <w:ind w:right="-93"/>
        <w:jc w:val="both"/>
        <w:rPr>
          <w:rFonts w:ascii="Palatino Linotype" w:hAnsi="Palatino Linotype" w:cs="Tahoma"/>
          <w:sz w:val="22"/>
          <w:szCs w:val="22"/>
          <w:lang w:val="es-ES"/>
        </w:rPr>
      </w:pPr>
      <w:r w:rsidRPr="00F13BC0">
        <w:rPr>
          <w:rFonts w:ascii="Palatino Linotype" w:hAnsi="Palatino Linotype" w:cs="Tahoma"/>
          <w:sz w:val="22"/>
          <w:szCs w:val="22"/>
          <w:lang w:val="es-ES"/>
        </w:rPr>
        <w:t>De la misma manera, lo establece los diversos 29 y 33 del Código Civil Federal, al precisar que el domicilio de personas físicas</w:t>
      </w:r>
      <w:r w:rsidRPr="00F13BC0">
        <w:rPr>
          <w:rFonts w:ascii="Palatino Linotype" w:hAnsi="Palatino Linotype" w:cs="Tahoma"/>
          <w:b/>
          <w:sz w:val="22"/>
          <w:szCs w:val="22"/>
          <w:lang w:val="es-ES"/>
        </w:rPr>
        <w:t xml:space="preserve">, es el lugar donde residen habitualmente, el lugar del centro principal de sus negocios, donde residan o el lugar donde se encuentren; </w:t>
      </w:r>
      <w:r w:rsidRPr="00F13BC0">
        <w:rPr>
          <w:rFonts w:ascii="Palatino Linotype" w:hAnsi="Palatino Linotype" w:cs="Tahoma"/>
          <w:sz w:val="22"/>
          <w:szCs w:val="22"/>
          <w:lang w:val="es-ES"/>
        </w:rPr>
        <w:t>mientras que, de las personas morales, aquel donde se halle su administración.</w:t>
      </w:r>
    </w:p>
    <w:p w:rsidRPr="00F13BC0" w:rsidR="00F13BC0" w:rsidP="00F13BC0" w:rsidRDefault="00F13BC0" w14:paraId="4892CB4C"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428E02F8" w14:textId="77777777">
      <w:pPr>
        <w:spacing w:line="360" w:lineRule="auto"/>
        <w:ind w:right="-93"/>
        <w:jc w:val="both"/>
        <w:rPr>
          <w:rFonts w:ascii="Palatino Linotype" w:hAnsi="Palatino Linotype" w:cs="Tahoma"/>
          <w:sz w:val="22"/>
          <w:szCs w:val="22"/>
          <w:lang w:val="es-ES"/>
        </w:rPr>
      </w:pPr>
      <w:r w:rsidRPr="00F13BC0">
        <w:rPr>
          <w:rFonts w:ascii="Palatino Linotype" w:hAnsi="Palatino Linotype" w:cs="Tahoma"/>
          <w:sz w:val="22"/>
          <w:szCs w:val="22"/>
          <w:lang w:val="es-ES"/>
        </w:rPr>
        <w:t>Además, respecto al domicilio fiscal, resulta necesario traer el artículo 10 del Código Fiscal de la Federación, que establece que, tratándose de personas físicas, corresponderá dicho dato:</w:t>
      </w:r>
    </w:p>
    <w:p w:rsidRPr="00F13BC0" w:rsidR="00F13BC0" w:rsidP="00F13BC0" w:rsidRDefault="00F13BC0" w14:paraId="5D14AE32"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7D6BA6A7" w14:textId="77777777">
      <w:pPr>
        <w:numPr>
          <w:ilvl w:val="0"/>
          <w:numId w:val="33"/>
        </w:numPr>
        <w:spacing w:after="160" w:line="360" w:lineRule="auto"/>
        <w:ind w:right="-93"/>
        <w:contextualSpacing/>
        <w:jc w:val="both"/>
        <w:rPr>
          <w:rFonts w:ascii="Palatino Linotype" w:hAnsi="Palatino Linotype" w:cs="Tahoma"/>
          <w:sz w:val="22"/>
          <w:szCs w:val="22"/>
          <w:lang w:val="es-ES"/>
        </w:rPr>
      </w:pPr>
      <w:r w:rsidRPr="00F13BC0">
        <w:rPr>
          <w:rFonts w:ascii="Palatino Linotype" w:hAnsi="Palatino Linotype" w:cs="Tahoma"/>
          <w:sz w:val="22"/>
          <w:szCs w:val="22"/>
          <w:lang w:val="es-ES"/>
        </w:rPr>
        <w:t>El lugar donde realizan actividades empresariales, el local, en que se encuentre el principal asiente de sus negocios, y</w:t>
      </w:r>
    </w:p>
    <w:p w:rsidRPr="00F13BC0" w:rsidR="00F13BC0" w:rsidP="00F13BC0" w:rsidRDefault="00F13BC0" w14:paraId="25E5437D"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675ADEC3" w14:textId="77777777">
      <w:pPr>
        <w:numPr>
          <w:ilvl w:val="0"/>
          <w:numId w:val="33"/>
        </w:numPr>
        <w:spacing w:after="160" w:line="360" w:lineRule="auto"/>
        <w:ind w:right="-93"/>
        <w:contextualSpacing/>
        <w:jc w:val="both"/>
        <w:rPr>
          <w:rFonts w:ascii="Palatino Linotype" w:hAnsi="Palatino Linotype" w:cs="Tahoma"/>
          <w:sz w:val="22"/>
          <w:szCs w:val="22"/>
          <w:lang w:val="es-ES"/>
        </w:rPr>
      </w:pPr>
      <w:r w:rsidRPr="00F13BC0">
        <w:rPr>
          <w:rFonts w:ascii="Palatino Linotype" w:hAnsi="Palatino Linotype" w:cs="Tahoma"/>
          <w:sz w:val="22"/>
          <w:szCs w:val="22"/>
          <w:lang w:val="es-ES"/>
        </w:rPr>
        <w:t>La casa habitación, cuando no cuenta con un local o lugar donde realice las acciones previamente señaladas.</w:t>
      </w:r>
    </w:p>
    <w:p w:rsidRPr="00F13BC0" w:rsidR="00F13BC0" w:rsidP="00F13BC0" w:rsidRDefault="00F13BC0" w14:paraId="2420BC34"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16E0D6CF" w14:textId="77777777">
      <w:pPr>
        <w:spacing w:line="360" w:lineRule="auto"/>
        <w:ind w:right="-93"/>
        <w:jc w:val="both"/>
        <w:rPr>
          <w:rFonts w:ascii="Palatino Linotype" w:hAnsi="Palatino Linotype" w:cs="Tahoma"/>
          <w:sz w:val="22"/>
          <w:szCs w:val="22"/>
          <w:lang w:val="es-ES"/>
        </w:rPr>
      </w:pPr>
      <w:r w:rsidRPr="00F13BC0">
        <w:rPr>
          <w:rFonts w:ascii="Palatino Linotype" w:hAnsi="Palatino Linotype" w:cs="Tahoma"/>
          <w:sz w:val="22"/>
          <w:szCs w:val="22"/>
          <w:lang w:val="es-ES"/>
        </w:rPr>
        <w:t>Mientras que, en el caso de personas morales, el domicilio fiscal, corresponderá al local donde se encuentra la administración principal del negocio. Como se logra observar, el domicilio fiscal de los proveedores personas físicas, se encuentra en dos supuestos, por lo que, se procede a su análisis.</w:t>
      </w:r>
    </w:p>
    <w:p w:rsidRPr="00F13BC0" w:rsidR="00F13BC0" w:rsidP="00F13BC0" w:rsidRDefault="00F13BC0" w14:paraId="4A9D745A" w14:textId="77777777">
      <w:pPr>
        <w:spacing w:line="360" w:lineRule="auto"/>
        <w:ind w:right="-93"/>
        <w:jc w:val="both"/>
        <w:rPr>
          <w:rFonts w:ascii="Palatino Linotype" w:hAnsi="Palatino Linotype" w:cs="Tahoma"/>
          <w:sz w:val="22"/>
          <w:szCs w:val="22"/>
          <w:lang w:val="es-ES"/>
        </w:rPr>
      </w:pPr>
    </w:p>
    <w:p w:rsidRPr="00F13BC0" w:rsidR="00F13BC0" w:rsidP="00F13BC0" w:rsidRDefault="00F13BC0" w14:paraId="15858088" w14:textId="77777777">
      <w:pPr>
        <w:spacing w:line="360" w:lineRule="auto"/>
        <w:ind w:right="-93"/>
        <w:jc w:val="both"/>
        <w:rPr>
          <w:rFonts w:ascii="Palatino Linotype" w:hAnsi="Palatino Linotype" w:cs="Tahoma"/>
          <w:sz w:val="22"/>
          <w:szCs w:val="22"/>
          <w:lang w:val="es-ES"/>
        </w:rPr>
      </w:pPr>
      <w:r w:rsidRPr="00F13BC0">
        <w:rPr>
          <w:rFonts w:ascii="Palatino Linotype" w:hAnsi="Palatino Linotype" w:cs="Tahoma"/>
          <w:sz w:val="22"/>
          <w:szCs w:val="22"/>
          <w:lang w:val="es-ES"/>
        </w:rPr>
        <w:lastRenderedPageBreak/>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rsidRPr="00F13BC0" w:rsidR="00F13BC0" w:rsidP="00E1263F" w:rsidRDefault="00F13BC0" w14:paraId="3DA0A119" w14:textId="77777777">
      <w:pPr>
        <w:spacing w:line="360" w:lineRule="auto"/>
        <w:ind w:left="720"/>
        <w:jc w:val="both"/>
        <w:rPr>
          <w:rFonts w:ascii="Palatino Linotype" w:hAnsi="Palatino Linotype" w:eastAsia="Calibri" w:cs="Tahoma"/>
          <w:bCs/>
          <w:iCs/>
          <w:sz w:val="22"/>
          <w:szCs w:val="22"/>
          <w:lang w:val="es-ES" w:eastAsia="en-US"/>
        </w:rPr>
      </w:pPr>
    </w:p>
    <w:p w:rsidRPr="00F13BC0" w:rsidR="00F13BC0" w:rsidP="00F13BC0" w:rsidRDefault="00F13BC0" w14:paraId="5650FEB1" w14:textId="77777777">
      <w:pPr>
        <w:spacing w:line="360" w:lineRule="auto"/>
        <w:ind w:right="-93"/>
        <w:jc w:val="both"/>
        <w:rPr>
          <w:rFonts w:ascii="Palatino Linotype" w:hAnsi="Palatino Linotype" w:eastAsia="Calibri" w:cs="Tahoma"/>
          <w:bCs/>
          <w:sz w:val="22"/>
          <w:szCs w:val="22"/>
          <w:lang w:val="es-ES_tradnl" w:eastAsia="en-US"/>
        </w:rPr>
      </w:pPr>
      <w:r w:rsidRPr="00F13BC0">
        <w:rPr>
          <w:rFonts w:ascii="Palatino Linotype" w:hAnsi="Palatino Linotype" w:eastAsia="Calibri" w:cs="Tahoma"/>
          <w:bCs/>
          <w:iCs/>
          <w:sz w:val="22"/>
          <w:szCs w:val="22"/>
          <w:lang w:val="es-ES" w:eastAsia="en-US"/>
        </w:rPr>
        <w:t xml:space="preserve">Ahora bien, en el caso de que el domicilio corresponda al lugar donde realiza sus actividades empresariales, como es el caso de las personas morales, se considera necesario traer a colación, </w:t>
      </w:r>
      <w:r w:rsidRPr="00F13BC0">
        <w:rPr>
          <w:rFonts w:ascii="Palatino Linotype" w:hAnsi="Palatino Linotype" w:eastAsia="Calibri" w:cs="Tahoma"/>
          <w:bCs/>
          <w:sz w:val="22"/>
          <w:szCs w:val="22"/>
          <w:lang w:eastAsia="en-US"/>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rsidRPr="00F13BC0" w:rsidR="00F13BC0" w:rsidP="00F13BC0" w:rsidRDefault="00F13BC0" w14:paraId="7C47B87E" w14:textId="77777777">
      <w:pPr>
        <w:spacing w:line="360" w:lineRule="auto"/>
        <w:ind w:right="-93"/>
        <w:jc w:val="both"/>
        <w:rPr>
          <w:rFonts w:ascii="Palatino Linotype" w:hAnsi="Palatino Linotype" w:eastAsia="Calibri" w:cs="Tahoma"/>
          <w:b/>
          <w:bCs/>
          <w:iCs/>
          <w:sz w:val="22"/>
          <w:szCs w:val="22"/>
          <w:lang w:val="es-ES" w:eastAsia="en-US"/>
        </w:rPr>
      </w:pPr>
    </w:p>
    <w:p w:rsidR="00F13BC0" w:rsidP="00F13BC0" w:rsidRDefault="00F13BC0" w14:paraId="667DC510" w14:textId="3BE78D72">
      <w:pPr>
        <w:shd w:val="clear" w:color="auto" w:fill="FFFFFF"/>
        <w:spacing w:line="360" w:lineRule="auto"/>
        <w:jc w:val="center"/>
        <w:rPr>
          <w:rFonts w:ascii="Palatino Linotype" w:hAnsi="Palatino Linotype" w:eastAsia="Calibri" w:cs="Tahoma"/>
          <w:b/>
          <w:bCs/>
          <w:iCs/>
          <w:sz w:val="22"/>
          <w:szCs w:val="22"/>
          <w:lang w:val="es-ES" w:eastAsia="en-US"/>
        </w:rPr>
      </w:pPr>
      <w:r w:rsidRPr="00F13BC0">
        <w:rPr>
          <w:noProof/>
          <w:sz w:val="20"/>
          <w:szCs w:val="20"/>
          <w:lang w:eastAsia="es-MX"/>
        </w:rPr>
        <w:drawing>
          <wp:inline distT="0" distB="0" distL="0" distR="0" wp14:anchorId="4D23C6AC" wp14:editId="1614CEC1">
            <wp:extent cx="4140000" cy="55649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a:extLst>
                        <a:ext uri="{28A0092B-C50C-407E-A947-70E740481C1C}">
                          <a14:useLocalDpi xmlns:a14="http://schemas.microsoft.com/office/drawing/2010/main" val="0"/>
                        </a:ext>
                      </a:extLst>
                    </a:blip>
                    <a:srcRect b="18367"/>
                    <a:stretch>
                      <a:fillRect/>
                    </a:stretch>
                  </pic:blipFill>
                  <pic:spPr>
                    <a:xfrm>
                      <a:off x="0" y="0"/>
                      <a:ext cx="4140000" cy="556497"/>
                    </a:xfrm>
                    <a:prstGeom prst="rect">
                      <a:avLst/>
                    </a:prstGeom>
                  </pic:spPr>
                </pic:pic>
              </a:graphicData>
            </a:graphic>
          </wp:inline>
        </w:drawing>
      </w:r>
    </w:p>
    <w:p w:rsidRPr="00F13BC0" w:rsidR="00D10D0F" w:rsidP="00F13BC0" w:rsidRDefault="00D10D0F" w14:paraId="7C08D91D" w14:textId="445C1EBD">
      <w:pPr>
        <w:shd w:val="clear" w:color="auto" w:fill="FFFFFF"/>
        <w:spacing w:line="360" w:lineRule="auto"/>
        <w:jc w:val="center"/>
        <w:rPr>
          <w:rFonts w:ascii="Palatino Linotype" w:hAnsi="Palatino Linotype" w:eastAsia="Calibri" w:cs="Tahoma"/>
          <w:bCs/>
          <w:iCs/>
          <w:sz w:val="22"/>
          <w:szCs w:val="22"/>
          <w:lang w:val="es-ES" w:eastAsia="en-US"/>
        </w:rPr>
      </w:pPr>
      <w:r w:rsidRPr="00D10D0F">
        <w:rPr>
          <w:rFonts w:ascii="Palatino Linotype" w:hAnsi="Palatino Linotype" w:eastAsia="Calibri" w:cs="Tahoma"/>
          <w:bCs/>
          <w:iCs/>
          <w:sz w:val="22"/>
          <w:szCs w:val="22"/>
          <w:lang w:val="es-ES" w:eastAsia="en-US"/>
        </w:rPr>
        <w:t>…</w:t>
      </w:r>
    </w:p>
    <w:p w:rsidRPr="00F13BC0" w:rsidR="00F13BC0" w:rsidP="00F13BC0" w:rsidRDefault="00D10D0F" w14:paraId="01FDEA6E" w14:textId="3D2A2D33">
      <w:pPr>
        <w:shd w:val="clear" w:color="auto" w:fill="FFFFFF"/>
        <w:spacing w:line="360" w:lineRule="auto"/>
        <w:jc w:val="center"/>
        <w:rPr>
          <w:rFonts w:ascii="Palatino Linotype" w:hAnsi="Palatino Linotype" w:eastAsia="Calibri" w:cs="Tahoma"/>
          <w:b/>
          <w:bCs/>
          <w:iCs/>
          <w:sz w:val="22"/>
          <w:szCs w:val="22"/>
          <w:lang w:val="es-ES" w:eastAsia="en-US"/>
        </w:rPr>
      </w:pPr>
      <w:r w:rsidRPr="00F13BC0">
        <w:rPr>
          <w:noProof/>
          <w:sz w:val="20"/>
          <w:szCs w:val="20"/>
          <w:lang w:eastAsia="es-MX"/>
        </w:rPr>
        <mc:AlternateContent>
          <mc:Choice Requires="wps">
            <w:drawing>
              <wp:anchor distT="0" distB="0" distL="114300" distR="114300" simplePos="0" relativeHeight="251659264" behindDoc="0" locked="0" layoutInCell="1" allowOverlap="1" wp14:anchorId="6787BEEF" wp14:editId="0AB27A41">
                <wp:simplePos x="0" y="0"/>
                <wp:positionH relativeFrom="column">
                  <wp:posOffset>834390</wp:posOffset>
                </wp:positionH>
                <wp:positionV relativeFrom="paragraph">
                  <wp:posOffset>81280</wp:posOffset>
                </wp:positionV>
                <wp:extent cx="4095750" cy="1019175"/>
                <wp:effectExtent l="19050" t="19050" r="19050" b="28575"/>
                <wp:wrapNone/>
                <wp:docPr id="17" name="Rectángulo 17"/>
                <wp:cNvGraphicFramePr/>
                <a:graphic xmlns:a="http://schemas.openxmlformats.org/drawingml/2006/main">
                  <a:graphicData uri="http://schemas.microsoft.com/office/word/2010/wordprocessingShape">
                    <wps:wsp>
                      <wps:cNvSpPr/>
                      <wps:spPr>
                        <a:xfrm>
                          <a:off x="0" y="0"/>
                          <a:ext cx="4095750" cy="10191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7" style="position:absolute;margin-left:65.7pt;margin-top:6.4pt;width:32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3pt" w14:anchorId="727B2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"/>
            </w:pict>
          </mc:Fallback>
        </mc:AlternateContent>
      </w:r>
      <w:r w:rsidRPr="00F13BC0" w:rsidR="00F13BC0">
        <w:rPr>
          <w:noProof/>
          <w:sz w:val="20"/>
          <w:szCs w:val="20"/>
          <w:lang w:eastAsia="es-MX"/>
        </w:rPr>
        <w:drawing>
          <wp:inline distT="0" distB="0" distL="0" distR="0" wp14:anchorId="7D147FF0" wp14:editId="3B7FB1C2">
            <wp:extent cx="4139565" cy="1110456"/>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rotWithShape="1">
                    <a:blip r:embed="rId13">
                      <a:extLst>
                        <a:ext uri="{28A0092B-C50C-407E-A947-70E740481C1C}">
                          <a14:useLocalDpi xmlns:a14="http://schemas.microsoft.com/office/drawing/2010/main" val="0"/>
                        </a:ext>
                      </a:extLst>
                    </a:blip>
                    <a:srcRect t="55260"/>
                    <a:stretch/>
                  </pic:blipFill>
                  <pic:spPr bwMode="auto">
                    <a:xfrm>
                      <a:off x="0" y="0"/>
                      <a:ext cx="4140000" cy="1110573"/>
                    </a:xfrm>
                    <a:prstGeom prst="rect">
                      <a:avLst/>
                    </a:prstGeom>
                    <a:noFill/>
                    <a:ln>
                      <a:noFill/>
                    </a:ln>
                    <a:extLst>
                      <a:ext uri="{53640926-AAD7-44D8-BBD7-CCE9431645EC}">
                        <a14:shadowObscured xmlns:a14="http://schemas.microsoft.com/office/drawing/2010/main"/>
                      </a:ext>
                    </a:extLst>
                  </pic:spPr>
                </pic:pic>
              </a:graphicData>
            </a:graphic>
          </wp:inline>
        </w:drawing>
      </w:r>
    </w:p>
    <w:p w:rsidRPr="00F13BC0" w:rsidR="00F13BC0" w:rsidP="00F13BC0" w:rsidRDefault="00F13BC0" w14:paraId="05173BDB" w14:textId="4A149D97">
      <w:pPr>
        <w:shd w:val="clear" w:color="auto" w:fill="FFFFFF"/>
        <w:spacing w:line="360" w:lineRule="auto"/>
        <w:jc w:val="both"/>
        <w:rPr>
          <w:rFonts w:ascii="Palatino Linotype" w:hAnsi="Palatino Linotype" w:eastAsia="Calibri" w:cs="Tahoma"/>
          <w:bCs/>
          <w:iCs/>
          <w:sz w:val="22"/>
          <w:szCs w:val="22"/>
          <w:lang w:val="es-ES" w:eastAsia="en-US"/>
        </w:rPr>
      </w:pPr>
    </w:p>
    <w:p w:rsidRPr="00F13BC0" w:rsidR="00F13BC0" w:rsidP="00F13BC0" w:rsidRDefault="00F13BC0" w14:paraId="675FF562" w14:textId="77777777">
      <w:pPr>
        <w:spacing w:line="360" w:lineRule="auto"/>
        <w:ind w:right="-93"/>
        <w:jc w:val="both"/>
        <w:rPr>
          <w:rFonts w:ascii="Palatino Linotype" w:hAnsi="Palatino Linotype" w:eastAsia="Calibri" w:cs="Tahoma"/>
          <w:iCs/>
          <w:sz w:val="22"/>
          <w:szCs w:val="22"/>
          <w:lang w:val="es-ES" w:eastAsia="en-US"/>
        </w:rPr>
      </w:pPr>
      <w:r w:rsidRPr="00F13BC0">
        <w:rPr>
          <w:rFonts w:ascii="Palatino Linotype" w:hAnsi="Palatino Linotype" w:eastAsia="Calibri" w:cs="Tahoma"/>
          <w:iCs/>
          <w:sz w:val="22"/>
          <w:szCs w:val="22"/>
          <w:lang w:val="es-ES" w:eastAsia="en-US"/>
        </w:rPr>
        <w:lastRenderedPageBreak/>
        <w:t>Como se logra observar, es obligación de transparencia proporcionar el domicilio fiscal de los proveedores, por lo que, se considera que, en el caso, de que dicho dato, corresponda a un local o lugar donde realice sus actividades empresariales, se debe entregar.</w:t>
      </w:r>
    </w:p>
    <w:p w:rsidRPr="00F13BC0" w:rsidR="00F13BC0" w:rsidP="00F13BC0" w:rsidRDefault="00F13BC0" w14:paraId="6755A39B" w14:textId="77777777">
      <w:pPr>
        <w:spacing w:line="360" w:lineRule="auto"/>
        <w:ind w:right="-93"/>
        <w:jc w:val="both"/>
        <w:rPr>
          <w:rFonts w:ascii="Palatino Linotype" w:hAnsi="Palatino Linotype" w:eastAsia="Calibri" w:cs="Tahoma"/>
          <w:iCs/>
          <w:sz w:val="22"/>
          <w:szCs w:val="22"/>
          <w:lang w:val="es-ES" w:eastAsia="en-US"/>
        </w:rPr>
      </w:pPr>
    </w:p>
    <w:p w:rsidRPr="00F13BC0" w:rsidR="00F13BC0" w:rsidP="00F13BC0" w:rsidRDefault="00F13BC0" w14:paraId="5B725B41" w14:textId="77777777">
      <w:pPr>
        <w:spacing w:line="360" w:lineRule="auto"/>
        <w:ind w:right="-93"/>
        <w:jc w:val="both"/>
        <w:rPr>
          <w:rFonts w:ascii="Palatino Linotype" w:hAnsi="Palatino Linotype" w:eastAsia="Calibri" w:cs="Tahoma"/>
          <w:iCs/>
          <w:sz w:val="22"/>
          <w:szCs w:val="22"/>
          <w:lang w:val="es-ES" w:eastAsia="en-US"/>
        </w:rPr>
      </w:pPr>
      <w:r w:rsidRPr="00F13BC0">
        <w:rPr>
          <w:rFonts w:ascii="Palatino Linotype" w:hAnsi="Palatino Linotype" w:eastAsia="Calibri" w:cs="Tahoma"/>
          <w:iCs/>
          <w:sz w:val="22"/>
          <w:szCs w:val="22"/>
          <w:lang w:val="es-ES" w:eastAsia="en-US"/>
        </w:rPr>
        <w:t>De tal suerte que, tratándose de proveedores (personas físicas o jurídico-colectivas), el domicilio fiscal, no actualiza la causal de clasificación, establecida en el artículo 143, fracción I de la Ley de Transparencia y Acceso a la Información Pública del Estado de México y Municipios.</w:t>
      </w:r>
    </w:p>
    <w:p w:rsidR="004A6FA9" w:rsidP="00CF266E" w:rsidRDefault="004A6FA9" w14:paraId="2249238D" w14:textId="77777777">
      <w:pPr>
        <w:spacing w:line="360" w:lineRule="auto"/>
        <w:jc w:val="both"/>
        <w:rPr>
          <w:rFonts w:ascii="Palatino Linotype" w:hAnsi="Palatino Linotype" w:cs="Tahoma"/>
          <w:sz w:val="22"/>
          <w:szCs w:val="22"/>
          <w:lang w:val="es-ES"/>
        </w:rPr>
      </w:pPr>
    </w:p>
    <w:p w:rsidR="00D0542F" w:rsidP="00CF266E" w:rsidRDefault="00D0542F" w14:paraId="6004F2A4" w14:textId="42252190">
      <w:pPr>
        <w:spacing w:line="360" w:lineRule="auto"/>
        <w:jc w:val="both"/>
        <w:rPr>
          <w:rFonts w:ascii="Palatino Linotype" w:hAnsi="Palatino Linotype" w:cs="Tahoma"/>
          <w:iCs/>
          <w:sz w:val="22"/>
          <w:szCs w:val="22"/>
        </w:rPr>
      </w:pPr>
      <w:r>
        <w:rPr>
          <w:rFonts w:ascii="Palatino Linotype" w:hAnsi="Palatino Linotype" w:cs="Tahoma"/>
          <w:iCs/>
          <w:sz w:val="22"/>
          <w:szCs w:val="22"/>
        </w:rPr>
        <w:t>Conforme a lo anterior, se logra vislumbrar que únicamente procede la clasificación, de determinados nombres y ubicaciones, pero como el Sujeto Obligado no fue clar</w:t>
      </w:r>
      <w:r w:rsidR="00D10D0F">
        <w:rPr>
          <w:rFonts w:ascii="Palatino Linotype" w:hAnsi="Palatino Linotype" w:cs="Tahoma"/>
          <w:iCs/>
          <w:sz w:val="22"/>
          <w:szCs w:val="22"/>
        </w:rPr>
        <w:t>o en señalar que tipo de datos eran, por lo que, resulta procedente ordenar la información en versión pública.</w:t>
      </w:r>
    </w:p>
    <w:p w:rsidR="00D0542F" w:rsidP="00CF266E" w:rsidRDefault="00D0542F" w14:paraId="38DD6548" w14:textId="77777777">
      <w:pPr>
        <w:spacing w:line="360" w:lineRule="auto"/>
        <w:jc w:val="both"/>
        <w:rPr>
          <w:rFonts w:ascii="Palatino Linotype" w:hAnsi="Palatino Linotype" w:cs="Tahoma"/>
          <w:iCs/>
          <w:sz w:val="22"/>
          <w:szCs w:val="22"/>
        </w:rPr>
      </w:pPr>
    </w:p>
    <w:p w:rsidRPr="00AB6A1C" w:rsidR="00AB6A1C" w:rsidP="00AB6A1C" w:rsidRDefault="003034CF" w14:paraId="2EFBBAA3" w14:textId="07E37F5B">
      <w:pPr>
        <w:spacing w:line="360" w:lineRule="auto"/>
        <w:jc w:val="both"/>
        <w:rPr>
          <w:rFonts w:ascii="Palatino Linotype" w:hAnsi="Palatino Linotype" w:cs="Tahoma"/>
          <w:iCs/>
          <w:sz w:val="22"/>
          <w:szCs w:val="22"/>
        </w:rPr>
      </w:pPr>
      <w:r w:rsidRPr="00200315">
        <w:rPr>
          <w:rFonts w:ascii="Palatino Linotype" w:hAnsi="Palatino Linotype" w:cs="Tahoma"/>
          <w:iCs/>
          <w:sz w:val="22"/>
          <w:szCs w:val="22"/>
        </w:rPr>
        <w:t>Conforme a lo anterior, para atender</w:t>
      </w:r>
      <w:r w:rsidRPr="003034CF">
        <w:rPr>
          <w:rFonts w:ascii="Palatino Linotype" w:hAnsi="Palatino Linotype" w:cs="Tahoma"/>
          <w:iCs/>
          <w:sz w:val="22"/>
          <w:szCs w:val="22"/>
        </w:rPr>
        <w:t xml:space="preserve"> el requerimiento de información, el </w:t>
      </w:r>
      <w:r w:rsidR="00F4121B">
        <w:rPr>
          <w:rFonts w:ascii="Palatino Linotype" w:hAnsi="Palatino Linotype" w:cs="Tahoma"/>
          <w:iCs/>
          <w:sz w:val="22"/>
          <w:szCs w:val="22"/>
        </w:rPr>
        <w:t>Ayuntamiento de Metepec</w:t>
      </w:r>
      <w:r w:rsidRPr="003034CF">
        <w:rPr>
          <w:rFonts w:ascii="Palatino Linotype" w:hAnsi="Palatino Linotype" w:cs="Tahoma"/>
          <w:iCs/>
          <w:sz w:val="22"/>
          <w:szCs w:val="22"/>
        </w:rPr>
        <w:t xml:space="preserve">, deberá realizar una búsqueda exhaustiva y razonable </w:t>
      </w:r>
      <w:r w:rsidR="00D10D0F">
        <w:rPr>
          <w:rFonts w:ascii="Palatino Linotype" w:hAnsi="Palatino Linotype" w:cs="Tahoma"/>
          <w:iCs/>
          <w:sz w:val="22"/>
          <w:szCs w:val="22"/>
        </w:rPr>
        <w:t xml:space="preserve">en la Dirección de Gobernación, a efecto de que proporcione </w:t>
      </w:r>
      <w:r w:rsidR="00AB6A1C">
        <w:rPr>
          <w:rFonts w:ascii="Palatino Linotype" w:hAnsi="Palatino Linotype" w:cs="Tahoma"/>
          <w:iCs/>
          <w:sz w:val="22"/>
          <w:szCs w:val="22"/>
        </w:rPr>
        <w:t xml:space="preserve"> los of</w:t>
      </w:r>
      <w:r w:rsidRPr="00AB6A1C" w:rsidR="00AB6A1C">
        <w:rPr>
          <w:rFonts w:ascii="Palatino Linotype" w:hAnsi="Palatino Linotype" w:cs="Tahoma"/>
          <w:iCs/>
          <w:sz w:val="22"/>
          <w:szCs w:val="22"/>
        </w:rPr>
        <w:t>icios generados por la Dirección de Gobernación, del primero de enero al veintiocho de febrero de dos mil diecinueve, con</w:t>
      </w:r>
      <w:r w:rsidR="003076F0">
        <w:rPr>
          <w:rFonts w:ascii="Palatino Linotype" w:hAnsi="Palatino Linotype" w:cs="Tahoma"/>
          <w:iCs/>
          <w:sz w:val="22"/>
          <w:szCs w:val="22"/>
        </w:rPr>
        <w:t xml:space="preserve"> su respectivo libro de control, en versión pública, de ser necesario y con su respectivo Acuerdo de Comité de Transparencia.</w:t>
      </w:r>
    </w:p>
    <w:p w:rsidRPr="003034CF" w:rsidR="003034CF" w:rsidP="00CF266E" w:rsidRDefault="003034CF" w14:paraId="16A08462" w14:textId="77777777">
      <w:pPr>
        <w:spacing w:line="360" w:lineRule="auto"/>
        <w:jc w:val="both"/>
        <w:rPr>
          <w:rFonts w:ascii="Palatino Linotype" w:hAnsi="Palatino Linotype" w:cs="Tahoma"/>
          <w:bCs/>
          <w:sz w:val="22"/>
          <w:szCs w:val="22"/>
          <w:lang w:val="es-ES"/>
        </w:rPr>
      </w:pPr>
    </w:p>
    <w:p w:rsidR="00994857" w:rsidP="00CF266E" w:rsidRDefault="00994857" w14:paraId="33601379" w14:textId="64DE48BE">
      <w:pPr>
        <w:widowControl w:val="0"/>
        <w:spacing w:line="360" w:lineRule="auto"/>
        <w:jc w:val="both"/>
        <w:rPr>
          <w:rFonts w:ascii="Palatino Linotype" w:hAnsi="Palatino Linotype" w:eastAsia="Calibri"/>
          <w:b/>
          <w:color w:val="000000"/>
          <w:sz w:val="22"/>
          <w:szCs w:val="22"/>
          <w:lang w:val="es-ES" w:eastAsia="en-US"/>
        </w:rPr>
      </w:pPr>
      <w:r w:rsidRPr="00F074E0">
        <w:rPr>
          <w:rFonts w:ascii="Palatino Linotype" w:hAnsi="Palatino Linotype" w:eastAsia="Calibri"/>
          <w:b/>
          <w:color w:val="000000"/>
          <w:sz w:val="22"/>
          <w:szCs w:val="22"/>
          <w:lang w:val="es-ES" w:eastAsia="en-US"/>
        </w:rPr>
        <w:t>S</w:t>
      </w:r>
      <w:r w:rsidR="00A33357">
        <w:rPr>
          <w:rFonts w:ascii="Palatino Linotype" w:hAnsi="Palatino Linotype" w:eastAsia="Calibri"/>
          <w:b/>
          <w:color w:val="000000"/>
          <w:sz w:val="22"/>
          <w:szCs w:val="22"/>
          <w:lang w:val="es-ES" w:eastAsia="en-US"/>
        </w:rPr>
        <w:t>EXT</w:t>
      </w:r>
      <w:r w:rsidR="00420595">
        <w:rPr>
          <w:rFonts w:ascii="Palatino Linotype" w:hAnsi="Palatino Linotype" w:eastAsia="Calibri"/>
          <w:b/>
          <w:color w:val="000000"/>
          <w:sz w:val="22"/>
          <w:szCs w:val="22"/>
          <w:lang w:val="es-ES" w:eastAsia="en-US"/>
        </w:rPr>
        <w:t>O</w:t>
      </w:r>
      <w:r w:rsidRPr="00F074E0">
        <w:rPr>
          <w:rFonts w:ascii="Palatino Linotype" w:hAnsi="Palatino Linotype" w:eastAsia="Calibri"/>
          <w:b/>
          <w:color w:val="000000"/>
          <w:sz w:val="22"/>
          <w:szCs w:val="22"/>
          <w:lang w:val="es-ES" w:eastAsia="en-US"/>
        </w:rPr>
        <w:t>. Decisión.</w:t>
      </w:r>
    </w:p>
    <w:p w:rsidR="009E5CFA" w:rsidP="00CF266E" w:rsidRDefault="009E5CFA" w14:paraId="3E9993E4" w14:textId="77777777">
      <w:pPr>
        <w:widowControl w:val="0"/>
        <w:spacing w:line="360" w:lineRule="auto"/>
        <w:jc w:val="both"/>
        <w:rPr>
          <w:rFonts w:ascii="Palatino Linotype" w:hAnsi="Palatino Linotype" w:cs="Tahoma"/>
          <w:sz w:val="22"/>
          <w:szCs w:val="22"/>
        </w:rPr>
      </w:pPr>
    </w:p>
    <w:p w:rsidR="00CC3146" w:rsidP="00CF266E" w:rsidRDefault="00CC3146" w14:paraId="107F0648" w14:textId="3AF81080">
      <w:pPr>
        <w:spacing w:line="360" w:lineRule="auto"/>
        <w:jc w:val="both"/>
        <w:rPr>
          <w:rFonts w:ascii="Palatino Linotype" w:hAnsi="Palatino Linotype" w:cs="Tahoma"/>
          <w:sz w:val="22"/>
          <w:szCs w:val="22"/>
        </w:rPr>
      </w:pPr>
      <w:r w:rsidRPr="00CC314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CC3146">
        <w:rPr>
          <w:rFonts w:ascii="Palatino Linotype" w:hAnsi="Palatino Linotype" w:cs="Tahoma"/>
          <w:b/>
          <w:bCs/>
          <w:iCs/>
          <w:sz w:val="22"/>
          <w:szCs w:val="22"/>
          <w:lang w:val="es-ES_tradnl"/>
        </w:rPr>
        <w:t>REVOCAR</w:t>
      </w:r>
      <w:r w:rsidRPr="00CC3146">
        <w:rPr>
          <w:rFonts w:ascii="Palatino Linotype" w:hAnsi="Palatino Linotype" w:cs="Tahoma"/>
          <w:bCs/>
          <w:sz w:val="22"/>
          <w:szCs w:val="22"/>
          <w:lang w:val="es-ES_tradnl"/>
        </w:rPr>
        <w:t xml:space="preserve"> </w:t>
      </w:r>
      <w:r w:rsidRPr="00CC3146">
        <w:rPr>
          <w:rFonts w:ascii="Palatino Linotype" w:hAnsi="Palatino Linotype" w:cs="Tahoma"/>
          <w:bCs/>
          <w:sz w:val="22"/>
          <w:szCs w:val="22"/>
        </w:rPr>
        <w:t xml:space="preserve">la respuesta otorgada por el Ente Recurrido, a las solicitudes de acceso a la información con número </w:t>
      </w:r>
      <w:r w:rsidRPr="00CC3146">
        <w:rPr>
          <w:rFonts w:ascii="Palatino Linotype" w:hAnsi="Palatino Linotype" w:cs="Tahoma"/>
          <w:color w:val="0D0D0D" w:themeColor="text1" w:themeTint="F2"/>
          <w:sz w:val="22"/>
          <w:szCs w:val="22"/>
        </w:rPr>
        <w:t>00625/METEPEC/IP/2021, 00659/METEPEC/IP/2021 y 00660/METEPEC/IP/2021</w:t>
      </w:r>
      <w:r w:rsidRPr="00CC3146">
        <w:rPr>
          <w:rFonts w:ascii="Palatino Linotype" w:hAnsi="Palatino Linotype" w:cs="Tahoma"/>
          <w:b/>
          <w:bCs/>
          <w:sz w:val="22"/>
          <w:szCs w:val="22"/>
        </w:rPr>
        <w:t>,</w:t>
      </w:r>
      <w:r w:rsidRPr="00CC3146">
        <w:rPr>
          <w:rFonts w:ascii="Palatino Linotype" w:hAnsi="Palatino Linotype" w:cs="Tahoma"/>
          <w:bCs/>
          <w:sz w:val="22"/>
          <w:szCs w:val="22"/>
        </w:rPr>
        <w:t xml:space="preserve"> </w:t>
      </w:r>
      <w:r w:rsidRPr="0044547C" w:rsidR="0044547C">
        <w:rPr>
          <w:rFonts w:ascii="Palatino Linotype" w:hAnsi="Palatino Linotype" w:cs="Tahoma"/>
          <w:sz w:val="22"/>
          <w:szCs w:val="22"/>
        </w:rPr>
        <w:t xml:space="preserve">a efecto de que, previa búsqueda exhaustiva y razonable en todas las unidades administrativas competentes, entre las cuales no podrá omitir a la Secretaría del </w:t>
      </w:r>
      <w:r w:rsidRPr="0044547C" w:rsidR="0044547C">
        <w:rPr>
          <w:rFonts w:ascii="Palatino Linotype" w:hAnsi="Palatino Linotype" w:cs="Tahoma"/>
          <w:sz w:val="22"/>
          <w:szCs w:val="22"/>
        </w:rPr>
        <w:lastRenderedPageBreak/>
        <w:t>Ayuntamiento</w:t>
      </w:r>
      <w:r w:rsidR="0044547C">
        <w:rPr>
          <w:rFonts w:ascii="Palatino Linotype" w:hAnsi="Palatino Linotype" w:cs="Tahoma"/>
          <w:sz w:val="22"/>
          <w:szCs w:val="22"/>
        </w:rPr>
        <w:t>, Sindicatura Municipal</w:t>
      </w:r>
      <w:r w:rsidRPr="0044547C" w:rsidR="0044547C">
        <w:rPr>
          <w:rFonts w:ascii="Palatino Linotype" w:hAnsi="Palatino Linotype" w:cs="Tahoma"/>
          <w:sz w:val="22"/>
          <w:szCs w:val="22"/>
        </w:rPr>
        <w:t xml:space="preserve"> y Dirección de Gobernación, entregue, a través del Sistema de Acceso a la Información Mexiquense (SAIMEX), en su caso, en versión pública, </w:t>
      </w:r>
      <w:r w:rsidR="0044547C">
        <w:rPr>
          <w:rFonts w:ascii="Palatino Linotype" w:hAnsi="Palatino Linotype" w:cs="Tahoma"/>
          <w:sz w:val="22"/>
          <w:szCs w:val="22"/>
        </w:rPr>
        <w:t>lo siguiente:</w:t>
      </w:r>
    </w:p>
    <w:p w:rsidR="0044547C" w:rsidP="00CF266E" w:rsidRDefault="0044547C" w14:paraId="40931FB0" w14:textId="77777777">
      <w:pPr>
        <w:spacing w:line="360" w:lineRule="auto"/>
        <w:jc w:val="both"/>
        <w:rPr>
          <w:rFonts w:ascii="Palatino Linotype" w:hAnsi="Palatino Linotype" w:eastAsia="Calibri" w:cs="Tahoma"/>
          <w:bCs/>
          <w:iCs/>
          <w:color w:val="000000"/>
          <w:sz w:val="22"/>
          <w:szCs w:val="22"/>
          <w:lang w:eastAsia="en-US"/>
        </w:rPr>
      </w:pPr>
    </w:p>
    <w:p w:rsidRPr="003076F0" w:rsidR="003076F0" w:rsidP="003076F0" w:rsidRDefault="003076F0" w14:paraId="14B7554F" w14:textId="77777777">
      <w:pPr>
        <w:numPr>
          <w:ilvl w:val="0"/>
          <w:numId w:val="25"/>
        </w:numPr>
        <w:spacing w:line="360" w:lineRule="auto"/>
        <w:jc w:val="both"/>
        <w:rPr>
          <w:rFonts w:ascii="Palatino Linotype" w:hAnsi="Palatino Linotype" w:eastAsia="Calibri" w:cs="Tahoma"/>
          <w:bCs/>
          <w:iCs/>
          <w:color w:val="000000"/>
          <w:sz w:val="22"/>
          <w:szCs w:val="22"/>
          <w:lang w:eastAsia="en-US"/>
        </w:rPr>
      </w:pPr>
      <w:r w:rsidRPr="003076F0">
        <w:rPr>
          <w:rFonts w:ascii="Palatino Linotype" w:hAnsi="Palatino Linotype" w:eastAsia="Calibri" w:cs="Tahoma"/>
          <w:bCs/>
          <w:iCs/>
          <w:color w:val="000000"/>
          <w:sz w:val="22"/>
          <w:szCs w:val="22"/>
          <w:lang w:eastAsia="en-US"/>
        </w:rPr>
        <w:t>Oficios generados por la Dirección de Gobernación, del primero de enero al veintiocho de febrero de dos mil diecinueve, con su respectivo libro de control.</w:t>
      </w:r>
    </w:p>
    <w:p w:rsidRPr="003076F0" w:rsidR="003076F0" w:rsidP="003076F0" w:rsidRDefault="003076F0" w14:paraId="5850700B" w14:textId="77777777">
      <w:pPr>
        <w:spacing w:line="360" w:lineRule="auto"/>
        <w:jc w:val="both"/>
        <w:rPr>
          <w:rFonts w:ascii="Palatino Linotype" w:hAnsi="Palatino Linotype" w:eastAsia="Calibri" w:cs="Tahoma"/>
          <w:bCs/>
          <w:iCs/>
          <w:color w:val="000000"/>
          <w:sz w:val="22"/>
          <w:szCs w:val="22"/>
          <w:lang w:eastAsia="en-US"/>
        </w:rPr>
      </w:pPr>
    </w:p>
    <w:p w:rsidRPr="003076F0" w:rsidR="003076F0" w:rsidP="003076F0" w:rsidRDefault="003076F0" w14:paraId="20E7469E" w14:textId="77777777">
      <w:pPr>
        <w:numPr>
          <w:ilvl w:val="0"/>
          <w:numId w:val="25"/>
        </w:numPr>
        <w:spacing w:line="360" w:lineRule="auto"/>
        <w:jc w:val="both"/>
        <w:rPr>
          <w:rFonts w:ascii="Palatino Linotype" w:hAnsi="Palatino Linotype" w:eastAsia="Calibri" w:cs="Tahoma"/>
          <w:bCs/>
          <w:iCs/>
          <w:color w:val="000000"/>
          <w:sz w:val="22"/>
          <w:szCs w:val="22"/>
          <w:lang w:eastAsia="en-US"/>
        </w:rPr>
      </w:pPr>
      <w:r w:rsidRPr="003076F0">
        <w:rPr>
          <w:rFonts w:ascii="Palatino Linotype" w:hAnsi="Palatino Linotype" w:eastAsia="Calibri" w:cs="Tahoma"/>
          <w:bCs/>
          <w:iCs/>
          <w:color w:val="000000"/>
          <w:sz w:val="22"/>
          <w:szCs w:val="22"/>
          <w:lang w:eastAsia="en-US"/>
        </w:rPr>
        <w:t>Oficios generados por la Sindicatura y la Secretaría del Ayuntamiento, del primero de marzo al treinta de abril de dos mil diecinueve, así como, los recibidos por dichas áreas.</w:t>
      </w:r>
    </w:p>
    <w:p w:rsidR="003076F0" w:rsidP="00CF266E" w:rsidRDefault="003076F0" w14:paraId="42CFDA57" w14:textId="77777777">
      <w:pPr>
        <w:spacing w:line="360" w:lineRule="auto"/>
        <w:jc w:val="both"/>
        <w:rPr>
          <w:rFonts w:ascii="Palatino Linotype" w:hAnsi="Palatino Linotype" w:eastAsia="Calibri" w:cs="Tahoma"/>
          <w:bCs/>
          <w:iCs/>
          <w:color w:val="000000"/>
          <w:sz w:val="22"/>
          <w:szCs w:val="22"/>
          <w:lang w:eastAsia="en-US"/>
        </w:rPr>
      </w:pPr>
    </w:p>
    <w:p w:rsidRPr="00CC3146" w:rsidR="00CC3146" w:rsidP="00CF266E" w:rsidRDefault="0044547C" w14:paraId="45ADA98D" w14:textId="194D2BB9">
      <w:pPr>
        <w:spacing w:line="360" w:lineRule="auto"/>
        <w:jc w:val="both"/>
        <w:rPr>
          <w:rFonts w:ascii="Palatino Linotype" w:hAnsi="Palatino Linotype"/>
          <w:sz w:val="22"/>
          <w:szCs w:val="22"/>
        </w:rPr>
      </w:pPr>
      <w:r w:rsidRPr="0044547C">
        <w:rPr>
          <w:rFonts w:ascii="Palatino Linotype" w:hAnsi="Palatino Linotype" w:eastAsia="Calibri" w:cs="Tahoma"/>
          <w:bCs/>
          <w:iCs/>
          <w:color w:val="000000"/>
          <w:sz w:val="22"/>
          <w:szCs w:val="22"/>
          <w:lang w:eastAsia="en-US"/>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44547C" w:rsidP="00CF266E" w:rsidRDefault="0044547C" w14:paraId="673387B7" w14:textId="77777777">
      <w:pPr>
        <w:spacing w:line="360" w:lineRule="auto"/>
        <w:contextualSpacing/>
        <w:jc w:val="both"/>
        <w:rPr>
          <w:rFonts w:ascii="Palatino Linotype" w:hAnsi="Palatino Linotype"/>
          <w:b/>
          <w:bCs/>
          <w:sz w:val="22"/>
          <w:szCs w:val="22"/>
        </w:rPr>
      </w:pPr>
    </w:p>
    <w:p w:rsidRPr="00CC3146" w:rsidR="00CC3146" w:rsidP="00CF266E" w:rsidRDefault="00CC3146" w14:paraId="324E5BA4" w14:textId="77777777">
      <w:pPr>
        <w:spacing w:line="360" w:lineRule="auto"/>
        <w:contextualSpacing/>
        <w:jc w:val="both"/>
        <w:rPr>
          <w:rFonts w:ascii="Palatino Linotype" w:hAnsi="Palatino Linotype"/>
          <w:b/>
          <w:bCs/>
          <w:sz w:val="22"/>
          <w:szCs w:val="22"/>
        </w:rPr>
      </w:pPr>
      <w:r w:rsidRPr="00CC3146">
        <w:rPr>
          <w:rFonts w:ascii="Palatino Linotype" w:hAnsi="Palatino Linotype"/>
          <w:b/>
          <w:bCs/>
          <w:sz w:val="22"/>
          <w:szCs w:val="22"/>
        </w:rPr>
        <w:t>Términos de la Resolución para conocimiento del Particular.</w:t>
      </w:r>
    </w:p>
    <w:p w:rsidRPr="00CC3146" w:rsidR="00CC3146" w:rsidP="00CF266E" w:rsidRDefault="00CC3146" w14:paraId="031E7F1E" w14:textId="77777777">
      <w:pPr>
        <w:spacing w:line="360" w:lineRule="auto"/>
        <w:contextualSpacing/>
        <w:jc w:val="both"/>
        <w:rPr>
          <w:rFonts w:ascii="Palatino Linotype" w:hAnsi="Palatino Linotype"/>
          <w:b/>
          <w:bCs/>
          <w:sz w:val="22"/>
          <w:szCs w:val="22"/>
        </w:rPr>
      </w:pPr>
    </w:p>
    <w:p w:rsidRPr="00CC3146" w:rsidR="00CC3146" w:rsidP="00CF266E" w:rsidRDefault="00CC3146" w14:paraId="43FF61E3" w14:textId="773F27DC">
      <w:pPr>
        <w:spacing w:line="360" w:lineRule="auto"/>
        <w:contextualSpacing/>
        <w:jc w:val="both"/>
        <w:rPr>
          <w:rFonts w:ascii="Palatino Linotype" w:hAnsi="Palatino Linotype"/>
          <w:sz w:val="22"/>
          <w:szCs w:val="22"/>
        </w:rPr>
      </w:pPr>
      <w:r w:rsidRPr="00CC3146">
        <w:rPr>
          <w:rFonts w:ascii="Palatino Linotype" w:hAnsi="Palatino Linotype"/>
          <w:sz w:val="22"/>
          <w:szCs w:val="22"/>
        </w:rPr>
        <w:t xml:space="preserve">Se le hace del conocimiento al ahora Recurrente que, en el presente caso, se le da la razón, pues el Sujeto Obligado no entregó la información peticionada, </w:t>
      </w:r>
      <w:r w:rsidR="003765A0">
        <w:rPr>
          <w:rFonts w:ascii="Palatino Linotype" w:hAnsi="Palatino Linotype"/>
          <w:sz w:val="22"/>
          <w:szCs w:val="22"/>
        </w:rPr>
        <w:t xml:space="preserve">pues aludió el cambio de modalidad y la clasificación de la información, </w:t>
      </w:r>
      <w:r w:rsidR="003076F0">
        <w:rPr>
          <w:rFonts w:ascii="Palatino Linotype" w:hAnsi="Palatino Linotype"/>
          <w:sz w:val="22"/>
          <w:szCs w:val="22"/>
        </w:rPr>
        <w:t>sin fundamentar o motivar sus respectivas respuestas, por lo que, deberá entregarle la información peticionada, a través del Sistema de Acceso a la Información Mexiquense, en su caso en versión pública.</w:t>
      </w:r>
    </w:p>
    <w:p w:rsidRPr="00CC3146" w:rsidR="00CC3146" w:rsidP="00CF266E" w:rsidRDefault="00CC3146" w14:paraId="375B1FF4" w14:textId="77777777">
      <w:pPr>
        <w:spacing w:line="360" w:lineRule="auto"/>
        <w:contextualSpacing/>
        <w:jc w:val="both"/>
        <w:rPr>
          <w:rFonts w:ascii="Palatino Linotype" w:hAnsi="Palatino Linotype"/>
          <w:sz w:val="22"/>
          <w:szCs w:val="22"/>
        </w:rPr>
      </w:pPr>
    </w:p>
    <w:p w:rsidRPr="00CC3146" w:rsidR="00CC3146" w:rsidP="00CF266E" w:rsidRDefault="00CC3146" w14:paraId="69EA5281" w14:textId="77777777">
      <w:pPr>
        <w:spacing w:line="360" w:lineRule="auto"/>
        <w:contextualSpacing/>
        <w:jc w:val="both"/>
        <w:rPr>
          <w:rFonts w:ascii="Palatino Linotype" w:hAnsi="Palatino Linotype" w:cs="Tahoma"/>
          <w:b/>
          <w:sz w:val="22"/>
          <w:szCs w:val="22"/>
          <w:lang w:val="es-ES"/>
        </w:rPr>
      </w:pPr>
      <w:r w:rsidRPr="00CC3146">
        <w:rPr>
          <w:rFonts w:ascii="Palatino Linotype" w:hAnsi="Palatino Linotype" w:eastAsia="Calibri" w:cs="Tahoma"/>
          <w:bCs/>
          <w:iCs/>
          <w:sz w:val="22"/>
          <w:szCs w:val="22"/>
          <w:lang w:eastAsia="en-US"/>
        </w:rPr>
        <w:t>Finalmente, la labor del Instituto de Transparencia, Acceso a la Información Pública y Protección de Datos Personales del Estado de México y Municipios, es apoyar a la población a acceder a la información pública y garantizar la protección de los datos personales.</w:t>
      </w:r>
    </w:p>
    <w:p w:rsidRPr="00CC3146" w:rsidR="00CC3146" w:rsidP="00CF266E" w:rsidRDefault="00CC3146" w14:paraId="5D6BFEB2" w14:textId="77777777">
      <w:pPr>
        <w:spacing w:line="360" w:lineRule="auto"/>
        <w:contextualSpacing/>
        <w:jc w:val="both"/>
        <w:rPr>
          <w:rFonts w:ascii="Palatino Linotype" w:hAnsi="Palatino Linotype" w:eastAsia="Calibri" w:cs="Tahoma"/>
          <w:bCs/>
          <w:iCs/>
          <w:sz w:val="22"/>
          <w:szCs w:val="22"/>
          <w:lang w:eastAsia="en-US"/>
        </w:rPr>
      </w:pPr>
    </w:p>
    <w:p w:rsidRPr="00CC3146" w:rsidR="00CC3146" w:rsidP="00CF266E" w:rsidRDefault="00CC3146" w14:paraId="1316D8B8" w14:textId="77777777">
      <w:pPr>
        <w:spacing w:line="360" w:lineRule="auto"/>
        <w:jc w:val="both"/>
        <w:rPr>
          <w:rFonts w:ascii="Palatino Linotype" w:hAnsi="Palatino Linotype" w:eastAsia="Calibri"/>
          <w:bCs/>
          <w:iCs/>
          <w:color w:val="000000"/>
          <w:sz w:val="22"/>
          <w:szCs w:val="22"/>
          <w:lang w:eastAsia="en-US"/>
        </w:rPr>
      </w:pPr>
      <w:r w:rsidRPr="00CC3146">
        <w:rPr>
          <w:rFonts w:ascii="Palatino Linotype" w:hAnsi="Palatino Linotype" w:eastAsia="Calibri"/>
          <w:bCs/>
          <w:iCs/>
          <w:color w:val="000000"/>
          <w:sz w:val="22"/>
          <w:szCs w:val="22"/>
          <w:lang w:eastAsia="en-US"/>
        </w:rPr>
        <w:t>Por lo expuesto y fundado, este Pleno:</w:t>
      </w:r>
    </w:p>
    <w:p w:rsidRPr="00CC3146" w:rsidR="00CC3146" w:rsidP="00CF266E" w:rsidRDefault="00CC3146" w14:paraId="6E84CD74" w14:textId="77777777">
      <w:pPr>
        <w:spacing w:line="360" w:lineRule="auto"/>
        <w:jc w:val="both"/>
        <w:rPr>
          <w:rFonts w:ascii="Palatino Linotype" w:hAnsi="Palatino Linotype" w:eastAsia="Calibri"/>
          <w:color w:val="000000"/>
          <w:sz w:val="22"/>
          <w:szCs w:val="22"/>
          <w:lang w:eastAsia="en-US"/>
        </w:rPr>
      </w:pPr>
    </w:p>
    <w:p w:rsidRPr="00CC3146" w:rsidR="00CC3146" w:rsidP="00CF266E" w:rsidRDefault="00CC3146" w14:paraId="77CAC756" w14:textId="77777777">
      <w:pPr>
        <w:spacing w:line="360" w:lineRule="auto"/>
        <w:jc w:val="center"/>
        <w:rPr>
          <w:rFonts w:ascii="Palatino Linotype" w:hAnsi="Palatino Linotype" w:cs="Tahoma"/>
          <w:b/>
          <w:bCs/>
          <w:sz w:val="22"/>
          <w:szCs w:val="22"/>
        </w:rPr>
      </w:pPr>
      <w:r w:rsidRPr="00CC3146">
        <w:rPr>
          <w:rFonts w:ascii="Palatino Linotype" w:hAnsi="Palatino Linotype" w:cs="Tahoma"/>
          <w:b/>
          <w:bCs/>
          <w:sz w:val="22"/>
          <w:szCs w:val="22"/>
        </w:rPr>
        <w:t xml:space="preserve">R E S U E L V E: </w:t>
      </w:r>
    </w:p>
    <w:p w:rsidRPr="00CC3146" w:rsidR="00CC3146" w:rsidP="00CF266E" w:rsidRDefault="00CC3146" w14:paraId="394E132C" w14:textId="77777777">
      <w:pPr>
        <w:spacing w:line="360" w:lineRule="auto"/>
        <w:ind w:right="113"/>
        <w:jc w:val="both"/>
        <w:rPr>
          <w:rFonts w:ascii="Palatino Linotype" w:hAnsi="Palatino Linotype" w:cs="Arial"/>
          <w:b/>
          <w:sz w:val="22"/>
          <w:szCs w:val="22"/>
        </w:rPr>
      </w:pPr>
    </w:p>
    <w:p w:rsidRPr="00CC3146" w:rsidR="00CC3146" w:rsidP="00CF266E" w:rsidRDefault="00CC3146" w14:paraId="03424C3D" w14:textId="48E5FDF7">
      <w:pPr>
        <w:widowControl w:val="0"/>
        <w:spacing w:line="360" w:lineRule="auto"/>
        <w:jc w:val="both"/>
        <w:rPr>
          <w:rFonts w:ascii="Palatino Linotype" w:hAnsi="Palatino Linotype" w:cs="Tahoma"/>
          <w:sz w:val="22"/>
          <w:szCs w:val="22"/>
        </w:rPr>
      </w:pPr>
      <w:r w:rsidRPr="00CC3146">
        <w:rPr>
          <w:rFonts w:ascii="Palatino Linotype" w:hAnsi="Palatino Linotype" w:cs="Tahoma"/>
          <w:b/>
          <w:bCs/>
          <w:sz w:val="22"/>
          <w:szCs w:val="22"/>
        </w:rPr>
        <w:t>PRIMERO.</w:t>
      </w:r>
      <w:r w:rsidRPr="00CC3146">
        <w:rPr>
          <w:rFonts w:ascii="Palatino Linotype" w:hAnsi="Palatino Linotype" w:cs="Tahoma"/>
          <w:sz w:val="22"/>
          <w:szCs w:val="22"/>
        </w:rPr>
        <w:t xml:space="preserve"> Se </w:t>
      </w:r>
      <w:r w:rsidRPr="00CC3146">
        <w:rPr>
          <w:rFonts w:ascii="Palatino Linotype" w:hAnsi="Palatino Linotype" w:cs="Tahoma"/>
          <w:b/>
          <w:bCs/>
          <w:sz w:val="22"/>
          <w:szCs w:val="22"/>
        </w:rPr>
        <w:t>REVOCA</w:t>
      </w:r>
      <w:r w:rsidR="003145C7">
        <w:rPr>
          <w:rFonts w:ascii="Palatino Linotype" w:hAnsi="Palatino Linotype" w:cs="Tahoma"/>
          <w:b/>
          <w:bCs/>
          <w:sz w:val="22"/>
          <w:szCs w:val="22"/>
        </w:rPr>
        <w:t>N</w:t>
      </w:r>
      <w:r w:rsidRPr="00CC3146">
        <w:rPr>
          <w:rFonts w:ascii="Palatino Linotype" w:hAnsi="Palatino Linotype" w:cs="Tahoma"/>
          <w:sz w:val="22"/>
          <w:szCs w:val="22"/>
        </w:rPr>
        <w:t xml:space="preserve"> las respuestas otorgadas por el Ayuntamiento de </w:t>
      </w:r>
      <w:r w:rsidR="003145C7">
        <w:rPr>
          <w:rFonts w:ascii="Palatino Linotype" w:hAnsi="Palatino Linotype" w:cs="Tahoma"/>
          <w:sz w:val="22"/>
          <w:szCs w:val="22"/>
        </w:rPr>
        <w:t>Metepec</w:t>
      </w:r>
      <w:r w:rsidRPr="00CC3146">
        <w:rPr>
          <w:rFonts w:ascii="Palatino Linotype" w:hAnsi="Palatino Linotype" w:cs="Tahoma"/>
          <w:sz w:val="22"/>
          <w:szCs w:val="22"/>
        </w:rPr>
        <w:t xml:space="preserve">, a las solicitudes de acceso a la información </w:t>
      </w:r>
      <w:r w:rsidRPr="00EA4B62" w:rsidR="00EA4B62">
        <w:rPr>
          <w:rFonts w:ascii="Palatino Linotype" w:hAnsi="Palatino Linotype" w:cs="Tahoma"/>
          <w:color w:val="0D0D0D" w:themeColor="text1" w:themeTint="F2"/>
          <w:sz w:val="22"/>
          <w:szCs w:val="22"/>
        </w:rPr>
        <w:t>00625/METEPEC/IP/2021, 00659/METEPEC/IP/2021 y 00660/METEPEC/IP/2021</w:t>
      </w:r>
      <w:r w:rsidRPr="00CC3146">
        <w:rPr>
          <w:rFonts w:ascii="Palatino Linotype" w:hAnsi="Palatino Linotype" w:cs="Tahoma"/>
          <w:color w:val="0D0D0D" w:themeColor="text1" w:themeTint="F2"/>
          <w:sz w:val="22"/>
          <w:szCs w:val="22"/>
        </w:rPr>
        <w:t xml:space="preserve">, </w:t>
      </w:r>
      <w:r w:rsidRPr="00CC3146">
        <w:rPr>
          <w:rFonts w:ascii="Palatino Linotype" w:hAnsi="Palatino Linotype" w:cs="Tahoma"/>
          <w:sz w:val="22"/>
          <w:szCs w:val="22"/>
        </w:rPr>
        <w:t xml:space="preserve">por resultar </w:t>
      </w:r>
      <w:r w:rsidRPr="00CC3146">
        <w:rPr>
          <w:rFonts w:ascii="Palatino Linotype" w:hAnsi="Palatino Linotype" w:cs="Tahoma"/>
          <w:b/>
          <w:bCs/>
          <w:sz w:val="22"/>
          <w:szCs w:val="22"/>
        </w:rPr>
        <w:t>FUNDADOS</w:t>
      </w:r>
      <w:r w:rsidRPr="00CC3146">
        <w:rPr>
          <w:rFonts w:ascii="Palatino Linotype" w:hAnsi="Palatino Linotype" w:cs="Tahoma"/>
          <w:sz w:val="22"/>
          <w:szCs w:val="22"/>
        </w:rPr>
        <w:t xml:space="preserve"> los agravios hechos valer por el Recurrente, en términos de los considerandos </w:t>
      </w:r>
      <w:r w:rsidRPr="00CC3146">
        <w:rPr>
          <w:rFonts w:ascii="Palatino Linotype" w:hAnsi="Palatino Linotype" w:cs="Tahoma"/>
          <w:b/>
          <w:bCs/>
          <w:sz w:val="22"/>
          <w:szCs w:val="22"/>
        </w:rPr>
        <w:t>QUINTO</w:t>
      </w:r>
      <w:r w:rsidRPr="00CC3146">
        <w:rPr>
          <w:rFonts w:ascii="Palatino Linotype" w:hAnsi="Palatino Linotype" w:cs="Tahoma"/>
          <w:sz w:val="22"/>
          <w:szCs w:val="22"/>
        </w:rPr>
        <w:t xml:space="preserve"> y </w:t>
      </w:r>
      <w:r w:rsidRPr="00CC3146">
        <w:rPr>
          <w:rFonts w:ascii="Palatino Linotype" w:hAnsi="Palatino Linotype" w:cs="Tahoma"/>
          <w:b/>
          <w:bCs/>
          <w:sz w:val="22"/>
          <w:szCs w:val="22"/>
        </w:rPr>
        <w:t>SEXTO</w:t>
      </w:r>
      <w:r w:rsidRPr="00CC3146">
        <w:rPr>
          <w:rFonts w:ascii="Palatino Linotype" w:hAnsi="Palatino Linotype" w:cs="Tahoma"/>
          <w:sz w:val="22"/>
          <w:szCs w:val="22"/>
        </w:rPr>
        <w:t xml:space="preserve"> de la presente  Resolución.   </w:t>
      </w:r>
    </w:p>
    <w:p w:rsidRPr="00CC3146" w:rsidR="00CC3146" w:rsidP="00CF266E" w:rsidRDefault="00CC3146" w14:paraId="21737E0E" w14:textId="77777777">
      <w:pPr>
        <w:autoSpaceDE w:val="0"/>
        <w:autoSpaceDN w:val="0"/>
        <w:adjustRightInd w:val="0"/>
        <w:spacing w:line="360" w:lineRule="auto"/>
        <w:ind w:right="-28"/>
        <w:jc w:val="both"/>
        <w:rPr>
          <w:rFonts w:ascii="Palatino Linotype" w:hAnsi="Palatino Linotype" w:cs="Tahoma"/>
          <w:sz w:val="22"/>
          <w:szCs w:val="22"/>
        </w:rPr>
      </w:pPr>
    </w:p>
    <w:p w:rsidRPr="0044547C" w:rsidR="0044547C" w:rsidP="00CF266E" w:rsidRDefault="00CC3146" w14:paraId="6BE2BEE3" w14:textId="77777777">
      <w:pPr>
        <w:spacing w:line="360" w:lineRule="auto"/>
        <w:jc w:val="both"/>
        <w:rPr>
          <w:rFonts w:ascii="Palatino Linotype" w:hAnsi="Palatino Linotype" w:cs="Tahoma"/>
          <w:bCs/>
          <w:sz w:val="22"/>
          <w:szCs w:val="22"/>
        </w:rPr>
      </w:pPr>
      <w:r w:rsidRPr="00CC3146">
        <w:rPr>
          <w:rFonts w:ascii="Palatino Linotype" w:hAnsi="Palatino Linotype" w:cs="Tahoma"/>
          <w:b/>
          <w:sz w:val="22"/>
          <w:szCs w:val="22"/>
        </w:rPr>
        <w:t xml:space="preserve">SEGUNDO. </w:t>
      </w:r>
      <w:r w:rsidRPr="00CC3146">
        <w:rPr>
          <w:rFonts w:ascii="Palatino Linotype" w:hAnsi="Palatino Linotype" w:cs="Tahoma"/>
          <w:sz w:val="22"/>
          <w:szCs w:val="22"/>
        </w:rPr>
        <w:t xml:space="preserve">Se </w:t>
      </w:r>
      <w:r w:rsidRPr="00CC3146">
        <w:rPr>
          <w:rFonts w:ascii="Palatino Linotype" w:hAnsi="Palatino Linotype" w:cs="Tahoma"/>
          <w:b/>
          <w:sz w:val="22"/>
          <w:szCs w:val="22"/>
        </w:rPr>
        <w:t xml:space="preserve">ORDENA </w:t>
      </w:r>
      <w:r w:rsidRPr="00CC3146">
        <w:rPr>
          <w:rFonts w:ascii="Palatino Linotype" w:hAnsi="Palatino Linotype" w:cs="Tahoma"/>
          <w:sz w:val="22"/>
          <w:szCs w:val="22"/>
        </w:rPr>
        <w:t xml:space="preserve">al </w:t>
      </w:r>
      <w:r w:rsidRPr="00CC3146">
        <w:rPr>
          <w:rFonts w:ascii="Palatino Linotype" w:hAnsi="Palatino Linotype" w:cs="Tahoma"/>
          <w:color w:val="0D0D0D"/>
          <w:sz w:val="22"/>
          <w:szCs w:val="22"/>
        </w:rPr>
        <w:t>Sujeto Obligado</w:t>
      </w:r>
      <w:r w:rsidRPr="00CC3146">
        <w:rPr>
          <w:rFonts w:ascii="Palatino Linotype" w:hAnsi="Palatino Linotype" w:cs="Tahoma"/>
          <w:sz w:val="22"/>
          <w:szCs w:val="22"/>
        </w:rPr>
        <w:t xml:space="preserve">, a efecto de que, </w:t>
      </w:r>
      <w:r w:rsidRPr="00CC3146">
        <w:rPr>
          <w:rFonts w:ascii="Palatino Linotype" w:hAnsi="Palatino Linotype" w:cs="Tahoma"/>
          <w:bCs/>
          <w:sz w:val="22"/>
          <w:szCs w:val="22"/>
        </w:rPr>
        <w:t xml:space="preserve">entregue, a través del Sistema de Acceso a la Información Mexiquense (SAIMEX), </w:t>
      </w:r>
      <w:r w:rsidRPr="0044547C" w:rsidR="0044547C">
        <w:rPr>
          <w:rFonts w:ascii="Palatino Linotype" w:hAnsi="Palatino Linotype" w:cs="Tahoma"/>
          <w:bCs/>
          <w:sz w:val="22"/>
          <w:szCs w:val="22"/>
        </w:rPr>
        <w:t>en su caso, en versión pública, los documentos donde conste lo siguiente:</w:t>
      </w:r>
    </w:p>
    <w:p w:rsidRPr="00CC3146" w:rsidR="00CC3146" w:rsidP="00CF266E" w:rsidRDefault="00CC3146" w14:paraId="2BB244A9" w14:textId="14E68E03">
      <w:pPr>
        <w:spacing w:line="360" w:lineRule="auto"/>
        <w:jc w:val="both"/>
        <w:rPr>
          <w:rFonts w:ascii="Palatino Linotype" w:hAnsi="Palatino Linotype" w:cs="Tahoma"/>
          <w:bCs/>
          <w:sz w:val="22"/>
          <w:szCs w:val="22"/>
        </w:rPr>
      </w:pPr>
    </w:p>
    <w:p w:rsidRPr="006D2337" w:rsidR="006D2337" w:rsidP="006D2337" w:rsidRDefault="006D2337" w14:paraId="64E1D5FC" w14:textId="77777777">
      <w:pPr>
        <w:numPr>
          <w:ilvl w:val="0"/>
          <w:numId w:val="25"/>
        </w:numPr>
        <w:spacing w:line="360" w:lineRule="auto"/>
        <w:jc w:val="both"/>
        <w:rPr>
          <w:rFonts w:ascii="Palatino Linotype" w:hAnsi="Palatino Linotype" w:cs="Tahoma"/>
          <w:bCs/>
          <w:sz w:val="22"/>
          <w:szCs w:val="22"/>
        </w:rPr>
      </w:pPr>
      <w:r w:rsidRPr="006D2337">
        <w:rPr>
          <w:rFonts w:ascii="Palatino Linotype" w:hAnsi="Palatino Linotype" w:cs="Tahoma"/>
          <w:bCs/>
          <w:sz w:val="22"/>
          <w:szCs w:val="22"/>
        </w:rPr>
        <w:t>Oficios generados por la Dirección de Gobernación, del primero de enero al veintiocho de febrero de dos mil diecinueve, con su respectivo libro de control.</w:t>
      </w:r>
    </w:p>
    <w:p w:rsidRPr="006D2337" w:rsidR="006D2337" w:rsidP="006D2337" w:rsidRDefault="006D2337" w14:paraId="46DB0FFE" w14:textId="77777777">
      <w:pPr>
        <w:spacing w:line="360" w:lineRule="auto"/>
        <w:jc w:val="both"/>
        <w:rPr>
          <w:rFonts w:ascii="Palatino Linotype" w:hAnsi="Palatino Linotype" w:cs="Tahoma"/>
          <w:bCs/>
          <w:sz w:val="22"/>
          <w:szCs w:val="22"/>
        </w:rPr>
      </w:pPr>
    </w:p>
    <w:p w:rsidRPr="006D2337" w:rsidR="006D2337" w:rsidP="006D2337" w:rsidRDefault="006D2337" w14:paraId="5D016F3E" w14:textId="77777777">
      <w:pPr>
        <w:numPr>
          <w:ilvl w:val="0"/>
          <w:numId w:val="25"/>
        </w:numPr>
        <w:spacing w:line="360" w:lineRule="auto"/>
        <w:jc w:val="both"/>
        <w:rPr>
          <w:rFonts w:ascii="Palatino Linotype" w:hAnsi="Palatino Linotype" w:cs="Tahoma"/>
          <w:bCs/>
          <w:sz w:val="22"/>
          <w:szCs w:val="22"/>
        </w:rPr>
      </w:pPr>
      <w:r w:rsidRPr="006D2337">
        <w:rPr>
          <w:rFonts w:ascii="Palatino Linotype" w:hAnsi="Palatino Linotype" w:cs="Tahoma"/>
          <w:bCs/>
          <w:sz w:val="22"/>
          <w:szCs w:val="22"/>
        </w:rPr>
        <w:t>Oficios generados por la Sindicatura y la Secretaría del Ayuntamiento, del primero de marzo al treinta de abril de dos mil diecinueve, así como, los recibidos por dichas áreas.</w:t>
      </w:r>
    </w:p>
    <w:p w:rsidR="0044547C" w:rsidP="00CF266E" w:rsidRDefault="0044547C" w14:paraId="644A0FF7" w14:textId="77777777">
      <w:pPr>
        <w:spacing w:line="360" w:lineRule="auto"/>
        <w:jc w:val="both"/>
        <w:rPr>
          <w:rFonts w:ascii="Palatino Linotype" w:hAnsi="Palatino Linotype" w:cs="Tahoma"/>
          <w:bCs/>
          <w:sz w:val="22"/>
          <w:szCs w:val="22"/>
        </w:rPr>
      </w:pPr>
    </w:p>
    <w:p w:rsidRPr="00CC3146" w:rsidR="00CC3146" w:rsidP="00CF266E" w:rsidRDefault="0044547C" w14:paraId="48C2387F" w14:textId="78BF7720">
      <w:pPr>
        <w:spacing w:line="360" w:lineRule="auto"/>
        <w:jc w:val="both"/>
        <w:rPr>
          <w:rFonts w:ascii="Palatino Linotype" w:hAnsi="Palatino Linotype" w:cs="Tahoma"/>
          <w:bCs/>
          <w:sz w:val="22"/>
          <w:szCs w:val="22"/>
        </w:rPr>
      </w:pPr>
      <w:r w:rsidRPr="0044547C">
        <w:rPr>
          <w:rFonts w:ascii="Palatino Linotype" w:hAnsi="Palatino Linotype" w:cs="Tahoma"/>
          <w:b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44547C" w:rsidP="00CF266E" w:rsidRDefault="0044547C" w14:paraId="085374FD" w14:textId="77777777">
      <w:pPr>
        <w:spacing w:line="360" w:lineRule="auto"/>
        <w:jc w:val="both"/>
        <w:rPr>
          <w:rFonts w:ascii="Palatino Linotype" w:hAnsi="Palatino Linotype" w:eastAsia="Calibri" w:cs="Tahoma"/>
          <w:b/>
          <w:bCs/>
          <w:color w:val="000000"/>
          <w:sz w:val="22"/>
          <w:szCs w:val="22"/>
          <w:lang w:eastAsia="en-US"/>
        </w:rPr>
      </w:pPr>
    </w:p>
    <w:p w:rsidRPr="00CC3146" w:rsidR="00CC3146" w:rsidP="00CF266E" w:rsidRDefault="00CC3146" w14:paraId="5DFE393A" w14:textId="77777777">
      <w:pPr>
        <w:spacing w:line="360" w:lineRule="auto"/>
        <w:jc w:val="both"/>
        <w:rPr>
          <w:rFonts w:ascii="Palatino Linotype" w:hAnsi="Palatino Linotype" w:cs="Tahoma"/>
          <w:i/>
          <w:color w:val="000000"/>
          <w:sz w:val="22"/>
          <w:szCs w:val="22"/>
        </w:rPr>
      </w:pPr>
      <w:r w:rsidRPr="00CC3146">
        <w:rPr>
          <w:rFonts w:ascii="Palatino Linotype" w:hAnsi="Palatino Linotype" w:eastAsia="Calibri" w:cs="Tahoma"/>
          <w:b/>
          <w:bCs/>
          <w:color w:val="000000"/>
          <w:sz w:val="22"/>
          <w:szCs w:val="22"/>
          <w:lang w:eastAsia="en-US"/>
        </w:rPr>
        <w:lastRenderedPageBreak/>
        <w:t xml:space="preserve">TERCERO. </w:t>
      </w:r>
      <w:r w:rsidRPr="00CC3146">
        <w:rPr>
          <w:rFonts w:ascii="Palatino Linotype" w:hAnsi="Palatino Linotype" w:cs="Tahoma"/>
          <w:b/>
          <w:color w:val="000000"/>
          <w:sz w:val="22"/>
          <w:szCs w:val="22"/>
        </w:rPr>
        <w:t xml:space="preserve">NOTIFÍQUESE </w:t>
      </w:r>
      <w:r w:rsidRPr="00CC3146">
        <w:rPr>
          <w:rFonts w:ascii="Palatino Linotype" w:hAnsi="Palatino Linotype" w:cs="Tahoma"/>
          <w:color w:val="000000"/>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CC3146" w:rsidR="00CC3146" w:rsidP="00CF266E" w:rsidRDefault="00CC3146" w14:paraId="7CE63EC8" w14:textId="77777777">
      <w:pPr>
        <w:spacing w:line="360" w:lineRule="auto"/>
        <w:jc w:val="both"/>
        <w:rPr>
          <w:rFonts w:ascii="Palatino Linotype" w:hAnsi="Palatino Linotype" w:eastAsia="Calibri" w:cs="Tahoma"/>
          <w:sz w:val="22"/>
          <w:szCs w:val="22"/>
          <w:lang w:eastAsia="es-MX"/>
        </w:rPr>
      </w:pPr>
    </w:p>
    <w:p w:rsidRPr="00CC3146" w:rsidR="00CC3146" w:rsidP="00CF266E" w:rsidRDefault="00CC3146" w14:paraId="28038142" w14:textId="77777777">
      <w:pPr>
        <w:spacing w:line="360" w:lineRule="auto"/>
        <w:jc w:val="both"/>
        <w:rPr>
          <w:rFonts w:ascii="Palatino Linotype" w:hAnsi="Palatino Linotype" w:eastAsia="Calibri" w:cs="Tahoma"/>
          <w:sz w:val="22"/>
          <w:szCs w:val="22"/>
          <w:lang w:eastAsia="es-MX"/>
        </w:rPr>
      </w:pPr>
      <w:r w:rsidRPr="00CC3146">
        <w:rPr>
          <w:rFonts w:ascii="Palatino Linotype" w:hAnsi="Palatino Linotype" w:eastAsia="Calibri"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C3146" w:rsidR="00CC3146" w:rsidP="00CF266E" w:rsidRDefault="00CC3146" w14:paraId="29828B88" w14:textId="77777777">
      <w:pPr>
        <w:spacing w:line="360" w:lineRule="auto"/>
        <w:jc w:val="both"/>
        <w:rPr>
          <w:rFonts w:ascii="Palatino Linotype" w:hAnsi="Palatino Linotype" w:eastAsia="Calibri" w:cs="Tahoma"/>
          <w:sz w:val="22"/>
          <w:szCs w:val="22"/>
          <w:lang w:eastAsia="es-MX"/>
        </w:rPr>
      </w:pPr>
    </w:p>
    <w:p w:rsidRPr="00CC3146" w:rsidR="00CC3146" w:rsidP="00CF266E" w:rsidRDefault="00CC3146" w14:paraId="102FAFFC" w14:textId="77777777">
      <w:pPr>
        <w:spacing w:line="360" w:lineRule="auto"/>
        <w:jc w:val="both"/>
        <w:rPr>
          <w:rFonts w:ascii="Palatino Linotype" w:hAnsi="Palatino Linotype" w:eastAsia="Calibri" w:cs="Tahoma"/>
          <w:sz w:val="22"/>
          <w:szCs w:val="22"/>
          <w:lang w:eastAsia="es-MX"/>
        </w:rPr>
      </w:pPr>
      <w:r w:rsidRPr="00CC3146">
        <w:rPr>
          <w:rFonts w:ascii="Palatino Linotype" w:hAnsi="Palatino Linotype" w:eastAsia="Calibri" w:cs="Tahoma"/>
          <w:b/>
          <w:bCs/>
          <w:sz w:val="22"/>
          <w:szCs w:val="22"/>
          <w:lang w:eastAsia="es-MX"/>
        </w:rPr>
        <w:t>CUARTO. NOTIFÍQUESE</w:t>
      </w:r>
      <w:r w:rsidRPr="00CC3146">
        <w:rPr>
          <w:rFonts w:ascii="Palatino Linotype" w:hAnsi="Palatino Linotype" w:eastAsia="Calibri" w:cs="Tahoma"/>
          <w:sz w:val="22"/>
          <w:szCs w:val="22"/>
          <w:lang w:eastAsia="es-MX"/>
        </w:rPr>
        <w:t xml:space="preserve"> </w:t>
      </w:r>
      <w:r w:rsidRPr="00CC3146">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CC253A" w:rsidR="004F59AB" w:rsidP="00CF266E" w:rsidRDefault="004F59AB" w14:paraId="7B55FB30" w14:textId="77777777">
      <w:pPr>
        <w:spacing w:line="360" w:lineRule="auto"/>
        <w:jc w:val="both"/>
        <w:rPr>
          <w:rFonts w:ascii="Palatino Linotype" w:hAnsi="Palatino Linotype" w:cs="Tahoma"/>
          <w:sz w:val="20"/>
          <w:szCs w:val="20"/>
        </w:rPr>
      </w:pPr>
    </w:p>
    <w:p w:rsidR="0068174B" w:rsidP="0068174B" w:rsidRDefault="006D2337" w14:paraId="7A3693D9" w14:textId="6800D7D5">
      <w:pPr>
        <w:spacing w:line="360" w:lineRule="auto"/>
        <w:jc w:val="both"/>
        <w:rPr>
          <w:rFonts w:ascii="Palatino Linotype" w:hAnsi="Palatino Linotype" w:eastAsia="Calibri" w:cs="Tahoma"/>
          <w:bCs/>
          <w:color w:val="000000"/>
          <w:sz w:val="22"/>
          <w:szCs w:val="22"/>
          <w:lang w:val="es-ES_tradnl" w:eastAsia="es-MX"/>
        </w:rPr>
      </w:pPr>
      <w:r w:rsidRPr="006D2337">
        <w:rPr>
          <w:rFonts w:ascii="Palatino Linotype" w:hAnsi="Palatino Linotype" w:eastAsia="Calibri" w:cs="Tahoma"/>
          <w:bCs/>
          <w:color w:val="000000"/>
          <w:sz w:val="22"/>
          <w:szCs w:val="22"/>
          <w:lang w:val="es-ES_tradnl" w:eastAsia="es-MX"/>
        </w:rPr>
        <w:t xml:space="preserve">ASÍ LO RESUELVE, POR </w:t>
      </w:r>
      <w:r w:rsidRPr="006D2337">
        <w:rPr>
          <w:rFonts w:ascii="Palatino Linotype" w:hAnsi="Palatino Linotype" w:eastAsia="Calibri" w:cs="Tahoma"/>
          <w:b/>
          <w:color w:val="000000"/>
          <w:sz w:val="22"/>
          <w:szCs w:val="22"/>
          <w:lang w:val="es-ES_tradnl" w:eastAsia="es-MX"/>
        </w:rPr>
        <w:t>UNANIMIDAD</w:t>
      </w:r>
      <w:r w:rsidRPr="006D2337">
        <w:rPr>
          <w:rFonts w:ascii="Palatino Linotype" w:hAnsi="Palatino Linotype" w:eastAsia="Calibri" w:cs="Tahoma"/>
          <w:bCs/>
          <w:color w:val="000000"/>
          <w:sz w:val="22"/>
          <w:szCs w:val="22"/>
          <w:lang w:val="es-ES_tradnl"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DOCE DE ENERO DE DOS MIL VEINTIDÓS, ANTE EL SECRETARIO TÉCNICO DEL PLENO ALEXIS TAPIA RAMÍREZ.</w:t>
      </w:r>
    </w:p>
    <w:p w:rsidR="0068174B" w:rsidRDefault="0068174B" w14:paraId="0364FEA5" w14:textId="77777777">
      <w:pPr>
        <w:rPr>
          <w:rFonts w:ascii="Palatino Linotype" w:hAnsi="Palatino Linotype" w:eastAsia="Calibri" w:cs="Tahoma"/>
          <w:bCs/>
          <w:color w:val="000000"/>
          <w:sz w:val="22"/>
          <w:szCs w:val="22"/>
          <w:lang w:val="es-ES_tradnl" w:eastAsia="es-MX"/>
        </w:rPr>
      </w:pPr>
      <w:r>
        <w:rPr>
          <w:rFonts w:ascii="Palatino Linotype" w:hAnsi="Palatino Linotype" w:eastAsia="Calibri" w:cs="Tahoma"/>
          <w:bCs/>
          <w:color w:val="000000"/>
          <w:sz w:val="22"/>
          <w:szCs w:val="22"/>
          <w:lang w:val="es-ES_tradnl" w:eastAsia="es-MX"/>
        </w:rPr>
        <w:br w:type="page"/>
      </w:r>
    </w:p>
    <w:p w:rsidRPr="0068174B" w:rsidR="00656AF0" w:rsidP="0068174B" w:rsidRDefault="00656AF0" w14:paraId="783A19E8" w14:textId="77777777">
      <w:pPr>
        <w:spacing w:line="360" w:lineRule="auto"/>
        <w:jc w:val="both"/>
        <w:rPr>
          <w:rFonts w:ascii="Palatino Linotype" w:hAnsi="Palatino Linotype" w:eastAsia="Calibri" w:cs="Tahoma"/>
          <w:bCs/>
          <w:color w:val="000000"/>
          <w:sz w:val="22"/>
          <w:szCs w:val="22"/>
          <w:lang w:val="es-ES_tradnl" w:eastAsia="es-MX"/>
        </w:rPr>
      </w:pPr>
    </w:p>
    <w:sectPr w:rsidRPr="0068174B" w:rsidR="00656AF0" w:rsidSect="006957B1">
      <w:headerReference w:type="even" r:id="rId14"/>
      <w:headerReference w:type="default" r:id="rId15"/>
      <w:footerReference w:type="default" r:id="rId16"/>
      <w:headerReference w:type="first" r:id="rId17"/>
      <w:footerReference w:type="first" r:id="rId18"/>
      <w:pgSz w:w="12240" w:h="15840" w:orient="portrait"/>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59D5" w:rsidP="00C80F8C" w:rsidRDefault="000359D5" w14:paraId="482E91D8" w14:textId="77777777">
      <w:r>
        <w:separator/>
      </w:r>
    </w:p>
  </w:endnote>
  <w:endnote w:type="continuationSeparator" w:id="0">
    <w:p w:rsidR="000359D5" w:rsidP="00C80F8C" w:rsidRDefault="000359D5" w14:paraId="705B57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0359D5" w:rsidP="00E573F7" w:rsidRDefault="000359D5" w14:paraId="57E4708E" w14:textId="26F3E1D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2337">
      <w:rPr>
        <w:rFonts w:ascii="Palatino Linotype" w:hAnsi="Palatino Linotype" w:cs="Arial"/>
        <w:bCs/>
        <w:noProof/>
        <w:sz w:val="22"/>
        <w:szCs w:val="22"/>
      </w:rPr>
      <w:t>43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233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p w:rsidR="000359D5" w:rsidRDefault="000359D5" w14:paraId="644A7FD3"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0196A" w:rsidR="000359D5" w:rsidP="005319F2" w:rsidRDefault="000359D5" w14:paraId="78587D5B" w14:textId="4B31D2AF">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D233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D2337">
      <w:rPr>
        <w:rFonts w:ascii="Palatino Linotype" w:hAnsi="Palatino Linotype" w:cs="Arial"/>
        <w:bCs/>
        <w:noProof/>
        <w:sz w:val="22"/>
        <w:szCs w:val="22"/>
      </w:rPr>
      <w:t>44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59D5" w:rsidP="00C80F8C" w:rsidRDefault="000359D5" w14:paraId="4D556F7D" w14:textId="77777777">
      <w:r>
        <w:separator/>
      </w:r>
    </w:p>
  </w:footnote>
  <w:footnote w:type="continuationSeparator" w:id="0">
    <w:p w:rsidR="000359D5" w:rsidP="00C80F8C" w:rsidRDefault="000359D5" w14:paraId="434FBE6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59D5" w:rsidRDefault="0068174B" w14:paraId="059FB900" w14:textId="72CABF50">
    <w:pPr>
      <w:pStyle w:val="Encabezado"/>
    </w:pPr>
    <w:r>
      <w:rPr>
        <w:noProof/>
      </w:rPr>
      <w:pict w14:anchorId="671A4C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4" style="position:absolute;margin-left:0;margin-top:0;width:663.5pt;height:12in;z-index:-251657216;mso-position-horizontal:center;mso-position-horizontal-relative:margin;mso-position-vertical:center;mso-position-vertical-relative:margin" o:spid="_x0000_s1032" o:allowincell="f" type="#_x0000_t75">
          <v:imagedata o:title="PHOTO-2020-08-13-10-14-39"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Ind w:w="284" w:type="dxa"/>
      <w:tblLayout w:type="fixed"/>
      <w:tblLook w:val="04A0" w:firstRow="1" w:lastRow="0" w:firstColumn="1" w:lastColumn="0" w:noHBand="0" w:noVBand="1"/>
    </w:tblPr>
    <w:tblGrid>
      <w:gridCol w:w="3403"/>
      <w:gridCol w:w="2551"/>
      <w:gridCol w:w="2977"/>
    </w:tblGrid>
    <w:tr w:rsidRPr="008F2CCC" w:rsidR="000359D5" w:rsidTr="006D2337" w14:paraId="1F097D8A" w14:textId="77777777">
      <w:tc>
        <w:tcPr>
          <w:tcW w:w="3403" w:type="dxa"/>
          <w:vMerge w:val="restart"/>
        </w:tcPr>
        <w:p w:rsidRPr="008F2CCC" w:rsidR="000359D5" w:rsidP="00070856" w:rsidRDefault="000359D5" w14:paraId="1F780A0C" w14:textId="6F480624">
          <w:pPr>
            <w:rPr>
              <w:rFonts w:ascii="Palatino Linotype" w:hAnsi="Palatino Linotype"/>
              <w:b/>
              <w:sz w:val="22"/>
              <w:szCs w:val="22"/>
              <w:lang w:val="es-ES_tradnl"/>
            </w:rPr>
          </w:pPr>
        </w:p>
      </w:tc>
      <w:tc>
        <w:tcPr>
          <w:tcW w:w="2551" w:type="dxa"/>
          <w:shd w:val="clear" w:color="auto" w:fill="auto"/>
        </w:tcPr>
        <w:p w:rsidR="000359D5" w:rsidP="00070856" w:rsidRDefault="000359D5" w14:paraId="3872100B" w14:textId="77777777">
          <w:pPr>
            <w:rPr>
              <w:rFonts w:ascii="Palatino Linotype" w:hAnsi="Palatino Linotype"/>
              <w:b/>
              <w:sz w:val="22"/>
              <w:szCs w:val="22"/>
              <w:lang w:val="es-ES_tradnl"/>
            </w:rPr>
          </w:pPr>
        </w:p>
        <w:p w:rsidRPr="00664658" w:rsidR="000359D5" w:rsidP="00070856" w:rsidRDefault="000359D5" w14:paraId="5B26419A" w14:textId="77815A4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0359D5" w:rsidP="00B6330D" w:rsidRDefault="000359D5" w14:paraId="0C8A235A" w14:textId="77777777">
          <w:pPr>
            <w:ind w:left="-105"/>
            <w:jc w:val="both"/>
            <w:rPr>
              <w:rFonts w:ascii="Palatino Linotype" w:hAnsi="Palatino Linotype"/>
              <w:bCs/>
              <w:sz w:val="22"/>
              <w:szCs w:val="22"/>
              <w:lang w:val="es-ES_tradnl"/>
            </w:rPr>
          </w:pPr>
        </w:p>
        <w:p w:rsidRPr="00B715A9" w:rsidR="000359D5" w:rsidP="00C57155" w:rsidRDefault="000359D5" w14:paraId="65AFA994" w14:textId="2A2E70E7">
          <w:pPr>
            <w:ind w:left="-105"/>
            <w:jc w:val="both"/>
            <w:rPr>
              <w:rFonts w:ascii="Palatino Linotype" w:hAnsi="Palatino Linotype"/>
              <w:bCs/>
              <w:sz w:val="22"/>
              <w:szCs w:val="22"/>
              <w:lang w:val="es-ES_tradnl"/>
            </w:rPr>
          </w:pPr>
          <w:r>
            <w:rPr>
              <w:rFonts w:ascii="Palatino Linotype" w:hAnsi="Palatino Linotype"/>
              <w:bCs/>
              <w:sz w:val="22"/>
              <w:szCs w:val="22"/>
              <w:lang w:val="es-ES_tradnl"/>
            </w:rPr>
            <w:t>05711</w:t>
          </w:r>
          <w:r w:rsidRPr="00AD446F">
            <w:rPr>
              <w:rFonts w:ascii="Palatino Linotype" w:hAnsi="Palatino Linotype"/>
              <w:bCs/>
              <w:sz w:val="22"/>
              <w:szCs w:val="22"/>
              <w:lang w:val="es-ES_tradnl"/>
            </w:rPr>
            <w:t xml:space="preserve">/INFOEM/IP/RR/2021 y </w:t>
          </w:r>
          <w:r>
            <w:rPr>
              <w:rFonts w:ascii="Palatino Linotype" w:hAnsi="Palatino Linotype"/>
              <w:bCs/>
              <w:sz w:val="22"/>
              <w:szCs w:val="22"/>
              <w:lang w:val="es-ES_tradnl"/>
            </w:rPr>
            <w:t>acumulados</w:t>
          </w:r>
          <w:r w:rsidRPr="00AD446F">
            <w:rPr>
              <w:rFonts w:ascii="Palatino Linotype" w:hAnsi="Palatino Linotype"/>
              <w:bCs/>
              <w:sz w:val="22"/>
              <w:szCs w:val="22"/>
              <w:lang w:val="es-ES_tradnl"/>
            </w:rPr>
            <w:t xml:space="preserve"> </w:t>
          </w:r>
        </w:p>
      </w:tc>
    </w:tr>
    <w:tr w:rsidRPr="008F2CCC" w:rsidR="000359D5" w:rsidTr="006D2337" w14:paraId="049677A3" w14:textId="77777777">
      <w:tc>
        <w:tcPr>
          <w:tcW w:w="3403" w:type="dxa"/>
          <w:vMerge/>
        </w:tcPr>
        <w:p w:rsidRPr="008F2CCC" w:rsidR="000359D5" w:rsidP="00D41D47" w:rsidRDefault="000359D5" w14:paraId="4A21EAC1" w14:textId="5C1F145E">
          <w:pPr>
            <w:rPr>
              <w:rFonts w:ascii="Palatino Linotype" w:hAnsi="Palatino Linotype"/>
              <w:b/>
              <w:sz w:val="22"/>
              <w:szCs w:val="22"/>
              <w:lang w:val="es-ES_tradnl"/>
            </w:rPr>
          </w:pPr>
        </w:p>
      </w:tc>
      <w:tc>
        <w:tcPr>
          <w:tcW w:w="2551" w:type="dxa"/>
          <w:shd w:val="clear" w:color="auto" w:fill="auto"/>
        </w:tcPr>
        <w:p w:rsidRPr="00664658" w:rsidR="000359D5" w:rsidP="00D41D47" w:rsidRDefault="000359D5" w14:paraId="1237BCDE" w14:textId="7777777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Pr="00B715A9" w:rsidR="000359D5" w:rsidP="00126937" w:rsidRDefault="000359D5" w14:paraId="7F554073" w14:textId="01968AE6">
          <w:pPr>
            <w:ind w:left="-105"/>
            <w:jc w:val="both"/>
            <w:rPr>
              <w:rFonts w:ascii="Palatino Linotype" w:hAnsi="Palatino Linotype"/>
              <w:bCs/>
              <w:sz w:val="22"/>
              <w:szCs w:val="22"/>
              <w:lang w:val="es-ES_tradnl"/>
            </w:rPr>
          </w:pPr>
          <w:r>
            <w:rPr>
              <w:rFonts w:ascii="Palatino Linotype" w:hAnsi="Palatino Linotype"/>
              <w:bCs/>
              <w:sz w:val="22"/>
              <w:szCs w:val="22"/>
            </w:rPr>
            <w:t>Ayuntamiento de Metepec</w:t>
          </w:r>
        </w:p>
      </w:tc>
    </w:tr>
    <w:tr w:rsidRPr="008F2CCC" w:rsidR="000359D5" w:rsidTr="006D2337" w14:paraId="72CD087D" w14:textId="77777777">
      <w:trPr>
        <w:trHeight w:val="228"/>
      </w:trPr>
      <w:tc>
        <w:tcPr>
          <w:tcW w:w="3403" w:type="dxa"/>
          <w:vMerge/>
        </w:tcPr>
        <w:p w:rsidRPr="008F2CCC" w:rsidR="000359D5" w:rsidP="00070856" w:rsidRDefault="000359D5" w14:paraId="1B78656F" w14:textId="01E6F6F6">
          <w:pPr>
            <w:rPr>
              <w:rFonts w:ascii="Palatino Linotype" w:hAnsi="Palatino Linotype"/>
              <w:b/>
              <w:sz w:val="22"/>
              <w:szCs w:val="22"/>
              <w:lang w:val="es-ES_tradnl"/>
            </w:rPr>
          </w:pPr>
        </w:p>
      </w:tc>
      <w:tc>
        <w:tcPr>
          <w:tcW w:w="2551" w:type="dxa"/>
          <w:shd w:val="clear" w:color="auto" w:fill="auto"/>
        </w:tcPr>
        <w:p w:rsidRPr="00664658" w:rsidR="000359D5" w:rsidP="00070856" w:rsidRDefault="000359D5" w14:paraId="74D81628" w14:textId="29AD9F62">
          <w:pPr>
            <w:rPr>
              <w:rFonts w:ascii="Palatino Linotype" w:hAnsi="Palatino Linotype"/>
              <w:b/>
              <w:sz w:val="22"/>
              <w:szCs w:val="22"/>
              <w:lang w:val="es-ES_tradnl"/>
            </w:rPr>
          </w:pPr>
          <w:r>
            <w:rPr>
              <w:rFonts w:ascii="Palatino Linotype" w:hAnsi="Palatino Linotype"/>
              <w:b/>
              <w:sz w:val="22"/>
              <w:szCs w:val="22"/>
              <w:lang w:val="es-ES_tradnl"/>
            </w:rPr>
            <w:t xml:space="preserve">Comisionado </w:t>
          </w:r>
          <w:r w:rsidRPr="00664658">
            <w:rPr>
              <w:rFonts w:ascii="Palatino Linotype" w:hAnsi="Palatino Linotype"/>
              <w:b/>
              <w:sz w:val="22"/>
              <w:szCs w:val="22"/>
              <w:lang w:val="es-ES_tradnl"/>
            </w:rPr>
            <w:t>ponente:</w:t>
          </w:r>
        </w:p>
      </w:tc>
      <w:tc>
        <w:tcPr>
          <w:tcW w:w="2977" w:type="dxa"/>
          <w:shd w:val="clear" w:color="auto" w:fill="auto"/>
        </w:tcPr>
        <w:p w:rsidRPr="00B715A9" w:rsidR="000359D5" w:rsidP="00126937" w:rsidRDefault="000359D5" w14:paraId="20D6FDA3" w14:textId="6CB20CA3">
          <w:pPr>
            <w:ind w:left="-105"/>
            <w:jc w:val="both"/>
            <w:rPr>
              <w:rFonts w:ascii="Palatino Linotype" w:hAnsi="Palatino Linotype"/>
              <w:bCs/>
              <w:sz w:val="22"/>
              <w:szCs w:val="22"/>
              <w:lang w:val="es-ES_tradnl"/>
            </w:rPr>
          </w:pPr>
          <w:r w:rsidRPr="00B715A9">
            <w:rPr>
              <w:rFonts w:ascii="Palatino Linotype" w:hAnsi="Palatino Linotype"/>
              <w:bCs/>
              <w:sz w:val="22"/>
              <w:szCs w:val="22"/>
              <w:lang w:val="es-ES_tradnl"/>
            </w:rPr>
            <w:t>Luis Gustavo Parra Noriega</w:t>
          </w:r>
        </w:p>
      </w:tc>
    </w:tr>
  </w:tbl>
  <w:p w:rsidRPr="0010196A" w:rsidR="000359D5" w:rsidP="00637B99" w:rsidRDefault="0068174B" w14:paraId="3ECB9F0B" w14:textId="39207B27">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rPr>
      <w:pict w14:anchorId="69D7AA8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5" style="position:absolute;margin-left:-104.6pt;margin-top:-128.4pt;width:663.5pt;height:12in;z-index:-251656192;mso-position-horizontal-relative:margin;mso-position-vertical-relative:margin" o:spid="_x0000_s1034" o:allowincell="f" type="#_x0000_t75">
          <v:imagedata o:title="PHOTO-2020-08-13-10-14-39"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Ind w:w="-1276" w:type="dxa"/>
      <w:tblLayout w:type="fixed"/>
      <w:tblLook w:val="04A0" w:firstRow="1" w:lastRow="0" w:firstColumn="1" w:lastColumn="0" w:noHBand="0" w:noVBand="1"/>
    </w:tblPr>
    <w:tblGrid>
      <w:gridCol w:w="4395"/>
      <w:gridCol w:w="2552"/>
      <w:gridCol w:w="3543"/>
    </w:tblGrid>
    <w:tr w:rsidRPr="008F2CCC" w:rsidR="000359D5" w:rsidTr="5E1CB049" w14:paraId="6ABABA57" w14:textId="77777777">
      <w:tc>
        <w:tcPr>
          <w:tcW w:w="4395" w:type="dxa"/>
          <w:vMerge w:val="restart"/>
          <w:shd w:val="clear" w:color="auto" w:fill="auto"/>
          <w:tcMar/>
        </w:tcPr>
        <w:p w:rsidRPr="008F2CCC" w:rsidR="000359D5" w:rsidP="00A2780F" w:rsidRDefault="000359D5" w14:paraId="6AA376CC" w14:textId="0E8CDB61">
          <w:pPr>
            <w:rPr>
              <w:rFonts w:ascii="Palatino Linotype" w:hAnsi="Palatino Linotype"/>
              <w:b/>
              <w:sz w:val="22"/>
              <w:szCs w:val="22"/>
              <w:lang w:val="es-ES_tradnl"/>
            </w:rPr>
          </w:pPr>
        </w:p>
      </w:tc>
      <w:tc>
        <w:tcPr>
          <w:tcW w:w="2552" w:type="dxa"/>
          <w:shd w:val="clear" w:color="auto" w:fill="auto"/>
          <w:tcMar/>
        </w:tcPr>
        <w:p w:rsidRPr="008F2CCC" w:rsidR="000359D5" w:rsidP="003C718E" w:rsidRDefault="000359D5" w14:paraId="1C114EF9"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3" w:type="dxa"/>
          <w:shd w:val="clear" w:color="auto" w:fill="auto"/>
          <w:tcMar/>
          <w:vAlign w:val="center"/>
        </w:tcPr>
        <w:p w:rsidRPr="00B715A9" w:rsidR="000359D5" w:rsidP="00C57155" w:rsidRDefault="000359D5" w14:paraId="5F0F5848" w14:textId="1CE25723">
          <w:pPr>
            <w:jc w:val="both"/>
            <w:rPr>
              <w:rFonts w:ascii="Palatino Linotype" w:hAnsi="Palatino Linotype"/>
              <w:bCs/>
              <w:sz w:val="22"/>
              <w:szCs w:val="22"/>
              <w:lang w:val="es-ES_tradnl"/>
            </w:rPr>
          </w:pPr>
          <w:r w:rsidRPr="003546EE">
            <w:rPr>
              <w:rFonts w:ascii="Palatino Linotype" w:hAnsi="Palatino Linotype"/>
              <w:bCs/>
              <w:sz w:val="22"/>
              <w:szCs w:val="22"/>
              <w:lang w:val="es-ES_tradnl"/>
            </w:rPr>
            <w:t>0</w:t>
          </w:r>
          <w:r>
            <w:rPr>
              <w:rFonts w:ascii="Palatino Linotype" w:hAnsi="Palatino Linotype"/>
              <w:bCs/>
              <w:sz w:val="22"/>
              <w:szCs w:val="22"/>
              <w:lang w:val="es-ES_tradnl"/>
            </w:rPr>
            <w:t>5711</w:t>
          </w:r>
          <w:r w:rsidRPr="003546EE">
            <w:rPr>
              <w:rFonts w:ascii="Palatino Linotype" w:hAnsi="Palatino Linotype"/>
              <w:bCs/>
              <w:sz w:val="22"/>
              <w:szCs w:val="22"/>
              <w:lang w:val="es-ES_tradnl"/>
            </w:rPr>
            <w:t>/INFOEM/IP/RR/202</w:t>
          </w:r>
          <w:r>
            <w:rPr>
              <w:rFonts w:ascii="Palatino Linotype" w:hAnsi="Palatino Linotype"/>
              <w:bCs/>
              <w:sz w:val="22"/>
              <w:szCs w:val="22"/>
              <w:lang w:val="es-ES_tradnl"/>
            </w:rPr>
            <w:t xml:space="preserve">1 y acumulados </w:t>
          </w:r>
        </w:p>
      </w:tc>
    </w:tr>
    <w:tr w:rsidRPr="008F2CCC" w:rsidR="000359D5" w:rsidTr="5E1CB049" w14:paraId="3B45FB53" w14:textId="77777777">
      <w:tc>
        <w:tcPr>
          <w:tcW w:w="4395" w:type="dxa"/>
          <w:vMerge/>
          <w:tcMar/>
        </w:tcPr>
        <w:p w:rsidRPr="008F2CCC" w:rsidR="000359D5" w:rsidP="00A2780F" w:rsidRDefault="000359D5" w14:paraId="188B82EF" w14:textId="77777777">
          <w:pPr>
            <w:rPr>
              <w:rFonts w:ascii="Palatino Linotype" w:hAnsi="Palatino Linotype"/>
              <w:b/>
              <w:sz w:val="22"/>
              <w:szCs w:val="22"/>
              <w:lang w:val="es-ES_tradnl"/>
            </w:rPr>
          </w:pPr>
        </w:p>
      </w:tc>
      <w:tc>
        <w:tcPr>
          <w:tcW w:w="2552" w:type="dxa"/>
          <w:shd w:val="clear" w:color="auto" w:fill="auto"/>
          <w:tcMar/>
        </w:tcPr>
        <w:p w:rsidRPr="008F2CCC" w:rsidR="000359D5" w:rsidP="003D606B" w:rsidRDefault="000359D5" w14:paraId="3B2AD0CF"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tcMar/>
          <w:vAlign w:val="center"/>
        </w:tcPr>
        <w:p w:rsidRPr="00B715A9" w:rsidR="000359D5" w:rsidP="5E1CB049" w:rsidRDefault="000359D5" w14:paraId="749961B3" w14:textId="4E89867C">
          <w:pPr>
            <w:pStyle w:val="Normal"/>
            <w:bidi w:val="0"/>
            <w:spacing w:before="0" w:beforeAutospacing="off" w:after="0" w:afterAutospacing="off" w:line="259" w:lineRule="auto"/>
            <w:ind w:left="0" w:right="0"/>
            <w:jc w:val="both"/>
            <w:rPr>
              <w:rFonts w:ascii="Times New Roman" w:hAnsi="Times New Roman" w:eastAsia="Times New Roman" w:cs="Times New Roman"/>
              <w:sz w:val="22"/>
              <w:szCs w:val="22"/>
              <w:highlight w:val="black"/>
              <w:lang w:val="es-ES"/>
            </w:rPr>
          </w:pPr>
          <w:r w:rsidRPr="5E1CB049" w:rsidR="5E1CB049">
            <w:rPr>
              <w:rFonts w:ascii="Palatino Linotype" w:hAnsi="Palatino Linotype"/>
              <w:sz w:val="22"/>
              <w:szCs w:val="22"/>
              <w:highlight w:val="black"/>
              <w:lang w:val="es-ES"/>
            </w:rPr>
            <w:t>XXXXXXXXXXXXXXXXXXXXXX</w:t>
          </w:r>
        </w:p>
      </w:tc>
    </w:tr>
    <w:tr w:rsidRPr="008F2CCC" w:rsidR="000359D5" w:rsidTr="5E1CB049" w14:paraId="28A493EB" w14:textId="77777777">
      <w:trPr>
        <w:trHeight w:val="228"/>
      </w:trPr>
      <w:tc>
        <w:tcPr>
          <w:tcW w:w="4395" w:type="dxa"/>
          <w:vMerge/>
          <w:tcMar/>
        </w:tcPr>
        <w:p w:rsidRPr="008F2CCC" w:rsidR="000359D5" w:rsidP="00E37C88" w:rsidRDefault="000359D5" w14:paraId="06C77D31" w14:textId="77777777">
          <w:pPr>
            <w:rPr>
              <w:rFonts w:ascii="Palatino Linotype" w:hAnsi="Palatino Linotype"/>
              <w:b/>
              <w:sz w:val="22"/>
              <w:szCs w:val="22"/>
              <w:lang w:val="es-ES_tradnl"/>
            </w:rPr>
          </w:pPr>
        </w:p>
      </w:tc>
      <w:tc>
        <w:tcPr>
          <w:tcW w:w="2552" w:type="dxa"/>
          <w:shd w:val="clear" w:color="auto" w:fill="auto"/>
          <w:tcMar/>
        </w:tcPr>
        <w:p w:rsidRPr="008F2CCC" w:rsidR="000359D5" w:rsidP="003C718E" w:rsidRDefault="000359D5" w14:paraId="2E1A72B4" w14:textId="77777777">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3" w:type="dxa"/>
          <w:shd w:val="clear" w:color="auto" w:fill="auto"/>
          <w:tcMar/>
          <w:vAlign w:val="center"/>
        </w:tcPr>
        <w:p w:rsidRPr="00B715A9" w:rsidR="000359D5" w:rsidP="007B5F53" w:rsidRDefault="000359D5" w14:paraId="47AF3C2E" w14:textId="775B28CE">
          <w:pPr>
            <w:jc w:val="both"/>
            <w:rPr>
              <w:rFonts w:ascii="Palatino Linotype" w:hAnsi="Palatino Linotype"/>
              <w:bCs/>
              <w:sz w:val="22"/>
              <w:szCs w:val="22"/>
            </w:rPr>
          </w:pPr>
          <w:r>
            <w:rPr>
              <w:rFonts w:ascii="Palatino Linotype" w:hAnsi="Palatino Linotype"/>
              <w:bCs/>
              <w:sz w:val="22"/>
              <w:szCs w:val="22"/>
            </w:rPr>
            <w:t>Ayuntamiento de Metepec</w:t>
          </w:r>
        </w:p>
      </w:tc>
    </w:tr>
    <w:tr w:rsidRPr="008F2CCC" w:rsidR="000359D5" w:rsidTr="5E1CB049" w14:paraId="0F114FF0" w14:textId="77777777">
      <w:tc>
        <w:tcPr>
          <w:tcW w:w="4395" w:type="dxa"/>
          <w:vMerge/>
          <w:tcMar/>
        </w:tcPr>
        <w:p w:rsidRPr="008F2CCC" w:rsidR="000359D5" w:rsidP="00A2780F" w:rsidRDefault="000359D5" w14:paraId="4CCB64BA" w14:textId="77777777">
          <w:pPr>
            <w:rPr>
              <w:rFonts w:ascii="Palatino Linotype" w:hAnsi="Palatino Linotype"/>
              <w:b/>
              <w:sz w:val="22"/>
              <w:szCs w:val="22"/>
              <w:lang w:val="es-ES_tradnl"/>
            </w:rPr>
          </w:pPr>
        </w:p>
      </w:tc>
      <w:tc>
        <w:tcPr>
          <w:tcW w:w="2552" w:type="dxa"/>
          <w:shd w:val="clear" w:color="auto" w:fill="auto"/>
          <w:tcMar/>
        </w:tcPr>
        <w:p w:rsidRPr="008F2CCC" w:rsidR="000359D5" w:rsidP="00664658" w:rsidRDefault="000359D5" w14:paraId="31E422EA" w14:textId="12C7A11F">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F2CCC">
            <w:rPr>
              <w:rFonts w:ascii="Palatino Linotype" w:hAnsi="Palatino Linotype"/>
              <w:b/>
              <w:sz w:val="22"/>
              <w:szCs w:val="22"/>
              <w:lang w:val="es-ES_tradnl"/>
            </w:rPr>
            <w:t>ponente:</w:t>
          </w:r>
        </w:p>
      </w:tc>
      <w:tc>
        <w:tcPr>
          <w:tcW w:w="3543" w:type="dxa"/>
          <w:shd w:val="clear" w:color="auto" w:fill="auto"/>
          <w:tcMar/>
        </w:tcPr>
        <w:p w:rsidRPr="00B715A9" w:rsidR="000359D5" w:rsidP="003C718E" w:rsidRDefault="000359D5" w14:paraId="181C41B4" w14:textId="6F181EA1">
          <w:pPr>
            <w:jc w:val="both"/>
            <w:rPr>
              <w:rFonts w:ascii="Palatino Linotype" w:hAnsi="Palatino Linotype"/>
              <w:bCs/>
              <w:sz w:val="22"/>
              <w:szCs w:val="22"/>
              <w:lang w:val="es-ES_tradnl"/>
            </w:rPr>
          </w:pPr>
          <w:r w:rsidRPr="00B715A9">
            <w:rPr>
              <w:rFonts w:ascii="Palatino Linotype" w:hAnsi="Palatino Linotype"/>
              <w:bCs/>
              <w:sz w:val="22"/>
              <w:szCs w:val="22"/>
              <w:lang w:val="es-ES_tradnl"/>
            </w:rPr>
            <w:t>Luis Gustavo Parra Noriega</w:t>
          </w:r>
        </w:p>
      </w:tc>
    </w:tr>
  </w:tbl>
  <w:p w:rsidRPr="0010196A" w:rsidR="000359D5" w:rsidP="00B8513C" w:rsidRDefault="0068174B" w14:paraId="263470D9" w14:textId="4CC8D561">
    <w:pPr>
      <w:rPr>
        <w:rFonts w:ascii="Palatino Linotype" w:hAnsi="Palatino Linotype"/>
        <w:sz w:val="28"/>
        <w:szCs w:val="28"/>
      </w:rPr>
    </w:pPr>
    <w:r>
      <w:rPr>
        <w:rFonts w:ascii="Palatino Linotype" w:hAnsi="Palatino Linotype"/>
        <w:noProof/>
        <w:sz w:val="28"/>
        <w:szCs w:val="28"/>
      </w:rPr>
      <w:pict w14:anchorId="6853D2C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527116343" style="position:absolute;margin-left:-99.35pt;margin-top:-132.45pt;width:663.5pt;height:12in;z-index:-251658240;mso-position-horizontal-relative:margin;mso-position-vertical-relative:margin" o:spid="_x0000_s1031" o:allowincell="f" type="#_x0000_t75">
          <v:imagedata o:title="PHOTO-2020-08-13-10-14-39"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0AB546F"/>
    <w:multiLevelType w:val="hybridMultilevel"/>
    <w:tmpl w:val="E96A47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065909"/>
    <w:multiLevelType w:val="hybridMultilevel"/>
    <w:tmpl w:val="FBBACBC0"/>
    <w:lvl w:ilvl="0" w:tplc="05C81086">
      <w:start w:val="1"/>
      <w:numFmt w:val="upp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57B6A2B"/>
    <w:multiLevelType w:val="hybridMultilevel"/>
    <w:tmpl w:val="6CD473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72133CC"/>
    <w:multiLevelType w:val="hybridMultilevel"/>
    <w:tmpl w:val="BB9E2DE4"/>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5" w15:restartNumberingAfterBreak="0">
    <w:nsid w:val="07586EA2"/>
    <w:multiLevelType w:val="hybridMultilevel"/>
    <w:tmpl w:val="0B1CB0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7F1D39"/>
    <w:multiLevelType w:val="hybridMultilevel"/>
    <w:tmpl w:val="751C1C0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12E17603"/>
    <w:multiLevelType w:val="hybridMultilevel"/>
    <w:tmpl w:val="3D9884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C06910"/>
    <w:multiLevelType w:val="hybridMultilevel"/>
    <w:tmpl w:val="AF2C9F4E"/>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199B087C"/>
    <w:multiLevelType w:val="hybridMultilevel"/>
    <w:tmpl w:val="7AC8EEC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1A9A4104"/>
    <w:multiLevelType w:val="hybridMultilevel"/>
    <w:tmpl w:val="CFBE683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1C4F3F89"/>
    <w:multiLevelType w:val="hybridMultilevel"/>
    <w:tmpl w:val="507E6F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A244F38"/>
    <w:multiLevelType w:val="hybridMultilevel"/>
    <w:tmpl w:val="C870281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BA637C4"/>
    <w:multiLevelType w:val="hybridMultilevel"/>
    <w:tmpl w:val="3B6299BA"/>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6"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0794862"/>
    <w:multiLevelType w:val="hybridMultilevel"/>
    <w:tmpl w:val="8316593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0AE37BF"/>
    <w:multiLevelType w:val="hybridMultilevel"/>
    <w:tmpl w:val="B75CCD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1" w15:restartNumberingAfterBreak="0">
    <w:nsid w:val="3A982B70"/>
    <w:multiLevelType w:val="hybridMultilevel"/>
    <w:tmpl w:val="A1C8F2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D225F7B"/>
    <w:multiLevelType w:val="hybridMultilevel"/>
    <w:tmpl w:val="8DF096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3B643BA"/>
    <w:multiLevelType w:val="hybridMultilevel"/>
    <w:tmpl w:val="DBFCEF1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8AD3240"/>
    <w:multiLevelType w:val="hybridMultilevel"/>
    <w:tmpl w:val="D9D07C8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8E760C2"/>
    <w:multiLevelType w:val="hybridMultilevel"/>
    <w:tmpl w:val="57D2698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AF3353B"/>
    <w:multiLevelType w:val="hybridMultilevel"/>
    <w:tmpl w:val="B75CCD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45478A3"/>
    <w:multiLevelType w:val="hybridMultilevel"/>
    <w:tmpl w:val="BF162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79D412C2"/>
    <w:multiLevelType w:val="hybridMultilevel"/>
    <w:tmpl w:val="D0E0BE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7AEB5A38"/>
    <w:multiLevelType w:val="hybridMultilevel"/>
    <w:tmpl w:val="ADBC93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9"/>
  </w:num>
  <w:num w:numId="2">
    <w:abstractNumId w:val="1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5"/>
  </w:num>
  <w:num w:numId="10">
    <w:abstractNumId w:val="7"/>
  </w:num>
  <w:num w:numId="11">
    <w:abstractNumId w:val="17"/>
  </w:num>
  <w:num w:numId="12">
    <w:abstractNumId w:val="25"/>
  </w:num>
  <w:num w:numId="13">
    <w:abstractNumId w:val="9"/>
  </w:num>
  <w:num w:numId="14">
    <w:abstractNumId w:val="32"/>
  </w:num>
  <w:num w:numId="15">
    <w:abstractNumId w:val="11"/>
  </w:num>
  <w:num w:numId="16">
    <w:abstractNumId w:val="3"/>
  </w:num>
  <w:num w:numId="17">
    <w:abstractNumId w:val="26"/>
  </w:num>
  <w:num w:numId="18">
    <w:abstractNumId w:val="28"/>
  </w:num>
  <w:num w:numId="19">
    <w:abstractNumId w:val="18"/>
  </w:num>
  <w:num w:numId="20">
    <w:abstractNumId w:val="10"/>
  </w:num>
  <w:num w:numId="21">
    <w:abstractNumId w:val="30"/>
  </w:num>
  <w:num w:numId="22">
    <w:abstractNumId w:val="16"/>
  </w:num>
  <w:num w:numId="23">
    <w:abstractNumId w:val="20"/>
  </w:num>
  <w:num w:numId="24">
    <w:abstractNumId w:val="0"/>
  </w:num>
  <w:num w:numId="25">
    <w:abstractNumId w:val="14"/>
  </w:num>
  <w:num w:numId="26">
    <w:abstractNumId w:val="22"/>
  </w:num>
  <w:num w:numId="27">
    <w:abstractNumId w:val="24"/>
  </w:num>
  <w:num w:numId="28">
    <w:abstractNumId w:val="23"/>
  </w:num>
  <w:num w:numId="29">
    <w:abstractNumId w:val="31"/>
  </w:num>
  <w:num w:numId="30">
    <w:abstractNumId w:val="6"/>
  </w:num>
  <w:num w:numId="31">
    <w:abstractNumId w:val="8"/>
  </w:num>
  <w:num w:numId="32">
    <w:abstractNumId w:val="13"/>
  </w:num>
  <w:num w:numId="3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lang="en-US" w:vendorID="64" w:dllVersion="4096" w:nlCheck="1" w:checkStyle="0" w:appName="MSWord"/>
  <w:proofState w:spelling="clean" w:grammar="dirty"/>
  <w:trackRevisions w:val="false"/>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241B"/>
    <w:rsid w:val="0000258A"/>
    <w:rsid w:val="000025F0"/>
    <w:rsid w:val="0000265E"/>
    <w:rsid w:val="000026CD"/>
    <w:rsid w:val="00002897"/>
    <w:rsid w:val="000029C5"/>
    <w:rsid w:val="00002A00"/>
    <w:rsid w:val="00002E83"/>
    <w:rsid w:val="0000328A"/>
    <w:rsid w:val="000041B5"/>
    <w:rsid w:val="000046A7"/>
    <w:rsid w:val="00004ADE"/>
    <w:rsid w:val="00004C7A"/>
    <w:rsid w:val="000054EA"/>
    <w:rsid w:val="0000588F"/>
    <w:rsid w:val="000060C2"/>
    <w:rsid w:val="0000633D"/>
    <w:rsid w:val="00006728"/>
    <w:rsid w:val="00006EC0"/>
    <w:rsid w:val="00006F2F"/>
    <w:rsid w:val="00007558"/>
    <w:rsid w:val="000075A8"/>
    <w:rsid w:val="00007AF1"/>
    <w:rsid w:val="00007FD8"/>
    <w:rsid w:val="000104F0"/>
    <w:rsid w:val="0001052C"/>
    <w:rsid w:val="000109F4"/>
    <w:rsid w:val="00011A38"/>
    <w:rsid w:val="00011EDE"/>
    <w:rsid w:val="000123CB"/>
    <w:rsid w:val="00012A00"/>
    <w:rsid w:val="00013023"/>
    <w:rsid w:val="00013986"/>
    <w:rsid w:val="00013EBF"/>
    <w:rsid w:val="000142C0"/>
    <w:rsid w:val="000148A8"/>
    <w:rsid w:val="00014C6B"/>
    <w:rsid w:val="00014E91"/>
    <w:rsid w:val="00014F2C"/>
    <w:rsid w:val="00015191"/>
    <w:rsid w:val="00015DDC"/>
    <w:rsid w:val="000160C6"/>
    <w:rsid w:val="00016A2B"/>
    <w:rsid w:val="00017746"/>
    <w:rsid w:val="0001796B"/>
    <w:rsid w:val="00017EBE"/>
    <w:rsid w:val="00020BD7"/>
    <w:rsid w:val="00020C9F"/>
    <w:rsid w:val="00021564"/>
    <w:rsid w:val="00021F54"/>
    <w:rsid w:val="00022013"/>
    <w:rsid w:val="000225F4"/>
    <w:rsid w:val="00022A73"/>
    <w:rsid w:val="00022DCF"/>
    <w:rsid w:val="00022E8B"/>
    <w:rsid w:val="00023233"/>
    <w:rsid w:val="00023B2E"/>
    <w:rsid w:val="000244C6"/>
    <w:rsid w:val="0002471C"/>
    <w:rsid w:val="000247CE"/>
    <w:rsid w:val="00024A5F"/>
    <w:rsid w:val="00024E68"/>
    <w:rsid w:val="000254C2"/>
    <w:rsid w:val="00025DB0"/>
    <w:rsid w:val="0002632F"/>
    <w:rsid w:val="0002685C"/>
    <w:rsid w:val="0002690E"/>
    <w:rsid w:val="000269CA"/>
    <w:rsid w:val="00026A3C"/>
    <w:rsid w:val="00027195"/>
    <w:rsid w:val="00027544"/>
    <w:rsid w:val="0003033D"/>
    <w:rsid w:val="000308E6"/>
    <w:rsid w:val="00030B10"/>
    <w:rsid w:val="0003134F"/>
    <w:rsid w:val="0003153C"/>
    <w:rsid w:val="000317FD"/>
    <w:rsid w:val="0003182E"/>
    <w:rsid w:val="00031888"/>
    <w:rsid w:val="00031B70"/>
    <w:rsid w:val="00031C72"/>
    <w:rsid w:val="00031E7E"/>
    <w:rsid w:val="00032403"/>
    <w:rsid w:val="000333BC"/>
    <w:rsid w:val="000333CF"/>
    <w:rsid w:val="0003355B"/>
    <w:rsid w:val="000336D0"/>
    <w:rsid w:val="000337B3"/>
    <w:rsid w:val="000339B9"/>
    <w:rsid w:val="00033C79"/>
    <w:rsid w:val="00033E94"/>
    <w:rsid w:val="0003442A"/>
    <w:rsid w:val="000347FE"/>
    <w:rsid w:val="00034E68"/>
    <w:rsid w:val="00035676"/>
    <w:rsid w:val="000359D5"/>
    <w:rsid w:val="00035CDF"/>
    <w:rsid w:val="00035E25"/>
    <w:rsid w:val="00036439"/>
    <w:rsid w:val="00036B1A"/>
    <w:rsid w:val="00036E5B"/>
    <w:rsid w:val="000372E7"/>
    <w:rsid w:val="00037DDE"/>
    <w:rsid w:val="00037F78"/>
    <w:rsid w:val="00037FDC"/>
    <w:rsid w:val="0004120D"/>
    <w:rsid w:val="000415DD"/>
    <w:rsid w:val="00041959"/>
    <w:rsid w:val="00041A86"/>
    <w:rsid w:val="000423AF"/>
    <w:rsid w:val="00042714"/>
    <w:rsid w:val="00042A23"/>
    <w:rsid w:val="00042BDC"/>
    <w:rsid w:val="00042F6A"/>
    <w:rsid w:val="00043160"/>
    <w:rsid w:val="0004330A"/>
    <w:rsid w:val="00043943"/>
    <w:rsid w:val="0004425E"/>
    <w:rsid w:val="00044351"/>
    <w:rsid w:val="000446CF"/>
    <w:rsid w:val="000446EF"/>
    <w:rsid w:val="00044856"/>
    <w:rsid w:val="000449C9"/>
    <w:rsid w:val="00044D0E"/>
    <w:rsid w:val="000454E2"/>
    <w:rsid w:val="000464A3"/>
    <w:rsid w:val="000465A8"/>
    <w:rsid w:val="00047111"/>
    <w:rsid w:val="00047A25"/>
    <w:rsid w:val="00047E38"/>
    <w:rsid w:val="00047E9E"/>
    <w:rsid w:val="00050FE1"/>
    <w:rsid w:val="00051ADD"/>
    <w:rsid w:val="00051B43"/>
    <w:rsid w:val="00051CBF"/>
    <w:rsid w:val="00051D2A"/>
    <w:rsid w:val="0005226C"/>
    <w:rsid w:val="0005265B"/>
    <w:rsid w:val="000527F0"/>
    <w:rsid w:val="00052E1B"/>
    <w:rsid w:val="0005363B"/>
    <w:rsid w:val="00053A25"/>
    <w:rsid w:val="00053DB1"/>
    <w:rsid w:val="00053FA9"/>
    <w:rsid w:val="00054082"/>
    <w:rsid w:val="000546E2"/>
    <w:rsid w:val="00054CFB"/>
    <w:rsid w:val="000550D6"/>
    <w:rsid w:val="00055200"/>
    <w:rsid w:val="000558A1"/>
    <w:rsid w:val="00055BF6"/>
    <w:rsid w:val="00055E68"/>
    <w:rsid w:val="00055F74"/>
    <w:rsid w:val="00056469"/>
    <w:rsid w:val="000568EF"/>
    <w:rsid w:val="00057476"/>
    <w:rsid w:val="00057716"/>
    <w:rsid w:val="00057C91"/>
    <w:rsid w:val="000606B4"/>
    <w:rsid w:val="00060736"/>
    <w:rsid w:val="000613E3"/>
    <w:rsid w:val="000618EE"/>
    <w:rsid w:val="00061D4C"/>
    <w:rsid w:val="00061E9B"/>
    <w:rsid w:val="00061EB4"/>
    <w:rsid w:val="00061F5A"/>
    <w:rsid w:val="000622FF"/>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5B67"/>
    <w:rsid w:val="00066363"/>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856"/>
    <w:rsid w:val="00073A2F"/>
    <w:rsid w:val="0007436D"/>
    <w:rsid w:val="00074CF8"/>
    <w:rsid w:val="00075283"/>
    <w:rsid w:val="00075615"/>
    <w:rsid w:val="00075EA3"/>
    <w:rsid w:val="00077AC1"/>
    <w:rsid w:val="00077B79"/>
    <w:rsid w:val="00077BB8"/>
    <w:rsid w:val="00077BC0"/>
    <w:rsid w:val="00080299"/>
    <w:rsid w:val="0008043B"/>
    <w:rsid w:val="00080619"/>
    <w:rsid w:val="0008139C"/>
    <w:rsid w:val="00081B66"/>
    <w:rsid w:val="00082E62"/>
    <w:rsid w:val="0008338D"/>
    <w:rsid w:val="00084026"/>
    <w:rsid w:val="00084079"/>
    <w:rsid w:val="0008420F"/>
    <w:rsid w:val="000847B2"/>
    <w:rsid w:val="00085229"/>
    <w:rsid w:val="0008542A"/>
    <w:rsid w:val="00085585"/>
    <w:rsid w:val="00085973"/>
    <w:rsid w:val="000861FF"/>
    <w:rsid w:val="0008668D"/>
    <w:rsid w:val="00086980"/>
    <w:rsid w:val="0008710F"/>
    <w:rsid w:val="00087D47"/>
    <w:rsid w:val="00087E01"/>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DC5"/>
    <w:rsid w:val="000A2E1A"/>
    <w:rsid w:val="000A3399"/>
    <w:rsid w:val="000A3D63"/>
    <w:rsid w:val="000A4495"/>
    <w:rsid w:val="000A4664"/>
    <w:rsid w:val="000A49F4"/>
    <w:rsid w:val="000A4AAE"/>
    <w:rsid w:val="000A4E74"/>
    <w:rsid w:val="000A5219"/>
    <w:rsid w:val="000A52A9"/>
    <w:rsid w:val="000A5939"/>
    <w:rsid w:val="000A5A68"/>
    <w:rsid w:val="000A5B41"/>
    <w:rsid w:val="000A66D7"/>
    <w:rsid w:val="000A6B97"/>
    <w:rsid w:val="000A6D1B"/>
    <w:rsid w:val="000A75D4"/>
    <w:rsid w:val="000A7958"/>
    <w:rsid w:val="000A7A47"/>
    <w:rsid w:val="000A7B48"/>
    <w:rsid w:val="000B092F"/>
    <w:rsid w:val="000B11B2"/>
    <w:rsid w:val="000B126F"/>
    <w:rsid w:val="000B17C5"/>
    <w:rsid w:val="000B17FD"/>
    <w:rsid w:val="000B1CB5"/>
    <w:rsid w:val="000B20AC"/>
    <w:rsid w:val="000B2F55"/>
    <w:rsid w:val="000B3DC6"/>
    <w:rsid w:val="000B3EF0"/>
    <w:rsid w:val="000B3FFD"/>
    <w:rsid w:val="000B4067"/>
    <w:rsid w:val="000B432B"/>
    <w:rsid w:val="000B463C"/>
    <w:rsid w:val="000B472D"/>
    <w:rsid w:val="000B4BCF"/>
    <w:rsid w:val="000B4C62"/>
    <w:rsid w:val="000B4CEA"/>
    <w:rsid w:val="000B5041"/>
    <w:rsid w:val="000B5051"/>
    <w:rsid w:val="000B5A14"/>
    <w:rsid w:val="000B61F5"/>
    <w:rsid w:val="000B633D"/>
    <w:rsid w:val="000B6507"/>
    <w:rsid w:val="000B666B"/>
    <w:rsid w:val="000B676D"/>
    <w:rsid w:val="000B68DF"/>
    <w:rsid w:val="000B7784"/>
    <w:rsid w:val="000C0462"/>
    <w:rsid w:val="000C0695"/>
    <w:rsid w:val="000C09E9"/>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55F"/>
    <w:rsid w:val="000C69D0"/>
    <w:rsid w:val="000C6AF9"/>
    <w:rsid w:val="000C774E"/>
    <w:rsid w:val="000C7771"/>
    <w:rsid w:val="000C7AF9"/>
    <w:rsid w:val="000C7D67"/>
    <w:rsid w:val="000C7F3D"/>
    <w:rsid w:val="000D075B"/>
    <w:rsid w:val="000D1A6F"/>
    <w:rsid w:val="000D1B2D"/>
    <w:rsid w:val="000D21C4"/>
    <w:rsid w:val="000D2427"/>
    <w:rsid w:val="000D2BC0"/>
    <w:rsid w:val="000D3A4E"/>
    <w:rsid w:val="000D3E87"/>
    <w:rsid w:val="000D447F"/>
    <w:rsid w:val="000D5436"/>
    <w:rsid w:val="000D58EC"/>
    <w:rsid w:val="000D5C99"/>
    <w:rsid w:val="000D5D68"/>
    <w:rsid w:val="000D6ADD"/>
    <w:rsid w:val="000D6BA3"/>
    <w:rsid w:val="000D72D0"/>
    <w:rsid w:val="000D75A0"/>
    <w:rsid w:val="000E06D1"/>
    <w:rsid w:val="000E0782"/>
    <w:rsid w:val="000E07B7"/>
    <w:rsid w:val="000E0B02"/>
    <w:rsid w:val="000E0D35"/>
    <w:rsid w:val="000E0F65"/>
    <w:rsid w:val="000E100D"/>
    <w:rsid w:val="000E137D"/>
    <w:rsid w:val="000E14BE"/>
    <w:rsid w:val="000E1A6D"/>
    <w:rsid w:val="000E1C5E"/>
    <w:rsid w:val="000E1C6A"/>
    <w:rsid w:val="000E1C8C"/>
    <w:rsid w:val="000E255A"/>
    <w:rsid w:val="000E38D1"/>
    <w:rsid w:val="000E46D9"/>
    <w:rsid w:val="000E558F"/>
    <w:rsid w:val="000E5592"/>
    <w:rsid w:val="000E5C93"/>
    <w:rsid w:val="000E68DA"/>
    <w:rsid w:val="000E6C51"/>
    <w:rsid w:val="000E7182"/>
    <w:rsid w:val="000E71A3"/>
    <w:rsid w:val="000E72D5"/>
    <w:rsid w:val="000E74AC"/>
    <w:rsid w:val="000F0F1C"/>
    <w:rsid w:val="000F20CB"/>
    <w:rsid w:val="000F2100"/>
    <w:rsid w:val="000F2185"/>
    <w:rsid w:val="000F22FE"/>
    <w:rsid w:val="000F2331"/>
    <w:rsid w:val="000F251F"/>
    <w:rsid w:val="000F2B5F"/>
    <w:rsid w:val="000F2DAA"/>
    <w:rsid w:val="000F3899"/>
    <w:rsid w:val="000F3904"/>
    <w:rsid w:val="000F3F5B"/>
    <w:rsid w:val="000F4AC2"/>
    <w:rsid w:val="000F4C20"/>
    <w:rsid w:val="000F4F47"/>
    <w:rsid w:val="000F54D4"/>
    <w:rsid w:val="000F55B8"/>
    <w:rsid w:val="000F55EC"/>
    <w:rsid w:val="000F57F4"/>
    <w:rsid w:val="000F5B87"/>
    <w:rsid w:val="000F62F8"/>
    <w:rsid w:val="000F6EFD"/>
    <w:rsid w:val="000F7133"/>
    <w:rsid w:val="000F750D"/>
    <w:rsid w:val="000F7940"/>
    <w:rsid w:val="000F79EA"/>
    <w:rsid w:val="000F7B4E"/>
    <w:rsid w:val="00100273"/>
    <w:rsid w:val="00100986"/>
    <w:rsid w:val="00100BC0"/>
    <w:rsid w:val="0010196A"/>
    <w:rsid w:val="00101BFD"/>
    <w:rsid w:val="00101E85"/>
    <w:rsid w:val="00101F9E"/>
    <w:rsid w:val="001027DA"/>
    <w:rsid w:val="001028C2"/>
    <w:rsid w:val="00102BE0"/>
    <w:rsid w:val="001030D5"/>
    <w:rsid w:val="00104BFE"/>
    <w:rsid w:val="00104E22"/>
    <w:rsid w:val="00104E56"/>
    <w:rsid w:val="001050FB"/>
    <w:rsid w:val="001052BF"/>
    <w:rsid w:val="001053DB"/>
    <w:rsid w:val="0010553A"/>
    <w:rsid w:val="00105FCB"/>
    <w:rsid w:val="00105FEC"/>
    <w:rsid w:val="00106268"/>
    <w:rsid w:val="001063BB"/>
    <w:rsid w:val="00106A20"/>
    <w:rsid w:val="00106B41"/>
    <w:rsid w:val="00106FBF"/>
    <w:rsid w:val="00107FBF"/>
    <w:rsid w:val="00111746"/>
    <w:rsid w:val="00111BF0"/>
    <w:rsid w:val="00111C25"/>
    <w:rsid w:val="00111DBB"/>
    <w:rsid w:val="00111F07"/>
    <w:rsid w:val="00112988"/>
    <w:rsid w:val="00113015"/>
    <w:rsid w:val="001131FD"/>
    <w:rsid w:val="00113629"/>
    <w:rsid w:val="001136D3"/>
    <w:rsid w:val="0011480E"/>
    <w:rsid w:val="00114865"/>
    <w:rsid w:val="001149CC"/>
    <w:rsid w:val="00114CC0"/>
    <w:rsid w:val="0011502F"/>
    <w:rsid w:val="0011507B"/>
    <w:rsid w:val="001151E4"/>
    <w:rsid w:val="00115DB1"/>
    <w:rsid w:val="00115E6B"/>
    <w:rsid w:val="00116272"/>
    <w:rsid w:val="00116376"/>
    <w:rsid w:val="001166AB"/>
    <w:rsid w:val="0011670D"/>
    <w:rsid w:val="00116D62"/>
    <w:rsid w:val="001173A4"/>
    <w:rsid w:val="00117625"/>
    <w:rsid w:val="00120292"/>
    <w:rsid w:val="0012048A"/>
    <w:rsid w:val="00120ADA"/>
    <w:rsid w:val="00120C4B"/>
    <w:rsid w:val="00120D8D"/>
    <w:rsid w:val="00121773"/>
    <w:rsid w:val="00121BB3"/>
    <w:rsid w:val="00121CB5"/>
    <w:rsid w:val="00121F77"/>
    <w:rsid w:val="001224F6"/>
    <w:rsid w:val="00122866"/>
    <w:rsid w:val="00123612"/>
    <w:rsid w:val="00124065"/>
    <w:rsid w:val="00124622"/>
    <w:rsid w:val="001246A7"/>
    <w:rsid w:val="001246D6"/>
    <w:rsid w:val="00124F3F"/>
    <w:rsid w:val="00124F52"/>
    <w:rsid w:val="00125459"/>
    <w:rsid w:val="00125E62"/>
    <w:rsid w:val="0012616B"/>
    <w:rsid w:val="00126937"/>
    <w:rsid w:val="001270BF"/>
    <w:rsid w:val="00127558"/>
    <w:rsid w:val="001276E7"/>
    <w:rsid w:val="00127E98"/>
    <w:rsid w:val="00130070"/>
    <w:rsid w:val="00130303"/>
    <w:rsid w:val="00130665"/>
    <w:rsid w:val="00130ED3"/>
    <w:rsid w:val="00131065"/>
    <w:rsid w:val="00131466"/>
    <w:rsid w:val="00131979"/>
    <w:rsid w:val="00131ABC"/>
    <w:rsid w:val="00132178"/>
    <w:rsid w:val="001322D3"/>
    <w:rsid w:val="001323DC"/>
    <w:rsid w:val="001332E3"/>
    <w:rsid w:val="00133607"/>
    <w:rsid w:val="00133D6C"/>
    <w:rsid w:val="0013457A"/>
    <w:rsid w:val="00135211"/>
    <w:rsid w:val="001358BB"/>
    <w:rsid w:val="00135E1B"/>
    <w:rsid w:val="00135FD0"/>
    <w:rsid w:val="0013622C"/>
    <w:rsid w:val="00136500"/>
    <w:rsid w:val="001371A5"/>
    <w:rsid w:val="00137548"/>
    <w:rsid w:val="001376BF"/>
    <w:rsid w:val="001378F0"/>
    <w:rsid w:val="00137AEE"/>
    <w:rsid w:val="00137D02"/>
    <w:rsid w:val="00140252"/>
    <w:rsid w:val="001406EB"/>
    <w:rsid w:val="00140BE0"/>
    <w:rsid w:val="00140FA7"/>
    <w:rsid w:val="00141EE7"/>
    <w:rsid w:val="001425E3"/>
    <w:rsid w:val="001425F5"/>
    <w:rsid w:val="001433DD"/>
    <w:rsid w:val="0014398B"/>
    <w:rsid w:val="00144BB9"/>
    <w:rsid w:val="0014538F"/>
    <w:rsid w:val="00145F32"/>
    <w:rsid w:val="00146317"/>
    <w:rsid w:val="001465CE"/>
    <w:rsid w:val="00146D8A"/>
    <w:rsid w:val="001471C8"/>
    <w:rsid w:val="0014732A"/>
    <w:rsid w:val="0014744D"/>
    <w:rsid w:val="00147FCE"/>
    <w:rsid w:val="00150B44"/>
    <w:rsid w:val="00150BAE"/>
    <w:rsid w:val="00150CF7"/>
    <w:rsid w:val="00151564"/>
    <w:rsid w:val="001516DD"/>
    <w:rsid w:val="00151C8C"/>
    <w:rsid w:val="00151EC2"/>
    <w:rsid w:val="001528A8"/>
    <w:rsid w:val="00152D76"/>
    <w:rsid w:val="00152FDC"/>
    <w:rsid w:val="00153435"/>
    <w:rsid w:val="0015349A"/>
    <w:rsid w:val="00153F8E"/>
    <w:rsid w:val="001554A0"/>
    <w:rsid w:val="00155F3E"/>
    <w:rsid w:val="0015612E"/>
    <w:rsid w:val="001564C0"/>
    <w:rsid w:val="00156744"/>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A5A"/>
    <w:rsid w:val="00162B27"/>
    <w:rsid w:val="00163ACB"/>
    <w:rsid w:val="00163C13"/>
    <w:rsid w:val="00163E4C"/>
    <w:rsid w:val="001640BD"/>
    <w:rsid w:val="001642E9"/>
    <w:rsid w:val="0016439F"/>
    <w:rsid w:val="001646CE"/>
    <w:rsid w:val="0016493E"/>
    <w:rsid w:val="00164D1B"/>
    <w:rsid w:val="00165069"/>
    <w:rsid w:val="001657C3"/>
    <w:rsid w:val="001657E8"/>
    <w:rsid w:val="00165B8D"/>
    <w:rsid w:val="00165F80"/>
    <w:rsid w:val="00166410"/>
    <w:rsid w:val="00166D1D"/>
    <w:rsid w:val="00166DAA"/>
    <w:rsid w:val="00166F44"/>
    <w:rsid w:val="0016735C"/>
    <w:rsid w:val="00167677"/>
    <w:rsid w:val="00167A09"/>
    <w:rsid w:val="00167D9D"/>
    <w:rsid w:val="00170043"/>
    <w:rsid w:val="001701E7"/>
    <w:rsid w:val="001709AF"/>
    <w:rsid w:val="00170BC8"/>
    <w:rsid w:val="00170DE2"/>
    <w:rsid w:val="0017174F"/>
    <w:rsid w:val="00171E23"/>
    <w:rsid w:val="00172612"/>
    <w:rsid w:val="00172EC4"/>
    <w:rsid w:val="001737DF"/>
    <w:rsid w:val="0017463C"/>
    <w:rsid w:val="00174D98"/>
    <w:rsid w:val="00175590"/>
    <w:rsid w:val="00175682"/>
    <w:rsid w:val="001757B6"/>
    <w:rsid w:val="00175805"/>
    <w:rsid w:val="00175CC8"/>
    <w:rsid w:val="00175EBB"/>
    <w:rsid w:val="00175FE0"/>
    <w:rsid w:val="00176716"/>
    <w:rsid w:val="001769F3"/>
    <w:rsid w:val="001779E0"/>
    <w:rsid w:val="00177BBD"/>
    <w:rsid w:val="00177CFF"/>
    <w:rsid w:val="00177E7F"/>
    <w:rsid w:val="00177F5F"/>
    <w:rsid w:val="00180098"/>
    <w:rsid w:val="00180452"/>
    <w:rsid w:val="00181250"/>
    <w:rsid w:val="00181D67"/>
    <w:rsid w:val="00182009"/>
    <w:rsid w:val="001821FD"/>
    <w:rsid w:val="00182545"/>
    <w:rsid w:val="001825CC"/>
    <w:rsid w:val="001826A7"/>
    <w:rsid w:val="00182FF6"/>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942"/>
    <w:rsid w:val="00191B16"/>
    <w:rsid w:val="00192B47"/>
    <w:rsid w:val="001931DB"/>
    <w:rsid w:val="0019369B"/>
    <w:rsid w:val="00193D12"/>
    <w:rsid w:val="00194716"/>
    <w:rsid w:val="0019504F"/>
    <w:rsid w:val="00195288"/>
    <w:rsid w:val="0019536A"/>
    <w:rsid w:val="00195609"/>
    <w:rsid w:val="00195662"/>
    <w:rsid w:val="00195DEE"/>
    <w:rsid w:val="00195F6E"/>
    <w:rsid w:val="001962AC"/>
    <w:rsid w:val="001968A8"/>
    <w:rsid w:val="00197E56"/>
    <w:rsid w:val="001A0054"/>
    <w:rsid w:val="001A0451"/>
    <w:rsid w:val="001A0B70"/>
    <w:rsid w:val="001A1399"/>
    <w:rsid w:val="001A14F4"/>
    <w:rsid w:val="001A19AF"/>
    <w:rsid w:val="001A1D0F"/>
    <w:rsid w:val="001A1E69"/>
    <w:rsid w:val="001A2717"/>
    <w:rsid w:val="001A280D"/>
    <w:rsid w:val="001A2917"/>
    <w:rsid w:val="001A2C39"/>
    <w:rsid w:val="001A2CBD"/>
    <w:rsid w:val="001A2E78"/>
    <w:rsid w:val="001A2FC9"/>
    <w:rsid w:val="001A3095"/>
    <w:rsid w:val="001A328E"/>
    <w:rsid w:val="001A3893"/>
    <w:rsid w:val="001A397C"/>
    <w:rsid w:val="001A3FEF"/>
    <w:rsid w:val="001A43AC"/>
    <w:rsid w:val="001A4549"/>
    <w:rsid w:val="001A474B"/>
    <w:rsid w:val="001A4D15"/>
    <w:rsid w:val="001A5211"/>
    <w:rsid w:val="001A59B8"/>
    <w:rsid w:val="001A5F10"/>
    <w:rsid w:val="001A6FB5"/>
    <w:rsid w:val="001A78D9"/>
    <w:rsid w:val="001A7E2C"/>
    <w:rsid w:val="001A7F64"/>
    <w:rsid w:val="001B0393"/>
    <w:rsid w:val="001B0793"/>
    <w:rsid w:val="001B1253"/>
    <w:rsid w:val="001B125C"/>
    <w:rsid w:val="001B12D9"/>
    <w:rsid w:val="001B15F4"/>
    <w:rsid w:val="001B1ABC"/>
    <w:rsid w:val="001B1D04"/>
    <w:rsid w:val="001B2536"/>
    <w:rsid w:val="001B27AD"/>
    <w:rsid w:val="001B2E89"/>
    <w:rsid w:val="001B30DE"/>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EDA"/>
    <w:rsid w:val="001C3FB7"/>
    <w:rsid w:val="001C40A4"/>
    <w:rsid w:val="001C4310"/>
    <w:rsid w:val="001C45B4"/>
    <w:rsid w:val="001C468D"/>
    <w:rsid w:val="001C4E80"/>
    <w:rsid w:val="001C55E0"/>
    <w:rsid w:val="001C6036"/>
    <w:rsid w:val="001C60DC"/>
    <w:rsid w:val="001C70A8"/>
    <w:rsid w:val="001C7515"/>
    <w:rsid w:val="001C7626"/>
    <w:rsid w:val="001D0333"/>
    <w:rsid w:val="001D03A9"/>
    <w:rsid w:val="001D0D4A"/>
    <w:rsid w:val="001D1147"/>
    <w:rsid w:val="001D1592"/>
    <w:rsid w:val="001D197C"/>
    <w:rsid w:val="001D2165"/>
    <w:rsid w:val="001D2764"/>
    <w:rsid w:val="001D308C"/>
    <w:rsid w:val="001D30E5"/>
    <w:rsid w:val="001D3330"/>
    <w:rsid w:val="001D33FC"/>
    <w:rsid w:val="001D34BF"/>
    <w:rsid w:val="001D42AE"/>
    <w:rsid w:val="001D430E"/>
    <w:rsid w:val="001D48B4"/>
    <w:rsid w:val="001D4A7B"/>
    <w:rsid w:val="001D4AA3"/>
    <w:rsid w:val="001D4DB5"/>
    <w:rsid w:val="001D4F82"/>
    <w:rsid w:val="001D4FCB"/>
    <w:rsid w:val="001D55E8"/>
    <w:rsid w:val="001D5716"/>
    <w:rsid w:val="001D6107"/>
    <w:rsid w:val="001D61C0"/>
    <w:rsid w:val="001D61F9"/>
    <w:rsid w:val="001D6F14"/>
    <w:rsid w:val="001D7279"/>
    <w:rsid w:val="001D73D9"/>
    <w:rsid w:val="001D76B8"/>
    <w:rsid w:val="001D77C7"/>
    <w:rsid w:val="001D7A1D"/>
    <w:rsid w:val="001D7A88"/>
    <w:rsid w:val="001D7C26"/>
    <w:rsid w:val="001D7D77"/>
    <w:rsid w:val="001D7E4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A09"/>
    <w:rsid w:val="001E5DD2"/>
    <w:rsid w:val="001E6134"/>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2DA0"/>
    <w:rsid w:val="001F3670"/>
    <w:rsid w:val="001F429F"/>
    <w:rsid w:val="001F4B32"/>
    <w:rsid w:val="001F4BE7"/>
    <w:rsid w:val="001F4EAA"/>
    <w:rsid w:val="001F5124"/>
    <w:rsid w:val="001F51F4"/>
    <w:rsid w:val="001F5AC5"/>
    <w:rsid w:val="001F5B1C"/>
    <w:rsid w:val="001F625D"/>
    <w:rsid w:val="001F6409"/>
    <w:rsid w:val="001F6608"/>
    <w:rsid w:val="001F6889"/>
    <w:rsid w:val="001F699B"/>
    <w:rsid w:val="001F6D6E"/>
    <w:rsid w:val="001F6EC4"/>
    <w:rsid w:val="001F6F43"/>
    <w:rsid w:val="001F70AA"/>
    <w:rsid w:val="001F7C05"/>
    <w:rsid w:val="001F7F0F"/>
    <w:rsid w:val="001F7FB1"/>
    <w:rsid w:val="00200315"/>
    <w:rsid w:val="00200E18"/>
    <w:rsid w:val="00200E9B"/>
    <w:rsid w:val="00201538"/>
    <w:rsid w:val="002015C4"/>
    <w:rsid w:val="00201865"/>
    <w:rsid w:val="00201D37"/>
    <w:rsid w:val="00201EFA"/>
    <w:rsid w:val="00202781"/>
    <w:rsid w:val="002028D5"/>
    <w:rsid w:val="0020314B"/>
    <w:rsid w:val="002034BD"/>
    <w:rsid w:val="00204207"/>
    <w:rsid w:val="00204DE3"/>
    <w:rsid w:val="00204FDF"/>
    <w:rsid w:val="00205120"/>
    <w:rsid w:val="0020533C"/>
    <w:rsid w:val="0020564A"/>
    <w:rsid w:val="00205684"/>
    <w:rsid w:val="00205BDE"/>
    <w:rsid w:val="002062D5"/>
    <w:rsid w:val="002064B3"/>
    <w:rsid w:val="00206EF4"/>
    <w:rsid w:val="00206FBA"/>
    <w:rsid w:val="00210956"/>
    <w:rsid w:val="00210AF1"/>
    <w:rsid w:val="00211E09"/>
    <w:rsid w:val="00212797"/>
    <w:rsid w:val="00212AD4"/>
    <w:rsid w:val="00212CDA"/>
    <w:rsid w:val="00212E8D"/>
    <w:rsid w:val="00213125"/>
    <w:rsid w:val="002141DB"/>
    <w:rsid w:val="00214C36"/>
    <w:rsid w:val="0021511B"/>
    <w:rsid w:val="002156E0"/>
    <w:rsid w:val="00215701"/>
    <w:rsid w:val="0021592C"/>
    <w:rsid w:val="002159F8"/>
    <w:rsid w:val="00215C9B"/>
    <w:rsid w:val="00215D98"/>
    <w:rsid w:val="00215DCB"/>
    <w:rsid w:val="00216EF2"/>
    <w:rsid w:val="002176D1"/>
    <w:rsid w:val="00217725"/>
    <w:rsid w:val="002178DB"/>
    <w:rsid w:val="0021793F"/>
    <w:rsid w:val="0022012C"/>
    <w:rsid w:val="0022088C"/>
    <w:rsid w:val="00220940"/>
    <w:rsid w:val="002209F2"/>
    <w:rsid w:val="00220B7B"/>
    <w:rsid w:val="00220EA0"/>
    <w:rsid w:val="00221482"/>
    <w:rsid w:val="00221A3D"/>
    <w:rsid w:val="00221B81"/>
    <w:rsid w:val="00221CBB"/>
    <w:rsid w:val="002223CE"/>
    <w:rsid w:val="002228CE"/>
    <w:rsid w:val="00222DA0"/>
    <w:rsid w:val="00222E6E"/>
    <w:rsid w:val="00222E7B"/>
    <w:rsid w:val="002235D2"/>
    <w:rsid w:val="00223DAA"/>
    <w:rsid w:val="00223E52"/>
    <w:rsid w:val="002248D9"/>
    <w:rsid w:val="00224F53"/>
    <w:rsid w:val="0022532E"/>
    <w:rsid w:val="002255E0"/>
    <w:rsid w:val="00225A03"/>
    <w:rsid w:val="00225F74"/>
    <w:rsid w:val="00226145"/>
    <w:rsid w:val="002263D3"/>
    <w:rsid w:val="00226CD8"/>
    <w:rsid w:val="00226DF4"/>
    <w:rsid w:val="0022707E"/>
    <w:rsid w:val="00227335"/>
    <w:rsid w:val="0022780C"/>
    <w:rsid w:val="00227F49"/>
    <w:rsid w:val="00227FFD"/>
    <w:rsid w:val="00230127"/>
    <w:rsid w:val="00230439"/>
    <w:rsid w:val="00230597"/>
    <w:rsid w:val="0023085B"/>
    <w:rsid w:val="00230B73"/>
    <w:rsid w:val="00230CB8"/>
    <w:rsid w:val="00231113"/>
    <w:rsid w:val="00232332"/>
    <w:rsid w:val="0023279B"/>
    <w:rsid w:val="00232BCF"/>
    <w:rsid w:val="0023377D"/>
    <w:rsid w:val="00233ECF"/>
    <w:rsid w:val="00233F58"/>
    <w:rsid w:val="002341CE"/>
    <w:rsid w:val="00234622"/>
    <w:rsid w:val="0023487A"/>
    <w:rsid w:val="0023574C"/>
    <w:rsid w:val="00235E84"/>
    <w:rsid w:val="0023621B"/>
    <w:rsid w:val="002362D3"/>
    <w:rsid w:val="00236729"/>
    <w:rsid w:val="002371B0"/>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4AE"/>
    <w:rsid w:val="002467A3"/>
    <w:rsid w:val="0024682A"/>
    <w:rsid w:val="0024732B"/>
    <w:rsid w:val="002475F7"/>
    <w:rsid w:val="0024785C"/>
    <w:rsid w:val="00247ADF"/>
    <w:rsid w:val="00247FF9"/>
    <w:rsid w:val="00250B6C"/>
    <w:rsid w:val="00250F99"/>
    <w:rsid w:val="00251009"/>
    <w:rsid w:val="0025288E"/>
    <w:rsid w:val="00252AFC"/>
    <w:rsid w:val="002531E4"/>
    <w:rsid w:val="00253DE8"/>
    <w:rsid w:val="00254045"/>
    <w:rsid w:val="0025472A"/>
    <w:rsid w:val="002552B3"/>
    <w:rsid w:val="002556A0"/>
    <w:rsid w:val="002559D5"/>
    <w:rsid w:val="00255B18"/>
    <w:rsid w:val="00255F02"/>
    <w:rsid w:val="0025606D"/>
    <w:rsid w:val="00256CEB"/>
    <w:rsid w:val="00257594"/>
    <w:rsid w:val="002575D8"/>
    <w:rsid w:val="0025785D"/>
    <w:rsid w:val="00257FDC"/>
    <w:rsid w:val="00260BAE"/>
    <w:rsid w:val="00260C82"/>
    <w:rsid w:val="002610E1"/>
    <w:rsid w:val="00261AD7"/>
    <w:rsid w:val="00263BFE"/>
    <w:rsid w:val="002653BD"/>
    <w:rsid w:val="00265CEC"/>
    <w:rsid w:val="00265D9D"/>
    <w:rsid w:val="00265F1F"/>
    <w:rsid w:val="0026600A"/>
    <w:rsid w:val="002660D2"/>
    <w:rsid w:val="0027005C"/>
    <w:rsid w:val="0027008F"/>
    <w:rsid w:val="002702BD"/>
    <w:rsid w:val="00270404"/>
    <w:rsid w:val="00270723"/>
    <w:rsid w:val="00270CBB"/>
    <w:rsid w:val="0027142F"/>
    <w:rsid w:val="00271AD4"/>
    <w:rsid w:val="002724AC"/>
    <w:rsid w:val="00272629"/>
    <w:rsid w:val="002726DB"/>
    <w:rsid w:val="002727E6"/>
    <w:rsid w:val="002729B6"/>
    <w:rsid w:val="002729DA"/>
    <w:rsid w:val="00272BE2"/>
    <w:rsid w:val="002740AF"/>
    <w:rsid w:val="002743A2"/>
    <w:rsid w:val="0027448C"/>
    <w:rsid w:val="002747B1"/>
    <w:rsid w:val="00274C49"/>
    <w:rsid w:val="00274E55"/>
    <w:rsid w:val="00275106"/>
    <w:rsid w:val="002759EB"/>
    <w:rsid w:val="00275FC6"/>
    <w:rsid w:val="002766F9"/>
    <w:rsid w:val="00276AC7"/>
    <w:rsid w:val="00277316"/>
    <w:rsid w:val="00277453"/>
    <w:rsid w:val="00277715"/>
    <w:rsid w:val="00277DD9"/>
    <w:rsid w:val="0028019C"/>
    <w:rsid w:val="0028167B"/>
    <w:rsid w:val="00281AA4"/>
    <w:rsid w:val="0028266C"/>
    <w:rsid w:val="00282679"/>
    <w:rsid w:val="00283424"/>
    <w:rsid w:val="00283EA1"/>
    <w:rsid w:val="002843D9"/>
    <w:rsid w:val="00285094"/>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565"/>
    <w:rsid w:val="00294BD2"/>
    <w:rsid w:val="00294EE7"/>
    <w:rsid w:val="00296F09"/>
    <w:rsid w:val="00297165"/>
    <w:rsid w:val="00297380"/>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7C7"/>
    <w:rsid w:val="002A7ADC"/>
    <w:rsid w:val="002B0232"/>
    <w:rsid w:val="002B0E2D"/>
    <w:rsid w:val="002B1211"/>
    <w:rsid w:val="002B133B"/>
    <w:rsid w:val="002B1364"/>
    <w:rsid w:val="002B189F"/>
    <w:rsid w:val="002B1EFF"/>
    <w:rsid w:val="002B1F09"/>
    <w:rsid w:val="002B2608"/>
    <w:rsid w:val="002B285A"/>
    <w:rsid w:val="002B29D7"/>
    <w:rsid w:val="002B2AF8"/>
    <w:rsid w:val="002B2F18"/>
    <w:rsid w:val="002B323A"/>
    <w:rsid w:val="002B38AB"/>
    <w:rsid w:val="002B40B7"/>
    <w:rsid w:val="002B485F"/>
    <w:rsid w:val="002B5290"/>
    <w:rsid w:val="002B578D"/>
    <w:rsid w:val="002B5A2B"/>
    <w:rsid w:val="002B5BF2"/>
    <w:rsid w:val="002B60B8"/>
    <w:rsid w:val="002B60DC"/>
    <w:rsid w:val="002B6394"/>
    <w:rsid w:val="002B6AE6"/>
    <w:rsid w:val="002B6E64"/>
    <w:rsid w:val="002B7094"/>
    <w:rsid w:val="002B7129"/>
    <w:rsid w:val="002B762E"/>
    <w:rsid w:val="002B7695"/>
    <w:rsid w:val="002B7D32"/>
    <w:rsid w:val="002C0512"/>
    <w:rsid w:val="002C0CD3"/>
    <w:rsid w:val="002C12D5"/>
    <w:rsid w:val="002C135F"/>
    <w:rsid w:val="002C18C0"/>
    <w:rsid w:val="002C1C07"/>
    <w:rsid w:val="002C21F9"/>
    <w:rsid w:val="002C2724"/>
    <w:rsid w:val="002C34F0"/>
    <w:rsid w:val="002C3662"/>
    <w:rsid w:val="002C3A41"/>
    <w:rsid w:val="002C3B01"/>
    <w:rsid w:val="002C451D"/>
    <w:rsid w:val="002C4863"/>
    <w:rsid w:val="002C4987"/>
    <w:rsid w:val="002C5A7B"/>
    <w:rsid w:val="002C5AC6"/>
    <w:rsid w:val="002C6CE9"/>
    <w:rsid w:val="002C742B"/>
    <w:rsid w:val="002C783E"/>
    <w:rsid w:val="002C798F"/>
    <w:rsid w:val="002C79B8"/>
    <w:rsid w:val="002D0ADC"/>
    <w:rsid w:val="002D0DF3"/>
    <w:rsid w:val="002D19C4"/>
    <w:rsid w:val="002D1C47"/>
    <w:rsid w:val="002D1F7F"/>
    <w:rsid w:val="002D2877"/>
    <w:rsid w:val="002D2928"/>
    <w:rsid w:val="002D298C"/>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A8A"/>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0BA"/>
    <w:rsid w:val="002E570A"/>
    <w:rsid w:val="002E5997"/>
    <w:rsid w:val="002E5E0D"/>
    <w:rsid w:val="002E5E59"/>
    <w:rsid w:val="002E68B9"/>
    <w:rsid w:val="002E6DFA"/>
    <w:rsid w:val="002E79BD"/>
    <w:rsid w:val="002E7B6A"/>
    <w:rsid w:val="002F0740"/>
    <w:rsid w:val="002F0C38"/>
    <w:rsid w:val="002F0C82"/>
    <w:rsid w:val="002F0E65"/>
    <w:rsid w:val="002F18E7"/>
    <w:rsid w:val="002F1A28"/>
    <w:rsid w:val="002F1A7D"/>
    <w:rsid w:val="002F21D6"/>
    <w:rsid w:val="002F2486"/>
    <w:rsid w:val="002F274B"/>
    <w:rsid w:val="002F281F"/>
    <w:rsid w:val="002F2934"/>
    <w:rsid w:val="002F29AD"/>
    <w:rsid w:val="002F3899"/>
    <w:rsid w:val="002F3A15"/>
    <w:rsid w:val="002F3EDF"/>
    <w:rsid w:val="002F3F8B"/>
    <w:rsid w:val="002F45BC"/>
    <w:rsid w:val="002F5860"/>
    <w:rsid w:val="002F59FA"/>
    <w:rsid w:val="002F5C55"/>
    <w:rsid w:val="002F5CE4"/>
    <w:rsid w:val="002F60DF"/>
    <w:rsid w:val="002F61A3"/>
    <w:rsid w:val="002F6259"/>
    <w:rsid w:val="002F62CE"/>
    <w:rsid w:val="002F69BB"/>
    <w:rsid w:val="002F6E11"/>
    <w:rsid w:val="002F7564"/>
    <w:rsid w:val="002F7A42"/>
    <w:rsid w:val="002F7BF4"/>
    <w:rsid w:val="002F7C96"/>
    <w:rsid w:val="003000F8"/>
    <w:rsid w:val="0030071C"/>
    <w:rsid w:val="00300D2C"/>
    <w:rsid w:val="003010C6"/>
    <w:rsid w:val="00301261"/>
    <w:rsid w:val="003014D5"/>
    <w:rsid w:val="003014F9"/>
    <w:rsid w:val="0030219F"/>
    <w:rsid w:val="003034CF"/>
    <w:rsid w:val="00303671"/>
    <w:rsid w:val="00303AF8"/>
    <w:rsid w:val="00304085"/>
    <w:rsid w:val="0030426C"/>
    <w:rsid w:val="003044B2"/>
    <w:rsid w:val="00304BA5"/>
    <w:rsid w:val="003052CB"/>
    <w:rsid w:val="003056B1"/>
    <w:rsid w:val="00305F6C"/>
    <w:rsid w:val="00306604"/>
    <w:rsid w:val="00306BCD"/>
    <w:rsid w:val="003076F0"/>
    <w:rsid w:val="0031045D"/>
    <w:rsid w:val="003109E6"/>
    <w:rsid w:val="00310EF9"/>
    <w:rsid w:val="003115D4"/>
    <w:rsid w:val="00311643"/>
    <w:rsid w:val="0031165B"/>
    <w:rsid w:val="0031182B"/>
    <w:rsid w:val="003123CB"/>
    <w:rsid w:val="00312CD1"/>
    <w:rsid w:val="0031305F"/>
    <w:rsid w:val="00313499"/>
    <w:rsid w:val="003135FC"/>
    <w:rsid w:val="00313C35"/>
    <w:rsid w:val="0031406E"/>
    <w:rsid w:val="003145C7"/>
    <w:rsid w:val="00314A51"/>
    <w:rsid w:val="00315203"/>
    <w:rsid w:val="003154CE"/>
    <w:rsid w:val="00315955"/>
    <w:rsid w:val="003166A6"/>
    <w:rsid w:val="00316812"/>
    <w:rsid w:val="00316C42"/>
    <w:rsid w:val="00317987"/>
    <w:rsid w:val="00317EC0"/>
    <w:rsid w:val="00320139"/>
    <w:rsid w:val="003204FC"/>
    <w:rsid w:val="003205F0"/>
    <w:rsid w:val="00320CD2"/>
    <w:rsid w:val="00320DF4"/>
    <w:rsid w:val="00321325"/>
    <w:rsid w:val="00321CD2"/>
    <w:rsid w:val="00321D46"/>
    <w:rsid w:val="003226EE"/>
    <w:rsid w:val="00322956"/>
    <w:rsid w:val="00322B03"/>
    <w:rsid w:val="00322B5E"/>
    <w:rsid w:val="00322F4E"/>
    <w:rsid w:val="00323054"/>
    <w:rsid w:val="00323088"/>
    <w:rsid w:val="0032361C"/>
    <w:rsid w:val="00323F80"/>
    <w:rsid w:val="00324949"/>
    <w:rsid w:val="00324C3F"/>
    <w:rsid w:val="00324D82"/>
    <w:rsid w:val="0032570C"/>
    <w:rsid w:val="003259B8"/>
    <w:rsid w:val="00326372"/>
    <w:rsid w:val="00326795"/>
    <w:rsid w:val="00326A0C"/>
    <w:rsid w:val="00326BB0"/>
    <w:rsid w:val="00326E8E"/>
    <w:rsid w:val="00326F37"/>
    <w:rsid w:val="00327676"/>
    <w:rsid w:val="00327DD4"/>
    <w:rsid w:val="00330120"/>
    <w:rsid w:val="00330180"/>
    <w:rsid w:val="003307F7"/>
    <w:rsid w:val="00330C3B"/>
    <w:rsid w:val="00330D04"/>
    <w:rsid w:val="0033134C"/>
    <w:rsid w:val="0033148E"/>
    <w:rsid w:val="00331A1A"/>
    <w:rsid w:val="00331AC6"/>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31E"/>
    <w:rsid w:val="003405E8"/>
    <w:rsid w:val="003416A0"/>
    <w:rsid w:val="0034196C"/>
    <w:rsid w:val="00341C0D"/>
    <w:rsid w:val="003421CC"/>
    <w:rsid w:val="003426ED"/>
    <w:rsid w:val="00342818"/>
    <w:rsid w:val="00342E62"/>
    <w:rsid w:val="00342F46"/>
    <w:rsid w:val="003434BE"/>
    <w:rsid w:val="00343E6F"/>
    <w:rsid w:val="003442CD"/>
    <w:rsid w:val="003442F9"/>
    <w:rsid w:val="00344859"/>
    <w:rsid w:val="00345471"/>
    <w:rsid w:val="003455EA"/>
    <w:rsid w:val="00345C38"/>
    <w:rsid w:val="003464F8"/>
    <w:rsid w:val="003467AA"/>
    <w:rsid w:val="003473CE"/>
    <w:rsid w:val="003474F9"/>
    <w:rsid w:val="00347736"/>
    <w:rsid w:val="003478EC"/>
    <w:rsid w:val="00347A55"/>
    <w:rsid w:val="00347AD4"/>
    <w:rsid w:val="00350FCE"/>
    <w:rsid w:val="00351BEB"/>
    <w:rsid w:val="00351CDC"/>
    <w:rsid w:val="00351F0F"/>
    <w:rsid w:val="003524B2"/>
    <w:rsid w:val="003526CF"/>
    <w:rsid w:val="00352D8A"/>
    <w:rsid w:val="00352D98"/>
    <w:rsid w:val="00353134"/>
    <w:rsid w:val="00353139"/>
    <w:rsid w:val="00353174"/>
    <w:rsid w:val="003531F0"/>
    <w:rsid w:val="00354355"/>
    <w:rsid w:val="003546EE"/>
    <w:rsid w:val="0035481E"/>
    <w:rsid w:val="00354CDD"/>
    <w:rsid w:val="003552BF"/>
    <w:rsid w:val="00355619"/>
    <w:rsid w:val="00355650"/>
    <w:rsid w:val="0035577A"/>
    <w:rsid w:val="003561CB"/>
    <w:rsid w:val="0035677A"/>
    <w:rsid w:val="003567C7"/>
    <w:rsid w:val="00356E5D"/>
    <w:rsid w:val="00357421"/>
    <w:rsid w:val="003574DB"/>
    <w:rsid w:val="003576E8"/>
    <w:rsid w:val="00357994"/>
    <w:rsid w:val="00357EB1"/>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4B7"/>
    <w:rsid w:val="00367536"/>
    <w:rsid w:val="0036781E"/>
    <w:rsid w:val="00367A69"/>
    <w:rsid w:val="00367BCA"/>
    <w:rsid w:val="00367DBB"/>
    <w:rsid w:val="00367DDA"/>
    <w:rsid w:val="00370582"/>
    <w:rsid w:val="00370A22"/>
    <w:rsid w:val="00370C6B"/>
    <w:rsid w:val="00370E8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3A"/>
    <w:rsid w:val="00375D8B"/>
    <w:rsid w:val="00375E9F"/>
    <w:rsid w:val="003760AC"/>
    <w:rsid w:val="003765A0"/>
    <w:rsid w:val="003765B5"/>
    <w:rsid w:val="00376DDB"/>
    <w:rsid w:val="0037703B"/>
    <w:rsid w:val="00377100"/>
    <w:rsid w:val="0037796A"/>
    <w:rsid w:val="003801C2"/>
    <w:rsid w:val="003807A8"/>
    <w:rsid w:val="00380A53"/>
    <w:rsid w:val="003815E1"/>
    <w:rsid w:val="0038243F"/>
    <w:rsid w:val="00382A1D"/>
    <w:rsid w:val="00382CE1"/>
    <w:rsid w:val="00383658"/>
    <w:rsid w:val="00383839"/>
    <w:rsid w:val="00383898"/>
    <w:rsid w:val="0038391D"/>
    <w:rsid w:val="00383ACB"/>
    <w:rsid w:val="00383ED0"/>
    <w:rsid w:val="00384274"/>
    <w:rsid w:val="00385020"/>
    <w:rsid w:val="003850EC"/>
    <w:rsid w:val="003852EA"/>
    <w:rsid w:val="00385F30"/>
    <w:rsid w:val="0038692F"/>
    <w:rsid w:val="00386C9E"/>
    <w:rsid w:val="0038708D"/>
    <w:rsid w:val="0038737B"/>
    <w:rsid w:val="0038767F"/>
    <w:rsid w:val="00390677"/>
    <w:rsid w:val="003908D3"/>
    <w:rsid w:val="003921AF"/>
    <w:rsid w:val="00392757"/>
    <w:rsid w:val="0039284F"/>
    <w:rsid w:val="00392921"/>
    <w:rsid w:val="00392A69"/>
    <w:rsid w:val="00392AFA"/>
    <w:rsid w:val="00392B9D"/>
    <w:rsid w:val="003937C6"/>
    <w:rsid w:val="00393881"/>
    <w:rsid w:val="003943AD"/>
    <w:rsid w:val="00394593"/>
    <w:rsid w:val="0039481C"/>
    <w:rsid w:val="00394A80"/>
    <w:rsid w:val="00394C6A"/>
    <w:rsid w:val="00395514"/>
    <w:rsid w:val="00395B29"/>
    <w:rsid w:val="003969A2"/>
    <w:rsid w:val="00396D14"/>
    <w:rsid w:val="00396E36"/>
    <w:rsid w:val="00397407"/>
    <w:rsid w:val="003A0091"/>
    <w:rsid w:val="003A021D"/>
    <w:rsid w:val="003A04C3"/>
    <w:rsid w:val="003A097E"/>
    <w:rsid w:val="003A0C88"/>
    <w:rsid w:val="003A0D57"/>
    <w:rsid w:val="003A0EC4"/>
    <w:rsid w:val="003A10A9"/>
    <w:rsid w:val="003A1C98"/>
    <w:rsid w:val="003A1DFE"/>
    <w:rsid w:val="003A228E"/>
    <w:rsid w:val="003A2718"/>
    <w:rsid w:val="003A3256"/>
    <w:rsid w:val="003A3FBF"/>
    <w:rsid w:val="003A41C5"/>
    <w:rsid w:val="003A468A"/>
    <w:rsid w:val="003A4876"/>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CD6"/>
    <w:rsid w:val="003B3B43"/>
    <w:rsid w:val="003B40CF"/>
    <w:rsid w:val="003B443B"/>
    <w:rsid w:val="003B4C16"/>
    <w:rsid w:val="003B52A4"/>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2C"/>
    <w:rsid w:val="003C492A"/>
    <w:rsid w:val="003C5142"/>
    <w:rsid w:val="003C549A"/>
    <w:rsid w:val="003C582F"/>
    <w:rsid w:val="003C5AD5"/>
    <w:rsid w:val="003C5BE8"/>
    <w:rsid w:val="003C5FA2"/>
    <w:rsid w:val="003C653B"/>
    <w:rsid w:val="003C65F0"/>
    <w:rsid w:val="003C687A"/>
    <w:rsid w:val="003C718E"/>
    <w:rsid w:val="003C736B"/>
    <w:rsid w:val="003D0A22"/>
    <w:rsid w:val="003D1122"/>
    <w:rsid w:val="003D1518"/>
    <w:rsid w:val="003D1C17"/>
    <w:rsid w:val="003D2BBA"/>
    <w:rsid w:val="003D2E78"/>
    <w:rsid w:val="003D2F4B"/>
    <w:rsid w:val="003D2FCF"/>
    <w:rsid w:val="003D30D7"/>
    <w:rsid w:val="003D355C"/>
    <w:rsid w:val="003D392A"/>
    <w:rsid w:val="003D3A0C"/>
    <w:rsid w:val="003D3E9E"/>
    <w:rsid w:val="003D3EC8"/>
    <w:rsid w:val="003D3F11"/>
    <w:rsid w:val="003D4142"/>
    <w:rsid w:val="003D4916"/>
    <w:rsid w:val="003D4F06"/>
    <w:rsid w:val="003D53DD"/>
    <w:rsid w:val="003D544E"/>
    <w:rsid w:val="003D56F0"/>
    <w:rsid w:val="003D5A25"/>
    <w:rsid w:val="003D5BE3"/>
    <w:rsid w:val="003D606B"/>
    <w:rsid w:val="003D63D4"/>
    <w:rsid w:val="003D63E5"/>
    <w:rsid w:val="003D6B0A"/>
    <w:rsid w:val="003D74A1"/>
    <w:rsid w:val="003D7948"/>
    <w:rsid w:val="003E05C7"/>
    <w:rsid w:val="003E0F14"/>
    <w:rsid w:val="003E1864"/>
    <w:rsid w:val="003E1926"/>
    <w:rsid w:val="003E22CB"/>
    <w:rsid w:val="003E2402"/>
    <w:rsid w:val="003E2C19"/>
    <w:rsid w:val="003E349B"/>
    <w:rsid w:val="003E3832"/>
    <w:rsid w:val="003E39B1"/>
    <w:rsid w:val="003E3AA0"/>
    <w:rsid w:val="003E3AFA"/>
    <w:rsid w:val="003E446F"/>
    <w:rsid w:val="003E475F"/>
    <w:rsid w:val="003E4810"/>
    <w:rsid w:val="003E51F4"/>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530"/>
    <w:rsid w:val="003F27E9"/>
    <w:rsid w:val="003F2B44"/>
    <w:rsid w:val="003F38D6"/>
    <w:rsid w:val="003F48F2"/>
    <w:rsid w:val="003F4BAB"/>
    <w:rsid w:val="003F4DDF"/>
    <w:rsid w:val="003F4F0B"/>
    <w:rsid w:val="003F614E"/>
    <w:rsid w:val="003F623D"/>
    <w:rsid w:val="003F6CF0"/>
    <w:rsid w:val="003F6E19"/>
    <w:rsid w:val="00400224"/>
    <w:rsid w:val="00400574"/>
    <w:rsid w:val="004005B5"/>
    <w:rsid w:val="00401F3F"/>
    <w:rsid w:val="0040260F"/>
    <w:rsid w:val="0040268E"/>
    <w:rsid w:val="004027FA"/>
    <w:rsid w:val="00402A09"/>
    <w:rsid w:val="00402D6D"/>
    <w:rsid w:val="00402D8A"/>
    <w:rsid w:val="00402F3F"/>
    <w:rsid w:val="00402FAA"/>
    <w:rsid w:val="0040368C"/>
    <w:rsid w:val="00403EDD"/>
    <w:rsid w:val="0040454A"/>
    <w:rsid w:val="00404552"/>
    <w:rsid w:val="00404ADC"/>
    <w:rsid w:val="00404BDA"/>
    <w:rsid w:val="00404E42"/>
    <w:rsid w:val="00405519"/>
    <w:rsid w:val="0040561A"/>
    <w:rsid w:val="004057A1"/>
    <w:rsid w:val="0040599D"/>
    <w:rsid w:val="00405DF3"/>
    <w:rsid w:val="00405E19"/>
    <w:rsid w:val="00406028"/>
    <w:rsid w:val="0040615F"/>
    <w:rsid w:val="004063BC"/>
    <w:rsid w:val="00406744"/>
    <w:rsid w:val="00406BF2"/>
    <w:rsid w:val="00406EEC"/>
    <w:rsid w:val="00407744"/>
    <w:rsid w:val="004079B2"/>
    <w:rsid w:val="00410ACD"/>
    <w:rsid w:val="00410E81"/>
    <w:rsid w:val="00410F42"/>
    <w:rsid w:val="0041122D"/>
    <w:rsid w:val="0041135E"/>
    <w:rsid w:val="0041180C"/>
    <w:rsid w:val="00411F9F"/>
    <w:rsid w:val="004125C6"/>
    <w:rsid w:val="00412944"/>
    <w:rsid w:val="00412BC2"/>
    <w:rsid w:val="00412D1A"/>
    <w:rsid w:val="004130E0"/>
    <w:rsid w:val="0041348D"/>
    <w:rsid w:val="00413B40"/>
    <w:rsid w:val="00413DA0"/>
    <w:rsid w:val="00414A19"/>
    <w:rsid w:val="0041542A"/>
    <w:rsid w:val="004156EC"/>
    <w:rsid w:val="0041623F"/>
    <w:rsid w:val="00416281"/>
    <w:rsid w:val="00417988"/>
    <w:rsid w:val="00417DEC"/>
    <w:rsid w:val="00420595"/>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478"/>
    <w:rsid w:val="00427794"/>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091"/>
    <w:rsid w:val="00441A1C"/>
    <w:rsid w:val="00441D14"/>
    <w:rsid w:val="0044223C"/>
    <w:rsid w:val="0044235B"/>
    <w:rsid w:val="004426FE"/>
    <w:rsid w:val="004429A8"/>
    <w:rsid w:val="00442CA8"/>
    <w:rsid w:val="00443475"/>
    <w:rsid w:val="004435D7"/>
    <w:rsid w:val="004438C4"/>
    <w:rsid w:val="00443B11"/>
    <w:rsid w:val="00443FDB"/>
    <w:rsid w:val="00444179"/>
    <w:rsid w:val="004444AB"/>
    <w:rsid w:val="0044466E"/>
    <w:rsid w:val="00444CAE"/>
    <w:rsid w:val="0044547C"/>
    <w:rsid w:val="00445AF2"/>
    <w:rsid w:val="00445D59"/>
    <w:rsid w:val="004460D0"/>
    <w:rsid w:val="004467DC"/>
    <w:rsid w:val="004469DF"/>
    <w:rsid w:val="00447744"/>
    <w:rsid w:val="00447789"/>
    <w:rsid w:val="004477BF"/>
    <w:rsid w:val="004479AC"/>
    <w:rsid w:val="00447C55"/>
    <w:rsid w:val="00450388"/>
    <w:rsid w:val="00451252"/>
    <w:rsid w:val="00451491"/>
    <w:rsid w:val="00451515"/>
    <w:rsid w:val="00452910"/>
    <w:rsid w:val="00453027"/>
    <w:rsid w:val="00453033"/>
    <w:rsid w:val="00453185"/>
    <w:rsid w:val="004536A9"/>
    <w:rsid w:val="00453EFB"/>
    <w:rsid w:val="0045460F"/>
    <w:rsid w:val="00454B3A"/>
    <w:rsid w:val="00455095"/>
    <w:rsid w:val="00455213"/>
    <w:rsid w:val="00455350"/>
    <w:rsid w:val="00456EDA"/>
    <w:rsid w:val="0045702C"/>
    <w:rsid w:val="00457A14"/>
    <w:rsid w:val="00457EEE"/>
    <w:rsid w:val="00460083"/>
    <w:rsid w:val="004607F4"/>
    <w:rsid w:val="00460A6E"/>
    <w:rsid w:val="00461AA1"/>
    <w:rsid w:val="00462595"/>
    <w:rsid w:val="00462BCF"/>
    <w:rsid w:val="004631D8"/>
    <w:rsid w:val="004633DA"/>
    <w:rsid w:val="004637D1"/>
    <w:rsid w:val="004639C1"/>
    <w:rsid w:val="00463FD6"/>
    <w:rsid w:val="00464E47"/>
    <w:rsid w:val="0046557C"/>
    <w:rsid w:val="004656C4"/>
    <w:rsid w:val="0046591E"/>
    <w:rsid w:val="00465A64"/>
    <w:rsid w:val="00466005"/>
    <w:rsid w:val="00466E30"/>
    <w:rsid w:val="00466FC7"/>
    <w:rsid w:val="004672B1"/>
    <w:rsid w:val="004678F1"/>
    <w:rsid w:val="004718FD"/>
    <w:rsid w:val="00471C89"/>
    <w:rsid w:val="00472203"/>
    <w:rsid w:val="00472704"/>
    <w:rsid w:val="00472B2F"/>
    <w:rsid w:val="00472EEC"/>
    <w:rsid w:val="00473992"/>
    <w:rsid w:val="004746D0"/>
    <w:rsid w:val="00474CAE"/>
    <w:rsid w:val="0047558D"/>
    <w:rsid w:val="0047601E"/>
    <w:rsid w:val="0047651B"/>
    <w:rsid w:val="004767E8"/>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F6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A42"/>
    <w:rsid w:val="00493E3D"/>
    <w:rsid w:val="00493E71"/>
    <w:rsid w:val="00493F71"/>
    <w:rsid w:val="00494D8E"/>
    <w:rsid w:val="00495278"/>
    <w:rsid w:val="00495455"/>
    <w:rsid w:val="00495796"/>
    <w:rsid w:val="00495809"/>
    <w:rsid w:val="00495E84"/>
    <w:rsid w:val="00497071"/>
    <w:rsid w:val="00497D47"/>
    <w:rsid w:val="00497FC5"/>
    <w:rsid w:val="004A04DD"/>
    <w:rsid w:val="004A087A"/>
    <w:rsid w:val="004A088B"/>
    <w:rsid w:val="004A119C"/>
    <w:rsid w:val="004A1423"/>
    <w:rsid w:val="004A2264"/>
    <w:rsid w:val="004A40F2"/>
    <w:rsid w:val="004A45F9"/>
    <w:rsid w:val="004A49D2"/>
    <w:rsid w:val="004A4A3B"/>
    <w:rsid w:val="004A506A"/>
    <w:rsid w:val="004A5FA9"/>
    <w:rsid w:val="004A61CA"/>
    <w:rsid w:val="004A6217"/>
    <w:rsid w:val="004A6BB5"/>
    <w:rsid w:val="004A6CD2"/>
    <w:rsid w:val="004A6D90"/>
    <w:rsid w:val="004A6FA9"/>
    <w:rsid w:val="004A7031"/>
    <w:rsid w:val="004A7AEE"/>
    <w:rsid w:val="004A7C5C"/>
    <w:rsid w:val="004B0667"/>
    <w:rsid w:val="004B090C"/>
    <w:rsid w:val="004B1A91"/>
    <w:rsid w:val="004B1B43"/>
    <w:rsid w:val="004B2086"/>
    <w:rsid w:val="004B2305"/>
    <w:rsid w:val="004B2C2F"/>
    <w:rsid w:val="004B2E59"/>
    <w:rsid w:val="004B3947"/>
    <w:rsid w:val="004B3B51"/>
    <w:rsid w:val="004B3DAC"/>
    <w:rsid w:val="004B4AC8"/>
    <w:rsid w:val="004B4CB8"/>
    <w:rsid w:val="004B507B"/>
    <w:rsid w:val="004B597B"/>
    <w:rsid w:val="004B5AC6"/>
    <w:rsid w:val="004B5B55"/>
    <w:rsid w:val="004B5C8D"/>
    <w:rsid w:val="004B5D0B"/>
    <w:rsid w:val="004B60B8"/>
    <w:rsid w:val="004B674C"/>
    <w:rsid w:val="004B6890"/>
    <w:rsid w:val="004B6BE3"/>
    <w:rsid w:val="004B6D25"/>
    <w:rsid w:val="004B705B"/>
    <w:rsid w:val="004B7285"/>
    <w:rsid w:val="004B7691"/>
    <w:rsid w:val="004B7782"/>
    <w:rsid w:val="004B7AE7"/>
    <w:rsid w:val="004B7EDD"/>
    <w:rsid w:val="004C060B"/>
    <w:rsid w:val="004C0779"/>
    <w:rsid w:val="004C1AE2"/>
    <w:rsid w:val="004C202E"/>
    <w:rsid w:val="004C2719"/>
    <w:rsid w:val="004C3FCF"/>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B18"/>
    <w:rsid w:val="004D4EEC"/>
    <w:rsid w:val="004D546C"/>
    <w:rsid w:val="004D5B01"/>
    <w:rsid w:val="004D5D80"/>
    <w:rsid w:val="004D5EF3"/>
    <w:rsid w:val="004D6246"/>
    <w:rsid w:val="004D6483"/>
    <w:rsid w:val="004D6B55"/>
    <w:rsid w:val="004E0611"/>
    <w:rsid w:val="004E1194"/>
    <w:rsid w:val="004E13AB"/>
    <w:rsid w:val="004E2E1D"/>
    <w:rsid w:val="004E2FC6"/>
    <w:rsid w:val="004E3429"/>
    <w:rsid w:val="004E34E5"/>
    <w:rsid w:val="004E35E4"/>
    <w:rsid w:val="004E38AF"/>
    <w:rsid w:val="004E3CF4"/>
    <w:rsid w:val="004E4332"/>
    <w:rsid w:val="004E49DF"/>
    <w:rsid w:val="004E54B5"/>
    <w:rsid w:val="004E5727"/>
    <w:rsid w:val="004E5A11"/>
    <w:rsid w:val="004E6445"/>
    <w:rsid w:val="004E66B3"/>
    <w:rsid w:val="004E6C22"/>
    <w:rsid w:val="004E752A"/>
    <w:rsid w:val="004E7738"/>
    <w:rsid w:val="004E7E86"/>
    <w:rsid w:val="004E7F4E"/>
    <w:rsid w:val="004F00D5"/>
    <w:rsid w:val="004F033F"/>
    <w:rsid w:val="004F08E9"/>
    <w:rsid w:val="004F0AA1"/>
    <w:rsid w:val="004F0CB8"/>
    <w:rsid w:val="004F1E8F"/>
    <w:rsid w:val="004F2186"/>
    <w:rsid w:val="004F2412"/>
    <w:rsid w:val="004F266A"/>
    <w:rsid w:val="004F28E9"/>
    <w:rsid w:val="004F2952"/>
    <w:rsid w:val="004F37EB"/>
    <w:rsid w:val="004F47A8"/>
    <w:rsid w:val="004F4901"/>
    <w:rsid w:val="004F4C74"/>
    <w:rsid w:val="004F542F"/>
    <w:rsid w:val="004F59AB"/>
    <w:rsid w:val="004F5C0F"/>
    <w:rsid w:val="004F69D3"/>
    <w:rsid w:val="004F73FB"/>
    <w:rsid w:val="004F768B"/>
    <w:rsid w:val="004F7BFF"/>
    <w:rsid w:val="005003FA"/>
    <w:rsid w:val="00500B8C"/>
    <w:rsid w:val="005016D7"/>
    <w:rsid w:val="005017C0"/>
    <w:rsid w:val="00501881"/>
    <w:rsid w:val="00502DA2"/>
    <w:rsid w:val="00502E1B"/>
    <w:rsid w:val="00502F43"/>
    <w:rsid w:val="00503F29"/>
    <w:rsid w:val="0050435C"/>
    <w:rsid w:val="005045D8"/>
    <w:rsid w:val="00504829"/>
    <w:rsid w:val="00504A63"/>
    <w:rsid w:val="00504B36"/>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3EE"/>
    <w:rsid w:val="00512968"/>
    <w:rsid w:val="00512E58"/>
    <w:rsid w:val="005134D5"/>
    <w:rsid w:val="005135F1"/>
    <w:rsid w:val="0051376A"/>
    <w:rsid w:val="00513F30"/>
    <w:rsid w:val="00514076"/>
    <w:rsid w:val="00514674"/>
    <w:rsid w:val="00514973"/>
    <w:rsid w:val="005151A5"/>
    <w:rsid w:val="005154C2"/>
    <w:rsid w:val="00515565"/>
    <w:rsid w:val="00515E79"/>
    <w:rsid w:val="005163E5"/>
    <w:rsid w:val="00516405"/>
    <w:rsid w:val="00517F8D"/>
    <w:rsid w:val="00520CA8"/>
    <w:rsid w:val="00521291"/>
    <w:rsid w:val="005215F0"/>
    <w:rsid w:val="00521CC2"/>
    <w:rsid w:val="0052232E"/>
    <w:rsid w:val="00522397"/>
    <w:rsid w:val="00522A1D"/>
    <w:rsid w:val="00522DEC"/>
    <w:rsid w:val="00523636"/>
    <w:rsid w:val="0052391C"/>
    <w:rsid w:val="005251DD"/>
    <w:rsid w:val="00525242"/>
    <w:rsid w:val="0052578D"/>
    <w:rsid w:val="00525D52"/>
    <w:rsid w:val="00525ED0"/>
    <w:rsid w:val="005266D2"/>
    <w:rsid w:val="00526CD3"/>
    <w:rsid w:val="005271AC"/>
    <w:rsid w:val="0052736F"/>
    <w:rsid w:val="00527D00"/>
    <w:rsid w:val="00530750"/>
    <w:rsid w:val="00530F64"/>
    <w:rsid w:val="005313A1"/>
    <w:rsid w:val="005314EA"/>
    <w:rsid w:val="005315F2"/>
    <w:rsid w:val="005319F2"/>
    <w:rsid w:val="00531D6E"/>
    <w:rsid w:val="00531D9C"/>
    <w:rsid w:val="0053206A"/>
    <w:rsid w:val="00532191"/>
    <w:rsid w:val="005321B3"/>
    <w:rsid w:val="00532293"/>
    <w:rsid w:val="00532492"/>
    <w:rsid w:val="00532734"/>
    <w:rsid w:val="00532B8F"/>
    <w:rsid w:val="0053312C"/>
    <w:rsid w:val="00533289"/>
    <w:rsid w:val="00533ED6"/>
    <w:rsid w:val="00534597"/>
    <w:rsid w:val="0053469A"/>
    <w:rsid w:val="00534847"/>
    <w:rsid w:val="005348BD"/>
    <w:rsid w:val="005349EA"/>
    <w:rsid w:val="0053543F"/>
    <w:rsid w:val="005356F6"/>
    <w:rsid w:val="0053596E"/>
    <w:rsid w:val="00535997"/>
    <w:rsid w:val="005363B1"/>
    <w:rsid w:val="00536915"/>
    <w:rsid w:val="00536B5A"/>
    <w:rsid w:val="00536CD4"/>
    <w:rsid w:val="00536DC0"/>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5CB"/>
    <w:rsid w:val="005436B5"/>
    <w:rsid w:val="00543CC6"/>
    <w:rsid w:val="005446F5"/>
    <w:rsid w:val="00544C69"/>
    <w:rsid w:val="00544DE7"/>
    <w:rsid w:val="0054525B"/>
    <w:rsid w:val="00545557"/>
    <w:rsid w:val="00545A2E"/>
    <w:rsid w:val="005465AB"/>
    <w:rsid w:val="00546C2E"/>
    <w:rsid w:val="0054716E"/>
    <w:rsid w:val="0054754C"/>
    <w:rsid w:val="00547BC3"/>
    <w:rsid w:val="00547D0B"/>
    <w:rsid w:val="00550E43"/>
    <w:rsid w:val="00551647"/>
    <w:rsid w:val="00551ECF"/>
    <w:rsid w:val="0055235E"/>
    <w:rsid w:val="00552760"/>
    <w:rsid w:val="005529BF"/>
    <w:rsid w:val="00552DE0"/>
    <w:rsid w:val="00552FCF"/>
    <w:rsid w:val="0055374D"/>
    <w:rsid w:val="0055375E"/>
    <w:rsid w:val="00553A6B"/>
    <w:rsid w:val="00553FB2"/>
    <w:rsid w:val="00554CDC"/>
    <w:rsid w:val="0055507D"/>
    <w:rsid w:val="005555B6"/>
    <w:rsid w:val="00555AA2"/>
    <w:rsid w:val="00555AEC"/>
    <w:rsid w:val="00555C12"/>
    <w:rsid w:val="00555F0D"/>
    <w:rsid w:val="005560E0"/>
    <w:rsid w:val="0055647C"/>
    <w:rsid w:val="0055676A"/>
    <w:rsid w:val="0055797E"/>
    <w:rsid w:val="00557A90"/>
    <w:rsid w:val="00557B6A"/>
    <w:rsid w:val="0056137D"/>
    <w:rsid w:val="00561B68"/>
    <w:rsid w:val="00561C33"/>
    <w:rsid w:val="00561FC0"/>
    <w:rsid w:val="00561FDC"/>
    <w:rsid w:val="00562849"/>
    <w:rsid w:val="005628B0"/>
    <w:rsid w:val="0056290A"/>
    <w:rsid w:val="0056337A"/>
    <w:rsid w:val="00564311"/>
    <w:rsid w:val="00564773"/>
    <w:rsid w:val="0056486B"/>
    <w:rsid w:val="00564BED"/>
    <w:rsid w:val="00564E58"/>
    <w:rsid w:val="00565520"/>
    <w:rsid w:val="00565584"/>
    <w:rsid w:val="00565D4D"/>
    <w:rsid w:val="0056625C"/>
    <w:rsid w:val="0056632B"/>
    <w:rsid w:val="00566559"/>
    <w:rsid w:val="00566C88"/>
    <w:rsid w:val="00566E70"/>
    <w:rsid w:val="00567880"/>
    <w:rsid w:val="00567A62"/>
    <w:rsid w:val="00567DF8"/>
    <w:rsid w:val="00567E78"/>
    <w:rsid w:val="0057021D"/>
    <w:rsid w:val="00570375"/>
    <w:rsid w:val="0057094C"/>
    <w:rsid w:val="00570C28"/>
    <w:rsid w:val="00571503"/>
    <w:rsid w:val="00571728"/>
    <w:rsid w:val="00571B8B"/>
    <w:rsid w:val="00571E5C"/>
    <w:rsid w:val="005721BD"/>
    <w:rsid w:val="005722B4"/>
    <w:rsid w:val="005722C2"/>
    <w:rsid w:val="00572D72"/>
    <w:rsid w:val="0057305F"/>
    <w:rsid w:val="00573B33"/>
    <w:rsid w:val="005743E7"/>
    <w:rsid w:val="00574774"/>
    <w:rsid w:val="00574A7B"/>
    <w:rsid w:val="00575F20"/>
    <w:rsid w:val="00576B1B"/>
    <w:rsid w:val="00576BEF"/>
    <w:rsid w:val="00576C21"/>
    <w:rsid w:val="00576EBA"/>
    <w:rsid w:val="005774A6"/>
    <w:rsid w:val="005774DB"/>
    <w:rsid w:val="00577656"/>
    <w:rsid w:val="00577849"/>
    <w:rsid w:val="00577E0B"/>
    <w:rsid w:val="00577F5C"/>
    <w:rsid w:val="005801F0"/>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C22"/>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4CB1"/>
    <w:rsid w:val="0059512E"/>
    <w:rsid w:val="0059570E"/>
    <w:rsid w:val="00595811"/>
    <w:rsid w:val="0059663D"/>
    <w:rsid w:val="00596BF0"/>
    <w:rsid w:val="00596C58"/>
    <w:rsid w:val="005A0144"/>
    <w:rsid w:val="005A0180"/>
    <w:rsid w:val="005A06A7"/>
    <w:rsid w:val="005A0B26"/>
    <w:rsid w:val="005A0DD9"/>
    <w:rsid w:val="005A14E6"/>
    <w:rsid w:val="005A19D9"/>
    <w:rsid w:val="005A1BA8"/>
    <w:rsid w:val="005A1F9F"/>
    <w:rsid w:val="005A2186"/>
    <w:rsid w:val="005A4B84"/>
    <w:rsid w:val="005A4D1B"/>
    <w:rsid w:val="005A523C"/>
    <w:rsid w:val="005A5D7B"/>
    <w:rsid w:val="005A7195"/>
    <w:rsid w:val="005A7E33"/>
    <w:rsid w:val="005B0786"/>
    <w:rsid w:val="005B0DBA"/>
    <w:rsid w:val="005B12C5"/>
    <w:rsid w:val="005B1384"/>
    <w:rsid w:val="005B1571"/>
    <w:rsid w:val="005B1BAB"/>
    <w:rsid w:val="005B1DCF"/>
    <w:rsid w:val="005B23C8"/>
    <w:rsid w:val="005B29AB"/>
    <w:rsid w:val="005B331F"/>
    <w:rsid w:val="005B442E"/>
    <w:rsid w:val="005B6571"/>
    <w:rsid w:val="005B6AFF"/>
    <w:rsid w:val="005B6C71"/>
    <w:rsid w:val="005B70A2"/>
    <w:rsid w:val="005B7AD1"/>
    <w:rsid w:val="005B7E56"/>
    <w:rsid w:val="005C0014"/>
    <w:rsid w:val="005C0DCA"/>
    <w:rsid w:val="005C1315"/>
    <w:rsid w:val="005C1F65"/>
    <w:rsid w:val="005C1FEE"/>
    <w:rsid w:val="005C21E7"/>
    <w:rsid w:val="005C267D"/>
    <w:rsid w:val="005C295E"/>
    <w:rsid w:val="005C2995"/>
    <w:rsid w:val="005C2F07"/>
    <w:rsid w:val="005C3141"/>
    <w:rsid w:val="005C3597"/>
    <w:rsid w:val="005C45D2"/>
    <w:rsid w:val="005C4BAD"/>
    <w:rsid w:val="005C5151"/>
    <w:rsid w:val="005C54BB"/>
    <w:rsid w:val="005C57AE"/>
    <w:rsid w:val="005C5C4A"/>
    <w:rsid w:val="005C6109"/>
    <w:rsid w:val="005C6463"/>
    <w:rsid w:val="005C647A"/>
    <w:rsid w:val="005C6834"/>
    <w:rsid w:val="005C6980"/>
    <w:rsid w:val="005C6CB1"/>
    <w:rsid w:val="005C6D2D"/>
    <w:rsid w:val="005C71FF"/>
    <w:rsid w:val="005C7459"/>
    <w:rsid w:val="005C748D"/>
    <w:rsid w:val="005C748E"/>
    <w:rsid w:val="005C74D5"/>
    <w:rsid w:val="005C7B8A"/>
    <w:rsid w:val="005C7BF6"/>
    <w:rsid w:val="005C7E19"/>
    <w:rsid w:val="005D0128"/>
    <w:rsid w:val="005D08DD"/>
    <w:rsid w:val="005D0DCB"/>
    <w:rsid w:val="005D0FD8"/>
    <w:rsid w:val="005D1149"/>
    <w:rsid w:val="005D169A"/>
    <w:rsid w:val="005D1A4B"/>
    <w:rsid w:val="005D1B56"/>
    <w:rsid w:val="005D1CAE"/>
    <w:rsid w:val="005D272E"/>
    <w:rsid w:val="005D2966"/>
    <w:rsid w:val="005D2B0F"/>
    <w:rsid w:val="005D3E32"/>
    <w:rsid w:val="005D46EE"/>
    <w:rsid w:val="005D4B10"/>
    <w:rsid w:val="005D5485"/>
    <w:rsid w:val="005D5829"/>
    <w:rsid w:val="005D5859"/>
    <w:rsid w:val="005D5D49"/>
    <w:rsid w:val="005D5EC5"/>
    <w:rsid w:val="005D64DA"/>
    <w:rsid w:val="005D7418"/>
    <w:rsid w:val="005D7558"/>
    <w:rsid w:val="005E0421"/>
    <w:rsid w:val="005E0559"/>
    <w:rsid w:val="005E0668"/>
    <w:rsid w:val="005E0B7F"/>
    <w:rsid w:val="005E0DF3"/>
    <w:rsid w:val="005E14A5"/>
    <w:rsid w:val="005E1D28"/>
    <w:rsid w:val="005E2992"/>
    <w:rsid w:val="005E2AF7"/>
    <w:rsid w:val="005E31F5"/>
    <w:rsid w:val="005E336C"/>
    <w:rsid w:val="005E3AB6"/>
    <w:rsid w:val="005E3CBC"/>
    <w:rsid w:val="005E4718"/>
    <w:rsid w:val="005E491D"/>
    <w:rsid w:val="005E4AF2"/>
    <w:rsid w:val="005E4DDB"/>
    <w:rsid w:val="005E63B2"/>
    <w:rsid w:val="005E654B"/>
    <w:rsid w:val="005E6947"/>
    <w:rsid w:val="005E6D4B"/>
    <w:rsid w:val="005E6E3C"/>
    <w:rsid w:val="005E7012"/>
    <w:rsid w:val="005E7155"/>
    <w:rsid w:val="005E7228"/>
    <w:rsid w:val="005E7383"/>
    <w:rsid w:val="005E7646"/>
    <w:rsid w:val="005E7831"/>
    <w:rsid w:val="005E7DA8"/>
    <w:rsid w:val="005E7ED8"/>
    <w:rsid w:val="005F02F1"/>
    <w:rsid w:val="005F0962"/>
    <w:rsid w:val="005F09E6"/>
    <w:rsid w:val="005F0E0A"/>
    <w:rsid w:val="005F1C83"/>
    <w:rsid w:val="005F1E1A"/>
    <w:rsid w:val="005F2534"/>
    <w:rsid w:val="005F28D3"/>
    <w:rsid w:val="005F2A5D"/>
    <w:rsid w:val="005F2BDA"/>
    <w:rsid w:val="005F3421"/>
    <w:rsid w:val="005F4830"/>
    <w:rsid w:val="005F4A88"/>
    <w:rsid w:val="005F4F16"/>
    <w:rsid w:val="005F50D7"/>
    <w:rsid w:val="005F54BC"/>
    <w:rsid w:val="005F56AF"/>
    <w:rsid w:val="005F641D"/>
    <w:rsid w:val="005F6947"/>
    <w:rsid w:val="005F6AA0"/>
    <w:rsid w:val="00601150"/>
    <w:rsid w:val="006011C5"/>
    <w:rsid w:val="00601329"/>
    <w:rsid w:val="006017E2"/>
    <w:rsid w:val="0060292B"/>
    <w:rsid w:val="00602A6F"/>
    <w:rsid w:val="00603761"/>
    <w:rsid w:val="006044B8"/>
    <w:rsid w:val="00604940"/>
    <w:rsid w:val="00604AE6"/>
    <w:rsid w:val="00605BE2"/>
    <w:rsid w:val="0060628C"/>
    <w:rsid w:val="006064F4"/>
    <w:rsid w:val="00606759"/>
    <w:rsid w:val="006079D6"/>
    <w:rsid w:val="00607B93"/>
    <w:rsid w:val="00610C11"/>
    <w:rsid w:val="00610C5D"/>
    <w:rsid w:val="00611280"/>
    <w:rsid w:val="006114B7"/>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4C34"/>
    <w:rsid w:val="00615138"/>
    <w:rsid w:val="00615999"/>
    <w:rsid w:val="00615AA6"/>
    <w:rsid w:val="00615B13"/>
    <w:rsid w:val="0061607B"/>
    <w:rsid w:val="006160FE"/>
    <w:rsid w:val="006161B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46C"/>
    <w:rsid w:val="00625D6F"/>
    <w:rsid w:val="00625FD4"/>
    <w:rsid w:val="0062602A"/>
    <w:rsid w:val="0062608C"/>
    <w:rsid w:val="006269C6"/>
    <w:rsid w:val="006269D2"/>
    <w:rsid w:val="00626D7E"/>
    <w:rsid w:val="006270D4"/>
    <w:rsid w:val="006271B3"/>
    <w:rsid w:val="006271FC"/>
    <w:rsid w:val="00627EC5"/>
    <w:rsid w:val="0063015E"/>
    <w:rsid w:val="006306A3"/>
    <w:rsid w:val="00630876"/>
    <w:rsid w:val="006312E3"/>
    <w:rsid w:val="00631622"/>
    <w:rsid w:val="00631918"/>
    <w:rsid w:val="00631B28"/>
    <w:rsid w:val="006326C4"/>
    <w:rsid w:val="0063355C"/>
    <w:rsid w:val="00633A1F"/>
    <w:rsid w:val="00633A73"/>
    <w:rsid w:val="00633FDF"/>
    <w:rsid w:val="006340C7"/>
    <w:rsid w:val="00634138"/>
    <w:rsid w:val="00634485"/>
    <w:rsid w:val="00634511"/>
    <w:rsid w:val="00634890"/>
    <w:rsid w:val="00634E48"/>
    <w:rsid w:val="00634E82"/>
    <w:rsid w:val="00635154"/>
    <w:rsid w:val="006359A6"/>
    <w:rsid w:val="00635E0E"/>
    <w:rsid w:val="00636140"/>
    <w:rsid w:val="00637140"/>
    <w:rsid w:val="00637B99"/>
    <w:rsid w:val="00637D80"/>
    <w:rsid w:val="00640222"/>
    <w:rsid w:val="006404C5"/>
    <w:rsid w:val="00640727"/>
    <w:rsid w:val="00640AF2"/>
    <w:rsid w:val="0064155A"/>
    <w:rsid w:val="00641BB8"/>
    <w:rsid w:val="006427BC"/>
    <w:rsid w:val="006433AB"/>
    <w:rsid w:val="00643765"/>
    <w:rsid w:val="00643A89"/>
    <w:rsid w:val="00644195"/>
    <w:rsid w:val="006457A5"/>
    <w:rsid w:val="00646444"/>
    <w:rsid w:val="00646740"/>
    <w:rsid w:val="00646789"/>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968"/>
    <w:rsid w:val="00656AF0"/>
    <w:rsid w:val="00656BBE"/>
    <w:rsid w:val="00656CBA"/>
    <w:rsid w:val="00656EB8"/>
    <w:rsid w:val="00657406"/>
    <w:rsid w:val="006578F2"/>
    <w:rsid w:val="00657A84"/>
    <w:rsid w:val="00660118"/>
    <w:rsid w:val="00660136"/>
    <w:rsid w:val="0066098F"/>
    <w:rsid w:val="00660A8F"/>
    <w:rsid w:val="00660BCC"/>
    <w:rsid w:val="00661A67"/>
    <w:rsid w:val="00662070"/>
    <w:rsid w:val="0066224A"/>
    <w:rsid w:val="00662929"/>
    <w:rsid w:val="00662A81"/>
    <w:rsid w:val="00662E7F"/>
    <w:rsid w:val="0066328F"/>
    <w:rsid w:val="006632D2"/>
    <w:rsid w:val="006635DB"/>
    <w:rsid w:val="00664060"/>
    <w:rsid w:val="00664658"/>
    <w:rsid w:val="006650E0"/>
    <w:rsid w:val="00665443"/>
    <w:rsid w:val="0066557F"/>
    <w:rsid w:val="00665723"/>
    <w:rsid w:val="00665A47"/>
    <w:rsid w:val="0066688F"/>
    <w:rsid w:val="00666CC4"/>
    <w:rsid w:val="00666DA9"/>
    <w:rsid w:val="006673CA"/>
    <w:rsid w:val="00667482"/>
    <w:rsid w:val="006679BC"/>
    <w:rsid w:val="00667C46"/>
    <w:rsid w:val="00667C5C"/>
    <w:rsid w:val="00670240"/>
    <w:rsid w:val="00670A10"/>
    <w:rsid w:val="00670CC2"/>
    <w:rsid w:val="00670FB6"/>
    <w:rsid w:val="006711CB"/>
    <w:rsid w:val="0067124E"/>
    <w:rsid w:val="00671B0E"/>
    <w:rsid w:val="0067231E"/>
    <w:rsid w:val="006727BA"/>
    <w:rsid w:val="00672B57"/>
    <w:rsid w:val="00672B87"/>
    <w:rsid w:val="0067335C"/>
    <w:rsid w:val="00673753"/>
    <w:rsid w:val="00673A51"/>
    <w:rsid w:val="00673A9F"/>
    <w:rsid w:val="00673E2D"/>
    <w:rsid w:val="00674367"/>
    <w:rsid w:val="00674DAF"/>
    <w:rsid w:val="00674EFE"/>
    <w:rsid w:val="006750BA"/>
    <w:rsid w:val="00675509"/>
    <w:rsid w:val="006756B8"/>
    <w:rsid w:val="00675818"/>
    <w:rsid w:val="00675DE1"/>
    <w:rsid w:val="0067612B"/>
    <w:rsid w:val="00676933"/>
    <w:rsid w:val="00676D9E"/>
    <w:rsid w:val="00676DE3"/>
    <w:rsid w:val="0067733E"/>
    <w:rsid w:val="0067797F"/>
    <w:rsid w:val="00677D71"/>
    <w:rsid w:val="0068007F"/>
    <w:rsid w:val="006801D4"/>
    <w:rsid w:val="006808E7"/>
    <w:rsid w:val="00680D81"/>
    <w:rsid w:val="00680F91"/>
    <w:rsid w:val="0068120B"/>
    <w:rsid w:val="0068174B"/>
    <w:rsid w:val="00681AC4"/>
    <w:rsid w:val="00681BBD"/>
    <w:rsid w:val="00681D62"/>
    <w:rsid w:val="00682357"/>
    <w:rsid w:val="0068241F"/>
    <w:rsid w:val="0068264A"/>
    <w:rsid w:val="00682B03"/>
    <w:rsid w:val="00682BE9"/>
    <w:rsid w:val="00682EA5"/>
    <w:rsid w:val="006836CA"/>
    <w:rsid w:val="00684125"/>
    <w:rsid w:val="00684A1C"/>
    <w:rsid w:val="006852FD"/>
    <w:rsid w:val="00685960"/>
    <w:rsid w:val="00686102"/>
    <w:rsid w:val="0068633E"/>
    <w:rsid w:val="00686397"/>
    <w:rsid w:val="00686869"/>
    <w:rsid w:val="006868B0"/>
    <w:rsid w:val="00686E90"/>
    <w:rsid w:val="00686FEE"/>
    <w:rsid w:val="00687342"/>
    <w:rsid w:val="00687C88"/>
    <w:rsid w:val="0069069F"/>
    <w:rsid w:val="00690B91"/>
    <w:rsid w:val="00691932"/>
    <w:rsid w:val="00691BE9"/>
    <w:rsid w:val="00692F64"/>
    <w:rsid w:val="006930D5"/>
    <w:rsid w:val="00693490"/>
    <w:rsid w:val="0069369C"/>
    <w:rsid w:val="00693878"/>
    <w:rsid w:val="00693A79"/>
    <w:rsid w:val="00693E86"/>
    <w:rsid w:val="00694012"/>
    <w:rsid w:val="0069473D"/>
    <w:rsid w:val="006957B1"/>
    <w:rsid w:val="00696111"/>
    <w:rsid w:val="006961B7"/>
    <w:rsid w:val="00696D30"/>
    <w:rsid w:val="00697028"/>
    <w:rsid w:val="00697C3B"/>
    <w:rsid w:val="00697E10"/>
    <w:rsid w:val="006A0157"/>
    <w:rsid w:val="006A02F2"/>
    <w:rsid w:val="006A0D0E"/>
    <w:rsid w:val="006A0DC7"/>
    <w:rsid w:val="006A1092"/>
    <w:rsid w:val="006A1546"/>
    <w:rsid w:val="006A1AF4"/>
    <w:rsid w:val="006A1BFC"/>
    <w:rsid w:val="006A1FD3"/>
    <w:rsid w:val="006A29B5"/>
    <w:rsid w:val="006A29B9"/>
    <w:rsid w:val="006A30E8"/>
    <w:rsid w:val="006A313B"/>
    <w:rsid w:val="006A351B"/>
    <w:rsid w:val="006A497F"/>
    <w:rsid w:val="006A5680"/>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AE3"/>
    <w:rsid w:val="006B393E"/>
    <w:rsid w:val="006B39E2"/>
    <w:rsid w:val="006B3F4F"/>
    <w:rsid w:val="006B4664"/>
    <w:rsid w:val="006B4B50"/>
    <w:rsid w:val="006B4B70"/>
    <w:rsid w:val="006B4F95"/>
    <w:rsid w:val="006B4FA8"/>
    <w:rsid w:val="006B51F8"/>
    <w:rsid w:val="006B59B0"/>
    <w:rsid w:val="006B5DAA"/>
    <w:rsid w:val="006B5EC8"/>
    <w:rsid w:val="006B6680"/>
    <w:rsid w:val="006B6852"/>
    <w:rsid w:val="006B689F"/>
    <w:rsid w:val="006B77AD"/>
    <w:rsid w:val="006C140F"/>
    <w:rsid w:val="006C1A39"/>
    <w:rsid w:val="006C2427"/>
    <w:rsid w:val="006C24F6"/>
    <w:rsid w:val="006C2BE2"/>
    <w:rsid w:val="006C2D1C"/>
    <w:rsid w:val="006C2EF9"/>
    <w:rsid w:val="006C2FB3"/>
    <w:rsid w:val="006C3E4C"/>
    <w:rsid w:val="006C4797"/>
    <w:rsid w:val="006C5127"/>
    <w:rsid w:val="006C53E6"/>
    <w:rsid w:val="006C56AC"/>
    <w:rsid w:val="006C5C5E"/>
    <w:rsid w:val="006C60C1"/>
    <w:rsid w:val="006C69FF"/>
    <w:rsid w:val="006C6A74"/>
    <w:rsid w:val="006C6E05"/>
    <w:rsid w:val="006C7581"/>
    <w:rsid w:val="006C767D"/>
    <w:rsid w:val="006D047D"/>
    <w:rsid w:val="006D071E"/>
    <w:rsid w:val="006D0C2A"/>
    <w:rsid w:val="006D0E52"/>
    <w:rsid w:val="006D1488"/>
    <w:rsid w:val="006D1B0A"/>
    <w:rsid w:val="006D201B"/>
    <w:rsid w:val="006D2023"/>
    <w:rsid w:val="006D224E"/>
    <w:rsid w:val="006D2337"/>
    <w:rsid w:val="006D2625"/>
    <w:rsid w:val="006D2CA2"/>
    <w:rsid w:val="006D2D7F"/>
    <w:rsid w:val="006D32CF"/>
    <w:rsid w:val="006D3972"/>
    <w:rsid w:val="006D4392"/>
    <w:rsid w:val="006D4A76"/>
    <w:rsid w:val="006D4D7E"/>
    <w:rsid w:val="006D4FCD"/>
    <w:rsid w:val="006D5B86"/>
    <w:rsid w:val="006D6201"/>
    <w:rsid w:val="006D6E39"/>
    <w:rsid w:val="006D7EA2"/>
    <w:rsid w:val="006D7EEB"/>
    <w:rsid w:val="006D7F59"/>
    <w:rsid w:val="006E0836"/>
    <w:rsid w:val="006E1976"/>
    <w:rsid w:val="006E19BD"/>
    <w:rsid w:val="006E1BB0"/>
    <w:rsid w:val="006E25F7"/>
    <w:rsid w:val="006E33F7"/>
    <w:rsid w:val="006E3C33"/>
    <w:rsid w:val="006E410B"/>
    <w:rsid w:val="006E4335"/>
    <w:rsid w:val="006E44EB"/>
    <w:rsid w:val="006E4AFF"/>
    <w:rsid w:val="006E4C49"/>
    <w:rsid w:val="006E55AA"/>
    <w:rsid w:val="006E61FC"/>
    <w:rsid w:val="006E6389"/>
    <w:rsid w:val="006E68E3"/>
    <w:rsid w:val="006E6ACF"/>
    <w:rsid w:val="006E6CFD"/>
    <w:rsid w:val="006E6E7C"/>
    <w:rsid w:val="006E70B3"/>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6F7BB5"/>
    <w:rsid w:val="007001DA"/>
    <w:rsid w:val="00700436"/>
    <w:rsid w:val="007004CA"/>
    <w:rsid w:val="00700CBB"/>
    <w:rsid w:val="00700FF5"/>
    <w:rsid w:val="00701189"/>
    <w:rsid w:val="007017EB"/>
    <w:rsid w:val="00701E26"/>
    <w:rsid w:val="0070224A"/>
    <w:rsid w:val="0070229F"/>
    <w:rsid w:val="00702909"/>
    <w:rsid w:val="00703168"/>
    <w:rsid w:val="00703BA8"/>
    <w:rsid w:val="00703C28"/>
    <w:rsid w:val="007042CF"/>
    <w:rsid w:val="0070431A"/>
    <w:rsid w:val="007047FD"/>
    <w:rsid w:val="00704EFA"/>
    <w:rsid w:val="0070528E"/>
    <w:rsid w:val="00705741"/>
    <w:rsid w:val="00706383"/>
    <w:rsid w:val="007066E2"/>
    <w:rsid w:val="00707F2D"/>
    <w:rsid w:val="00710016"/>
    <w:rsid w:val="00710255"/>
    <w:rsid w:val="00710841"/>
    <w:rsid w:val="00710A2A"/>
    <w:rsid w:val="00711743"/>
    <w:rsid w:val="007118FF"/>
    <w:rsid w:val="00711CFD"/>
    <w:rsid w:val="00711DE7"/>
    <w:rsid w:val="007123ED"/>
    <w:rsid w:val="0071255C"/>
    <w:rsid w:val="007125F7"/>
    <w:rsid w:val="00712DF1"/>
    <w:rsid w:val="00712EA6"/>
    <w:rsid w:val="00712EE0"/>
    <w:rsid w:val="00713770"/>
    <w:rsid w:val="0071434B"/>
    <w:rsid w:val="007143E0"/>
    <w:rsid w:val="0071494D"/>
    <w:rsid w:val="00715D1A"/>
    <w:rsid w:val="00716124"/>
    <w:rsid w:val="007161A6"/>
    <w:rsid w:val="00716801"/>
    <w:rsid w:val="00716989"/>
    <w:rsid w:val="00716C82"/>
    <w:rsid w:val="00716F76"/>
    <w:rsid w:val="0071714C"/>
    <w:rsid w:val="00717401"/>
    <w:rsid w:val="00717925"/>
    <w:rsid w:val="00717BD1"/>
    <w:rsid w:val="00720653"/>
    <w:rsid w:val="00720E0F"/>
    <w:rsid w:val="00721D05"/>
    <w:rsid w:val="00721FB0"/>
    <w:rsid w:val="007220B8"/>
    <w:rsid w:val="007221C6"/>
    <w:rsid w:val="00722614"/>
    <w:rsid w:val="007226F6"/>
    <w:rsid w:val="00722920"/>
    <w:rsid w:val="0072346E"/>
    <w:rsid w:val="00723616"/>
    <w:rsid w:val="00723AE2"/>
    <w:rsid w:val="00723C97"/>
    <w:rsid w:val="00723D0D"/>
    <w:rsid w:val="00723D41"/>
    <w:rsid w:val="00724111"/>
    <w:rsid w:val="0072452F"/>
    <w:rsid w:val="00724B1F"/>
    <w:rsid w:val="00724EC4"/>
    <w:rsid w:val="00724ED8"/>
    <w:rsid w:val="00725193"/>
    <w:rsid w:val="007253FF"/>
    <w:rsid w:val="007256C8"/>
    <w:rsid w:val="007257BF"/>
    <w:rsid w:val="007263FB"/>
    <w:rsid w:val="00726440"/>
    <w:rsid w:val="007267E8"/>
    <w:rsid w:val="00726A39"/>
    <w:rsid w:val="00726D8F"/>
    <w:rsid w:val="00730464"/>
    <w:rsid w:val="007304F5"/>
    <w:rsid w:val="00730974"/>
    <w:rsid w:val="00730A1E"/>
    <w:rsid w:val="00730AED"/>
    <w:rsid w:val="007312A1"/>
    <w:rsid w:val="00732266"/>
    <w:rsid w:val="007328BA"/>
    <w:rsid w:val="00732FA0"/>
    <w:rsid w:val="007330C3"/>
    <w:rsid w:val="0073311C"/>
    <w:rsid w:val="00733479"/>
    <w:rsid w:val="007344E5"/>
    <w:rsid w:val="007347F5"/>
    <w:rsid w:val="0073525E"/>
    <w:rsid w:val="007353F0"/>
    <w:rsid w:val="00735930"/>
    <w:rsid w:val="00735F72"/>
    <w:rsid w:val="00736B73"/>
    <w:rsid w:val="00736C06"/>
    <w:rsid w:val="00736D92"/>
    <w:rsid w:val="00737F52"/>
    <w:rsid w:val="00740052"/>
    <w:rsid w:val="007400E8"/>
    <w:rsid w:val="00740238"/>
    <w:rsid w:val="00740494"/>
    <w:rsid w:val="00740AFD"/>
    <w:rsid w:val="00741046"/>
    <w:rsid w:val="007410AA"/>
    <w:rsid w:val="00741570"/>
    <w:rsid w:val="007416A3"/>
    <w:rsid w:val="00741AB6"/>
    <w:rsid w:val="00741BA9"/>
    <w:rsid w:val="00742E73"/>
    <w:rsid w:val="00742EDD"/>
    <w:rsid w:val="007431A4"/>
    <w:rsid w:val="00743E30"/>
    <w:rsid w:val="00743F63"/>
    <w:rsid w:val="00744446"/>
    <w:rsid w:val="007445C5"/>
    <w:rsid w:val="00744BA4"/>
    <w:rsid w:val="00745354"/>
    <w:rsid w:val="007458B3"/>
    <w:rsid w:val="007465F0"/>
    <w:rsid w:val="00746708"/>
    <w:rsid w:val="00747261"/>
    <w:rsid w:val="00747331"/>
    <w:rsid w:val="00747B5B"/>
    <w:rsid w:val="00747F64"/>
    <w:rsid w:val="00750D6F"/>
    <w:rsid w:val="00750F1A"/>
    <w:rsid w:val="00751099"/>
    <w:rsid w:val="00751348"/>
    <w:rsid w:val="00751B73"/>
    <w:rsid w:val="00752248"/>
    <w:rsid w:val="007523B1"/>
    <w:rsid w:val="00752A67"/>
    <w:rsid w:val="00752D74"/>
    <w:rsid w:val="00752E1F"/>
    <w:rsid w:val="007530BB"/>
    <w:rsid w:val="00753688"/>
    <w:rsid w:val="00753700"/>
    <w:rsid w:val="00753939"/>
    <w:rsid w:val="00753E3E"/>
    <w:rsid w:val="00754ECB"/>
    <w:rsid w:val="00755188"/>
    <w:rsid w:val="007566BA"/>
    <w:rsid w:val="00756B7E"/>
    <w:rsid w:val="00756CF1"/>
    <w:rsid w:val="00756F19"/>
    <w:rsid w:val="007571CA"/>
    <w:rsid w:val="007575DF"/>
    <w:rsid w:val="0075778E"/>
    <w:rsid w:val="00757974"/>
    <w:rsid w:val="007602FC"/>
    <w:rsid w:val="00760854"/>
    <w:rsid w:val="007615FB"/>
    <w:rsid w:val="00761A77"/>
    <w:rsid w:val="00762030"/>
    <w:rsid w:val="0076207D"/>
    <w:rsid w:val="00762366"/>
    <w:rsid w:val="007626AB"/>
    <w:rsid w:val="00762EBE"/>
    <w:rsid w:val="007631BF"/>
    <w:rsid w:val="007631D9"/>
    <w:rsid w:val="007636B4"/>
    <w:rsid w:val="007637A7"/>
    <w:rsid w:val="00763C13"/>
    <w:rsid w:val="007642A9"/>
    <w:rsid w:val="0076517B"/>
    <w:rsid w:val="0076645C"/>
    <w:rsid w:val="00766985"/>
    <w:rsid w:val="00766C69"/>
    <w:rsid w:val="00766C7B"/>
    <w:rsid w:val="00766F36"/>
    <w:rsid w:val="007677C9"/>
    <w:rsid w:val="00767A22"/>
    <w:rsid w:val="00767B3E"/>
    <w:rsid w:val="00770379"/>
    <w:rsid w:val="00770433"/>
    <w:rsid w:val="007707A0"/>
    <w:rsid w:val="00770A6A"/>
    <w:rsid w:val="00770E25"/>
    <w:rsid w:val="00770F21"/>
    <w:rsid w:val="00771077"/>
    <w:rsid w:val="007715E0"/>
    <w:rsid w:val="00771858"/>
    <w:rsid w:val="00772EB1"/>
    <w:rsid w:val="007731FC"/>
    <w:rsid w:val="0077398E"/>
    <w:rsid w:val="00773CFD"/>
    <w:rsid w:val="00773E39"/>
    <w:rsid w:val="00773E88"/>
    <w:rsid w:val="007747E8"/>
    <w:rsid w:val="00774904"/>
    <w:rsid w:val="00774BC8"/>
    <w:rsid w:val="00774E92"/>
    <w:rsid w:val="0077546D"/>
    <w:rsid w:val="00775764"/>
    <w:rsid w:val="00775786"/>
    <w:rsid w:val="00775A50"/>
    <w:rsid w:val="00775EAC"/>
    <w:rsid w:val="00775F30"/>
    <w:rsid w:val="00775F47"/>
    <w:rsid w:val="007762FF"/>
    <w:rsid w:val="00776418"/>
    <w:rsid w:val="0077675A"/>
    <w:rsid w:val="00777972"/>
    <w:rsid w:val="00777BCE"/>
    <w:rsid w:val="00777DC5"/>
    <w:rsid w:val="00777EF8"/>
    <w:rsid w:val="00777F9D"/>
    <w:rsid w:val="0078009F"/>
    <w:rsid w:val="00780B64"/>
    <w:rsid w:val="00780BA2"/>
    <w:rsid w:val="007811A7"/>
    <w:rsid w:val="007817E0"/>
    <w:rsid w:val="00781905"/>
    <w:rsid w:val="00781CF8"/>
    <w:rsid w:val="00782100"/>
    <w:rsid w:val="007821BE"/>
    <w:rsid w:val="00782558"/>
    <w:rsid w:val="00782C2E"/>
    <w:rsid w:val="00782CD2"/>
    <w:rsid w:val="00784081"/>
    <w:rsid w:val="00784B31"/>
    <w:rsid w:val="00785313"/>
    <w:rsid w:val="0078534B"/>
    <w:rsid w:val="00785735"/>
    <w:rsid w:val="00786260"/>
    <w:rsid w:val="00786375"/>
    <w:rsid w:val="0078687F"/>
    <w:rsid w:val="00787662"/>
    <w:rsid w:val="0079085F"/>
    <w:rsid w:val="00790A00"/>
    <w:rsid w:val="00790CA5"/>
    <w:rsid w:val="00790CE5"/>
    <w:rsid w:val="007914C1"/>
    <w:rsid w:val="00791A36"/>
    <w:rsid w:val="00791C00"/>
    <w:rsid w:val="00791E3B"/>
    <w:rsid w:val="007925D7"/>
    <w:rsid w:val="0079262C"/>
    <w:rsid w:val="00792819"/>
    <w:rsid w:val="00792979"/>
    <w:rsid w:val="00792E49"/>
    <w:rsid w:val="007930FE"/>
    <w:rsid w:val="00793619"/>
    <w:rsid w:val="00793670"/>
    <w:rsid w:val="007939F0"/>
    <w:rsid w:val="00794347"/>
    <w:rsid w:val="007943FF"/>
    <w:rsid w:val="00794540"/>
    <w:rsid w:val="00794939"/>
    <w:rsid w:val="00794F79"/>
    <w:rsid w:val="00795322"/>
    <w:rsid w:val="00795DB8"/>
    <w:rsid w:val="00796094"/>
    <w:rsid w:val="00796A44"/>
    <w:rsid w:val="00796B72"/>
    <w:rsid w:val="00797B84"/>
    <w:rsid w:val="00797B98"/>
    <w:rsid w:val="00797FCA"/>
    <w:rsid w:val="007A059E"/>
    <w:rsid w:val="007A09B0"/>
    <w:rsid w:val="007A15A9"/>
    <w:rsid w:val="007A18D5"/>
    <w:rsid w:val="007A2245"/>
    <w:rsid w:val="007A227B"/>
    <w:rsid w:val="007A2AB1"/>
    <w:rsid w:val="007A2EED"/>
    <w:rsid w:val="007A2F02"/>
    <w:rsid w:val="007A30B1"/>
    <w:rsid w:val="007A348D"/>
    <w:rsid w:val="007A356D"/>
    <w:rsid w:val="007A3822"/>
    <w:rsid w:val="007A39BA"/>
    <w:rsid w:val="007A3B0A"/>
    <w:rsid w:val="007A3CCB"/>
    <w:rsid w:val="007A3E96"/>
    <w:rsid w:val="007A4A82"/>
    <w:rsid w:val="007A4FB6"/>
    <w:rsid w:val="007A520F"/>
    <w:rsid w:val="007A537D"/>
    <w:rsid w:val="007A55AA"/>
    <w:rsid w:val="007A5E71"/>
    <w:rsid w:val="007A700F"/>
    <w:rsid w:val="007A76CC"/>
    <w:rsid w:val="007A7982"/>
    <w:rsid w:val="007A79DA"/>
    <w:rsid w:val="007A7C89"/>
    <w:rsid w:val="007A7FA6"/>
    <w:rsid w:val="007B0191"/>
    <w:rsid w:val="007B01E2"/>
    <w:rsid w:val="007B0311"/>
    <w:rsid w:val="007B0B8B"/>
    <w:rsid w:val="007B1393"/>
    <w:rsid w:val="007B141A"/>
    <w:rsid w:val="007B148E"/>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5CAD"/>
    <w:rsid w:val="007B5F53"/>
    <w:rsid w:val="007B61B8"/>
    <w:rsid w:val="007B61FF"/>
    <w:rsid w:val="007B6497"/>
    <w:rsid w:val="007B658E"/>
    <w:rsid w:val="007B6A1B"/>
    <w:rsid w:val="007B6A47"/>
    <w:rsid w:val="007B6AD8"/>
    <w:rsid w:val="007B72BF"/>
    <w:rsid w:val="007B74A3"/>
    <w:rsid w:val="007B7F32"/>
    <w:rsid w:val="007C0CC6"/>
    <w:rsid w:val="007C13B7"/>
    <w:rsid w:val="007C13E3"/>
    <w:rsid w:val="007C1493"/>
    <w:rsid w:val="007C1FBE"/>
    <w:rsid w:val="007C2056"/>
    <w:rsid w:val="007C250D"/>
    <w:rsid w:val="007C2BC5"/>
    <w:rsid w:val="007C2C4B"/>
    <w:rsid w:val="007C3BA8"/>
    <w:rsid w:val="007C46D7"/>
    <w:rsid w:val="007C4AA6"/>
    <w:rsid w:val="007C500D"/>
    <w:rsid w:val="007C644A"/>
    <w:rsid w:val="007C64DA"/>
    <w:rsid w:val="007C6664"/>
    <w:rsid w:val="007C6691"/>
    <w:rsid w:val="007C673D"/>
    <w:rsid w:val="007C6991"/>
    <w:rsid w:val="007C6E51"/>
    <w:rsid w:val="007C744C"/>
    <w:rsid w:val="007C74A9"/>
    <w:rsid w:val="007C74C4"/>
    <w:rsid w:val="007C74F6"/>
    <w:rsid w:val="007C7ACB"/>
    <w:rsid w:val="007C7DB0"/>
    <w:rsid w:val="007D0F53"/>
    <w:rsid w:val="007D11ED"/>
    <w:rsid w:val="007D1283"/>
    <w:rsid w:val="007D151C"/>
    <w:rsid w:val="007D1624"/>
    <w:rsid w:val="007D19B2"/>
    <w:rsid w:val="007D1B8E"/>
    <w:rsid w:val="007D1D94"/>
    <w:rsid w:val="007D2170"/>
    <w:rsid w:val="007D2616"/>
    <w:rsid w:val="007D2BC3"/>
    <w:rsid w:val="007D3437"/>
    <w:rsid w:val="007D382E"/>
    <w:rsid w:val="007D3CE4"/>
    <w:rsid w:val="007D44BA"/>
    <w:rsid w:val="007D46F7"/>
    <w:rsid w:val="007D4E33"/>
    <w:rsid w:val="007D4FF9"/>
    <w:rsid w:val="007D506C"/>
    <w:rsid w:val="007D5250"/>
    <w:rsid w:val="007D5937"/>
    <w:rsid w:val="007D59C9"/>
    <w:rsid w:val="007D5E62"/>
    <w:rsid w:val="007D5FCF"/>
    <w:rsid w:val="007D6583"/>
    <w:rsid w:val="007D66BF"/>
    <w:rsid w:val="007D66DD"/>
    <w:rsid w:val="007D6867"/>
    <w:rsid w:val="007D6C89"/>
    <w:rsid w:val="007D6D1F"/>
    <w:rsid w:val="007D6E4E"/>
    <w:rsid w:val="007D7B8B"/>
    <w:rsid w:val="007D7BEF"/>
    <w:rsid w:val="007D7E2B"/>
    <w:rsid w:val="007E02A5"/>
    <w:rsid w:val="007E050D"/>
    <w:rsid w:val="007E1641"/>
    <w:rsid w:val="007E1691"/>
    <w:rsid w:val="007E1700"/>
    <w:rsid w:val="007E1B70"/>
    <w:rsid w:val="007E21A3"/>
    <w:rsid w:val="007E243B"/>
    <w:rsid w:val="007E24D5"/>
    <w:rsid w:val="007E2DEB"/>
    <w:rsid w:val="007E30BA"/>
    <w:rsid w:val="007E341D"/>
    <w:rsid w:val="007E36A0"/>
    <w:rsid w:val="007E36E4"/>
    <w:rsid w:val="007E3E3F"/>
    <w:rsid w:val="007E3ED1"/>
    <w:rsid w:val="007E4482"/>
    <w:rsid w:val="007E4B5E"/>
    <w:rsid w:val="007E4B86"/>
    <w:rsid w:val="007E4CB2"/>
    <w:rsid w:val="007E4CE9"/>
    <w:rsid w:val="007E4D42"/>
    <w:rsid w:val="007E4FC7"/>
    <w:rsid w:val="007E552B"/>
    <w:rsid w:val="007E5999"/>
    <w:rsid w:val="007E63B0"/>
    <w:rsid w:val="007E63E3"/>
    <w:rsid w:val="007E65A8"/>
    <w:rsid w:val="007E69E7"/>
    <w:rsid w:val="007E75A5"/>
    <w:rsid w:val="007E7685"/>
    <w:rsid w:val="007E78DC"/>
    <w:rsid w:val="007F02FD"/>
    <w:rsid w:val="007F04FB"/>
    <w:rsid w:val="007F079E"/>
    <w:rsid w:val="007F0B1E"/>
    <w:rsid w:val="007F1CB7"/>
    <w:rsid w:val="007F21F8"/>
    <w:rsid w:val="007F28C5"/>
    <w:rsid w:val="007F2BB6"/>
    <w:rsid w:val="007F2E0E"/>
    <w:rsid w:val="007F4120"/>
    <w:rsid w:val="007F414D"/>
    <w:rsid w:val="007F4D6F"/>
    <w:rsid w:val="007F4DA5"/>
    <w:rsid w:val="007F502F"/>
    <w:rsid w:val="007F53AA"/>
    <w:rsid w:val="007F5516"/>
    <w:rsid w:val="007F5D4E"/>
    <w:rsid w:val="007F75A8"/>
    <w:rsid w:val="00801018"/>
    <w:rsid w:val="008011A7"/>
    <w:rsid w:val="008014D3"/>
    <w:rsid w:val="00801A6C"/>
    <w:rsid w:val="00802451"/>
    <w:rsid w:val="0080273A"/>
    <w:rsid w:val="00802C03"/>
    <w:rsid w:val="00802E93"/>
    <w:rsid w:val="00803682"/>
    <w:rsid w:val="00803C89"/>
    <w:rsid w:val="00804212"/>
    <w:rsid w:val="00804442"/>
    <w:rsid w:val="00804B03"/>
    <w:rsid w:val="008059FF"/>
    <w:rsid w:val="00805A5B"/>
    <w:rsid w:val="00805CAE"/>
    <w:rsid w:val="00805E83"/>
    <w:rsid w:val="00806C71"/>
    <w:rsid w:val="00806D9B"/>
    <w:rsid w:val="008072D7"/>
    <w:rsid w:val="0080775D"/>
    <w:rsid w:val="008079A9"/>
    <w:rsid w:val="00807DA0"/>
    <w:rsid w:val="00810766"/>
    <w:rsid w:val="00811220"/>
    <w:rsid w:val="008117CC"/>
    <w:rsid w:val="00811E51"/>
    <w:rsid w:val="008126E4"/>
    <w:rsid w:val="00812866"/>
    <w:rsid w:val="00814155"/>
    <w:rsid w:val="008141B5"/>
    <w:rsid w:val="00814411"/>
    <w:rsid w:val="00814680"/>
    <w:rsid w:val="008149DF"/>
    <w:rsid w:val="00814D80"/>
    <w:rsid w:val="00814DF6"/>
    <w:rsid w:val="0081501A"/>
    <w:rsid w:val="00815152"/>
    <w:rsid w:val="0081524F"/>
    <w:rsid w:val="00815514"/>
    <w:rsid w:val="00815DC6"/>
    <w:rsid w:val="00815F8D"/>
    <w:rsid w:val="00816685"/>
    <w:rsid w:val="0081688A"/>
    <w:rsid w:val="00816903"/>
    <w:rsid w:val="00816A6B"/>
    <w:rsid w:val="008170E4"/>
    <w:rsid w:val="008170FC"/>
    <w:rsid w:val="00817334"/>
    <w:rsid w:val="008175CE"/>
    <w:rsid w:val="0081786A"/>
    <w:rsid w:val="008178E3"/>
    <w:rsid w:val="00817CC5"/>
    <w:rsid w:val="00817F88"/>
    <w:rsid w:val="00820488"/>
    <w:rsid w:val="00820B21"/>
    <w:rsid w:val="00820B9B"/>
    <w:rsid w:val="00820D1B"/>
    <w:rsid w:val="0082107F"/>
    <w:rsid w:val="00822643"/>
    <w:rsid w:val="0082293F"/>
    <w:rsid w:val="00822E25"/>
    <w:rsid w:val="008236E8"/>
    <w:rsid w:val="00824389"/>
    <w:rsid w:val="00824392"/>
    <w:rsid w:val="008245DA"/>
    <w:rsid w:val="008256D6"/>
    <w:rsid w:val="0082576A"/>
    <w:rsid w:val="00826BFD"/>
    <w:rsid w:val="00827092"/>
    <w:rsid w:val="0082710A"/>
    <w:rsid w:val="008272B5"/>
    <w:rsid w:val="00827366"/>
    <w:rsid w:val="008274E1"/>
    <w:rsid w:val="00827A68"/>
    <w:rsid w:val="008306AF"/>
    <w:rsid w:val="00830EC9"/>
    <w:rsid w:val="008312E0"/>
    <w:rsid w:val="00831966"/>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8CF"/>
    <w:rsid w:val="0083699C"/>
    <w:rsid w:val="00836B16"/>
    <w:rsid w:val="00836EA5"/>
    <w:rsid w:val="00836F5D"/>
    <w:rsid w:val="008374EA"/>
    <w:rsid w:val="00837CE4"/>
    <w:rsid w:val="00837D19"/>
    <w:rsid w:val="00840312"/>
    <w:rsid w:val="008403E9"/>
    <w:rsid w:val="008404D4"/>
    <w:rsid w:val="0084074D"/>
    <w:rsid w:val="00840B86"/>
    <w:rsid w:val="00840ECD"/>
    <w:rsid w:val="00840FBE"/>
    <w:rsid w:val="00841E4A"/>
    <w:rsid w:val="008422EC"/>
    <w:rsid w:val="00842C7F"/>
    <w:rsid w:val="00843B33"/>
    <w:rsid w:val="00844279"/>
    <w:rsid w:val="0084429F"/>
    <w:rsid w:val="008448E0"/>
    <w:rsid w:val="00844916"/>
    <w:rsid w:val="008449F3"/>
    <w:rsid w:val="00845238"/>
    <w:rsid w:val="00845969"/>
    <w:rsid w:val="00845A61"/>
    <w:rsid w:val="008465C6"/>
    <w:rsid w:val="008467B8"/>
    <w:rsid w:val="008469EE"/>
    <w:rsid w:val="00847359"/>
    <w:rsid w:val="008477FA"/>
    <w:rsid w:val="00847A4A"/>
    <w:rsid w:val="00850321"/>
    <w:rsid w:val="008505AA"/>
    <w:rsid w:val="0085064A"/>
    <w:rsid w:val="00851285"/>
    <w:rsid w:val="00851C51"/>
    <w:rsid w:val="008526EF"/>
    <w:rsid w:val="00852F55"/>
    <w:rsid w:val="0085347F"/>
    <w:rsid w:val="00853608"/>
    <w:rsid w:val="008537E7"/>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6A1"/>
    <w:rsid w:val="008577A8"/>
    <w:rsid w:val="008602B6"/>
    <w:rsid w:val="008603DA"/>
    <w:rsid w:val="0086079C"/>
    <w:rsid w:val="0086118A"/>
    <w:rsid w:val="00861605"/>
    <w:rsid w:val="00861EF3"/>
    <w:rsid w:val="008625E1"/>
    <w:rsid w:val="00862F05"/>
    <w:rsid w:val="00863007"/>
    <w:rsid w:val="00863151"/>
    <w:rsid w:val="008632C9"/>
    <w:rsid w:val="008635A5"/>
    <w:rsid w:val="00863A49"/>
    <w:rsid w:val="00864429"/>
    <w:rsid w:val="008644CB"/>
    <w:rsid w:val="008647E8"/>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006"/>
    <w:rsid w:val="00871144"/>
    <w:rsid w:val="00871372"/>
    <w:rsid w:val="008716B7"/>
    <w:rsid w:val="0087187C"/>
    <w:rsid w:val="008718F3"/>
    <w:rsid w:val="00871A0A"/>
    <w:rsid w:val="00872A08"/>
    <w:rsid w:val="0087324A"/>
    <w:rsid w:val="008741A6"/>
    <w:rsid w:val="00874368"/>
    <w:rsid w:val="008744AE"/>
    <w:rsid w:val="008759C1"/>
    <w:rsid w:val="008765F6"/>
    <w:rsid w:val="00876B6F"/>
    <w:rsid w:val="00876E10"/>
    <w:rsid w:val="00876E5C"/>
    <w:rsid w:val="00877DA5"/>
    <w:rsid w:val="00877F14"/>
    <w:rsid w:val="00880852"/>
    <w:rsid w:val="008813F5"/>
    <w:rsid w:val="008814A5"/>
    <w:rsid w:val="00881598"/>
    <w:rsid w:val="00881F95"/>
    <w:rsid w:val="00882F26"/>
    <w:rsid w:val="008831C0"/>
    <w:rsid w:val="0088335C"/>
    <w:rsid w:val="00883602"/>
    <w:rsid w:val="008838AA"/>
    <w:rsid w:val="00883C9C"/>
    <w:rsid w:val="008842F0"/>
    <w:rsid w:val="00884AFB"/>
    <w:rsid w:val="008851BF"/>
    <w:rsid w:val="0088531C"/>
    <w:rsid w:val="0088574B"/>
    <w:rsid w:val="0088594E"/>
    <w:rsid w:val="0088613E"/>
    <w:rsid w:val="0088649D"/>
    <w:rsid w:val="0088649F"/>
    <w:rsid w:val="00886768"/>
    <w:rsid w:val="00886E26"/>
    <w:rsid w:val="008875A6"/>
    <w:rsid w:val="008876FD"/>
    <w:rsid w:val="00887A19"/>
    <w:rsid w:val="00890136"/>
    <w:rsid w:val="00890917"/>
    <w:rsid w:val="0089129D"/>
    <w:rsid w:val="0089181D"/>
    <w:rsid w:val="0089193E"/>
    <w:rsid w:val="0089272F"/>
    <w:rsid w:val="00892774"/>
    <w:rsid w:val="008929EC"/>
    <w:rsid w:val="00892AF3"/>
    <w:rsid w:val="00892AFC"/>
    <w:rsid w:val="0089336B"/>
    <w:rsid w:val="00893451"/>
    <w:rsid w:val="00894B24"/>
    <w:rsid w:val="008950DB"/>
    <w:rsid w:val="00895B09"/>
    <w:rsid w:val="00895D8A"/>
    <w:rsid w:val="00895E48"/>
    <w:rsid w:val="008964A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A7A0E"/>
    <w:rsid w:val="008B0019"/>
    <w:rsid w:val="008B00B8"/>
    <w:rsid w:val="008B08FC"/>
    <w:rsid w:val="008B0908"/>
    <w:rsid w:val="008B11CC"/>
    <w:rsid w:val="008B1339"/>
    <w:rsid w:val="008B1DD6"/>
    <w:rsid w:val="008B225B"/>
    <w:rsid w:val="008B2966"/>
    <w:rsid w:val="008B34DD"/>
    <w:rsid w:val="008B39BD"/>
    <w:rsid w:val="008B3AB6"/>
    <w:rsid w:val="008B5001"/>
    <w:rsid w:val="008B63C9"/>
    <w:rsid w:val="008B6925"/>
    <w:rsid w:val="008B6F31"/>
    <w:rsid w:val="008B700A"/>
    <w:rsid w:val="008B71B5"/>
    <w:rsid w:val="008B7526"/>
    <w:rsid w:val="008C01A1"/>
    <w:rsid w:val="008C1343"/>
    <w:rsid w:val="008C201B"/>
    <w:rsid w:val="008C2DDE"/>
    <w:rsid w:val="008C301F"/>
    <w:rsid w:val="008C35C0"/>
    <w:rsid w:val="008C3786"/>
    <w:rsid w:val="008C3913"/>
    <w:rsid w:val="008C3ECF"/>
    <w:rsid w:val="008C3FBC"/>
    <w:rsid w:val="008C3FD5"/>
    <w:rsid w:val="008C3FDA"/>
    <w:rsid w:val="008C41C7"/>
    <w:rsid w:val="008C45F4"/>
    <w:rsid w:val="008C473A"/>
    <w:rsid w:val="008C47B1"/>
    <w:rsid w:val="008C4836"/>
    <w:rsid w:val="008C48B7"/>
    <w:rsid w:val="008C48E7"/>
    <w:rsid w:val="008C5DDA"/>
    <w:rsid w:val="008C5E44"/>
    <w:rsid w:val="008C5ECF"/>
    <w:rsid w:val="008C6296"/>
    <w:rsid w:val="008C737C"/>
    <w:rsid w:val="008C7C8A"/>
    <w:rsid w:val="008C7D57"/>
    <w:rsid w:val="008D112A"/>
    <w:rsid w:val="008D12C0"/>
    <w:rsid w:val="008D1526"/>
    <w:rsid w:val="008D15E0"/>
    <w:rsid w:val="008D1698"/>
    <w:rsid w:val="008D2354"/>
    <w:rsid w:val="008D2B26"/>
    <w:rsid w:val="008D326D"/>
    <w:rsid w:val="008D420E"/>
    <w:rsid w:val="008D48AF"/>
    <w:rsid w:val="008D4B3D"/>
    <w:rsid w:val="008D4CA9"/>
    <w:rsid w:val="008D535D"/>
    <w:rsid w:val="008D564E"/>
    <w:rsid w:val="008D589C"/>
    <w:rsid w:val="008D5A47"/>
    <w:rsid w:val="008D5C72"/>
    <w:rsid w:val="008D5E09"/>
    <w:rsid w:val="008D6050"/>
    <w:rsid w:val="008D68C3"/>
    <w:rsid w:val="008D7678"/>
    <w:rsid w:val="008D773B"/>
    <w:rsid w:val="008D7748"/>
    <w:rsid w:val="008D7D66"/>
    <w:rsid w:val="008D7EDA"/>
    <w:rsid w:val="008D7FA9"/>
    <w:rsid w:val="008E0597"/>
    <w:rsid w:val="008E05AE"/>
    <w:rsid w:val="008E060E"/>
    <w:rsid w:val="008E06FC"/>
    <w:rsid w:val="008E0942"/>
    <w:rsid w:val="008E096C"/>
    <w:rsid w:val="008E0BD0"/>
    <w:rsid w:val="008E1A1B"/>
    <w:rsid w:val="008E1A8A"/>
    <w:rsid w:val="008E1B4E"/>
    <w:rsid w:val="008E1C56"/>
    <w:rsid w:val="008E1CFD"/>
    <w:rsid w:val="008E26FC"/>
    <w:rsid w:val="008E2969"/>
    <w:rsid w:val="008E2D60"/>
    <w:rsid w:val="008E3662"/>
    <w:rsid w:val="008E3D18"/>
    <w:rsid w:val="008E4388"/>
    <w:rsid w:val="008E43D6"/>
    <w:rsid w:val="008E4E7F"/>
    <w:rsid w:val="008E4FBA"/>
    <w:rsid w:val="008E5500"/>
    <w:rsid w:val="008E5682"/>
    <w:rsid w:val="008E5A39"/>
    <w:rsid w:val="008E5D14"/>
    <w:rsid w:val="008E5F88"/>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BA5"/>
    <w:rsid w:val="008F4D68"/>
    <w:rsid w:val="008F4E04"/>
    <w:rsid w:val="008F4F7D"/>
    <w:rsid w:val="008F5255"/>
    <w:rsid w:val="008F5417"/>
    <w:rsid w:val="008F5622"/>
    <w:rsid w:val="008F5667"/>
    <w:rsid w:val="008F58A5"/>
    <w:rsid w:val="008F5901"/>
    <w:rsid w:val="008F5EEB"/>
    <w:rsid w:val="008F69F6"/>
    <w:rsid w:val="008F6A7E"/>
    <w:rsid w:val="008F6D10"/>
    <w:rsid w:val="008F6E71"/>
    <w:rsid w:val="008F72AC"/>
    <w:rsid w:val="008F73C7"/>
    <w:rsid w:val="008F7CA3"/>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6F86"/>
    <w:rsid w:val="0090705B"/>
    <w:rsid w:val="009074AD"/>
    <w:rsid w:val="00907CF1"/>
    <w:rsid w:val="00910AC4"/>
    <w:rsid w:val="00910BF0"/>
    <w:rsid w:val="00910EFB"/>
    <w:rsid w:val="00910FAF"/>
    <w:rsid w:val="00911033"/>
    <w:rsid w:val="00911129"/>
    <w:rsid w:val="00911151"/>
    <w:rsid w:val="00911D17"/>
    <w:rsid w:val="00911E3E"/>
    <w:rsid w:val="009123D8"/>
    <w:rsid w:val="00912424"/>
    <w:rsid w:val="009129C6"/>
    <w:rsid w:val="00912DF0"/>
    <w:rsid w:val="00913178"/>
    <w:rsid w:val="009132E4"/>
    <w:rsid w:val="009136E7"/>
    <w:rsid w:val="00913850"/>
    <w:rsid w:val="009139EA"/>
    <w:rsid w:val="00913B12"/>
    <w:rsid w:val="00913C85"/>
    <w:rsid w:val="00913E2D"/>
    <w:rsid w:val="0091403C"/>
    <w:rsid w:val="0091420B"/>
    <w:rsid w:val="00914863"/>
    <w:rsid w:val="00914B51"/>
    <w:rsid w:val="00914C1D"/>
    <w:rsid w:val="00914EEA"/>
    <w:rsid w:val="009157EA"/>
    <w:rsid w:val="00915BDB"/>
    <w:rsid w:val="0091603B"/>
    <w:rsid w:val="009164CA"/>
    <w:rsid w:val="00916A02"/>
    <w:rsid w:val="00916B23"/>
    <w:rsid w:val="00916DDD"/>
    <w:rsid w:val="00917280"/>
    <w:rsid w:val="00917A4C"/>
    <w:rsid w:val="00917A67"/>
    <w:rsid w:val="00917A7C"/>
    <w:rsid w:val="00917B3F"/>
    <w:rsid w:val="00920678"/>
    <w:rsid w:val="00920947"/>
    <w:rsid w:val="00921DE5"/>
    <w:rsid w:val="00921E0B"/>
    <w:rsid w:val="00921EAA"/>
    <w:rsid w:val="00922191"/>
    <w:rsid w:val="0092226E"/>
    <w:rsid w:val="00922BAC"/>
    <w:rsid w:val="00923009"/>
    <w:rsid w:val="00923640"/>
    <w:rsid w:val="00923900"/>
    <w:rsid w:val="00923DD9"/>
    <w:rsid w:val="00923E4E"/>
    <w:rsid w:val="00923E89"/>
    <w:rsid w:val="009246E5"/>
    <w:rsid w:val="0092487A"/>
    <w:rsid w:val="00925B72"/>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4D8"/>
    <w:rsid w:val="0094077F"/>
    <w:rsid w:val="00940848"/>
    <w:rsid w:val="00940972"/>
    <w:rsid w:val="00940CDA"/>
    <w:rsid w:val="00940D58"/>
    <w:rsid w:val="009410B1"/>
    <w:rsid w:val="00941567"/>
    <w:rsid w:val="009418EA"/>
    <w:rsid w:val="00941ADD"/>
    <w:rsid w:val="00941CCB"/>
    <w:rsid w:val="00941CE4"/>
    <w:rsid w:val="0094215F"/>
    <w:rsid w:val="0094237F"/>
    <w:rsid w:val="00942844"/>
    <w:rsid w:val="009431EF"/>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12B"/>
    <w:rsid w:val="00947988"/>
    <w:rsid w:val="00947C72"/>
    <w:rsid w:val="00947CF2"/>
    <w:rsid w:val="00947EE6"/>
    <w:rsid w:val="009507C2"/>
    <w:rsid w:val="00950BCA"/>
    <w:rsid w:val="00950F35"/>
    <w:rsid w:val="009510E3"/>
    <w:rsid w:val="00951328"/>
    <w:rsid w:val="0095205B"/>
    <w:rsid w:val="00952203"/>
    <w:rsid w:val="00952DFE"/>
    <w:rsid w:val="009537A0"/>
    <w:rsid w:val="00953838"/>
    <w:rsid w:val="009539AE"/>
    <w:rsid w:val="00953A6E"/>
    <w:rsid w:val="009548C2"/>
    <w:rsid w:val="009548CA"/>
    <w:rsid w:val="009551B2"/>
    <w:rsid w:val="00955D82"/>
    <w:rsid w:val="00955F29"/>
    <w:rsid w:val="00955FE5"/>
    <w:rsid w:val="009579DF"/>
    <w:rsid w:val="00957D35"/>
    <w:rsid w:val="00960B9B"/>
    <w:rsid w:val="00960DC7"/>
    <w:rsid w:val="009613A2"/>
    <w:rsid w:val="00961B82"/>
    <w:rsid w:val="00961CA2"/>
    <w:rsid w:val="00961DB2"/>
    <w:rsid w:val="00961DE6"/>
    <w:rsid w:val="00962058"/>
    <w:rsid w:val="009621DF"/>
    <w:rsid w:val="00962209"/>
    <w:rsid w:val="009626F1"/>
    <w:rsid w:val="00962A1E"/>
    <w:rsid w:val="00962B7C"/>
    <w:rsid w:val="00962E80"/>
    <w:rsid w:val="00963808"/>
    <w:rsid w:val="00964260"/>
    <w:rsid w:val="0096476B"/>
    <w:rsid w:val="00964876"/>
    <w:rsid w:val="00964919"/>
    <w:rsid w:val="00964C39"/>
    <w:rsid w:val="009650C3"/>
    <w:rsid w:val="009655D7"/>
    <w:rsid w:val="0096566E"/>
    <w:rsid w:val="00965D0D"/>
    <w:rsid w:val="00965E02"/>
    <w:rsid w:val="00966451"/>
    <w:rsid w:val="009664D0"/>
    <w:rsid w:val="00966A73"/>
    <w:rsid w:val="00967345"/>
    <w:rsid w:val="009674AE"/>
    <w:rsid w:val="0096752B"/>
    <w:rsid w:val="00967A2F"/>
    <w:rsid w:val="00967B92"/>
    <w:rsid w:val="00967D92"/>
    <w:rsid w:val="00970496"/>
    <w:rsid w:val="00970897"/>
    <w:rsid w:val="00970BA2"/>
    <w:rsid w:val="00970E84"/>
    <w:rsid w:val="00970EA0"/>
    <w:rsid w:val="009717ED"/>
    <w:rsid w:val="00971B75"/>
    <w:rsid w:val="0097283E"/>
    <w:rsid w:val="00972F05"/>
    <w:rsid w:val="009739DD"/>
    <w:rsid w:val="009739F6"/>
    <w:rsid w:val="00973BCE"/>
    <w:rsid w:val="00973BFF"/>
    <w:rsid w:val="00973D02"/>
    <w:rsid w:val="00974465"/>
    <w:rsid w:val="009749E3"/>
    <w:rsid w:val="00974AAB"/>
    <w:rsid w:val="00975616"/>
    <w:rsid w:val="0097580B"/>
    <w:rsid w:val="00975EB9"/>
    <w:rsid w:val="009776B8"/>
    <w:rsid w:val="00977935"/>
    <w:rsid w:val="00977EBC"/>
    <w:rsid w:val="009805B5"/>
    <w:rsid w:val="00980BFF"/>
    <w:rsid w:val="00980E78"/>
    <w:rsid w:val="009813F7"/>
    <w:rsid w:val="0098176F"/>
    <w:rsid w:val="00981DD0"/>
    <w:rsid w:val="009823F1"/>
    <w:rsid w:val="009827C2"/>
    <w:rsid w:val="00982EE5"/>
    <w:rsid w:val="0098313A"/>
    <w:rsid w:val="009837CF"/>
    <w:rsid w:val="0098399C"/>
    <w:rsid w:val="00983E47"/>
    <w:rsid w:val="009840D9"/>
    <w:rsid w:val="0098434B"/>
    <w:rsid w:val="00984591"/>
    <w:rsid w:val="009848E1"/>
    <w:rsid w:val="00984CFE"/>
    <w:rsid w:val="00985B04"/>
    <w:rsid w:val="00985DC3"/>
    <w:rsid w:val="00985E27"/>
    <w:rsid w:val="009861A9"/>
    <w:rsid w:val="0098667C"/>
    <w:rsid w:val="00986820"/>
    <w:rsid w:val="00986DFE"/>
    <w:rsid w:val="00986F93"/>
    <w:rsid w:val="00987ACA"/>
    <w:rsid w:val="00987B0D"/>
    <w:rsid w:val="00987E6A"/>
    <w:rsid w:val="00990AF2"/>
    <w:rsid w:val="00990BC0"/>
    <w:rsid w:val="00990E33"/>
    <w:rsid w:val="00990FB1"/>
    <w:rsid w:val="00991261"/>
    <w:rsid w:val="0099157D"/>
    <w:rsid w:val="0099177D"/>
    <w:rsid w:val="009928CB"/>
    <w:rsid w:val="00993500"/>
    <w:rsid w:val="00993770"/>
    <w:rsid w:val="009941A8"/>
    <w:rsid w:val="0099466A"/>
    <w:rsid w:val="00994857"/>
    <w:rsid w:val="00994BB6"/>
    <w:rsid w:val="00994F97"/>
    <w:rsid w:val="00995B06"/>
    <w:rsid w:val="0099621E"/>
    <w:rsid w:val="009963B4"/>
    <w:rsid w:val="00996794"/>
    <w:rsid w:val="00996AB3"/>
    <w:rsid w:val="00996E62"/>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6A"/>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5A0"/>
    <w:rsid w:val="009B28E1"/>
    <w:rsid w:val="009B28E5"/>
    <w:rsid w:val="009B293E"/>
    <w:rsid w:val="009B29BF"/>
    <w:rsid w:val="009B2ABF"/>
    <w:rsid w:val="009B3276"/>
    <w:rsid w:val="009B36A5"/>
    <w:rsid w:val="009B3BAC"/>
    <w:rsid w:val="009B4827"/>
    <w:rsid w:val="009B4982"/>
    <w:rsid w:val="009B4D74"/>
    <w:rsid w:val="009B506E"/>
    <w:rsid w:val="009B5BC1"/>
    <w:rsid w:val="009B756F"/>
    <w:rsid w:val="009B7C7B"/>
    <w:rsid w:val="009C00E8"/>
    <w:rsid w:val="009C0DF7"/>
    <w:rsid w:val="009C1CDE"/>
    <w:rsid w:val="009C2094"/>
    <w:rsid w:val="009C2718"/>
    <w:rsid w:val="009C2BF8"/>
    <w:rsid w:val="009C2DCB"/>
    <w:rsid w:val="009C34D3"/>
    <w:rsid w:val="009C36D2"/>
    <w:rsid w:val="009C4347"/>
    <w:rsid w:val="009C44F7"/>
    <w:rsid w:val="009C45C2"/>
    <w:rsid w:val="009C4EB4"/>
    <w:rsid w:val="009C622E"/>
    <w:rsid w:val="009C6744"/>
    <w:rsid w:val="009C6CF6"/>
    <w:rsid w:val="009C6DB0"/>
    <w:rsid w:val="009C75E4"/>
    <w:rsid w:val="009C7D95"/>
    <w:rsid w:val="009C7E32"/>
    <w:rsid w:val="009C7F50"/>
    <w:rsid w:val="009D00C1"/>
    <w:rsid w:val="009D0ED6"/>
    <w:rsid w:val="009D0F71"/>
    <w:rsid w:val="009D11BE"/>
    <w:rsid w:val="009D1831"/>
    <w:rsid w:val="009D201E"/>
    <w:rsid w:val="009D27E2"/>
    <w:rsid w:val="009D294A"/>
    <w:rsid w:val="009D2EC8"/>
    <w:rsid w:val="009D2EDB"/>
    <w:rsid w:val="009D374B"/>
    <w:rsid w:val="009D3EC7"/>
    <w:rsid w:val="009D5C26"/>
    <w:rsid w:val="009D5C52"/>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5CFA"/>
    <w:rsid w:val="009E6233"/>
    <w:rsid w:val="009E640E"/>
    <w:rsid w:val="009E6ABE"/>
    <w:rsid w:val="009E7309"/>
    <w:rsid w:val="009E748A"/>
    <w:rsid w:val="009E7ADB"/>
    <w:rsid w:val="009F0222"/>
    <w:rsid w:val="009F042F"/>
    <w:rsid w:val="009F07E0"/>
    <w:rsid w:val="009F0961"/>
    <w:rsid w:val="009F0B42"/>
    <w:rsid w:val="009F0D06"/>
    <w:rsid w:val="009F0EA8"/>
    <w:rsid w:val="009F150F"/>
    <w:rsid w:val="009F19D4"/>
    <w:rsid w:val="009F1AB6"/>
    <w:rsid w:val="009F1CCE"/>
    <w:rsid w:val="009F1CEC"/>
    <w:rsid w:val="009F2046"/>
    <w:rsid w:val="009F23C2"/>
    <w:rsid w:val="009F2705"/>
    <w:rsid w:val="009F2A18"/>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0EBB"/>
    <w:rsid w:val="00A01032"/>
    <w:rsid w:val="00A01E11"/>
    <w:rsid w:val="00A022E0"/>
    <w:rsid w:val="00A0253F"/>
    <w:rsid w:val="00A02787"/>
    <w:rsid w:val="00A033DA"/>
    <w:rsid w:val="00A03C73"/>
    <w:rsid w:val="00A04476"/>
    <w:rsid w:val="00A04CFA"/>
    <w:rsid w:val="00A05730"/>
    <w:rsid w:val="00A059CF"/>
    <w:rsid w:val="00A060F8"/>
    <w:rsid w:val="00A0756F"/>
    <w:rsid w:val="00A07627"/>
    <w:rsid w:val="00A106E8"/>
    <w:rsid w:val="00A11024"/>
    <w:rsid w:val="00A11619"/>
    <w:rsid w:val="00A11B39"/>
    <w:rsid w:val="00A11C34"/>
    <w:rsid w:val="00A12799"/>
    <w:rsid w:val="00A127A4"/>
    <w:rsid w:val="00A1302E"/>
    <w:rsid w:val="00A13637"/>
    <w:rsid w:val="00A13741"/>
    <w:rsid w:val="00A1375F"/>
    <w:rsid w:val="00A139D8"/>
    <w:rsid w:val="00A13F8F"/>
    <w:rsid w:val="00A147A5"/>
    <w:rsid w:val="00A1493B"/>
    <w:rsid w:val="00A14A4E"/>
    <w:rsid w:val="00A166EE"/>
    <w:rsid w:val="00A16B7D"/>
    <w:rsid w:val="00A16D9E"/>
    <w:rsid w:val="00A1773A"/>
    <w:rsid w:val="00A2014B"/>
    <w:rsid w:val="00A20EF5"/>
    <w:rsid w:val="00A21103"/>
    <w:rsid w:val="00A2148F"/>
    <w:rsid w:val="00A21640"/>
    <w:rsid w:val="00A2167C"/>
    <w:rsid w:val="00A21711"/>
    <w:rsid w:val="00A21B39"/>
    <w:rsid w:val="00A21C1C"/>
    <w:rsid w:val="00A21CFC"/>
    <w:rsid w:val="00A2220E"/>
    <w:rsid w:val="00A2270F"/>
    <w:rsid w:val="00A22A80"/>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D30"/>
    <w:rsid w:val="00A30E80"/>
    <w:rsid w:val="00A310B5"/>
    <w:rsid w:val="00A3120A"/>
    <w:rsid w:val="00A315E3"/>
    <w:rsid w:val="00A31743"/>
    <w:rsid w:val="00A317FC"/>
    <w:rsid w:val="00A3183F"/>
    <w:rsid w:val="00A318F1"/>
    <w:rsid w:val="00A31908"/>
    <w:rsid w:val="00A32070"/>
    <w:rsid w:val="00A3257F"/>
    <w:rsid w:val="00A326B5"/>
    <w:rsid w:val="00A327E0"/>
    <w:rsid w:val="00A33089"/>
    <w:rsid w:val="00A33357"/>
    <w:rsid w:val="00A3348E"/>
    <w:rsid w:val="00A33C52"/>
    <w:rsid w:val="00A33C9D"/>
    <w:rsid w:val="00A3447A"/>
    <w:rsid w:val="00A35172"/>
    <w:rsid w:val="00A356F2"/>
    <w:rsid w:val="00A3617A"/>
    <w:rsid w:val="00A3689D"/>
    <w:rsid w:val="00A36B2C"/>
    <w:rsid w:val="00A377AC"/>
    <w:rsid w:val="00A37C30"/>
    <w:rsid w:val="00A40452"/>
    <w:rsid w:val="00A40899"/>
    <w:rsid w:val="00A41149"/>
    <w:rsid w:val="00A413F5"/>
    <w:rsid w:val="00A41626"/>
    <w:rsid w:val="00A41A00"/>
    <w:rsid w:val="00A41CEF"/>
    <w:rsid w:val="00A430EB"/>
    <w:rsid w:val="00A435B3"/>
    <w:rsid w:val="00A43ED6"/>
    <w:rsid w:val="00A44157"/>
    <w:rsid w:val="00A441F6"/>
    <w:rsid w:val="00A44239"/>
    <w:rsid w:val="00A44768"/>
    <w:rsid w:val="00A44DC1"/>
    <w:rsid w:val="00A451FF"/>
    <w:rsid w:val="00A45495"/>
    <w:rsid w:val="00A45DBB"/>
    <w:rsid w:val="00A46288"/>
    <w:rsid w:val="00A462EE"/>
    <w:rsid w:val="00A464E2"/>
    <w:rsid w:val="00A468EC"/>
    <w:rsid w:val="00A47400"/>
    <w:rsid w:val="00A476EF"/>
    <w:rsid w:val="00A506A9"/>
    <w:rsid w:val="00A50948"/>
    <w:rsid w:val="00A51544"/>
    <w:rsid w:val="00A51621"/>
    <w:rsid w:val="00A51681"/>
    <w:rsid w:val="00A52250"/>
    <w:rsid w:val="00A525E0"/>
    <w:rsid w:val="00A52823"/>
    <w:rsid w:val="00A52DF0"/>
    <w:rsid w:val="00A535FE"/>
    <w:rsid w:val="00A53691"/>
    <w:rsid w:val="00A53955"/>
    <w:rsid w:val="00A54110"/>
    <w:rsid w:val="00A550CD"/>
    <w:rsid w:val="00A55945"/>
    <w:rsid w:val="00A560FD"/>
    <w:rsid w:val="00A56129"/>
    <w:rsid w:val="00A56AE1"/>
    <w:rsid w:val="00A57335"/>
    <w:rsid w:val="00A57AD7"/>
    <w:rsid w:val="00A57C21"/>
    <w:rsid w:val="00A57CBA"/>
    <w:rsid w:val="00A57EAE"/>
    <w:rsid w:val="00A60344"/>
    <w:rsid w:val="00A60552"/>
    <w:rsid w:val="00A60B7A"/>
    <w:rsid w:val="00A61848"/>
    <w:rsid w:val="00A61970"/>
    <w:rsid w:val="00A62001"/>
    <w:rsid w:val="00A6216D"/>
    <w:rsid w:val="00A62786"/>
    <w:rsid w:val="00A62B8F"/>
    <w:rsid w:val="00A62F19"/>
    <w:rsid w:val="00A6338B"/>
    <w:rsid w:val="00A63567"/>
    <w:rsid w:val="00A635DE"/>
    <w:rsid w:val="00A63958"/>
    <w:rsid w:val="00A64034"/>
    <w:rsid w:val="00A640DD"/>
    <w:rsid w:val="00A640E4"/>
    <w:rsid w:val="00A6429F"/>
    <w:rsid w:val="00A651C5"/>
    <w:rsid w:val="00A652E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AEB"/>
    <w:rsid w:val="00A72DEC"/>
    <w:rsid w:val="00A72FE9"/>
    <w:rsid w:val="00A7350D"/>
    <w:rsid w:val="00A73C1E"/>
    <w:rsid w:val="00A74C7C"/>
    <w:rsid w:val="00A75489"/>
    <w:rsid w:val="00A75EE0"/>
    <w:rsid w:val="00A766B4"/>
    <w:rsid w:val="00A76DA1"/>
    <w:rsid w:val="00A770A2"/>
    <w:rsid w:val="00A77A85"/>
    <w:rsid w:val="00A8074E"/>
    <w:rsid w:val="00A80A2D"/>
    <w:rsid w:val="00A81140"/>
    <w:rsid w:val="00A81414"/>
    <w:rsid w:val="00A81A4A"/>
    <w:rsid w:val="00A81C60"/>
    <w:rsid w:val="00A82368"/>
    <w:rsid w:val="00A82C9E"/>
    <w:rsid w:val="00A839A4"/>
    <w:rsid w:val="00A83B78"/>
    <w:rsid w:val="00A83C0F"/>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879BF"/>
    <w:rsid w:val="00A90333"/>
    <w:rsid w:val="00A903D4"/>
    <w:rsid w:val="00A905D7"/>
    <w:rsid w:val="00A90A3C"/>
    <w:rsid w:val="00A90B2C"/>
    <w:rsid w:val="00A912D9"/>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0E6"/>
    <w:rsid w:val="00AA13D2"/>
    <w:rsid w:val="00AA140F"/>
    <w:rsid w:val="00AA1ED9"/>
    <w:rsid w:val="00AA1F9E"/>
    <w:rsid w:val="00AA28EA"/>
    <w:rsid w:val="00AA2950"/>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A03"/>
    <w:rsid w:val="00AB61B4"/>
    <w:rsid w:val="00AB64B8"/>
    <w:rsid w:val="00AB6A1C"/>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35B"/>
    <w:rsid w:val="00AC3EFF"/>
    <w:rsid w:val="00AC3F9B"/>
    <w:rsid w:val="00AC45BA"/>
    <w:rsid w:val="00AC4617"/>
    <w:rsid w:val="00AC472E"/>
    <w:rsid w:val="00AC47BE"/>
    <w:rsid w:val="00AC4F7E"/>
    <w:rsid w:val="00AC50B6"/>
    <w:rsid w:val="00AC5434"/>
    <w:rsid w:val="00AC5497"/>
    <w:rsid w:val="00AC56B7"/>
    <w:rsid w:val="00AC5A11"/>
    <w:rsid w:val="00AC5DE9"/>
    <w:rsid w:val="00AC6346"/>
    <w:rsid w:val="00AC63B4"/>
    <w:rsid w:val="00AC6523"/>
    <w:rsid w:val="00AC65AA"/>
    <w:rsid w:val="00AC6A06"/>
    <w:rsid w:val="00AC70C9"/>
    <w:rsid w:val="00AC77B0"/>
    <w:rsid w:val="00AC7B97"/>
    <w:rsid w:val="00AC7C43"/>
    <w:rsid w:val="00AC7FEF"/>
    <w:rsid w:val="00AD042C"/>
    <w:rsid w:val="00AD0F30"/>
    <w:rsid w:val="00AD0FD2"/>
    <w:rsid w:val="00AD15E0"/>
    <w:rsid w:val="00AD18F9"/>
    <w:rsid w:val="00AD1E06"/>
    <w:rsid w:val="00AD1EF1"/>
    <w:rsid w:val="00AD1F3A"/>
    <w:rsid w:val="00AD1F41"/>
    <w:rsid w:val="00AD2090"/>
    <w:rsid w:val="00AD28BC"/>
    <w:rsid w:val="00AD296E"/>
    <w:rsid w:val="00AD2A20"/>
    <w:rsid w:val="00AD2EC9"/>
    <w:rsid w:val="00AD2F04"/>
    <w:rsid w:val="00AD2F55"/>
    <w:rsid w:val="00AD370C"/>
    <w:rsid w:val="00AD43BD"/>
    <w:rsid w:val="00AD446F"/>
    <w:rsid w:val="00AD48BB"/>
    <w:rsid w:val="00AD53CD"/>
    <w:rsid w:val="00AD5AF1"/>
    <w:rsid w:val="00AD5D99"/>
    <w:rsid w:val="00AD6316"/>
    <w:rsid w:val="00AD65CD"/>
    <w:rsid w:val="00AD66B5"/>
    <w:rsid w:val="00AD6AAF"/>
    <w:rsid w:val="00AD70FA"/>
    <w:rsid w:val="00AD743B"/>
    <w:rsid w:val="00AE0492"/>
    <w:rsid w:val="00AE07B5"/>
    <w:rsid w:val="00AE17F7"/>
    <w:rsid w:val="00AE18D5"/>
    <w:rsid w:val="00AE26E7"/>
    <w:rsid w:val="00AE27B1"/>
    <w:rsid w:val="00AE281B"/>
    <w:rsid w:val="00AE2EFF"/>
    <w:rsid w:val="00AE2FE6"/>
    <w:rsid w:val="00AE3BF4"/>
    <w:rsid w:val="00AE3DC4"/>
    <w:rsid w:val="00AE4585"/>
    <w:rsid w:val="00AE45DB"/>
    <w:rsid w:val="00AE4B07"/>
    <w:rsid w:val="00AE4EE4"/>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0A2A"/>
    <w:rsid w:val="00B01153"/>
    <w:rsid w:val="00B01545"/>
    <w:rsid w:val="00B0168D"/>
    <w:rsid w:val="00B018E7"/>
    <w:rsid w:val="00B020EB"/>
    <w:rsid w:val="00B0244B"/>
    <w:rsid w:val="00B02D12"/>
    <w:rsid w:val="00B031BD"/>
    <w:rsid w:val="00B03DDD"/>
    <w:rsid w:val="00B03E19"/>
    <w:rsid w:val="00B040E3"/>
    <w:rsid w:val="00B04104"/>
    <w:rsid w:val="00B045AD"/>
    <w:rsid w:val="00B057A7"/>
    <w:rsid w:val="00B05810"/>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306"/>
    <w:rsid w:val="00B12535"/>
    <w:rsid w:val="00B1312B"/>
    <w:rsid w:val="00B137C5"/>
    <w:rsid w:val="00B13AD8"/>
    <w:rsid w:val="00B13B9C"/>
    <w:rsid w:val="00B1458C"/>
    <w:rsid w:val="00B14AC4"/>
    <w:rsid w:val="00B1579E"/>
    <w:rsid w:val="00B15EF9"/>
    <w:rsid w:val="00B15F43"/>
    <w:rsid w:val="00B162E4"/>
    <w:rsid w:val="00B1668C"/>
    <w:rsid w:val="00B172FD"/>
    <w:rsid w:val="00B17371"/>
    <w:rsid w:val="00B1748C"/>
    <w:rsid w:val="00B17BDF"/>
    <w:rsid w:val="00B20602"/>
    <w:rsid w:val="00B20BC5"/>
    <w:rsid w:val="00B2226C"/>
    <w:rsid w:val="00B2247C"/>
    <w:rsid w:val="00B2286E"/>
    <w:rsid w:val="00B22D92"/>
    <w:rsid w:val="00B23010"/>
    <w:rsid w:val="00B2329C"/>
    <w:rsid w:val="00B23E9B"/>
    <w:rsid w:val="00B240D0"/>
    <w:rsid w:val="00B244BD"/>
    <w:rsid w:val="00B24DBF"/>
    <w:rsid w:val="00B2544D"/>
    <w:rsid w:val="00B257FC"/>
    <w:rsid w:val="00B259C8"/>
    <w:rsid w:val="00B2622D"/>
    <w:rsid w:val="00B265ED"/>
    <w:rsid w:val="00B271AA"/>
    <w:rsid w:val="00B277B4"/>
    <w:rsid w:val="00B300C4"/>
    <w:rsid w:val="00B30207"/>
    <w:rsid w:val="00B3074B"/>
    <w:rsid w:val="00B30B2F"/>
    <w:rsid w:val="00B310EE"/>
    <w:rsid w:val="00B313B7"/>
    <w:rsid w:val="00B313ED"/>
    <w:rsid w:val="00B31734"/>
    <w:rsid w:val="00B320FC"/>
    <w:rsid w:val="00B3225C"/>
    <w:rsid w:val="00B32425"/>
    <w:rsid w:val="00B32746"/>
    <w:rsid w:val="00B32CB6"/>
    <w:rsid w:val="00B32FE2"/>
    <w:rsid w:val="00B33EC7"/>
    <w:rsid w:val="00B34C7B"/>
    <w:rsid w:val="00B35A38"/>
    <w:rsid w:val="00B35AE6"/>
    <w:rsid w:val="00B35E89"/>
    <w:rsid w:val="00B36189"/>
    <w:rsid w:val="00B36708"/>
    <w:rsid w:val="00B36DCE"/>
    <w:rsid w:val="00B37745"/>
    <w:rsid w:val="00B377D1"/>
    <w:rsid w:val="00B403B0"/>
    <w:rsid w:val="00B40A55"/>
    <w:rsid w:val="00B40B8E"/>
    <w:rsid w:val="00B40B99"/>
    <w:rsid w:val="00B41129"/>
    <w:rsid w:val="00B41800"/>
    <w:rsid w:val="00B41D98"/>
    <w:rsid w:val="00B41F2A"/>
    <w:rsid w:val="00B4208D"/>
    <w:rsid w:val="00B422AF"/>
    <w:rsid w:val="00B424CE"/>
    <w:rsid w:val="00B42621"/>
    <w:rsid w:val="00B4296F"/>
    <w:rsid w:val="00B42EEC"/>
    <w:rsid w:val="00B4329E"/>
    <w:rsid w:val="00B43884"/>
    <w:rsid w:val="00B444BC"/>
    <w:rsid w:val="00B44BBA"/>
    <w:rsid w:val="00B45204"/>
    <w:rsid w:val="00B4520E"/>
    <w:rsid w:val="00B4556B"/>
    <w:rsid w:val="00B45795"/>
    <w:rsid w:val="00B458A7"/>
    <w:rsid w:val="00B45B35"/>
    <w:rsid w:val="00B46087"/>
    <w:rsid w:val="00B46532"/>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7FD"/>
    <w:rsid w:val="00B54876"/>
    <w:rsid w:val="00B54939"/>
    <w:rsid w:val="00B551A5"/>
    <w:rsid w:val="00B551B4"/>
    <w:rsid w:val="00B55972"/>
    <w:rsid w:val="00B55A3E"/>
    <w:rsid w:val="00B55BF1"/>
    <w:rsid w:val="00B55E73"/>
    <w:rsid w:val="00B56218"/>
    <w:rsid w:val="00B57D62"/>
    <w:rsid w:val="00B57E2A"/>
    <w:rsid w:val="00B57FE5"/>
    <w:rsid w:val="00B600B2"/>
    <w:rsid w:val="00B61C6C"/>
    <w:rsid w:val="00B621C6"/>
    <w:rsid w:val="00B626DA"/>
    <w:rsid w:val="00B62A36"/>
    <w:rsid w:val="00B62A7E"/>
    <w:rsid w:val="00B6330D"/>
    <w:rsid w:val="00B6347F"/>
    <w:rsid w:val="00B63592"/>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5A9"/>
    <w:rsid w:val="00B71D0B"/>
    <w:rsid w:val="00B72298"/>
    <w:rsid w:val="00B72EFD"/>
    <w:rsid w:val="00B7314B"/>
    <w:rsid w:val="00B7339E"/>
    <w:rsid w:val="00B74B16"/>
    <w:rsid w:val="00B74E84"/>
    <w:rsid w:val="00B75029"/>
    <w:rsid w:val="00B75197"/>
    <w:rsid w:val="00B7536D"/>
    <w:rsid w:val="00B75C54"/>
    <w:rsid w:val="00B75D9B"/>
    <w:rsid w:val="00B76130"/>
    <w:rsid w:val="00B76548"/>
    <w:rsid w:val="00B76607"/>
    <w:rsid w:val="00B775DF"/>
    <w:rsid w:val="00B77A3F"/>
    <w:rsid w:val="00B77C4F"/>
    <w:rsid w:val="00B77CF0"/>
    <w:rsid w:val="00B77EE6"/>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6A7"/>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48E"/>
    <w:rsid w:val="00B92710"/>
    <w:rsid w:val="00B92ADE"/>
    <w:rsid w:val="00B931AC"/>
    <w:rsid w:val="00B93790"/>
    <w:rsid w:val="00B93A62"/>
    <w:rsid w:val="00B93B76"/>
    <w:rsid w:val="00B93C07"/>
    <w:rsid w:val="00B94045"/>
    <w:rsid w:val="00B94AF8"/>
    <w:rsid w:val="00B94C04"/>
    <w:rsid w:val="00B94DFD"/>
    <w:rsid w:val="00B94EB1"/>
    <w:rsid w:val="00B955DF"/>
    <w:rsid w:val="00B95FBB"/>
    <w:rsid w:val="00B96406"/>
    <w:rsid w:val="00B9650D"/>
    <w:rsid w:val="00B966F1"/>
    <w:rsid w:val="00B97192"/>
    <w:rsid w:val="00B97419"/>
    <w:rsid w:val="00B97883"/>
    <w:rsid w:val="00B97A0D"/>
    <w:rsid w:val="00BA0A3E"/>
    <w:rsid w:val="00BA11A9"/>
    <w:rsid w:val="00BA1C82"/>
    <w:rsid w:val="00BA1F89"/>
    <w:rsid w:val="00BA20C4"/>
    <w:rsid w:val="00BA2445"/>
    <w:rsid w:val="00BA2582"/>
    <w:rsid w:val="00BA2714"/>
    <w:rsid w:val="00BA35C1"/>
    <w:rsid w:val="00BA4D67"/>
    <w:rsid w:val="00BA5DB4"/>
    <w:rsid w:val="00BA7149"/>
    <w:rsid w:val="00BA723D"/>
    <w:rsid w:val="00BA7298"/>
    <w:rsid w:val="00BA76B6"/>
    <w:rsid w:val="00BB093D"/>
    <w:rsid w:val="00BB0A85"/>
    <w:rsid w:val="00BB13AD"/>
    <w:rsid w:val="00BB1EB8"/>
    <w:rsid w:val="00BB1EE1"/>
    <w:rsid w:val="00BB221B"/>
    <w:rsid w:val="00BB22A1"/>
    <w:rsid w:val="00BB2364"/>
    <w:rsid w:val="00BB35EE"/>
    <w:rsid w:val="00BB3823"/>
    <w:rsid w:val="00BB3883"/>
    <w:rsid w:val="00BB3C9D"/>
    <w:rsid w:val="00BB445A"/>
    <w:rsid w:val="00BB46DF"/>
    <w:rsid w:val="00BB4778"/>
    <w:rsid w:val="00BB499D"/>
    <w:rsid w:val="00BB4D21"/>
    <w:rsid w:val="00BB57A0"/>
    <w:rsid w:val="00BB5899"/>
    <w:rsid w:val="00BB5DCD"/>
    <w:rsid w:val="00BB6A72"/>
    <w:rsid w:val="00BB6AB3"/>
    <w:rsid w:val="00BB789C"/>
    <w:rsid w:val="00BB79B4"/>
    <w:rsid w:val="00BB79C8"/>
    <w:rsid w:val="00BC0183"/>
    <w:rsid w:val="00BC07E0"/>
    <w:rsid w:val="00BC0A60"/>
    <w:rsid w:val="00BC1610"/>
    <w:rsid w:val="00BC1900"/>
    <w:rsid w:val="00BC1BB3"/>
    <w:rsid w:val="00BC224A"/>
    <w:rsid w:val="00BC22E3"/>
    <w:rsid w:val="00BC27D4"/>
    <w:rsid w:val="00BC2A6E"/>
    <w:rsid w:val="00BC2A90"/>
    <w:rsid w:val="00BC3A8A"/>
    <w:rsid w:val="00BC3C9B"/>
    <w:rsid w:val="00BC3F7E"/>
    <w:rsid w:val="00BC45B2"/>
    <w:rsid w:val="00BC4729"/>
    <w:rsid w:val="00BC5979"/>
    <w:rsid w:val="00BC5C86"/>
    <w:rsid w:val="00BC6721"/>
    <w:rsid w:val="00BC6735"/>
    <w:rsid w:val="00BC6B7D"/>
    <w:rsid w:val="00BC770A"/>
    <w:rsid w:val="00BD0542"/>
    <w:rsid w:val="00BD05CA"/>
    <w:rsid w:val="00BD05D2"/>
    <w:rsid w:val="00BD0F19"/>
    <w:rsid w:val="00BD10C7"/>
    <w:rsid w:val="00BD1268"/>
    <w:rsid w:val="00BD13F2"/>
    <w:rsid w:val="00BD1E82"/>
    <w:rsid w:val="00BD2348"/>
    <w:rsid w:val="00BD23E1"/>
    <w:rsid w:val="00BD2733"/>
    <w:rsid w:val="00BD2AE7"/>
    <w:rsid w:val="00BD3A1B"/>
    <w:rsid w:val="00BD3A9E"/>
    <w:rsid w:val="00BD3CD6"/>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612"/>
    <w:rsid w:val="00BE173C"/>
    <w:rsid w:val="00BE1C30"/>
    <w:rsid w:val="00BE214A"/>
    <w:rsid w:val="00BE215C"/>
    <w:rsid w:val="00BE265D"/>
    <w:rsid w:val="00BE28B0"/>
    <w:rsid w:val="00BE3446"/>
    <w:rsid w:val="00BE399F"/>
    <w:rsid w:val="00BE45C6"/>
    <w:rsid w:val="00BE48D7"/>
    <w:rsid w:val="00BE4C50"/>
    <w:rsid w:val="00BE53F7"/>
    <w:rsid w:val="00BE543C"/>
    <w:rsid w:val="00BE6432"/>
    <w:rsid w:val="00BE6516"/>
    <w:rsid w:val="00BE6577"/>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DF2"/>
    <w:rsid w:val="00BF7F89"/>
    <w:rsid w:val="00C003F2"/>
    <w:rsid w:val="00C00901"/>
    <w:rsid w:val="00C00D51"/>
    <w:rsid w:val="00C01193"/>
    <w:rsid w:val="00C0161D"/>
    <w:rsid w:val="00C02182"/>
    <w:rsid w:val="00C02547"/>
    <w:rsid w:val="00C02F64"/>
    <w:rsid w:val="00C038A0"/>
    <w:rsid w:val="00C03F7A"/>
    <w:rsid w:val="00C0486E"/>
    <w:rsid w:val="00C04ACA"/>
    <w:rsid w:val="00C04CCB"/>
    <w:rsid w:val="00C052B7"/>
    <w:rsid w:val="00C057BF"/>
    <w:rsid w:val="00C0585D"/>
    <w:rsid w:val="00C05C01"/>
    <w:rsid w:val="00C06179"/>
    <w:rsid w:val="00C06F89"/>
    <w:rsid w:val="00C07011"/>
    <w:rsid w:val="00C07B9C"/>
    <w:rsid w:val="00C07FC5"/>
    <w:rsid w:val="00C10812"/>
    <w:rsid w:val="00C108DF"/>
    <w:rsid w:val="00C11597"/>
    <w:rsid w:val="00C125A7"/>
    <w:rsid w:val="00C12D95"/>
    <w:rsid w:val="00C13E34"/>
    <w:rsid w:val="00C1421C"/>
    <w:rsid w:val="00C145C7"/>
    <w:rsid w:val="00C14A98"/>
    <w:rsid w:val="00C14B05"/>
    <w:rsid w:val="00C151AB"/>
    <w:rsid w:val="00C152A8"/>
    <w:rsid w:val="00C15C58"/>
    <w:rsid w:val="00C16092"/>
    <w:rsid w:val="00C16155"/>
    <w:rsid w:val="00C162C5"/>
    <w:rsid w:val="00C16DE2"/>
    <w:rsid w:val="00C171C5"/>
    <w:rsid w:val="00C17639"/>
    <w:rsid w:val="00C20432"/>
    <w:rsid w:val="00C2054E"/>
    <w:rsid w:val="00C2059F"/>
    <w:rsid w:val="00C20FE9"/>
    <w:rsid w:val="00C227A2"/>
    <w:rsid w:val="00C22D67"/>
    <w:rsid w:val="00C2339E"/>
    <w:rsid w:val="00C23560"/>
    <w:rsid w:val="00C236F0"/>
    <w:rsid w:val="00C23F08"/>
    <w:rsid w:val="00C24971"/>
    <w:rsid w:val="00C252A2"/>
    <w:rsid w:val="00C25439"/>
    <w:rsid w:val="00C25553"/>
    <w:rsid w:val="00C255DF"/>
    <w:rsid w:val="00C266A8"/>
    <w:rsid w:val="00C26A51"/>
    <w:rsid w:val="00C26AA3"/>
    <w:rsid w:val="00C26DD8"/>
    <w:rsid w:val="00C27064"/>
    <w:rsid w:val="00C2731F"/>
    <w:rsid w:val="00C30DCA"/>
    <w:rsid w:val="00C32263"/>
    <w:rsid w:val="00C32280"/>
    <w:rsid w:val="00C32A3B"/>
    <w:rsid w:val="00C32CA7"/>
    <w:rsid w:val="00C32D2A"/>
    <w:rsid w:val="00C3378D"/>
    <w:rsid w:val="00C33CC0"/>
    <w:rsid w:val="00C34458"/>
    <w:rsid w:val="00C34D8B"/>
    <w:rsid w:val="00C34EC6"/>
    <w:rsid w:val="00C34EFF"/>
    <w:rsid w:val="00C350D4"/>
    <w:rsid w:val="00C354E5"/>
    <w:rsid w:val="00C355C2"/>
    <w:rsid w:val="00C355F5"/>
    <w:rsid w:val="00C35FD5"/>
    <w:rsid w:val="00C36ABA"/>
    <w:rsid w:val="00C37D77"/>
    <w:rsid w:val="00C40542"/>
    <w:rsid w:val="00C40603"/>
    <w:rsid w:val="00C40977"/>
    <w:rsid w:val="00C4098D"/>
    <w:rsid w:val="00C416A1"/>
    <w:rsid w:val="00C41784"/>
    <w:rsid w:val="00C41B10"/>
    <w:rsid w:val="00C41F05"/>
    <w:rsid w:val="00C421C2"/>
    <w:rsid w:val="00C4230D"/>
    <w:rsid w:val="00C423FC"/>
    <w:rsid w:val="00C43896"/>
    <w:rsid w:val="00C43937"/>
    <w:rsid w:val="00C43A32"/>
    <w:rsid w:val="00C43D02"/>
    <w:rsid w:val="00C441CD"/>
    <w:rsid w:val="00C44895"/>
    <w:rsid w:val="00C4548E"/>
    <w:rsid w:val="00C457F4"/>
    <w:rsid w:val="00C45C4C"/>
    <w:rsid w:val="00C4630A"/>
    <w:rsid w:val="00C46525"/>
    <w:rsid w:val="00C4700C"/>
    <w:rsid w:val="00C50221"/>
    <w:rsid w:val="00C507F4"/>
    <w:rsid w:val="00C51A3E"/>
    <w:rsid w:val="00C51BDD"/>
    <w:rsid w:val="00C51D8E"/>
    <w:rsid w:val="00C524BC"/>
    <w:rsid w:val="00C52B72"/>
    <w:rsid w:val="00C53506"/>
    <w:rsid w:val="00C5359C"/>
    <w:rsid w:val="00C536F2"/>
    <w:rsid w:val="00C53A0E"/>
    <w:rsid w:val="00C53C4A"/>
    <w:rsid w:val="00C54A8B"/>
    <w:rsid w:val="00C54DDD"/>
    <w:rsid w:val="00C550F0"/>
    <w:rsid w:val="00C55845"/>
    <w:rsid w:val="00C56191"/>
    <w:rsid w:val="00C563FC"/>
    <w:rsid w:val="00C569C1"/>
    <w:rsid w:val="00C56E89"/>
    <w:rsid w:val="00C56EB4"/>
    <w:rsid w:val="00C57155"/>
    <w:rsid w:val="00C574EA"/>
    <w:rsid w:val="00C57DE6"/>
    <w:rsid w:val="00C601B1"/>
    <w:rsid w:val="00C60853"/>
    <w:rsid w:val="00C60F50"/>
    <w:rsid w:val="00C6133E"/>
    <w:rsid w:val="00C6151D"/>
    <w:rsid w:val="00C61D1F"/>
    <w:rsid w:val="00C61F59"/>
    <w:rsid w:val="00C61FC0"/>
    <w:rsid w:val="00C62385"/>
    <w:rsid w:val="00C62B05"/>
    <w:rsid w:val="00C6338C"/>
    <w:rsid w:val="00C634E6"/>
    <w:rsid w:val="00C63735"/>
    <w:rsid w:val="00C644CF"/>
    <w:rsid w:val="00C649F1"/>
    <w:rsid w:val="00C64C48"/>
    <w:rsid w:val="00C66C21"/>
    <w:rsid w:val="00C671F7"/>
    <w:rsid w:val="00C673CF"/>
    <w:rsid w:val="00C6742C"/>
    <w:rsid w:val="00C677E6"/>
    <w:rsid w:val="00C67A90"/>
    <w:rsid w:val="00C70810"/>
    <w:rsid w:val="00C70FB7"/>
    <w:rsid w:val="00C71401"/>
    <w:rsid w:val="00C71888"/>
    <w:rsid w:val="00C72011"/>
    <w:rsid w:val="00C724A7"/>
    <w:rsid w:val="00C7267B"/>
    <w:rsid w:val="00C72FC7"/>
    <w:rsid w:val="00C73084"/>
    <w:rsid w:val="00C733DB"/>
    <w:rsid w:val="00C73F70"/>
    <w:rsid w:val="00C7401F"/>
    <w:rsid w:val="00C74734"/>
    <w:rsid w:val="00C748B8"/>
    <w:rsid w:val="00C74D84"/>
    <w:rsid w:val="00C74E6E"/>
    <w:rsid w:val="00C75787"/>
    <w:rsid w:val="00C75A16"/>
    <w:rsid w:val="00C75EC5"/>
    <w:rsid w:val="00C75F3B"/>
    <w:rsid w:val="00C765CD"/>
    <w:rsid w:val="00C768DB"/>
    <w:rsid w:val="00C7715E"/>
    <w:rsid w:val="00C7788E"/>
    <w:rsid w:val="00C778B4"/>
    <w:rsid w:val="00C779D8"/>
    <w:rsid w:val="00C77AAA"/>
    <w:rsid w:val="00C801B1"/>
    <w:rsid w:val="00C804BE"/>
    <w:rsid w:val="00C80F8C"/>
    <w:rsid w:val="00C813CF"/>
    <w:rsid w:val="00C81CD2"/>
    <w:rsid w:val="00C8219A"/>
    <w:rsid w:val="00C82692"/>
    <w:rsid w:val="00C82A2F"/>
    <w:rsid w:val="00C835BF"/>
    <w:rsid w:val="00C83685"/>
    <w:rsid w:val="00C8430A"/>
    <w:rsid w:val="00C843CE"/>
    <w:rsid w:val="00C84D0D"/>
    <w:rsid w:val="00C852E9"/>
    <w:rsid w:val="00C857D8"/>
    <w:rsid w:val="00C85EF1"/>
    <w:rsid w:val="00C85FDE"/>
    <w:rsid w:val="00C86DC7"/>
    <w:rsid w:val="00C86DDC"/>
    <w:rsid w:val="00C8715B"/>
    <w:rsid w:val="00C874FB"/>
    <w:rsid w:val="00C87924"/>
    <w:rsid w:val="00C87D98"/>
    <w:rsid w:val="00C9040D"/>
    <w:rsid w:val="00C90E6D"/>
    <w:rsid w:val="00C917C7"/>
    <w:rsid w:val="00C919C5"/>
    <w:rsid w:val="00C91D75"/>
    <w:rsid w:val="00C91E7D"/>
    <w:rsid w:val="00C92FBA"/>
    <w:rsid w:val="00C92FC4"/>
    <w:rsid w:val="00C9310D"/>
    <w:rsid w:val="00C9333A"/>
    <w:rsid w:val="00C934EE"/>
    <w:rsid w:val="00C93FD5"/>
    <w:rsid w:val="00C94744"/>
    <w:rsid w:val="00C951AF"/>
    <w:rsid w:val="00C952C7"/>
    <w:rsid w:val="00C9571F"/>
    <w:rsid w:val="00C95979"/>
    <w:rsid w:val="00C95B7B"/>
    <w:rsid w:val="00C967C2"/>
    <w:rsid w:val="00C97420"/>
    <w:rsid w:val="00CA01D9"/>
    <w:rsid w:val="00CA0E4C"/>
    <w:rsid w:val="00CA0FFF"/>
    <w:rsid w:val="00CA1AF4"/>
    <w:rsid w:val="00CA217B"/>
    <w:rsid w:val="00CA26A0"/>
    <w:rsid w:val="00CA2D89"/>
    <w:rsid w:val="00CA328C"/>
    <w:rsid w:val="00CA40D9"/>
    <w:rsid w:val="00CA421E"/>
    <w:rsid w:val="00CA4AE4"/>
    <w:rsid w:val="00CA4FFF"/>
    <w:rsid w:val="00CA538C"/>
    <w:rsid w:val="00CA574E"/>
    <w:rsid w:val="00CA5C7C"/>
    <w:rsid w:val="00CA5F76"/>
    <w:rsid w:val="00CA64E7"/>
    <w:rsid w:val="00CA66DA"/>
    <w:rsid w:val="00CA6B3E"/>
    <w:rsid w:val="00CA6E6D"/>
    <w:rsid w:val="00CA7AC5"/>
    <w:rsid w:val="00CA7F00"/>
    <w:rsid w:val="00CB022E"/>
    <w:rsid w:val="00CB0585"/>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B10"/>
    <w:rsid w:val="00CB70A1"/>
    <w:rsid w:val="00CB74B8"/>
    <w:rsid w:val="00CB75B4"/>
    <w:rsid w:val="00CB77B0"/>
    <w:rsid w:val="00CB7A9F"/>
    <w:rsid w:val="00CB7B8C"/>
    <w:rsid w:val="00CB7BD0"/>
    <w:rsid w:val="00CC05C7"/>
    <w:rsid w:val="00CC099B"/>
    <w:rsid w:val="00CC0C98"/>
    <w:rsid w:val="00CC1351"/>
    <w:rsid w:val="00CC2167"/>
    <w:rsid w:val="00CC253A"/>
    <w:rsid w:val="00CC288E"/>
    <w:rsid w:val="00CC2ADC"/>
    <w:rsid w:val="00CC3126"/>
    <w:rsid w:val="00CC3146"/>
    <w:rsid w:val="00CC369E"/>
    <w:rsid w:val="00CC3940"/>
    <w:rsid w:val="00CC3E12"/>
    <w:rsid w:val="00CC43AB"/>
    <w:rsid w:val="00CC45D7"/>
    <w:rsid w:val="00CC4AB6"/>
    <w:rsid w:val="00CC4D5D"/>
    <w:rsid w:val="00CC5104"/>
    <w:rsid w:val="00CC52FF"/>
    <w:rsid w:val="00CC53DC"/>
    <w:rsid w:val="00CC55EF"/>
    <w:rsid w:val="00CC56D5"/>
    <w:rsid w:val="00CC5913"/>
    <w:rsid w:val="00CC5BBF"/>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B33"/>
    <w:rsid w:val="00CD3DDA"/>
    <w:rsid w:val="00CD4055"/>
    <w:rsid w:val="00CD4BF1"/>
    <w:rsid w:val="00CD4CD7"/>
    <w:rsid w:val="00CD4F68"/>
    <w:rsid w:val="00CD522C"/>
    <w:rsid w:val="00CD53BE"/>
    <w:rsid w:val="00CD5C43"/>
    <w:rsid w:val="00CD5C5E"/>
    <w:rsid w:val="00CD5EA2"/>
    <w:rsid w:val="00CD5F74"/>
    <w:rsid w:val="00CD6357"/>
    <w:rsid w:val="00CD6F5D"/>
    <w:rsid w:val="00CD6FCD"/>
    <w:rsid w:val="00CD7352"/>
    <w:rsid w:val="00CD77B4"/>
    <w:rsid w:val="00CD7898"/>
    <w:rsid w:val="00CE017F"/>
    <w:rsid w:val="00CE01CD"/>
    <w:rsid w:val="00CE094D"/>
    <w:rsid w:val="00CE0EA7"/>
    <w:rsid w:val="00CE0F74"/>
    <w:rsid w:val="00CE100B"/>
    <w:rsid w:val="00CE128B"/>
    <w:rsid w:val="00CE14A0"/>
    <w:rsid w:val="00CE1C3C"/>
    <w:rsid w:val="00CE1D27"/>
    <w:rsid w:val="00CE25EB"/>
    <w:rsid w:val="00CE2884"/>
    <w:rsid w:val="00CE2F6A"/>
    <w:rsid w:val="00CE343F"/>
    <w:rsid w:val="00CE37E4"/>
    <w:rsid w:val="00CE3CAA"/>
    <w:rsid w:val="00CE495A"/>
    <w:rsid w:val="00CE4C0A"/>
    <w:rsid w:val="00CE4ED8"/>
    <w:rsid w:val="00CE560D"/>
    <w:rsid w:val="00CE577F"/>
    <w:rsid w:val="00CE587F"/>
    <w:rsid w:val="00CE5CFC"/>
    <w:rsid w:val="00CE624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6E"/>
    <w:rsid w:val="00CF268C"/>
    <w:rsid w:val="00CF26F9"/>
    <w:rsid w:val="00CF30B2"/>
    <w:rsid w:val="00CF3BA6"/>
    <w:rsid w:val="00CF3C1A"/>
    <w:rsid w:val="00CF4A53"/>
    <w:rsid w:val="00CF5A72"/>
    <w:rsid w:val="00CF5B6A"/>
    <w:rsid w:val="00CF6421"/>
    <w:rsid w:val="00CF7515"/>
    <w:rsid w:val="00D00664"/>
    <w:rsid w:val="00D00A64"/>
    <w:rsid w:val="00D00B6E"/>
    <w:rsid w:val="00D014AE"/>
    <w:rsid w:val="00D01D8E"/>
    <w:rsid w:val="00D023BF"/>
    <w:rsid w:val="00D0320A"/>
    <w:rsid w:val="00D034AE"/>
    <w:rsid w:val="00D037C1"/>
    <w:rsid w:val="00D03A5D"/>
    <w:rsid w:val="00D03D86"/>
    <w:rsid w:val="00D04176"/>
    <w:rsid w:val="00D041DB"/>
    <w:rsid w:val="00D04F62"/>
    <w:rsid w:val="00D0542F"/>
    <w:rsid w:val="00D05C0A"/>
    <w:rsid w:val="00D060F4"/>
    <w:rsid w:val="00D06221"/>
    <w:rsid w:val="00D07B90"/>
    <w:rsid w:val="00D07DE6"/>
    <w:rsid w:val="00D102AB"/>
    <w:rsid w:val="00D106B2"/>
    <w:rsid w:val="00D10920"/>
    <w:rsid w:val="00D10BB0"/>
    <w:rsid w:val="00D10C69"/>
    <w:rsid w:val="00D10D0F"/>
    <w:rsid w:val="00D117FB"/>
    <w:rsid w:val="00D11A5A"/>
    <w:rsid w:val="00D1267F"/>
    <w:rsid w:val="00D12978"/>
    <w:rsid w:val="00D12C93"/>
    <w:rsid w:val="00D1422D"/>
    <w:rsid w:val="00D14572"/>
    <w:rsid w:val="00D148A0"/>
    <w:rsid w:val="00D14A1A"/>
    <w:rsid w:val="00D156E8"/>
    <w:rsid w:val="00D159D4"/>
    <w:rsid w:val="00D15E8B"/>
    <w:rsid w:val="00D16391"/>
    <w:rsid w:val="00D16559"/>
    <w:rsid w:val="00D16CAB"/>
    <w:rsid w:val="00D16EF4"/>
    <w:rsid w:val="00D17EAC"/>
    <w:rsid w:val="00D17ECD"/>
    <w:rsid w:val="00D20212"/>
    <w:rsid w:val="00D205A3"/>
    <w:rsid w:val="00D20A11"/>
    <w:rsid w:val="00D211DB"/>
    <w:rsid w:val="00D212DF"/>
    <w:rsid w:val="00D217D8"/>
    <w:rsid w:val="00D21D91"/>
    <w:rsid w:val="00D22295"/>
    <w:rsid w:val="00D22638"/>
    <w:rsid w:val="00D22B05"/>
    <w:rsid w:val="00D23C5B"/>
    <w:rsid w:val="00D2419C"/>
    <w:rsid w:val="00D2486D"/>
    <w:rsid w:val="00D24B37"/>
    <w:rsid w:val="00D25266"/>
    <w:rsid w:val="00D253F8"/>
    <w:rsid w:val="00D255A8"/>
    <w:rsid w:val="00D2561B"/>
    <w:rsid w:val="00D25733"/>
    <w:rsid w:val="00D25D8E"/>
    <w:rsid w:val="00D26144"/>
    <w:rsid w:val="00D272D1"/>
    <w:rsid w:val="00D278B8"/>
    <w:rsid w:val="00D30461"/>
    <w:rsid w:val="00D30561"/>
    <w:rsid w:val="00D30DB1"/>
    <w:rsid w:val="00D30FCC"/>
    <w:rsid w:val="00D31494"/>
    <w:rsid w:val="00D31BB0"/>
    <w:rsid w:val="00D31C8D"/>
    <w:rsid w:val="00D31DB2"/>
    <w:rsid w:val="00D32489"/>
    <w:rsid w:val="00D33A00"/>
    <w:rsid w:val="00D34366"/>
    <w:rsid w:val="00D34690"/>
    <w:rsid w:val="00D348AC"/>
    <w:rsid w:val="00D34FEF"/>
    <w:rsid w:val="00D35447"/>
    <w:rsid w:val="00D35470"/>
    <w:rsid w:val="00D3553E"/>
    <w:rsid w:val="00D36AD2"/>
    <w:rsid w:val="00D36B6B"/>
    <w:rsid w:val="00D36C25"/>
    <w:rsid w:val="00D36CAC"/>
    <w:rsid w:val="00D371D0"/>
    <w:rsid w:val="00D37568"/>
    <w:rsid w:val="00D375BF"/>
    <w:rsid w:val="00D37DF9"/>
    <w:rsid w:val="00D400A6"/>
    <w:rsid w:val="00D4064B"/>
    <w:rsid w:val="00D41106"/>
    <w:rsid w:val="00D41507"/>
    <w:rsid w:val="00D41D47"/>
    <w:rsid w:val="00D422A1"/>
    <w:rsid w:val="00D43343"/>
    <w:rsid w:val="00D437F5"/>
    <w:rsid w:val="00D43A22"/>
    <w:rsid w:val="00D43DD3"/>
    <w:rsid w:val="00D440CC"/>
    <w:rsid w:val="00D44420"/>
    <w:rsid w:val="00D44655"/>
    <w:rsid w:val="00D446DF"/>
    <w:rsid w:val="00D4474E"/>
    <w:rsid w:val="00D44C70"/>
    <w:rsid w:val="00D44F73"/>
    <w:rsid w:val="00D4518A"/>
    <w:rsid w:val="00D457D4"/>
    <w:rsid w:val="00D46063"/>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DBC"/>
    <w:rsid w:val="00D526C7"/>
    <w:rsid w:val="00D52767"/>
    <w:rsid w:val="00D53CF7"/>
    <w:rsid w:val="00D53E8C"/>
    <w:rsid w:val="00D53FB7"/>
    <w:rsid w:val="00D5480B"/>
    <w:rsid w:val="00D54AF1"/>
    <w:rsid w:val="00D54E64"/>
    <w:rsid w:val="00D54F74"/>
    <w:rsid w:val="00D5530D"/>
    <w:rsid w:val="00D55950"/>
    <w:rsid w:val="00D55B77"/>
    <w:rsid w:val="00D566DF"/>
    <w:rsid w:val="00D56B1A"/>
    <w:rsid w:val="00D57014"/>
    <w:rsid w:val="00D57A0C"/>
    <w:rsid w:val="00D57CB6"/>
    <w:rsid w:val="00D60074"/>
    <w:rsid w:val="00D601E6"/>
    <w:rsid w:val="00D60251"/>
    <w:rsid w:val="00D607A2"/>
    <w:rsid w:val="00D611EE"/>
    <w:rsid w:val="00D61478"/>
    <w:rsid w:val="00D61554"/>
    <w:rsid w:val="00D61DE5"/>
    <w:rsid w:val="00D61E0C"/>
    <w:rsid w:val="00D62461"/>
    <w:rsid w:val="00D62A02"/>
    <w:rsid w:val="00D63780"/>
    <w:rsid w:val="00D64204"/>
    <w:rsid w:val="00D642C4"/>
    <w:rsid w:val="00D6440D"/>
    <w:rsid w:val="00D64981"/>
    <w:rsid w:val="00D6499B"/>
    <w:rsid w:val="00D64AB1"/>
    <w:rsid w:val="00D65221"/>
    <w:rsid w:val="00D6540E"/>
    <w:rsid w:val="00D65AEB"/>
    <w:rsid w:val="00D6610B"/>
    <w:rsid w:val="00D66DEF"/>
    <w:rsid w:val="00D67464"/>
    <w:rsid w:val="00D67770"/>
    <w:rsid w:val="00D67B93"/>
    <w:rsid w:val="00D70886"/>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0E4A"/>
    <w:rsid w:val="00D812BF"/>
    <w:rsid w:val="00D8180F"/>
    <w:rsid w:val="00D8259E"/>
    <w:rsid w:val="00D83396"/>
    <w:rsid w:val="00D8363F"/>
    <w:rsid w:val="00D83902"/>
    <w:rsid w:val="00D83F40"/>
    <w:rsid w:val="00D8432A"/>
    <w:rsid w:val="00D849A5"/>
    <w:rsid w:val="00D84ABB"/>
    <w:rsid w:val="00D84F12"/>
    <w:rsid w:val="00D8682D"/>
    <w:rsid w:val="00D86990"/>
    <w:rsid w:val="00D86DB5"/>
    <w:rsid w:val="00D87595"/>
    <w:rsid w:val="00D87A8E"/>
    <w:rsid w:val="00D87F58"/>
    <w:rsid w:val="00D9016A"/>
    <w:rsid w:val="00D90F34"/>
    <w:rsid w:val="00D91286"/>
    <w:rsid w:val="00D91438"/>
    <w:rsid w:val="00D9186C"/>
    <w:rsid w:val="00D91E6A"/>
    <w:rsid w:val="00D91F4E"/>
    <w:rsid w:val="00D9206C"/>
    <w:rsid w:val="00D920E3"/>
    <w:rsid w:val="00D92984"/>
    <w:rsid w:val="00D92B5B"/>
    <w:rsid w:val="00D92BA9"/>
    <w:rsid w:val="00D92BD7"/>
    <w:rsid w:val="00D9389A"/>
    <w:rsid w:val="00D93976"/>
    <w:rsid w:val="00D93CAF"/>
    <w:rsid w:val="00D94035"/>
    <w:rsid w:val="00D94B2E"/>
    <w:rsid w:val="00D95268"/>
    <w:rsid w:val="00D952FA"/>
    <w:rsid w:val="00D9541E"/>
    <w:rsid w:val="00D96A9B"/>
    <w:rsid w:val="00D9736C"/>
    <w:rsid w:val="00D9765D"/>
    <w:rsid w:val="00D9778C"/>
    <w:rsid w:val="00D977AF"/>
    <w:rsid w:val="00D978C5"/>
    <w:rsid w:val="00DA015F"/>
    <w:rsid w:val="00DA01B9"/>
    <w:rsid w:val="00DA0234"/>
    <w:rsid w:val="00DA049F"/>
    <w:rsid w:val="00DA08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5947"/>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E82"/>
    <w:rsid w:val="00DB4197"/>
    <w:rsid w:val="00DB4FA7"/>
    <w:rsid w:val="00DB54BE"/>
    <w:rsid w:val="00DB5EC6"/>
    <w:rsid w:val="00DB63E0"/>
    <w:rsid w:val="00DB63FB"/>
    <w:rsid w:val="00DB6554"/>
    <w:rsid w:val="00DB70F1"/>
    <w:rsid w:val="00DB7976"/>
    <w:rsid w:val="00DB7B10"/>
    <w:rsid w:val="00DC03BB"/>
    <w:rsid w:val="00DC05C8"/>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ABF"/>
    <w:rsid w:val="00DC5B0E"/>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656"/>
    <w:rsid w:val="00DD6881"/>
    <w:rsid w:val="00DD6DED"/>
    <w:rsid w:val="00DD7161"/>
    <w:rsid w:val="00DD72E4"/>
    <w:rsid w:val="00DD739D"/>
    <w:rsid w:val="00DD777D"/>
    <w:rsid w:val="00DD7D45"/>
    <w:rsid w:val="00DE0088"/>
    <w:rsid w:val="00DE0132"/>
    <w:rsid w:val="00DE0781"/>
    <w:rsid w:val="00DE121A"/>
    <w:rsid w:val="00DE143F"/>
    <w:rsid w:val="00DE1D5C"/>
    <w:rsid w:val="00DE3177"/>
    <w:rsid w:val="00DE3A77"/>
    <w:rsid w:val="00DE3E34"/>
    <w:rsid w:val="00DE3FAE"/>
    <w:rsid w:val="00DE43CA"/>
    <w:rsid w:val="00DE44EA"/>
    <w:rsid w:val="00DE47B5"/>
    <w:rsid w:val="00DE4856"/>
    <w:rsid w:val="00DE4868"/>
    <w:rsid w:val="00DE491E"/>
    <w:rsid w:val="00DE5140"/>
    <w:rsid w:val="00DE534A"/>
    <w:rsid w:val="00DE5A70"/>
    <w:rsid w:val="00DE5DA6"/>
    <w:rsid w:val="00DE6529"/>
    <w:rsid w:val="00DE6BE2"/>
    <w:rsid w:val="00DE6DC2"/>
    <w:rsid w:val="00DE75D3"/>
    <w:rsid w:val="00DE7626"/>
    <w:rsid w:val="00DE7670"/>
    <w:rsid w:val="00DE777B"/>
    <w:rsid w:val="00DE7920"/>
    <w:rsid w:val="00DE7D7C"/>
    <w:rsid w:val="00DF0034"/>
    <w:rsid w:val="00DF1525"/>
    <w:rsid w:val="00DF1A7A"/>
    <w:rsid w:val="00DF1C97"/>
    <w:rsid w:val="00DF1D8C"/>
    <w:rsid w:val="00DF280F"/>
    <w:rsid w:val="00DF2858"/>
    <w:rsid w:val="00DF2862"/>
    <w:rsid w:val="00DF28A6"/>
    <w:rsid w:val="00DF2D90"/>
    <w:rsid w:val="00DF306F"/>
    <w:rsid w:val="00DF3134"/>
    <w:rsid w:val="00DF317C"/>
    <w:rsid w:val="00DF3808"/>
    <w:rsid w:val="00DF3AE3"/>
    <w:rsid w:val="00DF42E2"/>
    <w:rsid w:val="00DF46FC"/>
    <w:rsid w:val="00DF4780"/>
    <w:rsid w:val="00DF47DD"/>
    <w:rsid w:val="00DF54B5"/>
    <w:rsid w:val="00DF60DB"/>
    <w:rsid w:val="00DF6138"/>
    <w:rsid w:val="00DF6277"/>
    <w:rsid w:val="00DF65FB"/>
    <w:rsid w:val="00DF671C"/>
    <w:rsid w:val="00DF6CCB"/>
    <w:rsid w:val="00DF73B1"/>
    <w:rsid w:val="00DF7501"/>
    <w:rsid w:val="00DF764A"/>
    <w:rsid w:val="00DF7A96"/>
    <w:rsid w:val="00DF7AD5"/>
    <w:rsid w:val="00DF7B6F"/>
    <w:rsid w:val="00DF7CD7"/>
    <w:rsid w:val="00E001FC"/>
    <w:rsid w:val="00E003F7"/>
    <w:rsid w:val="00E00DCC"/>
    <w:rsid w:val="00E010FD"/>
    <w:rsid w:val="00E01355"/>
    <w:rsid w:val="00E01B94"/>
    <w:rsid w:val="00E01D16"/>
    <w:rsid w:val="00E02F72"/>
    <w:rsid w:val="00E03B27"/>
    <w:rsid w:val="00E040ED"/>
    <w:rsid w:val="00E044F7"/>
    <w:rsid w:val="00E04F6B"/>
    <w:rsid w:val="00E0504C"/>
    <w:rsid w:val="00E05879"/>
    <w:rsid w:val="00E05A73"/>
    <w:rsid w:val="00E0755D"/>
    <w:rsid w:val="00E07710"/>
    <w:rsid w:val="00E1055F"/>
    <w:rsid w:val="00E10CC9"/>
    <w:rsid w:val="00E10FE4"/>
    <w:rsid w:val="00E110F8"/>
    <w:rsid w:val="00E11973"/>
    <w:rsid w:val="00E120FD"/>
    <w:rsid w:val="00E1263F"/>
    <w:rsid w:val="00E12B9D"/>
    <w:rsid w:val="00E1325C"/>
    <w:rsid w:val="00E13B19"/>
    <w:rsid w:val="00E149E9"/>
    <w:rsid w:val="00E14FC1"/>
    <w:rsid w:val="00E15A4A"/>
    <w:rsid w:val="00E15BE0"/>
    <w:rsid w:val="00E15C58"/>
    <w:rsid w:val="00E15F30"/>
    <w:rsid w:val="00E16208"/>
    <w:rsid w:val="00E16513"/>
    <w:rsid w:val="00E1698F"/>
    <w:rsid w:val="00E16AA3"/>
    <w:rsid w:val="00E16B06"/>
    <w:rsid w:val="00E172D0"/>
    <w:rsid w:val="00E17435"/>
    <w:rsid w:val="00E1761A"/>
    <w:rsid w:val="00E17E39"/>
    <w:rsid w:val="00E17EFF"/>
    <w:rsid w:val="00E200E4"/>
    <w:rsid w:val="00E204D2"/>
    <w:rsid w:val="00E205FC"/>
    <w:rsid w:val="00E20628"/>
    <w:rsid w:val="00E20649"/>
    <w:rsid w:val="00E20786"/>
    <w:rsid w:val="00E20CC6"/>
    <w:rsid w:val="00E20CF0"/>
    <w:rsid w:val="00E210D1"/>
    <w:rsid w:val="00E2113C"/>
    <w:rsid w:val="00E21B1D"/>
    <w:rsid w:val="00E22056"/>
    <w:rsid w:val="00E22322"/>
    <w:rsid w:val="00E22E3B"/>
    <w:rsid w:val="00E22FEE"/>
    <w:rsid w:val="00E23838"/>
    <w:rsid w:val="00E23CBD"/>
    <w:rsid w:val="00E23D31"/>
    <w:rsid w:val="00E23DAE"/>
    <w:rsid w:val="00E2418A"/>
    <w:rsid w:val="00E242F2"/>
    <w:rsid w:val="00E2473D"/>
    <w:rsid w:val="00E252AD"/>
    <w:rsid w:val="00E2586A"/>
    <w:rsid w:val="00E25BCA"/>
    <w:rsid w:val="00E25C88"/>
    <w:rsid w:val="00E26180"/>
    <w:rsid w:val="00E26508"/>
    <w:rsid w:val="00E265DC"/>
    <w:rsid w:val="00E26DF6"/>
    <w:rsid w:val="00E27E55"/>
    <w:rsid w:val="00E27EEF"/>
    <w:rsid w:val="00E3009E"/>
    <w:rsid w:val="00E30676"/>
    <w:rsid w:val="00E309E9"/>
    <w:rsid w:val="00E30B7B"/>
    <w:rsid w:val="00E30C45"/>
    <w:rsid w:val="00E314D7"/>
    <w:rsid w:val="00E314FE"/>
    <w:rsid w:val="00E31FA6"/>
    <w:rsid w:val="00E32022"/>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564E"/>
    <w:rsid w:val="00E36139"/>
    <w:rsid w:val="00E36260"/>
    <w:rsid w:val="00E363A3"/>
    <w:rsid w:val="00E37269"/>
    <w:rsid w:val="00E3749A"/>
    <w:rsid w:val="00E37C88"/>
    <w:rsid w:val="00E37D1E"/>
    <w:rsid w:val="00E4075E"/>
    <w:rsid w:val="00E40796"/>
    <w:rsid w:val="00E4127D"/>
    <w:rsid w:val="00E412F8"/>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7AA"/>
    <w:rsid w:val="00E509D1"/>
    <w:rsid w:val="00E50CDB"/>
    <w:rsid w:val="00E514E7"/>
    <w:rsid w:val="00E518FF"/>
    <w:rsid w:val="00E51DCC"/>
    <w:rsid w:val="00E51F71"/>
    <w:rsid w:val="00E5222F"/>
    <w:rsid w:val="00E5239F"/>
    <w:rsid w:val="00E52DD5"/>
    <w:rsid w:val="00E5313E"/>
    <w:rsid w:val="00E53410"/>
    <w:rsid w:val="00E53498"/>
    <w:rsid w:val="00E53979"/>
    <w:rsid w:val="00E544D5"/>
    <w:rsid w:val="00E5460E"/>
    <w:rsid w:val="00E5559D"/>
    <w:rsid w:val="00E55C0B"/>
    <w:rsid w:val="00E5610C"/>
    <w:rsid w:val="00E5626A"/>
    <w:rsid w:val="00E5676C"/>
    <w:rsid w:val="00E56E8D"/>
    <w:rsid w:val="00E56EDA"/>
    <w:rsid w:val="00E56EE0"/>
    <w:rsid w:val="00E5736D"/>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3B4"/>
    <w:rsid w:val="00E64749"/>
    <w:rsid w:val="00E64D72"/>
    <w:rsid w:val="00E64F7C"/>
    <w:rsid w:val="00E650AB"/>
    <w:rsid w:val="00E65D1E"/>
    <w:rsid w:val="00E65E3A"/>
    <w:rsid w:val="00E65E96"/>
    <w:rsid w:val="00E66083"/>
    <w:rsid w:val="00E6742C"/>
    <w:rsid w:val="00E676A4"/>
    <w:rsid w:val="00E67DC4"/>
    <w:rsid w:val="00E7065A"/>
    <w:rsid w:val="00E70A61"/>
    <w:rsid w:val="00E70D08"/>
    <w:rsid w:val="00E71060"/>
    <w:rsid w:val="00E71075"/>
    <w:rsid w:val="00E71201"/>
    <w:rsid w:val="00E714FC"/>
    <w:rsid w:val="00E71A52"/>
    <w:rsid w:val="00E71DA8"/>
    <w:rsid w:val="00E72105"/>
    <w:rsid w:val="00E72B1C"/>
    <w:rsid w:val="00E72C63"/>
    <w:rsid w:val="00E73552"/>
    <w:rsid w:val="00E736AA"/>
    <w:rsid w:val="00E73A3B"/>
    <w:rsid w:val="00E74D1C"/>
    <w:rsid w:val="00E74F63"/>
    <w:rsid w:val="00E7586C"/>
    <w:rsid w:val="00E76B3A"/>
    <w:rsid w:val="00E76BC6"/>
    <w:rsid w:val="00E80488"/>
    <w:rsid w:val="00E806B7"/>
    <w:rsid w:val="00E807C4"/>
    <w:rsid w:val="00E808C7"/>
    <w:rsid w:val="00E80B7F"/>
    <w:rsid w:val="00E81572"/>
    <w:rsid w:val="00E816E0"/>
    <w:rsid w:val="00E81912"/>
    <w:rsid w:val="00E821C1"/>
    <w:rsid w:val="00E82955"/>
    <w:rsid w:val="00E832F8"/>
    <w:rsid w:val="00E8383B"/>
    <w:rsid w:val="00E838E2"/>
    <w:rsid w:val="00E839A1"/>
    <w:rsid w:val="00E845E0"/>
    <w:rsid w:val="00E84715"/>
    <w:rsid w:val="00E84813"/>
    <w:rsid w:val="00E848B6"/>
    <w:rsid w:val="00E84EE1"/>
    <w:rsid w:val="00E853EA"/>
    <w:rsid w:val="00E855F3"/>
    <w:rsid w:val="00E857BB"/>
    <w:rsid w:val="00E8663E"/>
    <w:rsid w:val="00E8666F"/>
    <w:rsid w:val="00E86A33"/>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96F41"/>
    <w:rsid w:val="00E976B3"/>
    <w:rsid w:val="00EA0839"/>
    <w:rsid w:val="00EA0A70"/>
    <w:rsid w:val="00EA0ECA"/>
    <w:rsid w:val="00EA0F34"/>
    <w:rsid w:val="00EA1079"/>
    <w:rsid w:val="00EA131F"/>
    <w:rsid w:val="00EA1414"/>
    <w:rsid w:val="00EA1D12"/>
    <w:rsid w:val="00EA1E43"/>
    <w:rsid w:val="00EA1ECC"/>
    <w:rsid w:val="00EA1EE4"/>
    <w:rsid w:val="00EA2198"/>
    <w:rsid w:val="00EA23FF"/>
    <w:rsid w:val="00EA27D1"/>
    <w:rsid w:val="00EA2F4B"/>
    <w:rsid w:val="00EA3F07"/>
    <w:rsid w:val="00EA4949"/>
    <w:rsid w:val="00EA4B56"/>
    <w:rsid w:val="00EA4B62"/>
    <w:rsid w:val="00EA4CED"/>
    <w:rsid w:val="00EA50AB"/>
    <w:rsid w:val="00EA52F7"/>
    <w:rsid w:val="00EA57A9"/>
    <w:rsid w:val="00EA5899"/>
    <w:rsid w:val="00EA5992"/>
    <w:rsid w:val="00EA652B"/>
    <w:rsid w:val="00EA66BB"/>
    <w:rsid w:val="00EA6990"/>
    <w:rsid w:val="00EA6EDA"/>
    <w:rsid w:val="00EA6EE4"/>
    <w:rsid w:val="00EA706D"/>
    <w:rsid w:val="00EA729E"/>
    <w:rsid w:val="00EA732C"/>
    <w:rsid w:val="00EA78D1"/>
    <w:rsid w:val="00EA7D50"/>
    <w:rsid w:val="00EB0013"/>
    <w:rsid w:val="00EB0828"/>
    <w:rsid w:val="00EB0940"/>
    <w:rsid w:val="00EB1644"/>
    <w:rsid w:val="00EB1F03"/>
    <w:rsid w:val="00EB2BC1"/>
    <w:rsid w:val="00EB3302"/>
    <w:rsid w:val="00EB34EA"/>
    <w:rsid w:val="00EB3635"/>
    <w:rsid w:val="00EB386A"/>
    <w:rsid w:val="00EB3895"/>
    <w:rsid w:val="00EB4557"/>
    <w:rsid w:val="00EB456A"/>
    <w:rsid w:val="00EB4F8F"/>
    <w:rsid w:val="00EB54A7"/>
    <w:rsid w:val="00EB5645"/>
    <w:rsid w:val="00EB587D"/>
    <w:rsid w:val="00EB6371"/>
    <w:rsid w:val="00EB648C"/>
    <w:rsid w:val="00EB64EB"/>
    <w:rsid w:val="00EB6691"/>
    <w:rsid w:val="00EB6711"/>
    <w:rsid w:val="00EB6A83"/>
    <w:rsid w:val="00EB6E85"/>
    <w:rsid w:val="00EB6FA9"/>
    <w:rsid w:val="00EB7373"/>
    <w:rsid w:val="00EB7686"/>
    <w:rsid w:val="00EB7B8A"/>
    <w:rsid w:val="00EB7F61"/>
    <w:rsid w:val="00EC04D8"/>
    <w:rsid w:val="00EC1280"/>
    <w:rsid w:val="00EC21FE"/>
    <w:rsid w:val="00EC26E1"/>
    <w:rsid w:val="00EC298C"/>
    <w:rsid w:val="00EC2C26"/>
    <w:rsid w:val="00EC3861"/>
    <w:rsid w:val="00EC509C"/>
    <w:rsid w:val="00EC5301"/>
    <w:rsid w:val="00EC5CA8"/>
    <w:rsid w:val="00EC64B5"/>
    <w:rsid w:val="00EC685F"/>
    <w:rsid w:val="00EC715C"/>
    <w:rsid w:val="00EC761D"/>
    <w:rsid w:val="00ED07E4"/>
    <w:rsid w:val="00ED0A62"/>
    <w:rsid w:val="00ED0EFD"/>
    <w:rsid w:val="00ED1F7C"/>
    <w:rsid w:val="00ED2644"/>
    <w:rsid w:val="00ED2913"/>
    <w:rsid w:val="00ED2D9C"/>
    <w:rsid w:val="00ED360F"/>
    <w:rsid w:val="00ED37A6"/>
    <w:rsid w:val="00ED3EC5"/>
    <w:rsid w:val="00ED4566"/>
    <w:rsid w:val="00ED4E8E"/>
    <w:rsid w:val="00ED4F9F"/>
    <w:rsid w:val="00ED5205"/>
    <w:rsid w:val="00ED5486"/>
    <w:rsid w:val="00ED5A04"/>
    <w:rsid w:val="00ED61A3"/>
    <w:rsid w:val="00ED6530"/>
    <w:rsid w:val="00ED670A"/>
    <w:rsid w:val="00ED6990"/>
    <w:rsid w:val="00ED6B01"/>
    <w:rsid w:val="00ED6D3A"/>
    <w:rsid w:val="00ED72CB"/>
    <w:rsid w:val="00ED73CC"/>
    <w:rsid w:val="00ED7A08"/>
    <w:rsid w:val="00EE0888"/>
    <w:rsid w:val="00EE0AF0"/>
    <w:rsid w:val="00EE0CD9"/>
    <w:rsid w:val="00EE0FBD"/>
    <w:rsid w:val="00EE1AF8"/>
    <w:rsid w:val="00EE1B24"/>
    <w:rsid w:val="00EE1C12"/>
    <w:rsid w:val="00EE1C1E"/>
    <w:rsid w:val="00EE1EE0"/>
    <w:rsid w:val="00EE2260"/>
    <w:rsid w:val="00EE27C1"/>
    <w:rsid w:val="00EE2AB3"/>
    <w:rsid w:val="00EE331C"/>
    <w:rsid w:val="00EE3398"/>
    <w:rsid w:val="00EE3CB6"/>
    <w:rsid w:val="00EE45A3"/>
    <w:rsid w:val="00EE4801"/>
    <w:rsid w:val="00EE4CD3"/>
    <w:rsid w:val="00EE4D66"/>
    <w:rsid w:val="00EE50D3"/>
    <w:rsid w:val="00EE5845"/>
    <w:rsid w:val="00EE5AB7"/>
    <w:rsid w:val="00EE76EB"/>
    <w:rsid w:val="00EE77DC"/>
    <w:rsid w:val="00EE7A5A"/>
    <w:rsid w:val="00EE7AD7"/>
    <w:rsid w:val="00EE7C3E"/>
    <w:rsid w:val="00EE7F79"/>
    <w:rsid w:val="00EF06BF"/>
    <w:rsid w:val="00EF06C6"/>
    <w:rsid w:val="00EF101D"/>
    <w:rsid w:val="00EF1C51"/>
    <w:rsid w:val="00EF1C96"/>
    <w:rsid w:val="00EF1DAE"/>
    <w:rsid w:val="00EF1F1B"/>
    <w:rsid w:val="00EF301A"/>
    <w:rsid w:val="00EF3022"/>
    <w:rsid w:val="00EF377C"/>
    <w:rsid w:val="00EF39FC"/>
    <w:rsid w:val="00EF3D86"/>
    <w:rsid w:val="00EF3DC2"/>
    <w:rsid w:val="00EF3E64"/>
    <w:rsid w:val="00EF3EB6"/>
    <w:rsid w:val="00EF41B4"/>
    <w:rsid w:val="00EF4240"/>
    <w:rsid w:val="00EF5FD3"/>
    <w:rsid w:val="00EF5FEF"/>
    <w:rsid w:val="00EF6065"/>
    <w:rsid w:val="00EF6383"/>
    <w:rsid w:val="00EF63F2"/>
    <w:rsid w:val="00EF645D"/>
    <w:rsid w:val="00EF6910"/>
    <w:rsid w:val="00EF7031"/>
    <w:rsid w:val="00EF7198"/>
    <w:rsid w:val="00EF7982"/>
    <w:rsid w:val="00EF7AE9"/>
    <w:rsid w:val="00EF7ED7"/>
    <w:rsid w:val="00F00A95"/>
    <w:rsid w:val="00F00DAC"/>
    <w:rsid w:val="00F01676"/>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0D"/>
    <w:rsid w:val="00F076B0"/>
    <w:rsid w:val="00F1005B"/>
    <w:rsid w:val="00F1060A"/>
    <w:rsid w:val="00F108C6"/>
    <w:rsid w:val="00F10DEC"/>
    <w:rsid w:val="00F114C2"/>
    <w:rsid w:val="00F11623"/>
    <w:rsid w:val="00F11E14"/>
    <w:rsid w:val="00F11E66"/>
    <w:rsid w:val="00F11E89"/>
    <w:rsid w:val="00F128EA"/>
    <w:rsid w:val="00F12ABA"/>
    <w:rsid w:val="00F130EE"/>
    <w:rsid w:val="00F13BC0"/>
    <w:rsid w:val="00F13D3C"/>
    <w:rsid w:val="00F14329"/>
    <w:rsid w:val="00F147AC"/>
    <w:rsid w:val="00F14D7D"/>
    <w:rsid w:val="00F15864"/>
    <w:rsid w:val="00F15FC2"/>
    <w:rsid w:val="00F15FED"/>
    <w:rsid w:val="00F1614C"/>
    <w:rsid w:val="00F16ADE"/>
    <w:rsid w:val="00F17345"/>
    <w:rsid w:val="00F17AC9"/>
    <w:rsid w:val="00F212DD"/>
    <w:rsid w:val="00F21882"/>
    <w:rsid w:val="00F218FF"/>
    <w:rsid w:val="00F2244C"/>
    <w:rsid w:val="00F235BC"/>
    <w:rsid w:val="00F238F9"/>
    <w:rsid w:val="00F23A32"/>
    <w:rsid w:val="00F24327"/>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4C3F"/>
    <w:rsid w:val="00F34D8F"/>
    <w:rsid w:val="00F35168"/>
    <w:rsid w:val="00F357A2"/>
    <w:rsid w:val="00F36116"/>
    <w:rsid w:val="00F369F8"/>
    <w:rsid w:val="00F3712D"/>
    <w:rsid w:val="00F37384"/>
    <w:rsid w:val="00F40701"/>
    <w:rsid w:val="00F407CB"/>
    <w:rsid w:val="00F408A1"/>
    <w:rsid w:val="00F408E3"/>
    <w:rsid w:val="00F40912"/>
    <w:rsid w:val="00F40D33"/>
    <w:rsid w:val="00F4121B"/>
    <w:rsid w:val="00F413DE"/>
    <w:rsid w:val="00F41917"/>
    <w:rsid w:val="00F41F4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25C"/>
    <w:rsid w:val="00F515D2"/>
    <w:rsid w:val="00F51642"/>
    <w:rsid w:val="00F5174C"/>
    <w:rsid w:val="00F517EB"/>
    <w:rsid w:val="00F51BFF"/>
    <w:rsid w:val="00F52126"/>
    <w:rsid w:val="00F521B2"/>
    <w:rsid w:val="00F52383"/>
    <w:rsid w:val="00F52B2C"/>
    <w:rsid w:val="00F52CBC"/>
    <w:rsid w:val="00F52F48"/>
    <w:rsid w:val="00F5331E"/>
    <w:rsid w:val="00F539CC"/>
    <w:rsid w:val="00F53B0D"/>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57BA4"/>
    <w:rsid w:val="00F6055C"/>
    <w:rsid w:val="00F614DD"/>
    <w:rsid w:val="00F61989"/>
    <w:rsid w:val="00F62034"/>
    <w:rsid w:val="00F62AAE"/>
    <w:rsid w:val="00F62AF0"/>
    <w:rsid w:val="00F6315F"/>
    <w:rsid w:val="00F63352"/>
    <w:rsid w:val="00F640FB"/>
    <w:rsid w:val="00F64674"/>
    <w:rsid w:val="00F64B57"/>
    <w:rsid w:val="00F64B73"/>
    <w:rsid w:val="00F64F8E"/>
    <w:rsid w:val="00F65389"/>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0FD6"/>
    <w:rsid w:val="00F7100B"/>
    <w:rsid w:val="00F710AB"/>
    <w:rsid w:val="00F7149E"/>
    <w:rsid w:val="00F714AC"/>
    <w:rsid w:val="00F71583"/>
    <w:rsid w:val="00F717FE"/>
    <w:rsid w:val="00F71868"/>
    <w:rsid w:val="00F71D98"/>
    <w:rsid w:val="00F71FE6"/>
    <w:rsid w:val="00F7200F"/>
    <w:rsid w:val="00F72E59"/>
    <w:rsid w:val="00F73129"/>
    <w:rsid w:val="00F743CB"/>
    <w:rsid w:val="00F745D1"/>
    <w:rsid w:val="00F74669"/>
    <w:rsid w:val="00F749F1"/>
    <w:rsid w:val="00F74C93"/>
    <w:rsid w:val="00F74D70"/>
    <w:rsid w:val="00F74E4E"/>
    <w:rsid w:val="00F74FF2"/>
    <w:rsid w:val="00F75600"/>
    <w:rsid w:val="00F757B3"/>
    <w:rsid w:val="00F75C16"/>
    <w:rsid w:val="00F75F32"/>
    <w:rsid w:val="00F7794C"/>
    <w:rsid w:val="00F77988"/>
    <w:rsid w:val="00F77BFA"/>
    <w:rsid w:val="00F8044C"/>
    <w:rsid w:val="00F80560"/>
    <w:rsid w:val="00F80841"/>
    <w:rsid w:val="00F80DC2"/>
    <w:rsid w:val="00F81FCF"/>
    <w:rsid w:val="00F82134"/>
    <w:rsid w:val="00F822B2"/>
    <w:rsid w:val="00F822BE"/>
    <w:rsid w:val="00F82627"/>
    <w:rsid w:val="00F827D7"/>
    <w:rsid w:val="00F828E2"/>
    <w:rsid w:val="00F82A58"/>
    <w:rsid w:val="00F83458"/>
    <w:rsid w:val="00F836BA"/>
    <w:rsid w:val="00F83D96"/>
    <w:rsid w:val="00F83EA1"/>
    <w:rsid w:val="00F842A4"/>
    <w:rsid w:val="00F84D47"/>
    <w:rsid w:val="00F8531B"/>
    <w:rsid w:val="00F8561A"/>
    <w:rsid w:val="00F85E1E"/>
    <w:rsid w:val="00F85FB2"/>
    <w:rsid w:val="00F86A17"/>
    <w:rsid w:val="00F86B2F"/>
    <w:rsid w:val="00F8715B"/>
    <w:rsid w:val="00F87384"/>
    <w:rsid w:val="00F8760C"/>
    <w:rsid w:val="00F879E5"/>
    <w:rsid w:val="00F87BD0"/>
    <w:rsid w:val="00F87CD5"/>
    <w:rsid w:val="00F90BE1"/>
    <w:rsid w:val="00F913D6"/>
    <w:rsid w:val="00F915EF"/>
    <w:rsid w:val="00F91A00"/>
    <w:rsid w:val="00F91B5B"/>
    <w:rsid w:val="00F92094"/>
    <w:rsid w:val="00F93087"/>
    <w:rsid w:val="00F930EF"/>
    <w:rsid w:val="00F9402A"/>
    <w:rsid w:val="00F9454F"/>
    <w:rsid w:val="00F94593"/>
    <w:rsid w:val="00F9477D"/>
    <w:rsid w:val="00F95E33"/>
    <w:rsid w:val="00F960EC"/>
    <w:rsid w:val="00F964C0"/>
    <w:rsid w:val="00F969DB"/>
    <w:rsid w:val="00F96A5D"/>
    <w:rsid w:val="00F96C31"/>
    <w:rsid w:val="00F96E7D"/>
    <w:rsid w:val="00F96EF1"/>
    <w:rsid w:val="00F97398"/>
    <w:rsid w:val="00F97F3B"/>
    <w:rsid w:val="00FA041E"/>
    <w:rsid w:val="00FA0690"/>
    <w:rsid w:val="00FA1A30"/>
    <w:rsid w:val="00FA1B03"/>
    <w:rsid w:val="00FA1FC0"/>
    <w:rsid w:val="00FA229C"/>
    <w:rsid w:val="00FA22A4"/>
    <w:rsid w:val="00FA22CC"/>
    <w:rsid w:val="00FA259E"/>
    <w:rsid w:val="00FA2637"/>
    <w:rsid w:val="00FA2638"/>
    <w:rsid w:val="00FA267A"/>
    <w:rsid w:val="00FA2E89"/>
    <w:rsid w:val="00FA3A26"/>
    <w:rsid w:val="00FA3A48"/>
    <w:rsid w:val="00FA3BF4"/>
    <w:rsid w:val="00FA42D6"/>
    <w:rsid w:val="00FA4C3D"/>
    <w:rsid w:val="00FA528A"/>
    <w:rsid w:val="00FA532C"/>
    <w:rsid w:val="00FA55CB"/>
    <w:rsid w:val="00FA6317"/>
    <w:rsid w:val="00FA6EF0"/>
    <w:rsid w:val="00FA7B36"/>
    <w:rsid w:val="00FB0039"/>
    <w:rsid w:val="00FB080F"/>
    <w:rsid w:val="00FB0FB2"/>
    <w:rsid w:val="00FB1331"/>
    <w:rsid w:val="00FB1993"/>
    <w:rsid w:val="00FB238F"/>
    <w:rsid w:val="00FB271D"/>
    <w:rsid w:val="00FB29DB"/>
    <w:rsid w:val="00FB3456"/>
    <w:rsid w:val="00FB3596"/>
    <w:rsid w:val="00FB3ECF"/>
    <w:rsid w:val="00FB4289"/>
    <w:rsid w:val="00FB48D6"/>
    <w:rsid w:val="00FB509D"/>
    <w:rsid w:val="00FB5365"/>
    <w:rsid w:val="00FB5C39"/>
    <w:rsid w:val="00FB637B"/>
    <w:rsid w:val="00FB6B8E"/>
    <w:rsid w:val="00FB6E80"/>
    <w:rsid w:val="00FB6EF3"/>
    <w:rsid w:val="00FB72D9"/>
    <w:rsid w:val="00FB7963"/>
    <w:rsid w:val="00FB7BC0"/>
    <w:rsid w:val="00FB7D7B"/>
    <w:rsid w:val="00FC00B1"/>
    <w:rsid w:val="00FC013D"/>
    <w:rsid w:val="00FC097D"/>
    <w:rsid w:val="00FC09B1"/>
    <w:rsid w:val="00FC0D3F"/>
    <w:rsid w:val="00FC0D78"/>
    <w:rsid w:val="00FC157F"/>
    <w:rsid w:val="00FC1687"/>
    <w:rsid w:val="00FC1C9F"/>
    <w:rsid w:val="00FC1FC1"/>
    <w:rsid w:val="00FC2361"/>
    <w:rsid w:val="00FC28DB"/>
    <w:rsid w:val="00FC3263"/>
    <w:rsid w:val="00FC4A02"/>
    <w:rsid w:val="00FC4A45"/>
    <w:rsid w:val="00FC52D9"/>
    <w:rsid w:val="00FC5C23"/>
    <w:rsid w:val="00FC63D5"/>
    <w:rsid w:val="00FC6581"/>
    <w:rsid w:val="00FC675E"/>
    <w:rsid w:val="00FC682F"/>
    <w:rsid w:val="00FC6BD0"/>
    <w:rsid w:val="00FC7427"/>
    <w:rsid w:val="00FC7DF3"/>
    <w:rsid w:val="00FD0744"/>
    <w:rsid w:val="00FD0CC5"/>
    <w:rsid w:val="00FD15D9"/>
    <w:rsid w:val="00FD22CB"/>
    <w:rsid w:val="00FD2A66"/>
    <w:rsid w:val="00FD383F"/>
    <w:rsid w:val="00FD387E"/>
    <w:rsid w:val="00FD3CA5"/>
    <w:rsid w:val="00FD3CB1"/>
    <w:rsid w:val="00FD41F6"/>
    <w:rsid w:val="00FD4A93"/>
    <w:rsid w:val="00FD50ED"/>
    <w:rsid w:val="00FD5206"/>
    <w:rsid w:val="00FD52AA"/>
    <w:rsid w:val="00FD5889"/>
    <w:rsid w:val="00FD5A53"/>
    <w:rsid w:val="00FD645D"/>
    <w:rsid w:val="00FD6506"/>
    <w:rsid w:val="00FD6D3C"/>
    <w:rsid w:val="00FD6F87"/>
    <w:rsid w:val="00FD736A"/>
    <w:rsid w:val="00FD78AF"/>
    <w:rsid w:val="00FE021D"/>
    <w:rsid w:val="00FE0D14"/>
    <w:rsid w:val="00FE135A"/>
    <w:rsid w:val="00FE15EA"/>
    <w:rsid w:val="00FE221C"/>
    <w:rsid w:val="00FE22DF"/>
    <w:rsid w:val="00FE23AD"/>
    <w:rsid w:val="00FE24D0"/>
    <w:rsid w:val="00FE2E71"/>
    <w:rsid w:val="00FE2F48"/>
    <w:rsid w:val="00FE307C"/>
    <w:rsid w:val="00FE435E"/>
    <w:rsid w:val="00FE49AC"/>
    <w:rsid w:val="00FE4B91"/>
    <w:rsid w:val="00FE4EC9"/>
    <w:rsid w:val="00FE4FB6"/>
    <w:rsid w:val="00FE4FE2"/>
    <w:rsid w:val="00FE5042"/>
    <w:rsid w:val="00FE556C"/>
    <w:rsid w:val="00FE685C"/>
    <w:rsid w:val="00FF03B1"/>
    <w:rsid w:val="00FF0610"/>
    <w:rsid w:val="00FF08B7"/>
    <w:rsid w:val="00FF0A60"/>
    <w:rsid w:val="00FF1A93"/>
    <w:rsid w:val="00FF200F"/>
    <w:rsid w:val="00FF2316"/>
    <w:rsid w:val="00FF25D7"/>
    <w:rsid w:val="00FF3111"/>
    <w:rsid w:val="00FF3CFF"/>
    <w:rsid w:val="00FF40E7"/>
    <w:rsid w:val="00FF4671"/>
    <w:rsid w:val="00FF4AF4"/>
    <w:rsid w:val="00FF4D2F"/>
    <w:rsid w:val="00FF5232"/>
    <w:rsid w:val="00FF5D54"/>
    <w:rsid w:val="00FF61F3"/>
    <w:rsid w:val="00FF62F6"/>
    <w:rsid w:val="00FF7502"/>
    <w:rsid w:val="00FF78D5"/>
    <w:rsid w:val="5E1CB04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48586592-149C-42A2-8CCE-A18FE3DB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4B62"/>
    <w:rPr>
      <w:rFonts w:ascii="Times New Roman" w:hAnsi="Times New Roman" w:eastAsia="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hAnsiTheme="majorHAnsi" w:eastAsiaTheme="majorEastAsia"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hAnsiTheme="majorHAnsi" w:eastAsiaTheme="majorEastAsia"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hAnsiTheme="majorHAnsi" w:eastAsiaTheme="majorEastAsia"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hAnsiTheme="majorHAnsi" w:eastAsiaTheme="majorEastAsia"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hAnsiTheme="majorHAnsi" w:eastAsiaTheme="majorEastAsia" w:cstheme="majorBidi"/>
      <w:color w:val="243F60" w:themeColor="accent1" w:themeShade="7F"/>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hAnsi="Times New Roman" w:eastAsia="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styleId="Textoindependiente2Car" w:customStyle="1">
    <w:name w:val="Texto independiente 2 Car"/>
    <w:basedOn w:val="Fuentedeprrafopredeter"/>
    <w:link w:val="Textoindependiente2"/>
    <w:uiPriority w:val="99"/>
    <w:rsid w:val="009776B8"/>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styleId="apple-converted-space" w:customStyle="1">
    <w:name w:val="apple-converted-space"/>
    <w:basedOn w:val="Fuentedeprrafopredeter"/>
    <w:rsid w:val="00097B14"/>
  </w:style>
  <w:style w:type="paragraph" w:styleId="Default" w:customStyle="1">
    <w:name w:val="Default"/>
    <w:rsid w:val="004325CE"/>
    <w:pPr>
      <w:autoSpaceDE w:val="0"/>
      <w:autoSpaceDN w:val="0"/>
      <w:adjustRightInd w:val="0"/>
    </w:pPr>
    <w:rPr>
      <w:rFonts w:ascii="Arial" w:hAnsi="Arial" w:cs="Arial" w:eastAsiaTheme="minorHAnsi"/>
      <w:color w:val="000000"/>
      <w:lang w:val="es-MX" w:eastAsia="en-US"/>
    </w:rPr>
  </w:style>
  <w:style w:type="paragraph" w:styleId="Listavistosa-nfasis11" w:customStyle="1">
    <w:name w:val="Lista vistosa - Énfasis 11"/>
    <w:basedOn w:val="Normal"/>
    <w:link w:val="Listavistosa-nfasis1Car"/>
    <w:uiPriority w:val="34"/>
    <w:qFormat/>
    <w:rsid w:val="0015349A"/>
    <w:pPr>
      <w:ind w:left="708"/>
    </w:pPr>
  </w:style>
  <w:style w:type="character" w:styleId="Listavistosa-nfasis1Car" w:customStyle="1">
    <w:name w:val="Lista vistosa - Énfasis 1 Car"/>
    <w:link w:val="Listavistosa-nfasis11"/>
    <w:uiPriority w:val="34"/>
    <w:locked/>
    <w:rsid w:val="0015349A"/>
    <w:rPr>
      <w:rFonts w:ascii="Times New Roman" w:hAnsi="Times New Roman" w:eastAsia="Times New Roman" w:cs="Times New Roman"/>
      <w:lang w:val="es-ES"/>
    </w:rPr>
  </w:style>
  <w:style w:type="paragraph" w:styleId="Texto" w:customStyle="1">
    <w:name w:val="Texto"/>
    <w:basedOn w:val="Normal"/>
    <w:link w:val="TextoCar"/>
    <w:qFormat/>
    <w:rsid w:val="0015349A"/>
    <w:pPr>
      <w:spacing w:after="101" w:line="216" w:lineRule="exact"/>
      <w:ind w:firstLine="288"/>
      <w:jc w:val="both"/>
    </w:pPr>
    <w:rPr>
      <w:rFonts w:ascii="Arial" w:hAnsi="Arial" w:cs="Arial"/>
      <w:sz w:val="18"/>
      <w:szCs w:val="18"/>
    </w:rPr>
  </w:style>
  <w:style w:type="character" w:styleId="apple-style-span" w:customStyle="1">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hAnsiTheme="minorHAnsi" w:eastAsiaTheme="minorHAnsi" w:cstheme="minorBid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hAnsi="Times New Roman" w:eastAsia="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styleId="TextosinformatoCar" w:customStyle="1">
    <w:name w:val="Texto sin formato Car"/>
    <w:basedOn w:val="Fuentedeprrafopredeter"/>
    <w:link w:val="Textosinformato"/>
    <w:rsid w:val="0015349A"/>
    <w:rPr>
      <w:rFonts w:ascii="Courier New" w:hAnsi="Courier New" w:eastAsia="Times New Roman" w:cs="Times New Roman"/>
      <w:sz w:val="20"/>
      <w:szCs w:val="20"/>
      <w:lang w:val="es-ES"/>
    </w:rPr>
  </w:style>
  <w:style w:type="paragraph" w:styleId="Standard" w:customStyle="1">
    <w:name w:val="Standard"/>
    <w:rsid w:val="0015349A"/>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15349A"/>
    <w:rPr>
      <w:rFonts w:hint="default" w:ascii="Arial" w:hAnsi="Arial" w:cs="Arial"/>
      <w:b/>
      <w:bCs/>
      <w:sz w:val="18"/>
      <w:szCs w:val="18"/>
    </w:rPr>
  </w:style>
  <w:style w:type="paragraph" w:styleId="Pa2" w:customStyle="1">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styleId="f" w:customStyle="1">
    <w:name w:val="f"/>
    <w:basedOn w:val="Fuentedeprrafopredeter"/>
    <w:rsid w:val="0015349A"/>
  </w:style>
  <w:style w:type="paragraph" w:styleId="q" w:customStyle="1">
    <w:name w:val="q"/>
    <w:basedOn w:val="Normal"/>
    <w:rsid w:val="0015349A"/>
    <w:pPr>
      <w:spacing w:before="100" w:beforeAutospacing="1" w:after="100" w:afterAutospacing="1"/>
    </w:pPr>
    <w:rPr>
      <w:lang w:eastAsia="es-MX"/>
    </w:rPr>
  </w:style>
  <w:style w:type="character" w:styleId="d" w:customStyle="1">
    <w:name w:val="d"/>
    <w:basedOn w:val="Fuentedeprrafopredeter"/>
    <w:rsid w:val="0015349A"/>
  </w:style>
  <w:style w:type="character" w:styleId="b" w:customStyle="1">
    <w:name w:val="b"/>
    <w:basedOn w:val="Fuentedeprrafopredeter"/>
    <w:rsid w:val="0015349A"/>
  </w:style>
  <w:style w:type="character" w:styleId="k" w:customStyle="1">
    <w:name w:val="k"/>
    <w:basedOn w:val="Fuentedeprrafopredeter"/>
    <w:rsid w:val="0015349A"/>
  </w:style>
  <w:style w:type="character" w:styleId="h" w:customStyle="1">
    <w:name w:val="h"/>
    <w:basedOn w:val="Fuentedeprrafopredeter"/>
    <w:rsid w:val="0015349A"/>
  </w:style>
  <w:style w:type="character" w:styleId="CitaHTML">
    <w:name w:val="HTML Cite"/>
    <w:uiPriority w:val="99"/>
    <w:semiHidden/>
    <w:unhideWhenUsed/>
    <w:rsid w:val="0015349A"/>
    <w:rPr>
      <w:i/>
      <w:iCs/>
    </w:rPr>
  </w:style>
  <w:style w:type="paragraph" w:styleId="RSCGnotaalpie" w:customStyle="1">
    <w:name w:val="RSCG nota al pie"/>
    <w:basedOn w:val="Normal"/>
    <w:uiPriority w:val="99"/>
    <w:qFormat/>
    <w:rsid w:val="0015349A"/>
    <w:pPr>
      <w:spacing w:after="120"/>
      <w:jc w:val="both"/>
    </w:pPr>
    <w:rPr>
      <w:rFonts w:ascii="palatino" w:hAnsi="palatino" w:cstheme="minorBidi"/>
      <w:sz w:val="22"/>
      <w:szCs w:val="22"/>
      <w:lang w:eastAsia="en-US"/>
    </w:rPr>
  </w:style>
  <w:style w:type="character" w:styleId="lbl-encabezado-blanco2" w:customStyle="1">
    <w:name w:val="lbl-encabezado-blanco2"/>
    <w:rsid w:val="00052E1B"/>
    <w:rPr>
      <w:color w:val="FFFFFF"/>
    </w:rPr>
  </w:style>
  <w:style w:type="character" w:styleId="TextoCar" w:customStyle="1">
    <w:name w:val="Texto Car"/>
    <w:link w:val="Texto"/>
    <w:locked/>
    <w:rsid w:val="00AB159D"/>
    <w:rPr>
      <w:rFonts w:ascii="Arial" w:hAnsi="Arial" w:eastAsia="Times New Roman" w:cs="Arial"/>
      <w:sz w:val="18"/>
      <w:szCs w:val="18"/>
      <w:lang w:val="es-MX"/>
    </w:rPr>
  </w:style>
  <w:style w:type="character" w:styleId="Ttulo3Car" w:customStyle="1">
    <w:name w:val="Título 3 Car"/>
    <w:basedOn w:val="Fuentedeprrafopredeter"/>
    <w:link w:val="Ttulo3"/>
    <w:uiPriority w:val="9"/>
    <w:rsid w:val="0071255C"/>
    <w:rPr>
      <w:rFonts w:ascii="Times New Roman" w:hAnsi="Times New Roman" w:eastAsia="Times New Roman" w:cs="Times New Roman"/>
      <w:b/>
      <w:bCs/>
      <w:sz w:val="27"/>
      <w:szCs w:val="27"/>
      <w:lang w:val="es-MX" w:eastAsia="es-MX"/>
    </w:rPr>
  </w:style>
  <w:style w:type="paragraph" w:styleId="ANOTACION" w:customStyle="1">
    <w:name w:val="ANOTACION"/>
    <w:basedOn w:val="Normal"/>
    <w:link w:val="ANOTACIONCar"/>
    <w:rsid w:val="003D3A0C"/>
    <w:pPr>
      <w:spacing w:before="101" w:after="101"/>
      <w:jc w:val="center"/>
    </w:pPr>
    <w:rPr>
      <w:b/>
      <w:sz w:val="18"/>
      <w:szCs w:val="18"/>
    </w:rPr>
  </w:style>
  <w:style w:type="character" w:styleId="ANOTACIONCar" w:customStyle="1">
    <w:name w:val="ANOTACION Car"/>
    <w:link w:val="ANOTACION"/>
    <w:locked/>
    <w:rsid w:val="003D3A0C"/>
    <w:rPr>
      <w:rFonts w:ascii="Times New Roman" w:hAnsi="Times New Roman" w:eastAsia="Times New Roman" w:cs="Times New Roman"/>
      <w:b/>
      <w:sz w:val="18"/>
      <w:szCs w:val="18"/>
    </w:rPr>
  </w:style>
  <w:style w:type="table" w:styleId="Tablaconcuadrcula">
    <w:name w:val="Table Grid"/>
    <w:basedOn w:val="Tablanormal"/>
    <w:uiPriority w:val="59"/>
    <w:qFormat/>
    <w:rsid w:val="00AA48A5"/>
    <w:rPr>
      <w:rFonts w:eastAsiaTheme="minorHAns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fasis">
    <w:name w:val="Emphasis"/>
    <w:basedOn w:val="Fuentedeprrafopredeter"/>
    <w:uiPriority w:val="20"/>
    <w:qFormat/>
    <w:rsid w:val="0022780C"/>
    <w:rPr>
      <w:i/>
      <w:iCs/>
    </w:rPr>
  </w:style>
  <w:style w:type="character" w:styleId="SinespaciadoCar" w:customStyle="1">
    <w:name w:val="Sin espaciado Car"/>
    <w:aliases w:val="Francesa Car,INAI Car"/>
    <w:link w:val="Sinespaciado"/>
    <w:uiPriority w:val="1"/>
    <w:locked/>
    <w:rsid w:val="0088649D"/>
    <w:rPr>
      <w:rFonts w:ascii="Times New Roman" w:hAnsi="Times New Roman" w:eastAsia="Times New Roman" w:cs="Times New Roman"/>
      <w:lang w:val="es-MX"/>
    </w:rPr>
  </w:style>
  <w:style w:type="character" w:styleId="Ttulo2Car" w:customStyle="1">
    <w:name w:val="Título 2 Car"/>
    <w:basedOn w:val="Fuentedeprrafopredeter"/>
    <w:link w:val="Ttulo2"/>
    <w:uiPriority w:val="9"/>
    <w:rsid w:val="004435D7"/>
    <w:rPr>
      <w:rFonts w:asciiTheme="majorHAnsi" w:hAnsiTheme="majorHAnsi" w:eastAsiaTheme="majorEastAsia"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styleId="TextocomentarioCar" w:customStyle="1">
    <w:name w:val="Texto comentario Car"/>
    <w:basedOn w:val="Fuentedeprrafopredeter"/>
    <w:link w:val="Textocomentario"/>
    <w:uiPriority w:val="99"/>
    <w:semiHidden/>
    <w:rsid w:val="006C2EF9"/>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styleId="AsuntodelcomentarioCar" w:customStyle="1">
    <w:name w:val="Asunto del comentario Car"/>
    <w:basedOn w:val="TextocomentarioCar"/>
    <w:link w:val="Asuntodelcomentario"/>
    <w:uiPriority w:val="99"/>
    <w:semiHidden/>
    <w:rsid w:val="006C2EF9"/>
    <w:rPr>
      <w:rFonts w:ascii="Times New Roman" w:hAnsi="Times New Roman" w:eastAsia="Times New Roman" w:cs="Times New Roman"/>
      <w:b/>
      <w:bCs/>
      <w:sz w:val="20"/>
      <w:szCs w:val="20"/>
      <w:lang w:val="es-ES"/>
    </w:rPr>
  </w:style>
  <w:style w:type="paragraph" w:styleId="ROMANOS" w:customStyle="1">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styleId="ROMANOSCar" w:customStyle="1">
    <w:name w:val="ROMANOS Car"/>
    <w:link w:val="ROMANOS"/>
    <w:locked/>
    <w:rsid w:val="0014538F"/>
    <w:rPr>
      <w:rFonts w:ascii="Arial" w:hAnsi="Arial" w:eastAsia="Times New Roman" w:cs="Arial"/>
      <w:sz w:val="18"/>
      <w:szCs w:val="18"/>
      <w:lang w:val="es-ES"/>
    </w:rPr>
  </w:style>
  <w:style w:type="character" w:styleId="m1553324590483875794gmail-m8993139698400752374gmail-apple-converted-space" w:customStyle="1">
    <w:name w:val="m_1553324590483875794gmail-m_8993139698400752374gmail-apple-converted-space"/>
    <w:basedOn w:val="Fuentedeprrafopredeter"/>
    <w:rsid w:val="000054EA"/>
  </w:style>
  <w:style w:type="character" w:styleId="Ninguno" w:customStyle="1">
    <w:name w:val="Ninguno"/>
    <w:rsid w:val="00A327E0"/>
    <w:rPr>
      <w:lang w:val="es-ES_tradnl"/>
    </w:rPr>
  </w:style>
  <w:style w:type="paragraph" w:styleId="Cuerpo" w:customStyle="1">
    <w:name w:val="Cuerpo"/>
    <w:rsid w:val="004F00D5"/>
    <w:pPr>
      <w:pBdr>
        <w:top w:val="nil"/>
        <w:left w:val="nil"/>
        <w:bottom w:val="nil"/>
        <w:right w:val="nil"/>
        <w:between w:val="nil"/>
        <w:bar w:val="nil"/>
      </w:pBdr>
      <w:spacing w:after="160" w:line="259" w:lineRule="auto"/>
    </w:pPr>
    <w:rPr>
      <w:rFonts w:ascii="Calibri" w:hAnsi="Calibri" w:eastAsia="Calibri" w:cs="Calibri"/>
      <w:color w:val="000000"/>
      <w:sz w:val="22"/>
      <w:szCs w:val="22"/>
      <w:u w:color="000000"/>
      <w:bdr w:val="nil"/>
      <w:lang w:val="de-DE"/>
    </w:rPr>
  </w:style>
  <w:style w:type="numbering" w:styleId="Estiloimportado2" w:customStyle="1">
    <w:name w:val="Estilo importado 2"/>
    <w:rsid w:val="008677B6"/>
    <w:pPr>
      <w:numPr>
        <w:numId w:val="1"/>
      </w:numPr>
    </w:pPr>
  </w:style>
  <w:style w:type="character" w:styleId="Ttulo1Car" w:customStyle="1">
    <w:name w:val="Título 1 Car"/>
    <w:basedOn w:val="Fuentedeprrafopredeter"/>
    <w:link w:val="Ttulo1"/>
    <w:uiPriority w:val="9"/>
    <w:rsid w:val="00CC7BDB"/>
    <w:rPr>
      <w:rFonts w:asciiTheme="majorHAnsi" w:hAnsiTheme="majorHAnsi" w:eastAsiaTheme="majorEastAsia" w:cstheme="majorBidi"/>
      <w:color w:val="365F91" w:themeColor="accent1" w:themeShade="BF"/>
      <w:sz w:val="32"/>
      <w:szCs w:val="32"/>
      <w:lang w:val="es-ES"/>
    </w:rPr>
  </w:style>
  <w:style w:type="numbering" w:styleId="Estiloimportado1" w:customStyle="1">
    <w:name w:val="Estilo importado 1"/>
    <w:rsid w:val="00CC7BDB"/>
    <w:pPr>
      <w:numPr>
        <w:numId w:val="2"/>
      </w:numPr>
    </w:pPr>
  </w:style>
  <w:style w:type="character" w:styleId="normaltextrun" w:customStyle="1">
    <w:name w:val="normaltextrun"/>
    <w:basedOn w:val="Fuentedeprrafopredeter"/>
    <w:rsid w:val="00641BB8"/>
  </w:style>
  <w:style w:type="paragraph" w:styleId="INCISO" w:customStyle="1">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styleId="n2" w:customStyle="1">
    <w:name w:val="n2"/>
    <w:basedOn w:val="Normal"/>
    <w:rsid w:val="001C4E80"/>
    <w:pPr>
      <w:spacing w:before="100" w:beforeAutospacing="1" w:after="100" w:afterAutospacing="1"/>
    </w:pPr>
    <w:rPr>
      <w:lang w:eastAsia="es-MX"/>
    </w:rPr>
  </w:style>
  <w:style w:type="paragraph" w:styleId="j" w:customStyle="1">
    <w:name w:val="j"/>
    <w:basedOn w:val="Normal"/>
    <w:rsid w:val="001C4E80"/>
    <w:pPr>
      <w:spacing w:before="100" w:beforeAutospacing="1" w:after="100" w:afterAutospacing="1"/>
    </w:pPr>
    <w:rPr>
      <w:lang w:eastAsia="es-MX"/>
    </w:rPr>
  </w:style>
  <w:style w:type="character" w:styleId="nacep" w:customStyle="1">
    <w:name w:val="n_acep"/>
    <w:basedOn w:val="Fuentedeprrafopredeter"/>
    <w:rsid w:val="001C4E80"/>
  </w:style>
  <w:style w:type="paragraph" w:styleId="m5212863947045306324gmail-msonormal" w:customStyle="1">
    <w:name w:val="m_5212863947045306324gmail-msonormal"/>
    <w:basedOn w:val="Normal"/>
    <w:rsid w:val="003A73F9"/>
    <w:pPr>
      <w:spacing w:before="100" w:beforeAutospacing="1" w:after="100" w:afterAutospacing="1"/>
    </w:pPr>
    <w:rPr>
      <w:lang w:eastAsia="es-MX"/>
    </w:rPr>
  </w:style>
  <w:style w:type="character" w:styleId="user-highlighted-active" w:customStyle="1">
    <w:name w:val="user-highlighted-active"/>
    <w:basedOn w:val="Fuentedeprrafopredeter"/>
    <w:rsid w:val="00967345"/>
  </w:style>
  <w:style w:type="character" w:styleId="Ttulo4Car" w:customStyle="1">
    <w:name w:val="Título 4 Car"/>
    <w:basedOn w:val="Fuentedeprrafopredeter"/>
    <w:link w:val="Ttulo4"/>
    <w:uiPriority w:val="9"/>
    <w:rsid w:val="00FC157F"/>
    <w:rPr>
      <w:rFonts w:asciiTheme="majorHAnsi" w:hAnsiTheme="majorHAnsi" w:eastAsiaTheme="majorEastAsia" w:cstheme="majorBidi"/>
      <w:i/>
      <w:iCs/>
      <w:color w:val="365F91" w:themeColor="accent1" w:themeShade="BF"/>
      <w:lang w:val="es-ES"/>
    </w:rPr>
  </w:style>
  <w:style w:type="character" w:styleId="Ttulo5Car" w:customStyle="1">
    <w:name w:val="Título 5 Car"/>
    <w:basedOn w:val="Fuentedeprrafopredeter"/>
    <w:link w:val="Ttulo5"/>
    <w:uiPriority w:val="9"/>
    <w:rsid w:val="00FC157F"/>
    <w:rPr>
      <w:rFonts w:asciiTheme="majorHAnsi" w:hAnsiTheme="majorHAnsi" w:eastAsiaTheme="majorEastAsia" w:cstheme="majorBidi"/>
      <w:color w:val="365F91" w:themeColor="accent1" w:themeShade="BF"/>
      <w:lang w:val="es-ES"/>
    </w:rPr>
  </w:style>
  <w:style w:type="character" w:styleId="Ttulo6Car" w:customStyle="1">
    <w:name w:val="Título 6 Car"/>
    <w:basedOn w:val="Fuentedeprrafopredeter"/>
    <w:link w:val="Ttulo6"/>
    <w:uiPriority w:val="9"/>
    <w:rsid w:val="00FC157F"/>
    <w:rPr>
      <w:rFonts w:asciiTheme="majorHAnsi" w:hAnsiTheme="majorHAnsi" w:eastAsiaTheme="majorEastAsia"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styleId="TextoindependienteCar" w:customStyle="1">
    <w:name w:val="Texto independiente Car"/>
    <w:basedOn w:val="Fuentedeprrafopredeter"/>
    <w:link w:val="Textoindependiente"/>
    <w:uiPriority w:val="99"/>
    <w:rsid w:val="00FC157F"/>
    <w:rPr>
      <w:rFonts w:ascii="Times New Roman" w:hAnsi="Times New Roman" w:eastAsia="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styleId="SangradetextonormalCar" w:customStyle="1">
    <w:name w:val="Sangría de texto normal Car"/>
    <w:basedOn w:val="Fuentedeprrafopredeter"/>
    <w:link w:val="Sangradetextonormal"/>
    <w:uiPriority w:val="99"/>
    <w:rsid w:val="00FC157F"/>
    <w:rPr>
      <w:rFonts w:ascii="Times New Roman" w:hAnsi="Times New Roman" w:eastAsia="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FC157F"/>
    <w:rPr>
      <w:rFonts w:ascii="Times New Roman" w:hAnsi="Times New Roman" w:eastAsia="Times New Roman" w:cs="Times New Roman"/>
      <w:lang w:val="es-ES"/>
    </w:rPr>
  </w:style>
  <w:style w:type="character" w:styleId="numberfracccentro" w:customStyle="1">
    <w:name w:val="numberfracccentro"/>
    <w:basedOn w:val="Fuentedeprrafopredeter"/>
    <w:rsid w:val="004B7691"/>
  </w:style>
  <w:style w:type="character" w:styleId="titulorubrolgt" w:customStyle="1">
    <w:name w:val="titulorubrolgt"/>
    <w:basedOn w:val="Fuentedeprrafopredeter"/>
    <w:rsid w:val="004B7691"/>
  </w:style>
  <w:style w:type="paragraph" w:styleId="Text" w:customStyle="1">
    <w:name w:val="Text"/>
    <w:basedOn w:val="Normal"/>
    <w:link w:val="TextChar"/>
    <w:rsid w:val="00B93B76"/>
    <w:pPr>
      <w:spacing w:after="240"/>
    </w:pPr>
    <w:rPr>
      <w:szCs w:val="20"/>
      <w:lang w:val="en-US" w:eastAsia="en-US"/>
    </w:rPr>
  </w:style>
  <w:style w:type="character" w:styleId="TextChar" w:customStyle="1">
    <w:name w:val="Text Char"/>
    <w:link w:val="Text"/>
    <w:locked/>
    <w:rsid w:val="00B93B76"/>
    <w:rPr>
      <w:rFonts w:ascii="Times New Roman" w:hAnsi="Times New Roman" w:eastAsia="Times New Roman" w:cs="Times New Roman"/>
      <w:szCs w:val="20"/>
      <w:lang w:val="en-US" w:eastAsia="en-US"/>
    </w:rPr>
  </w:style>
  <w:style w:type="paragraph" w:styleId="corte5transcripcion" w:customStyle="1">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styleId="FAFunotente1" w:customStyle="1">
    <w:name w:val="FA Fu?notente1"/>
    <w:basedOn w:val="Normal"/>
    <w:next w:val="Textonotapie"/>
    <w:uiPriority w:val="99"/>
    <w:rsid w:val="001D2165"/>
    <w:rPr>
      <w:rFonts w:eastAsia="Cambria" w:asciiTheme="minorHAnsi" w:hAnsiTheme="minorHAnsi" w:cstheme="minorBidi"/>
      <w:sz w:val="20"/>
      <w:szCs w:val="20"/>
      <w:lang w:eastAsia="en-US"/>
    </w:rPr>
  </w:style>
  <w:style w:type="paragraph" w:styleId="paragraph" w:customStyle="1">
    <w:name w:val="paragraph"/>
    <w:basedOn w:val="Normal"/>
    <w:rsid w:val="00004C7A"/>
    <w:pPr>
      <w:spacing w:before="100" w:beforeAutospacing="1" w:after="100" w:afterAutospacing="1" w:line="264" w:lineRule="auto"/>
    </w:pPr>
    <w:rPr>
      <w:rFonts w:asciiTheme="minorHAnsi" w:hAnsiTheme="minorHAnsi" w:eastAsiaTheme="minorEastAsia" w:cstheme="minorBidi"/>
      <w:sz w:val="20"/>
      <w:szCs w:val="20"/>
      <w:lang w:eastAsia="es-MX"/>
    </w:rPr>
  </w:style>
  <w:style w:type="table" w:styleId="Tablaconcuadrcula1" w:customStyle="1">
    <w:name w:val="Tabla con cuadrícula1"/>
    <w:basedOn w:val="Tablanormal"/>
    <w:next w:val="Tablaconcuadrcula"/>
    <w:uiPriority w:val="59"/>
    <w:rsid w:val="00555C12"/>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2" w:customStyle="1">
    <w:name w:val="Tabla con cuadrícula2"/>
    <w:basedOn w:val="Tablanormal"/>
    <w:next w:val="Tablaconcuadrcula"/>
    <w:uiPriority w:val="39"/>
    <w:rsid w:val="00177F5F"/>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1" w:customStyle="1">
    <w:name w:val="Mención sin resolver1"/>
    <w:basedOn w:val="Fuentedeprrafopredeter"/>
    <w:uiPriority w:val="99"/>
    <w:semiHidden/>
    <w:unhideWhenUsed/>
    <w:rsid w:val="005F4F16"/>
    <w:rPr>
      <w:color w:val="605E5C"/>
      <w:shd w:val="clear" w:color="auto" w:fill="E1DFDD"/>
    </w:rPr>
  </w:style>
  <w:style w:type="table" w:styleId="Tablaconcuadrcula4" w:customStyle="1">
    <w:name w:val="Tabla con cuadrícula4"/>
    <w:basedOn w:val="Tablanormal"/>
    <w:next w:val="Tablaconcuadrcula"/>
    <w:uiPriority w:val="39"/>
    <w:qFormat/>
    <w:rsid w:val="00721FB0"/>
    <w:rPr>
      <w:rFonts w:eastAsia="Calibri"/>
      <w:sz w:val="22"/>
      <w:szCs w:val="22"/>
      <w:lang w:val="es-MX"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2" w:customStyle="1">
    <w:name w:val="Mención sin resolver2"/>
    <w:basedOn w:val="Fuentedeprrafopredeter"/>
    <w:uiPriority w:val="99"/>
    <w:semiHidden/>
    <w:unhideWhenUsed/>
    <w:rsid w:val="00C82692"/>
    <w:rPr>
      <w:color w:val="605E5C"/>
      <w:shd w:val="clear" w:color="auto" w:fill="E1DFDD"/>
    </w:rPr>
  </w:style>
  <w:style w:type="character" w:styleId="Mencinsinresolver3" w:customStyle="1">
    <w:name w:val="Mención sin resolver3"/>
    <w:basedOn w:val="Fuentedeprrafopredeter"/>
    <w:uiPriority w:val="99"/>
    <w:semiHidden/>
    <w:unhideWhenUsed/>
    <w:rsid w:val="00BB6A72"/>
    <w:rPr>
      <w:color w:val="605E5C"/>
      <w:shd w:val="clear" w:color="auto" w:fill="E1DFDD"/>
    </w:rPr>
  </w:style>
  <w:style w:type="table" w:styleId="Tablaconcuadrcula11" w:customStyle="1">
    <w:name w:val="Tabla con cuadrícula11"/>
    <w:basedOn w:val="Tablanormal"/>
    <w:next w:val="Tablaconcuadrcula"/>
    <w:uiPriority w:val="59"/>
    <w:rsid w:val="000D2427"/>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08694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26611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2602692">
      <w:bodyDiv w:val="1"/>
      <w:marLeft w:val="0"/>
      <w:marRight w:val="0"/>
      <w:marTop w:val="0"/>
      <w:marBottom w:val="0"/>
      <w:divBdr>
        <w:top w:val="none" w:sz="0" w:space="0" w:color="auto"/>
        <w:left w:val="none" w:sz="0" w:space="0" w:color="auto"/>
        <w:bottom w:val="none" w:sz="0" w:space="0" w:color="auto"/>
        <w:right w:val="none" w:sz="0" w:space="0" w:color="auto"/>
      </w:divBdr>
    </w:div>
    <w:div w:id="63838401">
      <w:bodyDiv w:val="1"/>
      <w:marLeft w:val="0"/>
      <w:marRight w:val="0"/>
      <w:marTop w:val="0"/>
      <w:marBottom w:val="0"/>
      <w:divBdr>
        <w:top w:val="none" w:sz="0" w:space="0" w:color="auto"/>
        <w:left w:val="none" w:sz="0" w:space="0" w:color="auto"/>
        <w:bottom w:val="none" w:sz="0" w:space="0" w:color="auto"/>
        <w:right w:val="none" w:sz="0" w:space="0" w:color="auto"/>
      </w:divBdr>
    </w:div>
    <w:div w:id="85418946">
      <w:bodyDiv w:val="1"/>
      <w:marLeft w:val="0"/>
      <w:marRight w:val="0"/>
      <w:marTop w:val="0"/>
      <w:marBottom w:val="0"/>
      <w:divBdr>
        <w:top w:val="none" w:sz="0" w:space="0" w:color="auto"/>
        <w:left w:val="none" w:sz="0" w:space="0" w:color="auto"/>
        <w:bottom w:val="none" w:sz="0" w:space="0" w:color="auto"/>
        <w:right w:val="none" w:sz="0" w:space="0" w:color="auto"/>
      </w:divBdr>
    </w:div>
    <w:div w:id="8565901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98895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13984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8692523">
      <w:bodyDiv w:val="1"/>
      <w:marLeft w:val="0"/>
      <w:marRight w:val="0"/>
      <w:marTop w:val="0"/>
      <w:marBottom w:val="0"/>
      <w:divBdr>
        <w:top w:val="none" w:sz="0" w:space="0" w:color="auto"/>
        <w:left w:val="none" w:sz="0" w:space="0" w:color="auto"/>
        <w:bottom w:val="none" w:sz="0" w:space="0" w:color="auto"/>
        <w:right w:val="none" w:sz="0" w:space="0" w:color="auto"/>
      </w:divBdr>
    </w:div>
    <w:div w:id="17422667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1262611">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418831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712594">
      <w:bodyDiv w:val="1"/>
      <w:marLeft w:val="0"/>
      <w:marRight w:val="0"/>
      <w:marTop w:val="0"/>
      <w:marBottom w:val="0"/>
      <w:divBdr>
        <w:top w:val="none" w:sz="0" w:space="0" w:color="auto"/>
        <w:left w:val="none" w:sz="0" w:space="0" w:color="auto"/>
        <w:bottom w:val="none" w:sz="0" w:space="0" w:color="auto"/>
        <w:right w:val="none" w:sz="0" w:space="0" w:color="auto"/>
      </w:divBdr>
    </w:div>
    <w:div w:id="2782272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487418">
      <w:bodyDiv w:val="1"/>
      <w:marLeft w:val="0"/>
      <w:marRight w:val="0"/>
      <w:marTop w:val="0"/>
      <w:marBottom w:val="0"/>
      <w:divBdr>
        <w:top w:val="none" w:sz="0" w:space="0" w:color="auto"/>
        <w:left w:val="none" w:sz="0" w:space="0" w:color="auto"/>
        <w:bottom w:val="none" w:sz="0" w:space="0" w:color="auto"/>
        <w:right w:val="none" w:sz="0" w:space="0" w:color="auto"/>
      </w:divBdr>
    </w:div>
    <w:div w:id="40430420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9291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2332274">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8045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364584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28266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4248957">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0846830">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627391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285584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5787844">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6323658">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0873232">
      <w:bodyDiv w:val="1"/>
      <w:marLeft w:val="0"/>
      <w:marRight w:val="0"/>
      <w:marTop w:val="0"/>
      <w:marBottom w:val="0"/>
      <w:divBdr>
        <w:top w:val="none" w:sz="0" w:space="0" w:color="auto"/>
        <w:left w:val="none" w:sz="0" w:space="0" w:color="auto"/>
        <w:bottom w:val="none" w:sz="0" w:space="0" w:color="auto"/>
        <w:right w:val="none" w:sz="0" w:space="0" w:color="auto"/>
      </w:divBdr>
      <w:divsChild>
        <w:div w:id="2012291600">
          <w:marLeft w:val="0"/>
          <w:marRight w:val="0"/>
          <w:marTop w:val="0"/>
          <w:marBottom w:val="0"/>
          <w:divBdr>
            <w:top w:val="none" w:sz="0" w:space="0" w:color="auto"/>
            <w:left w:val="none" w:sz="0" w:space="0" w:color="auto"/>
            <w:bottom w:val="none" w:sz="0" w:space="0" w:color="auto"/>
            <w:right w:val="none" w:sz="0" w:space="0" w:color="auto"/>
          </w:divBdr>
        </w:div>
      </w:divsChild>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0731656">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1062254">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905025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653710">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1301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2467749">
      <w:bodyDiv w:val="1"/>
      <w:marLeft w:val="0"/>
      <w:marRight w:val="0"/>
      <w:marTop w:val="0"/>
      <w:marBottom w:val="0"/>
      <w:divBdr>
        <w:top w:val="none" w:sz="0" w:space="0" w:color="auto"/>
        <w:left w:val="none" w:sz="0" w:space="0" w:color="auto"/>
        <w:bottom w:val="none" w:sz="0" w:space="0" w:color="auto"/>
        <w:right w:val="none" w:sz="0" w:space="0" w:color="auto"/>
      </w:divBdr>
    </w:div>
    <w:div w:id="97217572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2666600">
      <w:bodyDiv w:val="1"/>
      <w:marLeft w:val="0"/>
      <w:marRight w:val="0"/>
      <w:marTop w:val="0"/>
      <w:marBottom w:val="0"/>
      <w:divBdr>
        <w:top w:val="none" w:sz="0" w:space="0" w:color="auto"/>
        <w:left w:val="none" w:sz="0" w:space="0" w:color="auto"/>
        <w:bottom w:val="none" w:sz="0" w:space="0" w:color="auto"/>
        <w:right w:val="none" w:sz="0" w:space="0" w:color="auto"/>
      </w:divBdr>
    </w:div>
    <w:div w:id="1006054590">
      <w:bodyDiv w:val="1"/>
      <w:marLeft w:val="0"/>
      <w:marRight w:val="0"/>
      <w:marTop w:val="0"/>
      <w:marBottom w:val="0"/>
      <w:divBdr>
        <w:top w:val="none" w:sz="0" w:space="0" w:color="auto"/>
        <w:left w:val="none" w:sz="0" w:space="0" w:color="auto"/>
        <w:bottom w:val="none" w:sz="0" w:space="0" w:color="auto"/>
        <w:right w:val="none" w:sz="0" w:space="0" w:color="auto"/>
      </w:divBdr>
    </w:div>
    <w:div w:id="1015379599">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91861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908869">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959867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308051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852761">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8877977">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26876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9073808">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0014892">
      <w:bodyDiv w:val="1"/>
      <w:marLeft w:val="0"/>
      <w:marRight w:val="0"/>
      <w:marTop w:val="0"/>
      <w:marBottom w:val="0"/>
      <w:divBdr>
        <w:top w:val="none" w:sz="0" w:space="0" w:color="auto"/>
        <w:left w:val="none" w:sz="0" w:space="0" w:color="auto"/>
        <w:bottom w:val="none" w:sz="0" w:space="0" w:color="auto"/>
        <w:right w:val="none" w:sz="0" w:space="0" w:color="auto"/>
      </w:divBdr>
    </w:div>
    <w:div w:id="1331104877">
      <w:bodyDiv w:val="1"/>
      <w:marLeft w:val="0"/>
      <w:marRight w:val="0"/>
      <w:marTop w:val="0"/>
      <w:marBottom w:val="0"/>
      <w:divBdr>
        <w:top w:val="none" w:sz="0" w:space="0" w:color="auto"/>
        <w:left w:val="none" w:sz="0" w:space="0" w:color="auto"/>
        <w:bottom w:val="none" w:sz="0" w:space="0" w:color="auto"/>
        <w:right w:val="none" w:sz="0" w:space="0" w:color="auto"/>
      </w:divBdr>
    </w:div>
    <w:div w:id="1340159706">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3361270">
      <w:bodyDiv w:val="1"/>
      <w:marLeft w:val="0"/>
      <w:marRight w:val="0"/>
      <w:marTop w:val="0"/>
      <w:marBottom w:val="0"/>
      <w:divBdr>
        <w:top w:val="none" w:sz="0" w:space="0" w:color="auto"/>
        <w:left w:val="none" w:sz="0" w:space="0" w:color="auto"/>
        <w:bottom w:val="none" w:sz="0" w:space="0" w:color="auto"/>
        <w:right w:val="none" w:sz="0" w:space="0" w:color="auto"/>
      </w:divBdr>
    </w:div>
    <w:div w:id="13636329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3698907">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391273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1976632">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366002">
      <w:bodyDiv w:val="1"/>
      <w:marLeft w:val="0"/>
      <w:marRight w:val="0"/>
      <w:marTop w:val="0"/>
      <w:marBottom w:val="0"/>
      <w:divBdr>
        <w:top w:val="none" w:sz="0" w:space="0" w:color="auto"/>
        <w:left w:val="none" w:sz="0" w:space="0" w:color="auto"/>
        <w:bottom w:val="none" w:sz="0" w:space="0" w:color="auto"/>
        <w:right w:val="none" w:sz="0" w:space="0" w:color="auto"/>
      </w:divBdr>
    </w:div>
    <w:div w:id="1457065044">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05940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5482555">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7184286">
      <w:bodyDiv w:val="1"/>
      <w:marLeft w:val="0"/>
      <w:marRight w:val="0"/>
      <w:marTop w:val="0"/>
      <w:marBottom w:val="0"/>
      <w:divBdr>
        <w:top w:val="none" w:sz="0" w:space="0" w:color="auto"/>
        <w:left w:val="none" w:sz="0" w:space="0" w:color="auto"/>
        <w:bottom w:val="none" w:sz="0" w:space="0" w:color="auto"/>
        <w:right w:val="none" w:sz="0" w:space="0" w:color="auto"/>
      </w:divBdr>
    </w:div>
    <w:div w:id="1567841860">
      <w:bodyDiv w:val="1"/>
      <w:marLeft w:val="0"/>
      <w:marRight w:val="0"/>
      <w:marTop w:val="0"/>
      <w:marBottom w:val="0"/>
      <w:divBdr>
        <w:top w:val="none" w:sz="0" w:space="0" w:color="auto"/>
        <w:left w:val="none" w:sz="0" w:space="0" w:color="auto"/>
        <w:bottom w:val="none" w:sz="0" w:space="0" w:color="auto"/>
        <w:right w:val="none" w:sz="0" w:space="0" w:color="auto"/>
      </w:divBdr>
    </w:div>
    <w:div w:id="1574849475">
      <w:bodyDiv w:val="1"/>
      <w:marLeft w:val="0"/>
      <w:marRight w:val="0"/>
      <w:marTop w:val="0"/>
      <w:marBottom w:val="0"/>
      <w:divBdr>
        <w:top w:val="none" w:sz="0" w:space="0" w:color="auto"/>
        <w:left w:val="none" w:sz="0" w:space="0" w:color="auto"/>
        <w:bottom w:val="none" w:sz="0" w:space="0" w:color="auto"/>
        <w:right w:val="none" w:sz="0" w:space="0" w:color="auto"/>
      </w:divBdr>
    </w:div>
    <w:div w:id="1591504102">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46408">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987367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7213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47962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2610746">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7119307">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461395">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89882">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2213103">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0513141">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799059486">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8543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414784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4421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009265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743706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5286076">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2709091">
      <w:bodyDiv w:val="1"/>
      <w:marLeft w:val="0"/>
      <w:marRight w:val="0"/>
      <w:marTop w:val="0"/>
      <w:marBottom w:val="0"/>
      <w:divBdr>
        <w:top w:val="none" w:sz="0" w:space="0" w:color="auto"/>
        <w:left w:val="none" w:sz="0" w:space="0" w:color="auto"/>
        <w:bottom w:val="none" w:sz="0" w:space="0" w:color="auto"/>
        <w:right w:val="none" w:sz="0" w:space="0" w:color="auto"/>
      </w:divBdr>
    </w:div>
    <w:div w:id="206563998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188750">
      <w:bodyDiv w:val="1"/>
      <w:marLeft w:val="0"/>
      <w:marRight w:val="0"/>
      <w:marTop w:val="0"/>
      <w:marBottom w:val="0"/>
      <w:divBdr>
        <w:top w:val="none" w:sz="0" w:space="0" w:color="auto"/>
        <w:left w:val="none" w:sz="0" w:space="0" w:color="auto"/>
        <w:bottom w:val="none" w:sz="0" w:space="0" w:color="auto"/>
        <w:right w:val="none" w:sz="0" w:space="0" w:color="auto"/>
      </w:divBdr>
    </w:div>
    <w:div w:id="2125688672">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361875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C14E-608B-4F20-AA81-3741A3E6719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iMac</dc:creator>
  <keywords/>
  <dc:description/>
  <lastModifiedBy>Usuario invitado</lastModifiedBy>
  <revision>4</revision>
  <lastPrinted>2020-01-22T19:55:00.0000000Z</lastPrinted>
  <dcterms:created xsi:type="dcterms:W3CDTF">2021-12-21T23:57:00.0000000Z</dcterms:created>
  <dcterms:modified xsi:type="dcterms:W3CDTF">2022-01-14T18:54:12.1726269Z</dcterms:modified>
</coreProperties>
</file>