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82F523A" w:rsidR="00662C69" w:rsidRDefault="009B11D6" w:rsidP="00B31E90">
      <w:pPr>
        <w:tabs>
          <w:tab w:val="left" w:pos="3465"/>
        </w:tabs>
        <w:spacing w:line="360" w:lineRule="auto"/>
        <w:jc w:val="both"/>
        <w:rPr>
          <w:rFonts w:ascii="Palatino Linotype" w:hAnsi="Palatino Linotype"/>
          <w:color w:val="000000" w:themeColor="text1"/>
        </w:rPr>
      </w:pPr>
      <w:bookmarkStart w:id="0" w:name="_GoBack"/>
      <w:bookmarkEnd w:id="0"/>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6225C6">
        <w:rPr>
          <w:rFonts w:ascii="Palatino Linotype" w:hAnsi="Palatino Linotype"/>
          <w:color w:val="000000" w:themeColor="text1"/>
        </w:rPr>
        <w:t>cuatro (04) de noviembre</w:t>
      </w:r>
      <w:r w:rsidR="00C42A21">
        <w:rPr>
          <w:rFonts w:ascii="Palatino Linotype" w:hAnsi="Palatino Linotype"/>
          <w:color w:val="000000" w:themeColor="text1"/>
        </w:rPr>
        <w:t xml:space="preserve"> </w:t>
      </w:r>
      <w:r w:rsidR="00C83C79">
        <w:rPr>
          <w:rFonts w:ascii="Palatino Linotype" w:hAnsi="Palatino Linotype"/>
          <w:color w:val="000000" w:themeColor="text1"/>
        </w:rPr>
        <w:t>dos mil veintidós</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76672B50"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w:t>
      </w:r>
      <w:r w:rsidR="00F25B61">
        <w:rPr>
          <w:rFonts w:ascii="Palatino Linotype" w:hAnsi="Palatino Linotype"/>
          <w:color w:val="000000" w:themeColor="text1"/>
        </w:rPr>
        <w:t>el</w:t>
      </w:r>
      <w:r w:rsidRPr="00A85CB7">
        <w:rPr>
          <w:rFonts w:ascii="Palatino Linotype" w:hAnsi="Palatino Linotype"/>
          <w:color w:val="000000" w:themeColor="text1"/>
        </w:rPr>
        <w:t xml:space="preserve">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C42A21">
        <w:rPr>
          <w:rFonts w:ascii="Palatino Linotype" w:hAnsi="Palatino Linotype"/>
          <w:b/>
          <w:bCs/>
          <w:color w:val="000000" w:themeColor="text1"/>
        </w:rPr>
        <w:t>01958/INFOEM/IP/RR/2022</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 por</w:t>
      </w:r>
      <w:r w:rsidR="00C42A21">
        <w:rPr>
          <w:rFonts w:ascii="Palatino Linotype" w:eastAsia="Times New Roman" w:hAnsi="Palatino Linotype" w:cs="Times New Roman"/>
          <w:color w:val="000000" w:themeColor="text1"/>
        </w:rPr>
        <w:t xml:space="preserve"> </w:t>
      </w:r>
      <w:r w:rsidR="000E7E68">
        <w:rPr>
          <w:rFonts w:ascii="Palatino Linotype" w:eastAsia="Times New Roman" w:hAnsi="Palatino Linotype" w:cs="Times New Roman"/>
          <w:b/>
          <w:color w:val="000000" w:themeColor="text1"/>
        </w:rPr>
        <w:t xml:space="preserve">XXX XXXXX </w:t>
      </w:r>
      <w:proofErr w:type="spellStart"/>
      <w:r w:rsidR="000E7E68">
        <w:rPr>
          <w:rFonts w:ascii="Palatino Linotype" w:eastAsia="Times New Roman" w:hAnsi="Palatino Linotype" w:cs="Times New Roman"/>
          <w:b/>
          <w:color w:val="000000" w:themeColor="text1"/>
        </w:rPr>
        <w:t>XXXXX</w:t>
      </w:r>
      <w:proofErr w:type="spellEnd"/>
      <w:r w:rsidR="00C42A21">
        <w:rPr>
          <w:rFonts w:ascii="Palatino Linotype" w:eastAsia="Times New Roman" w:hAnsi="Palatino Linotype" w:cs="Times New Roman"/>
          <w:color w:val="000000" w:themeColor="text1"/>
        </w:rPr>
        <w:t xml:space="preserve">, en lo sucesivo, </w:t>
      </w:r>
      <w:r w:rsidR="00C42A21">
        <w:rPr>
          <w:rFonts w:ascii="Palatino Linotype" w:eastAsia="Times New Roman" w:hAnsi="Palatino Linotype" w:cs="Times New Roman"/>
          <w:b/>
          <w:color w:val="000000" w:themeColor="text1"/>
        </w:rPr>
        <w:t>EL</w:t>
      </w:r>
      <w:r w:rsidR="0078249C">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2C1007" w:rsidRPr="00A85CB7">
        <w:rPr>
          <w:rFonts w:ascii="Palatino Linotype" w:eastAsia="Times New Roman" w:hAnsi="Palatino Linotype" w:cs="Arial"/>
          <w:color w:val="000000" w:themeColor="text1"/>
        </w:rPr>
        <w:t xml:space="preserve"> </w:t>
      </w:r>
      <w:r w:rsidR="00C42A21">
        <w:rPr>
          <w:rFonts w:ascii="Palatino Linotype" w:eastAsia="Times New Roman" w:hAnsi="Palatino Linotype" w:cs="Arial"/>
          <w:b/>
          <w:color w:val="000000" w:themeColor="text1"/>
        </w:rPr>
        <w:t>Ayuntamiento de Cuautitlán</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F17EFA">
        <w:rPr>
          <w:rFonts w:ascii="Palatino Linotype" w:eastAsia="Calibri" w:hAnsi="Palatino Linotype" w:cs="Arial"/>
          <w:color w:val="000000" w:themeColor="text1"/>
          <w:lang w:val="es-ES"/>
        </w:rPr>
        <w:t>en adelante,</w:t>
      </w:r>
      <w:r w:rsidR="00F17EFA">
        <w:rPr>
          <w:rFonts w:ascii="Palatino Linotype" w:eastAsia="Times New Roman" w:hAnsi="Palatino Linotype" w:cs="Times New Roman"/>
          <w:color w:val="000000" w:themeColor="text1"/>
        </w:rPr>
        <w:t xml:space="preserve"> </w:t>
      </w:r>
      <w:r w:rsidR="005F1362" w:rsidRPr="00A85CB7">
        <w:rPr>
          <w:rFonts w:ascii="Palatino Linotype" w:eastAsia="Times New Roman" w:hAnsi="Palatino Linotype" w:cs="Times New Roman"/>
          <w:color w:val="000000" w:themeColor="text1"/>
        </w:rPr>
        <w:t>el</w:t>
      </w:r>
      <w:r w:rsidR="005F1362" w:rsidRPr="00A85CB7">
        <w:rPr>
          <w:rFonts w:ascii="Palatino Linotype" w:eastAsia="Times New Roman" w:hAnsi="Palatino Linotype" w:cs="Times New Roman"/>
          <w:b/>
          <w:color w:val="000000" w:themeColor="text1"/>
        </w:rPr>
        <w:t xml:space="preserve"> SUJETO OBLIGADO</w:t>
      </w:r>
      <w:r w:rsidR="005F1362" w:rsidRPr="00B67B60">
        <w:rPr>
          <w:rFonts w:ascii="Palatino Linotype" w:eastAsia="Times New Roman" w:hAnsi="Palatino Linotype" w:cs="Times New Roman"/>
          <w:color w:val="000000" w:themeColor="text1"/>
        </w:rPr>
        <w:t>,</w:t>
      </w:r>
      <w:r w:rsidR="005F1362" w:rsidRPr="00A85CB7">
        <w:rPr>
          <w:rFonts w:ascii="Palatino Linotype" w:eastAsia="Times New Roman" w:hAnsi="Palatino Linotype" w:cs="Times New Roman"/>
          <w:b/>
          <w:color w:val="000000" w:themeColor="text1"/>
        </w:rPr>
        <w:t xml:space="preserve">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395F5B5E" w:rsidR="00587366" w:rsidRPr="00A85CB7" w:rsidRDefault="00662C69" w:rsidP="00B31E90">
      <w:pPr>
        <w:pStyle w:val="Ttulo1"/>
        <w:spacing w:before="0" w:line="360" w:lineRule="auto"/>
        <w:jc w:val="center"/>
        <w:rPr>
          <w:b/>
          <w:color w:val="000000" w:themeColor="text1"/>
        </w:rPr>
      </w:pPr>
      <w:bookmarkStart w:id="1" w:name="_Toc461555884"/>
      <w:bookmarkStart w:id="2" w:name="_Toc466371847"/>
      <w:bookmarkStart w:id="3" w:name="_Toc88071776"/>
      <w:r w:rsidRPr="00A85CB7">
        <w:rPr>
          <w:b/>
          <w:color w:val="000000" w:themeColor="text1"/>
        </w:rPr>
        <w:t>ANTECEDENTES</w:t>
      </w:r>
      <w:bookmarkEnd w:id="1"/>
      <w:bookmarkEnd w:id="2"/>
      <w:bookmarkEnd w:id="3"/>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75B80C6E"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C40353">
        <w:rPr>
          <w:rFonts w:ascii="Palatino Linotype" w:eastAsia="Calibri" w:hAnsi="Palatino Linotype" w:cs="Arial"/>
          <w:color w:val="000000" w:themeColor="text1"/>
          <w:lang w:val="es-ES"/>
        </w:rPr>
        <w:t xml:space="preserve">veinticuatro (24) de enero </w:t>
      </w:r>
      <w:r w:rsidR="00FE159E">
        <w:rPr>
          <w:rFonts w:ascii="Palatino Linotype" w:eastAsia="Calibri" w:hAnsi="Palatino Linotype" w:cs="Arial"/>
          <w:color w:val="000000" w:themeColor="text1"/>
          <w:lang w:val="es-ES"/>
        </w:rPr>
        <w:t>de dos mil veintidós</w:t>
      </w:r>
      <w:r w:rsidR="005F1362" w:rsidRPr="00A85CB7">
        <w:rPr>
          <w:rFonts w:ascii="Palatino Linotype" w:eastAsia="Calibri" w:hAnsi="Palatino Linotype" w:cs="Arial"/>
          <w:color w:val="000000" w:themeColor="text1"/>
          <w:lang w:val="es-ES"/>
        </w:rPr>
        <w:t xml:space="preserve">, </w:t>
      </w:r>
      <w:r w:rsidR="00FE159E">
        <w:rPr>
          <w:rFonts w:ascii="Palatino Linotype" w:eastAsia="Calibri" w:hAnsi="Palatino Linotype" w:cs="Arial"/>
          <w:color w:val="000000" w:themeColor="text1"/>
          <w:lang w:val="es-ES"/>
        </w:rPr>
        <w:t>el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9E58CA">
        <w:rPr>
          <w:rFonts w:ascii="Palatino Linotype" w:hAnsi="Palatino Linotype"/>
          <w:bCs/>
          <w:color w:val="000000" w:themeColor="text1"/>
        </w:rPr>
        <w:t>del</w:t>
      </w:r>
      <w:r w:rsidR="00DE4F75">
        <w:rPr>
          <w:rFonts w:ascii="Palatino Linotype" w:hAnsi="Palatino Linotype"/>
          <w:bCs/>
          <w:color w:val="000000" w:themeColor="text1"/>
        </w:rPr>
        <w:t xml:space="preserve"> </w:t>
      </w:r>
      <w:r w:rsidR="00C40353">
        <w:rPr>
          <w:rFonts w:ascii="Palatino Linotype" w:eastAsia="Calibri" w:hAnsi="Palatino Linotype" w:cs="Arial"/>
          <w:color w:val="000000" w:themeColor="text1"/>
          <w:lang w:val="es-ES"/>
        </w:rPr>
        <w:t>Sistema de Acceso a la Información Mexiquense (SAIMEX)</w:t>
      </w:r>
      <w:r w:rsidR="005F1362" w:rsidRPr="00A85CB7">
        <w:rPr>
          <w:rFonts w:ascii="Palatino Linotype" w:eastAsia="Calibri" w:hAnsi="Palatino Linotype" w:cs="Arial"/>
          <w:color w:val="000000" w:themeColor="text1"/>
          <w:lang w:val="es-ES"/>
        </w:rPr>
        <w:t>, la solicitud de información pública registrada</w:t>
      </w:r>
      <w:r w:rsidR="00772245">
        <w:rPr>
          <w:rFonts w:ascii="Palatino Linotype" w:eastAsia="Calibri" w:hAnsi="Palatino Linotype" w:cs="Arial"/>
          <w:color w:val="000000" w:themeColor="text1"/>
          <w:lang w:val="es-ES"/>
        </w:rPr>
        <w:t xml:space="preserve"> con </w:t>
      </w:r>
      <w:r w:rsidR="00F25B61">
        <w:rPr>
          <w:rFonts w:ascii="Palatino Linotype" w:eastAsia="Calibri" w:hAnsi="Palatino Linotype" w:cs="Arial"/>
          <w:color w:val="000000" w:themeColor="text1"/>
          <w:lang w:val="es-ES"/>
        </w:rPr>
        <w:t>el</w:t>
      </w:r>
      <w:r w:rsidR="005F1362" w:rsidRPr="00A85CB7">
        <w:rPr>
          <w:rFonts w:ascii="Palatino Linotype" w:eastAsia="Calibri" w:hAnsi="Palatino Linotype" w:cs="Arial"/>
          <w:color w:val="000000" w:themeColor="text1"/>
          <w:lang w:val="es-ES"/>
        </w:rPr>
        <w:t xml:space="preserve"> número</w:t>
      </w:r>
      <w:r w:rsidR="00772245">
        <w:rPr>
          <w:rFonts w:ascii="Palatino Linotype" w:eastAsia="Calibri" w:hAnsi="Palatino Linotype" w:cs="Arial"/>
          <w:color w:val="000000" w:themeColor="text1"/>
          <w:lang w:val="es-ES"/>
        </w:rPr>
        <w:t xml:space="preserve"> </w:t>
      </w:r>
      <w:r w:rsidR="00C42A21">
        <w:rPr>
          <w:rFonts w:ascii="Palatino Linotype" w:eastAsia="Calibri" w:hAnsi="Palatino Linotype" w:cs="Arial"/>
          <w:b/>
          <w:color w:val="000000" w:themeColor="text1"/>
          <w:lang w:val="es-ES"/>
        </w:rPr>
        <w:t>00037/CUAUTIT/IP/2022</w:t>
      </w:r>
      <w:r w:rsidR="005F1362" w:rsidRPr="00A85CB7">
        <w:rPr>
          <w:rFonts w:ascii="Palatino Linotype" w:hAnsi="Palatino Linotype"/>
          <w:b/>
          <w:bCs/>
          <w:color w:val="000000" w:themeColor="text1"/>
        </w:rPr>
        <w:t>,</w:t>
      </w:r>
      <w:r w:rsidR="00F25B61">
        <w:rPr>
          <w:rFonts w:ascii="Palatino Linotype" w:eastAsia="Calibri" w:hAnsi="Palatino Linotype" w:cs="Arial"/>
          <w:color w:val="000000" w:themeColor="text1"/>
          <w:lang w:val="es-ES"/>
        </w:rPr>
        <w:t xml:space="preserve"> mediante la</w:t>
      </w:r>
      <w:r w:rsidR="00772245">
        <w:rPr>
          <w:rFonts w:ascii="Palatino Linotype" w:eastAsia="Calibri" w:hAnsi="Palatino Linotype" w:cs="Arial"/>
          <w:color w:val="000000" w:themeColor="text1"/>
          <w:lang w:val="es-ES"/>
        </w:rPr>
        <w:t xml:space="preserve"> que </w:t>
      </w:r>
      <w:r w:rsidR="005F1362" w:rsidRPr="00A85CB7">
        <w:rPr>
          <w:rFonts w:ascii="Palatino Linotype" w:eastAsia="Calibri" w:hAnsi="Palatino Linotype" w:cs="Arial"/>
          <w:color w:val="000000" w:themeColor="text1"/>
          <w:lang w:val="es-ES"/>
        </w:rPr>
        <w:t>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063C0D3" w:rsidR="0097210F" w:rsidRDefault="00F25B61" w:rsidP="00B31E90">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 xml:space="preserve"> </w:t>
      </w:r>
      <w:r w:rsidR="005F1362" w:rsidRPr="00A85CB7">
        <w:rPr>
          <w:rFonts w:ascii="Palatino Linotype" w:hAnsi="Palatino Linotype"/>
          <w:i/>
          <w:color w:val="000000" w:themeColor="text1"/>
          <w:sz w:val="22"/>
          <w:szCs w:val="22"/>
        </w:rPr>
        <w:t>“</w:t>
      </w:r>
      <w:r w:rsidR="00C40353" w:rsidRPr="00C40353">
        <w:rPr>
          <w:rFonts w:ascii="Palatino Linotype" w:hAnsi="Palatino Linotype"/>
          <w:i/>
          <w:iCs/>
          <w:color w:val="000000" w:themeColor="text1"/>
          <w:sz w:val="22"/>
          <w:szCs w:val="22"/>
        </w:rPr>
        <w:t xml:space="preserve">Solicito me sea dado a conocer el documento que muestra la red </w:t>
      </w:r>
      <w:proofErr w:type="spellStart"/>
      <w:r w:rsidR="00C40353" w:rsidRPr="00C40353">
        <w:rPr>
          <w:rFonts w:ascii="Palatino Linotype" w:hAnsi="Palatino Linotype"/>
          <w:i/>
          <w:iCs/>
          <w:color w:val="000000" w:themeColor="text1"/>
          <w:sz w:val="22"/>
          <w:szCs w:val="22"/>
        </w:rPr>
        <w:t>hidrica</w:t>
      </w:r>
      <w:proofErr w:type="spellEnd"/>
      <w:r w:rsidR="00C40353" w:rsidRPr="00C40353">
        <w:rPr>
          <w:rFonts w:ascii="Palatino Linotype" w:hAnsi="Palatino Linotype"/>
          <w:i/>
          <w:iCs/>
          <w:color w:val="000000" w:themeColor="text1"/>
          <w:sz w:val="22"/>
          <w:szCs w:val="22"/>
        </w:rPr>
        <w:t xml:space="preserve"> municipal, tanto al exterior, como en las instalaciones </w:t>
      </w:r>
      <w:proofErr w:type="spellStart"/>
      <w:r w:rsidR="00C40353" w:rsidRPr="00C40353">
        <w:rPr>
          <w:rFonts w:ascii="Palatino Linotype" w:hAnsi="Palatino Linotype"/>
          <w:i/>
          <w:iCs/>
          <w:color w:val="000000" w:themeColor="text1"/>
          <w:sz w:val="22"/>
          <w:szCs w:val="22"/>
        </w:rPr>
        <w:t>subterraneas</w:t>
      </w:r>
      <w:proofErr w:type="spellEnd"/>
      <w:r w:rsidR="00C40353" w:rsidRPr="00C40353">
        <w:rPr>
          <w:rFonts w:ascii="Palatino Linotype" w:hAnsi="Palatino Linotype"/>
          <w:i/>
          <w:iCs/>
          <w:color w:val="000000" w:themeColor="text1"/>
          <w:sz w:val="22"/>
          <w:szCs w:val="22"/>
        </w:rPr>
        <w:t xml:space="preserve"> de todo el municipio, toda vez que el ayuntamiento </w:t>
      </w:r>
      <w:proofErr w:type="spellStart"/>
      <w:r w:rsidR="00C40353" w:rsidRPr="00C40353">
        <w:rPr>
          <w:rFonts w:ascii="Palatino Linotype" w:hAnsi="Palatino Linotype"/>
          <w:i/>
          <w:iCs/>
          <w:color w:val="000000" w:themeColor="text1"/>
          <w:sz w:val="22"/>
          <w:szCs w:val="22"/>
        </w:rPr>
        <w:t>debera</w:t>
      </w:r>
      <w:proofErr w:type="spellEnd"/>
      <w:r w:rsidR="00C40353" w:rsidRPr="00C40353">
        <w:rPr>
          <w:rFonts w:ascii="Palatino Linotype" w:hAnsi="Palatino Linotype"/>
          <w:i/>
          <w:iCs/>
          <w:color w:val="000000" w:themeColor="text1"/>
          <w:sz w:val="22"/>
          <w:szCs w:val="22"/>
        </w:rPr>
        <w:t xml:space="preserve"> de darle cabal cumplimiento al artículo 4to y 115 en su </w:t>
      </w:r>
      <w:proofErr w:type="spellStart"/>
      <w:r w:rsidR="00C40353" w:rsidRPr="00C40353">
        <w:rPr>
          <w:rFonts w:ascii="Palatino Linotype" w:hAnsi="Palatino Linotype"/>
          <w:i/>
          <w:iCs/>
          <w:color w:val="000000" w:themeColor="text1"/>
          <w:sz w:val="22"/>
          <w:szCs w:val="22"/>
        </w:rPr>
        <w:t>fraccion</w:t>
      </w:r>
      <w:proofErr w:type="spellEnd"/>
      <w:r w:rsidR="00C40353" w:rsidRPr="00C40353">
        <w:rPr>
          <w:rFonts w:ascii="Palatino Linotype" w:hAnsi="Palatino Linotype"/>
          <w:i/>
          <w:iCs/>
          <w:color w:val="000000" w:themeColor="text1"/>
          <w:sz w:val="22"/>
          <w:szCs w:val="22"/>
        </w:rPr>
        <w:t xml:space="preserve"> III, de la </w:t>
      </w:r>
      <w:proofErr w:type="spellStart"/>
      <w:r w:rsidR="00C40353" w:rsidRPr="00C40353">
        <w:rPr>
          <w:rFonts w:ascii="Palatino Linotype" w:hAnsi="Palatino Linotype"/>
          <w:i/>
          <w:iCs/>
          <w:color w:val="000000" w:themeColor="text1"/>
          <w:sz w:val="22"/>
          <w:szCs w:val="22"/>
        </w:rPr>
        <w:t>constitucion</w:t>
      </w:r>
      <w:proofErr w:type="spellEnd"/>
      <w:r w:rsidR="00C40353" w:rsidRPr="00C40353">
        <w:rPr>
          <w:rFonts w:ascii="Palatino Linotype" w:hAnsi="Palatino Linotype"/>
          <w:i/>
          <w:iCs/>
          <w:color w:val="000000" w:themeColor="text1"/>
          <w:sz w:val="22"/>
          <w:szCs w:val="22"/>
        </w:rPr>
        <w:t xml:space="preserve"> </w:t>
      </w:r>
      <w:proofErr w:type="spellStart"/>
      <w:r w:rsidR="00C40353" w:rsidRPr="00C40353">
        <w:rPr>
          <w:rFonts w:ascii="Palatino Linotype" w:hAnsi="Palatino Linotype"/>
          <w:i/>
          <w:iCs/>
          <w:color w:val="000000" w:themeColor="text1"/>
          <w:sz w:val="22"/>
          <w:szCs w:val="22"/>
        </w:rPr>
        <w:t>politica</w:t>
      </w:r>
      <w:proofErr w:type="spellEnd"/>
      <w:r w:rsidR="00C40353" w:rsidRPr="00C40353">
        <w:rPr>
          <w:rFonts w:ascii="Palatino Linotype" w:hAnsi="Palatino Linotype"/>
          <w:i/>
          <w:iCs/>
          <w:color w:val="000000" w:themeColor="text1"/>
          <w:sz w:val="22"/>
          <w:szCs w:val="22"/>
        </w:rPr>
        <w:t xml:space="preserve"> de los estados unidos mexicanos, para ir deslindado responsabilidades con la </w:t>
      </w:r>
      <w:proofErr w:type="spellStart"/>
      <w:r w:rsidR="00C40353" w:rsidRPr="00C40353">
        <w:rPr>
          <w:rFonts w:ascii="Palatino Linotype" w:hAnsi="Palatino Linotype"/>
          <w:i/>
          <w:iCs/>
          <w:color w:val="000000" w:themeColor="text1"/>
          <w:sz w:val="22"/>
          <w:szCs w:val="22"/>
        </w:rPr>
        <w:t>gestion</w:t>
      </w:r>
      <w:proofErr w:type="spellEnd"/>
      <w:r w:rsidR="00C40353" w:rsidRPr="00C40353">
        <w:rPr>
          <w:rFonts w:ascii="Palatino Linotype" w:hAnsi="Palatino Linotype"/>
          <w:i/>
          <w:iCs/>
          <w:color w:val="000000" w:themeColor="text1"/>
          <w:sz w:val="22"/>
          <w:szCs w:val="22"/>
        </w:rPr>
        <w:t xml:space="preserve"> de los recursos </w:t>
      </w:r>
      <w:proofErr w:type="spellStart"/>
      <w:r w:rsidR="00C40353" w:rsidRPr="00C40353">
        <w:rPr>
          <w:rFonts w:ascii="Palatino Linotype" w:hAnsi="Palatino Linotype"/>
          <w:i/>
          <w:iCs/>
          <w:color w:val="000000" w:themeColor="text1"/>
          <w:sz w:val="22"/>
          <w:szCs w:val="22"/>
        </w:rPr>
        <w:t>hidricos</w:t>
      </w:r>
      <w:proofErr w:type="spellEnd"/>
      <w:r w:rsidR="00C40353" w:rsidRPr="00C40353">
        <w:rPr>
          <w:rFonts w:ascii="Palatino Linotype" w:hAnsi="Palatino Linotype"/>
          <w:i/>
          <w:iCs/>
          <w:color w:val="000000" w:themeColor="text1"/>
          <w:sz w:val="22"/>
          <w:szCs w:val="22"/>
        </w:rPr>
        <w:t xml:space="preserve"> que tiene la actual </w:t>
      </w:r>
      <w:proofErr w:type="spellStart"/>
      <w:proofErr w:type="gramStart"/>
      <w:r w:rsidR="00C40353" w:rsidRPr="00C40353">
        <w:rPr>
          <w:rFonts w:ascii="Palatino Linotype" w:hAnsi="Palatino Linotype"/>
          <w:i/>
          <w:iCs/>
          <w:color w:val="000000" w:themeColor="text1"/>
          <w:sz w:val="22"/>
          <w:szCs w:val="22"/>
        </w:rPr>
        <w:t>administracion</w:t>
      </w:r>
      <w:proofErr w:type="spellEnd"/>
      <w:proofErr w:type="gramEnd"/>
      <w:r w:rsidR="00C40353" w:rsidRPr="00C40353">
        <w:rPr>
          <w:rFonts w:ascii="Palatino Linotype" w:hAnsi="Palatino Linotype"/>
          <w:i/>
          <w:iCs/>
          <w:color w:val="000000" w:themeColor="text1"/>
          <w:sz w:val="22"/>
          <w:szCs w:val="22"/>
        </w:rPr>
        <w:t xml:space="preserve">, tanto para administrar las cuencas </w:t>
      </w:r>
      <w:proofErr w:type="spellStart"/>
      <w:r w:rsidR="00C40353" w:rsidRPr="00C40353">
        <w:rPr>
          <w:rFonts w:ascii="Palatino Linotype" w:hAnsi="Palatino Linotype"/>
          <w:i/>
          <w:iCs/>
          <w:color w:val="000000" w:themeColor="text1"/>
          <w:sz w:val="22"/>
          <w:szCs w:val="22"/>
        </w:rPr>
        <w:t>hidrologicas</w:t>
      </w:r>
      <w:proofErr w:type="spellEnd"/>
      <w:r w:rsidR="00C40353" w:rsidRPr="00C40353">
        <w:rPr>
          <w:rFonts w:ascii="Palatino Linotype" w:hAnsi="Palatino Linotype"/>
          <w:i/>
          <w:iCs/>
          <w:color w:val="000000" w:themeColor="text1"/>
          <w:sz w:val="22"/>
          <w:szCs w:val="22"/>
        </w:rPr>
        <w:t xml:space="preserve">, como para distribuir y redistribuir el recurso </w:t>
      </w:r>
      <w:proofErr w:type="spellStart"/>
      <w:r w:rsidR="00C40353" w:rsidRPr="00C40353">
        <w:rPr>
          <w:rFonts w:ascii="Palatino Linotype" w:hAnsi="Palatino Linotype"/>
          <w:i/>
          <w:iCs/>
          <w:color w:val="000000" w:themeColor="text1"/>
          <w:sz w:val="22"/>
          <w:szCs w:val="22"/>
        </w:rPr>
        <w:t>hidrico</w:t>
      </w:r>
      <w:proofErr w:type="spellEnd"/>
      <w:r w:rsidR="00C40353" w:rsidRPr="00C40353">
        <w:rPr>
          <w:rFonts w:ascii="Palatino Linotype" w:hAnsi="Palatino Linotype"/>
          <w:i/>
          <w:iCs/>
          <w:color w:val="000000" w:themeColor="text1"/>
          <w:sz w:val="22"/>
          <w:szCs w:val="22"/>
        </w:rPr>
        <w:t xml:space="preserve"> al interior del municipio que le fue designado por voto popular. Adicional, solicito sea dada a conocer la </w:t>
      </w:r>
      <w:proofErr w:type="spellStart"/>
      <w:r w:rsidR="00C40353" w:rsidRPr="00C40353">
        <w:rPr>
          <w:rFonts w:ascii="Palatino Linotype" w:hAnsi="Palatino Linotype"/>
          <w:i/>
          <w:iCs/>
          <w:color w:val="000000" w:themeColor="text1"/>
          <w:sz w:val="22"/>
          <w:szCs w:val="22"/>
        </w:rPr>
        <w:t>recaudacion</w:t>
      </w:r>
      <w:proofErr w:type="spellEnd"/>
      <w:r w:rsidR="00C40353" w:rsidRPr="00C40353">
        <w:rPr>
          <w:rFonts w:ascii="Palatino Linotype" w:hAnsi="Palatino Linotype"/>
          <w:i/>
          <w:iCs/>
          <w:color w:val="000000" w:themeColor="text1"/>
          <w:sz w:val="22"/>
          <w:szCs w:val="22"/>
        </w:rPr>
        <w:t xml:space="preserve"> que la </w:t>
      </w:r>
      <w:proofErr w:type="spellStart"/>
      <w:r w:rsidR="00C40353" w:rsidRPr="00C40353">
        <w:rPr>
          <w:rFonts w:ascii="Palatino Linotype" w:hAnsi="Palatino Linotype"/>
          <w:i/>
          <w:iCs/>
          <w:color w:val="000000" w:themeColor="text1"/>
          <w:sz w:val="22"/>
          <w:szCs w:val="22"/>
        </w:rPr>
        <w:t>Tesoreria</w:t>
      </w:r>
      <w:proofErr w:type="spellEnd"/>
      <w:r w:rsidR="00C40353" w:rsidRPr="00C40353">
        <w:rPr>
          <w:rFonts w:ascii="Palatino Linotype" w:hAnsi="Palatino Linotype"/>
          <w:i/>
          <w:iCs/>
          <w:color w:val="000000" w:themeColor="text1"/>
          <w:sz w:val="22"/>
          <w:szCs w:val="22"/>
        </w:rPr>
        <w:t xml:space="preserve"> Municipal, tuvo tanto el año 2019, 2020, 2021 </w:t>
      </w:r>
      <w:proofErr w:type="spellStart"/>
      <w:r w:rsidR="00C40353" w:rsidRPr="00C40353">
        <w:rPr>
          <w:rFonts w:ascii="Palatino Linotype" w:hAnsi="Palatino Linotype"/>
          <w:i/>
          <w:iCs/>
          <w:color w:val="000000" w:themeColor="text1"/>
          <w:sz w:val="22"/>
          <w:szCs w:val="22"/>
        </w:rPr>
        <w:t>asi</w:t>
      </w:r>
      <w:proofErr w:type="spellEnd"/>
      <w:r w:rsidR="00C40353" w:rsidRPr="00C40353">
        <w:rPr>
          <w:rFonts w:ascii="Palatino Linotype" w:hAnsi="Palatino Linotype"/>
          <w:i/>
          <w:iCs/>
          <w:color w:val="000000" w:themeColor="text1"/>
          <w:sz w:val="22"/>
          <w:szCs w:val="22"/>
        </w:rPr>
        <w:t xml:space="preserve"> como lo que va del 2022, por concepto del pago de servicio de agua, para entonces deslindar responsabilidades con fundamento al </w:t>
      </w:r>
      <w:proofErr w:type="spellStart"/>
      <w:r w:rsidR="00C40353" w:rsidRPr="00C40353">
        <w:rPr>
          <w:rFonts w:ascii="Palatino Linotype" w:hAnsi="Palatino Linotype"/>
          <w:i/>
          <w:iCs/>
          <w:color w:val="000000" w:themeColor="text1"/>
          <w:sz w:val="22"/>
          <w:szCs w:val="22"/>
        </w:rPr>
        <w:t>articulo</w:t>
      </w:r>
      <w:proofErr w:type="spellEnd"/>
      <w:r w:rsidR="00C40353" w:rsidRPr="00C40353">
        <w:rPr>
          <w:rFonts w:ascii="Palatino Linotype" w:hAnsi="Palatino Linotype"/>
          <w:i/>
          <w:iCs/>
          <w:color w:val="000000" w:themeColor="text1"/>
          <w:sz w:val="22"/>
          <w:szCs w:val="22"/>
        </w:rPr>
        <w:t xml:space="preserve"> 7 BIS, fracciones I, II, IV, V y VI de la Ley de Aguas Nacionales, con el </w:t>
      </w:r>
      <w:r w:rsidR="00C40353" w:rsidRPr="00C40353">
        <w:rPr>
          <w:rFonts w:ascii="Palatino Linotype" w:hAnsi="Palatino Linotype"/>
          <w:i/>
          <w:iCs/>
          <w:color w:val="000000" w:themeColor="text1"/>
          <w:sz w:val="22"/>
          <w:szCs w:val="22"/>
        </w:rPr>
        <w:lastRenderedPageBreak/>
        <w:t xml:space="preserve">personal de la </w:t>
      </w:r>
      <w:proofErr w:type="spellStart"/>
      <w:r w:rsidR="00C40353" w:rsidRPr="00C40353">
        <w:rPr>
          <w:rFonts w:ascii="Palatino Linotype" w:hAnsi="Palatino Linotype"/>
          <w:i/>
          <w:iCs/>
          <w:color w:val="000000" w:themeColor="text1"/>
          <w:sz w:val="22"/>
          <w:szCs w:val="22"/>
        </w:rPr>
        <w:t>Direccion</w:t>
      </w:r>
      <w:proofErr w:type="spellEnd"/>
      <w:r w:rsidR="00C40353" w:rsidRPr="00C40353">
        <w:rPr>
          <w:rFonts w:ascii="Palatino Linotype" w:hAnsi="Palatino Linotype"/>
          <w:i/>
          <w:iCs/>
          <w:color w:val="000000" w:themeColor="text1"/>
          <w:sz w:val="22"/>
          <w:szCs w:val="22"/>
        </w:rPr>
        <w:t xml:space="preserve"> de Agua Potable quienes no solo aceptan sobornos de los administradores de los distintos fraccionamientos nuevos que se han alojado en nuestro municipio, sino que promueven entre los vecinos la </w:t>
      </w:r>
      <w:proofErr w:type="spellStart"/>
      <w:r w:rsidR="00C40353" w:rsidRPr="00C40353">
        <w:rPr>
          <w:rFonts w:ascii="Palatino Linotype" w:hAnsi="Palatino Linotype"/>
          <w:i/>
          <w:iCs/>
          <w:color w:val="000000" w:themeColor="text1"/>
          <w:sz w:val="22"/>
          <w:szCs w:val="22"/>
        </w:rPr>
        <w:t>instalacion</w:t>
      </w:r>
      <w:proofErr w:type="spellEnd"/>
      <w:r w:rsidR="00C40353" w:rsidRPr="00C40353">
        <w:rPr>
          <w:rFonts w:ascii="Palatino Linotype" w:hAnsi="Palatino Linotype"/>
          <w:i/>
          <w:iCs/>
          <w:color w:val="000000" w:themeColor="text1"/>
          <w:sz w:val="22"/>
          <w:szCs w:val="22"/>
        </w:rPr>
        <w:t xml:space="preserve"> de tomas y conexiones clandestinas, bajo el pretexto de que "no hay, ni </w:t>
      </w:r>
      <w:proofErr w:type="spellStart"/>
      <w:r w:rsidR="00C40353" w:rsidRPr="00C40353">
        <w:rPr>
          <w:rFonts w:ascii="Palatino Linotype" w:hAnsi="Palatino Linotype"/>
          <w:i/>
          <w:iCs/>
          <w:color w:val="000000" w:themeColor="text1"/>
          <w:sz w:val="22"/>
          <w:szCs w:val="22"/>
        </w:rPr>
        <w:t>habra</w:t>
      </w:r>
      <w:proofErr w:type="spellEnd"/>
      <w:r w:rsidR="00C40353" w:rsidRPr="00C40353">
        <w:rPr>
          <w:rFonts w:ascii="Palatino Linotype" w:hAnsi="Palatino Linotype"/>
          <w:i/>
          <w:iCs/>
          <w:color w:val="000000" w:themeColor="text1"/>
          <w:sz w:val="22"/>
          <w:szCs w:val="22"/>
        </w:rPr>
        <w:t xml:space="preserve">" agua en el municipio. De esto se deriva mi nueva solicitud de </w:t>
      </w:r>
      <w:proofErr w:type="spellStart"/>
      <w:r w:rsidR="00C40353" w:rsidRPr="00C40353">
        <w:rPr>
          <w:rFonts w:ascii="Palatino Linotype" w:hAnsi="Palatino Linotype"/>
          <w:i/>
          <w:iCs/>
          <w:color w:val="000000" w:themeColor="text1"/>
          <w:sz w:val="22"/>
          <w:szCs w:val="22"/>
        </w:rPr>
        <w:t>informacion</w:t>
      </w:r>
      <w:proofErr w:type="spellEnd"/>
      <w:r w:rsidR="00C40353" w:rsidRPr="00C40353">
        <w:rPr>
          <w:rFonts w:ascii="Palatino Linotype" w:hAnsi="Palatino Linotype"/>
          <w:i/>
          <w:iCs/>
          <w:color w:val="000000" w:themeColor="text1"/>
          <w:sz w:val="22"/>
          <w:szCs w:val="22"/>
        </w:rPr>
        <w:t xml:space="preserve"> con respecto al personal que, dicha </w:t>
      </w:r>
      <w:proofErr w:type="spellStart"/>
      <w:r w:rsidR="00C40353" w:rsidRPr="00C40353">
        <w:rPr>
          <w:rFonts w:ascii="Palatino Linotype" w:hAnsi="Palatino Linotype"/>
          <w:i/>
          <w:iCs/>
          <w:color w:val="000000" w:themeColor="text1"/>
          <w:sz w:val="22"/>
          <w:szCs w:val="22"/>
        </w:rPr>
        <w:t>direccion</w:t>
      </w:r>
      <w:proofErr w:type="spellEnd"/>
      <w:r w:rsidR="00C40353" w:rsidRPr="00C40353">
        <w:rPr>
          <w:rFonts w:ascii="Palatino Linotype" w:hAnsi="Palatino Linotype"/>
          <w:i/>
          <w:iCs/>
          <w:color w:val="000000" w:themeColor="text1"/>
          <w:sz w:val="22"/>
          <w:szCs w:val="22"/>
        </w:rPr>
        <w:t xml:space="preserve"> de agua, tiene cuidando de los </w:t>
      </w:r>
      <w:proofErr w:type="spellStart"/>
      <w:r w:rsidR="00C40353" w:rsidRPr="00C40353">
        <w:rPr>
          <w:rFonts w:ascii="Palatino Linotype" w:hAnsi="Palatino Linotype"/>
          <w:i/>
          <w:iCs/>
          <w:color w:val="000000" w:themeColor="text1"/>
          <w:sz w:val="22"/>
          <w:szCs w:val="22"/>
        </w:rPr>
        <w:t>carcamos</w:t>
      </w:r>
      <w:proofErr w:type="spellEnd"/>
      <w:r w:rsidR="00C40353" w:rsidRPr="00C40353">
        <w:rPr>
          <w:rFonts w:ascii="Palatino Linotype" w:hAnsi="Palatino Linotype"/>
          <w:i/>
          <w:iCs/>
          <w:color w:val="000000" w:themeColor="text1"/>
          <w:sz w:val="22"/>
          <w:szCs w:val="22"/>
        </w:rPr>
        <w:t xml:space="preserve"> y pozos del municipio, quienes dicho sea de paso, parecen los dueños no solo de las instalaciones, sino que tiene un largo historial de </w:t>
      </w:r>
      <w:proofErr w:type="spellStart"/>
      <w:r w:rsidR="00C40353" w:rsidRPr="00C40353">
        <w:rPr>
          <w:rFonts w:ascii="Palatino Linotype" w:hAnsi="Palatino Linotype"/>
          <w:i/>
          <w:iCs/>
          <w:color w:val="000000" w:themeColor="text1"/>
          <w:sz w:val="22"/>
          <w:szCs w:val="22"/>
        </w:rPr>
        <w:t>corrupcion</w:t>
      </w:r>
      <w:proofErr w:type="spellEnd"/>
      <w:r w:rsidR="00C40353" w:rsidRPr="00C40353">
        <w:rPr>
          <w:rFonts w:ascii="Palatino Linotype" w:hAnsi="Palatino Linotype"/>
          <w:i/>
          <w:iCs/>
          <w:color w:val="000000" w:themeColor="text1"/>
          <w:sz w:val="22"/>
          <w:szCs w:val="22"/>
        </w:rPr>
        <w:t xml:space="preserve"> y clandestinidad en el manejo de las instalaciones de agua y drenaje, faltando al </w:t>
      </w:r>
      <w:proofErr w:type="spellStart"/>
      <w:r w:rsidR="00C40353" w:rsidRPr="00C40353">
        <w:rPr>
          <w:rFonts w:ascii="Palatino Linotype" w:hAnsi="Palatino Linotype"/>
          <w:i/>
          <w:iCs/>
          <w:color w:val="000000" w:themeColor="text1"/>
          <w:sz w:val="22"/>
          <w:szCs w:val="22"/>
        </w:rPr>
        <w:t>Articulo</w:t>
      </w:r>
      <w:proofErr w:type="spellEnd"/>
      <w:r w:rsidR="00C40353" w:rsidRPr="00C40353">
        <w:rPr>
          <w:rFonts w:ascii="Palatino Linotype" w:hAnsi="Palatino Linotype"/>
          <w:i/>
          <w:iCs/>
          <w:color w:val="000000" w:themeColor="text1"/>
          <w:sz w:val="22"/>
          <w:szCs w:val="22"/>
        </w:rPr>
        <w:t xml:space="preserve"> 7 de la Ley de Responsabilidades Administrativas del Estado de México y Municipios en su </w:t>
      </w:r>
      <w:proofErr w:type="spellStart"/>
      <w:r w:rsidR="00C40353" w:rsidRPr="00C40353">
        <w:rPr>
          <w:rFonts w:ascii="Palatino Linotype" w:hAnsi="Palatino Linotype"/>
          <w:i/>
          <w:iCs/>
          <w:color w:val="000000" w:themeColor="text1"/>
          <w:sz w:val="22"/>
          <w:szCs w:val="22"/>
        </w:rPr>
        <w:t>articulo</w:t>
      </w:r>
      <w:proofErr w:type="spellEnd"/>
      <w:r w:rsidR="00C40353" w:rsidRPr="00C40353">
        <w:rPr>
          <w:rFonts w:ascii="Palatino Linotype" w:hAnsi="Palatino Linotype"/>
          <w:i/>
          <w:iCs/>
          <w:color w:val="000000" w:themeColor="text1"/>
          <w:sz w:val="22"/>
          <w:szCs w:val="22"/>
        </w:rPr>
        <w:t xml:space="preserve"> 7, </w:t>
      </w:r>
      <w:proofErr w:type="spellStart"/>
      <w:r w:rsidR="00C40353" w:rsidRPr="00C40353">
        <w:rPr>
          <w:rFonts w:ascii="Palatino Linotype" w:hAnsi="Palatino Linotype"/>
          <w:i/>
          <w:iCs/>
          <w:color w:val="000000" w:themeColor="text1"/>
          <w:sz w:val="22"/>
          <w:szCs w:val="22"/>
        </w:rPr>
        <w:t>fraccion</w:t>
      </w:r>
      <w:proofErr w:type="spellEnd"/>
      <w:r w:rsidR="00C40353" w:rsidRPr="00C40353">
        <w:rPr>
          <w:rFonts w:ascii="Palatino Linotype" w:hAnsi="Palatino Linotype"/>
          <w:i/>
          <w:iCs/>
          <w:color w:val="000000" w:themeColor="text1"/>
          <w:sz w:val="22"/>
          <w:szCs w:val="22"/>
        </w:rPr>
        <w:t xml:space="preserve"> VIII y X. Por </w:t>
      </w:r>
      <w:proofErr w:type="spellStart"/>
      <w:r w:rsidR="00C40353" w:rsidRPr="00C40353">
        <w:rPr>
          <w:rFonts w:ascii="Palatino Linotype" w:hAnsi="Palatino Linotype"/>
          <w:i/>
          <w:iCs/>
          <w:color w:val="000000" w:themeColor="text1"/>
          <w:sz w:val="22"/>
          <w:szCs w:val="22"/>
        </w:rPr>
        <w:t>ultimo</w:t>
      </w:r>
      <w:proofErr w:type="spellEnd"/>
      <w:r w:rsidR="00C40353" w:rsidRPr="00C40353">
        <w:rPr>
          <w:rFonts w:ascii="Palatino Linotype" w:hAnsi="Palatino Linotype"/>
          <w:i/>
          <w:iCs/>
          <w:color w:val="000000" w:themeColor="text1"/>
          <w:sz w:val="22"/>
          <w:szCs w:val="22"/>
        </w:rPr>
        <w:t xml:space="preserve">, le solicito me sea informado de la cantidad total de las bombas que </w:t>
      </w:r>
      <w:proofErr w:type="spellStart"/>
      <w:r w:rsidR="00C40353" w:rsidRPr="00C40353">
        <w:rPr>
          <w:rFonts w:ascii="Palatino Linotype" w:hAnsi="Palatino Linotype"/>
          <w:i/>
          <w:iCs/>
          <w:color w:val="000000" w:themeColor="text1"/>
          <w:sz w:val="22"/>
          <w:szCs w:val="22"/>
        </w:rPr>
        <w:t>estan</w:t>
      </w:r>
      <w:proofErr w:type="spellEnd"/>
      <w:r w:rsidR="00C40353" w:rsidRPr="00C40353">
        <w:rPr>
          <w:rFonts w:ascii="Palatino Linotype" w:hAnsi="Palatino Linotype"/>
          <w:i/>
          <w:iCs/>
          <w:color w:val="000000" w:themeColor="text1"/>
          <w:sz w:val="22"/>
          <w:szCs w:val="22"/>
        </w:rPr>
        <w:t xml:space="preserve"> siendo utilizadas, a lo largo de la red </w:t>
      </w:r>
      <w:proofErr w:type="spellStart"/>
      <w:r w:rsidR="00C40353" w:rsidRPr="00C40353">
        <w:rPr>
          <w:rFonts w:ascii="Palatino Linotype" w:hAnsi="Palatino Linotype"/>
          <w:i/>
          <w:iCs/>
          <w:color w:val="000000" w:themeColor="text1"/>
          <w:sz w:val="22"/>
          <w:szCs w:val="22"/>
        </w:rPr>
        <w:t>hidrica</w:t>
      </w:r>
      <w:proofErr w:type="spellEnd"/>
      <w:r w:rsidR="00C40353" w:rsidRPr="00C40353">
        <w:rPr>
          <w:rFonts w:ascii="Palatino Linotype" w:hAnsi="Palatino Linotype"/>
          <w:i/>
          <w:iCs/>
          <w:color w:val="000000" w:themeColor="text1"/>
          <w:sz w:val="22"/>
          <w:szCs w:val="22"/>
        </w:rPr>
        <w:t xml:space="preserve">, </w:t>
      </w:r>
      <w:proofErr w:type="spellStart"/>
      <w:r w:rsidR="00C40353" w:rsidRPr="00C40353">
        <w:rPr>
          <w:rFonts w:ascii="Palatino Linotype" w:hAnsi="Palatino Linotype"/>
          <w:i/>
          <w:iCs/>
          <w:color w:val="000000" w:themeColor="text1"/>
          <w:sz w:val="22"/>
          <w:szCs w:val="22"/>
        </w:rPr>
        <w:t>asi</w:t>
      </w:r>
      <w:proofErr w:type="spellEnd"/>
      <w:r w:rsidR="00C40353" w:rsidRPr="00C40353">
        <w:rPr>
          <w:rFonts w:ascii="Palatino Linotype" w:hAnsi="Palatino Linotype"/>
          <w:i/>
          <w:iCs/>
          <w:color w:val="000000" w:themeColor="text1"/>
          <w:sz w:val="22"/>
          <w:szCs w:val="22"/>
        </w:rPr>
        <w:t xml:space="preserve"> como de las </w:t>
      </w:r>
      <w:proofErr w:type="spellStart"/>
      <w:r w:rsidR="00C40353" w:rsidRPr="00C40353">
        <w:rPr>
          <w:rFonts w:ascii="Palatino Linotype" w:hAnsi="Palatino Linotype"/>
          <w:i/>
          <w:iCs/>
          <w:color w:val="000000" w:themeColor="text1"/>
          <w:sz w:val="22"/>
          <w:szCs w:val="22"/>
        </w:rPr>
        <w:t>caracteristicas</w:t>
      </w:r>
      <w:proofErr w:type="spellEnd"/>
      <w:r w:rsidR="00C40353" w:rsidRPr="00C40353">
        <w:rPr>
          <w:rFonts w:ascii="Palatino Linotype" w:hAnsi="Palatino Linotype"/>
          <w:i/>
          <w:iCs/>
          <w:color w:val="000000" w:themeColor="text1"/>
          <w:sz w:val="22"/>
          <w:szCs w:val="22"/>
        </w:rPr>
        <w:t xml:space="preserve"> de estas y el tiempo de vida </w:t>
      </w:r>
      <w:proofErr w:type="spellStart"/>
      <w:r w:rsidR="00C40353" w:rsidRPr="00C40353">
        <w:rPr>
          <w:rFonts w:ascii="Palatino Linotype" w:hAnsi="Palatino Linotype"/>
          <w:i/>
          <w:iCs/>
          <w:color w:val="000000" w:themeColor="text1"/>
          <w:sz w:val="22"/>
          <w:szCs w:val="22"/>
        </w:rPr>
        <w:t>util</w:t>
      </w:r>
      <w:proofErr w:type="spellEnd"/>
      <w:r w:rsidR="00C40353" w:rsidRPr="00C40353">
        <w:rPr>
          <w:rFonts w:ascii="Palatino Linotype" w:hAnsi="Palatino Linotype"/>
          <w:i/>
          <w:iCs/>
          <w:color w:val="000000" w:themeColor="text1"/>
          <w:sz w:val="22"/>
          <w:szCs w:val="22"/>
        </w:rPr>
        <w:t xml:space="preserve">, </w:t>
      </w:r>
      <w:proofErr w:type="spellStart"/>
      <w:r w:rsidR="00C40353" w:rsidRPr="00C40353">
        <w:rPr>
          <w:rFonts w:ascii="Palatino Linotype" w:hAnsi="Palatino Linotype"/>
          <w:i/>
          <w:iCs/>
          <w:color w:val="000000" w:themeColor="text1"/>
          <w:sz w:val="22"/>
          <w:szCs w:val="22"/>
        </w:rPr>
        <w:t>asi</w:t>
      </w:r>
      <w:proofErr w:type="spellEnd"/>
      <w:r w:rsidR="00C40353" w:rsidRPr="00C40353">
        <w:rPr>
          <w:rFonts w:ascii="Palatino Linotype" w:hAnsi="Palatino Linotype"/>
          <w:i/>
          <w:iCs/>
          <w:color w:val="000000" w:themeColor="text1"/>
          <w:sz w:val="22"/>
          <w:szCs w:val="22"/>
        </w:rPr>
        <w:t xml:space="preserve"> como del programa de mantenimiento que se viene realizando a dichos equipos desde el comienzo de la </w:t>
      </w:r>
      <w:proofErr w:type="spellStart"/>
      <w:r w:rsidR="00C40353" w:rsidRPr="00C40353">
        <w:rPr>
          <w:rFonts w:ascii="Palatino Linotype" w:hAnsi="Palatino Linotype"/>
          <w:i/>
          <w:iCs/>
          <w:color w:val="000000" w:themeColor="text1"/>
          <w:sz w:val="22"/>
          <w:szCs w:val="22"/>
        </w:rPr>
        <w:t>administracion</w:t>
      </w:r>
      <w:proofErr w:type="spellEnd"/>
      <w:r w:rsidR="00C40353" w:rsidRPr="00C40353">
        <w:rPr>
          <w:rFonts w:ascii="Palatino Linotype" w:hAnsi="Palatino Linotype"/>
          <w:i/>
          <w:iCs/>
          <w:color w:val="000000" w:themeColor="text1"/>
          <w:sz w:val="22"/>
          <w:szCs w:val="22"/>
        </w:rPr>
        <w:t xml:space="preserve">. </w:t>
      </w:r>
      <w:proofErr w:type="gramStart"/>
      <w:r w:rsidR="00C40353" w:rsidRPr="00C40353">
        <w:rPr>
          <w:rFonts w:ascii="Palatino Linotype" w:hAnsi="Palatino Linotype"/>
          <w:i/>
          <w:iCs/>
          <w:color w:val="000000" w:themeColor="text1"/>
          <w:sz w:val="22"/>
          <w:szCs w:val="22"/>
        </w:rPr>
        <w:t>gracias</w:t>
      </w:r>
      <w:proofErr w:type="gramEnd"/>
      <w:r w:rsidR="00C40353" w:rsidRPr="00C40353">
        <w:rPr>
          <w:rFonts w:ascii="Palatino Linotype" w:hAnsi="Palatino Linotype"/>
          <w:i/>
          <w:iCs/>
          <w:color w:val="000000" w:themeColor="text1"/>
          <w:sz w:val="22"/>
          <w:szCs w:val="22"/>
        </w:rPr>
        <w:t>.</w:t>
      </w:r>
      <w:r w:rsidR="005F1362" w:rsidRPr="00A85CB7">
        <w:rPr>
          <w:rFonts w:ascii="Palatino Linotype" w:hAnsi="Palatino Linotype"/>
          <w:i/>
          <w:color w:val="000000" w:themeColor="text1"/>
          <w:sz w:val="22"/>
          <w:szCs w:val="22"/>
        </w:rPr>
        <w:t xml:space="preserve">” </w:t>
      </w:r>
      <w:r w:rsidR="005F1362"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42FF0B56"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514592">
        <w:rPr>
          <w:rFonts w:ascii="Palatino Linotype" w:eastAsia="Times New Roman" w:hAnsi="Palatino Linotype" w:cs="Arial"/>
          <w:bCs/>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5B4B08">
        <w:rPr>
          <w:rFonts w:ascii="Palatino Linotype" w:eastAsia="Calibri" w:hAnsi="Palatino Linotype" w:cs="Arial"/>
          <w:color w:val="000000" w:themeColor="text1"/>
          <w:lang w:val="es-ES"/>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1DE939D8" w14:textId="30C22AFE" w:rsidR="00C40353" w:rsidRDefault="00014F51"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E</w:t>
      </w:r>
      <w:r w:rsidR="00C40353">
        <w:rPr>
          <w:rFonts w:ascii="Palatino Linotype" w:eastAsia="MS Mincho" w:hAnsi="Palatino Linotype" w:cs="Times New Roman"/>
          <w:color w:val="000000" w:themeColor="text1"/>
        </w:rPr>
        <w:t xml:space="preserve">l catorce (14) de febrero de dos mil veintidós, el </w:t>
      </w:r>
      <w:r w:rsidR="00C40353">
        <w:rPr>
          <w:rFonts w:ascii="Palatino Linotype" w:eastAsia="MS Mincho" w:hAnsi="Palatino Linotype" w:cs="Times New Roman"/>
          <w:b/>
          <w:color w:val="000000" w:themeColor="text1"/>
        </w:rPr>
        <w:t>SUJETO OBLIGADO</w:t>
      </w:r>
      <w:r w:rsidR="00C40353">
        <w:rPr>
          <w:rFonts w:ascii="Palatino Linotype" w:eastAsia="MS Mincho" w:hAnsi="Palatino Linotype" w:cs="Times New Roman"/>
          <w:color w:val="000000" w:themeColor="text1"/>
        </w:rPr>
        <w:t xml:space="preserve"> notificó al particular sobre una prórroga para dar contestación a la solicitud de información </w:t>
      </w:r>
      <w:r w:rsidR="00C40353">
        <w:rPr>
          <w:rFonts w:ascii="Palatino Linotype" w:eastAsia="MS Mincho" w:hAnsi="Palatino Linotype" w:cs="Times New Roman"/>
          <w:b/>
          <w:color w:val="000000" w:themeColor="text1"/>
        </w:rPr>
        <w:t>00037/CUAUTIT/IP/2022</w:t>
      </w:r>
      <w:r w:rsidR="00C40353">
        <w:rPr>
          <w:rFonts w:ascii="Palatino Linotype" w:eastAsia="MS Mincho" w:hAnsi="Palatino Linotype" w:cs="Times New Roman"/>
          <w:color w:val="000000" w:themeColor="text1"/>
        </w:rPr>
        <w:t xml:space="preserve">, la cual </w:t>
      </w:r>
      <w:r w:rsidR="00C40353">
        <w:rPr>
          <w:rFonts w:ascii="Palatino Linotype" w:eastAsia="MS Mincho" w:hAnsi="Palatino Linotype" w:cs="Times New Roman"/>
          <w:b/>
          <w:color w:val="000000" w:themeColor="text1"/>
        </w:rPr>
        <w:t>no cumple con los elementos formales establecidos en el artículo 163 de la Ley de Transparencia y Acceso a la Información Pública del Estado de México y Municipios</w:t>
      </w:r>
      <w:r w:rsidR="00C40353">
        <w:rPr>
          <w:rStyle w:val="Refdenotaalpie"/>
          <w:rFonts w:ascii="Palatino Linotype" w:eastAsia="MS Mincho" w:hAnsi="Palatino Linotype" w:cs="Times New Roman"/>
          <w:b/>
          <w:color w:val="000000" w:themeColor="text1"/>
        </w:rPr>
        <w:footnoteReference w:id="1"/>
      </w:r>
      <w:r w:rsidR="00C40353">
        <w:rPr>
          <w:rFonts w:ascii="Palatino Linotype" w:eastAsia="MS Mincho" w:hAnsi="Palatino Linotype" w:cs="Times New Roman"/>
          <w:color w:val="000000" w:themeColor="text1"/>
        </w:rPr>
        <w:t>.</w:t>
      </w:r>
    </w:p>
    <w:p w14:paraId="531569B6" w14:textId="77777777" w:rsidR="00C40353" w:rsidRDefault="00C40353" w:rsidP="00C40353">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13C0BDAA" w:rsidR="0022448D" w:rsidRPr="00022D89" w:rsidRDefault="00C40353"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lastRenderedPageBreak/>
        <w:t>E</w:t>
      </w:r>
      <w:r w:rsidR="00B31E90" w:rsidRPr="00022D89">
        <w:rPr>
          <w:rFonts w:ascii="Palatino Linotype" w:eastAsia="MS Mincho" w:hAnsi="Palatino Linotype" w:cs="Times New Roman"/>
          <w:color w:val="000000" w:themeColor="text1"/>
        </w:rPr>
        <w:t xml:space="preserve">l </w:t>
      </w:r>
      <w:r>
        <w:rPr>
          <w:rFonts w:ascii="Palatino Linotype" w:eastAsia="MS Mincho" w:hAnsi="Palatino Linotype" w:cs="Times New Roman"/>
          <w:color w:val="000000" w:themeColor="text1"/>
        </w:rPr>
        <w:t xml:space="preserve">veinticuatro (24) de febrero </w:t>
      </w:r>
      <w:r w:rsidR="00FE159E">
        <w:rPr>
          <w:rFonts w:ascii="Palatino Linotype" w:eastAsia="MS Mincho" w:hAnsi="Palatino Linotype" w:cs="Times New Roman"/>
          <w:color w:val="000000" w:themeColor="text1"/>
        </w:rPr>
        <w:t xml:space="preserve">de dos mil </w:t>
      </w:r>
      <w:r w:rsidR="00392FF3">
        <w:rPr>
          <w:rFonts w:ascii="Palatino Linotype" w:eastAsia="MS Mincho" w:hAnsi="Palatino Linotype" w:cs="Times New Roman"/>
          <w:color w:val="000000" w:themeColor="text1"/>
        </w:rPr>
        <w:t>veintidós</w:t>
      </w:r>
      <w:r w:rsidR="000411E2" w:rsidRPr="00022D89">
        <w:rPr>
          <w:rFonts w:ascii="Palatino Linotype" w:eastAsia="MS Mincho" w:hAnsi="Palatino Linotype" w:cs="Times New Roman"/>
          <w:color w:val="000000" w:themeColor="text1"/>
        </w:rPr>
        <w:t xml:space="preserve">, </w:t>
      </w:r>
      <w:r w:rsidR="000411E2" w:rsidRPr="00022D89">
        <w:rPr>
          <w:rFonts w:ascii="Palatino Linotype" w:hAnsi="Palatino Linotype"/>
          <w:color w:val="000000" w:themeColor="text1"/>
          <w:szCs w:val="14"/>
        </w:rPr>
        <w:t xml:space="preserve">el </w:t>
      </w:r>
      <w:r w:rsidR="000411E2" w:rsidRPr="00022D89">
        <w:rPr>
          <w:rFonts w:ascii="Palatino Linotype" w:hAnsi="Palatino Linotype"/>
          <w:b/>
          <w:color w:val="000000" w:themeColor="text1"/>
          <w:szCs w:val="14"/>
        </w:rPr>
        <w:t>SUJETO OBLIGADO</w:t>
      </w:r>
      <w:r w:rsidR="000411E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009B811C" w14:textId="77777777" w:rsidR="00C40353" w:rsidRPr="00C40353" w:rsidRDefault="00F25B61" w:rsidP="00C4035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 xml:space="preserve"> </w:t>
      </w:r>
      <w:r w:rsidR="005F1362" w:rsidRPr="009A593A">
        <w:rPr>
          <w:rFonts w:ascii="Palatino Linotype" w:hAnsi="Palatino Linotype"/>
          <w:i/>
          <w:noProof/>
          <w:color w:val="000000" w:themeColor="text1"/>
          <w:sz w:val="22"/>
          <w:szCs w:val="22"/>
          <w:lang w:val="es-MX" w:eastAsia="es-MX"/>
        </w:rPr>
        <w:t>“</w:t>
      </w:r>
      <w:r w:rsidR="00C40353" w:rsidRPr="00C40353">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90E761C" w14:textId="77777777" w:rsidR="00C40353" w:rsidRDefault="00C40353" w:rsidP="00C40353">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68B4AF6D" w14:textId="77777777" w:rsidR="00C40353" w:rsidRPr="00C40353" w:rsidRDefault="00C40353" w:rsidP="00C4035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40353">
        <w:rPr>
          <w:rFonts w:ascii="Palatino Linotype" w:hAnsi="Palatino Linotype"/>
          <w:i/>
          <w:noProof/>
          <w:color w:val="000000" w:themeColor="text1"/>
          <w:sz w:val="22"/>
          <w:szCs w:val="22"/>
          <w:lang w:val="es-MX" w:eastAsia="es-MX"/>
        </w:rPr>
        <w:t>Enviando un cordial saludo me permito brindar la información solicitada mediante la solicitud con folio 00037/CUAUTIT/IP/2022. Adjunto archivos.</w:t>
      </w:r>
    </w:p>
    <w:p w14:paraId="445B9922" w14:textId="77777777" w:rsidR="00C40353" w:rsidRDefault="00C40353" w:rsidP="00C40353">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6BADD26" w14:textId="77777777" w:rsidR="00C40353" w:rsidRPr="00C40353" w:rsidRDefault="00C40353" w:rsidP="00C4035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40353">
        <w:rPr>
          <w:rFonts w:ascii="Palatino Linotype" w:hAnsi="Palatino Linotype"/>
          <w:i/>
          <w:noProof/>
          <w:color w:val="000000" w:themeColor="text1"/>
          <w:sz w:val="22"/>
          <w:szCs w:val="22"/>
          <w:lang w:val="es-MX" w:eastAsia="es-MX"/>
        </w:rPr>
        <w:t>ATENTAMENTE</w:t>
      </w:r>
    </w:p>
    <w:p w14:paraId="35A36DE0" w14:textId="79C2E1C1" w:rsidR="0039142B" w:rsidRDefault="00C40353" w:rsidP="00C40353">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C40353">
        <w:rPr>
          <w:rFonts w:ascii="Palatino Linotype" w:hAnsi="Palatino Linotype"/>
          <w:i/>
          <w:noProof/>
          <w:color w:val="000000" w:themeColor="text1"/>
          <w:sz w:val="22"/>
          <w:szCs w:val="22"/>
          <w:lang w:val="es-MX" w:eastAsia="es-MX"/>
        </w:rPr>
        <w:t>C. ANAISSA RAMIREZ ALDANA</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0CF59493"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w:t>
      </w:r>
      <w:r w:rsidR="00E85FF3">
        <w:rPr>
          <w:rFonts w:ascii="Palatino Linotype" w:hAnsi="Palatino Linotype"/>
          <w:color w:val="000000" w:themeColor="text1"/>
          <w:szCs w:val="22"/>
        </w:rPr>
        <w:t>al acuse de respuesta</w:t>
      </w:r>
      <w:r>
        <w:rPr>
          <w:rFonts w:ascii="Palatino Linotype" w:hAnsi="Palatino Linotype"/>
          <w:color w:val="000000" w:themeColor="text1"/>
          <w:szCs w:val="22"/>
        </w:rPr>
        <w:t xml:space="preserve">,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C40353">
        <w:rPr>
          <w:rFonts w:ascii="Palatino Linotype" w:hAnsi="Palatino Linotype"/>
          <w:color w:val="000000" w:themeColor="text1"/>
          <w:szCs w:val="22"/>
        </w:rPr>
        <w:t>los</w:t>
      </w:r>
      <w:r>
        <w:rPr>
          <w:rFonts w:ascii="Palatino Linotype" w:hAnsi="Palatino Linotype"/>
          <w:color w:val="000000" w:themeColor="text1"/>
          <w:szCs w:val="22"/>
        </w:rPr>
        <w:t xml:space="preserve"> documento</w:t>
      </w:r>
      <w:r w:rsidR="00C40353">
        <w:rPr>
          <w:rFonts w:ascii="Palatino Linotype" w:hAnsi="Palatino Linotype"/>
          <w:color w:val="000000" w:themeColor="text1"/>
          <w:szCs w:val="22"/>
        </w:rPr>
        <w:t>s</w:t>
      </w:r>
      <w:r w:rsidR="00B67B60">
        <w:rPr>
          <w:rFonts w:ascii="Palatino Linotype" w:hAnsi="Palatino Linotype"/>
          <w:color w:val="000000" w:themeColor="text1"/>
          <w:szCs w:val="22"/>
        </w:rPr>
        <w:t xml:space="preserve"> cuyo contenido</w:t>
      </w:r>
      <w:r>
        <w:rPr>
          <w:rFonts w:ascii="Palatino Linotype" w:hAnsi="Palatino Linotype"/>
          <w:color w:val="000000" w:themeColor="text1"/>
          <w:szCs w:val="22"/>
        </w:rPr>
        <w:t xml:space="preserve"> se describe a continuación:</w:t>
      </w:r>
    </w:p>
    <w:p w14:paraId="25136209" w14:textId="7267FD2F" w:rsidR="00F25B61" w:rsidRPr="00C40353" w:rsidRDefault="00F25B61" w:rsidP="002D6695">
      <w:pPr>
        <w:pStyle w:val="Prrafodelista"/>
        <w:numPr>
          <w:ilvl w:val="1"/>
          <w:numId w:val="7"/>
        </w:numPr>
        <w:tabs>
          <w:tab w:val="left" w:pos="284"/>
          <w:tab w:val="left" w:pos="426"/>
        </w:tabs>
        <w:spacing w:line="360" w:lineRule="auto"/>
        <w:ind w:left="1134"/>
        <w:jc w:val="both"/>
        <w:rPr>
          <w:rFonts w:ascii="Palatino Linotype" w:hAnsi="Palatino Linotype"/>
          <w:b/>
          <w:i/>
          <w:color w:val="000000" w:themeColor="text1"/>
          <w:szCs w:val="22"/>
        </w:rPr>
      </w:pPr>
      <w:r>
        <w:rPr>
          <w:rFonts w:ascii="Palatino Linotype" w:hAnsi="Palatino Linotype"/>
          <w:b/>
          <w:i/>
          <w:color w:val="000000" w:themeColor="text1"/>
          <w:szCs w:val="22"/>
        </w:rPr>
        <w:t>“</w:t>
      </w:r>
      <w:r w:rsidR="00C40353">
        <w:rPr>
          <w:rFonts w:ascii="Palatino Linotype" w:hAnsi="Palatino Linotype"/>
          <w:b/>
          <w:i/>
          <w:color w:val="000000" w:themeColor="text1"/>
          <w:szCs w:val="22"/>
        </w:rPr>
        <w:t>RESPUESTA SOLICITUD 00037 AGUA POTABLE.pdf</w:t>
      </w:r>
      <w:r>
        <w:rPr>
          <w:rFonts w:ascii="Palatino Linotype" w:hAnsi="Palatino Linotype"/>
          <w:b/>
          <w:i/>
          <w:color w:val="000000" w:themeColor="text1"/>
          <w:szCs w:val="22"/>
        </w:rPr>
        <w:t>”</w:t>
      </w:r>
      <w:r>
        <w:rPr>
          <w:rFonts w:ascii="Palatino Linotype" w:hAnsi="Palatino Linotype"/>
          <w:color w:val="000000" w:themeColor="text1"/>
          <w:szCs w:val="22"/>
        </w:rPr>
        <w:t xml:space="preserve">: Documento </w:t>
      </w:r>
      <w:r w:rsidR="00C40353">
        <w:rPr>
          <w:rFonts w:ascii="Palatino Linotype" w:hAnsi="Palatino Linotype"/>
          <w:color w:val="000000" w:themeColor="text1"/>
          <w:szCs w:val="22"/>
        </w:rPr>
        <w:t>de dos fojas consistente en los siguientes instrumentos:</w:t>
      </w:r>
    </w:p>
    <w:p w14:paraId="0CD2C828" w14:textId="51B2AA18" w:rsidR="00C40353" w:rsidRDefault="00C40353" w:rsidP="002D6695">
      <w:pPr>
        <w:pStyle w:val="Prrafodelista"/>
        <w:numPr>
          <w:ilvl w:val="2"/>
          <w:numId w:val="8"/>
        </w:numPr>
        <w:tabs>
          <w:tab w:val="left" w:pos="284"/>
          <w:tab w:val="left" w:pos="426"/>
        </w:tabs>
        <w:spacing w:line="360" w:lineRule="auto"/>
        <w:ind w:left="1701"/>
        <w:jc w:val="both"/>
        <w:rPr>
          <w:rFonts w:ascii="Palatino Linotype" w:hAnsi="Palatino Linotype"/>
          <w:color w:val="000000" w:themeColor="text1"/>
          <w:szCs w:val="22"/>
        </w:rPr>
      </w:pPr>
      <w:r>
        <w:rPr>
          <w:rFonts w:ascii="Palatino Linotype" w:hAnsi="Palatino Linotype"/>
          <w:color w:val="000000" w:themeColor="text1"/>
          <w:szCs w:val="22"/>
        </w:rPr>
        <w:t xml:space="preserve">Copia digitalizada del oficio número UT/145/2022, de nueve (09) de febrero de dos mil veintidós, emitido por la Titular de la Unidad de Transparencia, y dirigido a la Directora de Agua Potable, Saneamiento y Alcantarillado, por el que turna la solicitud de información </w:t>
      </w:r>
      <w:r>
        <w:rPr>
          <w:rFonts w:ascii="Palatino Linotype" w:hAnsi="Palatino Linotype"/>
          <w:b/>
          <w:color w:val="000000" w:themeColor="text1"/>
          <w:szCs w:val="22"/>
        </w:rPr>
        <w:t>00037/CUAUTIT/IP/2022</w:t>
      </w:r>
      <w:r>
        <w:rPr>
          <w:rFonts w:ascii="Palatino Linotype" w:hAnsi="Palatino Linotype"/>
          <w:color w:val="000000" w:themeColor="text1"/>
          <w:szCs w:val="22"/>
        </w:rPr>
        <w:t xml:space="preserve"> para su atención.</w:t>
      </w:r>
    </w:p>
    <w:p w14:paraId="4E344CC2" w14:textId="6B8F338E" w:rsidR="00C40353" w:rsidRPr="00C40353" w:rsidRDefault="00C40353" w:rsidP="002D6695">
      <w:pPr>
        <w:pStyle w:val="Prrafodelista"/>
        <w:numPr>
          <w:ilvl w:val="2"/>
          <w:numId w:val="8"/>
        </w:numPr>
        <w:tabs>
          <w:tab w:val="left" w:pos="284"/>
          <w:tab w:val="left" w:pos="426"/>
        </w:tabs>
        <w:spacing w:line="360" w:lineRule="auto"/>
        <w:ind w:left="1701"/>
        <w:jc w:val="both"/>
        <w:rPr>
          <w:rFonts w:ascii="Palatino Linotype" w:hAnsi="Palatino Linotype"/>
          <w:color w:val="000000" w:themeColor="text1"/>
          <w:szCs w:val="22"/>
        </w:rPr>
      </w:pPr>
      <w:r>
        <w:rPr>
          <w:rFonts w:ascii="Palatino Linotype" w:hAnsi="Palatino Linotype"/>
          <w:color w:val="000000" w:themeColor="text1"/>
          <w:szCs w:val="22"/>
        </w:rPr>
        <w:t>Copia digitalizada del oficio número DAPAS</w:t>
      </w:r>
      <w:r w:rsidR="006844E0">
        <w:rPr>
          <w:rFonts w:ascii="Palatino Linotype" w:hAnsi="Palatino Linotype"/>
          <w:color w:val="000000" w:themeColor="text1"/>
          <w:szCs w:val="22"/>
        </w:rPr>
        <w:t xml:space="preserve">/137/2022, de once (11) de febrero de dos mil veintidós, emitido por la Directora de Agua Potable, y dirigido a la Titular de la Unidad de Transparencia, por el que </w:t>
      </w:r>
      <w:r w:rsidR="005175DA">
        <w:rPr>
          <w:rFonts w:ascii="Palatino Linotype" w:hAnsi="Palatino Linotype"/>
          <w:color w:val="000000" w:themeColor="text1"/>
          <w:szCs w:val="22"/>
        </w:rPr>
        <w:t>comparte</w:t>
      </w:r>
      <w:r w:rsidR="006844E0">
        <w:rPr>
          <w:rFonts w:ascii="Palatino Linotype" w:hAnsi="Palatino Linotype"/>
          <w:color w:val="000000" w:themeColor="text1"/>
          <w:szCs w:val="22"/>
        </w:rPr>
        <w:t xml:space="preserve"> un enlace de internet para consultar parte de la información solicitada; y, por otro lado, señala a la Tesorería como </w:t>
      </w:r>
      <w:r w:rsidR="006844E0">
        <w:rPr>
          <w:rFonts w:ascii="Palatino Linotype" w:hAnsi="Palatino Linotype"/>
          <w:color w:val="000000" w:themeColor="text1"/>
          <w:szCs w:val="22"/>
        </w:rPr>
        <w:lastRenderedPageBreak/>
        <w:t xml:space="preserve">el área administrativa encargada de realizar la recaudación </w:t>
      </w:r>
      <w:r w:rsidR="005175DA">
        <w:rPr>
          <w:rFonts w:ascii="Palatino Linotype" w:hAnsi="Palatino Linotype"/>
          <w:color w:val="000000" w:themeColor="text1"/>
          <w:szCs w:val="22"/>
        </w:rPr>
        <w:t>municipal</w:t>
      </w:r>
      <w:r w:rsidR="006844E0">
        <w:rPr>
          <w:rFonts w:ascii="Palatino Linotype" w:hAnsi="Palatino Linotype"/>
          <w:color w:val="000000" w:themeColor="text1"/>
          <w:szCs w:val="22"/>
        </w:rPr>
        <w:t>.</w:t>
      </w:r>
    </w:p>
    <w:p w14:paraId="0BFB3634" w14:textId="77777777" w:rsidR="005175DA" w:rsidRPr="005175DA" w:rsidRDefault="00C40353" w:rsidP="002D6695">
      <w:pPr>
        <w:pStyle w:val="Prrafodelista"/>
        <w:numPr>
          <w:ilvl w:val="1"/>
          <w:numId w:val="7"/>
        </w:numPr>
        <w:tabs>
          <w:tab w:val="left" w:pos="284"/>
          <w:tab w:val="left" w:pos="426"/>
        </w:tabs>
        <w:spacing w:line="360" w:lineRule="auto"/>
        <w:ind w:left="1134"/>
        <w:jc w:val="both"/>
        <w:rPr>
          <w:rFonts w:ascii="Palatino Linotype" w:hAnsi="Palatino Linotype"/>
          <w:b/>
          <w:i/>
          <w:color w:val="000000" w:themeColor="text1"/>
          <w:szCs w:val="22"/>
        </w:rPr>
      </w:pPr>
      <w:r>
        <w:rPr>
          <w:rFonts w:ascii="Palatino Linotype" w:hAnsi="Palatino Linotype"/>
          <w:b/>
          <w:i/>
          <w:color w:val="000000" w:themeColor="text1"/>
          <w:szCs w:val="22"/>
        </w:rPr>
        <w:t>“RESPUESTA SOLICITUD 00037 TESORERIA.pdf”</w:t>
      </w:r>
      <w:r>
        <w:rPr>
          <w:rFonts w:ascii="Palatino Linotype" w:hAnsi="Palatino Linotype"/>
          <w:color w:val="000000" w:themeColor="text1"/>
          <w:szCs w:val="22"/>
        </w:rPr>
        <w:t xml:space="preserve">: Documento </w:t>
      </w:r>
      <w:r w:rsidR="005175DA">
        <w:rPr>
          <w:rFonts w:ascii="Palatino Linotype" w:hAnsi="Palatino Linotype"/>
          <w:color w:val="000000" w:themeColor="text1"/>
          <w:szCs w:val="22"/>
        </w:rPr>
        <w:t>de dos fojas consistente en los siguientes instrumentos:</w:t>
      </w:r>
    </w:p>
    <w:p w14:paraId="17D19FEB" w14:textId="09DE575F" w:rsidR="005175DA" w:rsidRPr="005175DA" w:rsidRDefault="005175DA" w:rsidP="002D6695">
      <w:pPr>
        <w:pStyle w:val="Prrafodelista"/>
        <w:numPr>
          <w:ilvl w:val="2"/>
          <w:numId w:val="9"/>
        </w:numPr>
        <w:tabs>
          <w:tab w:val="left" w:pos="284"/>
          <w:tab w:val="left" w:pos="426"/>
        </w:tabs>
        <w:spacing w:line="360" w:lineRule="auto"/>
        <w:ind w:left="1701"/>
        <w:jc w:val="both"/>
        <w:rPr>
          <w:rFonts w:ascii="Palatino Linotype" w:hAnsi="Palatino Linotype"/>
          <w:b/>
          <w:i/>
          <w:color w:val="000000" w:themeColor="text1"/>
          <w:szCs w:val="22"/>
        </w:rPr>
      </w:pPr>
      <w:r>
        <w:rPr>
          <w:rFonts w:ascii="Palatino Linotype" w:hAnsi="Palatino Linotype"/>
          <w:color w:val="000000" w:themeColor="text1"/>
          <w:szCs w:val="22"/>
        </w:rPr>
        <w:t xml:space="preserve">Copia digitalizada del oficio número UT/146/2022, de nueve (09) de febrero de dos mil veintidós, emitido por la Titular de la Unidad de Transparencia, y dirigido al Tesorero Municipal, por el que turna la solicitud de información </w:t>
      </w:r>
      <w:r>
        <w:rPr>
          <w:rFonts w:ascii="Palatino Linotype" w:hAnsi="Palatino Linotype"/>
          <w:b/>
          <w:color w:val="000000" w:themeColor="text1"/>
          <w:szCs w:val="22"/>
        </w:rPr>
        <w:t>00037/CUAUTIT/IP/2022</w:t>
      </w:r>
      <w:r>
        <w:rPr>
          <w:rFonts w:ascii="Palatino Linotype" w:hAnsi="Palatino Linotype"/>
          <w:color w:val="000000" w:themeColor="text1"/>
          <w:szCs w:val="22"/>
        </w:rPr>
        <w:t xml:space="preserve"> para su atención.</w:t>
      </w:r>
    </w:p>
    <w:p w14:paraId="5E597FF0" w14:textId="6D0B984F" w:rsidR="005175DA" w:rsidRPr="005175DA" w:rsidRDefault="005175DA" w:rsidP="002D6695">
      <w:pPr>
        <w:pStyle w:val="Prrafodelista"/>
        <w:numPr>
          <w:ilvl w:val="2"/>
          <w:numId w:val="9"/>
        </w:numPr>
        <w:tabs>
          <w:tab w:val="left" w:pos="284"/>
          <w:tab w:val="left" w:pos="426"/>
        </w:tabs>
        <w:spacing w:line="360" w:lineRule="auto"/>
        <w:ind w:left="1701"/>
        <w:jc w:val="both"/>
        <w:rPr>
          <w:rFonts w:ascii="Palatino Linotype" w:hAnsi="Palatino Linotype"/>
          <w:b/>
          <w:i/>
          <w:color w:val="000000" w:themeColor="text1"/>
          <w:szCs w:val="22"/>
        </w:rPr>
      </w:pPr>
      <w:r>
        <w:rPr>
          <w:rFonts w:ascii="Palatino Linotype" w:hAnsi="Palatino Linotype"/>
          <w:color w:val="000000" w:themeColor="text1"/>
          <w:szCs w:val="22"/>
        </w:rPr>
        <w:t>Copia digitalizada del oficio TMC/JFMC/148/2022, de diecisiete (17) de febrero de dos mil veintidós, emitido por el Tesorero Municipal, y dirigido a la Titular de la Unidad de Transparencia, por el que manifiesta que la información solicitada puede consultarse en el apartado de Transparencia del portal oficial del Ayuntamiento de Cuautitlán.</w:t>
      </w:r>
    </w:p>
    <w:p w14:paraId="18538835" w14:textId="77777777" w:rsidR="00FE159E" w:rsidRPr="00B67B60" w:rsidRDefault="00FE159E" w:rsidP="00B67B60">
      <w:pPr>
        <w:spacing w:line="360" w:lineRule="auto"/>
        <w:jc w:val="both"/>
        <w:rPr>
          <w:rFonts w:ascii="Palatino Linotype" w:hAnsi="Palatino Linotype" w:cs="Arial"/>
        </w:rPr>
      </w:pPr>
    </w:p>
    <w:p w14:paraId="272B63B3" w14:textId="7739CDE4"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5175DA">
        <w:rPr>
          <w:rFonts w:ascii="Palatino Linotype" w:eastAsia="Times New Roman" w:hAnsi="Palatino Linotype" w:cs="Arial"/>
          <w:color w:val="000000" w:themeColor="text1"/>
          <w:lang w:val="es-ES"/>
        </w:rPr>
        <w:t xml:space="preserve">veinticinco (25) de febrero </w:t>
      </w:r>
      <w:r w:rsidR="00864EBB">
        <w:rPr>
          <w:rFonts w:ascii="Palatino Linotype" w:eastAsia="Times New Roman" w:hAnsi="Palatino Linotype" w:cs="Arial"/>
          <w:color w:val="000000" w:themeColor="text1"/>
          <w:lang w:val="es-ES"/>
        </w:rPr>
        <w:t>de dos mil veintidós</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F25B61">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C42A21">
        <w:rPr>
          <w:rFonts w:ascii="Palatino Linotype" w:eastAsia="Calibri" w:hAnsi="Palatino Linotype" w:cs="Arial"/>
          <w:b/>
          <w:color w:val="000000" w:themeColor="text1"/>
          <w:lang w:val="es-ES"/>
        </w:rPr>
        <w:t>01958/INFOEM/IP/RR/2022</w:t>
      </w:r>
      <w:r w:rsidR="009A0461" w:rsidRPr="000E096F">
        <w:rPr>
          <w:rFonts w:ascii="Palatino Linotype" w:eastAsia="Calibri" w:hAnsi="Palatino Linotype" w:cs="Arial"/>
          <w:color w:val="000000" w:themeColor="text1"/>
          <w:lang w:val="es-ES"/>
        </w:rPr>
        <w:t>;</w:t>
      </w:r>
      <w:r w:rsidR="00102D65" w:rsidRPr="000E096F">
        <w:rPr>
          <w:rFonts w:ascii="Palatino Linotype" w:eastAsia="Times New Roman" w:hAnsi="Palatino Linotype" w:cs="Arial"/>
          <w:color w:val="000000" w:themeColor="text1"/>
          <w:lang w:val="es-ES"/>
        </w:rPr>
        <w:t xml:space="preserve"> </w:t>
      </w:r>
      <w:r w:rsidR="00F25B61">
        <w:rPr>
          <w:rFonts w:ascii="Palatino Linotype" w:eastAsia="Times New Roman" w:hAnsi="Palatino Linotype" w:cs="Arial"/>
          <w:color w:val="000000" w:themeColor="text1"/>
          <w:lang w:val="es-ES"/>
        </w:rPr>
        <w:t>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4C57108" w:rsidR="00E34622" w:rsidRDefault="00E34622" w:rsidP="002D6695">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Acto impugnado:</w:t>
      </w:r>
      <w:r w:rsidRPr="000E096F">
        <w:rPr>
          <w:rFonts w:ascii="Palatino Linotype" w:eastAsia="Times New Roman" w:hAnsi="Palatino Linotype" w:cs="Arial"/>
          <w:color w:val="000000" w:themeColor="text1"/>
          <w:sz w:val="22"/>
          <w:lang w:val="es-ES"/>
        </w:rPr>
        <w:t xml:space="preserve"> “</w:t>
      </w:r>
      <w:r w:rsidR="005175DA" w:rsidRPr="005175DA">
        <w:rPr>
          <w:rFonts w:ascii="Palatino Linotype" w:eastAsia="Times New Roman" w:hAnsi="Palatino Linotype" w:cs="Arial"/>
          <w:i/>
          <w:color w:val="000000" w:themeColor="text1"/>
          <w:sz w:val="22"/>
        </w:rPr>
        <w:t>no dio respuesta a la solicitud de información</w:t>
      </w:r>
      <w:r w:rsidRPr="000E096F">
        <w:rPr>
          <w:rFonts w:ascii="Palatino Linotype" w:eastAsia="Times New Roman" w:hAnsi="Palatino Linotype" w:cs="Arial"/>
          <w:i/>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25E44FB6" w14:textId="77777777" w:rsidR="00F25B61" w:rsidRPr="000E096F"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lang w:val="es-ES"/>
        </w:rPr>
      </w:pPr>
    </w:p>
    <w:p w14:paraId="7DB0260F" w14:textId="4392D5CA" w:rsidR="000E096F" w:rsidRDefault="00E34622" w:rsidP="002D6695">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Razones o motivos de inconformidad:</w:t>
      </w:r>
      <w:r w:rsidRPr="000E096F">
        <w:rPr>
          <w:rFonts w:ascii="Palatino Linotype" w:eastAsia="Times New Roman" w:hAnsi="Palatino Linotype" w:cs="Arial"/>
          <w:color w:val="000000" w:themeColor="text1"/>
          <w:sz w:val="22"/>
          <w:lang w:val="es-ES"/>
        </w:rPr>
        <w:t xml:space="preserve"> “</w:t>
      </w:r>
      <w:r w:rsidR="005175DA" w:rsidRPr="005175DA">
        <w:rPr>
          <w:rFonts w:ascii="Palatino Linotype" w:hAnsi="Palatino Linotype"/>
          <w:i/>
          <w:iCs/>
          <w:color w:val="000000"/>
          <w:sz w:val="22"/>
        </w:rPr>
        <w:t>no dio respuesta a la solicitud de información</w:t>
      </w:r>
      <w:r w:rsidRPr="000E096F">
        <w:rPr>
          <w:rFonts w:ascii="Palatino Linotype" w:eastAsia="Times New Roman" w:hAnsi="Palatino Linotype" w:cs="Arial"/>
          <w:i/>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4D16C3B0" w14:textId="77777777" w:rsidR="00E34622" w:rsidRPr="00E85FF3" w:rsidRDefault="00E34622" w:rsidP="00E85FF3">
      <w:pPr>
        <w:tabs>
          <w:tab w:val="left" w:pos="426"/>
        </w:tabs>
        <w:spacing w:line="360" w:lineRule="auto"/>
        <w:jc w:val="both"/>
        <w:rPr>
          <w:rFonts w:ascii="Palatino Linotype" w:hAnsi="Palatino Linotype"/>
          <w:color w:val="000000" w:themeColor="text1"/>
          <w:szCs w:val="22"/>
        </w:rPr>
      </w:pPr>
    </w:p>
    <w:p w14:paraId="3F0AFD31" w14:textId="42A72EA3" w:rsidR="005C7898" w:rsidRDefault="005C7898"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Se </w:t>
      </w:r>
      <w:r w:rsidR="00F25B61">
        <w:rPr>
          <w:rFonts w:ascii="Palatino Linotype" w:eastAsia="Times New Roman" w:hAnsi="Palatino Linotype" w:cs="Arial"/>
          <w:color w:val="000000" w:themeColor="text1"/>
          <w:lang w:val="es-ES"/>
        </w:rPr>
        <w:t>registró</w:t>
      </w:r>
      <w:r>
        <w:rPr>
          <w:rFonts w:ascii="Palatino Linotype" w:eastAsia="Times New Roman" w:hAnsi="Palatino Linotype" w:cs="Arial"/>
          <w:color w:val="000000" w:themeColor="text1"/>
          <w:lang w:val="es-ES"/>
        </w:rPr>
        <w:t xml:space="preserve"> </w:t>
      </w:r>
      <w:r w:rsidR="00F25B61">
        <w:rPr>
          <w:rFonts w:ascii="Palatino Linotype" w:eastAsia="Times New Roman" w:hAnsi="Palatino Linotype" w:cs="Arial"/>
          <w:color w:val="000000" w:themeColor="text1"/>
          <w:lang w:val="es-ES"/>
        </w:rPr>
        <w:t>el</w:t>
      </w:r>
      <w:r w:rsidRPr="00A85CB7">
        <w:rPr>
          <w:rFonts w:ascii="Palatino Linotype" w:eastAsia="Times New Roman" w:hAnsi="Palatino Linotype" w:cs="Arial"/>
          <w:color w:val="000000" w:themeColor="text1"/>
          <w:lang w:val="es-ES"/>
        </w:rPr>
        <w:t xml:space="preserve"> recurso de revisión bajo </w:t>
      </w:r>
      <w:r w:rsidR="00F25B61">
        <w:rPr>
          <w:rFonts w:ascii="Palatino Linotype" w:eastAsia="Times New Roman" w:hAnsi="Palatino Linotype" w:cs="Arial"/>
          <w:color w:val="000000" w:themeColor="text1"/>
          <w:lang w:val="es-ES"/>
        </w:rPr>
        <w:t>el</w:t>
      </w:r>
      <w:r w:rsidRPr="00A85CB7">
        <w:rPr>
          <w:rFonts w:ascii="Palatino Linotype" w:eastAsia="Times New Roman" w:hAnsi="Palatino Linotype" w:cs="Arial"/>
          <w:color w:val="000000" w:themeColor="text1"/>
          <w:lang w:val="es-ES"/>
        </w:rPr>
        <w:t xml:space="preserve"> número de expediente</w:t>
      </w:r>
      <w:r>
        <w:rPr>
          <w:rFonts w:ascii="Palatino Linotype" w:eastAsia="Times New Roman" w:hAnsi="Palatino Linotype" w:cs="Arial"/>
          <w:color w:val="000000" w:themeColor="text1"/>
          <w:lang w:val="es-ES"/>
        </w:rPr>
        <w:t xml:space="preserve"> </w:t>
      </w:r>
      <w:r w:rsidR="00C42A21">
        <w:rPr>
          <w:rFonts w:ascii="Palatino Linotype" w:eastAsia="Times New Roman" w:hAnsi="Palatino Linotype" w:cs="Arial"/>
          <w:b/>
          <w:color w:val="000000" w:themeColor="text1"/>
          <w:lang w:val="es-ES"/>
        </w:rPr>
        <w:t>01958/INFOEM/IP/RR/2022</w:t>
      </w:r>
      <w:r>
        <w:rPr>
          <w:rFonts w:ascii="Palatino Linotype" w:hAnsi="Palatino Linotype" w:cs="Arial"/>
          <w:bCs/>
          <w:color w:val="000000" w:themeColor="text1"/>
        </w:rPr>
        <w:t>;</w:t>
      </w:r>
      <w:r w:rsidRPr="00A85CB7">
        <w:rPr>
          <w:rFonts w:ascii="Palatino Linotype" w:hAnsi="Palatino Linotype" w:cs="Arial"/>
          <w:bCs/>
          <w:color w:val="000000" w:themeColor="text1"/>
        </w:rPr>
        <w:t xml:space="preserve"> asimismo,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lastRenderedPageBreak/>
        <w:t>artículo 185</w:t>
      </w:r>
      <w:r w:rsidR="00AE1CCB">
        <w:rPr>
          <w:rFonts w:ascii="Palatino Linotype" w:eastAsia="Calibri" w:hAnsi="Palatino Linotype" w:cs="Arial"/>
          <w:bCs/>
          <w:color w:val="000000" w:themeColor="text1"/>
          <w:lang w:val="es-ES"/>
        </w:rPr>
        <w:t>,</w:t>
      </w:r>
      <w:r w:rsidRPr="000A45FD">
        <w:rPr>
          <w:rFonts w:ascii="Palatino Linotype" w:eastAsia="Calibri" w:hAnsi="Palatino Linotype" w:cs="Arial"/>
          <w:bCs/>
          <w:color w:val="000000" w:themeColor="text1"/>
          <w:lang w:val="es-ES"/>
        </w:rPr>
        <w:t xml:space="preserve"> fracción I</w:t>
      </w:r>
      <w:r w:rsidR="00AE1CCB">
        <w:rPr>
          <w:rFonts w:ascii="Palatino Linotype" w:eastAsia="Calibri" w:hAnsi="Palatino Linotype" w:cs="Arial"/>
          <w:bCs/>
          <w:color w:val="000000" w:themeColor="text1"/>
          <w:lang w:val="es-ES"/>
        </w:rPr>
        <w:t>,</w:t>
      </w:r>
      <w:r w:rsidRPr="000A45FD">
        <w:rPr>
          <w:rFonts w:ascii="Palatino Linotype" w:eastAsia="Calibri" w:hAnsi="Palatino Linotype" w:cs="Arial"/>
          <w:bCs/>
          <w:color w:val="000000" w:themeColor="text1"/>
          <w:lang w:val="es-ES"/>
        </w:rPr>
        <w:t xml:space="preserve"> de la Ley de Transparencia y Acceso a la Información Pública del Estado de México y Municipios </w:t>
      </w:r>
      <w:r>
        <w:rPr>
          <w:rFonts w:ascii="Palatino Linotype" w:eastAsia="Times New Roman" w:hAnsi="Palatino Linotype" w:cs="Arial"/>
          <w:bCs/>
          <w:color w:val="000000" w:themeColor="text1"/>
          <w:lang w:val="es-ES"/>
        </w:rPr>
        <w:t xml:space="preserve">se </w:t>
      </w:r>
      <w:r w:rsidR="00F25B61">
        <w:rPr>
          <w:rFonts w:ascii="Palatino Linotype" w:eastAsia="Times New Roman" w:hAnsi="Palatino Linotype" w:cs="Arial"/>
          <w:bCs/>
          <w:color w:val="000000" w:themeColor="text1"/>
          <w:lang w:val="es-ES"/>
        </w:rPr>
        <w:t>turnó</w:t>
      </w:r>
      <w:r w:rsidRPr="000A45FD">
        <w:rPr>
          <w:rFonts w:ascii="Palatino Linotype" w:eastAsia="Times New Roman" w:hAnsi="Palatino Linotype" w:cs="Arial"/>
          <w:bCs/>
          <w:color w:val="000000" w:themeColor="text1"/>
          <w:lang w:val="es-ES"/>
        </w:rPr>
        <w:t xml:space="preserve"> </w:t>
      </w:r>
      <w:r>
        <w:rPr>
          <w:rFonts w:ascii="Palatino Linotype" w:eastAsia="Times New Roman" w:hAnsi="Palatino Linotype" w:cs="Arial"/>
          <w:bCs/>
          <w:color w:val="000000" w:themeColor="text1"/>
          <w:lang w:val="es-ES"/>
        </w:rPr>
        <w:t>a l</w:t>
      </w:r>
      <w:r w:rsidR="00F25B61">
        <w:rPr>
          <w:rFonts w:ascii="Palatino Linotype" w:eastAsia="Times New Roman" w:hAnsi="Palatino Linotype" w:cs="Arial"/>
          <w:bCs/>
          <w:color w:val="000000" w:themeColor="text1"/>
          <w:lang w:val="es-ES"/>
        </w:rPr>
        <w:t>a</w:t>
      </w:r>
      <w:r>
        <w:rPr>
          <w:rFonts w:ascii="Palatino Linotype" w:eastAsia="Times New Roman" w:hAnsi="Palatino Linotype" w:cs="Arial"/>
          <w:bCs/>
          <w:color w:val="000000" w:themeColor="text1"/>
          <w:lang w:val="es-ES"/>
        </w:rPr>
        <w:t xml:space="preserve"> </w:t>
      </w:r>
      <w:r w:rsidRPr="005C7898">
        <w:rPr>
          <w:rFonts w:ascii="Palatino Linotype" w:eastAsia="Times New Roman" w:hAnsi="Palatino Linotype" w:cs="Arial"/>
          <w:b/>
          <w:bCs/>
          <w:color w:val="000000" w:themeColor="text1"/>
          <w:lang w:val="es-ES"/>
        </w:rPr>
        <w:t>Comisionad</w:t>
      </w:r>
      <w:r w:rsidR="00F25B61">
        <w:rPr>
          <w:rFonts w:ascii="Palatino Linotype" w:eastAsia="Times New Roman" w:hAnsi="Palatino Linotype" w:cs="Arial"/>
          <w:b/>
          <w:bCs/>
          <w:color w:val="000000" w:themeColor="text1"/>
          <w:lang w:val="es-ES"/>
        </w:rPr>
        <w:t>a</w:t>
      </w:r>
      <w:r w:rsidRPr="005C7898">
        <w:rPr>
          <w:rFonts w:ascii="Palatino Linotype" w:eastAsia="Times New Roman" w:hAnsi="Palatino Linotype" w:cs="Arial"/>
          <w:b/>
          <w:bCs/>
          <w:color w:val="000000" w:themeColor="text1"/>
          <w:lang w:val="es-ES"/>
        </w:rPr>
        <w:t xml:space="preserve"> María del Rosario Mejía Ayala</w:t>
      </w:r>
      <w:r w:rsidR="00F25B61" w:rsidRPr="00F25B61">
        <w:rPr>
          <w:rFonts w:ascii="Palatino Linotype" w:eastAsia="Times New Roman" w:hAnsi="Palatino Linotype" w:cs="Arial"/>
          <w:bCs/>
          <w:color w:val="000000" w:themeColor="text1"/>
          <w:lang w:val="es-ES"/>
        </w:rPr>
        <w:t>,</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rPr>
        <w:t>su análisis.</w:t>
      </w:r>
    </w:p>
    <w:p w14:paraId="23A01433" w14:textId="77777777" w:rsidR="005C7898" w:rsidRPr="005C7898"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05F423B7" w:rsidR="00473F11"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4" w:name="_Hlk74251533"/>
      <w:r>
        <w:rPr>
          <w:rFonts w:ascii="Palatino Linotype" w:eastAsia="Times New Roman" w:hAnsi="Palatino Linotype" w:cs="Arial"/>
          <w:color w:val="000000" w:themeColor="text1"/>
          <w:lang w:val="es-ES"/>
        </w:rPr>
        <w:t>La Comisionada Ponente</w:t>
      </w:r>
      <w:r w:rsidR="00473F11" w:rsidRPr="001D52C3">
        <w:rPr>
          <w:rFonts w:ascii="Palatino Linotype" w:eastAsia="Calibri" w:hAnsi="Palatino Linotype" w:cs="Arial"/>
          <w:color w:val="000000" w:themeColor="text1"/>
          <w:lang w:val="es-ES"/>
        </w:rPr>
        <w:t>, con fundamento en lo dispuesto por el artículo 185</w:t>
      </w:r>
      <w:r w:rsidR="00F638B9">
        <w:rPr>
          <w:rFonts w:ascii="Palatino Linotype" w:eastAsia="Calibri" w:hAnsi="Palatino Linotype" w:cs="Arial"/>
          <w:color w:val="000000" w:themeColor="text1"/>
          <w:lang w:val="es-ES"/>
        </w:rPr>
        <w:t>,</w:t>
      </w:r>
      <w:r w:rsidR="00473F11" w:rsidRPr="001D52C3">
        <w:rPr>
          <w:rFonts w:ascii="Palatino Linotype" w:eastAsia="Calibri" w:hAnsi="Palatino Linotype" w:cs="Arial"/>
          <w:color w:val="000000" w:themeColor="text1"/>
          <w:lang w:val="es-ES"/>
        </w:rPr>
        <w:t xml:space="preserve"> fracción II</w:t>
      </w:r>
      <w:r w:rsidR="00F638B9">
        <w:rPr>
          <w:rFonts w:ascii="Palatino Linotype" w:eastAsia="Calibri" w:hAnsi="Palatino Linotype" w:cs="Arial"/>
          <w:color w:val="000000" w:themeColor="text1"/>
          <w:lang w:val="es-ES"/>
        </w:rPr>
        <w:t>,</w:t>
      </w:r>
      <w:r w:rsidR="00473F11" w:rsidRPr="001D52C3">
        <w:rPr>
          <w:rFonts w:ascii="Palatino Linotype" w:eastAsia="Calibri" w:hAnsi="Palatino Linotype" w:cs="Arial"/>
          <w:color w:val="000000" w:themeColor="text1"/>
          <w:lang w:val="es-ES"/>
        </w:rPr>
        <w:t xml:space="preserve"> de la </w:t>
      </w:r>
      <w:r w:rsidRPr="001D52C3">
        <w:rPr>
          <w:rFonts w:ascii="Palatino Linotype" w:eastAsia="Calibri" w:hAnsi="Palatino Linotype" w:cs="Arial"/>
          <w:color w:val="000000" w:themeColor="text1"/>
          <w:lang w:val="es-ES"/>
        </w:rPr>
        <w:t xml:space="preserve">Ley </w:t>
      </w:r>
      <w:r w:rsidR="00473F11" w:rsidRPr="001D52C3">
        <w:rPr>
          <w:rFonts w:ascii="Palatino Linotype" w:eastAsia="Calibri" w:hAnsi="Palatino Linotype" w:cs="Arial"/>
          <w:color w:val="000000" w:themeColor="text1"/>
          <w:lang w:val="es-ES"/>
        </w:rPr>
        <w:t>de la materia, a través del acuerdo de admisión de</w:t>
      </w:r>
      <w:r w:rsidR="007E5A30">
        <w:rPr>
          <w:rFonts w:ascii="Palatino Linotype" w:eastAsia="Calibri" w:hAnsi="Palatino Linotype" w:cs="Arial"/>
          <w:color w:val="000000" w:themeColor="text1"/>
          <w:lang w:val="es-ES"/>
        </w:rPr>
        <w:t xml:space="preserve"> </w:t>
      </w:r>
      <w:r w:rsidR="005175DA">
        <w:rPr>
          <w:rFonts w:ascii="Palatino Linotype" w:eastAsia="Calibri" w:hAnsi="Palatino Linotype" w:cs="Arial"/>
          <w:color w:val="000000" w:themeColor="text1"/>
          <w:lang w:val="es-ES"/>
        </w:rPr>
        <w:t xml:space="preserve">tres (03) de marzo </w:t>
      </w:r>
      <w:r w:rsidR="00AE1CCB">
        <w:rPr>
          <w:rFonts w:ascii="Palatino Linotype" w:eastAsia="Calibri" w:hAnsi="Palatino Linotype" w:cs="Arial"/>
          <w:color w:val="000000" w:themeColor="text1"/>
          <w:lang w:val="es-ES"/>
        </w:rPr>
        <w:t>de dos mil veintidós</w:t>
      </w:r>
      <w:r w:rsidR="00473F11" w:rsidRPr="001D52C3">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puso</w:t>
      </w:r>
      <w:r w:rsidR="00473F11" w:rsidRPr="001D52C3">
        <w:rPr>
          <w:rFonts w:ascii="Palatino Linotype" w:eastAsia="Calibri" w:hAnsi="Palatino Linotype" w:cs="Arial"/>
          <w:color w:val="000000" w:themeColor="text1"/>
          <w:lang w:val="es-ES"/>
        </w:rPr>
        <w:t xml:space="preserve"> a disposición de las partes </w:t>
      </w:r>
      <w:r>
        <w:rPr>
          <w:rFonts w:ascii="Palatino Linotype" w:eastAsia="Calibri" w:hAnsi="Palatino Linotype" w:cs="Arial"/>
          <w:color w:val="000000" w:themeColor="text1"/>
          <w:lang w:val="es-ES"/>
        </w:rPr>
        <w:t>el expediente electrónico</w:t>
      </w:r>
      <w:r w:rsidR="00473F11" w:rsidRPr="001D52C3">
        <w:rPr>
          <w:rFonts w:ascii="Palatino Linotype" w:eastAsia="Calibri" w:hAnsi="Palatino Linotype" w:cs="Arial"/>
          <w:color w:val="000000" w:themeColor="text1"/>
          <w:lang w:val="es-ES"/>
        </w:rPr>
        <w:t xml:space="preserve"> </w:t>
      </w:r>
      <w:r w:rsidR="00473F11" w:rsidRPr="001D52C3">
        <w:rPr>
          <w:rFonts w:ascii="Palatino Linotype" w:eastAsia="Calibri" w:hAnsi="Palatino Linotype" w:cs="Arial"/>
          <w:color w:val="000000" w:themeColor="text1"/>
        </w:rPr>
        <w:t xml:space="preserve">vía </w:t>
      </w:r>
      <w:r w:rsidR="00E85FF3">
        <w:rPr>
          <w:rFonts w:ascii="Palatino Linotype" w:eastAsia="Calibri" w:hAnsi="Palatino Linotype" w:cs="Arial"/>
          <w:color w:val="000000" w:themeColor="text1"/>
          <w:lang w:val="es-ES"/>
        </w:rPr>
        <w:t xml:space="preserve">SAIMEX, </w:t>
      </w:r>
      <w:r w:rsidR="00473F11" w:rsidRPr="001D52C3">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1D52C3">
        <w:rPr>
          <w:rFonts w:ascii="Palatino Linotype" w:eastAsia="Calibri" w:hAnsi="Palatino Linotype" w:cs="Arial"/>
          <w:b/>
          <w:color w:val="000000" w:themeColor="text1"/>
          <w:lang w:val="es-ES"/>
        </w:rPr>
        <w:t>SUJETO OBLIGADO</w:t>
      </w:r>
      <w:r w:rsidR="00473F11" w:rsidRPr="001D52C3">
        <w:rPr>
          <w:rFonts w:ascii="Palatino Linotype" w:eastAsia="Calibri" w:hAnsi="Palatino Linotype" w:cs="Arial"/>
          <w:color w:val="000000" w:themeColor="text1"/>
          <w:lang w:val="es-ES"/>
        </w:rPr>
        <w:t xml:space="preserve"> presentara los Informes Justificados procedentes</w:t>
      </w:r>
      <w:bookmarkEnd w:id="4"/>
      <w:r w:rsidR="00AE1CCB">
        <w:rPr>
          <w:rFonts w:ascii="Palatino Linotype" w:eastAsia="Calibri" w:hAnsi="Palatino Linotype" w:cs="Arial"/>
          <w:color w:val="000000" w:themeColor="text1"/>
          <w:lang w:val="es-ES"/>
        </w:rPr>
        <w:t>.</w:t>
      </w:r>
    </w:p>
    <w:p w14:paraId="095A11D4" w14:textId="77777777" w:rsidR="00AE1CCB" w:rsidRDefault="00AE1CCB" w:rsidP="00AE1CC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3FC47A2" w14:textId="77777777" w:rsidR="004435BA" w:rsidRPr="004435BA" w:rsidRDefault="00CF24AD" w:rsidP="00CF24AD">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De </w:t>
      </w:r>
      <w:r w:rsidRPr="00F56D3C">
        <w:rPr>
          <w:rFonts w:ascii="Palatino Linotype" w:eastAsia="Calibri" w:hAnsi="Palatino Linotype" w:cs="Arial"/>
          <w:color w:val="000000" w:themeColor="text1"/>
        </w:rPr>
        <w:t xml:space="preserve">las constancias que obran en el expediente digital del recurso de revisión que hoy se resuelve, se aprecia que el </w:t>
      </w:r>
      <w:r w:rsidRPr="00F56D3C">
        <w:rPr>
          <w:rFonts w:ascii="Palatino Linotype" w:eastAsia="Calibri" w:hAnsi="Palatino Linotype" w:cs="Arial"/>
          <w:b/>
          <w:color w:val="000000" w:themeColor="text1"/>
        </w:rPr>
        <w:t>SUJETO OBLIGADO</w:t>
      </w:r>
      <w:r w:rsidRPr="00F56D3C">
        <w:rPr>
          <w:rFonts w:ascii="Palatino Linotype" w:eastAsia="Calibri" w:hAnsi="Palatino Linotype" w:cs="Arial"/>
          <w:color w:val="000000" w:themeColor="text1"/>
        </w:rPr>
        <w:t xml:space="preserve"> no rindió su informe justificado para manifestar </w:t>
      </w:r>
      <w:r w:rsidR="004435BA">
        <w:rPr>
          <w:rFonts w:ascii="Palatino Linotype" w:eastAsia="Calibri" w:hAnsi="Palatino Linotype" w:cs="Arial"/>
          <w:color w:val="000000" w:themeColor="text1"/>
        </w:rPr>
        <w:t>lo que a su derecho conviniera.</w:t>
      </w:r>
    </w:p>
    <w:p w14:paraId="13CBE385" w14:textId="77777777" w:rsidR="004435BA" w:rsidRPr="004435BA" w:rsidRDefault="004435BA" w:rsidP="004435BA">
      <w:pPr>
        <w:pStyle w:val="Prrafodelista"/>
        <w:tabs>
          <w:tab w:val="left" w:pos="426"/>
        </w:tabs>
        <w:spacing w:line="360" w:lineRule="auto"/>
        <w:ind w:left="0"/>
        <w:jc w:val="both"/>
        <w:rPr>
          <w:rFonts w:ascii="Palatino Linotype" w:hAnsi="Palatino Linotype"/>
          <w:color w:val="000000" w:themeColor="text1"/>
        </w:rPr>
      </w:pPr>
    </w:p>
    <w:p w14:paraId="69085A18" w14:textId="2EA6445A" w:rsidR="00AE1CCB" w:rsidRPr="005175DA" w:rsidRDefault="004435BA" w:rsidP="00CF24AD">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rPr>
        <w:t>P</w:t>
      </w:r>
      <w:r w:rsidR="00CF24AD" w:rsidRPr="00F56D3C">
        <w:rPr>
          <w:rFonts w:ascii="Palatino Linotype" w:eastAsia="Calibri" w:hAnsi="Palatino Linotype" w:cs="Arial"/>
          <w:color w:val="000000" w:themeColor="text1"/>
        </w:rPr>
        <w:t>or su parte,</w:t>
      </w:r>
      <w:r w:rsidR="005175DA">
        <w:rPr>
          <w:rFonts w:ascii="Palatino Linotype" w:eastAsia="Calibri" w:hAnsi="Palatino Linotype" w:cs="Arial"/>
          <w:color w:val="000000" w:themeColor="text1"/>
        </w:rPr>
        <w:t xml:space="preserve"> el nueve (09) de marzo de dos mil veintidós,</w:t>
      </w:r>
      <w:r w:rsidR="00CF24AD" w:rsidRPr="00F56D3C">
        <w:rPr>
          <w:rFonts w:ascii="Palatino Linotype" w:eastAsia="Calibri" w:hAnsi="Palatino Linotype" w:cs="Arial"/>
          <w:color w:val="000000" w:themeColor="text1"/>
        </w:rPr>
        <w:t xml:space="preserve"> </w:t>
      </w:r>
      <w:r w:rsidR="00103B71">
        <w:rPr>
          <w:rFonts w:ascii="Palatino Linotype" w:eastAsia="Calibri" w:hAnsi="Palatino Linotype" w:cs="Arial"/>
          <w:color w:val="000000" w:themeColor="text1"/>
        </w:rPr>
        <w:t>el</w:t>
      </w:r>
      <w:r w:rsidR="00CF24AD" w:rsidRPr="00F56D3C">
        <w:rPr>
          <w:rFonts w:ascii="Palatino Linotype" w:eastAsia="Calibri" w:hAnsi="Palatino Linotype" w:cs="Arial"/>
          <w:color w:val="000000" w:themeColor="text1"/>
        </w:rPr>
        <w:t xml:space="preserve"> </w:t>
      </w:r>
      <w:r w:rsidR="00CF24AD" w:rsidRPr="00F56D3C">
        <w:rPr>
          <w:rFonts w:ascii="Palatino Linotype" w:eastAsia="Calibri" w:hAnsi="Palatino Linotype" w:cs="Arial"/>
          <w:b/>
          <w:color w:val="000000" w:themeColor="text1"/>
        </w:rPr>
        <w:t>RECURRENTE</w:t>
      </w:r>
      <w:r w:rsidR="00CF24AD" w:rsidRPr="00F56D3C">
        <w:rPr>
          <w:rFonts w:ascii="Palatino Linotype" w:eastAsia="Calibri" w:hAnsi="Palatino Linotype" w:cs="Arial"/>
          <w:color w:val="000000" w:themeColor="text1"/>
        </w:rPr>
        <w:t xml:space="preserve"> </w:t>
      </w:r>
      <w:r w:rsidR="005175DA">
        <w:rPr>
          <w:rFonts w:ascii="Palatino Linotype" w:eastAsia="Calibri" w:hAnsi="Palatino Linotype" w:cs="Arial"/>
          <w:color w:val="000000" w:themeColor="text1"/>
        </w:rPr>
        <w:t>presentó en vía de alegatos los archivos electr</w:t>
      </w:r>
      <w:r>
        <w:rPr>
          <w:rFonts w:ascii="Palatino Linotype" w:eastAsia="Calibri" w:hAnsi="Palatino Linotype" w:cs="Arial"/>
          <w:color w:val="000000" w:themeColor="text1"/>
        </w:rPr>
        <w:t>ónicos cuyo contenido se describe a continuación:</w:t>
      </w:r>
    </w:p>
    <w:p w14:paraId="2B5169C0" w14:textId="584003FB" w:rsidR="005175DA" w:rsidRPr="005175DA" w:rsidRDefault="005175DA" w:rsidP="002D6695">
      <w:pPr>
        <w:pStyle w:val="Prrafodelista"/>
        <w:numPr>
          <w:ilvl w:val="1"/>
          <w:numId w:val="10"/>
        </w:numPr>
        <w:tabs>
          <w:tab w:val="left" w:pos="426"/>
        </w:tabs>
        <w:spacing w:line="360" w:lineRule="auto"/>
        <w:ind w:left="1134"/>
        <w:jc w:val="both"/>
        <w:rPr>
          <w:rFonts w:ascii="Palatino Linotype" w:hAnsi="Palatino Linotype"/>
          <w:b/>
          <w:i/>
          <w:color w:val="000000" w:themeColor="text1"/>
        </w:rPr>
      </w:pPr>
      <w:r>
        <w:rPr>
          <w:rFonts w:ascii="Palatino Linotype" w:eastAsia="Calibri" w:hAnsi="Palatino Linotype" w:cs="Arial"/>
          <w:b/>
          <w:i/>
          <w:color w:val="000000" w:themeColor="text1"/>
        </w:rPr>
        <w:t>“OFICIO DE CONTESTACIÓN DE TESORERIA.pdf”</w:t>
      </w:r>
      <w:r>
        <w:rPr>
          <w:rFonts w:ascii="Palatino Linotype" w:eastAsia="Calibri" w:hAnsi="Palatino Linotype" w:cs="Arial"/>
          <w:color w:val="000000" w:themeColor="text1"/>
        </w:rPr>
        <w:t>: Documento de cinco fojas consistente en:</w:t>
      </w:r>
    </w:p>
    <w:p w14:paraId="2AE59957" w14:textId="658AC1CD" w:rsidR="005175DA" w:rsidRPr="005175DA" w:rsidRDefault="005175DA" w:rsidP="002D6695">
      <w:pPr>
        <w:pStyle w:val="Prrafodelista"/>
        <w:numPr>
          <w:ilvl w:val="2"/>
          <w:numId w:val="11"/>
        </w:numPr>
        <w:tabs>
          <w:tab w:val="left" w:pos="426"/>
        </w:tabs>
        <w:spacing w:line="360" w:lineRule="auto"/>
        <w:ind w:left="1701"/>
        <w:jc w:val="both"/>
        <w:rPr>
          <w:rFonts w:ascii="Palatino Linotype" w:hAnsi="Palatino Linotype"/>
          <w:color w:val="000000" w:themeColor="text1"/>
        </w:rPr>
      </w:pPr>
      <w:r>
        <w:rPr>
          <w:rFonts w:ascii="Palatino Linotype" w:eastAsia="Calibri" w:hAnsi="Palatino Linotype" w:cs="Arial"/>
          <w:color w:val="000000" w:themeColor="text1"/>
        </w:rPr>
        <w:t xml:space="preserve">Copia digitalizada del oficio número TMC/PARA/446/2020, de veintiocho (28) de octubre de dos mil veinte, emitido por el Tesorero Municipal, y dirigido a la Encargada de Despacho de la Unidad de Transparencia, por el que refiere adjuntar el Estado de Avance </w:t>
      </w:r>
      <w:r>
        <w:rPr>
          <w:rFonts w:ascii="Palatino Linotype" w:eastAsia="Calibri" w:hAnsi="Palatino Linotype" w:cs="Arial"/>
          <w:color w:val="000000" w:themeColor="text1"/>
        </w:rPr>
        <w:lastRenderedPageBreak/>
        <w:t xml:space="preserve">Presupuestal de Ingresos en contestación a </w:t>
      </w:r>
      <w:r w:rsidR="004435BA">
        <w:rPr>
          <w:rFonts w:ascii="Palatino Linotype" w:eastAsia="Calibri" w:hAnsi="Palatino Linotype" w:cs="Arial"/>
          <w:color w:val="000000" w:themeColor="text1"/>
        </w:rPr>
        <w:t>la</w:t>
      </w:r>
      <w:r>
        <w:rPr>
          <w:rFonts w:ascii="Palatino Linotype" w:eastAsia="Calibri" w:hAnsi="Palatino Linotype" w:cs="Arial"/>
          <w:color w:val="000000" w:themeColor="text1"/>
        </w:rPr>
        <w:t xml:space="preserve"> solicitud de informaci</w:t>
      </w:r>
      <w:r w:rsidR="004435BA">
        <w:rPr>
          <w:rFonts w:ascii="Palatino Linotype" w:eastAsia="Calibri" w:hAnsi="Palatino Linotype" w:cs="Arial"/>
          <w:color w:val="000000" w:themeColor="text1"/>
        </w:rPr>
        <w:t xml:space="preserve">ón </w:t>
      </w:r>
      <w:r w:rsidR="004435BA">
        <w:rPr>
          <w:rFonts w:ascii="Palatino Linotype" w:eastAsia="Calibri" w:hAnsi="Palatino Linotype" w:cs="Arial"/>
          <w:b/>
          <w:color w:val="000000" w:themeColor="text1"/>
        </w:rPr>
        <w:t>00094/CUAUTIT/IP/2020</w:t>
      </w:r>
      <w:r w:rsidR="004435BA">
        <w:rPr>
          <w:rFonts w:ascii="Palatino Linotype" w:eastAsia="Calibri" w:hAnsi="Palatino Linotype" w:cs="Arial"/>
          <w:color w:val="000000" w:themeColor="text1"/>
        </w:rPr>
        <w:t>.</w:t>
      </w:r>
    </w:p>
    <w:p w14:paraId="0228362A" w14:textId="495AC640" w:rsidR="005175DA" w:rsidRPr="005175DA" w:rsidRDefault="005175DA" w:rsidP="002D6695">
      <w:pPr>
        <w:pStyle w:val="Prrafodelista"/>
        <w:numPr>
          <w:ilvl w:val="2"/>
          <w:numId w:val="11"/>
        </w:numPr>
        <w:tabs>
          <w:tab w:val="left" w:pos="426"/>
        </w:tabs>
        <w:spacing w:line="360" w:lineRule="auto"/>
        <w:ind w:left="1701"/>
        <w:jc w:val="both"/>
        <w:rPr>
          <w:rFonts w:ascii="Palatino Linotype" w:hAnsi="Palatino Linotype"/>
          <w:color w:val="000000" w:themeColor="text1"/>
        </w:rPr>
      </w:pPr>
      <w:r>
        <w:rPr>
          <w:rFonts w:ascii="Palatino Linotype" w:eastAsia="Calibri" w:hAnsi="Palatino Linotype" w:cs="Arial"/>
          <w:color w:val="000000" w:themeColor="text1"/>
        </w:rPr>
        <w:t>Formato del Estado de Avance Presupuestal de Ingresos, que reporta información del uno (01) de enero al treinta y uno (31) de diciembre de dos mil diecinueve.</w:t>
      </w:r>
    </w:p>
    <w:p w14:paraId="46545E09" w14:textId="7D342A7B" w:rsidR="005175DA" w:rsidRPr="005175DA" w:rsidRDefault="005175DA" w:rsidP="002D6695">
      <w:pPr>
        <w:pStyle w:val="Prrafodelista"/>
        <w:numPr>
          <w:ilvl w:val="1"/>
          <w:numId w:val="10"/>
        </w:numPr>
        <w:tabs>
          <w:tab w:val="left" w:pos="426"/>
        </w:tabs>
        <w:spacing w:line="360" w:lineRule="auto"/>
        <w:ind w:left="1134"/>
        <w:jc w:val="both"/>
        <w:rPr>
          <w:rFonts w:ascii="Palatino Linotype" w:hAnsi="Palatino Linotype"/>
          <w:b/>
          <w:i/>
          <w:color w:val="000000" w:themeColor="text1"/>
        </w:rPr>
      </w:pPr>
      <w:r>
        <w:rPr>
          <w:rFonts w:ascii="Palatino Linotype" w:eastAsia="Calibri" w:hAnsi="Palatino Linotype" w:cs="Arial"/>
          <w:b/>
          <w:i/>
          <w:color w:val="000000" w:themeColor="text1"/>
        </w:rPr>
        <w:t>“OFICIO DE CONTESTACIÓN DE AGUA POTABLE.pdf”</w:t>
      </w:r>
      <w:r>
        <w:rPr>
          <w:rFonts w:ascii="Palatino Linotype" w:eastAsia="Calibri" w:hAnsi="Palatino Linotype" w:cs="Arial"/>
          <w:color w:val="000000" w:themeColor="text1"/>
        </w:rPr>
        <w:t xml:space="preserve">: Documento </w:t>
      </w:r>
      <w:r w:rsidR="004435BA">
        <w:rPr>
          <w:rFonts w:ascii="Palatino Linotype" w:eastAsia="Calibri" w:hAnsi="Palatino Linotype" w:cs="Arial"/>
          <w:color w:val="000000" w:themeColor="text1"/>
        </w:rPr>
        <w:t xml:space="preserve">de dos fojas consistente en la copia digitalizada del oficio número DAPAS/610/2020, de tres (03) de noviembre de dos mil veinte, emitido por el Director de Agua Potable, Alcantarillado y Saneamiento, y dirigido a la Encargada de Despacho de la Unidad de Transparencia, por el que contesta de forma puntual diversos requerimientos esgrimidos en la solicitud de información </w:t>
      </w:r>
      <w:r w:rsidR="004435BA">
        <w:rPr>
          <w:rFonts w:ascii="Palatino Linotype" w:eastAsia="Calibri" w:hAnsi="Palatino Linotype" w:cs="Arial"/>
          <w:b/>
          <w:color w:val="000000" w:themeColor="text1"/>
        </w:rPr>
        <w:t>00094/CUAUTIT/IP/2022</w:t>
      </w:r>
      <w:r w:rsidR="004435BA">
        <w:rPr>
          <w:rFonts w:ascii="Palatino Linotype" w:eastAsia="Calibri" w:hAnsi="Palatino Linotype" w:cs="Arial"/>
          <w:color w:val="000000" w:themeColor="text1"/>
        </w:rPr>
        <w:t>.</w:t>
      </w:r>
    </w:p>
    <w:p w14:paraId="7B7C436C" w14:textId="516A5AF8" w:rsidR="00CF24AD" w:rsidRDefault="00CF24AD" w:rsidP="00CF24AD">
      <w:pPr>
        <w:pStyle w:val="Prrafodelista"/>
        <w:tabs>
          <w:tab w:val="left" w:pos="426"/>
        </w:tabs>
        <w:spacing w:line="360" w:lineRule="auto"/>
        <w:ind w:left="0"/>
        <w:jc w:val="both"/>
        <w:rPr>
          <w:rFonts w:ascii="Palatino Linotype" w:hAnsi="Palatino Linotype"/>
          <w:color w:val="000000" w:themeColor="text1"/>
        </w:rPr>
      </w:pPr>
    </w:p>
    <w:p w14:paraId="3B9907FD" w14:textId="601F2044" w:rsidR="004435BA" w:rsidRPr="004435BA" w:rsidRDefault="004435BA" w:rsidP="005917A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5" w:name="_Toc461555889"/>
      <w:bookmarkStart w:id="6" w:name="_Toc466371858"/>
      <w:r>
        <w:rPr>
          <w:rFonts w:ascii="Palatino Linotype" w:eastAsia="Times New Roman" w:hAnsi="Palatino Linotype" w:cs="Arial"/>
          <w:color w:val="000000" w:themeColor="text1"/>
        </w:rPr>
        <w:t xml:space="preserve">Se hace constar que el </w:t>
      </w:r>
      <w:r>
        <w:rPr>
          <w:rFonts w:ascii="Palatino Linotype" w:eastAsia="Times New Roman" w:hAnsi="Palatino Linotype" w:cs="Arial"/>
          <w:b/>
          <w:color w:val="000000" w:themeColor="text1"/>
        </w:rPr>
        <w:t>RECURRENTE</w:t>
      </w:r>
      <w:r>
        <w:rPr>
          <w:rFonts w:ascii="Palatino Linotype" w:eastAsia="Times New Roman" w:hAnsi="Palatino Linotype" w:cs="Arial"/>
          <w:color w:val="000000" w:themeColor="text1"/>
        </w:rPr>
        <w:t xml:space="preserve"> acompañó a los archivos electrónicos descritos </w:t>
      </w:r>
      <w:r>
        <w:rPr>
          <w:rFonts w:ascii="Palatino Linotype" w:eastAsia="Times New Roman" w:hAnsi="Palatino Linotype" w:cs="Arial"/>
          <w:i/>
          <w:color w:val="000000" w:themeColor="text1"/>
        </w:rPr>
        <w:t>supra</w:t>
      </w:r>
      <w:r>
        <w:rPr>
          <w:rFonts w:ascii="Palatino Linotype" w:eastAsia="Times New Roman" w:hAnsi="Palatino Linotype" w:cs="Arial"/>
          <w:color w:val="000000" w:themeColor="text1"/>
        </w:rPr>
        <w:t xml:space="preserve"> con las siguientes manifestaciones:</w:t>
      </w:r>
    </w:p>
    <w:p w14:paraId="3B2DD175" w14:textId="77777777" w:rsidR="004435BA" w:rsidRDefault="004435BA" w:rsidP="004435B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825A927" w14:textId="264B890A" w:rsidR="004435BA" w:rsidRPr="004435BA" w:rsidRDefault="004435BA" w:rsidP="004435BA">
      <w:pPr>
        <w:pStyle w:val="Prrafodelista"/>
        <w:tabs>
          <w:tab w:val="left" w:pos="426"/>
        </w:tabs>
        <w:spacing w:line="276" w:lineRule="auto"/>
        <w:ind w:left="567" w:right="567"/>
        <w:jc w:val="both"/>
        <w:rPr>
          <w:rFonts w:ascii="Palatino Linotype" w:eastAsia="Calibri" w:hAnsi="Palatino Linotype" w:cs="Arial"/>
          <w:color w:val="000000" w:themeColor="text1"/>
          <w:sz w:val="22"/>
          <w:lang w:val="es-ES"/>
        </w:rPr>
      </w:pPr>
      <w:r>
        <w:rPr>
          <w:rFonts w:ascii="Palatino Linotype" w:eastAsia="Calibri" w:hAnsi="Palatino Linotype" w:cs="Arial"/>
          <w:i/>
          <w:color w:val="000000" w:themeColor="text1"/>
          <w:sz w:val="22"/>
          <w:lang w:val="es-ES"/>
        </w:rPr>
        <w:t>“</w:t>
      </w:r>
      <w:r w:rsidRPr="004435BA">
        <w:rPr>
          <w:rFonts w:ascii="Palatino Linotype" w:eastAsia="Calibri" w:hAnsi="Palatino Linotype" w:cs="Arial"/>
          <w:i/>
          <w:color w:val="000000" w:themeColor="text1"/>
          <w:sz w:val="22"/>
          <w:lang w:val="es-ES"/>
        </w:rPr>
        <w:t xml:space="preserve">la </w:t>
      </w:r>
      <w:proofErr w:type="spellStart"/>
      <w:r w:rsidRPr="004435BA">
        <w:rPr>
          <w:rFonts w:ascii="Palatino Linotype" w:eastAsia="Calibri" w:hAnsi="Palatino Linotype" w:cs="Arial"/>
          <w:i/>
          <w:color w:val="000000" w:themeColor="text1"/>
          <w:sz w:val="22"/>
          <w:lang w:val="es-ES"/>
        </w:rPr>
        <w:t>administracion</w:t>
      </w:r>
      <w:proofErr w:type="spellEnd"/>
      <w:r w:rsidRPr="004435BA">
        <w:rPr>
          <w:rFonts w:ascii="Palatino Linotype" w:eastAsia="Calibri" w:hAnsi="Palatino Linotype" w:cs="Arial"/>
          <w:i/>
          <w:color w:val="000000" w:themeColor="text1"/>
          <w:sz w:val="22"/>
          <w:lang w:val="es-ES"/>
        </w:rPr>
        <w:t xml:space="preserve"> pasada me entrego la respuesta parcial a mi </w:t>
      </w:r>
      <w:proofErr w:type="spellStart"/>
      <w:r w:rsidRPr="004435BA">
        <w:rPr>
          <w:rFonts w:ascii="Palatino Linotype" w:eastAsia="Calibri" w:hAnsi="Palatino Linotype" w:cs="Arial"/>
          <w:i/>
          <w:color w:val="000000" w:themeColor="text1"/>
          <w:sz w:val="22"/>
          <w:lang w:val="es-ES"/>
        </w:rPr>
        <w:t>peticion</w:t>
      </w:r>
      <w:proofErr w:type="spellEnd"/>
      <w:r w:rsidRPr="004435BA">
        <w:rPr>
          <w:rFonts w:ascii="Palatino Linotype" w:eastAsia="Calibri" w:hAnsi="Palatino Linotype" w:cs="Arial"/>
          <w:i/>
          <w:color w:val="000000" w:themeColor="text1"/>
          <w:sz w:val="22"/>
          <w:lang w:val="es-ES"/>
        </w:rPr>
        <w:t xml:space="preserve"> de </w:t>
      </w:r>
      <w:proofErr w:type="spellStart"/>
      <w:r w:rsidRPr="004435BA">
        <w:rPr>
          <w:rFonts w:ascii="Palatino Linotype" w:eastAsia="Calibri" w:hAnsi="Palatino Linotype" w:cs="Arial"/>
          <w:i/>
          <w:color w:val="000000" w:themeColor="text1"/>
          <w:sz w:val="22"/>
          <w:lang w:val="es-ES"/>
        </w:rPr>
        <w:t>informacion</w:t>
      </w:r>
      <w:proofErr w:type="spellEnd"/>
      <w:r w:rsidRPr="004435BA">
        <w:rPr>
          <w:rFonts w:ascii="Palatino Linotype" w:eastAsia="Calibri" w:hAnsi="Palatino Linotype" w:cs="Arial"/>
          <w:i/>
          <w:color w:val="000000" w:themeColor="text1"/>
          <w:sz w:val="22"/>
          <w:lang w:val="es-ES"/>
        </w:rPr>
        <w:t xml:space="preserve">, por lo que solicito sean localizados los archivos de </w:t>
      </w:r>
      <w:proofErr w:type="spellStart"/>
      <w:r w:rsidRPr="004435BA">
        <w:rPr>
          <w:rFonts w:ascii="Palatino Linotype" w:eastAsia="Calibri" w:hAnsi="Palatino Linotype" w:cs="Arial"/>
          <w:i/>
          <w:color w:val="000000" w:themeColor="text1"/>
          <w:sz w:val="22"/>
          <w:lang w:val="es-ES"/>
        </w:rPr>
        <w:t>informacion</w:t>
      </w:r>
      <w:proofErr w:type="spellEnd"/>
      <w:r w:rsidRPr="004435BA">
        <w:rPr>
          <w:rFonts w:ascii="Palatino Linotype" w:eastAsia="Calibri" w:hAnsi="Palatino Linotype" w:cs="Arial"/>
          <w:i/>
          <w:color w:val="000000" w:themeColor="text1"/>
          <w:sz w:val="22"/>
          <w:lang w:val="es-ES"/>
        </w:rPr>
        <w:t xml:space="preserve"> </w:t>
      </w:r>
      <w:proofErr w:type="spellStart"/>
      <w:r w:rsidRPr="004435BA">
        <w:rPr>
          <w:rFonts w:ascii="Palatino Linotype" w:eastAsia="Calibri" w:hAnsi="Palatino Linotype" w:cs="Arial"/>
          <w:i/>
          <w:color w:val="000000" w:themeColor="text1"/>
          <w:sz w:val="22"/>
          <w:lang w:val="es-ES"/>
        </w:rPr>
        <w:t>corrrespondiente</w:t>
      </w:r>
      <w:proofErr w:type="spellEnd"/>
      <w:r w:rsidRPr="004435BA">
        <w:rPr>
          <w:rFonts w:ascii="Palatino Linotype" w:eastAsia="Calibri" w:hAnsi="Palatino Linotype" w:cs="Arial"/>
          <w:i/>
          <w:color w:val="000000" w:themeColor="text1"/>
          <w:sz w:val="22"/>
          <w:lang w:val="es-ES"/>
        </w:rPr>
        <w:t xml:space="preserve"> a fin de entregar la </w:t>
      </w:r>
      <w:proofErr w:type="spellStart"/>
      <w:r w:rsidRPr="004435BA">
        <w:rPr>
          <w:rFonts w:ascii="Palatino Linotype" w:eastAsia="Calibri" w:hAnsi="Palatino Linotype" w:cs="Arial"/>
          <w:i/>
          <w:color w:val="000000" w:themeColor="text1"/>
          <w:sz w:val="22"/>
          <w:lang w:val="es-ES"/>
        </w:rPr>
        <w:t>informacion</w:t>
      </w:r>
      <w:proofErr w:type="spellEnd"/>
      <w:r w:rsidRPr="004435BA">
        <w:rPr>
          <w:rFonts w:ascii="Palatino Linotype" w:eastAsia="Calibri" w:hAnsi="Palatino Linotype" w:cs="Arial"/>
          <w:i/>
          <w:color w:val="000000" w:themeColor="text1"/>
          <w:sz w:val="22"/>
          <w:lang w:val="es-ES"/>
        </w:rPr>
        <w:t xml:space="preserve"> completa para</w:t>
      </w:r>
      <w:r>
        <w:rPr>
          <w:rFonts w:ascii="Palatino Linotype" w:eastAsia="Calibri" w:hAnsi="Palatino Linotype" w:cs="Arial"/>
          <w:i/>
          <w:color w:val="000000" w:themeColor="text1"/>
          <w:sz w:val="22"/>
          <w:lang w:val="es-ES"/>
        </w:rPr>
        <w:t xml:space="preserve"> responder mi </w:t>
      </w:r>
      <w:proofErr w:type="spellStart"/>
      <w:r>
        <w:rPr>
          <w:rFonts w:ascii="Palatino Linotype" w:eastAsia="Calibri" w:hAnsi="Palatino Linotype" w:cs="Arial"/>
          <w:i/>
          <w:color w:val="000000" w:themeColor="text1"/>
          <w:sz w:val="22"/>
          <w:lang w:val="es-ES"/>
        </w:rPr>
        <w:t>peticion</w:t>
      </w:r>
      <w:proofErr w:type="spellEnd"/>
      <w:r>
        <w:rPr>
          <w:rFonts w:ascii="Palatino Linotype" w:eastAsia="Calibri" w:hAnsi="Palatino Linotype" w:cs="Arial"/>
          <w:i/>
          <w:color w:val="000000" w:themeColor="text1"/>
          <w:sz w:val="22"/>
          <w:lang w:val="es-ES"/>
        </w:rPr>
        <w:t xml:space="preserve"> original”</w:t>
      </w:r>
      <w:r>
        <w:rPr>
          <w:rFonts w:ascii="Palatino Linotype" w:eastAsia="Calibri" w:hAnsi="Palatino Linotype" w:cs="Arial"/>
          <w:color w:val="000000" w:themeColor="text1"/>
          <w:sz w:val="22"/>
          <w:lang w:val="es-ES"/>
        </w:rPr>
        <w:t xml:space="preserve"> (Sic)</w:t>
      </w:r>
    </w:p>
    <w:p w14:paraId="35E9102C" w14:textId="77777777" w:rsidR="004435BA" w:rsidRPr="004435BA" w:rsidRDefault="004435BA" w:rsidP="004435B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8B04BD4" w14:textId="0F032D45" w:rsidR="00F638B9" w:rsidRPr="004435BA" w:rsidRDefault="004435BA" w:rsidP="005917A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rPr>
        <w:t>E</w:t>
      </w:r>
      <w:r w:rsidR="001E0672" w:rsidRPr="00103B71">
        <w:rPr>
          <w:rFonts w:ascii="Palatino Linotype" w:eastAsia="Times New Roman" w:hAnsi="Palatino Linotype" w:cs="Arial"/>
          <w:color w:val="000000" w:themeColor="text1"/>
        </w:rPr>
        <w:t xml:space="preserve">l </w:t>
      </w:r>
      <w:r>
        <w:rPr>
          <w:rFonts w:ascii="Palatino Linotype" w:eastAsia="Times New Roman" w:hAnsi="Palatino Linotype" w:cs="Arial"/>
          <w:color w:val="000000" w:themeColor="text1"/>
        </w:rPr>
        <w:t xml:space="preserve">dieciocho (18) de octubre </w:t>
      </w:r>
      <w:r w:rsidR="00AE1CCB" w:rsidRPr="00103B71">
        <w:rPr>
          <w:rFonts w:ascii="Palatino Linotype" w:eastAsia="Times New Roman" w:hAnsi="Palatino Linotype" w:cs="Arial"/>
          <w:color w:val="000000" w:themeColor="text1"/>
        </w:rPr>
        <w:t>de dos mil veintidós</w:t>
      </w:r>
      <w:r w:rsidR="001E0672" w:rsidRPr="00103B71">
        <w:rPr>
          <w:rFonts w:ascii="Palatino Linotype" w:eastAsia="Times New Roman" w:hAnsi="Palatino Linotype" w:cs="Arial"/>
          <w:color w:val="000000" w:themeColor="text1"/>
        </w:rPr>
        <w:t xml:space="preserve">, </w:t>
      </w:r>
      <w:r w:rsidR="00AE1CCB" w:rsidRPr="00103B71">
        <w:rPr>
          <w:rFonts w:ascii="Palatino Linotype" w:hAnsi="Palatino Linotype" w:cs="Arial"/>
          <w:color w:val="000000" w:themeColor="text1"/>
        </w:rPr>
        <w:t xml:space="preserve">la Comisionada Ponente decretó el cierre del periodo de instrucción, por lo que ordenó turnar </w:t>
      </w:r>
      <w:r w:rsidR="008A7F1F" w:rsidRPr="00103B71">
        <w:rPr>
          <w:rFonts w:ascii="Palatino Linotype" w:hAnsi="Palatino Linotype" w:cs="Arial"/>
          <w:color w:val="000000" w:themeColor="text1"/>
        </w:rPr>
        <w:t>el expediente</w:t>
      </w:r>
      <w:r w:rsidR="004D5BA4" w:rsidRPr="00103B71">
        <w:rPr>
          <w:rFonts w:ascii="Palatino Linotype" w:hAnsi="Palatino Linotype" w:cs="Arial"/>
          <w:color w:val="000000" w:themeColor="text1"/>
        </w:rPr>
        <w:t xml:space="preserve"> </w:t>
      </w:r>
      <w:r w:rsidR="00AE1CCB" w:rsidRPr="00103B71">
        <w:rPr>
          <w:rFonts w:ascii="Palatino Linotype" w:hAnsi="Palatino Linotype" w:cs="Arial"/>
          <w:color w:val="000000" w:themeColor="text1"/>
        </w:rPr>
        <w:t>para su resolución, misma que ahora se pronuncia</w:t>
      </w:r>
      <w:r w:rsidR="00103B71" w:rsidRPr="00103B71">
        <w:rPr>
          <w:rFonts w:ascii="Palatino Linotype" w:hAnsi="Palatino Linotype" w:cs="Arial"/>
          <w:color w:val="000000" w:themeColor="text1"/>
        </w:rPr>
        <w:t xml:space="preserve">; y, en misma fecha, </w:t>
      </w:r>
      <w:r w:rsidR="00F638B9" w:rsidRPr="00103B71">
        <w:rPr>
          <w:rFonts w:ascii="Palatino Linotype" w:hAnsi="Palatino Linotype" w:cs="Arial"/>
          <w:color w:val="000000" w:themeColor="text1"/>
          <w:lang w:val="es-ES"/>
        </w:rPr>
        <w:t>con fundamento en el artículo 181</w:t>
      </w:r>
      <w:r w:rsidR="00802B28" w:rsidRPr="00103B71">
        <w:rPr>
          <w:rFonts w:ascii="Palatino Linotype" w:hAnsi="Palatino Linotype" w:cs="Arial"/>
          <w:color w:val="000000" w:themeColor="text1"/>
          <w:lang w:val="es-ES"/>
        </w:rPr>
        <w:t>,</w:t>
      </w:r>
      <w:r w:rsidR="00F638B9" w:rsidRPr="00103B71">
        <w:rPr>
          <w:rFonts w:ascii="Palatino Linotype" w:hAnsi="Palatino Linotype" w:cs="Arial"/>
          <w:color w:val="000000" w:themeColor="text1"/>
          <w:lang w:val="es-ES"/>
        </w:rPr>
        <w:t xml:space="preserve"> tercer párrafo</w:t>
      </w:r>
      <w:r w:rsidR="00802B28" w:rsidRPr="00103B71">
        <w:rPr>
          <w:rFonts w:ascii="Palatino Linotype" w:hAnsi="Palatino Linotype" w:cs="Arial"/>
          <w:color w:val="000000" w:themeColor="text1"/>
          <w:lang w:val="es-ES"/>
        </w:rPr>
        <w:t>,</w:t>
      </w:r>
      <w:r w:rsidR="00F638B9" w:rsidRPr="00103B71">
        <w:rPr>
          <w:rFonts w:ascii="Palatino Linotype" w:hAnsi="Palatino Linotype" w:cs="Arial"/>
          <w:color w:val="000000" w:themeColor="text1"/>
          <w:lang w:val="es-ES"/>
        </w:rPr>
        <w:t xml:space="preserve"> de la Ley de Transparencia y Acceso a la Información Pública del Estado de México y Municipios</w:t>
      </w:r>
      <w:r w:rsidR="00F638B9" w:rsidRPr="00103B71">
        <w:rPr>
          <w:rFonts w:ascii="Palatino Linotype" w:hAnsi="Palatino Linotype" w:cs="Arial"/>
          <w:bCs/>
          <w:color w:val="000000" w:themeColor="text1"/>
          <w:lang w:val="es-ES"/>
        </w:rPr>
        <w:t xml:space="preserve"> </w:t>
      </w:r>
      <w:r w:rsidR="00F638B9" w:rsidRPr="00103B71">
        <w:rPr>
          <w:rFonts w:ascii="Palatino Linotype" w:hAnsi="Palatino Linotype" w:cs="Arial"/>
          <w:color w:val="000000" w:themeColor="text1"/>
          <w:lang w:val="es-ES"/>
        </w:rPr>
        <w:t xml:space="preserve">se notificó que el plazo </w:t>
      </w:r>
      <w:r w:rsidR="00F638B9" w:rsidRPr="00103B71">
        <w:rPr>
          <w:rFonts w:ascii="Palatino Linotype" w:hAnsi="Palatino Linotype" w:cs="Arial"/>
          <w:color w:val="000000" w:themeColor="text1"/>
          <w:lang w:val="es-ES"/>
        </w:rPr>
        <w:lastRenderedPageBreak/>
        <w:t xml:space="preserve">de treinta (30) días para resolver </w:t>
      </w:r>
      <w:r w:rsidR="008A7F1F" w:rsidRPr="00103B71">
        <w:rPr>
          <w:rFonts w:ascii="Palatino Linotype" w:hAnsi="Palatino Linotype" w:cs="Arial"/>
          <w:color w:val="000000" w:themeColor="text1"/>
          <w:lang w:val="es-ES"/>
        </w:rPr>
        <w:t>el</w:t>
      </w:r>
      <w:r w:rsidR="00F638B9" w:rsidRPr="00103B71">
        <w:rPr>
          <w:rFonts w:ascii="Palatino Linotype" w:hAnsi="Palatino Linotype" w:cs="Arial"/>
          <w:color w:val="000000" w:themeColor="text1"/>
          <w:lang w:val="es-ES"/>
        </w:rPr>
        <w:t xml:space="preserve"> recurso de revisión sería ampliado por un periodo de </w:t>
      </w:r>
      <w:r w:rsidR="008A7F1F" w:rsidRPr="00103B71">
        <w:rPr>
          <w:rFonts w:ascii="Palatino Linotype" w:hAnsi="Palatino Linotype" w:cs="Arial"/>
          <w:color w:val="000000" w:themeColor="text1"/>
          <w:lang w:val="es-ES"/>
        </w:rPr>
        <w:t>15</w:t>
      </w:r>
      <w:r w:rsidR="00F638B9" w:rsidRPr="00103B71">
        <w:rPr>
          <w:rFonts w:ascii="Palatino Linotype" w:hAnsi="Palatino Linotype" w:cs="Arial"/>
          <w:color w:val="000000" w:themeColor="text1"/>
          <w:lang w:val="es-ES"/>
        </w:rPr>
        <w:t xml:space="preserve"> días hábiles adicionales</w:t>
      </w:r>
      <w:r>
        <w:rPr>
          <w:rFonts w:ascii="Palatino Linotype" w:hAnsi="Palatino Linotype" w:cs="Arial"/>
          <w:color w:val="000000" w:themeColor="text1"/>
          <w:lang w:val="es-ES"/>
        </w:rPr>
        <w:t>.</w:t>
      </w:r>
    </w:p>
    <w:p w14:paraId="28F67A61" w14:textId="77777777" w:rsidR="004435BA" w:rsidRPr="004435BA" w:rsidRDefault="004435BA" w:rsidP="004435B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B2653A2" w14:textId="77777777" w:rsidR="004435BA" w:rsidRPr="003B7BFE" w:rsidRDefault="004435BA" w:rsidP="004435BA">
      <w:pPr>
        <w:pStyle w:val="Prrafodelista"/>
        <w:numPr>
          <w:ilvl w:val="0"/>
          <w:numId w:val="1"/>
        </w:numPr>
        <w:tabs>
          <w:tab w:val="left" w:pos="426"/>
        </w:tabs>
        <w:spacing w:before="240" w:after="240" w:line="360" w:lineRule="auto"/>
        <w:jc w:val="both"/>
        <w:rPr>
          <w:rFonts w:ascii="Palatino Linotype" w:hAnsi="Palatino Linotype"/>
        </w:rPr>
      </w:pPr>
      <w:r>
        <w:rPr>
          <w:rFonts w:ascii="Palatino Linotype" w:eastAsia="Calibri" w:hAnsi="Palatino Linotype" w:cs="Arial"/>
          <w:color w:val="000000" w:themeColor="text1"/>
          <w:lang w:val="es-ES"/>
        </w:rPr>
        <w:t xml:space="preserve">Este </w:t>
      </w:r>
      <w:r w:rsidRPr="003B7BFE">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8635B53" w14:textId="77777777" w:rsidR="004435BA" w:rsidRPr="003B7BFE" w:rsidRDefault="004435BA" w:rsidP="004435BA">
      <w:pPr>
        <w:pStyle w:val="Prrafodelista"/>
        <w:tabs>
          <w:tab w:val="left" w:pos="426"/>
        </w:tabs>
        <w:spacing w:before="240" w:after="240" w:line="360" w:lineRule="auto"/>
        <w:ind w:left="0"/>
        <w:jc w:val="both"/>
        <w:rPr>
          <w:rFonts w:ascii="Palatino Linotype" w:hAnsi="Palatino Linotype"/>
        </w:rPr>
      </w:pPr>
    </w:p>
    <w:p w14:paraId="36B34117" w14:textId="77777777" w:rsidR="004435BA" w:rsidRPr="003B7BFE" w:rsidRDefault="004435BA" w:rsidP="004435BA">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5D4E334" w14:textId="77777777" w:rsidR="004435BA" w:rsidRPr="003B7BFE" w:rsidRDefault="004435BA" w:rsidP="004435BA">
      <w:pPr>
        <w:pStyle w:val="Prrafodelista"/>
        <w:tabs>
          <w:tab w:val="left" w:pos="426"/>
        </w:tabs>
        <w:spacing w:line="360" w:lineRule="auto"/>
        <w:ind w:left="0"/>
        <w:jc w:val="both"/>
        <w:rPr>
          <w:rFonts w:ascii="Palatino Linotype" w:hAnsi="Palatino Linotype"/>
          <w:color w:val="000000" w:themeColor="text1"/>
        </w:rPr>
      </w:pPr>
    </w:p>
    <w:p w14:paraId="231CFF2F" w14:textId="77777777" w:rsidR="004435BA" w:rsidRPr="003B7BFE" w:rsidRDefault="004435BA" w:rsidP="004435BA">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color w:val="000000" w:themeColor="text1"/>
        </w:rPr>
        <w:t xml:space="preserve">Así, </w:t>
      </w:r>
      <w:r w:rsidRPr="003B7BFE">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A7677E1" w14:textId="77777777" w:rsidR="004435BA" w:rsidRPr="003B7BFE" w:rsidRDefault="004435BA" w:rsidP="004435BA">
      <w:pPr>
        <w:pStyle w:val="Prrafodelista"/>
        <w:tabs>
          <w:tab w:val="left" w:pos="426"/>
        </w:tabs>
        <w:spacing w:before="240" w:after="240" w:line="360" w:lineRule="auto"/>
        <w:ind w:left="0"/>
        <w:jc w:val="both"/>
        <w:rPr>
          <w:rFonts w:ascii="Palatino Linotype" w:hAnsi="Palatino Linotype"/>
        </w:rPr>
      </w:pPr>
    </w:p>
    <w:p w14:paraId="1DE1C95C" w14:textId="77777777" w:rsidR="004435BA" w:rsidRPr="003B7BFE" w:rsidRDefault="004435BA" w:rsidP="004435BA">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lastRenderedPageBreak/>
        <w:t xml:space="preserve">En </w:t>
      </w:r>
      <w:r w:rsidRPr="003B7BFE">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9F680FF" w14:textId="77777777" w:rsidR="004435BA" w:rsidRPr="003B7BFE" w:rsidRDefault="004435BA" w:rsidP="004435BA">
      <w:pPr>
        <w:pStyle w:val="Prrafodelista"/>
        <w:tabs>
          <w:tab w:val="left" w:pos="426"/>
        </w:tabs>
        <w:spacing w:before="240" w:after="240" w:line="360" w:lineRule="auto"/>
        <w:ind w:left="0"/>
        <w:jc w:val="both"/>
        <w:rPr>
          <w:rFonts w:ascii="Palatino Linotype" w:hAnsi="Palatino Linotype"/>
        </w:rPr>
      </w:pPr>
    </w:p>
    <w:p w14:paraId="00BFA7C8" w14:textId="77777777" w:rsidR="004435BA" w:rsidRPr="003B7BFE" w:rsidRDefault="004435BA" w:rsidP="004435BA">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eastAsia="Calibri" w:hAnsi="Palatino Linotype" w:cs="Arial"/>
        </w:rPr>
        <w:t xml:space="preserve">Por </w:t>
      </w:r>
      <w:r w:rsidRPr="003B7BFE">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539461EC" w14:textId="77777777" w:rsidR="004435BA" w:rsidRPr="003B7BFE" w:rsidRDefault="004435BA" w:rsidP="002D6695">
      <w:pPr>
        <w:pStyle w:val="Prrafodelista"/>
        <w:numPr>
          <w:ilvl w:val="1"/>
          <w:numId w:val="12"/>
        </w:numPr>
        <w:tabs>
          <w:tab w:val="left" w:pos="426"/>
        </w:tabs>
        <w:spacing w:line="360" w:lineRule="auto"/>
        <w:ind w:left="1134"/>
        <w:jc w:val="both"/>
        <w:rPr>
          <w:rFonts w:ascii="Palatino Linotype" w:eastAsia="Calibri" w:hAnsi="Palatino Linotype" w:cs="Arial"/>
        </w:rPr>
      </w:pPr>
      <w:r w:rsidRPr="003B7BFE">
        <w:rPr>
          <w:rFonts w:ascii="Palatino Linotype" w:eastAsia="Calibri" w:hAnsi="Palatino Linotype" w:cs="Arial"/>
          <w:b/>
          <w:bCs/>
        </w:rPr>
        <w:t>Complejidad del Asunto:</w:t>
      </w:r>
      <w:r w:rsidRPr="003B7BFE">
        <w:rPr>
          <w:rFonts w:ascii="Palatino Linotype" w:eastAsia="Calibri" w:hAnsi="Palatino Linotype" w:cs="Arial"/>
        </w:rPr>
        <w:t xml:space="preserve"> La complejidad de la prueba, la pluralidad de sujetos procesales, el tiempo transcurrido, las características y contexto del recurso.</w:t>
      </w:r>
    </w:p>
    <w:p w14:paraId="7E7D7266" w14:textId="77777777" w:rsidR="004435BA" w:rsidRPr="003B7BFE" w:rsidRDefault="004435BA" w:rsidP="002D6695">
      <w:pPr>
        <w:pStyle w:val="Prrafodelista"/>
        <w:numPr>
          <w:ilvl w:val="1"/>
          <w:numId w:val="12"/>
        </w:numPr>
        <w:tabs>
          <w:tab w:val="left" w:pos="426"/>
        </w:tabs>
        <w:spacing w:line="360" w:lineRule="auto"/>
        <w:ind w:left="1134"/>
        <w:jc w:val="both"/>
        <w:rPr>
          <w:rFonts w:ascii="Palatino Linotype" w:eastAsia="Calibri" w:hAnsi="Palatino Linotype" w:cs="Arial"/>
        </w:rPr>
      </w:pPr>
      <w:r w:rsidRPr="003B7BFE">
        <w:rPr>
          <w:rFonts w:ascii="Palatino Linotype" w:eastAsia="Calibri" w:hAnsi="Palatino Linotype" w:cs="Arial"/>
          <w:b/>
          <w:bCs/>
        </w:rPr>
        <w:t>Actividad Procesal del interesado:</w:t>
      </w:r>
      <w:r w:rsidRPr="003B7BFE">
        <w:rPr>
          <w:rFonts w:ascii="Palatino Linotype" w:eastAsia="Calibri" w:hAnsi="Palatino Linotype" w:cs="Arial"/>
        </w:rPr>
        <w:t xml:space="preserve"> Acciones u omisiones del interesado.</w:t>
      </w:r>
    </w:p>
    <w:p w14:paraId="2D9AAC4A" w14:textId="77777777" w:rsidR="004435BA" w:rsidRPr="003B7BFE" w:rsidRDefault="004435BA" w:rsidP="002D6695">
      <w:pPr>
        <w:pStyle w:val="Prrafodelista"/>
        <w:numPr>
          <w:ilvl w:val="1"/>
          <w:numId w:val="12"/>
        </w:numPr>
        <w:tabs>
          <w:tab w:val="left" w:pos="426"/>
        </w:tabs>
        <w:spacing w:line="360" w:lineRule="auto"/>
        <w:ind w:left="1134"/>
        <w:jc w:val="both"/>
        <w:rPr>
          <w:rFonts w:ascii="Palatino Linotype" w:eastAsia="Calibri" w:hAnsi="Palatino Linotype" w:cs="Arial"/>
        </w:rPr>
      </w:pPr>
      <w:r w:rsidRPr="003B7BFE">
        <w:rPr>
          <w:rFonts w:ascii="Palatino Linotype" w:eastAsia="Calibri" w:hAnsi="Palatino Linotype" w:cs="Arial"/>
          <w:b/>
          <w:bCs/>
        </w:rPr>
        <w:t>Conducta de la Autoridad:</w:t>
      </w:r>
      <w:r w:rsidRPr="003B7BFE">
        <w:rPr>
          <w:rFonts w:ascii="Palatino Linotype" w:eastAsia="Calibri" w:hAnsi="Palatino Linotype" w:cs="Arial"/>
        </w:rPr>
        <w:t xml:space="preserve"> Las Acciones u omisiones realizadas en el procedimiento. Así como si la autoridad actuó con la debida diligencia.</w:t>
      </w:r>
    </w:p>
    <w:p w14:paraId="21D068D4" w14:textId="77777777" w:rsidR="004435BA" w:rsidRPr="003B7BFE" w:rsidRDefault="004435BA" w:rsidP="002D6695">
      <w:pPr>
        <w:pStyle w:val="Prrafodelista"/>
        <w:numPr>
          <w:ilvl w:val="1"/>
          <w:numId w:val="12"/>
        </w:numPr>
        <w:tabs>
          <w:tab w:val="left" w:pos="426"/>
        </w:tabs>
        <w:spacing w:line="360" w:lineRule="auto"/>
        <w:ind w:left="1134"/>
        <w:jc w:val="both"/>
        <w:rPr>
          <w:rFonts w:ascii="Palatino Linotype" w:hAnsi="Palatino Linotype"/>
          <w:color w:val="000000" w:themeColor="text1"/>
        </w:rPr>
      </w:pPr>
      <w:r w:rsidRPr="003B7BFE">
        <w:rPr>
          <w:rFonts w:ascii="Palatino Linotype" w:eastAsia="Calibri" w:hAnsi="Palatino Linotype" w:cs="Arial"/>
          <w:b/>
          <w:bCs/>
        </w:rPr>
        <w:t xml:space="preserve">La afectación generada en la situación jurídica de la persona involucrada en el proceso: </w:t>
      </w:r>
      <w:r w:rsidRPr="003B7BFE">
        <w:rPr>
          <w:rFonts w:ascii="Palatino Linotype" w:eastAsia="Calibri" w:hAnsi="Palatino Linotype" w:cs="Arial"/>
        </w:rPr>
        <w:t>Violación a sus derechos humanos.</w:t>
      </w:r>
    </w:p>
    <w:p w14:paraId="53524D9A" w14:textId="77777777" w:rsidR="004435BA" w:rsidRPr="003B7BFE" w:rsidRDefault="004435BA" w:rsidP="004435BA">
      <w:pPr>
        <w:pStyle w:val="Prrafodelista"/>
        <w:tabs>
          <w:tab w:val="left" w:pos="426"/>
        </w:tabs>
        <w:spacing w:line="360" w:lineRule="auto"/>
        <w:ind w:left="0"/>
        <w:jc w:val="both"/>
        <w:rPr>
          <w:rFonts w:ascii="Palatino Linotype" w:hAnsi="Palatino Linotype"/>
          <w:color w:val="000000" w:themeColor="text1"/>
        </w:rPr>
      </w:pPr>
    </w:p>
    <w:p w14:paraId="1777FCD1" w14:textId="77777777" w:rsidR="004435BA" w:rsidRPr="003B7BFE" w:rsidRDefault="004435BA" w:rsidP="004435BA">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color w:val="000000" w:themeColor="text1"/>
        </w:rPr>
        <w:t xml:space="preserve">De </w:t>
      </w:r>
      <w:r w:rsidRPr="003B7BFE">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12A98AB" w14:textId="77777777" w:rsidR="004435BA" w:rsidRPr="003B7BFE" w:rsidRDefault="004435BA" w:rsidP="004435BA">
      <w:pPr>
        <w:pStyle w:val="Prrafodelista"/>
        <w:tabs>
          <w:tab w:val="left" w:pos="426"/>
        </w:tabs>
        <w:spacing w:before="240" w:after="240" w:line="360" w:lineRule="auto"/>
        <w:ind w:left="0"/>
        <w:jc w:val="both"/>
        <w:rPr>
          <w:rFonts w:ascii="Palatino Linotype" w:hAnsi="Palatino Linotype"/>
        </w:rPr>
      </w:pPr>
    </w:p>
    <w:p w14:paraId="0A2FC18C" w14:textId="77777777" w:rsidR="004435BA" w:rsidRPr="003B7BFE" w:rsidRDefault="004435BA" w:rsidP="004435BA">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lastRenderedPageBreak/>
        <w:t xml:space="preserve">Argumento </w:t>
      </w:r>
      <w:r w:rsidRPr="003B7BFE">
        <w:rPr>
          <w:rFonts w:ascii="Palatino Linotype" w:hAnsi="Palatino Linotype"/>
        </w:rPr>
        <w:t>que encuentra sustento en la jurisprudencia P</w:t>
      </w:r>
      <w:proofErr w:type="gramStart"/>
      <w:r w:rsidRPr="003B7BFE">
        <w:rPr>
          <w:rFonts w:ascii="Palatino Linotype" w:hAnsi="Palatino Linotype"/>
        </w:rPr>
        <w:t>./</w:t>
      </w:r>
      <w:proofErr w:type="gramEnd"/>
      <w:r w:rsidRPr="003B7BFE">
        <w:rPr>
          <w:rFonts w:ascii="Palatino Linotype" w:hAnsi="Palatino Linotype"/>
        </w:rPr>
        <w:t xml:space="preserve">J. 32/92 emitida por el Pleno de la Suprema Corte de Justicia de la Nación de rubro </w:t>
      </w:r>
      <w:r w:rsidRPr="003B7BF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3B7BFE">
        <w:rPr>
          <w:rStyle w:val="Refdenotaalpie"/>
          <w:rFonts w:ascii="Palatino Linotype" w:hAnsi="Palatino Linotype"/>
          <w:i/>
        </w:rPr>
        <w:footnoteReference w:id="2"/>
      </w:r>
      <w:r w:rsidRPr="003B7BFE">
        <w:rPr>
          <w:rFonts w:ascii="Palatino Linotype" w:hAnsi="Palatino Linotype"/>
        </w:rPr>
        <w:t>, visible en la Gaceta del Seminario Judicial de la Federación con el registro digital 205635.</w:t>
      </w:r>
    </w:p>
    <w:p w14:paraId="6520E136" w14:textId="77777777" w:rsidR="004435BA" w:rsidRPr="003B7BFE" w:rsidRDefault="004435BA" w:rsidP="004435BA">
      <w:pPr>
        <w:pStyle w:val="Prrafodelista"/>
        <w:tabs>
          <w:tab w:val="left" w:pos="426"/>
        </w:tabs>
        <w:spacing w:before="240" w:after="240" w:line="360" w:lineRule="auto"/>
        <w:ind w:left="0"/>
        <w:jc w:val="both"/>
        <w:rPr>
          <w:rFonts w:ascii="Palatino Linotype" w:hAnsi="Palatino Linotype"/>
        </w:rPr>
      </w:pPr>
    </w:p>
    <w:p w14:paraId="396CCE27" w14:textId="77777777" w:rsidR="004435BA" w:rsidRPr="003B7BFE" w:rsidRDefault="004435BA" w:rsidP="004435BA">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t xml:space="preserve">Razones </w:t>
      </w:r>
      <w:r w:rsidRPr="003B7BFE">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3B7BFE">
        <w:rPr>
          <w:rFonts w:ascii="Palatino Linotype" w:hAnsi="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E2D7979" w14:textId="77777777" w:rsidR="004435BA" w:rsidRPr="003B7BFE" w:rsidRDefault="004435BA" w:rsidP="004435BA">
      <w:pPr>
        <w:pStyle w:val="Prrafodelista"/>
        <w:tabs>
          <w:tab w:val="left" w:pos="426"/>
        </w:tabs>
        <w:spacing w:before="240" w:after="240" w:line="360" w:lineRule="auto"/>
        <w:ind w:left="0"/>
        <w:jc w:val="both"/>
        <w:rPr>
          <w:rFonts w:ascii="Palatino Linotype" w:hAnsi="Palatino Linotype"/>
        </w:rPr>
      </w:pPr>
    </w:p>
    <w:p w14:paraId="5199DF7D" w14:textId="77777777" w:rsidR="004435BA" w:rsidRPr="003B7BFE" w:rsidRDefault="004435BA" w:rsidP="004435BA">
      <w:pPr>
        <w:pStyle w:val="Prrafodelista"/>
        <w:numPr>
          <w:ilvl w:val="0"/>
          <w:numId w:val="1"/>
        </w:numPr>
        <w:tabs>
          <w:tab w:val="left" w:pos="426"/>
        </w:tabs>
        <w:spacing w:before="240" w:after="240" w:line="360" w:lineRule="auto"/>
        <w:jc w:val="both"/>
        <w:rPr>
          <w:rFonts w:ascii="Palatino Linotype" w:hAnsi="Palatino Linotype"/>
        </w:rPr>
      </w:pPr>
      <w:r w:rsidRPr="003B7BFE">
        <w:rPr>
          <w:rFonts w:ascii="Palatino Linotype" w:eastAsia="Calibri" w:hAnsi="Palatino Linotype" w:cs="Arial"/>
        </w:rPr>
        <w:t xml:space="preserve">Por </w:t>
      </w:r>
      <w:r w:rsidRPr="003B7BFE">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171F91A9" w14:textId="77777777" w:rsidR="004435BA" w:rsidRPr="003B7BFE" w:rsidRDefault="004435BA" w:rsidP="004435BA">
      <w:pPr>
        <w:pStyle w:val="Prrafodelista"/>
        <w:tabs>
          <w:tab w:val="left" w:pos="426"/>
        </w:tabs>
        <w:spacing w:before="240" w:after="240" w:line="360" w:lineRule="auto"/>
        <w:ind w:left="0"/>
        <w:jc w:val="both"/>
        <w:rPr>
          <w:rFonts w:ascii="Palatino Linotype" w:hAnsi="Palatino Linotype"/>
        </w:rPr>
      </w:pPr>
    </w:p>
    <w:p w14:paraId="3123AC4E" w14:textId="77777777" w:rsidR="004435BA" w:rsidRPr="003B7BFE" w:rsidRDefault="004435BA" w:rsidP="004435BA">
      <w:pPr>
        <w:pStyle w:val="Prrafodelista"/>
        <w:numPr>
          <w:ilvl w:val="0"/>
          <w:numId w:val="1"/>
        </w:numPr>
        <w:tabs>
          <w:tab w:val="left" w:pos="426"/>
        </w:tabs>
        <w:spacing w:line="360" w:lineRule="auto"/>
        <w:jc w:val="both"/>
        <w:rPr>
          <w:rFonts w:ascii="Palatino Linotype" w:hAnsi="Palatino Linotype"/>
          <w:color w:val="000000" w:themeColor="text1"/>
        </w:rPr>
      </w:pPr>
      <w:r w:rsidRPr="003B7BFE">
        <w:rPr>
          <w:rFonts w:ascii="Palatino Linotype" w:eastAsia="Calibri" w:hAnsi="Palatino Linotype" w:cs="Arial"/>
        </w:rPr>
        <w:t xml:space="preserve">Al </w:t>
      </w:r>
      <w:r w:rsidRPr="003B7BFE">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4095F0BF" w14:textId="77777777" w:rsidR="004435BA" w:rsidRPr="003B7BFE" w:rsidRDefault="004435BA" w:rsidP="004435BA">
      <w:pPr>
        <w:pStyle w:val="Prrafodelista"/>
        <w:tabs>
          <w:tab w:val="left" w:pos="426"/>
        </w:tabs>
        <w:spacing w:line="360" w:lineRule="auto"/>
        <w:ind w:left="0"/>
        <w:jc w:val="both"/>
        <w:rPr>
          <w:rFonts w:ascii="Palatino Linotype" w:hAnsi="Palatino Linotype"/>
          <w:color w:val="000000" w:themeColor="text1"/>
        </w:rPr>
      </w:pPr>
    </w:p>
    <w:p w14:paraId="5341A301" w14:textId="77777777" w:rsidR="004435BA" w:rsidRPr="003B7BFE" w:rsidRDefault="004435BA" w:rsidP="004435BA">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t>PLAZO RAZONABLE PARA RESOLVER. DIMENSIÓN Y EFECTOS DE ESTE CONCEPTO CUANDO SE ADUCE EXCESIVA CARGA DE TRABAJO.</w:t>
      </w:r>
      <w:r w:rsidRPr="003B7BFE">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w:t>
      </w:r>
      <w:r w:rsidRPr="003B7BFE">
        <w:rPr>
          <w:rFonts w:ascii="Palatino Linotype" w:hAnsi="Palatino Linotype"/>
          <w:i/>
          <w:sz w:val="22"/>
        </w:rPr>
        <w:lastRenderedPageBreak/>
        <w:t>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3B7BFE">
        <w:rPr>
          <w:rStyle w:val="Refdenotaalpie"/>
          <w:rFonts w:ascii="Palatino Linotype" w:hAnsi="Palatino Linotype"/>
          <w:i/>
          <w:sz w:val="22"/>
        </w:rPr>
        <w:footnoteReference w:id="3"/>
      </w:r>
    </w:p>
    <w:p w14:paraId="1817527B" w14:textId="77777777" w:rsidR="004435BA" w:rsidRPr="003B7BFE" w:rsidRDefault="004435BA" w:rsidP="004435BA">
      <w:pPr>
        <w:pStyle w:val="Prrafodelista"/>
        <w:spacing w:line="276" w:lineRule="auto"/>
        <w:ind w:left="567" w:right="567"/>
        <w:jc w:val="both"/>
        <w:rPr>
          <w:rFonts w:ascii="Palatino Linotype" w:hAnsi="Palatino Linotype"/>
          <w:i/>
          <w:sz w:val="22"/>
        </w:rPr>
      </w:pPr>
    </w:p>
    <w:p w14:paraId="51C3E87D" w14:textId="77777777" w:rsidR="004435BA" w:rsidRPr="003B7BFE" w:rsidRDefault="004435BA" w:rsidP="004435BA">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t>PLAZO RAZONABLE PARA RESOLVER. CONCEPTO Y ELEMENTOS QUE LO INTEGRAN A LA LUZ DEL DERECHO INTERNACIONAL DE LOS DERECHOS HUMANOS.</w:t>
      </w:r>
      <w:r w:rsidRPr="003B7BFE">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w:t>
      </w:r>
      <w:r w:rsidRPr="003B7BFE">
        <w:rPr>
          <w:rFonts w:ascii="Palatino Linotype" w:hAnsi="Palatino Linotype"/>
          <w:i/>
          <w:sz w:val="22"/>
        </w:rPr>
        <w:lastRenderedPageBreak/>
        <w:t>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3B7BFE">
        <w:rPr>
          <w:rStyle w:val="Refdenotaalpie"/>
          <w:rFonts w:ascii="Palatino Linotype" w:hAnsi="Palatino Linotype"/>
          <w:i/>
          <w:sz w:val="22"/>
        </w:rPr>
        <w:footnoteReference w:id="4"/>
      </w:r>
    </w:p>
    <w:p w14:paraId="63BAD8E7" w14:textId="77777777" w:rsidR="004435BA" w:rsidRPr="003B7BFE" w:rsidRDefault="004435BA" w:rsidP="004435BA">
      <w:pPr>
        <w:pStyle w:val="Prrafodelista"/>
        <w:tabs>
          <w:tab w:val="left" w:pos="426"/>
        </w:tabs>
        <w:spacing w:line="360" w:lineRule="auto"/>
        <w:ind w:left="0"/>
        <w:jc w:val="both"/>
        <w:rPr>
          <w:rFonts w:ascii="Palatino Linotype" w:hAnsi="Palatino Linotype"/>
          <w:color w:val="000000" w:themeColor="text1"/>
        </w:rPr>
      </w:pPr>
    </w:p>
    <w:p w14:paraId="07EC6E43" w14:textId="64D04B0A" w:rsidR="004435BA" w:rsidRPr="00103B71" w:rsidRDefault="004435BA" w:rsidP="004435B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B7BFE">
        <w:rPr>
          <w:rFonts w:ascii="Palatino Linotype" w:eastAsia="Calibri" w:hAnsi="Palatino Linotype" w:cs="Arial"/>
          <w:color w:val="000000" w:themeColor="text1"/>
        </w:rPr>
        <w:t xml:space="preserve">Por </w:t>
      </w:r>
      <w:r w:rsidRPr="003B7BFE">
        <w:rPr>
          <w:rFonts w:ascii="Palatino Linotype" w:hAnsi="Palatino Linotype"/>
        </w:rPr>
        <w:t>ello, este Organismo Garante, comprometido con la tutela de los derechos humanos confiados, señala que este exceso del plazo legal para resolver el presente asunto, resulta de carácter excepcional.</w:t>
      </w:r>
      <w:r w:rsidR="006225C6">
        <w:rPr>
          <w:rFonts w:ascii="Palatino Linotype" w:hAnsi="Palatino Linotype"/>
        </w:rPr>
        <w:t xml:space="preserve"> ----------------------------------------------------------</w:t>
      </w:r>
    </w:p>
    <w:p w14:paraId="1F1CC116" w14:textId="77777777" w:rsidR="008A74F2"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0D508B51" w:rsidR="00C33279" w:rsidRPr="00A85CB7" w:rsidRDefault="007C0013" w:rsidP="00B31E90">
      <w:pPr>
        <w:pStyle w:val="Ttulo1"/>
        <w:spacing w:before="0"/>
        <w:jc w:val="center"/>
        <w:rPr>
          <w:b/>
          <w:color w:val="000000" w:themeColor="text1"/>
        </w:rPr>
      </w:pPr>
      <w:bookmarkStart w:id="7" w:name="_Toc88071777"/>
      <w:r w:rsidRPr="00A85CB7">
        <w:rPr>
          <w:b/>
          <w:color w:val="000000" w:themeColor="text1"/>
        </w:rPr>
        <w:t>CONSIDERANDO</w:t>
      </w:r>
      <w:bookmarkEnd w:id="5"/>
      <w:bookmarkEnd w:id="6"/>
      <w:bookmarkEnd w:id="7"/>
    </w:p>
    <w:p w14:paraId="435CF9A4" w14:textId="77777777" w:rsidR="00FC1DA7" w:rsidRPr="00A85CB7" w:rsidRDefault="00FC1DA7" w:rsidP="00B31E90">
      <w:pPr>
        <w:rPr>
          <w:color w:val="000000" w:themeColor="text1"/>
          <w:lang w:eastAsia="en-US"/>
        </w:rPr>
      </w:pPr>
    </w:p>
    <w:p w14:paraId="629A5BE2" w14:textId="1FC05436" w:rsidR="007C0013" w:rsidRPr="00A85CB7" w:rsidRDefault="007C0013" w:rsidP="00B31E90">
      <w:pPr>
        <w:pStyle w:val="Ttulo2"/>
        <w:spacing w:before="0"/>
        <w:rPr>
          <w:rFonts w:ascii="Palatino Linotype" w:hAnsi="Palatino Linotype"/>
          <w:b/>
          <w:color w:val="000000" w:themeColor="text1"/>
          <w:sz w:val="24"/>
        </w:rPr>
      </w:pPr>
      <w:bookmarkStart w:id="8" w:name="_Toc461555890"/>
      <w:bookmarkStart w:id="9" w:name="_Toc466371859"/>
      <w:bookmarkStart w:id="10" w:name="_Toc88071778"/>
      <w:r w:rsidRPr="00A85CB7">
        <w:rPr>
          <w:rFonts w:ascii="Palatino Linotype" w:hAnsi="Palatino Linotype"/>
          <w:b/>
          <w:color w:val="000000" w:themeColor="text1"/>
          <w:sz w:val="24"/>
        </w:rPr>
        <w:t>PRIMERO. De la competencia</w:t>
      </w:r>
      <w:bookmarkEnd w:id="8"/>
      <w:bookmarkEnd w:id="9"/>
      <w:bookmarkEnd w:id="10"/>
    </w:p>
    <w:p w14:paraId="60FBD8C7" w14:textId="77777777" w:rsidR="00FC1DA7" w:rsidRPr="00826F38" w:rsidRDefault="00FC1DA7" w:rsidP="00B31E90">
      <w:pPr>
        <w:rPr>
          <w:rFonts w:ascii="Palatino Linotype" w:hAnsi="Palatino Linotype"/>
          <w:color w:val="000000" w:themeColor="text1"/>
          <w:lang w:eastAsia="en-US"/>
        </w:rPr>
      </w:pPr>
    </w:p>
    <w:p w14:paraId="0BF52B18" w14:textId="3F246E85"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005C7898">
        <w:rPr>
          <w:rFonts w:ascii="Palatino Linotype" w:eastAsia="Calibri" w:hAnsi="Palatino Linotype" w:cs="Times New Roman"/>
          <w:color w:val="000000" w:themeColor="text1"/>
          <w:lang w:val="es-ES"/>
        </w:rPr>
        <w:t>los</w:t>
      </w:r>
      <w:r w:rsidRPr="00A85CB7">
        <w:rPr>
          <w:rFonts w:ascii="Palatino Linotype" w:eastAsia="Calibri" w:hAnsi="Palatino Linotype" w:cs="Times New Roman"/>
          <w:color w:val="000000" w:themeColor="text1"/>
          <w:lang w:val="es-ES"/>
        </w:rPr>
        <w:t xml:space="preserve"> presente</w:t>
      </w:r>
      <w:r w:rsidR="005C7898">
        <w:rPr>
          <w:rFonts w:ascii="Palatino Linotype" w:eastAsia="Calibri" w:hAnsi="Palatino Linotype" w:cs="Times New Roman"/>
          <w:color w:val="000000" w:themeColor="text1"/>
          <w:lang w:val="es-ES"/>
        </w:rPr>
        <w:t>s</w:t>
      </w:r>
      <w:r w:rsidRPr="00A85CB7">
        <w:rPr>
          <w:rFonts w:ascii="Palatino Linotype" w:eastAsia="Calibri" w:hAnsi="Palatino Linotype" w:cs="Times New Roman"/>
          <w:color w:val="000000" w:themeColor="text1"/>
          <w:lang w:val="es-ES"/>
        </w:rPr>
        <w:t xml:space="preserve"> recurso</w:t>
      </w:r>
      <w:r w:rsidR="005C7898">
        <w:rPr>
          <w:rFonts w:ascii="Palatino Linotype" w:eastAsia="Calibri" w:hAnsi="Palatino Linotype" w:cs="Times New Roman"/>
          <w:color w:val="000000" w:themeColor="text1"/>
          <w:lang w:val="es-ES"/>
        </w:rPr>
        <w:t>s</w:t>
      </w:r>
      <w:r w:rsidRPr="00A85CB7">
        <w:rPr>
          <w:rFonts w:ascii="Palatino Linotype" w:eastAsia="Calibri" w:hAnsi="Palatino Linotype" w:cs="Times New Roman"/>
          <w:color w:val="000000" w:themeColor="text1"/>
          <w:lang w:val="es-ES"/>
        </w:rPr>
        <w:t xml:space="preserve"> de conformidad con el artículo: 6, apartado A, </w:t>
      </w:r>
      <w:r w:rsidRPr="00A85CB7">
        <w:rPr>
          <w:rFonts w:ascii="Palatino Linotype" w:eastAsia="Calibri" w:hAnsi="Palatino Linotype" w:cs="Times New Roman"/>
          <w:color w:val="000000" w:themeColor="text1"/>
          <w:lang w:val="es-ES"/>
        </w:rPr>
        <w:lastRenderedPageBreak/>
        <w:t>fracción IV</w:t>
      </w:r>
      <w:r w:rsidR="006225C6">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artículos 1, 2 fracción II, 13, 29, 36</w:t>
      </w:r>
      <w:r w:rsidR="006225C6">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 y II, 176, 178, 179, 181</w:t>
      </w:r>
      <w:r w:rsidR="006225C6">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párrafo tercero</w:t>
      </w:r>
      <w:r w:rsidR="006225C6">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y 10, 7, 9</w:t>
      </w:r>
      <w:r w:rsidR="006225C6">
        <w:rPr>
          <w:rFonts w:ascii="Palatino Linotype" w:eastAsia="Calibri" w:hAnsi="Palatino Linotype" w:cs="Arial"/>
          <w:color w:val="000000" w:themeColor="text1"/>
          <w:lang w:val="es-ES"/>
        </w:rPr>
        <w:t>,</w:t>
      </w:r>
      <w:r w:rsidRPr="00A85CB7">
        <w:rPr>
          <w:rFonts w:ascii="Palatino Linotype" w:eastAsia="Calibri" w:hAnsi="Palatino Linotype" w:cs="Arial"/>
          <w:color w:val="000000" w:themeColor="text1"/>
          <w:lang w:val="es-ES"/>
        </w:rPr>
        <w:t xml:space="preserve">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751061"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11" w:name="_Toc461555891"/>
      <w:bookmarkStart w:id="12" w:name="_Toc466371860"/>
      <w:bookmarkStart w:id="13" w:name="_Toc88071779"/>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1"/>
      <w:bookmarkEnd w:id="12"/>
      <w:bookmarkEnd w:id="13"/>
    </w:p>
    <w:p w14:paraId="18E22450" w14:textId="77777777" w:rsidR="00C6440A" w:rsidRPr="00A85CB7" w:rsidRDefault="00C6440A" w:rsidP="00B31E90">
      <w:pPr>
        <w:rPr>
          <w:color w:val="000000" w:themeColor="text1"/>
          <w:lang w:eastAsia="en-US"/>
        </w:rPr>
      </w:pPr>
    </w:p>
    <w:p w14:paraId="1DAE4B2B" w14:textId="0F19CDFF" w:rsidR="008A7F1F" w:rsidRPr="00103B71" w:rsidRDefault="008A7F1F" w:rsidP="00103B71">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Pr>
          <w:rFonts w:ascii="Palatino Linotype" w:eastAsia="Calibri" w:hAnsi="Palatino Linotype" w:cs="Arial"/>
          <w:color w:val="000000" w:themeColor="text1"/>
        </w:rPr>
        <w:t>El</w:t>
      </w:r>
      <w:r w:rsidR="003E6D0F" w:rsidRPr="00A85CB7">
        <w:rPr>
          <w:rFonts w:ascii="Palatino Linotype" w:eastAsia="Calibri" w:hAnsi="Palatino Linotype" w:cs="Arial"/>
          <w:color w:val="000000" w:themeColor="text1"/>
        </w:rPr>
        <w:t xml:space="preserve"> </w:t>
      </w:r>
      <w:r w:rsidRPr="00EA49FC">
        <w:rPr>
          <w:rFonts w:ascii="Palatino Linotype" w:eastAsia="Calibri" w:hAnsi="Palatino Linotype" w:cs="Arial"/>
          <w:lang w:val="es-ES_tradnl"/>
        </w:rPr>
        <w:t>medio de impugnación fue presentado a través del SAIMEX</w:t>
      </w:r>
      <w:r w:rsidRPr="00EA49FC">
        <w:rPr>
          <w:rFonts w:ascii="Palatino Linotype" w:eastAsia="Calibri" w:hAnsi="Palatino Linotype" w:cs="Arial"/>
          <w:b/>
          <w:lang w:val="es-ES_tradnl"/>
        </w:rPr>
        <w:t>,</w:t>
      </w:r>
      <w:r w:rsidRPr="00EA49FC">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EA49FC">
        <w:rPr>
          <w:rFonts w:ascii="Palatino Linotype" w:eastAsia="Calibri" w:hAnsi="Palatino Linotype" w:cs="Arial"/>
          <w:b/>
          <w:lang w:val="es-ES_tradnl"/>
        </w:rPr>
        <w:t>SUJETO OBLIGADO</w:t>
      </w:r>
      <w:r w:rsidRPr="00EA49FC">
        <w:rPr>
          <w:rFonts w:ascii="Palatino Linotype" w:eastAsia="Calibri" w:hAnsi="Palatino Linotype" w:cs="Arial"/>
          <w:lang w:val="es-ES_tradnl"/>
        </w:rPr>
        <w:t xml:space="preserve"> entregó respuesta el </w:t>
      </w:r>
      <w:r w:rsidR="006225C6">
        <w:rPr>
          <w:rFonts w:ascii="Palatino Linotype" w:eastAsia="Calibri" w:hAnsi="Palatino Linotype" w:cs="Arial"/>
          <w:lang w:val="es-ES_tradnl"/>
        </w:rPr>
        <w:t xml:space="preserve">veinticuatro (24) de febrero </w:t>
      </w:r>
      <w:r w:rsidRPr="00EA49FC">
        <w:rPr>
          <w:rFonts w:ascii="Palatino Linotype" w:eastAsia="Calibri" w:hAnsi="Palatino Linotype" w:cs="Arial"/>
          <w:lang w:val="es-ES_tradnl"/>
        </w:rPr>
        <w:t>de dos mil veintidós</w:t>
      </w:r>
      <w:r w:rsidRPr="00EA49FC">
        <w:rPr>
          <w:rFonts w:ascii="Palatino Linotype" w:eastAsia="Calibri" w:hAnsi="Palatino Linotype" w:cs="Arial"/>
        </w:rPr>
        <w:t xml:space="preserve">, el plazo para interponer el recurso de revisión trascurrió del </w:t>
      </w:r>
      <w:r w:rsidR="006225C6">
        <w:rPr>
          <w:rFonts w:ascii="Palatino Linotype" w:eastAsia="Calibri" w:hAnsi="Palatino Linotype" w:cs="Arial"/>
        </w:rPr>
        <w:t xml:space="preserve">veinticinco (25) de febrero al dieciocho (18) de marzo </w:t>
      </w:r>
      <w:r w:rsidRPr="00103B71">
        <w:rPr>
          <w:rFonts w:ascii="Palatino Linotype" w:eastAsia="Calibri" w:hAnsi="Palatino Linotype" w:cs="Arial"/>
        </w:rPr>
        <w:t xml:space="preserve">de dos mil veintidós; sin contemplar en el cómputo los </w:t>
      </w:r>
      <w:r w:rsidR="006225C6">
        <w:rPr>
          <w:rFonts w:ascii="Palatino Linotype" w:eastAsia="Calibri" w:hAnsi="Palatino Linotype" w:cs="Arial"/>
        </w:rPr>
        <w:t>sábados, domingos y días inhábiles</w:t>
      </w:r>
      <w:r w:rsidRPr="00103B71">
        <w:rPr>
          <w:rFonts w:ascii="Palatino Linotype" w:eastAsia="Calibri" w:hAnsi="Palatino Linotype" w:cs="Arial"/>
        </w:rPr>
        <w:t>, en términos del artículo 3, fracción X, de la Ley de Transparencia y Acceso a la Información Pública del Estado de México y Municipios.</w:t>
      </w:r>
    </w:p>
    <w:p w14:paraId="42866E96" w14:textId="77777777" w:rsidR="008A7F1F" w:rsidRPr="00EA49FC"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2666509F" w14:textId="087F32DA" w:rsidR="00740BA4" w:rsidRPr="009F0467"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A49FC">
        <w:rPr>
          <w:rFonts w:ascii="Palatino Linotype" w:eastAsia="Calibri" w:hAnsi="Palatino Linotype" w:cs="Arial"/>
        </w:rPr>
        <w:t xml:space="preserve">Luego entonces, si el presente recurso de revisión fue interpuesto el </w:t>
      </w:r>
      <w:r w:rsidR="006225C6">
        <w:rPr>
          <w:rFonts w:ascii="Palatino Linotype" w:eastAsia="Calibri" w:hAnsi="Palatino Linotype" w:cs="Arial"/>
        </w:rPr>
        <w:t xml:space="preserve">veinticinco (25) de febrero </w:t>
      </w:r>
      <w:r w:rsidRPr="00EA49FC">
        <w:rPr>
          <w:rFonts w:ascii="Palatino Linotype" w:eastAsia="Calibri" w:hAnsi="Palatino Linotype" w:cs="Arial"/>
        </w:rPr>
        <w:t>de dos mil veintidós, éste se encuentra dentro de los márgenes temporales previstos en el artículo 178 de la Ley de Transparencia y Acceso a la Información Pública del Estado de México y Municipios</w:t>
      </w:r>
      <w:r w:rsidRPr="00EA49FC">
        <w:rPr>
          <w:rFonts w:ascii="Palatino Linotype" w:eastAsia="Calibri" w:hAnsi="Palatino Linotype" w:cs="Arial"/>
          <w:b/>
        </w:rPr>
        <w:t xml:space="preserve"> </w:t>
      </w:r>
      <w:r w:rsidRPr="00EA49FC">
        <w:rPr>
          <w:rFonts w:ascii="Palatino Linotype" w:eastAsia="Calibri" w:hAnsi="Palatino Linotype" w:cs="Arial"/>
        </w:rPr>
        <w:t>vigente.</w:t>
      </w:r>
    </w:p>
    <w:p w14:paraId="59CCEA40"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710B50"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w:t>
      </w:r>
      <w:r w:rsidR="00566BC5">
        <w:rPr>
          <w:rFonts w:ascii="Palatino Linotype" w:eastAsia="Calibri" w:hAnsi="Palatino Linotype" w:cs="Arial"/>
          <w:color w:val="000000" w:themeColor="text1"/>
        </w:rPr>
        <w:t>este Órgano Garante</w:t>
      </w:r>
      <w:r w:rsidRPr="00A85CB7">
        <w:rPr>
          <w:rFonts w:ascii="Palatino Linotype" w:eastAsia="Calibri" w:hAnsi="Palatino Linotype" w:cs="Arial"/>
          <w:color w:val="000000" w:themeColor="text1"/>
        </w:rPr>
        <w:t xml:space="preserve"> advierte que </w:t>
      </w:r>
      <w:r w:rsidR="00FB2EE1">
        <w:rPr>
          <w:rFonts w:ascii="Palatino Linotype" w:eastAsia="Calibri" w:hAnsi="Palatino Linotype" w:cs="Arial"/>
          <w:color w:val="000000" w:themeColor="text1"/>
        </w:rPr>
        <w:t>el</w:t>
      </w:r>
      <w:r w:rsidR="00540208" w:rsidRPr="00A85CB7">
        <w:rPr>
          <w:rFonts w:ascii="Palatino Linotype" w:eastAsia="Calibri" w:hAnsi="Palatino Linotype" w:cs="Arial"/>
          <w:color w:val="000000" w:themeColor="text1"/>
        </w:rPr>
        <w:t xml:space="preserve"> </w:t>
      </w:r>
      <w:r w:rsidR="00FB2EE1">
        <w:rPr>
          <w:rFonts w:ascii="Palatino Linotype" w:eastAsia="Calibri" w:hAnsi="Palatino Linotype" w:cs="Arial"/>
          <w:color w:val="000000" w:themeColor="text1"/>
        </w:rPr>
        <w:t xml:space="preserve">escrito </w:t>
      </w:r>
      <w:r w:rsidR="00540208" w:rsidRPr="00A85CB7">
        <w:rPr>
          <w:rFonts w:ascii="Palatino Linotype" w:eastAsia="Calibri" w:hAnsi="Palatino Linotype" w:cs="Arial"/>
          <w:color w:val="000000" w:themeColor="text1"/>
        </w:rPr>
        <w:t>contiene las formalidades previstas por el artículo 180</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último párrafo</w:t>
      </w:r>
      <w:r w:rsidR="00FB2EE1">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Pr>
          <w:rFonts w:ascii="Palatino Linotype" w:eastAsia="Calibri" w:hAnsi="Palatino Linotype" w:cs="Arial"/>
          <w:color w:val="000000" w:themeColor="text1"/>
        </w:rPr>
        <w:t xml:space="preserve">Municipios, conozca y resuelva </w:t>
      </w:r>
      <w:r w:rsidR="00FB2EE1">
        <w:rPr>
          <w:rFonts w:ascii="Palatino Linotype" w:eastAsia="Calibri" w:hAnsi="Palatino Linotype" w:cs="Arial"/>
          <w:color w:val="000000" w:themeColor="text1"/>
        </w:rPr>
        <w:t>el</w:t>
      </w:r>
      <w:r w:rsidR="00540208" w:rsidRPr="00A85CB7">
        <w:rPr>
          <w:rFonts w:ascii="Palatino Linotype" w:eastAsia="Calibri" w:hAnsi="Palatino Linotype" w:cs="Arial"/>
          <w:color w:val="000000" w:themeColor="text1"/>
        </w:rPr>
        <w:t xml:space="preserve"> presente recurso.</w:t>
      </w:r>
    </w:p>
    <w:p w14:paraId="316CB621" w14:textId="77777777" w:rsidR="00710B50"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710B50"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4" w:name="_Toc88071780"/>
      <w:r>
        <w:rPr>
          <w:rFonts w:ascii="Palatino Linotype" w:hAnsi="Palatino Linotype"/>
          <w:b/>
          <w:color w:val="000000" w:themeColor="text1"/>
        </w:rPr>
        <w:t xml:space="preserve">TERCERO. </w:t>
      </w:r>
      <w:r w:rsidR="00D5750C">
        <w:rPr>
          <w:rFonts w:ascii="Palatino Linotype" w:hAnsi="Palatino Linotype"/>
          <w:b/>
          <w:color w:val="000000" w:themeColor="text1"/>
        </w:rPr>
        <w:t xml:space="preserve">Del planteamiento de la </w:t>
      </w:r>
      <w:r w:rsidR="00D5750C">
        <w:rPr>
          <w:rFonts w:ascii="Palatino Linotype" w:hAnsi="Palatino Linotype"/>
          <w:b/>
          <w:i/>
          <w:color w:val="000000" w:themeColor="text1"/>
        </w:rPr>
        <w:t>Litis</w:t>
      </w:r>
      <w:r>
        <w:rPr>
          <w:rFonts w:ascii="Palatino Linotype" w:hAnsi="Palatino Linotype"/>
          <w:b/>
          <w:color w:val="000000" w:themeColor="text1"/>
        </w:rPr>
        <w:t>.</w:t>
      </w:r>
      <w:bookmarkEnd w:id="14"/>
    </w:p>
    <w:p w14:paraId="4FB84CAD" w14:textId="77777777" w:rsidR="00CA62D4" w:rsidRPr="00710B50"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72B515C4" w14:textId="08351C6F" w:rsidR="00963723" w:rsidRDefault="006225C6"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5" w:name="_Toc459174366"/>
      <w:bookmarkStart w:id="16" w:name="_Toc459659884"/>
      <w:bookmarkStart w:id="17" w:name="_Toc461687280"/>
      <w:bookmarkStart w:id="18" w:name="_Toc462771051"/>
      <w:bookmarkStart w:id="19" w:name="_Toc464139201"/>
      <w:r>
        <w:rPr>
          <w:rFonts w:ascii="Palatino Linotype" w:hAnsi="Palatino Linotype" w:cs="Arial"/>
          <w:color w:val="000000" w:themeColor="text1"/>
        </w:rPr>
        <w:t xml:space="preserve">Se requirió al Ayuntamiento de Cuautitlán la siguiente información: </w:t>
      </w:r>
      <w:r w:rsidRPr="00963723">
        <w:rPr>
          <w:rFonts w:ascii="Palatino Linotype" w:hAnsi="Palatino Linotype" w:cs="Arial"/>
          <w:b/>
          <w:color w:val="000000" w:themeColor="text1"/>
        </w:rPr>
        <w:t>a)</w:t>
      </w:r>
      <w:r>
        <w:rPr>
          <w:rFonts w:ascii="Palatino Linotype" w:hAnsi="Palatino Linotype" w:cs="Arial"/>
          <w:color w:val="000000" w:themeColor="text1"/>
        </w:rPr>
        <w:t xml:space="preserve"> documento que muestre la red hídrica municipal, tanto del exterior como de las instalaciones subterráneas; </w:t>
      </w:r>
      <w:r w:rsidRPr="00963723">
        <w:rPr>
          <w:rFonts w:ascii="Palatino Linotype" w:hAnsi="Palatino Linotype" w:cs="Arial"/>
          <w:b/>
          <w:color w:val="000000" w:themeColor="text1"/>
        </w:rPr>
        <w:t>b)</w:t>
      </w:r>
      <w:r>
        <w:rPr>
          <w:rFonts w:ascii="Palatino Linotype" w:hAnsi="Palatino Linotype" w:cs="Arial"/>
          <w:color w:val="000000" w:themeColor="text1"/>
        </w:rPr>
        <w:t xml:space="preserve"> recaudación reportada por la Tesorería Municipal por concepto del pago del servicio de agua, desde el dos mil diecinueve al dos mil veintidós; </w:t>
      </w:r>
      <w:r w:rsidRPr="00963723">
        <w:rPr>
          <w:rFonts w:ascii="Palatino Linotype" w:hAnsi="Palatino Linotype" w:cs="Arial"/>
          <w:b/>
          <w:color w:val="000000" w:themeColor="text1"/>
        </w:rPr>
        <w:t>c)</w:t>
      </w:r>
      <w:r>
        <w:rPr>
          <w:rFonts w:ascii="Palatino Linotype" w:hAnsi="Palatino Linotype" w:cs="Arial"/>
          <w:color w:val="000000" w:themeColor="text1"/>
        </w:rPr>
        <w:t xml:space="preserve"> personal asignado al cuidado de los cárcamos y pozos del municipio; y, </w:t>
      </w:r>
      <w:r w:rsidRPr="00963723">
        <w:rPr>
          <w:rFonts w:ascii="Palatino Linotype" w:hAnsi="Palatino Linotype" w:cs="Arial"/>
          <w:b/>
          <w:color w:val="000000" w:themeColor="text1"/>
        </w:rPr>
        <w:t>d)</w:t>
      </w:r>
      <w:r>
        <w:rPr>
          <w:rFonts w:ascii="Palatino Linotype" w:hAnsi="Palatino Linotype" w:cs="Arial"/>
          <w:color w:val="000000" w:themeColor="text1"/>
        </w:rPr>
        <w:t xml:space="preserve"> cantidad total de las bombas que están siendo utilizadas a lo largo de la red hídrica, así como sus características, tiempo de vida útil</w:t>
      </w:r>
      <w:r w:rsidR="00963723">
        <w:rPr>
          <w:rFonts w:ascii="Palatino Linotype" w:hAnsi="Palatino Linotype" w:cs="Arial"/>
          <w:color w:val="000000" w:themeColor="text1"/>
        </w:rPr>
        <w:t xml:space="preserve"> y programa de mantenimiento</w:t>
      </w:r>
      <w:r w:rsidR="002076E2" w:rsidRPr="006D57BE">
        <w:rPr>
          <w:rFonts w:ascii="Palatino Linotype" w:hAnsi="Palatino Linotype" w:cs="Arial"/>
          <w:color w:val="000000" w:themeColor="text1"/>
        </w:rPr>
        <w:t>.</w:t>
      </w:r>
      <w:r w:rsidR="006D57BE" w:rsidRPr="006D57BE">
        <w:rPr>
          <w:rFonts w:ascii="Palatino Linotype" w:hAnsi="Palatino Linotype" w:cs="Arial"/>
          <w:color w:val="000000" w:themeColor="text1"/>
        </w:rPr>
        <w:t xml:space="preserve"> </w:t>
      </w:r>
      <w:r w:rsidR="006D57BE">
        <w:rPr>
          <w:rFonts w:ascii="Palatino Linotype" w:hAnsi="Palatino Linotype" w:cs="Arial"/>
          <w:color w:val="000000" w:themeColor="text1"/>
        </w:rPr>
        <w:t>E</w:t>
      </w:r>
      <w:r w:rsidR="00E50385" w:rsidRPr="006D57BE">
        <w:rPr>
          <w:rFonts w:ascii="Palatino Linotype" w:hAnsi="Palatino Linotype" w:cs="Arial"/>
          <w:color w:val="000000" w:themeColor="text1"/>
        </w:rPr>
        <w:t xml:space="preserve">l </w:t>
      </w:r>
      <w:r w:rsidR="00E50385" w:rsidRPr="006D57BE">
        <w:rPr>
          <w:rFonts w:ascii="Palatino Linotype" w:hAnsi="Palatino Linotype" w:cs="Arial"/>
          <w:b/>
          <w:color w:val="000000" w:themeColor="text1"/>
        </w:rPr>
        <w:t>SUJETO OBLIGADO</w:t>
      </w:r>
      <w:r w:rsidR="00963723">
        <w:rPr>
          <w:rFonts w:ascii="Palatino Linotype" w:hAnsi="Palatino Linotype" w:cs="Arial"/>
          <w:color w:val="000000" w:themeColor="text1"/>
        </w:rPr>
        <w:t xml:space="preserve"> entregó, a través de la Dirección de Agua Potable, Alcantarillado y Saneamiento, un enlace para consultar información sobre la red hídrica municipal, mientras que a través de la Tesorería Municipal, informó al particular que podría consultar la información relativa a la recaudación por agua potable en la página de transparencia del </w:t>
      </w:r>
      <w:r w:rsidR="00DA6B9A">
        <w:rPr>
          <w:rFonts w:ascii="Palatino Linotype" w:hAnsi="Palatino Linotype" w:cs="Arial"/>
          <w:color w:val="000000" w:themeColor="text1"/>
        </w:rPr>
        <w:t>ayuntamiento</w:t>
      </w:r>
      <w:r w:rsidR="00CA4CF0" w:rsidRPr="006D57BE">
        <w:rPr>
          <w:rFonts w:ascii="Palatino Linotype" w:hAnsi="Palatino Linotype" w:cs="Arial"/>
          <w:color w:val="000000" w:themeColor="text1"/>
        </w:rPr>
        <w:t>.</w:t>
      </w:r>
      <w:r w:rsidR="007758D3" w:rsidRPr="006D57BE">
        <w:rPr>
          <w:rFonts w:ascii="Palatino Linotype" w:hAnsi="Palatino Linotype" w:cs="Arial"/>
          <w:color w:val="000000" w:themeColor="text1"/>
        </w:rPr>
        <w:t xml:space="preserve"> </w:t>
      </w:r>
    </w:p>
    <w:p w14:paraId="2C7AC7DC" w14:textId="77777777" w:rsidR="00963723" w:rsidRDefault="00963723" w:rsidP="00963723">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43F95345" w:rsidR="0056788F" w:rsidRPr="006D57BE" w:rsidRDefault="001025C6"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D57BE">
        <w:rPr>
          <w:rFonts w:ascii="Palatino Linotype" w:hAnsi="Palatino Linotype" w:cs="Arial"/>
          <w:color w:val="000000" w:themeColor="text1"/>
        </w:rPr>
        <w:t>El</w:t>
      </w:r>
      <w:r w:rsidR="007758D3" w:rsidRPr="006D57BE">
        <w:rPr>
          <w:rFonts w:ascii="Palatino Linotype" w:hAnsi="Palatino Linotype" w:cs="Arial"/>
          <w:color w:val="000000" w:themeColor="text1"/>
        </w:rPr>
        <w:t xml:space="preserve"> particular impugnó la respuesta del </w:t>
      </w:r>
      <w:r w:rsidR="007758D3" w:rsidRPr="006D57BE">
        <w:rPr>
          <w:rFonts w:ascii="Palatino Linotype" w:hAnsi="Palatino Linotype" w:cs="Arial"/>
          <w:b/>
          <w:color w:val="000000" w:themeColor="text1"/>
        </w:rPr>
        <w:t>SUJETO OBLIGADO</w:t>
      </w:r>
      <w:r w:rsidR="007758D3" w:rsidRPr="006D57BE">
        <w:rPr>
          <w:rFonts w:ascii="Palatino Linotype" w:hAnsi="Palatino Linotype" w:cs="Arial"/>
          <w:color w:val="000000" w:themeColor="text1"/>
        </w:rPr>
        <w:t xml:space="preserve"> mediante recurso de revisión</w:t>
      </w:r>
      <w:r w:rsidRPr="006D57BE">
        <w:rPr>
          <w:rFonts w:ascii="Palatino Linotype" w:hAnsi="Palatino Linotype" w:cs="Arial"/>
          <w:color w:val="000000" w:themeColor="text1"/>
        </w:rPr>
        <w:t>,</w:t>
      </w:r>
      <w:r w:rsidR="007758D3" w:rsidRPr="006D57BE">
        <w:rPr>
          <w:rFonts w:ascii="Palatino Linotype" w:hAnsi="Palatino Linotype" w:cs="Arial"/>
          <w:color w:val="000000" w:themeColor="text1"/>
        </w:rPr>
        <w:t xml:space="preserve"> </w:t>
      </w:r>
      <w:r w:rsidRPr="006D57BE">
        <w:rPr>
          <w:rFonts w:ascii="Palatino Linotype" w:hAnsi="Palatino Linotype" w:cs="Arial"/>
          <w:color w:val="000000" w:themeColor="text1"/>
        </w:rPr>
        <w:t xml:space="preserve">y </w:t>
      </w:r>
      <w:r w:rsidR="007758D3" w:rsidRPr="006D57BE">
        <w:rPr>
          <w:rFonts w:ascii="Palatino Linotype" w:hAnsi="Palatino Linotype" w:cs="Arial"/>
          <w:color w:val="000000" w:themeColor="text1"/>
        </w:rPr>
        <w:t xml:space="preserve">en </w:t>
      </w:r>
      <w:r w:rsidR="006D57BE">
        <w:rPr>
          <w:rFonts w:ascii="Palatino Linotype" w:hAnsi="Palatino Linotype" w:cs="Arial"/>
          <w:color w:val="000000" w:themeColor="text1"/>
        </w:rPr>
        <w:t>el</w:t>
      </w:r>
      <w:r w:rsidR="006015F0" w:rsidRPr="006D57BE">
        <w:rPr>
          <w:rFonts w:ascii="Palatino Linotype" w:hAnsi="Palatino Linotype" w:cs="Arial"/>
          <w:color w:val="000000" w:themeColor="text1"/>
        </w:rPr>
        <w:t xml:space="preserve"> que señaló por agravios, </w:t>
      </w:r>
      <w:r w:rsidRPr="006D57BE">
        <w:rPr>
          <w:rFonts w:ascii="Palatino Linotype" w:hAnsi="Palatino Linotype" w:cs="Arial"/>
          <w:color w:val="000000" w:themeColor="text1"/>
        </w:rPr>
        <w:t xml:space="preserve">esencialmente, </w:t>
      </w:r>
      <w:r w:rsidR="00963723">
        <w:rPr>
          <w:rFonts w:ascii="Palatino Linotype" w:hAnsi="Palatino Linotype" w:cs="Arial"/>
          <w:color w:val="000000" w:themeColor="text1"/>
        </w:rPr>
        <w:t xml:space="preserve">que no se dio respuesta </w:t>
      </w:r>
      <w:r w:rsidR="00963723">
        <w:rPr>
          <w:rFonts w:ascii="Palatino Linotype" w:hAnsi="Palatino Linotype" w:cs="Arial"/>
          <w:color w:val="000000" w:themeColor="text1"/>
        </w:rPr>
        <w:lastRenderedPageBreak/>
        <w:t>a su solicitud de información</w:t>
      </w:r>
      <w:r w:rsidR="0021056F" w:rsidRPr="006D57BE">
        <w:rPr>
          <w:rFonts w:ascii="Palatino Linotype" w:hAnsi="Palatino Linotype" w:cs="Arial"/>
          <w:color w:val="000000" w:themeColor="text1"/>
        </w:rPr>
        <w:t>.</w:t>
      </w:r>
      <w:r w:rsidR="00963723">
        <w:rPr>
          <w:rFonts w:ascii="Palatino Linotype" w:hAnsi="Palatino Linotype" w:cs="Arial"/>
          <w:color w:val="000000" w:themeColor="text1"/>
        </w:rPr>
        <w:t xml:space="preserve"> Posteriormente, en vía de alegatos, el ahora </w:t>
      </w:r>
      <w:r w:rsidR="00963723">
        <w:rPr>
          <w:rFonts w:ascii="Palatino Linotype" w:hAnsi="Palatino Linotype" w:cs="Arial"/>
          <w:b/>
          <w:color w:val="000000" w:themeColor="text1"/>
        </w:rPr>
        <w:t>RECURRENTE</w:t>
      </w:r>
      <w:r w:rsidR="00963723">
        <w:rPr>
          <w:rFonts w:ascii="Palatino Linotype" w:hAnsi="Palatino Linotype" w:cs="Arial"/>
          <w:color w:val="000000" w:themeColor="text1"/>
        </w:rPr>
        <w:t xml:space="preserve"> presentó dos archivos con los que pretendió demostrar que la información solicitada ya se le había proporcionado anteriormente, por administraciones pasadas.</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6C11E0A5" w:rsidR="001A032D" w:rsidRPr="0056788F"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En ese sentido, </w:t>
      </w:r>
      <w:r w:rsidR="00566BC5" w:rsidRPr="00EC683D">
        <w:rPr>
          <w:rFonts w:ascii="Palatino Linotype" w:hAnsi="Palatino Linotype" w:cs="Arial"/>
          <w:color w:val="000000" w:themeColor="text1"/>
        </w:rPr>
        <w:t>este Órgano Garante</w:t>
      </w:r>
      <w:r w:rsidR="002E160F" w:rsidRPr="00EC683D">
        <w:rPr>
          <w:rFonts w:ascii="Palatino Linotype" w:hAnsi="Palatino Linotype" w:cs="Arial"/>
          <w:color w:val="000000" w:themeColor="text1"/>
        </w:rPr>
        <w:t xml:space="preserve"> advierte que las razones o motivos de inconformidad manifestados por el </w:t>
      </w:r>
      <w:r w:rsidRPr="00EC683D">
        <w:rPr>
          <w:rFonts w:ascii="Palatino Linotype" w:hAnsi="Palatino Linotype" w:cs="Arial"/>
          <w:b/>
          <w:bCs/>
          <w:color w:val="000000" w:themeColor="text1"/>
        </w:rPr>
        <w:t>RECURRENTE</w:t>
      </w:r>
      <w:r w:rsidRPr="00EC683D">
        <w:rPr>
          <w:rFonts w:ascii="Palatino Linotype" w:hAnsi="Palatino Linotype" w:cs="Arial"/>
          <w:color w:val="000000" w:themeColor="text1"/>
        </w:rPr>
        <w:t xml:space="preserve"> </w:t>
      </w:r>
      <w:r w:rsidR="002E160F" w:rsidRPr="00EC683D">
        <w:rPr>
          <w:rFonts w:ascii="Palatino Linotype" w:hAnsi="Palatino Linotype" w:cs="Arial"/>
          <w:color w:val="000000" w:themeColor="text1"/>
        </w:rPr>
        <w:t>sugieren que la respuesta proporcionada</w:t>
      </w:r>
      <w:r w:rsidR="00B855AA" w:rsidRPr="00EC683D">
        <w:rPr>
          <w:rFonts w:ascii="Palatino Linotype" w:hAnsi="Palatino Linotype" w:cs="Arial"/>
          <w:color w:val="000000" w:themeColor="text1"/>
        </w:rPr>
        <w:t xml:space="preserve"> por el </w:t>
      </w:r>
      <w:r w:rsidR="00B855AA" w:rsidRPr="00EC683D">
        <w:rPr>
          <w:rFonts w:ascii="Palatino Linotype" w:hAnsi="Palatino Linotype" w:cs="Arial"/>
          <w:b/>
          <w:bCs/>
          <w:color w:val="000000" w:themeColor="text1"/>
        </w:rPr>
        <w:t>SUJETO OBLIGADO</w:t>
      </w:r>
      <w:r w:rsidR="007409D8" w:rsidRPr="00EC683D">
        <w:rPr>
          <w:rFonts w:ascii="Palatino Linotype" w:hAnsi="Palatino Linotype" w:cs="Arial"/>
          <w:color w:val="000000" w:themeColor="text1"/>
        </w:rPr>
        <w:t xml:space="preserve"> no </w:t>
      </w:r>
      <w:r w:rsidR="006D57BE" w:rsidRPr="00EC683D">
        <w:rPr>
          <w:rFonts w:ascii="Palatino Linotype" w:hAnsi="Palatino Linotype" w:cs="Arial"/>
          <w:color w:val="000000" w:themeColor="text1"/>
        </w:rPr>
        <w:t>cumplió</w:t>
      </w:r>
      <w:r w:rsidR="00B855AA" w:rsidRPr="00EC683D">
        <w:rPr>
          <w:rFonts w:ascii="Palatino Linotype" w:hAnsi="Palatino Linotype" w:cs="Arial"/>
          <w:color w:val="000000" w:themeColor="text1"/>
        </w:rPr>
        <w:t xml:space="preserve"> con </w:t>
      </w:r>
      <w:r w:rsidR="008F7752" w:rsidRPr="00EC683D">
        <w:rPr>
          <w:rFonts w:ascii="Palatino Linotype" w:hAnsi="Palatino Linotype" w:cs="Arial"/>
          <w:color w:val="000000" w:themeColor="text1"/>
        </w:rPr>
        <w:t>los</w:t>
      </w:r>
      <w:r w:rsidR="00B855AA" w:rsidRPr="00EC683D">
        <w:rPr>
          <w:rFonts w:ascii="Palatino Linotype" w:hAnsi="Palatino Linotype" w:cs="Arial"/>
          <w:color w:val="000000" w:themeColor="text1"/>
        </w:rPr>
        <w:t xml:space="preserve"> principio</w:t>
      </w:r>
      <w:r w:rsidR="008F7752" w:rsidRPr="00EC683D">
        <w:rPr>
          <w:rFonts w:ascii="Palatino Linotype" w:hAnsi="Palatino Linotype" w:cs="Arial"/>
          <w:color w:val="000000" w:themeColor="text1"/>
        </w:rPr>
        <w:t>s</w:t>
      </w:r>
      <w:r w:rsidR="00B855AA" w:rsidRPr="00EC683D">
        <w:rPr>
          <w:rFonts w:ascii="Palatino Linotype" w:hAnsi="Palatino Linotype" w:cs="Arial"/>
          <w:color w:val="000000" w:themeColor="text1"/>
        </w:rPr>
        <w:t xml:space="preserve"> contendido</w:t>
      </w:r>
      <w:r w:rsidR="008F7752" w:rsidRPr="00EC683D">
        <w:rPr>
          <w:rFonts w:ascii="Palatino Linotype" w:hAnsi="Palatino Linotype" w:cs="Arial"/>
          <w:color w:val="000000" w:themeColor="text1"/>
        </w:rPr>
        <w:t>s</w:t>
      </w:r>
      <w:r w:rsidR="00B855AA" w:rsidRPr="00EC683D">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EC683D">
        <w:rPr>
          <w:rFonts w:ascii="Palatino Linotype" w:hAnsi="Palatino Linotype" w:cs="Arial"/>
          <w:color w:val="000000" w:themeColor="text1"/>
        </w:rPr>
        <w:t>os</w:t>
      </w:r>
      <w:r w:rsidR="00B855AA" w:rsidRPr="00EC683D">
        <w:rPr>
          <w:rFonts w:ascii="Palatino Linotype" w:hAnsi="Palatino Linotype" w:cs="Arial"/>
          <w:color w:val="000000" w:themeColor="text1"/>
        </w:rPr>
        <w:t xml:space="preserve"> cual</w:t>
      </w:r>
      <w:r w:rsidR="008F7752" w:rsidRPr="00EC683D">
        <w:rPr>
          <w:rFonts w:ascii="Palatino Linotype" w:hAnsi="Palatino Linotype" w:cs="Arial"/>
          <w:color w:val="000000" w:themeColor="text1"/>
        </w:rPr>
        <w:t>es</w:t>
      </w:r>
      <w:r w:rsidR="00B855AA" w:rsidRPr="00EC683D">
        <w:rPr>
          <w:rFonts w:ascii="Palatino Linotype" w:hAnsi="Palatino Linotype" w:cs="Arial"/>
          <w:color w:val="000000" w:themeColor="text1"/>
        </w:rPr>
        <w:t xml:space="preserve"> señala</w:t>
      </w:r>
      <w:r w:rsidR="008F7752" w:rsidRPr="00EC683D">
        <w:rPr>
          <w:rFonts w:ascii="Palatino Linotype" w:hAnsi="Palatino Linotype" w:cs="Arial"/>
          <w:color w:val="000000" w:themeColor="text1"/>
        </w:rPr>
        <w:t>n</w:t>
      </w:r>
      <w:r w:rsidR="00B855AA" w:rsidRPr="00EC683D">
        <w:rPr>
          <w:rFonts w:ascii="Palatino Linotype" w:hAnsi="Palatino Linotype" w:cs="Arial"/>
          <w:color w:val="000000" w:themeColor="text1"/>
        </w:rPr>
        <w:t xml:space="preserve"> que</w:t>
      </w:r>
      <w:r w:rsidR="00B855AA" w:rsidRPr="0056788F">
        <w:rPr>
          <w:rFonts w:ascii="Palatino Linotype" w:hAnsi="Palatino Linotype" w:cs="Arial"/>
          <w:color w:val="000000" w:themeColor="text1"/>
        </w:rPr>
        <w:t xml:space="preserve"> en la generación, publicación y entrega de información se deberá garantizar que ésta </w:t>
      </w:r>
      <w:r w:rsidR="00C51671" w:rsidRPr="0056788F">
        <w:rPr>
          <w:rFonts w:ascii="Palatino Linotype" w:hAnsi="Palatino Linotype" w:cs="Arial"/>
          <w:color w:val="000000" w:themeColor="text1"/>
        </w:rPr>
        <w:t>sea</w:t>
      </w:r>
      <w:r w:rsidR="007409D8">
        <w:rPr>
          <w:rFonts w:ascii="Palatino Linotype" w:hAnsi="Palatino Linotype" w:cs="Arial"/>
          <w:color w:val="000000" w:themeColor="text1"/>
        </w:rPr>
        <w:t xml:space="preserve"> </w:t>
      </w:r>
      <w:r w:rsidR="0021056F">
        <w:rPr>
          <w:rFonts w:ascii="Palatino Linotype" w:hAnsi="Palatino Linotype" w:cs="Arial"/>
          <w:b/>
          <w:color w:val="000000" w:themeColor="text1"/>
        </w:rPr>
        <w:t xml:space="preserve">accesible </w:t>
      </w:r>
      <w:r w:rsidR="0021056F" w:rsidRPr="0021056F">
        <w:rPr>
          <w:rFonts w:ascii="Palatino Linotype" w:hAnsi="Palatino Linotype" w:cs="Arial"/>
          <w:color w:val="000000" w:themeColor="text1"/>
        </w:rPr>
        <w:t>y</w:t>
      </w:r>
      <w:r w:rsidR="0021056F">
        <w:rPr>
          <w:rFonts w:ascii="Palatino Linotype" w:hAnsi="Palatino Linotype" w:cs="Arial"/>
          <w:b/>
          <w:color w:val="000000" w:themeColor="text1"/>
        </w:rPr>
        <w:t xml:space="preserve"> </w:t>
      </w:r>
      <w:r w:rsidR="00EC683D">
        <w:rPr>
          <w:rFonts w:ascii="Palatino Linotype" w:hAnsi="Palatino Linotype" w:cs="Arial"/>
          <w:b/>
          <w:color w:val="000000" w:themeColor="text1"/>
        </w:rPr>
        <w:t>congruente</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3207E1E4"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w:t>
      </w:r>
      <w:r w:rsidR="001025C6">
        <w:rPr>
          <w:rFonts w:ascii="Palatino Linotype" w:hAnsi="Palatino Linotype" w:cs="Arial"/>
          <w:color w:val="000000" w:themeColor="text1"/>
          <w:szCs w:val="23"/>
        </w:rPr>
        <w:t>el</w:t>
      </w:r>
      <w:r w:rsidR="004B0EB6">
        <w:rPr>
          <w:rFonts w:ascii="Palatino Linotype" w:hAnsi="Palatino Linotype" w:cs="Arial"/>
          <w:color w:val="000000" w:themeColor="text1"/>
          <w:szCs w:val="23"/>
        </w:rPr>
        <w:t xml:space="preserve">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w:t>
      </w:r>
      <w:r w:rsidR="001025C6">
        <w:rPr>
          <w:rFonts w:ascii="Palatino Linotype" w:hAnsi="Palatino Linotype" w:cs="Arial"/>
          <w:color w:val="000000" w:themeColor="text1"/>
          <w:szCs w:val="23"/>
        </w:rPr>
        <w:t>,</w:t>
      </w:r>
      <w:r w:rsidR="002C6561">
        <w:rPr>
          <w:rFonts w:ascii="Palatino Linotype" w:hAnsi="Palatino Linotype" w:cs="Arial"/>
          <w:color w:val="000000" w:themeColor="text1"/>
          <w:szCs w:val="23"/>
        </w:rPr>
        <w:t xml:space="preserve">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6015F0">
        <w:rPr>
          <w:rFonts w:ascii="Palatino Linotype" w:hAnsi="Palatino Linotype" w:cs="Arial"/>
          <w:color w:val="000000" w:themeColor="text1"/>
          <w:szCs w:val="23"/>
        </w:rPr>
        <w:t>I</w:t>
      </w:r>
      <w:r w:rsidR="00EC683D">
        <w:rPr>
          <w:rFonts w:ascii="Palatino Linotype" w:hAnsi="Palatino Linotype" w:cs="Arial"/>
          <w:color w:val="000000" w:themeColor="text1"/>
          <w:szCs w:val="23"/>
        </w:rPr>
        <w:t>,</w:t>
      </w:r>
      <w:r w:rsidR="0021056F">
        <w:rPr>
          <w:rFonts w:ascii="Palatino Linotype" w:hAnsi="Palatino Linotype" w:cs="Arial"/>
          <w:color w:val="000000" w:themeColor="text1"/>
          <w:szCs w:val="23"/>
        </w:rPr>
        <w:t xml:space="preserve"> </w:t>
      </w:r>
      <w:r w:rsidR="000D24F6">
        <w:rPr>
          <w:rFonts w:ascii="Palatino Linotype" w:hAnsi="Palatino Linotype" w:cs="Arial"/>
          <w:color w:val="000000" w:themeColor="text1"/>
          <w:szCs w:val="23"/>
        </w:rPr>
        <w:t>VIII</w:t>
      </w:r>
      <w:r w:rsidR="00EC683D">
        <w:rPr>
          <w:rFonts w:ascii="Palatino Linotype" w:hAnsi="Palatino Linotype" w:cs="Arial"/>
          <w:color w:val="000000" w:themeColor="text1"/>
          <w:szCs w:val="23"/>
        </w:rPr>
        <w:t xml:space="preserve"> y/o XIII</w:t>
      </w:r>
      <w:r w:rsidR="00390D23">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5D251E5B" w14:textId="77777777" w:rsidR="002630E4"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7409D8" w:rsidRDefault="007409D8" w:rsidP="00B31E90">
      <w:pPr>
        <w:pStyle w:val="Sinespaciado"/>
        <w:tabs>
          <w:tab w:val="left" w:pos="426"/>
        </w:tabs>
        <w:ind w:left="851" w:right="567"/>
        <w:jc w:val="both"/>
        <w:rPr>
          <w:rFonts w:ascii="Palatino Linotype" w:hAnsi="Palatino Linotype"/>
          <w:bCs/>
          <w:i/>
          <w:color w:val="000000" w:themeColor="text1"/>
          <w:sz w:val="22"/>
        </w:rPr>
      </w:pPr>
      <w:r>
        <w:rPr>
          <w:rFonts w:ascii="Palatino Linotype" w:hAnsi="Palatino Linotype"/>
          <w:b/>
          <w:bCs/>
          <w:i/>
          <w:color w:val="000000" w:themeColor="text1"/>
          <w:sz w:val="22"/>
        </w:rPr>
        <w:t>I.</w:t>
      </w:r>
      <w:r>
        <w:rPr>
          <w:rFonts w:ascii="Palatino Linotype" w:hAnsi="Palatino Linotype"/>
          <w:bCs/>
          <w:i/>
          <w:color w:val="000000" w:themeColor="text1"/>
          <w:sz w:val="22"/>
        </w:rPr>
        <w:t xml:space="preserve"> La negativa a la información solicitada;</w:t>
      </w:r>
    </w:p>
    <w:p w14:paraId="0FA844DD" w14:textId="569F63AD" w:rsidR="004107D7" w:rsidRDefault="0021056F" w:rsidP="004107D7">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 </w:t>
      </w:r>
      <w:r w:rsidR="004107D7">
        <w:rPr>
          <w:rFonts w:ascii="Palatino Linotype" w:hAnsi="Palatino Linotype"/>
          <w:i/>
          <w:color w:val="000000" w:themeColor="text1"/>
          <w:sz w:val="22"/>
        </w:rPr>
        <w:t>(…)</w:t>
      </w:r>
    </w:p>
    <w:p w14:paraId="03DDB952" w14:textId="29F55C23" w:rsidR="000D24F6" w:rsidRPr="008F7752" w:rsidRDefault="000D24F6" w:rsidP="000D24F6">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VIII.</w:t>
      </w:r>
      <w:r>
        <w:rPr>
          <w:rFonts w:ascii="Palatino Linotype" w:hAnsi="Palatino Linotype"/>
          <w:i/>
          <w:color w:val="000000" w:themeColor="text1"/>
          <w:sz w:val="22"/>
        </w:rPr>
        <w:t xml:space="preserve"> La notificación, entrega o puesta a disposición de información en una modalidad o formato distinto al solicitado</w:t>
      </w:r>
    </w:p>
    <w:p w14:paraId="04E407CA" w14:textId="77777777" w:rsidR="00EC683D" w:rsidRDefault="0021056F" w:rsidP="004107D7">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4FAB54C9" w14:textId="77777777" w:rsidR="008577D1" w:rsidRDefault="00EC683D" w:rsidP="004107D7">
      <w:pPr>
        <w:pStyle w:val="Sinespaciado"/>
        <w:tabs>
          <w:tab w:val="left" w:pos="426"/>
        </w:tabs>
        <w:ind w:left="851" w:right="567"/>
        <w:jc w:val="both"/>
        <w:rPr>
          <w:rFonts w:ascii="Palatino Linotype" w:hAnsi="Palatino Linotype"/>
          <w:i/>
          <w:color w:val="000000" w:themeColor="text1"/>
          <w:sz w:val="22"/>
          <w:lang w:val="es-MX"/>
        </w:rPr>
      </w:pPr>
      <w:r w:rsidRPr="00EC683D">
        <w:rPr>
          <w:rFonts w:ascii="Palatino Linotype" w:hAnsi="Palatino Linotype"/>
          <w:b/>
          <w:i/>
          <w:color w:val="000000" w:themeColor="text1"/>
          <w:sz w:val="22"/>
          <w:lang w:val="es-MX"/>
        </w:rPr>
        <w:lastRenderedPageBreak/>
        <w:t>XIII.</w:t>
      </w:r>
      <w:r w:rsidRPr="00EC683D">
        <w:rPr>
          <w:rFonts w:ascii="Palatino Linotype" w:hAnsi="Palatino Linotype"/>
          <w:i/>
          <w:color w:val="000000" w:themeColor="text1"/>
          <w:sz w:val="22"/>
          <w:lang w:val="es-MX"/>
        </w:rPr>
        <w:t xml:space="preserve"> La falta, deficiencia o insuficiencia de la fundamentación y/o motivación en la respuesta; y</w:t>
      </w:r>
    </w:p>
    <w:p w14:paraId="4FCA9B3F" w14:textId="61B6D80A" w:rsidR="00515DEC" w:rsidRDefault="008577D1" w:rsidP="004107D7">
      <w:pPr>
        <w:pStyle w:val="Sinespaciado"/>
        <w:tabs>
          <w:tab w:val="left" w:pos="426"/>
        </w:tabs>
        <w:ind w:left="851" w:right="567"/>
        <w:jc w:val="both"/>
        <w:rPr>
          <w:rFonts w:ascii="Palatino Linotype" w:hAnsi="Palatino Linotype"/>
          <w:i/>
          <w:color w:val="000000" w:themeColor="text1"/>
          <w:sz w:val="22"/>
        </w:rPr>
      </w:pPr>
      <w:r w:rsidRPr="008577D1">
        <w:rPr>
          <w:rFonts w:ascii="Palatino Linotype" w:hAnsi="Palatino Linotype"/>
          <w:i/>
          <w:color w:val="000000" w:themeColor="text1"/>
          <w:sz w:val="22"/>
          <w:lang w:val="es-MX"/>
        </w:rPr>
        <w:t>(…</w:t>
      </w:r>
      <w:r w:rsidRPr="008577D1">
        <w:rPr>
          <w:rFonts w:ascii="Palatino Linotype" w:hAnsi="Palatino Linotype"/>
          <w:i/>
          <w:color w:val="000000" w:themeColor="text1"/>
          <w:sz w:val="22"/>
        </w:rPr>
        <w:t>)</w:t>
      </w:r>
      <w:r w:rsidR="004107D7">
        <w:rPr>
          <w:rFonts w:ascii="Palatino Linotype" w:hAnsi="Palatino Linotype"/>
          <w:i/>
          <w:color w:val="000000" w:themeColor="text1"/>
          <w:sz w:val="22"/>
        </w:rPr>
        <w:t>”</w:t>
      </w:r>
    </w:p>
    <w:p w14:paraId="17A656F3" w14:textId="77777777" w:rsidR="0021056F" w:rsidRPr="00A85CB7"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21056F" w:rsidRDefault="0021056F" w:rsidP="0021056F">
      <w:pPr>
        <w:rPr>
          <w:lang w:eastAsia="en-US"/>
        </w:rPr>
      </w:pPr>
    </w:p>
    <w:p w14:paraId="5CEC2F48" w14:textId="072A0162" w:rsidR="00EF014A" w:rsidRPr="00A85CB7" w:rsidRDefault="00094B41" w:rsidP="00F96156">
      <w:pPr>
        <w:pStyle w:val="Ttulo2"/>
        <w:tabs>
          <w:tab w:val="left" w:pos="426"/>
        </w:tabs>
        <w:rPr>
          <w:rFonts w:ascii="Palatino Linotype" w:hAnsi="Palatino Linotype" w:cs="Arial"/>
          <w:b/>
          <w:color w:val="000000" w:themeColor="text1"/>
          <w:sz w:val="24"/>
        </w:rPr>
      </w:pPr>
      <w:bookmarkStart w:id="20" w:name="_Toc88071781"/>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0"/>
    </w:p>
    <w:p w14:paraId="6E979250" w14:textId="2A34D6B5" w:rsidR="00A55D2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1" w:name="_Toc466371865"/>
      <w:bookmarkStart w:id="22" w:name="_Toc466377653"/>
      <w:bookmarkEnd w:id="15"/>
      <w:bookmarkEnd w:id="16"/>
      <w:bookmarkEnd w:id="17"/>
      <w:bookmarkEnd w:id="18"/>
      <w:bookmarkEnd w:id="19"/>
    </w:p>
    <w:p w14:paraId="58225AEF" w14:textId="72709795" w:rsidR="00167813" w:rsidRPr="00167813"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3" w:name="_Toc88071782"/>
      <w:r>
        <w:rPr>
          <w:rFonts w:ascii="Palatino Linotype" w:hAnsi="Palatino Linotype"/>
          <w:b/>
          <w:color w:val="000000" w:themeColor="text1"/>
        </w:rPr>
        <w:t xml:space="preserve">I. </w:t>
      </w:r>
      <w:r w:rsidR="008C33F9">
        <w:rPr>
          <w:rFonts w:ascii="Palatino Linotype" w:hAnsi="Palatino Linotype"/>
          <w:b/>
          <w:color w:val="000000" w:themeColor="text1"/>
        </w:rPr>
        <w:t>Del deber de las autoridades de promover, respetar, proteger y garantizar el derecho de acceso a la información pública</w:t>
      </w:r>
      <w:r w:rsidR="00167813">
        <w:rPr>
          <w:rFonts w:ascii="Palatino Linotype" w:hAnsi="Palatino Linotype"/>
          <w:b/>
          <w:color w:val="000000" w:themeColor="text1"/>
        </w:rPr>
        <w:t>.</w:t>
      </w:r>
      <w:bookmarkEnd w:id="23"/>
    </w:p>
    <w:p w14:paraId="126843DA"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Es elemental </w:t>
      </w:r>
      <w:r w:rsidRPr="008C33F9">
        <w:rPr>
          <w:rFonts w:ascii="Palatino Linotype" w:hAnsi="Palatino Linotype"/>
          <w:lang w:val="es-ES_tradnl"/>
        </w:rPr>
        <w:t>precisar</w:t>
      </w:r>
      <w:r w:rsidRPr="008C33F9">
        <w:rPr>
          <w:rFonts w:ascii="Palatino Linotype" w:hAnsi="Palatino Linotype"/>
          <w:bCs/>
        </w:rPr>
        <w:t xml:space="preserve"> que </w:t>
      </w:r>
      <w:r w:rsidRPr="008C33F9">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C33F9">
        <w:rPr>
          <w:rFonts w:ascii="Palatino Linotype" w:hAnsi="Palatino Linotype"/>
          <w:b/>
          <w:bCs/>
          <w:lang w:val="es-ES_tradnl"/>
        </w:rPr>
        <w:t>SUJETO OBLIGADO</w:t>
      </w:r>
      <w:r w:rsidRPr="008C33F9">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C33F9">
        <w:rPr>
          <w:rFonts w:ascii="Palatino Linotype" w:hAnsi="Palatino Linotype"/>
          <w:b/>
          <w:bCs/>
          <w:lang w:val="es-ES_tradnl"/>
        </w:rPr>
        <w:t xml:space="preserve">Constitución Política de los Estados Unidos Mexicanos </w:t>
      </w:r>
      <w:r w:rsidRPr="008C33F9">
        <w:rPr>
          <w:rFonts w:ascii="Palatino Linotype" w:hAnsi="Palatino Linotype"/>
          <w:bCs/>
          <w:lang w:val="es-ES_tradnl"/>
        </w:rPr>
        <w:t>al señalar la obligación de “</w:t>
      </w:r>
      <w:r w:rsidRPr="008577D1">
        <w:rPr>
          <w:rFonts w:ascii="Palatino Linotype" w:hAnsi="Palatino Linotype"/>
          <w:bCs/>
          <w:i/>
          <w:lang w:val="es-ES_tradnl"/>
        </w:rPr>
        <w:t xml:space="preserve">promover, </w:t>
      </w:r>
      <w:r w:rsidRPr="008577D1">
        <w:rPr>
          <w:rFonts w:ascii="Palatino Linotype" w:hAnsi="Palatino Linotype"/>
          <w:b/>
          <w:bCs/>
          <w:i/>
          <w:lang w:val="es-ES_tradnl"/>
        </w:rPr>
        <w:t>respetar</w:t>
      </w:r>
      <w:r w:rsidRPr="008577D1">
        <w:rPr>
          <w:rFonts w:ascii="Palatino Linotype" w:hAnsi="Palatino Linotype"/>
          <w:bCs/>
          <w:i/>
          <w:lang w:val="es-ES_tradnl"/>
        </w:rPr>
        <w:t xml:space="preserve">, proteger y </w:t>
      </w:r>
      <w:r w:rsidRPr="008577D1">
        <w:rPr>
          <w:rFonts w:ascii="Palatino Linotype" w:hAnsi="Palatino Linotype"/>
          <w:b/>
          <w:bCs/>
          <w:i/>
          <w:lang w:val="es-ES_tradnl"/>
        </w:rPr>
        <w:t>garantizar</w:t>
      </w:r>
      <w:r w:rsidRPr="008577D1">
        <w:rPr>
          <w:rFonts w:ascii="Palatino Linotype" w:hAnsi="Palatino Linotype"/>
          <w:bCs/>
          <w:i/>
          <w:lang w:val="es-ES_tradnl"/>
        </w:rPr>
        <w:t xml:space="preserve"> los derechos humanos</w:t>
      </w:r>
      <w:r w:rsidRPr="008C33F9">
        <w:rPr>
          <w:rFonts w:ascii="Palatino Linotype" w:hAnsi="Palatino Linotype"/>
          <w:bCs/>
          <w:lang w:val="es-ES_tradnl"/>
        </w:rPr>
        <w:t>”, entre los cuales se encuentra dicho derecho.</w:t>
      </w:r>
    </w:p>
    <w:p w14:paraId="1F31B48B"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Por </w:t>
      </w:r>
      <w:r>
        <w:rPr>
          <w:rFonts w:ascii="Palatino Linotype" w:hAnsi="Palatino Linotype"/>
          <w:color w:val="000000" w:themeColor="text1"/>
        </w:rPr>
        <w:t>ende</w:t>
      </w:r>
      <w:r w:rsidRPr="00DA2D95">
        <w:rPr>
          <w:rFonts w:ascii="Palatino Linotype" w:hAnsi="Palatino Linotype"/>
          <w:color w:val="000000" w:themeColor="text1"/>
        </w:rPr>
        <w:t>,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Así las cosas, </w:t>
      </w:r>
      <w:r w:rsidRPr="00DA2D95">
        <w:rPr>
          <w:rFonts w:ascii="Palatino Linotype" w:hAnsi="Palatino Linotype"/>
          <w:color w:val="000000" w:themeColor="text1"/>
        </w:rPr>
        <w:t xml:space="preserve">podemos definir el Derecho de Acceso a la Información Pública como: </w:t>
      </w:r>
      <w:r w:rsidRPr="00DA2D95">
        <w:rPr>
          <w:rFonts w:ascii="Palatino Linotype" w:hAnsi="Palatino Linotype"/>
          <w:i/>
          <w:color w:val="000000" w:themeColor="text1"/>
        </w:rPr>
        <w:t>La igualdad de oportunidades para recibir, buscar e impartir información</w:t>
      </w:r>
      <w:r w:rsidRPr="00DA2D95">
        <w:rPr>
          <w:rFonts w:ascii="Palatino Linotype" w:hAnsi="Palatino Linotype"/>
          <w:i/>
          <w:color w:val="000000" w:themeColor="text1"/>
          <w:vertAlign w:val="superscript"/>
        </w:rPr>
        <w:footnoteReference w:id="5"/>
      </w:r>
      <w:r w:rsidRPr="00DA2D95">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A2D95">
        <w:rPr>
          <w:rFonts w:ascii="Palatino Linotype" w:hAnsi="Palatino Linotype"/>
          <w:i/>
          <w:color w:val="000000" w:themeColor="text1"/>
          <w:vertAlign w:val="superscript"/>
        </w:rPr>
        <w:footnoteReference w:id="6"/>
      </w:r>
      <w:r w:rsidRPr="00DA2D95">
        <w:rPr>
          <w:rFonts w:ascii="Palatino Linotype" w:hAnsi="Palatino Linotype"/>
          <w:color w:val="000000" w:themeColor="text1"/>
        </w:rPr>
        <w:t>que se constituye como una herramienta fundamental para ejercer</w:t>
      </w:r>
      <w:r w:rsidRPr="00DA2D95">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DA2D95">
        <w:rPr>
          <w:rFonts w:ascii="Palatino Linotype" w:hAnsi="Palatino Linotype"/>
          <w:i/>
          <w:color w:val="000000" w:themeColor="text1"/>
          <w:vertAlign w:val="superscript"/>
        </w:rPr>
        <w:footnoteReference w:id="7"/>
      </w:r>
      <w:r w:rsidRPr="00DA2D95">
        <w:rPr>
          <w:rFonts w:ascii="Palatino Linotype" w:hAnsi="Palatino Linotype"/>
          <w:i/>
          <w:color w:val="000000" w:themeColor="text1"/>
        </w:rPr>
        <w:t xml:space="preserve"> </w:t>
      </w:r>
      <w:r w:rsidRPr="00DA2D95">
        <w:rPr>
          <w:rFonts w:ascii="Palatino Linotype" w:hAnsi="Palatino Linotype"/>
          <w:color w:val="000000" w:themeColor="text1"/>
        </w:rPr>
        <w:t>fomentando</w:t>
      </w:r>
      <w:r w:rsidRPr="00DA2D95">
        <w:rPr>
          <w:rFonts w:ascii="Palatino Linotype" w:hAnsi="Palatino Linotype"/>
          <w:i/>
          <w:color w:val="000000" w:themeColor="text1"/>
        </w:rPr>
        <w:t xml:space="preserve"> la transparencia de las actividades estatales y </w:t>
      </w:r>
      <w:r w:rsidRPr="00DA2D95">
        <w:rPr>
          <w:rFonts w:ascii="Palatino Linotype" w:hAnsi="Palatino Linotype"/>
          <w:color w:val="000000" w:themeColor="text1"/>
        </w:rPr>
        <w:t>promoviendo</w:t>
      </w:r>
      <w:r w:rsidRPr="00DA2D95">
        <w:rPr>
          <w:rFonts w:ascii="Palatino Linotype" w:hAnsi="Palatino Linotype"/>
          <w:i/>
          <w:color w:val="000000" w:themeColor="text1"/>
        </w:rPr>
        <w:t xml:space="preserve"> la responsabilidad de los funcionarios sobre su gestión pública,</w:t>
      </w:r>
      <w:r w:rsidRPr="00DA2D95">
        <w:rPr>
          <w:rFonts w:ascii="Palatino Linotype" w:hAnsi="Palatino Linotype"/>
          <w:i/>
          <w:color w:val="000000" w:themeColor="text1"/>
          <w:vertAlign w:val="superscript"/>
        </w:rPr>
        <w:footnoteReference w:id="8"/>
      </w:r>
      <w:r w:rsidRPr="00DA2D95">
        <w:rPr>
          <w:rFonts w:ascii="Palatino Linotype" w:hAnsi="Palatino Linotype"/>
          <w:color w:val="000000" w:themeColor="text1"/>
        </w:rPr>
        <w:t>que permite</w:t>
      </w:r>
      <w:r w:rsidRPr="00DA2D9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Por </w:t>
      </w:r>
      <w:r>
        <w:rPr>
          <w:rFonts w:ascii="Palatino Linotype" w:hAnsi="Palatino Linotype"/>
          <w:color w:val="000000" w:themeColor="text1"/>
        </w:rPr>
        <w:t xml:space="preserve">otro lado, </w:t>
      </w:r>
      <w:r w:rsidRPr="0055159A">
        <w:rPr>
          <w:rFonts w:ascii="Palatino Linotype" w:hAnsi="Palatino Linotype"/>
          <w:color w:val="000000" w:themeColor="text1"/>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Pr>
          <w:rFonts w:ascii="Palatino Linotype" w:hAnsi="Palatino Linotype"/>
          <w:color w:val="000000" w:themeColor="text1"/>
        </w:rPr>
        <w:t>,</w:t>
      </w:r>
      <w:r w:rsidRPr="0055159A">
        <w:rPr>
          <w:rFonts w:ascii="Palatino Linotype" w:hAnsi="Palatino Linotype"/>
          <w:color w:val="000000" w:themeColor="text1"/>
        </w:rPr>
        <w:t xml:space="preserve"> establece que </w:t>
      </w:r>
      <w:r w:rsidRPr="00E02DA3">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55159A">
        <w:rPr>
          <w:rFonts w:ascii="Palatino Linotype" w:hAnsi="Palatino Linotype"/>
          <w:color w:val="000000" w:themeColor="text1"/>
        </w:rPr>
        <w:t xml:space="preserve">, siendo éste el medio a través del cual, este Órgano Garante </w:t>
      </w:r>
      <w:r w:rsidRPr="0055159A">
        <w:rPr>
          <w:rFonts w:ascii="Palatino Linotype" w:hAnsi="Palatino Linotype"/>
          <w:color w:val="000000" w:themeColor="text1"/>
        </w:rPr>
        <w:lastRenderedPageBreak/>
        <w:t>después de realizar el análisis al procedimiento de acceso a la información, podrá determinar la posible afectación y, de ser el caso, ordenar la reparación a la violación del derecho en cuestión.</w:t>
      </w:r>
    </w:p>
    <w:p w14:paraId="16AA671E" w14:textId="77777777" w:rsidR="001C7733" w:rsidRDefault="001C7733" w:rsidP="001C7733">
      <w:pPr>
        <w:pStyle w:val="Prrafodelista"/>
        <w:tabs>
          <w:tab w:val="left" w:pos="426"/>
        </w:tabs>
        <w:spacing w:before="240" w:after="240" w:line="360" w:lineRule="auto"/>
        <w:ind w:left="0" w:right="51"/>
        <w:jc w:val="both"/>
        <w:rPr>
          <w:rFonts w:ascii="Palatino Linotype" w:hAnsi="Palatino Linotype"/>
          <w:color w:val="000000" w:themeColor="text1"/>
        </w:rPr>
      </w:pPr>
    </w:p>
    <w:p w14:paraId="71D7368B" w14:textId="5846AABE" w:rsidR="009E260E" w:rsidRPr="009E260E" w:rsidRDefault="000A44DE"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4" w:name="_Toc88071784"/>
      <w:r>
        <w:rPr>
          <w:rFonts w:ascii="Palatino Linotype" w:hAnsi="Palatino Linotype"/>
          <w:b/>
          <w:color w:val="000000" w:themeColor="text1"/>
        </w:rPr>
        <w:t>I</w:t>
      </w:r>
      <w:r w:rsidR="009E260E">
        <w:rPr>
          <w:rFonts w:ascii="Palatino Linotype" w:hAnsi="Palatino Linotype"/>
          <w:b/>
          <w:color w:val="000000" w:themeColor="text1"/>
        </w:rPr>
        <w:t>I. De la atención a la solicitud de información.</w:t>
      </w:r>
      <w:bookmarkEnd w:id="24"/>
    </w:p>
    <w:p w14:paraId="5E98A031" w14:textId="77777777" w:rsidR="0031153E"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24795731" w14:textId="76151D2E" w:rsidR="00CE5758" w:rsidRPr="000435A5"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La </w:t>
      </w:r>
      <w:r w:rsidRPr="000435A5">
        <w:rPr>
          <w:rFonts w:ascii="Palatino Linotype" w:hAnsi="Palatino Linotype"/>
        </w:rPr>
        <w:t xml:space="preserve">Ley </w:t>
      </w:r>
      <w:r w:rsidRPr="00E33688">
        <w:rPr>
          <w:rFonts w:ascii="Palatino Linotype" w:hAnsi="Palatino Linotype"/>
        </w:rPr>
        <w:t>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w:t>
      </w:r>
      <w:r w:rsidRPr="000435A5">
        <w:rPr>
          <w:rFonts w:ascii="Palatino Linotype" w:hAnsi="Palatino Linotype"/>
        </w:rPr>
        <w:t xml:space="preserve"> indígena con el objeto de otorgar la protección más amplia del derecho de las personas.</w:t>
      </w:r>
    </w:p>
    <w:p w14:paraId="2232F191" w14:textId="77777777" w:rsidR="000435A5" w:rsidRPr="000435A5"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2B0DDBE4" w14:textId="411A4A18" w:rsidR="000435A5" w:rsidRPr="000435A5"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0435A5">
        <w:rPr>
          <w:rFonts w:ascii="Palatino Linotype" w:hAnsi="Palatino Linotype"/>
          <w:color w:val="000000" w:themeColor="text1"/>
        </w:rPr>
        <w:t xml:space="preserve">atender las solicitudes de información, los Sujetos Obligados contarán con un área denominada </w:t>
      </w:r>
      <w:r w:rsidRPr="000435A5">
        <w:rPr>
          <w:rFonts w:ascii="Palatino Linotype" w:hAnsi="Palatino Linotype"/>
          <w:b/>
          <w:bCs/>
          <w:color w:val="000000" w:themeColor="text1"/>
        </w:rPr>
        <w:t>Unidad de Transparencia</w:t>
      </w:r>
      <w:r w:rsidRPr="000435A5">
        <w:rPr>
          <w:rFonts w:ascii="Palatino Linotype" w:hAnsi="Palatino Linotype"/>
          <w:color w:val="000000" w:themeColor="text1"/>
          <w:vertAlign w:val="superscript"/>
        </w:rPr>
        <w:footnoteReference w:id="9"/>
      </w:r>
      <w:r w:rsidRPr="000435A5">
        <w:rPr>
          <w:rFonts w:ascii="Palatino Linotype" w:hAnsi="Palatino Linotype"/>
          <w:color w:val="000000" w:themeColor="text1"/>
        </w:rPr>
        <w:t xml:space="preserve">, la cual será presidida por un Titular, quien fungirá como enlace entre éstos y los solicitantes. Dicha Unidad </w:t>
      </w:r>
      <w:r w:rsidRPr="000435A5">
        <w:rPr>
          <w:rFonts w:ascii="Palatino Linotype" w:hAnsi="Palatino Linotype"/>
          <w:b/>
          <w:bCs/>
          <w:color w:val="000000" w:themeColor="text1"/>
        </w:rPr>
        <w:t>será la encargada de tramitar internamente la solicitud de información</w:t>
      </w:r>
      <w:r w:rsidRPr="000435A5">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0435A5">
        <w:rPr>
          <w:rFonts w:ascii="Palatino Linotype" w:hAnsi="Palatino Linotype"/>
          <w:b/>
          <w:bCs/>
          <w:color w:val="000000" w:themeColor="text1"/>
        </w:rPr>
        <w:t xml:space="preserve">gestionar la atención a las solicitudes de información </w:t>
      </w:r>
      <w:r w:rsidRPr="000435A5">
        <w:rPr>
          <w:rFonts w:ascii="Palatino Linotype" w:hAnsi="Palatino Linotype"/>
          <w:color w:val="000000" w:themeColor="text1"/>
        </w:rPr>
        <w:t xml:space="preserve">en los términos de la Ley General y la </w:t>
      </w:r>
      <w:r w:rsidRPr="000435A5">
        <w:rPr>
          <w:rFonts w:ascii="Palatino Linotype" w:hAnsi="Palatino Linotype"/>
          <w:color w:val="000000" w:themeColor="text1"/>
        </w:rPr>
        <w:lastRenderedPageBreak/>
        <w:t>Ley de Transparencia y Acceso a la Información Pública del Estado de México y Municipios</w:t>
      </w:r>
      <w:r w:rsidRPr="000435A5">
        <w:rPr>
          <w:rFonts w:ascii="Palatino Linotype" w:hAnsi="Palatino Linotype"/>
          <w:color w:val="000000" w:themeColor="text1"/>
          <w:vertAlign w:val="superscript"/>
        </w:rPr>
        <w:footnoteReference w:id="10"/>
      </w:r>
      <w:r w:rsidRPr="000435A5">
        <w:rPr>
          <w:rFonts w:ascii="Palatino Linotype" w:hAnsi="Palatino Linotype"/>
          <w:color w:val="000000" w:themeColor="text1"/>
        </w:rPr>
        <w:t>.</w:t>
      </w:r>
    </w:p>
    <w:p w14:paraId="5D0D7CB4" w14:textId="77777777" w:rsidR="000435A5" w:rsidRPr="000435A5"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354D39B5" w14:textId="5D96CB4C" w:rsidR="000435A5" w:rsidRPr="000435A5"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De </w:t>
      </w:r>
      <w:r w:rsidRPr="00EA49FC">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1BE64686" w14:textId="77777777" w:rsidR="000435A5" w:rsidRPr="000435A5" w:rsidRDefault="000435A5" w:rsidP="002D6695">
      <w:pPr>
        <w:pStyle w:val="Prrafodelista"/>
        <w:numPr>
          <w:ilvl w:val="1"/>
          <w:numId w:val="5"/>
        </w:numPr>
        <w:tabs>
          <w:tab w:val="left" w:pos="426"/>
        </w:tabs>
        <w:spacing w:before="240" w:after="240" w:line="360" w:lineRule="auto"/>
        <w:ind w:left="1134" w:right="51"/>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Recibir, </w:t>
      </w:r>
      <w:r w:rsidRPr="000435A5">
        <w:rPr>
          <w:rFonts w:ascii="Palatino Linotype" w:eastAsia="MS Mincho" w:hAnsi="Palatino Linotype" w:cs="Times New Roman"/>
          <w:color w:val="000000"/>
        </w:rPr>
        <w:t>tramitar y dar respuesta a las solicitudes de acceso a la información;</w:t>
      </w:r>
    </w:p>
    <w:p w14:paraId="6C2C3A0D" w14:textId="77777777" w:rsidR="000435A5" w:rsidRPr="000435A5" w:rsidRDefault="000435A5" w:rsidP="002D6695">
      <w:pPr>
        <w:pStyle w:val="Prrafodelista"/>
        <w:numPr>
          <w:ilvl w:val="1"/>
          <w:numId w:val="5"/>
        </w:numPr>
        <w:tabs>
          <w:tab w:val="left" w:pos="426"/>
        </w:tabs>
        <w:spacing w:before="240" w:after="240" w:line="360" w:lineRule="auto"/>
        <w:ind w:left="1134" w:right="51"/>
        <w:jc w:val="both"/>
        <w:rPr>
          <w:rFonts w:ascii="Palatino Linotype" w:eastAsia="MS Mincho" w:hAnsi="Palatino Linotype" w:cs="Times New Roman"/>
          <w:color w:val="000000"/>
        </w:rPr>
      </w:pPr>
      <w:r w:rsidRPr="000435A5">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77BBE77A" w14:textId="77777777" w:rsidR="000435A5" w:rsidRPr="000435A5" w:rsidRDefault="000435A5" w:rsidP="002D6695">
      <w:pPr>
        <w:pStyle w:val="Prrafodelista"/>
        <w:numPr>
          <w:ilvl w:val="1"/>
          <w:numId w:val="5"/>
        </w:numPr>
        <w:tabs>
          <w:tab w:val="left" w:pos="426"/>
        </w:tabs>
        <w:spacing w:before="240" w:after="240" w:line="360" w:lineRule="auto"/>
        <w:ind w:left="1134" w:right="51"/>
        <w:jc w:val="both"/>
        <w:rPr>
          <w:rFonts w:ascii="Palatino Linotype" w:eastAsia="MS Mincho" w:hAnsi="Palatino Linotype" w:cs="Times New Roman"/>
          <w:color w:val="000000"/>
        </w:rPr>
      </w:pPr>
      <w:r w:rsidRPr="000435A5">
        <w:rPr>
          <w:rFonts w:ascii="Palatino Linotype" w:eastAsia="MS Mincho" w:hAnsi="Palatino Linotype" w:cs="Times New Roman"/>
          <w:color w:val="000000"/>
        </w:rPr>
        <w:t xml:space="preserve">Entregar, en su caso, a los particulares la información solicitada; y </w:t>
      </w:r>
    </w:p>
    <w:p w14:paraId="7D02006B" w14:textId="7EAC1CBE" w:rsidR="000435A5" w:rsidRPr="000435A5" w:rsidRDefault="000435A5" w:rsidP="002D6695">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0435A5">
        <w:rPr>
          <w:rFonts w:ascii="Palatino Linotype" w:eastAsia="MS Mincho" w:hAnsi="Palatino Linotype" w:cs="Times New Roman"/>
          <w:color w:val="000000"/>
        </w:rPr>
        <w:t>Efectuar las notificaciones a los solicitantes.</w:t>
      </w:r>
    </w:p>
    <w:p w14:paraId="6A3849A5" w14:textId="77777777" w:rsidR="000435A5" w:rsidRPr="000435A5"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7759EB1E" w14:textId="3BCE1670" w:rsidR="000435A5" w:rsidRPr="000435A5"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Otros </w:t>
      </w:r>
      <w:r w:rsidRPr="000435A5">
        <w:rPr>
          <w:rFonts w:ascii="Palatino Linotype" w:hAnsi="Palatino Linotype"/>
        </w:rPr>
        <w:t>sujetos del proceso de atención a las solicitudes de información son los servidores públicos habilitados, quienes serán designados por el titular del Sujeto Obligado a propuesta del responsable de la Unidad de Transparencia</w:t>
      </w:r>
      <w:r w:rsidRPr="000435A5">
        <w:rPr>
          <w:rFonts w:ascii="Palatino Linotype" w:hAnsi="Palatino Linotype"/>
          <w:vertAlign w:val="superscript"/>
        </w:rPr>
        <w:footnoteReference w:id="11"/>
      </w:r>
      <w:r w:rsidRPr="000435A5">
        <w:rPr>
          <w:rFonts w:ascii="Palatino Linotype" w:hAnsi="Palatino Linotype"/>
        </w:rPr>
        <w:t xml:space="preserve"> y tendrán, entre sus atribuciones, las siguientes</w:t>
      </w:r>
      <w:r w:rsidRPr="000435A5">
        <w:rPr>
          <w:rFonts w:ascii="Palatino Linotype" w:hAnsi="Palatino Linotype"/>
          <w:vertAlign w:val="superscript"/>
        </w:rPr>
        <w:footnoteReference w:id="12"/>
      </w:r>
      <w:r w:rsidRPr="000435A5">
        <w:rPr>
          <w:rFonts w:ascii="Palatino Linotype" w:hAnsi="Palatino Linotype"/>
        </w:rPr>
        <w:t>:</w:t>
      </w:r>
    </w:p>
    <w:p w14:paraId="25765840" w14:textId="77777777" w:rsidR="000435A5" w:rsidRPr="000435A5" w:rsidRDefault="000435A5" w:rsidP="002D6695">
      <w:pPr>
        <w:pStyle w:val="Prrafodelista"/>
        <w:numPr>
          <w:ilvl w:val="1"/>
          <w:numId w:val="6"/>
        </w:numPr>
        <w:tabs>
          <w:tab w:val="left" w:pos="426"/>
        </w:tabs>
        <w:spacing w:before="240" w:after="240" w:line="360" w:lineRule="auto"/>
        <w:ind w:left="1134" w:right="51"/>
        <w:jc w:val="both"/>
        <w:rPr>
          <w:rFonts w:ascii="Palatino Linotype" w:hAnsi="Palatino Linotype"/>
        </w:rPr>
      </w:pPr>
      <w:r>
        <w:rPr>
          <w:rFonts w:ascii="Palatino Linotype" w:hAnsi="Palatino Linotype"/>
        </w:rPr>
        <w:t xml:space="preserve">Localizar </w:t>
      </w:r>
      <w:r w:rsidRPr="000435A5">
        <w:rPr>
          <w:rFonts w:ascii="Palatino Linotype" w:hAnsi="Palatino Linotype"/>
        </w:rPr>
        <w:t>la información que le solicite la Unidad de Transparencia; y</w:t>
      </w:r>
    </w:p>
    <w:p w14:paraId="6C3FAB50" w14:textId="48244E1D" w:rsidR="000435A5" w:rsidRPr="000435A5" w:rsidRDefault="000435A5" w:rsidP="002D6695">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0435A5">
        <w:rPr>
          <w:rFonts w:ascii="Palatino Linotype" w:hAnsi="Palatino Linotype"/>
        </w:rPr>
        <w:t>Proporcionar la información que obre en los archivos y que le sea solicitada por la Unidad de Transparencia.</w:t>
      </w:r>
    </w:p>
    <w:p w14:paraId="7C2BA39A" w14:textId="77777777" w:rsidR="000435A5" w:rsidRPr="000435A5"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7B183824" w14:textId="38DDE985" w:rsidR="000435A5" w:rsidRPr="000435A5"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lastRenderedPageBreak/>
        <w:t xml:space="preserve">De tal </w:t>
      </w:r>
      <w:r w:rsidRPr="00EA49FC">
        <w:rPr>
          <w:rFonts w:ascii="Palatino Linotype" w:eastAsia="MS Mincho" w:hAnsi="Palatino Linotype" w:cs="Times New Roman"/>
          <w:color w:val="000000"/>
        </w:rPr>
        <w:t xml:space="preserve">manera que cada una de las áreas administrativas del </w:t>
      </w:r>
      <w:r w:rsidRPr="00EA49FC">
        <w:rPr>
          <w:rFonts w:ascii="Palatino Linotype" w:eastAsia="MS Mincho" w:hAnsi="Palatino Linotype" w:cs="Times New Roman"/>
          <w:b/>
          <w:bCs/>
          <w:color w:val="000000"/>
        </w:rPr>
        <w:t>SUJETO OBLIGADO</w:t>
      </w:r>
      <w:r w:rsidRPr="00EA49FC">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F54060F" w14:textId="77777777" w:rsidR="00CE5758" w:rsidRPr="00CE5758" w:rsidRDefault="00CE5758" w:rsidP="00CE5758">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6CB9FF31" w:rsidR="009E260E" w:rsidRPr="00910076" w:rsidRDefault="00CE5758"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U</w:t>
      </w:r>
      <w:r w:rsidR="00215A63">
        <w:rPr>
          <w:rFonts w:ascii="Palatino Linotype" w:hAnsi="Palatino Linotype"/>
        </w:rPr>
        <w:t xml:space="preserve">na expuesto lo anterior, </w:t>
      </w:r>
      <w:r w:rsidR="009E260E">
        <w:rPr>
          <w:rFonts w:ascii="Palatino Linotype" w:hAnsi="Palatino Linotype"/>
        </w:rPr>
        <w:t xml:space="preserve">de </w:t>
      </w:r>
      <w:r w:rsidR="009E260E" w:rsidRPr="00132F52">
        <w:rPr>
          <w:rFonts w:ascii="Palatino Linotype" w:hAnsi="Palatino Linotype"/>
        </w:rPr>
        <w:t xml:space="preserve">la lectura a la solicitud de información </w:t>
      </w:r>
      <w:r w:rsidR="00C42A21">
        <w:rPr>
          <w:rFonts w:ascii="Palatino Linotype" w:hAnsi="Palatino Linotype"/>
          <w:b/>
        </w:rPr>
        <w:t>00037/CUAUTIT/IP/2022</w:t>
      </w:r>
      <w:r w:rsidR="002D57AA">
        <w:rPr>
          <w:rFonts w:ascii="Palatino Linotype" w:hAnsi="Palatino Linotype"/>
        </w:rPr>
        <w:t>,</w:t>
      </w:r>
      <w:r w:rsidR="009E260E">
        <w:rPr>
          <w:rFonts w:ascii="Palatino Linotype" w:hAnsi="Palatino Linotype"/>
        </w:rPr>
        <w:t xml:space="preserve">  </w:t>
      </w:r>
      <w:r w:rsidR="006D57BE">
        <w:rPr>
          <w:rFonts w:ascii="Palatino Linotype" w:hAnsi="Palatino Linotype"/>
        </w:rPr>
        <w:t xml:space="preserve">y </w:t>
      </w:r>
      <w:r w:rsidR="009E260E">
        <w:rPr>
          <w:rFonts w:ascii="Palatino Linotype" w:hAnsi="Palatino Linotype"/>
        </w:rPr>
        <w:t xml:space="preserve">como fuera señalado en el </w:t>
      </w:r>
      <w:r w:rsidR="009E260E">
        <w:rPr>
          <w:rFonts w:ascii="Palatino Linotype" w:hAnsi="Palatino Linotype"/>
          <w:i/>
          <w:iCs/>
        </w:rPr>
        <w:t>Planteamiento de la Litis</w:t>
      </w:r>
      <w:r w:rsidR="009E260E">
        <w:rPr>
          <w:rFonts w:ascii="Palatino Linotype" w:hAnsi="Palatino Linotype"/>
        </w:rPr>
        <w:t xml:space="preserve"> de esta resolución, se advierte que el entonces </w:t>
      </w:r>
      <w:r w:rsidR="009E260E">
        <w:rPr>
          <w:rFonts w:ascii="Palatino Linotype" w:hAnsi="Palatino Linotype"/>
          <w:b/>
        </w:rPr>
        <w:t>SOLICITANTE</w:t>
      </w:r>
      <w:r w:rsidR="009E260E">
        <w:rPr>
          <w:rFonts w:ascii="Palatino Linotype" w:hAnsi="Palatino Linotype"/>
        </w:rPr>
        <w:t xml:space="preserve"> requirió acceder a la siguiente información:</w:t>
      </w:r>
    </w:p>
    <w:p w14:paraId="0F3DD4F2" w14:textId="77777777" w:rsidR="00E33688" w:rsidRPr="00E33688" w:rsidRDefault="00E33688" w:rsidP="002D6695">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 xml:space="preserve">Documento que muestre la red hídrica municipal, tanto del exterior como de las instalaciones subterráneas; </w:t>
      </w:r>
    </w:p>
    <w:p w14:paraId="59FFEF94" w14:textId="77777777" w:rsidR="00E33688" w:rsidRPr="00E33688" w:rsidRDefault="00E33688" w:rsidP="002D6695">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 xml:space="preserve">Recaudación reportada por la Tesorería Municipal por concepto del pago del servicio de agua, desde el dos mil diecinueve al dos mil veintidós; </w:t>
      </w:r>
    </w:p>
    <w:p w14:paraId="70370ABD" w14:textId="77777777" w:rsidR="00E33688" w:rsidRPr="00E33688" w:rsidRDefault="00E33688" w:rsidP="002D6695">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 xml:space="preserve">Personal asignado al cuidado de los cárcamos y pozos del municipio; y, </w:t>
      </w:r>
    </w:p>
    <w:p w14:paraId="3A9A8558" w14:textId="500A6A86" w:rsidR="00327D27" w:rsidRDefault="00E33688" w:rsidP="002D6695">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Cantidad total de las bombas que están siendo utilizadas a lo largo de la red hídrica, características, tiempo de vida útil y programa de mantenimiento.</w:t>
      </w:r>
    </w:p>
    <w:p w14:paraId="37402E07" w14:textId="77777777" w:rsidR="001C3732" w:rsidRPr="00CE5758" w:rsidRDefault="001C3732" w:rsidP="00CE5758">
      <w:pPr>
        <w:pStyle w:val="Prrafodelista"/>
        <w:tabs>
          <w:tab w:val="left" w:pos="426"/>
        </w:tabs>
        <w:spacing w:before="240" w:after="240" w:line="360" w:lineRule="auto"/>
        <w:ind w:left="0" w:right="51"/>
        <w:jc w:val="both"/>
        <w:rPr>
          <w:rFonts w:ascii="Palatino Linotype" w:hAnsi="Palatino Linotype"/>
          <w:color w:val="000000" w:themeColor="text1"/>
        </w:rPr>
      </w:pPr>
    </w:p>
    <w:p w14:paraId="3AA58965" w14:textId="7683B12A" w:rsidR="00E33688" w:rsidRPr="00E33688" w:rsidRDefault="00633971" w:rsidP="002105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 xml:space="preserve">De las constancias que obran en el expediente digital formado en el SAIMEX, específicamente en el apartado de </w:t>
      </w:r>
      <w:r>
        <w:rPr>
          <w:rFonts w:ascii="Palatino Linotype" w:hAnsi="Palatino Linotype"/>
          <w:i/>
        </w:rPr>
        <w:t>Requerimientos</w:t>
      </w:r>
      <w:r>
        <w:rPr>
          <w:rFonts w:ascii="Palatino Linotype" w:hAnsi="Palatino Linotype"/>
        </w:rPr>
        <w:t xml:space="preserve">, se aprecia que la Unidad de Transparencia turnó la solicitud de información </w:t>
      </w:r>
      <w:r>
        <w:rPr>
          <w:rFonts w:ascii="Palatino Linotype" w:hAnsi="Palatino Linotype"/>
          <w:b/>
        </w:rPr>
        <w:t>00037/CUAUTIT/IP/2022</w:t>
      </w:r>
      <w:r>
        <w:rPr>
          <w:rFonts w:ascii="Palatino Linotype" w:hAnsi="Palatino Linotype"/>
        </w:rPr>
        <w:t xml:space="preserve"> a los Servidores Públicos Habilitados </w:t>
      </w:r>
      <w:r>
        <w:rPr>
          <w:rFonts w:ascii="Palatino Linotype" w:hAnsi="Palatino Linotype"/>
          <w:i/>
        </w:rPr>
        <w:t>C. José Manuel Sánchez Campos</w:t>
      </w:r>
      <w:r>
        <w:rPr>
          <w:rFonts w:ascii="Palatino Linotype" w:hAnsi="Palatino Linotype"/>
        </w:rPr>
        <w:t xml:space="preserve"> y </w:t>
      </w:r>
      <w:r>
        <w:rPr>
          <w:rFonts w:ascii="Palatino Linotype" w:hAnsi="Palatino Linotype"/>
          <w:i/>
        </w:rPr>
        <w:t>C. María Guadalupe Méndez López</w:t>
      </w:r>
      <w:r>
        <w:rPr>
          <w:rFonts w:ascii="Palatino Linotype" w:hAnsi="Palatino Linotype"/>
        </w:rPr>
        <w:t xml:space="preserve">, </w:t>
      </w:r>
      <w:r w:rsidR="00734FF5">
        <w:rPr>
          <w:rFonts w:ascii="Palatino Linotype" w:hAnsi="Palatino Linotype"/>
        </w:rPr>
        <w:t>adscritos a las Direcciones de Agua Potable, Alcantarillado y Saneamiento, y Tesorería, respectivamente.</w:t>
      </w:r>
    </w:p>
    <w:p w14:paraId="7BE75996" w14:textId="77777777" w:rsidR="00E33688" w:rsidRPr="00E33688" w:rsidRDefault="00E33688" w:rsidP="00E33688">
      <w:pPr>
        <w:pStyle w:val="Prrafodelista"/>
        <w:tabs>
          <w:tab w:val="left" w:pos="426"/>
        </w:tabs>
        <w:spacing w:before="240" w:after="240" w:line="360" w:lineRule="auto"/>
        <w:ind w:left="0" w:right="51"/>
        <w:jc w:val="both"/>
        <w:rPr>
          <w:rFonts w:ascii="Palatino Linotype" w:hAnsi="Palatino Linotype"/>
          <w:color w:val="000000" w:themeColor="text1"/>
        </w:rPr>
      </w:pPr>
    </w:p>
    <w:p w14:paraId="09B4846E" w14:textId="142281DB" w:rsidR="0021056F" w:rsidRPr="0021056F" w:rsidRDefault="00734FF5" w:rsidP="002105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Derivado de lo anterior, y en</w:t>
      </w:r>
      <w:r w:rsidR="00984D47">
        <w:rPr>
          <w:rFonts w:ascii="Palatino Linotype" w:hAnsi="Palatino Linotype"/>
        </w:rPr>
        <w:t xml:space="preserve"> respuesta a la solicitud de información </w:t>
      </w:r>
      <w:r w:rsidR="00C42A21">
        <w:rPr>
          <w:rFonts w:ascii="Palatino Linotype" w:hAnsi="Palatino Linotype"/>
          <w:b/>
          <w:bCs/>
        </w:rPr>
        <w:t>00037/CUAUTIT/IP/2022</w:t>
      </w:r>
      <w:r w:rsidR="00984D47">
        <w:rPr>
          <w:rFonts w:ascii="Palatino Linotype" w:hAnsi="Palatino Linotype"/>
        </w:rPr>
        <w:t xml:space="preserve">, </w:t>
      </w:r>
      <w:r w:rsidR="005917A6">
        <w:rPr>
          <w:rFonts w:ascii="Palatino Linotype" w:hAnsi="Palatino Linotype"/>
        </w:rPr>
        <w:t xml:space="preserve">el </w:t>
      </w:r>
      <w:r w:rsidR="005917A6">
        <w:rPr>
          <w:rFonts w:ascii="Palatino Linotype" w:hAnsi="Palatino Linotype"/>
          <w:b/>
        </w:rPr>
        <w:t>SUJETO OBLIGADO</w:t>
      </w:r>
      <w:r w:rsidR="005917A6">
        <w:rPr>
          <w:rFonts w:ascii="Palatino Linotype" w:hAnsi="Palatino Linotype"/>
        </w:rPr>
        <w:t xml:space="preserve"> entregó</w:t>
      </w:r>
      <w:r>
        <w:rPr>
          <w:rFonts w:ascii="Palatino Linotype" w:hAnsi="Palatino Linotype"/>
        </w:rPr>
        <w:t>, por un lado, la copia digitalizada del oficio número DAPAS/137/2022, de once (11) de febrero de dos mil veintidós, suscrito por la Directora de Agua Potable, Alcantarillado y Saneamiento</w:t>
      </w:r>
      <w:r w:rsidR="005917A6">
        <w:rPr>
          <w:rFonts w:ascii="Palatino Linotype" w:hAnsi="Palatino Linotype"/>
        </w:rPr>
        <w:t>, en el que vertió las siguientes manifestaciones:</w:t>
      </w:r>
    </w:p>
    <w:p w14:paraId="09FA6A78" w14:textId="31E7A299" w:rsidR="00213DFB" w:rsidRDefault="00213DFB" w:rsidP="00213DFB">
      <w:pPr>
        <w:pStyle w:val="Prrafodelista"/>
        <w:tabs>
          <w:tab w:val="left" w:pos="426"/>
        </w:tabs>
        <w:spacing w:before="240" w:after="240" w:line="360" w:lineRule="auto"/>
        <w:ind w:left="0" w:right="51"/>
        <w:jc w:val="both"/>
        <w:rPr>
          <w:rFonts w:ascii="Palatino Linotype" w:hAnsi="Palatino Linotype"/>
          <w:color w:val="000000" w:themeColor="text1"/>
        </w:rPr>
      </w:pPr>
    </w:p>
    <w:p w14:paraId="62B76372" w14:textId="1D00BDEA" w:rsidR="00984D47" w:rsidRDefault="00984D47" w:rsidP="00734FF5">
      <w:pPr>
        <w:pStyle w:val="Prrafodelista"/>
        <w:tabs>
          <w:tab w:val="left" w:pos="426"/>
        </w:tabs>
        <w:spacing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w:t>
      </w:r>
      <w:r w:rsidR="00734FF5">
        <w:rPr>
          <w:rFonts w:ascii="Palatino Linotype" w:hAnsi="Palatino Linotype"/>
          <w:i/>
          <w:iCs/>
          <w:color w:val="000000" w:themeColor="text1"/>
          <w:sz w:val="22"/>
          <w:szCs w:val="22"/>
        </w:rPr>
        <w:t xml:space="preserve">........ </w:t>
      </w:r>
      <w:proofErr w:type="gramStart"/>
      <w:r w:rsidR="00734FF5">
        <w:rPr>
          <w:rFonts w:ascii="Palatino Linotype" w:hAnsi="Palatino Linotype"/>
          <w:i/>
          <w:iCs/>
          <w:color w:val="000000" w:themeColor="text1"/>
          <w:sz w:val="22"/>
          <w:szCs w:val="22"/>
        </w:rPr>
        <w:t>solicito</w:t>
      </w:r>
      <w:proofErr w:type="gramEnd"/>
      <w:r w:rsidR="00734FF5">
        <w:rPr>
          <w:rFonts w:ascii="Palatino Linotype" w:hAnsi="Palatino Linotype"/>
          <w:i/>
          <w:iCs/>
          <w:color w:val="000000" w:themeColor="text1"/>
          <w:sz w:val="22"/>
          <w:szCs w:val="22"/>
        </w:rPr>
        <w:t xml:space="preserve"> </w:t>
      </w:r>
      <w:r w:rsidR="00734FF5" w:rsidRPr="00734FF5">
        <w:rPr>
          <w:rFonts w:ascii="Palatino Linotype" w:hAnsi="Palatino Linotype"/>
          <w:i/>
          <w:iCs/>
          <w:color w:val="000000" w:themeColor="text1"/>
          <w:sz w:val="22"/>
          <w:szCs w:val="22"/>
        </w:rPr>
        <w:t xml:space="preserve">me sea dado a conocer </w:t>
      </w:r>
      <w:r w:rsidR="00734FF5">
        <w:rPr>
          <w:rFonts w:ascii="Palatino Linotype" w:hAnsi="Palatino Linotype"/>
          <w:i/>
          <w:iCs/>
          <w:color w:val="000000" w:themeColor="text1"/>
          <w:sz w:val="22"/>
          <w:szCs w:val="22"/>
        </w:rPr>
        <w:t>“</w:t>
      </w:r>
      <w:r w:rsidR="00734FF5" w:rsidRPr="00734FF5">
        <w:rPr>
          <w:rFonts w:ascii="Palatino Linotype" w:hAnsi="Palatino Linotype"/>
          <w:i/>
          <w:iCs/>
          <w:color w:val="000000" w:themeColor="text1"/>
          <w:sz w:val="22"/>
          <w:szCs w:val="22"/>
        </w:rPr>
        <w:t>el documento</w:t>
      </w:r>
      <w:r w:rsidR="00734FF5">
        <w:rPr>
          <w:rFonts w:ascii="Palatino Linotype" w:hAnsi="Palatino Linotype"/>
          <w:i/>
          <w:iCs/>
          <w:color w:val="000000" w:themeColor="text1"/>
          <w:sz w:val="22"/>
          <w:szCs w:val="22"/>
        </w:rPr>
        <w:t>”</w:t>
      </w:r>
      <w:r w:rsidR="00734FF5" w:rsidRPr="00734FF5">
        <w:rPr>
          <w:rFonts w:ascii="Palatino Linotype" w:hAnsi="Palatino Linotype"/>
          <w:i/>
          <w:iCs/>
          <w:color w:val="000000" w:themeColor="text1"/>
          <w:sz w:val="22"/>
          <w:szCs w:val="22"/>
        </w:rPr>
        <w:t xml:space="preserve"> que muestra la red hídrica municipal tanto al exterior como en las instalaciones subterráneas de todo el municipio</w:t>
      </w:r>
      <w:r w:rsidR="00734FF5">
        <w:rPr>
          <w:rFonts w:ascii="Palatino Linotype" w:hAnsi="Palatino Linotype"/>
          <w:i/>
          <w:iCs/>
          <w:color w:val="000000" w:themeColor="text1"/>
          <w:sz w:val="22"/>
          <w:szCs w:val="22"/>
        </w:rPr>
        <w:t>,</w:t>
      </w:r>
    </w:p>
    <w:p w14:paraId="47BC471B" w14:textId="56EF75EF" w:rsidR="00734FF5" w:rsidRDefault="00734FF5" w:rsidP="00734FF5">
      <w:pPr>
        <w:pStyle w:val="Prrafodelista"/>
        <w:tabs>
          <w:tab w:val="left" w:pos="426"/>
        </w:tabs>
        <w:spacing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ME PERMITO INFORMAR A USTED QUE DESPUÉS DE UNA REVISIÓN EXHAUSTIVA; EN NUESTROS ARCHIVOS NO SE LOCALIZA EL DOCUMENTO COMO TAL, MÁS SIN EMBARGO LE INVITAMOS A REVISAR LA PÁGINA:</w:t>
      </w:r>
    </w:p>
    <w:p w14:paraId="3B8C2479" w14:textId="237011FA" w:rsidR="00734FF5" w:rsidRDefault="00734FF5" w:rsidP="00734FF5">
      <w:pPr>
        <w:pStyle w:val="Prrafodelista"/>
        <w:tabs>
          <w:tab w:val="left" w:pos="426"/>
        </w:tabs>
        <w:spacing w:line="276" w:lineRule="auto"/>
        <w:ind w:left="851"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sigagis.conagua.gob.mx/gas1/Edos_Acuiferos_18/</w:t>
      </w:r>
      <w:proofErr w:type="spellStart"/>
      <w:r>
        <w:rPr>
          <w:rFonts w:ascii="Palatino Linotype" w:hAnsi="Palatino Linotype"/>
          <w:i/>
          <w:iCs/>
          <w:color w:val="000000" w:themeColor="text1"/>
          <w:sz w:val="22"/>
          <w:szCs w:val="22"/>
        </w:rPr>
        <w:t>edomex</w:t>
      </w:r>
      <w:proofErr w:type="spellEnd"/>
      <w:r>
        <w:rPr>
          <w:rFonts w:ascii="Palatino Linotype" w:hAnsi="Palatino Linotype"/>
          <w:i/>
          <w:iCs/>
          <w:color w:val="000000" w:themeColor="text1"/>
          <w:sz w:val="22"/>
          <w:szCs w:val="22"/>
        </w:rPr>
        <w:t>/DR.1508pdf</w:t>
      </w:r>
    </w:p>
    <w:p w14:paraId="0A5FF6D9" w14:textId="705E5CEC" w:rsidR="00734FF5" w:rsidRDefault="00734FF5" w:rsidP="00734FF5">
      <w:pPr>
        <w:pStyle w:val="Prrafodelista"/>
        <w:tabs>
          <w:tab w:val="left" w:pos="426"/>
        </w:tabs>
        <w:spacing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En donde probablemente encuentre la información que necesita y en relación a:</w:t>
      </w:r>
    </w:p>
    <w:p w14:paraId="1D6E5AE5" w14:textId="3BC49C0B" w:rsidR="00734FF5" w:rsidRDefault="00734FF5" w:rsidP="00734FF5">
      <w:pPr>
        <w:pStyle w:val="Prrafodelista"/>
        <w:tabs>
          <w:tab w:val="left" w:pos="426"/>
        </w:tabs>
        <w:spacing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 xml:space="preserve">…….. </w:t>
      </w:r>
      <w:proofErr w:type="gramStart"/>
      <w:r>
        <w:rPr>
          <w:rFonts w:ascii="Palatino Linotype" w:hAnsi="Palatino Linotype"/>
          <w:i/>
          <w:iCs/>
          <w:color w:val="000000" w:themeColor="text1"/>
          <w:sz w:val="22"/>
          <w:szCs w:val="22"/>
        </w:rPr>
        <w:t>solicito</w:t>
      </w:r>
      <w:proofErr w:type="gramEnd"/>
      <w:r>
        <w:rPr>
          <w:rFonts w:ascii="Palatino Linotype" w:hAnsi="Palatino Linotype"/>
          <w:i/>
          <w:iCs/>
          <w:color w:val="000000" w:themeColor="text1"/>
          <w:sz w:val="22"/>
          <w:szCs w:val="22"/>
        </w:rPr>
        <w:t xml:space="preserve"> sea dado a conocer la recaudación que la tesorería tuvo en los años 2019, 2020 y 2021.</w:t>
      </w:r>
    </w:p>
    <w:p w14:paraId="75E70C02" w14:textId="40F818DB" w:rsidR="00734FF5" w:rsidRPr="00734FF5" w:rsidRDefault="00734FF5" w:rsidP="005917A6">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Pr>
          <w:rFonts w:ascii="Palatino Linotype" w:hAnsi="Palatino Linotype"/>
          <w:i/>
          <w:iCs/>
          <w:color w:val="000000" w:themeColor="text1"/>
          <w:sz w:val="22"/>
          <w:szCs w:val="22"/>
        </w:rPr>
        <w:t>EN ESTE TEMA LE HAGO SABER QUE TODA VEZ QUE NO SOMOS ORGANISMO, LA RECAUDACIÓN EFECTIVAMENTE LA REALIZA LA TESORERÍA MUNICIPAL, POR LO QUE SUGERIMOS SEA RECANALIZADA SU SOLICITUD.”</w:t>
      </w:r>
      <w:r>
        <w:rPr>
          <w:rFonts w:ascii="Palatino Linotype" w:hAnsi="Palatino Linotype"/>
          <w:iCs/>
          <w:color w:val="000000" w:themeColor="text1"/>
          <w:sz w:val="22"/>
          <w:szCs w:val="22"/>
        </w:rPr>
        <w:t xml:space="preserve"> (Sic)</w:t>
      </w:r>
    </w:p>
    <w:p w14:paraId="716ACF31" w14:textId="77777777" w:rsidR="008624DD" w:rsidRDefault="008624DD" w:rsidP="00912F01">
      <w:pPr>
        <w:pStyle w:val="Prrafodelista"/>
        <w:tabs>
          <w:tab w:val="left" w:pos="426"/>
        </w:tabs>
        <w:spacing w:before="240" w:after="240" w:line="360" w:lineRule="auto"/>
        <w:ind w:left="0" w:right="51"/>
        <w:jc w:val="both"/>
        <w:rPr>
          <w:rFonts w:ascii="Palatino Linotype" w:hAnsi="Palatino Linotype"/>
          <w:color w:val="000000" w:themeColor="text1"/>
        </w:rPr>
      </w:pPr>
    </w:p>
    <w:p w14:paraId="638188B8" w14:textId="4F836D94" w:rsidR="00734FF5" w:rsidRDefault="00734FF5" w:rsidP="00F3117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otro lado, en compañía del oficio anterior, se aprecia que el </w:t>
      </w:r>
      <w:r>
        <w:rPr>
          <w:rFonts w:ascii="Palatino Linotype" w:hAnsi="Palatino Linotype"/>
          <w:b/>
          <w:color w:val="000000" w:themeColor="text1"/>
        </w:rPr>
        <w:t>SUJETO OBLIGADO</w:t>
      </w:r>
      <w:r>
        <w:rPr>
          <w:rFonts w:ascii="Palatino Linotype" w:hAnsi="Palatino Linotype"/>
          <w:color w:val="000000" w:themeColor="text1"/>
        </w:rPr>
        <w:t xml:space="preserve"> también hizo entrega de la copia digitalizada del oficio TMC/JFMC/0148/2022, de diecisiete (17) de febrero de dos mil veintidós, emitido por el Tesorero Municipal, </w:t>
      </w:r>
      <w:r w:rsidR="00F4495B">
        <w:rPr>
          <w:rFonts w:ascii="Palatino Linotype" w:hAnsi="Palatino Linotype"/>
          <w:color w:val="000000" w:themeColor="text1"/>
        </w:rPr>
        <w:t xml:space="preserve">y en </w:t>
      </w:r>
      <w:proofErr w:type="spellStart"/>
      <w:r w:rsidR="00F4495B">
        <w:rPr>
          <w:rFonts w:ascii="Palatino Linotype" w:hAnsi="Palatino Linotype"/>
          <w:color w:val="000000" w:themeColor="text1"/>
        </w:rPr>
        <w:t>el</w:t>
      </w:r>
      <w:proofErr w:type="spellEnd"/>
      <w:r w:rsidR="00F4495B">
        <w:rPr>
          <w:rFonts w:ascii="Palatino Linotype" w:hAnsi="Palatino Linotype"/>
          <w:color w:val="000000" w:themeColor="text1"/>
        </w:rPr>
        <w:t xml:space="preserve"> informó esencialmente lo siguiente:</w:t>
      </w:r>
    </w:p>
    <w:p w14:paraId="226F3E7F" w14:textId="77777777" w:rsidR="00734FF5" w:rsidRDefault="00734FF5" w:rsidP="00F4495B">
      <w:pPr>
        <w:pStyle w:val="Prrafodelista"/>
        <w:tabs>
          <w:tab w:val="left" w:pos="426"/>
        </w:tabs>
        <w:spacing w:line="360" w:lineRule="auto"/>
        <w:ind w:left="0" w:right="51"/>
        <w:jc w:val="both"/>
        <w:rPr>
          <w:rFonts w:ascii="Palatino Linotype" w:hAnsi="Palatino Linotype"/>
          <w:color w:val="000000" w:themeColor="text1"/>
        </w:rPr>
      </w:pPr>
    </w:p>
    <w:p w14:paraId="000FB18B" w14:textId="66348098" w:rsidR="00F4495B" w:rsidRDefault="00F4495B" w:rsidP="00F4495B">
      <w:pPr>
        <w:pStyle w:val="Prrafodelista"/>
        <w:tabs>
          <w:tab w:val="left" w:pos="426"/>
        </w:tabs>
        <w:spacing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r w:rsidRPr="00F4495B">
        <w:rPr>
          <w:rFonts w:ascii="Palatino Linotype" w:hAnsi="Palatino Linotype"/>
          <w:i/>
          <w:color w:val="000000" w:themeColor="text1"/>
          <w:sz w:val="22"/>
        </w:rPr>
        <w:t xml:space="preserve">Solicito me sea dado a conocer el documento que muestra la red </w:t>
      </w:r>
      <w:proofErr w:type="spellStart"/>
      <w:r w:rsidRPr="00F4495B">
        <w:rPr>
          <w:rFonts w:ascii="Palatino Linotype" w:hAnsi="Palatino Linotype"/>
          <w:i/>
          <w:color w:val="000000" w:themeColor="text1"/>
          <w:sz w:val="22"/>
        </w:rPr>
        <w:t>hidrica</w:t>
      </w:r>
      <w:proofErr w:type="spellEnd"/>
      <w:r w:rsidRPr="00F4495B">
        <w:rPr>
          <w:rFonts w:ascii="Palatino Linotype" w:hAnsi="Palatino Linotype"/>
          <w:i/>
          <w:color w:val="000000" w:themeColor="text1"/>
          <w:sz w:val="22"/>
        </w:rPr>
        <w:t xml:space="preserve"> municipal, tanto al exterior, como en las instalaciones </w:t>
      </w:r>
      <w:proofErr w:type="spellStart"/>
      <w:r w:rsidRPr="00F4495B">
        <w:rPr>
          <w:rFonts w:ascii="Palatino Linotype" w:hAnsi="Palatino Linotype"/>
          <w:i/>
          <w:color w:val="000000" w:themeColor="text1"/>
          <w:sz w:val="22"/>
        </w:rPr>
        <w:t>subterraneas</w:t>
      </w:r>
      <w:proofErr w:type="spellEnd"/>
      <w:r w:rsidRPr="00F4495B">
        <w:rPr>
          <w:rFonts w:ascii="Palatino Linotype" w:hAnsi="Palatino Linotype"/>
          <w:i/>
          <w:color w:val="000000" w:themeColor="text1"/>
          <w:sz w:val="22"/>
        </w:rPr>
        <w:t xml:space="preserve"> de todo el municipio, toda vez que el ayuntamiento </w:t>
      </w:r>
      <w:proofErr w:type="spellStart"/>
      <w:r w:rsidRPr="00F4495B">
        <w:rPr>
          <w:rFonts w:ascii="Palatino Linotype" w:hAnsi="Palatino Linotype"/>
          <w:i/>
          <w:color w:val="000000" w:themeColor="text1"/>
          <w:sz w:val="22"/>
        </w:rPr>
        <w:t>debera</w:t>
      </w:r>
      <w:proofErr w:type="spellEnd"/>
      <w:r w:rsidRPr="00F4495B">
        <w:rPr>
          <w:rFonts w:ascii="Palatino Linotype" w:hAnsi="Palatino Linotype"/>
          <w:i/>
          <w:color w:val="000000" w:themeColor="text1"/>
          <w:sz w:val="22"/>
        </w:rPr>
        <w:t xml:space="preserve"> de darle cabal cumplimiento al artículo 4to y 115 en su </w:t>
      </w:r>
      <w:proofErr w:type="spellStart"/>
      <w:r w:rsidRPr="00F4495B">
        <w:rPr>
          <w:rFonts w:ascii="Palatino Linotype" w:hAnsi="Palatino Linotype"/>
          <w:i/>
          <w:color w:val="000000" w:themeColor="text1"/>
          <w:sz w:val="22"/>
        </w:rPr>
        <w:lastRenderedPageBreak/>
        <w:t>fraccion</w:t>
      </w:r>
      <w:proofErr w:type="spellEnd"/>
      <w:r w:rsidRPr="00F4495B">
        <w:rPr>
          <w:rFonts w:ascii="Palatino Linotype" w:hAnsi="Palatino Linotype"/>
          <w:i/>
          <w:color w:val="000000" w:themeColor="text1"/>
          <w:sz w:val="22"/>
        </w:rPr>
        <w:t xml:space="preserve"> III, de la </w:t>
      </w:r>
      <w:proofErr w:type="spellStart"/>
      <w:r w:rsidRPr="00F4495B">
        <w:rPr>
          <w:rFonts w:ascii="Palatino Linotype" w:hAnsi="Palatino Linotype"/>
          <w:i/>
          <w:color w:val="000000" w:themeColor="text1"/>
          <w:sz w:val="22"/>
        </w:rPr>
        <w:t>constitucion</w:t>
      </w:r>
      <w:proofErr w:type="spellEnd"/>
      <w:r w:rsidRPr="00F4495B">
        <w:rPr>
          <w:rFonts w:ascii="Palatino Linotype" w:hAnsi="Palatino Linotype"/>
          <w:i/>
          <w:color w:val="000000" w:themeColor="text1"/>
          <w:sz w:val="22"/>
        </w:rPr>
        <w:t xml:space="preserve"> </w:t>
      </w:r>
      <w:proofErr w:type="spellStart"/>
      <w:r w:rsidRPr="00F4495B">
        <w:rPr>
          <w:rFonts w:ascii="Palatino Linotype" w:hAnsi="Palatino Linotype"/>
          <w:i/>
          <w:color w:val="000000" w:themeColor="text1"/>
          <w:sz w:val="22"/>
        </w:rPr>
        <w:t>politica</w:t>
      </w:r>
      <w:proofErr w:type="spellEnd"/>
      <w:r w:rsidRPr="00F4495B">
        <w:rPr>
          <w:rFonts w:ascii="Palatino Linotype" w:hAnsi="Palatino Linotype"/>
          <w:i/>
          <w:color w:val="000000" w:themeColor="text1"/>
          <w:sz w:val="22"/>
        </w:rPr>
        <w:t xml:space="preserve"> de los estados unidos mexicanos, para ir deslindado responsabilidades con la </w:t>
      </w:r>
      <w:proofErr w:type="spellStart"/>
      <w:r w:rsidRPr="00F4495B">
        <w:rPr>
          <w:rFonts w:ascii="Palatino Linotype" w:hAnsi="Palatino Linotype"/>
          <w:i/>
          <w:color w:val="000000" w:themeColor="text1"/>
          <w:sz w:val="22"/>
        </w:rPr>
        <w:t>gestion</w:t>
      </w:r>
      <w:proofErr w:type="spellEnd"/>
      <w:r w:rsidRPr="00F4495B">
        <w:rPr>
          <w:rFonts w:ascii="Palatino Linotype" w:hAnsi="Palatino Linotype"/>
          <w:i/>
          <w:color w:val="000000" w:themeColor="text1"/>
          <w:sz w:val="22"/>
        </w:rPr>
        <w:t xml:space="preserve"> de los recursos </w:t>
      </w:r>
      <w:proofErr w:type="spellStart"/>
      <w:r w:rsidRPr="00F4495B">
        <w:rPr>
          <w:rFonts w:ascii="Palatino Linotype" w:hAnsi="Palatino Linotype"/>
          <w:i/>
          <w:color w:val="000000" w:themeColor="text1"/>
          <w:sz w:val="22"/>
        </w:rPr>
        <w:t>hidricos</w:t>
      </w:r>
      <w:proofErr w:type="spellEnd"/>
      <w:r w:rsidRPr="00F4495B">
        <w:rPr>
          <w:rFonts w:ascii="Palatino Linotype" w:hAnsi="Palatino Linotype"/>
          <w:i/>
          <w:color w:val="000000" w:themeColor="text1"/>
          <w:sz w:val="22"/>
        </w:rPr>
        <w:t xml:space="preserve"> que tiene la actual </w:t>
      </w:r>
      <w:proofErr w:type="spellStart"/>
      <w:r w:rsidRPr="00F4495B">
        <w:rPr>
          <w:rFonts w:ascii="Palatino Linotype" w:hAnsi="Palatino Linotype"/>
          <w:i/>
          <w:color w:val="000000" w:themeColor="text1"/>
          <w:sz w:val="22"/>
        </w:rPr>
        <w:t>administracion</w:t>
      </w:r>
      <w:proofErr w:type="spellEnd"/>
      <w:r w:rsidRPr="00F4495B">
        <w:rPr>
          <w:rFonts w:ascii="Palatino Linotype" w:hAnsi="Palatino Linotype"/>
          <w:i/>
          <w:color w:val="000000" w:themeColor="text1"/>
          <w:sz w:val="22"/>
        </w:rPr>
        <w:t xml:space="preserve">, tanto para administrar las cuencas </w:t>
      </w:r>
      <w:proofErr w:type="spellStart"/>
      <w:r w:rsidRPr="00F4495B">
        <w:rPr>
          <w:rFonts w:ascii="Palatino Linotype" w:hAnsi="Palatino Linotype"/>
          <w:i/>
          <w:color w:val="000000" w:themeColor="text1"/>
          <w:sz w:val="22"/>
        </w:rPr>
        <w:t>hidrologicas</w:t>
      </w:r>
      <w:proofErr w:type="spellEnd"/>
      <w:r w:rsidRPr="00F4495B">
        <w:rPr>
          <w:rFonts w:ascii="Palatino Linotype" w:hAnsi="Palatino Linotype"/>
          <w:i/>
          <w:color w:val="000000" w:themeColor="text1"/>
          <w:sz w:val="22"/>
        </w:rPr>
        <w:t xml:space="preserve">, como para distribuir y redistribuir el recurso </w:t>
      </w:r>
      <w:proofErr w:type="spellStart"/>
      <w:r w:rsidRPr="00F4495B">
        <w:rPr>
          <w:rFonts w:ascii="Palatino Linotype" w:hAnsi="Palatino Linotype"/>
          <w:i/>
          <w:color w:val="000000" w:themeColor="text1"/>
          <w:sz w:val="22"/>
        </w:rPr>
        <w:t>hidrico</w:t>
      </w:r>
      <w:proofErr w:type="spellEnd"/>
      <w:r w:rsidRPr="00F4495B">
        <w:rPr>
          <w:rFonts w:ascii="Palatino Linotype" w:hAnsi="Palatino Linotype"/>
          <w:i/>
          <w:color w:val="000000" w:themeColor="text1"/>
          <w:sz w:val="22"/>
        </w:rPr>
        <w:t xml:space="preserve"> al interior del municipio que le fue designado por voto popular. </w:t>
      </w:r>
      <w:r w:rsidRPr="00F4495B">
        <w:rPr>
          <w:rFonts w:ascii="Palatino Linotype" w:hAnsi="Palatino Linotype"/>
          <w:b/>
          <w:i/>
          <w:color w:val="000000" w:themeColor="text1"/>
          <w:sz w:val="22"/>
          <w:u w:val="single"/>
        </w:rPr>
        <w:t xml:space="preserve">Adicional, solicito sea dada a conocer la </w:t>
      </w:r>
      <w:proofErr w:type="spellStart"/>
      <w:r w:rsidRPr="00F4495B">
        <w:rPr>
          <w:rFonts w:ascii="Palatino Linotype" w:hAnsi="Palatino Linotype"/>
          <w:b/>
          <w:i/>
          <w:color w:val="000000" w:themeColor="text1"/>
          <w:sz w:val="22"/>
          <w:u w:val="single"/>
        </w:rPr>
        <w:t>recaudacion</w:t>
      </w:r>
      <w:proofErr w:type="spellEnd"/>
      <w:r w:rsidRPr="00F4495B">
        <w:rPr>
          <w:rFonts w:ascii="Palatino Linotype" w:hAnsi="Palatino Linotype"/>
          <w:b/>
          <w:i/>
          <w:color w:val="000000" w:themeColor="text1"/>
          <w:sz w:val="22"/>
          <w:u w:val="single"/>
        </w:rPr>
        <w:t xml:space="preserve"> que la </w:t>
      </w:r>
      <w:proofErr w:type="spellStart"/>
      <w:r w:rsidRPr="00F4495B">
        <w:rPr>
          <w:rFonts w:ascii="Palatino Linotype" w:hAnsi="Palatino Linotype"/>
          <w:b/>
          <w:i/>
          <w:color w:val="000000" w:themeColor="text1"/>
          <w:sz w:val="22"/>
          <w:u w:val="single"/>
        </w:rPr>
        <w:t>Tesoreria</w:t>
      </w:r>
      <w:proofErr w:type="spellEnd"/>
      <w:r w:rsidRPr="00F4495B">
        <w:rPr>
          <w:rFonts w:ascii="Palatino Linotype" w:hAnsi="Palatino Linotype"/>
          <w:b/>
          <w:i/>
          <w:color w:val="000000" w:themeColor="text1"/>
          <w:sz w:val="22"/>
          <w:u w:val="single"/>
        </w:rPr>
        <w:t xml:space="preserve"> Municipal, tuvo tanto el año 2019, 2020, 2021 </w:t>
      </w:r>
      <w:proofErr w:type="spellStart"/>
      <w:r w:rsidRPr="00F4495B">
        <w:rPr>
          <w:rFonts w:ascii="Palatino Linotype" w:hAnsi="Palatino Linotype"/>
          <w:b/>
          <w:i/>
          <w:color w:val="000000" w:themeColor="text1"/>
          <w:sz w:val="22"/>
          <w:u w:val="single"/>
        </w:rPr>
        <w:t>asi</w:t>
      </w:r>
      <w:proofErr w:type="spellEnd"/>
      <w:r w:rsidRPr="00F4495B">
        <w:rPr>
          <w:rFonts w:ascii="Palatino Linotype" w:hAnsi="Palatino Linotype"/>
          <w:b/>
          <w:i/>
          <w:color w:val="000000" w:themeColor="text1"/>
          <w:sz w:val="22"/>
          <w:u w:val="single"/>
        </w:rPr>
        <w:t xml:space="preserve"> como lo que va del 2022, por concepto del pago de servicio de agua</w:t>
      </w:r>
      <w:r w:rsidRPr="00F4495B">
        <w:rPr>
          <w:rFonts w:ascii="Palatino Linotype" w:hAnsi="Palatino Linotype"/>
          <w:i/>
          <w:color w:val="000000" w:themeColor="text1"/>
          <w:sz w:val="22"/>
        </w:rPr>
        <w:t xml:space="preserve">, para entonces deslindar responsabilidades con fundamento al </w:t>
      </w:r>
      <w:proofErr w:type="spellStart"/>
      <w:r w:rsidRPr="00F4495B">
        <w:rPr>
          <w:rFonts w:ascii="Palatino Linotype" w:hAnsi="Palatino Linotype"/>
          <w:i/>
          <w:color w:val="000000" w:themeColor="text1"/>
          <w:sz w:val="22"/>
        </w:rPr>
        <w:t>articulo</w:t>
      </w:r>
      <w:proofErr w:type="spellEnd"/>
      <w:r w:rsidRPr="00F4495B">
        <w:rPr>
          <w:rFonts w:ascii="Palatino Linotype" w:hAnsi="Palatino Linotype"/>
          <w:i/>
          <w:color w:val="000000" w:themeColor="text1"/>
          <w:sz w:val="22"/>
        </w:rPr>
        <w:t xml:space="preserve"> 7 BIS, fracciones I, II, IV, V y VI de la Ley de Aguas Nacionales, con el personal de la </w:t>
      </w:r>
      <w:proofErr w:type="spellStart"/>
      <w:r w:rsidRPr="00F4495B">
        <w:rPr>
          <w:rFonts w:ascii="Palatino Linotype" w:hAnsi="Palatino Linotype"/>
          <w:i/>
          <w:color w:val="000000" w:themeColor="text1"/>
          <w:sz w:val="22"/>
        </w:rPr>
        <w:t>Direccion</w:t>
      </w:r>
      <w:proofErr w:type="spellEnd"/>
      <w:r w:rsidRPr="00F4495B">
        <w:rPr>
          <w:rFonts w:ascii="Palatino Linotype" w:hAnsi="Palatino Linotype"/>
          <w:i/>
          <w:color w:val="000000" w:themeColor="text1"/>
          <w:sz w:val="22"/>
        </w:rPr>
        <w:t xml:space="preserve"> de Agua Potable quienes no solo aceptan sobornos de los administradores de los distintos fraccionamientos nuevos que se han alojado en nuestro municipio, sino que promueven entre los vecinos la </w:t>
      </w:r>
      <w:proofErr w:type="spellStart"/>
      <w:r w:rsidRPr="00F4495B">
        <w:rPr>
          <w:rFonts w:ascii="Palatino Linotype" w:hAnsi="Palatino Linotype"/>
          <w:i/>
          <w:color w:val="000000" w:themeColor="text1"/>
          <w:sz w:val="22"/>
        </w:rPr>
        <w:t>instalacion</w:t>
      </w:r>
      <w:proofErr w:type="spellEnd"/>
      <w:r w:rsidRPr="00F4495B">
        <w:rPr>
          <w:rFonts w:ascii="Palatino Linotype" w:hAnsi="Palatino Linotype"/>
          <w:i/>
          <w:color w:val="000000" w:themeColor="text1"/>
          <w:sz w:val="22"/>
        </w:rPr>
        <w:t xml:space="preserve"> de tomas y conexiones clandestinas, bajo el pretexto de que "no hay, ni </w:t>
      </w:r>
      <w:proofErr w:type="spellStart"/>
      <w:r w:rsidRPr="00F4495B">
        <w:rPr>
          <w:rFonts w:ascii="Palatino Linotype" w:hAnsi="Palatino Linotype"/>
          <w:i/>
          <w:color w:val="000000" w:themeColor="text1"/>
          <w:sz w:val="22"/>
        </w:rPr>
        <w:t>habra</w:t>
      </w:r>
      <w:proofErr w:type="spellEnd"/>
      <w:r w:rsidRPr="00F4495B">
        <w:rPr>
          <w:rFonts w:ascii="Palatino Linotype" w:hAnsi="Palatino Linotype"/>
          <w:i/>
          <w:color w:val="000000" w:themeColor="text1"/>
          <w:sz w:val="22"/>
        </w:rPr>
        <w:t xml:space="preserve">" agua en el municipio. De esto se deriva mi nueva solicitud de </w:t>
      </w:r>
      <w:proofErr w:type="spellStart"/>
      <w:r w:rsidRPr="00F4495B">
        <w:rPr>
          <w:rFonts w:ascii="Palatino Linotype" w:hAnsi="Palatino Linotype"/>
          <w:i/>
          <w:color w:val="000000" w:themeColor="text1"/>
          <w:sz w:val="22"/>
        </w:rPr>
        <w:t>informacion</w:t>
      </w:r>
      <w:proofErr w:type="spellEnd"/>
      <w:r w:rsidRPr="00F4495B">
        <w:rPr>
          <w:rFonts w:ascii="Palatino Linotype" w:hAnsi="Palatino Linotype"/>
          <w:i/>
          <w:color w:val="000000" w:themeColor="text1"/>
          <w:sz w:val="22"/>
        </w:rPr>
        <w:t xml:space="preserve"> con respecto al personal que, dicha </w:t>
      </w:r>
      <w:proofErr w:type="spellStart"/>
      <w:r w:rsidRPr="00F4495B">
        <w:rPr>
          <w:rFonts w:ascii="Palatino Linotype" w:hAnsi="Palatino Linotype"/>
          <w:i/>
          <w:color w:val="000000" w:themeColor="text1"/>
          <w:sz w:val="22"/>
        </w:rPr>
        <w:t>direccion</w:t>
      </w:r>
      <w:proofErr w:type="spellEnd"/>
      <w:r w:rsidRPr="00F4495B">
        <w:rPr>
          <w:rFonts w:ascii="Palatino Linotype" w:hAnsi="Palatino Linotype"/>
          <w:i/>
          <w:color w:val="000000" w:themeColor="text1"/>
          <w:sz w:val="22"/>
        </w:rPr>
        <w:t xml:space="preserve"> de agua, tiene cuidando de los </w:t>
      </w:r>
      <w:proofErr w:type="spellStart"/>
      <w:r w:rsidRPr="00F4495B">
        <w:rPr>
          <w:rFonts w:ascii="Palatino Linotype" w:hAnsi="Palatino Linotype"/>
          <w:i/>
          <w:color w:val="000000" w:themeColor="text1"/>
          <w:sz w:val="22"/>
        </w:rPr>
        <w:t>carcamos</w:t>
      </w:r>
      <w:proofErr w:type="spellEnd"/>
      <w:r w:rsidRPr="00F4495B">
        <w:rPr>
          <w:rFonts w:ascii="Palatino Linotype" w:hAnsi="Palatino Linotype"/>
          <w:i/>
          <w:color w:val="000000" w:themeColor="text1"/>
          <w:sz w:val="22"/>
        </w:rPr>
        <w:t xml:space="preserve"> y pozos del municipio, quienes dicho sea de paso, parecen los dueños no solo de las instalaciones, sino que tiene un largo historial de </w:t>
      </w:r>
      <w:proofErr w:type="spellStart"/>
      <w:r w:rsidRPr="00F4495B">
        <w:rPr>
          <w:rFonts w:ascii="Palatino Linotype" w:hAnsi="Palatino Linotype"/>
          <w:i/>
          <w:color w:val="000000" w:themeColor="text1"/>
          <w:sz w:val="22"/>
        </w:rPr>
        <w:t>corrupcion</w:t>
      </w:r>
      <w:proofErr w:type="spellEnd"/>
      <w:r w:rsidRPr="00F4495B">
        <w:rPr>
          <w:rFonts w:ascii="Palatino Linotype" w:hAnsi="Palatino Linotype"/>
          <w:i/>
          <w:color w:val="000000" w:themeColor="text1"/>
          <w:sz w:val="22"/>
        </w:rPr>
        <w:t xml:space="preserve"> y clandestinidad en el manejo de las instalaciones de agua y drenaje, faltando al </w:t>
      </w:r>
      <w:proofErr w:type="spellStart"/>
      <w:r w:rsidRPr="00F4495B">
        <w:rPr>
          <w:rFonts w:ascii="Palatino Linotype" w:hAnsi="Palatino Linotype"/>
          <w:i/>
          <w:color w:val="000000" w:themeColor="text1"/>
          <w:sz w:val="22"/>
        </w:rPr>
        <w:t>Articulo</w:t>
      </w:r>
      <w:proofErr w:type="spellEnd"/>
      <w:r w:rsidRPr="00F4495B">
        <w:rPr>
          <w:rFonts w:ascii="Palatino Linotype" w:hAnsi="Palatino Linotype"/>
          <w:i/>
          <w:color w:val="000000" w:themeColor="text1"/>
          <w:sz w:val="22"/>
        </w:rPr>
        <w:t xml:space="preserve"> 7 de la Ley de Responsabilidades Administrativas del Estado de México y Municipios en su </w:t>
      </w:r>
      <w:proofErr w:type="spellStart"/>
      <w:r w:rsidRPr="00F4495B">
        <w:rPr>
          <w:rFonts w:ascii="Palatino Linotype" w:hAnsi="Palatino Linotype"/>
          <w:i/>
          <w:color w:val="000000" w:themeColor="text1"/>
          <w:sz w:val="22"/>
        </w:rPr>
        <w:t>articulo</w:t>
      </w:r>
      <w:proofErr w:type="spellEnd"/>
      <w:r w:rsidRPr="00F4495B">
        <w:rPr>
          <w:rFonts w:ascii="Palatino Linotype" w:hAnsi="Palatino Linotype"/>
          <w:i/>
          <w:color w:val="000000" w:themeColor="text1"/>
          <w:sz w:val="22"/>
        </w:rPr>
        <w:t xml:space="preserve"> 7, </w:t>
      </w:r>
      <w:proofErr w:type="spellStart"/>
      <w:r w:rsidRPr="00F4495B">
        <w:rPr>
          <w:rFonts w:ascii="Palatino Linotype" w:hAnsi="Palatino Linotype"/>
          <w:i/>
          <w:color w:val="000000" w:themeColor="text1"/>
          <w:sz w:val="22"/>
        </w:rPr>
        <w:t>fraccion</w:t>
      </w:r>
      <w:proofErr w:type="spellEnd"/>
      <w:r w:rsidRPr="00F4495B">
        <w:rPr>
          <w:rFonts w:ascii="Palatino Linotype" w:hAnsi="Palatino Linotype"/>
          <w:i/>
          <w:color w:val="000000" w:themeColor="text1"/>
          <w:sz w:val="22"/>
        </w:rPr>
        <w:t xml:space="preserve"> VIII y X. Por </w:t>
      </w:r>
      <w:proofErr w:type="spellStart"/>
      <w:r w:rsidRPr="00F4495B">
        <w:rPr>
          <w:rFonts w:ascii="Palatino Linotype" w:hAnsi="Palatino Linotype"/>
          <w:i/>
          <w:color w:val="000000" w:themeColor="text1"/>
          <w:sz w:val="22"/>
        </w:rPr>
        <w:t>ultimo</w:t>
      </w:r>
      <w:proofErr w:type="spellEnd"/>
      <w:r w:rsidRPr="00F4495B">
        <w:rPr>
          <w:rFonts w:ascii="Palatino Linotype" w:hAnsi="Palatino Linotype"/>
          <w:i/>
          <w:color w:val="000000" w:themeColor="text1"/>
          <w:sz w:val="22"/>
        </w:rPr>
        <w:t xml:space="preserve">, le solicito me sea informado de la cantidad total de las bombas que </w:t>
      </w:r>
      <w:proofErr w:type="spellStart"/>
      <w:r w:rsidRPr="00F4495B">
        <w:rPr>
          <w:rFonts w:ascii="Palatino Linotype" w:hAnsi="Palatino Linotype"/>
          <w:i/>
          <w:color w:val="000000" w:themeColor="text1"/>
          <w:sz w:val="22"/>
        </w:rPr>
        <w:t>estan</w:t>
      </w:r>
      <w:proofErr w:type="spellEnd"/>
      <w:r w:rsidRPr="00F4495B">
        <w:rPr>
          <w:rFonts w:ascii="Palatino Linotype" w:hAnsi="Palatino Linotype"/>
          <w:i/>
          <w:color w:val="000000" w:themeColor="text1"/>
          <w:sz w:val="22"/>
        </w:rPr>
        <w:t xml:space="preserve"> siendo utilizadas, a lo largo de la red </w:t>
      </w:r>
      <w:proofErr w:type="spellStart"/>
      <w:r w:rsidRPr="00F4495B">
        <w:rPr>
          <w:rFonts w:ascii="Palatino Linotype" w:hAnsi="Palatino Linotype"/>
          <w:i/>
          <w:color w:val="000000" w:themeColor="text1"/>
          <w:sz w:val="22"/>
        </w:rPr>
        <w:t>hidrica</w:t>
      </w:r>
      <w:proofErr w:type="spellEnd"/>
      <w:r w:rsidRPr="00F4495B">
        <w:rPr>
          <w:rFonts w:ascii="Palatino Linotype" w:hAnsi="Palatino Linotype"/>
          <w:i/>
          <w:color w:val="000000" w:themeColor="text1"/>
          <w:sz w:val="22"/>
        </w:rPr>
        <w:t xml:space="preserve">, </w:t>
      </w:r>
      <w:proofErr w:type="spellStart"/>
      <w:r w:rsidRPr="00F4495B">
        <w:rPr>
          <w:rFonts w:ascii="Palatino Linotype" w:hAnsi="Palatino Linotype"/>
          <w:i/>
          <w:color w:val="000000" w:themeColor="text1"/>
          <w:sz w:val="22"/>
        </w:rPr>
        <w:t>asi</w:t>
      </w:r>
      <w:proofErr w:type="spellEnd"/>
      <w:r w:rsidRPr="00F4495B">
        <w:rPr>
          <w:rFonts w:ascii="Palatino Linotype" w:hAnsi="Palatino Linotype"/>
          <w:i/>
          <w:color w:val="000000" w:themeColor="text1"/>
          <w:sz w:val="22"/>
        </w:rPr>
        <w:t xml:space="preserve"> como de las </w:t>
      </w:r>
      <w:proofErr w:type="spellStart"/>
      <w:r w:rsidRPr="00F4495B">
        <w:rPr>
          <w:rFonts w:ascii="Palatino Linotype" w:hAnsi="Palatino Linotype"/>
          <w:i/>
          <w:color w:val="000000" w:themeColor="text1"/>
          <w:sz w:val="22"/>
        </w:rPr>
        <w:t>caracteristicas</w:t>
      </w:r>
      <w:proofErr w:type="spellEnd"/>
      <w:r w:rsidRPr="00F4495B">
        <w:rPr>
          <w:rFonts w:ascii="Palatino Linotype" w:hAnsi="Palatino Linotype"/>
          <w:i/>
          <w:color w:val="000000" w:themeColor="text1"/>
          <w:sz w:val="22"/>
        </w:rPr>
        <w:t xml:space="preserve"> de estas y el tiempo de vida </w:t>
      </w:r>
      <w:proofErr w:type="spellStart"/>
      <w:r w:rsidRPr="00F4495B">
        <w:rPr>
          <w:rFonts w:ascii="Palatino Linotype" w:hAnsi="Palatino Linotype"/>
          <w:i/>
          <w:color w:val="000000" w:themeColor="text1"/>
          <w:sz w:val="22"/>
        </w:rPr>
        <w:t>util</w:t>
      </w:r>
      <w:proofErr w:type="spellEnd"/>
      <w:r w:rsidRPr="00F4495B">
        <w:rPr>
          <w:rFonts w:ascii="Palatino Linotype" w:hAnsi="Palatino Linotype"/>
          <w:i/>
          <w:color w:val="000000" w:themeColor="text1"/>
          <w:sz w:val="22"/>
        </w:rPr>
        <w:t xml:space="preserve">, </w:t>
      </w:r>
      <w:proofErr w:type="spellStart"/>
      <w:r w:rsidRPr="00F4495B">
        <w:rPr>
          <w:rFonts w:ascii="Palatino Linotype" w:hAnsi="Palatino Linotype"/>
          <w:i/>
          <w:color w:val="000000" w:themeColor="text1"/>
          <w:sz w:val="22"/>
        </w:rPr>
        <w:t>asi</w:t>
      </w:r>
      <w:proofErr w:type="spellEnd"/>
      <w:r w:rsidRPr="00F4495B">
        <w:rPr>
          <w:rFonts w:ascii="Palatino Linotype" w:hAnsi="Palatino Linotype"/>
          <w:i/>
          <w:color w:val="000000" w:themeColor="text1"/>
          <w:sz w:val="22"/>
        </w:rPr>
        <w:t xml:space="preserve"> como del programa de mantenimiento que se viene realizando a dichos equipos desde el comienzo de la </w:t>
      </w:r>
      <w:proofErr w:type="spellStart"/>
      <w:r w:rsidRPr="00F4495B">
        <w:rPr>
          <w:rFonts w:ascii="Palatino Linotype" w:hAnsi="Palatino Linotype"/>
          <w:i/>
          <w:color w:val="000000" w:themeColor="text1"/>
          <w:sz w:val="22"/>
        </w:rPr>
        <w:t>administracion</w:t>
      </w:r>
      <w:proofErr w:type="spellEnd"/>
      <w:r w:rsidRPr="00F4495B">
        <w:rPr>
          <w:rFonts w:ascii="Palatino Linotype" w:hAnsi="Palatino Linotype"/>
          <w:i/>
          <w:color w:val="000000" w:themeColor="text1"/>
          <w:sz w:val="22"/>
        </w:rPr>
        <w:t>.</w:t>
      </w:r>
      <w:r>
        <w:rPr>
          <w:rFonts w:ascii="Palatino Linotype" w:hAnsi="Palatino Linotype"/>
          <w:i/>
          <w:color w:val="000000" w:themeColor="text1"/>
          <w:sz w:val="22"/>
        </w:rPr>
        <w:t>.”</w:t>
      </w:r>
      <w:r w:rsidRPr="00F4495B">
        <w:rPr>
          <w:rFonts w:ascii="Palatino Linotype" w:hAnsi="Palatino Linotype"/>
          <w:i/>
          <w:color w:val="000000" w:themeColor="text1"/>
          <w:sz w:val="22"/>
        </w:rPr>
        <w:t>.</w:t>
      </w:r>
      <w:r>
        <w:rPr>
          <w:rFonts w:ascii="Palatino Linotype" w:hAnsi="Palatino Linotype"/>
          <w:i/>
          <w:color w:val="000000" w:themeColor="text1"/>
          <w:sz w:val="22"/>
        </w:rPr>
        <w:t xml:space="preserve"> (</w:t>
      </w:r>
      <w:proofErr w:type="gramStart"/>
      <w:r>
        <w:rPr>
          <w:rFonts w:ascii="Palatino Linotype" w:hAnsi="Palatino Linotype"/>
          <w:i/>
          <w:color w:val="000000" w:themeColor="text1"/>
          <w:sz w:val="22"/>
        </w:rPr>
        <w:t>sic</w:t>
      </w:r>
      <w:proofErr w:type="gramEnd"/>
      <w:r>
        <w:rPr>
          <w:rFonts w:ascii="Palatino Linotype" w:hAnsi="Palatino Linotype"/>
          <w:i/>
          <w:color w:val="000000" w:themeColor="text1"/>
          <w:sz w:val="22"/>
        </w:rPr>
        <w:t>).</w:t>
      </w:r>
    </w:p>
    <w:p w14:paraId="2B11D566" w14:textId="77777777" w:rsidR="00F4495B" w:rsidRDefault="00F4495B" w:rsidP="00F4495B">
      <w:pPr>
        <w:pStyle w:val="Prrafodelista"/>
        <w:tabs>
          <w:tab w:val="left" w:pos="426"/>
        </w:tabs>
        <w:spacing w:line="276" w:lineRule="auto"/>
        <w:ind w:left="567" w:right="567"/>
        <w:jc w:val="both"/>
        <w:rPr>
          <w:rFonts w:ascii="Palatino Linotype" w:hAnsi="Palatino Linotype"/>
          <w:i/>
          <w:color w:val="000000" w:themeColor="text1"/>
          <w:sz w:val="22"/>
        </w:rPr>
      </w:pPr>
    </w:p>
    <w:p w14:paraId="07363F8F" w14:textId="010D5D6F" w:rsidR="00F4495B" w:rsidRPr="00F4495B" w:rsidRDefault="00F4495B" w:rsidP="00F4495B">
      <w:pPr>
        <w:pStyle w:val="Prrafodelista"/>
        <w:tabs>
          <w:tab w:val="left" w:pos="426"/>
        </w:tabs>
        <w:spacing w:line="276" w:lineRule="auto"/>
        <w:ind w:left="567" w:right="567"/>
        <w:jc w:val="both"/>
        <w:rPr>
          <w:rFonts w:ascii="Palatino Linotype" w:hAnsi="Palatino Linotype"/>
          <w:color w:val="000000" w:themeColor="text1"/>
          <w:sz w:val="22"/>
        </w:rPr>
      </w:pPr>
      <w:r>
        <w:rPr>
          <w:rFonts w:ascii="Palatino Linotype" w:hAnsi="Palatino Linotype"/>
          <w:i/>
          <w:color w:val="000000" w:themeColor="text1"/>
          <w:sz w:val="22"/>
        </w:rPr>
        <w:t>Puede consultarse en la página del AYUNTAMIENTO DE CUAUTITLÁN, en el apartado de Transparencia.”</w:t>
      </w:r>
      <w:r>
        <w:rPr>
          <w:rFonts w:ascii="Palatino Linotype" w:hAnsi="Palatino Linotype"/>
          <w:color w:val="000000" w:themeColor="text1"/>
          <w:sz w:val="22"/>
        </w:rPr>
        <w:t xml:space="preserve"> (Sic)</w:t>
      </w:r>
    </w:p>
    <w:p w14:paraId="751ACEC0" w14:textId="77777777" w:rsidR="00F4495B" w:rsidRDefault="00F4495B" w:rsidP="00F4495B">
      <w:pPr>
        <w:pStyle w:val="Prrafodelista"/>
        <w:tabs>
          <w:tab w:val="left" w:pos="426"/>
        </w:tabs>
        <w:spacing w:line="360" w:lineRule="auto"/>
        <w:ind w:left="0" w:right="51"/>
        <w:jc w:val="both"/>
        <w:rPr>
          <w:rFonts w:ascii="Palatino Linotype" w:hAnsi="Palatino Linotype"/>
          <w:color w:val="000000" w:themeColor="text1"/>
        </w:rPr>
      </w:pPr>
    </w:p>
    <w:p w14:paraId="7F90154A" w14:textId="6F5E0F36" w:rsidR="009E260E" w:rsidRDefault="00F4495B" w:rsidP="00F4495B">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hAnsi="Palatino Linotype"/>
          <w:color w:val="000000" w:themeColor="text1"/>
        </w:rPr>
        <w:t>Por lo tanto, de los pronunciamientos vertidos por la Directora de Agua Potable, Alcantarillado y Saneamiento, y el Tesorero Municipal</w:t>
      </w:r>
      <w:r w:rsidR="00213DFB">
        <w:rPr>
          <w:rFonts w:ascii="Palatino Linotype" w:hAnsi="Palatino Linotype"/>
          <w:color w:val="000000" w:themeColor="text1"/>
        </w:rPr>
        <w:t>,</w:t>
      </w:r>
      <w:r w:rsidR="004107D7">
        <w:rPr>
          <w:rFonts w:ascii="Palatino Linotype" w:hAnsi="Palatino Linotype"/>
          <w:color w:val="000000" w:themeColor="text1"/>
        </w:rPr>
        <w:t xml:space="preserve"> </w:t>
      </w:r>
      <w:r w:rsidR="00C9667A">
        <w:rPr>
          <w:rFonts w:ascii="Palatino Linotype" w:hAnsi="Palatino Linotype"/>
          <w:color w:val="000000" w:themeColor="text1"/>
        </w:rPr>
        <w:t>podemos rescatar los siguientes elementos:</w:t>
      </w:r>
    </w:p>
    <w:p w14:paraId="772AD323" w14:textId="0CCE81B3" w:rsidR="004D7609" w:rsidRDefault="00F4495B" w:rsidP="002D6695">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lastRenderedPageBreak/>
        <w:t>Se señaló un enlace</w:t>
      </w:r>
      <w:r>
        <w:rPr>
          <w:rStyle w:val="Refdenotaalpie"/>
          <w:rFonts w:ascii="Palatino Linotype" w:hAnsi="Palatino Linotype"/>
          <w:color w:val="000000" w:themeColor="text1"/>
        </w:rPr>
        <w:footnoteReference w:id="13"/>
      </w:r>
      <w:r w:rsidR="004D7609">
        <w:rPr>
          <w:rFonts w:ascii="Palatino Linotype" w:hAnsi="Palatino Linotype"/>
          <w:color w:val="000000" w:themeColor="text1"/>
        </w:rPr>
        <w:t xml:space="preserve"> para consultar la información relacionada con la red hídrica municipal, tanto al exterior como en las instalaciones subterráneas.</w:t>
      </w:r>
    </w:p>
    <w:p w14:paraId="3176C324" w14:textId="5BE133DF" w:rsidR="004D7609" w:rsidRPr="004D7609" w:rsidRDefault="004D7609" w:rsidP="002D6695">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Por cuanto hace a la recaudación por concepto de pago del servicio de agua realizado por la Tesorería, durante el periodo comprendido del uno (01) de enero de dos ml diecinueve al veinticuatro (24) de enero de dos mil veintidós, se informó que ésta se podía consultar en la página oficial del Ayuntamiento de Cuautitlán, en el apartado de </w:t>
      </w:r>
      <w:r>
        <w:rPr>
          <w:rFonts w:ascii="Palatino Linotype" w:hAnsi="Palatino Linotype"/>
          <w:i/>
          <w:color w:val="000000" w:themeColor="text1"/>
        </w:rPr>
        <w:t>Transparencia</w:t>
      </w:r>
      <w:r>
        <w:rPr>
          <w:rFonts w:ascii="Palatino Linotype" w:hAnsi="Palatino Linotype"/>
          <w:color w:val="000000" w:themeColor="text1"/>
        </w:rPr>
        <w:t>.</w:t>
      </w:r>
    </w:p>
    <w:p w14:paraId="38B4FD70" w14:textId="77777777" w:rsidR="005917A6" w:rsidRDefault="005917A6" w:rsidP="005917A6">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6D854722" w:rsidR="009747E8" w:rsidRDefault="000A2A8C"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Derivado de lo anterior</w:t>
      </w:r>
      <w:r w:rsidR="009747E8">
        <w:rPr>
          <w:rFonts w:ascii="Palatino Linotype" w:hAnsi="Palatino Linotype"/>
          <w:color w:val="000000" w:themeColor="text1"/>
        </w:rPr>
        <w:t xml:space="preserve">, el ahora </w:t>
      </w:r>
      <w:r w:rsidR="009747E8">
        <w:rPr>
          <w:rFonts w:ascii="Palatino Linotype" w:hAnsi="Palatino Linotype"/>
          <w:b/>
          <w:color w:val="000000" w:themeColor="text1"/>
        </w:rPr>
        <w:t>RECURRENTE</w:t>
      </w:r>
      <w:r w:rsidR="009747E8">
        <w:rPr>
          <w:rFonts w:ascii="Palatino Linotype" w:hAnsi="Palatino Linotype"/>
          <w:color w:val="000000" w:themeColor="text1"/>
        </w:rPr>
        <w:t xml:space="preserve"> promovió el recurso de revisión con número al rubro indicado, en contra de la respuesta del </w:t>
      </w:r>
      <w:r w:rsidR="009747E8">
        <w:rPr>
          <w:rFonts w:ascii="Palatino Linotype" w:hAnsi="Palatino Linotype"/>
          <w:b/>
          <w:color w:val="000000" w:themeColor="text1"/>
        </w:rPr>
        <w:t>SUJETO OBLIGADO</w:t>
      </w:r>
      <w:r w:rsidR="009747E8">
        <w:rPr>
          <w:rFonts w:ascii="Palatino Linotype" w:hAnsi="Palatino Linotype"/>
          <w:color w:val="000000" w:themeColor="text1"/>
        </w:rPr>
        <w:t xml:space="preserve">, y en </w:t>
      </w:r>
      <w:r w:rsidR="004D7609">
        <w:rPr>
          <w:rFonts w:ascii="Palatino Linotype" w:hAnsi="Palatino Linotype"/>
          <w:color w:val="000000" w:themeColor="text1"/>
        </w:rPr>
        <w:t>el que señaló por agravios que, de forma general, no se le había dado respuesta a su solicitud</w:t>
      </w:r>
      <w:r w:rsidR="009747E8">
        <w:rPr>
          <w:rFonts w:ascii="Palatino Linotype" w:hAnsi="Palatino Linotype"/>
          <w:color w:val="000000" w:themeColor="text1"/>
        </w:rPr>
        <w:t>.</w:t>
      </w:r>
    </w:p>
    <w:p w14:paraId="35553B91" w14:textId="77777777" w:rsidR="00392FF3" w:rsidRDefault="00392FF3" w:rsidP="00392FF3">
      <w:pPr>
        <w:pStyle w:val="Prrafodelista"/>
        <w:tabs>
          <w:tab w:val="left" w:pos="426"/>
        </w:tabs>
        <w:spacing w:before="240" w:after="240" w:line="360" w:lineRule="auto"/>
        <w:ind w:left="0" w:right="51"/>
        <w:jc w:val="both"/>
        <w:rPr>
          <w:rFonts w:ascii="Palatino Linotype" w:hAnsi="Palatino Linotype"/>
          <w:color w:val="000000" w:themeColor="text1"/>
        </w:rPr>
      </w:pPr>
    </w:p>
    <w:p w14:paraId="28D86296" w14:textId="6B79FB49" w:rsidR="004107D7" w:rsidRDefault="000A2A8C"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Razón de lo anterior</w:t>
      </w:r>
      <w:r w:rsidR="004A2A62">
        <w:rPr>
          <w:rFonts w:ascii="Palatino Linotype" w:hAnsi="Palatino Linotype"/>
          <w:color w:val="000000" w:themeColor="text1"/>
        </w:rPr>
        <w:t>, se procede</w:t>
      </w:r>
      <w:r w:rsidR="00923604">
        <w:rPr>
          <w:rFonts w:ascii="Palatino Linotype" w:hAnsi="Palatino Linotype"/>
          <w:color w:val="000000" w:themeColor="text1"/>
        </w:rPr>
        <w:t>rá</w:t>
      </w:r>
      <w:r w:rsidR="004A2A62">
        <w:rPr>
          <w:rFonts w:ascii="Palatino Linotype" w:hAnsi="Palatino Linotype"/>
          <w:color w:val="000000" w:themeColor="text1"/>
        </w:rPr>
        <w:t xml:space="preserve"> a analizar el marco legal que engloba la información solicitada,</w:t>
      </w:r>
      <w:r>
        <w:rPr>
          <w:rFonts w:ascii="Palatino Linotype" w:hAnsi="Palatino Linotype"/>
          <w:color w:val="000000" w:themeColor="text1"/>
        </w:rPr>
        <w:t xml:space="preserve"> así como la legalidad en la orientación para acceder a lo solicitado vía internet,</w:t>
      </w:r>
      <w:r w:rsidR="004A2A62">
        <w:rPr>
          <w:rFonts w:ascii="Palatino Linotype" w:hAnsi="Palatino Linotype"/>
          <w:color w:val="000000" w:themeColor="text1"/>
        </w:rPr>
        <w:t xml:space="preserve"> a fin de determinar si, con </w:t>
      </w:r>
      <w:r w:rsidR="004D7609">
        <w:rPr>
          <w:rFonts w:ascii="Palatino Linotype" w:hAnsi="Palatino Linotype"/>
          <w:color w:val="000000" w:themeColor="text1"/>
        </w:rPr>
        <w:t>los documentos entregados</w:t>
      </w:r>
      <w:r>
        <w:rPr>
          <w:rFonts w:ascii="Palatino Linotype" w:hAnsi="Palatino Linotype"/>
          <w:color w:val="000000" w:themeColor="text1"/>
        </w:rPr>
        <w:t xml:space="preserve"> a modo de respuesta</w:t>
      </w:r>
      <w:r w:rsidR="004A2A62">
        <w:rPr>
          <w:rFonts w:ascii="Palatino Linotype" w:hAnsi="Palatino Linotype"/>
          <w:color w:val="000000" w:themeColor="text1"/>
        </w:rPr>
        <w:t xml:space="preserve">, el </w:t>
      </w:r>
      <w:r w:rsidR="004A2A62">
        <w:rPr>
          <w:rFonts w:ascii="Palatino Linotype" w:hAnsi="Palatino Linotype"/>
          <w:b/>
          <w:color w:val="000000" w:themeColor="text1"/>
        </w:rPr>
        <w:t>SUJETO OBLIGADO</w:t>
      </w:r>
      <w:r w:rsidR="004A2A62">
        <w:rPr>
          <w:rFonts w:ascii="Palatino Linotype" w:hAnsi="Palatino Linotype"/>
          <w:color w:val="000000" w:themeColor="text1"/>
        </w:rPr>
        <w:t xml:space="preserve"> logró colmar el derecho de acceso a la información ejercido por el </w:t>
      </w:r>
      <w:r w:rsidR="004A2A62">
        <w:rPr>
          <w:rFonts w:ascii="Palatino Linotype" w:hAnsi="Palatino Linotype"/>
          <w:b/>
          <w:color w:val="000000" w:themeColor="text1"/>
        </w:rPr>
        <w:t>RECURRENTE</w:t>
      </w:r>
      <w:r w:rsidR="00923604" w:rsidRPr="00923604">
        <w:rPr>
          <w:rFonts w:ascii="Palatino Linotype" w:hAnsi="Palatino Linotype"/>
          <w:bCs/>
          <w:color w:val="000000" w:themeColor="text1"/>
        </w:rPr>
        <w:t>;</w:t>
      </w:r>
      <w:r w:rsidR="004A2A62">
        <w:rPr>
          <w:rFonts w:ascii="Palatino Linotype" w:hAnsi="Palatino Linotype"/>
          <w:color w:val="000000" w:themeColor="text1"/>
        </w:rPr>
        <w:t xml:space="preserve"> o, si por el contrario, procede la entrega de información.</w:t>
      </w:r>
    </w:p>
    <w:p w14:paraId="3ADC38B3" w14:textId="77777777" w:rsidR="00865611" w:rsidRDefault="00865611" w:rsidP="00865611">
      <w:pPr>
        <w:pStyle w:val="Prrafodelista"/>
        <w:tabs>
          <w:tab w:val="left" w:pos="426"/>
        </w:tabs>
        <w:spacing w:before="240" w:after="240" w:line="360" w:lineRule="auto"/>
        <w:ind w:left="0" w:right="51"/>
        <w:jc w:val="both"/>
        <w:rPr>
          <w:rFonts w:ascii="Palatino Linotype" w:hAnsi="Palatino Linotype"/>
          <w:color w:val="000000" w:themeColor="text1"/>
        </w:rPr>
      </w:pPr>
    </w:p>
    <w:p w14:paraId="752BF67E" w14:textId="69547494" w:rsidR="00865611" w:rsidRPr="00865611" w:rsidRDefault="00865611" w:rsidP="00865611">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III. De</w:t>
      </w:r>
      <w:r w:rsidR="004D7609">
        <w:rPr>
          <w:rFonts w:ascii="Palatino Linotype" w:hAnsi="Palatino Linotype"/>
          <w:b/>
          <w:color w:val="000000" w:themeColor="text1"/>
        </w:rPr>
        <w:t>l e</w:t>
      </w:r>
      <w:r>
        <w:rPr>
          <w:rFonts w:ascii="Palatino Linotype" w:hAnsi="Palatino Linotype"/>
          <w:b/>
          <w:color w:val="000000" w:themeColor="text1"/>
        </w:rPr>
        <w:t>nlace proporcionado para consultar la información.</w:t>
      </w:r>
    </w:p>
    <w:p w14:paraId="329C4273" w14:textId="77777777" w:rsidR="00865611" w:rsidRDefault="00865611" w:rsidP="00865611">
      <w:pPr>
        <w:pStyle w:val="Prrafodelista"/>
        <w:tabs>
          <w:tab w:val="left" w:pos="426"/>
        </w:tabs>
        <w:spacing w:before="240" w:after="240" w:line="360" w:lineRule="auto"/>
        <w:ind w:left="0" w:right="51"/>
        <w:jc w:val="both"/>
        <w:rPr>
          <w:rFonts w:ascii="Palatino Linotype" w:hAnsi="Palatino Linotype"/>
          <w:color w:val="000000" w:themeColor="text1"/>
        </w:rPr>
      </w:pPr>
    </w:p>
    <w:p w14:paraId="1EFD9271" w14:textId="02624B17" w:rsidR="00865611" w:rsidRDefault="00865611"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El </w:t>
      </w:r>
      <w:r w:rsidRPr="00865611">
        <w:rPr>
          <w:rFonts w:ascii="Palatino Linotype" w:hAnsi="Palatino Linotype"/>
          <w:color w:val="000000" w:themeColor="text1"/>
        </w:rPr>
        <w:t xml:space="preserve">artículo 161 de la Ley de Transparencia y Acceso a la Información Pública del Estado de México y Municipios establece que, cuando la </w:t>
      </w:r>
      <w:r w:rsidRPr="00865611">
        <w:rPr>
          <w:rFonts w:ascii="Palatino Linotype" w:hAnsi="Palatino Linotype"/>
          <w:color w:val="000000" w:themeColor="text1"/>
          <w:lang w:val="es-ES_tradnl"/>
        </w:rPr>
        <w:t xml:space="preserve">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w:t>
      </w:r>
      <w:r w:rsidRPr="00865611">
        <w:rPr>
          <w:rFonts w:ascii="Palatino Linotype" w:hAnsi="Palatino Linotype"/>
          <w:b/>
          <w:color w:val="000000" w:themeColor="text1"/>
          <w:lang w:val="es-ES_tradnl"/>
        </w:rPr>
        <w:t>en un plazo no mayor a cinco días hábiles</w:t>
      </w:r>
      <w:r w:rsidRPr="00865611">
        <w:rPr>
          <w:rFonts w:ascii="Palatino Linotype" w:hAnsi="Palatino Linotype"/>
          <w:color w:val="000000" w:themeColor="text1"/>
          <w:lang w:val="es-ES_tradnl"/>
        </w:rPr>
        <w:t xml:space="preserve">. </w:t>
      </w:r>
      <w:r w:rsidRPr="00865611">
        <w:rPr>
          <w:rFonts w:ascii="Palatino Linotype" w:hAnsi="Palatino Linotype"/>
          <w:b/>
          <w:color w:val="000000" w:themeColor="text1"/>
          <w:lang w:val="es-ES_tradnl"/>
        </w:rPr>
        <w:t>La fuente deberá ser precisa y concreta</w:t>
      </w:r>
      <w:r w:rsidRPr="00865611">
        <w:rPr>
          <w:rFonts w:ascii="Palatino Linotype" w:hAnsi="Palatino Linotype"/>
          <w:color w:val="000000" w:themeColor="text1"/>
          <w:lang w:val="es-ES_tradnl"/>
        </w:rPr>
        <w:t xml:space="preserve"> y </w:t>
      </w:r>
      <w:r w:rsidRPr="00865611">
        <w:rPr>
          <w:rFonts w:ascii="Palatino Linotype" w:hAnsi="Palatino Linotype"/>
          <w:b/>
          <w:color w:val="000000" w:themeColor="text1"/>
          <w:lang w:val="es-ES_tradnl"/>
        </w:rPr>
        <w:t>no debe implicar que el solicitante realice una búsqueda en toda la información que se encuentre disponible</w:t>
      </w:r>
      <w:r w:rsidRPr="00865611">
        <w:rPr>
          <w:rFonts w:ascii="Palatino Linotype" w:hAnsi="Palatino Linotype"/>
          <w:color w:val="000000" w:themeColor="text1"/>
          <w:lang w:val="es-ES_tradnl"/>
        </w:rPr>
        <w:t>.</w:t>
      </w:r>
    </w:p>
    <w:p w14:paraId="2D77FD60" w14:textId="77777777" w:rsidR="00865611" w:rsidRDefault="00865611" w:rsidP="00865611">
      <w:pPr>
        <w:pStyle w:val="Prrafodelista"/>
        <w:tabs>
          <w:tab w:val="left" w:pos="426"/>
        </w:tabs>
        <w:spacing w:before="240" w:after="240" w:line="360" w:lineRule="auto"/>
        <w:ind w:left="0" w:right="51"/>
        <w:jc w:val="both"/>
        <w:rPr>
          <w:rFonts w:ascii="Palatino Linotype" w:hAnsi="Palatino Linotype"/>
          <w:color w:val="000000" w:themeColor="text1"/>
        </w:rPr>
      </w:pPr>
    </w:p>
    <w:p w14:paraId="00E7B539" w14:textId="2CE524AB" w:rsidR="00865611" w:rsidRDefault="00865611"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Pr>
          <w:rFonts w:ascii="Palatino Linotype" w:eastAsia="MS Mincho" w:hAnsi="Palatino Linotype" w:cs="Times New Roman"/>
        </w:rPr>
        <w:t xml:space="preserve">las cosas, la Ley de la materia establece que, para el caso de que la información que requieran los particulares ya se encuentre disponible en medios electrónicos, el </w:t>
      </w:r>
      <w:r>
        <w:rPr>
          <w:rFonts w:ascii="Palatino Linotype" w:eastAsia="MS Mincho" w:hAnsi="Palatino Linotype" w:cs="Times New Roman"/>
          <w:b/>
          <w:bCs/>
        </w:rPr>
        <w:t>SUJETO OBLIGADO</w:t>
      </w:r>
      <w:r>
        <w:rPr>
          <w:rFonts w:ascii="Palatino Linotype" w:eastAsia="MS Mincho" w:hAnsi="Palatino Linotype" w:cs="Times New Roman"/>
        </w:rPr>
        <w:t xml:space="preserve"> podrá hacerle saber al particular la fuente de consulta atendiendo dos consideraciones: </w:t>
      </w:r>
      <w:r w:rsidRPr="002E6295">
        <w:rPr>
          <w:rFonts w:ascii="Palatino Linotype" w:eastAsia="MS Mincho" w:hAnsi="Palatino Linotype" w:cs="Times New Roman"/>
          <w:b/>
          <w:bCs/>
        </w:rPr>
        <w:t>a)</w:t>
      </w:r>
      <w:r>
        <w:rPr>
          <w:rFonts w:ascii="Palatino Linotype" w:eastAsia="MS Mincho" w:hAnsi="Palatino Linotype" w:cs="Times New Roman"/>
        </w:rPr>
        <w:t xml:space="preserve"> la fuente se deberá hacer de su conocimiento dentro de los primeros cinco días hábiles posteriores a la recepción de la solicitud de información; y, </w:t>
      </w:r>
      <w:r w:rsidRPr="002E6295">
        <w:rPr>
          <w:rFonts w:ascii="Palatino Linotype" w:eastAsia="MS Mincho" w:hAnsi="Palatino Linotype" w:cs="Times New Roman"/>
          <w:b/>
          <w:bCs/>
        </w:rPr>
        <w:t>b)</w:t>
      </w:r>
      <w:r>
        <w:rPr>
          <w:rFonts w:ascii="Palatino Linotype" w:eastAsia="MS Mincho" w:hAnsi="Palatino Linotype" w:cs="Times New Roman"/>
        </w:rPr>
        <w:t xml:space="preserve"> la fuente deberá ser precisa, esto es, que evite que el particular tenga que realizar una búsqueda en toda la información disponible en el portal que se señale.</w:t>
      </w:r>
    </w:p>
    <w:p w14:paraId="6F401740" w14:textId="77777777" w:rsidR="00865611" w:rsidRDefault="00865611" w:rsidP="00865611">
      <w:pPr>
        <w:pStyle w:val="Prrafodelista"/>
        <w:tabs>
          <w:tab w:val="left" w:pos="426"/>
        </w:tabs>
        <w:spacing w:before="240" w:after="240" w:line="360" w:lineRule="auto"/>
        <w:ind w:left="0" w:right="51"/>
        <w:jc w:val="both"/>
        <w:rPr>
          <w:rFonts w:ascii="Palatino Linotype" w:hAnsi="Palatino Linotype"/>
          <w:color w:val="000000" w:themeColor="text1"/>
        </w:rPr>
      </w:pPr>
    </w:p>
    <w:p w14:paraId="12DBDCEF" w14:textId="385C2907" w:rsidR="00865611" w:rsidRDefault="00865611"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Pr>
          <w:rFonts w:ascii="Palatino Linotype" w:eastAsia="MS Mincho" w:hAnsi="Palatino Linotype" w:cs="Times New Roman"/>
        </w:rPr>
        <w:t xml:space="preserve">el presente asunto, por cuanto hace al primer elemento para acreditar la entrega de información señalando una fuente de consulta, como fuera señalado en el apartado de </w:t>
      </w:r>
      <w:r>
        <w:rPr>
          <w:rFonts w:ascii="Palatino Linotype" w:eastAsia="MS Mincho" w:hAnsi="Palatino Linotype" w:cs="Times New Roman"/>
          <w:i/>
        </w:rPr>
        <w:t>Antecedentes</w:t>
      </w:r>
      <w:r>
        <w:rPr>
          <w:rFonts w:ascii="Palatino Linotype" w:eastAsia="MS Mincho" w:hAnsi="Palatino Linotype" w:cs="Times New Roman"/>
        </w:rPr>
        <w:t xml:space="preserve"> de la presente resolución, el </w:t>
      </w:r>
      <w:r>
        <w:rPr>
          <w:rFonts w:ascii="Palatino Linotype" w:eastAsia="MS Mincho" w:hAnsi="Palatino Linotype" w:cs="Times New Roman"/>
          <w:b/>
          <w:bCs/>
        </w:rPr>
        <w:t>SUJETO OBLIGADO</w:t>
      </w:r>
      <w:r>
        <w:rPr>
          <w:rFonts w:ascii="Palatino Linotype" w:eastAsia="MS Mincho" w:hAnsi="Palatino Linotype" w:cs="Times New Roman"/>
        </w:rPr>
        <w:t xml:space="preserve"> entregó respuesta a la solicitud de información el </w:t>
      </w:r>
      <w:r w:rsidR="00AD1892">
        <w:rPr>
          <w:rFonts w:ascii="Palatino Linotype" w:eastAsia="MS Mincho" w:hAnsi="Palatino Linotype" w:cs="Times New Roman"/>
        </w:rPr>
        <w:t>veinticuatro (24) de febrero</w:t>
      </w:r>
      <w:r>
        <w:rPr>
          <w:rFonts w:ascii="Palatino Linotype" w:eastAsia="MS Mincho" w:hAnsi="Palatino Linotype" w:cs="Times New Roman"/>
        </w:rPr>
        <w:t xml:space="preserve"> de dos mil veintidós; esto es, al </w:t>
      </w:r>
      <w:r w:rsidR="00AD1892">
        <w:rPr>
          <w:rFonts w:ascii="Palatino Linotype" w:eastAsia="MS Mincho" w:hAnsi="Palatino Linotype" w:cs="Times New Roman"/>
        </w:rPr>
        <w:t>vigésimo segundo</w:t>
      </w:r>
      <w:r>
        <w:rPr>
          <w:rFonts w:ascii="Palatino Linotype" w:eastAsia="MS Mincho" w:hAnsi="Palatino Linotype" w:cs="Times New Roman"/>
        </w:rPr>
        <w:t xml:space="preserve"> día hábil posterior a la presentación de </w:t>
      </w:r>
      <w:r>
        <w:rPr>
          <w:rFonts w:ascii="Palatino Linotype" w:eastAsia="MS Mincho" w:hAnsi="Palatino Linotype" w:cs="Times New Roman"/>
        </w:rPr>
        <w:lastRenderedPageBreak/>
        <w:t xml:space="preserve">la solicitud de información </w:t>
      </w:r>
      <w:r w:rsidR="00C42A21">
        <w:rPr>
          <w:rFonts w:ascii="Palatino Linotype" w:eastAsia="MS Mincho" w:hAnsi="Palatino Linotype" w:cs="Times New Roman"/>
          <w:b/>
          <w:bCs/>
        </w:rPr>
        <w:t>00037/CUAUTIT/IP/2022</w:t>
      </w:r>
      <w:r>
        <w:rPr>
          <w:rFonts w:ascii="Palatino Linotype" w:eastAsia="MS Mincho" w:hAnsi="Palatino Linotype" w:cs="Times New Roman"/>
        </w:rPr>
        <w:t>, encontrándose superados los cinco días hábiles que determina la Ley de Transparencia Estatal.</w:t>
      </w:r>
    </w:p>
    <w:p w14:paraId="08C8E81E" w14:textId="77777777" w:rsidR="00865611" w:rsidRDefault="00865611" w:rsidP="00865611">
      <w:pPr>
        <w:pStyle w:val="Prrafodelista"/>
        <w:tabs>
          <w:tab w:val="left" w:pos="426"/>
        </w:tabs>
        <w:spacing w:before="240" w:after="240" w:line="360" w:lineRule="auto"/>
        <w:ind w:left="0" w:right="51"/>
        <w:jc w:val="both"/>
        <w:rPr>
          <w:rFonts w:ascii="Palatino Linotype" w:hAnsi="Palatino Linotype"/>
          <w:color w:val="000000" w:themeColor="text1"/>
        </w:rPr>
      </w:pPr>
    </w:p>
    <w:p w14:paraId="2A95DE17" w14:textId="57AC8058" w:rsidR="00865611" w:rsidRDefault="00865611" w:rsidP="00AD189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otro lado, por cuanto hace a la fuente precisa y concreta para consultar la información, conviene recordar que</w:t>
      </w:r>
      <w:r w:rsidR="00AD1892">
        <w:rPr>
          <w:rFonts w:ascii="Palatino Linotype" w:hAnsi="Palatino Linotype"/>
          <w:color w:val="000000" w:themeColor="text1"/>
        </w:rPr>
        <w:t>, por un lado,</w:t>
      </w:r>
      <w:r>
        <w:rPr>
          <w:rFonts w:ascii="Palatino Linotype" w:hAnsi="Palatino Linotype"/>
          <w:color w:val="000000" w:themeColor="text1"/>
        </w:rPr>
        <w:t xml:space="preserve"> el </w:t>
      </w:r>
      <w:r>
        <w:rPr>
          <w:rFonts w:ascii="Palatino Linotype" w:hAnsi="Palatino Linotype"/>
          <w:b/>
          <w:color w:val="000000" w:themeColor="text1"/>
        </w:rPr>
        <w:t>SUJETO OBLIGADO</w:t>
      </w:r>
      <w:r>
        <w:rPr>
          <w:rFonts w:ascii="Palatino Linotype" w:hAnsi="Palatino Linotype"/>
          <w:color w:val="000000" w:themeColor="text1"/>
        </w:rPr>
        <w:t xml:space="preserve"> entregó un enlace (</w:t>
      </w:r>
      <w:r w:rsidR="00AD1892" w:rsidRPr="00AD1892">
        <w:rPr>
          <w:rStyle w:val="Hipervnculo"/>
          <w:rFonts w:ascii="Palatino Linotype" w:hAnsi="Palatino Linotype"/>
          <w:color w:val="auto"/>
          <w:u w:val="none"/>
        </w:rPr>
        <w:t>sigagis.conagua.gob.mx/gas1/Edos_Acuiferos_18/edomex/DR.1508pdf</w:t>
      </w:r>
      <w:r>
        <w:rPr>
          <w:rFonts w:ascii="Palatino Linotype" w:hAnsi="Palatino Linotype"/>
          <w:color w:val="000000" w:themeColor="text1"/>
        </w:rPr>
        <w:t xml:space="preserve">)  </w:t>
      </w:r>
      <w:r w:rsidR="00AD1892">
        <w:rPr>
          <w:rFonts w:ascii="Palatino Linotype" w:hAnsi="Palatino Linotype"/>
          <w:color w:val="000000" w:themeColor="text1"/>
        </w:rPr>
        <w:t>para consultar información relacionada con la red hídrica municipal; y, por otro lado, se intentó orientar al particular a consultar la página oficial del ayuntamiento para acceder a información relacionada con la recaudación por pago de agua potable.</w:t>
      </w:r>
    </w:p>
    <w:p w14:paraId="4D3458E9" w14:textId="77777777" w:rsidR="00865611" w:rsidRDefault="00865611" w:rsidP="00865611">
      <w:pPr>
        <w:pStyle w:val="Prrafodelista"/>
        <w:tabs>
          <w:tab w:val="left" w:pos="426"/>
        </w:tabs>
        <w:spacing w:before="240" w:after="240" w:line="360" w:lineRule="auto"/>
        <w:ind w:left="0" w:right="51"/>
        <w:jc w:val="both"/>
        <w:rPr>
          <w:rFonts w:ascii="Palatino Linotype" w:hAnsi="Palatino Linotype"/>
          <w:color w:val="000000" w:themeColor="text1"/>
        </w:rPr>
      </w:pPr>
    </w:p>
    <w:p w14:paraId="123456C8" w14:textId="0E78130E" w:rsidR="00865611" w:rsidRDefault="00AD1892"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cuanto hace a la dirección proporcionada para consultar información relacionada con la red hídrica, debemos señalar que, al intentar acceder a ésta, inmediatamente aparece un mensaje de error por parte del servidor que impide observar su contenido. Se adjunta la captura de imagen del navegador </w:t>
      </w:r>
      <w:r>
        <w:rPr>
          <w:rFonts w:ascii="Palatino Linotype" w:hAnsi="Palatino Linotype"/>
          <w:i/>
          <w:color w:val="000000" w:themeColor="text1"/>
        </w:rPr>
        <w:t>web</w:t>
      </w:r>
      <w:r>
        <w:rPr>
          <w:rFonts w:ascii="Palatino Linotype" w:hAnsi="Palatino Linotype"/>
          <w:color w:val="000000" w:themeColor="text1"/>
        </w:rPr>
        <w:t xml:space="preserve"> como referencia:</w:t>
      </w:r>
    </w:p>
    <w:p w14:paraId="2F7FCAA4" w14:textId="53FE6587" w:rsidR="00AD1892" w:rsidRDefault="00AD1892" w:rsidP="00AD1892">
      <w:pPr>
        <w:pStyle w:val="Prrafodelista"/>
        <w:tabs>
          <w:tab w:val="left" w:pos="426"/>
        </w:tabs>
        <w:spacing w:before="240" w:after="240" w:line="360" w:lineRule="auto"/>
        <w:ind w:left="0" w:right="51"/>
        <w:jc w:val="center"/>
        <w:rPr>
          <w:rFonts w:ascii="Palatino Linotype" w:hAnsi="Palatino Linotype"/>
          <w:color w:val="000000" w:themeColor="text1"/>
        </w:rPr>
      </w:pPr>
      <w:r w:rsidRPr="00AD1892">
        <w:rPr>
          <w:rFonts w:ascii="Palatino Linotype" w:hAnsi="Palatino Linotype"/>
          <w:noProof/>
          <w:color w:val="000000" w:themeColor="text1"/>
          <w:lang w:eastAsia="es-MX"/>
        </w:rPr>
        <w:drawing>
          <wp:inline distT="0" distB="0" distL="0" distR="0" wp14:anchorId="6189D2B1" wp14:editId="21A1C66D">
            <wp:extent cx="4375765" cy="2354239"/>
            <wp:effectExtent l="57150" t="57150" r="120650" b="1225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90383" cy="236210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48DC527" w14:textId="77777777" w:rsidR="00AD1892" w:rsidRDefault="00AD1892" w:rsidP="00865611">
      <w:pPr>
        <w:pStyle w:val="Prrafodelista"/>
        <w:tabs>
          <w:tab w:val="left" w:pos="426"/>
        </w:tabs>
        <w:spacing w:before="240" w:after="240" w:line="360" w:lineRule="auto"/>
        <w:ind w:left="0" w:right="51"/>
        <w:jc w:val="both"/>
        <w:rPr>
          <w:rFonts w:ascii="Palatino Linotype" w:hAnsi="Palatino Linotype"/>
          <w:color w:val="000000" w:themeColor="text1"/>
        </w:rPr>
      </w:pPr>
    </w:p>
    <w:p w14:paraId="56460C21" w14:textId="30892EE0" w:rsidR="00AD1892" w:rsidRDefault="00AD1892"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Mientras que </w:t>
      </w:r>
      <w:r w:rsidR="002508AA">
        <w:rPr>
          <w:rFonts w:ascii="Palatino Linotype" w:hAnsi="Palatino Linotype"/>
          <w:color w:val="000000" w:themeColor="text1"/>
        </w:rPr>
        <w:t xml:space="preserve">para la orientación pretendida por el </w:t>
      </w:r>
      <w:r w:rsidR="002508AA">
        <w:rPr>
          <w:rFonts w:ascii="Palatino Linotype" w:hAnsi="Palatino Linotype"/>
          <w:b/>
          <w:color w:val="000000" w:themeColor="text1"/>
        </w:rPr>
        <w:t>SUJETO OBLIGADO</w:t>
      </w:r>
      <w:r w:rsidR="002508AA">
        <w:rPr>
          <w:rFonts w:ascii="Palatino Linotype" w:hAnsi="Palatino Linotype"/>
          <w:color w:val="000000" w:themeColor="text1"/>
        </w:rPr>
        <w:t xml:space="preserve"> para que el particular consultase la página oficial del Ayuntamiento de Cuautitlán, se advierte que aquél ni siquiera proporcionó una dirección </w:t>
      </w:r>
      <w:r w:rsidR="002508AA">
        <w:rPr>
          <w:rFonts w:ascii="Palatino Linotype" w:hAnsi="Palatino Linotype"/>
          <w:i/>
          <w:color w:val="000000" w:themeColor="text1"/>
        </w:rPr>
        <w:t>web</w:t>
      </w:r>
      <w:r w:rsidR="002508AA">
        <w:rPr>
          <w:rFonts w:ascii="Palatino Linotype" w:hAnsi="Palatino Linotype"/>
          <w:color w:val="000000" w:themeColor="text1"/>
        </w:rPr>
        <w:t xml:space="preserve"> específica.</w:t>
      </w:r>
    </w:p>
    <w:p w14:paraId="55FEEFF3" w14:textId="77777777" w:rsidR="00AD1892" w:rsidRDefault="00AD1892" w:rsidP="00AD1892">
      <w:pPr>
        <w:pStyle w:val="Prrafodelista"/>
        <w:tabs>
          <w:tab w:val="left" w:pos="426"/>
        </w:tabs>
        <w:spacing w:before="240" w:after="240" w:line="360" w:lineRule="auto"/>
        <w:ind w:left="0" w:right="51"/>
        <w:jc w:val="both"/>
        <w:rPr>
          <w:rFonts w:ascii="Palatino Linotype" w:hAnsi="Palatino Linotype"/>
          <w:color w:val="000000" w:themeColor="text1"/>
        </w:rPr>
      </w:pPr>
    </w:p>
    <w:p w14:paraId="696D0660" w14:textId="5CD21AA9" w:rsidR="00865611" w:rsidRDefault="002508AA"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Razón de lo anterior</w:t>
      </w:r>
      <w:r w:rsidR="00A225C1">
        <w:rPr>
          <w:rFonts w:ascii="Palatino Linotype" w:hAnsi="Palatino Linotype"/>
          <w:color w:val="000000" w:themeColor="text1"/>
        </w:rPr>
        <w:t>, resulta evidente</w:t>
      </w:r>
      <w:r>
        <w:rPr>
          <w:rFonts w:ascii="Palatino Linotype" w:hAnsi="Palatino Linotype"/>
          <w:color w:val="000000" w:themeColor="text1"/>
        </w:rPr>
        <w:t xml:space="preserve"> a todas luces </w:t>
      </w:r>
      <w:r w:rsidR="00A225C1">
        <w:rPr>
          <w:rFonts w:ascii="Palatino Linotype" w:hAnsi="Palatino Linotype"/>
          <w:color w:val="000000" w:themeColor="text1"/>
        </w:rPr>
        <w:t xml:space="preserve">que el </w:t>
      </w:r>
      <w:r w:rsidR="00A225C1">
        <w:rPr>
          <w:rFonts w:ascii="Palatino Linotype" w:hAnsi="Palatino Linotype"/>
          <w:b/>
          <w:color w:val="000000" w:themeColor="text1"/>
        </w:rPr>
        <w:t>SUJETO OBLIGADO</w:t>
      </w:r>
      <w:r w:rsidR="00A225C1">
        <w:rPr>
          <w:rFonts w:ascii="Palatino Linotype" w:hAnsi="Palatino Linotype"/>
          <w:color w:val="000000" w:themeColor="text1"/>
        </w:rPr>
        <w:t xml:space="preserve"> no proporcionó una fuente precisa que permitiera al </w:t>
      </w:r>
      <w:r w:rsidR="00A225C1">
        <w:rPr>
          <w:rFonts w:ascii="Palatino Linotype" w:hAnsi="Palatino Linotype"/>
          <w:b/>
          <w:color w:val="000000" w:themeColor="text1"/>
        </w:rPr>
        <w:t>RECURRENTE</w:t>
      </w:r>
      <w:r w:rsidR="00A225C1">
        <w:rPr>
          <w:rFonts w:ascii="Palatino Linotype" w:hAnsi="Palatino Linotype"/>
          <w:color w:val="000000" w:themeColor="text1"/>
        </w:rPr>
        <w:t xml:space="preserve"> consultar la información solicitada. Por lo tanto, el segundo elemento considerado por el artículo 161 de la Ley de Transparencia y Acceso a la Información Pública del Estado de México y Municipios, tampoco fue atendido por el </w:t>
      </w:r>
      <w:r w:rsidR="00C42A21">
        <w:rPr>
          <w:rFonts w:ascii="Palatino Linotype" w:hAnsi="Palatino Linotype"/>
          <w:color w:val="000000" w:themeColor="text1"/>
        </w:rPr>
        <w:t>Ayuntamiento de Cuautitlán</w:t>
      </w:r>
      <w:r w:rsidR="00A225C1">
        <w:rPr>
          <w:rFonts w:ascii="Palatino Linotype" w:hAnsi="Palatino Linotype"/>
          <w:color w:val="000000" w:themeColor="text1"/>
        </w:rPr>
        <w:t>.</w:t>
      </w:r>
    </w:p>
    <w:p w14:paraId="3DA0F3B3" w14:textId="77777777" w:rsidR="00EB6084" w:rsidRDefault="00EB6084"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03866AA0" w14:textId="1055D73E" w:rsidR="00893537" w:rsidRPr="00893537" w:rsidRDefault="00CE5758" w:rsidP="0089353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w:t>
      </w:r>
      <w:r w:rsidR="00893537">
        <w:rPr>
          <w:rFonts w:ascii="Palatino Linotype" w:hAnsi="Palatino Linotype"/>
          <w:b/>
          <w:color w:val="000000" w:themeColor="text1"/>
        </w:rPr>
        <w:t>V. De</w:t>
      </w:r>
      <w:r w:rsidR="00F31AE8">
        <w:rPr>
          <w:rFonts w:ascii="Palatino Linotype" w:hAnsi="Palatino Linotype"/>
          <w:b/>
          <w:color w:val="000000" w:themeColor="text1"/>
        </w:rPr>
        <w:t xml:space="preserve"> </w:t>
      </w:r>
      <w:r w:rsidR="00923604">
        <w:rPr>
          <w:rFonts w:ascii="Palatino Linotype" w:hAnsi="Palatino Linotype"/>
          <w:b/>
          <w:color w:val="000000" w:themeColor="text1"/>
        </w:rPr>
        <w:t xml:space="preserve">la </w:t>
      </w:r>
      <w:r w:rsidR="002508AA">
        <w:rPr>
          <w:rFonts w:ascii="Palatino Linotype" w:hAnsi="Palatino Linotype"/>
          <w:b/>
          <w:color w:val="000000" w:themeColor="text1"/>
        </w:rPr>
        <w:t>competencia del SUJETO OBLIGADO para poseer, generar y/o administrar la información solicitada</w:t>
      </w:r>
      <w:r w:rsidR="00893537">
        <w:rPr>
          <w:rFonts w:ascii="Palatino Linotype" w:hAnsi="Palatino Linotype"/>
          <w:b/>
          <w:color w:val="000000" w:themeColor="text1"/>
        </w:rPr>
        <w:t>.</w:t>
      </w:r>
    </w:p>
    <w:p w14:paraId="56B52BDA" w14:textId="77777777" w:rsidR="00893537" w:rsidRDefault="0089353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51023C98" w14:textId="1FD0AC31" w:rsidR="005B4068" w:rsidRPr="002508AA" w:rsidRDefault="00B246C8"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olor w:val="000000" w:themeColor="text1"/>
        </w:rPr>
        <w:t xml:space="preserve">El </w:t>
      </w:r>
      <w:r>
        <w:rPr>
          <w:rFonts w:ascii="Palatino Linotype" w:hAnsi="Palatino Linotype" w:cs="Arial"/>
          <w:color w:val="000000" w:themeColor="text1"/>
        </w:rPr>
        <w:t xml:space="preserve">artículo </w:t>
      </w:r>
      <w:r w:rsidR="002508AA" w:rsidRPr="00566F30">
        <w:rPr>
          <w:rFonts w:ascii="Palatino Linotype" w:hAnsi="Palatino Linotype"/>
          <w:color w:val="000000" w:themeColor="text1"/>
        </w:rPr>
        <w:t xml:space="preserve">115 de la Constitución Política de los Estados Unidos Mexicanos, en su fracción II, establece que los municipios estarán investidos de personalidad jurídica y manejarán su patrimonio conforme a la ley; derivado de lo anterior, tendrán facultades para aprobar, de acuerdo con las leyes en materia municipal, los bandos de policía y gobierno, los reglamentos, circulares y disposiciones administrativas de observancia general dentro de sus respectivas jurisdicciones, que organicen </w:t>
      </w:r>
      <w:r w:rsidR="002508AA" w:rsidRPr="00566F30">
        <w:rPr>
          <w:rFonts w:ascii="Palatino Linotype" w:hAnsi="Palatino Linotype"/>
          <w:b/>
          <w:color w:val="000000" w:themeColor="text1"/>
        </w:rPr>
        <w:t>la administración pública municipal, regulen las materias, procedimientos, funciones y servicios públicos de su competencia y aseguren la participación ciudadana y vecinal</w:t>
      </w:r>
      <w:r w:rsidR="002508AA" w:rsidRPr="00566F30">
        <w:rPr>
          <w:rFonts w:ascii="Palatino Linotype" w:hAnsi="Palatino Linotype"/>
          <w:color w:val="000000" w:themeColor="text1"/>
        </w:rPr>
        <w:t>.</w:t>
      </w:r>
    </w:p>
    <w:p w14:paraId="028D460B" w14:textId="77777777" w:rsidR="002508AA" w:rsidRP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10A6C6B0" w14:textId="36ABD59B" w:rsidR="002508AA" w:rsidRPr="00E3296A" w:rsidRDefault="00E3296A"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lastRenderedPageBreak/>
        <w:t>Más adelante, el mismo dispositivo constitucional establece, en su fracción III, que los municipios tendrán a su cargo las funciones y servicios públicos siguientes:</w:t>
      </w:r>
    </w:p>
    <w:p w14:paraId="7E36693B" w14:textId="77777777" w:rsidR="00E3296A" w:rsidRPr="00E3296A" w:rsidRDefault="00E3296A" w:rsidP="002D6695">
      <w:pPr>
        <w:pStyle w:val="Prrafodelista"/>
        <w:numPr>
          <w:ilvl w:val="1"/>
          <w:numId w:val="15"/>
        </w:numPr>
        <w:tabs>
          <w:tab w:val="left" w:pos="426"/>
        </w:tabs>
        <w:spacing w:before="240" w:after="240" w:line="360" w:lineRule="auto"/>
        <w:ind w:left="1134" w:right="51"/>
        <w:jc w:val="both"/>
        <w:rPr>
          <w:rFonts w:ascii="Palatino Linotype" w:hAnsi="Palatino Linotype"/>
          <w:b/>
          <w:color w:val="000000" w:themeColor="text1"/>
        </w:rPr>
      </w:pPr>
      <w:r w:rsidRPr="00E3296A">
        <w:rPr>
          <w:rFonts w:ascii="Palatino Linotype" w:hAnsi="Palatino Linotype" w:cs="Arial"/>
          <w:b/>
          <w:color w:val="000000" w:themeColor="text1"/>
        </w:rPr>
        <w:t xml:space="preserve">Agua potable, drenaje, alcantarillado, tratamiento y disposición de sus aguas residuales; </w:t>
      </w:r>
    </w:p>
    <w:p w14:paraId="5968940B" w14:textId="19CD92A1" w:rsidR="00E3296A" w:rsidRPr="00E3296A" w:rsidRDefault="00E3296A" w:rsidP="002D6695">
      <w:pPr>
        <w:pStyle w:val="Prrafodelista"/>
        <w:numPr>
          <w:ilvl w:val="1"/>
          <w:numId w:val="15"/>
        </w:numPr>
        <w:tabs>
          <w:tab w:val="left" w:pos="426"/>
        </w:tabs>
        <w:spacing w:before="240" w:after="240" w:line="360" w:lineRule="auto"/>
        <w:ind w:left="1134" w:right="51"/>
        <w:jc w:val="both"/>
        <w:rPr>
          <w:rFonts w:ascii="Palatino Linotype" w:hAnsi="Palatino Linotype"/>
          <w:b/>
          <w:color w:val="000000" w:themeColor="text1"/>
        </w:rPr>
      </w:pPr>
      <w:r>
        <w:rPr>
          <w:rFonts w:ascii="Palatino Linotype" w:hAnsi="Palatino Linotype" w:cs="Arial"/>
          <w:color w:val="000000" w:themeColor="text1"/>
        </w:rPr>
        <w:t>Alumbrado público;</w:t>
      </w:r>
      <w:r w:rsidRPr="00E3296A">
        <w:rPr>
          <w:rFonts w:ascii="Palatino Linotype" w:hAnsi="Palatino Linotype" w:cs="Arial"/>
          <w:color w:val="000000" w:themeColor="text1"/>
        </w:rPr>
        <w:t xml:space="preserve"> </w:t>
      </w:r>
    </w:p>
    <w:p w14:paraId="72E26E6F" w14:textId="77777777" w:rsidR="00E3296A" w:rsidRPr="00E3296A" w:rsidRDefault="00E3296A" w:rsidP="002D6695">
      <w:pPr>
        <w:pStyle w:val="Prrafodelista"/>
        <w:numPr>
          <w:ilvl w:val="1"/>
          <w:numId w:val="15"/>
        </w:numPr>
        <w:tabs>
          <w:tab w:val="left" w:pos="426"/>
        </w:tabs>
        <w:spacing w:before="240" w:after="240" w:line="360" w:lineRule="auto"/>
        <w:ind w:left="1134" w:right="51"/>
        <w:jc w:val="both"/>
        <w:rPr>
          <w:rFonts w:ascii="Palatino Linotype" w:hAnsi="Palatino Linotype"/>
          <w:b/>
          <w:color w:val="000000" w:themeColor="text1"/>
        </w:rPr>
      </w:pPr>
      <w:r w:rsidRPr="00E3296A">
        <w:rPr>
          <w:rFonts w:ascii="Palatino Linotype" w:hAnsi="Palatino Linotype" w:cs="Arial"/>
          <w:color w:val="000000" w:themeColor="text1"/>
        </w:rPr>
        <w:t xml:space="preserve">Limpia, recolección, traslado, tratamiento y disposición final de residuos; </w:t>
      </w:r>
    </w:p>
    <w:p w14:paraId="25F7B94E" w14:textId="709AD1D6" w:rsidR="00E3296A" w:rsidRPr="00E3296A" w:rsidRDefault="00E3296A" w:rsidP="002D6695">
      <w:pPr>
        <w:pStyle w:val="Prrafodelista"/>
        <w:numPr>
          <w:ilvl w:val="1"/>
          <w:numId w:val="15"/>
        </w:numPr>
        <w:tabs>
          <w:tab w:val="left" w:pos="426"/>
        </w:tabs>
        <w:spacing w:before="240" w:after="240" w:line="360" w:lineRule="auto"/>
        <w:ind w:left="1134" w:right="51"/>
        <w:jc w:val="both"/>
        <w:rPr>
          <w:rFonts w:ascii="Palatino Linotype" w:hAnsi="Palatino Linotype"/>
          <w:b/>
          <w:color w:val="000000" w:themeColor="text1"/>
        </w:rPr>
      </w:pPr>
      <w:r>
        <w:rPr>
          <w:rFonts w:ascii="Palatino Linotype" w:hAnsi="Palatino Linotype" w:cs="Arial"/>
          <w:color w:val="000000" w:themeColor="text1"/>
        </w:rPr>
        <w:t>Mercados y centrales de abasto;</w:t>
      </w:r>
    </w:p>
    <w:p w14:paraId="68473080" w14:textId="2F4093AB" w:rsidR="00E3296A" w:rsidRPr="00E3296A" w:rsidRDefault="00E3296A" w:rsidP="002D6695">
      <w:pPr>
        <w:pStyle w:val="Prrafodelista"/>
        <w:numPr>
          <w:ilvl w:val="1"/>
          <w:numId w:val="15"/>
        </w:numPr>
        <w:tabs>
          <w:tab w:val="left" w:pos="426"/>
        </w:tabs>
        <w:spacing w:before="240" w:after="240" w:line="360" w:lineRule="auto"/>
        <w:ind w:left="1134" w:right="51"/>
        <w:jc w:val="both"/>
        <w:rPr>
          <w:rFonts w:ascii="Palatino Linotype" w:hAnsi="Palatino Linotype"/>
          <w:b/>
          <w:color w:val="000000" w:themeColor="text1"/>
        </w:rPr>
      </w:pPr>
      <w:r>
        <w:rPr>
          <w:rFonts w:ascii="Palatino Linotype" w:hAnsi="Palatino Linotype" w:cs="Arial"/>
          <w:color w:val="000000" w:themeColor="text1"/>
        </w:rPr>
        <w:t>Panteones;</w:t>
      </w:r>
    </w:p>
    <w:p w14:paraId="784080A0" w14:textId="0D3EFBC2" w:rsidR="00E3296A" w:rsidRPr="00E3296A" w:rsidRDefault="00E3296A" w:rsidP="002D6695">
      <w:pPr>
        <w:pStyle w:val="Prrafodelista"/>
        <w:numPr>
          <w:ilvl w:val="1"/>
          <w:numId w:val="15"/>
        </w:numPr>
        <w:tabs>
          <w:tab w:val="left" w:pos="426"/>
        </w:tabs>
        <w:spacing w:before="240" w:after="240" w:line="360" w:lineRule="auto"/>
        <w:ind w:left="1134" w:right="51"/>
        <w:jc w:val="both"/>
        <w:rPr>
          <w:rFonts w:ascii="Palatino Linotype" w:hAnsi="Palatino Linotype"/>
          <w:b/>
          <w:color w:val="000000" w:themeColor="text1"/>
        </w:rPr>
      </w:pPr>
      <w:r>
        <w:rPr>
          <w:rFonts w:ascii="Palatino Linotype" w:hAnsi="Palatino Linotype" w:cs="Arial"/>
          <w:color w:val="000000" w:themeColor="text1"/>
        </w:rPr>
        <w:t>Rastro;</w:t>
      </w:r>
    </w:p>
    <w:p w14:paraId="6B2C67BB" w14:textId="312F966D" w:rsidR="00E3296A" w:rsidRPr="00E3296A" w:rsidRDefault="00E3296A" w:rsidP="002D6695">
      <w:pPr>
        <w:pStyle w:val="Prrafodelista"/>
        <w:numPr>
          <w:ilvl w:val="1"/>
          <w:numId w:val="15"/>
        </w:numPr>
        <w:tabs>
          <w:tab w:val="left" w:pos="426"/>
        </w:tabs>
        <w:spacing w:before="240" w:after="240" w:line="360" w:lineRule="auto"/>
        <w:ind w:left="1134" w:right="51"/>
        <w:jc w:val="both"/>
        <w:rPr>
          <w:rFonts w:ascii="Palatino Linotype" w:hAnsi="Palatino Linotype"/>
          <w:b/>
          <w:color w:val="000000" w:themeColor="text1"/>
        </w:rPr>
      </w:pPr>
      <w:r w:rsidRPr="00E3296A">
        <w:rPr>
          <w:rFonts w:ascii="Palatino Linotype" w:hAnsi="Palatino Linotype" w:cs="Arial"/>
          <w:color w:val="000000" w:themeColor="text1"/>
        </w:rPr>
        <w:t xml:space="preserve">Calles, parques y jardines y su equipamiento; </w:t>
      </w:r>
      <w:r>
        <w:rPr>
          <w:rFonts w:ascii="Palatino Linotype" w:hAnsi="Palatino Linotype" w:cs="Arial"/>
          <w:color w:val="000000" w:themeColor="text1"/>
        </w:rPr>
        <w:t>y</w:t>
      </w:r>
    </w:p>
    <w:p w14:paraId="792E7020" w14:textId="439473E9" w:rsidR="00E3296A" w:rsidRPr="002508AA" w:rsidRDefault="00E3296A" w:rsidP="002D6695">
      <w:pPr>
        <w:pStyle w:val="Prrafodelista"/>
        <w:numPr>
          <w:ilvl w:val="1"/>
          <w:numId w:val="15"/>
        </w:numPr>
        <w:tabs>
          <w:tab w:val="left" w:pos="426"/>
        </w:tabs>
        <w:spacing w:before="240" w:after="240" w:line="360" w:lineRule="auto"/>
        <w:ind w:left="1134" w:right="51"/>
        <w:jc w:val="both"/>
        <w:rPr>
          <w:rFonts w:ascii="Palatino Linotype" w:hAnsi="Palatino Linotype"/>
          <w:b/>
          <w:color w:val="000000" w:themeColor="text1"/>
        </w:rPr>
      </w:pPr>
      <w:r>
        <w:rPr>
          <w:rFonts w:ascii="Palatino Linotype" w:hAnsi="Palatino Linotype" w:cs="Arial"/>
          <w:color w:val="000000" w:themeColor="text1"/>
        </w:rPr>
        <w:t>Seguridad pública.</w:t>
      </w:r>
    </w:p>
    <w:p w14:paraId="00C4BC29" w14:textId="77777777" w:rsidR="002508AA" w:rsidRP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3D304D54" w14:textId="77777777" w:rsidR="00E3296A" w:rsidRPr="00566F30" w:rsidRDefault="00E3296A" w:rsidP="00E329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En </w:t>
      </w:r>
      <w:r w:rsidRPr="00566F30">
        <w:rPr>
          <w:rFonts w:ascii="Palatino Linotype" w:hAnsi="Palatino Linotype"/>
          <w:color w:val="000000" w:themeColor="text1"/>
        </w:rPr>
        <w:t>seguimiento al mandato constitucional, la Ley Orgánica Municipal del Estado de México establece que cada municipio será gobernado por un ayuntamiento de elección popular directa y no habrá ninguna autoridad intermedia entre éste y el Gobierno del Estado</w:t>
      </w:r>
      <w:r w:rsidRPr="00566F30">
        <w:rPr>
          <w:rStyle w:val="Refdenotaalpie"/>
          <w:rFonts w:ascii="Palatino Linotype" w:hAnsi="Palatino Linotype"/>
          <w:color w:val="000000" w:themeColor="text1"/>
        </w:rPr>
        <w:footnoteReference w:id="14"/>
      </w:r>
      <w:r w:rsidRPr="00566F30">
        <w:rPr>
          <w:rFonts w:ascii="Palatino Linotype" w:hAnsi="Palatino Linotype"/>
          <w:color w:val="000000" w:themeColor="text1"/>
        </w:rPr>
        <w:t>.</w:t>
      </w:r>
    </w:p>
    <w:p w14:paraId="011364CA" w14:textId="77777777" w:rsidR="00E3296A" w:rsidRPr="00566F30" w:rsidRDefault="00E3296A" w:rsidP="00E3296A">
      <w:pPr>
        <w:pStyle w:val="Prrafodelista"/>
        <w:tabs>
          <w:tab w:val="left" w:pos="426"/>
        </w:tabs>
        <w:spacing w:before="240" w:after="240" w:line="360" w:lineRule="auto"/>
        <w:ind w:left="0" w:right="51"/>
        <w:jc w:val="both"/>
        <w:rPr>
          <w:rFonts w:ascii="Palatino Linotype" w:hAnsi="Palatino Linotype"/>
          <w:color w:val="000000" w:themeColor="text1"/>
        </w:rPr>
      </w:pPr>
    </w:p>
    <w:p w14:paraId="692109CE" w14:textId="600E419E" w:rsidR="002508AA" w:rsidRPr="002508AA" w:rsidRDefault="00E3296A" w:rsidP="00E3296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sidRPr="00566F30">
        <w:rPr>
          <w:rFonts w:ascii="Palatino Linotype" w:hAnsi="Palatino Linotype"/>
          <w:color w:val="000000" w:themeColor="text1"/>
        </w:rPr>
        <w:t>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w:t>
      </w:r>
      <w:r w:rsidRPr="00566F30">
        <w:rPr>
          <w:rStyle w:val="Refdenotaalpie"/>
          <w:rFonts w:ascii="Palatino Linotype" w:hAnsi="Palatino Linotype"/>
          <w:color w:val="000000" w:themeColor="text1"/>
        </w:rPr>
        <w:footnoteReference w:id="15"/>
      </w:r>
      <w:r w:rsidRPr="00566F30">
        <w:rPr>
          <w:rFonts w:ascii="Palatino Linotype" w:hAnsi="Palatino Linotype"/>
          <w:color w:val="000000" w:themeColor="text1"/>
        </w:rPr>
        <w:t>.</w:t>
      </w:r>
    </w:p>
    <w:p w14:paraId="1673322A" w14:textId="77777777" w:rsidR="002508AA" w:rsidRP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74765590" w14:textId="0FC09945" w:rsidR="002508AA" w:rsidRPr="002508AA" w:rsidRDefault="00E3296A"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lastRenderedPageBreak/>
        <w:t xml:space="preserve">Correlativo a lo anterior, el Bando Municipal de Cuautitlán establece que el </w:t>
      </w:r>
      <w:r w:rsidR="00A51E20">
        <w:rPr>
          <w:rFonts w:ascii="Palatino Linotype" w:hAnsi="Palatino Linotype" w:cs="Arial"/>
          <w:color w:val="000000" w:themeColor="text1"/>
        </w:rPr>
        <w:t xml:space="preserve">gobierno </w:t>
      </w:r>
      <w:r w:rsidRPr="00E3296A">
        <w:rPr>
          <w:rFonts w:ascii="Palatino Linotype" w:hAnsi="Palatino Linotype" w:cs="Arial"/>
          <w:color w:val="000000" w:themeColor="text1"/>
        </w:rPr>
        <w:t xml:space="preserve">y la </w:t>
      </w:r>
      <w:r w:rsidR="00A51E20" w:rsidRPr="00E3296A">
        <w:rPr>
          <w:rFonts w:ascii="Palatino Linotype" w:hAnsi="Palatino Linotype" w:cs="Arial"/>
          <w:color w:val="000000" w:themeColor="text1"/>
        </w:rPr>
        <w:t xml:space="preserve">administración del municipio de Cuautitlán </w:t>
      </w:r>
      <w:r w:rsidRPr="00E3296A">
        <w:rPr>
          <w:rFonts w:ascii="Palatino Linotype" w:hAnsi="Palatino Linotype" w:cs="Arial"/>
          <w:color w:val="000000" w:themeColor="text1"/>
        </w:rPr>
        <w:t xml:space="preserve">están depositados en un cuerpo colegiado y deliberante que se denomina </w:t>
      </w:r>
      <w:r w:rsidR="00A51E20" w:rsidRPr="00E3296A">
        <w:rPr>
          <w:rFonts w:ascii="Palatino Linotype" w:hAnsi="Palatino Linotype" w:cs="Arial"/>
          <w:color w:val="000000" w:themeColor="text1"/>
        </w:rPr>
        <w:t>ayuntamiento</w:t>
      </w:r>
      <w:r w:rsidRPr="00E3296A">
        <w:rPr>
          <w:rFonts w:ascii="Palatino Linotype" w:hAnsi="Palatino Linotype" w:cs="Arial"/>
          <w:color w:val="000000" w:themeColor="text1"/>
        </w:rPr>
        <w:t>, integrado por un Presidente Municipal, un Síndico y nueve Regidores, electos según los principios de mayoría relativa y de representación proporcional</w:t>
      </w:r>
      <w:r>
        <w:rPr>
          <w:rStyle w:val="Refdenotaalpie"/>
          <w:rFonts w:ascii="Palatino Linotype" w:hAnsi="Palatino Linotype" w:cs="Arial"/>
          <w:color w:val="000000" w:themeColor="text1"/>
        </w:rPr>
        <w:footnoteReference w:id="16"/>
      </w:r>
      <w:r>
        <w:rPr>
          <w:rFonts w:ascii="Palatino Linotype" w:hAnsi="Palatino Linotype" w:cs="Arial"/>
          <w:color w:val="000000" w:themeColor="text1"/>
        </w:rPr>
        <w:t>.</w:t>
      </w:r>
    </w:p>
    <w:p w14:paraId="5C582162" w14:textId="77777777" w:rsidR="002508AA" w:rsidRP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3E0C5519" w14:textId="4358A49F" w:rsidR="002508AA" w:rsidRPr="002508AA" w:rsidRDefault="00A51E20"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 xml:space="preserve">Ahora bien, para el </w:t>
      </w:r>
      <w:r w:rsidRPr="00A51E20">
        <w:rPr>
          <w:rFonts w:ascii="Palatino Linotype" w:hAnsi="Palatino Linotype" w:cs="Arial"/>
          <w:color w:val="000000" w:themeColor="text1"/>
        </w:rPr>
        <w:t>ejercicio de sus atribuciones y responsabili</w:t>
      </w:r>
      <w:r>
        <w:rPr>
          <w:rFonts w:ascii="Palatino Linotype" w:hAnsi="Palatino Linotype" w:cs="Arial"/>
          <w:color w:val="000000" w:themeColor="text1"/>
        </w:rPr>
        <w:t>dades ejecutivas, el Presidente Municipal</w:t>
      </w:r>
      <w:r w:rsidRPr="00A51E20">
        <w:rPr>
          <w:rFonts w:ascii="Palatino Linotype" w:hAnsi="Palatino Linotype" w:cs="Arial"/>
          <w:color w:val="000000" w:themeColor="text1"/>
        </w:rPr>
        <w:t xml:space="preserve"> se auxilia</w:t>
      </w:r>
      <w:r>
        <w:rPr>
          <w:rFonts w:ascii="Palatino Linotype" w:hAnsi="Palatino Linotype" w:cs="Arial"/>
          <w:color w:val="000000" w:themeColor="text1"/>
        </w:rPr>
        <w:t>rá</w:t>
      </w:r>
      <w:r w:rsidRPr="00A51E20">
        <w:rPr>
          <w:rFonts w:ascii="Palatino Linotype" w:hAnsi="Palatino Linotype" w:cs="Arial"/>
          <w:color w:val="000000" w:themeColor="text1"/>
        </w:rPr>
        <w:t xml:space="preserve"> de las dependencias públicas centralizadas, desconcentradas y descentralizadas que integran la administración pública</w:t>
      </w:r>
      <w:r>
        <w:rPr>
          <w:rStyle w:val="Refdenotaalpie"/>
          <w:rFonts w:ascii="Palatino Linotype" w:hAnsi="Palatino Linotype" w:cs="Arial"/>
          <w:color w:val="000000" w:themeColor="text1"/>
        </w:rPr>
        <w:footnoteReference w:id="17"/>
      </w:r>
      <w:r>
        <w:rPr>
          <w:rFonts w:ascii="Palatino Linotype" w:hAnsi="Palatino Linotype" w:cs="Arial"/>
          <w:color w:val="000000" w:themeColor="text1"/>
        </w:rPr>
        <w:t>. De conformidad con lo dispuesto por el artículo 36 del Bando Municipal de Cuautitlán, la administración centralizada y descentralizada de Cuautitlán se integrará de la siguiente manera:</w:t>
      </w:r>
    </w:p>
    <w:p w14:paraId="3C059928" w14:textId="77777777" w:rsid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3BBE0930" w14:textId="1394D2DE" w:rsidR="00A51E20" w:rsidRDefault="00A51E20" w:rsidP="00A51E20">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A51E20">
        <w:rPr>
          <w:rFonts w:ascii="Palatino Linotype" w:hAnsi="Palatino Linotype"/>
          <w:i/>
          <w:color w:val="000000" w:themeColor="text1"/>
          <w:sz w:val="22"/>
        </w:rPr>
        <w:t>“</w:t>
      </w:r>
      <w:r w:rsidRPr="00A51E20">
        <w:rPr>
          <w:rFonts w:ascii="Palatino Linotype" w:hAnsi="Palatino Linotype"/>
          <w:b/>
          <w:i/>
          <w:color w:val="000000" w:themeColor="text1"/>
          <w:sz w:val="22"/>
        </w:rPr>
        <w:t>De la Administración Centralizada:</w:t>
      </w:r>
    </w:p>
    <w:p w14:paraId="4F6A49EB" w14:textId="3BA289D9" w:rsidR="00A51E20" w:rsidRPr="00A51E20" w:rsidRDefault="00A51E20" w:rsidP="00A51E20">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A51E20">
        <w:rPr>
          <w:rFonts w:ascii="Palatino Linotype" w:hAnsi="Palatino Linotype"/>
          <w:b/>
          <w:i/>
          <w:color w:val="000000" w:themeColor="text1"/>
          <w:sz w:val="22"/>
        </w:rPr>
        <w:t>A)</w:t>
      </w:r>
    </w:p>
    <w:p w14:paraId="54E19C3A" w14:textId="77777777" w:rsidR="00A51E20" w:rsidRPr="00A51E20" w:rsidRDefault="00A51E20" w:rsidP="00A51E2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A51E20">
        <w:rPr>
          <w:rFonts w:ascii="Palatino Linotype" w:hAnsi="Palatino Linotype"/>
          <w:b/>
          <w:i/>
          <w:color w:val="000000" w:themeColor="text1"/>
          <w:sz w:val="22"/>
        </w:rPr>
        <w:t>I.</w:t>
      </w:r>
      <w:r w:rsidRPr="00A51E20">
        <w:rPr>
          <w:rFonts w:ascii="Palatino Linotype" w:hAnsi="Palatino Linotype"/>
          <w:i/>
          <w:color w:val="000000" w:themeColor="text1"/>
          <w:sz w:val="22"/>
        </w:rPr>
        <w:t xml:space="preserve"> Jefatura de la Oficina de Presidencia</w:t>
      </w:r>
    </w:p>
    <w:p w14:paraId="6E3332DC" w14:textId="77777777" w:rsidR="00A51E20" w:rsidRPr="00A51E20" w:rsidRDefault="00A51E20" w:rsidP="00A51E2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A51E20">
        <w:rPr>
          <w:rFonts w:ascii="Palatino Linotype" w:hAnsi="Palatino Linotype"/>
          <w:b/>
          <w:i/>
          <w:color w:val="000000" w:themeColor="text1"/>
          <w:sz w:val="22"/>
        </w:rPr>
        <w:t>II.</w:t>
      </w:r>
      <w:r w:rsidRPr="00A51E20">
        <w:rPr>
          <w:rFonts w:ascii="Palatino Linotype" w:hAnsi="Palatino Linotype"/>
          <w:i/>
          <w:color w:val="000000" w:themeColor="text1"/>
          <w:sz w:val="22"/>
        </w:rPr>
        <w:t xml:space="preserve"> Secretaría del Ayuntamiento</w:t>
      </w:r>
    </w:p>
    <w:p w14:paraId="3D33214D" w14:textId="77777777" w:rsidR="00A51E20" w:rsidRPr="00A51E20" w:rsidRDefault="00A51E20" w:rsidP="00A51E20">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A51E20">
        <w:rPr>
          <w:rFonts w:ascii="Palatino Linotype" w:hAnsi="Palatino Linotype"/>
          <w:i/>
          <w:color w:val="000000" w:themeColor="text1"/>
          <w:sz w:val="22"/>
        </w:rPr>
        <w:t xml:space="preserve"> </w:t>
      </w:r>
      <w:r w:rsidRPr="00A51E20">
        <w:rPr>
          <w:rFonts w:ascii="Palatino Linotype" w:hAnsi="Palatino Linotype"/>
          <w:b/>
          <w:i/>
          <w:color w:val="000000" w:themeColor="text1"/>
          <w:sz w:val="22"/>
        </w:rPr>
        <w:t>a)</w:t>
      </w:r>
      <w:r w:rsidRPr="00A51E20">
        <w:rPr>
          <w:rFonts w:ascii="Palatino Linotype" w:hAnsi="Palatino Linotype"/>
          <w:i/>
          <w:color w:val="000000" w:themeColor="text1"/>
          <w:sz w:val="22"/>
        </w:rPr>
        <w:t xml:space="preserve"> Dirección de Gobierno:</w:t>
      </w:r>
    </w:p>
    <w:p w14:paraId="6D9158B8" w14:textId="77777777" w:rsidR="00A51E20" w:rsidRPr="009D5D51" w:rsidRDefault="00A51E20" w:rsidP="00A51E20">
      <w:pPr>
        <w:pStyle w:val="Prrafodelista"/>
        <w:tabs>
          <w:tab w:val="left" w:pos="426"/>
        </w:tabs>
        <w:spacing w:before="240" w:after="240" w:line="276" w:lineRule="auto"/>
        <w:ind w:left="851" w:right="567"/>
        <w:jc w:val="both"/>
        <w:rPr>
          <w:rFonts w:ascii="Palatino Linotype" w:hAnsi="Palatino Linotype"/>
          <w:b/>
          <w:i/>
          <w:color w:val="000000" w:themeColor="text1"/>
          <w:sz w:val="22"/>
        </w:rPr>
      </w:pPr>
      <w:r w:rsidRPr="009D5D51">
        <w:rPr>
          <w:rFonts w:ascii="Palatino Linotype" w:hAnsi="Palatino Linotype"/>
          <w:b/>
          <w:i/>
          <w:color w:val="000000" w:themeColor="text1"/>
          <w:sz w:val="22"/>
        </w:rPr>
        <w:t>III. Tesorería Municipal;</w:t>
      </w:r>
    </w:p>
    <w:p w14:paraId="7C056B33" w14:textId="77777777" w:rsidR="00A51E20" w:rsidRPr="00A51E20" w:rsidRDefault="00A51E20" w:rsidP="00A51E2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A51E20">
        <w:rPr>
          <w:rFonts w:ascii="Palatino Linotype" w:hAnsi="Palatino Linotype"/>
          <w:b/>
          <w:i/>
          <w:color w:val="000000" w:themeColor="text1"/>
          <w:sz w:val="22"/>
        </w:rPr>
        <w:t>IV.</w:t>
      </w:r>
      <w:r w:rsidRPr="00A51E20">
        <w:rPr>
          <w:rFonts w:ascii="Palatino Linotype" w:hAnsi="Palatino Linotype"/>
          <w:i/>
          <w:color w:val="000000" w:themeColor="text1"/>
          <w:sz w:val="22"/>
        </w:rPr>
        <w:t xml:space="preserve"> Órgano Interno de Control;</w:t>
      </w:r>
    </w:p>
    <w:p w14:paraId="76EE7424" w14:textId="77777777" w:rsidR="00A51E20" w:rsidRPr="00A51E20" w:rsidRDefault="00A51E20" w:rsidP="00A51E2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A51E20">
        <w:rPr>
          <w:rFonts w:ascii="Palatino Linotype" w:hAnsi="Palatino Linotype"/>
          <w:b/>
          <w:i/>
          <w:color w:val="000000" w:themeColor="text1"/>
          <w:sz w:val="22"/>
        </w:rPr>
        <w:t>V.</w:t>
      </w:r>
      <w:r w:rsidRPr="00A51E20">
        <w:rPr>
          <w:rFonts w:ascii="Palatino Linotype" w:hAnsi="Palatino Linotype"/>
          <w:i/>
          <w:color w:val="000000" w:themeColor="text1"/>
          <w:sz w:val="22"/>
        </w:rPr>
        <w:t xml:space="preserve"> Dirección General de Desarrollo Metropolitano:</w:t>
      </w:r>
    </w:p>
    <w:p w14:paraId="34EA8995" w14:textId="77777777" w:rsidR="00A51E20" w:rsidRPr="00A51E20" w:rsidRDefault="00A51E20" w:rsidP="00A51E20">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A51E20">
        <w:rPr>
          <w:rFonts w:ascii="Palatino Linotype" w:hAnsi="Palatino Linotype"/>
          <w:b/>
          <w:i/>
          <w:color w:val="000000" w:themeColor="text1"/>
          <w:sz w:val="22"/>
        </w:rPr>
        <w:t>a)</w:t>
      </w:r>
      <w:r w:rsidRPr="00A51E20">
        <w:rPr>
          <w:rFonts w:ascii="Palatino Linotype" w:hAnsi="Palatino Linotype"/>
          <w:i/>
          <w:color w:val="000000" w:themeColor="text1"/>
          <w:sz w:val="22"/>
        </w:rPr>
        <w:t xml:space="preserve"> Dirección de Obras Públicas;</w:t>
      </w:r>
    </w:p>
    <w:p w14:paraId="24ACE063" w14:textId="77777777" w:rsidR="00A51E20" w:rsidRPr="00A51E20" w:rsidRDefault="00A51E20" w:rsidP="00A51E20">
      <w:pPr>
        <w:pStyle w:val="Prrafodelista"/>
        <w:tabs>
          <w:tab w:val="left" w:pos="426"/>
        </w:tabs>
        <w:spacing w:before="240" w:after="240" w:line="276" w:lineRule="auto"/>
        <w:ind w:left="1134" w:right="567"/>
        <w:jc w:val="both"/>
        <w:rPr>
          <w:rFonts w:ascii="Palatino Linotype" w:hAnsi="Palatino Linotype"/>
          <w:i/>
          <w:color w:val="000000" w:themeColor="text1"/>
          <w:sz w:val="22"/>
        </w:rPr>
      </w:pPr>
      <w:r w:rsidRPr="00A51E20">
        <w:rPr>
          <w:rFonts w:ascii="Palatino Linotype" w:hAnsi="Palatino Linotype"/>
          <w:b/>
          <w:i/>
          <w:color w:val="000000" w:themeColor="text1"/>
          <w:sz w:val="22"/>
        </w:rPr>
        <w:t>b)</w:t>
      </w:r>
      <w:r w:rsidRPr="00A51E20">
        <w:rPr>
          <w:rFonts w:ascii="Palatino Linotype" w:hAnsi="Palatino Linotype"/>
          <w:i/>
          <w:color w:val="000000" w:themeColor="text1"/>
          <w:sz w:val="22"/>
        </w:rPr>
        <w:t xml:space="preserve"> Dirección de Desarrollo Urbano;</w:t>
      </w:r>
    </w:p>
    <w:p w14:paraId="172905D7" w14:textId="77777777" w:rsidR="00A51E20" w:rsidRPr="00A51E20" w:rsidRDefault="00A51E20" w:rsidP="00A51E2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A51E20">
        <w:rPr>
          <w:rFonts w:ascii="Palatino Linotype" w:hAnsi="Palatino Linotype"/>
          <w:b/>
          <w:i/>
          <w:color w:val="000000" w:themeColor="text1"/>
          <w:sz w:val="22"/>
        </w:rPr>
        <w:t>VI.</w:t>
      </w:r>
      <w:r w:rsidRPr="00A51E20">
        <w:rPr>
          <w:rFonts w:ascii="Palatino Linotype" w:hAnsi="Palatino Linotype"/>
          <w:i/>
          <w:color w:val="000000" w:themeColor="text1"/>
          <w:sz w:val="22"/>
        </w:rPr>
        <w:t xml:space="preserve"> Dirección Jurídica y Consultiva;</w:t>
      </w:r>
    </w:p>
    <w:p w14:paraId="1BD1D4B6" w14:textId="77777777" w:rsidR="00A51E20" w:rsidRPr="00A51E20" w:rsidRDefault="00A51E20" w:rsidP="00A51E2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A51E20">
        <w:rPr>
          <w:rFonts w:ascii="Palatino Linotype" w:hAnsi="Palatino Linotype"/>
          <w:b/>
          <w:i/>
          <w:color w:val="000000" w:themeColor="text1"/>
          <w:sz w:val="22"/>
        </w:rPr>
        <w:t>VII.</w:t>
      </w:r>
      <w:r w:rsidRPr="00A51E20">
        <w:rPr>
          <w:rFonts w:ascii="Palatino Linotype" w:hAnsi="Palatino Linotype"/>
          <w:i/>
          <w:color w:val="000000" w:themeColor="text1"/>
          <w:sz w:val="22"/>
        </w:rPr>
        <w:t xml:space="preserve"> Dirección de Administración;</w:t>
      </w:r>
    </w:p>
    <w:p w14:paraId="5BDA0828" w14:textId="77777777" w:rsidR="00A51E20" w:rsidRPr="00A51E20" w:rsidRDefault="00A51E20" w:rsidP="00A51E2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A51E20">
        <w:rPr>
          <w:rFonts w:ascii="Palatino Linotype" w:hAnsi="Palatino Linotype"/>
          <w:b/>
          <w:i/>
          <w:color w:val="000000" w:themeColor="text1"/>
          <w:sz w:val="22"/>
        </w:rPr>
        <w:t>VIII.</w:t>
      </w:r>
      <w:r w:rsidRPr="00A51E20">
        <w:rPr>
          <w:rFonts w:ascii="Palatino Linotype" w:hAnsi="Palatino Linotype"/>
          <w:i/>
          <w:color w:val="000000" w:themeColor="text1"/>
          <w:sz w:val="22"/>
        </w:rPr>
        <w:t xml:space="preserve"> Dirección de Desarrollo Social;</w:t>
      </w:r>
    </w:p>
    <w:p w14:paraId="5677CFA8" w14:textId="77777777" w:rsidR="00A51E20" w:rsidRPr="00A51E20" w:rsidRDefault="00A51E20" w:rsidP="00A51E2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A51E20">
        <w:rPr>
          <w:rFonts w:ascii="Palatino Linotype" w:hAnsi="Palatino Linotype"/>
          <w:b/>
          <w:i/>
          <w:color w:val="000000" w:themeColor="text1"/>
          <w:sz w:val="22"/>
        </w:rPr>
        <w:t>IX.</w:t>
      </w:r>
      <w:r w:rsidRPr="00A51E20">
        <w:rPr>
          <w:rFonts w:ascii="Palatino Linotype" w:hAnsi="Palatino Linotype"/>
          <w:i/>
          <w:color w:val="000000" w:themeColor="text1"/>
          <w:sz w:val="22"/>
        </w:rPr>
        <w:t xml:space="preserve"> Dirección del Deporte;</w:t>
      </w:r>
    </w:p>
    <w:p w14:paraId="4D6633CD" w14:textId="77777777" w:rsidR="00A51E20" w:rsidRPr="00A51E20" w:rsidRDefault="00A51E20" w:rsidP="00A51E2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A51E20">
        <w:rPr>
          <w:rFonts w:ascii="Palatino Linotype" w:hAnsi="Palatino Linotype"/>
          <w:b/>
          <w:i/>
          <w:color w:val="000000" w:themeColor="text1"/>
          <w:sz w:val="22"/>
        </w:rPr>
        <w:lastRenderedPageBreak/>
        <w:t>X.</w:t>
      </w:r>
      <w:r w:rsidRPr="00A51E20">
        <w:rPr>
          <w:rFonts w:ascii="Palatino Linotype" w:hAnsi="Palatino Linotype"/>
          <w:i/>
          <w:color w:val="000000" w:themeColor="text1"/>
          <w:sz w:val="22"/>
        </w:rPr>
        <w:t xml:space="preserve"> Dirección de Educación y Asuntos Religiosos;</w:t>
      </w:r>
    </w:p>
    <w:p w14:paraId="64DE1C28" w14:textId="77777777" w:rsidR="00A51E20" w:rsidRPr="00A51E20" w:rsidRDefault="00A51E20" w:rsidP="00A51E2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A51E20">
        <w:rPr>
          <w:rFonts w:ascii="Palatino Linotype" w:hAnsi="Palatino Linotype"/>
          <w:b/>
          <w:i/>
          <w:color w:val="000000" w:themeColor="text1"/>
          <w:sz w:val="22"/>
        </w:rPr>
        <w:t>XI.</w:t>
      </w:r>
      <w:r w:rsidRPr="00A51E20">
        <w:rPr>
          <w:rFonts w:ascii="Palatino Linotype" w:hAnsi="Palatino Linotype"/>
          <w:i/>
          <w:color w:val="000000" w:themeColor="text1"/>
          <w:sz w:val="22"/>
        </w:rPr>
        <w:t xml:space="preserve"> Dirección de la Juventud;</w:t>
      </w:r>
    </w:p>
    <w:p w14:paraId="37EB1ED2" w14:textId="77777777" w:rsidR="00A51E20" w:rsidRPr="00A51E20" w:rsidRDefault="00A51E20" w:rsidP="00A51E2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A51E20">
        <w:rPr>
          <w:rFonts w:ascii="Palatino Linotype" w:hAnsi="Palatino Linotype"/>
          <w:b/>
          <w:i/>
          <w:color w:val="000000" w:themeColor="text1"/>
          <w:sz w:val="22"/>
        </w:rPr>
        <w:t>XII.</w:t>
      </w:r>
      <w:r w:rsidRPr="00A51E20">
        <w:rPr>
          <w:rFonts w:ascii="Palatino Linotype" w:hAnsi="Palatino Linotype"/>
          <w:i/>
          <w:color w:val="000000" w:themeColor="text1"/>
          <w:sz w:val="22"/>
        </w:rPr>
        <w:t xml:space="preserve"> Dirección de Desarrollo Económico;</w:t>
      </w:r>
    </w:p>
    <w:p w14:paraId="520A3488" w14:textId="77777777" w:rsidR="00A51E20" w:rsidRPr="00A51E20" w:rsidRDefault="00A51E20" w:rsidP="00A51E2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A51E20">
        <w:rPr>
          <w:rFonts w:ascii="Palatino Linotype" w:hAnsi="Palatino Linotype"/>
          <w:b/>
          <w:i/>
          <w:color w:val="000000" w:themeColor="text1"/>
          <w:sz w:val="22"/>
        </w:rPr>
        <w:t>XIII.</w:t>
      </w:r>
      <w:r w:rsidRPr="00A51E20">
        <w:rPr>
          <w:rFonts w:ascii="Palatino Linotype" w:hAnsi="Palatino Linotype"/>
          <w:i/>
          <w:color w:val="000000" w:themeColor="text1"/>
          <w:sz w:val="22"/>
        </w:rPr>
        <w:t xml:space="preserve"> Dirección de Turismo, Cultura y Fomento Artesanal;</w:t>
      </w:r>
    </w:p>
    <w:p w14:paraId="6C8E21DE" w14:textId="77777777" w:rsidR="00A51E20" w:rsidRPr="00A51E20" w:rsidRDefault="00A51E20" w:rsidP="00A51E2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A51E20">
        <w:rPr>
          <w:rFonts w:ascii="Palatino Linotype" w:hAnsi="Palatino Linotype"/>
          <w:b/>
          <w:i/>
          <w:color w:val="000000" w:themeColor="text1"/>
          <w:sz w:val="22"/>
        </w:rPr>
        <w:t>XIV.</w:t>
      </w:r>
      <w:r w:rsidRPr="00A51E20">
        <w:rPr>
          <w:rFonts w:ascii="Palatino Linotype" w:hAnsi="Palatino Linotype"/>
          <w:i/>
          <w:color w:val="000000" w:themeColor="text1"/>
          <w:sz w:val="22"/>
        </w:rPr>
        <w:t xml:space="preserve"> Dirección de Servicios Públicos;</w:t>
      </w:r>
    </w:p>
    <w:p w14:paraId="1D1E1297" w14:textId="63D06F34" w:rsidR="00A51E20" w:rsidRPr="00A51E20" w:rsidRDefault="00A51E20" w:rsidP="00A51E20">
      <w:pPr>
        <w:pStyle w:val="Prrafodelista"/>
        <w:tabs>
          <w:tab w:val="left" w:pos="426"/>
        </w:tabs>
        <w:spacing w:before="240" w:after="240" w:line="276" w:lineRule="auto"/>
        <w:ind w:left="851" w:right="567"/>
        <w:jc w:val="both"/>
        <w:rPr>
          <w:rFonts w:ascii="Palatino Linotype" w:hAnsi="Palatino Linotype"/>
          <w:b/>
          <w:i/>
          <w:color w:val="000000" w:themeColor="text1"/>
          <w:sz w:val="22"/>
        </w:rPr>
      </w:pPr>
      <w:r w:rsidRPr="00A51E20">
        <w:rPr>
          <w:rFonts w:ascii="Palatino Linotype" w:hAnsi="Palatino Linotype"/>
          <w:b/>
          <w:i/>
          <w:color w:val="000000" w:themeColor="text1"/>
          <w:sz w:val="22"/>
        </w:rPr>
        <w:t>XV. Dirección de Agua Potable, Alcantarillado y Saneamiento;</w:t>
      </w:r>
    </w:p>
    <w:p w14:paraId="25BBE6CD" w14:textId="77777777" w:rsidR="00A51E20" w:rsidRPr="00A51E20" w:rsidRDefault="00A51E20" w:rsidP="00A51E2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A51E20">
        <w:rPr>
          <w:rFonts w:ascii="Palatino Linotype" w:hAnsi="Palatino Linotype"/>
          <w:b/>
          <w:i/>
          <w:color w:val="000000" w:themeColor="text1"/>
          <w:sz w:val="22"/>
        </w:rPr>
        <w:t>XVI.</w:t>
      </w:r>
      <w:r w:rsidRPr="00A51E20">
        <w:rPr>
          <w:rFonts w:ascii="Palatino Linotype" w:hAnsi="Palatino Linotype"/>
          <w:i/>
          <w:color w:val="000000" w:themeColor="text1"/>
          <w:sz w:val="22"/>
        </w:rPr>
        <w:t xml:space="preserve"> Dirección de Medio Ambiente</w:t>
      </w:r>
    </w:p>
    <w:p w14:paraId="3AB04F17" w14:textId="349205F0" w:rsidR="00A51E20" w:rsidRPr="00A51E20" w:rsidRDefault="00A51E20" w:rsidP="00A51E2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A51E20">
        <w:rPr>
          <w:rFonts w:ascii="Palatino Linotype" w:hAnsi="Palatino Linotype"/>
          <w:b/>
          <w:i/>
          <w:color w:val="000000" w:themeColor="text1"/>
          <w:sz w:val="22"/>
        </w:rPr>
        <w:t>XVII.</w:t>
      </w:r>
      <w:r w:rsidRPr="00A51E20">
        <w:rPr>
          <w:rFonts w:ascii="Palatino Linotype" w:hAnsi="Palatino Linotype"/>
          <w:i/>
          <w:color w:val="000000" w:themeColor="text1"/>
          <w:sz w:val="22"/>
        </w:rPr>
        <w:t xml:space="preserve"> Dirección de Movilidad;</w:t>
      </w:r>
    </w:p>
    <w:p w14:paraId="574107CF" w14:textId="77777777" w:rsidR="00A51E20" w:rsidRPr="00A51E20" w:rsidRDefault="00A51E20" w:rsidP="00A51E2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A51E20">
        <w:rPr>
          <w:rFonts w:ascii="Palatino Linotype" w:hAnsi="Palatino Linotype"/>
          <w:b/>
          <w:i/>
          <w:color w:val="000000" w:themeColor="text1"/>
          <w:sz w:val="22"/>
        </w:rPr>
        <w:t>XVIII.</w:t>
      </w:r>
      <w:r w:rsidRPr="00A51E20">
        <w:rPr>
          <w:rFonts w:ascii="Palatino Linotype" w:hAnsi="Palatino Linotype"/>
          <w:i/>
          <w:color w:val="000000" w:themeColor="text1"/>
          <w:sz w:val="22"/>
        </w:rPr>
        <w:t xml:space="preserve"> Dirección de Seguridad Pública y Tránsito</w:t>
      </w:r>
    </w:p>
    <w:p w14:paraId="74D578A5" w14:textId="77777777" w:rsidR="00A51E20" w:rsidRPr="00A51E20" w:rsidRDefault="00A51E20" w:rsidP="00A51E20">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A51E20">
        <w:rPr>
          <w:rFonts w:ascii="Palatino Linotype" w:hAnsi="Palatino Linotype"/>
          <w:b/>
          <w:i/>
          <w:color w:val="000000" w:themeColor="text1"/>
          <w:sz w:val="22"/>
        </w:rPr>
        <w:t>B)</w:t>
      </w:r>
    </w:p>
    <w:p w14:paraId="3C825A16" w14:textId="77777777" w:rsidR="00A51E20" w:rsidRPr="00A51E20" w:rsidRDefault="00A51E20" w:rsidP="00A51E2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A51E20">
        <w:rPr>
          <w:rFonts w:ascii="Palatino Linotype" w:hAnsi="Palatino Linotype"/>
          <w:b/>
          <w:i/>
          <w:color w:val="000000" w:themeColor="text1"/>
          <w:sz w:val="22"/>
        </w:rPr>
        <w:t>I.</w:t>
      </w:r>
      <w:r w:rsidRPr="00A51E20">
        <w:rPr>
          <w:rFonts w:ascii="Palatino Linotype" w:hAnsi="Palatino Linotype"/>
          <w:i/>
          <w:color w:val="000000" w:themeColor="text1"/>
          <w:sz w:val="22"/>
        </w:rPr>
        <w:t xml:space="preserve"> Secretaría Particular</w:t>
      </w:r>
    </w:p>
    <w:p w14:paraId="6FC6D97A" w14:textId="77777777" w:rsidR="00A51E20" w:rsidRPr="00A51E20" w:rsidRDefault="00A51E20" w:rsidP="00A51E2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A51E20">
        <w:rPr>
          <w:rFonts w:ascii="Palatino Linotype" w:hAnsi="Palatino Linotype"/>
          <w:b/>
          <w:i/>
          <w:color w:val="000000" w:themeColor="text1"/>
          <w:sz w:val="22"/>
        </w:rPr>
        <w:t>II.</w:t>
      </w:r>
      <w:r w:rsidRPr="00A51E20">
        <w:rPr>
          <w:rFonts w:ascii="Palatino Linotype" w:hAnsi="Palatino Linotype"/>
          <w:i/>
          <w:color w:val="000000" w:themeColor="text1"/>
          <w:sz w:val="22"/>
        </w:rPr>
        <w:t xml:space="preserve"> Secretaría Técnica;</w:t>
      </w:r>
    </w:p>
    <w:p w14:paraId="3A921535" w14:textId="77777777" w:rsidR="00A51E20" w:rsidRPr="00A51E20" w:rsidRDefault="00A51E20" w:rsidP="00A51E2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A51E20">
        <w:rPr>
          <w:rFonts w:ascii="Palatino Linotype" w:hAnsi="Palatino Linotype"/>
          <w:b/>
          <w:i/>
          <w:color w:val="000000" w:themeColor="text1"/>
          <w:sz w:val="22"/>
        </w:rPr>
        <w:t>III.</w:t>
      </w:r>
      <w:r w:rsidRPr="00A51E20">
        <w:rPr>
          <w:rFonts w:ascii="Palatino Linotype" w:hAnsi="Palatino Linotype"/>
          <w:i/>
          <w:color w:val="000000" w:themeColor="text1"/>
          <w:sz w:val="22"/>
        </w:rPr>
        <w:t xml:space="preserve"> Protección Civil y Bomberos;</w:t>
      </w:r>
    </w:p>
    <w:p w14:paraId="06CBBF3A" w14:textId="6E4C834A" w:rsidR="00A51E20" w:rsidRPr="00A51E20" w:rsidRDefault="00A51E20" w:rsidP="00A51E2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A51E20">
        <w:rPr>
          <w:rFonts w:ascii="Palatino Linotype" w:hAnsi="Palatino Linotype"/>
          <w:b/>
          <w:i/>
          <w:color w:val="000000" w:themeColor="text1"/>
          <w:sz w:val="22"/>
        </w:rPr>
        <w:t>IV.</w:t>
      </w:r>
      <w:r w:rsidRPr="00A51E20">
        <w:rPr>
          <w:rFonts w:ascii="Palatino Linotype" w:hAnsi="Palatino Linotype"/>
          <w:i/>
          <w:color w:val="000000" w:themeColor="text1"/>
          <w:sz w:val="22"/>
        </w:rPr>
        <w:t xml:space="preserve"> Coordinación de Comunicación e Imagen</w:t>
      </w:r>
      <w:r>
        <w:rPr>
          <w:rFonts w:ascii="Palatino Linotype" w:hAnsi="Palatino Linotype"/>
          <w:i/>
          <w:color w:val="000000" w:themeColor="text1"/>
          <w:sz w:val="22"/>
        </w:rPr>
        <w:t xml:space="preserve"> </w:t>
      </w:r>
      <w:r w:rsidR="00290B2E" w:rsidRPr="00A51E20">
        <w:rPr>
          <w:rFonts w:ascii="Palatino Linotype" w:hAnsi="Palatino Linotype"/>
          <w:i/>
          <w:color w:val="000000" w:themeColor="text1"/>
          <w:sz w:val="22"/>
        </w:rPr>
        <w:t>Institucional;</w:t>
      </w:r>
    </w:p>
    <w:p w14:paraId="5173B8B6" w14:textId="77777777" w:rsidR="00A51E20" w:rsidRPr="00A51E20" w:rsidRDefault="00A51E20" w:rsidP="00A51E2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A51E20">
        <w:rPr>
          <w:rFonts w:ascii="Palatino Linotype" w:hAnsi="Palatino Linotype"/>
          <w:b/>
          <w:i/>
          <w:color w:val="000000" w:themeColor="text1"/>
          <w:sz w:val="22"/>
        </w:rPr>
        <w:t>V.</w:t>
      </w:r>
      <w:r w:rsidRPr="00A51E20">
        <w:rPr>
          <w:rFonts w:ascii="Palatino Linotype" w:hAnsi="Palatino Linotype"/>
          <w:i/>
          <w:color w:val="000000" w:themeColor="text1"/>
          <w:sz w:val="22"/>
        </w:rPr>
        <w:t xml:space="preserve"> Unidad de Transparencia;</w:t>
      </w:r>
    </w:p>
    <w:p w14:paraId="5F81F123" w14:textId="77777777" w:rsidR="00A51E20" w:rsidRPr="00A51E20" w:rsidRDefault="00A51E20" w:rsidP="00A51E2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A51E20">
        <w:rPr>
          <w:rFonts w:ascii="Palatino Linotype" w:hAnsi="Palatino Linotype"/>
          <w:b/>
          <w:i/>
          <w:color w:val="000000" w:themeColor="text1"/>
          <w:sz w:val="22"/>
        </w:rPr>
        <w:t>VI.</w:t>
      </w:r>
      <w:r w:rsidRPr="00A51E20">
        <w:rPr>
          <w:rFonts w:ascii="Palatino Linotype" w:hAnsi="Palatino Linotype"/>
          <w:i/>
          <w:color w:val="000000" w:themeColor="text1"/>
          <w:sz w:val="22"/>
        </w:rPr>
        <w:t xml:space="preserve"> Cronista Municipal;</w:t>
      </w:r>
    </w:p>
    <w:p w14:paraId="170CAF72" w14:textId="77777777" w:rsidR="00A51E20" w:rsidRPr="00A51E20" w:rsidRDefault="00A51E20" w:rsidP="00A51E2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A51E20">
        <w:rPr>
          <w:rFonts w:ascii="Palatino Linotype" w:hAnsi="Palatino Linotype"/>
          <w:b/>
          <w:i/>
          <w:color w:val="000000" w:themeColor="text1"/>
          <w:sz w:val="22"/>
        </w:rPr>
        <w:t>VII.</w:t>
      </w:r>
      <w:r w:rsidRPr="00A51E20">
        <w:rPr>
          <w:rFonts w:ascii="Palatino Linotype" w:hAnsi="Palatino Linotype"/>
          <w:i/>
          <w:color w:val="000000" w:themeColor="text1"/>
          <w:sz w:val="22"/>
        </w:rPr>
        <w:t xml:space="preserve"> Atención Ciudadana y Autoridades Auxiliares;</w:t>
      </w:r>
    </w:p>
    <w:p w14:paraId="5CB3792F" w14:textId="77777777" w:rsidR="00A51E20" w:rsidRPr="00A51E20" w:rsidRDefault="00A51E20" w:rsidP="00A51E2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A51E20">
        <w:rPr>
          <w:rFonts w:ascii="Palatino Linotype" w:hAnsi="Palatino Linotype"/>
          <w:b/>
          <w:i/>
          <w:color w:val="000000" w:themeColor="text1"/>
          <w:sz w:val="22"/>
        </w:rPr>
        <w:t>VIII.</w:t>
      </w:r>
      <w:r w:rsidRPr="00A51E20">
        <w:rPr>
          <w:rFonts w:ascii="Palatino Linotype" w:hAnsi="Palatino Linotype"/>
          <w:i/>
          <w:color w:val="000000" w:themeColor="text1"/>
          <w:sz w:val="22"/>
        </w:rPr>
        <w:t xml:space="preserve"> Defensoría Municipal de los Derechos Humanos;</w:t>
      </w:r>
    </w:p>
    <w:p w14:paraId="6C3CF8EE" w14:textId="77777777" w:rsidR="00A51E20" w:rsidRPr="00A51E20" w:rsidRDefault="00A51E20" w:rsidP="00A51E2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A51E20">
        <w:rPr>
          <w:rFonts w:ascii="Palatino Linotype" w:hAnsi="Palatino Linotype"/>
          <w:b/>
          <w:i/>
          <w:color w:val="000000" w:themeColor="text1"/>
          <w:sz w:val="22"/>
        </w:rPr>
        <w:t>IX.</w:t>
      </w:r>
      <w:r w:rsidRPr="00A51E20">
        <w:rPr>
          <w:rFonts w:ascii="Palatino Linotype" w:hAnsi="Palatino Linotype"/>
          <w:i/>
          <w:color w:val="000000" w:themeColor="text1"/>
          <w:sz w:val="22"/>
        </w:rPr>
        <w:t xml:space="preserve"> Unidad de Información Planeación Programación y</w:t>
      </w:r>
    </w:p>
    <w:p w14:paraId="7A26C223" w14:textId="77777777" w:rsidR="00A51E20" w:rsidRPr="00A51E20" w:rsidRDefault="00A51E20" w:rsidP="00A51E2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A51E20">
        <w:rPr>
          <w:rFonts w:ascii="Palatino Linotype" w:hAnsi="Palatino Linotype"/>
          <w:i/>
          <w:color w:val="000000" w:themeColor="text1"/>
          <w:sz w:val="22"/>
        </w:rPr>
        <w:t>Evaluación;</w:t>
      </w:r>
    </w:p>
    <w:p w14:paraId="4A86B586" w14:textId="77777777" w:rsidR="00A51E20" w:rsidRDefault="00A51E20" w:rsidP="00A51E20">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540E875F" w14:textId="2CDFCAF9" w:rsidR="00A51E20" w:rsidRPr="00A51E20" w:rsidRDefault="00A51E20" w:rsidP="00A51E20">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A51E20">
        <w:rPr>
          <w:rFonts w:ascii="Palatino Linotype" w:hAnsi="Palatino Linotype"/>
          <w:b/>
          <w:i/>
          <w:color w:val="000000" w:themeColor="text1"/>
          <w:sz w:val="22"/>
        </w:rPr>
        <w:t>De los Organismos Públicos Desconcentrados y Descentralizados</w:t>
      </w:r>
    </w:p>
    <w:p w14:paraId="4C6C27CB" w14:textId="77777777" w:rsidR="00A51E20" w:rsidRPr="00A51E20" w:rsidRDefault="00A51E20" w:rsidP="00A51E20">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A51E20">
        <w:rPr>
          <w:rFonts w:ascii="Palatino Linotype" w:hAnsi="Palatino Linotype"/>
          <w:b/>
          <w:i/>
          <w:color w:val="000000" w:themeColor="text1"/>
          <w:sz w:val="22"/>
        </w:rPr>
        <w:t>Desconcentrado:</w:t>
      </w:r>
    </w:p>
    <w:p w14:paraId="6C3F803E" w14:textId="77777777" w:rsidR="00A51E20" w:rsidRPr="00A51E20" w:rsidRDefault="00A51E20" w:rsidP="00A51E2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A51E20">
        <w:rPr>
          <w:rFonts w:ascii="Palatino Linotype" w:hAnsi="Palatino Linotype"/>
          <w:b/>
          <w:i/>
          <w:color w:val="000000" w:themeColor="text1"/>
          <w:sz w:val="22"/>
        </w:rPr>
        <w:t>I.</w:t>
      </w:r>
      <w:r w:rsidRPr="00A51E20">
        <w:rPr>
          <w:rFonts w:ascii="Palatino Linotype" w:hAnsi="Palatino Linotype"/>
          <w:i/>
          <w:color w:val="000000" w:themeColor="text1"/>
          <w:sz w:val="22"/>
        </w:rPr>
        <w:t xml:space="preserve"> El Instituto Municipal de la Mujer;</w:t>
      </w:r>
    </w:p>
    <w:p w14:paraId="207A81CF" w14:textId="77777777" w:rsidR="00A51E20" w:rsidRDefault="00A51E20" w:rsidP="00A51E20">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5B27C122" w14:textId="77777777" w:rsidR="00A51E20" w:rsidRPr="00A51E20" w:rsidRDefault="00A51E20" w:rsidP="00A51E20">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A51E20">
        <w:rPr>
          <w:rFonts w:ascii="Palatino Linotype" w:hAnsi="Palatino Linotype"/>
          <w:b/>
          <w:i/>
          <w:color w:val="000000" w:themeColor="text1"/>
          <w:sz w:val="22"/>
        </w:rPr>
        <w:t>Descentralizado:</w:t>
      </w:r>
    </w:p>
    <w:p w14:paraId="60FA9C41" w14:textId="0DEB660C" w:rsidR="00A51E20" w:rsidRDefault="00A51E20" w:rsidP="00A51E20">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A51E20">
        <w:rPr>
          <w:rFonts w:ascii="Palatino Linotype" w:hAnsi="Palatino Linotype"/>
          <w:b/>
          <w:i/>
          <w:color w:val="000000" w:themeColor="text1"/>
          <w:sz w:val="22"/>
        </w:rPr>
        <w:t>I.</w:t>
      </w:r>
      <w:r w:rsidRPr="00A51E20">
        <w:rPr>
          <w:rFonts w:ascii="Palatino Linotype" w:hAnsi="Palatino Linotype"/>
          <w:i/>
          <w:color w:val="000000" w:themeColor="text1"/>
          <w:sz w:val="22"/>
        </w:rPr>
        <w:t xml:space="preserve"> Del Sistema Municipal para el Desarrollo Integral</w:t>
      </w:r>
      <w:r>
        <w:rPr>
          <w:rFonts w:ascii="Palatino Linotype" w:hAnsi="Palatino Linotype"/>
          <w:i/>
          <w:color w:val="000000" w:themeColor="text1"/>
          <w:sz w:val="22"/>
        </w:rPr>
        <w:t xml:space="preserve"> </w:t>
      </w:r>
      <w:r w:rsidRPr="00A51E20">
        <w:rPr>
          <w:rFonts w:ascii="Palatino Linotype" w:hAnsi="Palatino Linotype"/>
          <w:i/>
          <w:color w:val="000000" w:themeColor="text1"/>
          <w:sz w:val="22"/>
        </w:rPr>
        <w:t>de la Familia (DIF)”</w:t>
      </w:r>
    </w:p>
    <w:p w14:paraId="33235D4A" w14:textId="4537C3C4" w:rsidR="00A51E20" w:rsidRPr="00A51E20" w:rsidRDefault="00A51E20" w:rsidP="00A51E20">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t>(Énfasis añadido)</w:t>
      </w:r>
    </w:p>
    <w:p w14:paraId="18D6EB57" w14:textId="77777777" w:rsidR="00A51E20" w:rsidRPr="002508AA" w:rsidRDefault="00A51E20"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54144FD3" w14:textId="18BF1AA3" w:rsidR="002508AA" w:rsidRPr="002508AA" w:rsidRDefault="00290B2E"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sidRPr="00290B2E">
        <w:rPr>
          <w:rFonts w:ascii="Palatino Linotype" w:hAnsi="Palatino Linotype" w:cs="Arial"/>
          <w:b/>
          <w:color w:val="000000" w:themeColor="text1"/>
        </w:rPr>
        <w:t>La Dirección de Agua Potable, Alcantarillado y Saneamiento se encargará de</w:t>
      </w:r>
      <w:r>
        <w:rPr>
          <w:rFonts w:ascii="Palatino Linotype" w:hAnsi="Palatino Linotype" w:cs="Arial"/>
          <w:color w:val="000000" w:themeColor="text1"/>
        </w:rPr>
        <w:t xml:space="preserve"> </w:t>
      </w:r>
      <w:r w:rsidRPr="00290B2E">
        <w:rPr>
          <w:rFonts w:ascii="Palatino Linotype" w:hAnsi="Palatino Linotype" w:cs="Arial"/>
          <w:color w:val="000000" w:themeColor="text1"/>
        </w:rPr>
        <w:t xml:space="preserve">establecer políticas, lineamientos y especificaciones técnicas para </w:t>
      </w:r>
      <w:r w:rsidRPr="00290B2E">
        <w:rPr>
          <w:rFonts w:ascii="Palatino Linotype" w:hAnsi="Palatino Linotype" w:cs="Arial"/>
          <w:b/>
          <w:color w:val="000000" w:themeColor="text1"/>
        </w:rPr>
        <w:t>prestar el servicio de</w:t>
      </w:r>
      <w:r w:rsidRPr="00290B2E">
        <w:rPr>
          <w:rFonts w:ascii="Palatino Linotype" w:hAnsi="Palatino Linotype" w:cs="Arial"/>
          <w:color w:val="000000" w:themeColor="text1"/>
        </w:rPr>
        <w:t xml:space="preserve"> distribución, construcción, ampliación, </w:t>
      </w:r>
      <w:r w:rsidRPr="00290B2E">
        <w:rPr>
          <w:rFonts w:ascii="Palatino Linotype" w:hAnsi="Palatino Linotype" w:cs="Arial"/>
          <w:b/>
          <w:color w:val="000000" w:themeColor="text1"/>
        </w:rPr>
        <w:t>rehabilitación, administración, operación, conservación y mantenimiento del sistema de agua potable y drenajes</w:t>
      </w:r>
      <w:r w:rsidRPr="00290B2E">
        <w:rPr>
          <w:rFonts w:ascii="Palatino Linotype" w:hAnsi="Palatino Linotype" w:cs="Arial"/>
          <w:color w:val="000000" w:themeColor="text1"/>
        </w:rPr>
        <w:t xml:space="preserve">. </w:t>
      </w:r>
      <w:r w:rsidRPr="00290B2E">
        <w:rPr>
          <w:rFonts w:ascii="Palatino Linotype" w:hAnsi="Palatino Linotype" w:cs="Arial"/>
          <w:color w:val="000000" w:themeColor="text1"/>
        </w:rPr>
        <w:lastRenderedPageBreak/>
        <w:t>Y coordinar con los gobiernos federales, estatales y municipales las acciones en términos de la normatividad</w:t>
      </w:r>
      <w:r>
        <w:rPr>
          <w:rStyle w:val="Refdenotaalpie"/>
          <w:rFonts w:ascii="Palatino Linotype" w:hAnsi="Palatino Linotype" w:cs="Arial"/>
          <w:color w:val="000000" w:themeColor="text1"/>
        </w:rPr>
        <w:footnoteReference w:id="18"/>
      </w:r>
      <w:r w:rsidRPr="00290B2E">
        <w:rPr>
          <w:rFonts w:ascii="Palatino Linotype" w:hAnsi="Palatino Linotype" w:cs="Arial"/>
          <w:color w:val="000000" w:themeColor="text1"/>
        </w:rPr>
        <w:t>.</w:t>
      </w:r>
    </w:p>
    <w:p w14:paraId="3DD15671" w14:textId="77777777" w:rsidR="002508AA" w:rsidRP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13EC6CD8" w14:textId="08818FF6" w:rsidR="002508AA" w:rsidRPr="0031496F" w:rsidRDefault="0031496F"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 xml:space="preserve">Para el desarrollo </w:t>
      </w:r>
      <w:r w:rsidRPr="0031496F">
        <w:rPr>
          <w:rFonts w:ascii="Palatino Linotype" w:hAnsi="Palatino Linotype" w:cs="Arial"/>
          <w:color w:val="000000" w:themeColor="text1"/>
        </w:rPr>
        <w:t xml:space="preserve">de sus atribuciones, la </w:t>
      </w:r>
      <w:r w:rsidRPr="0031496F">
        <w:rPr>
          <w:rFonts w:ascii="Palatino Linotype" w:hAnsi="Palatino Linotype" w:cs="Arial"/>
          <w:b/>
          <w:color w:val="000000" w:themeColor="text1"/>
        </w:rPr>
        <w:t xml:space="preserve">Dirección de Agua Potable, Alcantarillado y Saneamiento </w:t>
      </w:r>
      <w:r w:rsidRPr="0031496F">
        <w:rPr>
          <w:rFonts w:ascii="Palatino Linotype" w:hAnsi="Palatino Linotype" w:cs="Arial"/>
          <w:color w:val="000000" w:themeColor="text1"/>
        </w:rPr>
        <w:t xml:space="preserve">contará con </w:t>
      </w:r>
      <w:r>
        <w:rPr>
          <w:rFonts w:ascii="Palatino Linotype" w:hAnsi="Palatino Linotype" w:cs="Arial"/>
          <w:color w:val="000000" w:themeColor="text1"/>
        </w:rPr>
        <w:t>las siguientes unidades administrativas</w:t>
      </w:r>
      <w:r>
        <w:rPr>
          <w:rStyle w:val="Refdenotaalpie"/>
          <w:rFonts w:ascii="Palatino Linotype" w:hAnsi="Palatino Linotype" w:cs="Arial"/>
          <w:color w:val="000000" w:themeColor="text1"/>
        </w:rPr>
        <w:footnoteReference w:id="19"/>
      </w:r>
      <w:r>
        <w:rPr>
          <w:rFonts w:ascii="Palatino Linotype" w:hAnsi="Palatino Linotype" w:cs="Arial"/>
          <w:color w:val="000000" w:themeColor="text1"/>
        </w:rPr>
        <w:t>:</w:t>
      </w:r>
    </w:p>
    <w:p w14:paraId="6EF27145" w14:textId="77777777" w:rsidR="0031496F" w:rsidRPr="0031496F" w:rsidRDefault="0031496F" w:rsidP="002D6695">
      <w:pPr>
        <w:pStyle w:val="Prrafodelista"/>
        <w:numPr>
          <w:ilvl w:val="1"/>
          <w:numId w:val="16"/>
        </w:numPr>
        <w:tabs>
          <w:tab w:val="left" w:pos="426"/>
        </w:tabs>
        <w:spacing w:before="240" w:after="240" w:line="360" w:lineRule="auto"/>
        <w:ind w:left="1134" w:right="51"/>
        <w:jc w:val="both"/>
        <w:rPr>
          <w:rFonts w:ascii="Palatino Linotype" w:hAnsi="Palatino Linotype"/>
          <w:b/>
          <w:color w:val="000000" w:themeColor="text1"/>
        </w:rPr>
      </w:pPr>
      <w:r>
        <w:rPr>
          <w:rFonts w:ascii="Palatino Linotype" w:hAnsi="Palatino Linotype" w:cs="Arial"/>
          <w:color w:val="000000" w:themeColor="text1"/>
        </w:rPr>
        <w:t xml:space="preserve">Coordinación </w:t>
      </w:r>
      <w:r w:rsidRPr="0031496F">
        <w:rPr>
          <w:rFonts w:ascii="Palatino Linotype" w:hAnsi="Palatino Linotype" w:cs="Arial"/>
          <w:color w:val="000000" w:themeColor="text1"/>
        </w:rPr>
        <w:t>de Operación Hidráulica;</w:t>
      </w:r>
    </w:p>
    <w:p w14:paraId="0B22C7D7" w14:textId="77777777" w:rsidR="0031496F" w:rsidRPr="0031496F" w:rsidRDefault="0031496F" w:rsidP="002D6695">
      <w:pPr>
        <w:pStyle w:val="Prrafodelista"/>
        <w:numPr>
          <w:ilvl w:val="1"/>
          <w:numId w:val="16"/>
        </w:numPr>
        <w:tabs>
          <w:tab w:val="left" w:pos="426"/>
        </w:tabs>
        <w:spacing w:before="240" w:after="240" w:line="360" w:lineRule="auto"/>
        <w:ind w:left="1134" w:right="51"/>
        <w:jc w:val="both"/>
        <w:rPr>
          <w:rFonts w:ascii="Palatino Linotype" w:hAnsi="Palatino Linotype"/>
          <w:b/>
          <w:color w:val="000000" w:themeColor="text1"/>
        </w:rPr>
      </w:pPr>
      <w:r w:rsidRPr="0031496F">
        <w:rPr>
          <w:rFonts w:ascii="Palatino Linotype" w:hAnsi="Palatino Linotype" w:cs="Arial"/>
          <w:color w:val="000000" w:themeColor="text1"/>
        </w:rPr>
        <w:t>Coordinación de Obra y Cultura del Agua; y</w:t>
      </w:r>
    </w:p>
    <w:p w14:paraId="3A3B3BD5" w14:textId="50592F8A" w:rsidR="0031496F" w:rsidRPr="002508AA" w:rsidRDefault="0031496F" w:rsidP="002D6695">
      <w:pPr>
        <w:pStyle w:val="Prrafodelista"/>
        <w:numPr>
          <w:ilvl w:val="1"/>
          <w:numId w:val="16"/>
        </w:numPr>
        <w:tabs>
          <w:tab w:val="left" w:pos="426"/>
        </w:tabs>
        <w:spacing w:before="240" w:after="240" w:line="360" w:lineRule="auto"/>
        <w:ind w:left="1134" w:right="51"/>
        <w:jc w:val="both"/>
        <w:rPr>
          <w:rFonts w:ascii="Palatino Linotype" w:hAnsi="Palatino Linotype"/>
          <w:b/>
          <w:color w:val="000000" w:themeColor="text1"/>
        </w:rPr>
      </w:pPr>
      <w:r w:rsidRPr="0031496F">
        <w:rPr>
          <w:rFonts w:ascii="Palatino Linotype" w:hAnsi="Palatino Linotype" w:cs="Arial"/>
          <w:color w:val="000000" w:themeColor="text1"/>
        </w:rPr>
        <w:t>Enlace Administrativo.</w:t>
      </w:r>
    </w:p>
    <w:p w14:paraId="22EE0EC2" w14:textId="77777777" w:rsidR="002508AA" w:rsidRP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077E1FBF" w14:textId="6CDBF6D3" w:rsidR="002508AA" w:rsidRPr="002508AA" w:rsidRDefault="0031496F"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De conformidad con lo dispuesto por el artículo 13.2 del Reglamento Interno de Cuautitlán, la Coordinación de Operación Hidráulica tendrá las siguientes facultades y obligaciones:</w:t>
      </w:r>
    </w:p>
    <w:p w14:paraId="21B8FCEC" w14:textId="77777777" w:rsid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7E0B2405" w14:textId="77777777" w:rsidR="0031496F" w:rsidRDefault="0031496F" w:rsidP="0031496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1496F">
        <w:rPr>
          <w:rFonts w:ascii="Palatino Linotype" w:hAnsi="Palatino Linotype"/>
          <w:i/>
          <w:color w:val="000000" w:themeColor="text1"/>
          <w:sz w:val="22"/>
        </w:rPr>
        <w:t>“</w:t>
      </w:r>
      <w:r w:rsidRPr="0031496F">
        <w:rPr>
          <w:rFonts w:ascii="Palatino Linotype" w:hAnsi="Palatino Linotype"/>
          <w:b/>
          <w:i/>
          <w:color w:val="000000" w:themeColor="text1"/>
          <w:sz w:val="22"/>
        </w:rPr>
        <w:t>Artículo 13.2.-</w:t>
      </w:r>
      <w:r w:rsidRPr="0031496F">
        <w:rPr>
          <w:rFonts w:ascii="Palatino Linotype" w:hAnsi="Palatino Linotype"/>
          <w:i/>
          <w:color w:val="000000" w:themeColor="text1"/>
          <w:sz w:val="22"/>
        </w:rPr>
        <w:t xml:space="preserve"> Son facultades y obligaciones de la Coordinación de Operación Hidráulica, las siguientes: </w:t>
      </w:r>
    </w:p>
    <w:p w14:paraId="4D98E986" w14:textId="0C71C975" w:rsidR="0031496F" w:rsidRDefault="0031496F" w:rsidP="0031496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1496F">
        <w:rPr>
          <w:rFonts w:ascii="Palatino Linotype" w:hAnsi="Palatino Linotype"/>
          <w:b/>
          <w:i/>
          <w:color w:val="000000" w:themeColor="text1"/>
          <w:sz w:val="22"/>
        </w:rPr>
        <w:t>I.</w:t>
      </w:r>
      <w:r w:rsidRPr="0031496F">
        <w:rPr>
          <w:rFonts w:ascii="Palatino Linotype" w:hAnsi="Palatino Linotype"/>
          <w:i/>
          <w:color w:val="000000" w:themeColor="text1"/>
          <w:sz w:val="22"/>
        </w:rPr>
        <w:t xml:space="preserve"> </w:t>
      </w:r>
      <w:r w:rsidRPr="0031496F">
        <w:rPr>
          <w:rFonts w:ascii="Palatino Linotype" w:hAnsi="Palatino Linotype"/>
          <w:b/>
          <w:i/>
          <w:color w:val="000000" w:themeColor="text1"/>
          <w:sz w:val="22"/>
        </w:rPr>
        <w:t>Operar y mantener los sistemas de agua potable, alcantarillado y saneamiento del Municipio</w:t>
      </w:r>
      <w:r w:rsidRPr="0031496F">
        <w:rPr>
          <w:rFonts w:ascii="Palatino Linotype" w:hAnsi="Palatino Linotype"/>
          <w:i/>
          <w:color w:val="000000" w:themeColor="text1"/>
          <w:sz w:val="22"/>
        </w:rPr>
        <w:t>;</w:t>
      </w:r>
    </w:p>
    <w:p w14:paraId="044A47E1" w14:textId="482C7CD8" w:rsidR="0031496F" w:rsidRDefault="0031496F" w:rsidP="0031496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6DBE3ED6" w14:textId="71EE37FA" w:rsidR="0031496F" w:rsidRDefault="0031496F" w:rsidP="0031496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1496F">
        <w:rPr>
          <w:rFonts w:ascii="Palatino Linotype" w:hAnsi="Palatino Linotype"/>
          <w:b/>
          <w:i/>
          <w:color w:val="000000" w:themeColor="text1"/>
          <w:sz w:val="22"/>
        </w:rPr>
        <w:t>IV</w:t>
      </w:r>
      <w:r w:rsidRPr="0031496F">
        <w:rPr>
          <w:rFonts w:ascii="Palatino Linotype" w:hAnsi="Palatino Linotype"/>
          <w:i/>
          <w:color w:val="000000" w:themeColor="text1"/>
          <w:sz w:val="22"/>
        </w:rPr>
        <w:t xml:space="preserve">. </w:t>
      </w:r>
      <w:r w:rsidRPr="0031496F">
        <w:rPr>
          <w:rFonts w:ascii="Palatino Linotype" w:hAnsi="Palatino Linotype"/>
          <w:b/>
          <w:i/>
          <w:color w:val="000000" w:themeColor="text1"/>
          <w:sz w:val="22"/>
        </w:rPr>
        <w:t>Integrar, actualizar y custodiar los registros de información gráfica, alfanumérica, cartográfica y estadística, respecto de la prestación del servicio de agua potable, alcantarillado y saneamiento</w:t>
      </w:r>
      <w:r w:rsidRPr="0031496F">
        <w:rPr>
          <w:rFonts w:ascii="Palatino Linotype" w:hAnsi="Palatino Linotype"/>
          <w:i/>
          <w:color w:val="000000" w:themeColor="text1"/>
          <w:sz w:val="22"/>
        </w:rPr>
        <w:t>;</w:t>
      </w:r>
    </w:p>
    <w:p w14:paraId="1B12BB80" w14:textId="1E558685" w:rsidR="0031496F" w:rsidRDefault="0031496F" w:rsidP="0031496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00E2DCF2" w14:textId="77777777" w:rsidR="0031496F" w:rsidRDefault="0031496F" w:rsidP="0031496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1496F">
        <w:rPr>
          <w:rFonts w:ascii="Palatino Linotype" w:hAnsi="Palatino Linotype"/>
          <w:b/>
          <w:i/>
          <w:color w:val="000000" w:themeColor="text1"/>
          <w:sz w:val="22"/>
        </w:rPr>
        <w:t>VII.</w:t>
      </w:r>
      <w:r w:rsidRPr="0031496F">
        <w:rPr>
          <w:rFonts w:ascii="Palatino Linotype" w:hAnsi="Palatino Linotype"/>
          <w:i/>
          <w:color w:val="000000" w:themeColor="text1"/>
          <w:sz w:val="22"/>
        </w:rPr>
        <w:t xml:space="preserve"> </w:t>
      </w:r>
      <w:r w:rsidRPr="0031496F">
        <w:rPr>
          <w:rFonts w:ascii="Palatino Linotype" w:hAnsi="Palatino Linotype"/>
          <w:b/>
          <w:i/>
          <w:color w:val="000000" w:themeColor="text1"/>
          <w:sz w:val="22"/>
        </w:rPr>
        <w:t>Dirigir y supervisar el adecuado funcionamiento de los sectores de agua potable</w:t>
      </w:r>
      <w:r w:rsidRPr="0031496F">
        <w:rPr>
          <w:rFonts w:ascii="Palatino Linotype" w:hAnsi="Palatino Linotype"/>
          <w:i/>
          <w:color w:val="000000" w:themeColor="text1"/>
          <w:sz w:val="22"/>
        </w:rPr>
        <w:t xml:space="preserve"> y la atención de los reportes de fugas que llegarán a presentarse; </w:t>
      </w:r>
    </w:p>
    <w:p w14:paraId="52164EF8" w14:textId="1A42DA8D" w:rsidR="0031496F" w:rsidRDefault="0031496F" w:rsidP="0031496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1496F">
        <w:rPr>
          <w:rFonts w:ascii="Palatino Linotype" w:hAnsi="Palatino Linotype"/>
          <w:b/>
          <w:i/>
          <w:color w:val="000000" w:themeColor="text1"/>
          <w:sz w:val="22"/>
        </w:rPr>
        <w:t>VIII.</w:t>
      </w:r>
      <w:r w:rsidRPr="0031496F">
        <w:rPr>
          <w:rFonts w:ascii="Palatino Linotype" w:hAnsi="Palatino Linotype"/>
          <w:i/>
          <w:color w:val="000000" w:themeColor="text1"/>
          <w:sz w:val="22"/>
        </w:rPr>
        <w:t xml:space="preserve"> </w:t>
      </w:r>
      <w:r w:rsidRPr="0031496F">
        <w:rPr>
          <w:rFonts w:ascii="Palatino Linotype" w:hAnsi="Palatino Linotype"/>
          <w:b/>
          <w:i/>
          <w:color w:val="000000" w:themeColor="text1"/>
          <w:sz w:val="22"/>
        </w:rPr>
        <w:t>Mantener actualizado el inventario de infraestructura hidráulica</w:t>
      </w:r>
      <w:r w:rsidRPr="0031496F">
        <w:rPr>
          <w:rFonts w:ascii="Palatino Linotype" w:hAnsi="Palatino Linotype"/>
          <w:i/>
          <w:color w:val="000000" w:themeColor="text1"/>
          <w:sz w:val="22"/>
        </w:rPr>
        <w:t>;</w:t>
      </w:r>
    </w:p>
    <w:p w14:paraId="11C71444" w14:textId="25F10DEE" w:rsidR="0031496F" w:rsidRDefault="0031496F" w:rsidP="0031496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2BB019D3" w14:textId="333D7285" w:rsidR="0031496F" w:rsidRDefault="0031496F" w:rsidP="0031496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31496F">
        <w:rPr>
          <w:rFonts w:ascii="Palatino Linotype" w:hAnsi="Palatino Linotype"/>
          <w:b/>
          <w:i/>
          <w:color w:val="000000" w:themeColor="text1"/>
          <w:sz w:val="22"/>
        </w:rPr>
        <w:lastRenderedPageBreak/>
        <w:t>XII.</w:t>
      </w:r>
      <w:r w:rsidRPr="0031496F">
        <w:rPr>
          <w:rFonts w:ascii="Palatino Linotype" w:hAnsi="Palatino Linotype"/>
          <w:i/>
          <w:color w:val="000000" w:themeColor="text1"/>
          <w:sz w:val="22"/>
        </w:rPr>
        <w:t xml:space="preserve"> Supervisar obras y realizar inspecciones a los lugares que se reporta algún problema por parte de las diferentes comunidades;</w:t>
      </w:r>
    </w:p>
    <w:p w14:paraId="77C3D4D7" w14:textId="38945709" w:rsidR="0031496F" w:rsidRDefault="0031496F" w:rsidP="0031496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2DDBD29B" w14:textId="7FE751B2" w:rsidR="0031496F" w:rsidRPr="0031496F" w:rsidRDefault="0031496F" w:rsidP="0031496F">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t>(Énfasis añadido)</w:t>
      </w:r>
    </w:p>
    <w:p w14:paraId="7E4390AB" w14:textId="77777777" w:rsidR="0031496F" w:rsidRPr="002508AA" w:rsidRDefault="0031496F"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7AD23FE6" w14:textId="14238FD7" w:rsidR="002508AA" w:rsidRPr="00657F92" w:rsidRDefault="000F5FDC"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 xml:space="preserve">Para el Desarrollo </w:t>
      </w:r>
      <w:r w:rsidRPr="000F5FDC">
        <w:rPr>
          <w:rFonts w:ascii="Palatino Linotype" w:hAnsi="Palatino Linotype" w:cs="Arial"/>
          <w:color w:val="000000" w:themeColor="text1"/>
        </w:rPr>
        <w:t xml:space="preserve">de sus atribuciones, </w:t>
      </w:r>
      <w:r w:rsidR="00657F92">
        <w:rPr>
          <w:rFonts w:ascii="Palatino Linotype" w:hAnsi="Palatino Linotype" w:cs="Arial"/>
          <w:color w:val="000000" w:themeColor="text1"/>
        </w:rPr>
        <w:t xml:space="preserve">la </w:t>
      </w:r>
      <w:r w:rsidRPr="000F5FDC">
        <w:rPr>
          <w:rFonts w:ascii="Palatino Linotype" w:hAnsi="Palatino Linotype" w:cs="Arial"/>
          <w:color w:val="000000" w:themeColor="text1"/>
        </w:rPr>
        <w:t xml:space="preserve">Coordinación de Operación Hidráulica </w:t>
      </w:r>
      <w:r w:rsidR="00657F92">
        <w:rPr>
          <w:rFonts w:ascii="Palatino Linotype" w:hAnsi="Palatino Linotype" w:cs="Arial"/>
          <w:color w:val="000000" w:themeColor="text1"/>
        </w:rPr>
        <w:t>se integrará por</w:t>
      </w:r>
      <w:r w:rsidRPr="000F5FDC">
        <w:rPr>
          <w:rFonts w:ascii="Palatino Linotype" w:hAnsi="Palatino Linotype" w:cs="Arial"/>
          <w:color w:val="000000" w:themeColor="text1"/>
        </w:rPr>
        <w:t xml:space="preserve"> las siguientes unidades:</w:t>
      </w:r>
    </w:p>
    <w:p w14:paraId="50F3514F" w14:textId="77777777" w:rsidR="00657F92" w:rsidRPr="00657F92" w:rsidRDefault="00657F92" w:rsidP="002D6695">
      <w:pPr>
        <w:pStyle w:val="Prrafodelista"/>
        <w:numPr>
          <w:ilvl w:val="1"/>
          <w:numId w:val="17"/>
        </w:numPr>
        <w:tabs>
          <w:tab w:val="left" w:pos="426"/>
        </w:tabs>
        <w:spacing w:before="240" w:after="240" w:line="360" w:lineRule="auto"/>
        <w:ind w:left="1134" w:right="51"/>
        <w:jc w:val="both"/>
        <w:rPr>
          <w:rFonts w:ascii="Palatino Linotype" w:hAnsi="Palatino Linotype"/>
          <w:b/>
          <w:color w:val="000000" w:themeColor="text1"/>
        </w:rPr>
      </w:pPr>
      <w:r>
        <w:rPr>
          <w:rFonts w:ascii="Palatino Linotype" w:hAnsi="Palatino Linotype" w:cs="Arial"/>
          <w:color w:val="000000" w:themeColor="text1"/>
        </w:rPr>
        <w:t xml:space="preserve">Departamento </w:t>
      </w:r>
      <w:r w:rsidRPr="00657F92">
        <w:rPr>
          <w:rFonts w:ascii="Palatino Linotype" w:hAnsi="Palatino Linotype" w:cs="Arial"/>
          <w:color w:val="000000" w:themeColor="text1"/>
        </w:rPr>
        <w:t xml:space="preserve">de Agua Potable, </w:t>
      </w:r>
    </w:p>
    <w:p w14:paraId="03074A65" w14:textId="77777777" w:rsidR="00657F92" w:rsidRPr="00657F92" w:rsidRDefault="00657F92" w:rsidP="002D6695">
      <w:pPr>
        <w:pStyle w:val="Prrafodelista"/>
        <w:numPr>
          <w:ilvl w:val="1"/>
          <w:numId w:val="17"/>
        </w:numPr>
        <w:tabs>
          <w:tab w:val="left" w:pos="426"/>
        </w:tabs>
        <w:spacing w:before="240" w:after="240" w:line="360" w:lineRule="auto"/>
        <w:ind w:left="1134" w:right="51"/>
        <w:jc w:val="both"/>
        <w:rPr>
          <w:rFonts w:ascii="Palatino Linotype" w:hAnsi="Palatino Linotype"/>
          <w:b/>
          <w:color w:val="000000" w:themeColor="text1"/>
        </w:rPr>
      </w:pPr>
      <w:r w:rsidRPr="00657F92">
        <w:rPr>
          <w:rFonts w:ascii="Palatino Linotype" w:hAnsi="Palatino Linotype" w:cs="Arial"/>
          <w:color w:val="000000" w:themeColor="text1"/>
        </w:rPr>
        <w:t>Departamento de Alcantarillado y Saneamiento;</w:t>
      </w:r>
    </w:p>
    <w:p w14:paraId="16446964" w14:textId="77777777" w:rsidR="00657F92" w:rsidRPr="00657F92" w:rsidRDefault="00657F92" w:rsidP="002D6695">
      <w:pPr>
        <w:pStyle w:val="Prrafodelista"/>
        <w:numPr>
          <w:ilvl w:val="1"/>
          <w:numId w:val="17"/>
        </w:numPr>
        <w:tabs>
          <w:tab w:val="left" w:pos="426"/>
        </w:tabs>
        <w:spacing w:before="240" w:after="240" w:line="360" w:lineRule="auto"/>
        <w:ind w:left="1134" w:right="51"/>
        <w:jc w:val="both"/>
        <w:rPr>
          <w:rFonts w:ascii="Palatino Linotype" w:hAnsi="Palatino Linotype"/>
          <w:b/>
          <w:color w:val="000000" w:themeColor="text1"/>
        </w:rPr>
      </w:pPr>
      <w:r w:rsidRPr="00657F92">
        <w:rPr>
          <w:rFonts w:ascii="Palatino Linotype" w:hAnsi="Palatino Linotype" w:cs="Arial"/>
          <w:color w:val="000000" w:themeColor="text1"/>
        </w:rPr>
        <w:t xml:space="preserve">Departamento de Enlace Comercial (Tesorería); y </w:t>
      </w:r>
    </w:p>
    <w:p w14:paraId="3351F390" w14:textId="659D86ED" w:rsidR="00657F92" w:rsidRPr="002508AA" w:rsidRDefault="00657F92" w:rsidP="002D6695">
      <w:pPr>
        <w:pStyle w:val="Prrafodelista"/>
        <w:numPr>
          <w:ilvl w:val="1"/>
          <w:numId w:val="17"/>
        </w:numPr>
        <w:tabs>
          <w:tab w:val="left" w:pos="426"/>
        </w:tabs>
        <w:spacing w:before="240" w:after="240" w:line="360" w:lineRule="auto"/>
        <w:ind w:left="1134" w:right="51"/>
        <w:jc w:val="both"/>
        <w:rPr>
          <w:rFonts w:ascii="Palatino Linotype" w:hAnsi="Palatino Linotype"/>
          <w:b/>
          <w:color w:val="000000" w:themeColor="text1"/>
        </w:rPr>
      </w:pPr>
      <w:r w:rsidRPr="00657F92">
        <w:rPr>
          <w:rFonts w:ascii="Palatino Linotype" w:hAnsi="Palatino Linotype" w:cs="Arial"/>
          <w:color w:val="000000" w:themeColor="text1"/>
        </w:rPr>
        <w:t>Departamento de Operación y Mantenimiento del Sistema de Drenaje.</w:t>
      </w:r>
    </w:p>
    <w:p w14:paraId="50CBB869" w14:textId="77777777" w:rsidR="002508AA" w:rsidRP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7520FE91" w14:textId="0EB9F5D2" w:rsidR="002508AA" w:rsidRPr="002508AA" w:rsidRDefault="00657F92"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Unidades administrativas que de acuerdo con lo dispuesto por el Reglamento Interno de Cuautitlán, contarán con las siguientes facultades:</w:t>
      </w:r>
    </w:p>
    <w:p w14:paraId="326E6358" w14:textId="0F183CE1" w:rsid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08CE1C5D" w14:textId="19760EE3" w:rsidR="00657F92" w:rsidRDefault="00657F92" w:rsidP="00657F92">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657F92">
        <w:rPr>
          <w:rFonts w:ascii="Palatino Linotype" w:hAnsi="Palatino Linotype"/>
          <w:bCs/>
          <w:i/>
          <w:iCs/>
          <w:color w:val="000000" w:themeColor="text1"/>
          <w:sz w:val="22"/>
          <w:szCs w:val="22"/>
        </w:rPr>
        <w:t>“</w:t>
      </w:r>
      <w:r w:rsidRPr="00657F92">
        <w:rPr>
          <w:rFonts w:ascii="Palatino Linotype" w:hAnsi="Palatino Linotype"/>
          <w:b/>
          <w:i/>
          <w:iCs/>
          <w:color w:val="000000" w:themeColor="text1"/>
          <w:sz w:val="22"/>
          <w:szCs w:val="22"/>
        </w:rPr>
        <w:t>Artículo 13.4.-</w:t>
      </w:r>
      <w:r w:rsidRPr="00657F92">
        <w:rPr>
          <w:rFonts w:ascii="Palatino Linotype" w:hAnsi="Palatino Linotype"/>
          <w:bCs/>
          <w:i/>
          <w:iCs/>
          <w:color w:val="000000" w:themeColor="text1"/>
          <w:sz w:val="22"/>
          <w:szCs w:val="22"/>
        </w:rPr>
        <w:t xml:space="preserve"> Son facultades y obligaciones del </w:t>
      </w:r>
      <w:r w:rsidRPr="00657F92">
        <w:rPr>
          <w:rFonts w:ascii="Palatino Linotype" w:hAnsi="Palatino Linotype"/>
          <w:b/>
          <w:i/>
          <w:iCs/>
          <w:color w:val="000000" w:themeColor="text1"/>
          <w:sz w:val="22"/>
          <w:szCs w:val="22"/>
        </w:rPr>
        <w:t>Departamento de Agua Potable</w:t>
      </w:r>
      <w:r>
        <w:rPr>
          <w:rFonts w:ascii="Palatino Linotype" w:hAnsi="Palatino Linotype"/>
          <w:bCs/>
          <w:i/>
          <w:iCs/>
          <w:color w:val="000000" w:themeColor="text1"/>
          <w:sz w:val="22"/>
          <w:szCs w:val="22"/>
        </w:rPr>
        <w:t>:</w:t>
      </w:r>
    </w:p>
    <w:p w14:paraId="60B82C09" w14:textId="77777777" w:rsidR="00657F92" w:rsidRDefault="00657F92" w:rsidP="00657F92">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657F92">
        <w:rPr>
          <w:rFonts w:ascii="Palatino Linotype" w:hAnsi="Palatino Linotype"/>
          <w:b/>
          <w:i/>
          <w:iCs/>
          <w:color w:val="000000" w:themeColor="text1"/>
          <w:sz w:val="22"/>
          <w:szCs w:val="22"/>
        </w:rPr>
        <w:t>I.</w:t>
      </w:r>
      <w:r w:rsidRPr="00657F92">
        <w:rPr>
          <w:rFonts w:ascii="Palatino Linotype" w:hAnsi="Palatino Linotype"/>
          <w:bCs/>
          <w:i/>
          <w:iCs/>
          <w:color w:val="000000" w:themeColor="text1"/>
          <w:sz w:val="22"/>
          <w:szCs w:val="22"/>
        </w:rPr>
        <w:t xml:space="preserve"> Planear, </w:t>
      </w:r>
      <w:r w:rsidRPr="00657F92">
        <w:rPr>
          <w:rFonts w:ascii="Palatino Linotype" w:hAnsi="Palatino Linotype"/>
          <w:b/>
          <w:i/>
          <w:iCs/>
          <w:color w:val="000000" w:themeColor="text1"/>
          <w:sz w:val="22"/>
          <w:szCs w:val="22"/>
        </w:rPr>
        <w:t>ejecutar</w:t>
      </w:r>
      <w:r w:rsidRPr="00657F92">
        <w:rPr>
          <w:rFonts w:ascii="Palatino Linotype" w:hAnsi="Palatino Linotype"/>
          <w:bCs/>
          <w:i/>
          <w:iCs/>
          <w:color w:val="000000" w:themeColor="text1"/>
          <w:sz w:val="22"/>
          <w:szCs w:val="22"/>
        </w:rPr>
        <w:t xml:space="preserve"> y supervisar </w:t>
      </w:r>
      <w:r w:rsidRPr="00657F92">
        <w:rPr>
          <w:rFonts w:ascii="Palatino Linotype" w:hAnsi="Palatino Linotype"/>
          <w:b/>
          <w:i/>
          <w:iCs/>
          <w:color w:val="000000" w:themeColor="text1"/>
          <w:sz w:val="22"/>
          <w:szCs w:val="22"/>
        </w:rPr>
        <w:t>los trabajos a realizar para el mantenimiento preventivo y correctivo de las redes de distribución</w:t>
      </w:r>
      <w:r w:rsidRPr="00657F92">
        <w:rPr>
          <w:rFonts w:ascii="Palatino Linotype" w:hAnsi="Palatino Linotype"/>
          <w:bCs/>
          <w:i/>
          <w:iCs/>
          <w:color w:val="000000" w:themeColor="text1"/>
          <w:sz w:val="22"/>
          <w:szCs w:val="22"/>
        </w:rPr>
        <w:t xml:space="preserve">, para garantizar el suministro de agua potable; </w:t>
      </w:r>
    </w:p>
    <w:p w14:paraId="2FE43112" w14:textId="147E42F8" w:rsidR="00657F92" w:rsidRDefault="00657F92" w:rsidP="00657F92">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657F92">
        <w:rPr>
          <w:rFonts w:ascii="Palatino Linotype" w:hAnsi="Palatino Linotype"/>
          <w:b/>
          <w:i/>
          <w:iCs/>
          <w:color w:val="000000" w:themeColor="text1"/>
          <w:sz w:val="22"/>
          <w:szCs w:val="22"/>
        </w:rPr>
        <w:t>II. Administrar el sistema de abastecimiento de agua potable</w:t>
      </w:r>
      <w:r w:rsidRPr="00657F92">
        <w:rPr>
          <w:rFonts w:ascii="Palatino Linotype" w:hAnsi="Palatino Linotype"/>
          <w:bCs/>
          <w:i/>
          <w:iCs/>
          <w:color w:val="000000" w:themeColor="text1"/>
          <w:sz w:val="22"/>
          <w:szCs w:val="22"/>
        </w:rPr>
        <w:t xml:space="preserve"> a la población;</w:t>
      </w:r>
    </w:p>
    <w:p w14:paraId="4ADBD492" w14:textId="6125CDB7" w:rsidR="00657F92" w:rsidRDefault="00657F92" w:rsidP="00657F92">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Pr>
          <w:rFonts w:ascii="Palatino Linotype" w:hAnsi="Palatino Linotype"/>
          <w:bCs/>
          <w:i/>
          <w:iCs/>
          <w:color w:val="000000" w:themeColor="text1"/>
          <w:sz w:val="22"/>
          <w:szCs w:val="22"/>
        </w:rPr>
        <w:t>(…)”</w:t>
      </w:r>
    </w:p>
    <w:p w14:paraId="0251C89D" w14:textId="1689EE6D" w:rsidR="00657F92" w:rsidRDefault="00657F92" w:rsidP="00657F92">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p>
    <w:p w14:paraId="6BD36509" w14:textId="77777777" w:rsidR="00657F92" w:rsidRDefault="00657F92" w:rsidP="00657F92">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Pr>
          <w:rFonts w:ascii="Palatino Linotype" w:hAnsi="Palatino Linotype"/>
          <w:bCs/>
          <w:i/>
          <w:iCs/>
          <w:color w:val="000000" w:themeColor="text1"/>
          <w:sz w:val="22"/>
          <w:szCs w:val="22"/>
        </w:rPr>
        <w:t>“</w:t>
      </w:r>
      <w:r w:rsidRPr="00657F92">
        <w:rPr>
          <w:rFonts w:ascii="Palatino Linotype" w:hAnsi="Palatino Linotype"/>
          <w:b/>
          <w:i/>
          <w:iCs/>
          <w:color w:val="000000" w:themeColor="text1"/>
          <w:sz w:val="22"/>
          <w:szCs w:val="22"/>
        </w:rPr>
        <w:t>Artículo 13.5.-</w:t>
      </w:r>
      <w:r w:rsidRPr="00657F92">
        <w:rPr>
          <w:rFonts w:ascii="Palatino Linotype" w:hAnsi="Palatino Linotype"/>
          <w:bCs/>
          <w:i/>
          <w:iCs/>
          <w:color w:val="000000" w:themeColor="text1"/>
          <w:sz w:val="22"/>
          <w:szCs w:val="22"/>
        </w:rPr>
        <w:t xml:space="preserve"> Son facultades y obligaciones del </w:t>
      </w:r>
      <w:r w:rsidRPr="00657F92">
        <w:rPr>
          <w:rFonts w:ascii="Palatino Linotype" w:hAnsi="Palatino Linotype"/>
          <w:b/>
          <w:i/>
          <w:iCs/>
          <w:color w:val="000000" w:themeColor="text1"/>
          <w:sz w:val="22"/>
          <w:szCs w:val="22"/>
        </w:rPr>
        <w:t>Departamento de Alcantarillado y Saneamiento</w:t>
      </w:r>
      <w:r w:rsidRPr="00657F92">
        <w:rPr>
          <w:rFonts w:ascii="Palatino Linotype" w:hAnsi="Palatino Linotype"/>
          <w:bCs/>
          <w:i/>
          <w:iCs/>
          <w:color w:val="000000" w:themeColor="text1"/>
          <w:sz w:val="22"/>
          <w:szCs w:val="22"/>
        </w:rPr>
        <w:t xml:space="preserve">, las siguientes: </w:t>
      </w:r>
    </w:p>
    <w:p w14:paraId="448C98B4" w14:textId="27D80621" w:rsidR="00657F92" w:rsidRDefault="00657F92" w:rsidP="00657F92">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657F92">
        <w:rPr>
          <w:rFonts w:ascii="Palatino Linotype" w:hAnsi="Palatino Linotype"/>
          <w:b/>
          <w:i/>
          <w:iCs/>
          <w:color w:val="000000" w:themeColor="text1"/>
          <w:sz w:val="22"/>
          <w:szCs w:val="22"/>
        </w:rPr>
        <w:t>I.</w:t>
      </w:r>
      <w:r w:rsidRPr="00657F92">
        <w:rPr>
          <w:rFonts w:ascii="Palatino Linotype" w:hAnsi="Palatino Linotype"/>
          <w:bCs/>
          <w:i/>
          <w:iCs/>
          <w:color w:val="000000" w:themeColor="text1"/>
          <w:sz w:val="22"/>
          <w:szCs w:val="22"/>
        </w:rPr>
        <w:t xml:space="preserve"> </w:t>
      </w:r>
      <w:r w:rsidRPr="00657F92">
        <w:rPr>
          <w:rFonts w:ascii="Palatino Linotype" w:hAnsi="Palatino Linotype"/>
          <w:b/>
          <w:i/>
          <w:iCs/>
          <w:color w:val="000000" w:themeColor="text1"/>
          <w:sz w:val="22"/>
          <w:szCs w:val="22"/>
        </w:rPr>
        <w:t>Realizar las reparaciones de</w:t>
      </w:r>
      <w:r w:rsidRPr="00657F92">
        <w:rPr>
          <w:rFonts w:ascii="Palatino Linotype" w:hAnsi="Palatino Linotype"/>
          <w:bCs/>
          <w:i/>
          <w:iCs/>
          <w:color w:val="000000" w:themeColor="text1"/>
          <w:sz w:val="22"/>
          <w:szCs w:val="22"/>
        </w:rPr>
        <w:t xml:space="preserve"> pavimentos y/o </w:t>
      </w:r>
      <w:r w:rsidRPr="00657F92">
        <w:rPr>
          <w:rFonts w:ascii="Palatino Linotype" w:hAnsi="Palatino Linotype"/>
          <w:b/>
          <w:i/>
          <w:iCs/>
          <w:color w:val="000000" w:themeColor="text1"/>
          <w:sz w:val="22"/>
          <w:szCs w:val="22"/>
        </w:rPr>
        <w:t>estructuras especiales, producto de la conservación y mantenimiento de la red de agua potable, alcantarillado y saneamiento</w:t>
      </w:r>
      <w:r w:rsidRPr="00657F92">
        <w:rPr>
          <w:rFonts w:ascii="Palatino Linotype" w:hAnsi="Palatino Linotype"/>
          <w:bCs/>
          <w:i/>
          <w:iCs/>
          <w:color w:val="000000" w:themeColor="text1"/>
          <w:sz w:val="22"/>
          <w:szCs w:val="22"/>
        </w:rPr>
        <w:t>;</w:t>
      </w:r>
    </w:p>
    <w:p w14:paraId="256FDD35" w14:textId="5C250B19" w:rsidR="00657F92" w:rsidRDefault="00657F92" w:rsidP="00657F92">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Pr>
          <w:rFonts w:ascii="Palatino Linotype" w:hAnsi="Palatino Linotype"/>
          <w:bCs/>
          <w:i/>
          <w:iCs/>
          <w:color w:val="000000" w:themeColor="text1"/>
          <w:sz w:val="22"/>
          <w:szCs w:val="22"/>
        </w:rPr>
        <w:t>(…)”</w:t>
      </w:r>
    </w:p>
    <w:p w14:paraId="4E7553F3" w14:textId="1427B3CC" w:rsidR="00657F92" w:rsidRDefault="00657F92" w:rsidP="00657F92">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p>
    <w:p w14:paraId="63A63DBB" w14:textId="77777777" w:rsidR="00657F92" w:rsidRDefault="00657F92" w:rsidP="00657F92">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Pr>
          <w:rFonts w:ascii="Palatino Linotype" w:hAnsi="Palatino Linotype"/>
          <w:bCs/>
          <w:i/>
          <w:iCs/>
          <w:color w:val="000000" w:themeColor="text1"/>
          <w:sz w:val="22"/>
          <w:szCs w:val="22"/>
        </w:rPr>
        <w:lastRenderedPageBreak/>
        <w:t>“</w:t>
      </w:r>
      <w:r w:rsidRPr="00657F92">
        <w:rPr>
          <w:rFonts w:ascii="Palatino Linotype" w:hAnsi="Palatino Linotype"/>
          <w:b/>
          <w:i/>
          <w:iCs/>
          <w:color w:val="000000" w:themeColor="text1"/>
          <w:sz w:val="22"/>
          <w:szCs w:val="22"/>
        </w:rPr>
        <w:t>Artículo 13.6.-</w:t>
      </w:r>
      <w:r w:rsidRPr="00657F92">
        <w:rPr>
          <w:rFonts w:ascii="Palatino Linotype" w:hAnsi="Palatino Linotype"/>
          <w:bCs/>
          <w:i/>
          <w:iCs/>
          <w:color w:val="000000" w:themeColor="text1"/>
          <w:sz w:val="22"/>
          <w:szCs w:val="22"/>
        </w:rPr>
        <w:t xml:space="preserve"> Son facultades y obligaciones del </w:t>
      </w:r>
      <w:r w:rsidRPr="00657F92">
        <w:rPr>
          <w:rFonts w:ascii="Palatino Linotype" w:hAnsi="Palatino Linotype"/>
          <w:b/>
          <w:i/>
          <w:iCs/>
          <w:color w:val="000000" w:themeColor="text1"/>
          <w:sz w:val="22"/>
          <w:szCs w:val="22"/>
        </w:rPr>
        <w:t>Departamento de Operación y Mantenimiento del Sistema de Drenaje</w:t>
      </w:r>
      <w:r w:rsidRPr="00657F92">
        <w:rPr>
          <w:rFonts w:ascii="Palatino Linotype" w:hAnsi="Palatino Linotype"/>
          <w:bCs/>
          <w:i/>
          <w:iCs/>
          <w:color w:val="000000" w:themeColor="text1"/>
          <w:sz w:val="22"/>
          <w:szCs w:val="22"/>
        </w:rPr>
        <w:t xml:space="preserve">, las siguientes: </w:t>
      </w:r>
    </w:p>
    <w:p w14:paraId="52295A4C" w14:textId="7B9B1F8C" w:rsidR="00657F92" w:rsidRDefault="00657F92" w:rsidP="00657F92">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657F92">
        <w:rPr>
          <w:rFonts w:ascii="Palatino Linotype" w:hAnsi="Palatino Linotype"/>
          <w:b/>
          <w:i/>
          <w:iCs/>
          <w:color w:val="000000" w:themeColor="text1"/>
          <w:sz w:val="22"/>
          <w:szCs w:val="22"/>
        </w:rPr>
        <w:t>I.</w:t>
      </w:r>
      <w:r w:rsidRPr="00657F92">
        <w:rPr>
          <w:rFonts w:ascii="Palatino Linotype" w:hAnsi="Palatino Linotype"/>
          <w:bCs/>
          <w:i/>
          <w:iCs/>
          <w:color w:val="000000" w:themeColor="text1"/>
          <w:sz w:val="22"/>
          <w:szCs w:val="22"/>
        </w:rPr>
        <w:t xml:space="preserve"> </w:t>
      </w:r>
      <w:r w:rsidRPr="00657F92">
        <w:rPr>
          <w:rFonts w:ascii="Palatino Linotype" w:hAnsi="Palatino Linotype"/>
          <w:b/>
          <w:i/>
          <w:iCs/>
          <w:color w:val="000000" w:themeColor="text1"/>
          <w:sz w:val="22"/>
          <w:szCs w:val="22"/>
        </w:rPr>
        <w:t>Coordinar</w:t>
      </w:r>
      <w:r w:rsidRPr="00657F92">
        <w:rPr>
          <w:rFonts w:ascii="Palatino Linotype" w:hAnsi="Palatino Linotype"/>
          <w:bCs/>
          <w:i/>
          <w:iCs/>
          <w:color w:val="000000" w:themeColor="text1"/>
          <w:sz w:val="22"/>
          <w:szCs w:val="22"/>
        </w:rPr>
        <w:t xml:space="preserve"> y supervisar </w:t>
      </w:r>
      <w:r w:rsidRPr="00657F92">
        <w:rPr>
          <w:rFonts w:ascii="Palatino Linotype" w:hAnsi="Palatino Linotype"/>
          <w:b/>
          <w:i/>
          <w:iCs/>
          <w:color w:val="000000" w:themeColor="text1"/>
          <w:sz w:val="22"/>
          <w:szCs w:val="22"/>
        </w:rPr>
        <w:t>el mantenimiento a las instalaciones del Sistema de Drenaje</w:t>
      </w:r>
      <w:r w:rsidRPr="00657F92">
        <w:rPr>
          <w:rFonts w:ascii="Palatino Linotype" w:hAnsi="Palatino Linotype"/>
          <w:bCs/>
          <w:i/>
          <w:iCs/>
          <w:color w:val="000000" w:themeColor="text1"/>
          <w:sz w:val="22"/>
          <w:szCs w:val="22"/>
        </w:rPr>
        <w:t>;</w:t>
      </w:r>
    </w:p>
    <w:p w14:paraId="09163E4A" w14:textId="4C2B57BA" w:rsidR="00657F92" w:rsidRDefault="00657F92" w:rsidP="00657F92">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657F92">
        <w:rPr>
          <w:rFonts w:ascii="Palatino Linotype" w:hAnsi="Palatino Linotype"/>
          <w:bCs/>
          <w:i/>
          <w:iCs/>
          <w:color w:val="000000" w:themeColor="text1"/>
          <w:sz w:val="22"/>
          <w:szCs w:val="22"/>
        </w:rPr>
        <w:t>(</w:t>
      </w:r>
      <w:r>
        <w:rPr>
          <w:rFonts w:ascii="Palatino Linotype" w:hAnsi="Palatino Linotype"/>
          <w:bCs/>
          <w:i/>
          <w:iCs/>
          <w:color w:val="000000" w:themeColor="text1"/>
          <w:sz w:val="22"/>
          <w:szCs w:val="22"/>
        </w:rPr>
        <w:t>…)</w:t>
      </w:r>
    </w:p>
    <w:p w14:paraId="314C6D41" w14:textId="77777777" w:rsidR="00657F92" w:rsidRDefault="00657F92" w:rsidP="00657F92">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657F92">
        <w:rPr>
          <w:rFonts w:ascii="Palatino Linotype" w:hAnsi="Palatino Linotype"/>
          <w:b/>
          <w:i/>
          <w:iCs/>
          <w:color w:val="000000" w:themeColor="text1"/>
          <w:sz w:val="22"/>
          <w:szCs w:val="22"/>
        </w:rPr>
        <w:t>V. Elaborar el programa de adquisiciones</w:t>
      </w:r>
      <w:r w:rsidRPr="00657F92">
        <w:rPr>
          <w:rFonts w:ascii="Palatino Linotype" w:hAnsi="Palatino Linotype"/>
          <w:bCs/>
          <w:i/>
          <w:iCs/>
          <w:color w:val="000000" w:themeColor="text1"/>
          <w:sz w:val="22"/>
          <w:szCs w:val="22"/>
        </w:rPr>
        <w:t xml:space="preserve"> y servicios necesarios </w:t>
      </w:r>
      <w:r w:rsidRPr="00657F92">
        <w:rPr>
          <w:rFonts w:ascii="Palatino Linotype" w:hAnsi="Palatino Linotype"/>
          <w:b/>
          <w:i/>
          <w:iCs/>
          <w:color w:val="000000" w:themeColor="text1"/>
          <w:sz w:val="22"/>
          <w:szCs w:val="22"/>
        </w:rPr>
        <w:t>para la operación y mantenimiento de la infraestructura hidráulica</w:t>
      </w:r>
      <w:r w:rsidRPr="00657F92">
        <w:rPr>
          <w:rFonts w:ascii="Palatino Linotype" w:hAnsi="Palatino Linotype"/>
          <w:bCs/>
          <w:i/>
          <w:iCs/>
          <w:color w:val="000000" w:themeColor="text1"/>
          <w:sz w:val="22"/>
          <w:szCs w:val="22"/>
        </w:rPr>
        <w:t xml:space="preserve">; </w:t>
      </w:r>
    </w:p>
    <w:p w14:paraId="35D15383" w14:textId="5C082476" w:rsidR="00657F92" w:rsidRDefault="00657F92" w:rsidP="00657F92">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657F92">
        <w:rPr>
          <w:rFonts w:ascii="Palatino Linotype" w:hAnsi="Palatino Linotype"/>
          <w:b/>
          <w:i/>
          <w:iCs/>
          <w:color w:val="000000" w:themeColor="text1"/>
          <w:sz w:val="22"/>
          <w:szCs w:val="22"/>
        </w:rPr>
        <w:t>VI. Solicitar el suministro de materiales</w:t>
      </w:r>
      <w:r w:rsidRPr="00657F92">
        <w:rPr>
          <w:rFonts w:ascii="Palatino Linotype" w:hAnsi="Palatino Linotype"/>
          <w:bCs/>
          <w:i/>
          <w:iCs/>
          <w:color w:val="000000" w:themeColor="text1"/>
          <w:sz w:val="22"/>
          <w:szCs w:val="22"/>
        </w:rPr>
        <w:t xml:space="preserve"> y contratación de servicios necesarios </w:t>
      </w:r>
      <w:r w:rsidRPr="00657F92">
        <w:rPr>
          <w:rFonts w:ascii="Palatino Linotype" w:hAnsi="Palatino Linotype"/>
          <w:b/>
          <w:i/>
          <w:iCs/>
          <w:color w:val="000000" w:themeColor="text1"/>
          <w:sz w:val="22"/>
          <w:szCs w:val="22"/>
        </w:rPr>
        <w:t>para el mantenimiento de la infraestructura hidráulica</w:t>
      </w:r>
      <w:r w:rsidRPr="00657F92">
        <w:rPr>
          <w:rFonts w:ascii="Palatino Linotype" w:hAnsi="Palatino Linotype"/>
          <w:bCs/>
          <w:i/>
          <w:iCs/>
          <w:color w:val="000000" w:themeColor="text1"/>
          <w:sz w:val="22"/>
          <w:szCs w:val="22"/>
        </w:rPr>
        <w:t xml:space="preserve"> a la Dirección de Administración;</w:t>
      </w:r>
    </w:p>
    <w:p w14:paraId="3F6BB881" w14:textId="517F1140" w:rsidR="00657F92" w:rsidRDefault="00657F92" w:rsidP="00657F92">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Pr>
          <w:rFonts w:ascii="Palatino Linotype" w:hAnsi="Palatino Linotype"/>
          <w:bCs/>
          <w:i/>
          <w:iCs/>
          <w:color w:val="000000" w:themeColor="text1"/>
          <w:sz w:val="22"/>
          <w:szCs w:val="22"/>
        </w:rPr>
        <w:t>(…)</w:t>
      </w:r>
    </w:p>
    <w:p w14:paraId="12C5A56F" w14:textId="1C6C65CD" w:rsidR="00657F92" w:rsidRDefault="00657F92" w:rsidP="00657F92">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657F92">
        <w:rPr>
          <w:rFonts w:ascii="Palatino Linotype" w:hAnsi="Palatino Linotype"/>
          <w:b/>
          <w:i/>
          <w:iCs/>
          <w:color w:val="000000" w:themeColor="text1"/>
          <w:sz w:val="22"/>
          <w:szCs w:val="22"/>
        </w:rPr>
        <w:t>IX. Elaborar el reporte mensual de mantenimiento y obras</w:t>
      </w:r>
      <w:r w:rsidRPr="00657F92">
        <w:rPr>
          <w:rFonts w:ascii="Palatino Linotype" w:hAnsi="Palatino Linotype"/>
          <w:bCs/>
          <w:i/>
          <w:iCs/>
          <w:color w:val="000000" w:themeColor="text1"/>
          <w:sz w:val="22"/>
          <w:szCs w:val="22"/>
        </w:rPr>
        <w:t>, que deberá entregarse al órgano Fiscalizador;</w:t>
      </w:r>
    </w:p>
    <w:p w14:paraId="058A233F" w14:textId="44BAD3E2" w:rsidR="00657F92" w:rsidRDefault="00657F92" w:rsidP="00657F92">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657F92">
        <w:rPr>
          <w:rFonts w:ascii="Palatino Linotype" w:hAnsi="Palatino Linotype"/>
          <w:bCs/>
          <w:i/>
          <w:iCs/>
          <w:color w:val="000000" w:themeColor="text1"/>
          <w:sz w:val="22"/>
          <w:szCs w:val="22"/>
        </w:rPr>
        <w:t>(</w:t>
      </w:r>
      <w:r>
        <w:rPr>
          <w:rFonts w:ascii="Palatino Linotype" w:hAnsi="Palatino Linotype"/>
          <w:bCs/>
          <w:i/>
          <w:iCs/>
          <w:color w:val="000000" w:themeColor="text1"/>
          <w:sz w:val="22"/>
          <w:szCs w:val="22"/>
        </w:rPr>
        <w:t>…)”</w:t>
      </w:r>
    </w:p>
    <w:p w14:paraId="0A09E290" w14:textId="32954E69" w:rsidR="00657F92" w:rsidRPr="00657F92" w:rsidRDefault="00657F92" w:rsidP="00657F92">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Pr>
          <w:rFonts w:ascii="Palatino Linotype" w:hAnsi="Palatino Linotype"/>
          <w:bCs/>
          <w:color w:val="000000" w:themeColor="text1"/>
          <w:sz w:val="22"/>
          <w:szCs w:val="22"/>
        </w:rPr>
        <w:t>(Énfasis añadido)</w:t>
      </w:r>
    </w:p>
    <w:p w14:paraId="5F429705" w14:textId="77777777" w:rsidR="00657F92" w:rsidRPr="002508AA" w:rsidRDefault="00657F92"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2CE269D0" w14:textId="566A2027" w:rsidR="002508AA" w:rsidRPr="00657F92" w:rsidRDefault="00657F92"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Por su parte, el Enlace Administrativo de la Dirección de Agua Potable, Alcantarillado y Saneamiento tendrá entre sus facultades y obligaciones, las siguientes:</w:t>
      </w:r>
    </w:p>
    <w:p w14:paraId="20B80083" w14:textId="592DC9DF" w:rsidR="00657F92" w:rsidRPr="00B95232" w:rsidRDefault="00B95232" w:rsidP="002D6695">
      <w:pPr>
        <w:pStyle w:val="Prrafodelista"/>
        <w:numPr>
          <w:ilvl w:val="1"/>
          <w:numId w:val="18"/>
        </w:numPr>
        <w:tabs>
          <w:tab w:val="left" w:pos="426"/>
        </w:tabs>
        <w:spacing w:before="240" w:after="240" w:line="360" w:lineRule="auto"/>
        <w:ind w:left="1134" w:right="51"/>
        <w:jc w:val="both"/>
        <w:rPr>
          <w:rFonts w:ascii="Palatino Linotype" w:hAnsi="Palatino Linotype"/>
          <w:b/>
          <w:color w:val="000000" w:themeColor="text1"/>
        </w:rPr>
      </w:pPr>
      <w:r w:rsidRPr="00B95232">
        <w:rPr>
          <w:rFonts w:ascii="Palatino Linotype" w:hAnsi="Palatino Linotype" w:cs="Arial"/>
          <w:b/>
          <w:bCs/>
          <w:color w:val="000000" w:themeColor="text1"/>
        </w:rPr>
        <w:t>Administrar los recursos humanos</w:t>
      </w:r>
      <w:r w:rsidRPr="00B95232">
        <w:rPr>
          <w:rFonts w:ascii="Palatino Linotype" w:hAnsi="Palatino Linotype" w:cs="Arial"/>
          <w:color w:val="000000" w:themeColor="text1"/>
        </w:rPr>
        <w:t xml:space="preserve">, financieros </w:t>
      </w:r>
      <w:r w:rsidRPr="00B95232">
        <w:rPr>
          <w:rFonts w:ascii="Palatino Linotype" w:hAnsi="Palatino Linotype" w:cs="Arial"/>
          <w:b/>
          <w:bCs/>
          <w:color w:val="000000" w:themeColor="text1"/>
        </w:rPr>
        <w:t>y materiales</w:t>
      </w:r>
      <w:r w:rsidRPr="00B95232">
        <w:rPr>
          <w:rFonts w:ascii="Palatino Linotype" w:hAnsi="Palatino Linotype" w:cs="Arial"/>
          <w:color w:val="000000" w:themeColor="text1"/>
        </w:rPr>
        <w:t xml:space="preserve"> asignados a la Dirección</w:t>
      </w:r>
      <w:r>
        <w:rPr>
          <w:rFonts w:ascii="Palatino Linotype" w:hAnsi="Palatino Linotype" w:cs="Arial"/>
          <w:color w:val="000000" w:themeColor="text1"/>
        </w:rPr>
        <w:t>;</w:t>
      </w:r>
    </w:p>
    <w:p w14:paraId="3F6939DE" w14:textId="77777777" w:rsidR="00B95232" w:rsidRDefault="00B95232" w:rsidP="002D6695">
      <w:pPr>
        <w:pStyle w:val="Prrafodelista"/>
        <w:numPr>
          <w:ilvl w:val="1"/>
          <w:numId w:val="18"/>
        </w:numPr>
        <w:tabs>
          <w:tab w:val="left" w:pos="426"/>
        </w:tabs>
        <w:spacing w:before="240" w:after="240" w:line="360" w:lineRule="auto"/>
        <w:ind w:left="1134" w:right="51"/>
        <w:jc w:val="both"/>
        <w:rPr>
          <w:rFonts w:ascii="Palatino Linotype" w:hAnsi="Palatino Linotype"/>
          <w:bCs/>
          <w:color w:val="000000" w:themeColor="text1"/>
        </w:rPr>
      </w:pPr>
      <w:r w:rsidRPr="00B95232">
        <w:rPr>
          <w:rFonts w:ascii="Palatino Linotype" w:hAnsi="Palatino Linotype"/>
          <w:b/>
          <w:color w:val="000000" w:themeColor="text1"/>
        </w:rPr>
        <w:t>Tramitar</w:t>
      </w:r>
      <w:r w:rsidRPr="00B95232">
        <w:rPr>
          <w:rFonts w:ascii="Palatino Linotype" w:hAnsi="Palatino Linotype"/>
          <w:bCs/>
          <w:color w:val="000000" w:themeColor="text1"/>
        </w:rPr>
        <w:t xml:space="preserve"> ante la unidad administrativa responsable </w:t>
      </w:r>
      <w:r w:rsidRPr="00B95232">
        <w:rPr>
          <w:rFonts w:ascii="Palatino Linotype" w:hAnsi="Palatino Linotype"/>
          <w:b/>
          <w:color w:val="000000" w:themeColor="text1"/>
        </w:rPr>
        <w:t>los requerimientos de altas, bajas, cambios, permisos y licencias del personal</w:t>
      </w:r>
      <w:r w:rsidRPr="00B95232">
        <w:rPr>
          <w:rFonts w:ascii="Palatino Linotype" w:hAnsi="Palatino Linotype"/>
          <w:bCs/>
          <w:color w:val="000000" w:themeColor="text1"/>
        </w:rPr>
        <w:t xml:space="preserve"> de la Dirección; </w:t>
      </w:r>
    </w:p>
    <w:p w14:paraId="3B57752D" w14:textId="7C0A52A2" w:rsidR="00B95232" w:rsidRDefault="00B95232" w:rsidP="002D6695">
      <w:pPr>
        <w:pStyle w:val="Prrafodelista"/>
        <w:numPr>
          <w:ilvl w:val="1"/>
          <w:numId w:val="18"/>
        </w:numPr>
        <w:tabs>
          <w:tab w:val="left" w:pos="426"/>
        </w:tabs>
        <w:spacing w:before="240" w:after="240" w:line="360" w:lineRule="auto"/>
        <w:ind w:left="1134" w:right="51"/>
        <w:jc w:val="both"/>
        <w:rPr>
          <w:rFonts w:ascii="Palatino Linotype" w:hAnsi="Palatino Linotype"/>
          <w:bCs/>
          <w:color w:val="000000" w:themeColor="text1"/>
        </w:rPr>
      </w:pPr>
      <w:r w:rsidRPr="00B95232">
        <w:rPr>
          <w:rFonts w:ascii="Palatino Linotype" w:hAnsi="Palatino Linotype"/>
          <w:b/>
          <w:color w:val="000000" w:themeColor="text1"/>
        </w:rPr>
        <w:t>Tramitar la contratación del personal</w:t>
      </w:r>
      <w:r w:rsidRPr="00B95232">
        <w:rPr>
          <w:rFonts w:ascii="Palatino Linotype" w:hAnsi="Palatino Linotype"/>
          <w:bCs/>
          <w:color w:val="000000" w:themeColor="text1"/>
        </w:rPr>
        <w:t xml:space="preserve"> requerido por las diversas Unidades Administrativas de la Tesorería, considerando las políticas establecidas por la Dirección de Administración; </w:t>
      </w:r>
      <w:r>
        <w:rPr>
          <w:rFonts w:ascii="Palatino Linotype" w:hAnsi="Palatino Linotype"/>
          <w:bCs/>
          <w:color w:val="000000" w:themeColor="text1"/>
        </w:rPr>
        <w:t>y</w:t>
      </w:r>
    </w:p>
    <w:p w14:paraId="4CA654DD" w14:textId="3B1DA9DD" w:rsidR="00B95232" w:rsidRPr="00B95232" w:rsidRDefault="00B95232" w:rsidP="002D6695">
      <w:pPr>
        <w:pStyle w:val="Prrafodelista"/>
        <w:numPr>
          <w:ilvl w:val="1"/>
          <w:numId w:val="18"/>
        </w:numPr>
        <w:tabs>
          <w:tab w:val="left" w:pos="426"/>
        </w:tabs>
        <w:spacing w:before="240" w:after="240" w:line="360" w:lineRule="auto"/>
        <w:ind w:left="1134" w:right="51"/>
        <w:jc w:val="both"/>
        <w:rPr>
          <w:rFonts w:ascii="Palatino Linotype" w:hAnsi="Palatino Linotype"/>
          <w:bCs/>
          <w:color w:val="000000" w:themeColor="text1"/>
        </w:rPr>
      </w:pPr>
      <w:r w:rsidRPr="00B95232">
        <w:rPr>
          <w:rFonts w:ascii="Palatino Linotype" w:hAnsi="Palatino Linotype"/>
          <w:b/>
          <w:color w:val="000000" w:themeColor="text1"/>
        </w:rPr>
        <w:t>Llevar a cabo el registro y control de asistencia e incidencias del personal</w:t>
      </w:r>
      <w:r w:rsidRPr="00B95232">
        <w:rPr>
          <w:rFonts w:ascii="Palatino Linotype" w:hAnsi="Palatino Linotype"/>
          <w:bCs/>
          <w:color w:val="000000" w:themeColor="text1"/>
        </w:rPr>
        <w:t xml:space="preserve"> adscrito a la Dirección</w:t>
      </w:r>
      <w:r>
        <w:rPr>
          <w:rFonts w:ascii="Palatino Linotype" w:hAnsi="Palatino Linotype"/>
          <w:bCs/>
          <w:color w:val="000000" w:themeColor="text1"/>
        </w:rPr>
        <w:t>.</w:t>
      </w:r>
    </w:p>
    <w:p w14:paraId="4FE60095" w14:textId="77777777" w:rsidR="002508AA" w:rsidRP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275323F2" w14:textId="4276F271" w:rsidR="002508AA" w:rsidRPr="002508AA" w:rsidRDefault="00B95232"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 xml:space="preserve">Así las cosas, contrario </w:t>
      </w:r>
      <w:r w:rsidR="005421EF">
        <w:rPr>
          <w:rFonts w:ascii="Palatino Linotype" w:hAnsi="Palatino Linotype" w:cs="Arial"/>
          <w:color w:val="000000" w:themeColor="text1"/>
        </w:rPr>
        <w:t xml:space="preserve">a las manifestaciones vertidas por la Directora de Agua Potable, Alcantarillado y Saneamiento, a través del oficio número DAPAS/137/2022, que fuera entregado en respuesta a la solicitud de información </w:t>
      </w:r>
      <w:r w:rsidR="005421EF">
        <w:rPr>
          <w:rFonts w:ascii="Palatino Linotype" w:hAnsi="Palatino Linotype" w:cs="Arial"/>
          <w:b/>
          <w:bCs/>
          <w:color w:val="000000" w:themeColor="text1"/>
        </w:rPr>
        <w:t>00037/CUAUTIT/IP/2022</w:t>
      </w:r>
      <w:r w:rsidR="005421EF">
        <w:rPr>
          <w:rFonts w:ascii="Palatino Linotype" w:hAnsi="Palatino Linotype" w:cs="Arial"/>
          <w:color w:val="000000" w:themeColor="text1"/>
        </w:rPr>
        <w:t xml:space="preserve">, </w:t>
      </w:r>
      <w:r w:rsidR="0031240D">
        <w:rPr>
          <w:rFonts w:ascii="Palatino Linotype" w:hAnsi="Palatino Linotype" w:cs="Arial"/>
          <w:color w:val="000000" w:themeColor="text1"/>
        </w:rPr>
        <w:t>la Dirección a su cargo, a través de la C</w:t>
      </w:r>
      <w:r w:rsidR="004A769B">
        <w:rPr>
          <w:rFonts w:ascii="Palatino Linotype" w:hAnsi="Palatino Linotype" w:cs="Arial"/>
          <w:color w:val="000000" w:themeColor="text1"/>
        </w:rPr>
        <w:t xml:space="preserve">oordinación de Operación Hidráulica, se encargará de </w:t>
      </w:r>
      <w:r w:rsidR="004A769B" w:rsidRPr="004A769B">
        <w:rPr>
          <w:rFonts w:ascii="Palatino Linotype" w:hAnsi="Palatino Linotype" w:cs="Arial"/>
          <w:b/>
          <w:bCs/>
          <w:color w:val="000000" w:themeColor="text1"/>
        </w:rPr>
        <w:t>integrar, actualizar y custodiar los registros de información gráfica, alfanumérica, cartográfica y estadística, respecto de la prestación del servicio de agua potable, alcantarillado y saneamiento</w:t>
      </w:r>
      <w:r w:rsidR="004A769B">
        <w:rPr>
          <w:rFonts w:ascii="Palatino Linotype" w:hAnsi="Palatino Linotype" w:cs="Arial"/>
          <w:color w:val="000000" w:themeColor="text1"/>
        </w:rPr>
        <w:t>; lo cual se traduce en los documentos que den cuenta de la red hídrica municipal, tanto exterior como subterránea.</w:t>
      </w:r>
    </w:p>
    <w:p w14:paraId="45B13742" w14:textId="77777777" w:rsidR="002508AA" w:rsidRP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2FC2EB51" w14:textId="00850E40" w:rsidR="002508AA" w:rsidRPr="002508AA" w:rsidRDefault="004A769B"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Dicho lo anterior, no es ocioso mencionar que los particulares no necesitan ser expertos en transparencia, mucho menos en derecho administrativo o instalaciones hidráulicas, para formular solicitudes de acceso a la información; más aún porque los Sujetos Obligados tienen el deber inherente de identificar, de los requerimientos expuestos por aquéllos, los documentos que supongan la expresión documental que atienda sus pretensiones.</w:t>
      </w:r>
    </w:p>
    <w:p w14:paraId="3AA1C4BB" w14:textId="77777777" w:rsidR="002508AA" w:rsidRP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14F41977" w14:textId="498F1FB6" w:rsidR="002508AA" w:rsidRPr="002508AA" w:rsidRDefault="004A769B"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Sustenta lo anterior el Criterio de Interpretación 16/2017 emitido por el Instituto Nacional de Transparencia, Acceso a la Información y Protección de Datos Personales, cuyo rubro y texto señalan lo siguiente:</w:t>
      </w:r>
    </w:p>
    <w:p w14:paraId="6B050708" w14:textId="12C052B3" w:rsid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77315EBD" w14:textId="492CBADF" w:rsidR="004A769B" w:rsidRPr="004A769B" w:rsidRDefault="004A769B" w:rsidP="004A769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4A769B">
        <w:rPr>
          <w:rFonts w:ascii="Palatino Linotype" w:hAnsi="Palatino Linotype"/>
          <w:b/>
          <w:i/>
          <w:iCs/>
          <w:color w:val="000000" w:themeColor="text1"/>
          <w:sz w:val="22"/>
          <w:szCs w:val="22"/>
        </w:rPr>
        <w:t>EXPRESIÓN DOCUMENTAL.</w:t>
      </w:r>
      <w:r w:rsidRPr="004A769B">
        <w:rPr>
          <w:rFonts w:ascii="Palatino Linotype" w:hAnsi="Palatino Linotype"/>
          <w:bCs/>
          <w:i/>
          <w:iCs/>
          <w:color w:val="000000" w:themeColor="text1"/>
          <w:sz w:val="22"/>
          <w:szCs w:val="22"/>
        </w:rPr>
        <w:t xml:space="preserve"> </w:t>
      </w:r>
      <w:r>
        <w:rPr>
          <w:rFonts w:ascii="Palatino Linotype" w:hAnsi="Palatino Linotype"/>
          <w:bCs/>
          <w:i/>
          <w:iCs/>
          <w:color w:val="000000" w:themeColor="text1"/>
          <w:sz w:val="22"/>
          <w:szCs w:val="22"/>
        </w:rPr>
        <w:t>“</w:t>
      </w:r>
      <w:r w:rsidRPr="004A769B">
        <w:rPr>
          <w:rFonts w:ascii="Palatino Linotype" w:hAnsi="Palatino Linotype"/>
          <w:bCs/>
          <w:i/>
          <w:iCs/>
          <w:color w:val="000000" w:themeColor="text1"/>
          <w:sz w:val="22"/>
          <w:szCs w:val="22"/>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w:t>
      </w:r>
      <w:r w:rsidRPr="004A769B">
        <w:rPr>
          <w:rFonts w:ascii="Palatino Linotype" w:hAnsi="Palatino Linotype"/>
          <w:bCs/>
          <w:i/>
          <w:iCs/>
          <w:color w:val="000000" w:themeColor="text1"/>
          <w:sz w:val="22"/>
          <w:szCs w:val="22"/>
        </w:rPr>
        <w:lastRenderedPageBreak/>
        <w:t>deben dar a dichas solicitudes una interpretación que les otorgue una expresión documental.</w:t>
      </w:r>
      <w:r>
        <w:rPr>
          <w:rFonts w:ascii="Palatino Linotype" w:hAnsi="Palatino Linotype"/>
          <w:bCs/>
          <w:i/>
          <w:iCs/>
          <w:color w:val="000000" w:themeColor="text1"/>
          <w:sz w:val="22"/>
          <w:szCs w:val="22"/>
        </w:rPr>
        <w:t>”</w:t>
      </w:r>
    </w:p>
    <w:p w14:paraId="417D9663" w14:textId="77777777" w:rsidR="004A769B" w:rsidRPr="002508AA" w:rsidRDefault="004A769B"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3AEBBA96" w14:textId="0B2ADBBE" w:rsidR="002508AA" w:rsidRPr="00FE30DF" w:rsidRDefault="00FE30DF" w:rsidP="000E7E68">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sidRPr="00FE30DF">
        <w:rPr>
          <w:rFonts w:ascii="Palatino Linotype" w:hAnsi="Palatino Linotype" w:cs="Arial"/>
          <w:color w:val="000000" w:themeColor="text1"/>
        </w:rPr>
        <w:t>En el mismo sentido, logramos establecer que</w:t>
      </w:r>
      <w:r>
        <w:rPr>
          <w:rFonts w:ascii="Palatino Linotype" w:hAnsi="Palatino Linotype" w:cs="Arial"/>
          <w:color w:val="000000" w:themeColor="text1"/>
        </w:rPr>
        <w:t xml:space="preserve"> parte de las funciones elementales de </w:t>
      </w:r>
      <w:r w:rsidRPr="00FE30DF">
        <w:rPr>
          <w:rFonts w:ascii="Palatino Linotype" w:hAnsi="Palatino Linotype" w:cs="Arial"/>
          <w:color w:val="000000" w:themeColor="text1"/>
        </w:rPr>
        <w:t>la</w:t>
      </w:r>
      <w:r w:rsidRPr="00FE30DF">
        <w:rPr>
          <w:rFonts w:ascii="Palatino Linotype" w:hAnsi="Palatino Linotype" w:cs="Arial"/>
          <w:b/>
          <w:bCs/>
          <w:color w:val="000000" w:themeColor="text1"/>
        </w:rPr>
        <w:t xml:space="preserve"> Dirección de Agua Potable, Alcantarillado y Saneamiento </w:t>
      </w:r>
      <w:r w:rsidRPr="00FE30DF">
        <w:rPr>
          <w:rFonts w:ascii="Palatino Linotype" w:hAnsi="Palatino Linotype" w:cs="Arial"/>
          <w:color w:val="000000" w:themeColor="text1"/>
        </w:rPr>
        <w:t xml:space="preserve">consiste en la </w:t>
      </w:r>
      <w:r w:rsidRPr="00FE30DF">
        <w:rPr>
          <w:rFonts w:ascii="Palatino Linotype" w:hAnsi="Palatino Linotype" w:cs="Arial"/>
          <w:b/>
          <w:bCs/>
          <w:color w:val="000000" w:themeColor="text1"/>
        </w:rPr>
        <w:t>construcción, ampliación, rehabilitación, administración, operación, conservación y mantenimiento del sistema de agua potable y drenajes</w:t>
      </w:r>
      <w:r>
        <w:rPr>
          <w:rFonts w:ascii="Palatino Linotype" w:hAnsi="Palatino Linotype" w:cs="Arial"/>
          <w:color w:val="000000" w:themeColor="text1"/>
        </w:rPr>
        <w:t>; por lo tanto, contará con dos tipos de servidores públicos: administrativos y operativos.</w:t>
      </w:r>
    </w:p>
    <w:p w14:paraId="735F677B" w14:textId="77777777" w:rsidR="00FE30DF" w:rsidRPr="00FE30DF" w:rsidRDefault="00FE30DF" w:rsidP="00FE30DF">
      <w:pPr>
        <w:pStyle w:val="Prrafodelista"/>
        <w:tabs>
          <w:tab w:val="left" w:pos="426"/>
        </w:tabs>
        <w:spacing w:before="240" w:after="240" w:line="360" w:lineRule="auto"/>
        <w:ind w:left="0" w:right="51"/>
        <w:jc w:val="both"/>
        <w:rPr>
          <w:rFonts w:ascii="Palatino Linotype" w:hAnsi="Palatino Linotype"/>
          <w:b/>
          <w:color w:val="000000" w:themeColor="text1"/>
        </w:rPr>
      </w:pPr>
    </w:p>
    <w:p w14:paraId="5B0C7B9C" w14:textId="0A782F71" w:rsidR="002508AA" w:rsidRPr="002508AA" w:rsidRDefault="00FE30DF"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El personal administrativo puede identificarse como los servidores públicos quienes se encargan del buen funcionamiento de la Dirección a nivel de trámite; esto es, personal capacitado en funciones de derecho, administración y contabilidad. Mientras que el personal operativo consiste en servidores públicos destinados a la revisión, control, mantenimiento y rehabilitación de toda la maquinaria, tuberías y redes hidráulicas que permiten el abastecimiento de agua potable, así como el saneamiento, en el Municipio de Cuautitlán.</w:t>
      </w:r>
    </w:p>
    <w:p w14:paraId="0061EFED" w14:textId="77777777" w:rsidR="002508AA" w:rsidRP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76580E1B" w14:textId="69D7B921" w:rsidR="002508AA" w:rsidRPr="002508AA" w:rsidRDefault="00FE30DF"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 xml:space="preserve">Luego entonces, 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deberá realizar una búsqueda en sus archivos </w:t>
      </w:r>
      <w:r w:rsidR="002D3DBC">
        <w:rPr>
          <w:rFonts w:ascii="Palatino Linotype" w:hAnsi="Palatino Linotype" w:cs="Arial"/>
          <w:color w:val="000000" w:themeColor="text1"/>
        </w:rPr>
        <w:t xml:space="preserve">a efecto de entregar el documento donde conste el </w:t>
      </w:r>
      <w:bookmarkStart w:id="25" w:name="_Hlk117129570"/>
      <w:r w:rsidR="002D3DBC">
        <w:rPr>
          <w:rFonts w:ascii="Palatino Linotype" w:hAnsi="Palatino Linotype" w:cs="Arial"/>
          <w:color w:val="000000" w:themeColor="text1"/>
        </w:rPr>
        <w:t>personal destinado al cuidado, control, y/o mantenimiento de los cárcamos y pozos controlados por el ayuntamiento</w:t>
      </w:r>
      <w:bookmarkEnd w:id="25"/>
      <w:r w:rsidR="002D3DBC">
        <w:rPr>
          <w:rFonts w:ascii="Palatino Linotype" w:hAnsi="Palatino Linotype" w:cs="Arial"/>
          <w:color w:val="000000" w:themeColor="text1"/>
        </w:rPr>
        <w:t>, de ser procedente en versión pública.</w:t>
      </w:r>
    </w:p>
    <w:p w14:paraId="483E0BFF" w14:textId="77777777" w:rsidR="002508AA" w:rsidRP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4FADA5E4" w14:textId="06039319" w:rsidR="002508AA" w:rsidRPr="00FE30DF" w:rsidRDefault="002D3DBC"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 xml:space="preserve">En el mismo sentido, deberá dar cuenta de la cantidad total de bombas que se utilizan a lo largo de la red hidráulica municipal, sus características y tiempo de </w:t>
      </w:r>
      <w:r>
        <w:rPr>
          <w:rFonts w:ascii="Palatino Linotype" w:hAnsi="Palatino Linotype" w:cs="Arial"/>
          <w:color w:val="000000" w:themeColor="text1"/>
        </w:rPr>
        <w:lastRenderedPageBreak/>
        <w:t>vida útil, y el programa de mantenimiento que se ha realizado a estos equipos desde el inicio de la administración.</w:t>
      </w:r>
    </w:p>
    <w:p w14:paraId="0F4A9485" w14:textId="77777777" w:rsidR="00FE30DF" w:rsidRPr="002508AA" w:rsidRDefault="00FE30DF" w:rsidP="00FE30DF">
      <w:pPr>
        <w:pStyle w:val="Prrafodelista"/>
        <w:tabs>
          <w:tab w:val="left" w:pos="426"/>
        </w:tabs>
        <w:spacing w:before="240" w:after="240" w:line="360" w:lineRule="auto"/>
        <w:ind w:left="0" w:right="51"/>
        <w:jc w:val="both"/>
        <w:rPr>
          <w:rFonts w:ascii="Palatino Linotype" w:hAnsi="Palatino Linotype"/>
          <w:b/>
          <w:color w:val="000000" w:themeColor="text1"/>
        </w:rPr>
      </w:pPr>
    </w:p>
    <w:p w14:paraId="6602ADF3" w14:textId="40D6FD46" w:rsidR="002508AA" w:rsidRPr="002D3DBC" w:rsidRDefault="002D3DBC" w:rsidP="000E7E68">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sidRPr="002D3DBC">
        <w:rPr>
          <w:rFonts w:ascii="Palatino Linotype" w:hAnsi="Palatino Linotype" w:cs="Arial"/>
          <w:color w:val="000000" w:themeColor="text1"/>
        </w:rPr>
        <w:t xml:space="preserve">Dicho lo anterior, no se debe ignorar que a la fecha en que se presentó la solicitud de información primigenia, posiblemente el </w:t>
      </w:r>
      <w:r w:rsidRPr="002D3DBC">
        <w:rPr>
          <w:rFonts w:ascii="Palatino Linotype" w:hAnsi="Palatino Linotype" w:cs="Arial"/>
          <w:b/>
          <w:bCs/>
          <w:color w:val="000000" w:themeColor="text1"/>
        </w:rPr>
        <w:t>SUJETO OBLIGADO</w:t>
      </w:r>
      <w:r w:rsidRPr="002D3DBC">
        <w:rPr>
          <w:rFonts w:ascii="Palatino Linotype" w:hAnsi="Palatino Linotype" w:cs="Arial"/>
          <w:color w:val="000000" w:themeColor="text1"/>
        </w:rPr>
        <w:t xml:space="preserve"> aún no hubiera iniciado un programa de mantenimiento de maquinaria hidráulica, puesto que la administración de la que el particular desea acceder a información no llevaba ni siquiera un mes calendario desde su instalación; por lo tanto, si derivado de la búsqueda de la información, el </w:t>
      </w:r>
      <w:r w:rsidRPr="002D3DBC">
        <w:rPr>
          <w:rFonts w:ascii="Palatino Linotype" w:hAnsi="Palatino Linotype" w:cs="Arial"/>
          <w:b/>
          <w:bCs/>
          <w:color w:val="000000" w:themeColor="text1"/>
        </w:rPr>
        <w:t>SUJETO OBLIGADO</w:t>
      </w:r>
      <w:r w:rsidRPr="002D3DBC">
        <w:rPr>
          <w:rFonts w:ascii="Palatino Linotype" w:hAnsi="Palatino Linotype" w:cs="Arial"/>
          <w:color w:val="000000" w:themeColor="text1"/>
        </w:rPr>
        <w:t xml:space="preserve"> concluyera que no se hubiera generado documentación relativa al programa de mantenimiento de bombas hidráulicas, </w:t>
      </w:r>
      <w:r w:rsidRPr="002D3DBC">
        <w:rPr>
          <w:rFonts w:ascii="Palatino Linotype" w:hAnsi="Palatino Linotype" w:cs="Arial"/>
          <w:color w:val="000000" w:themeColor="text1"/>
          <w:lang w:val="es-ES"/>
        </w:rPr>
        <w:t xml:space="preserve">deberá atender las formalidades que establece el </w:t>
      </w:r>
      <w:r>
        <w:rPr>
          <w:rFonts w:ascii="Palatino Linotype" w:hAnsi="Palatino Linotype" w:cs="Arial"/>
          <w:color w:val="000000" w:themeColor="text1"/>
          <w:lang w:val="es-ES"/>
        </w:rPr>
        <w:t>artículo 19 de la Ley de Transparencia y Acceso a la Información Pública del Estado de México y Municipios,</w:t>
      </w:r>
      <w:r w:rsidRPr="002D3DBC">
        <w:rPr>
          <w:rFonts w:ascii="Palatino Linotype" w:hAnsi="Palatino Linotype" w:cs="Arial"/>
          <w:color w:val="000000" w:themeColor="text1"/>
          <w:lang w:val="es-ES"/>
        </w:rPr>
        <w:t xml:space="preserve"> y que es del tenor literal siguiente:</w:t>
      </w:r>
    </w:p>
    <w:p w14:paraId="12BF419F" w14:textId="4E452669" w:rsidR="002D3DBC" w:rsidRDefault="002D3DBC" w:rsidP="002D3DBC">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1B4F9974" w14:textId="77777777" w:rsidR="002D3DBC" w:rsidRPr="002D3DBC" w:rsidRDefault="002D3DBC" w:rsidP="002D3DBC">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Pr>
          <w:rFonts w:ascii="Palatino Linotype" w:hAnsi="Palatino Linotype" w:cs="Arial"/>
          <w:i/>
          <w:iCs/>
          <w:color w:val="000000" w:themeColor="text1"/>
          <w:sz w:val="22"/>
          <w:szCs w:val="22"/>
        </w:rPr>
        <w:t>“</w:t>
      </w:r>
      <w:r w:rsidRPr="002D3DBC">
        <w:rPr>
          <w:rFonts w:ascii="Palatino Linotype" w:hAnsi="Palatino Linotype" w:cs="Arial"/>
          <w:b/>
          <w:bCs/>
          <w:i/>
          <w:iCs/>
          <w:color w:val="000000" w:themeColor="text1"/>
          <w:sz w:val="22"/>
          <w:szCs w:val="22"/>
        </w:rPr>
        <w:t>Artículo 19.</w:t>
      </w:r>
      <w:r w:rsidRPr="002D3DBC">
        <w:rPr>
          <w:rFonts w:ascii="Palatino Linotype" w:hAnsi="Palatino Linotype" w:cs="Arial"/>
          <w:i/>
          <w:iCs/>
          <w:color w:val="000000" w:themeColor="text1"/>
          <w:sz w:val="22"/>
          <w:szCs w:val="22"/>
        </w:rPr>
        <w:t xml:space="preserve"> Se presume que la información debe existir si se refiere a las facultades, competencias y funciones que los ordenamientos jurídicos aplicables otorgan a los sujetos obligados.</w:t>
      </w:r>
    </w:p>
    <w:p w14:paraId="57BEBF4C" w14:textId="77777777" w:rsidR="002D3DBC" w:rsidRPr="002D3DBC" w:rsidRDefault="002D3DBC" w:rsidP="002D3DBC">
      <w:pPr>
        <w:pStyle w:val="Prrafodelista"/>
        <w:tabs>
          <w:tab w:val="left" w:pos="426"/>
        </w:tabs>
        <w:spacing w:before="240" w:after="240" w:line="276" w:lineRule="auto"/>
        <w:ind w:left="567" w:right="567"/>
        <w:jc w:val="both"/>
        <w:rPr>
          <w:rFonts w:ascii="Palatino Linotype" w:hAnsi="Palatino Linotype" w:cs="Arial"/>
          <w:b/>
          <w:bCs/>
          <w:i/>
          <w:iCs/>
          <w:color w:val="000000" w:themeColor="text1"/>
          <w:sz w:val="22"/>
          <w:szCs w:val="22"/>
        </w:rPr>
      </w:pPr>
      <w:r w:rsidRPr="002D3DBC">
        <w:rPr>
          <w:rFonts w:ascii="Palatino Linotype" w:hAnsi="Palatino Linotype" w:cs="Arial"/>
          <w:b/>
          <w:bCs/>
          <w:i/>
          <w:iCs/>
          <w:color w:val="000000" w:themeColor="text1"/>
          <w:sz w:val="22"/>
          <w:szCs w:val="22"/>
        </w:rPr>
        <w:t>En los casos en que ciertas facultades, competencias o funciones no se hayan ejercido, se debe motivar la respuesta en función de las causas que motiven tal circunstancia.</w:t>
      </w:r>
    </w:p>
    <w:p w14:paraId="4DDF6615" w14:textId="41D01375" w:rsidR="002D3DBC" w:rsidRDefault="002D3DBC" w:rsidP="002D3DBC">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2D3DBC">
        <w:rPr>
          <w:rFonts w:ascii="Palatino Linotype" w:hAnsi="Palatino Linotype" w:cs="Arial"/>
          <w:i/>
          <w:iCs/>
          <w:color w:val="000000" w:themeColor="text1"/>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Pr>
          <w:rFonts w:ascii="Palatino Linotype" w:hAnsi="Palatino Linotype" w:cs="Arial"/>
          <w:i/>
          <w:iCs/>
          <w:color w:val="000000" w:themeColor="text1"/>
          <w:sz w:val="22"/>
          <w:szCs w:val="22"/>
        </w:rPr>
        <w:t>”</w:t>
      </w:r>
    </w:p>
    <w:p w14:paraId="66873C4E" w14:textId="7CEA4D6E" w:rsidR="002D3DBC" w:rsidRPr="002D3DBC" w:rsidRDefault="002D3DBC" w:rsidP="002D3DBC">
      <w:pPr>
        <w:pStyle w:val="Prrafodelista"/>
        <w:tabs>
          <w:tab w:val="left" w:pos="426"/>
        </w:tabs>
        <w:spacing w:before="240" w:after="240" w:line="276" w:lineRule="auto"/>
        <w:ind w:left="567" w:right="567"/>
        <w:jc w:val="both"/>
        <w:rPr>
          <w:rFonts w:ascii="Palatino Linotype" w:hAnsi="Palatino Linotype" w:cs="Arial"/>
          <w:color w:val="000000" w:themeColor="text1"/>
          <w:sz w:val="22"/>
          <w:szCs w:val="22"/>
        </w:rPr>
      </w:pPr>
      <w:r>
        <w:rPr>
          <w:rFonts w:ascii="Palatino Linotype" w:hAnsi="Palatino Linotype" w:cs="Arial"/>
          <w:color w:val="000000" w:themeColor="text1"/>
          <w:sz w:val="22"/>
          <w:szCs w:val="22"/>
        </w:rPr>
        <w:t>(Énfasis añadido)</w:t>
      </w:r>
    </w:p>
    <w:p w14:paraId="7BC2AEAB" w14:textId="77777777" w:rsidR="002D3DBC" w:rsidRPr="002D3DBC" w:rsidRDefault="002D3DBC" w:rsidP="002D3DBC">
      <w:pPr>
        <w:pStyle w:val="Prrafodelista"/>
        <w:tabs>
          <w:tab w:val="left" w:pos="426"/>
        </w:tabs>
        <w:spacing w:before="240" w:after="240" w:line="360" w:lineRule="auto"/>
        <w:ind w:left="0" w:right="51"/>
        <w:jc w:val="both"/>
        <w:rPr>
          <w:rFonts w:ascii="Palatino Linotype" w:hAnsi="Palatino Linotype"/>
          <w:b/>
          <w:color w:val="000000" w:themeColor="text1"/>
        </w:rPr>
      </w:pPr>
    </w:p>
    <w:p w14:paraId="72AFB1EE" w14:textId="35C78F33" w:rsidR="002508AA" w:rsidRPr="002D3DBC" w:rsidRDefault="002D3DBC" w:rsidP="002508AA">
      <w:pPr>
        <w:pStyle w:val="Prrafodelista"/>
        <w:numPr>
          <w:ilvl w:val="0"/>
          <w:numId w:val="1"/>
        </w:numPr>
        <w:tabs>
          <w:tab w:val="left" w:pos="426"/>
        </w:tabs>
        <w:spacing w:before="240" w:after="240" w:line="360" w:lineRule="auto"/>
        <w:ind w:right="51"/>
        <w:jc w:val="both"/>
        <w:rPr>
          <w:rFonts w:ascii="Palatino Linotype" w:hAnsi="Palatino Linotype"/>
          <w:bCs/>
          <w:color w:val="000000" w:themeColor="text1"/>
        </w:rPr>
      </w:pPr>
      <w:r w:rsidRPr="002D3DBC">
        <w:rPr>
          <w:rFonts w:ascii="Palatino Linotype" w:hAnsi="Palatino Linotype"/>
          <w:bCs/>
          <w:color w:val="000000" w:themeColor="text1"/>
        </w:rPr>
        <w:lastRenderedPageBreak/>
        <w:t xml:space="preserve">Por lo que de ser el caso que dicha información no haya sido generada el </w:t>
      </w:r>
      <w:r w:rsidRPr="002D3DBC">
        <w:rPr>
          <w:rFonts w:ascii="Palatino Linotype" w:hAnsi="Palatino Linotype"/>
          <w:b/>
          <w:color w:val="000000" w:themeColor="text1"/>
        </w:rPr>
        <w:t>SUJETO OBLIGADO</w:t>
      </w:r>
      <w:r w:rsidRPr="002D3DBC">
        <w:rPr>
          <w:rFonts w:ascii="Palatino Linotype" w:hAnsi="Palatino Linotype"/>
          <w:bCs/>
          <w:color w:val="000000" w:themeColor="text1"/>
        </w:rPr>
        <w:t xml:space="preserve"> deberá de manifestar</w:t>
      </w:r>
      <w:r>
        <w:rPr>
          <w:rFonts w:ascii="Palatino Linotype" w:hAnsi="Palatino Linotype"/>
          <w:bCs/>
          <w:color w:val="000000" w:themeColor="text1"/>
        </w:rPr>
        <w:t xml:space="preserve"> </w:t>
      </w:r>
      <w:r w:rsidRPr="002D3DBC">
        <w:rPr>
          <w:rFonts w:ascii="Palatino Linotype" w:hAnsi="Palatino Linotype"/>
          <w:bCs/>
          <w:color w:val="000000" w:themeColor="text1"/>
        </w:rPr>
        <w:t xml:space="preserve">las razones que expliquen las causas por las que no se haya generado la </w:t>
      </w:r>
      <w:r>
        <w:rPr>
          <w:rFonts w:ascii="Palatino Linotype" w:hAnsi="Palatino Linotype"/>
          <w:bCs/>
          <w:color w:val="000000" w:themeColor="text1"/>
        </w:rPr>
        <w:t>información de manera clara y precisa.</w:t>
      </w:r>
    </w:p>
    <w:p w14:paraId="0FD82D14" w14:textId="77777777" w:rsidR="002508AA" w:rsidRP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3DF0F419" w14:textId="722C56A0" w:rsidR="002508AA" w:rsidRPr="002508AA" w:rsidRDefault="00F8023B"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 xml:space="preserve">Ahora bien, en lo que corresponde a la recaudación reportada por la Tesorería Municipal por concepto del pago del servicio de agua durante los años dos mil diecinueve, dos mil veinte, dos mil veintiuno y del uno (01) al veinticuatro (24) de enero de dos mil veintidós, conviene señalar que, de conformidad con el artículo 76 del Bando Municipal de Cuautitlán, </w:t>
      </w:r>
      <w:r w:rsidRPr="00F8023B">
        <w:rPr>
          <w:rFonts w:ascii="Palatino Linotype" w:hAnsi="Palatino Linotype" w:cs="Arial"/>
          <w:b/>
          <w:bCs/>
          <w:color w:val="000000" w:themeColor="text1"/>
        </w:rPr>
        <w:t>la Tesorería Municipal es el órgano encargado de la recaudación de los ingresos municipales</w:t>
      </w:r>
      <w:r w:rsidRPr="00F8023B">
        <w:rPr>
          <w:rFonts w:ascii="Palatino Linotype" w:hAnsi="Palatino Linotype" w:cs="Arial"/>
          <w:color w:val="000000" w:themeColor="text1"/>
        </w:rPr>
        <w:t>, y responsable de realizar las erogaciones que haga el ayuntamiento y la administración pública.</w:t>
      </w:r>
    </w:p>
    <w:p w14:paraId="73461E05" w14:textId="77777777" w:rsidR="002508AA" w:rsidRP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56F16A59" w14:textId="1E69033B" w:rsidR="002508AA" w:rsidRPr="00F8023B" w:rsidRDefault="00F8023B"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 xml:space="preserve">Para el desarrollo </w:t>
      </w:r>
      <w:r w:rsidRPr="00F8023B">
        <w:rPr>
          <w:rFonts w:ascii="Palatino Linotype" w:hAnsi="Palatino Linotype" w:cs="Arial"/>
          <w:color w:val="000000" w:themeColor="text1"/>
        </w:rPr>
        <w:t xml:space="preserve">de sus atribuciones, la Tesorería Municipal contará </w:t>
      </w:r>
      <w:r>
        <w:rPr>
          <w:rFonts w:ascii="Palatino Linotype" w:hAnsi="Palatino Linotype" w:cs="Arial"/>
          <w:color w:val="000000" w:themeColor="text1"/>
        </w:rPr>
        <w:t>con</w:t>
      </w:r>
      <w:r w:rsidRPr="00F8023B">
        <w:rPr>
          <w:rFonts w:ascii="Palatino Linotype" w:hAnsi="Palatino Linotype" w:cs="Arial"/>
          <w:color w:val="000000" w:themeColor="text1"/>
        </w:rPr>
        <w:t xml:space="preserve"> las siguientes unidades administrativas</w:t>
      </w:r>
      <w:r>
        <w:rPr>
          <w:rStyle w:val="Refdenotaalpie"/>
          <w:rFonts w:ascii="Palatino Linotype" w:hAnsi="Palatino Linotype" w:cs="Arial"/>
          <w:color w:val="000000" w:themeColor="text1"/>
        </w:rPr>
        <w:footnoteReference w:id="20"/>
      </w:r>
      <w:r w:rsidRPr="00F8023B">
        <w:rPr>
          <w:rFonts w:ascii="Palatino Linotype" w:hAnsi="Palatino Linotype" w:cs="Arial"/>
          <w:color w:val="000000" w:themeColor="text1"/>
        </w:rPr>
        <w:t>:</w:t>
      </w:r>
    </w:p>
    <w:p w14:paraId="0DB952A4" w14:textId="77777777" w:rsidR="00F8023B" w:rsidRPr="00F8023B" w:rsidRDefault="00F8023B" w:rsidP="002D6695">
      <w:pPr>
        <w:pStyle w:val="Prrafodelista"/>
        <w:numPr>
          <w:ilvl w:val="1"/>
          <w:numId w:val="19"/>
        </w:numPr>
        <w:tabs>
          <w:tab w:val="left" w:pos="426"/>
        </w:tabs>
        <w:spacing w:before="240" w:after="240" w:line="360" w:lineRule="auto"/>
        <w:ind w:left="1134" w:right="51"/>
        <w:jc w:val="both"/>
        <w:rPr>
          <w:rFonts w:ascii="Palatino Linotype" w:hAnsi="Palatino Linotype"/>
          <w:b/>
          <w:bCs/>
          <w:color w:val="000000" w:themeColor="text1"/>
        </w:rPr>
      </w:pPr>
      <w:proofErr w:type="spellStart"/>
      <w:r w:rsidRPr="00F8023B">
        <w:rPr>
          <w:rFonts w:ascii="Palatino Linotype" w:hAnsi="Palatino Linotype" w:cs="Arial"/>
          <w:b/>
          <w:bCs/>
          <w:color w:val="000000" w:themeColor="text1"/>
        </w:rPr>
        <w:t>Subtesorería</w:t>
      </w:r>
      <w:proofErr w:type="spellEnd"/>
      <w:r w:rsidRPr="00F8023B">
        <w:rPr>
          <w:rFonts w:ascii="Palatino Linotype" w:hAnsi="Palatino Linotype" w:cs="Arial"/>
          <w:b/>
          <w:bCs/>
          <w:color w:val="000000" w:themeColor="text1"/>
        </w:rPr>
        <w:t xml:space="preserve"> de Ingresos; </w:t>
      </w:r>
    </w:p>
    <w:p w14:paraId="0EE4E5DD" w14:textId="77777777" w:rsidR="00F8023B" w:rsidRPr="00F8023B" w:rsidRDefault="00F8023B" w:rsidP="002D6695">
      <w:pPr>
        <w:pStyle w:val="Prrafodelista"/>
        <w:numPr>
          <w:ilvl w:val="1"/>
          <w:numId w:val="19"/>
        </w:numPr>
        <w:tabs>
          <w:tab w:val="left" w:pos="426"/>
        </w:tabs>
        <w:spacing w:before="240" w:after="240" w:line="360" w:lineRule="auto"/>
        <w:ind w:left="1134" w:right="51"/>
        <w:jc w:val="both"/>
        <w:rPr>
          <w:rFonts w:ascii="Palatino Linotype" w:hAnsi="Palatino Linotype"/>
          <w:b/>
          <w:color w:val="000000" w:themeColor="text1"/>
        </w:rPr>
      </w:pPr>
      <w:proofErr w:type="spellStart"/>
      <w:r w:rsidRPr="00F8023B">
        <w:rPr>
          <w:rFonts w:ascii="Palatino Linotype" w:hAnsi="Palatino Linotype" w:cs="Arial"/>
          <w:color w:val="000000" w:themeColor="text1"/>
        </w:rPr>
        <w:t>Subtesorería</w:t>
      </w:r>
      <w:proofErr w:type="spellEnd"/>
      <w:r w:rsidRPr="00F8023B">
        <w:rPr>
          <w:rFonts w:ascii="Palatino Linotype" w:hAnsi="Palatino Linotype" w:cs="Arial"/>
          <w:color w:val="000000" w:themeColor="text1"/>
        </w:rPr>
        <w:t xml:space="preserve"> de Egresos; </w:t>
      </w:r>
    </w:p>
    <w:p w14:paraId="4383E132" w14:textId="77777777" w:rsidR="00F8023B" w:rsidRPr="00F8023B" w:rsidRDefault="00F8023B" w:rsidP="002D6695">
      <w:pPr>
        <w:pStyle w:val="Prrafodelista"/>
        <w:numPr>
          <w:ilvl w:val="1"/>
          <w:numId w:val="19"/>
        </w:numPr>
        <w:tabs>
          <w:tab w:val="left" w:pos="426"/>
        </w:tabs>
        <w:spacing w:before="240" w:after="240" w:line="360" w:lineRule="auto"/>
        <w:ind w:left="1134" w:right="51"/>
        <w:jc w:val="both"/>
        <w:rPr>
          <w:rFonts w:ascii="Palatino Linotype" w:hAnsi="Palatino Linotype"/>
          <w:b/>
          <w:color w:val="000000" w:themeColor="text1"/>
        </w:rPr>
      </w:pPr>
      <w:r w:rsidRPr="00F8023B">
        <w:rPr>
          <w:rFonts w:ascii="Palatino Linotype" w:hAnsi="Palatino Linotype" w:cs="Arial"/>
          <w:color w:val="000000" w:themeColor="text1"/>
        </w:rPr>
        <w:t xml:space="preserve">Coordinación de Asuntos Jurídicos; </w:t>
      </w:r>
    </w:p>
    <w:p w14:paraId="3DADB04C" w14:textId="36296D87" w:rsidR="00F8023B" w:rsidRPr="002508AA" w:rsidRDefault="00F8023B" w:rsidP="002D6695">
      <w:pPr>
        <w:pStyle w:val="Prrafodelista"/>
        <w:numPr>
          <w:ilvl w:val="1"/>
          <w:numId w:val="19"/>
        </w:numPr>
        <w:tabs>
          <w:tab w:val="left" w:pos="426"/>
        </w:tabs>
        <w:spacing w:before="240" w:after="240" w:line="360" w:lineRule="auto"/>
        <w:ind w:left="1134" w:right="51"/>
        <w:jc w:val="both"/>
        <w:rPr>
          <w:rFonts w:ascii="Palatino Linotype" w:hAnsi="Palatino Linotype"/>
          <w:b/>
          <w:color w:val="000000" w:themeColor="text1"/>
        </w:rPr>
      </w:pPr>
      <w:r w:rsidRPr="00F8023B">
        <w:rPr>
          <w:rFonts w:ascii="Palatino Linotype" w:hAnsi="Palatino Linotype" w:cs="Arial"/>
          <w:color w:val="000000" w:themeColor="text1"/>
        </w:rPr>
        <w:t>Enlace Administrativo.</w:t>
      </w:r>
    </w:p>
    <w:p w14:paraId="63FAAA23" w14:textId="77777777" w:rsidR="002508AA" w:rsidRP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52624B32" w14:textId="39B54CFF" w:rsidR="002508AA" w:rsidRPr="002508AA" w:rsidRDefault="00F8023B"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 xml:space="preserve">Siendo de especial interés para el presente asunto la </w:t>
      </w:r>
      <w:proofErr w:type="spellStart"/>
      <w:r>
        <w:rPr>
          <w:rFonts w:ascii="Palatino Linotype" w:hAnsi="Palatino Linotype" w:cs="Arial"/>
          <w:b/>
          <w:bCs/>
          <w:color w:val="000000" w:themeColor="text1"/>
        </w:rPr>
        <w:t>Subtesorería</w:t>
      </w:r>
      <w:proofErr w:type="spellEnd"/>
      <w:r>
        <w:rPr>
          <w:rFonts w:ascii="Palatino Linotype" w:hAnsi="Palatino Linotype" w:cs="Arial"/>
          <w:b/>
          <w:bCs/>
          <w:color w:val="000000" w:themeColor="text1"/>
        </w:rPr>
        <w:t xml:space="preserve"> de Ingresos</w:t>
      </w:r>
      <w:r>
        <w:rPr>
          <w:rFonts w:ascii="Palatino Linotype" w:hAnsi="Palatino Linotype" w:cs="Arial"/>
          <w:color w:val="000000" w:themeColor="text1"/>
        </w:rPr>
        <w:t>, la cual, de conformidad con lo dispuesto por el artículo 4.3 del Reglamento Interno de Cuautitlán, tendrá entre sus facultades y obligaciones, las siguientes:</w:t>
      </w:r>
    </w:p>
    <w:p w14:paraId="225DF887" w14:textId="7B57AF52" w:rsid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78D58221" w14:textId="77777777" w:rsidR="00F8023B" w:rsidRDefault="00F8023B" w:rsidP="00F8023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F8023B">
        <w:rPr>
          <w:rFonts w:ascii="Palatino Linotype" w:hAnsi="Palatino Linotype"/>
          <w:bCs/>
          <w:i/>
          <w:iCs/>
          <w:color w:val="000000" w:themeColor="text1"/>
          <w:sz w:val="22"/>
          <w:szCs w:val="22"/>
        </w:rPr>
        <w:lastRenderedPageBreak/>
        <w:t>“</w:t>
      </w:r>
      <w:r w:rsidRPr="00F8023B">
        <w:rPr>
          <w:rFonts w:ascii="Palatino Linotype" w:hAnsi="Palatino Linotype"/>
          <w:b/>
          <w:i/>
          <w:iCs/>
          <w:color w:val="000000" w:themeColor="text1"/>
          <w:sz w:val="22"/>
          <w:szCs w:val="22"/>
        </w:rPr>
        <w:t>Artículo 4.3.-</w:t>
      </w:r>
      <w:r w:rsidRPr="00F8023B">
        <w:rPr>
          <w:rFonts w:ascii="Palatino Linotype" w:hAnsi="Palatino Linotype"/>
          <w:bCs/>
          <w:i/>
          <w:iCs/>
          <w:color w:val="000000" w:themeColor="text1"/>
          <w:sz w:val="22"/>
          <w:szCs w:val="22"/>
        </w:rPr>
        <w:t xml:space="preserve"> Son facultades y obligaciones de la </w:t>
      </w:r>
      <w:proofErr w:type="spellStart"/>
      <w:r w:rsidRPr="00F8023B">
        <w:rPr>
          <w:rFonts w:ascii="Palatino Linotype" w:hAnsi="Palatino Linotype"/>
          <w:bCs/>
          <w:i/>
          <w:iCs/>
          <w:color w:val="000000" w:themeColor="text1"/>
          <w:sz w:val="22"/>
          <w:szCs w:val="22"/>
        </w:rPr>
        <w:t>Subtesorería</w:t>
      </w:r>
      <w:proofErr w:type="spellEnd"/>
      <w:r w:rsidRPr="00F8023B">
        <w:rPr>
          <w:rFonts w:ascii="Palatino Linotype" w:hAnsi="Palatino Linotype"/>
          <w:bCs/>
          <w:i/>
          <w:iCs/>
          <w:color w:val="000000" w:themeColor="text1"/>
          <w:sz w:val="22"/>
          <w:szCs w:val="22"/>
        </w:rPr>
        <w:t xml:space="preserve"> de </w:t>
      </w:r>
      <w:r w:rsidRPr="00F8023B">
        <w:rPr>
          <w:rFonts w:ascii="Palatino Linotype" w:hAnsi="Palatino Linotype"/>
          <w:b/>
          <w:i/>
          <w:iCs/>
          <w:color w:val="000000" w:themeColor="text1"/>
          <w:sz w:val="22"/>
          <w:szCs w:val="22"/>
        </w:rPr>
        <w:t>Ingresos</w:t>
      </w:r>
      <w:r w:rsidRPr="00F8023B">
        <w:rPr>
          <w:rFonts w:ascii="Palatino Linotype" w:hAnsi="Palatino Linotype"/>
          <w:bCs/>
          <w:i/>
          <w:iCs/>
          <w:color w:val="000000" w:themeColor="text1"/>
          <w:sz w:val="22"/>
          <w:szCs w:val="22"/>
        </w:rPr>
        <w:t xml:space="preserve">, las siguientes: </w:t>
      </w:r>
    </w:p>
    <w:p w14:paraId="6DEDD113" w14:textId="31EE22E7" w:rsidR="00F8023B" w:rsidRDefault="00F8023B" w:rsidP="00F8023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F8023B">
        <w:rPr>
          <w:rFonts w:ascii="Palatino Linotype" w:hAnsi="Palatino Linotype"/>
          <w:b/>
          <w:i/>
          <w:iCs/>
          <w:color w:val="000000" w:themeColor="text1"/>
          <w:sz w:val="22"/>
          <w:szCs w:val="22"/>
        </w:rPr>
        <w:t>I. Recaudar todos los ingresos</w:t>
      </w:r>
      <w:r w:rsidRPr="00F8023B">
        <w:rPr>
          <w:rFonts w:ascii="Palatino Linotype" w:hAnsi="Palatino Linotype"/>
          <w:bCs/>
          <w:i/>
          <w:iCs/>
          <w:color w:val="000000" w:themeColor="text1"/>
          <w:sz w:val="22"/>
          <w:szCs w:val="22"/>
        </w:rPr>
        <w:t xml:space="preserve"> que se generen en el Municipio;</w:t>
      </w:r>
    </w:p>
    <w:p w14:paraId="17BDB596" w14:textId="03F4AF3C" w:rsidR="00F8023B" w:rsidRDefault="00F8023B" w:rsidP="00F8023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Pr>
          <w:rFonts w:ascii="Palatino Linotype" w:hAnsi="Palatino Linotype"/>
          <w:bCs/>
          <w:i/>
          <w:iCs/>
          <w:color w:val="000000" w:themeColor="text1"/>
          <w:sz w:val="22"/>
          <w:szCs w:val="22"/>
        </w:rPr>
        <w:t>(…)</w:t>
      </w:r>
    </w:p>
    <w:p w14:paraId="5CF3550E" w14:textId="2C4AE0B8" w:rsidR="00F8023B" w:rsidRDefault="00F8023B" w:rsidP="00F8023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F8023B">
        <w:rPr>
          <w:rFonts w:ascii="Palatino Linotype" w:hAnsi="Palatino Linotype"/>
          <w:b/>
          <w:i/>
          <w:iCs/>
          <w:color w:val="000000" w:themeColor="text1"/>
          <w:sz w:val="22"/>
          <w:szCs w:val="22"/>
        </w:rPr>
        <w:t>III. Registrar, clasificar, controlar, determinar e informar de los ingresos que se generen en el Municipio</w:t>
      </w:r>
      <w:r w:rsidRPr="00F8023B">
        <w:rPr>
          <w:rFonts w:ascii="Palatino Linotype" w:hAnsi="Palatino Linotype"/>
          <w:bCs/>
          <w:i/>
          <w:iCs/>
          <w:color w:val="000000" w:themeColor="text1"/>
          <w:sz w:val="22"/>
          <w:szCs w:val="22"/>
        </w:rPr>
        <w:t>, en base a la Ley de Ingresos de los Municipios del Estado de México y que deban ser registrados por la Tesorería como parte de la cuenta pública;</w:t>
      </w:r>
    </w:p>
    <w:p w14:paraId="4F9BCCC2" w14:textId="6C8EE3A6" w:rsidR="00F8023B" w:rsidRDefault="00F8023B" w:rsidP="00F8023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Pr>
          <w:rFonts w:ascii="Palatino Linotype" w:hAnsi="Palatino Linotype"/>
          <w:bCs/>
          <w:i/>
          <w:iCs/>
          <w:color w:val="000000" w:themeColor="text1"/>
          <w:sz w:val="22"/>
          <w:szCs w:val="22"/>
        </w:rPr>
        <w:t>(…)</w:t>
      </w:r>
    </w:p>
    <w:p w14:paraId="016895C8" w14:textId="77777777" w:rsidR="00F8023B" w:rsidRDefault="00F8023B" w:rsidP="00F8023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F8023B">
        <w:rPr>
          <w:rFonts w:ascii="Palatino Linotype" w:hAnsi="Palatino Linotype"/>
          <w:b/>
          <w:i/>
          <w:iCs/>
          <w:color w:val="000000" w:themeColor="text1"/>
          <w:sz w:val="22"/>
          <w:szCs w:val="22"/>
        </w:rPr>
        <w:t>V. Vigilar la recaudación adecuada de las contribuciones</w:t>
      </w:r>
      <w:r w:rsidRPr="00F8023B">
        <w:rPr>
          <w:rFonts w:ascii="Palatino Linotype" w:hAnsi="Palatino Linotype"/>
          <w:bCs/>
          <w:i/>
          <w:iCs/>
          <w:color w:val="000000" w:themeColor="text1"/>
          <w:sz w:val="22"/>
          <w:szCs w:val="22"/>
        </w:rPr>
        <w:t xml:space="preserve"> que le corresponda cobrar a la Tesorería Municipal; </w:t>
      </w:r>
    </w:p>
    <w:p w14:paraId="4D29ACA7" w14:textId="77777777" w:rsidR="00F8023B" w:rsidRDefault="00F8023B" w:rsidP="00F8023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F8023B">
        <w:rPr>
          <w:rFonts w:ascii="Palatino Linotype" w:hAnsi="Palatino Linotype"/>
          <w:b/>
          <w:i/>
          <w:iCs/>
          <w:color w:val="000000" w:themeColor="text1"/>
          <w:sz w:val="22"/>
          <w:szCs w:val="22"/>
        </w:rPr>
        <w:t>VI. Revisar la determinación y recaudación de las contribuciones</w:t>
      </w:r>
      <w:r w:rsidRPr="00F8023B">
        <w:rPr>
          <w:rFonts w:ascii="Palatino Linotype" w:hAnsi="Palatino Linotype"/>
          <w:bCs/>
          <w:i/>
          <w:iCs/>
          <w:color w:val="000000" w:themeColor="text1"/>
          <w:sz w:val="22"/>
          <w:szCs w:val="22"/>
        </w:rPr>
        <w:t xml:space="preserve"> en los términos de los ordenamientos jurídicos aplicables; </w:t>
      </w:r>
    </w:p>
    <w:p w14:paraId="43233C74" w14:textId="71FCBCE8" w:rsidR="00F8023B" w:rsidRDefault="00F8023B" w:rsidP="00F8023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Pr>
          <w:rFonts w:ascii="Palatino Linotype" w:hAnsi="Palatino Linotype"/>
          <w:bCs/>
          <w:i/>
          <w:iCs/>
          <w:color w:val="000000" w:themeColor="text1"/>
          <w:sz w:val="22"/>
          <w:szCs w:val="22"/>
        </w:rPr>
        <w:t>(…)</w:t>
      </w:r>
    </w:p>
    <w:p w14:paraId="40C03D82" w14:textId="589E1608" w:rsidR="00F8023B" w:rsidRDefault="00F8023B" w:rsidP="00F8023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F8023B">
        <w:rPr>
          <w:rFonts w:ascii="Palatino Linotype" w:hAnsi="Palatino Linotype"/>
          <w:b/>
          <w:i/>
          <w:iCs/>
          <w:color w:val="000000" w:themeColor="text1"/>
          <w:sz w:val="22"/>
          <w:szCs w:val="22"/>
        </w:rPr>
        <w:t xml:space="preserve">X. Realizar </w:t>
      </w:r>
      <w:r w:rsidRPr="00F8023B">
        <w:rPr>
          <w:rFonts w:ascii="Palatino Linotype" w:hAnsi="Palatino Linotype"/>
          <w:bCs/>
          <w:i/>
          <w:iCs/>
          <w:color w:val="000000" w:themeColor="text1"/>
          <w:sz w:val="22"/>
          <w:szCs w:val="22"/>
        </w:rPr>
        <w:t xml:space="preserve">los </w:t>
      </w:r>
      <w:r w:rsidRPr="00F8023B">
        <w:rPr>
          <w:rFonts w:ascii="Palatino Linotype" w:hAnsi="Palatino Linotype"/>
          <w:b/>
          <w:i/>
          <w:iCs/>
          <w:color w:val="000000" w:themeColor="text1"/>
          <w:sz w:val="22"/>
          <w:szCs w:val="22"/>
        </w:rPr>
        <w:t>informes de recaudación</w:t>
      </w:r>
      <w:r w:rsidRPr="00F8023B">
        <w:rPr>
          <w:rFonts w:ascii="Palatino Linotype" w:hAnsi="Palatino Linotype"/>
          <w:bCs/>
          <w:i/>
          <w:iCs/>
          <w:color w:val="000000" w:themeColor="text1"/>
          <w:sz w:val="22"/>
          <w:szCs w:val="22"/>
        </w:rPr>
        <w:t xml:space="preserve"> y captación de los ingresos</w:t>
      </w:r>
      <w:r>
        <w:rPr>
          <w:rFonts w:ascii="Palatino Linotype" w:hAnsi="Palatino Linotype"/>
          <w:bCs/>
          <w:i/>
          <w:iCs/>
          <w:color w:val="000000" w:themeColor="text1"/>
          <w:sz w:val="22"/>
          <w:szCs w:val="22"/>
        </w:rPr>
        <w:t>;</w:t>
      </w:r>
    </w:p>
    <w:p w14:paraId="43C01D8D" w14:textId="535EFDCD" w:rsidR="00F8023B" w:rsidRDefault="00F8023B" w:rsidP="00F8023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Pr>
          <w:rFonts w:ascii="Palatino Linotype" w:hAnsi="Palatino Linotype"/>
          <w:bCs/>
          <w:i/>
          <w:iCs/>
          <w:color w:val="000000" w:themeColor="text1"/>
          <w:sz w:val="22"/>
          <w:szCs w:val="22"/>
        </w:rPr>
        <w:t>(…)</w:t>
      </w:r>
    </w:p>
    <w:p w14:paraId="7E3B7743" w14:textId="31B1C5EB" w:rsidR="00F8023B" w:rsidRDefault="00F8023B" w:rsidP="00F8023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F8023B">
        <w:rPr>
          <w:rFonts w:ascii="Palatino Linotype" w:hAnsi="Palatino Linotype"/>
          <w:b/>
          <w:i/>
          <w:iCs/>
          <w:color w:val="000000" w:themeColor="text1"/>
          <w:sz w:val="22"/>
          <w:szCs w:val="22"/>
        </w:rPr>
        <w:t>XXI. Supervisar la</w:t>
      </w:r>
      <w:r w:rsidRPr="00F8023B">
        <w:rPr>
          <w:rFonts w:ascii="Palatino Linotype" w:hAnsi="Palatino Linotype"/>
          <w:bCs/>
          <w:i/>
          <w:iCs/>
          <w:color w:val="000000" w:themeColor="text1"/>
          <w:sz w:val="22"/>
          <w:szCs w:val="22"/>
        </w:rPr>
        <w:t xml:space="preserve"> adecuada </w:t>
      </w:r>
      <w:r w:rsidRPr="00F8023B">
        <w:rPr>
          <w:rFonts w:ascii="Palatino Linotype" w:hAnsi="Palatino Linotype"/>
          <w:b/>
          <w:i/>
          <w:iCs/>
          <w:color w:val="000000" w:themeColor="text1"/>
          <w:sz w:val="22"/>
          <w:szCs w:val="22"/>
        </w:rPr>
        <w:t>entrega de informes mensuales</w:t>
      </w:r>
      <w:r w:rsidRPr="00F8023B">
        <w:rPr>
          <w:rFonts w:ascii="Palatino Linotype" w:hAnsi="Palatino Linotype"/>
          <w:bCs/>
          <w:i/>
          <w:iCs/>
          <w:color w:val="000000" w:themeColor="text1"/>
          <w:sz w:val="22"/>
          <w:szCs w:val="22"/>
        </w:rPr>
        <w:t xml:space="preserve"> y contestación de observaciones</w:t>
      </w:r>
      <w:r>
        <w:rPr>
          <w:rFonts w:ascii="Palatino Linotype" w:hAnsi="Palatino Linotype"/>
          <w:bCs/>
          <w:i/>
          <w:iCs/>
          <w:color w:val="000000" w:themeColor="text1"/>
          <w:sz w:val="22"/>
          <w:szCs w:val="22"/>
        </w:rPr>
        <w:t>;</w:t>
      </w:r>
    </w:p>
    <w:p w14:paraId="0C02969A" w14:textId="7E4DE845" w:rsidR="00F8023B" w:rsidRPr="00F8023B" w:rsidRDefault="00F8023B" w:rsidP="00F8023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Pr>
          <w:rFonts w:ascii="Palatino Linotype" w:hAnsi="Palatino Linotype"/>
          <w:bCs/>
          <w:i/>
          <w:iCs/>
          <w:color w:val="000000" w:themeColor="text1"/>
          <w:sz w:val="22"/>
          <w:szCs w:val="22"/>
        </w:rPr>
        <w:t>(…)”</w:t>
      </w:r>
    </w:p>
    <w:p w14:paraId="1B84D1C4" w14:textId="77777777" w:rsidR="00F8023B" w:rsidRPr="002508AA" w:rsidRDefault="00F8023B"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6C45AC26" w14:textId="1512A3DF" w:rsidR="002508AA" w:rsidRPr="002508AA" w:rsidRDefault="00F8023B"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 xml:space="preserve">De lo anterior se colige que 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a través de la </w:t>
      </w:r>
      <w:r w:rsidRPr="0056736A">
        <w:rPr>
          <w:rFonts w:ascii="Palatino Linotype" w:hAnsi="Palatino Linotype" w:cs="Arial"/>
          <w:b/>
          <w:bCs/>
          <w:color w:val="000000" w:themeColor="text1"/>
        </w:rPr>
        <w:t>Subdirección de Ingresos</w:t>
      </w:r>
      <w:r w:rsidR="0056736A">
        <w:rPr>
          <w:rFonts w:ascii="Palatino Linotype" w:hAnsi="Palatino Linotype" w:cs="Arial"/>
          <w:color w:val="000000" w:themeColor="text1"/>
        </w:rPr>
        <w:t xml:space="preserve">, se encargará de recaudar </w:t>
      </w:r>
      <w:r w:rsidR="0056736A" w:rsidRPr="0056736A">
        <w:rPr>
          <w:rFonts w:ascii="Palatino Linotype" w:hAnsi="Palatino Linotype" w:cs="Arial"/>
          <w:b/>
          <w:bCs/>
          <w:color w:val="000000" w:themeColor="text1"/>
        </w:rPr>
        <w:t>todos</w:t>
      </w:r>
      <w:r w:rsidR="0056736A">
        <w:rPr>
          <w:rFonts w:ascii="Palatino Linotype" w:hAnsi="Palatino Linotype" w:cs="Arial"/>
          <w:color w:val="000000" w:themeColor="text1"/>
        </w:rPr>
        <w:t xml:space="preserve"> los ingresos que se generen en el municipio, dentro de los que los que se encuentra la recaudación de contribuciones por pago de servicios públicos, como lo es el agua potable; asimismo, deberá realizar informes periódicos de recaudación y captación de los ingresos, y supervisará la entrega de informes relacionados con los ingresos y recaudación de contribuciones.</w:t>
      </w:r>
    </w:p>
    <w:p w14:paraId="0A141788" w14:textId="77777777" w:rsidR="002508AA" w:rsidRP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2BCD9D3B" w14:textId="783C62F1" w:rsidR="002508AA" w:rsidRPr="0056736A" w:rsidRDefault="0056736A"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lastRenderedPageBreak/>
        <w:t xml:space="preserve">De acuerdo con el Reglamento Interno de Cuautitlán, para el adecuado desarrollo de sus funciones, la </w:t>
      </w:r>
      <w:r w:rsidRPr="0056736A">
        <w:rPr>
          <w:rFonts w:ascii="Palatino Linotype" w:hAnsi="Palatino Linotype" w:cs="Arial"/>
          <w:b/>
          <w:bCs/>
          <w:color w:val="000000" w:themeColor="text1"/>
        </w:rPr>
        <w:t>Subdirección de Ingresos</w:t>
      </w:r>
      <w:r>
        <w:rPr>
          <w:rFonts w:ascii="Palatino Linotype" w:hAnsi="Palatino Linotype" w:cs="Arial"/>
          <w:color w:val="000000" w:themeColor="text1"/>
        </w:rPr>
        <w:t xml:space="preserve"> contará con las siguientes unidades administrativas</w:t>
      </w:r>
      <w:r>
        <w:rPr>
          <w:rStyle w:val="Refdenotaalpie"/>
          <w:rFonts w:ascii="Palatino Linotype" w:hAnsi="Palatino Linotype" w:cs="Arial"/>
          <w:color w:val="000000" w:themeColor="text1"/>
        </w:rPr>
        <w:footnoteReference w:id="21"/>
      </w:r>
      <w:r>
        <w:rPr>
          <w:rFonts w:ascii="Palatino Linotype" w:hAnsi="Palatino Linotype" w:cs="Arial"/>
          <w:color w:val="000000" w:themeColor="text1"/>
        </w:rPr>
        <w:t>:</w:t>
      </w:r>
    </w:p>
    <w:p w14:paraId="57EA90BE" w14:textId="77777777" w:rsidR="0056736A" w:rsidRPr="0056736A" w:rsidRDefault="0056736A" w:rsidP="002D6695">
      <w:pPr>
        <w:pStyle w:val="Prrafodelista"/>
        <w:numPr>
          <w:ilvl w:val="1"/>
          <w:numId w:val="20"/>
        </w:numPr>
        <w:tabs>
          <w:tab w:val="left" w:pos="426"/>
        </w:tabs>
        <w:spacing w:before="240" w:after="240" w:line="360" w:lineRule="auto"/>
        <w:ind w:left="1134" w:right="51"/>
        <w:jc w:val="both"/>
        <w:rPr>
          <w:rFonts w:ascii="Palatino Linotype" w:hAnsi="Palatino Linotype"/>
          <w:b/>
          <w:color w:val="000000" w:themeColor="text1"/>
        </w:rPr>
      </w:pPr>
      <w:r>
        <w:rPr>
          <w:rFonts w:ascii="Palatino Linotype" w:hAnsi="Palatino Linotype" w:cs="Arial"/>
          <w:color w:val="000000" w:themeColor="text1"/>
        </w:rPr>
        <w:t xml:space="preserve">Coordinación </w:t>
      </w:r>
      <w:r w:rsidRPr="0056736A">
        <w:rPr>
          <w:rFonts w:ascii="Palatino Linotype" w:hAnsi="Palatino Linotype" w:cs="Arial"/>
          <w:color w:val="000000" w:themeColor="text1"/>
        </w:rPr>
        <w:t xml:space="preserve">de Catastro; </w:t>
      </w:r>
    </w:p>
    <w:p w14:paraId="40A99E45" w14:textId="77777777" w:rsidR="0056736A" w:rsidRPr="0056736A" w:rsidRDefault="0056736A" w:rsidP="002D6695">
      <w:pPr>
        <w:pStyle w:val="Prrafodelista"/>
        <w:numPr>
          <w:ilvl w:val="1"/>
          <w:numId w:val="20"/>
        </w:numPr>
        <w:tabs>
          <w:tab w:val="left" w:pos="426"/>
        </w:tabs>
        <w:spacing w:before="240" w:after="240" w:line="360" w:lineRule="auto"/>
        <w:ind w:left="1134" w:right="51"/>
        <w:jc w:val="both"/>
        <w:rPr>
          <w:rFonts w:ascii="Palatino Linotype" w:hAnsi="Palatino Linotype"/>
          <w:b/>
          <w:color w:val="000000" w:themeColor="text1"/>
        </w:rPr>
      </w:pPr>
      <w:r w:rsidRPr="0056736A">
        <w:rPr>
          <w:rFonts w:ascii="Palatino Linotype" w:hAnsi="Palatino Linotype" w:cs="Arial"/>
          <w:color w:val="000000" w:themeColor="text1"/>
        </w:rPr>
        <w:t xml:space="preserve">Ingresos; </w:t>
      </w:r>
    </w:p>
    <w:p w14:paraId="7A28DDEC" w14:textId="77777777" w:rsidR="0056736A" w:rsidRPr="0056736A" w:rsidRDefault="0056736A" w:rsidP="002D6695">
      <w:pPr>
        <w:pStyle w:val="Prrafodelista"/>
        <w:numPr>
          <w:ilvl w:val="1"/>
          <w:numId w:val="20"/>
        </w:numPr>
        <w:tabs>
          <w:tab w:val="left" w:pos="426"/>
        </w:tabs>
        <w:spacing w:before="240" w:after="240" w:line="360" w:lineRule="auto"/>
        <w:ind w:left="1134" w:right="51"/>
        <w:jc w:val="both"/>
        <w:rPr>
          <w:rFonts w:ascii="Palatino Linotype" w:hAnsi="Palatino Linotype"/>
          <w:b/>
          <w:color w:val="000000" w:themeColor="text1"/>
        </w:rPr>
      </w:pPr>
      <w:r w:rsidRPr="0056736A">
        <w:rPr>
          <w:rFonts w:ascii="Palatino Linotype" w:hAnsi="Palatino Linotype" w:cs="Arial"/>
          <w:color w:val="000000" w:themeColor="text1"/>
        </w:rPr>
        <w:t xml:space="preserve">Departamento de Procedimientos y Ejecución Fiscal; y </w:t>
      </w:r>
    </w:p>
    <w:p w14:paraId="3FAC9E47" w14:textId="3ABB8EC5" w:rsidR="0056736A" w:rsidRPr="0056736A" w:rsidRDefault="0056736A" w:rsidP="002D6695">
      <w:pPr>
        <w:pStyle w:val="Prrafodelista"/>
        <w:numPr>
          <w:ilvl w:val="1"/>
          <w:numId w:val="20"/>
        </w:numPr>
        <w:tabs>
          <w:tab w:val="left" w:pos="426"/>
        </w:tabs>
        <w:spacing w:before="240" w:after="240" w:line="360" w:lineRule="auto"/>
        <w:ind w:left="1134" w:right="51"/>
        <w:jc w:val="both"/>
        <w:rPr>
          <w:rFonts w:ascii="Palatino Linotype" w:hAnsi="Palatino Linotype"/>
          <w:b/>
          <w:bCs/>
          <w:color w:val="000000" w:themeColor="text1"/>
        </w:rPr>
      </w:pPr>
      <w:r w:rsidRPr="0056736A">
        <w:rPr>
          <w:rFonts w:ascii="Palatino Linotype" w:hAnsi="Palatino Linotype" w:cs="Arial"/>
          <w:b/>
          <w:bCs/>
          <w:color w:val="000000" w:themeColor="text1"/>
        </w:rPr>
        <w:t>Coordinación de Recaudación de Agua.</w:t>
      </w:r>
    </w:p>
    <w:p w14:paraId="3FD770A2" w14:textId="77777777" w:rsidR="002508AA" w:rsidRP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10D2F426" w14:textId="453C01DE" w:rsidR="002508AA" w:rsidRPr="0056736A" w:rsidRDefault="0056736A"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 xml:space="preserve">Por cuanto hace a la </w:t>
      </w:r>
      <w:r w:rsidRPr="0056736A">
        <w:rPr>
          <w:rFonts w:ascii="Palatino Linotype" w:hAnsi="Palatino Linotype" w:cs="Arial"/>
          <w:b/>
          <w:bCs/>
          <w:color w:val="000000" w:themeColor="text1"/>
        </w:rPr>
        <w:t>Coordinación de Recaudación del Agua</w:t>
      </w:r>
      <w:r>
        <w:rPr>
          <w:rFonts w:ascii="Palatino Linotype" w:hAnsi="Palatino Linotype" w:cs="Arial"/>
          <w:color w:val="000000" w:themeColor="text1"/>
        </w:rPr>
        <w:t>, ésta tendrá entre sus facultades y obligaciones, las siguientes</w:t>
      </w:r>
      <w:r>
        <w:rPr>
          <w:rStyle w:val="Refdenotaalpie"/>
          <w:rFonts w:ascii="Palatino Linotype" w:hAnsi="Palatino Linotype" w:cs="Arial"/>
          <w:color w:val="000000" w:themeColor="text1"/>
        </w:rPr>
        <w:footnoteReference w:id="22"/>
      </w:r>
      <w:r>
        <w:rPr>
          <w:rFonts w:ascii="Palatino Linotype" w:hAnsi="Palatino Linotype" w:cs="Arial"/>
          <w:color w:val="000000" w:themeColor="text1"/>
        </w:rPr>
        <w:t>:</w:t>
      </w:r>
    </w:p>
    <w:p w14:paraId="2A208322" w14:textId="75178384" w:rsidR="0056736A" w:rsidRPr="0056736A" w:rsidRDefault="0056736A" w:rsidP="002D6695">
      <w:pPr>
        <w:pStyle w:val="Prrafodelista"/>
        <w:numPr>
          <w:ilvl w:val="1"/>
          <w:numId w:val="21"/>
        </w:numPr>
        <w:tabs>
          <w:tab w:val="left" w:pos="426"/>
        </w:tabs>
        <w:spacing w:before="240" w:after="240" w:line="360" w:lineRule="auto"/>
        <w:ind w:left="1134" w:right="51"/>
        <w:jc w:val="both"/>
        <w:rPr>
          <w:rFonts w:ascii="Palatino Linotype" w:hAnsi="Palatino Linotype"/>
          <w:b/>
          <w:color w:val="000000" w:themeColor="text1"/>
        </w:rPr>
      </w:pPr>
      <w:r>
        <w:rPr>
          <w:rFonts w:ascii="Palatino Linotype" w:hAnsi="Palatino Linotype" w:cs="Arial"/>
          <w:color w:val="000000" w:themeColor="text1"/>
        </w:rPr>
        <w:t xml:space="preserve">Determinar, </w:t>
      </w:r>
      <w:r w:rsidRPr="0056736A">
        <w:rPr>
          <w:rFonts w:ascii="Palatino Linotype" w:hAnsi="Palatino Linotype" w:cs="Arial"/>
          <w:color w:val="000000" w:themeColor="text1"/>
        </w:rPr>
        <w:t xml:space="preserve">liquidar, </w:t>
      </w:r>
      <w:r w:rsidRPr="0056736A">
        <w:rPr>
          <w:rFonts w:ascii="Palatino Linotype" w:hAnsi="Palatino Linotype" w:cs="Arial"/>
          <w:b/>
          <w:bCs/>
          <w:color w:val="000000" w:themeColor="text1"/>
        </w:rPr>
        <w:t>recaudar y fiscalizar las contribuciones</w:t>
      </w:r>
      <w:r>
        <w:rPr>
          <w:rFonts w:ascii="Palatino Linotype" w:hAnsi="Palatino Linotype" w:cs="Arial"/>
          <w:color w:val="000000" w:themeColor="text1"/>
        </w:rPr>
        <w:t>; y</w:t>
      </w:r>
    </w:p>
    <w:p w14:paraId="0C2567CD" w14:textId="414804E8" w:rsidR="0056736A" w:rsidRPr="0056736A" w:rsidRDefault="0056736A" w:rsidP="002D6695">
      <w:pPr>
        <w:pStyle w:val="Prrafodelista"/>
        <w:numPr>
          <w:ilvl w:val="1"/>
          <w:numId w:val="21"/>
        </w:numPr>
        <w:tabs>
          <w:tab w:val="left" w:pos="426"/>
        </w:tabs>
        <w:spacing w:before="240" w:after="240" w:line="360" w:lineRule="auto"/>
        <w:ind w:left="1134" w:right="51"/>
        <w:jc w:val="both"/>
        <w:rPr>
          <w:rFonts w:ascii="Palatino Linotype" w:hAnsi="Palatino Linotype"/>
          <w:bCs/>
          <w:color w:val="000000" w:themeColor="text1"/>
        </w:rPr>
      </w:pPr>
      <w:r w:rsidRPr="0056736A">
        <w:rPr>
          <w:rFonts w:ascii="Palatino Linotype" w:hAnsi="Palatino Linotype"/>
          <w:b/>
          <w:color w:val="000000" w:themeColor="text1"/>
        </w:rPr>
        <w:t>Formular las proyecciones de ingresos</w:t>
      </w:r>
      <w:r w:rsidRPr="0056736A">
        <w:rPr>
          <w:rFonts w:ascii="Palatino Linotype" w:hAnsi="Palatino Linotype"/>
          <w:bCs/>
          <w:color w:val="000000" w:themeColor="text1"/>
        </w:rPr>
        <w:t xml:space="preserve"> y turnarlas al titular de la Tesorería</w:t>
      </w:r>
      <w:r>
        <w:rPr>
          <w:rFonts w:ascii="Palatino Linotype" w:hAnsi="Palatino Linotype"/>
          <w:bCs/>
          <w:color w:val="000000" w:themeColor="text1"/>
        </w:rPr>
        <w:t>.</w:t>
      </w:r>
    </w:p>
    <w:p w14:paraId="4708C17B" w14:textId="77777777" w:rsidR="002508AA" w:rsidRP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099BCE87" w14:textId="299BB245" w:rsidR="002508AA" w:rsidRPr="002508AA" w:rsidRDefault="00161876"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En consecuencia, podemos determinar que la Coordinación de Recaudación del Agua, supeditada a la Subdirección de Ingresos de la Tesorería Municipal, es la unidad administrativa competente para poseer, generar y administrar toda la información relacionada con la recaudación registrada por concepto del pago del servicio de agua durante el dos mil diecinueve, dos mil veinte, dos mil veintiuno, y del uno (01) al veinticuatro (24) de enero de dos mil veintidós.</w:t>
      </w:r>
    </w:p>
    <w:p w14:paraId="35F3623A" w14:textId="77777777" w:rsidR="002508AA" w:rsidRP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46676B99" w14:textId="0AA8981E" w:rsidR="002508AA" w:rsidRPr="002508AA" w:rsidRDefault="00161876"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lastRenderedPageBreak/>
        <w:t xml:space="preserve">Por lo tanto, 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deberá entregar al </w:t>
      </w:r>
      <w:r>
        <w:rPr>
          <w:rFonts w:ascii="Palatino Linotype" w:hAnsi="Palatino Linotype" w:cs="Arial"/>
          <w:b/>
          <w:bCs/>
          <w:color w:val="000000" w:themeColor="text1"/>
        </w:rPr>
        <w:t>RECURRENTE</w:t>
      </w:r>
      <w:r>
        <w:rPr>
          <w:rFonts w:ascii="Palatino Linotype" w:hAnsi="Palatino Linotype" w:cs="Arial"/>
          <w:color w:val="000000" w:themeColor="text1"/>
        </w:rPr>
        <w:t xml:space="preserve"> los documentos donde conste la recaudación registrada por los años antes descritos, por motivo de la recaudación del vital líquido, en versión pública de ser procedente.</w:t>
      </w:r>
    </w:p>
    <w:p w14:paraId="550C1D0A" w14:textId="00E075B1" w:rsid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3E0FC305" w14:textId="4B6816D8" w:rsidR="00161876" w:rsidRPr="00161876" w:rsidRDefault="00161876" w:rsidP="00161876">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161876">
        <w:rPr>
          <w:rFonts w:ascii="Palatino Linotype" w:hAnsi="Palatino Linotype"/>
          <w:b/>
          <w:color w:val="000000" w:themeColor="text1"/>
        </w:rPr>
        <w:t xml:space="preserve">V. </w:t>
      </w:r>
      <w:r>
        <w:rPr>
          <w:rFonts w:ascii="Palatino Linotype" w:hAnsi="Palatino Linotype"/>
          <w:b/>
          <w:color w:val="000000" w:themeColor="text1"/>
        </w:rPr>
        <w:t>De la información susceptible de ser clasificada.</w:t>
      </w:r>
    </w:p>
    <w:p w14:paraId="4CCDA98E" w14:textId="77777777" w:rsidR="00161876" w:rsidRPr="002508AA" w:rsidRDefault="00161876"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4F22B4DA" w14:textId="6A856463" w:rsidR="002508AA" w:rsidRPr="002508AA" w:rsidRDefault="00161876"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 xml:space="preserve">A lo largo del presente estudio hemos demostrado </w:t>
      </w:r>
      <w:r>
        <w:rPr>
          <w:rFonts w:ascii="Palatino Linotype" w:hAnsi="Palatino Linotype" w:cs="Arial"/>
          <w:i/>
          <w:iCs/>
          <w:color w:val="000000" w:themeColor="text1"/>
        </w:rPr>
        <w:t>grosso modo</w:t>
      </w:r>
      <w:r>
        <w:rPr>
          <w:rFonts w:ascii="Palatino Linotype" w:hAnsi="Palatino Linotype" w:cs="Arial"/>
          <w:color w:val="000000" w:themeColor="text1"/>
        </w:rPr>
        <w:t xml:space="preserve"> el proceso que, por Ley, los Sujetos Obligados deben seguir para dar atención a una solicitud de información. Sin embargo, cuando la información que se solicita debe entregarse bajo ciertos matices restrictivos, lo anterior se complica, pues ésta debe pasar por un procedimiento de clasificación.</w:t>
      </w:r>
    </w:p>
    <w:p w14:paraId="4CC2FDE5" w14:textId="77777777" w:rsidR="002508AA" w:rsidRP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393D59C6" w14:textId="77777777" w:rsidR="00161876" w:rsidRDefault="00161876" w:rsidP="001618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El </w:t>
      </w:r>
      <w:r w:rsidRPr="007E4180">
        <w:rPr>
          <w:rFonts w:ascii="Palatino Linotype" w:hAnsi="Palatino Linotype"/>
          <w:color w:val="000000" w:themeColor="text1"/>
          <w:lang w:val="es-ES_tradnl"/>
        </w:rPr>
        <w:t xml:space="preserve">artículo 122 de la Ley de Transparencia y Acceso a la Información Pública del Estado de México y Municipios, </w:t>
      </w:r>
      <w:r w:rsidRPr="007E4180">
        <w:rPr>
          <w:rFonts w:ascii="Palatino Linotype" w:hAnsi="Palatino Linotype"/>
          <w:color w:val="000000" w:themeColor="text1"/>
        </w:rPr>
        <w:t xml:space="preserve">establece que la </w:t>
      </w:r>
      <w:r w:rsidRPr="007E4180">
        <w:rPr>
          <w:rFonts w:ascii="Palatino Linotype" w:hAnsi="Palatino Linotype"/>
          <w:b/>
          <w:color w:val="000000" w:themeColor="text1"/>
        </w:rPr>
        <w:t>clasificación</w:t>
      </w:r>
      <w:r w:rsidRPr="007E4180">
        <w:rPr>
          <w:rFonts w:ascii="Palatino Linotype" w:hAnsi="Palatino Linotype"/>
          <w:color w:val="000000" w:themeColor="text1"/>
        </w:rPr>
        <w:t xml:space="preserve"> es el proceso mediante el cual el </w:t>
      </w:r>
      <w:r w:rsidRPr="007E4180">
        <w:rPr>
          <w:rFonts w:ascii="Palatino Linotype" w:hAnsi="Palatino Linotype"/>
          <w:b/>
          <w:color w:val="000000" w:themeColor="text1"/>
        </w:rPr>
        <w:t>SUJETO OBLIGADO</w:t>
      </w:r>
      <w:r w:rsidRPr="007E4180">
        <w:rPr>
          <w:rFonts w:ascii="Palatino Linotype" w:hAnsi="Palatino Linotype"/>
          <w:color w:val="000000" w:themeColor="text1"/>
        </w:rPr>
        <w:t xml:space="preserve"> determina que la información en su poder </w:t>
      </w:r>
      <w:proofErr w:type="spellStart"/>
      <w:r w:rsidRPr="007E4180">
        <w:rPr>
          <w:rFonts w:ascii="Palatino Linotype" w:hAnsi="Palatino Linotype"/>
          <w:color w:val="000000" w:themeColor="text1"/>
        </w:rPr>
        <w:t>actualiza</w:t>
      </w:r>
      <w:proofErr w:type="spellEnd"/>
      <w:r w:rsidRPr="007E4180">
        <w:rPr>
          <w:rFonts w:ascii="Palatino Linotype" w:hAnsi="Palatino Linotype"/>
          <w:color w:val="000000" w:themeColor="text1"/>
        </w:rPr>
        <w:t xml:space="preserve"> alguno de los supuestos de reserva o confidencialidad contenidos en los artículos 140 o 143 de la Ley de mérito.</w:t>
      </w:r>
    </w:p>
    <w:p w14:paraId="01A9CF89" w14:textId="77777777" w:rsidR="00161876" w:rsidRDefault="00161876" w:rsidP="00161876">
      <w:pPr>
        <w:pStyle w:val="Prrafodelista"/>
        <w:tabs>
          <w:tab w:val="left" w:pos="426"/>
        </w:tabs>
        <w:spacing w:before="240" w:after="240" w:line="360" w:lineRule="auto"/>
        <w:ind w:left="0" w:right="51"/>
        <w:jc w:val="both"/>
        <w:rPr>
          <w:rFonts w:ascii="Palatino Linotype" w:hAnsi="Palatino Linotype"/>
          <w:color w:val="000000" w:themeColor="text1"/>
        </w:rPr>
      </w:pPr>
    </w:p>
    <w:p w14:paraId="6A8B5CA3" w14:textId="77777777" w:rsidR="00161876" w:rsidRDefault="00161876" w:rsidP="001618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Aunado </w:t>
      </w:r>
      <w:r w:rsidRPr="007E4180">
        <w:rPr>
          <w:rFonts w:ascii="Palatino Linotype" w:hAnsi="Palatino Linotype"/>
          <w:color w:val="000000" w:themeColor="text1"/>
          <w:lang w:val="es-ES_tradnl"/>
        </w:rPr>
        <w:t xml:space="preserve">a lo anterior, </w:t>
      </w:r>
      <w:r w:rsidRPr="007E4180">
        <w:rPr>
          <w:rFonts w:ascii="Palatino Linotype" w:hAnsi="Palatino Linotype"/>
          <w:color w:val="000000" w:themeColor="text1"/>
        </w:rPr>
        <w:t>la Ley de la materia establece que la clasificación de la información se llevará a cabo en el momento en que</w:t>
      </w:r>
      <w:r w:rsidRPr="007E4180">
        <w:rPr>
          <w:rStyle w:val="Refdenotaalpie"/>
          <w:rFonts w:ascii="Palatino Linotype" w:hAnsi="Palatino Linotype"/>
          <w:color w:val="000000" w:themeColor="text1"/>
        </w:rPr>
        <w:footnoteReference w:id="23"/>
      </w:r>
      <w:r w:rsidRPr="007E4180">
        <w:rPr>
          <w:rFonts w:ascii="Palatino Linotype" w:hAnsi="Palatino Linotype"/>
          <w:color w:val="000000" w:themeColor="text1"/>
        </w:rPr>
        <w:t>:</w:t>
      </w:r>
    </w:p>
    <w:p w14:paraId="7F6DB6F3" w14:textId="77777777" w:rsidR="00161876" w:rsidRPr="007D299B" w:rsidRDefault="00161876" w:rsidP="002D6695">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Se </w:t>
      </w:r>
      <w:r w:rsidRPr="007D299B">
        <w:rPr>
          <w:rFonts w:ascii="Palatino Linotype" w:hAnsi="Palatino Linotype"/>
          <w:color w:val="000000" w:themeColor="text1"/>
        </w:rPr>
        <w:t xml:space="preserve">reciba una solicitud de acceso a la información; </w:t>
      </w:r>
    </w:p>
    <w:p w14:paraId="2F107680" w14:textId="77777777" w:rsidR="00161876" w:rsidRPr="007D299B" w:rsidRDefault="00161876" w:rsidP="002D6695">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sidRPr="00161876">
        <w:rPr>
          <w:rFonts w:ascii="Palatino Linotype" w:hAnsi="Palatino Linotype"/>
          <w:b/>
          <w:bCs/>
          <w:color w:val="000000" w:themeColor="text1"/>
        </w:rPr>
        <w:t>Se determine mediante resolución de autoridad competente</w:t>
      </w:r>
      <w:r w:rsidRPr="007D299B">
        <w:rPr>
          <w:rFonts w:ascii="Palatino Linotype" w:hAnsi="Palatino Linotype"/>
          <w:color w:val="000000" w:themeColor="text1"/>
        </w:rPr>
        <w:t xml:space="preserve">; o </w:t>
      </w:r>
    </w:p>
    <w:p w14:paraId="259EC778" w14:textId="77777777" w:rsidR="00161876" w:rsidRDefault="00161876" w:rsidP="002D6695">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sidRPr="007D299B">
        <w:rPr>
          <w:rFonts w:ascii="Palatino Linotype" w:hAnsi="Palatino Linotype"/>
          <w:color w:val="000000" w:themeColor="text1"/>
        </w:rPr>
        <w:lastRenderedPageBreak/>
        <w:t>Se generen versiones públicas para dar cumplimiento a las obligaciones de transparencia previstas en esta Ley.</w:t>
      </w:r>
    </w:p>
    <w:p w14:paraId="57571E8F" w14:textId="77777777" w:rsidR="00161876" w:rsidRDefault="00161876" w:rsidP="00161876">
      <w:pPr>
        <w:pStyle w:val="Prrafodelista"/>
        <w:tabs>
          <w:tab w:val="left" w:pos="426"/>
        </w:tabs>
        <w:spacing w:before="240" w:after="240" w:line="360" w:lineRule="auto"/>
        <w:ind w:left="0" w:right="51"/>
        <w:jc w:val="both"/>
        <w:rPr>
          <w:rFonts w:ascii="Palatino Linotype" w:hAnsi="Palatino Linotype"/>
          <w:color w:val="000000" w:themeColor="text1"/>
        </w:rPr>
      </w:pPr>
    </w:p>
    <w:p w14:paraId="443C373B" w14:textId="77777777" w:rsidR="00161876" w:rsidRDefault="00161876" w:rsidP="001618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7E4180">
        <w:rPr>
          <w:rFonts w:ascii="Palatino Linotype" w:hAnsi="Palatino Linotype"/>
          <w:color w:val="000000" w:themeColor="text1"/>
        </w:rPr>
        <w:t xml:space="preserve">su parte, el tercer párrafo del artículo 122 de la Ley de mérito establece que </w:t>
      </w:r>
      <w:r w:rsidRPr="007E4180">
        <w:rPr>
          <w:rFonts w:ascii="Palatino Linotype" w:hAnsi="Palatino Linotype"/>
          <w:b/>
          <w:color w:val="000000" w:themeColor="text1"/>
        </w:rPr>
        <w:t>los titulares de las áreas de los sujetos obligados serán los responsables de clasificar la información</w:t>
      </w:r>
      <w:r w:rsidRPr="007E4180">
        <w:rPr>
          <w:rFonts w:ascii="Palatino Linotype" w:hAnsi="Palatino Linotype"/>
          <w:color w:val="000000" w:themeColor="text1"/>
        </w:rPr>
        <w:t>.</w:t>
      </w:r>
    </w:p>
    <w:p w14:paraId="551F9FC2" w14:textId="77777777" w:rsidR="00161876" w:rsidRDefault="00161876" w:rsidP="00161876">
      <w:pPr>
        <w:pStyle w:val="Prrafodelista"/>
        <w:tabs>
          <w:tab w:val="left" w:pos="426"/>
        </w:tabs>
        <w:spacing w:before="240" w:after="240" w:line="360" w:lineRule="auto"/>
        <w:ind w:left="0" w:right="51"/>
        <w:jc w:val="both"/>
        <w:rPr>
          <w:rFonts w:ascii="Palatino Linotype" w:hAnsi="Palatino Linotype"/>
          <w:color w:val="000000" w:themeColor="text1"/>
        </w:rPr>
      </w:pPr>
    </w:p>
    <w:p w14:paraId="3940C0B3" w14:textId="77777777" w:rsidR="00161876" w:rsidRDefault="00161876" w:rsidP="001618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7E4180">
        <w:rPr>
          <w:rFonts w:ascii="Palatino Linotype" w:hAnsi="Palatino Linotype"/>
          <w:color w:val="000000" w:themeColor="text1"/>
        </w:rPr>
        <w:t xml:space="preserve">ese tenor, conviene señalar que </w:t>
      </w:r>
      <w:r w:rsidRPr="007E4180">
        <w:rPr>
          <w:rFonts w:ascii="Palatino Linotype" w:hAnsi="Palatino Linotype"/>
          <w:b/>
          <w:color w:val="000000" w:themeColor="text1"/>
        </w:rPr>
        <w:t>en los casos en que se niegue el acceso a la información, por actualizarse alguno de los supuestos de clasificación</w:t>
      </w:r>
      <w:r w:rsidRPr="007E4180">
        <w:rPr>
          <w:rFonts w:ascii="Palatino Linotype" w:hAnsi="Palatino Linotype"/>
          <w:color w:val="000000" w:themeColor="text1"/>
        </w:rPr>
        <w:t xml:space="preserve">, </w:t>
      </w:r>
      <w:r w:rsidRPr="007E4180">
        <w:rPr>
          <w:rFonts w:ascii="Palatino Linotype" w:hAnsi="Palatino Linotype"/>
          <w:b/>
          <w:color w:val="000000" w:themeColor="text1"/>
        </w:rPr>
        <w:t>el Comité de Transparencia deberá confirmar, modificar o revocar la decisión</w:t>
      </w:r>
      <w:r w:rsidRPr="007E4180">
        <w:rPr>
          <w:rFonts w:ascii="Palatino Linotype" w:hAnsi="Palatino Linotype"/>
          <w:color w:val="000000" w:themeColor="text1"/>
        </w:rPr>
        <w:t xml:space="preserve">; y, 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w:t>
      </w:r>
      <w:r w:rsidRPr="007E4180">
        <w:rPr>
          <w:rFonts w:ascii="Palatino Linotype" w:hAnsi="Palatino Linotype"/>
          <w:b/>
          <w:color w:val="000000" w:themeColor="text1"/>
        </w:rPr>
        <w:t>prueba de daño</w:t>
      </w:r>
      <w:r w:rsidRPr="007E4180">
        <w:rPr>
          <w:rStyle w:val="Refdenotaalpie"/>
          <w:rFonts w:ascii="Palatino Linotype" w:hAnsi="Palatino Linotype"/>
          <w:b/>
          <w:color w:val="000000" w:themeColor="text1"/>
        </w:rPr>
        <w:footnoteReference w:id="24"/>
      </w:r>
      <w:r w:rsidRPr="007E4180">
        <w:rPr>
          <w:rFonts w:ascii="Palatino Linotype" w:hAnsi="Palatino Linotype"/>
          <w:color w:val="000000" w:themeColor="text1"/>
        </w:rPr>
        <w:t>.</w:t>
      </w:r>
    </w:p>
    <w:p w14:paraId="042D6A19" w14:textId="77777777" w:rsidR="00161876" w:rsidRDefault="00161876" w:rsidP="00161876">
      <w:pPr>
        <w:pStyle w:val="Prrafodelista"/>
        <w:tabs>
          <w:tab w:val="left" w:pos="426"/>
        </w:tabs>
        <w:spacing w:before="240" w:after="240" w:line="360" w:lineRule="auto"/>
        <w:ind w:left="0" w:right="51"/>
        <w:jc w:val="both"/>
        <w:rPr>
          <w:rFonts w:ascii="Palatino Linotype" w:hAnsi="Palatino Linotype"/>
          <w:color w:val="000000" w:themeColor="text1"/>
        </w:rPr>
      </w:pPr>
    </w:p>
    <w:p w14:paraId="5D4BF71B" w14:textId="5FD0DFE7" w:rsidR="00161876" w:rsidRDefault="00161876" w:rsidP="001618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Cabe </w:t>
      </w:r>
      <w:r w:rsidRPr="007E4180">
        <w:rPr>
          <w:rFonts w:ascii="Palatino Linotype" w:hAnsi="Palatino Linotype"/>
          <w:color w:val="000000" w:themeColor="text1"/>
        </w:rPr>
        <w:t xml:space="preserve">destacar que en la aplicación de la prueba de daño, el </w:t>
      </w:r>
      <w:r w:rsidRPr="007E4180">
        <w:rPr>
          <w:rFonts w:ascii="Palatino Linotype" w:hAnsi="Palatino Linotype"/>
          <w:b/>
          <w:bCs/>
          <w:color w:val="000000" w:themeColor="text1"/>
        </w:rPr>
        <w:t>SUJETO OBLIGADO</w:t>
      </w:r>
      <w:r w:rsidRPr="007E4180">
        <w:rPr>
          <w:rFonts w:ascii="Palatino Linotype" w:hAnsi="Palatino Linotype"/>
          <w:color w:val="000000" w:themeColor="text1"/>
        </w:rPr>
        <w:t xml:space="preserve"> deberá precisar las razones objetivas por las que la apertura de la información generaría una afectación, justificando que</w:t>
      </w:r>
      <w:r w:rsidRPr="007E4180">
        <w:rPr>
          <w:rStyle w:val="Refdenotaalpie"/>
          <w:rFonts w:ascii="Palatino Linotype" w:hAnsi="Palatino Linotype"/>
          <w:color w:val="000000" w:themeColor="text1"/>
        </w:rPr>
        <w:footnoteReference w:id="25"/>
      </w:r>
      <w:r w:rsidRPr="007E4180">
        <w:rPr>
          <w:rFonts w:ascii="Palatino Linotype" w:hAnsi="Palatino Linotype"/>
          <w:color w:val="000000" w:themeColor="text1"/>
        </w:rPr>
        <w:t>:</w:t>
      </w:r>
    </w:p>
    <w:p w14:paraId="46539F39" w14:textId="77777777" w:rsidR="00161876" w:rsidRPr="007D299B" w:rsidRDefault="00161876" w:rsidP="00161876">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La </w:t>
      </w:r>
      <w:r w:rsidRPr="007D299B">
        <w:rPr>
          <w:rFonts w:ascii="Palatino Linotype" w:hAnsi="Palatino Linotype"/>
          <w:color w:val="000000" w:themeColor="text1"/>
        </w:rPr>
        <w:t xml:space="preserve">divulgación de la información representa un riesgo real, demostrable e identificable del perjuicio significativo al interés público o a la seguridad pública; </w:t>
      </w:r>
    </w:p>
    <w:p w14:paraId="11103470" w14:textId="77777777" w:rsidR="00161876" w:rsidRPr="007D299B" w:rsidRDefault="00161876" w:rsidP="00161876">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7D299B">
        <w:rPr>
          <w:rFonts w:ascii="Palatino Linotype" w:hAnsi="Palatino Linotype"/>
          <w:color w:val="000000" w:themeColor="text1"/>
        </w:rPr>
        <w:lastRenderedPageBreak/>
        <w:t xml:space="preserve">El riesgo de perjuicio que supondría la divulgación supera el interés público general de que se difunda; y </w:t>
      </w:r>
    </w:p>
    <w:p w14:paraId="35B8614A" w14:textId="77777777" w:rsidR="00161876" w:rsidRDefault="00161876" w:rsidP="00161876">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7D299B">
        <w:rPr>
          <w:rFonts w:ascii="Palatino Linotype" w:hAnsi="Palatino Linotype"/>
          <w:color w:val="000000" w:themeColor="text1"/>
        </w:rPr>
        <w:t>La limitación se adecua al principio de proporcionalidad y representa el medio menos restrictivo disponible representa el medio menos restrictivo disponible para evitar el perjuicio.</w:t>
      </w:r>
    </w:p>
    <w:p w14:paraId="7D791AFD" w14:textId="77777777" w:rsidR="00161876" w:rsidRDefault="00161876" w:rsidP="00161876">
      <w:pPr>
        <w:pStyle w:val="Prrafodelista"/>
        <w:tabs>
          <w:tab w:val="left" w:pos="426"/>
        </w:tabs>
        <w:spacing w:before="240" w:after="240" w:line="360" w:lineRule="auto"/>
        <w:ind w:left="0" w:right="51"/>
        <w:jc w:val="both"/>
        <w:rPr>
          <w:rFonts w:ascii="Palatino Linotype" w:hAnsi="Palatino Linotype"/>
          <w:color w:val="000000" w:themeColor="text1"/>
        </w:rPr>
      </w:pPr>
    </w:p>
    <w:p w14:paraId="2A0D4436" w14:textId="6370DA83" w:rsidR="00161876" w:rsidRDefault="00161876" w:rsidP="001618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7E4180">
        <w:rPr>
          <w:rFonts w:ascii="Palatino Linotype" w:hAnsi="Palatino Linotype"/>
          <w:color w:val="000000" w:themeColor="text1"/>
        </w:rPr>
        <w:t>su parte</w:t>
      </w:r>
      <w:r w:rsidRPr="007E4180">
        <w:rPr>
          <w:rFonts w:ascii="Palatino Linotype" w:eastAsia="MS Mincho" w:hAnsi="Palatino Linotype"/>
        </w:rPr>
        <w:t xml:space="preserve">, el Lineamiento Trigésimo Tercero, fracción V, de los Lineamientos Generales en Materia de Clasificación y Desclasificación de la Información, así como para la Elaboración de Versiones Públicas, precisa que para motivar la clasificación también se deben acreditar las circunstancias de </w:t>
      </w:r>
      <w:r w:rsidRPr="007E4180">
        <w:rPr>
          <w:rFonts w:ascii="Palatino Linotype" w:eastAsia="MS Mincho" w:hAnsi="Palatino Linotype"/>
          <w:b/>
        </w:rPr>
        <w:t>tiempo</w:t>
      </w:r>
      <w:r w:rsidRPr="007E4180">
        <w:rPr>
          <w:rFonts w:ascii="Palatino Linotype" w:eastAsia="MS Mincho" w:hAnsi="Palatino Linotype"/>
        </w:rPr>
        <w:t xml:space="preserve">, </w:t>
      </w:r>
      <w:r w:rsidRPr="007E4180">
        <w:rPr>
          <w:rFonts w:ascii="Palatino Linotype" w:eastAsia="MS Mincho" w:hAnsi="Palatino Linotype"/>
          <w:b/>
        </w:rPr>
        <w:t>modo</w:t>
      </w:r>
      <w:r w:rsidRPr="007E4180">
        <w:rPr>
          <w:rFonts w:ascii="Palatino Linotype" w:eastAsia="MS Mincho" w:hAnsi="Palatino Linotype"/>
        </w:rPr>
        <w:t xml:space="preserve"> y </w:t>
      </w:r>
      <w:r w:rsidRPr="007E4180">
        <w:rPr>
          <w:rFonts w:ascii="Palatino Linotype" w:eastAsia="MS Mincho" w:hAnsi="Palatino Linotype"/>
          <w:b/>
        </w:rPr>
        <w:t>lugar</w:t>
      </w:r>
      <w:r w:rsidR="004820FF">
        <w:rPr>
          <w:rFonts w:ascii="Palatino Linotype" w:eastAsia="MS Mincho" w:hAnsi="Palatino Linotype"/>
        </w:rPr>
        <w:t>:</w:t>
      </w:r>
    </w:p>
    <w:p w14:paraId="59FE9F76" w14:textId="7B7BBE22" w:rsidR="00161876" w:rsidRDefault="00161876" w:rsidP="00161876">
      <w:pPr>
        <w:pStyle w:val="Prrafodelista"/>
        <w:tabs>
          <w:tab w:val="left" w:pos="426"/>
        </w:tabs>
        <w:spacing w:before="240" w:after="240" w:line="360" w:lineRule="auto"/>
        <w:ind w:left="0" w:right="51"/>
        <w:jc w:val="both"/>
        <w:rPr>
          <w:rFonts w:ascii="Palatino Linotype" w:hAnsi="Palatino Linotype"/>
          <w:color w:val="000000" w:themeColor="text1"/>
        </w:rPr>
      </w:pPr>
    </w:p>
    <w:p w14:paraId="5D5B2053" w14:textId="77777777" w:rsidR="004820FF" w:rsidRPr="000A12B9" w:rsidRDefault="004820FF" w:rsidP="004820F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Pr>
          <w:rFonts w:ascii="Palatino Linotype" w:hAnsi="Palatino Linotype"/>
          <w:i/>
          <w:iCs/>
          <w:color w:val="000000" w:themeColor="text1"/>
          <w:sz w:val="22"/>
          <w:szCs w:val="22"/>
        </w:rPr>
        <w:t>“</w:t>
      </w:r>
      <w:r w:rsidRPr="000A12B9">
        <w:rPr>
          <w:rFonts w:ascii="Palatino Linotype" w:hAnsi="Palatino Linotype"/>
          <w:b/>
          <w:bCs/>
          <w:i/>
          <w:iCs/>
          <w:color w:val="000000" w:themeColor="text1"/>
          <w:sz w:val="22"/>
          <w:szCs w:val="22"/>
        </w:rPr>
        <w:t>Trigésimo tercero. </w:t>
      </w:r>
      <w:r w:rsidRPr="000A12B9">
        <w:rPr>
          <w:rFonts w:ascii="Palatino Linotype" w:hAnsi="Palatino Linotype"/>
          <w:i/>
          <w:iCs/>
          <w:color w:val="000000" w:themeColor="text1"/>
          <w:sz w:val="22"/>
          <w:szCs w:val="22"/>
        </w:rPr>
        <w:t>Para la aplicación de la prueba de daño a la que hace referencia el artículo 104 de la Ley General, los sujetos obligados atenderán lo siguiente:</w:t>
      </w:r>
    </w:p>
    <w:p w14:paraId="0BF3EA12" w14:textId="77777777" w:rsidR="004820FF" w:rsidRPr="000A12B9" w:rsidRDefault="004820FF" w:rsidP="004820F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12B9">
        <w:rPr>
          <w:rFonts w:ascii="Palatino Linotype" w:hAnsi="Palatino Linotype"/>
          <w:b/>
          <w:bCs/>
          <w:i/>
          <w:iCs/>
          <w:color w:val="000000" w:themeColor="text1"/>
          <w:sz w:val="22"/>
          <w:szCs w:val="22"/>
        </w:rPr>
        <w:t>I.</w:t>
      </w:r>
      <w:r w:rsidRPr="000A12B9">
        <w:rPr>
          <w:rFonts w:ascii="Palatino Linotype" w:hAnsi="Palatino Linotype"/>
          <w:i/>
          <w:iCs/>
          <w:color w:val="000000" w:themeColor="text1"/>
          <w:sz w:val="22"/>
          <w:szCs w:val="22"/>
        </w:rPr>
        <w:t> </w:t>
      </w:r>
      <w:r w:rsidRPr="004820FF">
        <w:rPr>
          <w:rFonts w:ascii="Palatino Linotype" w:hAnsi="Palatino Linotype"/>
          <w:b/>
          <w:bCs/>
          <w:i/>
          <w:iCs/>
          <w:color w:val="000000" w:themeColor="text1"/>
          <w:sz w:val="22"/>
          <w:szCs w:val="22"/>
        </w:rPr>
        <w:t>Se deberá citar la fracción y, en su caso, la causal aplicable del artículo 113 de la Ley General, vinculándola con el Lineamiento específico</w:t>
      </w:r>
      <w:r w:rsidRPr="000A12B9">
        <w:rPr>
          <w:rFonts w:ascii="Palatino Linotype" w:hAnsi="Palatino Linotype"/>
          <w:i/>
          <w:iCs/>
          <w:color w:val="000000" w:themeColor="text1"/>
          <w:sz w:val="22"/>
          <w:szCs w:val="22"/>
        </w:rPr>
        <w:t xml:space="preserve"> del presente ordenamiento y, cuando corresponda, el supuesto normativo que expresamente le otorga el carácter de información reservada;</w:t>
      </w:r>
    </w:p>
    <w:p w14:paraId="276766D1" w14:textId="77777777" w:rsidR="004820FF" w:rsidRPr="000A12B9" w:rsidRDefault="004820FF" w:rsidP="004820F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12B9">
        <w:rPr>
          <w:rFonts w:ascii="Palatino Linotype" w:hAnsi="Palatino Linotype"/>
          <w:b/>
          <w:bCs/>
          <w:i/>
          <w:iCs/>
          <w:color w:val="000000" w:themeColor="text1"/>
          <w:sz w:val="22"/>
          <w:szCs w:val="22"/>
        </w:rPr>
        <w:t>II.</w:t>
      </w:r>
      <w:r w:rsidRPr="000A12B9">
        <w:rPr>
          <w:rFonts w:ascii="Palatino Linotype" w:hAnsi="Palatino Linotype"/>
          <w:i/>
          <w:iCs/>
          <w:color w:val="000000" w:themeColor="text1"/>
          <w:sz w:val="22"/>
          <w:szCs w:val="22"/>
        </w:rPr>
        <w:t> </w:t>
      </w:r>
      <w:r w:rsidRPr="004820FF">
        <w:rPr>
          <w:rFonts w:ascii="Palatino Linotype" w:hAnsi="Palatino Linotype"/>
          <w:b/>
          <w:bCs/>
          <w:i/>
          <w:iCs/>
          <w:color w:val="000000" w:themeColor="text1"/>
          <w:sz w:val="22"/>
          <w:szCs w:val="22"/>
        </w:rPr>
        <w:t>Mediante la ponderación</w:t>
      </w:r>
      <w:r w:rsidRPr="000A12B9">
        <w:rPr>
          <w:rFonts w:ascii="Palatino Linotype" w:hAnsi="Palatino Linotype"/>
          <w:i/>
          <w:iCs/>
          <w:color w:val="000000" w:themeColor="text1"/>
          <w:sz w:val="22"/>
          <w:szCs w:val="22"/>
        </w:rPr>
        <w:t xml:space="preserve"> de los intereses en conflicto, los sujetos obligados </w:t>
      </w:r>
      <w:r w:rsidRPr="004820FF">
        <w:rPr>
          <w:rFonts w:ascii="Palatino Linotype" w:hAnsi="Palatino Linotype"/>
          <w:b/>
          <w:bCs/>
          <w:i/>
          <w:iCs/>
          <w:color w:val="000000" w:themeColor="text1"/>
          <w:sz w:val="22"/>
          <w:szCs w:val="22"/>
        </w:rPr>
        <w:t>deberán demostrar que la publicidad de la información</w:t>
      </w:r>
      <w:r w:rsidRPr="000A12B9">
        <w:rPr>
          <w:rFonts w:ascii="Palatino Linotype" w:hAnsi="Palatino Linotype"/>
          <w:i/>
          <w:iCs/>
          <w:color w:val="000000" w:themeColor="text1"/>
          <w:sz w:val="22"/>
          <w:szCs w:val="22"/>
        </w:rPr>
        <w:t xml:space="preserve"> solicitada </w:t>
      </w:r>
      <w:r w:rsidRPr="004820FF">
        <w:rPr>
          <w:rFonts w:ascii="Palatino Linotype" w:hAnsi="Palatino Linotype"/>
          <w:b/>
          <w:bCs/>
          <w:i/>
          <w:iCs/>
          <w:color w:val="000000" w:themeColor="text1"/>
          <w:sz w:val="22"/>
          <w:szCs w:val="22"/>
        </w:rPr>
        <w:t>generaría un riesgo de perjuicio</w:t>
      </w:r>
      <w:r w:rsidRPr="000A12B9">
        <w:rPr>
          <w:rFonts w:ascii="Palatino Linotype" w:hAnsi="Palatino Linotype"/>
          <w:i/>
          <w:iCs/>
          <w:color w:val="000000" w:themeColor="text1"/>
          <w:sz w:val="22"/>
          <w:szCs w:val="22"/>
        </w:rPr>
        <w:t xml:space="preserve"> y por lo tanto, tendrán que acreditar </w:t>
      </w:r>
      <w:r w:rsidRPr="004820FF">
        <w:rPr>
          <w:rFonts w:ascii="Palatino Linotype" w:hAnsi="Palatino Linotype"/>
          <w:b/>
          <w:bCs/>
          <w:i/>
          <w:iCs/>
          <w:color w:val="000000" w:themeColor="text1"/>
          <w:sz w:val="22"/>
          <w:szCs w:val="22"/>
        </w:rPr>
        <w:t>que</w:t>
      </w:r>
      <w:r w:rsidRPr="000A12B9">
        <w:rPr>
          <w:rFonts w:ascii="Palatino Linotype" w:hAnsi="Palatino Linotype"/>
          <w:i/>
          <w:iCs/>
          <w:color w:val="000000" w:themeColor="text1"/>
          <w:sz w:val="22"/>
          <w:szCs w:val="22"/>
        </w:rPr>
        <w:t xml:space="preserve"> este último </w:t>
      </w:r>
      <w:r w:rsidRPr="004820FF">
        <w:rPr>
          <w:rFonts w:ascii="Palatino Linotype" w:hAnsi="Palatino Linotype"/>
          <w:b/>
          <w:bCs/>
          <w:i/>
          <w:iCs/>
          <w:color w:val="000000" w:themeColor="text1"/>
          <w:sz w:val="22"/>
          <w:szCs w:val="22"/>
        </w:rPr>
        <w:t>rebasa el interés público protegido por la reserva</w:t>
      </w:r>
      <w:r w:rsidRPr="000A12B9">
        <w:rPr>
          <w:rFonts w:ascii="Palatino Linotype" w:hAnsi="Palatino Linotype"/>
          <w:i/>
          <w:iCs/>
          <w:color w:val="000000" w:themeColor="text1"/>
          <w:sz w:val="22"/>
          <w:szCs w:val="22"/>
        </w:rPr>
        <w:t>;</w:t>
      </w:r>
    </w:p>
    <w:p w14:paraId="44E03532" w14:textId="77777777" w:rsidR="004820FF" w:rsidRPr="000A12B9" w:rsidRDefault="004820FF" w:rsidP="004820F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12B9">
        <w:rPr>
          <w:rFonts w:ascii="Palatino Linotype" w:hAnsi="Palatino Linotype"/>
          <w:b/>
          <w:bCs/>
          <w:i/>
          <w:iCs/>
          <w:color w:val="000000" w:themeColor="text1"/>
          <w:sz w:val="22"/>
          <w:szCs w:val="22"/>
        </w:rPr>
        <w:t>III.</w:t>
      </w:r>
      <w:r w:rsidRPr="000A12B9">
        <w:rPr>
          <w:rFonts w:ascii="Palatino Linotype" w:hAnsi="Palatino Linotype"/>
          <w:i/>
          <w:iCs/>
          <w:color w:val="000000" w:themeColor="text1"/>
          <w:sz w:val="22"/>
          <w:szCs w:val="22"/>
        </w:rPr>
        <w:t xml:space="preserve"> Se debe de </w:t>
      </w:r>
      <w:r w:rsidRPr="004820FF">
        <w:rPr>
          <w:rFonts w:ascii="Palatino Linotype" w:hAnsi="Palatino Linotype"/>
          <w:b/>
          <w:bCs/>
          <w:i/>
          <w:iCs/>
          <w:color w:val="000000" w:themeColor="text1"/>
          <w:sz w:val="22"/>
          <w:szCs w:val="22"/>
        </w:rPr>
        <w:t>acreditar el vínculo entre la difusión de la información y la afectación del interés jurídico tutelado</w:t>
      </w:r>
      <w:r w:rsidRPr="000A12B9">
        <w:rPr>
          <w:rFonts w:ascii="Palatino Linotype" w:hAnsi="Palatino Linotype"/>
          <w:i/>
          <w:iCs/>
          <w:color w:val="000000" w:themeColor="text1"/>
          <w:sz w:val="22"/>
          <w:szCs w:val="22"/>
        </w:rPr>
        <w:t xml:space="preserve"> de que se trate;</w:t>
      </w:r>
    </w:p>
    <w:p w14:paraId="68658DC3" w14:textId="77777777" w:rsidR="004820FF" w:rsidRPr="000A12B9" w:rsidRDefault="004820FF" w:rsidP="004820F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12B9">
        <w:rPr>
          <w:rFonts w:ascii="Palatino Linotype" w:hAnsi="Palatino Linotype"/>
          <w:b/>
          <w:bCs/>
          <w:i/>
          <w:iCs/>
          <w:color w:val="000000" w:themeColor="text1"/>
          <w:sz w:val="22"/>
          <w:szCs w:val="22"/>
        </w:rPr>
        <w:t>IV.</w:t>
      </w:r>
      <w:r w:rsidRPr="000A12B9">
        <w:rPr>
          <w:rFonts w:ascii="Palatino Linotype" w:hAnsi="Palatino Linotype"/>
          <w:i/>
          <w:iCs/>
          <w:color w:val="000000" w:themeColor="text1"/>
          <w:sz w:val="22"/>
          <w:szCs w:val="22"/>
        </w:rPr>
        <w:t> </w:t>
      </w:r>
      <w:r w:rsidRPr="004820FF">
        <w:rPr>
          <w:rFonts w:ascii="Palatino Linotype" w:hAnsi="Palatino Linotype"/>
          <w:b/>
          <w:bCs/>
          <w:i/>
          <w:iCs/>
          <w:color w:val="000000" w:themeColor="text1"/>
          <w:sz w:val="22"/>
          <w:szCs w:val="22"/>
        </w:rPr>
        <w:t>Precisar las razones objetivas por las que la apertura de la información generaría una afectación</w:t>
      </w:r>
      <w:r w:rsidRPr="000A12B9">
        <w:rPr>
          <w:rFonts w:ascii="Palatino Linotype" w:hAnsi="Palatino Linotype"/>
          <w:i/>
          <w:iCs/>
          <w:color w:val="000000" w:themeColor="text1"/>
          <w:sz w:val="22"/>
          <w:szCs w:val="22"/>
        </w:rPr>
        <w:t>, a través de los elementos de un riesgo real, demostrable e identificable;</w:t>
      </w:r>
    </w:p>
    <w:p w14:paraId="1AFC6070" w14:textId="77777777" w:rsidR="004820FF" w:rsidRPr="000A12B9" w:rsidRDefault="004820FF" w:rsidP="004820FF">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0A12B9">
        <w:rPr>
          <w:rFonts w:ascii="Palatino Linotype" w:hAnsi="Palatino Linotype"/>
          <w:b/>
          <w:bCs/>
          <w:i/>
          <w:iCs/>
          <w:color w:val="000000" w:themeColor="text1"/>
          <w:sz w:val="22"/>
          <w:szCs w:val="22"/>
        </w:rPr>
        <w:t>V.</w:t>
      </w:r>
      <w:r w:rsidRPr="000A12B9">
        <w:rPr>
          <w:rFonts w:ascii="Palatino Linotype" w:hAnsi="Palatino Linotype"/>
          <w:i/>
          <w:iCs/>
          <w:color w:val="000000" w:themeColor="text1"/>
          <w:sz w:val="22"/>
          <w:szCs w:val="22"/>
        </w:rPr>
        <w:t xml:space="preserve"> En la motivación de la clasificación, el sujeto obligado deberá </w:t>
      </w:r>
      <w:r w:rsidRPr="004820FF">
        <w:rPr>
          <w:rFonts w:ascii="Palatino Linotype" w:hAnsi="Palatino Linotype"/>
          <w:b/>
          <w:bCs/>
          <w:i/>
          <w:iCs/>
          <w:color w:val="000000" w:themeColor="text1"/>
          <w:sz w:val="22"/>
          <w:szCs w:val="22"/>
        </w:rPr>
        <w:t>acreditar las circunstancias de modo, tiempo y lugar del daño</w:t>
      </w:r>
      <w:r w:rsidRPr="000A12B9">
        <w:rPr>
          <w:rFonts w:ascii="Palatino Linotype" w:hAnsi="Palatino Linotype"/>
          <w:i/>
          <w:iCs/>
          <w:color w:val="000000" w:themeColor="text1"/>
          <w:sz w:val="22"/>
          <w:szCs w:val="22"/>
        </w:rPr>
        <w:t>, y</w:t>
      </w:r>
    </w:p>
    <w:p w14:paraId="553A29CB" w14:textId="16BA8CD7" w:rsidR="004820FF" w:rsidRDefault="004820FF" w:rsidP="004820FF">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0A12B9">
        <w:rPr>
          <w:rFonts w:ascii="Palatino Linotype" w:hAnsi="Palatino Linotype"/>
          <w:b/>
          <w:bCs/>
          <w:i/>
          <w:iCs/>
          <w:color w:val="000000" w:themeColor="text1"/>
          <w:sz w:val="22"/>
          <w:szCs w:val="22"/>
        </w:rPr>
        <w:t>VI.</w:t>
      </w:r>
      <w:r>
        <w:rPr>
          <w:rFonts w:ascii="Palatino Linotype" w:hAnsi="Palatino Linotype"/>
          <w:i/>
          <w:iCs/>
          <w:color w:val="000000" w:themeColor="text1"/>
          <w:sz w:val="22"/>
          <w:szCs w:val="22"/>
        </w:rPr>
        <w:t xml:space="preserve"> </w:t>
      </w:r>
      <w:r w:rsidRPr="000A12B9">
        <w:rPr>
          <w:rFonts w:ascii="Palatino Linotype" w:hAnsi="Palatino Linotype"/>
          <w:i/>
          <w:iCs/>
          <w:color w:val="000000" w:themeColor="text1"/>
          <w:sz w:val="22"/>
          <w:szCs w:val="22"/>
        </w:rPr>
        <w:t xml:space="preserve">Deberán elegir la </w:t>
      </w:r>
      <w:r w:rsidRPr="004820FF">
        <w:rPr>
          <w:rFonts w:ascii="Palatino Linotype" w:hAnsi="Palatino Linotype"/>
          <w:b/>
          <w:bCs/>
          <w:i/>
          <w:iCs/>
          <w:color w:val="000000" w:themeColor="text1"/>
          <w:sz w:val="22"/>
          <w:szCs w:val="22"/>
        </w:rPr>
        <w:t>opción de excepción al acceso a la información que menos lo restrinja</w:t>
      </w:r>
      <w:r w:rsidRPr="000A12B9">
        <w:rPr>
          <w:rFonts w:ascii="Palatino Linotype" w:hAnsi="Palatino Linotype"/>
          <w:i/>
          <w:iCs/>
          <w:color w:val="000000" w:themeColor="text1"/>
          <w:sz w:val="22"/>
          <w:szCs w:val="22"/>
        </w:rPr>
        <w:t xml:space="preserve">, la cual será adecuada y proporcional para la protección del interés público, y </w:t>
      </w:r>
      <w:r w:rsidRPr="000A12B9">
        <w:rPr>
          <w:rFonts w:ascii="Palatino Linotype" w:hAnsi="Palatino Linotype"/>
          <w:i/>
          <w:iCs/>
          <w:color w:val="000000" w:themeColor="text1"/>
          <w:sz w:val="22"/>
          <w:szCs w:val="22"/>
        </w:rPr>
        <w:lastRenderedPageBreak/>
        <w:t>deberá interferir lo menos</w:t>
      </w:r>
      <w:r>
        <w:rPr>
          <w:rFonts w:ascii="Palatino Linotype" w:hAnsi="Palatino Linotype"/>
          <w:i/>
          <w:iCs/>
          <w:color w:val="000000" w:themeColor="text1"/>
          <w:sz w:val="22"/>
          <w:szCs w:val="22"/>
        </w:rPr>
        <w:t xml:space="preserve"> </w:t>
      </w:r>
      <w:r w:rsidRPr="000A12B9">
        <w:rPr>
          <w:rFonts w:ascii="Palatino Linotype" w:hAnsi="Palatino Linotype"/>
          <w:i/>
          <w:iCs/>
          <w:color w:val="000000" w:themeColor="text1"/>
          <w:sz w:val="22"/>
          <w:szCs w:val="22"/>
        </w:rPr>
        <w:t>posible en el ejercicio efectivo del derecho de acceso a la información.</w:t>
      </w:r>
      <w:r>
        <w:rPr>
          <w:rFonts w:ascii="Palatino Linotype" w:hAnsi="Palatino Linotype"/>
          <w:i/>
          <w:iCs/>
          <w:color w:val="000000" w:themeColor="text1"/>
          <w:sz w:val="22"/>
          <w:szCs w:val="22"/>
        </w:rPr>
        <w:t>”</w:t>
      </w:r>
    </w:p>
    <w:p w14:paraId="0DB9E315" w14:textId="043DA8E4" w:rsidR="004820FF" w:rsidRPr="004820FF" w:rsidRDefault="004820FF" w:rsidP="004820FF">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4820FF">
        <w:rPr>
          <w:rFonts w:ascii="Palatino Linotype" w:hAnsi="Palatino Linotype"/>
          <w:color w:val="000000" w:themeColor="text1"/>
          <w:sz w:val="22"/>
          <w:szCs w:val="22"/>
        </w:rPr>
        <w:t>(</w:t>
      </w:r>
      <w:r>
        <w:rPr>
          <w:rFonts w:ascii="Palatino Linotype" w:hAnsi="Palatino Linotype"/>
          <w:color w:val="000000" w:themeColor="text1"/>
          <w:sz w:val="22"/>
          <w:szCs w:val="22"/>
        </w:rPr>
        <w:t>Énfasis añadido)</w:t>
      </w:r>
    </w:p>
    <w:p w14:paraId="583C4BD6" w14:textId="77777777" w:rsidR="004820FF" w:rsidRDefault="004820FF" w:rsidP="00161876">
      <w:pPr>
        <w:pStyle w:val="Prrafodelista"/>
        <w:tabs>
          <w:tab w:val="left" w:pos="426"/>
        </w:tabs>
        <w:spacing w:before="240" w:after="240" w:line="360" w:lineRule="auto"/>
        <w:ind w:left="0" w:right="51"/>
        <w:jc w:val="both"/>
        <w:rPr>
          <w:rFonts w:ascii="Palatino Linotype" w:hAnsi="Palatino Linotype"/>
          <w:color w:val="000000" w:themeColor="text1"/>
        </w:rPr>
      </w:pPr>
    </w:p>
    <w:p w14:paraId="18385586" w14:textId="77777777" w:rsidR="00161876" w:rsidRDefault="00161876" w:rsidP="001618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Consecuencia </w:t>
      </w:r>
      <w:r w:rsidRPr="007E4180">
        <w:rPr>
          <w:rFonts w:ascii="Palatino Linotype" w:hAnsi="Palatino Linotype"/>
          <w:color w:val="000000" w:themeColor="text1"/>
        </w:rPr>
        <w:t>de lo anterior, 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la Ley de Transparencia y Acceso a la Información Pública del Estado de México y Municipios, como información clasificada</w:t>
      </w:r>
      <w:r w:rsidRPr="007E4180">
        <w:rPr>
          <w:rStyle w:val="Refdenotaalpie"/>
          <w:rFonts w:ascii="Palatino Linotype" w:hAnsi="Palatino Linotype"/>
          <w:color w:val="000000" w:themeColor="text1"/>
        </w:rPr>
        <w:footnoteReference w:id="26"/>
      </w:r>
      <w:r w:rsidRPr="007E4180">
        <w:rPr>
          <w:rFonts w:ascii="Palatino Linotype" w:hAnsi="Palatino Linotype"/>
          <w:color w:val="000000" w:themeColor="text1"/>
        </w:rPr>
        <w:t>.</w:t>
      </w:r>
    </w:p>
    <w:p w14:paraId="4435BF7C" w14:textId="77777777" w:rsidR="00161876" w:rsidRDefault="00161876" w:rsidP="00161876">
      <w:pPr>
        <w:pStyle w:val="Prrafodelista"/>
        <w:tabs>
          <w:tab w:val="left" w:pos="426"/>
        </w:tabs>
        <w:spacing w:before="240" w:after="240" w:line="360" w:lineRule="auto"/>
        <w:ind w:left="0" w:right="51"/>
        <w:jc w:val="both"/>
        <w:rPr>
          <w:rFonts w:ascii="Palatino Linotype" w:hAnsi="Palatino Linotype"/>
          <w:color w:val="000000" w:themeColor="text1"/>
        </w:rPr>
      </w:pPr>
    </w:p>
    <w:p w14:paraId="5CFFCEAA" w14:textId="77777777" w:rsidR="00161876" w:rsidRDefault="00161876" w:rsidP="001618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sidRPr="007E4180">
        <w:rPr>
          <w:rFonts w:ascii="Palatino Linotype" w:hAnsi="Palatino Linotype"/>
          <w:color w:val="000000" w:themeColor="text1"/>
        </w:rPr>
        <w:t xml:space="preserve">respecto, las </w:t>
      </w:r>
      <w:r w:rsidRPr="007E4180">
        <w:rPr>
          <w:rFonts w:ascii="Palatino Linotype" w:eastAsia="MS Mincho" w:hAnsi="Palatino Linotype"/>
        </w:rPr>
        <w:t>disposiciones constitucionales y legales en la materia establecen los dos supuestos generales para clasificar la información: por reserva y por confidencialidad.</w:t>
      </w:r>
    </w:p>
    <w:p w14:paraId="5CA828B2" w14:textId="77777777" w:rsidR="00161876" w:rsidRDefault="00161876" w:rsidP="00161876">
      <w:pPr>
        <w:pStyle w:val="Prrafodelista"/>
        <w:tabs>
          <w:tab w:val="left" w:pos="426"/>
        </w:tabs>
        <w:spacing w:before="240" w:after="240" w:line="360" w:lineRule="auto"/>
        <w:ind w:left="0" w:right="51"/>
        <w:jc w:val="both"/>
        <w:rPr>
          <w:rFonts w:ascii="Palatino Linotype" w:hAnsi="Palatino Linotype"/>
          <w:color w:val="000000" w:themeColor="text1"/>
        </w:rPr>
      </w:pPr>
    </w:p>
    <w:p w14:paraId="3A2E25CE" w14:textId="77777777" w:rsidR="00161876" w:rsidRDefault="00161876" w:rsidP="001618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7E4180">
        <w:rPr>
          <w:rFonts w:ascii="Palatino Linotype" w:hAnsi="Palatino Linotype"/>
          <w:color w:val="000000" w:themeColor="text1"/>
          <w:lang w:val="es-ES_tradnl"/>
        </w:rPr>
        <w:t xml:space="preserve">cuanto hace a la reserva de la información, el </w:t>
      </w:r>
      <w:r w:rsidRPr="007E4180">
        <w:rPr>
          <w:rFonts w:ascii="Palatino Linotype" w:hAnsi="Palatino Linotype"/>
          <w:color w:val="000000" w:themeColor="text1"/>
        </w:rPr>
        <w:t xml:space="preserve">artículo 140 de la Ley de Transparencia y Acceso a la Información Pública del Estado de México y Municipios, establece que el acceso a la información pública será restringido excepcionalmente, cuando por razones de interés público, ésta sea clasificada como </w:t>
      </w:r>
      <w:r w:rsidRPr="007E4180">
        <w:rPr>
          <w:rFonts w:ascii="Palatino Linotype" w:hAnsi="Palatino Linotype"/>
          <w:b/>
          <w:color w:val="000000" w:themeColor="text1"/>
        </w:rPr>
        <w:t>reservada</w:t>
      </w:r>
      <w:r w:rsidRPr="007E4180">
        <w:rPr>
          <w:rFonts w:ascii="Palatino Linotype" w:hAnsi="Palatino Linotype"/>
          <w:color w:val="000000" w:themeColor="text1"/>
        </w:rPr>
        <w:t>, conforme a los criterios siguientes:</w:t>
      </w:r>
    </w:p>
    <w:p w14:paraId="176D3451" w14:textId="77777777" w:rsidR="00161876" w:rsidRDefault="00161876" w:rsidP="00161876">
      <w:pPr>
        <w:pStyle w:val="Prrafodelista"/>
        <w:tabs>
          <w:tab w:val="left" w:pos="426"/>
        </w:tabs>
        <w:spacing w:before="240" w:line="360" w:lineRule="auto"/>
        <w:ind w:left="0" w:right="51"/>
        <w:jc w:val="both"/>
        <w:rPr>
          <w:rFonts w:ascii="Palatino Linotype" w:hAnsi="Palatino Linotype"/>
          <w:color w:val="000000" w:themeColor="text1"/>
        </w:rPr>
      </w:pPr>
    </w:p>
    <w:p w14:paraId="537CD128" w14:textId="77777777" w:rsidR="00161876" w:rsidRPr="007E4180" w:rsidRDefault="00161876" w:rsidP="00161876">
      <w:pPr>
        <w:pStyle w:val="Prrafodelista"/>
        <w:tabs>
          <w:tab w:val="left" w:pos="426"/>
        </w:tabs>
        <w:spacing w:line="276" w:lineRule="auto"/>
        <w:ind w:left="567" w:right="567"/>
        <w:jc w:val="both"/>
        <w:rPr>
          <w:rFonts w:ascii="Palatino Linotype" w:hAnsi="Palatino Linotype"/>
          <w:i/>
          <w:sz w:val="22"/>
        </w:rPr>
      </w:pPr>
      <w:r w:rsidRPr="007E4180">
        <w:rPr>
          <w:rFonts w:ascii="Palatino Linotype" w:hAnsi="Palatino Linotype"/>
          <w:i/>
          <w:sz w:val="22"/>
        </w:rPr>
        <w:t>“</w:t>
      </w:r>
      <w:r w:rsidRPr="007E4180">
        <w:rPr>
          <w:rFonts w:ascii="Palatino Linotype" w:hAnsi="Palatino Linotype"/>
          <w:b/>
          <w:i/>
          <w:sz w:val="22"/>
        </w:rPr>
        <w:t>I.</w:t>
      </w:r>
      <w:r w:rsidRPr="007E4180">
        <w:rPr>
          <w:rFonts w:ascii="Palatino Linotype" w:hAnsi="Palatino Linotype"/>
          <w:i/>
          <w:sz w:val="22"/>
        </w:rPr>
        <w:t xml:space="preserve"> Comprometa la seguridad pública y cuente con un propósito genuino y un efecto demostrable; </w:t>
      </w:r>
    </w:p>
    <w:p w14:paraId="7670BB2D" w14:textId="77777777" w:rsidR="00161876" w:rsidRPr="007E4180" w:rsidRDefault="00161876" w:rsidP="00161876">
      <w:pPr>
        <w:pStyle w:val="Prrafodelista"/>
        <w:tabs>
          <w:tab w:val="left" w:pos="426"/>
        </w:tabs>
        <w:spacing w:line="276" w:lineRule="auto"/>
        <w:ind w:left="567" w:right="567"/>
        <w:jc w:val="both"/>
        <w:rPr>
          <w:rFonts w:ascii="Palatino Linotype" w:hAnsi="Palatino Linotype"/>
          <w:i/>
          <w:sz w:val="22"/>
        </w:rPr>
      </w:pPr>
      <w:r w:rsidRPr="007E4180">
        <w:rPr>
          <w:rFonts w:ascii="Palatino Linotype" w:hAnsi="Palatino Linotype"/>
          <w:b/>
          <w:i/>
          <w:sz w:val="22"/>
        </w:rPr>
        <w:t>II.</w:t>
      </w:r>
      <w:r w:rsidRPr="007E4180">
        <w:rPr>
          <w:rFonts w:ascii="Palatino Linotype" w:hAnsi="Palatino Linotype"/>
          <w:i/>
          <w:sz w:val="22"/>
        </w:rPr>
        <w:t xml:space="preserve"> Pueda menoscabar la conducción de las negociaciones y relaciones internacionales; </w:t>
      </w:r>
    </w:p>
    <w:p w14:paraId="5DC9B0C5" w14:textId="77777777" w:rsidR="00161876" w:rsidRPr="007E4180" w:rsidRDefault="00161876" w:rsidP="00161876">
      <w:pPr>
        <w:pStyle w:val="Prrafodelista"/>
        <w:tabs>
          <w:tab w:val="left" w:pos="426"/>
        </w:tabs>
        <w:spacing w:line="276" w:lineRule="auto"/>
        <w:ind w:left="567" w:right="567"/>
        <w:jc w:val="both"/>
        <w:rPr>
          <w:rFonts w:ascii="Palatino Linotype" w:hAnsi="Palatino Linotype"/>
          <w:i/>
          <w:sz w:val="22"/>
        </w:rPr>
      </w:pPr>
      <w:r w:rsidRPr="007E4180">
        <w:rPr>
          <w:rFonts w:ascii="Palatino Linotype" w:hAnsi="Palatino Linotype"/>
          <w:b/>
          <w:i/>
          <w:sz w:val="22"/>
        </w:rPr>
        <w:lastRenderedPageBreak/>
        <w:t>III.</w:t>
      </w:r>
      <w:r w:rsidRPr="007E4180">
        <w:rPr>
          <w:rFonts w:ascii="Palatino Linotype" w:hAnsi="Palatino Linotype"/>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1D8F667C" w14:textId="77777777" w:rsidR="00161876" w:rsidRPr="007E4180" w:rsidRDefault="00161876" w:rsidP="00161876">
      <w:pPr>
        <w:pStyle w:val="Prrafodelista"/>
        <w:tabs>
          <w:tab w:val="left" w:pos="426"/>
        </w:tabs>
        <w:spacing w:line="276" w:lineRule="auto"/>
        <w:ind w:left="567" w:right="567"/>
        <w:jc w:val="both"/>
        <w:rPr>
          <w:rFonts w:ascii="Palatino Linotype" w:hAnsi="Palatino Linotype"/>
          <w:i/>
          <w:sz w:val="22"/>
        </w:rPr>
      </w:pPr>
      <w:r w:rsidRPr="007E4180">
        <w:rPr>
          <w:rFonts w:ascii="Palatino Linotype" w:hAnsi="Palatino Linotype"/>
          <w:b/>
          <w:i/>
          <w:sz w:val="22"/>
        </w:rPr>
        <w:t>IV.</w:t>
      </w:r>
      <w:r w:rsidRPr="007E4180">
        <w:rPr>
          <w:rFonts w:ascii="Palatino Linotype" w:hAnsi="Palatino Linotype"/>
          <w:i/>
          <w:sz w:val="22"/>
        </w:rPr>
        <w:t xml:space="preserve"> </w:t>
      </w:r>
      <w:r w:rsidRPr="00482E28">
        <w:rPr>
          <w:rFonts w:ascii="Palatino Linotype" w:hAnsi="Palatino Linotype"/>
          <w:b/>
          <w:bCs/>
          <w:i/>
          <w:sz w:val="22"/>
        </w:rPr>
        <w:t>Ponga en riesgo la vida, la seguridad o la salud de una persona física</w:t>
      </w:r>
      <w:r w:rsidRPr="007E4180">
        <w:rPr>
          <w:rFonts w:ascii="Palatino Linotype" w:hAnsi="Palatino Linotype"/>
          <w:i/>
          <w:sz w:val="22"/>
        </w:rPr>
        <w:t xml:space="preserve">; </w:t>
      </w:r>
    </w:p>
    <w:p w14:paraId="215B729F" w14:textId="77777777" w:rsidR="00161876" w:rsidRPr="007E4180" w:rsidRDefault="00161876" w:rsidP="00161876">
      <w:pPr>
        <w:pStyle w:val="Prrafodelista"/>
        <w:tabs>
          <w:tab w:val="left" w:pos="426"/>
        </w:tabs>
        <w:spacing w:line="276" w:lineRule="auto"/>
        <w:ind w:left="567" w:right="567"/>
        <w:jc w:val="both"/>
        <w:rPr>
          <w:rFonts w:ascii="Palatino Linotype" w:hAnsi="Palatino Linotype"/>
          <w:i/>
          <w:sz w:val="22"/>
        </w:rPr>
      </w:pPr>
      <w:r w:rsidRPr="007E4180">
        <w:rPr>
          <w:rFonts w:ascii="Palatino Linotype" w:hAnsi="Palatino Linotype"/>
          <w:b/>
          <w:i/>
          <w:sz w:val="22"/>
        </w:rPr>
        <w:t>V.</w:t>
      </w:r>
      <w:r w:rsidRPr="007E4180">
        <w:rPr>
          <w:rFonts w:ascii="Palatino Linotype" w:hAnsi="Palatino Linotype"/>
          <w:i/>
          <w:sz w:val="22"/>
        </w:rPr>
        <w:t xml:space="preserve"> Aquella cuya divulgación obstruya o pueda causar un serio perjuicio a: </w:t>
      </w:r>
    </w:p>
    <w:p w14:paraId="4C4913DB" w14:textId="77777777" w:rsidR="00161876" w:rsidRPr="007E4180" w:rsidRDefault="00161876" w:rsidP="00161876">
      <w:pPr>
        <w:pStyle w:val="Prrafodelista"/>
        <w:tabs>
          <w:tab w:val="left" w:pos="426"/>
        </w:tabs>
        <w:spacing w:line="276" w:lineRule="auto"/>
        <w:ind w:left="851" w:right="567"/>
        <w:jc w:val="both"/>
        <w:rPr>
          <w:rFonts w:ascii="Palatino Linotype" w:hAnsi="Palatino Linotype"/>
          <w:i/>
          <w:sz w:val="22"/>
        </w:rPr>
      </w:pPr>
      <w:r w:rsidRPr="007E4180">
        <w:rPr>
          <w:rFonts w:ascii="Palatino Linotype" w:hAnsi="Palatino Linotype"/>
          <w:b/>
          <w:i/>
          <w:sz w:val="22"/>
        </w:rPr>
        <w:t>1.</w:t>
      </w:r>
      <w:r w:rsidRPr="007E4180">
        <w:rPr>
          <w:rFonts w:ascii="Palatino Linotype" w:hAnsi="Palatino Linotype"/>
          <w:i/>
          <w:sz w:val="22"/>
        </w:rPr>
        <w:t xml:space="preserve"> Las actividades de fiscalización, verificación, inspección, comprobación y auditoría sobre el cumplimiento de las Leyes; o </w:t>
      </w:r>
    </w:p>
    <w:p w14:paraId="2A8B8716" w14:textId="77777777" w:rsidR="00161876" w:rsidRPr="007E4180" w:rsidRDefault="00161876" w:rsidP="00161876">
      <w:pPr>
        <w:pStyle w:val="Prrafodelista"/>
        <w:tabs>
          <w:tab w:val="left" w:pos="426"/>
        </w:tabs>
        <w:spacing w:line="276" w:lineRule="auto"/>
        <w:ind w:left="851" w:right="567"/>
        <w:jc w:val="both"/>
        <w:rPr>
          <w:rFonts w:ascii="Palatino Linotype" w:hAnsi="Palatino Linotype"/>
          <w:i/>
          <w:sz w:val="22"/>
        </w:rPr>
      </w:pPr>
      <w:r w:rsidRPr="007E4180">
        <w:rPr>
          <w:rFonts w:ascii="Palatino Linotype" w:hAnsi="Palatino Linotype"/>
          <w:b/>
          <w:i/>
          <w:sz w:val="22"/>
        </w:rPr>
        <w:t>2.</w:t>
      </w:r>
      <w:r w:rsidRPr="007E4180">
        <w:rPr>
          <w:rFonts w:ascii="Palatino Linotype" w:hAnsi="Palatino Linotype"/>
          <w:i/>
          <w:sz w:val="22"/>
        </w:rPr>
        <w:t xml:space="preserve"> La recaudación de las contribuciones. </w:t>
      </w:r>
    </w:p>
    <w:p w14:paraId="45CA1841" w14:textId="77777777" w:rsidR="00161876" w:rsidRPr="007E4180" w:rsidRDefault="00161876" w:rsidP="00161876">
      <w:pPr>
        <w:pStyle w:val="Prrafodelista"/>
        <w:tabs>
          <w:tab w:val="left" w:pos="426"/>
        </w:tabs>
        <w:spacing w:line="276" w:lineRule="auto"/>
        <w:ind w:left="567" w:right="567"/>
        <w:jc w:val="both"/>
        <w:rPr>
          <w:rFonts w:ascii="Palatino Linotype" w:hAnsi="Palatino Linotype"/>
          <w:i/>
          <w:sz w:val="22"/>
        </w:rPr>
      </w:pPr>
      <w:r w:rsidRPr="007E4180">
        <w:rPr>
          <w:rFonts w:ascii="Palatino Linotype" w:hAnsi="Palatino Linotype"/>
          <w:b/>
          <w:i/>
          <w:sz w:val="22"/>
        </w:rPr>
        <w:t>VI.</w:t>
      </w:r>
      <w:r w:rsidRPr="007E4180">
        <w:rPr>
          <w:rFonts w:ascii="Palatino Linotype" w:hAnsi="Palatino Linotype"/>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75115777" w14:textId="77777777" w:rsidR="00161876" w:rsidRPr="007E4180" w:rsidRDefault="00161876" w:rsidP="00161876">
      <w:pPr>
        <w:pStyle w:val="Prrafodelista"/>
        <w:tabs>
          <w:tab w:val="left" w:pos="426"/>
        </w:tabs>
        <w:spacing w:line="276" w:lineRule="auto"/>
        <w:ind w:left="567" w:right="567"/>
        <w:jc w:val="both"/>
        <w:rPr>
          <w:rFonts w:ascii="Palatino Linotype" w:hAnsi="Palatino Linotype"/>
          <w:i/>
          <w:sz w:val="22"/>
        </w:rPr>
      </w:pPr>
      <w:r w:rsidRPr="007E4180">
        <w:rPr>
          <w:rFonts w:ascii="Palatino Linotype" w:hAnsi="Palatino Linotype"/>
          <w:b/>
          <w:i/>
          <w:sz w:val="22"/>
        </w:rPr>
        <w:t>VII.</w:t>
      </w:r>
      <w:r w:rsidRPr="007E4180">
        <w:rPr>
          <w:rFonts w:ascii="Palatino Linotype" w:hAnsi="Palatino Linotype"/>
          <w:i/>
          <w:sz w:val="22"/>
        </w:rPr>
        <w:t xml:space="preserve"> La que contengan las opiniones, recomendaciones o puntos de vista que formen parte del proceso deliberativo de los servidores públicos, hasta en tanto sea adoptada la decisión definitiva, la cual deberá estar documentada; </w:t>
      </w:r>
    </w:p>
    <w:p w14:paraId="355578FA" w14:textId="77777777" w:rsidR="00161876" w:rsidRPr="007E4180" w:rsidRDefault="00161876" w:rsidP="00161876">
      <w:pPr>
        <w:pStyle w:val="Prrafodelista"/>
        <w:tabs>
          <w:tab w:val="left" w:pos="426"/>
        </w:tabs>
        <w:spacing w:line="276" w:lineRule="auto"/>
        <w:ind w:left="567" w:right="567"/>
        <w:jc w:val="both"/>
        <w:rPr>
          <w:rFonts w:ascii="Palatino Linotype" w:hAnsi="Palatino Linotype"/>
          <w:i/>
          <w:sz w:val="22"/>
        </w:rPr>
      </w:pPr>
      <w:r w:rsidRPr="007E4180">
        <w:rPr>
          <w:rFonts w:ascii="Palatino Linotype" w:hAnsi="Palatino Linotype"/>
          <w:b/>
          <w:i/>
          <w:sz w:val="22"/>
        </w:rPr>
        <w:t>VIII.</w:t>
      </w:r>
      <w:r w:rsidRPr="007E4180">
        <w:rPr>
          <w:rFonts w:ascii="Palatino Linotype" w:hAnsi="Palatino Linotype"/>
          <w:i/>
          <w:sz w:val="22"/>
        </w:rPr>
        <w:t xml:space="preserve"> Vulnere la conducción de los expedientes judiciales o de los procedimientos administrativos seguidos en forma de juicio, en tanto no hayan quedado firmes; </w:t>
      </w:r>
    </w:p>
    <w:p w14:paraId="2B0ED554" w14:textId="77777777" w:rsidR="00161876" w:rsidRPr="007E4180" w:rsidRDefault="00161876" w:rsidP="00161876">
      <w:pPr>
        <w:pStyle w:val="Prrafodelista"/>
        <w:tabs>
          <w:tab w:val="left" w:pos="426"/>
        </w:tabs>
        <w:spacing w:line="276" w:lineRule="auto"/>
        <w:ind w:left="567" w:right="567"/>
        <w:jc w:val="both"/>
        <w:rPr>
          <w:rFonts w:ascii="Palatino Linotype" w:hAnsi="Palatino Linotype"/>
          <w:i/>
          <w:sz w:val="22"/>
        </w:rPr>
      </w:pPr>
      <w:r w:rsidRPr="007E4180">
        <w:rPr>
          <w:rFonts w:ascii="Palatino Linotype" w:hAnsi="Palatino Linotype"/>
          <w:b/>
          <w:i/>
          <w:sz w:val="22"/>
        </w:rPr>
        <w:t>IX.</w:t>
      </w:r>
      <w:r w:rsidRPr="007E4180">
        <w:rPr>
          <w:rFonts w:ascii="Palatino Linotype" w:hAnsi="Palatino Linotype"/>
          <w:i/>
          <w:sz w:val="22"/>
        </w:rPr>
        <w:t xml:space="preserve"> Se encuentre contenida dentro de las investigaciones de hechos que la Ley señale como delitos y se tramiten ante el Ministerio Público; </w:t>
      </w:r>
    </w:p>
    <w:p w14:paraId="731ACE6E" w14:textId="77777777" w:rsidR="00161876" w:rsidRPr="007E4180" w:rsidRDefault="00161876" w:rsidP="00161876">
      <w:pPr>
        <w:pStyle w:val="Prrafodelista"/>
        <w:tabs>
          <w:tab w:val="left" w:pos="426"/>
        </w:tabs>
        <w:spacing w:line="276" w:lineRule="auto"/>
        <w:ind w:left="567" w:right="567"/>
        <w:jc w:val="both"/>
        <w:rPr>
          <w:rFonts w:ascii="Palatino Linotype" w:hAnsi="Palatino Linotype"/>
          <w:i/>
          <w:sz w:val="22"/>
        </w:rPr>
      </w:pPr>
      <w:r w:rsidRPr="007E4180">
        <w:rPr>
          <w:rFonts w:ascii="Palatino Linotype" w:hAnsi="Palatino Linotype"/>
          <w:b/>
          <w:i/>
          <w:sz w:val="22"/>
        </w:rPr>
        <w:t>X.</w:t>
      </w:r>
      <w:r w:rsidRPr="007E4180">
        <w:rPr>
          <w:rFonts w:ascii="Palatino Linotype" w:hAnsi="Palatino Linotype"/>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666E46C6" w14:textId="77777777" w:rsidR="00161876" w:rsidRPr="007E4180" w:rsidRDefault="00161876" w:rsidP="00161876">
      <w:pPr>
        <w:pStyle w:val="Prrafodelista"/>
        <w:tabs>
          <w:tab w:val="left" w:pos="426"/>
        </w:tabs>
        <w:spacing w:line="276" w:lineRule="auto"/>
        <w:ind w:left="567" w:right="567"/>
        <w:jc w:val="both"/>
        <w:rPr>
          <w:rFonts w:ascii="Palatino Linotype" w:hAnsi="Palatino Linotype"/>
          <w:i/>
          <w:sz w:val="22"/>
        </w:rPr>
      </w:pPr>
      <w:r w:rsidRPr="007E4180">
        <w:rPr>
          <w:rFonts w:ascii="Palatino Linotype" w:hAnsi="Palatino Linotype"/>
          <w:i/>
          <w:sz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2F9DFAAA" w14:textId="6B2A97C0" w:rsidR="00161876" w:rsidRDefault="00161876" w:rsidP="00161876">
      <w:pPr>
        <w:pStyle w:val="Prrafodelista"/>
        <w:tabs>
          <w:tab w:val="left" w:pos="426"/>
        </w:tabs>
        <w:spacing w:line="276" w:lineRule="auto"/>
        <w:ind w:left="567" w:right="567"/>
        <w:jc w:val="both"/>
        <w:rPr>
          <w:rFonts w:ascii="Palatino Linotype" w:hAnsi="Palatino Linotype"/>
          <w:i/>
          <w:sz w:val="22"/>
        </w:rPr>
      </w:pPr>
      <w:r w:rsidRPr="007E4180">
        <w:rPr>
          <w:rFonts w:ascii="Palatino Linotype" w:hAnsi="Palatino Linotype"/>
          <w:b/>
          <w:i/>
          <w:sz w:val="22"/>
        </w:rPr>
        <w:t>XI.</w:t>
      </w:r>
      <w:r w:rsidRPr="007E4180">
        <w:rPr>
          <w:rFonts w:ascii="Palatino Linotype" w:hAnsi="Palatino Linotype"/>
          <w:i/>
          <w:sz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5C0CA419" w14:textId="36C013EF" w:rsidR="00482E28" w:rsidRPr="00482E28" w:rsidRDefault="00482E28" w:rsidP="00161876">
      <w:pPr>
        <w:pStyle w:val="Prrafodelista"/>
        <w:tabs>
          <w:tab w:val="left" w:pos="426"/>
        </w:tabs>
        <w:spacing w:line="276" w:lineRule="auto"/>
        <w:ind w:left="567" w:right="567"/>
        <w:jc w:val="both"/>
        <w:rPr>
          <w:rFonts w:ascii="Palatino Linotype" w:hAnsi="Palatino Linotype"/>
          <w:bCs/>
          <w:iCs/>
          <w:color w:val="000000" w:themeColor="text1"/>
          <w:sz w:val="22"/>
        </w:rPr>
      </w:pPr>
      <w:r w:rsidRPr="00482E28">
        <w:rPr>
          <w:rFonts w:ascii="Palatino Linotype" w:hAnsi="Palatino Linotype"/>
          <w:bCs/>
          <w:iCs/>
          <w:sz w:val="22"/>
        </w:rPr>
        <w:t>(Énfasis añadido)</w:t>
      </w:r>
    </w:p>
    <w:p w14:paraId="5AA61257" w14:textId="77777777" w:rsidR="00161876" w:rsidRDefault="00161876" w:rsidP="00161876">
      <w:pPr>
        <w:pStyle w:val="Prrafodelista"/>
        <w:tabs>
          <w:tab w:val="left" w:pos="426"/>
        </w:tabs>
        <w:spacing w:before="240" w:after="240" w:line="360" w:lineRule="auto"/>
        <w:ind w:left="0" w:right="51"/>
        <w:jc w:val="both"/>
        <w:rPr>
          <w:rFonts w:ascii="Palatino Linotype" w:hAnsi="Palatino Linotype"/>
          <w:color w:val="000000" w:themeColor="text1"/>
        </w:rPr>
      </w:pPr>
    </w:p>
    <w:p w14:paraId="301A717E" w14:textId="77777777" w:rsidR="00161876" w:rsidRDefault="00161876" w:rsidP="001618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Mientras </w:t>
      </w:r>
      <w:r w:rsidRPr="007E4180">
        <w:rPr>
          <w:rFonts w:ascii="Palatino Linotype" w:hAnsi="Palatino Linotype"/>
          <w:color w:val="000000" w:themeColor="text1"/>
        </w:rPr>
        <w:t xml:space="preserve">que el artículo 143 de la Ley de mérito reconoce que se considerará a información </w:t>
      </w:r>
      <w:r w:rsidRPr="007E4180">
        <w:rPr>
          <w:rFonts w:ascii="Palatino Linotype" w:hAnsi="Palatino Linotype"/>
          <w:b/>
          <w:color w:val="000000" w:themeColor="text1"/>
        </w:rPr>
        <w:t>confidencial</w:t>
      </w:r>
      <w:r w:rsidRPr="007E4180">
        <w:rPr>
          <w:rFonts w:ascii="Palatino Linotype" w:hAnsi="Palatino Linotype"/>
          <w:color w:val="000000" w:themeColor="text1"/>
        </w:rPr>
        <w:t>, la clasificada como tal, de manera permanente, por su naturaleza, cuando:</w:t>
      </w:r>
    </w:p>
    <w:p w14:paraId="0180B91B" w14:textId="77777777" w:rsidR="00161876" w:rsidRDefault="00161876" w:rsidP="00161876">
      <w:pPr>
        <w:pStyle w:val="Prrafodelista"/>
        <w:tabs>
          <w:tab w:val="left" w:pos="426"/>
        </w:tabs>
        <w:spacing w:before="240" w:line="360" w:lineRule="auto"/>
        <w:ind w:left="0" w:right="51"/>
        <w:jc w:val="both"/>
        <w:rPr>
          <w:rFonts w:ascii="Palatino Linotype" w:hAnsi="Palatino Linotype"/>
          <w:color w:val="000000" w:themeColor="text1"/>
        </w:rPr>
      </w:pPr>
    </w:p>
    <w:p w14:paraId="4249FB7A" w14:textId="77777777" w:rsidR="00161876" w:rsidRPr="007E4180" w:rsidRDefault="00161876" w:rsidP="00161876">
      <w:pPr>
        <w:pStyle w:val="Prrafodelista"/>
        <w:tabs>
          <w:tab w:val="left" w:pos="426"/>
        </w:tabs>
        <w:spacing w:line="276" w:lineRule="auto"/>
        <w:ind w:left="567" w:right="567"/>
        <w:jc w:val="both"/>
        <w:rPr>
          <w:rFonts w:ascii="Palatino Linotype" w:hAnsi="Palatino Linotype"/>
          <w:i/>
          <w:color w:val="000000" w:themeColor="text1"/>
          <w:sz w:val="22"/>
        </w:rPr>
      </w:pPr>
      <w:r w:rsidRPr="007E4180">
        <w:rPr>
          <w:rFonts w:ascii="Palatino Linotype" w:hAnsi="Palatino Linotype"/>
          <w:i/>
          <w:color w:val="000000" w:themeColor="text1"/>
          <w:sz w:val="22"/>
        </w:rPr>
        <w:t>“</w:t>
      </w:r>
      <w:r w:rsidRPr="007E4180">
        <w:rPr>
          <w:rFonts w:ascii="Palatino Linotype" w:hAnsi="Palatino Linotype"/>
          <w:b/>
          <w:i/>
          <w:color w:val="000000" w:themeColor="text1"/>
          <w:sz w:val="22"/>
        </w:rPr>
        <w:t>I.</w:t>
      </w:r>
      <w:r w:rsidRPr="007E4180">
        <w:rPr>
          <w:rFonts w:ascii="Palatino Linotype" w:hAnsi="Palatino Linotype"/>
          <w:i/>
          <w:color w:val="000000" w:themeColor="text1"/>
          <w:sz w:val="22"/>
        </w:rPr>
        <w:t xml:space="preserve"> Se refiera a la información privada y los datos personales concernientes a una persona física o jurídico colectiva identificada o identificable; </w:t>
      </w:r>
    </w:p>
    <w:p w14:paraId="2B4159C7" w14:textId="77777777" w:rsidR="00161876" w:rsidRPr="007E4180" w:rsidRDefault="00161876" w:rsidP="00161876">
      <w:pPr>
        <w:pStyle w:val="Prrafodelista"/>
        <w:tabs>
          <w:tab w:val="left" w:pos="426"/>
        </w:tabs>
        <w:spacing w:line="276" w:lineRule="auto"/>
        <w:ind w:left="567" w:right="567"/>
        <w:jc w:val="both"/>
        <w:rPr>
          <w:rFonts w:ascii="Palatino Linotype" w:hAnsi="Palatino Linotype"/>
          <w:i/>
          <w:color w:val="000000" w:themeColor="text1"/>
          <w:sz w:val="22"/>
        </w:rPr>
      </w:pPr>
      <w:r w:rsidRPr="007E4180">
        <w:rPr>
          <w:rFonts w:ascii="Palatino Linotype" w:hAnsi="Palatino Linotype"/>
          <w:b/>
          <w:i/>
          <w:color w:val="000000" w:themeColor="text1"/>
          <w:sz w:val="22"/>
        </w:rPr>
        <w:t>II.</w:t>
      </w:r>
      <w:r w:rsidRPr="007E4180">
        <w:rPr>
          <w:rFonts w:ascii="Palatino Linotype" w:hAnsi="Palatino Linotype"/>
          <w:i/>
          <w:color w:val="000000" w:themeColor="text1"/>
          <w:sz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051E0029" w14:textId="77777777" w:rsidR="00161876" w:rsidRPr="007E4180" w:rsidRDefault="00161876" w:rsidP="00161876">
      <w:pPr>
        <w:pStyle w:val="Prrafodelista"/>
        <w:tabs>
          <w:tab w:val="left" w:pos="426"/>
        </w:tabs>
        <w:spacing w:line="276" w:lineRule="auto"/>
        <w:ind w:left="567" w:right="567"/>
        <w:jc w:val="both"/>
        <w:rPr>
          <w:rFonts w:ascii="Palatino Linotype" w:hAnsi="Palatino Linotype"/>
          <w:i/>
          <w:color w:val="000000" w:themeColor="text1"/>
          <w:sz w:val="22"/>
        </w:rPr>
      </w:pPr>
      <w:r w:rsidRPr="007E4180">
        <w:rPr>
          <w:rFonts w:ascii="Palatino Linotype" w:hAnsi="Palatino Linotype"/>
          <w:b/>
          <w:i/>
          <w:color w:val="000000" w:themeColor="text1"/>
          <w:sz w:val="22"/>
        </w:rPr>
        <w:t>III.</w:t>
      </w:r>
      <w:r w:rsidRPr="007E4180">
        <w:rPr>
          <w:rFonts w:ascii="Palatino Linotype" w:hAnsi="Palatino Linotype"/>
          <w:i/>
          <w:color w:val="000000" w:themeColor="text1"/>
          <w:sz w:val="22"/>
        </w:rPr>
        <w:t xml:space="preserve"> La que presenten los particulares a los sujetos obligados, de conformidad con lo dispuesto por las leyes o los tratados internacionales.”</w:t>
      </w:r>
    </w:p>
    <w:p w14:paraId="6AF8E8B4" w14:textId="77777777" w:rsidR="00161876" w:rsidRDefault="00161876" w:rsidP="00161876">
      <w:pPr>
        <w:pStyle w:val="Prrafodelista"/>
        <w:tabs>
          <w:tab w:val="left" w:pos="426"/>
        </w:tabs>
        <w:spacing w:before="240" w:after="240" w:line="360" w:lineRule="auto"/>
        <w:ind w:left="0" w:right="51"/>
        <w:jc w:val="both"/>
        <w:rPr>
          <w:rFonts w:ascii="Palatino Linotype" w:hAnsi="Palatino Linotype"/>
          <w:color w:val="000000" w:themeColor="text1"/>
        </w:rPr>
      </w:pPr>
    </w:p>
    <w:p w14:paraId="3853F632" w14:textId="6A0429FD" w:rsidR="002508AA" w:rsidRPr="002508AA" w:rsidRDefault="00161876" w:rsidP="00161876">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olor w:val="000000" w:themeColor="text1"/>
        </w:rPr>
        <w:t xml:space="preserve">Así </w:t>
      </w:r>
      <w:r w:rsidRPr="007E4180">
        <w:rPr>
          <w:rFonts w:ascii="Palatino Linotype" w:hAnsi="Palatino Linotype"/>
          <w:color w:val="000000" w:themeColor="text1"/>
        </w:rPr>
        <w:t xml:space="preserve">las cosas, los Sujetos Obligados deberán aplicar, de manera restrictiva y limitada, las excepciones al derecho de acceso a la información y sólo podrán invocarlas cuando acrediten su procedencia, sin ampliar las excepciones o supuestos de </w:t>
      </w:r>
      <w:r w:rsidRPr="007E4180">
        <w:rPr>
          <w:rFonts w:ascii="Palatino Linotype" w:hAnsi="Palatino Linotype"/>
          <w:b/>
          <w:color w:val="000000" w:themeColor="text1"/>
        </w:rPr>
        <w:t>reserva</w:t>
      </w:r>
      <w:r w:rsidRPr="007E4180">
        <w:rPr>
          <w:rFonts w:ascii="Palatino Linotype" w:hAnsi="Palatino Linotype"/>
          <w:color w:val="000000" w:themeColor="text1"/>
        </w:rPr>
        <w:t xml:space="preserve"> o </w:t>
      </w:r>
      <w:r w:rsidRPr="007E4180">
        <w:rPr>
          <w:rFonts w:ascii="Palatino Linotype" w:hAnsi="Palatino Linotype"/>
          <w:b/>
          <w:color w:val="000000" w:themeColor="text1"/>
        </w:rPr>
        <w:t>confidencialidad</w:t>
      </w:r>
      <w:r w:rsidRPr="007E4180">
        <w:rPr>
          <w:rFonts w:ascii="Palatino Linotype" w:hAnsi="Palatino Linotype"/>
          <w:color w:val="000000" w:themeColor="text1"/>
        </w:rPr>
        <w:t xml:space="preserve"> previstos en la Ley General y la Ley de Transparencia y Acceso a la Información Pública del Estado de México y Municipios, aduciendo analogía o mayoría de razón</w:t>
      </w:r>
      <w:r w:rsidRPr="007E4180">
        <w:rPr>
          <w:rStyle w:val="Refdenotaalpie"/>
          <w:rFonts w:ascii="Palatino Linotype" w:hAnsi="Palatino Linotype"/>
          <w:color w:val="000000" w:themeColor="text1"/>
        </w:rPr>
        <w:footnoteReference w:id="27"/>
      </w:r>
      <w:r w:rsidRPr="007E4180">
        <w:rPr>
          <w:rFonts w:ascii="Palatino Linotype" w:hAnsi="Palatino Linotype"/>
          <w:color w:val="000000" w:themeColor="text1"/>
        </w:rPr>
        <w:t>.</w:t>
      </w:r>
    </w:p>
    <w:p w14:paraId="6F931E4B" w14:textId="77777777" w:rsidR="002508AA" w:rsidRP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34E43FC2" w14:textId="46E444B5" w:rsidR="002508AA" w:rsidRPr="002508AA" w:rsidRDefault="00482E28"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 xml:space="preserve">Lo anterior se menciona en razón de que, a primera vista, el primer requerimiento vertido en la solicitud de información </w:t>
      </w:r>
      <w:r>
        <w:rPr>
          <w:rFonts w:ascii="Palatino Linotype" w:hAnsi="Palatino Linotype" w:cs="Arial"/>
          <w:b/>
          <w:bCs/>
          <w:color w:val="000000" w:themeColor="text1"/>
        </w:rPr>
        <w:t>00037/CUAUTIT/IP/2022</w:t>
      </w:r>
      <w:r>
        <w:rPr>
          <w:rFonts w:ascii="Palatino Linotype" w:hAnsi="Palatino Linotype" w:cs="Arial"/>
          <w:color w:val="000000" w:themeColor="text1"/>
        </w:rPr>
        <w:t xml:space="preserve"> consistente en los </w:t>
      </w:r>
      <w:r w:rsidRPr="00482E28">
        <w:rPr>
          <w:rFonts w:ascii="Palatino Linotype" w:hAnsi="Palatino Linotype" w:cs="Arial"/>
          <w:b/>
          <w:bCs/>
          <w:color w:val="000000" w:themeColor="text1"/>
        </w:rPr>
        <w:t>documentos donde conste la red hídrica del municipio, tanto exterior como subterránea</w:t>
      </w:r>
      <w:r>
        <w:rPr>
          <w:rFonts w:ascii="Palatino Linotype" w:hAnsi="Palatino Linotype" w:cs="Arial"/>
          <w:color w:val="000000" w:themeColor="text1"/>
        </w:rPr>
        <w:t xml:space="preserve">, se advierte como información susceptible de ser clasificada con base en lo dispuesto por la fracción </w:t>
      </w:r>
      <w:r w:rsidRPr="00482E28">
        <w:rPr>
          <w:rFonts w:ascii="Palatino Linotype" w:hAnsi="Palatino Linotype" w:cs="Arial"/>
          <w:color w:val="000000" w:themeColor="text1"/>
        </w:rPr>
        <w:t>IV</w:t>
      </w:r>
      <w:r>
        <w:rPr>
          <w:rFonts w:ascii="Palatino Linotype" w:hAnsi="Palatino Linotype" w:cs="Arial"/>
          <w:color w:val="000000" w:themeColor="text1"/>
        </w:rPr>
        <w:t xml:space="preserve"> del artículo 140 de la Ley de </w:t>
      </w:r>
      <w:r>
        <w:rPr>
          <w:rFonts w:ascii="Palatino Linotype" w:hAnsi="Palatino Linotype" w:cs="Arial"/>
          <w:color w:val="000000" w:themeColor="text1"/>
        </w:rPr>
        <w:lastRenderedPageBreak/>
        <w:t xml:space="preserve">Transparencia y Acceso a la Información Pública del Estado de México y Municipios: que </w:t>
      </w:r>
      <w:r w:rsidRPr="00482E28">
        <w:rPr>
          <w:rFonts w:ascii="Palatino Linotype" w:hAnsi="Palatino Linotype" w:cs="Arial"/>
          <w:b/>
          <w:bCs/>
          <w:color w:val="000000" w:themeColor="text1"/>
        </w:rPr>
        <w:t>puede poner en riesgo la vida, la seguridad o la salud de una persona física</w:t>
      </w:r>
      <w:r>
        <w:rPr>
          <w:rFonts w:ascii="Palatino Linotype" w:hAnsi="Palatino Linotype" w:cs="Arial"/>
          <w:color w:val="000000" w:themeColor="text1"/>
        </w:rPr>
        <w:t>.</w:t>
      </w:r>
    </w:p>
    <w:p w14:paraId="79FE16DB" w14:textId="77777777" w:rsidR="002508AA" w:rsidRP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56679C54" w14:textId="3FB2AA01" w:rsidR="002508AA" w:rsidRPr="002508AA" w:rsidRDefault="00482E28"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 xml:space="preserve">Derivado de lo anterior, conviene señalar que las </w:t>
      </w:r>
      <w:r>
        <w:rPr>
          <w:rFonts w:ascii="Palatino Linotype" w:hAnsi="Palatino Linotype"/>
          <w:color w:val="000000" w:themeColor="text1"/>
        </w:rPr>
        <w:t>causales de reserva contenidas en el dispositivo legal antes referido armonizan las causales de reserva establecidas en la Ley General de Transparencia y Acceso a la Información Pública, específicamente en su artículo 113, y dentro de las que se encuentra la siguiente:</w:t>
      </w:r>
    </w:p>
    <w:p w14:paraId="23BFDA41" w14:textId="4430C99F" w:rsid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1EB3A9C3" w14:textId="2C5E9B06" w:rsidR="00482E28" w:rsidRDefault="00482E28" w:rsidP="00482E28">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482E28">
        <w:rPr>
          <w:rFonts w:ascii="Palatino Linotype" w:hAnsi="Palatino Linotype"/>
          <w:bCs/>
          <w:i/>
          <w:iCs/>
          <w:color w:val="000000" w:themeColor="text1"/>
          <w:sz w:val="22"/>
          <w:szCs w:val="22"/>
        </w:rPr>
        <w:t>“</w:t>
      </w:r>
      <w:r w:rsidRPr="00482E28">
        <w:rPr>
          <w:rFonts w:ascii="Palatino Linotype" w:hAnsi="Palatino Linotype"/>
          <w:b/>
          <w:i/>
          <w:iCs/>
          <w:color w:val="000000" w:themeColor="text1"/>
          <w:sz w:val="22"/>
          <w:szCs w:val="22"/>
        </w:rPr>
        <w:t>Artículo 113.</w:t>
      </w:r>
      <w:r w:rsidRPr="00482E28">
        <w:rPr>
          <w:rFonts w:ascii="Palatino Linotype" w:hAnsi="Palatino Linotype"/>
          <w:bCs/>
          <w:i/>
          <w:iCs/>
          <w:color w:val="000000" w:themeColor="text1"/>
          <w:sz w:val="22"/>
          <w:szCs w:val="22"/>
        </w:rPr>
        <w:t xml:space="preserve"> Como información reservada podrá clasificarse aquella cuya publicación:</w:t>
      </w:r>
    </w:p>
    <w:p w14:paraId="446DF47F" w14:textId="7735AA22" w:rsidR="00482E28" w:rsidRDefault="00482E28" w:rsidP="00482E28">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Pr>
          <w:rFonts w:ascii="Palatino Linotype" w:hAnsi="Palatino Linotype"/>
          <w:bCs/>
          <w:i/>
          <w:iCs/>
          <w:color w:val="000000" w:themeColor="text1"/>
          <w:sz w:val="22"/>
          <w:szCs w:val="22"/>
        </w:rPr>
        <w:t>(…)</w:t>
      </w:r>
    </w:p>
    <w:p w14:paraId="60CCE1E5" w14:textId="6C0F3D08" w:rsidR="00482E28" w:rsidRDefault="00482E28" w:rsidP="00482E28">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482E28">
        <w:rPr>
          <w:rFonts w:ascii="Palatino Linotype" w:hAnsi="Palatino Linotype"/>
          <w:b/>
          <w:i/>
          <w:iCs/>
          <w:color w:val="000000" w:themeColor="text1"/>
          <w:sz w:val="22"/>
          <w:szCs w:val="22"/>
        </w:rPr>
        <w:t>V.</w:t>
      </w:r>
      <w:r w:rsidRPr="00482E28">
        <w:rPr>
          <w:rFonts w:ascii="Palatino Linotype" w:hAnsi="Palatino Linotype"/>
          <w:bCs/>
          <w:i/>
          <w:iCs/>
          <w:color w:val="000000" w:themeColor="text1"/>
          <w:sz w:val="22"/>
          <w:szCs w:val="22"/>
        </w:rPr>
        <w:t xml:space="preserve"> Pueda poner en riesgo la vida, seguridad o salud de una persona física;</w:t>
      </w:r>
    </w:p>
    <w:p w14:paraId="20F06586" w14:textId="54D64C36" w:rsidR="00482E28" w:rsidRPr="00482E28" w:rsidRDefault="00482E28" w:rsidP="00482E28">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Pr>
          <w:rFonts w:ascii="Palatino Linotype" w:hAnsi="Palatino Linotype"/>
          <w:bCs/>
          <w:i/>
          <w:iCs/>
          <w:color w:val="000000" w:themeColor="text1"/>
          <w:sz w:val="22"/>
          <w:szCs w:val="22"/>
        </w:rPr>
        <w:t>(…)”</w:t>
      </w:r>
    </w:p>
    <w:p w14:paraId="0A38AAB1" w14:textId="77777777" w:rsidR="00482E28" w:rsidRPr="002508AA" w:rsidRDefault="00482E28"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535758A9" w14:textId="23F27934" w:rsidR="002508AA" w:rsidRPr="002508AA" w:rsidRDefault="00644E1B"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 xml:space="preserve">Dicho lo anterior, </w:t>
      </w:r>
      <w:r>
        <w:rPr>
          <w:rFonts w:ascii="Palatino Linotype" w:hAnsi="Palatino Linotype"/>
          <w:color w:val="000000" w:themeColor="text1"/>
        </w:rPr>
        <w:t xml:space="preserve">el Lineamiento Primero de los </w:t>
      </w:r>
      <w:r w:rsidRPr="000E68F0">
        <w:rPr>
          <w:rFonts w:ascii="Palatino Linotype" w:hAnsi="Palatino Linotype"/>
          <w:i/>
          <w:iCs/>
          <w:color w:val="000000" w:themeColor="text1"/>
        </w:rPr>
        <w:t>Lineamientos Generales en Materia de Clasificación y Desclasificación de la Información, así como para la Elaboración de la Versiones Públicas</w:t>
      </w:r>
      <w:r>
        <w:rPr>
          <w:rFonts w:ascii="Palatino Linotype" w:hAnsi="Palatino Linotype"/>
          <w:color w:val="000000" w:themeColor="text1"/>
        </w:rPr>
        <w:t xml:space="preserve">, establece que éstos tienen </w:t>
      </w:r>
      <w:r w:rsidRPr="000E68F0">
        <w:rPr>
          <w:rFonts w:ascii="Palatino Linotype" w:hAnsi="Palatino Linotype"/>
          <w:color w:val="000000" w:themeColor="text1"/>
        </w:rPr>
        <w:t>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r>
        <w:rPr>
          <w:rFonts w:ascii="Palatino Linotype" w:hAnsi="Palatino Linotype"/>
          <w:color w:val="000000" w:themeColor="text1"/>
        </w:rPr>
        <w:t xml:space="preserve"> Asimismo, se establece que el cuerpo normativo de referencia será de observancia </w:t>
      </w:r>
      <w:r>
        <w:rPr>
          <w:rFonts w:ascii="Palatino Linotype" w:hAnsi="Palatino Linotype"/>
          <w:b/>
          <w:bCs/>
          <w:color w:val="000000" w:themeColor="text1"/>
        </w:rPr>
        <w:t>obligatoria</w:t>
      </w:r>
      <w:r>
        <w:rPr>
          <w:rFonts w:ascii="Palatino Linotype" w:hAnsi="Palatino Linotype"/>
          <w:color w:val="000000" w:themeColor="text1"/>
        </w:rPr>
        <w:t xml:space="preserve"> para todos los Sujetos Obligados, los cuales considerarán a </w:t>
      </w:r>
      <w:r w:rsidRPr="000E68F0">
        <w:rPr>
          <w:rFonts w:ascii="Palatino Linotype" w:hAnsi="Palatino Linotype"/>
          <w:b/>
          <w:bCs/>
          <w:color w:val="000000" w:themeColor="text1"/>
        </w:rPr>
        <w:t>cualquier autoridad</w:t>
      </w:r>
      <w:r w:rsidRPr="000E68F0">
        <w:rPr>
          <w:rFonts w:ascii="Palatino Linotype" w:hAnsi="Palatino Linotype"/>
          <w:color w:val="000000" w:themeColor="text1"/>
        </w:rPr>
        <w:t xml:space="preserve">, entidad, órgano y organismo de los poderes Ejecutivo, Legislativo y Judicial, órganos autónomos, partidos políticos, fideicomisos y fondos públicos, así como cualquier persona física, moral o sindicato </w:t>
      </w:r>
      <w:r w:rsidRPr="000E68F0">
        <w:rPr>
          <w:rFonts w:ascii="Palatino Linotype" w:hAnsi="Palatino Linotype"/>
          <w:b/>
          <w:bCs/>
          <w:color w:val="000000" w:themeColor="text1"/>
        </w:rPr>
        <w:lastRenderedPageBreak/>
        <w:t>que reciba y ejerza recursos públicos o realice actos de autoridad en los ámbitos</w:t>
      </w:r>
      <w:r w:rsidRPr="000E68F0">
        <w:rPr>
          <w:rFonts w:ascii="Palatino Linotype" w:hAnsi="Palatino Linotype"/>
          <w:color w:val="000000" w:themeColor="text1"/>
        </w:rPr>
        <w:t xml:space="preserve"> federal, de las entidades federativas y </w:t>
      </w:r>
      <w:r w:rsidRPr="000E68F0">
        <w:rPr>
          <w:rFonts w:ascii="Palatino Linotype" w:hAnsi="Palatino Linotype"/>
          <w:b/>
          <w:bCs/>
          <w:color w:val="000000" w:themeColor="text1"/>
        </w:rPr>
        <w:t>municipal</w:t>
      </w:r>
      <w:r>
        <w:rPr>
          <w:rStyle w:val="Refdenotaalpie"/>
          <w:rFonts w:ascii="Palatino Linotype" w:hAnsi="Palatino Linotype"/>
          <w:b/>
          <w:bCs/>
          <w:color w:val="000000" w:themeColor="text1"/>
        </w:rPr>
        <w:footnoteReference w:id="28"/>
      </w:r>
      <w:r>
        <w:rPr>
          <w:rFonts w:ascii="Palatino Linotype" w:hAnsi="Palatino Linotype"/>
          <w:color w:val="000000" w:themeColor="text1"/>
        </w:rPr>
        <w:t>.</w:t>
      </w:r>
    </w:p>
    <w:p w14:paraId="1224AB7C" w14:textId="77777777" w:rsidR="002508AA" w:rsidRP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500EA2C4" w14:textId="05045411" w:rsidR="002508AA" w:rsidRPr="002508AA" w:rsidRDefault="00644E1B"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 xml:space="preserve">Por cuanto hace a la causal de reserva establecida en la fracción V </w:t>
      </w:r>
      <w:r>
        <w:rPr>
          <w:rFonts w:ascii="Palatino Linotype" w:hAnsi="Palatino Linotype"/>
          <w:color w:val="000000" w:themeColor="text1"/>
        </w:rPr>
        <w:t>del artículo 113 de la Ley General de Transparencia y Acceso a la Información Pública, los Lineamientos establecen de manera precisa los elementos que se deberán acreditar para demostrar, de manera fundada y motivada, que la información pública solicitada acredita la necesidad de limitar su acceso temporalmente:</w:t>
      </w:r>
    </w:p>
    <w:p w14:paraId="23D36C8B" w14:textId="49BC81A2" w:rsid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5FC5F1B3" w14:textId="6B0072EF" w:rsidR="00644E1B" w:rsidRDefault="00644E1B" w:rsidP="00644E1B">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Pr>
          <w:rFonts w:ascii="Palatino Linotype" w:hAnsi="Palatino Linotype"/>
          <w:bCs/>
          <w:i/>
          <w:iCs/>
          <w:color w:val="000000" w:themeColor="text1"/>
        </w:rPr>
        <w:t>“</w:t>
      </w:r>
      <w:r w:rsidRPr="00FA29FA">
        <w:rPr>
          <w:rFonts w:ascii="Palatino Linotype" w:hAnsi="Palatino Linotype"/>
          <w:b/>
          <w:bCs/>
          <w:i/>
          <w:iCs/>
          <w:color w:val="000000" w:themeColor="text1"/>
          <w:sz w:val="22"/>
          <w:szCs w:val="22"/>
        </w:rPr>
        <w:t>Vigésimo tercero.</w:t>
      </w:r>
      <w:r w:rsidRPr="00FA29FA">
        <w:rPr>
          <w:rFonts w:ascii="Palatino Linotype" w:hAnsi="Palatino Linotype"/>
          <w:i/>
          <w:iCs/>
          <w:color w:val="000000" w:themeColor="text1"/>
          <w:sz w:val="22"/>
          <w:szCs w:val="22"/>
        </w:rPr>
        <w:t xml:space="preserve"> Para clasificar la información como reservada, de conformidad con el artículo 113, fracción V de la Ley General, </w:t>
      </w:r>
      <w:r w:rsidRPr="00644E1B">
        <w:rPr>
          <w:rFonts w:ascii="Palatino Linotype" w:hAnsi="Palatino Linotype"/>
          <w:b/>
          <w:bCs/>
          <w:i/>
          <w:iCs/>
          <w:color w:val="000000" w:themeColor="text1"/>
          <w:sz w:val="22"/>
          <w:szCs w:val="22"/>
        </w:rPr>
        <w:t>será necesario acreditar un vínculo, entre la persona física y la información que pueda poner en riesgo su vida, seguridad o salud</w:t>
      </w:r>
      <w:r w:rsidRPr="00FA29FA">
        <w:rPr>
          <w:rFonts w:ascii="Palatino Linotype" w:hAnsi="Palatino Linotype"/>
          <w:i/>
          <w:iCs/>
          <w:color w:val="000000" w:themeColor="text1"/>
          <w:sz w:val="22"/>
          <w:szCs w:val="22"/>
        </w:rPr>
        <w:t>.</w:t>
      </w:r>
      <w:r>
        <w:rPr>
          <w:rFonts w:ascii="Palatino Linotype" w:hAnsi="Palatino Linotype"/>
          <w:i/>
          <w:iCs/>
          <w:color w:val="000000" w:themeColor="text1"/>
          <w:sz w:val="22"/>
          <w:szCs w:val="22"/>
        </w:rPr>
        <w:t>”</w:t>
      </w:r>
    </w:p>
    <w:p w14:paraId="0B461C76" w14:textId="7E008C8F" w:rsidR="00644E1B" w:rsidRPr="00644E1B" w:rsidRDefault="00644E1B" w:rsidP="00644E1B">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644E1B">
        <w:rPr>
          <w:rFonts w:ascii="Palatino Linotype" w:hAnsi="Palatino Linotype"/>
          <w:bCs/>
          <w:color w:val="000000" w:themeColor="text1"/>
        </w:rPr>
        <w:t>(</w:t>
      </w:r>
      <w:r>
        <w:rPr>
          <w:rFonts w:ascii="Palatino Linotype" w:hAnsi="Palatino Linotype"/>
          <w:bCs/>
          <w:color w:val="000000" w:themeColor="text1"/>
        </w:rPr>
        <w:t>Énfasis añadido)</w:t>
      </w:r>
    </w:p>
    <w:p w14:paraId="04A13B58" w14:textId="77777777" w:rsidR="00644E1B" w:rsidRPr="002508AA" w:rsidRDefault="00644E1B"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37F75755" w14:textId="2E15DC98" w:rsidR="002508AA" w:rsidRPr="002508AA" w:rsidRDefault="00644E1B"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 xml:space="preserve">En ese tenor, la Ley del Agua para el Estado de México y Municipios, en su artículo primero, señala que es </w:t>
      </w:r>
      <w:r w:rsidRPr="00644E1B">
        <w:rPr>
          <w:rFonts w:ascii="Palatino Linotype" w:hAnsi="Palatino Linotype" w:cs="Arial"/>
          <w:color w:val="000000" w:themeColor="text1"/>
        </w:rPr>
        <w:t>de orden público e interés social, de aplicación y observancia general en el Estado de México, y tiene por objeto normar la explotación, uso, aprovechamiento, administración, control y suministro de las aguas de jurisdicción estatal y municipal y sus bienes inherentes, para la prestación de los servicios de agua potable, drenaje y alcantarillado, saneamiento, y tratamiento de aguas residuales, su reúso y la disposición final de sus productos resultantes.</w:t>
      </w:r>
    </w:p>
    <w:p w14:paraId="00F7E8B1" w14:textId="77777777" w:rsidR="002508AA" w:rsidRP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59411564" w14:textId="1BC93B2C" w:rsidR="002508AA" w:rsidRPr="002508AA" w:rsidRDefault="00644E1B"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lastRenderedPageBreak/>
        <w:t>Por su parte, el artículo 6 de la Ley en comento, considera las siguientes definiciones:</w:t>
      </w:r>
    </w:p>
    <w:p w14:paraId="41A679C2" w14:textId="11EFD729" w:rsid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391E0102" w14:textId="54004152" w:rsidR="00644E1B" w:rsidRDefault="00644E1B" w:rsidP="00644E1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Pr>
          <w:rFonts w:ascii="Palatino Linotype" w:hAnsi="Palatino Linotype"/>
          <w:bCs/>
          <w:i/>
          <w:iCs/>
          <w:color w:val="000000" w:themeColor="text1"/>
          <w:sz w:val="22"/>
          <w:szCs w:val="22"/>
        </w:rPr>
        <w:t>“</w:t>
      </w:r>
      <w:r w:rsidRPr="00644E1B">
        <w:rPr>
          <w:rFonts w:ascii="Palatino Linotype" w:hAnsi="Palatino Linotype"/>
          <w:b/>
          <w:i/>
          <w:iCs/>
          <w:color w:val="000000" w:themeColor="text1"/>
          <w:sz w:val="22"/>
          <w:szCs w:val="22"/>
        </w:rPr>
        <w:t>Artículo 6.-</w:t>
      </w:r>
      <w:r w:rsidRPr="00644E1B">
        <w:rPr>
          <w:rFonts w:ascii="Palatino Linotype" w:hAnsi="Palatino Linotype"/>
          <w:bCs/>
          <w:i/>
          <w:iCs/>
          <w:color w:val="000000" w:themeColor="text1"/>
          <w:sz w:val="22"/>
          <w:szCs w:val="22"/>
        </w:rPr>
        <w:t xml:space="preserve"> Para efectos de esta Ley se entenderá por:</w:t>
      </w:r>
    </w:p>
    <w:p w14:paraId="28D6D742" w14:textId="0431D8A0" w:rsidR="00644E1B" w:rsidRDefault="00644E1B" w:rsidP="00644E1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Pr>
          <w:rFonts w:ascii="Palatino Linotype" w:hAnsi="Palatino Linotype"/>
          <w:bCs/>
          <w:i/>
          <w:iCs/>
          <w:color w:val="000000" w:themeColor="text1"/>
          <w:sz w:val="22"/>
          <w:szCs w:val="22"/>
        </w:rPr>
        <w:t>(…)</w:t>
      </w:r>
    </w:p>
    <w:p w14:paraId="075032DE" w14:textId="24E4CE6F" w:rsidR="00644E1B" w:rsidRDefault="00644E1B" w:rsidP="00644E1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644E1B">
        <w:rPr>
          <w:rFonts w:ascii="Palatino Linotype" w:hAnsi="Palatino Linotype"/>
          <w:b/>
          <w:i/>
          <w:iCs/>
          <w:color w:val="000000" w:themeColor="text1"/>
          <w:sz w:val="22"/>
          <w:szCs w:val="22"/>
        </w:rPr>
        <w:t>X. Alcantarillado:</w:t>
      </w:r>
      <w:r w:rsidRPr="00644E1B">
        <w:rPr>
          <w:rFonts w:ascii="Palatino Linotype" w:hAnsi="Palatino Linotype"/>
          <w:bCs/>
          <w:i/>
          <w:iCs/>
          <w:color w:val="000000" w:themeColor="text1"/>
          <w:sz w:val="22"/>
          <w:szCs w:val="22"/>
        </w:rPr>
        <w:t xml:space="preserve"> El sistema de ductos, accesorios y cuerpos receptores para recolectar y conducir las aguas residuales y pluviales al drenaje;</w:t>
      </w:r>
    </w:p>
    <w:p w14:paraId="78D05010" w14:textId="22B40B19" w:rsidR="00644E1B" w:rsidRDefault="00644E1B" w:rsidP="00644E1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Pr>
          <w:rFonts w:ascii="Palatino Linotype" w:hAnsi="Palatino Linotype"/>
          <w:bCs/>
          <w:i/>
          <w:iCs/>
          <w:color w:val="000000" w:themeColor="text1"/>
          <w:sz w:val="22"/>
          <w:szCs w:val="22"/>
        </w:rPr>
        <w:t>(…)</w:t>
      </w:r>
    </w:p>
    <w:p w14:paraId="701A88DC" w14:textId="68C3832F" w:rsidR="00644E1B" w:rsidRDefault="00644E1B" w:rsidP="00644E1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644E1B">
        <w:rPr>
          <w:rFonts w:ascii="Palatino Linotype" w:hAnsi="Palatino Linotype"/>
          <w:b/>
          <w:i/>
          <w:iCs/>
          <w:color w:val="000000" w:themeColor="text1"/>
          <w:sz w:val="22"/>
          <w:szCs w:val="22"/>
        </w:rPr>
        <w:t>XIII. Cauce: Canal</w:t>
      </w:r>
      <w:r w:rsidRPr="00644E1B">
        <w:rPr>
          <w:rFonts w:ascii="Palatino Linotype" w:hAnsi="Palatino Linotype"/>
          <w:bCs/>
          <w:i/>
          <w:iCs/>
          <w:color w:val="000000" w:themeColor="text1"/>
          <w:sz w:val="22"/>
          <w:szCs w:val="22"/>
        </w:rPr>
        <w:t xml:space="preserve"> natural o artificial con capacidad necesaria para conducir las aguas de una creciente máxima ordinaria de una corriente;</w:t>
      </w:r>
    </w:p>
    <w:p w14:paraId="2F8C8F8C" w14:textId="0F46B259" w:rsidR="00644E1B" w:rsidRDefault="00644E1B" w:rsidP="00644E1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644E1B">
        <w:rPr>
          <w:rFonts w:ascii="Palatino Linotype" w:hAnsi="Palatino Linotype"/>
          <w:bCs/>
          <w:i/>
          <w:iCs/>
          <w:color w:val="000000" w:themeColor="text1"/>
          <w:sz w:val="22"/>
          <w:szCs w:val="22"/>
        </w:rPr>
        <w:t>(…)</w:t>
      </w:r>
    </w:p>
    <w:p w14:paraId="2634C172" w14:textId="5F6A25F7" w:rsidR="00644E1B" w:rsidRDefault="00644E1B" w:rsidP="00644E1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644E1B">
        <w:rPr>
          <w:rFonts w:ascii="Palatino Linotype" w:hAnsi="Palatino Linotype"/>
          <w:b/>
          <w:i/>
          <w:iCs/>
          <w:color w:val="000000" w:themeColor="text1"/>
          <w:sz w:val="22"/>
          <w:szCs w:val="22"/>
        </w:rPr>
        <w:t>XXX. Depósito o vaso:</w:t>
      </w:r>
      <w:r w:rsidRPr="00644E1B">
        <w:rPr>
          <w:rFonts w:ascii="Palatino Linotype" w:hAnsi="Palatino Linotype"/>
          <w:bCs/>
          <w:i/>
          <w:iCs/>
          <w:color w:val="000000" w:themeColor="text1"/>
          <w:sz w:val="22"/>
          <w:szCs w:val="22"/>
        </w:rPr>
        <w:t xml:space="preserve"> La depresión natural o artificial de captación o almacenamiento de los escurrimientos y corrientes de agua;</w:t>
      </w:r>
    </w:p>
    <w:p w14:paraId="166C06F4" w14:textId="62BE1919" w:rsidR="00644E1B" w:rsidRDefault="003C2B30" w:rsidP="00644E1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Pr>
          <w:rFonts w:ascii="Palatino Linotype" w:hAnsi="Palatino Linotype"/>
          <w:bCs/>
          <w:i/>
          <w:iCs/>
          <w:color w:val="000000" w:themeColor="text1"/>
          <w:sz w:val="22"/>
          <w:szCs w:val="22"/>
        </w:rPr>
        <w:t>(…)</w:t>
      </w:r>
    </w:p>
    <w:p w14:paraId="31D5B677" w14:textId="7B946A62" w:rsidR="003C2B30" w:rsidRDefault="003C2B30" w:rsidP="00644E1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3C2B30">
        <w:rPr>
          <w:rFonts w:ascii="Palatino Linotype" w:hAnsi="Palatino Linotype"/>
          <w:b/>
          <w:i/>
          <w:iCs/>
          <w:color w:val="000000" w:themeColor="text1"/>
          <w:sz w:val="22"/>
          <w:szCs w:val="22"/>
        </w:rPr>
        <w:t>XXXV.</w:t>
      </w:r>
      <w:r w:rsidRPr="003C2B30">
        <w:rPr>
          <w:rFonts w:ascii="Palatino Linotype" w:hAnsi="Palatino Linotype"/>
          <w:bCs/>
          <w:i/>
          <w:iCs/>
          <w:color w:val="000000" w:themeColor="text1"/>
          <w:sz w:val="22"/>
          <w:szCs w:val="22"/>
        </w:rPr>
        <w:t xml:space="preserve"> </w:t>
      </w:r>
      <w:r w:rsidRPr="003C2B30">
        <w:rPr>
          <w:rFonts w:ascii="Palatino Linotype" w:hAnsi="Palatino Linotype"/>
          <w:b/>
          <w:i/>
          <w:iCs/>
          <w:color w:val="000000" w:themeColor="text1"/>
          <w:sz w:val="22"/>
          <w:szCs w:val="22"/>
        </w:rPr>
        <w:t>Drenaje:</w:t>
      </w:r>
      <w:r w:rsidRPr="003C2B30">
        <w:rPr>
          <w:rFonts w:ascii="Palatino Linotype" w:hAnsi="Palatino Linotype"/>
          <w:bCs/>
          <w:i/>
          <w:iCs/>
          <w:color w:val="000000" w:themeColor="text1"/>
          <w:sz w:val="22"/>
          <w:szCs w:val="22"/>
        </w:rPr>
        <w:t xml:space="preserve"> Sistema de obras hidráulicas para la descarga y alejamiento de las aguas residuales y pluviales;</w:t>
      </w:r>
    </w:p>
    <w:p w14:paraId="07C23E9F" w14:textId="36432A25" w:rsidR="003C2B30" w:rsidRDefault="003C2B30" w:rsidP="00644E1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Pr>
          <w:rFonts w:ascii="Palatino Linotype" w:hAnsi="Palatino Linotype"/>
          <w:bCs/>
          <w:i/>
          <w:iCs/>
          <w:color w:val="000000" w:themeColor="text1"/>
          <w:sz w:val="22"/>
          <w:szCs w:val="22"/>
        </w:rPr>
        <w:t>(…)</w:t>
      </w:r>
    </w:p>
    <w:p w14:paraId="2E95D1DB" w14:textId="77777777" w:rsidR="003C2B30" w:rsidRDefault="003C2B30" w:rsidP="00644E1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3C2B30">
        <w:rPr>
          <w:rFonts w:ascii="Palatino Linotype" w:hAnsi="Palatino Linotype"/>
          <w:b/>
          <w:i/>
          <w:iCs/>
          <w:color w:val="000000" w:themeColor="text1"/>
          <w:sz w:val="22"/>
          <w:szCs w:val="22"/>
        </w:rPr>
        <w:t>XLVI.</w:t>
      </w:r>
      <w:r w:rsidRPr="003C2B30">
        <w:rPr>
          <w:rFonts w:ascii="Palatino Linotype" w:hAnsi="Palatino Linotype"/>
          <w:bCs/>
          <w:i/>
          <w:iCs/>
          <w:color w:val="000000" w:themeColor="text1"/>
          <w:sz w:val="22"/>
          <w:szCs w:val="22"/>
        </w:rPr>
        <w:t xml:space="preserve"> </w:t>
      </w:r>
      <w:r w:rsidRPr="003C2B30">
        <w:rPr>
          <w:rFonts w:ascii="Palatino Linotype" w:hAnsi="Palatino Linotype"/>
          <w:b/>
          <w:i/>
          <w:iCs/>
          <w:color w:val="000000" w:themeColor="text1"/>
          <w:sz w:val="22"/>
          <w:szCs w:val="22"/>
        </w:rPr>
        <w:t>Líneas de conducción de agua en bloque:</w:t>
      </w:r>
      <w:r w:rsidRPr="003C2B30">
        <w:rPr>
          <w:rFonts w:ascii="Palatino Linotype" w:hAnsi="Palatino Linotype"/>
          <w:bCs/>
          <w:i/>
          <w:iCs/>
          <w:color w:val="000000" w:themeColor="text1"/>
          <w:sz w:val="22"/>
          <w:szCs w:val="22"/>
        </w:rPr>
        <w:t xml:space="preserve"> Conjunto de obras hidráulicas de carácter estatal para conducir el agua hasta el punto de entrega al Municipio, al organismo operador o al prestador de los servicios; </w:t>
      </w:r>
    </w:p>
    <w:p w14:paraId="49B4A75B" w14:textId="44A08093" w:rsidR="003C2B30" w:rsidRDefault="003C2B30" w:rsidP="00644E1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3C2B30">
        <w:rPr>
          <w:rFonts w:ascii="Palatino Linotype" w:hAnsi="Palatino Linotype"/>
          <w:b/>
          <w:i/>
          <w:iCs/>
          <w:color w:val="000000" w:themeColor="text1"/>
          <w:sz w:val="22"/>
          <w:szCs w:val="22"/>
        </w:rPr>
        <w:t>XLVII. Líneas moradas:</w:t>
      </w:r>
      <w:r w:rsidRPr="003C2B30">
        <w:rPr>
          <w:rFonts w:ascii="Palatino Linotype" w:hAnsi="Palatino Linotype"/>
          <w:bCs/>
          <w:i/>
          <w:iCs/>
          <w:color w:val="000000" w:themeColor="text1"/>
          <w:sz w:val="22"/>
          <w:szCs w:val="22"/>
        </w:rPr>
        <w:t xml:space="preserve"> Conjunto de obras hidráulicas de carácter estatal o municipal para conducir el agua tratada;</w:t>
      </w:r>
    </w:p>
    <w:p w14:paraId="5C7152DB" w14:textId="39292984" w:rsidR="003C2B30" w:rsidRPr="003C2B30" w:rsidRDefault="003C2B30" w:rsidP="00644E1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3C2B30">
        <w:rPr>
          <w:rFonts w:ascii="Palatino Linotype" w:hAnsi="Palatino Linotype"/>
          <w:bCs/>
          <w:i/>
          <w:iCs/>
          <w:color w:val="000000" w:themeColor="text1"/>
          <w:sz w:val="22"/>
          <w:szCs w:val="22"/>
        </w:rPr>
        <w:t>(…)</w:t>
      </w:r>
    </w:p>
    <w:p w14:paraId="7B2A80F2" w14:textId="4CA30880" w:rsidR="003C2B30" w:rsidRDefault="003C2B30" w:rsidP="00644E1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3C2B30">
        <w:rPr>
          <w:rFonts w:ascii="Palatino Linotype" w:hAnsi="Palatino Linotype"/>
          <w:b/>
          <w:i/>
          <w:iCs/>
          <w:color w:val="000000" w:themeColor="text1"/>
          <w:sz w:val="22"/>
          <w:szCs w:val="22"/>
        </w:rPr>
        <w:t>XLIX. Obras hidráulicas:</w:t>
      </w:r>
      <w:r w:rsidRPr="003C2B30">
        <w:rPr>
          <w:rFonts w:ascii="Palatino Linotype" w:hAnsi="Palatino Linotype"/>
          <w:bCs/>
          <w:i/>
          <w:iCs/>
          <w:color w:val="000000" w:themeColor="text1"/>
          <w:sz w:val="22"/>
          <w:szCs w:val="22"/>
        </w:rPr>
        <w:t xml:space="preserve"> Instalaciones para la explotación, uso y aprovechamiento del agua, así como su descarga, para la prestación de los servicios a que se refiere la presente Ley;</w:t>
      </w:r>
    </w:p>
    <w:p w14:paraId="2589E686" w14:textId="0C49BBA1" w:rsidR="003C2B30" w:rsidRDefault="003C2B30" w:rsidP="00644E1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Pr>
          <w:rFonts w:ascii="Palatino Linotype" w:hAnsi="Palatino Linotype"/>
          <w:bCs/>
          <w:i/>
          <w:iCs/>
          <w:color w:val="000000" w:themeColor="text1"/>
          <w:sz w:val="22"/>
          <w:szCs w:val="22"/>
        </w:rPr>
        <w:t>(…)</w:t>
      </w:r>
    </w:p>
    <w:p w14:paraId="03AFB4E2" w14:textId="5D4128E1" w:rsidR="003C2B30" w:rsidRDefault="003C2B30" w:rsidP="00644E1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3C2B30">
        <w:rPr>
          <w:rFonts w:ascii="Palatino Linotype" w:hAnsi="Palatino Linotype"/>
          <w:b/>
          <w:i/>
          <w:iCs/>
          <w:color w:val="000000" w:themeColor="text1"/>
          <w:sz w:val="22"/>
          <w:szCs w:val="22"/>
        </w:rPr>
        <w:t>LVI. Red de distribución:</w:t>
      </w:r>
      <w:r w:rsidRPr="003C2B30">
        <w:rPr>
          <w:rFonts w:ascii="Palatino Linotype" w:hAnsi="Palatino Linotype"/>
          <w:bCs/>
          <w:i/>
          <w:iCs/>
          <w:color w:val="000000" w:themeColor="text1"/>
          <w:sz w:val="22"/>
          <w:szCs w:val="22"/>
        </w:rPr>
        <w:t xml:space="preserve"> Conjunto de obras hidráulicas para la conducción del agua potable hasta la toma domiciliaria del usuario;</w:t>
      </w:r>
    </w:p>
    <w:p w14:paraId="27CA1A8E" w14:textId="7E4AC99E" w:rsidR="003C2B30" w:rsidRPr="003C2B30" w:rsidRDefault="003C2B30" w:rsidP="00644E1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Pr>
          <w:rFonts w:ascii="Palatino Linotype" w:hAnsi="Palatino Linotype"/>
          <w:bCs/>
          <w:i/>
          <w:iCs/>
          <w:color w:val="000000" w:themeColor="text1"/>
          <w:sz w:val="22"/>
          <w:szCs w:val="22"/>
        </w:rPr>
        <w:t>(…)”</w:t>
      </w:r>
    </w:p>
    <w:p w14:paraId="1FF60D91" w14:textId="77777777" w:rsidR="00644E1B" w:rsidRPr="002508AA" w:rsidRDefault="00644E1B"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0809BA1E" w14:textId="7FF9D109" w:rsidR="002508AA" w:rsidRPr="002508AA" w:rsidRDefault="003C2B30"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 xml:space="preserve">Es menester mencionar que la Ley del Agua para el Estado de México no reconoce </w:t>
      </w:r>
      <w:r>
        <w:rPr>
          <w:rFonts w:ascii="Palatino Linotype" w:hAnsi="Palatino Linotype" w:cs="Arial"/>
          <w:i/>
          <w:iCs/>
          <w:color w:val="000000" w:themeColor="text1"/>
        </w:rPr>
        <w:t>per se</w:t>
      </w:r>
      <w:r>
        <w:rPr>
          <w:rFonts w:ascii="Palatino Linotype" w:hAnsi="Palatino Linotype" w:cs="Arial"/>
          <w:color w:val="000000" w:themeColor="text1"/>
        </w:rPr>
        <w:t xml:space="preserve"> el concepto de </w:t>
      </w:r>
      <w:r>
        <w:rPr>
          <w:rFonts w:ascii="Palatino Linotype" w:hAnsi="Palatino Linotype" w:cs="Arial"/>
          <w:b/>
          <w:bCs/>
          <w:color w:val="000000" w:themeColor="text1"/>
        </w:rPr>
        <w:t>red hídrica</w:t>
      </w:r>
      <w:r>
        <w:rPr>
          <w:rFonts w:ascii="Palatino Linotype" w:hAnsi="Palatino Linotype" w:cs="Arial"/>
          <w:color w:val="000000" w:themeColor="text1"/>
        </w:rPr>
        <w:t xml:space="preserve">; empero, con base en las nociones antes </w:t>
      </w:r>
      <w:r>
        <w:rPr>
          <w:rFonts w:ascii="Palatino Linotype" w:hAnsi="Palatino Linotype" w:cs="Arial"/>
          <w:color w:val="000000" w:themeColor="text1"/>
        </w:rPr>
        <w:lastRenderedPageBreak/>
        <w:t xml:space="preserve">transcritas, podemos establecer que el particular busca hacerse de los planos, croquis, mapas, gráficas o cualquier documento que </w:t>
      </w:r>
      <w:proofErr w:type="spellStart"/>
      <w:r>
        <w:rPr>
          <w:rFonts w:ascii="Palatino Linotype" w:hAnsi="Palatino Linotype" w:cs="Arial"/>
          <w:color w:val="000000" w:themeColor="text1"/>
        </w:rPr>
        <w:t>de</w:t>
      </w:r>
      <w:proofErr w:type="spellEnd"/>
      <w:r>
        <w:rPr>
          <w:rFonts w:ascii="Palatino Linotype" w:hAnsi="Palatino Linotype" w:cs="Arial"/>
          <w:color w:val="000000" w:themeColor="text1"/>
        </w:rPr>
        <w:t xml:space="preserve"> cuenta de toda la infraestructura hidráulica usada para el control y suministro de agua potable, alcantarillado y saneamiento municipal, desde obras subterráneas -como drenajes- hasta externas como cárcamos, bombas, estaciones de desinfección, etc.</w:t>
      </w:r>
    </w:p>
    <w:p w14:paraId="2A99EECE" w14:textId="77777777" w:rsidR="002508AA" w:rsidRP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1EF19AA8" w14:textId="4EB64459" w:rsidR="002508AA" w:rsidRPr="003C2B30" w:rsidRDefault="00533180"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En ese sentido, este Organismo Garante considera que existe un vínculo claro no sólo de una persona física, sino de toda la población en general de Cuautitlán, con la infraestructura hidráulica usada para el control y suministro de agua potable, alcantarillado y saneamiento municipal, puesto que estas obras subterráneas y externas se emplean para distribuir agua potable a todas y cada una de las vivencias y comercios establecidos en el territorio municipal, asimismo, se encargan de recuperar aguas negras o de desecho de estos inmuebles, para ser tratadas en plantas de limpieza, cloración y reutilización del vital líquido.</w:t>
      </w:r>
    </w:p>
    <w:p w14:paraId="53F56608" w14:textId="77777777" w:rsidR="003C2B30" w:rsidRPr="003C2B30" w:rsidRDefault="003C2B30" w:rsidP="003C2B30">
      <w:pPr>
        <w:pStyle w:val="Prrafodelista"/>
        <w:tabs>
          <w:tab w:val="left" w:pos="426"/>
        </w:tabs>
        <w:spacing w:before="240" w:after="240" w:line="360" w:lineRule="auto"/>
        <w:ind w:left="0" w:right="51"/>
        <w:jc w:val="both"/>
        <w:rPr>
          <w:rFonts w:ascii="Palatino Linotype" w:hAnsi="Palatino Linotype"/>
          <w:b/>
          <w:color w:val="000000" w:themeColor="text1"/>
        </w:rPr>
      </w:pPr>
    </w:p>
    <w:p w14:paraId="6BBAEDBB" w14:textId="0678F737" w:rsidR="003C2B30" w:rsidRPr="003C2B30" w:rsidRDefault="00533180"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 xml:space="preserve">Por lo tanto, la información consistente en los planos, croquis, mapas, gráficas o cualquier documento que dé cuenta de toda la infraestructura hidráulica usada para el control y suministro de agua potable, alcantarillado y saneamiento municipal </w:t>
      </w:r>
      <w:r w:rsidR="00543F3F">
        <w:rPr>
          <w:rFonts w:ascii="Palatino Linotype" w:hAnsi="Palatino Linotype" w:cs="Arial"/>
          <w:color w:val="000000" w:themeColor="text1"/>
        </w:rPr>
        <w:t>puede ser usada por grupos criminales, o de choque, para atentar contra la salud de la población, pues el conocer exactamente dónde se encuentran los canales de distribución de agua (especialmente agua potable) supone un alto riesgo de que sean introducidos agentes nocivos que modifiquen la calidad del vital líquido.</w:t>
      </w:r>
    </w:p>
    <w:p w14:paraId="36408BFC" w14:textId="77777777" w:rsidR="003C2B30" w:rsidRPr="003C2B30" w:rsidRDefault="003C2B30" w:rsidP="003C2B30">
      <w:pPr>
        <w:pStyle w:val="Prrafodelista"/>
        <w:tabs>
          <w:tab w:val="left" w:pos="426"/>
        </w:tabs>
        <w:spacing w:before="240" w:after="240" w:line="360" w:lineRule="auto"/>
        <w:ind w:left="0" w:right="51"/>
        <w:jc w:val="both"/>
        <w:rPr>
          <w:rFonts w:ascii="Palatino Linotype" w:hAnsi="Palatino Linotype"/>
          <w:b/>
          <w:color w:val="000000" w:themeColor="text1"/>
        </w:rPr>
      </w:pPr>
    </w:p>
    <w:p w14:paraId="486E4CE6" w14:textId="62DC5F37" w:rsidR="003C2B30" w:rsidRPr="003C2B30" w:rsidRDefault="00543F3F"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lastRenderedPageBreak/>
        <w:t>Lo anterior reviste una preocupación mayor pues recientemente, en el Estado de Chiapas, se dio a conocer la noticia de la intoxicación de un grupo de jóvenes estudiantes de una escuela por el consumo de agua contaminada con cocaína. Se comparte a continuación el fragmento de una nota periodística</w:t>
      </w:r>
      <w:r>
        <w:rPr>
          <w:rStyle w:val="Refdenotaalpie"/>
          <w:rFonts w:ascii="Palatino Linotype" w:hAnsi="Palatino Linotype" w:cs="Arial"/>
          <w:color w:val="000000" w:themeColor="text1"/>
        </w:rPr>
        <w:footnoteReference w:id="29"/>
      </w:r>
      <w:r>
        <w:rPr>
          <w:rFonts w:ascii="Palatino Linotype" w:hAnsi="Palatino Linotype" w:cs="Arial"/>
          <w:color w:val="000000" w:themeColor="text1"/>
        </w:rPr>
        <w:t xml:space="preserve"> del Diario </w:t>
      </w:r>
      <w:r>
        <w:rPr>
          <w:rFonts w:ascii="Palatino Linotype" w:hAnsi="Palatino Linotype" w:cs="Arial"/>
          <w:i/>
          <w:iCs/>
          <w:color w:val="000000" w:themeColor="text1"/>
        </w:rPr>
        <w:t>El Comentario</w:t>
      </w:r>
      <w:r>
        <w:rPr>
          <w:rFonts w:ascii="Palatino Linotype" w:hAnsi="Palatino Linotype" w:cs="Arial"/>
          <w:color w:val="000000" w:themeColor="text1"/>
        </w:rPr>
        <w:t xml:space="preserve"> que relata los hechos ocurridos:</w:t>
      </w:r>
    </w:p>
    <w:p w14:paraId="70A65B56" w14:textId="6714AF3B" w:rsidR="003C2B30" w:rsidRDefault="003C2B30" w:rsidP="003C2B30">
      <w:pPr>
        <w:pStyle w:val="Prrafodelista"/>
        <w:tabs>
          <w:tab w:val="left" w:pos="426"/>
        </w:tabs>
        <w:spacing w:before="240" w:after="240" w:line="360" w:lineRule="auto"/>
        <w:ind w:left="0" w:right="51"/>
        <w:jc w:val="both"/>
        <w:rPr>
          <w:rFonts w:ascii="Palatino Linotype" w:hAnsi="Palatino Linotype"/>
          <w:b/>
          <w:color w:val="000000" w:themeColor="text1"/>
        </w:rPr>
      </w:pPr>
    </w:p>
    <w:p w14:paraId="1F935ECD" w14:textId="5A035E8D" w:rsidR="00543F3F" w:rsidRDefault="00543F3F" w:rsidP="00543F3F">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543F3F">
        <w:rPr>
          <w:rFonts w:ascii="Palatino Linotype" w:hAnsi="Palatino Linotype"/>
          <w:bCs/>
          <w:i/>
          <w:iCs/>
          <w:color w:val="000000" w:themeColor="text1"/>
          <w:sz w:val="22"/>
          <w:szCs w:val="22"/>
        </w:rPr>
        <w:t>“</w:t>
      </w:r>
      <w:r w:rsidRPr="00543F3F">
        <w:rPr>
          <w:rFonts w:ascii="Palatino Linotype" w:hAnsi="Palatino Linotype"/>
          <w:b/>
          <w:i/>
          <w:iCs/>
          <w:color w:val="000000" w:themeColor="text1"/>
          <w:sz w:val="22"/>
          <w:szCs w:val="22"/>
        </w:rPr>
        <w:t>Se intoxican cientos de estudiantes con agua contaminada en Chiapas</w:t>
      </w:r>
    </w:p>
    <w:p w14:paraId="4E4F21CF" w14:textId="4CD0F331" w:rsidR="00543F3F" w:rsidRDefault="00543F3F" w:rsidP="00543F3F">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p>
    <w:p w14:paraId="3BE0A459" w14:textId="77777777" w:rsidR="00543F3F" w:rsidRPr="00543F3F" w:rsidRDefault="00543F3F" w:rsidP="00543F3F">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lang w:val="es-ES"/>
        </w:rPr>
      </w:pPr>
      <w:r w:rsidRPr="00543F3F">
        <w:rPr>
          <w:rFonts w:ascii="Palatino Linotype" w:hAnsi="Palatino Linotype"/>
          <w:bCs/>
          <w:i/>
          <w:iCs/>
          <w:color w:val="000000" w:themeColor="text1"/>
          <w:sz w:val="22"/>
          <w:szCs w:val="22"/>
          <w:lang w:val="es-ES"/>
        </w:rPr>
        <w:t xml:space="preserve">Poco más de 100 alumnos de una escuela secundaria en el municipio de </w:t>
      </w:r>
      <w:proofErr w:type="spellStart"/>
      <w:r w:rsidRPr="00543F3F">
        <w:rPr>
          <w:rFonts w:ascii="Palatino Linotype" w:hAnsi="Palatino Linotype"/>
          <w:bCs/>
          <w:i/>
          <w:iCs/>
          <w:color w:val="000000" w:themeColor="text1"/>
          <w:sz w:val="22"/>
          <w:szCs w:val="22"/>
          <w:lang w:val="es-ES"/>
        </w:rPr>
        <w:t>Bochil</w:t>
      </w:r>
      <w:proofErr w:type="spellEnd"/>
      <w:r w:rsidRPr="00543F3F">
        <w:rPr>
          <w:rFonts w:ascii="Palatino Linotype" w:hAnsi="Palatino Linotype"/>
          <w:bCs/>
          <w:i/>
          <w:iCs/>
          <w:color w:val="000000" w:themeColor="text1"/>
          <w:sz w:val="22"/>
          <w:szCs w:val="22"/>
          <w:lang w:val="es-ES"/>
        </w:rPr>
        <w:t xml:space="preserve">, en Chiapas, resultaron intoxicados la noche del viernes presuntamente por la ingesta de agua contaminada con droga, por lo que poco más de 50 de ellos </w:t>
      </w:r>
      <w:proofErr w:type="gramStart"/>
      <w:r w:rsidRPr="00543F3F">
        <w:rPr>
          <w:rFonts w:ascii="Palatino Linotype" w:hAnsi="Palatino Linotype"/>
          <w:bCs/>
          <w:i/>
          <w:iCs/>
          <w:color w:val="000000" w:themeColor="text1"/>
          <w:sz w:val="22"/>
          <w:szCs w:val="22"/>
          <w:lang w:val="es-ES"/>
        </w:rPr>
        <w:t>tuvieron</w:t>
      </w:r>
      <w:proofErr w:type="gramEnd"/>
      <w:r w:rsidRPr="00543F3F">
        <w:rPr>
          <w:rFonts w:ascii="Palatino Linotype" w:hAnsi="Palatino Linotype"/>
          <w:bCs/>
          <w:i/>
          <w:iCs/>
          <w:color w:val="000000" w:themeColor="text1"/>
          <w:sz w:val="22"/>
          <w:szCs w:val="22"/>
          <w:lang w:val="es-ES"/>
        </w:rPr>
        <w:t xml:space="preserve"> que ser hospitalizados.</w:t>
      </w:r>
    </w:p>
    <w:p w14:paraId="340DD029" w14:textId="77777777" w:rsidR="00543F3F" w:rsidRPr="00543F3F" w:rsidRDefault="00543F3F" w:rsidP="00543F3F">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lang w:val="es-ES"/>
        </w:rPr>
      </w:pPr>
    </w:p>
    <w:p w14:paraId="10F788F8" w14:textId="77777777" w:rsidR="00543F3F" w:rsidRPr="00543F3F" w:rsidRDefault="00543F3F" w:rsidP="00543F3F">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lang w:val="es-ES"/>
        </w:rPr>
      </w:pPr>
      <w:r w:rsidRPr="00543F3F">
        <w:rPr>
          <w:rFonts w:ascii="Palatino Linotype" w:hAnsi="Palatino Linotype"/>
          <w:bCs/>
          <w:i/>
          <w:iCs/>
          <w:color w:val="000000" w:themeColor="text1"/>
          <w:sz w:val="22"/>
          <w:szCs w:val="22"/>
          <w:lang w:val="es-ES"/>
        </w:rPr>
        <w:t xml:space="preserve">El viernes en la noche, diversas personas reportaron en videos de redes sociales que al menos 110 estudiantes de la escuela secundaria Juana de Asbaje, del municipio de </w:t>
      </w:r>
      <w:proofErr w:type="spellStart"/>
      <w:r w:rsidRPr="00543F3F">
        <w:rPr>
          <w:rFonts w:ascii="Palatino Linotype" w:hAnsi="Palatino Linotype"/>
          <w:bCs/>
          <w:i/>
          <w:iCs/>
          <w:color w:val="000000" w:themeColor="text1"/>
          <w:sz w:val="22"/>
          <w:szCs w:val="22"/>
          <w:lang w:val="es-ES"/>
        </w:rPr>
        <w:t>Bochil</w:t>
      </w:r>
      <w:proofErr w:type="spellEnd"/>
      <w:r w:rsidRPr="00543F3F">
        <w:rPr>
          <w:rFonts w:ascii="Palatino Linotype" w:hAnsi="Palatino Linotype"/>
          <w:bCs/>
          <w:i/>
          <w:iCs/>
          <w:color w:val="000000" w:themeColor="text1"/>
          <w:sz w:val="22"/>
          <w:szCs w:val="22"/>
          <w:lang w:val="es-ES"/>
        </w:rPr>
        <w:t xml:space="preserve"> habían tenido síntomas de intoxicación tras ingerir agua presuntamente contaminada con sustancias estupefacientes.</w:t>
      </w:r>
    </w:p>
    <w:p w14:paraId="034E3DEE" w14:textId="77777777" w:rsidR="00543F3F" w:rsidRPr="00543F3F" w:rsidRDefault="00543F3F" w:rsidP="00543F3F">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lang w:val="es-ES"/>
        </w:rPr>
      </w:pPr>
    </w:p>
    <w:p w14:paraId="6BAA90E6" w14:textId="77777777" w:rsidR="00543F3F" w:rsidRPr="00543F3F" w:rsidRDefault="00543F3F" w:rsidP="00543F3F">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lang w:val="es-ES"/>
        </w:rPr>
      </w:pPr>
      <w:r w:rsidRPr="00543F3F">
        <w:rPr>
          <w:rFonts w:ascii="Palatino Linotype" w:hAnsi="Palatino Linotype"/>
          <w:bCs/>
          <w:i/>
          <w:iCs/>
          <w:color w:val="000000" w:themeColor="text1"/>
          <w:sz w:val="22"/>
          <w:szCs w:val="22"/>
          <w:lang w:val="es-ES"/>
        </w:rPr>
        <w:t>Esto ocasionó que algunos de los jóvenes de entre 13 y 15 años comenzaran a desvestirse, otros se desmayaran o convulsionaran, lo que causó caos, incertidumbre y temor entre los padres de familia.</w:t>
      </w:r>
    </w:p>
    <w:p w14:paraId="0985C5AA" w14:textId="77777777" w:rsidR="00543F3F" w:rsidRPr="00543F3F" w:rsidRDefault="00543F3F" w:rsidP="00543F3F">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lang w:val="es-ES"/>
        </w:rPr>
      </w:pPr>
    </w:p>
    <w:p w14:paraId="6BFCC9C5" w14:textId="77777777" w:rsidR="00543F3F" w:rsidRPr="00543F3F" w:rsidRDefault="00543F3F" w:rsidP="00543F3F">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lang w:val="es-ES"/>
        </w:rPr>
      </w:pPr>
      <w:r w:rsidRPr="00543F3F">
        <w:rPr>
          <w:rFonts w:ascii="Palatino Linotype" w:hAnsi="Palatino Linotype"/>
          <w:bCs/>
          <w:i/>
          <w:iCs/>
          <w:color w:val="000000" w:themeColor="text1"/>
          <w:sz w:val="22"/>
          <w:szCs w:val="22"/>
          <w:lang w:val="es-ES"/>
        </w:rPr>
        <w:t>Debido a ello, elementos de la Policía municipal, estatal Preventiva y Guardia Nacional apoyados por elementos de protección trasladaron a más de 50 alumnos a hospitales para su atención médica.</w:t>
      </w:r>
    </w:p>
    <w:p w14:paraId="5BD5818D" w14:textId="77777777" w:rsidR="00543F3F" w:rsidRPr="00543F3F" w:rsidRDefault="00543F3F" w:rsidP="00543F3F">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lang w:val="es-ES"/>
        </w:rPr>
      </w:pPr>
    </w:p>
    <w:p w14:paraId="28D7E926" w14:textId="77777777" w:rsidR="00543F3F" w:rsidRPr="00543F3F" w:rsidRDefault="00543F3F" w:rsidP="00543F3F">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lang w:val="es-ES"/>
        </w:rPr>
      </w:pPr>
      <w:r w:rsidRPr="00543F3F">
        <w:rPr>
          <w:rFonts w:ascii="Palatino Linotype" w:hAnsi="Palatino Linotype"/>
          <w:bCs/>
          <w:i/>
          <w:iCs/>
          <w:color w:val="000000" w:themeColor="text1"/>
          <w:sz w:val="22"/>
          <w:szCs w:val="22"/>
          <w:lang w:val="es-ES"/>
        </w:rPr>
        <w:t xml:space="preserve">Aunque las autoridades no han dado una postura oficial sobre el caso, esta tarde la Fiscalía General del estado, refirió en su cuenta oficial de Twitter que inició la realización </w:t>
      </w:r>
      <w:r w:rsidRPr="00543F3F">
        <w:rPr>
          <w:rFonts w:ascii="Palatino Linotype" w:hAnsi="Palatino Linotype"/>
          <w:bCs/>
          <w:i/>
          <w:iCs/>
          <w:color w:val="000000" w:themeColor="text1"/>
          <w:sz w:val="22"/>
          <w:szCs w:val="22"/>
          <w:lang w:val="es-ES"/>
        </w:rPr>
        <w:lastRenderedPageBreak/>
        <w:t>de pruebas toxicológicas a los estudiantes de la institución “logrando hasta el momento la aplicación de 15 pruebas, las cuales resultaron negativas a drogas de abuso”, precisó.</w:t>
      </w:r>
    </w:p>
    <w:p w14:paraId="7E1811FF" w14:textId="77777777" w:rsidR="00543F3F" w:rsidRPr="00543F3F" w:rsidRDefault="00543F3F" w:rsidP="00543F3F">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lang w:val="es-ES"/>
        </w:rPr>
      </w:pPr>
    </w:p>
    <w:p w14:paraId="7C775081" w14:textId="77777777" w:rsidR="00543F3F" w:rsidRPr="00543F3F" w:rsidRDefault="00543F3F" w:rsidP="00543F3F">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lang w:val="es-ES"/>
        </w:rPr>
      </w:pPr>
      <w:r w:rsidRPr="00543F3F">
        <w:rPr>
          <w:rFonts w:ascii="Palatino Linotype" w:hAnsi="Palatino Linotype"/>
          <w:bCs/>
          <w:i/>
          <w:iCs/>
          <w:color w:val="000000" w:themeColor="text1"/>
          <w:sz w:val="22"/>
          <w:szCs w:val="22"/>
          <w:lang w:val="es-ES"/>
        </w:rPr>
        <w:t xml:space="preserve">De acuerdo con información emitida por el Instituto Mexicano del Seguro Social (IMSS) hasta la tarde de este sábado, en el hospital rural de </w:t>
      </w:r>
      <w:proofErr w:type="spellStart"/>
      <w:r w:rsidRPr="00543F3F">
        <w:rPr>
          <w:rFonts w:ascii="Palatino Linotype" w:hAnsi="Palatino Linotype"/>
          <w:bCs/>
          <w:i/>
          <w:iCs/>
          <w:color w:val="000000" w:themeColor="text1"/>
          <w:sz w:val="22"/>
          <w:szCs w:val="22"/>
          <w:lang w:val="es-ES"/>
        </w:rPr>
        <w:t>Bochil</w:t>
      </w:r>
      <w:proofErr w:type="spellEnd"/>
      <w:r w:rsidRPr="00543F3F">
        <w:rPr>
          <w:rFonts w:ascii="Palatino Linotype" w:hAnsi="Palatino Linotype"/>
          <w:bCs/>
          <w:i/>
          <w:iCs/>
          <w:color w:val="000000" w:themeColor="text1"/>
          <w:sz w:val="22"/>
          <w:szCs w:val="22"/>
          <w:lang w:val="es-ES"/>
        </w:rPr>
        <w:t xml:space="preserve"> del programa de IMSS-Bienestar se atendieron a 57 estudiantes que requirieron atención médica por intoxicación.</w:t>
      </w:r>
    </w:p>
    <w:p w14:paraId="08586239" w14:textId="77777777" w:rsidR="00543F3F" w:rsidRPr="00543F3F" w:rsidRDefault="00543F3F" w:rsidP="00543F3F">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lang w:val="es-ES"/>
        </w:rPr>
      </w:pPr>
    </w:p>
    <w:p w14:paraId="41BCD3D6" w14:textId="77777777" w:rsidR="00543F3F" w:rsidRPr="00543F3F" w:rsidRDefault="00543F3F" w:rsidP="00543F3F">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lang w:val="es-ES"/>
        </w:rPr>
      </w:pPr>
      <w:r w:rsidRPr="00543F3F">
        <w:rPr>
          <w:rFonts w:ascii="Palatino Linotype" w:hAnsi="Palatino Linotype"/>
          <w:bCs/>
          <w:i/>
          <w:iCs/>
          <w:color w:val="000000" w:themeColor="text1"/>
          <w:sz w:val="22"/>
          <w:szCs w:val="22"/>
          <w:lang w:val="es-ES"/>
        </w:rPr>
        <w:t>La institución informó que 55 de ellos ya fueron dados de alta y uno permanece estable y en observación.</w:t>
      </w:r>
    </w:p>
    <w:p w14:paraId="04179C40" w14:textId="77777777" w:rsidR="00543F3F" w:rsidRPr="00543F3F" w:rsidRDefault="00543F3F" w:rsidP="00543F3F">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lang w:val="es-ES"/>
        </w:rPr>
      </w:pPr>
    </w:p>
    <w:p w14:paraId="18D1FF1F" w14:textId="77777777" w:rsidR="00543F3F" w:rsidRPr="00543F3F" w:rsidRDefault="00543F3F" w:rsidP="00543F3F">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lang w:val="es-ES"/>
        </w:rPr>
      </w:pPr>
      <w:r w:rsidRPr="00543F3F">
        <w:rPr>
          <w:rFonts w:ascii="Palatino Linotype" w:hAnsi="Palatino Linotype"/>
          <w:bCs/>
          <w:i/>
          <w:iCs/>
          <w:color w:val="000000" w:themeColor="text1"/>
          <w:sz w:val="22"/>
          <w:szCs w:val="22"/>
          <w:lang w:val="es-ES"/>
        </w:rPr>
        <w:t>Este es el tercer caso de intoxicaciones en una escuela en menos de un mes en Chiapas, los 2 anteriores se dieron en el municipio de Tapachula en 2 recintos educativos.</w:t>
      </w:r>
    </w:p>
    <w:p w14:paraId="4B3500C2" w14:textId="77777777" w:rsidR="00543F3F" w:rsidRPr="00543F3F" w:rsidRDefault="00543F3F" w:rsidP="00543F3F">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lang w:val="es-ES"/>
        </w:rPr>
      </w:pPr>
    </w:p>
    <w:p w14:paraId="070E7559" w14:textId="6B938C53" w:rsidR="00543F3F" w:rsidRPr="00543F3F" w:rsidRDefault="00543F3F" w:rsidP="00543F3F">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lang w:val="es-ES"/>
        </w:rPr>
      </w:pPr>
      <w:r w:rsidRPr="00543F3F">
        <w:rPr>
          <w:rFonts w:ascii="Palatino Linotype" w:hAnsi="Palatino Linotype"/>
          <w:bCs/>
          <w:i/>
          <w:iCs/>
          <w:color w:val="000000" w:themeColor="text1"/>
          <w:sz w:val="22"/>
          <w:szCs w:val="22"/>
          <w:lang w:val="es-ES"/>
        </w:rPr>
        <w:t>El primero de los casos se registró en la escuela secundaria federal Número Uno a finales de septiembre donde 34 estudiantes resultaron intoxicados. Mientras que el segundo caso se originó, apenas el jueves pasado en la secundaria Ricardo Flores Magón donde se reportaron 10 estudiantes con el mismo padecimiento.</w:t>
      </w:r>
      <w:r>
        <w:rPr>
          <w:rFonts w:ascii="Palatino Linotype" w:hAnsi="Palatino Linotype"/>
          <w:bCs/>
          <w:i/>
          <w:iCs/>
          <w:color w:val="000000" w:themeColor="text1"/>
          <w:sz w:val="22"/>
          <w:szCs w:val="22"/>
          <w:lang w:val="es-ES"/>
        </w:rPr>
        <w:t>”</w:t>
      </w:r>
    </w:p>
    <w:p w14:paraId="25754322" w14:textId="77777777" w:rsidR="00543F3F" w:rsidRPr="003C2B30" w:rsidRDefault="00543F3F" w:rsidP="003C2B30">
      <w:pPr>
        <w:pStyle w:val="Prrafodelista"/>
        <w:tabs>
          <w:tab w:val="left" w:pos="426"/>
        </w:tabs>
        <w:spacing w:before="240" w:after="240" w:line="360" w:lineRule="auto"/>
        <w:ind w:left="0" w:right="51"/>
        <w:jc w:val="both"/>
        <w:rPr>
          <w:rFonts w:ascii="Palatino Linotype" w:hAnsi="Palatino Linotype"/>
          <w:b/>
          <w:color w:val="000000" w:themeColor="text1"/>
        </w:rPr>
      </w:pPr>
    </w:p>
    <w:p w14:paraId="300BE0B5" w14:textId="52389B75" w:rsidR="003C2B30" w:rsidRPr="003C2B30" w:rsidRDefault="00543F3F"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En sucesos locales, existe un antecedente</w:t>
      </w:r>
      <w:r w:rsidR="00E4725B">
        <w:rPr>
          <w:rStyle w:val="Refdenotaalpie"/>
          <w:rFonts w:ascii="Palatino Linotype" w:hAnsi="Palatino Linotype" w:cs="Arial"/>
          <w:color w:val="000000" w:themeColor="text1"/>
        </w:rPr>
        <w:footnoteReference w:id="30"/>
      </w:r>
      <w:r>
        <w:rPr>
          <w:rFonts w:ascii="Palatino Linotype" w:hAnsi="Palatino Linotype" w:cs="Arial"/>
          <w:color w:val="000000" w:themeColor="text1"/>
        </w:rPr>
        <w:t xml:space="preserve"> reportado por el periódico </w:t>
      </w:r>
      <w:r>
        <w:rPr>
          <w:rFonts w:ascii="Palatino Linotype" w:hAnsi="Palatino Linotype" w:cs="Arial"/>
          <w:i/>
          <w:iCs/>
          <w:color w:val="000000" w:themeColor="text1"/>
        </w:rPr>
        <w:t>El Universal</w:t>
      </w:r>
      <w:r w:rsidR="00E4725B">
        <w:rPr>
          <w:rFonts w:ascii="Palatino Linotype" w:hAnsi="Palatino Linotype" w:cs="Arial"/>
          <w:color w:val="000000" w:themeColor="text1"/>
        </w:rPr>
        <w:t xml:space="preserve"> donde, en mayo de dos mil doce, reportó que varios canales de riego que nutren poblaciones de Cuautitlán y Melchor Ocampo eran contaminados deliberadamente:</w:t>
      </w:r>
    </w:p>
    <w:p w14:paraId="73D2F36E" w14:textId="795EAF8F" w:rsidR="003C2B30" w:rsidRDefault="003C2B30" w:rsidP="003C2B30">
      <w:pPr>
        <w:pStyle w:val="Prrafodelista"/>
        <w:tabs>
          <w:tab w:val="left" w:pos="426"/>
        </w:tabs>
        <w:spacing w:before="240" w:after="240" w:line="360" w:lineRule="auto"/>
        <w:ind w:left="0" w:right="51"/>
        <w:jc w:val="both"/>
        <w:rPr>
          <w:rFonts w:ascii="Palatino Linotype" w:hAnsi="Palatino Linotype"/>
          <w:b/>
          <w:color w:val="000000" w:themeColor="text1"/>
        </w:rPr>
      </w:pPr>
    </w:p>
    <w:p w14:paraId="40820306" w14:textId="1BF2D09E" w:rsidR="00E4725B" w:rsidRDefault="00E4725B" w:rsidP="00E4725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sidRPr="00E4725B">
        <w:rPr>
          <w:rFonts w:ascii="Palatino Linotype" w:hAnsi="Palatino Linotype"/>
          <w:bCs/>
          <w:i/>
          <w:iCs/>
          <w:color w:val="000000" w:themeColor="text1"/>
          <w:sz w:val="22"/>
          <w:szCs w:val="22"/>
        </w:rPr>
        <w:t>“</w:t>
      </w:r>
      <w:r>
        <w:rPr>
          <w:rFonts w:ascii="Palatino Linotype" w:hAnsi="Palatino Linotype"/>
          <w:b/>
          <w:i/>
          <w:iCs/>
          <w:color w:val="000000" w:themeColor="text1"/>
          <w:sz w:val="22"/>
          <w:szCs w:val="22"/>
        </w:rPr>
        <w:t>Canales de riego son contaminados</w:t>
      </w:r>
      <w:r>
        <w:rPr>
          <w:rFonts w:ascii="Palatino Linotype" w:hAnsi="Palatino Linotype"/>
          <w:bCs/>
          <w:i/>
          <w:iCs/>
          <w:color w:val="000000" w:themeColor="text1"/>
          <w:sz w:val="22"/>
          <w:szCs w:val="22"/>
        </w:rPr>
        <w:t>.</w:t>
      </w:r>
    </w:p>
    <w:p w14:paraId="4D39F6DE" w14:textId="43C088B3" w:rsidR="00E4725B" w:rsidRDefault="00E4725B" w:rsidP="00E4725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p>
    <w:p w14:paraId="4C492400" w14:textId="24966229" w:rsidR="00E4725B" w:rsidRDefault="00E4725B" w:rsidP="00E4725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Pr>
          <w:rFonts w:ascii="Palatino Linotype" w:hAnsi="Palatino Linotype"/>
          <w:bCs/>
          <w:i/>
          <w:iCs/>
          <w:color w:val="000000" w:themeColor="text1"/>
          <w:sz w:val="22"/>
          <w:szCs w:val="22"/>
        </w:rPr>
        <w:t xml:space="preserve">CUAUTITLÁN, </w:t>
      </w:r>
      <w:proofErr w:type="spellStart"/>
      <w:r>
        <w:rPr>
          <w:rFonts w:ascii="Palatino Linotype" w:hAnsi="Palatino Linotype"/>
          <w:bCs/>
          <w:i/>
          <w:iCs/>
          <w:color w:val="000000" w:themeColor="text1"/>
          <w:sz w:val="22"/>
          <w:szCs w:val="22"/>
        </w:rPr>
        <w:t>Méx</w:t>
      </w:r>
      <w:proofErr w:type="spellEnd"/>
      <w:r>
        <w:rPr>
          <w:rFonts w:ascii="Palatino Linotype" w:hAnsi="Palatino Linotype"/>
          <w:bCs/>
          <w:i/>
          <w:iCs/>
          <w:color w:val="000000" w:themeColor="text1"/>
          <w:sz w:val="22"/>
          <w:szCs w:val="22"/>
        </w:rPr>
        <w:t>.- Nuevas unidades habitacionales construidas en este municipio arrojan sus aguas negras a canales de riego del municipio de Melchor Ocampo, lo que daña alrededor de 125 hectáreas de tierras de cultivo.</w:t>
      </w:r>
    </w:p>
    <w:p w14:paraId="38409536" w14:textId="20A91C0D" w:rsidR="00E4725B" w:rsidRDefault="00E4725B" w:rsidP="00E4725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p>
    <w:p w14:paraId="12A5D3A0" w14:textId="62D96E46" w:rsidR="00E4725B" w:rsidRDefault="00E4725B" w:rsidP="00E4725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Pr>
          <w:rFonts w:ascii="Palatino Linotype" w:hAnsi="Palatino Linotype"/>
          <w:bCs/>
          <w:i/>
          <w:iCs/>
          <w:color w:val="000000" w:themeColor="text1"/>
          <w:sz w:val="22"/>
          <w:szCs w:val="22"/>
        </w:rPr>
        <w:lastRenderedPageBreak/>
        <w:t xml:space="preserve">Habitantes de Melchor Ocampo aseguraron que los fraccionamientos Galaxia Cuautitlán, Encinos, San Diego y Quiero Casa, construidos recientemente en la zona de San Mateo </w:t>
      </w:r>
      <w:proofErr w:type="spellStart"/>
      <w:r>
        <w:rPr>
          <w:rFonts w:ascii="Palatino Linotype" w:hAnsi="Palatino Linotype"/>
          <w:bCs/>
          <w:i/>
          <w:iCs/>
          <w:color w:val="000000" w:themeColor="text1"/>
          <w:sz w:val="22"/>
          <w:szCs w:val="22"/>
        </w:rPr>
        <w:t>Ixtacalco</w:t>
      </w:r>
      <w:proofErr w:type="spellEnd"/>
      <w:r>
        <w:rPr>
          <w:rFonts w:ascii="Palatino Linotype" w:hAnsi="Palatino Linotype"/>
          <w:bCs/>
          <w:i/>
          <w:iCs/>
          <w:color w:val="000000" w:themeColor="text1"/>
          <w:sz w:val="22"/>
          <w:szCs w:val="22"/>
        </w:rPr>
        <w:t>, en Cuautitlán-México, canalizan sus drenajes a campos de cultivo.</w:t>
      </w:r>
    </w:p>
    <w:p w14:paraId="4A685B0E" w14:textId="207A09F2" w:rsidR="00E4725B" w:rsidRDefault="00E4725B" w:rsidP="00E4725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p>
    <w:p w14:paraId="04DC44F0" w14:textId="05AC95A6" w:rsidR="00E4725B" w:rsidRDefault="00E4725B" w:rsidP="00E4725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Pr>
          <w:rFonts w:ascii="Palatino Linotype" w:hAnsi="Palatino Linotype"/>
          <w:bCs/>
          <w:i/>
          <w:iCs/>
          <w:color w:val="000000" w:themeColor="text1"/>
          <w:sz w:val="22"/>
          <w:szCs w:val="22"/>
        </w:rPr>
        <w:t>Los colonos dijeron que las aguas negras provocan daño ambiental a los terrenos, donde cultivan principalmente alfalfa y avena, destinadas para consumo de ganado.</w:t>
      </w:r>
    </w:p>
    <w:p w14:paraId="48F5BB99" w14:textId="162AC290" w:rsidR="00E4725B" w:rsidRDefault="00E4725B" w:rsidP="00E4725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p>
    <w:p w14:paraId="0176C9F6" w14:textId="29E31674" w:rsidR="00E4725B" w:rsidRDefault="00E4725B" w:rsidP="00E4725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Pr>
          <w:rFonts w:ascii="Palatino Linotype" w:hAnsi="Palatino Linotype"/>
          <w:bCs/>
          <w:i/>
          <w:iCs/>
          <w:color w:val="000000" w:themeColor="text1"/>
          <w:sz w:val="22"/>
          <w:szCs w:val="22"/>
        </w:rPr>
        <w:t>Añadieron que los canales de riego son abastecidos con agua del Lago de Guadalupe, ubicado en Cuautitlán Izcalli, los cuales hace 20 años llevaban agua limpia y había incluso peces y ranas.</w:t>
      </w:r>
    </w:p>
    <w:p w14:paraId="07E11A5D" w14:textId="61BD1A6E" w:rsidR="00E4725B" w:rsidRDefault="00E4725B" w:rsidP="00E4725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p>
    <w:p w14:paraId="2EABD417" w14:textId="1FA3A7C9" w:rsidR="00E4725B" w:rsidRDefault="00E4725B" w:rsidP="00E4725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Pr>
          <w:rFonts w:ascii="Palatino Linotype" w:hAnsi="Palatino Linotype"/>
          <w:bCs/>
          <w:i/>
          <w:iCs/>
          <w:color w:val="000000" w:themeColor="text1"/>
          <w:sz w:val="22"/>
          <w:szCs w:val="22"/>
        </w:rPr>
        <w:t>Mencionaron que la situación cambió, pues hace 10 años inició la construcción de grandes desarrollos habitacionales en la zona, muchos de los cuales arrojaban a los canales de riego sus aguas negras, aunque en la actualidad algunos desarrollos están conectados al Gran Canal, que pasa por Tultepec y Melchor Ocampo.</w:t>
      </w:r>
    </w:p>
    <w:p w14:paraId="64689253" w14:textId="1AC25EDC" w:rsidR="00E4725B" w:rsidRDefault="00E4725B" w:rsidP="00E4725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p>
    <w:p w14:paraId="2DBDD632" w14:textId="59D92751" w:rsidR="00E4725B" w:rsidRDefault="00C134AC" w:rsidP="00E4725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Pr>
          <w:rFonts w:ascii="Palatino Linotype" w:hAnsi="Palatino Linotype"/>
          <w:bCs/>
          <w:i/>
          <w:iCs/>
          <w:color w:val="000000" w:themeColor="text1"/>
          <w:sz w:val="22"/>
          <w:szCs w:val="22"/>
        </w:rPr>
        <w:t>Autoridades de Melchor Ocampo aseguraron que la afectación de los canales de riego inicia en el paraje El Bañadero, colindante con el fraccionamiento Galaxia Cuautitlán.</w:t>
      </w:r>
    </w:p>
    <w:p w14:paraId="7AC6433C" w14:textId="230E5BD2" w:rsidR="00C134AC" w:rsidRDefault="00C134AC" w:rsidP="00E4725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p>
    <w:p w14:paraId="78E5470D" w14:textId="4BC62059" w:rsidR="00C134AC" w:rsidRDefault="00C134AC" w:rsidP="00E4725B">
      <w:pPr>
        <w:pStyle w:val="Prrafodelista"/>
        <w:tabs>
          <w:tab w:val="left" w:pos="426"/>
        </w:tabs>
        <w:spacing w:before="240" w:after="240" w:line="276" w:lineRule="auto"/>
        <w:ind w:left="567" w:right="567"/>
        <w:jc w:val="both"/>
        <w:rPr>
          <w:rFonts w:ascii="Palatino Linotype" w:hAnsi="Palatino Linotype"/>
          <w:bCs/>
          <w:i/>
          <w:iCs/>
          <w:color w:val="000000" w:themeColor="text1"/>
          <w:sz w:val="22"/>
          <w:szCs w:val="22"/>
        </w:rPr>
      </w:pPr>
      <w:r>
        <w:rPr>
          <w:rFonts w:ascii="Palatino Linotype" w:hAnsi="Palatino Linotype"/>
          <w:bCs/>
          <w:i/>
          <w:iCs/>
          <w:color w:val="000000" w:themeColor="text1"/>
          <w:sz w:val="22"/>
          <w:szCs w:val="22"/>
        </w:rPr>
        <w:t>Añadieron que dialogan con autoridades de Cuautitlán-México y representantes de las empresas inmobiliarias para solucionar el problema, por lo que una propuesta es construir un subcolector paralelo a los canales de riego, que desemboque al drenaje profundo.”</w:t>
      </w:r>
    </w:p>
    <w:p w14:paraId="0AD3D5B8" w14:textId="1F1908B7" w:rsidR="00C134AC" w:rsidRPr="00C134AC" w:rsidRDefault="00C134AC" w:rsidP="00E4725B">
      <w:pPr>
        <w:pStyle w:val="Prrafodelista"/>
        <w:tabs>
          <w:tab w:val="left" w:pos="426"/>
        </w:tabs>
        <w:spacing w:before="240" w:after="240" w:line="276" w:lineRule="auto"/>
        <w:ind w:left="567" w:right="567"/>
        <w:jc w:val="both"/>
        <w:rPr>
          <w:rFonts w:ascii="Palatino Linotype" w:hAnsi="Palatino Linotype"/>
          <w:bCs/>
          <w:color w:val="000000" w:themeColor="text1"/>
          <w:sz w:val="22"/>
          <w:szCs w:val="22"/>
        </w:rPr>
      </w:pPr>
      <w:r>
        <w:rPr>
          <w:rFonts w:ascii="Palatino Linotype" w:hAnsi="Palatino Linotype"/>
          <w:bCs/>
          <w:color w:val="000000" w:themeColor="text1"/>
          <w:sz w:val="22"/>
          <w:szCs w:val="22"/>
        </w:rPr>
        <w:t>(Fragmento)</w:t>
      </w:r>
    </w:p>
    <w:p w14:paraId="5ABA96C3" w14:textId="77777777" w:rsidR="00E4725B" w:rsidRPr="003C2B30" w:rsidRDefault="00E4725B" w:rsidP="003C2B30">
      <w:pPr>
        <w:pStyle w:val="Prrafodelista"/>
        <w:tabs>
          <w:tab w:val="left" w:pos="426"/>
        </w:tabs>
        <w:spacing w:before="240" w:after="240" w:line="360" w:lineRule="auto"/>
        <w:ind w:left="0" w:right="51"/>
        <w:jc w:val="both"/>
        <w:rPr>
          <w:rFonts w:ascii="Palatino Linotype" w:hAnsi="Palatino Linotype"/>
          <w:b/>
          <w:color w:val="000000" w:themeColor="text1"/>
        </w:rPr>
      </w:pPr>
    </w:p>
    <w:p w14:paraId="7953E1B9" w14:textId="13F32A9F" w:rsidR="002508AA" w:rsidRPr="002508AA" w:rsidRDefault="00C134AC" w:rsidP="002508AA">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 xml:space="preserve">Dicho </w:t>
      </w:r>
      <w:r>
        <w:rPr>
          <w:rFonts w:ascii="Palatino Linotype" w:hAnsi="Palatino Linotype"/>
          <w:color w:val="000000" w:themeColor="text1"/>
        </w:rPr>
        <w:t>lo anterior, es necesario mencionar que una nota periodística no puede ser considerada, bajo ninguna circunstancia, como un hecho probatorio pleno, sin embargo, puede ser considerada como un antecedente que relate la forma que posiblemente ocurrieron los hechos de un evento determinado. Lo anterior se sustenta conforme a lo establecido por la Tesis I.4o.T.4 K, con registro digital número 203622, emitida por el Máximo Juzgador del país, cuyo rubro y texto establece lo siguiente:</w:t>
      </w:r>
    </w:p>
    <w:p w14:paraId="1FA88302" w14:textId="65A88998" w:rsid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59311106" w14:textId="77777777" w:rsidR="00C134AC" w:rsidRPr="003243FB" w:rsidRDefault="00C134AC" w:rsidP="00C134AC">
      <w:pPr>
        <w:shd w:val="clear" w:color="auto" w:fill="FFFFFF"/>
        <w:spacing w:line="276" w:lineRule="auto"/>
        <w:ind w:left="567" w:right="567"/>
        <w:jc w:val="both"/>
        <w:rPr>
          <w:rFonts w:ascii="Palatino Linotype" w:eastAsia="Times New Roman" w:hAnsi="Palatino Linotype" w:cs="Calibri"/>
          <w:i/>
          <w:iCs/>
          <w:color w:val="212529"/>
          <w:sz w:val="22"/>
          <w:szCs w:val="22"/>
          <w:lang w:eastAsia="es-MX"/>
        </w:rPr>
      </w:pPr>
      <w:r w:rsidRPr="003243FB">
        <w:rPr>
          <w:rFonts w:ascii="Palatino Linotype" w:eastAsia="Times New Roman" w:hAnsi="Palatino Linotype" w:cs="Calibri"/>
          <w:b/>
          <w:bCs/>
          <w:i/>
          <w:iCs/>
          <w:color w:val="212529"/>
          <w:sz w:val="22"/>
          <w:szCs w:val="22"/>
          <w:lang w:eastAsia="es-MX"/>
        </w:rPr>
        <w:t>NOTAS PERIODISTICAS, EL CONOCIMIENTO QUE DE ELLAS SE OBTIENE NO CONSTITUYE "UN HECHO PUBLICO Y NOTORIO.</w:t>
      </w:r>
      <w:r>
        <w:rPr>
          <w:rFonts w:ascii="Palatino Linotype" w:eastAsia="Times New Roman" w:hAnsi="Palatino Linotype" w:cs="Calibri"/>
          <w:i/>
          <w:iCs/>
          <w:color w:val="212529"/>
          <w:sz w:val="22"/>
          <w:szCs w:val="22"/>
          <w:lang w:eastAsia="es-MX"/>
        </w:rPr>
        <w:t xml:space="preserve"> “</w:t>
      </w:r>
      <w:r w:rsidRPr="003243FB">
        <w:rPr>
          <w:rFonts w:ascii="Palatino Linotype" w:eastAsia="Times New Roman" w:hAnsi="Palatino Linotype" w:cs="Calibri"/>
          <w:i/>
          <w:iCs/>
          <w:color w:val="212529"/>
          <w:sz w:val="22"/>
          <w:szCs w:val="22"/>
          <w:lang w:eastAsia="es-MX"/>
        </w:rPr>
        <w:t>La circunstancia de que el público lector adquiera conocimiento de algún hecho consignado en periódicos o revistas, no convierte por esa sola circunstancia en "hecho público y notorio" la noticia consiguiente, toda vez que es notorio lo que es público y sabido de todos, o el hecho cuyo conocimiento forma parte de la cultura normal propia de un determinado círculo social en el tiempo de su realización.</w:t>
      </w:r>
      <w:r>
        <w:rPr>
          <w:rFonts w:ascii="Palatino Linotype" w:eastAsia="Times New Roman" w:hAnsi="Palatino Linotype" w:cs="Calibri"/>
          <w:i/>
          <w:iCs/>
          <w:color w:val="212529"/>
          <w:sz w:val="22"/>
          <w:szCs w:val="22"/>
          <w:lang w:eastAsia="es-MX"/>
        </w:rPr>
        <w:t>”</w:t>
      </w:r>
    </w:p>
    <w:p w14:paraId="69CB7E12" w14:textId="77777777" w:rsidR="00C134AC" w:rsidRPr="002508AA" w:rsidRDefault="00C134AC"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2850396B" w14:textId="20CB5B44" w:rsidR="00C134AC" w:rsidRPr="00C134AC" w:rsidRDefault="00C134AC" w:rsidP="00C134AC">
      <w:pPr>
        <w:pStyle w:val="Prrafodelista"/>
        <w:numPr>
          <w:ilvl w:val="0"/>
          <w:numId w:val="1"/>
        </w:numPr>
        <w:tabs>
          <w:tab w:val="left" w:pos="426"/>
        </w:tabs>
        <w:spacing w:before="240" w:after="240" w:line="360" w:lineRule="auto"/>
        <w:ind w:right="51"/>
        <w:jc w:val="both"/>
        <w:rPr>
          <w:rFonts w:ascii="Palatino Linotype" w:hAnsi="Palatino Linotype"/>
          <w:b/>
          <w:color w:val="000000" w:themeColor="text1"/>
        </w:rPr>
      </w:pPr>
      <w:r>
        <w:rPr>
          <w:rFonts w:ascii="Palatino Linotype" w:hAnsi="Palatino Linotype" w:cs="Arial"/>
          <w:color w:val="000000" w:themeColor="text1"/>
        </w:rPr>
        <w:t xml:space="preserve">Por ende, de las notas periodísticas transcritas </w:t>
      </w:r>
      <w:r>
        <w:rPr>
          <w:rFonts w:ascii="Palatino Linotype" w:hAnsi="Palatino Linotype" w:cs="Arial"/>
          <w:i/>
          <w:iCs/>
          <w:color w:val="000000" w:themeColor="text1"/>
        </w:rPr>
        <w:t>supra</w:t>
      </w:r>
      <w:r>
        <w:rPr>
          <w:rFonts w:ascii="Palatino Linotype" w:hAnsi="Palatino Linotype" w:cs="Arial"/>
          <w:color w:val="000000" w:themeColor="text1"/>
        </w:rPr>
        <w:t xml:space="preserve"> podemos establecer el corolario consistente en que la red hídrica, o bien, la infraestructura hidráulica utilizada para proveer a la población de agua potable, alcantarillado y saneamiento, consiste en una serie de obras, ductos y maquinaria cuya difusión puede causar un daño grave en materia de salud, pues fácilmente, cualquier individuo puede verter agentes nocivos en el cauce del agua y causar un deterioro en la calidad del agua no sólo de consumo humano, sino también la que es usada en la industria ganadera y agropecuaria.</w:t>
      </w:r>
    </w:p>
    <w:p w14:paraId="3478F641" w14:textId="77777777" w:rsidR="00C134AC" w:rsidRPr="002508AA" w:rsidRDefault="00C134AC" w:rsidP="00C134AC">
      <w:pPr>
        <w:pStyle w:val="Prrafodelista"/>
        <w:tabs>
          <w:tab w:val="left" w:pos="426"/>
        </w:tabs>
        <w:spacing w:before="240" w:after="240" w:line="360" w:lineRule="auto"/>
        <w:ind w:left="0" w:right="51"/>
        <w:jc w:val="both"/>
        <w:rPr>
          <w:rFonts w:ascii="Palatino Linotype" w:hAnsi="Palatino Linotype"/>
          <w:b/>
          <w:color w:val="000000" w:themeColor="text1"/>
        </w:rPr>
      </w:pPr>
    </w:p>
    <w:p w14:paraId="64DFD01F" w14:textId="7E5C14BB" w:rsidR="002508AA" w:rsidRPr="00C134AC" w:rsidRDefault="00C134AC" w:rsidP="002508AA">
      <w:pPr>
        <w:pStyle w:val="Prrafodelista"/>
        <w:numPr>
          <w:ilvl w:val="0"/>
          <w:numId w:val="1"/>
        </w:numPr>
        <w:tabs>
          <w:tab w:val="left" w:pos="426"/>
        </w:tabs>
        <w:spacing w:before="240" w:after="240" w:line="360" w:lineRule="auto"/>
        <w:ind w:right="51"/>
        <w:jc w:val="both"/>
        <w:rPr>
          <w:rFonts w:ascii="Palatino Linotype" w:hAnsi="Palatino Linotype"/>
          <w:bCs/>
          <w:color w:val="000000" w:themeColor="text1"/>
        </w:rPr>
      </w:pPr>
      <w:r>
        <w:rPr>
          <w:rFonts w:ascii="Palatino Linotype" w:hAnsi="Palatino Linotype"/>
          <w:bCs/>
          <w:color w:val="000000" w:themeColor="text1"/>
        </w:rPr>
        <w:t xml:space="preserve">Razón de lo anterior, el </w:t>
      </w:r>
      <w:r>
        <w:rPr>
          <w:rFonts w:ascii="Palatino Linotype" w:hAnsi="Palatino Linotype"/>
          <w:b/>
          <w:color w:val="000000" w:themeColor="text1"/>
        </w:rPr>
        <w:t>SUJETO OBLIGADO</w:t>
      </w:r>
      <w:r>
        <w:rPr>
          <w:rFonts w:ascii="Palatino Linotype" w:hAnsi="Palatino Linotype"/>
          <w:bCs/>
          <w:color w:val="000000" w:themeColor="text1"/>
        </w:rPr>
        <w:t xml:space="preserve"> deberá seguir el procedimiento formalmente establecido para emitir el Acuerdo que clasifique, como reservada, la información relacionada con la </w:t>
      </w:r>
      <w:r>
        <w:rPr>
          <w:rFonts w:ascii="Palatino Linotype" w:hAnsi="Palatino Linotype" w:cs="Arial"/>
          <w:color w:val="000000" w:themeColor="text1"/>
        </w:rPr>
        <w:t>infraestructura hidráulica utilizada para proveer a la población de agua potable, alcantarillado y saneamiento municipal.</w:t>
      </w:r>
    </w:p>
    <w:p w14:paraId="1EB6981B" w14:textId="77777777" w:rsidR="002508AA" w:rsidRDefault="002508AA" w:rsidP="002508AA">
      <w:pPr>
        <w:pStyle w:val="Prrafodelista"/>
        <w:tabs>
          <w:tab w:val="left" w:pos="426"/>
        </w:tabs>
        <w:spacing w:before="240" w:after="240" w:line="360" w:lineRule="auto"/>
        <w:ind w:left="0" w:right="51"/>
        <w:jc w:val="both"/>
        <w:rPr>
          <w:rFonts w:ascii="Palatino Linotype" w:hAnsi="Palatino Linotype"/>
          <w:b/>
          <w:color w:val="000000" w:themeColor="text1"/>
        </w:rPr>
      </w:pPr>
    </w:p>
    <w:p w14:paraId="119580C7" w14:textId="55BE25C9" w:rsidR="00FF335C" w:rsidRPr="00FF335C" w:rsidRDefault="00FF335C" w:rsidP="00FF335C">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r>
        <w:rPr>
          <w:rFonts w:ascii="Palatino Linotype" w:hAnsi="Palatino Linotype"/>
          <w:b/>
          <w:color w:val="000000" w:themeColor="text1"/>
        </w:rPr>
        <w:t>QUINTO. De la versión pública.</w:t>
      </w:r>
    </w:p>
    <w:p w14:paraId="2F7A1BA6" w14:textId="77777777" w:rsidR="00FF335C" w:rsidRPr="00FF335C" w:rsidRDefault="00FF335C" w:rsidP="00FF335C">
      <w:pPr>
        <w:pStyle w:val="Prrafodelista"/>
        <w:tabs>
          <w:tab w:val="left" w:pos="426"/>
        </w:tabs>
        <w:spacing w:before="240" w:after="240" w:line="360" w:lineRule="auto"/>
        <w:ind w:left="0" w:right="51"/>
        <w:jc w:val="both"/>
        <w:rPr>
          <w:rFonts w:ascii="Palatino Linotype" w:hAnsi="Palatino Linotype"/>
          <w:color w:val="000000" w:themeColor="text1"/>
        </w:rPr>
      </w:pPr>
    </w:p>
    <w:p w14:paraId="0CF3734C" w14:textId="77777777" w:rsidR="00644E1B" w:rsidRDefault="00055DD8" w:rsidP="00644E1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Palatino Linotype" w:hAnsi="Palatino Linotype" w:cs="Palatino Linotype"/>
          <w:color w:val="000000"/>
        </w:rPr>
        <w:lastRenderedPageBreak/>
        <w:t xml:space="preserve">Debe </w:t>
      </w:r>
      <w:r w:rsidR="00644E1B" w:rsidRPr="00F01443">
        <w:rPr>
          <w:rFonts w:ascii="Palatino Linotype" w:hAnsi="Palatino Linotype"/>
          <w:color w:val="000000" w:themeColor="text1"/>
        </w:rPr>
        <w:t>destacarse que, debido a la naturaleza de la información solicitada</w:t>
      </w:r>
      <w:r w:rsidR="00644E1B">
        <w:rPr>
          <w:rFonts w:ascii="Palatino Linotype" w:hAnsi="Palatino Linotype"/>
          <w:b/>
          <w:color w:val="000000" w:themeColor="text1"/>
        </w:rPr>
        <w:t xml:space="preserve"> </w:t>
      </w:r>
      <w:r w:rsidR="00644E1B" w:rsidRPr="00F01443">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729AEE44" w14:textId="77777777" w:rsidR="00644E1B" w:rsidRDefault="00644E1B" w:rsidP="00644E1B">
      <w:pPr>
        <w:pStyle w:val="Prrafodelista"/>
        <w:tabs>
          <w:tab w:val="left" w:pos="426"/>
        </w:tabs>
        <w:spacing w:before="240" w:after="240" w:line="360" w:lineRule="auto"/>
        <w:ind w:left="0" w:right="51"/>
        <w:jc w:val="both"/>
        <w:rPr>
          <w:rFonts w:ascii="Palatino Linotype" w:hAnsi="Palatino Linotype"/>
          <w:color w:val="000000" w:themeColor="text1"/>
        </w:rPr>
      </w:pPr>
    </w:p>
    <w:p w14:paraId="3CB3A7BB" w14:textId="77777777" w:rsidR="00644E1B" w:rsidRPr="00C475D0" w:rsidRDefault="00644E1B" w:rsidP="00644E1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6775">
        <w:rPr>
          <w:rFonts w:ascii="Palatino Linotype" w:eastAsia="MS Mincho" w:hAnsi="Palatino Linotype" w:cs="Times New Roman"/>
        </w:rPr>
        <w:t xml:space="preserve">clasificación total o parcial de la información requerida, mediante solicitud de acceso a la información pública, constituye una restricción al derecho humano de acceso a la información. </w:t>
      </w:r>
      <w:r>
        <w:rPr>
          <w:rFonts w:ascii="Palatino Linotype" w:eastAsia="Times New Roman" w:hAnsi="Palatino Linotype" w:cs="Arial"/>
          <w:color w:val="000000"/>
        </w:rPr>
        <w:t>Actualmente, e</w:t>
      </w:r>
      <w:r w:rsidRPr="0048107A">
        <w:rPr>
          <w:rFonts w:ascii="Palatino Linotype" w:eastAsia="Times New Roman" w:hAnsi="Palatino Linotype" w:cs="Arial"/>
          <w:color w:val="000000"/>
        </w:rPr>
        <w:t>l grave prob</w:t>
      </w:r>
      <w:r>
        <w:rPr>
          <w:rFonts w:ascii="Palatino Linotype" w:eastAsia="Times New Roman" w:hAnsi="Palatino Linotype" w:cs="Arial"/>
          <w:color w:val="000000"/>
        </w:rPr>
        <w:t>lema que enfrentamos son</w:t>
      </w:r>
      <w:r w:rsidRPr="0048107A">
        <w:rPr>
          <w:rFonts w:ascii="Palatino Linotype" w:eastAsia="Times New Roman" w:hAnsi="Palatino Linotype" w:cs="Arial"/>
          <w:color w:val="000000"/>
        </w:rPr>
        <w:t xml:space="preserve"> los Acuerdos de Clasificación de la Información que emiten los </w:t>
      </w:r>
      <w:r w:rsidRPr="0048107A">
        <w:rPr>
          <w:rFonts w:ascii="Palatino Linotype" w:eastAsia="Times New Roman" w:hAnsi="Palatino Linotype" w:cs="Arial"/>
          <w:b/>
          <w:color w:val="000000"/>
        </w:rPr>
        <w:t>SUJETOS OBLIGADOS</w:t>
      </w:r>
      <w:r w:rsidRPr="0048107A">
        <w:rPr>
          <w:rFonts w:ascii="Palatino Linotype" w:eastAsia="Times New Roman" w:hAnsi="Palatino Linotype" w:cs="Arial"/>
          <w:color w:val="000000"/>
        </w:rPr>
        <w:t xml:space="preserve">, </w:t>
      </w:r>
      <w:r>
        <w:rPr>
          <w:rFonts w:ascii="Palatino Linotype" w:eastAsia="Times New Roman" w:hAnsi="Palatino Linotype" w:cs="Arial"/>
          <w:color w:val="000000"/>
        </w:rPr>
        <w:t xml:space="preserve">ya que no observan </w:t>
      </w:r>
      <w:r w:rsidRPr="0048107A">
        <w:rPr>
          <w:rFonts w:ascii="Palatino Linotype" w:eastAsia="Times New Roman" w:hAnsi="Palatino Linotype" w:cs="Arial"/>
          <w:color w:val="000000"/>
        </w:rPr>
        <w:t>los requisitos</w:t>
      </w:r>
      <w:r>
        <w:rPr>
          <w:rFonts w:ascii="Palatino Linotype" w:eastAsia="Times New Roman" w:hAnsi="Palatino Linotype" w:cs="Arial"/>
          <w:color w:val="000000"/>
        </w:rPr>
        <w:t xml:space="preserve"> que deben de llevar a cabo para la realización de la clasificación de la información</w:t>
      </w:r>
      <w:r w:rsidRPr="0048107A">
        <w:rPr>
          <w:rFonts w:ascii="Palatino Linotype" w:eastAsia="Times New Roman" w:hAnsi="Palatino Linotype" w:cs="Arial"/>
          <w:color w:val="000000"/>
        </w:rPr>
        <w:t>, tanto por la complejidad del procedimiento como por la falta de atención de los operadores jurídicos, por lo que es menester reiterar los mismos:</w:t>
      </w:r>
    </w:p>
    <w:p w14:paraId="533682AE" w14:textId="77777777" w:rsidR="00644E1B" w:rsidRDefault="00644E1B" w:rsidP="00644E1B">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644E1B" w:rsidRPr="009D3550" w14:paraId="1450B51B" w14:textId="77777777" w:rsidTr="000E7E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D402D91" w14:textId="77777777" w:rsidR="00644E1B" w:rsidRPr="009D3550" w:rsidRDefault="00644E1B" w:rsidP="000E7E68">
            <w:pPr>
              <w:rPr>
                <w:sz w:val="20"/>
                <w:szCs w:val="20"/>
              </w:rPr>
            </w:pPr>
            <w:r w:rsidRPr="009D3550">
              <w:rPr>
                <w:rFonts w:ascii="Palatino Linotype" w:hAnsi="Palatino Linotype" w:cstheme="majorBidi"/>
                <w:b w:val="0"/>
                <w:sz w:val="20"/>
                <w:szCs w:val="20"/>
              </w:rPr>
              <w:t>a) Requisitos previos.</w:t>
            </w:r>
          </w:p>
        </w:tc>
        <w:tc>
          <w:tcPr>
            <w:tcW w:w="6990" w:type="dxa"/>
          </w:tcPr>
          <w:p w14:paraId="52210424" w14:textId="77777777" w:rsidR="00644E1B" w:rsidRPr="009D3550" w:rsidRDefault="00644E1B" w:rsidP="000E7E68">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Los artículos 100 y 122 de la Ley Estatal y de la Ley General, respectivamente, señalan que si los </w:t>
            </w:r>
            <w:r w:rsidRPr="009D3550">
              <w:rPr>
                <w:rFonts w:ascii="Palatino Linotype" w:eastAsia="Times New Roman" w:hAnsi="Palatino Linotype" w:cs="Arial"/>
                <w:b w:val="0"/>
                <w:color w:val="000000"/>
                <w:sz w:val="20"/>
                <w:szCs w:val="20"/>
              </w:rPr>
              <w:t>Sujetos Obligados</w:t>
            </w:r>
            <w:r w:rsidRPr="009D3550">
              <w:rPr>
                <w:rFonts w:ascii="Palatino Linotype" w:eastAsia="Times New Roman"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57A8CBA4" w14:textId="77777777" w:rsidR="00644E1B" w:rsidRPr="009D3550" w:rsidRDefault="00644E1B" w:rsidP="000E7E68">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Al hacerlo tienen que precisar de qué información se trata, señalando el supuesto de clasificación (confidencialidad o reserva).</w:t>
            </w:r>
          </w:p>
          <w:p w14:paraId="0199485F" w14:textId="77777777" w:rsidR="00644E1B" w:rsidRPr="009D3550" w:rsidRDefault="00644E1B" w:rsidP="000E7E68">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Además, se debe señalar el procedimiento, de los tres que establecen los artículos 132 y 106 de la Ley Estatal y General, respectivamente.</w:t>
            </w:r>
          </w:p>
          <w:p w14:paraId="707A064D" w14:textId="77777777" w:rsidR="00644E1B" w:rsidRPr="009D3550" w:rsidRDefault="00644E1B" w:rsidP="000E7E68">
            <w:pPr>
              <w:spacing w:line="27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9D3550">
              <w:rPr>
                <w:rFonts w:ascii="Palatino Linotype" w:eastAsia="Times New Roman" w:hAnsi="Palatino Linotype" w:cs="Arial"/>
                <w:color w:val="000000"/>
                <w:sz w:val="20"/>
                <w:szCs w:val="20"/>
              </w:rPr>
              <w:t xml:space="preserve">El último de estos requisitos previos consiste en que no se pueden emitir acuerdos de carácter general ni particular, esto es, </w:t>
            </w:r>
            <w:r w:rsidRPr="009D3550">
              <w:rPr>
                <w:rFonts w:ascii="Palatino Linotype" w:eastAsia="Times New Roman" w:hAnsi="Palatino Linotype" w:cs="Arial"/>
                <w:b w:val="0"/>
                <w:color w:val="000000"/>
                <w:sz w:val="20"/>
                <w:szCs w:val="20"/>
                <w:u w:val="single"/>
              </w:rPr>
              <w:t xml:space="preserve">no se puede hacer un </w:t>
            </w:r>
            <w:r w:rsidRPr="009D3550">
              <w:rPr>
                <w:rFonts w:ascii="Palatino Linotype" w:eastAsia="Times New Roman" w:hAnsi="Palatino Linotype" w:cs="Arial"/>
                <w:b w:val="0"/>
                <w:color w:val="000000"/>
                <w:sz w:val="20"/>
                <w:szCs w:val="20"/>
                <w:u w:val="single"/>
              </w:rPr>
              <w:lastRenderedPageBreak/>
              <w:t xml:space="preserve">acuerdo para clasificar de manera general todos los documentos de un expediente o área,  </w:t>
            </w:r>
            <w:r w:rsidRPr="009D3550">
              <w:rPr>
                <w:rFonts w:ascii="Palatino Linotype" w:eastAsia="Times New Roman"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644E1B" w:rsidRPr="009D3550" w14:paraId="4FDB2E1B" w14:textId="77777777" w:rsidTr="000E7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74098DC" w14:textId="77777777" w:rsidR="00644E1B" w:rsidRPr="009D3550" w:rsidRDefault="00644E1B" w:rsidP="000E7E68">
            <w:pPr>
              <w:rPr>
                <w:sz w:val="20"/>
                <w:szCs w:val="20"/>
              </w:rPr>
            </w:pPr>
            <w:r w:rsidRPr="009D3550">
              <w:rPr>
                <w:rFonts w:ascii="Palatino Linotype" w:hAnsi="Palatino Linotype" w:cstheme="majorBidi"/>
                <w:b w:val="0"/>
                <w:sz w:val="20"/>
                <w:szCs w:val="20"/>
              </w:rPr>
              <w:lastRenderedPageBreak/>
              <w:t>b) Supuestos de clasificación.</w:t>
            </w:r>
          </w:p>
        </w:tc>
        <w:tc>
          <w:tcPr>
            <w:tcW w:w="6990" w:type="dxa"/>
          </w:tcPr>
          <w:p w14:paraId="043517C7" w14:textId="77777777" w:rsidR="00644E1B" w:rsidRPr="009D3550" w:rsidRDefault="00644E1B" w:rsidP="000E7E68">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03DDD77B" w14:textId="77777777" w:rsidR="00644E1B" w:rsidRPr="009D3550" w:rsidRDefault="00644E1B" w:rsidP="000E7E68">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0A04746" w14:textId="77777777" w:rsidR="00644E1B" w:rsidRPr="009D3550" w:rsidRDefault="00644E1B" w:rsidP="000E7E68">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9D3550">
              <w:rPr>
                <w:rFonts w:ascii="Palatino Linotype" w:eastAsia="Times New Roman" w:hAnsi="Palatino Linotype" w:cs="Arial"/>
                <w:color w:val="000000"/>
                <w:sz w:val="20"/>
                <w:szCs w:val="20"/>
              </w:rPr>
              <w:t xml:space="preserve">El </w:t>
            </w:r>
            <w:r w:rsidRPr="005C39F5">
              <w:rPr>
                <w:rFonts w:ascii="Palatino Linotype" w:eastAsia="Times New Roman" w:hAnsi="Palatino Linotype" w:cs="Arial"/>
                <w:b/>
                <w:color w:val="000000"/>
                <w:sz w:val="20"/>
                <w:szCs w:val="20"/>
              </w:rPr>
              <w:t>SUJETO OBLIGADO</w:t>
            </w:r>
            <w:r w:rsidRPr="009D3550">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44E1B" w:rsidRPr="009D3550" w14:paraId="3E097D78" w14:textId="77777777" w:rsidTr="000E7E68">
        <w:tc>
          <w:tcPr>
            <w:cnfStyle w:val="001000000000" w:firstRow="0" w:lastRow="0" w:firstColumn="1" w:lastColumn="0" w:oddVBand="0" w:evenVBand="0" w:oddHBand="0" w:evenHBand="0" w:firstRowFirstColumn="0" w:firstRowLastColumn="0" w:lastRowFirstColumn="0" w:lastRowLastColumn="0"/>
            <w:tcW w:w="1838" w:type="dxa"/>
          </w:tcPr>
          <w:p w14:paraId="2684AE62" w14:textId="77777777" w:rsidR="00644E1B" w:rsidRPr="009D3550" w:rsidRDefault="00644E1B" w:rsidP="000E7E68">
            <w:pPr>
              <w:rPr>
                <w:sz w:val="20"/>
                <w:szCs w:val="20"/>
              </w:rPr>
            </w:pPr>
            <w:r w:rsidRPr="009D3550">
              <w:rPr>
                <w:rFonts w:ascii="Palatino Linotype" w:hAnsi="Palatino Linotype" w:cstheme="majorBidi"/>
                <w:b w:val="0"/>
                <w:sz w:val="20"/>
                <w:szCs w:val="20"/>
              </w:rPr>
              <w:t>c) Formalidades para emitir el acuerdo de clasificación.</w:t>
            </w:r>
          </w:p>
        </w:tc>
        <w:tc>
          <w:tcPr>
            <w:tcW w:w="6990" w:type="dxa"/>
          </w:tcPr>
          <w:p w14:paraId="4B22A0A5" w14:textId="77777777" w:rsidR="00644E1B" w:rsidRPr="009D3550" w:rsidRDefault="00644E1B" w:rsidP="000E7E68">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0A79B8E1" w14:textId="77777777" w:rsidR="00644E1B" w:rsidRPr="009D3550" w:rsidRDefault="00644E1B" w:rsidP="000E7E68">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Es necesario que </w:t>
            </w:r>
            <w:r w:rsidRPr="009D3550">
              <w:rPr>
                <w:rFonts w:ascii="Palatino Linotype" w:eastAsia="Times New Roman" w:hAnsi="Palatino Linotype" w:cs="Arial"/>
                <w:b/>
                <w:color w:val="000000"/>
                <w:sz w:val="20"/>
                <w:szCs w:val="20"/>
                <w:u w:val="single"/>
              </w:rPr>
              <w:t>el acto reúna con los requisitos elementales</w:t>
            </w:r>
            <w:r w:rsidRPr="009D3550">
              <w:rPr>
                <w:rFonts w:ascii="Palatino Linotype" w:eastAsia="Times New Roman" w:hAnsi="Palatino Linotype" w:cs="Arial"/>
                <w:color w:val="000000"/>
                <w:sz w:val="20"/>
                <w:szCs w:val="20"/>
              </w:rPr>
              <w:t>, entre ellos, que la autoridad que va a emitir el acto de autoridad sea la legalmente facultada para ello.</w:t>
            </w:r>
          </w:p>
          <w:p w14:paraId="7AB64888" w14:textId="77777777" w:rsidR="00644E1B" w:rsidRPr="009D3550" w:rsidRDefault="00644E1B" w:rsidP="000E7E68">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9D3550">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44E1B" w:rsidRPr="009D3550" w14:paraId="19A83136" w14:textId="77777777" w:rsidTr="000E7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D1F4C5F" w14:textId="77777777" w:rsidR="00644E1B" w:rsidRPr="009D3550" w:rsidRDefault="00644E1B" w:rsidP="000E7E68">
            <w:pPr>
              <w:rPr>
                <w:b w:val="0"/>
                <w:sz w:val="20"/>
                <w:szCs w:val="20"/>
              </w:rPr>
            </w:pPr>
          </w:p>
          <w:p w14:paraId="04C1A1F2" w14:textId="77777777" w:rsidR="00644E1B" w:rsidRPr="009D3550" w:rsidRDefault="00644E1B" w:rsidP="000E7E68">
            <w:pPr>
              <w:jc w:val="both"/>
              <w:rPr>
                <w:b w:val="0"/>
                <w:sz w:val="20"/>
                <w:szCs w:val="20"/>
              </w:rPr>
            </w:pPr>
            <w:r w:rsidRPr="009D3550">
              <w:rPr>
                <w:rFonts w:ascii="Palatino Linotype" w:eastAsia="Times New Roman" w:hAnsi="Palatino Linotype" w:cs="Arial"/>
                <w:b w:val="0"/>
                <w:color w:val="000000"/>
                <w:sz w:val="20"/>
                <w:szCs w:val="20"/>
              </w:rPr>
              <w:t xml:space="preserve">d) Requisitos de fondo del acuerdo de clasificación. </w:t>
            </w:r>
          </w:p>
        </w:tc>
        <w:tc>
          <w:tcPr>
            <w:tcW w:w="6990" w:type="dxa"/>
          </w:tcPr>
          <w:p w14:paraId="136E74B1" w14:textId="77777777" w:rsidR="00644E1B" w:rsidRPr="009D3550" w:rsidRDefault="00644E1B" w:rsidP="000E7E68">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w:t>
            </w:r>
            <w:r w:rsidRPr="009D3550">
              <w:rPr>
                <w:rFonts w:ascii="Palatino Linotype" w:eastAsia="Times New Roman" w:hAnsi="Palatino Linotype" w:cs="Arial"/>
                <w:color w:val="000000"/>
                <w:sz w:val="20"/>
                <w:szCs w:val="20"/>
              </w:rPr>
              <w:lastRenderedPageBreak/>
              <w:t xml:space="preserve">a los </w:t>
            </w:r>
            <w:r w:rsidRPr="009D3550">
              <w:rPr>
                <w:rFonts w:ascii="Palatino Linotype" w:eastAsia="Times New Roman" w:hAnsi="Palatino Linotype" w:cs="Arial"/>
                <w:b/>
                <w:color w:val="000000"/>
                <w:sz w:val="20"/>
                <w:szCs w:val="20"/>
              </w:rPr>
              <w:t>Sujetos Obligados</w:t>
            </w:r>
            <w:r w:rsidRPr="009D3550">
              <w:rPr>
                <w:rFonts w:ascii="Palatino Linotype" w:eastAsia="Times New Roman" w:hAnsi="Palatino Linotype" w:cs="Arial"/>
                <w:color w:val="000000"/>
                <w:sz w:val="20"/>
                <w:szCs w:val="20"/>
              </w:rPr>
              <w:t xml:space="preserve">, por lo que deberán fundar y motivar debidamente la clasificación. </w:t>
            </w:r>
          </w:p>
          <w:p w14:paraId="0F7F717C" w14:textId="77777777" w:rsidR="00644E1B" w:rsidRPr="009D3550" w:rsidRDefault="00644E1B" w:rsidP="000E7E68">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De lo anterior, se desprende que para una correcta </w:t>
            </w:r>
            <w:r w:rsidRPr="009D3550">
              <w:rPr>
                <w:rFonts w:ascii="Palatino Linotype" w:eastAsia="Times New Roman" w:hAnsi="Palatino Linotype" w:cs="Arial"/>
                <w:b/>
                <w:color w:val="000000"/>
                <w:sz w:val="20"/>
                <w:szCs w:val="20"/>
              </w:rPr>
              <w:t>clasificación total o parcial</w:t>
            </w:r>
            <w:r w:rsidRPr="009D3550">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7316AF4" w14:textId="77777777" w:rsidR="00644E1B" w:rsidRPr="009D3550" w:rsidRDefault="00644E1B" w:rsidP="000E7E68">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DE0E25E" w14:textId="77777777" w:rsidR="00644E1B" w:rsidRPr="009D3550" w:rsidRDefault="00644E1B" w:rsidP="000E7E68">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2758EDD1" w14:textId="77777777" w:rsidR="00644E1B" w:rsidRPr="009D3550" w:rsidRDefault="00644E1B" w:rsidP="000E7E68">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Ahora bien, </w:t>
            </w:r>
            <w:r w:rsidRPr="009D3550">
              <w:rPr>
                <w:rFonts w:ascii="Palatino Linotype" w:eastAsia="Times New Roman" w:hAnsi="Palatino Linotype" w:cs="Arial"/>
                <w:b/>
                <w:color w:val="000000"/>
                <w:sz w:val="20"/>
                <w:szCs w:val="20"/>
                <w:u w:val="single"/>
              </w:rPr>
              <w:t>para cada caso además de fundar y motivar</w:t>
            </w:r>
            <w:r w:rsidRPr="009D3550">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9D3550">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44E1B" w:rsidRPr="009D3550" w14:paraId="52CD1712" w14:textId="77777777" w:rsidTr="000E7E68">
        <w:tc>
          <w:tcPr>
            <w:cnfStyle w:val="001000000000" w:firstRow="0" w:lastRow="0" w:firstColumn="1" w:lastColumn="0" w:oddVBand="0" w:evenVBand="0" w:oddHBand="0" w:evenHBand="0" w:firstRowFirstColumn="0" w:firstRowLastColumn="0" w:lastRowFirstColumn="0" w:lastRowLastColumn="0"/>
            <w:tcW w:w="1838" w:type="dxa"/>
          </w:tcPr>
          <w:p w14:paraId="6474A6A1" w14:textId="77777777" w:rsidR="00644E1B" w:rsidRPr="009D3550" w:rsidRDefault="00644E1B" w:rsidP="000E7E68">
            <w:pPr>
              <w:spacing w:line="360" w:lineRule="auto"/>
              <w:ind w:right="49"/>
              <w:jc w:val="both"/>
              <w:rPr>
                <w:rFonts w:ascii="Palatino Linotype" w:eastAsia="Times New Roman" w:hAnsi="Palatino Linotype" w:cs="Arial"/>
                <w:color w:val="000000"/>
                <w:sz w:val="20"/>
                <w:szCs w:val="20"/>
              </w:rPr>
            </w:pPr>
            <w:r w:rsidRPr="009D3550">
              <w:rPr>
                <w:rFonts w:ascii="Palatino Linotype" w:eastAsia="MS Gothic" w:hAnsi="Palatino Linotype" w:cs="Times New Roman"/>
                <w:b w:val="0"/>
                <w:sz w:val="20"/>
                <w:szCs w:val="20"/>
              </w:rPr>
              <w:lastRenderedPageBreak/>
              <w:t xml:space="preserve">e) Condiciones especiales de la clasificación de la información como confidencial. </w:t>
            </w:r>
          </w:p>
          <w:p w14:paraId="6A29494D" w14:textId="77777777" w:rsidR="00644E1B" w:rsidRPr="009D3550" w:rsidRDefault="00644E1B" w:rsidP="000E7E68">
            <w:pPr>
              <w:rPr>
                <w:sz w:val="20"/>
                <w:szCs w:val="20"/>
              </w:rPr>
            </w:pPr>
          </w:p>
        </w:tc>
        <w:tc>
          <w:tcPr>
            <w:tcW w:w="6990" w:type="dxa"/>
          </w:tcPr>
          <w:p w14:paraId="4CEDEE81" w14:textId="77777777" w:rsidR="00644E1B" w:rsidRPr="009D3550" w:rsidRDefault="00644E1B" w:rsidP="000E7E68">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5EE3BB67" w14:textId="77777777" w:rsidR="00644E1B" w:rsidRPr="009D3550" w:rsidRDefault="00644E1B" w:rsidP="000E7E68">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D3550">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9957E0" w14:textId="77777777" w:rsidR="00644E1B" w:rsidRPr="009D3550" w:rsidRDefault="00644E1B" w:rsidP="000E7E68">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9D3550">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D08FD89" w14:textId="09CBB4A1" w:rsidR="00644E1B" w:rsidRDefault="00644E1B" w:rsidP="00644E1B">
      <w:pPr>
        <w:pStyle w:val="Prrafodelista"/>
        <w:tabs>
          <w:tab w:val="left" w:pos="426"/>
        </w:tabs>
        <w:spacing w:before="240" w:after="240" w:line="360" w:lineRule="auto"/>
        <w:ind w:left="0" w:right="51"/>
        <w:jc w:val="both"/>
        <w:rPr>
          <w:rFonts w:ascii="Palatino Linotype" w:hAnsi="Palatino Linotype"/>
          <w:color w:val="000000" w:themeColor="text1"/>
        </w:rPr>
      </w:pPr>
    </w:p>
    <w:p w14:paraId="66DD39D6" w14:textId="149949D9" w:rsidR="00644E1B" w:rsidRPr="00644E1B" w:rsidRDefault="00644E1B" w:rsidP="00644E1B">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Pr>
          <w:rFonts w:ascii="Palatino Linotype" w:hAnsi="Palatino Linotype"/>
          <w:b/>
          <w:bCs/>
          <w:color w:val="000000" w:themeColor="text1"/>
        </w:rPr>
        <w:lastRenderedPageBreak/>
        <w:t>SEXTO. Decisión.</w:t>
      </w:r>
    </w:p>
    <w:p w14:paraId="45003013" w14:textId="77777777" w:rsidR="00644E1B" w:rsidRPr="006B218B" w:rsidRDefault="00644E1B" w:rsidP="00644E1B">
      <w:pPr>
        <w:pStyle w:val="Prrafodelista"/>
        <w:tabs>
          <w:tab w:val="left" w:pos="426"/>
        </w:tabs>
        <w:spacing w:before="240" w:after="240" w:line="360" w:lineRule="auto"/>
        <w:ind w:left="0" w:right="51"/>
        <w:jc w:val="both"/>
        <w:rPr>
          <w:rFonts w:ascii="Palatino Linotype" w:hAnsi="Palatino Linotype"/>
          <w:color w:val="000000" w:themeColor="text1"/>
        </w:rPr>
      </w:pPr>
    </w:p>
    <w:p w14:paraId="291670A5" w14:textId="73E5EB3B" w:rsidR="006B218B" w:rsidRPr="006B218B" w:rsidRDefault="004820FF"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 lo largo del presente estudio se demostró que las respuestas proveídas por la Dirección de Agua Potable, Alcantarillado y Saneamiento, y Tesorería, no atendieron ninguno de los requerimientos vertidos por el particular dentro de la solicitud de información primigenia; por lo tanto, una vez demostrada la competencia del </w:t>
      </w:r>
      <w:r>
        <w:rPr>
          <w:rFonts w:ascii="Palatino Linotype" w:hAnsi="Palatino Linotype"/>
          <w:b/>
          <w:bCs/>
          <w:color w:val="000000" w:themeColor="text1"/>
        </w:rPr>
        <w:t>SUJETO OBLIGADO</w:t>
      </w:r>
      <w:r>
        <w:rPr>
          <w:rFonts w:ascii="Palatino Linotype" w:hAnsi="Palatino Linotype"/>
          <w:color w:val="000000" w:themeColor="text1"/>
        </w:rPr>
        <w:t xml:space="preserve"> para poseer, generar y administrar la información solicitada, se ordenó la entrega de los documentos donde conste la recaudación reportada por concepto del pago de servicio de agua por el periodo comprendido desde el dos mil diecinueve al dos mil veinte, así como el personal encargado del cuidado de los cárcamos y pozos del municipio, y la cantidad de bombas utilizadas a lo largo de la red hídrica, sus características y tiempo de vida, y el programa de mantenimiento realizado a éstas. Por otro lado, se determinó necesario el ordenar la reserva de </w:t>
      </w:r>
      <w:r w:rsidR="009D5D51">
        <w:rPr>
          <w:rFonts w:ascii="Palatino Linotype" w:hAnsi="Palatino Linotype"/>
          <w:color w:val="000000" w:themeColor="text1"/>
        </w:rPr>
        <w:t>la información</w:t>
      </w:r>
      <w:r>
        <w:rPr>
          <w:rFonts w:ascii="Palatino Linotype" w:hAnsi="Palatino Linotype"/>
          <w:color w:val="000000" w:themeColor="text1"/>
        </w:rPr>
        <w:t xml:space="preserve"> consistente en la red hídrica municipal al demostrarse que su difusión podía causar un daño significativo a la salud de la población.</w:t>
      </w:r>
    </w:p>
    <w:p w14:paraId="53A0C7F3" w14:textId="77777777" w:rsidR="00E62DCB" w:rsidRPr="00E62DCB"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64FCD30D" w:rsidR="00F01443"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MS Mincho" w:hAnsi="Palatino Linotype" w:cstheme="majorBidi"/>
          <w:lang w:val="es-ES"/>
        </w:rPr>
        <w:t>Por lo tanto, e</w:t>
      </w:r>
      <w:r w:rsidR="003E6079" w:rsidRPr="0028241C">
        <w:rPr>
          <w:rFonts w:ascii="Palatino Linotype" w:eastAsia="MS Mincho" w:hAnsi="Palatino Linotype" w:cstheme="majorBidi"/>
          <w:lang w:val="es-ES"/>
        </w:rPr>
        <w:t>n consecuencia y en mérito de lo expuesto en líneas anteriores, resultan</w:t>
      </w:r>
      <w:r w:rsidR="00094B41">
        <w:rPr>
          <w:rFonts w:ascii="Palatino Linotype" w:eastAsia="MS Mincho" w:hAnsi="Palatino Linotype" w:cstheme="majorBidi"/>
          <w:lang w:val="es-ES"/>
        </w:rPr>
        <w:t xml:space="preserve"> </w:t>
      </w:r>
      <w:r w:rsidR="003E6079" w:rsidRPr="0028241C">
        <w:rPr>
          <w:rFonts w:ascii="Palatino Linotype" w:eastAsia="MS Mincho" w:hAnsi="Palatino Linotype" w:cstheme="majorBidi"/>
          <w:lang w:val="es-ES"/>
        </w:rPr>
        <w:t xml:space="preserve">fundadas las razones o motivos de inconformidad hechos valer por el </w:t>
      </w:r>
      <w:r w:rsidR="003E6079" w:rsidRPr="0028241C">
        <w:rPr>
          <w:rFonts w:ascii="Palatino Linotype" w:eastAsia="MS Mincho" w:hAnsi="Palatino Linotype" w:cstheme="majorBidi"/>
          <w:b/>
          <w:lang w:val="es-ES"/>
        </w:rPr>
        <w:t>RECURRENTE</w:t>
      </w:r>
      <w:r w:rsidR="003E6079" w:rsidRPr="0028241C">
        <w:rPr>
          <w:rFonts w:ascii="Palatino Linotype" w:eastAsia="MS Mincho" w:hAnsi="Palatino Linotype" w:cstheme="majorBidi"/>
          <w:lang w:val="es-ES"/>
        </w:rPr>
        <w:t xml:space="preserve"> dentro del recurso de revisión </w:t>
      </w:r>
      <w:r w:rsidR="00C42A21">
        <w:rPr>
          <w:rFonts w:ascii="Palatino Linotype" w:eastAsia="MS Mincho" w:hAnsi="Palatino Linotype" w:cstheme="majorBidi"/>
          <w:b/>
          <w:bCs/>
          <w:lang w:val="es-ES"/>
        </w:rPr>
        <w:t>01958/INFOEM/IP/RR/2022</w:t>
      </w:r>
      <w:r w:rsidR="003E6079" w:rsidRPr="0028241C">
        <w:rPr>
          <w:rFonts w:ascii="Palatino Linotype" w:eastAsia="MS Mincho" w:hAnsi="Palatino Linotype" w:cstheme="majorBidi"/>
          <w:lang w:val="es-ES"/>
        </w:rPr>
        <w:t xml:space="preserve">; por ello, y con fundamento en la fracción </w:t>
      </w:r>
      <w:r w:rsidR="00743CAC">
        <w:rPr>
          <w:rFonts w:ascii="Palatino Linotype" w:eastAsia="MS Mincho" w:hAnsi="Palatino Linotype" w:cstheme="majorBidi"/>
          <w:lang w:val="es-ES"/>
        </w:rPr>
        <w:t>I</w:t>
      </w:r>
      <w:r w:rsidR="003E6079" w:rsidRPr="0028241C">
        <w:rPr>
          <w:rFonts w:ascii="Palatino Linotype" w:eastAsia="MS Mincho" w:hAnsi="Palatino Linotype" w:cstheme="majorBidi"/>
          <w:lang w:val="es-ES"/>
        </w:rPr>
        <w:t>II</w:t>
      </w:r>
      <w:r w:rsidR="00A225C1">
        <w:rPr>
          <w:rFonts w:ascii="Palatino Linotype" w:eastAsia="MS Mincho" w:hAnsi="Palatino Linotype" w:cstheme="majorBidi"/>
          <w:lang w:val="es-ES"/>
        </w:rPr>
        <w:t>,</w:t>
      </w:r>
      <w:r w:rsidR="003E6079" w:rsidRPr="0028241C">
        <w:rPr>
          <w:rFonts w:ascii="Palatino Linotype" w:eastAsia="MS Mincho" w:hAnsi="Palatino Linotype" w:cstheme="majorBidi"/>
          <w:lang w:val="es-ES"/>
        </w:rPr>
        <w:t xml:space="preserve"> del numeral 186</w:t>
      </w:r>
      <w:r w:rsidR="00A225C1">
        <w:rPr>
          <w:rFonts w:ascii="Palatino Linotype" w:eastAsia="MS Mincho" w:hAnsi="Palatino Linotype" w:cstheme="majorBidi"/>
          <w:lang w:val="es-ES"/>
        </w:rPr>
        <w:t>,</w:t>
      </w:r>
      <w:r w:rsidR="003E6079" w:rsidRPr="0028241C">
        <w:rPr>
          <w:rFonts w:ascii="Palatino Linotype" w:eastAsia="MS Mincho" w:hAnsi="Palatino Linotype" w:cstheme="majorBidi"/>
          <w:lang w:val="es-ES"/>
        </w:rPr>
        <w:t xml:space="preserve"> de la Ley de Transparencia y Acceso a la Información Pública del Estado de México y Municipios, se </w:t>
      </w:r>
      <w:r w:rsidR="00A225C1">
        <w:rPr>
          <w:rFonts w:ascii="Palatino Linotype" w:eastAsia="MS Mincho" w:hAnsi="Palatino Linotype" w:cstheme="majorBidi"/>
          <w:b/>
          <w:lang w:val="es-ES"/>
        </w:rPr>
        <w:t>REVOCA</w:t>
      </w:r>
      <w:r w:rsidR="003E6079" w:rsidRPr="0028241C">
        <w:rPr>
          <w:rFonts w:ascii="Palatino Linotype" w:eastAsia="MS Mincho" w:hAnsi="Palatino Linotype" w:cstheme="majorBidi"/>
          <w:lang w:val="es-ES"/>
        </w:rPr>
        <w:t xml:space="preserve"> la respuesta a l</w:t>
      </w:r>
      <w:r>
        <w:rPr>
          <w:rFonts w:ascii="Palatino Linotype" w:eastAsia="MS Mincho" w:hAnsi="Palatino Linotype" w:cstheme="majorBidi"/>
          <w:lang w:val="es-ES"/>
        </w:rPr>
        <w:t>a</w:t>
      </w:r>
      <w:r w:rsidR="003E6079" w:rsidRPr="0028241C">
        <w:rPr>
          <w:rFonts w:ascii="Palatino Linotype" w:eastAsia="MS Mincho" w:hAnsi="Palatino Linotype" w:cstheme="majorBidi"/>
          <w:lang w:val="es-ES"/>
        </w:rPr>
        <w:t xml:space="preserve"> solicitud de información número </w:t>
      </w:r>
      <w:r w:rsidR="00C42A21">
        <w:rPr>
          <w:rFonts w:ascii="Palatino Linotype" w:eastAsia="MS Mincho" w:hAnsi="Palatino Linotype" w:cstheme="majorBidi"/>
          <w:b/>
          <w:lang w:val="es-ES"/>
        </w:rPr>
        <w:t>00037/CUAUTIT/IP/2022</w:t>
      </w:r>
      <w:r w:rsidR="003E6079"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5D9997A3" w:rsidR="00A73C04"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lastRenderedPageBreak/>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r w:rsidR="00A225C1">
        <w:rPr>
          <w:rFonts w:ascii="Palatino Linotype" w:hAnsi="Palatino Linotype"/>
          <w:color w:val="000000" w:themeColor="text1"/>
        </w:rPr>
        <w:t>-------------------------------------------------------------------------------------------------------------</w:t>
      </w:r>
    </w:p>
    <w:p w14:paraId="64A61CAA" w14:textId="7DB7AC23" w:rsidR="00A73C04" w:rsidRDefault="00A73C04">
      <w:pPr>
        <w:rPr>
          <w:rFonts w:ascii="Palatino Linotype" w:hAnsi="Palatino Linotype"/>
          <w:color w:val="000000" w:themeColor="text1"/>
        </w:rPr>
      </w:pPr>
    </w:p>
    <w:p w14:paraId="18C7D92B" w14:textId="2E6B88EF" w:rsidR="009959DB" w:rsidRPr="00A73C04" w:rsidRDefault="009959DB" w:rsidP="009959DB">
      <w:pPr>
        <w:pStyle w:val="Ttulo1"/>
        <w:spacing w:line="360" w:lineRule="auto"/>
        <w:jc w:val="center"/>
        <w:rPr>
          <w:b/>
          <w:color w:val="000000" w:themeColor="text1"/>
          <w:sz w:val="28"/>
          <w:szCs w:val="24"/>
        </w:rPr>
      </w:pPr>
      <w:bookmarkStart w:id="26" w:name="_Toc495427547"/>
      <w:bookmarkStart w:id="27" w:name="_Toc497905366"/>
      <w:bookmarkStart w:id="28" w:name="_Toc88071791"/>
      <w:r w:rsidRPr="00A73C04">
        <w:rPr>
          <w:b/>
          <w:color w:val="000000" w:themeColor="text1"/>
          <w:sz w:val="28"/>
          <w:szCs w:val="24"/>
        </w:rPr>
        <w:t>R E S O L U T I V O S</w:t>
      </w:r>
      <w:bookmarkEnd w:id="21"/>
      <w:bookmarkEnd w:id="22"/>
      <w:bookmarkEnd w:id="26"/>
      <w:bookmarkEnd w:id="27"/>
      <w:bookmarkEnd w:id="28"/>
    </w:p>
    <w:p w14:paraId="2EF2AC2D" w14:textId="77777777" w:rsidR="00A73C04" w:rsidRDefault="00A73C04" w:rsidP="002578EE">
      <w:pPr>
        <w:spacing w:line="360" w:lineRule="auto"/>
        <w:jc w:val="both"/>
        <w:rPr>
          <w:rFonts w:ascii="Palatino Linotype" w:eastAsia="Times New Roman" w:hAnsi="Palatino Linotype" w:cs="Arial"/>
          <w:b/>
          <w:sz w:val="28"/>
          <w:szCs w:val="28"/>
        </w:rPr>
      </w:pPr>
    </w:p>
    <w:p w14:paraId="0C435278" w14:textId="4101AA62" w:rsidR="00A73C04" w:rsidRPr="00D020D3" w:rsidRDefault="00A73C04" w:rsidP="00A73C04">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sidR="00743CAC">
        <w:rPr>
          <w:rFonts w:ascii="Palatino Linotype" w:eastAsia="Times New Roman" w:hAnsi="Palatino Linotype" w:cs="Arial"/>
        </w:rPr>
        <w:t xml:space="preserve">Resultan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00291D91">
        <w:rPr>
          <w:rFonts w:ascii="Palatino Linotype" w:eastAsia="Calibri" w:hAnsi="Palatino Linotype" w:cs="Arial"/>
          <w:lang w:val="es-ES"/>
        </w:rPr>
        <w:t>el</w:t>
      </w:r>
      <w:r w:rsidRPr="007B222D">
        <w:rPr>
          <w:rFonts w:ascii="Palatino Linotype" w:eastAsia="Calibri" w:hAnsi="Palatino Linotype" w:cs="Arial"/>
          <w:lang w:val="es-ES"/>
        </w:rPr>
        <w:t xml:space="preserve"> </w:t>
      </w:r>
      <w:r w:rsidRPr="001607E7">
        <w:rPr>
          <w:rFonts w:ascii="Palatino Linotype" w:eastAsia="Calibri" w:hAnsi="Palatino Linotype" w:cs="Arial"/>
          <w:lang w:val="es-ES"/>
        </w:rPr>
        <w:t xml:space="preserve">recurso de revisión </w:t>
      </w:r>
      <w:r w:rsidR="00C42A21">
        <w:rPr>
          <w:rFonts w:ascii="Palatino Linotype" w:eastAsia="Times New Roman" w:hAnsi="Palatino Linotype" w:cs="Times New Roman"/>
          <w:b/>
        </w:rPr>
        <w:t>01958/INFOEM/IP/RR/2022</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w:t>
      </w:r>
      <w:r w:rsidR="00743CAC">
        <w:rPr>
          <w:rFonts w:ascii="Palatino Linotype" w:eastAsia="Times New Roman" w:hAnsi="Palatino Linotype" w:cs="Times New Roman"/>
        </w:rPr>
        <w:t xml:space="preserve"> </w:t>
      </w:r>
      <w:r w:rsidRPr="001607E7">
        <w:rPr>
          <w:rFonts w:ascii="Palatino Linotype" w:eastAsia="Times New Roman" w:hAnsi="Palatino Linotype" w:cs="Times New Roman"/>
        </w:rPr>
        <w:t>l</w:t>
      </w:r>
      <w:r w:rsidR="00743CAC">
        <w:rPr>
          <w:rFonts w:ascii="Palatino Linotype" w:eastAsia="Times New Roman" w:hAnsi="Palatino Linotype" w:cs="Times New Roman"/>
        </w:rPr>
        <w:t>os</w:t>
      </w:r>
      <w:r w:rsidRPr="001607E7">
        <w:rPr>
          <w:rFonts w:ascii="Palatino Linotype" w:eastAsia="Times New Roman" w:hAnsi="Palatino Linotype" w:cs="Times New Roman"/>
          <w:b/>
          <w:bCs/>
        </w:rPr>
        <w:t xml:space="preserve"> Considerando</w:t>
      </w:r>
      <w:r w:rsidR="00743CAC">
        <w:rPr>
          <w:rFonts w:ascii="Palatino Linotype" w:eastAsia="Times New Roman" w:hAnsi="Palatino Linotype" w:cs="Times New Roman"/>
          <w:b/>
          <w:bCs/>
        </w:rPr>
        <w:t>s</w:t>
      </w:r>
      <w:r w:rsidRPr="001607E7">
        <w:rPr>
          <w:rFonts w:ascii="Palatino Linotype" w:eastAsia="Times New Roman" w:hAnsi="Palatino Linotype" w:cs="Times New Roman"/>
        </w:rPr>
        <w:t xml:space="preserve"> </w:t>
      </w:r>
      <w:r>
        <w:rPr>
          <w:rFonts w:ascii="Palatino Linotype" w:eastAsia="Times New Roman" w:hAnsi="Palatino Linotype" w:cs="Times New Roman"/>
          <w:b/>
        </w:rPr>
        <w:t>CUARTO</w:t>
      </w:r>
      <w:r w:rsidRPr="00115F2B">
        <w:rPr>
          <w:rFonts w:ascii="Palatino Linotype" w:eastAsia="Times New Roman" w:hAnsi="Palatino Linotype" w:cs="Times New Roman"/>
        </w:rPr>
        <w:t xml:space="preserve"> </w:t>
      </w:r>
      <w:r w:rsidR="00743CAC">
        <w:rPr>
          <w:rFonts w:ascii="Palatino Linotype" w:eastAsia="Times New Roman" w:hAnsi="Palatino Linotype" w:cs="Times New Roman"/>
        </w:rPr>
        <w:t xml:space="preserve">y </w:t>
      </w:r>
      <w:r w:rsidR="00743CAC" w:rsidRPr="00743CAC">
        <w:rPr>
          <w:rFonts w:ascii="Palatino Linotype" w:eastAsia="Times New Roman" w:hAnsi="Palatino Linotype" w:cs="Times New Roman"/>
          <w:b/>
        </w:rPr>
        <w:t>QUINTO</w:t>
      </w:r>
      <w:r w:rsidR="00743CAC">
        <w:rPr>
          <w:rFonts w:ascii="Palatino Linotype" w:eastAsia="Times New Roman" w:hAnsi="Palatino Linotype" w:cs="Times New Roman"/>
        </w:rPr>
        <w:t xml:space="preserve"> </w:t>
      </w:r>
      <w:r w:rsidRPr="00115F2B">
        <w:rPr>
          <w:rFonts w:ascii="Palatino Linotype" w:eastAsia="Times New Roman" w:hAnsi="Palatino Linotype" w:cs="Times New Roman"/>
        </w:rPr>
        <w:t>de la pre</w:t>
      </w:r>
      <w:r w:rsidRPr="001607E7">
        <w:rPr>
          <w:rFonts w:ascii="Palatino Linotype" w:eastAsia="Times New Roman" w:hAnsi="Palatino Linotype" w:cs="Times New Roman"/>
        </w:rPr>
        <w:t>sente resolución.</w:t>
      </w:r>
    </w:p>
    <w:p w14:paraId="0DBF8BF4" w14:textId="77777777" w:rsidR="00A73C04" w:rsidRDefault="00A73C04" w:rsidP="00A73C04">
      <w:pPr>
        <w:spacing w:line="360" w:lineRule="auto"/>
        <w:contextualSpacing/>
        <w:jc w:val="both"/>
        <w:rPr>
          <w:rFonts w:ascii="Palatino Linotype" w:eastAsia="Calibri" w:hAnsi="Palatino Linotype" w:cs="Arial"/>
          <w:b/>
          <w:bCs/>
          <w:lang w:val="es-ES"/>
        </w:rPr>
      </w:pPr>
    </w:p>
    <w:p w14:paraId="2A288E5F" w14:textId="76B205E9" w:rsidR="00743CAC" w:rsidRPr="004820FF" w:rsidRDefault="00743CAC" w:rsidP="00743CAC">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0A2A8C">
        <w:rPr>
          <w:rFonts w:ascii="Palatino Linotype" w:eastAsia="Calibri" w:hAnsi="Palatino Linotype" w:cs="Arial"/>
          <w:b/>
          <w:lang w:val="es-ES"/>
        </w:rPr>
        <w:t>REVOCA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emitida por el</w:t>
      </w:r>
      <w:r w:rsidRPr="00D92794">
        <w:rPr>
          <w:rFonts w:ascii="Palatino Linotype" w:eastAsia="Calibri" w:hAnsi="Palatino Linotype" w:cs="Arial"/>
          <w:lang w:val="es-ES"/>
        </w:rPr>
        <w:t xml:space="preserve"> </w:t>
      </w:r>
      <w:r w:rsidR="00C42A21">
        <w:rPr>
          <w:rFonts w:ascii="Palatino Linotype" w:eastAsia="Calibri" w:hAnsi="Palatino Linotype" w:cs="Arial"/>
          <w:b/>
        </w:rPr>
        <w:t>Ayuntamiento de Cuautitlán</w:t>
      </w:r>
      <w:r>
        <w:rPr>
          <w:rFonts w:ascii="Palatino Linotype" w:eastAsia="Calibri" w:hAnsi="Palatino Linotype" w:cs="Arial"/>
          <w:bCs/>
        </w:rPr>
        <w:t xml:space="preserve"> a la solicitud </w:t>
      </w:r>
      <w:r w:rsidR="00C42A21">
        <w:rPr>
          <w:rFonts w:ascii="Palatino Linotype" w:eastAsia="MS Mincho" w:hAnsi="Palatino Linotype" w:cstheme="majorBidi"/>
          <w:b/>
          <w:lang w:val="es-ES"/>
        </w:rPr>
        <w:t>00037/CUAUTIT/IP/2022</w:t>
      </w:r>
      <w:r>
        <w:rPr>
          <w:rFonts w:ascii="Palatino Linotype" w:eastAsia="MS Mincho" w:hAnsi="Palatino Linotype" w:cstheme="majorBidi"/>
          <w:b/>
          <w:lang w:val="es-ES"/>
        </w:rPr>
        <w:t xml:space="preserve">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29" w:name="_Toc460947013"/>
      <w:r>
        <w:rPr>
          <w:rFonts w:ascii="Palatino Linotype" w:eastAsia="Calibri" w:hAnsi="Palatino Linotype" w:cs="Arial"/>
          <w:lang w:val="es-ES"/>
        </w:rPr>
        <w:t xml:space="preserve">vía Sistema de Acceso a </w:t>
      </w:r>
      <w:r w:rsidRPr="004820FF">
        <w:rPr>
          <w:rFonts w:ascii="Palatino Linotype" w:eastAsia="Calibri" w:hAnsi="Palatino Linotype" w:cs="Arial"/>
          <w:lang w:val="es-ES"/>
        </w:rPr>
        <w:t>la Información Pública Mexiquense (SAIMEX)</w:t>
      </w:r>
      <w:r w:rsidRPr="004820FF">
        <w:rPr>
          <w:rFonts w:ascii="Palatino Linotype" w:eastAsia="Times New Roman" w:hAnsi="Palatino Linotype" w:cs="Arial"/>
          <w:color w:val="000000"/>
        </w:rPr>
        <w:t>,</w:t>
      </w:r>
      <w:r w:rsidR="006179BE">
        <w:rPr>
          <w:rFonts w:ascii="Palatino Linotype" w:eastAsia="Times New Roman" w:hAnsi="Palatino Linotype" w:cs="Arial"/>
          <w:color w:val="000000"/>
        </w:rPr>
        <w:t xml:space="preserve"> </w:t>
      </w:r>
      <w:r w:rsidR="006179BE" w:rsidRPr="006179BE">
        <w:rPr>
          <w:rFonts w:ascii="Palatino Linotype" w:eastAsia="Times New Roman" w:hAnsi="Palatino Linotype" w:cs="Arial"/>
          <w:color w:val="000000"/>
          <w:highlight w:val="yellow"/>
        </w:rPr>
        <w:t>de ser procedente</w:t>
      </w:r>
      <w:r w:rsidRPr="004820FF">
        <w:rPr>
          <w:rFonts w:ascii="Palatino Linotype" w:eastAsia="Times New Roman" w:hAnsi="Palatino Linotype" w:cs="Arial"/>
          <w:color w:val="000000"/>
        </w:rPr>
        <w:t xml:space="preserve"> en versión pública, </w:t>
      </w:r>
      <w:r w:rsidR="00CA543E" w:rsidRPr="004820FF">
        <w:rPr>
          <w:rFonts w:ascii="Palatino Linotype" w:eastAsia="Times New Roman" w:hAnsi="Palatino Linotype" w:cs="Arial"/>
          <w:color w:val="000000"/>
        </w:rPr>
        <w:t xml:space="preserve">los documentos donde conste </w:t>
      </w:r>
      <w:r w:rsidR="00A84187" w:rsidRPr="004820FF">
        <w:rPr>
          <w:rFonts w:ascii="Palatino Linotype" w:eastAsia="Times New Roman" w:hAnsi="Palatino Linotype" w:cs="Arial"/>
          <w:color w:val="000000"/>
        </w:rPr>
        <w:t>la siguiente información</w:t>
      </w:r>
      <w:r w:rsidRPr="004820FF">
        <w:rPr>
          <w:rFonts w:ascii="Palatino Linotype" w:eastAsia="Times New Roman" w:hAnsi="Palatino Linotype" w:cs="Arial"/>
          <w:color w:val="000000"/>
        </w:rPr>
        <w:t xml:space="preserve">: </w:t>
      </w:r>
    </w:p>
    <w:p w14:paraId="6CF4C73A" w14:textId="7CE0B690" w:rsidR="002D6695" w:rsidRDefault="002D6695" w:rsidP="005B4068">
      <w:pPr>
        <w:pStyle w:val="Prrafodelista"/>
        <w:numPr>
          <w:ilvl w:val="0"/>
          <w:numId w:val="2"/>
        </w:numPr>
        <w:spacing w:after="240" w:line="360" w:lineRule="auto"/>
        <w:ind w:right="567"/>
        <w:jc w:val="both"/>
        <w:rPr>
          <w:rFonts w:ascii="Palatino Linotype" w:hAnsi="Palatino Linotype"/>
          <w:b/>
          <w:bCs/>
          <w:color w:val="000000"/>
        </w:rPr>
      </w:pPr>
      <w:r w:rsidRPr="002D6695">
        <w:rPr>
          <w:rFonts w:ascii="Palatino Linotype" w:hAnsi="Palatino Linotype"/>
          <w:b/>
          <w:bCs/>
          <w:color w:val="000000"/>
        </w:rPr>
        <w:t xml:space="preserve">Personal destinado al cuidado, control, y/o mantenimiento de los cárcamos y pozos </w:t>
      </w:r>
      <w:r>
        <w:rPr>
          <w:rFonts w:ascii="Palatino Linotype" w:hAnsi="Palatino Linotype"/>
          <w:b/>
          <w:bCs/>
          <w:color w:val="000000"/>
        </w:rPr>
        <w:t>municipales, vigente al veinticuatro (24) de enero de dos mil veintidós.</w:t>
      </w:r>
    </w:p>
    <w:p w14:paraId="3E92E25D" w14:textId="68A7E060" w:rsidR="002D6695" w:rsidRDefault="002D6695" w:rsidP="005B4068">
      <w:pPr>
        <w:pStyle w:val="Prrafodelista"/>
        <w:numPr>
          <w:ilvl w:val="0"/>
          <w:numId w:val="2"/>
        </w:numPr>
        <w:spacing w:after="240" w:line="360" w:lineRule="auto"/>
        <w:ind w:right="567"/>
        <w:jc w:val="both"/>
        <w:rPr>
          <w:rFonts w:ascii="Palatino Linotype" w:hAnsi="Palatino Linotype"/>
          <w:b/>
          <w:bCs/>
          <w:color w:val="000000"/>
        </w:rPr>
      </w:pPr>
      <w:r>
        <w:rPr>
          <w:rFonts w:ascii="Palatino Linotype" w:hAnsi="Palatino Linotype"/>
          <w:b/>
          <w:bCs/>
          <w:color w:val="000000"/>
        </w:rPr>
        <w:t>De las</w:t>
      </w:r>
      <w:r w:rsidRPr="002D6695">
        <w:rPr>
          <w:rFonts w:ascii="Palatino Linotype" w:hAnsi="Palatino Linotype"/>
          <w:b/>
          <w:bCs/>
          <w:color w:val="000000"/>
        </w:rPr>
        <w:t xml:space="preserve"> bombas </w:t>
      </w:r>
      <w:r>
        <w:rPr>
          <w:rFonts w:ascii="Palatino Linotype" w:hAnsi="Palatino Linotype"/>
          <w:b/>
          <w:bCs/>
          <w:color w:val="000000"/>
        </w:rPr>
        <w:t>utilizadas</w:t>
      </w:r>
      <w:r w:rsidRPr="002D6695">
        <w:rPr>
          <w:rFonts w:ascii="Palatino Linotype" w:hAnsi="Palatino Linotype"/>
          <w:b/>
          <w:bCs/>
          <w:color w:val="000000"/>
        </w:rPr>
        <w:t xml:space="preserve"> a lo largo de la red hidráulica municipal</w:t>
      </w:r>
      <w:r>
        <w:rPr>
          <w:rFonts w:ascii="Palatino Linotype" w:hAnsi="Palatino Linotype"/>
          <w:b/>
          <w:bCs/>
          <w:color w:val="000000"/>
        </w:rPr>
        <w:t>, vigentes al veinticuatro (24) de enero de dos mil veintidós:</w:t>
      </w:r>
    </w:p>
    <w:p w14:paraId="2788B01F" w14:textId="26A65685" w:rsidR="002D6695" w:rsidRDefault="002D6695" w:rsidP="002D6695">
      <w:pPr>
        <w:pStyle w:val="Prrafodelista"/>
        <w:numPr>
          <w:ilvl w:val="1"/>
          <w:numId w:val="2"/>
        </w:numPr>
        <w:spacing w:after="240" w:line="360" w:lineRule="auto"/>
        <w:ind w:left="1701" w:right="567"/>
        <w:jc w:val="both"/>
        <w:rPr>
          <w:rFonts w:ascii="Palatino Linotype" w:hAnsi="Palatino Linotype"/>
          <w:b/>
          <w:bCs/>
          <w:color w:val="000000"/>
        </w:rPr>
      </w:pPr>
      <w:r>
        <w:rPr>
          <w:rFonts w:ascii="Palatino Linotype" w:hAnsi="Palatino Linotype"/>
          <w:b/>
          <w:bCs/>
          <w:color w:val="000000"/>
        </w:rPr>
        <w:t>Total de bombas utilizadas;</w:t>
      </w:r>
    </w:p>
    <w:p w14:paraId="282E6B2B" w14:textId="77777777" w:rsidR="002D6695" w:rsidRDefault="002D6695" w:rsidP="002D6695">
      <w:pPr>
        <w:pStyle w:val="Prrafodelista"/>
        <w:numPr>
          <w:ilvl w:val="1"/>
          <w:numId w:val="2"/>
        </w:numPr>
        <w:spacing w:after="240" w:line="360" w:lineRule="auto"/>
        <w:ind w:left="1701" w:right="567"/>
        <w:jc w:val="both"/>
        <w:rPr>
          <w:rFonts w:ascii="Palatino Linotype" w:hAnsi="Palatino Linotype"/>
          <w:b/>
          <w:bCs/>
          <w:color w:val="000000"/>
        </w:rPr>
      </w:pPr>
      <w:r>
        <w:rPr>
          <w:rFonts w:ascii="Palatino Linotype" w:hAnsi="Palatino Linotype"/>
          <w:b/>
          <w:bCs/>
          <w:color w:val="000000"/>
        </w:rPr>
        <w:lastRenderedPageBreak/>
        <w:t>C</w:t>
      </w:r>
      <w:r w:rsidRPr="002D6695">
        <w:rPr>
          <w:rFonts w:ascii="Palatino Linotype" w:hAnsi="Palatino Linotype"/>
          <w:b/>
          <w:bCs/>
          <w:color w:val="000000"/>
        </w:rPr>
        <w:t>aracterísticas</w:t>
      </w:r>
      <w:r>
        <w:rPr>
          <w:rFonts w:ascii="Palatino Linotype" w:hAnsi="Palatino Linotype"/>
          <w:b/>
          <w:bCs/>
          <w:color w:val="000000"/>
        </w:rPr>
        <w:t>;</w:t>
      </w:r>
    </w:p>
    <w:p w14:paraId="53CFAB71" w14:textId="77777777" w:rsidR="002D6695" w:rsidRDefault="002D6695" w:rsidP="002D6695">
      <w:pPr>
        <w:pStyle w:val="Prrafodelista"/>
        <w:numPr>
          <w:ilvl w:val="1"/>
          <w:numId w:val="2"/>
        </w:numPr>
        <w:spacing w:after="240" w:line="360" w:lineRule="auto"/>
        <w:ind w:left="1701" w:right="567"/>
        <w:jc w:val="both"/>
        <w:rPr>
          <w:rFonts w:ascii="Palatino Linotype" w:hAnsi="Palatino Linotype"/>
          <w:b/>
          <w:bCs/>
          <w:color w:val="000000"/>
        </w:rPr>
      </w:pPr>
      <w:r>
        <w:rPr>
          <w:rFonts w:ascii="Palatino Linotype" w:hAnsi="Palatino Linotype"/>
          <w:b/>
          <w:bCs/>
          <w:color w:val="000000"/>
        </w:rPr>
        <w:t>T</w:t>
      </w:r>
      <w:r w:rsidRPr="002D6695">
        <w:rPr>
          <w:rFonts w:ascii="Palatino Linotype" w:hAnsi="Palatino Linotype"/>
          <w:b/>
          <w:bCs/>
          <w:color w:val="000000"/>
        </w:rPr>
        <w:t>iempo de vida útil</w:t>
      </w:r>
      <w:r>
        <w:rPr>
          <w:rFonts w:ascii="Palatino Linotype" w:hAnsi="Palatino Linotype"/>
          <w:b/>
          <w:bCs/>
          <w:color w:val="000000"/>
        </w:rPr>
        <w:t>;</w:t>
      </w:r>
      <w:r w:rsidRPr="002D6695">
        <w:rPr>
          <w:rFonts w:ascii="Palatino Linotype" w:hAnsi="Palatino Linotype"/>
          <w:b/>
          <w:bCs/>
          <w:color w:val="000000"/>
        </w:rPr>
        <w:t xml:space="preserve"> y </w:t>
      </w:r>
    </w:p>
    <w:p w14:paraId="280D1FA2" w14:textId="7808F8E4" w:rsidR="002D6695" w:rsidRDefault="002D6695" w:rsidP="002D6695">
      <w:pPr>
        <w:pStyle w:val="Prrafodelista"/>
        <w:numPr>
          <w:ilvl w:val="1"/>
          <w:numId w:val="2"/>
        </w:numPr>
        <w:spacing w:after="240" w:line="360" w:lineRule="auto"/>
        <w:ind w:left="1701" w:right="567"/>
        <w:jc w:val="both"/>
        <w:rPr>
          <w:rFonts w:ascii="Palatino Linotype" w:hAnsi="Palatino Linotype"/>
          <w:b/>
          <w:bCs/>
          <w:color w:val="000000"/>
        </w:rPr>
      </w:pPr>
      <w:r>
        <w:rPr>
          <w:rFonts w:ascii="Palatino Linotype" w:hAnsi="Palatino Linotype"/>
          <w:b/>
          <w:bCs/>
          <w:color w:val="000000"/>
        </w:rPr>
        <w:t>P</w:t>
      </w:r>
      <w:r w:rsidRPr="002D6695">
        <w:rPr>
          <w:rFonts w:ascii="Palatino Linotype" w:hAnsi="Palatino Linotype"/>
          <w:b/>
          <w:bCs/>
          <w:color w:val="000000"/>
        </w:rPr>
        <w:t xml:space="preserve">rograma de mantenimiento que se ha realizado a estos equipos desde el inicio de la </w:t>
      </w:r>
      <w:r>
        <w:rPr>
          <w:rFonts w:ascii="Palatino Linotype" w:hAnsi="Palatino Linotype"/>
          <w:b/>
          <w:bCs/>
          <w:color w:val="000000"/>
        </w:rPr>
        <w:t xml:space="preserve">actual </w:t>
      </w:r>
      <w:r w:rsidRPr="002D6695">
        <w:rPr>
          <w:rFonts w:ascii="Palatino Linotype" w:hAnsi="Palatino Linotype"/>
          <w:b/>
          <w:bCs/>
          <w:color w:val="000000"/>
        </w:rPr>
        <w:t>administración.</w:t>
      </w:r>
    </w:p>
    <w:p w14:paraId="14C81742" w14:textId="62235BA1" w:rsidR="002D6695" w:rsidRDefault="002D6695" w:rsidP="005B4068">
      <w:pPr>
        <w:pStyle w:val="Prrafodelista"/>
        <w:numPr>
          <w:ilvl w:val="0"/>
          <w:numId w:val="2"/>
        </w:numPr>
        <w:spacing w:after="240" w:line="360" w:lineRule="auto"/>
        <w:ind w:right="567"/>
        <w:jc w:val="both"/>
        <w:rPr>
          <w:rFonts w:ascii="Palatino Linotype" w:hAnsi="Palatino Linotype"/>
          <w:b/>
          <w:bCs/>
          <w:color w:val="000000"/>
        </w:rPr>
      </w:pPr>
      <w:r w:rsidRPr="002D6695">
        <w:rPr>
          <w:rFonts w:ascii="Palatino Linotype" w:hAnsi="Palatino Linotype"/>
          <w:b/>
          <w:bCs/>
          <w:color w:val="000000"/>
        </w:rPr>
        <w:t>Recaudación registrada por concepto del pago del servicio de agua durante el dos mil diecinueve, dos mil veinte, dos mil veintiuno, y del uno (01) al veinticuatro (24) de enero de dos mil veintidós.</w:t>
      </w:r>
    </w:p>
    <w:p w14:paraId="46B877D4" w14:textId="5B310D80" w:rsidR="004820FF" w:rsidRPr="004820FF" w:rsidRDefault="002D6695" w:rsidP="005B4068">
      <w:pPr>
        <w:pStyle w:val="Prrafodelista"/>
        <w:numPr>
          <w:ilvl w:val="0"/>
          <w:numId w:val="2"/>
        </w:numPr>
        <w:spacing w:after="240" w:line="360" w:lineRule="auto"/>
        <w:ind w:right="567"/>
        <w:jc w:val="both"/>
        <w:rPr>
          <w:rFonts w:ascii="Palatino Linotype" w:hAnsi="Palatino Linotype"/>
          <w:b/>
          <w:bCs/>
          <w:color w:val="000000"/>
        </w:rPr>
      </w:pPr>
      <w:r>
        <w:rPr>
          <w:rFonts w:ascii="Palatino Linotype" w:hAnsi="Palatino Linotype"/>
          <w:b/>
          <w:bCs/>
          <w:color w:val="000000"/>
        </w:rPr>
        <w:t>A</w:t>
      </w:r>
      <w:r w:rsidR="004820FF">
        <w:rPr>
          <w:rFonts w:ascii="Palatino Linotype" w:hAnsi="Palatino Linotype"/>
          <w:b/>
          <w:bCs/>
          <w:color w:val="000000"/>
        </w:rPr>
        <w:t xml:space="preserve">cuerdo </w:t>
      </w:r>
      <w:r w:rsidR="004820FF" w:rsidRPr="00CF0B6B">
        <w:rPr>
          <w:rFonts w:ascii="Palatino Linotype" w:hAnsi="Palatino Linotype"/>
          <w:b/>
          <w:bCs/>
          <w:color w:val="000000"/>
        </w:rPr>
        <w:t xml:space="preserve">que emita el Comité de Transparencia en el que se clasifique como </w:t>
      </w:r>
      <w:r w:rsidR="004820FF">
        <w:rPr>
          <w:rFonts w:ascii="Palatino Linotype" w:hAnsi="Palatino Linotype"/>
          <w:b/>
          <w:bCs/>
          <w:color w:val="000000"/>
        </w:rPr>
        <w:t>reservado</w:t>
      </w:r>
      <w:r w:rsidR="004820FF" w:rsidRPr="00CF0B6B">
        <w:rPr>
          <w:rFonts w:ascii="Palatino Linotype" w:hAnsi="Palatino Linotype"/>
          <w:b/>
          <w:bCs/>
          <w:color w:val="000000"/>
        </w:rPr>
        <w:t xml:space="preserve"> la información relativa a </w:t>
      </w:r>
      <w:r w:rsidR="004820FF">
        <w:rPr>
          <w:rFonts w:ascii="Palatino Linotype" w:hAnsi="Palatino Linotype"/>
          <w:b/>
          <w:bCs/>
          <w:color w:val="000000"/>
        </w:rPr>
        <w:t xml:space="preserve">red hídrica, o la infraestructura </w:t>
      </w:r>
      <w:proofErr w:type="gramStart"/>
      <w:r w:rsidR="004820FF">
        <w:rPr>
          <w:rFonts w:ascii="Palatino Linotype" w:hAnsi="Palatino Linotype"/>
          <w:b/>
          <w:bCs/>
          <w:color w:val="000000"/>
        </w:rPr>
        <w:t xml:space="preserve">hidráulica </w:t>
      </w:r>
      <w:r w:rsidR="004820FF" w:rsidRPr="00CF0B6B">
        <w:rPr>
          <w:rFonts w:ascii="Palatino Linotype" w:hAnsi="Palatino Linotype"/>
          <w:b/>
          <w:bCs/>
          <w:color w:val="000000"/>
        </w:rPr>
        <w:t>.</w:t>
      </w:r>
      <w:proofErr w:type="gramEnd"/>
    </w:p>
    <w:p w14:paraId="5074B570" w14:textId="3AD807DB" w:rsidR="004820FF" w:rsidRDefault="004D54E4" w:rsidP="004D54E4">
      <w:pPr>
        <w:tabs>
          <w:tab w:val="left" w:pos="993"/>
        </w:tabs>
        <w:spacing w:line="360" w:lineRule="auto"/>
        <w:jc w:val="both"/>
        <w:rPr>
          <w:rFonts w:ascii="Palatino Linotype" w:eastAsia="Calibri" w:hAnsi="Palatino Linotype" w:cs="Arial"/>
        </w:rPr>
      </w:pPr>
      <w:r w:rsidRPr="004820FF">
        <w:rPr>
          <w:rFonts w:ascii="Palatino Linotype" w:hAnsi="Palatino Linotype"/>
          <w:color w:val="000000"/>
        </w:rPr>
        <w:t xml:space="preserve">Para </w:t>
      </w:r>
      <w:r w:rsidRPr="004820FF">
        <w:rPr>
          <w:rFonts w:ascii="Palatino Linotype" w:eastAsia="Calibri" w:hAnsi="Palatino Linotype" w:cs="Arial"/>
        </w:rPr>
        <w:t>efectos de lo anterior se deberá emitir el Acuerdo del Comité de Transparencia en términos de los artículos</w:t>
      </w:r>
      <w:r w:rsidRPr="00EF01CE">
        <w:rPr>
          <w:rFonts w:ascii="Palatino Linotype" w:eastAsia="Calibri" w:hAnsi="Palatino Linotype" w:cs="Arial"/>
        </w:rPr>
        <w:t xml:space="preserve"> 49</w:t>
      </w:r>
      <w:r>
        <w:rPr>
          <w:rFonts w:ascii="Palatino Linotype" w:eastAsia="Calibri" w:hAnsi="Palatino Linotype" w:cs="Arial"/>
        </w:rPr>
        <w:t>,</w:t>
      </w:r>
      <w:r w:rsidRPr="00EF01CE">
        <w:rPr>
          <w:rFonts w:ascii="Palatino Linotype" w:eastAsia="Calibri" w:hAnsi="Palatino Linotype" w:cs="Arial"/>
        </w:rPr>
        <w:t xml:space="preserve"> fracción VIII</w:t>
      </w:r>
      <w:r>
        <w:rPr>
          <w:rFonts w:ascii="Palatino Linotype" w:eastAsia="Calibri" w:hAnsi="Palatino Linotype" w:cs="Arial"/>
        </w:rPr>
        <w:t>,</w:t>
      </w:r>
      <w:r w:rsidRPr="00EF01CE">
        <w:rPr>
          <w:rFonts w:ascii="Palatino Linotype" w:eastAsia="Calibri" w:hAnsi="Palatino Linotype" w:cs="Arial"/>
        </w:rPr>
        <w:t xml:space="preserve"> y 132</w:t>
      </w:r>
      <w:r>
        <w:rPr>
          <w:rFonts w:ascii="Palatino Linotype" w:eastAsia="Calibri" w:hAnsi="Palatino Linotype" w:cs="Arial"/>
        </w:rPr>
        <w:t>,</w:t>
      </w:r>
      <w:r w:rsidRPr="00EF01CE">
        <w:rPr>
          <w:rFonts w:ascii="Palatino Linotype" w:eastAsia="Calibri" w:hAnsi="Palatino Linotype" w:cs="Arial"/>
        </w:rPr>
        <w:t xml:space="preserve"> fracción II</w:t>
      </w:r>
      <w:r>
        <w:rPr>
          <w:rFonts w:ascii="Palatino Linotype" w:eastAsia="Calibri" w:hAnsi="Palatino Linotype" w:cs="Arial"/>
        </w:rPr>
        <w:t>,</w:t>
      </w:r>
      <w:r w:rsidRPr="00EF01CE">
        <w:rPr>
          <w:rFonts w:ascii="Palatino Linotype" w:eastAsia="Calibri" w:hAnsi="Palatino Linotype" w:cs="Arial"/>
        </w:rPr>
        <w:t xml:space="preserve">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Pr>
          <w:rFonts w:ascii="Palatino Linotype" w:eastAsia="Calibri" w:hAnsi="Palatino Linotype" w:cs="Arial"/>
        </w:rPr>
        <w:t xml:space="preserve"> y se ponga a disposición del </w:t>
      </w:r>
      <w:r>
        <w:rPr>
          <w:rFonts w:ascii="Palatino Linotype" w:eastAsia="Calibri" w:hAnsi="Palatino Linotype" w:cs="Arial"/>
          <w:b/>
        </w:rPr>
        <w:t>RECURRENTE</w:t>
      </w:r>
      <w:r w:rsidRPr="00EF01CE">
        <w:rPr>
          <w:rFonts w:ascii="Palatino Linotype" w:eastAsia="Calibri" w:hAnsi="Palatino Linotype" w:cs="Arial"/>
        </w:rPr>
        <w:t>.</w:t>
      </w:r>
    </w:p>
    <w:p w14:paraId="0CB2205F" w14:textId="77777777" w:rsidR="004820FF" w:rsidRDefault="004820FF" w:rsidP="004D54E4">
      <w:pPr>
        <w:tabs>
          <w:tab w:val="left" w:pos="993"/>
        </w:tabs>
        <w:spacing w:line="360" w:lineRule="auto"/>
        <w:jc w:val="both"/>
        <w:rPr>
          <w:rFonts w:ascii="Palatino Linotype" w:eastAsia="Calibri" w:hAnsi="Palatino Linotype" w:cs="Arial"/>
        </w:rPr>
      </w:pPr>
    </w:p>
    <w:p w14:paraId="175E3A7B" w14:textId="134632B7" w:rsidR="004820FF" w:rsidRPr="004905D1" w:rsidRDefault="004820FF" w:rsidP="004820FF">
      <w:pPr>
        <w:tabs>
          <w:tab w:val="left" w:pos="993"/>
        </w:tabs>
        <w:spacing w:line="360" w:lineRule="auto"/>
        <w:jc w:val="both"/>
        <w:rPr>
          <w:rFonts w:ascii="Palatino Linotype" w:eastAsia="Calibri" w:hAnsi="Palatino Linotype" w:cs="Arial"/>
        </w:rPr>
      </w:pPr>
      <w:r>
        <w:rPr>
          <w:rFonts w:ascii="Palatino Linotype" w:eastAsia="Calibri" w:hAnsi="Palatino Linotype" w:cs="Arial"/>
        </w:rPr>
        <w:t xml:space="preserve">Por su parte, si derivado de la búsqueda de la información que se ordena entregar en el punto </w:t>
      </w:r>
      <w:r w:rsidRPr="00391E45">
        <w:rPr>
          <w:rFonts w:ascii="Palatino Linotype" w:eastAsia="Calibri" w:hAnsi="Palatino Linotype" w:cs="Arial"/>
          <w:b/>
          <w:bCs/>
        </w:rPr>
        <w:t>II</w:t>
      </w:r>
      <w:r>
        <w:rPr>
          <w:rFonts w:ascii="Palatino Linotype" w:eastAsia="Calibri" w:hAnsi="Palatino Linotype" w:cs="Arial"/>
        </w:rPr>
        <w:t xml:space="preserve">, </w:t>
      </w:r>
      <w:r w:rsidR="002D6695">
        <w:rPr>
          <w:rFonts w:ascii="Palatino Linotype" w:eastAsia="Calibri" w:hAnsi="Palatino Linotype" w:cs="Arial"/>
        </w:rPr>
        <w:t xml:space="preserve">fracción </w:t>
      </w:r>
      <w:r w:rsidR="002D6695">
        <w:rPr>
          <w:rFonts w:ascii="Palatino Linotype" w:eastAsia="Calibri" w:hAnsi="Palatino Linotype" w:cs="Arial"/>
          <w:b/>
          <w:bCs/>
        </w:rPr>
        <w:t>d)</w:t>
      </w:r>
      <w:r w:rsidR="002D6695">
        <w:rPr>
          <w:rFonts w:ascii="Palatino Linotype" w:eastAsia="Calibri" w:hAnsi="Palatino Linotype" w:cs="Arial"/>
        </w:rPr>
        <w:t xml:space="preserve">, </w:t>
      </w:r>
      <w:r>
        <w:rPr>
          <w:rFonts w:ascii="Palatino Linotype" w:eastAsia="Calibri" w:hAnsi="Palatino Linotype" w:cs="Arial"/>
        </w:rPr>
        <w:t xml:space="preserve">el </w:t>
      </w:r>
      <w:r>
        <w:rPr>
          <w:rFonts w:ascii="Palatino Linotype" w:eastAsia="Calibri" w:hAnsi="Palatino Linotype" w:cs="Arial"/>
          <w:b/>
          <w:bCs/>
        </w:rPr>
        <w:t>SUJETO OBLIGADO</w:t>
      </w:r>
      <w:r>
        <w:rPr>
          <w:rFonts w:ascii="Palatino Linotype" w:eastAsia="Calibri" w:hAnsi="Palatino Linotype" w:cs="Arial"/>
        </w:rPr>
        <w:t xml:space="preserve"> concluyera que no la posee, genera o administra, deberá hacerlo del conocimiento del particular de manera clara y precisa.</w:t>
      </w:r>
    </w:p>
    <w:p w14:paraId="42CFD909" w14:textId="77777777" w:rsidR="004D54E4" w:rsidRDefault="004D54E4" w:rsidP="00743CAC">
      <w:pPr>
        <w:tabs>
          <w:tab w:val="left" w:pos="993"/>
        </w:tabs>
        <w:spacing w:line="360" w:lineRule="auto"/>
        <w:jc w:val="both"/>
        <w:rPr>
          <w:rFonts w:ascii="Palatino Linotype" w:hAnsi="Palatino Linotype"/>
          <w:color w:val="000000"/>
        </w:rPr>
      </w:pPr>
    </w:p>
    <w:p w14:paraId="22EACC04" w14:textId="3801BF54" w:rsidR="00743CAC" w:rsidRDefault="00743CAC" w:rsidP="00743CAC">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lastRenderedPageBreak/>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Notifíquese a</w:t>
      </w:r>
      <w:r w:rsidR="00C603F1">
        <w:rPr>
          <w:rFonts w:ascii="Palatino Linotype" w:eastAsia="MS Mincho" w:hAnsi="Palatino Linotype" w:cs="Times New Roman"/>
          <w:color w:val="000000"/>
        </w:rPr>
        <w:t>l</w:t>
      </w:r>
      <w:r>
        <w:rPr>
          <w:rFonts w:ascii="Palatino Linotype" w:eastAsia="MS Mincho" w:hAnsi="Palatino Linotype" w:cs="Times New Roman"/>
          <w:color w:val="000000"/>
        </w:rPr>
        <w:t xml:space="preserve"> </w:t>
      </w:r>
      <w:r w:rsidRPr="007B222D">
        <w:rPr>
          <w:rFonts w:ascii="Palatino Linotype" w:eastAsia="MS Mincho" w:hAnsi="Palatino Linotype" w:cs="Times New Roman"/>
          <w:color w:val="000000"/>
        </w:rPr>
        <w:t>Titular de la Unidad de Transparencia del</w:t>
      </w:r>
      <w:r w:rsidRPr="007B222D">
        <w:rPr>
          <w:rFonts w:ascii="Palatino Linotype" w:eastAsia="MS Mincho" w:hAnsi="Palatino Linotype" w:cs="Times New Roman"/>
          <w:b/>
          <w:color w:val="000000"/>
        </w:rPr>
        <w:t xml:space="preserve"> </w:t>
      </w:r>
      <w:r w:rsidRPr="007C7D43">
        <w:rPr>
          <w:rFonts w:ascii="Palatino Linotype" w:eastAsia="MS Mincho" w:hAnsi="Palatino Linotype" w:cs="Times New Roman"/>
          <w:b/>
          <w:color w:val="000000"/>
        </w:rPr>
        <w:t>SUJETO OBLIGADO</w:t>
      </w:r>
      <w:r w:rsidRPr="007B222D">
        <w:rPr>
          <w:rFonts w:ascii="Palatino Linotype" w:eastAsia="MS Mincho" w:hAnsi="Palatino Linotype" w:cs="Times New Roman"/>
          <w:color w:val="000000"/>
        </w:rPr>
        <w:t xml:space="preserve">, </w:t>
      </w:r>
      <w:r>
        <w:rPr>
          <w:rFonts w:ascii="Palatino Linotype" w:eastAsia="MS Mincho" w:hAnsi="Palatino Linotype" w:cs="Times New Roman"/>
          <w:color w:val="000000"/>
        </w:rPr>
        <w:t xml:space="preserve">vía Sistema de Acceso a la Información Mexiquense (SAIMEX), </w:t>
      </w:r>
      <w:r w:rsidRPr="007B222D">
        <w:rPr>
          <w:rFonts w:ascii="Palatino Linotype" w:eastAsia="MS Mincho" w:hAnsi="Palatino Linotype" w:cs="Times New Roman"/>
          <w:color w:val="000000"/>
        </w:rPr>
        <w:t>para que conforme a los artículos 186</w:t>
      </w:r>
      <w:r w:rsidR="007C1605">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último párrafo, 189</w:t>
      </w:r>
      <w:r w:rsidR="007C1605">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párrafo segundo</w:t>
      </w:r>
      <w:r w:rsidR="007C1605">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y 199 de la Ley de Transparencia y Acceso a la Información Pública del Estado de México y Municipios, vigente, dé cumplimiento a lo ordenado dentro del plazo de </w:t>
      </w:r>
      <w:r>
        <w:rPr>
          <w:rFonts w:ascii="Palatino Linotype" w:eastAsia="MS Mincho" w:hAnsi="Palatino Linotype" w:cs="Times New Roman"/>
          <w:color w:val="000000"/>
        </w:rPr>
        <w:t>diez</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24A1876D" w14:textId="77777777" w:rsidR="00743CAC" w:rsidRDefault="00743CAC" w:rsidP="00743CAC">
      <w:pPr>
        <w:spacing w:line="360" w:lineRule="auto"/>
        <w:jc w:val="both"/>
        <w:rPr>
          <w:rFonts w:ascii="Palatino Linotype" w:eastAsia="MS Mincho" w:hAnsi="Palatino Linotype" w:cs="Times New Roman"/>
          <w:color w:val="000000"/>
        </w:rPr>
      </w:pPr>
    </w:p>
    <w:p w14:paraId="63D52F7F" w14:textId="77777777" w:rsidR="00743CAC" w:rsidRDefault="00743CAC" w:rsidP="00743CAC">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bCs/>
          <w:color w:val="000000"/>
          <w:sz w:val="28"/>
          <w:szCs w:val="28"/>
        </w:rPr>
        <w:t>CUARTO</w:t>
      </w:r>
      <w:r w:rsidRPr="005142A8">
        <w:rPr>
          <w:rFonts w:ascii="Palatino Linotype" w:eastAsia="MS Mincho" w:hAnsi="Palatino Linotype" w:cs="Times New Roman"/>
          <w:b/>
          <w:bCs/>
          <w:color w:val="000000"/>
        </w:rPr>
        <w:t>.</w:t>
      </w:r>
      <w:r>
        <w:rPr>
          <w:rFonts w:ascii="Palatino Linotype" w:eastAsia="MS Mincho" w:hAnsi="Palatino Linotype" w:cs="Times New Roman"/>
          <w:color w:val="000000"/>
        </w:rPr>
        <w:t xml:space="preserve"> </w:t>
      </w:r>
      <w:r w:rsidRPr="005142A8">
        <w:rPr>
          <w:rFonts w:ascii="Palatino Linotype" w:eastAsia="MS Mincho" w:hAnsi="Palatino Linotype" w:cs="Times New Roman"/>
          <w:color w:val="000000"/>
        </w:rPr>
        <w:t xml:space="preserve">De </w:t>
      </w:r>
      <w:r w:rsidRPr="005142A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142A8">
        <w:rPr>
          <w:rFonts w:ascii="Palatino Linotype" w:eastAsia="MS Mincho" w:hAnsi="Palatino Linotype" w:cs="Times New Roman"/>
          <w:b/>
          <w:color w:val="000000"/>
        </w:rPr>
        <w:t>SUJETO OBLIGADO,</w:t>
      </w:r>
      <w:r w:rsidRPr="005142A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7B222D" w:rsidRDefault="00743CAC" w:rsidP="00743CAC">
      <w:pPr>
        <w:spacing w:line="360" w:lineRule="auto"/>
        <w:jc w:val="both"/>
        <w:rPr>
          <w:rFonts w:ascii="Palatino Linotype" w:eastAsia="MS Mincho" w:hAnsi="Palatino Linotype" w:cs="Times New Roman"/>
          <w:color w:val="000000"/>
        </w:rPr>
      </w:pPr>
    </w:p>
    <w:p w14:paraId="09CBBAC7" w14:textId="56FF2929" w:rsidR="00743CAC" w:rsidRDefault="00743CAC" w:rsidP="00743CAC">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QUINTO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Notifíquese </w:t>
      </w:r>
      <w:r>
        <w:rPr>
          <w:rFonts w:ascii="Palatino Linotype" w:eastAsia="MS Mincho" w:hAnsi="Palatino Linotype" w:cs="Times New Roman"/>
          <w:color w:val="000000"/>
        </w:rPr>
        <w:t xml:space="preserve">al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xml:space="preserve"> la p</w:t>
      </w:r>
      <w:r w:rsidRPr="007B222D">
        <w:rPr>
          <w:rFonts w:ascii="Palatino Linotype" w:eastAsia="MS Mincho" w:hAnsi="Palatino Linotype" w:cs="Times New Roman"/>
          <w:color w:val="000000"/>
        </w:rPr>
        <w:t>resente resolución</w:t>
      </w:r>
      <w:r>
        <w:rPr>
          <w:rFonts w:ascii="Palatino Linotype" w:eastAsia="MS Mincho" w:hAnsi="Palatino Linotype" w:cs="Times New Roman"/>
          <w:color w:val="000000"/>
        </w:rPr>
        <w:t xml:space="preserve"> vía Sistema de Acceso a la Información Mexiquense (SAIMEX).</w:t>
      </w:r>
    </w:p>
    <w:p w14:paraId="67C9222E" w14:textId="77777777" w:rsidR="00743CAC" w:rsidRPr="00970362" w:rsidRDefault="00743CAC" w:rsidP="00743CAC">
      <w:pPr>
        <w:spacing w:line="360" w:lineRule="auto"/>
        <w:jc w:val="both"/>
        <w:rPr>
          <w:rFonts w:ascii="Palatino Linotype" w:hAnsi="Palatino Linotype"/>
          <w:b/>
        </w:rPr>
      </w:pPr>
    </w:p>
    <w:p w14:paraId="2A314043" w14:textId="3D05D2FE" w:rsidR="00743CAC" w:rsidRPr="00F75114" w:rsidRDefault="00743CAC" w:rsidP="00743CAC">
      <w:pPr>
        <w:spacing w:line="360" w:lineRule="auto"/>
        <w:jc w:val="both"/>
        <w:rPr>
          <w:rFonts w:ascii="Palatino Linotype" w:eastAsia="MS Mincho" w:hAnsi="Palatino Linotype" w:cs="Times New Roman"/>
          <w:color w:val="000000"/>
        </w:rPr>
      </w:pPr>
      <w:r w:rsidRPr="006179BE">
        <w:rPr>
          <w:rFonts w:ascii="Palatino Linotype" w:eastAsia="MS Mincho" w:hAnsi="Palatino Linotype" w:cs="Times New Roman"/>
          <w:b/>
          <w:sz w:val="28"/>
          <w:szCs w:val="28"/>
          <w:highlight w:val="yellow"/>
        </w:rPr>
        <w:t>SEXTO</w:t>
      </w:r>
      <w:r w:rsidRPr="006179BE">
        <w:rPr>
          <w:rFonts w:ascii="Palatino Linotype" w:eastAsia="MS Mincho" w:hAnsi="Palatino Linotype" w:cs="Times New Roman"/>
          <w:b/>
          <w:color w:val="000000"/>
          <w:highlight w:val="yellow"/>
        </w:rPr>
        <w:t xml:space="preserve">. </w:t>
      </w:r>
      <w:r w:rsidRPr="006179BE">
        <w:rPr>
          <w:rFonts w:ascii="Palatino Linotype" w:eastAsia="MS Mincho" w:hAnsi="Palatino Linotype" w:cs="Times New Roman"/>
          <w:color w:val="000000"/>
          <w:highlight w:val="yellow"/>
        </w:rPr>
        <w:t xml:space="preserve">Se </w:t>
      </w:r>
      <w:bookmarkEnd w:id="29"/>
      <w:r w:rsidRPr="006179BE">
        <w:rPr>
          <w:rFonts w:ascii="Palatino Linotype" w:eastAsia="MS Mincho" w:hAnsi="Palatino Linotype" w:cs="Times New Roman"/>
          <w:color w:val="000000" w:themeColor="text1"/>
          <w:highlight w:val="yellow"/>
        </w:rPr>
        <w:t xml:space="preserve">hace </w:t>
      </w:r>
      <w:r w:rsidR="006179BE" w:rsidRPr="006179BE">
        <w:rPr>
          <w:rFonts w:ascii="Palatino Linotype" w:eastAsia="MS Mincho" w:hAnsi="Palatino Linotype" w:cs="Times New Roman"/>
          <w:color w:val="000000" w:themeColor="text1"/>
          <w:highlight w:val="yellow"/>
        </w:rPr>
        <w:t>del conocimiento del</w:t>
      </w:r>
      <w:r w:rsidR="006179BE" w:rsidRPr="006179BE">
        <w:rPr>
          <w:rFonts w:ascii="Palatino Linotype" w:eastAsia="MS Mincho" w:hAnsi="Palatino Linotype" w:cs="Times New Roman"/>
          <w:b/>
          <w:color w:val="000000" w:themeColor="text1"/>
          <w:highlight w:val="yellow"/>
        </w:rPr>
        <w:t xml:space="preserve"> RECURRENTE </w:t>
      </w:r>
      <w:r w:rsidR="006179BE" w:rsidRPr="006179BE">
        <w:rPr>
          <w:rFonts w:ascii="Palatino Linotype" w:eastAsia="MS Mincho" w:hAnsi="Palatino Linotype" w:cs="Times New Roman"/>
          <w:color w:val="000000" w:themeColor="text1"/>
          <w:highlight w:val="yellow"/>
        </w:rPr>
        <w:t xml:space="preserve">que, </w:t>
      </w:r>
      <w:r w:rsidR="006179BE" w:rsidRPr="006179BE">
        <w:rPr>
          <w:rFonts w:ascii="Palatino Linotype" w:eastAsia="MS Mincho" w:hAnsi="Palatino Linotype"/>
          <w:color w:val="000000" w:themeColor="text1"/>
          <w:highlight w:val="yellow"/>
        </w:rPr>
        <w:t>de conformidad con lo establecido en el artículo 196 de la Ley de Transparencia y Acceso a la Información Pública del Estado de México y Municipios, 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35177F2C" w14:textId="77777777" w:rsidR="002578EE" w:rsidRDefault="002578EE" w:rsidP="002578EE">
      <w:pPr>
        <w:spacing w:line="360" w:lineRule="auto"/>
        <w:jc w:val="both"/>
        <w:rPr>
          <w:rFonts w:ascii="Palatino Linotype" w:eastAsia="MS Mincho" w:hAnsi="Palatino Linotype" w:cs="Times New Roman"/>
          <w:color w:val="000000"/>
          <w:lang w:val="es-ES"/>
        </w:rPr>
      </w:pPr>
    </w:p>
    <w:p w14:paraId="3F9CEC98" w14:textId="7835ED2C" w:rsidR="00BB22EF" w:rsidRDefault="00BB22EF" w:rsidP="00BB22EF">
      <w:pPr>
        <w:spacing w:before="240" w:after="240" w:line="360" w:lineRule="auto"/>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LUIS GUSTAVO PARRA NORIEGA</w:t>
      </w:r>
      <w:r w:rsidR="00577E4E">
        <w:rPr>
          <w:rFonts w:ascii="Palatino Linotype" w:hAnsi="Palatino Linotype"/>
        </w:rPr>
        <w:t xml:space="preserve"> EMITIENDO VOTO PARTICULAR</w:t>
      </w:r>
      <w:r w:rsidRPr="00A0054B">
        <w:rPr>
          <w:rFonts w:ascii="Palatino Linotype" w:hAnsi="Palatino Linotype"/>
        </w:rPr>
        <w:t xml:space="preserve"> Y GUADALUPE RAMÍREZ PEÑA EN LA </w:t>
      </w:r>
      <w:r>
        <w:rPr>
          <w:rFonts w:ascii="Palatino Linotype" w:hAnsi="Palatino Linotype"/>
        </w:rPr>
        <w:t xml:space="preserve">TRIGÉSIMA NOVENA </w:t>
      </w:r>
      <w:r w:rsidRPr="00A0054B">
        <w:rPr>
          <w:rFonts w:ascii="Palatino Linotype" w:hAnsi="Palatino Linotype"/>
        </w:rPr>
        <w:t xml:space="preserve">SESIÓN ORDINARIA CELEBRADA EL </w:t>
      </w:r>
      <w:r>
        <w:rPr>
          <w:rFonts w:ascii="Palatino Linotype" w:hAnsi="Palatino Linotype"/>
        </w:rPr>
        <w:t>CUATRO (04)</w:t>
      </w:r>
      <w:r w:rsidRPr="00A0054B">
        <w:rPr>
          <w:rFonts w:ascii="Palatino Linotype" w:hAnsi="Palatino Linotype"/>
        </w:rPr>
        <w:t xml:space="preserve"> DE </w:t>
      </w:r>
      <w:r>
        <w:rPr>
          <w:rFonts w:ascii="Palatino Linotype" w:hAnsi="Palatino Linotype"/>
        </w:rPr>
        <w:t>NOVIEMBRE</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DB795F">
      <w:headerReference w:type="default" r:id="rId9"/>
      <w:footerReference w:type="default" r:id="rId10"/>
      <w:headerReference w:type="first" r:id="rId11"/>
      <w:footerReference w:type="first" r:id="rId12"/>
      <w:pgSz w:w="12240" w:h="15840"/>
      <w:pgMar w:top="2333"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83E0C" w14:textId="77777777" w:rsidR="0092467E" w:rsidRDefault="0092467E" w:rsidP="00587366">
      <w:r>
        <w:separator/>
      </w:r>
    </w:p>
  </w:endnote>
  <w:endnote w:type="continuationSeparator" w:id="0">
    <w:p w14:paraId="414BAC15" w14:textId="77777777" w:rsidR="0092467E" w:rsidRDefault="0092467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10661408" w:rsidR="000E7E68" w:rsidRPr="00883450" w:rsidRDefault="000E7E6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F2323">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F2323">
              <w:rPr>
                <w:rFonts w:ascii="Palatino Linotype" w:hAnsi="Palatino Linotype"/>
                <w:b/>
                <w:bCs/>
                <w:noProof/>
                <w:sz w:val="22"/>
                <w:szCs w:val="20"/>
              </w:rPr>
              <w:t>61</w:t>
            </w:r>
            <w:r w:rsidRPr="00883450">
              <w:rPr>
                <w:rFonts w:ascii="Palatino Linotype" w:hAnsi="Palatino Linotype"/>
                <w:b/>
                <w:bCs/>
                <w:sz w:val="22"/>
                <w:szCs w:val="20"/>
              </w:rPr>
              <w:fldChar w:fldCharType="end"/>
            </w:r>
          </w:p>
        </w:sdtContent>
      </w:sdt>
    </w:sdtContent>
  </w:sdt>
  <w:p w14:paraId="6243EC1B" w14:textId="5CEA854E" w:rsidR="000E7E68" w:rsidRDefault="000E7E68">
    <w:pPr>
      <w:pStyle w:val="Piedepgina"/>
    </w:pPr>
    <w:r>
      <w:rPr>
        <w:noProof/>
        <w:lang w:eastAsia="es-MX"/>
      </w:rPr>
      <w:drawing>
        <wp:anchor distT="0" distB="0" distL="114300" distR="114300" simplePos="0" relativeHeight="251657216" behindDoc="1" locked="0" layoutInCell="0" allowOverlap="1" wp14:anchorId="1A29E15A" wp14:editId="35D739A2">
          <wp:simplePos x="0" y="0"/>
          <wp:positionH relativeFrom="margin">
            <wp:posOffset>-1042035</wp:posOffset>
          </wp:positionH>
          <wp:positionV relativeFrom="page">
            <wp:posOffset>0</wp:posOffset>
          </wp:positionV>
          <wp:extent cx="7694930" cy="1002030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0E7E68" w:rsidRPr="00883450" w:rsidRDefault="000E7E6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F2323" w:rsidRPr="00EF232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F2323" w:rsidRPr="00EF2323">
      <w:rPr>
        <w:rFonts w:ascii="Palatino Linotype" w:hAnsi="Palatino Linotype"/>
        <w:noProof/>
        <w:sz w:val="22"/>
        <w:szCs w:val="22"/>
        <w:lang w:val="es-ES"/>
      </w:rPr>
      <w:t>61</w:t>
    </w:r>
    <w:r w:rsidRPr="00883450">
      <w:rPr>
        <w:rFonts w:ascii="Palatino Linotype" w:hAnsi="Palatino Linotype"/>
        <w:sz w:val="22"/>
        <w:szCs w:val="22"/>
      </w:rPr>
      <w:fldChar w:fldCharType="end"/>
    </w:r>
  </w:p>
  <w:p w14:paraId="5F5C4865" w14:textId="5CB527B9" w:rsidR="000E7E68" w:rsidRPr="00883450" w:rsidRDefault="000E7E6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4AB2A" w14:textId="77777777" w:rsidR="0092467E" w:rsidRDefault="0092467E" w:rsidP="00587366">
      <w:r>
        <w:separator/>
      </w:r>
    </w:p>
  </w:footnote>
  <w:footnote w:type="continuationSeparator" w:id="0">
    <w:p w14:paraId="400CE864" w14:textId="77777777" w:rsidR="0092467E" w:rsidRDefault="0092467E" w:rsidP="00587366">
      <w:r>
        <w:continuationSeparator/>
      </w:r>
    </w:p>
  </w:footnote>
  <w:footnote w:id="1">
    <w:p w14:paraId="39D979A3" w14:textId="6B5F76F8" w:rsidR="000E7E68" w:rsidRPr="00C40353" w:rsidRDefault="000E7E68" w:rsidP="00C40353">
      <w:pPr>
        <w:pStyle w:val="Textonotapie"/>
        <w:jc w:val="both"/>
        <w:rPr>
          <w:i/>
        </w:rPr>
      </w:pPr>
      <w:r w:rsidRPr="00C40353">
        <w:rPr>
          <w:rStyle w:val="Refdenotaalpie"/>
        </w:rPr>
        <w:footnoteRef/>
      </w:r>
      <w:r w:rsidRPr="00C40353">
        <w:rPr>
          <w:i/>
        </w:rPr>
        <w:t xml:space="preserve"> </w:t>
      </w:r>
      <w:r w:rsidRPr="00C40353">
        <w:rPr>
          <w:b/>
          <w:i/>
        </w:rPr>
        <w:t>“Artículo 163.</w:t>
      </w:r>
      <w:r w:rsidRPr="00C40353">
        <w:rPr>
          <w:i/>
        </w:rPr>
        <w:t xml:space="preserve"> La Unidad de Transparencia deberá notificar la respuesta a la solicitud al interesado en</w:t>
      </w:r>
    </w:p>
    <w:p w14:paraId="671C40D9" w14:textId="77777777" w:rsidR="000E7E68" w:rsidRPr="00C40353" w:rsidRDefault="000E7E68" w:rsidP="00C40353">
      <w:pPr>
        <w:pStyle w:val="Textonotapie"/>
        <w:jc w:val="both"/>
        <w:rPr>
          <w:i/>
        </w:rPr>
      </w:pPr>
      <w:r w:rsidRPr="00C40353">
        <w:rPr>
          <w:i/>
        </w:rPr>
        <w:t>el menor tiempo posible, que no podrá exceder de quince días hábiles, contados a partir del día</w:t>
      </w:r>
    </w:p>
    <w:p w14:paraId="41F0AE7B" w14:textId="77777777" w:rsidR="000E7E68" w:rsidRPr="00C40353" w:rsidRDefault="000E7E68" w:rsidP="00C40353">
      <w:pPr>
        <w:pStyle w:val="Textonotapie"/>
        <w:jc w:val="both"/>
        <w:rPr>
          <w:i/>
        </w:rPr>
      </w:pPr>
      <w:r w:rsidRPr="00C40353">
        <w:rPr>
          <w:i/>
        </w:rPr>
        <w:t>siguiente a la presentación de aquélla.</w:t>
      </w:r>
    </w:p>
    <w:p w14:paraId="496282DE" w14:textId="77777777" w:rsidR="000E7E68" w:rsidRPr="00C40353" w:rsidRDefault="000E7E68" w:rsidP="00C40353">
      <w:pPr>
        <w:pStyle w:val="Textonotapie"/>
        <w:jc w:val="both"/>
        <w:rPr>
          <w:i/>
        </w:rPr>
      </w:pPr>
      <w:r w:rsidRPr="00C40353">
        <w:rPr>
          <w:i/>
        </w:rPr>
        <w:t>Excepcionalmente, el plazo referido en el párrafo anterior podrá ampliarse hasta por siete días hábiles</w:t>
      </w:r>
    </w:p>
    <w:p w14:paraId="634364D9" w14:textId="77777777" w:rsidR="000E7E68" w:rsidRPr="00C40353" w:rsidRDefault="000E7E68" w:rsidP="00C40353">
      <w:pPr>
        <w:pStyle w:val="Textonotapie"/>
        <w:jc w:val="both"/>
        <w:rPr>
          <w:i/>
        </w:rPr>
      </w:pPr>
      <w:r w:rsidRPr="00C40353">
        <w:rPr>
          <w:i/>
        </w:rPr>
        <w:t>más, siempre y cuando existan razones fundadas y motivadas, las cuales deberán ser aprobadas por el</w:t>
      </w:r>
    </w:p>
    <w:p w14:paraId="2B80CFBF" w14:textId="77777777" w:rsidR="000E7E68" w:rsidRPr="00C40353" w:rsidRDefault="000E7E68" w:rsidP="00C40353">
      <w:pPr>
        <w:pStyle w:val="Textonotapie"/>
        <w:jc w:val="both"/>
        <w:rPr>
          <w:i/>
        </w:rPr>
      </w:pPr>
      <w:r w:rsidRPr="00C40353">
        <w:rPr>
          <w:i/>
        </w:rPr>
        <w:t>Comité de Transparencia, mediante la emisión de una resolución que deberá notificarse al solicitante,</w:t>
      </w:r>
    </w:p>
    <w:p w14:paraId="07AE8FFB" w14:textId="77777777" w:rsidR="000E7E68" w:rsidRPr="00C40353" w:rsidRDefault="000E7E68" w:rsidP="00C40353">
      <w:pPr>
        <w:pStyle w:val="Textonotapie"/>
        <w:jc w:val="both"/>
        <w:rPr>
          <w:i/>
        </w:rPr>
      </w:pPr>
      <w:r w:rsidRPr="00C40353">
        <w:rPr>
          <w:i/>
        </w:rPr>
        <w:t>antes de su vencimiento. No podrán invocarse como causales de ampliación del plazo motivos que</w:t>
      </w:r>
    </w:p>
    <w:p w14:paraId="23F82692" w14:textId="08CE0E91" w:rsidR="000E7E68" w:rsidRDefault="000E7E68" w:rsidP="00C40353">
      <w:pPr>
        <w:pStyle w:val="Textonotapie"/>
        <w:jc w:val="both"/>
      </w:pPr>
      <w:r w:rsidRPr="00C40353">
        <w:rPr>
          <w:i/>
        </w:rPr>
        <w:t>supongan negligencia o descuido del sujeto obligado en el desahogo de la solicitud.”</w:t>
      </w:r>
    </w:p>
  </w:footnote>
  <w:footnote w:id="2">
    <w:p w14:paraId="6FB08676" w14:textId="77777777" w:rsidR="000E7E68" w:rsidRPr="00C7183E" w:rsidRDefault="000E7E68" w:rsidP="004435BA">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62236217" w14:textId="77777777" w:rsidR="000E7E68" w:rsidRDefault="000E7E68" w:rsidP="004435BA">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4">
    <w:p w14:paraId="0276E4B3" w14:textId="77777777" w:rsidR="000E7E68" w:rsidRDefault="000E7E68" w:rsidP="004435BA">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5">
    <w:p w14:paraId="7CFF1D76" w14:textId="77777777" w:rsidR="000E7E68" w:rsidRPr="009C43C2" w:rsidRDefault="000E7E68"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6">
    <w:p w14:paraId="621A220A" w14:textId="77777777" w:rsidR="000E7E68" w:rsidRPr="009C43C2" w:rsidRDefault="000E7E68"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7">
    <w:p w14:paraId="1F98C24F" w14:textId="77777777" w:rsidR="000E7E68" w:rsidRPr="009C43C2" w:rsidRDefault="000E7E68"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42632106" w14:textId="77777777" w:rsidR="000E7E68" w:rsidRDefault="000E7E68"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9">
    <w:p w14:paraId="28994546" w14:textId="77777777" w:rsidR="000E7E68" w:rsidRDefault="000E7E68" w:rsidP="000435A5">
      <w:pPr>
        <w:pStyle w:val="Textonotapie"/>
      </w:pPr>
      <w:r>
        <w:rPr>
          <w:rStyle w:val="Refdenotaalpie"/>
        </w:rPr>
        <w:footnoteRef/>
      </w:r>
      <w:r>
        <w:t xml:space="preserve"> Artículo 50, Ley de Transparencia y Acceso a la Información Pública del Estado de México y Municipios.</w:t>
      </w:r>
    </w:p>
  </w:footnote>
  <w:footnote w:id="10">
    <w:p w14:paraId="1B035E02" w14:textId="77777777" w:rsidR="000E7E68" w:rsidRDefault="000E7E68" w:rsidP="000435A5">
      <w:pPr>
        <w:pStyle w:val="Textonotapie"/>
      </w:pPr>
      <w:r>
        <w:rPr>
          <w:rStyle w:val="Refdenotaalpie"/>
        </w:rPr>
        <w:footnoteRef/>
      </w:r>
      <w:r>
        <w:t xml:space="preserve"> Artículo 51, Ídem.</w:t>
      </w:r>
    </w:p>
  </w:footnote>
  <w:footnote w:id="11">
    <w:p w14:paraId="00E1D60E" w14:textId="77777777" w:rsidR="000E7E68" w:rsidRDefault="000E7E68" w:rsidP="000435A5">
      <w:pPr>
        <w:pStyle w:val="Textonotapie"/>
      </w:pPr>
      <w:r>
        <w:rPr>
          <w:rStyle w:val="Refdenotaalpie"/>
        </w:rPr>
        <w:footnoteRef/>
      </w:r>
      <w:r>
        <w:t xml:space="preserve"> Artículo 58, Ley de Transparencia y Acceso a la Información Pública del Estado de México y Municipios.</w:t>
      </w:r>
    </w:p>
  </w:footnote>
  <w:footnote w:id="12">
    <w:p w14:paraId="72DD9799" w14:textId="77777777" w:rsidR="000E7E68" w:rsidRDefault="000E7E68" w:rsidP="000435A5">
      <w:pPr>
        <w:pStyle w:val="Textonotapie"/>
      </w:pPr>
      <w:r>
        <w:rPr>
          <w:rStyle w:val="Refdenotaalpie"/>
        </w:rPr>
        <w:footnoteRef/>
      </w:r>
      <w:r>
        <w:t xml:space="preserve"> Artículo 59, Ídem.</w:t>
      </w:r>
    </w:p>
  </w:footnote>
  <w:footnote w:id="13">
    <w:p w14:paraId="37FBDB32" w14:textId="4B434C99" w:rsidR="000E7E68" w:rsidRDefault="000E7E68">
      <w:pPr>
        <w:pStyle w:val="Textonotapie"/>
      </w:pPr>
      <w:r>
        <w:rPr>
          <w:rStyle w:val="Refdenotaalpie"/>
        </w:rPr>
        <w:footnoteRef/>
      </w:r>
      <w:r>
        <w:t xml:space="preserve"> </w:t>
      </w:r>
      <w:r w:rsidRPr="00F4495B">
        <w:t>sigagis.conagua.gob.mx/gas1/Edos_Acuiferos_18/</w:t>
      </w:r>
      <w:proofErr w:type="spellStart"/>
      <w:r w:rsidRPr="00F4495B">
        <w:t>edomex</w:t>
      </w:r>
      <w:proofErr w:type="spellEnd"/>
      <w:r w:rsidRPr="00F4495B">
        <w:t>/DR.1508pdf</w:t>
      </w:r>
    </w:p>
  </w:footnote>
  <w:footnote w:id="14">
    <w:p w14:paraId="1DF838FF" w14:textId="77777777" w:rsidR="000E7E68" w:rsidRDefault="000E7E68" w:rsidP="00E3296A">
      <w:pPr>
        <w:pStyle w:val="Textonotapie"/>
      </w:pPr>
      <w:r>
        <w:rPr>
          <w:rStyle w:val="Refdenotaalpie"/>
        </w:rPr>
        <w:footnoteRef/>
      </w:r>
      <w:r>
        <w:t xml:space="preserve"> Artículo 15, Ley Orgánica Municipal del Estado de México.</w:t>
      </w:r>
    </w:p>
  </w:footnote>
  <w:footnote w:id="15">
    <w:p w14:paraId="56AF5179" w14:textId="77777777" w:rsidR="000E7E68" w:rsidRDefault="000E7E68" w:rsidP="00E3296A">
      <w:pPr>
        <w:pStyle w:val="Textonotapie"/>
      </w:pPr>
      <w:r>
        <w:rPr>
          <w:rStyle w:val="Refdenotaalpie"/>
        </w:rPr>
        <w:footnoteRef/>
      </w:r>
      <w:r>
        <w:t xml:space="preserve"> Artículo 86, Ley Orgánica Municipal del Estado de México.</w:t>
      </w:r>
    </w:p>
  </w:footnote>
  <w:footnote w:id="16">
    <w:p w14:paraId="38B4267F" w14:textId="03D600C9" w:rsidR="000E7E68" w:rsidRDefault="000E7E68">
      <w:pPr>
        <w:pStyle w:val="Textonotapie"/>
      </w:pPr>
      <w:r>
        <w:rPr>
          <w:rStyle w:val="Refdenotaalpie"/>
        </w:rPr>
        <w:footnoteRef/>
      </w:r>
      <w:r>
        <w:t xml:space="preserve"> Artículo 26, Bando Municipal de Cuautitlán.</w:t>
      </w:r>
    </w:p>
  </w:footnote>
  <w:footnote w:id="17">
    <w:p w14:paraId="4180A16C" w14:textId="2F63A4FF" w:rsidR="000E7E68" w:rsidRDefault="000E7E68">
      <w:pPr>
        <w:pStyle w:val="Textonotapie"/>
      </w:pPr>
      <w:r>
        <w:rPr>
          <w:rStyle w:val="Refdenotaalpie"/>
        </w:rPr>
        <w:footnoteRef/>
      </w:r>
      <w:r>
        <w:t xml:space="preserve"> Artículo 35, Ídem.</w:t>
      </w:r>
    </w:p>
  </w:footnote>
  <w:footnote w:id="18">
    <w:p w14:paraId="766D9AC8" w14:textId="3D49906E" w:rsidR="000E7E68" w:rsidRDefault="000E7E68">
      <w:pPr>
        <w:pStyle w:val="Textonotapie"/>
      </w:pPr>
      <w:r>
        <w:rPr>
          <w:rStyle w:val="Refdenotaalpie"/>
        </w:rPr>
        <w:footnoteRef/>
      </w:r>
      <w:r>
        <w:t xml:space="preserve"> Artículo 122, Bando Municipal de Cuautitlán.</w:t>
      </w:r>
    </w:p>
  </w:footnote>
  <w:footnote w:id="19">
    <w:p w14:paraId="6D7C8723" w14:textId="56741B3A" w:rsidR="000E7E68" w:rsidRDefault="000E7E68">
      <w:pPr>
        <w:pStyle w:val="Textonotapie"/>
      </w:pPr>
      <w:r>
        <w:rPr>
          <w:rStyle w:val="Refdenotaalpie"/>
        </w:rPr>
        <w:footnoteRef/>
      </w:r>
      <w:r>
        <w:t xml:space="preserve"> Artículo 13.1, Reglamento Interno de Cuautitlán.</w:t>
      </w:r>
    </w:p>
  </w:footnote>
  <w:footnote w:id="20">
    <w:p w14:paraId="12A81DDD" w14:textId="18415BBC" w:rsidR="000E7E68" w:rsidRDefault="000E7E68">
      <w:pPr>
        <w:pStyle w:val="Textonotapie"/>
      </w:pPr>
      <w:r>
        <w:rPr>
          <w:rStyle w:val="Refdenotaalpie"/>
        </w:rPr>
        <w:footnoteRef/>
      </w:r>
      <w:r>
        <w:t xml:space="preserve"> Artículo 4.2, Reglamento Interno de Cuautitlán.</w:t>
      </w:r>
    </w:p>
  </w:footnote>
  <w:footnote w:id="21">
    <w:p w14:paraId="7373927D" w14:textId="78693C54" w:rsidR="000E7E68" w:rsidRDefault="000E7E68">
      <w:pPr>
        <w:pStyle w:val="Textonotapie"/>
      </w:pPr>
      <w:r>
        <w:rPr>
          <w:rStyle w:val="Refdenotaalpie"/>
        </w:rPr>
        <w:footnoteRef/>
      </w:r>
      <w:r>
        <w:t xml:space="preserve"> Artículo 4.4, Reglamento Interno de Cuautitlán.</w:t>
      </w:r>
    </w:p>
  </w:footnote>
  <w:footnote w:id="22">
    <w:p w14:paraId="01DE9A5B" w14:textId="0367EEAC" w:rsidR="000E7E68" w:rsidRDefault="000E7E68">
      <w:pPr>
        <w:pStyle w:val="Textonotapie"/>
      </w:pPr>
      <w:r>
        <w:rPr>
          <w:rStyle w:val="Refdenotaalpie"/>
        </w:rPr>
        <w:footnoteRef/>
      </w:r>
      <w:r>
        <w:t xml:space="preserve"> Artículo 4.8, Ídem.</w:t>
      </w:r>
    </w:p>
  </w:footnote>
  <w:footnote w:id="23">
    <w:p w14:paraId="3CCBBEA1" w14:textId="77777777" w:rsidR="000E7E68" w:rsidRDefault="000E7E68" w:rsidP="00161876">
      <w:pPr>
        <w:pStyle w:val="Textonotapie"/>
      </w:pPr>
      <w:r>
        <w:rPr>
          <w:rStyle w:val="Refdenotaalpie"/>
        </w:rPr>
        <w:footnoteRef/>
      </w:r>
      <w:r>
        <w:t xml:space="preserve"> Artículo 132, Ley de Transparencia y Acceso a la Información Pública del Estado de México y Municipios.</w:t>
      </w:r>
    </w:p>
  </w:footnote>
  <w:footnote w:id="24">
    <w:p w14:paraId="6F5CF9A8" w14:textId="77777777" w:rsidR="000E7E68" w:rsidRDefault="000E7E68" w:rsidP="00161876">
      <w:pPr>
        <w:pStyle w:val="Textonotapie"/>
      </w:pPr>
      <w:r>
        <w:rPr>
          <w:rStyle w:val="Refdenotaalpie"/>
        </w:rPr>
        <w:footnoteRef/>
      </w:r>
      <w:r>
        <w:t xml:space="preserve"> Artículo 128, Ley de Transparencia y Acceso a la Información Pública del Estado de México y Municipios.</w:t>
      </w:r>
    </w:p>
  </w:footnote>
  <w:footnote w:id="25">
    <w:p w14:paraId="5CE293B2" w14:textId="77777777" w:rsidR="000E7E68" w:rsidRDefault="000E7E68" w:rsidP="00161876">
      <w:pPr>
        <w:pStyle w:val="Textonotapie"/>
      </w:pPr>
      <w:r>
        <w:rPr>
          <w:rStyle w:val="Refdenotaalpie"/>
        </w:rPr>
        <w:footnoteRef/>
      </w:r>
      <w:r>
        <w:t xml:space="preserve"> Artículo 129, Ídem.</w:t>
      </w:r>
    </w:p>
  </w:footnote>
  <w:footnote w:id="26">
    <w:p w14:paraId="7B4902A1" w14:textId="77777777" w:rsidR="000E7E68" w:rsidRDefault="000E7E68" w:rsidP="00161876">
      <w:pPr>
        <w:pStyle w:val="Textonotapie"/>
      </w:pPr>
      <w:r>
        <w:rPr>
          <w:rStyle w:val="Refdenotaalpie"/>
        </w:rPr>
        <w:footnoteRef/>
      </w:r>
      <w:r>
        <w:t xml:space="preserve"> Artículo 134, Ley de Transparencia y Acceso a la Información Pública del Estado de México y Municipios.</w:t>
      </w:r>
    </w:p>
  </w:footnote>
  <w:footnote w:id="27">
    <w:p w14:paraId="3AF6DB11" w14:textId="77777777" w:rsidR="000E7E68" w:rsidRDefault="000E7E68" w:rsidP="00161876">
      <w:pPr>
        <w:pStyle w:val="Textonotapie"/>
      </w:pPr>
      <w:r>
        <w:rPr>
          <w:rStyle w:val="Refdenotaalpie"/>
        </w:rPr>
        <w:footnoteRef/>
      </w:r>
      <w:r>
        <w:t xml:space="preserve"> Artículo 130, Ley de Transparencia y Acceso a la Información Pública del Estado de México y Municipios.</w:t>
      </w:r>
    </w:p>
  </w:footnote>
  <w:footnote w:id="28">
    <w:p w14:paraId="28208F77" w14:textId="77777777" w:rsidR="000E7E68" w:rsidRPr="000E68F0" w:rsidRDefault="000E7E68" w:rsidP="00644E1B">
      <w:pPr>
        <w:pStyle w:val="Textonotapie"/>
        <w:jc w:val="both"/>
      </w:pPr>
      <w:r>
        <w:rPr>
          <w:rStyle w:val="Refdenotaalpie"/>
        </w:rPr>
        <w:footnoteRef/>
      </w:r>
      <w:r>
        <w:t xml:space="preserve"> Lineamiento Segundo, fracción XVI, </w:t>
      </w:r>
      <w:r w:rsidRPr="000E68F0">
        <w:t>Lineamientos Generales en Materia de Clasificación y Desclasificación de la Información, así como para la Elaboración de la Versiones Públicas</w:t>
      </w:r>
    </w:p>
  </w:footnote>
  <w:footnote w:id="29">
    <w:p w14:paraId="3B3DAC34" w14:textId="1BC19B46" w:rsidR="000E7E68" w:rsidRPr="00543F3F" w:rsidRDefault="000E7E68">
      <w:pPr>
        <w:pStyle w:val="Textonotapie"/>
      </w:pPr>
      <w:r>
        <w:rPr>
          <w:rStyle w:val="Refdenotaalpie"/>
        </w:rPr>
        <w:footnoteRef/>
      </w:r>
      <w:r>
        <w:t xml:space="preserve"> Agencias (08 de octubre de dos mil veintidós). Se intoxican cientos de estudiantes con agua contaminada en Chiapas. </w:t>
      </w:r>
      <w:r>
        <w:rPr>
          <w:i/>
          <w:iCs/>
        </w:rPr>
        <w:t>El Diario</w:t>
      </w:r>
      <w:r>
        <w:t xml:space="preserve">. </w:t>
      </w:r>
      <w:r w:rsidRPr="00543F3F">
        <w:t>https://elcomentario.ucol.mx/se-intoxican-cientos-de-estudiantes-con-agua-contaminada-en-chiapas/</w:t>
      </w:r>
    </w:p>
  </w:footnote>
  <w:footnote w:id="30">
    <w:p w14:paraId="60B0AC65" w14:textId="245F5C25" w:rsidR="000E7E68" w:rsidRPr="00E4725B" w:rsidRDefault="000E7E68">
      <w:pPr>
        <w:pStyle w:val="Textonotapie"/>
      </w:pPr>
      <w:r>
        <w:rPr>
          <w:rStyle w:val="Refdenotaalpie"/>
        </w:rPr>
        <w:footnoteRef/>
      </w:r>
      <w:r>
        <w:t xml:space="preserve"> Barrera, Juan Manuel (06 de mayo de 2012). Canales de riego son contaminados. </w:t>
      </w:r>
      <w:r>
        <w:rPr>
          <w:i/>
          <w:iCs/>
        </w:rPr>
        <w:t>El Universal</w:t>
      </w:r>
      <w:r>
        <w:t xml:space="preserve">. </w:t>
      </w:r>
      <w:r w:rsidRPr="00E4725B">
        <w:t>https://archivo.eluniversal.com.mx/ciudad/111445.html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53"/>
    </w:tblGrid>
    <w:tr w:rsidR="000E7E68" w:rsidRPr="00025127" w14:paraId="61F907E2" w14:textId="77777777" w:rsidTr="00DB795F">
      <w:trPr>
        <w:trHeight w:val="138"/>
        <w:jc w:val="right"/>
      </w:trPr>
      <w:tc>
        <w:tcPr>
          <w:tcW w:w="3686" w:type="dxa"/>
          <w:vAlign w:val="center"/>
        </w:tcPr>
        <w:p w14:paraId="541E7979" w14:textId="77777777" w:rsidR="000E7E68" w:rsidRPr="00025127" w:rsidRDefault="000E7E68" w:rsidP="005F1362">
          <w:pPr>
            <w:ind w:right="34"/>
            <w:jc w:val="right"/>
            <w:rPr>
              <w:rFonts w:ascii="Palatino Linotype" w:hAnsi="Palatino Linotype"/>
              <w:b/>
              <w:sz w:val="22"/>
              <w:szCs w:val="22"/>
            </w:rPr>
          </w:pPr>
        </w:p>
      </w:tc>
      <w:tc>
        <w:tcPr>
          <w:tcW w:w="3553" w:type="dxa"/>
          <w:vAlign w:val="center"/>
        </w:tcPr>
        <w:p w14:paraId="3026F7B1" w14:textId="77777777" w:rsidR="000E7E68" w:rsidRDefault="000E7E68" w:rsidP="00F25B61">
          <w:pPr>
            <w:pStyle w:val="Encabezado"/>
            <w:jc w:val="both"/>
            <w:rPr>
              <w:rFonts w:ascii="Palatino Linotype" w:hAnsi="Palatino Linotype"/>
              <w:b/>
              <w:sz w:val="22"/>
              <w:szCs w:val="22"/>
            </w:rPr>
          </w:pPr>
        </w:p>
      </w:tc>
    </w:tr>
    <w:tr w:rsidR="000E7E68" w:rsidRPr="00025127" w14:paraId="07F2896E" w14:textId="77777777" w:rsidTr="00DB795F">
      <w:trPr>
        <w:trHeight w:val="138"/>
        <w:jc w:val="right"/>
      </w:trPr>
      <w:tc>
        <w:tcPr>
          <w:tcW w:w="3686" w:type="dxa"/>
          <w:vAlign w:val="center"/>
        </w:tcPr>
        <w:p w14:paraId="4A5B1974" w14:textId="172F35BB" w:rsidR="000E7E68" w:rsidRPr="00025127" w:rsidRDefault="000E7E68"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53" w:type="dxa"/>
          <w:vAlign w:val="center"/>
        </w:tcPr>
        <w:p w14:paraId="3A05B4B6" w14:textId="7AECE0D7" w:rsidR="000E7E68" w:rsidRPr="00025127" w:rsidRDefault="000E7E68" w:rsidP="00F25B61">
          <w:pPr>
            <w:pStyle w:val="Encabezado"/>
            <w:jc w:val="both"/>
            <w:rPr>
              <w:rFonts w:ascii="Palatino Linotype" w:hAnsi="Palatino Linotype"/>
              <w:b/>
              <w:sz w:val="22"/>
              <w:szCs w:val="22"/>
            </w:rPr>
          </w:pPr>
          <w:r>
            <w:rPr>
              <w:rFonts w:ascii="Palatino Linotype" w:hAnsi="Palatino Linotype"/>
              <w:b/>
              <w:sz w:val="22"/>
              <w:szCs w:val="22"/>
            </w:rPr>
            <w:t>01958</w:t>
          </w:r>
          <w:r w:rsidRPr="00025127">
            <w:rPr>
              <w:rFonts w:ascii="Palatino Linotype" w:hAnsi="Palatino Linotype"/>
              <w:b/>
              <w:sz w:val="22"/>
              <w:szCs w:val="22"/>
            </w:rPr>
            <w:t>/INFOEM/IP/RR/</w:t>
          </w:r>
          <w:r>
            <w:rPr>
              <w:rFonts w:ascii="Palatino Linotype" w:hAnsi="Palatino Linotype"/>
              <w:b/>
              <w:sz w:val="22"/>
              <w:szCs w:val="22"/>
            </w:rPr>
            <w:t>2022</w:t>
          </w:r>
        </w:p>
      </w:tc>
    </w:tr>
    <w:tr w:rsidR="000E7E68" w:rsidRPr="00025127" w14:paraId="1B5D8690" w14:textId="77777777" w:rsidTr="00DB795F">
      <w:trPr>
        <w:trHeight w:val="233"/>
        <w:jc w:val="right"/>
      </w:trPr>
      <w:tc>
        <w:tcPr>
          <w:tcW w:w="3686" w:type="dxa"/>
          <w:vAlign w:val="center"/>
        </w:tcPr>
        <w:p w14:paraId="3903F2C6" w14:textId="22D569F8" w:rsidR="000E7E68" w:rsidRPr="00025127" w:rsidRDefault="000E7E68" w:rsidP="00DB795F">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553" w:type="dxa"/>
          <w:vAlign w:val="center"/>
        </w:tcPr>
        <w:p w14:paraId="03C799A2" w14:textId="12E213E2" w:rsidR="000E7E68" w:rsidRPr="00025127" w:rsidRDefault="000E7E68" w:rsidP="00C42A21">
          <w:pPr>
            <w:pStyle w:val="Encabezado"/>
            <w:rPr>
              <w:rFonts w:ascii="Palatino Linotype" w:hAnsi="Palatino Linotype"/>
              <w:b/>
              <w:sz w:val="22"/>
              <w:szCs w:val="22"/>
            </w:rPr>
          </w:pPr>
          <w:r>
            <w:rPr>
              <w:rFonts w:ascii="Palatino Linotype" w:hAnsi="Palatino Linotype"/>
              <w:b/>
              <w:bCs/>
              <w:color w:val="000000"/>
              <w:sz w:val="22"/>
              <w:szCs w:val="22"/>
            </w:rPr>
            <w:t>Ayuntamiento de Cuautitlán</w:t>
          </w:r>
        </w:p>
      </w:tc>
    </w:tr>
    <w:tr w:rsidR="000E7E68" w:rsidRPr="00025127" w14:paraId="095EB01B" w14:textId="77777777" w:rsidTr="00DB795F">
      <w:trPr>
        <w:trHeight w:val="321"/>
        <w:jc w:val="right"/>
      </w:trPr>
      <w:tc>
        <w:tcPr>
          <w:tcW w:w="3686" w:type="dxa"/>
          <w:vAlign w:val="center"/>
        </w:tcPr>
        <w:p w14:paraId="6E000A51" w14:textId="05E1861A" w:rsidR="000E7E68" w:rsidRPr="00025127" w:rsidRDefault="000E7E68"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53" w:type="dxa"/>
          <w:vAlign w:val="center"/>
        </w:tcPr>
        <w:p w14:paraId="07560085" w14:textId="64DC8836" w:rsidR="000E7E68" w:rsidRPr="00025127" w:rsidRDefault="000E7E68"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6048ECC" w:rsidR="000E7E68" w:rsidRDefault="000E7E68"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49"/>
    </w:tblGrid>
    <w:tr w:rsidR="000E7E68" w:rsidRPr="00025127" w14:paraId="0A3256F2" w14:textId="77777777" w:rsidTr="00DB795F">
      <w:trPr>
        <w:trHeight w:val="138"/>
        <w:jc w:val="right"/>
      </w:trPr>
      <w:tc>
        <w:tcPr>
          <w:tcW w:w="3686" w:type="dxa"/>
          <w:vAlign w:val="center"/>
        </w:tcPr>
        <w:p w14:paraId="3D80769D" w14:textId="44A35B8D" w:rsidR="000E7E68" w:rsidRPr="00025127" w:rsidRDefault="000E7E68"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549" w:type="dxa"/>
          <w:vAlign w:val="center"/>
        </w:tcPr>
        <w:p w14:paraId="0453495E" w14:textId="6C21EE76" w:rsidR="000E7E68" w:rsidRPr="00025127" w:rsidRDefault="000E7E68" w:rsidP="00F25B61">
          <w:pPr>
            <w:pStyle w:val="Encabezado"/>
            <w:rPr>
              <w:rFonts w:ascii="Palatino Linotype" w:hAnsi="Palatino Linotype"/>
              <w:b/>
              <w:sz w:val="22"/>
              <w:szCs w:val="22"/>
            </w:rPr>
          </w:pPr>
          <w:r>
            <w:rPr>
              <w:rFonts w:ascii="Palatino Linotype" w:hAnsi="Palatino Linotype"/>
              <w:b/>
              <w:sz w:val="22"/>
              <w:szCs w:val="22"/>
            </w:rPr>
            <w:t>01958</w:t>
          </w:r>
          <w:r w:rsidRPr="00025127">
            <w:rPr>
              <w:rFonts w:ascii="Palatino Linotype" w:hAnsi="Palatino Linotype"/>
              <w:b/>
              <w:sz w:val="22"/>
              <w:szCs w:val="22"/>
            </w:rPr>
            <w:t>/INFOEM/IP/RR/</w:t>
          </w:r>
          <w:r>
            <w:rPr>
              <w:rFonts w:ascii="Palatino Linotype" w:hAnsi="Palatino Linotype"/>
              <w:b/>
              <w:sz w:val="22"/>
              <w:szCs w:val="22"/>
            </w:rPr>
            <w:t xml:space="preserve">2022 </w:t>
          </w:r>
        </w:p>
      </w:tc>
    </w:tr>
    <w:tr w:rsidR="000E7E68" w:rsidRPr="00025127" w14:paraId="128C8B3C" w14:textId="77777777" w:rsidTr="00DB795F">
      <w:trPr>
        <w:trHeight w:val="233"/>
        <w:jc w:val="right"/>
      </w:trPr>
      <w:tc>
        <w:tcPr>
          <w:tcW w:w="3686" w:type="dxa"/>
          <w:vAlign w:val="center"/>
        </w:tcPr>
        <w:p w14:paraId="483E3371" w14:textId="66B1BC74" w:rsidR="000E7E68" w:rsidRPr="00025127" w:rsidRDefault="000E7E68"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549" w:type="dxa"/>
        </w:tcPr>
        <w:p w14:paraId="1548525E" w14:textId="60092AAC" w:rsidR="000E7E68" w:rsidRPr="00025127" w:rsidRDefault="000E7E68" w:rsidP="0058757A">
          <w:pPr>
            <w:pStyle w:val="Encabezado"/>
            <w:rPr>
              <w:rFonts w:ascii="Palatino Linotype" w:hAnsi="Palatino Linotype"/>
              <w:b/>
              <w:sz w:val="22"/>
              <w:szCs w:val="22"/>
            </w:rPr>
          </w:pPr>
          <w:r>
            <w:rPr>
              <w:rFonts w:ascii="Palatino Linotype" w:hAnsi="Palatino Linotype"/>
              <w:b/>
              <w:sz w:val="22"/>
              <w:szCs w:val="22"/>
            </w:rPr>
            <w:t xml:space="preserve">XXXX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XXX</w:t>
          </w:r>
        </w:p>
      </w:tc>
    </w:tr>
    <w:tr w:rsidR="000E7E68" w:rsidRPr="00025127" w14:paraId="41BE0704" w14:textId="77777777" w:rsidTr="00DB795F">
      <w:trPr>
        <w:trHeight w:val="321"/>
        <w:jc w:val="right"/>
      </w:trPr>
      <w:tc>
        <w:tcPr>
          <w:tcW w:w="3686" w:type="dxa"/>
          <w:vAlign w:val="center"/>
        </w:tcPr>
        <w:p w14:paraId="34C64148" w14:textId="10C6C8A9" w:rsidR="000E7E68" w:rsidRPr="00025127" w:rsidRDefault="000E7E68"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549" w:type="dxa"/>
          <w:vAlign w:val="center"/>
        </w:tcPr>
        <w:p w14:paraId="34C341BF" w14:textId="3B83DA23" w:rsidR="000E7E68" w:rsidRPr="00025127" w:rsidRDefault="000E7E68" w:rsidP="00C42A21">
          <w:pPr>
            <w:pStyle w:val="Encabezado"/>
            <w:rPr>
              <w:rFonts w:ascii="Palatino Linotype" w:hAnsi="Palatino Linotype"/>
              <w:b/>
              <w:sz w:val="22"/>
              <w:szCs w:val="22"/>
            </w:rPr>
          </w:pPr>
          <w:r>
            <w:rPr>
              <w:rFonts w:ascii="Palatino Linotype" w:hAnsi="Palatino Linotype"/>
              <w:b/>
              <w:bCs/>
              <w:color w:val="000000"/>
              <w:sz w:val="22"/>
              <w:szCs w:val="22"/>
            </w:rPr>
            <w:t>Ayuntamiento de Cuautitlán</w:t>
          </w:r>
        </w:p>
      </w:tc>
    </w:tr>
    <w:tr w:rsidR="000E7E68" w:rsidRPr="00025127" w14:paraId="245F525F" w14:textId="77777777" w:rsidTr="00DB795F">
      <w:trPr>
        <w:trHeight w:val="321"/>
        <w:jc w:val="right"/>
      </w:trPr>
      <w:tc>
        <w:tcPr>
          <w:tcW w:w="3686" w:type="dxa"/>
          <w:vAlign w:val="center"/>
        </w:tcPr>
        <w:p w14:paraId="12720156" w14:textId="13C22373" w:rsidR="000E7E68" w:rsidRPr="00C42A21" w:rsidRDefault="000E7E68" w:rsidP="005F1362">
          <w:pPr>
            <w:jc w:val="right"/>
            <w:rPr>
              <w:rFonts w:ascii="Palatino Linotype" w:hAnsi="Palatino Linotype"/>
              <w:b/>
              <w:sz w:val="22"/>
              <w:szCs w:val="22"/>
            </w:rPr>
          </w:pPr>
          <w:r>
            <w:rPr>
              <w:rFonts w:ascii="Palatino Linotype" w:hAnsi="Palatino Linotype"/>
              <w:b/>
              <w:sz w:val="22"/>
              <w:szCs w:val="22"/>
            </w:rPr>
            <w:t>COMISIONADA PONENTE:</w:t>
          </w:r>
        </w:p>
      </w:tc>
      <w:tc>
        <w:tcPr>
          <w:tcW w:w="3549" w:type="dxa"/>
          <w:vAlign w:val="center"/>
        </w:tcPr>
        <w:p w14:paraId="3AA9EFBF" w14:textId="68FB941E" w:rsidR="000E7E68" w:rsidRPr="00C42A21" w:rsidRDefault="000E7E68" w:rsidP="00C42A21">
          <w:pPr>
            <w:pStyle w:val="Encabezado"/>
            <w:rPr>
              <w:rFonts w:ascii="Palatino Linotype" w:hAnsi="Palatino Linotype"/>
              <w:b/>
              <w:bCs/>
              <w:color w:val="000000"/>
              <w:sz w:val="22"/>
              <w:szCs w:val="22"/>
            </w:rPr>
          </w:pPr>
          <w:r>
            <w:rPr>
              <w:rFonts w:ascii="Palatino Linotype" w:hAnsi="Palatino Linotype"/>
              <w:b/>
              <w:bCs/>
              <w:color w:val="000000"/>
              <w:sz w:val="22"/>
              <w:szCs w:val="22"/>
            </w:rPr>
            <w:t>María del Rosario Mejía Ayala</w:t>
          </w:r>
        </w:p>
      </w:tc>
    </w:tr>
  </w:tbl>
  <w:p w14:paraId="156B5574" w14:textId="71BC392E" w:rsidR="000E7E68" w:rsidRDefault="000E7E68"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2.3pt;margin-top:-125.8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90836A9"/>
    <w:multiLevelType w:val="hybridMultilevel"/>
    <w:tmpl w:val="8016375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1506CC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0B865CC"/>
    <w:multiLevelType w:val="hybridMultilevel"/>
    <w:tmpl w:val="9B6879B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2C5C49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290A25B0"/>
    <w:multiLevelType w:val="hybridMultilevel"/>
    <w:tmpl w:val="410CB3B6"/>
    <w:lvl w:ilvl="0" w:tplc="FFFFFFFF">
      <w:start w:val="1"/>
      <w:numFmt w:val="decimal"/>
      <w:lvlText w:val="%1."/>
      <w:lvlJc w:val="left"/>
      <w:pPr>
        <w:ind w:left="0" w:firstLine="0"/>
      </w:pPr>
      <w:rPr>
        <w:rFonts w:ascii="Palatino Linotype" w:hAnsi="Palatino Linotype" w:hint="default"/>
        <w:b/>
        <w:i w:val="0"/>
        <w:sz w:val="24"/>
      </w:rPr>
    </w:lvl>
    <w:lvl w:ilvl="1" w:tplc="DC88F2A6">
      <w:start w:val="1"/>
      <w:numFmt w:val="upperRoman"/>
      <w:lvlText w:val="%2."/>
      <w:lvlJc w:val="right"/>
      <w:pPr>
        <w:ind w:left="1287" w:hanging="360"/>
      </w:pPr>
      <w:rPr>
        <w:rFonts w:hint="default"/>
        <w:b/>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2065FB2"/>
    <w:multiLevelType w:val="hybridMultilevel"/>
    <w:tmpl w:val="A0B4CB40"/>
    <w:lvl w:ilvl="0" w:tplc="FFFFFFFF">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5B3FDD"/>
    <w:multiLevelType w:val="hybridMultilevel"/>
    <w:tmpl w:val="06A41EAA"/>
    <w:lvl w:ilvl="0" w:tplc="FFFFFFFF">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844188A"/>
    <w:multiLevelType w:val="hybridMultilevel"/>
    <w:tmpl w:val="EA06A902"/>
    <w:lvl w:ilvl="0" w:tplc="FFFFFFFF">
      <w:start w:val="1"/>
      <w:numFmt w:val="decimal"/>
      <w:lvlText w:val="%1."/>
      <w:lvlJc w:val="left"/>
      <w:pPr>
        <w:ind w:left="0" w:firstLine="0"/>
      </w:pPr>
      <w:rPr>
        <w:rFonts w:ascii="Palatino Linotype" w:hAnsi="Palatino Linotype" w:hint="default"/>
        <w:b/>
        <w:i w:val="0"/>
        <w:sz w:val="24"/>
      </w:rPr>
    </w:lvl>
    <w:lvl w:ilvl="1" w:tplc="665AFBB6">
      <w:start w:val="1"/>
      <w:numFmt w:val="upperRoman"/>
      <w:lvlText w:val="%2."/>
      <w:lvlJc w:val="right"/>
      <w:pPr>
        <w:ind w:left="1440" w:hanging="360"/>
      </w:pPr>
      <w:rPr>
        <w:b/>
        <w:b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49603D1A"/>
    <w:multiLevelType w:val="hybridMultilevel"/>
    <w:tmpl w:val="7E6ED8E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0F87D90"/>
    <w:multiLevelType w:val="hybridMultilevel"/>
    <w:tmpl w:val="09D0E0B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A2F890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4201073"/>
    <w:multiLevelType w:val="hybridMultilevel"/>
    <w:tmpl w:val="9DDA1EC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A651773"/>
    <w:multiLevelType w:val="hybridMultilevel"/>
    <w:tmpl w:val="8932EE5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1E60058"/>
    <w:multiLevelType w:val="hybridMultilevel"/>
    <w:tmpl w:val="B6EAD32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AEF22242">
      <w:start w:val="1"/>
      <w:numFmt w:val="lowerLetter"/>
      <w:lvlText w:val="%3)"/>
      <w:lvlJc w:val="left"/>
      <w:pPr>
        <w:ind w:left="2340" w:hanging="360"/>
      </w:pPr>
      <w:rPr>
        <w:rFonts w:hint="default"/>
        <w:i w:val="0"/>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1EF4AD0"/>
    <w:multiLevelType w:val="hybridMultilevel"/>
    <w:tmpl w:val="807CB2E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2BE6520"/>
    <w:multiLevelType w:val="hybridMultilevel"/>
    <w:tmpl w:val="E1FAD664"/>
    <w:lvl w:ilvl="0" w:tplc="FFFFFFFF">
      <w:start w:val="1"/>
      <w:numFmt w:val="decimal"/>
      <w:lvlText w:val="%1."/>
      <w:lvlJc w:val="left"/>
      <w:pPr>
        <w:ind w:left="0" w:firstLine="0"/>
      </w:pPr>
      <w:rPr>
        <w:rFonts w:ascii="Palatino Linotype" w:hAnsi="Palatino Linotype" w:hint="default"/>
        <w:b/>
        <w:i w:val="0"/>
        <w:sz w:val="24"/>
      </w:rPr>
    </w:lvl>
    <w:lvl w:ilvl="1" w:tplc="7504B33A">
      <w:start w:val="1"/>
      <w:numFmt w:val="upperRoman"/>
      <w:lvlText w:val="%2."/>
      <w:lvlJc w:val="right"/>
      <w:pPr>
        <w:ind w:left="1440" w:hanging="360"/>
      </w:pPr>
      <w:rPr>
        <w:b/>
        <w:b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6CEF5123"/>
    <w:multiLevelType w:val="hybridMultilevel"/>
    <w:tmpl w:val="C2FCD63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DCC6853"/>
    <w:multiLevelType w:val="hybridMultilevel"/>
    <w:tmpl w:val="7A3A7FFA"/>
    <w:lvl w:ilvl="0" w:tplc="FFFFFFFF">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9"/>
  </w:num>
  <w:num w:numId="3">
    <w:abstractNumId w:val="0"/>
  </w:num>
  <w:num w:numId="4">
    <w:abstractNumId w:val="4"/>
  </w:num>
  <w:num w:numId="5">
    <w:abstractNumId w:val="10"/>
  </w:num>
  <w:num w:numId="6">
    <w:abstractNumId w:val="19"/>
  </w:num>
  <w:num w:numId="7">
    <w:abstractNumId w:val="15"/>
  </w:num>
  <w:num w:numId="8">
    <w:abstractNumId w:val="13"/>
  </w:num>
  <w:num w:numId="9">
    <w:abstractNumId w:val="16"/>
  </w:num>
  <w:num w:numId="10">
    <w:abstractNumId w:val="17"/>
  </w:num>
  <w:num w:numId="11">
    <w:abstractNumId w:val="2"/>
  </w:num>
  <w:num w:numId="12">
    <w:abstractNumId w:val="3"/>
  </w:num>
  <w:num w:numId="13">
    <w:abstractNumId w:val="1"/>
  </w:num>
  <w:num w:numId="14">
    <w:abstractNumId w:val="5"/>
  </w:num>
  <w:num w:numId="15">
    <w:abstractNumId w:val="12"/>
  </w:num>
  <w:num w:numId="16">
    <w:abstractNumId w:val="14"/>
  </w:num>
  <w:num w:numId="17">
    <w:abstractNumId w:val="6"/>
  </w:num>
  <w:num w:numId="18">
    <w:abstractNumId w:val="18"/>
  </w:num>
  <w:num w:numId="19">
    <w:abstractNumId w:val="8"/>
  </w:num>
  <w:num w:numId="20">
    <w:abstractNumId w:val="21"/>
  </w:num>
  <w:num w:numId="21">
    <w:abstractNumId w:val="11"/>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1317"/>
    <w:rsid w:val="00012472"/>
    <w:rsid w:val="0001398B"/>
    <w:rsid w:val="00014F51"/>
    <w:rsid w:val="00016250"/>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1E2"/>
    <w:rsid w:val="0004193F"/>
    <w:rsid w:val="00042380"/>
    <w:rsid w:val="000435A5"/>
    <w:rsid w:val="00044DB9"/>
    <w:rsid w:val="0004686A"/>
    <w:rsid w:val="000468E2"/>
    <w:rsid w:val="00046CEE"/>
    <w:rsid w:val="000478BA"/>
    <w:rsid w:val="0005237C"/>
    <w:rsid w:val="00052A3C"/>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221E"/>
    <w:rsid w:val="00074573"/>
    <w:rsid w:val="000770CE"/>
    <w:rsid w:val="000800AC"/>
    <w:rsid w:val="0008230A"/>
    <w:rsid w:val="00082D11"/>
    <w:rsid w:val="00082E28"/>
    <w:rsid w:val="000834FE"/>
    <w:rsid w:val="0008465D"/>
    <w:rsid w:val="00084E31"/>
    <w:rsid w:val="0008542A"/>
    <w:rsid w:val="00090D6F"/>
    <w:rsid w:val="00091C2C"/>
    <w:rsid w:val="00093FB4"/>
    <w:rsid w:val="00093FC7"/>
    <w:rsid w:val="00094B41"/>
    <w:rsid w:val="000953E2"/>
    <w:rsid w:val="00095BB9"/>
    <w:rsid w:val="0009700A"/>
    <w:rsid w:val="000A1CCA"/>
    <w:rsid w:val="000A26B8"/>
    <w:rsid w:val="000A2A8C"/>
    <w:rsid w:val="000A3EB8"/>
    <w:rsid w:val="000A3F90"/>
    <w:rsid w:val="000A44DE"/>
    <w:rsid w:val="000A4554"/>
    <w:rsid w:val="000A45FD"/>
    <w:rsid w:val="000A4E44"/>
    <w:rsid w:val="000A556A"/>
    <w:rsid w:val="000A77ED"/>
    <w:rsid w:val="000B0370"/>
    <w:rsid w:val="000B2BA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6B73"/>
    <w:rsid w:val="000D0855"/>
    <w:rsid w:val="000D11CC"/>
    <w:rsid w:val="000D1E0F"/>
    <w:rsid w:val="000D24F6"/>
    <w:rsid w:val="000D2DC2"/>
    <w:rsid w:val="000D3275"/>
    <w:rsid w:val="000D447F"/>
    <w:rsid w:val="000D5A1D"/>
    <w:rsid w:val="000D62FF"/>
    <w:rsid w:val="000D69DF"/>
    <w:rsid w:val="000D72C9"/>
    <w:rsid w:val="000D7369"/>
    <w:rsid w:val="000D7394"/>
    <w:rsid w:val="000E0366"/>
    <w:rsid w:val="000E07DC"/>
    <w:rsid w:val="000E096F"/>
    <w:rsid w:val="000E1389"/>
    <w:rsid w:val="000E2665"/>
    <w:rsid w:val="000E2A46"/>
    <w:rsid w:val="000E5176"/>
    <w:rsid w:val="000E67FC"/>
    <w:rsid w:val="000E77B8"/>
    <w:rsid w:val="000E7E68"/>
    <w:rsid w:val="000F1731"/>
    <w:rsid w:val="000F1B9F"/>
    <w:rsid w:val="000F1BF0"/>
    <w:rsid w:val="000F2739"/>
    <w:rsid w:val="000F2EDD"/>
    <w:rsid w:val="000F3457"/>
    <w:rsid w:val="000F37A8"/>
    <w:rsid w:val="000F3FE5"/>
    <w:rsid w:val="000F5FDC"/>
    <w:rsid w:val="000F6D7E"/>
    <w:rsid w:val="00100187"/>
    <w:rsid w:val="00100C6D"/>
    <w:rsid w:val="00100DDD"/>
    <w:rsid w:val="001015CE"/>
    <w:rsid w:val="001025C6"/>
    <w:rsid w:val="00102D65"/>
    <w:rsid w:val="00103662"/>
    <w:rsid w:val="00103888"/>
    <w:rsid w:val="00103B71"/>
    <w:rsid w:val="0010409E"/>
    <w:rsid w:val="00107499"/>
    <w:rsid w:val="00107557"/>
    <w:rsid w:val="0011167C"/>
    <w:rsid w:val="00111F02"/>
    <w:rsid w:val="0011279B"/>
    <w:rsid w:val="00112B02"/>
    <w:rsid w:val="00112F09"/>
    <w:rsid w:val="00114A21"/>
    <w:rsid w:val="00115F2B"/>
    <w:rsid w:val="0011744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18D2"/>
    <w:rsid w:val="00132C06"/>
    <w:rsid w:val="00132F52"/>
    <w:rsid w:val="00133B79"/>
    <w:rsid w:val="00133CE5"/>
    <w:rsid w:val="00134AEC"/>
    <w:rsid w:val="001352E5"/>
    <w:rsid w:val="00135DD5"/>
    <w:rsid w:val="0013663C"/>
    <w:rsid w:val="0013673A"/>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0E22"/>
    <w:rsid w:val="001611E5"/>
    <w:rsid w:val="00161876"/>
    <w:rsid w:val="00161E95"/>
    <w:rsid w:val="00163780"/>
    <w:rsid w:val="00163B1F"/>
    <w:rsid w:val="001648EE"/>
    <w:rsid w:val="00164B65"/>
    <w:rsid w:val="001656F2"/>
    <w:rsid w:val="00165DC8"/>
    <w:rsid w:val="00166794"/>
    <w:rsid w:val="00167813"/>
    <w:rsid w:val="00172471"/>
    <w:rsid w:val="0017273C"/>
    <w:rsid w:val="001732E3"/>
    <w:rsid w:val="00174404"/>
    <w:rsid w:val="00174E02"/>
    <w:rsid w:val="0017653A"/>
    <w:rsid w:val="001775DF"/>
    <w:rsid w:val="00177694"/>
    <w:rsid w:val="001848C0"/>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C09E0"/>
    <w:rsid w:val="001C0AED"/>
    <w:rsid w:val="001C13B1"/>
    <w:rsid w:val="001C1C2A"/>
    <w:rsid w:val="001C1CDE"/>
    <w:rsid w:val="001C20E8"/>
    <w:rsid w:val="001C263B"/>
    <w:rsid w:val="001C2713"/>
    <w:rsid w:val="001C2EF3"/>
    <w:rsid w:val="001C34D6"/>
    <w:rsid w:val="001C3732"/>
    <w:rsid w:val="001C54A9"/>
    <w:rsid w:val="001C6012"/>
    <w:rsid w:val="001C67B0"/>
    <w:rsid w:val="001C7733"/>
    <w:rsid w:val="001C77F5"/>
    <w:rsid w:val="001C79FA"/>
    <w:rsid w:val="001D07C9"/>
    <w:rsid w:val="001D3AB5"/>
    <w:rsid w:val="001D4A81"/>
    <w:rsid w:val="001D7D8F"/>
    <w:rsid w:val="001D7DF0"/>
    <w:rsid w:val="001D7E82"/>
    <w:rsid w:val="001E018C"/>
    <w:rsid w:val="001E0672"/>
    <w:rsid w:val="001E0AD2"/>
    <w:rsid w:val="001E11C8"/>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31F3"/>
    <w:rsid w:val="002058A7"/>
    <w:rsid w:val="00205A1A"/>
    <w:rsid w:val="00207665"/>
    <w:rsid w:val="002076E2"/>
    <w:rsid w:val="0021056F"/>
    <w:rsid w:val="00211229"/>
    <w:rsid w:val="00211E8C"/>
    <w:rsid w:val="00212C9C"/>
    <w:rsid w:val="00212FCA"/>
    <w:rsid w:val="00213108"/>
    <w:rsid w:val="00213DFB"/>
    <w:rsid w:val="0021453E"/>
    <w:rsid w:val="0021475E"/>
    <w:rsid w:val="00215A63"/>
    <w:rsid w:val="002179AC"/>
    <w:rsid w:val="00217B86"/>
    <w:rsid w:val="00220ADB"/>
    <w:rsid w:val="002217BA"/>
    <w:rsid w:val="00221E74"/>
    <w:rsid w:val="00223507"/>
    <w:rsid w:val="00223ACC"/>
    <w:rsid w:val="0022448D"/>
    <w:rsid w:val="00226ED6"/>
    <w:rsid w:val="002275DE"/>
    <w:rsid w:val="00230170"/>
    <w:rsid w:val="002305CF"/>
    <w:rsid w:val="00232110"/>
    <w:rsid w:val="00233E08"/>
    <w:rsid w:val="002345FF"/>
    <w:rsid w:val="00235DF2"/>
    <w:rsid w:val="00237611"/>
    <w:rsid w:val="002408D7"/>
    <w:rsid w:val="002426EA"/>
    <w:rsid w:val="00244476"/>
    <w:rsid w:val="002457CF"/>
    <w:rsid w:val="002507D8"/>
    <w:rsid w:val="002508AA"/>
    <w:rsid w:val="00252A20"/>
    <w:rsid w:val="00252B41"/>
    <w:rsid w:val="0025524F"/>
    <w:rsid w:val="0025587E"/>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1342"/>
    <w:rsid w:val="00271B06"/>
    <w:rsid w:val="0027298D"/>
    <w:rsid w:val="00272FEC"/>
    <w:rsid w:val="00273013"/>
    <w:rsid w:val="00273C37"/>
    <w:rsid w:val="0027430D"/>
    <w:rsid w:val="002746D9"/>
    <w:rsid w:val="00274ED2"/>
    <w:rsid w:val="002754FC"/>
    <w:rsid w:val="002765F2"/>
    <w:rsid w:val="00277A35"/>
    <w:rsid w:val="00280994"/>
    <w:rsid w:val="00280E3F"/>
    <w:rsid w:val="00280F05"/>
    <w:rsid w:val="0028248C"/>
    <w:rsid w:val="00282B05"/>
    <w:rsid w:val="00286DDB"/>
    <w:rsid w:val="002871EB"/>
    <w:rsid w:val="00290B2E"/>
    <w:rsid w:val="00290DBD"/>
    <w:rsid w:val="00291D91"/>
    <w:rsid w:val="002948C4"/>
    <w:rsid w:val="002960D6"/>
    <w:rsid w:val="00297E45"/>
    <w:rsid w:val="002A2099"/>
    <w:rsid w:val="002A229B"/>
    <w:rsid w:val="002A35B6"/>
    <w:rsid w:val="002A4172"/>
    <w:rsid w:val="002A4516"/>
    <w:rsid w:val="002A54DE"/>
    <w:rsid w:val="002A70E6"/>
    <w:rsid w:val="002A7FAB"/>
    <w:rsid w:val="002B0692"/>
    <w:rsid w:val="002B085C"/>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2D44"/>
    <w:rsid w:val="002C4715"/>
    <w:rsid w:val="002C4780"/>
    <w:rsid w:val="002C47ED"/>
    <w:rsid w:val="002C484A"/>
    <w:rsid w:val="002C5692"/>
    <w:rsid w:val="002C570D"/>
    <w:rsid w:val="002C6561"/>
    <w:rsid w:val="002C6DB3"/>
    <w:rsid w:val="002C76A0"/>
    <w:rsid w:val="002D0E3D"/>
    <w:rsid w:val="002D10C8"/>
    <w:rsid w:val="002D1A38"/>
    <w:rsid w:val="002D1AA7"/>
    <w:rsid w:val="002D1C2C"/>
    <w:rsid w:val="002D28CB"/>
    <w:rsid w:val="002D2E16"/>
    <w:rsid w:val="002D35AE"/>
    <w:rsid w:val="002D373C"/>
    <w:rsid w:val="002D3DBC"/>
    <w:rsid w:val="002D57AA"/>
    <w:rsid w:val="002D6695"/>
    <w:rsid w:val="002E126F"/>
    <w:rsid w:val="002E160F"/>
    <w:rsid w:val="002E191E"/>
    <w:rsid w:val="002E1C05"/>
    <w:rsid w:val="002E278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64A2"/>
    <w:rsid w:val="002F72FA"/>
    <w:rsid w:val="002F7BEF"/>
    <w:rsid w:val="002F7D11"/>
    <w:rsid w:val="003001E4"/>
    <w:rsid w:val="003007E0"/>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40D"/>
    <w:rsid w:val="00312733"/>
    <w:rsid w:val="0031496F"/>
    <w:rsid w:val="00316065"/>
    <w:rsid w:val="00317883"/>
    <w:rsid w:val="00317EFF"/>
    <w:rsid w:val="00321181"/>
    <w:rsid w:val="00321AA3"/>
    <w:rsid w:val="00321AE9"/>
    <w:rsid w:val="00321EEE"/>
    <w:rsid w:val="00323895"/>
    <w:rsid w:val="0032586C"/>
    <w:rsid w:val="00326579"/>
    <w:rsid w:val="00327D27"/>
    <w:rsid w:val="00327D79"/>
    <w:rsid w:val="00330E47"/>
    <w:rsid w:val="00332E6B"/>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43B3"/>
    <w:rsid w:val="00365220"/>
    <w:rsid w:val="003708DD"/>
    <w:rsid w:val="00370B8E"/>
    <w:rsid w:val="00370BB1"/>
    <w:rsid w:val="003721B2"/>
    <w:rsid w:val="00372328"/>
    <w:rsid w:val="00374CE8"/>
    <w:rsid w:val="003762FD"/>
    <w:rsid w:val="00376FD2"/>
    <w:rsid w:val="00377278"/>
    <w:rsid w:val="00377A76"/>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55D3"/>
    <w:rsid w:val="00396545"/>
    <w:rsid w:val="0039671B"/>
    <w:rsid w:val="00396F71"/>
    <w:rsid w:val="003A03D0"/>
    <w:rsid w:val="003A04FF"/>
    <w:rsid w:val="003A1B01"/>
    <w:rsid w:val="003A2029"/>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55AD"/>
    <w:rsid w:val="003B7EC4"/>
    <w:rsid w:val="003C183D"/>
    <w:rsid w:val="003C2B30"/>
    <w:rsid w:val="003C7282"/>
    <w:rsid w:val="003D00D5"/>
    <w:rsid w:val="003D0A29"/>
    <w:rsid w:val="003D0BC7"/>
    <w:rsid w:val="003D181D"/>
    <w:rsid w:val="003D187D"/>
    <w:rsid w:val="003D20C4"/>
    <w:rsid w:val="003D29E0"/>
    <w:rsid w:val="003D4163"/>
    <w:rsid w:val="003D46D0"/>
    <w:rsid w:val="003D5661"/>
    <w:rsid w:val="003D65BF"/>
    <w:rsid w:val="003D792A"/>
    <w:rsid w:val="003E1680"/>
    <w:rsid w:val="003E2E98"/>
    <w:rsid w:val="003E4701"/>
    <w:rsid w:val="003E6079"/>
    <w:rsid w:val="003E6128"/>
    <w:rsid w:val="003E6679"/>
    <w:rsid w:val="003E6D0F"/>
    <w:rsid w:val="003E712E"/>
    <w:rsid w:val="003F0769"/>
    <w:rsid w:val="003F0DDA"/>
    <w:rsid w:val="003F140F"/>
    <w:rsid w:val="003F1552"/>
    <w:rsid w:val="003F15DB"/>
    <w:rsid w:val="003F2702"/>
    <w:rsid w:val="003F2778"/>
    <w:rsid w:val="003F36A4"/>
    <w:rsid w:val="003F4900"/>
    <w:rsid w:val="003F70CA"/>
    <w:rsid w:val="003F7823"/>
    <w:rsid w:val="00400E76"/>
    <w:rsid w:val="0040137F"/>
    <w:rsid w:val="00402179"/>
    <w:rsid w:val="0040278D"/>
    <w:rsid w:val="00402C84"/>
    <w:rsid w:val="00403249"/>
    <w:rsid w:val="004078C8"/>
    <w:rsid w:val="004102DE"/>
    <w:rsid w:val="004107D7"/>
    <w:rsid w:val="00412696"/>
    <w:rsid w:val="00412E24"/>
    <w:rsid w:val="004147B1"/>
    <w:rsid w:val="00416727"/>
    <w:rsid w:val="0042068A"/>
    <w:rsid w:val="00422378"/>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5BA"/>
    <w:rsid w:val="004436D7"/>
    <w:rsid w:val="00443DCB"/>
    <w:rsid w:val="00443DEB"/>
    <w:rsid w:val="0044535B"/>
    <w:rsid w:val="00445FDA"/>
    <w:rsid w:val="004461C7"/>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C41"/>
    <w:rsid w:val="00472CB5"/>
    <w:rsid w:val="00473115"/>
    <w:rsid w:val="004738D8"/>
    <w:rsid w:val="00473BD2"/>
    <w:rsid w:val="00473F11"/>
    <w:rsid w:val="00474477"/>
    <w:rsid w:val="004764CB"/>
    <w:rsid w:val="00476730"/>
    <w:rsid w:val="004769A5"/>
    <w:rsid w:val="00476A2D"/>
    <w:rsid w:val="004773A3"/>
    <w:rsid w:val="004773E6"/>
    <w:rsid w:val="00477710"/>
    <w:rsid w:val="00481A7B"/>
    <w:rsid w:val="004820FF"/>
    <w:rsid w:val="00482E28"/>
    <w:rsid w:val="00483042"/>
    <w:rsid w:val="0048386B"/>
    <w:rsid w:val="00483C14"/>
    <w:rsid w:val="00484EDE"/>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A62"/>
    <w:rsid w:val="004A2BF5"/>
    <w:rsid w:val="004A3085"/>
    <w:rsid w:val="004A3C58"/>
    <w:rsid w:val="004A4178"/>
    <w:rsid w:val="004A4BD5"/>
    <w:rsid w:val="004A4CFD"/>
    <w:rsid w:val="004A677C"/>
    <w:rsid w:val="004A6C04"/>
    <w:rsid w:val="004A769B"/>
    <w:rsid w:val="004A7D4A"/>
    <w:rsid w:val="004B05A5"/>
    <w:rsid w:val="004B0EB6"/>
    <w:rsid w:val="004B176B"/>
    <w:rsid w:val="004B182C"/>
    <w:rsid w:val="004B293C"/>
    <w:rsid w:val="004B35A4"/>
    <w:rsid w:val="004B3A2A"/>
    <w:rsid w:val="004B3D59"/>
    <w:rsid w:val="004B4713"/>
    <w:rsid w:val="004B4BE7"/>
    <w:rsid w:val="004B50F8"/>
    <w:rsid w:val="004B58EA"/>
    <w:rsid w:val="004B73EF"/>
    <w:rsid w:val="004B7992"/>
    <w:rsid w:val="004C09B4"/>
    <w:rsid w:val="004C2082"/>
    <w:rsid w:val="004C20F2"/>
    <w:rsid w:val="004C251E"/>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D760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7043"/>
    <w:rsid w:val="00507C08"/>
    <w:rsid w:val="00507D18"/>
    <w:rsid w:val="0051016E"/>
    <w:rsid w:val="00511A30"/>
    <w:rsid w:val="00512F22"/>
    <w:rsid w:val="005140E4"/>
    <w:rsid w:val="00514343"/>
    <w:rsid w:val="00514426"/>
    <w:rsid w:val="00514592"/>
    <w:rsid w:val="00515DEC"/>
    <w:rsid w:val="00516603"/>
    <w:rsid w:val="005166F9"/>
    <w:rsid w:val="005167B1"/>
    <w:rsid w:val="00517555"/>
    <w:rsid w:val="005175DA"/>
    <w:rsid w:val="00517A46"/>
    <w:rsid w:val="00517BAF"/>
    <w:rsid w:val="00517D20"/>
    <w:rsid w:val="00520763"/>
    <w:rsid w:val="005215EE"/>
    <w:rsid w:val="00521F15"/>
    <w:rsid w:val="00522599"/>
    <w:rsid w:val="00522F5F"/>
    <w:rsid w:val="005248B9"/>
    <w:rsid w:val="005255D3"/>
    <w:rsid w:val="00525C4F"/>
    <w:rsid w:val="00526446"/>
    <w:rsid w:val="00527495"/>
    <w:rsid w:val="00527E7A"/>
    <w:rsid w:val="00531594"/>
    <w:rsid w:val="00533180"/>
    <w:rsid w:val="00537E2C"/>
    <w:rsid w:val="00540208"/>
    <w:rsid w:val="005421EF"/>
    <w:rsid w:val="00542797"/>
    <w:rsid w:val="00542B3A"/>
    <w:rsid w:val="0054356D"/>
    <w:rsid w:val="00543F3F"/>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555A"/>
    <w:rsid w:val="005669D6"/>
    <w:rsid w:val="00566BC5"/>
    <w:rsid w:val="0056736A"/>
    <w:rsid w:val="0056788F"/>
    <w:rsid w:val="00567998"/>
    <w:rsid w:val="00570911"/>
    <w:rsid w:val="00573BC6"/>
    <w:rsid w:val="005759CD"/>
    <w:rsid w:val="00575D39"/>
    <w:rsid w:val="00575F2C"/>
    <w:rsid w:val="005773AC"/>
    <w:rsid w:val="00577884"/>
    <w:rsid w:val="00577C3F"/>
    <w:rsid w:val="00577E4E"/>
    <w:rsid w:val="00581C0F"/>
    <w:rsid w:val="0058249C"/>
    <w:rsid w:val="00582919"/>
    <w:rsid w:val="00583749"/>
    <w:rsid w:val="005849B2"/>
    <w:rsid w:val="00585172"/>
    <w:rsid w:val="00587366"/>
    <w:rsid w:val="0058757A"/>
    <w:rsid w:val="00590037"/>
    <w:rsid w:val="00590892"/>
    <w:rsid w:val="005917A6"/>
    <w:rsid w:val="00593476"/>
    <w:rsid w:val="005937BC"/>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D1"/>
    <w:rsid w:val="005B3A49"/>
    <w:rsid w:val="005B3FAC"/>
    <w:rsid w:val="005B4068"/>
    <w:rsid w:val="005B4B08"/>
    <w:rsid w:val="005B5703"/>
    <w:rsid w:val="005B6ADF"/>
    <w:rsid w:val="005B773D"/>
    <w:rsid w:val="005B7C5D"/>
    <w:rsid w:val="005C02B5"/>
    <w:rsid w:val="005C0821"/>
    <w:rsid w:val="005C1A74"/>
    <w:rsid w:val="005C3294"/>
    <w:rsid w:val="005C347F"/>
    <w:rsid w:val="005C3B63"/>
    <w:rsid w:val="005C450C"/>
    <w:rsid w:val="005C6961"/>
    <w:rsid w:val="005C6F55"/>
    <w:rsid w:val="005C7898"/>
    <w:rsid w:val="005C7CA9"/>
    <w:rsid w:val="005D0EB4"/>
    <w:rsid w:val="005D18A6"/>
    <w:rsid w:val="005D27DD"/>
    <w:rsid w:val="005D3493"/>
    <w:rsid w:val="005D42F5"/>
    <w:rsid w:val="005D622E"/>
    <w:rsid w:val="005D6617"/>
    <w:rsid w:val="005D6FF0"/>
    <w:rsid w:val="005E11D5"/>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715E"/>
    <w:rsid w:val="006010DA"/>
    <w:rsid w:val="006015F0"/>
    <w:rsid w:val="006017AB"/>
    <w:rsid w:val="00604AC3"/>
    <w:rsid w:val="00605865"/>
    <w:rsid w:val="00611DC1"/>
    <w:rsid w:val="00613655"/>
    <w:rsid w:val="006144EE"/>
    <w:rsid w:val="00617125"/>
    <w:rsid w:val="00617813"/>
    <w:rsid w:val="006179BE"/>
    <w:rsid w:val="006206CC"/>
    <w:rsid w:val="006225C6"/>
    <w:rsid w:val="00622B06"/>
    <w:rsid w:val="00623C15"/>
    <w:rsid w:val="00624425"/>
    <w:rsid w:val="006257C2"/>
    <w:rsid w:val="00627163"/>
    <w:rsid w:val="0063034E"/>
    <w:rsid w:val="00632E24"/>
    <w:rsid w:val="00633971"/>
    <w:rsid w:val="00634476"/>
    <w:rsid w:val="00637475"/>
    <w:rsid w:val="0064393B"/>
    <w:rsid w:val="006439A1"/>
    <w:rsid w:val="00644375"/>
    <w:rsid w:val="00644A5C"/>
    <w:rsid w:val="00644E1B"/>
    <w:rsid w:val="00645E03"/>
    <w:rsid w:val="00646A08"/>
    <w:rsid w:val="00646E43"/>
    <w:rsid w:val="00650392"/>
    <w:rsid w:val="0065061D"/>
    <w:rsid w:val="00651701"/>
    <w:rsid w:val="00652854"/>
    <w:rsid w:val="00655146"/>
    <w:rsid w:val="0065715E"/>
    <w:rsid w:val="00657670"/>
    <w:rsid w:val="00657DBF"/>
    <w:rsid w:val="00657DE0"/>
    <w:rsid w:val="00657F92"/>
    <w:rsid w:val="00662C69"/>
    <w:rsid w:val="006633C0"/>
    <w:rsid w:val="00663470"/>
    <w:rsid w:val="00663CC7"/>
    <w:rsid w:val="006642CA"/>
    <w:rsid w:val="0066458B"/>
    <w:rsid w:val="00664805"/>
    <w:rsid w:val="00664FB5"/>
    <w:rsid w:val="006674A0"/>
    <w:rsid w:val="00670FE9"/>
    <w:rsid w:val="006718FB"/>
    <w:rsid w:val="006720F3"/>
    <w:rsid w:val="00672744"/>
    <w:rsid w:val="00673695"/>
    <w:rsid w:val="00673DB5"/>
    <w:rsid w:val="00674701"/>
    <w:rsid w:val="00674A46"/>
    <w:rsid w:val="006752B0"/>
    <w:rsid w:val="00675742"/>
    <w:rsid w:val="00675F80"/>
    <w:rsid w:val="00676959"/>
    <w:rsid w:val="00676C6B"/>
    <w:rsid w:val="00677358"/>
    <w:rsid w:val="00680F25"/>
    <w:rsid w:val="00682297"/>
    <w:rsid w:val="006842C0"/>
    <w:rsid w:val="006844E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7AA"/>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617"/>
    <w:rsid w:val="006A79C3"/>
    <w:rsid w:val="006B004E"/>
    <w:rsid w:val="006B0198"/>
    <w:rsid w:val="006B12E8"/>
    <w:rsid w:val="006B1C19"/>
    <w:rsid w:val="006B218B"/>
    <w:rsid w:val="006B249F"/>
    <w:rsid w:val="006B31E7"/>
    <w:rsid w:val="006B4585"/>
    <w:rsid w:val="006B53EE"/>
    <w:rsid w:val="006B5BA1"/>
    <w:rsid w:val="006B65D4"/>
    <w:rsid w:val="006B7A58"/>
    <w:rsid w:val="006C26B3"/>
    <w:rsid w:val="006C2FEE"/>
    <w:rsid w:val="006C50B1"/>
    <w:rsid w:val="006C50C2"/>
    <w:rsid w:val="006C563A"/>
    <w:rsid w:val="006C6C8C"/>
    <w:rsid w:val="006C6E1A"/>
    <w:rsid w:val="006D24C4"/>
    <w:rsid w:val="006D27EF"/>
    <w:rsid w:val="006D425C"/>
    <w:rsid w:val="006D52D1"/>
    <w:rsid w:val="006D57BE"/>
    <w:rsid w:val="006D5C89"/>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51AA"/>
    <w:rsid w:val="006F69E5"/>
    <w:rsid w:val="00701218"/>
    <w:rsid w:val="00702D2E"/>
    <w:rsid w:val="007050B1"/>
    <w:rsid w:val="00705527"/>
    <w:rsid w:val="00707096"/>
    <w:rsid w:val="00710B50"/>
    <w:rsid w:val="007127BB"/>
    <w:rsid w:val="007136BC"/>
    <w:rsid w:val="00714576"/>
    <w:rsid w:val="00714FEC"/>
    <w:rsid w:val="00715A04"/>
    <w:rsid w:val="00715B7D"/>
    <w:rsid w:val="00721335"/>
    <w:rsid w:val="00721924"/>
    <w:rsid w:val="00721F66"/>
    <w:rsid w:val="00722B93"/>
    <w:rsid w:val="0072445A"/>
    <w:rsid w:val="007263AA"/>
    <w:rsid w:val="00731F1F"/>
    <w:rsid w:val="00732319"/>
    <w:rsid w:val="0073324B"/>
    <w:rsid w:val="007337E6"/>
    <w:rsid w:val="00734FF5"/>
    <w:rsid w:val="00735A75"/>
    <w:rsid w:val="007365AD"/>
    <w:rsid w:val="007409D8"/>
    <w:rsid w:val="00740BA4"/>
    <w:rsid w:val="00742486"/>
    <w:rsid w:val="00743CAC"/>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3FA"/>
    <w:rsid w:val="0077544D"/>
    <w:rsid w:val="007758D3"/>
    <w:rsid w:val="00775D67"/>
    <w:rsid w:val="00776C78"/>
    <w:rsid w:val="0078079A"/>
    <w:rsid w:val="0078249C"/>
    <w:rsid w:val="00784AA0"/>
    <w:rsid w:val="00784F3D"/>
    <w:rsid w:val="00785321"/>
    <w:rsid w:val="00785E63"/>
    <w:rsid w:val="007860B9"/>
    <w:rsid w:val="007861AF"/>
    <w:rsid w:val="00786DD5"/>
    <w:rsid w:val="00787184"/>
    <w:rsid w:val="007914E4"/>
    <w:rsid w:val="00791CA9"/>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D0C01"/>
    <w:rsid w:val="007D26D2"/>
    <w:rsid w:val="007D3356"/>
    <w:rsid w:val="007D3FBD"/>
    <w:rsid w:val="007D49A0"/>
    <w:rsid w:val="007D7EF3"/>
    <w:rsid w:val="007E0553"/>
    <w:rsid w:val="007E5125"/>
    <w:rsid w:val="007E5A30"/>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F94"/>
    <w:rsid w:val="008118AF"/>
    <w:rsid w:val="00811E99"/>
    <w:rsid w:val="008126D5"/>
    <w:rsid w:val="00812CFD"/>
    <w:rsid w:val="00814A15"/>
    <w:rsid w:val="00814A17"/>
    <w:rsid w:val="00815FC2"/>
    <w:rsid w:val="008167F5"/>
    <w:rsid w:val="0081794B"/>
    <w:rsid w:val="00817D8E"/>
    <w:rsid w:val="008200A3"/>
    <w:rsid w:val="00820222"/>
    <w:rsid w:val="00820BF2"/>
    <w:rsid w:val="00824C4E"/>
    <w:rsid w:val="00826125"/>
    <w:rsid w:val="00826F38"/>
    <w:rsid w:val="00830D70"/>
    <w:rsid w:val="00831969"/>
    <w:rsid w:val="00833E4C"/>
    <w:rsid w:val="00834316"/>
    <w:rsid w:val="00835256"/>
    <w:rsid w:val="00836224"/>
    <w:rsid w:val="008374E9"/>
    <w:rsid w:val="008376CD"/>
    <w:rsid w:val="00837BE4"/>
    <w:rsid w:val="00840559"/>
    <w:rsid w:val="00842534"/>
    <w:rsid w:val="00843153"/>
    <w:rsid w:val="008433C1"/>
    <w:rsid w:val="00843908"/>
    <w:rsid w:val="008443E1"/>
    <w:rsid w:val="00845D12"/>
    <w:rsid w:val="00846713"/>
    <w:rsid w:val="00846C5D"/>
    <w:rsid w:val="00846D48"/>
    <w:rsid w:val="008473FA"/>
    <w:rsid w:val="00847830"/>
    <w:rsid w:val="00851A81"/>
    <w:rsid w:val="00851F4C"/>
    <w:rsid w:val="0085224B"/>
    <w:rsid w:val="008523BA"/>
    <w:rsid w:val="00852B26"/>
    <w:rsid w:val="0085480B"/>
    <w:rsid w:val="00855021"/>
    <w:rsid w:val="00855985"/>
    <w:rsid w:val="008560F4"/>
    <w:rsid w:val="008568B1"/>
    <w:rsid w:val="008570EB"/>
    <w:rsid w:val="008577D1"/>
    <w:rsid w:val="00860A1E"/>
    <w:rsid w:val="00861622"/>
    <w:rsid w:val="008624DD"/>
    <w:rsid w:val="00863125"/>
    <w:rsid w:val="008645F1"/>
    <w:rsid w:val="00864EBB"/>
    <w:rsid w:val="00865611"/>
    <w:rsid w:val="008662C0"/>
    <w:rsid w:val="0086644C"/>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4D1"/>
    <w:rsid w:val="0088398C"/>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5335"/>
    <w:rsid w:val="00895536"/>
    <w:rsid w:val="008965EF"/>
    <w:rsid w:val="00896AD4"/>
    <w:rsid w:val="0089707F"/>
    <w:rsid w:val="00897752"/>
    <w:rsid w:val="008A2811"/>
    <w:rsid w:val="008A3FC8"/>
    <w:rsid w:val="008A52F3"/>
    <w:rsid w:val="008A5456"/>
    <w:rsid w:val="008A56DD"/>
    <w:rsid w:val="008A74F2"/>
    <w:rsid w:val="008A7536"/>
    <w:rsid w:val="008A7F1F"/>
    <w:rsid w:val="008A7F7D"/>
    <w:rsid w:val="008B1A5A"/>
    <w:rsid w:val="008B382F"/>
    <w:rsid w:val="008B38BC"/>
    <w:rsid w:val="008B3CBF"/>
    <w:rsid w:val="008B4590"/>
    <w:rsid w:val="008B5AB4"/>
    <w:rsid w:val="008B66A6"/>
    <w:rsid w:val="008B6849"/>
    <w:rsid w:val="008B7D4A"/>
    <w:rsid w:val="008B7FFE"/>
    <w:rsid w:val="008C0446"/>
    <w:rsid w:val="008C2B3C"/>
    <w:rsid w:val="008C33F9"/>
    <w:rsid w:val="008C41A7"/>
    <w:rsid w:val="008C6CF5"/>
    <w:rsid w:val="008C6F34"/>
    <w:rsid w:val="008C7108"/>
    <w:rsid w:val="008C75C8"/>
    <w:rsid w:val="008D02A3"/>
    <w:rsid w:val="008D115B"/>
    <w:rsid w:val="008D22D8"/>
    <w:rsid w:val="008D259C"/>
    <w:rsid w:val="008D288D"/>
    <w:rsid w:val="008D2BCD"/>
    <w:rsid w:val="008D406E"/>
    <w:rsid w:val="008D4E99"/>
    <w:rsid w:val="008D5066"/>
    <w:rsid w:val="008D5A97"/>
    <w:rsid w:val="008D6697"/>
    <w:rsid w:val="008D728C"/>
    <w:rsid w:val="008E0674"/>
    <w:rsid w:val="008E11CC"/>
    <w:rsid w:val="008E1B8F"/>
    <w:rsid w:val="008E29BB"/>
    <w:rsid w:val="008E2B17"/>
    <w:rsid w:val="008E3E12"/>
    <w:rsid w:val="008E4DCD"/>
    <w:rsid w:val="008E5767"/>
    <w:rsid w:val="008E580D"/>
    <w:rsid w:val="008E63C7"/>
    <w:rsid w:val="008F12E6"/>
    <w:rsid w:val="008F1558"/>
    <w:rsid w:val="008F2B44"/>
    <w:rsid w:val="008F330B"/>
    <w:rsid w:val="008F5927"/>
    <w:rsid w:val="008F5F96"/>
    <w:rsid w:val="008F7752"/>
    <w:rsid w:val="0090174A"/>
    <w:rsid w:val="00902E52"/>
    <w:rsid w:val="009036B3"/>
    <w:rsid w:val="0090620F"/>
    <w:rsid w:val="009071FE"/>
    <w:rsid w:val="00907761"/>
    <w:rsid w:val="00907A46"/>
    <w:rsid w:val="00910076"/>
    <w:rsid w:val="0091242A"/>
    <w:rsid w:val="00912E53"/>
    <w:rsid w:val="00912F01"/>
    <w:rsid w:val="0091395C"/>
    <w:rsid w:val="00913AA4"/>
    <w:rsid w:val="00915778"/>
    <w:rsid w:val="009164DD"/>
    <w:rsid w:val="009210C9"/>
    <w:rsid w:val="00921CF4"/>
    <w:rsid w:val="00922166"/>
    <w:rsid w:val="00923604"/>
    <w:rsid w:val="0092467E"/>
    <w:rsid w:val="00925C68"/>
    <w:rsid w:val="009315B0"/>
    <w:rsid w:val="009316E9"/>
    <w:rsid w:val="00931C93"/>
    <w:rsid w:val="00931EE2"/>
    <w:rsid w:val="00931FD8"/>
    <w:rsid w:val="0093282F"/>
    <w:rsid w:val="0093416D"/>
    <w:rsid w:val="0093652D"/>
    <w:rsid w:val="00937309"/>
    <w:rsid w:val="00937D66"/>
    <w:rsid w:val="009405CB"/>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234B"/>
    <w:rsid w:val="00962F40"/>
    <w:rsid w:val="009631C9"/>
    <w:rsid w:val="00963723"/>
    <w:rsid w:val="00963968"/>
    <w:rsid w:val="009670E9"/>
    <w:rsid w:val="00970F70"/>
    <w:rsid w:val="00971056"/>
    <w:rsid w:val="0097210F"/>
    <w:rsid w:val="0097252B"/>
    <w:rsid w:val="00972668"/>
    <w:rsid w:val="009727B4"/>
    <w:rsid w:val="00972C36"/>
    <w:rsid w:val="00972DF8"/>
    <w:rsid w:val="009747E8"/>
    <w:rsid w:val="009750AA"/>
    <w:rsid w:val="00977D37"/>
    <w:rsid w:val="009813EA"/>
    <w:rsid w:val="009830D3"/>
    <w:rsid w:val="00983B8F"/>
    <w:rsid w:val="00983F74"/>
    <w:rsid w:val="00984D47"/>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1E9E"/>
    <w:rsid w:val="009A28A2"/>
    <w:rsid w:val="009A2D33"/>
    <w:rsid w:val="009A3F10"/>
    <w:rsid w:val="009A5191"/>
    <w:rsid w:val="009A593A"/>
    <w:rsid w:val="009A5FBB"/>
    <w:rsid w:val="009B0E35"/>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5D51"/>
    <w:rsid w:val="009D61D9"/>
    <w:rsid w:val="009D624D"/>
    <w:rsid w:val="009D6AD5"/>
    <w:rsid w:val="009E09BF"/>
    <w:rsid w:val="009E0AB4"/>
    <w:rsid w:val="009E10C7"/>
    <w:rsid w:val="009E260E"/>
    <w:rsid w:val="009E360A"/>
    <w:rsid w:val="009E38A4"/>
    <w:rsid w:val="009E3D82"/>
    <w:rsid w:val="009E4942"/>
    <w:rsid w:val="009E58CA"/>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6C5"/>
    <w:rsid w:val="00A03AD2"/>
    <w:rsid w:val="00A05A67"/>
    <w:rsid w:val="00A05DA0"/>
    <w:rsid w:val="00A073A0"/>
    <w:rsid w:val="00A07D84"/>
    <w:rsid w:val="00A10336"/>
    <w:rsid w:val="00A10CE2"/>
    <w:rsid w:val="00A13400"/>
    <w:rsid w:val="00A13703"/>
    <w:rsid w:val="00A13811"/>
    <w:rsid w:val="00A13838"/>
    <w:rsid w:val="00A15C42"/>
    <w:rsid w:val="00A166B8"/>
    <w:rsid w:val="00A16DF1"/>
    <w:rsid w:val="00A17302"/>
    <w:rsid w:val="00A17A17"/>
    <w:rsid w:val="00A2069D"/>
    <w:rsid w:val="00A20B1F"/>
    <w:rsid w:val="00A21050"/>
    <w:rsid w:val="00A225C1"/>
    <w:rsid w:val="00A235D0"/>
    <w:rsid w:val="00A24131"/>
    <w:rsid w:val="00A27A7F"/>
    <w:rsid w:val="00A3276A"/>
    <w:rsid w:val="00A349D2"/>
    <w:rsid w:val="00A34C05"/>
    <w:rsid w:val="00A35492"/>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E20"/>
    <w:rsid w:val="00A51F40"/>
    <w:rsid w:val="00A55D2B"/>
    <w:rsid w:val="00A572BC"/>
    <w:rsid w:val="00A57A82"/>
    <w:rsid w:val="00A62B7B"/>
    <w:rsid w:val="00A66AE9"/>
    <w:rsid w:val="00A67428"/>
    <w:rsid w:val="00A70CF3"/>
    <w:rsid w:val="00A7155E"/>
    <w:rsid w:val="00A71FE7"/>
    <w:rsid w:val="00A73C04"/>
    <w:rsid w:val="00A74EDE"/>
    <w:rsid w:val="00A763AE"/>
    <w:rsid w:val="00A76619"/>
    <w:rsid w:val="00A766D5"/>
    <w:rsid w:val="00A76B0D"/>
    <w:rsid w:val="00A80223"/>
    <w:rsid w:val="00A816EE"/>
    <w:rsid w:val="00A81AB5"/>
    <w:rsid w:val="00A82724"/>
    <w:rsid w:val="00A82C5A"/>
    <w:rsid w:val="00A83FF6"/>
    <w:rsid w:val="00A84187"/>
    <w:rsid w:val="00A85CB7"/>
    <w:rsid w:val="00A8620F"/>
    <w:rsid w:val="00A8652F"/>
    <w:rsid w:val="00A86AAB"/>
    <w:rsid w:val="00A86D49"/>
    <w:rsid w:val="00A8769A"/>
    <w:rsid w:val="00A87B22"/>
    <w:rsid w:val="00A90FF4"/>
    <w:rsid w:val="00A917E3"/>
    <w:rsid w:val="00A92E9F"/>
    <w:rsid w:val="00A92EC0"/>
    <w:rsid w:val="00A92EED"/>
    <w:rsid w:val="00A975D5"/>
    <w:rsid w:val="00A9772B"/>
    <w:rsid w:val="00AA0660"/>
    <w:rsid w:val="00AA1409"/>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08"/>
    <w:rsid w:val="00AC3E65"/>
    <w:rsid w:val="00AC535B"/>
    <w:rsid w:val="00AC5F6A"/>
    <w:rsid w:val="00AD0B3C"/>
    <w:rsid w:val="00AD0FC3"/>
    <w:rsid w:val="00AD1892"/>
    <w:rsid w:val="00AD1CC0"/>
    <w:rsid w:val="00AD22B5"/>
    <w:rsid w:val="00AD2718"/>
    <w:rsid w:val="00AD2E4D"/>
    <w:rsid w:val="00AD33D3"/>
    <w:rsid w:val="00AD3DB4"/>
    <w:rsid w:val="00AD5133"/>
    <w:rsid w:val="00AD5712"/>
    <w:rsid w:val="00AD6AC5"/>
    <w:rsid w:val="00AD76A1"/>
    <w:rsid w:val="00AE1CCB"/>
    <w:rsid w:val="00AE48E8"/>
    <w:rsid w:val="00AE6F39"/>
    <w:rsid w:val="00AE7F20"/>
    <w:rsid w:val="00AF0E7C"/>
    <w:rsid w:val="00AF1F04"/>
    <w:rsid w:val="00AF3B55"/>
    <w:rsid w:val="00AF3D59"/>
    <w:rsid w:val="00AF615F"/>
    <w:rsid w:val="00AF6794"/>
    <w:rsid w:val="00AF6F48"/>
    <w:rsid w:val="00AF717E"/>
    <w:rsid w:val="00AF77A6"/>
    <w:rsid w:val="00B016F7"/>
    <w:rsid w:val="00B02BDD"/>
    <w:rsid w:val="00B04E10"/>
    <w:rsid w:val="00B055B9"/>
    <w:rsid w:val="00B13243"/>
    <w:rsid w:val="00B13511"/>
    <w:rsid w:val="00B13D85"/>
    <w:rsid w:val="00B14ED7"/>
    <w:rsid w:val="00B16296"/>
    <w:rsid w:val="00B16CC7"/>
    <w:rsid w:val="00B1786A"/>
    <w:rsid w:val="00B206D8"/>
    <w:rsid w:val="00B20C75"/>
    <w:rsid w:val="00B230E5"/>
    <w:rsid w:val="00B23E88"/>
    <w:rsid w:val="00B246C8"/>
    <w:rsid w:val="00B267A4"/>
    <w:rsid w:val="00B312C7"/>
    <w:rsid w:val="00B315C4"/>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C73"/>
    <w:rsid w:val="00B808A4"/>
    <w:rsid w:val="00B81371"/>
    <w:rsid w:val="00B818B8"/>
    <w:rsid w:val="00B8225B"/>
    <w:rsid w:val="00B83E2E"/>
    <w:rsid w:val="00B84739"/>
    <w:rsid w:val="00B855AA"/>
    <w:rsid w:val="00B8780A"/>
    <w:rsid w:val="00B902E7"/>
    <w:rsid w:val="00B922D9"/>
    <w:rsid w:val="00B926D6"/>
    <w:rsid w:val="00B93351"/>
    <w:rsid w:val="00B945F2"/>
    <w:rsid w:val="00B95232"/>
    <w:rsid w:val="00B95670"/>
    <w:rsid w:val="00B959FD"/>
    <w:rsid w:val="00B966BF"/>
    <w:rsid w:val="00B974B4"/>
    <w:rsid w:val="00BA0012"/>
    <w:rsid w:val="00BA0458"/>
    <w:rsid w:val="00BA4F66"/>
    <w:rsid w:val="00BA54A2"/>
    <w:rsid w:val="00BA6D15"/>
    <w:rsid w:val="00BA7987"/>
    <w:rsid w:val="00BA7CFA"/>
    <w:rsid w:val="00BB1309"/>
    <w:rsid w:val="00BB22EF"/>
    <w:rsid w:val="00BB2592"/>
    <w:rsid w:val="00BB3156"/>
    <w:rsid w:val="00BB4F2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1E0B"/>
    <w:rsid w:val="00C1254E"/>
    <w:rsid w:val="00C12E38"/>
    <w:rsid w:val="00C134AC"/>
    <w:rsid w:val="00C14CDF"/>
    <w:rsid w:val="00C150E0"/>
    <w:rsid w:val="00C150F6"/>
    <w:rsid w:val="00C155DF"/>
    <w:rsid w:val="00C15A7E"/>
    <w:rsid w:val="00C15F97"/>
    <w:rsid w:val="00C16762"/>
    <w:rsid w:val="00C17637"/>
    <w:rsid w:val="00C179FC"/>
    <w:rsid w:val="00C203F6"/>
    <w:rsid w:val="00C20EB1"/>
    <w:rsid w:val="00C2139F"/>
    <w:rsid w:val="00C21EE9"/>
    <w:rsid w:val="00C24101"/>
    <w:rsid w:val="00C24B25"/>
    <w:rsid w:val="00C24FF3"/>
    <w:rsid w:val="00C2575E"/>
    <w:rsid w:val="00C26121"/>
    <w:rsid w:val="00C27ABF"/>
    <w:rsid w:val="00C3086E"/>
    <w:rsid w:val="00C315FB"/>
    <w:rsid w:val="00C31713"/>
    <w:rsid w:val="00C317BD"/>
    <w:rsid w:val="00C31C1C"/>
    <w:rsid w:val="00C33279"/>
    <w:rsid w:val="00C34B8F"/>
    <w:rsid w:val="00C35332"/>
    <w:rsid w:val="00C37421"/>
    <w:rsid w:val="00C37D4F"/>
    <w:rsid w:val="00C40353"/>
    <w:rsid w:val="00C41015"/>
    <w:rsid w:val="00C41131"/>
    <w:rsid w:val="00C411C1"/>
    <w:rsid w:val="00C422BD"/>
    <w:rsid w:val="00C42996"/>
    <w:rsid w:val="00C42A21"/>
    <w:rsid w:val="00C42ED3"/>
    <w:rsid w:val="00C43A3B"/>
    <w:rsid w:val="00C454F4"/>
    <w:rsid w:val="00C45581"/>
    <w:rsid w:val="00C45BF0"/>
    <w:rsid w:val="00C46213"/>
    <w:rsid w:val="00C465BE"/>
    <w:rsid w:val="00C4712A"/>
    <w:rsid w:val="00C47468"/>
    <w:rsid w:val="00C47CDC"/>
    <w:rsid w:val="00C50A2B"/>
    <w:rsid w:val="00C51671"/>
    <w:rsid w:val="00C5280A"/>
    <w:rsid w:val="00C5401F"/>
    <w:rsid w:val="00C54922"/>
    <w:rsid w:val="00C55FE8"/>
    <w:rsid w:val="00C601EF"/>
    <w:rsid w:val="00C603F1"/>
    <w:rsid w:val="00C6199A"/>
    <w:rsid w:val="00C6220B"/>
    <w:rsid w:val="00C62658"/>
    <w:rsid w:val="00C634D6"/>
    <w:rsid w:val="00C63CF2"/>
    <w:rsid w:val="00C6440A"/>
    <w:rsid w:val="00C648FC"/>
    <w:rsid w:val="00C65EDE"/>
    <w:rsid w:val="00C663BE"/>
    <w:rsid w:val="00C70AB7"/>
    <w:rsid w:val="00C71858"/>
    <w:rsid w:val="00C722C5"/>
    <w:rsid w:val="00C72382"/>
    <w:rsid w:val="00C74346"/>
    <w:rsid w:val="00C744AE"/>
    <w:rsid w:val="00C74781"/>
    <w:rsid w:val="00C76B87"/>
    <w:rsid w:val="00C80034"/>
    <w:rsid w:val="00C80729"/>
    <w:rsid w:val="00C828E8"/>
    <w:rsid w:val="00C83579"/>
    <w:rsid w:val="00C83C79"/>
    <w:rsid w:val="00C83EA7"/>
    <w:rsid w:val="00C84559"/>
    <w:rsid w:val="00C84E31"/>
    <w:rsid w:val="00C862C4"/>
    <w:rsid w:val="00C86977"/>
    <w:rsid w:val="00C86B34"/>
    <w:rsid w:val="00C86FFF"/>
    <w:rsid w:val="00C871C7"/>
    <w:rsid w:val="00C91060"/>
    <w:rsid w:val="00C91720"/>
    <w:rsid w:val="00C928FD"/>
    <w:rsid w:val="00C95593"/>
    <w:rsid w:val="00C9667A"/>
    <w:rsid w:val="00CA0640"/>
    <w:rsid w:val="00CA2022"/>
    <w:rsid w:val="00CA4741"/>
    <w:rsid w:val="00CA4CF0"/>
    <w:rsid w:val="00CA543E"/>
    <w:rsid w:val="00CA5465"/>
    <w:rsid w:val="00CA62D4"/>
    <w:rsid w:val="00CA7A78"/>
    <w:rsid w:val="00CA7F49"/>
    <w:rsid w:val="00CB2FC0"/>
    <w:rsid w:val="00CB3C69"/>
    <w:rsid w:val="00CB57BF"/>
    <w:rsid w:val="00CB58C6"/>
    <w:rsid w:val="00CB5AEC"/>
    <w:rsid w:val="00CB7F82"/>
    <w:rsid w:val="00CC0B3A"/>
    <w:rsid w:val="00CC10A6"/>
    <w:rsid w:val="00CC10B3"/>
    <w:rsid w:val="00CC1B52"/>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5758"/>
    <w:rsid w:val="00CE7E6A"/>
    <w:rsid w:val="00CF030B"/>
    <w:rsid w:val="00CF23A2"/>
    <w:rsid w:val="00CF24AD"/>
    <w:rsid w:val="00CF5D77"/>
    <w:rsid w:val="00CF6EB2"/>
    <w:rsid w:val="00D00269"/>
    <w:rsid w:val="00D02F72"/>
    <w:rsid w:val="00D07CFB"/>
    <w:rsid w:val="00D10AB0"/>
    <w:rsid w:val="00D12402"/>
    <w:rsid w:val="00D12927"/>
    <w:rsid w:val="00D12EE7"/>
    <w:rsid w:val="00D1373C"/>
    <w:rsid w:val="00D15617"/>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5A4"/>
    <w:rsid w:val="00D3469A"/>
    <w:rsid w:val="00D3478C"/>
    <w:rsid w:val="00D34A5C"/>
    <w:rsid w:val="00D35986"/>
    <w:rsid w:val="00D36CE3"/>
    <w:rsid w:val="00D37494"/>
    <w:rsid w:val="00D3789A"/>
    <w:rsid w:val="00D407B7"/>
    <w:rsid w:val="00D409B3"/>
    <w:rsid w:val="00D41B84"/>
    <w:rsid w:val="00D41E2D"/>
    <w:rsid w:val="00D42588"/>
    <w:rsid w:val="00D427F9"/>
    <w:rsid w:val="00D4287D"/>
    <w:rsid w:val="00D42957"/>
    <w:rsid w:val="00D429E4"/>
    <w:rsid w:val="00D43E64"/>
    <w:rsid w:val="00D446E7"/>
    <w:rsid w:val="00D47265"/>
    <w:rsid w:val="00D47500"/>
    <w:rsid w:val="00D4793C"/>
    <w:rsid w:val="00D525E2"/>
    <w:rsid w:val="00D5750C"/>
    <w:rsid w:val="00D60582"/>
    <w:rsid w:val="00D61222"/>
    <w:rsid w:val="00D63800"/>
    <w:rsid w:val="00D63990"/>
    <w:rsid w:val="00D63D90"/>
    <w:rsid w:val="00D65068"/>
    <w:rsid w:val="00D65243"/>
    <w:rsid w:val="00D658A1"/>
    <w:rsid w:val="00D65BBD"/>
    <w:rsid w:val="00D67B28"/>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63CC"/>
    <w:rsid w:val="00DA11BA"/>
    <w:rsid w:val="00DA22D8"/>
    <w:rsid w:val="00DA2D95"/>
    <w:rsid w:val="00DA3A4F"/>
    <w:rsid w:val="00DA42C0"/>
    <w:rsid w:val="00DA52A2"/>
    <w:rsid w:val="00DA5647"/>
    <w:rsid w:val="00DA57B0"/>
    <w:rsid w:val="00DA6B9A"/>
    <w:rsid w:val="00DA7E2F"/>
    <w:rsid w:val="00DB0C0B"/>
    <w:rsid w:val="00DB2446"/>
    <w:rsid w:val="00DB31E7"/>
    <w:rsid w:val="00DB3A66"/>
    <w:rsid w:val="00DB4BEF"/>
    <w:rsid w:val="00DB546B"/>
    <w:rsid w:val="00DB74A4"/>
    <w:rsid w:val="00DB78B2"/>
    <w:rsid w:val="00DB795F"/>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4CB"/>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7C3"/>
    <w:rsid w:val="00E22843"/>
    <w:rsid w:val="00E23111"/>
    <w:rsid w:val="00E23556"/>
    <w:rsid w:val="00E24C79"/>
    <w:rsid w:val="00E26881"/>
    <w:rsid w:val="00E26DFE"/>
    <w:rsid w:val="00E2713B"/>
    <w:rsid w:val="00E274D7"/>
    <w:rsid w:val="00E310DC"/>
    <w:rsid w:val="00E3177E"/>
    <w:rsid w:val="00E32652"/>
    <w:rsid w:val="00E3296A"/>
    <w:rsid w:val="00E32DDF"/>
    <w:rsid w:val="00E33108"/>
    <w:rsid w:val="00E33688"/>
    <w:rsid w:val="00E34622"/>
    <w:rsid w:val="00E34657"/>
    <w:rsid w:val="00E34706"/>
    <w:rsid w:val="00E35537"/>
    <w:rsid w:val="00E36F7D"/>
    <w:rsid w:val="00E43ABE"/>
    <w:rsid w:val="00E44057"/>
    <w:rsid w:val="00E445BD"/>
    <w:rsid w:val="00E46673"/>
    <w:rsid w:val="00E46BF7"/>
    <w:rsid w:val="00E4725B"/>
    <w:rsid w:val="00E47A5F"/>
    <w:rsid w:val="00E50385"/>
    <w:rsid w:val="00E506E7"/>
    <w:rsid w:val="00E507A5"/>
    <w:rsid w:val="00E51A57"/>
    <w:rsid w:val="00E528D2"/>
    <w:rsid w:val="00E54E89"/>
    <w:rsid w:val="00E56DBA"/>
    <w:rsid w:val="00E57E0F"/>
    <w:rsid w:val="00E601CE"/>
    <w:rsid w:val="00E602CF"/>
    <w:rsid w:val="00E609D1"/>
    <w:rsid w:val="00E60B1D"/>
    <w:rsid w:val="00E61EE8"/>
    <w:rsid w:val="00E62061"/>
    <w:rsid w:val="00E62441"/>
    <w:rsid w:val="00E62DCB"/>
    <w:rsid w:val="00E63879"/>
    <w:rsid w:val="00E647FF"/>
    <w:rsid w:val="00E650C6"/>
    <w:rsid w:val="00E66A80"/>
    <w:rsid w:val="00E66EE6"/>
    <w:rsid w:val="00E7063D"/>
    <w:rsid w:val="00E71329"/>
    <w:rsid w:val="00E71633"/>
    <w:rsid w:val="00E71DE4"/>
    <w:rsid w:val="00E7218C"/>
    <w:rsid w:val="00E72689"/>
    <w:rsid w:val="00E730AA"/>
    <w:rsid w:val="00E74C7A"/>
    <w:rsid w:val="00E76F52"/>
    <w:rsid w:val="00E82B54"/>
    <w:rsid w:val="00E8380C"/>
    <w:rsid w:val="00E838B2"/>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6FC5"/>
    <w:rsid w:val="00E97D83"/>
    <w:rsid w:val="00EA0CA1"/>
    <w:rsid w:val="00EA1D8B"/>
    <w:rsid w:val="00EA289E"/>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683D"/>
    <w:rsid w:val="00EC6F0E"/>
    <w:rsid w:val="00EC7352"/>
    <w:rsid w:val="00ED2270"/>
    <w:rsid w:val="00ED3818"/>
    <w:rsid w:val="00ED3B1D"/>
    <w:rsid w:val="00ED512E"/>
    <w:rsid w:val="00ED5EFD"/>
    <w:rsid w:val="00EE0293"/>
    <w:rsid w:val="00EE03EC"/>
    <w:rsid w:val="00EE048D"/>
    <w:rsid w:val="00EE0ACB"/>
    <w:rsid w:val="00EE107C"/>
    <w:rsid w:val="00EE123D"/>
    <w:rsid w:val="00EE221F"/>
    <w:rsid w:val="00EE2263"/>
    <w:rsid w:val="00EE280E"/>
    <w:rsid w:val="00EE3E9C"/>
    <w:rsid w:val="00EE4D4C"/>
    <w:rsid w:val="00EE4FBE"/>
    <w:rsid w:val="00EF014A"/>
    <w:rsid w:val="00EF01CE"/>
    <w:rsid w:val="00EF0558"/>
    <w:rsid w:val="00EF193A"/>
    <w:rsid w:val="00EF1D84"/>
    <w:rsid w:val="00EF1DC8"/>
    <w:rsid w:val="00EF1F30"/>
    <w:rsid w:val="00EF2323"/>
    <w:rsid w:val="00EF26CB"/>
    <w:rsid w:val="00EF2E2B"/>
    <w:rsid w:val="00EF34D2"/>
    <w:rsid w:val="00EF4C26"/>
    <w:rsid w:val="00EF5CC0"/>
    <w:rsid w:val="00EF5E7F"/>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2C08"/>
    <w:rsid w:val="00F12CDC"/>
    <w:rsid w:val="00F13E45"/>
    <w:rsid w:val="00F147C6"/>
    <w:rsid w:val="00F15794"/>
    <w:rsid w:val="00F17EFA"/>
    <w:rsid w:val="00F20933"/>
    <w:rsid w:val="00F21705"/>
    <w:rsid w:val="00F2299C"/>
    <w:rsid w:val="00F231FC"/>
    <w:rsid w:val="00F24AB7"/>
    <w:rsid w:val="00F2567E"/>
    <w:rsid w:val="00F25B61"/>
    <w:rsid w:val="00F25E84"/>
    <w:rsid w:val="00F26068"/>
    <w:rsid w:val="00F2706D"/>
    <w:rsid w:val="00F2723F"/>
    <w:rsid w:val="00F27ADB"/>
    <w:rsid w:val="00F31178"/>
    <w:rsid w:val="00F3117D"/>
    <w:rsid w:val="00F31AE8"/>
    <w:rsid w:val="00F325F9"/>
    <w:rsid w:val="00F32971"/>
    <w:rsid w:val="00F3400B"/>
    <w:rsid w:val="00F35C44"/>
    <w:rsid w:val="00F37B6F"/>
    <w:rsid w:val="00F40C05"/>
    <w:rsid w:val="00F40E86"/>
    <w:rsid w:val="00F42168"/>
    <w:rsid w:val="00F425B3"/>
    <w:rsid w:val="00F4495B"/>
    <w:rsid w:val="00F44C78"/>
    <w:rsid w:val="00F44F38"/>
    <w:rsid w:val="00F452C0"/>
    <w:rsid w:val="00F45502"/>
    <w:rsid w:val="00F459E6"/>
    <w:rsid w:val="00F53104"/>
    <w:rsid w:val="00F5372F"/>
    <w:rsid w:val="00F53C70"/>
    <w:rsid w:val="00F55309"/>
    <w:rsid w:val="00F562A9"/>
    <w:rsid w:val="00F56E0D"/>
    <w:rsid w:val="00F60C62"/>
    <w:rsid w:val="00F6300E"/>
    <w:rsid w:val="00F6301A"/>
    <w:rsid w:val="00F638B9"/>
    <w:rsid w:val="00F645AF"/>
    <w:rsid w:val="00F66BC9"/>
    <w:rsid w:val="00F67946"/>
    <w:rsid w:val="00F72B99"/>
    <w:rsid w:val="00F72CCD"/>
    <w:rsid w:val="00F72E9F"/>
    <w:rsid w:val="00F73166"/>
    <w:rsid w:val="00F736F9"/>
    <w:rsid w:val="00F739E9"/>
    <w:rsid w:val="00F75114"/>
    <w:rsid w:val="00F8023B"/>
    <w:rsid w:val="00F81620"/>
    <w:rsid w:val="00F84240"/>
    <w:rsid w:val="00F85237"/>
    <w:rsid w:val="00F8564F"/>
    <w:rsid w:val="00F87DAE"/>
    <w:rsid w:val="00F9000A"/>
    <w:rsid w:val="00F9002A"/>
    <w:rsid w:val="00F906D0"/>
    <w:rsid w:val="00F90CC8"/>
    <w:rsid w:val="00F93FEB"/>
    <w:rsid w:val="00F94E43"/>
    <w:rsid w:val="00F9566C"/>
    <w:rsid w:val="00F96156"/>
    <w:rsid w:val="00F96460"/>
    <w:rsid w:val="00F97AFE"/>
    <w:rsid w:val="00F97E65"/>
    <w:rsid w:val="00FA0128"/>
    <w:rsid w:val="00FA0F09"/>
    <w:rsid w:val="00FA1786"/>
    <w:rsid w:val="00FA17C2"/>
    <w:rsid w:val="00FA215F"/>
    <w:rsid w:val="00FA2406"/>
    <w:rsid w:val="00FA3191"/>
    <w:rsid w:val="00FA3808"/>
    <w:rsid w:val="00FA5AE3"/>
    <w:rsid w:val="00FA73DD"/>
    <w:rsid w:val="00FB13C2"/>
    <w:rsid w:val="00FB1C70"/>
    <w:rsid w:val="00FB25AF"/>
    <w:rsid w:val="00FB27FA"/>
    <w:rsid w:val="00FB2EE1"/>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7996"/>
    <w:rsid w:val="00FD7B5E"/>
    <w:rsid w:val="00FD7EFE"/>
    <w:rsid w:val="00FE159E"/>
    <w:rsid w:val="00FE2025"/>
    <w:rsid w:val="00FE2D9D"/>
    <w:rsid w:val="00FE30DF"/>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380646">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5259235">
      <w:bodyDiv w:val="1"/>
      <w:marLeft w:val="0"/>
      <w:marRight w:val="0"/>
      <w:marTop w:val="0"/>
      <w:marBottom w:val="0"/>
      <w:divBdr>
        <w:top w:val="none" w:sz="0" w:space="0" w:color="auto"/>
        <w:left w:val="none" w:sz="0" w:space="0" w:color="auto"/>
        <w:bottom w:val="none" w:sz="0" w:space="0" w:color="auto"/>
        <w:right w:val="none" w:sz="0" w:space="0" w:color="auto"/>
      </w:divBdr>
    </w:div>
    <w:div w:id="383917414">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2095475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2830836">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2604200">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38865546">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167A8-BA20-4A13-B439-6BB09A5CB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61</Pages>
  <Words>14029</Words>
  <Characters>77164</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2019-12-11T01:19:00Z</cp:lastPrinted>
  <dcterms:created xsi:type="dcterms:W3CDTF">2022-10-18T16:55:00Z</dcterms:created>
  <dcterms:modified xsi:type="dcterms:W3CDTF">2022-11-24T20:41:00Z</dcterms:modified>
</cp:coreProperties>
</file>