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D4567" w:rsidR="005F2D09" w:rsidP="009D4567" w:rsidRDefault="005F2D09" w14:paraId="2AC12568" w14:textId="69711C5F">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bCs/>
          <w:sz w:val="22"/>
          <w:szCs w:val="22"/>
        </w:rPr>
        <w:t xml:space="preserve">Resolución del Pleno del Instituto de Transparencia, Acceso a la Información </w:t>
      </w:r>
      <w:r w:rsidRPr="009D4567">
        <w:rPr>
          <w:rFonts w:ascii="Palatino Linotype" w:hAnsi="Palatino Linotype" w:eastAsia="Calibri" w:cs="Tahoma"/>
          <w:bCs/>
          <w:sz w:val="22"/>
          <w:szCs w:val="22"/>
          <w:lang w:eastAsia="en-US"/>
        </w:rPr>
        <w:t>Pública</w:t>
      </w:r>
      <w:r w:rsidRPr="009D4567">
        <w:rPr>
          <w:rFonts w:ascii="Palatino Linotype" w:hAnsi="Palatino Linotype" w:cs="Tahoma"/>
          <w:bCs/>
          <w:sz w:val="22"/>
          <w:szCs w:val="22"/>
        </w:rPr>
        <w:t xml:space="preserve"> y Protección de Datos Personales del Estado de México y Municipios, con domicilio en Metepec, </w:t>
      </w:r>
      <w:r w:rsidRPr="009D4567">
        <w:rPr>
          <w:rFonts w:ascii="Palatino Linotype" w:hAnsi="Palatino Linotype" w:cs="Tahoma"/>
          <w:sz w:val="22"/>
          <w:szCs w:val="22"/>
          <w:lang w:val="es-ES"/>
        </w:rPr>
        <w:t xml:space="preserve">Estado de México, de fecha de </w:t>
      </w:r>
      <w:r w:rsidRPr="009D4567" w:rsidR="000667C3">
        <w:rPr>
          <w:rFonts w:ascii="Palatino Linotype" w:hAnsi="Palatino Linotype" w:cs="Tahoma"/>
          <w:sz w:val="22"/>
          <w:szCs w:val="22"/>
          <w:lang w:val="es-ES"/>
        </w:rPr>
        <w:t>veintic</w:t>
      </w:r>
      <w:r w:rsidR="00B64B22">
        <w:rPr>
          <w:rFonts w:ascii="Palatino Linotype" w:hAnsi="Palatino Linotype" w:cs="Tahoma"/>
          <w:sz w:val="22"/>
          <w:szCs w:val="22"/>
          <w:lang w:val="es-ES"/>
        </w:rPr>
        <w:t>inco</w:t>
      </w:r>
      <w:r w:rsidRPr="009D4567" w:rsidR="000667C3">
        <w:rPr>
          <w:rFonts w:ascii="Palatino Linotype" w:hAnsi="Palatino Linotype" w:cs="Tahoma"/>
          <w:sz w:val="22"/>
          <w:szCs w:val="22"/>
          <w:lang w:val="es-ES"/>
        </w:rPr>
        <w:t xml:space="preserve"> </w:t>
      </w:r>
      <w:r w:rsidRPr="009D4567" w:rsidR="00A03E51">
        <w:rPr>
          <w:rFonts w:ascii="Palatino Linotype" w:hAnsi="Palatino Linotype" w:cs="Tahoma"/>
          <w:sz w:val="22"/>
          <w:szCs w:val="22"/>
          <w:lang w:val="es-ES"/>
        </w:rPr>
        <w:t>de mayo</w:t>
      </w:r>
      <w:r w:rsidRPr="009D4567">
        <w:rPr>
          <w:rFonts w:ascii="Palatino Linotype" w:hAnsi="Palatino Linotype" w:cs="Tahoma"/>
          <w:sz w:val="22"/>
          <w:szCs w:val="22"/>
          <w:lang w:val="es-ES"/>
        </w:rPr>
        <w:t xml:space="preserve"> de dos mil veintidós. </w:t>
      </w:r>
    </w:p>
    <w:p w:rsidRPr="009D4567" w:rsidR="005F2D09" w:rsidP="009D4567" w:rsidRDefault="005F2D09" w14:paraId="4EC4C9D7" w14:textId="77777777">
      <w:pPr>
        <w:spacing w:line="360" w:lineRule="auto"/>
        <w:contextualSpacing/>
        <w:jc w:val="both"/>
        <w:rPr>
          <w:rFonts w:ascii="Palatino Linotype" w:hAnsi="Palatino Linotype" w:cs="Tahoma"/>
          <w:b/>
          <w:bCs/>
          <w:sz w:val="22"/>
          <w:szCs w:val="22"/>
          <w:lang w:val="es-ES"/>
        </w:rPr>
      </w:pPr>
    </w:p>
    <w:p w:rsidRPr="009D4567" w:rsidR="005F2D09" w:rsidP="009D4567" w:rsidRDefault="005F2D09" w14:paraId="6E802CBF" w14:textId="7600AD4C">
      <w:pPr>
        <w:spacing w:line="360" w:lineRule="auto"/>
        <w:contextualSpacing/>
        <w:jc w:val="both"/>
        <w:rPr>
          <w:rFonts w:ascii="Palatino Linotype" w:hAnsi="Palatino Linotype" w:eastAsia="Calibri" w:cs="Tahoma"/>
          <w:b w:val="1"/>
          <w:bCs w:val="1"/>
          <w:sz w:val="22"/>
          <w:szCs w:val="22"/>
          <w:lang w:eastAsia="en-US"/>
        </w:rPr>
      </w:pPr>
      <w:r w:rsidRPr="2BA25B1A" w:rsidR="2BA25B1A">
        <w:rPr>
          <w:rFonts w:ascii="Palatino Linotype" w:hAnsi="Palatino Linotype" w:cs="Tahoma"/>
          <w:b w:val="1"/>
          <w:bCs w:val="1"/>
          <w:sz w:val="22"/>
          <w:szCs w:val="22"/>
        </w:rPr>
        <w:t xml:space="preserve">VISTO </w:t>
      </w:r>
      <w:r w:rsidRPr="2BA25B1A" w:rsidR="2BA25B1A">
        <w:rPr>
          <w:rFonts w:ascii="Palatino Linotype" w:hAnsi="Palatino Linotype" w:cs="Tahoma"/>
          <w:sz w:val="22"/>
          <w:szCs w:val="22"/>
        </w:rPr>
        <w:t>el expediente conformado con motivo del Recurso de Revisión</w:t>
      </w:r>
      <w:r w:rsidRPr="2BA25B1A" w:rsidR="2BA25B1A">
        <w:rPr>
          <w:rFonts w:ascii="Palatino Linotype" w:hAnsi="Palatino Linotype" w:cs="Tahoma"/>
          <w:b w:val="1"/>
          <w:bCs w:val="1"/>
          <w:sz w:val="22"/>
          <w:szCs w:val="22"/>
        </w:rPr>
        <w:t xml:space="preserve">, </w:t>
      </w:r>
      <w:r w:rsidRPr="2BA25B1A" w:rsidR="2BA25B1A">
        <w:rPr>
          <w:rFonts w:ascii="Palatino Linotype" w:hAnsi="Palatino Linotype" w:eastAsia="Calibri" w:cs="Tahoma"/>
          <w:b w:val="1"/>
          <w:bCs w:val="1"/>
          <w:sz w:val="22"/>
          <w:szCs w:val="22"/>
          <w:lang w:eastAsia="en-US"/>
        </w:rPr>
        <w:t>03471/INFOEM/IP/RR/2022</w:t>
      </w:r>
      <w:r w:rsidRPr="2BA25B1A" w:rsidR="2BA25B1A">
        <w:rPr>
          <w:rFonts w:ascii="Palatino Linotype" w:hAnsi="Palatino Linotype" w:cs="Tahoma"/>
          <w:sz w:val="22"/>
          <w:szCs w:val="22"/>
        </w:rPr>
        <w:t xml:space="preserve"> interpuesto por </w:t>
      </w:r>
      <w:r w:rsidRPr="2BA25B1A" w:rsidR="2BA25B1A">
        <w:rPr>
          <w:rFonts w:ascii="Palatino Linotype" w:hAnsi="Palatino Linotype" w:cs="Tahoma"/>
          <w:b w:val="0"/>
          <w:bCs w:val="0"/>
          <w:sz w:val="22"/>
          <w:szCs w:val="22"/>
          <w:highlight w:val="black"/>
        </w:rPr>
        <w:t>XXX</w:t>
      </w:r>
      <w:r w:rsidRPr="2BA25B1A" w:rsidR="2BA25B1A">
        <w:rPr>
          <w:rFonts w:ascii="Palatino Linotype" w:hAnsi="Palatino Linotype" w:cs="Tahoma"/>
          <w:sz w:val="22"/>
          <w:szCs w:val="22"/>
        </w:rPr>
        <w:t>, en lo sucesivo el Recurrente o Particular, en contra de la respuesta del Sujeto Obligado, el</w:t>
      </w:r>
      <w:r w:rsidRPr="2BA25B1A" w:rsidR="2BA25B1A">
        <w:rPr>
          <w:rFonts w:ascii="Palatino Linotype" w:hAnsi="Palatino Linotype" w:eastAsia="Calibri" w:cs="Tahoma"/>
          <w:sz w:val="22"/>
          <w:szCs w:val="22"/>
          <w:lang w:eastAsia="en-US"/>
        </w:rPr>
        <w:t xml:space="preserve"> </w:t>
      </w:r>
      <w:r w:rsidRPr="2BA25B1A" w:rsidR="2BA25B1A">
        <w:rPr>
          <w:rFonts w:ascii="Palatino Linotype" w:hAnsi="Palatino Linotype" w:eastAsia="Calibri" w:cs="Tahoma"/>
          <w:b w:val="1"/>
          <w:bCs w:val="1"/>
          <w:sz w:val="22"/>
          <w:szCs w:val="22"/>
          <w:lang w:eastAsia="en-US"/>
        </w:rPr>
        <w:t>Sistema Municipal para el Desarrollo Integral de la Familia de Atlacomulco</w:t>
      </w:r>
      <w:r w:rsidRPr="2BA25B1A" w:rsidR="2BA25B1A">
        <w:rPr>
          <w:rFonts w:ascii="Palatino Linotype" w:hAnsi="Palatino Linotype" w:eastAsia="Calibri" w:cs="Tahoma"/>
          <w:sz w:val="22"/>
          <w:szCs w:val="22"/>
          <w:lang w:eastAsia="en-US"/>
        </w:rPr>
        <w:t>,</w:t>
      </w:r>
      <w:r w:rsidRPr="2BA25B1A" w:rsidR="2BA25B1A">
        <w:rPr>
          <w:rFonts w:ascii="Palatino Linotype" w:hAnsi="Palatino Linotype" w:cs="Tahoma"/>
          <w:b w:val="1"/>
          <w:bCs w:val="1"/>
          <w:sz w:val="22"/>
          <w:szCs w:val="22"/>
        </w:rPr>
        <w:t xml:space="preserve"> </w:t>
      </w:r>
      <w:r w:rsidRPr="2BA25B1A" w:rsidR="2BA25B1A">
        <w:rPr>
          <w:rFonts w:ascii="Palatino Linotype" w:hAnsi="Palatino Linotype" w:cs="Tahoma"/>
          <w:sz w:val="22"/>
          <w:szCs w:val="22"/>
        </w:rPr>
        <w:t>se emite la presente Resolución, con base en los Antecedentes y Considerandos que a continuación se exponen:</w:t>
      </w:r>
    </w:p>
    <w:p w:rsidRPr="009D4567" w:rsidR="005F2D09" w:rsidP="009D4567" w:rsidRDefault="005F2D09" w14:paraId="46418DF4" w14:textId="77777777">
      <w:pPr>
        <w:spacing w:line="360" w:lineRule="auto"/>
        <w:contextualSpacing/>
        <w:jc w:val="both"/>
        <w:rPr>
          <w:rFonts w:ascii="Palatino Linotype" w:hAnsi="Palatino Linotype" w:cs="Tahoma"/>
          <w:b/>
          <w:bCs/>
          <w:sz w:val="22"/>
          <w:szCs w:val="22"/>
          <w:lang w:val="es-ES"/>
        </w:rPr>
      </w:pPr>
    </w:p>
    <w:p w:rsidRPr="009D4567" w:rsidR="005F2D09" w:rsidP="009D4567" w:rsidRDefault="005F2D09" w14:paraId="5BEF9923" w14:textId="77777777">
      <w:pPr>
        <w:spacing w:line="360" w:lineRule="auto"/>
        <w:contextualSpacing/>
        <w:jc w:val="center"/>
        <w:rPr>
          <w:rFonts w:ascii="Palatino Linotype" w:hAnsi="Palatino Linotype" w:cs="Tahoma"/>
          <w:b/>
          <w:bCs/>
          <w:sz w:val="22"/>
          <w:szCs w:val="22"/>
          <w:lang w:val="es-ES"/>
        </w:rPr>
      </w:pPr>
      <w:r w:rsidRPr="009D4567">
        <w:rPr>
          <w:rFonts w:ascii="Palatino Linotype" w:hAnsi="Palatino Linotype" w:cs="Tahoma"/>
          <w:b/>
          <w:bCs/>
          <w:sz w:val="22"/>
          <w:szCs w:val="22"/>
          <w:lang w:val="es-ES"/>
        </w:rPr>
        <w:t>A N T E C E D E N T E S:</w:t>
      </w:r>
    </w:p>
    <w:p w:rsidRPr="009D4567" w:rsidR="005F2D09" w:rsidP="009D4567" w:rsidRDefault="005F2D09" w14:paraId="11D2C935" w14:textId="77777777">
      <w:pPr>
        <w:spacing w:line="360" w:lineRule="auto"/>
        <w:contextualSpacing/>
        <w:jc w:val="both"/>
        <w:rPr>
          <w:rFonts w:ascii="Palatino Linotype" w:hAnsi="Palatino Linotype" w:cs="Tahoma"/>
          <w:sz w:val="22"/>
          <w:szCs w:val="22"/>
          <w:lang w:val="es-ES"/>
        </w:rPr>
      </w:pPr>
    </w:p>
    <w:p w:rsidRPr="009D4567" w:rsidR="005F2D09" w:rsidP="009D4567" w:rsidRDefault="005F2D09" w14:paraId="5E7DA289" w14:textId="77777777">
      <w:pPr>
        <w:spacing w:line="360" w:lineRule="auto"/>
        <w:contextualSpacing/>
        <w:jc w:val="both"/>
        <w:rPr>
          <w:rFonts w:ascii="Palatino Linotype" w:hAnsi="Palatino Linotype" w:cs="Tahoma"/>
          <w:b/>
          <w:bCs/>
          <w:sz w:val="22"/>
          <w:szCs w:val="22"/>
          <w:lang w:val="es-ES"/>
        </w:rPr>
      </w:pPr>
      <w:r w:rsidRPr="009D4567">
        <w:rPr>
          <w:rFonts w:ascii="Palatino Linotype" w:hAnsi="Palatino Linotype" w:cs="Tahoma"/>
          <w:b/>
          <w:bCs/>
          <w:sz w:val="22"/>
          <w:szCs w:val="22"/>
          <w:lang w:val="es-ES"/>
        </w:rPr>
        <w:t>I. Presentación de la solicitud de información.</w:t>
      </w:r>
    </w:p>
    <w:p w:rsidRPr="009D4567" w:rsidR="005F2D09" w:rsidP="009D4567" w:rsidRDefault="005F2D09" w14:paraId="14D14906" w14:textId="77777777">
      <w:pPr>
        <w:spacing w:line="360" w:lineRule="auto"/>
        <w:contextualSpacing/>
        <w:jc w:val="both"/>
        <w:rPr>
          <w:rFonts w:ascii="Palatino Linotype" w:hAnsi="Palatino Linotype" w:cs="Tahoma"/>
          <w:b/>
          <w:bCs/>
          <w:sz w:val="22"/>
          <w:szCs w:val="22"/>
          <w:lang w:val="es-ES"/>
        </w:rPr>
      </w:pPr>
    </w:p>
    <w:p w:rsidRPr="009D4567" w:rsidR="000667C3" w:rsidP="009D4567" w:rsidRDefault="000667C3" w14:paraId="1DEE7CC4" w14:textId="5C3A2715">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lang w:val="es-ES"/>
        </w:rPr>
        <w:t>El treinta y uno de enero de dos mil veintidós, el Particular presentó una solicitud de acceso a la información pública,</w:t>
      </w:r>
      <w:r w:rsidRPr="009D4567">
        <w:rPr>
          <w:rFonts w:ascii="Palatino Linotype" w:hAnsi="Palatino Linotype"/>
          <w:sz w:val="22"/>
          <w:szCs w:val="22"/>
        </w:rPr>
        <w:t xml:space="preserve"> </w:t>
      </w:r>
      <w:r w:rsidRPr="009D4567">
        <w:rPr>
          <w:rFonts w:ascii="Palatino Linotype" w:hAnsi="Palatino Linotype" w:cs="Tahoma"/>
          <w:sz w:val="22"/>
          <w:szCs w:val="22"/>
          <w:lang w:val="es-ES"/>
        </w:rPr>
        <w:t xml:space="preserve">vía Plataforma Nacional de Transparencia (PNT), sin embargo, se alojó en el Sistema de Acceso a la Información Mexiquense (SAIMEX), por ser el sistema a través del cual, se da atención y seguimiento a las solicitudes de información, respecto a los Sujetos Obligados del Estado de México; ante el </w:t>
      </w:r>
      <w:r w:rsidRPr="009D4567">
        <w:rPr>
          <w:rFonts w:ascii="Palatino Linotype" w:hAnsi="Palatino Linotype" w:eastAsia="Calibri" w:cs="Tahoma"/>
          <w:b/>
          <w:sz w:val="22"/>
          <w:szCs w:val="22"/>
          <w:lang w:eastAsia="en-US"/>
        </w:rPr>
        <w:t>Sistema Municipal para el Desarrollo Integral de la Familia de Atlacomulco</w:t>
      </w:r>
      <w:r w:rsidRPr="009D4567">
        <w:rPr>
          <w:rFonts w:ascii="Palatino Linotype" w:hAnsi="Palatino Linotype" w:cs="Tahoma"/>
          <w:sz w:val="22"/>
          <w:szCs w:val="22"/>
        </w:rPr>
        <w:t>, en los siguientes términos:</w:t>
      </w:r>
    </w:p>
    <w:p w:rsidRPr="009D4567" w:rsidR="005F2D09" w:rsidP="009D4567" w:rsidRDefault="005F2D09" w14:paraId="47BE90C9" w14:textId="1916BA94">
      <w:pPr>
        <w:spacing w:line="360" w:lineRule="auto"/>
        <w:contextualSpacing/>
        <w:jc w:val="both"/>
        <w:rPr>
          <w:rFonts w:ascii="Palatino Linotype" w:hAnsi="Palatino Linotype" w:cs="Tahoma"/>
          <w:sz w:val="22"/>
          <w:szCs w:val="22"/>
        </w:rPr>
      </w:pPr>
    </w:p>
    <w:p w:rsidRPr="009D4567" w:rsidR="00A9475C" w:rsidP="009D4567" w:rsidRDefault="005F2D09" w14:paraId="4B380DAE" w14:textId="267B6652">
      <w:pPr>
        <w:spacing w:line="360" w:lineRule="auto"/>
        <w:ind w:left="567" w:right="539"/>
        <w:contextualSpacing/>
        <w:jc w:val="both"/>
        <w:rPr>
          <w:rFonts w:ascii="Palatino Linotype" w:hAnsi="Palatino Linotype" w:cs="Tahoma"/>
          <w:b/>
          <w:bCs/>
        </w:rPr>
      </w:pPr>
      <w:bookmarkStart w:name="_Hlk90547484" w:id="0"/>
      <w:bookmarkStart w:name="_Hlk90547640" w:id="1"/>
      <w:r w:rsidRPr="009D4567">
        <w:rPr>
          <w:rFonts w:ascii="Palatino Linotype" w:hAnsi="Palatino Linotype" w:cs="Tahoma"/>
          <w:b/>
          <w:bCs/>
        </w:rPr>
        <w:t>Solicitud de folio:</w:t>
      </w:r>
      <w:r w:rsidRPr="009D4567">
        <w:rPr>
          <w:rFonts w:ascii="Palatino Linotype" w:hAnsi="Palatino Linotype" w:cs="Tahoma"/>
        </w:rPr>
        <w:t xml:space="preserve"> </w:t>
      </w:r>
      <w:r w:rsidRPr="009D4567" w:rsidR="0002690E">
        <w:rPr>
          <w:rFonts w:ascii="Palatino Linotype" w:hAnsi="Palatino Linotype" w:cs="Tahoma"/>
          <w:b/>
          <w:bCs/>
        </w:rPr>
        <w:t>00005/DIFATLACOM/IP/2022</w:t>
      </w:r>
    </w:p>
    <w:p w:rsidRPr="009D4567" w:rsidR="005F2D09" w:rsidP="009D4567" w:rsidRDefault="005F2D09" w14:paraId="5218541B" w14:textId="4071AEBE">
      <w:pPr>
        <w:spacing w:line="360" w:lineRule="auto"/>
        <w:ind w:left="567" w:right="539"/>
        <w:contextualSpacing/>
        <w:jc w:val="both"/>
        <w:rPr>
          <w:rFonts w:ascii="Palatino Linotype" w:hAnsi="Palatino Linotype" w:cs="Tahoma"/>
          <w:b/>
          <w:bCs/>
        </w:rPr>
      </w:pPr>
      <w:r w:rsidRPr="009D4567">
        <w:rPr>
          <w:rFonts w:ascii="Palatino Linotype" w:hAnsi="Palatino Linotype" w:cs="Tahoma"/>
          <w:b/>
          <w:bCs/>
        </w:rPr>
        <w:t>DESCRIPCIÓN CLARA Y PRECISA DE LA INFORMACIÓN SOLICITADA:</w:t>
      </w:r>
    </w:p>
    <w:p w:rsidRPr="009D4567" w:rsidR="000667C3" w:rsidP="009D4567" w:rsidRDefault="000667C3" w14:paraId="6D4A9A06"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Solicito Obtener la opinión de cumplimiento proporcionada directamente por el ente fiscalizador hacia los ayuntamientos y sus descentralizadas (DIF, Sistema de agua, Instituto de la mujer, casa de la cultura, </w:t>
      </w:r>
      <w:proofErr w:type="spellStart"/>
      <w:r w:rsidRPr="009D4567">
        <w:rPr>
          <w:rFonts w:ascii="Palatino Linotype" w:hAnsi="Palatino Linotype" w:cs="Tahoma"/>
          <w:bCs/>
          <w:i/>
        </w:rPr>
        <w:t>etc</w:t>
      </w:r>
      <w:proofErr w:type="spellEnd"/>
      <w:r w:rsidRPr="009D4567">
        <w:rPr>
          <w:rFonts w:ascii="Palatino Linotype" w:hAnsi="Palatino Linotype" w:cs="Tahoma"/>
          <w:bCs/>
          <w:i/>
        </w:rPr>
        <w:t xml:space="preserve">): SAT, IMSS, INFONAVIT y SATEM, cada uno en sus respectivos ámbitos y generada x el mismo ente obligado; ya que los reportes fiscales los baja la persona autorizada por el </w:t>
      </w:r>
      <w:r w:rsidRPr="009D4567">
        <w:rPr>
          <w:rFonts w:ascii="Palatino Linotype" w:hAnsi="Palatino Linotype" w:cs="Tahoma"/>
          <w:bCs/>
          <w:i/>
        </w:rPr>
        <w:lastRenderedPageBreak/>
        <w:t>ente obligado con la clave CIEC tratándose del ISR salarios y asimilados y/o asalariados. Se solicita lo siguiente:</w:t>
      </w:r>
    </w:p>
    <w:p w:rsidRPr="009D4567" w:rsidR="000667C3" w:rsidP="009D4567" w:rsidRDefault="000667C3" w14:paraId="6203CE6A"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 I. Reportes del aplicativo “Visor de nómina del SAT” por los años 2018, 2019, 2020, y 2021 en sus tres presentaciones: </w:t>
      </w:r>
    </w:p>
    <w:p w:rsidRPr="009D4567" w:rsidR="000667C3" w:rsidP="009D4567" w:rsidRDefault="000667C3" w14:paraId="4712AAA0"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a) Vista anual acumulada. </w:t>
      </w:r>
    </w:p>
    <w:p w:rsidRPr="009D4567" w:rsidR="000667C3" w:rsidP="009D4567" w:rsidRDefault="000667C3" w14:paraId="3228881A"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b) Detalle mensual. </w:t>
      </w:r>
    </w:p>
    <w:p w:rsidRPr="009D4567" w:rsidR="000667C3" w:rsidP="009D4567" w:rsidRDefault="000667C3" w14:paraId="57FA2E54"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c) Detalle diferencias sueldos y salarios. </w:t>
      </w:r>
    </w:p>
    <w:p w:rsidRPr="009D4567" w:rsidR="000667C3" w:rsidP="009D4567" w:rsidRDefault="000667C3" w14:paraId="33D02109" w14:textId="77777777">
      <w:pPr>
        <w:spacing w:line="360" w:lineRule="auto"/>
        <w:ind w:left="567" w:right="539"/>
        <w:contextualSpacing/>
        <w:jc w:val="both"/>
        <w:rPr>
          <w:rFonts w:ascii="Palatino Linotype" w:hAnsi="Palatino Linotype" w:cs="Tahoma"/>
          <w:bCs/>
          <w:i/>
        </w:rPr>
      </w:pPr>
    </w:p>
    <w:p w:rsidRPr="009D4567" w:rsidR="000667C3" w:rsidP="009D4567" w:rsidRDefault="000667C3" w14:paraId="52902BE9"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II. La constancia de situación fiscal de no adeudo emitida por el INFONAVIT, generada desde el portal empresarial de esa Institución, a través de internet. </w:t>
      </w:r>
    </w:p>
    <w:p w:rsidRPr="009D4567" w:rsidR="000667C3" w:rsidP="009D4567" w:rsidRDefault="000667C3" w14:paraId="7FF17B15"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III. La opinión de no adeudo en el cumplimiento de obligaciones fiscales en materia de seguridad social emitida x el IMSS, generada desde el portal de esa Institución, a través de internet. </w:t>
      </w:r>
    </w:p>
    <w:p w:rsidRPr="009D4567" w:rsidR="000667C3" w:rsidP="009D4567" w:rsidRDefault="000667C3" w14:paraId="6E0BD4FB"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IV. La opinión de no adeudo en el cumplimiento de obligaciones fiscales estatales emitida por el SATEM, generada desde el portal de esa Institución, a través de internet. </w:t>
      </w:r>
    </w:p>
    <w:p w:rsidRPr="009D4567" w:rsidR="000667C3" w:rsidP="009D4567" w:rsidRDefault="000667C3" w14:paraId="56F680DE"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V. Un papel de trabajo por el municipio, y otro por cada una de sus descentralizadas que contenga los datos para identificar el ISR participable recuperado por cada mes desde Enero de 2019 hasta Octubre de 2021. Propongo un papel de trabajo con los siguientes encabezados:</w:t>
      </w:r>
    </w:p>
    <w:p w:rsidRPr="009D4567" w:rsidR="000667C3" w:rsidP="009D4567" w:rsidRDefault="000667C3" w14:paraId="49BA9CD7"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A) En la columna A “Mes”. </w:t>
      </w:r>
    </w:p>
    <w:p w:rsidRPr="009D4567" w:rsidR="000667C3" w:rsidP="009D4567" w:rsidRDefault="000667C3" w14:paraId="171FB5EE"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B) En la columna B “Año”. </w:t>
      </w:r>
    </w:p>
    <w:p w:rsidRPr="009D4567" w:rsidR="000667C3" w:rsidP="009D4567" w:rsidRDefault="000667C3" w14:paraId="36932C6D"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C) En la columna C “ISR salarios retenido”. </w:t>
      </w:r>
    </w:p>
    <w:p w:rsidRPr="009D4567" w:rsidR="000667C3" w:rsidP="009D4567" w:rsidRDefault="000667C3" w14:paraId="471C1795"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D) En la columna D “ISR salarios enterado”.</w:t>
      </w:r>
    </w:p>
    <w:p w:rsidRPr="009D4567" w:rsidR="000667C3" w:rsidP="009D4567" w:rsidRDefault="000667C3" w14:paraId="1BC17BA2"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E) En la columna E “ISR asimilados retenido”. </w:t>
      </w:r>
    </w:p>
    <w:p w:rsidRPr="009D4567" w:rsidR="000667C3" w:rsidP="009D4567" w:rsidRDefault="000667C3" w14:paraId="68B0BAC9"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F) En la columna F “ISR asimilados enterado”. </w:t>
      </w:r>
    </w:p>
    <w:p w:rsidRPr="009D4567" w:rsidR="000667C3" w:rsidP="009D4567" w:rsidRDefault="000667C3" w14:paraId="5EFA8F0E"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G) En la columna G “ISR honorarios y arrendamiento retenido”. </w:t>
      </w:r>
    </w:p>
    <w:p w:rsidRPr="009D4567" w:rsidR="000667C3" w:rsidP="009D4567" w:rsidRDefault="000667C3" w14:paraId="4D4EE45A"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H) En la columna H “ISR honorarios y arrendamiento enterado”. </w:t>
      </w:r>
    </w:p>
    <w:p w:rsidRPr="009D4567" w:rsidR="000667C3" w:rsidP="009D4567" w:rsidRDefault="000667C3" w14:paraId="669B297C"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I) En la columna I “ISR participable recuperado a valor histórico”.</w:t>
      </w:r>
    </w:p>
    <w:p w:rsidRPr="009D4567" w:rsidR="000667C3" w:rsidP="009D4567" w:rsidRDefault="000667C3" w14:paraId="69935D40"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J) En la columna J “Subsidio para el empleo entregado en el mes al trabajador”. </w:t>
      </w:r>
    </w:p>
    <w:p w:rsidRPr="009D4567" w:rsidR="000667C3" w:rsidP="009D4567" w:rsidRDefault="000667C3" w14:paraId="556D4CF8"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K) En la columna K “Subsidio para el empleo acreditado en el mes contra las contribuciones que proceda”. </w:t>
      </w:r>
    </w:p>
    <w:p w:rsidRPr="009D4567" w:rsidR="000667C3" w:rsidP="009D4567" w:rsidRDefault="000667C3" w14:paraId="5D2EB570"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lastRenderedPageBreak/>
        <w:t xml:space="preserve">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rsidRPr="009D4567" w:rsidR="000667C3" w:rsidP="009D4567" w:rsidRDefault="000667C3" w14:paraId="63F36061"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Pr="009D4567">
        <w:rPr>
          <w:rFonts w:ascii="Palatino Linotype" w:hAnsi="Palatino Linotype" w:cs="Tahoma"/>
          <w:bCs/>
          <w:i/>
        </w:rPr>
        <w:t>mi</w:t>
      </w:r>
      <w:proofErr w:type="spellEnd"/>
      <w:r w:rsidRPr="009D4567">
        <w:rPr>
          <w:rFonts w:ascii="Palatino Linotype" w:hAnsi="Palatino Linotype" w:cs="Tahoma"/>
          <w:bCs/>
          <w:i/>
        </w:rPr>
        <w:t xml:space="preserve"> solo me entregarán un papel de trabajo con los siguientes encabezados: </w:t>
      </w:r>
    </w:p>
    <w:p w:rsidRPr="009D4567" w:rsidR="000667C3" w:rsidP="009D4567" w:rsidRDefault="000667C3" w14:paraId="0AC54926"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A) En la columna A “Nombre del trabajador”, pudiendo identificarlos como: trabajador 1, trabajador 2, trabajador 3 </w:t>
      </w:r>
    </w:p>
    <w:p w:rsidRPr="009D4567" w:rsidR="000667C3" w:rsidP="009D4567" w:rsidRDefault="000667C3" w14:paraId="4D93FD76"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B) En la columna B “Año”. </w:t>
      </w:r>
    </w:p>
    <w:p w:rsidRPr="009D4567" w:rsidR="000667C3" w:rsidP="009D4567" w:rsidRDefault="000667C3" w14:paraId="416F7CB9"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C) En la columna C “Saldo a favor de ISR”. </w:t>
      </w:r>
    </w:p>
    <w:p w:rsidRPr="009D4567" w:rsidR="000667C3" w:rsidP="009D4567" w:rsidRDefault="000667C3" w14:paraId="6D108B6A"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D) En la columna D “Saldo a cargo en el ISR”. </w:t>
      </w:r>
    </w:p>
    <w:p w:rsidRPr="009D4567" w:rsidR="000667C3" w:rsidP="009D4567" w:rsidRDefault="000667C3" w14:paraId="2EC142EA"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 xml:space="preserve">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 </w:t>
      </w:r>
      <w:r w:rsidRPr="009D4567">
        <w:rPr>
          <w:rFonts w:ascii="Palatino Linotype" w:hAnsi="Palatino Linotype" w:cs="Tahoma"/>
          <w:bCs/>
        </w:rPr>
        <w:t>(Sic.)</w:t>
      </w:r>
    </w:p>
    <w:p w:rsidRPr="009D4567" w:rsidR="000667C3" w:rsidP="009D4567" w:rsidRDefault="000667C3" w14:paraId="4730E9F1" w14:textId="77777777">
      <w:pPr>
        <w:spacing w:line="360" w:lineRule="auto"/>
        <w:ind w:left="567" w:right="539"/>
        <w:contextualSpacing/>
        <w:jc w:val="both"/>
        <w:rPr>
          <w:rFonts w:ascii="Palatino Linotype" w:hAnsi="Palatino Linotype" w:cs="Tahoma"/>
          <w:bCs/>
          <w:i/>
        </w:rPr>
      </w:pPr>
    </w:p>
    <w:p w:rsidRPr="009D4567" w:rsidR="000667C3" w:rsidP="009D4567" w:rsidRDefault="000667C3" w14:paraId="3A8BA1B6" w14:textId="77777777">
      <w:pPr>
        <w:spacing w:line="360" w:lineRule="auto"/>
        <w:ind w:left="567" w:right="539"/>
        <w:contextualSpacing/>
        <w:jc w:val="both"/>
        <w:rPr>
          <w:rFonts w:ascii="Palatino Linotype" w:hAnsi="Palatino Linotype" w:cs="Tahoma"/>
          <w:bCs/>
          <w:iCs/>
        </w:rPr>
      </w:pPr>
      <w:r w:rsidRPr="009D4567">
        <w:rPr>
          <w:rFonts w:ascii="Palatino Linotype" w:hAnsi="Palatino Linotype" w:cs="Tahoma"/>
          <w:b/>
          <w:bCs/>
          <w:iCs/>
        </w:rPr>
        <w:t>CUALQUIER OTRO DETALLE QUE FACILITE LA BÚSQUEDA DE LA INFORMACIÓN:</w:t>
      </w:r>
      <w:r w:rsidRPr="009D4567">
        <w:rPr>
          <w:rFonts w:ascii="Palatino Linotype" w:hAnsi="Palatino Linotype" w:cs="Tahoma"/>
          <w:b/>
          <w:bCs/>
          <w:iCs/>
        </w:rPr>
        <w:cr/>
      </w:r>
      <w:r w:rsidRPr="009D4567">
        <w:rPr>
          <w:rFonts w:ascii="Palatino Linotype" w:hAnsi="Palatino Linotype" w:cs="Tahoma"/>
          <w:bCs/>
          <w:i/>
          <w:iCs/>
        </w:rPr>
        <w:t xml:space="preserve">Con su tesorero(a) del ayuntamiento, con sus asesores financieros, con sus contadores de las descentralizadas del ayuntamiento, con su titular de recursos humanos y con su </w:t>
      </w:r>
      <w:proofErr w:type="spellStart"/>
      <w:r w:rsidRPr="009D4567">
        <w:rPr>
          <w:rFonts w:ascii="Palatino Linotype" w:hAnsi="Palatino Linotype" w:cs="Tahoma"/>
          <w:bCs/>
          <w:i/>
          <w:iCs/>
        </w:rPr>
        <w:t>nominista</w:t>
      </w:r>
      <w:proofErr w:type="spellEnd"/>
      <w:r w:rsidRPr="009D4567">
        <w:rPr>
          <w:rFonts w:ascii="Palatino Linotype" w:hAnsi="Palatino Linotype" w:cs="Tahoma"/>
          <w:bCs/>
          <w:i/>
          <w:iCs/>
        </w:rPr>
        <w:t xml:space="preserve"> del ayuntamiento y/o descentralizadas. </w:t>
      </w:r>
      <w:r w:rsidRPr="009D4567">
        <w:rPr>
          <w:rFonts w:ascii="Palatino Linotype" w:hAnsi="Palatino Linotype" w:cs="Tahoma"/>
          <w:bCs/>
          <w:iCs/>
        </w:rPr>
        <w:t>(Sic.)</w:t>
      </w:r>
    </w:p>
    <w:p w:rsidRPr="009D4567" w:rsidR="000667C3" w:rsidP="009D4567" w:rsidRDefault="000667C3" w14:paraId="19C790D2" w14:textId="77777777">
      <w:pPr>
        <w:spacing w:line="360" w:lineRule="auto"/>
        <w:ind w:left="567" w:right="539"/>
        <w:contextualSpacing/>
        <w:jc w:val="both"/>
        <w:rPr>
          <w:rFonts w:ascii="Palatino Linotype" w:hAnsi="Palatino Linotype" w:cs="Tahoma"/>
          <w:b/>
          <w:bCs/>
          <w:iCs/>
        </w:rPr>
      </w:pPr>
    </w:p>
    <w:p w:rsidRPr="009D4567" w:rsidR="000667C3" w:rsidP="009D4567" w:rsidRDefault="000667C3" w14:paraId="180B89A1" w14:textId="77777777">
      <w:pPr>
        <w:spacing w:line="360" w:lineRule="auto"/>
        <w:ind w:left="567" w:right="539"/>
        <w:contextualSpacing/>
        <w:jc w:val="both"/>
        <w:rPr>
          <w:rFonts w:ascii="Palatino Linotype" w:hAnsi="Palatino Linotype" w:cs="Tahoma"/>
          <w:b/>
          <w:bCs/>
          <w:iCs/>
        </w:rPr>
      </w:pPr>
      <w:r w:rsidRPr="009D4567">
        <w:rPr>
          <w:rFonts w:ascii="Palatino Linotype" w:hAnsi="Palatino Linotype" w:cs="Tahoma"/>
          <w:b/>
          <w:bCs/>
          <w:iCs/>
        </w:rPr>
        <w:t>MODALIDAD DE ENTREGA</w:t>
      </w:r>
    </w:p>
    <w:p w:rsidRPr="009D4567" w:rsidR="000667C3" w:rsidP="009D4567" w:rsidRDefault="000667C3" w14:paraId="0DABA7F4" w14:textId="77777777">
      <w:pPr>
        <w:spacing w:line="360" w:lineRule="auto"/>
        <w:ind w:left="567" w:right="539"/>
        <w:contextualSpacing/>
        <w:jc w:val="both"/>
        <w:rPr>
          <w:rFonts w:ascii="Palatino Linotype" w:hAnsi="Palatino Linotype" w:cs="Tahoma"/>
          <w:b/>
          <w:bCs/>
          <w:i/>
          <w:iCs/>
        </w:rPr>
      </w:pPr>
      <w:r w:rsidRPr="009D4567">
        <w:rPr>
          <w:rFonts w:ascii="Palatino Linotype" w:hAnsi="Palatino Linotype" w:cs="Tahoma"/>
          <w:b/>
          <w:bCs/>
          <w:i/>
          <w:iCs/>
        </w:rPr>
        <w:t>Medio para recibir información o notificaciones:</w:t>
      </w:r>
    </w:p>
    <w:p w:rsidRPr="009D4567" w:rsidR="000667C3" w:rsidP="009D4567" w:rsidRDefault="000667C3" w14:paraId="0D56F38A" w14:textId="77777777">
      <w:pPr>
        <w:spacing w:line="360" w:lineRule="auto"/>
        <w:ind w:left="567" w:right="539"/>
        <w:contextualSpacing/>
        <w:jc w:val="both"/>
        <w:rPr>
          <w:rFonts w:ascii="Palatino Linotype" w:hAnsi="Palatino Linotype" w:cs="Tahoma"/>
          <w:bCs/>
          <w:i/>
          <w:iCs/>
        </w:rPr>
      </w:pPr>
      <w:r w:rsidRPr="009D4567">
        <w:rPr>
          <w:rFonts w:ascii="Palatino Linotype" w:hAnsi="Palatino Linotype" w:cs="Tahoma"/>
          <w:bCs/>
          <w:i/>
          <w:iCs/>
        </w:rPr>
        <w:t>Correo electrónico</w:t>
      </w:r>
    </w:p>
    <w:p w:rsidRPr="009D4567" w:rsidR="000667C3" w:rsidP="009D4567" w:rsidRDefault="000667C3" w14:paraId="5BC9BBF0" w14:textId="77777777">
      <w:pPr>
        <w:spacing w:line="360" w:lineRule="auto"/>
        <w:ind w:left="567" w:right="539"/>
        <w:contextualSpacing/>
        <w:jc w:val="both"/>
        <w:rPr>
          <w:rFonts w:ascii="Palatino Linotype" w:hAnsi="Palatino Linotype" w:cs="Tahoma"/>
          <w:b/>
          <w:bCs/>
          <w:i/>
          <w:iCs/>
        </w:rPr>
      </w:pPr>
      <w:r w:rsidRPr="009D4567">
        <w:rPr>
          <w:rFonts w:ascii="Palatino Linotype" w:hAnsi="Palatino Linotype" w:cs="Tahoma"/>
          <w:b/>
          <w:bCs/>
          <w:i/>
          <w:iCs/>
        </w:rPr>
        <w:lastRenderedPageBreak/>
        <w:t>Indique cómo desea recibir la información:</w:t>
      </w:r>
    </w:p>
    <w:p w:rsidRPr="009D4567" w:rsidR="000667C3" w:rsidP="009D4567" w:rsidRDefault="000667C3" w14:paraId="653BD8FA" w14:textId="77777777">
      <w:pPr>
        <w:spacing w:line="360" w:lineRule="auto"/>
        <w:ind w:left="567" w:right="539"/>
        <w:contextualSpacing/>
        <w:jc w:val="both"/>
        <w:rPr>
          <w:rFonts w:ascii="Palatino Linotype" w:hAnsi="Palatino Linotype" w:cs="Tahoma"/>
          <w:bCs/>
          <w:i/>
          <w:iCs/>
        </w:rPr>
      </w:pPr>
      <w:r w:rsidRPr="009D4567">
        <w:rPr>
          <w:rFonts w:ascii="Palatino Linotype" w:hAnsi="Palatino Linotype" w:cs="Tahoma"/>
          <w:bCs/>
          <w:i/>
          <w:iCs/>
        </w:rPr>
        <w:t>Cualquier otro medio incluido los electrónicos (USB, SD, Disco</w:t>
      </w:r>
    </w:p>
    <w:p w:rsidRPr="009D4567" w:rsidR="000667C3" w:rsidP="009D4567" w:rsidRDefault="000667C3" w14:paraId="69105552" w14:textId="77777777">
      <w:pPr>
        <w:tabs>
          <w:tab w:val="left" w:pos="8505"/>
        </w:tabs>
        <w:spacing w:line="360" w:lineRule="auto"/>
        <w:ind w:left="567"/>
        <w:contextualSpacing/>
        <w:jc w:val="both"/>
        <w:rPr>
          <w:rFonts w:ascii="Palatino Linotype" w:hAnsi="Palatino Linotype" w:cs="Tahoma"/>
          <w:b/>
          <w:bCs/>
          <w:sz w:val="22"/>
          <w:szCs w:val="22"/>
        </w:rPr>
      </w:pPr>
    </w:p>
    <w:bookmarkEnd w:id="0"/>
    <w:bookmarkEnd w:id="1"/>
    <w:p w:rsidRPr="009D4567" w:rsidR="009D4D85" w:rsidP="009D4567" w:rsidRDefault="009D4D85" w14:paraId="71401DB4" w14:textId="77777777">
      <w:pPr>
        <w:tabs>
          <w:tab w:val="left" w:pos="4667"/>
        </w:tabs>
        <w:spacing w:line="360" w:lineRule="auto"/>
        <w:contextualSpacing/>
        <w:jc w:val="both"/>
        <w:rPr>
          <w:rFonts w:ascii="Palatino Linotype" w:hAnsi="Palatino Linotype" w:cs="Tahoma"/>
          <w:b/>
          <w:iCs/>
          <w:sz w:val="22"/>
          <w:szCs w:val="22"/>
        </w:rPr>
      </w:pPr>
      <w:r w:rsidRPr="009D4567">
        <w:rPr>
          <w:rFonts w:ascii="Palatino Linotype" w:hAnsi="Palatino Linotype" w:cs="Tahoma"/>
          <w:b/>
          <w:iCs/>
          <w:sz w:val="22"/>
          <w:szCs w:val="22"/>
        </w:rPr>
        <w:t>II. Prórroga.</w:t>
      </w:r>
    </w:p>
    <w:p w:rsidRPr="009D4567" w:rsidR="009D4D85" w:rsidP="009D4567" w:rsidRDefault="009D4D85" w14:paraId="43C07E52" w14:textId="77777777">
      <w:pPr>
        <w:tabs>
          <w:tab w:val="left" w:pos="4667"/>
        </w:tabs>
        <w:spacing w:line="360" w:lineRule="auto"/>
        <w:contextualSpacing/>
        <w:jc w:val="both"/>
        <w:rPr>
          <w:rFonts w:ascii="Palatino Linotype" w:hAnsi="Palatino Linotype" w:cs="Tahoma"/>
          <w:b/>
          <w:iCs/>
          <w:sz w:val="22"/>
          <w:szCs w:val="22"/>
        </w:rPr>
      </w:pPr>
      <w:r w:rsidRPr="009D4567">
        <w:rPr>
          <w:rFonts w:ascii="Palatino Linotype" w:hAnsi="Palatino Linotype" w:cs="Tahoma"/>
          <w:b/>
          <w:iCs/>
          <w:sz w:val="22"/>
          <w:szCs w:val="22"/>
        </w:rPr>
        <w:t xml:space="preserve"> </w:t>
      </w:r>
    </w:p>
    <w:p w:rsidRPr="009D4567" w:rsidR="009D4D85" w:rsidP="009D4567" w:rsidRDefault="009D4D85" w14:paraId="4ABAFA69" w14:textId="02238C89">
      <w:pPr>
        <w:tabs>
          <w:tab w:val="left" w:pos="4667"/>
        </w:tabs>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En fecha veintidós de febrero de dos mil veintidós, el Sujeto Obligado, notificó al Solicitante, mediante el Sistema de Acceso a la Información Mexiquense (SAIMEX), una prórroga para atender la solicitud de información, en los siguientes términos:</w:t>
      </w:r>
    </w:p>
    <w:p w:rsidRPr="009D4567" w:rsidR="009D4D85" w:rsidP="009D4567" w:rsidRDefault="009D4D85" w14:paraId="02257A32" w14:textId="77777777">
      <w:pPr>
        <w:spacing w:line="360" w:lineRule="auto"/>
        <w:contextualSpacing/>
        <w:jc w:val="both"/>
        <w:rPr>
          <w:rFonts w:ascii="Palatino Linotype" w:hAnsi="Palatino Linotype"/>
          <w:i/>
          <w:color w:val="000000"/>
          <w:sz w:val="22"/>
          <w:szCs w:val="22"/>
        </w:rPr>
      </w:pPr>
    </w:p>
    <w:p w:rsidRPr="009D4567" w:rsidR="009D4D85" w:rsidP="009D4567" w:rsidRDefault="009D4D85" w14:paraId="72CD80CA" w14:textId="77777777">
      <w:pPr>
        <w:spacing w:line="360" w:lineRule="auto"/>
        <w:ind w:left="567" w:right="539"/>
        <w:contextualSpacing/>
        <w:jc w:val="both"/>
        <w:rPr>
          <w:rFonts w:ascii="Palatino Linotype" w:hAnsi="Palatino Linotype"/>
          <w:i/>
          <w:color w:val="000000"/>
        </w:rPr>
      </w:pPr>
      <w:r w:rsidRPr="009D4567">
        <w:rPr>
          <w:rFonts w:ascii="Palatino Linotype" w:hAnsi="Palatino Linotype"/>
          <w:i/>
          <w:color w:val="000000"/>
        </w:rPr>
        <w:t>…</w:t>
      </w:r>
    </w:p>
    <w:p w:rsidRPr="009D4567" w:rsidR="009D4D85" w:rsidP="009D4567" w:rsidRDefault="009D4D85" w14:paraId="50D2C12A" w14:textId="200FD479">
      <w:pPr>
        <w:spacing w:line="360" w:lineRule="auto"/>
        <w:ind w:left="567" w:right="539"/>
        <w:contextualSpacing/>
        <w:jc w:val="both"/>
        <w:rPr>
          <w:rFonts w:ascii="Palatino Linotype" w:hAnsi="Palatino Linotype"/>
          <w:i/>
          <w:color w:val="000000"/>
        </w:rPr>
      </w:pPr>
      <w:r w:rsidRPr="009D4567">
        <w:rPr>
          <w:rFonts w:ascii="Palatino Linotype" w:hAnsi="Palatino Linotype"/>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Pr="009D4567" w:rsidR="009D4D85" w:rsidP="009D4567" w:rsidRDefault="009D4D85" w14:paraId="1A56EBDE" w14:textId="37597D3A">
      <w:pPr>
        <w:spacing w:line="360" w:lineRule="auto"/>
        <w:ind w:left="567" w:right="539"/>
        <w:contextualSpacing/>
        <w:jc w:val="both"/>
        <w:rPr>
          <w:rFonts w:ascii="Palatino Linotype" w:hAnsi="Palatino Linotype"/>
          <w:i/>
          <w:color w:val="000000"/>
        </w:rPr>
      </w:pPr>
      <w:r w:rsidRPr="009D4567">
        <w:rPr>
          <w:rFonts w:ascii="Palatino Linotype" w:hAnsi="Palatino Linotype"/>
          <w:i/>
          <w:color w:val="000000"/>
        </w:rPr>
        <w:t xml:space="preserve">en fundamento al </w:t>
      </w:r>
      <w:proofErr w:type="spellStart"/>
      <w:r w:rsidRPr="009D4567">
        <w:rPr>
          <w:rFonts w:ascii="Palatino Linotype" w:hAnsi="Palatino Linotype"/>
          <w:i/>
          <w:color w:val="000000"/>
        </w:rPr>
        <w:t>articulo</w:t>
      </w:r>
      <w:proofErr w:type="spellEnd"/>
      <w:r w:rsidRPr="009D4567">
        <w:rPr>
          <w:rFonts w:ascii="Palatino Linotype" w:hAnsi="Palatino Linotype"/>
          <w:i/>
          <w:color w:val="000000"/>
        </w:rPr>
        <w:t xml:space="preserve"> 163 de la ley de Transparencia y Acceso a la información Pública del Estado de México y Municipios en su segundo párrafo notifico a usted que el área responsable de información, esta </w:t>
      </w:r>
      <w:proofErr w:type="spellStart"/>
      <w:r w:rsidRPr="009D4567">
        <w:rPr>
          <w:rFonts w:ascii="Palatino Linotype" w:hAnsi="Palatino Linotype"/>
          <w:i/>
          <w:color w:val="000000"/>
        </w:rPr>
        <w:t>aun</w:t>
      </w:r>
      <w:proofErr w:type="spellEnd"/>
      <w:r w:rsidRPr="009D4567">
        <w:rPr>
          <w:rFonts w:ascii="Palatino Linotype" w:hAnsi="Palatino Linotype"/>
          <w:i/>
          <w:color w:val="000000"/>
        </w:rPr>
        <w:t xml:space="preserve"> en proceso de localización de la información completa con el propósito de cumplir con lo solicitado, siendo expuesto en el acta de comité de transparencia correspondiente</w:t>
      </w:r>
    </w:p>
    <w:p w:rsidRPr="009D4567" w:rsidR="009D4D85" w:rsidP="009D4567" w:rsidRDefault="009D4D85" w14:paraId="59565E44" w14:textId="18C749EA">
      <w:pPr>
        <w:spacing w:line="360" w:lineRule="auto"/>
        <w:ind w:left="567" w:right="539"/>
        <w:contextualSpacing/>
        <w:jc w:val="both"/>
        <w:rPr>
          <w:rFonts w:ascii="Palatino Linotype" w:hAnsi="Palatino Linotype"/>
          <w:color w:val="000000"/>
        </w:rPr>
      </w:pPr>
      <w:r w:rsidRPr="009D4567">
        <w:rPr>
          <w:rFonts w:ascii="Palatino Linotype" w:hAnsi="Palatino Linotype"/>
          <w:i/>
          <w:color w:val="000000"/>
        </w:rPr>
        <w:t xml:space="preserve"> …</w:t>
      </w:r>
      <w:r w:rsidRPr="009D4567" w:rsidR="000667C3">
        <w:rPr>
          <w:rFonts w:ascii="Palatino Linotype" w:hAnsi="Palatino Linotype"/>
          <w:i/>
          <w:color w:val="000000"/>
        </w:rPr>
        <w:t xml:space="preserve"> </w:t>
      </w:r>
      <w:r w:rsidRPr="009D4567" w:rsidR="000667C3">
        <w:rPr>
          <w:rFonts w:ascii="Palatino Linotype" w:hAnsi="Palatino Linotype"/>
          <w:color w:val="000000"/>
        </w:rPr>
        <w:t>(Sic.)</w:t>
      </w:r>
    </w:p>
    <w:p w:rsidRPr="009D4567" w:rsidR="009D4D85" w:rsidP="009D4567" w:rsidRDefault="009D4D85" w14:paraId="616B31E4" w14:textId="77777777">
      <w:pPr>
        <w:spacing w:line="360" w:lineRule="auto"/>
        <w:contextualSpacing/>
        <w:jc w:val="both"/>
        <w:rPr>
          <w:rFonts w:ascii="Palatino Linotype" w:hAnsi="Palatino Linotype"/>
          <w:i/>
          <w:color w:val="000000"/>
          <w:sz w:val="22"/>
          <w:szCs w:val="22"/>
        </w:rPr>
      </w:pPr>
    </w:p>
    <w:p w:rsidRPr="009D4567" w:rsidR="009D4D85" w:rsidP="009D4567" w:rsidRDefault="009D4D85" w14:paraId="6865D3D7" w14:textId="77777777">
      <w:pPr>
        <w:tabs>
          <w:tab w:val="left" w:pos="4667"/>
        </w:tabs>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El Sujeto Obligado omitió la entrega del acuerdo emitido por el Comité de Transparencia, en el que se autorice la ampliación del plazo para atender la solicitud de información</w:t>
      </w:r>
      <w:r w:rsidRPr="009D4567">
        <w:rPr>
          <w:rFonts w:ascii="Palatino Linotype" w:hAnsi="Palatino Linotype" w:cs="Tahoma"/>
          <w:b/>
          <w:sz w:val="22"/>
          <w:szCs w:val="22"/>
        </w:rPr>
        <w:t>; por lo que se insta al Sujeto Obligado para que en futuras ocasiones entregue el acuerdo correspondiente</w:t>
      </w:r>
      <w:r w:rsidRPr="009D4567">
        <w:rPr>
          <w:rFonts w:ascii="Palatino Linotype" w:hAnsi="Palatino Linotype" w:cs="Tahoma"/>
          <w:sz w:val="22"/>
          <w:szCs w:val="22"/>
        </w:rPr>
        <w:t>.</w:t>
      </w:r>
    </w:p>
    <w:p w:rsidRPr="009D4567" w:rsidR="00692DB0" w:rsidP="009D4567" w:rsidRDefault="00692DB0" w14:paraId="542FA957" w14:textId="77777777">
      <w:pPr>
        <w:tabs>
          <w:tab w:val="left" w:pos="567"/>
          <w:tab w:val="left" w:pos="4667"/>
        </w:tabs>
        <w:spacing w:line="360" w:lineRule="auto"/>
        <w:contextualSpacing/>
        <w:jc w:val="both"/>
        <w:rPr>
          <w:rFonts w:ascii="Palatino Linotype" w:hAnsi="Palatino Linotype" w:cs="Tahoma"/>
          <w:b/>
          <w:sz w:val="22"/>
          <w:szCs w:val="22"/>
        </w:rPr>
      </w:pPr>
    </w:p>
    <w:p w:rsidRPr="009D4567" w:rsidR="005F2D09" w:rsidP="009D4567" w:rsidRDefault="00535C63" w14:paraId="645D93BB" w14:textId="306B1200">
      <w:pPr>
        <w:tabs>
          <w:tab w:val="left" w:pos="567"/>
          <w:tab w:val="left" w:pos="4667"/>
        </w:tabs>
        <w:spacing w:line="360" w:lineRule="auto"/>
        <w:contextualSpacing/>
        <w:jc w:val="both"/>
        <w:rPr>
          <w:rFonts w:ascii="Palatino Linotype" w:hAnsi="Palatino Linotype" w:cs="Tahoma"/>
          <w:i/>
          <w:iCs/>
          <w:sz w:val="22"/>
          <w:szCs w:val="22"/>
        </w:rPr>
      </w:pPr>
      <w:r w:rsidRPr="009D4567">
        <w:rPr>
          <w:rFonts w:ascii="Palatino Linotype" w:hAnsi="Palatino Linotype" w:cs="Tahoma"/>
          <w:b/>
          <w:sz w:val="22"/>
          <w:szCs w:val="22"/>
        </w:rPr>
        <w:t>II</w:t>
      </w:r>
      <w:r w:rsidRPr="009D4567" w:rsidR="009D4D85">
        <w:rPr>
          <w:rFonts w:ascii="Palatino Linotype" w:hAnsi="Palatino Linotype" w:cs="Tahoma"/>
          <w:b/>
          <w:sz w:val="22"/>
          <w:szCs w:val="22"/>
        </w:rPr>
        <w:t>I</w:t>
      </w:r>
      <w:r w:rsidRPr="009D4567" w:rsidR="00B62EED">
        <w:rPr>
          <w:rFonts w:ascii="Palatino Linotype" w:hAnsi="Palatino Linotype" w:cs="Tahoma"/>
          <w:b/>
          <w:sz w:val="22"/>
          <w:szCs w:val="22"/>
        </w:rPr>
        <w:t xml:space="preserve">. </w:t>
      </w:r>
      <w:r w:rsidRPr="009D4567" w:rsidR="005F2D09">
        <w:rPr>
          <w:rFonts w:ascii="Palatino Linotype" w:hAnsi="Palatino Linotype" w:cs="Tahoma"/>
          <w:b/>
          <w:sz w:val="22"/>
          <w:szCs w:val="22"/>
        </w:rPr>
        <w:t>Respuesta</w:t>
      </w:r>
      <w:r w:rsidRPr="009D4567" w:rsidR="005F2D09">
        <w:rPr>
          <w:rFonts w:ascii="Palatino Linotype" w:hAnsi="Palatino Linotype" w:cs="Tahoma"/>
          <w:b/>
          <w:bCs/>
          <w:sz w:val="22"/>
          <w:szCs w:val="22"/>
        </w:rPr>
        <w:t xml:space="preserve"> del Sujeto Obligado.</w:t>
      </w:r>
    </w:p>
    <w:p w:rsidRPr="009D4567" w:rsidR="005F2D09" w:rsidP="009D4567" w:rsidRDefault="005F2D09" w14:paraId="74F960FF" w14:textId="77777777">
      <w:pPr>
        <w:spacing w:line="360" w:lineRule="auto"/>
        <w:contextualSpacing/>
        <w:jc w:val="both"/>
        <w:rPr>
          <w:rFonts w:ascii="Palatino Linotype" w:hAnsi="Palatino Linotype" w:cs="Tahoma"/>
          <w:b/>
          <w:bCs/>
          <w:sz w:val="22"/>
          <w:szCs w:val="22"/>
        </w:rPr>
      </w:pPr>
    </w:p>
    <w:p w:rsidRPr="009D4567" w:rsidR="005F2D09" w:rsidP="009D4567" w:rsidRDefault="005F2D09" w14:paraId="1E0AFE57" w14:textId="71131851">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lastRenderedPageBreak/>
        <w:t xml:space="preserve">En fecha </w:t>
      </w:r>
      <w:r w:rsidRPr="009D4567" w:rsidR="009D4D85">
        <w:rPr>
          <w:rFonts w:ascii="Palatino Linotype" w:hAnsi="Palatino Linotype" w:cs="Tahoma"/>
          <w:sz w:val="22"/>
          <w:szCs w:val="22"/>
        </w:rPr>
        <w:t>cuatro</w:t>
      </w:r>
      <w:r w:rsidRPr="009D4567" w:rsidR="00123ED9">
        <w:rPr>
          <w:rFonts w:ascii="Palatino Linotype" w:hAnsi="Palatino Linotype" w:cs="Tahoma"/>
          <w:sz w:val="22"/>
          <w:szCs w:val="22"/>
        </w:rPr>
        <w:t xml:space="preserve"> de </w:t>
      </w:r>
      <w:r w:rsidRPr="009D4567" w:rsidR="00934274">
        <w:rPr>
          <w:rFonts w:ascii="Palatino Linotype" w:hAnsi="Palatino Linotype" w:cs="Tahoma"/>
          <w:sz w:val="22"/>
          <w:szCs w:val="22"/>
        </w:rPr>
        <w:t>marzo</w:t>
      </w:r>
      <w:r w:rsidRPr="009D4567" w:rsidR="00123ED9">
        <w:rPr>
          <w:rFonts w:ascii="Palatino Linotype" w:hAnsi="Palatino Linotype" w:cs="Tahoma"/>
          <w:sz w:val="22"/>
          <w:szCs w:val="22"/>
        </w:rPr>
        <w:t xml:space="preserve"> </w:t>
      </w:r>
      <w:r w:rsidRPr="009D4567">
        <w:rPr>
          <w:rFonts w:ascii="Palatino Linotype" w:hAnsi="Palatino Linotype" w:cs="Tahoma"/>
          <w:sz w:val="22"/>
          <w:szCs w:val="22"/>
        </w:rPr>
        <w:t>de dos mil veinti</w:t>
      </w:r>
      <w:r w:rsidRPr="009D4567" w:rsidR="00FC2BCA">
        <w:rPr>
          <w:rFonts w:ascii="Palatino Linotype" w:hAnsi="Palatino Linotype" w:cs="Tahoma"/>
          <w:sz w:val="22"/>
          <w:szCs w:val="22"/>
        </w:rPr>
        <w:t>dós</w:t>
      </w:r>
      <w:r w:rsidRPr="009D4567">
        <w:rPr>
          <w:rFonts w:ascii="Palatino Linotype" w:hAnsi="Palatino Linotype" w:cs="Tahoma"/>
          <w:sz w:val="22"/>
          <w:szCs w:val="22"/>
        </w:rPr>
        <w:t>, mediante el Sistema de Acceso a la Información Mexiquense (SAIMEX), el Sujeto Obligado dio respuesta en los siguientes términos:</w:t>
      </w:r>
    </w:p>
    <w:p w:rsidRPr="009D4567" w:rsidR="00117DCC" w:rsidP="009D4567" w:rsidRDefault="00117DCC" w14:paraId="371C5134" w14:textId="77777777">
      <w:pPr>
        <w:spacing w:line="360" w:lineRule="auto"/>
        <w:contextualSpacing/>
        <w:jc w:val="both"/>
        <w:rPr>
          <w:rFonts w:ascii="Palatino Linotype" w:hAnsi="Palatino Linotype" w:cs="Tahoma"/>
          <w:bCs/>
          <w:i/>
          <w:sz w:val="22"/>
          <w:szCs w:val="22"/>
        </w:rPr>
      </w:pPr>
    </w:p>
    <w:p w:rsidRPr="009D4567" w:rsidR="00123ED9" w:rsidP="009D4567" w:rsidRDefault="00455664" w14:paraId="4917465B" w14:textId="77777777">
      <w:pPr>
        <w:spacing w:line="360" w:lineRule="auto"/>
        <w:ind w:left="567" w:right="539"/>
        <w:contextualSpacing/>
        <w:jc w:val="both"/>
        <w:rPr>
          <w:rFonts w:ascii="Palatino Linotype" w:hAnsi="Palatino Linotype" w:cs="Tahoma"/>
          <w:bCs/>
          <w:i/>
        </w:rPr>
      </w:pPr>
      <w:r w:rsidRPr="009D4567">
        <w:rPr>
          <w:rFonts w:ascii="Palatino Linotype" w:hAnsi="Palatino Linotype" w:cs="Tahoma"/>
          <w:bCs/>
          <w:i/>
        </w:rPr>
        <w:t>…</w:t>
      </w:r>
    </w:p>
    <w:p w:rsidR="000667C3" w:rsidP="009D4567" w:rsidRDefault="000667C3" w14:paraId="037973B2" w14:textId="377ED797">
      <w:pPr>
        <w:spacing w:line="360" w:lineRule="auto"/>
        <w:ind w:left="567" w:right="539"/>
        <w:contextualSpacing/>
        <w:jc w:val="both"/>
        <w:rPr>
          <w:rFonts w:ascii="Palatino Linotype" w:hAnsi="Palatino Linotype" w:eastAsia="Calibri" w:cs="Tahoma"/>
          <w:bCs/>
          <w:lang w:val="es-ES" w:eastAsia="en-US"/>
        </w:rPr>
      </w:pPr>
      <w:r w:rsidRPr="009D4567">
        <w:rPr>
          <w:rFonts w:ascii="Palatino Linotype" w:hAnsi="Palatino Linotype" w:eastAsia="Calibri" w:cs="Tahoma"/>
          <w:bCs/>
          <w:i/>
          <w:lang w:val="es-ES" w:eastAsia="en-US"/>
        </w:rPr>
        <w:t xml:space="preserve">En relación a obtener la opinión de cumplimiento proporcionada directamente por el ente fiscalizador hacia los ayuntamientos y sus descentralizadas (DIF, Sistema de agua, Instituto de la mujer, casa de la cultura, etc.): SAT, IMSS, INFONAVIT y SATEM, </w:t>
      </w:r>
      <w:r w:rsidRPr="009D4567">
        <w:rPr>
          <w:rFonts w:ascii="Palatino Linotype" w:hAnsi="Palatino Linotype" w:eastAsia="Calibri" w:cs="Tahoma"/>
          <w:b/>
          <w:bCs/>
          <w:i/>
          <w:lang w:val="es-ES" w:eastAsia="en-US"/>
        </w:rPr>
        <w:t>cada uno en sus respectivos ámbitos y generada x el mismo ente obligado;</w:t>
      </w:r>
      <w:r w:rsidRPr="009D4567">
        <w:rPr>
          <w:rFonts w:ascii="Palatino Linotype" w:hAnsi="Palatino Linotype" w:eastAsia="Calibri" w:cs="Tahoma"/>
          <w:bCs/>
          <w:i/>
          <w:lang w:val="es-ES" w:eastAsia="en-US"/>
        </w:rPr>
        <w:t xml:space="preserve"> ya que los reportes fiscales los baja la persona autorizada por el ente obligado con la clave CIEC tratándose del ISR salarios y asimilados y/o asalariados. </w:t>
      </w:r>
      <w:r w:rsidRPr="009D4567">
        <w:rPr>
          <w:rFonts w:ascii="Palatino Linotype" w:hAnsi="Palatino Linotype" w:eastAsia="Calibri" w:cs="Tahoma"/>
          <w:b/>
          <w:bCs/>
          <w:i/>
          <w:lang w:val="es-ES" w:eastAsia="en-US"/>
        </w:rPr>
        <w:t xml:space="preserve">Me permito entregar la documentación solicitada extraída del portal </w:t>
      </w:r>
      <w:r w:rsidRPr="009D4567">
        <w:rPr>
          <w:rFonts w:ascii="Palatino Linotype" w:hAnsi="Palatino Linotype" w:eastAsia="Calibri" w:cs="Tahoma"/>
          <w:bCs/>
          <w:i/>
          <w:lang w:val="es-ES" w:eastAsia="en-US"/>
        </w:rPr>
        <w:t>Se solicita lo siguiente: I. Reportes del aplicativo “Visor de nómina del SAT” por los años 2018, 2019, 2020, y 2021 en sus tres presentaciones: a) Vista anual acumulada. b) Detalle mensual. c) Detalle diferencias sueldos y salarios</w:t>
      </w:r>
      <w:r w:rsidRPr="009D4567">
        <w:rPr>
          <w:rFonts w:ascii="Palatino Linotype" w:hAnsi="Palatino Linotype" w:eastAsia="Calibri" w:cs="Tahoma"/>
          <w:b/>
          <w:bCs/>
          <w:i/>
          <w:lang w:val="es-ES" w:eastAsia="en-US"/>
        </w:rPr>
        <w:t>. Para este punto este Sujeto Obligado no trabaja con este aplicativo de acuerdo a una búsqueda exhaustiva de archivos</w:t>
      </w:r>
      <w:r w:rsidRPr="009D4567">
        <w:rPr>
          <w:rFonts w:ascii="Palatino Linotype" w:hAnsi="Palatino Linotype" w:eastAsia="Calibri" w:cs="Tahoma"/>
          <w:bCs/>
          <w:i/>
          <w:lang w:val="es-ES" w:eastAsia="en-US"/>
        </w:rPr>
        <w:t xml:space="preserve">. II. La constancia de situación fiscal de no adeudo emitida por el INFONAVIT, generada desde el portal empresarial de esa Institución, a través de internet. </w:t>
      </w:r>
      <w:r w:rsidRPr="009D4567">
        <w:rPr>
          <w:rFonts w:ascii="Palatino Linotype" w:hAnsi="Palatino Linotype" w:eastAsia="Calibri" w:cs="Tahoma"/>
          <w:b/>
          <w:bCs/>
          <w:i/>
          <w:lang w:val="es-ES" w:eastAsia="en-US"/>
        </w:rPr>
        <w:t xml:space="preserve">Para este punto este Sujeto Obligado al ser una entidad </w:t>
      </w:r>
      <w:proofErr w:type="spellStart"/>
      <w:r w:rsidRPr="009D4567">
        <w:rPr>
          <w:rFonts w:ascii="Palatino Linotype" w:hAnsi="Palatino Linotype" w:eastAsia="Calibri" w:cs="Tahoma"/>
          <w:b/>
          <w:bCs/>
          <w:i/>
          <w:lang w:val="es-ES" w:eastAsia="en-US"/>
        </w:rPr>
        <w:t>publica</w:t>
      </w:r>
      <w:proofErr w:type="spellEnd"/>
      <w:r w:rsidRPr="009D4567">
        <w:rPr>
          <w:rFonts w:ascii="Palatino Linotype" w:hAnsi="Palatino Linotype" w:eastAsia="Calibri" w:cs="Tahoma"/>
          <w:b/>
          <w:bCs/>
          <w:i/>
          <w:lang w:val="es-ES" w:eastAsia="en-US"/>
        </w:rPr>
        <w:t xml:space="preserve"> municipal no tiene la facultad de corresponsabilidad con INFONAVIT ya que no es una empresa </w:t>
      </w:r>
      <w:proofErr w:type="spellStart"/>
      <w:r w:rsidRPr="009D4567">
        <w:rPr>
          <w:rFonts w:ascii="Palatino Linotype" w:hAnsi="Palatino Linotype" w:eastAsia="Calibri" w:cs="Tahoma"/>
          <w:b/>
          <w:bCs/>
          <w:i/>
          <w:lang w:val="es-ES" w:eastAsia="en-US"/>
        </w:rPr>
        <w:t>dad</w:t>
      </w:r>
      <w:proofErr w:type="spellEnd"/>
      <w:r w:rsidRPr="009D4567">
        <w:rPr>
          <w:rFonts w:ascii="Palatino Linotype" w:hAnsi="Palatino Linotype" w:eastAsia="Calibri" w:cs="Tahoma"/>
          <w:b/>
          <w:bCs/>
          <w:i/>
          <w:lang w:val="es-ES" w:eastAsia="en-US"/>
        </w:rPr>
        <w:t xml:space="preserve"> de alta en el mismo Instituto.</w:t>
      </w:r>
      <w:r w:rsidRPr="009D4567">
        <w:rPr>
          <w:rFonts w:ascii="Palatino Linotype" w:hAnsi="Palatino Linotype" w:eastAsia="Calibri" w:cs="Tahoma"/>
          <w:bCs/>
          <w:i/>
          <w:lang w:val="es-ES" w:eastAsia="en-US"/>
        </w:rPr>
        <w:t xml:space="preserve"> III. La opinión de no adeudo en el cumplimiento de obligaciones fiscales en materia de seguridad social emitida x el IMSS, generada desde el portal de esa Institución, a través de internet. </w:t>
      </w:r>
      <w:r w:rsidRPr="009D4567">
        <w:rPr>
          <w:rFonts w:ascii="Palatino Linotype" w:hAnsi="Palatino Linotype" w:eastAsia="Calibri" w:cs="Tahoma"/>
          <w:b/>
          <w:bCs/>
          <w:i/>
          <w:lang w:val="es-ES" w:eastAsia="en-US"/>
        </w:rPr>
        <w:t>Para este punto este Sujeto Obligado al ser una entidad pública municipal no tiene la facultad de corresponsabilidad con IMSS ya que no es una empresa privada.</w:t>
      </w:r>
      <w:r w:rsidRPr="009D4567">
        <w:rPr>
          <w:rFonts w:ascii="Palatino Linotype" w:hAnsi="Palatino Linotype" w:eastAsia="Calibri" w:cs="Tahoma"/>
          <w:bCs/>
          <w:i/>
          <w:lang w:val="es-ES" w:eastAsia="en-US"/>
        </w:rPr>
        <w:t xml:space="preserve"> IV. La opinión de no adeudo en el cumplimiento de obligaciones fiscales estatales emitida por el SATEM, generada desde el portal de esa Institución, a través de internet. </w:t>
      </w:r>
      <w:r w:rsidRPr="009D4567">
        <w:rPr>
          <w:rFonts w:ascii="Palatino Linotype" w:hAnsi="Palatino Linotype" w:eastAsia="Calibri" w:cs="Tahoma"/>
          <w:b/>
          <w:bCs/>
          <w:i/>
          <w:lang w:val="es-ES" w:eastAsia="en-US"/>
        </w:rPr>
        <w:t>Para este punto este Sujeto Obligado al ser una entidad pública municipal no tiene la facultad de corresponsabilidad con SATEM</w:t>
      </w:r>
      <w:r w:rsidRPr="009D4567">
        <w:rPr>
          <w:rFonts w:ascii="Palatino Linotype" w:hAnsi="Palatino Linotype" w:eastAsia="Calibri" w:cs="Tahoma"/>
          <w:bCs/>
          <w:i/>
          <w:lang w:val="es-ES" w:eastAsia="en-US"/>
        </w:rPr>
        <w:t xml:space="preserve">. V. Un papel de trabajo por el municipio, y otro por cada una de sus descentralizadas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w:t>
      </w:r>
      <w:r w:rsidRPr="009D4567">
        <w:rPr>
          <w:rFonts w:ascii="Palatino Linotype" w:hAnsi="Palatino Linotype" w:eastAsia="Calibri" w:cs="Tahoma"/>
          <w:bCs/>
          <w:i/>
          <w:lang w:val="es-ES" w:eastAsia="en-US"/>
        </w:rPr>
        <w:lastRenderedPageBreak/>
        <w:t xml:space="preserve">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w:t>
      </w:r>
      <w:r w:rsidRPr="009D4567">
        <w:rPr>
          <w:rFonts w:ascii="Palatino Linotype" w:hAnsi="Palatino Linotype" w:eastAsia="Calibri" w:cs="Tahoma"/>
          <w:b/>
          <w:bCs/>
          <w:i/>
          <w:lang w:val="es-ES" w:eastAsia="en-US"/>
        </w:rPr>
        <w:t>Para este punto este Sujeto Obligado al ser una entidad pública municipal descentralizada no tiene la facultad de ISR Participable quien realiza esta función es el Ayuntamiento de Atlacomulco</w:t>
      </w:r>
      <w:r w:rsidRPr="009D4567">
        <w:rPr>
          <w:rFonts w:ascii="Palatino Linotype" w:hAnsi="Palatino Linotype" w:eastAsia="Calibri" w:cs="Tahoma"/>
          <w:bCs/>
          <w:i/>
          <w:lang w:val="es-ES" w:eastAsia="en-US"/>
        </w:rPr>
        <w:t xml:space="preserve"> 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mí solo me entregarán un papel de trabajo con los siguientes encabezados: A) 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w:t>
      </w:r>
      <w:r w:rsidRPr="009D4567">
        <w:rPr>
          <w:rFonts w:ascii="Palatino Linotype" w:hAnsi="Palatino Linotype" w:eastAsia="Calibri" w:cs="Tahoma"/>
          <w:b/>
          <w:bCs/>
          <w:i/>
          <w:lang w:val="es-ES" w:eastAsia="en-US"/>
        </w:rPr>
        <w:t>Si fuera el caso que los trabajadores de la muestra no laboraron para el ayuntamiento o para las descentralizada durante los 4 años, solamente se captura la información de los años que si hayan trabajado. Me permito comentar que este sujeto obligado no tiene acceso a la plataforma de SAT de los Datos Precargados, cabe señalar que existen el precepto de información confidencial dentro del mismo</w:t>
      </w:r>
      <w:r w:rsidRPr="009D4567">
        <w:rPr>
          <w:rFonts w:ascii="Palatino Linotype" w:hAnsi="Palatino Linotype" w:eastAsia="Calibri" w:cs="Tahoma"/>
          <w:b/>
          <w:bCs/>
          <w:lang w:val="es-ES" w:eastAsia="en-US"/>
        </w:rPr>
        <w:t xml:space="preserve"> </w:t>
      </w:r>
      <w:r w:rsidRPr="009D4567">
        <w:rPr>
          <w:rFonts w:ascii="Palatino Linotype" w:hAnsi="Palatino Linotype" w:eastAsia="Calibri" w:cs="Tahoma"/>
          <w:bCs/>
          <w:lang w:val="es-ES" w:eastAsia="en-US"/>
        </w:rPr>
        <w:t>(Sic.)</w:t>
      </w:r>
    </w:p>
    <w:p w:rsidRPr="009D4567" w:rsidR="009D4567" w:rsidP="009D4567" w:rsidRDefault="009D4567" w14:paraId="78B28A72" w14:textId="6CBB3EC3">
      <w:pPr>
        <w:spacing w:line="360" w:lineRule="auto"/>
        <w:ind w:left="567" w:right="539"/>
        <w:contextualSpacing/>
        <w:jc w:val="both"/>
        <w:rPr>
          <w:rFonts w:ascii="Palatino Linotype" w:hAnsi="Palatino Linotype" w:eastAsia="Calibri" w:cs="Tahoma"/>
          <w:bCs/>
          <w:lang w:val="es-ES" w:eastAsia="en-US"/>
        </w:rPr>
      </w:pPr>
      <w:r>
        <w:rPr>
          <w:rFonts w:ascii="Palatino Linotype" w:hAnsi="Palatino Linotype" w:eastAsia="Calibri" w:cs="Tahoma"/>
          <w:bCs/>
          <w:lang w:val="es-ES" w:eastAsia="en-US"/>
        </w:rPr>
        <w:t>(Énfasis añadido)</w:t>
      </w:r>
      <w:r w:rsidR="00D838CF">
        <w:rPr>
          <w:rFonts w:ascii="Palatino Linotype" w:hAnsi="Palatino Linotype" w:eastAsia="Calibri" w:cs="Tahoma"/>
          <w:bCs/>
          <w:lang w:val="es-ES" w:eastAsia="en-US"/>
        </w:rPr>
        <w:t>.</w:t>
      </w:r>
    </w:p>
    <w:p w:rsidRPr="009D4567" w:rsidR="00F77F53" w:rsidP="009D4567" w:rsidRDefault="00F77F53" w14:paraId="40343847" w14:textId="77777777">
      <w:pPr>
        <w:spacing w:line="360" w:lineRule="auto"/>
        <w:contextualSpacing/>
        <w:jc w:val="both"/>
        <w:rPr>
          <w:rFonts w:ascii="Palatino Linotype" w:hAnsi="Palatino Linotype" w:cs="Tahoma"/>
          <w:bCs/>
          <w:iCs/>
          <w:sz w:val="22"/>
          <w:szCs w:val="22"/>
        </w:rPr>
      </w:pPr>
    </w:p>
    <w:p w:rsidRPr="009D4567" w:rsidR="008A2AAE" w:rsidP="009D4567" w:rsidRDefault="00CA1F64" w14:paraId="2F958835" w14:textId="36DDC8CB">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 xml:space="preserve">El Sujeto Obligado adjuntó </w:t>
      </w:r>
      <w:r w:rsidRPr="009D4567" w:rsidR="00123ED9">
        <w:rPr>
          <w:rFonts w:ascii="Palatino Linotype" w:hAnsi="Palatino Linotype" w:cs="Tahoma"/>
          <w:bCs/>
          <w:iCs/>
          <w:sz w:val="22"/>
          <w:szCs w:val="22"/>
        </w:rPr>
        <w:t xml:space="preserve">un </w:t>
      </w:r>
      <w:r w:rsidRPr="009D4567">
        <w:rPr>
          <w:rFonts w:ascii="Palatino Linotype" w:hAnsi="Palatino Linotype" w:cs="Tahoma"/>
          <w:bCs/>
          <w:iCs/>
          <w:sz w:val="22"/>
          <w:szCs w:val="22"/>
        </w:rPr>
        <w:t xml:space="preserve">archivo en formato </w:t>
      </w:r>
      <w:proofErr w:type="spellStart"/>
      <w:r w:rsidRPr="009D4567">
        <w:rPr>
          <w:rFonts w:ascii="Palatino Linotype" w:hAnsi="Palatino Linotype" w:cs="Tahoma"/>
          <w:bCs/>
          <w:i/>
          <w:sz w:val="22"/>
          <w:szCs w:val="22"/>
        </w:rPr>
        <w:t>pdf</w:t>
      </w:r>
      <w:proofErr w:type="spellEnd"/>
      <w:r w:rsidRPr="009D4567">
        <w:rPr>
          <w:rFonts w:ascii="Palatino Linotype" w:hAnsi="Palatino Linotype" w:cs="Tahoma"/>
          <w:bCs/>
          <w:iCs/>
          <w:sz w:val="22"/>
          <w:szCs w:val="22"/>
        </w:rPr>
        <w:t xml:space="preserve">, </w:t>
      </w:r>
      <w:bookmarkStart w:name="_Hlk90285249" w:id="2"/>
      <w:r w:rsidRPr="009D4567">
        <w:rPr>
          <w:rFonts w:ascii="Palatino Linotype" w:hAnsi="Palatino Linotype" w:cs="Tahoma"/>
          <w:bCs/>
          <w:iCs/>
          <w:sz w:val="22"/>
          <w:szCs w:val="22"/>
        </w:rPr>
        <w:t>que muestra l</w:t>
      </w:r>
      <w:bookmarkEnd w:id="2"/>
      <w:r w:rsidR="009D4567">
        <w:rPr>
          <w:rFonts w:ascii="Palatino Linotype" w:hAnsi="Palatino Linotype" w:cs="Tahoma"/>
          <w:bCs/>
          <w:iCs/>
          <w:sz w:val="22"/>
          <w:szCs w:val="22"/>
        </w:rPr>
        <w:t xml:space="preserve">a </w:t>
      </w:r>
      <w:r w:rsidRPr="009D4567" w:rsidR="00C868EB">
        <w:rPr>
          <w:rFonts w:ascii="Palatino Linotype" w:hAnsi="Palatino Linotype" w:cs="Tahoma"/>
          <w:bCs/>
          <w:iCs/>
          <w:sz w:val="22"/>
          <w:szCs w:val="22"/>
        </w:rPr>
        <w:t>opinión del cumplimiento de obligaciones fiscales</w:t>
      </w:r>
      <w:r w:rsidRPr="009D4567" w:rsidR="0021584D">
        <w:rPr>
          <w:rFonts w:ascii="Palatino Linotype" w:hAnsi="Palatino Linotype" w:cs="Tahoma"/>
          <w:bCs/>
          <w:iCs/>
          <w:sz w:val="22"/>
          <w:szCs w:val="22"/>
        </w:rPr>
        <w:t xml:space="preserve"> a favor del Sujeto Obligado. </w:t>
      </w:r>
    </w:p>
    <w:p w:rsidRPr="009D4567" w:rsidR="0021584D" w:rsidP="009D4567" w:rsidRDefault="0021584D" w14:paraId="0D6A1AC1" w14:textId="77777777">
      <w:pPr>
        <w:spacing w:line="360" w:lineRule="auto"/>
        <w:contextualSpacing/>
        <w:jc w:val="both"/>
        <w:rPr>
          <w:rFonts w:ascii="Palatino Linotype" w:hAnsi="Palatino Linotype" w:cs="Tahoma"/>
          <w:bCs/>
          <w:sz w:val="22"/>
          <w:szCs w:val="22"/>
        </w:rPr>
      </w:pPr>
    </w:p>
    <w:p w:rsidRPr="009D4567" w:rsidR="00460DF5" w:rsidP="009D4567" w:rsidRDefault="0021584D" w14:paraId="76001019" w14:textId="3416E991">
      <w:pPr>
        <w:spacing w:line="360" w:lineRule="auto"/>
        <w:contextualSpacing/>
        <w:jc w:val="both"/>
        <w:rPr>
          <w:rFonts w:ascii="Palatino Linotype" w:hAnsi="Palatino Linotype" w:cs="Tahoma"/>
          <w:b/>
          <w:sz w:val="22"/>
          <w:szCs w:val="22"/>
        </w:rPr>
      </w:pPr>
      <w:r w:rsidRPr="009D4567">
        <w:rPr>
          <w:rFonts w:ascii="Palatino Linotype" w:hAnsi="Palatino Linotype" w:cs="Tahoma"/>
          <w:b/>
          <w:sz w:val="22"/>
          <w:szCs w:val="22"/>
        </w:rPr>
        <w:t>IV</w:t>
      </w:r>
      <w:r w:rsidRPr="009D4567" w:rsidR="005F2D09">
        <w:rPr>
          <w:rFonts w:ascii="Palatino Linotype" w:hAnsi="Palatino Linotype" w:cs="Tahoma"/>
          <w:b/>
          <w:sz w:val="22"/>
          <w:szCs w:val="22"/>
        </w:rPr>
        <w:t>. Interposición del Recurso de Revisión.</w:t>
      </w:r>
    </w:p>
    <w:p w:rsidRPr="009D4567" w:rsidR="005F2D09" w:rsidP="009D4567" w:rsidRDefault="005F2D09" w14:paraId="00E848BC" w14:textId="7B76858A">
      <w:pPr>
        <w:spacing w:line="360" w:lineRule="auto"/>
        <w:contextualSpacing/>
        <w:jc w:val="both"/>
        <w:rPr>
          <w:rFonts w:ascii="Palatino Linotype" w:hAnsi="Palatino Linotype" w:cs="Tahoma"/>
          <w:b/>
          <w:sz w:val="22"/>
          <w:szCs w:val="22"/>
        </w:rPr>
      </w:pPr>
      <w:r w:rsidRPr="009D4567">
        <w:rPr>
          <w:rFonts w:ascii="Palatino Linotype" w:hAnsi="Palatino Linotype" w:cs="Tahoma"/>
          <w:b/>
          <w:sz w:val="22"/>
          <w:szCs w:val="22"/>
        </w:rPr>
        <w:t xml:space="preserve"> </w:t>
      </w:r>
    </w:p>
    <w:p w:rsidRPr="009D4567" w:rsidR="005F2D09" w:rsidP="009D4567" w:rsidRDefault="005F2D09" w14:paraId="74F3D09E" w14:textId="6663962C">
      <w:pPr>
        <w:spacing w:line="360" w:lineRule="auto"/>
        <w:contextualSpacing/>
        <w:jc w:val="both"/>
        <w:rPr>
          <w:rFonts w:ascii="Palatino Linotype" w:hAnsi="Palatino Linotype" w:cs="Tahoma"/>
          <w:bCs/>
          <w:sz w:val="22"/>
          <w:szCs w:val="22"/>
          <w:lang w:val="es-ES"/>
        </w:rPr>
      </w:pPr>
      <w:r w:rsidRPr="009D4567">
        <w:rPr>
          <w:rFonts w:ascii="Palatino Linotype" w:hAnsi="Palatino Linotype" w:cs="Tahoma"/>
          <w:bCs/>
          <w:sz w:val="22"/>
          <w:szCs w:val="22"/>
          <w:lang w:val="es-ES"/>
        </w:rPr>
        <w:t>Con fecha</w:t>
      </w:r>
      <w:r w:rsidRPr="009D4567" w:rsidR="00C868EB">
        <w:rPr>
          <w:rFonts w:ascii="Palatino Linotype" w:hAnsi="Palatino Linotype" w:cs="Tahoma"/>
          <w:bCs/>
          <w:sz w:val="22"/>
          <w:szCs w:val="22"/>
          <w:lang w:val="es-ES"/>
        </w:rPr>
        <w:t xml:space="preserve"> siete </w:t>
      </w:r>
      <w:r w:rsidRPr="009D4567" w:rsidR="007E0453">
        <w:rPr>
          <w:rFonts w:ascii="Palatino Linotype" w:hAnsi="Palatino Linotype" w:cs="Tahoma"/>
          <w:bCs/>
          <w:sz w:val="22"/>
          <w:szCs w:val="22"/>
          <w:lang w:val="es-ES"/>
        </w:rPr>
        <w:t>de</w:t>
      </w:r>
      <w:r w:rsidRPr="009D4567" w:rsidR="00123ED9">
        <w:rPr>
          <w:rFonts w:ascii="Palatino Linotype" w:hAnsi="Palatino Linotype" w:cs="Tahoma"/>
          <w:bCs/>
          <w:sz w:val="22"/>
          <w:szCs w:val="22"/>
          <w:lang w:val="es-ES"/>
        </w:rPr>
        <w:t xml:space="preserve"> marzo de</w:t>
      </w:r>
      <w:r w:rsidRPr="009D4567" w:rsidR="007E0453">
        <w:rPr>
          <w:rFonts w:ascii="Palatino Linotype" w:hAnsi="Palatino Linotype" w:cs="Tahoma"/>
          <w:bCs/>
          <w:sz w:val="22"/>
          <w:szCs w:val="22"/>
          <w:lang w:val="es-ES"/>
        </w:rPr>
        <w:t xml:space="preserve"> dos mil veintidós</w:t>
      </w:r>
      <w:r w:rsidRPr="009D4567">
        <w:rPr>
          <w:rFonts w:ascii="Palatino Linotype" w:hAnsi="Palatino Linotype" w:cs="Tahoma"/>
          <w:bCs/>
          <w:sz w:val="22"/>
          <w:szCs w:val="22"/>
          <w:lang w:val="es-ES"/>
        </w:rPr>
        <w:t xml:space="preserve">, </w:t>
      </w:r>
      <w:r w:rsidRPr="009D4567">
        <w:rPr>
          <w:rFonts w:ascii="Palatino Linotype" w:hAnsi="Palatino Linotype" w:cs="Tahoma"/>
          <w:bCs/>
          <w:sz w:val="22"/>
          <w:szCs w:val="22"/>
        </w:rPr>
        <w:t xml:space="preserve">a través del </w:t>
      </w:r>
      <w:r w:rsidRPr="009D4567">
        <w:rPr>
          <w:rFonts w:ascii="Palatino Linotype" w:hAnsi="Palatino Linotype" w:cs="Tahoma"/>
          <w:bCs/>
          <w:sz w:val="22"/>
          <w:szCs w:val="22"/>
          <w:lang w:val="es-ES"/>
        </w:rPr>
        <w:t>Sistema de Acceso a la Información Mexiquense (SAIMEX)</w:t>
      </w:r>
      <w:r w:rsidRPr="009D4567">
        <w:rPr>
          <w:rFonts w:ascii="Palatino Linotype" w:hAnsi="Palatino Linotype" w:cs="Tahoma"/>
          <w:bCs/>
          <w:sz w:val="22"/>
          <w:szCs w:val="22"/>
        </w:rPr>
        <w:t xml:space="preserve"> se interpuso el presente Recurso de Revisión por el Recurrente en contra de la respuesta del Sujeto Obligado, en los siguientes términos:</w:t>
      </w:r>
    </w:p>
    <w:p w:rsidRPr="009D4567" w:rsidR="005F2D09" w:rsidP="009D4567" w:rsidRDefault="005F2D09" w14:paraId="48973B94" w14:textId="77777777">
      <w:pPr>
        <w:spacing w:line="360" w:lineRule="auto"/>
        <w:contextualSpacing/>
        <w:jc w:val="both"/>
        <w:rPr>
          <w:rFonts w:ascii="Palatino Linotype" w:hAnsi="Palatino Linotype" w:cs="Tahoma"/>
          <w:bCs/>
          <w:sz w:val="22"/>
          <w:szCs w:val="22"/>
        </w:rPr>
      </w:pPr>
    </w:p>
    <w:p w:rsidRPr="009D4567" w:rsidR="005F2D09" w:rsidP="009D4567" w:rsidRDefault="005F2D09" w14:paraId="6CD5721B" w14:textId="77777777">
      <w:pPr>
        <w:spacing w:line="360" w:lineRule="auto"/>
        <w:ind w:left="567" w:right="539"/>
        <w:contextualSpacing/>
        <w:jc w:val="both"/>
        <w:rPr>
          <w:rFonts w:ascii="Palatino Linotype" w:hAnsi="Palatino Linotype" w:cs="Tahoma"/>
          <w:b/>
          <w:bCs/>
        </w:rPr>
      </w:pPr>
      <w:r w:rsidRPr="009D4567">
        <w:rPr>
          <w:rFonts w:ascii="Palatino Linotype" w:hAnsi="Palatino Linotype" w:cs="Tahoma"/>
          <w:b/>
          <w:bCs/>
        </w:rPr>
        <w:t>ACTO IMPUGNADO</w:t>
      </w:r>
    </w:p>
    <w:p w:rsidRPr="009D4567" w:rsidR="008A2AAE" w:rsidP="009D4567" w:rsidRDefault="00C868EB" w14:paraId="7DE6BE8D" w14:textId="19479BC2">
      <w:pPr>
        <w:spacing w:line="360" w:lineRule="auto"/>
        <w:ind w:left="567" w:right="539"/>
        <w:contextualSpacing/>
        <w:jc w:val="both"/>
        <w:rPr>
          <w:rFonts w:ascii="Palatino Linotype" w:hAnsi="Palatino Linotype" w:cs="Tahoma"/>
          <w:i/>
        </w:rPr>
      </w:pPr>
      <w:r w:rsidRPr="009D4567">
        <w:rPr>
          <w:rFonts w:ascii="Palatino Linotype" w:hAnsi="Palatino Linotype" w:cs="Tahoma"/>
          <w:i/>
        </w:rPr>
        <w:t>Su respuesta por la plataforma con información totalmente errónea a lo que se le solicito.</w:t>
      </w:r>
    </w:p>
    <w:p w:rsidRPr="009D4567" w:rsidR="0021584D" w:rsidP="009D4567" w:rsidRDefault="0021584D" w14:paraId="175C32B9" w14:textId="77777777">
      <w:pPr>
        <w:spacing w:line="360" w:lineRule="auto"/>
        <w:ind w:left="567" w:right="539"/>
        <w:contextualSpacing/>
        <w:jc w:val="both"/>
        <w:rPr>
          <w:rFonts w:ascii="Palatino Linotype" w:hAnsi="Palatino Linotype" w:cs="Tahoma"/>
          <w:i/>
        </w:rPr>
      </w:pPr>
    </w:p>
    <w:p w:rsidRPr="009D4567" w:rsidR="005F2D09" w:rsidP="009D4567" w:rsidRDefault="005F2D09" w14:paraId="7AE59833" w14:textId="1E168352">
      <w:pPr>
        <w:spacing w:line="360" w:lineRule="auto"/>
        <w:ind w:left="567" w:right="539"/>
        <w:contextualSpacing/>
        <w:jc w:val="both"/>
        <w:rPr>
          <w:rFonts w:ascii="Palatino Linotype" w:hAnsi="Palatino Linotype" w:cs="Tahoma"/>
          <w:b/>
          <w:bCs/>
        </w:rPr>
      </w:pPr>
      <w:r w:rsidRPr="009D4567">
        <w:rPr>
          <w:rFonts w:ascii="Palatino Linotype" w:hAnsi="Palatino Linotype" w:cs="Tahoma"/>
          <w:b/>
          <w:bCs/>
        </w:rPr>
        <w:t>RAZONES O MOTIVOS DE LA INCONFORMIDAD</w:t>
      </w:r>
    </w:p>
    <w:p w:rsidRPr="009D4567" w:rsidR="00C868EB" w:rsidP="009D4567" w:rsidRDefault="0021584D" w14:paraId="52A1780B" w14:textId="420D2140">
      <w:pPr>
        <w:spacing w:line="360" w:lineRule="auto"/>
        <w:ind w:left="567" w:right="539"/>
        <w:contextualSpacing/>
        <w:jc w:val="both"/>
        <w:rPr>
          <w:rFonts w:ascii="Palatino Linotype" w:hAnsi="Palatino Linotype" w:cs="Tahoma"/>
          <w:iCs/>
        </w:rPr>
      </w:pPr>
      <w:r w:rsidRPr="009D4567">
        <w:rPr>
          <w:rFonts w:ascii="Palatino Linotype" w:hAnsi="Palatino Linotype" w:cs="Tahoma"/>
          <w:i/>
          <w:iCs/>
        </w:rPr>
        <w:t xml:space="preserve">Por medio de la presente hoy 07 de marzo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Sistema Municipal Para el Desarrollo Integral de la Familia de Atlacomulco, ya que su respuesta que me entrego oficio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sigue sin entender que se le solicito, </w:t>
      </w:r>
      <w:r w:rsidRPr="009D4567">
        <w:rPr>
          <w:rFonts w:ascii="Palatino Linotype" w:hAnsi="Palatino Linotype" w:cs="Tahoma"/>
          <w:b/>
          <w:i/>
          <w:iCs/>
        </w:rPr>
        <w:t xml:space="preserve">que si es de su competencia y de que si cuenta con TODOS los visores de nómina </w:t>
      </w:r>
      <w:r w:rsidRPr="009D4567">
        <w:rPr>
          <w:rFonts w:ascii="Palatino Linotype" w:hAnsi="Palatino Linotype" w:cs="Tahoma"/>
          <w:b/>
          <w:i/>
          <w:iCs/>
        </w:rPr>
        <w:lastRenderedPageBreak/>
        <w:t xml:space="preserve">del SAT, ya que los reportes visores de nómina los tiene el Ente Público Obligado desde su portal del SAT; </w:t>
      </w:r>
      <w:r w:rsidRPr="009D4567">
        <w:rPr>
          <w:rFonts w:ascii="Palatino Linotype" w:hAnsi="Palatino Linotype" w:cs="Tahoma"/>
          <w:i/>
          <w:iCs/>
        </w:rPr>
        <w:t xml:space="preserve">se reitera es información fácil que ya tiene el Ente Obligado en su portal del SAT, repito directamente en su portal del SAT ya que son simples REPORTES reitero REPORTES que ya hizo y entregó el Sistema Municipal Para el Desarrollo Integral de la Familia de Atlacomulco,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Pr="009D4567">
        <w:rPr>
          <w:rFonts w:ascii="Palatino Linotype" w:hAnsi="Palatino Linotype" w:cs="Tahoma"/>
          <w:i/>
          <w:iCs/>
        </w:rPr>
        <w:t>pdf</w:t>
      </w:r>
      <w:proofErr w:type="spellEnd"/>
      <w:r w:rsidRPr="009D4567">
        <w:rPr>
          <w:rFonts w:ascii="Palatino Linotype" w:hAnsi="Palatino Linotype" w:cs="Tahoma"/>
          <w:i/>
          <w:iCs/>
        </w:rPr>
        <w:t xml:space="preserve">, se envían y listo (adjunto ejemplo para que sepa cómo). Respecto a las otras dos presentaciones del visor de nóminas del SAT (Vista anual acumulada en vista Horizontal y vertical y Visor detalle mensual) solo tiene que descargar los </w:t>
      </w:r>
      <w:proofErr w:type="spellStart"/>
      <w:r w:rsidRPr="009D4567">
        <w:rPr>
          <w:rFonts w:ascii="Palatino Linotype" w:hAnsi="Palatino Linotype" w:cs="Tahoma"/>
          <w:i/>
          <w:iCs/>
        </w:rPr>
        <w:t>pdf</w:t>
      </w:r>
      <w:proofErr w:type="spellEnd"/>
      <w:r w:rsidRPr="009D4567">
        <w:rPr>
          <w:rFonts w:ascii="Palatino Linotype" w:hAnsi="Palatino Linotype" w:cs="Tahoma"/>
          <w:i/>
          <w:iCs/>
        </w:rPr>
        <w:t xml:space="preserve">. de su portal del SAT. Dando solo dos </w:t>
      </w:r>
      <w:proofErr w:type="spellStart"/>
      <w:r w:rsidRPr="009D4567">
        <w:rPr>
          <w:rFonts w:ascii="Palatino Linotype" w:hAnsi="Palatino Linotype" w:cs="Tahoma"/>
          <w:i/>
          <w:iCs/>
        </w:rPr>
        <w:t>clicks</w:t>
      </w:r>
      <w:proofErr w:type="spellEnd"/>
      <w:r w:rsidRPr="009D4567">
        <w:rPr>
          <w:rFonts w:ascii="Palatino Linotype" w:hAnsi="Palatino Linotype" w:cs="Tahoma"/>
          <w:i/>
          <w:iCs/>
        </w:rPr>
        <w:t xml:space="preserve"> y descargando los archivos (adjunto ejemplos). Ahora para enviar la información se puede enviar en carpetas comprimidas o por medio de un </w:t>
      </w:r>
      <w:proofErr w:type="gramStart"/>
      <w:r w:rsidRPr="009D4567">
        <w:rPr>
          <w:rFonts w:ascii="Palatino Linotype" w:hAnsi="Palatino Linotype" w:cs="Tahoma"/>
          <w:i/>
          <w:iCs/>
        </w:rPr>
        <w:t>link</w:t>
      </w:r>
      <w:proofErr w:type="gramEnd"/>
      <w:r w:rsidRPr="009D4567">
        <w:rPr>
          <w:rFonts w:ascii="Palatino Linotype" w:hAnsi="Palatino Linotype" w:cs="Tahoma"/>
          <w:i/>
          <w:iCs/>
        </w:rPr>
        <w:t xml:space="preserve"> de la nube drive es sencillo a mi correo electrónico […]  de que se puede enviar se puede enviar.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otra recaudadora estatal de impuestos está bien la respuesta que la exprese que no aplica si esto es así, y si </w:t>
      </w:r>
      <w:proofErr w:type="spellStart"/>
      <w:r w:rsidRPr="009D4567">
        <w:rPr>
          <w:rFonts w:ascii="Palatino Linotype" w:hAnsi="Palatino Linotype" w:cs="Tahoma"/>
          <w:i/>
          <w:iCs/>
        </w:rPr>
        <w:t>si</w:t>
      </w:r>
      <w:proofErr w:type="spellEnd"/>
      <w:r w:rsidRPr="009D4567">
        <w:rPr>
          <w:rFonts w:ascii="Palatino Linotype" w:hAnsi="Palatino Linotype" w:cs="Tahoma"/>
          <w:i/>
          <w:iCs/>
        </w:rPr>
        <w:t xml:space="preserve"> aplica es darme las constancias y opiniones de cumplimiento al día de esas Recaudadoras estatales a las que les paga impuestos y respecto al punto I espero ahora si lo haya entendido que es una herramienta de ayuda del SAT para ellos y son reportes ya entregados y si </w:t>
      </w:r>
      <w:proofErr w:type="spellStart"/>
      <w:r w:rsidRPr="009D4567">
        <w:rPr>
          <w:rFonts w:ascii="Palatino Linotype" w:hAnsi="Palatino Linotype" w:cs="Tahoma"/>
          <w:i/>
          <w:iCs/>
        </w:rPr>
        <w:t>aún</w:t>
      </w:r>
      <w:proofErr w:type="spellEnd"/>
      <w:r w:rsidRPr="009D4567">
        <w:rPr>
          <w:rFonts w:ascii="Palatino Linotype" w:hAnsi="Palatino Linotype" w:cs="Tahoma"/>
          <w:i/>
          <w:iCs/>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w:t>
      </w:r>
      <w:proofErr w:type="gramStart"/>
      <w:r w:rsidRPr="009D4567">
        <w:rPr>
          <w:rFonts w:ascii="Palatino Linotype" w:hAnsi="Palatino Linotype" w:cs="Tahoma"/>
          <w:i/>
          <w:iCs/>
        </w:rPr>
        <w:t>2021 .Además</w:t>
      </w:r>
      <w:proofErr w:type="gramEnd"/>
      <w:r w:rsidRPr="009D4567">
        <w:rPr>
          <w:rFonts w:ascii="Palatino Linotype" w:hAnsi="Palatino Linotype" w:cs="Tahoma"/>
          <w:i/>
          <w:iCs/>
        </w:rPr>
        <w:t xml:space="preserve"> de los otros puntos II, III y IV si es que aplican. Y el V y VI es una sugerencia de Reporte ejemplo para eficientar y mejorar sus actividades y son Reportes simples reportes. El acceso a la información y la transparencia no solo es </w:t>
      </w:r>
      <w:r w:rsidRPr="009D4567">
        <w:rPr>
          <w:rFonts w:ascii="Palatino Linotype" w:hAnsi="Palatino Linotype" w:cs="Tahoma"/>
          <w:i/>
          <w:iCs/>
        </w:rPr>
        <w:lastRenderedPageBreak/>
        <w:t xml:space="preserve">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 </w:t>
      </w:r>
      <w:r w:rsidRPr="009D4567" w:rsidR="00C868EB">
        <w:rPr>
          <w:rFonts w:ascii="Palatino Linotype" w:hAnsi="Palatino Linotype" w:cs="Tahoma"/>
          <w:iCs/>
        </w:rPr>
        <w:t>(Sic)</w:t>
      </w:r>
    </w:p>
    <w:p w:rsidRPr="009D4567" w:rsidR="0021584D" w:rsidP="009D4567" w:rsidRDefault="0021584D" w14:paraId="4109C122" w14:textId="77777777">
      <w:pPr>
        <w:spacing w:line="360" w:lineRule="auto"/>
        <w:contextualSpacing/>
        <w:jc w:val="both"/>
        <w:rPr>
          <w:rFonts w:ascii="Palatino Linotype" w:hAnsi="Palatino Linotype" w:cs="Tahoma"/>
          <w:bCs/>
          <w:sz w:val="22"/>
          <w:szCs w:val="22"/>
        </w:rPr>
      </w:pPr>
    </w:p>
    <w:p w:rsidRPr="009D4567" w:rsidR="0021584D" w:rsidP="009D4567" w:rsidRDefault="0021584D" w14:paraId="678060D0" w14:textId="77777777">
      <w:pPr>
        <w:spacing w:line="360" w:lineRule="auto"/>
        <w:contextualSpacing/>
        <w:jc w:val="both"/>
        <w:rPr>
          <w:rFonts w:ascii="Palatino Linotype" w:hAnsi="Palatino Linotype" w:cs="Tahoma"/>
          <w:bCs/>
          <w:sz w:val="22"/>
          <w:szCs w:val="22"/>
        </w:rPr>
      </w:pPr>
      <w:r w:rsidRPr="009D4567">
        <w:rPr>
          <w:rFonts w:ascii="Palatino Linotype" w:hAnsi="Palatino Linotype" w:cs="Tahoma"/>
          <w:bCs/>
          <w:sz w:val="22"/>
          <w:szCs w:val="22"/>
        </w:rPr>
        <w:t xml:space="preserve">A la interposición del Recurso de Revisión, el Particular adjuntó 3 archivos en formato </w:t>
      </w:r>
      <w:proofErr w:type="spellStart"/>
      <w:r w:rsidRPr="009D4567">
        <w:rPr>
          <w:rFonts w:ascii="Palatino Linotype" w:hAnsi="Palatino Linotype" w:cs="Tahoma"/>
          <w:bCs/>
          <w:sz w:val="22"/>
          <w:szCs w:val="22"/>
        </w:rPr>
        <w:t>pdf</w:t>
      </w:r>
      <w:proofErr w:type="spellEnd"/>
      <w:r w:rsidRPr="009D4567">
        <w:rPr>
          <w:rFonts w:ascii="Palatino Linotype" w:hAnsi="Palatino Linotype" w:cs="Tahoma"/>
          <w:bCs/>
          <w:sz w:val="22"/>
          <w:szCs w:val="22"/>
        </w:rPr>
        <w:t>, en el que se observa lo siguiente:</w:t>
      </w:r>
    </w:p>
    <w:p w:rsidRPr="009D4567" w:rsidR="0021584D" w:rsidP="009D4567" w:rsidRDefault="0021584D" w14:paraId="430EFF07" w14:textId="77777777">
      <w:pPr>
        <w:spacing w:line="360" w:lineRule="auto"/>
        <w:contextualSpacing/>
        <w:jc w:val="both"/>
        <w:rPr>
          <w:rFonts w:ascii="Palatino Linotype" w:hAnsi="Palatino Linotype" w:cs="Tahoma"/>
          <w:bCs/>
          <w:sz w:val="22"/>
          <w:szCs w:val="22"/>
        </w:rPr>
      </w:pPr>
    </w:p>
    <w:p w:rsidRPr="009D4567" w:rsidR="0021584D" w:rsidP="009D4567" w:rsidRDefault="0021584D" w14:paraId="315A85DD" w14:textId="77777777">
      <w:pPr>
        <w:numPr>
          <w:ilvl w:val="0"/>
          <w:numId w:val="5"/>
        </w:numPr>
        <w:spacing w:line="360" w:lineRule="auto"/>
        <w:contextualSpacing/>
        <w:jc w:val="both"/>
        <w:rPr>
          <w:rFonts w:ascii="Palatino Linotype" w:hAnsi="Palatino Linotype" w:cs="Tahoma"/>
          <w:bCs/>
          <w:sz w:val="22"/>
          <w:szCs w:val="22"/>
        </w:rPr>
      </w:pPr>
      <w:r w:rsidRPr="009D4567">
        <w:rPr>
          <w:rFonts w:ascii="Palatino Linotype" w:hAnsi="Palatino Linotype" w:cs="Tahoma"/>
          <w:bCs/>
          <w:sz w:val="22"/>
          <w:szCs w:val="22"/>
        </w:rPr>
        <w:t xml:space="preserve">Formato de Información de pagos y retenciones por sueldos y salarios realizados a tus trabajadores Detalle Mensual - Ejercicio: 2018, del Sistema para el desarrollo integral de la familia del Municipio de Santa Cruz de Juventino Rosas, </w:t>
      </w:r>
      <w:proofErr w:type="spellStart"/>
      <w:r w:rsidRPr="009D4567">
        <w:rPr>
          <w:rFonts w:ascii="Palatino Linotype" w:hAnsi="Palatino Linotype" w:cs="Tahoma"/>
          <w:bCs/>
          <w:sz w:val="22"/>
          <w:szCs w:val="22"/>
        </w:rPr>
        <w:t>Gto</w:t>
      </w:r>
      <w:proofErr w:type="spellEnd"/>
      <w:r w:rsidRPr="009D4567">
        <w:rPr>
          <w:rFonts w:ascii="Palatino Linotype" w:hAnsi="Palatino Linotype" w:cs="Tahoma"/>
          <w:bCs/>
          <w:sz w:val="22"/>
          <w:szCs w:val="22"/>
        </w:rPr>
        <w:t xml:space="preserve">. </w:t>
      </w:r>
    </w:p>
    <w:p w:rsidRPr="009D4567" w:rsidR="0021584D" w:rsidP="009D4567" w:rsidRDefault="0021584D" w14:paraId="7D58F659" w14:textId="77777777">
      <w:pPr>
        <w:numPr>
          <w:ilvl w:val="0"/>
          <w:numId w:val="5"/>
        </w:numPr>
        <w:spacing w:line="360" w:lineRule="auto"/>
        <w:contextualSpacing/>
        <w:jc w:val="both"/>
        <w:rPr>
          <w:rFonts w:ascii="Palatino Linotype" w:hAnsi="Palatino Linotype" w:cs="Tahoma"/>
          <w:bCs/>
          <w:sz w:val="22"/>
          <w:szCs w:val="22"/>
        </w:rPr>
      </w:pPr>
      <w:r w:rsidRPr="009D4567">
        <w:rPr>
          <w:rFonts w:ascii="Palatino Linotype" w:hAnsi="Palatino Linotype" w:cs="Tahoma"/>
          <w:bCs/>
          <w:sz w:val="22"/>
          <w:szCs w:val="22"/>
        </w:rPr>
        <w:t xml:space="preserve">Formato de Formato de Información de pagos y retenciones por sueldos y salarios realizados a tus trabajadores Vista anual acumulada - Ejercicio: 2019, del Sistema para el desarrollo integral de la familia del Municipio de Santa Cruz de Juventino Rosas, </w:t>
      </w:r>
      <w:proofErr w:type="spellStart"/>
      <w:r w:rsidRPr="009D4567">
        <w:rPr>
          <w:rFonts w:ascii="Palatino Linotype" w:hAnsi="Palatino Linotype" w:cs="Tahoma"/>
          <w:bCs/>
          <w:sz w:val="22"/>
          <w:szCs w:val="22"/>
        </w:rPr>
        <w:t>Gto</w:t>
      </w:r>
      <w:proofErr w:type="spellEnd"/>
      <w:r w:rsidRPr="009D4567">
        <w:rPr>
          <w:rFonts w:ascii="Palatino Linotype" w:hAnsi="Palatino Linotype" w:cs="Tahoma"/>
          <w:bCs/>
          <w:sz w:val="22"/>
          <w:szCs w:val="22"/>
        </w:rPr>
        <w:t>.</w:t>
      </w:r>
    </w:p>
    <w:p w:rsidRPr="009D4567" w:rsidR="0021584D" w:rsidP="009D4567" w:rsidRDefault="0021584D" w14:paraId="790E9AA4" w14:textId="58EFAC4B">
      <w:pPr>
        <w:numPr>
          <w:ilvl w:val="0"/>
          <w:numId w:val="5"/>
        </w:numPr>
        <w:spacing w:line="360" w:lineRule="auto"/>
        <w:contextualSpacing/>
        <w:jc w:val="both"/>
        <w:rPr>
          <w:rFonts w:ascii="Palatino Linotype" w:hAnsi="Palatino Linotype" w:cs="Tahoma"/>
          <w:bCs/>
          <w:sz w:val="22"/>
          <w:szCs w:val="22"/>
        </w:rPr>
      </w:pPr>
      <w:r w:rsidRPr="009D4567">
        <w:rPr>
          <w:rFonts w:ascii="Palatino Linotype" w:hAnsi="Palatino Linotype" w:cs="Tahoma"/>
          <w:bCs/>
          <w:sz w:val="22"/>
          <w:szCs w:val="22"/>
        </w:rPr>
        <w:t>Un listado de total de nómina por sueldos y salarios</w:t>
      </w:r>
    </w:p>
    <w:p w:rsidRPr="009D4567" w:rsidR="0021584D" w:rsidP="009D4567" w:rsidRDefault="0021584D" w14:paraId="34D19651" w14:textId="77777777">
      <w:pPr>
        <w:spacing w:line="360" w:lineRule="auto"/>
        <w:contextualSpacing/>
        <w:jc w:val="both"/>
        <w:rPr>
          <w:rFonts w:ascii="Palatino Linotype" w:hAnsi="Palatino Linotype" w:cs="Tahoma"/>
          <w:b/>
          <w:sz w:val="22"/>
          <w:szCs w:val="22"/>
        </w:rPr>
      </w:pPr>
    </w:p>
    <w:p w:rsidRPr="009D4567" w:rsidR="005F2D09" w:rsidP="009D4567" w:rsidRDefault="00221A05" w14:paraId="13F812BA" w14:textId="0CC17330">
      <w:pPr>
        <w:spacing w:line="360" w:lineRule="auto"/>
        <w:contextualSpacing/>
        <w:jc w:val="both"/>
        <w:rPr>
          <w:rFonts w:ascii="Palatino Linotype" w:hAnsi="Palatino Linotype" w:cs="Tahoma"/>
          <w:b/>
          <w:bCs/>
          <w:sz w:val="22"/>
          <w:szCs w:val="22"/>
        </w:rPr>
      </w:pPr>
      <w:r w:rsidRPr="009D4567">
        <w:rPr>
          <w:rFonts w:ascii="Palatino Linotype" w:hAnsi="Palatino Linotype" w:cs="Tahoma"/>
          <w:b/>
          <w:sz w:val="22"/>
          <w:szCs w:val="22"/>
        </w:rPr>
        <w:t>V</w:t>
      </w:r>
      <w:r w:rsidRPr="009D4567" w:rsidR="005F2D09">
        <w:rPr>
          <w:rFonts w:ascii="Palatino Linotype" w:hAnsi="Palatino Linotype" w:cs="Tahoma"/>
          <w:b/>
          <w:sz w:val="22"/>
          <w:szCs w:val="22"/>
        </w:rPr>
        <w:t xml:space="preserve">. </w:t>
      </w:r>
      <w:r w:rsidRPr="009D4567" w:rsidR="005F2D09">
        <w:rPr>
          <w:rFonts w:ascii="Palatino Linotype" w:hAnsi="Palatino Linotype" w:cs="Tahoma"/>
          <w:b/>
          <w:bCs/>
          <w:sz w:val="22"/>
          <w:szCs w:val="22"/>
        </w:rPr>
        <w:t>Trámite del Recurso de Revisión</w:t>
      </w:r>
      <w:r w:rsidRPr="009D4567" w:rsidR="005F2D09">
        <w:rPr>
          <w:rFonts w:ascii="Palatino Linotype" w:hAnsi="Palatino Linotype" w:cs="Tahoma"/>
          <w:b/>
          <w:sz w:val="22"/>
          <w:szCs w:val="22"/>
        </w:rPr>
        <w:t xml:space="preserve"> </w:t>
      </w:r>
      <w:r w:rsidRPr="009D4567" w:rsidR="005F2D09">
        <w:rPr>
          <w:rFonts w:ascii="Palatino Linotype" w:hAnsi="Palatino Linotype" w:cs="Tahoma"/>
          <w:b/>
          <w:bCs/>
          <w:sz w:val="22"/>
          <w:szCs w:val="22"/>
        </w:rPr>
        <w:t>ante este Instituto.</w:t>
      </w:r>
    </w:p>
    <w:p w:rsidRPr="009D4567" w:rsidR="005F2D09" w:rsidP="009D4567" w:rsidRDefault="005F2D09" w14:paraId="2EF32570" w14:textId="77777777">
      <w:pPr>
        <w:spacing w:line="360" w:lineRule="auto"/>
        <w:contextualSpacing/>
        <w:jc w:val="both"/>
        <w:rPr>
          <w:rFonts w:ascii="Palatino Linotype" w:hAnsi="Palatino Linotype" w:cs="Tahoma"/>
          <w:bCs/>
          <w:sz w:val="22"/>
          <w:szCs w:val="22"/>
        </w:rPr>
      </w:pPr>
    </w:p>
    <w:p w:rsidRPr="009D4567" w:rsidR="005F2D09" w:rsidP="009D4567" w:rsidRDefault="005F2D09" w14:paraId="40F0188C" w14:textId="77777777">
      <w:pPr>
        <w:spacing w:line="360" w:lineRule="auto"/>
        <w:contextualSpacing/>
        <w:jc w:val="both"/>
        <w:rPr>
          <w:rFonts w:ascii="Palatino Linotype" w:hAnsi="Palatino Linotype" w:cs="Tahoma"/>
          <w:b/>
          <w:bCs/>
          <w:sz w:val="22"/>
          <w:szCs w:val="22"/>
        </w:rPr>
      </w:pPr>
      <w:r w:rsidRPr="009D4567">
        <w:rPr>
          <w:rFonts w:ascii="Palatino Linotype" w:hAnsi="Palatino Linotype" w:cs="Tahoma"/>
          <w:b/>
          <w:bCs/>
          <w:sz w:val="22"/>
          <w:szCs w:val="22"/>
        </w:rPr>
        <w:t xml:space="preserve">a) Turno del </w:t>
      </w:r>
      <w:r w:rsidRPr="009D4567">
        <w:rPr>
          <w:rFonts w:ascii="Palatino Linotype" w:hAnsi="Palatino Linotype" w:cs="Tahoma"/>
          <w:b/>
          <w:sz w:val="22"/>
          <w:szCs w:val="22"/>
        </w:rPr>
        <w:t>Recurso de Revisión</w:t>
      </w:r>
      <w:r w:rsidRPr="009D4567">
        <w:rPr>
          <w:rFonts w:ascii="Palatino Linotype" w:hAnsi="Palatino Linotype" w:cs="Tahoma"/>
          <w:b/>
          <w:bCs/>
          <w:sz w:val="22"/>
          <w:szCs w:val="22"/>
        </w:rPr>
        <w:t>.</w:t>
      </w:r>
    </w:p>
    <w:p w:rsidRPr="009D4567" w:rsidR="005F2D09" w:rsidP="009D4567" w:rsidRDefault="005F2D09" w14:paraId="55EA8B0D" w14:textId="77777777">
      <w:pPr>
        <w:spacing w:line="360" w:lineRule="auto"/>
        <w:contextualSpacing/>
        <w:jc w:val="both"/>
        <w:rPr>
          <w:rFonts w:ascii="Palatino Linotype" w:hAnsi="Palatino Linotype" w:cs="Tahoma"/>
          <w:bCs/>
          <w:sz w:val="22"/>
          <w:szCs w:val="22"/>
          <w:highlight w:val="yellow"/>
        </w:rPr>
      </w:pPr>
    </w:p>
    <w:p w:rsidRPr="009D4567" w:rsidR="005F2D09" w:rsidP="009D4567" w:rsidRDefault="005F2D09" w14:paraId="21E5438C" w14:textId="50B60D46">
      <w:pPr>
        <w:spacing w:line="360" w:lineRule="auto"/>
        <w:contextualSpacing/>
        <w:jc w:val="both"/>
        <w:rPr>
          <w:rFonts w:ascii="Palatino Linotype" w:hAnsi="Palatino Linotype" w:cs="Tahoma"/>
          <w:b/>
          <w:bCs/>
          <w:sz w:val="22"/>
          <w:szCs w:val="22"/>
        </w:rPr>
      </w:pPr>
      <w:r w:rsidRPr="009D4567">
        <w:rPr>
          <w:rFonts w:ascii="Palatino Linotype" w:hAnsi="Palatino Linotype" w:cs="Tahoma"/>
          <w:bCs/>
          <w:sz w:val="22"/>
          <w:szCs w:val="22"/>
        </w:rPr>
        <w:t xml:space="preserve">El </w:t>
      </w:r>
      <w:r w:rsidRPr="009D4567" w:rsidR="007012C3">
        <w:rPr>
          <w:rFonts w:ascii="Palatino Linotype" w:hAnsi="Palatino Linotype" w:cs="Tahoma"/>
          <w:bCs/>
          <w:sz w:val="22"/>
          <w:szCs w:val="22"/>
          <w:lang w:val="es-ES"/>
        </w:rPr>
        <w:t>siete</w:t>
      </w:r>
      <w:r w:rsidRPr="009D4567" w:rsidR="00EC5CE4">
        <w:rPr>
          <w:rFonts w:ascii="Palatino Linotype" w:hAnsi="Palatino Linotype" w:cs="Tahoma"/>
          <w:bCs/>
          <w:sz w:val="22"/>
          <w:szCs w:val="22"/>
          <w:lang w:val="es-ES"/>
        </w:rPr>
        <w:t xml:space="preserve"> </w:t>
      </w:r>
      <w:r w:rsidRPr="009D4567" w:rsidR="00AA4EBC">
        <w:rPr>
          <w:rFonts w:ascii="Palatino Linotype" w:hAnsi="Palatino Linotype" w:cs="Tahoma"/>
          <w:bCs/>
          <w:sz w:val="22"/>
          <w:szCs w:val="22"/>
          <w:lang w:val="es-ES"/>
        </w:rPr>
        <w:t>de</w:t>
      </w:r>
      <w:r w:rsidRPr="009D4567" w:rsidR="00EC5CE4">
        <w:rPr>
          <w:rFonts w:ascii="Palatino Linotype" w:hAnsi="Palatino Linotype" w:cs="Tahoma"/>
          <w:bCs/>
          <w:sz w:val="22"/>
          <w:szCs w:val="22"/>
          <w:lang w:val="es-ES"/>
        </w:rPr>
        <w:t xml:space="preserve"> marzo </w:t>
      </w:r>
      <w:r w:rsidRPr="009D4567" w:rsidR="007E0453">
        <w:rPr>
          <w:rFonts w:ascii="Palatino Linotype" w:hAnsi="Palatino Linotype" w:cs="Tahoma"/>
          <w:bCs/>
          <w:sz w:val="22"/>
          <w:szCs w:val="22"/>
          <w:lang w:val="es-ES"/>
        </w:rPr>
        <w:t>de dos mil veintidós</w:t>
      </w:r>
      <w:r w:rsidRPr="009D4567">
        <w:rPr>
          <w:rFonts w:ascii="Palatino Linotype" w:hAnsi="Palatino Linotype" w:cs="Tahoma"/>
          <w:bCs/>
          <w:sz w:val="22"/>
          <w:szCs w:val="22"/>
        </w:rPr>
        <w:t xml:space="preserve">, el </w:t>
      </w:r>
      <w:r w:rsidRPr="009D4567">
        <w:rPr>
          <w:rFonts w:ascii="Palatino Linotype" w:hAnsi="Palatino Linotype" w:cs="Tahoma"/>
          <w:sz w:val="22"/>
          <w:szCs w:val="22"/>
          <w:lang w:val="es-ES"/>
        </w:rPr>
        <w:t>Sistema de Acceso a la Información Mexiquense (SAIMEX),</w:t>
      </w:r>
      <w:r w:rsidRPr="009D4567">
        <w:rPr>
          <w:rFonts w:ascii="Palatino Linotype" w:hAnsi="Palatino Linotype" w:cs="Tahoma"/>
          <w:bCs/>
          <w:sz w:val="22"/>
          <w:szCs w:val="22"/>
        </w:rPr>
        <w:t xml:space="preserve"> asignó el número de expediente </w:t>
      </w:r>
      <w:r w:rsidRPr="009D4567" w:rsidR="007012C3">
        <w:rPr>
          <w:rFonts w:ascii="Palatino Linotype" w:hAnsi="Palatino Linotype" w:eastAsia="Calibri" w:cs="Tahoma"/>
          <w:b/>
          <w:bCs/>
          <w:sz w:val="22"/>
          <w:szCs w:val="22"/>
          <w:lang w:eastAsia="en-US"/>
        </w:rPr>
        <w:t>03471/INFOEM/IP/RR/2022</w:t>
      </w:r>
      <w:r w:rsidRPr="009D4567">
        <w:rPr>
          <w:rFonts w:ascii="Palatino Linotype"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w:t>
      </w:r>
      <w:r w:rsidRPr="009D4567">
        <w:rPr>
          <w:rFonts w:ascii="Palatino Linotype" w:hAnsi="Palatino Linotype" w:cs="Tahoma"/>
          <w:bCs/>
          <w:sz w:val="22"/>
          <w:szCs w:val="22"/>
        </w:rPr>
        <w:lastRenderedPageBreak/>
        <w:t>artículo 185, fracción I de la Ley de Transparencia y Acceso a la Información Pública del Estado de México y Municipios.</w:t>
      </w:r>
    </w:p>
    <w:p w:rsidRPr="009D4567" w:rsidR="005F2D09" w:rsidP="009D4567" w:rsidRDefault="005F2D09" w14:paraId="735D12D2" w14:textId="77777777">
      <w:pPr>
        <w:spacing w:line="360" w:lineRule="auto"/>
        <w:contextualSpacing/>
        <w:jc w:val="both"/>
        <w:rPr>
          <w:rFonts w:ascii="Palatino Linotype" w:hAnsi="Palatino Linotype" w:cs="Tahoma"/>
          <w:bCs/>
          <w:sz w:val="22"/>
          <w:szCs w:val="22"/>
        </w:rPr>
      </w:pPr>
    </w:p>
    <w:p w:rsidRPr="009D4567" w:rsidR="005F2D09" w:rsidP="009D4567" w:rsidRDefault="005F2D09" w14:paraId="54A7EEA2" w14:textId="77777777">
      <w:pPr>
        <w:spacing w:line="360" w:lineRule="auto"/>
        <w:contextualSpacing/>
        <w:jc w:val="both"/>
        <w:rPr>
          <w:rFonts w:ascii="Palatino Linotype" w:hAnsi="Palatino Linotype" w:cs="Tahoma"/>
          <w:b/>
          <w:bCs/>
          <w:sz w:val="22"/>
          <w:szCs w:val="22"/>
          <w:lang w:val="es-ES_tradnl"/>
        </w:rPr>
      </w:pPr>
      <w:r w:rsidRPr="009D4567">
        <w:rPr>
          <w:rFonts w:ascii="Palatino Linotype" w:hAnsi="Palatino Linotype" w:cs="Tahoma"/>
          <w:b/>
          <w:bCs/>
          <w:sz w:val="22"/>
          <w:szCs w:val="22"/>
        </w:rPr>
        <w:t>b) Admisión del Recurso de Revisión</w:t>
      </w:r>
      <w:r w:rsidRPr="009D4567">
        <w:rPr>
          <w:rFonts w:ascii="Palatino Linotype" w:hAnsi="Palatino Linotype" w:cs="Tahoma"/>
          <w:b/>
          <w:bCs/>
          <w:sz w:val="22"/>
          <w:szCs w:val="22"/>
          <w:lang w:val="es-ES_tradnl"/>
        </w:rPr>
        <w:t xml:space="preserve">. </w:t>
      </w:r>
    </w:p>
    <w:p w:rsidRPr="009D4567" w:rsidR="005F2D09" w:rsidP="009D4567" w:rsidRDefault="005F2D09" w14:paraId="497AAFDE" w14:textId="77777777">
      <w:pPr>
        <w:spacing w:line="360" w:lineRule="auto"/>
        <w:contextualSpacing/>
        <w:jc w:val="both"/>
        <w:rPr>
          <w:rFonts w:ascii="Palatino Linotype" w:hAnsi="Palatino Linotype" w:cs="Tahoma"/>
          <w:b/>
          <w:bCs/>
          <w:sz w:val="22"/>
          <w:szCs w:val="22"/>
          <w:lang w:val="es-ES_tradnl"/>
        </w:rPr>
      </w:pPr>
    </w:p>
    <w:p w:rsidRPr="009D4567" w:rsidR="005F2D09" w:rsidP="009D4567" w:rsidRDefault="005F2D09" w14:paraId="02B9AA86" w14:textId="03509407">
      <w:pPr>
        <w:spacing w:line="360" w:lineRule="auto"/>
        <w:contextualSpacing/>
        <w:jc w:val="both"/>
        <w:rPr>
          <w:rFonts w:ascii="Palatino Linotype" w:hAnsi="Palatino Linotype" w:cs="Tahoma"/>
          <w:bCs/>
          <w:sz w:val="22"/>
          <w:szCs w:val="22"/>
          <w:lang w:val="es-ES_tradnl"/>
        </w:rPr>
      </w:pPr>
      <w:r w:rsidRPr="009D4567">
        <w:rPr>
          <w:rFonts w:ascii="Palatino Linotype" w:hAnsi="Palatino Linotype" w:cs="Tahoma"/>
          <w:bCs/>
          <w:sz w:val="22"/>
          <w:szCs w:val="22"/>
        </w:rPr>
        <w:t>El</w:t>
      </w:r>
      <w:r w:rsidRPr="009D4567" w:rsidR="00441272">
        <w:rPr>
          <w:rFonts w:ascii="Palatino Linotype" w:hAnsi="Palatino Linotype" w:cs="Tahoma"/>
          <w:bCs/>
          <w:sz w:val="22"/>
          <w:szCs w:val="22"/>
        </w:rPr>
        <w:t xml:space="preserve"> catorce</w:t>
      </w:r>
      <w:r w:rsidRPr="009D4567" w:rsidR="00EC5CE4">
        <w:rPr>
          <w:rFonts w:ascii="Palatino Linotype" w:hAnsi="Palatino Linotype" w:cs="Tahoma"/>
          <w:bCs/>
          <w:sz w:val="22"/>
          <w:szCs w:val="22"/>
        </w:rPr>
        <w:t xml:space="preserve"> </w:t>
      </w:r>
      <w:r w:rsidRPr="009D4567" w:rsidR="008A2AAE">
        <w:rPr>
          <w:rFonts w:ascii="Palatino Linotype" w:hAnsi="Palatino Linotype" w:cs="Tahoma"/>
          <w:bCs/>
          <w:sz w:val="22"/>
          <w:szCs w:val="22"/>
        </w:rPr>
        <w:t xml:space="preserve">de marzo </w:t>
      </w:r>
      <w:r w:rsidRPr="009D4567" w:rsidR="007E0453">
        <w:rPr>
          <w:rFonts w:ascii="Palatino Linotype" w:hAnsi="Palatino Linotype" w:cs="Tahoma"/>
          <w:bCs/>
          <w:sz w:val="22"/>
          <w:szCs w:val="22"/>
        </w:rPr>
        <w:t>de dos mil veintidós</w:t>
      </w:r>
      <w:r w:rsidRPr="009D4567">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9D4567" w:rsidR="007E0453">
        <w:rPr>
          <w:rFonts w:ascii="Palatino Linotype" w:hAnsi="Palatino Linotype" w:cs="Tahoma"/>
          <w:bCs/>
          <w:sz w:val="22"/>
          <w:szCs w:val="22"/>
          <w:lang w:val="es-ES_tradnl"/>
        </w:rPr>
        <w:t xml:space="preserve">el </w:t>
      </w:r>
      <w:r w:rsidRPr="009D4567" w:rsidR="004327F8">
        <w:rPr>
          <w:rFonts w:ascii="Palatino Linotype" w:hAnsi="Palatino Linotype" w:cs="Tahoma"/>
          <w:bCs/>
          <w:sz w:val="22"/>
          <w:szCs w:val="22"/>
          <w:lang w:val="es-ES_tradnl"/>
        </w:rPr>
        <w:t>mismo día</w:t>
      </w:r>
      <w:r w:rsidRPr="009D4567">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9D4567" w:rsidR="00746F9D" w:rsidP="009D4567" w:rsidRDefault="00746F9D" w14:paraId="668F4A40" w14:textId="77777777">
      <w:pPr>
        <w:spacing w:line="360" w:lineRule="auto"/>
        <w:contextualSpacing/>
        <w:jc w:val="both"/>
        <w:rPr>
          <w:rFonts w:ascii="Palatino Linotype" w:hAnsi="Palatino Linotype" w:cs="Tahoma"/>
          <w:b/>
          <w:bCs/>
          <w:sz w:val="22"/>
          <w:szCs w:val="22"/>
        </w:rPr>
      </w:pPr>
    </w:p>
    <w:p w:rsidRPr="009D4567" w:rsidR="0021584D" w:rsidP="009D4567" w:rsidRDefault="005F2D09" w14:paraId="3F128B0A" w14:textId="256B006D">
      <w:pPr>
        <w:spacing w:line="360" w:lineRule="auto"/>
        <w:contextualSpacing/>
        <w:jc w:val="both"/>
        <w:rPr>
          <w:rFonts w:ascii="Palatino Linotype" w:hAnsi="Palatino Linotype" w:cs="Tahoma"/>
          <w:b/>
          <w:sz w:val="22"/>
          <w:szCs w:val="22"/>
          <w:lang w:val="es-ES_tradnl"/>
        </w:rPr>
      </w:pPr>
      <w:r w:rsidRPr="009D4567">
        <w:rPr>
          <w:rFonts w:ascii="Palatino Linotype" w:hAnsi="Palatino Linotype" w:cs="Tahoma"/>
          <w:b/>
          <w:bCs/>
          <w:sz w:val="22"/>
          <w:szCs w:val="22"/>
        </w:rPr>
        <w:t xml:space="preserve">c) </w:t>
      </w:r>
      <w:r w:rsidRPr="009D4567">
        <w:rPr>
          <w:rFonts w:ascii="Palatino Linotype" w:hAnsi="Palatino Linotype" w:cs="Tahoma"/>
          <w:b/>
          <w:sz w:val="22"/>
          <w:szCs w:val="22"/>
          <w:lang w:val="es-ES_tradnl"/>
        </w:rPr>
        <w:t>Informe Justificado</w:t>
      </w:r>
      <w:r w:rsidRPr="009D4567" w:rsidR="0021584D">
        <w:rPr>
          <w:rFonts w:ascii="Palatino Linotype" w:hAnsi="Palatino Linotype" w:cs="Tahoma"/>
          <w:b/>
          <w:sz w:val="22"/>
          <w:szCs w:val="22"/>
          <w:lang w:val="es-ES_tradnl"/>
        </w:rPr>
        <w:t xml:space="preserve"> y Manifestaciones del Recurrente.</w:t>
      </w:r>
    </w:p>
    <w:p w:rsidRPr="009D4567" w:rsidR="008A2AAE" w:rsidP="009D4567" w:rsidRDefault="008A2AAE" w14:paraId="6A421A37" w14:textId="746CB13B">
      <w:pPr>
        <w:spacing w:line="360" w:lineRule="auto"/>
        <w:contextualSpacing/>
        <w:jc w:val="both"/>
        <w:rPr>
          <w:rFonts w:ascii="Palatino Linotype" w:hAnsi="Palatino Linotype" w:cs="Tahoma"/>
          <w:b/>
          <w:sz w:val="22"/>
          <w:szCs w:val="22"/>
          <w:lang w:val="es-ES_tradnl"/>
        </w:rPr>
      </w:pPr>
    </w:p>
    <w:p w:rsidRPr="009D4567" w:rsidR="008A2AAE" w:rsidP="009D4567" w:rsidRDefault="00441272" w14:paraId="6AE0495B" w14:textId="786244D7">
      <w:pPr>
        <w:widowControl w:val="0"/>
        <w:spacing w:line="360" w:lineRule="auto"/>
        <w:contextualSpacing/>
        <w:jc w:val="both"/>
        <w:rPr>
          <w:rFonts w:ascii="Palatino Linotype" w:hAnsi="Palatino Linotype" w:cs="Tahoma"/>
          <w:b/>
          <w:bCs/>
          <w:sz w:val="22"/>
          <w:szCs w:val="22"/>
          <w:lang w:val="es-ES"/>
        </w:rPr>
      </w:pPr>
      <w:r w:rsidRPr="009D4567">
        <w:rPr>
          <w:rFonts w:ascii="Palatino Linotype" w:hAnsi="Palatino Linotype" w:cs="Tahoma"/>
          <w:bCs/>
          <w:sz w:val="22"/>
          <w:szCs w:val="22"/>
          <w:lang w:val="es-ES"/>
        </w:rPr>
        <w:t xml:space="preserve">De las constancias que integran el expediente digital que obra en el </w:t>
      </w:r>
      <w:r w:rsidRPr="009D4567">
        <w:rPr>
          <w:rFonts w:ascii="Palatino Linotype" w:hAnsi="Palatino Linotype" w:eastAsia="Batang" w:cs="Tahoma"/>
          <w:bCs/>
          <w:sz w:val="22"/>
          <w:szCs w:val="22"/>
          <w:lang w:val="es-ES_tradnl"/>
        </w:rPr>
        <w:t xml:space="preserve">Sistema de Acceso a la Información Mexiquense (SAIMEX), se advierte que el </w:t>
      </w:r>
      <w:r w:rsidRPr="009D4567">
        <w:rPr>
          <w:rFonts w:ascii="Palatino Linotype" w:hAnsi="Palatino Linotype" w:eastAsia="Calibri" w:cs="Tahoma"/>
          <w:bCs/>
          <w:color w:val="000000"/>
          <w:sz w:val="22"/>
          <w:szCs w:val="22"/>
          <w:lang w:val="es-ES_tradnl"/>
        </w:rPr>
        <w:t>Sujeto Obligado</w:t>
      </w:r>
      <w:r w:rsidRPr="009D4567">
        <w:rPr>
          <w:rFonts w:ascii="Palatino Linotype" w:hAnsi="Palatino Linotype" w:eastAsia="Batang" w:cs="Tahoma"/>
          <w:bCs/>
          <w:sz w:val="22"/>
          <w:szCs w:val="22"/>
          <w:lang w:val="es-ES_tradnl"/>
        </w:rPr>
        <w:t xml:space="preserve"> omitió rendir informe justificado, asimismo, el Recurrente no añadió manifestaciones adicionales. </w:t>
      </w:r>
    </w:p>
    <w:p w:rsidRPr="009D4567" w:rsidR="0021584D" w:rsidP="009D4567" w:rsidRDefault="0021584D" w14:paraId="66A3010C" w14:textId="77777777">
      <w:pPr>
        <w:spacing w:line="360" w:lineRule="auto"/>
        <w:contextualSpacing/>
        <w:jc w:val="both"/>
        <w:rPr>
          <w:rFonts w:ascii="Palatino Linotype" w:hAnsi="Palatino Linotype" w:cs="Tahoma"/>
          <w:b/>
          <w:sz w:val="22"/>
          <w:szCs w:val="22"/>
          <w:highlight w:val="yellow"/>
        </w:rPr>
      </w:pPr>
    </w:p>
    <w:p w:rsidRPr="009D4567" w:rsidR="002D0767" w:rsidP="009D4567" w:rsidRDefault="0021584D" w14:paraId="2A57EF40" w14:textId="3717F1ED">
      <w:pPr>
        <w:spacing w:line="360" w:lineRule="auto"/>
        <w:contextualSpacing/>
        <w:jc w:val="both"/>
        <w:rPr>
          <w:rFonts w:ascii="Palatino Linotype" w:hAnsi="Palatino Linotype"/>
          <w:b/>
          <w:sz w:val="22"/>
          <w:szCs w:val="22"/>
        </w:rPr>
      </w:pPr>
      <w:r w:rsidRPr="009D4567">
        <w:rPr>
          <w:rFonts w:ascii="Palatino Linotype" w:hAnsi="Palatino Linotype"/>
          <w:b/>
          <w:sz w:val="22"/>
          <w:szCs w:val="22"/>
        </w:rPr>
        <w:t>d</w:t>
      </w:r>
      <w:r w:rsidRPr="009D4567" w:rsidR="002D0767">
        <w:rPr>
          <w:rFonts w:ascii="Palatino Linotype" w:hAnsi="Palatino Linotype"/>
          <w:b/>
          <w:sz w:val="22"/>
          <w:szCs w:val="22"/>
        </w:rPr>
        <w:t>) Ampliación del plazo para resolver.</w:t>
      </w:r>
    </w:p>
    <w:p w:rsidRPr="009D4567" w:rsidR="002D0767" w:rsidP="009D4567" w:rsidRDefault="002D0767" w14:paraId="0A823CE6" w14:textId="77777777">
      <w:pPr>
        <w:spacing w:line="360" w:lineRule="auto"/>
        <w:contextualSpacing/>
        <w:jc w:val="both"/>
        <w:rPr>
          <w:rFonts w:ascii="Palatino Linotype" w:hAnsi="Palatino Linotype"/>
          <w:b/>
          <w:sz w:val="22"/>
          <w:szCs w:val="22"/>
        </w:rPr>
      </w:pPr>
    </w:p>
    <w:p w:rsidRPr="009D4567" w:rsidR="002D0767" w:rsidP="009D4567" w:rsidRDefault="002D0767" w14:paraId="7B4CD45B" w14:textId="6ABBDBC1">
      <w:pPr>
        <w:spacing w:line="360" w:lineRule="auto"/>
        <w:contextualSpacing/>
        <w:jc w:val="both"/>
        <w:rPr>
          <w:rFonts w:ascii="Palatino Linotype" w:hAnsi="Palatino Linotype"/>
          <w:sz w:val="22"/>
          <w:szCs w:val="22"/>
        </w:rPr>
      </w:pPr>
      <w:r w:rsidRPr="009D4567">
        <w:rPr>
          <w:rFonts w:ascii="Palatino Linotype" w:hAnsi="Palatino Linotype"/>
          <w:sz w:val="22"/>
          <w:szCs w:val="22"/>
        </w:rPr>
        <w:t xml:space="preserve">En fecha </w:t>
      </w:r>
      <w:r w:rsidRPr="009D4567" w:rsidR="00441272">
        <w:rPr>
          <w:rFonts w:ascii="Palatino Linotype" w:hAnsi="Palatino Linotype"/>
          <w:sz w:val="22"/>
          <w:szCs w:val="22"/>
        </w:rPr>
        <w:t>dos</w:t>
      </w:r>
      <w:r w:rsidRPr="009D4567">
        <w:rPr>
          <w:rFonts w:ascii="Palatino Linotype" w:hAnsi="Palatino Linotype"/>
          <w:sz w:val="22"/>
          <w:szCs w:val="22"/>
        </w:rPr>
        <w:t xml:space="preserve"> de</w:t>
      </w:r>
      <w:r w:rsidRPr="009D4567" w:rsidR="00441272">
        <w:rPr>
          <w:rFonts w:ascii="Palatino Linotype" w:hAnsi="Palatino Linotype"/>
          <w:sz w:val="22"/>
          <w:szCs w:val="22"/>
        </w:rPr>
        <w:t xml:space="preserve"> mayo</w:t>
      </w:r>
      <w:r w:rsidRPr="009D4567">
        <w:rPr>
          <w:rFonts w:ascii="Palatino Linotype" w:hAnsi="Palatino Linotype"/>
          <w:sz w:val="22"/>
          <w:szCs w:val="22"/>
        </w:rPr>
        <w:t xml:space="preserve"> de dos mil </w:t>
      </w:r>
      <w:r w:rsidRPr="009D4567" w:rsidR="00EC5CE4">
        <w:rPr>
          <w:rFonts w:ascii="Palatino Linotype" w:hAnsi="Palatino Linotype"/>
          <w:sz w:val="22"/>
          <w:szCs w:val="22"/>
        </w:rPr>
        <w:t>veintidós</w:t>
      </w:r>
      <w:r w:rsidRPr="009D4567">
        <w:rPr>
          <w:rFonts w:ascii="Palatino Linotype" w:hAnsi="Palatino Linotype"/>
          <w:sz w:val="22"/>
          <w:szCs w:val="22"/>
        </w:rPr>
        <w:t>, el Comisionado Ponente, con fundamento en lo dispuesto por el artículo 181, párrafo tercero, de la Ley de Transparencia y Acceso a la Información Pública del Estado de México y Municipios,</w:t>
      </w:r>
      <w:r w:rsidRPr="009D4567" w:rsidR="005145D3">
        <w:rPr>
          <w:rFonts w:ascii="Palatino Linotype" w:hAnsi="Palatino Linotype"/>
          <w:sz w:val="22"/>
          <w:szCs w:val="22"/>
        </w:rPr>
        <w:t xml:space="preserve"> se amplía por un periodo de quince días</w:t>
      </w:r>
      <w:r w:rsidRPr="009D4567">
        <w:rPr>
          <w:rFonts w:ascii="Palatino Linotype" w:hAnsi="Palatino Linotype"/>
          <w:sz w:val="22"/>
          <w:szCs w:val="22"/>
        </w:rPr>
        <w:t xml:space="preserve">, el plazo </w:t>
      </w:r>
      <w:r w:rsidRPr="009D4567" w:rsidR="005145D3">
        <w:rPr>
          <w:rFonts w:ascii="Palatino Linotype" w:hAnsi="Palatino Linotype"/>
          <w:sz w:val="22"/>
          <w:szCs w:val="22"/>
        </w:rPr>
        <w:t xml:space="preserve">para resolver el citado Medio de Impugnación, con el fin de contar con los elementos suficientes para proponer al Pleno de este Instituto la resolución que en derecho </w:t>
      </w:r>
      <w:r w:rsidRPr="009D4567" w:rsidR="005145D3">
        <w:rPr>
          <w:rFonts w:ascii="Palatino Linotype" w:hAnsi="Palatino Linotype"/>
          <w:sz w:val="22"/>
          <w:szCs w:val="22"/>
        </w:rPr>
        <w:lastRenderedPageBreak/>
        <w:t>corresponda, plazo en el que se podría allegar de la información necesaria que permita analizar, estudiar y resolver el fondo del mismo</w:t>
      </w:r>
      <w:r w:rsidRPr="009D4567">
        <w:rPr>
          <w:rFonts w:ascii="Palatino Linotype" w:hAnsi="Palatino Linotype"/>
          <w:sz w:val="22"/>
          <w:szCs w:val="22"/>
        </w:rPr>
        <w:t>; acto que fue notificado a las partes,</w:t>
      </w:r>
      <w:r w:rsidRPr="009D4567" w:rsidR="0021584D">
        <w:rPr>
          <w:rFonts w:ascii="Palatino Linotype" w:hAnsi="Palatino Linotype"/>
          <w:sz w:val="22"/>
          <w:szCs w:val="22"/>
        </w:rPr>
        <w:t xml:space="preserve"> en la misma fecha,</w:t>
      </w:r>
      <w:r w:rsidRPr="009D4567">
        <w:rPr>
          <w:rFonts w:ascii="Palatino Linotype" w:hAnsi="Palatino Linotype"/>
          <w:sz w:val="22"/>
          <w:szCs w:val="22"/>
        </w:rPr>
        <w:t xml:space="preserve"> mediante el Sistema de Acceso a la Información Mexiquense (SAIMEX)</w:t>
      </w:r>
      <w:r w:rsidRPr="009D4567" w:rsidR="0021584D">
        <w:rPr>
          <w:rFonts w:ascii="Palatino Linotype" w:hAnsi="Palatino Linotype"/>
          <w:sz w:val="22"/>
          <w:szCs w:val="22"/>
        </w:rPr>
        <w:t>.</w:t>
      </w:r>
    </w:p>
    <w:p w:rsidRPr="009D4567" w:rsidR="002D0767" w:rsidP="009D4567" w:rsidRDefault="002D0767" w14:paraId="7E4203AC" w14:textId="77777777">
      <w:pPr>
        <w:spacing w:line="360" w:lineRule="auto"/>
        <w:contextualSpacing/>
        <w:jc w:val="both"/>
        <w:rPr>
          <w:rFonts w:ascii="Palatino Linotype" w:hAnsi="Palatino Linotype" w:cs="Tahoma"/>
          <w:b/>
          <w:sz w:val="22"/>
          <w:szCs w:val="22"/>
        </w:rPr>
      </w:pPr>
    </w:p>
    <w:p w:rsidRPr="009D4567" w:rsidR="005F2D09" w:rsidP="009D4567" w:rsidRDefault="0021584D" w14:paraId="58AA602D" w14:textId="43EA5FD1">
      <w:pPr>
        <w:spacing w:line="360" w:lineRule="auto"/>
        <w:contextualSpacing/>
        <w:jc w:val="both"/>
        <w:rPr>
          <w:rFonts w:ascii="Palatino Linotype" w:hAnsi="Palatino Linotype" w:cs="Tahoma"/>
          <w:sz w:val="22"/>
          <w:szCs w:val="22"/>
        </w:rPr>
      </w:pPr>
      <w:r w:rsidRPr="009D4567">
        <w:rPr>
          <w:rFonts w:ascii="Palatino Linotype" w:hAnsi="Palatino Linotype" w:cs="Tahoma"/>
          <w:b/>
          <w:sz w:val="22"/>
          <w:szCs w:val="22"/>
        </w:rPr>
        <w:t>e</w:t>
      </w:r>
      <w:r w:rsidRPr="009D4567" w:rsidR="005F2D09">
        <w:rPr>
          <w:rFonts w:ascii="Palatino Linotype" w:hAnsi="Palatino Linotype" w:cs="Tahoma"/>
          <w:b/>
          <w:sz w:val="22"/>
          <w:szCs w:val="22"/>
        </w:rPr>
        <w:t>) Cierre de instrucción.</w:t>
      </w:r>
      <w:r w:rsidRPr="009D4567" w:rsidR="005F2D09">
        <w:rPr>
          <w:rFonts w:ascii="Palatino Linotype" w:hAnsi="Palatino Linotype" w:cs="Tahoma"/>
          <w:sz w:val="22"/>
          <w:szCs w:val="22"/>
        </w:rPr>
        <w:t xml:space="preserve"> </w:t>
      </w:r>
    </w:p>
    <w:p w:rsidRPr="009D4567" w:rsidR="005F2D09" w:rsidP="009D4567" w:rsidRDefault="005F2D09" w14:paraId="1B388AB2" w14:textId="77777777">
      <w:pPr>
        <w:spacing w:line="360" w:lineRule="auto"/>
        <w:contextualSpacing/>
        <w:jc w:val="both"/>
        <w:rPr>
          <w:rFonts w:ascii="Palatino Linotype" w:hAnsi="Palatino Linotype" w:cs="Tahoma"/>
          <w:sz w:val="22"/>
          <w:szCs w:val="22"/>
          <w:highlight w:val="yellow"/>
        </w:rPr>
      </w:pPr>
    </w:p>
    <w:p w:rsidRPr="009D4567" w:rsidR="005F2D09" w:rsidP="009D4567" w:rsidRDefault="005F2D09" w14:paraId="632D9B2A" w14:textId="45775E99">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rPr>
        <w:t xml:space="preserve">El </w:t>
      </w:r>
      <w:r w:rsidRPr="009D4567" w:rsidR="0021584D">
        <w:rPr>
          <w:rFonts w:ascii="Palatino Linotype" w:hAnsi="Palatino Linotype" w:cs="Tahoma"/>
          <w:sz w:val="22"/>
          <w:szCs w:val="22"/>
          <w:lang w:val="es-ES"/>
        </w:rPr>
        <w:t xml:space="preserve">diecisiete </w:t>
      </w:r>
      <w:r w:rsidRPr="009D4567" w:rsidR="00117DCC">
        <w:rPr>
          <w:rFonts w:ascii="Palatino Linotype" w:hAnsi="Palatino Linotype" w:cs="Tahoma"/>
          <w:sz w:val="22"/>
          <w:szCs w:val="22"/>
          <w:lang w:val="es-ES"/>
        </w:rPr>
        <w:t xml:space="preserve">de </w:t>
      </w:r>
      <w:r w:rsidRPr="009D4567" w:rsidR="00555463">
        <w:rPr>
          <w:rFonts w:ascii="Palatino Linotype" w:hAnsi="Palatino Linotype" w:cs="Tahoma"/>
          <w:sz w:val="22"/>
          <w:szCs w:val="22"/>
          <w:lang w:val="es-ES"/>
        </w:rPr>
        <w:t>mayo</w:t>
      </w:r>
      <w:r w:rsidRPr="009D4567" w:rsidR="00117DCC">
        <w:rPr>
          <w:rFonts w:ascii="Palatino Linotype" w:hAnsi="Palatino Linotype" w:cs="Tahoma"/>
          <w:sz w:val="22"/>
          <w:szCs w:val="22"/>
          <w:lang w:val="es-ES"/>
        </w:rPr>
        <w:t xml:space="preserve"> </w:t>
      </w:r>
      <w:r w:rsidRPr="009D4567" w:rsidR="00C636A6">
        <w:rPr>
          <w:rFonts w:ascii="Palatino Linotype" w:hAnsi="Palatino Linotype" w:cs="Tahoma"/>
          <w:sz w:val="22"/>
          <w:szCs w:val="22"/>
          <w:lang w:val="es-ES"/>
        </w:rPr>
        <w:t>de dos mil veintidós</w:t>
      </w:r>
      <w:r w:rsidRPr="009D4567">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9D4567">
        <w:rPr>
          <w:rFonts w:ascii="Palatino Linotype" w:hAnsi="Palatino Linotype" w:cs="Tahoma"/>
          <w:sz w:val="22"/>
          <w:szCs w:val="22"/>
          <w:lang w:val="es-ES"/>
        </w:rPr>
        <w:t>Sistema de Acceso a la Información Mexiquense (SAIMEX)</w:t>
      </w:r>
      <w:r w:rsidRPr="009D4567">
        <w:rPr>
          <w:rFonts w:ascii="Palatino Linotype" w:hAnsi="Palatino Linotype" w:cs="Tahoma"/>
          <w:sz w:val="22"/>
          <w:szCs w:val="22"/>
        </w:rPr>
        <w:t xml:space="preserve">. </w:t>
      </w:r>
    </w:p>
    <w:p w:rsidRPr="009D4567" w:rsidR="00AE2055" w:rsidP="009D4567" w:rsidRDefault="00AE2055" w14:paraId="46E06404" w14:textId="77777777">
      <w:pPr>
        <w:spacing w:line="360" w:lineRule="auto"/>
        <w:contextualSpacing/>
        <w:jc w:val="both"/>
        <w:rPr>
          <w:rFonts w:ascii="Palatino Linotype" w:hAnsi="Palatino Linotype" w:cs="Tahoma"/>
          <w:sz w:val="22"/>
          <w:szCs w:val="22"/>
        </w:rPr>
      </w:pPr>
    </w:p>
    <w:p w:rsidRPr="009D4567" w:rsidR="005F2D09" w:rsidP="009D4567" w:rsidRDefault="005F2D09" w14:paraId="7A5E769E" w14:textId="611A3A79">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En razón de que fue debidamente sustanciado e integrado el exp</w:t>
      </w:r>
      <w:r w:rsidRPr="009D4567" w:rsidR="00E61B74">
        <w:rPr>
          <w:rFonts w:ascii="Palatino Linotype" w:hAnsi="Palatino Linotype" w:cs="Tahoma"/>
          <w:sz w:val="22"/>
          <w:szCs w:val="22"/>
        </w:rPr>
        <w:t xml:space="preserve">ediente electrónico y no existe </w:t>
      </w:r>
      <w:r w:rsidRPr="009D4567">
        <w:rPr>
          <w:rFonts w:ascii="Palatino Linotype" w:hAnsi="Palatino Linotype" w:cs="Tahoma"/>
          <w:sz w:val="22"/>
          <w:szCs w:val="22"/>
        </w:rPr>
        <w:t>diligencia pendiente de desahogo, se emite la resolución que conforme a Derecho proceda, de acuerdo a los siguientes:</w:t>
      </w:r>
    </w:p>
    <w:p w:rsidRPr="009D4567" w:rsidR="005F2D09" w:rsidP="009D4567" w:rsidRDefault="005F2D09" w14:paraId="14F98A08" w14:textId="77777777">
      <w:pPr>
        <w:spacing w:line="360" w:lineRule="auto"/>
        <w:contextualSpacing/>
        <w:jc w:val="both"/>
        <w:rPr>
          <w:rFonts w:ascii="Palatino Linotype" w:hAnsi="Palatino Linotype" w:cs="Tahoma"/>
          <w:sz w:val="22"/>
          <w:szCs w:val="22"/>
        </w:rPr>
      </w:pPr>
    </w:p>
    <w:p w:rsidRPr="009D4567" w:rsidR="00936EE1" w:rsidP="009D4567" w:rsidRDefault="00936EE1" w14:paraId="57B8E9FC" w14:textId="77777777">
      <w:pPr>
        <w:spacing w:line="360" w:lineRule="auto"/>
        <w:contextualSpacing/>
        <w:jc w:val="center"/>
        <w:rPr>
          <w:rFonts w:ascii="Palatino Linotype" w:hAnsi="Palatino Linotype" w:cs="Tahoma"/>
          <w:b/>
          <w:sz w:val="22"/>
          <w:szCs w:val="22"/>
        </w:rPr>
      </w:pPr>
      <w:r w:rsidRPr="009D4567">
        <w:rPr>
          <w:rFonts w:ascii="Palatino Linotype" w:hAnsi="Palatino Linotype" w:cs="Tahoma"/>
          <w:b/>
          <w:sz w:val="22"/>
          <w:szCs w:val="22"/>
        </w:rPr>
        <w:t>C O N S I D E R A N D O S</w:t>
      </w:r>
    </w:p>
    <w:p w:rsidRPr="009D4567" w:rsidR="00936EE1" w:rsidP="009D4567" w:rsidRDefault="00936EE1" w14:paraId="6BF53EC9" w14:textId="77777777">
      <w:pPr>
        <w:spacing w:line="360" w:lineRule="auto"/>
        <w:contextualSpacing/>
        <w:jc w:val="both"/>
        <w:rPr>
          <w:rFonts w:ascii="Palatino Linotype" w:hAnsi="Palatino Linotype" w:cs="Tahoma"/>
          <w:b/>
          <w:sz w:val="22"/>
          <w:szCs w:val="22"/>
        </w:rPr>
      </w:pPr>
    </w:p>
    <w:p w:rsidRPr="009D4567" w:rsidR="00936EE1" w:rsidP="009D4567" w:rsidRDefault="00936EE1" w14:paraId="3A76A7D8" w14:textId="77777777">
      <w:pPr>
        <w:spacing w:line="360" w:lineRule="auto"/>
        <w:contextualSpacing/>
        <w:jc w:val="both"/>
        <w:rPr>
          <w:rFonts w:ascii="Palatino Linotype" w:hAnsi="Palatino Linotype" w:cs="Tahoma"/>
          <w:b/>
          <w:sz w:val="22"/>
          <w:szCs w:val="22"/>
        </w:rPr>
      </w:pPr>
      <w:r w:rsidRPr="009D4567">
        <w:rPr>
          <w:rFonts w:ascii="Palatino Linotype" w:hAnsi="Palatino Linotype" w:cs="Tahoma"/>
          <w:b/>
          <w:sz w:val="22"/>
          <w:szCs w:val="22"/>
        </w:rPr>
        <w:t>PRIMERO</w:t>
      </w:r>
      <w:r w:rsidRPr="009D4567">
        <w:rPr>
          <w:rFonts w:ascii="Palatino Linotype" w:hAnsi="Palatino Linotype" w:cs="Tahoma"/>
          <w:sz w:val="22"/>
          <w:szCs w:val="22"/>
        </w:rPr>
        <w:t xml:space="preserve">. </w:t>
      </w:r>
      <w:r w:rsidRPr="009D4567">
        <w:rPr>
          <w:rFonts w:ascii="Palatino Linotype" w:hAnsi="Palatino Linotype" w:cs="Tahoma"/>
          <w:b/>
          <w:sz w:val="22"/>
          <w:szCs w:val="22"/>
        </w:rPr>
        <w:t>Competencia.</w:t>
      </w:r>
    </w:p>
    <w:p w:rsidRPr="009D4567" w:rsidR="00936EE1" w:rsidP="009D4567" w:rsidRDefault="00936EE1" w14:paraId="7511E900" w14:textId="77777777">
      <w:pPr>
        <w:spacing w:line="360" w:lineRule="auto"/>
        <w:contextualSpacing/>
        <w:jc w:val="both"/>
        <w:rPr>
          <w:rFonts w:ascii="Palatino Linotype" w:hAnsi="Palatino Linotype" w:cs="Tahoma"/>
          <w:b/>
          <w:sz w:val="22"/>
          <w:szCs w:val="22"/>
        </w:rPr>
      </w:pPr>
    </w:p>
    <w:p w:rsidRPr="009D4567" w:rsidR="00936EE1" w:rsidP="009D4567" w:rsidRDefault="00936EE1" w14:paraId="4B24958B" w14:textId="6E8FB188">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w:t>
      </w:r>
      <w:r w:rsidRPr="009D4567">
        <w:rPr>
          <w:rFonts w:ascii="Palatino Linotype" w:hAnsi="Palatino Linotype" w:cs="Tahoma"/>
          <w:sz w:val="22"/>
          <w:szCs w:val="22"/>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9D4567" w:rsidR="00936EE1" w:rsidP="009D4567" w:rsidRDefault="00936EE1" w14:paraId="5589C8BE" w14:textId="77777777">
      <w:pPr>
        <w:spacing w:line="360" w:lineRule="auto"/>
        <w:contextualSpacing/>
        <w:jc w:val="both"/>
        <w:rPr>
          <w:rFonts w:ascii="Palatino Linotype" w:hAnsi="Palatino Linotype" w:cs="Tahoma"/>
          <w:sz w:val="22"/>
          <w:szCs w:val="22"/>
        </w:rPr>
      </w:pPr>
    </w:p>
    <w:p w:rsidRPr="009D4567" w:rsidR="00936EE1" w:rsidP="009D4567" w:rsidRDefault="00936EE1" w14:paraId="21E6F34C" w14:textId="77777777">
      <w:pPr>
        <w:spacing w:line="360" w:lineRule="auto"/>
        <w:contextualSpacing/>
        <w:jc w:val="both"/>
        <w:rPr>
          <w:rFonts w:ascii="Palatino Linotype" w:hAnsi="Palatino Linotype" w:cs="Tahoma"/>
          <w:b/>
          <w:sz w:val="22"/>
          <w:szCs w:val="22"/>
        </w:rPr>
      </w:pPr>
      <w:r w:rsidRPr="009D4567">
        <w:rPr>
          <w:rFonts w:ascii="Palatino Linotype" w:hAnsi="Palatino Linotype" w:cs="Tahoma"/>
          <w:b/>
          <w:sz w:val="22"/>
          <w:szCs w:val="22"/>
        </w:rPr>
        <w:t>SEGUNDO. Causales de improcedencia y sobreseimiento.</w:t>
      </w:r>
    </w:p>
    <w:p w:rsidRPr="009D4567" w:rsidR="00936EE1" w:rsidP="009D4567" w:rsidRDefault="00936EE1" w14:paraId="34106F05" w14:textId="77777777">
      <w:pPr>
        <w:spacing w:line="360" w:lineRule="auto"/>
        <w:contextualSpacing/>
        <w:jc w:val="both"/>
        <w:rPr>
          <w:rFonts w:ascii="Palatino Linotype" w:hAnsi="Palatino Linotype" w:cs="Tahoma"/>
          <w:b/>
          <w:sz w:val="22"/>
          <w:szCs w:val="22"/>
        </w:rPr>
      </w:pPr>
    </w:p>
    <w:p w:rsidRPr="009D4567" w:rsidR="00936EE1" w:rsidP="009D4567" w:rsidRDefault="00936EE1" w14:paraId="757FE66F" w14:textId="77777777">
      <w:pPr>
        <w:spacing w:line="360" w:lineRule="auto"/>
        <w:contextualSpacing/>
        <w:jc w:val="both"/>
        <w:rPr>
          <w:rFonts w:ascii="Palatino Linotype" w:hAnsi="Palatino Linotype" w:cs="Tahoma"/>
          <w:b/>
          <w:sz w:val="22"/>
          <w:szCs w:val="22"/>
        </w:rPr>
      </w:pPr>
      <w:r w:rsidRPr="009D4567">
        <w:rPr>
          <w:rFonts w:ascii="Palatino Linotype" w:hAnsi="Palatino Linotype" w:cs="Tahoma"/>
          <w:b/>
          <w:sz w:val="22"/>
          <w:szCs w:val="22"/>
        </w:rPr>
        <w:t>Causales de improcedencia.</w:t>
      </w:r>
    </w:p>
    <w:p w:rsidRPr="009D4567" w:rsidR="00936EE1" w:rsidP="009D4567" w:rsidRDefault="00936EE1" w14:paraId="46B82570" w14:textId="77777777">
      <w:pPr>
        <w:spacing w:line="360" w:lineRule="auto"/>
        <w:contextualSpacing/>
        <w:jc w:val="both"/>
        <w:rPr>
          <w:rFonts w:ascii="Palatino Linotype" w:hAnsi="Palatino Linotype" w:cs="Tahoma"/>
          <w:b/>
          <w:sz w:val="22"/>
          <w:szCs w:val="22"/>
        </w:rPr>
      </w:pPr>
    </w:p>
    <w:p w:rsidRPr="009D4567" w:rsidR="00936EE1" w:rsidP="009D4567" w:rsidRDefault="00936EE1" w14:paraId="21810FEF"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9D4567" w:rsidR="00936EE1" w:rsidP="009D4567" w:rsidRDefault="00936EE1" w14:paraId="6F4CF9EB" w14:textId="77777777">
      <w:pPr>
        <w:spacing w:line="360" w:lineRule="auto"/>
        <w:contextualSpacing/>
        <w:jc w:val="both"/>
        <w:rPr>
          <w:rFonts w:ascii="Palatino Linotype" w:hAnsi="Palatino Linotype" w:cs="Tahoma"/>
          <w:sz w:val="22"/>
          <w:szCs w:val="22"/>
        </w:rPr>
      </w:pPr>
    </w:p>
    <w:p w:rsidRPr="009D4567" w:rsidR="00936EE1" w:rsidP="009D4567" w:rsidRDefault="00936EE1" w14:paraId="771CB21D"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 xml:space="preserve">En el presente caso, </w:t>
      </w:r>
      <w:r w:rsidRPr="009D4567">
        <w:rPr>
          <w:rFonts w:ascii="Palatino Linotype" w:hAnsi="Palatino Linotype" w:cs="Tahoma"/>
          <w:b/>
          <w:sz w:val="22"/>
          <w:szCs w:val="22"/>
        </w:rPr>
        <w:t>no se actualiza ninguna de las causales de improcedencia</w:t>
      </w:r>
      <w:r w:rsidRPr="009D4567">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w:t>
      </w:r>
      <w:r w:rsidRPr="009D4567">
        <w:rPr>
          <w:rFonts w:ascii="Palatino Linotype" w:hAnsi="Palatino Linotype" w:cs="Tahoma"/>
          <w:sz w:val="22"/>
          <w:szCs w:val="22"/>
        </w:rPr>
        <w:lastRenderedPageBreak/>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9D4567" w:rsidR="00936EE1" w:rsidP="009D4567" w:rsidRDefault="00936EE1" w14:paraId="22EA0B95" w14:textId="77777777">
      <w:pPr>
        <w:spacing w:line="360" w:lineRule="auto"/>
        <w:contextualSpacing/>
        <w:jc w:val="both"/>
        <w:rPr>
          <w:rFonts w:ascii="Palatino Linotype" w:hAnsi="Palatino Linotype" w:cs="Tahoma"/>
          <w:b/>
          <w:sz w:val="22"/>
          <w:szCs w:val="22"/>
        </w:rPr>
      </w:pPr>
    </w:p>
    <w:p w:rsidRPr="009D4567" w:rsidR="00936EE1" w:rsidP="009D4567" w:rsidRDefault="00936EE1" w14:paraId="07CB0F26" w14:textId="77777777">
      <w:pPr>
        <w:spacing w:line="360" w:lineRule="auto"/>
        <w:contextualSpacing/>
        <w:jc w:val="both"/>
        <w:rPr>
          <w:rFonts w:ascii="Palatino Linotype" w:hAnsi="Palatino Linotype" w:cs="Tahoma"/>
          <w:b/>
          <w:sz w:val="22"/>
          <w:szCs w:val="22"/>
        </w:rPr>
      </w:pPr>
      <w:r w:rsidRPr="009D4567">
        <w:rPr>
          <w:rFonts w:ascii="Palatino Linotype" w:hAnsi="Palatino Linotype" w:cs="Tahoma"/>
          <w:b/>
          <w:sz w:val="22"/>
          <w:szCs w:val="22"/>
        </w:rPr>
        <w:t>Causales de sobreseimiento.</w:t>
      </w:r>
    </w:p>
    <w:p w:rsidRPr="009D4567" w:rsidR="00936EE1" w:rsidP="009D4567" w:rsidRDefault="00936EE1" w14:paraId="1410EB3E" w14:textId="77777777">
      <w:pPr>
        <w:spacing w:line="360" w:lineRule="auto"/>
        <w:contextualSpacing/>
        <w:jc w:val="both"/>
        <w:rPr>
          <w:rFonts w:ascii="Palatino Linotype" w:hAnsi="Palatino Linotype" w:cs="Tahoma"/>
          <w:sz w:val="22"/>
          <w:szCs w:val="22"/>
        </w:rPr>
      </w:pPr>
    </w:p>
    <w:p w:rsidRPr="009D4567" w:rsidR="00936EE1" w:rsidP="009D4567" w:rsidRDefault="00936EE1" w14:paraId="681D531B"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Por lo que hace a las causales de sobreseimiento, del análisis realizado por este Instituto, se advierte que</w:t>
      </w:r>
      <w:r w:rsidRPr="009D4567">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9D4567">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9D4567" w:rsidR="00936EE1" w:rsidP="009D4567" w:rsidRDefault="00936EE1" w14:paraId="480A2BBE" w14:textId="77777777">
      <w:pPr>
        <w:spacing w:line="360" w:lineRule="auto"/>
        <w:contextualSpacing/>
        <w:jc w:val="both"/>
        <w:rPr>
          <w:rFonts w:ascii="Palatino Linotype" w:hAnsi="Palatino Linotype" w:cs="Tahoma"/>
          <w:sz w:val="22"/>
          <w:szCs w:val="22"/>
        </w:rPr>
      </w:pPr>
    </w:p>
    <w:p w:rsidRPr="009D4567" w:rsidR="00936EE1" w:rsidP="009D4567" w:rsidRDefault="00936EE1" w14:paraId="493CF84E"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bCs/>
          <w:sz w:val="22"/>
          <w:szCs w:val="22"/>
        </w:rPr>
        <w:t xml:space="preserve">Por tales motivos, </w:t>
      </w:r>
      <w:r w:rsidRPr="009D4567">
        <w:rPr>
          <w:rFonts w:ascii="Palatino Linotype" w:hAnsi="Palatino Linotype" w:cs="Tahoma"/>
          <w:sz w:val="22"/>
          <w:szCs w:val="22"/>
        </w:rPr>
        <w:t xml:space="preserve">se considera procedente entrar al fondo del presente asunto. </w:t>
      </w:r>
    </w:p>
    <w:p w:rsidRPr="009D4567" w:rsidR="00936EE1" w:rsidP="009D4567" w:rsidRDefault="00936EE1" w14:paraId="430EB1D6" w14:textId="77777777">
      <w:pPr>
        <w:spacing w:line="360" w:lineRule="auto"/>
        <w:contextualSpacing/>
        <w:jc w:val="both"/>
        <w:rPr>
          <w:rFonts w:ascii="Palatino Linotype" w:hAnsi="Palatino Linotype" w:cs="Tahoma"/>
          <w:bCs/>
          <w:iCs/>
          <w:sz w:val="22"/>
          <w:szCs w:val="22"/>
          <w:lang w:val="es-ES"/>
        </w:rPr>
      </w:pPr>
    </w:p>
    <w:p w:rsidRPr="009D4567" w:rsidR="00936EE1" w:rsidP="009D4567" w:rsidRDefault="00936EE1" w14:paraId="25C92EFE" w14:textId="77777777">
      <w:pPr>
        <w:spacing w:line="360" w:lineRule="auto"/>
        <w:contextualSpacing/>
        <w:jc w:val="both"/>
        <w:rPr>
          <w:rFonts w:ascii="Palatino Linotype" w:hAnsi="Palatino Linotype" w:cs="Tahoma"/>
          <w:b/>
          <w:bCs/>
          <w:iCs/>
          <w:sz w:val="22"/>
          <w:szCs w:val="22"/>
          <w:lang w:val="es-ES"/>
        </w:rPr>
      </w:pPr>
      <w:r w:rsidRPr="009D4567">
        <w:rPr>
          <w:rFonts w:ascii="Palatino Linotype" w:hAnsi="Palatino Linotype" w:cs="Tahoma"/>
          <w:b/>
          <w:bCs/>
          <w:iCs/>
          <w:sz w:val="22"/>
          <w:szCs w:val="22"/>
          <w:lang w:val="es-ES"/>
        </w:rPr>
        <w:t xml:space="preserve">TERCERO. Determinación de la Controversia. </w:t>
      </w:r>
    </w:p>
    <w:p w:rsidRPr="009D4567" w:rsidR="00936EE1" w:rsidP="009D4567" w:rsidRDefault="00936EE1" w14:paraId="321C8E5B"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9D4567" w:rsidR="00936EE1" w:rsidP="009D4567" w:rsidRDefault="00936EE1" w14:paraId="0C8E08DC"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9D4567">
        <w:rPr>
          <w:rFonts w:ascii="Palatino Linotype" w:hAnsi="Palatino Linotype" w:eastAsia="Calibri" w:cs="Tahoma"/>
          <w:iCs/>
          <w:sz w:val="22"/>
          <w:szCs w:val="22"/>
          <w:lang w:val="es-ES" w:eastAsia="es-ES_tradnl"/>
        </w:rPr>
        <w:t>Una vez realizado el estudio de las constancias que integran el expediente en que se actúa, se desprende que el Particular solicitó al Sujeto Obligado, lo siguiente:</w:t>
      </w:r>
    </w:p>
    <w:p w:rsidRPr="009D4567" w:rsidR="00936EE1" w:rsidP="009D4567" w:rsidRDefault="00936EE1" w14:paraId="3FF6A48E"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9D4567" w:rsidR="00936EE1" w:rsidP="009D4567" w:rsidRDefault="00936EE1" w14:paraId="7413C41C" w14:textId="77777777">
      <w:pPr>
        <w:pStyle w:val="Prrafodelista"/>
        <w:numPr>
          <w:ilvl w:val="0"/>
          <w:numId w:val="7"/>
        </w:numPr>
        <w:spacing w:line="360" w:lineRule="auto"/>
        <w:jc w:val="both"/>
        <w:rPr>
          <w:rFonts w:ascii="Palatino Linotype" w:hAnsi="Palatino Linotype" w:cs="Arial"/>
          <w:szCs w:val="22"/>
        </w:rPr>
      </w:pPr>
      <w:r w:rsidRPr="009D4567">
        <w:rPr>
          <w:rFonts w:ascii="Palatino Linotype" w:hAnsi="Palatino Linotype" w:cs="Arial"/>
          <w:szCs w:val="22"/>
        </w:rPr>
        <w:t xml:space="preserve">Reportes del aplicativo “Visor de nómina del SAT” por los años 2018, 2019, 2020, y 2021 en sus tres presentaciones: </w:t>
      </w:r>
    </w:p>
    <w:p w:rsidRPr="009D4567" w:rsidR="00936EE1" w:rsidP="009D4567" w:rsidRDefault="00936EE1" w14:paraId="35574EEC" w14:textId="77777777">
      <w:pPr>
        <w:pStyle w:val="Prrafodelista"/>
        <w:numPr>
          <w:ilvl w:val="1"/>
          <w:numId w:val="8"/>
        </w:numPr>
        <w:spacing w:line="360" w:lineRule="auto"/>
        <w:ind w:left="1701"/>
        <w:jc w:val="both"/>
        <w:rPr>
          <w:rFonts w:ascii="Palatino Linotype" w:hAnsi="Palatino Linotype" w:cs="Arial"/>
          <w:szCs w:val="22"/>
        </w:rPr>
      </w:pPr>
      <w:r w:rsidRPr="009D4567">
        <w:rPr>
          <w:rFonts w:ascii="Palatino Linotype" w:hAnsi="Palatino Linotype" w:cs="Arial"/>
          <w:szCs w:val="22"/>
        </w:rPr>
        <w:t xml:space="preserve">Vista anual acumulada. </w:t>
      </w:r>
    </w:p>
    <w:p w:rsidRPr="009D4567" w:rsidR="00936EE1" w:rsidP="009D4567" w:rsidRDefault="00936EE1" w14:paraId="717B8B2C" w14:textId="77777777">
      <w:pPr>
        <w:pStyle w:val="Prrafodelista"/>
        <w:numPr>
          <w:ilvl w:val="1"/>
          <w:numId w:val="8"/>
        </w:numPr>
        <w:spacing w:line="360" w:lineRule="auto"/>
        <w:ind w:left="1701"/>
        <w:jc w:val="both"/>
        <w:rPr>
          <w:rFonts w:ascii="Palatino Linotype" w:hAnsi="Palatino Linotype" w:cs="Arial"/>
          <w:szCs w:val="22"/>
        </w:rPr>
      </w:pPr>
      <w:r w:rsidRPr="009D4567">
        <w:rPr>
          <w:rFonts w:ascii="Palatino Linotype" w:hAnsi="Palatino Linotype" w:cs="Arial"/>
          <w:szCs w:val="22"/>
        </w:rPr>
        <w:t xml:space="preserve">Detalle mensual. </w:t>
      </w:r>
    </w:p>
    <w:p w:rsidRPr="009D4567" w:rsidR="00936EE1" w:rsidP="009D4567" w:rsidRDefault="00936EE1" w14:paraId="2B971637" w14:textId="77777777">
      <w:pPr>
        <w:pStyle w:val="Prrafodelista"/>
        <w:numPr>
          <w:ilvl w:val="1"/>
          <w:numId w:val="8"/>
        </w:numPr>
        <w:spacing w:line="360" w:lineRule="auto"/>
        <w:ind w:left="1701"/>
        <w:jc w:val="both"/>
        <w:rPr>
          <w:rFonts w:ascii="Palatino Linotype" w:hAnsi="Palatino Linotype" w:cs="Arial"/>
          <w:szCs w:val="22"/>
        </w:rPr>
      </w:pPr>
      <w:r w:rsidRPr="009D4567">
        <w:rPr>
          <w:rFonts w:ascii="Palatino Linotype" w:hAnsi="Palatino Linotype" w:cs="Arial"/>
          <w:szCs w:val="22"/>
        </w:rPr>
        <w:t xml:space="preserve">Detalle diferencias sueldos y salarios. </w:t>
      </w:r>
    </w:p>
    <w:p w:rsidRPr="009D4567" w:rsidR="00936EE1" w:rsidP="009D4567" w:rsidRDefault="00936EE1" w14:paraId="5E3BFFF0" w14:textId="77777777">
      <w:pPr>
        <w:pStyle w:val="Prrafodelista"/>
        <w:numPr>
          <w:ilvl w:val="0"/>
          <w:numId w:val="7"/>
        </w:numPr>
        <w:spacing w:line="360" w:lineRule="auto"/>
        <w:jc w:val="both"/>
        <w:rPr>
          <w:rFonts w:ascii="Palatino Linotype" w:hAnsi="Palatino Linotype" w:cs="Arial"/>
          <w:szCs w:val="22"/>
        </w:rPr>
      </w:pPr>
      <w:r w:rsidRPr="009D4567">
        <w:rPr>
          <w:rFonts w:ascii="Palatino Linotype" w:hAnsi="Palatino Linotype" w:cs="Arial"/>
          <w:szCs w:val="22"/>
        </w:rPr>
        <w:lastRenderedPageBreak/>
        <w:t xml:space="preserve">La constancia de situación fiscal de no adeudo emitida por el INFONAVIT, generada desde el portal empresarial de esa Institución, a través de internet. </w:t>
      </w:r>
    </w:p>
    <w:p w:rsidRPr="009D4567" w:rsidR="00936EE1" w:rsidP="009D4567" w:rsidRDefault="00936EE1" w14:paraId="3ED690B9" w14:textId="77777777">
      <w:pPr>
        <w:pStyle w:val="Prrafodelista"/>
        <w:numPr>
          <w:ilvl w:val="0"/>
          <w:numId w:val="7"/>
        </w:numPr>
        <w:spacing w:line="360" w:lineRule="auto"/>
        <w:jc w:val="both"/>
        <w:rPr>
          <w:rFonts w:ascii="Palatino Linotype" w:hAnsi="Palatino Linotype" w:cs="Arial"/>
          <w:szCs w:val="22"/>
        </w:rPr>
      </w:pPr>
      <w:r w:rsidRPr="009D4567">
        <w:rPr>
          <w:rFonts w:ascii="Palatino Linotype" w:hAnsi="Palatino Linotype" w:cs="Arial"/>
          <w:szCs w:val="22"/>
        </w:rPr>
        <w:t xml:space="preserve">La opinión de no adeudo en el cumplimiento de obligaciones fiscales en materia de seguridad social emitida por el IMSS, generada desde el portal de esa Institución, a través de </w:t>
      </w:r>
      <w:r w:rsidRPr="009D4567">
        <w:rPr>
          <w:rFonts w:ascii="Palatino Linotype" w:hAnsi="Palatino Linotype" w:cs="Arial"/>
          <w:i/>
          <w:szCs w:val="22"/>
        </w:rPr>
        <w:t>Internet</w:t>
      </w:r>
      <w:r w:rsidRPr="009D4567">
        <w:rPr>
          <w:rFonts w:ascii="Palatino Linotype" w:hAnsi="Palatino Linotype" w:cs="Arial"/>
          <w:szCs w:val="22"/>
        </w:rPr>
        <w:t xml:space="preserve">. </w:t>
      </w:r>
    </w:p>
    <w:p w:rsidRPr="009D4567" w:rsidR="00936EE1" w:rsidP="009D4567" w:rsidRDefault="00936EE1" w14:paraId="487AF0AF" w14:textId="5215DF5F">
      <w:pPr>
        <w:pStyle w:val="Prrafodelista"/>
        <w:numPr>
          <w:ilvl w:val="0"/>
          <w:numId w:val="7"/>
        </w:numPr>
        <w:spacing w:line="360" w:lineRule="auto"/>
        <w:jc w:val="both"/>
        <w:rPr>
          <w:rFonts w:ascii="Palatino Linotype" w:hAnsi="Palatino Linotype" w:cs="Arial"/>
          <w:szCs w:val="22"/>
        </w:rPr>
      </w:pPr>
      <w:r w:rsidRPr="009D4567">
        <w:rPr>
          <w:rFonts w:ascii="Palatino Linotype" w:hAnsi="Palatino Linotype" w:cs="Arial"/>
          <w:szCs w:val="22"/>
        </w:rPr>
        <w:t xml:space="preserve">La opinión de no adeudo en el cumplimiento de obligaciones fiscales estatales emitida por el SATEM, generada desde el portal de esa Institución, a través de </w:t>
      </w:r>
      <w:r w:rsidRPr="009D4567">
        <w:rPr>
          <w:rFonts w:ascii="Palatino Linotype" w:hAnsi="Palatino Linotype" w:cs="Arial"/>
          <w:i/>
          <w:szCs w:val="22"/>
        </w:rPr>
        <w:t>Internet.</w:t>
      </w:r>
      <w:r w:rsidRPr="009D4567">
        <w:rPr>
          <w:rFonts w:ascii="Palatino Linotype" w:hAnsi="Palatino Linotype" w:cs="Arial"/>
          <w:szCs w:val="22"/>
        </w:rPr>
        <w:t xml:space="preserve"> </w:t>
      </w:r>
    </w:p>
    <w:p w:rsidRPr="009D4567" w:rsidR="00936EE1" w:rsidP="009D4567" w:rsidRDefault="00936EE1" w14:paraId="2F703D7F" w14:textId="77777777">
      <w:pPr>
        <w:pStyle w:val="Prrafodelista"/>
        <w:numPr>
          <w:ilvl w:val="0"/>
          <w:numId w:val="7"/>
        </w:numPr>
        <w:spacing w:line="360" w:lineRule="auto"/>
        <w:jc w:val="both"/>
        <w:rPr>
          <w:rFonts w:ascii="Palatino Linotype" w:hAnsi="Palatino Linotype" w:cs="Arial"/>
          <w:szCs w:val="22"/>
        </w:rPr>
      </w:pPr>
      <w:r w:rsidRPr="009D4567">
        <w:rPr>
          <w:rFonts w:ascii="Palatino Linotype" w:hAnsi="Palatino Linotype" w:cs="Arial"/>
          <w:szCs w:val="22"/>
        </w:rPr>
        <w:t xml:space="preserve">Un papel de trabajo por el municipio, y otro por cada una de las paramunicipales que contenga los datos para identificar el ISR participable recuperado por cada mes desde Enero de 2019 hasta Octubre de 2021. Propongo un papel de trabajo con los siguientes encabezados: </w:t>
      </w:r>
    </w:p>
    <w:p w:rsidRPr="009D4567" w:rsidR="00936EE1" w:rsidP="009D4567" w:rsidRDefault="00936EE1" w14:paraId="7FF3F565"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A) En la columna A “Mes”. </w:t>
      </w:r>
    </w:p>
    <w:p w:rsidRPr="009D4567" w:rsidR="00936EE1" w:rsidP="009D4567" w:rsidRDefault="00936EE1" w14:paraId="4D1A0FBD"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B) En la columna B “Año”. </w:t>
      </w:r>
    </w:p>
    <w:p w:rsidRPr="009D4567" w:rsidR="00936EE1" w:rsidP="009D4567" w:rsidRDefault="00936EE1" w14:paraId="7BDA9CCC"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C) En la columna C “ISR salarios retenido”. </w:t>
      </w:r>
    </w:p>
    <w:p w:rsidRPr="009D4567" w:rsidR="00936EE1" w:rsidP="009D4567" w:rsidRDefault="00936EE1" w14:paraId="0CBE47D5"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D) En la columna D “ISR salarios enterado”. </w:t>
      </w:r>
    </w:p>
    <w:p w:rsidRPr="009D4567" w:rsidR="00936EE1" w:rsidP="009D4567" w:rsidRDefault="00936EE1" w14:paraId="7AD66475"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E) En la columna E “ISR asimilados retenido”. </w:t>
      </w:r>
    </w:p>
    <w:p w:rsidRPr="009D4567" w:rsidR="00936EE1" w:rsidP="009D4567" w:rsidRDefault="00936EE1" w14:paraId="0DD8D18C"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F) En la columna F “ISR asimilados enterado”. </w:t>
      </w:r>
    </w:p>
    <w:p w:rsidRPr="009D4567" w:rsidR="00936EE1" w:rsidP="009D4567" w:rsidRDefault="00936EE1" w14:paraId="51EB90D8"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G) En la columna G “ISR honorarios y arrendamiento retenido”. </w:t>
      </w:r>
    </w:p>
    <w:p w:rsidRPr="009D4567" w:rsidR="00936EE1" w:rsidP="009D4567" w:rsidRDefault="00936EE1" w14:paraId="55209605"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H) En la columna H “ISR honorarios y arrendamiento enterado”. </w:t>
      </w:r>
    </w:p>
    <w:p w:rsidRPr="009D4567" w:rsidR="00936EE1" w:rsidP="009D4567" w:rsidRDefault="00936EE1" w14:paraId="5E2818B4"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I) En la columna I “ISR participable recuperado a valor histórico”. </w:t>
      </w:r>
    </w:p>
    <w:p w:rsidRPr="009D4567" w:rsidR="00936EE1" w:rsidP="009D4567" w:rsidRDefault="00936EE1" w14:paraId="434897E5"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J) En la columna J “Subsidio para el empleo entregado en el mes al trabajador”. </w:t>
      </w:r>
    </w:p>
    <w:p w:rsidRPr="009D4567" w:rsidR="00936EE1" w:rsidP="009D4567" w:rsidRDefault="00936EE1" w14:paraId="52F7F240"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K) En la columna K “Subsidio para el empleo acreditado en el mes contra las contribuciones que proceda”. </w:t>
      </w:r>
    </w:p>
    <w:p w:rsidRPr="009D4567" w:rsidR="00936EE1" w:rsidP="009D4567" w:rsidRDefault="00936EE1" w14:paraId="0D1554B9"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En las filas correspondientes a cada mes, capturar la información de ese periodo. Al calce del papel de trabajo, el monto del ISR participable que no se ha podido </w:t>
      </w:r>
      <w:r w:rsidRPr="009D4567">
        <w:rPr>
          <w:rFonts w:ascii="Palatino Linotype" w:hAnsi="Palatino Linotype" w:cs="Arial"/>
          <w:szCs w:val="22"/>
        </w:rPr>
        <w:lastRenderedPageBreak/>
        <w:t xml:space="preserve">recuperar, separando el monto que está pendiente de solicitar, del monto que se solicitó y no se recuperó. </w:t>
      </w:r>
    </w:p>
    <w:p w:rsidRPr="009D4567" w:rsidR="00936EE1" w:rsidP="009D4567" w:rsidRDefault="00936EE1" w14:paraId="065FFE06" w14:textId="77777777">
      <w:pPr>
        <w:pStyle w:val="Prrafodelista"/>
        <w:numPr>
          <w:ilvl w:val="0"/>
          <w:numId w:val="7"/>
        </w:numPr>
        <w:spacing w:line="360" w:lineRule="auto"/>
        <w:jc w:val="both"/>
        <w:rPr>
          <w:rFonts w:ascii="Palatino Linotype" w:hAnsi="Palatino Linotype" w:cs="Arial"/>
          <w:szCs w:val="22"/>
        </w:rPr>
      </w:pPr>
      <w:r w:rsidRPr="009D4567">
        <w:rPr>
          <w:rFonts w:ascii="Palatino Linotype" w:hAnsi="Palatino Linotype" w:cs="Arial"/>
          <w:szCs w:val="22"/>
        </w:rPr>
        <w:t xml:space="preserve"> Para comprobar que los trabajadores no están siendo afectados por errores en el cálculo de sus impuestos (No tienen diferencias a cargo, ni diferencias a favor en su declaración anual precargada), propongo que seleccionen al azar 5 muestras del ayuntamiento y tres muestras de cada paramunicipal. A cada uno de los trabajadores seleccionados el personal responsable del municipio y/o de las paramunicipales, les calcularán el impuesto anual por los años 2017, 2018, 2019, y 2020, con base en los datos precargados en el expediente fiscal del trabajador. Para guardar la confidencialidad, a </w:t>
      </w:r>
      <w:proofErr w:type="spellStart"/>
      <w:r w:rsidRPr="009D4567">
        <w:rPr>
          <w:rFonts w:ascii="Palatino Linotype" w:hAnsi="Palatino Linotype" w:cs="Arial"/>
          <w:szCs w:val="22"/>
        </w:rPr>
        <w:t>mi</w:t>
      </w:r>
      <w:proofErr w:type="spellEnd"/>
      <w:r w:rsidRPr="009D4567">
        <w:rPr>
          <w:rFonts w:ascii="Palatino Linotype" w:hAnsi="Palatino Linotype" w:cs="Arial"/>
          <w:szCs w:val="22"/>
        </w:rPr>
        <w:t xml:space="preserve"> solo me entregarán un papel de trabajo con los siguientes encabezados: </w:t>
      </w:r>
    </w:p>
    <w:p w:rsidRPr="009D4567" w:rsidR="00936EE1" w:rsidP="009D4567" w:rsidRDefault="00936EE1" w14:paraId="2BA0E43A"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A) En la columna A “Nombre del trabajador”, pudiendo identificarlos como: trabajador 1, trabajador 2, trabajador 3 </w:t>
      </w:r>
    </w:p>
    <w:p w:rsidRPr="009D4567" w:rsidR="00936EE1" w:rsidP="009D4567" w:rsidRDefault="00936EE1" w14:paraId="566059D0"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B) En la columna B “Año”. </w:t>
      </w:r>
    </w:p>
    <w:p w:rsidRPr="009D4567" w:rsidR="00936EE1" w:rsidP="009D4567" w:rsidRDefault="00936EE1" w14:paraId="49626B1C"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C) En la columna C “Saldo a favor de ISR”. </w:t>
      </w:r>
    </w:p>
    <w:p w:rsidRPr="009D4567" w:rsidR="00936EE1" w:rsidP="009D4567" w:rsidRDefault="00936EE1" w14:paraId="5FB3F640"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D) En la columna D “Saldo a cargo en el ISR”. </w:t>
      </w:r>
    </w:p>
    <w:p w:rsidRPr="009D4567" w:rsidR="00936EE1" w:rsidP="009D4567" w:rsidRDefault="00936EE1" w14:paraId="15FAD05E"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 xml:space="preserve">E) En la columna E “Diferencia 0 en el ISR”. En las filas se captura la información que corresponda a los resultados de cada trabajador. </w:t>
      </w:r>
    </w:p>
    <w:p w:rsidRPr="009D4567" w:rsidR="00936EE1" w:rsidP="009D4567" w:rsidRDefault="00936EE1" w14:paraId="521854D4" w14:textId="77777777">
      <w:pPr>
        <w:pStyle w:val="Prrafodelista"/>
        <w:spacing w:line="360" w:lineRule="auto"/>
        <w:ind w:left="851"/>
        <w:jc w:val="both"/>
        <w:rPr>
          <w:rFonts w:ascii="Palatino Linotype" w:hAnsi="Palatino Linotype" w:cs="Arial"/>
          <w:szCs w:val="22"/>
        </w:rPr>
      </w:pPr>
      <w:r w:rsidRPr="009D4567">
        <w:rPr>
          <w:rFonts w:ascii="Palatino Linotype" w:hAnsi="Palatino Linotype" w:cs="Arial"/>
          <w:szCs w:val="22"/>
        </w:rPr>
        <w:t>Si fuera el caso que los trabajadores de la muestra no laboraron para el municipio o para las paramunicipales durante los 4 años, solamente se captura la información de los años que si hayan trabajado.</w:t>
      </w:r>
    </w:p>
    <w:p w:rsidRPr="009D4567" w:rsidR="00936EE1" w:rsidP="009D4567" w:rsidRDefault="00936EE1" w14:paraId="0A7B2914" w14:textId="77777777">
      <w:pPr>
        <w:tabs>
          <w:tab w:val="left" w:pos="4962"/>
        </w:tabs>
        <w:spacing w:line="360" w:lineRule="auto"/>
        <w:contextualSpacing/>
        <w:jc w:val="both"/>
        <w:rPr>
          <w:rFonts w:ascii="Palatino Linotype" w:hAnsi="Palatino Linotype" w:cs="Arial"/>
          <w:sz w:val="22"/>
          <w:szCs w:val="22"/>
        </w:rPr>
      </w:pPr>
    </w:p>
    <w:p w:rsidRPr="009D4567" w:rsidR="00936EE1" w:rsidP="009D4567" w:rsidRDefault="00936EE1" w14:paraId="31E3927F" w14:textId="77777777">
      <w:pPr>
        <w:tabs>
          <w:tab w:val="left" w:pos="4962"/>
        </w:tabs>
        <w:spacing w:line="360" w:lineRule="auto"/>
        <w:contextualSpacing/>
        <w:jc w:val="both"/>
        <w:rPr>
          <w:rFonts w:ascii="Palatino Linotype" w:hAnsi="Palatino Linotype" w:cs="Arial"/>
          <w:sz w:val="22"/>
          <w:szCs w:val="22"/>
        </w:rPr>
      </w:pPr>
      <w:r w:rsidRPr="009D4567">
        <w:rPr>
          <w:rFonts w:ascii="Palatino Linotype" w:hAnsi="Palatino Linotype" w:cs="Arial"/>
          <w:sz w:val="22"/>
          <w:szCs w:val="22"/>
        </w:rPr>
        <w:t>En respuesta el Sujeto Obligado, señaló:</w:t>
      </w:r>
    </w:p>
    <w:p w:rsidRPr="009D4567" w:rsidR="00936EE1" w:rsidP="009D4567" w:rsidRDefault="00936EE1" w14:paraId="4BE537BF" w14:textId="77777777">
      <w:pPr>
        <w:tabs>
          <w:tab w:val="left" w:pos="4962"/>
        </w:tabs>
        <w:spacing w:line="360" w:lineRule="auto"/>
        <w:contextualSpacing/>
        <w:jc w:val="both"/>
        <w:rPr>
          <w:rFonts w:ascii="Palatino Linotype" w:hAnsi="Palatino Linotype" w:cs="Arial"/>
          <w:sz w:val="22"/>
          <w:szCs w:val="22"/>
        </w:rPr>
      </w:pPr>
    </w:p>
    <w:p w:rsidRPr="009D4567" w:rsidR="00936EE1" w:rsidP="009D4567" w:rsidRDefault="00936EE1" w14:paraId="199AA0F9" w14:textId="37E1F30D">
      <w:pPr>
        <w:pStyle w:val="Prrafodelista"/>
        <w:numPr>
          <w:ilvl w:val="0"/>
          <w:numId w:val="14"/>
        </w:numPr>
        <w:tabs>
          <w:tab w:val="left" w:pos="4962"/>
        </w:tabs>
        <w:spacing w:line="360" w:lineRule="auto"/>
        <w:jc w:val="both"/>
        <w:rPr>
          <w:rFonts w:ascii="Palatino Linotype" w:hAnsi="Palatino Linotype" w:cs="Arial"/>
          <w:szCs w:val="22"/>
        </w:rPr>
      </w:pPr>
      <w:r w:rsidRPr="009D4567">
        <w:rPr>
          <w:rFonts w:ascii="Palatino Linotype" w:hAnsi="Palatino Linotype" w:cs="Arial"/>
          <w:szCs w:val="22"/>
        </w:rPr>
        <w:t xml:space="preserve">De la opinión de cumplimiento de </w:t>
      </w:r>
      <w:r w:rsidRPr="009D4567">
        <w:rPr>
          <w:rFonts w:ascii="Palatino Linotype" w:hAnsi="Palatino Linotype" w:cs="Arial"/>
          <w:i/>
          <w:szCs w:val="22"/>
        </w:rPr>
        <w:t xml:space="preserve">los ayuntamientos y sus descentralizadas (DIF, Sistema de agua, Instituto de la mujer, casa de la cultura, etc.): SAT, IMSS, INFONAVIT y SATEM, </w:t>
      </w:r>
      <w:r w:rsidRPr="009D4567">
        <w:rPr>
          <w:rFonts w:ascii="Palatino Linotype" w:hAnsi="Palatino Linotype" w:cs="Arial"/>
          <w:i/>
          <w:szCs w:val="22"/>
        </w:rPr>
        <w:lastRenderedPageBreak/>
        <w:t>cada uno en sus respectivos ámbitos y generada x el mismo ente obligado; ya que los reportes fiscales los baja la persona autorizada por el ente obligado con la clave CIEC tratándose del ISR salarios y asimilados y/o asalariados.</w:t>
      </w:r>
    </w:p>
    <w:p w:rsidRPr="009D4567" w:rsidR="00936EE1" w:rsidP="009D4567" w:rsidRDefault="00936EE1" w14:paraId="3EE4D2A6" w14:textId="46E33E5B">
      <w:pPr>
        <w:pStyle w:val="Prrafodelista"/>
        <w:numPr>
          <w:ilvl w:val="0"/>
          <w:numId w:val="14"/>
        </w:numPr>
        <w:tabs>
          <w:tab w:val="left" w:pos="4962"/>
        </w:tabs>
        <w:spacing w:line="360" w:lineRule="auto"/>
        <w:jc w:val="both"/>
        <w:rPr>
          <w:rFonts w:ascii="Palatino Linotype" w:hAnsi="Palatino Linotype" w:cs="Arial"/>
          <w:szCs w:val="22"/>
        </w:rPr>
      </w:pPr>
      <w:r w:rsidRPr="009D4567">
        <w:rPr>
          <w:rFonts w:ascii="Palatino Linotype" w:hAnsi="Palatino Linotype" w:cs="Arial"/>
          <w:szCs w:val="22"/>
        </w:rPr>
        <w:t xml:space="preserve">Remitió la opinión de cumplimiento </w:t>
      </w:r>
      <w:r w:rsidRPr="009D4567">
        <w:rPr>
          <w:rFonts w:ascii="Palatino Linotype" w:hAnsi="Palatino Linotype" w:cs="Tahoma"/>
          <w:bCs/>
          <w:iCs/>
          <w:szCs w:val="22"/>
        </w:rPr>
        <w:t>de obligaciones fiscales a favor del Sujeto Obligado.</w:t>
      </w:r>
    </w:p>
    <w:p w:rsidRPr="009D4567" w:rsidR="00936EE1" w:rsidP="009D4567" w:rsidRDefault="00351F31" w14:paraId="7363633E" w14:textId="0D2BB4D9">
      <w:pPr>
        <w:pStyle w:val="Prrafodelista"/>
        <w:numPr>
          <w:ilvl w:val="0"/>
          <w:numId w:val="14"/>
        </w:numPr>
        <w:tabs>
          <w:tab w:val="left" w:pos="4962"/>
        </w:tabs>
        <w:spacing w:line="360" w:lineRule="auto"/>
        <w:jc w:val="both"/>
        <w:rPr>
          <w:rFonts w:ascii="Palatino Linotype" w:hAnsi="Palatino Linotype" w:cs="Arial"/>
          <w:szCs w:val="22"/>
        </w:rPr>
      </w:pPr>
      <w:r w:rsidRPr="009D4567">
        <w:rPr>
          <w:rFonts w:ascii="Palatino Linotype" w:hAnsi="Palatino Linotype" w:cs="Arial"/>
          <w:szCs w:val="22"/>
        </w:rPr>
        <w:t>De</w:t>
      </w:r>
      <w:r w:rsidRPr="009D4567" w:rsidR="00936EE1">
        <w:rPr>
          <w:rFonts w:ascii="Palatino Linotype" w:hAnsi="Palatino Linotype" w:cs="Arial"/>
          <w:szCs w:val="22"/>
        </w:rPr>
        <w:t xml:space="preserve"> los Reportes del aplicativo Visor de Nomina del </w:t>
      </w:r>
      <w:r w:rsidRPr="009D4567">
        <w:rPr>
          <w:rFonts w:ascii="Palatino Linotype" w:hAnsi="Palatino Linotype" w:cs="Arial"/>
          <w:szCs w:val="22"/>
        </w:rPr>
        <w:t>SAT</w:t>
      </w:r>
      <w:r w:rsidRPr="009D4567" w:rsidR="00936EE1">
        <w:rPr>
          <w:rFonts w:ascii="Palatino Linotype" w:hAnsi="Palatino Linotype" w:cs="Arial"/>
          <w:szCs w:val="22"/>
        </w:rPr>
        <w:t xml:space="preserve">, </w:t>
      </w:r>
      <w:r w:rsidRPr="009D4567">
        <w:rPr>
          <w:rFonts w:ascii="Palatino Linotype" w:hAnsi="Palatino Linotype" w:cs="Arial"/>
          <w:szCs w:val="22"/>
        </w:rPr>
        <w:t xml:space="preserve">dijo: </w:t>
      </w:r>
      <w:r w:rsidRPr="009D4567" w:rsidR="00936EE1">
        <w:rPr>
          <w:rFonts w:ascii="Palatino Linotype" w:hAnsi="Palatino Linotype" w:cs="Arial"/>
          <w:i/>
          <w:szCs w:val="22"/>
        </w:rPr>
        <w:t>este Sujeto Obligado no trabaja con este aplicativo de acuerdo a una búsqueda exhaustiva de archivos.</w:t>
      </w:r>
    </w:p>
    <w:p w:rsidRPr="009D4567" w:rsidR="00936EE1" w:rsidP="009D4567" w:rsidRDefault="00936EE1" w14:paraId="4A6FAD67" w14:textId="1EDC2A30">
      <w:pPr>
        <w:pStyle w:val="Prrafodelista"/>
        <w:numPr>
          <w:ilvl w:val="0"/>
          <w:numId w:val="14"/>
        </w:numPr>
        <w:tabs>
          <w:tab w:val="left" w:pos="4962"/>
        </w:tabs>
        <w:spacing w:line="360" w:lineRule="auto"/>
        <w:jc w:val="both"/>
        <w:rPr>
          <w:rFonts w:ascii="Palatino Linotype" w:hAnsi="Palatino Linotype" w:cs="Arial"/>
          <w:szCs w:val="22"/>
        </w:rPr>
      </w:pPr>
      <w:r w:rsidRPr="009D4567">
        <w:rPr>
          <w:rFonts w:ascii="Palatino Linotype" w:hAnsi="Palatino Linotype" w:cs="Arial"/>
          <w:szCs w:val="22"/>
        </w:rPr>
        <w:t xml:space="preserve">De la constancia de situación fiscal de no adeudo emitida por el INFONAVIT, </w:t>
      </w:r>
      <w:r w:rsidRPr="009D4567" w:rsidR="00351F31">
        <w:rPr>
          <w:rFonts w:ascii="Palatino Linotype" w:hAnsi="Palatino Linotype" w:cs="Arial"/>
          <w:szCs w:val="22"/>
        </w:rPr>
        <w:t>señaló que:</w:t>
      </w:r>
      <w:r w:rsidRPr="009D4567">
        <w:rPr>
          <w:rFonts w:ascii="Palatino Linotype" w:hAnsi="Palatino Linotype" w:cs="Arial"/>
          <w:szCs w:val="22"/>
        </w:rPr>
        <w:t xml:space="preserve"> </w:t>
      </w:r>
      <w:r w:rsidRPr="009D4567">
        <w:rPr>
          <w:rFonts w:ascii="Palatino Linotype" w:hAnsi="Palatino Linotype" w:eastAsia="Calibri" w:cs="Tahoma"/>
          <w:bCs/>
          <w:i/>
          <w:szCs w:val="22"/>
          <w:lang w:val="es-ES" w:eastAsia="en-US"/>
        </w:rPr>
        <w:t xml:space="preserve">este Sujeto Obligado al ser una entidad </w:t>
      </w:r>
      <w:proofErr w:type="spellStart"/>
      <w:r w:rsidRPr="009D4567">
        <w:rPr>
          <w:rFonts w:ascii="Palatino Linotype" w:hAnsi="Palatino Linotype" w:eastAsia="Calibri" w:cs="Tahoma"/>
          <w:bCs/>
          <w:i/>
          <w:szCs w:val="22"/>
          <w:lang w:val="es-ES" w:eastAsia="en-US"/>
        </w:rPr>
        <w:t>publica</w:t>
      </w:r>
      <w:proofErr w:type="spellEnd"/>
      <w:r w:rsidRPr="009D4567">
        <w:rPr>
          <w:rFonts w:ascii="Palatino Linotype" w:hAnsi="Palatino Linotype" w:eastAsia="Calibri" w:cs="Tahoma"/>
          <w:bCs/>
          <w:i/>
          <w:szCs w:val="22"/>
          <w:lang w:val="es-ES" w:eastAsia="en-US"/>
        </w:rPr>
        <w:t xml:space="preserve"> municipal no tiene la facultad de corresponsabilidad con INFONAVIT ya que no es una empresa </w:t>
      </w:r>
      <w:proofErr w:type="spellStart"/>
      <w:r w:rsidRPr="009D4567">
        <w:rPr>
          <w:rFonts w:ascii="Palatino Linotype" w:hAnsi="Palatino Linotype" w:eastAsia="Calibri" w:cs="Tahoma"/>
          <w:bCs/>
          <w:i/>
          <w:szCs w:val="22"/>
          <w:lang w:val="es-ES" w:eastAsia="en-US"/>
        </w:rPr>
        <w:t>dad</w:t>
      </w:r>
      <w:proofErr w:type="spellEnd"/>
      <w:r w:rsidRPr="009D4567">
        <w:rPr>
          <w:rFonts w:ascii="Palatino Linotype" w:hAnsi="Palatino Linotype" w:eastAsia="Calibri" w:cs="Tahoma"/>
          <w:bCs/>
          <w:i/>
          <w:szCs w:val="22"/>
          <w:lang w:val="es-ES" w:eastAsia="en-US"/>
        </w:rPr>
        <w:t xml:space="preserve"> de alta en el mismo Instituto.</w:t>
      </w:r>
      <w:r w:rsidRPr="009D4567" w:rsidR="00351F31">
        <w:rPr>
          <w:rFonts w:ascii="Palatino Linotype" w:hAnsi="Palatino Linotype" w:eastAsia="Calibri" w:cs="Tahoma"/>
          <w:bCs/>
          <w:i/>
          <w:szCs w:val="22"/>
          <w:lang w:val="es-ES" w:eastAsia="en-US"/>
        </w:rPr>
        <w:t xml:space="preserve"> </w:t>
      </w:r>
      <w:r w:rsidRPr="009D4567" w:rsidR="00351F31">
        <w:rPr>
          <w:rFonts w:ascii="Palatino Linotype" w:hAnsi="Palatino Linotype" w:eastAsia="Calibri" w:cs="Tahoma"/>
          <w:bCs/>
          <w:szCs w:val="22"/>
          <w:lang w:val="es-ES" w:eastAsia="en-US"/>
        </w:rPr>
        <w:t>(Sic.)</w:t>
      </w:r>
    </w:p>
    <w:p w:rsidRPr="009D4567" w:rsidR="00936EE1" w:rsidP="009D4567" w:rsidRDefault="00936EE1" w14:paraId="1C528F9B" w14:textId="124CCCCA">
      <w:pPr>
        <w:pStyle w:val="Prrafodelista"/>
        <w:numPr>
          <w:ilvl w:val="0"/>
          <w:numId w:val="14"/>
        </w:numPr>
        <w:tabs>
          <w:tab w:val="left" w:pos="4962"/>
        </w:tabs>
        <w:spacing w:line="360" w:lineRule="auto"/>
        <w:jc w:val="both"/>
        <w:rPr>
          <w:rFonts w:ascii="Palatino Linotype" w:hAnsi="Palatino Linotype" w:cs="Arial"/>
          <w:szCs w:val="22"/>
        </w:rPr>
      </w:pPr>
      <w:r w:rsidRPr="009D4567">
        <w:rPr>
          <w:rFonts w:ascii="Palatino Linotype" w:hAnsi="Palatino Linotype" w:cs="Arial"/>
          <w:szCs w:val="22"/>
        </w:rPr>
        <w:t xml:space="preserve">De la opinión de no adeudo en el cumplimiento de obligaciones fiscales en materia de seguridad social emitida por el IMSS, </w:t>
      </w:r>
      <w:r w:rsidRPr="009D4567" w:rsidR="00351F31">
        <w:rPr>
          <w:rFonts w:ascii="Palatino Linotype" w:hAnsi="Palatino Linotype" w:cs="Arial"/>
          <w:szCs w:val="22"/>
        </w:rPr>
        <w:t>dijo que:</w:t>
      </w:r>
      <w:r w:rsidRPr="009D4567">
        <w:rPr>
          <w:rFonts w:ascii="Palatino Linotype" w:hAnsi="Palatino Linotype" w:cs="Arial"/>
          <w:szCs w:val="22"/>
        </w:rPr>
        <w:t xml:space="preserve"> </w:t>
      </w:r>
      <w:r w:rsidRPr="009D4567">
        <w:rPr>
          <w:rFonts w:ascii="Palatino Linotype" w:hAnsi="Palatino Linotype" w:eastAsia="Calibri" w:cs="Tahoma"/>
          <w:bCs/>
          <w:i/>
          <w:szCs w:val="22"/>
          <w:lang w:val="es-ES" w:eastAsia="en-US"/>
        </w:rPr>
        <w:t>este Sujeto Obligado al ser una entidad pública municipal no tiene la facultad de corresponsabilidad con IMSS ya que no es una empresa privada.</w:t>
      </w:r>
    </w:p>
    <w:p w:rsidRPr="009D4567" w:rsidR="00936EE1" w:rsidP="009D4567" w:rsidRDefault="00936EE1" w14:paraId="4D193CDD" w14:textId="067D76A3">
      <w:pPr>
        <w:pStyle w:val="Prrafodelista"/>
        <w:numPr>
          <w:ilvl w:val="0"/>
          <w:numId w:val="14"/>
        </w:numPr>
        <w:tabs>
          <w:tab w:val="left" w:pos="4962"/>
        </w:tabs>
        <w:spacing w:line="360" w:lineRule="auto"/>
        <w:jc w:val="both"/>
        <w:rPr>
          <w:rFonts w:ascii="Palatino Linotype" w:hAnsi="Palatino Linotype" w:cs="Arial"/>
          <w:szCs w:val="22"/>
        </w:rPr>
      </w:pPr>
      <w:r w:rsidRPr="009D4567">
        <w:rPr>
          <w:rFonts w:ascii="Palatino Linotype" w:hAnsi="Palatino Linotype" w:eastAsia="Calibri" w:cs="Tahoma"/>
          <w:bCs/>
          <w:szCs w:val="22"/>
          <w:lang w:val="es-ES" w:eastAsia="en-US"/>
        </w:rPr>
        <w:t xml:space="preserve"> De la opinión de no adeudo en el </w:t>
      </w:r>
      <w:r w:rsidRPr="009D4567" w:rsidR="00351F31">
        <w:rPr>
          <w:rFonts w:ascii="Palatino Linotype" w:hAnsi="Palatino Linotype" w:eastAsia="Calibri" w:cs="Tahoma"/>
          <w:bCs/>
          <w:szCs w:val="22"/>
          <w:lang w:val="es-ES" w:eastAsia="en-US"/>
        </w:rPr>
        <w:t>cumplimiento</w:t>
      </w:r>
      <w:r w:rsidRPr="009D4567">
        <w:rPr>
          <w:rFonts w:ascii="Palatino Linotype" w:hAnsi="Palatino Linotype" w:eastAsia="Calibri" w:cs="Tahoma"/>
          <w:bCs/>
          <w:szCs w:val="22"/>
          <w:lang w:val="es-ES" w:eastAsia="en-US"/>
        </w:rPr>
        <w:t xml:space="preserve"> de obligaciones </w:t>
      </w:r>
      <w:r w:rsidRPr="009D4567" w:rsidR="00351F31">
        <w:rPr>
          <w:rFonts w:ascii="Palatino Linotype" w:hAnsi="Palatino Linotype" w:eastAsia="Calibri" w:cs="Tahoma"/>
          <w:bCs/>
          <w:szCs w:val="22"/>
          <w:lang w:val="es-ES" w:eastAsia="en-US"/>
        </w:rPr>
        <w:t>fiscales</w:t>
      </w:r>
      <w:r w:rsidRPr="009D4567">
        <w:rPr>
          <w:rFonts w:ascii="Palatino Linotype" w:hAnsi="Palatino Linotype" w:eastAsia="Calibri" w:cs="Tahoma"/>
          <w:bCs/>
          <w:szCs w:val="22"/>
          <w:lang w:val="es-ES" w:eastAsia="en-US"/>
        </w:rPr>
        <w:t xml:space="preserve"> emitida por el SATEM, que </w:t>
      </w:r>
      <w:r w:rsidRPr="009D4567">
        <w:rPr>
          <w:rFonts w:ascii="Palatino Linotype" w:hAnsi="Palatino Linotype" w:eastAsia="Calibri" w:cs="Tahoma"/>
          <w:bCs/>
          <w:i/>
          <w:szCs w:val="22"/>
          <w:lang w:val="es-ES" w:eastAsia="en-US"/>
        </w:rPr>
        <w:t>este Sujeto Obligado al ser una entidad pública municipal no tiene la facultad de corresponsabilidad con SATEM</w:t>
      </w:r>
      <w:r w:rsidRPr="009D4567" w:rsidR="00351F31">
        <w:rPr>
          <w:rFonts w:ascii="Palatino Linotype" w:hAnsi="Palatino Linotype" w:eastAsia="Calibri" w:cs="Tahoma"/>
          <w:bCs/>
          <w:i/>
          <w:szCs w:val="22"/>
          <w:lang w:val="es-ES" w:eastAsia="en-US"/>
        </w:rPr>
        <w:t xml:space="preserve"> </w:t>
      </w:r>
      <w:r w:rsidRPr="009D4567" w:rsidR="00351F31">
        <w:rPr>
          <w:rFonts w:ascii="Palatino Linotype" w:hAnsi="Palatino Linotype" w:eastAsia="Calibri" w:cs="Tahoma"/>
          <w:bCs/>
          <w:szCs w:val="22"/>
          <w:lang w:val="es-ES" w:eastAsia="en-US"/>
        </w:rPr>
        <w:t>(Sic.)</w:t>
      </w:r>
    </w:p>
    <w:p w:rsidRPr="009D4567" w:rsidR="00936EE1" w:rsidP="009D4567" w:rsidRDefault="00936EE1" w14:paraId="2C273381" w14:textId="1337BDD8">
      <w:pPr>
        <w:pStyle w:val="Prrafodelista"/>
        <w:numPr>
          <w:ilvl w:val="0"/>
          <w:numId w:val="14"/>
        </w:numPr>
        <w:tabs>
          <w:tab w:val="left" w:pos="4962"/>
        </w:tabs>
        <w:spacing w:line="360" w:lineRule="auto"/>
        <w:jc w:val="both"/>
        <w:rPr>
          <w:rFonts w:ascii="Palatino Linotype" w:hAnsi="Palatino Linotype" w:cs="Arial"/>
          <w:szCs w:val="22"/>
        </w:rPr>
      </w:pPr>
      <w:r w:rsidRPr="009D4567">
        <w:rPr>
          <w:rFonts w:ascii="Palatino Linotype" w:hAnsi="Palatino Linotype" w:eastAsia="Calibri" w:cs="Tahoma"/>
          <w:bCs/>
          <w:szCs w:val="22"/>
          <w:lang w:val="es-ES" w:eastAsia="en-US"/>
        </w:rPr>
        <w:t xml:space="preserve">Respecto al papel de trabajo para identificar el ISR </w:t>
      </w:r>
      <w:r w:rsidRPr="009D4567" w:rsidR="00351F31">
        <w:rPr>
          <w:rFonts w:ascii="Palatino Linotype" w:hAnsi="Palatino Linotype" w:eastAsia="Calibri" w:cs="Tahoma"/>
          <w:bCs/>
          <w:szCs w:val="22"/>
          <w:lang w:val="es-ES" w:eastAsia="en-US"/>
        </w:rPr>
        <w:t>participable</w:t>
      </w:r>
      <w:r w:rsidRPr="009D4567">
        <w:rPr>
          <w:rFonts w:ascii="Palatino Linotype" w:hAnsi="Palatino Linotype" w:eastAsia="Calibri" w:cs="Tahoma"/>
          <w:bCs/>
          <w:szCs w:val="22"/>
          <w:lang w:val="es-ES" w:eastAsia="en-US"/>
        </w:rPr>
        <w:t xml:space="preserve"> recuperado por cada mes desde enero de 2019 a octubre </w:t>
      </w:r>
      <w:r w:rsidRPr="009D4567" w:rsidR="00351F31">
        <w:rPr>
          <w:rFonts w:ascii="Palatino Linotype" w:hAnsi="Palatino Linotype" w:eastAsia="Calibri" w:cs="Tahoma"/>
          <w:bCs/>
          <w:szCs w:val="22"/>
          <w:lang w:val="es-ES" w:eastAsia="en-US"/>
        </w:rPr>
        <w:t>de</w:t>
      </w:r>
      <w:r w:rsidRPr="009D4567">
        <w:rPr>
          <w:rFonts w:ascii="Palatino Linotype" w:hAnsi="Palatino Linotype" w:eastAsia="Calibri" w:cs="Tahoma"/>
          <w:bCs/>
          <w:szCs w:val="22"/>
          <w:lang w:val="es-ES" w:eastAsia="en-US"/>
        </w:rPr>
        <w:t xml:space="preserve"> 2021;</w:t>
      </w:r>
      <w:r w:rsidRPr="009D4567" w:rsidR="00351F31">
        <w:rPr>
          <w:rFonts w:ascii="Palatino Linotype" w:hAnsi="Palatino Linotype" w:eastAsia="Calibri" w:cs="Tahoma"/>
          <w:bCs/>
          <w:szCs w:val="22"/>
          <w:lang w:val="es-ES" w:eastAsia="en-US"/>
        </w:rPr>
        <w:t xml:space="preserve"> señaló que: </w:t>
      </w:r>
      <w:r w:rsidRPr="009D4567">
        <w:rPr>
          <w:rFonts w:ascii="Palatino Linotype" w:hAnsi="Palatino Linotype" w:eastAsia="Calibri" w:cs="Tahoma"/>
          <w:bCs/>
          <w:i/>
          <w:szCs w:val="22"/>
          <w:lang w:val="es-ES" w:eastAsia="en-US"/>
        </w:rPr>
        <w:t>este Sujeto Obligado al ser una entidad pública municipal descentralizada no tiene la facultad de ISR Participable quien realiza esta función es el Ayuntamiento de Atlacomulco</w:t>
      </w:r>
      <w:r w:rsidRPr="009D4567" w:rsidR="00351F31">
        <w:rPr>
          <w:rFonts w:ascii="Palatino Linotype" w:hAnsi="Palatino Linotype" w:eastAsia="Calibri" w:cs="Tahoma"/>
          <w:bCs/>
          <w:i/>
          <w:szCs w:val="22"/>
          <w:lang w:val="es-ES" w:eastAsia="en-US"/>
        </w:rPr>
        <w:t>.</w:t>
      </w:r>
    </w:p>
    <w:p w:rsidRPr="009D4567" w:rsidR="00936EE1" w:rsidP="009D4567" w:rsidRDefault="00936EE1" w14:paraId="247CF210" w14:textId="195B73FC">
      <w:pPr>
        <w:pStyle w:val="Prrafodelista"/>
        <w:numPr>
          <w:ilvl w:val="0"/>
          <w:numId w:val="14"/>
        </w:numPr>
        <w:tabs>
          <w:tab w:val="left" w:pos="4962"/>
        </w:tabs>
        <w:spacing w:line="360" w:lineRule="auto"/>
        <w:jc w:val="both"/>
        <w:rPr>
          <w:rFonts w:ascii="Palatino Linotype" w:hAnsi="Palatino Linotype" w:cs="Arial"/>
          <w:szCs w:val="22"/>
        </w:rPr>
      </w:pPr>
      <w:r w:rsidRPr="009D4567">
        <w:rPr>
          <w:rFonts w:ascii="Palatino Linotype" w:hAnsi="Palatino Linotype" w:eastAsia="Calibri" w:cs="Tahoma"/>
          <w:bCs/>
          <w:szCs w:val="22"/>
          <w:lang w:val="es-ES" w:eastAsia="en-US"/>
        </w:rPr>
        <w:t xml:space="preserve">Respecto a las 5 muestras para comprobar que los trabajadores no están siendo afectados por </w:t>
      </w:r>
      <w:r w:rsidRPr="009D4567" w:rsidR="00351F31">
        <w:rPr>
          <w:rFonts w:ascii="Palatino Linotype" w:hAnsi="Palatino Linotype" w:eastAsia="Calibri" w:cs="Tahoma"/>
          <w:bCs/>
          <w:szCs w:val="22"/>
          <w:lang w:val="es-ES" w:eastAsia="en-US"/>
        </w:rPr>
        <w:t>errores</w:t>
      </w:r>
      <w:r w:rsidRPr="009D4567">
        <w:rPr>
          <w:rFonts w:ascii="Palatino Linotype" w:hAnsi="Palatino Linotype" w:eastAsia="Calibri" w:cs="Tahoma"/>
          <w:bCs/>
          <w:szCs w:val="22"/>
          <w:lang w:val="es-ES" w:eastAsia="en-US"/>
        </w:rPr>
        <w:t xml:space="preserve"> de </w:t>
      </w:r>
      <w:r w:rsidRPr="009D4567" w:rsidR="00351F31">
        <w:rPr>
          <w:rFonts w:ascii="Palatino Linotype" w:hAnsi="Palatino Linotype" w:eastAsia="Calibri" w:cs="Tahoma"/>
          <w:bCs/>
          <w:szCs w:val="22"/>
          <w:lang w:val="es-ES" w:eastAsia="en-US"/>
        </w:rPr>
        <w:t>cálculo</w:t>
      </w:r>
      <w:r w:rsidRPr="009D4567">
        <w:rPr>
          <w:rFonts w:ascii="Palatino Linotype" w:hAnsi="Palatino Linotype" w:eastAsia="Calibri" w:cs="Tahoma"/>
          <w:bCs/>
          <w:szCs w:val="22"/>
          <w:lang w:val="es-ES" w:eastAsia="en-US"/>
        </w:rPr>
        <w:t xml:space="preserve"> en sus impuestos, señaló que: </w:t>
      </w:r>
      <w:r w:rsidRPr="009D4567">
        <w:rPr>
          <w:rFonts w:ascii="Palatino Linotype" w:hAnsi="Palatino Linotype" w:eastAsia="Calibri" w:cs="Tahoma"/>
          <w:bCs/>
          <w:i/>
          <w:szCs w:val="22"/>
          <w:lang w:val="es-ES" w:eastAsia="en-US"/>
        </w:rPr>
        <w:t xml:space="preserve">Si fuera el caso que los trabajadores de la muestra no laboraron para el ayuntamiento o para las descentralizada durante los 4 años, solamente se captura la información de los años que si hayan trabajado. Me permito </w:t>
      </w:r>
      <w:r w:rsidRPr="009D4567">
        <w:rPr>
          <w:rFonts w:ascii="Palatino Linotype" w:hAnsi="Palatino Linotype" w:eastAsia="Calibri" w:cs="Tahoma"/>
          <w:bCs/>
          <w:i/>
          <w:szCs w:val="22"/>
          <w:lang w:val="es-ES" w:eastAsia="en-US"/>
        </w:rPr>
        <w:lastRenderedPageBreak/>
        <w:t>comentar que este sujeto obligado no tiene acceso a la plataforma de SAT de los Datos Precargados, cabe señalar que existen el precepto de información confidencial dentro del mismo</w:t>
      </w:r>
      <w:r w:rsidRPr="009D4567" w:rsidR="00351F31">
        <w:rPr>
          <w:rFonts w:ascii="Palatino Linotype" w:hAnsi="Palatino Linotype" w:eastAsia="Calibri" w:cs="Tahoma"/>
          <w:bCs/>
          <w:i/>
          <w:szCs w:val="22"/>
          <w:lang w:val="es-ES" w:eastAsia="en-US"/>
        </w:rPr>
        <w:t xml:space="preserve">. </w:t>
      </w:r>
      <w:r w:rsidRPr="009D4567" w:rsidR="00351F31">
        <w:rPr>
          <w:rFonts w:ascii="Palatino Linotype" w:hAnsi="Palatino Linotype" w:eastAsia="Calibri" w:cs="Tahoma"/>
          <w:bCs/>
          <w:szCs w:val="22"/>
          <w:lang w:val="es-ES" w:eastAsia="en-US"/>
        </w:rPr>
        <w:t>(Sic.)</w:t>
      </w:r>
    </w:p>
    <w:p w:rsidRPr="009D4567" w:rsidR="00936EE1" w:rsidP="009D4567" w:rsidRDefault="00936EE1" w14:paraId="68AA279F" w14:textId="77777777">
      <w:pPr>
        <w:tabs>
          <w:tab w:val="left" w:pos="4962"/>
        </w:tabs>
        <w:spacing w:line="360" w:lineRule="auto"/>
        <w:contextualSpacing/>
        <w:jc w:val="both"/>
        <w:rPr>
          <w:rFonts w:ascii="Palatino Linotype" w:hAnsi="Palatino Linotype" w:cs="Arial"/>
          <w:sz w:val="22"/>
          <w:szCs w:val="22"/>
        </w:rPr>
      </w:pPr>
    </w:p>
    <w:p w:rsidRPr="009D4567" w:rsidR="00936EE1" w:rsidP="009D4567" w:rsidRDefault="00936EE1" w14:paraId="62BEF359" w14:textId="77777777">
      <w:pPr>
        <w:tabs>
          <w:tab w:val="left" w:pos="4962"/>
        </w:tabs>
        <w:spacing w:line="360" w:lineRule="auto"/>
        <w:contextualSpacing/>
        <w:jc w:val="both"/>
        <w:rPr>
          <w:rFonts w:ascii="Palatino Linotype" w:hAnsi="Palatino Linotype" w:cs="Arial"/>
          <w:sz w:val="22"/>
          <w:szCs w:val="22"/>
        </w:rPr>
      </w:pPr>
      <w:r w:rsidRPr="009D4567">
        <w:rPr>
          <w:rFonts w:ascii="Palatino Linotype" w:hAnsi="Palatino Linotype" w:cs="Arial"/>
          <w:sz w:val="22"/>
          <w:szCs w:val="22"/>
        </w:rPr>
        <w:t xml:space="preserve">Derivado de la respuesta, el Particular planteó su inconformidad, en el que precisó instrucciones para que el Sujeto Obligado le entregue la información solicitada de todos los puntos, también señalo que respecto a lo solicitado en los puntos II, III y IV, dijo que está bien, si se le indica que no aplica y que de los puntos V y VI, que se trata de una sugerencia para mejorar sus actividades. </w:t>
      </w:r>
    </w:p>
    <w:p w:rsidRPr="009D4567" w:rsidR="00936EE1" w:rsidP="009D4567" w:rsidRDefault="00936EE1" w14:paraId="528A8F72" w14:textId="77777777">
      <w:pPr>
        <w:tabs>
          <w:tab w:val="left" w:pos="4962"/>
        </w:tabs>
        <w:spacing w:line="360" w:lineRule="auto"/>
        <w:contextualSpacing/>
        <w:jc w:val="both"/>
        <w:rPr>
          <w:rFonts w:ascii="Palatino Linotype" w:hAnsi="Palatino Linotype" w:cs="Arial"/>
          <w:sz w:val="22"/>
          <w:szCs w:val="22"/>
        </w:rPr>
      </w:pPr>
    </w:p>
    <w:p w:rsidRPr="009D4567" w:rsidR="00936EE1" w:rsidP="009D4567" w:rsidRDefault="00936EE1" w14:paraId="28ADFAC2" w14:textId="7145CB52">
      <w:pPr>
        <w:tabs>
          <w:tab w:val="left" w:pos="4962"/>
        </w:tabs>
        <w:spacing w:line="360" w:lineRule="auto"/>
        <w:contextualSpacing/>
        <w:jc w:val="both"/>
        <w:rPr>
          <w:rFonts w:ascii="Palatino Linotype" w:hAnsi="Palatino Linotype" w:cs="Arial"/>
          <w:sz w:val="22"/>
          <w:szCs w:val="22"/>
        </w:rPr>
      </w:pPr>
      <w:r w:rsidRPr="009D4567">
        <w:rPr>
          <w:rFonts w:ascii="Palatino Linotype" w:hAnsi="Palatino Linotype" w:cs="Arial"/>
          <w:sz w:val="22"/>
          <w:szCs w:val="22"/>
        </w:rPr>
        <w:t>Durante la tramitación de los Recursos de Revisión, ambas partes fueron omisas en a</w:t>
      </w:r>
      <w:r w:rsidRPr="009D4567" w:rsidR="00351F31">
        <w:rPr>
          <w:rFonts w:ascii="Palatino Linotype" w:hAnsi="Palatino Linotype" w:cs="Arial"/>
          <w:sz w:val="22"/>
          <w:szCs w:val="22"/>
        </w:rPr>
        <w:t>ñadir manifestaciones o rendir informe justificado.</w:t>
      </w:r>
    </w:p>
    <w:p w:rsidRPr="009D4567" w:rsidR="00936EE1" w:rsidP="009D4567" w:rsidRDefault="00936EE1" w14:paraId="35799EFF" w14:textId="77777777">
      <w:pPr>
        <w:tabs>
          <w:tab w:val="left" w:pos="4962"/>
        </w:tabs>
        <w:spacing w:line="360" w:lineRule="auto"/>
        <w:contextualSpacing/>
        <w:jc w:val="both"/>
        <w:rPr>
          <w:rFonts w:ascii="Palatino Linotype" w:hAnsi="Palatino Linotype" w:cs="Arial"/>
          <w:sz w:val="22"/>
          <w:szCs w:val="22"/>
        </w:rPr>
      </w:pPr>
    </w:p>
    <w:p w:rsidRPr="009D4567" w:rsidR="00936EE1" w:rsidP="009D4567" w:rsidRDefault="00936EE1" w14:paraId="15D57129" w14:textId="77777777">
      <w:pPr>
        <w:spacing w:line="360" w:lineRule="auto"/>
        <w:contextualSpacing/>
        <w:jc w:val="both"/>
        <w:rPr>
          <w:rFonts w:ascii="Palatino Linotype" w:hAnsi="Palatino Linotype" w:cs="Tahoma"/>
          <w:b/>
          <w:bCs/>
          <w:sz w:val="22"/>
          <w:szCs w:val="22"/>
        </w:rPr>
      </w:pPr>
      <w:r w:rsidRPr="009D4567">
        <w:rPr>
          <w:rFonts w:ascii="Palatino Linotype" w:hAnsi="Palatino Linotype" w:cs="Tahoma"/>
          <w:sz w:val="22"/>
          <w:szCs w:val="22"/>
        </w:rPr>
        <w:t xml:space="preserve">Finalmente, en el asunto que nos ocupa se actualiza la causal de procedencia señalada en el </w:t>
      </w:r>
      <w:r w:rsidRPr="009D4567">
        <w:rPr>
          <w:rFonts w:ascii="Palatino Linotype" w:hAnsi="Palatino Linotype" w:cs="Tahoma"/>
          <w:b/>
          <w:sz w:val="22"/>
          <w:szCs w:val="22"/>
        </w:rPr>
        <w:t>artículo 179, fracción VI de la Ley de la materia</w:t>
      </w:r>
      <w:r w:rsidRPr="009D4567">
        <w:rPr>
          <w:rFonts w:ascii="Palatino Linotype" w:hAnsi="Palatino Linotype" w:cs="Tahoma"/>
          <w:b/>
          <w:bCs/>
          <w:sz w:val="22"/>
          <w:szCs w:val="22"/>
        </w:rPr>
        <w:t xml:space="preserve">, pues el Particular se inconformó por la entrega de información que no corresponde con lo solicitado. </w:t>
      </w:r>
    </w:p>
    <w:p w:rsidRPr="009D4567" w:rsidR="00936EE1" w:rsidP="009D4567" w:rsidRDefault="00936EE1" w14:paraId="3862E12D" w14:textId="77777777">
      <w:pPr>
        <w:spacing w:line="360" w:lineRule="auto"/>
        <w:contextualSpacing/>
        <w:jc w:val="both"/>
        <w:rPr>
          <w:rFonts w:ascii="Palatino Linotype" w:hAnsi="Palatino Linotype" w:cs="Tahoma"/>
          <w:bCs/>
          <w:sz w:val="22"/>
          <w:szCs w:val="22"/>
        </w:rPr>
      </w:pPr>
    </w:p>
    <w:p w:rsidRPr="009D4567" w:rsidR="00936EE1" w:rsidP="009D4567" w:rsidRDefault="00936EE1" w14:paraId="4465466D" w14:textId="77777777">
      <w:pPr>
        <w:spacing w:line="360" w:lineRule="auto"/>
        <w:contextualSpacing/>
        <w:jc w:val="both"/>
        <w:rPr>
          <w:rFonts w:ascii="Palatino Linotype" w:hAnsi="Palatino Linotype" w:cs="Tahoma"/>
          <w:b/>
          <w:sz w:val="22"/>
          <w:szCs w:val="22"/>
        </w:rPr>
      </w:pPr>
      <w:r w:rsidRPr="009D4567">
        <w:rPr>
          <w:rFonts w:ascii="Palatino Linotype" w:hAnsi="Palatino Linotype" w:cs="Tahoma"/>
          <w:b/>
          <w:sz w:val="22"/>
          <w:szCs w:val="22"/>
        </w:rPr>
        <w:t>CUARTO. Marco normativo aplicable en materia de transparencia y acceso a la información pública.</w:t>
      </w:r>
    </w:p>
    <w:p w:rsidRPr="009D4567" w:rsidR="00936EE1" w:rsidP="009D4567" w:rsidRDefault="00936EE1" w14:paraId="7C4B9D95" w14:textId="77777777">
      <w:pPr>
        <w:spacing w:line="360" w:lineRule="auto"/>
        <w:contextualSpacing/>
        <w:jc w:val="both"/>
        <w:rPr>
          <w:rFonts w:ascii="Palatino Linotype" w:hAnsi="Palatino Linotype" w:cs="Tahoma"/>
          <w:b/>
          <w:sz w:val="22"/>
          <w:szCs w:val="22"/>
        </w:rPr>
      </w:pPr>
    </w:p>
    <w:p w:rsidRPr="009D4567" w:rsidR="00936EE1" w:rsidP="009D4567" w:rsidRDefault="00936EE1" w14:paraId="7BE96319"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9D4567">
        <w:rPr>
          <w:rFonts w:ascii="Palatino Linotype" w:hAnsi="Palatino Linotype" w:cs="Tahoma"/>
          <w:sz w:val="22"/>
          <w:szCs w:val="22"/>
        </w:rPr>
        <w:t>autoridad,</w:t>
      </w:r>
      <w:proofErr w:type="gramEnd"/>
      <w:r w:rsidRPr="009D4567">
        <w:rPr>
          <w:rFonts w:ascii="Palatino Linotype" w:hAnsi="Palatino Linotype" w:cs="Tahoma"/>
          <w:sz w:val="22"/>
          <w:szCs w:val="22"/>
        </w:rPr>
        <w:t xml:space="preserve"> es pública y sólo podrá ser reservada temporalmente por razones de interés público.</w:t>
      </w:r>
    </w:p>
    <w:p w:rsidRPr="009D4567" w:rsidR="00936EE1" w:rsidP="009D4567" w:rsidRDefault="00936EE1" w14:paraId="438BAD98" w14:textId="77777777">
      <w:pPr>
        <w:spacing w:line="360" w:lineRule="auto"/>
        <w:contextualSpacing/>
        <w:jc w:val="both"/>
        <w:rPr>
          <w:rFonts w:ascii="Palatino Linotype" w:hAnsi="Palatino Linotype" w:cs="Tahoma"/>
          <w:sz w:val="22"/>
          <w:szCs w:val="22"/>
        </w:rPr>
      </w:pPr>
    </w:p>
    <w:p w:rsidRPr="009D4567" w:rsidR="00936EE1" w:rsidP="009D4567" w:rsidRDefault="00936EE1" w14:paraId="608F6F44"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9D4567">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rsidRPr="009D4567" w:rsidR="00936EE1" w:rsidP="009D4567" w:rsidRDefault="00936EE1" w14:paraId="79AC75BE" w14:textId="77777777">
      <w:pPr>
        <w:spacing w:line="360" w:lineRule="auto"/>
        <w:contextualSpacing/>
        <w:jc w:val="both"/>
        <w:rPr>
          <w:rFonts w:ascii="Palatino Linotype" w:hAnsi="Palatino Linotype" w:cs="Tahoma"/>
          <w:sz w:val="22"/>
          <w:szCs w:val="22"/>
        </w:rPr>
      </w:pPr>
    </w:p>
    <w:p w:rsidRPr="009D4567" w:rsidR="00936EE1" w:rsidP="009D4567" w:rsidRDefault="00936EE1" w14:paraId="682DE565"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9D4567" w:rsidR="00936EE1" w:rsidP="009D4567" w:rsidRDefault="00936EE1" w14:paraId="43C638C5" w14:textId="77777777">
      <w:pPr>
        <w:spacing w:line="360" w:lineRule="auto"/>
        <w:contextualSpacing/>
        <w:jc w:val="both"/>
        <w:rPr>
          <w:rFonts w:ascii="Palatino Linotype" w:hAnsi="Palatino Linotype" w:cs="Tahoma"/>
          <w:sz w:val="22"/>
          <w:szCs w:val="22"/>
        </w:rPr>
      </w:pPr>
    </w:p>
    <w:p w:rsidRPr="009D4567" w:rsidR="00936EE1" w:rsidP="009D4567" w:rsidRDefault="00936EE1" w14:paraId="267CB8AE"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9D4567" w:rsidR="00936EE1" w:rsidP="009D4567" w:rsidRDefault="00936EE1" w14:paraId="19C5C042" w14:textId="77777777">
      <w:pPr>
        <w:spacing w:line="360" w:lineRule="auto"/>
        <w:contextualSpacing/>
        <w:jc w:val="both"/>
        <w:rPr>
          <w:rFonts w:ascii="Palatino Linotype" w:hAnsi="Palatino Linotype" w:cs="Tahoma"/>
          <w:sz w:val="22"/>
          <w:szCs w:val="22"/>
        </w:rPr>
      </w:pPr>
    </w:p>
    <w:p w:rsidRPr="009D4567" w:rsidR="00936EE1" w:rsidP="009D4567" w:rsidRDefault="00936EE1" w14:paraId="526D5DAC"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El artículo 12, que, quienes generen, recopilen, administren, manejen, procesen, archiven o conserven información pública serán responsables de la misma.</w:t>
      </w:r>
    </w:p>
    <w:p w:rsidRPr="009D4567" w:rsidR="00936EE1" w:rsidP="009D4567" w:rsidRDefault="00936EE1" w14:paraId="48AF6414" w14:textId="77777777">
      <w:pPr>
        <w:spacing w:line="360" w:lineRule="auto"/>
        <w:contextualSpacing/>
        <w:jc w:val="both"/>
        <w:rPr>
          <w:rFonts w:ascii="Palatino Linotype" w:hAnsi="Palatino Linotype" w:cs="Tahoma"/>
          <w:sz w:val="22"/>
          <w:szCs w:val="22"/>
        </w:rPr>
      </w:pPr>
    </w:p>
    <w:p w:rsidRPr="009D4567" w:rsidR="00936EE1" w:rsidP="009D4567" w:rsidRDefault="00936EE1" w14:paraId="0B9F2FE1"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9D4567" w:rsidR="00936EE1" w:rsidP="009D4567" w:rsidRDefault="00936EE1" w14:paraId="74FC91B1" w14:textId="77777777">
      <w:pPr>
        <w:spacing w:line="360" w:lineRule="auto"/>
        <w:contextualSpacing/>
        <w:jc w:val="both"/>
        <w:rPr>
          <w:rFonts w:ascii="Palatino Linotype" w:hAnsi="Palatino Linotype" w:cs="Tahoma"/>
          <w:sz w:val="22"/>
          <w:szCs w:val="22"/>
        </w:rPr>
      </w:pPr>
    </w:p>
    <w:p w:rsidRPr="009D4567" w:rsidR="00936EE1" w:rsidP="009D4567" w:rsidRDefault="00936EE1" w14:paraId="186E3408"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9D4567" w:rsidR="00936EE1" w:rsidP="009D4567" w:rsidRDefault="00936EE1" w14:paraId="56CECCC7" w14:textId="77777777">
      <w:pPr>
        <w:spacing w:line="360" w:lineRule="auto"/>
        <w:contextualSpacing/>
        <w:jc w:val="both"/>
        <w:rPr>
          <w:rFonts w:ascii="Palatino Linotype" w:hAnsi="Palatino Linotype" w:cs="Tahoma"/>
          <w:sz w:val="22"/>
          <w:szCs w:val="22"/>
        </w:rPr>
      </w:pPr>
    </w:p>
    <w:p w:rsidRPr="009D4567" w:rsidR="00936EE1" w:rsidP="009D4567" w:rsidRDefault="00936EE1" w14:paraId="5692DF22" w14:textId="77777777">
      <w:pPr>
        <w:spacing w:line="360" w:lineRule="auto"/>
        <w:contextualSpacing/>
        <w:jc w:val="both"/>
        <w:rPr>
          <w:rFonts w:ascii="Palatino Linotype" w:hAnsi="Palatino Linotype" w:cs="Tahoma"/>
          <w:b/>
          <w:sz w:val="22"/>
          <w:szCs w:val="22"/>
        </w:rPr>
      </w:pPr>
      <w:r w:rsidRPr="009D4567">
        <w:rPr>
          <w:rFonts w:ascii="Palatino Linotype" w:hAnsi="Palatino Linotype" w:cs="Tahoma"/>
          <w:b/>
          <w:sz w:val="22"/>
          <w:szCs w:val="22"/>
        </w:rPr>
        <w:t>QUINTO. Estudio de Fondo.</w:t>
      </w:r>
    </w:p>
    <w:p w:rsidRPr="009D4567" w:rsidR="00936EE1" w:rsidP="009D4567" w:rsidRDefault="00936EE1" w14:paraId="5B870A52" w14:textId="77777777">
      <w:pPr>
        <w:spacing w:line="360" w:lineRule="auto"/>
        <w:contextualSpacing/>
        <w:jc w:val="both"/>
        <w:rPr>
          <w:rFonts w:ascii="Palatino Linotype" w:hAnsi="Palatino Linotype" w:cs="Tahoma"/>
          <w:b/>
          <w:sz w:val="22"/>
          <w:szCs w:val="22"/>
        </w:rPr>
      </w:pPr>
    </w:p>
    <w:p w:rsidRPr="009D4567" w:rsidR="00936EE1" w:rsidP="009D4567" w:rsidRDefault="00936EE1" w14:paraId="66A3C600" w14:textId="77777777">
      <w:pPr>
        <w:spacing w:line="360" w:lineRule="auto"/>
        <w:contextualSpacing/>
        <w:jc w:val="both"/>
        <w:rPr>
          <w:rFonts w:ascii="Palatino Linotype" w:hAnsi="Palatino Linotype" w:cs="Tahoma"/>
          <w:bCs/>
          <w:sz w:val="22"/>
          <w:szCs w:val="22"/>
        </w:rPr>
      </w:pPr>
      <w:r w:rsidRPr="009D4567">
        <w:rPr>
          <w:rFonts w:ascii="Palatino Linotype" w:hAnsi="Palatino Linotype" w:cs="Tahoma"/>
          <w:bCs/>
          <w:sz w:val="22"/>
          <w:szCs w:val="22"/>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9D4567" w:rsidR="00936EE1" w:rsidP="009D4567" w:rsidRDefault="00936EE1" w14:paraId="33EFE284" w14:textId="77777777">
      <w:pPr>
        <w:spacing w:line="360" w:lineRule="auto"/>
        <w:contextualSpacing/>
        <w:jc w:val="both"/>
        <w:rPr>
          <w:rFonts w:ascii="Palatino Linotype" w:hAnsi="Palatino Linotype" w:cs="Tahoma"/>
          <w:bCs/>
          <w:sz w:val="22"/>
          <w:szCs w:val="22"/>
        </w:rPr>
      </w:pPr>
    </w:p>
    <w:p w:rsidRPr="009D4567" w:rsidR="00936EE1" w:rsidP="009D4567" w:rsidRDefault="00936EE1" w14:paraId="14D1A6BE" w14:textId="77777777">
      <w:pPr>
        <w:numPr>
          <w:ilvl w:val="0"/>
          <w:numId w:val="3"/>
        </w:numPr>
        <w:spacing w:line="360" w:lineRule="auto"/>
        <w:contextualSpacing/>
        <w:jc w:val="both"/>
        <w:rPr>
          <w:rFonts w:ascii="Palatino Linotype" w:hAnsi="Palatino Linotype" w:cs="Tahoma"/>
          <w:bCs/>
          <w:sz w:val="22"/>
          <w:szCs w:val="22"/>
        </w:rPr>
      </w:pPr>
      <w:r w:rsidRPr="009D4567">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9D4567" w:rsidR="00936EE1" w:rsidP="009D4567" w:rsidRDefault="00936EE1" w14:paraId="49F670C2" w14:textId="77777777">
      <w:pPr>
        <w:spacing w:line="360" w:lineRule="auto"/>
        <w:contextualSpacing/>
        <w:jc w:val="both"/>
        <w:rPr>
          <w:rFonts w:ascii="Palatino Linotype" w:hAnsi="Palatino Linotype" w:cs="Tahoma"/>
          <w:bCs/>
          <w:sz w:val="22"/>
          <w:szCs w:val="22"/>
        </w:rPr>
      </w:pPr>
    </w:p>
    <w:p w:rsidRPr="009D4567" w:rsidR="00936EE1" w:rsidP="009D4567" w:rsidRDefault="00936EE1" w14:paraId="0E50A2FD" w14:textId="77777777">
      <w:pPr>
        <w:numPr>
          <w:ilvl w:val="0"/>
          <w:numId w:val="3"/>
        </w:numPr>
        <w:spacing w:line="360" w:lineRule="auto"/>
        <w:contextualSpacing/>
        <w:jc w:val="both"/>
        <w:rPr>
          <w:rFonts w:ascii="Palatino Linotype" w:hAnsi="Palatino Linotype" w:cs="Tahoma"/>
          <w:bCs/>
          <w:sz w:val="22"/>
          <w:szCs w:val="22"/>
        </w:rPr>
      </w:pPr>
      <w:r w:rsidRPr="009D4567">
        <w:rPr>
          <w:rFonts w:ascii="Palatino Linotype" w:hAnsi="Palatino Linotype" w:cs="Tahoma"/>
          <w:bCs/>
          <w:sz w:val="22"/>
          <w:szCs w:val="22"/>
        </w:rPr>
        <w:t>Transparentar la gestión pública, mediante la difusión de la información generada por los Sujetos Obligados, y</w:t>
      </w:r>
    </w:p>
    <w:p w:rsidRPr="009D4567" w:rsidR="00936EE1" w:rsidP="009D4567" w:rsidRDefault="00936EE1" w14:paraId="46897596" w14:textId="77777777">
      <w:pPr>
        <w:spacing w:line="360" w:lineRule="auto"/>
        <w:contextualSpacing/>
        <w:jc w:val="both"/>
        <w:rPr>
          <w:rFonts w:ascii="Palatino Linotype" w:hAnsi="Palatino Linotype" w:cs="Tahoma"/>
          <w:bCs/>
          <w:sz w:val="22"/>
          <w:szCs w:val="22"/>
        </w:rPr>
      </w:pPr>
    </w:p>
    <w:p w:rsidRPr="009D4567" w:rsidR="00936EE1" w:rsidP="009D4567" w:rsidRDefault="00936EE1" w14:paraId="2270E5BE" w14:textId="77777777">
      <w:pPr>
        <w:numPr>
          <w:ilvl w:val="0"/>
          <w:numId w:val="3"/>
        </w:numPr>
        <w:spacing w:line="360" w:lineRule="auto"/>
        <w:contextualSpacing/>
        <w:jc w:val="both"/>
        <w:rPr>
          <w:rFonts w:ascii="Palatino Linotype" w:hAnsi="Palatino Linotype" w:cs="Tahoma"/>
          <w:bCs/>
          <w:sz w:val="22"/>
          <w:szCs w:val="22"/>
        </w:rPr>
      </w:pPr>
      <w:r w:rsidRPr="009D4567">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9D4567" w:rsidR="00936EE1" w:rsidP="009D4567" w:rsidRDefault="00936EE1" w14:paraId="602A733A" w14:textId="77777777">
      <w:pPr>
        <w:spacing w:line="360" w:lineRule="auto"/>
        <w:contextualSpacing/>
        <w:jc w:val="both"/>
        <w:rPr>
          <w:rFonts w:ascii="Palatino Linotype" w:hAnsi="Palatino Linotype" w:cs="Tahoma"/>
          <w:bCs/>
          <w:sz w:val="22"/>
          <w:szCs w:val="22"/>
        </w:rPr>
      </w:pPr>
    </w:p>
    <w:p w:rsidRPr="009D4567" w:rsidR="00936EE1" w:rsidP="009D4567" w:rsidRDefault="00936EE1" w14:paraId="579363AB" w14:textId="77777777">
      <w:pPr>
        <w:spacing w:line="360" w:lineRule="auto"/>
        <w:contextualSpacing/>
        <w:jc w:val="both"/>
        <w:rPr>
          <w:rFonts w:ascii="Palatino Linotype" w:hAnsi="Palatino Linotype" w:cs="Tahoma"/>
          <w:bCs/>
          <w:sz w:val="22"/>
          <w:szCs w:val="22"/>
        </w:rPr>
      </w:pPr>
      <w:r w:rsidRPr="009D4567">
        <w:rPr>
          <w:rFonts w:ascii="Palatino Linotype" w:hAnsi="Palatino Linotype" w:cs="Tahoma"/>
          <w:bCs/>
          <w:sz w:val="22"/>
          <w:szCs w:val="22"/>
        </w:rPr>
        <w:t xml:space="preserve">Conforme a lo anterior, se deprende que </w:t>
      </w:r>
      <w:r w:rsidRPr="009D4567">
        <w:rPr>
          <w:rFonts w:ascii="Palatino Linotype" w:hAnsi="Palatino Linotype" w:cs="Tahoma"/>
          <w:b/>
          <w:bCs/>
          <w:sz w:val="22"/>
          <w:szCs w:val="22"/>
        </w:rPr>
        <w:t xml:space="preserve">los objetivos de la Ley de la </w:t>
      </w:r>
      <w:proofErr w:type="gramStart"/>
      <w:r w:rsidRPr="009D4567">
        <w:rPr>
          <w:rFonts w:ascii="Palatino Linotype" w:hAnsi="Palatino Linotype" w:cs="Tahoma"/>
          <w:b/>
          <w:bCs/>
          <w:sz w:val="22"/>
          <w:szCs w:val="22"/>
        </w:rPr>
        <w:t>materia,</w:t>
      </w:r>
      <w:proofErr w:type="gramEnd"/>
      <w:r w:rsidRPr="009D4567">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9D4567" w:rsidR="00936EE1" w:rsidP="009D4567" w:rsidRDefault="00936EE1" w14:paraId="4C636AAA" w14:textId="77777777">
      <w:pPr>
        <w:spacing w:line="360" w:lineRule="auto"/>
        <w:contextualSpacing/>
        <w:jc w:val="both"/>
        <w:rPr>
          <w:rFonts w:ascii="Palatino Linotype" w:hAnsi="Palatino Linotype" w:cs="Tahoma"/>
          <w:bCs/>
          <w:sz w:val="22"/>
          <w:szCs w:val="22"/>
        </w:rPr>
      </w:pPr>
    </w:p>
    <w:p w:rsidRPr="009D4567" w:rsidR="00936EE1" w:rsidP="009D4567" w:rsidRDefault="00936EE1" w14:paraId="1CFFE9E8" w14:textId="77777777">
      <w:pPr>
        <w:spacing w:line="360" w:lineRule="auto"/>
        <w:contextualSpacing/>
        <w:jc w:val="both"/>
        <w:rPr>
          <w:rFonts w:ascii="Palatino Linotype" w:hAnsi="Palatino Linotype" w:cs="Tahoma"/>
          <w:bCs/>
          <w:sz w:val="22"/>
          <w:szCs w:val="22"/>
        </w:rPr>
      </w:pPr>
      <w:r w:rsidRPr="009D4567">
        <w:rPr>
          <w:rFonts w:ascii="Palatino Linotype" w:hAnsi="Palatino Linotype" w:cs="Tahoma"/>
          <w:bCs/>
          <w:sz w:val="22"/>
          <w:szCs w:val="22"/>
        </w:rPr>
        <w:t xml:space="preserve">En ese orden de ideas, para la atención de las solicitudes de acceso a la información, debe privilegiarse el </w:t>
      </w:r>
      <w:r w:rsidRPr="009D4567">
        <w:rPr>
          <w:rFonts w:ascii="Palatino Linotype" w:hAnsi="Palatino Linotype" w:cs="Tahoma"/>
          <w:b/>
          <w:bCs/>
          <w:sz w:val="22"/>
          <w:szCs w:val="22"/>
        </w:rPr>
        <w:t>principio de máxima publicidad</w:t>
      </w:r>
      <w:r w:rsidRPr="009D4567">
        <w:rPr>
          <w:rFonts w:ascii="Palatino Linotype" w:hAnsi="Palatino Linotype" w:cs="Tahoma"/>
          <w:bCs/>
          <w:sz w:val="22"/>
          <w:szCs w:val="22"/>
        </w:rPr>
        <w:t xml:space="preserve"> el cual dispone que toda la información en posesión de los Sujetos Obligados será pública, completa, oportuna y accesible, sujeta a un </w:t>
      </w:r>
      <w:r w:rsidRPr="009D4567">
        <w:rPr>
          <w:rFonts w:ascii="Palatino Linotype" w:hAnsi="Palatino Linotype" w:cs="Tahoma"/>
          <w:bCs/>
          <w:sz w:val="22"/>
          <w:szCs w:val="22"/>
        </w:rPr>
        <w:lastRenderedPageBreak/>
        <w:t>claro régimen de excepciones que deberán estar definidas y ser legítimas y estrictamente necesarias en una sociedad democrática.</w:t>
      </w:r>
    </w:p>
    <w:p w:rsidRPr="009D4567" w:rsidR="00936EE1" w:rsidP="009D4567" w:rsidRDefault="00936EE1" w14:paraId="20BD1D35" w14:textId="77777777">
      <w:pPr>
        <w:spacing w:line="360" w:lineRule="auto"/>
        <w:contextualSpacing/>
        <w:jc w:val="both"/>
        <w:rPr>
          <w:rFonts w:ascii="Palatino Linotype" w:hAnsi="Palatino Linotype" w:cs="Tahoma"/>
          <w:bCs/>
          <w:sz w:val="22"/>
          <w:szCs w:val="22"/>
        </w:rPr>
      </w:pPr>
    </w:p>
    <w:p w:rsidRPr="009D4567" w:rsidR="00936EE1" w:rsidP="009D4567" w:rsidRDefault="00936EE1" w14:paraId="12164F60" w14:textId="77777777">
      <w:pPr>
        <w:spacing w:line="360" w:lineRule="auto"/>
        <w:contextualSpacing/>
        <w:jc w:val="both"/>
        <w:rPr>
          <w:rFonts w:ascii="Palatino Linotype" w:hAnsi="Palatino Linotype" w:cs="Tahoma"/>
          <w:bCs/>
          <w:sz w:val="22"/>
          <w:szCs w:val="22"/>
        </w:rPr>
      </w:pPr>
      <w:r w:rsidRPr="009D4567">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9D4567" w:rsidR="00936EE1" w:rsidP="009D4567" w:rsidRDefault="00936EE1" w14:paraId="7CEFD689" w14:textId="77777777">
      <w:pPr>
        <w:spacing w:line="360" w:lineRule="auto"/>
        <w:contextualSpacing/>
        <w:jc w:val="both"/>
        <w:rPr>
          <w:rFonts w:ascii="Palatino Linotype" w:hAnsi="Palatino Linotype" w:cs="Tahoma"/>
          <w:bCs/>
          <w:sz w:val="22"/>
          <w:szCs w:val="22"/>
        </w:rPr>
      </w:pPr>
    </w:p>
    <w:p w:rsidRPr="009D4567" w:rsidR="00936EE1" w:rsidP="009D4567" w:rsidRDefault="00936EE1" w14:paraId="18063C9C" w14:textId="77777777">
      <w:pPr>
        <w:numPr>
          <w:ilvl w:val="0"/>
          <w:numId w:val="6"/>
        </w:numPr>
        <w:spacing w:line="360" w:lineRule="auto"/>
        <w:contextualSpacing/>
        <w:jc w:val="both"/>
        <w:rPr>
          <w:rFonts w:ascii="Palatino Linotype" w:hAnsi="Palatino Linotype" w:cs="Tahoma"/>
          <w:bCs/>
          <w:sz w:val="22"/>
          <w:szCs w:val="22"/>
        </w:rPr>
      </w:pPr>
      <w:r w:rsidRPr="009D4567">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9D4567" w:rsidR="00936EE1" w:rsidP="009D4567" w:rsidRDefault="00936EE1" w14:paraId="424FE372" w14:textId="77777777">
      <w:pPr>
        <w:spacing w:line="360" w:lineRule="auto"/>
        <w:contextualSpacing/>
        <w:jc w:val="both"/>
        <w:rPr>
          <w:rFonts w:ascii="Palatino Linotype" w:hAnsi="Palatino Linotype" w:cs="Tahoma"/>
          <w:bCs/>
          <w:sz w:val="22"/>
          <w:szCs w:val="22"/>
        </w:rPr>
      </w:pPr>
    </w:p>
    <w:p w:rsidRPr="009D4567" w:rsidR="00936EE1" w:rsidP="009D4567" w:rsidRDefault="00936EE1" w14:paraId="0DD55DCA" w14:textId="77777777">
      <w:pPr>
        <w:numPr>
          <w:ilvl w:val="0"/>
          <w:numId w:val="6"/>
        </w:numPr>
        <w:spacing w:line="360" w:lineRule="auto"/>
        <w:contextualSpacing/>
        <w:jc w:val="both"/>
        <w:rPr>
          <w:rFonts w:ascii="Palatino Linotype" w:hAnsi="Palatino Linotype" w:cs="Tahoma"/>
          <w:bCs/>
          <w:sz w:val="22"/>
          <w:szCs w:val="22"/>
        </w:rPr>
      </w:pPr>
      <w:r w:rsidRPr="009D4567">
        <w:rPr>
          <w:rFonts w:ascii="Palatino Linotype" w:hAnsi="Palatino Linotype" w:cs="Tahoma"/>
          <w:bCs/>
          <w:sz w:val="22"/>
          <w:szCs w:val="22"/>
        </w:rPr>
        <w:t xml:space="preserve">La respuesta a los requerimientos informativos, deberán notificarse al interesado en el menor tiempo posible, que no podrá exceder de </w:t>
      </w:r>
      <w:r w:rsidRPr="009D4567">
        <w:rPr>
          <w:rFonts w:ascii="Palatino Linotype" w:hAnsi="Palatino Linotype" w:cs="Tahoma"/>
          <w:b/>
          <w:bCs/>
          <w:sz w:val="22"/>
          <w:szCs w:val="22"/>
        </w:rPr>
        <w:t>quince días hábiles, contados a partir del día siguiente a la presentación de esta.</w:t>
      </w:r>
      <w:r w:rsidRPr="009D4567">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9D4567" w:rsidR="00936EE1" w:rsidP="009D4567" w:rsidRDefault="00936EE1" w14:paraId="4D7BCBE6" w14:textId="77777777">
      <w:pPr>
        <w:spacing w:line="360" w:lineRule="auto"/>
        <w:contextualSpacing/>
        <w:jc w:val="both"/>
        <w:rPr>
          <w:rFonts w:ascii="Palatino Linotype" w:hAnsi="Palatino Linotype" w:cs="Tahoma"/>
          <w:bCs/>
          <w:sz w:val="22"/>
          <w:szCs w:val="22"/>
        </w:rPr>
      </w:pPr>
    </w:p>
    <w:p w:rsidRPr="009D4567" w:rsidR="00936EE1" w:rsidP="009D4567" w:rsidRDefault="00936EE1" w14:paraId="214A1544" w14:textId="77777777">
      <w:pPr>
        <w:numPr>
          <w:ilvl w:val="0"/>
          <w:numId w:val="6"/>
        </w:numPr>
        <w:spacing w:line="360" w:lineRule="auto"/>
        <w:contextualSpacing/>
        <w:jc w:val="both"/>
        <w:rPr>
          <w:rFonts w:ascii="Palatino Linotype" w:hAnsi="Palatino Linotype" w:cs="Tahoma"/>
          <w:b/>
          <w:bCs/>
          <w:sz w:val="22"/>
          <w:szCs w:val="22"/>
        </w:rPr>
      </w:pPr>
      <w:r w:rsidRPr="009D4567">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D4567">
        <w:rPr>
          <w:rFonts w:ascii="Palatino Linotype" w:hAnsi="Palatino Linotype" w:cs="Tahoma"/>
          <w:b/>
          <w:bCs/>
          <w:sz w:val="22"/>
          <w:szCs w:val="22"/>
        </w:rPr>
        <w:t>que se encuentren en sus archivos o que estén constreñidos a elaborar;</w:t>
      </w:r>
    </w:p>
    <w:p w:rsidRPr="009D4567" w:rsidR="00936EE1" w:rsidP="009D4567" w:rsidRDefault="00936EE1" w14:paraId="321E9BF5" w14:textId="77777777">
      <w:pPr>
        <w:spacing w:line="360" w:lineRule="auto"/>
        <w:contextualSpacing/>
        <w:jc w:val="both"/>
        <w:rPr>
          <w:rFonts w:ascii="Palatino Linotype" w:hAnsi="Palatino Linotype" w:cs="Tahoma"/>
          <w:b/>
          <w:bCs/>
          <w:sz w:val="22"/>
          <w:szCs w:val="22"/>
        </w:rPr>
      </w:pPr>
    </w:p>
    <w:p w:rsidRPr="009D4567" w:rsidR="00936EE1" w:rsidP="009D4567" w:rsidRDefault="00936EE1" w14:paraId="5B51E011" w14:textId="77777777">
      <w:pPr>
        <w:numPr>
          <w:ilvl w:val="0"/>
          <w:numId w:val="6"/>
        </w:numPr>
        <w:spacing w:line="360" w:lineRule="auto"/>
        <w:contextualSpacing/>
        <w:jc w:val="both"/>
        <w:rPr>
          <w:rFonts w:ascii="Palatino Linotype" w:hAnsi="Palatino Linotype" w:cs="Tahoma"/>
          <w:b/>
          <w:bCs/>
          <w:sz w:val="22"/>
          <w:szCs w:val="22"/>
        </w:rPr>
      </w:pPr>
      <w:r w:rsidRPr="009D4567">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9D4567" w:rsidR="00936EE1" w:rsidP="009D4567" w:rsidRDefault="00936EE1" w14:paraId="6F0DD2C0" w14:textId="77777777">
      <w:pPr>
        <w:spacing w:line="360" w:lineRule="auto"/>
        <w:contextualSpacing/>
        <w:jc w:val="both"/>
        <w:rPr>
          <w:rFonts w:ascii="Palatino Linotype" w:hAnsi="Palatino Linotype" w:cs="Tahoma"/>
          <w:b/>
          <w:bCs/>
          <w:sz w:val="22"/>
          <w:szCs w:val="22"/>
        </w:rPr>
      </w:pPr>
    </w:p>
    <w:p w:rsidRPr="009D4567" w:rsidR="00936EE1" w:rsidP="009D4567" w:rsidRDefault="00936EE1" w14:paraId="005B0325" w14:textId="77777777">
      <w:pPr>
        <w:numPr>
          <w:ilvl w:val="0"/>
          <w:numId w:val="6"/>
        </w:numPr>
        <w:spacing w:line="360" w:lineRule="auto"/>
        <w:contextualSpacing/>
        <w:jc w:val="both"/>
        <w:rPr>
          <w:rFonts w:ascii="Palatino Linotype" w:hAnsi="Palatino Linotype" w:cs="Tahoma"/>
          <w:b/>
          <w:iCs/>
          <w:sz w:val="22"/>
          <w:szCs w:val="22"/>
        </w:rPr>
      </w:pPr>
      <w:r w:rsidRPr="009D4567">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9D4567">
        <w:rPr>
          <w:rFonts w:ascii="Palatino Linotype" w:hAnsi="Palatino Linotype" w:cs="Tahoma"/>
          <w:b/>
          <w:iCs/>
          <w:sz w:val="22"/>
          <w:szCs w:val="22"/>
        </w:rPr>
        <w:t xml:space="preserve"> </w:t>
      </w:r>
    </w:p>
    <w:p w:rsidRPr="009D4567" w:rsidR="00936EE1" w:rsidP="009D4567" w:rsidRDefault="00936EE1" w14:paraId="67A573AB" w14:textId="77777777">
      <w:pPr>
        <w:spacing w:line="360" w:lineRule="auto"/>
        <w:contextualSpacing/>
        <w:jc w:val="both"/>
        <w:rPr>
          <w:rFonts w:ascii="Palatino Linotype" w:hAnsi="Palatino Linotype" w:cs="Tahoma"/>
          <w:sz w:val="22"/>
          <w:szCs w:val="22"/>
          <w:lang w:val="es-ES_tradnl"/>
        </w:rPr>
      </w:pPr>
    </w:p>
    <w:p w:rsidRPr="009D4567" w:rsidR="00936EE1" w:rsidP="009D4567" w:rsidRDefault="00936EE1" w14:paraId="4719E187" w14:textId="77777777">
      <w:pPr>
        <w:spacing w:line="360" w:lineRule="auto"/>
        <w:contextualSpacing/>
        <w:jc w:val="both"/>
        <w:rPr>
          <w:rFonts w:ascii="Palatino Linotype" w:hAnsi="Palatino Linotype" w:cs="Tahoma"/>
          <w:b/>
          <w:sz w:val="22"/>
          <w:szCs w:val="22"/>
          <w:u w:val="single"/>
        </w:rPr>
      </w:pPr>
      <w:r w:rsidRPr="009D4567">
        <w:rPr>
          <w:rFonts w:ascii="Palatino Linotype" w:hAnsi="Palatino Linotype" w:cs="Tahoma"/>
          <w:b/>
          <w:sz w:val="22"/>
          <w:szCs w:val="22"/>
          <w:u w:val="single"/>
        </w:rPr>
        <w:t xml:space="preserve">Análisis de la información solicitada. </w:t>
      </w:r>
    </w:p>
    <w:p w:rsidRPr="009D4567" w:rsidR="00936EE1" w:rsidP="009D4567" w:rsidRDefault="00936EE1" w14:paraId="46EDC3DF" w14:textId="77777777">
      <w:pPr>
        <w:spacing w:line="360" w:lineRule="auto"/>
        <w:contextualSpacing/>
        <w:jc w:val="both"/>
        <w:rPr>
          <w:rFonts w:ascii="Palatino Linotype" w:hAnsi="Palatino Linotype" w:cs="Tahoma"/>
          <w:b/>
          <w:sz w:val="22"/>
          <w:szCs w:val="22"/>
          <w:u w:val="single"/>
        </w:rPr>
      </w:pPr>
    </w:p>
    <w:p w:rsidRPr="009D4567" w:rsidR="00656FCC" w:rsidP="009D4567" w:rsidRDefault="00656FCC" w14:paraId="3EDD309B" w14:textId="37AF5BA0">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De acuerdo con lo hasta aquí expuesto,</w:t>
      </w:r>
      <w:r w:rsidRPr="009D4567" w:rsidR="00936EE1">
        <w:rPr>
          <w:rFonts w:ascii="Palatino Linotype" w:hAnsi="Palatino Linotype" w:cs="Tahoma"/>
          <w:sz w:val="22"/>
          <w:szCs w:val="22"/>
          <w:lang w:val="es-ES"/>
        </w:rPr>
        <w:t xml:space="preserve"> el Sujeto Obligado debe atender la información que administra, </w:t>
      </w:r>
      <w:r w:rsidRPr="009D4567" w:rsidR="001327EB">
        <w:rPr>
          <w:rFonts w:ascii="Palatino Linotype" w:hAnsi="Palatino Linotype" w:cs="Tahoma"/>
          <w:sz w:val="22"/>
          <w:szCs w:val="22"/>
          <w:lang w:val="es-ES"/>
        </w:rPr>
        <w:t>y por ello</w:t>
      </w:r>
      <w:r w:rsidRPr="009D4567" w:rsidR="00936EE1">
        <w:rPr>
          <w:rFonts w:ascii="Palatino Linotype" w:hAnsi="Palatino Linotype" w:cs="Tahoma"/>
          <w:sz w:val="22"/>
          <w:szCs w:val="22"/>
          <w:lang w:val="es-ES"/>
        </w:rPr>
        <w:t>, se procede a analizar cada uno de los puntos requeridos por el Particular, así como los documentos proporcionados por el Sujeto Obligado a efecto de verificar si satisfacen su derecho de acceso a la información.</w:t>
      </w:r>
    </w:p>
    <w:p w:rsidRPr="009D4567" w:rsidR="00936EE1" w:rsidP="009D4567" w:rsidRDefault="00936EE1" w14:paraId="12235011" w14:textId="77777777">
      <w:pPr>
        <w:spacing w:line="360" w:lineRule="auto"/>
        <w:contextualSpacing/>
        <w:jc w:val="both"/>
        <w:rPr>
          <w:rFonts w:ascii="Palatino Linotype" w:hAnsi="Palatino Linotype" w:cs="Tahoma"/>
          <w:sz w:val="22"/>
          <w:szCs w:val="22"/>
          <w:lang w:val="es-ES"/>
        </w:rPr>
      </w:pPr>
    </w:p>
    <w:tbl>
      <w:tblPr>
        <w:tblStyle w:val="Tablaconcuadrcula"/>
        <w:tblW w:w="9034" w:type="dxa"/>
        <w:tblLayout w:type="fixed"/>
        <w:tblLook w:val="04A0" w:firstRow="1" w:lastRow="0" w:firstColumn="1" w:lastColumn="0" w:noHBand="0" w:noVBand="1"/>
      </w:tblPr>
      <w:tblGrid>
        <w:gridCol w:w="2972"/>
        <w:gridCol w:w="3686"/>
        <w:gridCol w:w="2376"/>
      </w:tblGrid>
      <w:tr w:rsidRPr="009D4567" w:rsidR="00936EE1" w:rsidTr="00235625" w14:paraId="607AE694" w14:textId="77777777">
        <w:tc>
          <w:tcPr>
            <w:tcW w:w="2972" w:type="dxa"/>
            <w:shd w:val="clear" w:color="auto" w:fill="D0CECE" w:themeFill="background2" w:themeFillShade="E6"/>
          </w:tcPr>
          <w:p w:rsidRPr="009D4567" w:rsidR="00936EE1" w:rsidP="009D4567" w:rsidRDefault="00936EE1" w14:paraId="6FC34B87" w14:textId="77777777">
            <w:pPr>
              <w:contextualSpacing/>
              <w:jc w:val="center"/>
              <w:rPr>
                <w:rFonts w:ascii="Palatino Linotype" w:hAnsi="Palatino Linotype" w:eastAsiaTheme="minorHAnsi" w:cstheme="minorBidi"/>
                <w:b/>
                <w:lang w:val="es-MX" w:eastAsia="es-MX"/>
              </w:rPr>
            </w:pPr>
            <w:r w:rsidRPr="009D4567">
              <w:rPr>
                <w:rFonts w:ascii="Palatino Linotype" w:hAnsi="Palatino Linotype" w:eastAsiaTheme="minorHAnsi" w:cstheme="minorBidi"/>
                <w:b/>
                <w:lang w:val="es-MX" w:eastAsia="es-MX"/>
              </w:rPr>
              <w:t xml:space="preserve">SOLICITUD </w:t>
            </w:r>
          </w:p>
        </w:tc>
        <w:tc>
          <w:tcPr>
            <w:tcW w:w="3686" w:type="dxa"/>
            <w:shd w:val="clear" w:color="auto" w:fill="D0CECE" w:themeFill="background2" w:themeFillShade="E6"/>
          </w:tcPr>
          <w:p w:rsidRPr="009D4567" w:rsidR="00936EE1" w:rsidP="009D4567" w:rsidRDefault="00936EE1" w14:paraId="32357274" w14:textId="77777777">
            <w:pPr>
              <w:contextualSpacing/>
              <w:jc w:val="center"/>
              <w:rPr>
                <w:rFonts w:ascii="Palatino Linotype" w:hAnsi="Palatino Linotype" w:eastAsiaTheme="minorHAnsi" w:cstheme="minorBidi"/>
                <w:b/>
                <w:lang w:val="es-MX" w:eastAsia="es-MX"/>
              </w:rPr>
            </w:pPr>
            <w:r w:rsidRPr="009D4567">
              <w:rPr>
                <w:rFonts w:ascii="Palatino Linotype" w:hAnsi="Palatino Linotype" w:eastAsiaTheme="minorHAnsi" w:cstheme="minorBidi"/>
                <w:b/>
                <w:lang w:val="es-MX" w:eastAsia="es-MX"/>
              </w:rPr>
              <w:t>RESPUESTA</w:t>
            </w:r>
          </w:p>
        </w:tc>
        <w:tc>
          <w:tcPr>
            <w:tcW w:w="2376" w:type="dxa"/>
            <w:shd w:val="clear" w:color="auto" w:fill="D0CECE" w:themeFill="background2" w:themeFillShade="E6"/>
          </w:tcPr>
          <w:p w:rsidRPr="009D4567" w:rsidR="00936EE1" w:rsidP="009D4567" w:rsidRDefault="00936EE1" w14:paraId="4774A215" w14:textId="77777777">
            <w:pPr>
              <w:contextualSpacing/>
              <w:jc w:val="center"/>
              <w:rPr>
                <w:rFonts w:ascii="Palatino Linotype" w:hAnsi="Palatino Linotype" w:eastAsiaTheme="minorHAnsi" w:cstheme="minorBidi"/>
                <w:b/>
                <w:lang w:val="es-MX" w:eastAsia="es-MX"/>
              </w:rPr>
            </w:pPr>
            <w:r w:rsidRPr="009D4567">
              <w:rPr>
                <w:rFonts w:ascii="Palatino Linotype" w:hAnsi="Palatino Linotype" w:eastAsiaTheme="minorHAnsi" w:cstheme="minorBidi"/>
                <w:b/>
                <w:lang w:val="es-MX" w:eastAsia="es-MX"/>
              </w:rPr>
              <w:t>OBSERVACIONES</w:t>
            </w:r>
          </w:p>
        </w:tc>
      </w:tr>
      <w:tr w:rsidRPr="009D4567" w:rsidR="00936EE1" w:rsidTr="00235625" w14:paraId="7255CAC9" w14:textId="77777777">
        <w:tc>
          <w:tcPr>
            <w:tcW w:w="2972" w:type="dxa"/>
          </w:tcPr>
          <w:p w:rsidRPr="009D4567" w:rsidR="00936EE1" w:rsidP="009D4567" w:rsidRDefault="00936EE1" w14:paraId="65ECABA2" w14:textId="77777777">
            <w:pPr>
              <w:contextualSpacing/>
              <w:jc w:val="both"/>
              <w:rPr>
                <w:rFonts w:ascii="Palatino Linotype" w:hAnsi="Palatino Linotype" w:eastAsiaTheme="minorHAnsi"/>
                <w:lang w:eastAsia="es-MX"/>
              </w:rPr>
            </w:pPr>
            <w:r w:rsidRPr="009D4567">
              <w:rPr>
                <w:rFonts w:ascii="Palatino Linotype" w:hAnsi="Palatino Linotype" w:eastAsiaTheme="minorHAnsi"/>
                <w:lang w:eastAsia="es-MX"/>
              </w:rPr>
              <w:t>1. Reportes del aplicativo “Visor de nómina del SAT” por los años 2018, 2019, 2020, y 2021 en sus tres presentaciones:</w:t>
            </w:r>
          </w:p>
          <w:p w:rsidRPr="009D4567" w:rsidR="00936EE1" w:rsidP="009D4567" w:rsidRDefault="00936EE1" w14:paraId="438146F5" w14:textId="77777777">
            <w:pPr>
              <w:contextualSpacing/>
              <w:jc w:val="both"/>
              <w:rPr>
                <w:rFonts w:ascii="Palatino Linotype" w:hAnsi="Palatino Linotype" w:eastAsiaTheme="minorHAnsi"/>
                <w:lang w:eastAsia="es-MX"/>
              </w:rPr>
            </w:pPr>
          </w:p>
          <w:p w:rsidRPr="009D4567" w:rsidR="00936EE1" w:rsidP="009D4567" w:rsidRDefault="00936EE1" w14:paraId="518C0E6D" w14:textId="77777777">
            <w:pPr>
              <w:pStyle w:val="Prrafodelista"/>
              <w:numPr>
                <w:ilvl w:val="0"/>
                <w:numId w:val="9"/>
              </w:numPr>
              <w:ind w:left="301"/>
              <w:jc w:val="both"/>
              <w:rPr>
                <w:rFonts w:ascii="Palatino Linotype" w:hAnsi="Palatino Linotype" w:eastAsiaTheme="minorHAnsi"/>
                <w:sz w:val="20"/>
                <w:szCs w:val="20"/>
                <w:lang w:eastAsia="es-MX"/>
              </w:rPr>
            </w:pPr>
            <w:r w:rsidRPr="009D4567">
              <w:rPr>
                <w:rFonts w:ascii="Palatino Linotype" w:hAnsi="Palatino Linotype" w:eastAsiaTheme="minorHAnsi"/>
                <w:sz w:val="20"/>
                <w:szCs w:val="20"/>
                <w:lang w:eastAsia="es-MX"/>
              </w:rPr>
              <w:t>Vista anual acumulada.</w:t>
            </w:r>
          </w:p>
          <w:p w:rsidRPr="009D4567" w:rsidR="00936EE1" w:rsidP="009D4567" w:rsidRDefault="00936EE1" w14:paraId="05125B3F" w14:textId="77777777">
            <w:pPr>
              <w:pStyle w:val="Prrafodelista"/>
              <w:numPr>
                <w:ilvl w:val="0"/>
                <w:numId w:val="9"/>
              </w:numPr>
              <w:ind w:left="301"/>
              <w:jc w:val="both"/>
              <w:rPr>
                <w:rFonts w:ascii="Palatino Linotype" w:hAnsi="Palatino Linotype" w:eastAsiaTheme="minorHAnsi"/>
                <w:sz w:val="20"/>
                <w:szCs w:val="20"/>
                <w:lang w:eastAsia="es-MX"/>
              </w:rPr>
            </w:pPr>
            <w:r w:rsidRPr="009D4567">
              <w:rPr>
                <w:rFonts w:ascii="Palatino Linotype" w:hAnsi="Palatino Linotype" w:eastAsiaTheme="minorHAnsi"/>
                <w:sz w:val="20"/>
                <w:szCs w:val="20"/>
                <w:lang w:eastAsia="es-MX"/>
              </w:rPr>
              <w:t>Detalle mensual.</w:t>
            </w:r>
          </w:p>
          <w:p w:rsidRPr="009D4567" w:rsidR="00936EE1" w:rsidP="009D4567" w:rsidRDefault="00936EE1" w14:paraId="2C4325BA" w14:textId="77777777">
            <w:pPr>
              <w:pStyle w:val="Prrafodelista"/>
              <w:numPr>
                <w:ilvl w:val="0"/>
                <w:numId w:val="9"/>
              </w:numPr>
              <w:ind w:left="301"/>
              <w:jc w:val="both"/>
              <w:rPr>
                <w:rFonts w:ascii="Palatino Linotype" w:hAnsi="Palatino Linotype" w:eastAsiaTheme="minorHAnsi"/>
                <w:sz w:val="20"/>
                <w:szCs w:val="20"/>
                <w:lang w:eastAsia="es-MX"/>
              </w:rPr>
            </w:pPr>
            <w:r w:rsidRPr="009D4567">
              <w:rPr>
                <w:rFonts w:ascii="Palatino Linotype" w:hAnsi="Palatino Linotype" w:eastAsiaTheme="minorHAnsi"/>
                <w:sz w:val="20"/>
                <w:szCs w:val="20"/>
                <w:lang w:eastAsia="es-MX"/>
              </w:rPr>
              <w:t>Detalle diferencias sueldos y salarios.</w:t>
            </w:r>
          </w:p>
        </w:tc>
        <w:tc>
          <w:tcPr>
            <w:tcW w:w="3686" w:type="dxa"/>
          </w:tcPr>
          <w:p w:rsidRPr="009D4567" w:rsidR="00936EE1" w:rsidP="009D4567" w:rsidRDefault="00235625" w14:paraId="33B5C873" w14:textId="405F75E4">
            <w:pPr>
              <w:contextualSpacing/>
              <w:jc w:val="both"/>
              <w:rPr>
                <w:rFonts w:ascii="Palatino Linotype" w:hAnsi="Palatino Linotype" w:eastAsiaTheme="minorHAnsi" w:cstheme="minorBidi"/>
                <w:lang w:val="es-MX" w:eastAsia="es-MX"/>
              </w:rPr>
            </w:pPr>
            <w:r w:rsidRPr="009D4567">
              <w:rPr>
                <w:rFonts w:ascii="Palatino Linotype" w:hAnsi="Palatino Linotype" w:eastAsiaTheme="minorHAnsi" w:cstheme="minorBidi"/>
                <w:lang w:val="es-MX" w:eastAsia="es-MX"/>
              </w:rPr>
              <w:t xml:space="preserve">El Sujeto Obligado dijo: </w:t>
            </w:r>
            <w:r w:rsidRPr="009D4567">
              <w:rPr>
                <w:rFonts w:ascii="Palatino Linotype" w:hAnsi="Palatino Linotype" w:eastAsiaTheme="minorHAnsi" w:cstheme="minorBidi"/>
                <w:i/>
                <w:lang w:val="es-MX" w:eastAsia="es-MX"/>
              </w:rPr>
              <w:t>este Sujeto Obligado no trabaja con este aplicativo de acuerdo a una búsqueda exhaustiva de archivos.</w:t>
            </w:r>
          </w:p>
        </w:tc>
        <w:tc>
          <w:tcPr>
            <w:tcW w:w="2376" w:type="dxa"/>
          </w:tcPr>
          <w:p w:rsidRPr="009D4567" w:rsidR="00936EE1" w:rsidP="009D4567" w:rsidRDefault="00936EE1" w14:paraId="5FD7BC0B" w14:textId="77777777">
            <w:pPr>
              <w:contextualSpacing/>
              <w:jc w:val="both"/>
              <w:rPr>
                <w:rFonts w:ascii="Palatino Linotype" w:hAnsi="Palatino Linotype" w:cs="Tahoma"/>
              </w:rPr>
            </w:pPr>
            <w:r w:rsidRPr="009D4567">
              <w:rPr>
                <w:rFonts w:ascii="Palatino Linotype" w:hAnsi="Palatino Linotype" w:cs="Tahoma"/>
              </w:rPr>
              <w:t>Lo entregado no corresponde con lo solicitado.</w:t>
            </w:r>
          </w:p>
        </w:tc>
      </w:tr>
      <w:tr w:rsidRPr="009D4567" w:rsidR="00936EE1" w:rsidTr="009D4567" w14:paraId="16570B3F" w14:textId="77777777">
        <w:tc>
          <w:tcPr>
            <w:tcW w:w="2972" w:type="dxa"/>
            <w:shd w:val="clear" w:color="auto" w:fill="FFFFFF" w:themeFill="background1"/>
          </w:tcPr>
          <w:p w:rsidRPr="009D4567" w:rsidR="00936EE1" w:rsidP="009D4567" w:rsidRDefault="00936EE1" w14:paraId="60516439" w14:textId="77777777">
            <w:pPr>
              <w:contextualSpacing/>
              <w:jc w:val="both"/>
              <w:rPr>
                <w:rFonts w:ascii="Palatino Linotype" w:hAnsi="Palatino Linotype" w:cs="Tahoma"/>
              </w:rPr>
            </w:pPr>
            <w:r w:rsidRPr="009D4567">
              <w:rPr>
                <w:rFonts w:ascii="Palatino Linotype" w:hAnsi="Palatino Linotype" w:cs="Tahoma"/>
              </w:rPr>
              <w:lastRenderedPageBreak/>
              <w:t xml:space="preserve">2. La constancia de situación fiscal de no adeudo emitida por el INFONAVIT, generada desde el portal empresarial de esa Institución, a través de </w:t>
            </w:r>
            <w:r w:rsidRPr="009D4567">
              <w:rPr>
                <w:rFonts w:ascii="Palatino Linotype" w:hAnsi="Palatino Linotype" w:cs="Tahoma"/>
                <w:i/>
              </w:rPr>
              <w:t>Internet.</w:t>
            </w:r>
          </w:p>
        </w:tc>
        <w:tc>
          <w:tcPr>
            <w:tcW w:w="3686" w:type="dxa"/>
            <w:shd w:val="clear" w:color="auto" w:fill="FFFFFF" w:themeFill="background1"/>
          </w:tcPr>
          <w:p w:rsidRPr="009D4567" w:rsidR="00936EE1" w:rsidP="009D4567" w:rsidRDefault="00235625" w14:paraId="2D7ECB6E" w14:textId="67B18B22">
            <w:pPr>
              <w:contextualSpacing/>
              <w:jc w:val="both"/>
              <w:rPr>
                <w:rFonts w:ascii="Palatino Linotype" w:hAnsi="Palatino Linotype" w:cs="Tahoma"/>
              </w:rPr>
            </w:pPr>
            <w:r w:rsidRPr="009D4567">
              <w:rPr>
                <w:rFonts w:ascii="Palatino Linotype" w:hAnsi="Palatino Linotype" w:eastAsiaTheme="minorHAnsi" w:cstheme="minorBidi"/>
                <w:lang w:val="es-MX" w:eastAsia="es-MX"/>
              </w:rPr>
              <w:t xml:space="preserve">El Sujeto </w:t>
            </w:r>
            <w:proofErr w:type="gramStart"/>
            <w:r w:rsidRPr="009D4567">
              <w:rPr>
                <w:rFonts w:ascii="Palatino Linotype" w:hAnsi="Palatino Linotype" w:eastAsiaTheme="minorHAnsi" w:cstheme="minorBidi"/>
                <w:lang w:val="es-MX" w:eastAsia="es-MX"/>
              </w:rPr>
              <w:t>Obligado  señaló</w:t>
            </w:r>
            <w:proofErr w:type="gramEnd"/>
            <w:r w:rsidRPr="009D4567">
              <w:rPr>
                <w:rFonts w:ascii="Palatino Linotype" w:hAnsi="Palatino Linotype" w:eastAsiaTheme="minorHAnsi" w:cstheme="minorBidi"/>
                <w:lang w:val="es-MX" w:eastAsia="es-MX"/>
              </w:rPr>
              <w:t xml:space="preserve"> que: </w:t>
            </w:r>
            <w:r w:rsidRPr="009D4567">
              <w:rPr>
                <w:rFonts w:ascii="Palatino Linotype" w:hAnsi="Palatino Linotype" w:eastAsiaTheme="minorHAnsi" w:cstheme="minorBidi"/>
                <w:i/>
                <w:lang w:val="es-MX" w:eastAsia="es-MX"/>
              </w:rPr>
              <w:t xml:space="preserve">este Sujeto Obligado al ser una entidad </w:t>
            </w:r>
            <w:proofErr w:type="spellStart"/>
            <w:r w:rsidRPr="009D4567">
              <w:rPr>
                <w:rFonts w:ascii="Palatino Linotype" w:hAnsi="Palatino Linotype" w:eastAsiaTheme="minorHAnsi" w:cstheme="minorBidi"/>
                <w:i/>
                <w:lang w:val="es-MX" w:eastAsia="es-MX"/>
              </w:rPr>
              <w:t>publica</w:t>
            </w:r>
            <w:proofErr w:type="spellEnd"/>
            <w:r w:rsidRPr="009D4567">
              <w:rPr>
                <w:rFonts w:ascii="Palatino Linotype" w:hAnsi="Palatino Linotype" w:eastAsiaTheme="minorHAnsi" w:cstheme="minorBidi"/>
                <w:i/>
                <w:lang w:val="es-MX" w:eastAsia="es-MX"/>
              </w:rPr>
              <w:t xml:space="preserve"> municipal no tiene la facultad de corresponsabilidad con INFONAVIT ya que no es una empresa </w:t>
            </w:r>
            <w:proofErr w:type="spellStart"/>
            <w:r w:rsidRPr="009D4567">
              <w:rPr>
                <w:rFonts w:ascii="Palatino Linotype" w:hAnsi="Palatino Linotype" w:eastAsiaTheme="minorHAnsi" w:cstheme="minorBidi"/>
                <w:i/>
                <w:lang w:val="es-MX" w:eastAsia="es-MX"/>
              </w:rPr>
              <w:t>dad</w:t>
            </w:r>
            <w:proofErr w:type="spellEnd"/>
            <w:r w:rsidRPr="009D4567">
              <w:rPr>
                <w:rFonts w:ascii="Palatino Linotype" w:hAnsi="Palatino Linotype" w:eastAsiaTheme="minorHAnsi" w:cstheme="minorBidi"/>
                <w:i/>
                <w:lang w:val="es-MX" w:eastAsia="es-MX"/>
              </w:rPr>
              <w:t xml:space="preserve"> de alta en el mismo Instituto. (Sic.)</w:t>
            </w:r>
          </w:p>
        </w:tc>
        <w:tc>
          <w:tcPr>
            <w:tcW w:w="2376" w:type="dxa"/>
            <w:shd w:val="clear" w:color="auto" w:fill="FFFFFF" w:themeFill="background1"/>
          </w:tcPr>
          <w:p w:rsidRPr="009D4567" w:rsidR="00936EE1" w:rsidP="009D4567" w:rsidRDefault="00936EE1" w14:paraId="744F03F0" w14:textId="77777777">
            <w:pPr>
              <w:contextualSpacing/>
              <w:jc w:val="both"/>
              <w:rPr>
                <w:rFonts w:ascii="Palatino Linotype" w:hAnsi="Palatino Linotype" w:cs="Tahoma"/>
              </w:rPr>
            </w:pPr>
            <w:r w:rsidRPr="009D4567">
              <w:rPr>
                <w:rFonts w:ascii="Palatino Linotype" w:hAnsi="Palatino Linotype" w:cs="Tahoma"/>
              </w:rPr>
              <w:t xml:space="preserve">Colmó el requerimiento, al pronunciar hechos negativos </w:t>
            </w:r>
          </w:p>
        </w:tc>
      </w:tr>
      <w:tr w:rsidRPr="009D4567" w:rsidR="00936EE1" w:rsidTr="009D4567" w14:paraId="2F9A450B" w14:textId="77777777">
        <w:tc>
          <w:tcPr>
            <w:tcW w:w="2972" w:type="dxa"/>
            <w:shd w:val="clear" w:color="auto" w:fill="FFFFFF" w:themeFill="background1"/>
          </w:tcPr>
          <w:p w:rsidRPr="009D4567" w:rsidR="00936EE1" w:rsidP="009D4567" w:rsidRDefault="00936EE1" w14:paraId="24572982" w14:textId="77777777">
            <w:pPr>
              <w:contextualSpacing/>
              <w:jc w:val="both"/>
              <w:rPr>
                <w:rFonts w:ascii="Palatino Linotype" w:hAnsi="Palatino Linotype" w:eastAsiaTheme="minorHAnsi" w:cstheme="minorBidi"/>
                <w:lang w:val="es-MX" w:eastAsia="es-MX"/>
              </w:rPr>
            </w:pPr>
            <w:r w:rsidRPr="009D4567">
              <w:rPr>
                <w:rFonts w:ascii="Palatino Linotype" w:hAnsi="Palatino Linotype" w:eastAsiaTheme="minorHAnsi" w:cstheme="minorBidi"/>
                <w:lang w:val="es-MX" w:eastAsia="es-MX"/>
              </w:rPr>
              <w:t xml:space="preserve">3. La opinión de no adeudo en el cumplimiento de obligaciones fiscales en materia de seguridad social emitida por el </w:t>
            </w:r>
            <w:r w:rsidRPr="009D4567">
              <w:rPr>
                <w:rFonts w:ascii="Palatino Linotype" w:hAnsi="Palatino Linotype" w:eastAsiaTheme="minorHAnsi" w:cstheme="minorBidi"/>
                <w:b/>
                <w:lang w:val="es-MX" w:eastAsia="es-MX"/>
              </w:rPr>
              <w:t>IMSS</w:t>
            </w:r>
            <w:r w:rsidRPr="009D4567">
              <w:rPr>
                <w:rFonts w:ascii="Palatino Linotype" w:hAnsi="Palatino Linotype" w:eastAsiaTheme="minorHAnsi" w:cstheme="minorBidi"/>
                <w:lang w:val="es-MX" w:eastAsia="es-MX"/>
              </w:rPr>
              <w:t xml:space="preserve">, generada desde el portal de esa Institución, a través de </w:t>
            </w:r>
            <w:r w:rsidRPr="009D4567">
              <w:rPr>
                <w:rFonts w:ascii="Palatino Linotype" w:hAnsi="Palatino Linotype" w:eastAsiaTheme="minorHAnsi" w:cstheme="minorBidi"/>
                <w:i/>
                <w:lang w:val="es-MX" w:eastAsia="es-MX"/>
              </w:rPr>
              <w:t>Internet.</w:t>
            </w:r>
          </w:p>
        </w:tc>
        <w:tc>
          <w:tcPr>
            <w:tcW w:w="3686" w:type="dxa"/>
            <w:shd w:val="clear" w:color="auto" w:fill="FFFFFF" w:themeFill="background1"/>
          </w:tcPr>
          <w:p w:rsidRPr="009D4567" w:rsidR="00936EE1" w:rsidP="009D4567" w:rsidRDefault="00235625" w14:paraId="3EE02DDA" w14:textId="6843F043">
            <w:pPr>
              <w:contextualSpacing/>
              <w:jc w:val="both"/>
              <w:rPr>
                <w:rFonts w:ascii="Palatino Linotype" w:hAnsi="Palatino Linotype" w:cs="Tahoma"/>
              </w:rPr>
            </w:pPr>
            <w:r w:rsidRPr="009D4567">
              <w:rPr>
                <w:rFonts w:ascii="Palatino Linotype" w:hAnsi="Palatino Linotype" w:eastAsiaTheme="minorHAnsi" w:cstheme="minorBidi"/>
                <w:lang w:val="es-MX" w:eastAsia="es-MX"/>
              </w:rPr>
              <w:t xml:space="preserve">El Sujeto Obligado dijo: </w:t>
            </w:r>
            <w:r w:rsidRPr="009D4567">
              <w:rPr>
                <w:rFonts w:ascii="Palatino Linotype" w:hAnsi="Palatino Linotype" w:eastAsiaTheme="minorHAnsi" w:cstheme="minorBidi"/>
                <w:i/>
                <w:lang w:val="es-MX" w:eastAsia="es-MX"/>
              </w:rPr>
              <w:t>este Sujeto Obligado al ser una entidad pública municipal no tiene la facultad de corresponsabilidad con IMSS ya que no es una empresa privada.</w:t>
            </w:r>
          </w:p>
        </w:tc>
        <w:tc>
          <w:tcPr>
            <w:tcW w:w="2376" w:type="dxa"/>
            <w:shd w:val="clear" w:color="auto" w:fill="FFFFFF" w:themeFill="background1"/>
          </w:tcPr>
          <w:p w:rsidRPr="009D4567" w:rsidR="00936EE1" w:rsidP="009D4567" w:rsidRDefault="00936EE1" w14:paraId="394BE4EE" w14:textId="77777777">
            <w:pPr>
              <w:contextualSpacing/>
              <w:jc w:val="both"/>
              <w:rPr>
                <w:rFonts w:ascii="Palatino Linotype" w:hAnsi="Palatino Linotype" w:cs="Tahoma"/>
              </w:rPr>
            </w:pPr>
            <w:r w:rsidRPr="009D4567">
              <w:rPr>
                <w:rFonts w:ascii="Palatino Linotype" w:hAnsi="Palatino Linotype" w:cs="Tahoma"/>
              </w:rPr>
              <w:t>Colmó el requerimiento, al pronunciar hechos negativos</w:t>
            </w:r>
          </w:p>
        </w:tc>
      </w:tr>
      <w:tr w:rsidRPr="009D4567" w:rsidR="00936EE1" w:rsidTr="009D4567" w14:paraId="65D60FCF" w14:textId="77777777">
        <w:tc>
          <w:tcPr>
            <w:tcW w:w="2972" w:type="dxa"/>
            <w:shd w:val="clear" w:color="auto" w:fill="FFFFFF" w:themeFill="background1"/>
          </w:tcPr>
          <w:p w:rsidRPr="009D4567" w:rsidR="00936EE1" w:rsidP="009D4567" w:rsidRDefault="00936EE1" w14:paraId="4C5794E1" w14:textId="459FFF0D">
            <w:pPr>
              <w:contextualSpacing/>
              <w:jc w:val="both"/>
              <w:rPr>
                <w:rFonts w:ascii="Palatino Linotype" w:hAnsi="Palatino Linotype" w:eastAsiaTheme="minorHAnsi"/>
                <w:lang w:eastAsia="es-MX"/>
              </w:rPr>
            </w:pPr>
            <w:r w:rsidRPr="009D4567">
              <w:rPr>
                <w:rFonts w:ascii="Palatino Linotype" w:hAnsi="Palatino Linotype" w:eastAsiaTheme="minorHAnsi"/>
                <w:lang w:eastAsia="es-MX"/>
              </w:rPr>
              <w:t xml:space="preserve">4. La opinión de no adeudo en el cumplimiento de obligaciones fiscales estatales emitida por el </w:t>
            </w:r>
            <w:r w:rsidRPr="009D4567">
              <w:rPr>
                <w:rFonts w:ascii="Palatino Linotype" w:hAnsi="Palatino Linotype" w:eastAsiaTheme="minorHAnsi"/>
                <w:b/>
                <w:lang w:eastAsia="es-MX"/>
              </w:rPr>
              <w:t>SAT</w:t>
            </w:r>
            <w:r w:rsidRPr="009D4567">
              <w:rPr>
                <w:rFonts w:ascii="Palatino Linotype" w:hAnsi="Palatino Linotype" w:eastAsiaTheme="minorHAnsi"/>
                <w:lang w:eastAsia="es-MX"/>
              </w:rPr>
              <w:t xml:space="preserve">, generada desde el portal de esa Institución, a través de </w:t>
            </w:r>
            <w:r w:rsidRPr="009D4567">
              <w:rPr>
                <w:rFonts w:ascii="Palatino Linotype" w:hAnsi="Palatino Linotype" w:eastAsiaTheme="minorHAnsi"/>
                <w:i/>
                <w:lang w:eastAsia="es-MX"/>
              </w:rPr>
              <w:t>Internet.</w:t>
            </w:r>
          </w:p>
        </w:tc>
        <w:tc>
          <w:tcPr>
            <w:tcW w:w="3686" w:type="dxa"/>
            <w:shd w:val="clear" w:color="auto" w:fill="FFFFFF" w:themeFill="background1"/>
          </w:tcPr>
          <w:p w:rsidRPr="009D4567" w:rsidR="00936EE1" w:rsidP="009D4567" w:rsidRDefault="00235625" w14:paraId="0B71931F" w14:textId="77777777">
            <w:pPr>
              <w:contextualSpacing/>
              <w:jc w:val="both"/>
              <w:rPr>
                <w:rFonts w:ascii="Palatino Linotype" w:hAnsi="Palatino Linotype" w:eastAsiaTheme="minorHAnsi" w:cstheme="minorBidi"/>
                <w:i/>
                <w:lang w:val="es-MX" w:eastAsia="es-MX"/>
              </w:rPr>
            </w:pPr>
            <w:r w:rsidRPr="009D4567">
              <w:rPr>
                <w:rFonts w:ascii="Palatino Linotype" w:hAnsi="Palatino Linotype" w:eastAsiaTheme="minorHAnsi" w:cstheme="minorBidi"/>
                <w:lang w:val="es-MX" w:eastAsia="es-MX"/>
              </w:rPr>
              <w:t xml:space="preserve">El Sujeto Obligado dijo: </w:t>
            </w:r>
            <w:r w:rsidRPr="009D4567">
              <w:rPr>
                <w:rFonts w:ascii="Palatino Linotype" w:hAnsi="Palatino Linotype" w:eastAsiaTheme="minorHAnsi" w:cstheme="minorBidi"/>
                <w:i/>
                <w:lang w:val="es-MX" w:eastAsia="es-MX"/>
              </w:rPr>
              <w:t>que este Sujeto Obligado al ser una entidad pública municipal no tiene la facultad de corresponsabilidad con SATEM (Sic.)</w:t>
            </w:r>
          </w:p>
          <w:p w:rsidRPr="009D4567" w:rsidR="00235625" w:rsidP="009D4567" w:rsidRDefault="00235625" w14:paraId="57852ABA" w14:textId="1B50982A">
            <w:pPr>
              <w:contextualSpacing/>
              <w:jc w:val="both"/>
              <w:rPr>
                <w:rFonts w:ascii="Palatino Linotype" w:hAnsi="Palatino Linotype" w:cs="Tahoma"/>
              </w:rPr>
            </w:pPr>
            <w:r w:rsidRPr="009D4567">
              <w:rPr>
                <w:rFonts w:ascii="Palatino Linotype" w:hAnsi="Palatino Linotype" w:eastAsiaTheme="minorHAnsi" w:cstheme="minorBidi"/>
                <w:lang w:val="es-MX" w:eastAsia="es-MX"/>
              </w:rPr>
              <w:t>Remitió la opinión de cumplimiento de obligaciones fiscales a favor del Sujeto Obligado.</w:t>
            </w:r>
          </w:p>
        </w:tc>
        <w:tc>
          <w:tcPr>
            <w:tcW w:w="2376" w:type="dxa"/>
            <w:shd w:val="clear" w:color="auto" w:fill="FFFFFF" w:themeFill="background1"/>
          </w:tcPr>
          <w:p w:rsidRPr="009D4567" w:rsidR="00936EE1" w:rsidP="009D4567" w:rsidRDefault="00936EE1" w14:paraId="2AC5157C" w14:textId="6BB99E7C">
            <w:pPr>
              <w:contextualSpacing/>
              <w:jc w:val="both"/>
              <w:rPr>
                <w:rFonts w:ascii="Palatino Linotype" w:hAnsi="Palatino Linotype" w:cs="Tahoma"/>
              </w:rPr>
            </w:pPr>
            <w:r w:rsidRPr="009D4567">
              <w:rPr>
                <w:rFonts w:ascii="Palatino Linotype" w:hAnsi="Palatino Linotype" w:cs="Tahoma"/>
              </w:rPr>
              <w:t xml:space="preserve">Colmó </w:t>
            </w:r>
            <w:r w:rsidRPr="009D4567" w:rsidR="00235625">
              <w:rPr>
                <w:rFonts w:ascii="Palatino Linotype" w:hAnsi="Palatino Linotype" w:cs="Tahoma"/>
              </w:rPr>
              <w:t xml:space="preserve">al remitir la </w:t>
            </w:r>
            <w:proofErr w:type="gramStart"/>
            <w:r w:rsidRPr="009D4567" w:rsidR="00235625">
              <w:rPr>
                <w:rFonts w:ascii="Palatino Linotype" w:hAnsi="Palatino Linotype" w:cs="Tahoma"/>
              </w:rPr>
              <w:t xml:space="preserve">opinión </w:t>
            </w:r>
            <w:r w:rsidRPr="009D4567">
              <w:rPr>
                <w:rFonts w:ascii="Palatino Linotype" w:hAnsi="Palatino Linotype" w:cs="Tahoma"/>
                <w:b/>
              </w:rPr>
              <w:t xml:space="preserve"> </w:t>
            </w:r>
            <w:r w:rsidRPr="009D4567" w:rsidR="00235625">
              <w:rPr>
                <w:rFonts w:ascii="Palatino Linotype" w:hAnsi="Palatino Linotype" w:eastAsiaTheme="minorHAnsi" w:cstheme="minorBidi"/>
                <w:lang w:val="es-MX" w:eastAsia="es-MX"/>
              </w:rPr>
              <w:t>de</w:t>
            </w:r>
            <w:proofErr w:type="gramEnd"/>
            <w:r w:rsidRPr="009D4567" w:rsidR="00235625">
              <w:rPr>
                <w:rFonts w:ascii="Palatino Linotype" w:hAnsi="Palatino Linotype" w:eastAsiaTheme="minorHAnsi" w:cstheme="minorBidi"/>
                <w:lang w:val="es-MX" w:eastAsia="es-MX"/>
              </w:rPr>
              <w:t xml:space="preserve"> cumplimiento de obligaciones fiscales a favor del Sujeto Obligado.</w:t>
            </w:r>
          </w:p>
        </w:tc>
      </w:tr>
      <w:tr w:rsidRPr="009D4567" w:rsidR="00235625" w:rsidTr="00235625" w14:paraId="13BAC4A8" w14:textId="77777777">
        <w:tc>
          <w:tcPr>
            <w:tcW w:w="2972" w:type="dxa"/>
          </w:tcPr>
          <w:p w:rsidRPr="009D4567" w:rsidR="00235625" w:rsidP="009D4567" w:rsidRDefault="00235625" w14:paraId="60296944" w14:textId="77777777">
            <w:pPr>
              <w:contextualSpacing/>
              <w:jc w:val="both"/>
              <w:rPr>
                <w:rFonts w:ascii="Palatino Linotype" w:hAnsi="Palatino Linotype" w:eastAsiaTheme="minorHAnsi"/>
                <w:lang w:eastAsia="es-MX"/>
              </w:rPr>
            </w:pPr>
            <w:r w:rsidRPr="009D4567">
              <w:rPr>
                <w:rFonts w:ascii="Palatino Linotype" w:hAnsi="Palatino Linotype" w:eastAsiaTheme="minorHAnsi"/>
                <w:lang w:eastAsia="es-MX"/>
              </w:rPr>
              <w:t>5. Un papel de trabajo por el municipio, y otro por cada una de las paramunicipales que contenga los datos para identificar el ISR participable recuperado por cada mes desde Enero de 2019 hasta Octubre de 2021.</w:t>
            </w:r>
          </w:p>
        </w:tc>
        <w:tc>
          <w:tcPr>
            <w:tcW w:w="3686" w:type="dxa"/>
          </w:tcPr>
          <w:p w:rsidRPr="009D4567" w:rsidR="00235625" w:rsidP="009D4567" w:rsidRDefault="00235625" w14:paraId="2FB83337" w14:textId="2CB68F15">
            <w:pPr>
              <w:contextualSpacing/>
              <w:jc w:val="both"/>
              <w:rPr>
                <w:rFonts w:ascii="Palatino Linotype" w:hAnsi="Palatino Linotype" w:cs="Tahoma"/>
              </w:rPr>
            </w:pPr>
            <w:r w:rsidRPr="009D4567">
              <w:rPr>
                <w:rFonts w:ascii="Palatino Linotype" w:hAnsi="Palatino Linotype" w:eastAsiaTheme="minorHAnsi" w:cstheme="minorBidi"/>
                <w:lang w:val="es-MX" w:eastAsia="es-MX"/>
              </w:rPr>
              <w:t xml:space="preserve">El Sujeto Obligado dijo: </w:t>
            </w:r>
            <w:r w:rsidRPr="009D4567">
              <w:rPr>
                <w:rFonts w:ascii="Palatino Linotype" w:hAnsi="Palatino Linotype" w:eastAsia="Calibri" w:cs="Tahoma"/>
                <w:bCs/>
                <w:i/>
                <w:lang w:eastAsia="en-US"/>
              </w:rPr>
              <w:t>este Sujeto Obligado al ser una entidad pública municipal descentralizada no tiene la facultad de ISR Participable quien realiza esta función es el Ayuntamiento de Atlacomulco.</w:t>
            </w:r>
          </w:p>
        </w:tc>
        <w:tc>
          <w:tcPr>
            <w:tcW w:w="2376" w:type="dxa"/>
          </w:tcPr>
          <w:p w:rsidRPr="009D4567" w:rsidR="00235625" w:rsidP="009D4567" w:rsidRDefault="00235625" w14:paraId="489192D5" w14:textId="77777777">
            <w:pPr>
              <w:contextualSpacing/>
              <w:jc w:val="both"/>
              <w:rPr>
                <w:rFonts w:ascii="Palatino Linotype" w:hAnsi="Palatino Linotype" w:cs="Tahoma"/>
              </w:rPr>
            </w:pPr>
            <w:r w:rsidRPr="009D4567">
              <w:rPr>
                <w:rFonts w:ascii="Palatino Linotype" w:hAnsi="Palatino Linotype" w:cs="Tahoma"/>
              </w:rPr>
              <w:t xml:space="preserve">No colmó el requerimiento, ya que, en la normatividad en materia de fiscalización, se localizó un documento que puede dar cuenta de lo solicitado. </w:t>
            </w:r>
          </w:p>
        </w:tc>
      </w:tr>
      <w:tr w:rsidRPr="009D4567" w:rsidR="00235625" w:rsidTr="00235625" w14:paraId="01A06464" w14:textId="77777777">
        <w:tc>
          <w:tcPr>
            <w:tcW w:w="2972" w:type="dxa"/>
          </w:tcPr>
          <w:p w:rsidRPr="009D4567" w:rsidR="00235625" w:rsidP="009D4567" w:rsidRDefault="00235625" w14:paraId="7F171B3F" w14:textId="77777777">
            <w:pPr>
              <w:contextualSpacing/>
              <w:jc w:val="both"/>
              <w:rPr>
                <w:rFonts w:ascii="Palatino Linotype" w:hAnsi="Palatino Linotype" w:eastAsiaTheme="minorHAnsi"/>
                <w:lang w:eastAsia="es-MX"/>
              </w:rPr>
            </w:pPr>
            <w:r w:rsidRPr="009D4567">
              <w:rPr>
                <w:rFonts w:ascii="Palatino Linotype" w:hAnsi="Palatino Linotype" w:eastAsiaTheme="minorHAnsi"/>
                <w:lang w:eastAsia="es-MX"/>
              </w:rPr>
              <w:t xml:space="preserve">6. Para comprobar que los trabajadores no están siendo afectados por errores en el cálculo de sus impuestos (No tienen diferencias a cargo, ni diferencias a favor en su declaración anual precargada), propongo q seleccionen al azar 5 muestras del municipio y tres muestras de cada paramunicipal. </w:t>
            </w:r>
          </w:p>
        </w:tc>
        <w:tc>
          <w:tcPr>
            <w:tcW w:w="3686" w:type="dxa"/>
          </w:tcPr>
          <w:p w:rsidRPr="009D4567" w:rsidR="00235625" w:rsidP="009D4567" w:rsidRDefault="00235625" w14:paraId="347D4543" w14:textId="4BBCCBAE">
            <w:pPr>
              <w:contextualSpacing/>
              <w:jc w:val="both"/>
              <w:rPr>
                <w:rFonts w:ascii="Palatino Linotype" w:hAnsi="Palatino Linotype" w:eastAsiaTheme="minorHAnsi"/>
                <w:lang w:eastAsia="es-MX"/>
              </w:rPr>
            </w:pPr>
            <w:r w:rsidRPr="009D4567">
              <w:rPr>
                <w:rFonts w:ascii="Palatino Linotype" w:hAnsi="Palatino Linotype" w:eastAsiaTheme="minorHAnsi" w:cstheme="minorBidi"/>
                <w:lang w:val="es-MX" w:eastAsia="es-MX"/>
              </w:rPr>
              <w:t xml:space="preserve">El Sujeto Obligado dijo: </w:t>
            </w:r>
            <w:r w:rsidRPr="009D4567">
              <w:rPr>
                <w:rFonts w:ascii="Palatino Linotype" w:hAnsi="Palatino Linotype" w:eastAsiaTheme="minorHAnsi" w:cstheme="minorBidi"/>
                <w:i/>
                <w:lang w:val="es-MX" w:eastAsia="es-MX"/>
              </w:rPr>
              <w:t xml:space="preserve">Si fuera el caso que los trabajadores de la muestra no laboraron para el ayuntamiento o para las descentralizada durante los 4 años, solamente se captura la información de los años que si hayan trabajado. Me permito comentar que este sujeto obligado no tiene acceso a la plataforma de SAT de los Datos Precargados, cabe señalar que existen el precepto de información confidencial dentro del mismo. </w:t>
            </w:r>
            <w:r w:rsidRPr="009D4567">
              <w:rPr>
                <w:rFonts w:ascii="Palatino Linotype" w:hAnsi="Palatino Linotype" w:eastAsiaTheme="minorHAnsi" w:cstheme="minorBidi"/>
                <w:lang w:val="es-MX" w:eastAsia="es-MX"/>
              </w:rPr>
              <w:t>(Sic.)</w:t>
            </w:r>
          </w:p>
        </w:tc>
        <w:tc>
          <w:tcPr>
            <w:tcW w:w="2376" w:type="dxa"/>
          </w:tcPr>
          <w:p w:rsidRPr="009D4567" w:rsidR="00235625" w:rsidP="009D4567" w:rsidRDefault="00235625" w14:paraId="44D6DB1B" w14:textId="77777777">
            <w:pPr>
              <w:contextualSpacing/>
              <w:jc w:val="both"/>
              <w:rPr>
                <w:rFonts w:ascii="Palatino Linotype" w:hAnsi="Palatino Linotype" w:cs="Tahoma"/>
              </w:rPr>
            </w:pPr>
            <w:r w:rsidRPr="009D4567">
              <w:rPr>
                <w:rFonts w:ascii="Palatino Linotype" w:hAnsi="Palatino Linotype" w:cs="Tahoma"/>
              </w:rPr>
              <w:t xml:space="preserve">Lo solicitado no es exigible en el marco del derecho de acceso a la información pública y trasparencia, pues es un derecho de petición.  </w:t>
            </w:r>
          </w:p>
        </w:tc>
      </w:tr>
    </w:tbl>
    <w:p w:rsidRPr="009D4567" w:rsidR="00936EE1" w:rsidP="009D4567" w:rsidRDefault="00936EE1" w14:paraId="0138120B" w14:textId="77777777">
      <w:pPr>
        <w:spacing w:line="360" w:lineRule="auto"/>
        <w:contextualSpacing/>
        <w:jc w:val="both"/>
        <w:rPr>
          <w:rFonts w:ascii="Palatino Linotype" w:hAnsi="Palatino Linotype" w:cs="Tahoma"/>
          <w:sz w:val="22"/>
          <w:szCs w:val="22"/>
          <w:lang w:val="es-ES"/>
        </w:rPr>
      </w:pPr>
    </w:p>
    <w:p w:rsidRPr="009D4567" w:rsidR="00936EE1" w:rsidP="009D4567" w:rsidRDefault="00936EE1" w14:paraId="2D83ABFB" w14:textId="281677C6">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 xml:space="preserve">Ahora bien, se proceden a analizar </w:t>
      </w:r>
      <w:r w:rsidRPr="009D4567" w:rsidR="00965D3A">
        <w:rPr>
          <w:rFonts w:ascii="Palatino Linotype" w:hAnsi="Palatino Linotype" w:cs="Tahoma"/>
          <w:sz w:val="22"/>
          <w:szCs w:val="22"/>
          <w:lang w:val="es-ES"/>
        </w:rPr>
        <w:t>uno a uno los requerimientos a fin de determinar la procedencia de su entrega</w:t>
      </w:r>
      <w:r w:rsidRPr="009D4567">
        <w:rPr>
          <w:rFonts w:ascii="Palatino Linotype" w:hAnsi="Palatino Linotype" w:cs="Tahoma"/>
          <w:sz w:val="22"/>
          <w:szCs w:val="22"/>
          <w:lang w:val="es-ES"/>
        </w:rPr>
        <w:t>:</w:t>
      </w:r>
    </w:p>
    <w:p w:rsidRPr="009D4567" w:rsidR="00936EE1" w:rsidP="009D4567" w:rsidRDefault="00936EE1" w14:paraId="2F698684" w14:textId="77777777">
      <w:pPr>
        <w:spacing w:line="360" w:lineRule="auto"/>
        <w:contextualSpacing/>
        <w:jc w:val="both"/>
        <w:rPr>
          <w:rFonts w:ascii="Palatino Linotype" w:hAnsi="Palatino Linotype" w:cs="Tahoma"/>
          <w:sz w:val="22"/>
          <w:szCs w:val="22"/>
          <w:lang w:val="es-ES"/>
        </w:rPr>
      </w:pPr>
    </w:p>
    <w:p w:rsidRPr="009D4567" w:rsidR="00936EE1" w:rsidP="009D4567" w:rsidRDefault="00656FCC" w14:paraId="7E5A309E" w14:textId="681E59AD">
      <w:pPr>
        <w:numPr>
          <w:ilvl w:val="0"/>
          <w:numId w:val="10"/>
        </w:numPr>
        <w:spacing w:line="360" w:lineRule="auto"/>
        <w:contextualSpacing/>
        <w:jc w:val="both"/>
        <w:rPr>
          <w:rFonts w:ascii="Palatino Linotype" w:hAnsi="Palatino Linotype" w:cs="Tahoma"/>
          <w:b/>
          <w:sz w:val="22"/>
          <w:szCs w:val="22"/>
          <w:u w:val="single"/>
        </w:rPr>
      </w:pPr>
      <w:r>
        <w:rPr>
          <w:rFonts w:ascii="Palatino Linotype" w:hAnsi="Palatino Linotype" w:cs="Tahoma"/>
          <w:b/>
          <w:sz w:val="22"/>
          <w:szCs w:val="22"/>
        </w:rPr>
        <w:t>P</w:t>
      </w:r>
      <w:r w:rsidRPr="009D4567" w:rsidR="00936EE1">
        <w:rPr>
          <w:rFonts w:ascii="Palatino Linotype" w:hAnsi="Palatino Linotype" w:cs="Tahoma"/>
          <w:b/>
          <w:sz w:val="22"/>
          <w:szCs w:val="22"/>
        </w:rPr>
        <w:t>unto 1; reportes del aplicativo de visor de nómina del SAT.</w:t>
      </w:r>
    </w:p>
    <w:p w:rsidRPr="009D4567" w:rsidR="00936EE1" w:rsidP="009D4567" w:rsidRDefault="00936EE1" w14:paraId="65082637" w14:textId="77777777">
      <w:pPr>
        <w:spacing w:line="360" w:lineRule="auto"/>
        <w:contextualSpacing/>
        <w:jc w:val="both"/>
        <w:rPr>
          <w:rFonts w:ascii="Palatino Linotype" w:hAnsi="Palatino Linotype" w:cs="Tahoma"/>
          <w:b/>
          <w:sz w:val="22"/>
          <w:szCs w:val="22"/>
        </w:rPr>
      </w:pPr>
    </w:p>
    <w:p w:rsidRPr="009D4567" w:rsidR="00936EE1" w:rsidP="009D4567" w:rsidRDefault="00936EE1" w14:paraId="04AEFFE6" w14:textId="00FDB409">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rPr>
        <w:t xml:space="preserve">El Particular solicitó la entrega de los </w:t>
      </w:r>
      <w:r w:rsidRPr="009D4567">
        <w:rPr>
          <w:rFonts w:ascii="Palatino Linotype" w:hAnsi="Palatino Linotype" w:cs="Tahoma"/>
          <w:sz w:val="22"/>
          <w:szCs w:val="22"/>
          <w:lang w:val="es-ES"/>
        </w:rPr>
        <w:t>Reportes del Aplicativo, visor de nómina SAT de los años 2018 a 2021, en sus tres tipos de presentaciones; al respecto, la página electrónica del Servicio de Administración Tributaria; prevé que estos reportes son una herramienta que permite a los Contribuyentes que hacen pagos por sueldos y salarios, la consulta de los pagos realizados a tus trabajadores de forma acumulada, así como para verificar la información de forma individual de cada uno de tus empleados que les haya expedido un comprobante de nómina, permitiéndote conciliar el impuesto retenido contra el enterado en pagos provisionales.</w:t>
      </w:r>
    </w:p>
    <w:p w:rsidRPr="009D4567" w:rsidR="00936EE1" w:rsidP="009D4567" w:rsidRDefault="00936EE1" w14:paraId="489BCDF5" w14:textId="77777777">
      <w:pPr>
        <w:spacing w:line="360" w:lineRule="auto"/>
        <w:contextualSpacing/>
        <w:jc w:val="both"/>
        <w:rPr>
          <w:rFonts w:ascii="Palatino Linotype" w:hAnsi="Palatino Linotype" w:cs="Tahoma"/>
          <w:sz w:val="22"/>
          <w:szCs w:val="22"/>
          <w:lang w:val="es-ES"/>
        </w:rPr>
      </w:pPr>
    </w:p>
    <w:p w:rsidRPr="009D4567" w:rsidR="00936EE1" w:rsidP="009D4567" w:rsidRDefault="00936EE1" w14:paraId="1C38FAB6"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La herramienta mencionada que es ofrecida por el Servicio de Administración Tributaria (SAT), a los contribuyentes, a efecto que se dé cumplimiento a los artículos 27, fracción V, 96, 97 y 99, fracciones I y III de la Ley del Impuesto Sobre la Renta, los cuales señalan:</w:t>
      </w:r>
    </w:p>
    <w:p w:rsidRPr="009D4567" w:rsidR="00936EE1" w:rsidP="009D4567" w:rsidRDefault="00936EE1" w14:paraId="50F6CF44" w14:textId="77777777">
      <w:pPr>
        <w:spacing w:line="360" w:lineRule="auto"/>
        <w:contextualSpacing/>
        <w:jc w:val="both"/>
        <w:rPr>
          <w:rFonts w:ascii="Palatino Linotype" w:hAnsi="Palatino Linotype" w:cs="Tahoma"/>
          <w:sz w:val="22"/>
          <w:szCs w:val="22"/>
          <w:lang w:val="es-ES"/>
        </w:rPr>
      </w:pPr>
    </w:p>
    <w:p w:rsidRPr="009D4567" w:rsidR="00936EE1" w:rsidP="009D4567" w:rsidRDefault="00936EE1" w14:paraId="277A318E"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b/>
          <w:i/>
          <w:sz w:val="20"/>
          <w:szCs w:val="20"/>
        </w:rPr>
        <w:t>Artículo 27</w:t>
      </w:r>
      <w:r w:rsidRPr="009D4567">
        <w:rPr>
          <w:rFonts w:ascii="Palatino Linotype" w:hAnsi="Palatino Linotype" w:cs="Arial"/>
          <w:i/>
          <w:sz w:val="20"/>
          <w:szCs w:val="20"/>
        </w:rPr>
        <w:t>. Las deducciones autorizadas en este Título deberán reunir los siguientes requisitos:</w:t>
      </w:r>
    </w:p>
    <w:p w:rsidRPr="009D4567" w:rsidR="00936EE1" w:rsidP="009D4567" w:rsidRDefault="00936EE1" w14:paraId="15CBE3DD"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i/>
          <w:sz w:val="20"/>
          <w:szCs w:val="20"/>
        </w:rPr>
        <w:t>I a IV…</w:t>
      </w:r>
    </w:p>
    <w:p w:rsidRPr="009D4567" w:rsidR="00936EE1" w:rsidP="009D4567" w:rsidRDefault="00936EE1" w14:paraId="49F14F81"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i/>
          <w:sz w:val="20"/>
          <w:szCs w:val="20"/>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9D4567">
        <w:rPr>
          <w:rFonts w:ascii="Palatino Linotype" w:hAnsi="Palatino Linotype" w:cs="Arial"/>
          <w:i/>
          <w:sz w:val="20"/>
          <w:szCs w:val="20"/>
        </w:rPr>
        <w:cr/>
        <w:t xml:space="preserve"> </w:t>
      </w:r>
    </w:p>
    <w:p w:rsidRPr="009D4567" w:rsidR="00936EE1" w:rsidP="009D4567" w:rsidRDefault="00936EE1" w14:paraId="4983E6DF"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i/>
          <w:sz w:val="20"/>
          <w:szCs w:val="20"/>
        </w:rPr>
        <w:t xml:space="preserve">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w:t>
      </w:r>
      <w:r w:rsidRPr="009D4567">
        <w:rPr>
          <w:rFonts w:ascii="Palatino Linotype" w:hAnsi="Palatino Linotype" w:cs="Arial"/>
          <w:i/>
          <w:sz w:val="20"/>
          <w:szCs w:val="20"/>
        </w:rPr>
        <w:lastRenderedPageBreak/>
        <w:t>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rsidRPr="009D4567" w:rsidR="00936EE1" w:rsidP="009D4567" w:rsidRDefault="00936EE1" w14:paraId="643CDF23" w14:textId="77777777">
      <w:pPr>
        <w:pStyle w:val="Prrafodelista"/>
        <w:spacing w:line="360" w:lineRule="auto"/>
        <w:ind w:left="567" w:right="539"/>
        <w:jc w:val="both"/>
        <w:rPr>
          <w:rFonts w:ascii="Palatino Linotype" w:hAnsi="Palatino Linotype" w:cs="Arial"/>
          <w:i/>
          <w:sz w:val="20"/>
          <w:szCs w:val="20"/>
        </w:rPr>
      </w:pPr>
    </w:p>
    <w:p w:rsidRPr="009D4567" w:rsidR="00936EE1" w:rsidP="009D4567" w:rsidRDefault="00936EE1" w14:paraId="0E4931A9"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i/>
          <w:sz w:val="20"/>
          <w:szCs w:val="20"/>
        </w:rPr>
        <w:t>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rsidRPr="009D4567" w:rsidR="00936EE1" w:rsidP="009D4567" w:rsidRDefault="00936EE1" w14:paraId="2902E21C"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i/>
          <w:sz w:val="20"/>
          <w:szCs w:val="20"/>
        </w:rPr>
        <w:t>VI a XXII…</w:t>
      </w:r>
    </w:p>
    <w:p w:rsidRPr="009D4567" w:rsidR="00936EE1" w:rsidP="009D4567" w:rsidRDefault="00936EE1" w14:paraId="6EA90B1C" w14:textId="77777777">
      <w:pPr>
        <w:pStyle w:val="Prrafodelista"/>
        <w:spacing w:line="360" w:lineRule="auto"/>
        <w:ind w:left="567" w:right="539"/>
        <w:jc w:val="both"/>
        <w:rPr>
          <w:rFonts w:ascii="Palatino Linotype" w:hAnsi="Palatino Linotype" w:cs="Arial"/>
          <w:i/>
          <w:sz w:val="20"/>
          <w:szCs w:val="20"/>
        </w:rPr>
      </w:pPr>
    </w:p>
    <w:p w:rsidRPr="009D4567" w:rsidR="00936EE1" w:rsidP="009D4567" w:rsidRDefault="00936EE1" w14:paraId="661C2130" w14:textId="77777777">
      <w:pPr>
        <w:pStyle w:val="Prrafodelista"/>
        <w:spacing w:line="360" w:lineRule="auto"/>
        <w:ind w:left="567" w:right="539"/>
        <w:jc w:val="both"/>
        <w:rPr>
          <w:rFonts w:ascii="Palatino Linotype" w:hAnsi="Palatino Linotype" w:cs="Arial"/>
          <w:i/>
          <w:sz w:val="20"/>
          <w:szCs w:val="20"/>
        </w:rPr>
      </w:pPr>
    </w:p>
    <w:p w:rsidRPr="009D4567" w:rsidR="00936EE1" w:rsidP="009D4567" w:rsidRDefault="00936EE1" w14:paraId="60321D8E" w14:textId="77777777">
      <w:pPr>
        <w:pStyle w:val="Prrafodelista"/>
        <w:spacing w:line="360" w:lineRule="auto"/>
        <w:ind w:left="567" w:right="539"/>
        <w:jc w:val="center"/>
        <w:rPr>
          <w:rFonts w:ascii="Palatino Linotype" w:hAnsi="Palatino Linotype" w:cs="Arial"/>
          <w:b/>
          <w:i/>
          <w:sz w:val="20"/>
          <w:szCs w:val="20"/>
        </w:rPr>
      </w:pPr>
      <w:r w:rsidRPr="009D4567">
        <w:rPr>
          <w:rFonts w:ascii="Palatino Linotype" w:hAnsi="Palatino Linotype" w:cs="Arial"/>
          <w:b/>
          <w:i/>
          <w:sz w:val="20"/>
          <w:szCs w:val="20"/>
        </w:rPr>
        <w:t>CAPÍTULO I</w:t>
      </w:r>
    </w:p>
    <w:p w:rsidRPr="009D4567" w:rsidR="00936EE1" w:rsidP="009D4567" w:rsidRDefault="00936EE1" w14:paraId="7DA4B8BC" w14:textId="77777777">
      <w:pPr>
        <w:pStyle w:val="Prrafodelista"/>
        <w:spacing w:line="360" w:lineRule="auto"/>
        <w:ind w:left="567" w:right="539"/>
        <w:jc w:val="center"/>
        <w:rPr>
          <w:rFonts w:ascii="Palatino Linotype" w:hAnsi="Palatino Linotype" w:cs="Arial"/>
          <w:b/>
          <w:i/>
          <w:sz w:val="20"/>
          <w:szCs w:val="20"/>
        </w:rPr>
      </w:pPr>
      <w:r w:rsidRPr="009D4567">
        <w:rPr>
          <w:rFonts w:ascii="Palatino Linotype" w:hAnsi="Palatino Linotype" w:cs="Arial"/>
          <w:b/>
          <w:i/>
          <w:sz w:val="20"/>
          <w:szCs w:val="20"/>
        </w:rPr>
        <w:t>DE LOS INGRESOS POR SALARIOS Y EN GENERAL POR</w:t>
      </w:r>
    </w:p>
    <w:p w:rsidRPr="009D4567" w:rsidR="00936EE1" w:rsidP="009D4567" w:rsidRDefault="00936EE1" w14:paraId="334FF092" w14:textId="77777777">
      <w:pPr>
        <w:pStyle w:val="Prrafodelista"/>
        <w:spacing w:line="360" w:lineRule="auto"/>
        <w:ind w:left="567" w:right="539"/>
        <w:jc w:val="center"/>
        <w:rPr>
          <w:rFonts w:ascii="Palatino Linotype" w:hAnsi="Palatino Linotype" w:cs="Arial"/>
          <w:b/>
          <w:i/>
          <w:sz w:val="20"/>
          <w:szCs w:val="20"/>
        </w:rPr>
      </w:pPr>
      <w:r w:rsidRPr="009D4567">
        <w:rPr>
          <w:rFonts w:ascii="Palatino Linotype" w:hAnsi="Palatino Linotype" w:cs="Arial"/>
          <w:b/>
          <w:i/>
          <w:sz w:val="20"/>
          <w:szCs w:val="20"/>
        </w:rPr>
        <w:t>LA PRESTACIÓN DE UN SERVICIO PERSONAL SUBORDINADO</w:t>
      </w:r>
    </w:p>
    <w:p w:rsidRPr="009D4567" w:rsidR="00936EE1" w:rsidP="009D4567" w:rsidRDefault="00936EE1" w14:paraId="1CCCD6A6" w14:textId="77777777">
      <w:pPr>
        <w:pStyle w:val="Prrafodelista"/>
        <w:spacing w:line="360" w:lineRule="auto"/>
        <w:ind w:left="567" w:right="539"/>
        <w:jc w:val="both"/>
        <w:rPr>
          <w:rFonts w:ascii="Palatino Linotype" w:hAnsi="Palatino Linotype" w:cs="Arial"/>
          <w:i/>
          <w:sz w:val="20"/>
          <w:szCs w:val="20"/>
        </w:rPr>
      </w:pPr>
    </w:p>
    <w:p w:rsidRPr="009D4567" w:rsidR="00936EE1" w:rsidP="009D4567" w:rsidRDefault="00936EE1" w14:paraId="79536E53"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b/>
          <w:i/>
          <w:sz w:val="20"/>
          <w:szCs w:val="20"/>
        </w:rPr>
        <w:t>Artículo 96.</w:t>
      </w:r>
      <w:r w:rsidRPr="009D4567">
        <w:rPr>
          <w:rFonts w:ascii="Palatino Linotype" w:hAnsi="Palatino Linotype" w:cs="Arial"/>
          <w:i/>
          <w:sz w:val="20"/>
          <w:szCs w:val="20"/>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Pr="009D4567" w:rsidR="00936EE1" w:rsidP="009D4567" w:rsidRDefault="00936EE1" w14:paraId="10BC660F"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i/>
          <w:sz w:val="20"/>
          <w:szCs w:val="20"/>
        </w:rPr>
        <w:lastRenderedPageBreak/>
        <w:t>(…)</w:t>
      </w:r>
    </w:p>
    <w:p w:rsidRPr="009D4567" w:rsidR="00936EE1" w:rsidP="009D4567" w:rsidRDefault="00936EE1" w14:paraId="26A40353" w14:textId="77777777">
      <w:pPr>
        <w:pStyle w:val="Prrafodelista"/>
        <w:spacing w:line="360" w:lineRule="auto"/>
        <w:ind w:left="567" w:right="539"/>
        <w:jc w:val="both"/>
        <w:rPr>
          <w:rFonts w:ascii="Palatino Linotype" w:hAnsi="Palatino Linotype" w:cs="Arial"/>
          <w:i/>
          <w:sz w:val="20"/>
          <w:szCs w:val="20"/>
        </w:rPr>
      </w:pPr>
    </w:p>
    <w:p w:rsidRPr="009D4567" w:rsidR="00936EE1" w:rsidP="009D4567" w:rsidRDefault="00936EE1" w14:paraId="7D2051A1"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i/>
          <w:sz w:val="20"/>
          <w:szCs w:val="20"/>
        </w:rPr>
        <w:t>Artículo 97. Las personas obligadas a efectuar retenciones en los términos del artículo 96 de esta Ley, calcularán el impuesto anual de cada persona que le hubiere prestado servicios personales subordinados.</w:t>
      </w:r>
      <w:r w:rsidRPr="009D4567">
        <w:rPr>
          <w:rFonts w:ascii="Palatino Linotype" w:hAnsi="Palatino Linotype" w:cs="Arial"/>
          <w:i/>
          <w:sz w:val="20"/>
          <w:szCs w:val="20"/>
        </w:rPr>
        <w:cr/>
        <w:t>(…)</w:t>
      </w:r>
    </w:p>
    <w:p w:rsidRPr="009D4567" w:rsidR="00936EE1" w:rsidP="009D4567" w:rsidRDefault="00936EE1" w14:paraId="5BE87C75" w14:textId="77777777">
      <w:pPr>
        <w:pStyle w:val="Prrafodelista"/>
        <w:spacing w:line="360" w:lineRule="auto"/>
        <w:ind w:left="567" w:right="539"/>
        <w:jc w:val="both"/>
        <w:rPr>
          <w:rFonts w:ascii="Palatino Linotype" w:hAnsi="Palatino Linotype" w:cs="Arial"/>
          <w:i/>
          <w:sz w:val="20"/>
          <w:szCs w:val="20"/>
        </w:rPr>
      </w:pPr>
    </w:p>
    <w:p w:rsidRPr="009D4567" w:rsidR="00936EE1" w:rsidP="009D4567" w:rsidRDefault="00936EE1" w14:paraId="00FB6ECC"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i/>
          <w:sz w:val="20"/>
          <w:szCs w:val="20"/>
        </w:rPr>
        <w:t>Artículo 99. Quienes hagan pagos por los conceptos a que se refiere este Capítulo, tendrán las siguientes obligaciones:</w:t>
      </w:r>
    </w:p>
    <w:p w:rsidRPr="009D4567" w:rsidR="00936EE1" w:rsidP="009D4567" w:rsidRDefault="00936EE1" w14:paraId="48D636DD"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i/>
          <w:sz w:val="20"/>
          <w:szCs w:val="20"/>
        </w:rPr>
        <w:t>I. Efectuar las retenciones señaladas en el artículo 96 de esta Ley.</w:t>
      </w:r>
    </w:p>
    <w:p w:rsidRPr="009D4567" w:rsidR="00936EE1" w:rsidP="009D4567" w:rsidRDefault="00936EE1" w14:paraId="5D03A350"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i/>
          <w:sz w:val="20"/>
          <w:szCs w:val="20"/>
        </w:rPr>
        <w:t>II. Calcular el impuesto anual de las personas que les hubieren prestado servicios subordinados, en los términos del artículo 97 de esta Ley.</w:t>
      </w:r>
    </w:p>
    <w:p w:rsidRPr="009D4567" w:rsidR="00936EE1" w:rsidP="009D4567" w:rsidRDefault="00936EE1" w14:paraId="6F9D0FFF"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i/>
          <w:sz w:val="20"/>
          <w:szCs w:val="20"/>
        </w:rPr>
        <w:t>III.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rsidRPr="009D4567" w:rsidR="00936EE1" w:rsidP="009D4567" w:rsidRDefault="00936EE1" w14:paraId="777BA4F7"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i/>
          <w:sz w:val="20"/>
          <w:szCs w:val="20"/>
        </w:rPr>
        <w:t>IV. 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rsidRPr="009D4567" w:rsidR="00936EE1" w:rsidP="009D4567" w:rsidRDefault="00936EE1" w14:paraId="5D749755"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i/>
          <w:sz w:val="20"/>
          <w:szCs w:val="20"/>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rsidRPr="009D4567" w:rsidR="00936EE1" w:rsidP="009D4567" w:rsidRDefault="00936EE1" w14:paraId="5CDE7E9B"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i/>
          <w:sz w:val="20"/>
          <w:szCs w:val="20"/>
        </w:rPr>
        <w:t xml:space="preserve">V. Solicitar a las personas que contraten para prestar servicios subordinados, </w:t>
      </w:r>
      <w:proofErr w:type="gramStart"/>
      <w:r w:rsidRPr="009D4567">
        <w:rPr>
          <w:rFonts w:ascii="Palatino Linotype" w:hAnsi="Palatino Linotype" w:cs="Arial"/>
          <w:i/>
          <w:sz w:val="20"/>
          <w:szCs w:val="20"/>
        </w:rPr>
        <w:t>les</w:t>
      </w:r>
      <w:proofErr w:type="gramEnd"/>
      <w:r w:rsidRPr="009D4567">
        <w:rPr>
          <w:rFonts w:ascii="Palatino Linotype" w:hAnsi="Palatino Linotype" w:cs="Arial"/>
          <w:i/>
          <w:sz w:val="20"/>
          <w:szCs w:val="20"/>
        </w:rPr>
        <w:t xml:space="preserve"> proporcionen los datos necesarios a fin de inscribirlas en el Registro Federal de Contribuyentes, o bien cuando ya hubieran sido inscritas con anterioridad, les proporcionen su clave del citado registro.</w:t>
      </w:r>
    </w:p>
    <w:p w:rsidRPr="009D4567" w:rsidR="00936EE1" w:rsidP="009D4567" w:rsidRDefault="00936EE1" w14:paraId="5EABDB45"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i/>
          <w:sz w:val="20"/>
          <w:szCs w:val="20"/>
        </w:rPr>
        <w:lastRenderedPageBreak/>
        <w:t>VI.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rsidRPr="009D4567" w:rsidR="00936EE1" w:rsidP="009D4567" w:rsidRDefault="00936EE1" w14:paraId="0207D38A" w14:textId="77777777">
      <w:pPr>
        <w:pStyle w:val="Prrafodelista"/>
        <w:spacing w:line="360" w:lineRule="auto"/>
        <w:ind w:left="567" w:right="539"/>
        <w:jc w:val="both"/>
        <w:rPr>
          <w:rFonts w:ascii="Palatino Linotype" w:hAnsi="Palatino Linotype" w:cs="Arial"/>
          <w:i/>
          <w:sz w:val="20"/>
          <w:szCs w:val="20"/>
        </w:rPr>
      </w:pPr>
      <w:r w:rsidRPr="009D4567">
        <w:rPr>
          <w:rFonts w:ascii="Palatino Linotype" w:hAnsi="Palatino Linotype" w:cs="Arial"/>
          <w:i/>
          <w:sz w:val="20"/>
          <w:szCs w:val="20"/>
        </w:rPr>
        <w:t>VII. 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rsidRPr="009D4567" w:rsidR="00936EE1" w:rsidP="009D4567" w:rsidRDefault="00936EE1" w14:paraId="014B1713" w14:textId="77777777">
      <w:pPr>
        <w:pStyle w:val="Prrafodelista"/>
        <w:spacing w:line="360" w:lineRule="auto"/>
        <w:ind w:left="567" w:right="539"/>
        <w:jc w:val="both"/>
        <w:rPr>
          <w:rFonts w:ascii="Palatino Linotype" w:hAnsi="Palatino Linotype" w:cs="Arial"/>
          <w:i/>
          <w:szCs w:val="22"/>
        </w:rPr>
      </w:pPr>
      <w:r w:rsidRPr="009D4567">
        <w:rPr>
          <w:rFonts w:ascii="Palatino Linotype" w:hAnsi="Palatino Linotype" w:cs="Arial"/>
          <w:i/>
          <w:sz w:val="20"/>
          <w:szCs w:val="20"/>
        </w:rPr>
        <w:t>Quedan exceptuados de las obligaciones señaladas en este artículo, los organismos internacionales cuando así lo establezcan los tratados o convenios respectivos, y los estados extranjeros.</w:t>
      </w:r>
    </w:p>
    <w:p w:rsidRPr="009D4567" w:rsidR="00936EE1" w:rsidP="009D4567" w:rsidRDefault="00936EE1" w14:paraId="38C0E163" w14:textId="77777777">
      <w:pPr>
        <w:pStyle w:val="Prrafodelista"/>
        <w:spacing w:line="360" w:lineRule="auto"/>
        <w:ind w:left="360"/>
        <w:jc w:val="both"/>
        <w:rPr>
          <w:rFonts w:ascii="Palatino Linotype" w:hAnsi="Palatino Linotype" w:cs="Arial"/>
          <w:i/>
          <w:szCs w:val="22"/>
        </w:rPr>
      </w:pPr>
    </w:p>
    <w:p w:rsidRPr="009D4567" w:rsidR="00965D3A" w:rsidP="009D4567" w:rsidRDefault="00936EE1" w14:paraId="3B1170BC" w14:textId="5D305190">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En consecuencia el Visor de Nómina del Servicio de Administración Tributaria, tiene como finalidad,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visualización, consecuentemente; existe la posibilidad que los Entes de Gobierno, caso particular el Sujeto Obligado, no haga uso de ella, por lo que, existe la posibilidad, de que la información solicitada no obre en sus archivos.</w:t>
      </w:r>
    </w:p>
    <w:p w:rsidRPr="009D4567" w:rsidR="00936EE1" w:rsidP="009D4567" w:rsidRDefault="00936EE1" w14:paraId="63ECFC9B" w14:textId="77777777">
      <w:pPr>
        <w:spacing w:line="360" w:lineRule="auto"/>
        <w:contextualSpacing/>
        <w:jc w:val="both"/>
        <w:rPr>
          <w:rFonts w:ascii="Palatino Linotype" w:hAnsi="Palatino Linotype" w:cs="Tahoma"/>
          <w:sz w:val="22"/>
          <w:szCs w:val="22"/>
          <w:lang w:val="es-ES"/>
        </w:rPr>
      </w:pPr>
    </w:p>
    <w:p w:rsidRPr="009D4567" w:rsidR="00965D3A" w:rsidP="009D4567" w:rsidRDefault="00936EE1" w14:paraId="24E93DA3" w14:textId="0E89223C">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 xml:space="preserve">En este contexto, se advierte que el Sujeto Obligado a través de respuesta, </w:t>
      </w:r>
      <w:r w:rsidRPr="009D4567" w:rsidR="00965D3A">
        <w:rPr>
          <w:rFonts w:ascii="Palatino Linotype" w:hAnsi="Palatino Linotype" w:cs="Tahoma"/>
          <w:sz w:val="22"/>
          <w:szCs w:val="22"/>
          <w:lang w:val="es-ES"/>
        </w:rPr>
        <w:t xml:space="preserve">señaló que no trabaja con este aplicativo de acuerdo con una búsqueda en sus archivos; al respecto, destaca mencionar que la respuesta fue remitida por el Titular de la Unidad de Transparencia; y que en el Sistema de Acceso a la Información Mexiquense (SAIMEX), se tiene constancia de que se realizó un turno a un servidor público que dio respuesta de forma física; a pesar de lo anterior, este Organismo Garante no tiene constancia de que el Sujeto Obligado realizó la búsqueda exhaustiva y razonable de la información; pues en respuesta, el Sujeto Obligado no refirió el </w:t>
      </w:r>
      <w:r w:rsidRPr="009D4567" w:rsidR="00965D3A">
        <w:rPr>
          <w:rFonts w:ascii="Palatino Linotype" w:hAnsi="Palatino Linotype" w:cs="Tahoma"/>
          <w:sz w:val="22"/>
          <w:szCs w:val="22"/>
          <w:lang w:val="es-ES"/>
        </w:rPr>
        <w:lastRenderedPageBreak/>
        <w:t>área que atendió la solicitud de información; por que, ante una posible incertidumbre, será necesario que el Sujeto Obligado realice una debida búsqueda de la información y refiera al Particular de forma concreta el área en la que realizó la búsqueda, señalé el oficio o documento del que deriva la respuesta; o bien, remita el documento suscrito por el servidor público habilitado, que dé cuenta de lo solicitado o señale los motivos o razones por los que no gene</w:t>
      </w:r>
      <w:r w:rsidRPr="009D4567" w:rsidR="00196D54">
        <w:rPr>
          <w:rFonts w:ascii="Palatino Linotype" w:hAnsi="Palatino Linotype" w:cs="Tahoma"/>
          <w:sz w:val="22"/>
          <w:szCs w:val="22"/>
          <w:lang w:val="es-ES"/>
        </w:rPr>
        <w:t>ró</w:t>
      </w:r>
      <w:r w:rsidRPr="009D4567" w:rsidR="00965D3A">
        <w:rPr>
          <w:rFonts w:ascii="Palatino Linotype" w:hAnsi="Palatino Linotype" w:cs="Tahoma"/>
          <w:sz w:val="22"/>
          <w:szCs w:val="22"/>
          <w:lang w:val="es-ES"/>
        </w:rPr>
        <w:t xml:space="preserve"> la documentación.</w:t>
      </w:r>
    </w:p>
    <w:p w:rsidRPr="009D4567" w:rsidR="00B611B8" w:rsidP="009D4567" w:rsidRDefault="00B611B8" w14:paraId="325769C6" w14:textId="77777777">
      <w:pPr>
        <w:spacing w:line="360" w:lineRule="auto"/>
        <w:contextualSpacing/>
        <w:jc w:val="both"/>
        <w:rPr>
          <w:rFonts w:ascii="Palatino Linotype" w:hAnsi="Palatino Linotype" w:cs="Tahoma"/>
          <w:sz w:val="22"/>
          <w:szCs w:val="22"/>
        </w:rPr>
      </w:pPr>
    </w:p>
    <w:p w:rsidRPr="009D4567" w:rsidR="00B611B8" w:rsidP="009D4567" w:rsidRDefault="00656FCC" w14:paraId="5E8193FD" w14:textId="5EED62C8">
      <w:pPr>
        <w:numPr>
          <w:ilvl w:val="0"/>
          <w:numId w:val="10"/>
        </w:numPr>
        <w:spacing w:line="360" w:lineRule="auto"/>
        <w:contextualSpacing/>
        <w:jc w:val="both"/>
        <w:rPr>
          <w:rFonts w:ascii="Palatino Linotype" w:hAnsi="Palatino Linotype" w:cs="Tahoma"/>
          <w:b/>
          <w:sz w:val="22"/>
          <w:szCs w:val="22"/>
          <w:u w:val="single"/>
        </w:rPr>
      </w:pPr>
      <w:r>
        <w:rPr>
          <w:rFonts w:ascii="Palatino Linotype" w:hAnsi="Palatino Linotype" w:cs="Tahoma"/>
          <w:b/>
          <w:sz w:val="22"/>
          <w:szCs w:val="22"/>
        </w:rPr>
        <w:t>P</w:t>
      </w:r>
      <w:r w:rsidRPr="009D4567" w:rsidR="00B611B8">
        <w:rPr>
          <w:rFonts w:ascii="Palatino Linotype" w:hAnsi="Palatino Linotype" w:cs="Tahoma"/>
          <w:b/>
          <w:sz w:val="22"/>
          <w:szCs w:val="22"/>
        </w:rPr>
        <w:t>unto</w:t>
      </w:r>
      <w:r>
        <w:rPr>
          <w:rFonts w:ascii="Palatino Linotype" w:hAnsi="Palatino Linotype" w:cs="Tahoma"/>
          <w:b/>
          <w:sz w:val="22"/>
          <w:szCs w:val="22"/>
        </w:rPr>
        <w:t>s</w:t>
      </w:r>
      <w:r w:rsidRPr="009D4567" w:rsidR="00B611B8">
        <w:rPr>
          <w:rFonts w:ascii="Palatino Linotype" w:hAnsi="Palatino Linotype" w:cs="Tahoma"/>
          <w:b/>
          <w:sz w:val="22"/>
          <w:szCs w:val="22"/>
        </w:rPr>
        <w:t xml:space="preserve"> 2 y 3; constancias de no adeudo emitidas por el INFONAVIT e IMSS.</w:t>
      </w:r>
    </w:p>
    <w:p w:rsidRPr="009D4567" w:rsidR="00B611B8" w:rsidP="009D4567" w:rsidRDefault="00B611B8" w14:paraId="2C17408E" w14:textId="77777777">
      <w:pPr>
        <w:spacing w:line="360" w:lineRule="auto"/>
        <w:contextualSpacing/>
        <w:jc w:val="both"/>
        <w:rPr>
          <w:rFonts w:ascii="Palatino Linotype" w:hAnsi="Palatino Linotype" w:cs="Tahoma"/>
          <w:b/>
          <w:sz w:val="22"/>
          <w:szCs w:val="22"/>
        </w:rPr>
      </w:pPr>
    </w:p>
    <w:p w:rsidRPr="009D4567" w:rsidR="00B611B8" w:rsidP="009D4567" w:rsidRDefault="00B611B8" w14:paraId="131453CB"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 xml:space="preserve">Ahora bien, por lo que hace a los siguientes puntos, resulta necesario traer a colación el artículo 123 en sus aparatos A y B, de la Constitución Política de los Estados Unidos Mexicanos, el cual establece las relaciones </w:t>
      </w:r>
      <w:proofErr w:type="gramStart"/>
      <w:r w:rsidRPr="009D4567">
        <w:rPr>
          <w:rFonts w:ascii="Palatino Linotype" w:hAnsi="Palatino Linotype" w:cs="Tahoma"/>
          <w:sz w:val="22"/>
          <w:szCs w:val="22"/>
        </w:rPr>
        <w:t>obrero patronales</w:t>
      </w:r>
      <w:proofErr w:type="gramEnd"/>
      <w:r w:rsidRPr="009D4567">
        <w:rPr>
          <w:rFonts w:ascii="Palatino Linotype" w:hAnsi="Palatino Linotype" w:cs="Tahoma"/>
          <w:sz w:val="22"/>
          <w:szCs w:val="22"/>
        </w:rPr>
        <w:t xml:space="preserve"> entre particulares (apartado A) y las relaciones laborales entre las Dependencias de Gobierno con sus servidores públicos (apartado B), el cual se cita para mayor referencia a continuación:</w:t>
      </w:r>
    </w:p>
    <w:p w:rsidRPr="009D4567" w:rsidR="00B611B8" w:rsidP="009D4567" w:rsidRDefault="00B611B8" w14:paraId="0DDF3BCF" w14:textId="77777777">
      <w:pPr>
        <w:spacing w:line="360" w:lineRule="auto"/>
        <w:contextualSpacing/>
        <w:jc w:val="both"/>
        <w:rPr>
          <w:rFonts w:ascii="Palatino Linotype" w:hAnsi="Palatino Linotype" w:cs="Tahoma"/>
          <w:b/>
          <w:sz w:val="22"/>
          <w:szCs w:val="22"/>
        </w:rPr>
      </w:pPr>
    </w:p>
    <w:p w:rsidRPr="009D4567" w:rsidR="00B611B8" w:rsidP="009D4567" w:rsidRDefault="00B611B8" w14:paraId="48063C5B"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Artículo 123</w:t>
      </w:r>
      <w:r w:rsidRPr="009D4567">
        <w:rPr>
          <w:rFonts w:ascii="Palatino Linotype" w:hAnsi="Palatino Linotype" w:cs="Tahoma"/>
          <w:i/>
        </w:rPr>
        <w:t>. Toda persona tiene derecho al trabajo digno y socialmente útil; al efecto, se promoverán la creación de empleos y la organización social de trabajo, conforme a la ley.</w:t>
      </w:r>
    </w:p>
    <w:p w:rsidRPr="009D4567" w:rsidR="00B611B8" w:rsidP="009D4567" w:rsidRDefault="00B611B8" w14:paraId="324645D4"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El Congreso de la Unión, sin contravenir a las bases siguientes deberá expedir leyes sobre el trabajo, las cuales regirán:</w:t>
      </w:r>
    </w:p>
    <w:p w:rsidRPr="009D4567" w:rsidR="00B611B8" w:rsidP="009D4567" w:rsidRDefault="00B611B8" w14:paraId="4CF19687"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A</w:t>
      </w:r>
      <w:r w:rsidRPr="009D4567">
        <w:rPr>
          <w:rFonts w:ascii="Palatino Linotype" w:hAnsi="Palatino Linotype" w:cs="Tahoma"/>
          <w:i/>
        </w:rPr>
        <w:t>. Entre los obreros, jornaleros, empleados domésticos, artesanos y de una manera general, todo contrato de trabajo:</w:t>
      </w:r>
    </w:p>
    <w:p w:rsidRPr="009D4567" w:rsidR="00B611B8" w:rsidP="009D4567" w:rsidRDefault="00B611B8" w14:paraId="6B28A1F1"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w:t>
      </w:r>
    </w:p>
    <w:p w:rsidRPr="009D4567" w:rsidR="00B611B8" w:rsidP="009D4567" w:rsidRDefault="00B611B8" w14:paraId="10D97FC8"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B</w:t>
      </w:r>
      <w:r w:rsidRPr="009D4567">
        <w:rPr>
          <w:rFonts w:ascii="Palatino Linotype" w:hAnsi="Palatino Linotype" w:cs="Tahoma"/>
          <w:i/>
        </w:rPr>
        <w:t>. Entre los Poderes de la Unión y sus trabajadores:</w:t>
      </w:r>
    </w:p>
    <w:p w:rsidRPr="009D4567" w:rsidR="00B611B8" w:rsidP="009D4567" w:rsidRDefault="00B611B8" w14:paraId="0307DE6C"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w:t>
      </w:r>
    </w:p>
    <w:p w:rsidRPr="009D4567" w:rsidR="00B611B8" w:rsidP="009D4567" w:rsidRDefault="00B611B8" w14:paraId="5FEC82A4" w14:textId="77777777">
      <w:pPr>
        <w:spacing w:line="360" w:lineRule="auto"/>
        <w:ind w:left="567"/>
        <w:contextualSpacing/>
        <w:jc w:val="both"/>
        <w:rPr>
          <w:rFonts w:ascii="Palatino Linotype" w:hAnsi="Palatino Linotype" w:cs="Tahoma"/>
          <w:i/>
          <w:sz w:val="22"/>
          <w:szCs w:val="22"/>
        </w:rPr>
      </w:pPr>
    </w:p>
    <w:p w:rsidRPr="009D4567" w:rsidR="00B611B8" w:rsidP="009D4567" w:rsidRDefault="00B611B8" w14:paraId="0F5CAA45"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 xml:space="preserve">De lo anterior se advierte que, tanto el Instituto Mexicano del Seguro Social (IMSS) y el Instituto del Fondo Nacional de la Vivienda para los Trabajadores (INFONAVIT), se </w:t>
      </w:r>
      <w:r w:rsidRPr="009D4567">
        <w:rPr>
          <w:rFonts w:ascii="Palatino Linotype" w:hAnsi="Palatino Linotype" w:cs="Tahoma"/>
          <w:sz w:val="22"/>
          <w:szCs w:val="22"/>
        </w:rPr>
        <w:lastRenderedPageBreak/>
        <w:t>encuentran regulados conforme al apartado A del artículo citado, que regula las relaciones laborales entre particulares, empero el apartado que rige las relaciones labores de los servidores públicos corresponde al apartado B, hechas las precisiones, se procede en los términos siguientes:</w:t>
      </w:r>
    </w:p>
    <w:p w:rsidRPr="009D4567" w:rsidR="00B611B8" w:rsidP="009D4567" w:rsidRDefault="00B611B8" w14:paraId="70FCD7A1" w14:textId="77777777">
      <w:pPr>
        <w:spacing w:line="360" w:lineRule="auto"/>
        <w:contextualSpacing/>
        <w:jc w:val="both"/>
        <w:rPr>
          <w:rFonts w:ascii="Palatino Linotype" w:hAnsi="Palatino Linotype" w:cs="Tahoma"/>
          <w:sz w:val="22"/>
          <w:szCs w:val="22"/>
        </w:rPr>
      </w:pPr>
    </w:p>
    <w:p w:rsidRPr="009D4567" w:rsidR="00B611B8" w:rsidP="009D4567" w:rsidRDefault="00B611B8" w14:paraId="2EE92F07"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 xml:space="preserve">Respecto a la opinión de cumplimiento del </w:t>
      </w:r>
      <w:r w:rsidRPr="009D4567">
        <w:rPr>
          <w:rFonts w:ascii="Palatino Linotype" w:hAnsi="Palatino Linotype" w:cs="Tahoma"/>
          <w:b/>
          <w:sz w:val="22"/>
          <w:szCs w:val="22"/>
          <w:lang w:val="es-ES"/>
        </w:rPr>
        <w:t>Instituto Mexicano del Seguro Social IMSS</w:t>
      </w:r>
      <w:r w:rsidRPr="009D4567">
        <w:rPr>
          <w:rFonts w:ascii="Palatino Linotype" w:hAnsi="Palatino Linotype" w:cs="Tahoma"/>
          <w:sz w:val="22"/>
          <w:szCs w:val="22"/>
          <w:lang w:val="es-ES"/>
        </w:rPr>
        <w:t>, partiremos que de conformidad con el artículo 5 de la Ley del Seguro Social este es un organismo público descentralizado con personalidad jurídica y patrimonio propios, de integración operativa tripartita, debido a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rsidRPr="009D4567" w:rsidR="00B611B8" w:rsidP="009D4567" w:rsidRDefault="00B611B8" w14:paraId="42BDFCFB"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0D9EF012"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Social del Estado de México y Municipios (ISSEMyM), se insertan para mayor referencia los artículos a continuación:</w:t>
      </w:r>
    </w:p>
    <w:p w:rsidRPr="009D4567" w:rsidR="00B611B8" w:rsidP="009D4567" w:rsidRDefault="00B611B8" w14:paraId="256C8F93" w14:textId="77777777">
      <w:pPr>
        <w:spacing w:line="360" w:lineRule="auto"/>
        <w:ind w:left="567"/>
        <w:contextualSpacing/>
        <w:jc w:val="both"/>
        <w:rPr>
          <w:rFonts w:ascii="Palatino Linotype" w:hAnsi="Palatino Linotype" w:cs="Tahoma"/>
          <w:i/>
          <w:sz w:val="22"/>
          <w:szCs w:val="22"/>
          <w:lang w:val="es-ES"/>
        </w:rPr>
      </w:pPr>
    </w:p>
    <w:p w:rsidRPr="009D4567" w:rsidR="00B611B8" w:rsidP="009D4567" w:rsidRDefault="00B611B8" w14:paraId="50CCB43F" w14:textId="77777777">
      <w:pPr>
        <w:spacing w:line="360" w:lineRule="auto"/>
        <w:ind w:left="567" w:right="539"/>
        <w:contextualSpacing/>
        <w:jc w:val="both"/>
        <w:rPr>
          <w:rFonts w:ascii="Palatino Linotype" w:hAnsi="Palatino Linotype" w:cs="Tahoma"/>
          <w:i/>
          <w:iCs/>
        </w:rPr>
      </w:pPr>
      <w:r w:rsidRPr="009D4567">
        <w:rPr>
          <w:rFonts w:ascii="Palatino Linotype" w:hAnsi="Palatino Linotype" w:cs="Tahoma"/>
          <w:b/>
          <w:i/>
          <w:lang w:val="es-ES"/>
        </w:rPr>
        <w:t>ARTÍCULO 1</w:t>
      </w:r>
      <w:r w:rsidRPr="009D4567">
        <w:rPr>
          <w:rFonts w:ascii="Palatino Linotype" w:hAnsi="Palatino Linotype" w:cs="Tahoma"/>
          <w:i/>
          <w:iCs/>
        </w:rPr>
        <w:t>.- La presente ley es de orden público e interés general y tiene por objeto regular el régimen de seguridad social en favor de los servidores públicos del estado y municipios, así como de sus organismos auxiliares y fideicomisos públicos.</w:t>
      </w:r>
    </w:p>
    <w:p w:rsidRPr="009D4567" w:rsidR="00B611B8" w:rsidP="009D4567" w:rsidRDefault="00B611B8" w14:paraId="582BB76B" w14:textId="77777777">
      <w:pPr>
        <w:spacing w:line="360" w:lineRule="auto"/>
        <w:ind w:left="567" w:right="539"/>
        <w:contextualSpacing/>
        <w:jc w:val="both"/>
        <w:rPr>
          <w:rFonts w:ascii="Palatino Linotype" w:hAnsi="Palatino Linotype" w:cs="Tahoma"/>
          <w:b/>
          <w:i/>
          <w:lang w:val="es-ES"/>
        </w:rPr>
      </w:pPr>
    </w:p>
    <w:p w:rsidRPr="009D4567" w:rsidR="00B611B8" w:rsidP="009D4567" w:rsidRDefault="00B611B8" w14:paraId="2028583E" w14:textId="77777777">
      <w:pPr>
        <w:spacing w:line="360" w:lineRule="auto"/>
        <w:ind w:left="567" w:right="539"/>
        <w:contextualSpacing/>
        <w:jc w:val="both"/>
        <w:rPr>
          <w:rFonts w:ascii="Palatino Linotype" w:hAnsi="Palatino Linotype" w:cs="Tahoma"/>
          <w:i/>
          <w:lang w:val="es-ES"/>
        </w:rPr>
      </w:pPr>
      <w:r w:rsidRPr="009D4567">
        <w:rPr>
          <w:rFonts w:ascii="Palatino Linotype" w:hAnsi="Palatino Linotype" w:cs="Tahoma"/>
          <w:b/>
          <w:i/>
          <w:lang w:val="es-ES"/>
        </w:rPr>
        <w:t>ARTICULO 2</w:t>
      </w:r>
      <w:r w:rsidRPr="009D4567">
        <w:rPr>
          <w:rFonts w:ascii="Palatino Linotype" w:hAnsi="Palatino Linotype" w:cs="Tahoma"/>
          <w:i/>
          <w:lang w:val="es-ES"/>
        </w:rPr>
        <w:t>.- La aplicación y cumplimiento del régimen de seguridad social que regula esta ley, le corresponde al Instituto de Seguridad Social del Estado de México y Municipios, organismo público descentralizado con personalidad jurídica y patrimonio propios.</w:t>
      </w:r>
    </w:p>
    <w:p w:rsidRPr="009D4567" w:rsidR="00B611B8" w:rsidP="009D4567" w:rsidRDefault="00B611B8" w14:paraId="46CE0A3B" w14:textId="77777777">
      <w:pPr>
        <w:spacing w:line="360" w:lineRule="auto"/>
        <w:ind w:left="567" w:right="539"/>
        <w:contextualSpacing/>
        <w:jc w:val="both"/>
        <w:rPr>
          <w:rFonts w:ascii="Palatino Linotype" w:hAnsi="Palatino Linotype" w:cs="Tahoma"/>
          <w:b/>
          <w:i/>
          <w:lang w:val="es-ES"/>
        </w:rPr>
      </w:pPr>
    </w:p>
    <w:p w:rsidRPr="009D4567" w:rsidR="00B611B8" w:rsidP="009D4567" w:rsidRDefault="00B611B8" w14:paraId="696B4CC0" w14:textId="77777777">
      <w:pPr>
        <w:spacing w:line="360" w:lineRule="auto"/>
        <w:ind w:left="567" w:right="539"/>
        <w:contextualSpacing/>
        <w:jc w:val="both"/>
        <w:rPr>
          <w:rFonts w:ascii="Palatino Linotype" w:hAnsi="Palatino Linotype" w:cs="Tahoma"/>
          <w:i/>
          <w:lang w:val="es-ES"/>
        </w:rPr>
      </w:pPr>
      <w:r w:rsidRPr="009D4567">
        <w:rPr>
          <w:rFonts w:ascii="Palatino Linotype" w:hAnsi="Palatino Linotype" w:cs="Tahoma"/>
          <w:b/>
          <w:i/>
          <w:lang w:val="es-ES"/>
        </w:rPr>
        <w:t>ARTÍCULO 3</w:t>
      </w:r>
      <w:r w:rsidRPr="009D4567">
        <w:rPr>
          <w:rFonts w:ascii="Palatino Linotype" w:hAnsi="Palatino Linotype" w:cs="Tahoma"/>
          <w:i/>
          <w:lang w:val="es-ES"/>
        </w:rPr>
        <w:t>.- Son sujetos de esta ley:</w:t>
      </w:r>
    </w:p>
    <w:p w:rsidRPr="009D4567" w:rsidR="00B611B8" w:rsidP="009D4567" w:rsidRDefault="00B611B8" w14:paraId="546C615A" w14:textId="77777777">
      <w:pPr>
        <w:spacing w:line="360" w:lineRule="auto"/>
        <w:ind w:left="567" w:right="539"/>
        <w:contextualSpacing/>
        <w:jc w:val="both"/>
        <w:rPr>
          <w:rFonts w:ascii="Palatino Linotype" w:hAnsi="Palatino Linotype" w:cs="Tahoma"/>
          <w:i/>
          <w:lang w:val="es-ES"/>
        </w:rPr>
      </w:pPr>
      <w:r w:rsidRPr="009D4567">
        <w:rPr>
          <w:rFonts w:ascii="Palatino Linotype" w:hAnsi="Palatino Linotype" w:cs="Tahoma"/>
          <w:i/>
          <w:lang w:val="es-ES"/>
        </w:rPr>
        <w:t>I. 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rsidRPr="009D4567" w:rsidR="00B611B8" w:rsidP="009D4567" w:rsidRDefault="00B611B8" w14:paraId="5CDFA058" w14:textId="77777777">
      <w:pPr>
        <w:spacing w:line="360" w:lineRule="auto"/>
        <w:ind w:left="567" w:right="539"/>
        <w:contextualSpacing/>
        <w:jc w:val="both"/>
        <w:rPr>
          <w:rFonts w:ascii="Palatino Linotype" w:hAnsi="Palatino Linotype" w:cs="Tahoma"/>
          <w:i/>
          <w:lang w:val="es-ES"/>
        </w:rPr>
      </w:pPr>
      <w:r w:rsidRPr="009D4567">
        <w:rPr>
          <w:rFonts w:ascii="Palatino Linotype" w:hAnsi="Palatino Linotype" w:cs="Tahoma"/>
          <w:i/>
          <w:lang w:val="es-ES"/>
        </w:rPr>
        <w:t>II. Los servidores públicos de las instituciones públicas mencionadas en la fracción anterior;</w:t>
      </w:r>
    </w:p>
    <w:p w:rsidRPr="009D4567" w:rsidR="00B611B8" w:rsidP="009D4567" w:rsidRDefault="00B611B8" w14:paraId="0A174A55" w14:textId="77777777">
      <w:pPr>
        <w:spacing w:line="360" w:lineRule="auto"/>
        <w:ind w:left="567" w:right="539"/>
        <w:contextualSpacing/>
        <w:jc w:val="both"/>
        <w:rPr>
          <w:rFonts w:ascii="Palatino Linotype" w:hAnsi="Palatino Linotype" w:cs="Tahoma"/>
          <w:i/>
          <w:lang w:val="es-ES"/>
        </w:rPr>
      </w:pPr>
      <w:r w:rsidRPr="009D4567">
        <w:rPr>
          <w:rFonts w:ascii="Palatino Linotype" w:hAnsi="Palatino Linotype" w:cs="Tahoma"/>
          <w:i/>
          <w:lang w:val="es-ES"/>
        </w:rPr>
        <w:t>III. Los pensionados y pensionistas;</w:t>
      </w:r>
    </w:p>
    <w:p w:rsidRPr="009D4567" w:rsidR="00B611B8" w:rsidP="009D4567" w:rsidRDefault="00B611B8" w14:paraId="3A8B43BF" w14:textId="77777777">
      <w:pPr>
        <w:spacing w:line="360" w:lineRule="auto"/>
        <w:ind w:left="567" w:right="539"/>
        <w:contextualSpacing/>
        <w:jc w:val="both"/>
        <w:rPr>
          <w:rFonts w:ascii="Palatino Linotype" w:hAnsi="Palatino Linotype" w:cs="Tahoma"/>
          <w:i/>
          <w:lang w:val="es-ES"/>
        </w:rPr>
      </w:pPr>
      <w:r w:rsidRPr="009D4567">
        <w:rPr>
          <w:rFonts w:ascii="Palatino Linotype" w:hAnsi="Palatino Linotype" w:cs="Tahoma"/>
          <w:i/>
          <w:lang w:val="es-ES"/>
        </w:rPr>
        <w:t>IV. Los familiares y dependientes económicos de los servidores públicos y de los pensionados.</w:t>
      </w:r>
    </w:p>
    <w:p w:rsidRPr="009D4567" w:rsidR="00B611B8" w:rsidP="009D4567" w:rsidRDefault="00B611B8" w14:paraId="0BB2B7F4" w14:textId="77777777">
      <w:pPr>
        <w:spacing w:line="360" w:lineRule="auto"/>
        <w:ind w:left="567" w:right="539"/>
        <w:contextualSpacing/>
        <w:jc w:val="both"/>
        <w:rPr>
          <w:rFonts w:ascii="Palatino Linotype" w:hAnsi="Palatino Linotype" w:cs="Tahoma"/>
          <w:b/>
          <w:i/>
          <w:lang w:val="es-ES"/>
        </w:rPr>
      </w:pPr>
    </w:p>
    <w:p w:rsidRPr="009D4567" w:rsidR="00B611B8" w:rsidP="009D4567" w:rsidRDefault="00B611B8" w14:paraId="6247BCA4" w14:textId="77777777">
      <w:pPr>
        <w:spacing w:line="360" w:lineRule="auto"/>
        <w:ind w:left="567" w:right="539"/>
        <w:contextualSpacing/>
        <w:jc w:val="both"/>
        <w:rPr>
          <w:rFonts w:ascii="Palatino Linotype" w:hAnsi="Palatino Linotype" w:cs="Tahoma"/>
          <w:i/>
          <w:lang w:val="es-ES"/>
        </w:rPr>
      </w:pPr>
      <w:r w:rsidRPr="009D4567">
        <w:rPr>
          <w:rFonts w:ascii="Palatino Linotype" w:hAnsi="Palatino Linotype" w:cs="Tahoma"/>
          <w:b/>
          <w:i/>
          <w:lang w:val="es-ES"/>
        </w:rPr>
        <w:t>ARTÍCULO 5</w:t>
      </w:r>
      <w:r w:rsidRPr="009D4567">
        <w:rPr>
          <w:rFonts w:ascii="Palatino Linotype" w:hAnsi="Palatino Linotype" w:cs="Tahoma"/>
          <w:i/>
          <w:lang w:val="es-ES"/>
        </w:rPr>
        <w:t>.- Para los efectos de esta ley se entiende por:</w:t>
      </w:r>
    </w:p>
    <w:p w:rsidRPr="009D4567" w:rsidR="00B611B8" w:rsidP="009D4567" w:rsidRDefault="00B611B8" w14:paraId="751CD7D6"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lang w:val="es-ES"/>
        </w:rPr>
        <w:t>I…</w:t>
      </w:r>
      <w:r w:rsidRPr="009D4567">
        <w:rPr>
          <w:rFonts w:ascii="Palatino Linotype" w:hAnsi="Palatino Linotype" w:cs="Tahoma"/>
          <w:i/>
          <w:lang w:val="es-ES"/>
        </w:rPr>
        <w:cr/>
      </w:r>
      <w:r w:rsidRPr="009D4567">
        <w:rPr>
          <w:rFonts w:ascii="Palatino Linotype" w:hAnsi="Palatino Linotype" w:cs="Tahoma"/>
          <w:b/>
          <w:i/>
        </w:rPr>
        <w:t>II.</w:t>
      </w:r>
      <w:r w:rsidRPr="009D4567">
        <w:rPr>
          <w:rFonts w:ascii="Palatino Linotype" w:hAnsi="Palatino Linotype" w:cs="Tahoma"/>
          <w:i/>
        </w:rPr>
        <w:t xml:space="preserve"> Institución pública, a los poderes públicos del estado, los ayuntamientos de los municipios y los tribunales administrativos, así como los organismos auxiliares y fideicomisos públicos de carácter estatal y municipal; </w:t>
      </w:r>
    </w:p>
    <w:p w:rsidRPr="009D4567" w:rsidR="00B611B8" w:rsidP="009D4567" w:rsidRDefault="00B611B8" w14:paraId="6E911B09"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III.</w:t>
      </w:r>
      <w:r w:rsidRPr="009D4567">
        <w:rPr>
          <w:rFonts w:ascii="Palatino Linotype" w:hAnsi="Palatino Linotype" w:cs="Tahoma"/>
          <w:i/>
        </w:rPr>
        <w:t xml:space="preserve"> Servidor público,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 </w:t>
      </w:r>
    </w:p>
    <w:p w:rsidRPr="009D4567" w:rsidR="00B611B8" w:rsidP="009D4567" w:rsidRDefault="00B611B8" w14:paraId="4FC7107F"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IV a VI…</w:t>
      </w:r>
    </w:p>
    <w:p w:rsidRPr="009D4567" w:rsidR="00B611B8" w:rsidP="009D4567" w:rsidRDefault="00B611B8" w14:paraId="22D0A517" w14:textId="77777777">
      <w:pPr>
        <w:spacing w:line="360" w:lineRule="auto"/>
        <w:ind w:left="567"/>
        <w:contextualSpacing/>
        <w:jc w:val="both"/>
        <w:rPr>
          <w:rFonts w:ascii="Palatino Linotype" w:hAnsi="Palatino Linotype" w:cs="Tahoma"/>
          <w:i/>
          <w:sz w:val="22"/>
          <w:szCs w:val="22"/>
          <w:lang w:val="es-ES"/>
        </w:rPr>
      </w:pPr>
    </w:p>
    <w:p w:rsidRPr="009D4567" w:rsidR="00B611B8" w:rsidP="009D4567" w:rsidRDefault="00B611B8" w14:paraId="395A2BBD"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 xml:space="preserve">De conformidad con los preceptos legales, se acredita que compete al Instituto de Seguridad Social del Estado de México y Municipios (ISSEMyM), regular el régimen de seguridad social en favor de los servidores públicos del Estado de México y sus municipios, consecuentemente, el Sujeto Obligado resulta incompetente para tener en sus archivos la información relativa a </w:t>
      </w:r>
      <w:r w:rsidRPr="009D4567">
        <w:rPr>
          <w:rFonts w:ascii="Palatino Linotype" w:hAnsi="Palatino Linotype" w:cs="Tahoma"/>
          <w:sz w:val="22"/>
          <w:szCs w:val="22"/>
        </w:rPr>
        <w:lastRenderedPageBreak/>
        <w:t>la opinión de cumplimiento de sus obligaciones fiscales en materia de Seguridad Social emitida por el Instituto Mexicano del Seguro Social (IMSS), por lo que no resulta procedente ordenar su entrega.</w:t>
      </w:r>
    </w:p>
    <w:p w:rsidRPr="009D4567" w:rsidR="00B611B8" w:rsidP="009D4567" w:rsidRDefault="00B611B8" w14:paraId="534CB6F8"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4114229B"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 xml:space="preserve">En relación con la opinión de cumplimiento emitida por el </w:t>
      </w:r>
      <w:r w:rsidRPr="009D4567">
        <w:rPr>
          <w:rFonts w:ascii="Palatino Linotype" w:hAnsi="Palatino Linotype" w:cs="Tahoma"/>
          <w:b/>
          <w:sz w:val="22"/>
          <w:szCs w:val="22"/>
          <w:lang w:val="es-ES"/>
        </w:rPr>
        <w:t>Instituto del Fondo Nacional de la Vivienda para los Trabajadores (INFONAVIT)</w:t>
      </w:r>
      <w:r w:rsidRPr="009D4567">
        <w:rPr>
          <w:rFonts w:ascii="Palatino Linotype" w:hAnsi="Palatino Linotype" w:cs="Tahoma"/>
          <w:sz w:val="22"/>
          <w:szCs w:val="22"/>
          <w:lang w:val="es-ES"/>
        </w:rPr>
        <w:t>, de conformidad con el artículo 123 apartado A, fracción XII de la Constitución Política de los Estados Unidos Mexicanos, establece las bases que rigen las relaciones laborales entre las empresas y los particulares, se cita a continuación, para mayor referencia:</w:t>
      </w:r>
    </w:p>
    <w:p w:rsidRPr="009D4567" w:rsidR="00B611B8" w:rsidP="009D4567" w:rsidRDefault="00B611B8" w14:paraId="3C807E55"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287B5D8B" w14:textId="77777777">
      <w:pPr>
        <w:spacing w:line="360" w:lineRule="auto"/>
        <w:ind w:left="567" w:right="539"/>
        <w:contextualSpacing/>
        <w:jc w:val="both"/>
        <w:rPr>
          <w:rFonts w:ascii="Palatino Linotype" w:hAnsi="Palatino Linotype" w:cs="Tahoma"/>
          <w:i/>
          <w:iCs/>
        </w:rPr>
      </w:pPr>
      <w:r w:rsidRPr="009D4567">
        <w:rPr>
          <w:rFonts w:ascii="Palatino Linotype" w:hAnsi="Palatino Linotype" w:cs="Tahoma"/>
          <w:b/>
          <w:i/>
          <w:iCs/>
        </w:rPr>
        <w:t>Artículo 123</w:t>
      </w:r>
      <w:r w:rsidRPr="009D4567">
        <w:rPr>
          <w:rFonts w:ascii="Palatino Linotype" w:hAnsi="Palatino Linotype" w:cs="Tahoma"/>
          <w:i/>
          <w:iCs/>
        </w:rPr>
        <w:t>. Toda persona tiene derecho al trabajo digno y socialmente útil; al efecto, se promoverán la creación de empleos y la organización social de trabajo, conforme a la ley.</w:t>
      </w:r>
    </w:p>
    <w:p w:rsidRPr="009D4567" w:rsidR="00B611B8" w:rsidP="009D4567" w:rsidRDefault="00B611B8" w14:paraId="1FC06F18" w14:textId="77777777">
      <w:pPr>
        <w:spacing w:line="360" w:lineRule="auto"/>
        <w:ind w:left="567" w:right="539"/>
        <w:contextualSpacing/>
        <w:jc w:val="both"/>
        <w:rPr>
          <w:rFonts w:ascii="Palatino Linotype" w:hAnsi="Palatino Linotype" w:cs="Tahoma"/>
          <w:i/>
          <w:iCs/>
        </w:rPr>
      </w:pPr>
      <w:r w:rsidRPr="009D4567">
        <w:rPr>
          <w:rFonts w:ascii="Palatino Linotype" w:hAnsi="Palatino Linotype" w:cs="Tahoma"/>
          <w:i/>
          <w:iCs/>
        </w:rPr>
        <w:t>El Congreso de la Unión, sin contravenir a las bases siguientes deberá expedir leyes sobre el trabajo, las cuales regirán:</w:t>
      </w:r>
    </w:p>
    <w:p w:rsidRPr="009D4567" w:rsidR="00B611B8" w:rsidP="009D4567" w:rsidRDefault="00B611B8" w14:paraId="3472BE24" w14:textId="77777777">
      <w:pPr>
        <w:spacing w:line="360" w:lineRule="auto"/>
        <w:ind w:left="567" w:right="539"/>
        <w:contextualSpacing/>
        <w:jc w:val="both"/>
        <w:rPr>
          <w:rFonts w:ascii="Palatino Linotype" w:hAnsi="Palatino Linotype" w:cs="Tahoma"/>
          <w:i/>
          <w:iCs/>
        </w:rPr>
      </w:pPr>
      <w:r w:rsidRPr="009D4567">
        <w:rPr>
          <w:rFonts w:ascii="Palatino Linotype" w:hAnsi="Palatino Linotype" w:cs="Tahoma"/>
          <w:b/>
          <w:i/>
          <w:iCs/>
        </w:rPr>
        <w:t>A.</w:t>
      </w:r>
      <w:r w:rsidRPr="009D4567">
        <w:rPr>
          <w:rFonts w:ascii="Palatino Linotype" w:hAnsi="Palatino Linotype" w:cs="Tahoma"/>
          <w:i/>
          <w:iCs/>
        </w:rPr>
        <w:t xml:space="preserve"> Entre los obreros, jornaleros, empleados domésticos, artesanos y de una manera general, todo contrato de trabajo:</w:t>
      </w:r>
    </w:p>
    <w:p w:rsidRPr="009D4567" w:rsidR="00B611B8" w:rsidP="009D4567" w:rsidRDefault="00B611B8" w14:paraId="30F53D6D" w14:textId="77777777">
      <w:pPr>
        <w:spacing w:line="360" w:lineRule="auto"/>
        <w:ind w:left="567" w:right="539"/>
        <w:contextualSpacing/>
        <w:jc w:val="both"/>
        <w:rPr>
          <w:rFonts w:ascii="Palatino Linotype" w:hAnsi="Palatino Linotype" w:cs="Tahoma"/>
          <w:i/>
          <w:iCs/>
        </w:rPr>
      </w:pPr>
      <w:r w:rsidRPr="009D4567">
        <w:rPr>
          <w:rFonts w:ascii="Palatino Linotype" w:hAnsi="Palatino Linotype" w:cs="Tahoma"/>
          <w:i/>
          <w:iCs/>
        </w:rPr>
        <w:t>I a XI…</w:t>
      </w:r>
    </w:p>
    <w:p w:rsidRPr="009D4567" w:rsidR="00B611B8" w:rsidP="009D4567" w:rsidRDefault="00B611B8" w14:paraId="4B4249FA" w14:textId="77777777">
      <w:pPr>
        <w:spacing w:line="360" w:lineRule="auto"/>
        <w:ind w:left="567" w:right="539"/>
        <w:contextualSpacing/>
        <w:jc w:val="both"/>
        <w:rPr>
          <w:rFonts w:ascii="Palatino Linotype" w:hAnsi="Palatino Linotype" w:cs="Tahoma"/>
          <w:b/>
          <w:i/>
          <w:iCs/>
        </w:rPr>
      </w:pPr>
      <w:r w:rsidRPr="009D4567">
        <w:rPr>
          <w:rFonts w:ascii="Palatino Linotype" w:hAnsi="Palatino Linotype" w:cs="Tahoma"/>
          <w:i/>
          <w:iCs/>
        </w:rPr>
        <w:t xml:space="preserve">XII. Toda empresa agrícola, industrial, minera o de cualquier otra clase de trabajo, estará obligada, según lo determinen las leyes reglamentarias a proporcionar a los trabajadores habitaciones cómodas e higiénicas. </w:t>
      </w:r>
      <w:r w:rsidRPr="009D4567">
        <w:rPr>
          <w:rFonts w:ascii="Palatino Linotype" w:hAnsi="Palatino Linotype" w:cs="Tahoma"/>
          <w:b/>
          <w:i/>
          <w:iCs/>
        </w:rPr>
        <w:t>Esta obligación se cumplirá mediante las aportaciones que las empresas hagan a un fondo nacional de la vivienda a fin de constituir depósitos en favor de sus trabajadores y establecer un sistema de financiamiento que permita otorgar a éstos crédito barato y suficiente para que adquieran en propiedad tales habitaciones.</w:t>
      </w:r>
    </w:p>
    <w:p w:rsidRPr="009D4567" w:rsidR="00B611B8" w:rsidP="009D4567" w:rsidRDefault="00B611B8" w14:paraId="491CCB52" w14:textId="77777777">
      <w:pPr>
        <w:spacing w:line="360" w:lineRule="auto"/>
        <w:ind w:left="567" w:right="539"/>
        <w:contextualSpacing/>
        <w:jc w:val="both"/>
        <w:rPr>
          <w:rFonts w:ascii="Palatino Linotype" w:hAnsi="Palatino Linotype" w:cs="Tahoma"/>
          <w:b/>
          <w:i/>
          <w:iCs/>
        </w:rPr>
      </w:pPr>
      <w:r w:rsidRPr="009D4567">
        <w:rPr>
          <w:rFonts w:ascii="Palatino Linotype" w:hAnsi="Palatino Linotype" w:cs="Tahoma"/>
          <w:b/>
          <w:i/>
          <w:iCs/>
        </w:rPr>
        <w:t>Se considera de utilidad social la expedición de una ley para la creación de un organismo integrado por representantes del Gobierno Federal, de los trabajadores y de los patrones, que administre los recursos del fondo nacional de la vivienda. Dicha ley regulará las formas y procedimientos conforme a los cuales los trabajadores podrán adquirir en propiedad las habitaciones antes mencionadas.</w:t>
      </w:r>
    </w:p>
    <w:p w:rsidRPr="009D4567" w:rsidR="00B611B8" w:rsidP="009D4567" w:rsidRDefault="00B611B8" w14:paraId="70B0D7E9" w14:textId="77777777">
      <w:pPr>
        <w:spacing w:line="360" w:lineRule="auto"/>
        <w:ind w:left="567" w:right="539"/>
        <w:contextualSpacing/>
        <w:jc w:val="both"/>
        <w:rPr>
          <w:rFonts w:ascii="Palatino Linotype" w:hAnsi="Palatino Linotype" w:cs="Tahoma"/>
        </w:rPr>
      </w:pPr>
      <w:r w:rsidRPr="009D4567">
        <w:rPr>
          <w:rFonts w:ascii="Palatino Linotype" w:hAnsi="Palatino Linotype" w:cs="Tahoma"/>
        </w:rPr>
        <w:lastRenderedPageBreak/>
        <w:t>(Énfasis añadido)</w:t>
      </w:r>
    </w:p>
    <w:p w:rsidRPr="009D4567" w:rsidR="00B611B8" w:rsidP="009D4567" w:rsidRDefault="00B611B8" w14:paraId="4B57FEA7"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09D133FF"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Dicho precepto legal, vinculado con los artículos 2 y 3 de Ley del Instituto del Fondo Nacional de la Vivienda para los Trabajadores, que prevén a dicho Instituto como el organismo de servicio social con personalidad jurídica y patrimonio propio, y cuyos objetivos son, entre otros, administrar los recursos del Fondo Nacional de Vivienda y que a la letra refieren:</w:t>
      </w:r>
    </w:p>
    <w:p w:rsidRPr="009D4567" w:rsidR="00B611B8" w:rsidP="009D4567" w:rsidRDefault="00B611B8" w14:paraId="39C4839F"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42FA3743" w14:textId="77777777">
      <w:pPr>
        <w:spacing w:line="360" w:lineRule="auto"/>
        <w:ind w:left="567" w:right="539"/>
        <w:contextualSpacing/>
        <w:jc w:val="both"/>
        <w:rPr>
          <w:rFonts w:ascii="Palatino Linotype" w:hAnsi="Palatino Linotype" w:cs="Tahoma"/>
          <w:i/>
          <w:iCs/>
        </w:rPr>
      </w:pPr>
      <w:r w:rsidRPr="009D4567">
        <w:rPr>
          <w:rFonts w:ascii="Palatino Linotype" w:hAnsi="Palatino Linotype" w:cs="Tahoma"/>
          <w:b/>
          <w:i/>
          <w:iCs/>
        </w:rPr>
        <w:t>Artículo 3o.-</w:t>
      </w:r>
      <w:r w:rsidRPr="009D4567">
        <w:rPr>
          <w:rFonts w:ascii="Palatino Linotype" w:hAnsi="Palatino Linotype" w:cs="Tahoma"/>
          <w:i/>
          <w:iCs/>
        </w:rPr>
        <w:t xml:space="preserve"> El Instituto tiene por objeto:</w:t>
      </w:r>
    </w:p>
    <w:p w:rsidRPr="009D4567" w:rsidR="00B611B8" w:rsidP="009D4567" w:rsidRDefault="00B611B8" w14:paraId="1426F0A4" w14:textId="77777777">
      <w:pPr>
        <w:spacing w:line="360" w:lineRule="auto"/>
        <w:ind w:left="567" w:right="539"/>
        <w:contextualSpacing/>
        <w:jc w:val="both"/>
        <w:rPr>
          <w:rFonts w:ascii="Palatino Linotype" w:hAnsi="Palatino Linotype" w:cs="Tahoma"/>
          <w:i/>
          <w:iCs/>
        </w:rPr>
      </w:pPr>
      <w:r w:rsidRPr="009D4567">
        <w:rPr>
          <w:rFonts w:ascii="Palatino Linotype" w:hAnsi="Palatino Linotype" w:cs="Tahoma"/>
          <w:i/>
          <w:iCs/>
        </w:rPr>
        <w:t>I.- Administrar los recursos del Fondo Nacional de la Vivienda;</w:t>
      </w:r>
    </w:p>
    <w:p w:rsidRPr="009D4567" w:rsidR="00B611B8" w:rsidP="009D4567" w:rsidRDefault="00B611B8" w14:paraId="34EA7B40" w14:textId="77777777">
      <w:pPr>
        <w:spacing w:line="360" w:lineRule="auto"/>
        <w:ind w:left="567" w:right="539"/>
        <w:contextualSpacing/>
        <w:jc w:val="both"/>
        <w:rPr>
          <w:rFonts w:ascii="Palatino Linotype" w:hAnsi="Palatino Linotype" w:cs="Tahoma"/>
          <w:i/>
          <w:iCs/>
        </w:rPr>
      </w:pPr>
      <w:r w:rsidRPr="009D4567">
        <w:rPr>
          <w:rFonts w:ascii="Palatino Linotype" w:hAnsi="Palatino Linotype" w:cs="Tahoma"/>
          <w:i/>
          <w:iCs/>
        </w:rPr>
        <w:t>II.- Establecer y operar un sistema de financiamiento que permita a los trabajadores obtener crédito barato y suficiente para:</w:t>
      </w:r>
    </w:p>
    <w:p w:rsidRPr="009D4567" w:rsidR="00B611B8" w:rsidP="009D4567" w:rsidRDefault="00B611B8" w14:paraId="22871E85" w14:textId="77777777">
      <w:pPr>
        <w:spacing w:line="360" w:lineRule="auto"/>
        <w:ind w:left="567" w:right="539"/>
        <w:contextualSpacing/>
        <w:jc w:val="both"/>
        <w:rPr>
          <w:rFonts w:ascii="Palatino Linotype" w:hAnsi="Palatino Linotype" w:cs="Tahoma"/>
          <w:i/>
          <w:iCs/>
        </w:rPr>
      </w:pPr>
      <w:r w:rsidRPr="009D4567">
        <w:rPr>
          <w:rFonts w:ascii="Palatino Linotype" w:hAnsi="Palatino Linotype" w:cs="Tahoma"/>
          <w:i/>
          <w:iCs/>
        </w:rPr>
        <w:t>a</w:t>
      </w:r>
      <w:proofErr w:type="gramStart"/>
      <w:r w:rsidRPr="009D4567">
        <w:rPr>
          <w:rFonts w:ascii="Palatino Linotype" w:hAnsi="Palatino Linotype" w:cs="Tahoma"/>
          <w:i/>
          <w:iCs/>
        </w:rPr>
        <w:t>).-</w:t>
      </w:r>
      <w:proofErr w:type="gramEnd"/>
      <w:r w:rsidRPr="009D4567">
        <w:rPr>
          <w:rFonts w:ascii="Palatino Linotype" w:hAnsi="Palatino Linotype" w:cs="Tahoma"/>
          <w:i/>
          <w:iCs/>
        </w:rPr>
        <w:t xml:space="preserve"> La adquisición en propiedad de habitaciones cómodas e higiénicas,</w:t>
      </w:r>
    </w:p>
    <w:p w:rsidRPr="009D4567" w:rsidR="00B611B8" w:rsidP="009D4567" w:rsidRDefault="00B611B8" w14:paraId="34AA86BF" w14:textId="77777777">
      <w:pPr>
        <w:spacing w:line="360" w:lineRule="auto"/>
        <w:ind w:left="567" w:right="539"/>
        <w:contextualSpacing/>
        <w:jc w:val="both"/>
        <w:rPr>
          <w:rFonts w:ascii="Palatino Linotype" w:hAnsi="Palatino Linotype" w:cs="Tahoma"/>
          <w:i/>
          <w:iCs/>
        </w:rPr>
      </w:pPr>
      <w:r w:rsidRPr="009D4567">
        <w:rPr>
          <w:rFonts w:ascii="Palatino Linotype" w:hAnsi="Palatino Linotype" w:cs="Tahoma"/>
          <w:i/>
          <w:iCs/>
        </w:rPr>
        <w:t>b</w:t>
      </w:r>
      <w:proofErr w:type="gramStart"/>
      <w:r w:rsidRPr="009D4567">
        <w:rPr>
          <w:rFonts w:ascii="Palatino Linotype" w:hAnsi="Palatino Linotype" w:cs="Tahoma"/>
          <w:i/>
          <w:iCs/>
        </w:rPr>
        <w:t>).-</w:t>
      </w:r>
      <w:proofErr w:type="gramEnd"/>
      <w:r w:rsidRPr="009D4567">
        <w:rPr>
          <w:rFonts w:ascii="Palatino Linotype" w:hAnsi="Palatino Linotype" w:cs="Tahoma"/>
          <w:i/>
          <w:iCs/>
        </w:rPr>
        <w:t xml:space="preserve"> La construcción, reparación, ampliación o mejoramiento de sus habitaciones, y</w:t>
      </w:r>
    </w:p>
    <w:p w:rsidRPr="009D4567" w:rsidR="00B611B8" w:rsidP="009D4567" w:rsidRDefault="00B611B8" w14:paraId="0D000A3B" w14:textId="77777777">
      <w:pPr>
        <w:spacing w:line="360" w:lineRule="auto"/>
        <w:ind w:left="567" w:right="539"/>
        <w:contextualSpacing/>
        <w:jc w:val="both"/>
        <w:rPr>
          <w:rFonts w:ascii="Palatino Linotype" w:hAnsi="Palatino Linotype" w:cs="Tahoma"/>
          <w:i/>
          <w:iCs/>
        </w:rPr>
      </w:pPr>
      <w:proofErr w:type="gramStart"/>
      <w:r w:rsidRPr="009D4567">
        <w:rPr>
          <w:rFonts w:ascii="Palatino Linotype" w:hAnsi="Palatino Linotype" w:cs="Tahoma"/>
          <w:i/>
          <w:iCs/>
        </w:rPr>
        <w:t>c).-</w:t>
      </w:r>
      <w:proofErr w:type="gramEnd"/>
      <w:r w:rsidRPr="009D4567">
        <w:rPr>
          <w:rFonts w:ascii="Palatino Linotype" w:hAnsi="Palatino Linotype" w:cs="Tahoma"/>
          <w:i/>
          <w:iCs/>
        </w:rPr>
        <w:t xml:space="preserve"> El pago de pasivos contraídos por los conceptos anteriores;</w:t>
      </w:r>
    </w:p>
    <w:p w:rsidRPr="009D4567" w:rsidR="00B611B8" w:rsidP="009D4567" w:rsidRDefault="00B611B8" w14:paraId="55953FCA" w14:textId="77777777">
      <w:pPr>
        <w:spacing w:line="360" w:lineRule="auto"/>
        <w:ind w:left="567" w:right="539"/>
        <w:contextualSpacing/>
        <w:jc w:val="both"/>
        <w:rPr>
          <w:rFonts w:ascii="Palatino Linotype" w:hAnsi="Palatino Linotype" w:cs="Tahoma"/>
          <w:i/>
          <w:iCs/>
        </w:rPr>
      </w:pPr>
      <w:proofErr w:type="gramStart"/>
      <w:r w:rsidRPr="009D4567">
        <w:rPr>
          <w:rFonts w:ascii="Palatino Linotype" w:hAnsi="Palatino Linotype" w:cs="Tahoma"/>
          <w:i/>
          <w:iCs/>
        </w:rPr>
        <w:t>d).-</w:t>
      </w:r>
      <w:proofErr w:type="gramEnd"/>
      <w:r w:rsidRPr="009D4567">
        <w:rPr>
          <w:rFonts w:ascii="Palatino Linotype" w:hAnsi="Palatino Linotype" w:cs="Tahoma"/>
          <w:i/>
          <w:iCs/>
        </w:rPr>
        <w:t xml:space="preserve"> La adquisición en propiedad de suelo destinado para la construcción de sus habitaciones;</w:t>
      </w:r>
    </w:p>
    <w:p w:rsidRPr="009D4567" w:rsidR="00B611B8" w:rsidP="009D4567" w:rsidRDefault="00B611B8" w14:paraId="59BD17BA" w14:textId="77777777">
      <w:pPr>
        <w:spacing w:line="360" w:lineRule="auto"/>
        <w:ind w:left="567" w:right="539"/>
        <w:contextualSpacing/>
        <w:jc w:val="both"/>
        <w:rPr>
          <w:rFonts w:ascii="Palatino Linotype" w:hAnsi="Palatino Linotype" w:cs="Tahoma"/>
          <w:i/>
          <w:iCs/>
        </w:rPr>
      </w:pPr>
      <w:r w:rsidRPr="009D4567">
        <w:rPr>
          <w:rFonts w:ascii="Palatino Linotype" w:hAnsi="Palatino Linotype" w:cs="Tahoma"/>
          <w:i/>
          <w:iCs/>
        </w:rPr>
        <w:t>III.- Coordinar y financiar programas de construcción de habitaciones destinadas a ser adquiridas en propiedad por los trabajadores; y</w:t>
      </w:r>
    </w:p>
    <w:p w:rsidRPr="009D4567" w:rsidR="00B611B8" w:rsidP="009D4567" w:rsidRDefault="00B611B8" w14:paraId="46441143" w14:textId="77777777">
      <w:pPr>
        <w:spacing w:line="360" w:lineRule="auto"/>
        <w:ind w:left="567" w:right="539"/>
        <w:contextualSpacing/>
        <w:jc w:val="both"/>
        <w:rPr>
          <w:rFonts w:ascii="Palatino Linotype" w:hAnsi="Palatino Linotype" w:cs="Tahoma"/>
          <w:i/>
          <w:iCs/>
        </w:rPr>
      </w:pPr>
      <w:r w:rsidRPr="009D4567">
        <w:rPr>
          <w:rFonts w:ascii="Palatino Linotype" w:hAnsi="Palatino Linotype" w:cs="Tahoma"/>
          <w:i/>
          <w:iCs/>
        </w:rPr>
        <w:t>IV.- Lo demás a que se refiere la fracción XII del Apartado A del Artículo 123 Constitucional y el</w:t>
      </w:r>
    </w:p>
    <w:p w:rsidRPr="009D4567" w:rsidR="00B611B8" w:rsidP="009D4567" w:rsidRDefault="00B611B8" w14:paraId="3C571740" w14:textId="77777777">
      <w:pPr>
        <w:spacing w:line="360" w:lineRule="auto"/>
        <w:ind w:left="567" w:right="539"/>
        <w:contextualSpacing/>
        <w:jc w:val="both"/>
        <w:rPr>
          <w:rFonts w:ascii="Palatino Linotype" w:hAnsi="Palatino Linotype" w:cs="Tahoma"/>
          <w:i/>
          <w:iCs/>
        </w:rPr>
      </w:pPr>
      <w:r w:rsidRPr="009D4567">
        <w:rPr>
          <w:rFonts w:ascii="Palatino Linotype" w:hAnsi="Palatino Linotype" w:cs="Tahoma"/>
          <w:i/>
          <w:iCs/>
        </w:rPr>
        <w:t>Título Cuarto, Capítulo III de la Ley Federal del Trabajo, así como lo que esta ley establece.</w:t>
      </w:r>
    </w:p>
    <w:p w:rsidRPr="009D4567" w:rsidR="00B611B8" w:rsidP="009D4567" w:rsidRDefault="00B611B8" w14:paraId="7423B8E8"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19798123"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De los preceptos de Ley citados, podemos concluir que lo relativo al Fondo Nacional de Vivienda, se encuentra únicamente contemplado en las relaciones laborales entre particulares (privados), por lo que la opinión de cumplimiento del INFONAVIT, (correctamente denominada Constancia de Situación Fiscal de las obligaciones patronales), únicamente es requerida y exigible a los Patrones del régimen laboral entre particulares, por lo que al solicitar la entrega de la misma, a Entes de Gobierno, no resulta procedente, derivado de no encuadrar en los supuestos de los ordenamientos citados.</w:t>
      </w:r>
    </w:p>
    <w:p w:rsidRPr="009D4567" w:rsidR="00196D54" w:rsidP="009D4567" w:rsidRDefault="00196D54" w14:paraId="7D151916" w14:textId="77777777">
      <w:pPr>
        <w:spacing w:line="360" w:lineRule="auto"/>
        <w:contextualSpacing/>
        <w:jc w:val="both"/>
        <w:rPr>
          <w:rFonts w:ascii="Palatino Linotype" w:hAnsi="Palatino Linotype" w:cs="Tahoma"/>
          <w:sz w:val="22"/>
          <w:szCs w:val="22"/>
          <w:lang w:val="es-ES"/>
        </w:rPr>
      </w:pPr>
    </w:p>
    <w:p w:rsidRPr="009D4567" w:rsidR="00B611B8" w:rsidP="009D4567" w:rsidRDefault="00196D54" w14:paraId="655BE212" w14:textId="2FD16B14">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lastRenderedPageBreak/>
        <w:t>Aunado a lo anterior, el Sujeto Obligado a través de respuesta indicó que no cuenta con facultades de corresponsabilidad con dichas autoridades, lo cual corresponde a hechos negativos y refuerza el estudio anterior; por tanto se tiene por atendidos los puntos en mención, pues independientemente de que, no se tenga certeza sobre el área que se pronunció, lo cierto, es que se trata de un cuestionamiento en el que notoriamente el Sujeto Obligado no tiene facultades para generar la documentación solicitada.</w:t>
      </w:r>
    </w:p>
    <w:p w:rsidRPr="009D4567" w:rsidR="00196D54" w:rsidP="009D4567" w:rsidRDefault="00196D54" w14:paraId="1005B290"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10FCBBE3" w14:textId="77777777">
      <w:pPr>
        <w:numPr>
          <w:ilvl w:val="0"/>
          <w:numId w:val="10"/>
        </w:numPr>
        <w:spacing w:line="360" w:lineRule="auto"/>
        <w:contextualSpacing/>
        <w:jc w:val="both"/>
        <w:rPr>
          <w:rFonts w:ascii="Palatino Linotype" w:hAnsi="Palatino Linotype" w:cs="Tahoma"/>
          <w:b/>
          <w:sz w:val="22"/>
          <w:szCs w:val="22"/>
          <w:u w:val="single"/>
        </w:rPr>
      </w:pPr>
      <w:r w:rsidRPr="009D4567">
        <w:rPr>
          <w:rFonts w:ascii="Palatino Linotype" w:hAnsi="Palatino Linotype" w:cs="Tahoma"/>
          <w:b/>
          <w:sz w:val="22"/>
          <w:szCs w:val="22"/>
        </w:rPr>
        <w:t>Punto 4, opinión de no adeudo en el cumplimiento de obligaciones fiscales emitida por el SAT.</w:t>
      </w:r>
    </w:p>
    <w:p w:rsidRPr="009D4567" w:rsidR="00B611B8" w:rsidP="009D4567" w:rsidRDefault="00B611B8" w14:paraId="4AC0A3CB"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5B5882A7"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lang w:val="es-ES"/>
        </w:rPr>
        <w:t>El Particular solicitó la entrega de la opinión de no adeudo en el cumplimiento de obligaciones fiscales estatales que debió emitir el SAT; al respecto, el</w:t>
      </w:r>
      <w:r w:rsidRPr="009D4567">
        <w:rPr>
          <w:rFonts w:ascii="Palatino Linotype" w:hAnsi="Palatino Linotype" w:cs="Tahoma"/>
          <w:sz w:val="22"/>
          <w:szCs w:val="22"/>
        </w:rPr>
        <w:t xml:space="preserve"> Servicio de Administración Tributaria (SAT), es un órgano desconcentrado de la Secretaría de Hacienda y Crédito Público (SHCP), la cual, es la máxima autoridad fiscal encargada de la determinación y recaudación de impuestos en México. En ese orden de ideas, los artículos 27 apartado A, fracción VI, 29, 32-D último párrafo, 32-G del Código Fiscal de la Federación, así como los artículos 94 fracción I y 96 de la Ley del Impuesto sobre la Renta, que señalan lo siguiente:</w:t>
      </w:r>
    </w:p>
    <w:p w:rsidRPr="009D4567" w:rsidR="00B611B8" w:rsidP="009D4567" w:rsidRDefault="00B611B8" w14:paraId="6D992DB0" w14:textId="77777777">
      <w:pPr>
        <w:spacing w:line="360" w:lineRule="auto"/>
        <w:contextualSpacing/>
        <w:jc w:val="both"/>
        <w:rPr>
          <w:rFonts w:ascii="Palatino Linotype" w:hAnsi="Palatino Linotype" w:cs="Tahoma"/>
          <w:b/>
          <w:sz w:val="22"/>
          <w:szCs w:val="22"/>
          <w:lang w:val="es-ES"/>
        </w:rPr>
      </w:pPr>
    </w:p>
    <w:p w:rsidRPr="009D4567" w:rsidR="00B611B8" w:rsidP="009D4567" w:rsidRDefault="00B611B8" w14:paraId="287A9DCB"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Artículo 27.</w:t>
      </w:r>
      <w:r w:rsidRPr="009D4567">
        <w:rPr>
          <w:rFonts w:ascii="Palatino Linotype" w:hAnsi="Palatino Linotype" w:cs="Tahoma"/>
          <w:i/>
        </w:rPr>
        <w:t xml:space="preserve"> En materia del Registro Federal de Contribuyentes, se estará a lo siguiente:</w:t>
      </w:r>
    </w:p>
    <w:p w:rsidRPr="009D4567" w:rsidR="00B611B8" w:rsidP="009D4567" w:rsidRDefault="00B611B8" w14:paraId="03043B1C"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A. Sujetos y sus obligaciones específicas:</w:t>
      </w:r>
    </w:p>
    <w:p w:rsidRPr="009D4567" w:rsidR="00B611B8" w:rsidP="009D4567" w:rsidRDefault="00B611B8" w14:paraId="545C43CA"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I a V…</w:t>
      </w:r>
    </w:p>
    <w:p w:rsidRPr="009D4567" w:rsidR="00B611B8" w:rsidP="009D4567" w:rsidRDefault="00B611B8" w14:paraId="72A17313"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 xml:space="preserve">VI. Las unidades administrativas y los órganos administrativos desconcentrados de las dependencias y las demás áreas u órganos de la Federación, de las Entidades Federativas, de los municipios, de los organismos descentralizados y de los órganos constitucionales autónomos, que cuenten con autorización del ente público al que pertenezcan, que tengan el carácter de retenedor o de contribuyente, de conformidad con las leyes fiscales, en forma separada del ente público al que </w:t>
      </w:r>
      <w:r w:rsidRPr="009D4567">
        <w:rPr>
          <w:rFonts w:ascii="Palatino Linotype" w:hAnsi="Palatino Linotype" w:cs="Tahoma"/>
          <w:i/>
        </w:rPr>
        <w:lastRenderedPageBreak/>
        <w:t>pertenezcan, deberán dar cumplimiento a las obligaciones previstas en las fracciones I, II y III del apartado B del presente artículo.</w:t>
      </w:r>
    </w:p>
    <w:p w:rsidRPr="009D4567" w:rsidR="00B611B8" w:rsidP="009D4567" w:rsidRDefault="00B611B8" w14:paraId="36C896D0"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w:t>
      </w:r>
      <w:r w:rsidRPr="009D4567">
        <w:rPr>
          <w:rFonts w:ascii="Palatino Linotype" w:hAnsi="Palatino Linotype" w:cs="Tahoma"/>
          <w:i/>
        </w:rPr>
        <w:cr/>
      </w:r>
    </w:p>
    <w:p w:rsidRPr="009D4567" w:rsidR="00B611B8" w:rsidP="009D4567" w:rsidRDefault="00B611B8" w14:paraId="484E8D97"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Artículo 29</w:t>
      </w:r>
      <w:r w:rsidRPr="009D4567">
        <w:rPr>
          <w:rFonts w:ascii="Palatino Linotype" w:hAnsi="Palatino Linotype" w:cs="Tahoma"/>
          <w:i/>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w:t>
      </w:r>
      <w:proofErr w:type="gramStart"/>
      <w:r w:rsidRPr="009D4567">
        <w:rPr>
          <w:rFonts w:ascii="Palatino Linotype" w:hAnsi="Palatino Linotype" w:cs="Tahoma"/>
          <w:i/>
        </w:rPr>
        <w:t>bienes,</w:t>
      </w:r>
      <w:proofErr w:type="gramEnd"/>
      <w:r w:rsidRPr="009D4567">
        <w:rPr>
          <w:rFonts w:ascii="Palatino Linotype" w:hAnsi="Palatino Linotype" w:cs="Tahoma"/>
          <w:i/>
        </w:rPr>
        <w:t xml:space="preserve">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rsidRPr="009D4567" w:rsidR="00B611B8" w:rsidP="009D4567" w:rsidRDefault="00B611B8" w14:paraId="089AC681"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Los contribuyentes a que se refiere el párrafo anterior deberán cumplir con las obligaciones siguientes:</w:t>
      </w:r>
    </w:p>
    <w:p w:rsidRPr="009D4567" w:rsidR="00B611B8" w:rsidP="009D4567" w:rsidRDefault="00B611B8" w14:paraId="34BE04E0"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I.</w:t>
      </w:r>
      <w:r w:rsidRPr="009D4567">
        <w:rPr>
          <w:rFonts w:ascii="Palatino Linotype" w:hAnsi="Palatino Linotype" w:cs="Tahoma"/>
          <w:i/>
        </w:rPr>
        <w:t xml:space="preserve"> Contar con un certificado de firma electrónica avanzada vigente, tener obligaciones fiscales en el Registro Federal de Contribuyentes y cumplir con los requisitos que determine el Servicio de Administración Tributaria mediante las reglas de carácter general.</w:t>
      </w:r>
    </w:p>
    <w:p w:rsidRPr="009D4567" w:rsidR="00B611B8" w:rsidP="009D4567" w:rsidRDefault="00B611B8" w14:paraId="78CDE02F"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II.</w:t>
      </w:r>
      <w:r w:rsidRPr="009D4567">
        <w:rPr>
          <w:rFonts w:ascii="Palatino Linotype" w:hAnsi="Palatino Linotype" w:cs="Tahoma"/>
          <w:i/>
        </w:rPr>
        <w:t xml:space="preserve"> Tramitar ante el Servicio de Administración Tributaria el certificado para el uso de los sellos digitales.</w:t>
      </w:r>
    </w:p>
    <w:p w:rsidRPr="009D4567" w:rsidR="00B611B8" w:rsidP="009D4567" w:rsidRDefault="00B611B8" w14:paraId="0D1E70F9"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Pr="009D4567" w:rsidR="00B611B8" w:rsidP="009D4567" w:rsidRDefault="00B611B8" w14:paraId="63E0CAB6"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 xml:space="preserve">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w:t>
      </w:r>
      <w:r w:rsidRPr="009D4567">
        <w:rPr>
          <w:rFonts w:ascii="Palatino Linotype" w:hAnsi="Palatino Linotype" w:cs="Tahoma"/>
          <w:i/>
        </w:rPr>
        <w:lastRenderedPageBreak/>
        <w:t>reglas de carácter general los requisitos de control e identificación a que se sujetará el uso del sello digital de los contribuyentes.</w:t>
      </w:r>
    </w:p>
    <w:p w:rsidRPr="009D4567" w:rsidR="00B611B8" w:rsidP="009D4567" w:rsidRDefault="00B611B8" w14:paraId="41CD822E"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La tramitación de un certificado de sello digital sólo podrá efectuarse mediante formato electrónico que cuente con la firma electrónica avanzada de la persona solicitante.</w:t>
      </w:r>
    </w:p>
    <w:p w:rsidRPr="009D4567" w:rsidR="00B611B8" w:rsidP="009D4567" w:rsidRDefault="00B611B8" w14:paraId="0408054B"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III.</w:t>
      </w:r>
      <w:r w:rsidRPr="009D4567">
        <w:rPr>
          <w:rFonts w:ascii="Palatino Linotype" w:hAnsi="Palatino Linotype" w:cs="Tahoma"/>
          <w:i/>
        </w:rPr>
        <w:t xml:space="preserve">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rsidRPr="009D4567" w:rsidR="00B611B8" w:rsidP="009D4567" w:rsidRDefault="00B611B8" w14:paraId="42BFB4E9"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IV.</w:t>
      </w:r>
      <w:r w:rsidRPr="009D4567">
        <w:rPr>
          <w:rFonts w:ascii="Palatino Linotype" w:hAnsi="Palatino Linotype" w:cs="Tahoma"/>
          <w:i/>
        </w:rPr>
        <w:t xml:space="preserve">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rsidRPr="009D4567" w:rsidR="00B611B8" w:rsidP="009D4567" w:rsidRDefault="00B611B8" w14:paraId="4F8C1DFE"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a)</w:t>
      </w:r>
      <w:r w:rsidRPr="009D4567">
        <w:rPr>
          <w:rFonts w:ascii="Palatino Linotype" w:hAnsi="Palatino Linotype" w:cs="Tahoma"/>
          <w:i/>
        </w:rPr>
        <w:t xml:space="preserve">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rsidRPr="009D4567" w:rsidR="00B611B8" w:rsidP="009D4567" w:rsidRDefault="00B611B8" w14:paraId="4D6780D3"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b)</w:t>
      </w:r>
      <w:r w:rsidRPr="009D4567">
        <w:rPr>
          <w:rFonts w:ascii="Palatino Linotype" w:hAnsi="Palatino Linotype" w:cs="Tahoma"/>
          <w:i/>
        </w:rPr>
        <w:t xml:space="preserve"> Asignar el folio del comprobante fiscal digital.</w:t>
      </w:r>
    </w:p>
    <w:p w:rsidRPr="009D4567" w:rsidR="00B611B8" w:rsidP="009D4567" w:rsidRDefault="00B611B8" w14:paraId="16C5F98B"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c)</w:t>
      </w:r>
      <w:r w:rsidRPr="009D4567">
        <w:rPr>
          <w:rFonts w:ascii="Palatino Linotype" w:hAnsi="Palatino Linotype" w:cs="Tahoma"/>
          <w:i/>
        </w:rPr>
        <w:t xml:space="preserve"> Incorporar el sello digital del Servicio de Administración Tributaria </w:t>
      </w:r>
    </w:p>
    <w:p w:rsidRPr="009D4567" w:rsidR="00B611B8" w:rsidP="009D4567" w:rsidRDefault="00B611B8" w14:paraId="440309A3"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V.</w:t>
      </w:r>
      <w:r w:rsidRPr="009D4567">
        <w:rPr>
          <w:rFonts w:ascii="Palatino Linotype" w:hAnsi="Palatino Linotype" w:cs="Tahoma"/>
          <w:i/>
        </w:rPr>
        <w:t xml:space="preserve">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rsidRPr="009D4567" w:rsidR="00B611B8" w:rsidP="009D4567" w:rsidRDefault="00B611B8" w14:paraId="43957846"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VI.</w:t>
      </w:r>
      <w:r w:rsidRPr="009D4567">
        <w:rPr>
          <w:rFonts w:ascii="Palatino Linotype" w:hAnsi="Palatino Linotype" w:cs="Tahoma"/>
          <w:i/>
        </w:rPr>
        <w:t xml:space="preserve"> Cumplir con las especificaciones que en materia de informática determine el Servicio de Administración Tributaria mediante reglas de carácter general.</w:t>
      </w:r>
    </w:p>
    <w:p w:rsidRPr="009D4567" w:rsidR="00B611B8" w:rsidP="009D4567" w:rsidRDefault="00B611B8" w14:paraId="5833E8E6"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 xml:space="preserve">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w:t>
      </w:r>
      <w:r w:rsidRPr="009D4567">
        <w:rPr>
          <w:rFonts w:ascii="Palatino Linotype" w:hAnsi="Palatino Linotype" w:cs="Tahoma"/>
          <w:i/>
        </w:rPr>
        <w:lastRenderedPageBreak/>
        <w:t>momento de la emisión del comprobante fiscal digital, el certificado que ampare el sello digital se encontraba vigente y registrado en dicho órgano desconcentrado.</w:t>
      </w:r>
    </w:p>
    <w:p w:rsidRPr="009D4567" w:rsidR="00B611B8" w:rsidP="009D4567" w:rsidRDefault="00B611B8" w14:paraId="5A7AA6BB"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rsidRPr="009D4567" w:rsidR="00B611B8" w:rsidP="009D4567" w:rsidRDefault="00B611B8" w14:paraId="2E5B3258" w14:textId="77777777">
      <w:pPr>
        <w:spacing w:line="360" w:lineRule="auto"/>
        <w:ind w:left="567" w:right="539"/>
        <w:contextualSpacing/>
        <w:jc w:val="both"/>
        <w:rPr>
          <w:rFonts w:ascii="Palatino Linotype" w:hAnsi="Palatino Linotype" w:cs="Tahoma"/>
          <w:i/>
        </w:rPr>
      </w:pPr>
    </w:p>
    <w:p w:rsidRPr="009D4567" w:rsidR="00B611B8" w:rsidP="009D4567" w:rsidRDefault="00B611B8" w14:paraId="7BA72EB6"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rsidRPr="009D4567" w:rsidR="00B611B8" w:rsidP="009D4567" w:rsidRDefault="00B611B8" w14:paraId="57B7E6AA" w14:textId="77777777">
      <w:pPr>
        <w:spacing w:line="360" w:lineRule="auto"/>
        <w:ind w:left="567" w:right="539"/>
        <w:contextualSpacing/>
        <w:jc w:val="both"/>
        <w:rPr>
          <w:rFonts w:ascii="Palatino Linotype" w:hAnsi="Palatino Linotype" w:cs="Tahoma"/>
          <w:i/>
        </w:rPr>
      </w:pPr>
    </w:p>
    <w:p w:rsidRPr="009D4567" w:rsidR="00B611B8" w:rsidP="009D4567" w:rsidRDefault="00B611B8" w14:paraId="4518ECFC"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rsidRPr="009D4567" w:rsidR="00B611B8" w:rsidP="009D4567" w:rsidRDefault="00B611B8" w14:paraId="68486898" w14:textId="77777777">
      <w:pPr>
        <w:spacing w:line="360" w:lineRule="auto"/>
        <w:ind w:left="567" w:right="539"/>
        <w:contextualSpacing/>
        <w:jc w:val="both"/>
        <w:rPr>
          <w:rFonts w:ascii="Palatino Linotype" w:hAnsi="Palatino Linotype" w:cs="Tahoma"/>
          <w:i/>
        </w:rPr>
      </w:pPr>
    </w:p>
    <w:p w:rsidRPr="009D4567" w:rsidR="00B611B8" w:rsidP="009D4567" w:rsidRDefault="00B611B8" w14:paraId="3CE18262"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Artículo 32-D.</w:t>
      </w:r>
      <w:r w:rsidRPr="009D4567">
        <w:rPr>
          <w:rFonts w:ascii="Palatino Linotype" w:hAnsi="Palatino Linotype" w:cs="Tahoma"/>
          <w:i/>
        </w:rPr>
        <w:t xml:space="preserv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en ningún caso contratarán adquisiciones, arrendamientos, servicios u obra pública con las personas físicas, morales o entes jurídicos que:</w:t>
      </w:r>
    </w:p>
    <w:p w:rsidRPr="009D4567" w:rsidR="00B611B8" w:rsidP="009D4567" w:rsidRDefault="00B611B8" w14:paraId="3253CA69"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I a IX…</w:t>
      </w:r>
    </w:p>
    <w:p w:rsidRPr="009D4567" w:rsidR="00B611B8" w:rsidP="009D4567" w:rsidRDefault="00B611B8" w14:paraId="5388EBB2"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lastRenderedPageBreak/>
        <w:t>(…)</w:t>
      </w:r>
    </w:p>
    <w:p w:rsidRPr="009D4567" w:rsidR="00B611B8" w:rsidP="009D4567" w:rsidRDefault="00B611B8" w14:paraId="46C6E56E"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Para participar como proveedores de los sujetos señalados en el primer párrafo de este artículo, los contribuyentes estarán obligados a autorizar al Servicio de Administración Tributaria y a las autoridades fiscales federales en materia de seguridad social, para que hagan público el resultado de la opinión del cumplimiento, a través del procedimiento que establezcan dicho órgano desconcentrado y autoridades fiscales federales, mediante reglas de carácter general, además de cumplir con lo establecido en las fracciones anteriores.</w:t>
      </w:r>
    </w:p>
    <w:p w:rsidRPr="009D4567" w:rsidR="00B611B8" w:rsidP="009D4567" w:rsidRDefault="00B611B8" w14:paraId="575C77AA" w14:textId="77777777">
      <w:pPr>
        <w:spacing w:line="360" w:lineRule="auto"/>
        <w:ind w:left="567" w:right="539"/>
        <w:contextualSpacing/>
        <w:jc w:val="both"/>
        <w:rPr>
          <w:rFonts w:ascii="Palatino Linotype" w:hAnsi="Palatino Linotype" w:cs="Tahoma"/>
          <w:i/>
        </w:rPr>
      </w:pPr>
    </w:p>
    <w:p w:rsidRPr="009D4567" w:rsidR="00B611B8" w:rsidP="009D4567" w:rsidRDefault="00B611B8" w14:paraId="11679246"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Artículo 32-G.</w:t>
      </w:r>
      <w:r w:rsidRPr="009D4567">
        <w:rPr>
          <w:rFonts w:ascii="Palatino Linotype" w:hAnsi="Palatino Linotype" w:cs="Tahoma"/>
          <w:i/>
        </w:rPr>
        <w:t xml:space="preserve"> La Federación, las Entidades Federativas, el Distrito Federal, y sus Organismos Descentralizados, así como los Municipios, tendrán la obligación de presentar ante las autoridades fiscales, a través de los medios y formatos electrónicos que señale el Servicio de Administración, la información relativa a:</w:t>
      </w:r>
    </w:p>
    <w:p w:rsidRPr="009D4567" w:rsidR="00B611B8" w:rsidP="009D4567" w:rsidRDefault="00B611B8" w14:paraId="4D632EEB" w14:textId="77777777">
      <w:pPr>
        <w:spacing w:line="360" w:lineRule="auto"/>
        <w:ind w:left="567" w:right="539"/>
        <w:contextualSpacing/>
        <w:jc w:val="both"/>
        <w:rPr>
          <w:rFonts w:ascii="Palatino Linotype" w:hAnsi="Palatino Linotype" w:cs="Tahoma"/>
          <w:i/>
        </w:rPr>
      </w:pPr>
    </w:p>
    <w:p w:rsidRPr="009D4567" w:rsidR="00B611B8" w:rsidP="009D4567" w:rsidRDefault="00B611B8" w14:paraId="710BBCA4"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I.</w:t>
      </w:r>
      <w:r w:rsidRPr="009D4567">
        <w:rPr>
          <w:rFonts w:ascii="Palatino Linotype" w:hAnsi="Palatino Linotype" w:cs="Tahoma"/>
          <w:i/>
        </w:rPr>
        <w:t xml:space="preserve"> Las personas a las que en el mes inmediato anterior les hubieren efectuado retenciones de impuesto sobre la renta, así como de los residentes en el extranjero a los que les hayan efectuado pagos de acuerdo con lo previsto en el Título V de la Ley del Impuesto sobre la Renta.</w:t>
      </w:r>
    </w:p>
    <w:p w:rsidRPr="009D4567" w:rsidR="00B611B8" w:rsidP="009D4567" w:rsidRDefault="00B611B8" w14:paraId="6A50E686"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II.</w:t>
      </w:r>
      <w:r w:rsidRPr="009D4567">
        <w:rPr>
          <w:rFonts w:ascii="Palatino Linotype" w:hAnsi="Palatino Linotype" w:cs="Tahoma"/>
          <w:i/>
        </w:rPr>
        <w:t xml:space="preserve">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rsidRPr="009D4567" w:rsidR="00B611B8" w:rsidP="009D4567" w:rsidRDefault="00B611B8" w14:paraId="3CA881C4"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La información a que se refiere el párrafo anterior se deberá presentar a más tardar el día 17 del mes posterior al que corresponda dicha información</w:t>
      </w:r>
    </w:p>
    <w:p w:rsidRPr="009D4567" w:rsidR="00B611B8" w:rsidP="009D4567" w:rsidRDefault="00B611B8" w14:paraId="278702F0" w14:textId="77777777">
      <w:pPr>
        <w:spacing w:line="360" w:lineRule="auto"/>
        <w:ind w:left="567" w:right="539"/>
        <w:contextualSpacing/>
        <w:jc w:val="both"/>
        <w:rPr>
          <w:rFonts w:ascii="Palatino Linotype" w:hAnsi="Palatino Linotype" w:cs="Tahoma"/>
        </w:rPr>
      </w:pPr>
      <w:r w:rsidRPr="009D4567">
        <w:rPr>
          <w:rFonts w:ascii="Palatino Linotype" w:hAnsi="Palatino Linotype" w:cs="Tahoma"/>
        </w:rPr>
        <w:t>(Énfasis añadido)</w:t>
      </w:r>
    </w:p>
    <w:p w:rsidRPr="009D4567" w:rsidR="00B611B8" w:rsidP="009D4567" w:rsidRDefault="00B611B8" w14:paraId="018876A6" w14:textId="77777777">
      <w:pPr>
        <w:spacing w:line="360" w:lineRule="auto"/>
        <w:ind w:left="567" w:right="539"/>
        <w:contextualSpacing/>
        <w:jc w:val="center"/>
        <w:rPr>
          <w:rFonts w:ascii="Palatino Linotype" w:hAnsi="Palatino Linotype" w:cs="Tahoma"/>
          <w:b/>
          <w:i/>
        </w:rPr>
      </w:pPr>
      <w:r w:rsidRPr="009D4567">
        <w:rPr>
          <w:rFonts w:ascii="Palatino Linotype" w:hAnsi="Palatino Linotype" w:cs="Tahoma"/>
          <w:b/>
          <w:i/>
        </w:rPr>
        <w:t>Ley del Impuesto sobre la Renta</w:t>
      </w:r>
    </w:p>
    <w:p w:rsidRPr="009D4567" w:rsidR="00B611B8" w:rsidP="009D4567" w:rsidRDefault="00B611B8" w14:paraId="6B3C8064" w14:textId="77777777">
      <w:pPr>
        <w:spacing w:line="360" w:lineRule="auto"/>
        <w:ind w:left="567" w:right="539"/>
        <w:contextualSpacing/>
        <w:jc w:val="center"/>
        <w:rPr>
          <w:rFonts w:ascii="Palatino Linotype" w:hAnsi="Palatino Linotype" w:cs="Tahoma"/>
          <w:b/>
          <w:i/>
        </w:rPr>
      </w:pPr>
      <w:r w:rsidRPr="009D4567">
        <w:rPr>
          <w:rFonts w:ascii="Palatino Linotype" w:hAnsi="Palatino Linotype" w:cs="Tahoma"/>
          <w:b/>
          <w:i/>
        </w:rPr>
        <w:t>CAPÍTULO I</w:t>
      </w:r>
    </w:p>
    <w:p w:rsidRPr="009D4567" w:rsidR="00B611B8" w:rsidP="009D4567" w:rsidRDefault="00B611B8" w14:paraId="0B165E1D" w14:textId="77777777">
      <w:pPr>
        <w:spacing w:line="360" w:lineRule="auto"/>
        <w:ind w:left="567" w:right="539"/>
        <w:contextualSpacing/>
        <w:jc w:val="center"/>
        <w:rPr>
          <w:rFonts w:ascii="Palatino Linotype" w:hAnsi="Palatino Linotype" w:cs="Tahoma"/>
          <w:b/>
          <w:i/>
        </w:rPr>
      </w:pPr>
      <w:r w:rsidRPr="009D4567">
        <w:rPr>
          <w:rFonts w:ascii="Palatino Linotype" w:hAnsi="Palatino Linotype" w:cs="Tahoma"/>
          <w:b/>
          <w:i/>
        </w:rPr>
        <w:t>DE LOS INGRESOS POR SALARIOS Y EN GENERAL POR LA</w:t>
      </w:r>
    </w:p>
    <w:p w:rsidRPr="009D4567" w:rsidR="00B611B8" w:rsidP="009D4567" w:rsidRDefault="00B611B8" w14:paraId="74253F32" w14:textId="77777777">
      <w:pPr>
        <w:spacing w:line="360" w:lineRule="auto"/>
        <w:ind w:left="567" w:right="539"/>
        <w:contextualSpacing/>
        <w:jc w:val="center"/>
        <w:rPr>
          <w:rFonts w:ascii="Palatino Linotype" w:hAnsi="Palatino Linotype" w:cs="Tahoma"/>
          <w:b/>
          <w:i/>
        </w:rPr>
      </w:pPr>
      <w:r w:rsidRPr="009D4567">
        <w:rPr>
          <w:rFonts w:ascii="Palatino Linotype" w:hAnsi="Palatino Linotype" w:cs="Tahoma"/>
          <w:b/>
          <w:i/>
        </w:rPr>
        <w:t>PRESTACIÓN DE UN SERVICIO PERSONAL SUBORDINADO</w:t>
      </w:r>
    </w:p>
    <w:p w:rsidRPr="009D4567" w:rsidR="00B611B8" w:rsidP="009D4567" w:rsidRDefault="00B611B8" w14:paraId="53F65800" w14:textId="77777777">
      <w:pPr>
        <w:spacing w:line="360" w:lineRule="auto"/>
        <w:ind w:left="567" w:right="539"/>
        <w:contextualSpacing/>
        <w:jc w:val="both"/>
        <w:rPr>
          <w:rFonts w:ascii="Palatino Linotype" w:hAnsi="Palatino Linotype" w:cs="Tahoma"/>
          <w:i/>
        </w:rPr>
      </w:pPr>
    </w:p>
    <w:p w:rsidRPr="009D4567" w:rsidR="00B611B8" w:rsidP="009D4567" w:rsidRDefault="00B611B8" w14:paraId="2C9AD523"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lastRenderedPageBreak/>
        <w:t>Artículo 94</w:t>
      </w:r>
      <w:r w:rsidRPr="009D4567">
        <w:rPr>
          <w:rFonts w:ascii="Palatino Linotype" w:hAnsi="Palatino Linotype" w:cs="Tahoma"/>
          <w:i/>
        </w:rPr>
        <w:t>. Se consideran ingresos por la prestación de un servicio personal subordinado,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rsidRPr="009D4567" w:rsidR="00B611B8" w:rsidP="009D4567" w:rsidRDefault="00B611B8" w14:paraId="4AEF7116"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I</w:t>
      </w:r>
      <w:r w:rsidRPr="009D4567">
        <w:rPr>
          <w:rFonts w:ascii="Palatino Linotype" w:hAnsi="Palatino Linotype" w:cs="Tahoma"/>
          <w:i/>
        </w:rPr>
        <w:t>. Las remuneraciones y demás prestaciones, obtenidas por los funcionarios y trabajadores de la Federación, de las entidades federativas y de los municipios, aun cuando sean por concepto de gastos no sujetos a comprobación, así como los obtenidos por los miembros de las fuerzas armadas.</w:t>
      </w:r>
    </w:p>
    <w:p w:rsidRPr="009D4567" w:rsidR="00B611B8" w:rsidP="009D4567" w:rsidRDefault="00B611B8" w14:paraId="5ED23CDF"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II a VII</w:t>
      </w:r>
      <w:r w:rsidRPr="009D4567">
        <w:rPr>
          <w:rFonts w:ascii="Palatino Linotype" w:hAnsi="Palatino Linotype" w:cs="Tahoma"/>
          <w:i/>
        </w:rPr>
        <w:t>…</w:t>
      </w:r>
    </w:p>
    <w:p w:rsidRPr="009D4567" w:rsidR="00B611B8" w:rsidP="009D4567" w:rsidRDefault="00B611B8" w14:paraId="427615B9" w14:textId="77777777">
      <w:pPr>
        <w:spacing w:line="360" w:lineRule="auto"/>
        <w:ind w:left="567" w:right="539"/>
        <w:contextualSpacing/>
        <w:jc w:val="both"/>
        <w:rPr>
          <w:rFonts w:ascii="Palatino Linotype" w:hAnsi="Palatino Linotype" w:cs="Tahoma"/>
          <w:i/>
        </w:rPr>
      </w:pPr>
    </w:p>
    <w:p w:rsidRPr="009D4567" w:rsidR="00B611B8" w:rsidP="009D4567" w:rsidRDefault="00B611B8" w14:paraId="472C2476"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Artículo 96</w:t>
      </w:r>
      <w:r w:rsidRPr="009D4567">
        <w:rPr>
          <w:rFonts w:ascii="Palatino Linotype" w:hAnsi="Palatino Linotype" w:cs="Tahoma"/>
          <w:i/>
        </w:rPr>
        <w:t>.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Pr="009D4567" w:rsidR="00B611B8" w:rsidP="009D4567" w:rsidRDefault="00B611B8" w14:paraId="037F9CEF"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i/>
        </w:rPr>
        <w:t>…</w:t>
      </w:r>
    </w:p>
    <w:p w:rsidRPr="009D4567" w:rsidR="00B611B8" w:rsidP="009D4567" w:rsidRDefault="00B611B8" w14:paraId="51B43D09" w14:textId="77777777">
      <w:pPr>
        <w:spacing w:line="360" w:lineRule="auto"/>
        <w:ind w:left="567" w:right="539"/>
        <w:contextualSpacing/>
        <w:rPr>
          <w:rFonts w:ascii="Palatino Linotype" w:hAnsi="Palatino Linotype" w:eastAsia="Calibri"/>
          <w:lang w:val="es-ES_tradnl"/>
        </w:rPr>
      </w:pPr>
      <w:r w:rsidRPr="009D4567">
        <w:rPr>
          <w:rFonts w:ascii="Palatino Linotype" w:hAnsi="Palatino Linotype" w:eastAsia="Calibri"/>
          <w:lang w:val="es-ES_tradnl"/>
        </w:rPr>
        <w:t>(Énfasis añadido)</w:t>
      </w:r>
    </w:p>
    <w:p w:rsidRPr="009D4567" w:rsidR="00B611B8" w:rsidP="009D4567" w:rsidRDefault="00B611B8" w14:paraId="0A9675AA"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492CA3BE"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De conformidad con los artículos citados, se advierte que los Municipios al administrar libremente su hacienda pública municipal y encargarse de lo relativo al pago de los salarios y/o remuneraciones de sus servidores públicos, realiza la retención del Impuesto Sobre la Renta, que debe enterar al Servicio de Administración Tributaria (SAT), de igual manera se encuentran obligados a generar, los Comprobantes Fiscales Digitales por Internet (CFDI), por el pago de los sueldos y salarios a sus trabajadores y por lo que se encuentran obligados de presentar ante el Servicio de Administración Tributaria (SAT), la información relativa de las personas a las que les fue efectuada la retención del impuesto sobre la renta.</w:t>
      </w:r>
    </w:p>
    <w:p w:rsidRPr="009D4567" w:rsidR="00B611B8" w:rsidP="009D4567" w:rsidRDefault="00B611B8" w14:paraId="50929793"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22CDBD4B" w14:textId="30743870">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 xml:space="preserve">Si bien es cierto, de conformidad con el último párrafo del artículo 32-D del Código Fiscal de la Federación señala que para participar como proveedores de los sujetos señalados en el </w:t>
      </w:r>
      <w:r w:rsidRPr="009D4567">
        <w:rPr>
          <w:rFonts w:ascii="Palatino Linotype" w:hAnsi="Palatino Linotype" w:cs="Tahoma"/>
          <w:sz w:val="22"/>
          <w:szCs w:val="22"/>
          <w:lang w:val="es-ES"/>
        </w:rPr>
        <w:lastRenderedPageBreak/>
        <w:t>primer párrafo de este artículo, los contribuyentes estarán obligados a autorizar al Servicio de Administración Tributaria y a las autoridades fiscales federales en materia de seguridad social, para que hagan público el resultado de la opinión del cumplimiento, a través del procedimiento que establezcan dicho órgano desconcentrado y autoridades fiscales federales, mediante reglas de carácter general, circunstancia que al encontrarse sujeta a la rendición de cuentas de la administración pública, resulta de interés a la sociedad el conocer si se encuentra al corriente en sus obligaciones fiscales, consecuentemente podemos concluir que resulta dable la entrega de la opinión de cumplimiento emitida por el Servicio de Administración Tributaria (SAT), a favor del Sujeto Obligado.</w:t>
      </w:r>
    </w:p>
    <w:p w:rsidRPr="009D4567" w:rsidR="00B611B8" w:rsidP="009D4567" w:rsidRDefault="00B611B8" w14:paraId="49E3A662" w14:textId="77777777">
      <w:pPr>
        <w:spacing w:line="360" w:lineRule="auto"/>
        <w:contextualSpacing/>
        <w:jc w:val="both"/>
        <w:rPr>
          <w:rFonts w:ascii="Palatino Linotype" w:hAnsi="Palatino Linotype" w:cs="Tahoma"/>
          <w:sz w:val="22"/>
          <w:szCs w:val="22"/>
          <w:lang w:val="es-ES"/>
        </w:rPr>
      </w:pPr>
    </w:p>
    <w:p w:rsidRPr="009D4567" w:rsidR="00B611B8" w:rsidP="009D4567" w:rsidRDefault="00196D54" w14:paraId="3D72EA06" w14:textId="0262AE45">
      <w:pPr>
        <w:spacing w:line="360" w:lineRule="auto"/>
        <w:contextualSpacing/>
        <w:jc w:val="both"/>
        <w:rPr>
          <w:rFonts w:ascii="Palatino Linotype" w:hAnsi="Palatino Linotype" w:eastAsia="Calibri" w:cs="Tahoma"/>
          <w:sz w:val="22"/>
          <w:szCs w:val="22"/>
          <w:lang w:eastAsia="en-US"/>
        </w:rPr>
      </w:pPr>
      <w:r w:rsidRPr="009D4567">
        <w:rPr>
          <w:rFonts w:ascii="Palatino Linotype" w:hAnsi="Palatino Linotype" w:cs="Tahoma"/>
          <w:sz w:val="22"/>
          <w:szCs w:val="22"/>
          <w:lang w:val="es-ES"/>
        </w:rPr>
        <w:t xml:space="preserve">En este contexto, cabe señalar que en respecta, el Sujeto Obligado entregó la opinión de obligaciones fiscales a favor del </w:t>
      </w:r>
      <w:r w:rsidRPr="009D4567">
        <w:rPr>
          <w:rFonts w:ascii="Palatino Linotype" w:hAnsi="Palatino Linotype" w:eastAsia="Calibri" w:cs="Tahoma"/>
          <w:sz w:val="22"/>
          <w:szCs w:val="22"/>
          <w:lang w:eastAsia="en-US"/>
        </w:rPr>
        <w:t>Sistema Municipal Para el Desarrollo Integral de la Familia de Atlacomulco; por lo que colma el punto de análisis, pues entregó la información solicitada.</w:t>
      </w:r>
    </w:p>
    <w:p w:rsidRPr="009D4567" w:rsidR="00196D54" w:rsidP="009D4567" w:rsidRDefault="00196D54" w14:paraId="20C0A7C8" w14:textId="77777777">
      <w:pPr>
        <w:spacing w:line="360" w:lineRule="auto"/>
        <w:contextualSpacing/>
        <w:jc w:val="both"/>
        <w:rPr>
          <w:rFonts w:ascii="Palatino Linotype" w:hAnsi="Palatino Linotype" w:cs="Tahoma"/>
          <w:sz w:val="22"/>
          <w:szCs w:val="22"/>
          <w:lang w:val="es-ES"/>
        </w:rPr>
      </w:pPr>
    </w:p>
    <w:p w:rsidRPr="009D4567" w:rsidR="00196D54" w:rsidP="009D4567" w:rsidRDefault="00196D54" w14:paraId="5B33604C"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 xml:space="preserve">Además, de que este Organismo Garante no cuenta con facultades para dudar de la veracidad de lo manifestado y documentos entregados por el Sujeto Obligado, </w:t>
      </w:r>
      <w:r w:rsidRPr="009D4567">
        <w:rPr>
          <w:rFonts w:ascii="Palatino Linotype" w:hAnsi="Palatino Linotype" w:cs="Tahoma"/>
          <w:sz w:val="22"/>
          <w:szCs w:val="22"/>
        </w:rPr>
        <w:t>pues no existe precepto legal alguno en la Ley de la materia que lo faculte para ello.</w:t>
      </w:r>
    </w:p>
    <w:p w:rsidRPr="009D4567" w:rsidR="00196D54" w:rsidP="009D4567" w:rsidRDefault="00196D54" w14:paraId="5D023606" w14:textId="77777777">
      <w:pPr>
        <w:spacing w:line="360" w:lineRule="auto"/>
        <w:contextualSpacing/>
        <w:jc w:val="both"/>
        <w:rPr>
          <w:rFonts w:ascii="Palatino Linotype" w:hAnsi="Palatino Linotype" w:cs="Tahoma"/>
          <w:sz w:val="22"/>
          <w:szCs w:val="22"/>
        </w:rPr>
      </w:pPr>
    </w:p>
    <w:p w:rsidRPr="009D4567" w:rsidR="00196D54" w:rsidP="009D4567" w:rsidRDefault="00196D54" w14:paraId="38DF6C08" w14:textId="53F38B4A">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Lo anterior</w:t>
      </w:r>
      <w:r w:rsidR="00656FCC">
        <w:rPr>
          <w:rFonts w:ascii="Palatino Linotype" w:hAnsi="Palatino Linotype" w:cs="Tahoma"/>
          <w:sz w:val="22"/>
          <w:szCs w:val="22"/>
        </w:rPr>
        <w:t>,</w:t>
      </w:r>
      <w:r w:rsidRPr="009D4567">
        <w:rPr>
          <w:rFonts w:ascii="Palatino Linotype" w:hAnsi="Palatino Linotype" w:cs="Tahoma"/>
          <w:sz w:val="22"/>
          <w:szCs w:val="22"/>
        </w:rPr>
        <w:t xml:space="preserve">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9D4567" w:rsidR="00196D54" w:rsidP="009D4567" w:rsidRDefault="00196D54" w14:paraId="6E403F4D" w14:textId="77777777">
      <w:pPr>
        <w:spacing w:line="360" w:lineRule="auto"/>
        <w:contextualSpacing/>
        <w:jc w:val="both"/>
        <w:rPr>
          <w:rFonts w:ascii="Palatino Linotype" w:hAnsi="Palatino Linotype" w:cs="Tahoma"/>
          <w:i/>
          <w:sz w:val="22"/>
          <w:szCs w:val="22"/>
        </w:rPr>
      </w:pPr>
    </w:p>
    <w:p w:rsidRPr="009D4567" w:rsidR="00196D54" w:rsidP="009D4567" w:rsidRDefault="00196D54" w14:paraId="31C9695B" w14:textId="77777777">
      <w:pPr>
        <w:spacing w:line="360" w:lineRule="auto"/>
        <w:ind w:left="567" w:right="539"/>
        <w:contextualSpacing/>
        <w:jc w:val="both"/>
        <w:rPr>
          <w:rFonts w:ascii="Palatino Linotype" w:hAnsi="Palatino Linotype" w:cs="Tahoma"/>
          <w:i/>
        </w:rPr>
      </w:pPr>
      <w:r w:rsidRPr="009D4567">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9D4567">
        <w:rPr>
          <w:rFonts w:ascii="Palatino Linotype" w:hAnsi="Palatino Linotype" w:cs="Tahoma"/>
          <w:i/>
        </w:rPr>
        <w:t xml:space="preserve"> El Instituto Federal de Acceso a la Información y Protección de Datos es un órgano de la Administración Pública Federal con autonomía operativa, presupuestaria y de </w:t>
      </w:r>
      <w:r w:rsidRPr="009D4567">
        <w:rPr>
          <w:rFonts w:ascii="Palatino Linotype" w:hAnsi="Palatino Linotype" w:cs="Tahoma"/>
          <w:i/>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9D4567" w:rsidR="00196D54" w:rsidP="009D4567" w:rsidRDefault="00196D54" w14:paraId="16DB8F9E" w14:textId="77777777">
      <w:pPr>
        <w:spacing w:line="360" w:lineRule="auto"/>
        <w:contextualSpacing/>
        <w:jc w:val="both"/>
        <w:rPr>
          <w:rFonts w:ascii="Palatino Linotype" w:hAnsi="Palatino Linotype"/>
          <w:sz w:val="22"/>
          <w:szCs w:val="22"/>
        </w:rPr>
      </w:pPr>
    </w:p>
    <w:p w:rsidRPr="009D4567" w:rsidR="00196D54" w:rsidP="009D4567" w:rsidRDefault="0065668A" w14:paraId="1EC446FD" w14:textId="1C1EAFC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En atención a lo anterior, el Sujeto Obligado e respuesta entregó el documento solicitado y por tanto, colmó el punto de análisis.</w:t>
      </w:r>
    </w:p>
    <w:p w:rsidRPr="009D4567" w:rsidR="00B611B8" w:rsidP="009D4567" w:rsidRDefault="00B611B8" w14:paraId="7C88BBA5"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2493B67C" w14:textId="77777777">
      <w:pPr>
        <w:numPr>
          <w:ilvl w:val="0"/>
          <w:numId w:val="10"/>
        </w:numPr>
        <w:spacing w:line="360" w:lineRule="auto"/>
        <w:contextualSpacing/>
        <w:jc w:val="both"/>
        <w:rPr>
          <w:rFonts w:ascii="Palatino Linotype" w:hAnsi="Palatino Linotype" w:cs="Tahoma"/>
          <w:b/>
          <w:sz w:val="22"/>
          <w:szCs w:val="22"/>
          <w:u w:val="single"/>
        </w:rPr>
      </w:pPr>
      <w:r w:rsidRPr="009D4567">
        <w:rPr>
          <w:rFonts w:ascii="Palatino Linotype" w:hAnsi="Palatino Linotype" w:cs="Tahoma"/>
          <w:b/>
          <w:sz w:val="22"/>
          <w:szCs w:val="22"/>
        </w:rPr>
        <w:t>Punto 5; del papel de trabajo con relación a los datos de ISR de cada mes desde enero 2019 a octubre de 2021.</w:t>
      </w:r>
    </w:p>
    <w:p w:rsidRPr="009D4567" w:rsidR="00B611B8" w:rsidP="009D4567" w:rsidRDefault="00B611B8" w14:paraId="51CC6B2B"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2A382C56"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El Particular, también solicitó la entrega de documentos de trabajo por Municipio y por sus órganos paramunicipales, que contengan los datos de identificación de ISR, recuperados por mes, del periodo del uno de enero de dos mil diecinueve al treinta y uno de octubre de dos mil veintiuno; al respecto, el Particular solicitó la entrega de un documento de tipo específico que contenga desagregada la información en diversos apartados; en este tenor, resulta importante hacer del conocimiento al hoy Recurrente, que de conformidad con los artículos 12 y 24 de la Ley de Transparencia local, que se establecen la obligación de los Sujetos Obligados de hacer pública toda la información que generen, administren, procesen o posean en sus archivos, en ejercicio de sus atribuciones; dicha obligación no los constriñe a que, deban procesar la información a efecto de generar un documento que deba entregarse conforme a los intereses de los particulares, sino que deben entregar el soporte documental que dé cuenta de lo solicitado.</w:t>
      </w:r>
    </w:p>
    <w:p w:rsidRPr="009D4567" w:rsidR="00B611B8" w:rsidP="009D4567" w:rsidRDefault="00B611B8" w14:paraId="48099F4E"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343158CA"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 xml:space="preserve">En este entiendo; el Recurrente solicitó el soporte documental se observe el Impuesto Sobre la Renta ISR, participable y recuperado; en esa virtud, resulta necesario traer a colación que dentro de los Lineamientos para la elaboración y presentación de la Cuenta Pública Municipal 2019; véase: </w:t>
      </w:r>
      <w:hyperlink w:history="1" r:id="rId8">
        <w:r w:rsidRPr="009D4567">
          <w:rPr>
            <w:rStyle w:val="Hipervnculo"/>
            <w:rFonts w:ascii="Palatino Linotype" w:hAnsi="Palatino Linotype" w:cs="Tahoma"/>
            <w:sz w:val="22"/>
            <w:szCs w:val="22"/>
            <w:lang w:val="es-ES"/>
          </w:rPr>
          <w:t>http://www.osfem.gob.mx/04_Iconografia/Ent_Fisc/Doc_Apoy/doc/2019/07_LinElaPreCtaPubMpal2019.pdf</w:t>
        </w:r>
      </w:hyperlink>
      <w:r w:rsidRPr="009D4567">
        <w:rPr>
          <w:rFonts w:ascii="Palatino Linotype" w:hAnsi="Palatino Linotype" w:cs="Tahoma"/>
          <w:sz w:val="22"/>
          <w:szCs w:val="22"/>
          <w:lang w:val="es-ES"/>
        </w:rPr>
        <w:t xml:space="preserve">, en el que se prevé la elaboración del documento denominado </w:t>
      </w:r>
      <w:r w:rsidRPr="009D4567">
        <w:rPr>
          <w:rFonts w:ascii="Palatino Linotype" w:hAnsi="Palatino Linotype" w:cs="Tahoma"/>
          <w:i/>
          <w:sz w:val="22"/>
          <w:szCs w:val="22"/>
          <w:lang w:val="es-ES"/>
        </w:rPr>
        <w:t>Retenciones del Impuesto Sobre la Renta por Salarios, Honorarios y Arrendamiento</w:t>
      </w:r>
      <w:r w:rsidRPr="009D4567">
        <w:rPr>
          <w:rFonts w:ascii="Palatino Linotype" w:hAnsi="Palatino Linotype" w:cs="Tahoma"/>
          <w:sz w:val="22"/>
          <w:szCs w:val="22"/>
          <w:lang w:val="es-ES"/>
        </w:rPr>
        <w:t>, del que se precisa lo siguiente:</w:t>
      </w:r>
    </w:p>
    <w:p w:rsidRPr="009D4567" w:rsidR="00B611B8" w:rsidP="009D4567" w:rsidRDefault="00B611B8" w14:paraId="642814F9"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70B97B42" w14:textId="77777777">
      <w:pPr>
        <w:spacing w:line="360" w:lineRule="auto"/>
        <w:ind w:left="567" w:right="539"/>
        <w:contextualSpacing/>
        <w:jc w:val="both"/>
        <w:rPr>
          <w:rFonts w:ascii="Palatino Linotype" w:hAnsi="Palatino Linotype" w:eastAsia="Calibri"/>
          <w:b/>
          <w:i/>
          <w:lang w:val="es-ES_tradnl"/>
        </w:rPr>
      </w:pPr>
      <w:r w:rsidRPr="009D4567">
        <w:rPr>
          <w:rFonts w:ascii="Palatino Linotype" w:hAnsi="Palatino Linotype" w:eastAsia="Calibri"/>
          <w:b/>
          <w:i/>
          <w:lang w:val="es-ES_tradnl"/>
        </w:rPr>
        <w:t>48. Retenciones del Impuesto Sobre la Renta por Salarios, Honorarios y Arrendamiento</w:t>
      </w:r>
    </w:p>
    <w:p w:rsidRPr="009D4567" w:rsidR="00B611B8" w:rsidP="009D4567" w:rsidRDefault="00B611B8" w14:paraId="16BA74E9" w14:textId="77777777">
      <w:pPr>
        <w:spacing w:line="360" w:lineRule="auto"/>
        <w:ind w:left="567" w:right="539"/>
        <w:contextualSpacing/>
        <w:jc w:val="both"/>
        <w:rPr>
          <w:rFonts w:ascii="Palatino Linotype" w:hAnsi="Palatino Linotype" w:eastAsia="Calibri"/>
          <w:b/>
          <w:i/>
          <w:lang w:val="es-ES_tradnl"/>
        </w:rPr>
      </w:pPr>
      <w:r w:rsidRPr="009D4567">
        <w:rPr>
          <w:rFonts w:ascii="Palatino Linotype" w:hAnsi="Palatino Linotype" w:eastAsia="Calibri"/>
          <w:b/>
          <w:i/>
          <w:lang w:val="es-ES_tradnl"/>
        </w:rPr>
        <w:t>Formato: el archivo se presentará en .</w:t>
      </w:r>
      <w:proofErr w:type="spellStart"/>
      <w:r w:rsidRPr="009D4567">
        <w:rPr>
          <w:rFonts w:ascii="Palatino Linotype" w:hAnsi="Palatino Linotype" w:eastAsia="Calibri"/>
          <w:b/>
          <w:i/>
          <w:lang w:val="es-ES_tradnl"/>
        </w:rPr>
        <w:t>pdf</w:t>
      </w:r>
      <w:proofErr w:type="spellEnd"/>
      <w:r w:rsidRPr="009D4567">
        <w:rPr>
          <w:rFonts w:ascii="Palatino Linotype" w:hAnsi="Palatino Linotype" w:eastAsia="Calibri"/>
          <w:b/>
          <w:i/>
          <w:lang w:val="es-ES_tradnl"/>
        </w:rPr>
        <w:t xml:space="preserve"> y .xls</w:t>
      </w:r>
    </w:p>
    <w:p w:rsidRPr="009D4567" w:rsidR="00B611B8" w:rsidP="009D4567" w:rsidRDefault="00B611B8" w14:paraId="0A23D1B5"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b/>
          <w:i/>
          <w:lang w:val="es-ES_tradnl"/>
        </w:rPr>
        <w:t>Objetivo</w:t>
      </w:r>
      <w:r w:rsidRPr="009D4567">
        <w:rPr>
          <w:rFonts w:ascii="Palatino Linotype" w:hAnsi="Palatino Linotype" w:eastAsia="Calibri"/>
          <w:i/>
          <w:lang w:val="es-ES_tradnl"/>
        </w:rPr>
        <w:t>: Concentrar toda la información de las Retenciones del Impuesto Sobre la Renta por Salarios, Honorarios y Arrendamiento.</w:t>
      </w:r>
    </w:p>
    <w:p w:rsidRPr="009D4567" w:rsidR="00B611B8" w:rsidP="009D4567" w:rsidRDefault="00B611B8" w14:paraId="1B30D609"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i/>
          <w:lang w:val="es-ES_tradnl"/>
        </w:rPr>
        <w:t>Instructivo:</w:t>
      </w:r>
    </w:p>
    <w:p w:rsidRPr="009D4567" w:rsidR="00B611B8" w:rsidP="009D4567" w:rsidRDefault="00B611B8" w14:paraId="3B8FE379"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b/>
          <w:i/>
          <w:lang w:val="es-ES_tradnl"/>
        </w:rPr>
        <w:t>1. Entidad Municipal:</w:t>
      </w:r>
      <w:r w:rsidRPr="009D4567">
        <w:rPr>
          <w:rFonts w:ascii="Palatino Linotype" w:hAnsi="Palatino Linotype" w:eastAsia="Calibri"/>
          <w:i/>
          <w:lang w:val="es-ES_tradnl"/>
        </w:rPr>
        <w:t xml:space="preserve"> Anotar el nombre de la entidad, seguido del número que le corresponde, por ejemplo: Toluca, 101.</w:t>
      </w:r>
    </w:p>
    <w:p w:rsidRPr="009D4567" w:rsidR="00B611B8" w:rsidP="009D4567" w:rsidRDefault="00B611B8" w14:paraId="1A166862"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b/>
          <w:i/>
          <w:lang w:val="es-ES_tradnl"/>
        </w:rPr>
        <w:t xml:space="preserve">2. Periodo de Presentación; </w:t>
      </w:r>
      <w:r w:rsidRPr="009D4567">
        <w:rPr>
          <w:rFonts w:ascii="Palatino Linotype" w:hAnsi="Palatino Linotype" w:eastAsia="Calibri"/>
          <w:i/>
          <w:lang w:val="es-ES_tradnl"/>
        </w:rPr>
        <w:t xml:space="preserve">Indicar a que fecha se presenta la información requisitada. </w:t>
      </w:r>
    </w:p>
    <w:p w:rsidRPr="009D4567" w:rsidR="00B611B8" w:rsidP="009D4567" w:rsidRDefault="00B611B8" w14:paraId="68AF3FC1"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b/>
          <w:i/>
          <w:lang w:val="es-ES_tradnl"/>
        </w:rPr>
        <w:t>3. ISR Retenido por Salarios:</w:t>
      </w:r>
      <w:r w:rsidRPr="009D4567">
        <w:rPr>
          <w:rFonts w:ascii="Palatino Linotype" w:hAnsi="Palatino Linotype" w:eastAsia="Calibri"/>
          <w:i/>
          <w:lang w:val="es-ES_tradnl"/>
        </w:rPr>
        <w:t xml:space="preserve"> Anotar en pesos el importe mensual registrado por este concepto durante el ejercicio 2019.</w:t>
      </w:r>
    </w:p>
    <w:p w:rsidRPr="009D4567" w:rsidR="00B611B8" w:rsidP="009D4567" w:rsidRDefault="00B611B8" w14:paraId="262DCC3F"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b/>
          <w:i/>
          <w:lang w:val="es-ES_tradnl"/>
        </w:rPr>
        <w:t xml:space="preserve">4. ISR Retenido por Honorarios: </w:t>
      </w:r>
      <w:r w:rsidRPr="009D4567">
        <w:rPr>
          <w:rFonts w:ascii="Palatino Linotype" w:hAnsi="Palatino Linotype" w:eastAsia="Calibri"/>
          <w:i/>
          <w:lang w:val="es-ES_tradnl"/>
        </w:rPr>
        <w:t>Colocar en pesos el importe mensual registrado por este concepto durante el ejercicio 2019.</w:t>
      </w:r>
    </w:p>
    <w:p w:rsidRPr="009D4567" w:rsidR="00B611B8" w:rsidP="009D4567" w:rsidRDefault="00B611B8" w14:paraId="46014D66"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b/>
          <w:i/>
          <w:lang w:val="es-ES_tradnl"/>
        </w:rPr>
        <w:t>5. ISR por pago a cuenta de Terceros o Retenciones por Arrendamiento de Inmuebles:</w:t>
      </w:r>
      <w:r w:rsidRPr="009D4567">
        <w:rPr>
          <w:rFonts w:ascii="Palatino Linotype" w:hAnsi="Palatino Linotype" w:eastAsia="Calibri"/>
          <w:i/>
          <w:lang w:val="es-ES_tradnl"/>
        </w:rPr>
        <w:t xml:space="preserve"> En caso de que la entidad presente retenciones por estos conceptos deberá anotar en pesos el importe mensual registrado por este concepto durante el ejercicio 2019.</w:t>
      </w:r>
    </w:p>
    <w:p w:rsidRPr="009D4567" w:rsidR="00B611B8" w:rsidP="009D4567" w:rsidRDefault="00B611B8" w14:paraId="3B032AF4"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b/>
          <w:i/>
          <w:lang w:val="es-ES_tradnl"/>
        </w:rPr>
        <w:t>6.- ISR Retenido por algún otro concepto:</w:t>
      </w:r>
      <w:r w:rsidRPr="009D4567">
        <w:rPr>
          <w:rFonts w:ascii="Palatino Linotype" w:hAnsi="Palatino Linotype" w:eastAsia="Calibri"/>
          <w:i/>
          <w:lang w:val="es-ES_tradnl"/>
        </w:rPr>
        <w:t xml:space="preserve"> En caso de que la entidad presente retenciones por algún otro concepto no detallado entre los principales, </w:t>
      </w:r>
      <w:proofErr w:type="gramStart"/>
      <w:r w:rsidRPr="009D4567">
        <w:rPr>
          <w:rFonts w:ascii="Palatino Linotype" w:hAnsi="Palatino Linotype" w:eastAsia="Calibri"/>
          <w:i/>
          <w:lang w:val="es-ES_tradnl"/>
        </w:rPr>
        <w:t>estos deberá</w:t>
      </w:r>
      <w:proofErr w:type="gramEnd"/>
      <w:r w:rsidRPr="009D4567">
        <w:rPr>
          <w:rFonts w:ascii="Palatino Linotype" w:hAnsi="Palatino Linotype" w:eastAsia="Calibri"/>
          <w:i/>
          <w:lang w:val="es-ES_tradnl"/>
        </w:rPr>
        <w:t xml:space="preserve"> anotarse en pesos el importe mensual registrado por este concepto durante el ejercicio 2019.</w:t>
      </w:r>
    </w:p>
    <w:p w:rsidRPr="009D4567" w:rsidR="00B611B8" w:rsidP="009D4567" w:rsidRDefault="00B611B8" w14:paraId="0393B7DF"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b/>
          <w:i/>
          <w:lang w:val="es-ES_tradnl"/>
        </w:rPr>
        <w:lastRenderedPageBreak/>
        <w:t>7.- Actualizaciones y Recargos:</w:t>
      </w:r>
      <w:r w:rsidRPr="009D4567">
        <w:rPr>
          <w:rFonts w:ascii="Palatino Linotype" w:hAnsi="Palatino Linotype" w:eastAsia="Calibri"/>
          <w:i/>
          <w:lang w:val="es-ES_tradnl"/>
        </w:rPr>
        <w:t xml:space="preserve"> En casos de cumplimiento extemporáneo de obligaciones deberán anotar la suma en pesos de las actualizaciones y los recargos que fueron originados al momento de cumplir con la obligación.</w:t>
      </w:r>
    </w:p>
    <w:p w:rsidRPr="009D4567" w:rsidR="00B611B8" w:rsidP="009D4567" w:rsidRDefault="00B611B8" w14:paraId="5501A8B2"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b/>
          <w:i/>
          <w:lang w:val="es-ES_tradnl"/>
        </w:rPr>
        <w:t xml:space="preserve">8.- Subsidio al empleo: </w:t>
      </w:r>
      <w:r w:rsidRPr="009D4567">
        <w:rPr>
          <w:rFonts w:ascii="Palatino Linotype" w:hAnsi="Palatino Linotype" w:eastAsia="Calibri"/>
          <w:i/>
          <w:lang w:val="es-ES_tradnl"/>
        </w:rPr>
        <w:t>Anotar en pesos el importe mensual registrado por este concepto de ayuda o apoyo que por ley debe pagarle el patrón al trabajador cuando éste último percibe el salario mínimo durante el ejercicio y que se acredito contra el ISR a cargo.</w:t>
      </w:r>
    </w:p>
    <w:p w:rsidRPr="009D4567" w:rsidR="00B611B8" w:rsidP="009D4567" w:rsidRDefault="00B611B8" w14:paraId="3BB1A7D4"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b/>
          <w:i/>
          <w:lang w:val="es-ES_tradnl"/>
        </w:rPr>
        <w:t xml:space="preserve">9.- ISR por pagar; </w:t>
      </w:r>
      <w:r w:rsidRPr="009D4567">
        <w:rPr>
          <w:rFonts w:ascii="Palatino Linotype" w:hAnsi="Palatino Linotype" w:eastAsia="Calibri"/>
          <w:i/>
          <w:lang w:val="es-ES_tradnl"/>
        </w:rPr>
        <w:t>Operación aritmética que consiste en sumar los conceptos de retención de ISR con las actualizaciones y recargos que en su caso se originaron descontando el subsidio.</w:t>
      </w:r>
    </w:p>
    <w:p w:rsidRPr="009D4567" w:rsidR="00B611B8" w:rsidP="009D4567" w:rsidRDefault="00B611B8" w14:paraId="298050D3"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i/>
          <w:lang w:val="es-ES_tradnl"/>
        </w:rPr>
        <w:t>Refleja el saldo mensual que se debió pagar de las Retenciones del Impuesto Sobre la Renta por Salarios, Honorarios y Arrendamiento del ejercicio 2019.</w:t>
      </w:r>
    </w:p>
    <w:p w:rsidRPr="009D4567" w:rsidR="00B611B8" w:rsidP="009D4567" w:rsidRDefault="00B611B8" w14:paraId="3AA97C34"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b/>
          <w:i/>
          <w:lang w:val="es-ES_tradnl"/>
        </w:rPr>
        <w:t>10.- Pagos realizados de acuerdo a expediente;</w:t>
      </w:r>
      <w:r w:rsidRPr="009D4567">
        <w:rPr>
          <w:rFonts w:ascii="Palatino Linotype" w:hAnsi="Palatino Linotype" w:eastAsia="Calibri"/>
          <w:i/>
          <w:lang w:val="es-ES_tradnl"/>
        </w:rPr>
        <w:t xml:space="preserve"> Anotar en pesos el importe correspondiente a cada mes de los pagos efectuados por las Retenciones del Impuesto Sobre la Renta por Salarios, Honorarios y Arrendamiento del ejercicio 2019.</w:t>
      </w:r>
    </w:p>
    <w:p w:rsidRPr="009D4567" w:rsidR="00B611B8" w:rsidP="009D4567" w:rsidRDefault="00B611B8" w14:paraId="130EB0A8"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b/>
          <w:i/>
          <w:lang w:val="es-ES_tradnl"/>
        </w:rPr>
        <w:t xml:space="preserve">11.- Fecha de pago: </w:t>
      </w:r>
      <w:r w:rsidRPr="009D4567">
        <w:rPr>
          <w:rFonts w:ascii="Palatino Linotype" w:hAnsi="Palatino Linotype" w:eastAsia="Calibri"/>
          <w:i/>
          <w:lang w:val="es-ES_tradnl"/>
        </w:rPr>
        <w:t>Especificar la fecha en que se realizó el pago de dicha obligación.</w:t>
      </w:r>
    </w:p>
    <w:p w:rsidRPr="009D4567" w:rsidR="00B611B8" w:rsidP="009D4567" w:rsidRDefault="00B611B8" w14:paraId="359BE7BC"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b/>
          <w:i/>
          <w:lang w:val="es-ES_tradnl"/>
        </w:rPr>
        <w:t>12.- Remanente por pagar:</w:t>
      </w:r>
      <w:r w:rsidRPr="009D4567">
        <w:rPr>
          <w:rFonts w:ascii="Palatino Linotype" w:hAnsi="Palatino Linotype" w:eastAsia="Calibri"/>
          <w:i/>
          <w:lang w:val="es-ES_tradnl"/>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rsidRPr="009D4567" w:rsidR="00B611B8" w:rsidP="009D4567" w:rsidRDefault="00B611B8" w14:paraId="3915F4CF"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b/>
          <w:i/>
          <w:lang w:val="es-ES_tradnl"/>
        </w:rPr>
        <w:t>13.- Cuenta Contable:</w:t>
      </w:r>
      <w:r w:rsidRPr="009D4567">
        <w:rPr>
          <w:rFonts w:ascii="Palatino Linotype" w:hAnsi="Palatino Linotype" w:eastAsia="Calibri"/>
          <w:i/>
          <w:lang w:val="es-ES_tradnl"/>
        </w:rPr>
        <w:t xml:space="preserve"> Anotar las subcuentas a nivel registro de la cuenta contable donde se registró la provisión del pasivo para el pago de las Retenciones del Impuesto Sobre la Renta por Salarios, Honorarios y Arrendamiento del ejercicio 2019.</w:t>
      </w:r>
    </w:p>
    <w:p w:rsidRPr="009D4567" w:rsidR="00B611B8" w:rsidP="009D4567" w:rsidRDefault="00B611B8" w14:paraId="1A5D770D"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b/>
          <w:i/>
          <w:lang w:val="es-ES_tradnl"/>
        </w:rPr>
        <w:t>14.- Saldo de la Cuenta de pasivo:</w:t>
      </w:r>
      <w:r w:rsidRPr="009D4567">
        <w:rPr>
          <w:rFonts w:ascii="Palatino Linotype" w:hAnsi="Palatino Linotype" w:eastAsia="Calibri"/>
          <w:i/>
          <w:lang w:val="es-ES_tradnl"/>
        </w:rPr>
        <w:t xml:space="preserve"> Colocar en pesos el saldo de la cuenta de pasivo que reflejan los reportes contables para cada cuenta que le corresponda.</w:t>
      </w:r>
    </w:p>
    <w:p w:rsidRPr="009D4567" w:rsidR="00B611B8" w:rsidP="009D4567" w:rsidRDefault="00B611B8" w14:paraId="0EACFD00"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b/>
          <w:i/>
          <w:lang w:val="es-ES_tradnl"/>
        </w:rPr>
        <w:t>15. Apartado de Firmas:</w:t>
      </w:r>
      <w:r w:rsidRPr="009D4567">
        <w:rPr>
          <w:rFonts w:ascii="Palatino Linotype" w:hAnsi="Palatino Linotype" w:eastAsia="Calibri"/>
          <w:i/>
          <w:lang w:val="es-ES_tradnl"/>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rsidRPr="009D4567" w:rsidR="00B611B8" w:rsidP="009D4567" w:rsidRDefault="00B611B8" w14:paraId="1D72A339" w14:textId="77777777">
      <w:pPr>
        <w:spacing w:line="360" w:lineRule="auto"/>
        <w:ind w:left="567" w:right="539"/>
        <w:contextualSpacing/>
        <w:jc w:val="both"/>
        <w:rPr>
          <w:rFonts w:ascii="Palatino Linotype" w:hAnsi="Palatino Linotype" w:eastAsia="Calibri"/>
          <w:i/>
          <w:lang w:val="es-ES_tradnl"/>
        </w:rPr>
      </w:pPr>
      <w:r w:rsidRPr="009D4567">
        <w:rPr>
          <w:rFonts w:ascii="Palatino Linotype" w:hAnsi="Palatino Linotype" w:eastAsia="Calibri"/>
          <w:i/>
          <w:lang w:val="es-ES_tradnl"/>
        </w:rPr>
        <w:t xml:space="preserve">Aplica para: Ayuntamiento, Organismo Descentralizado DIF, Organismo Descentralizado Operador de Agua, Instituto del Deporte, Instituto Municipal de la Juventud y Organismo </w:t>
      </w:r>
      <w:r w:rsidRPr="009D4567">
        <w:rPr>
          <w:rFonts w:ascii="Palatino Linotype" w:hAnsi="Palatino Linotype" w:eastAsia="Calibri"/>
          <w:i/>
          <w:lang w:val="es-ES_tradnl"/>
        </w:rPr>
        <w:lastRenderedPageBreak/>
        <w:t>Descentralizado de Mantenimiento de Vialidades de Cuautitlán Izcalli, atendiendo a la matriz de firmas para cada entidad.</w:t>
      </w:r>
    </w:p>
    <w:p w:rsidRPr="009D4567" w:rsidR="00B611B8" w:rsidP="009D4567" w:rsidRDefault="00B611B8" w14:paraId="51EC7A5A"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eastAsia="Calibri"/>
          <w:noProof/>
          <w:sz w:val="22"/>
          <w:szCs w:val="22"/>
          <w:lang w:eastAsia="es-MX"/>
        </w:rPr>
        <w:drawing>
          <wp:inline distT="0" distB="0" distL="0" distR="0" wp14:anchorId="0C80AB71" wp14:editId="75E441B5">
            <wp:extent cx="5742940" cy="3243698"/>
            <wp:effectExtent l="19050" t="19050" r="10160" b="13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42940" cy="3243698"/>
                    </a:xfrm>
                    <a:prstGeom prst="rect">
                      <a:avLst/>
                    </a:prstGeom>
                    <a:ln>
                      <a:solidFill>
                        <a:schemeClr val="accent1"/>
                      </a:solidFill>
                    </a:ln>
                  </pic:spPr>
                </pic:pic>
              </a:graphicData>
            </a:graphic>
          </wp:inline>
        </w:drawing>
      </w:r>
    </w:p>
    <w:p w:rsidRPr="009D4567" w:rsidR="00B611B8" w:rsidP="009D4567" w:rsidRDefault="00B611B8" w14:paraId="781EB4D2"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4D0BCC3B" w14:textId="436FB2EF">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 xml:space="preserve">Como podemos observar, el documento denominado </w:t>
      </w:r>
      <w:r w:rsidRPr="009D4567">
        <w:rPr>
          <w:rFonts w:ascii="Palatino Linotype" w:hAnsi="Palatino Linotype" w:cs="Tahoma"/>
          <w:i/>
          <w:sz w:val="22"/>
          <w:szCs w:val="22"/>
          <w:lang w:val="es-ES"/>
        </w:rPr>
        <w:t>Retenciones del Impuesto Sobre la Renta por Salarios, Honorarios y Arrendamiento</w:t>
      </w:r>
      <w:r w:rsidRPr="009D4567">
        <w:rPr>
          <w:rFonts w:ascii="Palatino Linotype" w:hAnsi="Palatino Linotype" w:cs="Tahoma"/>
          <w:sz w:val="22"/>
          <w:szCs w:val="22"/>
          <w:lang w:val="es-ES"/>
        </w:rPr>
        <w:t>, puede satisfacer el requerimiento del Particular, ya  que, contiene la información solicitada; en consecuencia, el Sujeto Obligado al ser ente fiscalizable por el Órgano Superior de Fiscalización del Estado de México (OSFEM), se encuentra obligado a generar y archivar el documento en mención, el cual, puede dar cuenta de lo solicitado, consecuenteme</w:t>
      </w:r>
      <w:r w:rsidRPr="009D4567" w:rsidR="0065668A">
        <w:rPr>
          <w:rFonts w:ascii="Palatino Linotype" w:hAnsi="Palatino Linotype" w:cs="Tahoma"/>
          <w:sz w:val="22"/>
          <w:szCs w:val="22"/>
          <w:lang w:val="es-ES"/>
        </w:rPr>
        <w:t>nte es dable ordenar su entrega; aunado a lo anterior, cabe señalar que dentro de la Matiz de clasificación de la carpeta que deben entregar los Sistemas Municipales para el Desarrollo Integral de la Familia, que contempla la misma normatividad, prevé la entrega del citado documento, en los siguientes términos:</w:t>
      </w:r>
    </w:p>
    <w:p w:rsidRPr="009D4567" w:rsidR="0065668A" w:rsidP="009D4567" w:rsidRDefault="0065668A" w14:paraId="2F304A66" w14:textId="085BD71B">
      <w:pPr>
        <w:spacing w:line="360" w:lineRule="auto"/>
        <w:contextualSpacing/>
        <w:jc w:val="center"/>
        <w:rPr>
          <w:rFonts w:ascii="Palatino Linotype" w:hAnsi="Palatino Linotype" w:cs="Tahoma"/>
          <w:sz w:val="22"/>
          <w:szCs w:val="22"/>
          <w:lang w:val="es-ES"/>
        </w:rPr>
      </w:pPr>
      <w:r w:rsidRPr="009D4567">
        <w:rPr>
          <w:rFonts w:ascii="Palatino Linotype" w:hAnsi="Palatino Linotype" w:cs="Tahoma"/>
          <w:noProof/>
          <w:sz w:val="22"/>
          <w:szCs w:val="22"/>
          <w:lang w:eastAsia="es-MX"/>
        </w:rPr>
        <w:lastRenderedPageBreak/>
        <w:drawing>
          <wp:inline distT="0" distB="0" distL="0" distR="0" wp14:anchorId="4657D94F" wp14:editId="1895FB25">
            <wp:extent cx="3979468" cy="4173953"/>
            <wp:effectExtent l="19050" t="19050" r="21590" b="171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86401" cy="4181225"/>
                    </a:xfrm>
                    <a:prstGeom prst="rect">
                      <a:avLst/>
                    </a:prstGeom>
                    <a:ln>
                      <a:solidFill>
                        <a:schemeClr val="accent1"/>
                      </a:solidFill>
                    </a:ln>
                  </pic:spPr>
                </pic:pic>
              </a:graphicData>
            </a:graphic>
          </wp:inline>
        </w:drawing>
      </w:r>
    </w:p>
    <w:p w:rsidRPr="009D4567" w:rsidR="00B611B8" w:rsidP="009D4567" w:rsidRDefault="00B611B8" w14:paraId="58A6DBA8"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5061D1D7"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53BC14E6" w14:textId="54B531B1">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En atención a lo expuesto,</w:t>
      </w:r>
      <w:r w:rsidRPr="009D4567" w:rsidR="0065668A">
        <w:rPr>
          <w:rFonts w:ascii="Palatino Linotype" w:hAnsi="Palatino Linotype" w:cs="Tahoma"/>
          <w:sz w:val="22"/>
          <w:szCs w:val="22"/>
          <w:lang w:val="es-ES"/>
        </w:rPr>
        <w:t xml:space="preserve"> se advierte que el Sujeto Obligado debe generar o generó la documentación en la que obra lo solicitado; ahora bien, cabe destacar que en respuesta manifestó que no tiene facultad de ISR participable; sin embargo, la normatividad de fiscalización prevé un documento que puede dar cuenta de lo solicitado y ante la falta de certidumbre sobre el área que se pronunció en respuesta, es </w:t>
      </w:r>
      <w:r w:rsidRPr="009D4567">
        <w:rPr>
          <w:rFonts w:ascii="Palatino Linotype" w:hAnsi="Palatino Linotype" w:cs="Tahoma"/>
          <w:sz w:val="22"/>
          <w:szCs w:val="22"/>
          <w:lang w:val="es-ES"/>
        </w:rPr>
        <w:t xml:space="preserve">procedente ordenar la entrega de la documentación </w:t>
      </w:r>
      <w:r w:rsidRPr="009D4567" w:rsidR="0065668A">
        <w:rPr>
          <w:rFonts w:ascii="Palatino Linotype" w:hAnsi="Palatino Linotype" w:cs="Tahoma"/>
          <w:sz w:val="22"/>
          <w:szCs w:val="22"/>
          <w:lang w:val="es-ES"/>
        </w:rPr>
        <w:t>en los términos antes señalados.</w:t>
      </w:r>
    </w:p>
    <w:p w:rsidRPr="009D4567" w:rsidR="00B611B8" w:rsidP="009D4567" w:rsidRDefault="00B611B8" w14:paraId="717A95B1"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06CD94DA" w14:textId="77777777">
      <w:pPr>
        <w:numPr>
          <w:ilvl w:val="0"/>
          <w:numId w:val="10"/>
        </w:numPr>
        <w:spacing w:line="360" w:lineRule="auto"/>
        <w:contextualSpacing/>
        <w:jc w:val="both"/>
        <w:rPr>
          <w:rFonts w:ascii="Palatino Linotype" w:hAnsi="Palatino Linotype" w:cs="Tahoma"/>
          <w:b/>
          <w:sz w:val="22"/>
          <w:szCs w:val="22"/>
          <w:u w:val="single"/>
        </w:rPr>
      </w:pPr>
      <w:r w:rsidRPr="009D4567">
        <w:rPr>
          <w:rFonts w:ascii="Palatino Linotype" w:hAnsi="Palatino Linotype" w:cs="Tahoma"/>
          <w:b/>
          <w:sz w:val="22"/>
          <w:szCs w:val="22"/>
        </w:rPr>
        <w:t xml:space="preserve">Punto 6, documento que compruebe que los trabajadores no son afectados por errores de cálculo. </w:t>
      </w:r>
    </w:p>
    <w:p w:rsidRPr="009D4567" w:rsidR="00B611B8" w:rsidP="009D4567" w:rsidRDefault="00B611B8" w14:paraId="17D411E4"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3DBF0F20"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 xml:space="preserve">Finalmente, respecto del </w:t>
      </w:r>
      <w:r w:rsidRPr="009D4567">
        <w:rPr>
          <w:rFonts w:ascii="Palatino Linotype" w:hAnsi="Palatino Linotype" w:cs="Tahoma"/>
          <w:b/>
          <w:sz w:val="22"/>
          <w:szCs w:val="22"/>
          <w:lang w:val="es-ES"/>
        </w:rPr>
        <w:t>punto 6</w:t>
      </w:r>
      <w:r w:rsidRPr="009D4567">
        <w:rPr>
          <w:rFonts w:ascii="Palatino Linotype" w:hAnsi="Palatino Linotype" w:cs="Tahoma"/>
          <w:sz w:val="22"/>
          <w:szCs w:val="22"/>
          <w:lang w:val="es-ES"/>
        </w:rPr>
        <w:t>, de la lectura del mismo, se advierte que el Particular solicitó al Sujeto Obligado que realice un procesamiento de la información, a efecto de poder comprobarse que los servidores públicos no son afectados por errores en el cálculo de impuestos, por lo que a manera de muestra calculen los impuestos anuales de los años 2017, 2018, 2019 y 2020, una vez hecho el procesamiento de la información, pidió la entrega de un documento de tipo específico que dé cuenta de lo solicitado de forma desagregada conforme a apartados concretos que fueron indicados por el Particular.</w:t>
      </w:r>
    </w:p>
    <w:p w:rsidRPr="009D4567" w:rsidR="00B611B8" w:rsidP="009D4567" w:rsidRDefault="00B611B8" w14:paraId="65B41A69"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49661B8A"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 xml:space="preserve">En atención a lo solicitado y tal como se señaló en líneas anteriores, los Sujetos Obligados deber de atender las solicitudes de acceso a la información pública y proporcionar la información pública que obre en sus archivos, en el estado que la que se encuentre y no hacer un procesamiento de </w:t>
      </w:r>
      <w:proofErr w:type="gramStart"/>
      <w:r w:rsidRPr="009D4567">
        <w:rPr>
          <w:rFonts w:ascii="Palatino Linotype" w:hAnsi="Palatino Linotype" w:cs="Tahoma"/>
          <w:sz w:val="22"/>
          <w:szCs w:val="22"/>
          <w:lang w:val="es-ES"/>
        </w:rPr>
        <w:t>la misma</w:t>
      </w:r>
      <w:proofErr w:type="gramEnd"/>
      <w:r w:rsidRPr="009D4567">
        <w:rPr>
          <w:rFonts w:ascii="Palatino Linotype" w:hAnsi="Palatino Linotype" w:cs="Tahoma"/>
          <w:sz w:val="22"/>
          <w:szCs w:val="22"/>
          <w:lang w:val="es-ES"/>
        </w:rPr>
        <w:t>, ni presentarla conforme al interés del solicitante; como así lo establece el artículo 12 de la Ley de Transparencia y Acceso a la Información Pública del Estado de México y Municipios.</w:t>
      </w:r>
    </w:p>
    <w:p w:rsidRPr="009D4567" w:rsidR="00B611B8" w:rsidP="009D4567" w:rsidRDefault="00B611B8" w14:paraId="6D3B5E76"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19A3D333"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en el estado que se encuentre, sin necesidad de realizarla en los términos específicos que los solicitantes indiquen.</w:t>
      </w:r>
    </w:p>
    <w:p w:rsidRPr="009D4567" w:rsidR="00B611B8" w:rsidP="009D4567" w:rsidRDefault="00B611B8" w14:paraId="3CEA0898"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79588A7A" w14:textId="0E43871B">
      <w:pPr>
        <w:spacing w:line="360" w:lineRule="auto"/>
        <w:contextualSpacing/>
        <w:jc w:val="both"/>
        <w:rPr>
          <w:rFonts w:ascii="Palatino Linotype" w:hAnsi="Palatino Linotype" w:eastAsia="Calibri" w:cs="Tahoma"/>
          <w:iCs/>
          <w:sz w:val="22"/>
          <w:szCs w:val="22"/>
          <w:lang w:val="es-ES" w:eastAsia="es-ES_tradnl"/>
        </w:rPr>
      </w:pPr>
      <w:r w:rsidRPr="009D4567">
        <w:rPr>
          <w:rFonts w:ascii="Palatino Linotype" w:hAnsi="Palatino Linotype" w:eastAsia="Calibri" w:cs="Tahoma"/>
          <w:bCs/>
          <w:sz w:val="22"/>
          <w:szCs w:val="22"/>
          <w:lang w:eastAsia="en-US"/>
        </w:rPr>
        <w:t>De</w:t>
      </w:r>
      <w:r w:rsidRPr="009D4567">
        <w:rPr>
          <w:rFonts w:ascii="Palatino Linotype" w:hAnsi="Palatino Linotype" w:eastAsia="Calibri" w:cs="Tahoma"/>
          <w:iCs/>
          <w:sz w:val="22"/>
          <w:szCs w:val="22"/>
          <w:lang w:val="es-ES" w:eastAsia="es-ES_tradnl"/>
        </w:rPr>
        <w:t xml:space="preserve"> tales circunstancias, los Sujetos Obligados únicamente están constreñidos a proporcionar la documentación que obre en sus archivos; por lo que, no están obligados a generar o elaborar documentos </w:t>
      </w:r>
      <w:r w:rsidRPr="009D4567" w:rsidR="00BD4A89">
        <w:rPr>
          <w:rFonts w:ascii="Palatino Linotype" w:hAnsi="Palatino Linotype" w:eastAsia="Calibri" w:cs="Tahoma"/>
          <w:i/>
          <w:iCs/>
          <w:sz w:val="22"/>
          <w:szCs w:val="22"/>
          <w:lang w:val="es-ES" w:eastAsia="es-ES_tradnl"/>
        </w:rPr>
        <w:t>a</w:t>
      </w:r>
      <w:r w:rsidRPr="009D4567">
        <w:rPr>
          <w:rFonts w:ascii="Palatino Linotype" w:hAnsi="Palatino Linotype" w:eastAsia="Calibri" w:cs="Tahoma"/>
          <w:i/>
          <w:iCs/>
          <w:sz w:val="22"/>
          <w:szCs w:val="22"/>
          <w:lang w:val="es-ES" w:eastAsia="es-ES_tradnl"/>
        </w:rPr>
        <w:t>d hoc,</w:t>
      </w:r>
      <w:r w:rsidRPr="009D4567">
        <w:rPr>
          <w:rFonts w:ascii="Palatino Linotype" w:hAnsi="Palatino Linotype" w:eastAsia="Calibri" w:cs="Tahoma"/>
          <w:iCs/>
          <w:sz w:val="22"/>
          <w:szCs w:val="22"/>
          <w:lang w:val="es-ES" w:eastAsia="es-ES_tradnl"/>
        </w:rPr>
        <w:t xml:space="preserve"> robustece lo anterior el Criterio 3/17 del Instituto Nacional de </w:t>
      </w:r>
      <w:r w:rsidRPr="009D4567">
        <w:rPr>
          <w:rFonts w:ascii="Palatino Linotype" w:hAnsi="Palatino Linotype" w:eastAsia="Calibri" w:cs="Tahoma"/>
          <w:iCs/>
          <w:sz w:val="22"/>
          <w:szCs w:val="22"/>
          <w:lang w:val="es-ES" w:eastAsia="es-ES_tradnl"/>
        </w:rPr>
        <w:lastRenderedPageBreak/>
        <w:t>Transparencia, Acceso a la Información y Protección de Datos Personales que a continuación se cita:</w:t>
      </w:r>
    </w:p>
    <w:p w:rsidRPr="009D4567" w:rsidR="00B611B8" w:rsidP="009D4567" w:rsidRDefault="00B611B8" w14:paraId="54C573AA"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9D4567" w:rsidR="00B611B8" w:rsidP="009D4567" w:rsidRDefault="00B611B8" w14:paraId="35F318A6" w14:textId="77777777">
      <w:pPr>
        <w:spacing w:line="360" w:lineRule="auto"/>
        <w:ind w:left="567" w:right="539"/>
        <w:contextualSpacing/>
        <w:jc w:val="both"/>
        <w:rPr>
          <w:rFonts w:ascii="Palatino Linotype" w:hAnsi="Palatino Linotype" w:eastAsia="Arial" w:cs="Arial"/>
          <w:i/>
        </w:rPr>
      </w:pPr>
      <w:r w:rsidRPr="009D4567">
        <w:rPr>
          <w:rFonts w:ascii="Palatino Linotype" w:hAnsi="Palatino Linotype" w:eastAsia="Arial" w:cs="Arial"/>
          <w:b/>
          <w:i/>
        </w:rPr>
        <w:t xml:space="preserve">No existe obligación de elaborar </w:t>
      </w:r>
      <w:r w:rsidRPr="009D4567">
        <w:rPr>
          <w:rFonts w:ascii="Palatino Linotype" w:hAnsi="Palatino Linotype" w:eastAsia="Arial" w:cs="Arial"/>
          <w:b/>
          <w:i/>
          <w:spacing w:val="-3"/>
        </w:rPr>
        <w:t>d</w:t>
      </w:r>
      <w:r w:rsidRPr="009D4567">
        <w:rPr>
          <w:rFonts w:ascii="Palatino Linotype" w:hAnsi="Palatino Linotype" w:eastAsia="Arial" w:cs="Arial"/>
          <w:b/>
          <w:i/>
        </w:rPr>
        <w:t>ocum</w:t>
      </w:r>
      <w:r w:rsidRPr="009D4567">
        <w:rPr>
          <w:rFonts w:ascii="Palatino Linotype" w:hAnsi="Palatino Linotype" w:eastAsia="Arial" w:cs="Arial"/>
          <w:b/>
          <w:i/>
          <w:spacing w:val="1"/>
        </w:rPr>
        <w:t>e</w:t>
      </w:r>
      <w:r w:rsidRPr="009D4567">
        <w:rPr>
          <w:rFonts w:ascii="Palatino Linotype" w:hAnsi="Palatino Linotype" w:eastAsia="Arial" w:cs="Arial"/>
          <w:b/>
          <w:i/>
        </w:rPr>
        <w:t>n</w:t>
      </w:r>
      <w:r w:rsidRPr="009D4567">
        <w:rPr>
          <w:rFonts w:ascii="Palatino Linotype" w:hAnsi="Palatino Linotype" w:eastAsia="Arial" w:cs="Arial"/>
          <w:b/>
          <w:i/>
          <w:spacing w:val="-1"/>
        </w:rPr>
        <w:t>t</w:t>
      </w:r>
      <w:r w:rsidRPr="009D4567">
        <w:rPr>
          <w:rFonts w:ascii="Palatino Linotype" w:hAnsi="Palatino Linotype" w:eastAsia="Arial" w:cs="Arial"/>
          <w:b/>
          <w:i/>
        </w:rPr>
        <w:t xml:space="preserve">os </w:t>
      </w:r>
      <w:r w:rsidRPr="009D4567">
        <w:rPr>
          <w:rFonts w:ascii="Palatino Linotype" w:hAnsi="Palatino Linotype" w:eastAsia="Arial" w:cs="Arial"/>
          <w:b/>
          <w:i/>
          <w:spacing w:val="-1"/>
        </w:rPr>
        <w:t xml:space="preserve">ad </w:t>
      </w:r>
      <w:r w:rsidRPr="009D4567">
        <w:rPr>
          <w:rFonts w:ascii="Palatino Linotype" w:hAnsi="Palatino Linotype" w:eastAsia="Arial" w:cs="Arial"/>
          <w:b/>
          <w:i/>
        </w:rPr>
        <w:t>hoc para atender las sol</w:t>
      </w:r>
      <w:r w:rsidRPr="009D4567">
        <w:rPr>
          <w:rFonts w:ascii="Palatino Linotype" w:hAnsi="Palatino Linotype" w:eastAsia="Arial" w:cs="Arial"/>
          <w:b/>
          <w:i/>
          <w:spacing w:val="-2"/>
        </w:rPr>
        <w:t>i</w:t>
      </w:r>
      <w:r w:rsidRPr="009D4567">
        <w:rPr>
          <w:rFonts w:ascii="Palatino Linotype" w:hAnsi="Palatino Linotype" w:eastAsia="Arial" w:cs="Arial"/>
          <w:b/>
          <w:i/>
          <w:spacing w:val="1"/>
        </w:rPr>
        <w:t>c</w:t>
      </w:r>
      <w:r w:rsidRPr="009D4567">
        <w:rPr>
          <w:rFonts w:ascii="Palatino Linotype" w:hAnsi="Palatino Linotype" w:eastAsia="Arial" w:cs="Arial"/>
          <w:b/>
          <w:i/>
        </w:rPr>
        <w:t xml:space="preserve">itudes de </w:t>
      </w:r>
      <w:r w:rsidRPr="009D4567">
        <w:rPr>
          <w:rFonts w:ascii="Palatino Linotype" w:hAnsi="Palatino Linotype" w:eastAsia="Arial" w:cs="Arial"/>
          <w:b/>
          <w:i/>
          <w:spacing w:val="1"/>
        </w:rPr>
        <w:t>ac</w:t>
      </w:r>
      <w:r w:rsidRPr="009D4567">
        <w:rPr>
          <w:rFonts w:ascii="Palatino Linotype" w:hAnsi="Palatino Linotype" w:eastAsia="Arial" w:cs="Arial"/>
          <w:b/>
          <w:i/>
          <w:spacing w:val="-1"/>
        </w:rPr>
        <w:t>c</w:t>
      </w:r>
      <w:r w:rsidRPr="009D4567">
        <w:rPr>
          <w:rFonts w:ascii="Palatino Linotype" w:hAnsi="Palatino Linotype" w:eastAsia="Arial" w:cs="Arial"/>
          <w:b/>
          <w:i/>
          <w:spacing w:val="1"/>
        </w:rPr>
        <w:t>es</w:t>
      </w:r>
      <w:r w:rsidRPr="009D4567">
        <w:rPr>
          <w:rFonts w:ascii="Palatino Linotype" w:hAnsi="Palatino Linotype" w:eastAsia="Arial" w:cs="Arial"/>
          <w:b/>
          <w:i/>
        </w:rPr>
        <w:t>o a la informa</w:t>
      </w:r>
      <w:r w:rsidRPr="009D4567">
        <w:rPr>
          <w:rFonts w:ascii="Palatino Linotype" w:hAnsi="Palatino Linotype" w:eastAsia="Arial" w:cs="Arial"/>
          <w:b/>
          <w:i/>
          <w:spacing w:val="1"/>
        </w:rPr>
        <w:t>c</w:t>
      </w:r>
      <w:r w:rsidRPr="009D4567">
        <w:rPr>
          <w:rFonts w:ascii="Palatino Linotype" w:hAnsi="Palatino Linotype" w:eastAsia="Arial" w:cs="Arial"/>
          <w:b/>
          <w:i/>
        </w:rPr>
        <w:t>ió</w:t>
      </w:r>
      <w:r w:rsidRPr="009D4567">
        <w:rPr>
          <w:rFonts w:ascii="Palatino Linotype" w:hAnsi="Palatino Linotype" w:eastAsia="Arial" w:cs="Arial"/>
          <w:b/>
          <w:i/>
          <w:spacing w:val="-2"/>
        </w:rPr>
        <w:t>n</w:t>
      </w:r>
      <w:r w:rsidRPr="009D4567">
        <w:rPr>
          <w:rFonts w:ascii="Palatino Linotype" w:hAnsi="Palatino Linotype" w:eastAsia="Arial" w:cs="Arial"/>
          <w:b/>
          <w:i/>
        </w:rPr>
        <w:t xml:space="preserve">. </w:t>
      </w:r>
      <w:r w:rsidRPr="009D4567">
        <w:rPr>
          <w:rFonts w:ascii="Palatino Linotype" w:hAnsi="Palatino Linotype" w:eastAsia="Arial" w:cs="Arial"/>
          <w:i/>
          <w:spacing w:val="18"/>
        </w:rPr>
        <w:t>L</w:t>
      </w:r>
      <w:r w:rsidRPr="009D4567">
        <w:rPr>
          <w:rFonts w:ascii="Palatino Linotype" w:hAnsi="Palatino Linotype" w:eastAsia="Arial" w:cs="Arial"/>
          <w:i/>
          <w:spacing w:val="-1"/>
        </w:rPr>
        <w:t xml:space="preserve">os </w:t>
      </w:r>
      <w:r w:rsidRPr="009D4567">
        <w:rPr>
          <w:rFonts w:ascii="Palatino Linotype" w:hAnsi="Palatino Linotype" w:eastAsia="Arial" w:cs="Arial"/>
          <w:i/>
          <w:spacing w:val="1"/>
        </w:rPr>
        <w:t>a</w:t>
      </w:r>
      <w:r w:rsidRPr="009D4567">
        <w:rPr>
          <w:rFonts w:ascii="Palatino Linotype" w:hAnsi="Palatino Linotype" w:eastAsia="Arial" w:cs="Arial"/>
          <w:i/>
        </w:rPr>
        <w:t>rt</w:t>
      </w:r>
      <w:r w:rsidRPr="009D4567">
        <w:rPr>
          <w:rFonts w:ascii="Palatino Linotype" w:hAnsi="Palatino Linotype" w:eastAsia="Arial" w:cs="Arial"/>
          <w:i/>
          <w:spacing w:val="-2"/>
        </w:rPr>
        <w:t>í</w:t>
      </w:r>
      <w:r w:rsidRPr="009D4567">
        <w:rPr>
          <w:rFonts w:ascii="Palatino Linotype" w:hAnsi="Palatino Linotype" w:eastAsia="Arial" w:cs="Arial"/>
          <w:i/>
        </w:rPr>
        <w:t>c</w:t>
      </w:r>
      <w:r w:rsidRPr="009D4567">
        <w:rPr>
          <w:rFonts w:ascii="Palatino Linotype" w:hAnsi="Palatino Linotype" w:eastAsia="Arial" w:cs="Arial"/>
          <w:i/>
          <w:spacing w:val="1"/>
        </w:rPr>
        <w:t>u</w:t>
      </w:r>
      <w:r w:rsidRPr="009D4567">
        <w:rPr>
          <w:rFonts w:ascii="Palatino Linotype" w:hAnsi="Palatino Linotype" w:eastAsia="Arial" w:cs="Arial"/>
          <w:i/>
        </w:rPr>
        <w:t>los</w:t>
      </w:r>
      <w:r w:rsidRPr="009D4567">
        <w:rPr>
          <w:rFonts w:ascii="Palatino Linotype" w:hAnsi="Palatino Linotype" w:eastAsia="Arial" w:cs="Arial"/>
          <w:i/>
          <w:spacing w:val="8"/>
        </w:rPr>
        <w:t xml:space="preserve"> 129 </w:t>
      </w:r>
      <w:r w:rsidRPr="009D4567">
        <w:rPr>
          <w:rFonts w:ascii="Palatino Linotype" w:hAnsi="Palatino Linotype" w:eastAsia="Arial" w:cs="Arial"/>
          <w:i/>
          <w:spacing w:val="1"/>
        </w:rPr>
        <w:t>d</w:t>
      </w:r>
      <w:r w:rsidRPr="009D4567">
        <w:rPr>
          <w:rFonts w:ascii="Palatino Linotype" w:hAnsi="Palatino Linotype" w:eastAsia="Arial" w:cs="Arial"/>
          <w:i/>
        </w:rPr>
        <w:t xml:space="preserve">e la </w:t>
      </w:r>
      <w:r w:rsidRPr="009D4567">
        <w:rPr>
          <w:rFonts w:ascii="Palatino Linotype" w:hAnsi="Palatino Linotype" w:eastAsia="Arial" w:cs="Arial"/>
          <w:i/>
          <w:spacing w:val="-1"/>
        </w:rPr>
        <w:t>L</w:t>
      </w:r>
      <w:r w:rsidRPr="009D4567">
        <w:rPr>
          <w:rFonts w:ascii="Palatino Linotype" w:hAnsi="Palatino Linotype" w:eastAsia="Arial" w:cs="Arial"/>
          <w:i/>
          <w:spacing w:val="1"/>
        </w:rPr>
        <w:t>e</w:t>
      </w:r>
      <w:r w:rsidRPr="009D4567">
        <w:rPr>
          <w:rFonts w:ascii="Palatino Linotype" w:hAnsi="Palatino Linotype" w:eastAsia="Arial" w:cs="Arial"/>
          <w:i/>
        </w:rPr>
        <w:t xml:space="preserve">y General </w:t>
      </w:r>
      <w:r w:rsidRPr="009D4567">
        <w:rPr>
          <w:rFonts w:ascii="Palatino Linotype" w:hAnsi="Palatino Linotype" w:eastAsia="Arial" w:cs="Arial"/>
          <w:i/>
          <w:spacing w:val="-1"/>
        </w:rPr>
        <w:t>d</w:t>
      </w:r>
      <w:r w:rsidRPr="009D4567">
        <w:rPr>
          <w:rFonts w:ascii="Palatino Linotype" w:hAnsi="Palatino Linotype" w:eastAsia="Arial" w:cs="Arial"/>
          <w:i/>
        </w:rPr>
        <w:t xml:space="preserve">e </w:t>
      </w:r>
      <w:r w:rsidRPr="009D4567">
        <w:rPr>
          <w:rFonts w:ascii="Palatino Linotype" w:hAnsi="Palatino Linotype" w:eastAsia="Arial" w:cs="Arial"/>
          <w:i/>
          <w:spacing w:val="2"/>
        </w:rPr>
        <w:t>T</w:t>
      </w:r>
      <w:r w:rsidRPr="009D4567">
        <w:rPr>
          <w:rFonts w:ascii="Palatino Linotype" w:hAnsi="Palatino Linotype" w:eastAsia="Arial" w:cs="Arial"/>
          <w:i/>
        </w:rPr>
        <w:t>r</w:t>
      </w:r>
      <w:r w:rsidRPr="009D4567">
        <w:rPr>
          <w:rFonts w:ascii="Palatino Linotype" w:hAnsi="Palatino Linotype" w:eastAsia="Arial" w:cs="Arial"/>
          <w:i/>
          <w:spacing w:val="-2"/>
        </w:rPr>
        <w:t>a</w:t>
      </w:r>
      <w:r w:rsidRPr="009D4567">
        <w:rPr>
          <w:rFonts w:ascii="Palatino Linotype" w:hAnsi="Palatino Linotype" w:eastAsia="Arial" w:cs="Arial"/>
          <w:i/>
          <w:spacing w:val="1"/>
        </w:rPr>
        <w:t>n</w:t>
      </w:r>
      <w:r w:rsidRPr="009D4567">
        <w:rPr>
          <w:rFonts w:ascii="Palatino Linotype" w:hAnsi="Palatino Linotype" w:eastAsia="Arial" w:cs="Arial"/>
          <w:i/>
        </w:rPr>
        <w:t>s</w:t>
      </w:r>
      <w:r w:rsidRPr="009D4567">
        <w:rPr>
          <w:rFonts w:ascii="Palatino Linotype" w:hAnsi="Palatino Linotype" w:eastAsia="Arial" w:cs="Arial"/>
          <w:i/>
          <w:spacing w:val="1"/>
        </w:rPr>
        <w:t>pa</w:t>
      </w:r>
      <w:r w:rsidRPr="009D4567">
        <w:rPr>
          <w:rFonts w:ascii="Palatino Linotype" w:hAnsi="Palatino Linotype" w:eastAsia="Arial" w:cs="Arial"/>
          <w:i/>
        </w:rPr>
        <w:t>r</w:t>
      </w:r>
      <w:r w:rsidRPr="009D4567">
        <w:rPr>
          <w:rFonts w:ascii="Palatino Linotype" w:hAnsi="Palatino Linotype" w:eastAsia="Arial" w:cs="Arial"/>
          <w:i/>
          <w:spacing w:val="-2"/>
        </w:rPr>
        <w:t>e</w:t>
      </w:r>
      <w:r w:rsidRPr="009D4567">
        <w:rPr>
          <w:rFonts w:ascii="Palatino Linotype" w:hAnsi="Palatino Linotype" w:eastAsia="Arial" w:cs="Arial"/>
          <w:i/>
          <w:spacing w:val="1"/>
        </w:rPr>
        <w:t>n</w:t>
      </w:r>
      <w:r w:rsidRPr="009D4567">
        <w:rPr>
          <w:rFonts w:ascii="Palatino Linotype" w:hAnsi="Palatino Linotype" w:eastAsia="Arial" w:cs="Arial"/>
          <w:i/>
        </w:rPr>
        <w:t>cia y Acc</w:t>
      </w:r>
      <w:r w:rsidRPr="009D4567">
        <w:rPr>
          <w:rFonts w:ascii="Palatino Linotype" w:hAnsi="Palatino Linotype" w:eastAsia="Arial" w:cs="Arial"/>
          <w:i/>
          <w:spacing w:val="1"/>
        </w:rPr>
        <w:t>e</w:t>
      </w:r>
      <w:r w:rsidRPr="009D4567">
        <w:rPr>
          <w:rFonts w:ascii="Palatino Linotype" w:hAnsi="Palatino Linotype" w:eastAsia="Arial" w:cs="Arial"/>
          <w:i/>
        </w:rPr>
        <w:t>so a la I</w:t>
      </w:r>
      <w:r w:rsidRPr="009D4567">
        <w:rPr>
          <w:rFonts w:ascii="Palatino Linotype" w:hAnsi="Palatino Linotype" w:eastAsia="Arial" w:cs="Arial"/>
          <w:i/>
          <w:spacing w:val="-1"/>
        </w:rPr>
        <w:t>n</w:t>
      </w:r>
      <w:r w:rsidRPr="009D4567">
        <w:rPr>
          <w:rFonts w:ascii="Palatino Linotype" w:hAnsi="Palatino Linotype" w:eastAsia="Arial" w:cs="Arial"/>
          <w:i/>
        </w:rPr>
        <w:t>f</w:t>
      </w:r>
      <w:r w:rsidRPr="009D4567">
        <w:rPr>
          <w:rFonts w:ascii="Palatino Linotype" w:hAnsi="Palatino Linotype" w:eastAsia="Arial" w:cs="Arial"/>
          <w:i/>
          <w:spacing w:val="1"/>
        </w:rPr>
        <w:t>o</w:t>
      </w:r>
      <w:r w:rsidRPr="009D4567">
        <w:rPr>
          <w:rFonts w:ascii="Palatino Linotype" w:hAnsi="Palatino Linotype" w:eastAsia="Arial" w:cs="Arial"/>
          <w:i/>
          <w:spacing w:val="-3"/>
        </w:rPr>
        <w:t>r</w:t>
      </w:r>
      <w:r w:rsidRPr="009D4567">
        <w:rPr>
          <w:rFonts w:ascii="Palatino Linotype" w:hAnsi="Palatino Linotype" w:eastAsia="Arial" w:cs="Arial"/>
          <w:i/>
          <w:spacing w:val="1"/>
        </w:rPr>
        <w:t>ma</w:t>
      </w:r>
      <w:r w:rsidRPr="009D4567">
        <w:rPr>
          <w:rFonts w:ascii="Palatino Linotype" w:hAnsi="Palatino Linotype" w:eastAsia="Arial" w:cs="Arial"/>
          <w:i/>
        </w:rPr>
        <w:t>ci</w:t>
      </w:r>
      <w:r w:rsidRPr="009D4567">
        <w:rPr>
          <w:rFonts w:ascii="Palatino Linotype" w:hAnsi="Palatino Linotype" w:eastAsia="Arial" w:cs="Arial"/>
          <w:i/>
          <w:spacing w:val="-2"/>
        </w:rPr>
        <w:t>ó</w:t>
      </w:r>
      <w:r w:rsidRPr="009D4567">
        <w:rPr>
          <w:rFonts w:ascii="Palatino Linotype" w:hAnsi="Palatino Linotype" w:eastAsia="Arial" w:cs="Arial"/>
          <w:i/>
        </w:rPr>
        <w:t xml:space="preserve">n </w:t>
      </w:r>
      <w:r w:rsidRPr="009D4567">
        <w:rPr>
          <w:rFonts w:ascii="Palatino Linotype" w:hAnsi="Palatino Linotype" w:eastAsia="Arial" w:cs="Arial"/>
          <w:i/>
          <w:spacing w:val="-2"/>
        </w:rPr>
        <w:t>P</w:t>
      </w:r>
      <w:r w:rsidRPr="009D4567">
        <w:rPr>
          <w:rFonts w:ascii="Palatino Linotype" w:hAnsi="Palatino Linotype" w:eastAsia="Arial" w:cs="Arial"/>
          <w:i/>
          <w:spacing w:val="1"/>
        </w:rPr>
        <w:t>úb</w:t>
      </w:r>
      <w:r w:rsidRPr="009D4567">
        <w:rPr>
          <w:rFonts w:ascii="Palatino Linotype" w:hAnsi="Palatino Linotype" w:eastAsia="Arial" w:cs="Arial"/>
          <w:i/>
        </w:rPr>
        <w:t>l</w:t>
      </w:r>
      <w:r w:rsidRPr="009D4567">
        <w:rPr>
          <w:rFonts w:ascii="Palatino Linotype" w:hAnsi="Palatino Linotype" w:eastAsia="Arial" w:cs="Arial"/>
          <w:i/>
          <w:spacing w:val="-1"/>
        </w:rPr>
        <w:t>i</w:t>
      </w:r>
      <w:r w:rsidRPr="009D4567">
        <w:rPr>
          <w:rFonts w:ascii="Palatino Linotype" w:hAnsi="Palatino Linotype" w:eastAsia="Arial" w:cs="Arial"/>
          <w:i/>
        </w:rPr>
        <w:t xml:space="preserve">ca y </w:t>
      </w:r>
      <w:r w:rsidRPr="009D4567">
        <w:rPr>
          <w:rFonts w:ascii="Palatino Linotype" w:hAnsi="Palatino Linotype" w:eastAsia="Arial" w:cs="Arial"/>
          <w:i/>
          <w:spacing w:val="8"/>
        </w:rPr>
        <w:t xml:space="preserve">130, párrafo cuarto, </w:t>
      </w:r>
      <w:r w:rsidRPr="009D4567">
        <w:rPr>
          <w:rFonts w:ascii="Palatino Linotype" w:hAnsi="Palatino Linotype" w:eastAsia="Arial" w:cs="Arial"/>
          <w:i/>
          <w:spacing w:val="1"/>
        </w:rPr>
        <w:t>d</w:t>
      </w:r>
      <w:r w:rsidRPr="009D4567">
        <w:rPr>
          <w:rFonts w:ascii="Palatino Linotype" w:hAnsi="Palatino Linotype" w:eastAsia="Arial" w:cs="Arial"/>
          <w:i/>
        </w:rPr>
        <w:t xml:space="preserve">e la </w:t>
      </w:r>
      <w:r w:rsidRPr="009D4567">
        <w:rPr>
          <w:rFonts w:ascii="Palatino Linotype" w:hAnsi="Palatino Linotype" w:eastAsia="Arial" w:cs="Arial"/>
          <w:i/>
          <w:spacing w:val="-1"/>
        </w:rPr>
        <w:t>L</w:t>
      </w:r>
      <w:r w:rsidRPr="009D4567">
        <w:rPr>
          <w:rFonts w:ascii="Palatino Linotype" w:hAnsi="Palatino Linotype" w:eastAsia="Arial" w:cs="Arial"/>
          <w:i/>
          <w:spacing w:val="1"/>
        </w:rPr>
        <w:t>e</w:t>
      </w:r>
      <w:r w:rsidRPr="009D4567">
        <w:rPr>
          <w:rFonts w:ascii="Palatino Linotype" w:hAnsi="Palatino Linotype" w:eastAsia="Arial" w:cs="Arial"/>
          <w:i/>
        </w:rPr>
        <w:t>y Fe</w:t>
      </w:r>
      <w:r w:rsidRPr="009D4567">
        <w:rPr>
          <w:rFonts w:ascii="Palatino Linotype" w:hAnsi="Palatino Linotype" w:eastAsia="Arial" w:cs="Arial"/>
          <w:i/>
          <w:spacing w:val="1"/>
        </w:rPr>
        <w:t>de</w:t>
      </w:r>
      <w:r w:rsidRPr="009D4567">
        <w:rPr>
          <w:rFonts w:ascii="Palatino Linotype" w:hAnsi="Palatino Linotype" w:eastAsia="Arial" w:cs="Arial"/>
          <w:i/>
        </w:rPr>
        <w:t xml:space="preserve">ral </w:t>
      </w:r>
      <w:r w:rsidRPr="009D4567">
        <w:rPr>
          <w:rFonts w:ascii="Palatino Linotype" w:hAnsi="Palatino Linotype" w:eastAsia="Arial" w:cs="Arial"/>
          <w:i/>
          <w:spacing w:val="-1"/>
        </w:rPr>
        <w:t>d</w:t>
      </w:r>
      <w:r w:rsidRPr="009D4567">
        <w:rPr>
          <w:rFonts w:ascii="Palatino Linotype" w:hAnsi="Palatino Linotype" w:eastAsia="Arial" w:cs="Arial"/>
          <w:i/>
        </w:rPr>
        <w:t xml:space="preserve">e </w:t>
      </w:r>
      <w:r w:rsidRPr="009D4567">
        <w:rPr>
          <w:rFonts w:ascii="Palatino Linotype" w:hAnsi="Palatino Linotype" w:eastAsia="Arial" w:cs="Arial"/>
          <w:i/>
          <w:spacing w:val="2"/>
        </w:rPr>
        <w:t>T</w:t>
      </w:r>
      <w:r w:rsidRPr="009D4567">
        <w:rPr>
          <w:rFonts w:ascii="Palatino Linotype" w:hAnsi="Palatino Linotype" w:eastAsia="Arial" w:cs="Arial"/>
          <w:i/>
        </w:rPr>
        <w:t>r</w:t>
      </w:r>
      <w:r w:rsidRPr="009D4567">
        <w:rPr>
          <w:rFonts w:ascii="Palatino Linotype" w:hAnsi="Palatino Linotype" w:eastAsia="Arial" w:cs="Arial"/>
          <w:i/>
          <w:spacing w:val="-2"/>
        </w:rPr>
        <w:t>a</w:t>
      </w:r>
      <w:r w:rsidRPr="009D4567">
        <w:rPr>
          <w:rFonts w:ascii="Palatino Linotype" w:hAnsi="Palatino Linotype" w:eastAsia="Arial" w:cs="Arial"/>
          <w:i/>
          <w:spacing w:val="1"/>
        </w:rPr>
        <w:t>n</w:t>
      </w:r>
      <w:r w:rsidRPr="009D4567">
        <w:rPr>
          <w:rFonts w:ascii="Palatino Linotype" w:hAnsi="Palatino Linotype" w:eastAsia="Arial" w:cs="Arial"/>
          <w:i/>
        </w:rPr>
        <w:t>s</w:t>
      </w:r>
      <w:r w:rsidRPr="009D4567">
        <w:rPr>
          <w:rFonts w:ascii="Palatino Linotype" w:hAnsi="Palatino Linotype" w:eastAsia="Arial" w:cs="Arial"/>
          <w:i/>
          <w:spacing w:val="1"/>
        </w:rPr>
        <w:t>pa</w:t>
      </w:r>
      <w:r w:rsidRPr="009D4567">
        <w:rPr>
          <w:rFonts w:ascii="Palatino Linotype" w:hAnsi="Palatino Linotype" w:eastAsia="Arial" w:cs="Arial"/>
          <w:i/>
        </w:rPr>
        <w:t>r</w:t>
      </w:r>
      <w:r w:rsidRPr="009D4567">
        <w:rPr>
          <w:rFonts w:ascii="Palatino Linotype" w:hAnsi="Palatino Linotype" w:eastAsia="Arial" w:cs="Arial"/>
          <w:i/>
          <w:spacing w:val="-2"/>
        </w:rPr>
        <w:t>e</w:t>
      </w:r>
      <w:r w:rsidRPr="009D4567">
        <w:rPr>
          <w:rFonts w:ascii="Palatino Linotype" w:hAnsi="Palatino Linotype" w:eastAsia="Arial" w:cs="Arial"/>
          <w:i/>
          <w:spacing w:val="1"/>
        </w:rPr>
        <w:t>n</w:t>
      </w:r>
      <w:r w:rsidRPr="009D4567">
        <w:rPr>
          <w:rFonts w:ascii="Palatino Linotype" w:hAnsi="Palatino Linotype" w:eastAsia="Arial" w:cs="Arial"/>
          <w:i/>
        </w:rPr>
        <w:t>cia y Acc</w:t>
      </w:r>
      <w:r w:rsidRPr="009D4567">
        <w:rPr>
          <w:rFonts w:ascii="Palatino Linotype" w:hAnsi="Palatino Linotype" w:eastAsia="Arial" w:cs="Arial"/>
          <w:i/>
          <w:spacing w:val="1"/>
        </w:rPr>
        <w:t>e</w:t>
      </w:r>
      <w:r w:rsidRPr="009D4567">
        <w:rPr>
          <w:rFonts w:ascii="Palatino Linotype" w:hAnsi="Palatino Linotype" w:eastAsia="Arial" w:cs="Arial"/>
          <w:i/>
        </w:rPr>
        <w:t>so a la I</w:t>
      </w:r>
      <w:r w:rsidRPr="009D4567">
        <w:rPr>
          <w:rFonts w:ascii="Palatino Linotype" w:hAnsi="Palatino Linotype" w:eastAsia="Arial" w:cs="Arial"/>
          <w:i/>
          <w:spacing w:val="-1"/>
        </w:rPr>
        <w:t>n</w:t>
      </w:r>
      <w:r w:rsidRPr="009D4567">
        <w:rPr>
          <w:rFonts w:ascii="Palatino Linotype" w:hAnsi="Palatino Linotype" w:eastAsia="Arial" w:cs="Arial"/>
          <w:i/>
        </w:rPr>
        <w:t>f</w:t>
      </w:r>
      <w:r w:rsidRPr="009D4567">
        <w:rPr>
          <w:rFonts w:ascii="Palatino Linotype" w:hAnsi="Palatino Linotype" w:eastAsia="Arial" w:cs="Arial"/>
          <w:i/>
          <w:spacing w:val="1"/>
        </w:rPr>
        <w:t>o</w:t>
      </w:r>
      <w:r w:rsidRPr="009D4567">
        <w:rPr>
          <w:rFonts w:ascii="Palatino Linotype" w:hAnsi="Palatino Linotype" w:eastAsia="Arial" w:cs="Arial"/>
          <w:i/>
          <w:spacing w:val="-3"/>
        </w:rPr>
        <w:t>r</w:t>
      </w:r>
      <w:r w:rsidRPr="009D4567">
        <w:rPr>
          <w:rFonts w:ascii="Palatino Linotype" w:hAnsi="Palatino Linotype" w:eastAsia="Arial" w:cs="Arial"/>
          <w:i/>
          <w:spacing w:val="1"/>
        </w:rPr>
        <w:t>ma</w:t>
      </w:r>
      <w:r w:rsidRPr="009D4567">
        <w:rPr>
          <w:rFonts w:ascii="Palatino Linotype" w:hAnsi="Palatino Linotype" w:eastAsia="Arial" w:cs="Arial"/>
          <w:i/>
        </w:rPr>
        <w:t>ci</w:t>
      </w:r>
      <w:r w:rsidRPr="009D4567">
        <w:rPr>
          <w:rFonts w:ascii="Palatino Linotype" w:hAnsi="Palatino Linotype" w:eastAsia="Arial" w:cs="Arial"/>
          <w:i/>
          <w:spacing w:val="-2"/>
        </w:rPr>
        <w:t>ó</w:t>
      </w:r>
      <w:r w:rsidRPr="009D4567">
        <w:rPr>
          <w:rFonts w:ascii="Palatino Linotype" w:hAnsi="Palatino Linotype" w:eastAsia="Arial" w:cs="Arial"/>
          <w:i/>
        </w:rPr>
        <w:t xml:space="preserve">n </w:t>
      </w:r>
      <w:r w:rsidRPr="009D4567">
        <w:rPr>
          <w:rFonts w:ascii="Palatino Linotype" w:hAnsi="Palatino Linotype" w:eastAsia="Arial" w:cs="Arial"/>
          <w:i/>
          <w:spacing w:val="-2"/>
        </w:rPr>
        <w:t>P</w:t>
      </w:r>
      <w:r w:rsidRPr="009D4567">
        <w:rPr>
          <w:rFonts w:ascii="Palatino Linotype" w:hAnsi="Palatino Linotype" w:eastAsia="Arial" w:cs="Arial"/>
          <w:i/>
          <w:spacing w:val="1"/>
        </w:rPr>
        <w:t>úb</w:t>
      </w:r>
      <w:r w:rsidRPr="009D4567">
        <w:rPr>
          <w:rFonts w:ascii="Palatino Linotype" w:hAnsi="Palatino Linotype" w:eastAsia="Arial" w:cs="Arial"/>
          <w:i/>
        </w:rPr>
        <w:t>l</w:t>
      </w:r>
      <w:r w:rsidRPr="009D4567">
        <w:rPr>
          <w:rFonts w:ascii="Palatino Linotype" w:hAnsi="Palatino Linotype" w:eastAsia="Arial" w:cs="Arial"/>
          <w:i/>
          <w:spacing w:val="-1"/>
        </w:rPr>
        <w:t>i</w:t>
      </w:r>
      <w:r w:rsidRPr="009D4567">
        <w:rPr>
          <w:rFonts w:ascii="Palatino Linotype" w:hAnsi="Palatino Linotype" w:eastAsia="Arial" w:cs="Arial"/>
          <w:i/>
        </w:rPr>
        <w:t xml:space="preserve">ca, </w:t>
      </w:r>
      <w:r w:rsidRPr="009D4567">
        <w:rPr>
          <w:rFonts w:ascii="Palatino Linotype" w:hAnsi="Palatino Linotype" w:eastAsia="Arial" w:cs="Arial"/>
          <w:i/>
          <w:spacing w:val="-1"/>
        </w:rPr>
        <w:t>señalan q</w:t>
      </w:r>
      <w:r w:rsidRPr="009D4567">
        <w:rPr>
          <w:rFonts w:ascii="Palatino Linotype" w:hAnsi="Palatino Linotype" w:eastAsia="Arial" w:cs="Arial"/>
          <w:i/>
          <w:spacing w:val="1"/>
        </w:rPr>
        <w:t>u</w:t>
      </w:r>
      <w:r w:rsidRPr="009D4567">
        <w:rPr>
          <w:rFonts w:ascii="Palatino Linotype" w:hAnsi="Palatino Linotype" w:eastAsia="Arial"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D4567">
        <w:rPr>
          <w:rFonts w:ascii="Palatino Linotype" w:hAnsi="Palatino Linotype" w:eastAsia="Arial" w:cs="Arial"/>
          <w:i/>
          <w:spacing w:val="-1"/>
        </w:rPr>
        <w:t xml:space="preserve"> sin necesidad de</w:t>
      </w:r>
      <w:r w:rsidRPr="009D4567">
        <w:rPr>
          <w:rFonts w:ascii="Palatino Linotype" w:hAnsi="Palatino Linotype" w:eastAsia="Arial" w:cs="Arial"/>
          <w:i/>
          <w:spacing w:val="1"/>
        </w:rPr>
        <w:t xml:space="preserve"> e</w:t>
      </w:r>
      <w:r w:rsidRPr="009D4567">
        <w:rPr>
          <w:rFonts w:ascii="Palatino Linotype" w:hAnsi="Palatino Linotype" w:eastAsia="Arial" w:cs="Arial"/>
          <w:i/>
        </w:rPr>
        <w:t>la</w:t>
      </w:r>
      <w:r w:rsidRPr="009D4567">
        <w:rPr>
          <w:rFonts w:ascii="Palatino Linotype" w:hAnsi="Palatino Linotype" w:eastAsia="Arial" w:cs="Arial"/>
          <w:i/>
          <w:spacing w:val="1"/>
        </w:rPr>
        <w:t>bo</w:t>
      </w:r>
      <w:r w:rsidRPr="009D4567">
        <w:rPr>
          <w:rFonts w:ascii="Palatino Linotype" w:hAnsi="Palatino Linotype" w:eastAsia="Arial" w:cs="Arial"/>
          <w:i/>
        </w:rPr>
        <w:t xml:space="preserve">rar </w:t>
      </w:r>
      <w:r w:rsidRPr="009D4567">
        <w:rPr>
          <w:rFonts w:ascii="Palatino Linotype" w:hAnsi="Palatino Linotype" w:eastAsia="Arial" w:cs="Arial"/>
          <w:i/>
          <w:spacing w:val="1"/>
        </w:rPr>
        <w:t>do</w:t>
      </w:r>
      <w:r w:rsidRPr="009D4567">
        <w:rPr>
          <w:rFonts w:ascii="Palatino Linotype" w:hAnsi="Palatino Linotype" w:eastAsia="Arial" w:cs="Arial"/>
          <w:i/>
          <w:spacing w:val="-2"/>
        </w:rPr>
        <w:t>c</w:t>
      </w:r>
      <w:r w:rsidRPr="009D4567">
        <w:rPr>
          <w:rFonts w:ascii="Palatino Linotype" w:hAnsi="Palatino Linotype" w:eastAsia="Arial" w:cs="Arial"/>
          <w:i/>
          <w:spacing w:val="1"/>
        </w:rPr>
        <w:t>u</w:t>
      </w:r>
      <w:r w:rsidRPr="009D4567">
        <w:rPr>
          <w:rFonts w:ascii="Palatino Linotype" w:hAnsi="Palatino Linotype" w:eastAsia="Arial" w:cs="Arial"/>
          <w:i/>
          <w:spacing w:val="-1"/>
        </w:rPr>
        <w:t>m</w:t>
      </w:r>
      <w:r w:rsidRPr="009D4567">
        <w:rPr>
          <w:rFonts w:ascii="Palatino Linotype" w:hAnsi="Palatino Linotype" w:eastAsia="Arial" w:cs="Arial"/>
          <w:i/>
          <w:spacing w:val="1"/>
        </w:rPr>
        <w:t>en</w:t>
      </w:r>
      <w:r w:rsidRPr="009D4567">
        <w:rPr>
          <w:rFonts w:ascii="Palatino Linotype" w:hAnsi="Palatino Linotype" w:eastAsia="Arial" w:cs="Arial"/>
          <w:i/>
          <w:spacing w:val="-2"/>
        </w:rPr>
        <w:t>t</w:t>
      </w:r>
      <w:r w:rsidRPr="009D4567">
        <w:rPr>
          <w:rFonts w:ascii="Palatino Linotype" w:hAnsi="Palatino Linotype" w:eastAsia="Arial" w:cs="Arial"/>
          <w:i/>
          <w:spacing w:val="1"/>
        </w:rPr>
        <w:t>o</w:t>
      </w:r>
      <w:r w:rsidRPr="009D4567">
        <w:rPr>
          <w:rFonts w:ascii="Palatino Linotype" w:hAnsi="Palatino Linotype" w:eastAsia="Arial" w:cs="Arial"/>
          <w:i/>
        </w:rPr>
        <w:t xml:space="preserve">s </w:t>
      </w:r>
      <w:r w:rsidRPr="009D4567">
        <w:rPr>
          <w:rFonts w:ascii="Palatino Linotype" w:hAnsi="Palatino Linotype" w:eastAsia="Arial" w:cs="Arial"/>
          <w:i/>
          <w:spacing w:val="1"/>
        </w:rPr>
        <w:t>a</w:t>
      </w:r>
      <w:r w:rsidRPr="009D4567">
        <w:rPr>
          <w:rFonts w:ascii="Palatino Linotype" w:hAnsi="Palatino Linotype" w:eastAsia="Arial" w:cs="Arial"/>
          <w:i/>
        </w:rPr>
        <w:t>d</w:t>
      </w:r>
      <w:r w:rsidRPr="009D4567">
        <w:rPr>
          <w:rFonts w:ascii="Palatino Linotype" w:hAnsi="Palatino Linotype" w:eastAsia="Arial" w:cs="Arial"/>
          <w:i/>
          <w:spacing w:val="1"/>
        </w:rPr>
        <w:t xml:space="preserve"> ho</w:t>
      </w:r>
      <w:r w:rsidRPr="009D4567">
        <w:rPr>
          <w:rFonts w:ascii="Palatino Linotype" w:hAnsi="Palatino Linotype" w:eastAsia="Arial" w:cs="Arial"/>
          <w:i/>
        </w:rPr>
        <w:t xml:space="preserve">c </w:t>
      </w:r>
      <w:r w:rsidRPr="009D4567">
        <w:rPr>
          <w:rFonts w:ascii="Palatino Linotype" w:hAnsi="Palatino Linotype" w:eastAsia="Arial" w:cs="Arial"/>
          <w:i/>
          <w:spacing w:val="1"/>
        </w:rPr>
        <w:t>pa</w:t>
      </w:r>
      <w:r w:rsidRPr="009D4567">
        <w:rPr>
          <w:rFonts w:ascii="Palatino Linotype" w:hAnsi="Palatino Linotype" w:eastAsia="Arial" w:cs="Arial"/>
          <w:i/>
        </w:rPr>
        <w:t xml:space="preserve">ra </w:t>
      </w:r>
      <w:r w:rsidRPr="009D4567">
        <w:rPr>
          <w:rFonts w:ascii="Palatino Linotype" w:hAnsi="Palatino Linotype" w:eastAsia="Arial" w:cs="Arial"/>
          <w:i/>
          <w:spacing w:val="1"/>
        </w:rPr>
        <w:t>a</w:t>
      </w:r>
      <w:r w:rsidRPr="009D4567">
        <w:rPr>
          <w:rFonts w:ascii="Palatino Linotype" w:hAnsi="Palatino Linotype" w:eastAsia="Arial" w:cs="Arial"/>
          <w:i/>
        </w:rPr>
        <w:t>t</w:t>
      </w:r>
      <w:r w:rsidRPr="009D4567">
        <w:rPr>
          <w:rFonts w:ascii="Palatino Linotype" w:hAnsi="Palatino Linotype" w:eastAsia="Arial" w:cs="Arial"/>
          <w:i/>
          <w:spacing w:val="-1"/>
        </w:rPr>
        <w:t>e</w:t>
      </w:r>
      <w:r w:rsidRPr="009D4567">
        <w:rPr>
          <w:rFonts w:ascii="Palatino Linotype" w:hAnsi="Palatino Linotype" w:eastAsia="Arial" w:cs="Arial"/>
          <w:i/>
          <w:spacing w:val="1"/>
        </w:rPr>
        <w:t>n</w:t>
      </w:r>
      <w:r w:rsidRPr="009D4567">
        <w:rPr>
          <w:rFonts w:ascii="Palatino Linotype" w:hAnsi="Palatino Linotype" w:eastAsia="Arial" w:cs="Arial"/>
          <w:i/>
          <w:spacing w:val="-1"/>
        </w:rPr>
        <w:t>d</w:t>
      </w:r>
      <w:r w:rsidRPr="009D4567">
        <w:rPr>
          <w:rFonts w:ascii="Palatino Linotype" w:hAnsi="Palatino Linotype" w:eastAsia="Arial" w:cs="Arial"/>
          <w:i/>
          <w:spacing w:val="1"/>
        </w:rPr>
        <w:t>e</w:t>
      </w:r>
      <w:r w:rsidRPr="009D4567">
        <w:rPr>
          <w:rFonts w:ascii="Palatino Linotype" w:hAnsi="Palatino Linotype" w:eastAsia="Arial" w:cs="Arial"/>
          <w:i/>
        </w:rPr>
        <w:t>r l</w:t>
      </w:r>
      <w:r w:rsidRPr="009D4567">
        <w:rPr>
          <w:rFonts w:ascii="Palatino Linotype" w:hAnsi="Palatino Linotype" w:eastAsia="Arial" w:cs="Arial"/>
          <w:i/>
          <w:spacing w:val="-2"/>
        </w:rPr>
        <w:t>a</w:t>
      </w:r>
      <w:r w:rsidRPr="009D4567">
        <w:rPr>
          <w:rFonts w:ascii="Palatino Linotype" w:hAnsi="Palatino Linotype" w:eastAsia="Arial" w:cs="Arial"/>
          <w:i/>
        </w:rPr>
        <w:t>s s</w:t>
      </w:r>
      <w:r w:rsidRPr="009D4567">
        <w:rPr>
          <w:rFonts w:ascii="Palatino Linotype" w:hAnsi="Palatino Linotype" w:eastAsia="Arial" w:cs="Arial"/>
          <w:i/>
          <w:spacing w:val="1"/>
        </w:rPr>
        <w:t>o</w:t>
      </w:r>
      <w:r w:rsidRPr="009D4567">
        <w:rPr>
          <w:rFonts w:ascii="Palatino Linotype" w:hAnsi="Palatino Linotype" w:eastAsia="Arial" w:cs="Arial"/>
          <w:i/>
        </w:rPr>
        <w:t>l</w:t>
      </w:r>
      <w:r w:rsidRPr="009D4567">
        <w:rPr>
          <w:rFonts w:ascii="Palatino Linotype" w:hAnsi="Palatino Linotype" w:eastAsia="Arial" w:cs="Arial"/>
          <w:i/>
          <w:spacing w:val="-1"/>
        </w:rPr>
        <w:t>i</w:t>
      </w:r>
      <w:r w:rsidRPr="009D4567">
        <w:rPr>
          <w:rFonts w:ascii="Palatino Linotype" w:hAnsi="Palatino Linotype" w:eastAsia="Arial" w:cs="Arial"/>
          <w:i/>
        </w:rPr>
        <w:t>cit</w:t>
      </w:r>
      <w:r w:rsidRPr="009D4567">
        <w:rPr>
          <w:rFonts w:ascii="Palatino Linotype" w:hAnsi="Palatino Linotype" w:eastAsia="Arial" w:cs="Arial"/>
          <w:i/>
          <w:spacing w:val="1"/>
        </w:rPr>
        <w:t>ude</w:t>
      </w:r>
      <w:r w:rsidRPr="009D4567">
        <w:rPr>
          <w:rFonts w:ascii="Palatino Linotype" w:hAnsi="Palatino Linotype" w:eastAsia="Arial" w:cs="Arial"/>
          <w:i/>
        </w:rPr>
        <w:t xml:space="preserve">s </w:t>
      </w:r>
      <w:r w:rsidRPr="009D4567">
        <w:rPr>
          <w:rFonts w:ascii="Palatino Linotype" w:hAnsi="Palatino Linotype" w:eastAsia="Arial" w:cs="Arial"/>
          <w:i/>
          <w:spacing w:val="-1"/>
        </w:rPr>
        <w:t>d</w:t>
      </w:r>
      <w:r w:rsidRPr="009D4567">
        <w:rPr>
          <w:rFonts w:ascii="Palatino Linotype" w:hAnsi="Palatino Linotype" w:eastAsia="Arial" w:cs="Arial"/>
          <w:i/>
        </w:rPr>
        <w:t>e i</w:t>
      </w:r>
      <w:r w:rsidRPr="009D4567">
        <w:rPr>
          <w:rFonts w:ascii="Palatino Linotype" w:hAnsi="Palatino Linotype" w:eastAsia="Arial" w:cs="Arial"/>
          <w:i/>
          <w:spacing w:val="-2"/>
        </w:rPr>
        <w:t>n</w:t>
      </w:r>
      <w:r w:rsidRPr="009D4567">
        <w:rPr>
          <w:rFonts w:ascii="Palatino Linotype" w:hAnsi="Palatino Linotype" w:eastAsia="Arial" w:cs="Arial"/>
          <w:i/>
        </w:rPr>
        <w:t>f</w:t>
      </w:r>
      <w:r w:rsidRPr="009D4567">
        <w:rPr>
          <w:rFonts w:ascii="Palatino Linotype" w:hAnsi="Palatino Linotype" w:eastAsia="Arial" w:cs="Arial"/>
          <w:i/>
          <w:spacing w:val="1"/>
        </w:rPr>
        <w:t>o</w:t>
      </w:r>
      <w:r w:rsidRPr="009D4567">
        <w:rPr>
          <w:rFonts w:ascii="Palatino Linotype" w:hAnsi="Palatino Linotype" w:eastAsia="Arial" w:cs="Arial"/>
          <w:i/>
        </w:rPr>
        <w:t>r</w:t>
      </w:r>
      <w:r w:rsidRPr="009D4567">
        <w:rPr>
          <w:rFonts w:ascii="Palatino Linotype" w:hAnsi="Palatino Linotype" w:eastAsia="Arial" w:cs="Arial"/>
          <w:i/>
          <w:spacing w:val="-1"/>
        </w:rPr>
        <w:t>m</w:t>
      </w:r>
      <w:r w:rsidRPr="009D4567">
        <w:rPr>
          <w:rFonts w:ascii="Palatino Linotype" w:hAnsi="Palatino Linotype" w:eastAsia="Arial" w:cs="Arial"/>
          <w:i/>
          <w:spacing w:val="1"/>
        </w:rPr>
        <w:t>a</w:t>
      </w:r>
      <w:r w:rsidRPr="009D4567">
        <w:rPr>
          <w:rFonts w:ascii="Palatino Linotype" w:hAnsi="Palatino Linotype" w:eastAsia="Arial" w:cs="Arial"/>
          <w:i/>
        </w:rPr>
        <w:t>ció</w:t>
      </w:r>
      <w:r w:rsidRPr="009D4567">
        <w:rPr>
          <w:rFonts w:ascii="Palatino Linotype" w:hAnsi="Palatino Linotype" w:eastAsia="Arial" w:cs="Arial"/>
          <w:i/>
          <w:spacing w:val="1"/>
        </w:rPr>
        <w:t>n</w:t>
      </w:r>
      <w:r w:rsidRPr="009D4567">
        <w:rPr>
          <w:rFonts w:ascii="Palatino Linotype" w:hAnsi="Palatino Linotype" w:eastAsia="Arial" w:cs="Arial"/>
          <w:i/>
        </w:rPr>
        <w:t>.</w:t>
      </w:r>
    </w:p>
    <w:p w:rsidRPr="009D4567" w:rsidR="00B611B8" w:rsidP="009D4567" w:rsidRDefault="00B611B8" w14:paraId="4A05749E" w14:textId="77777777">
      <w:pPr>
        <w:spacing w:line="360" w:lineRule="auto"/>
        <w:contextualSpacing/>
        <w:jc w:val="both"/>
        <w:rPr>
          <w:rFonts w:ascii="Palatino Linotype" w:hAnsi="Palatino Linotype" w:eastAsia="Calibri" w:cs="Tahoma"/>
          <w:sz w:val="22"/>
          <w:szCs w:val="22"/>
          <w:lang w:eastAsia="es-ES_tradnl"/>
        </w:rPr>
      </w:pPr>
    </w:p>
    <w:p w:rsidRPr="009D4567" w:rsidR="00B611B8" w:rsidP="009D4567" w:rsidRDefault="00B611B8" w14:paraId="4E57A2D8"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Por lo que, se concluye que los Sujetos Obligados únicamente proporcionan los documentos que den cuenta de la información solicitada, tal y como obren en sus archivos, sin tener que elaborarlos a las necesidades del Recurrente.</w:t>
      </w:r>
    </w:p>
    <w:p w:rsidRPr="009D4567" w:rsidR="00B611B8" w:rsidP="009D4567" w:rsidRDefault="00B611B8" w14:paraId="130F2352" w14:textId="77777777">
      <w:pPr>
        <w:spacing w:line="360" w:lineRule="auto"/>
        <w:contextualSpacing/>
        <w:jc w:val="both"/>
        <w:rPr>
          <w:rFonts w:ascii="Palatino Linotype" w:hAnsi="Palatino Linotype" w:cs="Tahoma"/>
          <w:b/>
          <w:sz w:val="22"/>
          <w:szCs w:val="22"/>
          <w:lang w:val="es-ES"/>
        </w:rPr>
      </w:pPr>
    </w:p>
    <w:p w:rsidRPr="009D4567" w:rsidR="00B611B8" w:rsidP="009D4567" w:rsidRDefault="00B611B8" w14:paraId="46CAB504"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En esa tesitura, el Recurrente no desea acceder a un soporte documental, sino que, pretende que el Sujeto Obligado realice un procesamiento y cálculo; y que genere un documento que contenga la información desagregada, en apartados específicos; lo cual no resulta exigible, en materia de transparencia y acceso a la información pública, consecuentemente, no resulta dable ordenar su entrega.</w:t>
      </w:r>
    </w:p>
    <w:p w:rsidRPr="009D4567" w:rsidR="00B611B8" w:rsidP="009D4567" w:rsidRDefault="00B611B8" w14:paraId="698F2514" w14:textId="77777777">
      <w:pPr>
        <w:spacing w:line="360" w:lineRule="auto"/>
        <w:contextualSpacing/>
        <w:jc w:val="both"/>
        <w:rPr>
          <w:rFonts w:ascii="Palatino Linotype" w:hAnsi="Palatino Linotype" w:cs="Tahoma"/>
          <w:sz w:val="22"/>
          <w:szCs w:val="22"/>
          <w:lang w:val="es-ES"/>
        </w:rPr>
      </w:pPr>
    </w:p>
    <w:p w:rsidRPr="009D4567" w:rsidR="00B611B8" w:rsidP="009D4567" w:rsidRDefault="00B611B8" w14:paraId="338E6D2C"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 xml:space="preserve">Asimismo, se aprecia que dicha solicitud, puede englobar en un ejercicio del derecho de petición </w:t>
      </w:r>
      <w:r w:rsidRPr="009D4567">
        <w:rPr>
          <w:rFonts w:ascii="Palatino Linotype" w:hAnsi="Palatino Linotype" w:eastAsia="Calibri" w:cs="Tahoma"/>
          <w:sz w:val="22"/>
          <w:szCs w:val="22"/>
          <w:lang w:val="es-ES" w:eastAsia="es-ES_tradnl"/>
        </w:rPr>
        <w:t xml:space="preserve">que no puede ser atendido en aras del ejercicio de acceso a la información pública, </w:t>
      </w:r>
      <w:r w:rsidRPr="009D4567">
        <w:rPr>
          <w:rFonts w:ascii="Palatino Linotype" w:hAnsi="Palatino Linotype"/>
          <w:color w:val="000000"/>
          <w:sz w:val="22"/>
          <w:szCs w:val="22"/>
        </w:rPr>
        <w:t xml:space="preserve">en ese tenor, por lo que respecta a la definición del derecho de petición se tiene que el doctor </w:t>
      </w:r>
      <w:r w:rsidRPr="009D4567">
        <w:rPr>
          <w:rFonts w:ascii="Palatino Linotype" w:hAnsi="Palatino Linotype"/>
          <w:color w:val="000000"/>
          <w:sz w:val="22"/>
          <w:szCs w:val="22"/>
        </w:rPr>
        <w:lastRenderedPageBreak/>
        <w:t xml:space="preserve">Ignacio Burgoa Orihuela refiere que </w:t>
      </w:r>
      <w:r w:rsidRPr="009D4567">
        <w:rPr>
          <w:rFonts w:ascii="Palatino Linotype" w:hAnsi="Palatino Linotype"/>
          <w:i/>
          <w:color w:val="000000"/>
          <w:sz w:val="22"/>
          <w:szCs w:val="22"/>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rsidRPr="009D4567" w:rsidR="00B611B8" w:rsidP="009D4567" w:rsidRDefault="00B611B8" w14:paraId="79FF02F4" w14:textId="77777777">
      <w:pPr>
        <w:tabs>
          <w:tab w:val="left" w:pos="4962"/>
        </w:tabs>
        <w:spacing w:line="360" w:lineRule="auto"/>
        <w:contextualSpacing/>
        <w:jc w:val="both"/>
        <w:rPr>
          <w:rFonts w:ascii="Palatino Linotype" w:hAnsi="Palatino Linotype"/>
          <w:color w:val="000000"/>
          <w:sz w:val="22"/>
          <w:szCs w:val="22"/>
        </w:rPr>
      </w:pPr>
    </w:p>
    <w:p w:rsidRPr="009D4567" w:rsidR="00B611B8" w:rsidP="009D4567" w:rsidRDefault="00B611B8" w14:paraId="47213FE7" w14:textId="77777777">
      <w:pPr>
        <w:tabs>
          <w:tab w:val="left" w:pos="4962"/>
        </w:tabs>
        <w:spacing w:line="360" w:lineRule="auto"/>
        <w:contextualSpacing/>
        <w:jc w:val="both"/>
        <w:rPr>
          <w:rFonts w:ascii="Palatino Linotype" w:hAnsi="Palatino Linotype"/>
          <w:color w:val="000000"/>
          <w:sz w:val="22"/>
          <w:szCs w:val="22"/>
        </w:rPr>
      </w:pPr>
      <w:r w:rsidRPr="009D4567">
        <w:rPr>
          <w:rFonts w:ascii="Palatino Linotype" w:hAnsi="Palatino Linotype"/>
          <w:color w:val="000000"/>
          <w:sz w:val="22"/>
          <w:szCs w:val="22"/>
        </w:rPr>
        <w:t xml:space="preserve">Por otra parte, el derecho de acceso a la información </w:t>
      </w:r>
      <w:proofErr w:type="gramStart"/>
      <w:r w:rsidRPr="009D4567">
        <w:rPr>
          <w:rFonts w:ascii="Palatino Linotype" w:hAnsi="Palatino Linotype"/>
          <w:color w:val="000000"/>
          <w:sz w:val="22"/>
          <w:szCs w:val="22"/>
        </w:rPr>
        <w:t>pública,</w:t>
      </w:r>
      <w:proofErr w:type="gramEnd"/>
      <w:r w:rsidRPr="009D4567">
        <w:rPr>
          <w:rFonts w:ascii="Palatino Linotype" w:hAnsi="Palatino Linotype"/>
          <w:color w:val="000000"/>
          <w:sz w:val="22"/>
          <w:szCs w:val="22"/>
        </w:rPr>
        <w:t xml:space="preserve"> es aquel en el que los Particulares pueden solicitar información referente a aquellos documentos que en ejercicio de sus atribuciones reflejen la toma de decisiones de los Sujetos Obligados o de aquellos que por cualquier motivo reciban, administren o apliquen recursos públicos, previsto en el artículo 6° de la Constitución Política de los Estados Unidos Mexicanos. </w:t>
      </w:r>
    </w:p>
    <w:p w:rsidRPr="009D4567" w:rsidR="00B611B8" w:rsidP="009D4567" w:rsidRDefault="00B611B8" w14:paraId="619D6518" w14:textId="77777777">
      <w:pPr>
        <w:spacing w:line="360" w:lineRule="auto"/>
        <w:contextualSpacing/>
        <w:jc w:val="both"/>
        <w:rPr>
          <w:rFonts w:ascii="Palatino Linotype" w:hAnsi="Palatino Linotype" w:eastAsia="Calibri" w:cs="Tahoma"/>
          <w:sz w:val="22"/>
          <w:szCs w:val="22"/>
          <w:lang w:val="es-ES" w:eastAsia="es-ES_tradnl"/>
        </w:rPr>
      </w:pPr>
    </w:p>
    <w:p w:rsidRPr="009D4567" w:rsidR="00B611B8" w:rsidP="009D4567" w:rsidRDefault="00B611B8" w14:paraId="6E3C444D" w14:textId="77777777">
      <w:pPr>
        <w:tabs>
          <w:tab w:val="left" w:pos="4962"/>
        </w:tabs>
        <w:spacing w:line="360" w:lineRule="auto"/>
        <w:contextualSpacing/>
        <w:jc w:val="both"/>
        <w:rPr>
          <w:rFonts w:ascii="Palatino Linotype" w:hAnsi="Palatino Linotype"/>
          <w:color w:val="000000"/>
          <w:sz w:val="22"/>
          <w:szCs w:val="22"/>
        </w:rPr>
      </w:pPr>
      <w:r w:rsidRPr="009D4567">
        <w:rPr>
          <w:rFonts w:ascii="Palatino Linotype" w:hAnsi="Palatino Linotype"/>
          <w:color w:val="000000"/>
          <w:sz w:val="22"/>
          <w:szCs w:val="22"/>
        </w:rPr>
        <w:t xml:space="preserve">En consecuencia, el requerimiento en </w:t>
      </w:r>
      <w:proofErr w:type="gramStart"/>
      <w:r w:rsidRPr="009D4567">
        <w:rPr>
          <w:rFonts w:ascii="Palatino Linotype" w:hAnsi="Palatino Linotype"/>
          <w:color w:val="000000"/>
          <w:sz w:val="22"/>
          <w:szCs w:val="22"/>
        </w:rPr>
        <w:t>análisis,</w:t>
      </w:r>
      <w:proofErr w:type="gramEnd"/>
      <w:r w:rsidRPr="009D4567">
        <w:rPr>
          <w:rFonts w:ascii="Palatino Linotype" w:hAnsi="Palatino Linotype"/>
          <w:color w:val="000000"/>
          <w:sz w:val="22"/>
          <w:szCs w:val="22"/>
        </w:rPr>
        <w:t xml:space="preserve"> no pertenece al derecho de acceso a la información, sino al derecho de petición en atención a que se encuentra encaminado a generar un documento específico al momento de dar respuesta a la solicitud, toda vez que no obra en los archivos del Sujeto Obligado un documento que atienda la solicitud del Particular. </w:t>
      </w:r>
    </w:p>
    <w:p w:rsidRPr="009D4567" w:rsidR="00B611B8" w:rsidP="009D4567" w:rsidRDefault="00B611B8" w14:paraId="19151E1C" w14:textId="77777777">
      <w:pPr>
        <w:tabs>
          <w:tab w:val="left" w:pos="4962"/>
        </w:tabs>
        <w:spacing w:line="360" w:lineRule="auto"/>
        <w:contextualSpacing/>
        <w:jc w:val="both"/>
        <w:rPr>
          <w:rFonts w:ascii="Palatino Linotype" w:hAnsi="Palatino Linotype"/>
          <w:color w:val="000000"/>
          <w:sz w:val="22"/>
          <w:szCs w:val="22"/>
        </w:rPr>
      </w:pPr>
    </w:p>
    <w:p w:rsidRPr="009D4567" w:rsidR="00B611B8" w:rsidP="009D4567" w:rsidRDefault="00B611B8" w14:paraId="5A30CD72" w14:textId="77777777">
      <w:pPr>
        <w:tabs>
          <w:tab w:val="left" w:pos="4962"/>
        </w:tabs>
        <w:spacing w:line="360" w:lineRule="auto"/>
        <w:contextualSpacing/>
        <w:jc w:val="both"/>
        <w:rPr>
          <w:rFonts w:ascii="Palatino Linotype" w:hAnsi="Palatino Linotype"/>
          <w:color w:val="000000"/>
          <w:sz w:val="22"/>
          <w:szCs w:val="22"/>
        </w:rPr>
      </w:pPr>
      <w:r w:rsidRPr="009D4567">
        <w:rPr>
          <w:rFonts w:ascii="Palatino Linotype" w:hAnsi="Palatino Linotype"/>
          <w:color w:val="000000"/>
          <w:sz w:val="22"/>
          <w:szCs w:val="22"/>
        </w:rPr>
        <w:t>Con base en lo expuesto es dable concluir que no procede ordenar al Sujeto Obligado a que procese información para atender un derecho de petición, de tal suerte que, en lo referente a este contenido de la solicitud, la inconformidad del Recurrente es infundada.</w:t>
      </w:r>
    </w:p>
    <w:p w:rsidRPr="009D4567" w:rsidR="00936EE1" w:rsidP="009D4567" w:rsidRDefault="00936EE1" w14:paraId="208FDBE5" w14:textId="77777777">
      <w:pPr>
        <w:tabs>
          <w:tab w:val="left" w:pos="4962"/>
        </w:tabs>
        <w:spacing w:line="360" w:lineRule="auto"/>
        <w:contextualSpacing/>
        <w:jc w:val="both"/>
        <w:rPr>
          <w:rFonts w:ascii="Palatino Linotype" w:hAnsi="Palatino Linotype"/>
          <w:color w:val="000000"/>
          <w:sz w:val="22"/>
          <w:szCs w:val="22"/>
        </w:rPr>
      </w:pPr>
    </w:p>
    <w:p w:rsidRPr="009D4567" w:rsidR="00936EE1" w:rsidP="009D4567" w:rsidRDefault="00936EE1" w14:paraId="49F39E28" w14:textId="77777777">
      <w:pPr>
        <w:tabs>
          <w:tab w:val="left" w:pos="4962"/>
        </w:tabs>
        <w:spacing w:line="360" w:lineRule="auto"/>
        <w:contextualSpacing/>
        <w:jc w:val="both"/>
        <w:rPr>
          <w:rFonts w:ascii="Palatino Linotype" w:hAnsi="Palatino Linotype"/>
          <w:color w:val="000000"/>
          <w:sz w:val="22"/>
          <w:szCs w:val="22"/>
        </w:rPr>
      </w:pPr>
      <w:r w:rsidRPr="009D4567">
        <w:rPr>
          <w:rFonts w:ascii="Palatino Linotype" w:hAnsi="Palatino Linotype"/>
          <w:color w:val="000000"/>
          <w:sz w:val="22"/>
          <w:szCs w:val="22"/>
        </w:rPr>
        <w:t xml:space="preserve">Por todo lo antes expuesto, resultan parcialmente fundados los motivos de inconformidad y es dable, </w:t>
      </w:r>
      <w:r w:rsidRPr="009D4567">
        <w:rPr>
          <w:rFonts w:ascii="Palatino Linotype" w:hAnsi="Palatino Linotype"/>
          <w:b/>
          <w:color w:val="000000"/>
          <w:sz w:val="22"/>
          <w:szCs w:val="22"/>
        </w:rPr>
        <w:t xml:space="preserve">MODIFICAR </w:t>
      </w:r>
      <w:r w:rsidRPr="009D4567">
        <w:rPr>
          <w:rFonts w:ascii="Palatino Linotype" w:hAnsi="Palatino Linotype"/>
          <w:color w:val="000000"/>
          <w:sz w:val="22"/>
          <w:szCs w:val="22"/>
        </w:rPr>
        <w:t xml:space="preserve">la respuesta inicial y ordenar la entrega de la información faltante y que resulta exigible en el marco del ejercicio del derecho que nos ocupa. </w:t>
      </w:r>
    </w:p>
    <w:p w:rsidRPr="009D4567" w:rsidR="00936EE1" w:rsidP="009D4567" w:rsidRDefault="00936EE1" w14:paraId="220746B1" w14:textId="77777777">
      <w:pPr>
        <w:tabs>
          <w:tab w:val="left" w:pos="4962"/>
        </w:tabs>
        <w:spacing w:line="360" w:lineRule="auto"/>
        <w:contextualSpacing/>
        <w:jc w:val="both"/>
        <w:rPr>
          <w:rFonts w:ascii="Palatino Linotype" w:hAnsi="Palatino Linotype"/>
          <w:color w:val="000000"/>
          <w:sz w:val="22"/>
          <w:szCs w:val="22"/>
        </w:rPr>
      </w:pPr>
    </w:p>
    <w:p w:rsidRPr="009D4567" w:rsidR="00936EE1" w:rsidP="009D4567" w:rsidRDefault="00936EE1" w14:paraId="0C2FA5D5" w14:textId="77777777">
      <w:pPr>
        <w:tabs>
          <w:tab w:val="left" w:pos="4962"/>
        </w:tabs>
        <w:spacing w:line="360" w:lineRule="auto"/>
        <w:contextualSpacing/>
        <w:jc w:val="both"/>
        <w:rPr>
          <w:rFonts w:ascii="Palatino Linotype" w:hAnsi="Palatino Linotype"/>
          <w:b/>
          <w:color w:val="000000"/>
          <w:sz w:val="22"/>
          <w:szCs w:val="22"/>
          <w:u w:val="single"/>
        </w:rPr>
      </w:pPr>
      <w:r w:rsidRPr="009D4567">
        <w:rPr>
          <w:rFonts w:ascii="Palatino Linotype" w:hAnsi="Palatino Linotype"/>
          <w:b/>
          <w:color w:val="000000"/>
          <w:sz w:val="22"/>
          <w:szCs w:val="22"/>
          <w:u w:val="single"/>
        </w:rPr>
        <w:t>De la modalidad de entrega.</w:t>
      </w:r>
    </w:p>
    <w:p w:rsidRPr="009D4567" w:rsidR="00936EE1" w:rsidP="009D4567" w:rsidRDefault="00936EE1" w14:paraId="1AF99254" w14:textId="77777777">
      <w:pPr>
        <w:tabs>
          <w:tab w:val="left" w:pos="4962"/>
        </w:tabs>
        <w:spacing w:line="360" w:lineRule="auto"/>
        <w:contextualSpacing/>
        <w:jc w:val="both"/>
        <w:rPr>
          <w:rFonts w:ascii="Palatino Linotype" w:hAnsi="Palatino Linotype"/>
          <w:b/>
          <w:color w:val="000000"/>
          <w:sz w:val="22"/>
          <w:szCs w:val="22"/>
          <w:u w:val="single"/>
        </w:rPr>
      </w:pPr>
    </w:p>
    <w:p w:rsidRPr="009D4567" w:rsidR="00936EE1" w:rsidP="009D4567" w:rsidRDefault="00936EE1" w14:paraId="736F71F6"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lastRenderedPageBreak/>
        <w:t xml:space="preserve">Finalmente, con relación a las modalidad de entrega de la información que se señaló como: </w:t>
      </w:r>
      <w:r w:rsidRPr="009D4567">
        <w:rPr>
          <w:rFonts w:ascii="Palatino Linotype" w:hAnsi="Palatino Linotype" w:cs="Tahoma"/>
          <w:bCs/>
          <w:i/>
          <w:iCs/>
          <w:sz w:val="22"/>
          <w:szCs w:val="22"/>
        </w:rPr>
        <w:t xml:space="preserve">los electrónicos (USB, SD, Disco; </w:t>
      </w:r>
      <w:r w:rsidRPr="009D4567">
        <w:rPr>
          <w:rFonts w:ascii="Palatino Linotype" w:hAnsi="Palatino Linotype" w:cs="Tahoma"/>
          <w:bCs/>
          <w:iCs/>
          <w:sz w:val="22"/>
          <w:szCs w:val="22"/>
        </w:rPr>
        <w:t>e</w:t>
      </w:r>
      <w:r w:rsidRPr="009D4567">
        <w:rPr>
          <w:rFonts w:ascii="Palatino Linotype" w:hAnsi="Palatino Linotype" w:cs="Tahoma"/>
          <w:sz w:val="22"/>
          <w:szCs w:val="22"/>
          <w:lang w:val="es-ES"/>
        </w:rPr>
        <w:t>s menester señalar que se encuentran reguladas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w:t>
      </w:r>
    </w:p>
    <w:p w:rsidRPr="009D4567" w:rsidR="00936EE1" w:rsidP="009D4567" w:rsidRDefault="00936EE1" w14:paraId="1573D538" w14:textId="77777777">
      <w:pPr>
        <w:spacing w:line="360" w:lineRule="auto"/>
        <w:contextualSpacing/>
        <w:jc w:val="both"/>
        <w:rPr>
          <w:rFonts w:ascii="Palatino Linotype" w:hAnsi="Palatino Linotype" w:cs="Tahoma"/>
          <w:b/>
          <w:sz w:val="22"/>
          <w:szCs w:val="22"/>
          <w:lang w:val="es-ES"/>
        </w:rPr>
      </w:pPr>
    </w:p>
    <w:p w:rsidRPr="009D4567" w:rsidR="00936EE1" w:rsidP="009D4567" w:rsidRDefault="00936EE1" w14:paraId="17C779B9"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 xml:space="preserve">Así, se tiene que en el derecho de acceso a la información, el cobro por su entrega en medios magnéticos o disco </w:t>
      </w:r>
      <w:proofErr w:type="gramStart"/>
      <w:r w:rsidRPr="009D4567">
        <w:rPr>
          <w:rFonts w:ascii="Palatino Linotype" w:hAnsi="Palatino Linotype" w:cs="Tahoma"/>
          <w:sz w:val="22"/>
          <w:szCs w:val="22"/>
          <w:lang w:val="es-ES"/>
        </w:rPr>
        <w:t>compacto,</w:t>
      </w:r>
      <w:proofErr w:type="gramEnd"/>
      <w:r w:rsidRPr="009D4567">
        <w:rPr>
          <w:rFonts w:ascii="Palatino Linotype" w:hAnsi="Palatino Linotype" w:cs="Tahoma"/>
          <w:sz w:val="22"/>
          <w:szCs w:val="22"/>
          <w:lang w:val="es-ES"/>
        </w:rPr>
        <w:t xml:space="preserve"> es un derecho que cobra el Estado y sus organismos y su destino es cubrir el gasto público y demás obligaciones a su cargo. No obstante lo anterior, en el caso en particular su cobró no resultará procedente, en el caso de que el solicitante proporcione el medio en el que requiera le sea entregada la información pública.</w:t>
      </w:r>
    </w:p>
    <w:p w:rsidRPr="009D4567" w:rsidR="00936EE1" w:rsidP="009D4567" w:rsidRDefault="00936EE1" w14:paraId="5A956068" w14:textId="77777777">
      <w:pPr>
        <w:spacing w:line="360" w:lineRule="auto"/>
        <w:contextualSpacing/>
        <w:jc w:val="both"/>
        <w:rPr>
          <w:rFonts w:ascii="Palatino Linotype" w:hAnsi="Palatino Linotype" w:cs="Tahoma"/>
          <w:sz w:val="22"/>
          <w:szCs w:val="22"/>
          <w:lang w:val="es-ES"/>
        </w:rPr>
      </w:pPr>
    </w:p>
    <w:p w:rsidRPr="009D4567" w:rsidR="00936EE1" w:rsidP="009D4567" w:rsidRDefault="00936EE1" w14:paraId="2FA06A72" w14:textId="77777777">
      <w:pPr>
        <w:spacing w:line="360" w:lineRule="auto"/>
        <w:contextualSpacing/>
        <w:jc w:val="both"/>
        <w:rPr>
          <w:rFonts w:ascii="Palatino Linotype" w:hAnsi="Palatino Linotype" w:cs="Tahoma"/>
          <w:sz w:val="22"/>
          <w:szCs w:val="22"/>
          <w:lang w:val="es-ES"/>
        </w:rPr>
      </w:pPr>
      <w:r w:rsidRPr="009D4567">
        <w:rPr>
          <w:rFonts w:ascii="Palatino Linotype" w:hAnsi="Palatino Linotype" w:cs="Tahoma"/>
          <w:sz w:val="22"/>
          <w:szCs w:val="22"/>
          <w:lang w:val="es-ES"/>
        </w:rPr>
        <w:t xml:space="preserve">Por tanto, el Sujeto Obligado deberá entregar la información en diversas modalidades; vía Sistema de Acceso a la Información Mexiquense (SAIMEX) y por correo electrónico; además deberá informar vía SAIMEX el procedimiento que deberá llevarse a cabo para que el Particular, también acceda a la información mediante los medios electrónicos indicados en la solicitud. </w:t>
      </w:r>
    </w:p>
    <w:p w:rsidRPr="009D4567" w:rsidR="00936EE1" w:rsidP="009D4567" w:rsidRDefault="00936EE1" w14:paraId="38206A23" w14:textId="77777777">
      <w:pPr>
        <w:spacing w:line="360" w:lineRule="auto"/>
        <w:contextualSpacing/>
        <w:jc w:val="both"/>
        <w:rPr>
          <w:rFonts w:ascii="Palatino Linotype" w:hAnsi="Palatino Linotype" w:cs="Tahoma"/>
          <w:b/>
          <w:sz w:val="22"/>
          <w:szCs w:val="22"/>
        </w:rPr>
      </w:pPr>
    </w:p>
    <w:p w:rsidRPr="009D4567" w:rsidR="00936EE1" w:rsidP="009D4567" w:rsidRDefault="00936EE1" w14:paraId="4E948892" w14:textId="77777777">
      <w:pPr>
        <w:spacing w:line="360" w:lineRule="auto"/>
        <w:contextualSpacing/>
        <w:jc w:val="both"/>
        <w:rPr>
          <w:rFonts w:ascii="Palatino Linotype" w:hAnsi="Palatino Linotype" w:cs="Tahoma"/>
          <w:b/>
          <w:bCs/>
          <w:sz w:val="22"/>
          <w:szCs w:val="22"/>
        </w:rPr>
      </w:pPr>
      <w:r w:rsidRPr="009D4567">
        <w:rPr>
          <w:rFonts w:ascii="Palatino Linotype" w:hAnsi="Palatino Linotype" w:cs="Tahoma"/>
          <w:b/>
          <w:bCs/>
          <w:sz w:val="22"/>
          <w:szCs w:val="22"/>
        </w:rPr>
        <w:t>SEXTO. Versión pública.</w:t>
      </w:r>
    </w:p>
    <w:p w:rsidRPr="009D4567" w:rsidR="00936EE1" w:rsidP="009D4567" w:rsidRDefault="00936EE1" w14:paraId="33482A4C" w14:textId="77777777">
      <w:pPr>
        <w:spacing w:line="360" w:lineRule="auto"/>
        <w:contextualSpacing/>
        <w:jc w:val="both"/>
        <w:rPr>
          <w:rFonts w:ascii="Palatino Linotype" w:hAnsi="Palatino Linotype" w:cs="Tahoma"/>
          <w:b/>
          <w:bCs/>
          <w:sz w:val="22"/>
          <w:szCs w:val="22"/>
        </w:rPr>
      </w:pPr>
    </w:p>
    <w:p w:rsidRPr="009D4567" w:rsidR="00936EE1" w:rsidP="009D4567" w:rsidRDefault="00936EE1" w14:paraId="728B769B" w14:textId="77777777">
      <w:pPr>
        <w:spacing w:line="360" w:lineRule="auto"/>
        <w:contextualSpacing/>
        <w:jc w:val="both"/>
        <w:rPr>
          <w:rFonts w:ascii="Palatino Linotype" w:hAnsi="Palatino Linotype" w:cs="Tahoma"/>
          <w:bCs/>
          <w:sz w:val="22"/>
          <w:szCs w:val="22"/>
        </w:rPr>
      </w:pPr>
      <w:r w:rsidRPr="009D4567">
        <w:rPr>
          <w:rFonts w:ascii="Palatino Linotype" w:hAnsi="Palatino Linotype" w:cs="Tahoma"/>
          <w:bCs/>
          <w:sz w:val="22"/>
          <w:szCs w:val="22"/>
        </w:rPr>
        <w:t xml:space="preserve">Es preciso señalar que para el caso de que la información que se </w:t>
      </w:r>
      <w:proofErr w:type="gramStart"/>
      <w:r w:rsidRPr="009D4567">
        <w:rPr>
          <w:rFonts w:ascii="Palatino Linotype" w:hAnsi="Palatino Linotype" w:cs="Tahoma"/>
          <w:bCs/>
          <w:sz w:val="22"/>
          <w:szCs w:val="22"/>
        </w:rPr>
        <w:t>ordena,</w:t>
      </w:r>
      <w:proofErr w:type="gramEnd"/>
      <w:r w:rsidRPr="009D4567">
        <w:rPr>
          <w:rFonts w:ascii="Palatino Linotype" w:hAnsi="Palatino Linotype" w:cs="Tahoma"/>
          <w:bCs/>
          <w:sz w:val="22"/>
          <w:szCs w:val="22"/>
        </w:rPr>
        <w:t xml:space="preserve">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9D4567" w:rsidR="00936EE1" w:rsidP="009D4567" w:rsidRDefault="00936EE1" w14:paraId="6B51FFB5"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43CBB612"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9D4567" w:rsidR="00936EE1" w:rsidP="009D4567" w:rsidRDefault="00936EE1" w14:paraId="791498FE"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263E3AEA"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9D4567" w:rsidR="00936EE1" w:rsidP="009D4567" w:rsidRDefault="00936EE1" w14:paraId="3C66F98D"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55806831"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9D4567" w:rsidR="00936EE1" w:rsidP="009D4567" w:rsidRDefault="00936EE1" w14:paraId="3A2A1510"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7B76EAEA"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9D4567" w:rsidR="00936EE1" w:rsidP="009D4567" w:rsidRDefault="00936EE1" w14:paraId="1C1F06A0"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6D4DE617"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9D4567">
        <w:rPr>
          <w:rFonts w:ascii="Palatino Linotype" w:hAnsi="Palatino Linotype" w:cs="Tahoma"/>
          <w:bCs/>
          <w:iCs/>
          <w:sz w:val="22"/>
          <w:szCs w:val="22"/>
        </w:rPr>
        <w:t>ii</w:t>
      </w:r>
      <w:proofErr w:type="spellEnd"/>
      <w:r w:rsidRPr="009D4567">
        <w:rPr>
          <w:rFonts w:ascii="Palatino Linotype" w:hAnsi="Palatino Linotype" w:cs="Tahoma"/>
          <w:bCs/>
          <w:iCs/>
          <w:sz w:val="22"/>
          <w:szCs w:val="22"/>
        </w:rPr>
        <w:t xml:space="preserve">) por ley tenga el carácter de pública, iii) exista una orden </w:t>
      </w:r>
      <w:r w:rsidRPr="009D4567">
        <w:rPr>
          <w:rFonts w:ascii="Palatino Linotype" w:hAnsi="Palatino Linotype" w:cs="Tahoma"/>
          <w:bCs/>
          <w:iCs/>
          <w:sz w:val="22"/>
          <w:szCs w:val="22"/>
        </w:rPr>
        <w:lastRenderedPageBreak/>
        <w:t xml:space="preserve">judicial, </w:t>
      </w:r>
      <w:proofErr w:type="spellStart"/>
      <w:r w:rsidRPr="009D4567">
        <w:rPr>
          <w:rFonts w:ascii="Palatino Linotype" w:hAnsi="Palatino Linotype" w:cs="Tahoma"/>
          <w:bCs/>
          <w:iCs/>
          <w:sz w:val="22"/>
          <w:szCs w:val="22"/>
        </w:rPr>
        <w:t>iv</w:t>
      </w:r>
      <w:proofErr w:type="spellEnd"/>
      <w:r w:rsidRPr="009D4567">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w:t>
      </w:r>
    </w:p>
    <w:p w:rsidRPr="009D4567" w:rsidR="00936EE1" w:rsidP="009D4567" w:rsidRDefault="00936EE1" w14:paraId="6080E283"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4B7E93A1"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9D4567" w:rsidR="00936EE1" w:rsidP="009D4567" w:rsidRDefault="00936EE1" w14:paraId="51F271BC"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5D0228DD" w14:textId="77777777">
      <w:pPr>
        <w:numPr>
          <w:ilvl w:val="0"/>
          <w:numId w:val="4"/>
        </w:num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9D4567" w:rsidR="00936EE1" w:rsidP="009D4567" w:rsidRDefault="00936EE1" w14:paraId="36E691E2" w14:textId="77777777">
      <w:pPr>
        <w:numPr>
          <w:ilvl w:val="0"/>
          <w:numId w:val="4"/>
        </w:num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 xml:space="preserve">Para la difusión de los datos, se requiera el consentimiento del titular. </w:t>
      </w:r>
    </w:p>
    <w:p w:rsidRPr="009D4567" w:rsidR="00936EE1" w:rsidP="009D4567" w:rsidRDefault="00936EE1" w14:paraId="46775EA6"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6C76CE15"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9D4567" w:rsidR="00936EE1" w:rsidP="009D4567" w:rsidRDefault="00936EE1" w14:paraId="24CCFC48"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66F72B59"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Además, en el artículo 5° de dicho ordenamiento jurídico, establece que es la Ley aplicable para todo tratamiento de datos personales.</w:t>
      </w:r>
    </w:p>
    <w:p w:rsidRPr="009D4567" w:rsidR="00936EE1" w:rsidP="009D4567" w:rsidRDefault="00936EE1" w14:paraId="3346E354"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418BD9DE"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w:t>
      </w:r>
      <w:r w:rsidRPr="009D4567">
        <w:rPr>
          <w:rFonts w:ascii="Palatino Linotype" w:hAnsi="Palatino Linotype" w:cs="Tahoma"/>
          <w:bCs/>
          <w:iCs/>
          <w:sz w:val="22"/>
          <w:szCs w:val="22"/>
        </w:rPr>
        <w:lastRenderedPageBreak/>
        <w:t>además, que dicho tratamiento deberá obedecer exclusivamente a sus atribuciones legales y con el consentimiento de su titular, además de que debe estar justificado en ley (principio de finalidad).</w:t>
      </w:r>
    </w:p>
    <w:p w:rsidRPr="009D4567" w:rsidR="00936EE1" w:rsidP="009D4567" w:rsidRDefault="00936EE1" w14:paraId="2D31F703"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70DDEE00"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9D4567" w:rsidR="00936EE1" w:rsidP="009D4567" w:rsidRDefault="00936EE1" w14:paraId="0D0073E2"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656A5E92"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 xml:space="preserve">En este contexto, la confidencialidad de los datos </w:t>
      </w:r>
      <w:proofErr w:type="gramStart"/>
      <w:r w:rsidRPr="009D4567">
        <w:rPr>
          <w:rFonts w:ascii="Palatino Linotype" w:hAnsi="Palatino Linotype" w:cs="Tahoma"/>
          <w:bCs/>
          <w:iCs/>
          <w:sz w:val="22"/>
          <w:szCs w:val="22"/>
        </w:rPr>
        <w:t>personales,</w:t>
      </w:r>
      <w:proofErr w:type="gramEnd"/>
      <w:r w:rsidRPr="009D4567">
        <w:rPr>
          <w:rFonts w:ascii="Palatino Linotype" w:hAnsi="Palatino Linotype" w:cs="Tahoma"/>
          <w:bCs/>
          <w:iCs/>
          <w:sz w:val="22"/>
          <w:szCs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9D4567" w:rsidR="00936EE1" w:rsidP="009D4567" w:rsidRDefault="00936EE1" w14:paraId="3CBAED18"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6A267454"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9D4567" w:rsidR="00936EE1" w:rsidP="009D4567" w:rsidRDefault="00936EE1" w14:paraId="6049A6B6"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048D790D"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w:t>
      </w:r>
      <w:r w:rsidRPr="009D4567">
        <w:rPr>
          <w:rFonts w:ascii="Palatino Linotype" w:hAnsi="Palatino Linotype" w:cs="Tahoma"/>
          <w:bCs/>
          <w:iCs/>
          <w:sz w:val="22"/>
          <w:szCs w:val="22"/>
        </w:rPr>
        <w:lastRenderedPageBreak/>
        <w:t>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9D4567" w:rsidR="00936EE1" w:rsidP="009D4567" w:rsidRDefault="00936EE1" w14:paraId="42698E89"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668DFB0E"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9D4567" w:rsidR="00936EE1" w:rsidP="009D4567" w:rsidRDefault="00936EE1" w14:paraId="6FE52764"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45252954"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9D4567" w:rsidR="00936EE1" w:rsidP="009D4567" w:rsidRDefault="00936EE1" w14:paraId="3DAF5B0D" w14:textId="77777777">
      <w:pPr>
        <w:tabs>
          <w:tab w:val="left" w:pos="709"/>
        </w:tabs>
        <w:spacing w:line="360" w:lineRule="auto"/>
        <w:contextualSpacing/>
        <w:jc w:val="both"/>
        <w:rPr>
          <w:rFonts w:ascii="Palatino Linotype" w:hAnsi="Palatino Linotype" w:cs="Tahoma"/>
          <w:bCs/>
          <w:iCs/>
          <w:sz w:val="22"/>
          <w:szCs w:val="22"/>
        </w:rPr>
      </w:pPr>
    </w:p>
    <w:p w:rsidRPr="009D4567" w:rsidR="00936EE1" w:rsidP="009D4567" w:rsidRDefault="00936EE1" w14:paraId="0B44CBE8" w14:textId="77777777">
      <w:pPr>
        <w:tabs>
          <w:tab w:val="left" w:pos="709"/>
        </w:tabs>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lastRenderedPageBreak/>
        <w:t xml:space="preserve">Bajo este esquema, se aprecia que la información ordenada, puede contener información susceptible a clasificar como confidencial; de forma enunciativa más no limitativa; se analiza el </w:t>
      </w:r>
      <w:r w:rsidRPr="009D4567">
        <w:rPr>
          <w:rFonts w:ascii="Palatino Linotype" w:hAnsi="Palatino Linotype" w:cs="Tahoma"/>
          <w:b/>
          <w:bCs/>
          <w:iCs/>
          <w:sz w:val="22"/>
          <w:szCs w:val="22"/>
        </w:rPr>
        <w:t>Registro Federal de Contribuyentes</w:t>
      </w:r>
      <w:r w:rsidRPr="009D4567">
        <w:rPr>
          <w:rFonts w:ascii="Palatino Linotype" w:hAnsi="Palatino Linotype" w:cs="Tahoma"/>
          <w:bCs/>
          <w:iCs/>
          <w:sz w:val="22"/>
          <w:szCs w:val="22"/>
        </w:rPr>
        <w:t xml:space="preserve"> (RFC), </w:t>
      </w:r>
      <w:r w:rsidRPr="009D4567">
        <w:rPr>
          <w:rFonts w:ascii="Palatino Linotype" w:hAnsi="Palatino Linotype" w:cs="Tahoma"/>
          <w:b/>
          <w:bCs/>
          <w:iCs/>
          <w:sz w:val="22"/>
          <w:szCs w:val="22"/>
        </w:rPr>
        <w:t>Clave Única de Registro de Población</w:t>
      </w:r>
      <w:r w:rsidRPr="009D4567">
        <w:rPr>
          <w:rFonts w:ascii="Palatino Linotype" w:hAnsi="Palatino Linotype" w:cs="Tahoma"/>
          <w:bCs/>
          <w:iCs/>
          <w:sz w:val="22"/>
          <w:szCs w:val="22"/>
        </w:rPr>
        <w:t xml:space="preserve"> (CURP). </w:t>
      </w:r>
    </w:p>
    <w:p w:rsidRPr="009D4567" w:rsidR="00936EE1" w:rsidP="009D4567" w:rsidRDefault="00936EE1" w14:paraId="694F3003" w14:textId="77777777">
      <w:pPr>
        <w:tabs>
          <w:tab w:val="left" w:pos="709"/>
        </w:tabs>
        <w:spacing w:line="360" w:lineRule="auto"/>
        <w:contextualSpacing/>
        <w:jc w:val="both"/>
        <w:rPr>
          <w:rFonts w:ascii="Palatino Linotype" w:hAnsi="Palatino Linotype" w:cs="Tahoma"/>
          <w:bCs/>
          <w:iCs/>
          <w:sz w:val="22"/>
          <w:szCs w:val="22"/>
        </w:rPr>
      </w:pPr>
    </w:p>
    <w:p w:rsidRPr="009D4567" w:rsidR="00936EE1" w:rsidP="009D4567" w:rsidRDefault="00936EE1" w14:paraId="1DF1CDCA" w14:textId="77777777">
      <w:pPr>
        <w:numPr>
          <w:ilvl w:val="0"/>
          <w:numId w:val="2"/>
        </w:numPr>
        <w:spacing w:line="360" w:lineRule="auto"/>
        <w:contextualSpacing/>
        <w:jc w:val="both"/>
        <w:rPr>
          <w:rFonts w:ascii="Palatino Linotype" w:hAnsi="Palatino Linotype" w:cs="Tahoma"/>
          <w:bCs/>
          <w:iCs/>
          <w:sz w:val="22"/>
          <w:szCs w:val="22"/>
        </w:rPr>
      </w:pPr>
      <w:r w:rsidRPr="009D4567">
        <w:rPr>
          <w:rFonts w:ascii="Palatino Linotype" w:hAnsi="Palatino Linotype" w:cs="Tahoma"/>
          <w:b/>
          <w:bCs/>
          <w:iCs/>
          <w:sz w:val="22"/>
          <w:szCs w:val="22"/>
        </w:rPr>
        <w:t xml:space="preserve">Registro Federal de Contribuyentes (RFC) </w:t>
      </w:r>
    </w:p>
    <w:p w:rsidRPr="009D4567" w:rsidR="00936EE1" w:rsidP="009D4567" w:rsidRDefault="00936EE1" w14:paraId="60708B08" w14:textId="77777777">
      <w:pPr>
        <w:spacing w:line="360" w:lineRule="auto"/>
        <w:ind w:left="720"/>
        <w:contextualSpacing/>
        <w:jc w:val="both"/>
        <w:rPr>
          <w:rFonts w:ascii="Palatino Linotype" w:hAnsi="Palatino Linotype" w:cs="Tahoma"/>
          <w:bCs/>
          <w:iCs/>
          <w:sz w:val="22"/>
          <w:szCs w:val="22"/>
        </w:rPr>
      </w:pPr>
    </w:p>
    <w:p w:rsidRPr="009D4567" w:rsidR="00936EE1" w:rsidP="009D4567" w:rsidRDefault="00936EE1" w14:paraId="5892AB24"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9D4567" w:rsidR="00936EE1" w:rsidP="009D4567" w:rsidRDefault="00936EE1" w14:paraId="0DBC59E0"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0DD09908"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 xml:space="preserve">De acuerdo a lo establecido en el artículo en comento, esta clave se compone de trece caracteres alfanuméricos, con datos obtenidos de los apellidos, nombre (s), fecha de nacimiento del titular, más una </w:t>
      </w:r>
      <w:proofErr w:type="spellStart"/>
      <w:r w:rsidRPr="009D4567">
        <w:rPr>
          <w:rFonts w:ascii="Palatino Linotype" w:hAnsi="Palatino Linotype" w:cs="Tahoma"/>
          <w:bCs/>
          <w:iCs/>
          <w:sz w:val="22"/>
          <w:szCs w:val="22"/>
        </w:rPr>
        <w:t>homoclave</w:t>
      </w:r>
      <w:proofErr w:type="spellEnd"/>
      <w:r w:rsidRPr="009D4567">
        <w:rPr>
          <w:rFonts w:ascii="Palatino Linotype" w:hAnsi="Palatino Linotype" w:cs="Tahoma"/>
          <w:bCs/>
          <w:iCs/>
          <w:sz w:val="22"/>
          <w:szCs w:val="22"/>
        </w:rPr>
        <w:t xml:space="preserve"> que establece el sistema automático del Servicio de Administración Tributaria.</w:t>
      </w:r>
    </w:p>
    <w:p w:rsidRPr="009D4567" w:rsidR="00936EE1" w:rsidP="009D4567" w:rsidRDefault="00936EE1" w14:paraId="168B734B"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7ED2BE3D"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9D4567" w:rsidR="00936EE1" w:rsidP="009D4567" w:rsidRDefault="00936EE1" w14:paraId="75D91AA0"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24DF5EB1"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w:t>
      </w:r>
      <w:r w:rsidRPr="009D4567">
        <w:rPr>
          <w:rFonts w:ascii="Palatino Linotype" w:hAnsi="Palatino Linotype" w:cs="Tahoma"/>
          <w:bCs/>
          <w:iCs/>
          <w:sz w:val="22"/>
          <w:szCs w:val="22"/>
        </w:rPr>
        <w:lastRenderedPageBreak/>
        <w:t xml:space="preserve">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9D4567" w:rsidR="00936EE1" w:rsidP="009D4567" w:rsidRDefault="00936EE1" w14:paraId="28407BCD"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4CDA3699"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9D4567" w:rsidR="00936EE1" w:rsidP="009D4567" w:rsidRDefault="00936EE1" w14:paraId="6A6D5E3A"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00C4BE53" w14:textId="77777777">
      <w:pPr>
        <w:spacing w:line="360" w:lineRule="auto"/>
        <w:ind w:left="567" w:right="539"/>
        <w:contextualSpacing/>
        <w:jc w:val="both"/>
        <w:rPr>
          <w:rFonts w:ascii="Palatino Linotype" w:hAnsi="Palatino Linotype" w:cs="Tahoma"/>
          <w:bCs/>
          <w:i/>
          <w:iCs/>
        </w:rPr>
      </w:pPr>
      <w:r w:rsidRPr="009D4567">
        <w:rPr>
          <w:rFonts w:ascii="Palatino Linotype" w:hAnsi="Palatino Linotype" w:cs="Tahoma"/>
          <w:b/>
          <w:bCs/>
          <w:i/>
          <w:iCs/>
        </w:rPr>
        <w:t>Registro Federal de Contribuyentes (RFC) de personas físicas</w:t>
      </w:r>
      <w:r w:rsidRPr="009D4567">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Pr="009D4567" w:rsidR="00936EE1" w:rsidP="009D4567" w:rsidRDefault="00936EE1" w14:paraId="16C6352B" w14:textId="77777777">
      <w:pPr>
        <w:spacing w:line="360" w:lineRule="auto"/>
        <w:contextualSpacing/>
        <w:jc w:val="both"/>
        <w:rPr>
          <w:rFonts w:ascii="Palatino Linotype" w:hAnsi="Palatino Linotype" w:cs="Tahoma"/>
          <w:bCs/>
          <w:i/>
          <w:iCs/>
          <w:sz w:val="22"/>
          <w:szCs w:val="22"/>
        </w:rPr>
      </w:pPr>
    </w:p>
    <w:p w:rsidRPr="009D4567" w:rsidR="00936EE1" w:rsidP="009D4567" w:rsidRDefault="00936EE1" w14:paraId="4CF2833F" w14:textId="77777777">
      <w:pPr>
        <w:spacing w:line="360" w:lineRule="auto"/>
        <w:contextualSpacing/>
        <w:jc w:val="both"/>
        <w:rPr>
          <w:rFonts w:ascii="Palatino Linotype" w:hAnsi="Palatino Linotype" w:cs="Tahoma"/>
          <w:bCs/>
          <w:iCs/>
          <w:sz w:val="22"/>
          <w:szCs w:val="22"/>
        </w:rPr>
      </w:pPr>
      <w:r w:rsidRPr="009D4567">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9D4567">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rsidRPr="009D4567" w:rsidR="00936EE1" w:rsidP="009D4567" w:rsidRDefault="00936EE1" w14:paraId="0EA1D7F3" w14:textId="77777777">
      <w:pPr>
        <w:spacing w:line="360" w:lineRule="auto"/>
        <w:contextualSpacing/>
        <w:jc w:val="both"/>
        <w:rPr>
          <w:rFonts w:ascii="Palatino Linotype" w:hAnsi="Palatino Linotype" w:cs="Tahoma"/>
          <w:bCs/>
          <w:iCs/>
          <w:sz w:val="22"/>
          <w:szCs w:val="22"/>
        </w:rPr>
      </w:pPr>
    </w:p>
    <w:p w:rsidRPr="009D4567" w:rsidR="00936EE1" w:rsidP="009D4567" w:rsidRDefault="00936EE1" w14:paraId="71E64F27" w14:textId="77777777">
      <w:pPr>
        <w:numPr>
          <w:ilvl w:val="0"/>
          <w:numId w:val="2"/>
        </w:numPr>
        <w:spacing w:line="360" w:lineRule="auto"/>
        <w:contextualSpacing/>
        <w:jc w:val="both"/>
        <w:rPr>
          <w:rFonts w:ascii="Palatino Linotype" w:hAnsi="Palatino Linotype" w:cs="Tahoma"/>
          <w:b/>
          <w:sz w:val="22"/>
          <w:szCs w:val="22"/>
        </w:rPr>
      </w:pPr>
      <w:r w:rsidRPr="009D4567">
        <w:rPr>
          <w:rFonts w:ascii="Palatino Linotype" w:hAnsi="Palatino Linotype" w:cs="Tahoma"/>
          <w:b/>
          <w:sz w:val="22"/>
          <w:szCs w:val="22"/>
        </w:rPr>
        <w:t>Clave Única de Registro de Población (CURP).</w:t>
      </w:r>
    </w:p>
    <w:p w:rsidRPr="009D4567" w:rsidR="00936EE1" w:rsidP="009D4567" w:rsidRDefault="00936EE1" w14:paraId="2B778F1E" w14:textId="77777777">
      <w:pPr>
        <w:spacing w:line="360" w:lineRule="auto"/>
        <w:contextualSpacing/>
        <w:jc w:val="both"/>
        <w:rPr>
          <w:rFonts w:ascii="Palatino Linotype" w:hAnsi="Palatino Linotype" w:cs="Tahoma"/>
          <w:sz w:val="22"/>
          <w:szCs w:val="22"/>
          <w:lang w:eastAsia="es-MX"/>
        </w:rPr>
      </w:pPr>
    </w:p>
    <w:p w:rsidRPr="009D4567" w:rsidR="00936EE1" w:rsidP="009D4567" w:rsidRDefault="00936EE1" w14:paraId="24BA46CB" w14:textId="77777777">
      <w:pPr>
        <w:spacing w:line="360" w:lineRule="auto"/>
        <w:contextualSpacing/>
        <w:jc w:val="both"/>
        <w:rPr>
          <w:rFonts w:ascii="Palatino Linotype" w:hAnsi="Palatino Linotype" w:cs="Tahoma"/>
          <w:sz w:val="22"/>
          <w:szCs w:val="22"/>
          <w:lang w:eastAsia="es-MX"/>
        </w:rPr>
      </w:pPr>
      <w:r w:rsidRPr="009D4567">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9D4567" w:rsidR="00936EE1" w:rsidP="009D4567" w:rsidRDefault="00936EE1" w14:paraId="193AABDF" w14:textId="77777777">
      <w:pPr>
        <w:spacing w:line="360" w:lineRule="auto"/>
        <w:contextualSpacing/>
        <w:jc w:val="both"/>
        <w:rPr>
          <w:rFonts w:ascii="Palatino Linotype" w:hAnsi="Palatino Linotype" w:cs="Tahoma"/>
          <w:sz w:val="22"/>
          <w:szCs w:val="22"/>
          <w:lang w:eastAsia="es-MX"/>
        </w:rPr>
      </w:pPr>
    </w:p>
    <w:p w:rsidRPr="009D4567" w:rsidR="00936EE1" w:rsidP="009D4567" w:rsidRDefault="00936EE1" w14:paraId="7AE0407B" w14:textId="77777777">
      <w:pPr>
        <w:spacing w:line="360" w:lineRule="auto"/>
        <w:contextualSpacing/>
        <w:jc w:val="both"/>
        <w:rPr>
          <w:rFonts w:ascii="Palatino Linotype" w:hAnsi="Palatino Linotype" w:cs="Tahoma"/>
          <w:sz w:val="22"/>
          <w:szCs w:val="22"/>
          <w:lang w:eastAsia="es-MX"/>
        </w:rPr>
      </w:pPr>
      <w:r w:rsidRPr="009D4567">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9D4567" w:rsidR="00936EE1" w:rsidP="009D4567" w:rsidRDefault="00936EE1" w14:paraId="0816B0EA" w14:textId="77777777">
      <w:pPr>
        <w:spacing w:line="360" w:lineRule="auto"/>
        <w:contextualSpacing/>
        <w:jc w:val="both"/>
        <w:rPr>
          <w:rFonts w:ascii="Palatino Linotype" w:hAnsi="Palatino Linotype" w:cs="Tahoma"/>
          <w:sz w:val="22"/>
          <w:szCs w:val="22"/>
          <w:lang w:eastAsia="es-MX"/>
        </w:rPr>
      </w:pPr>
    </w:p>
    <w:p w:rsidRPr="009D4567" w:rsidR="00936EE1" w:rsidP="009D4567" w:rsidRDefault="00936EE1" w14:paraId="698DA8CB" w14:textId="77777777">
      <w:pPr>
        <w:spacing w:line="360" w:lineRule="auto"/>
        <w:contextualSpacing/>
        <w:jc w:val="both"/>
        <w:rPr>
          <w:rFonts w:ascii="Palatino Linotype" w:hAnsi="Palatino Linotype" w:cs="Tahoma"/>
          <w:sz w:val="22"/>
          <w:szCs w:val="22"/>
          <w:lang w:eastAsia="es-MX"/>
        </w:rPr>
      </w:pPr>
      <w:r w:rsidRPr="009D4567">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9D4567" w:rsidR="00936EE1" w:rsidP="009D4567" w:rsidRDefault="00936EE1" w14:paraId="7A915EE4" w14:textId="77777777">
      <w:pPr>
        <w:spacing w:line="360" w:lineRule="auto"/>
        <w:contextualSpacing/>
        <w:jc w:val="both"/>
        <w:rPr>
          <w:rFonts w:ascii="Palatino Linotype" w:hAnsi="Palatino Linotype" w:cs="Tahoma"/>
          <w:sz w:val="22"/>
          <w:szCs w:val="22"/>
          <w:lang w:eastAsia="es-MX"/>
        </w:rPr>
      </w:pPr>
    </w:p>
    <w:p w:rsidRPr="009D4567" w:rsidR="00936EE1" w:rsidP="009D4567" w:rsidRDefault="00936EE1" w14:paraId="35F2474A" w14:textId="77777777">
      <w:pPr>
        <w:spacing w:line="360" w:lineRule="auto"/>
        <w:contextualSpacing/>
        <w:jc w:val="both"/>
        <w:rPr>
          <w:rFonts w:ascii="Palatino Linotype" w:hAnsi="Palatino Linotype" w:cs="Tahoma"/>
          <w:sz w:val="22"/>
          <w:szCs w:val="22"/>
          <w:lang w:eastAsia="es-MX"/>
        </w:rPr>
      </w:pPr>
      <w:r w:rsidRPr="009D4567">
        <w:rPr>
          <w:rFonts w:ascii="Palatino Linotype" w:hAnsi="Palatino Linotype" w:cs="Tahoma"/>
          <w:sz w:val="22"/>
          <w:szCs w:val="22"/>
          <w:lang w:eastAsia="es-MX"/>
        </w:rPr>
        <w:t xml:space="preserve">De conformidad con lo precisado por la propia Secretaría de Gobernación en la dirección </w:t>
      </w:r>
      <w:hyperlink w:history="1" r:id="rId11">
        <w:r w:rsidRPr="009D4567">
          <w:rPr>
            <w:rStyle w:val="Hipervnculo"/>
            <w:rFonts w:ascii="Palatino Linotype" w:hAnsi="Palatino Linotype" w:cs="Tahoma"/>
            <w:sz w:val="22"/>
            <w:szCs w:val="22"/>
            <w:lang w:eastAsia="es-MX"/>
          </w:rPr>
          <w:t>https://consultas.curp.gob.mx/CurpSP/html/informacionecurpPS.html</w:t>
        </w:r>
      </w:hyperlink>
      <w:r w:rsidRPr="009D4567">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9D4567">
        <w:rPr>
          <w:rFonts w:ascii="Palatino Linotype" w:hAnsi="Palatino Linotype" w:cs="Tahoma"/>
          <w:b/>
          <w:sz w:val="22"/>
          <w:szCs w:val="22"/>
          <w:lang w:eastAsia="es-MX"/>
        </w:rPr>
        <w:t>se generan a partir de los datos contenidos en el documento probatorio de la identidad</w:t>
      </w:r>
      <w:r w:rsidRPr="009D4567">
        <w:rPr>
          <w:rFonts w:ascii="Palatino Linotype" w:hAnsi="Palatino Linotype" w:cs="Tahoma"/>
          <w:sz w:val="22"/>
          <w:szCs w:val="22"/>
          <w:lang w:eastAsia="es-MX"/>
        </w:rPr>
        <w:t xml:space="preserve"> </w:t>
      </w:r>
      <w:r w:rsidRPr="009D4567">
        <w:rPr>
          <w:rFonts w:ascii="Palatino Linotype" w:hAnsi="Palatino Linotype" w:cs="Tahoma"/>
          <w:b/>
          <w:sz w:val="22"/>
          <w:szCs w:val="22"/>
          <w:lang w:eastAsia="es-MX"/>
        </w:rPr>
        <w:t xml:space="preserve">del interesado </w:t>
      </w:r>
      <w:r w:rsidRPr="009D4567">
        <w:rPr>
          <w:rFonts w:ascii="Palatino Linotype" w:hAnsi="Palatino Linotype" w:cs="Tahoma"/>
          <w:sz w:val="22"/>
          <w:szCs w:val="22"/>
          <w:lang w:eastAsia="es-MX"/>
        </w:rPr>
        <w:t>(acta de nacimiento, carta de naturalización o documento migratorio) de la siguiente forma:</w:t>
      </w:r>
    </w:p>
    <w:p w:rsidRPr="009D4567" w:rsidR="00936EE1" w:rsidP="009D4567" w:rsidRDefault="00936EE1" w14:paraId="2AA5C278" w14:textId="77777777">
      <w:pPr>
        <w:spacing w:line="360" w:lineRule="auto"/>
        <w:contextualSpacing/>
        <w:jc w:val="both"/>
        <w:rPr>
          <w:rFonts w:ascii="Palatino Linotype" w:hAnsi="Palatino Linotype" w:cs="Tahoma"/>
          <w:sz w:val="22"/>
          <w:szCs w:val="22"/>
          <w:lang w:eastAsia="es-MX"/>
        </w:rPr>
      </w:pPr>
    </w:p>
    <w:p w:rsidRPr="009D4567" w:rsidR="00936EE1" w:rsidP="009D4567" w:rsidRDefault="00936EE1" w14:paraId="34222E3E" w14:textId="77777777">
      <w:pPr>
        <w:spacing w:line="360" w:lineRule="auto"/>
        <w:contextualSpacing/>
        <w:jc w:val="both"/>
        <w:rPr>
          <w:rFonts w:ascii="Palatino Linotype" w:hAnsi="Palatino Linotype" w:cs="Tahoma"/>
          <w:sz w:val="22"/>
          <w:szCs w:val="22"/>
          <w:lang w:eastAsia="es-MX"/>
        </w:rPr>
      </w:pPr>
      <w:r w:rsidRPr="009D4567">
        <w:rPr>
          <w:rFonts w:ascii="Palatino Linotype" w:hAnsi="Palatino Linotype" w:cs="Tahoma"/>
          <w:sz w:val="22"/>
          <w:szCs w:val="22"/>
          <w:lang w:eastAsia="es-MX"/>
        </w:rPr>
        <w:t xml:space="preserve"> • El primero y segundo apellidos, así como al nombre de pila.</w:t>
      </w:r>
    </w:p>
    <w:p w:rsidRPr="009D4567" w:rsidR="00936EE1" w:rsidP="009D4567" w:rsidRDefault="00936EE1" w14:paraId="1E54C04A" w14:textId="77777777">
      <w:pPr>
        <w:spacing w:line="360" w:lineRule="auto"/>
        <w:contextualSpacing/>
        <w:jc w:val="both"/>
        <w:rPr>
          <w:rFonts w:ascii="Palatino Linotype" w:hAnsi="Palatino Linotype" w:cs="Tahoma"/>
          <w:sz w:val="22"/>
          <w:szCs w:val="22"/>
          <w:lang w:eastAsia="es-MX"/>
        </w:rPr>
      </w:pPr>
      <w:r w:rsidRPr="009D4567">
        <w:rPr>
          <w:rFonts w:ascii="Palatino Linotype" w:hAnsi="Palatino Linotype" w:cs="Tahoma"/>
          <w:sz w:val="22"/>
          <w:szCs w:val="22"/>
          <w:lang w:eastAsia="es-MX"/>
        </w:rPr>
        <w:t xml:space="preserve"> • La fecha de nacimiento.</w:t>
      </w:r>
    </w:p>
    <w:p w:rsidRPr="009D4567" w:rsidR="00936EE1" w:rsidP="009D4567" w:rsidRDefault="00936EE1" w14:paraId="3461A077" w14:textId="77777777">
      <w:pPr>
        <w:spacing w:line="360" w:lineRule="auto"/>
        <w:contextualSpacing/>
        <w:jc w:val="both"/>
        <w:rPr>
          <w:rFonts w:ascii="Palatino Linotype" w:hAnsi="Palatino Linotype" w:cs="Tahoma"/>
          <w:sz w:val="22"/>
          <w:szCs w:val="22"/>
          <w:lang w:eastAsia="es-MX"/>
        </w:rPr>
      </w:pPr>
      <w:r w:rsidRPr="009D4567">
        <w:rPr>
          <w:rFonts w:ascii="Palatino Linotype" w:hAnsi="Palatino Linotype" w:cs="Tahoma"/>
          <w:sz w:val="22"/>
          <w:szCs w:val="22"/>
          <w:lang w:eastAsia="es-MX"/>
        </w:rPr>
        <w:t xml:space="preserve"> • El sexo.</w:t>
      </w:r>
    </w:p>
    <w:p w:rsidRPr="009D4567" w:rsidR="00936EE1" w:rsidP="009D4567" w:rsidRDefault="00936EE1" w14:paraId="2055B6F2" w14:textId="77777777">
      <w:pPr>
        <w:spacing w:line="360" w:lineRule="auto"/>
        <w:contextualSpacing/>
        <w:jc w:val="both"/>
        <w:rPr>
          <w:rFonts w:ascii="Palatino Linotype" w:hAnsi="Palatino Linotype" w:cs="Tahoma"/>
          <w:sz w:val="22"/>
          <w:szCs w:val="22"/>
          <w:lang w:eastAsia="es-MX"/>
        </w:rPr>
      </w:pPr>
      <w:r w:rsidRPr="009D4567">
        <w:rPr>
          <w:rFonts w:ascii="Palatino Linotype" w:hAnsi="Palatino Linotype" w:cs="Tahoma"/>
          <w:sz w:val="22"/>
          <w:szCs w:val="22"/>
          <w:lang w:eastAsia="es-MX"/>
        </w:rPr>
        <w:t xml:space="preserve"> • La entidad federativa de nacimiento.</w:t>
      </w:r>
    </w:p>
    <w:p w:rsidRPr="009D4567" w:rsidR="00936EE1" w:rsidP="009D4567" w:rsidRDefault="00936EE1" w14:paraId="135820DB" w14:textId="77777777">
      <w:pPr>
        <w:spacing w:line="360" w:lineRule="auto"/>
        <w:contextualSpacing/>
        <w:jc w:val="both"/>
        <w:rPr>
          <w:rFonts w:ascii="Palatino Linotype" w:hAnsi="Palatino Linotype" w:cs="Tahoma"/>
          <w:sz w:val="22"/>
          <w:szCs w:val="22"/>
          <w:lang w:eastAsia="es-MX"/>
        </w:rPr>
      </w:pPr>
    </w:p>
    <w:p w:rsidRPr="009D4567" w:rsidR="00936EE1" w:rsidP="009D4567" w:rsidRDefault="00936EE1" w14:paraId="36F13B37" w14:textId="77777777">
      <w:pPr>
        <w:spacing w:line="360" w:lineRule="auto"/>
        <w:contextualSpacing/>
        <w:jc w:val="both"/>
        <w:rPr>
          <w:rFonts w:ascii="Palatino Linotype" w:hAnsi="Palatino Linotype" w:cs="Tahoma"/>
          <w:sz w:val="22"/>
          <w:szCs w:val="22"/>
          <w:lang w:eastAsia="es-MX"/>
        </w:rPr>
      </w:pPr>
      <w:r w:rsidRPr="009D4567">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Pr="009D4567" w:rsidR="00936EE1" w:rsidP="009D4567" w:rsidRDefault="00936EE1" w14:paraId="5F7975A9" w14:textId="77777777">
      <w:pPr>
        <w:spacing w:line="360" w:lineRule="auto"/>
        <w:contextualSpacing/>
        <w:jc w:val="both"/>
        <w:rPr>
          <w:rFonts w:ascii="Palatino Linotype" w:hAnsi="Palatino Linotype" w:cs="Tahoma"/>
          <w:sz w:val="22"/>
          <w:szCs w:val="22"/>
          <w:lang w:eastAsia="es-MX"/>
        </w:rPr>
      </w:pPr>
    </w:p>
    <w:p w:rsidRPr="009D4567" w:rsidR="00936EE1" w:rsidP="009D4567" w:rsidRDefault="00936EE1" w14:paraId="51A3B593" w14:textId="77777777">
      <w:pPr>
        <w:spacing w:line="360" w:lineRule="auto"/>
        <w:contextualSpacing/>
        <w:jc w:val="both"/>
        <w:rPr>
          <w:rFonts w:ascii="Palatino Linotype" w:hAnsi="Palatino Linotype" w:cs="Tahoma"/>
          <w:sz w:val="22"/>
          <w:szCs w:val="22"/>
        </w:rPr>
      </w:pPr>
      <w:r w:rsidRPr="009D4567">
        <w:rPr>
          <w:rFonts w:ascii="Palatino Linotype" w:hAnsi="Palatino Linotype" w:cs="Tahoma"/>
          <w:sz w:val="22"/>
          <w:szCs w:val="22"/>
        </w:rPr>
        <w:t xml:space="preserve">Como se desprende de lo anterior, la </w:t>
      </w:r>
      <w:r w:rsidRPr="009D4567">
        <w:rPr>
          <w:rFonts w:ascii="Palatino Linotype" w:hAnsi="Palatino Linotype" w:cs="Tahoma"/>
          <w:sz w:val="22"/>
          <w:szCs w:val="22"/>
          <w:lang w:eastAsia="es-MX"/>
        </w:rPr>
        <w:t>Clave Única de Registro de Población</w:t>
      </w:r>
      <w:r w:rsidRPr="009D4567">
        <w:rPr>
          <w:rFonts w:ascii="Palatino Linotype" w:hAnsi="Palatino Linotype" w:cs="Tahoma"/>
          <w:sz w:val="22"/>
          <w:szCs w:val="22"/>
        </w:rPr>
        <w:t xml:space="preserve"> es un dato personal confidencial, ya que por sí sola brinda información personal de su titular y lo hace identificado </w:t>
      </w:r>
      <w:r w:rsidRPr="009D4567">
        <w:rPr>
          <w:rFonts w:ascii="Palatino Linotype" w:hAnsi="Palatino Linotype" w:cs="Tahoma"/>
          <w:sz w:val="22"/>
          <w:szCs w:val="22"/>
        </w:rPr>
        <w:lastRenderedPageBreak/>
        <w:t>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9D4567" w:rsidR="00936EE1" w:rsidP="009D4567" w:rsidRDefault="00936EE1" w14:paraId="1079B8CC" w14:textId="77777777">
      <w:pPr>
        <w:spacing w:line="360" w:lineRule="auto"/>
        <w:contextualSpacing/>
        <w:jc w:val="both"/>
        <w:rPr>
          <w:rFonts w:ascii="Palatino Linotype" w:hAnsi="Palatino Linotype" w:cs="Tahoma"/>
          <w:sz w:val="22"/>
          <w:szCs w:val="22"/>
        </w:rPr>
      </w:pPr>
    </w:p>
    <w:p w:rsidRPr="009D4567" w:rsidR="00936EE1" w:rsidP="009D4567" w:rsidRDefault="00936EE1" w14:paraId="28B32F45" w14:textId="77777777">
      <w:pPr>
        <w:spacing w:line="360" w:lineRule="auto"/>
        <w:contextualSpacing/>
        <w:jc w:val="both"/>
        <w:rPr>
          <w:rFonts w:ascii="Palatino Linotype" w:hAnsi="Palatino Linotype" w:cs="Tahoma"/>
          <w:sz w:val="22"/>
          <w:szCs w:val="22"/>
          <w:lang w:eastAsia="es-MX"/>
        </w:rPr>
      </w:pPr>
      <w:r w:rsidRPr="009D4567">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rsidRPr="009D4567" w:rsidR="00936EE1" w:rsidP="009D4567" w:rsidRDefault="00936EE1" w14:paraId="7D2936A4" w14:textId="77777777">
      <w:pPr>
        <w:autoSpaceDE w:val="0"/>
        <w:autoSpaceDN w:val="0"/>
        <w:adjustRightInd w:val="0"/>
        <w:spacing w:line="360" w:lineRule="auto"/>
        <w:contextualSpacing/>
        <w:jc w:val="both"/>
        <w:rPr>
          <w:rFonts w:ascii="Palatino Linotype" w:hAnsi="Palatino Linotype" w:eastAsia="Calibri" w:cs="Tahoma"/>
          <w:b/>
          <w:bCs/>
          <w:color w:val="000000"/>
          <w:sz w:val="22"/>
          <w:szCs w:val="22"/>
        </w:rPr>
      </w:pPr>
    </w:p>
    <w:p w:rsidRPr="009D4567" w:rsidR="00936EE1" w:rsidP="009D4567" w:rsidRDefault="00936EE1" w14:paraId="312223D8"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9D4567">
        <w:rPr>
          <w:rFonts w:ascii="Palatino Linotype" w:hAnsi="Palatino Linotype" w:eastAsia="Calibri" w:cs="Tahoma"/>
          <w:b/>
          <w:bCs/>
          <w:i/>
          <w:color w:val="000000"/>
        </w:rPr>
        <w:t xml:space="preserve">Clave Única de Registro de Población (CURP) es un dato personal confidencial. </w:t>
      </w:r>
      <w:r w:rsidRPr="009D4567">
        <w:rPr>
          <w:rFonts w:ascii="Palatino Linotype" w:hAnsi="Palatino Linotype" w:eastAsia="Calibri"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9D4567">
        <w:rPr>
          <w:rFonts w:ascii="Palatino Linotype" w:hAnsi="Palatino Linotype" w:eastAsia="Calibri" w:cs="Tahoma"/>
          <w:i/>
          <w:color w:val="000000"/>
        </w:rPr>
        <w:t>el artículos anteriormente señalados</w:t>
      </w:r>
      <w:proofErr w:type="gramEnd"/>
      <w:r w:rsidRPr="009D4567">
        <w:rPr>
          <w:rFonts w:ascii="Palatino Linotype" w:hAnsi="Palatino Linotype" w:eastAsia="Calibri" w:cs="Tahoma"/>
          <w:i/>
          <w:color w:val="000000"/>
        </w:rPr>
        <w:t xml:space="preserve">. </w:t>
      </w:r>
    </w:p>
    <w:p w:rsidRPr="009D4567" w:rsidR="00936EE1" w:rsidP="009D4567" w:rsidRDefault="00936EE1" w14:paraId="05C5EF76" w14:textId="77777777">
      <w:pPr>
        <w:spacing w:line="360" w:lineRule="auto"/>
        <w:contextualSpacing/>
        <w:jc w:val="both"/>
        <w:rPr>
          <w:rFonts w:ascii="Palatino Linotype" w:hAnsi="Palatino Linotype" w:cs="Tahoma"/>
          <w:sz w:val="22"/>
          <w:szCs w:val="22"/>
        </w:rPr>
      </w:pPr>
    </w:p>
    <w:p w:rsidRPr="009D4567" w:rsidR="00936EE1" w:rsidP="009D4567" w:rsidRDefault="00936EE1" w14:paraId="15803B1E" w14:textId="77777777">
      <w:pPr>
        <w:spacing w:line="360" w:lineRule="auto"/>
        <w:contextualSpacing/>
        <w:jc w:val="both"/>
        <w:rPr>
          <w:rFonts w:ascii="Palatino Linotype" w:hAnsi="Palatino Linotype" w:cs="Tahoma"/>
          <w:b/>
          <w:sz w:val="22"/>
          <w:szCs w:val="22"/>
        </w:rPr>
      </w:pPr>
      <w:r w:rsidRPr="009D4567">
        <w:rPr>
          <w:rFonts w:ascii="Palatino Linotype" w:hAnsi="Palatino Linotype" w:cs="Tahoma"/>
          <w:sz w:val="22"/>
          <w:szCs w:val="22"/>
        </w:rPr>
        <w:t xml:space="preserve">De acuerdo con lo anterior, </w:t>
      </w:r>
      <w:r w:rsidRPr="009D4567">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rsidRPr="009D4567" w:rsidR="00936EE1" w:rsidP="009D4567" w:rsidRDefault="00936EE1" w14:paraId="736898AE" w14:textId="77777777">
      <w:pPr>
        <w:spacing w:line="360" w:lineRule="auto"/>
        <w:contextualSpacing/>
        <w:jc w:val="both"/>
        <w:rPr>
          <w:rFonts w:ascii="Palatino Linotype" w:hAnsi="Palatino Linotype" w:cs="Tahoma"/>
          <w:sz w:val="22"/>
          <w:szCs w:val="22"/>
          <w:lang w:eastAsia="es-MX"/>
        </w:rPr>
      </w:pPr>
    </w:p>
    <w:p w:rsidRPr="009D4567" w:rsidR="00936EE1" w:rsidP="009D4567" w:rsidRDefault="00936EE1" w14:paraId="0EB6408D" w14:textId="77777777">
      <w:pPr>
        <w:spacing w:line="360" w:lineRule="auto"/>
        <w:contextualSpacing/>
        <w:jc w:val="both"/>
        <w:rPr>
          <w:rFonts w:ascii="Palatino Linotype" w:hAnsi="Palatino Linotype" w:cs="Tahoma"/>
          <w:b/>
          <w:sz w:val="22"/>
          <w:szCs w:val="22"/>
          <w:lang w:val="es-ES"/>
        </w:rPr>
      </w:pPr>
      <w:r w:rsidRPr="009D4567">
        <w:rPr>
          <w:rFonts w:ascii="Palatino Linotype" w:hAnsi="Palatino Linotype" w:cs="Tahoma"/>
          <w:b/>
          <w:sz w:val="22"/>
          <w:szCs w:val="22"/>
          <w:lang w:val="es-ES"/>
        </w:rPr>
        <w:t xml:space="preserve">SÉPTIMO. Decisión. </w:t>
      </w:r>
    </w:p>
    <w:p w:rsidRPr="009D4567" w:rsidR="00936EE1" w:rsidP="009D4567" w:rsidRDefault="00936EE1" w14:paraId="00D72616" w14:textId="77777777">
      <w:pPr>
        <w:spacing w:line="360" w:lineRule="auto"/>
        <w:contextualSpacing/>
        <w:jc w:val="both"/>
        <w:rPr>
          <w:rFonts w:ascii="Palatino Linotype" w:hAnsi="Palatino Linotype" w:cs="Tahoma"/>
          <w:b/>
          <w:sz w:val="22"/>
          <w:szCs w:val="22"/>
          <w:lang w:val="es-ES"/>
        </w:rPr>
      </w:pPr>
    </w:p>
    <w:p w:rsidRPr="009D4567" w:rsidR="00936EE1" w:rsidP="009D4567" w:rsidRDefault="00936EE1" w14:paraId="58DCCAB2" w14:textId="6B9C4946">
      <w:pPr>
        <w:autoSpaceDE w:val="0"/>
        <w:autoSpaceDN w:val="0"/>
        <w:adjustRightInd w:val="0"/>
        <w:spacing w:line="360" w:lineRule="auto"/>
        <w:contextualSpacing/>
        <w:jc w:val="both"/>
        <w:rPr>
          <w:rFonts w:ascii="Palatino Linotype" w:hAnsi="Palatino Linotype" w:cs="Arial"/>
          <w:sz w:val="22"/>
          <w:szCs w:val="22"/>
          <w:lang w:val="es-ES"/>
        </w:rPr>
      </w:pPr>
      <w:r w:rsidRPr="009D4567">
        <w:rPr>
          <w:rFonts w:ascii="Palatino Linotype" w:hAnsi="Palatino Linotype" w:cs="Tahoma"/>
          <w:sz w:val="22"/>
          <w:szCs w:val="22"/>
        </w:rPr>
        <w:lastRenderedPageBreak/>
        <w:t>Con fundamento en el artículo 186, fracción III, de la Ley de Transparencia y Acceso a la Información Pública del Estado de México y Municipios, este Instituto considera procedente</w:t>
      </w:r>
      <w:r w:rsidRPr="009D4567">
        <w:rPr>
          <w:rFonts w:ascii="Palatino Linotype" w:hAnsi="Palatino Linotype"/>
          <w:b/>
          <w:sz w:val="22"/>
          <w:szCs w:val="22"/>
        </w:rPr>
        <w:t xml:space="preserve"> MODIFICAR </w:t>
      </w:r>
      <w:r w:rsidRPr="009D4567">
        <w:rPr>
          <w:rFonts w:ascii="Palatino Linotype" w:hAnsi="Palatino Linotype"/>
          <w:sz w:val="22"/>
          <w:szCs w:val="22"/>
        </w:rPr>
        <w:t>la respuesta otorgada por el Sujeto Obligado</w:t>
      </w:r>
      <w:r w:rsidRPr="009D4567">
        <w:rPr>
          <w:rFonts w:ascii="Palatino Linotype" w:hAnsi="Palatino Linotype"/>
          <w:b/>
          <w:sz w:val="22"/>
          <w:szCs w:val="22"/>
        </w:rPr>
        <w:t xml:space="preserve"> </w:t>
      </w:r>
      <w:r w:rsidRPr="009D4567">
        <w:rPr>
          <w:rFonts w:ascii="Palatino Linotype" w:hAnsi="Palatino Linotype"/>
          <w:bCs/>
          <w:sz w:val="22"/>
          <w:szCs w:val="22"/>
        </w:rPr>
        <w:t xml:space="preserve">a la solicitud de información </w:t>
      </w:r>
      <w:r w:rsidRPr="009D4567" w:rsidR="00BD4A89">
        <w:rPr>
          <w:rFonts w:ascii="Palatino Linotype" w:hAnsi="Palatino Linotype"/>
          <w:b/>
          <w:bCs/>
          <w:sz w:val="22"/>
          <w:szCs w:val="22"/>
        </w:rPr>
        <w:t>00005/DIFATLACOM/IP/2022</w:t>
      </w:r>
      <w:r w:rsidRPr="009D4567">
        <w:rPr>
          <w:rFonts w:ascii="Palatino Linotype" w:hAnsi="Palatino Linotype"/>
          <w:b/>
          <w:bCs/>
          <w:sz w:val="22"/>
          <w:szCs w:val="22"/>
        </w:rPr>
        <w:t xml:space="preserve">, </w:t>
      </w:r>
      <w:r w:rsidRPr="009D4567">
        <w:rPr>
          <w:rFonts w:ascii="Palatino Linotype" w:hAnsi="Palatino Linotype"/>
          <w:sz w:val="22"/>
          <w:szCs w:val="22"/>
        </w:rPr>
        <w:t xml:space="preserve">por resultar parcialmente fundadas las razones o motivos de inconformidad hechos </w:t>
      </w:r>
      <w:r w:rsidRPr="009D4567">
        <w:rPr>
          <w:rFonts w:ascii="Palatino Linotype" w:hAnsi="Palatino Linotype" w:cs="Tahoma"/>
          <w:sz w:val="22"/>
          <w:szCs w:val="22"/>
        </w:rPr>
        <w:t>valer</w:t>
      </w:r>
      <w:r w:rsidRPr="009D4567">
        <w:rPr>
          <w:rFonts w:ascii="Palatino Linotype" w:hAnsi="Palatino Linotype"/>
          <w:sz w:val="22"/>
          <w:szCs w:val="22"/>
        </w:rPr>
        <w:t xml:space="preserve"> por el Recurrente, en el Recurso de Revisión</w:t>
      </w:r>
      <w:r w:rsidRPr="009D4567">
        <w:rPr>
          <w:rFonts w:ascii="Palatino Linotype" w:hAnsi="Palatino Linotype" w:cs="Tahoma"/>
          <w:b/>
          <w:bCs/>
          <w:color w:val="0D0D0D" w:themeColor="text1" w:themeTint="F2"/>
          <w:sz w:val="22"/>
          <w:szCs w:val="22"/>
        </w:rPr>
        <w:t xml:space="preserve"> </w:t>
      </w:r>
      <w:r w:rsidRPr="009D4567" w:rsidR="00BD4A89">
        <w:rPr>
          <w:rFonts w:ascii="Palatino Linotype" w:hAnsi="Palatino Linotype" w:eastAsia="Calibri" w:cs="Tahoma"/>
          <w:b/>
          <w:bCs/>
          <w:sz w:val="22"/>
          <w:szCs w:val="22"/>
          <w:lang w:eastAsia="en-US"/>
        </w:rPr>
        <w:t>03471/INFOEM/IP/RR/2022</w:t>
      </w:r>
      <w:r w:rsidRPr="009D4567">
        <w:rPr>
          <w:rFonts w:ascii="Palatino Linotype" w:hAnsi="Palatino Linotype" w:cs="Tahoma"/>
          <w:b/>
          <w:bCs/>
          <w:color w:val="0D0D0D" w:themeColor="text1" w:themeTint="F2"/>
          <w:sz w:val="22"/>
          <w:szCs w:val="22"/>
        </w:rPr>
        <w:t>,</w:t>
      </w:r>
      <w:r w:rsidRPr="009D4567">
        <w:rPr>
          <w:rFonts w:ascii="Palatino Linotype" w:hAnsi="Palatino Linotype"/>
          <w:sz w:val="22"/>
          <w:szCs w:val="22"/>
        </w:rPr>
        <w:t xml:space="preserve"> en consecuencia procede </w:t>
      </w:r>
      <w:r w:rsidRPr="009D4567">
        <w:rPr>
          <w:rFonts w:ascii="Palatino Linotype" w:hAnsi="Palatino Linotype" w:cs="Tahoma"/>
          <w:b/>
          <w:sz w:val="22"/>
          <w:szCs w:val="22"/>
        </w:rPr>
        <w:t>ORDENAR</w:t>
      </w:r>
      <w:r w:rsidRPr="009D4567">
        <w:rPr>
          <w:rFonts w:ascii="Palatino Linotype" w:hAnsi="Palatino Linotype" w:cs="Tahoma"/>
          <w:sz w:val="22"/>
          <w:szCs w:val="22"/>
        </w:rPr>
        <w:t>, previa búsqueda exhaustiva y razonable, la entrega</w:t>
      </w:r>
      <w:r w:rsidRPr="009D4567">
        <w:rPr>
          <w:rFonts w:ascii="Palatino Linotype" w:hAnsi="Palatino Linotype" w:cs="Tahoma"/>
          <w:bCs/>
          <w:iCs/>
          <w:sz w:val="22"/>
          <w:szCs w:val="22"/>
          <w:lang w:val="es-ES_tradnl"/>
        </w:rPr>
        <w:t xml:space="preserve">, en su caso en versión pública, a través del Sistema de Acceso a la Información Mexiquense (SAIMEX) </w:t>
      </w:r>
      <w:r w:rsidRPr="009D4567">
        <w:rPr>
          <w:rFonts w:ascii="Palatino Linotype" w:hAnsi="Palatino Linotype" w:cs="Arial"/>
          <w:sz w:val="22"/>
          <w:szCs w:val="22"/>
        </w:rPr>
        <w:t>correo electrónico, medios magnéticos y CD-ROM</w:t>
      </w:r>
      <w:r w:rsidRPr="009D4567">
        <w:rPr>
          <w:rFonts w:ascii="Palatino Linotype" w:hAnsi="Palatino Linotype" w:cs="Arial"/>
          <w:sz w:val="22"/>
          <w:szCs w:val="22"/>
          <w:lang w:val="es-ES"/>
        </w:rPr>
        <w:t xml:space="preserve">, el soporte documental </w:t>
      </w:r>
      <w:r w:rsidRPr="009D4567" w:rsidR="00BD4A89">
        <w:rPr>
          <w:rFonts w:ascii="Palatino Linotype" w:hAnsi="Palatino Linotype" w:cs="Arial"/>
          <w:sz w:val="22"/>
          <w:szCs w:val="22"/>
          <w:lang w:val="es-ES"/>
        </w:rPr>
        <w:t xml:space="preserve">en el que obre la información faltante y que es procedente de atender en el ejercicio del derecho que nos ocupa. </w:t>
      </w:r>
    </w:p>
    <w:p w:rsidRPr="009D4567" w:rsidR="00936EE1" w:rsidP="009D4567" w:rsidRDefault="00936EE1" w14:paraId="5368F449" w14:textId="77777777">
      <w:pPr>
        <w:spacing w:line="360" w:lineRule="auto"/>
        <w:contextualSpacing/>
        <w:jc w:val="both"/>
        <w:rPr>
          <w:rFonts w:ascii="Palatino Linotype" w:hAnsi="Palatino Linotype" w:eastAsia="Calibri" w:cs="Tahoma"/>
          <w:bCs/>
          <w:sz w:val="22"/>
          <w:szCs w:val="22"/>
          <w:lang w:eastAsia="en-US"/>
        </w:rPr>
      </w:pPr>
    </w:p>
    <w:p w:rsidRPr="009D4567" w:rsidR="00936EE1" w:rsidP="009D4567" w:rsidRDefault="00936EE1" w14:paraId="7C7069B6" w14:textId="77777777">
      <w:pPr>
        <w:spacing w:line="360" w:lineRule="auto"/>
        <w:contextualSpacing/>
        <w:jc w:val="both"/>
        <w:rPr>
          <w:rFonts w:ascii="Palatino Linotype" w:hAnsi="Palatino Linotype" w:cs="Tahoma"/>
          <w:b/>
          <w:bCs/>
          <w:sz w:val="22"/>
          <w:szCs w:val="22"/>
          <w:u w:val="single"/>
        </w:rPr>
      </w:pPr>
      <w:r w:rsidRPr="009D4567">
        <w:rPr>
          <w:rFonts w:ascii="Palatino Linotype" w:hAnsi="Palatino Linotype" w:cs="Tahoma"/>
          <w:b/>
          <w:bCs/>
          <w:sz w:val="22"/>
          <w:szCs w:val="22"/>
          <w:u w:val="single"/>
        </w:rPr>
        <w:t>Términos de la Resolución para el Recurrente:</w:t>
      </w:r>
    </w:p>
    <w:p w:rsidRPr="009D4567" w:rsidR="00936EE1" w:rsidP="009D4567" w:rsidRDefault="00936EE1" w14:paraId="7F94591C" w14:textId="77777777">
      <w:pPr>
        <w:spacing w:line="360" w:lineRule="auto"/>
        <w:contextualSpacing/>
        <w:jc w:val="both"/>
        <w:rPr>
          <w:rFonts w:ascii="Palatino Linotype" w:hAnsi="Palatino Linotype" w:cs="Tahoma"/>
          <w:b/>
          <w:bCs/>
          <w:sz w:val="22"/>
          <w:szCs w:val="22"/>
        </w:rPr>
      </w:pPr>
    </w:p>
    <w:p w:rsidRPr="009D4567" w:rsidR="00936EE1" w:rsidP="009D4567" w:rsidRDefault="00936EE1" w14:paraId="792B79E2" w14:textId="77777777">
      <w:pPr>
        <w:spacing w:line="360" w:lineRule="auto"/>
        <w:contextualSpacing/>
        <w:jc w:val="both"/>
        <w:rPr>
          <w:rFonts w:ascii="Palatino Linotype" w:hAnsi="Palatino Linotype"/>
          <w:sz w:val="22"/>
          <w:szCs w:val="22"/>
          <w:u w:val="single"/>
        </w:rPr>
      </w:pPr>
      <w:r w:rsidRPr="009D4567">
        <w:rPr>
          <w:rFonts w:ascii="Palatino Linotype" w:hAnsi="Palatino Linotype"/>
          <w:sz w:val="22"/>
          <w:szCs w:val="22"/>
          <w:u w:val="single"/>
        </w:rPr>
        <w:t>Este Organismo Garante, determinó darle parcialmente la razón, en virtud de que el Sujeto Obligado a través de su respuesta, atendió algunos puntos solicitados, asimismo, se ordenó la entrega de la información faltante.</w:t>
      </w:r>
    </w:p>
    <w:p w:rsidRPr="009D4567" w:rsidR="00936EE1" w:rsidP="009D4567" w:rsidRDefault="00936EE1" w14:paraId="13EFD6E7" w14:textId="77777777">
      <w:pPr>
        <w:spacing w:line="360" w:lineRule="auto"/>
        <w:contextualSpacing/>
        <w:jc w:val="both"/>
        <w:rPr>
          <w:rFonts w:ascii="Palatino Linotype" w:hAnsi="Palatino Linotype"/>
          <w:sz w:val="22"/>
          <w:szCs w:val="22"/>
          <w:u w:val="single"/>
        </w:rPr>
      </w:pPr>
    </w:p>
    <w:p w:rsidRPr="009D4567" w:rsidR="00936EE1" w:rsidP="009D4567" w:rsidRDefault="00936EE1" w14:paraId="731422DF" w14:textId="77777777">
      <w:pPr>
        <w:spacing w:line="360" w:lineRule="auto"/>
        <w:contextualSpacing/>
        <w:jc w:val="both"/>
        <w:rPr>
          <w:rFonts w:ascii="Palatino Linotype" w:hAnsi="Palatino Linotype"/>
          <w:sz w:val="22"/>
          <w:szCs w:val="22"/>
          <w:u w:val="single"/>
        </w:rPr>
      </w:pPr>
      <w:r w:rsidRPr="009D4567">
        <w:rPr>
          <w:rFonts w:ascii="Palatino Linotype" w:hAnsi="Palatino Linotype"/>
          <w:sz w:val="22"/>
          <w:szCs w:val="22"/>
          <w:u w:val="single"/>
        </w:rPr>
        <w:t xml:space="preserve">Es importante informarle, que en materia de transparencia y acceso a la información pública, los Sujetos Obligados no están obligados a generar información que no obre en sus archivos; es decir, no se les puede ordenar que procesen información, realicen cálculos, investigaciones, estadísticas, rellenen o dar respuesta a cuestionarios, entre otros, que impliquen que el Sujeto Obligado deba generar nueva documentación, por tanto, para el caso de futuras solicitudes se le sugiere pedir documentos específicos o cuestionamientos que tengan una expresión documental que ya debió ser elaborada y que obre en los archivos de los Sujetos Obligados. </w:t>
      </w:r>
    </w:p>
    <w:p w:rsidRPr="009D4567" w:rsidR="00936EE1" w:rsidP="009D4567" w:rsidRDefault="00936EE1" w14:paraId="668AC5BD" w14:textId="77777777">
      <w:pPr>
        <w:spacing w:line="360" w:lineRule="auto"/>
        <w:contextualSpacing/>
        <w:jc w:val="both"/>
        <w:rPr>
          <w:rFonts w:ascii="Palatino Linotype" w:hAnsi="Palatino Linotype" w:cs="Tahoma"/>
          <w:bCs/>
          <w:sz w:val="22"/>
          <w:szCs w:val="22"/>
          <w:u w:val="single"/>
        </w:rPr>
      </w:pPr>
    </w:p>
    <w:p w:rsidRPr="009D4567" w:rsidR="00936EE1" w:rsidP="009D4567" w:rsidRDefault="00936EE1" w14:paraId="74D0BFE5" w14:textId="77777777">
      <w:pPr>
        <w:spacing w:line="360" w:lineRule="auto"/>
        <w:contextualSpacing/>
        <w:jc w:val="both"/>
        <w:rPr>
          <w:rFonts w:ascii="Palatino Linotype" w:hAnsi="Palatino Linotype" w:cs="Tahoma"/>
          <w:bCs/>
          <w:sz w:val="22"/>
          <w:szCs w:val="22"/>
          <w:u w:val="single"/>
        </w:rPr>
      </w:pPr>
      <w:r w:rsidRPr="009D4567">
        <w:rPr>
          <w:rFonts w:ascii="Palatino Linotype" w:hAnsi="Palatino Linotype" w:cs="Tahoma"/>
          <w:bCs/>
          <w:sz w:val="22"/>
          <w:szCs w:val="22"/>
          <w:u w:val="single"/>
        </w:rPr>
        <w:lastRenderedPageBreak/>
        <w:t>La labor del INFOEM, es apoyar a la población para acceder a la información pública y garantizar la protección de sus datos personales.</w:t>
      </w:r>
    </w:p>
    <w:p w:rsidRPr="009D4567" w:rsidR="00936EE1" w:rsidP="009D4567" w:rsidRDefault="00936EE1" w14:paraId="075EA50A" w14:textId="77777777">
      <w:pPr>
        <w:spacing w:line="360" w:lineRule="auto"/>
        <w:contextualSpacing/>
        <w:jc w:val="both"/>
        <w:rPr>
          <w:rFonts w:ascii="Palatino Linotype" w:hAnsi="Palatino Linotype" w:cs="Tahoma"/>
          <w:bCs/>
          <w:color w:val="000000"/>
          <w:sz w:val="22"/>
          <w:szCs w:val="22"/>
        </w:rPr>
      </w:pPr>
    </w:p>
    <w:p w:rsidRPr="009D4567" w:rsidR="00936EE1" w:rsidP="009D4567" w:rsidRDefault="00936EE1" w14:paraId="54EE1306" w14:textId="77777777">
      <w:pPr>
        <w:spacing w:line="360" w:lineRule="auto"/>
        <w:contextualSpacing/>
        <w:jc w:val="both"/>
        <w:rPr>
          <w:rFonts w:ascii="Palatino Linotype" w:hAnsi="Palatino Linotype" w:eastAsia="Calibri" w:cs="Tahoma"/>
          <w:bCs/>
          <w:sz w:val="22"/>
          <w:szCs w:val="22"/>
          <w:lang w:eastAsia="en-US"/>
        </w:rPr>
      </w:pPr>
      <w:r w:rsidRPr="009D4567">
        <w:rPr>
          <w:rFonts w:ascii="Palatino Linotype" w:hAnsi="Palatino Linotype" w:eastAsia="Calibri" w:cs="Tahoma"/>
          <w:bCs/>
          <w:sz w:val="22"/>
          <w:szCs w:val="22"/>
          <w:lang w:eastAsia="en-US"/>
        </w:rPr>
        <w:t>Por lo expuesto y fundado, este Pleno:</w:t>
      </w:r>
    </w:p>
    <w:p w:rsidRPr="009D4567" w:rsidR="00936EE1" w:rsidP="009D4567" w:rsidRDefault="00936EE1" w14:paraId="4C5CB554" w14:textId="77777777">
      <w:pPr>
        <w:spacing w:line="360" w:lineRule="auto"/>
        <w:contextualSpacing/>
        <w:jc w:val="both"/>
        <w:rPr>
          <w:rFonts w:ascii="Palatino Linotype" w:hAnsi="Palatino Linotype" w:cs="Tahoma"/>
          <w:sz w:val="22"/>
          <w:szCs w:val="22"/>
        </w:rPr>
      </w:pPr>
    </w:p>
    <w:p w:rsidRPr="009D4567" w:rsidR="00936EE1" w:rsidP="009D4567" w:rsidRDefault="00936EE1" w14:paraId="1BA543CA" w14:textId="77777777">
      <w:pPr>
        <w:spacing w:line="360" w:lineRule="auto"/>
        <w:contextualSpacing/>
        <w:jc w:val="center"/>
        <w:rPr>
          <w:rFonts w:ascii="Palatino Linotype" w:hAnsi="Palatino Linotype" w:eastAsia="Calibri" w:cs="Tahoma"/>
          <w:b/>
          <w:bCs/>
          <w:sz w:val="22"/>
          <w:szCs w:val="22"/>
          <w:lang w:eastAsia="en-US"/>
        </w:rPr>
      </w:pPr>
      <w:r w:rsidRPr="009D4567">
        <w:rPr>
          <w:rFonts w:ascii="Palatino Linotype" w:hAnsi="Palatino Linotype" w:eastAsia="Calibri" w:cs="Tahoma"/>
          <w:b/>
          <w:bCs/>
          <w:sz w:val="22"/>
          <w:szCs w:val="22"/>
          <w:lang w:eastAsia="en-US"/>
        </w:rPr>
        <w:t>R E S U E L V E</w:t>
      </w:r>
    </w:p>
    <w:p w:rsidRPr="009D4567" w:rsidR="00936EE1" w:rsidP="009D4567" w:rsidRDefault="00936EE1" w14:paraId="2E2661EB" w14:textId="77777777">
      <w:pPr>
        <w:spacing w:line="360" w:lineRule="auto"/>
        <w:contextualSpacing/>
        <w:jc w:val="center"/>
        <w:rPr>
          <w:rFonts w:ascii="Palatino Linotype" w:hAnsi="Palatino Linotype" w:cs="Tahoma"/>
          <w:b/>
          <w:bCs/>
          <w:sz w:val="22"/>
          <w:szCs w:val="22"/>
        </w:rPr>
      </w:pPr>
    </w:p>
    <w:p w:rsidRPr="009D4567" w:rsidR="00936EE1" w:rsidP="009D4567" w:rsidRDefault="00936EE1" w14:paraId="11873D6E" w14:textId="601FA078">
      <w:pPr>
        <w:spacing w:line="360" w:lineRule="auto"/>
        <w:contextualSpacing/>
        <w:jc w:val="both"/>
        <w:rPr>
          <w:rFonts w:ascii="Palatino Linotype" w:hAnsi="Palatino Linotype" w:eastAsia="Calibri" w:cs="Tahoma"/>
          <w:bCs/>
          <w:sz w:val="22"/>
          <w:szCs w:val="22"/>
          <w:lang w:eastAsia="en-US"/>
        </w:rPr>
      </w:pPr>
      <w:r w:rsidRPr="009D4567">
        <w:rPr>
          <w:rFonts w:ascii="Palatino Linotype" w:hAnsi="Palatino Linotype" w:cs="Tahoma"/>
          <w:b/>
          <w:bCs/>
          <w:sz w:val="22"/>
          <w:szCs w:val="22"/>
        </w:rPr>
        <w:t xml:space="preserve">PRIMERO. </w:t>
      </w:r>
      <w:r w:rsidRPr="009D4567">
        <w:rPr>
          <w:rFonts w:ascii="Palatino Linotype" w:hAnsi="Palatino Linotype" w:cs="Tahoma"/>
          <w:bCs/>
          <w:sz w:val="22"/>
          <w:szCs w:val="22"/>
        </w:rPr>
        <w:t xml:space="preserve">Se </w:t>
      </w:r>
      <w:r w:rsidRPr="009D4567">
        <w:rPr>
          <w:rFonts w:ascii="Palatino Linotype" w:hAnsi="Palatino Linotype" w:cs="Tahoma"/>
          <w:b/>
          <w:bCs/>
          <w:sz w:val="22"/>
          <w:szCs w:val="22"/>
        </w:rPr>
        <w:t>MODIFICA</w:t>
      </w:r>
      <w:r w:rsidRPr="009D4567">
        <w:rPr>
          <w:rFonts w:ascii="Palatino Linotype" w:hAnsi="Palatino Linotype" w:cs="Tahoma"/>
          <w:bCs/>
          <w:sz w:val="22"/>
          <w:szCs w:val="22"/>
        </w:rPr>
        <w:t xml:space="preserve"> la respuesta entregada por </w:t>
      </w:r>
      <w:r w:rsidRPr="009D4567" w:rsidR="00BD4A89">
        <w:rPr>
          <w:rFonts w:ascii="Palatino Linotype" w:hAnsi="Palatino Linotype" w:cs="Tahoma"/>
          <w:bCs/>
          <w:sz w:val="22"/>
          <w:szCs w:val="22"/>
        </w:rPr>
        <w:t xml:space="preserve">el </w:t>
      </w:r>
      <w:r w:rsidRPr="009D4567" w:rsidR="00BD4A89">
        <w:rPr>
          <w:rFonts w:ascii="Palatino Linotype" w:hAnsi="Palatino Linotype" w:eastAsia="Calibri" w:cs="Tahoma"/>
          <w:b/>
          <w:sz w:val="22"/>
          <w:szCs w:val="22"/>
          <w:lang w:eastAsia="en-US"/>
        </w:rPr>
        <w:t>Sistema Municipal para el Desarrollo Integral de la Familia de Atlacomulco</w:t>
      </w:r>
      <w:r w:rsidRPr="009D4567">
        <w:rPr>
          <w:rFonts w:ascii="Palatino Linotype" w:hAnsi="Palatino Linotype" w:cs="Tahoma"/>
          <w:b/>
          <w:bCs/>
          <w:sz w:val="22"/>
          <w:szCs w:val="22"/>
        </w:rPr>
        <w:t xml:space="preserve"> </w:t>
      </w:r>
      <w:r w:rsidRPr="009D4567">
        <w:rPr>
          <w:rFonts w:ascii="Palatino Linotype" w:hAnsi="Palatino Linotype" w:eastAsia="Calibri" w:cs="Tahoma"/>
          <w:bCs/>
          <w:sz w:val="22"/>
          <w:szCs w:val="22"/>
          <w:lang w:eastAsia="en-US"/>
        </w:rPr>
        <w:t>a</w:t>
      </w:r>
      <w:r w:rsidRPr="009D4567">
        <w:rPr>
          <w:rFonts w:ascii="Palatino Linotype" w:hAnsi="Palatino Linotype" w:cs="Tahoma"/>
          <w:bCs/>
          <w:sz w:val="22"/>
          <w:szCs w:val="22"/>
        </w:rPr>
        <w:t xml:space="preserve"> la solicitud de información </w:t>
      </w:r>
      <w:r w:rsidRPr="009D4567" w:rsidR="00BD4A89">
        <w:rPr>
          <w:rFonts w:ascii="Palatino Linotype" w:hAnsi="Palatino Linotype"/>
          <w:b/>
          <w:bCs/>
          <w:sz w:val="22"/>
          <w:szCs w:val="22"/>
        </w:rPr>
        <w:t xml:space="preserve">00005/DIFATLACOM/IP/2022 </w:t>
      </w:r>
      <w:r w:rsidRPr="009D4567">
        <w:rPr>
          <w:rFonts w:ascii="Palatino Linotype" w:hAnsi="Palatino Linotype"/>
          <w:bCs/>
          <w:sz w:val="22"/>
          <w:szCs w:val="22"/>
        </w:rPr>
        <w:t xml:space="preserve">por resultar </w:t>
      </w:r>
      <w:r w:rsidRPr="00656FCC">
        <w:rPr>
          <w:rFonts w:ascii="Palatino Linotype" w:hAnsi="Palatino Linotype"/>
          <w:b/>
          <w:caps/>
          <w:sz w:val="22"/>
          <w:szCs w:val="22"/>
        </w:rPr>
        <w:t>parcialmente</w:t>
      </w:r>
      <w:r w:rsidRPr="009D4567">
        <w:rPr>
          <w:rFonts w:ascii="Palatino Linotype" w:hAnsi="Palatino Linotype"/>
          <w:bCs/>
          <w:sz w:val="22"/>
          <w:szCs w:val="22"/>
        </w:rPr>
        <w:t xml:space="preserve"> </w:t>
      </w:r>
      <w:r w:rsidRPr="009D4567">
        <w:rPr>
          <w:rFonts w:ascii="Palatino Linotype" w:hAnsi="Palatino Linotype"/>
          <w:b/>
          <w:bCs/>
          <w:sz w:val="22"/>
          <w:szCs w:val="22"/>
        </w:rPr>
        <w:t>FUNDADAS</w:t>
      </w:r>
      <w:r w:rsidRPr="009D4567">
        <w:rPr>
          <w:rFonts w:ascii="Palatino Linotype" w:hAnsi="Palatino Linotype" w:cs="Tahoma"/>
          <w:bCs/>
          <w:sz w:val="22"/>
          <w:szCs w:val="22"/>
        </w:rPr>
        <w:t xml:space="preserve"> </w:t>
      </w:r>
      <w:r w:rsidRPr="009D4567">
        <w:rPr>
          <w:rFonts w:ascii="Palatino Linotype" w:hAnsi="Palatino Linotype" w:eastAsia="Calibri" w:cs="Tahoma"/>
          <w:bCs/>
          <w:sz w:val="22"/>
          <w:szCs w:val="22"/>
          <w:lang w:eastAsia="en-US"/>
        </w:rPr>
        <w:t xml:space="preserve">las razones o motivos de inconformidad hechos valer por el Recurrente en el Recurso de Revisión </w:t>
      </w:r>
      <w:r w:rsidRPr="009D4567" w:rsidR="00BD4A89">
        <w:rPr>
          <w:rFonts w:ascii="Palatino Linotype" w:hAnsi="Palatino Linotype" w:eastAsia="Calibri" w:cs="Tahoma"/>
          <w:b/>
          <w:bCs/>
          <w:sz w:val="22"/>
          <w:szCs w:val="22"/>
          <w:lang w:eastAsia="en-US"/>
        </w:rPr>
        <w:t>03471/INFOEM/IP/RR/2022</w:t>
      </w:r>
      <w:r w:rsidRPr="009D4567">
        <w:rPr>
          <w:rFonts w:ascii="Palatino Linotype" w:hAnsi="Palatino Linotype" w:eastAsia="Calibri" w:cs="Tahoma"/>
          <w:bCs/>
          <w:sz w:val="22"/>
          <w:szCs w:val="22"/>
          <w:lang w:eastAsia="en-US"/>
        </w:rPr>
        <w:t xml:space="preserve">, en términos de los considerandos </w:t>
      </w:r>
      <w:r w:rsidRPr="009D4567">
        <w:rPr>
          <w:rFonts w:ascii="Palatino Linotype" w:hAnsi="Palatino Linotype" w:eastAsia="Calibri" w:cs="Tahoma"/>
          <w:b/>
          <w:bCs/>
          <w:sz w:val="22"/>
          <w:szCs w:val="22"/>
          <w:lang w:eastAsia="en-US"/>
        </w:rPr>
        <w:t>QUINTO y SÉPTIMO</w:t>
      </w:r>
      <w:r w:rsidRPr="009D4567">
        <w:rPr>
          <w:rFonts w:ascii="Palatino Linotype" w:hAnsi="Palatino Linotype" w:eastAsia="Calibri" w:cs="Tahoma"/>
          <w:bCs/>
          <w:sz w:val="22"/>
          <w:szCs w:val="22"/>
          <w:lang w:eastAsia="en-US"/>
        </w:rPr>
        <w:t xml:space="preserve"> de la presente Resolución.</w:t>
      </w:r>
    </w:p>
    <w:p w:rsidRPr="009D4567" w:rsidR="00936EE1" w:rsidP="009D4567" w:rsidRDefault="00936EE1" w14:paraId="0C4C5C43" w14:textId="77777777">
      <w:pPr>
        <w:spacing w:line="360" w:lineRule="auto"/>
        <w:contextualSpacing/>
        <w:jc w:val="both"/>
        <w:rPr>
          <w:rFonts w:ascii="Palatino Linotype" w:hAnsi="Palatino Linotype" w:cs="Tahoma"/>
          <w:bCs/>
          <w:sz w:val="22"/>
          <w:szCs w:val="22"/>
        </w:rPr>
      </w:pPr>
    </w:p>
    <w:p w:rsidRPr="009D4567" w:rsidR="00936EE1" w:rsidP="009D4567" w:rsidRDefault="00936EE1" w14:paraId="687C2BC3" w14:textId="43FD3F4A">
      <w:pPr>
        <w:autoSpaceDE w:val="0"/>
        <w:autoSpaceDN w:val="0"/>
        <w:adjustRightInd w:val="0"/>
        <w:spacing w:line="360" w:lineRule="auto"/>
        <w:contextualSpacing/>
        <w:jc w:val="both"/>
        <w:rPr>
          <w:rFonts w:ascii="Palatino Linotype" w:hAnsi="Palatino Linotype" w:cs="Arial"/>
          <w:sz w:val="22"/>
          <w:szCs w:val="22"/>
          <w:lang w:val="es-ES"/>
        </w:rPr>
      </w:pPr>
      <w:r w:rsidRPr="009D4567">
        <w:rPr>
          <w:rFonts w:ascii="Palatino Linotype" w:hAnsi="Palatino Linotype" w:cs="Tahoma"/>
          <w:b/>
          <w:bCs/>
          <w:sz w:val="22"/>
          <w:szCs w:val="22"/>
        </w:rPr>
        <w:t xml:space="preserve">SEGUNDO. </w:t>
      </w:r>
      <w:r w:rsidRPr="009D4567">
        <w:rPr>
          <w:rFonts w:ascii="Palatino Linotype" w:hAnsi="Palatino Linotype" w:cs="Tahoma"/>
          <w:sz w:val="22"/>
          <w:szCs w:val="22"/>
        </w:rPr>
        <w:t xml:space="preserve">Se </w:t>
      </w:r>
      <w:r w:rsidRPr="009D4567">
        <w:rPr>
          <w:rFonts w:ascii="Palatino Linotype" w:hAnsi="Palatino Linotype" w:cs="Tahoma"/>
          <w:b/>
          <w:sz w:val="22"/>
          <w:szCs w:val="22"/>
        </w:rPr>
        <w:t xml:space="preserve">ORDENA </w:t>
      </w:r>
      <w:r w:rsidRPr="009D4567">
        <w:rPr>
          <w:rFonts w:ascii="Palatino Linotype" w:hAnsi="Palatino Linotype" w:cs="Tahoma"/>
          <w:sz w:val="22"/>
          <w:szCs w:val="22"/>
        </w:rPr>
        <w:t xml:space="preserve">al </w:t>
      </w:r>
      <w:r w:rsidRPr="009D4567" w:rsidR="00BD4A89">
        <w:rPr>
          <w:rFonts w:ascii="Palatino Linotype" w:hAnsi="Palatino Linotype" w:eastAsia="Calibri" w:cs="Tahoma"/>
          <w:b/>
          <w:sz w:val="22"/>
          <w:szCs w:val="22"/>
          <w:lang w:eastAsia="en-US"/>
        </w:rPr>
        <w:t>Sistema Municipal para el Desarrollo Integral de la Familia de Atlacomulco</w:t>
      </w:r>
      <w:r w:rsidRPr="009D4567">
        <w:rPr>
          <w:rFonts w:ascii="Palatino Linotype" w:hAnsi="Palatino Linotype" w:cs="Tahoma"/>
          <w:sz w:val="22"/>
          <w:szCs w:val="22"/>
        </w:rPr>
        <w:t xml:space="preserve">, a efecto de que, previa búsqueda exhaustiva y razonable en los archivos de sus áreas competentes, remita </w:t>
      </w:r>
      <w:r w:rsidRPr="009D4567">
        <w:rPr>
          <w:rFonts w:ascii="Palatino Linotype" w:hAnsi="Palatino Linotype" w:cs="Tahoma"/>
          <w:bCs/>
          <w:iCs/>
          <w:sz w:val="22"/>
          <w:szCs w:val="22"/>
          <w:lang w:val="es-ES_tradnl"/>
        </w:rPr>
        <w:t xml:space="preserve">de ser procedente en versión pública, </w:t>
      </w:r>
      <w:r w:rsidRPr="009D4567">
        <w:rPr>
          <w:rFonts w:ascii="Palatino Linotype" w:hAnsi="Palatino Linotype" w:cs="Tahoma"/>
          <w:bCs/>
          <w:iCs/>
          <w:sz w:val="22"/>
          <w:szCs w:val="22"/>
        </w:rPr>
        <w:t xml:space="preserve">a través </w:t>
      </w:r>
      <w:r w:rsidRPr="009D4567">
        <w:rPr>
          <w:rFonts w:ascii="Palatino Linotype" w:hAnsi="Palatino Linotype" w:cs="Tahoma"/>
          <w:bCs/>
          <w:iCs/>
          <w:sz w:val="22"/>
          <w:szCs w:val="22"/>
          <w:lang w:val="es-ES_tradnl"/>
        </w:rPr>
        <w:t xml:space="preserve">del Sistema de Acceso a la Información Mexiquense (SAIMEX) </w:t>
      </w:r>
      <w:r w:rsidRPr="009D4567">
        <w:rPr>
          <w:rFonts w:ascii="Palatino Linotype" w:hAnsi="Palatino Linotype" w:cs="Arial"/>
          <w:sz w:val="22"/>
          <w:szCs w:val="22"/>
        </w:rPr>
        <w:t>correo electrónico, medios magnéticos y CD-ROM</w:t>
      </w:r>
      <w:r w:rsidRPr="009D4567">
        <w:rPr>
          <w:rFonts w:ascii="Palatino Linotype" w:hAnsi="Palatino Linotype" w:cs="Arial"/>
          <w:sz w:val="22"/>
          <w:szCs w:val="22"/>
          <w:lang w:val="es-ES"/>
        </w:rPr>
        <w:t>, el soporte documental en el que obre lo siguiente:</w:t>
      </w:r>
    </w:p>
    <w:p w:rsidRPr="009D4567" w:rsidR="00BD4A89" w:rsidP="009D4567" w:rsidRDefault="00BD4A89" w14:paraId="2D989ED8" w14:textId="77777777">
      <w:pPr>
        <w:tabs>
          <w:tab w:val="left" w:pos="4962"/>
        </w:tabs>
        <w:spacing w:line="360" w:lineRule="auto"/>
        <w:contextualSpacing/>
        <w:jc w:val="both"/>
        <w:rPr>
          <w:rFonts w:ascii="Palatino Linotype" w:hAnsi="Palatino Linotype" w:cs="Tahoma"/>
          <w:bCs/>
          <w:iCs/>
          <w:sz w:val="22"/>
          <w:szCs w:val="22"/>
          <w:lang w:val="es-ES_tradnl"/>
        </w:rPr>
      </w:pPr>
    </w:p>
    <w:p w:rsidRPr="009D4567" w:rsidR="00BD4A89" w:rsidP="009D4567" w:rsidRDefault="00BD4A89" w14:paraId="1E6D7AA6" w14:textId="77777777">
      <w:pPr>
        <w:numPr>
          <w:ilvl w:val="0"/>
          <w:numId w:val="15"/>
        </w:numPr>
        <w:tabs>
          <w:tab w:val="left" w:pos="4962"/>
        </w:tabs>
        <w:spacing w:line="360" w:lineRule="auto"/>
        <w:contextualSpacing/>
        <w:jc w:val="both"/>
        <w:rPr>
          <w:rFonts w:ascii="Palatino Linotype" w:hAnsi="Palatino Linotype" w:cs="Tahoma"/>
          <w:bCs/>
          <w:iCs/>
          <w:sz w:val="22"/>
          <w:szCs w:val="22"/>
          <w:lang w:val="es-ES_tradnl"/>
        </w:rPr>
      </w:pPr>
      <w:r w:rsidRPr="009D4567">
        <w:rPr>
          <w:rFonts w:ascii="Palatino Linotype" w:hAnsi="Palatino Linotype" w:cs="Arial"/>
          <w:sz w:val="22"/>
          <w:szCs w:val="22"/>
        </w:rPr>
        <w:t>Reportes del aplicativo Visor de nómina del SAT por los años 2018, 2019, 2020, y 2021 en sus tres presentaciones:</w:t>
      </w:r>
    </w:p>
    <w:p w:rsidRPr="009D4567" w:rsidR="00BD4A89" w:rsidP="00656FCC" w:rsidRDefault="00656FCC" w14:paraId="6907010D" w14:textId="7650C01C">
      <w:pPr>
        <w:tabs>
          <w:tab w:val="left" w:pos="4962"/>
        </w:tabs>
        <w:spacing w:line="360" w:lineRule="auto"/>
        <w:ind w:left="1080"/>
        <w:contextualSpacing/>
        <w:jc w:val="both"/>
        <w:rPr>
          <w:rFonts w:ascii="Palatino Linotype" w:hAnsi="Palatino Linotype" w:cs="Tahoma"/>
          <w:bCs/>
          <w:iCs/>
          <w:sz w:val="22"/>
          <w:szCs w:val="22"/>
          <w:lang w:val="es-ES_tradnl"/>
        </w:rPr>
      </w:pPr>
      <w:r>
        <w:rPr>
          <w:rFonts w:ascii="Palatino Linotype" w:hAnsi="Palatino Linotype" w:cs="Arial"/>
          <w:sz w:val="22"/>
          <w:szCs w:val="22"/>
        </w:rPr>
        <w:t xml:space="preserve">1.1 </w:t>
      </w:r>
      <w:r w:rsidRPr="009D4567" w:rsidR="00BD4A89">
        <w:rPr>
          <w:rFonts w:ascii="Palatino Linotype" w:hAnsi="Palatino Linotype" w:cs="Arial"/>
          <w:sz w:val="22"/>
          <w:szCs w:val="22"/>
        </w:rPr>
        <w:t xml:space="preserve">Vista anual acumulada. </w:t>
      </w:r>
    </w:p>
    <w:p w:rsidRPr="009D4567" w:rsidR="00BD4A89" w:rsidP="00656FCC" w:rsidRDefault="00656FCC" w14:paraId="4CC04C41" w14:textId="3726C25B">
      <w:pPr>
        <w:tabs>
          <w:tab w:val="left" w:pos="4962"/>
        </w:tabs>
        <w:spacing w:line="360" w:lineRule="auto"/>
        <w:ind w:left="1080"/>
        <w:contextualSpacing/>
        <w:jc w:val="both"/>
        <w:rPr>
          <w:rFonts w:ascii="Palatino Linotype" w:hAnsi="Palatino Linotype" w:cs="Tahoma"/>
          <w:bCs/>
          <w:iCs/>
          <w:sz w:val="22"/>
          <w:szCs w:val="22"/>
          <w:lang w:val="es-ES_tradnl"/>
        </w:rPr>
      </w:pPr>
      <w:r>
        <w:rPr>
          <w:rFonts w:ascii="Palatino Linotype" w:hAnsi="Palatino Linotype" w:cs="Arial"/>
          <w:sz w:val="22"/>
          <w:szCs w:val="22"/>
        </w:rPr>
        <w:t xml:space="preserve">1.2 </w:t>
      </w:r>
      <w:r w:rsidRPr="009D4567" w:rsidR="00BD4A89">
        <w:rPr>
          <w:rFonts w:ascii="Palatino Linotype" w:hAnsi="Palatino Linotype" w:cs="Arial"/>
          <w:sz w:val="22"/>
          <w:szCs w:val="22"/>
        </w:rPr>
        <w:t xml:space="preserve">Detalle mensual. </w:t>
      </w:r>
    </w:p>
    <w:p w:rsidRPr="009D4567" w:rsidR="00BD4A89" w:rsidP="00656FCC" w:rsidRDefault="00656FCC" w14:paraId="083A2F1C" w14:textId="78482419">
      <w:pPr>
        <w:tabs>
          <w:tab w:val="left" w:pos="4962"/>
        </w:tabs>
        <w:spacing w:line="360" w:lineRule="auto"/>
        <w:ind w:left="1080"/>
        <w:contextualSpacing/>
        <w:jc w:val="both"/>
        <w:rPr>
          <w:rFonts w:ascii="Palatino Linotype" w:hAnsi="Palatino Linotype" w:cs="Tahoma"/>
          <w:bCs/>
          <w:iCs/>
          <w:sz w:val="22"/>
          <w:szCs w:val="22"/>
          <w:lang w:val="es-ES_tradnl"/>
        </w:rPr>
      </w:pPr>
      <w:r>
        <w:rPr>
          <w:rFonts w:ascii="Palatino Linotype" w:hAnsi="Palatino Linotype" w:cs="Arial"/>
          <w:sz w:val="22"/>
          <w:szCs w:val="22"/>
        </w:rPr>
        <w:t xml:space="preserve">1.3 </w:t>
      </w:r>
      <w:r w:rsidRPr="009D4567" w:rsidR="00BD4A89">
        <w:rPr>
          <w:rFonts w:ascii="Palatino Linotype" w:hAnsi="Palatino Linotype" w:cs="Arial"/>
          <w:sz w:val="22"/>
          <w:szCs w:val="22"/>
        </w:rPr>
        <w:t xml:space="preserve">Detalle diferencias sueldos y salarios. </w:t>
      </w:r>
    </w:p>
    <w:p w:rsidRPr="009D4567" w:rsidR="00BD4A89" w:rsidP="009D4567" w:rsidRDefault="00BD4A89" w14:paraId="3B2E0250" w14:textId="77777777">
      <w:pPr>
        <w:pStyle w:val="Prrafodelista"/>
        <w:numPr>
          <w:ilvl w:val="0"/>
          <w:numId w:val="15"/>
        </w:numPr>
        <w:spacing w:line="360" w:lineRule="auto"/>
        <w:jc w:val="both"/>
        <w:rPr>
          <w:rFonts w:ascii="Palatino Linotype" w:hAnsi="Palatino Linotype" w:cs="Arial"/>
          <w:szCs w:val="22"/>
        </w:rPr>
      </w:pPr>
      <w:r w:rsidRPr="009D4567">
        <w:rPr>
          <w:rFonts w:ascii="Palatino Linotype" w:hAnsi="Palatino Linotype" w:cs="Arial"/>
          <w:szCs w:val="22"/>
        </w:rPr>
        <w:lastRenderedPageBreak/>
        <w:t>Retenciones del Impuesto Sobre la Renta por Salarios, Honorarios y Arrendamiento del periodo del 01 de enero de 2019, hasta el 31 de octubre de 2021.</w:t>
      </w:r>
    </w:p>
    <w:p w:rsidRPr="009D4567" w:rsidR="00BD4A89" w:rsidP="009D4567" w:rsidRDefault="00BD4A89" w14:paraId="6F1B994A" w14:textId="77777777">
      <w:pPr>
        <w:autoSpaceDE w:val="0"/>
        <w:autoSpaceDN w:val="0"/>
        <w:adjustRightInd w:val="0"/>
        <w:spacing w:line="360" w:lineRule="auto"/>
        <w:contextualSpacing/>
        <w:jc w:val="both"/>
        <w:rPr>
          <w:rFonts w:ascii="Palatino Linotype" w:hAnsi="Palatino Linotype" w:cs="Tahoma"/>
          <w:sz w:val="22"/>
          <w:szCs w:val="22"/>
          <w:lang w:val="es-ES"/>
        </w:rPr>
      </w:pPr>
    </w:p>
    <w:p w:rsidRPr="009D4567" w:rsidR="00BD4A89" w:rsidP="009D4567" w:rsidRDefault="008D190C" w14:paraId="10D4B11C" w14:textId="5042D80A">
      <w:pPr>
        <w:autoSpaceDE w:val="0"/>
        <w:autoSpaceDN w:val="0"/>
        <w:adjustRightInd w:val="0"/>
        <w:spacing w:line="360" w:lineRule="auto"/>
        <w:contextualSpacing/>
        <w:jc w:val="both"/>
        <w:rPr>
          <w:rFonts w:ascii="Palatino Linotype" w:hAnsi="Palatino Linotype" w:eastAsia="Calibri" w:cs="Tahoma"/>
          <w:bCs/>
          <w:iCs/>
          <w:color w:val="000000"/>
          <w:sz w:val="22"/>
          <w:szCs w:val="22"/>
          <w:lang w:eastAsia="en-US"/>
        </w:rPr>
      </w:pPr>
      <w:r>
        <w:rPr>
          <w:rFonts w:ascii="Palatino Linotype" w:hAnsi="Palatino Linotype" w:cs="Tahoma"/>
          <w:sz w:val="22"/>
          <w:szCs w:val="22"/>
          <w:lang w:val="es-ES"/>
        </w:rPr>
        <w:t>De ser necesarias, j</w:t>
      </w:r>
      <w:r w:rsidRPr="009D4567" w:rsidR="00BD4A89">
        <w:rPr>
          <w:rFonts w:ascii="Palatino Linotype" w:hAnsi="Palatino Linotype" w:cs="Tahoma"/>
          <w:sz w:val="22"/>
          <w:szCs w:val="22"/>
          <w:lang w:val="es-ES"/>
        </w:rPr>
        <w:t xml:space="preserve">unto con las versiones públicas que se entreguen, se deberá proporcionar el Acuerdo de Clasificación donde el Comité de Transparencia, confirme la eliminación de los datos y documentos confidenciales, de conformidad con los artículos 49, fracciones II y VIII </w:t>
      </w:r>
      <w:r w:rsidRPr="009D4567" w:rsidR="00BD4A89">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Pr="009D4567" w:rsidR="00BD4A89" w:rsidP="009D4567" w:rsidRDefault="00BD4A89" w14:paraId="4A9B3126" w14:textId="77777777">
      <w:pPr>
        <w:spacing w:line="360" w:lineRule="auto"/>
        <w:contextualSpacing/>
        <w:jc w:val="both"/>
        <w:rPr>
          <w:rFonts w:ascii="Palatino Linotype" w:hAnsi="Palatino Linotype" w:eastAsia="Calibri" w:cs="Tahoma"/>
          <w:bCs/>
          <w:sz w:val="22"/>
          <w:szCs w:val="22"/>
          <w:lang w:eastAsia="en-US"/>
        </w:rPr>
      </w:pPr>
    </w:p>
    <w:p w:rsidRPr="009D4567" w:rsidR="00BD4A89" w:rsidP="009D4567" w:rsidRDefault="00BD4A89" w14:paraId="3EB95E90" w14:textId="47E8943F">
      <w:pPr>
        <w:spacing w:line="360" w:lineRule="auto"/>
        <w:contextualSpacing/>
        <w:jc w:val="both"/>
        <w:rPr>
          <w:rFonts w:ascii="Palatino Linotype" w:hAnsi="Palatino Linotype" w:eastAsia="Calibri" w:cs="Tahoma"/>
          <w:bCs/>
          <w:sz w:val="22"/>
          <w:szCs w:val="22"/>
          <w:lang w:eastAsia="en-US"/>
        </w:rPr>
      </w:pPr>
      <w:r w:rsidRPr="009D4567">
        <w:rPr>
          <w:rFonts w:ascii="Palatino Linotype" w:hAnsi="Palatino Linotype" w:eastAsia="Calibri" w:cs="Tahoma"/>
          <w:bCs/>
          <w:sz w:val="22"/>
          <w:szCs w:val="22"/>
          <w:lang w:eastAsia="en-US"/>
        </w:rPr>
        <w:t xml:space="preserve">Para la expedición de la información en medios magnéticos y CD-ROM, el Sujeto Obligado deberá informar al Recurrente mediante SAIMEX el procedimiento exacto y detallado para su obtención (lugar, días, horas hábiles, </w:t>
      </w:r>
      <w:r w:rsidR="008D190C">
        <w:rPr>
          <w:rFonts w:ascii="Palatino Linotype" w:hAnsi="Palatino Linotype" w:eastAsia="Calibri" w:cs="Tahoma"/>
          <w:bCs/>
          <w:sz w:val="22"/>
          <w:szCs w:val="22"/>
          <w:lang w:eastAsia="en-US"/>
        </w:rPr>
        <w:t xml:space="preserve">procedimiento de pago de derechos, servidor público que le atenderá, </w:t>
      </w:r>
      <w:r w:rsidRPr="009D4567">
        <w:rPr>
          <w:rFonts w:ascii="Palatino Linotype" w:hAnsi="Palatino Linotype" w:eastAsia="Calibri" w:cs="Tahoma"/>
          <w:bCs/>
          <w:sz w:val="22"/>
          <w:szCs w:val="22"/>
          <w:lang w:eastAsia="en-US"/>
        </w:rPr>
        <w:t>etc.). Para el caso de que el Particular proporcione a la autoridad municipal el medio magnético o CD-ROM en el que requiera le sea entregada la información pública no habrá costo que cubrir.</w:t>
      </w:r>
    </w:p>
    <w:p w:rsidRPr="009D4567" w:rsidR="00BD4A89" w:rsidP="009D4567" w:rsidRDefault="00BD4A89" w14:paraId="686D9965" w14:textId="77777777">
      <w:pPr>
        <w:spacing w:line="360" w:lineRule="auto"/>
        <w:contextualSpacing/>
        <w:jc w:val="both"/>
        <w:rPr>
          <w:rFonts w:ascii="Palatino Linotype" w:hAnsi="Palatino Linotype" w:eastAsia="Calibri" w:cs="Tahoma"/>
          <w:bCs/>
          <w:sz w:val="22"/>
          <w:szCs w:val="22"/>
          <w:lang w:eastAsia="en-US"/>
        </w:rPr>
      </w:pPr>
    </w:p>
    <w:p w:rsidRPr="009D4567" w:rsidR="00BD4A89" w:rsidP="009D4567" w:rsidRDefault="00BD4A89" w14:paraId="4FA2A4C9" w14:textId="18CF05FE">
      <w:pPr>
        <w:spacing w:line="360" w:lineRule="auto"/>
        <w:contextualSpacing/>
        <w:jc w:val="both"/>
        <w:rPr>
          <w:rFonts w:ascii="Palatino Linotype" w:hAnsi="Palatino Linotype" w:eastAsia="Calibri" w:cs="Tahoma"/>
          <w:bCs/>
          <w:sz w:val="22"/>
          <w:szCs w:val="22"/>
          <w:lang w:eastAsia="en-US"/>
        </w:rPr>
      </w:pPr>
      <w:r w:rsidRPr="009D4567">
        <w:rPr>
          <w:rFonts w:ascii="Palatino Linotype" w:hAnsi="Palatino Linotype" w:eastAsia="Calibri" w:cs="Tahoma"/>
          <w:bCs/>
          <w:sz w:val="22"/>
          <w:szCs w:val="22"/>
          <w:lang w:eastAsia="en-US"/>
        </w:rPr>
        <w:t xml:space="preserve">Respecto del punto </w:t>
      </w:r>
      <w:r w:rsidR="008D190C">
        <w:rPr>
          <w:rFonts w:ascii="Palatino Linotype" w:hAnsi="Palatino Linotype" w:eastAsia="Calibri" w:cs="Tahoma"/>
          <w:bCs/>
          <w:sz w:val="22"/>
          <w:szCs w:val="22"/>
          <w:lang w:eastAsia="en-US"/>
        </w:rPr>
        <w:t>1</w:t>
      </w:r>
      <w:r w:rsidRPr="009D4567">
        <w:rPr>
          <w:rFonts w:ascii="Palatino Linotype" w:hAnsi="Palatino Linotype" w:eastAsia="Calibri" w:cs="Tahoma"/>
          <w:bCs/>
          <w:sz w:val="22"/>
          <w:szCs w:val="22"/>
          <w:lang w:eastAsia="en-US"/>
        </w:rPr>
        <w:t xml:space="preserve">, en el supuesto que una vez agotada la búsqueda de la información, se acredite no contar con la misma, por no haberse generado deberá hacerlo del conocimiento del Recurrente de manera clara y precisa. </w:t>
      </w:r>
    </w:p>
    <w:p w:rsidRPr="009D4567" w:rsidR="00936EE1" w:rsidP="009D4567" w:rsidRDefault="00936EE1" w14:paraId="434970BD" w14:textId="77777777">
      <w:pPr>
        <w:tabs>
          <w:tab w:val="left" w:pos="4962"/>
        </w:tabs>
        <w:spacing w:line="360" w:lineRule="auto"/>
        <w:contextualSpacing/>
        <w:jc w:val="both"/>
        <w:rPr>
          <w:rFonts w:ascii="Palatino Linotype" w:hAnsi="Palatino Linotype" w:cs="Tahoma"/>
          <w:bCs/>
          <w:iCs/>
          <w:sz w:val="22"/>
          <w:szCs w:val="22"/>
          <w:lang w:val="es-ES_tradnl"/>
        </w:rPr>
      </w:pPr>
    </w:p>
    <w:p w:rsidRPr="009D4567" w:rsidR="00936EE1" w:rsidP="009D4567" w:rsidRDefault="00936EE1" w14:paraId="7376E26A" w14:textId="77777777">
      <w:pPr>
        <w:spacing w:line="360" w:lineRule="auto"/>
        <w:contextualSpacing/>
        <w:jc w:val="both"/>
        <w:rPr>
          <w:rFonts w:ascii="Palatino Linotype" w:hAnsi="Palatino Linotype" w:cs="Tahoma"/>
          <w:sz w:val="22"/>
          <w:szCs w:val="22"/>
        </w:rPr>
      </w:pPr>
      <w:r w:rsidRPr="009D4567">
        <w:rPr>
          <w:rFonts w:ascii="Palatino Linotype" w:hAnsi="Palatino Linotype" w:eastAsia="Calibri" w:cs="Tahoma"/>
          <w:b/>
          <w:bCs/>
          <w:sz w:val="22"/>
          <w:szCs w:val="22"/>
          <w:lang w:eastAsia="en-US"/>
        </w:rPr>
        <w:t xml:space="preserve">TERCERO. </w:t>
      </w:r>
      <w:r w:rsidRPr="009D4567">
        <w:rPr>
          <w:rFonts w:ascii="Palatino Linotype" w:hAnsi="Palatino Linotype" w:cs="Tahoma"/>
          <w:b/>
          <w:sz w:val="22"/>
          <w:szCs w:val="22"/>
        </w:rPr>
        <w:t xml:space="preserve">NOTIFÍQUESE </w:t>
      </w:r>
      <w:r w:rsidRPr="009D4567">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9D4567" w:rsidR="00936EE1" w:rsidP="009D4567" w:rsidRDefault="00936EE1" w14:paraId="32D901F5" w14:textId="77777777">
      <w:pPr>
        <w:spacing w:line="360" w:lineRule="auto"/>
        <w:contextualSpacing/>
        <w:jc w:val="both"/>
        <w:rPr>
          <w:rFonts w:ascii="Palatino Linotype" w:hAnsi="Palatino Linotype" w:cs="Tahoma"/>
          <w:sz w:val="22"/>
          <w:szCs w:val="22"/>
        </w:rPr>
      </w:pPr>
    </w:p>
    <w:p w:rsidRPr="009D4567" w:rsidR="00936EE1" w:rsidP="009D4567" w:rsidRDefault="00936EE1" w14:paraId="4A2CDAD0" w14:textId="77777777">
      <w:pPr>
        <w:spacing w:line="360" w:lineRule="auto"/>
        <w:contextualSpacing/>
        <w:jc w:val="both"/>
        <w:rPr>
          <w:rFonts w:ascii="Palatino Linotype" w:hAnsi="Palatino Linotype" w:cs="Tahoma"/>
          <w:iCs/>
          <w:sz w:val="22"/>
          <w:szCs w:val="22"/>
        </w:rPr>
      </w:pPr>
      <w:r w:rsidRPr="009D4567">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9D4567" w:rsidR="00936EE1" w:rsidP="009D4567" w:rsidRDefault="00936EE1" w14:paraId="35D329FE" w14:textId="77777777">
      <w:pPr>
        <w:spacing w:line="360" w:lineRule="auto"/>
        <w:contextualSpacing/>
        <w:jc w:val="both"/>
        <w:rPr>
          <w:rFonts w:ascii="Palatino Linotype" w:hAnsi="Palatino Linotype" w:eastAsia="Calibri" w:cs="Tahoma"/>
          <w:color w:val="000000"/>
          <w:sz w:val="22"/>
          <w:szCs w:val="22"/>
          <w:lang w:val="es-ES" w:eastAsia="es-MX"/>
        </w:rPr>
      </w:pPr>
    </w:p>
    <w:p w:rsidRPr="009D4567" w:rsidR="00936EE1" w:rsidP="009D4567" w:rsidRDefault="00936EE1" w14:paraId="00FEB33E" w14:textId="77777777">
      <w:pPr>
        <w:spacing w:line="360" w:lineRule="auto"/>
        <w:contextualSpacing/>
        <w:jc w:val="both"/>
        <w:rPr>
          <w:rFonts w:ascii="Palatino Linotype" w:hAnsi="Palatino Linotype" w:cs="Tahoma"/>
          <w:color w:val="000000" w:themeColor="text1"/>
          <w:sz w:val="22"/>
          <w:szCs w:val="22"/>
        </w:rPr>
      </w:pPr>
      <w:r w:rsidRPr="009D4567">
        <w:rPr>
          <w:rFonts w:ascii="Palatino Linotype" w:hAnsi="Palatino Linotype" w:eastAsia="Calibri" w:cs="Tahoma"/>
          <w:b/>
          <w:color w:val="000000" w:themeColor="text1"/>
          <w:sz w:val="22"/>
          <w:szCs w:val="22"/>
          <w:lang w:eastAsia="es-MX"/>
        </w:rPr>
        <w:t>CUARTO</w:t>
      </w:r>
      <w:r w:rsidRPr="009D4567">
        <w:rPr>
          <w:rFonts w:ascii="Palatino Linotype" w:hAnsi="Palatino Linotype" w:eastAsia="Calibri" w:cs="Tahoma"/>
          <w:b/>
          <w:bCs/>
          <w:color w:val="000000" w:themeColor="text1"/>
          <w:sz w:val="22"/>
          <w:szCs w:val="22"/>
          <w:lang w:eastAsia="en-US"/>
        </w:rPr>
        <w:t xml:space="preserve">. </w:t>
      </w:r>
      <w:r w:rsidRPr="009D4567">
        <w:rPr>
          <w:rFonts w:ascii="Palatino Linotype" w:hAnsi="Palatino Linotype" w:cs="Tahoma"/>
          <w:b/>
          <w:color w:val="000000" w:themeColor="text1"/>
          <w:sz w:val="22"/>
          <w:szCs w:val="22"/>
        </w:rPr>
        <w:t>NOTIFÍQUESE</w:t>
      </w:r>
      <w:r w:rsidRPr="009D4567">
        <w:rPr>
          <w:rFonts w:ascii="Palatino Linotype" w:hAnsi="Palatino Linotype" w:cs="Tahoma"/>
          <w:color w:val="000000" w:themeColor="text1"/>
          <w:sz w:val="22"/>
          <w:szCs w:val="22"/>
        </w:rPr>
        <w:t xml:space="preserve"> al Recurrente la presente Resolución a través del </w:t>
      </w:r>
      <w:r w:rsidRPr="009D4567">
        <w:rPr>
          <w:rFonts w:ascii="Palatino Linotype" w:hAnsi="Palatino Linotype" w:eastAsia="Calibri" w:cs="Tahoma"/>
          <w:bCs/>
          <w:color w:val="000000" w:themeColor="text1"/>
          <w:sz w:val="22"/>
          <w:szCs w:val="22"/>
          <w:lang w:eastAsia="en-US"/>
        </w:rPr>
        <w:t xml:space="preserve">Sistema de Acceso a la Información Mexiquense (SAIMEX) </w:t>
      </w:r>
      <w:r w:rsidRPr="009D4567">
        <w:rPr>
          <w:rFonts w:ascii="Palatino Linotype" w:hAnsi="Palatino Linotype" w:cs="Tahoma"/>
          <w:color w:val="000000" w:themeColor="text1"/>
          <w:sz w:val="22"/>
          <w:szCs w:val="22"/>
        </w:rPr>
        <w:t>y por correo electrónico,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9D4567" w:rsidR="00936EE1" w:rsidP="009D4567" w:rsidRDefault="00936EE1" w14:paraId="462F0D51" w14:textId="77777777">
      <w:pPr>
        <w:spacing w:line="360" w:lineRule="auto"/>
        <w:contextualSpacing/>
        <w:jc w:val="both"/>
        <w:rPr>
          <w:rFonts w:ascii="Palatino Linotype" w:hAnsi="Palatino Linotype" w:cs="Tahoma"/>
          <w:color w:val="000000" w:themeColor="text1"/>
          <w:sz w:val="22"/>
          <w:szCs w:val="22"/>
        </w:rPr>
      </w:pPr>
    </w:p>
    <w:p w:rsidRPr="009D4567" w:rsidR="00936EE1" w:rsidP="009D4567" w:rsidRDefault="00936EE1" w14:paraId="161EB452" w14:textId="1AD5BADE">
      <w:pPr>
        <w:spacing w:line="360" w:lineRule="auto"/>
        <w:contextualSpacing/>
        <w:jc w:val="both"/>
        <w:rPr>
          <w:rFonts w:ascii="Palatino Linotype" w:hAnsi="Palatino Linotype" w:cs="Tahoma"/>
          <w:sz w:val="22"/>
          <w:szCs w:val="22"/>
          <w:lang w:eastAsia="es-MX"/>
        </w:rPr>
      </w:pPr>
      <w:r w:rsidRPr="009D4567">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Pr="009D4567" w:rsidR="00BD4A89">
        <w:rPr>
          <w:rFonts w:ascii="Palatino Linotype" w:hAnsi="Palatino Linotype"/>
          <w:sz w:val="22"/>
          <w:szCs w:val="22"/>
        </w:rPr>
        <w:t>NOVENA</w:t>
      </w:r>
      <w:r w:rsidRPr="009D4567">
        <w:rPr>
          <w:rFonts w:ascii="Palatino Linotype" w:hAnsi="Palatino Linotype"/>
          <w:sz w:val="22"/>
          <w:szCs w:val="22"/>
        </w:rPr>
        <w:t xml:space="preserve"> SESIÓN ORDINARIA, CELEBRADA EL </w:t>
      </w:r>
      <w:r w:rsidRPr="009D4567" w:rsidR="00BD4A89">
        <w:rPr>
          <w:rFonts w:ascii="Palatino Linotype" w:hAnsi="Palatino Linotype"/>
          <w:sz w:val="22"/>
          <w:szCs w:val="22"/>
        </w:rPr>
        <w:t>VEINTICINCO</w:t>
      </w:r>
      <w:r w:rsidRPr="009D4567">
        <w:rPr>
          <w:rFonts w:ascii="Palatino Linotype" w:hAnsi="Palatino Linotype"/>
          <w:sz w:val="22"/>
          <w:szCs w:val="22"/>
        </w:rPr>
        <w:t xml:space="preserve"> DE MAYO DE DOS MIL VEINTIDÓS, ANTE EL SECRETARIO TÉCNICO DEL PLENO, ALEXIS TAPIA RAMÍREZ.</w:t>
      </w:r>
    </w:p>
    <w:p w:rsidR="00B64B22" w:rsidRDefault="00B64B22" w14:paraId="246B4B47" w14:textId="711831F7">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9D4567" w:rsidR="009D4567" w:rsidP="009D4567" w:rsidRDefault="009D4567" w14:paraId="4841B3EF" w14:textId="77777777">
      <w:pPr>
        <w:spacing w:line="360" w:lineRule="auto"/>
        <w:contextualSpacing/>
        <w:jc w:val="both"/>
        <w:rPr>
          <w:rFonts w:ascii="Palatino Linotype" w:hAnsi="Palatino Linotype" w:cs="Tahoma"/>
          <w:sz w:val="22"/>
          <w:szCs w:val="22"/>
        </w:rPr>
      </w:pPr>
    </w:p>
    <w:sectPr w:rsidRPr="009D4567" w:rsidR="009D4567" w:rsidSect="00DB7E5F">
      <w:headerReference w:type="even" r:id="rId12"/>
      <w:headerReference w:type="default" r:id="rId13"/>
      <w:footerReference w:type="default" r:id="rId14"/>
      <w:headerReference w:type="first" r:id="rId15"/>
      <w:footerReference w:type="first" r:id="rId16"/>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6AB9" w:rsidP="00B31222" w:rsidRDefault="00E96AB9" w14:paraId="5BF8D4A2" w14:textId="77777777">
      <w:r>
        <w:separator/>
      </w:r>
    </w:p>
  </w:endnote>
  <w:endnote w:type="continuationSeparator" w:id="0">
    <w:p w:rsidR="00E96AB9" w:rsidP="00B31222" w:rsidRDefault="00E96AB9" w14:paraId="12D03A42" w14:textId="77777777">
      <w:r>
        <w:continuationSeparator/>
      </w:r>
    </w:p>
  </w:endnote>
  <w:endnote w:type="continuationNotice" w:id="1">
    <w:p w:rsidR="00E96AB9" w:rsidRDefault="00E96AB9" w14:paraId="149F06B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65668A" w:rsidRDefault="0065668A"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A31D7">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A31D7">
              <w:rPr>
                <w:b/>
                <w:bCs/>
                <w:noProof/>
              </w:rPr>
              <w:t>60</w:t>
            </w:r>
            <w:r>
              <w:rPr>
                <w:b/>
                <w:bCs/>
                <w:sz w:val="24"/>
                <w:szCs w:val="24"/>
              </w:rPr>
              <w:fldChar w:fldCharType="end"/>
            </w:r>
          </w:p>
        </w:sdtContent>
      </w:sdt>
    </w:sdtContent>
  </w:sdt>
  <w:p w:rsidR="0065668A" w:rsidRDefault="0065668A"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668A" w:rsidRDefault="0065668A"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57C8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57C84">
      <w:rPr>
        <w:b/>
        <w:bCs/>
        <w:noProof/>
      </w:rPr>
      <w:t>64</w:t>
    </w:r>
    <w:r>
      <w:rPr>
        <w:b/>
        <w:bCs/>
        <w:sz w:val="24"/>
        <w:szCs w:val="24"/>
      </w:rPr>
      <w:fldChar w:fldCharType="end"/>
    </w:r>
  </w:p>
  <w:p w:rsidR="0065668A" w:rsidRDefault="0065668A"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6AB9" w:rsidP="00B31222" w:rsidRDefault="00E96AB9" w14:paraId="194D6D19" w14:textId="77777777">
      <w:r>
        <w:separator/>
      </w:r>
    </w:p>
  </w:footnote>
  <w:footnote w:type="continuationSeparator" w:id="0">
    <w:p w:rsidR="00E96AB9" w:rsidP="00B31222" w:rsidRDefault="00E96AB9" w14:paraId="3CCF4D2A" w14:textId="77777777">
      <w:r>
        <w:continuationSeparator/>
      </w:r>
    </w:p>
  </w:footnote>
  <w:footnote w:type="continuationNotice" w:id="1">
    <w:p w:rsidR="00E96AB9" w:rsidRDefault="00E96AB9" w14:paraId="032B78C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668A" w:rsidRDefault="00B64B22"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6192;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65668A" w:rsidTr="00202DB8" w14:paraId="70F3064E" w14:textId="77777777">
      <w:trPr>
        <w:trHeight w:val="1435"/>
      </w:trPr>
      <w:tc>
        <w:tcPr>
          <w:tcW w:w="2835" w:type="dxa"/>
          <w:shd w:val="clear" w:color="auto" w:fill="auto"/>
        </w:tcPr>
        <w:p w:rsidRPr="005C106F" w:rsidR="0065668A" w:rsidP="00EF4A64" w:rsidRDefault="0065668A"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65668A" w:rsidP="005743D2" w:rsidRDefault="0065668A" w14:paraId="7542C6D5" w14:textId="77777777"/>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011"/>
            <w:gridCol w:w="2977"/>
          </w:tblGrid>
          <w:tr w:rsidR="0065668A" w:rsidTr="00117DCC" w14:paraId="7562D8B9" w14:textId="77777777">
            <w:trPr>
              <w:trHeight w:val="144"/>
            </w:trPr>
            <w:tc>
              <w:tcPr>
                <w:tcW w:w="3011" w:type="dxa"/>
              </w:tcPr>
              <w:p w:rsidRPr="00431A70" w:rsidR="0065668A" w:rsidP="00E43A0F" w:rsidRDefault="0065668A"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2977" w:type="dxa"/>
              </w:tcPr>
              <w:p w:rsidRPr="00431A70" w:rsidR="0065668A" w:rsidP="00117DCC" w:rsidRDefault="0065668A" w14:paraId="3ACA13B5" w14:textId="1FFAAF36">
                <w:pPr>
                  <w:tabs>
                    <w:tab w:val="right" w:pos="8838"/>
                  </w:tabs>
                  <w:ind w:left="-106" w:right="33"/>
                  <w:jc w:val="both"/>
                  <w:rPr>
                    <w:rFonts w:ascii="Palatino Linotype" w:hAnsi="Palatino Linotype" w:eastAsia="Calibri" w:cs="Tahoma"/>
                    <w:b/>
                    <w:bCs/>
                    <w:sz w:val="22"/>
                    <w:szCs w:val="22"/>
                    <w:lang w:eastAsia="en-US"/>
                  </w:rPr>
                </w:pPr>
                <w:r w:rsidRPr="0002690E">
                  <w:rPr>
                    <w:rFonts w:ascii="Palatino Linotype" w:hAnsi="Palatino Linotype" w:eastAsia="Calibri" w:cs="Tahoma"/>
                    <w:b/>
                    <w:bCs/>
                    <w:sz w:val="22"/>
                    <w:szCs w:val="22"/>
                    <w:lang w:eastAsia="en-US"/>
                  </w:rPr>
                  <w:t>03471/INFOEM/IP/RR/2022</w:t>
                </w:r>
              </w:p>
            </w:tc>
          </w:tr>
          <w:tr w:rsidR="0065668A" w:rsidTr="00117DCC" w14:paraId="43905939" w14:textId="77777777">
            <w:trPr>
              <w:trHeight w:val="283"/>
            </w:trPr>
            <w:tc>
              <w:tcPr>
                <w:tcW w:w="3011" w:type="dxa"/>
              </w:tcPr>
              <w:p w:rsidRPr="00431A70" w:rsidR="0065668A" w:rsidP="00E43A0F" w:rsidRDefault="0065668A"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2977" w:type="dxa"/>
              </w:tcPr>
              <w:p w:rsidRPr="005F13CF" w:rsidR="0065668A" w:rsidP="00117DCC" w:rsidRDefault="0065668A" w14:paraId="4ECDADC6" w14:textId="67AB578F">
                <w:pPr>
                  <w:tabs>
                    <w:tab w:val="left" w:pos="2834"/>
                    <w:tab w:val="right" w:pos="8838"/>
                  </w:tabs>
                  <w:ind w:left="-106" w:right="33"/>
                  <w:jc w:val="both"/>
                  <w:rPr>
                    <w:rFonts w:ascii="Palatino Linotype" w:hAnsi="Palatino Linotype" w:eastAsia="Calibri" w:cs="Tahoma"/>
                    <w:bCs/>
                    <w:sz w:val="22"/>
                    <w:szCs w:val="22"/>
                    <w:lang w:eastAsia="en-US"/>
                  </w:rPr>
                </w:pPr>
                <w:r w:rsidRPr="0002690E">
                  <w:rPr>
                    <w:rFonts w:ascii="Palatino Linotype" w:hAnsi="Palatino Linotype" w:eastAsia="Calibri" w:cs="Tahoma"/>
                    <w:sz w:val="22"/>
                    <w:szCs w:val="22"/>
                    <w:lang w:eastAsia="en-US"/>
                  </w:rPr>
                  <w:t>Sistema Municipal Para el Desarrollo Integral de la Familia de Atlacomulco</w:t>
                </w:r>
              </w:p>
            </w:tc>
          </w:tr>
          <w:tr w:rsidR="0065668A" w:rsidTr="00117DCC" w14:paraId="5658CE71" w14:textId="77777777">
            <w:trPr>
              <w:trHeight w:val="283"/>
            </w:trPr>
            <w:tc>
              <w:tcPr>
                <w:tcW w:w="3011" w:type="dxa"/>
              </w:tcPr>
              <w:p w:rsidRPr="00431A70" w:rsidR="0065668A" w:rsidP="00E43A0F" w:rsidRDefault="0065668A"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2977" w:type="dxa"/>
              </w:tcPr>
              <w:p w:rsidRPr="00431A70" w:rsidR="0065668A" w:rsidP="00117DCC" w:rsidRDefault="0065668A" w14:paraId="25C6CAA4" w14:textId="77777777">
                <w:pPr>
                  <w:tabs>
                    <w:tab w:val="right" w:pos="8838"/>
                  </w:tabs>
                  <w:ind w:left="-106" w:right="33"/>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65668A" w:rsidP="005743D2" w:rsidRDefault="0065668A" w14:paraId="27F4AF3A" w14:textId="77777777">
          <w:pPr>
            <w:tabs>
              <w:tab w:val="right" w:pos="8838"/>
            </w:tabs>
            <w:ind w:left="-28"/>
            <w:jc w:val="both"/>
            <w:rPr>
              <w:rFonts w:ascii="Arial" w:hAnsi="Arial" w:eastAsia="Calibri" w:cs="Arial"/>
              <w:b/>
              <w:sz w:val="22"/>
              <w:szCs w:val="22"/>
              <w:lang w:eastAsia="en-US"/>
            </w:rPr>
          </w:pPr>
        </w:p>
      </w:tc>
    </w:tr>
  </w:tbl>
  <w:p w:rsidRPr="00443C6B" w:rsidR="0065668A" w:rsidP="00EF4A64" w:rsidRDefault="00B64B22"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5168;mso-position-horizontal:center;mso-position-horizontal-relative:margin;mso-position-vertical:center;mso-position-vertical-relative:margin" o:spid="_x0000_s2051"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65668A" w:rsidTr="2BA25B1A" w14:paraId="260C3287" w14:textId="77777777">
      <w:trPr>
        <w:trHeight w:val="1435"/>
      </w:trPr>
      <w:tc>
        <w:tcPr>
          <w:tcW w:w="2835" w:type="dxa"/>
          <w:shd w:val="clear" w:color="auto" w:fill="auto"/>
          <w:tcMar/>
        </w:tcPr>
        <w:p w:rsidRPr="00330DA7" w:rsidR="0065668A" w:rsidP="00DB7E5F" w:rsidRDefault="0065668A"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011"/>
            <w:gridCol w:w="2977"/>
          </w:tblGrid>
          <w:tr w:rsidRPr="00431A70" w:rsidR="0065668A" w:rsidTr="2BA25B1A" w14:paraId="70AEE1B2" w14:textId="77777777">
            <w:trPr>
              <w:trHeight w:val="144"/>
            </w:trPr>
            <w:tc>
              <w:tcPr>
                <w:tcW w:w="3011" w:type="dxa"/>
                <w:tcMar/>
              </w:tcPr>
              <w:p w:rsidRPr="00431A70" w:rsidR="0065668A" w:rsidP="00844CB5" w:rsidRDefault="0065668A"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2977" w:type="dxa"/>
                <w:tcMar/>
              </w:tcPr>
              <w:p w:rsidRPr="00431A70" w:rsidR="0065668A" w:rsidP="000667C3" w:rsidRDefault="0065668A" w14:paraId="724C358A" w14:textId="7EF284D0">
                <w:pPr>
                  <w:tabs>
                    <w:tab w:val="right" w:pos="8838"/>
                  </w:tabs>
                  <w:ind w:left="-106" w:right="33"/>
                  <w:jc w:val="both"/>
                  <w:rPr>
                    <w:rFonts w:ascii="Palatino Linotype" w:hAnsi="Palatino Linotype" w:eastAsia="Calibri" w:cs="Tahoma"/>
                    <w:b/>
                    <w:bCs/>
                    <w:sz w:val="22"/>
                    <w:szCs w:val="22"/>
                    <w:lang w:eastAsia="en-US"/>
                  </w:rPr>
                </w:pPr>
                <w:r w:rsidRPr="0002690E">
                  <w:rPr>
                    <w:rFonts w:ascii="Palatino Linotype" w:hAnsi="Palatino Linotype" w:eastAsia="Calibri" w:cs="Tahoma"/>
                    <w:b/>
                    <w:bCs/>
                    <w:sz w:val="22"/>
                    <w:szCs w:val="22"/>
                    <w:lang w:eastAsia="en-US"/>
                  </w:rPr>
                  <w:t>03471/INFOEM/IP/RR/2022</w:t>
                </w:r>
              </w:p>
            </w:tc>
          </w:tr>
          <w:tr w:rsidRPr="00286D0C" w:rsidR="0065668A" w:rsidTr="2BA25B1A" w14:paraId="167D5D24" w14:textId="77777777">
            <w:trPr>
              <w:trHeight w:val="144"/>
            </w:trPr>
            <w:tc>
              <w:tcPr>
                <w:tcW w:w="3011" w:type="dxa"/>
                <w:tcMar/>
              </w:tcPr>
              <w:p w:rsidRPr="00431A70" w:rsidR="0065668A" w:rsidP="009A7587" w:rsidRDefault="0065668A"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2977" w:type="dxa"/>
                <w:tcMar/>
              </w:tcPr>
              <w:p w:rsidRPr="00286D0C" w:rsidR="0065668A" w:rsidP="2BA25B1A" w:rsidRDefault="0065668A" w14:paraId="4EFE8D3E" w14:textId="1BB94976">
                <w:pPr>
                  <w:pStyle w:val="Normal"/>
                  <w:tabs>
                    <w:tab w:val="left" w:leader="none" w:pos="3122"/>
                    <w:tab w:val="right" w:leader="none" w:pos="8838"/>
                  </w:tabs>
                  <w:bidi w:val="0"/>
                  <w:spacing w:before="0" w:beforeAutospacing="off" w:after="0" w:afterAutospacing="off" w:line="240" w:lineRule="auto"/>
                  <w:ind w:left="-106" w:right="-105"/>
                  <w:jc w:val="both"/>
                  <w:rPr>
                    <w:rFonts w:ascii="Palatino Linotype" w:hAnsi="Palatino Linotype" w:eastAsia="Calibri" w:cs="Tahoma"/>
                    <w:sz w:val="22"/>
                    <w:szCs w:val="22"/>
                    <w:highlight w:val="black"/>
                    <w:lang w:eastAsia="en-US"/>
                  </w:rPr>
                </w:pPr>
                <w:r w:rsidRPr="2BA25B1A" w:rsidR="2BA25B1A">
                  <w:rPr>
                    <w:rFonts w:ascii="Palatino Linotype" w:hAnsi="Palatino Linotype" w:eastAsia="Calibri" w:cs="Tahoma"/>
                    <w:sz w:val="22"/>
                    <w:szCs w:val="22"/>
                    <w:highlight w:val="black"/>
                    <w:lang w:eastAsia="en-US"/>
                  </w:rPr>
                  <w:t>XXX</w:t>
                </w:r>
              </w:p>
            </w:tc>
          </w:tr>
          <w:tr w:rsidRPr="00431A70" w:rsidR="0065668A" w:rsidTr="2BA25B1A" w14:paraId="63620DE8" w14:textId="77777777">
            <w:trPr>
              <w:trHeight w:val="283"/>
            </w:trPr>
            <w:tc>
              <w:tcPr>
                <w:tcW w:w="3011" w:type="dxa"/>
                <w:tcMar/>
              </w:tcPr>
              <w:p w:rsidRPr="00431A70" w:rsidR="0065668A" w:rsidP="009A7587" w:rsidRDefault="0065668A"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2977" w:type="dxa"/>
                <w:tcMar/>
              </w:tcPr>
              <w:p w:rsidRPr="000A6FD4" w:rsidR="0065668A" w:rsidP="000667C3" w:rsidRDefault="0065668A" w14:paraId="3CCB6EAF" w14:textId="105A2146">
                <w:pPr>
                  <w:ind w:left="-106"/>
                  <w:jc w:val="both"/>
                  <w:rPr>
                    <w:rFonts w:ascii="Palatino Linotype" w:hAnsi="Palatino Linotype" w:eastAsia="Calibri" w:cs="Tahoma"/>
                    <w:sz w:val="22"/>
                    <w:szCs w:val="22"/>
                    <w:lang w:eastAsia="en-US"/>
                  </w:rPr>
                </w:pPr>
                <w:r w:rsidRPr="0002690E">
                  <w:rPr>
                    <w:rFonts w:ascii="Palatino Linotype" w:hAnsi="Palatino Linotype" w:eastAsia="Calibri" w:cs="Tahoma"/>
                    <w:sz w:val="22"/>
                    <w:szCs w:val="22"/>
                    <w:lang w:eastAsia="en-US"/>
                  </w:rPr>
                  <w:t xml:space="preserve">Sistema Municipal </w:t>
                </w:r>
                <w:r w:rsidR="00D838CF">
                  <w:rPr>
                    <w:rFonts w:ascii="Palatino Linotype" w:hAnsi="Palatino Linotype" w:eastAsia="Calibri" w:cs="Tahoma"/>
                    <w:sz w:val="22"/>
                    <w:szCs w:val="22"/>
                    <w:lang w:eastAsia="en-US"/>
                  </w:rPr>
                  <w:t>p</w:t>
                </w:r>
                <w:r w:rsidRPr="0002690E">
                  <w:rPr>
                    <w:rFonts w:ascii="Palatino Linotype" w:hAnsi="Palatino Linotype" w:eastAsia="Calibri" w:cs="Tahoma"/>
                    <w:sz w:val="22"/>
                    <w:szCs w:val="22"/>
                    <w:lang w:eastAsia="en-US"/>
                  </w:rPr>
                  <w:t>ara el Desarrollo Integral de la Familia de Atlacomulco</w:t>
                </w:r>
              </w:p>
            </w:tc>
          </w:tr>
          <w:tr w:rsidRPr="00431A70" w:rsidR="0065668A" w:rsidTr="2BA25B1A" w14:paraId="5EB306D6" w14:textId="77777777">
            <w:trPr>
              <w:trHeight w:val="283"/>
            </w:trPr>
            <w:tc>
              <w:tcPr>
                <w:tcW w:w="3011" w:type="dxa"/>
                <w:tcMar/>
              </w:tcPr>
              <w:p w:rsidRPr="00431A70" w:rsidR="0065668A" w:rsidP="009A7587" w:rsidRDefault="0065668A"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2977" w:type="dxa"/>
                <w:tcMar/>
              </w:tcPr>
              <w:p w:rsidRPr="00431A70" w:rsidR="0065668A" w:rsidP="000667C3" w:rsidRDefault="0065668A"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65668A" w:rsidP="00DB7E5F" w:rsidRDefault="0065668A" w14:paraId="151A1E61" w14:textId="77777777">
          <w:pPr>
            <w:tabs>
              <w:tab w:val="right" w:pos="8838"/>
            </w:tabs>
            <w:ind w:left="-28"/>
            <w:jc w:val="both"/>
            <w:rPr>
              <w:rFonts w:ascii="Arial" w:hAnsi="Arial" w:eastAsia="Calibri" w:cs="Arial"/>
              <w:b/>
              <w:sz w:val="22"/>
              <w:szCs w:val="22"/>
              <w:lang w:eastAsia="en-US"/>
            </w:rPr>
          </w:pPr>
        </w:p>
      </w:tc>
    </w:tr>
  </w:tbl>
  <w:p w:rsidRPr="00330DA7" w:rsidR="0065668A" w:rsidP="00B727C5" w:rsidRDefault="00B64B22"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7216;mso-position-horizontal:center;mso-position-horizontal-relative:margin;mso-position-vertical:center;mso-position-vertical-relative:margin" o:spid="_x0000_s2049"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9470C43"/>
    <w:multiLevelType w:val="hybridMultilevel"/>
    <w:tmpl w:val="2BAEFBC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04971ED"/>
    <w:multiLevelType w:val="multilevel"/>
    <w:tmpl w:val="AD760730"/>
    <w:lvl w:ilvl="0">
      <w:start w:val="1"/>
      <w:numFmt w:val="decimal"/>
      <w:lvlText w:val="%1."/>
      <w:lvlJc w:val="left"/>
      <w:pPr>
        <w:ind w:left="851" w:hanging="360"/>
      </w:pPr>
      <w:rPr>
        <w:sz w:val="22"/>
        <w:szCs w:val="22"/>
      </w:rPr>
    </w:lvl>
    <w:lvl w:ilvl="1">
      <w:start w:val="1"/>
      <w:numFmt w:val="decimal"/>
      <w:lvlText w:val="%1.%2."/>
      <w:lvlJc w:val="left"/>
      <w:pPr>
        <w:ind w:left="1283" w:hanging="432"/>
      </w:pPr>
    </w:lvl>
    <w:lvl w:ilvl="2">
      <w:start w:val="1"/>
      <w:numFmt w:val="decimal"/>
      <w:lvlText w:val="%1.%2.%3."/>
      <w:lvlJc w:val="left"/>
      <w:pPr>
        <w:ind w:left="1715" w:hanging="504"/>
      </w:p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3" w15:restartNumberingAfterBreak="0">
    <w:nsid w:val="1D7C43F3"/>
    <w:multiLevelType w:val="hybridMultilevel"/>
    <w:tmpl w:val="9654C37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F47B7F"/>
    <w:multiLevelType w:val="hybridMultilevel"/>
    <w:tmpl w:val="9654C37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186247"/>
    <w:multiLevelType w:val="hybridMultilevel"/>
    <w:tmpl w:val="CB2AA392"/>
    <w:lvl w:ilvl="0" w:tplc="90A6A5DC">
      <w:start w:val="1"/>
      <w:numFmt w:val="decimal"/>
      <w:lvlText w:val="%1."/>
      <w:lvlJc w:val="left"/>
      <w:pPr>
        <w:ind w:left="720" w:hanging="360"/>
      </w:pPr>
      <w:rPr>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A11127"/>
    <w:multiLevelType w:val="hybridMultilevel"/>
    <w:tmpl w:val="CE26320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4A3A52B7"/>
    <w:multiLevelType w:val="hybridMultilevel"/>
    <w:tmpl w:val="15244946"/>
    <w:lvl w:ilvl="0" w:tplc="037E4D40">
      <w:start w:val="2"/>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0" w15:restartNumberingAfterBreak="0">
    <w:nsid w:val="789002F3"/>
    <w:multiLevelType w:val="multilevel"/>
    <w:tmpl w:val="8F60F7B6"/>
    <w:lvl w:ilvl="0">
      <w:start w:val="2"/>
      <w:numFmt w:val="decimal"/>
      <w:lvlText w:val="%1"/>
      <w:lvlJc w:val="left"/>
      <w:pPr>
        <w:ind w:left="360" w:hanging="360"/>
      </w:pPr>
      <w:rPr>
        <w:rFonts w:hint="default" w:cs="Arial"/>
        <w:sz w:val="20"/>
      </w:rPr>
    </w:lvl>
    <w:lvl w:ilvl="1">
      <w:start w:val="1"/>
      <w:numFmt w:val="decimal"/>
      <w:lvlText w:val="%1.%2"/>
      <w:lvlJc w:val="left"/>
      <w:pPr>
        <w:ind w:left="1080" w:hanging="360"/>
      </w:pPr>
      <w:rPr>
        <w:rFonts w:hint="default" w:cs="Arial"/>
        <w:sz w:val="20"/>
      </w:rPr>
    </w:lvl>
    <w:lvl w:ilvl="2">
      <w:start w:val="1"/>
      <w:numFmt w:val="decimal"/>
      <w:lvlText w:val="%1.%2.%3"/>
      <w:lvlJc w:val="left"/>
      <w:pPr>
        <w:ind w:left="2160" w:hanging="720"/>
      </w:pPr>
      <w:rPr>
        <w:rFonts w:hint="default" w:cs="Arial"/>
        <w:sz w:val="20"/>
      </w:rPr>
    </w:lvl>
    <w:lvl w:ilvl="3">
      <w:start w:val="1"/>
      <w:numFmt w:val="decimal"/>
      <w:lvlText w:val="%1.%2.%3.%4"/>
      <w:lvlJc w:val="left"/>
      <w:pPr>
        <w:ind w:left="2880" w:hanging="720"/>
      </w:pPr>
      <w:rPr>
        <w:rFonts w:hint="default" w:cs="Arial"/>
        <w:sz w:val="20"/>
      </w:rPr>
    </w:lvl>
    <w:lvl w:ilvl="4">
      <w:start w:val="1"/>
      <w:numFmt w:val="decimal"/>
      <w:lvlText w:val="%1.%2.%3.%4.%5"/>
      <w:lvlJc w:val="left"/>
      <w:pPr>
        <w:ind w:left="3960" w:hanging="1080"/>
      </w:pPr>
      <w:rPr>
        <w:rFonts w:hint="default" w:cs="Arial"/>
        <w:sz w:val="20"/>
      </w:rPr>
    </w:lvl>
    <w:lvl w:ilvl="5">
      <w:start w:val="1"/>
      <w:numFmt w:val="decimal"/>
      <w:lvlText w:val="%1.%2.%3.%4.%5.%6"/>
      <w:lvlJc w:val="left"/>
      <w:pPr>
        <w:ind w:left="4680" w:hanging="1080"/>
      </w:pPr>
      <w:rPr>
        <w:rFonts w:hint="default" w:cs="Arial"/>
        <w:sz w:val="20"/>
      </w:rPr>
    </w:lvl>
    <w:lvl w:ilvl="6">
      <w:start w:val="1"/>
      <w:numFmt w:val="decimal"/>
      <w:lvlText w:val="%1.%2.%3.%4.%5.%6.%7"/>
      <w:lvlJc w:val="left"/>
      <w:pPr>
        <w:ind w:left="5400" w:hanging="1080"/>
      </w:pPr>
      <w:rPr>
        <w:rFonts w:hint="default" w:cs="Arial"/>
        <w:sz w:val="20"/>
      </w:rPr>
    </w:lvl>
    <w:lvl w:ilvl="7">
      <w:start w:val="1"/>
      <w:numFmt w:val="decimal"/>
      <w:lvlText w:val="%1.%2.%3.%4.%5.%6.%7.%8"/>
      <w:lvlJc w:val="left"/>
      <w:pPr>
        <w:ind w:left="6480" w:hanging="1440"/>
      </w:pPr>
      <w:rPr>
        <w:rFonts w:hint="default" w:cs="Arial"/>
        <w:sz w:val="20"/>
      </w:rPr>
    </w:lvl>
    <w:lvl w:ilvl="8">
      <w:start w:val="1"/>
      <w:numFmt w:val="decimal"/>
      <w:lvlText w:val="%1.%2.%3.%4.%5.%6.%7.%8.%9"/>
      <w:lvlJc w:val="left"/>
      <w:pPr>
        <w:ind w:left="7200" w:hanging="1440"/>
      </w:pPr>
      <w:rPr>
        <w:rFonts w:hint="default" w:cs="Arial"/>
        <w:sz w:val="20"/>
      </w:rPr>
    </w:lvl>
  </w:abstractNum>
  <w:abstractNum w:abstractNumId="11" w15:restartNumberingAfterBreak="0">
    <w:nsid w:val="79DE7F22"/>
    <w:multiLevelType w:val="hybridMultilevel"/>
    <w:tmpl w:val="0B02BB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7CFB773F"/>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F345250"/>
    <w:multiLevelType w:val="hybridMultilevel"/>
    <w:tmpl w:val="E7FC46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70534501">
    <w:abstractNumId w:val="0"/>
  </w:num>
  <w:num w:numId="2" w16cid:durableId="281500560">
    <w:abstractNumId w:val="1"/>
  </w:num>
  <w:num w:numId="3" w16cid:durableId="743717774">
    <w:abstractNumId w:val="7"/>
  </w:num>
  <w:num w:numId="4" w16cid:durableId="1461727806">
    <w:abstractNumId w:val="6"/>
  </w:num>
  <w:num w:numId="5" w16cid:durableId="1131484927">
    <w:abstractNumId w:val="8"/>
  </w:num>
  <w:num w:numId="6" w16cid:durableId="828790228">
    <w:abstractNumId w:val="11"/>
  </w:num>
  <w:num w:numId="7" w16cid:durableId="466704250">
    <w:abstractNumId w:val="2"/>
  </w:num>
  <w:num w:numId="8" w16cid:durableId="46685910">
    <w:abstractNumId w:val="12"/>
  </w:num>
  <w:num w:numId="9" w16cid:durableId="1869445480">
    <w:abstractNumId w:val="5"/>
  </w:num>
  <w:num w:numId="10" w16cid:durableId="2073039674">
    <w:abstractNumId w:val="9"/>
  </w:num>
  <w:num w:numId="11" w16cid:durableId="2038697344">
    <w:abstractNumId w:val="4"/>
  </w:num>
  <w:num w:numId="12" w16cid:durableId="1830830844">
    <w:abstractNumId w:val="10"/>
  </w:num>
  <w:num w:numId="13" w16cid:durableId="1489252743">
    <w:abstractNumId w:val="3"/>
  </w:num>
  <w:num w:numId="14" w16cid:durableId="947781905">
    <w:abstractNumId w:val="13"/>
  </w:num>
  <w:num w:numId="15" w16cid:durableId="357783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451807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s-MX" w:vendorID="64" w:dllVersion="4096" w:nlCheck="1" w:checkStyle="0" w:appName="MSWord"/>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690E"/>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B86"/>
    <w:rsid w:val="0004522F"/>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7C3"/>
    <w:rsid w:val="00066A3C"/>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6FD4"/>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D39"/>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ED9"/>
    <w:rsid w:val="001243DE"/>
    <w:rsid w:val="0012668C"/>
    <w:rsid w:val="00126A21"/>
    <w:rsid w:val="001270CA"/>
    <w:rsid w:val="00127757"/>
    <w:rsid w:val="001279BF"/>
    <w:rsid w:val="00127B6A"/>
    <w:rsid w:val="00130B72"/>
    <w:rsid w:val="00130C11"/>
    <w:rsid w:val="0013278E"/>
    <w:rsid w:val="001327EB"/>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66C32"/>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96D54"/>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7F5"/>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84D"/>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25"/>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0767"/>
    <w:rsid w:val="002D1BE4"/>
    <w:rsid w:val="002D1D6C"/>
    <w:rsid w:val="002D1F23"/>
    <w:rsid w:val="002D33B0"/>
    <w:rsid w:val="002D3962"/>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17AD7"/>
    <w:rsid w:val="00320B79"/>
    <w:rsid w:val="00320FC1"/>
    <w:rsid w:val="0032150B"/>
    <w:rsid w:val="0032170B"/>
    <w:rsid w:val="00323325"/>
    <w:rsid w:val="00323552"/>
    <w:rsid w:val="0032377D"/>
    <w:rsid w:val="00323EA6"/>
    <w:rsid w:val="003243B0"/>
    <w:rsid w:val="003243D4"/>
    <w:rsid w:val="00324C7C"/>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1F31"/>
    <w:rsid w:val="00353108"/>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4CCC"/>
    <w:rsid w:val="003852BC"/>
    <w:rsid w:val="003864D2"/>
    <w:rsid w:val="00386AFB"/>
    <w:rsid w:val="003901E6"/>
    <w:rsid w:val="00390249"/>
    <w:rsid w:val="003905C8"/>
    <w:rsid w:val="003909B2"/>
    <w:rsid w:val="00390BF8"/>
    <w:rsid w:val="0039109D"/>
    <w:rsid w:val="00391E2E"/>
    <w:rsid w:val="00392877"/>
    <w:rsid w:val="00392E12"/>
    <w:rsid w:val="00393685"/>
    <w:rsid w:val="00393EB2"/>
    <w:rsid w:val="00394461"/>
    <w:rsid w:val="00394CA8"/>
    <w:rsid w:val="00394D7E"/>
    <w:rsid w:val="00395153"/>
    <w:rsid w:val="003956E9"/>
    <w:rsid w:val="00395C39"/>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272"/>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D63BB"/>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45D3"/>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1D7"/>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1E63"/>
    <w:rsid w:val="00653526"/>
    <w:rsid w:val="00654322"/>
    <w:rsid w:val="00654AF0"/>
    <w:rsid w:val="00655265"/>
    <w:rsid w:val="006552AE"/>
    <w:rsid w:val="00655773"/>
    <w:rsid w:val="00656047"/>
    <w:rsid w:val="006563CA"/>
    <w:rsid w:val="0065668A"/>
    <w:rsid w:val="00656FCC"/>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12C3"/>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190C"/>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5B2E"/>
    <w:rsid w:val="00936574"/>
    <w:rsid w:val="00936EE1"/>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5D3A"/>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214"/>
    <w:rsid w:val="009B02EF"/>
    <w:rsid w:val="009B0A91"/>
    <w:rsid w:val="009B19CD"/>
    <w:rsid w:val="009B19DA"/>
    <w:rsid w:val="009B2E43"/>
    <w:rsid w:val="009B3BD7"/>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4567"/>
    <w:rsid w:val="009D4D85"/>
    <w:rsid w:val="009D53FD"/>
    <w:rsid w:val="009D5D4B"/>
    <w:rsid w:val="009D65A4"/>
    <w:rsid w:val="009D69C6"/>
    <w:rsid w:val="009D6F70"/>
    <w:rsid w:val="009D7501"/>
    <w:rsid w:val="009D7975"/>
    <w:rsid w:val="009E10E1"/>
    <w:rsid w:val="009E4361"/>
    <w:rsid w:val="009E4852"/>
    <w:rsid w:val="009E4DB7"/>
    <w:rsid w:val="009E505C"/>
    <w:rsid w:val="009E5419"/>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40F1"/>
    <w:rsid w:val="00A65092"/>
    <w:rsid w:val="00A66829"/>
    <w:rsid w:val="00A6697B"/>
    <w:rsid w:val="00A713CB"/>
    <w:rsid w:val="00A719AA"/>
    <w:rsid w:val="00A7242E"/>
    <w:rsid w:val="00A7300E"/>
    <w:rsid w:val="00A731B5"/>
    <w:rsid w:val="00A73DE3"/>
    <w:rsid w:val="00A747F9"/>
    <w:rsid w:val="00A74C2D"/>
    <w:rsid w:val="00A76217"/>
    <w:rsid w:val="00A76595"/>
    <w:rsid w:val="00A76B34"/>
    <w:rsid w:val="00A771B1"/>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3B4"/>
    <w:rsid w:val="00B53891"/>
    <w:rsid w:val="00B541CB"/>
    <w:rsid w:val="00B5495A"/>
    <w:rsid w:val="00B549C6"/>
    <w:rsid w:val="00B57690"/>
    <w:rsid w:val="00B577A3"/>
    <w:rsid w:val="00B60160"/>
    <w:rsid w:val="00B611B8"/>
    <w:rsid w:val="00B6144B"/>
    <w:rsid w:val="00B61577"/>
    <w:rsid w:val="00B6170F"/>
    <w:rsid w:val="00B625C9"/>
    <w:rsid w:val="00B62EED"/>
    <w:rsid w:val="00B63796"/>
    <w:rsid w:val="00B64641"/>
    <w:rsid w:val="00B64B22"/>
    <w:rsid w:val="00B66A77"/>
    <w:rsid w:val="00B675DD"/>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A89"/>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A22"/>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8EB"/>
    <w:rsid w:val="00C86FC6"/>
    <w:rsid w:val="00C901BB"/>
    <w:rsid w:val="00C90CD3"/>
    <w:rsid w:val="00C92552"/>
    <w:rsid w:val="00C9264E"/>
    <w:rsid w:val="00C92726"/>
    <w:rsid w:val="00C92C27"/>
    <w:rsid w:val="00C93F1B"/>
    <w:rsid w:val="00C9454B"/>
    <w:rsid w:val="00C949B5"/>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8FD"/>
    <w:rsid w:val="00CA67BA"/>
    <w:rsid w:val="00CA71D4"/>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A98"/>
    <w:rsid w:val="00D244DD"/>
    <w:rsid w:val="00D24DD5"/>
    <w:rsid w:val="00D2696B"/>
    <w:rsid w:val="00D26DB0"/>
    <w:rsid w:val="00D2782C"/>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57C84"/>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B3A"/>
    <w:rsid w:val="00D7629D"/>
    <w:rsid w:val="00D7636D"/>
    <w:rsid w:val="00D7675E"/>
    <w:rsid w:val="00D778C2"/>
    <w:rsid w:val="00D80080"/>
    <w:rsid w:val="00D807FB"/>
    <w:rsid w:val="00D80F9D"/>
    <w:rsid w:val="00D80FFB"/>
    <w:rsid w:val="00D81BAE"/>
    <w:rsid w:val="00D838CF"/>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611D"/>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64B"/>
    <w:rsid w:val="00E01B95"/>
    <w:rsid w:val="00E02664"/>
    <w:rsid w:val="00E028ED"/>
    <w:rsid w:val="00E04879"/>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DFA"/>
    <w:rsid w:val="00E96061"/>
    <w:rsid w:val="00E96AB8"/>
    <w:rsid w:val="00E96AB9"/>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7E4"/>
    <w:rsid w:val="00EC5BF3"/>
    <w:rsid w:val="00EC5CA0"/>
    <w:rsid w:val="00EC5CE4"/>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484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281E"/>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2BA25B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35DB3B74-3E6B-41BF-AF4B-9391A797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0BAF"/>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Mencinsinresolver6" w:customStyle="1">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4175402">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68945524">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www.osfem.gob.mx/04_Iconografia/Ent_Fisc/Doc_Apoy/doc/2019/07_LinElaPreCtaPubMpal2019.pdf" TargetMode="Externa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onsultas.curp.gob.mx/CurpSP/html/informacionecurpPS.html" TargetMode="Externa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footer" Target="footer1.xml" Id="rId14" /><Relationship Type="http://schemas.openxmlformats.org/officeDocument/2006/relationships/glossaryDocument" Target="glossary/document.xml" Id="R5e4a2719df314c46"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a35fbc0-8a14-4f2c-b175-2737bb49792b}"/>
      </w:docPartPr>
      <w:docPartBody>
        <w:p w14:paraId="12A68AD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6F795-35A9-4ED0-92C1-76DC4A48C66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10</revision>
  <lastPrinted>2021-07-02T04:43:00.0000000Z</lastPrinted>
  <dcterms:created xsi:type="dcterms:W3CDTF">2022-05-17T22:52:00.0000000Z</dcterms:created>
  <dcterms:modified xsi:type="dcterms:W3CDTF">2022-06-02T17:51:55.5772139Z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