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41AED" w:rsidRDefault="009F09BC" w:rsidP="00855290">
      <w:pPr>
        <w:tabs>
          <w:tab w:val="left" w:pos="3465"/>
        </w:tabs>
        <w:spacing w:line="360" w:lineRule="auto"/>
        <w:jc w:val="both"/>
        <w:rPr>
          <w:rFonts w:ascii="Palatino Linotype" w:hAnsi="Palatino Linotype"/>
        </w:rPr>
      </w:pPr>
      <w:r w:rsidRPr="00D41AE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F49D1" w:rsidRPr="00D41AED">
        <w:rPr>
          <w:rFonts w:ascii="Palatino Linotype" w:hAnsi="Palatino Linotype"/>
        </w:rPr>
        <w:t>veintisiete</w:t>
      </w:r>
      <w:r w:rsidR="006A04B6" w:rsidRPr="00D41AED">
        <w:rPr>
          <w:rFonts w:ascii="Palatino Linotype" w:hAnsi="Palatino Linotype"/>
        </w:rPr>
        <w:t xml:space="preserve"> (</w:t>
      </w:r>
      <w:r w:rsidR="004525CB" w:rsidRPr="00D41AED">
        <w:rPr>
          <w:rFonts w:ascii="Palatino Linotype" w:hAnsi="Palatino Linotype"/>
        </w:rPr>
        <w:t>2</w:t>
      </w:r>
      <w:r w:rsidR="00CF49D1" w:rsidRPr="00D41AED">
        <w:rPr>
          <w:rFonts w:ascii="Palatino Linotype" w:hAnsi="Palatino Linotype"/>
        </w:rPr>
        <w:t>7</w:t>
      </w:r>
      <w:r w:rsidRPr="00D41AED">
        <w:rPr>
          <w:rFonts w:ascii="Palatino Linotype" w:hAnsi="Palatino Linotype"/>
        </w:rPr>
        <w:t xml:space="preserve">) de </w:t>
      </w:r>
      <w:r w:rsidR="004525CB" w:rsidRPr="00D41AED">
        <w:rPr>
          <w:rFonts w:ascii="Palatino Linotype" w:hAnsi="Palatino Linotype"/>
        </w:rPr>
        <w:t>abril de dos mil veintidós</w:t>
      </w:r>
      <w:r w:rsidRPr="00D41AED">
        <w:rPr>
          <w:rFonts w:ascii="Palatino Linotype" w:hAnsi="Palatino Linotype"/>
        </w:rPr>
        <w:t>.</w:t>
      </w:r>
    </w:p>
    <w:p w:rsidR="00A054B6" w:rsidRPr="00D41AED" w:rsidRDefault="00A054B6" w:rsidP="00855290">
      <w:pPr>
        <w:tabs>
          <w:tab w:val="left" w:pos="3465"/>
        </w:tabs>
        <w:spacing w:line="360" w:lineRule="auto"/>
        <w:jc w:val="both"/>
        <w:rPr>
          <w:rFonts w:ascii="Palatino Linotype" w:hAnsi="Palatino Linotype"/>
        </w:rPr>
      </w:pPr>
    </w:p>
    <w:p w:rsidR="009F09BC" w:rsidRPr="00D41AED" w:rsidRDefault="009F09BC" w:rsidP="00855290">
      <w:pPr>
        <w:spacing w:line="360" w:lineRule="auto"/>
        <w:jc w:val="both"/>
        <w:rPr>
          <w:rFonts w:ascii="Palatino Linotype" w:hAnsi="Palatino Linotype"/>
        </w:rPr>
      </w:pPr>
      <w:r w:rsidRPr="00D41AED">
        <w:rPr>
          <w:rFonts w:ascii="Palatino Linotype" w:hAnsi="Palatino Linotype"/>
          <w:b/>
        </w:rPr>
        <w:t>VISTO</w:t>
      </w:r>
      <w:r w:rsidRPr="00D41AED">
        <w:rPr>
          <w:rFonts w:ascii="Palatino Linotype" w:hAnsi="Palatino Linotype"/>
        </w:rPr>
        <w:t xml:space="preserve"> </w:t>
      </w:r>
      <w:r w:rsidR="008A699B" w:rsidRPr="00D41AED">
        <w:rPr>
          <w:rFonts w:ascii="Palatino Linotype" w:hAnsi="Palatino Linotype"/>
        </w:rPr>
        <w:t>e</w:t>
      </w:r>
      <w:r w:rsidRPr="00D41AED">
        <w:rPr>
          <w:rFonts w:ascii="Palatino Linotype" w:hAnsi="Palatino Linotype"/>
        </w:rPr>
        <w:t xml:space="preserve">l expediente electrónico formado con motivo del recurso de revisión </w:t>
      </w:r>
      <w:r w:rsidR="0014329D" w:rsidRPr="00D41AED">
        <w:rPr>
          <w:rFonts w:ascii="Palatino Linotype" w:hAnsi="Palatino Linotype"/>
          <w:b/>
        </w:rPr>
        <w:t>00438/INFOEM/IP/RR/2022</w:t>
      </w:r>
      <w:r w:rsidRPr="00D41AED">
        <w:rPr>
          <w:rFonts w:ascii="Palatino Linotype" w:hAnsi="Palatino Linotype"/>
        </w:rPr>
        <w:t>,</w:t>
      </w:r>
      <w:r w:rsidRPr="00D41AED">
        <w:rPr>
          <w:rFonts w:ascii="Palatino Linotype" w:hAnsi="Palatino Linotype" w:cs="Arial"/>
          <w:b/>
          <w:bCs/>
        </w:rPr>
        <w:t xml:space="preserve"> </w:t>
      </w:r>
      <w:r w:rsidRPr="00D41AED">
        <w:rPr>
          <w:rFonts w:ascii="Palatino Linotype" w:hAnsi="Palatino Linotype"/>
        </w:rPr>
        <w:t xml:space="preserve">promovido por </w:t>
      </w:r>
      <w:r w:rsidR="00681DD4">
        <w:rPr>
          <w:rFonts w:ascii="Palatino Linotype" w:hAnsi="Palatino Linotype"/>
          <w:b/>
        </w:rPr>
        <w:t xml:space="preserve">XXXXXX </w:t>
      </w:r>
      <w:proofErr w:type="spellStart"/>
      <w:r w:rsidR="00681DD4">
        <w:rPr>
          <w:rFonts w:ascii="Palatino Linotype" w:hAnsi="Palatino Linotype"/>
          <w:b/>
        </w:rPr>
        <w:t>XXXXXX</w:t>
      </w:r>
      <w:proofErr w:type="spellEnd"/>
      <w:r w:rsidR="00681DD4">
        <w:rPr>
          <w:rFonts w:ascii="Palatino Linotype" w:hAnsi="Palatino Linotype"/>
          <w:b/>
        </w:rPr>
        <w:t xml:space="preserve"> XXXXX</w:t>
      </w:r>
      <w:r w:rsidRPr="00D41AED">
        <w:rPr>
          <w:rFonts w:ascii="Palatino Linotype" w:hAnsi="Palatino Linotype"/>
        </w:rPr>
        <w:t xml:space="preserve">, a quien en lo sucesivo se le identificará como </w:t>
      </w:r>
      <w:r w:rsidRPr="00D41AED">
        <w:rPr>
          <w:rFonts w:ascii="Palatino Linotype" w:hAnsi="Palatino Linotype"/>
          <w:b/>
        </w:rPr>
        <w:t>L</w:t>
      </w:r>
      <w:r w:rsidR="0014329D" w:rsidRPr="00D41AED">
        <w:rPr>
          <w:rFonts w:ascii="Palatino Linotype" w:hAnsi="Palatino Linotype"/>
          <w:b/>
        </w:rPr>
        <w:t>A</w:t>
      </w:r>
      <w:r w:rsidRPr="00D41AED">
        <w:rPr>
          <w:rFonts w:ascii="Palatino Linotype" w:hAnsi="Palatino Linotype"/>
          <w:b/>
        </w:rPr>
        <w:t xml:space="preserve"> RECURRENTE</w:t>
      </w:r>
      <w:r w:rsidRPr="00D41AED">
        <w:rPr>
          <w:rFonts w:ascii="Palatino Linotype" w:hAnsi="Palatino Linotype" w:cs="Arial"/>
        </w:rPr>
        <w:t xml:space="preserve">, en contra de la respuesta del </w:t>
      </w:r>
      <w:r w:rsidR="0014329D" w:rsidRPr="00D41AED">
        <w:rPr>
          <w:rFonts w:ascii="Palatino Linotype" w:hAnsi="Palatino Linotype" w:cs="Arial"/>
          <w:b/>
        </w:rPr>
        <w:t>Ayuntamiento de Valle de Bravo</w:t>
      </w:r>
      <w:r w:rsidRPr="00D41AED">
        <w:rPr>
          <w:rFonts w:ascii="Palatino Linotype" w:hAnsi="Palatino Linotype" w:cs="Arial"/>
          <w:b/>
        </w:rPr>
        <w:t>,</w:t>
      </w:r>
      <w:r w:rsidRPr="00D41AED">
        <w:rPr>
          <w:rFonts w:ascii="Palatino Linotype" w:hAnsi="Palatino Linotype"/>
          <w:b/>
        </w:rPr>
        <w:t xml:space="preserve"> </w:t>
      </w:r>
      <w:r w:rsidRPr="00D41AED">
        <w:rPr>
          <w:rFonts w:ascii="Palatino Linotype" w:hAnsi="Palatino Linotype"/>
        </w:rPr>
        <w:t>en lo sucesivo el</w:t>
      </w:r>
      <w:r w:rsidRPr="00D41AED">
        <w:rPr>
          <w:rFonts w:ascii="Palatino Linotype" w:hAnsi="Palatino Linotype"/>
          <w:b/>
        </w:rPr>
        <w:t xml:space="preserve"> SUJETO OBLIGADO</w:t>
      </w:r>
      <w:r w:rsidRPr="00D41AED">
        <w:rPr>
          <w:rFonts w:ascii="Palatino Linotype" w:hAnsi="Palatino Linotype"/>
        </w:rPr>
        <w:t>, se procede a dictar la presente resolución, con base en los siguientes:</w:t>
      </w:r>
    </w:p>
    <w:p w:rsidR="007C3761" w:rsidRPr="00D41AED" w:rsidRDefault="007C3761" w:rsidP="00855290">
      <w:pPr>
        <w:spacing w:line="360" w:lineRule="auto"/>
        <w:jc w:val="both"/>
        <w:rPr>
          <w:rFonts w:ascii="Palatino Linotype" w:hAnsi="Palatino Linotype"/>
          <w:b/>
        </w:rPr>
      </w:pPr>
    </w:p>
    <w:p w:rsidR="009F09BC" w:rsidRPr="00D41AED"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41AED">
        <w:rPr>
          <w:rFonts w:ascii="Palatino Linotype" w:hAnsi="Palatino Linotype"/>
          <w:b/>
          <w:color w:val="000000" w:themeColor="text1"/>
          <w:sz w:val="24"/>
          <w:szCs w:val="24"/>
        </w:rPr>
        <w:t>ANTECEDENTES</w:t>
      </w:r>
      <w:bookmarkEnd w:id="0"/>
      <w:bookmarkEnd w:id="1"/>
      <w:bookmarkEnd w:id="2"/>
    </w:p>
    <w:p w:rsidR="007C3761" w:rsidRPr="00D41AED" w:rsidRDefault="007C3761" w:rsidP="00855290">
      <w:pPr>
        <w:spacing w:line="360" w:lineRule="auto"/>
        <w:rPr>
          <w:rFonts w:ascii="Palatino Linotype" w:hAnsi="Palatino Linotype"/>
        </w:rPr>
      </w:pPr>
    </w:p>
    <w:p w:rsidR="009F09BC" w:rsidRPr="00D41AED" w:rsidRDefault="009F09BC" w:rsidP="00855290">
      <w:pPr>
        <w:pStyle w:val="Prrafodelista"/>
        <w:numPr>
          <w:ilvl w:val="0"/>
          <w:numId w:val="15"/>
        </w:numPr>
        <w:spacing w:line="360" w:lineRule="auto"/>
        <w:ind w:left="0" w:firstLine="0"/>
        <w:jc w:val="both"/>
        <w:rPr>
          <w:rFonts w:ascii="Palatino Linotype" w:eastAsia="Calibri" w:hAnsi="Palatino Linotype" w:cs="Arial"/>
          <w:lang w:val="es-ES"/>
        </w:rPr>
      </w:pPr>
      <w:r w:rsidRPr="00D41AED">
        <w:rPr>
          <w:rFonts w:ascii="Palatino Linotype" w:eastAsia="Calibri" w:hAnsi="Palatino Linotype" w:cs="Arial"/>
          <w:lang w:val="es-ES"/>
        </w:rPr>
        <w:t xml:space="preserve">El día </w:t>
      </w:r>
      <w:r w:rsidR="0014329D" w:rsidRPr="00D41AED">
        <w:rPr>
          <w:rFonts w:ascii="Palatino Linotype" w:eastAsia="Calibri" w:hAnsi="Palatino Linotype" w:cs="Arial"/>
          <w:lang w:val="es-ES"/>
        </w:rPr>
        <w:t>doce</w:t>
      </w:r>
      <w:r w:rsidRPr="00D41AED">
        <w:rPr>
          <w:rFonts w:ascii="Palatino Linotype" w:eastAsia="Calibri" w:hAnsi="Palatino Linotype" w:cs="Arial"/>
          <w:lang w:val="es-ES"/>
        </w:rPr>
        <w:t xml:space="preserve"> (</w:t>
      </w:r>
      <w:r w:rsidR="008A699B" w:rsidRPr="00D41AED">
        <w:rPr>
          <w:rFonts w:ascii="Palatino Linotype" w:eastAsia="Calibri" w:hAnsi="Palatino Linotype" w:cs="Arial"/>
          <w:lang w:val="es-ES"/>
        </w:rPr>
        <w:t>1</w:t>
      </w:r>
      <w:r w:rsidR="0014329D" w:rsidRPr="00D41AED">
        <w:rPr>
          <w:rFonts w:ascii="Palatino Linotype" w:eastAsia="Calibri" w:hAnsi="Palatino Linotype" w:cs="Arial"/>
          <w:lang w:val="es-ES"/>
        </w:rPr>
        <w:t>2</w:t>
      </w:r>
      <w:r w:rsidRPr="00D41AED">
        <w:rPr>
          <w:rFonts w:ascii="Palatino Linotype" w:eastAsia="Calibri" w:hAnsi="Palatino Linotype" w:cs="Arial"/>
          <w:lang w:val="es-ES"/>
        </w:rPr>
        <w:t xml:space="preserve">) de </w:t>
      </w:r>
      <w:r w:rsidR="003B15A3" w:rsidRPr="00D41AED">
        <w:rPr>
          <w:rFonts w:ascii="Palatino Linotype" w:eastAsia="Calibri" w:hAnsi="Palatino Linotype" w:cs="Arial"/>
          <w:lang w:val="es-ES"/>
        </w:rPr>
        <w:t>enero</w:t>
      </w:r>
      <w:r w:rsidRPr="00D41AED">
        <w:rPr>
          <w:rFonts w:ascii="Palatino Linotype" w:eastAsia="Calibri" w:hAnsi="Palatino Linotype" w:cs="Arial"/>
          <w:lang w:val="es-ES"/>
        </w:rPr>
        <w:t xml:space="preserve"> de dos mil </w:t>
      </w:r>
      <w:r w:rsidR="003B15A3" w:rsidRPr="00D41AED">
        <w:rPr>
          <w:rFonts w:ascii="Palatino Linotype" w:eastAsia="Calibri" w:hAnsi="Palatino Linotype" w:cs="Arial"/>
          <w:lang w:val="es-ES"/>
        </w:rPr>
        <w:t>veintidós</w:t>
      </w:r>
      <w:r w:rsidRPr="00D41AED">
        <w:rPr>
          <w:rFonts w:ascii="Palatino Linotype" w:hAnsi="Palatino Linotype"/>
          <w:b/>
        </w:rPr>
        <w:t xml:space="preserve">, </w:t>
      </w:r>
      <w:r w:rsidRPr="00D41AED">
        <w:rPr>
          <w:rFonts w:ascii="Palatino Linotype" w:eastAsia="Calibri" w:hAnsi="Palatino Linotype" w:cs="Arial"/>
          <w:lang w:val="es-ES"/>
        </w:rPr>
        <w:t xml:space="preserve">se presentó ante el </w:t>
      </w:r>
      <w:r w:rsidRPr="00D41AED">
        <w:rPr>
          <w:rFonts w:ascii="Palatino Linotype" w:eastAsia="Calibri" w:hAnsi="Palatino Linotype" w:cs="Arial"/>
          <w:b/>
          <w:lang w:val="es-ES"/>
        </w:rPr>
        <w:t>SUJETO OBLIGADO</w:t>
      </w:r>
      <w:r w:rsidRPr="00D41AED">
        <w:rPr>
          <w:rFonts w:ascii="Palatino Linotype" w:eastAsia="Calibri" w:hAnsi="Palatino Linotype" w:cs="Arial"/>
        </w:rPr>
        <w:t xml:space="preserve"> vía </w:t>
      </w:r>
      <w:r w:rsidR="008A699B" w:rsidRPr="00D41AED">
        <w:rPr>
          <w:rFonts w:ascii="Palatino Linotype" w:eastAsia="Calibri" w:hAnsi="Palatino Linotype" w:cs="Arial"/>
          <w:lang w:val="es-ES"/>
        </w:rPr>
        <w:t>SAIMEX, la solicitud</w:t>
      </w:r>
      <w:r w:rsidRPr="00D41AED">
        <w:rPr>
          <w:rFonts w:ascii="Palatino Linotype" w:eastAsia="Calibri" w:hAnsi="Palatino Linotype" w:cs="Arial"/>
          <w:lang w:val="es-ES"/>
        </w:rPr>
        <w:t xml:space="preserve"> de información pública</w:t>
      </w:r>
      <w:r w:rsidR="008A699B" w:rsidRPr="00D41AED">
        <w:rPr>
          <w:rFonts w:ascii="Palatino Linotype" w:eastAsia="Calibri" w:hAnsi="Palatino Linotype" w:cs="Arial"/>
          <w:lang w:val="es-ES"/>
        </w:rPr>
        <w:t xml:space="preserve"> registrada</w:t>
      </w:r>
      <w:r w:rsidRPr="00D41AED">
        <w:rPr>
          <w:rFonts w:ascii="Palatino Linotype" w:eastAsia="Calibri" w:hAnsi="Palatino Linotype" w:cs="Arial"/>
          <w:lang w:val="es-ES"/>
        </w:rPr>
        <w:t xml:space="preserve"> con </w:t>
      </w:r>
      <w:r w:rsidR="008A699B" w:rsidRPr="00D41AED">
        <w:rPr>
          <w:rFonts w:ascii="Palatino Linotype" w:eastAsia="Calibri" w:hAnsi="Palatino Linotype" w:cs="Arial"/>
          <w:lang w:val="es-ES"/>
        </w:rPr>
        <w:t xml:space="preserve">el </w:t>
      </w:r>
      <w:r w:rsidRPr="00D41AED">
        <w:rPr>
          <w:rFonts w:ascii="Palatino Linotype" w:eastAsia="Calibri" w:hAnsi="Palatino Linotype" w:cs="Arial"/>
          <w:lang w:val="es-ES"/>
        </w:rPr>
        <w:t>número</w:t>
      </w:r>
      <w:r w:rsidRPr="00D41AED">
        <w:rPr>
          <w:rFonts w:ascii="Palatino Linotype" w:hAnsi="Palatino Linotype"/>
          <w:b/>
          <w:bCs/>
          <w:color w:val="000000" w:themeColor="text1"/>
        </w:rPr>
        <w:t xml:space="preserve"> </w:t>
      </w:r>
      <w:r w:rsidR="0014329D" w:rsidRPr="00D41AED">
        <w:rPr>
          <w:rFonts w:ascii="Palatino Linotype" w:hAnsi="Palatino Linotype"/>
          <w:b/>
          <w:bCs/>
          <w:color w:val="000000" w:themeColor="text1"/>
        </w:rPr>
        <w:t>00020/VABRAVO/IP/2022</w:t>
      </w:r>
      <w:r w:rsidRPr="00D41AED">
        <w:rPr>
          <w:rFonts w:ascii="Palatino Linotype" w:hAnsi="Palatino Linotype"/>
          <w:b/>
          <w:bCs/>
          <w:color w:val="000000" w:themeColor="text1"/>
        </w:rPr>
        <w:t xml:space="preserve">; </w:t>
      </w:r>
      <w:r w:rsidRPr="00D41AED">
        <w:rPr>
          <w:rFonts w:ascii="Palatino Linotype" w:eastAsia="Calibri" w:hAnsi="Palatino Linotype" w:cs="Arial"/>
          <w:lang w:val="es-ES"/>
        </w:rPr>
        <w:t>mediante las cuales se solicitó la siguiente información:</w:t>
      </w:r>
    </w:p>
    <w:p w:rsidR="008A699B" w:rsidRPr="00D41AED" w:rsidRDefault="008A699B" w:rsidP="00855290">
      <w:pPr>
        <w:pStyle w:val="Prrafodelista"/>
        <w:spacing w:line="360" w:lineRule="auto"/>
        <w:ind w:left="0"/>
        <w:jc w:val="both"/>
        <w:rPr>
          <w:rFonts w:ascii="Palatino Linotype" w:eastAsia="Calibri" w:hAnsi="Palatino Linotype" w:cs="Arial"/>
          <w:lang w:val="es-ES"/>
        </w:rPr>
      </w:pPr>
    </w:p>
    <w:p w:rsidR="009F09BC" w:rsidRPr="00D41AED" w:rsidRDefault="008A699B" w:rsidP="00855290">
      <w:pPr>
        <w:pStyle w:val="Prrafodelista"/>
        <w:spacing w:line="360" w:lineRule="auto"/>
        <w:ind w:left="426" w:right="474"/>
        <w:jc w:val="both"/>
        <w:rPr>
          <w:rFonts w:ascii="Palatino Linotype" w:hAnsi="Palatino Linotype"/>
          <w:i/>
        </w:rPr>
      </w:pPr>
      <w:r w:rsidRPr="00D41AED">
        <w:rPr>
          <w:rFonts w:ascii="Palatino Linotype" w:hAnsi="Palatino Linotype"/>
          <w:i/>
        </w:rPr>
        <w:t>“</w:t>
      </w:r>
      <w:r w:rsidR="0014329D" w:rsidRPr="00D41AED">
        <w:rPr>
          <w:rFonts w:ascii="Palatino Linotype" w:hAnsi="Palatino Linotype"/>
          <w:i/>
        </w:rPr>
        <w:t xml:space="preserve">Documentación probatoria de los requisitos que se establecen por ley para ocupar el cargo de Director General del ODAPAS Valle de Bravo de </w:t>
      </w:r>
      <w:proofErr w:type="spellStart"/>
      <w:r w:rsidR="0014329D" w:rsidRPr="00D41AED">
        <w:rPr>
          <w:rFonts w:ascii="Palatino Linotype" w:hAnsi="Palatino Linotype"/>
          <w:i/>
        </w:rPr>
        <w:t>Annabel</w:t>
      </w:r>
      <w:proofErr w:type="spellEnd"/>
      <w:r w:rsidR="0014329D" w:rsidRPr="00D41AED">
        <w:rPr>
          <w:rFonts w:ascii="Palatino Linotype" w:hAnsi="Palatino Linotype"/>
          <w:i/>
        </w:rPr>
        <w:t xml:space="preserve"> Jaramillo </w:t>
      </w:r>
      <w:proofErr w:type="spellStart"/>
      <w:r w:rsidR="0014329D" w:rsidRPr="00D41AED">
        <w:rPr>
          <w:rFonts w:ascii="Palatino Linotype" w:hAnsi="Palatino Linotype"/>
          <w:i/>
        </w:rPr>
        <w:t>Alvarez</w:t>
      </w:r>
      <w:proofErr w:type="spellEnd"/>
      <w:r w:rsidR="0014329D" w:rsidRPr="00D41AED">
        <w:rPr>
          <w:rFonts w:ascii="Palatino Linotype" w:hAnsi="Palatino Linotype"/>
          <w:i/>
        </w:rPr>
        <w:t xml:space="preserve">, así como el perfil profesional que tiene y los documentos que prueben su experiencia en la </w:t>
      </w:r>
      <w:proofErr w:type="spellStart"/>
      <w:r w:rsidR="0014329D" w:rsidRPr="00D41AED">
        <w:rPr>
          <w:rFonts w:ascii="Palatino Linotype" w:hAnsi="Palatino Linotype"/>
          <w:i/>
        </w:rPr>
        <w:t>materia.Cabe</w:t>
      </w:r>
      <w:proofErr w:type="spellEnd"/>
      <w:r w:rsidR="0014329D" w:rsidRPr="00D41AED">
        <w:rPr>
          <w:rFonts w:ascii="Palatino Linotype" w:hAnsi="Palatino Linotype"/>
          <w:i/>
        </w:rPr>
        <w:t xml:space="preserve"> resaltar que busqué la opción de </w:t>
      </w:r>
      <w:proofErr w:type="spellStart"/>
      <w:r w:rsidR="0014329D" w:rsidRPr="00D41AED">
        <w:rPr>
          <w:rFonts w:ascii="Palatino Linotype" w:hAnsi="Palatino Linotype"/>
          <w:i/>
        </w:rPr>
        <w:t>odapas</w:t>
      </w:r>
      <w:proofErr w:type="spellEnd"/>
      <w:r w:rsidR="0014329D" w:rsidRPr="00D41AED">
        <w:rPr>
          <w:rFonts w:ascii="Palatino Linotype" w:hAnsi="Palatino Linotype"/>
          <w:i/>
        </w:rPr>
        <w:t xml:space="preserve"> Valle de Bravo en sujeto obligado y no se encuentra.</w:t>
      </w:r>
      <w:r w:rsidRPr="00D41AED">
        <w:rPr>
          <w:rFonts w:ascii="Palatino Linotype" w:hAnsi="Palatino Linotype"/>
          <w:i/>
        </w:rPr>
        <w:t>”</w:t>
      </w:r>
    </w:p>
    <w:p w:rsidR="008A699B" w:rsidRPr="00D41AED" w:rsidRDefault="008A699B" w:rsidP="00855290">
      <w:pPr>
        <w:pStyle w:val="Prrafodelista"/>
        <w:spacing w:line="360" w:lineRule="auto"/>
        <w:ind w:left="851" w:right="34"/>
        <w:jc w:val="both"/>
        <w:rPr>
          <w:rFonts w:ascii="Palatino Linotype" w:hAnsi="Palatino Linotype"/>
        </w:rPr>
      </w:pPr>
    </w:p>
    <w:p w:rsidR="009F09BC" w:rsidRPr="00D41AED" w:rsidRDefault="009F09BC" w:rsidP="00855290">
      <w:pPr>
        <w:pStyle w:val="Prrafodelista"/>
        <w:numPr>
          <w:ilvl w:val="0"/>
          <w:numId w:val="23"/>
        </w:numPr>
        <w:spacing w:line="360" w:lineRule="auto"/>
        <w:ind w:left="851" w:right="34"/>
        <w:jc w:val="both"/>
        <w:rPr>
          <w:rFonts w:ascii="Palatino Linotype" w:hAnsi="Palatino Linotype"/>
        </w:rPr>
      </w:pPr>
      <w:r w:rsidRPr="00D41AED">
        <w:rPr>
          <w:rFonts w:ascii="Palatino Linotype" w:eastAsia="Times New Roman" w:hAnsi="Palatino Linotype" w:cs="Arial"/>
          <w:lang w:val="es-ES"/>
        </w:rPr>
        <w:lastRenderedPageBreak/>
        <w:t>Se eligió como modalidad de entrega de la información</w:t>
      </w:r>
      <w:r w:rsidRPr="00D41AED">
        <w:rPr>
          <w:rFonts w:ascii="Palatino Linotype" w:hAnsi="Palatino Linotype"/>
        </w:rPr>
        <w:t xml:space="preserve">: A través del </w:t>
      </w:r>
      <w:r w:rsidRPr="00D41AED">
        <w:rPr>
          <w:rFonts w:ascii="Palatino Linotype" w:hAnsi="Palatino Linotype"/>
          <w:b/>
        </w:rPr>
        <w:t>SAIMEX</w:t>
      </w:r>
    </w:p>
    <w:p w:rsidR="008A699B" w:rsidRPr="00D41AED" w:rsidRDefault="008A699B" w:rsidP="00855290">
      <w:pPr>
        <w:pStyle w:val="Prrafodelista"/>
        <w:spacing w:line="360" w:lineRule="auto"/>
        <w:ind w:left="851" w:right="34"/>
        <w:jc w:val="both"/>
        <w:rPr>
          <w:rFonts w:ascii="Palatino Linotype" w:hAnsi="Palatino Linotype"/>
        </w:rPr>
      </w:pPr>
    </w:p>
    <w:p w:rsidR="00041972" w:rsidRPr="00D41AED" w:rsidRDefault="004525CB" w:rsidP="0014329D">
      <w:pPr>
        <w:pStyle w:val="Prrafodelista"/>
        <w:numPr>
          <w:ilvl w:val="0"/>
          <w:numId w:val="15"/>
        </w:numPr>
        <w:tabs>
          <w:tab w:val="left" w:pos="0"/>
        </w:tabs>
        <w:spacing w:line="360" w:lineRule="auto"/>
        <w:ind w:left="0" w:right="49" w:firstLine="0"/>
        <w:jc w:val="both"/>
        <w:rPr>
          <w:rFonts w:ascii="Palatino Linotype" w:hAnsi="Palatino Linotype" w:cs="Arial"/>
          <w:b/>
          <w:color w:val="000000" w:themeColor="text1"/>
        </w:rPr>
      </w:pPr>
      <w:r w:rsidRPr="00D41AED">
        <w:rPr>
          <w:rFonts w:ascii="Palatino Linotype" w:hAnsi="Palatino Linotype" w:cs="Arial"/>
          <w:color w:val="000000" w:themeColor="text1"/>
        </w:rPr>
        <w:t xml:space="preserve">El </w:t>
      </w:r>
      <w:r w:rsidR="0014329D" w:rsidRPr="00D41AED">
        <w:rPr>
          <w:rFonts w:ascii="Palatino Linotype" w:hAnsi="Palatino Linotype" w:cs="Arial"/>
          <w:color w:val="000000" w:themeColor="text1"/>
        </w:rPr>
        <w:t>treinta y uno</w:t>
      </w:r>
      <w:r w:rsidR="009F09BC" w:rsidRPr="00D41AED">
        <w:rPr>
          <w:rFonts w:ascii="Palatino Linotype" w:hAnsi="Palatino Linotype" w:cs="Arial"/>
          <w:color w:val="000000" w:themeColor="text1"/>
        </w:rPr>
        <w:t xml:space="preserve"> (</w:t>
      </w:r>
      <w:r w:rsidR="0014329D" w:rsidRPr="00D41AED">
        <w:rPr>
          <w:rFonts w:ascii="Palatino Linotype" w:hAnsi="Palatino Linotype" w:cs="Arial"/>
          <w:color w:val="000000" w:themeColor="text1"/>
        </w:rPr>
        <w:t>31</w:t>
      </w:r>
      <w:r w:rsidR="009F09BC" w:rsidRPr="00D41AED">
        <w:rPr>
          <w:rFonts w:ascii="Palatino Linotype" w:hAnsi="Palatino Linotype" w:cs="Arial"/>
          <w:color w:val="000000" w:themeColor="text1"/>
        </w:rPr>
        <w:t xml:space="preserve">) de </w:t>
      </w:r>
      <w:r w:rsidR="002C4997" w:rsidRPr="00D41AED">
        <w:rPr>
          <w:rFonts w:ascii="Palatino Linotype" w:hAnsi="Palatino Linotype" w:cs="Arial"/>
          <w:color w:val="000000" w:themeColor="text1"/>
        </w:rPr>
        <w:t>enero de dos mil veintidós</w:t>
      </w:r>
      <w:r w:rsidR="009F09BC" w:rsidRPr="00D41AED">
        <w:rPr>
          <w:rFonts w:ascii="Palatino Linotype" w:hAnsi="Palatino Linotype" w:cs="Arial"/>
          <w:color w:val="000000" w:themeColor="text1"/>
        </w:rPr>
        <w:t xml:space="preserve">, el </w:t>
      </w:r>
      <w:r w:rsidR="009F09BC" w:rsidRPr="00D41AED">
        <w:rPr>
          <w:rFonts w:ascii="Palatino Linotype" w:hAnsi="Palatino Linotype" w:cs="Arial"/>
          <w:b/>
          <w:color w:val="000000" w:themeColor="text1"/>
        </w:rPr>
        <w:t>SUJETO OBLIGADO,</w:t>
      </w:r>
      <w:r w:rsidR="009F09BC" w:rsidRPr="00D41AED">
        <w:rPr>
          <w:rFonts w:ascii="Palatino Linotype" w:hAnsi="Palatino Linotype" w:cs="Arial"/>
          <w:color w:val="000000" w:themeColor="text1"/>
        </w:rPr>
        <w:t xml:space="preserve"> dio respuesta </w:t>
      </w:r>
      <w:r w:rsidR="001A1658" w:rsidRPr="00D41AED">
        <w:rPr>
          <w:rFonts w:ascii="Palatino Linotype" w:hAnsi="Palatino Linotype" w:cs="Arial"/>
          <w:color w:val="000000" w:themeColor="text1"/>
        </w:rPr>
        <w:t xml:space="preserve">a través de </w:t>
      </w:r>
      <w:r w:rsidR="0014329D" w:rsidRPr="00D41AED">
        <w:rPr>
          <w:rFonts w:ascii="Palatino Linotype" w:hAnsi="Palatino Linotype" w:cs="Arial"/>
          <w:color w:val="000000" w:themeColor="text1"/>
        </w:rPr>
        <w:t>archivo denominado</w:t>
      </w:r>
      <w:r w:rsidR="001A1658" w:rsidRPr="00D41AED">
        <w:rPr>
          <w:rFonts w:ascii="Palatino Linotype" w:hAnsi="Palatino Linotype" w:cs="Arial"/>
          <w:color w:val="000000" w:themeColor="text1"/>
        </w:rPr>
        <w:t xml:space="preserve"> </w:t>
      </w:r>
      <w:proofErr w:type="spellStart"/>
      <w:r w:rsidR="0014329D" w:rsidRPr="00D41AED">
        <w:rPr>
          <w:rFonts w:ascii="Palatino Linotype" w:hAnsi="Palatino Linotype" w:cs="Arial"/>
          <w:b/>
          <w:color w:val="000000" w:themeColor="text1"/>
        </w:rPr>
        <w:t>opdapas</w:t>
      </w:r>
      <w:proofErr w:type="spellEnd"/>
      <w:r w:rsidR="0014329D" w:rsidRPr="00D41AED">
        <w:rPr>
          <w:rFonts w:ascii="Palatino Linotype" w:hAnsi="Palatino Linotype" w:cs="Arial"/>
          <w:b/>
          <w:color w:val="000000" w:themeColor="text1"/>
        </w:rPr>
        <w:t xml:space="preserve"> 20.pdf</w:t>
      </w:r>
      <w:r w:rsidR="00041972" w:rsidRPr="00D41AED">
        <w:rPr>
          <w:rFonts w:ascii="Palatino Linotype" w:hAnsi="Palatino Linotype" w:cs="Arial"/>
          <w:color w:val="000000" w:themeColor="text1"/>
        </w:rPr>
        <w:t>, cuyo contenido es el siguiente:</w:t>
      </w:r>
    </w:p>
    <w:p w:rsidR="001A1658" w:rsidRPr="00D41AED" w:rsidRDefault="001A1658" w:rsidP="0014329D">
      <w:pPr>
        <w:pStyle w:val="Prrafodelista"/>
        <w:tabs>
          <w:tab w:val="left" w:pos="0"/>
        </w:tabs>
        <w:spacing w:line="360" w:lineRule="auto"/>
        <w:ind w:left="0" w:right="49"/>
        <w:rPr>
          <w:rFonts w:ascii="Palatino Linotype" w:hAnsi="Palatino Linotype" w:cs="Arial"/>
          <w:color w:val="000000" w:themeColor="text1"/>
        </w:rPr>
      </w:pPr>
    </w:p>
    <w:p w:rsidR="0014329D" w:rsidRPr="00D41AED" w:rsidRDefault="0014329D" w:rsidP="0014329D">
      <w:pPr>
        <w:pStyle w:val="Prrafodelista"/>
        <w:tabs>
          <w:tab w:val="left" w:pos="0"/>
        </w:tabs>
        <w:spacing w:line="360" w:lineRule="auto"/>
        <w:ind w:left="0" w:right="49"/>
        <w:jc w:val="center"/>
        <w:rPr>
          <w:rFonts w:ascii="Palatino Linotype" w:hAnsi="Palatino Linotype" w:cs="Arial"/>
          <w:color w:val="000000" w:themeColor="text1"/>
        </w:rPr>
      </w:pPr>
      <w:r w:rsidRPr="00D41AED">
        <w:rPr>
          <w:rFonts w:ascii="Palatino Linotype" w:hAnsi="Palatino Linotype" w:cs="Arial"/>
          <w:noProof/>
          <w:color w:val="000000" w:themeColor="text1"/>
          <w:lang w:val="es-MX" w:eastAsia="es-MX"/>
        </w:rPr>
        <w:drawing>
          <wp:inline distT="0" distB="0" distL="0" distR="0">
            <wp:extent cx="4304991" cy="5384042"/>
            <wp:effectExtent l="19050" t="19050" r="1968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502" cy="5393436"/>
                    </a:xfrm>
                    <a:prstGeom prst="rect">
                      <a:avLst/>
                    </a:prstGeom>
                    <a:noFill/>
                    <a:ln>
                      <a:solidFill>
                        <a:schemeClr val="tx1"/>
                      </a:solidFill>
                    </a:ln>
                  </pic:spPr>
                </pic:pic>
              </a:graphicData>
            </a:graphic>
          </wp:inline>
        </w:drawing>
      </w:r>
    </w:p>
    <w:p w:rsidR="00041972" w:rsidRPr="00D41AED" w:rsidRDefault="0014329D" w:rsidP="00041972">
      <w:pPr>
        <w:pStyle w:val="Prrafodelista"/>
        <w:tabs>
          <w:tab w:val="left" w:pos="0"/>
        </w:tabs>
        <w:spacing w:line="360" w:lineRule="auto"/>
        <w:ind w:left="0" w:right="49"/>
        <w:jc w:val="center"/>
        <w:rPr>
          <w:rFonts w:ascii="Palatino Linotype" w:hAnsi="Palatino Linotype" w:cs="Arial"/>
          <w:i/>
          <w:color w:val="000000" w:themeColor="text1"/>
        </w:rPr>
      </w:pPr>
      <w:r w:rsidRPr="00D41AED">
        <w:rPr>
          <w:rFonts w:ascii="Palatino Linotype" w:hAnsi="Palatino Linotype" w:cs="Arial"/>
          <w:i/>
          <w:noProof/>
          <w:color w:val="000000" w:themeColor="text1"/>
          <w:lang w:val="es-MX" w:eastAsia="es-MX"/>
        </w:rPr>
        <w:lastRenderedPageBreak/>
        <w:drawing>
          <wp:inline distT="0" distB="0" distL="0" distR="0">
            <wp:extent cx="4640239" cy="5069434"/>
            <wp:effectExtent l="19050" t="19050" r="27305"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769" cy="5073291"/>
                    </a:xfrm>
                    <a:prstGeom prst="rect">
                      <a:avLst/>
                    </a:prstGeom>
                    <a:noFill/>
                    <a:ln>
                      <a:solidFill>
                        <a:schemeClr val="tx1"/>
                      </a:solidFill>
                    </a:ln>
                  </pic:spPr>
                </pic:pic>
              </a:graphicData>
            </a:graphic>
          </wp:inline>
        </w:drawing>
      </w:r>
    </w:p>
    <w:p w:rsidR="00041972" w:rsidRPr="00D41AED" w:rsidRDefault="00041972" w:rsidP="00041972">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D41AED" w:rsidRDefault="009F09BC"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41AED">
        <w:rPr>
          <w:rFonts w:ascii="Palatino Linotype" w:eastAsia="Times New Roman" w:hAnsi="Palatino Linotype" w:cs="Arial"/>
          <w:color w:val="000000" w:themeColor="text1"/>
          <w:lang w:val="es-ES"/>
        </w:rPr>
        <w:t>E</w:t>
      </w:r>
      <w:r w:rsidR="002C4997" w:rsidRPr="00D41AED">
        <w:rPr>
          <w:rFonts w:ascii="Palatino Linotype" w:eastAsia="Times New Roman" w:hAnsi="Palatino Linotype" w:cs="Arial"/>
          <w:color w:val="000000" w:themeColor="text1"/>
          <w:lang w:val="es-ES"/>
        </w:rPr>
        <w:t xml:space="preserve">l </w:t>
      </w:r>
      <w:r w:rsidR="0014329D" w:rsidRPr="00D41AED">
        <w:rPr>
          <w:rFonts w:ascii="Palatino Linotype" w:eastAsia="Times New Roman" w:hAnsi="Palatino Linotype" w:cs="Arial"/>
          <w:color w:val="000000" w:themeColor="text1"/>
          <w:lang w:val="es-ES"/>
        </w:rPr>
        <w:t>treinta y uno</w:t>
      </w:r>
      <w:r w:rsidR="00C23EB6" w:rsidRPr="00D41AED">
        <w:rPr>
          <w:rFonts w:ascii="Palatino Linotype" w:eastAsia="Times New Roman" w:hAnsi="Palatino Linotype" w:cs="Arial"/>
          <w:color w:val="000000" w:themeColor="text1"/>
          <w:lang w:val="es-ES"/>
        </w:rPr>
        <w:t xml:space="preserve"> (</w:t>
      </w:r>
      <w:r w:rsidR="0014329D" w:rsidRPr="00D41AED">
        <w:rPr>
          <w:rFonts w:ascii="Palatino Linotype" w:eastAsia="Times New Roman" w:hAnsi="Palatino Linotype" w:cs="Arial"/>
          <w:color w:val="000000" w:themeColor="text1"/>
          <w:lang w:val="es-ES"/>
        </w:rPr>
        <w:t>3</w:t>
      </w:r>
      <w:r w:rsidR="00C23EB6" w:rsidRPr="00D41AED">
        <w:rPr>
          <w:rFonts w:ascii="Palatino Linotype" w:eastAsia="Times New Roman" w:hAnsi="Palatino Linotype" w:cs="Arial"/>
          <w:color w:val="000000" w:themeColor="text1"/>
          <w:lang w:val="es-ES"/>
        </w:rPr>
        <w:t>1)</w:t>
      </w:r>
      <w:r w:rsidRPr="00D41AED">
        <w:rPr>
          <w:rFonts w:ascii="Palatino Linotype" w:eastAsia="Times New Roman" w:hAnsi="Palatino Linotype" w:cs="Arial"/>
          <w:color w:val="000000" w:themeColor="text1"/>
          <w:lang w:val="es-ES"/>
        </w:rPr>
        <w:t xml:space="preserve"> de </w:t>
      </w:r>
      <w:r w:rsidR="002C4997" w:rsidRPr="00D41AED">
        <w:rPr>
          <w:rFonts w:ascii="Palatino Linotype" w:eastAsia="Times New Roman" w:hAnsi="Palatino Linotype" w:cs="Arial"/>
          <w:color w:val="000000" w:themeColor="text1"/>
          <w:lang w:val="es-ES"/>
        </w:rPr>
        <w:t>ener</w:t>
      </w:r>
      <w:r w:rsidRPr="00D41AED">
        <w:rPr>
          <w:rFonts w:ascii="Palatino Linotype" w:eastAsia="Times New Roman" w:hAnsi="Palatino Linotype" w:cs="Arial"/>
          <w:color w:val="000000" w:themeColor="text1"/>
          <w:lang w:val="es-ES"/>
        </w:rPr>
        <w:t xml:space="preserve">o de </w:t>
      </w:r>
      <w:r w:rsidR="007C3761" w:rsidRPr="00D41AED">
        <w:rPr>
          <w:rFonts w:ascii="Palatino Linotype" w:eastAsia="Times New Roman" w:hAnsi="Palatino Linotype" w:cs="Arial"/>
          <w:color w:val="000000" w:themeColor="text1"/>
          <w:lang w:val="es-ES"/>
        </w:rPr>
        <w:t>dos mil veintidós</w:t>
      </w:r>
      <w:r w:rsidRPr="00D41AED">
        <w:rPr>
          <w:rFonts w:ascii="Palatino Linotype" w:eastAsia="Times New Roman" w:hAnsi="Palatino Linotype" w:cs="Arial"/>
          <w:color w:val="000000" w:themeColor="text1"/>
          <w:lang w:val="es-ES"/>
        </w:rPr>
        <w:t xml:space="preserve">, el particular interpuso </w:t>
      </w:r>
      <w:r w:rsidR="002C4997" w:rsidRPr="00D41AED">
        <w:rPr>
          <w:rFonts w:ascii="Palatino Linotype" w:eastAsia="Times New Roman" w:hAnsi="Palatino Linotype" w:cs="Arial"/>
          <w:color w:val="000000" w:themeColor="text1"/>
          <w:lang w:val="es-ES"/>
        </w:rPr>
        <w:t>e</w:t>
      </w:r>
      <w:r w:rsidRPr="00D41AED">
        <w:rPr>
          <w:rFonts w:ascii="Palatino Linotype" w:eastAsia="Times New Roman" w:hAnsi="Palatino Linotype" w:cs="Arial"/>
          <w:color w:val="000000" w:themeColor="text1"/>
          <w:lang w:val="es-ES"/>
        </w:rPr>
        <w:t xml:space="preserve">l recurso de revisión en contra de la respuesta, </w:t>
      </w:r>
      <w:r w:rsidR="00306BC0" w:rsidRPr="00D41AED">
        <w:rPr>
          <w:rFonts w:ascii="Palatino Linotype" w:eastAsia="Times New Roman" w:hAnsi="Palatino Linotype" w:cs="Arial"/>
          <w:color w:val="000000" w:themeColor="text1"/>
          <w:lang w:val="es-ES"/>
        </w:rPr>
        <w:t>con</w:t>
      </w:r>
      <w:r w:rsidRPr="00D41AED">
        <w:rPr>
          <w:rFonts w:ascii="Palatino Linotype" w:eastAsia="Times New Roman" w:hAnsi="Palatino Linotype" w:cs="Arial"/>
          <w:color w:val="000000" w:themeColor="text1"/>
          <w:lang w:val="es-ES"/>
        </w:rPr>
        <w:t xml:space="preserve"> l</w:t>
      </w:r>
      <w:r w:rsidR="002C4997" w:rsidRPr="00D41AED">
        <w:rPr>
          <w:rFonts w:ascii="Palatino Linotype" w:eastAsia="Times New Roman" w:hAnsi="Palatino Linotype" w:cs="Arial"/>
          <w:color w:val="000000" w:themeColor="text1"/>
          <w:lang w:val="es-ES"/>
        </w:rPr>
        <w:t>a</w:t>
      </w:r>
      <w:r w:rsidRPr="00D41AED">
        <w:rPr>
          <w:rFonts w:ascii="Palatino Linotype" w:eastAsia="Times New Roman" w:hAnsi="Palatino Linotype" w:cs="Arial"/>
          <w:color w:val="000000" w:themeColor="text1"/>
          <w:lang w:val="es-ES"/>
        </w:rPr>
        <w:t xml:space="preserve">s </w:t>
      </w:r>
      <w:r w:rsidR="002C4997" w:rsidRPr="00D41AED">
        <w:rPr>
          <w:rFonts w:ascii="Palatino Linotype" w:eastAsia="Times New Roman" w:hAnsi="Palatino Linotype" w:cs="Arial"/>
          <w:color w:val="000000" w:themeColor="text1"/>
          <w:lang w:val="es-ES"/>
        </w:rPr>
        <w:t>siguientes</w:t>
      </w:r>
      <w:r w:rsidRPr="00D41AED">
        <w:rPr>
          <w:rFonts w:ascii="Palatino Linotype" w:eastAsia="Times New Roman" w:hAnsi="Palatino Linotype" w:cs="Arial"/>
          <w:color w:val="000000" w:themeColor="text1"/>
          <w:lang w:val="es-ES"/>
        </w:rPr>
        <w:t xml:space="preserve"> razones o motivos de inconformidad:</w:t>
      </w:r>
    </w:p>
    <w:p w:rsidR="009F09BC" w:rsidRPr="00D41AED"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D41AED" w:rsidRDefault="009F09BC" w:rsidP="0014329D">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41AED">
        <w:rPr>
          <w:rStyle w:val="Ttulo2Car"/>
          <w:rFonts w:ascii="Palatino Linotype" w:hAnsi="Palatino Linotype"/>
          <w:b/>
          <w:color w:val="auto"/>
          <w:sz w:val="24"/>
          <w:szCs w:val="24"/>
        </w:rPr>
        <w:t>Acto impugnado</w:t>
      </w:r>
      <w:bookmarkEnd w:id="3"/>
      <w:r w:rsidRPr="00D41AED">
        <w:rPr>
          <w:rStyle w:val="Ttulo2Car"/>
          <w:rFonts w:ascii="Palatino Linotype" w:hAnsi="Palatino Linotype"/>
          <w:b/>
          <w:color w:val="000000" w:themeColor="text1"/>
          <w:sz w:val="24"/>
          <w:szCs w:val="24"/>
        </w:rPr>
        <w:t xml:space="preserve">: </w:t>
      </w:r>
      <w:r w:rsidRPr="00D41AED">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4329D" w:rsidRPr="00D41AED">
        <w:rPr>
          <w:rStyle w:val="Ttulo2Car"/>
          <w:rFonts w:ascii="Palatino Linotype" w:hAnsi="Palatino Linotype"/>
          <w:i/>
          <w:color w:val="000000" w:themeColor="text1"/>
          <w:sz w:val="24"/>
          <w:szCs w:val="24"/>
        </w:rPr>
        <w:t>Información incompleta</w:t>
      </w:r>
      <w:r w:rsidRPr="00D41AED">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D41AED" w:rsidRDefault="009F09BC" w:rsidP="00855290">
      <w:pPr>
        <w:pStyle w:val="Prrafodelista"/>
        <w:spacing w:line="360" w:lineRule="auto"/>
        <w:ind w:left="1004"/>
        <w:jc w:val="both"/>
        <w:rPr>
          <w:rFonts w:ascii="Palatino Linotype" w:hAnsi="Palatino Linotype"/>
          <w:i/>
          <w:color w:val="000000" w:themeColor="text1"/>
        </w:rPr>
      </w:pPr>
    </w:p>
    <w:p w:rsidR="009F09BC" w:rsidRPr="00D41AED" w:rsidRDefault="009F09BC" w:rsidP="00333DCA">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D41AED">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D41AED">
        <w:rPr>
          <w:rFonts w:ascii="Palatino Linotype" w:hAnsi="Palatino Linotype"/>
          <w:b/>
          <w:color w:val="000000" w:themeColor="text1"/>
        </w:rPr>
        <w:t xml:space="preserve"> </w:t>
      </w:r>
      <w:r w:rsidRPr="00D41AED">
        <w:rPr>
          <w:rFonts w:ascii="Palatino Linotype" w:hAnsi="Palatino Linotype"/>
          <w:i/>
          <w:color w:val="000000" w:themeColor="text1"/>
        </w:rPr>
        <w:t>“</w:t>
      </w:r>
      <w:r w:rsidR="00333DCA" w:rsidRPr="00D41AED">
        <w:rPr>
          <w:rFonts w:ascii="Palatino Linotype" w:hAnsi="Palatino Linotype"/>
          <w:i/>
          <w:color w:val="000000" w:themeColor="text1"/>
        </w:rPr>
        <w:t xml:space="preserve">la Ley Orgánica Municipal del Estado de México, así como los lineamientos emitidos por el OSFEM, son muy claros al precisar que para ser titular del OPDAPAS debe contar con título profesional o acreditar experiencia mínima de un año en la materia y en el </w:t>
      </w:r>
      <w:proofErr w:type="spellStart"/>
      <w:r w:rsidR="00333DCA" w:rsidRPr="00D41AED">
        <w:rPr>
          <w:rFonts w:ascii="Palatino Linotype" w:hAnsi="Palatino Linotype"/>
          <w:i/>
          <w:color w:val="000000" w:themeColor="text1"/>
        </w:rPr>
        <w:t>curriculum</w:t>
      </w:r>
      <w:proofErr w:type="spellEnd"/>
      <w:r w:rsidR="00333DCA" w:rsidRPr="00D41AED">
        <w:rPr>
          <w:rFonts w:ascii="Palatino Linotype" w:hAnsi="Palatino Linotype"/>
          <w:i/>
          <w:color w:val="000000" w:themeColor="text1"/>
        </w:rPr>
        <w:t xml:space="preserve"> versión pública que expone no cumple con ninguno de los dos supuestos. Dado a lo que consideran información personal que debe ser protegida por disposición legal, solicito muestre el acta de sesión del comité que acredita es información reservada y protegida la antes solicitada.</w:t>
      </w:r>
      <w:r w:rsidRPr="00D41AED">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F09BC" w:rsidRPr="00D41AED" w:rsidRDefault="009F09BC" w:rsidP="00855290">
      <w:pPr>
        <w:pStyle w:val="Prrafodelista"/>
        <w:spacing w:line="360" w:lineRule="auto"/>
        <w:ind w:left="1004"/>
        <w:jc w:val="both"/>
        <w:rPr>
          <w:rFonts w:ascii="Palatino Linotype" w:hAnsi="Palatino Linotype"/>
          <w:i/>
          <w:color w:val="000000" w:themeColor="text1"/>
        </w:rPr>
      </w:pPr>
    </w:p>
    <w:p w:rsidR="009F09BC" w:rsidRPr="00D41AED" w:rsidRDefault="00CC5B2F" w:rsidP="00855290">
      <w:pPr>
        <w:pStyle w:val="Prrafodelista"/>
        <w:numPr>
          <w:ilvl w:val="0"/>
          <w:numId w:val="15"/>
        </w:numPr>
        <w:spacing w:line="360" w:lineRule="auto"/>
        <w:ind w:left="0" w:firstLine="0"/>
        <w:jc w:val="both"/>
        <w:rPr>
          <w:rFonts w:ascii="Palatino Linotype" w:hAnsi="Palatino Linotype"/>
          <w:i/>
        </w:rPr>
      </w:pPr>
      <w:r w:rsidRPr="00D41AED">
        <w:rPr>
          <w:rFonts w:ascii="Palatino Linotype" w:eastAsia="Calibri" w:hAnsi="Palatino Linotype" w:cs="Arial"/>
          <w:lang w:val="es-ES"/>
        </w:rPr>
        <w:t>La Comisionada</w:t>
      </w:r>
      <w:r w:rsidR="009F09BC" w:rsidRPr="00D41AE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33DCA" w:rsidRPr="00D41AED">
        <w:rPr>
          <w:rFonts w:ascii="Palatino Linotype" w:eastAsia="Calibri" w:hAnsi="Palatino Linotype" w:cs="Arial"/>
          <w:lang w:val="es-ES"/>
        </w:rPr>
        <w:t>tres</w:t>
      </w:r>
      <w:r w:rsidR="009F09BC" w:rsidRPr="00D41AED">
        <w:rPr>
          <w:rFonts w:ascii="Palatino Linotype" w:eastAsia="Calibri" w:hAnsi="Palatino Linotype" w:cs="Arial"/>
          <w:lang w:val="es-ES"/>
        </w:rPr>
        <w:t xml:space="preserve"> (</w:t>
      </w:r>
      <w:r w:rsidR="00333DCA" w:rsidRPr="00D41AED">
        <w:rPr>
          <w:rFonts w:ascii="Palatino Linotype" w:eastAsia="Calibri" w:hAnsi="Palatino Linotype" w:cs="Arial"/>
          <w:lang w:val="es-ES"/>
        </w:rPr>
        <w:t>03</w:t>
      </w:r>
      <w:r w:rsidR="009F09BC" w:rsidRPr="00D41AED">
        <w:rPr>
          <w:rFonts w:ascii="Palatino Linotype" w:eastAsia="Calibri" w:hAnsi="Palatino Linotype" w:cs="Arial"/>
          <w:lang w:val="es-ES"/>
        </w:rPr>
        <w:t xml:space="preserve">) de </w:t>
      </w:r>
      <w:r w:rsidR="00333DCA" w:rsidRPr="00D41AED">
        <w:rPr>
          <w:rFonts w:ascii="Palatino Linotype" w:eastAsia="Calibri" w:hAnsi="Palatino Linotype" w:cs="Arial"/>
          <w:lang w:val="es-ES"/>
        </w:rPr>
        <w:t>febre</w:t>
      </w:r>
      <w:r w:rsidR="009A1104" w:rsidRPr="00D41AED">
        <w:rPr>
          <w:rFonts w:ascii="Palatino Linotype" w:eastAsia="Calibri" w:hAnsi="Palatino Linotype" w:cs="Arial"/>
          <w:lang w:val="es-ES"/>
        </w:rPr>
        <w:t>r</w:t>
      </w:r>
      <w:r w:rsidR="00DA782E" w:rsidRPr="00D41AED">
        <w:rPr>
          <w:rFonts w:ascii="Palatino Linotype" w:eastAsia="Calibri" w:hAnsi="Palatino Linotype" w:cs="Arial"/>
          <w:lang w:val="es-ES"/>
        </w:rPr>
        <w:t>o</w:t>
      </w:r>
      <w:r w:rsidR="009F09BC" w:rsidRPr="00D41AED">
        <w:rPr>
          <w:rFonts w:ascii="Palatino Linotype" w:eastAsia="Calibri" w:hAnsi="Palatino Linotype" w:cs="Arial"/>
          <w:lang w:val="es-ES"/>
        </w:rPr>
        <w:t xml:space="preserve"> del año en curso, puso a disposición de las partes el expediente electrónico </w:t>
      </w:r>
      <w:r w:rsidR="009F09BC" w:rsidRPr="00D41AED">
        <w:rPr>
          <w:rFonts w:ascii="Palatino Linotype" w:eastAsia="Calibri" w:hAnsi="Palatino Linotype" w:cs="Arial"/>
        </w:rPr>
        <w:t xml:space="preserve">vía </w:t>
      </w:r>
      <w:r w:rsidR="009F09BC" w:rsidRPr="00D41AED">
        <w:rPr>
          <w:rFonts w:ascii="Palatino Linotype" w:eastAsia="Calibri" w:hAnsi="Palatino Linotype" w:cs="Arial"/>
          <w:b/>
          <w:lang w:val="es-ES"/>
        </w:rPr>
        <w:t xml:space="preserve">SAIMEX </w:t>
      </w:r>
      <w:r w:rsidR="009F09BC" w:rsidRPr="00D41AE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D41AED">
        <w:rPr>
          <w:rFonts w:ascii="Palatino Linotype" w:eastAsia="Calibri" w:hAnsi="Palatino Linotype" w:cs="Arial"/>
          <w:b/>
          <w:lang w:val="es-ES"/>
        </w:rPr>
        <w:t>SUJETO OBLIGADO</w:t>
      </w:r>
      <w:r w:rsidR="009F09BC" w:rsidRPr="00D41AED">
        <w:rPr>
          <w:rFonts w:ascii="Palatino Linotype" w:eastAsia="Calibri" w:hAnsi="Palatino Linotype" w:cs="Arial"/>
          <w:lang w:val="es-ES"/>
        </w:rPr>
        <w:t xml:space="preserve"> presentará el Informe Justificado procedente.</w:t>
      </w:r>
    </w:p>
    <w:p w:rsidR="009F09BC" w:rsidRPr="00D41AED" w:rsidRDefault="009F09BC" w:rsidP="00855290">
      <w:pPr>
        <w:pStyle w:val="Prrafodelista"/>
        <w:spacing w:line="360" w:lineRule="auto"/>
        <w:ind w:left="0"/>
        <w:jc w:val="both"/>
        <w:rPr>
          <w:rFonts w:ascii="Palatino Linotype" w:hAnsi="Palatino Linotype"/>
        </w:rPr>
      </w:pPr>
    </w:p>
    <w:p w:rsidR="009F09BC" w:rsidRPr="00D41AED" w:rsidRDefault="009F09BC" w:rsidP="00855290">
      <w:pPr>
        <w:pStyle w:val="Prrafodelista"/>
        <w:numPr>
          <w:ilvl w:val="0"/>
          <w:numId w:val="15"/>
        </w:numPr>
        <w:spacing w:line="360" w:lineRule="auto"/>
        <w:ind w:left="0" w:firstLine="0"/>
        <w:jc w:val="both"/>
        <w:rPr>
          <w:rFonts w:ascii="Palatino Linotype" w:hAnsi="Palatino Linotype"/>
        </w:rPr>
      </w:pPr>
      <w:r w:rsidRPr="00D41AED">
        <w:rPr>
          <w:rFonts w:ascii="Palatino Linotype" w:hAnsi="Palatino Linotype"/>
          <w:color w:val="000000"/>
        </w:rPr>
        <w:t xml:space="preserve">El </w:t>
      </w:r>
      <w:r w:rsidRPr="00D41AED">
        <w:rPr>
          <w:rFonts w:ascii="Palatino Linotype" w:hAnsi="Palatino Linotype"/>
          <w:b/>
          <w:color w:val="000000"/>
        </w:rPr>
        <w:t>SUJETO OBLIGADO</w:t>
      </w:r>
      <w:r w:rsidR="007A6A1A" w:rsidRPr="00D41AED">
        <w:rPr>
          <w:rFonts w:ascii="Palatino Linotype" w:hAnsi="Palatino Linotype"/>
          <w:color w:val="000000"/>
        </w:rPr>
        <w:t xml:space="preserve"> </w:t>
      </w:r>
      <w:r w:rsidR="00DA782E" w:rsidRPr="00D41AED">
        <w:rPr>
          <w:rFonts w:ascii="Palatino Linotype" w:hAnsi="Palatino Linotype"/>
          <w:color w:val="000000"/>
        </w:rPr>
        <w:t xml:space="preserve">en fecha </w:t>
      </w:r>
      <w:r w:rsidR="0068277B" w:rsidRPr="00D41AED">
        <w:rPr>
          <w:rFonts w:ascii="Palatino Linotype" w:hAnsi="Palatino Linotype"/>
          <w:color w:val="000000"/>
        </w:rPr>
        <w:t>o</w:t>
      </w:r>
      <w:r w:rsidR="00DA782E" w:rsidRPr="00D41AED">
        <w:rPr>
          <w:rFonts w:ascii="Palatino Linotype" w:hAnsi="Palatino Linotype"/>
          <w:color w:val="000000"/>
        </w:rPr>
        <w:t>cho (</w:t>
      </w:r>
      <w:r w:rsidR="0068277B" w:rsidRPr="00D41AED">
        <w:rPr>
          <w:rFonts w:ascii="Palatino Linotype" w:hAnsi="Palatino Linotype"/>
          <w:color w:val="000000"/>
        </w:rPr>
        <w:t>08) de febre</w:t>
      </w:r>
      <w:r w:rsidR="009A1104" w:rsidRPr="00D41AED">
        <w:rPr>
          <w:rFonts w:ascii="Palatino Linotype" w:hAnsi="Palatino Linotype"/>
          <w:color w:val="000000"/>
        </w:rPr>
        <w:t>r</w:t>
      </w:r>
      <w:r w:rsidR="00DA782E" w:rsidRPr="00D41AED">
        <w:rPr>
          <w:rFonts w:ascii="Palatino Linotype" w:hAnsi="Palatino Linotype"/>
          <w:color w:val="000000"/>
        </w:rPr>
        <w:t xml:space="preserve">o del año en curso rindió su informe justificado, el cual, se puso a disposición del ahora </w:t>
      </w:r>
      <w:r w:rsidR="00DA782E" w:rsidRPr="00D41AED">
        <w:rPr>
          <w:rFonts w:ascii="Palatino Linotype" w:hAnsi="Palatino Linotype"/>
          <w:b/>
          <w:color w:val="000000"/>
        </w:rPr>
        <w:t>RECURRENTE</w:t>
      </w:r>
      <w:r w:rsidR="00DA782E" w:rsidRPr="00D41AED">
        <w:rPr>
          <w:rFonts w:ascii="Palatino Linotype" w:hAnsi="Palatino Linotype"/>
          <w:color w:val="000000"/>
        </w:rPr>
        <w:t xml:space="preserve"> </w:t>
      </w:r>
      <w:r w:rsidR="009A1104" w:rsidRPr="00D41AED">
        <w:rPr>
          <w:rFonts w:ascii="Palatino Linotype" w:hAnsi="Palatino Linotype"/>
          <w:color w:val="000000"/>
        </w:rPr>
        <w:t xml:space="preserve">mediante acuerdo de </w:t>
      </w:r>
      <w:r w:rsidR="0068277B" w:rsidRPr="00D41AED">
        <w:rPr>
          <w:rFonts w:ascii="Palatino Linotype" w:hAnsi="Palatino Linotype"/>
          <w:color w:val="000000"/>
        </w:rPr>
        <w:t xml:space="preserve">día veintidós (22) </w:t>
      </w:r>
      <w:r w:rsidR="009A1104" w:rsidRPr="00D41AED">
        <w:rPr>
          <w:rFonts w:ascii="Palatino Linotype" w:hAnsi="Palatino Linotype"/>
          <w:color w:val="000000"/>
        </w:rPr>
        <w:t>del mismo año</w:t>
      </w:r>
      <w:r w:rsidR="002C4997" w:rsidRPr="00D41AED">
        <w:rPr>
          <w:rFonts w:ascii="Palatino Linotype" w:hAnsi="Palatino Linotype"/>
          <w:color w:val="000000"/>
        </w:rPr>
        <w:t xml:space="preserve">. </w:t>
      </w:r>
      <w:r w:rsidRPr="00D41AED">
        <w:rPr>
          <w:rFonts w:ascii="Palatino Linotype" w:hAnsi="Palatino Linotype"/>
          <w:color w:val="000000"/>
        </w:rPr>
        <w:t xml:space="preserve">Por su parte </w:t>
      </w:r>
      <w:r w:rsidRPr="00D41AED">
        <w:rPr>
          <w:rFonts w:ascii="Palatino Linotype" w:hAnsi="Palatino Linotype"/>
          <w:b/>
          <w:color w:val="000000"/>
        </w:rPr>
        <w:t xml:space="preserve">EL PARTICULAR </w:t>
      </w:r>
      <w:r w:rsidRPr="00D41AED">
        <w:rPr>
          <w:rFonts w:ascii="Palatino Linotype" w:hAnsi="Palatino Linotype"/>
          <w:color w:val="000000"/>
        </w:rPr>
        <w:t>dejó de realizar manifestaciones que a su derecho conviniera y asistiera.</w:t>
      </w:r>
    </w:p>
    <w:p w:rsidR="00ED6E75" w:rsidRPr="00D41AED" w:rsidRDefault="00ED6E75" w:rsidP="00855290">
      <w:pPr>
        <w:pStyle w:val="Prrafodelista"/>
        <w:spacing w:line="360" w:lineRule="auto"/>
        <w:ind w:left="0"/>
        <w:jc w:val="both"/>
        <w:rPr>
          <w:rFonts w:ascii="Palatino Linotype" w:hAnsi="Palatino Linotype"/>
        </w:rPr>
      </w:pPr>
    </w:p>
    <w:p w:rsidR="009F09BC" w:rsidRPr="00D41AED" w:rsidRDefault="0001674C" w:rsidP="0085529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D41AED">
        <w:rPr>
          <w:rFonts w:ascii="Palatino Linotype" w:hAnsi="Palatino Linotype"/>
        </w:rPr>
        <w:t xml:space="preserve">El </w:t>
      </w:r>
      <w:r w:rsidR="0068277B" w:rsidRPr="00D41AED">
        <w:rPr>
          <w:rFonts w:ascii="Palatino Linotype" w:hAnsi="Palatino Linotype"/>
        </w:rPr>
        <w:t>veintiuno</w:t>
      </w:r>
      <w:r w:rsidRPr="00D41AED">
        <w:rPr>
          <w:rFonts w:ascii="Palatino Linotype" w:hAnsi="Palatino Linotype"/>
        </w:rPr>
        <w:t xml:space="preserve"> (</w:t>
      </w:r>
      <w:r w:rsidR="0068277B" w:rsidRPr="00D41AED">
        <w:rPr>
          <w:rFonts w:ascii="Palatino Linotype" w:hAnsi="Palatino Linotype"/>
        </w:rPr>
        <w:t>2</w:t>
      </w:r>
      <w:r w:rsidR="009A1104" w:rsidRPr="00D41AED">
        <w:rPr>
          <w:rFonts w:ascii="Palatino Linotype" w:hAnsi="Palatino Linotype"/>
        </w:rPr>
        <w:t>1</w:t>
      </w:r>
      <w:r w:rsidRPr="00D41AED">
        <w:rPr>
          <w:rFonts w:ascii="Palatino Linotype" w:hAnsi="Palatino Linotype"/>
        </w:rPr>
        <w:t xml:space="preserve">) de </w:t>
      </w:r>
      <w:r w:rsidR="0068277B" w:rsidRPr="00D41AED">
        <w:rPr>
          <w:rFonts w:ascii="Palatino Linotype" w:hAnsi="Palatino Linotype"/>
        </w:rPr>
        <w:t>abril</w:t>
      </w:r>
      <w:r w:rsidRPr="00D41AED">
        <w:rPr>
          <w:rFonts w:ascii="Palatino Linotype" w:hAnsi="Palatino Linotype"/>
        </w:rPr>
        <w:t xml:space="preserve"> de</w:t>
      </w:r>
      <w:r w:rsidR="00933A28" w:rsidRPr="00D41AED">
        <w:rPr>
          <w:rFonts w:ascii="Palatino Linotype" w:hAnsi="Palatino Linotype"/>
        </w:rPr>
        <w:t xml:space="preserve"> dos mil veintidós</w:t>
      </w:r>
      <w:r w:rsidRPr="00D41AED">
        <w:rPr>
          <w:rFonts w:ascii="Palatino Linotype" w:hAnsi="Palatino Linotype"/>
        </w:rPr>
        <w:t xml:space="preserve">, </w:t>
      </w:r>
      <w:r w:rsidR="00933A28" w:rsidRPr="00D41AED">
        <w:rPr>
          <w:rFonts w:ascii="Palatino Linotype" w:hAnsi="Palatino Linotype"/>
        </w:rPr>
        <w:t xml:space="preserve">se </w:t>
      </w:r>
      <w:r w:rsidR="007210B9" w:rsidRPr="00D41AED">
        <w:rPr>
          <w:rFonts w:ascii="Palatino Linotype" w:hAnsi="Palatino Linotype"/>
        </w:rPr>
        <w:t>amplió</w:t>
      </w:r>
      <w:r w:rsidR="00933A28" w:rsidRPr="00D41AED">
        <w:rPr>
          <w:rFonts w:ascii="Palatino Linotype" w:hAnsi="Palatino Linotype"/>
        </w:rPr>
        <w:t xml:space="preserve"> el termino para resolver; posteriormente mediante acuerdo de misma fecha </w:t>
      </w:r>
      <w:r w:rsidRPr="00D41AED">
        <w:rPr>
          <w:rFonts w:ascii="Palatino Linotype" w:hAnsi="Palatino Linotype"/>
        </w:rPr>
        <w:t xml:space="preserve">se decretó el cierre de instrucción, </w:t>
      </w:r>
      <w:r w:rsidR="009F09BC" w:rsidRPr="00D41AED">
        <w:rPr>
          <w:rFonts w:ascii="Palatino Linotype" w:hAnsi="Palatino Linotype" w:cs="Arial"/>
        </w:rPr>
        <w:t>por lo que no habiendo más que hacer constar, y --------------------------</w:t>
      </w:r>
      <w:r w:rsidRPr="00D41AED">
        <w:rPr>
          <w:rFonts w:ascii="Palatino Linotype" w:hAnsi="Palatino Linotype" w:cs="Arial"/>
        </w:rPr>
        <w:t>---</w:t>
      </w:r>
    </w:p>
    <w:p w:rsidR="009F09BC" w:rsidRPr="00D41AED"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D41AED">
        <w:rPr>
          <w:rFonts w:ascii="Palatino Linotype" w:hAnsi="Palatino Linotype"/>
          <w:b/>
          <w:color w:val="000000" w:themeColor="text1"/>
          <w:sz w:val="24"/>
          <w:szCs w:val="24"/>
        </w:rPr>
        <w:lastRenderedPageBreak/>
        <w:t>CONSIDERANDO</w:t>
      </w:r>
      <w:bookmarkEnd w:id="133"/>
      <w:bookmarkEnd w:id="134"/>
    </w:p>
    <w:p w:rsidR="009F09BC" w:rsidRPr="00D41AED" w:rsidRDefault="009F09BC" w:rsidP="00855290">
      <w:pPr>
        <w:spacing w:line="360" w:lineRule="auto"/>
        <w:rPr>
          <w:rFonts w:ascii="Palatino Linotype" w:hAnsi="Palatino Linotype"/>
          <w:lang w:val="es-MX" w:eastAsia="en-US"/>
        </w:rPr>
      </w:pPr>
    </w:p>
    <w:p w:rsidR="009F09BC" w:rsidRPr="00D41AED"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D41AED">
        <w:rPr>
          <w:rFonts w:ascii="Palatino Linotype" w:hAnsi="Palatino Linotype"/>
          <w:b/>
          <w:color w:val="auto"/>
          <w:sz w:val="24"/>
          <w:szCs w:val="24"/>
        </w:rPr>
        <w:t>PRIMERO. De la competencia</w:t>
      </w:r>
      <w:bookmarkEnd w:id="135"/>
      <w:bookmarkEnd w:id="136"/>
    </w:p>
    <w:p w:rsidR="009F09BC" w:rsidRPr="00D41AED" w:rsidRDefault="009F09BC" w:rsidP="00855290">
      <w:pPr>
        <w:spacing w:line="360" w:lineRule="auto"/>
        <w:rPr>
          <w:rFonts w:ascii="Palatino Linotype" w:hAnsi="Palatino Linotype"/>
          <w:lang w:val="es-MX" w:eastAsia="en-US"/>
        </w:rPr>
      </w:pPr>
    </w:p>
    <w:p w:rsidR="00353F1D" w:rsidRPr="00D41AED" w:rsidRDefault="00353F1D" w:rsidP="00855290">
      <w:pPr>
        <w:pStyle w:val="Prrafodelista"/>
        <w:numPr>
          <w:ilvl w:val="0"/>
          <w:numId w:val="15"/>
        </w:numPr>
        <w:spacing w:line="360" w:lineRule="auto"/>
        <w:ind w:left="0" w:firstLine="0"/>
        <w:jc w:val="both"/>
        <w:rPr>
          <w:rFonts w:ascii="Palatino Linotype" w:hAnsi="Palatino Linotype"/>
          <w:color w:val="000000" w:themeColor="text1"/>
        </w:rPr>
      </w:pPr>
      <w:r w:rsidRPr="00D41AED">
        <w:rPr>
          <w:rFonts w:ascii="Palatino Linotype" w:hAnsi="Palatino Linotype"/>
          <w:color w:val="000000" w:themeColor="text1"/>
        </w:rPr>
        <w:t xml:space="preserve">El </w:t>
      </w:r>
      <w:r w:rsidRPr="00D41AED">
        <w:rPr>
          <w:rFonts w:ascii="Palatino Linotype" w:hAnsi="Palatino Linotype"/>
        </w:rPr>
        <w:t>Instituto</w:t>
      </w:r>
      <w:r w:rsidRPr="00D41AED">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D41AED" w:rsidRDefault="007210B9" w:rsidP="007210B9">
      <w:pPr>
        <w:pStyle w:val="Prrafodelista"/>
        <w:spacing w:line="360" w:lineRule="auto"/>
        <w:ind w:left="0"/>
        <w:jc w:val="both"/>
        <w:rPr>
          <w:rFonts w:ascii="Palatino Linotype" w:hAnsi="Palatino Linotype"/>
          <w:color w:val="000000" w:themeColor="text1"/>
        </w:rPr>
      </w:pPr>
    </w:p>
    <w:p w:rsidR="009F09BC" w:rsidRPr="00D41AED"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D41AED">
        <w:rPr>
          <w:rFonts w:ascii="Palatino Linotype" w:hAnsi="Palatino Linotype"/>
          <w:b/>
          <w:color w:val="auto"/>
          <w:sz w:val="24"/>
          <w:szCs w:val="24"/>
        </w:rPr>
        <w:t>SEGUNDO. De la oportunidad y procedencia.</w:t>
      </w:r>
      <w:bookmarkEnd w:id="137"/>
      <w:bookmarkEnd w:id="138"/>
    </w:p>
    <w:p w:rsidR="009F09BC" w:rsidRPr="00D41AED" w:rsidRDefault="009F09BC" w:rsidP="00855290">
      <w:pPr>
        <w:spacing w:line="360" w:lineRule="auto"/>
        <w:rPr>
          <w:rFonts w:ascii="Palatino Linotype" w:hAnsi="Palatino Linotype"/>
          <w:lang w:val="es-MX" w:eastAsia="en-US"/>
        </w:rPr>
      </w:pPr>
    </w:p>
    <w:p w:rsidR="009F09BC" w:rsidRPr="00D41AED" w:rsidRDefault="00425842" w:rsidP="00855290">
      <w:pPr>
        <w:pStyle w:val="Prrafodelista"/>
        <w:numPr>
          <w:ilvl w:val="0"/>
          <w:numId w:val="15"/>
        </w:numPr>
        <w:spacing w:line="360" w:lineRule="auto"/>
        <w:ind w:left="0" w:firstLine="0"/>
        <w:jc w:val="both"/>
        <w:rPr>
          <w:rFonts w:ascii="Palatino Linotype" w:hAnsi="Palatino Linotype"/>
        </w:rPr>
      </w:pPr>
      <w:r w:rsidRPr="00D41AED">
        <w:rPr>
          <w:rFonts w:ascii="Palatino Linotype" w:eastAsia="Calibri" w:hAnsi="Palatino Linotype" w:cs="Arial"/>
        </w:rPr>
        <w:t>El</w:t>
      </w:r>
      <w:r w:rsidR="00AD63B4" w:rsidRPr="00D41AED">
        <w:rPr>
          <w:rFonts w:ascii="Palatino Linotype" w:eastAsia="Calibri" w:hAnsi="Palatino Linotype" w:cs="Arial"/>
        </w:rPr>
        <w:t xml:space="preserve"> </w:t>
      </w:r>
      <w:r w:rsidR="009F09BC" w:rsidRPr="00D41AED">
        <w:rPr>
          <w:rFonts w:ascii="Palatino Linotype" w:eastAsia="Calibri" w:hAnsi="Palatino Linotype" w:cs="Arial"/>
        </w:rPr>
        <w:t xml:space="preserve">medio de impugnación fue presentado a través del </w:t>
      </w:r>
      <w:r w:rsidR="009F09BC" w:rsidRPr="00D41AED">
        <w:rPr>
          <w:rFonts w:ascii="Palatino Linotype" w:eastAsia="Calibri" w:hAnsi="Palatino Linotype" w:cs="Arial"/>
          <w:b/>
        </w:rPr>
        <w:t>SAIMEX,</w:t>
      </w:r>
      <w:r w:rsidR="009F09BC" w:rsidRPr="00D41AE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D41AED">
        <w:rPr>
          <w:rFonts w:ascii="Palatino Linotype" w:eastAsia="Calibri" w:hAnsi="Palatino Linotype" w:cs="Arial"/>
          <w:b/>
        </w:rPr>
        <w:t>SUJETO OBLIGADO</w:t>
      </w:r>
      <w:r w:rsidRPr="00D41AED">
        <w:rPr>
          <w:rFonts w:ascii="Palatino Linotype" w:eastAsia="Calibri" w:hAnsi="Palatino Linotype" w:cs="Arial"/>
        </w:rPr>
        <w:t xml:space="preserve"> entregó su</w:t>
      </w:r>
      <w:r w:rsidR="009F09BC" w:rsidRPr="00D41AED">
        <w:rPr>
          <w:rFonts w:ascii="Palatino Linotype" w:eastAsia="Calibri" w:hAnsi="Palatino Linotype" w:cs="Arial"/>
        </w:rPr>
        <w:t xml:space="preserve"> respuesta </w:t>
      </w:r>
      <w:r w:rsidRPr="00D41AED">
        <w:rPr>
          <w:rFonts w:ascii="Palatino Linotype" w:eastAsia="Calibri" w:hAnsi="Palatino Linotype" w:cs="Arial"/>
        </w:rPr>
        <w:t>e</w:t>
      </w:r>
      <w:r w:rsidR="009F09BC" w:rsidRPr="00D41AED">
        <w:rPr>
          <w:rFonts w:ascii="Palatino Linotype" w:eastAsia="Calibri" w:hAnsi="Palatino Linotype" w:cs="Arial"/>
        </w:rPr>
        <w:t xml:space="preserve">l </w:t>
      </w:r>
      <w:r w:rsidR="0068277B" w:rsidRPr="00D41AED">
        <w:rPr>
          <w:rFonts w:ascii="Palatino Linotype" w:eastAsia="Calibri" w:hAnsi="Palatino Linotype" w:cs="Arial"/>
        </w:rPr>
        <w:t>treinta y uno</w:t>
      </w:r>
      <w:r w:rsidRPr="00D41AED">
        <w:rPr>
          <w:rFonts w:ascii="Palatino Linotype" w:eastAsia="Calibri" w:hAnsi="Palatino Linotype" w:cs="Arial"/>
        </w:rPr>
        <w:t xml:space="preserve"> (</w:t>
      </w:r>
      <w:r w:rsidR="0068277B" w:rsidRPr="00D41AED">
        <w:rPr>
          <w:rFonts w:ascii="Palatino Linotype" w:eastAsia="Calibri" w:hAnsi="Palatino Linotype" w:cs="Arial"/>
        </w:rPr>
        <w:t>3</w:t>
      </w:r>
      <w:r w:rsidR="00933A28" w:rsidRPr="00D41AED">
        <w:rPr>
          <w:rFonts w:ascii="Palatino Linotype" w:eastAsia="Calibri" w:hAnsi="Palatino Linotype" w:cs="Arial"/>
        </w:rPr>
        <w:t>1</w:t>
      </w:r>
      <w:r w:rsidR="009F09BC" w:rsidRPr="00D41AED">
        <w:rPr>
          <w:rFonts w:ascii="Palatino Linotype" w:eastAsia="Calibri" w:hAnsi="Palatino Linotype" w:cs="Arial"/>
        </w:rPr>
        <w:t xml:space="preserve">) de </w:t>
      </w:r>
      <w:r w:rsidRPr="00D41AED">
        <w:rPr>
          <w:rFonts w:ascii="Palatino Linotype" w:eastAsia="Calibri" w:hAnsi="Palatino Linotype" w:cs="Arial"/>
        </w:rPr>
        <w:t>enero de dos mil veintidós</w:t>
      </w:r>
      <w:r w:rsidR="009F09BC" w:rsidRPr="00D41AED">
        <w:rPr>
          <w:rFonts w:ascii="Palatino Linotype" w:eastAsia="Calibri" w:hAnsi="Palatino Linotype" w:cs="Arial"/>
        </w:rPr>
        <w:t xml:space="preserve">, </w:t>
      </w:r>
      <w:r w:rsidR="009F09BC" w:rsidRPr="00D41AED">
        <w:rPr>
          <w:rFonts w:ascii="Palatino Linotype" w:hAnsi="Palatino Linotype" w:cs="Arial"/>
        </w:rPr>
        <w:t xml:space="preserve">de tal forma que </w:t>
      </w:r>
      <w:r w:rsidRPr="00D41AED">
        <w:rPr>
          <w:rFonts w:ascii="Palatino Linotype" w:hAnsi="Palatino Linotype" w:cs="Arial"/>
        </w:rPr>
        <w:t>e</w:t>
      </w:r>
      <w:r w:rsidR="009F09BC" w:rsidRPr="00D41AED">
        <w:rPr>
          <w:rFonts w:ascii="Palatino Linotype" w:hAnsi="Palatino Linotype" w:cs="Arial"/>
        </w:rPr>
        <w:t xml:space="preserve">l plazo para interponer </w:t>
      </w:r>
      <w:r w:rsidRPr="00D41AED">
        <w:rPr>
          <w:rFonts w:ascii="Palatino Linotype" w:hAnsi="Palatino Linotype" w:cs="Arial"/>
        </w:rPr>
        <w:t>e</w:t>
      </w:r>
      <w:r w:rsidR="009F09BC" w:rsidRPr="00D41AED">
        <w:rPr>
          <w:rFonts w:ascii="Palatino Linotype" w:hAnsi="Palatino Linotype" w:cs="Arial"/>
        </w:rPr>
        <w:t xml:space="preserve">l recurso de revisión </w:t>
      </w:r>
      <w:r w:rsidRPr="00D41AED">
        <w:rPr>
          <w:rFonts w:ascii="Palatino Linotype" w:hAnsi="Palatino Linotype" w:cs="Arial"/>
        </w:rPr>
        <w:t>transcurrió</w:t>
      </w:r>
      <w:r w:rsidR="009F09BC" w:rsidRPr="00D41AED">
        <w:rPr>
          <w:rFonts w:ascii="Palatino Linotype" w:hAnsi="Palatino Linotype" w:cs="Arial"/>
        </w:rPr>
        <w:t xml:space="preserve"> del día </w:t>
      </w:r>
      <w:r w:rsidR="0068277B" w:rsidRPr="00D41AED">
        <w:rPr>
          <w:rFonts w:ascii="Palatino Linotype" w:hAnsi="Palatino Linotype" w:cs="Arial"/>
        </w:rPr>
        <w:t xml:space="preserve">uno </w:t>
      </w:r>
      <w:r w:rsidRPr="00D41AED">
        <w:rPr>
          <w:rFonts w:ascii="Palatino Linotype" w:hAnsi="Palatino Linotype" w:cs="Arial"/>
        </w:rPr>
        <w:t>(</w:t>
      </w:r>
      <w:r w:rsidR="0068277B" w:rsidRPr="00D41AED">
        <w:rPr>
          <w:rFonts w:ascii="Palatino Linotype" w:hAnsi="Palatino Linotype" w:cs="Arial"/>
        </w:rPr>
        <w:t>01</w:t>
      </w:r>
      <w:r w:rsidR="009F09BC" w:rsidRPr="00D41AED">
        <w:rPr>
          <w:rFonts w:ascii="Palatino Linotype" w:hAnsi="Palatino Linotype" w:cs="Arial"/>
        </w:rPr>
        <w:t xml:space="preserve">) </w:t>
      </w:r>
      <w:r w:rsidR="006F3EF7" w:rsidRPr="00D41AED">
        <w:rPr>
          <w:rFonts w:ascii="Palatino Linotype" w:hAnsi="Palatino Linotype" w:cs="Arial"/>
        </w:rPr>
        <w:t xml:space="preserve">al </w:t>
      </w:r>
      <w:r w:rsidR="0068277B" w:rsidRPr="00D41AED">
        <w:rPr>
          <w:rFonts w:ascii="Palatino Linotype" w:hAnsi="Palatino Linotype" w:cs="Arial"/>
        </w:rPr>
        <w:lastRenderedPageBreak/>
        <w:t>veintidós</w:t>
      </w:r>
      <w:r w:rsidR="009F09BC" w:rsidRPr="00D41AED">
        <w:rPr>
          <w:rFonts w:ascii="Palatino Linotype" w:hAnsi="Palatino Linotype" w:cs="Arial"/>
        </w:rPr>
        <w:t xml:space="preserve"> (</w:t>
      </w:r>
      <w:r w:rsidR="0068277B" w:rsidRPr="00D41AED">
        <w:rPr>
          <w:rFonts w:ascii="Palatino Linotype" w:hAnsi="Palatino Linotype" w:cs="Arial"/>
        </w:rPr>
        <w:t>22</w:t>
      </w:r>
      <w:r w:rsidR="009F09BC" w:rsidRPr="00D41AED">
        <w:rPr>
          <w:rFonts w:ascii="Palatino Linotype" w:hAnsi="Palatino Linotype" w:cs="Arial"/>
        </w:rPr>
        <w:t>)</w:t>
      </w:r>
      <w:r w:rsidR="0001674C" w:rsidRPr="00D41AED">
        <w:rPr>
          <w:rFonts w:ascii="Palatino Linotype" w:hAnsi="Palatino Linotype" w:cs="Arial"/>
        </w:rPr>
        <w:t xml:space="preserve"> de </w:t>
      </w:r>
      <w:r w:rsidRPr="00D41AED">
        <w:rPr>
          <w:rFonts w:ascii="Palatino Linotype" w:hAnsi="Palatino Linotype" w:cs="Arial"/>
        </w:rPr>
        <w:t>febrero</w:t>
      </w:r>
      <w:r w:rsidR="0001674C" w:rsidRPr="00D41AED">
        <w:rPr>
          <w:rFonts w:ascii="Palatino Linotype" w:hAnsi="Palatino Linotype" w:cs="Arial"/>
        </w:rPr>
        <w:t xml:space="preserve"> de dos mil </w:t>
      </w:r>
      <w:r w:rsidRPr="00D41AED">
        <w:rPr>
          <w:rFonts w:ascii="Palatino Linotype" w:hAnsi="Palatino Linotype" w:cs="Arial"/>
        </w:rPr>
        <w:t>veintidós</w:t>
      </w:r>
      <w:r w:rsidR="0001674C" w:rsidRPr="00D41AED">
        <w:rPr>
          <w:rFonts w:ascii="Palatino Linotype" w:hAnsi="Palatino Linotype" w:cs="Arial"/>
        </w:rPr>
        <w:t>; e</w:t>
      </w:r>
      <w:r w:rsidR="009F09BC" w:rsidRPr="00D41AED">
        <w:rPr>
          <w:rFonts w:ascii="Palatino Linotype" w:hAnsi="Palatino Linotype" w:cs="Arial"/>
        </w:rPr>
        <w:t xml:space="preserve">n consecuencia, el ahora </w:t>
      </w:r>
      <w:r w:rsidR="009F09BC" w:rsidRPr="00D41AED">
        <w:rPr>
          <w:rFonts w:ascii="Palatino Linotype" w:hAnsi="Palatino Linotype" w:cs="Arial"/>
          <w:b/>
        </w:rPr>
        <w:t>RECURRENTE</w:t>
      </w:r>
      <w:r w:rsidR="009F09BC" w:rsidRPr="00D41AED">
        <w:rPr>
          <w:rFonts w:ascii="Palatino Linotype" w:hAnsi="Palatino Linotype" w:cs="Arial"/>
        </w:rPr>
        <w:t xml:space="preserve"> presentó </w:t>
      </w:r>
      <w:r w:rsidR="00CA1063" w:rsidRPr="00D41AED">
        <w:rPr>
          <w:rFonts w:ascii="Palatino Linotype" w:hAnsi="Palatino Linotype" w:cs="Arial"/>
        </w:rPr>
        <w:t xml:space="preserve">su inconformidad el día </w:t>
      </w:r>
      <w:r w:rsidR="0068277B" w:rsidRPr="00D41AED">
        <w:rPr>
          <w:rFonts w:ascii="Palatino Linotype" w:hAnsi="Palatino Linotype" w:cs="Arial"/>
        </w:rPr>
        <w:t>treinta y uno</w:t>
      </w:r>
      <w:r w:rsidR="009F09BC" w:rsidRPr="00D41AED">
        <w:rPr>
          <w:rFonts w:ascii="Palatino Linotype" w:hAnsi="Palatino Linotype" w:cs="Arial"/>
        </w:rPr>
        <w:t xml:space="preserve"> (</w:t>
      </w:r>
      <w:r w:rsidR="0068277B" w:rsidRPr="00D41AED">
        <w:rPr>
          <w:rFonts w:ascii="Palatino Linotype" w:hAnsi="Palatino Linotype" w:cs="Arial"/>
        </w:rPr>
        <w:t>31</w:t>
      </w:r>
      <w:r w:rsidR="009F09BC" w:rsidRPr="00D41AED">
        <w:rPr>
          <w:rFonts w:ascii="Palatino Linotype" w:hAnsi="Palatino Linotype" w:cs="Arial"/>
        </w:rPr>
        <w:t xml:space="preserve">) de </w:t>
      </w:r>
      <w:r w:rsidR="006F3EF7" w:rsidRPr="00D41AED">
        <w:rPr>
          <w:rFonts w:ascii="Palatino Linotype" w:hAnsi="Palatino Linotype" w:cs="Arial"/>
        </w:rPr>
        <w:t>enero de dos mil veintidós</w:t>
      </w:r>
      <w:r w:rsidR="009F09BC" w:rsidRPr="00D41AED">
        <w:rPr>
          <w:rFonts w:ascii="Palatino Linotype" w:hAnsi="Palatino Linotype" w:cs="Arial"/>
        </w:rPr>
        <w:t xml:space="preserve">; </w:t>
      </w:r>
      <w:r w:rsidR="001634DC" w:rsidRPr="00D41AED">
        <w:rPr>
          <w:rFonts w:ascii="Palatino Linotype" w:hAnsi="Palatino Linotype" w:cs="Arial"/>
        </w:rPr>
        <w:t xml:space="preserve">es decir, antes de que iniciara </w:t>
      </w:r>
      <w:r w:rsidR="009F09BC" w:rsidRPr="00D41AED">
        <w:rPr>
          <w:rFonts w:ascii="Palatino Linotype" w:hAnsi="Palatino Linotype" w:cs="Arial"/>
        </w:rPr>
        <w:t>el lapso legalmente establecido para tal efecto.</w:t>
      </w:r>
    </w:p>
    <w:p w:rsidR="009F09BC" w:rsidRPr="00D41AED" w:rsidRDefault="009F09BC" w:rsidP="00855290">
      <w:pPr>
        <w:pStyle w:val="Prrafodelista"/>
        <w:spacing w:line="360" w:lineRule="auto"/>
        <w:rPr>
          <w:rFonts w:ascii="Palatino Linotype" w:hAnsi="Palatino Linotype"/>
        </w:rPr>
      </w:pPr>
    </w:p>
    <w:p w:rsidR="001634DC" w:rsidRPr="00D41AED"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D41AED">
        <w:rPr>
          <w:rFonts w:ascii="Palatino Linotype" w:hAnsi="Palatino Linotype" w:cs="Arial"/>
        </w:rPr>
        <w:t xml:space="preserve">Al </w:t>
      </w:r>
      <w:r w:rsidRPr="00D41AED">
        <w:rPr>
          <w:rFonts w:ascii="Palatino Linotype" w:eastAsia="Calibri" w:hAnsi="Palatino Linotype" w:cs="Arial"/>
        </w:rPr>
        <w:t>respecto</w:t>
      </w:r>
      <w:r w:rsidRPr="00D41AED">
        <w:rPr>
          <w:rFonts w:ascii="Palatino Linotype" w:hAnsi="Palatino Linotype" w:cs="Arial"/>
        </w:rPr>
        <w:t xml:space="preserve"> </w:t>
      </w:r>
      <w:r w:rsidRPr="00D41AED">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634DC" w:rsidRPr="00D41AED" w:rsidRDefault="001634DC" w:rsidP="001634DC">
      <w:pPr>
        <w:pStyle w:val="Prrafodelista"/>
        <w:ind w:left="360" w:hanging="360"/>
        <w:rPr>
          <w:rFonts w:ascii="Palatino Linotype" w:hAnsi="Palatino Linotype" w:cs="Arial"/>
        </w:rPr>
      </w:pPr>
    </w:p>
    <w:p w:rsidR="001634DC" w:rsidRPr="00D41AED" w:rsidRDefault="001634DC" w:rsidP="001634DC">
      <w:pPr>
        <w:pStyle w:val="Prrafodelista"/>
        <w:numPr>
          <w:ilvl w:val="0"/>
          <w:numId w:val="15"/>
        </w:numPr>
        <w:spacing w:line="360" w:lineRule="auto"/>
        <w:ind w:left="0" w:firstLine="0"/>
        <w:jc w:val="both"/>
        <w:rPr>
          <w:rFonts w:ascii="Palatino Linotype" w:hAnsi="Palatino Linotype" w:cs="Arial"/>
          <w:bCs/>
          <w:color w:val="555555"/>
          <w:lang w:eastAsia="es-MX"/>
        </w:rPr>
      </w:pPr>
      <w:r w:rsidRPr="00D41AED">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1634DC" w:rsidRPr="00D41AED" w:rsidRDefault="001634DC" w:rsidP="001634DC">
      <w:pPr>
        <w:pStyle w:val="Prrafodelista"/>
        <w:ind w:left="360" w:hanging="360"/>
        <w:rPr>
          <w:rFonts w:ascii="Palatino Linotype" w:hAnsi="Palatino Linotype" w:cs="Arial"/>
          <w:bCs/>
          <w:color w:val="555555"/>
          <w:lang w:eastAsia="es-MX"/>
        </w:rPr>
      </w:pP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b/>
          <w:i/>
        </w:rPr>
        <w:t>RECURSO DE RECLAMACIÓN. SU INTERPOSICIÓN NO ES EXTEMPORÁNEA SI SE REALIZA ANTES DE QUE INICIE EL PLAZO PARA HACERLO</w:t>
      </w:r>
      <w:r w:rsidRPr="00D41AED">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w:t>
      </w:r>
      <w:r w:rsidRPr="00D41AED">
        <w:rPr>
          <w:rFonts w:ascii="Palatino Linotype" w:hAnsi="Palatino Linotype" w:cs="Arial"/>
          <w:i/>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 1a</w:t>
      </w:r>
      <w:proofErr w:type="gramStart"/>
      <w:r w:rsidRPr="00D41AED">
        <w:rPr>
          <w:rFonts w:ascii="Palatino Linotype" w:hAnsi="Palatino Linotype" w:cs="Arial"/>
          <w:i/>
        </w:rPr>
        <w:t>./</w:t>
      </w:r>
      <w:proofErr w:type="gramEnd"/>
      <w:r w:rsidRPr="00D41AED">
        <w:rPr>
          <w:rFonts w:ascii="Palatino Linotype" w:hAnsi="Palatino Linotype" w:cs="Arial"/>
          <w:i/>
        </w:rPr>
        <w:t xml:space="preserve">J. 41/2015 (10a.)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41AED">
        <w:rPr>
          <w:rFonts w:ascii="Palatino Linotype" w:hAnsi="Palatino Linotype" w:cs="Arial"/>
          <w:i/>
        </w:rPr>
        <w:t>Arboleya</w:t>
      </w:r>
      <w:proofErr w:type="spellEnd"/>
      <w:r w:rsidRPr="00D41AED">
        <w:rPr>
          <w:rFonts w:ascii="Palatino Linotype" w:hAnsi="Palatino Linotype" w:cs="Arial"/>
          <w:i/>
        </w:rPr>
        <w:t xml:space="preserve">.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Recurso de reclamación 1164/2014. Paula Abascal Valdez. 18 de febrero de 2015. Cinco votos de los Ministros Arturo Zaldívar Lelo de Larrea, José Ramón Cossío </w:t>
      </w:r>
      <w:r w:rsidRPr="00D41AED">
        <w:rPr>
          <w:rFonts w:ascii="Palatino Linotype" w:hAnsi="Palatino Linotype" w:cs="Arial"/>
          <w:i/>
        </w:rPr>
        <w:lastRenderedPageBreak/>
        <w:t xml:space="preserve">Díaz, Jorge Mario Pardo Rebolledo, Olga Sánchez Cordero de García Villegas y Alfredo Gutiérrez Ortiz Mena. Ponente: José Ramón Cossío Díaz. Secretaria: Lorena </w:t>
      </w:r>
      <w:proofErr w:type="spellStart"/>
      <w:r w:rsidRPr="00D41AED">
        <w:rPr>
          <w:rFonts w:ascii="Palatino Linotype" w:hAnsi="Palatino Linotype" w:cs="Arial"/>
          <w:i/>
        </w:rPr>
        <w:t>Goslinga</w:t>
      </w:r>
      <w:proofErr w:type="spellEnd"/>
      <w:r w:rsidRPr="00D41AED">
        <w:rPr>
          <w:rFonts w:ascii="Palatino Linotype" w:hAnsi="Palatino Linotype" w:cs="Arial"/>
          <w:i/>
        </w:rPr>
        <w:t xml:space="preserve"> </w:t>
      </w:r>
      <w:proofErr w:type="spellStart"/>
      <w:r w:rsidRPr="00D41AED">
        <w:rPr>
          <w:rFonts w:ascii="Palatino Linotype" w:hAnsi="Palatino Linotype" w:cs="Arial"/>
          <w:i/>
        </w:rPr>
        <w:t>Remírez</w:t>
      </w:r>
      <w:proofErr w:type="spellEnd"/>
      <w:r w:rsidRPr="00D41AED">
        <w:rPr>
          <w:rFonts w:ascii="Palatino Linotype" w:hAnsi="Palatino Linotype" w:cs="Arial"/>
          <w:i/>
        </w:rPr>
        <w:t xml:space="preserve">.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1634DC" w:rsidRPr="00D41AED" w:rsidRDefault="001634DC" w:rsidP="001634DC">
      <w:pPr>
        <w:spacing w:before="240" w:after="240" w:line="360" w:lineRule="auto"/>
        <w:ind w:left="426" w:right="616"/>
        <w:contextualSpacing/>
        <w:jc w:val="both"/>
        <w:rPr>
          <w:rFonts w:ascii="Palatino Linotype" w:hAnsi="Palatino Linotype" w:cs="Arial"/>
          <w:i/>
        </w:rPr>
      </w:pPr>
      <w:r w:rsidRPr="00D41AED">
        <w:rPr>
          <w:rFonts w:ascii="Palatino Linotype" w:hAnsi="Palatino Linotype" w:cs="Arial"/>
          <w:i/>
        </w:rPr>
        <w:t>Tesis de jurisprudencia 41/2015 (10a.). Aprobada por la Primera Sala de este Alto Tribunal, en sesión privada de veintisiete de mayo de dos mil quince.</w:t>
      </w:r>
    </w:p>
    <w:p w:rsidR="001634DC" w:rsidRPr="00D41AED" w:rsidRDefault="001634DC" w:rsidP="001634DC">
      <w:pPr>
        <w:pStyle w:val="Prrafodelista"/>
        <w:numPr>
          <w:ilvl w:val="0"/>
          <w:numId w:val="15"/>
        </w:numPr>
        <w:spacing w:line="360" w:lineRule="auto"/>
        <w:ind w:left="0" w:firstLine="0"/>
        <w:jc w:val="both"/>
        <w:rPr>
          <w:rFonts w:ascii="Palatino Linotype" w:hAnsi="Palatino Linotype" w:cs="Arial"/>
          <w:i/>
        </w:rPr>
      </w:pPr>
      <w:r w:rsidRPr="00D41AED">
        <w:rPr>
          <w:rFonts w:ascii="Palatino Linotype" w:hAnsi="Palatino Linotype" w:cs="Arial"/>
        </w:rPr>
        <w:t>Esto</w:t>
      </w:r>
      <w:r w:rsidRPr="00D41AED">
        <w:rPr>
          <w:rFonts w:ascii="Palatino Linotype" w:hAnsi="Palatino Linotype"/>
        </w:rPr>
        <w:t xml:space="preserve"> es así porque en primer lugar es necesario que el recurrente conozca el acto que le provoca agravio y a partir de ahí formular su recurso de revisión </w:t>
      </w:r>
      <w:r w:rsidRPr="00D41AED">
        <w:rPr>
          <w:rFonts w:ascii="Palatino Linotype" w:hAnsi="Palatino Linotype" w:cs="Arial"/>
        </w:rPr>
        <w:t>señalando</w:t>
      </w:r>
      <w:r w:rsidRPr="00D41AED">
        <w:rPr>
          <w:rFonts w:ascii="Palatino Linotype" w:hAnsi="Palatino Linotype"/>
        </w:rPr>
        <w:t xml:space="preserve"> </w:t>
      </w:r>
      <w:r w:rsidRPr="00D41AED">
        <w:rPr>
          <w:rFonts w:ascii="Palatino Linotype" w:hAnsi="Palatino Linotype" w:cs="Arial"/>
        </w:rPr>
        <w:t>tanto</w:t>
      </w:r>
      <w:r w:rsidRPr="00D41AED">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634DC" w:rsidRPr="00D41AED" w:rsidRDefault="001634DC" w:rsidP="001634DC">
      <w:pPr>
        <w:pStyle w:val="Prrafodelista"/>
        <w:tabs>
          <w:tab w:val="left" w:pos="0"/>
        </w:tabs>
        <w:spacing w:line="360" w:lineRule="auto"/>
        <w:ind w:left="360" w:right="49" w:hanging="360"/>
        <w:jc w:val="both"/>
        <w:rPr>
          <w:rFonts w:ascii="Palatino Linotype" w:hAnsi="Palatino Linotype" w:cs="Arial"/>
          <w:i/>
        </w:rPr>
      </w:pPr>
    </w:p>
    <w:p w:rsidR="001634DC" w:rsidRPr="00D41AED" w:rsidRDefault="001634DC" w:rsidP="001634DC">
      <w:pPr>
        <w:pStyle w:val="Prrafodelista"/>
        <w:numPr>
          <w:ilvl w:val="0"/>
          <w:numId w:val="15"/>
        </w:numPr>
        <w:spacing w:line="360" w:lineRule="auto"/>
        <w:ind w:left="0" w:firstLine="0"/>
        <w:jc w:val="both"/>
        <w:rPr>
          <w:rFonts w:ascii="Palatino Linotype" w:hAnsi="Palatino Linotype" w:cs="Arial"/>
          <w:i/>
        </w:rPr>
      </w:pPr>
      <w:r w:rsidRPr="00D41AED">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634DC" w:rsidRPr="00D41AED" w:rsidRDefault="001634DC" w:rsidP="001634DC">
      <w:pPr>
        <w:pStyle w:val="Prrafodelista"/>
        <w:ind w:left="360" w:hanging="360"/>
        <w:rPr>
          <w:rFonts w:ascii="Palatino Linotype" w:hAnsi="Palatino Linotype"/>
        </w:rPr>
      </w:pPr>
    </w:p>
    <w:p w:rsidR="001634DC" w:rsidRPr="00D41AED" w:rsidRDefault="001634DC" w:rsidP="001634DC">
      <w:pPr>
        <w:pStyle w:val="Prrafodelista"/>
        <w:numPr>
          <w:ilvl w:val="0"/>
          <w:numId w:val="15"/>
        </w:numPr>
        <w:spacing w:line="360" w:lineRule="auto"/>
        <w:ind w:left="0" w:firstLine="0"/>
        <w:jc w:val="both"/>
        <w:rPr>
          <w:rFonts w:ascii="Palatino Linotype" w:hAnsi="Palatino Linotype" w:cs="Arial"/>
          <w:i/>
        </w:rPr>
      </w:pPr>
      <w:r w:rsidRPr="00D41AED">
        <w:rPr>
          <w:rFonts w:ascii="Palatino Linotype" w:hAnsi="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D41AED">
        <w:rPr>
          <w:rFonts w:ascii="Palatino Linotype" w:hAnsi="Palatino Linotype"/>
          <w:b/>
        </w:rPr>
        <w:t>SUJETO OBLIGADO.</w:t>
      </w:r>
    </w:p>
    <w:p w:rsidR="001634DC" w:rsidRPr="00D41AED" w:rsidRDefault="001634DC" w:rsidP="001634DC">
      <w:pPr>
        <w:pStyle w:val="Prrafodelista"/>
        <w:rPr>
          <w:rFonts w:ascii="Palatino Linotype" w:hAnsi="Palatino Linotype" w:cs="Arial"/>
        </w:rPr>
      </w:pPr>
    </w:p>
    <w:p w:rsidR="009F09BC" w:rsidRPr="00D41AED" w:rsidRDefault="0068277B" w:rsidP="00855290">
      <w:pPr>
        <w:pStyle w:val="Prrafodelista"/>
        <w:numPr>
          <w:ilvl w:val="0"/>
          <w:numId w:val="15"/>
        </w:numPr>
        <w:spacing w:line="360" w:lineRule="auto"/>
        <w:ind w:left="0" w:firstLine="0"/>
        <w:jc w:val="both"/>
        <w:rPr>
          <w:rFonts w:ascii="Palatino Linotype" w:hAnsi="Palatino Linotype"/>
        </w:rPr>
      </w:pPr>
      <w:r w:rsidRPr="00D41AED">
        <w:rPr>
          <w:rFonts w:ascii="Palatino Linotype" w:eastAsia="Calibri" w:hAnsi="Palatino Linotype" w:cs="Arial"/>
        </w:rPr>
        <w:t>Por otro lado</w:t>
      </w:r>
      <w:r w:rsidR="009F09BC" w:rsidRPr="00D41AED">
        <w:rPr>
          <w:rFonts w:ascii="Palatino Linotype" w:eastAsia="Calibri" w:hAnsi="Palatino Linotype" w:cs="Arial"/>
        </w:rPr>
        <w:t xml:space="preserve">, </w:t>
      </w:r>
      <w:r w:rsidR="00CF0D2B" w:rsidRPr="00D41AED">
        <w:rPr>
          <w:rFonts w:ascii="Palatino Linotype" w:eastAsia="Calibri" w:hAnsi="Palatino Linotype" w:cs="Arial"/>
        </w:rPr>
        <w:t>e</w:t>
      </w:r>
      <w:r w:rsidR="009F09BC" w:rsidRPr="00D41AED">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277B" w:rsidRPr="00D41AED" w:rsidRDefault="0068277B" w:rsidP="0068277B">
      <w:pPr>
        <w:pStyle w:val="Prrafodelista"/>
        <w:rPr>
          <w:rFonts w:ascii="Palatino Linotype" w:hAnsi="Palatino Linotype"/>
        </w:rPr>
      </w:pPr>
    </w:p>
    <w:p w:rsidR="009F09BC" w:rsidRPr="00D41AED" w:rsidRDefault="009F09BC" w:rsidP="00855290">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D41AED">
        <w:rPr>
          <w:rFonts w:ascii="Palatino Linotype" w:hAnsi="Palatino Linotype"/>
          <w:b/>
          <w:color w:val="000000" w:themeColor="text1"/>
          <w:sz w:val="24"/>
          <w:szCs w:val="24"/>
        </w:rPr>
        <w:t xml:space="preserve">TERCERO. </w:t>
      </w:r>
      <w:bookmarkStart w:id="143" w:name="_Toc501021589"/>
      <w:r w:rsidRPr="00D41AED">
        <w:rPr>
          <w:rFonts w:ascii="Palatino Linotype" w:hAnsi="Palatino Linotype"/>
          <w:b/>
          <w:color w:val="000000" w:themeColor="text1"/>
          <w:sz w:val="24"/>
          <w:szCs w:val="24"/>
        </w:rPr>
        <w:t xml:space="preserve">Del planteamiento de la </w:t>
      </w:r>
      <w:r w:rsidRPr="00D41AED">
        <w:rPr>
          <w:rFonts w:ascii="Palatino Linotype" w:hAnsi="Palatino Linotype"/>
          <w:b/>
          <w:i/>
          <w:color w:val="000000" w:themeColor="text1"/>
          <w:sz w:val="24"/>
          <w:szCs w:val="24"/>
        </w:rPr>
        <w:t>Litis</w:t>
      </w:r>
      <w:r w:rsidRPr="00D41AED">
        <w:rPr>
          <w:rFonts w:ascii="Palatino Linotype" w:hAnsi="Palatino Linotype"/>
          <w:b/>
          <w:color w:val="000000" w:themeColor="text1"/>
          <w:sz w:val="24"/>
          <w:szCs w:val="24"/>
        </w:rPr>
        <w:t>.</w:t>
      </w:r>
      <w:bookmarkEnd w:id="139"/>
      <w:bookmarkEnd w:id="140"/>
      <w:bookmarkEnd w:id="141"/>
      <w:bookmarkEnd w:id="142"/>
      <w:bookmarkEnd w:id="143"/>
    </w:p>
    <w:p w:rsidR="009F09BC" w:rsidRPr="00D41AED" w:rsidRDefault="009F09BC" w:rsidP="00855290">
      <w:pPr>
        <w:spacing w:line="360" w:lineRule="auto"/>
        <w:rPr>
          <w:rFonts w:ascii="Palatino Linotype" w:hAnsi="Palatino Linotype"/>
          <w:lang w:val="es-MX" w:eastAsia="en-US"/>
        </w:rPr>
      </w:pPr>
    </w:p>
    <w:p w:rsidR="009F09BC" w:rsidRPr="00D41AED" w:rsidRDefault="009F09BC" w:rsidP="00855290">
      <w:pPr>
        <w:pStyle w:val="Prrafodelista"/>
        <w:numPr>
          <w:ilvl w:val="0"/>
          <w:numId w:val="15"/>
        </w:numPr>
        <w:spacing w:line="360" w:lineRule="auto"/>
        <w:ind w:left="0" w:firstLine="0"/>
        <w:jc w:val="both"/>
        <w:rPr>
          <w:rFonts w:ascii="Palatino Linotype" w:hAnsi="Palatino Linotype" w:cs="Arial"/>
        </w:rPr>
      </w:pPr>
      <w:r w:rsidRPr="00D41AED">
        <w:rPr>
          <w:rFonts w:ascii="Palatino Linotype" w:hAnsi="Palatino Linotype" w:cs="Arial"/>
        </w:rPr>
        <w:t xml:space="preserve">Se </w:t>
      </w:r>
      <w:r w:rsidRPr="00D41AED">
        <w:rPr>
          <w:rFonts w:ascii="Palatino Linotype" w:eastAsia="Calibri" w:hAnsi="Palatino Linotype" w:cs="Arial"/>
        </w:rPr>
        <w:t>solicitó</w:t>
      </w:r>
      <w:r w:rsidRPr="00D41AED">
        <w:rPr>
          <w:rFonts w:ascii="Palatino Linotype" w:hAnsi="Palatino Linotype" w:cs="Arial"/>
        </w:rPr>
        <w:t xml:space="preserve"> </w:t>
      </w:r>
      <w:r w:rsidR="00AD63B4" w:rsidRPr="00D41AED">
        <w:rPr>
          <w:rFonts w:ascii="Palatino Linotype" w:hAnsi="Palatino Linotype" w:cs="Arial"/>
        </w:rPr>
        <w:t xml:space="preserve">tener acceso, a la </w:t>
      </w:r>
      <w:r w:rsidRPr="00D41AED">
        <w:rPr>
          <w:rFonts w:ascii="Palatino Linotype" w:hAnsi="Palatino Linotype" w:cs="Arial"/>
        </w:rPr>
        <w:t>información que a continuación se desagrega:</w:t>
      </w:r>
    </w:p>
    <w:p w:rsidR="009F09BC" w:rsidRPr="00D41AED" w:rsidRDefault="009F09BC" w:rsidP="00855290">
      <w:pPr>
        <w:pStyle w:val="Prrafodelista"/>
        <w:spacing w:line="360" w:lineRule="auto"/>
        <w:ind w:left="0"/>
        <w:jc w:val="both"/>
        <w:rPr>
          <w:rFonts w:ascii="Palatino Linotype" w:hAnsi="Palatino Linotype" w:cs="Arial"/>
        </w:rPr>
      </w:pPr>
    </w:p>
    <w:p w:rsidR="006039C0" w:rsidRPr="00D41AED" w:rsidRDefault="006039C0" w:rsidP="006039C0">
      <w:pPr>
        <w:pStyle w:val="Prrafodelista"/>
        <w:spacing w:line="360" w:lineRule="auto"/>
        <w:ind w:left="709"/>
        <w:jc w:val="both"/>
        <w:rPr>
          <w:rFonts w:ascii="Palatino Linotype" w:hAnsi="Palatino Linotype" w:cs="Arial"/>
          <w:b/>
        </w:rPr>
      </w:pPr>
      <w:r w:rsidRPr="00D41AED">
        <w:rPr>
          <w:rFonts w:ascii="Palatino Linotype" w:hAnsi="Palatino Linotype" w:cs="Arial"/>
          <w:b/>
        </w:rPr>
        <w:t>De la Directora General de ODAPAS Valle de Bravo</w:t>
      </w:r>
    </w:p>
    <w:p w:rsidR="006039C0" w:rsidRPr="00D41AED" w:rsidRDefault="006039C0" w:rsidP="006039C0">
      <w:pPr>
        <w:pStyle w:val="Prrafodelista"/>
        <w:numPr>
          <w:ilvl w:val="1"/>
          <w:numId w:val="27"/>
        </w:numPr>
        <w:spacing w:line="360" w:lineRule="auto"/>
        <w:ind w:left="709"/>
        <w:jc w:val="both"/>
        <w:rPr>
          <w:rFonts w:ascii="Palatino Linotype" w:hAnsi="Palatino Linotype" w:cs="Arial"/>
          <w:b/>
        </w:rPr>
      </w:pPr>
      <w:r w:rsidRPr="00D41AED">
        <w:rPr>
          <w:rFonts w:ascii="Palatino Linotype" w:hAnsi="Palatino Linotype" w:cs="Arial"/>
          <w:b/>
        </w:rPr>
        <w:t>Documentación probatoria de los requisitos que se establecen por ley para ocupar el cargo; y</w:t>
      </w:r>
    </w:p>
    <w:p w:rsidR="00113D9A" w:rsidRPr="00D41AED" w:rsidRDefault="006039C0" w:rsidP="006039C0">
      <w:pPr>
        <w:pStyle w:val="Prrafodelista"/>
        <w:numPr>
          <w:ilvl w:val="1"/>
          <w:numId w:val="27"/>
        </w:numPr>
        <w:spacing w:line="360" w:lineRule="auto"/>
        <w:ind w:left="709"/>
        <w:jc w:val="both"/>
        <w:rPr>
          <w:rFonts w:ascii="Palatino Linotype" w:hAnsi="Palatino Linotype" w:cs="Arial"/>
          <w:b/>
        </w:rPr>
      </w:pPr>
      <w:r w:rsidRPr="00D41AED">
        <w:rPr>
          <w:rFonts w:ascii="Palatino Linotype" w:hAnsi="Palatino Linotype" w:cs="Arial"/>
          <w:b/>
        </w:rPr>
        <w:t>Perfil profesional que ostenta.</w:t>
      </w:r>
      <w:r w:rsidR="00113D9A" w:rsidRPr="00D41AED">
        <w:rPr>
          <w:rFonts w:ascii="Palatino Linotype" w:hAnsi="Palatino Linotype" w:cs="Arial"/>
          <w:b/>
        </w:rPr>
        <w:t xml:space="preserve"> </w:t>
      </w:r>
    </w:p>
    <w:p w:rsidR="006972C5" w:rsidRPr="00D41AED" w:rsidRDefault="006972C5" w:rsidP="00855290">
      <w:pPr>
        <w:pStyle w:val="Prrafodelista"/>
        <w:spacing w:line="360" w:lineRule="auto"/>
        <w:rPr>
          <w:rFonts w:ascii="Palatino Linotype" w:hAnsi="Palatino Linotype" w:cs="Arial"/>
          <w:b/>
        </w:rPr>
      </w:pPr>
    </w:p>
    <w:p w:rsidR="009F09BC" w:rsidRPr="00D41AED" w:rsidRDefault="006F3EF7" w:rsidP="00BD6171">
      <w:pPr>
        <w:numPr>
          <w:ilvl w:val="0"/>
          <w:numId w:val="15"/>
        </w:numPr>
        <w:spacing w:line="360" w:lineRule="auto"/>
        <w:ind w:left="0" w:firstLine="0"/>
        <w:contextualSpacing/>
        <w:jc w:val="both"/>
        <w:rPr>
          <w:rFonts w:ascii="Palatino Linotype" w:hAnsi="Palatino Linotype" w:cs="Arial"/>
        </w:rPr>
      </w:pPr>
      <w:r w:rsidRPr="00D41AED">
        <w:rPr>
          <w:rFonts w:ascii="Palatino Linotype" w:hAnsi="Palatino Linotype" w:cs="Arial"/>
        </w:rPr>
        <w:t xml:space="preserve">En respuesta, el </w:t>
      </w:r>
      <w:r w:rsidRPr="00D41AED">
        <w:rPr>
          <w:rFonts w:ascii="Palatino Linotype" w:hAnsi="Palatino Linotype" w:cs="Arial"/>
          <w:b/>
        </w:rPr>
        <w:t>SUJETO OBLIGADO</w:t>
      </w:r>
      <w:r w:rsidRPr="00D41AED">
        <w:rPr>
          <w:rFonts w:ascii="Palatino Linotype" w:hAnsi="Palatino Linotype" w:cs="Arial"/>
        </w:rPr>
        <w:t xml:space="preserve"> </w:t>
      </w:r>
      <w:r w:rsidR="006039C0" w:rsidRPr="00D41AED">
        <w:rPr>
          <w:rFonts w:ascii="Palatino Linotype" w:hAnsi="Palatino Linotype" w:cs="Arial"/>
        </w:rPr>
        <w:t xml:space="preserve">remitió el </w:t>
      </w:r>
      <w:proofErr w:type="spellStart"/>
      <w:r w:rsidR="006039C0" w:rsidRPr="00D41AED">
        <w:rPr>
          <w:rFonts w:ascii="Palatino Linotype" w:hAnsi="Palatino Linotype" w:cs="Arial"/>
        </w:rPr>
        <w:t>Curriculum</w:t>
      </w:r>
      <w:proofErr w:type="spellEnd"/>
      <w:r w:rsidR="006039C0" w:rsidRPr="00D41AED">
        <w:rPr>
          <w:rFonts w:ascii="Palatino Linotype" w:hAnsi="Palatino Linotype" w:cs="Arial"/>
        </w:rPr>
        <w:t xml:space="preserve"> Vitae de la servidora pública referida, </w:t>
      </w:r>
      <w:r w:rsidR="009F09BC" w:rsidRPr="00D41AED">
        <w:rPr>
          <w:rFonts w:ascii="Palatino Linotype" w:hAnsi="Palatino Linotype" w:cs="Arial"/>
        </w:rPr>
        <w:t>inconform</w:t>
      </w:r>
      <w:r w:rsidR="006039C0" w:rsidRPr="00D41AED">
        <w:rPr>
          <w:rFonts w:ascii="Palatino Linotype" w:hAnsi="Palatino Linotype" w:cs="Arial"/>
        </w:rPr>
        <w:t>e con dicha</w:t>
      </w:r>
      <w:r w:rsidR="009F09BC" w:rsidRPr="00D41AED">
        <w:rPr>
          <w:rFonts w:ascii="Palatino Linotype" w:hAnsi="Palatino Linotype" w:cs="Arial"/>
        </w:rPr>
        <w:t xml:space="preserve"> respuesta</w:t>
      </w:r>
      <w:r w:rsidR="006039C0" w:rsidRPr="00D41AED">
        <w:rPr>
          <w:rFonts w:ascii="Palatino Linotype" w:hAnsi="Palatino Linotype" w:cs="Arial"/>
        </w:rPr>
        <w:t xml:space="preserve"> se</w:t>
      </w:r>
      <w:r w:rsidR="00402466" w:rsidRPr="00D41AED">
        <w:rPr>
          <w:rFonts w:ascii="Palatino Linotype" w:hAnsi="Palatino Linotype" w:cs="Arial"/>
        </w:rPr>
        <w:t xml:space="preserve"> interpuso recurso de revisión</w:t>
      </w:r>
      <w:r w:rsidR="009F09BC" w:rsidRPr="00D41AED">
        <w:rPr>
          <w:rFonts w:ascii="Palatino Linotype" w:hAnsi="Palatino Linotype" w:cs="Arial"/>
        </w:rPr>
        <w:t xml:space="preserve">, </w:t>
      </w:r>
      <w:r w:rsidR="00402466" w:rsidRPr="00D41AED">
        <w:rPr>
          <w:rFonts w:ascii="Palatino Linotype" w:hAnsi="Palatino Linotype" w:cs="Arial"/>
        </w:rPr>
        <w:t>señalando</w:t>
      </w:r>
      <w:r w:rsidR="009F09BC" w:rsidRPr="00D41AED">
        <w:rPr>
          <w:rFonts w:ascii="Palatino Linotype" w:hAnsi="Palatino Linotype" w:cs="Arial"/>
        </w:rPr>
        <w:t xml:space="preserve"> </w:t>
      </w:r>
      <w:r w:rsidR="00CF0D2B" w:rsidRPr="00D41AED">
        <w:rPr>
          <w:rFonts w:ascii="Palatino Linotype" w:hAnsi="Palatino Linotype" w:cs="Arial"/>
          <w:i/>
        </w:rPr>
        <w:t>grosso modo</w:t>
      </w:r>
      <w:r w:rsidR="00CF0D2B" w:rsidRPr="00D41AED">
        <w:rPr>
          <w:rFonts w:ascii="Palatino Linotype" w:hAnsi="Palatino Linotype" w:cs="Arial"/>
        </w:rPr>
        <w:t xml:space="preserve"> </w:t>
      </w:r>
      <w:r w:rsidR="00402466" w:rsidRPr="00D41AED">
        <w:rPr>
          <w:rFonts w:ascii="Palatino Linotype" w:hAnsi="Palatino Linotype" w:cs="Arial"/>
        </w:rPr>
        <w:t xml:space="preserve">que </w:t>
      </w:r>
      <w:r w:rsidR="006039C0" w:rsidRPr="00D41AED">
        <w:rPr>
          <w:rFonts w:ascii="Palatino Linotype" w:hAnsi="Palatino Linotype" w:cs="Arial"/>
        </w:rPr>
        <w:t>la entrega de la información es incompleta</w:t>
      </w:r>
      <w:r w:rsidR="00EF522A" w:rsidRPr="00D41AED">
        <w:rPr>
          <w:rFonts w:ascii="Palatino Linotype" w:hAnsi="Palatino Linotype" w:cs="Arial"/>
        </w:rPr>
        <w:t>.</w:t>
      </w:r>
    </w:p>
    <w:p w:rsidR="009F09BC" w:rsidRPr="00D41AED" w:rsidRDefault="009F09BC" w:rsidP="00855290">
      <w:pPr>
        <w:pStyle w:val="Prrafodelista"/>
        <w:spacing w:line="360" w:lineRule="auto"/>
        <w:rPr>
          <w:rFonts w:ascii="Palatino Linotype" w:hAnsi="Palatino Linotype" w:cs="Arial"/>
        </w:rPr>
      </w:pPr>
    </w:p>
    <w:p w:rsidR="009F09BC" w:rsidRPr="00D41AED" w:rsidRDefault="009F09BC" w:rsidP="00EF522A">
      <w:pPr>
        <w:numPr>
          <w:ilvl w:val="0"/>
          <w:numId w:val="15"/>
        </w:numPr>
        <w:spacing w:line="360" w:lineRule="auto"/>
        <w:ind w:left="0" w:firstLine="0"/>
        <w:contextualSpacing/>
        <w:jc w:val="both"/>
        <w:rPr>
          <w:rFonts w:ascii="Palatino Linotype" w:eastAsia="MS Mincho" w:hAnsi="Palatino Linotype" w:cs="Arial"/>
        </w:rPr>
      </w:pPr>
      <w:r w:rsidRPr="00D41AED">
        <w:rPr>
          <w:rFonts w:ascii="Palatino Linotype" w:eastAsia="MS Mincho" w:hAnsi="Palatino Linotype" w:cs="Arial"/>
        </w:rPr>
        <w:t xml:space="preserve">En </w:t>
      </w:r>
      <w:r w:rsidRPr="00D41AED">
        <w:rPr>
          <w:rFonts w:ascii="Palatino Linotype" w:hAnsi="Palatino Linotype" w:cs="Arial"/>
          <w:lang w:eastAsia="es-MX"/>
        </w:rPr>
        <w:t>dichas</w:t>
      </w:r>
      <w:r w:rsidRPr="00D41AED">
        <w:rPr>
          <w:rFonts w:ascii="Palatino Linotype" w:eastAsia="Times New Roman" w:hAnsi="Palatino Linotype" w:cs="Arial"/>
        </w:rPr>
        <w:t xml:space="preserve"> condiciones, la </w:t>
      </w:r>
      <w:r w:rsidRPr="00D41AED">
        <w:rPr>
          <w:rFonts w:ascii="Palatino Linotype" w:eastAsia="Times New Roman" w:hAnsi="Palatino Linotype" w:cs="Arial"/>
          <w:i/>
        </w:rPr>
        <w:t>Litis</w:t>
      </w:r>
      <w:r w:rsidRPr="00D41AED">
        <w:rPr>
          <w:rFonts w:ascii="Palatino Linotype" w:eastAsia="Times New Roman" w:hAnsi="Palatino Linotype" w:cs="Arial"/>
        </w:rPr>
        <w:t xml:space="preserve"> a resolver en este recurso se circunscribe a determinar </w:t>
      </w:r>
      <w:r w:rsidRPr="00D41AED">
        <w:rPr>
          <w:rFonts w:ascii="Palatino Linotype" w:hAnsi="Palatino Linotype" w:cs="Arial"/>
        </w:rPr>
        <w:t>si</w:t>
      </w:r>
      <w:r w:rsidRPr="00D41AED">
        <w:rPr>
          <w:rFonts w:ascii="Palatino Linotype" w:eastAsia="Times New Roman" w:hAnsi="Palatino Linotype" w:cs="Arial"/>
        </w:rPr>
        <w:t xml:space="preserve"> </w:t>
      </w:r>
      <w:r w:rsidR="009A1604" w:rsidRPr="00D41AED">
        <w:rPr>
          <w:rFonts w:ascii="Palatino Linotype" w:eastAsia="MS Mincho" w:hAnsi="Palatino Linotype" w:cs="Arial"/>
        </w:rPr>
        <w:t>se actualizan la causal</w:t>
      </w:r>
      <w:r w:rsidRPr="00D41AED">
        <w:rPr>
          <w:rFonts w:ascii="Palatino Linotype" w:eastAsia="MS Mincho" w:hAnsi="Palatino Linotype" w:cs="Arial"/>
        </w:rPr>
        <w:t xml:space="preserve"> de procedencia prevista en el artículo 179, </w:t>
      </w:r>
      <w:r w:rsidRPr="00D41AED">
        <w:rPr>
          <w:rFonts w:ascii="Palatino Linotype" w:eastAsia="MS Mincho" w:hAnsi="Palatino Linotype" w:cs="Arial"/>
        </w:rPr>
        <w:lastRenderedPageBreak/>
        <w:t xml:space="preserve">fracción </w:t>
      </w:r>
      <w:r w:rsidR="00EF522A" w:rsidRPr="00D41AED">
        <w:rPr>
          <w:rFonts w:ascii="Palatino Linotype" w:eastAsia="MS Mincho" w:hAnsi="Palatino Linotype" w:cs="Arial"/>
        </w:rPr>
        <w:t xml:space="preserve">V </w:t>
      </w:r>
      <w:r w:rsidRPr="00D41AED">
        <w:rPr>
          <w:rFonts w:ascii="Palatino Linotype" w:eastAsia="MS Mincho" w:hAnsi="Palatino Linotype" w:cs="Arial"/>
        </w:rPr>
        <w:t xml:space="preserve">de la </w:t>
      </w:r>
      <w:r w:rsidRPr="00D41AED">
        <w:rPr>
          <w:rFonts w:ascii="Palatino Linotype" w:eastAsia="MS Mincho" w:hAnsi="Palatino Linotype" w:cs="Arial"/>
          <w:b/>
        </w:rPr>
        <w:t>Ley de Transparencia y Acceso a la Información Pública del Estado de México y Municipios</w:t>
      </w:r>
      <w:r w:rsidRPr="00D41AED">
        <w:rPr>
          <w:rFonts w:ascii="Palatino Linotype" w:eastAsia="MS Mincho" w:hAnsi="Palatino Linotype" w:cs="Arial"/>
        </w:rPr>
        <w:t xml:space="preserve">; </w:t>
      </w:r>
      <w:r w:rsidR="009A1604" w:rsidRPr="00D41AED">
        <w:rPr>
          <w:rFonts w:ascii="Palatino Linotype" w:eastAsia="Times New Roman" w:hAnsi="Palatino Linotype" w:cs="Arial"/>
          <w:color w:val="000000" w:themeColor="text1"/>
          <w:lang w:val="es-ES" w:eastAsia="es-MX"/>
        </w:rPr>
        <w:t>fracción</w:t>
      </w:r>
      <w:r w:rsidRPr="00D41AED">
        <w:rPr>
          <w:rFonts w:ascii="Palatino Linotype" w:eastAsia="Times New Roman" w:hAnsi="Palatino Linotype" w:cs="Arial"/>
          <w:color w:val="000000" w:themeColor="text1"/>
          <w:lang w:val="es-ES" w:eastAsia="es-MX"/>
        </w:rPr>
        <w:t xml:space="preserve"> que determina </w:t>
      </w:r>
      <w:r w:rsidR="009A1604" w:rsidRPr="00D41AED">
        <w:rPr>
          <w:rFonts w:ascii="Palatino Linotype" w:eastAsia="Times New Roman" w:hAnsi="Palatino Linotype" w:cs="Arial"/>
          <w:color w:val="000000" w:themeColor="text1"/>
          <w:lang w:val="es-ES" w:eastAsia="es-MX"/>
        </w:rPr>
        <w:t>la hipótesis jurídica</w:t>
      </w:r>
      <w:r w:rsidRPr="00D41AED">
        <w:rPr>
          <w:rFonts w:ascii="Palatino Linotype" w:eastAsia="Times New Roman" w:hAnsi="Palatino Linotype" w:cs="Arial"/>
          <w:color w:val="000000" w:themeColor="text1"/>
          <w:lang w:val="es-ES" w:eastAsia="es-MX"/>
        </w:rPr>
        <w:t xml:space="preserve"> </w:t>
      </w:r>
      <w:r w:rsidR="00402466" w:rsidRPr="00D41AED">
        <w:rPr>
          <w:rFonts w:ascii="Palatino Linotype" w:eastAsia="Times New Roman" w:hAnsi="Palatino Linotype" w:cs="Arial"/>
          <w:color w:val="000000" w:themeColor="text1"/>
          <w:lang w:val="es-ES" w:eastAsia="es-MX"/>
        </w:rPr>
        <w:t xml:space="preserve">de la </w:t>
      </w:r>
      <w:r w:rsidR="00EF522A" w:rsidRPr="00D41AED">
        <w:rPr>
          <w:rFonts w:ascii="Palatino Linotype" w:eastAsia="Times New Roman" w:hAnsi="Palatino Linotype" w:cs="Arial"/>
          <w:color w:val="000000" w:themeColor="text1"/>
          <w:lang w:val="es-ES" w:eastAsia="es-MX"/>
        </w:rPr>
        <w:t xml:space="preserve">entrega de información </w:t>
      </w:r>
      <w:r w:rsidR="006039C0" w:rsidRPr="00D41AED">
        <w:rPr>
          <w:rFonts w:ascii="Palatino Linotype" w:eastAsia="Times New Roman" w:hAnsi="Palatino Linotype" w:cs="Arial"/>
          <w:color w:val="000000" w:themeColor="text1"/>
          <w:lang w:val="es-ES" w:eastAsia="es-MX"/>
        </w:rPr>
        <w:t>incompleta</w:t>
      </w:r>
      <w:r w:rsidRPr="00D41AED">
        <w:rPr>
          <w:rFonts w:ascii="Palatino Linotype" w:eastAsia="Times New Roman" w:hAnsi="Palatino Linotype" w:cs="Arial"/>
          <w:color w:val="000000" w:themeColor="text1"/>
          <w:lang w:val="es-ES" w:eastAsia="es-MX"/>
        </w:rPr>
        <w:t xml:space="preserve">; </w:t>
      </w:r>
      <w:r w:rsidRPr="00D41AED">
        <w:rPr>
          <w:rFonts w:ascii="Palatino Linotype" w:eastAsia="MS Mincho" w:hAnsi="Palatino Linotype" w:cs="Arial"/>
        </w:rPr>
        <w:t xml:space="preserve">contexto del cual se dolió </w:t>
      </w:r>
      <w:r w:rsidR="006039C0" w:rsidRPr="00D41AED">
        <w:rPr>
          <w:rFonts w:ascii="Palatino Linotype" w:eastAsia="MS Mincho" w:hAnsi="Palatino Linotype" w:cs="Arial"/>
          <w:b/>
        </w:rPr>
        <w:t>LA</w:t>
      </w:r>
      <w:r w:rsidRPr="00D41AED">
        <w:rPr>
          <w:rFonts w:ascii="Palatino Linotype" w:eastAsia="MS Mincho" w:hAnsi="Palatino Linotype" w:cs="Arial"/>
          <w:b/>
        </w:rPr>
        <w:t xml:space="preserve"> RECURRENTE </w:t>
      </w:r>
      <w:r w:rsidRPr="00D41AED">
        <w:rPr>
          <w:rFonts w:ascii="Palatino Linotype" w:eastAsia="MS Mincho" w:hAnsi="Palatino Linotype" w:cs="Arial"/>
        </w:rPr>
        <w:t>al momento de interponer su inconformidad.</w:t>
      </w:r>
      <w:r w:rsidRPr="00D41AED">
        <w:rPr>
          <w:rFonts w:ascii="Palatino Linotype" w:eastAsia="Times New Roman" w:hAnsi="Palatino Linotype" w:cs="Arial"/>
          <w:color w:val="000000" w:themeColor="text1"/>
          <w:lang w:val="es-ES" w:eastAsia="es-MX"/>
        </w:rPr>
        <w:t xml:space="preserve"> De modo tal </w:t>
      </w:r>
      <w:r w:rsidRPr="00D41AED">
        <w:rPr>
          <w:rFonts w:ascii="Palatino Linotype" w:hAnsi="Palatino Linotype" w:cs="Arial"/>
          <w:color w:val="000000" w:themeColor="text1"/>
        </w:rPr>
        <w:t xml:space="preserve">que el presente recurso de revisión se abocara en determinar si el </w:t>
      </w:r>
      <w:r w:rsidRPr="00D41AED">
        <w:rPr>
          <w:rFonts w:ascii="Palatino Linotype" w:hAnsi="Palatino Linotype" w:cs="Arial"/>
          <w:b/>
          <w:color w:val="000000" w:themeColor="text1"/>
        </w:rPr>
        <w:t>SUJETO</w:t>
      </w:r>
      <w:r w:rsidRPr="00D41AED">
        <w:rPr>
          <w:rFonts w:ascii="Palatino Linotype" w:hAnsi="Palatino Linotype" w:cs="Arial"/>
          <w:color w:val="000000" w:themeColor="text1"/>
        </w:rPr>
        <w:t xml:space="preserve"> </w:t>
      </w:r>
      <w:r w:rsidRPr="00D41AED">
        <w:rPr>
          <w:rFonts w:ascii="Palatino Linotype" w:hAnsi="Palatino Linotype" w:cs="Arial"/>
          <w:b/>
          <w:color w:val="000000" w:themeColor="text1"/>
        </w:rPr>
        <w:t>OBLIGADO</w:t>
      </w:r>
      <w:r w:rsidRPr="00D41AED">
        <w:rPr>
          <w:rFonts w:ascii="Palatino Linotype" w:hAnsi="Palatino Linotype" w:cs="Arial"/>
          <w:color w:val="000000" w:themeColor="text1"/>
        </w:rPr>
        <w:t xml:space="preserve"> con su respuesta ciertamente </w:t>
      </w:r>
      <w:r w:rsidRPr="00D41AED">
        <w:rPr>
          <w:rFonts w:ascii="Palatino Linotype" w:eastAsia="Times New Roman" w:hAnsi="Palatino Linotype"/>
          <w:color w:val="000000" w:themeColor="text1"/>
        </w:rPr>
        <w:t>actualiza la causal de procedencia</w:t>
      </w:r>
      <w:r w:rsidRPr="00D41AED">
        <w:rPr>
          <w:rFonts w:ascii="Palatino Linotype" w:eastAsia="Times New Roman" w:hAnsi="Palatino Linotype"/>
          <w:b/>
          <w:color w:val="000000" w:themeColor="text1"/>
        </w:rPr>
        <w:t xml:space="preserve"> </w:t>
      </w:r>
      <w:r w:rsidRPr="00D41AED">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7210B9" w:rsidRPr="00D41AED" w:rsidRDefault="007210B9" w:rsidP="007210B9">
      <w:pPr>
        <w:pStyle w:val="Prrafodelista"/>
        <w:rPr>
          <w:rFonts w:ascii="Palatino Linotype" w:eastAsia="MS Mincho" w:hAnsi="Palatino Linotype" w:cs="Arial"/>
        </w:rPr>
      </w:pPr>
    </w:p>
    <w:p w:rsidR="009F09BC" w:rsidRPr="00D41AED" w:rsidRDefault="009F09BC" w:rsidP="00855290">
      <w:pPr>
        <w:pStyle w:val="Ttulo2"/>
        <w:spacing w:before="0" w:line="360" w:lineRule="auto"/>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D41AED">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D41AED" w:rsidRDefault="009F09BC" w:rsidP="00855290">
      <w:pPr>
        <w:spacing w:line="360" w:lineRule="auto"/>
        <w:rPr>
          <w:rFonts w:ascii="Palatino Linotype" w:hAnsi="Palatino Linotype"/>
          <w:lang w:val="es-MX" w:eastAsia="en-US"/>
        </w:rPr>
      </w:pPr>
    </w:p>
    <w:p w:rsidR="00B54047" w:rsidRPr="00D41AE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41AED">
        <w:rPr>
          <w:rFonts w:ascii="Palatino Linotype" w:hAnsi="Palatino Linotype"/>
          <w:color w:val="000000" w:themeColor="text1"/>
        </w:rPr>
        <w:t>Primeramente es menester precisar</w:t>
      </w:r>
      <w:r w:rsidRPr="00D41AED">
        <w:rPr>
          <w:rFonts w:ascii="Palatino Linotype" w:hAnsi="Palatino Linotype"/>
          <w:bCs/>
          <w:color w:val="000000" w:themeColor="text1"/>
          <w:lang w:val="es-MX"/>
        </w:rPr>
        <w:t xml:space="preserve"> que </w:t>
      </w:r>
      <w:r w:rsidRPr="00D41AED">
        <w:rPr>
          <w:rFonts w:ascii="Palatino Linotype" w:hAnsi="Palatino Linotype"/>
          <w:bCs/>
          <w:color w:val="000000" w:themeColor="text1"/>
        </w:rPr>
        <w:t xml:space="preserve">este Órgano Garante parte del hecho que el </w:t>
      </w:r>
      <w:r w:rsidRPr="00D41AED">
        <w:rPr>
          <w:rFonts w:ascii="Palatino Linotype" w:eastAsia="MS Mincho" w:hAnsi="Palatino Linotype" w:cs="Arial"/>
        </w:rPr>
        <w:t>Derecho</w:t>
      </w:r>
      <w:r w:rsidRPr="00D41AED">
        <w:rPr>
          <w:rFonts w:ascii="Palatino Linotype" w:hAnsi="Palatino Linotype"/>
          <w:bCs/>
          <w:color w:val="000000" w:themeColor="text1"/>
        </w:rPr>
        <w:t xml:space="preserve"> de </w:t>
      </w:r>
      <w:r w:rsidRPr="00D41AED">
        <w:rPr>
          <w:rFonts w:ascii="Palatino Linotype" w:eastAsia="MS Mincho" w:hAnsi="Palatino Linotype" w:cs="Arial"/>
        </w:rPr>
        <w:t>Acceso</w:t>
      </w:r>
      <w:r w:rsidRPr="00D41AED">
        <w:rPr>
          <w:rFonts w:ascii="Palatino Linotype" w:hAnsi="Palatino Linotype"/>
          <w:bCs/>
          <w:color w:val="000000" w:themeColor="text1"/>
        </w:rPr>
        <w:t xml:space="preserve"> a la Información Pública, es un derecho humano </w:t>
      </w:r>
      <w:r w:rsidRPr="00D41AED">
        <w:rPr>
          <w:rFonts w:ascii="Palatino Linotype" w:eastAsia="MS Mincho" w:hAnsi="Palatino Linotype" w:cs="Arial"/>
        </w:rPr>
        <w:t>reconocido</w:t>
      </w:r>
      <w:r w:rsidRPr="00D41AED">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41AED">
        <w:rPr>
          <w:rFonts w:ascii="Palatino Linotype" w:hAnsi="Palatino Linotype"/>
          <w:b/>
          <w:bCs/>
          <w:color w:val="000000" w:themeColor="text1"/>
        </w:rPr>
        <w:t>SUJETO OBLIGADO</w:t>
      </w:r>
      <w:r w:rsidRPr="00D41AED">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41AED">
        <w:rPr>
          <w:rFonts w:ascii="Palatino Linotype" w:hAnsi="Palatino Linotype"/>
          <w:b/>
          <w:bCs/>
          <w:color w:val="000000" w:themeColor="text1"/>
        </w:rPr>
        <w:t xml:space="preserve">Constitución Política de los Estados Unidos Mexicanos </w:t>
      </w:r>
      <w:r w:rsidRPr="00D41AED">
        <w:rPr>
          <w:rFonts w:ascii="Palatino Linotype" w:hAnsi="Palatino Linotype"/>
          <w:bCs/>
          <w:color w:val="000000" w:themeColor="text1"/>
        </w:rPr>
        <w:t xml:space="preserve">al señalar la obligación de “promover, respetar, proteger y </w:t>
      </w:r>
      <w:r w:rsidRPr="00D41AED">
        <w:rPr>
          <w:rFonts w:ascii="Palatino Linotype" w:hAnsi="Palatino Linotype"/>
          <w:b/>
          <w:bCs/>
          <w:color w:val="000000" w:themeColor="text1"/>
        </w:rPr>
        <w:t>garantizar</w:t>
      </w:r>
      <w:r w:rsidRPr="00D41AED">
        <w:rPr>
          <w:rFonts w:ascii="Palatino Linotype" w:hAnsi="Palatino Linotype"/>
          <w:bCs/>
          <w:color w:val="000000" w:themeColor="text1"/>
        </w:rPr>
        <w:t xml:space="preserve"> los derechos humanos”, entre los cuales se encuentra dicho derecho.</w:t>
      </w:r>
    </w:p>
    <w:p w:rsidR="00AE7AEB" w:rsidRPr="00D41AED" w:rsidRDefault="00AE7AEB" w:rsidP="00AE7AEB">
      <w:pPr>
        <w:spacing w:line="360" w:lineRule="auto"/>
        <w:contextualSpacing/>
        <w:jc w:val="both"/>
        <w:rPr>
          <w:rFonts w:ascii="Palatino Linotype" w:hAnsi="Palatino Linotype"/>
          <w:color w:val="000000" w:themeColor="text1"/>
        </w:rPr>
      </w:pPr>
    </w:p>
    <w:p w:rsidR="00B54047" w:rsidRPr="00D41AE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41AED">
        <w:rPr>
          <w:rFonts w:ascii="Palatino Linotype" w:hAnsi="Palatino Linotype"/>
          <w:color w:val="000000" w:themeColor="text1"/>
        </w:rPr>
        <w:lastRenderedPageBreak/>
        <w:t xml:space="preserve">Por </w:t>
      </w:r>
      <w:r w:rsidRPr="00D41AED">
        <w:rPr>
          <w:rFonts w:ascii="Palatino Linotype" w:hAnsi="Palatino Linotype"/>
          <w:color w:val="000000" w:themeColor="text1"/>
          <w:lang w:val="es-MX"/>
        </w:rPr>
        <w:t xml:space="preserve">lo anterior, se deduce que el derecho de acceso a la información pública es un </w:t>
      </w:r>
      <w:r w:rsidRPr="00D41AED">
        <w:rPr>
          <w:rFonts w:ascii="Palatino Linotype" w:hAnsi="Palatino Linotype"/>
          <w:color w:val="000000" w:themeColor="text1"/>
        </w:rPr>
        <w:t>derecho</w:t>
      </w:r>
      <w:r w:rsidRPr="00D41AED">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B54047" w:rsidRPr="00D41AED" w:rsidRDefault="00B54047" w:rsidP="00855290">
      <w:pPr>
        <w:spacing w:line="360" w:lineRule="auto"/>
        <w:rPr>
          <w:rFonts w:ascii="Palatino Linotype" w:hAnsi="Palatino Linotype"/>
          <w:color w:val="000000" w:themeColor="text1"/>
        </w:rPr>
      </w:pPr>
    </w:p>
    <w:p w:rsidR="00B54047" w:rsidRPr="00D41AE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41AED">
        <w:rPr>
          <w:rFonts w:ascii="Palatino Linotype" w:hAnsi="Palatino Linotype"/>
          <w:color w:val="000000" w:themeColor="text1"/>
        </w:rPr>
        <w:t xml:space="preserve">Así las cosas, </w:t>
      </w:r>
      <w:r w:rsidRPr="00D41AED">
        <w:rPr>
          <w:rFonts w:ascii="Palatino Linotype" w:hAnsi="Palatino Linotype"/>
          <w:color w:val="000000" w:themeColor="text1"/>
          <w:lang w:val="es-MX"/>
        </w:rPr>
        <w:t xml:space="preserve">podemos definir el Derecho de Acceso a la Información Pública </w:t>
      </w:r>
      <w:r w:rsidRPr="00D41AED">
        <w:rPr>
          <w:rFonts w:ascii="Palatino Linotype" w:hAnsi="Palatino Linotype"/>
          <w:color w:val="000000" w:themeColor="text1"/>
        </w:rPr>
        <w:t>como</w:t>
      </w:r>
      <w:r w:rsidRPr="00D41AED">
        <w:rPr>
          <w:rFonts w:ascii="Palatino Linotype" w:hAnsi="Palatino Linotype"/>
          <w:color w:val="000000" w:themeColor="text1"/>
          <w:lang w:val="es-MX"/>
        </w:rPr>
        <w:t xml:space="preserve">: </w:t>
      </w:r>
      <w:r w:rsidRPr="00D41AED">
        <w:rPr>
          <w:rFonts w:ascii="Palatino Linotype" w:hAnsi="Palatino Linotype"/>
          <w:i/>
          <w:color w:val="000000" w:themeColor="text1"/>
          <w:lang w:val="es-MX"/>
        </w:rPr>
        <w:t xml:space="preserve">La </w:t>
      </w:r>
      <w:r w:rsidRPr="00D41AED">
        <w:rPr>
          <w:rFonts w:ascii="Palatino Linotype" w:hAnsi="Palatino Linotype"/>
          <w:color w:val="000000" w:themeColor="text1"/>
        </w:rPr>
        <w:t>igualdad</w:t>
      </w:r>
      <w:r w:rsidRPr="00D41AED">
        <w:rPr>
          <w:rFonts w:ascii="Palatino Linotype" w:hAnsi="Palatino Linotype"/>
          <w:i/>
          <w:color w:val="000000" w:themeColor="text1"/>
          <w:lang w:val="es-MX"/>
        </w:rPr>
        <w:t xml:space="preserve"> de oportunidades para recibir, buscar e impartir información</w:t>
      </w:r>
      <w:r w:rsidRPr="00D41AED">
        <w:rPr>
          <w:rFonts w:ascii="Palatino Linotype" w:hAnsi="Palatino Linotype"/>
          <w:i/>
          <w:color w:val="000000" w:themeColor="text1"/>
          <w:vertAlign w:val="superscript"/>
          <w:lang w:val="es-MX"/>
        </w:rPr>
        <w:footnoteReference w:id="1"/>
      </w:r>
      <w:r w:rsidRPr="00D41AED">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41AED">
        <w:rPr>
          <w:rFonts w:ascii="Palatino Linotype" w:hAnsi="Palatino Linotype"/>
          <w:i/>
          <w:color w:val="000000" w:themeColor="text1"/>
          <w:vertAlign w:val="superscript"/>
          <w:lang w:val="es-MX"/>
        </w:rPr>
        <w:footnoteReference w:id="2"/>
      </w:r>
      <w:r w:rsidRPr="00D41AED">
        <w:rPr>
          <w:rFonts w:ascii="Palatino Linotype" w:hAnsi="Palatino Linotype"/>
          <w:color w:val="000000" w:themeColor="text1"/>
          <w:lang w:val="es-MX"/>
        </w:rPr>
        <w:t>que se constituye como una herramienta fundamental para ejercer</w:t>
      </w:r>
      <w:r w:rsidRPr="00D41AED">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41AED">
        <w:rPr>
          <w:rFonts w:ascii="Palatino Linotype" w:hAnsi="Palatino Linotype"/>
          <w:i/>
          <w:color w:val="000000" w:themeColor="text1"/>
          <w:vertAlign w:val="superscript"/>
          <w:lang w:val="es-MX"/>
        </w:rPr>
        <w:footnoteReference w:id="3"/>
      </w:r>
      <w:r w:rsidRPr="00D41AED">
        <w:rPr>
          <w:rFonts w:ascii="Palatino Linotype" w:hAnsi="Palatino Linotype"/>
          <w:i/>
          <w:color w:val="000000" w:themeColor="text1"/>
          <w:lang w:val="es-MX"/>
        </w:rPr>
        <w:t xml:space="preserve"> </w:t>
      </w:r>
      <w:r w:rsidRPr="00D41AED">
        <w:rPr>
          <w:rFonts w:ascii="Palatino Linotype" w:hAnsi="Palatino Linotype"/>
          <w:color w:val="000000" w:themeColor="text1"/>
          <w:lang w:val="es-MX"/>
        </w:rPr>
        <w:t>fomentando</w:t>
      </w:r>
      <w:r w:rsidRPr="00D41AED">
        <w:rPr>
          <w:rFonts w:ascii="Palatino Linotype" w:hAnsi="Palatino Linotype"/>
          <w:i/>
          <w:color w:val="000000" w:themeColor="text1"/>
          <w:lang w:val="es-MX"/>
        </w:rPr>
        <w:t xml:space="preserve"> la transparencia de las actividades estatales y </w:t>
      </w:r>
      <w:r w:rsidRPr="00D41AED">
        <w:rPr>
          <w:rFonts w:ascii="Palatino Linotype" w:hAnsi="Palatino Linotype"/>
          <w:color w:val="000000" w:themeColor="text1"/>
          <w:lang w:val="es-MX"/>
        </w:rPr>
        <w:t>promoviendo</w:t>
      </w:r>
      <w:r w:rsidRPr="00D41AED">
        <w:rPr>
          <w:rFonts w:ascii="Palatino Linotype" w:hAnsi="Palatino Linotype"/>
          <w:i/>
          <w:color w:val="000000" w:themeColor="text1"/>
          <w:lang w:val="es-MX"/>
        </w:rPr>
        <w:t xml:space="preserve"> la responsabilidad de los funcionarios sobre su gestión pública,</w:t>
      </w:r>
      <w:r w:rsidRPr="00D41AED">
        <w:rPr>
          <w:rFonts w:ascii="Palatino Linotype" w:hAnsi="Palatino Linotype"/>
          <w:i/>
          <w:color w:val="000000" w:themeColor="text1"/>
          <w:vertAlign w:val="superscript"/>
          <w:lang w:val="es-MX"/>
        </w:rPr>
        <w:footnoteReference w:id="4"/>
      </w:r>
      <w:r w:rsidRPr="00D41AED">
        <w:rPr>
          <w:rFonts w:ascii="Palatino Linotype" w:hAnsi="Palatino Linotype"/>
          <w:color w:val="000000" w:themeColor="text1"/>
          <w:lang w:val="es-MX"/>
        </w:rPr>
        <w:t>que permite</w:t>
      </w:r>
      <w:r w:rsidRPr="00D41AED">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B54047" w:rsidRPr="00D41AED" w:rsidRDefault="00B54047" w:rsidP="00855290">
      <w:pPr>
        <w:pStyle w:val="Prrafodelista"/>
        <w:spacing w:line="360" w:lineRule="auto"/>
        <w:rPr>
          <w:rFonts w:ascii="Palatino Linotype" w:hAnsi="Palatino Linotype"/>
          <w:color w:val="000000" w:themeColor="text1"/>
        </w:rPr>
      </w:pPr>
    </w:p>
    <w:p w:rsidR="00B54047" w:rsidRPr="00D41AED"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D41AED">
        <w:rPr>
          <w:rFonts w:ascii="Palatino Linotype" w:hAnsi="Palatino Linotype"/>
          <w:color w:val="000000" w:themeColor="text1"/>
        </w:rPr>
        <w:t xml:space="preserve">Por otro lado, </w:t>
      </w:r>
      <w:r w:rsidRPr="00D41AED">
        <w:rPr>
          <w:rFonts w:ascii="Palatino Linotype" w:hAnsi="Palatino Linotype"/>
          <w:color w:val="000000" w:themeColor="text1"/>
          <w:lang w:val="es-MX"/>
        </w:rPr>
        <w:t xml:space="preserve">la Ley de Transparencia y Acceso a la Información Pública del Estado de </w:t>
      </w:r>
      <w:r w:rsidRPr="00D41AED">
        <w:rPr>
          <w:rFonts w:ascii="Palatino Linotype" w:hAnsi="Palatino Linotype"/>
          <w:color w:val="000000" w:themeColor="text1"/>
        </w:rPr>
        <w:t>México</w:t>
      </w:r>
      <w:r w:rsidRPr="00D41AED">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w:t>
      </w:r>
      <w:r w:rsidRPr="00D41AED">
        <w:rPr>
          <w:rFonts w:ascii="Palatino Linotype" w:hAnsi="Palatino Linotype"/>
          <w:color w:val="000000" w:themeColor="text1"/>
          <w:lang w:val="es-MX"/>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D41AED" w:rsidRDefault="00B54047" w:rsidP="00855290">
      <w:pPr>
        <w:pStyle w:val="Prrafodelista"/>
        <w:spacing w:line="360" w:lineRule="auto"/>
        <w:ind w:left="0"/>
        <w:jc w:val="both"/>
        <w:rPr>
          <w:rFonts w:ascii="Palatino Linotype" w:eastAsia="MS Mincho" w:hAnsi="Palatino Linotype" w:cs="Arial"/>
        </w:rPr>
      </w:pPr>
    </w:p>
    <w:p w:rsidR="00041972" w:rsidRPr="00D41AED" w:rsidRDefault="00B54047" w:rsidP="00855290">
      <w:pPr>
        <w:numPr>
          <w:ilvl w:val="0"/>
          <w:numId w:val="15"/>
        </w:numPr>
        <w:spacing w:line="360" w:lineRule="auto"/>
        <w:ind w:left="0" w:firstLine="0"/>
        <w:contextualSpacing/>
        <w:jc w:val="both"/>
        <w:rPr>
          <w:rFonts w:ascii="Palatino Linotype" w:hAnsi="Palatino Linotype"/>
          <w:color w:val="000000"/>
        </w:rPr>
      </w:pPr>
      <w:r w:rsidRPr="00D41AED">
        <w:rPr>
          <w:rFonts w:ascii="Palatino Linotype" w:hAnsi="Palatino Linotype"/>
          <w:color w:val="000000" w:themeColor="text1"/>
        </w:rPr>
        <w:t>Acotado</w:t>
      </w:r>
      <w:r w:rsidRPr="00D41AED">
        <w:rPr>
          <w:rFonts w:ascii="Palatino Linotype" w:hAnsi="Palatino Linotype"/>
          <w:color w:val="000000"/>
        </w:rPr>
        <w:t xml:space="preserve"> lo anterior, es dable primeramente señalar, que como se desprende del </w:t>
      </w:r>
      <w:r w:rsidRPr="00D41AED">
        <w:rPr>
          <w:rFonts w:ascii="Palatino Linotype" w:hAnsi="Palatino Linotype"/>
          <w:color w:val="000000" w:themeColor="text1"/>
        </w:rPr>
        <w:t>planteamiento</w:t>
      </w:r>
      <w:r w:rsidRPr="00D41AED">
        <w:rPr>
          <w:rFonts w:ascii="Palatino Linotype" w:hAnsi="Palatino Linotype"/>
          <w:color w:val="000000"/>
        </w:rPr>
        <w:t xml:space="preserve"> de la </w:t>
      </w:r>
      <w:r w:rsidRPr="00D41AED">
        <w:rPr>
          <w:rFonts w:ascii="Palatino Linotype" w:hAnsi="Palatino Linotype"/>
          <w:i/>
          <w:color w:val="000000"/>
        </w:rPr>
        <w:t xml:space="preserve">Litis, </w:t>
      </w:r>
      <w:r w:rsidR="00CF2DF3" w:rsidRPr="00D41AED">
        <w:rPr>
          <w:rFonts w:ascii="Palatino Linotype" w:hAnsi="Palatino Linotype"/>
          <w:color w:val="000000"/>
        </w:rPr>
        <w:t xml:space="preserve">los motivos de inconformidad resultan procedentes en virtud de que ciertamente se entregó la información incompleta; </w:t>
      </w:r>
      <w:r w:rsidR="00D110FB" w:rsidRPr="00D41AED">
        <w:rPr>
          <w:rFonts w:ascii="Palatino Linotype" w:hAnsi="Palatino Linotype"/>
          <w:color w:val="000000"/>
        </w:rPr>
        <w:t>en virtud</w:t>
      </w:r>
      <w:r w:rsidR="00CF2DF3" w:rsidRPr="00D41AED">
        <w:rPr>
          <w:rFonts w:ascii="Palatino Linotype" w:hAnsi="Palatino Linotype"/>
          <w:color w:val="000000"/>
        </w:rPr>
        <w:t xml:space="preserve"> que el </w:t>
      </w:r>
      <w:proofErr w:type="spellStart"/>
      <w:r w:rsidR="00CF2DF3" w:rsidRPr="00D41AED">
        <w:rPr>
          <w:rFonts w:ascii="Palatino Linotype" w:hAnsi="Palatino Linotype"/>
          <w:color w:val="000000"/>
        </w:rPr>
        <w:t>curriculum</w:t>
      </w:r>
      <w:proofErr w:type="spellEnd"/>
      <w:r w:rsidR="00CF2DF3" w:rsidRPr="00D41AED">
        <w:rPr>
          <w:rFonts w:ascii="Palatino Linotype" w:hAnsi="Palatino Linotype"/>
          <w:color w:val="000000"/>
        </w:rPr>
        <w:t xml:space="preserve"> vitae</w:t>
      </w:r>
      <w:r w:rsidR="00025FAD" w:rsidRPr="00D41AED">
        <w:rPr>
          <w:rFonts w:ascii="Palatino Linotype" w:hAnsi="Palatino Linotype"/>
          <w:color w:val="000000"/>
        </w:rPr>
        <w:t xml:space="preserve"> satisface el requerimiento relativo al perfil profesional que detenta dicha servidora pública.</w:t>
      </w:r>
    </w:p>
    <w:p w:rsidR="00041972" w:rsidRPr="00D41AED" w:rsidRDefault="00041972" w:rsidP="00041972">
      <w:pPr>
        <w:pStyle w:val="Prrafodelista"/>
        <w:rPr>
          <w:rFonts w:ascii="Palatino Linotype" w:hAnsi="Palatino Linotype"/>
          <w:color w:val="000000"/>
        </w:rPr>
      </w:pPr>
    </w:p>
    <w:p w:rsidR="00025FAD" w:rsidRPr="00D41AED" w:rsidRDefault="00025FAD" w:rsidP="00BD6171">
      <w:pPr>
        <w:pStyle w:val="Prrafodelista"/>
        <w:numPr>
          <w:ilvl w:val="0"/>
          <w:numId w:val="15"/>
        </w:numPr>
        <w:tabs>
          <w:tab w:val="left" w:pos="426"/>
        </w:tabs>
        <w:spacing w:line="360" w:lineRule="auto"/>
        <w:ind w:left="0" w:right="51" w:firstLine="0"/>
        <w:jc w:val="both"/>
        <w:rPr>
          <w:rFonts w:ascii="Palatino Linotype" w:hAnsi="Palatino Linotype"/>
          <w:color w:val="000000"/>
        </w:rPr>
      </w:pPr>
      <w:r w:rsidRPr="00D41AED">
        <w:rPr>
          <w:rFonts w:ascii="Palatino Linotype" w:hAnsi="Palatino Linotype"/>
        </w:rPr>
        <w:t xml:space="preserve">Toda vez </w:t>
      </w:r>
      <w:r w:rsidRPr="00D41AED">
        <w:rPr>
          <w:rFonts w:ascii="Palatino Linotype" w:hAnsi="Palatino Linotype"/>
          <w:color w:val="000000" w:themeColor="text1"/>
        </w:rPr>
        <w:t>que</w:t>
      </w:r>
      <w:r w:rsidRPr="00D41AED">
        <w:rPr>
          <w:rFonts w:ascii="Palatino Linotype" w:hAnsi="Palatino Linotype"/>
        </w:rPr>
        <w:t xml:space="preserve"> el acceder al </w:t>
      </w:r>
      <w:proofErr w:type="spellStart"/>
      <w:r w:rsidRPr="00D41AED">
        <w:rPr>
          <w:rFonts w:ascii="Palatino Linotype" w:hAnsi="Palatino Linotype"/>
          <w:b/>
        </w:rPr>
        <w:t>curriculum</w:t>
      </w:r>
      <w:proofErr w:type="spellEnd"/>
      <w:r w:rsidRPr="00D41AED">
        <w:rPr>
          <w:rFonts w:ascii="Palatino Linotype" w:hAnsi="Palatino Linotype"/>
          <w:b/>
        </w:rPr>
        <w:t xml:space="preserve"> vitae</w:t>
      </w:r>
      <w:r w:rsidRPr="00D41AED">
        <w:rPr>
          <w:rFonts w:ascii="Palatino Linotype" w:hAnsi="Palatino Linotype"/>
        </w:rPr>
        <w:t>, copia del título profesional, cédula profesional o cualquier otro documento que, acredite su experiencia académica</w:t>
      </w:r>
      <w:r w:rsidR="00D110FB" w:rsidRPr="00D41AED">
        <w:rPr>
          <w:rFonts w:ascii="Palatino Linotype" w:hAnsi="Palatino Linotype"/>
        </w:rPr>
        <w:t xml:space="preserve"> y </w:t>
      </w:r>
      <w:r w:rsidR="00D110FB" w:rsidRPr="00D41AED">
        <w:rPr>
          <w:rFonts w:ascii="Palatino Linotype" w:hAnsi="Palatino Linotype"/>
          <w:b/>
        </w:rPr>
        <w:t>perfil profesional</w:t>
      </w:r>
      <w:r w:rsidRPr="00D41AED">
        <w:rPr>
          <w:rFonts w:ascii="Palatino Linotype" w:hAnsi="Palatino Linotype"/>
        </w:rPr>
        <w:t>,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w:t>
      </w:r>
    </w:p>
    <w:p w:rsidR="00025FAD" w:rsidRPr="00D41AED" w:rsidRDefault="00025FAD" w:rsidP="00025FAD">
      <w:pPr>
        <w:pStyle w:val="Prrafodelista"/>
        <w:rPr>
          <w:rFonts w:ascii="Palatino Linotype" w:hAnsi="Palatino Linotype"/>
          <w:color w:val="000000"/>
        </w:rPr>
      </w:pPr>
    </w:p>
    <w:p w:rsidR="00025FAD" w:rsidRPr="00D41AED" w:rsidRDefault="00025FAD" w:rsidP="00BD6171">
      <w:pPr>
        <w:pStyle w:val="Prrafodelista"/>
        <w:numPr>
          <w:ilvl w:val="0"/>
          <w:numId w:val="15"/>
        </w:numPr>
        <w:tabs>
          <w:tab w:val="left" w:pos="426"/>
        </w:tabs>
        <w:spacing w:line="360" w:lineRule="auto"/>
        <w:ind w:left="0" w:right="51" w:firstLine="0"/>
        <w:jc w:val="both"/>
        <w:rPr>
          <w:rFonts w:ascii="Palatino Linotype" w:hAnsi="Palatino Linotype"/>
          <w:color w:val="000000"/>
        </w:rPr>
      </w:pPr>
      <w:r w:rsidRPr="00D41AED">
        <w:rPr>
          <w:rFonts w:ascii="Palatino Linotype" w:hAnsi="Palatino Linotype"/>
          <w:color w:val="000000"/>
        </w:rPr>
        <w:t xml:space="preserve">Ahora bien, de la misma documental se aprecia un recuadro en blanco que se colige </w:t>
      </w:r>
      <w:r w:rsidR="00D110FB" w:rsidRPr="00D41AED">
        <w:rPr>
          <w:rFonts w:ascii="Palatino Linotype" w:hAnsi="Palatino Linotype"/>
          <w:color w:val="000000"/>
        </w:rPr>
        <w:t>corresponde</w:t>
      </w:r>
      <w:r w:rsidRPr="00D41AED">
        <w:rPr>
          <w:rFonts w:ascii="Palatino Linotype" w:hAnsi="Palatino Linotype"/>
          <w:color w:val="000000"/>
        </w:rPr>
        <w:t xml:space="preserve"> a la fotografía de la servidora pública, como se observa:</w:t>
      </w:r>
    </w:p>
    <w:p w:rsidR="00041972" w:rsidRPr="00D41AED" w:rsidRDefault="00025FAD" w:rsidP="00025FAD">
      <w:pPr>
        <w:spacing w:line="360" w:lineRule="auto"/>
        <w:contextualSpacing/>
        <w:jc w:val="center"/>
        <w:rPr>
          <w:rFonts w:ascii="Palatino Linotype" w:hAnsi="Palatino Linotype"/>
          <w:color w:val="000000"/>
        </w:rPr>
      </w:pPr>
      <w:r w:rsidRPr="00D41AED">
        <w:rPr>
          <w:rFonts w:ascii="Palatino Linotype" w:hAnsi="Palatino Linotype"/>
          <w:noProof/>
          <w:color w:val="000000"/>
          <w:lang w:val="es-MX" w:eastAsia="es-MX"/>
        </w:rPr>
        <w:lastRenderedPageBreak/>
        <w:drawing>
          <wp:inline distT="0" distB="0" distL="0" distR="0">
            <wp:extent cx="5042848" cy="1595123"/>
            <wp:effectExtent l="19050" t="19050" r="2476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305" cy="1598114"/>
                    </a:xfrm>
                    <a:prstGeom prst="rect">
                      <a:avLst/>
                    </a:prstGeom>
                    <a:noFill/>
                    <a:ln>
                      <a:solidFill>
                        <a:schemeClr val="tx1"/>
                      </a:solidFill>
                    </a:ln>
                  </pic:spPr>
                </pic:pic>
              </a:graphicData>
            </a:graphic>
          </wp:inline>
        </w:drawing>
      </w:r>
    </w:p>
    <w:p w:rsidR="00041972" w:rsidRPr="00D41AED" w:rsidRDefault="00041972" w:rsidP="00041972">
      <w:pPr>
        <w:pStyle w:val="Prrafodelista"/>
        <w:rPr>
          <w:rFonts w:ascii="Palatino Linotype" w:hAnsi="Palatino Linotype"/>
          <w:color w:val="000000"/>
        </w:rPr>
      </w:pPr>
    </w:p>
    <w:p w:rsidR="00864032" w:rsidRPr="00D41AED" w:rsidRDefault="00025FAD" w:rsidP="00BD6171">
      <w:pPr>
        <w:numPr>
          <w:ilvl w:val="0"/>
          <w:numId w:val="15"/>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41AED">
        <w:rPr>
          <w:rFonts w:ascii="Palatino Linotype" w:hAnsi="Palatino Linotype"/>
          <w:color w:val="000000"/>
        </w:rPr>
        <w:t>De lo anterior, en primera instancia se sugier</w:t>
      </w:r>
      <w:r w:rsidR="00864032" w:rsidRPr="00D41AED">
        <w:rPr>
          <w:rFonts w:ascii="Palatino Linotype" w:hAnsi="Palatino Linotype"/>
          <w:color w:val="000000"/>
        </w:rPr>
        <w:t>e</w:t>
      </w:r>
      <w:r w:rsidRPr="00D41AED">
        <w:rPr>
          <w:rFonts w:ascii="Palatino Linotype" w:hAnsi="Palatino Linotype"/>
          <w:color w:val="000000"/>
        </w:rPr>
        <w:t xml:space="preserve"> que fue borrada o testada para dar atención a la solicitud de información; sin embargo al corresponder a una servidora pública con un</w:t>
      </w:r>
      <w:r w:rsidR="00864032" w:rsidRPr="00D41AED">
        <w:rPr>
          <w:rFonts w:ascii="Palatino Linotype" w:hAnsi="Palatino Linotype"/>
          <w:color w:val="000000"/>
        </w:rPr>
        <w:t xml:space="preserve"> cargo</w:t>
      </w:r>
      <w:r w:rsidRPr="00D41AED">
        <w:rPr>
          <w:rFonts w:ascii="Palatino Linotype" w:hAnsi="Palatino Linotype"/>
          <w:color w:val="000000"/>
        </w:rPr>
        <w:t xml:space="preserve"> de mando medio-superior no es procedente testar la </w:t>
      </w:r>
      <w:r w:rsidR="00864032" w:rsidRPr="00D41AED">
        <w:rPr>
          <w:rFonts w:ascii="Palatino Linotype" w:hAnsi="Palatino Linotype"/>
          <w:color w:val="000000"/>
        </w:rPr>
        <w:t>fotografía.</w:t>
      </w:r>
    </w:p>
    <w:p w:rsidR="00864032" w:rsidRPr="00D41AED" w:rsidRDefault="00864032" w:rsidP="00864032">
      <w:pPr>
        <w:tabs>
          <w:tab w:val="left" w:pos="426"/>
        </w:tabs>
        <w:spacing w:before="240" w:after="240" w:line="360" w:lineRule="auto"/>
        <w:ind w:right="51"/>
        <w:contextualSpacing/>
        <w:jc w:val="both"/>
        <w:rPr>
          <w:rFonts w:ascii="Palatino Linotype" w:hAnsi="Palatino Linotype"/>
          <w:color w:val="000000" w:themeColor="text1"/>
        </w:rPr>
      </w:pPr>
    </w:p>
    <w:p w:rsidR="00864032" w:rsidRPr="00D41AED" w:rsidRDefault="00864032" w:rsidP="00BD6171">
      <w:pPr>
        <w:numPr>
          <w:ilvl w:val="0"/>
          <w:numId w:val="15"/>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41AED">
        <w:rPr>
          <w:rFonts w:ascii="Palatino Linotype" w:hAnsi="Palatino Linotype"/>
          <w:color w:val="000000" w:themeColor="text1"/>
        </w:rPr>
        <w:t xml:space="preserve">Por </w:t>
      </w:r>
      <w:r w:rsidRPr="00D41AED">
        <w:rPr>
          <w:rFonts w:ascii="Palatino Linotype" w:eastAsia="Times New Roman" w:hAnsi="Palatino Linotype" w:cs="Times New Roman"/>
        </w:rPr>
        <w:t xml:space="preserve">lo que suponiendo sin conceder que se hubiera confirmado la clasificación de la fotografía contenida en el currículum vitae, no ha lugar a clasificar este dato en documentos oficiales los cuales, tienen el reconocimiento y criterio no solo de esta Ponencia </w:t>
      </w:r>
      <w:proofErr w:type="spellStart"/>
      <w:r w:rsidRPr="00D41AED">
        <w:rPr>
          <w:rFonts w:ascii="Palatino Linotype" w:eastAsia="Times New Roman" w:hAnsi="Palatino Linotype" w:cs="Times New Roman"/>
        </w:rPr>
        <w:t>Resolutora</w:t>
      </w:r>
      <w:proofErr w:type="spellEnd"/>
      <w:r w:rsidRPr="00D41AED">
        <w:rPr>
          <w:rFonts w:ascii="Palatino Linotype" w:eastAsia="Times New Roman" w:hAnsi="Palatino Linotype" w:cs="Times New Roman"/>
        </w:rPr>
        <w:t xml:space="preserve">, sino del Instituto Nacional de Transparencia, Acceso a la Información y Protección de Datos Personales para proporcionarse con la </w:t>
      </w:r>
      <w:r w:rsidRPr="00D41AED">
        <w:rPr>
          <w:rFonts w:ascii="Palatino Linotype" w:eastAsia="Times New Roman" w:hAnsi="Palatino Linotype" w:cs="Times New Roman"/>
          <w:b/>
        </w:rPr>
        <w:t>fotografía visible</w:t>
      </w:r>
      <w:r w:rsidRPr="00D41AED">
        <w:rPr>
          <w:rFonts w:ascii="Palatino Linotype" w:eastAsia="Times New Roman" w:hAnsi="Palatino Linotype" w:cs="Times New Roman"/>
        </w:rPr>
        <w:t>; lo que demuestra que la identidad del servidor público se halla en un régimen de protección menos severo en comparación a los particulares, y en atención a ello, no podría delimitarse concretamente una afectación a sus derechos fundamentales.</w:t>
      </w: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D41AED">
        <w:rPr>
          <w:rFonts w:ascii="Palatino Linotype" w:eastAsia="Times New Roman" w:hAnsi="Palatino Linotype" w:cs="Times New Roman"/>
        </w:rPr>
        <w:t>Sirve de Criterio de Interpretación el 15/17, emitido por el Instituto Nacional de Transparencia, Acceso a la Información Pública y Protección de Datos Personales, cuyo rubro y texto establecen lo siguiente:</w:t>
      </w:r>
    </w:p>
    <w:p w:rsidR="00864032" w:rsidRPr="00D41AED" w:rsidRDefault="00864032" w:rsidP="00864032">
      <w:pPr>
        <w:pStyle w:val="Sinespaciado"/>
        <w:spacing w:line="276" w:lineRule="auto"/>
        <w:ind w:left="567" w:right="567"/>
        <w:jc w:val="both"/>
        <w:rPr>
          <w:rFonts w:ascii="Palatino Linotype" w:eastAsia="Times New Roman" w:hAnsi="Palatino Linotype" w:cs="Times New Roman"/>
        </w:rPr>
      </w:pPr>
      <w:r w:rsidRPr="00D41AED">
        <w:rPr>
          <w:rFonts w:ascii="Palatino Linotype" w:hAnsi="Palatino Linotype"/>
          <w:b/>
          <w:i/>
          <w:sz w:val="22"/>
        </w:rPr>
        <w:lastRenderedPageBreak/>
        <w:t>FOTOGRAFÍA EN TÍTULO O CÉDULA PROFESIONAL ES DE ACCESO PÚBLICO.</w:t>
      </w:r>
      <w:r w:rsidRPr="00D41AED">
        <w:rPr>
          <w:rFonts w:ascii="Palatino Linotype" w:hAnsi="Palatino Linotype"/>
          <w:i/>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864032" w:rsidRPr="00D41AED" w:rsidRDefault="00864032" w:rsidP="00864032">
      <w:pPr>
        <w:pStyle w:val="Prrafodelista"/>
        <w:tabs>
          <w:tab w:val="left" w:pos="426"/>
        </w:tabs>
        <w:spacing w:before="240" w:after="240" w:line="360" w:lineRule="auto"/>
        <w:ind w:left="0" w:right="51"/>
        <w:jc w:val="both"/>
        <w:rPr>
          <w:rFonts w:ascii="Palatino Linotype" w:hAnsi="Palatino Linotype"/>
          <w:color w:val="000000" w:themeColor="text1"/>
        </w:rPr>
      </w:pP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D41AED">
        <w:rPr>
          <w:rFonts w:ascii="Palatino Linotype" w:hAnsi="Palatino Linotype"/>
          <w:color w:val="000000" w:themeColor="text1"/>
        </w:rPr>
        <w:t>No obstante, vía informe justif</w:t>
      </w:r>
      <w:r w:rsidR="00D110FB" w:rsidRPr="00D41AED">
        <w:rPr>
          <w:rFonts w:ascii="Palatino Linotype" w:hAnsi="Palatino Linotype"/>
          <w:color w:val="000000" w:themeColor="text1"/>
        </w:rPr>
        <w:t>icado se manifestó de manera</w:t>
      </w:r>
      <w:r w:rsidRPr="00D41AED">
        <w:rPr>
          <w:rFonts w:ascii="Palatino Linotype" w:hAnsi="Palatino Linotype"/>
          <w:color w:val="000000" w:themeColor="text1"/>
        </w:rPr>
        <w:t xml:space="preserve"> literal lo siguiente: </w:t>
      </w:r>
      <w:r w:rsidRPr="00D41AED">
        <w:rPr>
          <w:rFonts w:ascii="Palatino Linotype" w:hAnsi="Palatino Linotype"/>
          <w:i/>
          <w:color w:val="000000" w:themeColor="text1"/>
        </w:rPr>
        <w:t>“Se remite el Currículum Vitae en su versión pública, dado que no hubo información reservada que tuviera que someterse ante el Comité de Transparencia del Municipio”</w:t>
      </w:r>
      <w:r w:rsidRPr="00D41AED">
        <w:rPr>
          <w:rFonts w:ascii="Palatino Linotype" w:hAnsi="Palatino Linotype"/>
          <w:color w:val="000000" w:themeColor="text1"/>
        </w:rPr>
        <w:t>. Con lo que queda dilucidado que en dicho recuadro no obraba fotografía alguna, ya que como se observa</w:t>
      </w:r>
      <w:r w:rsidR="00D110FB" w:rsidRPr="00D41AED">
        <w:rPr>
          <w:rFonts w:ascii="Palatino Linotype" w:hAnsi="Palatino Linotype"/>
          <w:color w:val="000000" w:themeColor="text1"/>
        </w:rPr>
        <w:t xml:space="preserve">, </w:t>
      </w:r>
      <w:r w:rsidRPr="00D41AED">
        <w:rPr>
          <w:rFonts w:ascii="Palatino Linotype" w:hAnsi="Palatino Linotype"/>
          <w:color w:val="000000" w:themeColor="text1"/>
        </w:rPr>
        <w:t>se señala que no existió información sometida a clasificación como reservada.</w:t>
      </w:r>
    </w:p>
    <w:p w:rsidR="00864032" w:rsidRPr="00D41AED" w:rsidRDefault="00864032" w:rsidP="00864032">
      <w:pPr>
        <w:pStyle w:val="Prrafodelista"/>
        <w:tabs>
          <w:tab w:val="left" w:pos="426"/>
        </w:tabs>
        <w:spacing w:before="240" w:after="240" w:line="360" w:lineRule="auto"/>
        <w:ind w:left="0" w:right="51"/>
        <w:jc w:val="both"/>
        <w:rPr>
          <w:rFonts w:ascii="Palatino Linotype" w:hAnsi="Palatino Linotype"/>
          <w:color w:val="000000" w:themeColor="text1"/>
        </w:rPr>
      </w:pP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hAnsi="Palatino Linotype"/>
        </w:rPr>
      </w:pPr>
      <w:r w:rsidRPr="00D41AED">
        <w:rPr>
          <w:rFonts w:ascii="Palatino Linotype" w:eastAsia="Palatino Linotype" w:hAnsi="Palatino Linotype" w:cs="Palatino Linotype"/>
          <w:color w:val="000000"/>
        </w:rPr>
        <w:t xml:space="preserve">En esa tesitura, mencionar que este Instituto no está facultado para dudar de la veracidad de las respuestas ni de las documentales que ponen a disposición de los solicitantes, </w:t>
      </w:r>
      <w:r w:rsidRPr="00D41AED">
        <w:rPr>
          <w:rFonts w:ascii="Palatino Linotype" w:hAnsi="Palatino Linotype" w:cs="Arial"/>
        </w:rPr>
        <w:t xml:space="preserve">situación que se aleja de las atribuciones de este Instituto </w:t>
      </w:r>
      <w:r w:rsidRPr="00D41AED">
        <w:rPr>
          <w:rFonts w:ascii="Palatino Linotype" w:hAnsi="Palatino Linotype"/>
          <w:i/>
          <w:color w:val="000000"/>
        </w:rPr>
        <w:t>máxime</w:t>
      </w:r>
      <w:r w:rsidRPr="00D41AED">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864032" w:rsidRPr="00D41AED" w:rsidRDefault="00864032" w:rsidP="00864032">
      <w:pPr>
        <w:pStyle w:val="Prrafodelista"/>
        <w:spacing w:line="360" w:lineRule="auto"/>
        <w:rPr>
          <w:rFonts w:ascii="Palatino Linotype" w:hAnsi="Palatino Linotype"/>
        </w:rPr>
      </w:pP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hAnsi="Palatino Linotype"/>
        </w:rPr>
      </w:pPr>
      <w:r w:rsidRPr="00D41AED">
        <w:rPr>
          <w:rFonts w:ascii="Palatino Linotype" w:hAnsi="Palatino Linotype" w:cs="Arial"/>
        </w:rPr>
        <w:t>Sirviendo</w:t>
      </w:r>
      <w:r w:rsidRPr="00D41AED">
        <w:rPr>
          <w:rFonts w:ascii="Palatino Linotype" w:hAnsi="Palatino Linotype"/>
        </w:rPr>
        <w:t xml:space="preserve"> de apoyo a lo anterior por analogía, el criterio 31-10 emitido por el ahora Instituto </w:t>
      </w:r>
      <w:r w:rsidRPr="00D41AED">
        <w:rPr>
          <w:rFonts w:ascii="Palatino Linotype" w:eastAsia="Palatino Linotype" w:hAnsi="Palatino Linotype" w:cs="Palatino Linotype"/>
          <w:color w:val="000000"/>
        </w:rPr>
        <w:t>Nacional</w:t>
      </w:r>
      <w:r w:rsidRPr="00D41AED">
        <w:rPr>
          <w:rFonts w:ascii="Palatino Linotype" w:hAnsi="Palatino Linotype"/>
        </w:rPr>
        <w:t xml:space="preserve"> de Transparencia, Acceso a la Información y Protección de Datos Personales, que a la letra dice:</w:t>
      </w:r>
    </w:p>
    <w:p w:rsidR="00864032" w:rsidRPr="00D41AED" w:rsidRDefault="00864032" w:rsidP="00864032">
      <w:pPr>
        <w:pStyle w:val="Prrafodelista"/>
        <w:rPr>
          <w:rFonts w:ascii="Palatino Linotype" w:hAnsi="Palatino Linotype"/>
        </w:rPr>
      </w:pPr>
    </w:p>
    <w:p w:rsidR="00864032" w:rsidRPr="00D41AED" w:rsidRDefault="00864032" w:rsidP="00864032">
      <w:pPr>
        <w:pStyle w:val="Default"/>
        <w:spacing w:line="360" w:lineRule="auto"/>
        <w:ind w:left="851" w:right="850"/>
        <w:jc w:val="both"/>
        <w:rPr>
          <w:rFonts w:ascii="Palatino Linotype" w:hAnsi="Palatino Linotype"/>
          <w:i/>
        </w:rPr>
      </w:pPr>
      <w:r w:rsidRPr="00D41AED">
        <w:rPr>
          <w:rFonts w:ascii="Palatino Linotype" w:hAnsi="Palatino Linotype"/>
          <w:i/>
        </w:rPr>
        <w:lastRenderedPageBreak/>
        <w:t xml:space="preserve">“El Instituto Federal de Acceso a la Información y Protección de Datos </w:t>
      </w:r>
      <w:r w:rsidRPr="00D41AED">
        <w:rPr>
          <w:rFonts w:ascii="Palatino Linotype" w:hAnsi="Palatino Linotype"/>
          <w:b/>
          <w:i/>
        </w:rPr>
        <w:t>no cuenta con facultades para pronunciarse respecto de la veracidad de los documentos proporcionados por los sujetos obligados.</w:t>
      </w:r>
      <w:r w:rsidRPr="00D41AE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hAnsi="Palatino Linotype"/>
          <w:i/>
        </w:rPr>
      </w:pPr>
      <w:r w:rsidRPr="00D41AED">
        <w:rPr>
          <w:rFonts w:ascii="Palatino Linotype" w:hAnsi="Palatino Linotype" w:cs="Arial"/>
        </w:rPr>
        <w:t>Así como lo dispuesto por</w:t>
      </w:r>
      <w:r w:rsidRPr="00D41AED">
        <w:rPr>
          <w:rFonts w:ascii="Palatino Linotype" w:hAnsi="Palatino Linotype"/>
        </w:rPr>
        <w:t xml:space="preserve"> la </w:t>
      </w:r>
      <w:r w:rsidRPr="00D41AED">
        <w:rPr>
          <w:rFonts w:ascii="Palatino Linotype" w:hAnsi="Palatino Linotype"/>
          <w:b/>
        </w:rPr>
        <w:t xml:space="preserve">Ley de Transparencia y Acceso a la Información Pública del </w:t>
      </w:r>
      <w:r w:rsidRPr="00D41AED">
        <w:rPr>
          <w:rFonts w:ascii="Palatino Linotype" w:hAnsi="Palatino Linotype" w:cs="Arial"/>
        </w:rPr>
        <w:t>Estado</w:t>
      </w:r>
      <w:r w:rsidRPr="00D41AED">
        <w:rPr>
          <w:rFonts w:ascii="Palatino Linotype" w:hAnsi="Palatino Linotype"/>
          <w:b/>
        </w:rPr>
        <w:t xml:space="preserve"> de México y Municipios</w:t>
      </w:r>
      <w:r w:rsidRPr="00D41AED">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64032" w:rsidRPr="00D41AED" w:rsidRDefault="00864032" w:rsidP="00864032">
      <w:pPr>
        <w:pStyle w:val="Prrafodelista"/>
        <w:spacing w:line="360" w:lineRule="auto"/>
        <w:ind w:left="851" w:right="902"/>
        <w:jc w:val="both"/>
        <w:rPr>
          <w:rFonts w:ascii="Palatino Linotype" w:hAnsi="Palatino Linotype" w:cs="Arial"/>
          <w:i/>
        </w:rPr>
      </w:pPr>
    </w:p>
    <w:p w:rsidR="00864032" w:rsidRPr="00D41AED" w:rsidRDefault="00864032" w:rsidP="00864032">
      <w:pPr>
        <w:pStyle w:val="Prrafodelista"/>
        <w:spacing w:line="360" w:lineRule="auto"/>
        <w:ind w:left="567" w:right="680"/>
        <w:jc w:val="both"/>
        <w:rPr>
          <w:rFonts w:ascii="Palatino Linotype" w:hAnsi="Palatino Linotype" w:cs="Arial"/>
          <w:b/>
          <w:i/>
        </w:rPr>
      </w:pPr>
      <w:r w:rsidRPr="00D41AE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41AE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864032" w:rsidRPr="00D41AED" w:rsidRDefault="00864032" w:rsidP="00864032">
      <w:pPr>
        <w:pStyle w:val="Prrafodelista"/>
        <w:spacing w:line="360" w:lineRule="auto"/>
        <w:ind w:left="851" w:right="902"/>
        <w:jc w:val="both"/>
        <w:rPr>
          <w:rFonts w:ascii="Palatino Linotype" w:hAnsi="Palatino Linotype" w:cs="Arial"/>
          <w:b/>
          <w:i/>
        </w:rPr>
      </w:pPr>
    </w:p>
    <w:p w:rsidR="00864032" w:rsidRPr="00D41AED" w:rsidRDefault="00864032" w:rsidP="00864032">
      <w:pPr>
        <w:pStyle w:val="Prrafodelista"/>
        <w:numPr>
          <w:ilvl w:val="0"/>
          <w:numId w:val="15"/>
        </w:numP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D41AED">
        <w:rPr>
          <w:rFonts w:ascii="Palatino Linotype" w:hAnsi="Palatino Linotype" w:cs="Arial"/>
        </w:rPr>
        <w:t>Numerales</w:t>
      </w:r>
      <w:r w:rsidRPr="00D41AED">
        <w:rPr>
          <w:rFonts w:ascii="Palatino Linotype" w:hAnsi="Palatino Linotype" w:cs="Arial"/>
          <w:noProof/>
          <w:lang w:eastAsia="es-MX"/>
        </w:rPr>
        <w:t xml:space="preserve"> que compelen al </w:t>
      </w:r>
      <w:r w:rsidRPr="00D41AED">
        <w:rPr>
          <w:rFonts w:ascii="Palatino Linotype" w:hAnsi="Palatino Linotype" w:cs="Arial"/>
          <w:b/>
          <w:noProof/>
          <w:lang w:eastAsia="es-MX"/>
        </w:rPr>
        <w:t>SUJETO OBLIGADO</w:t>
      </w:r>
      <w:r w:rsidRPr="00D41AED">
        <w:rPr>
          <w:rFonts w:ascii="Palatino Linotype" w:hAnsi="Palatino Linotype" w:cs="Arial"/>
          <w:noProof/>
          <w:lang w:eastAsia="es-MX"/>
        </w:rPr>
        <w:t xml:space="preserve"> apegarse en todo momento a los </w:t>
      </w:r>
      <w:r w:rsidRPr="00D41AED">
        <w:rPr>
          <w:rFonts w:ascii="Palatino Linotype" w:hAnsi="Palatino Linotype"/>
        </w:rPr>
        <w:t>criterios</w:t>
      </w:r>
      <w:r w:rsidRPr="00D41AED">
        <w:rPr>
          <w:rFonts w:ascii="Palatino Linotype" w:hAnsi="Palatino Linotype" w:cs="Arial"/>
          <w:noProof/>
          <w:lang w:eastAsia="es-MX"/>
        </w:rPr>
        <w:t xml:space="preserve"> ya expuestos, impidiendo a este Órgano Colegiado cuestionar la veracidad de la información;</w:t>
      </w:r>
      <w:r w:rsidRPr="00D41AED">
        <w:rPr>
          <w:rFonts w:ascii="Palatino Linotype" w:eastAsia="Palatino Linotype" w:hAnsi="Palatino Linotype" w:cs="Palatino Linotype"/>
          <w:color w:val="000000"/>
        </w:rPr>
        <w:t xml:space="preserve"> </w:t>
      </w:r>
      <w:r w:rsidR="008B2E97" w:rsidRPr="00D41AED">
        <w:rPr>
          <w:rFonts w:ascii="Palatino Linotype" w:eastAsia="Palatino Linotype" w:hAnsi="Palatino Linotype" w:cs="Palatino Linotype"/>
          <w:color w:val="000000"/>
        </w:rPr>
        <w:t>luego entonces, se tiene por colmado el punto en comento</w:t>
      </w:r>
      <w:r w:rsidRPr="00D41AED">
        <w:rPr>
          <w:rFonts w:ascii="Palatino Linotype" w:eastAsia="Palatino Linotype" w:hAnsi="Palatino Linotype" w:cs="Palatino Linotype"/>
          <w:color w:val="000000"/>
        </w:rPr>
        <w:t>.</w:t>
      </w:r>
    </w:p>
    <w:p w:rsidR="00864032" w:rsidRPr="00D41AED" w:rsidRDefault="00864032" w:rsidP="00864032">
      <w:pPr>
        <w:pStyle w:val="Prrafodelista"/>
        <w:tabs>
          <w:tab w:val="left" w:pos="426"/>
        </w:tabs>
        <w:spacing w:before="240" w:after="240" w:line="360" w:lineRule="auto"/>
        <w:ind w:left="0" w:right="51"/>
        <w:jc w:val="both"/>
        <w:rPr>
          <w:rFonts w:ascii="Palatino Linotype" w:eastAsia="Palatino Linotype" w:hAnsi="Palatino Linotype" w:cs="Palatino Linotype"/>
          <w:color w:val="000000"/>
        </w:rPr>
      </w:pPr>
    </w:p>
    <w:p w:rsidR="002D4061" w:rsidRPr="00D41AED" w:rsidRDefault="002D4061" w:rsidP="002D4061">
      <w:pPr>
        <w:pStyle w:val="Prrafodelista"/>
        <w:numPr>
          <w:ilvl w:val="0"/>
          <w:numId w:val="15"/>
        </w:numPr>
        <w:tabs>
          <w:tab w:val="left" w:pos="426"/>
        </w:tabs>
        <w:spacing w:before="240" w:after="240" w:line="360" w:lineRule="auto"/>
        <w:ind w:left="0" w:right="51" w:firstLine="0"/>
        <w:jc w:val="both"/>
        <w:rPr>
          <w:rFonts w:ascii="Palatino Linotype" w:hAnsi="Palatino Linotype" w:cs="Arial"/>
          <w:b/>
        </w:rPr>
      </w:pPr>
      <w:r w:rsidRPr="00D41AED">
        <w:rPr>
          <w:rFonts w:ascii="Palatino Linotype" w:hAnsi="Palatino Linotype"/>
          <w:color w:val="000000" w:themeColor="text1"/>
        </w:rPr>
        <w:t xml:space="preserve">Por </w:t>
      </w:r>
      <w:r w:rsidRPr="00D41AED">
        <w:rPr>
          <w:rFonts w:ascii="Palatino Linotype" w:hAnsi="Palatino Linotype" w:cs="Arial"/>
        </w:rPr>
        <w:t>otro</w:t>
      </w:r>
      <w:r w:rsidRPr="00D41AED">
        <w:rPr>
          <w:rFonts w:ascii="Palatino Linotype" w:hAnsi="Palatino Linotype"/>
          <w:color w:val="000000" w:themeColor="text1"/>
        </w:rPr>
        <w:t xml:space="preserve"> lado, relativo al punto de la d</w:t>
      </w:r>
      <w:r w:rsidRPr="00D41AED">
        <w:rPr>
          <w:rFonts w:ascii="Palatino Linotype" w:hAnsi="Palatino Linotype" w:cs="Arial"/>
        </w:rPr>
        <w:t xml:space="preserve">ocumentación probatoria de los requisitos que se establecen por ley para ocupar el cargo, corresponde a una solicitud que no fue atendida en la respuesta primigenia, ni vía informe justificado, ya que en dicho informe se remitió el mismo </w:t>
      </w:r>
      <w:proofErr w:type="spellStart"/>
      <w:r w:rsidRPr="00D41AED">
        <w:rPr>
          <w:rFonts w:ascii="Palatino Linotype" w:hAnsi="Palatino Linotype" w:cs="Arial"/>
        </w:rPr>
        <w:t>curriculum</w:t>
      </w:r>
      <w:proofErr w:type="spellEnd"/>
      <w:r w:rsidRPr="00D41AED">
        <w:rPr>
          <w:rFonts w:ascii="Palatino Linotype" w:hAnsi="Palatino Linotype" w:cs="Arial"/>
        </w:rPr>
        <w:t xml:space="preserve"> de la primera respuesta, añadiendo el nombramiento de la servidora pública de mérito; no obstante dicha documental no fue requerida en la solicitud de información inicial.</w:t>
      </w:r>
    </w:p>
    <w:p w:rsidR="002D4061" w:rsidRPr="00D41AED" w:rsidRDefault="002D4061" w:rsidP="002D4061">
      <w:pPr>
        <w:pStyle w:val="Prrafodelista"/>
        <w:rPr>
          <w:rFonts w:ascii="Palatino Linotype" w:hAnsi="Palatino Linotype" w:cs="Arial"/>
          <w:b/>
        </w:rPr>
      </w:pPr>
    </w:p>
    <w:p w:rsidR="00864032" w:rsidRPr="00D41AED" w:rsidRDefault="002D4061" w:rsidP="00BD6171">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D41AED">
        <w:rPr>
          <w:rFonts w:ascii="Palatino Linotype" w:hAnsi="Palatino Linotype" w:cs="Arial"/>
        </w:rPr>
        <w:t xml:space="preserve">Ahora bien, como tuviera a bien señalar la hoy </w:t>
      </w:r>
      <w:r w:rsidRPr="00D41AED">
        <w:rPr>
          <w:rFonts w:ascii="Palatino Linotype" w:hAnsi="Palatino Linotype" w:cs="Arial"/>
          <w:b/>
        </w:rPr>
        <w:t>RECURRENTE</w:t>
      </w:r>
      <w:r w:rsidRPr="00D41AED">
        <w:rPr>
          <w:rFonts w:ascii="Palatino Linotype" w:hAnsi="Palatino Linotype" w:cs="Arial"/>
        </w:rPr>
        <w:t xml:space="preserve">, para ocupar el cargo de </w:t>
      </w:r>
      <w:r w:rsidR="00BD6171" w:rsidRPr="00D41AED">
        <w:rPr>
          <w:rFonts w:ascii="Palatino Linotype" w:hAnsi="Palatino Linotype" w:cs="Arial"/>
        </w:rPr>
        <w:t xml:space="preserve">Titular de la Dirección General del Organismo Público Descentralizado para la Prestación de los </w:t>
      </w:r>
      <w:r w:rsidR="00BD6171" w:rsidRPr="00D41AED">
        <w:rPr>
          <w:rFonts w:ascii="Palatino Linotype" w:hAnsi="Palatino Linotype"/>
          <w:color w:val="000000" w:themeColor="text1"/>
        </w:rPr>
        <w:t>Servicios</w:t>
      </w:r>
      <w:r w:rsidR="00BD6171" w:rsidRPr="00D41AED">
        <w:rPr>
          <w:rFonts w:ascii="Palatino Linotype" w:hAnsi="Palatino Linotype" w:cs="Arial"/>
        </w:rPr>
        <w:t xml:space="preserve"> de Agua Potable, Alcantarillado y Saneamiento </w:t>
      </w:r>
      <w:r w:rsidR="00BD6171" w:rsidRPr="00D41AED">
        <w:rPr>
          <w:rFonts w:ascii="Palatino Linotype" w:hAnsi="Palatino Linotype" w:cs="Arial"/>
        </w:rPr>
        <w:lastRenderedPageBreak/>
        <w:t>del Municipio de Valle de Bravo (ODAPAS), la Ley Orgánica Municipal del Estado de México, establece que se deberán colmar los siguientes requisitos:</w:t>
      </w:r>
    </w:p>
    <w:p w:rsidR="00BD6171" w:rsidRPr="00D41AED" w:rsidRDefault="00BD6171" w:rsidP="00BD6171">
      <w:pPr>
        <w:pStyle w:val="Prrafodelista"/>
        <w:rPr>
          <w:rFonts w:ascii="Palatino Linotype" w:hAnsi="Palatino Linotype"/>
          <w:color w:val="000000" w:themeColor="text1"/>
        </w:rPr>
      </w:pP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 xml:space="preserve">Artículo 32. </w:t>
      </w:r>
      <w:r w:rsidRPr="00D41AED">
        <w:rPr>
          <w:rFonts w:ascii="Palatino Linotype" w:hAnsi="Palatino Linotype"/>
          <w:b/>
          <w:i/>
          <w:color w:val="000000" w:themeColor="text1"/>
        </w:rPr>
        <w:t>Para ocupar las titularidades</w:t>
      </w:r>
      <w:r w:rsidRPr="00D41AED">
        <w:rPr>
          <w:rFonts w:ascii="Palatino Linotype" w:hAnsi="Palatino Linotype"/>
          <w:i/>
          <w:color w:val="000000" w:themeColor="text1"/>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D41AED">
        <w:rPr>
          <w:rFonts w:ascii="Palatino Linotype" w:hAnsi="Palatino Linotype"/>
          <w:b/>
          <w:i/>
          <w:color w:val="000000" w:themeColor="text1"/>
        </w:rPr>
        <w:t>de las unidades administrativas y de los organismos auxiliares, se deberán satisfacer los siguientes requisitos</w:t>
      </w:r>
      <w:r w:rsidRPr="00D41AED">
        <w:rPr>
          <w:rFonts w:ascii="Palatino Linotype" w:hAnsi="Palatino Linotype"/>
          <w:i/>
          <w:color w:val="000000" w:themeColor="text1"/>
        </w:rPr>
        <w:t>:</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I. Ser persona ciudadana del Estado, en pleno uso de sus derechos;</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II. No estar inhabilitada o inhabilitado para desempeñar cargo, empleo, o comisión pública;</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b/>
          <w:i/>
          <w:color w:val="000000" w:themeColor="text1"/>
        </w:rPr>
      </w:pPr>
      <w:r w:rsidRPr="00D41AED">
        <w:rPr>
          <w:rFonts w:ascii="Palatino Linotype" w:hAnsi="Palatino Linotype"/>
          <w:b/>
          <w:i/>
          <w:color w:val="000000" w:themeColor="text1"/>
        </w:rPr>
        <w:t>III. Contar con título profesional o acreditar experiencia mínima de un año en la materia, ante la o el Presidente o el Ayuntamiento, cuando sea el caso, para el desempeño de los cargos que así lo requieran;</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V. No estar condenada o condenado por sentencia ejecutoriada por el delito de violencia política contra las mujeres en razón de género;</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VI. No estar inscrito en el Registro de Deudores Alimentarios Morosos en el Estado, ni en otra entidad federativa, y</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VII. No estar condenada o condenado por sentencia ejecutoriada por delitos de violencia familiar, contra la libertad sexual o de violencia de género.</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lastRenderedPageBreak/>
        <w:t>Vencido el plazo a que se refiere la fracción</w:t>
      </w:r>
    </w:p>
    <w:p w:rsidR="00BD6171" w:rsidRPr="00D41AED" w:rsidRDefault="00BD6171" w:rsidP="00BD6171">
      <w:pPr>
        <w:pStyle w:val="Prrafodelista"/>
        <w:tabs>
          <w:tab w:val="left" w:pos="426"/>
        </w:tabs>
        <w:spacing w:before="240" w:after="240" w:line="360" w:lineRule="auto"/>
        <w:ind w:left="426" w:right="474"/>
        <w:jc w:val="both"/>
        <w:rPr>
          <w:rFonts w:ascii="Palatino Linotype" w:hAnsi="Palatino Linotype"/>
          <w:i/>
          <w:color w:val="000000" w:themeColor="text1"/>
        </w:rPr>
      </w:pPr>
      <w:r w:rsidRPr="00D41AED">
        <w:rPr>
          <w:rFonts w:ascii="Palatino Linotype" w:hAnsi="Palatino Linotype"/>
          <w:i/>
          <w:color w:val="000000" w:themeColor="text1"/>
        </w:rPr>
        <w:t>IV, la o el Presidente Municipal informará al Cabildo sobre el cumplimiento de dicha certificación laboral para que, en su caso, el Ayuntamiento tome las medidas correspondientes respecto de aquellos servidores públicos que no hubiesen cumplido.”</w:t>
      </w:r>
    </w:p>
    <w:p w:rsidR="00864032" w:rsidRPr="00D41AED" w:rsidRDefault="00864032" w:rsidP="00864032">
      <w:pPr>
        <w:pStyle w:val="Prrafodelista"/>
        <w:tabs>
          <w:tab w:val="left" w:pos="426"/>
        </w:tabs>
        <w:spacing w:before="240" w:after="240" w:line="360" w:lineRule="auto"/>
        <w:ind w:left="0" w:right="51"/>
        <w:jc w:val="both"/>
        <w:rPr>
          <w:rFonts w:ascii="Palatino Linotype" w:hAnsi="Palatino Linotype"/>
          <w:color w:val="000000" w:themeColor="text1"/>
        </w:rPr>
      </w:pPr>
    </w:p>
    <w:p w:rsidR="00041972" w:rsidRPr="00D41AED" w:rsidRDefault="00E8626F" w:rsidP="00855290">
      <w:pPr>
        <w:numPr>
          <w:ilvl w:val="0"/>
          <w:numId w:val="15"/>
        </w:numPr>
        <w:spacing w:line="360" w:lineRule="auto"/>
        <w:ind w:left="0" w:firstLine="0"/>
        <w:contextualSpacing/>
        <w:jc w:val="both"/>
        <w:rPr>
          <w:rFonts w:ascii="Palatino Linotype" w:hAnsi="Palatino Linotype"/>
          <w:color w:val="000000"/>
        </w:rPr>
      </w:pPr>
      <w:r w:rsidRPr="00D41AED">
        <w:rPr>
          <w:rFonts w:ascii="Palatino Linotype" w:hAnsi="Palatino Linotype"/>
          <w:color w:val="000000"/>
        </w:rPr>
        <w:t>Por su parte la Ley del Agua para el Estado de México y Municipios, establece que para ser Director General de los organismos operadores de agua municipales, se deberá cumplir, entre otros, con los siguientes requisitos del caso concreto:</w:t>
      </w:r>
    </w:p>
    <w:p w:rsidR="00E8626F" w:rsidRPr="00D41AED" w:rsidRDefault="00E8626F" w:rsidP="00E8626F">
      <w:pPr>
        <w:spacing w:line="360" w:lineRule="auto"/>
        <w:contextualSpacing/>
        <w:jc w:val="both"/>
        <w:rPr>
          <w:rFonts w:ascii="Palatino Linotype" w:hAnsi="Palatino Linotype"/>
          <w:color w:val="000000"/>
        </w:rPr>
      </w:pPr>
    </w:p>
    <w:p w:rsidR="00E8626F" w:rsidRPr="00D41AED" w:rsidRDefault="00E8626F" w:rsidP="00E8626F">
      <w:pPr>
        <w:spacing w:line="360" w:lineRule="auto"/>
        <w:ind w:left="426" w:right="474"/>
        <w:contextualSpacing/>
        <w:jc w:val="both"/>
        <w:rPr>
          <w:rFonts w:ascii="Palatino Linotype" w:hAnsi="Palatino Linotype"/>
          <w:i/>
          <w:color w:val="000000"/>
        </w:rPr>
      </w:pPr>
      <w:r w:rsidRPr="00D41AED">
        <w:rPr>
          <w:rFonts w:ascii="Palatino Linotype" w:hAnsi="Palatino Linotype"/>
          <w:i/>
          <w:color w:val="000000"/>
        </w:rPr>
        <w:t xml:space="preserve">Artículo 38.- La administración de los organismos operadores municipales estará a cargo de un consejo directivo </w:t>
      </w:r>
      <w:r w:rsidRPr="00D41AED">
        <w:rPr>
          <w:rFonts w:ascii="Palatino Linotype" w:hAnsi="Palatino Linotype"/>
          <w:b/>
          <w:i/>
          <w:color w:val="000000"/>
        </w:rPr>
        <w:t>y un director general</w:t>
      </w:r>
      <w:r w:rsidRPr="00D41AED">
        <w:rPr>
          <w:rFonts w:ascii="Palatino Linotype" w:hAnsi="Palatino Linotype"/>
          <w:i/>
          <w:color w:val="000000"/>
        </w:rPr>
        <w:t>.</w:t>
      </w:r>
    </w:p>
    <w:p w:rsidR="00E8626F" w:rsidRPr="00D41AED" w:rsidRDefault="00E8626F" w:rsidP="00E8626F">
      <w:pPr>
        <w:spacing w:line="360" w:lineRule="auto"/>
        <w:ind w:left="426" w:right="474"/>
        <w:contextualSpacing/>
        <w:jc w:val="both"/>
        <w:rPr>
          <w:rFonts w:ascii="Palatino Linotype" w:hAnsi="Palatino Linotype"/>
          <w:i/>
          <w:color w:val="000000"/>
        </w:rPr>
      </w:pPr>
      <w:r w:rsidRPr="00D41AED">
        <w:rPr>
          <w:rFonts w:ascii="Palatino Linotype" w:hAnsi="Palatino Linotype"/>
          <w:i/>
          <w:color w:val="000000"/>
        </w:rPr>
        <w:t>…</w:t>
      </w:r>
    </w:p>
    <w:p w:rsidR="00E8626F" w:rsidRPr="00D41AED" w:rsidRDefault="00E8626F" w:rsidP="00E8626F">
      <w:pPr>
        <w:spacing w:line="360" w:lineRule="auto"/>
        <w:ind w:left="426" w:right="474"/>
        <w:contextualSpacing/>
        <w:jc w:val="both"/>
        <w:rPr>
          <w:rFonts w:ascii="Palatino Linotype" w:hAnsi="Palatino Linotype"/>
          <w:i/>
          <w:color w:val="000000"/>
        </w:rPr>
      </w:pPr>
      <w:r w:rsidRPr="00D41AED">
        <w:rPr>
          <w:rFonts w:ascii="Palatino Linotype" w:hAnsi="Palatino Linotype"/>
          <w:b/>
          <w:i/>
          <w:color w:val="000000"/>
        </w:rPr>
        <w:t>El director general del organismo operador será designado por el Presidente Municipal</w:t>
      </w:r>
      <w:r w:rsidRPr="00D41AED">
        <w:rPr>
          <w:rFonts w:ascii="Palatino Linotype" w:hAnsi="Palatino Linotype"/>
          <w:i/>
          <w:color w:val="000000"/>
        </w:rPr>
        <w:t xml:space="preserve"> con el acuerdo del cabildo, y tendrá las atribuciones que le confiera el Reglamento de la presente Ley, además de las que determine cada municipio.</w:t>
      </w:r>
    </w:p>
    <w:p w:rsidR="00E8626F" w:rsidRPr="00D41AED" w:rsidRDefault="00E8626F" w:rsidP="00E8626F">
      <w:pPr>
        <w:spacing w:line="360" w:lineRule="auto"/>
        <w:ind w:left="426" w:right="474"/>
        <w:contextualSpacing/>
        <w:jc w:val="both"/>
        <w:rPr>
          <w:rFonts w:ascii="Palatino Linotype" w:hAnsi="Palatino Linotype"/>
          <w:i/>
          <w:color w:val="000000"/>
        </w:rPr>
      </w:pPr>
      <w:r w:rsidRPr="00D41AED">
        <w:rPr>
          <w:rFonts w:ascii="Palatino Linotype" w:hAnsi="Palatino Linotype"/>
          <w:b/>
          <w:i/>
          <w:color w:val="000000"/>
        </w:rPr>
        <w:t xml:space="preserve">Para ocupar el cargo de Director General, se requerirá experiencia mínima de tres años en servicios de agua o infraestructura hidráulica; o bien, contar con experiencia comprobada técnica, administrativa, de gestión, </w:t>
      </w:r>
      <w:proofErr w:type="spellStart"/>
      <w:r w:rsidRPr="00D41AED">
        <w:rPr>
          <w:rFonts w:ascii="Palatino Linotype" w:hAnsi="Palatino Linotype"/>
          <w:b/>
          <w:i/>
          <w:color w:val="000000"/>
        </w:rPr>
        <w:t>dictaminación</w:t>
      </w:r>
      <w:proofErr w:type="spellEnd"/>
      <w:r w:rsidRPr="00D41AED">
        <w:rPr>
          <w:rFonts w:ascii="Palatino Linotype" w:hAnsi="Palatino Linotype"/>
          <w:b/>
          <w:i/>
          <w:color w:val="000000"/>
        </w:rPr>
        <w:t>, de investigación, en la prestación de los servicios públicos o cualquier otra, relacionada con la materia</w:t>
      </w:r>
      <w:r w:rsidRPr="00D41AED">
        <w:rPr>
          <w:rFonts w:ascii="Palatino Linotype" w:hAnsi="Palatino Linotype"/>
          <w:i/>
          <w:color w:val="000000"/>
        </w:rPr>
        <w:t>.</w:t>
      </w:r>
    </w:p>
    <w:p w:rsidR="00864032" w:rsidRPr="00D41AED" w:rsidRDefault="00864032" w:rsidP="00864032">
      <w:pPr>
        <w:spacing w:line="360" w:lineRule="auto"/>
        <w:contextualSpacing/>
        <w:jc w:val="both"/>
        <w:rPr>
          <w:rFonts w:ascii="Palatino Linotype" w:hAnsi="Palatino Linotype"/>
          <w:b/>
          <w:i/>
          <w:color w:val="000000"/>
        </w:rPr>
      </w:pPr>
    </w:p>
    <w:p w:rsidR="00956975" w:rsidRPr="00D41AED" w:rsidRDefault="00956975" w:rsidP="00855290">
      <w:pPr>
        <w:numPr>
          <w:ilvl w:val="0"/>
          <w:numId w:val="15"/>
        </w:numPr>
        <w:spacing w:line="360" w:lineRule="auto"/>
        <w:ind w:left="0" w:firstLine="0"/>
        <w:contextualSpacing/>
        <w:jc w:val="both"/>
        <w:rPr>
          <w:rFonts w:ascii="Palatino Linotype" w:hAnsi="Palatino Linotype"/>
          <w:color w:val="000000"/>
        </w:rPr>
      </w:pPr>
      <w:r w:rsidRPr="00D41AED">
        <w:rPr>
          <w:rFonts w:ascii="Palatino Linotype" w:hAnsi="Palatino Linotype"/>
          <w:color w:val="000000"/>
        </w:rPr>
        <w:t xml:space="preserve">Luego entonces, ciertamente se advierte fuente obligacional que delimita a que el servidor público que reciba el encargo de Director General del Organismo </w:t>
      </w:r>
      <w:r w:rsidRPr="00D41AED">
        <w:rPr>
          <w:rFonts w:ascii="Palatino Linotype" w:hAnsi="Palatino Linotype"/>
          <w:color w:val="000000"/>
        </w:rPr>
        <w:lastRenderedPageBreak/>
        <w:t>Operador de Agua del M</w:t>
      </w:r>
      <w:r w:rsidR="00D110FB" w:rsidRPr="00D41AED">
        <w:rPr>
          <w:rFonts w:ascii="Palatino Linotype" w:hAnsi="Palatino Linotype"/>
          <w:color w:val="000000"/>
        </w:rPr>
        <w:t>unicipio deba</w:t>
      </w:r>
      <w:r w:rsidRPr="00D41AED">
        <w:rPr>
          <w:rFonts w:ascii="Palatino Linotype" w:hAnsi="Palatino Linotype"/>
          <w:color w:val="000000"/>
        </w:rPr>
        <w:t xml:space="preserve"> </w:t>
      </w:r>
      <w:r w:rsidR="00D110FB" w:rsidRPr="00D41AED">
        <w:rPr>
          <w:rFonts w:ascii="Palatino Linotype" w:hAnsi="Palatino Linotype"/>
          <w:color w:val="000000"/>
        </w:rPr>
        <w:t>contar entre otros requisitos, como los</w:t>
      </w:r>
      <w:r w:rsidRPr="00D41AED">
        <w:rPr>
          <w:rFonts w:ascii="Palatino Linotype" w:hAnsi="Palatino Linotype"/>
          <w:color w:val="000000"/>
        </w:rPr>
        <w:t xml:space="preserve"> solicitado</w:t>
      </w:r>
      <w:r w:rsidR="00D110FB" w:rsidRPr="00D41AED">
        <w:rPr>
          <w:rFonts w:ascii="Palatino Linotype" w:hAnsi="Palatino Linotype"/>
          <w:color w:val="000000"/>
        </w:rPr>
        <w:t>s</w:t>
      </w:r>
      <w:r w:rsidRPr="00D41AED">
        <w:rPr>
          <w:rFonts w:ascii="Palatino Linotype" w:hAnsi="Palatino Linotype"/>
          <w:color w:val="000000"/>
        </w:rPr>
        <w:t xml:space="preserve"> en la solicitud de información de mérito</w:t>
      </w:r>
      <w:r w:rsidR="00D110FB" w:rsidRPr="00D41AED">
        <w:rPr>
          <w:rFonts w:ascii="Palatino Linotype" w:hAnsi="Palatino Linotype"/>
          <w:color w:val="000000"/>
        </w:rPr>
        <w:t>.</w:t>
      </w:r>
    </w:p>
    <w:p w:rsidR="00170777" w:rsidRPr="00D41AED" w:rsidRDefault="00170777" w:rsidP="00170777">
      <w:pPr>
        <w:spacing w:line="360" w:lineRule="auto"/>
        <w:contextualSpacing/>
        <w:jc w:val="both"/>
        <w:rPr>
          <w:rFonts w:ascii="Palatino Linotype" w:hAnsi="Palatino Linotype"/>
          <w:color w:val="000000"/>
        </w:rPr>
      </w:pPr>
    </w:p>
    <w:p w:rsidR="00956975" w:rsidRPr="00D41AED" w:rsidRDefault="00077FE8" w:rsidP="00077FE8">
      <w:pPr>
        <w:numPr>
          <w:ilvl w:val="0"/>
          <w:numId w:val="15"/>
        </w:numPr>
        <w:spacing w:line="360" w:lineRule="auto"/>
        <w:ind w:left="0" w:firstLine="0"/>
        <w:contextualSpacing/>
        <w:jc w:val="both"/>
        <w:rPr>
          <w:rFonts w:ascii="Palatino Linotype" w:hAnsi="Palatino Linotype"/>
          <w:color w:val="000000"/>
        </w:rPr>
      </w:pPr>
      <w:r w:rsidRPr="00D41AED">
        <w:rPr>
          <w:rFonts w:ascii="Palatino Linotype" w:hAnsi="Palatino Linotype"/>
          <w:color w:val="000000"/>
        </w:rPr>
        <w:t>Por otro lado, si bien se requirió información de la Titular de la Dirección General del Organismo Público Descentralizado para la prestación de los Servicios de Agua Potable, Alcantarillado y Saneamiento del Municipio de Valle de Bravo (ODAPAS), ello no implica que sea la propia servidora pública de referencia quien deba emitir la contestación como se desprende del asunto de mérito.</w:t>
      </w:r>
    </w:p>
    <w:p w:rsidR="00077FE8" w:rsidRPr="00D41AED" w:rsidRDefault="00077FE8" w:rsidP="00077FE8">
      <w:pPr>
        <w:pStyle w:val="Prrafodelista"/>
        <w:rPr>
          <w:rFonts w:ascii="Palatino Linotype" w:hAnsi="Palatino Linotype"/>
          <w:color w:val="000000"/>
        </w:rPr>
      </w:pPr>
    </w:p>
    <w:p w:rsidR="00077FE8" w:rsidRPr="00D41AED" w:rsidRDefault="00077FE8" w:rsidP="00077FE8">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D41AED">
        <w:rPr>
          <w:rFonts w:ascii="Palatino Linotype" w:hAnsi="Palatino Linotype"/>
          <w:color w:val="000000"/>
        </w:rPr>
        <w:t xml:space="preserve">Sino que la solicitud de información debe ser turnada por el Titular de la Unidad de Transparencia a aquellas unidades administrativas que de acuerdo a sus facultades y atribuciones, eventualmente generen, posean o administren la información solicitada; luego entonces </w:t>
      </w:r>
      <w:r w:rsidRPr="00D41AED">
        <w:rPr>
          <w:rFonts w:ascii="Palatino Linotype" w:eastAsia="Palatino Linotype" w:hAnsi="Palatino Linotype" w:cs="Palatino Linotype"/>
          <w:color w:val="000000"/>
        </w:rPr>
        <w:t>se advierte, que no se otorgó el debido tratamiento de atención a la solicitud de información que nos ocupa, toda vez que se insiste, la tarea primordial del Titular, es la de turnar la solicitud a los funcionarios partidistas habilitados competentes y poner a disposición de los solicitantes las respuestas emitidas.</w:t>
      </w:r>
    </w:p>
    <w:p w:rsidR="00077FE8" w:rsidRPr="00D41AED" w:rsidRDefault="00077FE8" w:rsidP="00077F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077FE8" w:rsidRPr="00D41AED" w:rsidRDefault="00077FE8" w:rsidP="00077FE8">
      <w:pPr>
        <w:numPr>
          <w:ilvl w:val="0"/>
          <w:numId w:val="15"/>
        </w:numPr>
        <w:spacing w:line="360" w:lineRule="auto"/>
        <w:ind w:left="0" w:firstLine="0"/>
        <w:contextualSpacing/>
        <w:jc w:val="both"/>
        <w:rPr>
          <w:rFonts w:ascii="Palatino Linotype" w:eastAsia="MS Mincho" w:hAnsi="Palatino Linotype" w:cs="Arial"/>
        </w:rPr>
      </w:pPr>
      <w:r w:rsidRPr="00D41AED">
        <w:rPr>
          <w:rFonts w:ascii="Palatino Linotype" w:eastAsia="MS Mincho" w:hAnsi="Palatino Linotype" w:cs="Arial"/>
        </w:rPr>
        <w:t xml:space="preserve">Al respecto, el procedimiento de acceso a la información pública, descrito en el Título </w:t>
      </w:r>
      <w:r w:rsidRPr="00D41AED">
        <w:rPr>
          <w:rFonts w:ascii="Palatino Linotype" w:eastAsia="Palatino Linotype" w:hAnsi="Palatino Linotype" w:cs="Palatino Linotype"/>
          <w:color w:val="000000"/>
        </w:rPr>
        <w:t>Séptimo</w:t>
      </w:r>
      <w:r w:rsidRPr="00D41AED">
        <w:rPr>
          <w:rFonts w:ascii="Palatino Linotype" w:eastAsia="MS Mincho" w:hAnsi="Palatino Linotype" w:cs="Arial"/>
        </w:rPr>
        <w:t xml:space="preserve"> de </w:t>
      </w:r>
      <w:r w:rsidRPr="00D41AED">
        <w:rPr>
          <w:rFonts w:ascii="Palatino Linotype" w:hAnsi="Palatino Linotype"/>
          <w:color w:val="000000"/>
        </w:rPr>
        <w:t>la</w:t>
      </w:r>
      <w:r w:rsidRPr="00D41AED">
        <w:rPr>
          <w:rFonts w:ascii="Palatino Linotype" w:eastAsia="MS Mincho" w:hAnsi="Palatino Linotype" w:cs="Arial"/>
        </w:rPr>
        <w:t xml:space="preserve"> Ley de Transparencia describe los pasos que debe seguir la autoridad para atender las solicitudes que presenten las personas en ejercicio de su derecho, entre los cuales se encuentra el deber de las unidades de transparencia de turnar </w:t>
      </w:r>
      <w:r w:rsidRPr="00D41AED">
        <w:rPr>
          <w:rFonts w:ascii="Palatino Linotype" w:eastAsia="MS Mincho" w:hAnsi="Palatino Linotype" w:cs="Arial"/>
          <w:i/>
        </w:rPr>
        <w:t xml:space="preserve">a todas las áreas competentes que cuenten con la información o deban tenerla de acuerdo a sus facultades, competencias y funciones, </w:t>
      </w:r>
      <w:r w:rsidRPr="00D41AED">
        <w:rPr>
          <w:rFonts w:ascii="Palatino Linotype" w:eastAsia="MS Mincho" w:hAnsi="Palatino Linotype" w:cs="Arial"/>
          <w:b/>
          <w:i/>
          <w:u w:val="single"/>
        </w:rPr>
        <w:t xml:space="preserve">con el objeto de que realicen una </w:t>
      </w:r>
      <w:r w:rsidRPr="00D41AED">
        <w:rPr>
          <w:rFonts w:ascii="Palatino Linotype" w:eastAsia="MS Mincho" w:hAnsi="Palatino Linotype" w:cs="Arial"/>
          <w:b/>
          <w:i/>
          <w:u w:val="single"/>
        </w:rPr>
        <w:lastRenderedPageBreak/>
        <w:t>búsqueda exhaustiva y razonable de la información solicitada</w:t>
      </w:r>
      <w:r w:rsidRPr="00D41AED">
        <w:rPr>
          <w:rFonts w:ascii="Palatino Linotype" w:eastAsia="MS Mincho" w:hAnsi="Palatino Linotype" w:cs="Arial"/>
          <w:i/>
        </w:rPr>
        <w:t>,</w:t>
      </w:r>
      <w:r w:rsidRPr="00D41AED">
        <w:rPr>
          <w:rFonts w:ascii="Palatino Linotype" w:eastAsia="MS Mincho" w:hAnsi="Palatino Linotype" w:cs="Arial"/>
        </w:rPr>
        <w:t xml:space="preserve"> según se asienta en el artículo 162, a saber:</w:t>
      </w:r>
    </w:p>
    <w:p w:rsidR="00077FE8" w:rsidRPr="00D41AED" w:rsidRDefault="00077FE8" w:rsidP="00077FE8">
      <w:pPr>
        <w:spacing w:line="360" w:lineRule="auto"/>
        <w:contextualSpacing/>
        <w:jc w:val="both"/>
        <w:rPr>
          <w:rFonts w:ascii="Palatino Linotype" w:eastAsia="MS Mincho" w:hAnsi="Palatino Linotype" w:cs="Arial"/>
        </w:rPr>
      </w:pPr>
    </w:p>
    <w:p w:rsidR="00077FE8" w:rsidRPr="00D41AED" w:rsidRDefault="00077FE8" w:rsidP="00077FE8">
      <w:pPr>
        <w:spacing w:line="360" w:lineRule="auto"/>
        <w:ind w:left="426" w:right="474"/>
        <w:contextualSpacing/>
        <w:jc w:val="both"/>
        <w:rPr>
          <w:rFonts w:ascii="Palatino Linotype" w:eastAsia="MS Mincho" w:hAnsi="Palatino Linotype" w:cs="Arial"/>
          <w:i/>
        </w:rPr>
      </w:pPr>
      <w:r w:rsidRPr="00D41AED">
        <w:rPr>
          <w:rFonts w:ascii="Palatino Linotype" w:eastAsia="MS Mincho" w:hAnsi="Palatino Linotype" w:cs="Arial"/>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77FE8" w:rsidRPr="00D41AED" w:rsidRDefault="00077FE8" w:rsidP="00077FE8">
      <w:pPr>
        <w:spacing w:line="360" w:lineRule="auto"/>
        <w:contextualSpacing/>
        <w:jc w:val="both"/>
        <w:rPr>
          <w:rFonts w:ascii="Palatino Linotype" w:eastAsia="MS Mincho" w:hAnsi="Palatino Linotype" w:cs="Arial"/>
        </w:rPr>
      </w:pPr>
    </w:p>
    <w:p w:rsidR="00077FE8" w:rsidRPr="00D41AED" w:rsidRDefault="00077FE8" w:rsidP="00077FE8">
      <w:pPr>
        <w:numPr>
          <w:ilvl w:val="0"/>
          <w:numId w:val="15"/>
        </w:numPr>
        <w:spacing w:line="360" w:lineRule="auto"/>
        <w:ind w:left="0" w:firstLine="0"/>
        <w:contextualSpacing/>
        <w:jc w:val="both"/>
        <w:rPr>
          <w:rFonts w:ascii="Palatino Linotype" w:eastAsia="MS Mincho" w:hAnsi="Palatino Linotype" w:cs="Arial"/>
        </w:rPr>
      </w:pPr>
      <w:r w:rsidRPr="00D41AED">
        <w:rPr>
          <w:rFonts w:ascii="Palatino Linotype" w:eastAsia="MS Mincho" w:hAnsi="Palatino Linotype" w:cs="Arial"/>
        </w:rPr>
        <w:t xml:space="preserve">Por </w:t>
      </w:r>
      <w:r w:rsidRPr="00D41AED">
        <w:rPr>
          <w:rFonts w:ascii="Palatino Linotype" w:eastAsia="Palatino Linotype" w:hAnsi="Palatino Linotype" w:cs="Palatino Linotype"/>
          <w:color w:val="000000"/>
        </w:rPr>
        <w:t>lo</w:t>
      </w:r>
      <w:r w:rsidRPr="00D41AED">
        <w:rPr>
          <w:rFonts w:ascii="Palatino Linotype" w:eastAsia="MS Mincho" w:hAnsi="Palatino Linotype" w:cs="Arial"/>
        </w:rPr>
        <w:t xml:space="preserve">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rsidR="00077FE8" w:rsidRPr="00D41AED" w:rsidRDefault="00077FE8" w:rsidP="00077FE8">
      <w:pPr>
        <w:spacing w:line="360" w:lineRule="auto"/>
        <w:jc w:val="both"/>
        <w:rPr>
          <w:rFonts w:ascii="Palatino Linotype" w:eastAsia="MS Mincho" w:hAnsi="Palatino Linotype" w:cs="Arial"/>
        </w:rPr>
      </w:pPr>
    </w:p>
    <w:p w:rsidR="00077FE8" w:rsidRPr="00D41AED" w:rsidRDefault="00077FE8" w:rsidP="00802FAF">
      <w:pPr>
        <w:numPr>
          <w:ilvl w:val="0"/>
          <w:numId w:val="15"/>
        </w:numPr>
        <w:spacing w:line="360" w:lineRule="auto"/>
        <w:ind w:left="0" w:firstLine="0"/>
        <w:contextualSpacing/>
        <w:jc w:val="both"/>
        <w:rPr>
          <w:rFonts w:ascii="Palatino Linotype" w:eastAsia="MS Mincho" w:hAnsi="Palatino Linotype" w:cs="Arial"/>
        </w:rPr>
      </w:pPr>
      <w:r w:rsidRPr="00D41AED">
        <w:rPr>
          <w:rFonts w:ascii="Palatino Linotype" w:eastAsia="MS Mincho" w:hAnsi="Palatino Linotype" w:cs="Arial"/>
        </w:rPr>
        <w:t xml:space="preserve">En consecuencia, el artículo 162 de la Ley de Transparencia y Acceso a la </w:t>
      </w:r>
      <w:r w:rsidRPr="00D41AED">
        <w:rPr>
          <w:rFonts w:ascii="Palatino Linotype" w:eastAsia="Palatino Linotype" w:hAnsi="Palatino Linotype" w:cs="Palatino Linotype"/>
          <w:color w:val="000000"/>
        </w:rPr>
        <w:t>Información</w:t>
      </w:r>
      <w:r w:rsidRPr="00D41AED">
        <w:rPr>
          <w:rFonts w:ascii="Palatino Linotype" w:eastAsia="MS Mincho" w:hAnsi="Palatino Linotype" w:cs="Arial"/>
        </w:rPr>
        <w:t xml:space="preserve">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w:t>
      </w:r>
    </w:p>
    <w:p w:rsidR="00077FE8" w:rsidRPr="00D41AED" w:rsidRDefault="00077FE8" w:rsidP="00077FE8">
      <w:pPr>
        <w:spacing w:line="360" w:lineRule="auto"/>
        <w:contextualSpacing/>
        <w:jc w:val="both"/>
        <w:rPr>
          <w:rFonts w:ascii="Palatino Linotype" w:eastAsia="MS Mincho" w:hAnsi="Palatino Linotype" w:cs="Arial"/>
        </w:rPr>
      </w:pPr>
    </w:p>
    <w:p w:rsidR="00077FE8" w:rsidRPr="00D41AED" w:rsidRDefault="00077FE8" w:rsidP="00802FAF">
      <w:pPr>
        <w:numPr>
          <w:ilvl w:val="0"/>
          <w:numId w:val="15"/>
        </w:numPr>
        <w:spacing w:line="360" w:lineRule="auto"/>
        <w:ind w:left="0" w:firstLine="0"/>
        <w:contextualSpacing/>
        <w:jc w:val="both"/>
        <w:rPr>
          <w:rFonts w:ascii="Palatino Linotype" w:hAnsi="Palatino Linotype"/>
        </w:rPr>
      </w:pPr>
      <w:r w:rsidRPr="00D41AED">
        <w:rPr>
          <w:rFonts w:ascii="Palatino Linotype" w:hAnsi="Palatino Linotype"/>
        </w:rPr>
        <w:t xml:space="preserve">El </w:t>
      </w:r>
      <w:r w:rsidRPr="00D41AED">
        <w:rPr>
          <w:rFonts w:ascii="Palatino Linotype" w:eastAsia="MS Mincho" w:hAnsi="Palatino Linotype" w:cs="Arial"/>
        </w:rPr>
        <w:t>Titular</w:t>
      </w:r>
      <w:r w:rsidRPr="00D41AED">
        <w:rPr>
          <w:rFonts w:ascii="Palatino Linotype" w:hAnsi="Palatino Linotype"/>
        </w:rPr>
        <w:t xml:space="preserve"> de la Unidad de Transparencia tiene la obligación de cumplir con lo que dispone la normatividad aplicable que, en primera instancia implica que </w:t>
      </w:r>
      <w:r w:rsidRPr="00D41AED">
        <w:rPr>
          <w:rFonts w:ascii="Palatino Linotype" w:hAnsi="Palatino Linotype"/>
        </w:rPr>
        <w:lastRenderedPageBreak/>
        <w:t xml:space="preserve">solicite a </w:t>
      </w:r>
      <w:r w:rsidRPr="00D41AED">
        <w:rPr>
          <w:rFonts w:ascii="Palatino Linotype" w:eastAsia="Palatino Linotype" w:hAnsi="Palatino Linotype" w:cs="Palatino Linotype"/>
          <w:color w:val="000000"/>
        </w:rPr>
        <w:t>todas</w:t>
      </w:r>
      <w:r w:rsidRPr="00D41AED">
        <w:rPr>
          <w:rFonts w:ascii="Palatino Linotype" w:hAnsi="Palatino Linotype"/>
        </w:rPr>
        <w:t xml:space="preserve"> las áreas que pudieron haber generado o administrado la información requerida, </w:t>
      </w:r>
      <w:r w:rsidR="001C2849" w:rsidRPr="00D41AED">
        <w:rPr>
          <w:rFonts w:ascii="Palatino Linotype" w:hAnsi="Palatino Linotype"/>
        </w:rPr>
        <w:t xml:space="preserve">y que de manera enunciativa mas no limitativa, puede ser la </w:t>
      </w:r>
      <w:r w:rsidR="001C2849" w:rsidRPr="00D41AED">
        <w:rPr>
          <w:rFonts w:ascii="Palatino Linotype" w:hAnsi="Palatino Linotype"/>
          <w:b/>
        </w:rPr>
        <w:t>Dirección de Administración</w:t>
      </w:r>
      <w:r w:rsidR="001C2849" w:rsidRPr="00D41AED">
        <w:rPr>
          <w:rFonts w:ascii="Palatino Linotype" w:hAnsi="Palatino Linotype"/>
        </w:rPr>
        <w:t>, en ese sentido d</w:t>
      </w:r>
      <w:r w:rsidRPr="00D41AED">
        <w:rPr>
          <w:rFonts w:ascii="Palatino Linotype" w:hAnsi="Palatino Linotype"/>
        </w:rPr>
        <w:t>e la verificación realizada al expediente electrónico integrado en el SAIMEX se aprecia que el Titular de la Unidad de Transparencia no realizó requerimiento a</w:t>
      </w:r>
      <w:r w:rsidR="00D3713F" w:rsidRPr="00D41AED">
        <w:rPr>
          <w:rFonts w:ascii="Palatino Linotype" w:hAnsi="Palatino Linotype"/>
        </w:rPr>
        <w:t xml:space="preserve"> todas las áreas de su estructura orgánica que de acuerdo a sus facultades y atribuciones eventualmente generen, posean o administren la información;</w:t>
      </w:r>
      <w:r w:rsidRPr="00D41AED">
        <w:rPr>
          <w:rFonts w:ascii="Palatino Linotype" w:hAnsi="Palatino Linotype"/>
        </w:rPr>
        <w:t xml:space="preserve"> tal y como se muestra en la imagen de referencia:</w:t>
      </w:r>
    </w:p>
    <w:p w:rsidR="00D3713F" w:rsidRPr="00D41AED" w:rsidRDefault="00D3713F" w:rsidP="00D3713F">
      <w:pPr>
        <w:rPr>
          <w:rFonts w:ascii="Palatino Linotype" w:hAnsi="Palatino Linotype"/>
        </w:rPr>
      </w:pPr>
    </w:p>
    <w:p w:rsidR="00D3713F" w:rsidRPr="00D41AED" w:rsidRDefault="00D3713F" w:rsidP="00D3713F">
      <w:pPr>
        <w:rPr>
          <w:rFonts w:ascii="Palatino Linotype" w:hAnsi="Palatino Linotype"/>
        </w:rPr>
      </w:pPr>
      <w:r w:rsidRPr="00D41AED">
        <w:rPr>
          <w:rFonts w:ascii="Palatino Linotype" w:hAnsi="Palatino Linotype"/>
          <w:noProof/>
          <w:lang w:val="es-MX" w:eastAsia="es-MX"/>
        </w:rPr>
        <w:drawing>
          <wp:inline distT="0" distB="0" distL="0" distR="0">
            <wp:extent cx="5602605" cy="941705"/>
            <wp:effectExtent l="19050" t="19050" r="17145"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941705"/>
                    </a:xfrm>
                    <a:prstGeom prst="rect">
                      <a:avLst/>
                    </a:prstGeom>
                    <a:noFill/>
                    <a:ln>
                      <a:solidFill>
                        <a:schemeClr val="tx1"/>
                      </a:solidFill>
                    </a:ln>
                  </pic:spPr>
                </pic:pic>
              </a:graphicData>
            </a:graphic>
          </wp:inline>
        </w:drawing>
      </w:r>
    </w:p>
    <w:p w:rsidR="00D3713F" w:rsidRPr="00D41AED" w:rsidRDefault="00D3713F" w:rsidP="00D3713F">
      <w:pPr>
        <w:spacing w:line="360" w:lineRule="auto"/>
        <w:contextualSpacing/>
        <w:jc w:val="both"/>
        <w:rPr>
          <w:rFonts w:ascii="Palatino Linotype" w:hAnsi="Palatino Linotype"/>
        </w:rPr>
      </w:pPr>
    </w:p>
    <w:p w:rsidR="001C2849" w:rsidRPr="00D41AED" w:rsidRDefault="001C2849" w:rsidP="001C2849">
      <w:pPr>
        <w:numPr>
          <w:ilvl w:val="0"/>
          <w:numId w:val="15"/>
        </w:numPr>
        <w:spacing w:line="360" w:lineRule="auto"/>
        <w:ind w:left="0" w:firstLine="0"/>
        <w:contextualSpacing/>
        <w:jc w:val="both"/>
        <w:rPr>
          <w:rFonts w:ascii="Palatino Linotype" w:hAnsi="Palatino Linotype"/>
          <w:color w:val="000000"/>
        </w:rPr>
      </w:pPr>
      <w:r w:rsidRPr="00D41AED">
        <w:rPr>
          <w:rFonts w:ascii="Palatino Linotype" w:hAnsi="Palatino Linotype"/>
          <w:color w:val="000000"/>
        </w:rPr>
        <w:t xml:space="preserve">Por otro lado, al haberse remitido en calidad de informe justificado, el nombramiento de la Titular de la Dirección General del Organismo Público Descentralizado para la prestación de los Servicios de Agua Potable, Alcantarillado y Saneamiento del Municipio de Valle de Bravo (ODAPAS), se desprende que existe certeza de que la servidora pública señalada en la solicitud de información, es quien detenta dicho cargo, resultando procedente ordenar la entrega del soporte documental faltante, a saber: </w:t>
      </w:r>
    </w:p>
    <w:p w:rsidR="001C2849" w:rsidRPr="00D41AED" w:rsidRDefault="001C2849" w:rsidP="00D3713F">
      <w:pPr>
        <w:spacing w:line="360" w:lineRule="auto"/>
        <w:contextualSpacing/>
        <w:jc w:val="both"/>
        <w:rPr>
          <w:rFonts w:ascii="Palatino Linotype" w:hAnsi="Palatino Linotype"/>
        </w:rPr>
      </w:pPr>
    </w:p>
    <w:p w:rsidR="009F09BC" w:rsidRPr="00D41AED" w:rsidRDefault="00140817" w:rsidP="00855290">
      <w:pPr>
        <w:pStyle w:val="Prrafodelista"/>
        <w:spacing w:line="360" w:lineRule="auto"/>
        <w:ind w:left="0"/>
        <w:jc w:val="both"/>
        <w:rPr>
          <w:rFonts w:ascii="Palatino Linotype" w:hAnsi="Palatino Linotype"/>
          <w:b/>
        </w:rPr>
      </w:pPr>
      <w:bookmarkStart w:id="149" w:name="_Toc531859120"/>
      <w:bookmarkStart w:id="150" w:name="_Toc2871952"/>
      <w:bookmarkStart w:id="151" w:name="_Toc20246253"/>
      <w:bookmarkStart w:id="152" w:name="_Toc24023250"/>
      <w:bookmarkStart w:id="153" w:name="_Toc26461369"/>
      <w:bookmarkStart w:id="154" w:name="_Toc29481474"/>
      <w:bookmarkStart w:id="155" w:name="_Toc36648201"/>
      <w:bookmarkStart w:id="156" w:name="_Toc36732268"/>
      <w:bookmarkStart w:id="157" w:name="_Toc38560292"/>
      <w:bookmarkStart w:id="158" w:name="_Toc83128590"/>
      <w:bookmarkStart w:id="159" w:name="_Toc473799824"/>
      <w:bookmarkStart w:id="160" w:name="_Toc487025370"/>
      <w:bookmarkStart w:id="161" w:name="_Toc493790438"/>
      <w:bookmarkStart w:id="162" w:name="_Toc495606558"/>
      <w:bookmarkStart w:id="163" w:name="_Toc497297048"/>
      <w:bookmarkStart w:id="164" w:name="_Toc498503756"/>
      <w:bookmarkStart w:id="165" w:name="_Toc499201876"/>
      <w:bookmarkStart w:id="166" w:name="_Toc524000321"/>
      <w:r w:rsidRPr="00D41AED">
        <w:rPr>
          <w:rFonts w:ascii="Palatino Linotype" w:hAnsi="Palatino Linotype"/>
          <w:b/>
        </w:rPr>
        <w:t>QUIN</w:t>
      </w:r>
      <w:r w:rsidR="009F09BC" w:rsidRPr="00D41AED">
        <w:rPr>
          <w:rFonts w:ascii="Palatino Linotype" w:hAnsi="Palatino Linotype"/>
          <w:b/>
        </w:rPr>
        <w:t xml:space="preserve">TO. De la </w:t>
      </w:r>
      <w:bookmarkEnd w:id="149"/>
      <w:bookmarkEnd w:id="150"/>
      <w:r w:rsidR="009F09BC" w:rsidRPr="00D41AED">
        <w:rPr>
          <w:rFonts w:ascii="Palatino Linotype" w:hAnsi="Palatino Linotype"/>
          <w:b/>
        </w:rPr>
        <w:t>versión pública</w:t>
      </w:r>
      <w:bookmarkEnd w:id="151"/>
      <w:bookmarkEnd w:id="152"/>
      <w:bookmarkEnd w:id="153"/>
      <w:bookmarkEnd w:id="154"/>
      <w:bookmarkEnd w:id="155"/>
      <w:bookmarkEnd w:id="156"/>
      <w:bookmarkEnd w:id="157"/>
      <w:bookmarkEnd w:id="158"/>
    </w:p>
    <w:p w:rsidR="009F09BC" w:rsidRPr="00D41AED" w:rsidRDefault="009F09BC" w:rsidP="00855290">
      <w:pPr>
        <w:spacing w:line="360" w:lineRule="auto"/>
        <w:rPr>
          <w:rFonts w:ascii="Palatino Linotype" w:hAnsi="Palatino Linotype"/>
          <w:lang w:val="es-MX" w:eastAsia="en-US"/>
        </w:rPr>
      </w:pPr>
    </w:p>
    <w:bookmarkEnd w:id="159"/>
    <w:bookmarkEnd w:id="160"/>
    <w:bookmarkEnd w:id="161"/>
    <w:bookmarkEnd w:id="162"/>
    <w:bookmarkEnd w:id="163"/>
    <w:bookmarkEnd w:id="164"/>
    <w:bookmarkEnd w:id="165"/>
    <w:bookmarkEnd w:id="166"/>
    <w:p w:rsidR="009F09BC" w:rsidRPr="00D41AED" w:rsidRDefault="00140817" w:rsidP="00855290">
      <w:pPr>
        <w:pStyle w:val="Prrafodelista"/>
        <w:numPr>
          <w:ilvl w:val="0"/>
          <w:numId w:val="15"/>
        </w:numPr>
        <w:spacing w:line="360" w:lineRule="auto"/>
        <w:ind w:left="0" w:firstLine="0"/>
        <w:jc w:val="both"/>
        <w:rPr>
          <w:rFonts w:ascii="Palatino Linotype" w:hAnsi="Palatino Linotype"/>
        </w:rPr>
      </w:pPr>
      <w:r w:rsidRPr="00D41AED">
        <w:rPr>
          <w:rFonts w:ascii="Palatino Linotype" w:hAnsi="Palatino Linotype"/>
        </w:rPr>
        <w:t>Como ya se hiciera mención, d</w:t>
      </w:r>
      <w:r w:rsidR="004A4393" w:rsidRPr="00D41AED">
        <w:rPr>
          <w:rFonts w:ascii="Palatino Linotype" w:hAnsi="Palatino Linotype"/>
        </w:rPr>
        <w:t>ada la propia y especial naturaleza</w:t>
      </w:r>
      <w:r w:rsidRPr="00D41AED">
        <w:rPr>
          <w:rFonts w:ascii="Palatino Linotype" w:hAnsi="Palatino Linotype"/>
        </w:rPr>
        <w:t xml:space="preserve"> de la información</w:t>
      </w:r>
      <w:r w:rsidR="004A4393" w:rsidRPr="00D41AED">
        <w:rPr>
          <w:rFonts w:ascii="Palatino Linotype" w:hAnsi="Palatino Linotype"/>
        </w:rPr>
        <w:t xml:space="preserve"> </w:t>
      </w:r>
      <w:r w:rsidR="009F09BC" w:rsidRPr="00D41AED">
        <w:rPr>
          <w:rFonts w:ascii="Palatino Linotype" w:hAnsi="Palatino Linotype"/>
        </w:rPr>
        <w:t xml:space="preserve">que se ha tenido a bien ordenar, </w:t>
      </w:r>
      <w:r w:rsidRPr="00D41AED">
        <w:rPr>
          <w:rFonts w:ascii="Palatino Linotype" w:hAnsi="Palatino Linotype"/>
        </w:rPr>
        <w:t>eminentemente</w:t>
      </w:r>
      <w:r w:rsidR="004A4393" w:rsidRPr="00D41AED">
        <w:rPr>
          <w:rFonts w:ascii="Palatino Linotype" w:hAnsi="Palatino Linotype"/>
        </w:rPr>
        <w:t xml:space="preserve"> contiene</w:t>
      </w:r>
      <w:r w:rsidR="009F09BC" w:rsidRPr="00D41AED">
        <w:rPr>
          <w:rFonts w:ascii="Palatino Linotype" w:hAnsi="Palatino Linotype"/>
        </w:rPr>
        <w:t xml:space="preserve"> datos </w:t>
      </w:r>
      <w:r w:rsidR="009F09BC" w:rsidRPr="00D41AED">
        <w:rPr>
          <w:rFonts w:ascii="Palatino Linotype" w:hAnsi="Palatino Linotype"/>
        </w:rPr>
        <w:lastRenderedPageBreak/>
        <w:t xml:space="preserve">personales susceptibles de ser protegidos mediante una versión pública, la cual deberá estar soportada por el Acta del Comité de Transparencia que se emita para tal efecto, debiéndola poner a disposición del hoy </w:t>
      </w:r>
      <w:r w:rsidR="009F09BC" w:rsidRPr="00D41AED">
        <w:rPr>
          <w:rFonts w:ascii="Palatino Linotype" w:hAnsi="Palatino Linotype"/>
          <w:b/>
        </w:rPr>
        <w:t>RECURRENTE</w:t>
      </w:r>
      <w:r w:rsidR="009A2251" w:rsidRPr="00D41AED">
        <w:rPr>
          <w:rFonts w:ascii="Palatino Linotype" w:hAnsi="Palatino Linotype"/>
        </w:rPr>
        <w:t>.</w:t>
      </w:r>
    </w:p>
    <w:p w:rsidR="001C2849" w:rsidRPr="00D41AED" w:rsidRDefault="001C2849" w:rsidP="001C2849">
      <w:pPr>
        <w:pStyle w:val="Prrafodelista"/>
        <w:spacing w:line="360" w:lineRule="auto"/>
        <w:ind w:left="0"/>
        <w:jc w:val="both"/>
        <w:rPr>
          <w:rFonts w:ascii="Palatino Linotype" w:hAnsi="Palatino Linotype"/>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41AED">
        <w:rPr>
          <w:rFonts w:ascii="Palatino Linotype" w:eastAsia="MS Gothic" w:hAnsi="Palatino Linotype" w:cs="Times New Roman"/>
          <w:vertAlign w:val="superscript"/>
        </w:rPr>
        <w:footnoteReference w:id="5"/>
      </w:r>
      <w:r w:rsidRPr="00D41AED">
        <w:rPr>
          <w:rFonts w:ascii="Palatino Linotype" w:eastAsia="MS Gothic"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41AED">
        <w:rPr>
          <w:rFonts w:ascii="Palatino Linotype" w:eastAsia="MS Gothic" w:hAnsi="Palatino Linotype" w:cs="Times New Roman"/>
          <w:vertAlign w:val="superscript"/>
        </w:rPr>
        <w:footnoteReference w:id="6"/>
      </w:r>
      <w:r w:rsidRPr="00D41AED">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w:t>
      </w:r>
      <w:r w:rsidRPr="00D41AED">
        <w:rPr>
          <w:rFonts w:ascii="Palatino Linotype" w:eastAsia="MS Gothic" w:hAnsi="Palatino Linotype" w:cs="Times New Roman"/>
        </w:rPr>
        <w:lastRenderedPageBreak/>
        <w:t>Información Pública del Estado de México y Municipios, en adelante, la Ley Estatal, establecen, y agotar el procedimiento legalmente establecido, es precisamente lo que permite acreditar el cumplimiento de los otros dos requisitos.</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7" w:name="_Toc51863315"/>
      <w:bookmarkStart w:id="168" w:name="_Toc52444649"/>
      <w:bookmarkStart w:id="169" w:name="_Toc57154368"/>
      <w:bookmarkStart w:id="170" w:name="_Toc65170174"/>
      <w:bookmarkStart w:id="171" w:name="_Toc66371800"/>
      <w:bookmarkStart w:id="172" w:name="_Toc67584835"/>
      <w:bookmarkStart w:id="173" w:name="_Toc70070911"/>
      <w:bookmarkStart w:id="174" w:name="_Toc70593358"/>
      <w:bookmarkStart w:id="175" w:name="_Toc71290717"/>
      <w:bookmarkStart w:id="176" w:name="_Toc71291223"/>
      <w:bookmarkStart w:id="177" w:name="_Toc71674122"/>
      <w:bookmarkStart w:id="178" w:name="_Toc83128591"/>
      <w:r w:rsidRPr="00D41AED">
        <w:rPr>
          <w:rFonts w:ascii="Palatino Linotype" w:hAnsi="Palatino Linotype" w:cs="Arial"/>
          <w:b/>
        </w:rPr>
        <w:t>Requisitos previos.</w:t>
      </w:r>
      <w:bookmarkEnd w:id="167"/>
      <w:bookmarkEnd w:id="168"/>
      <w:bookmarkEnd w:id="169"/>
      <w:bookmarkEnd w:id="170"/>
      <w:bookmarkEnd w:id="171"/>
      <w:bookmarkEnd w:id="172"/>
      <w:bookmarkEnd w:id="173"/>
      <w:bookmarkEnd w:id="174"/>
      <w:bookmarkEnd w:id="175"/>
      <w:bookmarkEnd w:id="176"/>
      <w:bookmarkEnd w:id="177"/>
      <w:bookmarkEnd w:id="178"/>
    </w:p>
    <w:p w:rsidR="009F09BC" w:rsidRPr="00D41AED" w:rsidRDefault="009F09BC" w:rsidP="00855290">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D41AED">
        <w:rPr>
          <w:rFonts w:ascii="Palatino Linotype" w:eastAsia="MS Gothic" w:hAnsi="Palatino Linotype" w:cs="Times New Roman"/>
        </w:rPr>
        <w:lastRenderedPageBreak/>
        <w:t>información, porque lo determina una autoridad competente o porque se va a generar una versión pública para cumplir con sus obligaciones.</w:t>
      </w:r>
    </w:p>
    <w:p w:rsidR="009F09BC" w:rsidRPr="00D41AED" w:rsidRDefault="009F09BC" w:rsidP="00855290">
      <w:pPr>
        <w:pStyle w:val="Prrafodelista"/>
        <w:spacing w:line="360" w:lineRule="auto"/>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D41AED">
        <w:rPr>
          <w:rFonts w:ascii="Palatino Linotype" w:eastAsia="MS Gothic" w:hAnsi="Palatino Linotype" w:cs="Times New Roman"/>
          <w:b/>
          <w:u w:val="single"/>
        </w:rPr>
        <w:t>no se puede hacer un acuerdo para clasificar de manera general todos los documentos de un expediente o área</w:t>
      </w:r>
      <w:r w:rsidRPr="00D41AED">
        <w:rPr>
          <w:rFonts w:ascii="Palatino Linotype" w:eastAsia="MS Gothic" w:hAnsi="Palatino Linotype" w:cs="Times New Roman"/>
          <w:b/>
        </w:rPr>
        <w:t xml:space="preserve">,  </w:t>
      </w:r>
      <w:r w:rsidRPr="00D41AED">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9" w:name="_Toc51863316"/>
      <w:bookmarkStart w:id="180" w:name="_Toc52444650"/>
      <w:bookmarkStart w:id="181" w:name="_Toc57154369"/>
      <w:bookmarkStart w:id="182" w:name="_Toc65170175"/>
      <w:bookmarkStart w:id="183" w:name="_Toc66371801"/>
      <w:bookmarkStart w:id="184" w:name="_Toc67584836"/>
      <w:bookmarkStart w:id="185" w:name="_Toc70070912"/>
      <w:bookmarkStart w:id="186" w:name="_Toc70593359"/>
      <w:bookmarkStart w:id="187" w:name="_Toc71290718"/>
      <w:bookmarkStart w:id="188" w:name="_Toc71291224"/>
      <w:bookmarkStart w:id="189" w:name="_Toc71674123"/>
      <w:bookmarkStart w:id="190" w:name="_Toc83128592"/>
      <w:r w:rsidRPr="00D41AED">
        <w:rPr>
          <w:rFonts w:ascii="Palatino Linotype" w:hAnsi="Palatino Linotype" w:cs="Arial"/>
          <w:b/>
        </w:rPr>
        <w:t>Supuestos de clasificación.</w:t>
      </w:r>
      <w:bookmarkEnd w:id="179"/>
      <w:bookmarkEnd w:id="180"/>
      <w:bookmarkEnd w:id="181"/>
      <w:bookmarkEnd w:id="182"/>
      <w:bookmarkEnd w:id="183"/>
      <w:bookmarkEnd w:id="184"/>
      <w:bookmarkEnd w:id="185"/>
      <w:bookmarkEnd w:id="186"/>
      <w:bookmarkEnd w:id="187"/>
      <w:bookmarkEnd w:id="188"/>
      <w:bookmarkEnd w:id="189"/>
      <w:bookmarkEnd w:id="190"/>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41AED">
        <w:rPr>
          <w:rFonts w:ascii="Palatino Linotype" w:hAnsi="Palatino Linotype" w:cs="Bookman Old Style"/>
          <w:bCs/>
          <w:i/>
          <w:color w:val="000000"/>
        </w:rPr>
        <w:t xml:space="preserve">“I. </w:t>
      </w:r>
      <w:r w:rsidRPr="00D41AED">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D41AED"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41AED">
        <w:rPr>
          <w:rFonts w:ascii="Palatino Linotype" w:hAnsi="Palatino Linotype" w:cs="Bookman Old Style"/>
          <w:bCs/>
          <w:i/>
          <w:color w:val="000000"/>
        </w:rPr>
        <w:t xml:space="preserve">II. </w:t>
      </w:r>
      <w:r w:rsidRPr="00D41AE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D41AED"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41AED">
        <w:rPr>
          <w:rFonts w:ascii="Palatino Linotype" w:hAnsi="Palatino Linotype" w:cs="Bookman Old Style"/>
          <w:bCs/>
          <w:i/>
          <w:color w:val="000000"/>
        </w:rPr>
        <w:lastRenderedPageBreak/>
        <w:t xml:space="preserve">III. </w:t>
      </w:r>
      <w:r w:rsidRPr="00D41AED">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D41AED"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41AE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D41AED"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D41AED">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Como consecuencia de lo anterior, el </w:t>
      </w:r>
      <w:r w:rsidRPr="00D41AED">
        <w:rPr>
          <w:rFonts w:ascii="Palatino Linotype" w:eastAsia="MS Gothic" w:hAnsi="Palatino Linotype" w:cs="Times New Roman"/>
          <w:b/>
        </w:rPr>
        <w:t>SUJETO OBLIGADO</w:t>
      </w:r>
      <w:r w:rsidRPr="00D41AED">
        <w:rPr>
          <w:rFonts w:ascii="Palatino Linotype" w:eastAsia="MS Gothic" w:hAnsi="Palatino Linotype" w:cs="Times New Roman"/>
        </w:rPr>
        <w:t xml:space="preserve"> debe identificar claramente el tipo de información y hacer un juicio de subsunción o encaje</w:t>
      </w:r>
      <w:r w:rsidRPr="00D41AED">
        <w:rPr>
          <w:rFonts w:ascii="Palatino Linotype" w:eastAsia="MS Gothic" w:hAnsi="Palatino Linotype" w:cs="Times New Roman"/>
          <w:vertAlign w:val="superscript"/>
        </w:rPr>
        <w:footnoteReference w:id="7"/>
      </w:r>
      <w:r w:rsidRPr="00D41AED">
        <w:rPr>
          <w:rFonts w:ascii="Palatino Linotype" w:eastAsia="MS Gothic" w:hAnsi="Palatino Linotype" w:cs="Times New Roman"/>
        </w:rPr>
        <w:t xml:space="preserve"> para </w:t>
      </w:r>
      <w:r w:rsidRPr="00D41AED">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rsidR="009F09BC" w:rsidRPr="00D41AED" w:rsidRDefault="009F09BC" w:rsidP="00855290">
      <w:pPr>
        <w:pStyle w:val="Prrafodelista"/>
        <w:spacing w:line="360" w:lineRule="auto"/>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D41AED" w:rsidRDefault="009A2251" w:rsidP="00855290">
      <w:pPr>
        <w:pStyle w:val="Prrafodelista"/>
        <w:spacing w:line="360" w:lineRule="auto"/>
        <w:rPr>
          <w:rFonts w:ascii="Palatino Linotype" w:hAnsi="Palatino Linotype" w:cs="Arial"/>
        </w:rPr>
      </w:pP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w:t>
      </w:r>
      <w:r w:rsidRPr="00D41AED">
        <w:rPr>
          <w:rFonts w:ascii="Palatino Linotype" w:hAnsi="Palatino Linotype" w:cs="Arial"/>
          <w:b/>
          <w:i/>
        </w:rPr>
        <w:t>Quincuagésimo.</w:t>
      </w:r>
      <w:r w:rsidRPr="00D41AED">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b/>
          <w:i/>
        </w:rPr>
        <w:t>Quincuagésimo primero.</w:t>
      </w:r>
      <w:r w:rsidRPr="00D41AED">
        <w:rPr>
          <w:rFonts w:ascii="Palatino Linotype" w:hAnsi="Palatino Linotype" w:cs="Arial"/>
          <w:i/>
        </w:rPr>
        <w:t xml:space="preserve"> La leyenda en los documentos clasificados indicará:</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I. La fecha de sesión del Comité de Transparencia en donde se confirmó la clasificación, en su caso;</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II. El nombre del área;</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III. La palabra reservado o confidencial;</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IV. Las partes o secciones reservadas o confidenciales, en su caso;</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V. El fundamento legal;</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VI. El periodo de reserva, y</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VII. La rúbrica del titular del área.</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b/>
          <w:i/>
        </w:rPr>
        <w:lastRenderedPageBreak/>
        <w:t>Quincuagésimo segundo.</w:t>
      </w:r>
      <w:r w:rsidRPr="00D41AED">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D41AED"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D41AED">
        <w:rPr>
          <w:rFonts w:ascii="Palatino Linotype" w:hAnsi="Palatino Linotype" w:cs="Arial"/>
          <w:b/>
          <w:i/>
        </w:rPr>
        <w:t>Quincuagésimo tercero.</w:t>
      </w:r>
      <w:r w:rsidRPr="00D41AED">
        <w:rPr>
          <w:rFonts w:ascii="Palatino Linotype" w:hAnsi="Palatino Linotype" w:cs="Arial"/>
          <w:i/>
        </w:rPr>
        <w:t xml:space="preserve"> El formato para señalar la clasificación parcial de un documento, es el siguiente:</w:t>
      </w:r>
    </w:p>
    <w:p w:rsidR="009F09BC" w:rsidRPr="00D41AED" w:rsidRDefault="009F09BC" w:rsidP="00855290">
      <w:pPr>
        <w:pStyle w:val="Prrafodelista"/>
        <w:tabs>
          <w:tab w:val="left" w:pos="142"/>
          <w:tab w:val="left" w:pos="284"/>
          <w:tab w:val="left" w:pos="426"/>
        </w:tabs>
        <w:spacing w:line="360" w:lineRule="auto"/>
        <w:ind w:left="0"/>
        <w:jc w:val="center"/>
        <w:rPr>
          <w:rFonts w:ascii="Palatino Linotype" w:hAnsi="Palatino Linotype" w:cs="Arial"/>
        </w:rPr>
      </w:pPr>
      <w:r w:rsidRPr="00D41AED">
        <w:rPr>
          <w:rFonts w:ascii="Palatino Linotype" w:hAnsi="Palatino Linotype" w:cs="Arial"/>
          <w:i/>
          <w:noProof/>
          <w:lang w:val="es-MX" w:eastAsia="es-MX"/>
        </w:rPr>
        <w:drawing>
          <wp:inline distT="0" distB="0" distL="0" distR="0" wp14:anchorId="2E6835A7" wp14:editId="6EDF19F0">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lastRenderedPageBreak/>
        <w:t>Una vez hecho lo anterior, se remite la información al Titular de la Unidad de Transparencia, con el acuerdo de clasificación correspondiente, para que sea sometido al conocimiento del Comité de Transparencia.</w:t>
      </w:r>
    </w:p>
    <w:p w:rsidR="009F09BC" w:rsidRPr="00D41AED" w:rsidRDefault="009F09BC" w:rsidP="00855290">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1" w:name="_Toc51863317"/>
      <w:bookmarkStart w:id="192" w:name="_Toc52444651"/>
      <w:bookmarkStart w:id="193" w:name="_Toc57154370"/>
      <w:bookmarkStart w:id="194" w:name="_Toc65170176"/>
      <w:bookmarkStart w:id="195" w:name="_Toc66371802"/>
      <w:bookmarkStart w:id="196" w:name="_Toc67584837"/>
      <w:bookmarkStart w:id="197" w:name="_Toc70070913"/>
      <w:bookmarkStart w:id="198" w:name="_Toc70593360"/>
      <w:bookmarkStart w:id="199" w:name="_Toc71290719"/>
      <w:bookmarkStart w:id="200" w:name="_Toc71291225"/>
      <w:bookmarkStart w:id="201" w:name="_Toc71674124"/>
      <w:bookmarkStart w:id="202" w:name="_Toc83128593"/>
      <w:r w:rsidRPr="00D41AED">
        <w:rPr>
          <w:rFonts w:ascii="Palatino Linotype" w:hAnsi="Palatino Linotype" w:cs="Arial"/>
          <w:b/>
        </w:rPr>
        <w:t>III. La intervención del Comité de Transparencia.</w:t>
      </w:r>
      <w:bookmarkEnd w:id="191"/>
      <w:bookmarkEnd w:id="192"/>
      <w:bookmarkEnd w:id="193"/>
      <w:bookmarkEnd w:id="194"/>
      <w:bookmarkEnd w:id="195"/>
      <w:bookmarkEnd w:id="196"/>
      <w:bookmarkEnd w:id="197"/>
      <w:bookmarkEnd w:id="198"/>
      <w:bookmarkEnd w:id="199"/>
      <w:bookmarkEnd w:id="200"/>
      <w:bookmarkEnd w:id="201"/>
      <w:bookmarkEnd w:id="202"/>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b/>
        </w:rPr>
      </w:pPr>
      <w:r w:rsidRPr="00D41AED">
        <w:rPr>
          <w:rFonts w:ascii="Palatino Linotype" w:hAnsi="Palatino Linotype" w:cs="Arial"/>
          <w:b/>
        </w:rPr>
        <w:t>a) Formalidades para emitir el Acuerdo de Clasificación.</w:t>
      </w: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41AED">
        <w:rPr>
          <w:rFonts w:ascii="Palatino Linotype" w:eastAsia="MS Gothic" w:hAnsi="Palatino Linotype" w:cs="Times New Roman"/>
          <w:b/>
          <w:u w:val="single"/>
        </w:rPr>
        <w:t>confirmar, modificar o revocar</w:t>
      </w:r>
      <w:r w:rsidRPr="00D41AED">
        <w:rPr>
          <w:rFonts w:ascii="Palatino Linotype" w:eastAsia="MS Gothic" w:hAnsi="Palatino Linotype" w:cs="Times New Roman"/>
        </w:rPr>
        <w:t xml:space="preserve"> la clasificación de la información que ha hecho el titular del área que administra la información. Por lo tanto, el Comité </w:t>
      </w:r>
      <w:r w:rsidRPr="00D41AED">
        <w:rPr>
          <w:rFonts w:ascii="Palatino Linotype" w:eastAsia="MS Gothic" w:hAnsi="Palatino Linotype" w:cs="Times New Roman"/>
          <w:b/>
          <w:u w:val="single"/>
        </w:rPr>
        <w:t>no aprueba</w:t>
      </w:r>
      <w:r w:rsidRPr="00D41AED">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D41AED">
        <w:rPr>
          <w:rFonts w:ascii="Palatino Linotype" w:eastAsia="MS Gothic" w:hAnsi="Palatino Linotype" w:cs="Times New Roman"/>
          <w:b/>
          <w:u w:val="single"/>
        </w:rPr>
        <w:t>el acto reúna con los requisitos elementales</w:t>
      </w:r>
      <w:r w:rsidRPr="00D41AED">
        <w:rPr>
          <w:rFonts w:ascii="Palatino Linotype" w:eastAsia="MS Gothic" w:hAnsi="Palatino Linotype" w:cs="Times New Roman"/>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D41AED">
        <w:rPr>
          <w:rFonts w:ascii="Palatino Linotype" w:eastAsia="MS Gothic" w:hAnsi="Palatino Linotype" w:cs="Times New Roman"/>
        </w:rPr>
        <w:lastRenderedPageBreak/>
        <w:t>composición del Comité puede generar vicios de legalidad de origen en el acto que restringe un derecho humano.</w:t>
      </w:r>
    </w:p>
    <w:p w:rsidR="006D15D0" w:rsidRPr="00D41AED" w:rsidRDefault="006D15D0" w:rsidP="00855290">
      <w:pPr>
        <w:pStyle w:val="Prrafodelista"/>
        <w:spacing w:line="360" w:lineRule="auto"/>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D41AED">
        <w:rPr>
          <w:rFonts w:ascii="Palatino Linotype" w:hAnsi="Palatino Linotype" w:cs="Arial"/>
          <w:b/>
        </w:rPr>
        <w:t>Requisitos de fondo del Acuerdo de Clasificación.</w:t>
      </w: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D41AED">
        <w:rPr>
          <w:rFonts w:ascii="Palatino Linotype" w:eastAsia="MS Gothic" w:hAnsi="Palatino Linotype" w:cs="Times New Roman"/>
        </w:rPr>
        <w:lastRenderedPageBreak/>
        <w:t>que la autoridad pronuncie en el ejercicio de sus atribuciones, debe expresar los fundamentos legales que le dieron origen y las razones por las que se deben aplicar al caso concreto.</w:t>
      </w:r>
    </w:p>
    <w:p w:rsidR="001C2849" w:rsidRPr="00D41AED" w:rsidRDefault="001C2849" w:rsidP="001C2849">
      <w:pPr>
        <w:pStyle w:val="Prrafodelista"/>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D41AED">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41AED">
        <w:rPr>
          <w:rFonts w:ascii="Palatino Linotype" w:eastAsia="MS Gothic" w:hAnsi="Palatino Linotype" w:cs="Times New Roman"/>
        </w:rPr>
        <w:t>....”</w:t>
      </w:r>
      <w:r w:rsidRPr="00D41AED">
        <w:rPr>
          <w:rFonts w:ascii="Palatino Linotype" w:eastAsia="MS Gothic" w:hAnsi="Palatino Linotype" w:cs="Times New Roman"/>
          <w:vertAlign w:val="superscript"/>
        </w:rPr>
        <w:footnoteReference w:id="8"/>
      </w:r>
    </w:p>
    <w:p w:rsidR="009F09BC" w:rsidRPr="00D41AED" w:rsidRDefault="009F09BC" w:rsidP="00855290">
      <w:pPr>
        <w:pStyle w:val="Prrafodelista"/>
        <w:spacing w:line="360" w:lineRule="auto"/>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b/>
          <w:i/>
          <w:color w:val="000000"/>
        </w:rPr>
        <w:t>FUNDAMENTACIÓN Y MOTIVACIÓN.</w:t>
      </w:r>
      <w:r w:rsidRPr="00D41AED">
        <w:rPr>
          <w:rFonts w:ascii="Palatino Linotype" w:hAnsi="Palatino Linotype" w:cs="Arial"/>
          <w:i/>
          <w:color w:val="000000"/>
        </w:rPr>
        <w:t xml:space="preserve"> “La </w:t>
      </w:r>
      <w:r w:rsidRPr="00D41AED">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D41AED">
        <w:rPr>
          <w:rFonts w:ascii="Palatino Linotype" w:hAnsi="Palatino Linotype" w:cs="Arial"/>
          <w:i/>
          <w:color w:val="000000"/>
          <w:u w:val="single"/>
        </w:rPr>
        <w:lastRenderedPageBreak/>
        <w:t>especiales que llevaron a la autoridad a concluir que el caso particular encuadra en el supuesto previsto por la norma legal invocada como fundamento</w:t>
      </w:r>
      <w:r w:rsidRPr="00D41AED">
        <w:rPr>
          <w:rFonts w:ascii="Palatino Linotype" w:hAnsi="Palatino Linotype" w:cs="Arial"/>
          <w:i/>
          <w:color w:val="000000"/>
        </w:rPr>
        <w:t>.”</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SEGUNDO TRIBUNAL COLEGIADO DEL SEXTO CIRCUITO.</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D41AED">
        <w:rPr>
          <w:rFonts w:ascii="Palatino Linotype" w:hAnsi="Palatino Linotype" w:cs="Arial"/>
          <w:i/>
          <w:color w:val="000000"/>
        </w:rPr>
        <w:t>Esponda</w:t>
      </w:r>
      <w:proofErr w:type="spellEnd"/>
      <w:r w:rsidRPr="00D41AED">
        <w:rPr>
          <w:rFonts w:ascii="Palatino Linotype" w:hAnsi="Palatino Linotype" w:cs="Arial"/>
          <w:i/>
          <w:color w:val="000000"/>
        </w:rPr>
        <w:t xml:space="preserve"> Rincón.</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 xml:space="preserve">Amparo en revisión 333/88. </w:t>
      </w:r>
      <w:proofErr w:type="spellStart"/>
      <w:r w:rsidRPr="00D41AED">
        <w:rPr>
          <w:rFonts w:ascii="Palatino Linotype" w:hAnsi="Palatino Linotype" w:cs="Arial"/>
          <w:i/>
          <w:color w:val="000000"/>
        </w:rPr>
        <w:t>Adilia</w:t>
      </w:r>
      <w:proofErr w:type="spellEnd"/>
      <w:r w:rsidRPr="00D41AED">
        <w:rPr>
          <w:rFonts w:ascii="Palatino Linotype" w:hAnsi="Palatino Linotype" w:cs="Arial"/>
          <w:i/>
          <w:color w:val="000000"/>
        </w:rPr>
        <w:t xml:space="preserve"> Romero. 26 de octubre de 1988. Unanimidad de votos. Ponente: Arnoldo Nájera Virgen. Secretario: Enrique Crispín Campos Ramírez.</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D41AED">
        <w:rPr>
          <w:rFonts w:ascii="Palatino Linotype" w:hAnsi="Palatino Linotype" w:cs="Arial"/>
          <w:i/>
          <w:color w:val="000000"/>
        </w:rPr>
        <w:t>Goyzueta</w:t>
      </w:r>
      <w:proofErr w:type="spellEnd"/>
      <w:r w:rsidRPr="00D41AED">
        <w:rPr>
          <w:rFonts w:ascii="Palatino Linotype" w:hAnsi="Palatino Linotype" w:cs="Arial"/>
          <w:i/>
          <w:color w:val="000000"/>
        </w:rPr>
        <w:t>. Secretario: Gonzalo Carrera Molina.</w:t>
      </w:r>
    </w:p>
    <w:p w:rsidR="009F09BC" w:rsidRPr="00D41AED" w:rsidRDefault="009F09BC" w:rsidP="00855290">
      <w:pPr>
        <w:spacing w:line="360" w:lineRule="auto"/>
        <w:ind w:left="851" w:right="618"/>
        <w:contextualSpacing/>
        <w:jc w:val="both"/>
        <w:rPr>
          <w:rFonts w:ascii="Palatino Linotype" w:hAnsi="Palatino Linotype" w:cs="Arial"/>
          <w:i/>
          <w:color w:val="000000"/>
        </w:rPr>
      </w:pPr>
      <w:r w:rsidRPr="00D41AED">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D41AED">
        <w:rPr>
          <w:rFonts w:ascii="Palatino Linotype" w:hAnsi="Palatino Linotype" w:cs="Arial"/>
          <w:i/>
          <w:color w:val="000000"/>
        </w:rPr>
        <w:t>Baigts</w:t>
      </w:r>
      <w:proofErr w:type="spellEnd"/>
      <w:r w:rsidRPr="00D41AED">
        <w:rPr>
          <w:rFonts w:ascii="Palatino Linotype" w:hAnsi="Palatino Linotype" w:cs="Arial"/>
          <w:i/>
          <w:color w:val="000000"/>
        </w:rPr>
        <w:t xml:space="preserve"> Muñoz.</w:t>
      </w:r>
    </w:p>
    <w:p w:rsidR="009F09BC" w:rsidRPr="00D41AED" w:rsidRDefault="009F09BC" w:rsidP="00855290">
      <w:pPr>
        <w:spacing w:line="360" w:lineRule="auto"/>
        <w:ind w:left="851" w:right="618"/>
        <w:contextualSpacing/>
        <w:jc w:val="both"/>
        <w:rPr>
          <w:rFonts w:ascii="Palatino Linotype" w:hAnsi="Palatino Linotype" w:cs="Arial"/>
          <w:i/>
          <w:color w:val="000000"/>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lastRenderedPageBreak/>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D41AED">
        <w:rPr>
          <w:rFonts w:ascii="Palatino Linotype" w:eastAsia="MS Gothic" w:hAnsi="Palatino Linotype" w:cs="Times New Roman"/>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41AED">
        <w:rPr>
          <w:rFonts w:ascii="Palatino Linotype" w:eastAsia="MS Gothic" w:hAnsi="Palatino Linotype" w:cs="Times New Roman"/>
          <w:vertAlign w:val="superscript"/>
        </w:rPr>
        <w:footnoteReference w:id="9"/>
      </w:r>
      <w:r w:rsidRPr="00D41AED">
        <w:rPr>
          <w:rFonts w:ascii="Palatino Linotype" w:eastAsia="MS Gothic" w:hAnsi="Palatino Linotype" w:cs="Times New Roman"/>
        </w:rPr>
        <w:t xml:space="preserve"> del servidor público que no tienen ninguna injerencia en el tema de la transparencia y la rendición de cuentas, por ejemplo, </w:t>
      </w:r>
      <w:r w:rsidRPr="00D41AED">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D41AED"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D41AED" w:rsidRDefault="009F09BC" w:rsidP="00855290">
      <w:pPr>
        <w:pStyle w:val="Ttulo2"/>
        <w:numPr>
          <w:ilvl w:val="0"/>
          <w:numId w:val="25"/>
        </w:numPr>
        <w:spacing w:before="0" w:line="360" w:lineRule="auto"/>
        <w:rPr>
          <w:rFonts w:ascii="Palatino Linotype" w:hAnsi="Palatino Linotype"/>
          <w:b/>
          <w:color w:val="000000" w:themeColor="text1"/>
          <w:sz w:val="24"/>
          <w:szCs w:val="24"/>
        </w:rPr>
      </w:pPr>
      <w:bookmarkStart w:id="203" w:name="_Toc70082953"/>
      <w:bookmarkStart w:id="204" w:name="_Toc70593361"/>
      <w:bookmarkStart w:id="205" w:name="_Toc71674125"/>
      <w:bookmarkStart w:id="206" w:name="_Toc83128594"/>
      <w:r w:rsidRPr="00D41AED">
        <w:rPr>
          <w:rFonts w:ascii="Palatino Linotype" w:hAnsi="Palatino Linotype"/>
          <w:b/>
          <w:color w:val="000000" w:themeColor="text1"/>
          <w:sz w:val="24"/>
          <w:szCs w:val="24"/>
        </w:rPr>
        <w:lastRenderedPageBreak/>
        <w:t>Determinación</w:t>
      </w:r>
      <w:bookmarkEnd w:id="203"/>
      <w:bookmarkEnd w:id="204"/>
      <w:bookmarkEnd w:id="205"/>
      <w:bookmarkEnd w:id="206"/>
    </w:p>
    <w:p w:rsidR="009F09BC" w:rsidRPr="00D41AED" w:rsidRDefault="009F09BC" w:rsidP="00855290">
      <w:pPr>
        <w:pStyle w:val="Prrafodelista"/>
        <w:numPr>
          <w:ilvl w:val="0"/>
          <w:numId w:val="15"/>
        </w:numPr>
        <w:spacing w:line="360" w:lineRule="auto"/>
        <w:ind w:left="0" w:right="34" w:firstLine="0"/>
        <w:jc w:val="both"/>
        <w:rPr>
          <w:rFonts w:ascii="Palatino Linotype" w:hAnsi="Palatino Linotype"/>
          <w:color w:val="000000" w:themeColor="text1"/>
        </w:rPr>
      </w:pPr>
      <w:r w:rsidRPr="00D41AED">
        <w:rPr>
          <w:rFonts w:ascii="Palatino Linotype" w:hAnsi="Palatino Linotype"/>
        </w:rPr>
        <w:t xml:space="preserve">Por lo anteriormente expuesto, este Órgano Garante </w:t>
      </w:r>
      <w:r w:rsidR="007C3761" w:rsidRPr="00D41AED">
        <w:rPr>
          <w:rFonts w:ascii="Palatino Linotype" w:hAnsi="Palatino Linotype"/>
        </w:rPr>
        <w:t>consideran parcialmente</w:t>
      </w:r>
      <w:r w:rsidRPr="00D41AED">
        <w:rPr>
          <w:rFonts w:ascii="Palatino Linotype" w:hAnsi="Palatino Linotype"/>
        </w:rPr>
        <w:t xml:space="preserve"> fundadas las razones o motivos de inconformidad que plantea </w:t>
      </w:r>
      <w:r w:rsidR="009A2251" w:rsidRPr="00D41AED">
        <w:rPr>
          <w:rFonts w:ascii="Palatino Linotype" w:hAnsi="Palatino Linotype"/>
        </w:rPr>
        <w:t>e</w:t>
      </w:r>
      <w:r w:rsidRPr="00D41AED">
        <w:rPr>
          <w:rFonts w:ascii="Palatino Linotype" w:hAnsi="Palatino Linotype"/>
        </w:rPr>
        <w:t>l</w:t>
      </w:r>
      <w:r w:rsidRPr="00D41AED">
        <w:rPr>
          <w:rFonts w:ascii="Palatino Linotype" w:hAnsi="Palatino Linotype"/>
          <w:b/>
        </w:rPr>
        <w:t xml:space="preserve"> RECURRENTE</w:t>
      </w:r>
      <w:r w:rsidRPr="00D41AED">
        <w:rPr>
          <w:rFonts w:ascii="Palatino Linotype" w:hAnsi="Palatino Linotype"/>
        </w:rPr>
        <w:t>, determinando</w:t>
      </w:r>
      <w:r w:rsidR="00F81B92" w:rsidRPr="00D41AED">
        <w:rPr>
          <w:rFonts w:ascii="Palatino Linotype" w:hAnsi="Palatino Linotype"/>
        </w:rPr>
        <w:t xml:space="preserve"> </w:t>
      </w:r>
      <w:r w:rsidR="00CF49D1" w:rsidRPr="00D41AED">
        <w:rPr>
          <w:rFonts w:ascii="Palatino Linotype" w:hAnsi="Palatino Linotype"/>
          <w:b/>
        </w:rPr>
        <w:t>MODIFI</w:t>
      </w:r>
      <w:r w:rsidRPr="00D41AED">
        <w:rPr>
          <w:rFonts w:ascii="Palatino Linotype" w:hAnsi="Palatino Linotype"/>
          <w:b/>
        </w:rPr>
        <w:t>CAR</w:t>
      </w:r>
      <w:r w:rsidRPr="00D41AED">
        <w:rPr>
          <w:rFonts w:ascii="Palatino Linotype" w:hAnsi="Palatino Linotype"/>
        </w:rPr>
        <w:t xml:space="preserve"> la respuesta del </w:t>
      </w:r>
      <w:r w:rsidRPr="00D41AED">
        <w:rPr>
          <w:rFonts w:ascii="Palatino Linotype" w:hAnsi="Palatino Linotype"/>
          <w:b/>
        </w:rPr>
        <w:t>SUJETO OBLIGADO</w:t>
      </w:r>
      <w:r w:rsidRPr="00D41AED">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41AED">
        <w:rPr>
          <w:rFonts w:ascii="Palatino Linotype" w:hAnsi="Palatino Linotype"/>
          <w:color w:val="000000" w:themeColor="text1"/>
          <w:lang w:val="es-ES" w:eastAsia="es-MX"/>
        </w:rPr>
        <w:t xml:space="preserve">este </w:t>
      </w:r>
      <w:r w:rsidRPr="00D41AED">
        <w:rPr>
          <w:rFonts w:ascii="Palatino Linotype" w:hAnsi="Palatino Linotype"/>
          <w:b/>
          <w:bCs/>
          <w:color w:val="000000" w:themeColor="text1"/>
          <w:lang w:val="es-ES" w:eastAsia="es-MX"/>
        </w:rPr>
        <w:t>ÓRGANO GARANTE</w:t>
      </w:r>
      <w:r w:rsidRPr="00D41AED">
        <w:rPr>
          <w:rFonts w:ascii="Palatino Linotype" w:hAnsi="Palatino Linotype"/>
          <w:color w:val="000000" w:themeColor="text1"/>
          <w:lang w:val="es-ES" w:eastAsia="es-MX"/>
        </w:rPr>
        <w:t xml:space="preserve"> emite los siguientes</w:t>
      </w:r>
      <w:r w:rsidRPr="00D41AED">
        <w:rPr>
          <w:rFonts w:ascii="Palatino Linotype" w:hAnsi="Palatino Linotype"/>
          <w:color w:val="000000" w:themeColor="text1"/>
        </w:rPr>
        <w:t>.</w:t>
      </w:r>
    </w:p>
    <w:p w:rsidR="009F09BC" w:rsidRPr="00D41AED" w:rsidRDefault="006D15D0" w:rsidP="00855290">
      <w:pPr>
        <w:spacing w:line="360" w:lineRule="auto"/>
        <w:contextualSpacing/>
        <w:jc w:val="both"/>
        <w:rPr>
          <w:rFonts w:ascii="Palatino Linotype" w:eastAsia="Calibri" w:hAnsi="Palatino Linotype" w:cs="Times New Roman"/>
        </w:rPr>
      </w:pPr>
      <w:r w:rsidRPr="00D41AED">
        <w:rPr>
          <w:rFonts w:ascii="Palatino Linotype" w:eastAsia="Calibri" w:hAnsi="Palatino Linotype" w:cs="Times New Roman"/>
          <w:noProof/>
          <w:lang w:val="es-MX" w:eastAsia="es-MX"/>
        </w:rPr>
        <mc:AlternateContent>
          <mc:Choice Requires="wps">
            <w:drawing>
              <wp:anchor distT="0" distB="0" distL="114300" distR="114300" simplePos="0" relativeHeight="251669504" behindDoc="0" locked="0" layoutInCell="1" allowOverlap="1" wp14:anchorId="7FF2F6F5" wp14:editId="26F90F10">
                <wp:simplePos x="0" y="0"/>
                <wp:positionH relativeFrom="margin">
                  <wp:posOffset>52630</wp:posOffset>
                </wp:positionH>
                <wp:positionV relativeFrom="paragraph">
                  <wp:posOffset>222041</wp:posOffset>
                </wp:positionV>
                <wp:extent cx="5281684" cy="4223983"/>
                <wp:effectExtent l="0" t="0" r="33655" b="24765"/>
                <wp:wrapNone/>
                <wp:docPr id="42" name="Conector recto 42"/>
                <wp:cNvGraphicFramePr/>
                <a:graphic xmlns:a="http://schemas.openxmlformats.org/drawingml/2006/main">
                  <a:graphicData uri="http://schemas.microsoft.com/office/word/2010/wordprocessingShape">
                    <wps:wsp>
                      <wps:cNvCnPr/>
                      <wps:spPr>
                        <a:xfrm>
                          <a:off x="0" y="0"/>
                          <a:ext cx="5281684" cy="42239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52A0D" id="Conector recto 4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17.5pt" to="420.0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" strokecolor="black [3200]" strokeweight="1pt">
                <v:stroke joinstyle="miter"/>
                <w10:wrap anchorx="margin"/>
              </v:line>
            </w:pict>
          </mc:Fallback>
        </mc:AlternateContent>
      </w: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CF49D1" w:rsidRPr="00D41AED" w:rsidRDefault="00CF49D1"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spacing w:line="360" w:lineRule="auto"/>
        <w:contextualSpacing/>
        <w:jc w:val="both"/>
        <w:rPr>
          <w:rFonts w:ascii="Palatino Linotype" w:eastAsia="Calibri" w:hAnsi="Palatino Linotype" w:cs="Times New Roman"/>
        </w:rPr>
      </w:pPr>
    </w:p>
    <w:p w:rsidR="009F09BC" w:rsidRPr="00D41AED" w:rsidRDefault="009F09BC" w:rsidP="00855290">
      <w:pPr>
        <w:pStyle w:val="Ttulo1"/>
        <w:spacing w:before="0" w:line="360" w:lineRule="auto"/>
        <w:jc w:val="center"/>
        <w:rPr>
          <w:rFonts w:ascii="Palatino Linotype" w:eastAsia="Calibri" w:hAnsi="Palatino Linotype"/>
          <w:b/>
          <w:color w:val="000000" w:themeColor="text1"/>
          <w:sz w:val="24"/>
          <w:szCs w:val="24"/>
          <w:lang w:val="es-ES"/>
        </w:rPr>
      </w:pPr>
      <w:bookmarkStart w:id="207" w:name="_Toc504500693"/>
      <w:bookmarkStart w:id="208" w:name="_Toc534742545"/>
      <w:bookmarkStart w:id="209" w:name="_Toc2248738"/>
      <w:bookmarkStart w:id="210" w:name="_Toc34819440"/>
      <w:bookmarkStart w:id="211" w:name="_Toc51259595"/>
      <w:bookmarkStart w:id="212" w:name="_Toc83128595"/>
      <w:r w:rsidRPr="00D41AED">
        <w:rPr>
          <w:rFonts w:ascii="Palatino Linotype" w:eastAsia="Calibri" w:hAnsi="Palatino Linotype"/>
          <w:b/>
          <w:color w:val="000000" w:themeColor="text1"/>
          <w:sz w:val="24"/>
          <w:szCs w:val="24"/>
          <w:lang w:val="es-ES"/>
        </w:rPr>
        <w:lastRenderedPageBreak/>
        <w:t>R E S O L U T I V O S</w:t>
      </w:r>
      <w:bookmarkEnd w:id="207"/>
      <w:bookmarkEnd w:id="208"/>
      <w:bookmarkEnd w:id="209"/>
      <w:bookmarkEnd w:id="210"/>
      <w:bookmarkEnd w:id="211"/>
      <w:bookmarkEnd w:id="212"/>
      <w:r w:rsidRPr="00D41AED">
        <w:rPr>
          <w:rFonts w:ascii="Palatino Linotype" w:eastAsia="Calibri" w:hAnsi="Palatino Linotype"/>
          <w:b/>
          <w:color w:val="000000" w:themeColor="text1"/>
          <w:sz w:val="24"/>
          <w:szCs w:val="24"/>
          <w:lang w:val="es-ES"/>
        </w:rPr>
        <w:t xml:space="preserve"> </w:t>
      </w:r>
    </w:p>
    <w:p w:rsidR="009072B7" w:rsidRPr="00D41AED" w:rsidRDefault="009072B7" w:rsidP="00855290">
      <w:pPr>
        <w:spacing w:line="360" w:lineRule="auto"/>
        <w:rPr>
          <w:rFonts w:ascii="Palatino Linotype" w:hAnsi="Palatino Linotype"/>
          <w:lang w:val="es-ES"/>
        </w:rPr>
      </w:pPr>
    </w:p>
    <w:p w:rsidR="009F09BC" w:rsidRPr="00D41AED" w:rsidRDefault="009F09BC" w:rsidP="00855290">
      <w:pPr>
        <w:spacing w:line="360" w:lineRule="auto"/>
        <w:jc w:val="both"/>
        <w:rPr>
          <w:rFonts w:ascii="Palatino Linotype" w:eastAsia="Times New Roman" w:hAnsi="Palatino Linotype" w:cs="Arial"/>
          <w:lang w:val="es-ES"/>
        </w:rPr>
      </w:pPr>
      <w:r w:rsidRPr="00D41AED">
        <w:rPr>
          <w:rFonts w:ascii="Palatino Linotype" w:eastAsia="Times New Roman" w:hAnsi="Palatino Linotype" w:cs="Arial"/>
          <w:b/>
        </w:rPr>
        <w:t>PRIMERO</w:t>
      </w:r>
      <w:r w:rsidRPr="00D41AED">
        <w:rPr>
          <w:rFonts w:ascii="Palatino Linotype" w:eastAsia="Times New Roman" w:hAnsi="Palatino Linotype" w:cs="Arial"/>
          <w:lang w:val="es-ES"/>
        </w:rPr>
        <w:t>. Resultan</w:t>
      </w:r>
      <w:r w:rsidR="00333B72" w:rsidRPr="00D41AED">
        <w:rPr>
          <w:rFonts w:ascii="Palatino Linotype" w:eastAsia="Times New Roman" w:hAnsi="Palatino Linotype" w:cs="Arial"/>
          <w:lang w:val="es-ES"/>
        </w:rPr>
        <w:t xml:space="preserve"> parcialmente</w:t>
      </w:r>
      <w:r w:rsidRPr="00D41AED">
        <w:rPr>
          <w:rFonts w:ascii="Palatino Linotype" w:eastAsia="Times New Roman" w:hAnsi="Palatino Linotype" w:cs="Arial"/>
          <w:lang w:val="es-ES"/>
        </w:rPr>
        <w:t xml:space="preserve"> fundadas las razones o motivos de inconformidad hechos valer en</w:t>
      </w:r>
      <w:r w:rsidR="009A2251" w:rsidRPr="00D41AED">
        <w:rPr>
          <w:rFonts w:ascii="Palatino Linotype" w:eastAsia="Times New Roman" w:hAnsi="Palatino Linotype" w:cs="Arial"/>
          <w:lang w:val="es-ES"/>
        </w:rPr>
        <w:t xml:space="preserve"> el</w:t>
      </w:r>
      <w:r w:rsidRPr="00D41AED">
        <w:rPr>
          <w:rFonts w:ascii="Palatino Linotype" w:eastAsia="Times New Roman" w:hAnsi="Palatino Linotype" w:cs="Arial"/>
          <w:lang w:val="es-ES"/>
        </w:rPr>
        <w:t xml:space="preserve"> Recurso de Revisión </w:t>
      </w:r>
      <w:r w:rsidR="0014329D" w:rsidRPr="00D41AED">
        <w:rPr>
          <w:rFonts w:ascii="Palatino Linotype" w:hAnsi="Palatino Linotype"/>
          <w:b/>
        </w:rPr>
        <w:t>00438/INFOEM/IP/RR/2022</w:t>
      </w:r>
      <w:r w:rsidRPr="00D41AED">
        <w:rPr>
          <w:rFonts w:ascii="Palatino Linotype" w:hAnsi="Palatino Linotype"/>
        </w:rPr>
        <w:t>,</w:t>
      </w:r>
      <w:r w:rsidRPr="00D41AED">
        <w:rPr>
          <w:rFonts w:ascii="Palatino Linotype" w:eastAsia="Times New Roman" w:hAnsi="Palatino Linotype" w:cs="Arial"/>
          <w:b/>
          <w:lang w:val="es-ES"/>
        </w:rPr>
        <w:t xml:space="preserve"> </w:t>
      </w:r>
      <w:r w:rsidRPr="00D41AED">
        <w:rPr>
          <w:rFonts w:ascii="Palatino Linotype" w:eastAsia="Times New Roman" w:hAnsi="Palatino Linotype" w:cs="Arial"/>
          <w:lang w:val="es-ES"/>
        </w:rPr>
        <w:t xml:space="preserve">en términos de los Considerandos </w:t>
      </w:r>
      <w:r w:rsidRPr="00D41AED">
        <w:rPr>
          <w:rFonts w:ascii="Palatino Linotype" w:eastAsia="Times New Roman" w:hAnsi="Palatino Linotype" w:cs="Arial"/>
          <w:b/>
          <w:lang w:val="es-ES"/>
        </w:rPr>
        <w:t xml:space="preserve">CUARTO </w:t>
      </w:r>
      <w:r w:rsidRPr="00D41AED">
        <w:rPr>
          <w:rFonts w:ascii="Palatino Linotype" w:eastAsia="Times New Roman" w:hAnsi="Palatino Linotype" w:cs="Arial"/>
          <w:lang w:val="es-ES"/>
        </w:rPr>
        <w:t>y</w:t>
      </w:r>
      <w:r w:rsidRPr="00D41AED">
        <w:rPr>
          <w:rFonts w:ascii="Palatino Linotype" w:eastAsia="Times New Roman" w:hAnsi="Palatino Linotype" w:cs="Arial"/>
          <w:b/>
          <w:lang w:val="es-ES"/>
        </w:rPr>
        <w:t xml:space="preserve"> </w:t>
      </w:r>
      <w:r w:rsidR="00F81B92" w:rsidRPr="00D41AED">
        <w:rPr>
          <w:rFonts w:ascii="Palatino Linotype" w:eastAsia="Times New Roman" w:hAnsi="Palatino Linotype" w:cs="Arial"/>
          <w:b/>
          <w:lang w:val="es-ES"/>
        </w:rPr>
        <w:t>QUIN</w:t>
      </w:r>
      <w:r w:rsidRPr="00D41AED">
        <w:rPr>
          <w:rFonts w:ascii="Palatino Linotype" w:eastAsia="Times New Roman" w:hAnsi="Palatino Linotype" w:cs="Arial"/>
          <w:b/>
          <w:lang w:val="es-ES"/>
        </w:rPr>
        <w:t xml:space="preserve">TO </w:t>
      </w:r>
      <w:r w:rsidRPr="00D41AED">
        <w:rPr>
          <w:rFonts w:ascii="Palatino Linotype" w:eastAsia="Times New Roman" w:hAnsi="Palatino Linotype" w:cs="Arial"/>
          <w:lang w:val="es-ES"/>
        </w:rPr>
        <w:t xml:space="preserve">de la presente resolución. </w:t>
      </w:r>
    </w:p>
    <w:p w:rsidR="009072B7" w:rsidRPr="00D41AED" w:rsidRDefault="009072B7" w:rsidP="00855290">
      <w:pPr>
        <w:spacing w:line="360" w:lineRule="auto"/>
        <w:jc w:val="both"/>
        <w:rPr>
          <w:rFonts w:ascii="Palatino Linotype" w:eastAsia="Times New Roman" w:hAnsi="Palatino Linotype" w:cs="Arial"/>
          <w:lang w:val="es-ES"/>
        </w:rPr>
      </w:pPr>
    </w:p>
    <w:p w:rsidR="009F09BC" w:rsidRPr="00D41AED" w:rsidRDefault="009F09BC" w:rsidP="00855290">
      <w:pPr>
        <w:spacing w:line="360" w:lineRule="auto"/>
        <w:jc w:val="both"/>
        <w:rPr>
          <w:rFonts w:ascii="Palatino Linotype" w:eastAsia="MS Mincho" w:hAnsi="Palatino Linotype" w:cs="Times New Roman"/>
          <w:color w:val="000000" w:themeColor="text1"/>
        </w:rPr>
      </w:pPr>
      <w:bookmarkStart w:id="213" w:name="_Toc503891607"/>
      <w:bookmarkStart w:id="214" w:name="_Toc511647757"/>
      <w:bookmarkStart w:id="215" w:name="_Toc511647818"/>
      <w:bookmarkStart w:id="216" w:name="_Toc477891768"/>
      <w:bookmarkStart w:id="217" w:name="_Toc477891858"/>
      <w:bookmarkStart w:id="218" w:name="_Toc481576259"/>
      <w:bookmarkStart w:id="219" w:name="_Toc492590391"/>
      <w:bookmarkStart w:id="220" w:name="_Toc462653937"/>
      <w:bookmarkStart w:id="221" w:name="_Toc453696502"/>
      <w:bookmarkStart w:id="222" w:name="_Toc454301155"/>
      <w:r w:rsidRPr="00D41AED">
        <w:rPr>
          <w:rFonts w:ascii="Palatino Linotype" w:eastAsia="Times New Roman" w:hAnsi="Palatino Linotype" w:cs="Times New Roman"/>
          <w:b/>
        </w:rPr>
        <w:t>SEGUNDO.</w:t>
      </w:r>
      <w:bookmarkEnd w:id="213"/>
      <w:bookmarkEnd w:id="214"/>
      <w:bookmarkEnd w:id="215"/>
      <w:r w:rsidRPr="00D41AED">
        <w:rPr>
          <w:rFonts w:ascii="Palatino Linotype" w:eastAsia="Times New Roman" w:hAnsi="Palatino Linotype" w:cs="Times New Roman"/>
          <w:b/>
        </w:rPr>
        <w:t xml:space="preserve"> </w:t>
      </w:r>
      <w:bookmarkEnd w:id="216"/>
      <w:bookmarkEnd w:id="217"/>
      <w:bookmarkEnd w:id="218"/>
      <w:bookmarkEnd w:id="219"/>
      <w:bookmarkEnd w:id="220"/>
      <w:bookmarkEnd w:id="221"/>
      <w:bookmarkEnd w:id="222"/>
      <w:r w:rsidRPr="00D41AED">
        <w:rPr>
          <w:rFonts w:ascii="Palatino Linotype" w:eastAsia="MS Mincho" w:hAnsi="Palatino Linotype" w:cs="Times New Roman"/>
          <w:color w:val="000000" w:themeColor="text1"/>
        </w:rPr>
        <w:t xml:space="preserve">Se </w:t>
      </w:r>
      <w:r w:rsidR="00CF49D1" w:rsidRPr="00D41AED">
        <w:rPr>
          <w:rFonts w:ascii="Palatino Linotype" w:eastAsia="MS Mincho" w:hAnsi="Palatino Linotype" w:cs="Times New Roman"/>
          <w:b/>
          <w:color w:val="000000" w:themeColor="text1"/>
        </w:rPr>
        <w:t>MODIFI</w:t>
      </w:r>
      <w:r w:rsidRPr="00D41AED">
        <w:rPr>
          <w:rFonts w:ascii="Palatino Linotype" w:eastAsia="MS Mincho" w:hAnsi="Palatino Linotype" w:cs="Times New Roman"/>
          <w:b/>
          <w:color w:val="000000" w:themeColor="text1"/>
        </w:rPr>
        <w:t xml:space="preserve">CA </w:t>
      </w:r>
      <w:r w:rsidRPr="00D41AED">
        <w:rPr>
          <w:rFonts w:ascii="Palatino Linotype" w:eastAsia="MS Mincho" w:hAnsi="Palatino Linotype" w:cs="Times New Roman"/>
          <w:color w:val="000000" w:themeColor="text1"/>
        </w:rPr>
        <w:t xml:space="preserve">la respuesta emitida por </w:t>
      </w:r>
      <w:r w:rsidR="00AA0C54" w:rsidRPr="00D41AED">
        <w:rPr>
          <w:rFonts w:ascii="Palatino Linotype" w:eastAsia="MS Mincho" w:hAnsi="Palatino Linotype" w:cs="Times New Roman"/>
          <w:color w:val="000000" w:themeColor="text1"/>
        </w:rPr>
        <w:t>e</w:t>
      </w:r>
      <w:r w:rsidRPr="00D41AED">
        <w:rPr>
          <w:rFonts w:ascii="Palatino Linotype" w:eastAsia="MS Mincho" w:hAnsi="Palatino Linotype" w:cs="Times New Roman"/>
          <w:color w:val="000000" w:themeColor="text1"/>
        </w:rPr>
        <w:t xml:space="preserve">l </w:t>
      </w:r>
      <w:r w:rsidR="0014329D" w:rsidRPr="00D41AED">
        <w:rPr>
          <w:rFonts w:ascii="Palatino Linotype" w:hAnsi="Palatino Linotype"/>
          <w:b/>
          <w:bCs/>
          <w:color w:val="000000"/>
        </w:rPr>
        <w:t>Ayuntamiento de Valle de Bravo</w:t>
      </w:r>
      <w:r w:rsidRPr="00D41AED">
        <w:rPr>
          <w:rFonts w:ascii="Palatino Linotype" w:eastAsia="MS Mincho" w:hAnsi="Palatino Linotype" w:cs="Times New Roman"/>
          <w:b/>
          <w:color w:val="000000" w:themeColor="text1"/>
        </w:rPr>
        <w:t xml:space="preserve"> </w:t>
      </w:r>
      <w:r w:rsidRPr="00D41AED">
        <w:rPr>
          <w:rFonts w:ascii="Palatino Linotype" w:eastAsia="MS Mincho" w:hAnsi="Palatino Linotype" w:cs="Times New Roman"/>
          <w:color w:val="000000" w:themeColor="text1"/>
        </w:rPr>
        <w:t xml:space="preserve">y se </w:t>
      </w:r>
      <w:r w:rsidRPr="00D41AED">
        <w:rPr>
          <w:rFonts w:ascii="Palatino Linotype" w:eastAsia="MS Mincho" w:hAnsi="Palatino Linotype" w:cs="Times New Roman"/>
          <w:b/>
          <w:color w:val="000000" w:themeColor="text1"/>
        </w:rPr>
        <w:t>ORDENA</w:t>
      </w:r>
      <w:r w:rsidRPr="00D41AED">
        <w:rPr>
          <w:rFonts w:ascii="Palatino Linotype" w:eastAsia="MS Mincho" w:hAnsi="Palatino Linotype" w:cs="Times New Roman"/>
          <w:color w:val="000000" w:themeColor="text1"/>
        </w:rPr>
        <w:t xml:space="preserve"> entregar vía Sistema de Acceso a la Información Mexiquense </w:t>
      </w:r>
      <w:r w:rsidRPr="00D41AED">
        <w:rPr>
          <w:rFonts w:ascii="Palatino Linotype" w:eastAsia="MS Mincho" w:hAnsi="Palatino Linotype" w:cs="Times New Roman"/>
          <w:b/>
          <w:color w:val="000000" w:themeColor="text1"/>
        </w:rPr>
        <w:t>(SAIMEX)</w:t>
      </w:r>
      <w:r w:rsidRPr="00D41AED">
        <w:rPr>
          <w:rFonts w:ascii="Palatino Linotype" w:eastAsia="MS Mincho" w:hAnsi="Palatino Linotype" w:cs="Times New Roman"/>
          <w:color w:val="000000" w:themeColor="text1"/>
        </w:rPr>
        <w:t xml:space="preserve">, en versión pública, </w:t>
      </w:r>
      <w:r w:rsidR="00CF49D1" w:rsidRPr="00D41AED">
        <w:rPr>
          <w:rFonts w:ascii="Palatino Linotype" w:eastAsia="MS Mincho" w:hAnsi="Palatino Linotype" w:cs="Times New Roman"/>
          <w:color w:val="000000" w:themeColor="text1"/>
        </w:rPr>
        <w:t>la siguiente información</w:t>
      </w:r>
      <w:r w:rsidRPr="00D41AED">
        <w:rPr>
          <w:rFonts w:ascii="Palatino Linotype" w:eastAsia="MS Mincho" w:hAnsi="Palatino Linotype" w:cs="Times New Roman"/>
          <w:color w:val="000000" w:themeColor="text1"/>
        </w:rPr>
        <w:t xml:space="preserve">:   </w:t>
      </w:r>
    </w:p>
    <w:p w:rsidR="009072B7" w:rsidRPr="00D41AED" w:rsidRDefault="009072B7" w:rsidP="00855290">
      <w:pPr>
        <w:spacing w:line="360" w:lineRule="auto"/>
        <w:jc w:val="both"/>
        <w:rPr>
          <w:rFonts w:ascii="Palatino Linotype" w:eastAsia="MS Mincho" w:hAnsi="Palatino Linotype" w:cs="Times New Roman"/>
          <w:color w:val="000000" w:themeColor="text1"/>
        </w:rPr>
      </w:pPr>
    </w:p>
    <w:p w:rsidR="00F81B92" w:rsidRPr="00D41AED" w:rsidRDefault="00CF49D1" w:rsidP="00CF49D1">
      <w:pPr>
        <w:pStyle w:val="Prrafodelista"/>
        <w:numPr>
          <w:ilvl w:val="0"/>
          <w:numId w:val="35"/>
        </w:numPr>
        <w:spacing w:line="360" w:lineRule="auto"/>
        <w:ind w:left="993" w:right="49"/>
        <w:jc w:val="both"/>
        <w:rPr>
          <w:rFonts w:ascii="Palatino Linotype" w:eastAsia="Arial Unicode MS" w:hAnsi="Palatino Linotype" w:cs="Arial"/>
          <w:color w:val="000000" w:themeColor="text1"/>
        </w:rPr>
      </w:pPr>
      <w:bookmarkStart w:id="223" w:name="_Toc503891610"/>
      <w:bookmarkStart w:id="224" w:name="_Toc453696503"/>
      <w:bookmarkStart w:id="225" w:name="_Toc454301156"/>
      <w:bookmarkStart w:id="226" w:name="_Toc462653938"/>
      <w:bookmarkStart w:id="227" w:name="_Toc477891769"/>
      <w:bookmarkStart w:id="228" w:name="_Toc477891859"/>
      <w:bookmarkStart w:id="229" w:name="_Toc481576260"/>
      <w:bookmarkStart w:id="230" w:name="_Toc492590392"/>
      <w:r w:rsidRPr="00D41AED">
        <w:rPr>
          <w:rFonts w:ascii="Palatino Linotype" w:eastAsia="Arial Unicode MS" w:hAnsi="Palatino Linotype" w:cs="Arial"/>
          <w:color w:val="000000" w:themeColor="text1"/>
        </w:rPr>
        <w:t xml:space="preserve">Soporte </w:t>
      </w:r>
      <w:bookmarkStart w:id="231" w:name="_GoBack"/>
      <w:r w:rsidRPr="00D41AED">
        <w:rPr>
          <w:rFonts w:ascii="Palatino Linotype" w:eastAsia="Arial Unicode MS" w:hAnsi="Palatino Linotype" w:cs="Arial"/>
          <w:color w:val="000000" w:themeColor="text1"/>
        </w:rPr>
        <w:t xml:space="preserve">documental de la actual </w:t>
      </w:r>
      <w:r w:rsidRPr="00D41AED">
        <w:rPr>
          <w:rFonts w:ascii="Palatino Linotype" w:hAnsi="Palatino Linotype"/>
          <w:color w:val="000000"/>
        </w:rPr>
        <w:t xml:space="preserve">Titular de la Dirección General del Organismo Público </w:t>
      </w:r>
      <w:bookmarkEnd w:id="231"/>
      <w:r w:rsidRPr="00D41AED">
        <w:rPr>
          <w:rFonts w:ascii="Palatino Linotype" w:hAnsi="Palatino Linotype"/>
          <w:color w:val="000000"/>
        </w:rPr>
        <w:t>Descentralizado para la prestación de los Servicios de Agua Potable, Alcantarillado y Saneamiento del Municipio de Valle de Bravo (ODAPAS)</w:t>
      </w:r>
      <w:r w:rsidRPr="00D41AED">
        <w:rPr>
          <w:rFonts w:ascii="Palatino Linotype" w:eastAsia="Arial Unicode MS" w:hAnsi="Palatino Linotype" w:cs="Arial"/>
          <w:color w:val="000000" w:themeColor="text1"/>
        </w:rPr>
        <w:t xml:space="preserve"> para ocupar el cargo de conformidad con la normatividad aplicable.</w:t>
      </w:r>
    </w:p>
    <w:p w:rsidR="009072B7" w:rsidRPr="00D41AED" w:rsidRDefault="009072B7" w:rsidP="00855290">
      <w:pPr>
        <w:pStyle w:val="Prrafodelista"/>
        <w:spacing w:line="360" w:lineRule="auto"/>
        <w:ind w:left="709"/>
        <w:jc w:val="both"/>
        <w:rPr>
          <w:rFonts w:ascii="Palatino Linotype" w:hAnsi="Palatino Linotype" w:cs="Arial"/>
          <w:b/>
        </w:rPr>
      </w:pPr>
    </w:p>
    <w:p w:rsidR="009F09BC" w:rsidRPr="00D41AED" w:rsidRDefault="009F09BC" w:rsidP="00855290">
      <w:pPr>
        <w:spacing w:line="360" w:lineRule="auto"/>
        <w:jc w:val="both"/>
        <w:rPr>
          <w:rFonts w:ascii="Palatino Linotype" w:eastAsia="Calibri" w:hAnsi="Palatino Linotype" w:cs="Arial"/>
          <w:b/>
        </w:rPr>
      </w:pPr>
      <w:r w:rsidRPr="00D41AE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CF49D1" w:rsidRPr="00D41AED">
        <w:rPr>
          <w:rFonts w:ascii="Palatino Linotype" w:eastAsia="Calibri" w:hAnsi="Palatino Linotype" w:cs="Arial"/>
          <w:b/>
        </w:rPr>
        <w:t>LA</w:t>
      </w:r>
      <w:r w:rsidRPr="00D41AED">
        <w:rPr>
          <w:rFonts w:ascii="Palatino Linotype" w:eastAsia="Calibri" w:hAnsi="Palatino Linotype" w:cs="Arial"/>
          <w:b/>
        </w:rPr>
        <w:t xml:space="preserve"> RECURRENTE.</w:t>
      </w:r>
    </w:p>
    <w:p w:rsidR="009072B7" w:rsidRPr="00D41AED" w:rsidRDefault="009072B7" w:rsidP="00855290">
      <w:pPr>
        <w:spacing w:line="360" w:lineRule="auto"/>
        <w:jc w:val="both"/>
        <w:rPr>
          <w:rFonts w:ascii="Palatino Linotype" w:eastAsia="Calibri" w:hAnsi="Palatino Linotype" w:cs="Arial"/>
          <w:b/>
        </w:rPr>
      </w:pPr>
    </w:p>
    <w:p w:rsidR="009F09BC" w:rsidRPr="00D41AED" w:rsidRDefault="009F09BC" w:rsidP="00855290">
      <w:pPr>
        <w:tabs>
          <w:tab w:val="left" w:pos="8080"/>
        </w:tabs>
        <w:spacing w:line="360" w:lineRule="auto"/>
        <w:ind w:right="49"/>
        <w:jc w:val="both"/>
        <w:rPr>
          <w:rFonts w:ascii="Palatino Linotype" w:eastAsia="Times New Roman" w:hAnsi="Palatino Linotype" w:cs="Times New Roman"/>
          <w:shd w:val="clear" w:color="auto" w:fill="FFFFFF"/>
        </w:rPr>
      </w:pPr>
      <w:bookmarkStart w:id="232" w:name="_Toc511647758"/>
      <w:bookmarkStart w:id="233" w:name="_Toc511647819"/>
      <w:r w:rsidRPr="00D41AED">
        <w:rPr>
          <w:rFonts w:ascii="Palatino Linotype" w:eastAsia="Times New Roman" w:hAnsi="Palatino Linotype" w:cs="Times New Roman"/>
          <w:b/>
        </w:rPr>
        <w:t>TERCERO.</w:t>
      </w:r>
      <w:bookmarkEnd w:id="223"/>
      <w:bookmarkEnd w:id="232"/>
      <w:bookmarkEnd w:id="233"/>
      <w:r w:rsidRPr="00D41AED">
        <w:rPr>
          <w:rFonts w:ascii="Palatino Linotype" w:eastAsia="Times New Roman" w:hAnsi="Palatino Linotype" w:cs="Times New Roman"/>
          <w:b/>
        </w:rPr>
        <w:t xml:space="preserve"> </w:t>
      </w:r>
      <w:bookmarkEnd w:id="224"/>
      <w:bookmarkEnd w:id="225"/>
      <w:bookmarkEnd w:id="226"/>
      <w:bookmarkEnd w:id="227"/>
      <w:bookmarkEnd w:id="228"/>
      <w:bookmarkEnd w:id="229"/>
      <w:bookmarkEnd w:id="230"/>
      <w:r w:rsidRPr="00D41AED">
        <w:rPr>
          <w:rFonts w:ascii="Palatino Linotype" w:eastAsia="Palatino Linotype" w:hAnsi="Palatino Linotype" w:cs="Palatino Linotype"/>
          <w:b/>
        </w:rPr>
        <w:t xml:space="preserve">Notifíquese </w:t>
      </w:r>
      <w:r w:rsidRPr="00D41AED">
        <w:rPr>
          <w:rFonts w:ascii="Palatino Linotype" w:eastAsia="Palatino Linotype" w:hAnsi="Palatino Linotype" w:cs="Palatino Linotype"/>
        </w:rPr>
        <w:t xml:space="preserve">al Titular de la Unidad de Transparencia del </w:t>
      </w:r>
      <w:r w:rsidRPr="00D41AED">
        <w:rPr>
          <w:rFonts w:ascii="Palatino Linotype" w:eastAsia="Palatino Linotype" w:hAnsi="Palatino Linotype" w:cs="Palatino Linotype"/>
          <w:b/>
        </w:rPr>
        <w:t>SUJETO OBLIGADO</w:t>
      </w:r>
      <w:r w:rsidRPr="00D41AED">
        <w:rPr>
          <w:rFonts w:ascii="Palatino Linotype" w:eastAsia="Palatino Linotype" w:hAnsi="Palatino Linotype" w:cs="Palatino Linotype"/>
        </w:rPr>
        <w:t xml:space="preserve">, para que conforme a los artículos 186 último párrafo, 189 párrafo </w:t>
      </w:r>
      <w:r w:rsidRPr="00D41AED">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D41AED">
        <w:rPr>
          <w:rFonts w:ascii="Palatino Linotype" w:eastAsia="Times New Roman" w:hAnsi="Palatino Linotype" w:cs="Times New Roman"/>
          <w:shd w:val="clear" w:color="auto" w:fill="FFFFFF"/>
        </w:rPr>
        <w:t xml:space="preserve">vigente, dé cumplimiento a lo ordenado dentro del plazo de </w:t>
      </w:r>
      <w:r w:rsidR="00782A12" w:rsidRPr="00D41AED">
        <w:rPr>
          <w:rFonts w:ascii="Palatino Linotype" w:eastAsia="Times New Roman" w:hAnsi="Palatino Linotype" w:cs="Times New Roman"/>
          <w:b/>
          <w:shd w:val="clear" w:color="auto" w:fill="FFFFFF"/>
        </w:rPr>
        <w:t>diez</w:t>
      </w:r>
      <w:r w:rsidRPr="00D41AED">
        <w:rPr>
          <w:rFonts w:ascii="Palatino Linotype" w:eastAsia="Times New Roman" w:hAnsi="Palatino Linotype" w:cs="Times New Roman"/>
          <w:b/>
          <w:shd w:val="clear" w:color="auto" w:fill="FFFFFF"/>
        </w:rPr>
        <w:t xml:space="preserve"> días hábiles</w:t>
      </w:r>
      <w:r w:rsidRPr="00D41AED">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D41AED" w:rsidRDefault="0057514F" w:rsidP="00855290">
      <w:pPr>
        <w:spacing w:line="360" w:lineRule="auto"/>
        <w:jc w:val="both"/>
        <w:rPr>
          <w:rFonts w:ascii="Palatino Linotype" w:hAnsi="Palatino Linotype" w:cs="Arial"/>
          <w:b/>
        </w:rPr>
      </w:pPr>
    </w:p>
    <w:p w:rsidR="0057514F" w:rsidRPr="00D41AED" w:rsidRDefault="0057514F" w:rsidP="00855290">
      <w:pPr>
        <w:spacing w:line="360" w:lineRule="auto"/>
        <w:jc w:val="both"/>
        <w:rPr>
          <w:rFonts w:ascii="Palatino Linotype" w:eastAsia="Calibri" w:hAnsi="Palatino Linotype" w:cs="Arial"/>
          <w:bCs/>
        </w:rPr>
      </w:pPr>
      <w:r w:rsidRPr="00D41AED">
        <w:rPr>
          <w:rFonts w:ascii="Palatino Linotype" w:hAnsi="Palatino Linotype" w:cs="Arial"/>
          <w:b/>
        </w:rPr>
        <w:t xml:space="preserve">CUARTO. </w:t>
      </w:r>
      <w:r w:rsidRPr="00D41AE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D41AED">
        <w:rPr>
          <w:rFonts w:ascii="Palatino Linotype" w:eastAsia="Calibri" w:hAnsi="Palatino Linotype" w:cs="Arial"/>
          <w:b/>
          <w:bCs/>
        </w:rPr>
        <w:t>SUJETO OBLIGADO</w:t>
      </w:r>
      <w:r w:rsidRPr="00D41AED">
        <w:rPr>
          <w:rFonts w:ascii="Palatino Linotype" w:eastAsia="Calibri" w:hAnsi="Palatino Linotype" w:cs="Arial"/>
          <w:bCs/>
        </w:rPr>
        <w:t xml:space="preserve"> de manera fundada y motivada, podrá solicitar una ampliación de plazo para el cumplimiento de la presente resolución.</w:t>
      </w:r>
    </w:p>
    <w:p w:rsidR="009072B7" w:rsidRPr="00D41AED" w:rsidRDefault="009072B7" w:rsidP="00855290">
      <w:pPr>
        <w:spacing w:line="360" w:lineRule="auto"/>
        <w:jc w:val="both"/>
        <w:rPr>
          <w:rFonts w:ascii="Palatino Linotype" w:eastAsia="Calibri" w:hAnsi="Palatino Linotype" w:cs="Arial"/>
          <w:bCs/>
        </w:rPr>
      </w:pPr>
    </w:p>
    <w:p w:rsidR="009F09BC" w:rsidRPr="00D41AED"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234" w:name="_Toc492590393"/>
      <w:bookmarkStart w:id="235" w:name="_Toc503891611"/>
      <w:bookmarkStart w:id="236" w:name="_Toc511647759"/>
      <w:bookmarkStart w:id="237" w:name="_Toc511647820"/>
      <w:r w:rsidRPr="00D41AED">
        <w:rPr>
          <w:rFonts w:ascii="Palatino Linotype" w:eastAsia="Times New Roman" w:hAnsi="Palatino Linotype" w:cs="Times New Roman"/>
          <w:b/>
        </w:rPr>
        <w:t>QUIN</w:t>
      </w:r>
      <w:r w:rsidR="009F09BC" w:rsidRPr="00D41AED">
        <w:rPr>
          <w:rFonts w:ascii="Palatino Linotype" w:eastAsia="Times New Roman" w:hAnsi="Palatino Linotype" w:cs="Times New Roman"/>
          <w:b/>
        </w:rPr>
        <w:t xml:space="preserve">TO. </w:t>
      </w:r>
      <w:r w:rsidR="009F09BC" w:rsidRPr="00D41AED">
        <w:rPr>
          <w:rFonts w:ascii="Palatino Linotype" w:eastAsia="Times New Roman" w:hAnsi="Palatino Linotype" w:cs="Times New Roman"/>
        </w:rPr>
        <w:t>Notifíquese</w:t>
      </w:r>
      <w:bookmarkEnd w:id="234"/>
      <w:bookmarkEnd w:id="235"/>
      <w:bookmarkEnd w:id="236"/>
      <w:bookmarkEnd w:id="237"/>
      <w:r w:rsidR="009F09BC" w:rsidRPr="00D41AED">
        <w:rPr>
          <w:rFonts w:ascii="Palatino Linotype" w:eastAsia="Times New Roman" w:hAnsi="Palatino Linotype" w:cs="Times New Roman"/>
        </w:rPr>
        <w:t xml:space="preserve"> a </w:t>
      </w:r>
      <w:r w:rsidR="00CF49D1" w:rsidRPr="00D41AED">
        <w:rPr>
          <w:rFonts w:ascii="Palatino Linotype" w:eastAsia="Times New Roman" w:hAnsi="Palatino Linotype" w:cs="Times New Roman"/>
          <w:b/>
        </w:rPr>
        <w:t>LA</w:t>
      </w:r>
      <w:r w:rsidR="009F09BC" w:rsidRPr="00D41AED">
        <w:rPr>
          <w:rFonts w:ascii="Palatino Linotype" w:eastAsia="Times New Roman" w:hAnsi="Palatino Linotype" w:cs="Times New Roman"/>
          <w:b/>
        </w:rPr>
        <w:t xml:space="preserve"> RECURRENTE</w:t>
      </w:r>
      <w:r w:rsidR="009F09BC" w:rsidRPr="00D41AED">
        <w:rPr>
          <w:rFonts w:ascii="Palatino Linotype" w:eastAsia="Times New Roman" w:hAnsi="Palatino Linotype" w:cs="Times New Roman"/>
        </w:rPr>
        <w:t xml:space="preserve"> la presente</w:t>
      </w:r>
      <w:r w:rsidR="009F09BC" w:rsidRPr="00D41AED">
        <w:rPr>
          <w:rFonts w:ascii="Palatino Linotype" w:eastAsia="Times New Roman" w:hAnsi="Palatino Linotype" w:cs="Times New Roman"/>
          <w:lang w:val="es-ES" w:eastAsia="es-MX"/>
        </w:rPr>
        <w:t xml:space="preserve"> resolución</w:t>
      </w:r>
      <w:r w:rsidR="006D15D0" w:rsidRPr="00D41AED">
        <w:rPr>
          <w:rFonts w:ascii="Palatino Linotype" w:eastAsia="Times New Roman" w:hAnsi="Palatino Linotype" w:cs="Times New Roman"/>
          <w:lang w:val="es-ES" w:eastAsia="es-MX"/>
        </w:rPr>
        <w:t>.</w:t>
      </w:r>
    </w:p>
    <w:p w:rsidR="009072B7" w:rsidRPr="00D41AED" w:rsidRDefault="009072B7" w:rsidP="00855290">
      <w:pPr>
        <w:tabs>
          <w:tab w:val="left" w:pos="8080"/>
        </w:tabs>
        <w:spacing w:line="360" w:lineRule="auto"/>
        <w:ind w:right="49"/>
        <w:jc w:val="both"/>
        <w:rPr>
          <w:rFonts w:ascii="Palatino Linotype" w:eastAsia="Times New Roman" w:hAnsi="Palatino Linotype" w:cs="Arial"/>
          <w:b/>
          <w:lang w:val="es-ES"/>
        </w:rPr>
      </w:pPr>
    </w:p>
    <w:p w:rsidR="009F09BC" w:rsidRPr="00D41AED" w:rsidRDefault="0057514F" w:rsidP="00855290">
      <w:pPr>
        <w:shd w:val="clear" w:color="auto" w:fill="FFFFFF"/>
        <w:spacing w:line="360" w:lineRule="auto"/>
        <w:jc w:val="both"/>
        <w:rPr>
          <w:rFonts w:ascii="Palatino Linotype" w:hAnsi="Palatino Linotype"/>
          <w:color w:val="222222"/>
          <w:lang w:eastAsia="es-ES_tradnl"/>
        </w:rPr>
      </w:pPr>
      <w:r w:rsidRPr="00D41AED">
        <w:rPr>
          <w:rFonts w:ascii="Palatino Linotype" w:eastAsia="Calibri" w:hAnsi="Palatino Linotype" w:cs="Times New Roman"/>
          <w:b/>
          <w:lang w:val="es-MX" w:eastAsia="en-US"/>
        </w:rPr>
        <w:t>SEX</w:t>
      </w:r>
      <w:r w:rsidR="009F09BC" w:rsidRPr="00D41AED">
        <w:rPr>
          <w:rFonts w:ascii="Palatino Linotype" w:eastAsia="Calibri" w:hAnsi="Palatino Linotype" w:cs="Times New Roman"/>
          <w:b/>
          <w:lang w:val="es-MX" w:eastAsia="en-US"/>
        </w:rPr>
        <w:t>TO.</w:t>
      </w:r>
      <w:r w:rsidR="009F09BC" w:rsidRPr="00D41AED">
        <w:rPr>
          <w:rFonts w:ascii="Palatino Linotype" w:eastAsia="Calibri" w:hAnsi="Palatino Linotype" w:cs="Times New Roman"/>
          <w:lang w:val="es-MX" w:eastAsia="en-US"/>
        </w:rPr>
        <w:t xml:space="preserve"> </w:t>
      </w:r>
      <w:r w:rsidR="009F09BC" w:rsidRPr="00D41AED">
        <w:rPr>
          <w:rFonts w:ascii="Palatino Linotype" w:eastAsia="Times New Roman" w:hAnsi="Palatino Linotype" w:cs="Times New Roman"/>
          <w:lang w:val="es-ES" w:eastAsia="es-MX"/>
        </w:rPr>
        <w:t xml:space="preserve">Se hace del conocimiento de </w:t>
      </w:r>
      <w:r w:rsidR="00CF49D1" w:rsidRPr="00D41AED">
        <w:rPr>
          <w:rFonts w:ascii="Palatino Linotype" w:eastAsia="Times New Roman" w:hAnsi="Palatino Linotype" w:cs="Times New Roman"/>
          <w:b/>
          <w:lang w:val="es-ES" w:eastAsia="es-MX"/>
        </w:rPr>
        <w:t>LA</w:t>
      </w:r>
      <w:r w:rsidR="009F09BC" w:rsidRPr="00D41AED">
        <w:rPr>
          <w:rFonts w:ascii="Palatino Linotype" w:eastAsia="Times New Roman" w:hAnsi="Palatino Linotype" w:cs="Times New Roman"/>
          <w:b/>
          <w:lang w:val="es-ES" w:eastAsia="es-MX"/>
        </w:rPr>
        <w:t xml:space="preserve"> RECURRENTE</w:t>
      </w:r>
      <w:r w:rsidR="009F09BC" w:rsidRPr="00D41AED">
        <w:rPr>
          <w:rFonts w:ascii="Palatino Linotype" w:eastAsia="Times New Roman" w:hAnsi="Palatino Linotype" w:cs="Times New Roman"/>
          <w:lang w:val="es-ES" w:eastAsia="es-MX"/>
        </w:rPr>
        <w:t xml:space="preserve"> </w:t>
      </w:r>
      <w:r w:rsidR="00F30E97" w:rsidRPr="00D41AED">
        <w:rPr>
          <w:rFonts w:ascii="Palatino Linotype" w:hAnsi="Palatino Linotype"/>
          <w:color w:val="000000" w:themeColor="text1"/>
          <w:szCs w:val="17"/>
          <w:lang w:eastAsia="es-ES_tradnl"/>
        </w:rPr>
        <w:t xml:space="preserve">que </w:t>
      </w:r>
      <w:r w:rsidR="00F30E97" w:rsidRPr="00D41AED">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rsidR="009072B7" w:rsidRPr="00D41AED" w:rsidRDefault="009072B7" w:rsidP="00855290">
      <w:pPr>
        <w:shd w:val="clear" w:color="auto" w:fill="FFFFFF"/>
        <w:spacing w:line="360" w:lineRule="auto"/>
        <w:jc w:val="both"/>
        <w:rPr>
          <w:rFonts w:ascii="Palatino Linotype" w:eastAsia="Times New Roman" w:hAnsi="Palatino Linotype" w:cs="Times New Roman"/>
          <w:lang w:val="es-ES" w:eastAsia="es-MX"/>
        </w:rPr>
      </w:pPr>
    </w:p>
    <w:p w:rsidR="00D41AED" w:rsidRPr="00624AAD" w:rsidRDefault="00D41AED" w:rsidP="00D41AED">
      <w:pPr>
        <w:spacing w:before="240" w:after="240" w:line="360" w:lineRule="auto"/>
        <w:ind w:firstLine="1"/>
        <w:jc w:val="both"/>
        <w:rPr>
          <w:rFonts w:ascii="Palatino Linotype" w:hAnsi="Palatino Linotype"/>
        </w:rPr>
      </w:pPr>
      <w:bookmarkStart w:id="238" w:name="_Hlk99014733"/>
      <w:r w:rsidRPr="00D41AE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w:t>
      </w:r>
      <w:r w:rsidRPr="00D41AED">
        <w:rPr>
          <w:rFonts w:ascii="Palatino Linotype" w:hAnsi="Palatino Linotype"/>
        </w:rPr>
        <w:lastRenderedPageBreak/>
        <w:t>EL VEINTISIETE (27) DE ABRIL DE DOS MIL VEINTIDÓS, ANTE EL SECRETARIO TÉCNICO DEL PLENO ALEXIS TAPIA RAMÍREZ.</w:t>
      </w:r>
      <w:r w:rsidRPr="00624AAD">
        <w:rPr>
          <w:rFonts w:ascii="Palatino Linotype" w:hAnsi="Palatino Linotype"/>
        </w:rPr>
        <w:t xml:space="preserve"> </w:t>
      </w:r>
    </w:p>
    <w:bookmarkEnd w:id="238"/>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1C2849">
      <w:headerReference w:type="even" r:id="rId13"/>
      <w:headerReference w:type="default" r:id="rId14"/>
      <w:footerReference w:type="default" r:id="rId15"/>
      <w:headerReference w:type="first" r:id="rId16"/>
      <w:footerReference w:type="first" r:id="rId17"/>
      <w:pgSz w:w="12240" w:h="15840"/>
      <w:pgMar w:top="1985"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BD1" w:rsidRDefault="00764BD1" w:rsidP="003B7751">
      <w:r>
        <w:separator/>
      </w:r>
    </w:p>
  </w:endnote>
  <w:endnote w:type="continuationSeparator" w:id="0">
    <w:p w:rsidR="00764BD1" w:rsidRDefault="00764BD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255168"/>
      <w:docPartObj>
        <w:docPartGallery w:val="Page Numbers (Bottom of Page)"/>
        <w:docPartUnique/>
      </w:docPartObj>
    </w:sdtPr>
    <w:sdtEndPr/>
    <w:sdtContent>
      <w:sdt>
        <w:sdtPr>
          <w:id w:val="-1991864104"/>
          <w:docPartObj>
            <w:docPartGallery w:val="Page Numbers (Top of Page)"/>
            <w:docPartUnique/>
          </w:docPartObj>
        </w:sdtPr>
        <w:sdtEndPr/>
        <w:sdtContent>
          <w:p w:rsidR="00BD6171" w:rsidRPr="002D6DD8" w:rsidRDefault="00BD617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498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D4988">
              <w:rPr>
                <w:rFonts w:ascii="Palatino Linotype" w:hAnsi="Palatino Linotype"/>
                <w:bCs/>
                <w:noProof/>
                <w:sz w:val="20"/>
              </w:rPr>
              <w:t>37</w:t>
            </w:r>
            <w:r>
              <w:rPr>
                <w:rFonts w:ascii="Palatino Linotype" w:hAnsi="Palatino Linotype"/>
                <w:bCs/>
                <w:noProof/>
                <w:sz w:val="20"/>
              </w:rPr>
              <w:fldChar w:fldCharType="end"/>
            </w:r>
          </w:p>
        </w:sdtContent>
      </w:sdt>
    </w:sdtContent>
  </w:sdt>
  <w:p w:rsidR="00BD6171" w:rsidRDefault="00BD6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71" w:rsidRPr="000B69FA" w:rsidRDefault="00BD617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498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D4988">
      <w:rPr>
        <w:rFonts w:ascii="Palatino Linotype" w:hAnsi="Palatino Linotype"/>
        <w:bCs/>
        <w:noProof/>
        <w:sz w:val="20"/>
      </w:rPr>
      <w:t>37</w:t>
    </w:r>
    <w:r>
      <w:rPr>
        <w:rFonts w:ascii="Palatino Linotype" w:hAnsi="Palatino Linotype"/>
        <w:bCs/>
        <w:noProof/>
        <w:sz w:val="20"/>
      </w:rPr>
      <w:fldChar w:fldCharType="end"/>
    </w:r>
  </w:p>
  <w:p w:rsidR="00BD6171" w:rsidRDefault="00BD6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BD1" w:rsidRDefault="00764BD1" w:rsidP="003B7751">
      <w:r>
        <w:separator/>
      </w:r>
    </w:p>
  </w:footnote>
  <w:footnote w:type="continuationSeparator" w:id="0">
    <w:p w:rsidR="00764BD1" w:rsidRDefault="00764BD1" w:rsidP="003B7751">
      <w:r>
        <w:continuationSeparator/>
      </w:r>
    </w:p>
  </w:footnote>
  <w:footnote w:id="1">
    <w:p w:rsidR="00BD6171" w:rsidRPr="009C43C2" w:rsidRDefault="00BD6171"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BD6171" w:rsidRPr="009C43C2" w:rsidRDefault="00BD6171"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BD6171" w:rsidRPr="009C43C2" w:rsidRDefault="00BD6171"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BD6171" w:rsidRDefault="00BD6171"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BD6171" w:rsidRDefault="00BD6171"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BD6171" w:rsidRDefault="00BD6171" w:rsidP="009F09B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BD6171" w:rsidRDefault="00BD6171"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BD6171" w:rsidRDefault="00BD617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D6171" w:rsidRDefault="00BD6171"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D6171" w:rsidRDefault="00BD6171"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rsidR="00BD6171" w:rsidRDefault="00BD617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9">
    <w:p w:rsidR="00BD6171" w:rsidRDefault="00BD6171"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BD6171" w:rsidRDefault="00BD6171" w:rsidP="009F09BC">
      <w:pPr>
        <w:pStyle w:val="Textonotapie"/>
        <w:jc w:val="both"/>
        <w:rPr>
          <w:rFonts w:ascii="Palatino Linotype" w:hAnsi="Palatino Linotype"/>
          <w:sz w:val="18"/>
        </w:rPr>
      </w:pPr>
      <w:r>
        <w:rPr>
          <w:rFonts w:ascii="Palatino Linotype" w:hAnsi="Palatino Linotype"/>
          <w:sz w:val="18"/>
        </w:rPr>
        <w:t xml:space="preserve"> (…)</w:t>
      </w:r>
    </w:p>
    <w:p w:rsidR="00BD6171" w:rsidRDefault="00BD6171"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71" w:rsidRDefault="00764BD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BD6171" w:rsidTr="006A04B6">
      <w:trPr>
        <w:trHeight w:val="227"/>
      </w:trPr>
      <w:tc>
        <w:tcPr>
          <w:tcW w:w="2976" w:type="dxa"/>
          <w:vAlign w:val="center"/>
          <w:hideMark/>
        </w:tcPr>
        <w:p w:rsidR="00BD6171" w:rsidRPr="00674A46" w:rsidRDefault="00BD617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BD6171" w:rsidRPr="00485ED8" w:rsidRDefault="001C2849" w:rsidP="003E66D2">
          <w:pPr>
            <w:pStyle w:val="Encabezado"/>
            <w:rPr>
              <w:rFonts w:ascii="Palatino Linotype" w:hAnsi="Palatino Linotype"/>
              <w:b/>
              <w:sz w:val="22"/>
              <w:szCs w:val="22"/>
            </w:rPr>
          </w:pPr>
          <w:r>
            <w:rPr>
              <w:rFonts w:ascii="Palatino Linotype" w:hAnsi="Palatino Linotype" w:cs="Arial"/>
              <w:b/>
              <w:bCs/>
              <w:sz w:val="22"/>
              <w:szCs w:val="22"/>
              <w:lang w:eastAsia="es-MX"/>
            </w:rPr>
            <w:t>00438</w:t>
          </w:r>
          <w:r w:rsidR="00BD6171" w:rsidRPr="00485ED8">
            <w:rPr>
              <w:rFonts w:ascii="Palatino Linotype" w:hAnsi="Palatino Linotype" w:cs="Arial"/>
              <w:b/>
              <w:bCs/>
              <w:sz w:val="22"/>
              <w:szCs w:val="22"/>
              <w:lang w:eastAsia="es-MX"/>
            </w:rPr>
            <w:t>/INFOEM/IP/RR/202</w:t>
          </w:r>
          <w:r w:rsidR="00BD6171">
            <w:rPr>
              <w:rFonts w:ascii="Palatino Linotype" w:hAnsi="Palatino Linotype" w:cs="Arial"/>
              <w:b/>
              <w:bCs/>
              <w:sz w:val="22"/>
              <w:szCs w:val="22"/>
              <w:lang w:eastAsia="es-MX"/>
            </w:rPr>
            <w:t>2</w:t>
          </w:r>
        </w:p>
      </w:tc>
    </w:tr>
    <w:tr w:rsidR="00BD6171" w:rsidTr="006A04B6">
      <w:trPr>
        <w:trHeight w:val="242"/>
      </w:trPr>
      <w:tc>
        <w:tcPr>
          <w:tcW w:w="2976" w:type="dxa"/>
          <w:vAlign w:val="center"/>
          <w:hideMark/>
        </w:tcPr>
        <w:p w:rsidR="00BD6171" w:rsidRPr="00674A46" w:rsidRDefault="00BD617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BD6171" w:rsidRPr="00485ED8" w:rsidRDefault="00BD6171" w:rsidP="009F09BC">
          <w:pPr>
            <w:pStyle w:val="Encabezado"/>
            <w:jc w:val="both"/>
            <w:rPr>
              <w:rFonts w:ascii="Palatino Linotype" w:hAnsi="Palatino Linotype"/>
              <w:b/>
              <w:sz w:val="22"/>
              <w:szCs w:val="22"/>
            </w:rPr>
          </w:pPr>
          <w:r w:rsidRPr="0014329D">
            <w:rPr>
              <w:rFonts w:ascii="Palatino Linotype" w:hAnsi="Palatino Linotype"/>
              <w:b/>
              <w:bCs/>
              <w:color w:val="000000"/>
              <w:sz w:val="22"/>
              <w:szCs w:val="22"/>
            </w:rPr>
            <w:t>Ayuntamiento de Valle de Bravo</w:t>
          </w:r>
        </w:p>
      </w:tc>
    </w:tr>
    <w:tr w:rsidR="00BD6171" w:rsidTr="006A04B6">
      <w:trPr>
        <w:trHeight w:val="342"/>
      </w:trPr>
      <w:tc>
        <w:tcPr>
          <w:tcW w:w="2976" w:type="dxa"/>
          <w:vAlign w:val="center"/>
          <w:hideMark/>
        </w:tcPr>
        <w:p w:rsidR="00BD6171" w:rsidRPr="00674A46" w:rsidRDefault="00BD617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BD6171" w:rsidRPr="00485ED8" w:rsidRDefault="00BD617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BD6171" w:rsidRPr="00AE046A" w:rsidRDefault="00764BD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D6171" w:rsidTr="006A04B6">
      <w:trPr>
        <w:trHeight w:val="227"/>
      </w:trPr>
      <w:tc>
        <w:tcPr>
          <w:tcW w:w="2977" w:type="dxa"/>
          <w:vAlign w:val="center"/>
          <w:hideMark/>
        </w:tcPr>
        <w:p w:rsidR="00BD6171" w:rsidRPr="00674A46" w:rsidRDefault="00BD617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BD6171" w:rsidRPr="00485ED8" w:rsidRDefault="00BD6171" w:rsidP="00C674FC">
          <w:pPr>
            <w:pStyle w:val="Encabezado"/>
            <w:rPr>
              <w:rFonts w:ascii="Palatino Linotype" w:hAnsi="Palatino Linotype"/>
              <w:b/>
              <w:sz w:val="22"/>
              <w:szCs w:val="22"/>
            </w:rPr>
          </w:pPr>
          <w:r>
            <w:rPr>
              <w:rFonts w:ascii="Palatino Linotype" w:hAnsi="Palatino Linotype" w:cs="Arial"/>
              <w:b/>
              <w:bCs/>
              <w:sz w:val="22"/>
              <w:szCs w:val="22"/>
              <w:lang w:eastAsia="es-MX"/>
            </w:rPr>
            <w:t>00438/INFOEM/IP/RR/2022</w:t>
          </w:r>
        </w:p>
      </w:tc>
    </w:tr>
    <w:tr w:rsidR="00BD6171" w:rsidTr="006A04B6">
      <w:trPr>
        <w:trHeight w:val="242"/>
      </w:trPr>
      <w:tc>
        <w:tcPr>
          <w:tcW w:w="2977" w:type="dxa"/>
          <w:vAlign w:val="center"/>
          <w:hideMark/>
        </w:tcPr>
        <w:p w:rsidR="00BD6171" w:rsidRPr="00674A46" w:rsidRDefault="00BD617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BD6171" w:rsidRPr="00B75F20" w:rsidRDefault="00681DD4" w:rsidP="009F09BC">
          <w:pPr>
            <w:pStyle w:val="Encabezado"/>
            <w:tabs>
              <w:tab w:val="left" w:pos="521"/>
            </w:tabs>
            <w:rPr>
              <w:rFonts w:ascii="Palatino Linotype" w:hAnsi="Palatino Linotype"/>
              <w:b/>
              <w:sz w:val="22"/>
              <w:szCs w:val="22"/>
            </w:rPr>
          </w:pPr>
          <w:r>
            <w:rPr>
              <w:rFonts w:ascii="Palatino Linotype" w:hAnsi="Palatino Linotype"/>
              <w:b/>
              <w:sz w:val="22"/>
              <w:szCs w:val="22"/>
            </w:rPr>
            <w:t>XXXXXX XXXX XXXXX</w:t>
          </w:r>
        </w:p>
      </w:tc>
    </w:tr>
    <w:tr w:rsidR="00BD6171" w:rsidTr="006A04B6">
      <w:trPr>
        <w:trHeight w:val="342"/>
      </w:trPr>
      <w:tc>
        <w:tcPr>
          <w:tcW w:w="2977" w:type="dxa"/>
          <w:vAlign w:val="center"/>
        </w:tcPr>
        <w:p w:rsidR="00BD6171" w:rsidRPr="00674A46" w:rsidRDefault="00BD617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BD6171" w:rsidRPr="00674A46" w:rsidRDefault="00BD6171" w:rsidP="009F09BC">
          <w:pPr>
            <w:pStyle w:val="Encabezado"/>
            <w:jc w:val="both"/>
            <w:rPr>
              <w:rFonts w:ascii="Palatino Linotype" w:hAnsi="Palatino Linotype"/>
              <w:b/>
              <w:sz w:val="22"/>
              <w:szCs w:val="22"/>
            </w:rPr>
          </w:pPr>
          <w:r w:rsidRPr="0014329D">
            <w:rPr>
              <w:rFonts w:ascii="Palatino Linotype" w:hAnsi="Palatino Linotype"/>
              <w:b/>
              <w:bCs/>
              <w:color w:val="000000"/>
              <w:sz w:val="22"/>
              <w:szCs w:val="22"/>
            </w:rPr>
            <w:t>Ayuntamiento de Valle de Bravo</w:t>
          </w:r>
        </w:p>
      </w:tc>
    </w:tr>
    <w:tr w:rsidR="00BD6171" w:rsidTr="006A04B6">
      <w:trPr>
        <w:trHeight w:val="342"/>
      </w:trPr>
      <w:tc>
        <w:tcPr>
          <w:tcW w:w="2977" w:type="dxa"/>
          <w:vAlign w:val="center"/>
        </w:tcPr>
        <w:p w:rsidR="00BD6171" w:rsidRPr="00674A46" w:rsidRDefault="00BD617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BD6171" w:rsidRPr="00674A46" w:rsidRDefault="00BD6171"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BD6171" w:rsidRPr="00C222C0" w:rsidRDefault="00764BD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
  </w:num>
  <w:num w:numId="8">
    <w:abstractNumId w:val="1"/>
  </w:num>
  <w:num w:numId="9">
    <w:abstractNumId w:val="34"/>
  </w:num>
  <w:num w:numId="10">
    <w:abstractNumId w:val="22"/>
  </w:num>
  <w:num w:numId="11">
    <w:abstractNumId w:val="16"/>
  </w:num>
  <w:num w:numId="12">
    <w:abstractNumId w:val="25"/>
  </w:num>
  <w:num w:numId="13">
    <w:abstractNumId w:val="35"/>
  </w:num>
  <w:num w:numId="14">
    <w:abstractNumId w:val="6"/>
  </w:num>
  <w:num w:numId="15">
    <w:abstractNumId w:val="19"/>
  </w:num>
  <w:num w:numId="16">
    <w:abstractNumId w:val="31"/>
  </w:num>
  <w:num w:numId="17">
    <w:abstractNumId w:val="12"/>
  </w:num>
  <w:num w:numId="18">
    <w:abstractNumId w:val="27"/>
  </w:num>
  <w:num w:numId="19">
    <w:abstractNumId w:val="36"/>
  </w:num>
  <w:num w:numId="20">
    <w:abstractNumId w:val="20"/>
  </w:num>
  <w:num w:numId="21">
    <w:abstractNumId w:val="24"/>
  </w:num>
  <w:num w:numId="22">
    <w:abstractNumId w:val="17"/>
  </w:num>
  <w:num w:numId="23">
    <w:abstractNumId w:val="38"/>
  </w:num>
  <w:num w:numId="24">
    <w:abstractNumId w:val="9"/>
  </w:num>
  <w:num w:numId="25">
    <w:abstractNumId w:val="32"/>
  </w:num>
  <w:num w:numId="26">
    <w:abstractNumId w:val="23"/>
  </w:num>
  <w:num w:numId="27">
    <w:abstractNumId w:val="7"/>
  </w:num>
  <w:num w:numId="28">
    <w:abstractNumId w:val="33"/>
  </w:num>
  <w:num w:numId="29">
    <w:abstractNumId w:val="30"/>
  </w:num>
  <w:num w:numId="30">
    <w:abstractNumId w:val="26"/>
  </w:num>
  <w:num w:numId="31">
    <w:abstractNumId w:val="37"/>
  </w:num>
  <w:num w:numId="32">
    <w:abstractNumId w:val="21"/>
  </w:num>
  <w:num w:numId="33">
    <w:abstractNumId w:val="10"/>
  </w:num>
  <w:num w:numId="34">
    <w:abstractNumId w:val="15"/>
  </w:num>
  <w:num w:numId="35">
    <w:abstractNumId w:val="8"/>
  </w:num>
  <w:num w:numId="36">
    <w:abstractNumId w:val="29"/>
  </w:num>
  <w:num w:numId="37">
    <w:abstractNumId w:val="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674C"/>
    <w:rsid w:val="00020780"/>
    <w:rsid w:val="00025FAD"/>
    <w:rsid w:val="00030FBC"/>
    <w:rsid w:val="000373F6"/>
    <w:rsid w:val="00040869"/>
    <w:rsid w:val="00041972"/>
    <w:rsid w:val="00051287"/>
    <w:rsid w:val="00077FE8"/>
    <w:rsid w:val="0008243D"/>
    <w:rsid w:val="000E1A02"/>
    <w:rsid w:val="000E4891"/>
    <w:rsid w:val="00107C5A"/>
    <w:rsid w:val="00112D7E"/>
    <w:rsid w:val="00113D9A"/>
    <w:rsid w:val="00114502"/>
    <w:rsid w:val="00126C85"/>
    <w:rsid w:val="001352F5"/>
    <w:rsid w:val="00140817"/>
    <w:rsid w:val="00142687"/>
    <w:rsid w:val="0014329D"/>
    <w:rsid w:val="00161BBF"/>
    <w:rsid w:val="001634DC"/>
    <w:rsid w:val="00170777"/>
    <w:rsid w:val="001A1658"/>
    <w:rsid w:val="001A18E7"/>
    <w:rsid w:val="001C2849"/>
    <w:rsid w:val="001C4290"/>
    <w:rsid w:val="001D23C1"/>
    <w:rsid w:val="001D373F"/>
    <w:rsid w:val="001D5404"/>
    <w:rsid w:val="00223C06"/>
    <w:rsid w:val="00246A14"/>
    <w:rsid w:val="00272CA2"/>
    <w:rsid w:val="00277FAC"/>
    <w:rsid w:val="002901F4"/>
    <w:rsid w:val="00291500"/>
    <w:rsid w:val="00297994"/>
    <w:rsid w:val="002C0D3C"/>
    <w:rsid w:val="002C40FB"/>
    <w:rsid w:val="002C4997"/>
    <w:rsid w:val="002D4061"/>
    <w:rsid w:val="0030094A"/>
    <w:rsid w:val="00306BC0"/>
    <w:rsid w:val="00310233"/>
    <w:rsid w:val="00312281"/>
    <w:rsid w:val="00323FFD"/>
    <w:rsid w:val="00333B72"/>
    <w:rsid w:val="00333DCA"/>
    <w:rsid w:val="003437D9"/>
    <w:rsid w:val="003522EE"/>
    <w:rsid w:val="00353F1D"/>
    <w:rsid w:val="00372672"/>
    <w:rsid w:val="00375B0E"/>
    <w:rsid w:val="003833B3"/>
    <w:rsid w:val="003A15C8"/>
    <w:rsid w:val="003B15A3"/>
    <w:rsid w:val="003B7751"/>
    <w:rsid w:val="003C13F1"/>
    <w:rsid w:val="003E66D2"/>
    <w:rsid w:val="00402466"/>
    <w:rsid w:val="00407FDA"/>
    <w:rsid w:val="004118FA"/>
    <w:rsid w:val="00425842"/>
    <w:rsid w:val="00437672"/>
    <w:rsid w:val="004525CB"/>
    <w:rsid w:val="00456CFF"/>
    <w:rsid w:val="0046395B"/>
    <w:rsid w:val="00486BCF"/>
    <w:rsid w:val="004A4393"/>
    <w:rsid w:val="004C139A"/>
    <w:rsid w:val="004E4EE6"/>
    <w:rsid w:val="004E6CE4"/>
    <w:rsid w:val="004F34D1"/>
    <w:rsid w:val="005432D0"/>
    <w:rsid w:val="00546076"/>
    <w:rsid w:val="00546534"/>
    <w:rsid w:val="00547ACE"/>
    <w:rsid w:val="005507B0"/>
    <w:rsid w:val="00554A21"/>
    <w:rsid w:val="00556E0A"/>
    <w:rsid w:val="00563F2E"/>
    <w:rsid w:val="0057514F"/>
    <w:rsid w:val="00582AC4"/>
    <w:rsid w:val="00592F5C"/>
    <w:rsid w:val="005B076D"/>
    <w:rsid w:val="005B3B95"/>
    <w:rsid w:val="005C5021"/>
    <w:rsid w:val="005D2F1C"/>
    <w:rsid w:val="005D4988"/>
    <w:rsid w:val="005D4C57"/>
    <w:rsid w:val="006039C0"/>
    <w:rsid w:val="00614B85"/>
    <w:rsid w:val="00647F7C"/>
    <w:rsid w:val="006569AA"/>
    <w:rsid w:val="00657639"/>
    <w:rsid w:val="00681DD4"/>
    <w:rsid w:val="0068277B"/>
    <w:rsid w:val="006972C5"/>
    <w:rsid w:val="006A04B6"/>
    <w:rsid w:val="006A6390"/>
    <w:rsid w:val="006D15D0"/>
    <w:rsid w:val="006D6CC1"/>
    <w:rsid w:val="006E237E"/>
    <w:rsid w:val="006E7397"/>
    <w:rsid w:val="006E7C94"/>
    <w:rsid w:val="006F3EF7"/>
    <w:rsid w:val="00705EFD"/>
    <w:rsid w:val="00711062"/>
    <w:rsid w:val="00716BCA"/>
    <w:rsid w:val="00720371"/>
    <w:rsid w:val="007210B9"/>
    <w:rsid w:val="0073654B"/>
    <w:rsid w:val="00742823"/>
    <w:rsid w:val="00764BD1"/>
    <w:rsid w:val="00775EB2"/>
    <w:rsid w:val="00782A12"/>
    <w:rsid w:val="007851DB"/>
    <w:rsid w:val="007A6A1A"/>
    <w:rsid w:val="007C095D"/>
    <w:rsid w:val="007C3761"/>
    <w:rsid w:val="00802FAF"/>
    <w:rsid w:val="00831B89"/>
    <w:rsid w:val="00843EFF"/>
    <w:rsid w:val="008526F4"/>
    <w:rsid w:val="00855290"/>
    <w:rsid w:val="008563C8"/>
    <w:rsid w:val="008573BF"/>
    <w:rsid w:val="0086288E"/>
    <w:rsid w:val="00864032"/>
    <w:rsid w:val="0086792A"/>
    <w:rsid w:val="00873EB6"/>
    <w:rsid w:val="008A699B"/>
    <w:rsid w:val="008B0637"/>
    <w:rsid w:val="008B2E97"/>
    <w:rsid w:val="008C1ED7"/>
    <w:rsid w:val="008E330F"/>
    <w:rsid w:val="008E6050"/>
    <w:rsid w:val="008E6574"/>
    <w:rsid w:val="008F6D18"/>
    <w:rsid w:val="009072B7"/>
    <w:rsid w:val="00911A75"/>
    <w:rsid w:val="009126F1"/>
    <w:rsid w:val="009335F9"/>
    <w:rsid w:val="00933A28"/>
    <w:rsid w:val="00945135"/>
    <w:rsid w:val="00956975"/>
    <w:rsid w:val="009A1104"/>
    <w:rsid w:val="009A1604"/>
    <w:rsid w:val="009A2251"/>
    <w:rsid w:val="009D5A32"/>
    <w:rsid w:val="009D65DE"/>
    <w:rsid w:val="009F09BC"/>
    <w:rsid w:val="00A054B6"/>
    <w:rsid w:val="00A23E82"/>
    <w:rsid w:val="00A626EB"/>
    <w:rsid w:val="00AA0C54"/>
    <w:rsid w:val="00AD316E"/>
    <w:rsid w:val="00AD63B4"/>
    <w:rsid w:val="00AE7AEB"/>
    <w:rsid w:val="00AF4BBC"/>
    <w:rsid w:val="00AF4EB9"/>
    <w:rsid w:val="00B07BF8"/>
    <w:rsid w:val="00B47955"/>
    <w:rsid w:val="00B54047"/>
    <w:rsid w:val="00B964BE"/>
    <w:rsid w:val="00BD6171"/>
    <w:rsid w:val="00BF3FB5"/>
    <w:rsid w:val="00C0715F"/>
    <w:rsid w:val="00C105CC"/>
    <w:rsid w:val="00C14F2A"/>
    <w:rsid w:val="00C21FAE"/>
    <w:rsid w:val="00C23EB6"/>
    <w:rsid w:val="00C41B2B"/>
    <w:rsid w:val="00C54D99"/>
    <w:rsid w:val="00C5781C"/>
    <w:rsid w:val="00C674FC"/>
    <w:rsid w:val="00C85E64"/>
    <w:rsid w:val="00C87396"/>
    <w:rsid w:val="00C90814"/>
    <w:rsid w:val="00C91F0F"/>
    <w:rsid w:val="00CA1063"/>
    <w:rsid w:val="00CA3A63"/>
    <w:rsid w:val="00CC5B2F"/>
    <w:rsid w:val="00CF0D2B"/>
    <w:rsid w:val="00CF1B6E"/>
    <w:rsid w:val="00CF2DF3"/>
    <w:rsid w:val="00CF49D1"/>
    <w:rsid w:val="00D021A5"/>
    <w:rsid w:val="00D06ECC"/>
    <w:rsid w:val="00D110FB"/>
    <w:rsid w:val="00D16FC7"/>
    <w:rsid w:val="00D3713F"/>
    <w:rsid w:val="00D41AED"/>
    <w:rsid w:val="00D4403A"/>
    <w:rsid w:val="00D47231"/>
    <w:rsid w:val="00D6224B"/>
    <w:rsid w:val="00D81329"/>
    <w:rsid w:val="00DA6538"/>
    <w:rsid w:val="00DA6D37"/>
    <w:rsid w:val="00DA782E"/>
    <w:rsid w:val="00DB753F"/>
    <w:rsid w:val="00E02175"/>
    <w:rsid w:val="00E118BA"/>
    <w:rsid w:val="00E17429"/>
    <w:rsid w:val="00E43FC8"/>
    <w:rsid w:val="00E56172"/>
    <w:rsid w:val="00E5636B"/>
    <w:rsid w:val="00E566C9"/>
    <w:rsid w:val="00E56AF3"/>
    <w:rsid w:val="00E61DA9"/>
    <w:rsid w:val="00E819F3"/>
    <w:rsid w:val="00E8626F"/>
    <w:rsid w:val="00E92E04"/>
    <w:rsid w:val="00EA3B95"/>
    <w:rsid w:val="00ED1D6B"/>
    <w:rsid w:val="00ED3A35"/>
    <w:rsid w:val="00ED6E75"/>
    <w:rsid w:val="00EF522A"/>
    <w:rsid w:val="00F240BD"/>
    <w:rsid w:val="00F24A04"/>
    <w:rsid w:val="00F30E97"/>
    <w:rsid w:val="00F35B0C"/>
    <w:rsid w:val="00F42ADB"/>
    <w:rsid w:val="00F7371C"/>
    <w:rsid w:val="00F81B92"/>
    <w:rsid w:val="00F946B5"/>
    <w:rsid w:val="00FC0A83"/>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10B07-9CFD-4198-ADEA-1FC1C804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37</Pages>
  <Words>7204</Words>
  <Characters>39626</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13</cp:revision>
  <dcterms:created xsi:type="dcterms:W3CDTF">2022-04-19T19:32:00Z</dcterms:created>
  <dcterms:modified xsi:type="dcterms:W3CDTF">2022-05-12T17:40:00Z</dcterms:modified>
</cp:coreProperties>
</file>