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01B6" w14:textId="22CF3C66" w:rsidR="007E363C" w:rsidRPr="009C22CB" w:rsidRDefault="007E363C" w:rsidP="008F6217">
      <w:pPr>
        <w:spacing w:line="360" w:lineRule="auto"/>
        <w:jc w:val="both"/>
        <w:rPr>
          <w:rFonts w:ascii="Palatino Linotype" w:hAnsi="Palatino Linotype" w:cs="Tahoma"/>
          <w:bCs/>
          <w:sz w:val="22"/>
          <w:szCs w:val="22"/>
        </w:rPr>
      </w:pPr>
      <w:r w:rsidRPr="009C22C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179BD">
        <w:rPr>
          <w:rFonts w:ascii="Palatino Linotype" w:hAnsi="Palatino Linotype" w:cs="Tahoma"/>
          <w:bCs/>
          <w:sz w:val="22"/>
          <w:szCs w:val="22"/>
        </w:rPr>
        <w:t xml:space="preserve">siete </w:t>
      </w:r>
      <w:r w:rsidR="003C449B" w:rsidRPr="009C22CB">
        <w:rPr>
          <w:rFonts w:ascii="Palatino Linotype" w:hAnsi="Palatino Linotype" w:cs="Tahoma"/>
          <w:bCs/>
          <w:sz w:val="22"/>
          <w:szCs w:val="22"/>
        </w:rPr>
        <w:t xml:space="preserve">de abril de dos mil veintidós. </w:t>
      </w:r>
      <w:r w:rsidRPr="009C22CB">
        <w:rPr>
          <w:rFonts w:ascii="Palatino Linotype" w:hAnsi="Palatino Linotype" w:cs="Tahoma"/>
          <w:bCs/>
          <w:sz w:val="22"/>
          <w:szCs w:val="22"/>
        </w:rPr>
        <w:t xml:space="preserve"> </w:t>
      </w:r>
    </w:p>
    <w:p w14:paraId="75F1A75D" w14:textId="77777777" w:rsidR="007E363C" w:rsidRPr="009C22CB" w:rsidRDefault="007E363C" w:rsidP="008F6217">
      <w:pPr>
        <w:spacing w:line="360" w:lineRule="auto"/>
        <w:rPr>
          <w:rFonts w:ascii="Palatino Linotype" w:hAnsi="Palatino Linotype" w:cs="Tahoma"/>
          <w:bCs/>
          <w:sz w:val="22"/>
          <w:szCs w:val="22"/>
        </w:rPr>
      </w:pPr>
    </w:p>
    <w:p w14:paraId="52AE8B8D" w14:textId="5C024008" w:rsidR="007E363C" w:rsidRPr="009C22CB" w:rsidRDefault="007E363C" w:rsidP="008F6217">
      <w:pPr>
        <w:spacing w:line="360" w:lineRule="auto"/>
        <w:jc w:val="both"/>
        <w:rPr>
          <w:rFonts w:ascii="Palatino Linotype" w:hAnsi="Palatino Linotype" w:cs="Tahoma"/>
          <w:bCs/>
          <w:color w:val="0D0D0D"/>
          <w:sz w:val="22"/>
          <w:szCs w:val="22"/>
        </w:rPr>
      </w:pPr>
      <w:r w:rsidRPr="009C22CB">
        <w:rPr>
          <w:rFonts w:ascii="Palatino Linotype" w:hAnsi="Palatino Linotype" w:cs="Tahoma"/>
          <w:b/>
          <w:bCs/>
          <w:color w:val="0D0D0D"/>
          <w:sz w:val="22"/>
          <w:szCs w:val="22"/>
        </w:rPr>
        <w:t xml:space="preserve">VISTO </w:t>
      </w:r>
      <w:r w:rsidRPr="009C22CB">
        <w:rPr>
          <w:rFonts w:ascii="Palatino Linotype" w:hAnsi="Palatino Linotype" w:cs="Tahoma"/>
          <w:bCs/>
          <w:color w:val="0D0D0D"/>
          <w:sz w:val="22"/>
          <w:szCs w:val="22"/>
        </w:rPr>
        <w:t xml:space="preserve">el expediente conformado con motivo de los Recursos de Revisión </w:t>
      </w:r>
      <w:r w:rsidR="00983871" w:rsidRPr="009C22CB">
        <w:rPr>
          <w:rFonts w:ascii="Palatino Linotype" w:hAnsi="Palatino Linotype" w:cs="Tahoma"/>
          <w:bCs/>
          <w:color w:val="0D0D0D"/>
          <w:sz w:val="22"/>
          <w:szCs w:val="22"/>
        </w:rPr>
        <w:t xml:space="preserve">00511/INFOEM/IP/RR/2022 y 00513/INFOEM/IP/RR/2022, </w:t>
      </w:r>
      <w:r w:rsidRPr="009C22CB">
        <w:rPr>
          <w:rFonts w:ascii="Palatino Linotype" w:hAnsi="Palatino Linotype" w:cs="Tahoma"/>
          <w:bCs/>
          <w:color w:val="0D0D0D"/>
          <w:sz w:val="22"/>
          <w:szCs w:val="22"/>
        </w:rPr>
        <w:t>interpuestos por</w:t>
      </w:r>
      <w:r w:rsidR="00621B80" w:rsidRPr="009C22CB">
        <w:rPr>
          <w:rFonts w:ascii="Palatino Linotype" w:hAnsi="Palatino Linotype" w:cs="Tahoma"/>
          <w:bCs/>
          <w:color w:val="0D0D0D"/>
          <w:sz w:val="22"/>
          <w:szCs w:val="22"/>
          <w:lang w:val="es-ES"/>
        </w:rPr>
        <w:t xml:space="preserve">, en lo sucesivo, </w:t>
      </w:r>
      <w:r w:rsidRPr="009C22CB">
        <w:rPr>
          <w:rFonts w:ascii="Palatino Linotype" w:hAnsi="Palatino Linotype" w:cs="Tahoma"/>
          <w:color w:val="0D0D0D" w:themeColor="text1" w:themeTint="F2"/>
          <w:sz w:val="22"/>
          <w:szCs w:val="22"/>
        </w:rPr>
        <w:t>Recurrente o Particular</w:t>
      </w:r>
      <w:r w:rsidR="00621B80" w:rsidRPr="009C22CB">
        <w:rPr>
          <w:rFonts w:ascii="Palatino Linotype" w:hAnsi="Palatino Linotype" w:cs="Tahoma"/>
          <w:color w:val="0D0D0D" w:themeColor="text1" w:themeTint="F2"/>
          <w:sz w:val="22"/>
          <w:szCs w:val="22"/>
        </w:rPr>
        <w:t>,</w:t>
      </w:r>
      <w:r w:rsidRPr="009C22CB">
        <w:rPr>
          <w:rFonts w:ascii="Palatino Linotype" w:hAnsi="Palatino Linotype" w:cs="Tahoma"/>
          <w:bCs/>
          <w:color w:val="0D0D0D"/>
          <w:sz w:val="22"/>
          <w:szCs w:val="22"/>
          <w:lang w:val="es-ES"/>
        </w:rPr>
        <w:t xml:space="preserve"> en contra de la respuesta del Sujeto Obligado</w:t>
      </w:r>
      <w:r w:rsidRPr="009C22CB">
        <w:rPr>
          <w:rFonts w:ascii="Palatino Linotype" w:hAnsi="Palatino Linotype" w:cs="Tahoma"/>
          <w:bCs/>
          <w:color w:val="0D0D0D"/>
          <w:sz w:val="22"/>
          <w:szCs w:val="22"/>
        </w:rPr>
        <w:t xml:space="preserve">, </w:t>
      </w:r>
      <w:r w:rsidR="003D7366" w:rsidRPr="009C22CB">
        <w:rPr>
          <w:rFonts w:ascii="Palatino Linotype" w:hAnsi="Palatino Linotype" w:cs="Tahoma"/>
          <w:bCs/>
          <w:color w:val="0D0D0D"/>
          <w:sz w:val="22"/>
          <w:szCs w:val="22"/>
        </w:rPr>
        <w:t>Ayuntamiento de Atenco</w:t>
      </w:r>
      <w:r w:rsidRPr="009C22CB">
        <w:rPr>
          <w:rFonts w:ascii="Palatino Linotype" w:hAnsi="Palatino Linotype" w:cs="Tahoma"/>
          <w:bCs/>
          <w:color w:val="0D0D0D"/>
          <w:sz w:val="22"/>
          <w:szCs w:val="22"/>
        </w:rPr>
        <w:t xml:space="preserve">, a las solicitudes de información pública </w:t>
      </w:r>
      <w:bookmarkStart w:id="0" w:name="_Hlk85045057"/>
      <w:r w:rsidR="00AF4C1A" w:rsidRPr="009C22CB">
        <w:rPr>
          <w:rFonts w:ascii="Palatino Linotype" w:hAnsi="Palatino Linotype" w:cs="Tahoma"/>
          <w:bCs/>
          <w:color w:val="0D0D0D"/>
          <w:sz w:val="22"/>
          <w:szCs w:val="22"/>
        </w:rPr>
        <w:t>000</w:t>
      </w:r>
      <w:r w:rsidR="00E179BD">
        <w:rPr>
          <w:rFonts w:ascii="Palatino Linotype" w:hAnsi="Palatino Linotype" w:cs="Tahoma"/>
          <w:bCs/>
          <w:color w:val="0D0D0D"/>
          <w:sz w:val="22"/>
          <w:szCs w:val="22"/>
        </w:rPr>
        <w:t>05</w:t>
      </w:r>
      <w:r w:rsidR="00AF4C1A" w:rsidRPr="009C22CB">
        <w:rPr>
          <w:rFonts w:ascii="Palatino Linotype" w:hAnsi="Palatino Linotype" w:cs="Tahoma"/>
          <w:bCs/>
          <w:color w:val="0D0D0D"/>
          <w:sz w:val="22"/>
          <w:szCs w:val="22"/>
        </w:rPr>
        <w:t>/ATENCO/IP/2022 y 000</w:t>
      </w:r>
      <w:r w:rsidR="00E179BD">
        <w:rPr>
          <w:rFonts w:ascii="Palatino Linotype" w:hAnsi="Palatino Linotype" w:cs="Tahoma"/>
          <w:bCs/>
          <w:color w:val="0D0D0D"/>
          <w:sz w:val="22"/>
          <w:szCs w:val="22"/>
        </w:rPr>
        <w:t>32</w:t>
      </w:r>
      <w:r w:rsidR="00AF4C1A" w:rsidRPr="009C22CB">
        <w:rPr>
          <w:rFonts w:ascii="Palatino Linotype" w:hAnsi="Palatino Linotype" w:cs="Tahoma"/>
          <w:bCs/>
          <w:color w:val="0D0D0D"/>
          <w:sz w:val="22"/>
          <w:szCs w:val="22"/>
        </w:rPr>
        <w:t>/ATENCO/IP/2022</w:t>
      </w:r>
      <w:bookmarkEnd w:id="0"/>
      <w:r w:rsidRPr="009C22CB">
        <w:rPr>
          <w:rFonts w:ascii="Palatino Linotype" w:hAnsi="Palatino Linotype" w:cs="Tahoma"/>
          <w:bCs/>
          <w:color w:val="0D0D0D"/>
          <w:sz w:val="22"/>
          <w:szCs w:val="22"/>
        </w:rPr>
        <w:t>, se emite la presente Resolución, con base en los Antecedentes y C</w:t>
      </w:r>
      <w:r w:rsidRPr="009C22CB">
        <w:rPr>
          <w:rFonts w:ascii="Palatino Linotype" w:hAnsi="Palatino Linotype" w:cs="Tahoma"/>
          <w:bCs/>
          <w:sz w:val="22"/>
          <w:szCs w:val="22"/>
        </w:rPr>
        <w:t>onsiderandos que a continuación se exponen:</w:t>
      </w:r>
    </w:p>
    <w:p w14:paraId="0D2C884D" w14:textId="77777777" w:rsidR="007E363C" w:rsidRPr="009C22CB" w:rsidRDefault="007E363C" w:rsidP="008F6217">
      <w:pPr>
        <w:spacing w:line="360" w:lineRule="auto"/>
        <w:rPr>
          <w:rFonts w:ascii="Palatino Linotype" w:hAnsi="Palatino Linotype" w:cs="Tahoma"/>
          <w:sz w:val="22"/>
          <w:szCs w:val="22"/>
        </w:rPr>
      </w:pPr>
    </w:p>
    <w:p w14:paraId="0075B0EB" w14:textId="77777777" w:rsidR="007E363C" w:rsidRPr="009C22CB" w:rsidRDefault="007E363C" w:rsidP="008F6217">
      <w:pPr>
        <w:tabs>
          <w:tab w:val="center" w:pos="4522"/>
          <w:tab w:val="left" w:pos="7245"/>
        </w:tabs>
        <w:spacing w:line="360" w:lineRule="auto"/>
        <w:jc w:val="center"/>
        <w:rPr>
          <w:rFonts w:ascii="Palatino Linotype" w:hAnsi="Palatino Linotype" w:cs="Tahoma"/>
          <w:b/>
          <w:sz w:val="22"/>
          <w:szCs w:val="22"/>
        </w:rPr>
      </w:pPr>
      <w:r w:rsidRPr="009C22CB">
        <w:rPr>
          <w:rFonts w:ascii="Palatino Linotype" w:hAnsi="Palatino Linotype" w:cs="Tahoma"/>
          <w:b/>
          <w:sz w:val="22"/>
          <w:szCs w:val="22"/>
        </w:rPr>
        <w:t>A N T E C E D E N T E S:</w:t>
      </w:r>
    </w:p>
    <w:p w14:paraId="3DABB258" w14:textId="77777777" w:rsidR="000F585E" w:rsidRDefault="000F585E" w:rsidP="008F6217">
      <w:pPr>
        <w:pStyle w:val="Prrafodelista"/>
        <w:tabs>
          <w:tab w:val="left" w:pos="567"/>
        </w:tabs>
        <w:spacing w:line="360" w:lineRule="auto"/>
        <w:ind w:left="0"/>
        <w:contextualSpacing w:val="0"/>
        <w:jc w:val="both"/>
        <w:rPr>
          <w:rFonts w:ascii="Palatino Linotype" w:hAnsi="Palatino Linotype" w:cs="Tahoma"/>
          <w:b/>
          <w:szCs w:val="22"/>
        </w:rPr>
      </w:pPr>
    </w:p>
    <w:p w14:paraId="253BA471" w14:textId="477063A6" w:rsidR="007E363C" w:rsidRPr="009C22CB" w:rsidRDefault="007E363C" w:rsidP="008F6217">
      <w:pPr>
        <w:pStyle w:val="Prrafodelista"/>
        <w:tabs>
          <w:tab w:val="left" w:pos="567"/>
        </w:tabs>
        <w:spacing w:line="360" w:lineRule="auto"/>
        <w:ind w:left="0"/>
        <w:contextualSpacing w:val="0"/>
        <w:jc w:val="both"/>
        <w:rPr>
          <w:rFonts w:ascii="Palatino Linotype" w:hAnsi="Palatino Linotype" w:cs="Tahoma"/>
          <w:b/>
          <w:szCs w:val="22"/>
        </w:rPr>
      </w:pPr>
      <w:r w:rsidRPr="009C22CB">
        <w:rPr>
          <w:rFonts w:ascii="Palatino Linotype" w:hAnsi="Palatino Linotype" w:cs="Tahoma"/>
          <w:b/>
          <w:szCs w:val="22"/>
        </w:rPr>
        <w:t xml:space="preserve">I. Presentación de las solicitudes de información. </w:t>
      </w:r>
    </w:p>
    <w:p w14:paraId="7C204955" w14:textId="4333875D" w:rsidR="007E363C" w:rsidRPr="009C22CB"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p>
    <w:p w14:paraId="7DAA2A40" w14:textId="1974896E" w:rsidR="007E363C" w:rsidRPr="009C22CB"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r w:rsidRPr="009C22CB">
        <w:rPr>
          <w:rFonts w:ascii="Palatino Linotype" w:hAnsi="Palatino Linotype" w:cs="Tahoma"/>
          <w:szCs w:val="22"/>
        </w:rPr>
        <w:t>Con fecha</w:t>
      </w:r>
      <w:r w:rsidR="000175EE" w:rsidRPr="009C22CB">
        <w:rPr>
          <w:rFonts w:ascii="Palatino Linotype" w:hAnsi="Palatino Linotype" w:cs="Tahoma"/>
          <w:szCs w:val="22"/>
        </w:rPr>
        <w:t xml:space="preserve"> diez y diecinueve de enero de dos mil veintidós, el Particular, presento dos solicitudes de acceso a la información</w:t>
      </w:r>
      <w:r w:rsidRPr="009C22CB">
        <w:rPr>
          <w:rFonts w:ascii="Palatino Linotype" w:hAnsi="Palatino Linotype" w:cs="Tahoma"/>
          <w:szCs w:val="22"/>
        </w:rPr>
        <w:t xml:space="preserve">, a través del Sistema de Acceso a la Información Mexiquense </w:t>
      </w:r>
      <w:r w:rsidRPr="009C22CB">
        <w:rPr>
          <w:rFonts w:ascii="Palatino Linotype" w:hAnsi="Palatino Linotype" w:cs="Tahoma"/>
          <w:szCs w:val="22"/>
          <w:lang w:val="es-ES"/>
        </w:rPr>
        <w:t>(SAIMEX)</w:t>
      </w:r>
      <w:r w:rsidRPr="009C22CB">
        <w:rPr>
          <w:rFonts w:ascii="Palatino Linotype" w:hAnsi="Palatino Linotype" w:cs="Tahoma"/>
          <w:szCs w:val="22"/>
        </w:rPr>
        <w:t xml:space="preserve">, ante el </w:t>
      </w:r>
      <w:r w:rsidR="003D7366" w:rsidRPr="009C22CB">
        <w:rPr>
          <w:rFonts w:ascii="Palatino Linotype" w:hAnsi="Palatino Linotype" w:cs="Tahoma"/>
          <w:szCs w:val="22"/>
        </w:rPr>
        <w:t>Ayuntamiento de Atenco</w:t>
      </w:r>
      <w:r w:rsidRPr="009C22CB">
        <w:rPr>
          <w:rFonts w:ascii="Palatino Linotype" w:hAnsi="Palatino Linotype" w:cs="Tahoma"/>
          <w:b/>
          <w:szCs w:val="22"/>
        </w:rPr>
        <w:t xml:space="preserve">, </w:t>
      </w:r>
      <w:r w:rsidRPr="009C22CB">
        <w:rPr>
          <w:rFonts w:ascii="Palatino Linotype" w:hAnsi="Palatino Linotype" w:cs="Tahoma"/>
          <w:szCs w:val="22"/>
        </w:rPr>
        <w:t>en los siguientes términos:</w:t>
      </w:r>
    </w:p>
    <w:p w14:paraId="0423DA81" w14:textId="46DE3B54" w:rsidR="007E363C" w:rsidRPr="009C22CB"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p>
    <w:p w14:paraId="3BBC12C5" w14:textId="024238CD" w:rsidR="004A3BBB" w:rsidRPr="009C22CB" w:rsidRDefault="004A3BBB" w:rsidP="004A3BBB">
      <w:pPr>
        <w:spacing w:line="360" w:lineRule="auto"/>
        <w:ind w:left="567" w:right="567"/>
        <w:contextualSpacing/>
        <w:rPr>
          <w:rFonts w:ascii="Palatino Linotype" w:hAnsi="Palatino Linotype" w:cs="Tahoma"/>
          <w:b/>
          <w:bCs/>
          <w:sz w:val="20"/>
          <w:szCs w:val="20"/>
        </w:rPr>
      </w:pPr>
      <w:r w:rsidRPr="009C22CB">
        <w:rPr>
          <w:rFonts w:ascii="Palatino Linotype" w:hAnsi="Palatino Linotype" w:cs="Tahoma"/>
          <w:b/>
          <w:bCs/>
          <w:sz w:val="20"/>
          <w:szCs w:val="20"/>
        </w:rPr>
        <w:t>Solicitud con número de folio 00005/ATENCO/IP/2022</w:t>
      </w:r>
    </w:p>
    <w:p w14:paraId="3928E1B0" w14:textId="77777777" w:rsidR="004A3BBB" w:rsidRPr="009C22CB" w:rsidRDefault="004A3BBB" w:rsidP="004A3BBB">
      <w:pPr>
        <w:spacing w:line="360" w:lineRule="auto"/>
        <w:ind w:left="567" w:right="567"/>
        <w:contextualSpacing/>
        <w:rPr>
          <w:rFonts w:ascii="Palatino Linotype" w:hAnsi="Palatino Linotype" w:cs="Tahoma"/>
          <w:b/>
          <w:bCs/>
          <w:i/>
          <w:iCs/>
          <w:sz w:val="20"/>
          <w:szCs w:val="20"/>
        </w:rPr>
      </w:pPr>
      <w:r w:rsidRPr="009C22CB">
        <w:rPr>
          <w:rFonts w:ascii="Palatino Linotype" w:hAnsi="Palatino Linotype" w:cs="Tahoma"/>
          <w:b/>
          <w:bCs/>
          <w:i/>
          <w:iCs/>
          <w:sz w:val="20"/>
          <w:szCs w:val="20"/>
        </w:rPr>
        <w:t>“DESCRIPCIÓN CLARA Y PRECISA DE LA INFORMACIÓN SOLICITADA</w:t>
      </w:r>
    </w:p>
    <w:p w14:paraId="7066F9C5" w14:textId="02537B46" w:rsidR="004A3BBB" w:rsidRDefault="003642FF" w:rsidP="004A3BBB">
      <w:pPr>
        <w:spacing w:line="360" w:lineRule="auto"/>
        <w:ind w:left="567" w:right="567"/>
        <w:contextualSpacing/>
        <w:rPr>
          <w:rFonts w:ascii="Palatino Linotype" w:hAnsi="Palatino Linotype"/>
          <w:i/>
          <w:sz w:val="20"/>
          <w:szCs w:val="20"/>
        </w:rPr>
      </w:pPr>
      <w:r w:rsidRPr="009C22CB">
        <w:rPr>
          <w:rFonts w:ascii="Palatino Linotype" w:hAnsi="Palatino Linotype"/>
          <w:i/>
          <w:sz w:val="20"/>
          <w:szCs w:val="20"/>
        </w:rPr>
        <w:t xml:space="preserve">Alta del personal de la nueva </w:t>
      </w:r>
      <w:proofErr w:type="spellStart"/>
      <w:r w:rsidRPr="009C22CB">
        <w:rPr>
          <w:rFonts w:ascii="Palatino Linotype" w:hAnsi="Palatino Linotype"/>
          <w:i/>
          <w:sz w:val="20"/>
          <w:szCs w:val="20"/>
        </w:rPr>
        <w:t>administracion</w:t>
      </w:r>
      <w:proofErr w:type="spellEnd"/>
      <w:r w:rsidRPr="009C22CB">
        <w:rPr>
          <w:rFonts w:ascii="Palatino Linotype" w:hAnsi="Palatino Linotype"/>
          <w:i/>
          <w:sz w:val="20"/>
          <w:szCs w:val="20"/>
        </w:rPr>
        <w:t xml:space="preserve">. requiero listado del personal, </w:t>
      </w:r>
      <w:proofErr w:type="spellStart"/>
      <w:r w:rsidRPr="009C22CB">
        <w:rPr>
          <w:rFonts w:ascii="Palatino Linotype" w:hAnsi="Palatino Linotype"/>
          <w:i/>
          <w:sz w:val="20"/>
          <w:szCs w:val="20"/>
        </w:rPr>
        <w:t>areas</w:t>
      </w:r>
      <w:proofErr w:type="spellEnd"/>
      <w:r w:rsidRPr="009C22CB">
        <w:rPr>
          <w:rFonts w:ascii="Palatino Linotype" w:hAnsi="Palatino Linotype"/>
          <w:i/>
          <w:sz w:val="20"/>
          <w:szCs w:val="20"/>
        </w:rPr>
        <w:t xml:space="preserve"> y nombramientos de los titulares de cada </w:t>
      </w:r>
      <w:proofErr w:type="spellStart"/>
      <w:r w:rsidRPr="009C22CB">
        <w:rPr>
          <w:rFonts w:ascii="Palatino Linotype" w:hAnsi="Palatino Linotype"/>
          <w:i/>
          <w:sz w:val="20"/>
          <w:szCs w:val="20"/>
        </w:rPr>
        <w:t>area</w:t>
      </w:r>
      <w:proofErr w:type="spellEnd"/>
      <w:r w:rsidRPr="009C22CB">
        <w:rPr>
          <w:rFonts w:ascii="Palatino Linotype" w:hAnsi="Palatino Linotype"/>
          <w:i/>
          <w:sz w:val="20"/>
          <w:szCs w:val="20"/>
        </w:rPr>
        <w:t>.</w:t>
      </w:r>
      <w:r w:rsidR="004A3BBB" w:rsidRPr="009C22CB">
        <w:rPr>
          <w:rFonts w:ascii="Palatino Linotype" w:hAnsi="Palatino Linotype"/>
          <w:i/>
          <w:sz w:val="20"/>
          <w:szCs w:val="20"/>
        </w:rPr>
        <w:t xml:space="preserve">” (Sic) </w:t>
      </w:r>
    </w:p>
    <w:p w14:paraId="57ACE7EC" w14:textId="1F4A2B1F" w:rsidR="00E179BD" w:rsidRDefault="00E179BD" w:rsidP="004A3BBB">
      <w:pPr>
        <w:spacing w:line="360" w:lineRule="auto"/>
        <w:ind w:left="567" w:right="567"/>
        <w:contextualSpacing/>
        <w:rPr>
          <w:rFonts w:ascii="Palatino Linotype" w:hAnsi="Palatino Linotype"/>
          <w:i/>
          <w:sz w:val="20"/>
          <w:szCs w:val="20"/>
        </w:rPr>
      </w:pPr>
    </w:p>
    <w:p w14:paraId="6C0AD91F" w14:textId="77777777" w:rsidR="00E179BD" w:rsidRPr="009C22CB" w:rsidRDefault="00E179BD" w:rsidP="00E179BD">
      <w:pPr>
        <w:spacing w:line="360" w:lineRule="auto"/>
        <w:ind w:left="567" w:right="567"/>
        <w:contextualSpacing/>
        <w:rPr>
          <w:rFonts w:ascii="Palatino Linotype" w:hAnsi="Palatino Linotype" w:cs="Tahoma"/>
          <w:b/>
          <w:bCs/>
          <w:sz w:val="20"/>
          <w:szCs w:val="20"/>
        </w:rPr>
      </w:pPr>
      <w:r w:rsidRPr="009C22CB">
        <w:rPr>
          <w:rFonts w:ascii="Palatino Linotype" w:hAnsi="Palatino Linotype" w:cs="Tahoma"/>
          <w:b/>
          <w:bCs/>
          <w:sz w:val="20"/>
          <w:szCs w:val="20"/>
        </w:rPr>
        <w:t>Solicitud con número de folio 00032/ATENCO/IP/2022</w:t>
      </w:r>
    </w:p>
    <w:p w14:paraId="7738742B" w14:textId="77777777" w:rsidR="00E179BD" w:rsidRPr="009C22CB" w:rsidRDefault="00E179BD" w:rsidP="00E179BD">
      <w:pPr>
        <w:spacing w:line="360" w:lineRule="auto"/>
        <w:ind w:left="567" w:right="567"/>
        <w:contextualSpacing/>
        <w:rPr>
          <w:rFonts w:ascii="Palatino Linotype" w:hAnsi="Palatino Linotype" w:cs="Tahoma"/>
          <w:b/>
          <w:bCs/>
          <w:i/>
          <w:iCs/>
          <w:sz w:val="20"/>
          <w:szCs w:val="20"/>
        </w:rPr>
      </w:pPr>
      <w:r w:rsidRPr="009C22CB">
        <w:rPr>
          <w:rFonts w:ascii="Palatino Linotype" w:hAnsi="Palatino Linotype" w:cs="Tahoma"/>
          <w:b/>
          <w:bCs/>
          <w:i/>
          <w:iCs/>
          <w:sz w:val="20"/>
          <w:szCs w:val="20"/>
        </w:rPr>
        <w:t>“DESCRIPCIÓN CLARA Y PRECISA DE LA INFORMACIÓN SOLICITADA</w:t>
      </w:r>
    </w:p>
    <w:p w14:paraId="4BCD83D7" w14:textId="77777777" w:rsidR="00E179BD" w:rsidRPr="009C22CB" w:rsidRDefault="00E179BD" w:rsidP="00E179BD">
      <w:pPr>
        <w:spacing w:line="360" w:lineRule="auto"/>
        <w:ind w:left="567" w:right="567"/>
        <w:contextualSpacing/>
        <w:rPr>
          <w:rFonts w:ascii="Palatino Linotype" w:hAnsi="Palatino Linotype" w:cs="Tahoma"/>
          <w:b/>
          <w:bCs/>
          <w:i/>
          <w:iCs/>
          <w:sz w:val="20"/>
          <w:szCs w:val="20"/>
        </w:rPr>
      </w:pPr>
      <w:r w:rsidRPr="009C22CB">
        <w:rPr>
          <w:rFonts w:ascii="Palatino Linotype" w:hAnsi="Palatino Linotype"/>
          <w:i/>
          <w:sz w:val="20"/>
          <w:szCs w:val="20"/>
        </w:rPr>
        <w:t xml:space="preserve">lista del Personal que labora en el DIF” (Sic) </w:t>
      </w:r>
    </w:p>
    <w:p w14:paraId="73E3CEA4" w14:textId="7C3337C2" w:rsidR="008737CF" w:rsidRPr="009C22CB" w:rsidRDefault="008737CF" w:rsidP="008737CF">
      <w:pPr>
        <w:tabs>
          <w:tab w:val="left" w:pos="4667"/>
        </w:tabs>
        <w:spacing w:line="360" w:lineRule="auto"/>
        <w:jc w:val="both"/>
        <w:rPr>
          <w:rFonts w:ascii="Palatino Linotype" w:hAnsi="Palatino Linotype" w:cs="Tahoma"/>
          <w:bCs/>
          <w:i/>
          <w:sz w:val="22"/>
          <w:szCs w:val="22"/>
        </w:rPr>
      </w:pPr>
      <w:r w:rsidRPr="009C22CB">
        <w:rPr>
          <w:rFonts w:ascii="Palatino Linotype" w:hAnsi="Palatino Linotype" w:cs="Tahoma"/>
          <w:bCs/>
          <w:iCs/>
          <w:sz w:val="22"/>
          <w:szCs w:val="22"/>
        </w:rPr>
        <w:lastRenderedPageBreak/>
        <w:t xml:space="preserve">Es de señalar que en las </w:t>
      </w:r>
      <w:r w:rsidR="00E179BD">
        <w:rPr>
          <w:rFonts w:ascii="Palatino Linotype" w:hAnsi="Palatino Linotype" w:cs="Tahoma"/>
          <w:bCs/>
          <w:iCs/>
          <w:sz w:val="22"/>
          <w:szCs w:val="22"/>
        </w:rPr>
        <w:t>dos</w:t>
      </w:r>
      <w:r w:rsidRPr="009C22CB">
        <w:rPr>
          <w:rFonts w:ascii="Palatino Linotype" w:hAnsi="Palatino Linotype" w:cs="Tahoma"/>
          <w:bCs/>
          <w:iCs/>
          <w:sz w:val="22"/>
          <w:szCs w:val="22"/>
        </w:rPr>
        <w:t xml:space="preserve"> solicitudes de acceso a la información la ahora Recurrente eligió como modalidad de entrega de la información </w:t>
      </w:r>
      <w:r w:rsidRPr="009C22CB">
        <w:rPr>
          <w:rFonts w:ascii="Palatino Linotype" w:hAnsi="Palatino Linotype" w:cs="Tahoma"/>
          <w:bCs/>
          <w:i/>
          <w:sz w:val="22"/>
          <w:szCs w:val="22"/>
        </w:rPr>
        <w:t>“A través del SAIMEX”.</w:t>
      </w:r>
    </w:p>
    <w:p w14:paraId="7BDF0994" w14:textId="77777777" w:rsidR="001F049B" w:rsidRPr="009C22CB" w:rsidRDefault="001F049B" w:rsidP="008F6217">
      <w:pPr>
        <w:pStyle w:val="Prrafodelista"/>
        <w:tabs>
          <w:tab w:val="left" w:pos="567"/>
        </w:tabs>
        <w:spacing w:line="360" w:lineRule="auto"/>
        <w:ind w:left="0"/>
        <w:contextualSpacing w:val="0"/>
        <w:jc w:val="both"/>
        <w:rPr>
          <w:rFonts w:ascii="Palatino Linotype" w:hAnsi="Palatino Linotype" w:cs="Tahoma"/>
          <w:szCs w:val="22"/>
        </w:rPr>
      </w:pPr>
    </w:p>
    <w:p w14:paraId="6D85CAFF" w14:textId="77777777" w:rsidR="007E363C" w:rsidRPr="009C22CB" w:rsidRDefault="007E363C" w:rsidP="008F6217">
      <w:pPr>
        <w:pStyle w:val="Prrafodelista"/>
        <w:tabs>
          <w:tab w:val="left" w:pos="567"/>
        </w:tabs>
        <w:spacing w:line="360" w:lineRule="auto"/>
        <w:ind w:left="0"/>
        <w:contextualSpacing w:val="0"/>
        <w:jc w:val="both"/>
        <w:rPr>
          <w:rFonts w:ascii="Palatino Linotype" w:hAnsi="Palatino Linotype" w:cs="Tahoma"/>
          <w:b/>
          <w:szCs w:val="22"/>
        </w:rPr>
      </w:pPr>
      <w:r w:rsidRPr="009C22CB">
        <w:rPr>
          <w:rFonts w:ascii="Palatino Linotype" w:hAnsi="Palatino Linotype" w:cs="Tahoma"/>
          <w:b/>
          <w:szCs w:val="22"/>
        </w:rPr>
        <w:t>II. Respuestas del Sujeto Obligado.</w:t>
      </w:r>
    </w:p>
    <w:p w14:paraId="40C99A1D" w14:textId="77777777" w:rsidR="007E363C" w:rsidRPr="009C22CB" w:rsidRDefault="007E363C" w:rsidP="008F6217">
      <w:pPr>
        <w:pStyle w:val="Prrafodelista"/>
        <w:tabs>
          <w:tab w:val="left" w:pos="567"/>
        </w:tabs>
        <w:spacing w:line="360" w:lineRule="auto"/>
        <w:ind w:left="0"/>
        <w:contextualSpacing w:val="0"/>
        <w:jc w:val="both"/>
        <w:rPr>
          <w:rFonts w:ascii="Palatino Linotype" w:eastAsia="Calibri" w:hAnsi="Palatino Linotype" w:cs="Tahoma"/>
          <w:b/>
          <w:szCs w:val="22"/>
          <w:lang w:eastAsia="en-US"/>
        </w:rPr>
      </w:pPr>
    </w:p>
    <w:p w14:paraId="0D213AE2" w14:textId="774AEC72" w:rsidR="002A6D86" w:rsidRPr="009C22CB" w:rsidRDefault="007E363C"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Con fecha</w:t>
      </w:r>
      <w:r w:rsidR="00F2383E" w:rsidRPr="009C22CB">
        <w:rPr>
          <w:rFonts w:ascii="Palatino Linotype" w:hAnsi="Palatino Linotype" w:cs="Tahoma"/>
          <w:sz w:val="22"/>
          <w:szCs w:val="22"/>
        </w:rPr>
        <w:t xml:space="preserve"> veintiocho y treinta y uno de enero de dos mil veintidós</w:t>
      </w:r>
      <w:r w:rsidRPr="009C22CB">
        <w:rPr>
          <w:rFonts w:ascii="Palatino Linotype" w:hAnsi="Palatino Linotype" w:cs="Tahoma"/>
          <w:sz w:val="22"/>
          <w:szCs w:val="22"/>
        </w:rPr>
        <w:t>, el Titular de la Unidad de Transparencia</w:t>
      </w:r>
      <w:r w:rsidR="00F21B7E" w:rsidRPr="009C22CB">
        <w:rPr>
          <w:rFonts w:ascii="Palatino Linotype" w:hAnsi="Palatino Linotype" w:cs="Tahoma"/>
          <w:sz w:val="22"/>
          <w:szCs w:val="22"/>
        </w:rPr>
        <w:t xml:space="preserve"> del</w:t>
      </w:r>
      <w:r w:rsidR="00F21B7E" w:rsidRPr="009C22CB">
        <w:rPr>
          <w:rFonts w:ascii="Palatino Linotype" w:eastAsia="Calibri" w:hAnsi="Palatino Linotype" w:cs="Tahoma"/>
          <w:sz w:val="22"/>
          <w:szCs w:val="22"/>
          <w:lang w:eastAsia="en-US"/>
        </w:rPr>
        <w:t xml:space="preserve"> </w:t>
      </w:r>
      <w:r w:rsidR="003D7366" w:rsidRPr="009C22CB">
        <w:rPr>
          <w:rFonts w:ascii="Palatino Linotype" w:hAnsi="Palatino Linotype" w:cs="Tahoma"/>
          <w:sz w:val="22"/>
          <w:szCs w:val="22"/>
        </w:rPr>
        <w:t>Ayuntamiento de Atenco</w:t>
      </w:r>
      <w:r w:rsidRPr="009C22CB">
        <w:rPr>
          <w:rFonts w:ascii="Palatino Linotype" w:hAnsi="Palatino Linotype" w:cs="Tahoma"/>
          <w:sz w:val="22"/>
          <w:szCs w:val="22"/>
        </w:rPr>
        <w:t xml:space="preserve">, notifico al Solicitante, las respuestas a sus solicitudes de información, mediante el Sistema de Acceso a la Información Mexiquense (SAIMEX), de acuerdo con los siguientes documentos: </w:t>
      </w:r>
    </w:p>
    <w:p w14:paraId="03705FF0" w14:textId="77777777" w:rsidR="002A6D86" w:rsidRPr="009C22CB" w:rsidRDefault="002A6D86" w:rsidP="008F6217">
      <w:pPr>
        <w:autoSpaceDE w:val="0"/>
        <w:autoSpaceDN w:val="0"/>
        <w:adjustRightInd w:val="0"/>
        <w:spacing w:line="360" w:lineRule="auto"/>
        <w:jc w:val="both"/>
        <w:rPr>
          <w:rFonts w:ascii="Palatino Linotype" w:hAnsi="Palatino Linotype" w:cs="Tahoma"/>
          <w:sz w:val="22"/>
          <w:szCs w:val="22"/>
        </w:rPr>
      </w:pPr>
    </w:p>
    <w:p w14:paraId="4DB5E9AF" w14:textId="5AA699EC" w:rsidR="0053033A" w:rsidRPr="00E179BD" w:rsidRDefault="0053033A" w:rsidP="0053033A">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Respuesta a la solitud de Información pública </w:t>
      </w:r>
      <w:r w:rsidR="00A67C47" w:rsidRPr="00E179BD">
        <w:rPr>
          <w:rFonts w:ascii="Palatino Linotype" w:hAnsi="Palatino Linotype" w:cs="Tahoma"/>
          <w:sz w:val="22"/>
          <w:szCs w:val="22"/>
        </w:rPr>
        <w:t>00005/ATENCO/IP/2022</w:t>
      </w:r>
      <w:r w:rsidR="00E179BD">
        <w:rPr>
          <w:rFonts w:ascii="Palatino Linotype" w:hAnsi="Palatino Linotype" w:cs="Tahoma"/>
          <w:sz w:val="22"/>
          <w:szCs w:val="22"/>
        </w:rPr>
        <w:t>.</w:t>
      </w:r>
    </w:p>
    <w:p w14:paraId="3C4FF105" w14:textId="77777777" w:rsidR="00D767B1" w:rsidRPr="009C22CB" w:rsidRDefault="00D767B1" w:rsidP="008F6217">
      <w:pPr>
        <w:autoSpaceDE w:val="0"/>
        <w:autoSpaceDN w:val="0"/>
        <w:adjustRightInd w:val="0"/>
        <w:spacing w:line="360" w:lineRule="auto"/>
        <w:jc w:val="both"/>
        <w:rPr>
          <w:rFonts w:ascii="Palatino Linotype" w:hAnsi="Palatino Linotype" w:cs="Tahoma"/>
          <w:sz w:val="22"/>
          <w:szCs w:val="22"/>
        </w:rPr>
      </w:pPr>
    </w:p>
    <w:p w14:paraId="282E89EB" w14:textId="3B9264D2" w:rsidR="001B1968" w:rsidRPr="009C22CB" w:rsidRDefault="004F7606"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i) </w:t>
      </w:r>
      <w:r w:rsidR="00680E80" w:rsidRPr="009C22CB">
        <w:rPr>
          <w:rFonts w:ascii="Palatino Linotype" w:hAnsi="Palatino Linotype" w:cs="Tahoma"/>
          <w:sz w:val="22"/>
          <w:szCs w:val="22"/>
        </w:rPr>
        <w:t xml:space="preserve">Oficio número: PMA/UT/INT/2022/0003, de fecha treinta y uno de enero de dos mil veintidós, </w:t>
      </w:r>
      <w:r w:rsidR="00620C90" w:rsidRPr="009C22CB">
        <w:rPr>
          <w:rFonts w:ascii="Palatino Linotype" w:hAnsi="Palatino Linotype" w:cs="Tahoma"/>
          <w:sz w:val="22"/>
          <w:szCs w:val="22"/>
        </w:rPr>
        <w:t xml:space="preserve">suscrito por el Titular de la Unidad de Transparencia y es dirigido al Solicitante, </w:t>
      </w:r>
      <w:r w:rsidR="005353D3" w:rsidRPr="009C22CB">
        <w:rPr>
          <w:rFonts w:ascii="Palatino Linotype" w:hAnsi="Palatino Linotype" w:cs="Tahoma"/>
          <w:sz w:val="22"/>
          <w:szCs w:val="22"/>
        </w:rPr>
        <w:t xml:space="preserve">de cuyo contenido se desprende lo siguiente: </w:t>
      </w:r>
    </w:p>
    <w:p w14:paraId="058081A1" w14:textId="77777777" w:rsidR="005353D3" w:rsidRPr="009C22CB" w:rsidRDefault="005353D3" w:rsidP="008F6217">
      <w:pPr>
        <w:autoSpaceDE w:val="0"/>
        <w:autoSpaceDN w:val="0"/>
        <w:adjustRightInd w:val="0"/>
        <w:spacing w:line="360" w:lineRule="auto"/>
        <w:jc w:val="both"/>
        <w:rPr>
          <w:rFonts w:ascii="Palatino Linotype" w:hAnsi="Palatino Linotype" w:cs="Tahoma"/>
          <w:sz w:val="22"/>
          <w:szCs w:val="22"/>
        </w:rPr>
      </w:pPr>
    </w:p>
    <w:p w14:paraId="727E5A2D" w14:textId="5936432F" w:rsidR="00123A63" w:rsidRPr="009C22CB" w:rsidRDefault="00123A63" w:rsidP="00123A63">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w:t>
      </w:r>
    </w:p>
    <w:p w14:paraId="5D23DB21" w14:textId="303CF570" w:rsidR="005353D3" w:rsidRPr="009C22CB" w:rsidRDefault="00B7131C" w:rsidP="00123A63">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En atención a la solicitud de información registrada con el folio número</w:t>
      </w:r>
      <w:r w:rsidR="0036369A" w:rsidRPr="009C22CB">
        <w:rPr>
          <w:rFonts w:ascii="Palatino Linotype" w:hAnsi="Palatino Linotype" w:cs="Tahoma"/>
          <w:i/>
          <w:iCs/>
          <w:sz w:val="20"/>
          <w:szCs w:val="20"/>
        </w:rPr>
        <w:t xml:space="preserve"> 00005/ATENCO/IP/2022, sírvase encontrar en archivos adjuntos, copia digitalizada del oficio emitido por el Servidor Público Habilitado</w:t>
      </w:r>
      <w:r w:rsidR="00123A63" w:rsidRPr="009C22CB">
        <w:rPr>
          <w:rFonts w:ascii="Palatino Linotype" w:hAnsi="Palatino Linotype" w:cs="Tahoma"/>
          <w:i/>
          <w:iCs/>
          <w:sz w:val="20"/>
          <w:szCs w:val="20"/>
        </w:rPr>
        <w:t>, en el cual se detalla lo referente a la solicitud de acceso a la información</w:t>
      </w:r>
    </w:p>
    <w:p w14:paraId="05BFAE74" w14:textId="3138919D" w:rsidR="00123A63" w:rsidRPr="009C22CB" w:rsidRDefault="00123A63" w:rsidP="00123A63">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 xml:space="preserve">…” (Sic) </w:t>
      </w:r>
    </w:p>
    <w:p w14:paraId="394D2EFE" w14:textId="77777777" w:rsidR="001B1968" w:rsidRPr="009C22CB" w:rsidRDefault="001B1968" w:rsidP="008F6217">
      <w:pPr>
        <w:autoSpaceDE w:val="0"/>
        <w:autoSpaceDN w:val="0"/>
        <w:adjustRightInd w:val="0"/>
        <w:spacing w:line="360" w:lineRule="auto"/>
        <w:jc w:val="both"/>
        <w:rPr>
          <w:rFonts w:ascii="Palatino Linotype" w:hAnsi="Palatino Linotype" w:cs="Tahoma"/>
          <w:sz w:val="22"/>
          <w:szCs w:val="22"/>
        </w:rPr>
      </w:pPr>
    </w:p>
    <w:p w14:paraId="511BAE64" w14:textId="3DE1D4FD" w:rsidR="00685707" w:rsidRPr="009C22CB" w:rsidRDefault="00685707" w:rsidP="008F6217">
      <w:pPr>
        <w:autoSpaceDE w:val="0"/>
        <w:autoSpaceDN w:val="0"/>
        <w:adjustRightInd w:val="0"/>
        <w:spacing w:line="360" w:lineRule="auto"/>
        <w:jc w:val="both"/>
        <w:rPr>
          <w:rFonts w:ascii="Palatino Linotype" w:hAnsi="Palatino Linotype" w:cs="Tahoma"/>
          <w:sz w:val="22"/>
          <w:szCs w:val="22"/>
        </w:rPr>
      </w:pPr>
      <w:proofErr w:type="spellStart"/>
      <w:r w:rsidRPr="009C22CB">
        <w:rPr>
          <w:rFonts w:ascii="Palatino Linotype" w:hAnsi="Palatino Linotype" w:cs="Tahoma"/>
          <w:sz w:val="22"/>
          <w:szCs w:val="22"/>
        </w:rPr>
        <w:t>ii</w:t>
      </w:r>
      <w:proofErr w:type="spellEnd"/>
      <w:r w:rsidRPr="009C22CB">
        <w:rPr>
          <w:rFonts w:ascii="Palatino Linotype" w:hAnsi="Palatino Linotype" w:cs="Tahoma"/>
          <w:sz w:val="22"/>
          <w:szCs w:val="22"/>
        </w:rPr>
        <w:t xml:space="preserve">) </w:t>
      </w:r>
      <w:r w:rsidR="00165BBD" w:rsidRPr="009C22CB">
        <w:rPr>
          <w:rFonts w:ascii="Palatino Linotype" w:hAnsi="Palatino Linotype" w:cs="Tahoma"/>
          <w:sz w:val="22"/>
          <w:szCs w:val="22"/>
        </w:rPr>
        <w:t>Oficio número: PMA/</w:t>
      </w:r>
      <w:r w:rsidR="00E45DD8" w:rsidRPr="009C22CB">
        <w:rPr>
          <w:rFonts w:ascii="Palatino Linotype" w:hAnsi="Palatino Linotype" w:cs="Tahoma"/>
          <w:sz w:val="22"/>
          <w:szCs w:val="22"/>
        </w:rPr>
        <w:t xml:space="preserve">JRH/015/2022, de fecha diecinueve de enero de dos mil veintidós, </w:t>
      </w:r>
      <w:r w:rsidR="00CC7A3B" w:rsidRPr="009C22CB">
        <w:rPr>
          <w:rFonts w:ascii="Palatino Linotype" w:hAnsi="Palatino Linotype" w:cs="Tahoma"/>
          <w:sz w:val="22"/>
          <w:szCs w:val="22"/>
        </w:rPr>
        <w:t xml:space="preserve">rubricado por </w:t>
      </w:r>
      <w:r w:rsidR="00865E37" w:rsidRPr="009C22CB">
        <w:rPr>
          <w:rFonts w:ascii="Palatino Linotype" w:hAnsi="Palatino Linotype" w:cs="Tahoma"/>
          <w:sz w:val="22"/>
          <w:szCs w:val="22"/>
        </w:rPr>
        <w:t xml:space="preserve">la Jefa de Recursos Humanos, </w:t>
      </w:r>
      <w:r w:rsidR="00677E0D" w:rsidRPr="009C22CB">
        <w:rPr>
          <w:rFonts w:ascii="Palatino Linotype" w:hAnsi="Palatino Linotype" w:cs="Tahoma"/>
          <w:sz w:val="22"/>
          <w:szCs w:val="22"/>
        </w:rPr>
        <w:t xml:space="preserve">por medio del cual manifiesta y expone: </w:t>
      </w:r>
    </w:p>
    <w:p w14:paraId="349C0A14" w14:textId="77777777" w:rsidR="00023A0B" w:rsidRPr="009C22CB" w:rsidRDefault="00023A0B" w:rsidP="008F6217">
      <w:pPr>
        <w:autoSpaceDE w:val="0"/>
        <w:autoSpaceDN w:val="0"/>
        <w:adjustRightInd w:val="0"/>
        <w:spacing w:line="360" w:lineRule="auto"/>
        <w:jc w:val="both"/>
        <w:rPr>
          <w:rFonts w:ascii="Palatino Linotype" w:hAnsi="Palatino Linotype" w:cs="Tahoma"/>
          <w:sz w:val="22"/>
          <w:szCs w:val="22"/>
        </w:rPr>
      </w:pPr>
    </w:p>
    <w:p w14:paraId="4261874F" w14:textId="3EEF9373" w:rsidR="00023A0B" w:rsidRPr="009C22CB" w:rsidRDefault="00023A0B" w:rsidP="00260FCE">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w:t>
      </w:r>
    </w:p>
    <w:p w14:paraId="6064A701" w14:textId="46634B55" w:rsidR="00023A0B" w:rsidRPr="009C22CB" w:rsidRDefault="003B1B3D" w:rsidP="00260FCE">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Por lo cual le hago entrega de copias simples de los nombramientos de Directories, titulares de unidad y jefaturas con el que se cuenta en la Jefatura de Recursos Humanos</w:t>
      </w:r>
      <w:r w:rsidR="0022400A" w:rsidRPr="009C22CB">
        <w:rPr>
          <w:rFonts w:ascii="Palatino Linotype" w:hAnsi="Palatino Linotype" w:cs="Tahoma"/>
          <w:i/>
          <w:iCs/>
          <w:sz w:val="20"/>
          <w:szCs w:val="20"/>
        </w:rPr>
        <w:t xml:space="preserve">. No omito mencionarle </w:t>
      </w:r>
      <w:r w:rsidR="0022400A" w:rsidRPr="009C22CB">
        <w:rPr>
          <w:rFonts w:ascii="Palatino Linotype" w:hAnsi="Palatino Linotype" w:cs="Tahoma"/>
          <w:i/>
          <w:iCs/>
          <w:sz w:val="20"/>
          <w:szCs w:val="20"/>
        </w:rPr>
        <w:lastRenderedPageBreak/>
        <w:t xml:space="preserve">que una vez analizado el documento, se tiene que el soporte documental con el que se dará contestación a la solicitud cuenta con información </w:t>
      </w:r>
      <w:r w:rsidR="008677BE" w:rsidRPr="009C22CB">
        <w:rPr>
          <w:rFonts w:ascii="Palatino Linotype" w:hAnsi="Palatino Linotype" w:cs="Tahoma"/>
          <w:i/>
          <w:iCs/>
          <w:sz w:val="20"/>
          <w:szCs w:val="20"/>
        </w:rPr>
        <w:t>susceptible de ser clasificada como confidencial por contener datos de carácter personal</w:t>
      </w:r>
      <w:r w:rsidR="00367279" w:rsidRPr="009C22CB">
        <w:rPr>
          <w:rFonts w:ascii="Palatino Linotype" w:hAnsi="Palatino Linotype" w:cs="Tahoma"/>
          <w:i/>
          <w:iCs/>
          <w:sz w:val="20"/>
          <w:szCs w:val="20"/>
        </w:rPr>
        <w:t xml:space="preserve">es de carácter </w:t>
      </w:r>
      <w:r w:rsidR="001F51C1" w:rsidRPr="009C22CB">
        <w:rPr>
          <w:rFonts w:ascii="Palatino Linotype" w:hAnsi="Palatino Linotype" w:cs="Tahoma"/>
          <w:i/>
          <w:iCs/>
          <w:sz w:val="20"/>
          <w:szCs w:val="20"/>
        </w:rPr>
        <w:t xml:space="preserve">personal </w:t>
      </w:r>
      <w:r w:rsidR="00923F50" w:rsidRPr="009C22CB">
        <w:rPr>
          <w:rFonts w:ascii="Palatino Linotype" w:hAnsi="Palatino Linotype" w:cs="Tahoma"/>
          <w:i/>
          <w:iCs/>
          <w:sz w:val="20"/>
          <w:szCs w:val="20"/>
        </w:rPr>
        <w:t xml:space="preserve">(firmas) en términos de lo establecido en los artículos 3 fracciones IX, XX, </w:t>
      </w:r>
      <w:r w:rsidR="00656F5D" w:rsidRPr="009C22CB">
        <w:rPr>
          <w:rFonts w:ascii="Palatino Linotype" w:hAnsi="Palatino Linotype" w:cs="Tahoma"/>
          <w:i/>
          <w:iCs/>
          <w:sz w:val="20"/>
          <w:szCs w:val="20"/>
        </w:rPr>
        <w:t>XXI, 143, fracción I, de los Lineamientos Generales en Materia de Clasificación y Desclasificación de la Información</w:t>
      </w:r>
      <w:r w:rsidR="00900C28" w:rsidRPr="009C22CB">
        <w:rPr>
          <w:rFonts w:ascii="Palatino Linotype" w:hAnsi="Palatino Linotype" w:cs="Tahoma"/>
          <w:i/>
          <w:iCs/>
          <w:sz w:val="20"/>
          <w:szCs w:val="20"/>
        </w:rPr>
        <w:t xml:space="preserve">, así como para la elaboración de Versiones Públicas, tomando como referencia de manera analógica, el artículo 1, fracción </w:t>
      </w:r>
      <w:r w:rsidR="00A27FDA" w:rsidRPr="009C22CB">
        <w:rPr>
          <w:rFonts w:ascii="Palatino Linotype" w:hAnsi="Palatino Linotype" w:cs="Tahoma"/>
          <w:i/>
          <w:iCs/>
          <w:sz w:val="20"/>
          <w:szCs w:val="20"/>
        </w:rPr>
        <w:t xml:space="preserve">I, y II de los Lineamiento sobre Medidas de Seguridad Aplicables de los Sistemas de Datos Personales </w:t>
      </w:r>
      <w:r w:rsidR="009D7642" w:rsidRPr="009C22CB">
        <w:rPr>
          <w:rFonts w:ascii="Palatino Linotype" w:hAnsi="Palatino Linotype" w:cs="Tahoma"/>
          <w:i/>
          <w:iCs/>
          <w:sz w:val="20"/>
          <w:szCs w:val="20"/>
        </w:rPr>
        <w:t xml:space="preserve">que se encuentran en Posesión de lo Sujetos Obligados de la Ley de Protección de Datos Personales del Estado de México. </w:t>
      </w:r>
    </w:p>
    <w:p w14:paraId="445244F1" w14:textId="77777777" w:rsidR="009D7642" w:rsidRPr="009C22CB" w:rsidRDefault="009D7642" w:rsidP="00260FCE">
      <w:pPr>
        <w:autoSpaceDE w:val="0"/>
        <w:autoSpaceDN w:val="0"/>
        <w:adjustRightInd w:val="0"/>
        <w:spacing w:line="360" w:lineRule="auto"/>
        <w:ind w:left="567" w:right="567"/>
        <w:jc w:val="both"/>
        <w:rPr>
          <w:rFonts w:ascii="Palatino Linotype" w:hAnsi="Palatino Linotype" w:cs="Tahoma"/>
          <w:i/>
          <w:iCs/>
          <w:sz w:val="20"/>
          <w:szCs w:val="20"/>
        </w:rPr>
      </w:pPr>
    </w:p>
    <w:p w14:paraId="68932487" w14:textId="65A9D6C3" w:rsidR="000B6B48" w:rsidRPr="009C22CB" w:rsidRDefault="000B6B48" w:rsidP="00260FCE">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En razón de lo anterior, con fundamento en lo previsto en el artículo 59 fracciones I, II, V y VI</w:t>
      </w:r>
      <w:r w:rsidR="003344CF" w:rsidRPr="009C22CB">
        <w:rPr>
          <w:rFonts w:ascii="Palatino Linotype" w:hAnsi="Palatino Linotype" w:cs="Tahoma"/>
          <w:i/>
          <w:iCs/>
          <w:sz w:val="20"/>
          <w:szCs w:val="20"/>
        </w:rPr>
        <w:t xml:space="preserve">, 132, fracción I, 168 fracción I y demás relativos de la Ley de Transparencia y Acceso a la Información Pública del Estado de México y Municipios </w:t>
      </w:r>
      <w:r w:rsidR="00FF7DD7" w:rsidRPr="009C22CB">
        <w:rPr>
          <w:rFonts w:ascii="Palatino Linotype" w:hAnsi="Palatino Linotype" w:cs="Tahoma"/>
          <w:i/>
          <w:iCs/>
          <w:sz w:val="20"/>
          <w:szCs w:val="20"/>
        </w:rPr>
        <w:t xml:space="preserve">solicito al presente Comité de Transparencia la propuesta de clasificación para la aprobación de la versión pública del soporte documental con el que se dará respuesta a la solicitud de información </w:t>
      </w:r>
      <w:r w:rsidR="00363217" w:rsidRPr="009C22CB">
        <w:rPr>
          <w:rFonts w:ascii="Palatino Linotype" w:hAnsi="Palatino Linotype" w:cs="Tahoma"/>
          <w:i/>
          <w:iCs/>
          <w:sz w:val="20"/>
          <w:szCs w:val="20"/>
        </w:rPr>
        <w:t xml:space="preserve">referida, con la finalidad de testar y/o suprimir la información confidencial </w:t>
      </w:r>
      <w:r w:rsidR="004C4503" w:rsidRPr="009C22CB">
        <w:rPr>
          <w:rFonts w:ascii="Palatino Linotype" w:hAnsi="Palatino Linotype" w:cs="Tahoma"/>
          <w:i/>
          <w:iCs/>
          <w:sz w:val="20"/>
          <w:szCs w:val="20"/>
        </w:rPr>
        <w:t xml:space="preserve">y así proteger los datos personales contenidos en el documento solicitado. </w:t>
      </w:r>
      <w:r w:rsidR="004C4503" w:rsidRPr="009C22CB">
        <w:rPr>
          <w:rFonts w:ascii="Palatino Linotype" w:hAnsi="Palatino Linotype" w:cs="Tahoma"/>
          <w:b/>
          <w:bCs/>
          <w:i/>
          <w:iCs/>
          <w:sz w:val="20"/>
          <w:szCs w:val="20"/>
        </w:rPr>
        <w:t>Le informo que aún no se ha concluido con el alta del nuevo personal</w:t>
      </w:r>
      <w:r w:rsidR="004C4503" w:rsidRPr="009C22CB">
        <w:rPr>
          <w:rFonts w:ascii="Palatino Linotype" w:hAnsi="Palatino Linotype" w:cs="Tahoma"/>
          <w:i/>
          <w:iCs/>
          <w:sz w:val="20"/>
          <w:szCs w:val="20"/>
        </w:rPr>
        <w:t xml:space="preserve">. </w:t>
      </w:r>
    </w:p>
    <w:p w14:paraId="1A833194" w14:textId="2AB810C6" w:rsidR="004C4503" w:rsidRPr="009C22CB" w:rsidRDefault="004C4503" w:rsidP="00260FCE">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 xml:space="preserve">…” (Sic) </w:t>
      </w:r>
    </w:p>
    <w:p w14:paraId="5A0CE995" w14:textId="77777777" w:rsidR="00685707" w:rsidRPr="009C22CB" w:rsidRDefault="00685707" w:rsidP="008F6217">
      <w:pPr>
        <w:autoSpaceDE w:val="0"/>
        <w:autoSpaceDN w:val="0"/>
        <w:adjustRightInd w:val="0"/>
        <w:spacing w:line="360" w:lineRule="auto"/>
        <w:jc w:val="both"/>
        <w:rPr>
          <w:rFonts w:ascii="Palatino Linotype" w:hAnsi="Palatino Linotype" w:cs="Tahoma"/>
          <w:sz w:val="22"/>
          <w:szCs w:val="22"/>
        </w:rPr>
      </w:pPr>
    </w:p>
    <w:p w14:paraId="4AF7B036" w14:textId="77777777" w:rsidR="00976B64" w:rsidRPr="009C22CB" w:rsidRDefault="00E173BE"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iii) </w:t>
      </w:r>
      <w:r w:rsidR="00852E8F" w:rsidRPr="009C22CB">
        <w:rPr>
          <w:rFonts w:ascii="Palatino Linotype" w:hAnsi="Palatino Linotype" w:cs="Tahoma"/>
          <w:sz w:val="22"/>
          <w:szCs w:val="22"/>
        </w:rPr>
        <w:t xml:space="preserve">Documento </w:t>
      </w:r>
      <w:r w:rsidR="00852E8F" w:rsidRPr="009C22CB">
        <w:rPr>
          <w:rFonts w:ascii="Palatino Linotype" w:hAnsi="Palatino Linotype" w:cs="Tahoma"/>
          <w:i/>
          <w:iCs/>
          <w:sz w:val="22"/>
          <w:szCs w:val="22"/>
        </w:rPr>
        <w:t xml:space="preserve">ad hoc </w:t>
      </w:r>
      <w:r w:rsidR="00852E8F" w:rsidRPr="009C22CB">
        <w:rPr>
          <w:rFonts w:ascii="Palatino Linotype" w:hAnsi="Palatino Linotype" w:cs="Tahoma"/>
          <w:sz w:val="22"/>
          <w:szCs w:val="22"/>
        </w:rPr>
        <w:t>que contiene una relación de cincuenta y nueve registro</w:t>
      </w:r>
      <w:r w:rsidR="00976B64" w:rsidRPr="009C22CB">
        <w:rPr>
          <w:rFonts w:ascii="Palatino Linotype" w:hAnsi="Palatino Linotype" w:cs="Tahoma"/>
          <w:sz w:val="22"/>
          <w:szCs w:val="22"/>
        </w:rPr>
        <w:t>s de nombres de servidores públicos y área de adscripción, del cual se inserta un extracto:</w:t>
      </w:r>
    </w:p>
    <w:p w14:paraId="17C38D5A" w14:textId="77777777" w:rsidR="00976B64" w:rsidRPr="009C22CB" w:rsidRDefault="00976B64" w:rsidP="008F6217">
      <w:pPr>
        <w:autoSpaceDE w:val="0"/>
        <w:autoSpaceDN w:val="0"/>
        <w:adjustRightInd w:val="0"/>
        <w:spacing w:line="360" w:lineRule="auto"/>
        <w:jc w:val="both"/>
        <w:rPr>
          <w:rFonts w:ascii="Palatino Linotype" w:hAnsi="Palatino Linotype" w:cs="Tahoma"/>
          <w:sz w:val="22"/>
          <w:szCs w:val="22"/>
        </w:rPr>
      </w:pPr>
    </w:p>
    <w:p w14:paraId="1056DA4C" w14:textId="0C09277B" w:rsidR="00976B64" w:rsidRPr="009C22CB" w:rsidRDefault="00853800" w:rsidP="00853800">
      <w:pPr>
        <w:autoSpaceDE w:val="0"/>
        <w:autoSpaceDN w:val="0"/>
        <w:adjustRightInd w:val="0"/>
        <w:spacing w:line="360" w:lineRule="auto"/>
        <w:jc w:val="center"/>
        <w:rPr>
          <w:rFonts w:ascii="Palatino Linotype" w:hAnsi="Palatino Linotype" w:cs="Tahoma"/>
          <w:sz w:val="22"/>
          <w:szCs w:val="22"/>
        </w:rPr>
      </w:pPr>
      <w:r w:rsidRPr="009C22CB">
        <w:rPr>
          <w:rFonts w:ascii="Palatino Linotype" w:hAnsi="Palatino Linotype" w:cs="Tahoma"/>
          <w:noProof/>
          <w:sz w:val="22"/>
          <w:szCs w:val="22"/>
        </w:rPr>
        <w:drawing>
          <wp:inline distT="0" distB="0" distL="0" distR="0" wp14:anchorId="563C6177" wp14:editId="38204EF4">
            <wp:extent cx="4114800" cy="899487"/>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724" cy="911931"/>
                    </a:xfrm>
                    <a:prstGeom prst="rect">
                      <a:avLst/>
                    </a:prstGeom>
                  </pic:spPr>
                </pic:pic>
              </a:graphicData>
            </a:graphic>
          </wp:inline>
        </w:drawing>
      </w:r>
    </w:p>
    <w:p w14:paraId="23237736" w14:textId="77777777" w:rsidR="00976B64" w:rsidRPr="009C22CB" w:rsidRDefault="00976B64" w:rsidP="008F6217">
      <w:pPr>
        <w:autoSpaceDE w:val="0"/>
        <w:autoSpaceDN w:val="0"/>
        <w:adjustRightInd w:val="0"/>
        <w:spacing w:line="360" w:lineRule="auto"/>
        <w:jc w:val="both"/>
        <w:rPr>
          <w:rFonts w:ascii="Palatino Linotype" w:hAnsi="Palatino Linotype" w:cs="Tahoma"/>
          <w:sz w:val="22"/>
          <w:szCs w:val="22"/>
        </w:rPr>
      </w:pPr>
    </w:p>
    <w:p w14:paraId="1B9DDCE7" w14:textId="4A231096" w:rsidR="00976B64" w:rsidRPr="009C22CB" w:rsidRDefault="00B31BF3" w:rsidP="00B31BF3">
      <w:pPr>
        <w:autoSpaceDE w:val="0"/>
        <w:autoSpaceDN w:val="0"/>
        <w:adjustRightInd w:val="0"/>
        <w:spacing w:line="360" w:lineRule="auto"/>
        <w:jc w:val="center"/>
        <w:rPr>
          <w:rFonts w:ascii="Palatino Linotype" w:hAnsi="Palatino Linotype" w:cs="Tahoma"/>
          <w:sz w:val="22"/>
          <w:szCs w:val="22"/>
        </w:rPr>
      </w:pPr>
      <w:r w:rsidRPr="009C22CB">
        <w:rPr>
          <w:rFonts w:ascii="Palatino Linotype" w:hAnsi="Palatino Linotype" w:cs="Tahoma"/>
          <w:noProof/>
          <w:sz w:val="22"/>
          <w:szCs w:val="22"/>
        </w:rPr>
        <w:lastRenderedPageBreak/>
        <w:drawing>
          <wp:inline distT="0" distB="0" distL="0" distR="0" wp14:anchorId="3E402023" wp14:editId="29C274D4">
            <wp:extent cx="4095750" cy="910267"/>
            <wp:effectExtent l="0" t="0" r="0" b="4445"/>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5647" cy="919134"/>
                    </a:xfrm>
                    <a:prstGeom prst="rect">
                      <a:avLst/>
                    </a:prstGeom>
                  </pic:spPr>
                </pic:pic>
              </a:graphicData>
            </a:graphic>
          </wp:inline>
        </w:drawing>
      </w:r>
    </w:p>
    <w:p w14:paraId="275C0D23" w14:textId="1230536D" w:rsidR="00943AA4" w:rsidRPr="009C22CB" w:rsidRDefault="00943AA4" w:rsidP="008F6217">
      <w:pPr>
        <w:autoSpaceDE w:val="0"/>
        <w:autoSpaceDN w:val="0"/>
        <w:adjustRightInd w:val="0"/>
        <w:spacing w:line="360" w:lineRule="auto"/>
        <w:jc w:val="both"/>
        <w:rPr>
          <w:rFonts w:ascii="Palatino Linotype" w:hAnsi="Palatino Linotype" w:cs="Tahoma"/>
          <w:sz w:val="22"/>
          <w:szCs w:val="22"/>
        </w:rPr>
      </w:pPr>
    </w:p>
    <w:p w14:paraId="2FAB4BB1" w14:textId="54EE5148" w:rsidR="00943AA4" w:rsidRPr="009C22CB" w:rsidRDefault="001C4E22"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iv) </w:t>
      </w:r>
      <w:r w:rsidR="0050593F" w:rsidRPr="009C22CB">
        <w:rPr>
          <w:rFonts w:ascii="Palatino Linotype" w:hAnsi="Palatino Linotype" w:cs="Tahoma"/>
          <w:sz w:val="22"/>
          <w:szCs w:val="22"/>
        </w:rPr>
        <w:t xml:space="preserve">Digitalización de </w:t>
      </w:r>
      <w:r w:rsidR="00CB2D2C" w:rsidRPr="009C22CB">
        <w:rPr>
          <w:rFonts w:ascii="Palatino Linotype" w:hAnsi="Palatino Linotype" w:cs="Tahoma"/>
          <w:sz w:val="22"/>
          <w:szCs w:val="22"/>
        </w:rPr>
        <w:t xml:space="preserve">cuarenta y </w:t>
      </w:r>
      <w:r w:rsidR="00983C11">
        <w:rPr>
          <w:rFonts w:ascii="Palatino Linotype" w:hAnsi="Palatino Linotype" w:cs="Tahoma"/>
          <w:sz w:val="22"/>
          <w:szCs w:val="22"/>
        </w:rPr>
        <w:t>ocho</w:t>
      </w:r>
      <w:r w:rsidR="00CB2D2C" w:rsidRPr="009C22CB">
        <w:rPr>
          <w:rFonts w:ascii="Palatino Linotype" w:hAnsi="Palatino Linotype" w:cs="Tahoma"/>
          <w:sz w:val="22"/>
          <w:szCs w:val="22"/>
        </w:rPr>
        <w:t xml:space="preserve"> nombramientos </w:t>
      </w:r>
      <w:r w:rsidR="00467136" w:rsidRPr="009C22CB">
        <w:rPr>
          <w:rFonts w:ascii="Palatino Linotype" w:hAnsi="Palatino Linotype" w:cs="Tahoma"/>
          <w:sz w:val="22"/>
          <w:szCs w:val="22"/>
        </w:rPr>
        <w:t>suscritos por la Presidenta Municipal del Ayuntamiento de Atenco</w:t>
      </w:r>
      <w:r w:rsidR="007A070F" w:rsidRPr="009C22CB">
        <w:rPr>
          <w:rFonts w:ascii="Palatino Linotype" w:hAnsi="Palatino Linotype" w:cs="Tahoma"/>
          <w:sz w:val="22"/>
          <w:szCs w:val="22"/>
        </w:rPr>
        <w:t xml:space="preserve">, a saber, lo siguientes: </w:t>
      </w:r>
    </w:p>
    <w:p w14:paraId="528CD65C" w14:textId="77777777" w:rsidR="007A070F" w:rsidRPr="009C22CB" w:rsidRDefault="007A070F" w:rsidP="008F6217">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Ind w:w="567" w:type="dxa"/>
        <w:tblLook w:val="04A0" w:firstRow="1" w:lastRow="0" w:firstColumn="1" w:lastColumn="0" w:noHBand="0" w:noVBand="1"/>
      </w:tblPr>
      <w:tblGrid>
        <w:gridCol w:w="846"/>
        <w:gridCol w:w="3402"/>
        <w:gridCol w:w="3827"/>
      </w:tblGrid>
      <w:tr w:rsidR="00612AB7" w:rsidRPr="009C22CB" w14:paraId="6B7712FF" w14:textId="77777777" w:rsidTr="00D65C35">
        <w:tc>
          <w:tcPr>
            <w:tcW w:w="846" w:type="dxa"/>
            <w:shd w:val="clear" w:color="auto" w:fill="BFBFBF" w:themeFill="background1" w:themeFillShade="BF"/>
            <w:vAlign w:val="center"/>
          </w:tcPr>
          <w:p w14:paraId="7E8C4DAA" w14:textId="64A96BD4" w:rsidR="00192A58" w:rsidRPr="009C22CB" w:rsidRDefault="00192A58" w:rsidP="00E3046E">
            <w:pPr>
              <w:spacing w:line="360" w:lineRule="auto"/>
              <w:jc w:val="center"/>
              <w:rPr>
                <w:rFonts w:ascii="Palatino Linotype" w:hAnsi="Palatino Linotype"/>
                <w:sz w:val="16"/>
                <w:szCs w:val="16"/>
              </w:rPr>
            </w:pPr>
            <w:r w:rsidRPr="009C22CB">
              <w:rPr>
                <w:rFonts w:ascii="Palatino Linotype" w:eastAsiaTheme="minorHAnsi" w:hAnsi="Palatino Linotype" w:cstheme="minorBidi"/>
                <w:b/>
                <w:color w:val="000000" w:themeColor="text1"/>
                <w:sz w:val="16"/>
                <w:szCs w:val="16"/>
                <w:lang w:eastAsia="en-US"/>
              </w:rPr>
              <w:t>No.</w:t>
            </w:r>
          </w:p>
        </w:tc>
        <w:tc>
          <w:tcPr>
            <w:tcW w:w="3402" w:type="dxa"/>
            <w:shd w:val="clear" w:color="auto" w:fill="BFBFBF" w:themeFill="background1" w:themeFillShade="BF"/>
            <w:vAlign w:val="center"/>
          </w:tcPr>
          <w:p w14:paraId="678C737C" w14:textId="51354235" w:rsidR="00612AB7" w:rsidRPr="009C22CB" w:rsidRDefault="00612AB7" w:rsidP="00612AB7">
            <w:pPr>
              <w:autoSpaceDE w:val="0"/>
              <w:autoSpaceDN w:val="0"/>
              <w:adjustRightInd w:val="0"/>
              <w:spacing w:line="360" w:lineRule="auto"/>
              <w:ind w:right="567"/>
              <w:jc w:val="center"/>
              <w:rPr>
                <w:rFonts w:ascii="Palatino Linotype" w:hAnsi="Palatino Linotype" w:cs="Tahoma"/>
                <w:sz w:val="16"/>
                <w:szCs w:val="16"/>
              </w:rPr>
            </w:pPr>
            <w:r w:rsidRPr="009C22CB">
              <w:rPr>
                <w:rFonts w:ascii="Palatino Linotype" w:hAnsi="Palatino Linotype"/>
                <w:b/>
                <w:sz w:val="16"/>
                <w:szCs w:val="16"/>
              </w:rPr>
              <w:t>Nombre del servidor público</w:t>
            </w:r>
          </w:p>
        </w:tc>
        <w:tc>
          <w:tcPr>
            <w:tcW w:w="3827" w:type="dxa"/>
            <w:shd w:val="clear" w:color="auto" w:fill="BFBFBF" w:themeFill="background1" w:themeFillShade="BF"/>
            <w:vAlign w:val="center"/>
          </w:tcPr>
          <w:p w14:paraId="12373849" w14:textId="0339CE03" w:rsidR="00612AB7" w:rsidRPr="009C22CB" w:rsidRDefault="00612AB7" w:rsidP="00612AB7">
            <w:pPr>
              <w:autoSpaceDE w:val="0"/>
              <w:autoSpaceDN w:val="0"/>
              <w:adjustRightInd w:val="0"/>
              <w:spacing w:line="360" w:lineRule="auto"/>
              <w:ind w:right="567"/>
              <w:jc w:val="center"/>
              <w:rPr>
                <w:rFonts w:ascii="Palatino Linotype" w:hAnsi="Palatino Linotype" w:cs="Tahoma"/>
                <w:sz w:val="16"/>
                <w:szCs w:val="16"/>
              </w:rPr>
            </w:pPr>
            <w:r w:rsidRPr="009C22CB">
              <w:rPr>
                <w:rFonts w:ascii="Palatino Linotype" w:hAnsi="Palatino Linotype"/>
                <w:b/>
                <w:sz w:val="16"/>
                <w:szCs w:val="16"/>
              </w:rPr>
              <w:t>Cargo u área de adscripción</w:t>
            </w:r>
          </w:p>
        </w:tc>
      </w:tr>
      <w:tr w:rsidR="007A070F" w:rsidRPr="009C22CB" w14:paraId="0464530F" w14:textId="77777777" w:rsidTr="00D65C35">
        <w:tc>
          <w:tcPr>
            <w:tcW w:w="846" w:type="dxa"/>
          </w:tcPr>
          <w:p w14:paraId="5220AF9B" w14:textId="77777777" w:rsidR="007A070F" w:rsidRPr="009C22CB" w:rsidRDefault="007A070F" w:rsidP="00B566B8">
            <w:pPr>
              <w:pStyle w:val="Prrafodelista"/>
              <w:numPr>
                <w:ilvl w:val="0"/>
                <w:numId w:val="27"/>
              </w:numPr>
              <w:tabs>
                <w:tab w:val="left" w:pos="207"/>
              </w:tabs>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AFDA799" w14:textId="14F3C7A4" w:rsidR="007A070F" w:rsidRPr="009C22CB" w:rsidRDefault="006D23D1"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Miguel Angel Martínez Ortiz </w:t>
            </w:r>
          </w:p>
        </w:tc>
        <w:tc>
          <w:tcPr>
            <w:tcW w:w="3827" w:type="dxa"/>
          </w:tcPr>
          <w:p w14:paraId="00136DB4" w14:textId="2C88EEAD" w:rsidR="007A070F" w:rsidRPr="009C22CB" w:rsidRDefault="008A0E3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Dir</w:t>
            </w:r>
            <w:r w:rsidR="00196430" w:rsidRPr="009C22CB">
              <w:rPr>
                <w:rFonts w:ascii="Palatino Linotype" w:hAnsi="Palatino Linotype" w:cs="Tahoma"/>
                <w:sz w:val="16"/>
                <w:szCs w:val="16"/>
              </w:rPr>
              <w:t xml:space="preserve">ector de Educación y Cultura </w:t>
            </w:r>
          </w:p>
        </w:tc>
      </w:tr>
      <w:tr w:rsidR="00E3046E" w:rsidRPr="009C22CB" w14:paraId="3EF0CC06" w14:textId="77777777" w:rsidTr="00D65C35">
        <w:tc>
          <w:tcPr>
            <w:tcW w:w="846" w:type="dxa"/>
          </w:tcPr>
          <w:p w14:paraId="60A4EF3F" w14:textId="77777777" w:rsidR="00E3046E" w:rsidRPr="009C22CB" w:rsidRDefault="00E3046E"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27B1DA7" w14:textId="65DD7262" w:rsidR="00E3046E" w:rsidRPr="009C22CB" w:rsidRDefault="00196430"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Eidali</w:t>
            </w:r>
            <w:proofErr w:type="spellEnd"/>
            <w:r w:rsidRPr="009C22CB">
              <w:rPr>
                <w:rFonts w:ascii="Palatino Linotype" w:hAnsi="Palatino Linotype" w:cs="Tahoma"/>
                <w:sz w:val="16"/>
                <w:szCs w:val="16"/>
              </w:rPr>
              <w:t xml:space="preserve"> Mendoza González </w:t>
            </w:r>
          </w:p>
        </w:tc>
        <w:tc>
          <w:tcPr>
            <w:tcW w:w="3827" w:type="dxa"/>
          </w:tcPr>
          <w:p w14:paraId="382D5A5F" w14:textId="222CD0A7" w:rsidR="00E3046E" w:rsidRPr="009C22CB" w:rsidRDefault="00196430"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Directora de Administración</w:t>
            </w:r>
          </w:p>
        </w:tc>
      </w:tr>
      <w:tr w:rsidR="00DF4547" w:rsidRPr="009C22CB" w14:paraId="1A65ACBC" w14:textId="77777777" w:rsidTr="00D65C35">
        <w:tc>
          <w:tcPr>
            <w:tcW w:w="846" w:type="dxa"/>
          </w:tcPr>
          <w:p w14:paraId="76B383A9"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FCEF383" w14:textId="2E77C63D"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Andrés Erick López Lozada </w:t>
            </w:r>
          </w:p>
        </w:tc>
        <w:tc>
          <w:tcPr>
            <w:tcW w:w="3827" w:type="dxa"/>
          </w:tcPr>
          <w:p w14:paraId="2160D204" w14:textId="697E2985"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 de Servicios Públicos </w:t>
            </w:r>
          </w:p>
        </w:tc>
      </w:tr>
      <w:tr w:rsidR="00DF4547" w:rsidRPr="009C22CB" w14:paraId="45AA918D" w14:textId="77777777" w:rsidTr="00D65C35">
        <w:tc>
          <w:tcPr>
            <w:tcW w:w="846" w:type="dxa"/>
          </w:tcPr>
          <w:p w14:paraId="3A931962"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841851E" w14:textId="6A96E4D7"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José Antonio Colín Flores </w:t>
            </w:r>
          </w:p>
        </w:tc>
        <w:tc>
          <w:tcPr>
            <w:tcW w:w="3827" w:type="dxa"/>
          </w:tcPr>
          <w:p w14:paraId="449C926F" w14:textId="57380790"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 de Obras Públicas </w:t>
            </w:r>
          </w:p>
        </w:tc>
      </w:tr>
      <w:tr w:rsidR="00DF4547" w:rsidRPr="009C22CB" w14:paraId="7EE93B33" w14:textId="77777777" w:rsidTr="00D65C35">
        <w:tc>
          <w:tcPr>
            <w:tcW w:w="846" w:type="dxa"/>
          </w:tcPr>
          <w:p w14:paraId="56469D13"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6E04BBBD" w14:textId="665A736A"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María Guadalupe Gutiérrez Alba </w:t>
            </w:r>
          </w:p>
        </w:tc>
        <w:tc>
          <w:tcPr>
            <w:tcW w:w="3827" w:type="dxa"/>
          </w:tcPr>
          <w:p w14:paraId="46A339B2" w14:textId="29D8EE1E"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Directora de Desarrollo Social </w:t>
            </w:r>
          </w:p>
        </w:tc>
      </w:tr>
      <w:tr w:rsidR="00DF4547" w:rsidRPr="009C22CB" w14:paraId="0A7CB01D" w14:textId="77777777" w:rsidTr="00D65C35">
        <w:tc>
          <w:tcPr>
            <w:tcW w:w="846" w:type="dxa"/>
          </w:tcPr>
          <w:p w14:paraId="1E584052"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AA85C36" w14:textId="71DBE021"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Edgar García Ordoñez </w:t>
            </w:r>
          </w:p>
        </w:tc>
        <w:tc>
          <w:tcPr>
            <w:tcW w:w="3827" w:type="dxa"/>
          </w:tcPr>
          <w:p w14:paraId="67E655F6" w14:textId="7843630A" w:rsidR="00DF4547" w:rsidRPr="009C22CB" w:rsidRDefault="00DF4547"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 de Desarrollo Urbano </w:t>
            </w:r>
          </w:p>
        </w:tc>
      </w:tr>
      <w:tr w:rsidR="00DF4547" w:rsidRPr="009C22CB" w14:paraId="25B65302" w14:textId="77777777" w:rsidTr="00D65C35">
        <w:tc>
          <w:tcPr>
            <w:tcW w:w="846" w:type="dxa"/>
          </w:tcPr>
          <w:p w14:paraId="2CD643AE"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2EF2960" w14:textId="11E67E01" w:rsidR="00DF4547" w:rsidRPr="009C22CB" w:rsidRDefault="003B2621"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Laura Hortensia Jiménez Estrada </w:t>
            </w:r>
          </w:p>
        </w:tc>
        <w:tc>
          <w:tcPr>
            <w:tcW w:w="3827" w:type="dxa"/>
          </w:tcPr>
          <w:p w14:paraId="1C132670" w14:textId="3F29CD7C" w:rsidR="00DF4547" w:rsidRPr="009C22CB" w:rsidRDefault="003B2621"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Directora de Deporte </w:t>
            </w:r>
          </w:p>
        </w:tc>
      </w:tr>
      <w:tr w:rsidR="00DF4547" w:rsidRPr="009C22CB" w14:paraId="5971EA36" w14:textId="77777777" w:rsidTr="00D65C35">
        <w:tc>
          <w:tcPr>
            <w:tcW w:w="846" w:type="dxa"/>
          </w:tcPr>
          <w:p w14:paraId="1A610689"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74463DA" w14:textId="377D9604" w:rsidR="00DF4547" w:rsidRPr="009C22CB" w:rsidRDefault="003B2621"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Valeria Sánchez de la Rosa </w:t>
            </w:r>
          </w:p>
        </w:tc>
        <w:tc>
          <w:tcPr>
            <w:tcW w:w="3827" w:type="dxa"/>
          </w:tcPr>
          <w:p w14:paraId="35B770DF" w14:textId="3117EC0C" w:rsidR="00DF4547" w:rsidRPr="009C22CB" w:rsidRDefault="00955764"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Directora de Desarrollo Agropecuario </w:t>
            </w:r>
          </w:p>
        </w:tc>
      </w:tr>
      <w:tr w:rsidR="00DF4547" w:rsidRPr="009C22CB" w14:paraId="06F71CBD" w14:textId="77777777" w:rsidTr="00D65C35">
        <w:tc>
          <w:tcPr>
            <w:tcW w:w="846" w:type="dxa"/>
          </w:tcPr>
          <w:p w14:paraId="4AE98B5B"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7C93F646" w14:textId="63D4C669" w:rsidR="00DF4547" w:rsidRPr="009C22CB" w:rsidRDefault="00955764"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Gustavo de Jesús Medina Miranda</w:t>
            </w:r>
          </w:p>
        </w:tc>
        <w:tc>
          <w:tcPr>
            <w:tcW w:w="3827" w:type="dxa"/>
          </w:tcPr>
          <w:p w14:paraId="535BE1ED" w14:textId="643C03B0" w:rsidR="00DF4547" w:rsidRPr="009C22CB" w:rsidRDefault="00955764"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Subdirectora de Ecología </w:t>
            </w:r>
          </w:p>
        </w:tc>
      </w:tr>
      <w:tr w:rsidR="00DF4547" w:rsidRPr="009C22CB" w14:paraId="1EFDA940" w14:textId="77777777" w:rsidTr="00D65C35">
        <w:tc>
          <w:tcPr>
            <w:tcW w:w="846" w:type="dxa"/>
          </w:tcPr>
          <w:p w14:paraId="30FC0D7E"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09E6AF2" w14:textId="7AA2A966" w:rsidR="00DF4547" w:rsidRPr="009C22CB" w:rsidRDefault="00DE785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Francisco Romero Castell </w:t>
            </w:r>
          </w:p>
        </w:tc>
        <w:tc>
          <w:tcPr>
            <w:tcW w:w="3827" w:type="dxa"/>
          </w:tcPr>
          <w:p w14:paraId="6879AD63" w14:textId="0F8BCA8B" w:rsidR="00DF4547" w:rsidRPr="009C22CB" w:rsidRDefault="00E279E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Subdirector de Protección Civil y Bomberos </w:t>
            </w:r>
          </w:p>
        </w:tc>
      </w:tr>
      <w:tr w:rsidR="00DF4547" w:rsidRPr="009C22CB" w14:paraId="03391C75" w14:textId="77777777" w:rsidTr="00D65C35">
        <w:tc>
          <w:tcPr>
            <w:tcW w:w="846" w:type="dxa"/>
          </w:tcPr>
          <w:p w14:paraId="762827B9"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7D88EE13" w14:textId="464868ED" w:rsidR="00DF4547" w:rsidRPr="009C22CB" w:rsidRDefault="00E279E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Guillermo Pacheco Juárez </w:t>
            </w:r>
          </w:p>
        </w:tc>
        <w:tc>
          <w:tcPr>
            <w:tcW w:w="3827" w:type="dxa"/>
          </w:tcPr>
          <w:p w14:paraId="09224837" w14:textId="469814BA" w:rsidR="00DF4547" w:rsidRPr="009C22CB" w:rsidRDefault="00E279E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Encargado de Despacho de la Tesorería Municipal </w:t>
            </w:r>
          </w:p>
        </w:tc>
      </w:tr>
      <w:tr w:rsidR="00DF4547" w:rsidRPr="009C22CB" w14:paraId="3DDC7DFE" w14:textId="77777777" w:rsidTr="00D65C35">
        <w:tc>
          <w:tcPr>
            <w:tcW w:w="846" w:type="dxa"/>
          </w:tcPr>
          <w:p w14:paraId="28E44947"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8DBE329" w14:textId="5A32F95F" w:rsidR="00DF4547" w:rsidRPr="009C22CB" w:rsidRDefault="000054CC"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Maria</w:t>
            </w:r>
            <w:proofErr w:type="spellEnd"/>
            <w:r w:rsidRPr="009C22CB">
              <w:rPr>
                <w:rFonts w:ascii="Palatino Linotype" w:hAnsi="Palatino Linotype" w:cs="Tahoma"/>
                <w:sz w:val="16"/>
                <w:szCs w:val="16"/>
              </w:rPr>
              <w:t xml:space="preserve"> Violeta López Espejel </w:t>
            </w:r>
          </w:p>
        </w:tc>
        <w:tc>
          <w:tcPr>
            <w:tcW w:w="3827" w:type="dxa"/>
          </w:tcPr>
          <w:p w14:paraId="06A688D8" w14:textId="20B72889" w:rsidR="00DF4547" w:rsidRPr="009C22CB" w:rsidRDefault="000054C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Encargada de Despacho de la Contraloría Interna Municipal </w:t>
            </w:r>
          </w:p>
        </w:tc>
      </w:tr>
      <w:tr w:rsidR="00DF4547" w:rsidRPr="009C22CB" w14:paraId="06F6561C" w14:textId="77777777" w:rsidTr="00D65C35">
        <w:tc>
          <w:tcPr>
            <w:tcW w:w="846" w:type="dxa"/>
          </w:tcPr>
          <w:p w14:paraId="2391A932" w14:textId="77777777" w:rsidR="00DF4547" w:rsidRPr="009C22CB" w:rsidRDefault="00DF4547"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2614AEFE" w14:textId="55461F9F" w:rsidR="00DF4547" w:rsidRPr="009C22CB" w:rsidRDefault="00191625"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Maria</w:t>
            </w:r>
            <w:proofErr w:type="spellEnd"/>
            <w:r w:rsidRPr="009C22CB">
              <w:rPr>
                <w:rFonts w:ascii="Palatino Linotype" w:hAnsi="Palatino Linotype" w:cs="Tahoma"/>
                <w:sz w:val="16"/>
                <w:szCs w:val="16"/>
              </w:rPr>
              <w:t xml:space="preserve"> de Lourdes Rodríguez Armenta </w:t>
            </w:r>
          </w:p>
        </w:tc>
        <w:tc>
          <w:tcPr>
            <w:tcW w:w="3827" w:type="dxa"/>
          </w:tcPr>
          <w:p w14:paraId="028A1939" w14:textId="6DE70D3C" w:rsidR="00DF4547" w:rsidRPr="009C22CB" w:rsidRDefault="009E6FD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Catastro </w:t>
            </w:r>
          </w:p>
        </w:tc>
      </w:tr>
      <w:tr w:rsidR="00191625" w:rsidRPr="009C22CB" w14:paraId="6C168E1B" w14:textId="77777777" w:rsidTr="00D65C35">
        <w:tc>
          <w:tcPr>
            <w:tcW w:w="846" w:type="dxa"/>
          </w:tcPr>
          <w:p w14:paraId="590DB53F"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7DEF1ED4" w14:textId="0AD2A39F" w:rsidR="00191625" w:rsidRPr="009C22CB" w:rsidRDefault="009E6FD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Edith Cortés Escobar </w:t>
            </w:r>
          </w:p>
        </w:tc>
        <w:tc>
          <w:tcPr>
            <w:tcW w:w="3827" w:type="dxa"/>
          </w:tcPr>
          <w:p w14:paraId="597EAF43" w14:textId="4731F051" w:rsidR="00191625" w:rsidRPr="009C22CB" w:rsidRDefault="00A144D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Proyectos Productivos </w:t>
            </w:r>
          </w:p>
        </w:tc>
      </w:tr>
      <w:tr w:rsidR="00191625" w:rsidRPr="009C22CB" w14:paraId="5AE4790E" w14:textId="77777777" w:rsidTr="00D65C35">
        <w:tc>
          <w:tcPr>
            <w:tcW w:w="846" w:type="dxa"/>
          </w:tcPr>
          <w:p w14:paraId="21A08C51"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2733CBB4" w14:textId="247C53F5" w:rsidR="00191625" w:rsidRPr="009C22CB" w:rsidRDefault="00A144D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Guadalupe Daniela Granados Trujano </w:t>
            </w:r>
          </w:p>
        </w:tc>
        <w:tc>
          <w:tcPr>
            <w:tcW w:w="3827" w:type="dxa"/>
          </w:tcPr>
          <w:p w14:paraId="091A8EC9" w14:textId="0A62C1E3" w:rsidR="00191625" w:rsidRPr="009C22CB" w:rsidRDefault="00A144D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Recaudación </w:t>
            </w:r>
          </w:p>
        </w:tc>
      </w:tr>
      <w:tr w:rsidR="00191625" w:rsidRPr="009C22CB" w14:paraId="1F86F2ED" w14:textId="77777777" w:rsidTr="00D65C35">
        <w:tc>
          <w:tcPr>
            <w:tcW w:w="846" w:type="dxa"/>
          </w:tcPr>
          <w:p w14:paraId="2B12A402"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52A98DA" w14:textId="78DC4CA6" w:rsidR="00191625" w:rsidRPr="009C22CB" w:rsidRDefault="00A144D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Lorena </w:t>
            </w:r>
            <w:r w:rsidR="009157AD" w:rsidRPr="009C22CB">
              <w:rPr>
                <w:rFonts w:ascii="Palatino Linotype" w:hAnsi="Palatino Linotype" w:cs="Tahoma"/>
                <w:sz w:val="16"/>
                <w:szCs w:val="16"/>
              </w:rPr>
              <w:t xml:space="preserve">Galicia </w:t>
            </w:r>
            <w:proofErr w:type="spellStart"/>
            <w:r w:rsidR="009157AD" w:rsidRPr="009C22CB">
              <w:rPr>
                <w:rFonts w:ascii="Palatino Linotype" w:hAnsi="Palatino Linotype" w:cs="Tahoma"/>
                <w:sz w:val="16"/>
                <w:szCs w:val="16"/>
              </w:rPr>
              <w:t>Pilon</w:t>
            </w:r>
            <w:proofErr w:type="spellEnd"/>
            <w:r w:rsidR="009157AD" w:rsidRPr="009C22CB">
              <w:rPr>
                <w:rFonts w:ascii="Palatino Linotype" w:hAnsi="Palatino Linotype" w:cs="Tahoma"/>
                <w:sz w:val="16"/>
                <w:szCs w:val="16"/>
              </w:rPr>
              <w:t xml:space="preserve"> </w:t>
            </w:r>
          </w:p>
        </w:tc>
        <w:tc>
          <w:tcPr>
            <w:tcW w:w="3827" w:type="dxa"/>
          </w:tcPr>
          <w:p w14:paraId="4E36988B" w14:textId="712ECA04" w:rsidR="00191625" w:rsidRPr="009C22CB" w:rsidRDefault="009157A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Equidad de Genero </w:t>
            </w:r>
          </w:p>
        </w:tc>
      </w:tr>
      <w:tr w:rsidR="00191625" w:rsidRPr="009C22CB" w14:paraId="445F178B" w14:textId="77777777" w:rsidTr="00D65C35">
        <w:tc>
          <w:tcPr>
            <w:tcW w:w="846" w:type="dxa"/>
          </w:tcPr>
          <w:p w14:paraId="03704AE7"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5F642E8" w14:textId="3B1812CA" w:rsidR="00191625" w:rsidRPr="009C22CB" w:rsidRDefault="009157A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Luis Alberto Ramos Zamorano </w:t>
            </w:r>
          </w:p>
        </w:tc>
        <w:tc>
          <w:tcPr>
            <w:tcW w:w="3827" w:type="dxa"/>
          </w:tcPr>
          <w:p w14:paraId="53718098" w14:textId="106DDC0A" w:rsidR="00191625" w:rsidRPr="009C22CB" w:rsidRDefault="009157A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Alumbrado Público </w:t>
            </w:r>
          </w:p>
        </w:tc>
      </w:tr>
      <w:tr w:rsidR="00191625" w:rsidRPr="009C22CB" w14:paraId="377D0648" w14:textId="77777777" w:rsidTr="00D65C35">
        <w:tc>
          <w:tcPr>
            <w:tcW w:w="846" w:type="dxa"/>
          </w:tcPr>
          <w:p w14:paraId="7FE07D14"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622B7128" w14:textId="47AD7F78" w:rsidR="00191625" w:rsidRPr="009C22CB" w:rsidRDefault="009157A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Noé Alejandro Salas Nava </w:t>
            </w:r>
          </w:p>
        </w:tc>
        <w:tc>
          <w:tcPr>
            <w:tcW w:w="3827" w:type="dxa"/>
          </w:tcPr>
          <w:p w14:paraId="37A10657" w14:textId="53C56948" w:rsidR="00191625" w:rsidRPr="009C22CB" w:rsidRDefault="009157AD"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Comisión de Agua </w:t>
            </w:r>
          </w:p>
        </w:tc>
      </w:tr>
      <w:tr w:rsidR="00191625" w:rsidRPr="009C22CB" w14:paraId="2704D7DE" w14:textId="77777777" w:rsidTr="00D65C35">
        <w:tc>
          <w:tcPr>
            <w:tcW w:w="846" w:type="dxa"/>
          </w:tcPr>
          <w:p w14:paraId="7B1710C9"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EEBE2A2" w14:textId="251294FC" w:rsidR="00191625" w:rsidRPr="009C22CB" w:rsidRDefault="00B4584A"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Pablo </w:t>
            </w:r>
            <w:r w:rsidR="003B79C2" w:rsidRPr="009C22CB">
              <w:rPr>
                <w:rFonts w:ascii="Palatino Linotype" w:hAnsi="Palatino Linotype" w:cs="Tahoma"/>
                <w:sz w:val="16"/>
                <w:szCs w:val="16"/>
              </w:rPr>
              <w:t xml:space="preserve">Buendía García </w:t>
            </w:r>
          </w:p>
        </w:tc>
        <w:tc>
          <w:tcPr>
            <w:tcW w:w="3827" w:type="dxa"/>
          </w:tcPr>
          <w:p w14:paraId="7A62452D" w14:textId="3E03E6C8" w:rsidR="00191625" w:rsidRPr="009C22CB" w:rsidRDefault="003B79C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Cultura </w:t>
            </w:r>
          </w:p>
        </w:tc>
      </w:tr>
      <w:tr w:rsidR="00191625" w:rsidRPr="009C22CB" w14:paraId="776530AF" w14:textId="77777777" w:rsidTr="00D65C35">
        <w:tc>
          <w:tcPr>
            <w:tcW w:w="846" w:type="dxa"/>
          </w:tcPr>
          <w:p w14:paraId="413F3DFE" w14:textId="77777777" w:rsidR="00191625" w:rsidRPr="009C22CB" w:rsidRDefault="00191625"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23A0B8C" w14:textId="7DBFE400" w:rsidR="00191625" w:rsidRPr="009C22CB" w:rsidRDefault="003B79C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Juan Carlos </w:t>
            </w:r>
            <w:proofErr w:type="spellStart"/>
            <w:r w:rsidRPr="009C22CB">
              <w:rPr>
                <w:rFonts w:ascii="Palatino Linotype" w:hAnsi="Palatino Linotype" w:cs="Tahoma"/>
                <w:sz w:val="16"/>
                <w:szCs w:val="16"/>
              </w:rPr>
              <w:t>Landin</w:t>
            </w:r>
            <w:proofErr w:type="spellEnd"/>
            <w:r w:rsidRPr="009C22CB">
              <w:rPr>
                <w:rFonts w:ascii="Palatino Linotype" w:hAnsi="Palatino Linotype" w:cs="Tahoma"/>
                <w:sz w:val="16"/>
                <w:szCs w:val="16"/>
              </w:rPr>
              <w:t xml:space="preserve"> Villegas </w:t>
            </w:r>
          </w:p>
        </w:tc>
        <w:tc>
          <w:tcPr>
            <w:tcW w:w="3827" w:type="dxa"/>
          </w:tcPr>
          <w:p w14:paraId="77D9BE44" w14:textId="6DCB47AE" w:rsidR="00191625" w:rsidRPr="009C22CB" w:rsidRDefault="003B79C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Drenaje </w:t>
            </w:r>
            <w:r w:rsidR="003E454F" w:rsidRPr="009C22CB">
              <w:rPr>
                <w:rFonts w:ascii="Palatino Linotype" w:hAnsi="Palatino Linotype" w:cs="Tahoma"/>
                <w:sz w:val="16"/>
                <w:szCs w:val="16"/>
              </w:rPr>
              <w:t xml:space="preserve">y Saneamiento </w:t>
            </w:r>
          </w:p>
        </w:tc>
      </w:tr>
      <w:tr w:rsidR="003B79C2" w:rsidRPr="009C22CB" w14:paraId="72883B57" w14:textId="77777777" w:rsidTr="00D65C35">
        <w:tc>
          <w:tcPr>
            <w:tcW w:w="846" w:type="dxa"/>
          </w:tcPr>
          <w:p w14:paraId="6889988D" w14:textId="77777777" w:rsidR="003B79C2" w:rsidRPr="009C22CB" w:rsidRDefault="003B79C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1AE4B1E" w14:textId="32BB4599" w:rsidR="003B79C2" w:rsidRPr="009C22CB" w:rsidRDefault="003E454F"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Omar Castro </w:t>
            </w:r>
            <w:r w:rsidR="00B2550B" w:rsidRPr="009C22CB">
              <w:rPr>
                <w:rFonts w:ascii="Palatino Linotype" w:hAnsi="Palatino Linotype" w:cs="Tahoma"/>
                <w:sz w:val="16"/>
                <w:szCs w:val="16"/>
              </w:rPr>
              <w:t xml:space="preserve">Hernández </w:t>
            </w:r>
          </w:p>
        </w:tc>
        <w:tc>
          <w:tcPr>
            <w:tcW w:w="3827" w:type="dxa"/>
          </w:tcPr>
          <w:p w14:paraId="168474F9" w14:textId="2FB204D5" w:rsidR="003B79C2" w:rsidRPr="009C22CB" w:rsidRDefault="00B2550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Juventud </w:t>
            </w:r>
          </w:p>
        </w:tc>
      </w:tr>
      <w:tr w:rsidR="003B79C2" w:rsidRPr="009C22CB" w14:paraId="13504EC2" w14:textId="77777777" w:rsidTr="00D65C35">
        <w:tc>
          <w:tcPr>
            <w:tcW w:w="846" w:type="dxa"/>
          </w:tcPr>
          <w:p w14:paraId="702F0482" w14:textId="77777777" w:rsidR="003B79C2" w:rsidRPr="009C22CB" w:rsidRDefault="003B79C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6CCD235" w14:textId="05D8B1F4" w:rsidR="003B79C2" w:rsidRPr="009C22CB" w:rsidRDefault="00B2550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José Emiliano de la Rosa González</w:t>
            </w:r>
          </w:p>
        </w:tc>
        <w:tc>
          <w:tcPr>
            <w:tcW w:w="3827" w:type="dxa"/>
          </w:tcPr>
          <w:p w14:paraId="0AA91326" w14:textId="030161CF" w:rsidR="003B79C2" w:rsidRPr="009C22CB" w:rsidRDefault="0015773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Parques, Jardines y Panteones </w:t>
            </w:r>
          </w:p>
        </w:tc>
      </w:tr>
      <w:tr w:rsidR="003B79C2" w:rsidRPr="009C22CB" w14:paraId="1018D1A6" w14:textId="77777777" w:rsidTr="00D65C35">
        <w:tc>
          <w:tcPr>
            <w:tcW w:w="846" w:type="dxa"/>
          </w:tcPr>
          <w:p w14:paraId="7B4F50A7" w14:textId="77777777" w:rsidR="003B79C2" w:rsidRPr="009C22CB" w:rsidRDefault="003B79C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2CD61393" w14:textId="46455DE8" w:rsidR="003B79C2" w:rsidRPr="009C22CB" w:rsidRDefault="0015773B"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Aransu</w:t>
            </w:r>
            <w:proofErr w:type="spellEnd"/>
            <w:r w:rsidRPr="009C22CB">
              <w:rPr>
                <w:rFonts w:ascii="Palatino Linotype" w:hAnsi="Palatino Linotype" w:cs="Tahoma"/>
                <w:sz w:val="16"/>
                <w:szCs w:val="16"/>
              </w:rPr>
              <w:t xml:space="preserve"> </w:t>
            </w:r>
            <w:proofErr w:type="spellStart"/>
            <w:r w:rsidRPr="009C22CB">
              <w:rPr>
                <w:rFonts w:ascii="Palatino Linotype" w:hAnsi="Palatino Linotype" w:cs="Tahoma"/>
                <w:sz w:val="16"/>
                <w:szCs w:val="16"/>
              </w:rPr>
              <w:t>Izahi</w:t>
            </w:r>
            <w:proofErr w:type="spellEnd"/>
            <w:r w:rsidRPr="009C22CB">
              <w:rPr>
                <w:rFonts w:ascii="Palatino Linotype" w:hAnsi="Palatino Linotype" w:cs="Tahoma"/>
                <w:sz w:val="16"/>
                <w:szCs w:val="16"/>
              </w:rPr>
              <w:t xml:space="preserve"> Sánchez </w:t>
            </w:r>
            <w:proofErr w:type="spellStart"/>
            <w:r w:rsidRPr="009C22CB">
              <w:rPr>
                <w:rFonts w:ascii="Palatino Linotype" w:hAnsi="Palatino Linotype" w:cs="Tahoma"/>
                <w:sz w:val="16"/>
                <w:szCs w:val="16"/>
              </w:rPr>
              <w:t>Ecobedo</w:t>
            </w:r>
            <w:proofErr w:type="spellEnd"/>
            <w:r w:rsidRPr="009C22CB">
              <w:rPr>
                <w:rFonts w:ascii="Palatino Linotype" w:hAnsi="Palatino Linotype" w:cs="Tahoma"/>
                <w:sz w:val="16"/>
                <w:szCs w:val="16"/>
              </w:rPr>
              <w:t xml:space="preserve"> </w:t>
            </w:r>
          </w:p>
        </w:tc>
        <w:tc>
          <w:tcPr>
            <w:tcW w:w="3827" w:type="dxa"/>
          </w:tcPr>
          <w:p w14:paraId="2BB9C073" w14:textId="39C50256" w:rsidR="003B79C2" w:rsidRPr="009C22CB" w:rsidRDefault="0015773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Oficial Calificador Primer Turno </w:t>
            </w:r>
          </w:p>
        </w:tc>
      </w:tr>
      <w:tr w:rsidR="003B79C2" w:rsidRPr="009C22CB" w14:paraId="6BF2F8A5" w14:textId="77777777" w:rsidTr="00D65C35">
        <w:tc>
          <w:tcPr>
            <w:tcW w:w="846" w:type="dxa"/>
          </w:tcPr>
          <w:p w14:paraId="3600B036" w14:textId="77777777" w:rsidR="003B79C2" w:rsidRPr="009C22CB" w:rsidRDefault="003B79C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374C61B" w14:textId="31ADB413" w:rsidR="003B79C2" w:rsidRPr="009C22CB" w:rsidRDefault="0015773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Jaime Pince Sánchez </w:t>
            </w:r>
          </w:p>
        </w:tc>
        <w:tc>
          <w:tcPr>
            <w:tcW w:w="3827" w:type="dxa"/>
          </w:tcPr>
          <w:p w14:paraId="41E0E661" w14:textId="2CBEC92C" w:rsidR="003B79C2" w:rsidRPr="009C22CB" w:rsidRDefault="0015773B"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Oficial Calificador Segundo Turno </w:t>
            </w:r>
          </w:p>
        </w:tc>
      </w:tr>
      <w:tr w:rsidR="003B79C2" w:rsidRPr="009C22CB" w14:paraId="50D89C30" w14:textId="77777777" w:rsidTr="00D65C35">
        <w:tc>
          <w:tcPr>
            <w:tcW w:w="846" w:type="dxa"/>
          </w:tcPr>
          <w:p w14:paraId="18E58E30" w14:textId="77777777" w:rsidR="003B79C2" w:rsidRPr="009C22CB" w:rsidRDefault="003B79C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98C8A46" w14:textId="216F1CBB" w:rsidR="003B79C2" w:rsidRPr="009C22CB" w:rsidRDefault="0021052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Isaías Molina </w:t>
            </w:r>
            <w:proofErr w:type="spellStart"/>
            <w:r w:rsidRPr="009C22CB">
              <w:rPr>
                <w:rFonts w:ascii="Palatino Linotype" w:hAnsi="Palatino Linotype" w:cs="Tahoma"/>
                <w:sz w:val="16"/>
                <w:szCs w:val="16"/>
              </w:rPr>
              <w:t>Jolalpa</w:t>
            </w:r>
            <w:proofErr w:type="spellEnd"/>
            <w:r w:rsidRPr="009C22CB">
              <w:rPr>
                <w:rFonts w:ascii="Palatino Linotype" w:hAnsi="Palatino Linotype" w:cs="Tahoma"/>
                <w:sz w:val="16"/>
                <w:szCs w:val="16"/>
              </w:rPr>
              <w:t xml:space="preserve"> </w:t>
            </w:r>
          </w:p>
        </w:tc>
        <w:tc>
          <w:tcPr>
            <w:tcW w:w="3827" w:type="dxa"/>
          </w:tcPr>
          <w:p w14:paraId="5FA17A2B" w14:textId="43F9DE7C" w:rsidR="003B79C2" w:rsidRPr="009C22CB" w:rsidRDefault="0021052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Oficial Conciliador-Mediador </w:t>
            </w:r>
          </w:p>
        </w:tc>
      </w:tr>
      <w:tr w:rsidR="00210522" w:rsidRPr="009C22CB" w14:paraId="7F1289E2" w14:textId="77777777" w:rsidTr="00D65C35">
        <w:tc>
          <w:tcPr>
            <w:tcW w:w="846" w:type="dxa"/>
          </w:tcPr>
          <w:p w14:paraId="267AACF8" w14:textId="77777777" w:rsidR="00210522" w:rsidRPr="009C22CB" w:rsidRDefault="0021052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B4A64F5" w14:textId="5EAA207D" w:rsidR="00210522" w:rsidRPr="009C22CB" w:rsidRDefault="0021052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Juan Pablo Rivero Rivas </w:t>
            </w:r>
          </w:p>
        </w:tc>
        <w:tc>
          <w:tcPr>
            <w:tcW w:w="3827" w:type="dxa"/>
          </w:tcPr>
          <w:p w14:paraId="000FF40F" w14:textId="1D9C7949" w:rsidR="00210522" w:rsidRPr="009C22CB" w:rsidRDefault="0021052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Oficial del Registro Civil </w:t>
            </w:r>
          </w:p>
        </w:tc>
      </w:tr>
      <w:tr w:rsidR="00210522" w:rsidRPr="009C22CB" w14:paraId="73624002" w14:textId="77777777" w:rsidTr="00D65C35">
        <w:tc>
          <w:tcPr>
            <w:tcW w:w="846" w:type="dxa"/>
          </w:tcPr>
          <w:p w14:paraId="26A49ADD" w14:textId="77777777" w:rsidR="00210522" w:rsidRPr="009C22CB" w:rsidRDefault="0021052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3D5E602" w14:textId="7C22EC95" w:rsidR="00210522" w:rsidRPr="009C22CB" w:rsidRDefault="00210522"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Cesar </w:t>
            </w:r>
            <w:proofErr w:type="spellStart"/>
            <w:r w:rsidRPr="009C22CB">
              <w:rPr>
                <w:rFonts w:ascii="Palatino Linotype" w:hAnsi="Palatino Linotype" w:cs="Tahoma"/>
                <w:sz w:val="16"/>
                <w:szCs w:val="16"/>
              </w:rPr>
              <w:t>Yañes</w:t>
            </w:r>
            <w:proofErr w:type="spellEnd"/>
            <w:r w:rsidRPr="009C22CB">
              <w:rPr>
                <w:rFonts w:ascii="Palatino Linotype" w:hAnsi="Palatino Linotype" w:cs="Tahoma"/>
                <w:sz w:val="16"/>
                <w:szCs w:val="16"/>
              </w:rPr>
              <w:t xml:space="preserve"> Flores </w:t>
            </w:r>
          </w:p>
        </w:tc>
        <w:tc>
          <w:tcPr>
            <w:tcW w:w="3827" w:type="dxa"/>
          </w:tcPr>
          <w:p w14:paraId="0FE5866A" w14:textId="0B180D05" w:rsidR="00210522" w:rsidRPr="009C22CB" w:rsidRDefault="00424FF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 de Archivo Municipal </w:t>
            </w:r>
          </w:p>
        </w:tc>
      </w:tr>
      <w:tr w:rsidR="00210522" w:rsidRPr="009C22CB" w14:paraId="3C21FB0F" w14:textId="77777777" w:rsidTr="00D65C35">
        <w:tc>
          <w:tcPr>
            <w:tcW w:w="846" w:type="dxa"/>
          </w:tcPr>
          <w:p w14:paraId="096206C5" w14:textId="77777777" w:rsidR="00210522" w:rsidRPr="009C22CB" w:rsidRDefault="0021052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0AA6B77" w14:textId="08E2F69A" w:rsidR="00210522" w:rsidRPr="009C22CB" w:rsidRDefault="00424FF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Rosa Elena Contreras López </w:t>
            </w:r>
          </w:p>
        </w:tc>
        <w:tc>
          <w:tcPr>
            <w:tcW w:w="3827" w:type="dxa"/>
          </w:tcPr>
          <w:p w14:paraId="74E97B09" w14:textId="32174442" w:rsidR="00210522" w:rsidRPr="009C22CB" w:rsidRDefault="00424FF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Supervisora de Control Patrimonial </w:t>
            </w:r>
          </w:p>
        </w:tc>
      </w:tr>
      <w:tr w:rsidR="00210522" w:rsidRPr="009C22CB" w14:paraId="54B0CF9D" w14:textId="77777777" w:rsidTr="00D65C35">
        <w:tc>
          <w:tcPr>
            <w:tcW w:w="846" w:type="dxa"/>
          </w:tcPr>
          <w:p w14:paraId="6AB5112C" w14:textId="77777777" w:rsidR="00210522" w:rsidRPr="009C22CB" w:rsidRDefault="0021052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F60B4B4" w14:textId="2E50DDEC" w:rsidR="00210522" w:rsidRPr="009C22CB" w:rsidRDefault="005A3B09"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Jorge Oliveros Ramírez </w:t>
            </w:r>
          </w:p>
        </w:tc>
        <w:tc>
          <w:tcPr>
            <w:tcW w:w="3827" w:type="dxa"/>
          </w:tcPr>
          <w:p w14:paraId="7C01308F" w14:textId="6ED2E8AB" w:rsidR="00210522" w:rsidRPr="009C22CB" w:rsidRDefault="005A3B09"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 de Parque Vehicular </w:t>
            </w:r>
          </w:p>
        </w:tc>
      </w:tr>
      <w:tr w:rsidR="00210522" w:rsidRPr="009C22CB" w14:paraId="4CB7048C" w14:textId="77777777" w:rsidTr="00D65C35">
        <w:tc>
          <w:tcPr>
            <w:tcW w:w="846" w:type="dxa"/>
          </w:tcPr>
          <w:p w14:paraId="6BE47827" w14:textId="77777777" w:rsidR="00210522" w:rsidRPr="009C22CB" w:rsidRDefault="00210522"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6E266A1" w14:textId="2BCA7CFA" w:rsidR="00210522" w:rsidRPr="009C22CB" w:rsidRDefault="005A3B09"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Jorge Armando Cruces Álvarez </w:t>
            </w:r>
          </w:p>
        </w:tc>
        <w:tc>
          <w:tcPr>
            <w:tcW w:w="3827" w:type="dxa"/>
          </w:tcPr>
          <w:p w14:paraId="26880F13" w14:textId="535CE6B0" w:rsidR="00210522"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 de Eventos y Logística </w:t>
            </w:r>
          </w:p>
        </w:tc>
      </w:tr>
      <w:tr w:rsidR="005A3B09" w:rsidRPr="009C22CB" w14:paraId="786CD05E" w14:textId="77777777" w:rsidTr="00D65C35">
        <w:tc>
          <w:tcPr>
            <w:tcW w:w="846" w:type="dxa"/>
          </w:tcPr>
          <w:p w14:paraId="5D1913C0" w14:textId="77777777" w:rsidR="005A3B09" w:rsidRPr="009C22CB" w:rsidRDefault="005A3B09"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261783E5" w14:textId="6EDD7DCC"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Mario Peña González </w:t>
            </w:r>
          </w:p>
        </w:tc>
        <w:tc>
          <w:tcPr>
            <w:tcW w:w="3827" w:type="dxa"/>
          </w:tcPr>
          <w:p w14:paraId="6F2BA52E" w14:textId="6C17FF77"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Titular de la Unidad de Comunicación Social </w:t>
            </w:r>
          </w:p>
        </w:tc>
      </w:tr>
      <w:tr w:rsidR="005A3B09" w:rsidRPr="009C22CB" w14:paraId="307FAC50" w14:textId="77777777" w:rsidTr="00D65C35">
        <w:tc>
          <w:tcPr>
            <w:tcW w:w="846" w:type="dxa"/>
          </w:tcPr>
          <w:p w14:paraId="64949D06" w14:textId="77777777" w:rsidR="005A3B09" w:rsidRPr="009C22CB" w:rsidRDefault="005A3B09"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3458E365" w14:textId="260BFA5B"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Mauricio Mendoza Hernández </w:t>
            </w:r>
          </w:p>
        </w:tc>
        <w:tc>
          <w:tcPr>
            <w:tcW w:w="3827" w:type="dxa"/>
          </w:tcPr>
          <w:p w14:paraId="511868F7" w14:textId="488232BA"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Responsable del Área de Reclutamiento </w:t>
            </w:r>
          </w:p>
        </w:tc>
      </w:tr>
      <w:tr w:rsidR="005A3B09" w:rsidRPr="009C22CB" w14:paraId="354A055A" w14:textId="77777777" w:rsidTr="00D65C35">
        <w:tc>
          <w:tcPr>
            <w:tcW w:w="846" w:type="dxa"/>
          </w:tcPr>
          <w:p w14:paraId="13F3F01B" w14:textId="77777777" w:rsidR="005A3B09" w:rsidRPr="009C22CB" w:rsidRDefault="005A3B09"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04EFAD4" w14:textId="40DFE3F2"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Maria</w:t>
            </w:r>
            <w:proofErr w:type="spellEnd"/>
            <w:r w:rsidRPr="009C22CB">
              <w:rPr>
                <w:rFonts w:ascii="Palatino Linotype" w:hAnsi="Palatino Linotype" w:cs="Tahoma"/>
                <w:sz w:val="16"/>
                <w:szCs w:val="16"/>
              </w:rPr>
              <w:t xml:space="preserve"> de los </w:t>
            </w:r>
            <w:proofErr w:type="spellStart"/>
            <w:r w:rsidRPr="009C22CB">
              <w:rPr>
                <w:rFonts w:ascii="Palatino Linotype" w:hAnsi="Palatino Linotype" w:cs="Tahoma"/>
                <w:sz w:val="16"/>
                <w:szCs w:val="16"/>
              </w:rPr>
              <w:t>Angeles</w:t>
            </w:r>
            <w:proofErr w:type="spellEnd"/>
            <w:r w:rsidRPr="009C22CB">
              <w:rPr>
                <w:rFonts w:ascii="Palatino Linotype" w:hAnsi="Palatino Linotype" w:cs="Tahoma"/>
                <w:sz w:val="16"/>
                <w:szCs w:val="16"/>
              </w:rPr>
              <w:t xml:space="preserve"> Rigel de la Portilla Quiroga </w:t>
            </w:r>
          </w:p>
        </w:tc>
        <w:tc>
          <w:tcPr>
            <w:tcW w:w="3827" w:type="dxa"/>
          </w:tcPr>
          <w:p w14:paraId="40F94147" w14:textId="1A5A1ECE" w:rsidR="005A3B09" w:rsidRPr="009C22CB" w:rsidRDefault="006E6C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Turismo y Fomento Artesanal </w:t>
            </w:r>
          </w:p>
        </w:tc>
      </w:tr>
      <w:tr w:rsidR="005A3B09" w:rsidRPr="009C22CB" w14:paraId="1B7C3BDA" w14:textId="77777777" w:rsidTr="00D65C35">
        <w:tc>
          <w:tcPr>
            <w:tcW w:w="846" w:type="dxa"/>
          </w:tcPr>
          <w:p w14:paraId="6D5F2E07" w14:textId="77777777" w:rsidR="005A3B09" w:rsidRPr="009C22CB" w:rsidRDefault="005A3B09"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7775C571" w14:textId="27F62C91" w:rsidR="005A3B09" w:rsidRPr="009C22CB" w:rsidRDefault="00A26500"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Juan Villareal Cortes </w:t>
            </w:r>
          </w:p>
        </w:tc>
        <w:tc>
          <w:tcPr>
            <w:tcW w:w="3827" w:type="dxa"/>
          </w:tcPr>
          <w:p w14:paraId="7C246679" w14:textId="77D60FCB" w:rsidR="005A3B09" w:rsidRPr="009C22CB" w:rsidRDefault="00A26500"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Titular de la Unidad de Información, Planeación, Programación y Evaluación </w:t>
            </w:r>
          </w:p>
        </w:tc>
      </w:tr>
      <w:tr w:rsidR="005A3B09" w:rsidRPr="009C22CB" w14:paraId="4C1EE7ED" w14:textId="77777777" w:rsidTr="00D65C35">
        <w:tc>
          <w:tcPr>
            <w:tcW w:w="846" w:type="dxa"/>
          </w:tcPr>
          <w:p w14:paraId="0707ACF1" w14:textId="77777777" w:rsidR="005A3B09" w:rsidRPr="009C22CB" w:rsidRDefault="005A3B09"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C8243BC" w14:textId="2A7E8E96" w:rsidR="005A3B09" w:rsidRPr="009C22CB" w:rsidRDefault="00091513"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Alejandra Briseño Correa </w:t>
            </w:r>
          </w:p>
        </w:tc>
        <w:tc>
          <w:tcPr>
            <w:tcW w:w="3827" w:type="dxa"/>
          </w:tcPr>
          <w:p w14:paraId="3C6D6740" w14:textId="33EE2007" w:rsidR="005A3B09" w:rsidRPr="009C22CB" w:rsidRDefault="00091513"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Supervisora de Fomento al Empleo </w:t>
            </w:r>
          </w:p>
        </w:tc>
      </w:tr>
      <w:tr w:rsidR="00A26500" w:rsidRPr="009C22CB" w14:paraId="1287E428" w14:textId="77777777" w:rsidTr="00D65C35">
        <w:tc>
          <w:tcPr>
            <w:tcW w:w="846" w:type="dxa"/>
          </w:tcPr>
          <w:p w14:paraId="06449287" w14:textId="77777777" w:rsidR="00A26500" w:rsidRPr="009C22CB" w:rsidRDefault="00A26500"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FB5EDA8" w14:textId="2B5CB61F" w:rsidR="00A26500" w:rsidRPr="009C22CB" w:rsidRDefault="00091513"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Refino Saul </w:t>
            </w:r>
            <w:proofErr w:type="spellStart"/>
            <w:r w:rsidRPr="009C22CB">
              <w:rPr>
                <w:rFonts w:ascii="Palatino Linotype" w:hAnsi="Palatino Linotype" w:cs="Tahoma"/>
                <w:sz w:val="16"/>
                <w:szCs w:val="16"/>
              </w:rPr>
              <w:t>Nopaltitla</w:t>
            </w:r>
            <w:proofErr w:type="spellEnd"/>
            <w:r w:rsidRPr="009C22CB">
              <w:rPr>
                <w:rFonts w:ascii="Palatino Linotype" w:hAnsi="Palatino Linotype" w:cs="Tahoma"/>
                <w:sz w:val="16"/>
                <w:szCs w:val="16"/>
              </w:rPr>
              <w:t xml:space="preserve"> Sales </w:t>
            </w:r>
          </w:p>
        </w:tc>
        <w:tc>
          <w:tcPr>
            <w:tcW w:w="3827" w:type="dxa"/>
          </w:tcPr>
          <w:p w14:paraId="516B0ABD" w14:textId="1B03037F" w:rsidR="00A26500" w:rsidRPr="009C22CB" w:rsidRDefault="00CE2D2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Titular de la Unidad de Gobierno </w:t>
            </w:r>
          </w:p>
        </w:tc>
      </w:tr>
      <w:tr w:rsidR="00A26500" w:rsidRPr="009C22CB" w14:paraId="3909C2AD" w14:textId="77777777" w:rsidTr="00D65C35">
        <w:tc>
          <w:tcPr>
            <w:tcW w:w="846" w:type="dxa"/>
          </w:tcPr>
          <w:p w14:paraId="70DC9DD7" w14:textId="77777777" w:rsidR="00A26500" w:rsidRPr="009C22CB" w:rsidRDefault="00A26500"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AA021C3" w14:textId="0DFE5893" w:rsidR="00A26500" w:rsidRPr="009C22CB" w:rsidRDefault="00CE2D2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Juan Manuel Mancera García </w:t>
            </w:r>
          </w:p>
        </w:tc>
        <w:tc>
          <w:tcPr>
            <w:tcW w:w="3827" w:type="dxa"/>
          </w:tcPr>
          <w:p w14:paraId="4C3C1BF7" w14:textId="62EB061F" w:rsidR="00A26500" w:rsidRPr="009C22CB" w:rsidRDefault="00CE2D2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Titular de la Unidad de Transparencia </w:t>
            </w:r>
          </w:p>
        </w:tc>
      </w:tr>
      <w:tr w:rsidR="00A26500" w:rsidRPr="009C22CB" w14:paraId="3158F7E7" w14:textId="77777777" w:rsidTr="00D65C35">
        <w:tc>
          <w:tcPr>
            <w:tcW w:w="846" w:type="dxa"/>
          </w:tcPr>
          <w:p w14:paraId="44411DD2" w14:textId="77777777" w:rsidR="00A26500" w:rsidRPr="009C22CB" w:rsidRDefault="00A26500"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121E971" w14:textId="33D61D9B" w:rsidR="00A26500" w:rsidRPr="009C22CB" w:rsidRDefault="00CE2D2C"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Raul</w:t>
            </w:r>
            <w:proofErr w:type="spellEnd"/>
            <w:r w:rsidRPr="009C22CB">
              <w:rPr>
                <w:rFonts w:ascii="Palatino Linotype" w:hAnsi="Palatino Linotype" w:cs="Tahoma"/>
                <w:sz w:val="16"/>
                <w:szCs w:val="16"/>
              </w:rPr>
              <w:t xml:space="preserve"> Ortega González </w:t>
            </w:r>
          </w:p>
        </w:tc>
        <w:tc>
          <w:tcPr>
            <w:tcW w:w="3827" w:type="dxa"/>
          </w:tcPr>
          <w:p w14:paraId="5D0559F5" w14:textId="2DEB6236" w:rsidR="00A26500" w:rsidRPr="009C22CB" w:rsidRDefault="00CE2D2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Salud Pública </w:t>
            </w:r>
          </w:p>
        </w:tc>
      </w:tr>
      <w:tr w:rsidR="00A26500" w:rsidRPr="009C22CB" w14:paraId="02EA7A99" w14:textId="77777777" w:rsidTr="00D65C35">
        <w:tc>
          <w:tcPr>
            <w:tcW w:w="846" w:type="dxa"/>
          </w:tcPr>
          <w:p w14:paraId="52CC9BF8" w14:textId="77777777" w:rsidR="00A26500" w:rsidRPr="009C22CB" w:rsidRDefault="00A26500"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E885A6E" w14:textId="27F095B7" w:rsidR="00A26500" w:rsidRPr="009C22CB" w:rsidRDefault="000800D4"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Maria</w:t>
            </w:r>
            <w:proofErr w:type="spellEnd"/>
            <w:r w:rsidRPr="009C22CB">
              <w:rPr>
                <w:rFonts w:ascii="Palatino Linotype" w:hAnsi="Palatino Linotype" w:cs="Tahoma"/>
                <w:sz w:val="16"/>
                <w:szCs w:val="16"/>
              </w:rPr>
              <w:t xml:space="preserve"> Angelica Ruiz Acosta </w:t>
            </w:r>
          </w:p>
        </w:tc>
        <w:tc>
          <w:tcPr>
            <w:tcW w:w="3827" w:type="dxa"/>
          </w:tcPr>
          <w:p w14:paraId="2001DF91" w14:textId="7ACFEC64" w:rsidR="00A26500" w:rsidRPr="009C22CB" w:rsidRDefault="000800D4"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Recursos Humanos </w:t>
            </w:r>
          </w:p>
        </w:tc>
      </w:tr>
      <w:tr w:rsidR="00CE2D2C" w:rsidRPr="009C22CB" w14:paraId="7E80C3FF" w14:textId="77777777" w:rsidTr="00D65C35">
        <w:tc>
          <w:tcPr>
            <w:tcW w:w="846" w:type="dxa"/>
          </w:tcPr>
          <w:p w14:paraId="09A602F4" w14:textId="77777777" w:rsidR="00CE2D2C" w:rsidRPr="009C22CB" w:rsidRDefault="00CE2D2C"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0CC1199" w14:textId="577E7F03" w:rsidR="00CE2D2C" w:rsidRPr="009C22CB" w:rsidRDefault="000800D4"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Juan Carlos </w:t>
            </w:r>
            <w:proofErr w:type="spellStart"/>
            <w:r w:rsidRPr="009C22CB">
              <w:rPr>
                <w:rFonts w:ascii="Palatino Linotype" w:hAnsi="Palatino Linotype" w:cs="Tahoma"/>
                <w:sz w:val="16"/>
                <w:szCs w:val="16"/>
              </w:rPr>
              <w:t>Alvarez</w:t>
            </w:r>
            <w:proofErr w:type="spellEnd"/>
            <w:r w:rsidRPr="009C22CB">
              <w:rPr>
                <w:rFonts w:ascii="Palatino Linotype" w:hAnsi="Palatino Linotype" w:cs="Tahoma"/>
                <w:sz w:val="16"/>
                <w:szCs w:val="16"/>
              </w:rPr>
              <w:t xml:space="preserve"> </w:t>
            </w:r>
            <w:r w:rsidR="00C1534E" w:rsidRPr="009C22CB">
              <w:rPr>
                <w:rFonts w:ascii="Palatino Linotype" w:hAnsi="Palatino Linotype" w:cs="Tahoma"/>
                <w:sz w:val="16"/>
                <w:szCs w:val="16"/>
              </w:rPr>
              <w:t xml:space="preserve">Illescas </w:t>
            </w:r>
          </w:p>
        </w:tc>
        <w:tc>
          <w:tcPr>
            <w:tcW w:w="3827" w:type="dxa"/>
          </w:tcPr>
          <w:p w14:paraId="6FCBF4F1" w14:textId="0BE507DB" w:rsidR="00CE2D2C" w:rsidRPr="009C22CB" w:rsidRDefault="00C153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Sistemas </w:t>
            </w:r>
          </w:p>
        </w:tc>
      </w:tr>
      <w:tr w:rsidR="00CE2D2C" w:rsidRPr="009C22CB" w14:paraId="3D6251E2" w14:textId="77777777" w:rsidTr="00D65C35">
        <w:tc>
          <w:tcPr>
            <w:tcW w:w="846" w:type="dxa"/>
          </w:tcPr>
          <w:p w14:paraId="1E731B6E" w14:textId="77777777" w:rsidR="00CE2D2C" w:rsidRPr="009C22CB" w:rsidRDefault="00CE2D2C"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0F00F85" w14:textId="46A70FC4" w:rsidR="00CE2D2C" w:rsidRPr="009C22CB" w:rsidRDefault="00C153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Cecilia </w:t>
            </w:r>
            <w:proofErr w:type="spellStart"/>
            <w:r w:rsidRPr="009C22CB">
              <w:rPr>
                <w:rFonts w:ascii="Palatino Linotype" w:hAnsi="Palatino Linotype" w:cs="Tahoma"/>
                <w:sz w:val="16"/>
                <w:szCs w:val="16"/>
              </w:rPr>
              <w:t>Gonzalez</w:t>
            </w:r>
            <w:proofErr w:type="spellEnd"/>
            <w:r w:rsidRPr="009C22CB">
              <w:rPr>
                <w:rFonts w:ascii="Palatino Linotype" w:hAnsi="Palatino Linotype" w:cs="Tahoma"/>
                <w:sz w:val="16"/>
                <w:szCs w:val="16"/>
              </w:rPr>
              <w:t xml:space="preserve"> Carrasco </w:t>
            </w:r>
          </w:p>
        </w:tc>
        <w:tc>
          <w:tcPr>
            <w:tcW w:w="3827" w:type="dxa"/>
          </w:tcPr>
          <w:p w14:paraId="549042DF" w14:textId="40CBAC85" w:rsidR="00CE2D2C" w:rsidRPr="009C22CB" w:rsidRDefault="00C1534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Supervisora de Bibliotecas </w:t>
            </w:r>
          </w:p>
        </w:tc>
      </w:tr>
      <w:tr w:rsidR="00CE2D2C" w:rsidRPr="009C22CB" w14:paraId="0B930521" w14:textId="77777777" w:rsidTr="00D65C35">
        <w:tc>
          <w:tcPr>
            <w:tcW w:w="846" w:type="dxa"/>
          </w:tcPr>
          <w:p w14:paraId="10ABE446" w14:textId="77777777" w:rsidR="00CE2D2C" w:rsidRPr="009C22CB" w:rsidRDefault="00CE2D2C"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2D6108F4" w14:textId="6EC93778" w:rsidR="00CE2D2C" w:rsidRPr="009C22CB" w:rsidRDefault="00763B3F"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Francisco Javier Salas López </w:t>
            </w:r>
          </w:p>
        </w:tc>
        <w:tc>
          <w:tcPr>
            <w:tcW w:w="3827" w:type="dxa"/>
          </w:tcPr>
          <w:p w14:paraId="7EA142F7" w14:textId="1B52099A" w:rsidR="00CE2D2C" w:rsidRPr="009C22CB" w:rsidRDefault="00F9562A"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Jefe de Regulación Comercial </w:t>
            </w:r>
          </w:p>
        </w:tc>
      </w:tr>
      <w:tr w:rsidR="00CE2D2C" w:rsidRPr="009C22CB" w14:paraId="0C1DAC11" w14:textId="77777777" w:rsidTr="00D65C35">
        <w:tc>
          <w:tcPr>
            <w:tcW w:w="846" w:type="dxa"/>
          </w:tcPr>
          <w:p w14:paraId="547DDB85" w14:textId="77777777" w:rsidR="00CE2D2C" w:rsidRPr="009C22CB" w:rsidRDefault="00CE2D2C"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7B5B5D85" w14:textId="354149EB" w:rsidR="00CE2D2C" w:rsidRPr="009C22CB" w:rsidRDefault="004100D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Graciela Ayala Sereno </w:t>
            </w:r>
          </w:p>
        </w:tc>
        <w:tc>
          <w:tcPr>
            <w:tcW w:w="3827" w:type="dxa"/>
          </w:tcPr>
          <w:p w14:paraId="7B1FC035" w14:textId="6D67F823" w:rsidR="00CE2D2C" w:rsidRPr="009C22CB" w:rsidRDefault="004100DE"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Secretaría Técnica del Consejo Municipal de Seguridad Pública </w:t>
            </w:r>
          </w:p>
        </w:tc>
      </w:tr>
      <w:tr w:rsidR="00F9562A" w:rsidRPr="009C22CB" w14:paraId="32491645" w14:textId="77777777" w:rsidTr="00D65C35">
        <w:tc>
          <w:tcPr>
            <w:tcW w:w="846" w:type="dxa"/>
          </w:tcPr>
          <w:p w14:paraId="24987888" w14:textId="77777777" w:rsidR="00F9562A" w:rsidRPr="009C22CB" w:rsidRDefault="00F9562A"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0854C6F6" w14:textId="0E2B58DA" w:rsidR="00F9562A" w:rsidRPr="009C22CB" w:rsidRDefault="00D02DF9"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Pedro Francisco Roldan Bravo </w:t>
            </w:r>
          </w:p>
        </w:tc>
        <w:tc>
          <w:tcPr>
            <w:tcW w:w="3827" w:type="dxa"/>
          </w:tcPr>
          <w:p w14:paraId="37617EC5" w14:textId="6446D095" w:rsidR="00F9562A" w:rsidRPr="009C22CB" w:rsidRDefault="00056EF5"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Coordinador General Municipal de Mejora Regulatoria </w:t>
            </w:r>
          </w:p>
        </w:tc>
      </w:tr>
      <w:tr w:rsidR="00F9562A" w:rsidRPr="009C22CB" w14:paraId="2E1CFB7A" w14:textId="77777777" w:rsidTr="00D65C35">
        <w:tc>
          <w:tcPr>
            <w:tcW w:w="846" w:type="dxa"/>
          </w:tcPr>
          <w:p w14:paraId="022EC012" w14:textId="77777777" w:rsidR="00F9562A" w:rsidRPr="009C22CB" w:rsidRDefault="00F9562A"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68B2B2F" w14:textId="6058694A" w:rsidR="00F9562A" w:rsidRPr="009C22CB" w:rsidRDefault="00C17BC6"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Angel Cruz Merino </w:t>
            </w:r>
          </w:p>
        </w:tc>
        <w:tc>
          <w:tcPr>
            <w:tcW w:w="3827" w:type="dxa"/>
          </w:tcPr>
          <w:p w14:paraId="34049034" w14:textId="47039979" w:rsidR="00F9562A" w:rsidRPr="009C22CB" w:rsidRDefault="00C17BC6"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Titular de la Unidad Jurídica </w:t>
            </w:r>
          </w:p>
        </w:tc>
      </w:tr>
      <w:tr w:rsidR="00F9562A" w:rsidRPr="009C22CB" w14:paraId="3AB7CB1F" w14:textId="77777777" w:rsidTr="00D65C35">
        <w:tc>
          <w:tcPr>
            <w:tcW w:w="846" w:type="dxa"/>
          </w:tcPr>
          <w:p w14:paraId="3DDB0FBA" w14:textId="77777777" w:rsidR="00F9562A" w:rsidRPr="009C22CB" w:rsidRDefault="00F9562A"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17F71F86" w14:textId="5268150E" w:rsidR="00F9562A" w:rsidRPr="009C22CB" w:rsidRDefault="00C17BC6" w:rsidP="007A070F">
            <w:pPr>
              <w:autoSpaceDE w:val="0"/>
              <w:autoSpaceDN w:val="0"/>
              <w:adjustRightInd w:val="0"/>
              <w:spacing w:line="360" w:lineRule="auto"/>
              <w:ind w:right="567"/>
              <w:jc w:val="both"/>
              <w:rPr>
                <w:rFonts w:ascii="Palatino Linotype" w:hAnsi="Palatino Linotype" w:cs="Tahoma"/>
                <w:sz w:val="16"/>
                <w:szCs w:val="16"/>
              </w:rPr>
            </w:pPr>
            <w:proofErr w:type="spellStart"/>
            <w:r w:rsidRPr="009C22CB">
              <w:rPr>
                <w:rFonts w:ascii="Palatino Linotype" w:hAnsi="Palatino Linotype" w:cs="Tahoma"/>
                <w:sz w:val="16"/>
                <w:szCs w:val="16"/>
              </w:rPr>
              <w:t>Yatzare</w:t>
            </w:r>
            <w:proofErr w:type="spellEnd"/>
            <w:r w:rsidRPr="009C22CB">
              <w:rPr>
                <w:rFonts w:ascii="Palatino Linotype" w:hAnsi="Palatino Linotype" w:cs="Tahoma"/>
                <w:sz w:val="16"/>
                <w:szCs w:val="16"/>
              </w:rPr>
              <w:t xml:space="preserve"> Reyes Roldan </w:t>
            </w:r>
          </w:p>
        </w:tc>
        <w:tc>
          <w:tcPr>
            <w:tcW w:w="3827" w:type="dxa"/>
          </w:tcPr>
          <w:p w14:paraId="7E81200F" w14:textId="21130269" w:rsidR="00F9562A" w:rsidRPr="009C22CB" w:rsidRDefault="00403795"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Jefa de Adquisiciones y Recursos Materiales </w:t>
            </w:r>
          </w:p>
        </w:tc>
      </w:tr>
      <w:tr w:rsidR="00C17BC6" w:rsidRPr="009C22CB" w14:paraId="1FC01014" w14:textId="77777777" w:rsidTr="00D65C35">
        <w:tc>
          <w:tcPr>
            <w:tcW w:w="846" w:type="dxa"/>
          </w:tcPr>
          <w:p w14:paraId="7A920C5F" w14:textId="77777777" w:rsidR="00C17BC6" w:rsidRPr="009C22CB" w:rsidRDefault="00C17BC6"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4FF18515" w14:textId="52638A15" w:rsidR="00C17BC6" w:rsidRPr="009C22CB" w:rsidRDefault="00557500"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Lucila Pacheco Sánchez </w:t>
            </w:r>
          </w:p>
        </w:tc>
        <w:tc>
          <w:tcPr>
            <w:tcW w:w="3827" w:type="dxa"/>
          </w:tcPr>
          <w:p w14:paraId="7F8B581B" w14:textId="066F1D1C" w:rsidR="00C17BC6" w:rsidRPr="009C22CB" w:rsidRDefault="00557500"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Encargada de Despacho de la Dirección </w:t>
            </w:r>
            <w:r w:rsidR="004E3661" w:rsidRPr="009C22CB">
              <w:rPr>
                <w:rFonts w:ascii="Palatino Linotype" w:hAnsi="Palatino Linotype" w:cs="Tahoma"/>
                <w:sz w:val="16"/>
                <w:szCs w:val="16"/>
              </w:rPr>
              <w:t xml:space="preserve">de Desarrollo Económico </w:t>
            </w:r>
          </w:p>
        </w:tc>
      </w:tr>
      <w:tr w:rsidR="004E3661" w:rsidRPr="009C22CB" w14:paraId="018CF8A2" w14:textId="77777777" w:rsidTr="00D65C35">
        <w:tc>
          <w:tcPr>
            <w:tcW w:w="846" w:type="dxa"/>
          </w:tcPr>
          <w:p w14:paraId="6C2487E6" w14:textId="77777777" w:rsidR="004E3661" w:rsidRPr="009C22CB" w:rsidRDefault="004E3661" w:rsidP="00192A58">
            <w:pPr>
              <w:pStyle w:val="Prrafodelista"/>
              <w:numPr>
                <w:ilvl w:val="0"/>
                <w:numId w:val="27"/>
              </w:numPr>
              <w:autoSpaceDE w:val="0"/>
              <w:autoSpaceDN w:val="0"/>
              <w:adjustRightInd w:val="0"/>
              <w:spacing w:line="360" w:lineRule="auto"/>
              <w:ind w:right="567"/>
              <w:jc w:val="both"/>
              <w:rPr>
                <w:rFonts w:ascii="Palatino Linotype" w:hAnsi="Palatino Linotype" w:cs="Tahoma"/>
                <w:sz w:val="16"/>
                <w:szCs w:val="16"/>
              </w:rPr>
            </w:pPr>
          </w:p>
        </w:tc>
        <w:tc>
          <w:tcPr>
            <w:tcW w:w="3402" w:type="dxa"/>
          </w:tcPr>
          <w:p w14:paraId="507E830E" w14:textId="007CF040" w:rsidR="004E3661" w:rsidRPr="009C22CB" w:rsidRDefault="004E3661"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 xml:space="preserve">Mario Antonio </w:t>
            </w:r>
            <w:r w:rsidR="003704FC" w:rsidRPr="009C22CB">
              <w:rPr>
                <w:rFonts w:ascii="Palatino Linotype" w:hAnsi="Palatino Linotype" w:cs="Tahoma"/>
                <w:sz w:val="16"/>
                <w:szCs w:val="16"/>
              </w:rPr>
              <w:t xml:space="preserve">Peña Santana </w:t>
            </w:r>
          </w:p>
        </w:tc>
        <w:tc>
          <w:tcPr>
            <w:tcW w:w="3827" w:type="dxa"/>
          </w:tcPr>
          <w:p w14:paraId="20769DB5" w14:textId="22E0A12B" w:rsidR="004E3661" w:rsidRPr="009C22CB" w:rsidRDefault="003704FC" w:rsidP="007A070F">
            <w:pPr>
              <w:autoSpaceDE w:val="0"/>
              <w:autoSpaceDN w:val="0"/>
              <w:adjustRightInd w:val="0"/>
              <w:spacing w:line="360" w:lineRule="auto"/>
              <w:ind w:right="567"/>
              <w:jc w:val="both"/>
              <w:rPr>
                <w:rFonts w:ascii="Palatino Linotype" w:hAnsi="Palatino Linotype" w:cs="Tahoma"/>
                <w:sz w:val="16"/>
                <w:szCs w:val="16"/>
              </w:rPr>
            </w:pPr>
            <w:r w:rsidRPr="009C22CB">
              <w:rPr>
                <w:rFonts w:ascii="Palatino Linotype" w:hAnsi="Palatino Linotype" w:cs="Tahoma"/>
                <w:sz w:val="16"/>
                <w:szCs w:val="16"/>
              </w:rPr>
              <w:t>Comisario de Seguridad Pública Municipal</w:t>
            </w:r>
            <w:r w:rsidR="007A7F1A" w:rsidRPr="009C22CB">
              <w:rPr>
                <w:rFonts w:ascii="Palatino Linotype" w:hAnsi="Palatino Linotype" w:cs="Tahoma"/>
                <w:sz w:val="16"/>
                <w:szCs w:val="16"/>
              </w:rPr>
              <w:t xml:space="preserve">, Protección Civil, Bomberos, Centro de Mando </w:t>
            </w:r>
            <w:r w:rsidR="004B4453" w:rsidRPr="009C22CB">
              <w:rPr>
                <w:rFonts w:ascii="Palatino Linotype" w:hAnsi="Palatino Linotype" w:cs="Tahoma"/>
                <w:sz w:val="16"/>
                <w:szCs w:val="16"/>
              </w:rPr>
              <w:t xml:space="preserve">y </w:t>
            </w:r>
            <w:r w:rsidR="00B566B8" w:rsidRPr="009C22CB">
              <w:rPr>
                <w:rFonts w:ascii="Palatino Linotype" w:hAnsi="Palatino Linotype" w:cs="Tahoma"/>
                <w:sz w:val="16"/>
                <w:szCs w:val="16"/>
              </w:rPr>
              <w:t>Monitoreo</w:t>
            </w:r>
            <w:r w:rsidR="004B4453" w:rsidRPr="009C22CB">
              <w:rPr>
                <w:rFonts w:ascii="Palatino Linotype" w:hAnsi="Palatino Linotype" w:cs="Tahoma"/>
                <w:sz w:val="16"/>
                <w:szCs w:val="16"/>
              </w:rPr>
              <w:t xml:space="preserve">. </w:t>
            </w:r>
          </w:p>
        </w:tc>
      </w:tr>
    </w:tbl>
    <w:p w14:paraId="5C209DAB" w14:textId="77777777" w:rsidR="007A070F" w:rsidRPr="009C22CB" w:rsidRDefault="007A070F" w:rsidP="007A070F">
      <w:pPr>
        <w:autoSpaceDE w:val="0"/>
        <w:autoSpaceDN w:val="0"/>
        <w:adjustRightInd w:val="0"/>
        <w:spacing w:line="360" w:lineRule="auto"/>
        <w:ind w:left="567" w:right="567"/>
        <w:jc w:val="both"/>
        <w:rPr>
          <w:rFonts w:ascii="Palatino Linotype" w:hAnsi="Palatino Linotype" w:cs="Tahoma"/>
          <w:sz w:val="22"/>
          <w:szCs w:val="22"/>
        </w:rPr>
      </w:pPr>
    </w:p>
    <w:p w14:paraId="72D4F2DA" w14:textId="1127A2DA" w:rsidR="001C4E22" w:rsidRPr="009C22CB" w:rsidRDefault="005E4607"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v) </w:t>
      </w:r>
      <w:r w:rsidR="00956541" w:rsidRPr="009C22CB">
        <w:rPr>
          <w:rFonts w:ascii="Palatino Linotype" w:hAnsi="Palatino Linotype" w:cs="Tahoma"/>
          <w:sz w:val="22"/>
          <w:szCs w:val="22"/>
        </w:rPr>
        <w:t xml:space="preserve">Acta de la </w:t>
      </w:r>
      <w:r w:rsidR="001A4D52" w:rsidRPr="009C22CB">
        <w:rPr>
          <w:rFonts w:ascii="Palatino Linotype" w:hAnsi="Palatino Linotype" w:cs="Tahoma"/>
          <w:sz w:val="22"/>
          <w:szCs w:val="22"/>
        </w:rPr>
        <w:t>Segunda Sesión Extraordinaria del Comité de Tr</w:t>
      </w:r>
      <w:r w:rsidR="00483822" w:rsidRPr="009C22CB">
        <w:rPr>
          <w:rFonts w:ascii="Palatino Linotype" w:hAnsi="Palatino Linotype" w:cs="Tahoma"/>
          <w:sz w:val="22"/>
          <w:szCs w:val="22"/>
        </w:rPr>
        <w:t xml:space="preserve">ansparencia, por medio de la cual se aprueba </w:t>
      </w:r>
      <w:r w:rsidR="00D84A27" w:rsidRPr="009C22CB">
        <w:rPr>
          <w:rFonts w:ascii="Palatino Linotype" w:hAnsi="Palatino Linotype" w:cs="Tahoma"/>
          <w:sz w:val="22"/>
          <w:szCs w:val="22"/>
        </w:rPr>
        <w:t>mediante Acuerdo: 2022/002/00</w:t>
      </w:r>
      <w:r w:rsidR="00F54596" w:rsidRPr="009C22CB">
        <w:rPr>
          <w:rFonts w:ascii="Palatino Linotype" w:hAnsi="Palatino Linotype" w:cs="Tahoma"/>
          <w:sz w:val="22"/>
          <w:szCs w:val="22"/>
        </w:rPr>
        <w:t>1</w:t>
      </w:r>
      <w:r w:rsidR="00D84A27" w:rsidRPr="009C22CB">
        <w:rPr>
          <w:rFonts w:ascii="Palatino Linotype" w:hAnsi="Palatino Linotype" w:cs="Tahoma"/>
          <w:sz w:val="22"/>
          <w:szCs w:val="22"/>
        </w:rPr>
        <w:t xml:space="preserve"> </w:t>
      </w:r>
      <w:r w:rsidR="00B8440C" w:rsidRPr="009C22CB">
        <w:rPr>
          <w:rFonts w:ascii="Palatino Linotype" w:hAnsi="Palatino Linotype" w:cs="Tahoma"/>
          <w:sz w:val="22"/>
          <w:szCs w:val="22"/>
        </w:rPr>
        <w:t xml:space="preserve">la versión pública de los nombramientos proporcionados conforme a lo siguiente: </w:t>
      </w:r>
    </w:p>
    <w:p w14:paraId="1789BE09" w14:textId="77777777" w:rsidR="00B8440C" w:rsidRPr="009C22CB" w:rsidRDefault="00B8440C" w:rsidP="008F6217">
      <w:pPr>
        <w:autoSpaceDE w:val="0"/>
        <w:autoSpaceDN w:val="0"/>
        <w:adjustRightInd w:val="0"/>
        <w:spacing w:line="360" w:lineRule="auto"/>
        <w:jc w:val="both"/>
        <w:rPr>
          <w:rFonts w:ascii="Palatino Linotype" w:hAnsi="Palatino Linotype" w:cs="Tahoma"/>
          <w:sz w:val="22"/>
          <w:szCs w:val="22"/>
        </w:rPr>
      </w:pPr>
    </w:p>
    <w:p w14:paraId="749A4DFE" w14:textId="3B2BAA77" w:rsidR="00B8440C" w:rsidRPr="009C22CB" w:rsidRDefault="00AD7F0F" w:rsidP="00CE0818">
      <w:pPr>
        <w:autoSpaceDE w:val="0"/>
        <w:autoSpaceDN w:val="0"/>
        <w:adjustRightInd w:val="0"/>
        <w:spacing w:line="360" w:lineRule="auto"/>
        <w:jc w:val="center"/>
        <w:rPr>
          <w:rFonts w:ascii="Palatino Linotype" w:hAnsi="Palatino Linotype" w:cs="Tahoma"/>
          <w:sz w:val="22"/>
          <w:szCs w:val="22"/>
        </w:rPr>
      </w:pPr>
      <w:r w:rsidRPr="009C22CB">
        <w:rPr>
          <w:rFonts w:ascii="Palatino Linotype" w:hAnsi="Palatino Linotype" w:cs="Tahoma"/>
          <w:noProof/>
          <w:sz w:val="22"/>
          <w:szCs w:val="22"/>
        </w:rPr>
        <w:drawing>
          <wp:inline distT="0" distB="0" distL="0" distR="0" wp14:anchorId="15376D07" wp14:editId="39C731D2">
            <wp:extent cx="4219575" cy="1470133"/>
            <wp:effectExtent l="0" t="0" r="0" b="0"/>
            <wp:docPr id="9" name="Imagen 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233175" cy="1474871"/>
                    </a:xfrm>
                    <a:prstGeom prst="rect">
                      <a:avLst/>
                    </a:prstGeom>
                  </pic:spPr>
                </pic:pic>
              </a:graphicData>
            </a:graphic>
          </wp:inline>
        </w:drawing>
      </w:r>
    </w:p>
    <w:p w14:paraId="4C6957A0" w14:textId="446BCCF3" w:rsidR="001C4E22" w:rsidRDefault="001C4E22" w:rsidP="008F6217">
      <w:pPr>
        <w:autoSpaceDE w:val="0"/>
        <w:autoSpaceDN w:val="0"/>
        <w:adjustRightInd w:val="0"/>
        <w:spacing w:line="360" w:lineRule="auto"/>
        <w:jc w:val="both"/>
        <w:rPr>
          <w:rFonts w:ascii="Palatino Linotype" w:hAnsi="Palatino Linotype" w:cs="Tahoma"/>
          <w:sz w:val="22"/>
          <w:szCs w:val="22"/>
        </w:rPr>
      </w:pPr>
    </w:p>
    <w:p w14:paraId="20AF6C4C" w14:textId="77777777" w:rsidR="00E179BD" w:rsidRPr="009C22CB" w:rsidRDefault="00E179BD" w:rsidP="00E179BD">
      <w:pPr>
        <w:autoSpaceDE w:val="0"/>
        <w:autoSpaceDN w:val="0"/>
        <w:adjustRightInd w:val="0"/>
        <w:spacing w:line="360" w:lineRule="auto"/>
        <w:jc w:val="both"/>
        <w:rPr>
          <w:rFonts w:ascii="Palatino Linotype" w:hAnsi="Palatino Linotype" w:cs="Tahoma"/>
          <w:b/>
          <w:bCs/>
          <w:sz w:val="22"/>
          <w:szCs w:val="22"/>
        </w:rPr>
      </w:pPr>
      <w:r w:rsidRPr="009C22CB">
        <w:rPr>
          <w:rFonts w:ascii="Palatino Linotype" w:hAnsi="Palatino Linotype" w:cs="Tahoma"/>
          <w:sz w:val="22"/>
          <w:szCs w:val="22"/>
        </w:rPr>
        <w:t>Respuesta a la solitud de Información pública</w:t>
      </w:r>
      <w:r w:rsidRPr="00E179BD">
        <w:rPr>
          <w:rFonts w:ascii="Palatino Linotype" w:hAnsi="Palatino Linotype" w:cs="Tahoma"/>
          <w:sz w:val="22"/>
          <w:szCs w:val="22"/>
        </w:rPr>
        <w:t xml:space="preserve"> 00032/ATENCO/IP/2022</w:t>
      </w:r>
      <w:r>
        <w:rPr>
          <w:rFonts w:ascii="Palatino Linotype" w:hAnsi="Palatino Linotype" w:cs="Tahoma"/>
          <w:sz w:val="22"/>
          <w:szCs w:val="22"/>
        </w:rPr>
        <w:t>.</w:t>
      </w:r>
    </w:p>
    <w:p w14:paraId="04DA6F90" w14:textId="77777777"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p>
    <w:p w14:paraId="4AF69385" w14:textId="7757709B"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 xml:space="preserve">i) Oficio número PMA/UT/INT/2022/0023, de fecha veintiocho de enero de dos mil veintidós, suscrito por el Titular de la Unidad de Transparencia y es dirigido al Solicitante, de cuyo contenido se desprende lo siguiente: </w:t>
      </w:r>
    </w:p>
    <w:p w14:paraId="70863599" w14:textId="77777777"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p>
    <w:p w14:paraId="67C31814"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w:t>
      </w:r>
    </w:p>
    <w:p w14:paraId="427FADE1"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En atención a la solicitud de información registrada con el folio número 00032/ATENCO/IP/2022, sírvase encontrar en archivos adjuntos, copia digitalizada del oficio emitido por el Servidor Público Habilitado, en el cual se detalla lo referente a su solicitud de acceso a la información</w:t>
      </w:r>
    </w:p>
    <w:p w14:paraId="373E58D2"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 xml:space="preserve">…” (Sic) </w:t>
      </w:r>
    </w:p>
    <w:p w14:paraId="6DE24016" w14:textId="77777777"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p>
    <w:p w14:paraId="1BC176FE" w14:textId="56402EFC"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proofErr w:type="spellStart"/>
      <w:r w:rsidRPr="009C22CB">
        <w:rPr>
          <w:rFonts w:ascii="Palatino Linotype" w:hAnsi="Palatino Linotype" w:cs="Tahoma"/>
          <w:sz w:val="22"/>
          <w:szCs w:val="22"/>
        </w:rPr>
        <w:t>ii</w:t>
      </w:r>
      <w:proofErr w:type="spellEnd"/>
      <w:r w:rsidRPr="009C22CB">
        <w:rPr>
          <w:rFonts w:ascii="Palatino Linotype" w:hAnsi="Palatino Linotype" w:cs="Tahoma"/>
          <w:sz w:val="22"/>
          <w:szCs w:val="22"/>
        </w:rPr>
        <w:t xml:space="preserve">) Oficio número DIF/DIR/18/01/2022 de fecha veinte de enero de dos mil veintidós, rubricado por la Directora General de Sistema Municipal para el Desarrollo Integral de la Familia, y es remitido al Titular de la Unidad de Transparencia, manifestado y exponiendo lo siguiente: </w:t>
      </w:r>
    </w:p>
    <w:p w14:paraId="67FEB06F" w14:textId="77777777" w:rsidR="00E179BD" w:rsidRPr="009C22CB" w:rsidRDefault="00E179BD" w:rsidP="00E179BD">
      <w:pPr>
        <w:autoSpaceDE w:val="0"/>
        <w:autoSpaceDN w:val="0"/>
        <w:adjustRightInd w:val="0"/>
        <w:spacing w:line="360" w:lineRule="auto"/>
        <w:jc w:val="both"/>
        <w:rPr>
          <w:rFonts w:ascii="Palatino Linotype" w:hAnsi="Palatino Linotype" w:cs="Tahoma"/>
          <w:sz w:val="22"/>
          <w:szCs w:val="22"/>
        </w:rPr>
      </w:pPr>
    </w:p>
    <w:p w14:paraId="30C37B13"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sz w:val="20"/>
          <w:szCs w:val="20"/>
        </w:rPr>
      </w:pPr>
      <w:r w:rsidRPr="009C22CB">
        <w:rPr>
          <w:rFonts w:ascii="Palatino Linotype" w:hAnsi="Palatino Linotype" w:cs="Tahoma"/>
          <w:sz w:val="20"/>
          <w:szCs w:val="20"/>
        </w:rPr>
        <w:lastRenderedPageBreak/>
        <w:t>“…</w:t>
      </w:r>
    </w:p>
    <w:p w14:paraId="56555F31"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i/>
          <w:iCs/>
          <w:sz w:val="20"/>
          <w:szCs w:val="20"/>
        </w:rPr>
      </w:pPr>
      <w:r w:rsidRPr="009C22CB">
        <w:rPr>
          <w:rFonts w:ascii="Palatino Linotype" w:hAnsi="Palatino Linotype" w:cs="Tahoma"/>
          <w:i/>
          <w:iCs/>
          <w:sz w:val="20"/>
          <w:szCs w:val="20"/>
        </w:rPr>
        <w:t xml:space="preserve">Por lo expuesto, mediante oficio: DIF/DIR/13/01/2022, dirigido a la Coordinación de Recursos Humanos, unidad administrativa responsable de la organización del personal que labora en el SMDIF Atenco, tengo a bien informarle lo siguiente: </w:t>
      </w:r>
    </w:p>
    <w:p w14:paraId="2431CC18"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54"/>
      </w:tblGrid>
      <w:tr w:rsidR="00E179BD" w:rsidRPr="009C22CB" w14:paraId="7BBFF244" w14:textId="77777777" w:rsidTr="00B83508">
        <w:tc>
          <w:tcPr>
            <w:tcW w:w="4517" w:type="dxa"/>
          </w:tcPr>
          <w:p w14:paraId="256F80C6" w14:textId="77777777" w:rsidR="00E179BD" w:rsidRPr="009C22CB" w:rsidRDefault="00E179BD" w:rsidP="00B83508">
            <w:pPr>
              <w:autoSpaceDE w:val="0"/>
              <w:autoSpaceDN w:val="0"/>
              <w:adjustRightInd w:val="0"/>
              <w:spacing w:line="360" w:lineRule="auto"/>
              <w:ind w:left="567" w:right="567"/>
              <w:jc w:val="center"/>
              <w:rPr>
                <w:rFonts w:ascii="Palatino Linotype" w:hAnsi="Palatino Linotype" w:cs="Tahoma"/>
                <w:sz w:val="20"/>
                <w:szCs w:val="20"/>
              </w:rPr>
            </w:pPr>
            <w:r w:rsidRPr="009C22CB">
              <w:rPr>
                <w:rFonts w:ascii="Palatino Linotype" w:hAnsi="Palatino Linotype" w:cs="Tahoma"/>
                <w:noProof/>
                <w:sz w:val="20"/>
                <w:szCs w:val="20"/>
              </w:rPr>
              <w:drawing>
                <wp:inline distT="0" distB="0" distL="0" distR="0" wp14:anchorId="50886E8C" wp14:editId="1D05DC9C">
                  <wp:extent cx="2268747" cy="1071158"/>
                  <wp:effectExtent l="0" t="0" r="0" b="762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8747" cy="1071158"/>
                          </a:xfrm>
                          <a:prstGeom prst="rect">
                            <a:avLst/>
                          </a:prstGeom>
                        </pic:spPr>
                      </pic:pic>
                    </a:graphicData>
                  </a:graphic>
                </wp:inline>
              </w:drawing>
            </w:r>
          </w:p>
        </w:tc>
        <w:tc>
          <w:tcPr>
            <w:tcW w:w="4517" w:type="dxa"/>
            <w:vAlign w:val="center"/>
          </w:tcPr>
          <w:p w14:paraId="41ABED6B" w14:textId="77777777" w:rsidR="00E179BD" w:rsidRPr="009C22CB" w:rsidRDefault="00E179BD" w:rsidP="00B83508">
            <w:pPr>
              <w:autoSpaceDE w:val="0"/>
              <w:autoSpaceDN w:val="0"/>
              <w:adjustRightInd w:val="0"/>
              <w:spacing w:line="360" w:lineRule="auto"/>
              <w:ind w:left="567" w:right="567"/>
              <w:jc w:val="center"/>
              <w:rPr>
                <w:rFonts w:ascii="Palatino Linotype" w:hAnsi="Palatino Linotype" w:cs="Tahoma"/>
                <w:sz w:val="20"/>
                <w:szCs w:val="20"/>
              </w:rPr>
            </w:pPr>
            <w:r w:rsidRPr="009C22CB">
              <w:rPr>
                <w:rFonts w:ascii="Palatino Linotype" w:hAnsi="Palatino Linotype" w:cs="Tahoma"/>
                <w:noProof/>
                <w:sz w:val="20"/>
                <w:szCs w:val="20"/>
              </w:rPr>
              <w:drawing>
                <wp:inline distT="0" distB="0" distL="0" distR="0" wp14:anchorId="04ED07CB" wp14:editId="1450B64A">
                  <wp:extent cx="2458528" cy="715849"/>
                  <wp:effectExtent l="0" t="0" r="0" b="825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484610" cy="723443"/>
                          </a:xfrm>
                          <a:prstGeom prst="rect">
                            <a:avLst/>
                          </a:prstGeom>
                        </pic:spPr>
                      </pic:pic>
                    </a:graphicData>
                  </a:graphic>
                </wp:inline>
              </w:drawing>
            </w:r>
          </w:p>
        </w:tc>
      </w:tr>
    </w:tbl>
    <w:p w14:paraId="0DBE1716" w14:textId="77777777" w:rsidR="00E179BD" w:rsidRPr="009C22CB" w:rsidRDefault="00E179BD" w:rsidP="00E179BD">
      <w:pPr>
        <w:autoSpaceDE w:val="0"/>
        <w:autoSpaceDN w:val="0"/>
        <w:adjustRightInd w:val="0"/>
        <w:spacing w:line="360" w:lineRule="auto"/>
        <w:ind w:left="567" w:right="567"/>
        <w:jc w:val="both"/>
        <w:rPr>
          <w:rFonts w:ascii="Palatino Linotype" w:hAnsi="Palatino Linotype" w:cs="Tahoma"/>
          <w:sz w:val="20"/>
          <w:szCs w:val="20"/>
        </w:rPr>
      </w:pPr>
      <w:r w:rsidRPr="009C22CB">
        <w:rPr>
          <w:rFonts w:ascii="Palatino Linotype" w:hAnsi="Palatino Linotype" w:cs="Tahoma"/>
          <w:sz w:val="20"/>
          <w:szCs w:val="20"/>
        </w:rPr>
        <w:t xml:space="preserve">…” (Sic) </w:t>
      </w:r>
    </w:p>
    <w:p w14:paraId="75C1A3A2" w14:textId="77777777" w:rsidR="00E179BD" w:rsidRPr="009C22CB" w:rsidRDefault="00E179BD" w:rsidP="008F6217">
      <w:pPr>
        <w:autoSpaceDE w:val="0"/>
        <w:autoSpaceDN w:val="0"/>
        <w:adjustRightInd w:val="0"/>
        <w:spacing w:line="360" w:lineRule="auto"/>
        <w:jc w:val="both"/>
        <w:rPr>
          <w:rFonts w:ascii="Palatino Linotype" w:hAnsi="Palatino Linotype" w:cs="Tahoma"/>
          <w:sz w:val="22"/>
          <w:szCs w:val="22"/>
        </w:rPr>
      </w:pPr>
    </w:p>
    <w:p w14:paraId="22B4E5C2" w14:textId="77777777" w:rsidR="007E363C" w:rsidRPr="009C22CB" w:rsidRDefault="007E363C" w:rsidP="008F6217">
      <w:pPr>
        <w:autoSpaceDE w:val="0"/>
        <w:autoSpaceDN w:val="0"/>
        <w:adjustRightInd w:val="0"/>
        <w:spacing w:line="360" w:lineRule="auto"/>
        <w:jc w:val="both"/>
        <w:rPr>
          <w:rFonts w:ascii="Palatino Linotype" w:hAnsi="Palatino Linotype" w:cs="Tahoma"/>
          <w:b/>
          <w:sz w:val="22"/>
          <w:szCs w:val="22"/>
        </w:rPr>
      </w:pPr>
      <w:r w:rsidRPr="009C22CB">
        <w:rPr>
          <w:rFonts w:ascii="Palatino Linotype" w:hAnsi="Palatino Linotype" w:cs="Tahoma"/>
          <w:b/>
          <w:sz w:val="22"/>
        </w:rPr>
        <w:t>III</w:t>
      </w:r>
      <w:r w:rsidRPr="009C22CB">
        <w:rPr>
          <w:rFonts w:ascii="Palatino Linotype" w:hAnsi="Palatino Linotype" w:cs="Tahoma"/>
          <w:b/>
          <w:sz w:val="22"/>
          <w:szCs w:val="22"/>
        </w:rPr>
        <w:t xml:space="preserve">. Interposición de los Recursos de Revisión. </w:t>
      </w:r>
    </w:p>
    <w:p w14:paraId="10DF1A3F" w14:textId="3186783F" w:rsidR="007E363C" w:rsidRPr="009C22CB" w:rsidRDefault="007E363C" w:rsidP="008F6217">
      <w:pPr>
        <w:autoSpaceDE w:val="0"/>
        <w:autoSpaceDN w:val="0"/>
        <w:adjustRightInd w:val="0"/>
        <w:spacing w:line="360" w:lineRule="auto"/>
        <w:jc w:val="both"/>
        <w:rPr>
          <w:rFonts w:ascii="Palatino Linotype" w:hAnsi="Palatino Linotype" w:cs="Tahoma"/>
          <w:b/>
          <w:sz w:val="22"/>
          <w:szCs w:val="22"/>
        </w:rPr>
      </w:pPr>
    </w:p>
    <w:p w14:paraId="59FEA366" w14:textId="27BD2B3E" w:rsidR="007E363C" w:rsidRPr="009C22CB" w:rsidRDefault="007E363C" w:rsidP="008F6217">
      <w:pPr>
        <w:autoSpaceDE w:val="0"/>
        <w:autoSpaceDN w:val="0"/>
        <w:adjustRightInd w:val="0"/>
        <w:spacing w:line="360" w:lineRule="auto"/>
        <w:jc w:val="both"/>
        <w:rPr>
          <w:rFonts w:ascii="Palatino Linotype" w:hAnsi="Palatino Linotype" w:cs="Tahoma"/>
          <w:sz w:val="22"/>
          <w:szCs w:val="22"/>
        </w:rPr>
      </w:pPr>
      <w:r w:rsidRPr="009C22CB">
        <w:rPr>
          <w:rFonts w:ascii="Palatino Linotype" w:hAnsi="Palatino Linotype" w:cs="Tahoma"/>
          <w:sz w:val="22"/>
          <w:szCs w:val="22"/>
        </w:rPr>
        <w:t>Con fecha</w:t>
      </w:r>
      <w:r w:rsidR="002F2682" w:rsidRPr="009C22CB">
        <w:rPr>
          <w:rFonts w:ascii="Palatino Linotype" w:hAnsi="Palatino Linotype" w:cs="Tahoma"/>
          <w:sz w:val="22"/>
          <w:szCs w:val="22"/>
        </w:rPr>
        <w:t xml:space="preserve"> dos de febrero de dos mil </w:t>
      </w:r>
      <w:r w:rsidR="002925DE" w:rsidRPr="009C22CB">
        <w:rPr>
          <w:rFonts w:ascii="Palatino Linotype" w:hAnsi="Palatino Linotype" w:cs="Tahoma"/>
          <w:sz w:val="22"/>
          <w:szCs w:val="22"/>
        </w:rPr>
        <w:t>veintidós, se recibió en este Instituto</w:t>
      </w:r>
      <w:r w:rsidRPr="009C22CB">
        <w:rPr>
          <w:rFonts w:ascii="Palatino Linotype" w:eastAsia="Calibri" w:hAnsi="Palatino Linotype" w:cs="Tahoma"/>
          <w:sz w:val="22"/>
          <w:szCs w:val="22"/>
          <w:lang w:eastAsia="en-US"/>
        </w:rPr>
        <w:t xml:space="preserve">, a través del </w:t>
      </w:r>
      <w:r w:rsidRPr="009C22CB">
        <w:rPr>
          <w:rFonts w:ascii="Palatino Linotype" w:hAnsi="Palatino Linotype" w:cs="Tahoma"/>
          <w:sz w:val="22"/>
          <w:szCs w:val="22"/>
          <w:lang w:val="es-ES"/>
        </w:rPr>
        <w:t>Sistema de Acceso a la Información Mexiquense (SAIMEX)</w:t>
      </w:r>
      <w:r w:rsidRPr="009C22CB">
        <w:rPr>
          <w:rFonts w:ascii="Palatino Linotype" w:hAnsi="Palatino Linotype" w:cs="Tahoma"/>
          <w:sz w:val="22"/>
          <w:szCs w:val="22"/>
        </w:rPr>
        <w:t xml:space="preserve">, </w:t>
      </w:r>
      <w:r w:rsidR="002925DE" w:rsidRPr="009C22CB">
        <w:rPr>
          <w:rFonts w:ascii="Palatino Linotype" w:hAnsi="Palatino Linotype" w:cs="Tahoma"/>
          <w:sz w:val="22"/>
          <w:szCs w:val="22"/>
        </w:rPr>
        <w:t>dos</w:t>
      </w:r>
      <w:r w:rsidRPr="009C22CB">
        <w:rPr>
          <w:rFonts w:ascii="Palatino Linotype" w:hAnsi="Palatino Linotype" w:cs="Tahoma"/>
          <w:sz w:val="22"/>
          <w:szCs w:val="22"/>
        </w:rPr>
        <w:t xml:space="preserve"> Recursos de Revisión interpuesto</w:t>
      </w:r>
      <w:r w:rsidR="00FA79B7" w:rsidRPr="009C22CB">
        <w:rPr>
          <w:rFonts w:ascii="Palatino Linotype" w:hAnsi="Palatino Linotype" w:cs="Tahoma"/>
          <w:sz w:val="22"/>
          <w:szCs w:val="22"/>
        </w:rPr>
        <w:t>s</w:t>
      </w:r>
      <w:r w:rsidRPr="009C22CB">
        <w:rPr>
          <w:rFonts w:ascii="Palatino Linotype" w:hAnsi="Palatino Linotype" w:cs="Tahoma"/>
          <w:sz w:val="22"/>
          <w:szCs w:val="22"/>
        </w:rPr>
        <w:t xml:space="preserve"> por la parte Recurrente, en contra de las respuestas del Sujeto Obligado, en los siguientes términos:</w:t>
      </w:r>
    </w:p>
    <w:p w14:paraId="58EC83D0" w14:textId="77777777" w:rsidR="003C7E82" w:rsidRPr="009C22CB" w:rsidRDefault="003C7E82" w:rsidP="008F6217">
      <w:pPr>
        <w:autoSpaceDE w:val="0"/>
        <w:autoSpaceDN w:val="0"/>
        <w:adjustRightInd w:val="0"/>
        <w:spacing w:line="360" w:lineRule="auto"/>
        <w:jc w:val="both"/>
        <w:rPr>
          <w:rFonts w:ascii="Palatino Linotype" w:hAnsi="Palatino Linotype" w:cs="Tahoma"/>
          <w:sz w:val="22"/>
          <w:szCs w:val="22"/>
        </w:rPr>
      </w:pPr>
    </w:p>
    <w:p w14:paraId="61A6B5B4" w14:textId="7087DC32" w:rsidR="00A05371" w:rsidRPr="009C22CB" w:rsidRDefault="00A05371" w:rsidP="002F1AC3">
      <w:pPr>
        <w:autoSpaceDE w:val="0"/>
        <w:autoSpaceDN w:val="0"/>
        <w:adjustRightInd w:val="0"/>
        <w:spacing w:line="360" w:lineRule="auto"/>
        <w:ind w:left="567" w:right="567"/>
        <w:jc w:val="both"/>
        <w:rPr>
          <w:rFonts w:ascii="Palatino Linotype" w:hAnsi="Palatino Linotype" w:cs="Tahoma"/>
          <w:sz w:val="20"/>
          <w:szCs w:val="20"/>
        </w:rPr>
      </w:pPr>
      <w:r w:rsidRPr="009C22CB">
        <w:rPr>
          <w:rFonts w:ascii="Palatino Linotype" w:hAnsi="Palatino Linotype" w:cs="Tahoma"/>
          <w:sz w:val="20"/>
          <w:szCs w:val="20"/>
        </w:rPr>
        <w:t>Recurso de Revisión</w:t>
      </w:r>
      <w:r w:rsidR="00C606AC" w:rsidRPr="009C22CB">
        <w:rPr>
          <w:rFonts w:ascii="Palatino Linotype" w:hAnsi="Palatino Linotype" w:cs="Tahoma"/>
          <w:sz w:val="20"/>
          <w:szCs w:val="20"/>
        </w:rPr>
        <w:t xml:space="preserve"> </w:t>
      </w:r>
      <w:r w:rsidR="00C606AC" w:rsidRPr="009C22CB">
        <w:rPr>
          <w:rFonts w:ascii="Palatino Linotype" w:hAnsi="Palatino Linotype" w:cs="Tahoma"/>
          <w:b/>
          <w:bCs/>
          <w:sz w:val="20"/>
          <w:szCs w:val="20"/>
        </w:rPr>
        <w:t>00511/INFOEM/IP/RR/2022</w:t>
      </w:r>
      <w:r w:rsidR="00C606AC" w:rsidRPr="009C22CB">
        <w:rPr>
          <w:rFonts w:ascii="Palatino Linotype" w:hAnsi="Palatino Linotype" w:cs="Tahoma"/>
          <w:sz w:val="20"/>
          <w:szCs w:val="20"/>
        </w:rPr>
        <w:t xml:space="preserve">, en relación con la Solicitud de Información </w:t>
      </w:r>
      <w:r w:rsidR="00FF0A5B" w:rsidRPr="009C22CB">
        <w:rPr>
          <w:rFonts w:ascii="Palatino Linotype" w:hAnsi="Palatino Linotype" w:cs="Tahoma"/>
          <w:b/>
          <w:bCs/>
          <w:sz w:val="20"/>
          <w:szCs w:val="20"/>
        </w:rPr>
        <w:t>00032/ATENCO/IP/2022</w:t>
      </w:r>
      <w:r w:rsidR="00FF0A5B" w:rsidRPr="009C22CB">
        <w:rPr>
          <w:rFonts w:ascii="Palatino Linotype" w:hAnsi="Palatino Linotype" w:cs="Tahoma"/>
          <w:sz w:val="20"/>
          <w:szCs w:val="20"/>
        </w:rPr>
        <w:t xml:space="preserve">. </w:t>
      </w:r>
    </w:p>
    <w:p w14:paraId="71C75C97" w14:textId="77777777" w:rsidR="002D1F6D" w:rsidRPr="009C22CB" w:rsidRDefault="002D1F6D" w:rsidP="002F1AC3">
      <w:pPr>
        <w:spacing w:line="360" w:lineRule="auto"/>
        <w:ind w:left="567" w:right="567"/>
        <w:jc w:val="both"/>
        <w:rPr>
          <w:rFonts w:ascii="Palatino Linotype" w:hAnsi="Palatino Linotype" w:cs="Tahoma"/>
          <w:b/>
          <w:bCs/>
          <w:i/>
          <w:sz w:val="20"/>
          <w:szCs w:val="20"/>
          <w:lang w:eastAsia="es-ES"/>
        </w:rPr>
      </w:pPr>
      <w:r w:rsidRPr="009C22CB">
        <w:rPr>
          <w:rFonts w:ascii="Palatino Linotype" w:hAnsi="Palatino Linotype" w:cs="Tahoma"/>
          <w:b/>
          <w:bCs/>
          <w:i/>
          <w:sz w:val="20"/>
          <w:szCs w:val="20"/>
          <w:lang w:eastAsia="es-ES"/>
        </w:rPr>
        <w:t>“ACTO IMPUGNADO</w:t>
      </w:r>
    </w:p>
    <w:p w14:paraId="0837F1CA" w14:textId="7F6632B1" w:rsidR="002D1F6D" w:rsidRPr="009C22CB" w:rsidRDefault="00D75736" w:rsidP="002F1AC3">
      <w:pPr>
        <w:spacing w:line="360" w:lineRule="auto"/>
        <w:ind w:left="567" w:right="567"/>
        <w:jc w:val="both"/>
        <w:rPr>
          <w:rFonts w:ascii="Palatino Linotype" w:hAnsi="Palatino Linotype" w:cs="Tahoma"/>
          <w:bCs/>
          <w:i/>
          <w:sz w:val="20"/>
          <w:szCs w:val="20"/>
          <w:lang w:eastAsia="es-ES"/>
        </w:rPr>
      </w:pP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incompleta por no informar el cargo o puesto que tiene cada persona</w:t>
      </w:r>
      <w:r w:rsidR="002D1F6D" w:rsidRPr="009C22CB">
        <w:rPr>
          <w:rFonts w:ascii="Palatino Linotype" w:hAnsi="Palatino Linotype" w:cs="Tahoma"/>
          <w:bCs/>
          <w:i/>
          <w:sz w:val="20"/>
          <w:szCs w:val="20"/>
          <w:lang w:eastAsia="es-ES"/>
        </w:rPr>
        <w:t>.” (Sic.)</w:t>
      </w:r>
    </w:p>
    <w:p w14:paraId="65437945" w14:textId="77777777" w:rsidR="002D1F6D" w:rsidRPr="009C22CB" w:rsidRDefault="002D1F6D" w:rsidP="002F1AC3">
      <w:pPr>
        <w:spacing w:line="360" w:lineRule="auto"/>
        <w:ind w:left="567" w:right="567"/>
        <w:jc w:val="both"/>
        <w:rPr>
          <w:rFonts w:ascii="Palatino Linotype" w:hAnsi="Palatino Linotype" w:cs="Tahoma"/>
          <w:bCs/>
          <w:i/>
          <w:sz w:val="20"/>
          <w:szCs w:val="20"/>
          <w:lang w:eastAsia="es-ES"/>
        </w:rPr>
      </w:pPr>
    </w:p>
    <w:p w14:paraId="68903051" w14:textId="77777777" w:rsidR="002D1F6D" w:rsidRPr="009C22CB" w:rsidRDefault="002D1F6D" w:rsidP="002F1AC3">
      <w:pPr>
        <w:spacing w:line="360" w:lineRule="auto"/>
        <w:ind w:left="567" w:right="567"/>
        <w:jc w:val="both"/>
        <w:rPr>
          <w:rFonts w:ascii="Palatino Linotype" w:hAnsi="Palatino Linotype" w:cs="Tahoma"/>
          <w:b/>
          <w:bCs/>
          <w:i/>
          <w:sz w:val="20"/>
          <w:szCs w:val="20"/>
          <w:lang w:eastAsia="es-ES"/>
        </w:rPr>
      </w:pPr>
      <w:r w:rsidRPr="009C22CB">
        <w:rPr>
          <w:rFonts w:ascii="Palatino Linotype" w:hAnsi="Palatino Linotype" w:cs="Tahoma"/>
          <w:b/>
          <w:bCs/>
          <w:i/>
          <w:sz w:val="20"/>
          <w:szCs w:val="20"/>
          <w:lang w:eastAsia="es-ES"/>
        </w:rPr>
        <w:t>“RAZONES O MOTIVOS DE LA INCONFORMIDAD</w:t>
      </w:r>
    </w:p>
    <w:p w14:paraId="7E9A94F9" w14:textId="644A66D3" w:rsidR="002D1F6D" w:rsidRPr="009C22CB" w:rsidRDefault="00893A2E" w:rsidP="002F1AC3">
      <w:pPr>
        <w:spacing w:line="360" w:lineRule="auto"/>
        <w:ind w:left="567" w:right="567"/>
        <w:jc w:val="both"/>
        <w:rPr>
          <w:rFonts w:ascii="Palatino Linotype" w:hAnsi="Palatino Linotype" w:cs="Tahoma"/>
          <w:bCs/>
          <w:i/>
          <w:sz w:val="20"/>
          <w:szCs w:val="20"/>
          <w:lang w:eastAsia="es-ES"/>
        </w:rPr>
      </w:pP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incompleta por no informar el cargo o puesto que tiene cada persona</w:t>
      </w:r>
      <w:r w:rsidR="002D1F6D" w:rsidRPr="009C22CB">
        <w:rPr>
          <w:rFonts w:ascii="Palatino Linotype" w:hAnsi="Palatino Linotype" w:cs="Tahoma"/>
          <w:bCs/>
          <w:i/>
          <w:sz w:val="20"/>
          <w:szCs w:val="20"/>
          <w:lang w:eastAsia="es-ES"/>
        </w:rPr>
        <w:t>.” (Sic)</w:t>
      </w:r>
    </w:p>
    <w:p w14:paraId="5A277AAB" w14:textId="27176DF7" w:rsidR="00FF0A5B" w:rsidRPr="009C22CB" w:rsidRDefault="00FF0A5B" w:rsidP="002F1AC3">
      <w:pPr>
        <w:autoSpaceDE w:val="0"/>
        <w:autoSpaceDN w:val="0"/>
        <w:adjustRightInd w:val="0"/>
        <w:spacing w:line="360" w:lineRule="auto"/>
        <w:ind w:left="567" w:right="567"/>
        <w:jc w:val="both"/>
        <w:rPr>
          <w:rFonts w:ascii="Palatino Linotype" w:hAnsi="Palatino Linotype" w:cs="Tahoma"/>
          <w:sz w:val="20"/>
          <w:szCs w:val="20"/>
        </w:rPr>
      </w:pPr>
      <w:bookmarkStart w:id="1" w:name="_Hlk99452882"/>
      <w:r w:rsidRPr="009C22CB">
        <w:rPr>
          <w:rFonts w:ascii="Palatino Linotype" w:hAnsi="Palatino Linotype" w:cs="Tahoma"/>
          <w:sz w:val="20"/>
          <w:szCs w:val="20"/>
        </w:rPr>
        <w:t xml:space="preserve">Recurso de Revisión </w:t>
      </w:r>
      <w:r w:rsidRPr="009C22CB">
        <w:rPr>
          <w:rFonts w:ascii="Palatino Linotype" w:hAnsi="Palatino Linotype" w:cs="Tahoma"/>
          <w:b/>
          <w:bCs/>
          <w:sz w:val="20"/>
          <w:szCs w:val="20"/>
        </w:rPr>
        <w:t>00513/INFOEM/IP/RR/2022</w:t>
      </w:r>
      <w:r w:rsidRPr="009C22CB">
        <w:rPr>
          <w:rFonts w:ascii="Palatino Linotype" w:hAnsi="Palatino Linotype" w:cs="Tahoma"/>
          <w:sz w:val="20"/>
          <w:szCs w:val="20"/>
        </w:rPr>
        <w:t xml:space="preserve">, en relación con la Solicitud de Información </w:t>
      </w:r>
      <w:r w:rsidR="0040487D" w:rsidRPr="009C22CB">
        <w:rPr>
          <w:rFonts w:ascii="Palatino Linotype" w:hAnsi="Palatino Linotype" w:cs="Tahoma"/>
          <w:b/>
          <w:bCs/>
          <w:sz w:val="20"/>
          <w:szCs w:val="20"/>
        </w:rPr>
        <w:t>00005/ATENCO/IP/2022</w:t>
      </w:r>
      <w:r w:rsidR="0040487D" w:rsidRPr="009C22CB">
        <w:rPr>
          <w:rFonts w:ascii="Palatino Linotype" w:hAnsi="Palatino Linotype" w:cs="Tahoma"/>
          <w:sz w:val="20"/>
          <w:szCs w:val="20"/>
        </w:rPr>
        <w:t xml:space="preserve">. </w:t>
      </w:r>
    </w:p>
    <w:bookmarkEnd w:id="1"/>
    <w:p w14:paraId="561C2FF0" w14:textId="77777777" w:rsidR="00893A2E" w:rsidRPr="009C22CB" w:rsidRDefault="00893A2E" w:rsidP="00893A2E">
      <w:pPr>
        <w:spacing w:line="360" w:lineRule="auto"/>
        <w:ind w:left="567" w:right="567"/>
        <w:jc w:val="both"/>
        <w:rPr>
          <w:rFonts w:ascii="Palatino Linotype" w:hAnsi="Palatino Linotype" w:cs="Tahoma"/>
          <w:b/>
          <w:bCs/>
          <w:i/>
          <w:sz w:val="20"/>
          <w:szCs w:val="20"/>
          <w:lang w:eastAsia="es-ES"/>
        </w:rPr>
      </w:pPr>
      <w:r w:rsidRPr="009C22CB">
        <w:rPr>
          <w:rFonts w:ascii="Palatino Linotype" w:hAnsi="Palatino Linotype" w:cs="Tahoma"/>
          <w:b/>
          <w:bCs/>
          <w:i/>
          <w:sz w:val="20"/>
          <w:szCs w:val="20"/>
          <w:lang w:eastAsia="es-ES"/>
        </w:rPr>
        <w:t>“ACTO IMPUGNADO</w:t>
      </w:r>
    </w:p>
    <w:p w14:paraId="1267E095" w14:textId="75A4DDB2" w:rsidR="00893A2E" w:rsidRPr="009C22CB" w:rsidRDefault="00EA710E" w:rsidP="00893A2E">
      <w:pPr>
        <w:spacing w:line="360" w:lineRule="auto"/>
        <w:ind w:left="567" w:right="567"/>
        <w:jc w:val="both"/>
        <w:rPr>
          <w:rFonts w:ascii="Palatino Linotype" w:hAnsi="Palatino Linotype" w:cs="Tahoma"/>
          <w:bCs/>
          <w:i/>
          <w:sz w:val="20"/>
          <w:szCs w:val="20"/>
          <w:lang w:eastAsia="es-ES"/>
        </w:rPr>
      </w:pPr>
      <w:r w:rsidRPr="009C22CB">
        <w:rPr>
          <w:rFonts w:ascii="Palatino Linotype" w:hAnsi="Palatino Linotype" w:cs="Tahoma"/>
          <w:bCs/>
          <w:i/>
          <w:sz w:val="20"/>
          <w:szCs w:val="20"/>
          <w:lang w:eastAsia="es-ES"/>
        </w:rPr>
        <w:lastRenderedPageBreak/>
        <w:t xml:space="preserve">clasifica </w:t>
      </w: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en </w:t>
      </w:r>
      <w:proofErr w:type="spellStart"/>
      <w:r w:rsidRPr="009C22CB">
        <w:rPr>
          <w:rFonts w:ascii="Palatino Linotype" w:hAnsi="Palatino Linotype" w:cs="Tahoma"/>
          <w:bCs/>
          <w:i/>
          <w:sz w:val="20"/>
          <w:szCs w:val="20"/>
          <w:lang w:eastAsia="es-ES"/>
        </w:rPr>
        <w:t>terminos</w:t>
      </w:r>
      <w:proofErr w:type="spellEnd"/>
      <w:r w:rsidRPr="009C22CB">
        <w:rPr>
          <w:rFonts w:ascii="Palatino Linotype" w:hAnsi="Palatino Linotype" w:cs="Tahoma"/>
          <w:bCs/>
          <w:i/>
          <w:sz w:val="20"/>
          <w:szCs w:val="20"/>
          <w:lang w:eastAsia="es-ES"/>
        </w:rPr>
        <w:t xml:space="preserve"> del </w:t>
      </w:r>
      <w:proofErr w:type="spellStart"/>
      <w:r w:rsidRPr="009C22CB">
        <w:rPr>
          <w:rFonts w:ascii="Palatino Linotype" w:hAnsi="Palatino Linotype" w:cs="Tahoma"/>
          <w:bCs/>
          <w:i/>
          <w:sz w:val="20"/>
          <w:szCs w:val="20"/>
          <w:lang w:eastAsia="es-ES"/>
        </w:rPr>
        <w:t>articulo</w:t>
      </w:r>
      <w:proofErr w:type="spellEnd"/>
      <w:r w:rsidRPr="009C22CB">
        <w:rPr>
          <w:rFonts w:ascii="Palatino Linotype" w:hAnsi="Palatino Linotype" w:cs="Tahoma"/>
          <w:bCs/>
          <w:i/>
          <w:sz w:val="20"/>
          <w:szCs w:val="20"/>
          <w:lang w:eastAsia="es-ES"/>
        </w:rPr>
        <w:t xml:space="preserve"> 4 de la ley de </w:t>
      </w:r>
      <w:proofErr w:type="spellStart"/>
      <w:r w:rsidRPr="009C22CB">
        <w:rPr>
          <w:rFonts w:ascii="Palatino Linotype" w:hAnsi="Palatino Linotype" w:cs="Tahoma"/>
          <w:bCs/>
          <w:i/>
          <w:sz w:val="20"/>
          <w:szCs w:val="20"/>
          <w:lang w:eastAsia="es-ES"/>
        </w:rPr>
        <w:t>proteccion</w:t>
      </w:r>
      <w:proofErr w:type="spellEnd"/>
      <w:r w:rsidRPr="009C22CB">
        <w:rPr>
          <w:rFonts w:ascii="Palatino Linotype" w:hAnsi="Palatino Linotype" w:cs="Tahoma"/>
          <w:bCs/>
          <w:i/>
          <w:sz w:val="20"/>
          <w:szCs w:val="20"/>
          <w:lang w:eastAsia="es-ES"/>
        </w:rPr>
        <w:t xml:space="preserve"> de datos personales en </w:t>
      </w:r>
      <w:proofErr w:type="spellStart"/>
      <w:r w:rsidRPr="009C22CB">
        <w:rPr>
          <w:rFonts w:ascii="Palatino Linotype" w:hAnsi="Palatino Linotype" w:cs="Tahoma"/>
          <w:bCs/>
          <w:i/>
          <w:sz w:val="20"/>
          <w:szCs w:val="20"/>
          <w:lang w:eastAsia="es-ES"/>
        </w:rPr>
        <w:t>posesion</w:t>
      </w:r>
      <w:proofErr w:type="spellEnd"/>
      <w:r w:rsidRPr="009C22CB">
        <w:rPr>
          <w:rFonts w:ascii="Palatino Linotype" w:hAnsi="Palatino Linotype" w:cs="Tahoma"/>
          <w:bCs/>
          <w:i/>
          <w:sz w:val="20"/>
          <w:szCs w:val="20"/>
          <w:lang w:eastAsia="es-ES"/>
        </w:rPr>
        <w:t xml:space="preserve"> de sujetos obligados, siendo evidente que dicha ley no aplica para los servidores </w:t>
      </w:r>
      <w:proofErr w:type="spellStart"/>
      <w:r w:rsidRPr="009C22CB">
        <w:rPr>
          <w:rFonts w:ascii="Palatino Linotype" w:hAnsi="Palatino Linotype" w:cs="Tahoma"/>
          <w:bCs/>
          <w:i/>
          <w:sz w:val="20"/>
          <w:szCs w:val="20"/>
          <w:lang w:eastAsia="es-ES"/>
        </w:rPr>
        <w:t>publicos</w:t>
      </w:r>
      <w:proofErr w:type="spellEnd"/>
      <w:r w:rsidRPr="009C22CB">
        <w:rPr>
          <w:rFonts w:ascii="Palatino Linotype" w:hAnsi="Palatino Linotype" w:cs="Tahoma"/>
          <w:bCs/>
          <w:i/>
          <w:sz w:val="20"/>
          <w:szCs w:val="20"/>
          <w:lang w:eastAsia="es-ES"/>
        </w:rPr>
        <w:t xml:space="preserve">, pues los mismos reciben un sueldo </w:t>
      </w:r>
      <w:proofErr w:type="spellStart"/>
      <w:r w:rsidRPr="009C22CB">
        <w:rPr>
          <w:rFonts w:ascii="Palatino Linotype" w:hAnsi="Palatino Linotype" w:cs="Tahoma"/>
          <w:bCs/>
          <w:i/>
          <w:sz w:val="20"/>
          <w:szCs w:val="20"/>
          <w:lang w:eastAsia="es-ES"/>
        </w:rPr>
        <w:t>publico</w:t>
      </w:r>
      <w:proofErr w:type="spellEnd"/>
      <w:r w:rsidRPr="009C22CB">
        <w:rPr>
          <w:rFonts w:ascii="Palatino Linotype" w:hAnsi="Palatino Linotype" w:cs="Tahoma"/>
          <w:bCs/>
          <w:i/>
          <w:sz w:val="20"/>
          <w:szCs w:val="20"/>
          <w:lang w:eastAsia="es-ES"/>
        </w:rPr>
        <w:t xml:space="preserve">, por lo que no se debe clasificar la misma en los </w:t>
      </w:r>
      <w:proofErr w:type="spellStart"/>
      <w:r w:rsidRPr="009C22CB">
        <w:rPr>
          <w:rFonts w:ascii="Palatino Linotype" w:hAnsi="Palatino Linotype" w:cs="Tahoma"/>
          <w:bCs/>
          <w:i/>
          <w:sz w:val="20"/>
          <w:szCs w:val="20"/>
          <w:lang w:eastAsia="es-ES"/>
        </w:rPr>
        <w:t>terminos</w:t>
      </w:r>
      <w:proofErr w:type="spellEnd"/>
      <w:r w:rsidRPr="009C22CB">
        <w:rPr>
          <w:rFonts w:ascii="Palatino Linotype" w:hAnsi="Palatino Linotype" w:cs="Tahoma"/>
          <w:bCs/>
          <w:i/>
          <w:sz w:val="20"/>
          <w:szCs w:val="20"/>
          <w:lang w:eastAsia="es-ES"/>
        </w:rPr>
        <w:t xml:space="preserve"> que hace valer no solo el titular de la Unidad de transparencia, si no </w:t>
      </w:r>
      <w:proofErr w:type="spellStart"/>
      <w:r w:rsidRPr="009C22CB">
        <w:rPr>
          <w:rFonts w:ascii="Palatino Linotype" w:hAnsi="Palatino Linotype" w:cs="Tahoma"/>
          <w:bCs/>
          <w:i/>
          <w:sz w:val="20"/>
          <w:szCs w:val="20"/>
          <w:lang w:eastAsia="es-ES"/>
        </w:rPr>
        <w:t>tambien</w:t>
      </w:r>
      <w:proofErr w:type="spellEnd"/>
      <w:r w:rsidRPr="009C22CB">
        <w:rPr>
          <w:rFonts w:ascii="Palatino Linotype" w:hAnsi="Palatino Linotype" w:cs="Tahoma"/>
          <w:bCs/>
          <w:i/>
          <w:sz w:val="20"/>
          <w:szCs w:val="20"/>
          <w:lang w:eastAsia="es-ES"/>
        </w:rPr>
        <w:t xml:space="preserve"> el </w:t>
      </w:r>
      <w:proofErr w:type="spellStart"/>
      <w:r w:rsidRPr="009C22CB">
        <w:rPr>
          <w:rFonts w:ascii="Palatino Linotype" w:hAnsi="Palatino Linotype" w:cs="Tahoma"/>
          <w:bCs/>
          <w:i/>
          <w:sz w:val="20"/>
          <w:szCs w:val="20"/>
          <w:lang w:eastAsia="es-ES"/>
        </w:rPr>
        <w:t>comite</w:t>
      </w:r>
      <w:proofErr w:type="spellEnd"/>
      <w:r w:rsidRPr="009C22CB">
        <w:rPr>
          <w:rFonts w:ascii="Palatino Linotype" w:hAnsi="Palatino Linotype" w:cs="Tahoma"/>
          <w:bCs/>
          <w:i/>
          <w:sz w:val="20"/>
          <w:szCs w:val="20"/>
          <w:lang w:eastAsia="es-ES"/>
        </w:rPr>
        <w:t xml:space="preserve"> de transparencia al aprobar los mismos sin tener el conocimiento adecuado y la inexacta </w:t>
      </w:r>
      <w:proofErr w:type="spellStart"/>
      <w:r w:rsidRPr="009C22CB">
        <w:rPr>
          <w:rFonts w:ascii="Palatino Linotype" w:hAnsi="Palatino Linotype" w:cs="Tahoma"/>
          <w:bCs/>
          <w:i/>
          <w:sz w:val="20"/>
          <w:szCs w:val="20"/>
          <w:lang w:eastAsia="es-ES"/>
        </w:rPr>
        <w:t>aplicacion</w:t>
      </w:r>
      <w:proofErr w:type="spellEnd"/>
      <w:r w:rsidRPr="009C22CB">
        <w:rPr>
          <w:rFonts w:ascii="Palatino Linotype" w:hAnsi="Palatino Linotype" w:cs="Tahoma"/>
          <w:bCs/>
          <w:i/>
          <w:sz w:val="20"/>
          <w:szCs w:val="20"/>
          <w:lang w:eastAsia="es-ES"/>
        </w:rPr>
        <w:t xml:space="preserve"> de la propia ley, pues la misma es aquella encargada de proteger la </w:t>
      </w: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de personas comunes y no de los propios servidores </w:t>
      </w:r>
      <w:proofErr w:type="spellStart"/>
      <w:r w:rsidRPr="009C22CB">
        <w:rPr>
          <w:rFonts w:ascii="Palatino Linotype" w:hAnsi="Palatino Linotype" w:cs="Tahoma"/>
          <w:bCs/>
          <w:i/>
          <w:sz w:val="20"/>
          <w:szCs w:val="20"/>
          <w:lang w:eastAsia="es-ES"/>
        </w:rPr>
        <w:t>publicos</w:t>
      </w:r>
      <w:proofErr w:type="spellEnd"/>
      <w:r w:rsidRPr="009C22CB">
        <w:rPr>
          <w:rFonts w:ascii="Palatino Linotype" w:hAnsi="Palatino Linotype" w:cs="Tahoma"/>
          <w:bCs/>
          <w:i/>
          <w:sz w:val="20"/>
          <w:szCs w:val="20"/>
          <w:lang w:eastAsia="es-ES"/>
        </w:rPr>
        <w:t>.</w:t>
      </w:r>
      <w:r w:rsidR="00893A2E" w:rsidRPr="009C22CB">
        <w:rPr>
          <w:rFonts w:ascii="Palatino Linotype" w:hAnsi="Palatino Linotype" w:cs="Tahoma"/>
          <w:bCs/>
          <w:i/>
          <w:sz w:val="20"/>
          <w:szCs w:val="20"/>
          <w:lang w:eastAsia="es-ES"/>
        </w:rPr>
        <w:t>.” (Sic.)</w:t>
      </w:r>
    </w:p>
    <w:p w14:paraId="361F782A" w14:textId="77777777" w:rsidR="00893A2E" w:rsidRPr="009C22CB" w:rsidRDefault="00893A2E" w:rsidP="00893A2E">
      <w:pPr>
        <w:spacing w:line="360" w:lineRule="auto"/>
        <w:ind w:left="567" w:right="567"/>
        <w:jc w:val="both"/>
        <w:rPr>
          <w:rFonts w:ascii="Palatino Linotype" w:hAnsi="Palatino Linotype" w:cs="Tahoma"/>
          <w:bCs/>
          <w:i/>
          <w:sz w:val="20"/>
          <w:szCs w:val="20"/>
          <w:lang w:eastAsia="es-ES"/>
        </w:rPr>
      </w:pPr>
    </w:p>
    <w:p w14:paraId="7051BA66" w14:textId="77777777" w:rsidR="00893A2E" w:rsidRPr="009C22CB" w:rsidRDefault="00893A2E" w:rsidP="00893A2E">
      <w:pPr>
        <w:spacing w:line="360" w:lineRule="auto"/>
        <w:ind w:left="567" w:right="567"/>
        <w:jc w:val="both"/>
        <w:rPr>
          <w:rFonts w:ascii="Palatino Linotype" w:hAnsi="Palatino Linotype" w:cs="Tahoma"/>
          <w:b/>
          <w:bCs/>
          <w:i/>
          <w:sz w:val="20"/>
          <w:szCs w:val="20"/>
          <w:lang w:eastAsia="es-ES"/>
        </w:rPr>
      </w:pPr>
      <w:r w:rsidRPr="009C22CB">
        <w:rPr>
          <w:rFonts w:ascii="Palatino Linotype" w:hAnsi="Palatino Linotype" w:cs="Tahoma"/>
          <w:b/>
          <w:bCs/>
          <w:i/>
          <w:sz w:val="20"/>
          <w:szCs w:val="20"/>
          <w:lang w:eastAsia="es-ES"/>
        </w:rPr>
        <w:t>“RAZONES O MOTIVOS DE LA INCONFORMIDAD</w:t>
      </w:r>
    </w:p>
    <w:p w14:paraId="0A68BE6A" w14:textId="0BDEB898" w:rsidR="00893A2E" w:rsidRPr="009C22CB" w:rsidRDefault="00EA710E" w:rsidP="00893A2E">
      <w:pPr>
        <w:spacing w:line="360" w:lineRule="auto"/>
        <w:ind w:left="567" w:right="567"/>
        <w:jc w:val="both"/>
        <w:rPr>
          <w:rFonts w:ascii="Palatino Linotype" w:hAnsi="Palatino Linotype" w:cs="Tahoma"/>
          <w:bCs/>
          <w:i/>
          <w:sz w:val="20"/>
          <w:szCs w:val="20"/>
          <w:lang w:eastAsia="es-ES"/>
        </w:rPr>
      </w:pPr>
      <w:r w:rsidRPr="009C22CB">
        <w:rPr>
          <w:rFonts w:ascii="Palatino Linotype" w:hAnsi="Palatino Linotype" w:cs="Tahoma"/>
          <w:bCs/>
          <w:i/>
          <w:sz w:val="20"/>
          <w:szCs w:val="20"/>
          <w:lang w:eastAsia="es-ES"/>
        </w:rPr>
        <w:t xml:space="preserve">clasifica </w:t>
      </w: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en </w:t>
      </w:r>
      <w:proofErr w:type="spellStart"/>
      <w:r w:rsidRPr="009C22CB">
        <w:rPr>
          <w:rFonts w:ascii="Palatino Linotype" w:hAnsi="Palatino Linotype" w:cs="Tahoma"/>
          <w:bCs/>
          <w:i/>
          <w:sz w:val="20"/>
          <w:szCs w:val="20"/>
          <w:lang w:eastAsia="es-ES"/>
        </w:rPr>
        <w:t>terminos</w:t>
      </w:r>
      <w:proofErr w:type="spellEnd"/>
      <w:r w:rsidRPr="009C22CB">
        <w:rPr>
          <w:rFonts w:ascii="Palatino Linotype" w:hAnsi="Palatino Linotype" w:cs="Tahoma"/>
          <w:bCs/>
          <w:i/>
          <w:sz w:val="20"/>
          <w:szCs w:val="20"/>
          <w:lang w:eastAsia="es-ES"/>
        </w:rPr>
        <w:t xml:space="preserve"> del </w:t>
      </w:r>
      <w:proofErr w:type="spellStart"/>
      <w:r w:rsidRPr="009C22CB">
        <w:rPr>
          <w:rFonts w:ascii="Palatino Linotype" w:hAnsi="Palatino Linotype" w:cs="Tahoma"/>
          <w:bCs/>
          <w:i/>
          <w:sz w:val="20"/>
          <w:szCs w:val="20"/>
          <w:lang w:eastAsia="es-ES"/>
        </w:rPr>
        <w:t>articulo</w:t>
      </w:r>
      <w:proofErr w:type="spellEnd"/>
      <w:r w:rsidRPr="009C22CB">
        <w:rPr>
          <w:rFonts w:ascii="Palatino Linotype" w:hAnsi="Palatino Linotype" w:cs="Tahoma"/>
          <w:bCs/>
          <w:i/>
          <w:sz w:val="20"/>
          <w:szCs w:val="20"/>
          <w:lang w:eastAsia="es-ES"/>
        </w:rPr>
        <w:t xml:space="preserve"> 4 de la ley de </w:t>
      </w:r>
      <w:proofErr w:type="spellStart"/>
      <w:r w:rsidRPr="009C22CB">
        <w:rPr>
          <w:rFonts w:ascii="Palatino Linotype" w:hAnsi="Palatino Linotype" w:cs="Tahoma"/>
          <w:bCs/>
          <w:i/>
          <w:sz w:val="20"/>
          <w:szCs w:val="20"/>
          <w:lang w:eastAsia="es-ES"/>
        </w:rPr>
        <w:t>proteccion</w:t>
      </w:r>
      <w:proofErr w:type="spellEnd"/>
      <w:r w:rsidRPr="009C22CB">
        <w:rPr>
          <w:rFonts w:ascii="Palatino Linotype" w:hAnsi="Palatino Linotype" w:cs="Tahoma"/>
          <w:bCs/>
          <w:i/>
          <w:sz w:val="20"/>
          <w:szCs w:val="20"/>
          <w:lang w:eastAsia="es-ES"/>
        </w:rPr>
        <w:t xml:space="preserve"> de datos personales en </w:t>
      </w:r>
      <w:proofErr w:type="spellStart"/>
      <w:r w:rsidRPr="009C22CB">
        <w:rPr>
          <w:rFonts w:ascii="Palatino Linotype" w:hAnsi="Palatino Linotype" w:cs="Tahoma"/>
          <w:bCs/>
          <w:i/>
          <w:sz w:val="20"/>
          <w:szCs w:val="20"/>
          <w:lang w:eastAsia="es-ES"/>
        </w:rPr>
        <w:t>posesion</w:t>
      </w:r>
      <w:proofErr w:type="spellEnd"/>
      <w:r w:rsidRPr="009C22CB">
        <w:rPr>
          <w:rFonts w:ascii="Palatino Linotype" w:hAnsi="Palatino Linotype" w:cs="Tahoma"/>
          <w:bCs/>
          <w:i/>
          <w:sz w:val="20"/>
          <w:szCs w:val="20"/>
          <w:lang w:eastAsia="es-ES"/>
        </w:rPr>
        <w:t xml:space="preserve"> de sujetos obligados, siendo evidente que dicha ley no aplica para los servidores </w:t>
      </w:r>
      <w:proofErr w:type="spellStart"/>
      <w:r w:rsidRPr="009C22CB">
        <w:rPr>
          <w:rFonts w:ascii="Palatino Linotype" w:hAnsi="Palatino Linotype" w:cs="Tahoma"/>
          <w:bCs/>
          <w:i/>
          <w:sz w:val="20"/>
          <w:szCs w:val="20"/>
          <w:lang w:eastAsia="es-ES"/>
        </w:rPr>
        <w:t>publicos</w:t>
      </w:r>
      <w:proofErr w:type="spellEnd"/>
      <w:r w:rsidRPr="009C22CB">
        <w:rPr>
          <w:rFonts w:ascii="Palatino Linotype" w:hAnsi="Palatino Linotype" w:cs="Tahoma"/>
          <w:bCs/>
          <w:i/>
          <w:sz w:val="20"/>
          <w:szCs w:val="20"/>
          <w:lang w:eastAsia="es-ES"/>
        </w:rPr>
        <w:t xml:space="preserve">, pues los mismos reciben un sueldo </w:t>
      </w:r>
      <w:proofErr w:type="spellStart"/>
      <w:r w:rsidRPr="009C22CB">
        <w:rPr>
          <w:rFonts w:ascii="Palatino Linotype" w:hAnsi="Palatino Linotype" w:cs="Tahoma"/>
          <w:bCs/>
          <w:i/>
          <w:sz w:val="20"/>
          <w:szCs w:val="20"/>
          <w:lang w:eastAsia="es-ES"/>
        </w:rPr>
        <w:t>publico</w:t>
      </w:r>
      <w:proofErr w:type="spellEnd"/>
      <w:r w:rsidRPr="009C22CB">
        <w:rPr>
          <w:rFonts w:ascii="Palatino Linotype" w:hAnsi="Palatino Linotype" w:cs="Tahoma"/>
          <w:bCs/>
          <w:i/>
          <w:sz w:val="20"/>
          <w:szCs w:val="20"/>
          <w:lang w:eastAsia="es-ES"/>
        </w:rPr>
        <w:t xml:space="preserve">, por lo que no se debe clasificar la misma en los </w:t>
      </w:r>
      <w:proofErr w:type="spellStart"/>
      <w:r w:rsidRPr="009C22CB">
        <w:rPr>
          <w:rFonts w:ascii="Palatino Linotype" w:hAnsi="Palatino Linotype" w:cs="Tahoma"/>
          <w:bCs/>
          <w:i/>
          <w:sz w:val="20"/>
          <w:szCs w:val="20"/>
          <w:lang w:eastAsia="es-ES"/>
        </w:rPr>
        <w:t>terminos</w:t>
      </w:r>
      <w:proofErr w:type="spellEnd"/>
      <w:r w:rsidRPr="009C22CB">
        <w:rPr>
          <w:rFonts w:ascii="Palatino Linotype" w:hAnsi="Palatino Linotype" w:cs="Tahoma"/>
          <w:bCs/>
          <w:i/>
          <w:sz w:val="20"/>
          <w:szCs w:val="20"/>
          <w:lang w:eastAsia="es-ES"/>
        </w:rPr>
        <w:t xml:space="preserve"> que hace valer no solo el titular de la Unidad de transparencia, si no </w:t>
      </w:r>
      <w:proofErr w:type="spellStart"/>
      <w:r w:rsidRPr="009C22CB">
        <w:rPr>
          <w:rFonts w:ascii="Palatino Linotype" w:hAnsi="Palatino Linotype" w:cs="Tahoma"/>
          <w:bCs/>
          <w:i/>
          <w:sz w:val="20"/>
          <w:szCs w:val="20"/>
          <w:lang w:eastAsia="es-ES"/>
        </w:rPr>
        <w:t>tambien</w:t>
      </w:r>
      <w:proofErr w:type="spellEnd"/>
      <w:r w:rsidRPr="009C22CB">
        <w:rPr>
          <w:rFonts w:ascii="Palatino Linotype" w:hAnsi="Palatino Linotype" w:cs="Tahoma"/>
          <w:bCs/>
          <w:i/>
          <w:sz w:val="20"/>
          <w:szCs w:val="20"/>
          <w:lang w:eastAsia="es-ES"/>
        </w:rPr>
        <w:t xml:space="preserve"> el </w:t>
      </w:r>
      <w:proofErr w:type="spellStart"/>
      <w:r w:rsidRPr="009C22CB">
        <w:rPr>
          <w:rFonts w:ascii="Palatino Linotype" w:hAnsi="Palatino Linotype" w:cs="Tahoma"/>
          <w:bCs/>
          <w:i/>
          <w:sz w:val="20"/>
          <w:szCs w:val="20"/>
          <w:lang w:eastAsia="es-ES"/>
        </w:rPr>
        <w:t>comite</w:t>
      </w:r>
      <w:proofErr w:type="spellEnd"/>
      <w:r w:rsidRPr="009C22CB">
        <w:rPr>
          <w:rFonts w:ascii="Palatino Linotype" w:hAnsi="Palatino Linotype" w:cs="Tahoma"/>
          <w:bCs/>
          <w:i/>
          <w:sz w:val="20"/>
          <w:szCs w:val="20"/>
          <w:lang w:eastAsia="es-ES"/>
        </w:rPr>
        <w:t xml:space="preserve"> de transparencia al aprobar los mismos sin tener el conocimiento adecuado y la inexacta </w:t>
      </w:r>
      <w:proofErr w:type="spellStart"/>
      <w:r w:rsidRPr="009C22CB">
        <w:rPr>
          <w:rFonts w:ascii="Palatino Linotype" w:hAnsi="Palatino Linotype" w:cs="Tahoma"/>
          <w:bCs/>
          <w:i/>
          <w:sz w:val="20"/>
          <w:szCs w:val="20"/>
          <w:lang w:eastAsia="es-ES"/>
        </w:rPr>
        <w:t>aplicacion</w:t>
      </w:r>
      <w:proofErr w:type="spellEnd"/>
      <w:r w:rsidRPr="009C22CB">
        <w:rPr>
          <w:rFonts w:ascii="Palatino Linotype" w:hAnsi="Palatino Linotype" w:cs="Tahoma"/>
          <w:bCs/>
          <w:i/>
          <w:sz w:val="20"/>
          <w:szCs w:val="20"/>
          <w:lang w:eastAsia="es-ES"/>
        </w:rPr>
        <w:t xml:space="preserve"> de la propia ley, pues la misma es aquella encargada de proteger la </w:t>
      </w:r>
      <w:proofErr w:type="spellStart"/>
      <w:r w:rsidRPr="009C22CB">
        <w:rPr>
          <w:rFonts w:ascii="Palatino Linotype" w:hAnsi="Palatino Linotype" w:cs="Tahoma"/>
          <w:bCs/>
          <w:i/>
          <w:sz w:val="20"/>
          <w:szCs w:val="20"/>
          <w:lang w:eastAsia="es-ES"/>
        </w:rPr>
        <w:t>informacion</w:t>
      </w:r>
      <w:proofErr w:type="spellEnd"/>
      <w:r w:rsidRPr="009C22CB">
        <w:rPr>
          <w:rFonts w:ascii="Palatino Linotype" w:hAnsi="Palatino Linotype" w:cs="Tahoma"/>
          <w:bCs/>
          <w:i/>
          <w:sz w:val="20"/>
          <w:szCs w:val="20"/>
          <w:lang w:eastAsia="es-ES"/>
        </w:rPr>
        <w:t xml:space="preserve"> de personas comunes y no de los propios servidores </w:t>
      </w:r>
      <w:proofErr w:type="spellStart"/>
      <w:r w:rsidRPr="009C22CB">
        <w:rPr>
          <w:rFonts w:ascii="Palatino Linotype" w:hAnsi="Palatino Linotype" w:cs="Tahoma"/>
          <w:bCs/>
          <w:i/>
          <w:sz w:val="20"/>
          <w:szCs w:val="20"/>
          <w:lang w:eastAsia="es-ES"/>
        </w:rPr>
        <w:t>publicos</w:t>
      </w:r>
      <w:proofErr w:type="spellEnd"/>
      <w:r w:rsidRPr="009C22CB">
        <w:rPr>
          <w:rFonts w:ascii="Palatino Linotype" w:hAnsi="Palatino Linotype" w:cs="Tahoma"/>
          <w:bCs/>
          <w:i/>
          <w:sz w:val="20"/>
          <w:szCs w:val="20"/>
          <w:lang w:eastAsia="es-ES"/>
        </w:rPr>
        <w:t>.</w:t>
      </w:r>
      <w:r w:rsidR="00893A2E" w:rsidRPr="009C22CB">
        <w:rPr>
          <w:rFonts w:ascii="Palatino Linotype" w:hAnsi="Palatino Linotype" w:cs="Tahoma"/>
          <w:bCs/>
          <w:i/>
          <w:sz w:val="20"/>
          <w:szCs w:val="20"/>
          <w:lang w:eastAsia="es-ES"/>
        </w:rPr>
        <w:t>.” (Sic)</w:t>
      </w:r>
    </w:p>
    <w:p w14:paraId="238D581B" w14:textId="77777777" w:rsidR="00FF0A5B" w:rsidRPr="009C22CB" w:rsidRDefault="00FF0A5B" w:rsidP="008F6217">
      <w:pPr>
        <w:autoSpaceDE w:val="0"/>
        <w:autoSpaceDN w:val="0"/>
        <w:adjustRightInd w:val="0"/>
        <w:spacing w:line="360" w:lineRule="auto"/>
        <w:jc w:val="both"/>
        <w:rPr>
          <w:rFonts w:ascii="Palatino Linotype" w:hAnsi="Palatino Linotype" w:cs="Tahoma"/>
          <w:sz w:val="22"/>
          <w:szCs w:val="22"/>
        </w:rPr>
      </w:pPr>
    </w:p>
    <w:p w14:paraId="01D042E7" w14:textId="77777777" w:rsidR="007E363C" w:rsidRPr="009C22CB" w:rsidRDefault="007E363C" w:rsidP="008F6217">
      <w:pPr>
        <w:spacing w:line="360" w:lineRule="auto"/>
        <w:jc w:val="both"/>
        <w:rPr>
          <w:rFonts w:ascii="Palatino Linotype" w:eastAsia="Batang" w:hAnsi="Palatino Linotype" w:cs="Tahoma"/>
          <w:b/>
          <w:bCs/>
          <w:sz w:val="22"/>
          <w:szCs w:val="22"/>
        </w:rPr>
      </w:pPr>
      <w:r w:rsidRPr="009C22CB">
        <w:rPr>
          <w:rFonts w:ascii="Palatino Linotype" w:hAnsi="Palatino Linotype" w:cs="Tahoma"/>
          <w:b/>
          <w:sz w:val="22"/>
          <w:szCs w:val="22"/>
        </w:rPr>
        <w:t xml:space="preserve">IV. </w:t>
      </w:r>
      <w:r w:rsidRPr="009C22CB">
        <w:rPr>
          <w:rFonts w:ascii="Palatino Linotype" w:eastAsia="Batang" w:hAnsi="Palatino Linotype" w:cs="Tahoma"/>
          <w:b/>
          <w:bCs/>
          <w:sz w:val="22"/>
          <w:szCs w:val="22"/>
        </w:rPr>
        <w:t xml:space="preserve">Trámite de los </w:t>
      </w:r>
      <w:r w:rsidRPr="009C22CB">
        <w:rPr>
          <w:rFonts w:ascii="Palatino Linotype" w:hAnsi="Palatino Linotype" w:cs="Tahoma"/>
          <w:b/>
          <w:sz w:val="22"/>
          <w:szCs w:val="22"/>
        </w:rPr>
        <w:t xml:space="preserve">Recursos de Revisión </w:t>
      </w:r>
      <w:r w:rsidRPr="009C22CB">
        <w:rPr>
          <w:rFonts w:ascii="Palatino Linotype" w:eastAsia="Batang" w:hAnsi="Palatino Linotype" w:cs="Tahoma"/>
          <w:b/>
          <w:bCs/>
          <w:sz w:val="22"/>
          <w:szCs w:val="22"/>
        </w:rPr>
        <w:t>ante este Instituto.</w:t>
      </w:r>
    </w:p>
    <w:p w14:paraId="2DA34BB2" w14:textId="77777777" w:rsidR="007E363C" w:rsidRPr="009C22CB" w:rsidRDefault="007E363C" w:rsidP="008F6217">
      <w:pPr>
        <w:spacing w:line="360" w:lineRule="auto"/>
        <w:jc w:val="both"/>
        <w:rPr>
          <w:rFonts w:ascii="Palatino Linotype" w:eastAsia="Batang" w:hAnsi="Palatino Linotype" w:cs="Tahoma"/>
          <w:b/>
          <w:bCs/>
          <w:sz w:val="22"/>
          <w:szCs w:val="22"/>
        </w:rPr>
      </w:pPr>
    </w:p>
    <w:p w14:paraId="6C9BB2D9" w14:textId="0B30ACF2" w:rsidR="007E363C" w:rsidRPr="009C22CB" w:rsidRDefault="007E363C" w:rsidP="008F6217">
      <w:pPr>
        <w:spacing w:line="360" w:lineRule="auto"/>
        <w:ind w:right="-28"/>
        <w:contextualSpacing/>
        <w:jc w:val="both"/>
        <w:rPr>
          <w:rFonts w:ascii="Palatino Linotype" w:eastAsia="Batang" w:hAnsi="Palatino Linotype" w:cs="Tahoma"/>
          <w:bCs/>
          <w:sz w:val="22"/>
          <w:szCs w:val="22"/>
        </w:rPr>
      </w:pPr>
      <w:r w:rsidRPr="009C22CB">
        <w:rPr>
          <w:rFonts w:ascii="Palatino Linotype" w:eastAsia="Batang" w:hAnsi="Palatino Linotype" w:cs="Tahoma"/>
          <w:b/>
          <w:bCs/>
          <w:sz w:val="22"/>
          <w:szCs w:val="22"/>
        </w:rPr>
        <w:t xml:space="preserve">a) Turno de los </w:t>
      </w:r>
      <w:r w:rsidRPr="009C22CB">
        <w:rPr>
          <w:rFonts w:ascii="Palatino Linotype" w:hAnsi="Palatino Linotype" w:cs="Tahoma"/>
          <w:b/>
          <w:sz w:val="22"/>
          <w:szCs w:val="22"/>
        </w:rPr>
        <w:t>Recursos de Revisión</w:t>
      </w:r>
      <w:r w:rsidRPr="009C22CB">
        <w:rPr>
          <w:rFonts w:ascii="Palatino Linotype" w:eastAsia="Batang" w:hAnsi="Palatino Linotype" w:cs="Tahoma"/>
          <w:b/>
          <w:bCs/>
          <w:sz w:val="22"/>
          <w:szCs w:val="22"/>
        </w:rPr>
        <w:t xml:space="preserve">. </w:t>
      </w:r>
      <w:r w:rsidRPr="009C22CB">
        <w:rPr>
          <w:rFonts w:ascii="Palatino Linotype" w:hAnsi="Palatino Linotype" w:cs="Tahoma"/>
          <w:sz w:val="22"/>
          <w:szCs w:val="22"/>
        </w:rPr>
        <w:t>Con</w:t>
      </w:r>
      <w:r w:rsidR="00FD2DE4" w:rsidRPr="009C22CB">
        <w:rPr>
          <w:rFonts w:ascii="Palatino Linotype" w:hAnsi="Palatino Linotype" w:cs="Tahoma"/>
          <w:sz w:val="22"/>
          <w:szCs w:val="22"/>
        </w:rPr>
        <w:t xml:space="preserve"> </w:t>
      </w:r>
      <w:r w:rsidR="00E42165" w:rsidRPr="009C22CB">
        <w:rPr>
          <w:rFonts w:ascii="Palatino Linotype" w:hAnsi="Palatino Linotype" w:cs="Tahoma"/>
          <w:sz w:val="22"/>
          <w:szCs w:val="22"/>
        </w:rPr>
        <w:t>dos de febrero de dos mil veintidós</w:t>
      </w:r>
      <w:r w:rsidRPr="009C22CB">
        <w:rPr>
          <w:rFonts w:ascii="Palatino Linotype" w:eastAsia="Batang" w:hAnsi="Palatino Linotype" w:cs="Tahoma"/>
          <w:bCs/>
          <w:sz w:val="22"/>
          <w:szCs w:val="22"/>
        </w:rPr>
        <w:t xml:space="preserve">, el </w:t>
      </w:r>
      <w:r w:rsidRPr="009C22CB">
        <w:rPr>
          <w:rFonts w:ascii="Palatino Linotype" w:hAnsi="Palatino Linotype" w:cs="Tahoma"/>
          <w:sz w:val="22"/>
          <w:szCs w:val="22"/>
        </w:rPr>
        <w:t>Sistema de Acceso a la Información Mexiquense (SAIMEX),</w:t>
      </w:r>
      <w:r w:rsidRPr="009C22CB">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2E7CAA7" w14:textId="61562090" w:rsidR="008A55DB" w:rsidRPr="009C22CB"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tbl>
      <w:tblPr>
        <w:tblStyle w:val="Tablaconcuadrcula"/>
        <w:tblW w:w="0" w:type="auto"/>
        <w:tblLook w:val="04A0" w:firstRow="1" w:lastRow="0" w:firstColumn="1" w:lastColumn="0" w:noHBand="0" w:noVBand="1"/>
      </w:tblPr>
      <w:tblGrid>
        <w:gridCol w:w="3011"/>
        <w:gridCol w:w="2654"/>
        <w:gridCol w:w="3369"/>
      </w:tblGrid>
      <w:tr w:rsidR="008A55DB" w:rsidRPr="009C22CB" w14:paraId="193A4761" w14:textId="77777777" w:rsidTr="0052382F">
        <w:tc>
          <w:tcPr>
            <w:tcW w:w="3011" w:type="dxa"/>
            <w:shd w:val="clear" w:color="auto" w:fill="BFBFBF" w:themeFill="background1" w:themeFillShade="BF"/>
            <w:vAlign w:val="center"/>
          </w:tcPr>
          <w:p w14:paraId="7566876E" w14:textId="77777777" w:rsidR="008A55DB" w:rsidRPr="009C22CB" w:rsidRDefault="008A55DB" w:rsidP="008F6217">
            <w:pPr>
              <w:autoSpaceDE w:val="0"/>
              <w:autoSpaceDN w:val="0"/>
              <w:adjustRightInd w:val="0"/>
              <w:spacing w:line="360" w:lineRule="auto"/>
              <w:jc w:val="center"/>
              <w:rPr>
                <w:rFonts w:ascii="Palatino Linotype" w:hAnsi="Palatino Linotype" w:cs="Tahoma"/>
                <w:b/>
                <w:bCs/>
                <w:sz w:val="20"/>
                <w:szCs w:val="20"/>
              </w:rPr>
            </w:pPr>
            <w:r w:rsidRPr="009C22CB">
              <w:rPr>
                <w:rFonts w:ascii="Palatino Linotype" w:hAnsi="Palatino Linotype" w:cs="Tahoma"/>
                <w:b/>
                <w:bCs/>
                <w:sz w:val="20"/>
                <w:szCs w:val="20"/>
              </w:rPr>
              <w:t>Solicitud de Información</w:t>
            </w:r>
          </w:p>
        </w:tc>
        <w:tc>
          <w:tcPr>
            <w:tcW w:w="2654" w:type="dxa"/>
            <w:shd w:val="clear" w:color="auto" w:fill="BFBFBF" w:themeFill="background1" w:themeFillShade="BF"/>
            <w:vAlign w:val="center"/>
          </w:tcPr>
          <w:p w14:paraId="796682BD" w14:textId="77777777" w:rsidR="008A55DB" w:rsidRPr="009C22CB" w:rsidRDefault="008A55DB" w:rsidP="008F6217">
            <w:pPr>
              <w:autoSpaceDE w:val="0"/>
              <w:autoSpaceDN w:val="0"/>
              <w:adjustRightInd w:val="0"/>
              <w:spacing w:line="360" w:lineRule="auto"/>
              <w:jc w:val="center"/>
              <w:rPr>
                <w:rFonts w:ascii="Palatino Linotype" w:hAnsi="Palatino Linotype" w:cs="Tahoma"/>
                <w:b/>
                <w:bCs/>
                <w:sz w:val="20"/>
                <w:szCs w:val="20"/>
              </w:rPr>
            </w:pPr>
            <w:r w:rsidRPr="009C22CB">
              <w:rPr>
                <w:rFonts w:ascii="Palatino Linotype" w:hAnsi="Palatino Linotype" w:cs="Tahoma"/>
                <w:b/>
                <w:bCs/>
                <w:sz w:val="20"/>
                <w:szCs w:val="20"/>
              </w:rPr>
              <w:t>Recurso de Revisión</w:t>
            </w:r>
          </w:p>
        </w:tc>
        <w:tc>
          <w:tcPr>
            <w:tcW w:w="3369" w:type="dxa"/>
            <w:shd w:val="clear" w:color="auto" w:fill="BFBFBF" w:themeFill="background1" w:themeFillShade="BF"/>
            <w:vAlign w:val="center"/>
          </w:tcPr>
          <w:p w14:paraId="6CB28F8F" w14:textId="77777777" w:rsidR="008A55DB" w:rsidRPr="009C22CB" w:rsidRDefault="008A55DB" w:rsidP="008F6217">
            <w:pPr>
              <w:autoSpaceDE w:val="0"/>
              <w:autoSpaceDN w:val="0"/>
              <w:adjustRightInd w:val="0"/>
              <w:spacing w:line="360" w:lineRule="auto"/>
              <w:jc w:val="center"/>
              <w:rPr>
                <w:rFonts w:ascii="Palatino Linotype" w:hAnsi="Palatino Linotype" w:cs="Tahoma"/>
                <w:b/>
                <w:bCs/>
                <w:sz w:val="20"/>
                <w:szCs w:val="20"/>
              </w:rPr>
            </w:pPr>
            <w:r w:rsidRPr="009C22CB">
              <w:rPr>
                <w:rFonts w:ascii="Palatino Linotype" w:hAnsi="Palatino Linotype" w:cs="Tahoma"/>
                <w:b/>
                <w:bCs/>
                <w:sz w:val="20"/>
                <w:szCs w:val="20"/>
              </w:rPr>
              <w:t>Comisionado Ponente</w:t>
            </w:r>
          </w:p>
        </w:tc>
      </w:tr>
      <w:tr w:rsidR="0052382F" w:rsidRPr="009C22CB" w14:paraId="31A4F98C" w14:textId="77777777" w:rsidTr="00F01410">
        <w:tc>
          <w:tcPr>
            <w:tcW w:w="3011" w:type="dxa"/>
            <w:vAlign w:val="center"/>
          </w:tcPr>
          <w:p w14:paraId="6BD11367" w14:textId="77777777" w:rsidR="0052382F" w:rsidRPr="009C22CB" w:rsidRDefault="0052382F" w:rsidP="008F6217">
            <w:pPr>
              <w:autoSpaceDE w:val="0"/>
              <w:autoSpaceDN w:val="0"/>
              <w:adjustRightInd w:val="0"/>
              <w:spacing w:line="360" w:lineRule="auto"/>
              <w:jc w:val="center"/>
              <w:rPr>
                <w:rFonts w:ascii="Palatino Linotype" w:hAnsi="Palatino Linotype" w:cs="Tahoma"/>
                <w:sz w:val="20"/>
                <w:szCs w:val="20"/>
              </w:rPr>
            </w:pPr>
            <w:r w:rsidRPr="009C22CB">
              <w:rPr>
                <w:rFonts w:ascii="Palatino Linotype" w:hAnsi="Palatino Linotype" w:cs="Tahoma"/>
                <w:sz w:val="20"/>
                <w:szCs w:val="20"/>
              </w:rPr>
              <w:t>00026/OASVACHASO/IP/2021</w:t>
            </w:r>
          </w:p>
        </w:tc>
        <w:tc>
          <w:tcPr>
            <w:tcW w:w="2654" w:type="dxa"/>
            <w:vAlign w:val="center"/>
          </w:tcPr>
          <w:p w14:paraId="4EE234FA" w14:textId="71C37D80" w:rsidR="0052382F" w:rsidRPr="009C22CB" w:rsidRDefault="00983871" w:rsidP="008F6217">
            <w:pPr>
              <w:autoSpaceDE w:val="0"/>
              <w:autoSpaceDN w:val="0"/>
              <w:adjustRightInd w:val="0"/>
              <w:spacing w:line="360" w:lineRule="auto"/>
              <w:jc w:val="center"/>
              <w:rPr>
                <w:rFonts w:ascii="Palatino Linotype" w:hAnsi="Palatino Linotype" w:cs="Tahoma"/>
                <w:sz w:val="20"/>
                <w:szCs w:val="20"/>
              </w:rPr>
            </w:pPr>
            <w:r w:rsidRPr="009C22CB">
              <w:rPr>
                <w:rFonts w:ascii="Palatino Linotype" w:hAnsi="Palatino Linotype" w:cs="Tahoma"/>
                <w:sz w:val="20"/>
                <w:szCs w:val="20"/>
              </w:rPr>
              <w:t xml:space="preserve">00511/INFOEM/IP/RR/2022 </w:t>
            </w:r>
          </w:p>
        </w:tc>
        <w:tc>
          <w:tcPr>
            <w:tcW w:w="3369" w:type="dxa"/>
            <w:vAlign w:val="center"/>
          </w:tcPr>
          <w:p w14:paraId="57173DA6" w14:textId="5E210798" w:rsidR="0052382F" w:rsidRPr="009C22CB" w:rsidRDefault="0052382F" w:rsidP="008F6217">
            <w:pPr>
              <w:autoSpaceDE w:val="0"/>
              <w:autoSpaceDN w:val="0"/>
              <w:adjustRightInd w:val="0"/>
              <w:spacing w:line="360" w:lineRule="auto"/>
              <w:jc w:val="both"/>
              <w:rPr>
                <w:rFonts w:ascii="Palatino Linotype" w:hAnsi="Palatino Linotype" w:cs="Tahoma"/>
                <w:sz w:val="20"/>
                <w:szCs w:val="20"/>
              </w:rPr>
            </w:pPr>
            <w:r w:rsidRPr="009C22CB">
              <w:rPr>
                <w:rFonts w:ascii="Palatino Linotype" w:hAnsi="Palatino Linotype"/>
                <w:sz w:val="20"/>
                <w:szCs w:val="20"/>
              </w:rPr>
              <w:t>Luis Gustavo Parra Noriega</w:t>
            </w:r>
          </w:p>
        </w:tc>
      </w:tr>
      <w:tr w:rsidR="0052382F" w:rsidRPr="009C22CB" w14:paraId="2C512E3C" w14:textId="77777777" w:rsidTr="00F01410">
        <w:tc>
          <w:tcPr>
            <w:tcW w:w="3011" w:type="dxa"/>
            <w:vAlign w:val="center"/>
          </w:tcPr>
          <w:p w14:paraId="21064D72" w14:textId="77777777" w:rsidR="0052382F" w:rsidRPr="009C22CB" w:rsidRDefault="0052382F" w:rsidP="008F6217">
            <w:pPr>
              <w:autoSpaceDE w:val="0"/>
              <w:autoSpaceDN w:val="0"/>
              <w:adjustRightInd w:val="0"/>
              <w:spacing w:line="360" w:lineRule="auto"/>
              <w:jc w:val="center"/>
              <w:rPr>
                <w:rFonts w:ascii="Palatino Linotype" w:hAnsi="Palatino Linotype" w:cs="Tahoma"/>
                <w:sz w:val="20"/>
                <w:szCs w:val="20"/>
              </w:rPr>
            </w:pPr>
            <w:r w:rsidRPr="009C22CB">
              <w:rPr>
                <w:rFonts w:ascii="Palatino Linotype" w:hAnsi="Palatino Linotype" w:cs="Tahoma"/>
                <w:sz w:val="20"/>
                <w:szCs w:val="20"/>
              </w:rPr>
              <w:t>00027/OASVACHASO/IP/2021</w:t>
            </w:r>
          </w:p>
        </w:tc>
        <w:tc>
          <w:tcPr>
            <w:tcW w:w="2654" w:type="dxa"/>
            <w:vAlign w:val="center"/>
          </w:tcPr>
          <w:p w14:paraId="09D5E33D" w14:textId="21B7A6DC" w:rsidR="0052382F" w:rsidRPr="009C22CB" w:rsidRDefault="00983871" w:rsidP="008F6217">
            <w:pPr>
              <w:autoSpaceDE w:val="0"/>
              <w:autoSpaceDN w:val="0"/>
              <w:adjustRightInd w:val="0"/>
              <w:spacing w:line="360" w:lineRule="auto"/>
              <w:jc w:val="center"/>
              <w:rPr>
                <w:rFonts w:ascii="Palatino Linotype" w:hAnsi="Palatino Linotype" w:cs="Tahoma"/>
                <w:sz w:val="20"/>
                <w:szCs w:val="20"/>
              </w:rPr>
            </w:pPr>
            <w:r w:rsidRPr="009C22CB">
              <w:rPr>
                <w:rFonts w:ascii="Palatino Linotype" w:hAnsi="Palatino Linotype" w:cs="Tahoma"/>
                <w:sz w:val="20"/>
                <w:szCs w:val="20"/>
              </w:rPr>
              <w:t>00513/INFOEM/IP/RR/2022</w:t>
            </w:r>
          </w:p>
        </w:tc>
        <w:tc>
          <w:tcPr>
            <w:tcW w:w="3369" w:type="dxa"/>
            <w:vAlign w:val="center"/>
          </w:tcPr>
          <w:p w14:paraId="6D7B3FF3" w14:textId="2727FE10" w:rsidR="0052382F" w:rsidRPr="009C22CB" w:rsidRDefault="00E42165" w:rsidP="008F6217">
            <w:pPr>
              <w:autoSpaceDE w:val="0"/>
              <w:autoSpaceDN w:val="0"/>
              <w:adjustRightInd w:val="0"/>
              <w:spacing w:line="360" w:lineRule="auto"/>
              <w:jc w:val="both"/>
              <w:rPr>
                <w:rFonts w:ascii="Palatino Linotype" w:hAnsi="Palatino Linotype" w:cs="Tahoma"/>
                <w:sz w:val="20"/>
                <w:szCs w:val="20"/>
              </w:rPr>
            </w:pPr>
            <w:r w:rsidRPr="009C22CB">
              <w:rPr>
                <w:rFonts w:ascii="Palatino Linotype" w:hAnsi="Palatino Linotype" w:cs="Tahoma"/>
                <w:sz w:val="20"/>
                <w:szCs w:val="20"/>
                <w:lang w:val="es-MX"/>
              </w:rPr>
              <w:t>María Del Rosario Mejía Ayala</w:t>
            </w:r>
          </w:p>
        </w:tc>
      </w:tr>
    </w:tbl>
    <w:p w14:paraId="33EE2C49" w14:textId="77777777" w:rsidR="008A55DB" w:rsidRPr="009C22CB"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p w14:paraId="2E3341BD" w14:textId="620D40A7" w:rsidR="007E363C" w:rsidRPr="009C22CB" w:rsidRDefault="007E363C" w:rsidP="008F6217">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9C22CB">
        <w:rPr>
          <w:rFonts w:ascii="Palatino Linotype" w:eastAsia="Batang" w:hAnsi="Palatino Linotype" w:cs="Tahoma"/>
          <w:b/>
          <w:bCs/>
          <w:sz w:val="22"/>
          <w:szCs w:val="22"/>
        </w:rPr>
        <w:lastRenderedPageBreak/>
        <w:t xml:space="preserve">b) Admisión de los </w:t>
      </w:r>
      <w:r w:rsidRPr="009C22CB">
        <w:rPr>
          <w:rFonts w:ascii="Palatino Linotype" w:hAnsi="Palatino Linotype" w:cs="Tahoma"/>
          <w:b/>
          <w:sz w:val="22"/>
          <w:szCs w:val="22"/>
        </w:rPr>
        <w:t>Recursos de Revisión</w:t>
      </w:r>
      <w:r w:rsidRPr="009C22CB">
        <w:rPr>
          <w:rFonts w:ascii="Palatino Linotype" w:eastAsia="Batang" w:hAnsi="Palatino Linotype" w:cs="Tahoma"/>
          <w:b/>
          <w:bCs/>
          <w:sz w:val="22"/>
          <w:szCs w:val="22"/>
          <w:lang w:val="es-ES_tradnl"/>
        </w:rPr>
        <w:t xml:space="preserve">. </w:t>
      </w:r>
      <w:r w:rsidRPr="009C22CB">
        <w:rPr>
          <w:rFonts w:ascii="Palatino Linotype" w:eastAsia="Batang" w:hAnsi="Palatino Linotype" w:cs="Tahoma"/>
          <w:bCs/>
          <w:sz w:val="22"/>
          <w:szCs w:val="22"/>
        </w:rPr>
        <w:t>El</w:t>
      </w:r>
      <w:r w:rsidR="00717A67" w:rsidRPr="009C22CB">
        <w:rPr>
          <w:rFonts w:ascii="Palatino Linotype" w:eastAsia="Batang" w:hAnsi="Palatino Linotype" w:cs="Tahoma"/>
          <w:bCs/>
          <w:sz w:val="22"/>
          <w:szCs w:val="22"/>
        </w:rPr>
        <w:t xml:space="preserve"> </w:t>
      </w:r>
      <w:r w:rsidR="00B87EC4" w:rsidRPr="009C22CB">
        <w:rPr>
          <w:rFonts w:ascii="Palatino Linotype" w:eastAsia="Batang" w:hAnsi="Palatino Linotype" w:cs="Tahoma"/>
          <w:bCs/>
          <w:sz w:val="22"/>
          <w:szCs w:val="22"/>
        </w:rPr>
        <w:t xml:space="preserve">ocho de febrero de dos mil veintidós, se acordó </w:t>
      </w:r>
      <w:r w:rsidRPr="009C22CB">
        <w:rPr>
          <w:rFonts w:ascii="Palatino Linotype" w:eastAsia="Batang" w:hAnsi="Palatino Linotype"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0002206C" w:rsidRPr="009C22CB">
        <w:rPr>
          <w:rFonts w:ascii="Palatino Linotype" w:eastAsia="Batang" w:hAnsi="Palatino Linotype" w:cs="Tahoma"/>
          <w:bCs/>
          <w:sz w:val="22"/>
          <w:szCs w:val="22"/>
        </w:rPr>
        <w:t xml:space="preserve">el veinte, </w:t>
      </w:r>
      <w:r w:rsidR="0015427C" w:rsidRPr="009C22CB">
        <w:rPr>
          <w:rFonts w:ascii="Palatino Linotype" w:eastAsia="Batang" w:hAnsi="Palatino Linotype" w:cs="Tahoma"/>
          <w:bCs/>
          <w:sz w:val="22"/>
          <w:szCs w:val="22"/>
        </w:rPr>
        <w:t xml:space="preserve">veintiuno y veintitrés </w:t>
      </w:r>
      <w:r w:rsidRPr="009C22CB">
        <w:rPr>
          <w:rFonts w:ascii="Palatino Linotype" w:eastAsia="Batang" w:hAnsi="Palatino Linotype" w:cs="Tahoma"/>
          <w:bCs/>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14:paraId="7F6DC5AD" w14:textId="77777777" w:rsidR="007E363C" w:rsidRPr="009C22CB" w:rsidRDefault="007E363C" w:rsidP="008F6217">
      <w:pPr>
        <w:autoSpaceDE w:val="0"/>
        <w:autoSpaceDN w:val="0"/>
        <w:adjustRightInd w:val="0"/>
        <w:spacing w:line="360" w:lineRule="auto"/>
        <w:ind w:right="-28"/>
        <w:contextualSpacing/>
        <w:jc w:val="both"/>
        <w:rPr>
          <w:rFonts w:ascii="Palatino Linotype" w:hAnsi="Palatino Linotype" w:cs="Tahoma"/>
          <w:b/>
          <w:sz w:val="22"/>
          <w:szCs w:val="22"/>
        </w:rPr>
      </w:pPr>
    </w:p>
    <w:p w14:paraId="31456BC5" w14:textId="5F680F1F" w:rsidR="007E363C" w:rsidRPr="009C22CB" w:rsidRDefault="007E363C" w:rsidP="008F6217">
      <w:pPr>
        <w:spacing w:line="360" w:lineRule="auto"/>
        <w:ind w:right="-28"/>
        <w:contextualSpacing/>
        <w:jc w:val="both"/>
        <w:rPr>
          <w:rFonts w:ascii="Palatino Linotype" w:hAnsi="Palatino Linotype"/>
          <w:color w:val="000000"/>
          <w:sz w:val="22"/>
          <w:szCs w:val="22"/>
        </w:rPr>
      </w:pPr>
      <w:r w:rsidRPr="009C22CB">
        <w:rPr>
          <w:rFonts w:ascii="Palatino Linotype" w:hAnsi="Palatino Linotype" w:cs="Tahoma"/>
          <w:b/>
          <w:sz w:val="22"/>
          <w:szCs w:val="22"/>
        </w:rPr>
        <w:t>c) Acumulación de los asuntos.</w:t>
      </w:r>
      <w:r w:rsidRPr="009C22CB">
        <w:rPr>
          <w:rFonts w:ascii="Palatino Linotype" w:hAnsi="Palatino Linotype" w:cs="Tahoma"/>
          <w:sz w:val="22"/>
          <w:szCs w:val="22"/>
        </w:rPr>
        <w:t xml:space="preserve"> </w:t>
      </w:r>
      <w:r w:rsidRPr="009C22CB">
        <w:rPr>
          <w:rFonts w:ascii="Palatino Linotype" w:hAnsi="Palatino Linotype"/>
          <w:color w:val="000000"/>
          <w:sz w:val="22"/>
          <w:szCs w:val="22"/>
        </w:rPr>
        <w:t xml:space="preserve">El </w:t>
      </w:r>
      <w:r w:rsidR="00360F4E" w:rsidRPr="009C22CB">
        <w:rPr>
          <w:rFonts w:ascii="Palatino Linotype" w:hAnsi="Palatino Linotype"/>
          <w:color w:val="000000"/>
          <w:sz w:val="22"/>
          <w:szCs w:val="22"/>
        </w:rPr>
        <w:t>dieciséis de febrero de dos mil veintidós</w:t>
      </w:r>
      <w:r w:rsidRPr="009C22CB">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00787630" w:rsidRPr="009C22CB">
        <w:rPr>
          <w:rFonts w:ascii="Palatino Linotype" w:hAnsi="Palatino Linotype"/>
          <w:color w:val="000000"/>
          <w:sz w:val="22"/>
          <w:szCs w:val="22"/>
        </w:rPr>
        <w:t>Sexta Sesión Ordinaria</w:t>
      </w:r>
      <w:r w:rsidRPr="009C22CB">
        <w:rPr>
          <w:rFonts w:ascii="Palatino Linotype" w:hAnsi="Palatino Linotype"/>
          <w:color w:val="000000"/>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9C22CB">
        <w:rPr>
          <w:rFonts w:ascii="Palatino Linotype" w:hAnsi="Palatino Linotype"/>
          <w:b/>
          <w:bCs/>
          <w:color w:val="000000"/>
          <w:sz w:val="22"/>
          <w:szCs w:val="22"/>
        </w:rPr>
        <w:t>acordó</w:t>
      </w:r>
      <w:r w:rsidRPr="009C22CB">
        <w:rPr>
          <w:rFonts w:ascii="Palatino Linotype" w:hAnsi="Palatino Linotype"/>
          <w:color w:val="000000"/>
          <w:sz w:val="22"/>
          <w:szCs w:val="22"/>
        </w:rPr>
        <w:t xml:space="preserve"> la acumulación del Recurso de Revisión </w:t>
      </w:r>
      <w:r w:rsidR="00983871" w:rsidRPr="009C22CB">
        <w:rPr>
          <w:rFonts w:ascii="Palatino Linotype" w:hAnsi="Palatino Linotype"/>
          <w:b/>
          <w:bCs/>
          <w:color w:val="000000"/>
          <w:sz w:val="22"/>
          <w:szCs w:val="22"/>
        </w:rPr>
        <w:t>00513/INFOEM/IP/RR/2022</w:t>
      </w:r>
      <w:r w:rsidR="00725E4A" w:rsidRPr="009C22CB">
        <w:rPr>
          <w:rFonts w:ascii="Palatino Linotype" w:hAnsi="Palatino Linotype"/>
          <w:b/>
          <w:bCs/>
          <w:color w:val="000000"/>
          <w:sz w:val="22"/>
          <w:szCs w:val="22"/>
        </w:rPr>
        <w:t xml:space="preserve">, </w:t>
      </w:r>
      <w:r w:rsidR="00725E4A" w:rsidRPr="009C22CB">
        <w:rPr>
          <w:rFonts w:ascii="Palatino Linotype" w:hAnsi="Palatino Linotype"/>
          <w:color w:val="000000"/>
          <w:sz w:val="22"/>
          <w:szCs w:val="22"/>
        </w:rPr>
        <w:t xml:space="preserve">al diverso </w:t>
      </w:r>
      <w:r w:rsidR="00983871" w:rsidRPr="009C22CB">
        <w:rPr>
          <w:rFonts w:ascii="Palatino Linotype" w:hAnsi="Palatino Linotype"/>
          <w:b/>
          <w:bCs/>
          <w:color w:val="000000"/>
          <w:sz w:val="22"/>
          <w:szCs w:val="22"/>
        </w:rPr>
        <w:t xml:space="preserve">00511/INFOEM/IP/RR/2022 </w:t>
      </w:r>
      <w:r w:rsidRPr="009C22CB">
        <w:rPr>
          <w:rFonts w:ascii="Palatino Linotype" w:hAnsi="Palatino Linotype" w:cs="Tahoma"/>
          <w:b/>
          <w:bCs/>
          <w:sz w:val="22"/>
          <w:szCs w:val="22"/>
        </w:rPr>
        <w:t xml:space="preserve">, </w:t>
      </w:r>
      <w:r w:rsidRPr="009C22CB">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3D7366" w:rsidRPr="009C22CB">
        <w:rPr>
          <w:rFonts w:ascii="Palatino Linotype" w:hAnsi="Palatino Linotype" w:cs="Tahoma"/>
          <w:b/>
          <w:color w:val="0D0D0D" w:themeColor="text1" w:themeTint="F2"/>
          <w:sz w:val="22"/>
          <w:szCs w:val="22"/>
        </w:rPr>
        <w:t>Ayuntamiento de Atenco</w:t>
      </w:r>
      <w:r w:rsidRPr="009C22CB">
        <w:rPr>
          <w:rFonts w:ascii="Palatino Linotype" w:hAnsi="Palatino Linotype" w:cs="Tahoma"/>
          <w:bCs/>
          <w:color w:val="0D0D0D" w:themeColor="text1" w:themeTint="F2"/>
          <w:sz w:val="22"/>
          <w:szCs w:val="22"/>
        </w:rPr>
        <w:t xml:space="preserve">. </w:t>
      </w:r>
    </w:p>
    <w:p w14:paraId="4F442A06" w14:textId="77777777" w:rsidR="007E363C" w:rsidRPr="009C22CB" w:rsidRDefault="007E363C" w:rsidP="008F6217">
      <w:pPr>
        <w:spacing w:line="360" w:lineRule="auto"/>
        <w:ind w:right="-28"/>
        <w:contextualSpacing/>
        <w:jc w:val="both"/>
        <w:rPr>
          <w:rFonts w:ascii="Palatino Linotype" w:hAnsi="Palatino Linotype" w:cs="Tahoma"/>
          <w:b/>
          <w:bCs/>
          <w:color w:val="0D0D0D" w:themeColor="text1" w:themeTint="F2"/>
          <w:sz w:val="22"/>
          <w:szCs w:val="22"/>
        </w:rPr>
      </w:pPr>
    </w:p>
    <w:p w14:paraId="4FA5A380" w14:textId="2A04A922" w:rsidR="00062FCE" w:rsidRDefault="007E363C" w:rsidP="008F6217">
      <w:pPr>
        <w:spacing w:line="360" w:lineRule="auto"/>
        <w:jc w:val="both"/>
        <w:rPr>
          <w:rFonts w:ascii="Palatino Linotype" w:hAnsi="Palatino Linotype" w:cs="Tahoma"/>
          <w:color w:val="0D0D0D" w:themeColor="text1" w:themeTint="F2"/>
          <w:sz w:val="22"/>
          <w:szCs w:val="22"/>
        </w:rPr>
      </w:pPr>
      <w:r w:rsidRPr="009C22CB">
        <w:rPr>
          <w:rFonts w:ascii="Palatino Linotype" w:hAnsi="Palatino Linotype" w:cs="Tahoma"/>
          <w:b/>
          <w:bCs/>
          <w:color w:val="0D0D0D" w:themeColor="text1" w:themeTint="F2"/>
          <w:sz w:val="22"/>
          <w:szCs w:val="22"/>
        </w:rPr>
        <w:t xml:space="preserve">d) </w:t>
      </w:r>
      <w:r w:rsidR="00E179BD">
        <w:rPr>
          <w:rFonts w:ascii="Palatino Linotype" w:hAnsi="Palatino Linotype" w:cs="Tahoma"/>
          <w:b/>
          <w:bCs/>
          <w:color w:val="0D0D0D" w:themeColor="text1" w:themeTint="F2"/>
          <w:sz w:val="22"/>
          <w:szCs w:val="22"/>
        </w:rPr>
        <w:t>Informe Justificado o Manifestaciones</w:t>
      </w:r>
      <w:r w:rsidRPr="009C22CB">
        <w:rPr>
          <w:rFonts w:ascii="Palatino Linotype" w:hAnsi="Palatino Linotype" w:cs="Tahoma"/>
          <w:b/>
          <w:bCs/>
          <w:color w:val="0D0D0D" w:themeColor="text1" w:themeTint="F2"/>
          <w:sz w:val="22"/>
          <w:szCs w:val="22"/>
        </w:rPr>
        <w:t xml:space="preserve">. </w:t>
      </w:r>
      <w:r w:rsidR="00E179BD">
        <w:rPr>
          <w:rFonts w:ascii="Palatino Linotype" w:hAnsi="Palatino Linotype" w:cs="Tahoma"/>
          <w:color w:val="0D0D0D" w:themeColor="text1" w:themeTint="F2"/>
          <w:sz w:val="22"/>
          <w:szCs w:val="22"/>
        </w:rPr>
        <w:t>Las partes fueron omisas en emitir manifestaciones o alegatos.</w:t>
      </w:r>
    </w:p>
    <w:p w14:paraId="64764A2E" w14:textId="77777777" w:rsidR="00530405" w:rsidRPr="009C22CB" w:rsidRDefault="00530405" w:rsidP="008F6217">
      <w:pPr>
        <w:spacing w:line="360" w:lineRule="auto"/>
        <w:jc w:val="both"/>
        <w:rPr>
          <w:rFonts w:ascii="Palatino Linotype" w:eastAsia="Palatino Linotype" w:hAnsi="Palatino Linotype" w:cs="Palatino Linotype"/>
          <w:sz w:val="22"/>
          <w:szCs w:val="22"/>
          <w:lang w:val="es-ES"/>
        </w:rPr>
      </w:pPr>
    </w:p>
    <w:p w14:paraId="18AA5A56" w14:textId="51AE1426" w:rsidR="00824031" w:rsidRPr="009C22CB" w:rsidRDefault="003B4084" w:rsidP="00824031">
      <w:pPr>
        <w:spacing w:line="360" w:lineRule="auto"/>
        <w:jc w:val="both"/>
        <w:rPr>
          <w:rFonts w:ascii="Palatino Linotype" w:eastAsia="Palatino Linotype" w:hAnsi="Palatino Linotype" w:cs="Palatino Linotype"/>
          <w:sz w:val="22"/>
          <w:szCs w:val="22"/>
        </w:rPr>
      </w:pPr>
      <w:r w:rsidRPr="009C22CB">
        <w:rPr>
          <w:rFonts w:ascii="Palatino Linotype" w:eastAsia="Palatino Linotype" w:hAnsi="Palatino Linotype" w:cs="Palatino Linotype"/>
          <w:b/>
          <w:bCs/>
          <w:sz w:val="22"/>
          <w:szCs w:val="22"/>
          <w:lang w:val="es-ES"/>
        </w:rPr>
        <w:t>e</w:t>
      </w:r>
      <w:r w:rsidR="00824031" w:rsidRPr="009C22CB">
        <w:rPr>
          <w:rFonts w:ascii="Palatino Linotype" w:eastAsia="Palatino Linotype" w:hAnsi="Palatino Linotype" w:cs="Palatino Linotype"/>
          <w:b/>
          <w:bCs/>
          <w:sz w:val="22"/>
          <w:szCs w:val="22"/>
          <w:lang w:val="es-ES"/>
        </w:rPr>
        <w:t xml:space="preserve">) Ampliación de plazo para resolver. </w:t>
      </w:r>
      <w:r w:rsidR="00824031" w:rsidRPr="009C22CB">
        <w:rPr>
          <w:rFonts w:ascii="Palatino Linotype" w:eastAsia="Palatino Linotype" w:hAnsi="Palatino Linotype" w:cs="Palatino Linotype"/>
          <w:sz w:val="22"/>
          <w:szCs w:val="22"/>
          <w:lang w:val="es-ES"/>
        </w:rPr>
        <w:t xml:space="preserve">El veinticuatro de marzo de dos mil veintidós, el Comisionado Ponente, con fundamento en lo dispuesto por el artículo 181, párrafo tercero, de la Ley de Transparencia y Acceso a la Información Pública del Estado de México y Municipios, </w:t>
      </w:r>
      <w:r w:rsidR="00824031" w:rsidRPr="009C22CB">
        <w:rPr>
          <w:rFonts w:ascii="Palatino Linotype" w:eastAsia="Palatino Linotype" w:hAnsi="Palatino Linotype" w:cs="Palatino Linotype"/>
          <w:sz w:val="22"/>
          <w:szCs w:val="22"/>
          <w:lang w:val="es-ES"/>
        </w:rPr>
        <w:lastRenderedPageBreak/>
        <w:t>acordó ampliar por un periodo de quince días hábiles, el plazo para resolver el Recurso de Revisión que nos ocupa; acto que fue notificado a las partes, mediante el Sistema de Acceso a la Información Mexiquense (SAIMEX).</w:t>
      </w:r>
    </w:p>
    <w:p w14:paraId="59CA1C1D" w14:textId="77777777" w:rsidR="00824031" w:rsidRPr="009C22CB" w:rsidRDefault="00824031" w:rsidP="008F6217">
      <w:pPr>
        <w:spacing w:line="360" w:lineRule="auto"/>
        <w:ind w:right="-28"/>
        <w:contextualSpacing/>
        <w:jc w:val="both"/>
        <w:rPr>
          <w:rFonts w:ascii="Palatino Linotype" w:eastAsia="Calibri" w:hAnsi="Palatino Linotype" w:cs="Tahoma"/>
          <w:b/>
          <w:sz w:val="22"/>
          <w:szCs w:val="22"/>
          <w:lang w:eastAsia="en-US"/>
        </w:rPr>
      </w:pPr>
    </w:p>
    <w:p w14:paraId="50EE013F" w14:textId="4357A5BA" w:rsidR="007E363C" w:rsidRPr="009C22CB" w:rsidRDefault="003B4084" w:rsidP="008F6217">
      <w:pPr>
        <w:spacing w:line="360" w:lineRule="auto"/>
        <w:jc w:val="both"/>
        <w:rPr>
          <w:rFonts w:ascii="Palatino Linotype" w:eastAsia="Palatino Linotype" w:hAnsi="Palatino Linotype" w:cs="Palatino Linotype"/>
          <w:sz w:val="22"/>
          <w:szCs w:val="22"/>
          <w:lang w:val="es-ES"/>
        </w:rPr>
      </w:pPr>
      <w:r w:rsidRPr="009C22CB">
        <w:rPr>
          <w:rFonts w:ascii="Palatino Linotype" w:eastAsia="Palatino Linotype" w:hAnsi="Palatino Linotype" w:cs="Palatino Linotype"/>
          <w:b/>
          <w:bCs/>
          <w:sz w:val="22"/>
          <w:szCs w:val="22"/>
          <w:lang w:val="es-ES"/>
        </w:rPr>
        <w:t>f</w:t>
      </w:r>
      <w:r w:rsidR="007E363C" w:rsidRPr="009C22CB">
        <w:rPr>
          <w:rFonts w:ascii="Palatino Linotype" w:eastAsia="Palatino Linotype" w:hAnsi="Palatino Linotype" w:cs="Palatino Linotype"/>
          <w:b/>
          <w:bCs/>
          <w:sz w:val="22"/>
          <w:szCs w:val="22"/>
          <w:lang w:val="es-ES"/>
        </w:rPr>
        <w:t xml:space="preserve">) Cierre de Instrucción: </w:t>
      </w:r>
      <w:r w:rsidR="007E363C" w:rsidRPr="009C22CB">
        <w:rPr>
          <w:rFonts w:ascii="Palatino Linotype" w:eastAsia="Palatino Linotype" w:hAnsi="Palatino Linotype" w:cs="Palatino Linotype"/>
          <w:sz w:val="22"/>
          <w:szCs w:val="22"/>
        </w:rPr>
        <w:t xml:space="preserve">El </w:t>
      </w:r>
      <w:r w:rsidR="0004183B" w:rsidRPr="009C22CB">
        <w:rPr>
          <w:rFonts w:ascii="Palatino Linotype" w:eastAsia="Palatino Linotype" w:hAnsi="Palatino Linotype" w:cs="Palatino Linotype"/>
          <w:sz w:val="22"/>
          <w:szCs w:val="22"/>
          <w:lang w:val="es-ES"/>
        </w:rPr>
        <w:t>veintiocho de marzo de dos mil veintidós</w:t>
      </w:r>
      <w:r w:rsidR="007E363C" w:rsidRPr="009C22CB">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9C22CB">
        <w:rPr>
          <w:rFonts w:ascii="Palatino Linotype" w:eastAsia="Palatino Linotype" w:hAnsi="Palatino Linotype" w:cs="Palatino Linotype"/>
          <w:sz w:val="22"/>
          <w:szCs w:val="22"/>
          <w:lang w:val="es-ES"/>
        </w:rPr>
        <w:t>Sistema de Acceso a la Información Mexiquense (SAIMEX)</w:t>
      </w:r>
      <w:r w:rsidR="007E363C" w:rsidRPr="009C22CB">
        <w:rPr>
          <w:rFonts w:ascii="Palatino Linotype" w:eastAsia="Palatino Linotype" w:hAnsi="Palatino Linotype" w:cs="Palatino Linotype"/>
          <w:sz w:val="22"/>
          <w:szCs w:val="22"/>
        </w:rPr>
        <w:t>.</w:t>
      </w:r>
    </w:p>
    <w:p w14:paraId="22CFDFB4" w14:textId="77777777" w:rsidR="00B811AA" w:rsidRPr="009C22CB" w:rsidRDefault="00B811AA" w:rsidP="008F6217">
      <w:pPr>
        <w:spacing w:line="360" w:lineRule="auto"/>
        <w:jc w:val="both"/>
        <w:rPr>
          <w:rFonts w:ascii="Palatino Linotype" w:eastAsia="Palatino Linotype" w:hAnsi="Palatino Linotype" w:cs="Palatino Linotype"/>
          <w:sz w:val="22"/>
          <w:szCs w:val="22"/>
        </w:rPr>
      </w:pPr>
    </w:p>
    <w:p w14:paraId="42B3D26A" w14:textId="77777777" w:rsidR="007E363C" w:rsidRPr="009C22CB" w:rsidRDefault="007E363C" w:rsidP="008F6217">
      <w:pPr>
        <w:spacing w:line="360" w:lineRule="auto"/>
        <w:jc w:val="both"/>
        <w:rPr>
          <w:rFonts w:ascii="Palatino Linotype" w:eastAsia="Palatino Linotype" w:hAnsi="Palatino Linotype" w:cs="Palatino Linotype"/>
          <w:sz w:val="22"/>
          <w:szCs w:val="22"/>
        </w:rPr>
      </w:pPr>
      <w:r w:rsidRPr="009C22CB">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9C22CB" w:rsidRDefault="007E363C" w:rsidP="008F6217">
      <w:pPr>
        <w:spacing w:line="360" w:lineRule="auto"/>
        <w:jc w:val="both"/>
        <w:rPr>
          <w:rFonts w:ascii="Palatino Linotype" w:eastAsia="Palatino Linotype" w:hAnsi="Palatino Linotype" w:cs="Palatino Linotype"/>
          <w:b/>
          <w:bCs/>
          <w:sz w:val="22"/>
          <w:szCs w:val="22"/>
        </w:rPr>
      </w:pPr>
    </w:p>
    <w:p w14:paraId="06A9A1A6" w14:textId="77777777" w:rsidR="007E363C" w:rsidRPr="009C22CB" w:rsidRDefault="007E363C" w:rsidP="008F6217">
      <w:pPr>
        <w:spacing w:line="360" w:lineRule="auto"/>
        <w:jc w:val="center"/>
        <w:rPr>
          <w:rFonts w:ascii="Palatino Linotype" w:eastAsia="Palatino Linotype" w:hAnsi="Palatino Linotype" w:cs="Palatino Linotype"/>
          <w:b/>
          <w:bCs/>
          <w:sz w:val="22"/>
          <w:szCs w:val="22"/>
          <w:lang w:val="es-ES"/>
        </w:rPr>
      </w:pPr>
      <w:r w:rsidRPr="009C22CB">
        <w:rPr>
          <w:rFonts w:ascii="Palatino Linotype" w:eastAsia="Palatino Linotype" w:hAnsi="Palatino Linotype" w:cs="Palatino Linotype"/>
          <w:b/>
          <w:bCs/>
          <w:sz w:val="22"/>
          <w:szCs w:val="22"/>
          <w:lang w:val="es-ES"/>
        </w:rPr>
        <w:t>C O N S I D E R A N D O S:</w:t>
      </w:r>
    </w:p>
    <w:p w14:paraId="34AB0398" w14:textId="77777777" w:rsidR="007E363C" w:rsidRPr="009C22CB" w:rsidRDefault="007E363C" w:rsidP="008F6217">
      <w:pPr>
        <w:spacing w:line="360" w:lineRule="auto"/>
        <w:jc w:val="both"/>
        <w:rPr>
          <w:rFonts w:ascii="Palatino Linotype" w:eastAsia="Palatino Linotype" w:hAnsi="Palatino Linotype" w:cs="Palatino Linotype"/>
          <w:b/>
          <w:bCs/>
          <w:sz w:val="22"/>
          <w:szCs w:val="22"/>
        </w:rPr>
      </w:pPr>
    </w:p>
    <w:p w14:paraId="1F1F860D" w14:textId="77777777" w:rsidR="00C33ADC" w:rsidRPr="009C22CB" w:rsidRDefault="00C33ADC" w:rsidP="008F6217">
      <w:pPr>
        <w:spacing w:line="360" w:lineRule="auto"/>
        <w:jc w:val="both"/>
        <w:rPr>
          <w:rFonts w:ascii="Palatino Linotype" w:eastAsia="Calibri" w:hAnsi="Palatino Linotype" w:cs="Tahoma"/>
          <w:b/>
          <w:color w:val="000000"/>
          <w:sz w:val="22"/>
          <w:lang w:val="es-ES"/>
        </w:rPr>
      </w:pPr>
      <w:r w:rsidRPr="009C22CB">
        <w:rPr>
          <w:rFonts w:ascii="Palatino Linotype" w:eastAsia="Calibri" w:hAnsi="Palatino Linotype" w:cs="Tahoma"/>
          <w:b/>
          <w:color w:val="000000"/>
          <w:sz w:val="22"/>
          <w:lang w:val="es-ES"/>
        </w:rPr>
        <w:t>PRIMERO. Competencia.</w:t>
      </w:r>
    </w:p>
    <w:p w14:paraId="176665BC" w14:textId="77777777" w:rsidR="00C33ADC" w:rsidRPr="009C22CB" w:rsidRDefault="00C33ADC" w:rsidP="008F6217">
      <w:pPr>
        <w:spacing w:line="360" w:lineRule="auto"/>
        <w:jc w:val="both"/>
        <w:rPr>
          <w:rFonts w:ascii="Palatino Linotype" w:eastAsia="Calibri" w:hAnsi="Palatino Linotype" w:cs="Tahoma"/>
          <w:b/>
          <w:color w:val="000000"/>
          <w:sz w:val="22"/>
          <w:lang w:val="es-ES"/>
        </w:rPr>
      </w:pPr>
    </w:p>
    <w:p w14:paraId="4E599BF0" w14:textId="77777777" w:rsidR="00C33ADC" w:rsidRPr="009C22CB" w:rsidRDefault="00C33ADC" w:rsidP="008F6217">
      <w:pPr>
        <w:spacing w:line="360" w:lineRule="auto"/>
        <w:jc w:val="both"/>
        <w:rPr>
          <w:rFonts w:ascii="Palatino Linotype" w:eastAsia="Calibri" w:hAnsi="Palatino Linotype" w:cs="Tahoma"/>
          <w:b/>
          <w:bCs/>
          <w:color w:val="000000"/>
          <w:sz w:val="22"/>
        </w:rPr>
      </w:pPr>
      <w:r w:rsidRPr="009C22CB">
        <w:rPr>
          <w:rFonts w:ascii="Palatino Linotype" w:eastAsia="Calibri" w:hAnsi="Palatino Linotype"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9C22CB">
        <w:rPr>
          <w:rFonts w:ascii="Palatino Linotype" w:eastAsia="Calibri" w:hAnsi="Palatino Linotype" w:cs="Tahoma"/>
          <w:color w:val="000000"/>
          <w:sz w:val="22"/>
          <w:lang w:val="x-none"/>
        </w:rPr>
        <w:t>, trigésimo primero</w:t>
      </w:r>
      <w:r w:rsidRPr="009C22CB">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9C22CB">
        <w:rPr>
          <w:rFonts w:ascii="Palatino Linotype" w:eastAsia="Calibri" w:hAnsi="Palatino Linotype" w:cs="Tahoma"/>
          <w:color w:val="000000"/>
          <w:sz w:val="22"/>
        </w:rPr>
        <w:lastRenderedPageBreak/>
        <w:t>de la Ley Transparencia y Acceso a la Información Pública del Estado de México y Municipios; 7°, 9°, fracciones I y XXIV y 11 del Reglamento Interior del Instituto de Transparencia, Acceso a la</w:t>
      </w:r>
      <w:r w:rsidRPr="009C22CB">
        <w:rPr>
          <w:rFonts w:ascii="Palatino Linotype" w:eastAsia="Calibri" w:hAnsi="Palatino Linotype" w:cs="Tahoma"/>
          <w:b/>
          <w:bCs/>
          <w:color w:val="000000"/>
          <w:sz w:val="22"/>
        </w:rPr>
        <w:t xml:space="preserve"> </w:t>
      </w:r>
      <w:r w:rsidRPr="009C22CB">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9C22CB" w:rsidRDefault="00C33ADC" w:rsidP="008F6217">
      <w:pPr>
        <w:spacing w:line="360" w:lineRule="auto"/>
        <w:jc w:val="both"/>
        <w:rPr>
          <w:rFonts w:ascii="Palatino Linotype" w:eastAsia="Calibri" w:hAnsi="Palatino Linotype" w:cs="Tahoma"/>
          <w:b/>
          <w:bCs/>
          <w:color w:val="000000"/>
          <w:sz w:val="22"/>
        </w:rPr>
      </w:pPr>
    </w:p>
    <w:p w14:paraId="5D21E006" w14:textId="77777777" w:rsidR="00F841A1" w:rsidRPr="009C22CB" w:rsidRDefault="00F841A1" w:rsidP="00F841A1">
      <w:pPr>
        <w:spacing w:line="360" w:lineRule="auto"/>
        <w:jc w:val="both"/>
        <w:rPr>
          <w:rFonts w:ascii="Palatino Linotype" w:eastAsia="Calibri" w:hAnsi="Palatino Linotype" w:cs="Tahoma"/>
          <w:b/>
          <w:color w:val="000000"/>
          <w:sz w:val="22"/>
        </w:rPr>
      </w:pPr>
      <w:r w:rsidRPr="009C22CB">
        <w:rPr>
          <w:rFonts w:ascii="Palatino Linotype" w:eastAsia="Calibri" w:hAnsi="Palatino Linotype" w:cs="Tahoma"/>
          <w:b/>
          <w:color w:val="000000"/>
          <w:sz w:val="22"/>
        </w:rPr>
        <w:t xml:space="preserve">SEGUNDO. Causales de procedencia. </w:t>
      </w:r>
    </w:p>
    <w:p w14:paraId="779C29D5" w14:textId="77777777" w:rsidR="00F841A1" w:rsidRPr="009C22CB" w:rsidRDefault="00F841A1" w:rsidP="00F841A1">
      <w:pPr>
        <w:spacing w:line="360" w:lineRule="auto"/>
        <w:jc w:val="both"/>
        <w:rPr>
          <w:rFonts w:ascii="Palatino Linotype" w:eastAsia="Calibri" w:hAnsi="Palatino Linotype" w:cs="Tahoma"/>
          <w:b/>
          <w:color w:val="000000"/>
          <w:sz w:val="22"/>
        </w:rPr>
      </w:pPr>
    </w:p>
    <w:p w14:paraId="3CFDC08C" w14:textId="77777777" w:rsidR="00F841A1" w:rsidRPr="009C22CB" w:rsidRDefault="00F841A1" w:rsidP="00F841A1">
      <w:pPr>
        <w:spacing w:line="360" w:lineRule="auto"/>
        <w:jc w:val="both"/>
        <w:rPr>
          <w:rFonts w:ascii="Palatino Linotype" w:eastAsia="Calibri" w:hAnsi="Palatino Linotype" w:cs="Tahoma"/>
          <w:bCs/>
          <w:color w:val="000000"/>
          <w:sz w:val="22"/>
        </w:rPr>
      </w:pPr>
      <w:r w:rsidRPr="009C22CB">
        <w:rPr>
          <w:rFonts w:ascii="Palatino Linotype" w:eastAsia="Calibri" w:hAnsi="Palatino Linotype" w:cs="Tahoma"/>
          <w:bCs/>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D0918D" w14:textId="77777777" w:rsidR="00F841A1" w:rsidRPr="009C22CB" w:rsidRDefault="00F841A1" w:rsidP="00F841A1">
      <w:pPr>
        <w:spacing w:line="360" w:lineRule="auto"/>
        <w:jc w:val="both"/>
        <w:rPr>
          <w:rFonts w:ascii="Palatino Linotype" w:eastAsia="Calibri" w:hAnsi="Palatino Linotype" w:cs="Tahoma"/>
          <w:bCs/>
          <w:color w:val="000000"/>
          <w:sz w:val="22"/>
        </w:rPr>
      </w:pPr>
    </w:p>
    <w:p w14:paraId="756CAE21" w14:textId="77777777" w:rsidR="00F841A1" w:rsidRPr="009C22CB" w:rsidRDefault="00F841A1" w:rsidP="00F841A1">
      <w:pPr>
        <w:spacing w:line="360" w:lineRule="auto"/>
        <w:jc w:val="both"/>
        <w:rPr>
          <w:rFonts w:ascii="Palatino Linotype" w:eastAsia="Calibri" w:hAnsi="Palatino Linotype" w:cs="Tahoma"/>
          <w:bCs/>
          <w:color w:val="000000"/>
          <w:sz w:val="22"/>
        </w:rPr>
      </w:pPr>
      <w:r w:rsidRPr="009C22CB">
        <w:rPr>
          <w:rFonts w:ascii="Palatino Linotype" w:eastAsia="Calibri" w:hAnsi="Palatino Linotype" w:cs="Tahoma"/>
          <w:bCs/>
          <w:color w:val="000000"/>
          <w:sz w:val="22"/>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70254FC" w14:textId="77777777" w:rsidR="00C33ADC" w:rsidRPr="009C22CB" w:rsidRDefault="00C33ADC" w:rsidP="008F6217">
      <w:pPr>
        <w:spacing w:line="360" w:lineRule="auto"/>
        <w:jc w:val="both"/>
        <w:rPr>
          <w:rFonts w:ascii="Palatino Linotype" w:eastAsia="Calibri" w:hAnsi="Palatino Linotype" w:cs="Tahoma"/>
          <w:color w:val="000000"/>
          <w:sz w:val="22"/>
        </w:rPr>
      </w:pPr>
    </w:p>
    <w:p w14:paraId="7F82EB0F" w14:textId="7B167BC8" w:rsidR="00C33ADC" w:rsidRPr="009C22CB" w:rsidRDefault="00C33ADC" w:rsidP="008F6217">
      <w:pPr>
        <w:spacing w:line="360" w:lineRule="auto"/>
        <w:jc w:val="both"/>
        <w:rPr>
          <w:rFonts w:ascii="Palatino Linotype" w:eastAsia="Calibri" w:hAnsi="Palatino Linotype" w:cs="Tahoma"/>
          <w:color w:val="000000"/>
          <w:sz w:val="22"/>
        </w:rPr>
      </w:pPr>
      <w:r w:rsidRPr="009C22CB">
        <w:rPr>
          <w:rFonts w:ascii="Palatino Linotype" w:eastAsia="Calibri" w:hAnsi="Palatino Linotype" w:cs="Tahoma"/>
          <w:color w:val="000000"/>
          <w:sz w:val="22"/>
        </w:rPr>
        <w:t>Asimismo, se actualiza la causal de procedencia de</w:t>
      </w:r>
      <w:r w:rsidR="00864C46" w:rsidRPr="009C22CB">
        <w:rPr>
          <w:rFonts w:ascii="Palatino Linotype" w:eastAsia="Calibri" w:hAnsi="Palatino Linotype" w:cs="Tahoma"/>
          <w:color w:val="000000"/>
          <w:sz w:val="22"/>
        </w:rPr>
        <w:t xml:space="preserve"> los </w:t>
      </w:r>
      <w:r w:rsidRPr="009C22CB">
        <w:rPr>
          <w:rFonts w:ascii="Palatino Linotype" w:eastAsia="Calibri" w:hAnsi="Palatino Linotype" w:cs="Tahoma"/>
          <w:color w:val="000000"/>
          <w:sz w:val="22"/>
        </w:rPr>
        <w:t>Recurso</w:t>
      </w:r>
      <w:r w:rsidR="00864C46" w:rsidRPr="009C22CB">
        <w:rPr>
          <w:rFonts w:ascii="Palatino Linotype" w:eastAsia="Calibri" w:hAnsi="Palatino Linotype" w:cs="Tahoma"/>
          <w:color w:val="000000"/>
          <w:sz w:val="22"/>
        </w:rPr>
        <w:t>s</w:t>
      </w:r>
      <w:r w:rsidRPr="009C22CB">
        <w:rPr>
          <w:rFonts w:ascii="Palatino Linotype" w:eastAsia="Calibri" w:hAnsi="Palatino Linotype" w:cs="Tahoma"/>
          <w:color w:val="000000"/>
          <w:sz w:val="22"/>
        </w:rPr>
        <w:t xml:space="preserve"> de Revisión</w:t>
      </w:r>
      <w:r w:rsidR="00C52872" w:rsidRPr="009C22CB">
        <w:rPr>
          <w:rFonts w:ascii="Palatino Linotype" w:eastAsia="Calibri" w:hAnsi="Palatino Linotype" w:cs="Tahoma"/>
          <w:color w:val="000000"/>
          <w:sz w:val="22"/>
        </w:rPr>
        <w:t xml:space="preserve"> las previstas en las fracciones II y V del artículo 179 de la Ley de la Materia</w:t>
      </w:r>
      <w:r w:rsidRPr="009C22CB">
        <w:rPr>
          <w:rFonts w:ascii="Palatino Linotype" w:eastAsia="Calibri" w:hAnsi="Palatino Linotype" w:cs="Tahoma"/>
          <w:color w:val="000000"/>
          <w:sz w:val="22"/>
        </w:rPr>
        <w:t>, pues el Recurrente se inconformó con la</w:t>
      </w:r>
      <w:r w:rsidR="0020626C" w:rsidRPr="009C22CB">
        <w:rPr>
          <w:rFonts w:ascii="Palatino Linotype" w:eastAsia="Calibri" w:hAnsi="Palatino Linotype" w:cs="Tahoma"/>
          <w:color w:val="000000"/>
          <w:sz w:val="22"/>
        </w:rPr>
        <w:t xml:space="preserve"> clasificación de información y la </w:t>
      </w:r>
      <w:r w:rsidRPr="009C22CB">
        <w:rPr>
          <w:rFonts w:ascii="Palatino Linotype" w:eastAsia="Calibri" w:hAnsi="Palatino Linotype" w:cs="Tahoma"/>
          <w:color w:val="000000"/>
          <w:sz w:val="22"/>
        </w:rPr>
        <w:t>entrega de información de manera incompleta.</w:t>
      </w:r>
    </w:p>
    <w:p w14:paraId="5C80A266" w14:textId="77777777" w:rsidR="00C33ADC" w:rsidRPr="009C22CB" w:rsidRDefault="00C33ADC" w:rsidP="008F6217">
      <w:pPr>
        <w:spacing w:line="360" w:lineRule="auto"/>
        <w:jc w:val="both"/>
        <w:rPr>
          <w:rFonts w:ascii="Palatino Linotype" w:eastAsia="Calibri" w:hAnsi="Palatino Linotype" w:cs="Tahoma"/>
          <w:b/>
          <w:bCs/>
          <w:color w:val="000000"/>
          <w:sz w:val="22"/>
        </w:rPr>
      </w:pPr>
    </w:p>
    <w:p w14:paraId="4DE2F7F3" w14:textId="34313A9C" w:rsidR="00C33ADC" w:rsidRPr="009C22CB" w:rsidRDefault="00C33ADC" w:rsidP="008F6217">
      <w:pPr>
        <w:spacing w:line="360" w:lineRule="auto"/>
        <w:jc w:val="both"/>
        <w:rPr>
          <w:rFonts w:ascii="Palatino Linotype" w:eastAsia="Calibri" w:hAnsi="Palatino Linotype" w:cs="Tahoma"/>
          <w:b/>
          <w:bCs/>
          <w:color w:val="000000"/>
          <w:sz w:val="22"/>
        </w:rPr>
      </w:pPr>
      <w:r w:rsidRPr="009C22CB">
        <w:rPr>
          <w:rFonts w:ascii="Palatino Linotype" w:eastAsia="Calibri" w:hAnsi="Palatino Linotype" w:cs="Tahoma"/>
          <w:b/>
          <w:color w:val="000000"/>
          <w:sz w:val="22"/>
        </w:rPr>
        <w:lastRenderedPageBreak/>
        <w:t>Causales de sobreseimiento.</w:t>
      </w:r>
    </w:p>
    <w:p w14:paraId="174EF767" w14:textId="77777777" w:rsidR="00C33ADC" w:rsidRPr="009C22CB" w:rsidRDefault="00C33ADC" w:rsidP="008F6217">
      <w:pPr>
        <w:spacing w:line="360" w:lineRule="auto"/>
        <w:jc w:val="both"/>
        <w:rPr>
          <w:rFonts w:ascii="Palatino Linotype" w:eastAsia="Calibri" w:hAnsi="Palatino Linotype" w:cs="Tahoma"/>
          <w:b/>
          <w:bCs/>
          <w:color w:val="000000"/>
          <w:sz w:val="22"/>
        </w:rPr>
      </w:pPr>
    </w:p>
    <w:p w14:paraId="5A4D2879" w14:textId="77777777" w:rsidR="006F46DF" w:rsidRPr="006F46DF" w:rsidRDefault="006F46DF" w:rsidP="006F46DF">
      <w:pPr>
        <w:spacing w:line="360" w:lineRule="auto"/>
        <w:jc w:val="both"/>
        <w:rPr>
          <w:rFonts w:ascii="Palatino Linotype" w:hAnsi="Palatino Linotype" w:cs="Tahoma"/>
          <w:sz w:val="22"/>
          <w:lang w:eastAsia="es-ES"/>
        </w:rPr>
      </w:pPr>
      <w:r w:rsidRPr="006F46DF">
        <w:rPr>
          <w:rFonts w:ascii="Palatino Linotype" w:hAnsi="Palatino Linotype" w:cs="Tahoma"/>
          <w:sz w:val="22"/>
          <w:lang w:eastAsia="es-ES"/>
        </w:rPr>
        <w:t>Por ser de previo y especial pronunciamiento, este Instituto analiza si se actualiza alguna causal de sobreseimiento.</w:t>
      </w:r>
    </w:p>
    <w:p w14:paraId="395D82FB" w14:textId="77777777" w:rsidR="009026CF" w:rsidRPr="009C22CB" w:rsidRDefault="009026CF" w:rsidP="008F6217">
      <w:pPr>
        <w:spacing w:line="360" w:lineRule="auto"/>
        <w:jc w:val="both"/>
        <w:rPr>
          <w:rFonts w:ascii="Palatino Linotype" w:eastAsia="Calibri" w:hAnsi="Palatino Linotype" w:cs="Tahoma"/>
          <w:color w:val="000000"/>
          <w:sz w:val="22"/>
        </w:rPr>
      </w:pPr>
    </w:p>
    <w:p w14:paraId="60963564" w14:textId="37F63DBB" w:rsidR="0081433F" w:rsidRPr="009C22CB" w:rsidRDefault="0081433F" w:rsidP="0081433F">
      <w:pPr>
        <w:spacing w:line="360" w:lineRule="auto"/>
        <w:jc w:val="both"/>
        <w:rPr>
          <w:rFonts w:ascii="Palatino Linotype" w:eastAsia="Calibri" w:hAnsi="Palatino Linotype" w:cs="Tahoma"/>
          <w:color w:val="000000"/>
          <w:sz w:val="22"/>
        </w:rPr>
      </w:pPr>
      <w:r w:rsidRPr="009C22CB">
        <w:rPr>
          <w:rFonts w:ascii="Palatino Linotype" w:eastAsia="Calibri" w:hAnsi="Palatino Linotype" w:cs="Tahoma"/>
          <w:color w:val="000000"/>
          <w:sz w:val="22"/>
        </w:rPr>
        <w:t xml:space="preserve">En esa tesitura el artículo 192 de la </w:t>
      </w:r>
      <w:r w:rsidRPr="009C22CB">
        <w:rPr>
          <w:rFonts w:ascii="Palatino Linotype" w:eastAsia="Calibri" w:hAnsi="Palatino Linotype" w:cs="Tahoma"/>
          <w:bCs/>
          <w:color w:val="000000"/>
          <w:sz w:val="22"/>
        </w:rPr>
        <w:t xml:space="preserve">Ley Transparencia y Acceso a la Información Pública del Estado de México y Municipios, señala las causales por las cuales se puede sobreseer en todo o en parte el Recurso de Revisión; así, </w:t>
      </w:r>
      <w:r w:rsidRPr="009C22CB">
        <w:rPr>
          <w:rFonts w:ascii="Palatino Linotype" w:eastAsia="Calibri" w:hAnsi="Palatino Linotype" w:cs="Tahoma"/>
          <w:color w:val="000000"/>
          <w:sz w:val="22"/>
        </w:rPr>
        <w:t>del análisis realizado por este Instituto, se advierte que</w:t>
      </w:r>
      <w:r w:rsidRPr="009C22CB">
        <w:rPr>
          <w:rFonts w:ascii="Palatino Linotype" w:eastAsia="Calibri" w:hAnsi="Palatino Linotype" w:cs="Tahoma"/>
          <w:b/>
          <w:color w:val="000000"/>
          <w:sz w:val="22"/>
        </w:rPr>
        <w:t xml:space="preserve"> no se configuran las causales establecidas en las fracciones I, II, III, y V, </w:t>
      </w:r>
      <w:r w:rsidRPr="009C22CB">
        <w:rPr>
          <w:rFonts w:ascii="Palatino Linotype" w:eastAsia="Calibri" w:hAnsi="Palatino Linotype" w:cs="Tahoma"/>
          <w:color w:val="000000"/>
          <w:sz w:val="22"/>
        </w:rPr>
        <w:t xml:space="preserve">toda vez que no hay constancias en el expediente en que se actúa, de que la Recurrente se haya desistido, </w:t>
      </w:r>
      <w:r w:rsidR="006F46DF">
        <w:rPr>
          <w:rFonts w:ascii="Palatino Linotype" w:eastAsia="Calibri" w:hAnsi="Palatino Linotype" w:cs="Tahoma"/>
          <w:color w:val="000000"/>
          <w:sz w:val="22"/>
        </w:rPr>
        <w:t xml:space="preserve">haya </w:t>
      </w:r>
      <w:r w:rsidRPr="009C22CB">
        <w:rPr>
          <w:rFonts w:ascii="Palatino Linotype" w:eastAsia="Calibri" w:hAnsi="Palatino Linotype" w:cs="Tahoma"/>
          <w:color w:val="000000"/>
          <w:sz w:val="22"/>
        </w:rPr>
        <w:t>fallecido, que el Sujeto Obligado hubiese modificado o revocado el acto impugnado o bien, haya quedado sin materia.</w:t>
      </w:r>
    </w:p>
    <w:p w14:paraId="3D893981" w14:textId="77777777" w:rsidR="0081433F" w:rsidRPr="009C22CB" w:rsidRDefault="0081433F" w:rsidP="008F6217">
      <w:pPr>
        <w:spacing w:line="360" w:lineRule="auto"/>
        <w:jc w:val="both"/>
        <w:rPr>
          <w:rFonts w:ascii="Palatino Linotype" w:eastAsia="Calibri" w:hAnsi="Palatino Linotype" w:cs="Tahoma"/>
          <w:color w:val="000000"/>
          <w:sz w:val="22"/>
        </w:rPr>
      </w:pPr>
    </w:p>
    <w:p w14:paraId="285368C5" w14:textId="017C0727" w:rsidR="00EC0652" w:rsidRPr="009C22CB" w:rsidRDefault="00EC0652" w:rsidP="00EC0652">
      <w:pPr>
        <w:spacing w:line="360" w:lineRule="auto"/>
        <w:jc w:val="both"/>
        <w:rPr>
          <w:rFonts w:ascii="Palatino Linotype" w:eastAsia="Calibri" w:hAnsi="Palatino Linotype" w:cs="Tahoma"/>
          <w:bCs/>
          <w:color w:val="000000"/>
          <w:sz w:val="22"/>
          <w:lang w:val="es-ES"/>
        </w:rPr>
      </w:pPr>
      <w:r w:rsidRPr="009C22CB">
        <w:rPr>
          <w:rFonts w:ascii="Palatino Linotype" w:eastAsia="Calibri" w:hAnsi="Palatino Linotype" w:cs="Tahoma"/>
          <w:bCs/>
          <w:color w:val="000000"/>
          <w:sz w:val="22"/>
        </w:rPr>
        <w:t>No obstante, por lo que hace</w:t>
      </w:r>
      <w:r w:rsidR="00446545">
        <w:rPr>
          <w:rFonts w:ascii="Palatino Linotype" w:eastAsia="Calibri" w:hAnsi="Palatino Linotype" w:cs="Tahoma"/>
          <w:bCs/>
          <w:color w:val="000000"/>
          <w:sz w:val="22"/>
        </w:rPr>
        <w:t xml:space="preserve"> al Medio de Impugnación </w:t>
      </w:r>
      <w:r w:rsidR="00446545" w:rsidRPr="00FC72CE">
        <w:rPr>
          <w:rFonts w:ascii="Palatino Linotype" w:eastAsia="Calibri" w:hAnsi="Palatino Linotype" w:cs="Tahoma"/>
          <w:bCs/>
          <w:sz w:val="22"/>
          <w:szCs w:val="22"/>
          <w:lang w:eastAsia="en-US"/>
        </w:rPr>
        <w:t>00511/INFOEM/IP/RR/2022</w:t>
      </w:r>
      <w:r w:rsidR="00446545">
        <w:rPr>
          <w:rFonts w:ascii="Palatino Linotype" w:eastAsia="Calibri" w:hAnsi="Palatino Linotype" w:cs="Tahoma"/>
          <w:bCs/>
          <w:sz w:val="22"/>
          <w:szCs w:val="22"/>
          <w:lang w:eastAsia="en-US"/>
        </w:rPr>
        <w:t xml:space="preserve">, </w:t>
      </w:r>
      <w:r w:rsidRPr="009C22CB">
        <w:rPr>
          <w:rFonts w:ascii="Palatino Linotype" w:eastAsia="Calibri" w:hAnsi="Palatino Linotype" w:cs="Tahoma"/>
          <w:bCs/>
          <w:color w:val="000000"/>
          <w:sz w:val="22"/>
        </w:rPr>
        <w:t xml:space="preserve">la hipótesis prevista en la </w:t>
      </w:r>
      <w:r w:rsidRPr="009C22CB">
        <w:rPr>
          <w:rFonts w:ascii="Palatino Linotype" w:eastAsia="Calibri" w:hAnsi="Palatino Linotype" w:cs="Tahoma"/>
          <w:b/>
          <w:color w:val="000000"/>
          <w:sz w:val="22"/>
        </w:rPr>
        <w:t>fracción IV</w:t>
      </w:r>
      <w:r w:rsidRPr="009C22CB">
        <w:rPr>
          <w:rFonts w:ascii="Palatino Linotype" w:eastAsia="Calibri" w:hAnsi="Palatino Linotype" w:cs="Tahoma"/>
          <w:bCs/>
          <w:color w:val="000000"/>
          <w:sz w:val="22"/>
        </w:rPr>
        <w:t xml:space="preserve">, </w:t>
      </w:r>
      <w:r w:rsidR="00446545">
        <w:rPr>
          <w:rFonts w:ascii="Palatino Linotype" w:eastAsia="Calibri" w:hAnsi="Palatino Linotype" w:cs="Tahoma"/>
          <w:bCs/>
          <w:color w:val="000000"/>
          <w:sz w:val="22"/>
        </w:rPr>
        <w:t>establece</w:t>
      </w:r>
      <w:r w:rsidRPr="009C22CB">
        <w:rPr>
          <w:rFonts w:ascii="Palatino Linotype" w:eastAsia="Calibri" w:hAnsi="Palatino Linotype" w:cs="Tahoma"/>
          <w:bCs/>
          <w:color w:val="000000"/>
          <w:sz w:val="22"/>
        </w:rPr>
        <w:t xml:space="preserve"> que una vez admitido el Recurso de Revisión, aparezca alguna causal de improcedencia en términos de la presente Ley</w:t>
      </w:r>
      <w:r w:rsidR="00446545">
        <w:rPr>
          <w:rFonts w:ascii="Palatino Linotype" w:eastAsia="Calibri" w:hAnsi="Palatino Linotype" w:cs="Tahoma"/>
          <w:bCs/>
          <w:color w:val="000000"/>
          <w:sz w:val="22"/>
        </w:rPr>
        <w:t>; por lo que,</w:t>
      </w:r>
      <w:r w:rsidRPr="009C22CB">
        <w:rPr>
          <w:rFonts w:ascii="Palatino Linotype" w:eastAsia="Calibri" w:hAnsi="Palatino Linotype" w:cs="Tahoma"/>
          <w:bCs/>
          <w:color w:val="000000"/>
          <w:sz w:val="22"/>
        </w:rPr>
        <w:t xml:space="preserve"> resulta necesario traer a colación</w:t>
      </w:r>
      <w:r w:rsidRPr="009C22CB">
        <w:rPr>
          <w:rFonts w:ascii="Palatino Linotype" w:eastAsia="Calibri" w:hAnsi="Palatino Linotype" w:cs="Tahoma"/>
          <w:bCs/>
          <w:color w:val="000000"/>
          <w:sz w:val="22"/>
          <w:lang w:val="es-ES"/>
        </w:rPr>
        <w:t xml:space="preserve"> el artículo 191, fracción VII, de la Ley de la materia, que establece que el Recurso de Revisión será desechado por improcedente, cuando la parte Recurrente amplíe su solicitud en el Medio de Impugnación.</w:t>
      </w:r>
    </w:p>
    <w:p w14:paraId="61BED63C" w14:textId="77777777" w:rsidR="0081433F" w:rsidRPr="009C22CB" w:rsidRDefault="0081433F" w:rsidP="008F6217">
      <w:pPr>
        <w:spacing w:line="360" w:lineRule="auto"/>
        <w:jc w:val="both"/>
        <w:rPr>
          <w:rFonts w:ascii="Palatino Linotype" w:eastAsia="Calibri" w:hAnsi="Palatino Linotype" w:cs="Tahoma"/>
          <w:color w:val="000000"/>
          <w:sz w:val="22"/>
          <w:lang w:val="es-ES"/>
        </w:rPr>
      </w:pPr>
    </w:p>
    <w:p w14:paraId="5CDCD5A5" w14:textId="46D6DBD5" w:rsidR="00446545" w:rsidRDefault="00446545" w:rsidP="00EF3188">
      <w:pPr>
        <w:spacing w:line="360" w:lineRule="auto"/>
        <w:jc w:val="both"/>
        <w:rPr>
          <w:rFonts w:ascii="Palatino Linotype" w:eastAsia="Calibri" w:hAnsi="Palatino Linotype" w:cs="Tahoma"/>
          <w:bCs/>
          <w:color w:val="000000"/>
          <w:sz w:val="22"/>
          <w:lang w:val="es-ES"/>
        </w:rPr>
      </w:pPr>
      <w:r>
        <w:rPr>
          <w:rFonts w:ascii="Palatino Linotype" w:eastAsia="Calibri" w:hAnsi="Palatino Linotype" w:cs="Tahoma"/>
          <w:bCs/>
          <w:color w:val="000000"/>
          <w:sz w:val="22"/>
          <w:lang w:val="es-ES"/>
        </w:rPr>
        <w:t>En ese orden de ideas</w:t>
      </w:r>
      <w:r w:rsidR="00EF3188" w:rsidRPr="009C22CB">
        <w:rPr>
          <w:rFonts w:ascii="Palatino Linotype" w:eastAsia="Calibri" w:hAnsi="Palatino Linotype" w:cs="Tahoma"/>
          <w:bCs/>
          <w:color w:val="000000"/>
          <w:sz w:val="22"/>
          <w:lang w:val="es-ES"/>
        </w:rPr>
        <w:t xml:space="preserve">, resulta necesario precisar que el Particular </w:t>
      </w:r>
      <w:r w:rsidRPr="009C22CB">
        <w:rPr>
          <w:rFonts w:ascii="Palatino Linotype" w:eastAsia="Calibri" w:hAnsi="Palatino Linotype" w:cs="Tahoma"/>
          <w:bCs/>
          <w:color w:val="000000"/>
          <w:sz w:val="22"/>
          <w:lang w:val="es-ES"/>
        </w:rPr>
        <w:t>requirió</w:t>
      </w:r>
      <w:r w:rsidR="00EF3188" w:rsidRPr="009C22CB">
        <w:rPr>
          <w:rFonts w:ascii="Palatino Linotype" w:eastAsia="Calibri" w:hAnsi="Palatino Linotype" w:cs="Tahoma"/>
          <w:bCs/>
          <w:color w:val="000000"/>
          <w:sz w:val="22"/>
          <w:lang w:val="es-ES"/>
        </w:rPr>
        <w:t xml:space="preserve"> la lista del personal que </w:t>
      </w:r>
      <w:r w:rsidR="00140BCD" w:rsidRPr="009C22CB">
        <w:rPr>
          <w:rFonts w:ascii="Palatino Linotype" w:eastAsia="Calibri" w:hAnsi="Palatino Linotype" w:cs="Tahoma"/>
          <w:bCs/>
          <w:color w:val="000000"/>
          <w:sz w:val="22"/>
          <w:lang w:val="es-ES"/>
        </w:rPr>
        <w:t>labora</w:t>
      </w:r>
      <w:r>
        <w:rPr>
          <w:rFonts w:ascii="Palatino Linotype" w:eastAsia="Calibri" w:hAnsi="Palatino Linotype" w:cs="Tahoma"/>
          <w:bCs/>
          <w:color w:val="000000"/>
          <w:sz w:val="22"/>
          <w:lang w:val="es-ES"/>
        </w:rPr>
        <w:t>ba</w:t>
      </w:r>
      <w:r w:rsidR="00140BCD" w:rsidRPr="009C22CB">
        <w:rPr>
          <w:rFonts w:ascii="Palatino Linotype" w:eastAsia="Calibri" w:hAnsi="Palatino Linotype" w:cs="Tahoma"/>
          <w:bCs/>
          <w:color w:val="000000"/>
          <w:sz w:val="22"/>
          <w:lang w:val="es-ES"/>
        </w:rPr>
        <w:t xml:space="preserve"> </w:t>
      </w:r>
      <w:r>
        <w:rPr>
          <w:rFonts w:ascii="Palatino Linotype" w:eastAsia="Calibri" w:hAnsi="Palatino Linotype" w:cs="Tahoma"/>
          <w:bCs/>
          <w:color w:val="000000"/>
          <w:sz w:val="22"/>
          <w:lang w:val="es-ES"/>
        </w:rPr>
        <w:t>para</w:t>
      </w:r>
      <w:r w:rsidR="00140BCD" w:rsidRPr="009C22CB">
        <w:rPr>
          <w:rFonts w:ascii="Palatino Linotype" w:eastAsia="Calibri" w:hAnsi="Palatino Linotype" w:cs="Tahoma"/>
          <w:bCs/>
          <w:color w:val="000000"/>
          <w:sz w:val="22"/>
          <w:lang w:val="es-ES"/>
        </w:rPr>
        <w:t xml:space="preserve"> el </w:t>
      </w:r>
      <w:r w:rsidR="00DF7520" w:rsidRPr="009C22CB">
        <w:rPr>
          <w:rFonts w:ascii="Palatino Linotype" w:eastAsia="Calibri" w:hAnsi="Palatino Linotype" w:cs="Tahoma"/>
          <w:bCs/>
          <w:color w:val="000000"/>
          <w:sz w:val="22"/>
          <w:lang w:val="es-ES"/>
        </w:rPr>
        <w:t xml:space="preserve">Sistema Municipal </w:t>
      </w:r>
      <w:r w:rsidR="007A28AB" w:rsidRPr="009C22CB">
        <w:rPr>
          <w:rFonts w:ascii="Palatino Linotype" w:eastAsia="Calibri" w:hAnsi="Palatino Linotype" w:cs="Tahoma"/>
          <w:bCs/>
          <w:color w:val="000000"/>
          <w:sz w:val="22"/>
          <w:lang w:val="es-ES"/>
        </w:rPr>
        <w:t>para el Desarrollo Integral de la Familia de Atenco</w:t>
      </w:r>
      <w:r>
        <w:rPr>
          <w:rFonts w:ascii="Palatino Linotype" w:eastAsia="Calibri" w:hAnsi="Palatino Linotype" w:cs="Tahoma"/>
          <w:bCs/>
          <w:color w:val="000000"/>
          <w:sz w:val="22"/>
          <w:lang w:val="es-ES"/>
        </w:rPr>
        <w:t>, al diecinueve de enero de dos mil veintidós, es decir, una relación con el nombre de los trabajadores gubernamentales.</w:t>
      </w:r>
    </w:p>
    <w:p w14:paraId="6CD0E597" w14:textId="77777777" w:rsidR="00446545" w:rsidRDefault="00446545" w:rsidP="00EF3188">
      <w:pPr>
        <w:spacing w:line="360" w:lineRule="auto"/>
        <w:jc w:val="both"/>
        <w:rPr>
          <w:rFonts w:ascii="Palatino Linotype" w:eastAsia="Calibri" w:hAnsi="Palatino Linotype" w:cs="Tahoma"/>
          <w:bCs/>
          <w:color w:val="000000"/>
          <w:sz w:val="22"/>
          <w:lang w:val="es-ES"/>
        </w:rPr>
      </w:pPr>
    </w:p>
    <w:p w14:paraId="5143BEF0" w14:textId="3307C3FF" w:rsidR="00E013BE" w:rsidRPr="009C22CB" w:rsidRDefault="00446545" w:rsidP="00E013BE">
      <w:pPr>
        <w:spacing w:line="360" w:lineRule="auto"/>
        <w:jc w:val="both"/>
        <w:rPr>
          <w:rFonts w:ascii="Palatino Linotype" w:eastAsia="Calibri" w:hAnsi="Palatino Linotype" w:cs="Tahoma"/>
          <w:bCs/>
          <w:color w:val="000000"/>
          <w:sz w:val="22"/>
          <w:lang w:val="es-ES"/>
        </w:rPr>
      </w:pPr>
      <w:r>
        <w:rPr>
          <w:rFonts w:ascii="Palatino Linotype" w:eastAsia="Calibri" w:hAnsi="Palatino Linotype" w:cs="Tahoma"/>
          <w:bCs/>
          <w:color w:val="000000"/>
          <w:sz w:val="22"/>
          <w:lang w:val="es-ES"/>
        </w:rPr>
        <w:t xml:space="preserve">En respuesta, </w:t>
      </w:r>
      <w:r w:rsidR="00486EA3">
        <w:rPr>
          <w:rFonts w:ascii="Palatino Linotype" w:eastAsia="Calibri" w:hAnsi="Palatino Linotype" w:cs="Tahoma"/>
          <w:bCs/>
          <w:color w:val="000000"/>
          <w:sz w:val="22"/>
          <w:lang w:val="es-ES"/>
        </w:rPr>
        <w:t>la Directora General del</w:t>
      </w:r>
      <w:r w:rsidR="00486EA3" w:rsidRPr="00486EA3">
        <w:rPr>
          <w:rFonts w:ascii="Palatino Linotype" w:eastAsia="Calibri" w:hAnsi="Palatino Linotype" w:cs="Tahoma"/>
          <w:bCs/>
          <w:color w:val="000000"/>
          <w:sz w:val="22"/>
          <w:lang w:val="es-ES"/>
        </w:rPr>
        <w:t xml:space="preserve"> </w:t>
      </w:r>
      <w:r w:rsidR="00486EA3" w:rsidRPr="009C22CB">
        <w:rPr>
          <w:rFonts w:ascii="Palatino Linotype" w:eastAsia="Calibri" w:hAnsi="Palatino Linotype" w:cs="Tahoma"/>
          <w:bCs/>
          <w:color w:val="000000"/>
          <w:sz w:val="22"/>
          <w:lang w:val="es-ES"/>
        </w:rPr>
        <w:t>Sistema Municipal para el Desarrollo Integral de la Familia de Atenco</w:t>
      </w:r>
      <w:r w:rsidR="00486EA3">
        <w:rPr>
          <w:rFonts w:ascii="Palatino Linotype" w:eastAsia="Calibri" w:hAnsi="Palatino Linotype" w:cs="Tahoma"/>
          <w:bCs/>
          <w:color w:val="000000"/>
          <w:sz w:val="22"/>
          <w:lang w:val="es-ES"/>
        </w:rPr>
        <w:t xml:space="preserve">, proporcionó una relación con el nombre de todos los servidores públicos adscritos al Organismo Público Municipal Descentralizado. </w:t>
      </w:r>
      <w:r w:rsidR="00E013BE" w:rsidRPr="009C22CB">
        <w:rPr>
          <w:rFonts w:ascii="Palatino Linotype" w:eastAsia="Calibri" w:hAnsi="Palatino Linotype" w:cs="Tahoma"/>
          <w:bCs/>
          <w:color w:val="000000"/>
          <w:sz w:val="22"/>
          <w:lang w:val="es-ES"/>
        </w:rPr>
        <w:t xml:space="preserve">Ante tal circunstancia, el </w:t>
      </w:r>
      <w:r w:rsidR="00E013BE" w:rsidRPr="009C22CB">
        <w:rPr>
          <w:rFonts w:ascii="Palatino Linotype" w:eastAsia="Calibri" w:hAnsi="Palatino Linotype" w:cs="Tahoma"/>
          <w:bCs/>
          <w:color w:val="000000"/>
          <w:sz w:val="22"/>
          <w:lang w:val="es-ES"/>
        </w:rPr>
        <w:lastRenderedPageBreak/>
        <w:t xml:space="preserve">Recurrente </w:t>
      </w:r>
      <w:r w:rsidR="00486EA3">
        <w:rPr>
          <w:rFonts w:ascii="Palatino Linotype" w:eastAsia="Calibri" w:hAnsi="Palatino Linotype" w:cs="Tahoma"/>
          <w:bCs/>
          <w:color w:val="000000"/>
          <w:sz w:val="22"/>
          <w:lang w:val="es-ES"/>
        </w:rPr>
        <w:t>se agravió, al señalar que no se le había entregado el cargo o puesto del personal entregado.</w:t>
      </w:r>
    </w:p>
    <w:p w14:paraId="4A8CF9AF" w14:textId="4BF6CDA0" w:rsidR="00800155" w:rsidRDefault="00800155" w:rsidP="00E013BE">
      <w:pPr>
        <w:spacing w:line="360" w:lineRule="auto"/>
        <w:jc w:val="both"/>
        <w:rPr>
          <w:rFonts w:ascii="Palatino Linotype" w:eastAsia="Calibri" w:hAnsi="Palatino Linotype" w:cs="Tahoma"/>
          <w:bCs/>
          <w:color w:val="000000"/>
          <w:sz w:val="22"/>
          <w:lang w:val="es-ES"/>
        </w:rPr>
      </w:pPr>
    </w:p>
    <w:p w14:paraId="29DD136C" w14:textId="3544CBBB" w:rsidR="00486EA3" w:rsidRPr="00486EA3" w:rsidRDefault="00486EA3" w:rsidP="00486EA3">
      <w:pPr>
        <w:spacing w:line="360" w:lineRule="auto"/>
        <w:jc w:val="both"/>
        <w:rPr>
          <w:rFonts w:ascii="Palatino Linotype" w:eastAsia="Calibri" w:hAnsi="Palatino Linotype" w:cs="Tahoma"/>
          <w:b/>
          <w:sz w:val="22"/>
          <w:szCs w:val="22"/>
          <w:lang w:eastAsia="es-ES_tradnl"/>
        </w:rPr>
      </w:pPr>
      <w:r w:rsidRPr="00486EA3">
        <w:rPr>
          <w:rFonts w:ascii="Palatino Linotype" w:eastAsia="Calibri" w:hAnsi="Palatino Linotype" w:cs="Tahoma"/>
          <w:sz w:val="22"/>
          <w:szCs w:val="22"/>
          <w:lang w:eastAsia="es-ES_tradnl"/>
        </w:rPr>
        <w:t xml:space="preserve">En ese sentido, del contrate entre el planteamiento formulado en la solicitud de información y las manifestaciones vertidas en el Medio de Impugnación, se colige que a través de este pretende obtener información diversa a la inicialmente requerida, al solicitar información </w:t>
      </w:r>
      <w:r>
        <w:rPr>
          <w:rFonts w:ascii="Palatino Linotype" w:eastAsia="Calibri" w:hAnsi="Palatino Linotype" w:cs="Tahoma"/>
          <w:sz w:val="22"/>
          <w:szCs w:val="22"/>
          <w:lang w:eastAsia="es-ES_tradnl"/>
        </w:rPr>
        <w:t>el cargo o puesto del personal</w:t>
      </w:r>
      <w:r w:rsidRPr="00486EA3">
        <w:rPr>
          <w:rFonts w:ascii="Palatino Linotype" w:eastAsia="Calibri" w:hAnsi="Palatino Linotype" w:cs="Tahoma"/>
          <w:b/>
          <w:bCs/>
          <w:sz w:val="22"/>
          <w:szCs w:val="22"/>
          <w:lang w:eastAsia="es-ES_tradnl"/>
        </w:rPr>
        <w:t>,</w:t>
      </w:r>
      <w:r w:rsidRPr="00486EA3">
        <w:rPr>
          <w:rFonts w:ascii="Palatino Linotype" w:eastAsia="Calibri" w:hAnsi="Palatino Linotype" w:cs="Tahoma"/>
          <w:sz w:val="22"/>
          <w:szCs w:val="22"/>
          <w:lang w:eastAsia="es-ES_tradnl"/>
        </w:rPr>
        <w:t xml:space="preserve"> cuando de manera primigenia únicamente requirió </w:t>
      </w:r>
      <w:r>
        <w:rPr>
          <w:rFonts w:ascii="Palatino Linotype" w:eastAsia="Calibri" w:hAnsi="Palatino Linotype" w:cs="Tahoma"/>
          <w:sz w:val="22"/>
          <w:szCs w:val="22"/>
          <w:lang w:eastAsia="es-ES_tradnl"/>
        </w:rPr>
        <w:t xml:space="preserve">el nombre de los servidores públicos adscritos al </w:t>
      </w:r>
      <w:r w:rsidRPr="009C22CB">
        <w:rPr>
          <w:rFonts w:ascii="Palatino Linotype" w:eastAsia="Calibri" w:hAnsi="Palatino Linotype" w:cs="Tahoma"/>
          <w:bCs/>
          <w:color w:val="000000"/>
          <w:sz w:val="22"/>
          <w:lang w:val="es-ES"/>
        </w:rPr>
        <w:t>Sistema Municipal para el Desarrollo Integral de la Familia de Atenco</w:t>
      </w:r>
      <w:r>
        <w:rPr>
          <w:rFonts w:ascii="Palatino Linotype" w:eastAsia="Calibri" w:hAnsi="Palatino Linotype" w:cs="Tahoma"/>
          <w:bCs/>
          <w:color w:val="000000"/>
          <w:sz w:val="22"/>
          <w:lang w:val="es-ES"/>
        </w:rPr>
        <w:t>.</w:t>
      </w:r>
    </w:p>
    <w:p w14:paraId="563B519C" w14:textId="3CB6A962" w:rsidR="00486EA3" w:rsidRDefault="00486EA3" w:rsidP="00E013BE">
      <w:pPr>
        <w:spacing w:line="360" w:lineRule="auto"/>
        <w:jc w:val="both"/>
        <w:rPr>
          <w:rFonts w:ascii="Palatino Linotype" w:eastAsia="Calibri" w:hAnsi="Palatino Linotype" w:cs="Tahoma"/>
          <w:bCs/>
          <w:color w:val="000000"/>
          <w:sz w:val="22"/>
          <w:lang w:val="es-ES"/>
        </w:rPr>
      </w:pPr>
    </w:p>
    <w:p w14:paraId="28EEBD10" w14:textId="77777777" w:rsidR="006D428A" w:rsidRPr="006D428A" w:rsidRDefault="006D428A" w:rsidP="006D428A">
      <w:pPr>
        <w:spacing w:line="360" w:lineRule="auto"/>
        <w:jc w:val="both"/>
        <w:rPr>
          <w:rFonts w:ascii="Palatino Linotype" w:hAnsi="Palatino Linotype" w:cs="Tahoma"/>
          <w:b/>
          <w:sz w:val="22"/>
          <w:szCs w:val="22"/>
          <w:lang w:val="es-ES" w:eastAsia="es-ES"/>
        </w:rPr>
      </w:pPr>
      <w:r w:rsidRPr="006D428A">
        <w:rPr>
          <w:rFonts w:ascii="Palatino Linotype" w:hAnsi="Palatino Linotype" w:cs="Tahoma"/>
          <w:sz w:val="22"/>
          <w:szCs w:val="22"/>
          <w:lang w:val="es-ES" w:eastAsia="es-ES"/>
        </w:rPr>
        <w:t>Por tal circunstancia, dicha situación no puede constituir materia de estudio del presente Recurso de Revisión, debido a que la solicitud de información debe ser apreciada en los términos en que fue planteada originalmente ante el Sujeto Obligado,</w:t>
      </w:r>
      <w:r w:rsidRPr="006D428A">
        <w:rPr>
          <w:rFonts w:ascii="Palatino Linotype" w:hAnsi="Palatino Linotype" w:cs="Tahoma"/>
          <w:b/>
          <w:sz w:val="22"/>
          <w:szCs w:val="22"/>
          <w:lang w:val="es-ES" w:eastAsia="es-ES"/>
        </w:rPr>
        <w:t xml:space="preserve"> sin variar en el fondo la controversia, ni constituir un nuevo requerimiento informativo.</w:t>
      </w:r>
    </w:p>
    <w:p w14:paraId="34F8DA8D" w14:textId="77777777" w:rsidR="000E7223" w:rsidRPr="009C22CB" w:rsidRDefault="000E7223" w:rsidP="000E7223">
      <w:pPr>
        <w:spacing w:line="360" w:lineRule="auto"/>
        <w:jc w:val="both"/>
        <w:rPr>
          <w:rFonts w:ascii="Palatino Linotype" w:eastAsia="Calibri" w:hAnsi="Palatino Linotype" w:cs="Tahoma"/>
          <w:bCs/>
          <w:color w:val="000000"/>
          <w:sz w:val="22"/>
          <w:lang w:val="es-ES"/>
        </w:rPr>
      </w:pPr>
    </w:p>
    <w:p w14:paraId="49E53288" w14:textId="77777777" w:rsidR="000E7223" w:rsidRPr="009C22CB" w:rsidRDefault="000E7223" w:rsidP="000E7223">
      <w:pPr>
        <w:spacing w:line="360" w:lineRule="auto"/>
        <w:jc w:val="both"/>
        <w:rPr>
          <w:rFonts w:ascii="Palatino Linotype" w:eastAsia="Calibri" w:hAnsi="Palatino Linotype" w:cs="Tahoma"/>
          <w:bCs/>
          <w:color w:val="000000"/>
          <w:sz w:val="22"/>
        </w:rPr>
      </w:pPr>
      <w:r w:rsidRPr="009C22CB">
        <w:rPr>
          <w:rFonts w:ascii="Palatino Linotype" w:eastAsia="Calibri" w:hAnsi="Palatino Linotype" w:cs="Tahoma"/>
          <w:bCs/>
          <w:color w:val="000000"/>
          <w:sz w:val="22"/>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3772B284" w14:textId="77777777" w:rsidR="000E7223" w:rsidRPr="009C22CB" w:rsidRDefault="000E7223" w:rsidP="000E7223">
      <w:pPr>
        <w:spacing w:line="360" w:lineRule="auto"/>
        <w:jc w:val="both"/>
        <w:rPr>
          <w:rFonts w:ascii="Palatino Linotype" w:eastAsia="Calibri" w:hAnsi="Palatino Linotype" w:cs="Tahoma"/>
          <w:bCs/>
          <w:iCs/>
          <w:color w:val="000000"/>
          <w:sz w:val="22"/>
        </w:rPr>
      </w:pPr>
    </w:p>
    <w:p w14:paraId="463734A4" w14:textId="77777777" w:rsidR="000E7223" w:rsidRPr="009C22CB" w:rsidRDefault="000E7223" w:rsidP="000E7223">
      <w:pPr>
        <w:spacing w:line="360" w:lineRule="auto"/>
        <w:ind w:left="567" w:right="567"/>
        <w:jc w:val="both"/>
        <w:rPr>
          <w:rFonts w:ascii="Palatino Linotype" w:eastAsia="Calibri" w:hAnsi="Palatino Linotype" w:cs="Tahoma"/>
          <w:bCs/>
          <w:i/>
          <w:color w:val="000000"/>
          <w:sz w:val="20"/>
          <w:szCs w:val="20"/>
        </w:rPr>
      </w:pPr>
      <w:r w:rsidRPr="009C22CB">
        <w:rPr>
          <w:rFonts w:ascii="Palatino Linotype" w:eastAsia="Calibri" w:hAnsi="Palatino Linotype" w:cs="Tahoma"/>
          <w:bCs/>
          <w:i/>
          <w:color w:val="000000"/>
          <w:sz w:val="20"/>
          <w:szCs w:val="20"/>
        </w:rPr>
        <w:t>“</w:t>
      </w:r>
      <w:r w:rsidRPr="009C22CB">
        <w:rPr>
          <w:rFonts w:ascii="Palatino Linotype" w:eastAsia="Calibri" w:hAnsi="Palatino Linotype" w:cs="Tahoma"/>
          <w:b/>
          <w:bCs/>
          <w:i/>
          <w:color w:val="000000"/>
          <w:sz w:val="20"/>
          <w:szCs w:val="20"/>
        </w:rPr>
        <w:t>Es improcedente ampliar las solicitudes de acceso a información, a través de la interposición del recurso de revisión.</w:t>
      </w:r>
      <w:r w:rsidRPr="009C22CB">
        <w:rPr>
          <w:rFonts w:ascii="Palatino Linotype" w:eastAsia="Calibri" w:hAnsi="Palatino Linotype" w:cs="Tahoma"/>
          <w:bCs/>
          <w:i/>
          <w:color w:val="000000"/>
          <w:sz w:val="20"/>
          <w:szCs w:val="2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EEB4461" w14:textId="77777777" w:rsidR="000E7223" w:rsidRPr="009C22CB" w:rsidRDefault="000E7223" w:rsidP="000E7223">
      <w:pPr>
        <w:spacing w:line="360" w:lineRule="auto"/>
        <w:jc w:val="both"/>
        <w:rPr>
          <w:rFonts w:ascii="Palatino Linotype" w:eastAsia="Calibri" w:hAnsi="Palatino Linotype" w:cs="Tahoma"/>
          <w:bCs/>
          <w:color w:val="000000"/>
          <w:sz w:val="22"/>
        </w:rPr>
      </w:pPr>
    </w:p>
    <w:p w14:paraId="32AB1E0C" w14:textId="7A9EB4C8" w:rsidR="000E7223" w:rsidRPr="009C22CB" w:rsidRDefault="000E7223" w:rsidP="000E7223">
      <w:pPr>
        <w:spacing w:line="360" w:lineRule="auto"/>
        <w:jc w:val="both"/>
        <w:rPr>
          <w:rFonts w:ascii="Palatino Linotype" w:eastAsia="Calibri" w:hAnsi="Palatino Linotype" w:cs="Tahoma"/>
          <w:bCs/>
          <w:color w:val="000000"/>
          <w:sz w:val="22"/>
        </w:rPr>
      </w:pPr>
      <w:r w:rsidRPr="009C22CB">
        <w:rPr>
          <w:rFonts w:ascii="Palatino Linotype" w:eastAsia="Calibri" w:hAnsi="Palatino Linotype" w:cs="Tahoma"/>
          <w:bCs/>
          <w:color w:val="000000"/>
          <w:sz w:val="22"/>
        </w:rPr>
        <w:t>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w:t>
      </w:r>
      <w:r w:rsidR="006D428A">
        <w:rPr>
          <w:rFonts w:ascii="Palatino Linotype" w:eastAsia="Calibri" w:hAnsi="Palatino Linotype" w:cs="Tahoma"/>
          <w:bCs/>
          <w:color w:val="000000"/>
          <w:sz w:val="22"/>
        </w:rPr>
        <w:t>.</w:t>
      </w:r>
    </w:p>
    <w:p w14:paraId="618350FC" w14:textId="27472A01" w:rsidR="00FD5F6F" w:rsidRDefault="00FD5F6F" w:rsidP="000E7223">
      <w:pPr>
        <w:spacing w:line="360" w:lineRule="auto"/>
        <w:jc w:val="both"/>
        <w:rPr>
          <w:rFonts w:ascii="Palatino Linotype" w:eastAsia="Calibri" w:hAnsi="Palatino Linotype" w:cs="Tahoma"/>
          <w:bCs/>
          <w:color w:val="000000"/>
          <w:sz w:val="22"/>
          <w:lang w:val="es-ES"/>
        </w:rPr>
      </w:pPr>
    </w:p>
    <w:p w14:paraId="38C29D17" w14:textId="37747491" w:rsidR="006D428A" w:rsidRDefault="006D428A" w:rsidP="006D428A">
      <w:pPr>
        <w:spacing w:line="360" w:lineRule="auto"/>
        <w:jc w:val="both"/>
        <w:rPr>
          <w:rFonts w:ascii="Palatino Linotype" w:eastAsia="Calibri" w:hAnsi="Palatino Linotype" w:cs="Tahoma"/>
          <w:bCs/>
          <w:color w:val="000000"/>
          <w:sz w:val="22"/>
        </w:rPr>
      </w:pPr>
      <w:r w:rsidRPr="006D428A">
        <w:rPr>
          <w:rFonts w:ascii="Palatino Linotype" w:eastAsia="Calibri" w:hAnsi="Palatino Linotype" w:cs="Tahoma"/>
          <w:bCs/>
          <w:color w:val="000000"/>
          <w:sz w:val="22"/>
        </w:rPr>
        <w:t xml:space="preserve">Aunado a lo anterior, es necesario referir que </w:t>
      </w:r>
      <w:r>
        <w:rPr>
          <w:rFonts w:ascii="Palatino Linotype" w:eastAsia="Calibri" w:hAnsi="Palatino Linotype" w:cs="Tahoma"/>
          <w:bCs/>
          <w:color w:val="000000"/>
          <w:sz w:val="22"/>
        </w:rPr>
        <w:t xml:space="preserve">el Sujeto Obligado atendió de manera correcta la solicitud de información, pues se pronunció el área con atribuciones para conocer, a saber, la Dirección General del </w:t>
      </w:r>
      <w:r w:rsidRPr="009C22CB">
        <w:rPr>
          <w:rFonts w:ascii="Palatino Linotype" w:eastAsia="Calibri" w:hAnsi="Palatino Linotype" w:cs="Tahoma"/>
          <w:bCs/>
          <w:color w:val="000000"/>
          <w:sz w:val="22"/>
          <w:lang w:val="es-ES"/>
        </w:rPr>
        <w:t>Sistema Municipal para el Desarrollo Integral de la Familia de Atenco</w:t>
      </w:r>
      <w:r>
        <w:rPr>
          <w:rFonts w:ascii="Palatino Linotype" w:eastAsia="Calibri" w:hAnsi="Palatino Linotype" w:cs="Tahoma"/>
          <w:bCs/>
          <w:color w:val="000000"/>
          <w:sz w:val="22"/>
          <w:lang w:val="es-ES"/>
        </w:rPr>
        <w:t>, además que esta entregó la información solicitada, con lo cual dio cumplimiento a los artículos 12, 160 y 162 de la Ley de la materia.</w:t>
      </w:r>
    </w:p>
    <w:p w14:paraId="392FBCAE" w14:textId="77777777" w:rsidR="006D428A" w:rsidRDefault="006D428A" w:rsidP="006D428A">
      <w:pPr>
        <w:spacing w:line="360" w:lineRule="auto"/>
        <w:jc w:val="both"/>
        <w:rPr>
          <w:rFonts w:ascii="Palatino Linotype" w:eastAsia="Calibri" w:hAnsi="Palatino Linotype" w:cs="Tahoma"/>
          <w:bCs/>
          <w:color w:val="000000"/>
          <w:sz w:val="22"/>
        </w:rPr>
      </w:pPr>
    </w:p>
    <w:p w14:paraId="04A0A1C1" w14:textId="00C685EF" w:rsidR="006D428A" w:rsidRPr="006D428A" w:rsidRDefault="006D428A" w:rsidP="006D428A">
      <w:pPr>
        <w:spacing w:line="360" w:lineRule="auto"/>
        <w:jc w:val="both"/>
        <w:rPr>
          <w:rFonts w:ascii="Palatino Linotype" w:eastAsiaTheme="minorHAnsi" w:hAnsi="Palatino Linotype" w:cs="Tahoma"/>
          <w:bCs/>
          <w:color w:val="0D0D0D" w:themeColor="text1" w:themeTint="F2"/>
          <w:sz w:val="22"/>
          <w:szCs w:val="22"/>
          <w:lang w:eastAsia="en-US"/>
        </w:rPr>
      </w:pPr>
      <w:r w:rsidRPr="006D428A">
        <w:rPr>
          <w:rFonts w:ascii="Palatino Linotype" w:eastAsiaTheme="minorHAnsi" w:hAnsi="Palatino Linotype" w:cs="Tahoma"/>
          <w:bCs/>
          <w:color w:val="000000"/>
          <w:sz w:val="22"/>
          <w:szCs w:val="22"/>
          <w:lang w:eastAsia="en-US"/>
        </w:rPr>
        <w:t xml:space="preserve">En ese sentido, toda vez que el Solicitante al interponer el Recurso de Revisión, amplió su solicitud de información, al requerir </w:t>
      </w:r>
      <w:r>
        <w:rPr>
          <w:rFonts w:ascii="Palatino Linotype" w:eastAsiaTheme="minorHAnsi" w:hAnsi="Palatino Linotype" w:cs="Tahoma"/>
          <w:bCs/>
          <w:color w:val="000000"/>
          <w:sz w:val="22"/>
          <w:szCs w:val="22"/>
          <w:lang w:eastAsia="en-US"/>
        </w:rPr>
        <w:t>información</w:t>
      </w:r>
      <w:r w:rsidRPr="006D428A">
        <w:rPr>
          <w:rFonts w:ascii="Palatino Linotype" w:eastAsiaTheme="minorHAnsi" w:hAnsi="Palatino Linotype" w:cs="Tahoma"/>
          <w:bCs/>
          <w:color w:val="000000"/>
          <w:sz w:val="22"/>
          <w:szCs w:val="22"/>
          <w:lang w:eastAsia="en-US"/>
        </w:rPr>
        <w:t xml:space="preserve"> no peticionada inicialmente, se actualiza la causal de desechamiento establecida en el diverso 191, fracción VII, </w:t>
      </w:r>
      <w:r w:rsidRPr="006D428A">
        <w:rPr>
          <w:rFonts w:ascii="Palatino Linotype" w:eastAsiaTheme="minorHAnsi" w:hAnsi="Palatino Linotype" w:cs="Tahoma"/>
          <w:bCs/>
          <w:color w:val="000000"/>
          <w:sz w:val="22"/>
          <w:szCs w:val="22"/>
          <w:lang w:val="es-ES" w:eastAsia="en-US"/>
        </w:rPr>
        <w:t>de la Ley de la materia; sin embargo, toda vez que fue necesario admitir el Medio de Impugnación</w:t>
      </w:r>
      <w:r>
        <w:rPr>
          <w:rFonts w:ascii="Palatino Linotype" w:eastAsiaTheme="minorHAnsi" w:hAnsi="Palatino Linotype" w:cs="Tahoma"/>
          <w:bCs/>
          <w:color w:val="000000"/>
          <w:sz w:val="22"/>
          <w:szCs w:val="22"/>
          <w:lang w:val="es-ES" w:eastAsia="en-US"/>
        </w:rPr>
        <w:t xml:space="preserve"> </w:t>
      </w:r>
      <w:r w:rsidRPr="00FC72CE">
        <w:rPr>
          <w:rFonts w:ascii="Palatino Linotype" w:eastAsia="Calibri" w:hAnsi="Palatino Linotype" w:cs="Tahoma"/>
          <w:bCs/>
          <w:sz w:val="22"/>
          <w:szCs w:val="22"/>
          <w:lang w:eastAsia="en-US"/>
        </w:rPr>
        <w:t>00511/INFOEM/IP/RR/2022</w:t>
      </w:r>
      <w:r w:rsidRPr="006D428A">
        <w:rPr>
          <w:rFonts w:ascii="Palatino Linotype" w:eastAsiaTheme="minorHAnsi" w:hAnsi="Palatino Linotype" w:cs="Tahoma"/>
          <w:bCs/>
          <w:color w:val="000000"/>
          <w:sz w:val="22"/>
          <w:szCs w:val="22"/>
          <w:lang w:val="es-ES" w:eastAsia="en-US"/>
        </w:rPr>
        <w:t>, para verificar dicha circunstancia</w:t>
      </w:r>
      <w:r w:rsidRPr="006D428A">
        <w:rPr>
          <w:rFonts w:ascii="Palatino Linotype" w:eastAsiaTheme="minorHAnsi" w:hAnsi="Palatino Linotype" w:cs="Tahoma"/>
          <w:bCs/>
          <w:color w:val="0D0D0D" w:themeColor="text1" w:themeTint="F2"/>
          <w:sz w:val="22"/>
          <w:szCs w:val="22"/>
          <w:lang w:eastAsia="en-US"/>
        </w:rPr>
        <w:t xml:space="preserve">, lo procedente es </w:t>
      </w:r>
      <w:r w:rsidRPr="006D428A">
        <w:rPr>
          <w:rFonts w:ascii="Palatino Linotype" w:eastAsiaTheme="minorHAnsi" w:hAnsi="Palatino Linotype" w:cs="Tahoma"/>
          <w:b/>
          <w:bCs/>
          <w:color w:val="0D0D0D" w:themeColor="text1" w:themeTint="F2"/>
          <w:sz w:val="22"/>
          <w:szCs w:val="22"/>
          <w:lang w:eastAsia="en-US"/>
        </w:rPr>
        <w:t xml:space="preserve">SOBRESEER </w:t>
      </w:r>
      <w:r w:rsidRPr="006D428A">
        <w:rPr>
          <w:rFonts w:ascii="Palatino Linotype" w:eastAsiaTheme="minorHAnsi" w:hAnsi="Palatino Linotype" w:cs="Tahoma"/>
          <w:bCs/>
          <w:color w:val="0D0D0D" w:themeColor="text1" w:themeTint="F2"/>
          <w:sz w:val="22"/>
          <w:szCs w:val="22"/>
          <w:lang w:eastAsia="en-US"/>
        </w:rPr>
        <w:t>el mismo.</w:t>
      </w:r>
    </w:p>
    <w:p w14:paraId="2335AE30" w14:textId="38BB433C" w:rsidR="0000280B" w:rsidRDefault="0000280B" w:rsidP="008F6217">
      <w:pPr>
        <w:spacing w:line="360" w:lineRule="auto"/>
        <w:jc w:val="both"/>
        <w:rPr>
          <w:rFonts w:ascii="Palatino Linotype" w:eastAsia="Calibri" w:hAnsi="Palatino Linotype" w:cs="Tahoma"/>
          <w:b/>
          <w:bCs/>
          <w:color w:val="000000"/>
          <w:sz w:val="22"/>
        </w:rPr>
      </w:pPr>
    </w:p>
    <w:p w14:paraId="4DD6C9C9" w14:textId="0FC22E87" w:rsidR="00C33ADC" w:rsidRPr="009C22CB" w:rsidRDefault="006D428A" w:rsidP="008F6217">
      <w:pPr>
        <w:spacing w:line="360" w:lineRule="auto"/>
        <w:jc w:val="both"/>
        <w:rPr>
          <w:rFonts w:ascii="Palatino Linotype" w:eastAsia="Calibri" w:hAnsi="Palatino Linotype" w:cs="Tahoma"/>
          <w:b/>
          <w:color w:val="000000"/>
          <w:sz w:val="22"/>
        </w:rPr>
      </w:pPr>
      <w:r w:rsidRPr="009C22CB">
        <w:rPr>
          <w:rFonts w:ascii="Palatino Linotype" w:eastAsia="Calibri" w:hAnsi="Palatino Linotype" w:cs="Tahoma"/>
          <w:b/>
          <w:bCs/>
          <w:color w:val="000000"/>
          <w:sz w:val="22"/>
        </w:rPr>
        <w:t>TERCERO.</w:t>
      </w:r>
      <w:r>
        <w:rPr>
          <w:rFonts w:ascii="Palatino Linotype" w:eastAsia="Calibri" w:hAnsi="Palatino Linotype" w:cs="Tahoma"/>
          <w:b/>
          <w:bCs/>
          <w:color w:val="000000"/>
          <w:sz w:val="22"/>
        </w:rPr>
        <w:t xml:space="preserve"> </w:t>
      </w:r>
      <w:r w:rsidR="00C33ADC" w:rsidRPr="009C22CB">
        <w:rPr>
          <w:rFonts w:ascii="Palatino Linotype" w:eastAsia="Calibri" w:hAnsi="Palatino Linotype" w:cs="Tahoma"/>
          <w:b/>
          <w:color w:val="000000"/>
          <w:sz w:val="22"/>
        </w:rPr>
        <w:t>Determinación de la Controversia</w:t>
      </w:r>
      <w:r>
        <w:rPr>
          <w:rFonts w:ascii="Palatino Linotype" w:eastAsia="Calibri" w:hAnsi="Palatino Linotype" w:cs="Tahoma"/>
          <w:b/>
          <w:color w:val="000000"/>
          <w:sz w:val="22"/>
        </w:rPr>
        <w:t>.</w:t>
      </w:r>
    </w:p>
    <w:p w14:paraId="4408111D" w14:textId="77777777" w:rsidR="00C33ADC" w:rsidRPr="009C22CB" w:rsidRDefault="00C33ADC" w:rsidP="008F6217">
      <w:pPr>
        <w:spacing w:line="360" w:lineRule="auto"/>
        <w:jc w:val="both"/>
        <w:rPr>
          <w:rFonts w:ascii="Palatino Linotype" w:eastAsia="Calibri" w:hAnsi="Palatino Linotype" w:cs="Tahoma"/>
          <w:bCs/>
          <w:color w:val="000000"/>
          <w:sz w:val="22"/>
        </w:rPr>
      </w:pPr>
    </w:p>
    <w:p w14:paraId="5658D814" w14:textId="3BBAF1F9" w:rsidR="0013783F" w:rsidRDefault="007540F1" w:rsidP="008F6217">
      <w:pPr>
        <w:spacing w:line="360" w:lineRule="auto"/>
        <w:jc w:val="both"/>
        <w:rPr>
          <w:rFonts w:ascii="Palatino Linotype" w:hAnsi="Palatino Linotype" w:cs="Tahoma"/>
          <w:bCs/>
          <w:color w:val="000000"/>
          <w:sz w:val="22"/>
          <w:szCs w:val="22"/>
        </w:rPr>
      </w:pPr>
      <w:r w:rsidRPr="009C22CB">
        <w:rPr>
          <w:rFonts w:ascii="Palatino Linotype" w:hAnsi="Palatino Linotype" w:cs="Tahoma"/>
          <w:bCs/>
          <w:color w:val="000000"/>
          <w:sz w:val="22"/>
          <w:szCs w:val="22"/>
        </w:rPr>
        <w:t xml:space="preserve">Una vez realizado el estudio de las constancias que integran el expediente en que se actúa, </w:t>
      </w:r>
      <w:r w:rsidR="00190B33" w:rsidRPr="009C22CB">
        <w:rPr>
          <w:rFonts w:ascii="Palatino Linotype" w:hAnsi="Palatino Linotype" w:cs="Tahoma"/>
          <w:bCs/>
          <w:color w:val="000000"/>
          <w:sz w:val="22"/>
          <w:szCs w:val="22"/>
        </w:rPr>
        <w:t xml:space="preserve">se desprende que </w:t>
      </w:r>
      <w:r w:rsidR="008A7D87" w:rsidRPr="009C22CB">
        <w:rPr>
          <w:rFonts w:ascii="Palatino Linotype" w:hAnsi="Palatino Linotype" w:cs="Tahoma"/>
          <w:bCs/>
          <w:color w:val="000000"/>
          <w:sz w:val="22"/>
          <w:szCs w:val="22"/>
        </w:rPr>
        <w:t xml:space="preserve">el ahora </w:t>
      </w:r>
      <w:r w:rsidR="00190B33" w:rsidRPr="009C22CB">
        <w:rPr>
          <w:rFonts w:ascii="Palatino Linotype" w:hAnsi="Palatino Linotype" w:cs="Tahoma"/>
          <w:bCs/>
          <w:color w:val="000000"/>
          <w:sz w:val="22"/>
          <w:szCs w:val="22"/>
        </w:rPr>
        <w:t>Recurrente solicitó</w:t>
      </w:r>
      <w:r w:rsidR="009A43FE">
        <w:rPr>
          <w:rFonts w:ascii="Palatino Linotype" w:hAnsi="Palatino Linotype" w:cs="Tahoma"/>
          <w:bCs/>
          <w:color w:val="000000"/>
          <w:sz w:val="22"/>
          <w:szCs w:val="22"/>
        </w:rPr>
        <w:t xml:space="preserve"> conocer lo siguiente:</w:t>
      </w:r>
    </w:p>
    <w:p w14:paraId="0DE19F79" w14:textId="77777777" w:rsidR="009A43FE" w:rsidRDefault="009A43FE" w:rsidP="008F6217">
      <w:pPr>
        <w:spacing w:line="360" w:lineRule="auto"/>
        <w:jc w:val="both"/>
        <w:rPr>
          <w:rFonts w:ascii="Palatino Linotype" w:hAnsi="Palatino Linotype" w:cs="Tahoma"/>
          <w:bCs/>
          <w:color w:val="000000"/>
          <w:sz w:val="22"/>
          <w:szCs w:val="22"/>
        </w:rPr>
      </w:pPr>
    </w:p>
    <w:p w14:paraId="23AF9969" w14:textId="3D3780E0" w:rsidR="009A43FE" w:rsidRDefault="009A43FE" w:rsidP="009A43FE">
      <w:pPr>
        <w:pStyle w:val="Prrafodelista"/>
        <w:numPr>
          <w:ilvl w:val="0"/>
          <w:numId w:val="32"/>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Alta de los servidores públicos de la nueva administración;</w:t>
      </w:r>
    </w:p>
    <w:p w14:paraId="1557E2AD" w14:textId="495B0F68" w:rsidR="009A43FE" w:rsidRDefault="009A43FE" w:rsidP="009A43FE">
      <w:pPr>
        <w:pStyle w:val="Prrafodelista"/>
        <w:numPr>
          <w:ilvl w:val="0"/>
          <w:numId w:val="32"/>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Listado del personal, que incluya el área de adscripción, y</w:t>
      </w:r>
    </w:p>
    <w:p w14:paraId="237E8FB0" w14:textId="2F1AC401" w:rsidR="009A43FE" w:rsidRPr="009A43FE" w:rsidRDefault="009A43FE" w:rsidP="009A43FE">
      <w:pPr>
        <w:pStyle w:val="Prrafodelista"/>
        <w:numPr>
          <w:ilvl w:val="0"/>
          <w:numId w:val="32"/>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lastRenderedPageBreak/>
        <w:t>Nombramiento de los titulares de cada área.</w:t>
      </w:r>
    </w:p>
    <w:p w14:paraId="2121726A" w14:textId="77777777" w:rsidR="008A7D87" w:rsidRDefault="008A7D87" w:rsidP="008F6217">
      <w:pPr>
        <w:spacing w:line="360" w:lineRule="auto"/>
        <w:jc w:val="both"/>
        <w:rPr>
          <w:rFonts w:ascii="Palatino Linotype" w:hAnsi="Palatino Linotype" w:cs="Tahoma"/>
          <w:bCs/>
          <w:color w:val="000000"/>
          <w:sz w:val="22"/>
          <w:szCs w:val="22"/>
        </w:rPr>
      </w:pPr>
    </w:p>
    <w:p w14:paraId="75020FEE" w14:textId="1FF034DC" w:rsidR="007834F7" w:rsidRPr="009C22CB" w:rsidRDefault="006568B7" w:rsidP="008F6217">
      <w:pPr>
        <w:spacing w:line="360" w:lineRule="auto"/>
        <w:jc w:val="both"/>
        <w:rPr>
          <w:rFonts w:ascii="Palatino Linotype" w:hAnsi="Palatino Linotype" w:cs="Tahoma"/>
          <w:bCs/>
          <w:color w:val="000000"/>
          <w:sz w:val="22"/>
          <w:szCs w:val="22"/>
        </w:rPr>
      </w:pPr>
      <w:r w:rsidRPr="009C22CB">
        <w:rPr>
          <w:rFonts w:ascii="Palatino Linotype" w:hAnsi="Palatino Linotype" w:cs="Tahoma"/>
          <w:bCs/>
          <w:color w:val="000000"/>
          <w:sz w:val="22"/>
          <w:szCs w:val="22"/>
        </w:rPr>
        <w:t>En respuesta el Sujeto Obligado, a través de la Jefa</w:t>
      </w:r>
      <w:r w:rsidR="00EB6AEB">
        <w:rPr>
          <w:rFonts w:ascii="Palatino Linotype" w:hAnsi="Palatino Linotype" w:cs="Tahoma"/>
          <w:bCs/>
          <w:color w:val="000000"/>
          <w:sz w:val="22"/>
          <w:szCs w:val="22"/>
        </w:rPr>
        <w:t>tura</w:t>
      </w:r>
      <w:r w:rsidRPr="009C22CB">
        <w:rPr>
          <w:rFonts w:ascii="Palatino Linotype" w:hAnsi="Palatino Linotype" w:cs="Tahoma"/>
          <w:bCs/>
          <w:color w:val="000000"/>
          <w:sz w:val="22"/>
          <w:szCs w:val="22"/>
        </w:rPr>
        <w:t xml:space="preserve"> de Recursos Humanos, </w:t>
      </w:r>
      <w:r w:rsidR="00EB6AEB">
        <w:rPr>
          <w:rFonts w:ascii="Palatino Linotype" w:hAnsi="Palatino Linotype" w:cs="Tahoma"/>
          <w:bCs/>
          <w:color w:val="000000"/>
          <w:sz w:val="22"/>
          <w:szCs w:val="22"/>
        </w:rPr>
        <w:t xml:space="preserve">proporcionó </w:t>
      </w:r>
      <w:r w:rsidR="00D84DFF" w:rsidRPr="009C22CB">
        <w:rPr>
          <w:rFonts w:ascii="Palatino Linotype" w:hAnsi="Palatino Linotype" w:cs="Tahoma"/>
          <w:bCs/>
          <w:color w:val="000000"/>
          <w:sz w:val="22"/>
          <w:szCs w:val="22"/>
        </w:rPr>
        <w:t xml:space="preserve">un listado </w:t>
      </w:r>
      <w:r w:rsidR="00073081" w:rsidRPr="009C22CB">
        <w:rPr>
          <w:rFonts w:ascii="Palatino Linotype" w:hAnsi="Palatino Linotype" w:cs="Tahoma"/>
          <w:bCs/>
          <w:color w:val="000000"/>
          <w:sz w:val="22"/>
          <w:szCs w:val="22"/>
        </w:rPr>
        <w:t xml:space="preserve">de mandos medios y superiores, así como </w:t>
      </w:r>
      <w:r w:rsidR="00EB6AEB">
        <w:rPr>
          <w:rFonts w:ascii="Palatino Linotype" w:hAnsi="Palatino Linotype" w:cs="Tahoma"/>
          <w:bCs/>
          <w:color w:val="000000"/>
          <w:sz w:val="22"/>
          <w:szCs w:val="22"/>
        </w:rPr>
        <w:t xml:space="preserve">cuarenta y </w:t>
      </w:r>
      <w:r w:rsidR="00983C11">
        <w:rPr>
          <w:rFonts w:ascii="Palatino Linotype" w:hAnsi="Palatino Linotype" w:cs="Tahoma"/>
          <w:bCs/>
          <w:color w:val="000000"/>
          <w:sz w:val="22"/>
          <w:szCs w:val="22"/>
        </w:rPr>
        <w:t>ocho</w:t>
      </w:r>
      <w:r w:rsidR="00EB6AEB">
        <w:rPr>
          <w:rFonts w:ascii="Palatino Linotype" w:hAnsi="Palatino Linotype" w:cs="Tahoma"/>
          <w:bCs/>
          <w:color w:val="000000"/>
          <w:sz w:val="22"/>
          <w:szCs w:val="22"/>
        </w:rPr>
        <w:t xml:space="preserve"> nombramientos; a</w:t>
      </w:r>
      <w:r w:rsidR="008E52BD" w:rsidRPr="009C22CB">
        <w:rPr>
          <w:rFonts w:ascii="Palatino Linotype" w:hAnsi="Palatino Linotype" w:cs="Tahoma"/>
          <w:bCs/>
          <w:color w:val="000000"/>
          <w:sz w:val="22"/>
          <w:szCs w:val="22"/>
        </w:rPr>
        <w:t xml:space="preserve">nte dicha circunstancia, el ahora Recurrente se inconformó </w:t>
      </w:r>
      <w:r w:rsidR="007834F7" w:rsidRPr="009C22CB">
        <w:rPr>
          <w:rFonts w:ascii="Palatino Linotype" w:hAnsi="Palatino Linotype" w:cs="Tahoma"/>
          <w:bCs/>
          <w:color w:val="000000"/>
          <w:sz w:val="22"/>
          <w:szCs w:val="22"/>
        </w:rPr>
        <w:t>por la clasificación de</w:t>
      </w:r>
      <w:r w:rsidR="00EB6AEB">
        <w:rPr>
          <w:rFonts w:ascii="Palatino Linotype" w:hAnsi="Palatino Linotype" w:cs="Tahoma"/>
          <w:bCs/>
          <w:color w:val="000000"/>
          <w:sz w:val="22"/>
          <w:szCs w:val="22"/>
        </w:rPr>
        <w:t xml:space="preserve"> los datos testados en las versiones públicas entregadas</w:t>
      </w:r>
      <w:r w:rsidR="007834F7" w:rsidRPr="009C22CB">
        <w:rPr>
          <w:rFonts w:ascii="Palatino Linotype" w:hAnsi="Palatino Linotype" w:cs="Tahoma"/>
          <w:bCs/>
          <w:color w:val="000000"/>
          <w:sz w:val="22"/>
          <w:szCs w:val="22"/>
        </w:rPr>
        <w:t xml:space="preserve">, </w:t>
      </w:r>
      <w:r w:rsidR="0010787A" w:rsidRPr="009C22CB">
        <w:rPr>
          <w:rFonts w:ascii="Palatino Linotype" w:hAnsi="Palatino Linotype" w:cs="Tahoma"/>
          <w:bCs/>
          <w:color w:val="000000"/>
          <w:sz w:val="22"/>
          <w:szCs w:val="22"/>
        </w:rPr>
        <w:t xml:space="preserve">circunstancia que actualiza la causal de procedencia </w:t>
      </w:r>
      <w:r w:rsidR="006C63D1" w:rsidRPr="009C22CB">
        <w:rPr>
          <w:rFonts w:ascii="Palatino Linotype" w:hAnsi="Palatino Linotype" w:cs="Tahoma"/>
          <w:bCs/>
          <w:color w:val="000000"/>
          <w:sz w:val="22"/>
          <w:szCs w:val="22"/>
        </w:rPr>
        <w:t xml:space="preserve">prevista en la fracción II del artículo 179 de la Ley de Transparencia y Acceso a la Información Pública del Estado de México y Municipios. </w:t>
      </w:r>
    </w:p>
    <w:p w14:paraId="49C10502" w14:textId="77777777" w:rsidR="002F02AD" w:rsidRPr="009C22CB" w:rsidRDefault="002F02AD" w:rsidP="008F6217">
      <w:pPr>
        <w:spacing w:line="360" w:lineRule="auto"/>
        <w:jc w:val="both"/>
        <w:rPr>
          <w:rFonts w:ascii="Palatino Linotype" w:hAnsi="Palatino Linotype" w:cs="Tahoma"/>
          <w:bCs/>
          <w:iCs/>
          <w:color w:val="000000"/>
          <w:sz w:val="22"/>
          <w:szCs w:val="22"/>
        </w:rPr>
      </w:pPr>
    </w:p>
    <w:p w14:paraId="2E7F5F9D" w14:textId="1EBD84CB" w:rsidR="002F02AD" w:rsidRPr="009C22CB" w:rsidRDefault="008E0D78" w:rsidP="008F6217">
      <w:pPr>
        <w:spacing w:line="360" w:lineRule="auto"/>
        <w:jc w:val="both"/>
        <w:rPr>
          <w:rFonts w:ascii="Palatino Linotype" w:eastAsia="Calibri" w:hAnsi="Palatino Linotype" w:cs="Tahoma"/>
          <w:bCs/>
          <w:color w:val="000000"/>
          <w:sz w:val="22"/>
        </w:rPr>
      </w:pPr>
      <w:r w:rsidRPr="009C22CB">
        <w:rPr>
          <w:rFonts w:ascii="Palatino Linotype" w:eastAsia="Calibri" w:hAnsi="Palatino Linotype" w:cs="Tahoma"/>
          <w:bCs/>
          <w:color w:val="000000"/>
          <w:sz w:val="22"/>
        </w:rPr>
        <w:t xml:space="preserve">Conforme a lo anterior, se logra colegir </w:t>
      </w:r>
      <w:r w:rsidR="0001057E" w:rsidRPr="009C22CB">
        <w:rPr>
          <w:rFonts w:ascii="Palatino Linotype" w:eastAsia="Calibri" w:hAnsi="Palatino Linotype" w:cs="Tahoma"/>
          <w:bCs/>
          <w:color w:val="000000"/>
          <w:sz w:val="22"/>
        </w:rPr>
        <w:t>que,</w:t>
      </w:r>
      <w:r w:rsidRPr="009C22CB">
        <w:rPr>
          <w:rFonts w:ascii="Palatino Linotype" w:eastAsia="Calibri" w:hAnsi="Palatino Linotype" w:cs="Tahoma"/>
          <w:bCs/>
          <w:color w:val="000000"/>
          <w:sz w:val="22"/>
        </w:rPr>
        <w:t xml:space="preserve"> en el presente asunto, </w:t>
      </w:r>
      <w:r w:rsidR="0001057E" w:rsidRPr="009C22CB">
        <w:rPr>
          <w:rFonts w:ascii="Palatino Linotype" w:eastAsia="Calibri" w:hAnsi="Palatino Linotype" w:cs="Tahoma"/>
          <w:bCs/>
          <w:color w:val="000000"/>
          <w:sz w:val="22"/>
        </w:rPr>
        <w:t>el Recurrente</w:t>
      </w:r>
      <w:r w:rsidR="00EB6AEB">
        <w:rPr>
          <w:rFonts w:ascii="Palatino Linotype" w:eastAsia="Calibri" w:hAnsi="Palatino Linotype" w:cs="Tahoma"/>
          <w:bCs/>
          <w:color w:val="000000"/>
          <w:sz w:val="22"/>
        </w:rPr>
        <w:t xml:space="preserve"> únicamente se agravió</w:t>
      </w:r>
      <w:r w:rsidR="00D40DF8" w:rsidRPr="009C22CB">
        <w:rPr>
          <w:rFonts w:ascii="Palatino Linotype" w:eastAsia="Calibri" w:hAnsi="Palatino Linotype" w:cs="Tahoma"/>
          <w:bCs/>
          <w:color w:val="000000"/>
          <w:sz w:val="22"/>
        </w:rPr>
        <w:t xml:space="preserve"> </w:t>
      </w:r>
      <w:r w:rsidR="00EB6AEB">
        <w:rPr>
          <w:rFonts w:ascii="Palatino Linotype" w:eastAsia="Calibri" w:hAnsi="Palatino Linotype" w:cs="Tahoma"/>
          <w:bCs/>
          <w:color w:val="000000"/>
          <w:sz w:val="22"/>
        </w:rPr>
        <w:t>por los datos testados en los nombramientos proporcionados</w:t>
      </w:r>
      <w:r w:rsidR="00247399" w:rsidRPr="009C22CB">
        <w:rPr>
          <w:rFonts w:ascii="Palatino Linotype" w:eastAsia="Calibri" w:hAnsi="Palatino Linotype" w:cs="Tahoma"/>
          <w:bCs/>
          <w:color w:val="000000"/>
          <w:sz w:val="22"/>
        </w:rPr>
        <w:t>,</w:t>
      </w:r>
      <w:r w:rsidR="002F02AD" w:rsidRPr="009C22CB">
        <w:rPr>
          <w:rFonts w:ascii="Palatino Linotype" w:eastAsia="Calibri" w:hAnsi="Palatino Linotype" w:cs="Tahoma"/>
          <w:bCs/>
          <w:color w:val="000000"/>
          <w:sz w:val="22"/>
        </w:rPr>
        <w:t xml:space="preserve"> </w:t>
      </w:r>
      <w:r w:rsidRPr="009C22CB">
        <w:rPr>
          <w:rFonts w:ascii="Palatino Linotype" w:eastAsia="Calibri" w:hAnsi="Palatino Linotype" w:cs="Tahoma"/>
          <w:bCs/>
          <w:color w:val="000000"/>
          <w:sz w:val="22"/>
        </w:rPr>
        <w:t xml:space="preserve">y </w:t>
      </w:r>
      <w:r w:rsidR="002F02AD" w:rsidRPr="009C22CB">
        <w:rPr>
          <w:rFonts w:ascii="Palatino Linotype" w:eastAsia="Calibri" w:hAnsi="Palatino Linotype" w:cs="Tahoma"/>
          <w:bCs/>
          <w:color w:val="000000"/>
          <w:sz w:val="22"/>
        </w:rPr>
        <w:t xml:space="preserve">no así, sobre </w:t>
      </w:r>
      <w:r w:rsidR="00C27112" w:rsidRPr="009C22CB">
        <w:rPr>
          <w:rFonts w:ascii="Palatino Linotype" w:eastAsia="Calibri" w:hAnsi="Palatino Linotype" w:cs="Tahoma"/>
          <w:bCs/>
          <w:color w:val="000000"/>
          <w:sz w:val="22"/>
        </w:rPr>
        <w:t xml:space="preserve">la </w:t>
      </w:r>
      <w:r w:rsidR="00EB6AEB">
        <w:rPr>
          <w:rFonts w:ascii="Palatino Linotype" w:eastAsia="Calibri" w:hAnsi="Palatino Linotype" w:cs="Tahoma"/>
          <w:bCs/>
          <w:color w:val="000000"/>
          <w:sz w:val="22"/>
        </w:rPr>
        <w:t xml:space="preserve"> información proporcionada para atender los puntos 1 y 2 del requerimiento de información</w:t>
      </w:r>
      <w:r w:rsidR="00746D20" w:rsidRPr="009C22CB">
        <w:rPr>
          <w:rFonts w:ascii="Palatino Linotype" w:eastAsia="Calibri" w:hAnsi="Palatino Linotype" w:cs="Tahoma"/>
          <w:bCs/>
          <w:color w:val="000000"/>
          <w:sz w:val="22"/>
        </w:rPr>
        <w:t>, por lo que</w:t>
      </w:r>
      <w:r w:rsidR="00EB6AEB">
        <w:rPr>
          <w:rFonts w:ascii="Palatino Linotype" w:eastAsia="Calibri" w:hAnsi="Palatino Linotype" w:cs="Tahoma"/>
          <w:bCs/>
          <w:color w:val="000000"/>
          <w:sz w:val="22"/>
        </w:rPr>
        <w:t>,</w:t>
      </w:r>
      <w:r w:rsidR="00746D20" w:rsidRPr="009C22CB">
        <w:rPr>
          <w:rFonts w:ascii="Palatino Linotype" w:eastAsia="Calibri" w:hAnsi="Palatino Linotype" w:cs="Tahoma"/>
          <w:bCs/>
          <w:color w:val="000000"/>
          <w:sz w:val="22"/>
        </w:rPr>
        <w:t xml:space="preserve"> no se hará pronunciamiento </w:t>
      </w:r>
      <w:r w:rsidR="00A71C3B" w:rsidRPr="009C22CB">
        <w:rPr>
          <w:rFonts w:ascii="Palatino Linotype" w:eastAsia="Calibri" w:hAnsi="Palatino Linotype" w:cs="Tahoma"/>
          <w:bCs/>
          <w:color w:val="000000"/>
          <w:sz w:val="22"/>
        </w:rPr>
        <w:t xml:space="preserve">alguno sobre </w:t>
      </w:r>
      <w:r w:rsidR="00EB6AEB">
        <w:rPr>
          <w:rFonts w:ascii="Palatino Linotype" w:eastAsia="Calibri" w:hAnsi="Palatino Linotype" w:cs="Tahoma"/>
          <w:bCs/>
          <w:color w:val="000000"/>
          <w:sz w:val="22"/>
        </w:rPr>
        <w:t>estos</w:t>
      </w:r>
      <w:r w:rsidR="002F02AD" w:rsidRPr="009C22CB">
        <w:rPr>
          <w:rFonts w:ascii="Palatino Linotype" w:eastAsia="Calibri" w:hAnsi="Palatino Linotype" w:cs="Tahoma"/>
          <w:bCs/>
          <w:iCs/>
          <w:color w:val="000000"/>
          <w:sz w:val="22"/>
          <w:szCs w:val="22"/>
          <w:lang w:val="es-ES" w:eastAsia="en-US"/>
        </w:rPr>
        <w:t xml:space="preserve">, lo anterior, de conformidad con el artículo 195 </w:t>
      </w:r>
      <w:r w:rsidR="002F02AD" w:rsidRPr="009C22CB">
        <w:rPr>
          <w:rFonts w:ascii="Palatino Linotype" w:eastAsia="Calibr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2F02AD" w:rsidRPr="009C22CB">
        <w:rPr>
          <w:rFonts w:ascii="Palatino Linotype" w:eastAsia="Calibri" w:hAnsi="Palatino Linotype" w:cs="Tahoma"/>
          <w:b/>
          <w:bCs/>
          <w:iCs/>
          <w:color w:val="000000"/>
          <w:sz w:val="22"/>
          <w:szCs w:val="22"/>
          <w:lang w:eastAsia="en-US"/>
        </w:rPr>
        <w:t>los actos que se hayan consentido tácitamente,</w:t>
      </w:r>
      <w:r w:rsidR="002F02AD" w:rsidRPr="009C22CB">
        <w:rPr>
          <w:rFonts w:ascii="Palatino Linotype" w:eastAsia="Calibri" w:hAnsi="Palatino Linotype" w:cs="Tahoma"/>
          <w:bCs/>
          <w:iCs/>
          <w:color w:val="000000"/>
          <w:sz w:val="22"/>
          <w:szCs w:val="22"/>
          <w:lang w:eastAsia="en-US"/>
        </w:rPr>
        <w:t xml:space="preserve"> entendiéndose por estos cuando el agravio no se haya promovido en el plazo señalado para el efecto.</w:t>
      </w:r>
    </w:p>
    <w:p w14:paraId="6783C4B4" w14:textId="77777777" w:rsidR="002F02AD" w:rsidRPr="009C22CB" w:rsidRDefault="002F02AD" w:rsidP="008F6217">
      <w:pPr>
        <w:spacing w:line="360" w:lineRule="auto"/>
        <w:jc w:val="both"/>
        <w:rPr>
          <w:rFonts w:ascii="Palatino Linotype" w:hAnsi="Palatino Linotype" w:cs="Tahoma"/>
          <w:bCs/>
          <w:sz w:val="22"/>
          <w:szCs w:val="22"/>
          <w:lang w:eastAsia="es-ES"/>
        </w:rPr>
      </w:pPr>
    </w:p>
    <w:p w14:paraId="451E0FD9" w14:textId="77777777" w:rsidR="002F02AD" w:rsidRPr="009C22CB" w:rsidRDefault="002F02AD" w:rsidP="008F6217">
      <w:pPr>
        <w:spacing w:line="360" w:lineRule="auto"/>
        <w:jc w:val="both"/>
        <w:rPr>
          <w:rFonts w:ascii="Palatino Linotype" w:hAnsi="Palatino Linotype" w:cs="Tahoma"/>
          <w:bCs/>
          <w:sz w:val="22"/>
          <w:szCs w:val="22"/>
          <w:lang w:eastAsia="es-ES"/>
        </w:rPr>
      </w:pPr>
      <w:r w:rsidRPr="009C22CB">
        <w:rPr>
          <w:rFonts w:ascii="Palatino Linotype" w:hAnsi="Palatino Linotype" w:cs="Tahoma"/>
          <w:bCs/>
          <w:sz w:val="22"/>
          <w:szCs w:val="22"/>
          <w:lang w:eastAsia="es-ES"/>
        </w:rPr>
        <w:t xml:space="preserve">De la misma manera resulta aplicable el criterio sostenido por el Poder Judicial de la Federación de rubro </w:t>
      </w:r>
      <w:r w:rsidRPr="009C22CB">
        <w:rPr>
          <w:rFonts w:ascii="Palatino Linotype" w:hAnsi="Palatino Linotype" w:cs="Tahoma"/>
          <w:b/>
          <w:sz w:val="22"/>
          <w:szCs w:val="22"/>
          <w:lang w:eastAsia="es-ES"/>
        </w:rPr>
        <w:t>ACTOS CONSENTIDOS TÁCITAMENTE</w:t>
      </w:r>
      <w:r w:rsidRPr="009C22CB">
        <w:rPr>
          <w:rFonts w:ascii="Palatino Linotype" w:hAnsi="Palatino Linotype" w:cs="Tahoma"/>
          <w:bCs/>
          <w:sz w:val="22"/>
          <w:szCs w:val="22"/>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D52C53C" w14:textId="77777777" w:rsidR="002F02AD" w:rsidRPr="009C22CB" w:rsidRDefault="002F02AD" w:rsidP="008F6217">
      <w:pPr>
        <w:spacing w:line="360" w:lineRule="auto"/>
        <w:jc w:val="both"/>
        <w:rPr>
          <w:rFonts w:ascii="Palatino Linotype" w:hAnsi="Palatino Linotype" w:cs="Tahoma"/>
          <w:bCs/>
          <w:sz w:val="22"/>
          <w:szCs w:val="22"/>
          <w:lang w:eastAsia="es-ES"/>
        </w:rPr>
      </w:pPr>
    </w:p>
    <w:p w14:paraId="5B655A9F" w14:textId="77777777" w:rsidR="002F02AD" w:rsidRPr="009C22CB" w:rsidRDefault="002F02AD" w:rsidP="008F6217">
      <w:pPr>
        <w:spacing w:line="360" w:lineRule="auto"/>
        <w:jc w:val="both"/>
        <w:rPr>
          <w:rFonts w:ascii="Palatino Linotype" w:hAnsi="Palatino Linotype" w:cs="Tahoma"/>
          <w:bCs/>
          <w:sz w:val="22"/>
          <w:szCs w:val="22"/>
          <w:lang w:eastAsia="es-ES"/>
        </w:rPr>
      </w:pPr>
      <w:r w:rsidRPr="009C22CB">
        <w:rPr>
          <w:rFonts w:ascii="Palatino Linotype" w:hAnsi="Palatino Linotype" w:cs="Tahoma"/>
          <w:bCs/>
          <w:sz w:val="22"/>
          <w:szCs w:val="22"/>
          <w:lang w:eastAsia="es-ES"/>
        </w:rPr>
        <w:lastRenderedPageBreak/>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A527F12" w14:textId="77777777" w:rsidR="002F02AD" w:rsidRPr="009C22CB" w:rsidRDefault="002F02AD" w:rsidP="008F6217">
      <w:pPr>
        <w:spacing w:line="360" w:lineRule="auto"/>
        <w:jc w:val="both"/>
        <w:rPr>
          <w:rFonts w:ascii="Palatino Linotype" w:hAnsi="Palatino Linotype" w:cs="Tahoma"/>
          <w:bCs/>
          <w:sz w:val="22"/>
          <w:szCs w:val="22"/>
          <w:lang w:eastAsia="es-ES"/>
        </w:rPr>
      </w:pPr>
    </w:p>
    <w:p w14:paraId="29E1B24D" w14:textId="77777777" w:rsidR="002F02AD" w:rsidRPr="009C22CB" w:rsidRDefault="002F02AD" w:rsidP="008F6217">
      <w:pPr>
        <w:spacing w:line="360" w:lineRule="auto"/>
        <w:jc w:val="both"/>
        <w:rPr>
          <w:rFonts w:ascii="Palatino Linotype" w:hAnsi="Palatino Linotype" w:cs="Tahoma"/>
          <w:bCs/>
          <w:sz w:val="22"/>
          <w:szCs w:val="22"/>
          <w:lang w:eastAsia="es-ES"/>
        </w:rPr>
      </w:pPr>
      <w:r w:rsidRPr="009C22CB">
        <w:rPr>
          <w:rFonts w:ascii="Palatino Linotype" w:hAnsi="Palatino Linotype" w:cs="Tahoma"/>
          <w:bCs/>
          <w:sz w:val="22"/>
          <w:szCs w:val="22"/>
          <w:lang w:eastAsia="es-ES"/>
        </w:rPr>
        <w:t>Asimismo, resulta relevante traer a colación el Criterio 01/20, emitido por el Instituto Nacional de Transparencia, Acceso a la Información y Protección de Datos Personales, que establece lo siguiente:</w:t>
      </w:r>
    </w:p>
    <w:p w14:paraId="528208DE" w14:textId="77777777" w:rsidR="002F02AD" w:rsidRPr="009C22CB" w:rsidRDefault="002F02AD" w:rsidP="008F6217">
      <w:pPr>
        <w:spacing w:line="360" w:lineRule="auto"/>
        <w:jc w:val="both"/>
        <w:rPr>
          <w:rFonts w:ascii="Palatino Linotype" w:hAnsi="Palatino Linotype" w:cs="Tahoma"/>
          <w:bCs/>
          <w:sz w:val="22"/>
          <w:szCs w:val="22"/>
          <w:lang w:eastAsia="es-ES"/>
        </w:rPr>
      </w:pPr>
    </w:p>
    <w:p w14:paraId="619AFEC5" w14:textId="77777777" w:rsidR="002F02AD" w:rsidRPr="009C22CB" w:rsidRDefault="002F02AD" w:rsidP="008F6217">
      <w:pPr>
        <w:spacing w:line="360" w:lineRule="auto"/>
        <w:ind w:left="567" w:right="567"/>
        <w:jc w:val="both"/>
        <w:rPr>
          <w:rFonts w:ascii="Palatino Linotype" w:eastAsia="Calibri" w:hAnsi="Palatino Linotype" w:cs="Tahoma"/>
          <w:bCs/>
          <w:i/>
          <w:color w:val="000000"/>
          <w:sz w:val="20"/>
          <w:szCs w:val="20"/>
          <w:lang w:eastAsia="en-US"/>
        </w:rPr>
      </w:pPr>
      <w:r w:rsidRPr="009C22CB">
        <w:rPr>
          <w:rFonts w:ascii="Palatino Linotype" w:eastAsia="Calibri" w:hAnsi="Palatino Linotype" w:cs="Tahoma"/>
          <w:b/>
          <w:bCs/>
          <w:i/>
          <w:color w:val="000000"/>
          <w:sz w:val="20"/>
          <w:szCs w:val="20"/>
          <w:lang w:eastAsia="en-US"/>
        </w:rPr>
        <w:t xml:space="preserve">“Actos consentidos tácitamente. Improcedencia de su análisis. </w:t>
      </w:r>
      <w:r w:rsidRPr="009C22CB">
        <w:rPr>
          <w:rFonts w:ascii="Palatino Linotype" w:eastAsia="Calibri" w:hAnsi="Palatino Linotype" w:cs="Tahoma"/>
          <w:bCs/>
          <w:i/>
          <w:color w:val="000000"/>
          <w:sz w:val="20"/>
          <w:szCs w:val="2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22CA868" w14:textId="77777777" w:rsidR="002F02AD" w:rsidRPr="009C22CB" w:rsidRDefault="002F02AD" w:rsidP="008F6217">
      <w:pPr>
        <w:spacing w:line="360" w:lineRule="auto"/>
        <w:ind w:left="567" w:right="567"/>
        <w:jc w:val="both"/>
        <w:rPr>
          <w:rFonts w:ascii="Palatino Linotype" w:eastAsia="Calibri" w:hAnsi="Palatino Linotype" w:cs="Tahoma"/>
          <w:bCs/>
          <w:iCs/>
          <w:color w:val="000000"/>
          <w:sz w:val="22"/>
          <w:szCs w:val="22"/>
          <w:lang w:eastAsia="en-US"/>
        </w:rPr>
      </w:pPr>
    </w:p>
    <w:p w14:paraId="062FF6CE" w14:textId="2C87E3ED" w:rsidR="005A1669" w:rsidRPr="009C22CB" w:rsidRDefault="002F02AD" w:rsidP="008F6217">
      <w:pPr>
        <w:spacing w:line="360" w:lineRule="auto"/>
        <w:jc w:val="both"/>
        <w:rPr>
          <w:rFonts w:ascii="Palatino Linotype" w:hAnsi="Palatino Linotype" w:cs="Tahoma"/>
          <w:bCs/>
          <w:sz w:val="22"/>
          <w:szCs w:val="22"/>
          <w:lang w:eastAsia="es-ES"/>
        </w:rPr>
      </w:pPr>
      <w:r w:rsidRPr="009C22CB">
        <w:rPr>
          <w:rFonts w:ascii="Palatino Linotype" w:hAnsi="Palatino Linotype" w:cs="Tahoma"/>
          <w:bCs/>
          <w:sz w:val="22"/>
          <w:szCs w:val="22"/>
          <w:lang w:eastAsia="es-ES"/>
        </w:rPr>
        <w:t xml:space="preserve">Conforme al Criterio establecido, es improcedente entrar al análisis de las partes de la respuesta del Sujeto Obligado que no fueron impugnadas por el Recurrente; por lo que, en el presente caso, se tiene por consentido la información </w:t>
      </w:r>
      <w:r w:rsidR="00664846">
        <w:rPr>
          <w:rFonts w:ascii="Palatino Linotype" w:hAnsi="Palatino Linotype" w:cs="Tahoma"/>
          <w:bCs/>
          <w:sz w:val="22"/>
          <w:szCs w:val="22"/>
          <w:lang w:eastAsia="es-ES"/>
        </w:rPr>
        <w:t xml:space="preserve">entregada para atender los puntos 1 y 2, y únicamente se entrará al análisis del diverso 3. </w:t>
      </w:r>
      <w:r w:rsidRPr="009C22CB">
        <w:rPr>
          <w:rFonts w:ascii="Palatino Linotype" w:eastAsia="Calibri" w:hAnsi="Palatino Linotype" w:cs="Tahoma"/>
          <w:sz w:val="22"/>
          <w:szCs w:val="22"/>
          <w:lang w:eastAsia="en-US"/>
        </w:rPr>
        <w:t xml:space="preserve"> </w:t>
      </w:r>
      <w:r w:rsidR="005A1669" w:rsidRPr="009C22CB">
        <w:rPr>
          <w:rFonts w:ascii="Palatino Linotype" w:eastAsia="Calibri" w:hAnsi="Palatino Linotype" w:cs="Tahoma"/>
          <w:bCs/>
          <w:color w:val="000000"/>
          <w:sz w:val="22"/>
          <w:lang w:val="es-ES"/>
        </w:rPr>
        <w:t>Así las cosas, una vez admitido y notificado el Recurso de Revisión a las partes,</w:t>
      </w:r>
      <w:r w:rsidRPr="009C22CB">
        <w:rPr>
          <w:rFonts w:ascii="Palatino Linotype" w:eastAsia="Calibri" w:hAnsi="Palatino Linotype" w:cs="Tahoma"/>
          <w:bCs/>
          <w:color w:val="000000"/>
          <w:sz w:val="22"/>
          <w:lang w:val="es-ES"/>
        </w:rPr>
        <w:t xml:space="preserve"> estas fueron omisas en emitir manifestaciones o alegatos.</w:t>
      </w:r>
    </w:p>
    <w:p w14:paraId="063780B0" w14:textId="10934790" w:rsidR="00F555BE" w:rsidRPr="009C22CB" w:rsidRDefault="00F555BE" w:rsidP="008F6217">
      <w:pPr>
        <w:tabs>
          <w:tab w:val="left" w:pos="4962"/>
        </w:tabs>
        <w:spacing w:line="360" w:lineRule="auto"/>
        <w:jc w:val="both"/>
        <w:rPr>
          <w:rFonts w:ascii="Palatino Linotype" w:eastAsia="Calibri" w:hAnsi="Palatino Linotype" w:cs="Tahoma"/>
          <w:iCs/>
          <w:color w:val="000000"/>
          <w:sz w:val="22"/>
          <w:szCs w:val="22"/>
          <w:lang w:eastAsia="en-US"/>
        </w:rPr>
      </w:pPr>
      <w:r w:rsidRPr="009C22CB">
        <w:rPr>
          <w:rFonts w:ascii="Palatino Linotype" w:eastAsia="Calibri" w:hAnsi="Palatino Linotype" w:cs="Tahoma"/>
          <w:iCs/>
          <w:color w:val="000000"/>
          <w:sz w:val="22"/>
          <w:szCs w:val="22"/>
          <w:lang w:eastAsia="en-US"/>
        </w:rPr>
        <w:t>Lo anterior, se desprende de las documentales que obran en el expediente de referencia, materia de la presente Resolución, consistentes en: las solicitudes de acceso a la información; las respuestas del Sujeto Obligado y los escritos</w:t>
      </w:r>
      <w:r w:rsidRPr="009C22CB">
        <w:rPr>
          <w:rFonts w:ascii="Palatino Linotype" w:eastAsia="Calibri" w:hAnsi="Palatino Linotype" w:cs="Tahoma"/>
          <w:bCs/>
          <w:iCs/>
          <w:color w:val="000000"/>
          <w:sz w:val="22"/>
          <w:szCs w:val="22"/>
          <w:lang w:eastAsia="en-US"/>
        </w:rPr>
        <w:t xml:space="preserve"> recursal;</w:t>
      </w:r>
      <w:r w:rsidRPr="009C22CB">
        <w:rPr>
          <w:rFonts w:ascii="Palatino Linotype" w:eastAsia="Calibri" w:hAnsi="Palatino Linotype"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14:paraId="745344C7" w14:textId="77777777" w:rsidR="007E363C" w:rsidRPr="009C22CB" w:rsidRDefault="007E363C" w:rsidP="008F6217">
      <w:pPr>
        <w:spacing w:line="360" w:lineRule="auto"/>
        <w:jc w:val="both"/>
        <w:rPr>
          <w:rFonts w:ascii="Palatino Linotype" w:hAnsi="Palatino Linotype" w:cs="Tahoma"/>
          <w:iCs/>
          <w:sz w:val="22"/>
          <w:lang w:eastAsia="es-ES"/>
        </w:rPr>
      </w:pPr>
    </w:p>
    <w:p w14:paraId="3A5D1FD2" w14:textId="5E121BA1" w:rsidR="00F555BE" w:rsidRPr="009C22CB" w:rsidRDefault="006B1C31" w:rsidP="008F6217">
      <w:pPr>
        <w:spacing w:line="360" w:lineRule="auto"/>
        <w:jc w:val="both"/>
        <w:rPr>
          <w:rFonts w:ascii="Palatino Linotype" w:hAnsi="Palatino Linotype" w:cs="Tahoma"/>
          <w:b/>
          <w:sz w:val="22"/>
          <w:szCs w:val="22"/>
          <w:shd w:val="clear" w:color="auto" w:fill="FFFFFF"/>
        </w:rPr>
      </w:pPr>
      <w:r>
        <w:rPr>
          <w:rFonts w:ascii="Palatino Linotype" w:hAnsi="Palatino Linotype" w:cs="Tahoma"/>
          <w:b/>
          <w:sz w:val="22"/>
          <w:szCs w:val="22"/>
          <w:shd w:val="clear" w:color="auto" w:fill="FFFFFF"/>
          <w:lang w:val="es-ES"/>
        </w:rPr>
        <w:lastRenderedPageBreak/>
        <w:t>CUARTO</w:t>
      </w:r>
      <w:r w:rsidR="00F555BE" w:rsidRPr="009C22CB">
        <w:rPr>
          <w:rFonts w:ascii="Palatino Linotype" w:hAnsi="Palatino Linotype" w:cs="Tahoma"/>
          <w:b/>
          <w:sz w:val="22"/>
          <w:szCs w:val="22"/>
          <w:shd w:val="clear" w:color="auto" w:fill="FFFFFF"/>
          <w:lang w:val="es-ES"/>
        </w:rPr>
        <w:t xml:space="preserve">. </w:t>
      </w:r>
      <w:r w:rsidR="00F555BE" w:rsidRPr="009C22CB">
        <w:rPr>
          <w:rFonts w:ascii="Palatino Linotype" w:hAnsi="Palatino Linotype" w:cs="Tahoma"/>
          <w:b/>
          <w:sz w:val="22"/>
          <w:szCs w:val="22"/>
          <w:shd w:val="clear" w:color="auto" w:fill="FFFFFF"/>
        </w:rPr>
        <w:t>Marco normativo aplicable en materia de transparencia y acceso a la información pública.</w:t>
      </w:r>
    </w:p>
    <w:p w14:paraId="219A9521" w14:textId="77777777" w:rsidR="00F555BE" w:rsidRPr="009C22CB" w:rsidRDefault="00F555BE" w:rsidP="008F6217">
      <w:pPr>
        <w:spacing w:line="360" w:lineRule="auto"/>
        <w:jc w:val="both"/>
        <w:rPr>
          <w:rFonts w:ascii="Palatino Linotype" w:hAnsi="Palatino Linotype" w:cs="Tahoma"/>
          <w:sz w:val="22"/>
          <w:szCs w:val="22"/>
          <w:shd w:val="clear" w:color="auto" w:fill="FFFFFF"/>
        </w:rPr>
      </w:pPr>
    </w:p>
    <w:p w14:paraId="4257E4A9"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0EC00C9"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8E6ED3F"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E2855A5"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C6A408E"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3B6878"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2923981D"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8F662D"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794FBDC9" w14:textId="77777777" w:rsidR="00F555BE" w:rsidRPr="009C22CB" w:rsidRDefault="00F555BE" w:rsidP="008F6217">
      <w:pPr>
        <w:spacing w:line="360" w:lineRule="auto"/>
        <w:jc w:val="both"/>
        <w:rPr>
          <w:rFonts w:ascii="Palatino Linotype" w:hAnsi="Palatino Linotype" w:cs="Tahoma"/>
          <w:sz w:val="22"/>
          <w:szCs w:val="22"/>
          <w:shd w:val="clear" w:color="auto" w:fill="FFFFFF"/>
        </w:rPr>
      </w:pPr>
      <w:r w:rsidRPr="009C22C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0330C860" w14:textId="77777777" w:rsidR="00F555BE" w:rsidRPr="009C22CB" w:rsidRDefault="00F555BE" w:rsidP="008F6217">
      <w:pPr>
        <w:spacing w:line="360" w:lineRule="auto"/>
        <w:jc w:val="both"/>
        <w:rPr>
          <w:rFonts w:ascii="Palatino Linotype" w:hAnsi="Palatino Linotype" w:cs="Tahoma"/>
          <w:sz w:val="22"/>
          <w:szCs w:val="22"/>
          <w:shd w:val="clear" w:color="auto" w:fill="FFFFFF"/>
        </w:rPr>
      </w:pPr>
    </w:p>
    <w:p w14:paraId="0183C433" w14:textId="77777777" w:rsidR="00F555BE" w:rsidRPr="009C22CB" w:rsidRDefault="00F555BE" w:rsidP="008F6217">
      <w:pPr>
        <w:spacing w:line="360" w:lineRule="auto"/>
        <w:jc w:val="both"/>
        <w:rPr>
          <w:rFonts w:ascii="Palatino Linotype" w:hAnsi="Palatino Linotype" w:cs="Tahoma"/>
          <w:sz w:val="22"/>
          <w:szCs w:val="22"/>
          <w:shd w:val="clear" w:color="auto" w:fill="FFFFFF"/>
        </w:rPr>
      </w:pPr>
      <w:r w:rsidRPr="009C22CB">
        <w:rPr>
          <w:rFonts w:ascii="Palatino Linotype" w:hAnsi="Palatino Linotype" w:cs="Tahoma"/>
          <w:sz w:val="22"/>
          <w:szCs w:val="22"/>
          <w:shd w:val="clear" w:color="auto" w:fill="FFFFFF"/>
        </w:rPr>
        <w:lastRenderedPageBreak/>
        <w:t>El artículo 12, que, quienes generen, recopilen, administren, manejen, procesen, archiven o conserven información pública serán responsables de la misma.</w:t>
      </w:r>
    </w:p>
    <w:p w14:paraId="370A8A48" w14:textId="77777777" w:rsidR="00F555BE" w:rsidRPr="009C22CB" w:rsidRDefault="00F555BE" w:rsidP="008F6217">
      <w:pPr>
        <w:spacing w:line="360" w:lineRule="auto"/>
        <w:jc w:val="both"/>
        <w:rPr>
          <w:rFonts w:ascii="Palatino Linotype" w:hAnsi="Palatino Linotype" w:cs="Tahoma"/>
          <w:sz w:val="22"/>
          <w:szCs w:val="22"/>
          <w:shd w:val="clear" w:color="auto" w:fill="FFFFFF"/>
        </w:rPr>
      </w:pPr>
    </w:p>
    <w:p w14:paraId="2A67CE02"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6B56F200"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018ECA96" w14:textId="77777777" w:rsidR="00F555BE" w:rsidRPr="009C22CB"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BBDB4D" w14:textId="77777777" w:rsidR="007E363C" w:rsidRPr="009C22CB" w:rsidRDefault="007E363C" w:rsidP="008F6217">
      <w:pPr>
        <w:spacing w:line="360" w:lineRule="auto"/>
        <w:jc w:val="both"/>
        <w:rPr>
          <w:rFonts w:ascii="Palatino Linotype" w:hAnsi="Palatino Linotype" w:cs="Tahoma"/>
          <w:iCs/>
          <w:sz w:val="22"/>
          <w:lang w:eastAsia="es-ES"/>
        </w:rPr>
      </w:pPr>
    </w:p>
    <w:p w14:paraId="0AAF25B8" w14:textId="11BD60F1" w:rsidR="00F555BE" w:rsidRPr="009C22CB" w:rsidRDefault="006B1C31" w:rsidP="008F6217">
      <w:pPr>
        <w:spacing w:line="360" w:lineRule="auto"/>
        <w:ind w:right="-28"/>
        <w:contextualSpacing/>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QUINTO</w:t>
      </w:r>
      <w:r w:rsidR="00F555BE" w:rsidRPr="009C22CB">
        <w:rPr>
          <w:rFonts w:ascii="Palatino Linotype" w:eastAsia="Calibri" w:hAnsi="Palatino Linotype" w:cs="Tahoma"/>
          <w:b/>
          <w:sz w:val="22"/>
          <w:szCs w:val="22"/>
          <w:lang w:eastAsia="en-US"/>
        </w:rPr>
        <w:t>. Estudio de Fondo.</w:t>
      </w:r>
    </w:p>
    <w:p w14:paraId="39C7EA49" w14:textId="77777777" w:rsidR="00F555BE" w:rsidRPr="009C22CB" w:rsidRDefault="00F555BE" w:rsidP="009D7B88">
      <w:pPr>
        <w:spacing w:line="360" w:lineRule="auto"/>
        <w:ind w:right="-28"/>
        <w:contextualSpacing/>
        <w:jc w:val="both"/>
        <w:rPr>
          <w:rFonts w:ascii="Palatino Linotype" w:eastAsia="Calibri" w:hAnsi="Palatino Linotype" w:cs="Tahoma"/>
          <w:bCs/>
          <w:sz w:val="22"/>
          <w:szCs w:val="22"/>
          <w:lang w:eastAsia="en-US"/>
        </w:rPr>
      </w:pPr>
    </w:p>
    <w:p w14:paraId="271400B8" w14:textId="1AEDCACE" w:rsidR="00B83508" w:rsidRDefault="00111AB5" w:rsidP="009D7B88">
      <w:pPr>
        <w:spacing w:line="360" w:lineRule="auto"/>
        <w:ind w:right="-28"/>
        <w:contextualSpacing/>
        <w:jc w:val="both"/>
        <w:rPr>
          <w:rFonts w:ascii="Palatino Linotype" w:eastAsia="Calibri" w:hAnsi="Palatino Linotype" w:cs="Tahoma"/>
          <w:bCs/>
          <w:sz w:val="22"/>
          <w:szCs w:val="22"/>
          <w:lang w:eastAsia="en-US"/>
        </w:rPr>
      </w:pPr>
      <w:r w:rsidRPr="009C22CB">
        <w:rPr>
          <w:rFonts w:ascii="Palatino Linotype" w:eastAsia="Calibri" w:hAnsi="Palatino Linotype" w:cs="Tahoma"/>
          <w:bCs/>
          <w:sz w:val="22"/>
          <w:szCs w:val="22"/>
          <w:lang w:eastAsia="en-US"/>
        </w:rPr>
        <w:t>Expuestas las posturas de las partes</w:t>
      </w:r>
      <w:r w:rsidR="00A31516" w:rsidRPr="009C22CB">
        <w:rPr>
          <w:rFonts w:ascii="Palatino Linotype" w:eastAsia="Calibri" w:hAnsi="Palatino Linotype" w:cs="Tahoma"/>
          <w:bCs/>
          <w:sz w:val="22"/>
          <w:szCs w:val="22"/>
          <w:lang w:eastAsia="en-US"/>
        </w:rPr>
        <w:t xml:space="preserve">, se procede a analizar </w:t>
      </w:r>
      <w:r w:rsidR="00327888" w:rsidRPr="009C22CB">
        <w:rPr>
          <w:rFonts w:ascii="Palatino Linotype" w:eastAsia="Calibri" w:hAnsi="Palatino Linotype" w:cs="Tahoma"/>
          <w:bCs/>
          <w:sz w:val="22"/>
          <w:szCs w:val="22"/>
          <w:lang w:eastAsia="en-US"/>
        </w:rPr>
        <w:t xml:space="preserve">los agravios hechos valer por el ahora Recurrente, </w:t>
      </w:r>
      <w:r w:rsidR="00A20A49" w:rsidRPr="009C22CB">
        <w:rPr>
          <w:rFonts w:ascii="Palatino Linotype" w:eastAsia="Calibri" w:hAnsi="Palatino Linotype" w:cs="Tahoma"/>
          <w:bCs/>
          <w:sz w:val="22"/>
          <w:szCs w:val="22"/>
          <w:lang w:eastAsia="en-US"/>
        </w:rPr>
        <w:t xml:space="preserve">por lo cual, en un </w:t>
      </w:r>
      <w:r w:rsidR="00D37282" w:rsidRPr="009C22CB">
        <w:rPr>
          <w:rFonts w:ascii="Palatino Linotype" w:eastAsia="Calibri" w:hAnsi="Palatino Linotype" w:cs="Tahoma"/>
          <w:bCs/>
          <w:sz w:val="22"/>
          <w:szCs w:val="22"/>
          <w:lang w:eastAsia="en-US"/>
        </w:rPr>
        <w:t xml:space="preserve">principio es necesario </w:t>
      </w:r>
      <w:r w:rsidR="00282D39" w:rsidRPr="009C22CB">
        <w:rPr>
          <w:rFonts w:ascii="Palatino Linotype" w:eastAsia="Calibri" w:hAnsi="Palatino Linotype" w:cs="Tahoma"/>
          <w:bCs/>
          <w:sz w:val="22"/>
          <w:szCs w:val="22"/>
          <w:lang w:eastAsia="en-US"/>
        </w:rPr>
        <w:t>contextualizar el requerimiento de información</w:t>
      </w:r>
      <w:r w:rsidR="00B83508">
        <w:rPr>
          <w:rFonts w:ascii="Palatino Linotype" w:eastAsia="Calibri" w:hAnsi="Palatino Linotype" w:cs="Tahoma"/>
          <w:bCs/>
          <w:sz w:val="22"/>
          <w:szCs w:val="22"/>
          <w:lang w:eastAsia="en-US"/>
        </w:rPr>
        <w:t>, para lo cual, de la lectura y análisis de este, se logra desprender que la pretensión del ahora Recurrente, es obtener los nombramientos emitidos del primero al diez de enero de dos mil veintidós, a los titulares de las unidades administrativas que conforman al Ayuntamiento de Atenco.</w:t>
      </w:r>
    </w:p>
    <w:p w14:paraId="4871DA47" w14:textId="77777777" w:rsidR="00AE1C77" w:rsidRDefault="00AE1C77" w:rsidP="009D7B88">
      <w:pPr>
        <w:spacing w:line="360" w:lineRule="auto"/>
        <w:ind w:right="-28"/>
        <w:contextualSpacing/>
        <w:jc w:val="both"/>
        <w:rPr>
          <w:rFonts w:ascii="Palatino Linotype" w:eastAsia="Calibri" w:hAnsi="Palatino Linotype" w:cs="Tahoma"/>
          <w:bCs/>
          <w:sz w:val="22"/>
          <w:szCs w:val="22"/>
          <w:lang w:eastAsia="en-US"/>
        </w:rPr>
      </w:pPr>
    </w:p>
    <w:p w14:paraId="6450D9F8" w14:textId="77777777" w:rsidR="00BC5BDF" w:rsidRPr="00BC5BDF" w:rsidRDefault="00BC5BDF" w:rsidP="009D7B88">
      <w:pPr>
        <w:spacing w:line="360" w:lineRule="auto"/>
        <w:ind w:right="-28"/>
        <w:contextualSpacing/>
        <w:jc w:val="both"/>
        <w:rPr>
          <w:rFonts w:ascii="Palatino Linotype" w:eastAsia="Calibri" w:hAnsi="Palatino Linotype" w:cs="Tahoma"/>
          <w:sz w:val="22"/>
          <w:szCs w:val="22"/>
          <w:lang w:eastAsia="en-US"/>
        </w:rPr>
      </w:pPr>
      <w:r w:rsidRPr="00BC5BDF">
        <w:rPr>
          <w:rFonts w:ascii="Palatino Linotype" w:eastAsia="Calibri" w:hAnsi="Palatino Linotype" w:cs="Tahoma"/>
          <w:bCs/>
          <w:sz w:val="22"/>
          <w:szCs w:val="22"/>
          <w:lang w:eastAsia="en-US"/>
        </w:rPr>
        <w:t xml:space="preserve">En principio, resulta necesario traer a colación, los artículos 116 y 117 de la Constitución Política del </w:t>
      </w:r>
      <w:r w:rsidRPr="00BC5BDF">
        <w:rPr>
          <w:rFonts w:ascii="Palatino Linotype" w:eastAsia="Calibri" w:hAnsi="Palatino Linotype" w:cs="Tahoma"/>
          <w:sz w:val="22"/>
          <w:szCs w:val="22"/>
          <w:lang w:eastAsia="en-US"/>
        </w:rPr>
        <w:t>Estado Libre y Soberano de México, establecen que los Ayuntamientos serán la asamblea deliberante, conformada por un jefe de asamblea, que será el Presidente Municipal y los Síndicos y Regidores necesarios.</w:t>
      </w:r>
    </w:p>
    <w:p w14:paraId="0CC6ED18"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p>
    <w:p w14:paraId="468257B5"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lastRenderedPageBreak/>
        <w:t>En ese sentido, la Ley Orgánica Municipal del Estado de México y Municipios, en sus artículos 15, 16, 31, fracción XVII, 48 VI y 59, establecen lo siguiente:</w:t>
      </w:r>
    </w:p>
    <w:p w14:paraId="116B981E"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p>
    <w:p w14:paraId="67B776CF" w14:textId="77777777" w:rsidR="00BC5BDF" w:rsidRPr="00BC5BDF" w:rsidRDefault="00BC5BDF" w:rsidP="00BC5BD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Cada Municipio, será gobernado por un Ayuntamiento de elección popular directa;</w:t>
      </w:r>
    </w:p>
    <w:p w14:paraId="0455E115"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p>
    <w:p w14:paraId="6DA89C19" w14:textId="77777777" w:rsidR="00BC5BDF" w:rsidRPr="00BC5BDF" w:rsidRDefault="00BC5BDF" w:rsidP="00BC5BD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El Cabildo estará integrado por un Presidente, los Síndicos y Regidores necesarios, en atención al número de habitantes, y</w:t>
      </w:r>
    </w:p>
    <w:p w14:paraId="78795122"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p>
    <w:p w14:paraId="612A6E79" w14:textId="77777777" w:rsidR="00BC5BDF" w:rsidRPr="00BC5BDF" w:rsidRDefault="00BC5BDF" w:rsidP="00BC5BD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Entre las atribuciones del Ayuntamiento, se encuentra la de nombrar y remover al secretario, tesorero, titulares de las unidades administrativas y de los organismos auxiliares, a propuesta del presidente municipal.</w:t>
      </w:r>
    </w:p>
    <w:p w14:paraId="33DD122B" w14:textId="77777777" w:rsidR="00BC5BDF" w:rsidRPr="00BC5BDF" w:rsidRDefault="00BC5BDF" w:rsidP="00BC5BDF">
      <w:pPr>
        <w:spacing w:line="360" w:lineRule="auto"/>
        <w:jc w:val="both"/>
        <w:rPr>
          <w:rFonts w:ascii="Palatino Linotype" w:eastAsia="Calibri" w:hAnsi="Palatino Linotype" w:cs="Tahoma"/>
          <w:sz w:val="22"/>
          <w:szCs w:val="22"/>
          <w:lang w:eastAsia="en-US"/>
        </w:rPr>
      </w:pPr>
    </w:p>
    <w:p w14:paraId="430EB8EA" w14:textId="77777777" w:rsidR="00BC5BDF" w:rsidRPr="00BC5BDF" w:rsidRDefault="00BC5BDF" w:rsidP="00BC5BD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Entre las atribuciones del Presidente Municipal, se encuentra la de proponer al Cabildo las designaciones de los cargos previamente señalados; así como, firmar junto con el Secretario del Ayuntamiento, los nombramientos respectivos.</w:t>
      </w:r>
    </w:p>
    <w:p w14:paraId="7426507F" w14:textId="77777777" w:rsidR="000A46E1" w:rsidRDefault="000A46E1" w:rsidP="008F6217">
      <w:pPr>
        <w:spacing w:line="360" w:lineRule="auto"/>
        <w:jc w:val="both"/>
        <w:rPr>
          <w:rFonts w:ascii="Palatino Linotype" w:eastAsia="Calibri" w:hAnsi="Palatino Linotype" w:cs="Tahoma"/>
          <w:sz w:val="22"/>
          <w:szCs w:val="22"/>
          <w:lang w:eastAsia="en-US"/>
        </w:rPr>
      </w:pPr>
    </w:p>
    <w:p w14:paraId="1A732180" w14:textId="60ADB1B9" w:rsidR="003269B7" w:rsidRDefault="003269B7" w:rsidP="008F6217">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En ese orden de ideas, el artículo 64, fracción VI, del Bando Municipal de Atenco, dos mil veintidós, establece que el Presidente Municipal será el encargado de proponer al Cabildo los nombramientos de Secretario, Tesorero y titulares de las dependencias y organismos auxiliares de la Administración Pública Municipal.</w:t>
      </w:r>
    </w:p>
    <w:p w14:paraId="4DD8EC2A" w14:textId="77777777" w:rsidR="003269B7" w:rsidRDefault="003269B7" w:rsidP="008F6217">
      <w:pPr>
        <w:spacing w:line="360" w:lineRule="auto"/>
        <w:jc w:val="both"/>
        <w:rPr>
          <w:rFonts w:ascii="Palatino Linotype" w:eastAsia="Calibri" w:hAnsi="Palatino Linotype" w:cs="Tahoma"/>
          <w:sz w:val="22"/>
          <w:szCs w:val="22"/>
          <w:lang w:eastAsia="en-US"/>
        </w:rPr>
      </w:pPr>
    </w:p>
    <w:p w14:paraId="0287DE1A" w14:textId="1B3D248B" w:rsidR="003269B7" w:rsidRPr="009C22CB" w:rsidRDefault="003269B7" w:rsidP="008F6217">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Situación que toma relevancia, pues conforme al artículo 5° y 45 de la Ley del Trabajo de los Servidores Públicos del Estado y Municipios, </w:t>
      </w:r>
      <w:r w:rsidR="00B65E57">
        <w:rPr>
          <w:rFonts w:ascii="Palatino Linotype" w:eastAsia="Calibri" w:hAnsi="Palatino Linotype" w:cs="Tahoma"/>
          <w:sz w:val="22"/>
          <w:szCs w:val="22"/>
          <w:lang w:eastAsia="en-US"/>
        </w:rPr>
        <w:t>los trabajadores gubernamentales prestarán sus servicios mediante nombramiento expedido por el funcionario facultado legalmente para extenderlo.</w:t>
      </w:r>
    </w:p>
    <w:p w14:paraId="20DDBD94" w14:textId="77777777" w:rsidR="002C070A" w:rsidRDefault="002C070A" w:rsidP="002C070A">
      <w:pPr>
        <w:spacing w:line="360" w:lineRule="auto"/>
        <w:jc w:val="both"/>
        <w:rPr>
          <w:rFonts w:ascii="Palatino Linotype" w:eastAsia="Calibri" w:hAnsi="Palatino Linotype" w:cs="Tahoma"/>
          <w:iCs/>
          <w:sz w:val="22"/>
          <w:szCs w:val="22"/>
          <w:lang w:val="es-ES" w:eastAsia="en-US"/>
        </w:rPr>
      </w:pPr>
    </w:p>
    <w:p w14:paraId="5ACA2841" w14:textId="77777777" w:rsidR="00D92C95" w:rsidRDefault="00D92C95" w:rsidP="002C070A">
      <w:pPr>
        <w:spacing w:line="360" w:lineRule="auto"/>
        <w:jc w:val="both"/>
        <w:rPr>
          <w:rFonts w:ascii="Palatino Linotype" w:eastAsia="Calibri" w:hAnsi="Palatino Linotype" w:cs="Tahoma"/>
          <w:iCs/>
          <w:sz w:val="22"/>
          <w:szCs w:val="22"/>
          <w:lang w:val="es-ES" w:eastAsia="en-US"/>
        </w:rPr>
      </w:pPr>
    </w:p>
    <w:p w14:paraId="18772167" w14:textId="77777777" w:rsidR="00D92C95" w:rsidRPr="002C070A" w:rsidRDefault="00D92C95" w:rsidP="002C070A">
      <w:pPr>
        <w:spacing w:line="360" w:lineRule="auto"/>
        <w:jc w:val="both"/>
        <w:rPr>
          <w:rFonts w:ascii="Palatino Linotype" w:eastAsia="Calibri" w:hAnsi="Palatino Linotype" w:cs="Tahoma"/>
          <w:iCs/>
          <w:sz w:val="22"/>
          <w:szCs w:val="22"/>
          <w:lang w:val="es-ES" w:eastAsia="en-US"/>
        </w:rPr>
      </w:pPr>
    </w:p>
    <w:p w14:paraId="602049CD" w14:textId="56C4B30C" w:rsidR="000A46E1" w:rsidRDefault="00B65E57" w:rsidP="008F6217">
      <w:pPr>
        <w:spacing w:line="360" w:lineRule="auto"/>
        <w:jc w:val="both"/>
        <w:rPr>
          <w:rFonts w:ascii="Palatino Linotype" w:eastAsia="Calibri" w:hAnsi="Palatino Linotype" w:cs="Tahoma"/>
          <w:iCs/>
          <w:sz w:val="22"/>
          <w:szCs w:val="22"/>
          <w:lang w:val="es-ES" w:eastAsia="en-US"/>
        </w:rPr>
      </w:pPr>
      <w:r>
        <w:rPr>
          <w:rFonts w:ascii="Palatino Linotype" w:eastAsia="Calibri" w:hAnsi="Palatino Linotype" w:cs="Tahoma"/>
          <w:iCs/>
          <w:sz w:val="22"/>
          <w:szCs w:val="22"/>
          <w:lang w:val="es-ES" w:eastAsia="en-US"/>
        </w:rPr>
        <w:t>Por lo que, se logra vislumbrar por una parte, que el Sujeto Obligado cuenta con competencia para conocer de lo requerido y que en el presente caso, se están solicitando los nombramientos emitidos del primero al diez de enero de dos mil veintidós, a los titulares de las unidades administrativas que conforman al Sujeto Obligado.</w:t>
      </w:r>
    </w:p>
    <w:p w14:paraId="18299276" w14:textId="77777777" w:rsidR="00B65E57" w:rsidRDefault="00B65E57" w:rsidP="008F6217">
      <w:pPr>
        <w:spacing w:line="360" w:lineRule="auto"/>
        <w:jc w:val="both"/>
        <w:rPr>
          <w:rFonts w:ascii="Palatino Linotype" w:eastAsia="Calibri" w:hAnsi="Palatino Linotype" w:cs="Tahoma"/>
          <w:iCs/>
          <w:sz w:val="22"/>
          <w:szCs w:val="22"/>
          <w:lang w:val="es-ES" w:eastAsia="en-US"/>
        </w:rPr>
      </w:pPr>
    </w:p>
    <w:p w14:paraId="247AD97C" w14:textId="7C3AAF14" w:rsidR="00D23673" w:rsidRPr="00D23673" w:rsidRDefault="00B65E57" w:rsidP="00D23673">
      <w:pPr>
        <w:spacing w:line="360" w:lineRule="auto"/>
        <w:jc w:val="both"/>
        <w:rPr>
          <w:rFonts w:ascii="Palatino Linotype" w:eastAsia="Calibri" w:hAnsi="Palatino Linotype" w:cs="Tahoma"/>
          <w:iCs/>
          <w:sz w:val="22"/>
          <w:szCs w:val="22"/>
          <w:lang w:val="es-ES" w:eastAsia="en-US"/>
        </w:rPr>
      </w:pPr>
      <w:r>
        <w:rPr>
          <w:rFonts w:ascii="Palatino Linotype" w:eastAsia="Calibri" w:hAnsi="Palatino Linotype" w:cs="Tahoma"/>
          <w:iCs/>
          <w:sz w:val="22"/>
          <w:szCs w:val="22"/>
          <w:lang w:val="es-ES" w:eastAsia="en-US"/>
        </w:rPr>
        <w:t>Establecida dicha circunstancia</w:t>
      </w:r>
      <w:r w:rsidR="00D23673" w:rsidRPr="00D23673">
        <w:rPr>
          <w:rFonts w:ascii="Palatino Linotype" w:eastAsia="Calibri" w:hAnsi="Palatino Linotype" w:cs="Tahoma"/>
          <w:iCs/>
          <w:sz w:val="22"/>
          <w:szCs w:val="22"/>
          <w:lang w:val="es-ES" w:eastAsia="en-US"/>
        </w:rPr>
        <w:t>, de las constancias que obran en el expediente en el que se actúa, se logra advertir que el Ente Recurrido turno la solicitud de información</w:t>
      </w:r>
      <w:r w:rsidR="00F672EE" w:rsidRPr="009C22CB">
        <w:rPr>
          <w:rFonts w:ascii="Palatino Linotype" w:eastAsia="Calibri" w:hAnsi="Palatino Linotype" w:cs="Tahoma"/>
          <w:iCs/>
          <w:sz w:val="22"/>
          <w:szCs w:val="22"/>
          <w:lang w:val="es-ES" w:eastAsia="en-US"/>
        </w:rPr>
        <w:t xml:space="preserve"> a la </w:t>
      </w:r>
      <w:r w:rsidR="00F672EE" w:rsidRPr="009C22CB">
        <w:rPr>
          <w:rFonts w:ascii="Palatino Linotype" w:eastAsia="Calibri" w:hAnsi="Palatino Linotype" w:cs="Tahoma"/>
          <w:b/>
          <w:bCs/>
          <w:iCs/>
          <w:sz w:val="22"/>
          <w:szCs w:val="22"/>
          <w:lang w:val="es-ES" w:eastAsia="en-US"/>
        </w:rPr>
        <w:t>Jefa</w:t>
      </w:r>
      <w:r w:rsidR="00F82F7D">
        <w:rPr>
          <w:rFonts w:ascii="Palatino Linotype" w:eastAsia="Calibri" w:hAnsi="Palatino Linotype" w:cs="Tahoma"/>
          <w:b/>
          <w:bCs/>
          <w:iCs/>
          <w:sz w:val="22"/>
          <w:szCs w:val="22"/>
          <w:lang w:val="es-ES" w:eastAsia="en-US"/>
        </w:rPr>
        <w:t>tura</w:t>
      </w:r>
      <w:r w:rsidR="00F672EE" w:rsidRPr="009C22CB">
        <w:rPr>
          <w:rFonts w:ascii="Palatino Linotype" w:eastAsia="Calibri" w:hAnsi="Palatino Linotype" w:cs="Tahoma"/>
          <w:b/>
          <w:bCs/>
          <w:iCs/>
          <w:sz w:val="22"/>
          <w:szCs w:val="22"/>
          <w:lang w:val="es-ES" w:eastAsia="en-US"/>
        </w:rPr>
        <w:t xml:space="preserve"> de </w:t>
      </w:r>
      <w:r w:rsidR="00D015F9" w:rsidRPr="009C22CB">
        <w:rPr>
          <w:rFonts w:ascii="Palatino Linotype" w:eastAsia="Calibri" w:hAnsi="Palatino Linotype" w:cs="Tahoma"/>
          <w:b/>
          <w:bCs/>
          <w:iCs/>
          <w:sz w:val="22"/>
          <w:szCs w:val="22"/>
          <w:lang w:val="es-ES" w:eastAsia="en-US"/>
        </w:rPr>
        <w:t>Recursos Humanos</w:t>
      </w:r>
      <w:r w:rsidR="00D015F9" w:rsidRPr="009C22CB">
        <w:rPr>
          <w:rFonts w:ascii="Palatino Linotype" w:eastAsia="Calibri" w:hAnsi="Palatino Linotype" w:cs="Tahoma"/>
          <w:iCs/>
          <w:sz w:val="22"/>
          <w:szCs w:val="22"/>
          <w:lang w:val="es-ES" w:eastAsia="en-US"/>
        </w:rPr>
        <w:t xml:space="preserve">, </w:t>
      </w:r>
      <w:r w:rsidR="00D23673" w:rsidRPr="00D23673">
        <w:rPr>
          <w:rFonts w:ascii="Palatino Linotype" w:eastAsia="Calibri" w:hAnsi="Palatino Linotype" w:cs="Tahoma"/>
          <w:sz w:val="22"/>
          <w:szCs w:val="22"/>
          <w:lang w:eastAsia="en-US"/>
        </w:rPr>
        <w:t>razón por la cual</w:t>
      </w:r>
      <w:r w:rsidR="00D015F9" w:rsidRPr="009C22CB">
        <w:rPr>
          <w:rFonts w:ascii="Palatino Linotype" w:eastAsia="Calibri" w:hAnsi="Palatino Linotype" w:cs="Tahoma"/>
          <w:sz w:val="22"/>
          <w:szCs w:val="22"/>
          <w:lang w:eastAsia="en-US"/>
        </w:rPr>
        <w:t>,</w:t>
      </w:r>
      <w:r w:rsidR="00D23673" w:rsidRPr="00D23673">
        <w:rPr>
          <w:rFonts w:ascii="Palatino Linotype" w:eastAsia="Calibri" w:hAnsi="Palatino Linotype" w:cs="Tahoma"/>
          <w:sz w:val="22"/>
          <w:szCs w:val="22"/>
          <w:lang w:eastAsia="en-US"/>
        </w:rPr>
        <w:t xml:space="preserve"> es </w:t>
      </w:r>
      <w:r w:rsidR="00D23673" w:rsidRPr="00D23673">
        <w:rPr>
          <w:rFonts w:ascii="Palatino Linotype" w:eastAsia="Calibri" w:hAnsi="Palatino Linotype" w:cs="Tahoma"/>
          <w:bCs/>
          <w:iCs/>
          <w:sz w:val="22"/>
          <w:szCs w:val="22"/>
          <w:lang w:eastAsia="en-US"/>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17F6405E" w14:textId="77777777" w:rsidR="00D23673" w:rsidRPr="00D23673" w:rsidRDefault="00D23673" w:rsidP="00D23673">
      <w:pPr>
        <w:spacing w:line="360" w:lineRule="auto"/>
        <w:jc w:val="both"/>
        <w:rPr>
          <w:rFonts w:ascii="Palatino Linotype" w:eastAsia="Calibri" w:hAnsi="Palatino Linotype" w:cs="Tahoma"/>
          <w:bCs/>
          <w:iCs/>
          <w:sz w:val="22"/>
          <w:szCs w:val="22"/>
          <w:lang w:eastAsia="en-US"/>
        </w:rPr>
      </w:pPr>
    </w:p>
    <w:p w14:paraId="5D101337" w14:textId="77777777" w:rsidR="00D23673" w:rsidRPr="00D23673" w:rsidRDefault="00D23673" w:rsidP="00D23673">
      <w:pPr>
        <w:numPr>
          <w:ilvl w:val="0"/>
          <w:numId w:val="10"/>
        </w:numPr>
        <w:spacing w:line="360" w:lineRule="auto"/>
        <w:jc w:val="both"/>
        <w:rPr>
          <w:rFonts w:ascii="Palatino Linotype" w:eastAsia="Calibri" w:hAnsi="Palatino Linotype" w:cs="Tahoma"/>
          <w:bCs/>
          <w:iCs/>
          <w:sz w:val="22"/>
          <w:szCs w:val="22"/>
          <w:lang w:val="es-ES" w:eastAsia="en-US"/>
        </w:rPr>
      </w:pPr>
      <w:r w:rsidRPr="00D23673">
        <w:rPr>
          <w:rFonts w:ascii="Palatino Linotype" w:eastAsia="Calibri" w:hAnsi="Palatino Linotype" w:cs="Tahoma"/>
          <w:bCs/>
          <w:i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CBE003E" w14:textId="77777777" w:rsidR="00D23673" w:rsidRPr="00D23673" w:rsidRDefault="00D23673" w:rsidP="00D23673">
      <w:pPr>
        <w:spacing w:line="360" w:lineRule="auto"/>
        <w:jc w:val="both"/>
        <w:rPr>
          <w:rFonts w:ascii="Palatino Linotype" w:eastAsia="Calibri" w:hAnsi="Palatino Linotype" w:cs="Tahoma"/>
          <w:bCs/>
          <w:iCs/>
          <w:sz w:val="22"/>
          <w:szCs w:val="22"/>
          <w:lang w:val="es-ES" w:eastAsia="en-US"/>
        </w:rPr>
      </w:pPr>
    </w:p>
    <w:p w14:paraId="301C2D81" w14:textId="77777777" w:rsidR="00D23673" w:rsidRPr="00D23673" w:rsidRDefault="00D23673" w:rsidP="00D23673">
      <w:pPr>
        <w:numPr>
          <w:ilvl w:val="0"/>
          <w:numId w:val="10"/>
        </w:numPr>
        <w:spacing w:line="360" w:lineRule="auto"/>
        <w:jc w:val="both"/>
        <w:rPr>
          <w:rFonts w:ascii="Palatino Linotype" w:eastAsia="Calibri" w:hAnsi="Palatino Linotype" w:cs="Tahoma"/>
          <w:bCs/>
          <w:iCs/>
          <w:sz w:val="22"/>
          <w:szCs w:val="22"/>
          <w:lang w:val="es-ES" w:eastAsia="en-US"/>
        </w:rPr>
      </w:pPr>
      <w:r w:rsidRPr="00D23673">
        <w:rPr>
          <w:rFonts w:ascii="Palatino Linotype" w:eastAsia="Calibri" w:hAnsi="Palatino Linotype" w:cs="Tahoma"/>
          <w:bCs/>
          <w:i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D28B11D" w14:textId="77777777" w:rsidR="00983C11" w:rsidRDefault="00983C11" w:rsidP="008F6217">
      <w:pPr>
        <w:spacing w:line="360" w:lineRule="auto"/>
        <w:jc w:val="both"/>
        <w:rPr>
          <w:rFonts w:ascii="Palatino Linotype" w:eastAsia="Calibri" w:hAnsi="Palatino Linotype" w:cs="Tahoma"/>
          <w:bCs/>
          <w:iCs/>
          <w:sz w:val="22"/>
          <w:szCs w:val="22"/>
          <w:lang w:eastAsia="en-US"/>
        </w:rPr>
      </w:pPr>
    </w:p>
    <w:p w14:paraId="377B2DE0" w14:textId="1DE43988" w:rsidR="000A46E1" w:rsidRPr="009C22CB" w:rsidRDefault="00FE4A69" w:rsidP="008F6217">
      <w:pPr>
        <w:spacing w:line="360" w:lineRule="auto"/>
        <w:jc w:val="both"/>
        <w:rPr>
          <w:rFonts w:ascii="Palatino Linotype" w:eastAsia="Calibri" w:hAnsi="Palatino Linotype" w:cs="Tahoma"/>
          <w:sz w:val="22"/>
          <w:szCs w:val="22"/>
          <w:lang w:eastAsia="en-US"/>
        </w:rPr>
      </w:pPr>
      <w:r w:rsidRPr="009C22CB">
        <w:rPr>
          <w:rFonts w:ascii="Palatino Linotype" w:eastAsia="Calibri" w:hAnsi="Palatino Linotype" w:cs="Tahoma"/>
          <w:bCs/>
          <w:iCs/>
          <w:sz w:val="22"/>
          <w:szCs w:val="22"/>
          <w:lang w:eastAsia="en-US"/>
        </w:rPr>
        <w:t>Así, a efecto de determinar si el Sujeto Obligado cumplió con el procedimiento de búsqueda, resulta necesario cita</w:t>
      </w:r>
      <w:r w:rsidR="00695668" w:rsidRPr="009C22CB">
        <w:rPr>
          <w:rFonts w:ascii="Palatino Linotype" w:eastAsia="Calibri" w:hAnsi="Palatino Linotype" w:cs="Tahoma"/>
          <w:bCs/>
          <w:iCs/>
          <w:sz w:val="22"/>
          <w:szCs w:val="22"/>
          <w:lang w:eastAsia="en-US"/>
        </w:rPr>
        <w:t xml:space="preserve">r los artículos </w:t>
      </w:r>
      <w:r w:rsidR="00FC1288" w:rsidRPr="009C22CB">
        <w:rPr>
          <w:rFonts w:ascii="Palatino Linotype" w:eastAsia="Calibri" w:hAnsi="Palatino Linotype" w:cs="Tahoma"/>
          <w:bCs/>
          <w:iCs/>
          <w:sz w:val="22"/>
          <w:szCs w:val="22"/>
          <w:lang w:eastAsia="en-US"/>
        </w:rPr>
        <w:t>1</w:t>
      </w:r>
      <w:r w:rsidR="00FB1037" w:rsidRPr="009C22CB">
        <w:rPr>
          <w:rFonts w:ascii="Palatino Linotype" w:eastAsia="Calibri" w:hAnsi="Palatino Linotype" w:cs="Tahoma"/>
          <w:bCs/>
          <w:iCs/>
          <w:sz w:val="22"/>
          <w:szCs w:val="22"/>
          <w:lang w:eastAsia="en-US"/>
        </w:rPr>
        <w:t xml:space="preserve">12, </w:t>
      </w:r>
      <w:r w:rsidR="001F45BA" w:rsidRPr="009C22CB">
        <w:rPr>
          <w:rFonts w:ascii="Palatino Linotype" w:eastAsia="Calibri" w:hAnsi="Palatino Linotype" w:cs="Tahoma"/>
          <w:bCs/>
          <w:iCs/>
          <w:sz w:val="22"/>
          <w:szCs w:val="22"/>
          <w:lang w:eastAsia="en-US"/>
        </w:rPr>
        <w:t xml:space="preserve">177 y 179, fracción I, del Bando Municipal de </w:t>
      </w:r>
      <w:r w:rsidR="00F82F7D">
        <w:rPr>
          <w:rFonts w:ascii="Palatino Linotype" w:eastAsia="Calibri" w:hAnsi="Palatino Linotype" w:cs="Tahoma"/>
          <w:bCs/>
          <w:iCs/>
          <w:sz w:val="22"/>
          <w:szCs w:val="22"/>
          <w:lang w:eastAsia="en-US"/>
        </w:rPr>
        <w:t>Atenco,</w:t>
      </w:r>
      <w:r w:rsidR="00A824D5" w:rsidRPr="009C22CB">
        <w:rPr>
          <w:rFonts w:ascii="Palatino Linotype" w:eastAsia="Calibri" w:hAnsi="Palatino Linotype" w:cs="Tahoma"/>
          <w:bCs/>
          <w:iCs/>
          <w:sz w:val="22"/>
          <w:szCs w:val="22"/>
          <w:lang w:eastAsia="en-US"/>
        </w:rPr>
        <w:t xml:space="preserve"> dos mil veintidós, </w:t>
      </w:r>
      <w:r w:rsidR="00F82F7D">
        <w:rPr>
          <w:rFonts w:ascii="Palatino Linotype" w:eastAsia="Calibri" w:hAnsi="Palatino Linotype" w:cs="Tahoma"/>
          <w:bCs/>
          <w:iCs/>
          <w:sz w:val="22"/>
          <w:szCs w:val="22"/>
          <w:lang w:eastAsia="en-US"/>
        </w:rPr>
        <w:t>que precisan que el</w:t>
      </w:r>
      <w:r w:rsidR="001C64EA" w:rsidRPr="009C22CB">
        <w:rPr>
          <w:rFonts w:ascii="Palatino Linotype" w:eastAsia="Calibri" w:hAnsi="Palatino Linotype" w:cs="Tahoma"/>
          <w:bCs/>
          <w:iCs/>
          <w:sz w:val="22"/>
          <w:szCs w:val="22"/>
          <w:lang w:eastAsia="en-US"/>
        </w:rPr>
        <w:t xml:space="preserve"> Sujeto Obligado para el desarrollo de sus funciones </w:t>
      </w:r>
      <w:r w:rsidR="001C64EA" w:rsidRPr="009C22CB">
        <w:rPr>
          <w:rFonts w:ascii="Palatino Linotype" w:eastAsia="Calibri" w:hAnsi="Palatino Linotype" w:cs="Tahoma"/>
          <w:bCs/>
          <w:iCs/>
          <w:sz w:val="22"/>
          <w:szCs w:val="22"/>
          <w:lang w:eastAsia="en-US"/>
        </w:rPr>
        <w:lastRenderedPageBreak/>
        <w:t xml:space="preserve">contara con diversas áreas administrativas, de entre las cuales se encuentra la Dirección de Administración, </w:t>
      </w:r>
      <w:r w:rsidR="00F82F7D">
        <w:rPr>
          <w:rFonts w:ascii="Palatino Linotype" w:eastAsia="Calibri" w:hAnsi="Palatino Linotype" w:cs="Tahoma"/>
          <w:bCs/>
          <w:iCs/>
          <w:sz w:val="22"/>
          <w:szCs w:val="22"/>
          <w:lang w:eastAsia="en-US"/>
        </w:rPr>
        <w:t>encargada de</w:t>
      </w:r>
      <w:r w:rsidR="001C64EA" w:rsidRPr="009C22CB">
        <w:rPr>
          <w:rFonts w:ascii="Palatino Linotype" w:eastAsia="Calibri" w:hAnsi="Palatino Linotype" w:cs="Tahoma"/>
          <w:bCs/>
          <w:iCs/>
          <w:sz w:val="22"/>
          <w:szCs w:val="22"/>
          <w:lang w:eastAsia="en-US"/>
        </w:rPr>
        <w:t xml:space="preserve"> </w:t>
      </w:r>
      <w:r w:rsidR="00F31826" w:rsidRPr="009C22CB">
        <w:rPr>
          <w:rFonts w:ascii="Palatino Linotype" w:eastAsia="Calibri" w:hAnsi="Palatino Linotype" w:cs="Tahoma"/>
          <w:bCs/>
          <w:iCs/>
          <w:sz w:val="22"/>
          <w:szCs w:val="22"/>
          <w:lang w:eastAsia="en-US"/>
        </w:rPr>
        <w:t>administrar y proporcionar los recursos humanos del Ayuntamiento de Atenco</w:t>
      </w:r>
      <w:r w:rsidR="00F82F7D">
        <w:rPr>
          <w:rFonts w:ascii="Palatino Linotype" w:eastAsia="Calibri" w:hAnsi="Palatino Linotype" w:cs="Tahoma"/>
          <w:bCs/>
          <w:iCs/>
          <w:sz w:val="22"/>
          <w:szCs w:val="22"/>
          <w:lang w:eastAsia="en-US"/>
        </w:rPr>
        <w:t>; para lo cual contará con la Jefatura de Recursos Humanos.</w:t>
      </w:r>
    </w:p>
    <w:p w14:paraId="6E7629AC" w14:textId="77777777" w:rsidR="000A46E1" w:rsidRPr="009C22CB" w:rsidRDefault="000A46E1" w:rsidP="008F6217">
      <w:pPr>
        <w:spacing w:line="360" w:lineRule="auto"/>
        <w:jc w:val="both"/>
        <w:rPr>
          <w:rFonts w:ascii="Palatino Linotype" w:eastAsia="Calibri" w:hAnsi="Palatino Linotype" w:cs="Tahoma"/>
          <w:sz w:val="22"/>
          <w:szCs w:val="22"/>
          <w:lang w:eastAsia="en-US"/>
        </w:rPr>
      </w:pPr>
    </w:p>
    <w:p w14:paraId="4533ED23" w14:textId="76AA6375" w:rsidR="000A46E1" w:rsidRPr="009C22CB" w:rsidRDefault="002171AD" w:rsidP="008F6217">
      <w:pPr>
        <w:spacing w:line="360" w:lineRule="auto"/>
        <w:jc w:val="both"/>
        <w:rPr>
          <w:rFonts w:ascii="Palatino Linotype" w:eastAsia="Calibri" w:hAnsi="Palatino Linotype" w:cs="Tahoma"/>
          <w:sz w:val="22"/>
          <w:szCs w:val="22"/>
          <w:lang w:eastAsia="en-US"/>
        </w:rPr>
      </w:pPr>
      <w:r w:rsidRPr="009C22CB">
        <w:rPr>
          <w:rFonts w:ascii="Palatino Linotype" w:hAnsi="Palatino Linotype" w:cs="Tahoma"/>
          <w:iCs/>
          <w:sz w:val="22"/>
          <w:lang w:eastAsia="es-ES"/>
        </w:rPr>
        <w:t xml:space="preserve">En ese contexto, se logra colegir que el Sujeto Obligado turno al área facultada </w:t>
      </w:r>
      <w:r w:rsidR="008406F5" w:rsidRPr="009C22CB">
        <w:rPr>
          <w:rFonts w:ascii="Palatino Linotype" w:hAnsi="Palatino Linotype" w:cs="Tahoma"/>
          <w:iCs/>
          <w:sz w:val="22"/>
          <w:lang w:eastAsia="es-ES"/>
        </w:rPr>
        <w:t xml:space="preserve">para </w:t>
      </w:r>
      <w:r w:rsidR="00F82F7D">
        <w:rPr>
          <w:rFonts w:ascii="Palatino Linotype" w:hAnsi="Palatino Linotype" w:cs="Tahoma"/>
          <w:iCs/>
          <w:sz w:val="22"/>
          <w:lang w:eastAsia="es-ES"/>
        </w:rPr>
        <w:t xml:space="preserve">conocer de la solicitud de información, a saber, a la Jefatura de Recursos Humanos, al ser la encargada de ver todas las cuestiones relacionadas con </w:t>
      </w:r>
      <w:r w:rsidR="008406F5" w:rsidRPr="009C22CB">
        <w:rPr>
          <w:rFonts w:ascii="Palatino Linotype" w:hAnsi="Palatino Linotype" w:cs="Tahoma"/>
          <w:iCs/>
          <w:sz w:val="22"/>
          <w:lang w:eastAsia="es-ES"/>
        </w:rPr>
        <w:t xml:space="preserve">los </w:t>
      </w:r>
      <w:r w:rsidR="00F82F7D">
        <w:rPr>
          <w:rFonts w:ascii="Palatino Linotype" w:hAnsi="Palatino Linotype" w:cs="Tahoma"/>
          <w:iCs/>
          <w:sz w:val="22"/>
          <w:lang w:eastAsia="es-ES"/>
        </w:rPr>
        <w:t xml:space="preserve">recursos humanos, lo cual incluye su alta y nombramiento; </w:t>
      </w:r>
      <w:r w:rsidR="00FE060C" w:rsidRPr="009C22CB">
        <w:rPr>
          <w:rFonts w:ascii="Palatino Linotype" w:eastAsia="Calibri" w:hAnsi="Palatino Linotype" w:cs="Tahoma"/>
          <w:bCs/>
          <w:iCs/>
          <w:sz w:val="22"/>
          <w:szCs w:val="22"/>
          <w:lang w:eastAsia="en-US"/>
        </w:rPr>
        <w:t xml:space="preserve">por </w:t>
      </w:r>
      <w:r w:rsidR="00BE4361" w:rsidRPr="009C22CB">
        <w:rPr>
          <w:rFonts w:ascii="Palatino Linotype" w:eastAsia="Calibri" w:hAnsi="Palatino Linotype" w:cs="Tahoma"/>
          <w:bCs/>
          <w:iCs/>
          <w:sz w:val="22"/>
          <w:szCs w:val="22"/>
          <w:lang w:eastAsia="en-US"/>
        </w:rPr>
        <w:t xml:space="preserve">lo que se logra advertir que cumplió con lo previsto en el artículo 162 de la Ley de Transparencia y Acceso a la Información Pública del Estado de México y Municipios. </w:t>
      </w:r>
    </w:p>
    <w:p w14:paraId="758C7E50" w14:textId="77777777" w:rsidR="003E6F7D" w:rsidRPr="009C22CB" w:rsidRDefault="003E6F7D" w:rsidP="008F6217">
      <w:pPr>
        <w:spacing w:line="360" w:lineRule="auto"/>
        <w:jc w:val="both"/>
        <w:rPr>
          <w:rFonts w:ascii="Palatino Linotype" w:hAnsi="Palatino Linotype" w:cs="Tahoma"/>
          <w:iCs/>
          <w:sz w:val="22"/>
          <w:lang w:eastAsia="es-ES"/>
        </w:rPr>
      </w:pPr>
    </w:p>
    <w:p w14:paraId="2BA400C4" w14:textId="7CF3DB0B" w:rsidR="003E6F7D" w:rsidRPr="009C22CB" w:rsidRDefault="002D449E" w:rsidP="008F6217">
      <w:pPr>
        <w:spacing w:line="360" w:lineRule="auto"/>
        <w:jc w:val="both"/>
        <w:rPr>
          <w:rFonts w:ascii="Palatino Linotype" w:hAnsi="Palatino Linotype" w:cs="Tahoma"/>
          <w:iCs/>
          <w:sz w:val="22"/>
          <w:lang w:eastAsia="es-ES"/>
        </w:rPr>
      </w:pPr>
      <w:r w:rsidRPr="009C22CB">
        <w:rPr>
          <w:rFonts w:ascii="Palatino Linotype" w:hAnsi="Palatino Linotype" w:cs="Tahoma"/>
          <w:iCs/>
          <w:sz w:val="22"/>
          <w:lang w:eastAsia="es-ES"/>
        </w:rPr>
        <w:t>Ahora bien, en respuesta</w:t>
      </w:r>
      <w:r w:rsidR="009C5577">
        <w:rPr>
          <w:rFonts w:ascii="Palatino Linotype" w:hAnsi="Palatino Linotype" w:cs="Tahoma"/>
          <w:iCs/>
          <w:sz w:val="22"/>
          <w:lang w:eastAsia="es-ES"/>
        </w:rPr>
        <w:t xml:space="preserve"> dicha proporcionó</w:t>
      </w:r>
      <w:r w:rsidRPr="009C22CB">
        <w:rPr>
          <w:rFonts w:ascii="Palatino Linotype" w:hAnsi="Palatino Linotype" w:cs="Tahoma"/>
          <w:iCs/>
          <w:sz w:val="22"/>
          <w:lang w:eastAsia="es-ES"/>
        </w:rPr>
        <w:t xml:space="preserve"> </w:t>
      </w:r>
      <w:r w:rsidR="00CF2193" w:rsidRPr="009C22CB">
        <w:rPr>
          <w:rFonts w:ascii="Palatino Linotype" w:hAnsi="Palatino Linotype" w:cs="Tahoma"/>
          <w:iCs/>
          <w:sz w:val="22"/>
          <w:lang w:eastAsia="es-ES"/>
        </w:rPr>
        <w:t xml:space="preserve">cuarenta y </w:t>
      </w:r>
      <w:r w:rsidR="00983C11">
        <w:rPr>
          <w:rFonts w:ascii="Palatino Linotype" w:hAnsi="Palatino Linotype" w:cs="Tahoma"/>
          <w:iCs/>
          <w:sz w:val="22"/>
          <w:lang w:eastAsia="es-ES"/>
        </w:rPr>
        <w:t>ocho nombramientos, de cuya revisión se logra vislumbrar que corresponde a los emitidos en el periodo solicitado y todos son de titulares de unidades administrativas, se muestra un ejemplo a continuación:</w:t>
      </w:r>
    </w:p>
    <w:p w14:paraId="757A8735" w14:textId="77777777" w:rsidR="00A13ECE" w:rsidRPr="009C22CB" w:rsidRDefault="00A13ECE" w:rsidP="008F6217">
      <w:pPr>
        <w:spacing w:line="360" w:lineRule="auto"/>
        <w:jc w:val="both"/>
        <w:rPr>
          <w:rFonts w:ascii="Palatino Linotype" w:hAnsi="Palatino Linotype" w:cs="Tahoma"/>
          <w:iCs/>
          <w:sz w:val="22"/>
          <w:lang w:eastAsia="es-ES"/>
        </w:rPr>
      </w:pPr>
    </w:p>
    <w:p w14:paraId="7711A0D6" w14:textId="0E27E065" w:rsidR="00A13ECE" w:rsidRPr="009C22CB" w:rsidRDefault="00CB4394" w:rsidP="00CB4394">
      <w:pPr>
        <w:spacing w:line="360" w:lineRule="auto"/>
        <w:jc w:val="center"/>
        <w:rPr>
          <w:rFonts w:ascii="Palatino Linotype" w:hAnsi="Palatino Linotype" w:cs="Tahoma"/>
          <w:iCs/>
          <w:sz w:val="22"/>
          <w:lang w:eastAsia="es-ES"/>
        </w:rPr>
      </w:pPr>
      <w:r w:rsidRPr="009C22CB">
        <w:rPr>
          <w:rFonts w:ascii="Palatino Linotype" w:hAnsi="Palatino Linotype" w:cs="Tahoma"/>
          <w:iCs/>
          <w:noProof/>
          <w:sz w:val="22"/>
        </w:rPr>
        <w:drawing>
          <wp:inline distT="0" distB="0" distL="0" distR="0" wp14:anchorId="2AD83233" wp14:editId="712293A4">
            <wp:extent cx="4828445" cy="3533775"/>
            <wp:effectExtent l="0" t="0" r="0" b="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848648" cy="3548561"/>
                    </a:xfrm>
                    <a:prstGeom prst="rect">
                      <a:avLst/>
                    </a:prstGeom>
                  </pic:spPr>
                </pic:pic>
              </a:graphicData>
            </a:graphic>
          </wp:inline>
        </w:drawing>
      </w:r>
    </w:p>
    <w:p w14:paraId="7EC1C56F" w14:textId="77777777" w:rsidR="00A44BBC" w:rsidRDefault="00A44BBC" w:rsidP="00A44BBC">
      <w:pPr>
        <w:spacing w:line="360" w:lineRule="auto"/>
        <w:jc w:val="both"/>
        <w:rPr>
          <w:rFonts w:ascii="Palatino Linotype" w:hAnsi="Palatino Linotype" w:cs="Tahoma"/>
          <w:iCs/>
          <w:sz w:val="22"/>
          <w:szCs w:val="22"/>
          <w:lang w:val="es-ES" w:eastAsia="es-ES"/>
        </w:rPr>
      </w:pPr>
    </w:p>
    <w:p w14:paraId="3234D947" w14:textId="786E809F" w:rsidR="00A44BBC" w:rsidRPr="00A44BBC" w:rsidRDefault="00A44BBC" w:rsidP="00A44BBC">
      <w:pPr>
        <w:spacing w:line="360" w:lineRule="auto"/>
        <w:jc w:val="both"/>
        <w:rPr>
          <w:rFonts w:ascii="Palatino Linotype" w:hAnsi="Palatino Linotype" w:cs="Tahoma"/>
          <w:bCs/>
          <w:sz w:val="22"/>
          <w:szCs w:val="22"/>
          <w:lang w:eastAsia="es-ES"/>
        </w:rPr>
      </w:pPr>
      <w:r>
        <w:rPr>
          <w:rFonts w:ascii="Palatino Linotype" w:hAnsi="Palatino Linotype" w:cs="Tahoma"/>
          <w:iCs/>
          <w:sz w:val="22"/>
          <w:szCs w:val="22"/>
          <w:lang w:val="es-ES" w:eastAsia="es-ES"/>
        </w:rPr>
        <w:t>A</w:t>
      </w:r>
      <w:r w:rsidRPr="00A44BBC">
        <w:rPr>
          <w:rFonts w:ascii="Palatino Linotype" w:hAnsi="Palatino Linotype" w:cs="Tahoma"/>
          <w:iCs/>
          <w:sz w:val="22"/>
          <w:szCs w:val="22"/>
          <w:lang w:val="es-ES" w:eastAsia="es-ES"/>
        </w:rPr>
        <w:t>l respecto</w:t>
      </w:r>
      <w:r w:rsidRPr="00A44BBC">
        <w:rPr>
          <w:rFonts w:ascii="Palatino Linotype" w:hAnsi="Palatino Linotype" w:cs="Tahoma"/>
          <w:bCs/>
          <w:sz w:val="22"/>
          <w:szCs w:val="22"/>
          <w:lang w:eastAsia="es-ES"/>
        </w:rPr>
        <w:t>,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30804D3D" w14:textId="77777777" w:rsidR="00A44BBC" w:rsidRPr="00A44BBC" w:rsidRDefault="00A44BBC" w:rsidP="00A44BBC">
      <w:pPr>
        <w:spacing w:line="360" w:lineRule="auto"/>
        <w:jc w:val="both"/>
        <w:rPr>
          <w:rFonts w:ascii="Palatino Linotype" w:hAnsi="Palatino Linotype" w:cs="Tahoma"/>
          <w:bCs/>
          <w:sz w:val="22"/>
          <w:szCs w:val="22"/>
          <w:lang w:eastAsia="es-ES"/>
        </w:rPr>
      </w:pPr>
    </w:p>
    <w:p w14:paraId="451FEBD6" w14:textId="77777777" w:rsidR="00A44BBC" w:rsidRPr="00A44BBC" w:rsidRDefault="00A44BBC" w:rsidP="00A44BBC">
      <w:pPr>
        <w:spacing w:line="360" w:lineRule="auto"/>
        <w:ind w:left="567" w:right="567"/>
        <w:jc w:val="both"/>
        <w:rPr>
          <w:rFonts w:ascii="Palatino Linotype" w:hAnsi="Palatino Linotype" w:cs="Tahoma"/>
          <w:bCs/>
          <w:i/>
          <w:sz w:val="20"/>
          <w:szCs w:val="20"/>
          <w:lang w:eastAsia="es-ES"/>
        </w:rPr>
      </w:pPr>
      <w:r w:rsidRPr="00A44BBC">
        <w:rPr>
          <w:rFonts w:ascii="Palatino Linotype" w:hAnsi="Palatino Linotype" w:cs="Tahoma"/>
          <w:b/>
          <w:bCs/>
          <w:i/>
          <w:sz w:val="20"/>
          <w:szCs w:val="20"/>
          <w:lang w:eastAsia="es-ES"/>
        </w:rPr>
        <w:t xml:space="preserve">“El Instituto Federal de Acceso a la Información y Protección de Datos </w:t>
      </w:r>
      <w:r w:rsidRPr="00A44BBC">
        <w:rPr>
          <w:rFonts w:ascii="Palatino Linotype" w:hAnsi="Palatino Linotype" w:cs="Tahoma"/>
          <w:b/>
          <w:bCs/>
          <w:i/>
          <w:sz w:val="20"/>
          <w:szCs w:val="20"/>
          <w:u w:val="single"/>
          <w:lang w:eastAsia="es-ES"/>
        </w:rPr>
        <w:t xml:space="preserve">no cuenta con facultades para pronunciarse respecto de la veracidad de los documentos proporcionados por los sujetos obligados. </w:t>
      </w:r>
      <w:r w:rsidRPr="00A44BBC">
        <w:rPr>
          <w:rFonts w:ascii="Palatino Linotype" w:hAnsi="Palatino Linotype" w:cs="Tahoma"/>
          <w:bCs/>
          <w:i/>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493A44" w14:textId="77777777" w:rsidR="00A44BBC" w:rsidRDefault="00A44BBC" w:rsidP="00A44BBC">
      <w:pPr>
        <w:spacing w:line="360" w:lineRule="auto"/>
        <w:jc w:val="both"/>
        <w:rPr>
          <w:rFonts w:ascii="Palatino Linotype" w:hAnsi="Palatino Linotype" w:cs="Tahoma"/>
          <w:iCs/>
          <w:sz w:val="22"/>
          <w:szCs w:val="22"/>
          <w:lang w:val="es-ES" w:eastAsia="es-ES"/>
        </w:rPr>
      </w:pPr>
    </w:p>
    <w:p w14:paraId="74A73FF0" w14:textId="77777777" w:rsidR="00A44BBC" w:rsidRPr="00A44BBC" w:rsidRDefault="00A44BBC" w:rsidP="00A44BBC">
      <w:pPr>
        <w:spacing w:line="360" w:lineRule="auto"/>
        <w:jc w:val="both"/>
        <w:rPr>
          <w:rFonts w:ascii="Palatino Linotype" w:eastAsiaTheme="minorHAnsi" w:hAnsi="Palatino Linotype" w:cstheme="minorBidi"/>
          <w:color w:val="000000" w:themeColor="text1"/>
          <w:sz w:val="22"/>
          <w:szCs w:val="22"/>
          <w:lang w:eastAsia="en-US"/>
        </w:rPr>
      </w:pPr>
      <w:r w:rsidRPr="00A44BBC">
        <w:rPr>
          <w:rFonts w:ascii="Palatino Linotype" w:hAnsi="Palatino Linotype" w:cs="Tahoma"/>
          <w:iCs/>
          <w:sz w:val="22"/>
          <w:szCs w:val="22"/>
          <w:lang w:val="es-ES" w:eastAsia="es-ES"/>
        </w:rPr>
        <w:t>Conforme a lo anterior, se logra vislumbrar que desde contestación, el Sujeto Obligado proporcionó los documentos que dan cuenta de lo solicitado; sobre</w:t>
      </w:r>
      <w:r w:rsidRPr="00A44BBC">
        <w:rPr>
          <w:rFonts w:ascii="Palatino Linotype" w:eastAsiaTheme="minorHAnsi" w:hAnsi="Palatino Linotype" w:cstheme="minorBidi"/>
          <w:bCs/>
          <w:color w:val="000000" w:themeColor="text1"/>
          <w:sz w:val="22"/>
          <w:szCs w:val="22"/>
          <w:lang w:eastAsia="en-US"/>
        </w:rPr>
        <w:t xml:space="preserve"> dicha situación, el</w:t>
      </w:r>
      <w:r w:rsidRPr="00A44BBC">
        <w:rPr>
          <w:rFonts w:ascii="Palatino Linotype" w:eastAsiaTheme="minorHAnsi" w:hAnsi="Palatino Linotype" w:cstheme="minorBidi"/>
          <w:color w:val="000000" w:themeColor="text1"/>
          <w:sz w:val="22"/>
          <w:szCs w:val="22"/>
          <w:lang w:eastAsia="en-US"/>
        </w:rPr>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F4CDA2A" w14:textId="77777777" w:rsidR="00A44BBC" w:rsidRDefault="00A44BBC" w:rsidP="00A44BBC">
      <w:pPr>
        <w:spacing w:line="360" w:lineRule="auto"/>
        <w:jc w:val="both"/>
        <w:rPr>
          <w:rFonts w:ascii="Palatino Linotype" w:eastAsiaTheme="minorHAnsi" w:hAnsi="Palatino Linotype" w:cstheme="minorBidi"/>
          <w:color w:val="000000" w:themeColor="text1"/>
          <w:sz w:val="22"/>
          <w:szCs w:val="22"/>
          <w:lang w:eastAsia="en-US"/>
        </w:rPr>
      </w:pPr>
    </w:p>
    <w:p w14:paraId="5686F2C4" w14:textId="77777777" w:rsidR="00D92C95" w:rsidRDefault="00D92C95" w:rsidP="00A44BBC">
      <w:pPr>
        <w:spacing w:line="360" w:lineRule="auto"/>
        <w:jc w:val="both"/>
        <w:rPr>
          <w:rFonts w:ascii="Palatino Linotype" w:eastAsiaTheme="minorHAnsi" w:hAnsi="Palatino Linotype" w:cstheme="minorBidi"/>
          <w:color w:val="000000" w:themeColor="text1"/>
          <w:sz w:val="22"/>
          <w:szCs w:val="22"/>
          <w:lang w:eastAsia="en-US"/>
        </w:rPr>
      </w:pPr>
    </w:p>
    <w:p w14:paraId="121C213F" w14:textId="77777777" w:rsidR="00D92C95" w:rsidRPr="00A44BBC" w:rsidRDefault="00D92C95" w:rsidP="00A44BBC">
      <w:pPr>
        <w:spacing w:line="360" w:lineRule="auto"/>
        <w:jc w:val="both"/>
        <w:rPr>
          <w:rFonts w:ascii="Palatino Linotype" w:eastAsiaTheme="minorHAnsi" w:hAnsi="Palatino Linotype" w:cstheme="minorBidi"/>
          <w:color w:val="000000" w:themeColor="text1"/>
          <w:sz w:val="22"/>
          <w:szCs w:val="22"/>
          <w:lang w:eastAsia="en-US"/>
        </w:rPr>
      </w:pPr>
    </w:p>
    <w:p w14:paraId="525A6063" w14:textId="77777777" w:rsidR="00A44BBC" w:rsidRPr="00A44BBC" w:rsidRDefault="00A44BBC" w:rsidP="00A44BBC">
      <w:pPr>
        <w:spacing w:line="360" w:lineRule="auto"/>
        <w:jc w:val="both"/>
        <w:rPr>
          <w:rFonts w:ascii="Palatino Linotype" w:eastAsiaTheme="minorHAnsi" w:hAnsi="Palatino Linotype" w:cstheme="minorBidi"/>
          <w:color w:val="000000" w:themeColor="text1"/>
          <w:sz w:val="22"/>
          <w:szCs w:val="22"/>
          <w:lang w:eastAsia="en-US"/>
        </w:rPr>
      </w:pPr>
      <w:r w:rsidRPr="00A44BBC">
        <w:rPr>
          <w:rFonts w:ascii="Palatino Linotype" w:eastAsiaTheme="minorHAnsi" w:hAnsi="Palatino Linotype" w:cstheme="minorBidi"/>
          <w:color w:val="000000" w:themeColor="text1"/>
          <w:sz w:val="22"/>
          <w:szCs w:val="22"/>
          <w:lang w:eastAsia="en-US"/>
        </w:rPr>
        <w:t xml:space="preserve">De esta manera, </w:t>
      </w:r>
      <w:r w:rsidRPr="00A44BBC">
        <w:rPr>
          <w:rFonts w:ascii="Palatino Linotype" w:eastAsiaTheme="minorHAnsi" w:hAnsi="Palatino Linotype" w:cstheme="minorBidi"/>
          <w:color w:val="000000" w:themeColor="text1"/>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A44BBC">
        <w:rPr>
          <w:rFonts w:ascii="Palatino Linotype" w:eastAsiaTheme="minorHAnsi" w:hAnsi="Palatino Linotype" w:cstheme="minorBidi"/>
          <w:i/>
          <w:color w:val="000000" w:themeColor="text1"/>
          <w:sz w:val="22"/>
          <w:szCs w:val="22"/>
          <w:lang w:eastAsia="en-US"/>
        </w:rPr>
        <w:t>ad hoc</w:t>
      </w:r>
      <w:r w:rsidRPr="00A44BBC">
        <w:rPr>
          <w:rFonts w:ascii="Palatino Linotype" w:eastAsiaTheme="minorHAnsi" w:hAnsi="Palatino Linotype" w:cstheme="minorBidi"/>
          <w:color w:val="000000" w:themeColor="text1"/>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0309BB7" w14:textId="77777777" w:rsidR="00A44BBC" w:rsidRPr="00A44BBC" w:rsidRDefault="00A44BBC" w:rsidP="00A44BBC">
      <w:pPr>
        <w:spacing w:line="360" w:lineRule="auto"/>
        <w:jc w:val="both"/>
        <w:rPr>
          <w:rFonts w:ascii="Palatino Linotype" w:eastAsiaTheme="minorHAnsi" w:hAnsi="Palatino Linotype" w:cstheme="minorBidi"/>
          <w:color w:val="000000" w:themeColor="text1"/>
          <w:sz w:val="22"/>
          <w:szCs w:val="22"/>
          <w:lang w:eastAsia="en-US"/>
        </w:rPr>
      </w:pPr>
    </w:p>
    <w:p w14:paraId="13D2AEF3" w14:textId="2171556C" w:rsidR="00A44BBC" w:rsidRPr="00A44BBC" w:rsidRDefault="00A44BBC" w:rsidP="00A44BBC">
      <w:pPr>
        <w:spacing w:line="360" w:lineRule="auto"/>
        <w:jc w:val="both"/>
        <w:rPr>
          <w:rFonts w:ascii="Palatino Linotype" w:eastAsiaTheme="minorHAnsi" w:hAnsi="Palatino Linotype" w:cstheme="minorBidi"/>
          <w:color w:val="000000" w:themeColor="text1"/>
          <w:sz w:val="22"/>
          <w:szCs w:val="22"/>
          <w:lang w:val="es-ES" w:eastAsia="en-US"/>
        </w:rPr>
      </w:pPr>
      <w:r w:rsidRPr="00A44BBC">
        <w:rPr>
          <w:rFonts w:ascii="Palatino Linotype" w:eastAsiaTheme="minorHAnsi" w:hAnsi="Palatino Linotype" w:cstheme="minorBidi"/>
          <w:color w:val="000000" w:themeColor="text1"/>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w:t>
      </w:r>
      <w:r>
        <w:rPr>
          <w:rFonts w:ascii="Palatino Linotype" w:eastAsiaTheme="minorHAnsi" w:hAnsi="Palatino Linotype" w:cstheme="minorBidi"/>
          <w:color w:val="000000" w:themeColor="text1"/>
          <w:sz w:val="22"/>
          <w:szCs w:val="22"/>
          <w:lang w:val="es-ES" w:eastAsia="en-US"/>
        </w:rPr>
        <w:t>ó</w:t>
      </w:r>
      <w:r w:rsidRPr="00A44BBC">
        <w:rPr>
          <w:rFonts w:ascii="Palatino Linotype" w:eastAsiaTheme="minorHAnsi" w:hAnsi="Palatino Linotype" w:cstheme="minorBidi"/>
          <w:color w:val="000000" w:themeColor="text1"/>
          <w:sz w:val="22"/>
          <w:szCs w:val="22"/>
          <w:lang w:val="es-ES" w:eastAsia="en-US"/>
        </w:rPr>
        <w:t xml:space="preserve"> </w:t>
      </w:r>
      <w:r>
        <w:rPr>
          <w:rFonts w:ascii="Palatino Linotype" w:eastAsiaTheme="minorHAnsi" w:hAnsi="Palatino Linotype" w:cstheme="minorBidi"/>
          <w:color w:val="000000" w:themeColor="text1"/>
          <w:sz w:val="22"/>
          <w:szCs w:val="22"/>
          <w:lang w:val="es-ES" w:eastAsia="en-US"/>
        </w:rPr>
        <w:t>los nombramientos de los titulares de las unidades administrativas.</w:t>
      </w:r>
    </w:p>
    <w:p w14:paraId="148E504F" w14:textId="77777777" w:rsidR="00A44BBC" w:rsidRPr="00A44BBC" w:rsidRDefault="00A44BBC" w:rsidP="00A44BBC">
      <w:pPr>
        <w:spacing w:line="360" w:lineRule="auto"/>
        <w:jc w:val="both"/>
        <w:rPr>
          <w:rFonts w:ascii="Palatino Linotype" w:eastAsiaTheme="minorHAnsi" w:hAnsi="Palatino Linotype" w:cstheme="minorBidi"/>
          <w:color w:val="000000" w:themeColor="text1"/>
          <w:sz w:val="22"/>
          <w:szCs w:val="22"/>
          <w:lang w:eastAsia="en-US"/>
        </w:rPr>
      </w:pPr>
    </w:p>
    <w:p w14:paraId="32ABAABC" w14:textId="3BD4AE14" w:rsidR="00A44BBC" w:rsidRPr="00A44BBC" w:rsidRDefault="00A44BBC" w:rsidP="00A44BBC">
      <w:pPr>
        <w:spacing w:line="360" w:lineRule="auto"/>
        <w:jc w:val="both"/>
        <w:rPr>
          <w:rFonts w:ascii="Palatino Linotype" w:hAnsi="Palatino Linotype" w:cs="Tahoma"/>
          <w:color w:val="0D0D0D" w:themeColor="text1" w:themeTint="F2"/>
          <w:sz w:val="22"/>
          <w:szCs w:val="22"/>
          <w:lang w:val="es-ES_tradnl"/>
        </w:rPr>
      </w:pPr>
      <w:r w:rsidRPr="00A44BBC">
        <w:rPr>
          <w:rFonts w:ascii="Palatino Linotype" w:hAnsi="Palatino Linotype" w:cs="Tahoma"/>
          <w:color w:val="0D0D0D" w:themeColor="text1" w:themeTint="F2"/>
          <w:sz w:val="22"/>
          <w:szCs w:val="22"/>
          <w:lang w:val="es-ES_tradnl"/>
        </w:rPr>
        <w:t xml:space="preserve">En ese orden de ideas, si bien desde contestación proporcionó las expresiones documentales que dan cuenta de lo requerido, lo cierto es que dio acceso a estas, en versión pública, de cuyo análisis y revisión, se logra vislumbrar que clasificó </w:t>
      </w:r>
      <w:r>
        <w:rPr>
          <w:rFonts w:ascii="Palatino Linotype" w:hAnsi="Palatino Linotype" w:cs="Tahoma"/>
          <w:color w:val="0D0D0D" w:themeColor="text1" w:themeTint="F2"/>
          <w:sz w:val="22"/>
          <w:szCs w:val="22"/>
          <w:lang w:val="es-ES_tradnl"/>
        </w:rPr>
        <w:t>la firma de la Presidenta Municipal (funcionaria que emite el nombramiento) y del servidor público que ocupará el cargo.</w:t>
      </w:r>
    </w:p>
    <w:p w14:paraId="3F7F9551" w14:textId="77777777" w:rsidR="00983C11" w:rsidRDefault="00983C11" w:rsidP="008F6217">
      <w:pPr>
        <w:spacing w:line="360" w:lineRule="auto"/>
        <w:jc w:val="both"/>
        <w:rPr>
          <w:rFonts w:ascii="Palatino Linotype" w:hAnsi="Palatino Linotype" w:cs="Tahoma"/>
          <w:iCs/>
          <w:sz w:val="22"/>
          <w:lang w:eastAsia="es-ES"/>
        </w:rPr>
      </w:pPr>
    </w:p>
    <w:p w14:paraId="6B546B56" w14:textId="2B44C43B" w:rsidR="002A2A88" w:rsidRPr="002A2A88" w:rsidRDefault="00FF7644" w:rsidP="002A2A88">
      <w:pPr>
        <w:spacing w:line="360" w:lineRule="auto"/>
        <w:jc w:val="both"/>
        <w:rPr>
          <w:rFonts w:ascii="Palatino Linotype" w:hAnsi="Palatino Linotype" w:cs="Tahoma"/>
          <w:bCs/>
          <w:iCs/>
          <w:sz w:val="22"/>
          <w:szCs w:val="22"/>
        </w:rPr>
      </w:pPr>
      <w:r w:rsidRPr="009C22CB">
        <w:rPr>
          <w:rFonts w:ascii="Palatino Linotype" w:hAnsi="Palatino Linotype" w:cs="Tahoma"/>
          <w:bCs/>
          <w:iCs/>
          <w:sz w:val="22"/>
          <w:lang w:val="es-ES" w:eastAsia="es-ES"/>
        </w:rPr>
        <w:t xml:space="preserve">En razón de lo anterior, se procede a analizar si la información </w:t>
      </w:r>
      <w:r w:rsidR="00AE607B" w:rsidRPr="009C22CB">
        <w:rPr>
          <w:rFonts w:ascii="Palatino Linotype" w:hAnsi="Palatino Linotype" w:cs="Tahoma"/>
          <w:bCs/>
          <w:iCs/>
          <w:sz w:val="22"/>
          <w:lang w:val="es-ES" w:eastAsia="es-ES"/>
        </w:rPr>
        <w:t>testada tiene nat</w:t>
      </w:r>
      <w:r w:rsidR="00A44BBC">
        <w:rPr>
          <w:rFonts w:ascii="Palatino Linotype" w:hAnsi="Palatino Linotype" w:cs="Tahoma"/>
          <w:bCs/>
          <w:iCs/>
          <w:sz w:val="22"/>
          <w:lang w:val="es-ES" w:eastAsia="es-ES"/>
        </w:rPr>
        <w:t>uraleza pública o confidencial; e</w:t>
      </w:r>
      <w:r w:rsidR="002A2A88" w:rsidRPr="002A2A88">
        <w:rPr>
          <w:rFonts w:ascii="Palatino Linotype" w:hAnsi="Palatino Linotype" w:cs="Tahoma"/>
          <w:bCs/>
          <w:iCs/>
          <w:sz w:val="22"/>
          <w:szCs w:val="22"/>
        </w:rPr>
        <w:t xml:space="preserv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w:t>
      </w:r>
      <w:r w:rsidR="002A2A88" w:rsidRPr="002A2A88">
        <w:rPr>
          <w:rFonts w:ascii="Palatino Linotype" w:hAnsi="Palatino Linotype" w:cs="Tahoma"/>
          <w:bCs/>
          <w:iCs/>
          <w:sz w:val="22"/>
          <w:szCs w:val="22"/>
        </w:rPr>
        <w:lastRenderedPageBreak/>
        <w:t>el tratamiento de datos, por razones de seguridad nacional, disposiciones de orden público, seguridad y salud públicas o para proteger los derechos de terceros.</w:t>
      </w:r>
    </w:p>
    <w:p w14:paraId="20A6A18E" w14:textId="77777777" w:rsidR="002A2A88" w:rsidRPr="002A2A88" w:rsidRDefault="002A2A88" w:rsidP="002A2A88">
      <w:pPr>
        <w:spacing w:line="360" w:lineRule="auto"/>
        <w:jc w:val="both"/>
        <w:rPr>
          <w:rFonts w:ascii="Palatino Linotype" w:hAnsi="Palatino Linotype" w:cs="Tahoma"/>
          <w:bCs/>
          <w:iCs/>
          <w:sz w:val="22"/>
          <w:szCs w:val="22"/>
        </w:rPr>
      </w:pPr>
    </w:p>
    <w:p w14:paraId="339079DC"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lo señala el Trigésimo octavo, fracción I de los Lineamientos Generales.</w:t>
      </w:r>
    </w:p>
    <w:p w14:paraId="489FCC61" w14:textId="77777777" w:rsidR="002A2A88" w:rsidRPr="002A2A88" w:rsidRDefault="002A2A88" w:rsidP="002A2A88">
      <w:pPr>
        <w:spacing w:line="360" w:lineRule="auto"/>
        <w:jc w:val="both"/>
        <w:rPr>
          <w:rFonts w:ascii="Palatino Linotype" w:hAnsi="Palatino Linotype" w:cs="Tahoma"/>
          <w:bCs/>
          <w:iCs/>
          <w:sz w:val="22"/>
          <w:szCs w:val="22"/>
        </w:rPr>
      </w:pPr>
    </w:p>
    <w:p w14:paraId="35708ED0"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A2398C8" w14:textId="77777777" w:rsidR="002A2A88" w:rsidRPr="002A2A88" w:rsidRDefault="002A2A88" w:rsidP="002A2A88">
      <w:pPr>
        <w:spacing w:line="360" w:lineRule="auto"/>
        <w:jc w:val="both"/>
        <w:rPr>
          <w:rFonts w:ascii="Palatino Linotype" w:hAnsi="Palatino Linotype" w:cs="Tahoma"/>
          <w:bCs/>
          <w:iCs/>
          <w:sz w:val="22"/>
          <w:szCs w:val="22"/>
        </w:rPr>
      </w:pPr>
    </w:p>
    <w:p w14:paraId="02A8F49F"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6BD2193" w14:textId="77777777" w:rsidR="002A2A88" w:rsidRPr="002A2A88" w:rsidRDefault="002A2A88" w:rsidP="002A2A88">
      <w:pPr>
        <w:spacing w:line="360" w:lineRule="auto"/>
        <w:jc w:val="both"/>
        <w:rPr>
          <w:rFonts w:ascii="Palatino Linotype" w:hAnsi="Palatino Linotype" w:cs="Tahoma"/>
          <w:bCs/>
          <w:iCs/>
          <w:sz w:val="22"/>
          <w:szCs w:val="22"/>
        </w:rPr>
      </w:pPr>
    </w:p>
    <w:p w14:paraId="40BDC585"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4F43E0" w14:textId="77777777" w:rsidR="002A2A88" w:rsidRPr="002A2A88" w:rsidRDefault="002A2A88" w:rsidP="002A2A88">
      <w:pPr>
        <w:spacing w:line="360" w:lineRule="auto"/>
        <w:jc w:val="both"/>
        <w:rPr>
          <w:rFonts w:ascii="Palatino Linotype" w:hAnsi="Palatino Linotype" w:cs="Tahoma"/>
          <w:bCs/>
          <w:iCs/>
          <w:sz w:val="22"/>
          <w:szCs w:val="22"/>
        </w:rPr>
      </w:pPr>
    </w:p>
    <w:p w14:paraId="3AEBC9EF"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2A2A88">
        <w:rPr>
          <w:rFonts w:ascii="Palatino Linotype" w:hAnsi="Palatino Linotype" w:cs="Tahoma"/>
          <w:bCs/>
          <w:iCs/>
          <w:sz w:val="22"/>
          <w:szCs w:val="22"/>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2AE9C56" w14:textId="77777777" w:rsidR="002A2A88" w:rsidRPr="002A2A88" w:rsidRDefault="002A2A88" w:rsidP="002A2A88">
      <w:pPr>
        <w:spacing w:line="360" w:lineRule="auto"/>
        <w:jc w:val="both"/>
        <w:rPr>
          <w:rFonts w:ascii="Palatino Linotype" w:hAnsi="Palatino Linotype" w:cs="Tahoma"/>
          <w:bCs/>
          <w:iCs/>
          <w:sz w:val="22"/>
          <w:szCs w:val="22"/>
        </w:rPr>
      </w:pPr>
    </w:p>
    <w:p w14:paraId="7FB03FCB"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78C4390" w14:textId="77777777" w:rsidR="002A2A88" w:rsidRPr="002A2A88" w:rsidRDefault="002A2A88" w:rsidP="002A2A88">
      <w:pPr>
        <w:spacing w:line="360" w:lineRule="auto"/>
        <w:jc w:val="both"/>
        <w:rPr>
          <w:rFonts w:ascii="Palatino Linotype" w:hAnsi="Palatino Linotype" w:cs="Tahoma"/>
          <w:bCs/>
          <w:iCs/>
          <w:sz w:val="22"/>
          <w:szCs w:val="22"/>
        </w:rPr>
      </w:pPr>
    </w:p>
    <w:p w14:paraId="4B08BC9C" w14:textId="77777777" w:rsidR="002A2A88" w:rsidRDefault="002A2A88" w:rsidP="002A2A88">
      <w:pPr>
        <w:numPr>
          <w:ilvl w:val="0"/>
          <w:numId w:val="13"/>
        </w:num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5C3431C5" w14:textId="77777777" w:rsidR="00D92C95" w:rsidRPr="002A2A88" w:rsidRDefault="00D92C95" w:rsidP="00D92C95">
      <w:pPr>
        <w:spacing w:line="360" w:lineRule="auto"/>
        <w:ind w:left="720"/>
        <w:jc w:val="both"/>
        <w:rPr>
          <w:rFonts w:ascii="Palatino Linotype" w:hAnsi="Palatino Linotype" w:cs="Tahoma"/>
          <w:bCs/>
          <w:iCs/>
          <w:sz w:val="22"/>
          <w:szCs w:val="22"/>
        </w:rPr>
      </w:pPr>
    </w:p>
    <w:p w14:paraId="29388996" w14:textId="77777777" w:rsidR="002A2A88" w:rsidRPr="002A2A88" w:rsidRDefault="002A2A88" w:rsidP="002A2A88">
      <w:pPr>
        <w:numPr>
          <w:ilvl w:val="0"/>
          <w:numId w:val="13"/>
        </w:num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Para la difusión de los datos, se requiera el consentimiento del titular. </w:t>
      </w:r>
    </w:p>
    <w:p w14:paraId="7902FBF5" w14:textId="77777777" w:rsidR="002A2A88" w:rsidRPr="002A2A88" w:rsidRDefault="002A2A88" w:rsidP="002A2A88">
      <w:pPr>
        <w:spacing w:line="360" w:lineRule="auto"/>
        <w:jc w:val="both"/>
        <w:rPr>
          <w:rFonts w:ascii="Palatino Linotype" w:hAnsi="Palatino Linotype" w:cs="Tahoma"/>
          <w:bCs/>
          <w:iCs/>
          <w:sz w:val="22"/>
          <w:szCs w:val="22"/>
        </w:rPr>
      </w:pPr>
    </w:p>
    <w:p w14:paraId="0288D640"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6900C9F" w14:textId="77777777" w:rsidR="002A2A88" w:rsidRPr="002A2A88" w:rsidRDefault="002A2A88" w:rsidP="002A2A88">
      <w:pPr>
        <w:spacing w:line="360" w:lineRule="auto"/>
        <w:jc w:val="both"/>
        <w:rPr>
          <w:rFonts w:ascii="Palatino Linotype" w:hAnsi="Palatino Linotype" w:cs="Tahoma"/>
          <w:bCs/>
          <w:iCs/>
          <w:sz w:val="22"/>
          <w:szCs w:val="22"/>
        </w:rPr>
      </w:pPr>
    </w:p>
    <w:p w14:paraId="6F411284"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Además, en el artículo 5° de dicho ordenamiento jurídico, establece que es la Ley aplicable para todo tratamiento de datos personales. Por otra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w:t>
      </w:r>
      <w:r w:rsidRPr="002A2A88">
        <w:rPr>
          <w:rFonts w:ascii="Palatino Linotype" w:hAnsi="Palatino Linotype" w:cs="Tahoma"/>
          <w:bCs/>
          <w:iCs/>
          <w:sz w:val="22"/>
          <w:szCs w:val="22"/>
        </w:rPr>
        <w:lastRenderedPageBreak/>
        <w:t>proporcionalidad y responsabilidad; además, que dicho tratamiento deberá obedecer exclusivamente a sus atribuciones legales y con el consentimiento de su titular, además de que debe estar justificado en ley (principio de finalidad).</w:t>
      </w:r>
    </w:p>
    <w:p w14:paraId="2E70523B" w14:textId="77777777" w:rsidR="002A2A88" w:rsidRPr="002A2A88" w:rsidRDefault="002A2A88" w:rsidP="002A2A88">
      <w:pPr>
        <w:spacing w:line="360" w:lineRule="auto"/>
        <w:jc w:val="both"/>
        <w:rPr>
          <w:rFonts w:ascii="Palatino Linotype" w:hAnsi="Palatino Linotype" w:cs="Tahoma"/>
          <w:bCs/>
          <w:iCs/>
          <w:sz w:val="22"/>
          <w:szCs w:val="22"/>
        </w:rPr>
      </w:pPr>
    </w:p>
    <w:p w14:paraId="260F7A13"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ACB002C" w14:textId="77777777" w:rsidR="002A2A88" w:rsidRPr="002A2A88" w:rsidRDefault="002A2A88" w:rsidP="002A2A88">
      <w:pPr>
        <w:spacing w:line="360" w:lineRule="auto"/>
        <w:jc w:val="both"/>
        <w:rPr>
          <w:rFonts w:ascii="Palatino Linotype" w:hAnsi="Palatino Linotype" w:cs="Tahoma"/>
          <w:bCs/>
          <w:iCs/>
          <w:sz w:val="22"/>
          <w:szCs w:val="22"/>
        </w:rPr>
      </w:pPr>
    </w:p>
    <w:p w14:paraId="18D26696"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AB650B9" w14:textId="77777777" w:rsidR="002A2A88" w:rsidRPr="002A2A88" w:rsidRDefault="002A2A88" w:rsidP="002A2A88">
      <w:pPr>
        <w:spacing w:line="360" w:lineRule="auto"/>
        <w:jc w:val="both"/>
        <w:rPr>
          <w:rFonts w:ascii="Palatino Linotype" w:hAnsi="Palatino Linotype" w:cs="Tahoma"/>
          <w:bCs/>
          <w:iCs/>
          <w:sz w:val="22"/>
          <w:szCs w:val="22"/>
        </w:rPr>
      </w:pPr>
    </w:p>
    <w:p w14:paraId="1F43A6F2"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w:t>
      </w:r>
      <w:r w:rsidRPr="002A2A88">
        <w:rPr>
          <w:rFonts w:ascii="Palatino Linotype" w:hAnsi="Palatino Linotype" w:cs="Tahoma"/>
          <w:bCs/>
          <w:iCs/>
          <w:sz w:val="22"/>
          <w:szCs w:val="22"/>
          <w:u w:val="single"/>
        </w:rPr>
        <w:t>el cumplimiento de requisitos legales</w:t>
      </w:r>
      <w:r w:rsidRPr="002A2A88">
        <w:rPr>
          <w:rFonts w:ascii="Palatino Linotype" w:hAnsi="Palatino Linotype" w:cs="Tahoma"/>
          <w:bCs/>
          <w:iCs/>
          <w:sz w:val="22"/>
          <w:szCs w:val="22"/>
        </w:rPr>
        <w:t xml:space="preserve">, cumplimiento de atribuciones, entre otros; información que necesariamente está vinculada con datos personales, que pierden la protección en beneficio </w:t>
      </w:r>
      <w:r w:rsidRPr="002A2A88">
        <w:rPr>
          <w:rFonts w:ascii="Palatino Linotype" w:hAnsi="Palatino Linotype" w:cs="Tahoma"/>
          <w:bCs/>
          <w:iCs/>
          <w:sz w:val="22"/>
          <w:szCs w:val="22"/>
        </w:rPr>
        <w:lastRenderedPageBreak/>
        <w:t>del interés público (no por eso dejan de ser datos personales, sólo que no están protegidos en la confidencialidad).</w:t>
      </w:r>
    </w:p>
    <w:p w14:paraId="01684E4F" w14:textId="77777777" w:rsidR="002A2A88" w:rsidRPr="002A2A88" w:rsidRDefault="002A2A88" w:rsidP="002A2A88">
      <w:pPr>
        <w:spacing w:line="360" w:lineRule="auto"/>
        <w:jc w:val="both"/>
        <w:rPr>
          <w:rFonts w:ascii="Palatino Linotype" w:hAnsi="Palatino Linotype" w:cs="Tahoma"/>
          <w:bCs/>
          <w:iCs/>
          <w:sz w:val="22"/>
          <w:szCs w:val="22"/>
        </w:rPr>
      </w:pPr>
    </w:p>
    <w:p w14:paraId="1990EF9D"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8451561" w14:textId="77777777" w:rsidR="002A2A88" w:rsidRPr="002A2A88" w:rsidRDefault="002A2A88" w:rsidP="002A2A88">
      <w:pPr>
        <w:spacing w:line="360" w:lineRule="auto"/>
        <w:jc w:val="both"/>
        <w:rPr>
          <w:rFonts w:ascii="Palatino Linotype" w:hAnsi="Palatino Linotype" w:cs="Tahoma"/>
          <w:bCs/>
          <w:iCs/>
          <w:sz w:val="22"/>
          <w:szCs w:val="22"/>
        </w:rPr>
      </w:pPr>
    </w:p>
    <w:p w14:paraId="3D520A2F" w14:textId="77777777" w:rsidR="002A2A88" w:rsidRPr="002A2A88" w:rsidRDefault="002A2A88" w:rsidP="002A2A88">
      <w:pPr>
        <w:spacing w:line="360" w:lineRule="auto"/>
        <w:jc w:val="both"/>
        <w:rPr>
          <w:rFonts w:ascii="Palatino Linotype" w:hAnsi="Palatino Linotype" w:cs="Tahoma"/>
          <w:bCs/>
          <w:iCs/>
          <w:sz w:val="22"/>
          <w:szCs w:val="22"/>
        </w:rPr>
      </w:pPr>
      <w:r w:rsidRPr="002A2A8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estas.</w:t>
      </w:r>
    </w:p>
    <w:p w14:paraId="5EE45463" w14:textId="77777777" w:rsidR="000D212F" w:rsidRPr="009C22CB" w:rsidRDefault="000D212F" w:rsidP="00446E9E">
      <w:pPr>
        <w:spacing w:line="360" w:lineRule="auto"/>
        <w:jc w:val="both"/>
        <w:rPr>
          <w:rFonts w:ascii="Palatino Linotype" w:hAnsi="Palatino Linotype" w:cs="Tahoma"/>
          <w:sz w:val="22"/>
          <w:szCs w:val="22"/>
        </w:rPr>
      </w:pPr>
    </w:p>
    <w:p w14:paraId="50334F5C" w14:textId="3047E026" w:rsidR="000D212F" w:rsidRPr="009C22CB" w:rsidRDefault="0076671D" w:rsidP="00446E9E">
      <w:pPr>
        <w:spacing w:line="360" w:lineRule="auto"/>
        <w:jc w:val="both"/>
        <w:rPr>
          <w:rFonts w:ascii="Palatino Linotype" w:hAnsi="Palatino Linotype" w:cs="Tahoma"/>
          <w:sz w:val="22"/>
          <w:szCs w:val="22"/>
          <w:lang w:val="es-ES"/>
        </w:rPr>
      </w:pPr>
      <w:r>
        <w:rPr>
          <w:rFonts w:ascii="Palatino Linotype" w:hAnsi="Palatino Linotype" w:cs="Tahoma"/>
          <w:bCs/>
          <w:iCs/>
          <w:sz w:val="22"/>
          <w:szCs w:val="22"/>
        </w:rPr>
        <w:t>Así</w:t>
      </w:r>
      <w:r w:rsidR="005E5CE8" w:rsidRPr="009C22CB">
        <w:rPr>
          <w:rFonts w:ascii="Palatino Linotype" w:hAnsi="Palatino Linotype" w:cs="Tahoma"/>
          <w:bCs/>
          <w:iCs/>
          <w:sz w:val="22"/>
          <w:szCs w:val="22"/>
        </w:rPr>
        <w:t xml:space="preserve">, se analizará si </w:t>
      </w:r>
      <w:r>
        <w:rPr>
          <w:rFonts w:ascii="Palatino Linotype" w:hAnsi="Palatino Linotype" w:cs="Tahoma"/>
          <w:bCs/>
          <w:iCs/>
          <w:sz w:val="22"/>
          <w:szCs w:val="22"/>
        </w:rPr>
        <w:t>la</w:t>
      </w:r>
      <w:r w:rsidR="005E5CE8" w:rsidRPr="009C22CB">
        <w:rPr>
          <w:rFonts w:ascii="Palatino Linotype" w:hAnsi="Palatino Linotype" w:cs="Tahoma"/>
          <w:bCs/>
          <w:iCs/>
          <w:sz w:val="22"/>
          <w:szCs w:val="22"/>
        </w:rPr>
        <w:t xml:space="preserve"> firma </w:t>
      </w:r>
      <w:r>
        <w:rPr>
          <w:rFonts w:ascii="Palatino Linotype" w:hAnsi="Palatino Linotype" w:cs="Tahoma"/>
          <w:bCs/>
          <w:iCs/>
          <w:sz w:val="22"/>
          <w:szCs w:val="22"/>
        </w:rPr>
        <w:t>del funcionario público que emitió y aquel que aceptó el nombramiento</w:t>
      </w:r>
      <w:r w:rsidR="005E5CE8" w:rsidRPr="009C22CB">
        <w:rPr>
          <w:rFonts w:ascii="Palatino Linotype" w:hAnsi="Palatino Linotype" w:cs="Tahoma"/>
          <w:bCs/>
          <w:iCs/>
          <w:sz w:val="22"/>
          <w:szCs w:val="22"/>
        </w:rPr>
        <w:t xml:space="preserve"> </w:t>
      </w:r>
      <w:r w:rsidR="00C61693" w:rsidRPr="009C22CB">
        <w:rPr>
          <w:rFonts w:ascii="Palatino Linotype" w:hAnsi="Palatino Linotype" w:cs="Tahoma"/>
          <w:bCs/>
          <w:iCs/>
          <w:sz w:val="22"/>
          <w:szCs w:val="22"/>
        </w:rPr>
        <w:t xml:space="preserve">es información de carácter pública o confidencial. </w:t>
      </w:r>
    </w:p>
    <w:p w14:paraId="33D9CB45" w14:textId="77777777" w:rsidR="000D212F" w:rsidRPr="009C22CB" w:rsidRDefault="000D212F" w:rsidP="00446E9E">
      <w:pPr>
        <w:spacing w:line="360" w:lineRule="auto"/>
        <w:jc w:val="both"/>
        <w:rPr>
          <w:rFonts w:ascii="Palatino Linotype" w:hAnsi="Palatino Linotype" w:cs="Tahoma"/>
          <w:sz w:val="22"/>
          <w:szCs w:val="22"/>
          <w:lang w:val="es-ES"/>
        </w:rPr>
      </w:pPr>
    </w:p>
    <w:p w14:paraId="1A0A3C64" w14:textId="77777777" w:rsidR="00B1735F" w:rsidRDefault="0076671D" w:rsidP="00B1735F">
      <w:pPr>
        <w:spacing w:line="360" w:lineRule="auto"/>
        <w:jc w:val="both"/>
        <w:rPr>
          <w:rFonts w:ascii="Palatino Linotype" w:eastAsia="Calibri" w:hAnsi="Palatino Linotype" w:cs="Tahoma"/>
          <w:bCs/>
          <w:sz w:val="22"/>
          <w:szCs w:val="22"/>
          <w:lang w:eastAsia="en-US"/>
        </w:rPr>
      </w:pPr>
      <w:r w:rsidRPr="0076671D">
        <w:rPr>
          <w:rFonts w:ascii="Palatino Linotype" w:eastAsia="Calibri" w:hAnsi="Palatino Linotype" w:cs="Tahoma"/>
          <w:bCs/>
          <w:sz w:val="22"/>
          <w:szCs w:val="22"/>
          <w:lang w:eastAsia="en-US"/>
        </w:rPr>
        <w:t>Al respecto, cabe precisar q</w:t>
      </w:r>
      <w:r w:rsidR="001C261A">
        <w:rPr>
          <w:rFonts w:ascii="Palatino Linotype" w:eastAsia="Calibri" w:hAnsi="Palatino Linotype" w:cs="Tahoma"/>
          <w:bCs/>
          <w:sz w:val="22"/>
          <w:szCs w:val="22"/>
          <w:lang w:eastAsia="en-US"/>
        </w:rPr>
        <w:t xml:space="preserve">ue </w:t>
      </w:r>
      <w:r w:rsidR="00421044" w:rsidRPr="00421044">
        <w:rPr>
          <w:rFonts w:ascii="Palatino Linotype" w:eastAsia="Calibri" w:hAnsi="Palatino Linotype" w:cs="Tahoma"/>
          <w:bCs/>
          <w:sz w:val="22"/>
          <w:szCs w:val="22"/>
          <w:lang w:eastAsia="en-US"/>
        </w:rPr>
        <w:t xml:space="preserve">si bien </w:t>
      </w:r>
      <w:r w:rsidR="00727C29">
        <w:rPr>
          <w:rFonts w:ascii="Palatino Linotype" w:eastAsia="Calibri" w:hAnsi="Palatino Linotype" w:cs="Tahoma"/>
          <w:bCs/>
          <w:sz w:val="22"/>
          <w:szCs w:val="22"/>
          <w:lang w:eastAsia="en-US"/>
        </w:rPr>
        <w:t>la firma, por regla general,</w:t>
      </w:r>
      <w:r w:rsidR="00421044" w:rsidRPr="00421044">
        <w:rPr>
          <w:rFonts w:ascii="Palatino Linotype" w:eastAsia="Calibri" w:hAnsi="Palatino Linotype" w:cs="Tahoma"/>
          <w:bCs/>
          <w:sz w:val="22"/>
          <w:szCs w:val="22"/>
          <w:lang w:eastAsia="en-US"/>
        </w:rPr>
        <w:t xml:space="preserve"> es un dato personal confidencial</w:t>
      </w:r>
      <w:r w:rsidR="00727C29">
        <w:rPr>
          <w:rFonts w:ascii="Palatino Linotype" w:eastAsia="Calibri" w:hAnsi="Palatino Linotype" w:cs="Tahoma"/>
          <w:bCs/>
          <w:sz w:val="22"/>
          <w:szCs w:val="22"/>
          <w:lang w:eastAsia="en-US"/>
        </w:rPr>
        <w:t xml:space="preserve">, también lo es, que en el presente caso, </w:t>
      </w:r>
      <w:r w:rsidR="00B1735F">
        <w:rPr>
          <w:rFonts w:ascii="Palatino Linotype" w:eastAsia="Calibri" w:hAnsi="Palatino Linotype" w:cs="Tahoma"/>
          <w:bCs/>
          <w:sz w:val="22"/>
          <w:szCs w:val="22"/>
          <w:lang w:eastAsia="en-US"/>
        </w:rPr>
        <w:t xml:space="preserve">por una parte, </w:t>
      </w:r>
      <w:r w:rsidR="00727C29">
        <w:rPr>
          <w:rFonts w:ascii="Palatino Linotype" w:eastAsia="Calibri" w:hAnsi="Palatino Linotype" w:cs="Tahoma"/>
          <w:bCs/>
          <w:sz w:val="22"/>
          <w:szCs w:val="22"/>
          <w:lang w:eastAsia="en-US"/>
        </w:rPr>
        <w:t xml:space="preserve">da cuenta de la autorización </w:t>
      </w:r>
      <w:r w:rsidR="00727C29">
        <w:rPr>
          <w:rFonts w:ascii="Palatino Linotype" w:eastAsia="Calibri" w:hAnsi="Palatino Linotype" w:cs="Tahoma"/>
          <w:bCs/>
          <w:sz w:val="22"/>
          <w:szCs w:val="22"/>
          <w:lang w:eastAsia="en-US"/>
        </w:rPr>
        <w:lastRenderedPageBreak/>
        <w:t>emitida por la funcionaria pública competente, para autorizar</w:t>
      </w:r>
      <w:r w:rsidR="00B1735F">
        <w:rPr>
          <w:rFonts w:ascii="Palatino Linotype" w:eastAsia="Calibri" w:hAnsi="Palatino Linotype" w:cs="Tahoma"/>
          <w:bCs/>
          <w:sz w:val="22"/>
          <w:szCs w:val="22"/>
          <w:lang w:eastAsia="en-US"/>
        </w:rPr>
        <w:t xml:space="preserve"> a una persona a ocupar un cargo de titular de un área; mientras que por otra, da cuenta de la aceptación del cargo y que recibió el documento en comento. </w:t>
      </w:r>
    </w:p>
    <w:p w14:paraId="551BF8E9" w14:textId="77777777" w:rsidR="00B1735F" w:rsidRDefault="00B1735F" w:rsidP="00B1735F">
      <w:pPr>
        <w:spacing w:line="360" w:lineRule="auto"/>
        <w:jc w:val="both"/>
        <w:rPr>
          <w:rFonts w:ascii="Palatino Linotype" w:eastAsia="Calibri" w:hAnsi="Palatino Linotype" w:cs="Tahoma"/>
          <w:bCs/>
          <w:sz w:val="22"/>
          <w:szCs w:val="22"/>
          <w:lang w:eastAsia="en-US"/>
        </w:rPr>
      </w:pPr>
    </w:p>
    <w:p w14:paraId="093D8EC0" w14:textId="3651FB1B" w:rsidR="00B1735F" w:rsidRDefault="00B1735F" w:rsidP="00B1735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las firmas plasmadas en los documentos</w:t>
      </w:r>
      <w:r w:rsidR="0076671D" w:rsidRPr="0076671D">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guardan la</w:t>
      </w:r>
      <w:r w:rsidR="0076671D" w:rsidRPr="0076671D">
        <w:rPr>
          <w:rFonts w:ascii="Palatino Linotype" w:eastAsia="Calibri" w:hAnsi="Palatino Linotype" w:cs="Tahoma"/>
          <w:bCs/>
          <w:sz w:val="22"/>
          <w:szCs w:val="22"/>
          <w:lang w:eastAsia="en-US"/>
        </w:rPr>
        <w:t xml:space="preserve"> naturaleza</w:t>
      </w:r>
      <w:r>
        <w:rPr>
          <w:rFonts w:ascii="Palatino Linotype" w:eastAsia="Calibri" w:hAnsi="Palatino Linotype" w:cs="Tahoma"/>
          <w:bCs/>
          <w:sz w:val="22"/>
          <w:szCs w:val="22"/>
          <w:lang w:eastAsia="en-US"/>
        </w:rPr>
        <w:t xml:space="preserve"> de</w:t>
      </w:r>
      <w:r w:rsidR="0076671D" w:rsidRPr="0076671D">
        <w:rPr>
          <w:rFonts w:ascii="Palatino Linotype" w:eastAsia="Calibri" w:hAnsi="Palatino Linotype" w:cs="Tahoma"/>
          <w:bCs/>
          <w:sz w:val="22"/>
          <w:szCs w:val="22"/>
          <w:lang w:eastAsia="en-US"/>
        </w:rPr>
        <w:t xml:space="preserve"> pública</w:t>
      </w:r>
      <w:r>
        <w:rPr>
          <w:rFonts w:ascii="Palatino Linotype" w:eastAsia="Calibri" w:hAnsi="Palatino Linotype" w:cs="Tahoma"/>
          <w:bCs/>
          <w:sz w:val="22"/>
          <w:szCs w:val="22"/>
          <w:lang w:eastAsia="en-US"/>
        </w:rPr>
        <w:t>s</w:t>
      </w:r>
      <w:r w:rsidR="0076671D" w:rsidRPr="0076671D">
        <w:rPr>
          <w:rFonts w:ascii="Palatino Linotype" w:eastAsia="Calibri" w:hAnsi="Palatino Linotype" w:cs="Tahoma"/>
          <w:bCs/>
          <w:sz w:val="22"/>
          <w:szCs w:val="22"/>
          <w:lang w:eastAsia="en-US"/>
        </w:rPr>
        <w:t xml:space="preserve">; lo anterior, pues </w:t>
      </w:r>
      <w:r>
        <w:rPr>
          <w:rFonts w:ascii="Palatino Linotype" w:eastAsia="Calibri" w:hAnsi="Palatino Linotype" w:cs="Tahoma"/>
          <w:bCs/>
          <w:sz w:val="22"/>
          <w:szCs w:val="22"/>
          <w:lang w:eastAsia="en-US"/>
        </w:rPr>
        <w:t xml:space="preserve">la primera fue plasmada en cumplimiento a las obligaciones que le corresponden y la segunda </w:t>
      </w:r>
      <w:r w:rsidR="005760FF">
        <w:rPr>
          <w:rFonts w:ascii="Palatino Linotype" w:eastAsia="Calibri" w:hAnsi="Palatino Linotype" w:cs="Tahoma"/>
          <w:bCs/>
          <w:sz w:val="22"/>
          <w:szCs w:val="22"/>
          <w:lang w:eastAsia="en-US"/>
        </w:rPr>
        <w:t>para emitir su acto de voluntad para aceptar un cargo o puesto determinado y el documento de autorización.</w:t>
      </w:r>
    </w:p>
    <w:p w14:paraId="1255E951" w14:textId="77777777" w:rsidR="00AE1C77" w:rsidRDefault="00AE1C77" w:rsidP="00B1735F">
      <w:pPr>
        <w:spacing w:line="360" w:lineRule="auto"/>
        <w:jc w:val="both"/>
        <w:rPr>
          <w:rFonts w:ascii="Palatino Linotype" w:eastAsia="Calibri" w:hAnsi="Palatino Linotype" w:cs="Tahoma"/>
          <w:bCs/>
          <w:sz w:val="22"/>
          <w:szCs w:val="22"/>
          <w:lang w:eastAsia="en-US"/>
        </w:rPr>
      </w:pPr>
    </w:p>
    <w:p w14:paraId="2C46FDA5" w14:textId="1AB4A45C" w:rsidR="0076671D" w:rsidRDefault="005760FF" w:rsidP="007667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esta situación</w:t>
      </w:r>
      <w:r w:rsidR="0076671D" w:rsidRPr="0076671D">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cabe señalar que</w:t>
      </w:r>
      <w:r w:rsidR="0076671D" w:rsidRPr="0076671D">
        <w:rPr>
          <w:rFonts w:ascii="Palatino Linotype" w:eastAsia="Calibri" w:hAnsi="Palatino Linotype" w:cs="Tahoma"/>
          <w:bCs/>
          <w:sz w:val="22"/>
          <w:szCs w:val="22"/>
          <w:lang w:eastAsia="en-US"/>
        </w:rPr>
        <w:t xml:space="preserve"> la firma de servidores públicos, vinculada al ejercicio de la función pública es información de naturaleza pública, pues documenta y rinde cuentas sobre el debido ejercicio de sus atribuciones, lo cual acontece en el presente caso, pues </w:t>
      </w:r>
      <w:r>
        <w:rPr>
          <w:rFonts w:ascii="Palatino Linotype" w:eastAsia="Calibri" w:hAnsi="Palatino Linotype" w:cs="Tahoma"/>
          <w:bCs/>
          <w:sz w:val="22"/>
          <w:szCs w:val="22"/>
          <w:lang w:eastAsia="en-US"/>
        </w:rPr>
        <w:t>por una parte, corresponde a la autorización para nombrar a una persona titular de un área, y la otra, la aceptación de esta para ocupar el cargo y volverse servidor público.</w:t>
      </w:r>
    </w:p>
    <w:p w14:paraId="3A7D5B4A" w14:textId="77777777" w:rsidR="0076671D" w:rsidRPr="0076671D" w:rsidRDefault="0076671D" w:rsidP="0076671D">
      <w:pPr>
        <w:spacing w:line="360" w:lineRule="auto"/>
        <w:jc w:val="both"/>
        <w:rPr>
          <w:rFonts w:ascii="Palatino Linotype" w:eastAsia="Calibri" w:hAnsi="Palatino Linotype" w:cs="Tahoma"/>
          <w:bCs/>
          <w:sz w:val="22"/>
          <w:szCs w:val="22"/>
          <w:lang w:eastAsia="en-US"/>
        </w:rPr>
      </w:pPr>
    </w:p>
    <w:p w14:paraId="76240723" w14:textId="6A3418AE" w:rsidR="0076671D" w:rsidRPr="0076671D" w:rsidRDefault="005760FF" w:rsidP="007667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Situación que se </w:t>
      </w:r>
      <w:r w:rsidR="0076671D" w:rsidRPr="0076671D">
        <w:rPr>
          <w:rFonts w:ascii="Palatino Linotype" w:eastAsia="Calibri" w:hAnsi="Palatino Linotype" w:cs="Tahoma"/>
          <w:bCs/>
          <w:sz w:val="22"/>
          <w:szCs w:val="22"/>
          <w:lang w:eastAsia="en-US"/>
        </w:rPr>
        <w:t>robustece, con el criterio 02/19, emitido por el Instituto Nacional de Transparencia, Acceso a la Información y Protección de Datos Personales, que establece lo siguiente:</w:t>
      </w:r>
    </w:p>
    <w:p w14:paraId="5F32C113" w14:textId="77777777" w:rsidR="0076671D" w:rsidRPr="0076671D" w:rsidRDefault="0076671D" w:rsidP="0076671D">
      <w:pPr>
        <w:spacing w:line="360" w:lineRule="auto"/>
        <w:jc w:val="both"/>
        <w:rPr>
          <w:rFonts w:ascii="Palatino Linotype" w:eastAsia="Calibri" w:hAnsi="Palatino Linotype" w:cs="Tahoma"/>
          <w:bCs/>
          <w:sz w:val="22"/>
          <w:szCs w:val="22"/>
          <w:lang w:eastAsia="en-US"/>
        </w:rPr>
      </w:pPr>
    </w:p>
    <w:p w14:paraId="3925DD61" w14:textId="77777777" w:rsidR="0076671D" w:rsidRPr="0076671D" w:rsidRDefault="0076671D" w:rsidP="0076671D">
      <w:pPr>
        <w:spacing w:line="360" w:lineRule="auto"/>
        <w:ind w:left="567" w:right="567"/>
        <w:jc w:val="both"/>
        <w:rPr>
          <w:rFonts w:ascii="Palatino Linotype" w:eastAsia="Calibri" w:hAnsi="Palatino Linotype" w:cs="Tahoma"/>
          <w:bCs/>
          <w:i/>
          <w:sz w:val="20"/>
          <w:szCs w:val="20"/>
          <w:lang w:eastAsia="en-US"/>
        </w:rPr>
      </w:pPr>
      <w:r w:rsidRPr="0076671D">
        <w:rPr>
          <w:rFonts w:ascii="Palatino Linotype" w:eastAsia="Calibri" w:hAnsi="Palatino Linotype" w:cs="Tahoma"/>
          <w:b/>
          <w:bCs/>
          <w:i/>
          <w:sz w:val="20"/>
          <w:szCs w:val="20"/>
          <w:lang w:eastAsia="en-US"/>
        </w:rPr>
        <w:t>“Firma y rúbrica de servidores públicos.</w:t>
      </w:r>
      <w:r w:rsidRPr="0076671D">
        <w:rPr>
          <w:rFonts w:ascii="Palatino Linotype" w:eastAsia="Calibri" w:hAnsi="Palatino Linotype" w:cs="Tahoma"/>
          <w:bCs/>
          <w:i/>
          <w:sz w:val="20"/>
          <w:szCs w:val="20"/>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AAA628" w14:textId="77777777" w:rsidR="0076671D" w:rsidRPr="0076671D" w:rsidRDefault="0076671D" w:rsidP="0076671D">
      <w:pPr>
        <w:spacing w:line="360" w:lineRule="auto"/>
        <w:jc w:val="both"/>
        <w:rPr>
          <w:rFonts w:ascii="Palatino Linotype" w:eastAsia="Calibri" w:hAnsi="Palatino Linotype" w:cs="Tahoma"/>
          <w:bCs/>
          <w:sz w:val="22"/>
          <w:szCs w:val="22"/>
          <w:lang w:val="es-ES" w:eastAsia="en-US"/>
        </w:rPr>
      </w:pPr>
    </w:p>
    <w:p w14:paraId="39B53728" w14:textId="15BE3377" w:rsidR="0076671D" w:rsidRPr="0076671D" w:rsidRDefault="0076671D" w:rsidP="0076671D">
      <w:pPr>
        <w:spacing w:line="360" w:lineRule="auto"/>
        <w:jc w:val="both"/>
        <w:rPr>
          <w:rFonts w:ascii="Palatino Linotype" w:eastAsia="Calibri" w:hAnsi="Palatino Linotype" w:cs="Tahoma"/>
          <w:bCs/>
          <w:sz w:val="22"/>
          <w:szCs w:val="22"/>
          <w:lang w:val="es-ES" w:eastAsia="en-US"/>
        </w:rPr>
      </w:pPr>
      <w:r w:rsidRPr="0076671D">
        <w:rPr>
          <w:rFonts w:ascii="Palatino Linotype" w:eastAsia="Calibri" w:hAnsi="Palatino Linotype" w:cs="Tahoma"/>
          <w:bCs/>
          <w:sz w:val="22"/>
          <w:szCs w:val="22"/>
          <w:lang w:val="es-ES" w:eastAsia="en-US"/>
        </w:rPr>
        <w:t>Conforme a lo expuesto, no procede la clasificación, en términos del artículo 143, fracción I de la Ley de Transparencia y Acceso a la Información Pública del Estado de M</w:t>
      </w:r>
      <w:r w:rsidR="001B7E2B">
        <w:rPr>
          <w:rFonts w:ascii="Palatino Linotype" w:eastAsia="Calibri" w:hAnsi="Palatino Linotype" w:cs="Tahoma"/>
          <w:bCs/>
          <w:sz w:val="22"/>
          <w:szCs w:val="22"/>
          <w:lang w:val="es-ES" w:eastAsia="en-US"/>
        </w:rPr>
        <w:t>éxico y Municipios, de las firmas localizadas en los nombramientos proporcionados.</w:t>
      </w:r>
    </w:p>
    <w:p w14:paraId="41C90AB0" w14:textId="77777777" w:rsidR="00C5216C" w:rsidRDefault="00C5216C" w:rsidP="008F6217">
      <w:pPr>
        <w:spacing w:line="360" w:lineRule="auto"/>
        <w:jc w:val="both"/>
        <w:rPr>
          <w:rFonts w:ascii="Palatino Linotype" w:hAnsi="Palatino Linotype" w:cs="Tahoma"/>
          <w:bCs/>
          <w:iCs/>
          <w:sz w:val="22"/>
          <w:szCs w:val="22"/>
          <w:lang w:val="es-ES" w:eastAsia="es-ES"/>
        </w:rPr>
      </w:pPr>
    </w:p>
    <w:p w14:paraId="58ABD867" w14:textId="77777777" w:rsidR="00C5216C" w:rsidRDefault="00C5216C" w:rsidP="008F6217">
      <w:pPr>
        <w:spacing w:line="360" w:lineRule="auto"/>
        <w:jc w:val="both"/>
        <w:rPr>
          <w:rFonts w:ascii="Palatino Linotype" w:hAnsi="Palatino Linotype" w:cs="Tahoma"/>
          <w:bCs/>
          <w:iCs/>
          <w:sz w:val="22"/>
          <w:szCs w:val="22"/>
          <w:lang w:val="es-ES" w:eastAsia="es-ES"/>
        </w:rPr>
      </w:pPr>
    </w:p>
    <w:p w14:paraId="67B0C92D" w14:textId="2E1B2C41" w:rsidR="007B38E2" w:rsidRPr="009C22CB" w:rsidRDefault="00D92C95" w:rsidP="008F6217">
      <w:pPr>
        <w:spacing w:line="360" w:lineRule="auto"/>
        <w:jc w:val="both"/>
        <w:rPr>
          <w:rFonts w:ascii="Palatino Linotype" w:hAnsi="Palatino Linotype" w:cs="Tahoma"/>
          <w:b/>
          <w:iCs/>
          <w:sz w:val="22"/>
          <w:szCs w:val="22"/>
          <w:lang w:eastAsia="es-ES"/>
        </w:rPr>
      </w:pPr>
      <w:r>
        <w:rPr>
          <w:rFonts w:ascii="Palatino Linotype" w:hAnsi="Palatino Linotype" w:cs="Tahoma"/>
          <w:bCs/>
          <w:iCs/>
          <w:sz w:val="22"/>
          <w:szCs w:val="22"/>
          <w:lang w:val="es-ES" w:eastAsia="es-ES"/>
        </w:rPr>
        <w:t>Así</w:t>
      </w:r>
      <w:r w:rsidR="00F06CE8" w:rsidRPr="009C22CB">
        <w:rPr>
          <w:rFonts w:ascii="Palatino Linotype" w:hAnsi="Palatino Linotype" w:cs="Tahoma"/>
          <w:bCs/>
          <w:iCs/>
          <w:sz w:val="22"/>
          <w:szCs w:val="22"/>
          <w:lang w:val="es-ES" w:eastAsia="es-ES"/>
        </w:rPr>
        <w:t>, se logra vislumbrar que el Sujeto Obligado</w:t>
      </w:r>
      <w:r w:rsidR="001B7E2B">
        <w:rPr>
          <w:rFonts w:ascii="Palatino Linotype" w:hAnsi="Palatino Linotype" w:cs="Tahoma"/>
          <w:bCs/>
          <w:iCs/>
          <w:sz w:val="22"/>
          <w:szCs w:val="22"/>
          <w:lang w:val="es-ES" w:eastAsia="es-ES"/>
        </w:rPr>
        <w:t xml:space="preserve"> testó</w:t>
      </w:r>
      <w:r w:rsidR="000A116D" w:rsidRPr="009C22CB">
        <w:rPr>
          <w:rFonts w:ascii="Palatino Linotype" w:hAnsi="Palatino Linotype" w:cs="Tahoma"/>
          <w:bCs/>
          <w:iCs/>
          <w:sz w:val="22"/>
          <w:szCs w:val="22"/>
          <w:lang w:val="es-ES" w:eastAsia="es-ES"/>
        </w:rPr>
        <w:t xml:space="preserve"> información de naturaleza pública, </w:t>
      </w:r>
      <w:r w:rsidR="00F26D5E" w:rsidRPr="009C22CB">
        <w:rPr>
          <w:rFonts w:ascii="Palatino Linotype" w:hAnsi="Palatino Linotype" w:cs="Tahoma"/>
          <w:bCs/>
          <w:iCs/>
          <w:sz w:val="22"/>
          <w:szCs w:val="22"/>
          <w:lang w:val="es-ES" w:eastAsia="es-ES"/>
        </w:rPr>
        <w:t xml:space="preserve">por lo que, </w:t>
      </w:r>
      <w:r w:rsidR="00A06F2B" w:rsidRPr="009C22CB">
        <w:rPr>
          <w:rFonts w:ascii="Palatino Linotype" w:hAnsi="Palatino Linotype" w:cs="Tahoma"/>
          <w:bCs/>
          <w:iCs/>
          <w:sz w:val="22"/>
          <w:szCs w:val="22"/>
          <w:lang w:val="es-ES" w:eastAsia="es-ES"/>
        </w:rPr>
        <w:t xml:space="preserve">el agravio hecho valer </w:t>
      </w:r>
      <w:r w:rsidR="00FF23F3" w:rsidRPr="009C22CB">
        <w:rPr>
          <w:rFonts w:ascii="Palatino Linotype" w:hAnsi="Palatino Linotype" w:cs="Tahoma"/>
          <w:bCs/>
          <w:iCs/>
          <w:sz w:val="22"/>
          <w:szCs w:val="22"/>
          <w:lang w:val="es-ES" w:eastAsia="es-ES"/>
        </w:rPr>
        <w:t xml:space="preserve">por el hoy Recurrente en el </w:t>
      </w:r>
      <w:r w:rsidR="00746145" w:rsidRPr="00F45396">
        <w:rPr>
          <w:rFonts w:ascii="Palatino Linotype" w:hAnsi="Palatino Linotype" w:cs="Tahoma"/>
          <w:bCs/>
          <w:iCs/>
          <w:sz w:val="22"/>
          <w:szCs w:val="22"/>
          <w:lang w:eastAsia="es-ES"/>
        </w:rPr>
        <w:t xml:space="preserve">Recurso de Revisión </w:t>
      </w:r>
      <w:r w:rsidR="00746145" w:rsidRPr="001B7E2B">
        <w:rPr>
          <w:rFonts w:ascii="Palatino Linotype" w:hAnsi="Palatino Linotype" w:cs="Tahoma"/>
          <w:bCs/>
          <w:iCs/>
          <w:sz w:val="22"/>
          <w:szCs w:val="22"/>
          <w:lang w:eastAsia="es-ES"/>
        </w:rPr>
        <w:t>00513/INFOEM/IP/RR/2022</w:t>
      </w:r>
      <w:r w:rsidR="00954A42" w:rsidRPr="009C22CB">
        <w:rPr>
          <w:rFonts w:ascii="Palatino Linotype" w:hAnsi="Palatino Linotype" w:cs="Tahoma"/>
          <w:bCs/>
          <w:iCs/>
          <w:sz w:val="22"/>
          <w:szCs w:val="22"/>
          <w:lang w:eastAsia="es-ES"/>
        </w:rPr>
        <w:t xml:space="preserve"> </w:t>
      </w:r>
      <w:r w:rsidR="001B7E2B">
        <w:rPr>
          <w:rFonts w:ascii="Palatino Linotype" w:hAnsi="Palatino Linotype" w:cs="Tahoma"/>
          <w:bCs/>
          <w:iCs/>
          <w:sz w:val="22"/>
          <w:szCs w:val="22"/>
          <w:lang w:eastAsia="es-ES"/>
        </w:rPr>
        <w:t>es</w:t>
      </w:r>
      <w:r w:rsidR="00954A42" w:rsidRPr="009C22CB">
        <w:rPr>
          <w:rFonts w:ascii="Palatino Linotype" w:hAnsi="Palatino Linotype" w:cs="Tahoma"/>
          <w:bCs/>
          <w:iCs/>
          <w:sz w:val="22"/>
          <w:szCs w:val="22"/>
          <w:lang w:eastAsia="es-ES"/>
        </w:rPr>
        <w:t xml:space="preserve"> </w:t>
      </w:r>
      <w:r w:rsidR="00954A42" w:rsidRPr="009C22CB">
        <w:rPr>
          <w:rFonts w:ascii="Palatino Linotype" w:hAnsi="Palatino Linotype" w:cs="Tahoma"/>
          <w:b/>
          <w:iCs/>
          <w:sz w:val="22"/>
          <w:szCs w:val="22"/>
          <w:lang w:eastAsia="es-ES"/>
        </w:rPr>
        <w:t>FUNDADO</w:t>
      </w:r>
      <w:r w:rsidR="001B7E2B">
        <w:rPr>
          <w:rFonts w:ascii="Palatino Linotype" w:hAnsi="Palatino Linotype" w:cs="Tahoma"/>
          <w:bCs/>
          <w:iCs/>
          <w:sz w:val="22"/>
          <w:szCs w:val="22"/>
          <w:lang w:eastAsia="es-ES"/>
        </w:rPr>
        <w:t xml:space="preserve"> y lo procedente es ordenar la entrega en versión íntegra de los nombramientos entregados en respuesta, para dar cumplimiento a los artículos 12 y 160 de la Ley </w:t>
      </w:r>
      <w:r w:rsidR="00C5216C">
        <w:rPr>
          <w:rFonts w:ascii="Palatino Linotype" w:hAnsi="Palatino Linotype" w:cs="Tahoma"/>
          <w:bCs/>
          <w:iCs/>
          <w:sz w:val="22"/>
          <w:szCs w:val="22"/>
          <w:lang w:eastAsia="es-ES"/>
        </w:rPr>
        <w:t>de Transparencia y Acceso a la Información Pública del Estado de México y Municipios.</w:t>
      </w:r>
    </w:p>
    <w:p w14:paraId="14E2EA9B" w14:textId="77777777" w:rsidR="00F45396" w:rsidRPr="009C22CB" w:rsidRDefault="00F45396" w:rsidP="003D667D">
      <w:pPr>
        <w:spacing w:line="360" w:lineRule="auto"/>
        <w:jc w:val="both"/>
        <w:rPr>
          <w:rFonts w:ascii="Palatino Linotype" w:hAnsi="Palatino Linotype" w:cs="Tahoma"/>
          <w:bCs/>
          <w:iCs/>
          <w:sz w:val="22"/>
          <w:szCs w:val="22"/>
          <w:lang w:val="es-ES" w:eastAsia="es-ES"/>
        </w:rPr>
      </w:pPr>
    </w:p>
    <w:p w14:paraId="5FF50283" w14:textId="02880440" w:rsidR="009B04E2" w:rsidRPr="009C22CB" w:rsidRDefault="006B1C31" w:rsidP="008F6217">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SEXTO</w:t>
      </w:r>
      <w:r w:rsidR="009B04E2" w:rsidRPr="009C22CB">
        <w:rPr>
          <w:rFonts w:ascii="Palatino Linotype" w:hAnsi="Palatino Linotype" w:cs="Tahoma"/>
          <w:b/>
          <w:bCs/>
          <w:iCs/>
          <w:sz w:val="22"/>
          <w:szCs w:val="22"/>
        </w:rPr>
        <w:t xml:space="preserve">. Decisión. </w:t>
      </w:r>
    </w:p>
    <w:p w14:paraId="1ECF50A7" w14:textId="77777777" w:rsidR="00AE1C77" w:rsidRDefault="00AE1C77" w:rsidP="00AE1C77">
      <w:pPr>
        <w:spacing w:line="360" w:lineRule="auto"/>
        <w:jc w:val="both"/>
        <w:rPr>
          <w:rFonts w:ascii="Palatino Linotype" w:hAnsi="Palatino Linotype" w:cs="Tahoma"/>
          <w:bCs/>
          <w:iCs/>
          <w:szCs w:val="22"/>
        </w:rPr>
      </w:pPr>
    </w:p>
    <w:p w14:paraId="19349D17" w14:textId="77777777" w:rsidR="00C5216C" w:rsidRDefault="00445F74" w:rsidP="00AE1C77">
      <w:pPr>
        <w:spacing w:line="360" w:lineRule="auto"/>
        <w:jc w:val="both"/>
        <w:rPr>
          <w:rFonts w:ascii="Palatino Linotype" w:hAnsi="Palatino Linotype" w:cs="Tahoma"/>
          <w:iCs/>
          <w:sz w:val="22"/>
          <w:szCs w:val="22"/>
        </w:rPr>
      </w:pPr>
      <w:r w:rsidRPr="00AE1C77">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003D7B39">
        <w:rPr>
          <w:rFonts w:ascii="Palatino Linotype" w:hAnsi="Palatino Linotype" w:cs="Tahoma"/>
          <w:b/>
          <w:bCs/>
          <w:iCs/>
          <w:sz w:val="22"/>
          <w:szCs w:val="22"/>
        </w:rPr>
        <w:t>M</w:t>
      </w:r>
      <w:r w:rsidR="007908D5">
        <w:rPr>
          <w:rFonts w:ascii="Palatino Linotype" w:hAnsi="Palatino Linotype" w:cs="Tahoma"/>
          <w:b/>
          <w:bCs/>
          <w:iCs/>
          <w:sz w:val="22"/>
          <w:szCs w:val="22"/>
        </w:rPr>
        <w:t>ODIFICAR</w:t>
      </w:r>
      <w:r w:rsidRPr="00AE1C77">
        <w:rPr>
          <w:rFonts w:ascii="Palatino Linotype" w:hAnsi="Palatino Linotype" w:cs="Tahoma"/>
          <w:b/>
          <w:bCs/>
          <w:iCs/>
          <w:sz w:val="22"/>
          <w:szCs w:val="22"/>
        </w:rPr>
        <w:t xml:space="preserve"> </w:t>
      </w:r>
      <w:r w:rsidRPr="00AE1C77">
        <w:rPr>
          <w:rFonts w:ascii="Palatino Linotype" w:hAnsi="Palatino Linotype" w:cs="Tahoma"/>
          <w:bCs/>
          <w:iCs/>
          <w:sz w:val="22"/>
          <w:szCs w:val="22"/>
        </w:rPr>
        <w:t>la respuesta otorgada por el Ayuntamiento de Atenco, a la solicitud de acceso a la información pública con número</w:t>
      </w:r>
      <w:r w:rsidR="00334308" w:rsidRPr="00AE1C77">
        <w:rPr>
          <w:rFonts w:ascii="Palatino Linotype" w:hAnsi="Palatino Linotype" w:cs="Tahoma"/>
          <w:bCs/>
          <w:iCs/>
          <w:sz w:val="22"/>
          <w:szCs w:val="22"/>
        </w:rPr>
        <w:t xml:space="preserve"> </w:t>
      </w:r>
      <w:r w:rsidR="00334308" w:rsidRPr="00AE1C77">
        <w:rPr>
          <w:rFonts w:ascii="Palatino Linotype" w:hAnsi="Palatino Linotype" w:cs="Tahoma"/>
          <w:iCs/>
          <w:sz w:val="22"/>
          <w:szCs w:val="22"/>
        </w:rPr>
        <w:t>00005/ATENCO/IP/2022</w:t>
      </w:r>
      <w:r w:rsidR="00541BA5" w:rsidRPr="00AE1C77">
        <w:rPr>
          <w:rFonts w:ascii="Palatino Linotype" w:hAnsi="Palatino Linotype" w:cs="Tahoma"/>
          <w:iCs/>
          <w:sz w:val="22"/>
          <w:szCs w:val="22"/>
        </w:rPr>
        <w:t>,</w:t>
      </w:r>
      <w:r w:rsidR="00541BA5" w:rsidRPr="00AE1C77">
        <w:rPr>
          <w:rFonts w:ascii="Palatino Linotype" w:hAnsi="Palatino Linotype" w:cs="Tahoma"/>
          <w:b/>
          <w:iCs/>
          <w:sz w:val="22"/>
          <w:szCs w:val="22"/>
        </w:rPr>
        <w:t xml:space="preserve"> </w:t>
      </w:r>
      <w:r w:rsidR="00541BA5" w:rsidRPr="00AE1C77">
        <w:rPr>
          <w:rFonts w:ascii="Palatino Linotype" w:hAnsi="Palatino Linotype" w:cs="Tahoma"/>
          <w:bCs/>
          <w:iCs/>
          <w:sz w:val="22"/>
          <w:szCs w:val="22"/>
        </w:rPr>
        <w:t xml:space="preserve">y se </w:t>
      </w:r>
      <w:r w:rsidR="00A93295" w:rsidRPr="00AE1C77">
        <w:rPr>
          <w:rFonts w:ascii="Palatino Linotype" w:hAnsi="Palatino Linotype" w:cs="Tahoma"/>
          <w:iCs/>
          <w:sz w:val="22"/>
          <w:szCs w:val="22"/>
        </w:rPr>
        <w:t>instruye al Sujeto Obligado a efecto de que entregue, a través del Sistema de Acceso a la Información Mexiquense (SAIMEX)</w:t>
      </w:r>
      <w:r w:rsidR="009D6FA9" w:rsidRPr="00AE1C77">
        <w:rPr>
          <w:rFonts w:ascii="Palatino Linotype" w:hAnsi="Palatino Linotype" w:cs="Tahoma"/>
          <w:iCs/>
          <w:sz w:val="22"/>
          <w:szCs w:val="22"/>
        </w:rPr>
        <w:t>,</w:t>
      </w:r>
      <w:r w:rsidR="00C5216C">
        <w:rPr>
          <w:rFonts w:ascii="Palatino Linotype" w:hAnsi="Palatino Linotype" w:cs="Tahoma"/>
          <w:iCs/>
          <w:sz w:val="22"/>
          <w:szCs w:val="22"/>
        </w:rPr>
        <w:t xml:space="preserve"> lo siguiente:</w:t>
      </w:r>
    </w:p>
    <w:p w14:paraId="1CBA5C4B" w14:textId="77777777" w:rsidR="00C5216C" w:rsidRDefault="00C5216C" w:rsidP="00AE1C77">
      <w:pPr>
        <w:spacing w:line="360" w:lineRule="auto"/>
        <w:jc w:val="both"/>
        <w:rPr>
          <w:rFonts w:ascii="Palatino Linotype" w:hAnsi="Palatino Linotype" w:cs="Tahoma"/>
          <w:iCs/>
          <w:sz w:val="22"/>
          <w:szCs w:val="22"/>
        </w:rPr>
      </w:pPr>
    </w:p>
    <w:p w14:paraId="0FECB8A2" w14:textId="1C7B506C" w:rsidR="00A33300" w:rsidRPr="00C5216C" w:rsidRDefault="00C5216C" w:rsidP="00C5216C">
      <w:pPr>
        <w:pStyle w:val="Prrafodelista"/>
        <w:numPr>
          <w:ilvl w:val="0"/>
          <w:numId w:val="33"/>
        </w:numPr>
        <w:spacing w:line="360" w:lineRule="auto"/>
        <w:jc w:val="both"/>
        <w:rPr>
          <w:rFonts w:ascii="Palatino Linotype" w:hAnsi="Palatino Linotype" w:cs="Tahoma"/>
          <w:iCs/>
          <w:szCs w:val="22"/>
          <w:lang w:val="es-ES"/>
        </w:rPr>
      </w:pPr>
      <w:r w:rsidRPr="00C5216C">
        <w:rPr>
          <w:rFonts w:ascii="Palatino Linotype" w:hAnsi="Palatino Linotype" w:cs="Tahoma"/>
          <w:iCs/>
          <w:szCs w:val="22"/>
        </w:rPr>
        <w:t xml:space="preserve">La </w:t>
      </w:r>
      <w:r w:rsidR="003532FE" w:rsidRPr="00C5216C">
        <w:rPr>
          <w:rFonts w:ascii="Palatino Linotype" w:hAnsi="Palatino Linotype" w:cs="Tahoma"/>
          <w:iCs/>
          <w:szCs w:val="22"/>
        </w:rPr>
        <w:t xml:space="preserve">versión íntegra </w:t>
      </w:r>
      <w:r>
        <w:rPr>
          <w:rFonts w:ascii="Palatino Linotype" w:hAnsi="Palatino Linotype" w:cs="Tahoma"/>
          <w:iCs/>
          <w:szCs w:val="22"/>
        </w:rPr>
        <w:t>los N</w:t>
      </w:r>
      <w:r w:rsidR="009D6FA9" w:rsidRPr="00C5216C">
        <w:rPr>
          <w:rFonts w:ascii="Palatino Linotype" w:hAnsi="Palatino Linotype" w:cs="Tahoma"/>
          <w:iCs/>
          <w:szCs w:val="22"/>
        </w:rPr>
        <w:t xml:space="preserve">ombramientos </w:t>
      </w:r>
      <w:r w:rsidR="003532FE" w:rsidRPr="00C5216C">
        <w:rPr>
          <w:rFonts w:ascii="Palatino Linotype" w:hAnsi="Palatino Linotype" w:cs="Tahoma"/>
          <w:iCs/>
          <w:szCs w:val="22"/>
        </w:rPr>
        <w:t xml:space="preserve">en </w:t>
      </w:r>
      <w:r w:rsidR="00B651F1" w:rsidRPr="00C5216C">
        <w:rPr>
          <w:rFonts w:ascii="Palatino Linotype" w:hAnsi="Palatino Linotype" w:cs="Tahoma"/>
          <w:iCs/>
          <w:szCs w:val="22"/>
        </w:rPr>
        <w:t>entregados</w:t>
      </w:r>
      <w:r w:rsidR="009D6FA9" w:rsidRPr="00C5216C">
        <w:rPr>
          <w:rFonts w:ascii="Palatino Linotype" w:hAnsi="Palatino Linotype" w:cs="Tahoma"/>
          <w:iCs/>
          <w:szCs w:val="22"/>
        </w:rPr>
        <w:t xml:space="preserve"> en </w:t>
      </w:r>
      <w:r w:rsidR="00051436" w:rsidRPr="00C5216C">
        <w:rPr>
          <w:rFonts w:ascii="Palatino Linotype" w:hAnsi="Palatino Linotype" w:cs="Tahoma"/>
          <w:iCs/>
          <w:szCs w:val="22"/>
        </w:rPr>
        <w:t>respuesta.</w:t>
      </w:r>
      <w:r w:rsidR="00B651F1" w:rsidRPr="00C5216C">
        <w:rPr>
          <w:rFonts w:ascii="Palatino Linotype" w:hAnsi="Palatino Linotype" w:cs="Tahoma"/>
          <w:iCs/>
          <w:szCs w:val="22"/>
        </w:rPr>
        <w:t xml:space="preserve"> </w:t>
      </w:r>
    </w:p>
    <w:p w14:paraId="7FD81196" w14:textId="77777777" w:rsidR="007B38E2" w:rsidRPr="009C22CB" w:rsidRDefault="007B38E2" w:rsidP="008F6217">
      <w:pPr>
        <w:spacing w:line="360" w:lineRule="auto"/>
        <w:jc w:val="both"/>
        <w:rPr>
          <w:rFonts w:ascii="Palatino Linotype" w:hAnsi="Palatino Linotype" w:cs="Tahoma"/>
          <w:iCs/>
          <w:sz w:val="22"/>
          <w:lang w:eastAsia="es-ES"/>
        </w:rPr>
      </w:pPr>
    </w:p>
    <w:p w14:paraId="0B8A3E7A" w14:textId="77777777" w:rsidR="00CB5F73" w:rsidRPr="009C22CB" w:rsidRDefault="00CB5F73" w:rsidP="008F6217">
      <w:pPr>
        <w:spacing w:line="360" w:lineRule="auto"/>
        <w:jc w:val="both"/>
        <w:rPr>
          <w:rFonts w:ascii="Palatino Linotype" w:eastAsia="Calibri" w:hAnsi="Palatino Linotype" w:cs="Tahoma"/>
          <w:b/>
          <w:bCs/>
          <w:color w:val="000000"/>
          <w:sz w:val="22"/>
          <w:szCs w:val="22"/>
          <w:lang w:eastAsia="en-US"/>
        </w:rPr>
      </w:pPr>
      <w:r w:rsidRPr="009C22CB">
        <w:rPr>
          <w:rFonts w:ascii="Palatino Linotype" w:eastAsia="Calibri" w:hAnsi="Palatino Linotype" w:cs="Tahoma"/>
          <w:b/>
          <w:bCs/>
          <w:color w:val="000000"/>
          <w:sz w:val="22"/>
          <w:szCs w:val="22"/>
          <w:lang w:eastAsia="en-US"/>
        </w:rPr>
        <w:t>Términos de la Resolución para conocimiento del Particular.</w:t>
      </w:r>
    </w:p>
    <w:p w14:paraId="518B9846" w14:textId="77777777" w:rsidR="00CB5F73" w:rsidRPr="009C22CB" w:rsidRDefault="00CB5F73" w:rsidP="008F6217">
      <w:pPr>
        <w:spacing w:line="360" w:lineRule="auto"/>
        <w:jc w:val="both"/>
        <w:rPr>
          <w:rFonts w:ascii="Palatino Linotype" w:eastAsia="Calibri" w:hAnsi="Palatino Linotype" w:cs="Tahoma"/>
          <w:b/>
          <w:bCs/>
          <w:color w:val="000000"/>
          <w:sz w:val="22"/>
          <w:szCs w:val="22"/>
          <w:lang w:eastAsia="en-US"/>
        </w:rPr>
      </w:pPr>
    </w:p>
    <w:p w14:paraId="3BD0609D" w14:textId="77777777" w:rsidR="00D92C95" w:rsidRDefault="00CB5F73" w:rsidP="008F6217">
      <w:pPr>
        <w:spacing w:line="360" w:lineRule="auto"/>
        <w:jc w:val="both"/>
        <w:rPr>
          <w:rFonts w:ascii="Palatino Linotype" w:eastAsia="Calibri" w:hAnsi="Palatino Linotype" w:cs="Tahoma"/>
          <w:bCs/>
          <w:color w:val="000000"/>
          <w:sz w:val="22"/>
          <w:szCs w:val="22"/>
          <w:lang w:eastAsia="en-US"/>
        </w:rPr>
      </w:pPr>
      <w:r w:rsidRPr="009C22CB">
        <w:rPr>
          <w:rFonts w:ascii="Palatino Linotype" w:eastAsia="Calibri" w:hAnsi="Palatino Linotype" w:cs="Tahoma"/>
          <w:bCs/>
          <w:color w:val="000000"/>
          <w:sz w:val="22"/>
          <w:szCs w:val="22"/>
          <w:lang w:eastAsia="en-US"/>
        </w:rPr>
        <w:t>Se le hace del conocimiento a la Particular, que</w:t>
      </w:r>
      <w:r w:rsidR="00B05004" w:rsidRPr="009C22CB">
        <w:rPr>
          <w:rFonts w:ascii="Palatino Linotype" w:eastAsia="Calibri" w:hAnsi="Palatino Linotype" w:cs="Tahoma"/>
          <w:bCs/>
          <w:color w:val="000000"/>
          <w:sz w:val="22"/>
          <w:szCs w:val="22"/>
          <w:lang w:eastAsia="en-US"/>
        </w:rPr>
        <w:t xml:space="preserve">, en el presente caso, </w:t>
      </w:r>
      <w:r w:rsidR="003D7B39">
        <w:rPr>
          <w:rFonts w:ascii="Palatino Linotype" w:eastAsia="Calibri" w:hAnsi="Palatino Linotype" w:cs="Tahoma"/>
          <w:bCs/>
          <w:color w:val="000000"/>
          <w:sz w:val="22"/>
          <w:szCs w:val="22"/>
          <w:lang w:eastAsia="en-US"/>
        </w:rPr>
        <w:t xml:space="preserve">por lo que hace al Medio de Impugnación </w:t>
      </w:r>
      <w:r w:rsidR="003D7B39" w:rsidRPr="003D7B39">
        <w:rPr>
          <w:rFonts w:ascii="Palatino Linotype" w:eastAsia="Calibri" w:hAnsi="Palatino Linotype" w:cs="Tahoma"/>
          <w:bCs/>
          <w:color w:val="000000"/>
          <w:sz w:val="22"/>
          <w:szCs w:val="22"/>
          <w:lang w:eastAsia="en-US"/>
        </w:rPr>
        <w:t>00511/INFOEM/IP/RR/2022</w:t>
      </w:r>
      <w:r w:rsidR="003D7B39">
        <w:rPr>
          <w:rFonts w:ascii="Palatino Linotype" w:eastAsia="Calibri" w:hAnsi="Palatino Linotype" w:cs="Tahoma"/>
          <w:bCs/>
          <w:color w:val="000000"/>
          <w:sz w:val="22"/>
          <w:szCs w:val="22"/>
          <w:lang w:eastAsia="en-US"/>
        </w:rPr>
        <w:t xml:space="preserve">, resulta improcedente, al ampliar la solicitud de información inicial; mientras que en el </w:t>
      </w:r>
      <w:r w:rsidR="003D7B39" w:rsidRPr="003D7B39">
        <w:rPr>
          <w:rFonts w:ascii="Palatino Linotype" w:eastAsia="Calibri" w:hAnsi="Palatino Linotype" w:cs="Tahoma"/>
          <w:bCs/>
          <w:iCs/>
          <w:color w:val="000000"/>
          <w:sz w:val="22"/>
          <w:szCs w:val="22"/>
          <w:lang w:eastAsia="en-US"/>
        </w:rPr>
        <w:t>00513/INFOEM/IP/RR/2022</w:t>
      </w:r>
      <w:r w:rsidR="003D7B39">
        <w:rPr>
          <w:rFonts w:ascii="Palatino Linotype" w:eastAsia="Calibri" w:hAnsi="Palatino Linotype" w:cs="Tahoma"/>
          <w:bCs/>
          <w:iCs/>
          <w:color w:val="000000"/>
          <w:sz w:val="22"/>
          <w:szCs w:val="22"/>
          <w:lang w:eastAsia="en-US"/>
        </w:rPr>
        <w:t>, se le da la razón pues el Sujeto Obligado si bien proporcionó los documentos solicitados, lo cierto es que testó datos de naturaleza pública, por lo que, deberá entregárselos en versión í</w:t>
      </w:r>
      <w:r w:rsidR="00EC7A87" w:rsidRPr="009C22CB">
        <w:rPr>
          <w:rFonts w:ascii="Palatino Linotype" w:eastAsia="Calibri" w:hAnsi="Palatino Linotype" w:cs="Tahoma"/>
          <w:bCs/>
          <w:color w:val="000000"/>
          <w:sz w:val="22"/>
          <w:szCs w:val="22"/>
          <w:lang w:eastAsia="en-US"/>
        </w:rPr>
        <w:t>ntegra</w:t>
      </w:r>
      <w:r w:rsidR="002E5458" w:rsidRPr="009C22CB">
        <w:rPr>
          <w:rFonts w:ascii="Palatino Linotype" w:eastAsia="Calibri" w:hAnsi="Palatino Linotype" w:cs="Tahoma"/>
          <w:bCs/>
          <w:color w:val="000000"/>
          <w:sz w:val="22"/>
          <w:szCs w:val="22"/>
          <w:lang w:eastAsia="en-US"/>
        </w:rPr>
        <w:t>.</w:t>
      </w:r>
      <w:r w:rsidR="007908D5">
        <w:rPr>
          <w:rFonts w:ascii="Palatino Linotype" w:eastAsia="Calibri" w:hAnsi="Palatino Linotype" w:cs="Tahoma"/>
          <w:bCs/>
          <w:color w:val="000000"/>
          <w:sz w:val="22"/>
          <w:szCs w:val="22"/>
          <w:lang w:eastAsia="en-US"/>
        </w:rPr>
        <w:t xml:space="preserve"> </w:t>
      </w:r>
    </w:p>
    <w:p w14:paraId="4A6B8B32" w14:textId="77777777" w:rsidR="00D92C95" w:rsidRDefault="00D92C95" w:rsidP="008F6217">
      <w:pPr>
        <w:spacing w:line="360" w:lineRule="auto"/>
        <w:jc w:val="both"/>
        <w:rPr>
          <w:rFonts w:ascii="Palatino Linotype" w:eastAsia="Calibri" w:hAnsi="Palatino Linotype" w:cs="Tahoma"/>
          <w:bCs/>
          <w:color w:val="000000"/>
          <w:sz w:val="22"/>
          <w:szCs w:val="22"/>
          <w:lang w:eastAsia="en-US"/>
        </w:rPr>
      </w:pPr>
    </w:p>
    <w:p w14:paraId="637D9254" w14:textId="77777777" w:rsidR="00C5216C" w:rsidRDefault="00C5216C" w:rsidP="008F6217">
      <w:pPr>
        <w:spacing w:line="360" w:lineRule="auto"/>
        <w:jc w:val="both"/>
        <w:rPr>
          <w:rFonts w:ascii="Palatino Linotype" w:eastAsia="Calibri" w:hAnsi="Palatino Linotype" w:cs="Tahoma"/>
          <w:bCs/>
          <w:color w:val="000000"/>
          <w:sz w:val="22"/>
          <w:szCs w:val="22"/>
          <w:lang w:eastAsia="en-US"/>
        </w:rPr>
      </w:pPr>
    </w:p>
    <w:p w14:paraId="53E0217D" w14:textId="24F50F75" w:rsidR="00CB5F73" w:rsidRPr="009C22CB" w:rsidRDefault="00CB5F73" w:rsidP="008F6217">
      <w:pPr>
        <w:spacing w:line="360" w:lineRule="auto"/>
        <w:jc w:val="both"/>
        <w:rPr>
          <w:rFonts w:ascii="Palatino Linotype" w:eastAsia="Calibri" w:hAnsi="Palatino Linotype" w:cs="Tahoma"/>
          <w:bCs/>
          <w:iCs/>
          <w:color w:val="000000" w:themeColor="text1"/>
          <w:sz w:val="22"/>
          <w:szCs w:val="22"/>
          <w:lang w:eastAsia="en-US"/>
        </w:rPr>
      </w:pPr>
      <w:r w:rsidRPr="009C22CB">
        <w:rPr>
          <w:rFonts w:ascii="Palatino Linotype" w:eastAsia="Calibri" w:hAnsi="Palatino Linotype" w:cs="Tahoma"/>
          <w:bCs/>
          <w:iCs/>
          <w:color w:val="000000" w:themeColor="text1"/>
          <w:sz w:val="22"/>
          <w:szCs w:val="22"/>
          <w:lang w:eastAsia="en-US"/>
        </w:rPr>
        <w:t xml:space="preserve">Finalmente, la labor </w:t>
      </w:r>
      <w:r w:rsidR="007908D5">
        <w:rPr>
          <w:rFonts w:ascii="Palatino Linotype" w:eastAsia="Calibri" w:hAnsi="Palatino Linotype" w:cs="Tahoma"/>
          <w:bCs/>
          <w:iCs/>
          <w:color w:val="000000" w:themeColor="text1"/>
          <w:sz w:val="22"/>
          <w:szCs w:val="22"/>
          <w:lang w:eastAsia="en-US"/>
        </w:rPr>
        <w:t>del Instituto</w:t>
      </w:r>
      <w:r w:rsidR="00D92C95">
        <w:rPr>
          <w:rFonts w:ascii="Palatino Linotype" w:eastAsia="Calibri" w:hAnsi="Palatino Linotype" w:cs="Tahoma"/>
          <w:bCs/>
          <w:iCs/>
          <w:color w:val="000000" w:themeColor="text1"/>
          <w:sz w:val="22"/>
          <w:szCs w:val="22"/>
          <w:lang w:eastAsia="en-US"/>
        </w:rPr>
        <w:t xml:space="preserve"> de Transparencia, Acceso a la Información Pública y Protección de Datos Personales del Estado de México y Municipios</w:t>
      </w:r>
      <w:r w:rsidR="00ED7886" w:rsidRPr="009C22CB">
        <w:rPr>
          <w:rFonts w:ascii="Palatino Linotype" w:eastAsia="Calibri" w:hAnsi="Palatino Linotype" w:cs="Tahoma"/>
          <w:bCs/>
          <w:iCs/>
          <w:color w:val="000000" w:themeColor="text1"/>
          <w:sz w:val="22"/>
          <w:szCs w:val="22"/>
          <w:lang w:eastAsia="en-US"/>
        </w:rPr>
        <w:t>,</w:t>
      </w:r>
      <w:r w:rsidRPr="009C22CB">
        <w:rPr>
          <w:rFonts w:ascii="Palatino Linotype" w:eastAsia="Calibri" w:hAnsi="Palatino Linotype" w:cs="Tahoma"/>
          <w:bCs/>
          <w:iCs/>
          <w:color w:val="000000" w:themeColor="text1"/>
          <w:sz w:val="22"/>
          <w:szCs w:val="22"/>
          <w:lang w:eastAsia="en-US"/>
        </w:rPr>
        <w:t xml:space="preserve"> es apoyar a la población a acceder a la información pública y garantizar la protección de los datos personales.</w:t>
      </w:r>
    </w:p>
    <w:p w14:paraId="685EB486" w14:textId="77777777" w:rsidR="00D92C95" w:rsidRPr="009C22CB" w:rsidRDefault="00D92C95" w:rsidP="008F6217">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13FD038F" w14:textId="275C2247" w:rsidR="00EC2E40" w:rsidRPr="009C22CB" w:rsidRDefault="00EC2E40" w:rsidP="008F6217">
      <w:pPr>
        <w:autoSpaceDE w:val="0"/>
        <w:autoSpaceDN w:val="0"/>
        <w:adjustRightInd w:val="0"/>
        <w:spacing w:line="360" w:lineRule="auto"/>
        <w:jc w:val="both"/>
        <w:rPr>
          <w:rFonts w:ascii="Palatino Linotype" w:eastAsia="Calibri" w:hAnsi="Palatino Linotype" w:cs="Tahoma"/>
          <w:bCs/>
          <w:iCs/>
          <w:sz w:val="22"/>
          <w:szCs w:val="22"/>
          <w:lang w:eastAsia="en-US"/>
        </w:rPr>
      </w:pPr>
      <w:r w:rsidRPr="009C22CB">
        <w:rPr>
          <w:rFonts w:ascii="Palatino Linotype" w:eastAsia="Calibri" w:hAnsi="Palatino Linotype" w:cs="Tahoma"/>
          <w:bCs/>
          <w:iCs/>
          <w:sz w:val="22"/>
          <w:szCs w:val="22"/>
          <w:lang w:eastAsia="en-US"/>
        </w:rPr>
        <w:t>Por lo expuesto y fundado, este Pleno:</w:t>
      </w:r>
    </w:p>
    <w:p w14:paraId="5AD3420D" w14:textId="77777777" w:rsidR="007D10EE" w:rsidRPr="009C22CB" w:rsidRDefault="007D10EE" w:rsidP="008F6217">
      <w:pPr>
        <w:spacing w:line="360" w:lineRule="auto"/>
        <w:jc w:val="both"/>
        <w:rPr>
          <w:rFonts w:ascii="Palatino Linotype" w:hAnsi="Palatino Linotype" w:cs="Tahoma"/>
          <w:iCs/>
          <w:sz w:val="22"/>
          <w:lang w:val="es-ES" w:eastAsia="es-ES"/>
        </w:rPr>
      </w:pPr>
    </w:p>
    <w:p w14:paraId="5101532A" w14:textId="77777777" w:rsidR="007D10EE" w:rsidRPr="009C22CB" w:rsidRDefault="007D10EE" w:rsidP="008F6217">
      <w:pPr>
        <w:spacing w:line="360" w:lineRule="auto"/>
        <w:ind w:right="-28"/>
        <w:jc w:val="center"/>
        <w:rPr>
          <w:rFonts w:ascii="Palatino Linotype" w:eastAsia="Calibri" w:hAnsi="Palatino Linotype" w:cs="Tahoma"/>
          <w:b/>
          <w:bCs/>
          <w:sz w:val="22"/>
          <w:szCs w:val="22"/>
        </w:rPr>
      </w:pPr>
      <w:r w:rsidRPr="009C22CB">
        <w:rPr>
          <w:rFonts w:ascii="Palatino Linotype" w:eastAsia="Calibri" w:hAnsi="Palatino Linotype" w:cs="Tahoma"/>
          <w:b/>
          <w:bCs/>
          <w:sz w:val="22"/>
          <w:szCs w:val="22"/>
        </w:rPr>
        <w:t>R E S U E L V E:</w:t>
      </w:r>
    </w:p>
    <w:p w14:paraId="45450488" w14:textId="77777777" w:rsidR="007B38E2" w:rsidRPr="009C22CB" w:rsidRDefault="007B38E2" w:rsidP="008F6217">
      <w:pPr>
        <w:spacing w:line="360" w:lineRule="auto"/>
        <w:ind w:right="-28"/>
        <w:jc w:val="both"/>
        <w:rPr>
          <w:rFonts w:ascii="Palatino Linotype" w:hAnsi="Palatino Linotype" w:cs="Tahoma"/>
          <w:b/>
          <w:bCs/>
          <w:sz w:val="22"/>
          <w:szCs w:val="22"/>
        </w:rPr>
      </w:pPr>
    </w:p>
    <w:p w14:paraId="19896688" w14:textId="2B186128" w:rsidR="004D0C9A" w:rsidRPr="004D0C9A" w:rsidRDefault="007D10EE" w:rsidP="008B7004">
      <w:pPr>
        <w:spacing w:line="360" w:lineRule="auto"/>
        <w:ind w:right="-28"/>
        <w:jc w:val="both"/>
        <w:rPr>
          <w:rFonts w:ascii="Palatino Linotype" w:hAnsi="Palatino Linotype" w:cs="Tahoma"/>
          <w:iCs/>
          <w:sz w:val="22"/>
          <w:lang w:eastAsia="es-ES"/>
        </w:rPr>
      </w:pPr>
      <w:r w:rsidRPr="009C22CB">
        <w:rPr>
          <w:rFonts w:ascii="Palatino Linotype" w:hAnsi="Palatino Linotype" w:cs="Tahoma"/>
          <w:b/>
          <w:bCs/>
          <w:sz w:val="22"/>
          <w:szCs w:val="22"/>
        </w:rPr>
        <w:t xml:space="preserve">PRIMERO. </w:t>
      </w:r>
      <w:r w:rsidR="004D0C9A" w:rsidRPr="004D0C9A">
        <w:rPr>
          <w:rFonts w:ascii="Palatino Linotype" w:hAnsi="Palatino Linotype" w:cs="Tahoma"/>
          <w:bCs/>
          <w:iCs/>
          <w:sz w:val="22"/>
          <w:lang w:eastAsia="es-ES"/>
        </w:rPr>
        <w:t xml:space="preserve">Se </w:t>
      </w:r>
      <w:r w:rsidR="004D0C9A" w:rsidRPr="004D0C9A">
        <w:rPr>
          <w:rFonts w:ascii="Palatino Linotype" w:hAnsi="Palatino Linotype" w:cs="Tahoma"/>
          <w:b/>
          <w:bCs/>
          <w:iCs/>
          <w:sz w:val="22"/>
          <w:lang w:eastAsia="es-ES"/>
        </w:rPr>
        <w:t>SOBRESEE por improcedente</w:t>
      </w:r>
      <w:r w:rsidR="004D0C9A" w:rsidRPr="004D0C9A">
        <w:rPr>
          <w:rFonts w:ascii="Palatino Linotype" w:hAnsi="Palatino Linotype" w:cs="Tahoma"/>
          <w:bCs/>
          <w:iCs/>
          <w:sz w:val="22"/>
          <w:lang w:eastAsia="es-ES"/>
        </w:rPr>
        <w:t xml:space="preserve"> el Recurso de Revisión con número </w:t>
      </w:r>
      <w:r w:rsidR="00EB7F3E" w:rsidRPr="006B1C31">
        <w:rPr>
          <w:rFonts w:ascii="Palatino Linotype" w:hAnsi="Palatino Linotype" w:cs="Tahoma"/>
          <w:bCs/>
          <w:iCs/>
          <w:sz w:val="22"/>
          <w:lang w:eastAsia="es-ES"/>
        </w:rPr>
        <w:t>0051</w:t>
      </w:r>
      <w:r w:rsidR="00C5216C">
        <w:rPr>
          <w:rFonts w:ascii="Palatino Linotype" w:hAnsi="Palatino Linotype" w:cs="Tahoma"/>
          <w:bCs/>
          <w:iCs/>
          <w:sz w:val="22"/>
          <w:lang w:eastAsia="es-ES"/>
        </w:rPr>
        <w:t>1</w:t>
      </w:r>
      <w:r w:rsidR="00EB7F3E" w:rsidRPr="006B1C31">
        <w:rPr>
          <w:rFonts w:ascii="Palatino Linotype" w:hAnsi="Palatino Linotype" w:cs="Tahoma"/>
          <w:bCs/>
          <w:iCs/>
          <w:sz w:val="22"/>
          <w:lang w:eastAsia="es-ES"/>
        </w:rPr>
        <w:t>/INFOEM/IP/RR/2022</w:t>
      </w:r>
      <w:r w:rsidR="004D0C9A" w:rsidRPr="006B1C31">
        <w:rPr>
          <w:rFonts w:ascii="Palatino Linotype" w:hAnsi="Palatino Linotype" w:cs="Tahoma"/>
          <w:iCs/>
          <w:sz w:val="22"/>
          <w:lang w:eastAsia="es-ES"/>
        </w:rPr>
        <w:t>,</w:t>
      </w:r>
      <w:r w:rsidR="004D0C9A" w:rsidRPr="004D0C9A">
        <w:rPr>
          <w:rFonts w:ascii="Palatino Linotype" w:hAnsi="Palatino Linotype" w:cs="Tahoma"/>
          <w:iCs/>
          <w:sz w:val="22"/>
          <w:lang w:eastAsia="es-ES"/>
        </w:rPr>
        <w:t xml:space="preserve"> por actualizarse la causal de improcedencia establecida en la </w:t>
      </w:r>
      <w:r w:rsidR="004D0C9A" w:rsidRPr="009C22CB">
        <w:rPr>
          <w:rFonts w:ascii="Palatino Linotype" w:hAnsi="Palatino Linotype" w:cs="Tahoma"/>
          <w:iCs/>
          <w:sz w:val="22"/>
          <w:lang w:eastAsia="es-ES"/>
        </w:rPr>
        <w:t xml:space="preserve">fracción </w:t>
      </w:r>
      <w:r w:rsidR="004D0C9A" w:rsidRPr="004D0C9A">
        <w:rPr>
          <w:rFonts w:ascii="Palatino Linotype" w:hAnsi="Palatino Linotype" w:cs="Tahoma"/>
          <w:iCs/>
          <w:sz w:val="22"/>
          <w:lang w:val="x-none" w:eastAsia="es-ES"/>
        </w:rPr>
        <w:t>VII, del artículo 191, de la Ley de Transparencia y Acceso a la Información Pública del Estado de México y Municipios</w:t>
      </w:r>
      <w:r w:rsidR="004D0C9A" w:rsidRPr="004D0C9A">
        <w:rPr>
          <w:rFonts w:ascii="Palatino Linotype" w:hAnsi="Palatino Linotype" w:cs="Tahoma"/>
          <w:iCs/>
          <w:sz w:val="22"/>
          <w:lang w:eastAsia="es-ES"/>
        </w:rPr>
        <w:t xml:space="preserve">, </w:t>
      </w:r>
      <w:r w:rsidR="004D0C9A" w:rsidRPr="004D0C9A">
        <w:rPr>
          <w:rFonts w:ascii="Palatino Linotype" w:hAnsi="Palatino Linotype" w:cs="Tahoma"/>
          <w:bCs/>
          <w:iCs/>
          <w:sz w:val="22"/>
          <w:lang w:eastAsia="es-ES"/>
        </w:rPr>
        <w:t>e</w:t>
      </w:r>
      <w:r w:rsidR="00D92C95">
        <w:rPr>
          <w:rFonts w:ascii="Palatino Linotype" w:hAnsi="Palatino Linotype" w:cs="Tahoma"/>
          <w:bCs/>
          <w:iCs/>
          <w:sz w:val="22"/>
          <w:lang w:eastAsia="es-ES"/>
        </w:rPr>
        <w:t xml:space="preserve">n términos del Considerando SEGUNDO </w:t>
      </w:r>
      <w:r w:rsidR="004D0C9A" w:rsidRPr="004D0C9A">
        <w:rPr>
          <w:rFonts w:ascii="Palatino Linotype" w:hAnsi="Palatino Linotype" w:cs="Tahoma"/>
          <w:bCs/>
          <w:iCs/>
          <w:sz w:val="22"/>
          <w:lang w:eastAsia="es-ES"/>
        </w:rPr>
        <w:t>de la presente Resolución.</w:t>
      </w:r>
    </w:p>
    <w:p w14:paraId="4516DF82" w14:textId="77777777" w:rsidR="004D0C9A" w:rsidRPr="009C22CB" w:rsidRDefault="004D0C9A" w:rsidP="008F6217">
      <w:pPr>
        <w:spacing w:line="360" w:lineRule="auto"/>
        <w:jc w:val="both"/>
        <w:rPr>
          <w:rFonts w:ascii="Palatino Linotype" w:hAnsi="Palatino Linotype" w:cs="Tahoma"/>
          <w:iCs/>
          <w:sz w:val="22"/>
          <w:lang w:eastAsia="es-ES"/>
        </w:rPr>
      </w:pPr>
    </w:p>
    <w:p w14:paraId="5E676E42" w14:textId="2385BF8D" w:rsidR="004A2501" w:rsidRPr="00FE4D8A" w:rsidRDefault="00EB052C" w:rsidP="004A2501">
      <w:pPr>
        <w:autoSpaceDE w:val="0"/>
        <w:autoSpaceDN w:val="0"/>
        <w:adjustRightInd w:val="0"/>
        <w:spacing w:line="360" w:lineRule="auto"/>
        <w:contextualSpacing/>
        <w:jc w:val="both"/>
        <w:rPr>
          <w:rFonts w:ascii="Palatino Linotype" w:hAnsi="Palatino Linotype" w:cs="Tahoma"/>
          <w:b/>
          <w:bCs/>
          <w:sz w:val="22"/>
          <w:szCs w:val="22"/>
        </w:rPr>
      </w:pPr>
      <w:r w:rsidRPr="009C22CB">
        <w:rPr>
          <w:rFonts w:ascii="Palatino Linotype" w:hAnsi="Palatino Linotype" w:cs="Tahoma"/>
          <w:b/>
          <w:bCs/>
          <w:sz w:val="22"/>
          <w:szCs w:val="22"/>
        </w:rPr>
        <w:t xml:space="preserve">SEGUNDO. </w:t>
      </w:r>
      <w:r w:rsidR="00FE4D8A" w:rsidRPr="009C22CB">
        <w:rPr>
          <w:rFonts w:ascii="Palatino Linotype" w:hAnsi="Palatino Linotype" w:cs="Tahoma"/>
          <w:sz w:val="22"/>
          <w:szCs w:val="22"/>
        </w:rPr>
        <w:t xml:space="preserve">Se </w:t>
      </w:r>
      <w:r w:rsidR="007908D5">
        <w:rPr>
          <w:rFonts w:ascii="Palatino Linotype" w:hAnsi="Palatino Linotype" w:cs="Tahoma"/>
          <w:b/>
          <w:bCs/>
          <w:sz w:val="22"/>
          <w:szCs w:val="22"/>
        </w:rPr>
        <w:t>MODIFICA</w:t>
      </w:r>
      <w:r w:rsidR="00FE4D8A" w:rsidRPr="009C22CB">
        <w:rPr>
          <w:rFonts w:ascii="Palatino Linotype" w:hAnsi="Palatino Linotype" w:cs="Tahoma"/>
          <w:b/>
          <w:bCs/>
          <w:sz w:val="22"/>
          <w:szCs w:val="22"/>
        </w:rPr>
        <w:t xml:space="preserve"> </w:t>
      </w:r>
      <w:r w:rsidR="00FE4D8A" w:rsidRPr="009C22CB">
        <w:rPr>
          <w:rFonts w:ascii="Palatino Linotype" w:hAnsi="Palatino Linotype" w:cs="Tahoma"/>
          <w:sz w:val="22"/>
          <w:szCs w:val="22"/>
        </w:rPr>
        <w:t>la respuesta otorgada por el Sujeto Obligado</w:t>
      </w:r>
      <w:r w:rsidR="006B1C31">
        <w:rPr>
          <w:rFonts w:ascii="Palatino Linotype" w:hAnsi="Palatino Linotype" w:cs="Tahoma"/>
          <w:sz w:val="22"/>
          <w:szCs w:val="22"/>
        </w:rPr>
        <w:t>,</w:t>
      </w:r>
      <w:r w:rsidR="00FE4D8A" w:rsidRPr="009C22CB">
        <w:rPr>
          <w:rFonts w:ascii="Palatino Linotype" w:hAnsi="Palatino Linotype" w:cs="Tahoma"/>
          <w:sz w:val="22"/>
          <w:szCs w:val="22"/>
        </w:rPr>
        <w:t xml:space="preserve"> a la solicitud de </w:t>
      </w:r>
      <w:r w:rsidR="006B1C31">
        <w:rPr>
          <w:rFonts w:ascii="Palatino Linotype" w:hAnsi="Palatino Linotype" w:cs="Tahoma"/>
          <w:sz w:val="22"/>
          <w:szCs w:val="22"/>
        </w:rPr>
        <w:t xml:space="preserve">acceso a la </w:t>
      </w:r>
      <w:r w:rsidR="00FE4D8A" w:rsidRPr="009C22CB">
        <w:rPr>
          <w:rFonts w:ascii="Palatino Linotype" w:hAnsi="Palatino Linotype" w:cs="Tahoma"/>
          <w:sz w:val="22"/>
          <w:szCs w:val="22"/>
        </w:rPr>
        <w:t xml:space="preserve">información </w:t>
      </w:r>
      <w:r w:rsidR="00563D49" w:rsidRPr="007908D5">
        <w:rPr>
          <w:rFonts w:ascii="Palatino Linotype" w:hAnsi="Palatino Linotype" w:cs="Tahoma"/>
          <w:bCs/>
          <w:sz w:val="22"/>
          <w:szCs w:val="22"/>
        </w:rPr>
        <w:t>00005/ATENCO/IP/2022</w:t>
      </w:r>
      <w:r w:rsidR="007908D5">
        <w:rPr>
          <w:rFonts w:ascii="Palatino Linotype" w:hAnsi="Palatino Linotype" w:cs="Tahoma"/>
          <w:bCs/>
          <w:sz w:val="22"/>
          <w:szCs w:val="22"/>
        </w:rPr>
        <w:t>,</w:t>
      </w:r>
      <w:r w:rsidR="009E6F2C" w:rsidRPr="009C22CB">
        <w:rPr>
          <w:rFonts w:ascii="Palatino Linotype" w:hAnsi="Palatino Linotype" w:cs="Tahoma"/>
          <w:sz w:val="22"/>
          <w:szCs w:val="22"/>
        </w:rPr>
        <w:t xml:space="preserve"> por resultar </w:t>
      </w:r>
      <w:r w:rsidR="007908D5" w:rsidRPr="007908D5">
        <w:rPr>
          <w:rFonts w:ascii="Palatino Linotype" w:hAnsi="Palatino Linotype" w:cs="Tahoma"/>
          <w:b/>
          <w:sz w:val="22"/>
          <w:szCs w:val="22"/>
        </w:rPr>
        <w:t>FUNDADOS</w:t>
      </w:r>
      <w:r w:rsidR="009E6F2C" w:rsidRPr="009C22CB">
        <w:rPr>
          <w:rFonts w:ascii="Palatino Linotype" w:hAnsi="Palatino Linotype" w:cs="Tahoma"/>
          <w:sz w:val="22"/>
          <w:szCs w:val="22"/>
        </w:rPr>
        <w:t xml:space="preserve"> los motivos de inconformidad vertidos por </w:t>
      </w:r>
      <w:r w:rsidR="004A2501" w:rsidRPr="009C22CB">
        <w:rPr>
          <w:rFonts w:ascii="Palatino Linotype" w:hAnsi="Palatino Linotype" w:cs="Tahoma"/>
          <w:sz w:val="22"/>
          <w:szCs w:val="22"/>
        </w:rPr>
        <w:t>el Recurrente</w:t>
      </w:r>
      <w:r w:rsidR="007908D5">
        <w:rPr>
          <w:rFonts w:ascii="Palatino Linotype" w:hAnsi="Palatino Linotype" w:cs="Tahoma"/>
          <w:sz w:val="22"/>
          <w:szCs w:val="22"/>
        </w:rPr>
        <w:t>,</w:t>
      </w:r>
      <w:r w:rsidR="004A2501" w:rsidRPr="009C22CB">
        <w:rPr>
          <w:rFonts w:ascii="Palatino Linotype" w:hAnsi="Palatino Linotype" w:cs="Tahoma"/>
          <w:sz w:val="22"/>
          <w:szCs w:val="22"/>
        </w:rPr>
        <w:t xml:space="preserve"> </w:t>
      </w:r>
      <w:r w:rsidR="004A2501" w:rsidRPr="00FE4D8A">
        <w:rPr>
          <w:rFonts w:ascii="Palatino Linotype" w:hAnsi="Palatino Linotype" w:cs="Tahoma"/>
          <w:sz w:val="22"/>
          <w:szCs w:val="22"/>
        </w:rPr>
        <w:t xml:space="preserve">en términos de los Considerandos </w:t>
      </w:r>
      <w:r w:rsidR="006B1C31">
        <w:rPr>
          <w:rFonts w:ascii="Palatino Linotype" w:hAnsi="Palatino Linotype" w:cs="Tahoma"/>
          <w:b/>
          <w:bCs/>
          <w:sz w:val="22"/>
          <w:szCs w:val="22"/>
        </w:rPr>
        <w:t>QUINTO</w:t>
      </w:r>
      <w:r w:rsidR="004A2501" w:rsidRPr="00FE4D8A">
        <w:rPr>
          <w:rFonts w:ascii="Palatino Linotype" w:hAnsi="Palatino Linotype" w:cs="Tahoma"/>
          <w:sz w:val="22"/>
          <w:szCs w:val="22"/>
        </w:rPr>
        <w:t xml:space="preserve"> </w:t>
      </w:r>
      <w:r w:rsidR="004A2501" w:rsidRPr="009C22CB">
        <w:rPr>
          <w:rFonts w:ascii="Palatino Linotype" w:hAnsi="Palatino Linotype" w:cs="Tahoma"/>
          <w:sz w:val="22"/>
          <w:szCs w:val="22"/>
        </w:rPr>
        <w:t xml:space="preserve">y </w:t>
      </w:r>
      <w:r w:rsidR="006B1C31">
        <w:rPr>
          <w:rFonts w:ascii="Palatino Linotype" w:hAnsi="Palatino Linotype" w:cs="Tahoma"/>
          <w:b/>
          <w:bCs/>
          <w:sz w:val="22"/>
          <w:szCs w:val="22"/>
        </w:rPr>
        <w:t>SEXTO</w:t>
      </w:r>
      <w:r w:rsidR="004A2501" w:rsidRPr="009C22CB">
        <w:rPr>
          <w:rFonts w:ascii="Palatino Linotype" w:hAnsi="Palatino Linotype" w:cs="Tahoma"/>
          <w:sz w:val="22"/>
          <w:szCs w:val="22"/>
        </w:rPr>
        <w:t xml:space="preserve"> </w:t>
      </w:r>
      <w:r w:rsidR="004A2501" w:rsidRPr="00FE4D8A">
        <w:rPr>
          <w:rFonts w:ascii="Palatino Linotype" w:hAnsi="Palatino Linotype" w:cs="Tahoma"/>
          <w:sz w:val="22"/>
          <w:szCs w:val="22"/>
        </w:rPr>
        <w:t>de la presente Resolución.</w:t>
      </w:r>
    </w:p>
    <w:p w14:paraId="76D9D830" w14:textId="40FDC007" w:rsidR="0058588B" w:rsidRPr="009C22CB" w:rsidRDefault="0058588B" w:rsidP="008F6217">
      <w:pPr>
        <w:autoSpaceDE w:val="0"/>
        <w:autoSpaceDN w:val="0"/>
        <w:adjustRightInd w:val="0"/>
        <w:spacing w:line="360" w:lineRule="auto"/>
        <w:contextualSpacing/>
        <w:jc w:val="both"/>
        <w:rPr>
          <w:rFonts w:ascii="Palatino Linotype" w:hAnsi="Palatino Linotype" w:cs="Tahoma"/>
          <w:sz w:val="22"/>
          <w:szCs w:val="22"/>
        </w:rPr>
      </w:pPr>
    </w:p>
    <w:p w14:paraId="4C13F400" w14:textId="52325537" w:rsidR="00E24D7D" w:rsidRPr="009C22CB" w:rsidRDefault="0016489A" w:rsidP="00E24D7D">
      <w:pPr>
        <w:autoSpaceDE w:val="0"/>
        <w:autoSpaceDN w:val="0"/>
        <w:adjustRightInd w:val="0"/>
        <w:spacing w:line="360" w:lineRule="auto"/>
        <w:contextualSpacing/>
        <w:jc w:val="both"/>
        <w:rPr>
          <w:rFonts w:ascii="Palatino Linotype" w:hAnsi="Palatino Linotype" w:cs="Tahoma"/>
          <w:bCs/>
          <w:sz w:val="22"/>
          <w:szCs w:val="22"/>
        </w:rPr>
      </w:pPr>
      <w:r w:rsidRPr="0016489A">
        <w:rPr>
          <w:rFonts w:ascii="Palatino Linotype" w:hAnsi="Palatino Linotype" w:cs="Tahoma"/>
          <w:b/>
          <w:bCs/>
          <w:sz w:val="22"/>
          <w:szCs w:val="22"/>
        </w:rPr>
        <w:t>TERCERO.</w:t>
      </w:r>
      <w:r w:rsidRPr="0016489A">
        <w:rPr>
          <w:rFonts w:ascii="Palatino Linotype" w:hAnsi="Palatino Linotype" w:cs="Tahoma"/>
          <w:bCs/>
          <w:sz w:val="22"/>
          <w:szCs w:val="22"/>
        </w:rPr>
        <w:t xml:space="preserve"> </w:t>
      </w:r>
      <w:r w:rsidR="00E24D7D" w:rsidRPr="009C22CB">
        <w:rPr>
          <w:rFonts w:ascii="Palatino Linotype" w:hAnsi="Palatino Linotype" w:cs="Tahoma"/>
          <w:bCs/>
          <w:sz w:val="22"/>
          <w:szCs w:val="22"/>
        </w:rPr>
        <w:t xml:space="preserve">Se </w:t>
      </w:r>
      <w:r w:rsidR="00E24D7D" w:rsidRPr="009C22CB">
        <w:rPr>
          <w:rFonts w:ascii="Palatino Linotype" w:hAnsi="Palatino Linotype" w:cs="Tahoma"/>
          <w:b/>
          <w:bCs/>
          <w:sz w:val="22"/>
          <w:szCs w:val="22"/>
        </w:rPr>
        <w:t xml:space="preserve">ORDENA </w:t>
      </w:r>
      <w:r w:rsidR="00E24D7D" w:rsidRPr="009C22CB">
        <w:rPr>
          <w:rFonts w:ascii="Palatino Linotype" w:hAnsi="Palatino Linotype" w:cs="Tahoma"/>
          <w:bCs/>
          <w:sz w:val="22"/>
          <w:szCs w:val="22"/>
        </w:rPr>
        <w:t xml:space="preserve">al Ente Recurrido, a efecto de que entregue, a través del Sistema de Acceso a la Información Mexiquense (SAIMEX), </w:t>
      </w:r>
      <w:r w:rsidR="00D92C95">
        <w:rPr>
          <w:rFonts w:ascii="Palatino Linotype" w:hAnsi="Palatino Linotype" w:cs="Tahoma"/>
          <w:bCs/>
          <w:sz w:val="22"/>
          <w:szCs w:val="22"/>
        </w:rPr>
        <w:t>lo siguiente:</w:t>
      </w:r>
    </w:p>
    <w:p w14:paraId="0067384E" w14:textId="34847BF8" w:rsidR="0016489A" w:rsidRPr="009C22CB" w:rsidRDefault="0016489A" w:rsidP="008F6217">
      <w:pPr>
        <w:autoSpaceDE w:val="0"/>
        <w:autoSpaceDN w:val="0"/>
        <w:adjustRightInd w:val="0"/>
        <w:spacing w:line="360" w:lineRule="auto"/>
        <w:contextualSpacing/>
        <w:jc w:val="both"/>
        <w:rPr>
          <w:rFonts w:ascii="Palatino Linotype" w:hAnsi="Palatino Linotype" w:cs="Tahoma"/>
          <w:sz w:val="22"/>
          <w:szCs w:val="22"/>
        </w:rPr>
      </w:pPr>
    </w:p>
    <w:p w14:paraId="60EBB76A" w14:textId="41259B78" w:rsidR="0016489A" w:rsidRPr="009C22CB" w:rsidRDefault="00D92C95" w:rsidP="00E24D7D">
      <w:pPr>
        <w:pStyle w:val="Prrafodelista"/>
        <w:numPr>
          <w:ilvl w:val="0"/>
          <w:numId w:val="2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La versión íntegra de los </w:t>
      </w:r>
      <w:r w:rsidR="00C33E60" w:rsidRPr="009C22CB">
        <w:rPr>
          <w:rFonts w:ascii="Palatino Linotype" w:hAnsi="Palatino Linotype" w:cs="Tahoma"/>
          <w:szCs w:val="22"/>
        </w:rPr>
        <w:t xml:space="preserve">Nombramientos </w:t>
      </w:r>
      <w:r w:rsidR="000F5F86" w:rsidRPr="009C22CB">
        <w:rPr>
          <w:rFonts w:ascii="Palatino Linotype" w:hAnsi="Palatino Linotype" w:cs="Tahoma"/>
          <w:szCs w:val="22"/>
        </w:rPr>
        <w:t xml:space="preserve">entregados en respuesta. </w:t>
      </w:r>
    </w:p>
    <w:p w14:paraId="7E8F6C4E" w14:textId="77777777" w:rsidR="0039060E" w:rsidRPr="009C22CB" w:rsidRDefault="0039060E" w:rsidP="008F6217">
      <w:pPr>
        <w:spacing w:line="360" w:lineRule="auto"/>
        <w:jc w:val="both"/>
        <w:rPr>
          <w:rFonts w:ascii="Palatino Linotype" w:hAnsi="Palatino Linotype" w:cs="Tahoma"/>
          <w:iCs/>
          <w:sz w:val="22"/>
          <w:lang w:eastAsia="es-ES"/>
        </w:rPr>
      </w:pPr>
    </w:p>
    <w:p w14:paraId="5B777DD7" w14:textId="19668672" w:rsidR="00F210C7" w:rsidRPr="009C22CB" w:rsidRDefault="003A3BFF" w:rsidP="008F6217">
      <w:pPr>
        <w:spacing w:line="360" w:lineRule="auto"/>
        <w:jc w:val="both"/>
        <w:rPr>
          <w:rFonts w:ascii="Palatino Linotype" w:hAnsi="Palatino Linotype" w:cs="Tahoma"/>
          <w:sz w:val="22"/>
          <w:szCs w:val="22"/>
        </w:rPr>
      </w:pPr>
      <w:r w:rsidRPr="009C22CB">
        <w:rPr>
          <w:rFonts w:ascii="Palatino Linotype" w:eastAsia="Calibri" w:hAnsi="Palatino Linotype" w:cs="Tahoma"/>
          <w:b/>
          <w:bCs/>
          <w:sz w:val="22"/>
          <w:szCs w:val="22"/>
        </w:rPr>
        <w:t>CUARTO</w:t>
      </w:r>
      <w:r w:rsidR="00F210C7" w:rsidRPr="009C22CB">
        <w:rPr>
          <w:rFonts w:ascii="Palatino Linotype" w:eastAsia="Calibri" w:hAnsi="Palatino Linotype" w:cs="Tahoma"/>
          <w:b/>
          <w:bCs/>
          <w:sz w:val="22"/>
          <w:szCs w:val="22"/>
        </w:rPr>
        <w:t xml:space="preserve">. </w:t>
      </w:r>
      <w:r w:rsidR="00F210C7" w:rsidRPr="009C22CB">
        <w:rPr>
          <w:rFonts w:ascii="Palatino Linotype" w:hAnsi="Palatino Linotype" w:cs="Tahoma"/>
          <w:b/>
          <w:sz w:val="22"/>
          <w:szCs w:val="22"/>
        </w:rPr>
        <w:t xml:space="preserve">NOTIFÍQUESE </w:t>
      </w:r>
      <w:r w:rsidR="00F210C7" w:rsidRPr="009C22C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00F210C7" w:rsidRPr="009C22CB">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B1347A9" w14:textId="77777777" w:rsidR="0037362A" w:rsidRPr="009C22CB" w:rsidRDefault="0037362A" w:rsidP="008F6217">
      <w:pPr>
        <w:spacing w:line="360" w:lineRule="auto"/>
        <w:jc w:val="both"/>
        <w:rPr>
          <w:rFonts w:ascii="Palatino Linotype" w:eastAsia="Calibri" w:hAnsi="Palatino Linotype" w:cs="Tahoma"/>
          <w:sz w:val="22"/>
          <w:szCs w:val="22"/>
        </w:rPr>
      </w:pPr>
    </w:p>
    <w:p w14:paraId="799A4045" w14:textId="77777777" w:rsidR="00F210C7" w:rsidRPr="009C22CB" w:rsidRDefault="00F210C7" w:rsidP="008F6217">
      <w:pPr>
        <w:spacing w:line="360" w:lineRule="auto"/>
        <w:jc w:val="both"/>
        <w:rPr>
          <w:rFonts w:ascii="Palatino Linotype" w:eastAsia="Calibri" w:hAnsi="Palatino Linotype" w:cs="Tahoma"/>
          <w:sz w:val="22"/>
          <w:szCs w:val="22"/>
        </w:rPr>
      </w:pPr>
      <w:r w:rsidRPr="009C22CB">
        <w:rPr>
          <w:rFonts w:ascii="Palatino Linotype" w:eastAsia="Calibri"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A07DA5" w14:textId="77777777" w:rsidR="00F210C7" w:rsidRPr="009C22CB" w:rsidRDefault="00F210C7" w:rsidP="008F6217">
      <w:pPr>
        <w:spacing w:line="360" w:lineRule="auto"/>
        <w:jc w:val="both"/>
        <w:rPr>
          <w:rFonts w:ascii="Palatino Linotype" w:hAnsi="Palatino Linotype" w:cs="Tahoma"/>
          <w:sz w:val="22"/>
          <w:szCs w:val="22"/>
        </w:rPr>
      </w:pPr>
    </w:p>
    <w:p w14:paraId="0100F00C" w14:textId="74D8CA0F" w:rsidR="00F210C7" w:rsidRPr="009C22CB" w:rsidRDefault="00D736D9" w:rsidP="008F6217">
      <w:pPr>
        <w:spacing w:line="360" w:lineRule="auto"/>
        <w:ind w:right="-93"/>
        <w:jc w:val="both"/>
        <w:rPr>
          <w:rFonts w:ascii="Palatino Linotype" w:hAnsi="Palatino Linotype" w:cs="Tahoma"/>
          <w:sz w:val="22"/>
          <w:szCs w:val="22"/>
        </w:rPr>
      </w:pPr>
      <w:r w:rsidRPr="009C22CB">
        <w:rPr>
          <w:rFonts w:ascii="Palatino Linotype" w:eastAsia="Calibri" w:hAnsi="Palatino Linotype" w:cs="Tahoma"/>
          <w:b/>
          <w:sz w:val="22"/>
          <w:szCs w:val="22"/>
        </w:rPr>
        <w:t>QUINTO</w:t>
      </w:r>
      <w:r w:rsidR="00F210C7" w:rsidRPr="009C22CB">
        <w:rPr>
          <w:rFonts w:ascii="Palatino Linotype" w:eastAsia="Calibri" w:hAnsi="Palatino Linotype" w:cs="Tahoma"/>
          <w:b/>
          <w:bCs/>
          <w:sz w:val="22"/>
          <w:szCs w:val="22"/>
        </w:rPr>
        <w:t>.</w:t>
      </w:r>
      <w:r w:rsidR="00F210C7" w:rsidRPr="009C22CB">
        <w:rPr>
          <w:rFonts w:ascii="Palatino Linotype" w:eastAsia="Calibri" w:hAnsi="Palatino Linotype" w:cs="Tahoma"/>
          <w:sz w:val="22"/>
          <w:szCs w:val="22"/>
        </w:rPr>
        <w:t xml:space="preserve"> </w:t>
      </w:r>
      <w:r w:rsidR="00F210C7" w:rsidRPr="009C22CB">
        <w:rPr>
          <w:rFonts w:ascii="Palatino Linotype" w:hAnsi="Palatino Linotype" w:cs="Tahoma"/>
          <w:b/>
          <w:sz w:val="22"/>
          <w:szCs w:val="22"/>
        </w:rPr>
        <w:t>NOTIFÍQUESE</w:t>
      </w:r>
      <w:r w:rsidR="00F210C7" w:rsidRPr="009C22CB">
        <w:rPr>
          <w:rFonts w:ascii="Palatino Linotype" w:hAnsi="Palatino Linotype" w:cs="Tahoma"/>
          <w:sz w:val="22"/>
          <w:szCs w:val="22"/>
        </w:rPr>
        <w:t xml:space="preserve"> a la Re</w:t>
      </w:r>
      <w:r w:rsidR="00ED7886" w:rsidRPr="009C22CB">
        <w:rPr>
          <w:rFonts w:ascii="Palatino Linotype" w:hAnsi="Palatino Linotype" w:cs="Tahoma"/>
          <w:sz w:val="22"/>
          <w:szCs w:val="22"/>
        </w:rPr>
        <w:t xml:space="preserve">currente la presente Resolución, a través del Sistema de Acceso a la Información Mexiquense </w:t>
      </w:r>
      <w:r w:rsidR="00ED7886" w:rsidRPr="009C22CB">
        <w:rPr>
          <w:rFonts w:ascii="Palatino Linotype" w:hAnsi="Palatino Linotype" w:cs="Tahoma"/>
          <w:sz w:val="22"/>
          <w:szCs w:val="22"/>
          <w:lang w:val="es-ES"/>
        </w:rPr>
        <w:t>(SAIMEX)</w:t>
      </w:r>
      <w:r w:rsidR="00ED7886" w:rsidRPr="009C22CB">
        <w:rPr>
          <w:rFonts w:ascii="Palatino Linotype" w:hAnsi="Palatino Linotype" w:cs="Tahoma"/>
          <w:sz w:val="22"/>
          <w:szCs w:val="22"/>
        </w:rPr>
        <w:t xml:space="preserve">, </w:t>
      </w:r>
      <w:r w:rsidR="00F210C7" w:rsidRPr="009C22CB">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466A8" w14:textId="77777777" w:rsidR="007E363C" w:rsidRPr="009C22CB" w:rsidRDefault="007E363C" w:rsidP="008F6217">
      <w:pPr>
        <w:spacing w:line="360" w:lineRule="auto"/>
        <w:jc w:val="both"/>
        <w:rPr>
          <w:rFonts w:ascii="Palatino Linotype" w:hAnsi="Palatino Linotype" w:cs="Tahoma"/>
          <w:iCs/>
          <w:sz w:val="22"/>
          <w:szCs w:val="22"/>
        </w:rPr>
      </w:pPr>
    </w:p>
    <w:p w14:paraId="0EB3146D" w14:textId="6DA8355B" w:rsidR="007E363C" w:rsidRPr="0090769D" w:rsidRDefault="00B115A2" w:rsidP="008F6217">
      <w:pPr>
        <w:spacing w:line="360" w:lineRule="auto"/>
        <w:ind w:right="-93"/>
        <w:jc w:val="both"/>
        <w:rPr>
          <w:rFonts w:ascii="Palatino Linotype" w:hAnsi="Palatino Linotype" w:cs="Tahoma"/>
          <w:bCs/>
          <w:sz w:val="22"/>
          <w:szCs w:val="22"/>
          <w:lang w:val="es-ES_tradnl"/>
        </w:rPr>
      </w:pPr>
      <w:r w:rsidRPr="009C22CB">
        <w:rPr>
          <w:rFonts w:ascii="Palatino Linotype" w:hAnsi="Palatino Linotype" w:cs="Tahoma"/>
          <w:bCs/>
          <w:sz w:val="22"/>
          <w:szCs w:val="22"/>
          <w:lang w:val="es-ES_tradnl"/>
        </w:rPr>
        <w:t xml:space="preserve">ASÍ LO RESUELVE, POR </w:t>
      </w:r>
      <w:r w:rsidRPr="009C22CB">
        <w:rPr>
          <w:rFonts w:ascii="Palatino Linotype" w:hAnsi="Palatino Linotype" w:cs="Tahoma"/>
          <w:b/>
          <w:bCs/>
          <w:sz w:val="22"/>
          <w:szCs w:val="22"/>
          <w:lang w:val="es-ES_tradnl"/>
        </w:rPr>
        <w:t>UNANIMIDAD</w:t>
      </w:r>
      <w:r w:rsidRPr="009C22CB">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99443E" w:rsidRPr="009C22CB">
        <w:rPr>
          <w:rFonts w:ascii="Palatino Linotype" w:hAnsi="Palatino Linotype" w:cs="Tahoma"/>
          <w:bCs/>
          <w:sz w:val="22"/>
          <w:szCs w:val="22"/>
          <w:lang w:val="es-ES_tradnl"/>
        </w:rPr>
        <w:t xml:space="preserve">RAMÍREZ PEÑA, EN LA DÉCIMA TERCERA SESIÓN ORDINARIA, CELEBRADA EL </w:t>
      </w:r>
      <w:r w:rsidR="0099443E">
        <w:rPr>
          <w:rFonts w:ascii="Palatino Linotype" w:hAnsi="Palatino Linotype" w:cs="Tahoma"/>
          <w:bCs/>
          <w:sz w:val="22"/>
          <w:szCs w:val="22"/>
          <w:lang w:val="es-ES_tradnl"/>
        </w:rPr>
        <w:t>SIETE</w:t>
      </w:r>
      <w:r w:rsidR="0099443E" w:rsidRPr="009C22CB">
        <w:rPr>
          <w:rFonts w:ascii="Palatino Linotype" w:hAnsi="Palatino Linotype" w:cs="Tahoma"/>
          <w:bCs/>
          <w:sz w:val="22"/>
          <w:szCs w:val="22"/>
        </w:rPr>
        <w:t xml:space="preserve"> DE ABRIL DE DOS MIL VEINTIDÓS</w:t>
      </w:r>
      <w:r w:rsidR="0099443E" w:rsidRPr="009C22CB">
        <w:rPr>
          <w:rFonts w:ascii="Palatino Linotype" w:hAnsi="Palatino Linotype" w:cs="Tahoma"/>
          <w:bCs/>
          <w:sz w:val="22"/>
          <w:szCs w:val="22"/>
          <w:lang w:val="es-ES_tradnl"/>
        </w:rPr>
        <w:t xml:space="preserve">, ANTE EL SECRETARIO TÉCNICO DEL PLENO, ALEXIS TAPIA </w:t>
      </w:r>
      <w:r w:rsidRPr="009C22CB">
        <w:rPr>
          <w:rFonts w:ascii="Palatino Linotype" w:hAnsi="Palatino Linotype" w:cs="Tahoma"/>
          <w:bCs/>
          <w:sz w:val="22"/>
          <w:szCs w:val="22"/>
          <w:lang w:val="es-ES_tradnl"/>
        </w:rPr>
        <w:t>RAMÍREZ.</w:t>
      </w:r>
      <w:r w:rsidR="007E363C" w:rsidRPr="0090769D">
        <w:rPr>
          <w:rFonts w:ascii="Palatino Linotype" w:eastAsia="Calibri" w:hAnsi="Palatino Linotype" w:cs="Tahoma"/>
          <w:b/>
          <w:sz w:val="22"/>
          <w:szCs w:val="22"/>
          <w:lang w:eastAsia="en-US"/>
        </w:rPr>
        <w:br w:type="page"/>
      </w:r>
    </w:p>
    <w:p w14:paraId="3DBE5956" w14:textId="77777777" w:rsidR="00F37945" w:rsidRDefault="00F37945" w:rsidP="008F6217">
      <w:pPr>
        <w:spacing w:line="360" w:lineRule="auto"/>
      </w:pPr>
    </w:p>
    <w:sectPr w:rsidR="00F37945" w:rsidSect="007540F1">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A847" w14:textId="77777777" w:rsidR="00C32E37" w:rsidRDefault="00C32E37" w:rsidP="0044225B">
      <w:r>
        <w:separator/>
      </w:r>
    </w:p>
  </w:endnote>
  <w:endnote w:type="continuationSeparator" w:id="0">
    <w:p w14:paraId="574E7620" w14:textId="77777777" w:rsidR="00C32E37" w:rsidRDefault="00C32E37" w:rsidP="0044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EBA"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0E2668B4" w14:textId="77777777" w:rsidR="00B83508" w:rsidRDefault="00B835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22E"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450B9E18" w14:textId="77777777" w:rsidR="00B83508" w:rsidRDefault="00B8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4047" w14:textId="77777777" w:rsidR="00C32E37" w:rsidRDefault="00C32E37" w:rsidP="0044225B">
      <w:r>
        <w:separator/>
      </w:r>
    </w:p>
  </w:footnote>
  <w:footnote w:type="continuationSeparator" w:id="0">
    <w:p w14:paraId="417D7C18" w14:textId="77777777" w:rsidR="00C32E37" w:rsidRDefault="00C32E37" w:rsidP="0044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0AA" w14:textId="77777777" w:rsidR="00B83508" w:rsidRDefault="00530405">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B83508" w:rsidRPr="005C106F" w14:paraId="1A1F348D" w14:textId="77777777" w:rsidTr="0044225B">
      <w:trPr>
        <w:trHeight w:val="1435"/>
      </w:trPr>
      <w:tc>
        <w:tcPr>
          <w:tcW w:w="2268" w:type="dxa"/>
          <w:shd w:val="clear" w:color="auto" w:fill="auto"/>
        </w:tcPr>
        <w:p w14:paraId="3B113343" w14:textId="77777777" w:rsidR="00B83508" w:rsidRPr="005C106F" w:rsidRDefault="00B83508"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B83508" w:rsidRDefault="00B83508" w:rsidP="007540F1"/>
        <w:tbl>
          <w:tblPr>
            <w:tblW w:w="6702" w:type="dxa"/>
            <w:tblInd w:w="318" w:type="dxa"/>
            <w:tblLayout w:type="fixed"/>
            <w:tblLook w:val="0420" w:firstRow="1" w:lastRow="0" w:firstColumn="0" w:lastColumn="0" w:noHBand="0" w:noVBand="1"/>
          </w:tblPr>
          <w:tblGrid>
            <w:gridCol w:w="2551"/>
            <w:gridCol w:w="4151"/>
          </w:tblGrid>
          <w:tr w:rsidR="00B83508" w14:paraId="58606248" w14:textId="77777777" w:rsidTr="00C5216C">
            <w:trPr>
              <w:trHeight w:val="150"/>
            </w:trPr>
            <w:tc>
              <w:tcPr>
                <w:tcW w:w="2551" w:type="dxa"/>
                <w:shd w:val="clear" w:color="auto" w:fill="auto"/>
              </w:tcPr>
              <w:p w14:paraId="74C6FF06"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11327933" w14:textId="58BC843B" w:rsidR="00B83508" w:rsidRPr="00020E73" w:rsidRDefault="00B83508" w:rsidP="007540F1">
                <w:pPr>
                  <w:tabs>
                    <w:tab w:val="right" w:pos="8838"/>
                  </w:tabs>
                  <w:ind w:left="-108" w:right="-109"/>
                  <w:jc w:val="both"/>
                  <w:rPr>
                    <w:rFonts w:ascii="Palatino Linotype" w:eastAsia="Calibri" w:hAnsi="Palatino Linotype" w:cs="Tahoma"/>
                    <w:bCs/>
                    <w:sz w:val="22"/>
                    <w:szCs w:val="22"/>
                    <w:lang w:val="es-ES" w:eastAsia="en-US"/>
                  </w:rPr>
                </w:pPr>
                <w:r w:rsidRPr="00FC72CE">
                  <w:rPr>
                    <w:rFonts w:ascii="Palatino Linotype" w:eastAsia="Calibri" w:hAnsi="Palatino Linotype" w:cs="Tahoma"/>
                    <w:bCs/>
                    <w:sz w:val="22"/>
                    <w:szCs w:val="22"/>
                    <w:lang w:eastAsia="en-US"/>
                  </w:rPr>
                  <w:t xml:space="preserve">00511/INFOEM/IP/RR/2022 </w:t>
                </w:r>
                <w:r w:rsidRPr="00FC72CE">
                  <w:rPr>
                    <w:rFonts w:ascii="Palatino Linotype" w:eastAsia="Calibri" w:hAnsi="Palatino Linotype" w:cs="Tahoma"/>
                    <w:bCs/>
                    <w:sz w:val="22"/>
                    <w:szCs w:val="22"/>
                    <w:lang w:val="es-ES" w:eastAsia="en-US"/>
                  </w:rPr>
                  <w:t>y acumulado</w:t>
                </w:r>
              </w:p>
            </w:tc>
          </w:tr>
          <w:tr w:rsidR="00B83508" w14:paraId="78B37E34" w14:textId="77777777" w:rsidTr="00C5216C">
            <w:trPr>
              <w:trHeight w:val="295"/>
            </w:trPr>
            <w:tc>
              <w:tcPr>
                <w:tcW w:w="2551" w:type="dxa"/>
                <w:shd w:val="clear" w:color="auto" w:fill="auto"/>
              </w:tcPr>
              <w:p w14:paraId="04A74C4F"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bookmarkStart w:id="2"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127389C" w14:textId="74518F48" w:rsidR="00B83508" w:rsidRPr="0044225B" w:rsidRDefault="00B83508" w:rsidP="007540F1">
                <w:pPr>
                  <w:tabs>
                    <w:tab w:val="right" w:pos="8838"/>
                  </w:tabs>
                  <w:ind w:left="-108" w:right="-102"/>
                  <w:jc w:val="both"/>
                  <w:rPr>
                    <w:rFonts w:ascii="Palatino Linotype" w:eastAsia="Calibri" w:hAnsi="Palatino Linotype" w:cs="Tahoma"/>
                    <w:sz w:val="22"/>
                    <w:szCs w:val="22"/>
                    <w:lang w:val="es-ES" w:eastAsia="en-US"/>
                  </w:rPr>
                </w:pPr>
                <w:r w:rsidRPr="00FC72CE">
                  <w:rPr>
                    <w:rFonts w:ascii="Palatino Linotype" w:eastAsia="Calibri" w:hAnsi="Palatino Linotype" w:cs="Tahoma"/>
                    <w:sz w:val="22"/>
                    <w:szCs w:val="22"/>
                    <w:lang w:eastAsia="en-US"/>
                  </w:rPr>
                  <w:t>Ayuntamiento de Atenco</w:t>
                </w:r>
              </w:p>
            </w:tc>
          </w:tr>
          <w:bookmarkEnd w:id="2"/>
          <w:tr w:rsidR="00B83508" w14:paraId="2EC40D8B" w14:textId="77777777" w:rsidTr="00C5216C">
            <w:trPr>
              <w:trHeight w:val="295"/>
            </w:trPr>
            <w:tc>
              <w:tcPr>
                <w:tcW w:w="2551" w:type="dxa"/>
                <w:shd w:val="clear" w:color="auto" w:fill="auto"/>
              </w:tcPr>
              <w:p w14:paraId="18FD8050"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5030346F" w14:textId="77777777" w:rsidR="00B83508" w:rsidRPr="00020E73" w:rsidRDefault="00B83508"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B83508" w:rsidRPr="00020E73" w:rsidRDefault="00B83508"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B83508" w:rsidRPr="005C106F" w:rsidRDefault="00B83508" w:rsidP="007540F1">
          <w:pPr>
            <w:tabs>
              <w:tab w:val="right" w:pos="8838"/>
            </w:tabs>
            <w:ind w:left="-28"/>
            <w:jc w:val="both"/>
            <w:rPr>
              <w:rFonts w:ascii="Arial" w:eastAsia="Calibri" w:hAnsi="Arial" w:cs="Arial"/>
              <w:b/>
              <w:sz w:val="22"/>
              <w:szCs w:val="22"/>
              <w:lang w:eastAsia="en-US"/>
            </w:rPr>
          </w:pPr>
        </w:p>
      </w:tc>
    </w:tr>
  </w:tbl>
  <w:p w14:paraId="3A2FD3E6" w14:textId="77777777" w:rsidR="00B83508" w:rsidRPr="00443C6B" w:rsidRDefault="00530405"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83508" w:rsidRPr="00330DA7" w14:paraId="59FD1C38" w14:textId="77777777" w:rsidTr="007540F1">
      <w:trPr>
        <w:trHeight w:val="1435"/>
      </w:trPr>
      <w:tc>
        <w:tcPr>
          <w:tcW w:w="2268" w:type="dxa"/>
          <w:shd w:val="clear" w:color="auto" w:fill="auto"/>
        </w:tcPr>
        <w:p w14:paraId="6CDB25A0" w14:textId="77777777" w:rsidR="00B83508" w:rsidRPr="00330DA7" w:rsidRDefault="00B83508" w:rsidP="007540F1">
          <w:pPr>
            <w:tabs>
              <w:tab w:val="right" w:pos="4273"/>
            </w:tabs>
            <w:rPr>
              <w:rFonts w:ascii="Garamond" w:eastAsia="Calibri" w:hAnsi="Garamond"/>
              <w:sz w:val="22"/>
              <w:szCs w:val="22"/>
              <w:lang w:eastAsia="en-US"/>
            </w:rPr>
          </w:pPr>
        </w:p>
      </w:tc>
      <w:tc>
        <w:tcPr>
          <w:tcW w:w="6804" w:type="dxa"/>
          <w:shd w:val="clear" w:color="auto" w:fill="auto"/>
        </w:tcPr>
        <w:tbl>
          <w:tblPr>
            <w:tblW w:w="5371" w:type="dxa"/>
            <w:tblInd w:w="1316" w:type="dxa"/>
            <w:tblLayout w:type="fixed"/>
            <w:tblLook w:val="0420" w:firstRow="1" w:lastRow="0" w:firstColumn="0" w:lastColumn="0" w:noHBand="0" w:noVBand="1"/>
          </w:tblPr>
          <w:tblGrid>
            <w:gridCol w:w="2444"/>
            <w:gridCol w:w="2927"/>
          </w:tblGrid>
          <w:tr w:rsidR="00B83508" w:rsidRPr="00330DA7" w14:paraId="53F709DB" w14:textId="77777777" w:rsidTr="00E179BD">
            <w:trPr>
              <w:trHeight w:val="144"/>
            </w:trPr>
            <w:tc>
              <w:tcPr>
                <w:tcW w:w="2444" w:type="dxa"/>
                <w:shd w:val="clear" w:color="auto" w:fill="auto"/>
              </w:tcPr>
              <w:p w14:paraId="50E5D432" w14:textId="77777777" w:rsidR="00B83508" w:rsidRPr="00020E73" w:rsidRDefault="00B83508"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2927" w:type="dxa"/>
                <w:shd w:val="clear" w:color="auto" w:fill="auto"/>
              </w:tcPr>
              <w:p w14:paraId="1C0A58A2" w14:textId="3DE3EFEC" w:rsidR="00B83508" w:rsidRPr="00FC72CE" w:rsidRDefault="00B83508" w:rsidP="007540F1">
                <w:pPr>
                  <w:tabs>
                    <w:tab w:val="right" w:pos="8838"/>
                  </w:tabs>
                  <w:ind w:left="-74" w:right="-105"/>
                  <w:jc w:val="both"/>
                  <w:rPr>
                    <w:rFonts w:ascii="Palatino Linotype" w:eastAsia="Calibri" w:hAnsi="Palatino Linotype" w:cs="Tahoma"/>
                    <w:sz w:val="22"/>
                    <w:szCs w:val="22"/>
                    <w:lang w:val="es-ES" w:eastAsia="en-US"/>
                  </w:rPr>
                </w:pPr>
                <w:r w:rsidRPr="00FC72CE">
                  <w:rPr>
                    <w:rFonts w:ascii="Palatino Linotype" w:eastAsia="Calibri" w:hAnsi="Palatino Linotype" w:cs="Tahoma"/>
                    <w:sz w:val="22"/>
                    <w:szCs w:val="22"/>
                    <w:lang w:eastAsia="en-US"/>
                  </w:rPr>
                  <w:t xml:space="preserve">00511/INFOEM/IP/RR/2022 </w:t>
                </w:r>
                <w:r w:rsidRPr="00FC72CE">
                  <w:rPr>
                    <w:rFonts w:ascii="Palatino Linotype" w:eastAsia="Calibri" w:hAnsi="Palatino Linotype" w:cs="Tahoma"/>
                    <w:sz w:val="22"/>
                    <w:szCs w:val="22"/>
                    <w:lang w:val="es-ES" w:eastAsia="en-US"/>
                  </w:rPr>
                  <w:t>y acumulado</w:t>
                </w:r>
              </w:p>
            </w:tc>
          </w:tr>
          <w:tr w:rsidR="00B83508" w:rsidRPr="00330DA7" w14:paraId="1E27F6E9" w14:textId="77777777" w:rsidTr="00E179BD">
            <w:trPr>
              <w:trHeight w:val="144"/>
            </w:trPr>
            <w:tc>
              <w:tcPr>
                <w:tcW w:w="2444" w:type="dxa"/>
                <w:shd w:val="clear" w:color="auto" w:fill="auto"/>
              </w:tcPr>
              <w:p w14:paraId="4741E994"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2927" w:type="dxa"/>
                <w:shd w:val="clear" w:color="auto" w:fill="auto"/>
              </w:tcPr>
              <w:p w14:paraId="46AAB67F" w14:textId="7DD5D7E9" w:rsidR="00B83508" w:rsidRPr="00FC72CE" w:rsidRDefault="00B83508"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B83508" w:rsidRPr="00330DA7" w14:paraId="50ECA2F3" w14:textId="77777777" w:rsidTr="00E179BD">
            <w:trPr>
              <w:trHeight w:val="283"/>
            </w:trPr>
            <w:tc>
              <w:tcPr>
                <w:tcW w:w="2444" w:type="dxa"/>
                <w:shd w:val="clear" w:color="auto" w:fill="auto"/>
              </w:tcPr>
              <w:p w14:paraId="7E381B23"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2927" w:type="dxa"/>
                <w:shd w:val="clear" w:color="auto" w:fill="auto"/>
              </w:tcPr>
              <w:p w14:paraId="49760D64" w14:textId="31D7EE31" w:rsidR="00B83508" w:rsidRPr="00FC72CE" w:rsidRDefault="00B83508"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FC72CE">
                  <w:rPr>
                    <w:rFonts w:ascii="Palatino Linotype" w:eastAsia="Calibri" w:hAnsi="Palatino Linotype" w:cs="Tahoma"/>
                    <w:sz w:val="22"/>
                    <w:szCs w:val="22"/>
                    <w:lang w:eastAsia="en-US"/>
                  </w:rPr>
                  <w:t>Ayuntamiento de Atenco</w:t>
                </w:r>
              </w:p>
            </w:tc>
          </w:tr>
          <w:tr w:rsidR="00B83508" w:rsidRPr="00330DA7" w14:paraId="37CD9738" w14:textId="77777777" w:rsidTr="00E179BD">
            <w:trPr>
              <w:trHeight w:val="283"/>
            </w:trPr>
            <w:tc>
              <w:tcPr>
                <w:tcW w:w="2444" w:type="dxa"/>
                <w:shd w:val="clear" w:color="auto" w:fill="auto"/>
              </w:tcPr>
              <w:p w14:paraId="21341427"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2927" w:type="dxa"/>
                <w:shd w:val="clear" w:color="auto" w:fill="auto"/>
              </w:tcPr>
              <w:p w14:paraId="65F5E7C5" w14:textId="77777777" w:rsidR="00B83508" w:rsidRPr="00020E73" w:rsidRDefault="00B83508"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B83508" w:rsidRPr="00020E73" w:rsidRDefault="00B83508"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B83508" w:rsidRPr="00330DA7" w:rsidRDefault="00B83508" w:rsidP="007540F1">
          <w:pPr>
            <w:tabs>
              <w:tab w:val="right" w:pos="8838"/>
            </w:tabs>
            <w:ind w:left="-28"/>
            <w:jc w:val="both"/>
            <w:rPr>
              <w:rFonts w:ascii="Arial" w:eastAsia="Calibri" w:hAnsi="Arial" w:cs="Arial"/>
              <w:b/>
              <w:sz w:val="22"/>
              <w:szCs w:val="22"/>
              <w:lang w:eastAsia="en-US"/>
            </w:rPr>
          </w:pPr>
        </w:p>
      </w:tc>
    </w:tr>
  </w:tbl>
  <w:p w14:paraId="5E3084A2" w14:textId="77777777" w:rsidR="00B83508" w:rsidRPr="00827FA0" w:rsidRDefault="00530405"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79.4pt;margin-top:-122.2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24"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8435718">
    <w:abstractNumId w:val="27"/>
  </w:num>
  <w:num w:numId="2" w16cid:durableId="973754549">
    <w:abstractNumId w:val="11"/>
  </w:num>
  <w:num w:numId="3" w16cid:durableId="408768742">
    <w:abstractNumId w:val="14"/>
  </w:num>
  <w:num w:numId="4" w16cid:durableId="1665426430">
    <w:abstractNumId w:val="1"/>
  </w:num>
  <w:num w:numId="5" w16cid:durableId="1695879437">
    <w:abstractNumId w:val="18"/>
  </w:num>
  <w:num w:numId="6" w16cid:durableId="453061557">
    <w:abstractNumId w:val="15"/>
  </w:num>
  <w:num w:numId="7" w16cid:durableId="1665274900">
    <w:abstractNumId w:val="28"/>
  </w:num>
  <w:num w:numId="8" w16cid:durableId="2095586333">
    <w:abstractNumId w:val="13"/>
  </w:num>
  <w:num w:numId="9" w16cid:durableId="983316852">
    <w:abstractNumId w:val="23"/>
  </w:num>
  <w:num w:numId="10" w16cid:durableId="2073844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592380">
    <w:abstractNumId w:val="21"/>
  </w:num>
  <w:num w:numId="12" w16cid:durableId="19861566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008340">
    <w:abstractNumId w:val="26"/>
  </w:num>
  <w:num w:numId="14" w16cid:durableId="203912705">
    <w:abstractNumId w:val="4"/>
  </w:num>
  <w:num w:numId="15" w16cid:durableId="1860772442">
    <w:abstractNumId w:val="0"/>
  </w:num>
  <w:num w:numId="16" w16cid:durableId="1781947712">
    <w:abstractNumId w:val="10"/>
  </w:num>
  <w:num w:numId="17" w16cid:durableId="1945530952">
    <w:abstractNumId w:val="2"/>
  </w:num>
  <w:num w:numId="18" w16cid:durableId="2071612877">
    <w:abstractNumId w:val="3"/>
  </w:num>
  <w:num w:numId="19" w16cid:durableId="1089232852">
    <w:abstractNumId w:val="16"/>
  </w:num>
  <w:num w:numId="20" w16cid:durableId="1088042295">
    <w:abstractNumId w:val="24"/>
  </w:num>
  <w:num w:numId="21" w16cid:durableId="906037644">
    <w:abstractNumId w:val="25"/>
  </w:num>
  <w:num w:numId="22" w16cid:durableId="832531355">
    <w:abstractNumId w:val="7"/>
  </w:num>
  <w:num w:numId="23" w16cid:durableId="1652710175">
    <w:abstractNumId w:val="29"/>
  </w:num>
  <w:num w:numId="24" w16cid:durableId="1139541085">
    <w:abstractNumId w:val="31"/>
  </w:num>
  <w:num w:numId="25" w16cid:durableId="786701607">
    <w:abstractNumId w:val="9"/>
  </w:num>
  <w:num w:numId="26" w16cid:durableId="1293051090">
    <w:abstractNumId w:val="17"/>
  </w:num>
  <w:num w:numId="27" w16cid:durableId="1421681426">
    <w:abstractNumId w:val="22"/>
  </w:num>
  <w:num w:numId="28" w16cid:durableId="68583244">
    <w:abstractNumId w:val="12"/>
  </w:num>
  <w:num w:numId="29" w16cid:durableId="371803736">
    <w:abstractNumId w:val="5"/>
  </w:num>
  <w:num w:numId="30" w16cid:durableId="1592081861">
    <w:abstractNumId w:val="8"/>
  </w:num>
  <w:num w:numId="31" w16cid:durableId="919830454">
    <w:abstractNumId w:val="6"/>
  </w:num>
  <w:num w:numId="32" w16cid:durableId="11154637">
    <w:abstractNumId w:val="19"/>
  </w:num>
  <w:num w:numId="33" w16cid:durableId="330916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401"/>
    <w:rsid w:val="0000510E"/>
    <w:rsid w:val="000054CC"/>
    <w:rsid w:val="000100EF"/>
    <w:rsid w:val="0001057E"/>
    <w:rsid w:val="000111F0"/>
    <w:rsid w:val="000112B9"/>
    <w:rsid w:val="00014CA4"/>
    <w:rsid w:val="00015458"/>
    <w:rsid w:val="0001702B"/>
    <w:rsid w:val="000175EE"/>
    <w:rsid w:val="0002206C"/>
    <w:rsid w:val="00022A7B"/>
    <w:rsid w:val="00023A0B"/>
    <w:rsid w:val="000277F8"/>
    <w:rsid w:val="00027CD3"/>
    <w:rsid w:val="00037B46"/>
    <w:rsid w:val="00041435"/>
    <w:rsid w:val="0004183B"/>
    <w:rsid w:val="000463AD"/>
    <w:rsid w:val="000504B4"/>
    <w:rsid w:val="00050EA4"/>
    <w:rsid w:val="00051436"/>
    <w:rsid w:val="00056EE7"/>
    <w:rsid w:val="00056EF5"/>
    <w:rsid w:val="00061703"/>
    <w:rsid w:val="00062FCE"/>
    <w:rsid w:val="000632E7"/>
    <w:rsid w:val="000650D6"/>
    <w:rsid w:val="0007241D"/>
    <w:rsid w:val="000727FA"/>
    <w:rsid w:val="00073081"/>
    <w:rsid w:val="00075932"/>
    <w:rsid w:val="00076801"/>
    <w:rsid w:val="00077F41"/>
    <w:rsid w:val="000800D4"/>
    <w:rsid w:val="00081701"/>
    <w:rsid w:val="000828D0"/>
    <w:rsid w:val="00087CF1"/>
    <w:rsid w:val="00090271"/>
    <w:rsid w:val="00091513"/>
    <w:rsid w:val="00093F68"/>
    <w:rsid w:val="00096403"/>
    <w:rsid w:val="00096EE6"/>
    <w:rsid w:val="000A116D"/>
    <w:rsid w:val="000A2ADC"/>
    <w:rsid w:val="000A46E1"/>
    <w:rsid w:val="000A6780"/>
    <w:rsid w:val="000A6B4B"/>
    <w:rsid w:val="000B3F31"/>
    <w:rsid w:val="000B6B48"/>
    <w:rsid w:val="000B7905"/>
    <w:rsid w:val="000C0905"/>
    <w:rsid w:val="000C0EEA"/>
    <w:rsid w:val="000C295E"/>
    <w:rsid w:val="000C46E3"/>
    <w:rsid w:val="000D0818"/>
    <w:rsid w:val="000D212F"/>
    <w:rsid w:val="000E1DCC"/>
    <w:rsid w:val="000E2A9F"/>
    <w:rsid w:val="000E4529"/>
    <w:rsid w:val="000E7223"/>
    <w:rsid w:val="000F1577"/>
    <w:rsid w:val="000F36EA"/>
    <w:rsid w:val="000F585E"/>
    <w:rsid w:val="000F5F86"/>
    <w:rsid w:val="00101753"/>
    <w:rsid w:val="0010787A"/>
    <w:rsid w:val="00111AB5"/>
    <w:rsid w:val="00111B81"/>
    <w:rsid w:val="00113CC5"/>
    <w:rsid w:val="001160F5"/>
    <w:rsid w:val="001162C3"/>
    <w:rsid w:val="00123A63"/>
    <w:rsid w:val="0012644F"/>
    <w:rsid w:val="00130967"/>
    <w:rsid w:val="00130FE9"/>
    <w:rsid w:val="0013196B"/>
    <w:rsid w:val="00134861"/>
    <w:rsid w:val="00136814"/>
    <w:rsid w:val="00137040"/>
    <w:rsid w:val="0013783F"/>
    <w:rsid w:val="00140BCD"/>
    <w:rsid w:val="00141213"/>
    <w:rsid w:val="00141B06"/>
    <w:rsid w:val="001449A9"/>
    <w:rsid w:val="00144EA8"/>
    <w:rsid w:val="001461FF"/>
    <w:rsid w:val="0015102B"/>
    <w:rsid w:val="00152651"/>
    <w:rsid w:val="001526BE"/>
    <w:rsid w:val="0015427C"/>
    <w:rsid w:val="00154891"/>
    <w:rsid w:val="00155048"/>
    <w:rsid w:val="00155975"/>
    <w:rsid w:val="00156CF6"/>
    <w:rsid w:val="00157258"/>
    <w:rsid w:val="0015773B"/>
    <w:rsid w:val="00161028"/>
    <w:rsid w:val="00162E49"/>
    <w:rsid w:val="0016332E"/>
    <w:rsid w:val="00164486"/>
    <w:rsid w:val="0016489A"/>
    <w:rsid w:val="00165BBD"/>
    <w:rsid w:val="00171767"/>
    <w:rsid w:val="001742B4"/>
    <w:rsid w:val="00175577"/>
    <w:rsid w:val="0017592B"/>
    <w:rsid w:val="00181D6A"/>
    <w:rsid w:val="0018227F"/>
    <w:rsid w:val="001864F9"/>
    <w:rsid w:val="001866B2"/>
    <w:rsid w:val="001906B3"/>
    <w:rsid w:val="00190B33"/>
    <w:rsid w:val="00191625"/>
    <w:rsid w:val="00192A58"/>
    <w:rsid w:val="00193C15"/>
    <w:rsid w:val="0019508E"/>
    <w:rsid w:val="00196430"/>
    <w:rsid w:val="0019660C"/>
    <w:rsid w:val="001A071B"/>
    <w:rsid w:val="001A094D"/>
    <w:rsid w:val="001A2B66"/>
    <w:rsid w:val="001A4D52"/>
    <w:rsid w:val="001A6058"/>
    <w:rsid w:val="001A622B"/>
    <w:rsid w:val="001B1741"/>
    <w:rsid w:val="001B1968"/>
    <w:rsid w:val="001B624D"/>
    <w:rsid w:val="001B7E28"/>
    <w:rsid w:val="001B7E2B"/>
    <w:rsid w:val="001C0028"/>
    <w:rsid w:val="001C261A"/>
    <w:rsid w:val="001C3646"/>
    <w:rsid w:val="001C4E22"/>
    <w:rsid w:val="001C64EA"/>
    <w:rsid w:val="001C7A81"/>
    <w:rsid w:val="001D04AA"/>
    <w:rsid w:val="001D05E0"/>
    <w:rsid w:val="001D0EC6"/>
    <w:rsid w:val="001D3BA1"/>
    <w:rsid w:val="001E5171"/>
    <w:rsid w:val="001E66EE"/>
    <w:rsid w:val="001E69A0"/>
    <w:rsid w:val="001F049B"/>
    <w:rsid w:val="001F1A4B"/>
    <w:rsid w:val="001F28C4"/>
    <w:rsid w:val="001F45BA"/>
    <w:rsid w:val="001F4C72"/>
    <w:rsid w:val="001F51C1"/>
    <w:rsid w:val="001F53E3"/>
    <w:rsid w:val="001F61E4"/>
    <w:rsid w:val="0020365C"/>
    <w:rsid w:val="00204309"/>
    <w:rsid w:val="0020625E"/>
    <w:rsid w:val="0020626C"/>
    <w:rsid w:val="00210522"/>
    <w:rsid w:val="00210C27"/>
    <w:rsid w:val="00210CCB"/>
    <w:rsid w:val="00211043"/>
    <w:rsid w:val="002120B2"/>
    <w:rsid w:val="002138EA"/>
    <w:rsid w:val="002152D7"/>
    <w:rsid w:val="002171AD"/>
    <w:rsid w:val="00221BD3"/>
    <w:rsid w:val="00223693"/>
    <w:rsid w:val="0022400A"/>
    <w:rsid w:val="00231F37"/>
    <w:rsid w:val="0023207A"/>
    <w:rsid w:val="002348D7"/>
    <w:rsid w:val="00240515"/>
    <w:rsid w:val="00243558"/>
    <w:rsid w:val="00246CED"/>
    <w:rsid w:val="00247399"/>
    <w:rsid w:val="002529DE"/>
    <w:rsid w:val="00254BCA"/>
    <w:rsid w:val="00255A14"/>
    <w:rsid w:val="0025658C"/>
    <w:rsid w:val="00260FCE"/>
    <w:rsid w:val="002617F5"/>
    <w:rsid w:val="00262827"/>
    <w:rsid w:val="002632CA"/>
    <w:rsid w:val="00264B62"/>
    <w:rsid w:val="00266EBE"/>
    <w:rsid w:val="00273CBE"/>
    <w:rsid w:val="00276ED6"/>
    <w:rsid w:val="00282D39"/>
    <w:rsid w:val="002907FA"/>
    <w:rsid w:val="00291490"/>
    <w:rsid w:val="002915F9"/>
    <w:rsid w:val="002925DE"/>
    <w:rsid w:val="0029588E"/>
    <w:rsid w:val="002976C4"/>
    <w:rsid w:val="002A278E"/>
    <w:rsid w:val="002A2A88"/>
    <w:rsid w:val="002A56B7"/>
    <w:rsid w:val="002A6D86"/>
    <w:rsid w:val="002B43D6"/>
    <w:rsid w:val="002B6396"/>
    <w:rsid w:val="002C070A"/>
    <w:rsid w:val="002C4CE7"/>
    <w:rsid w:val="002C5A8B"/>
    <w:rsid w:val="002C5D43"/>
    <w:rsid w:val="002C686D"/>
    <w:rsid w:val="002D02D2"/>
    <w:rsid w:val="002D1F6D"/>
    <w:rsid w:val="002D2183"/>
    <w:rsid w:val="002D449E"/>
    <w:rsid w:val="002D4AA5"/>
    <w:rsid w:val="002E0BCE"/>
    <w:rsid w:val="002E4CBD"/>
    <w:rsid w:val="002E5458"/>
    <w:rsid w:val="002F02AD"/>
    <w:rsid w:val="002F1AC3"/>
    <w:rsid w:val="002F2682"/>
    <w:rsid w:val="00300F8C"/>
    <w:rsid w:val="00301E7E"/>
    <w:rsid w:val="00304A56"/>
    <w:rsid w:val="00306C37"/>
    <w:rsid w:val="00316D91"/>
    <w:rsid w:val="00316F0C"/>
    <w:rsid w:val="0032352C"/>
    <w:rsid w:val="003259E2"/>
    <w:rsid w:val="003269B7"/>
    <w:rsid w:val="00327888"/>
    <w:rsid w:val="0033035E"/>
    <w:rsid w:val="00330AAE"/>
    <w:rsid w:val="00334308"/>
    <w:rsid w:val="003344CF"/>
    <w:rsid w:val="003377C9"/>
    <w:rsid w:val="0034171E"/>
    <w:rsid w:val="00342213"/>
    <w:rsid w:val="003458EB"/>
    <w:rsid w:val="00345A24"/>
    <w:rsid w:val="003474EC"/>
    <w:rsid w:val="0035269B"/>
    <w:rsid w:val="003532FE"/>
    <w:rsid w:val="003579B6"/>
    <w:rsid w:val="00360F4E"/>
    <w:rsid w:val="0036268B"/>
    <w:rsid w:val="00362E0A"/>
    <w:rsid w:val="00363217"/>
    <w:rsid w:val="0036369A"/>
    <w:rsid w:val="003642FF"/>
    <w:rsid w:val="00364951"/>
    <w:rsid w:val="00365A51"/>
    <w:rsid w:val="00366E78"/>
    <w:rsid w:val="00367279"/>
    <w:rsid w:val="003704FC"/>
    <w:rsid w:val="003712BE"/>
    <w:rsid w:val="00371557"/>
    <w:rsid w:val="003726F6"/>
    <w:rsid w:val="0037362A"/>
    <w:rsid w:val="00382704"/>
    <w:rsid w:val="00383776"/>
    <w:rsid w:val="003845F7"/>
    <w:rsid w:val="00386A32"/>
    <w:rsid w:val="0039060E"/>
    <w:rsid w:val="003941B8"/>
    <w:rsid w:val="00394934"/>
    <w:rsid w:val="00394DE9"/>
    <w:rsid w:val="003954DA"/>
    <w:rsid w:val="00395D91"/>
    <w:rsid w:val="003A076B"/>
    <w:rsid w:val="003A3BFF"/>
    <w:rsid w:val="003A40F2"/>
    <w:rsid w:val="003A462A"/>
    <w:rsid w:val="003A5023"/>
    <w:rsid w:val="003A5EE6"/>
    <w:rsid w:val="003B1B3D"/>
    <w:rsid w:val="003B2621"/>
    <w:rsid w:val="003B4084"/>
    <w:rsid w:val="003B79C2"/>
    <w:rsid w:val="003C3A6A"/>
    <w:rsid w:val="003C449B"/>
    <w:rsid w:val="003C7E82"/>
    <w:rsid w:val="003D048A"/>
    <w:rsid w:val="003D667D"/>
    <w:rsid w:val="003D7179"/>
    <w:rsid w:val="003D7366"/>
    <w:rsid w:val="003D7B39"/>
    <w:rsid w:val="003E2AE4"/>
    <w:rsid w:val="003E454F"/>
    <w:rsid w:val="003E4D9F"/>
    <w:rsid w:val="003E6F7D"/>
    <w:rsid w:val="003F2161"/>
    <w:rsid w:val="003F220C"/>
    <w:rsid w:val="004022BE"/>
    <w:rsid w:val="00403795"/>
    <w:rsid w:val="00403A06"/>
    <w:rsid w:val="0040487D"/>
    <w:rsid w:val="004100DE"/>
    <w:rsid w:val="004108DD"/>
    <w:rsid w:val="00410C60"/>
    <w:rsid w:val="00412F2C"/>
    <w:rsid w:val="0041589E"/>
    <w:rsid w:val="00421044"/>
    <w:rsid w:val="004219A0"/>
    <w:rsid w:val="00424FFE"/>
    <w:rsid w:val="00426F53"/>
    <w:rsid w:val="0042750F"/>
    <w:rsid w:val="004311B3"/>
    <w:rsid w:val="00432AE2"/>
    <w:rsid w:val="00433B7A"/>
    <w:rsid w:val="00434B3F"/>
    <w:rsid w:val="00434EC3"/>
    <w:rsid w:val="00440C9B"/>
    <w:rsid w:val="0044225B"/>
    <w:rsid w:val="0044575C"/>
    <w:rsid w:val="00445F74"/>
    <w:rsid w:val="00446545"/>
    <w:rsid w:val="004465E3"/>
    <w:rsid w:val="00446E9E"/>
    <w:rsid w:val="00447F34"/>
    <w:rsid w:val="0045074B"/>
    <w:rsid w:val="0045714E"/>
    <w:rsid w:val="0045788B"/>
    <w:rsid w:val="0046078A"/>
    <w:rsid w:val="00461D26"/>
    <w:rsid w:val="004621F4"/>
    <w:rsid w:val="0046377E"/>
    <w:rsid w:val="004639DF"/>
    <w:rsid w:val="00463A12"/>
    <w:rsid w:val="00467136"/>
    <w:rsid w:val="00471875"/>
    <w:rsid w:val="00472249"/>
    <w:rsid w:val="00472F1C"/>
    <w:rsid w:val="0047370A"/>
    <w:rsid w:val="00483822"/>
    <w:rsid w:val="00484C4C"/>
    <w:rsid w:val="0048560C"/>
    <w:rsid w:val="00486EA3"/>
    <w:rsid w:val="004907A8"/>
    <w:rsid w:val="004A2501"/>
    <w:rsid w:val="004A272C"/>
    <w:rsid w:val="004A3BBB"/>
    <w:rsid w:val="004A75DD"/>
    <w:rsid w:val="004B10F8"/>
    <w:rsid w:val="004B4453"/>
    <w:rsid w:val="004B4B92"/>
    <w:rsid w:val="004B73A5"/>
    <w:rsid w:val="004B7CC1"/>
    <w:rsid w:val="004C292E"/>
    <w:rsid w:val="004C3902"/>
    <w:rsid w:val="004C4503"/>
    <w:rsid w:val="004C5885"/>
    <w:rsid w:val="004D0C9A"/>
    <w:rsid w:val="004D2553"/>
    <w:rsid w:val="004D7ACD"/>
    <w:rsid w:val="004E3661"/>
    <w:rsid w:val="004E7138"/>
    <w:rsid w:val="004E7F85"/>
    <w:rsid w:val="004F626E"/>
    <w:rsid w:val="004F7606"/>
    <w:rsid w:val="005004AD"/>
    <w:rsid w:val="005017B2"/>
    <w:rsid w:val="005039D4"/>
    <w:rsid w:val="00505674"/>
    <w:rsid w:val="0050593F"/>
    <w:rsid w:val="00506FC1"/>
    <w:rsid w:val="005159C8"/>
    <w:rsid w:val="0051763E"/>
    <w:rsid w:val="0052160E"/>
    <w:rsid w:val="00521B91"/>
    <w:rsid w:val="005236A1"/>
    <w:rsid w:val="0052382F"/>
    <w:rsid w:val="00524553"/>
    <w:rsid w:val="005279EC"/>
    <w:rsid w:val="0053033A"/>
    <w:rsid w:val="00530405"/>
    <w:rsid w:val="005324A8"/>
    <w:rsid w:val="00534BC4"/>
    <w:rsid w:val="005353D3"/>
    <w:rsid w:val="00541B9F"/>
    <w:rsid w:val="00541BA5"/>
    <w:rsid w:val="00544CC2"/>
    <w:rsid w:val="00545190"/>
    <w:rsid w:val="005472A5"/>
    <w:rsid w:val="005513F9"/>
    <w:rsid w:val="00552539"/>
    <w:rsid w:val="00554530"/>
    <w:rsid w:val="00555959"/>
    <w:rsid w:val="00555A8A"/>
    <w:rsid w:val="00557500"/>
    <w:rsid w:val="005577B6"/>
    <w:rsid w:val="0056175E"/>
    <w:rsid w:val="00563D49"/>
    <w:rsid w:val="0056520D"/>
    <w:rsid w:val="00566B78"/>
    <w:rsid w:val="005702C5"/>
    <w:rsid w:val="00571395"/>
    <w:rsid w:val="00571D38"/>
    <w:rsid w:val="0057259E"/>
    <w:rsid w:val="00573484"/>
    <w:rsid w:val="005760FF"/>
    <w:rsid w:val="005764DE"/>
    <w:rsid w:val="0058588B"/>
    <w:rsid w:val="005904F6"/>
    <w:rsid w:val="00592D76"/>
    <w:rsid w:val="00593B93"/>
    <w:rsid w:val="005952DB"/>
    <w:rsid w:val="00595D42"/>
    <w:rsid w:val="005A1669"/>
    <w:rsid w:val="005A3B09"/>
    <w:rsid w:val="005A471C"/>
    <w:rsid w:val="005C0526"/>
    <w:rsid w:val="005C2ABC"/>
    <w:rsid w:val="005D2F1D"/>
    <w:rsid w:val="005D5720"/>
    <w:rsid w:val="005D629A"/>
    <w:rsid w:val="005D6F39"/>
    <w:rsid w:val="005E19AE"/>
    <w:rsid w:val="005E3E4F"/>
    <w:rsid w:val="005E4607"/>
    <w:rsid w:val="005E53F9"/>
    <w:rsid w:val="005E5CE8"/>
    <w:rsid w:val="005F0CC6"/>
    <w:rsid w:val="005F1FDB"/>
    <w:rsid w:val="00603404"/>
    <w:rsid w:val="006043C3"/>
    <w:rsid w:val="00605D5A"/>
    <w:rsid w:val="0060705B"/>
    <w:rsid w:val="00612AB7"/>
    <w:rsid w:val="006149CF"/>
    <w:rsid w:val="0061542D"/>
    <w:rsid w:val="00620A78"/>
    <w:rsid w:val="00620C90"/>
    <w:rsid w:val="00621B80"/>
    <w:rsid w:val="0062326D"/>
    <w:rsid w:val="006334D5"/>
    <w:rsid w:val="00633812"/>
    <w:rsid w:val="00635EE7"/>
    <w:rsid w:val="0063670F"/>
    <w:rsid w:val="00636801"/>
    <w:rsid w:val="00636810"/>
    <w:rsid w:val="00643A72"/>
    <w:rsid w:val="006457A3"/>
    <w:rsid w:val="00647396"/>
    <w:rsid w:val="006568B7"/>
    <w:rsid w:val="00656F5D"/>
    <w:rsid w:val="006623B7"/>
    <w:rsid w:val="006631B2"/>
    <w:rsid w:val="00664846"/>
    <w:rsid w:val="00664C9C"/>
    <w:rsid w:val="006656A3"/>
    <w:rsid w:val="00666701"/>
    <w:rsid w:val="0067218E"/>
    <w:rsid w:val="00675604"/>
    <w:rsid w:val="00675891"/>
    <w:rsid w:val="0067765A"/>
    <w:rsid w:val="00677DAE"/>
    <w:rsid w:val="00677E0D"/>
    <w:rsid w:val="00680E80"/>
    <w:rsid w:val="00681596"/>
    <w:rsid w:val="0068491A"/>
    <w:rsid w:val="00685707"/>
    <w:rsid w:val="00685954"/>
    <w:rsid w:val="00691BA7"/>
    <w:rsid w:val="00693B87"/>
    <w:rsid w:val="00695668"/>
    <w:rsid w:val="006A0751"/>
    <w:rsid w:val="006A1A25"/>
    <w:rsid w:val="006A3D72"/>
    <w:rsid w:val="006A5ACA"/>
    <w:rsid w:val="006B1C31"/>
    <w:rsid w:val="006B31FA"/>
    <w:rsid w:val="006B41C4"/>
    <w:rsid w:val="006C2074"/>
    <w:rsid w:val="006C63D1"/>
    <w:rsid w:val="006C7359"/>
    <w:rsid w:val="006C7BFA"/>
    <w:rsid w:val="006D23D1"/>
    <w:rsid w:val="006D427A"/>
    <w:rsid w:val="006D428A"/>
    <w:rsid w:val="006D5A61"/>
    <w:rsid w:val="006E2225"/>
    <w:rsid w:val="006E4F29"/>
    <w:rsid w:val="006E6C4E"/>
    <w:rsid w:val="006E72CF"/>
    <w:rsid w:val="006F2465"/>
    <w:rsid w:val="006F292B"/>
    <w:rsid w:val="006F2D13"/>
    <w:rsid w:val="006F45D6"/>
    <w:rsid w:val="006F46DF"/>
    <w:rsid w:val="006F6632"/>
    <w:rsid w:val="006F7B16"/>
    <w:rsid w:val="0070421C"/>
    <w:rsid w:val="00704537"/>
    <w:rsid w:val="007047A0"/>
    <w:rsid w:val="00707AC0"/>
    <w:rsid w:val="0071297D"/>
    <w:rsid w:val="00715C9D"/>
    <w:rsid w:val="00717A67"/>
    <w:rsid w:val="00722E39"/>
    <w:rsid w:val="00725E4A"/>
    <w:rsid w:val="00726385"/>
    <w:rsid w:val="00727C29"/>
    <w:rsid w:val="00735B1A"/>
    <w:rsid w:val="007367ED"/>
    <w:rsid w:val="0074206C"/>
    <w:rsid w:val="00742716"/>
    <w:rsid w:val="00746145"/>
    <w:rsid w:val="00746D20"/>
    <w:rsid w:val="007527A1"/>
    <w:rsid w:val="007527D8"/>
    <w:rsid w:val="007540F1"/>
    <w:rsid w:val="007559BB"/>
    <w:rsid w:val="00756A78"/>
    <w:rsid w:val="00763B3F"/>
    <w:rsid w:val="0076432C"/>
    <w:rsid w:val="00765865"/>
    <w:rsid w:val="0076671D"/>
    <w:rsid w:val="007772B5"/>
    <w:rsid w:val="00777579"/>
    <w:rsid w:val="007834F7"/>
    <w:rsid w:val="0078446C"/>
    <w:rsid w:val="00787630"/>
    <w:rsid w:val="007908D5"/>
    <w:rsid w:val="00790E3D"/>
    <w:rsid w:val="007930BC"/>
    <w:rsid w:val="00795334"/>
    <w:rsid w:val="0079535F"/>
    <w:rsid w:val="00797120"/>
    <w:rsid w:val="007A070F"/>
    <w:rsid w:val="007A28AB"/>
    <w:rsid w:val="007A2B0F"/>
    <w:rsid w:val="007A474B"/>
    <w:rsid w:val="007A5AC6"/>
    <w:rsid w:val="007A7858"/>
    <w:rsid w:val="007A7F1A"/>
    <w:rsid w:val="007B2E10"/>
    <w:rsid w:val="007B38E2"/>
    <w:rsid w:val="007B56B1"/>
    <w:rsid w:val="007B5A64"/>
    <w:rsid w:val="007B7B76"/>
    <w:rsid w:val="007B7EEC"/>
    <w:rsid w:val="007C2461"/>
    <w:rsid w:val="007C2F2B"/>
    <w:rsid w:val="007C51F5"/>
    <w:rsid w:val="007C7E9E"/>
    <w:rsid w:val="007D10EE"/>
    <w:rsid w:val="007D260A"/>
    <w:rsid w:val="007D2FD0"/>
    <w:rsid w:val="007D5E77"/>
    <w:rsid w:val="007D6732"/>
    <w:rsid w:val="007E1A1D"/>
    <w:rsid w:val="007E363C"/>
    <w:rsid w:val="007E3B03"/>
    <w:rsid w:val="007E3E83"/>
    <w:rsid w:val="007E7ABA"/>
    <w:rsid w:val="007F0F5E"/>
    <w:rsid w:val="007F24B6"/>
    <w:rsid w:val="007F5995"/>
    <w:rsid w:val="007F781F"/>
    <w:rsid w:val="00800155"/>
    <w:rsid w:val="00800F58"/>
    <w:rsid w:val="008021D8"/>
    <w:rsid w:val="00806016"/>
    <w:rsid w:val="008065F6"/>
    <w:rsid w:val="0081433F"/>
    <w:rsid w:val="008154F5"/>
    <w:rsid w:val="00815E94"/>
    <w:rsid w:val="00817C57"/>
    <w:rsid w:val="00821150"/>
    <w:rsid w:val="00822C28"/>
    <w:rsid w:val="00823030"/>
    <w:rsid w:val="00824031"/>
    <w:rsid w:val="00825652"/>
    <w:rsid w:val="00825EFF"/>
    <w:rsid w:val="00826E5E"/>
    <w:rsid w:val="008359A7"/>
    <w:rsid w:val="00836465"/>
    <w:rsid w:val="00837130"/>
    <w:rsid w:val="008406F5"/>
    <w:rsid w:val="00845055"/>
    <w:rsid w:val="008462E3"/>
    <w:rsid w:val="00852E8F"/>
    <w:rsid w:val="00853800"/>
    <w:rsid w:val="008603C7"/>
    <w:rsid w:val="00862ED4"/>
    <w:rsid w:val="00864C46"/>
    <w:rsid w:val="00865E37"/>
    <w:rsid w:val="008677BE"/>
    <w:rsid w:val="0087302A"/>
    <w:rsid w:val="008737CF"/>
    <w:rsid w:val="008834AE"/>
    <w:rsid w:val="00886207"/>
    <w:rsid w:val="0088794A"/>
    <w:rsid w:val="00887A6D"/>
    <w:rsid w:val="008906B0"/>
    <w:rsid w:val="008917E0"/>
    <w:rsid w:val="00892B1D"/>
    <w:rsid w:val="00893A2E"/>
    <w:rsid w:val="008A0E3D"/>
    <w:rsid w:val="008A235F"/>
    <w:rsid w:val="008A5548"/>
    <w:rsid w:val="008A55DB"/>
    <w:rsid w:val="008A635A"/>
    <w:rsid w:val="008A7D87"/>
    <w:rsid w:val="008B00C7"/>
    <w:rsid w:val="008B20D5"/>
    <w:rsid w:val="008B31AA"/>
    <w:rsid w:val="008B6DBD"/>
    <w:rsid w:val="008B7004"/>
    <w:rsid w:val="008B719B"/>
    <w:rsid w:val="008C03F5"/>
    <w:rsid w:val="008C393C"/>
    <w:rsid w:val="008C690A"/>
    <w:rsid w:val="008C6C63"/>
    <w:rsid w:val="008C78EB"/>
    <w:rsid w:val="008D2D5E"/>
    <w:rsid w:val="008D2EE6"/>
    <w:rsid w:val="008D3B32"/>
    <w:rsid w:val="008E0D78"/>
    <w:rsid w:val="008E52BD"/>
    <w:rsid w:val="008E5CC6"/>
    <w:rsid w:val="008F11A0"/>
    <w:rsid w:val="008F221B"/>
    <w:rsid w:val="008F34ED"/>
    <w:rsid w:val="008F4C7D"/>
    <w:rsid w:val="008F5731"/>
    <w:rsid w:val="008F6217"/>
    <w:rsid w:val="00900C28"/>
    <w:rsid w:val="0090104F"/>
    <w:rsid w:val="009010F8"/>
    <w:rsid w:val="009019C8"/>
    <w:rsid w:val="009026CF"/>
    <w:rsid w:val="00903AB8"/>
    <w:rsid w:val="00907471"/>
    <w:rsid w:val="00910C5B"/>
    <w:rsid w:val="00913B1D"/>
    <w:rsid w:val="009157AD"/>
    <w:rsid w:val="009160FE"/>
    <w:rsid w:val="00920D96"/>
    <w:rsid w:val="00923F50"/>
    <w:rsid w:val="00927291"/>
    <w:rsid w:val="00937366"/>
    <w:rsid w:val="009408BC"/>
    <w:rsid w:val="00943AA4"/>
    <w:rsid w:val="00944311"/>
    <w:rsid w:val="009502C0"/>
    <w:rsid w:val="00952BBA"/>
    <w:rsid w:val="00952E38"/>
    <w:rsid w:val="009538D5"/>
    <w:rsid w:val="00953CD8"/>
    <w:rsid w:val="00954A42"/>
    <w:rsid w:val="00955764"/>
    <w:rsid w:val="00956541"/>
    <w:rsid w:val="009640DB"/>
    <w:rsid w:val="00965079"/>
    <w:rsid w:val="00965133"/>
    <w:rsid w:val="009652A4"/>
    <w:rsid w:val="00970301"/>
    <w:rsid w:val="009748DD"/>
    <w:rsid w:val="00976B64"/>
    <w:rsid w:val="009775A9"/>
    <w:rsid w:val="009824EF"/>
    <w:rsid w:val="00983871"/>
    <w:rsid w:val="00983C11"/>
    <w:rsid w:val="00986D88"/>
    <w:rsid w:val="00990671"/>
    <w:rsid w:val="0099443E"/>
    <w:rsid w:val="009A0D19"/>
    <w:rsid w:val="009A43FE"/>
    <w:rsid w:val="009A5349"/>
    <w:rsid w:val="009A7038"/>
    <w:rsid w:val="009A77DC"/>
    <w:rsid w:val="009B04E2"/>
    <w:rsid w:val="009C22CB"/>
    <w:rsid w:val="009C46E4"/>
    <w:rsid w:val="009C4AC5"/>
    <w:rsid w:val="009C5577"/>
    <w:rsid w:val="009C6170"/>
    <w:rsid w:val="009C6B0E"/>
    <w:rsid w:val="009D0170"/>
    <w:rsid w:val="009D2049"/>
    <w:rsid w:val="009D6FA9"/>
    <w:rsid w:val="009D7642"/>
    <w:rsid w:val="009D7B88"/>
    <w:rsid w:val="009E2549"/>
    <w:rsid w:val="009E4741"/>
    <w:rsid w:val="009E6F2C"/>
    <w:rsid w:val="009E6FDC"/>
    <w:rsid w:val="009E7616"/>
    <w:rsid w:val="009F1CD8"/>
    <w:rsid w:val="009F2F11"/>
    <w:rsid w:val="00A0022A"/>
    <w:rsid w:val="00A01943"/>
    <w:rsid w:val="00A01F6D"/>
    <w:rsid w:val="00A02DEC"/>
    <w:rsid w:val="00A05371"/>
    <w:rsid w:val="00A05384"/>
    <w:rsid w:val="00A06F2B"/>
    <w:rsid w:val="00A1015D"/>
    <w:rsid w:val="00A1195B"/>
    <w:rsid w:val="00A13ECE"/>
    <w:rsid w:val="00A144DD"/>
    <w:rsid w:val="00A161C6"/>
    <w:rsid w:val="00A16E75"/>
    <w:rsid w:val="00A20A49"/>
    <w:rsid w:val="00A20E8B"/>
    <w:rsid w:val="00A21B0D"/>
    <w:rsid w:val="00A2290E"/>
    <w:rsid w:val="00A254F2"/>
    <w:rsid w:val="00A26500"/>
    <w:rsid w:val="00A27918"/>
    <w:rsid w:val="00A27B85"/>
    <w:rsid w:val="00A27FDA"/>
    <w:rsid w:val="00A31516"/>
    <w:rsid w:val="00A33300"/>
    <w:rsid w:val="00A33F06"/>
    <w:rsid w:val="00A348CE"/>
    <w:rsid w:val="00A35CA8"/>
    <w:rsid w:val="00A43B3B"/>
    <w:rsid w:val="00A44BBC"/>
    <w:rsid w:val="00A451B4"/>
    <w:rsid w:val="00A52A7D"/>
    <w:rsid w:val="00A52C7E"/>
    <w:rsid w:val="00A57834"/>
    <w:rsid w:val="00A66271"/>
    <w:rsid w:val="00A67C47"/>
    <w:rsid w:val="00A71123"/>
    <w:rsid w:val="00A71C3B"/>
    <w:rsid w:val="00A73556"/>
    <w:rsid w:val="00A7395F"/>
    <w:rsid w:val="00A75D8D"/>
    <w:rsid w:val="00A7797B"/>
    <w:rsid w:val="00A8122F"/>
    <w:rsid w:val="00A824D5"/>
    <w:rsid w:val="00A82DFB"/>
    <w:rsid w:val="00A844AE"/>
    <w:rsid w:val="00A864EB"/>
    <w:rsid w:val="00A9186D"/>
    <w:rsid w:val="00A93295"/>
    <w:rsid w:val="00AA2E79"/>
    <w:rsid w:val="00AA5230"/>
    <w:rsid w:val="00AA5317"/>
    <w:rsid w:val="00AA73D9"/>
    <w:rsid w:val="00AA75E8"/>
    <w:rsid w:val="00AA7EDC"/>
    <w:rsid w:val="00AB3838"/>
    <w:rsid w:val="00AB6C5F"/>
    <w:rsid w:val="00AC470F"/>
    <w:rsid w:val="00AC5548"/>
    <w:rsid w:val="00AC77B8"/>
    <w:rsid w:val="00AD2A18"/>
    <w:rsid w:val="00AD7F0F"/>
    <w:rsid w:val="00AE104B"/>
    <w:rsid w:val="00AE1C77"/>
    <w:rsid w:val="00AE3EAB"/>
    <w:rsid w:val="00AE4C56"/>
    <w:rsid w:val="00AE4CDF"/>
    <w:rsid w:val="00AE5510"/>
    <w:rsid w:val="00AE607B"/>
    <w:rsid w:val="00AE736F"/>
    <w:rsid w:val="00AF2A6B"/>
    <w:rsid w:val="00AF361D"/>
    <w:rsid w:val="00AF451F"/>
    <w:rsid w:val="00AF4C1A"/>
    <w:rsid w:val="00AF4F8A"/>
    <w:rsid w:val="00AF6BA8"/>
    <w:rsid w:val="00B05004"/>
    <w:rsid w:val="00B06FCA"/>
    <w:rsid w:val="00B1065D"/>
    <w:rsid w:val="00B115A2"/>
    <w:rsid w:val="00B116E0"/>
    <w:rsid w:val="00B13205"/>
    <w:rsid w:val="00B1735F"/>
    <w:rsid w:val="00B17DEE"/>
    <w:rsid w:val="00B2176B"/>
    <w:rsid w:val="00B21850"/>
    <w:rsid w:val="00B2550B"/>
    <w:rsid w:val="00B31BF3"/>
    <w:rsid w:val="00B32A69"/>
    <w:rsid w:val="00B405DB"/>
    <w:rsid w:val="00B428FA"/>
    <w:rsid w:val="00B4452B"/>
    <w:rsid w:val="00B44597"/>
    <w:rsid w:val="00B4584A"/>
    <w:rsid w:val="00B47738"/>
    <w:rsid w:val="00B52AE3"/>
    <w:rsid w:val="00B566B8"/>
    <w:rsid w:val="00B57A17"/>
    <w:rsid w:val="00B651F1"/>
    <w:rsid w:val="00B65E57"/>
    <w:rsid w:val="00B6700E"/>
    <w:rsid w:val="00B7131C"/>
    <w:rsid w:val="00B727DB"/>
    <w:rsid w:val="00B73958"/>
    <w:rsid w:val="00B74B46"/>
    <w:rsid w:val="00B811AA"/>
    <w:rsid w:val="00B817B9"/>
    <w:rsid w:val="00B83508"/>
    <w:rsid w:val="00B838DA"/>
    <w:rsid w:val="00B8440C"/>
    <w:rsid w:val="00B85BC5"/>
    <w:rsid w:val="00B87EC4"/>
    <w:rsid w:val="00B9392B"/>
    <w:rsid w:val="00B94618"/>
    <w:rsid w:val="00BA0A8D"/>
    <w:rsid w:val="00BA21FE"/>
    <w:rsid w:val="00BA26F2"/>
    <w:rsid w:val="00BA3F82"/>
    <w:rsid w:val="00BA6FD2"/>
    <w:rsid w:val="00BB2004"/>
    <w:rsid w:val="00BB241C"/>
    <w:rsid w:val="00BB30C1"/>
    <w:rsid w:val="00BC5229"/>
    <w:rsid w:val="00BC5BDF"/>
    <w:rsid w:val="00BD50A5"/>
    <w:rsid w:val="00BE33C1"/>
    <w:rsid w:val="00BE4361"/>
    <w:rsid w:val="00BE4874"/>
    <w:rsid w:val="00BE7BEC"/>
    <w:rsid w:val="00BE7E03"/>
    <w:rsid w:val="00BF6C9D"/>
    <w:rsid w:val="00BF7626"/>
    <w:rsid w:val="00BF768D"/>
    <w:rsid w:val="00BF7D5C"/>
    <w:rsid w:val="00C005AA"/>
    <w:rsid w:val="00C012A2"/>
    <w:rsid w:val="00C05522"/>
    <w:rsid w:val="00C071AD"/>
    <w:rsid w:val="00C10575"/>
    <w:rsid w:val="00C11924"/>
    <w:rsid w:val="00C11A3C"/>
    <w:rsid w:val="00C139EC"/>
    <w:rsid w:val="00C139FA"/>
    <w:rsid w:val="00C1406E"/>
    <w:rsid w:val="00C1534E"/>
    <w:rsid w:val="00C17BC6"/>
    <w:rsid w:val="00C22019"/>
    <w:rsid w:val="00C22AD6"/>
    <w:rsid w:val="00C26CD7"/>
    <w:rsid w:val="00C27112"/>
    <w:rsid w:val="00C32E37"/>
    <w:rsid w:val="00C32FD9"/>
    <w:rsid w:val="00C33ADC"/>
    <w:rsid w:val="00C33E60"/>
    <w:rsid w:val="00C35140"/>
    <w:rsid w:val="00C3542E"/>
    <w:rsid w:val="00C4146C"/>
    <w:rsid w:val="00C465B8"/>
    <w:rsid w:val="00C50B6F"/>
    <w:rsid w:val="00C51641"/>
    <w:rsid w:val="00C5216C"/>
    <w:rsid w:val="00C524AF"/>
    <w:rsid w:val="00C52872"/>
    <w:rsid w:val="00C530A3"/>
    <w:rsid w:val="00C605AD"/>
    <w:rsid w:val="00C606AC"/>
    <w:rsid w:val="00C61693"/>
    <w:rsid w:val="00C6464B"/>
    <w:rsid w:val="00C65377"/>
    <w:rsid w:val="00C819FE"/>
    <w:rsid w:val="00C85B8D"/>
    <w:rsid w:val="00C87FB7"/>
    <w:rsid w:val="00C94551"/>
    <w:rsid w:val="00C96490"/>
    <w:rsid w:val="00C965AE"/>
    <w:rsid w:val="00CA0941"/>
    <w:rsid w:val="00CA3C75"/>
    <w:rsid w:val="00CA3F15"/>
    <w:rsid w:val="00CA48B6"/>
    <w:rsid w:val="00CA4AA7"/>
    <w:rsid w:val="00CA66D5"/>
    <w:rsid w:val="00CA69AE"/>
    <w:rsid w:val="00CB10B8"/>
    <w:rsid w:val="00CB2389"/>
    <w:rsid w:val="00CB2D2C"/>
    <w:rsid w:val="00CB4394"/>
    <w:rsid w:val="00CB5F73"/>
    <w:rsid w:val="00CB7FD9"/>
    <w:rsid w:val="00CC7A3B"/>
    <w:rsid w:val="00CD3444"/>
    <w:rsid w:val="00CD6A6A"/>
    <w:rsid w:val="00CE0818"/>
    <w:rsid w:val="00CE0906"/>
    <w:rsid w:val="00CE2D2C"/>
    <w:rsid w:val="00CE566B"/>
    <w:rsid w:val="00CF06F9"/>
    <w:rsid w:val="00CF2193"/>
    <w:rsid w:val="00CF222F"/>
    <w:rsid w:val="00CF27F2"/>
    <w:rsid w:val="00CF35C3"/>
    <w:rsid w:val="00CF711D"/>
    <w:rsid w:val="00D015F9"/>
    <w:rsid w:val="00D02DF9"/>
    <w:rsid w:val="00D043CF"/>
    <w:rsid w:val="00D06B3A"/>
    <w:rsid w:val="00D10B11"/>
    <w:rsid w:val="00D144FF"/>
    <w:rsid w:val="00D14F68"/>
    <w:rsid w:val="00D204FA"/>
    <w:rsid w:val="00D21D45"/>
    <w:rsid w:val="00D229DE"/>
    <w:rsid w:val="00D23673"/>
    <w:rsid w:val="00D252AF"/>
    <w:rsid w:val="00D306E8"/>
    <w:rsid w:val="00D358CC"/>
    <w:rsid w:val="00D35C1C"/>
    <w:rsid w:val="00D37282"/>
    <w:rsid w:val="00D40DF8"/>
    <w:rsid w:val="00D43BF1"/>
    <w:rsid w:val="00D5085E"/>
    <w:rsid w:val="00D52551"/>
    <w:rsid w:val="00D576E4"/>
    <w:rsid w:val="00D60E80"/>
    <w:rsid w:val="00D65C35"/>
    <w:rsid w:val="00D71EFE"/>
    <w:rsid w:val="00D7366D"/>
    <w:rsid w:val="00D736D9"/>
    <w:rsid w:val="00D739A9"/>
    <w:rsid w:val="00D748BE"/>
    <w:rsid w:val="00D75736"/>
    <w:rsid w:val="00D767B1"/>
    <w:rsid w:val="00D84A27"/>
    <w:rsid w:val="00D84BC5"/>
    <w:rsid w:val="00D84DFF"/>
    <w:rsid w:val="00D855CC"/>
    <w:rsid w:val="00D86629"/>
    <w:rsid w:val="00D91A7B"/>
    <w:rsid w:val="00D92C95"/>
    <w:rsid w:val="00D935AA"/>
    <w:rsid w:val="00DA22EB"/>
    <w:rsid w:val="00DA2F78"/>
    <w:rsid w:val="00DA3FBD"/>
    <w:rsid w:val="00DB08BB"/>
    <w:rsid w:val="00DB2F61"/>
    <w:rsid w:val="00DC687E"/>
    <w:rsid w:val="00DD4A5C"/>
    <w:rsid w:val="00DD52B7"/>
    <w:rsid w:val="00DD77B2"/>
    <w:rsid w:val="00DE5792"/>
    <w:rsid w:val="00DE68EE"/>
    <w:rsid w:val="00DE785C"/>
    <w:rsid w:val="00DF120D"/>
    <w:rsid w:val="00DF35B9"/>
    <w:rsid w:val="00DF4547"/>
    <w:rsid w:val="00DF7520"/>
    <w:rsid w:val="00E0065C"/>
    <w:rsid w:val="00E013BE"/>
    <w:rsid w:val="00E01D5D"/>
    <w:rsid w:val="00E02938"/>
    <w:rsid w:val="00E03332"/>
    <w:rsid w:val="00E041EE"/>
    <w:rsid w:val="00E04CE5"/>
    <w:rsid w:val="00E07F1D"/>
    <w:rsid w:val="00E112CC"/>
    <w:rsid w:val="00E15B88"/>
    <w:rsid w:val="00E173BE"/>
    <w:rsid w:val="00E179BD"/>
    <w:rsid w:val="00E22E31"/>
    <w:rsid w:val="00E234CF"/>
    <w:rsid w:val="00E24D7D"/>
    <w:rsid w:val="00E279EE"/>
    <w:rsid w:val="00E3046E"/>
    <w:rsid w:val="00E31072"/>
    <w:rsid w:val="00E42165"/>
    <w:rsid w:val="00E4369C"/>
    <w:rsid w:val="00E437D0"/>
    <w:rsid w:val="00E45DD8"/>
    <w:rsid w:val="00E501AB"/>
    <w:rsid w:val="00E509B3"/>
    <w:rsid w:val="00E55343"/>
    <w:rsid w:val="00E608FB"/>
    <w:rsid w:val="00E60CE1"/>
    <w:rsid w:val="00E71C88"/>
    <w:rsid w:val="00E72471"/>
    <w:rsid w:val="00E732EF"/>
    <w:rsid w:val="00E75EE5"/>
    <w:rsid w:val="00E77BA8"/>
    <w:rsid w:val="00E77D9A"/>
    <w:rsid w:val="00E807E4"/>
    <w:rsid w:val="00E808BF"/>
    <w:rsid w:val="00E808E1"/>
    <w:rsid w:val="00E866E5"/>
    <w:rsid w:val="00EA1830"/>
    <w:rsid w:val="00EA2441"/>
    <w:rsid w:val="00EA4700"/>
    <w:rsid w:val="00EA704C"/>
    <w:rsid w:val="00EA710E"/>
    <w:rsid w:val="00EB052C"/>
    <w:rsid w:val="00EB19A5"/>
    <w:rsid w:val="00EB6AEB"/>
    <w:rsid w:val="00EB7F3E"/>
    <w:rsid w:val="00EC0652"/>
    <w:rsid w:val="00EC2E40"/>
    <w:rsid w:val="00EC5A00"/>
    <w:rsid w:val="00EC736B"/>
    <w:rsid w:val="00EC7A87"/>
    <w:rsid w:val="00ED2244"/>
    <w:rsid w:val="00ED2979"/>
    <w:rsid w:val="00ED3C63"/>
    <w:rsid w:val="00ED6417"/>
    <w:rsid w:val="00ED7043"/>
    <w:rsid w:val="00ED7886"/>
    <w:rsid w:val="00EE317B"/>
    <w:rsid w:val="00EE5531"/>
    <w:rsid w:val="00EF03FB"/>
    <w:rsid w:val="00EF1301"/>
    <w:rsid w:val="00EF292D"/>
    <w:rsid w:val="00EF3188"/>
    <w:rsid w:val="00EF4174"/>
    <w:rsid w:val="00EF7AE8"/>
    <w:rsid w:val="00F01410"/>
    <w:rsid w:val="00F02F1E"/>
    <w:rsid w:val="00F06CE8"/>
    <w:rsid w:val="00F1174B"/>
    <w:rsid w:val="00F13051"/>
    <w:rsid w:val="00F15799"/>
    <w:rsid w:val="00F16BC8"/>
    <w:rsid w:val="00F210C7"/>
    <w:rsid w:val="00F21B7E"/>
    <w:rsid w:val="00F2383E"/>
    <w:rsid w:val="00F2425D"/>
    <w:rsid w:val="00F26D5E"/>
    <w:rsid w:val="00F276EB"/>
    <w:rsid w:val="00F30D56"/>
    <w:rsid w:val="00F31468"/>
    <w:rsid w:val="00F31826"/>
    <w:rsid w:val="00F3421A"/>
    <w:rsid w:val="00F37945"/>
    <w:rsid w:val="00F4413A"/>
    <w:rsid w:val="00F45396"/>
    <w:rsid w:val="00F454EE"/>
    <w:rsid w:val="00F47C05"/>
    <w:rsid w:val="00F5198A"/>
    <w:rsid w:val="00F53991"/>
    <w:rsid w:val="00F54596"/>
    <w:rsid w:val="00F549AD"/>
    <w:rsid w:val="00F555BE"/>
    <w:rsid w:val="00F567FB"/>
    <w:rsid w:val="00F5723F"/>
    <w:rsid w:val="00F5729E"/>
    <w:rsid w:val="00F63E7D"/>
    <w:rsid w:val="00F65789"/>
    <w:rsid w:val="00F672EE"/>
    <w:rsid w:val="00F70DC6"/>
    <w:rsid w:val="00F8073F"/>
    <w:rsid w:val="00F82F7D"/>
    <w:rsid w:val="00F83C4C"/>
    <w:rsid w:val="00F841A1"/>
    <w:rsid w:val="00F94027"/>
    <w:rsid w:val="00F9562A"/>
    <w:rsid w:val="00FA2333"/>
    <w:rsid w:val="00FA6DC4"/>
    <w:rsid w:val="00FA79B7"/>
    <w:rsid w:val="00FA7F03"/>
    <w:rsid w:val="00FB1037"/>
    <w:rsid w:val="00FC1288"/>
    <w:rsid w:val="00FC359C"/>
    <w:rsid w:val="00FC3B15"/>
    <w:rsid w:val="00FC72CE"/>
    <w:rsid w:val="00FD03EF"/>
    <w:rsid w:val="00FD1B44"/>
    <w:rsid w:val="00FD2372"/>
    <w:rsid w:val="00FD2930"/>
    <w:rsid w:val="00FD2DE4"/>
    <w:rsid w:val="00FD5F6F"/>
    <w:rsid w:val="00FD6B49"/>
    <w:rsid w:val="00FD6EF0"/>
    <w:rsid w:val="00FD7823"/>
    <w:rsid w:val="00FD7CD9"/>
    <w:rsid w:val="00FE060C"/>
    <w:rsid w:val="00FE07F5"/>
    <w:rsid w:val="00FE4709"/>
    <w:rsid w:val="00FE4A69"/>
    <w:rsid w:val="00FE4D8A"/>
    <w:rsid w:val="00FF0A5B"/>
    <w:rsid w:val="00FF178F"/>
    <w:rsid w:val="00FF23F3"/>
    <w:rsid w:val="00FF5491"/>
    <w:rsid w:val="00FF5F9A"/>
    <w:rsid w:val="00FF63F0"/>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3C"/>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eastAsia="Times New Roman" w:hAnsi="Century Gothic"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013F-FE8D-4C5C-9084-DBE024CA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7998</Words>
  <Characters>43992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Oswaldo Hernández</cp:lastModifiedBy>
  <cp:revision>5</cp:revision>
  <dcterms:created xsi:type="dcterms:W3CDTF">2022-03-31T17:47:00Z</dcterms:created>
  <dcterms:modified xsi:type="dcterms:W3CDTF">2022-04-25T01:00:00Z</dcterms:modified>
</cp:coreProperties>
</file>