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FDB1E" w14:textId="77777777" w:rsidR="00E93FC1" w:rsidRPr="00727766" w:rsidRDefault="00E93FC1" w:rsidP="00727766">
      <w:pPr>
        <w:spacing w:line="360" w:lineRule="auto"/>
        <w:rPr>
          <w:rFonts w:ascii="Palatino Linotype" w:hAnsi="Palatino Linotype"/>
          <w:b/>
        </w:rPr>
      </w:pPr>
      <w:r w:rsidRPr="007277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46C88" w:rsidRPr="00727766">
        <w:rPr>
          <w:rFonts w:ascii="Palatino Linotype" w:hAnsi="Palatino Linotype"/>
        </w:rPr>
        <w:t>tres (03) de marzo</w:t>
      </w:r>
      <w:r w:rsidR="00E42703" w:rsidRPr="00727766">
        <w:rPr>
          <w:rFonts w:ascii="Palatino Linotype" w:hAnsi="Palatino Linotype"/>
        </w:rPr>
        <w:t xml:space="preserve"> de dos mil veintidós</w:t>
      </w:r>
      <w:r w:rsidRPr="00727766">
        <w:rPr>
          <w:rFonts w:ascii="Palatino Linotype" w:hAnsi="Palatino Linotype"/>
        </w:rPr>
        <w:t xml:space="preserve">. </w:t>
      </w:r>
    </w:p>
    <w:p w14:paraId="64F5E3D7" w14:textId="77777777" w:rsidR="00E93FC1" w:rsidRPr="00727766" w:rsidRDefault="00E93FC1" w:rsidP="00727766">
      <w:pPr>
        <w:tabs>
          <w:tab w:val="left" w:pos="0"/>
        </w:tabs>
        <w:spacing w:line="360" w:lineRule="auto"/>
        <w:jc w:val="both"/>
        <w:rPr>
          <w:rFonts w:ascii="Palatino Linotype" w:hAnsi="Palatino Linotype"/>
        </w:rPr>
      </w:pPr>
    </w:p>
    <w:p w14:paraId="4832960F" w14:textId="1345AAEA" w:rsidR="00E93FC1" w:rsidRPr="00727766" w:rsidRDefault="00E93FC1" w:rsidP="00727766">
      <w:pPr>
        <w:spacing w:line="360" w:lineRule="auto"/>
        <w:jc w:val="both"/>
        <w:rPr>
          <w:rFonts w:ascii="Palatino Linotype" w:hAnsi="Palatino Linotype"/>
        </w:rPr>
      </w:pPr>
      <w:r w:rsidRPr="00727766">
        <w:rPr>
          <w:rFonts w:ascii="Palatino Linotype" w:hAnsi="Palatino Linotype"/>
          <w:b/>
        </w:rPr>
        <w:t>VISTO</w:t>
      </w:r>
      <w:r w:rsidRPr="00727766">
        <w:rPr>
          <w:rFonts w:ascii="Palatino Linotype" w:hAnsi="Palatino Linotype"/>
        </w:rPr>
        <w:t xml:space="preserve"> el expediente electrónico formado con motivo del recurso de revisión </w:t>
      </w:r>
      <w:r w:rsidR="00846C88" w:rsidRPr="00727766">
        <w:rPr>
          <w:rFonts w:ascii="Palatino Linotype" w:hAnsi="Palatino Linotype" w:cs="Arial"/>
          <w:b/>
          <w:bCs/>
        </w:rPr>
        <w:t>00318/INFOEM/IP/RR/2022</w:t>
      </w:r>
      <w:r w:rsidRPr="00727766">
        <w:rPr>
          <w:rFonts w:ascii="Palatino Linotype" w:hAnsi="Palatino Linotype" w:cs="Arial"/>
          <w:b/>
          <w:bCs/>
        </w:rPr>
        <w:t xml:space="preserve">, </w:t>
      </w:r>
      <w:r w:rsidRPr="00727766">
        <w:rPr>
          <w:rFonts w:ascii="Palatino Linotype" w:hAnsi="Palatino Linotype"/>
        </w:rPr>
        <w:t xml:space="preserve">promovido </w:t>
      </w:r>
      <w:r w:rsidR="00173C1E">
        <w:rPr>
          <w:rFonts w:ascii="Palatino Linotype" w:hAnsi="Palatino Linotype"/>
          <w:b/>
        </w:rPr>
        <w:t>XXXXXXXXXXXXXXX</w:t>
      </w:r>
      <w:r w:rsidRPr="00727766">
        <w:rPr>
          <w:rFonts w:ascii="Palatino Linotype" w:hAnsi="Palatino Linotype"/>
        </w:rPr>
        <w:t xml:space="preserve">, quien en lo sucesivo se le identificara como </w:t>
      </w:r>
      <w:r w:rsidRPr="00727766">
        <w:rPr>
          <w:rFonts w:ascii="Palatino Linotype" w:hAnsi="Palatino Linotype"/>
          <w:b/>
        </w:rPr>
        <w:t>RECURRENTE</w:t>
      </w:r>
      <w:r w:rsidRPr="00727766">
        <w:rPr>
          <w:rFonts w:ascii="Palatino Linotype" w:hAnsi="Palatino Linotype"/>
        </w:rPr>
        <w:t>, en contra de la</w:t>
      </w:r>
      <w:r w:rsidRPr="00727766">
        <w:rPr>
          <w:rFonts w:ascii="Palatino Linotype" w:hAnsi="Palatino Linotype" w:cs="Arial"/>
        </w:rPr>
        <w:t xml:space="preserve"> respuesta del  </w:t>
      </w:r>
      <w:r w:rsidR="00A7471C" w:rsidRPr="00727766">
        <w:rPr>
          <w:rFonts w:ascii="Palatino Linotype" w:hAnsi="Palatino Linotype" w:cs="Arial"/>
          <w:b/>
        </w:rPr>
        <w:t xml:space="preserve">Ayuntamiento de </w:t>
      </w:r>
      <w:r w:rsidR="00846C88" w:rsidRPr="00727766">
        <w:rPr>
          <w:rFonts w:ascii="Palatino Linotype" w:hAnsi="Palatino Linotype" w:cs="Arial"/>
          <w:b/>
        </w:rPr>
        <w:t>Valle de Bravo</w:t>
      </w:r>
      <w:r w:rsidRPr="00727766">
        <w:rPr>
          <w:rFonts w:ascii="Palatino Linotype" w:hAnsi="Palatino Linotype" w:cs="Arial"/>
          <w:b/>
        </w:rPr>
        <w:t xml:space="preserve">, </w:t>
      </w:r>
      <w:r w:rsidRPr="00727766">
        <w:rPr>
          <w:rFonts w:ascii="Palatino Linotype" w:hAnsi="Palatino Linotype"/>
        </w:rPr>
        <w:t>en lo sucesivo el</w:t>
      </w:r>
      <w:r w:rsidRPr="00727766">
        <w:rPr>
          <w:rFonts w:ascii="Palatino Linotype" w:hAnsi="Palatino Linotype"/>
          <w:b/>
        </w:rPr>
        <w:t xml:space="preserve"> SUJETO OBLIGADO, </w:t>
      </w:r>
      <w:r w:rsidRPr="00727766">
        <w:rPr>
          <w:rFonts w:ascii="Palatino Linotype" w:hAnsi="Palatino Linotype"/>
        </w:rPr>
        <w:t xml:space="preserve">se procede a dictar la presente resolución, con base en los siguientes: </w:t>
      </w:r>
    </w:p>
    <w:p w14:paraId="57B386F4" w14:textId="77777777" w:rsidR="00E93FC1" w:rsidRPr="00727766" w:rsidRDefault="00E93FC1" w:rsidP="00727766">
      <w:pPr>
        <w:spacing w:line="360" w:lineRule="auto"/>
        <w:jc w:val="both"/>
        <w:rPr>
          <w:rFonts w:ascii="Palatino Linotype" w:hAnsi="Palatino Linotype"/>
        </w:rPr>
      </w:pPr>
    </w:p>
    <w:p w14:paraId="1D4D1FC0" w14:textId="77777777" w:rsidR="00E93FC1" w:rsidRPr="00727766" w:rsidRDefault="00E93FC1" w:rsidP="00727766">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3591179"/>
      <w:r w:rsidRPr="00727766">
        <w:rPr>
          <w:rFonts w:ascii="Palatino Linotype" w:hAnsi="Palatino Linotype"/>
          <w:b/>
          <w:lang w:eastAsia="en-US"/>
        </w:rPr>
        <w:t>ANTECEDENTES</w:t>
      </w:r>
      <w:bookmarkEnd w:id="0"/>
      <w:bookmarkEnd w:id="1"/>
      <w:bookmarkEnd w:id="2"/>
      <w:bookmarkEnd w:id="3"/>
    </w:p>
    <w:p w14:paraId="32C7CBD0" w14:textId="77777777" w:rsidR="00E93FC1" w:rsidRPr="00727766" w:rsidRDefault="00E93FC1" w:rsidP="00727766">
      <w:pPr>
        <w:keepNext/>
        <w:keepLines/>
        <w:tabs>
          <w:tab w:val="left" w:pos="0"/>
        </w:tabs>
        <w:spacing w:line="360" w:lineRule="auto"/>
        <w:outlineLvl w:val="0"/>
        <w:rPr>
          <w:rFonts w:ascii="Palatino Linotype" w:hAnsi="Palatino Linotype"/>
          <w:b/>
          <w:lang w:eastAsia="en-US"/>
        </w:rPr>
      </w:pPr>
    </w:p>
    <w:p w14:paraId="35E2B3D8" w14:textId="77777777" w:rsidR="00E93FC1" w:rsidRPr="00727766" w:rsidRDefault="00A7471C" w:rsidP="00727766">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727766">
        <w:rPr>
          <w:rFonts w:ascii="Palatino Linotype" w:eastAsia="Calibri" w:hAnsi="Palatino Linotype" w:cs="Arial"/>
          <w:lang w:val="es-ES"/>
        </w:rPr>
        <w:t xml:space="preserve">El </w:t>
      </w:r>
      <w:r w:rsidR="00846C88" w:rsidRPr="00727766">
        <w:rPr>
          <w:rFonts w:ascii="Palatino Linotype" w:eastAsia="Calibri" w:hAnsi="Palatino Linotype" w:cs="Arial"/>
          <w:lang w:val="es-ES"/>
        </w:rPr>
        <w:t>doce (12) de enero de dos mil veintidós</w:t>
      </w:r>
      <w:r w:rsidR="00E93FC1" w:rsidRPr="00727766">
        <w:rPr>
          <w:rFonts w:ascii="Palatino Linotype" w:eastAsia="Calibri" w:hAnsi="Palatino Linotype" w:cs="Arial"/>
          <w:lang w:val="es-ES"/>
        </w:rPr>
        <w:t>,</w:t>
      </w:r>
      <w:r w:rsidR="00E93FC1" w:rsidRPr="00727766">
        <w:rPr>
          <w:rFonts w:ascii="Palatino Linotype" w:eastAsia="Calibri" w:hAnsi="Palatino Linotype"/>
          <w:lang w:val="es-ES"/>
        </w:rPr>
        <w:t xml:space="preserve"> </w:t>
      </w:r>
      <w:r w:rsidR="00E93FC1" w:rsidRPr="00727766">
        <w:rPr>
          <w:rFonts w:ascii="Palatino Linotype" w:hAnsi="Palatino Linotype"/>
        </w:rPr>
        <w:t>el</w:t>
      </w:r>
      <w:r w:rsidR="00E93FC1" w:rsidRPr="00727766">
        <w:rPr>
          <w:rFonts w:ascii="Palatino Linotype" w:hAnsi="Palatino Linotype"/>
          <w:b/>
        </w:rPr>
        <w:t xml:space="preserve"> </w:t>
      </w:r>
      <w:r w:rsidR="00E93FC1" w:rsidRPr="00727766">
        <w:rPr>
          <w:rFonts w:ascii="Palatino Linotype" w:hAnsi="Palatino Linotype"/>
        </w:rPr>
        <w:t>solicitante</w:t>
      </w:r>
      <w:r w:rsidR="00E93FC1" w:rsidRPr="00727766">
        <w:rPr>
          <w:rFonts w:ascii="Palatino Linotype" w:hAnsi="Palatino Linotype"/>
          <w:b/>
        </w:rPr>
        <w:t xml:space="preserve">  </w:t>
      </w:r>
      <w:r w:rsidR="00E93FC1" w:rsidRPr="00727766">
        <w:rPr>
          <w:rFonts w:ascii="Palatino Linotype" w:hAnsi="Palatino Linotype"/>
        </w:rPr>
        <w:t>presentó</w:t>
      </w:r>
      <w:r w:rsidR="00E93FC1" w:rsidRPr="00727766">
        <w:rPr>
          <w:rFonts w:ascii="Palatino Linotype" w:hAnsi="Palatino Linotype"/>
          <w:b/>
        </w:rPr>
        <w:t xml:space="preserve"> </w:t>
      </w:r>
      <w:r w:rsidR="007A3D32" w:rsidRPr="00727766">
        <w:rPr>
          <w:rFonts w:ascii="Palatino Linotype" w:eastAsia="Calibri" w:hAnsi="Palatino Linotype" w:cs="Arial"/>
        </w:rPr>
        <w:t>la Plataforma digital Sistema de Acceso a la Información Mexiquense (SAIMEX),</w:t>
      </w:r>
      <w:r w:rsidR="00E93FC1" w:rsidRPr="00727766">
        <w:rPr>
          <w:rFonts w:ascii="Palatino Linotype" w:eastAsia="Calibri" w:hAnsi="Palatino Linotype" w:cs="Arial"/>
          <w:lang w:val="es-ES"/>
        </w:rPr>
        <w:t xml:space="preserve"> la solicitud de información pública registrada con el número </w:t>
      </w:r>
      <w:r w:rsidR="00E93FC1" w:rsidRPr="00727766">
        <w:rPr>
          <w:rFonts w:ascii="Palatino Linotype" w:hAnsi="Palatino Linotype"/>
          <w:b/>
          <w:bCs/>
        </w:rPr>
        <w:t> </w:t>
      </w:r>
      <w:r w:rsidR="00846C88" w:rsidRPr="00727766">
        <w:rPr>
          <w:rFonts w:ascii="Palatino Linotype" w:hAnsi="Palatino Linotype"/>
          <w:b/>
          <w:bCs/>
        </w:rPr>
        <w:t>00024/VABRAVO/IP/2022</w:t>
      </w:r>
      <w:r w:rsidR="00E93FC1" w:rsidRPr="00727766">
        <w:rPr>
          <w:rFonts w:ascii="Palatino Linotype" w:eastAsia="Calibri" w:hAnsi="Palatino Linotype" w:cs="Arial"/>
          <w:lang w:val="es-ES"/>
        </w:rPr>
        <w:t>, mediante la cual se solicitó:</w:t>
      </w:r>
      <w:bookmarkStart w:id="4" w:name="_GoBack"/>
      <w:bookmarkEnd w:id="4"/>
    </w:p>
    <w:p w14:paraId="551A31AB" w14:textId="77777777" w:rsidR="00E93FC1" w:rsidRPr="00727766" w:rsidRDefault="00E93FC1" w:rsidP="00727766">
      <w:pPr>
        <w:tabs>
          <w:tab w:val="left" w:pos="0"/>
        </w:tabs>
        <w:spacing w:line="360" w:lineRule="auto"/>
        <w:ind w:left="360"/>
        <w:contextualSpacing/>
        <w:jc w:val="both"/>
        <w:rPr>
          <w:rFonts w:ascii="Palatino Linotype" w:eastAsia="Calibri" w:hAnsi="Palatino Linotype" w:cs="Arial"/>
          <w:lang w:val="es-ES"/>
        </w:rPr>
      </w:pPr>
    </w:p>
    <w:p w14:paraId="68F062E8" w14:textId="77777777" w:rsidR="00E93FC1" w:rsidRPr="00727766" w:rsidRDefault="00E93FC1" w:rsidP="00727766">
      <w:pPr>
        <w:tabs>
          <w:tab w:val="left" w:pos="0"/>
        </w:tabs>
        <w:spacing w:line="360" w:lineRule="auto"/>
        <w:ind w:left="567" w:right="49"/>
        <w:contextualSpacing/>
        <w:jc w:val="both"/>
        <w:rPr>
          <w:rFonts w:ascii="Palatino Linotype" w:hAnsi="Palatino Linotype" w:cs="Arial"/>
          <w:i/>
          <w:sz w:val="22"/>
          <w:szCs w:val="22"/>
          <w:lang w:val="es-ES"/>
        </w:rPr>
      </w:pPr>
      <w:r w:rsidRPr="00727766">
        <w:rPr>
          <w:rFonts w:ascii="Palatino Linotype" w:hAnsi="Palatino Linotype" w:cs="Arial"/>
          <w:i/>
          <w:sz w:val="22"/>
          <w:szCs w:val="22"/>
          <w:lang w:val="es-ES"/>
        </w:rPr>
        <w:t>“</w:t>
      </w:r>
      <w:r w:rsidR="00846C88" w:rsidRPr="00727766">
        <w:rPr>
          <w:rFonts w:ascii="Palatino Linotype" w:hAnsi="Palatino Linotype"/>
          <w:i/>
          <w:color w:val="000000"/>
          <w:sz w:val="22"/>
          <w:szCs w:val="22"/>
        </w:rPr>
        <w:t>Nombramiento del o la titular del Instituto de la Mujer del Municipio de Valle de Bravo, así como su plan de trabajo basado en resultados y la documentación probatoria que avale cumple con los requisitos para ocupar dicho cargo.</w:t>
      </w:r>
      <w:r w:rsidRPr="00727766">
        <w:rPr>
          <w:rFonts w:ascii="Palatino Linotype" w:hAnsi="Palatino Linotype" w:cs="Arial"/>
          <w:i/>
          <w:sz w:val="22"/>
          <w:szCs w:val="22"/>
          <w:lang w:val="es-ES"/>
        </w:rPr>
        <w:t>” (Sic)</w:t>
      </w:r>
    </w:p>
    <w:p w14:paraId="690F4CCC" w14:textId="77777777" w:rsidR="00E93FC1" w:rsidRPr="00727766" w:rsidRDefault="00E93FC1" w:rsidP="00727766">
      <w:pPr>
        <w:tabs>
          <w:tab w:val="left" w:pos="0"/>
        </w:tabs>
        <w:spacing w:line="360" w:lineRule="auto"/>
        <w:ind w:right="616"/>
        <w:jc w:val="both"/>
        <w:rPr>
          <w:rFonts w:ascii="Palatino Linotype" w:hAnsi="Palatino Linotype" w:cs="Arial"/>
          <w:lang w:val="es-ES"/>
        </w:rPr>
      </w:pPr>
    </w:p>
    <w:p w14:paraId="0B022B3E" w14:textId="77777777" w:rsidR="00E93FC1" w:rsidRPr="00727766" w:rsidRDefault="00E93FC1" w:rsidP="00727766">
      <w:pPr>
        <w:pStyle w:val="Prrafodelista"/>
        <w:numPr>
          <w:ilvl w:val="0"/>
          <w:numId w:val="1"/>
        </w:numPr>
        <w:spacing w:line="360" w:lineRule="auto"/>
        <w:ind w:left="0" w:firstLine="0"/>
        <w:jc w:val="both"/>
        <w:rPr>
          <w:rFonts w:ascii="Palatino Linotype" w:hAnsi="Palatino Linotype" w:cs="Arial"/>
          <w:i/>
          <w:sz w:val="24"/>
        </w:rPr>
      </w:pPr>
      <w:r w:rsidRPr="00727766">
        <w:rPr>
          <w:rFonts w:ascii="Palatino Linotype" w:hAnsi="Palatino Linotype" w:cs="Arial"/>
          <w:sz w:val="24"/>
        </w:rPr>
        <w:t xml:space="preserve">Se hace constar que se señaló como modalidad de entrega de la información a través </w:t>
      </w:r>
      <w:r w:rsidR="0080644C" w:rsidRPr="00727766">
        <w:rPr>
          <w:rFonts w:ascii="Palatino Linotype" w:hAnsi="Palatino Linotype" w:cs="Arial"/>
          <w:sz w:val="24"/>
        </w:rPr>
        <w:t>de</w:t>
      </w:r>
      <w:r w:rsidR="00846C88" w:rsidRPr="00727766">
        <w:rPr>
          <w:rFonts w:ascii="Palatino Linotype" w:hAnsi="Palatino Linotype" w:cs="Arial"/>
          <w:sz w:val="24"/>
        </w:rPr>
        <w:t>l Sistema de Acceso a la Información Mexiquense.</w:t>
      </w:r>
      <w:r w:rsidRPr="00727766">
        <w:rPr>
          <w:rFonts w:ascii="Palatino Linotype" w:hAnsi="Palatino Linotype" w:cs="Arial"/>
          <w:b/>
          <w:sz w:val="24"/>
        </w:rPr>
        <w:t xml:space="preserve">  </w:t>
      </w:r>
    </w:p>
    <w:p w14:paraId="6D41AA09" w14:textId="77777777" w:rsidR="00727766" w:rsidRPr="00727766" w:rsidRDefault="00727766" w:rsidP="00727766">
      <w:pPr>
        <w:pStyle w:val="Prrafodelista"/>
        <w:spacing w:line="360" w:lineRule="auto"/>
        <w:ind w:left="0"/>
        <w:jc w:val="both"/>
        <w:rPr>
          <w:rFonts w:ascii="Palatino Linotype" w:hAnsi="Palatino Linotype" w:cs="Arial"/>
          <w:i/>
          <w:sz w:val="24"/>
        </w:rPr>
      </w:pPr>
    </w:p>
    <w:p w14:paraId="0B25042C" w14:textId="77777777" w:rsidR="00E93FC1" w:rsidRPr="00727766" w:rsidRDefault="00E93FC1" w:rsidP="00727766">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727766">
        <w:rPr>
          <w:rFonts w:ascii="Palatino Linotype" w:eastAsia="Calibri" w:hAnsi="Palatino Linotype" w:cs="Arial"/>
          <w:lang w:val="es-AR"/>
        </w:rPr>
        <w:lastRenderedPageBreak/>
        <w:t>El</w:t>
      </w:r>
      <w:r w:rsidR="00E50E5B" w:rsidRPr="00727766">
        <w:rPr>
          <w:rFonts w:ascii="Palatino Linotype" w:hAnsi="Palatino Linotype" w:cs="Arial"/>
          <w:lang w:val="es-ES"/>
        </w:rPr>
        <w:t xml:space="preserve"> </w:t>
      </w:r>
      <w:r w:rsidR="00EE05EC" w:rsidRPr="00727766">
        <w:rPr>
          <w:rFonts w:ascii="Palatino Linotype" w:hAnsi="Palatino Linotype" w:cs="Arial"/>
          <w:lang w:val="es-ES"/>
        </w:rPr>
        <w:t>dieciocho (18) de enero de dos mil veintidós</w:t>
      </w:r>
      <w:r w:rsidRPr="00727766">
        <w:rPr>
          <w:rFonts w:ascii="Palatino Linotype" w:hAnsi="Palatino Linotype" w:cs="Arial"/>
          <w:lang w:val="es-ES"/>
        </w:rPr>
        <w:t xml:space="preserve">, el </w:t>
      </w:r>
      <w:r w:rsidRPr="00727766">
        <w:rPr>
          <w:rFonts w:ascii="Palatino Linotype" w:hAnsi="Palatino Linotype" w:cs="Arial"/>
          <w:b/>
          <w:lang w:val="es-ES"/>
        </w:rPr>
        <w:t xml:space="preserve">SUJETO OBLIGADO </w:t>
      </w:r>
      <w:bookmarkStart w:id="5" w:name="_Toc472500652"/>
      <w:bookmarkStart w:id="6" w:name="_Toc472427085"/>
      <w:bookmarkStart w:id="7" w:name="_Toc462307683"/>
      <w:r w:rsidRPr="00727766">
        <w:rPr>
          <w:rFonts w:ascii="Palatino Linotype" w:hAnsi="Palatino Linotype" w:cs="Arial"/>
          <w:lang w:val="es-ES"/>
        </w:rPr>
        <w:t>dio respuesta a la solicitud en el siguiente sentido:</w:t>
      </w:r>
    </w:p>
    <w:p w14:paraId="261DCADA" w14:textId="77777777" w:rsidR="00EE05EC" w:rsidRPr="00727766" w:rsidRDefault="00EE05EC" w:rsidP="00727766">
      <w:pPr>
        <w:tabs>
          <w:tab w:val="left" w:pos="0"/>
        </w:tabs>
        <w:spacing w:line="360" w:lineRule="auto"/>
        <w:ind w:right="34"/>
        <w:contextualSpacing/>
        <w:jc w:val="both"/>
        <w:rPr>
          <w:rFonts w:ascii="Palatino Linotype" w:hAnsi="Palatino Linotype" w:cs="Arial"/>
          <w:b/>
          <w:lang w:val="es-ES"/>
        </w:rPr>
      </w:pPr>
    </w:p>
    <w:p w14:paraId="5FFBCFE1" w14:textId="77777777" w:rsidR="00EE05EC" w:rsidRPr="00727766" w:rsidRDefault="00EE05EC" w:rsidP="00727766">
      <w:pPr>
        <w:tabs>
          <w:tab w:val="left" w:pos="851"/>
        </w:tabs>
        <w:spacing w:line="360" w:lineRule="auto"/>
        <w:ind w:left="851" w:right="822"/>
        <w:jc w:val="both"/>
        <w:rPr>
          <w:rFonts w:ascii="Palatino Linotype" w:hAnsi="Palatino Linotype"/>
          <w:i/>
          <w:color w:val="000000"/>
          <w:sz w:val="22"/>
          <w:szCs w:val="22"/>
        </w:rPr>
      </w:pPr>
      <w:r w:rsidRPr="00727766">
        <w:rPr>
          <w:rFonts w:ascii="Palatino Linotype" w:hAnsi="Palatino Linotype"/>
          <w:i/>
          <w:color w:val="000000"/>
          <w:sz w:val="22"/>
          <w:szCs w:val="22"/>
        </w:rPr>
        <w:t>“…</w:t>
      </w:r>
    </w:p>
    <w:p w14:paraId="5A62DDE7" w14:textId="77777777" w:rsidR="00EE05EC" w:rsidRPr="00727766" w:rsidRDefault="00EE05EC" w:rsidP="00727766">
      <w:pPr>
        <w:tabs>
          <w:tab w:val="left" w:pos="851"/>
        </w:tabs>
        <w:spacing w:line="360" w:lineRule="auto"/>
        <w:ind w:left="851" w:right="822"/>
        <w:jc w:val="both"/>
        <w:rPr>
          <w:rFonts w:ascii="Palatino Linotype" w:hAnsi="Palatino Linotype"/>
          <w:i/>
          <w:color w:val="000000"/>
          <w:sz w:val="22"/>
          <w:szCs w:val="22"/>
        </w:rPr>
      </w:pPr>
      <w:r w:rsidRPr="00727766">
        <w:rPr>
          <w:rFonts w:ascii="Palatino Linotype" w:hAnsi="Palatino Linotype"/>
          <w:i/>
          <w:color w:val="000000"/>
          <w:sz w:val="22"/>
          <w:szCs w:val="22"/>
        </w:rPr>
        <w:t>En base a la información solicitada, se envía adjunta la documentación correspondiente para dar respuesta a su petición. A su vez, se hace la aclaración correspondiente a la publicación del plan de desarrollo municipal en el que se encontrarán los planes de trabajo de las dependencias en cuestión. De acuerdo al Artículo 116 de la Ley Orgánica Municipal del Estado de México, se menciona: Artículo 116.-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 Por lo cual, se invita a revisar dicha información, pasado el plazo otorgado por la autoridad.</w:t>
      </w:r>
    </w:p>
    <w:p w14:paraId="1DE7C7BA" w14:textId="77777777" w:rsidR="00EE05EC" w:rsidRPr="00727766" w:rsidRDefault="00EE05EC" w:rsidP="00727766">
      <w:pPr>
        <w:tabs>
          <w:tab w:val="left" w:pos="851"/>
        </w:tabs>
        <w:spacing w:line="360" w:lineRule="auto"/>
        <w:ind w:left="851" w:right="822"/>
        <w:jc w:val="both"/>
        <w:rPr>
          <w:rFonts w:ascii="Palatino Linotype" w:hAnsi="Palatino Linotype"/>
          <w:i/>
          <w:color w:val="000000"/>
          <w:sz w:val="22"/>
          <w:szCs w:val="22"/>
        </w:rPr>
      </w:pPr>
      <w:r w:rsidRPr="00727766">
        <w:rPr>
          <w:rFonts w:ascii="Palatino Linotype" w:hAnsi="Palatino Linotype"/>
          <w:i/>
          <w:color w:val="000000"/>
          <w:sz w:val="22"/>
          <w:szCs w:val="22"/>
        </w:rPr>
        <w:t>…”</w:t>
      </w:r>
    </w:p>
    <w:p w14:paraId="5FE5F81F" w14:textId="77777777" w:rsidR="00EE05EC" w:rsidRDefault="00EE05EC" w:rsidP="00727766">
      <w:pPr>
        <w:tabs>
          <w:tab w:val="left" w:pos="851"/>
        </w:tabs>
        <w:spacing w:line="360" w:lineRule="auto"/>
        <w:ind w:right="822"/>
        <w:jc w:val="both"/>
        <w:rPr>
          <w:rFonts w:ascii="Palatino Linotype" w:hAnsi="Palatino Linotype"/>
        </w:rPr>
      </w:pPr>
      <w:r w:rsidRPr="00727766">
        <w:rPr>
          <w:rFonts w:ascii="Palatino Linotype" w:hAnsi="Palatino Linotype"/>
          <w:color w:val="000000"/>
          <w:sz w:val="22"/>
          <w:szCs w:val="22"/>
        </w:rPr>
        <w:t xml:space="preserve">A la respuesta se adjuntó el documento </w:t>
      </w:r>
      <w:hyperlink r:id="rId7" w:tgtFrame="_blank" w:history="1">
        <w:r w:rsidRPr="00727766">
          <w:rPr>
            <w:rStyle w:val="Hipervnculo"/>
            <w:rFonts w:ascii="Palatino Linotype" w:eastAsiaTheme="majorEastAsia" w:hAnsi="Palatino Linotype" w:cs="Arial"/>
            <w:b/>
            <w:bCs/>
            <w:color w:val="auto"/>
          </w:rPr>
          <w:t>0024.pdf</w:t>
        </w:r>
      </w:hyperlink>
      <w:r w:rsidRPr="00727766">
        <w:rPr>
          <w:rFonts w:ascii="Palatino Linotype" w:hAnsi="Palatino Linotype"/>
        </w:rPr>
        <w:t>, que contiene el oficio BIENESTAR/013/2022, de fecha dieciocho (18) de enero de 2022, suscrito por la Directora del Bienestar del Ayuntamiento de Valle de Bravo, en el que manifestó que el Nombramiento de la Titular del Instituto de la Mujer se encuentra en trámite; por lo que se refiere al Plan de Trabajo de basado en resultados, señaló que fue entregado en Presidencia Municipal para su aprobación.</w:t>
      </w:r>
    </w:p>
    <w:p w14:paraId="146C9707" w14:textId="77777777" w:rsidR="00727766" w:rsidRPr="00727766" w:rsidRDefault="00727766" w:rsidP="00727766">
      <w:pPr>
        <w:tabs>
          <w:tab w:val="left" w:pos="851"/>
        </w:tabs>
        <w:spacing w:line="360" w:lineRule="auto"/>
        <w:ind w:right="822"/>
        <w:jc w:val="both"/>
        <w:rPr>
          <w:rFonts w:ascii="Palatino Linotype" w:hAnsi="Palatino Linotype"/>
          <w:color w:val="000000"/>
          <w:sz w:val="22"/>
          <w:szCs w:val="22"/>
        </w:rPr>
      </w:pPr>
    </w:p>
    <w:p w14:paraId="24EAB240" w14:textId="77777777" w:rsidR="00E93FC1" w:rsidRPr="00727766" w:rsidRDefault="00F476D7" w:rsidP="00727766">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727766">
        <w:rPr>
          <w:rFonts w:ascii="Palatino Linotype" w:hAnsi="Palatino Linotype" w:cs="Arial"/>
          <w:sz w:val="24"/>
          <w:lang w:val="es-ES"/>
        </w:rPr>
        <w:t xml:space="preserve">En lo sucesivo el </w:t>
      </w:r>
      <w:r w:rsidR="00EE05EC" w:rsidRPr="00727766">
        <w:rPr>
          <w:rFonts w:ascii="Palatino Linotype" w:hAnsi="Palatino Linotype" w:cs="Arial"/>
          <w:sz w:val="24"/>
          <w:lang w:val="es-ES"/>
        </w:rPr>
        <w:t>veinticinco (25) de enero de dos mil veintidós</w:t>
      </w:r>
      <w:r w:rsidR="00E93FC1" w:rsidRPr="00727766">
        <w:rPr>
          <w:rFonts w:ascii="Palatino Linotype" w:hAnsi="Palatino Linotype" w:cs="Arial"/>
          <w:b/>
          <w:sz w:val="24"/>
          <w:lang w:val="es-ES"/>
        </w:rPr>
        <w:t>,</w:t>
      </w:r>
      <w:r w:rsidR="00E93FC1" w:rsidRPr="00727766">
        <w:rPr>
          <w:rFonts w:ascii="Palatino Linotype" w:hAnsi="Palatino Linotype" w:cs="Arial"/>
          <w:sz w:val="24"/>
          <w:lang w:val="es-ES"/>
        </w:rPr>
        <w:t xml:space="preserve"> </w:t>
      </w:r>
      <w:r w:rsidR="00E93FC1" w:rsidRPr="00727766">
        <w:rPr>
          <w:rFonts w:ascii="Palatino Linotype" w:hAnsi="Palatino Linotype" w:cs="Arial"/>
          <w:b/>
          <w:sz w:val="24"/>
          <w:lang w:val="es-ES"/>
        </w:rPr>
        <w:t xml:space="preserve"> </w:t>
      </w:r>
      <w:r w:rsidR="00E93FC1" w:rsidRPr="00727766">
        <w:rPr>
          <w:rFonts w:ascii="Palatino Linotype" w:hAnsi="Palatino Linotype" w:cs="Arial"/>
          <w:sz w:val="24"/>
          <w:lang w:val="es-ES"/>
        </w:rPr>
        <w:t>el solicitante interpuso el recurso de revisión, señalando como:</w:t>
      </w:r>
    </w:p>
    <w:p w14:paraId="5AC4F865" w14:textId="77777777" w:rsidR="00E93FC1" w:rsidRPr="00727766" w:rsidRDefault="00E93FC1" w:rsidP="00727766">
      <w:pPr>
        <w:tabs>
          <w:tab w:val="left" w:pos="0"/>
        </w:tabs>
        <w:spacing w:line="360" w:lineRule="auto"/>
        <w:ind w:left="360"/>
        <w:contextualSpacing/>
        <w:jc w:val="both"/>
        <w:rPr>
          <w:rFonts w:ascii="Palatino Linotype" w:eastAsia="MS Mincho" w:hAnsi="Palatino Linotype" w:cs="Arial"/>
          <w:b/>
          <w:bCs/>
        </w:rPr>
      </w:pPr>
    </w:p>
    <w:bookmarkEnd w:id="5"/>
    <w:bookmarkEnd w:id="6"/>
    <w:bookmarkEnd w:id="7"/>
    <w:p w14:paraId="517A2EE8" w14:textId="77777777" w:rsidR="00E93FC1" w:rsidRPr="00727766" w:rsidRDefault="00E93FC1" w:rsidP="00727766">
      <w:pPr>
        <w:tabs>
          <w:tab w:val="left" w:pos="851"/>
          <w:tab w:val="left" w:pos="8222"/>
        </w:tabs>
        <w:spacing w:line="360" w:lineRule="auto"/>
        <w:ind w:left="851" w:right="567"/>
        <w:contextualSpacing/>
        <w:jc w:val="both"/>
        <w:rPr>
          <w:rFonts w:ascii="Palatino Linotype" w:eastAsia="Calibri" w:hAnsi="Palatino Linotype" w:cs="Arial"/>
          <w:i/>
          <w:lang w:val="es-ES"/>
        </w:rPr>
      </w:pPr>
      <w:r w:rsidRPr="00727766">
        <w:rPr>
          <w:rFonts w:ascii="Palatino Linotype" w:eastAsia="Calibri" w:hAnsi="Palatino Linotype" w:cs="Arial"/>
          <w:b/>
          <w:lang w:val="es-ES"/>
        </w:rPr>
        <w:lastRenderedPageBreak/>
        <w:t>Acto impugnado:</w:t>
      </w:r>
      <w:r w:rsidRPr="00727766">
        <w:rPr>
          <w:rFonts w:ascii="Palatino Linotype" w:eastAsia="Calibri" w:hAnsi="Palatino Linotype" w:cs="Arial"/>
          <w:i/>
          <w:lang w:val="es-ES"/>
        </w:rPr>
        <w:t xml:space="preserve"> </w:t>
      </w:r>
      <w:r w:rsidRPr="00727766">
        <w:rPr>
          <w:rFonts w:ascii="Palatino Linotype" w:eastAsia="Calibri" w:hAnsi="Palatino Linotype" w:cs="Arial"/>
          <w:sz w:val="22"/>
          <w:szCs w:val="22"/>
          <w:lang w:val="es-ES"/>
        </w:rPr>
        <w:t>“</w:t>
      </w:r>
      <w:r w:rsidR="00EE05EC" w:rsidRPr="00727766">
        <w:rPr>
          <w:rFonts w:ascii="Palatino Linotype" w:hAnsi="Palatino Linotype"/>
          <w:i/>
          <w:color w:val="000000"/>
          <w:sz w:val="22"/>
          <w:szCs w:val="22"/>
        </w:rPr>
        <w:t>UN OFICIO NO RESPONDE A MI SOLICITUD</w:t>
      </w:r>
      <w:r w:rsidRPr="00727766">
        <w:rPr>
          <w:rFonts w:ascii="Palatino Linotype" w:hAnsi="Palatino Linotype"/>
          <w:i/>
          <w:color w:val="000000"/>
          <w:sz w:val="22"/>
          <w:szCs w:val="22"/>
        </w:rPr>
        <w:t>”</w:t>
      </w:r>
      <w:r w:rsidRPr="00727766">
        <w:rPr>
          <w:rFonts w:ascii="Palatino Linotype" w:eastAsia="Calibri" w:hAnsi="Palatino Linotype" w:cs="Arial"/>
          <w:i/>
          <w:lang w:val="es-ES"/>
        </w:rPr>
        <w:t xml:space="preserve"> (Sic); </w:t>
      </w:r>
    </w:p>
    <w:p w14:paraId="5766498E" w14:textId="77777777" w:rsidR="00E93FC1" w:rsidRPr="00727766" w:rsidRDefault="00E93FC1" w:rsidP="00727766">
      <w:pPr>
        <w:tabs>
          <w:tab w:val="left" w:pos="0"/>
        </w:tabs>
        <w:spacing w:line="360" w:lineRule="auto"/>
        <w:ind w:left="567" w:hanging="141"/>
        <w:contextualSpacing/>
        <w:rPr>
          <w:rFonts w:ascii="Palatino Linotype" w:eastAsia="Calibri" w:hAnsi="Palatino Linotype" w:cs="Arial"/>
          <w:i/>
          <w:lang w:val="es-ES"/>
        </w:rPr>
      </w:pPr>
    </w:p>
    <w:p w14:paraId="0A20AD2C" w14:textId="77777777" w:rsidR="00E93FC1" w:rsidRPr="00727766" w:rsidRDefault="00E93FC1" w:rsidP="00727766">
      <w:pPr>
        <w:tabs>
          <w:tab w:val="left" w:pos="851"/>
        </w:tabs>
        <w:spacing w:line="360" w:lineRule="auto"/>
        <w:ind w:left="851" w:right="567"/>
        <w:contextualSpacing/>
        <w:jc w:val="both"/>
        <w:rPr>
          <w:rFonts w:ascii="Palatino Linotype" w:eastAsia="MS Mincho" w:hAnsi="Palatino Linotype"/>
          <w:i/>
          <w:sz w:val="22"/>
          <w:szCs w:val="22"/>
        </w:rPr>
      </w:pPr>
      <w:r w:rsidRPr="00727766">
        <w:rPr>
          <w:rFonts w:ascii="Palatino Linotype" w:eastAsia="MS Gothic" w:hAnsi="Palatino Linotype"/>
          <w:b/>
          <w:lang w:val="es-ES"/>
        </w:rPr>
        <w:t>Razones o Motivos de inconformidad</w:t>
      </w:r>
      <w:r w:rsidRPr="00727766">
        <w:rPr>
          <w:rFonts w:ascii="Palatino Linotype" w:eastAsia="MS Mincho" w:hAnsi="Palatino Linotype"/>
          <w:i/>
        </w:rPr>
        <w:t xml:space="preserve">: </w:t>
      </w:r>
      <w:r w:rsidRPr="00727766">
        <w:rPr>
          <w:rFonts w:ascii="Palatino Linotype" w:eastAsia="MS Mincho" w:hAnsi="Palatino Linotype"/>
          <w:i/>
          <w:sz w:val="22"/>
          <w:szCs w:val="22"/>
        </w:rPr>
        <w:t>“</w:t>
      </w:r>
      <w:r w:rsidR="00EE05EC" w:rsidRPr="00727766">
        <w:rPr>
          <w:rFonts w:ascii="Palatino Linotype" w:hAnsi="Palatino Linotype"/>
          <w:i/>
          <w:color w:val="000000"/>
          <w:sz w:val="22"/>
          <w:szCs w:val="22"/>
        </w:rPr>
        <w:t>LA LEY DEL TRABAJO DE LOS SERVIDORES PÚBLICOS DEL ESTADO Y MUNICIPIOS EN EL ARTÍCULO 48 MENCIONA QUE PARA INICIAR LA PRESTACIÓN DEL SERVICIO SE REQUIRE: TENER CONFERIDO EL NOMBRAMIENTO, RENDIR PROTESTA EDE LEY EN CASO DE DE NOMBRAMIENTO Y TOMAR POSESIÓN DEL CARGO... EL CARGO DEL TITULAR DEL INSTITUTO DE LA MUJER ENTRA EN DICHO SUPUESTO POR LO QUE PARA ESTAR EN FUNCIONES DEBE CONTAR CON SU NOMBRAMIENTO YA EXPEDIDO. POR LO QUE PUEDO SUPONER QUE NO ESTÁN CUMPLIENDO CON LO ESTABLECIDO EN LA LEY O, EN CASO CONTRARIO SE ESTÁN NEGANDO A ENTREGAR LA INFORMACIÓN SOLICITADA.</w:t>
      </w:r>
      <w:r w:rsidRPr="00727766">
        <w:rPr>
          <w:rFonts w:ascii="Palatino Linotype" w:eastAsia="MS Mincho" w:hAnsi="Palatino Linotype"/>
          <w:i/>
          <w:sz w:val="22"/>
          <w:szCs w:val="22"/>
        </w:rPr>
        <w:t>” (Sic)</w:t>
      </w:r>
    </w:p>
    <w:p w14:paraId="22A029A2" w14:textId="77777777" w:rsidR="00E93FC1" w:rsidRPr="00727766" w:rsidRDefault="00E93FC1" w:rsidP="00727766">
      <w:pPr>
        <w:tabs>
          <w:tab w:val="left" w:pos="851"/>
        </w:tabs>
        <w:spacing w:line="360" w:lineRule="auto"/>
        <w:ind w:left="851" w:right="567"/>
        <w:contextualSpacing/>
        <w:jc w:val="both"/>
        <w:rPr>
          <w:rFonts w:ascii="Palatino Linotype" w:eastAsia="Calibri" w:hAnsi="Palatino Linotype" w:cs="Arial"/>
          <w:i/>
          <w:sz w:val="22"/>
          <w:szCs w:val="22"/>
          <w:lang w:val="es-ES"/>
        </w:rPr>
      </w:pPr>
    </w:p>
    <w:p w14:paraId="7569EB9D" w14:textId="77777777" w:rsidR="00E93FC1" w:rsidRPr="00727766" w:rsidRDefault="00E93FC1" w:rsidP="00727766">
      <w:pPr>
        <w:numPr>
          <w:ilvl w:val="0"/>
          <w:numId w:val="1"/>
        </w:numPr>
        <w:spacing w:line="360" w:lineRule="auto"/>
        <w:ind w:left="0" w:firstLine="0"/>
        <w:contextualSpacing/>
        <w:jc w:val="both"/>
        <w:rPr>
          <w:rFonts w:ascii="Palatino Linotype" w:eastAsia="MS Mincho" w:hAnsi="Palatino Linotype"/>
          <w:i/>
          <w:color w:val="000000"/>
        </w:rPr>
      </w:pPr>
      <w:r w:rsidRPr="00727766">
        <w:rPr>
          <w:rFonts w:ascii="Palatino Linotype" w:hAnsi="Palatino Linotype" w:cs="Arial"/>
          <w:lang w:val="es-ES"/>
        </w:rPr>
        <w:t xml:space="preserve">Se registró el recurso de revisión bajo el número de expediente </w:t>
      </w:r>
      <w:r w:rsidRPr="00727766">
        <w:rPr>
          <w:rFonts w:ascii="Palatino Linotype" w:eastAsia="MS Mincho" w:hAnsi="Palatino Linotype" w:cs="Arial"/>
          <w:bCs/>
        </w:rPr>
        <w:t xml:space="preserve">al rubro indicado, asimismo con fundamento en lo dispuesto por el </w:t>
      </w:r>
      <w:r w:rsidRPr="00727766">
        <w:rPr>
          <w:rFonts w:ascii="Palatino Linotype" w:eastAsia="Calibri" w:hAnsi="Palatino Linotype" w:cs="Arial"/>
          <w:lang w:val="es-ES"/>
        </w:rPr>
        <w:t xml:space="preserve">artículo 185 fracción I de la Ley de Transparencia y Acceso a la Información Pública del Estado de México y Municipios </w:t>
      </w:r>
      <w:r w:rsidRPr="00727766">
        <w:rPr>
          <w:rFonts w:ascii="Palatino Linotype" w:hAnsi="Palatino Linotype" w:cs="Arial"/>
          <w:lang w:val="es-ES"/>
        </w:rPr>
        <w:t xml:space="preserve">se turnó la </w:t>
      </w:r>
      <w:r w:rsidRPr="00727766">
        <w:rPr>
          <w:rFonts w:ascii="Palatino Linotype" w:hAnsi="Palatino Linotype" w:cs="Arial"/>
          <w:b/>
          <w:lang w:val="es-ES"/>
        </w:rPr>
        <w:t>Comisionada María del Rosario Mejía Ayala</w:t>
      </w:r>
      <w:r w:rsidRPr="00727766">
        <w:rPr>
          <w:rFonts w:ascii="Palatino Linotype" w:hAnsi="Palatino Linotype" w:cs="Arial"/>
          <w:lang w:val="es-ES"/>
        </w:rPr>
        <w:t xml:space="preserve"> con el objeto de </w:t>
      </w:r>
      <w:r w:rsidRPr="00727766">
        <w:rPr>
          <w:rFonts w:ascii="Palatino Linotype" w:hAnsi="Palatino Linotype" w:cs="Arial"/>
        </w:rPr>
        <w:t>su análisis.</w:t>
      </w:r>
    </w:p>
    <w:p w14:paraId="7B80D5FA" w14:textId="77777777" w:rsidR="00E93FC1" w:rsidRPr="00727766" w:rsidRDefault="00E93FC1" w:rsidP="00727766">
      <w:pPr>
        <w:spacing w:line="360" w:lineRule="auto"/>
        <w:contextualSpacing/>
        <w:rPr>
          <w:rFonts w:ascii="Palatino Linotype" w:eastAsia="Calibri" w:hAnsi="Palatino Linotype" w:cs="Arial"/>
          <w:lang w:val="es-ES"/>
        </w:rPr>
      </w:pPr>
    </w:p>
    <w:p w14:paraId="189DC00C" w14:textId="77777777" w:rsidR="00CD0D2C" w:rsidRPr="00727766" w:rsidRDefault="00E93FC1" w:rsidP="00727766">
      <w:pPr>
        <w:numPr>
          <w:ilvl w:val="0"/>
          <w:numId w:val="1"/>
        </w:numPr>
        <w:spacing w:line="360" w:lineRule="auto"/>
        <w:ind w:left="0" w:firstLine="0"/>
        <w:contextualSpacing/>
        <w:jc w:val="both"/>
        <w:rPr>
          <w:rFonts w:ascii="Palatino Linotype" w:eastAsia="MS Mincho" w:hAnsi="Palatino Linotype"/>
          <w:i/>
          <w:color w:val="000000"/>
        </w:rPr>
      </w:pPr>
      <w:r w:rsidRPr="00727766">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EE05EC" w:rsidRPr="00727766">
        <w:rPr>
          <w:rFonts w:ascii="Palatino Linotype" w:eastAsia="Calibri" w:hAnsi="Palatino Linotype" w:cs="Arial"/>
          <w:lang w:val="es-ES"/>
        </w:rPr>
        <w:t>fecha treinta y uno (31) de enero de dos mil veintiuno</w:t>
      </w:r>
      <w:r w:rsidRPr="00727766">
        <w:rPr>
          <w:rFonts w:ascii="Palatino Linotype" w:eastAsia="Calibri" w:hAnsi="Palatino Linotype" w:cs="Arial"/>
          <w:lang w:val="es-ES"/>
        </w:rPr>
        <w:t xml:space="preserve">, puso a disposición de las partes el expediente electrónico </w:t>
      </w:r>
      <w:r w:rsidRPr="00727766">
        <w:rPr>
          <w:rFonts w:ascii="Palatino Linotype" w:eastAsia="Calibri" w:hAnsi="Palatino Linotype" w:cs="Arial"/>
        </w:rPr>
        <w:t xml:space="preserve">vía </w:t>
      </w:r>
      <w:r w:rsidRPr="00727766">
        <w:rPr>
          <w:rFonts w:ascii="Palatino Linotype" w:eastAsia="Calibri" w:hAnsi="Palatino Linotype" w:cs="Arial"/>
          <w:lang w:val="es-ES"/>
        </w:rPr>
        <w:t xml:space="preserve">Sistema de Acceso a la Información Mexiquense </w:t>
      </w:r>
      <w:r w:rsidRPr="00727766">
        <w:rPr>
          <w:rFonts w:ascii="Palatino Linotype" w:eastAsia="Calibri" w:hAnsi="Palatino Linotype" w:cs="Arial"/>
          <w:b/>
          <w:lang w:val="es-ES"/>
        </w:rPr>
        <w:t xml:space="preserve">(SAIMEX) </w:t>
      </w:r>
      <w:r w:rsidRPr="0072776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w:t>
      </w:r>
      <w:r w:rsidRPr="00727766">
        <w:rPr>
          <w:rFonts w:ascii="Palatino Linotype" w:eastAsia="Calibri" w:hAnsi="Palatino Linotype" w:cs="Arial"/>
          <w:lang w:val="es-ES"/>
        </w:rPr>
        <w:lastRenderedPageBreak/>
        <w:t xml:space="preserve">que el </w:t>
      </w:r>
      <w:r w:rsidRPr="00727766">
        <w:rPr>
          <w:rFonts w:ascii="Palatino Linotype" w:eastAsia="Calibri" w:hAnsi="Palatino Linotype" w:cs="Arial"/>
          <w:b/>
          <w:lang w:val="es-ES"/>
        </w:rPr>
        <w:t>SUJETO OBLIGADO</w:t>
      </w:r>
      <w:r w:rsidRPr="00727766">
        <w:rPr>
          <w:rFonts w:ascii="Palatino Linotype" w:eastAsia="Calibri" w:hAnsi="Palatino Linotype" w:cs="Arial"/>
          <w:lang w:val="es-ES"/>
        </w:rPr>
        <w:t xml:space="preserve"> presentara el Informe Justificado procedente.  </w:t>
      </w:r>
      <w:r w:rsidR="003107D3" w:rsidRPr="00727766">
        <w:rPr>
          <w:rFonts w:ascii="Palatino Linotype" w:eastAsia="Calibri" w:hAnsi="Palatino Linotype" w:cs="Arial"/>
          <w:lang w:val="es-ES"/>
        </w:rPr>
        <w:t>Cabe señalar que el Sujeto Obligado no remitió su informe justificado.</w:t>
      </w:r>
    </w:p>
    <w:p w14:paraId="76DD594F" w14:textId="77777777" w:rsidR="003107D3" w:rsidRPr="00727766" w:rsidRDefault="003107D3" w:rsidP="00727766">
      <w:pPr>
        <w:spacing w:line="360" w:lineRule="auto"/>
        <w:contextualSpacing/>
        <w:jc w:val="both"/>
        <w:rPr>
          <w:rFonts w:ascii="Palatino Linotype" w:eastAsia="MS Mincho" w:hAnsi="Palatino Linotype"/>
          <w:i/>
          <w:color w:val="000000"/>
        </w:rPr>
      </w:pPr>
    </w:p>
    <w:p w14:paraId="24B81A72" w14:textId="77777777" w:rsidR="003107D3" w:rsidRPr="00727766" w:rsidRDefault="003107D3" w:rsidP="00727766">
      <w:pPr>
        <w:numPr>
          <w:ilvl w:val="0"/>
          <w:numId w:val="1"/>
        </w:numPr>
        <w:spacing w:line="360" w:lineRule="auto"/>
        <w:ind w:left="0" w:firstLine="0"/>
        <w:contextualSpacing/>
        <w:jc w:val="both"/>
        <w:rPr>
          <w:rFonts w:ascii="Palatino Linotype" w:eastAsia="MS Mincho" w:hAnsi="Palatino Linotype"/>
        </w:rPr>
      </w:pPr>
      <w:r w:rsidRPr="00727766">
        <w:rPr>
          <w:rFonts w:ascii="Palatino Linotype" w:eastAsia="MS Mincho" w:hAnsi="Palatino Linotype"/>
        </w:rPr>
        <w:t xml:space="preserve">Por su parte, el treinta y uno (31) de enero de dos mil veintidós, el </w:t>
      </w:r>
      <w:r w:rsidRPr="00727766">
        <w:rPr>
          <w:rFonts w:ascii="Palatino Linotype" w:eastAsia="MS Mincho" w:hAnsi="Palatino Linotype"/>
          <w:b/>
        </w:rPr>
        <w:t>RECURRENTE</w:t>
      </w:r>
      <w:r w:rsidRPr="00727766">
        <w:rPr>
          <w:rFonts w:ascii="Palatino Linotype" w:eastAsia="MS Mincho" w:hAnsi="Palatino Linotype"/>
        </w:rPr>
        <w:t>, adjunto el documento que se describe a continuación:</w:t>
      </w:r>
    </w:p>
    <w:p w14:paraId="45DB4CDF" w14:textId="77777777" w:rsidR="003107D3" w:rsidRPr="00727766" w:rsidRDefault="003107D3" w:rsidP="00727766">
      <w:pPr>
        <w:spacing w:line="360" w:lineRule="auto"/>
        <w:contextualSpacing/>
        <w:jc w:val="both"/>
        <w:rPr>
          <w:rFonts w:ascii="Palatino Linotype" w:eastAsia="MS Mincho" w:hAnsi="Palatino Linotype"/>
          <w:b/>
        </w:rPr>
      </w:pPr>
    </w:p>
    <w:p w14:paraId="0920EF77" w14:textId="77777777" w:rsidR="003107D3" w:rsidRPr="00727766" w:rsidRDefault="00F040F6" w:rsidP="00727766">
      <w:pPr>
        <w:pStyle w:val="Prrafodelista"/>
        <w:numPr>
          <w:ilvl w:val="0"/>
          <w:numId w:val="17"/>
        </w:numPr>
        <w:spacing w:line="360" w:lineRule="auto"/>
        <w:jc w:val="both"/>
        <w:rPr>
          <w:rFonts w:ascii="Palatino Linotype" w:hAnsi="Palatino Linotype"/>
          <w:lang w:val="es-419"/>
        </w:rPr>
      </w:pPr>
      <w:hyperlink r:id="rId8" w:history="1">
        <w:r w:rsidR="003107D3" w:rsidRPr="00727766">
          <w:rPr>
            <w:rStyle w:val="Hipervnculo"/>
            <w:rFonts w:ascii="Palatino Linotype" w:eastAsiaTheme="majorEastAsia" w:hAnsi="Palatino Linotype" w:cs="Arial"/>
            <w:b/>
            <w:bCs/>
            <w:color w:val="auto"/>
            <w:szCs w:val="22"/>
          </w:rPr>
          <w:t>Alegato_nombramiento instituto de la mujer.docx</w:t>
        </w:r>
      </w:hyperlink>
      <w:r w:rsidR="003107D3" w:rsidRPr="00727766">
        <w:rPr>
          <w:rFonts w:ascii="Palatino Linotype" w:hAnsi="Palatino Linotype"/>
          <w:szCs w:val="22"/>
        </w:rPr>
        <w:t xml:space="preserve">: </w:t>
      </w:r>
      <w:r w:rsidR="003107D3" w:rsidRPr="00727766">
        <w:rPr>
          <w:rFonts w:ascii="Palatino Linotype" w:hAnsi="Palatino Linotype"/>
          <w:lang w:val="es-419"/>
        </w:rPr>
        <w:t>La ley establece tres pautas para fungir como servidor público, entre ello la toma de protesta y el nombramiento. Por lo que, si hay titular, como está fungiendo sin nombramiento más en un cargo del Instituto de la Mujer, el cual es necesario. Ley citada anteriormente.</w:t>
      </w:r>
    </w:p>
    <w:p w14:paraId="4F8F63A6" w14:textId="77777777" w:rsidR="003107D3" w:rsidRPr="00727766" w:rsidRDefault="003107D3" w:rsidP="00727766">
      <w:pPr>
        <w:pStyle w:val="Prrafodelista"/>
        <w:spacing w:line="360" w:lineRule="auto"/>
        <w:rPr>
          <w:rFonts w:ascii="Palatino Linotype" w:eastAsia="MS Mincho" w:hAnsi="Palatino Linotype"/>
        </w:rPr>
      </w:pPr>
    </w:p>
    <w:p w14:paraId="4AEEB2B8" w14:textId="77777777" w:rsidR="003107D3" w:rsidRPr="00727766" w:rsidRDefault="00E93FC1" w:rsidP="00727766">
      <w:pPr>
        <w:numPr>
          <w:ilvl w:val="0"/>
          <w:numId w:val="1"/>
        </w:numPr>
        <w:spacing w:line="360" w:lineRule="auto"/>
        <w:ind w:left="0" w:firstLine="0"/>
        <w:contextualSpacing/>
        <w:jc w:val="both"/>
        <w:rPr>
          <w:rFonts w:ascii="Palatino Linotype" w:eastAsia="MS Mincho" w:hAnsi="Palatino Linotype"/>
          <w:b/>
        </w:rPr>
      </w:pPr>
      <w:r w:rsidRPr="00727766">
        <w:rPr>
          <w:rFonts w:ascii="Palatino Linotype" w:eastAsia="MS Mincho" w:hAnsi="Palatino Linotype"/>
        </w:rPr>
        <w:t>La Comisionada Ponente decretó el cierre de instrucción</w:t>
      </w:r>
      <w:r w:rsidRPr="00727766">
        <w:rPr>
          <w:rFonts w:ascii="Palatino Linotype" w:eastAsia="MS Mincho" w:hAnsi="Palatino Linotype" w:cs="Arial"/>
        </w:rPr>
        <w:t xml:space="preserve"> </w:t>
      </w:r>
      <w:r w:rsidRPr="00727766">
        <w:rPr>
          <w:rFonts w:ascii="Palatino Linotype" w:eastAsia="MS Mincho" w:hAnsi="Palatino Linotype"/>
        </w:rPr>
        <w:t xml:space="preserve">mediante acuerdo del </w:t>
      </w:r>
      <w:r w:rsidR="003107D3" w:rsidRPr="00727766">
        <w:rPr>
          <w:rFonts w:ascii="Palatino Linotype" w:eastAsia="MS Mincho" w:hAnsi="Palatino Linotype"/>
        </w:rPr>
        <w:t>quince (15) de febrero de dos mil veintidós</w:t>
      </w:r>
      <w:r w:rsidRPr="00727766">
        <w:rPr>
          <w:rFonts w:ascii="Palatino Linotype" w:eastAsia="MS Mincho" w:hAnsi="Palatino Linotype"/>
        </w:rPr>
        <w:t xml:space="preserve">, </w:t>
      </w:r>
      <w:r w:rsidRPr="00727766">
        <w:rPr>
          <w:rFonts w:ascii="Palatino Linotype" w:eastAsia="MS Mincho" w:hAnsi="Palatino Linotype" w:cs="Arial"/>
        </w:rPr>
        <w:t>por lo que, ordenó turnar el expediente a resolución, misma que a continuación se pronuncia.</w:t>
      </w:r>
    </w:p>
    <w:p w14:paraId="424B0766" w14:textId="77777777" w:rsidR="003107D3" w:rsidRPr="00727766" w:rsidRDefault="003107D3" w:rsidP="00727766">
      <w:pPr>
        <w:spacing w:line="360" w:lineRule="auto"/>
        <w:contextualSpacing/>
        <w:jc w:val="both"/>
        <w:rPr>
          <w:rFonts w:ascii="Palatino Linotype" w:eastAsia="MS Mincho" w:hAnsi="Palatino Linotype"/>
          <w:b/>
        </w:rPr>
      </w:pPr>
    </w:p>
    <w:p w14:paraId="5367A3A1" w14:textId="77777777" w:rsidR="00E93FC1" w:rsidRDefault="00E93FC1" w:rsidP="00727766">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93591180"/>
      <w:r w:rsidRPr="00727766">
        <w:rPr>
          <w:rFonts w:ascii="Palatino Linotype" w:eastAsia="MS Gothic" w:hAnsi="Palatino Linotype"/>
          <w:b/>
          <w:lang w:eastAsia="en-US"/>
        </w:rPr>
        <w:t>CONSIDERANDO</w:t>
      </w:r>
      <w:bookmarkEnd w:id="8"/>
      <w:bookmarkEnd w:id="9"/>
      <w:bookmarkEnd w:id="10"/>
    </w:p>
    <w:p w14:paraId="49FD2D95" w14:textId="77777777" w:rsidR="00727766" w:rsidRPr="00727766" w:rsidRDefault="00727766" w:rsidP="00727766">
      <w:pPr>
        <w:keepNext/>
        <w:keepLines/>
        <w:spacing w:line="360" w:lineRule="auto"/>
        <w:jc w:val="center"/>
        <w:outlineLvl w:val="0"/>
        <w:rPr>
          <w:rFonts w:ascii="Palatino Linotype" w:eastAsia="MS Gothic" w:hAnsi="Palatino Linotype"/>
          <w:b/>
          <w:lang w:eastAsia="en-US"/>
        </w:rPr>
      </w:pPr>
    </w:p>
    <w:p w14:paraId="10CA7BA8" w14:textId="77777777" w:rsidR="00E93FC1" w:rsidRDefault="00E93FC1" w:rsidP="00727766">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93591181"/>
      <w:r w:rsidRPr="00727766">
        <w:rPr>
          <w:rFonts w:ascii="Palatino Linotype" w:eastAsia="MS Gothic" w:hAnsi="Palatino Linotype"/>
          <w:b/>
          <w:lang w:eastAsia="en-US"/>
        </w:rPr>
        <w:t>PRIMERO. De la competencia</w:t>
      </w:r>
      <w:bookmarkEnd w:id="11"/>
      <w:bookmarkEnd w:id="12"/>
      <w:r w:rsidRPr="00727766">
        <w:rPr>
          <w:rFonts w:ascii="Palatino Linotype" w:eastAsia="MS Gothic" w:hAnsi="Palatino Linotype"/>
          <w:b/>
          <w:lang w:eastAsia="en-US"/>
        </w:rPr>
        <w:t>.</w:t>
      </w:r>
      <w:bookmarkEnd w:id="13"/>
    </w:p>
    <w:p w14:paraId="42F69D4B" w14:textId="77777777" w:rsidR="00727766" w:rsidRPr="00727766" w:rsidRDefault="00727766" w:rsidP="00727766">
      <w:pPr>
        <w:keepNext/>
        <w:keepLines/>
        <w:spacing w:line="360" w:lineRule="auto"/>
        <w:outlineLvl w:val="1"/>
        <w:rPr>
          <w:rFonts w:ascii="Palatino Linotype" w:eastAsia="MS Gothic" w:hAnsi="Palatino Linotype"/>
          <w:b/>
          <w:lang w:eastAsia="en-US"/>
        </w:rPr>
      </w:pPr>
    </w:p>
    <w:p w14:paraId="09FD281B" w14:textId="77777777" w:rsidR="00E93FC1" w:rsidRPr="00727766" w:rsidRDefault="00E93FC1" w:rsidP="00727766">
      <w:pPr>
        <w:numPr>
          <w:ilvl w:val="0"/>
          <w:numId w:val="1"/>
        </w:numPr>
        <w:spacing w:line="360" w:lineRule="auto"/>
        <w:ind w:left="0" w:firstLine="0"/>
        <w:jc w:val="both"/>
        <w:rPr>
          <w:rFonts w:ascii="Palatino Linotype" w:eastAsia="Calibri" w:hAnsi="Palatino Linotype"/>
          <w:b/>
          <w:lang w:val="es-ES"/>
        </w:rPr>
      </w:pPr>
      <w:r w:rsidRPr="00727766">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27766">
        <w:rPr>
          <w:rFonts w:ascii="Palatino Linotype" w:eastAsia="Calibri" w:hAnsi="Palatino Linotype"/>
          <w:b/>
          <w:lang w:val="es-ES"/>
        </w:rPr>
        <w:t>Constitución Política de los Estados Unidos Mexicanos</w:t>
      </w:r>
      <w:r w:rsidRPr="00727766">
        <w:rPr>
          <w:rFonts w:ascii="Palatino Linotype" w:eastAsia="Calibri" w:hAnsi="Palatino Linotype"/>
          <w:lang w:val="es-ES"/>
        </w:rPr>
        <w:t xml:space="preserve">; 5, párrafos trigésimo, trigésimo primero y trigésimo segundo, fracciones IV y V, de la </w:t>
      </w:r>
      <w:r w:rsidRPr="00727766">
        <w:rPr>
          <w:rFonts w:ascii="Palatino Linotype" w:eastAsia="Calibri" w:hAnsi="Palatino Linotype"/>
          <w:b/>
          <w:lang w:val="es-ES"/>
        </w:rPr>
        <w:t>Constitución Política del Estado Libre y Soberano de México</w:t>
      </w:r>
      <w:r w:rsidRPr="00727766">
        <w:rPr>
          <w:rFonts w:ascii="Palatino Linotype" w:eastAsia="Calibri" w:hAnsi="Palatino Linotype"/>
          <w:lang w:val="es-ES"/>
        </w:rPr>
        <w:t xml:space="preserve">; artículos 1, 2 fracción </w:t>
      </w:r>
      <w:r w:rsidRPr="00727766">
        <w:rPr>
          <w:rFonts w:ascii="Palatino Linotype" w:eastAsia="Calibri" w:hAnsi="Palatino Linotype"/>
          <w:lang w:val="es-ES"/>
        </w:rPr>
        <w:lastRenderedPageBreak/>
        <w:t xml:space="preserve">II, 13, 29, 36 fracciones I y II, 176, 178, 179, 181 párrafo tercero y 185 de la </w:t>
      </w:r>
      <w:r w:rsidRPr="00727766">
        <w:rPr>
          <w:rFonts w:ascii="Palatino Linotype" w:eastAsia="Calibri" w:hAnsi="Palatino Linotype"/>
          <w:b/>
          <w:lang w:val="es-ES"/>
        </w:rPr>
        <w:t>Ley de Transparencia y Acceso a la Información Pública del Estado de México y Municipios</w:t>
      </w:r>
      <w:r w:rsidRPr="00727766">
        <w:rPr>
          <w:rFonts w:ascii="Palatino Linotype" w:eastAsia="Calibri" w:hAnsi="Palatino Linotype"/>
          <w:lang w:val="es-ES"/>
        </w:rPr>
        <w:t xml:space="preserve">; y 10, 7, 9 fracciones I y XXIV, y 11 del </w:t>
      </w:r>
      <w:r w:rsidRPr="00727766">
        <w:rPr>
          <w:rFonts w:ascii="Palatino Linotype" w:eastAsia="Calibri" w:hAnsi="Palatino Linotype"/>
          <w:b/>
          <w:lang w:val="es-ES"/>
        </w:rPr>
        <w:t>Reglamento Interior del Instituto de Transparencia, Acceso a la Información Pública y Protección de Datos Personales del Estado de México y Municipios.</w:t>
      </w:r>
    </w:p>
    <w:p w14:paraId="4FF84FD3" w14:textId="77777777" w:rsidR="00E93FC1" w:rsidRPr="00727766" w:rsidRDefault="00E93FC1" w:rsidP="00727766">
      <w:pPr>
        <w:spacing w:line="360" w:lineRule="auto"/>
        <w:contextualSpacing/>
        <w:jc w:val="both"/>
        <w:rPr>
          <w:rFonts w:ascii="Palatino Linotype" w:eastAsia="Calibri" w:hAnsi="Palatino Linotype"/>
          <w:b/>
          <w:lang w:val="es-ES"/>
        </w:rPr>
      </w:pPr>
    </w:p>
    <w:p w14:paraId="041B3E74" w14:textId="77777777" w:rsidR="00E93FC1" w:rsidRDefault="00E93FC1" w:rsidP="00727766">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93591182"/>
      <w:r w:rsidRPr="00727766">
        <w:rPr>
          <w:rFonts w:ascii="Palatino Linotype" w:eastAsia="MS Gothic" w:hAnsi="Palatino Linotype"/>
          <w:b/>
          <w:lang w:eastAsia="en-US"/>
        </w:rPr>
        <w:t>SEGUNDO. De la oportunidad y procedencia.</w:t>
      </w:r>
      <w:bookmarkEnd w:id="14"/>
      <w:bookmarkEnd w:id="15"/>
      <w:bookmarkEnd w:id="16"/>
    </w:p>
    <w:p w14:paraId="243791BA" w14:textId="77777777" w:rsidR="00727766" w:rsidRPr="00727766" w:rsidRDefault="00727766" w:rsidP="00727766">
      <w:pPr>
        <w:keepNext/>
        <w:keepLines/>
        <w:spacing w:line="360" w:lineRule="auto"/>
        <w:outlineLvl w:val="1"/>
        <w:rPr>
          <w:rFonts w:ascii="Palatino Linotype" w:eastAsia="MS Gothic" w:hAnsi="Palatino Linotype"/>
          <w:b/>
          <w:lang w:eastAsia="en-US"/>
        </w:rPr>
      </w:pPr>
    </w:p>
    <w:p w14:paraId="02DE5F25" w14:textId="77777777" w:rsidR="00E93FC1" w:rsidRPr="00727766" w:rsidRDefault="00E93FC1" w:rsidP="00727766">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727766">
        <w:rPr>
          <w:rFonts w:ascii="Palatino Linotype" w:eastAsia="Calibri" w:hAnsi="Palatino Linotype" w:cs="Arial"/>
          <w:lang w:val="es-ES_tradnl" w:eastAsia="es-ES"/>
        </w:rPr>
        <w:t xml:space="preserve">El medio de impugnación fue presentado a través del </w:t>
      </w:r>
      <w:r w:rsidRPr="00727766">
        <w:rPr>
          <w:rFonts w:ascii="Palatino Linotype" w:eastAsia="Calibri" w:hAnsi="Palatino Linotype" w:cs="Arial"/>
          <w:b/>
          <w:lang w:val="es-ES_tradnl" w:eastAsia="es-ES"/>
        </w:rPr>
        <w:t>SAIMEX,</w:t>
      </w:r>
      <w:r w:rsidRPr="00727766">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727766">
        <w:rPr>
          <w:rFonts w:ascii="Palatino Linotype" w:eastAsia="Calibri" w:hAnsi="Palatino Linotype" w:cs="Arial"/>
          <w:b/>
          <w:lang w:val="es-ES_tradnl" w:eastAsia="es-ES"/>
        </w:rPr>
        <w:t>SUJETO OBLIGADO</w:t>
      </w:r>
      <w:r w:rsidRPr="00727766">
        <w:rPr>
          <w:rFonts w:ascii="Palatino Linotype" w:eastAsia="Calibri" w:hAnsi="Palatino Linotype" w:cs="Arial"/>
          <w:lang w:val="es-ES_tradnl" w:eastAsia="es-ES"/>
        </w:rPr>
        <w:t xml:space="preserve"> entregó respuesta el día </w:t>
      </w:r>
      <w:r w:rsidR="003107D3" w:rsidRPr="00727766">
        <w:rPr>
          <w:rFonts w:ascii="Palatino Linotype" w:eastAsia="Calibri" w:hAnsi="Palatino Linotype" w:cs="Arial"/>
          <w:lang w:val="es-ES_tradnl" w:eastAsia="es-ES"/>
        </w:rPr>
        <w:t>dieciocho (18) de enero de dos mil veintidós</w:t>
      </w:r>
      <w:r w:rsidRPr="00727766">
        <w:rPr>
          <w:rFonts w:ascii="Palatino Linotype" w:eastAsia="Calibri" w:hAnsi="Palatino Linotype" w:cs="Arial"/>
          <w:lang w:val="es-ES_tradnl" w:eastAsia="es-ES"/>
        </w:rPr>
        <w:t xml:space="preserve">, </w:t>
      </w:r>
      <w:r w:rsidRPr="00727766">
        <w:rPr>
          <w:rFonts w:ascii="Palatino Linotype" w:eastAsiaTheme="minorEastAsia" w:hAnsi="Palatino Linotype" w:cs="Arial"/>
          <w:lang w:val="es-ES_tradnl" w:eastAsia="es-ES"/>
        </w:rPr>
        <w:t xml:space="preserve">de tal forma que el plazo para interponer el recurso transcurrió del día </w:t>
      </w:r>
      <w:r w:rsidR="003107D3" w:rsidRPr="00727766">
        <w:rPr>
          <w:rFonts w:ascii="Palatino Linotype" w:eastAsiaTheme="minorEastAsia" w:hAnsi="Palatino Linotype" w:cs="Arial"/>
          <w:lang w:val="es-ES_tradnl" w:eastAsia="es-ES"/>
        </w:rPr>
        <w:t>diecinueve (19) de enero</w:t>
      </w:r>
      <w:r w:rsidR="00D21854" w:rsidRPr="00727766">
        <w:rPr>
          <w:rFonts w:ascii="Palatino Linotype" w:eastAsiaTheme="minorEastAsia" w:hAnsi="Palatino Linotype" w:cs="Arial"/>
          <w:lang w:val="es-ES_tradnl" w:eastAsia="es-ES"/>
        </w:rPr>
        <w:t xml:space="preserve"> </w:t>
      </w:r>
      <w:r w:rsidRPr="00727766">
        <w:rPr>
          <w:rFonts w:ascii="Palatino Linotype" w:eastAsiaTheme="minorEastAsia" w:hAnsi="Palatino Linotype" w:cs="Arial"/>
          <w:lang w:val="es-ES_tradnl" w:eastAsia="es-ES"/>
        </w:rPr>
        <w:t xml:space="preserve">al </w:t>
      </w:r>
      <w:r w:rsidR="003107D3" w:rsidRPr="00727766">
        <w:rPr>
          <w:rFonts w:ascii="Palatino Linotype" w:eastAsiaTheme="minorEastAsia" w:hAnsi="Palatino Linotype" w:cs="Arial"/>
          <w:lang w:val="es-ES_tradnl" w:eastAsia="es-ES"/>
        </w:rPr>
        <w:t>nueve (09) de febrero de dos mil veintidós</w:t>
      </w:r>
      <w:r w:rsidRPr="00727766">
        <w:rPr>
          <w:rFonts w:ascii="Palatino Linotype" w:eastAsiaTheme="minorEastAsia" w:hAnsi="Palatino Linotype" w:cs="Arial"/>
          <w:lang w:val="es-ES_tradnl" w:eastAsia="es-ES"/>
        </w:rPr>
        <w:t xml:space="preserve">; en consecuencia, si el particular presentó su inconformidad el día </w:t>
      </w:r>
      <w:r w:rsidR="003107D3" w:rsidRPr="00727766">
        <w:rPr>
          <w:rFonts w:ascii="Palatino Linotype" w:eastAsiaTheme="minorEastAsia" w:hAnsi="Palatino Linotype" w:cs="Arial"/>
          <w:lang w:val="es-ES_tradnl" w:eastAsia="es-ES"/>
        </w:rPr>
        <w:t>veinticinco (25) de enero del presente año</w:t>
      </w:r>
      <w:r w:rsidRPr="00727766">
        <w:rPr>
          <w:rFonts w:ascii="Palatino Linotype" w:eastAsiaTheme="minorEastAsia" w:hAnsi="Palatino Linotype" w:cs="Arial"/>
          <w:lang w:val="es-ES_tradnl" w:eastAsia="es-ES"/>
        </w:rPr>
        <w:t xml:space="preserve">, se encuentra dentro de los márgenes temporales previstos en el artículo 178 de la </w:t>
      </w:r>
      <w:r w:rsidRPr="00727766">
        <w:rPr>
          <w:rFonts w:ascii="Palatino Linotype" w:eastAsiaTheme="minorEastAsia" w:hAnsi="Palatino Linotype" w:cs="Arial"/>
          <w:b/>
          <w:lang w:val="es-ES_tradnl" w:eastAsia="es-ES"/>
        </w:rPr>
        <w:t xml:space="preserve">Ley de Transparencia y Acceso a la Información Pública del Estado de México y Municipios </w:t>
      </w:r>
      <w:r w:rsidRPr="00727766">
        <w:rPr>
          <w:rFonts w:ascii="Palatino Linotype" w:eastAsiaTheme="minorEastAsia" w:hAnsi="Palatino Linotype" w:cs="Arial"/>
          <w:lang w:val="es-ES_tradnl" w:eastAsia="es-ES"/>
        </w:rPr>
        <w:t xml:space="preserve">vigente. </w:t>
      </w:r>
    </w:p>
    <w:p w14:paraId="27F4C85D" w14:textId="77777777" w:rsidR="002032DD" w:rsidRPr="00727766" w:rsidRDefault="002032DD" w:rsidP="00727766">
      <w:pPr>
        <w:spacing w:line="360" w:lineRule="auto"/>
        <w:ind w:right="48"/>
        <w:contextualSpacing/>
        <w:jc w:val="both"/>
        <w:rPr>
          <w:rFonts w:ascii="Palatino Linotype" w:eastAsiaTheme="minorEastAsia" w:hAnsi="Palatino Linotype"/>
          <w:lang w:val="es-ES_tradnl" w:eastAsia="es-ES"/>
        </w:rPr>
      </w:pPr>
    </w:p>
    <w:p w14:paraId="74B75AEC" w14:textId="77777777" w:rsidR="00E93FC1" w:rsidRPr="00727766" w:rsidRDefault="00E93FC1" w:rsidP="00727766">
      <w:pPr>
        <w:numPr>
          <w:ilvl w:val="0"/>
          <w:numId w:val="1"/>
        </w:numPr>
        <w:spacing w:line="360" w:lineRule="auto"/>
        <w:ind w:left="0" w:right="49" w:firstLine="0"/>
        <w:contextualSpacing/>
        <w:jc w:val="both"/>
        <w:rPr>
          <w:rFonts w:ascii="Palatino Linotype" w:eastAsia="Calibri" w:hAnsi="Palatino Linotype" w:cs="Arial"/>
          <w:b/>
        </w:rPr>
      </w:pPr>
      <w:r w:rsidRPr="00727766">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927F6FC" w14:textId="77777777" w:rsidR="00E93FC1" w:rsidRPr="00727766" w:rsidRDefault="00E93FC1" w:rsidP="00727766">
      <w:pPr>
        <w:spacing w:line="360" w:lineRule="auto"/>
        <w:ind w:right="49"/>
        <w:contextualSpacing/>
        <w:jc w:val="both"/>
        <w:rPr>
          <w:rFonts w:ascii="Palatino Linotype" w:eastAsia="Calibri" w:hAnsi="Palatino Linotype" w:cs="Arial"/>
          <w:b/>
        </w:rPr>
      </w:pPr>
    </w:p>
    <w:p w14:paraId="4D3B0713" w14:textId="77777777" w:rsidR="00E93FC1" w:rsidRDefault="00E93FC1" w:rsidP="00727766">
      <w:pPr>
        <w:keepNext/>
        <w:keepLines/>
        <w:spacing w:line="360" w:lineRule="auto"/>
        <w:ind w:right="48"/>
        <w:outlineLvl w:val="0"/>
        <w:rPr>
          <w:rFonts w:ascii="Palatino Linotype" w:eastAsia="MS Gothic" w:hAnsi="Palatino Linotype"/>
          <w:b/>
        </w:rPr>
      </w:pPr>
      <w:bookmarkStart w:id="17" w:name="_Toc65713731"/>
      <w:bookmarkStart w:id="18" w:name="_Toc93591183"/>
      <w:r w:rsidRPr="00727766">
        <w:rPr>
          <w:rFonts w:ascii="Palatino Linotype" w:eastAsia="MS Mincho" w:hAnsi="Palatino Linotype" w:cstheme="majorBidi"/>
          <w:b/>
          <w:lang w:val="es-ES_tradnl" w:eastAsia="es-ES"/>
        </w:rPr>
        <w:lastRenderedPageBreak/>
        <w:t>TERCERO. Planteamiento de la Litis</w:t>
      </w:r>
      <w:r w:rsidRPr="00727766">
        <w:rPr>
          <w:rFonts w:ascii="Palatino Linotype" w:eastAsia="MS Gothic" w:hAnsi="Palatino Linotype"/>
          <w:b/>
        </w:rPr>
        <w:t>.</w:t>
      </w:r>
      <w:bookmarkEnd w:id="17"/>
      <w:bookmarkEnd w:id="18"/>
    </w:p>
    <w:p w14:paraId="6C8B4276" w14:textId="77777777" w:rsidR="00727766" w:rsidRPr="00727766" w:rsidRDefault="00727766" w:rsidP="00727766">
      <w:pPr>
        <w:keepNext/>
        <w:keepLines/>
        <w:spacing w:line="360" w:lineRule="auto"/>
        <w:ind w:right="48"/>
        <w:outlineLvl w:val="0"/>
        <w:rPr>
          <w:rFonts w:ascii="Palatino Linotype" w:eastAsia="MS Gothic" w:hAnsi="Palatino Linotype"/>
          <w:b/>
        </w:rPr>
      </w:pPr>
    </w:p>
    <w:p w14:paraId="35818B8C" w14:textId="77777777" w:rsidR="00655E90" w:rsidRPr="00727766" w:rsidRDefault="003107D3" w:rsidP="00727766">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727766">
        <w:rPr>
          <w:rFonts w:ascii="Palatino Linotype" w:hAnsi="Palatino Linotype" w:cs="Arial"/>
          <w:color w:val="000000" w:themeColor="text1"/>
          <w:sz w:val="24"/>
        </w:rPr>
        <w:t>El particular solicitó del Instituto de la Mujer de Valle de Bravo:</w:t>
      </w:r>
    </w:p>
    <w:p w14:paraId="45D35C3D" w14:textId="77777777" w:rsidR="00D2604A" w:rsidRPr="00727766" w:rsidRDefault="00D2604A" w:rsidP="00727766">
      <w:pPr>
        <w:pStyle w:val="Prrafodelista"/>
        <w:spacing w:line="360" w:lineRule="auto"/>
        <w:ind w:left="0" w:right="48"/>
        <w:jc w:val="both"/>
        <w:rPr>
          <w:rFonts w:ascii="Palatino Linotype" w:eastAsia="MS Mincho" w:hAnsi="Palatino Linotype" w:cs="Arial"/>
          <w:i/>
          <w:sz w:val="28"/>
          <w:lang w:val="es-ES_tradnl" w:eastAsia="es-ES"/>
        </w:rPr>
      </w:pPr>
    </w:p>
    <w:p w14:paraId="58867CF4" w14:textId="77777777" w:rsidR="003107D3" w:rsidRPr="00727766" w:rsidRDefault="003107D3" w:rsidP="00727766">
      <w:pPr>
        <w:pStyle w:val="Prrafodelista"/>
        <w:numPr>
          <w:ilvl w:val="0"/>
          <w:numId w:val="17"/>
        </w:numPr>
        <w:spacing w:line="360" w:lineRule="auto"/>
        <w:ind w:right="48"/>
        <w:jc w:val="both"/>
        <w:rPr>
          <w:rFonts w:ascii="Palatino Linotype" w:hAnsi="Palatino Linotype" w:cs="Arial"/>
          <w:color w:val="000000" w:themeColor="text1"/>
          <w:sz w:val="24"/>
        </w:rPr>
      </w:pPr>
      <w:r w:rsidRPr="00727766">
        <w:rPr>
          <w:rFonts w:ascii="Palatino Linotype" w:hAnsi="Palatino Linotype" w:cs="Arial"/>
          <w:color w:val="000000" w:themeColor="text1"/>
          <w:sz w:val="24"/>
        </w:rPr>
        <w:t>Nombramiento de la Titular</w:t>
      </w:r>
      <w:r w:rsidR="00D2604A" w:rsidRPr="00727766">
        <w:rPr>
          <w:rFonts w:ascii="Palatino Linotype" w:hAnsi="Palatino Linotype" w:cs="Arial"/>
          <w:color w:val="000000" w:themeColor="text1"/>
          <w:sz w:val="24"/>
        </w:rPr>
        <w:t xml:space="preserve"> y la documentación probatoria de los requisitos para ocupar el cargo; y</w:t>
      </w:r>
    </w:p>
    <w:p w14:paraId="3A7492F4" w14:textId="77777777" w:rsidR="003107D3" w:rsidRPr="00727766" w:rsidRDefault="003107D3" w:rsidP="00727766">
      <w:pPr>
        <w:pStyle w:val="Prrafodelista"/>
        <w:spacing w:line="360" w:lineRule="auto"/>
        <w:ind w:left="0" w:right="48"/>
        <w:jc w:val="both"/>
        <w:rPr>
          <w:rFonts w:ascii="Palatino Linotype" w:hAnsi="Palatino Linotype" w:cs="Arial"/>
          <w:color w:val="000000" w:themeColor="text1"/>
          <w:sz w:val="24"/>
        </w:rPr>
      </w:pPr>
    </w:p>
    <w:p w14:paraId="25366D37" w14:textId="77777777" w:rsidR="00D2604A" w:rsidRPr="00727766" w:rsidRDefault="003107D3" w:rsidP="00727766">
      <w:pPr>
        <w:pStyle w:val="Prrafodelista"/>
        <w:numPr>
          <w:ilvl w:val="0"/>
          <w:numId w:val="17"/>
        </w:numPr>
        <w:spacing w:line="360" w:lineRule="auto"/>
        <w:ind w:right="48"/>
        <w:jc w:val="both"/>
        <w:rPr>
          <w:rFonts w:ascii="Palatino Linotype" w:eastAsia="MS Mincho" w:hAnsi="Palatino Linotype" w:cs="Arial"/>
          <w:i/>
          <w:sz w:val="28"/>
          <w:lang w:val="es-ES_tradnl" w:eastAsia="es-ES"/>
        </w:rPr>
      </w:pPr>
      <w:r w:rsidRPr="00727766">
        <w:rPr>
          <w:rFonts w:ascii="Palatino Linotype" w:hAnsi="Palatino Linotype" w:cs="Arial"/>
          <w:color w:val="000000" w:themeColor="text1"/>
          <w:sz w:val="24"/>
        </w:rPr>
        <w:t>Plan de trabajo basado en resultados</w:t>
      </w:r>
      <w:r w:rsidR="00D2604A" w:rsidRPr="00727766">
        <w:rPr>
          <w:rFonts w:ascii="Palatino Linotype" w:hAnsi="Palatino Linotype" w:cs="Arial"/>
          <w:color w:val="000000" w:themeColor="text1"/>
          <w:sz w:val="24"/>
        </w:rPr>
        <w:t>.</w:t>
      </w:r>
    </w:p>
    <w:p w14:paraId="340890E7" w14:textId="77777777" w:rsidR="00D2604A" w:rsidRPr="00727766" w:rsidRDefault="00D2604A" w:rsidP="00727766">
      <w:pPr>
        <w:pStyle w:val="Prrafodelista"/>
        <w:spacing w:line="360" w:lineRule="auto"/>
        <w:ind w:right="48"/>
        <w:jc w:val="both"/>
        <w:rPr>
          <w:rFonts w:ascii="Palatino Linotype" w:eastAsia="MS Mincho" w:hAnsi="Palatino Linotype" w:cs="Arial"/>
          <w:i/>
          <w:sz w:val="28"/>
          <w:lang w:val="es-ES_tradnl" w:eastAsia="es-ES"/>
        </w:rPr>
      </w:pPr>
    </w:p>
    <w:p w14:paraId="47ABB10E" w14:textId="77777777" w:rsidR="00655E90" w:rsidRPr="00727766" w:rsidRDefault="00E93FC1" w:rsidP="00727766">
      <w:pPr>
        <w:pStyle w:val="Prrafodelista"/>
        <w:numPr>
          <w:ilvl w:val="0"/>
          <w:numId w:val="1"/>
        </w:numPr>
        <w:spacing w:line="360" w:lineRule="auto"/>
        <w:ind w:left="0" w:right="48" w:firstLine="0"/>
        <w:jc w:val="both"/>
        <w:rPr>
          <w:rFonts w:ascii="Palatino Linotype" w:eastAsia="MS Mincho" w:hAnsi="Palatino Linotype" w:cs="Arial"/>
          <w:sz w:val="28"/>
          <w:lang w:val="es-ES_tradnl" w:eastAsia="es-ES"/>
        </w:rPr>
      </w:pPr>
      <w:r w:rsidRPr="00727766">
        <w:rPr>
          <w:rFonts w:ascii="Palatino Linotype" w:hAnsi="Palatino Linotype"/>
          <w:iCs/>
          <w:color w:val="000000"/>
          <w:sz w:val="24"/>
        </w:rPr>
        <w:t>En respuest</w:t>
      </w:r>
      <w:r w:rsidR="00655E90" w:rsidRPr="00727766">
        <w:rPr>
          <w:rFonts w:ascii="Palatino Linotype" w:hAnsi="Palatino Linotype"/>
          <w:iCs/>
          <w:color w:val="000000"/>
          <w:sz w:val="24"/>
        </w:rPr>
        <w:t>a, el SUJETO OBLIGADO manifestó</w:t>
      </w:r>
      <w:r w:rsidR="00655E90" w:rsidRPr="00727766">
        <w:rPr>
          <w:rFonts w:ascii="Palatino Linotype" w:hAnsi="Palatino Linotype"/>
          <w:sz w:val="24"/>
        </w:rPr>
        <w:t xml:space="preserve"> </w:t>
      </w:r>
      <w:r w:rsidR="00D2604A" w:rsidRPr="00727766">
        <w:rPr>
          <w:rFonts w:ascii="Palatino Linotype" w:hAnsi="Palatino Linotype"/>
          <w:sz w:val="24"/>
        </w:rPr>
        <w:t>que el nombramiento se encuentra en trámite, por lo que se refiere al plan de trabajo basado en resultados señaló que fue remitido a Presidencia Municipal para su aprobación.</w:t>
      </w:r>
    </w:p>
    <w:p w14:paraId="20B43656" w14:textId="77777777" w:rsidR="00655E90" w:rsidRPr="00727766" w:rsidRDefault="00655E90" w:rsidP="00727766">
      <w:pPr>
        <w:pStyle w:val="Prrafodelista"/>
        <w:spacing w:line="360" w:lineRule="auto"/>
        <w:rPr>
          <w:rFonts w:ascii="Palatino Linotype" w:hAnsi="Palatino Linotype"/>
          <w:sz w:val="24"/>
        </w:rPr>
      </w:pPr>
    </w:p>
    <w:p w14:paraId="3C954953" w14:textId="77777777" w:rsidR="00D2604A" w:rsidRPr="00727766" w:rsidRDefault="00E93FC1" w:rsidP="00727766">
      <w:pPr>
        <w:pStyle w:val="Prrafodelista"/>
        <w:numPr>
          <w:ilvl w:val="0"/>
          <w:numId w:val="1"/>
        </w:numPr>
        <w:spacing w:line="360" w:lineRule="auto"/>
        <w:ind w:left="0" w:right="48" w:firstLine="0"/>
        <w:jc w:val="both"/>
        <w:rPr>
          <w:rFonts w:ascii="Palatino Linotype" w:eastAsia="MS Mincho" w:hAnsi="Palatino Linotype" w:cs="Arial"/>
          <w:sz w:val="28"/>
          <w:lang w:val="es-ES_tradnl" w:eastAsia="es-ES"/>
        </w:rPr>
      </w:pPr>
      <w:r w:rsidRPr="00727766">
        <w:rPr>
          <w:rFonts w:ascii="Palatino Linotype" w:hAnsi="Palatino Linotype"/>
          <w:sz w:val="24"/>
        </w:rPr>
        <w:t>En consecuencia, el particular interpuso recurso de revisión</w:t>
      </w:r>
      <w:r w:rsidR="00D5736F" w:rsidRPr="00727766">
        <w:rPr>
          <w:rFonts w:ascii="Palatino Linotype" w:hAnsi="Palatino Linotype"/>
          <w:sz w:val="24"/>
        </w:rPr>
        <w:t xml:space="preserve"> mediante el cual se inconformó</w:t>
      </w:r>
      <w:r w:rsidRPr="00727766">
        <w:rPr>
          <w:rFonts w:ascii="Palatino Linotype" w:hAnsi="Palatino Linotype"/>
          <w:sz w:val="24"/>
        </w:rPr>
        <w:t xml:space="preserve">; argumentó </w:t>
      </w:r>
      <w:r w:rsidR="00D2604A" w:rsidRPr="00727766">
        <w:rPr>
          <w:rFonts w:ascii="Palatino Linotype" w:hAnsi="Palatino Linotype"/>
          <w:sz w:val="24"/>
        </w:rPr>
        <w:t>como motivos de inconformidad la negativa de la información solicitada.</w:t>
      </w:r>
    </w:p>
    <w:p w14:paraId="462AC4F3" w14:textId="77777777" w:rsidR="00655E90" w:rsidRPr="00727766" w:rsidRDefault="00655E90" w:rsidP="00727766">
      <w:pPr>
        <w:pStyle w:val="Prrafodelista"/>
        <w:spacing w:line="360" w:lineRule="auto"/>
        <w:ind w:left="0" w:right="48"/>
        <w:jc w:val="both"/>
        <w:rPr>
          <w:rFonts w:ascii="Palatino Linotype" w:eastAsia="MS Mincho" w:hAnsi="Palatino Linotype" w:cs="Arial"/>
          <w:sz w:val="28"/>
          <w:lang w:val="es-ES_tradnl" w:eastAsia="es-ES"/>
        </w:rPr>
      </w:pPr>
    </w:p>
    <w:p w14:paraId="71D28946" w14:textId="77777777" w:rsidR="00E93FC1" w:rsidRPr="00727766" w:rsidRDefault="00E93FC1" w:rsidP="00727766">
      <w:pPr>
        <w:pStyle w:val="Prrafodelista"/>
        <w:numPr>
          <w:ilvl w:val="0"/>
          <w:numId w:val="1"/>
        </w:numPr>
        <w:spacing w:line="360" w:lineRule="auto"/>
        <w:ind w:left="0" w:right="48" w:firstLine="0"/>
        <w:jc w:val="both"/>
        <w:rPr>
          <w:rFonts w:ascii="Palatino Linotype" w:eastAsia="MS Gothic" w:hAnsi="Palatino Linotype"/>
          <w:sz w:val="24"/>
        </w:rPr>
      </w:pPr>
      <w:r w:rsidRPr="00727766">
        <w:rPr>
          <w:rFonts w:ascii="Palatino Linotype" w:eastAsia="MS Gothic" w:hAnsi="Palatino Linotype"/>
          <w:sz w:val="24"/>
        </w:rPr>
        <w:t xml:space="preserve">En consecuencia, la Litis a resolver en este recurso, se circunscribe a determinar </w:t>
      </w:r>
      <w:r w:rsidR="009678C8" w:rsidRPr="00727766">
        <w:rPr>
          <w:rFonts w:ascii="Palatino Linotype" w:eastAsia="MS Gothic" w:hAnsi="Palatino Linotype"/>
          <w:sz w:val="24"/>
        </w:rPr>
        <w:t xml:space="preserve">si la respuesta colma con lo solicitado o </w:t>
      </w:r>
      <w:r w:rsidR="00D2604A" w:rsidRPr="00727766">
        <w:rPr>
          <w:rFonts w:ascii="Palatino Linotype" w:eastAsia="MS Gothic" w:hAnsi="Palatino Linotype"/>
          <w:sz w:val="24"/>
        </w:rPr>
        <w:t>si se actualiza la causal de procedencia prevista</w:t>
      </w:r>
      <w:r w:rsidRPr="00727766">
        <w:rPr>
          <w:rFonts w:ascii="Palatino Linotype" w:eastAsia="MS Gothic" w:hAnsi="Palatino Linotype"/>
          <w:sz w:val="24"/>
        </w:rPr>
        <w:t xml:space="preserve"> </w:t>
      </w:r>
      <w:r w:rsidRPr="00727766">
        <w:rPr>
          <w:rFonts w:ascii="Palatino Linotype" w:hAnsi="Palatino Linotype"/>
          <w:sz w:val="24"/>
        </w:rPr>
        <w:t>e</w:t>
      </w:r>
      <w:r w:rsidR="009678C8" w:rsidRPr="00727766">
        <w:rPr>
          <w:rFonts w:ascii="Palatino Linotype" w:hAnsi="Palatino Linotype"/>
          <w:sz w:val="24"/>
        </w:rPr>
        <w:t xml:space="preserve">n el artículo 179, fracción I </w:t>
      </w:r>
      <w:r w:rsidRPr="00727766">
        <w:rPr>
          <w:rFonts w:ascii="Palatino Linotype" w:hAnsi="Palatino Linotype"/>
          <w:sz w:val="24"/>
        </w:rPr>
        <w:t xml:space="preserve">de la Ley de Transparencia y Acceso a la Información Pública del Estado de México y Municipios; </w:t>
      </w:r>
      <w:r w:rsidR="009678C8" w:rsidRPr="00727766">
        <w:rPr>
          <w:rFonts w:ascii="Palatino Linotype" w:hAnsi="Palatino Linotype"/>
          <w:sz w:val="24"/>
        </w:rPr>
        <w:t>que establec</w:t>
      </w:r>
      <w:r w:rsidR="00D2604A" w:rsidRPr="00727766">
        <w:rPr>
          <w:rFonts w:ascii="Palatino Linotype" w:hAnsi="Palatino Linotype"/>
          <w:sz w:val="24"/>
        </w:rPr>
        <w:t>e la negativa de la información.</w:t>
      </w:r>
    </w:p>
    <w:p w14:paraId="34E92AF5" w14:textId="77777777" w:rsidR="00727766" w:rsidRPr="00727766" w:rsidRDefault="00727766" w:rsidP="00727766">
      <w:pPr>
        <w:pStyle w:val="Prrafodelista"/>
        <w:rPr>
          <w:rFonts w:ascii="Palatino Linotype" w:eastAsia="MS Gothic" w:hAnsi="Palatino Linotype"/>
          <w:sz w:val="24"/>
        </w:rPr>
      </w:pPr>
    </w:p>
    <w:p w14:paraId="7021BB76" w14:textId="77777777" w:rsidR="00727766" w:rsidRPr="00727766" w:rsidRDefault="00727766" w:rsidP="00727766">
      <w:pPr>
        <w:pStyle w:val="Prrafodelista"/>
        <w:spacing w:line="360" w:lineRule="auto"/>
        <w:ind w:left="0" w:right="48"/>
        <w:jc w:val="both"/>
        <w:rPr>
          <w:rFonts w:ascii="Palatino Linotype" w:eastAsia="MS Gothic" w:hAnsi="Palatino Linotype"/>
          <w:sz w:val="24"/>
        </w:rPr>
      </w:pPr>
    </w:p>
    <w:p w14:paraId="5921A27D" w14:textId="77777777" w:rsidR="00E93FC1" w:rsidRDefault="00E93FC1" w:rsidP="00727766">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93591184"/>
      <w:r w:rsidRPr="00727766">
        <w:rPr>
          <w:rFonts w:ascii="Palatino Linotype" w:eastAsia="MS Gothic" w:hAnsi="Palatino Linotype"/>
          <w:b/>
          <w:color w:val="auto"/>
          <w:sz w:val="24"/>
          <w:szCs w:val="24"/>
          <w:lang w:val="es-ES_tradnl"/>
        </w:rPr>
        <w:lastRenderedPageBreak/>
        <w:t>CUARTO. Del estudio y resolución del recurso de revisión.</w:t>
      </w:r>
      <w:bookmarkEnd w:id="19"/>
      <w:bookmarkEnd w:id="20"/>
    </w:p>
    <w:p w14:paraId="7A6382BA" w14:textId="77777777" w:rsidR="00727766" w:rsidRPr="00727766" w:rsidRDefault="00727766" w:rsidP="00727766">
      <w:pPr>
        <w:rPr>
          <w:rFonts w:eastAsia="MS Gothic"/>
          <w:lang w:val="es-ES_tradnl"/>
        </w:rPr>
      </w:pPr>
    </w:p>
    <w:p w14:paraId="569B1A4C" w14:textId="77777777" w:rsidR="00E93FC1" w:rsidRPr="00727766" w:rsidRDefault="00E93FC1" w:rsidP="00727766">
      <w:pPr>
        <w:pStyle w:val="Ttulo1"/>
        <w:spacing w:before="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3591185"/>
      <w:r w:rsidRPr="00727766">
        <w:rPr>
          <w:rFonts w:ascii="Palatino Linotype" w:eastAsia="MS Gothic" w:hAnsi="Palatino Linotype"/>
          <w:b/>
          <w:color w:val="auto"/>
          <w:sz w:val="24"/>
          <w:lang w:val="es-ES_tradnl" w:eastAsia="es-ES"/>
        </w:rPr>
        <w:t>I. De</w:t>
      </w:r>
      <w:bookmarkEnd w:id="21"/>
      <w:r w:rsidRPr="00727766">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174CB1D9" w14:textId="77777777" w:rsidR="00E93FC1" w:rsidRPr="00727766" w:rsidRDefault="00E93FC1" w:rsidP="00727766">
      <w:pPr>
        <w:pStyle w:val="Prrafodelista"/>
        <w:spacing w:line="360" w:lineRule="auto"/>
        <w:ind w:left="360" w:right="48"/>
        <w:jc w:val="both"/>
        <w:rPr>
          <w:rFonts w:ascii="Palatino Linotype" w:eastAsia="MS Gothic" w:hAnsi="Palatino Linotype"/>
          <w:sz w:val="24"/>
        </w:rPr>
      </w:pPr>
    </w:p>
    <w:p w14:paraId="744F9C4F" w14:textId="77777777" w:rsidR="00E93FC1" w:rsidRPr="00727766" w:rsidRDefault="00E93FC1" w:rsidP="00727766">
      <w:pPr>
        <w:pStyle w:val="Prrafodelista"/>
        <w:numPr>
          <w:ilvl w:val="0"/>
          <w:numId w:val="1"/>
        </w:numPr>
        <w:spacing w:line="360" w:lineRule="auto"/>
        <w:ind w:left="0" w:right="48" w:firstLine="0"/>
        <w:jc w:val="both"/>
        <w:rPr>
          <w:rFonts w:ascii="Palatino Linotype" w:eastAsia="MS Gothic" w:hAnsi="Palatino Linotype"/>
          <w:sz w:val="24"/>
        </w:rPr>
      </w:pPr>
      <w:r w:rsidRPr="00727766">
        <w:rPr>
          <w:rFonts w:ascii="Palatino Linotype" w:eastAsiaTheme="minorEastAsia" w:hAnsi="Palatino Linotype"/>
          <w:lang w:val="es-ES_tradnl" w:eastAsia="es-ES"/>
        </w:rPr>
        <w:t>E</w:t>
      </w:r>
      <w:r w:rsidRPr="00727766">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27766">
        <w:rPr>
          <w:rFonts w:ascii="Palatino Linotype" w:hAnsi="Palatino Linotype" w:cs="Arial"/>
          <w:color w:val="000000"/>
          <w:lang w:val="es-ES_tradnl" w:eastAsia="es-ES"/>
        </w:rPr>
        <w:t xml:space="preserve">. </w:t>
      </w:r>
    </w:p>
    <w:p w14:paraId="2D2C71AB"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1D11876A" w14:textId="77777777" w:rsidR="00E93FC1" w:rsidRPr="00727766" w:rsidRDefault="00E93FC1" w:rsidP="007277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27766">
        <w:rPr>
          <w:rFonts w:ascii="Palatino Linotype" w:hAnsi="Palatino Linotype"/>
          <w:lang w:val="es-ES_tradnl" w:eastAsia="es-ES"/>
        </w:rPr>
        <w:t xml:space="preserve">Definiendo el Derecho de Acceso a la Información Pública como: </w:t>
      </w:r>
      <w:r w:rsidRPr="00727766">
        <w:rPr>
          <w:rFonts w:ascii="Palatino Linotype" w:eastAsiaTheme="minorEastAsia" w:hAnsi="Palatino Linotype"/>
          <w:i/>
          <w:color w:val="000000"/>
          <w:lang w:val="es-ES_tradnl" w:eastAsia="es-ES"/>
        </w:rPr>
        <w:t>La igualdad de oportunidades para recibir, buscar e impartir información</w:t>
      </w:r>
      <w:r w:rsidRPr="00727766">
        <w:rPr>
          <w:rFonts w:ascii="Palatino Linotype" w:eastAsiaTheme="minorEastAsia" w:hAnsi="Palatino Linotype"/>
          <w:i/>
          <w:vertAlign w:val="superscript"/>
          <w:lang w:val="es-ES_tradnl" w:eastAsia="es-ES"/>
        </w:rPr>
        <w:footnoteReference w:id="1"/>
      </w:r>
      <w:r w:rsidRPr="0072776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27766">
        <w:rPr>
          <w:rFonts w:ascii="Palatino Linotype" w:eastAsiaTheme="minorEastAsia" w:hAnsi="Palatino Linotype"/>
          <w:i/>
          <w:vertAlign w:val="superscript"/>
          <w:lang w:val="es-ES_tradnl" w:eastAsia="es-ES"/>
        </w:rPr>
        <w:footnoteReference w:id="2"/>
      </w:r>
      <w:r w:rsidRPr="00727766">
        <w:rPr>
          <w:rFonts w:ascii="Palatino Linotype" w:eastAsiaTheme="minorEastAsia" w:hAnsi="Palatino Linotype"/>
          <w:color w:val="000000"/>
          <w:lang w:val="es-ES_tradnl" w:eastAsia="es-ES"/>
        </w:rPr>
        <w:t>que se constituye como una herramienta fundamental para ejercer</w:t>
      </w:r>
      <w:r w:rsidRPr="0072776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27766">
        <w:rPr>
          <w:rFonts w:ascii="Palatino Linotype" w:eastAsiaTheme="minorEastAsia" w:hAnsi="Palatino Linotype"/>
          <w:i/>
          <w:vertAlign w:val="superscript"/>
          <w:lang w:val="es-ES_tradnl" w:eastAsia="es-ES"/>
        </w:rPr>
        <w:footnoteReference w:id="3"/>
      </w:r>
      <w:r w:rsidRPr="00727766">
        <w:rPr>
          <w:rFonts w:ascii="Palatino Linotype" w:eastAsiaTheme="minorEastAsia" w:hAnsi="Palatino Linotype"/>
          <w:color w:val="000000"/>
          <w:lang w:val="es-ES_tradnl" w:eastAsia="es-ES"/>
        </w:rPr>
        <w:t>fomentando</w:t>
      </w:r>
      <w:r w:rsidRPr="00727766">
        <w:rPr>
          <w:rFonts w:ascii="Palatino Linotype" w:eastAsiaTheme="minorEastAsia" w:hAnsi="Palatino Linotype"/>
          <w:i/>
          <w:color w:val="000000"/>
          <w:lang w:val="es-ES_tradnl" w:eastAsia="es-ES"/>
        </w:rPr>
        <w:t xml:space="preserve"> la transparencia de las actividades estatales y </w:t>
      </w:r>
      <w:r w:rsidRPr="00727766">
        <w:rPr>
          <w:rFonts w:ascii="Palatino Linotype" w:eastAsiaTheme="minorEastAsia" w:hAnsi="Palatino Linotype"/>
          <w:color w:val="000000"/>
          <w:lang w:val="es-ES_tradnl" w:eastAsia="es-ES"/>
        </w:rPr>
        <w:t>promoviendo</w:t>
      </w:r>
      <w:r w:rsidRPr="00727766">
        <w:rPr>
          <w:rFonts w:ascii="Palatino Linotype" w:eastAsiaTheme="minorEastAsia" w:hAnsi="Palatino Linotype"/>
          <w:i/>
          <w:color w:val="000000"/>
          <w:lang w:val="es-ES_tradnl" w:eastAsia="es-ES"/>
        </w:rPr>
        <w:t xml:space="preserve"> la responsabilidad de los funcionarios sobre su gestión pública,</w:t>
      </w:r>
      <w:r w:rsidRPr="00727766">
        <w:rPr>
          <w:rFonts w:ascii="Palatino Linotype" w:eastAsiaTheme="minorEastAsia" w:hAnsi="Palatino Linotype"/>
          <w:i/>
          <w:vertAlign w:val="superscript"/>
          <w:lang w:val="es-ES_tradnl" w:eastAsia="es-ES"/>
        </w:rPr>
        <w:footnoteReference w:id="4"/>
      </w:r>
      <w:r w:rsidRPr="00727766">
        <w:rPr>
          <w:rFonts w:ascii="Palatino Linotype" w:eastAsiaTheme="minorEastAsia" w:hAnsi="Palatino Linotype"/>
          <w:color w:val="000000"/>
          <w:lang w:val="es-ES_tradnl" w:eastAsia="es-ES"/>
        </w:rPr>
        <w:t>que permite</w:t>
      </w:r>
      <w:r w:rsidRPr="0072776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4849C43"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2E6B9D5E" w14:textId="77777777" w:rsidR="00E93FC1" w:rsidRPr="00727766" w:rsidRDefault="00E93FC1" w:rsidP="007277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27766">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7180EF9E" w14:textId="77777777" w:rsidR="00E93FC1" w:rsidRPr="00727766" w:rsidRDefault="00E93FC1" w:rsidP="00727766">
      <w:pPr>
        <w:spacing w:line="360" w:lineRule="auto"/>
        <w:ind w:right="49"/>
        <w:contextualSpacing/>
        <w:jc w:val="both"/>
        <w:rPr>
          <w:rFonts w:ascii="Palatino Linotype" w:hAnsi="Palatino Linotype"/>
          <w:lang w:val="es-ES_tradnl" w:eastAsia="es-ES"/>
        </w:rPr>
      </w:pPr>
    </w:p>
    <w:p w14:paraId="7A7583BF" w14:textId="77777777" w:rsidR="00E93FC1" w:rsidRPr="00727766" w:rsidRDefault="00E93FC1" w:rsidP="00727766">
      <w:pPr>
        <w:spacing w:line="360" w:lineRule="auto"/>
        <w:ind w:left="567" w:right="567"/>
        <w:contextualSpacing/>
        <w:jc w:val="both"/>
        <w:rPr>
          <w:rFonts w:ascii="Palatino Linotype" w:hAnsi="Palatino Linotype"/>
          <w:i/>
          <w:sz w:val="22"/>
          <w:lang w:val="es-ES_tradnl" w:eastAsia="es-ES"/>
        </w:rPr>
      </w:pPr>
      <w:r w:rsidRPr="00727766">
        <w:rPr>
          <w:rFonts w:ascii="Palatino Linotype" w:hAnsi="Palatino Linotype"/>
          <w:i/>
          <w:sz w:val="22"/>
          <w:lang w:val="es-ES_tradnl" w:eastAsia="es-ES"/>
        </w:rPr>
        <w:t>“</w:t>
      </w:r>
      <w:r w:rsidRPr="00727766">
        <w:rPr>
          <w:rFonts w:ascii="Palatino Linotype" w:hAnsi="Palatino Linotype"/>
          <w:b/>
          <w:i/>
          <w:sz w:val="22"/>
          <w:lang w:val="es-ES_tradnl" w:eastAsia="es-ES"/>
        </w:rPr>
        <w:t>Artículo 1.-</w:t>
      </w:r>
      <w:r w:rsidRPr="00727766">
        <w:rPr>
          <w:rFonts w:ascii="Palatino Linotype" w:hAnsi="Palatino Linotype"/>
          <w:i/>
          <w:sz w:val="22"/>
          <w:lang w:val="es-ES_tradnl" w:eastAsia="es-ES"/>
        </w:rPr>
        <w:t xml:space="preserve"> </w:t>
      </w:r>
    </w:p>
    <w:p w14:paraId="094C2044" w14:textId="77777777" w:rsidR="00E93FC1" w:rsidRPr="00727766" w:rsidRDefault="00E93FC1" w:rsidP="00727766">
      <w:pPr>
        <w:spacing w:line="360" w:lineRule="auto"/>
        <w:ind w:left="567" w:right="567"/>
        <w:contextualSpacing/>
        <w:jc w:val="both"/>
        <w:rPr>
          <w:rFonts w:ascii="Palatino Linotype" w:hAnsi="Palatino Linotype"/>
          <w:i/>
          <w:sz w:val="22"/>
          <w:lang w:val="es-ES_tradnl" w:eastAsia="es-ES"/>
        </w:rPr>
      </w:pPr>
      <w:r w:rsidRPr="00727766">
        <w:rPr>
          <w:rFonts w:ascii="Palatino Linotype" w:hAnsi="Palatino Linotype"/>
          <w:i/>
          <w:sz w:val="22"/>
          <w:lang w:val="es-ES_tradnl" w:eastAsia="es-ES"/>
        </w:rPr>
        <w:t>(…)</w:t>
      </w:r>
    </w:p>
    <w:p w14:paraId="487E7724" w14:textId="77777777" w:rsidR="00E93FC1" w:rsidRPr="00727766" w:rsidRDefault="00E93FC1" w:rsidP="00727766">
      <w:pPr>
        <w:spacing w:line="360" w:lineRule="auto"/>
        <w:ind w:left="567" w:right="567"/>
        <w:contextualSpacing/>
        <w:jc w:val="both"/>
        <w:rPr>
          <w:rFonts w:ascii="Palatino Linotype" w:hAnsi="Palatino Linotype"/>
          <w:i/>
          <w:sz w:val="22"/>
        </w:rPr>
      </w:pPr>
      <w:r w:rsidRPr="00727766">
        <w:rPr>
          <w:rFonts w:ascii="Palatino Linotype" w:hAnsi="Palatino Linotype"/>
          <w:i/>
          <w:sz w:val="22"/>
          <w:lang w:val="es-ES_tradnl" w:eastAsia="es-ES"/>
        </w:rPr>
        <w:t>Todas las</w:t>
      </w:r>
      <w:r w:rsidRPr="00727766">
        <w:rPr>
          <w:rFonts w:ascii="Palatino Linotype" w:hAnsi="Palatino Linotype"/>
          <w:sz w:val="22"/>
          <w:lang w:val="es-ES_tradnl" w:eastAsia="es-ES"/>
        </w:rPr>
        <w:t xml:space="preserve"> </w:t>
      </w:r>
      <w:r w:rsidRPr="00727766">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6AD80E3" w14:textId="77777777" w:rsidR="00E93FC1" w:rsidRPr="00727766" w:rsidRDefault="00E93FC1" w:rsidP="00727766">
      <w:pPr>
        <w:spacing w:line="360" w:lineRule="auto"/>
        <w:ind w:left="567" w:right="567"/>
        <w:contextualSpacing/>
        <w:jc w:val="both"/>
        <w:rPr>
          <w:rFonts w:ascii="Palatino Linotype" w:hAnsi="Palatino Linotype"/>
          <w:sz w:val="22"/>
          <w:lang w:val="es-ES_tradnl" w:eastAsia="es-ES"/>
        </w:rPr>
      </w:pPr>
      <w:r w:rsidRPr="00727766">
        <w:rPr>
          <w:rFonts w:ascii="Palatino Linotype" w:hAnsi="Palatino Linotype"/>
          <w:i/>
          <w:sz w:val="22"/>
        </w:rPr>
        <w:t>(…)</w:t>
      </w:r>
      <w:r w:rsidRPr="00727766">
        <w:rPr>
          <w:rFonts w:ascii="Palatino Linotype" w:hAnsi="Palatino Linotype"/>
          <w:sz w:val="22"/>
          <w:lang w:val="es-ES_tradnl" w:eastAsia="es-ES"/>
        </w:rPr>
        <w:t>”.</w:t>
      </w:r>
    </w:p>
    <w:p w14:paraId="39365204" w14:textId="77777777" w:rsidR="00E93FC1" w:rsidRPr="00727766" w:rsidRDefault="00E93FC1" w:rsidP="00727766">
      <w:pPr>
        <w:spacing w:line="360" w:lineRule="auto"/>
        <w:ind w:left="567" w:right="567"/>
        <w:contextualSpacing/>
        <w:jc w:val="both"/>
        <w:rPr>
          <w:rFonts w:ascii="Palatino Linotype" w:hAnsi="Palatino Linotype"/>
          <w:b/>
          <w:sz w:val="22"/>
          <w:lang w:val="es-ES_tradnl" w:eastAsia="es-ES"/>
        </w:rPr>
      </w:pPr>
      <w:r w:rsidRPr="00727766">
        <w:rPr>
          <w:rFonts w:ascii="Palatino Linotype" w:hAnsi="Palatino Linotype"/>
          <w:b/>
          <w:i/>
          <w:sz w:val="22"/>
        </w:rPr>
        <w:t>(Énfasis Añadido)</w:t>
      </w:r>
    </w:p>
    <w:p w14:paraId="73F53D37"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223A580D" w14:textId="77777777" w:rsidR="00E93FC1" w:rsidRPr="00727766" w:rsidRDefault="00E93FC1" w:rsidP="007277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2776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350A1F2"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376195BC" w14:textId="77777777" w:rsidR="00E93FC1" w:rsidRPr="00727766" w:rsidRDefault="00E93FC1" w:rsidP="007277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27766">
        <w:rPr>
          <w:rFonts w:ascii="Palatino Linotype" w:eastAsiaTheme="minorEastAsia" w:hAnsi="Palatino Linotype"/>
          <w:lang w:val="es-ES_tradnl" w:eastAsia="es-ES"/>
        </w:rPr>
        <w:t xml:space="preserve">Así, conforme a la Constitución Política de las Estado Unidos Mexicanos </w:t>
      </w:r>
      <w:r w:rsidRPr="00727766">
        <w:rPr>
          <w:rFonts w:ascii="Palatino Linotype" w:eastAsia="Calibri" w:hAnsi="Palatino Linotype"/>
          <w:lang w:val="es-ES_tradnl" w:eastAsia="es-ES"/>
        </w:rPr>
        <w:t>y la Constitución Política del Estado Libre y Soberano de México respectivamente</w:t>
      </w:r>
      <w:r w:rsidRPr="0072776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5BA1873"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3F48D4BC" w14:textId="77777777" w:rsidR="00E93FC1" w:rsidRPr="00727766" w:rsidRDefault="00E93FC1" w:rsidP="00727766">
      <w:pPr>
        <w:spacing w:line="360" w:lineRule="auto"/>
        <w:ind w:left="567" w:right="567"/>
        <w:jc w:val="center"/>
        <w:rPr>
          <w:rFonts w:ascii="Palatino Linotype" w:eastAsiaTheme="minorEastAsia" w:hAnsi="Palatino Linotype" w:cs="Arial"/>
          <w:b/>
          <w:bCs/>
          <w:i/>
          <w:sz w:val="22"/>
          <w:lang w:val="es-ES_tradnl" w:eastAsia="es-ES"/>
        </w:rPr>
      </w:pPr>
      <w:r w:rsidRPr="00727766">
        <w:rPr>
          <w:rFonts w:ascii="Palatino Linotype" w:eastAsiaTheme="minorEastAsia" w:hAnsi="Palatino Linotype" w:cs="Arial"/>
          <w:b/>
          <w:bCs/>
          <w:i/>
          <w:sz w:val="22"/>
          <w:lang w:val="es-ES_tradnl" w:eastAsia="es-ES"/>
        </w:rPr>
        <w:t>Constitución Política de los Estados Unidos Mexicanos</w:t>
      </w:r>
    </w:p>
    <w:p w14:paraId="68160BC8" w14:textId="77777777" w:rsidR="00E93FC1" w:rsidRPr="00727766" w:rsidRDefault="00E93FC1" w:rsidP="00727766">
      <w:pPr>
        <w:spacing w:line="360" w:lineRule="auto"/>
        <w:ind w:left="567" w:right="567"/>
        <w:jc w:val="both"/>
        <w:rPr>
          <w:rFonts w:ascii="Palatino Linotype" w:eastAsiaTheme="minorEastAsia" w:hAnsi="Palatino Linotype" w:cs="Arial"/>
          <w:b/>
          <w:bCs/>
          <w:i/>
          <w:sz w:val="22"/>
          <w:lang w:val="es-ES_tradnl" w:eastAsia="es-ES"/>
        </w:rPr>
      </w:pPr>
      <w:r w:rsidRPr="00727766">
        <w:rPr>
          <w:rFonts w:ascii="Palatino Linotype" w:eastAsiaTheme="minorEastAsia" w:hAnsi="Palatino Linotype" w:cs="Arial"/>
          <w:b/>
          <w:bCs/>
          <w:i/>
          <w:sz w:val="22"/>
          <w:lang w:val="es-ES_tradnl" w:eastAsia="es-ES"/>
        </w:rPr>
        <w:t>“Artículo 6.</w:t>
      </w:r>
      <w:r w:rsidRPr="00727766">
        <w:rPr>
          <w:rFonts w:ascii="Palatino Linotype" w:eastAsiaTheme="minorEastAsia" w:hAnsi="Palatino Linotype" w:cs="Arial"/>
          <w:bCs/>
          <w:i/>
          <w:sz w:val="22"/>
          <w:lang w:val="es-ES_tradnl" w:eastAsia="es-ES"/>
        </w:rPr>
        <w:t xml:space="preserve"> …</w:t>
      </w:r>
    </w:p>
    <w:p w14:paraId="30CEEF8B"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Cs/>
          <w:i/>
          <w:sz w:val="22"/>
          <w:lang w:val="es-ES_tradnl" w:eastAsia="es-ES"/>
        </w:rPr>
        <w:t>…</w:t>
      </w:r>
    </w:p>
    <w:p w14:paraId="0DC872F4"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Cs/>
          <w:i/>
          <w:sz w:val="22"/>
          <w:lang w:val="es-ES_tradnl" w:eastAsia="es-ES"/>
        </w:rPr>
        <w:t>Para efectos de lo dispuesto en el presente artículo se observará lo siguiente:</w:t>
      </w:r>
    </w:p>
    <w:p w14:paraId="5DEEAABE" w14:textId="77777777" w:rsidR="00E93FC1" w:rsidRPr="00727766" w:rsidRDefault="00E93FC1" w:rsidP="00727766">
      <w:pPr>
        <w:spacing w:line="360" w:lineRule="auto"/>
        <w:ind w:left="567" w:right="567"/>
        <w:jc w:val="both"/>
        <w:rPr>
          <w:rFonts w:ascii="Palatino Linotype" w:eastAsiaTheme="minorEastAsia" w:hAnsi="Palatino Linotype" w:cs="Arial"/>
          <w:b/>
          <w:bCs/>
          <w:i/>
          <w:sz w:val="22"/>
          <w:lang w:val="es-ES_tradnl" w:eastAsia="es-ES"/>
        </w:rPr>
      </w:pPr>
      <w:r w:rsidRPr="00727766">
        <w:rPr>
          <w:rFonts w:ascii="Palatino Linotype" w:eastAsiaTheme="minorEastAsia" w:hAnsi="Palatino Linotype" w:cs="Arial"/>
          <w:b/>
          <w:bCs/>
          <w:i/>
          <w:sz w:val="22"/>
          <w:lang w:val="es-ES_tradnl" w:eastAsia="es-ES"/>
        </w:rPr>
        <w:t>A</w:t>
      </w:r>
      <w:r w:rsidRPr="00727766">
        <w:rPr>
          <w:rFonts w:ascii="Palatino Linotype" w:eastAsiaTheme="minorEastAsia" w:hAnsi="Palatino Linotype" w:cs="Arial"/>
          <w:bCs/>
          <w:i/>
          <w:sz w:val="22"/>
          <w:lang w:val="es-ES_tradnl" w:eastAsia="es-ES"/>
        </w:rPr>
        <w:t xml:space="preserve">. </w:t>
      </w:r>
      <w:r w:rsidRPr="00727766">
        <w:rPr>
          <w:rFonts w:ascii="Palatino Linotype" w:eastAsiaTheme="minorEastAsia" w:hAnsi="Palatino Linotype" w:cs="Arial"/>
          <w:b/>
          <w:bCs/>
          <w:i/>
          <w:sz w:val="22"/>
          <w:lang w:val="es-ES_tradnl" w:eastAsia="es-ES"/>
        </w:rPr>
        <w:t>Para el ejercicio del derecho de acceso a la información</w:t>
      </w:r>
      <w:r w:rsidRPr="00727766">
        <w:rPr>
          <w:rFonts w:ascii="Palatino Linotype" w:eastAsiaTheme="minorEastAsia" w:hAnsi="Palatino Linotype" w:cs="Arial"/>
          <w:bCs/>
          <w:i/>
          <w:sz w:val="22"/>
          <w:lang w:val="es-ES_tradnl" w:eastAsia="es-ES"/>
        </w:rPr>
        <w:t xml:space="preserve">, la Federación y </w:t>
      </w:r>
      <w:r w:rsidRPr="00727766">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28192C64" w14:textId="77777777" w:rsidR="00E93FC1" w:rsidRPr="00727766" w:rsidRDefault="00E93FC1" w:rsidP="00727766">
      <w:pPr>
        <w:spacing w:line="360" w:lineRule="auto"/>
        <w:ind w:left="567" w:right="567"/>
        <w:jc w:val="both"/>
        <w:rPr>
          <w:rFonts w:ascii="Palatino Linotype" w:eastAsiaTheme="minorEastAsia" w:hAnsi="Palatino Linotype" w:cs="Arial"/>
          <w:b/>
          <w:bCs/>
          <w:i/>
          <w:sz w:val="22"/>
          <w:lang w:val="es-ES_tradnl" w:eastAsia="es-ES"/>
        </w:rPr>
      </w:pPr>
    </w:p>
    <w:p w14:paraId="68C8CB59"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
          <w:bCs/>
          <w:i/>
          <w:sz w:val="22"/>
          <w:lang w:val="es-ES_tradnl" w:eastAsia="es-ES"/>
        </w:rPr>
        <w:t xml:space="preserve">I. </w:t>
      </w:r>
      <w:r w:rsidRPr="00727766">
        <w:rPr>
          <w:rFonts w:ascii="Palatino Linotype" w:eastAsiaTheme="minorEastAsia" w:hAnsi="Palatino Linotype" w:cs="Arial"/>
          <w:b/>
          <w:bCs/>
          <w:i/>
          <w:sz w:val="22"/>
          <w:lang w:val="es-ES_tradnl" w:eastAsia="es-ES"/>
        </w:rPr>
        <w:tab/>
        <w:t>Toda la información en posesión de cualquier</w:t>
      </w:r>
      <w:r w:rsidRPr="00727766">
        <w:rPr>
          <w:rFonts w:ascii="Palatino Linotype" w:eastAsiaTheme="minorEastAsia" w:hAnsi="Palatino Linotype" w:cs="Arial"/>
          <w:bCs/>
          <w:i/>
          <w:sz w:val="22"/>
          <w:lang w:val="es-ES_tradnl" w:eastAsia="es-ES"/>
        </w:rPr>
        <w:t xml:space="preserve"> </w:t>
      </w:r>
      <w:r w:rsidRPr="00727766">
        <w:rPr>
          <w:rFonts w:ascii="Palatino Linotype" w:eastAsiaTheme="minorEastAsia" w:hAnsi="Palatino Linotype" w:cs="Arial"/>
          <w:b/>
          <w:bCs/>
          <w:i/>
          <w:sz w:val="22"/>
          <w:lang w:val="es-ES_tradnl" w:eastAsia="es-ES"/>
        </w:rPr>
        <w:t>autoridad</w:t>
      </w:r>
      <w:r w:rsidRPr="00727766">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27766">
        <w:rPr>
          <w:rFonts w:ascii="Palatino Linotype" w:eastAsiaTheme="minorEastAsia" w:hAnsi="Palatino Linotype" w:cs="Arial"/>
          <w:b/>
          <w:bCs/>
          <w:i/>
          <w:sz w:val="22"/>
          <w:lang w:val="es-ES_tradnl" w:eastAsia="es-ES"/>
        </w:rPr>
        <w:t>municipal</w:t>
      </w:r>
      <w:r w:rsidRPr="00727766">
        <w:rPr>
          <w:rFonts w:ascii="Palatino Linotype" w:eastAsiaTheme="minorEastAsia" w:hAnsi="Palatino Linotype" w:cs="Arial"/>
          <w:bCs/>
          <w:i/>
          <w:sz w:val="22"/>
          <w:lang w:val="es-ES_tradnl" w:eastAsia="es-ES"/>
        </w:rPr>
        <w:t xml:space="preserve">, </w:t>
      </w:r>
      <w:r w:rsidRPr="00727766">
        <w:rPr>
          <w:rFonts w:ascii="Palatino Linotype" w:eastAsiaTheme="minorEastAsia" w:hAnsi="Palatino Linotype" w:cs="Arial"/>
          <w:b/>
          <w:bCs/>
          <w:i/>
          <w:sz w:val="22"/>
          <w:lang w:val="es-ES_tradnl" w:eastAsia="es-ES"/>
        </w:rPr>
        <w:t>es pública</w:t>
      </w:r>
      <w:r w:rsidRPr="00727766">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727766">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2776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A2DF90F" w14:textId="77777777" w:rsidR="00E93FC1" w:rsidRPr="00727766" w:rsidRDefault="00E93FC1" w:rsidP="00727766">
      <w:pPr>
        <w:pStyle w:val="Prrafodelista"/>
        <w:tabs>
          <w:tab w:val="left" w:pos="567"/>
        </w:tabs>
        <w:spacing w:line="360" w:lineRule="auto"/>
        <w:ind w:left="567" w:right="567"/>
        <w:jc w:val="both"/>
        <w:rPr>
          <w:rFonts w:ascii="Palatino Linotype" w:hAnsi="Palatino Linotype" w:cs="Arial"/>
          <w:b/>
          <w:bCs/>
          <w:i/>
        </w:rPr>
      </w:pPr>
      <w:r w:rsidRPr="00727766">
        <w:rPr>
          <w:rFonts w:ascii="Palatino Linotype" w:hAnsi="Palatino Linotype" w:cs="Arial"/>
          <w:b/>
          <w:bCs/>
          <w:i/>
        </w:rPr>
        <w:t>(Énfasis añadido)</w:t>
      </w:r>
    </w:p>
    <w:p w14:paraId="50B8AB96" w14:textId="77777777" w:rsidR="00E93FC1" w:rsidRPr="00727766" w:rsidRDefault="00E93FC1" w:rsidP="00727766">
      <w:pPr>
        <w:pStyle w:val="Prrafodelista"/>
        <w:tabs>
          <w:tab w:val="left" w:pos="567"/>
        </w:tabs>
        <w:spacing w:line="360" w:lineRule="auto"/>
        <w:ind w:left="567" w:right="567"/>
        <w:jc w:val="both"/>
        <w:rPr>
          <w:rFonts w:ascii="Palatino Linotype" w:hAnsi="Palatino Linotype" w:cs="Arial"/>
          <w:b/>
          <w:bCs/>
          <w:i/>
        </w:rPr>
      </w:pPr>
    </w:p>
    <w:p w14:paraId="579B6C23" w14:textId="77777777" w:rsidR="00E93FC1" w:rsidRPr="00727766" w:rsidRDefault="00E93FC1" w:rsidP="00727766">
      <w:pPr>
        <w:spacing w:line="360" w:lineRule="auto"/>
        <w:ind w:left="567" w:right="567"/>
        <w:jc w:val="center"/>
        <w:rPr>
          <w:rFonts w:ascii="Palatino Linotype" w:eastAsiaTheme="minorEastAsia" w:hAnsi="Palatino Linotype" w:cs="Arial"/>
          <w:b/>
          <w:bCs/>
          <w:i/>
          <w:sz w:val="22"/>
          <w:lang w:val="es-ES_tradnl" w:eastAsia="es-ES"/>
        </w:rPr>
      </w:pPr>
      <w:r w:rsidRPr="00727766">
        <w:rPr>
          <w:rFonts w:ascii="Palatino Linotype" w:eastAsiaTheme="minorEastAsia" w:hAnsi="Palatino Linotype" w:cs="Arial"/>
          <w:b/>
          <w:bCs/>
          <w:i/>
          <w:sz w:val="22"/>
          <w:lang w:val="es-ES_tradnl" w:eastAsia="es-ES"/>
        </w:rPr>
        <w:t>Constitución Política del Estado Libre y Soberano de México</w:t>
      </w:r>
    </w:p>
    <w:p w14:paraId="009061F8"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
          <w:bCs/>
          <w:i/>
          <w:sz w:val="22"/>
          <w:lang w:val="es-ES_tradnl" w:eastAsia="es-ES"/>
        </w:rPr>
        <w:t>“Artículo 5</w:t>
      </w:r>
      <w:r w:rsidRPr="00727766">
        <w:rPr>
          <w:rFonts w:ascii="Palatino Linotype" w:eastAsiaTheme="minorEastAsia" w:hAnsi="Palatino Linotype" w:cs="Arial"/>
          <w:bCs/>
          <w:i/>
          <w:sz w:val="22"/>
          <w:lang w:val="es-ES_tradnl" w:eastAsia="es-ES"/>
        </w:rPr>
        <w:t>.- …</w:t>
      </w:r>
    </w:p>
    <w:p w14:paraId="3E0B261C"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Cs/>
          <w:i/>
          <w:sz w:val="22"/>
          <w:lang w:val="es-ES_tradnl" w:eastAsia="es-ES"/>
        </w:rPr>
        <w:t>…</w:t>
      </w:r>
    </w:p>
    <w:p w14:paraId="4CC1D0CC"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727766">
        <w:rPr>
          <w:rFonts w:ascii="Palatino Linotype" w:eastAsiaTheme="minorEastAsia" w:hAnsi="Palatino Linotype" w:cs="Arial"/>
          <w:bCs/>
          <w:i/>
          <w:sz w:val="22"/>
          <w:lang w:val="es-ES_tradnl" w:eastAsia="es-ES"/>
        </w:rPr>
        <w:t>.</w:t>
      </w:r>
    </w:p>
    <w:p w14:paraId="4273F222" w14:textId="77777777" w:rsidR="00E93FC1"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51CDBE3" w14:textId="77777777" w:rsidR="00727766" w:rsidRPr="00727766" w:rsidRDefault="00727766" w:rsidP="00727766">
      <w:pPr>
        <w:spacing w:line="360" w:lineRule="auto"/>
        <w:ind w:left="567" w:right="567"/>
        <w:jc w:val="both"/>
        <w:rPr>
          <w:rFonts w:ascii="Palatino Linotype" w:eastAsiaTheme="minorEastAsia" w:hAnsi="Palatino Linotype" w:cs="Arial"/>
          <w:bCs/>
          <w:i/>
          <w:sz w:val="22"/>
          <w:lang w:val="es-ES_tradnl" w:eastAsia="es-ES"/>
        </w:rPr>
      </w:pPr>
    </w:p>
    <w:p w14:paraId="6F2C95FD"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
          <w:bCs/>
          <w:i/>
          <w:sz w:val="22"/>
          <w:lang w:val="es-ES_tradnl" w:eastAsia="es-ES"/>
        </w:rPr>
        <w:t>Este derecho se regirá por los principios y bases siguientes</w:t>
      </w:r>
      <w:r w:rsidRPr="00727766">
        <w:rPr>
          <w:rFonts w:ascii="Palatino Linotype" w:eastAsiaTheme="minorEastAsia" w:hAnsi="Palatino Linotype" w:cs="Arial"/>
          <w:bCs/>
          <w:i/>
          <w:sz w:val="22"/>
          <w:lang w:val="es-ES_tradnl" w:eastAsia="es-ES"/>
        </w:rPr>
        <w:t>:</w:t>
      </w:r>
    </w:p>
    <w:p w14:paraId="1C82F4F0" w14:textId="77777777" w:rsidR="00E93FC1" w:rsidRPr="00727766" w:rsidRDefault="00E93FC1" w:rsidP="00727766">
      <w:pPr>
        <w:spacing w:line="360" w:lineRule="auto"/>
        <w:ind w:left="567" w:right="567"/>
        <w:jc w:val="both"/>
        <w:rPr>
          <w:rFonts w:ascii="Palatino Linotype" w:eastAsiaTheme="minorEastAsia" w:hAnsi="Palatino Linotype" w:cs="Arial"/>
          <w:bCs/>
          <w:i/>
          <w:sz w:val="22"/>
          <w:lang w:val="es-ES_tradnl" w:eastAsia="es-ES"/>
        </w:rPr>
      </w:pPr>
      <w:r w:rsidRPr="00727766">
        <w:rPr>
          <w:rFonts w:ascii="Palatino Linotype" w:eastAsiaTheme="minorEastAsia" w:hAnsi="Palatino Linotype" w:cs="Arial"/>
          <w:b/>
          <w:bCs/>
          <w:i/>
          <w:sz w:val="22"/>
          <w:lang w:val="es-ES_tradnl" w:eastAsia="es-ES"/>
        </w:rPr>
        <w:t>I. Toda la información en posesión de cualquier autoridad, entidad, órgano y organismos de los</w:t>
      </w:r>
      <w:r w:rsidRPr="00727766">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727766">
        <w:rPr>
          <w:rFonts w:ascii="Palatino Linotype" w:eastAsiaTheme="minorEastAsia" w:hAnsi="Palatino Linotype" w:cs="Arial"/>
          <w:b/>
          <w:bCs/>
          <w:i/>
          <w:sz w:val="22"/>
          <w:lang w:val="es-ES_tradnl" w:eastAsia="es-ES"/>
        </w:rPr>
        <w:t>municipales</w:t>
      </w:r>
      <w:r w:rsidRPr="00727766">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7766">
        <w:rPr>
          <w:rFonts w:ascii="Palatino Linotype" w:eastAsiaTheme="minorEastAsia" w:hAnsi="Palatino Linotype" w:cs="Arial"/>
          <w:b/>
          <w:bCs/>
          <w:i/>
          <w:sz w:val="22"/>
          <w:lang w:val="es-ES_tradnl" w:eastAsia="es-ES"/>
        </w:rPr>
        <w:t>es pública</w:t>
      </w:r>
      <w:r w:rsidRPr="00727766">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27766">
        <w:rPr>
          <w:rFonts w:ascii="Palatino Linotype" w:eastAsiaTheme="minorEastAsia" w:hAnsi="Palatino Linotype" w:cs="Arial"/>
          <w:b/>
          <w:bCs/>
          <w:i/>
          <w:sz w:val="22"/>
          <w:lang w:val="es-ES_tradnl" w:eastAsia="es-ES"/>
        </w:rPr>
        <w:t>En la interpretación de este derecho deberá prevalecer el principio de máxima publicidad</w:t>
      </w:r>
      <w:r w:rsidRPr="00727766">
        <w:rPr>
          <w:rFonts w:ascii="Palatino Linotype" w:eastAsiaTheme="minorEastAsia" w:hAnsi="Palatino Linotype" w:cs="Arial"/>
          <w:bCs/>
          <w:i/>
          <w:sz w:val="22"/>
          <w:lang w:val="es-ES_tradnl" w:eastAsia="es-ES"/>
        </w:rPr>
        <w:t xml:space="preserve">. </w:t>
      </w:r>
      <w:r w:rsidRPr="00727766">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72776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6FB4F8F" w14:textId="77777777" w:rsidR="00E93FC1" w:rsidRPr="00727766" w:rsidRDefault="00E93FC1" w:rsidP="00727766">
      <w:pPr>
        <w:pStyle w:val="Prrafodelista"/>
        <w:tabs>
          <w:tab w:val="left" w:pos="567"/>
        </w:tabs>
        <w:spacing w:line="360" w:lineRule="auto"/>
        <w:ind w:left="567" w:right="567"/>
        <w:jc w:val="both"/>
        <w:rPr>
          <w:rFonts w:ascii="Palatino Linotype" w:hAnsi="Palatino Linotype" w:cs="Arial"/>
          <w:b/>
          <w:bCs/>
          <w:i/>
        </w:rPr>
      </w:pPr>
      <w:r w:rsidRPr="00727766">
        <w:rPr>
          <w:rFonts w:ascii="Palatino Linotype" w:hAnsi="Palatino Linotype" w:cs="Arial"/>
          <w:b/>
          <w:bCs/>
          <w:i/>
        </w:rPr>
        <w:t>(Énfasis añadido)</w:t>
      </w:r>
    </w:p>
    <w:p w14:paraId="52281FE1"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685BC909" w14:textId="77777777" w:rsidR="00E93FC1" w:rsidRPr="00727766" w:rsidRDefault="00E93FC1" w:rsidP="007277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2776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27766">
        <w:rPr>
          <w:rFonts w:ascii="Palatino Linotype" w:eastAsiaTheme="minorEastAsia" w:hAnsi="Palatino Linotype" w:cs="Arial"/>
          <w:i/>
          <w:lang w:val="es-ES_tradnl" w:eastAsia="es-ES"/>
        </w:rPr>
        <w:t>por los principios de simplicidad, rapidez gratuidad del procedimiento, auxilio y orientación a los particulares</w:t>
      </w:r>
      <w:r w:rsidRPr="00727766">
        <w:rPr>
          <w:rFonts w:ascii="Palatino Linotype" w:eastAsiaTheme="minorEastAsia" w:hAnsi="Palatino Linotype" w:cs="Arial"/>
          <w:lang w:val="es-ES_tradnl" w:eastAsia="es-ES"/>
        </w:rPr>
        <w:t>, contemplando el derecho de las personas con discapacidad y hablantes de lengua indígena.</w:t>
      </w:r>
    </w:p>
    <w:p w14:paraId="243C575B"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39F005EA" w14:textId="77777777" w:rsidR="00E93FC1" w:rsidRPr="00727766" w:rsidRDefault="00E93FC1" w:rsidP="007277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27766">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727766">
        <w:rPr>
          <w:rFonts w:ascii="Palatino Linotype" w:eastAsiaTheme="minorEastAsia" w:hAnsi="Palatino Linotype" w:cs="Arial"/>
          <w:i/>
          <w:lang w:val="es-ES_tradnl" w:eastAsia="es-ES"/>
        </w:rPr>
        <w:t>solicitudes de acceso a la información</w:t>
      </w:r>
      <w:r w:rsidRPr="00727766">
        <w:rPr>
          <w:rFonts w:ascii="Palatino Linotype" w:eastAsiaTheme="minorEastAsia" w:hAnsi="Palatino Linotype" w:cs="Arial"/>
          <w:lang w:val="es-ES_tradnl" w:eastAsia="es-ES"/>
        </w:rPr>
        <w:t>.</w:t>
      </w:r>
    </w:p>
    <w:p w14:paraId="481FC344" w14:textId="77777777" w:rsidR="00E93FC1" w:rsidRPr="00727766" w:rsidRDefault="00E93FC1" w:rsidP="00727766">
      <w:pPr>
        <w:spacing w:line="360" w:lineRule="auto"/>
        <w:ind w:right="49"/>
        <w:contextualSpacing/>
        <w:jc w:val="both"/>
        <w:rPr>
          <w:rFonts w:ascii="Palatino Linotype" w:eastAsiaTheme="minorEastAsia" w:hAnsi="Palatino Linotype"/>
          <w:lang w:val="es-ES_tradnl" w:eastAsia="es-ES"/>
        </w:rPr>
      </w:pPr>
    </w:p>
    <w:p w14:paraId="0592D8B4" w14:textId="77777777" w:rsidR="00E93FC1" w:rsidRPr="00727766" w:rsidRDefault="00E93FC1" w:rsidP="007277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27766">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bookmarkStart w:id="27" w:name="_Toc80812777"/>
    </w:p>
    <w:p w14:paraId="6D90326D" w14:textId="77777777" w:rsidR="00D2604A" w:rsidRPr="00727766" w:rsidRDefault="00D2604A" w:rsidP="00727766">
      <w:pPr>
        <w:spacing w:line="360" w:lineRule="auto"/>
        <w:ind w:right="49"/>
        <w:contextualSpacing/>
        <w:jc w:val="both"/>
        <w:rPr>
          <w:rFonts w:ascii="Palatino Linotype" w:eastAsiaTheme="minorEastAsia" w:hAnsi="Palatino Linotype"/>
          <w:lang w:val="es-ES_tradnl" w:eastAsia="es-ES"/>
        </w:rPr>
      </w:pPr>
    </w:p>
    <w:p w14:paraId="4FEB72E9" w14:textId="77777777" w:rsidR="00E93FC1" w:rsidRDefault="00E93FC1" w:rsidP="00727766">
      <w:pPr>
        <w:pStyle w:val="Ttulo1"/>
        <w:spacing w:before="0" w:line="360" w:lineRule="auto"/>
        <w:rPr>
          <w:rFonts w:ascii="Palatino Linotype" w:hAnsi="Palatino Linotype"/>
          <w:b/>
          <w:color w:val="auto"/>
          <w:sz w:val="24"/>
          <w:szCs w:val="24"/>
        </w:rPr>
      </w:pPr>
      <w:bookmarkStart w:id="28" w:name="_Toc83301641"/>
      <w:bookmarkStart w:id="29" w:name="_Toc93591186"/>
      <w:r w:rsidRPr="00727766">
        <w:rPr>
          <w:rFonts w:ascii="Palatino Linotype" w:hAnsi="Palatino Linotype"/>
          <w:b/>
          <w:color w:val="auto"/>
          <w:sz w:val="24"/>
          <w:szCs w:val="24"/>
        </w:rPr>
        <w:t>II. De la información solicitada</w:t>
      </w:r>
      <w:bookmarkEnd w:id="27"/>
      <w:bookmarkEnd w:id="28"/>
      <w:r w:rsidRPr="00727766">
        <w:rPr>
          <w:rFonts w:ascii="Palatino Linotype" w:hAnsi="Palatino Linotype"/>
          <w:b/>
          <w:color w:val="auto"/>
          <w:sz w:val="24"/>
          <w:szCs w:val="24"/>
        </w:rPr>
        <w:t xml:space="preserve"> y la respuesta del Sujeto Obligado</w:t>
      </w:r>
      <w:bookmarkEnd w:id="29"/>
    </w:p>
    <w:p w14:paraId="16A44377" w14:textId="77777777" w:rsidR="00727766" w:rsidRPr="00727766" w:rsidRDefault="00727766" w:rsidP="00727766"/>
    <w:p w14:paraId="36BCF882" w14:textId="77777777" w:rsidR="00F61CD3" w:rsidRPr="00727766" w:rsidRDefault="00E93FC1"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A96699F" w14:textId="77777777" w:rsidR="00D2604A" w:rsidRPr="00727766" w:rsidRDefault="00D2604A" w:rsidP="00727766">
      <w:pPr>
        <w:pStyle w:val="Prrafodelista"/>
        <w:spacing w:line="360" w:lineRule="auto"/>
        <w:ind w:left="0"/>
        <w:jc w:val="both"/>
        <w:rPr>
          <w:rFonts w:ascii="Palatino Linotype" w:eastAsia="Calibri" w:hAnsi="Palatino Linotype" w:cs="Arial"/>
          <w:sz w:val="24"/>
        </w:rPr>
      </w:pPr>
    </w:p>
    <w:p w14:paraId="475EBCCC" w14:textId="77777777" w:rsidR="00D430E0" w:rsidRPr="00727766" w:rsidRDefault="00573321"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 xml:space="preserve">Primeramente, debemos señalar que el Sujeto Obligado no niega la existencia de la información referente al </w:t>
      </w:r>
      <w:r w:rsidR="00D2604A" w:rsidRPr="00727766">
        <w:rPr>
          <w:rFonts w:ascii="Palatino Linotype" w:eastAsia="Calibri" w:hAnsi="Palatino Linotype" w:cs="Arial"/>
          <w:sz w:val="24"/>
        </w:rPr>
        <w:t>nombramiento de la Titular del Instituto de la Mujer de Valle de Bravo y del Plan de Trabajo Basado en Resultados</w:t>
      </w:r>
      <w:r w:rsidRPr="00727766">
        <w:rPr>
          <w:rFonts w:ascii="Palatino Linotype" w:eastAsia="Calibri" w:hAnsi="Palatino Linotype" w:cs="Arial"/>
          <w:sz w:val="24"/>
        </w:rPr>
        <w:t>, por el contrario acepta que la genera, posee y administra, tan es así que señaló que el nombramiento se encuentra en trámite y el Plan de Trabajo se encuentra en aprobación.</w:t>
      </w:r>
    </w:p>
    <w:p w14:paraId="187DB541" w14:textId="77777777" w:rsidR="00D430E0" w:rsidRPr="00727766" w:rsidRDefault="00D430E0" w:rsidP="00727766">
      <w:pPr>
        <w:pStyle w:val="Prrafodelista"/>
        <w:spacing w:line="360" w:lineRule="auto"/>
        <w:ind w:left="0"/>
        <w:jc w:val="both"/>
        <w:rPr>
          <w:rFonts w:ascii="Palatino Linotype" w:eastAsia="Calibri" w:hAnsi="Palatino Linotype" w:cs="Arial"/>
          <w:sz w:val="24"/>
        </w:rPr>
      </w:pPr>
    </w:p>
    <w:p w14:paraId="299F3B9B" w14:textId="77777777" w:rsidR="00D430E0" w:rsidRPr="00727766" w:rsidRDefault="00D430E0"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lastRenderedPageBreak/>
        <w:t xml:space="preserve">Ahora bien, </w:t>
      </w:r>
      <w:r w:rsidRPr="00727766">
        <w:rPr>
          <w:rFonts w:ascii="Palatino Linotype" w:hAnsi="Palatino Linotype" w:cs="Arial"/>
          <w:color w:val="000000"/>
          <w:sz w:val="24"/>
        </w:rPr>
        <w:t>resulta crucial hacer referencia l Criterio 02/17, emitido por el Pleno del Instituto Nacional de Transparencia y Acceso a la Información y Protección de Datos Personales:</w:t>
      </w:r>
    </w:p>
    <w:p w14:paraId="5CBE7D9A" w14:textId="77777777" w:rsidR="00D430E0" w:rsidRPr="00727766" w:rsidRDefault="00D430E0" w:rsidP="00727766">
      <w:pPr>
        <w:pStyle w:val="Prrafodelista"/>
        <w:spacing w:line="360" w:lineRule="auto"/>
        <w:rPr>
          <w:rFonts w:ascii="Palatino Linotype" w:hAnsi="Palatino Linotype" w:cs="Arial"/>
          <w:color w:val="000000"/>
        </w:rPr>
      </w:pPr>
    </w:p>
    <w:p w14:paraId="12E5640D" w14:textId="77777777" w:rsidR="00D430E0" w:rsidRPr="00727766" w:rsidRDefault="00D430E0" w:rsidP="00727766">
      <w:pPr>
        <w:spacing w:line="360" w:lineRule="auto"/>
        <w:ind w:left="851" w:right="851"/>
        <w:jc w:val="both"/>
        <w:rPr>
          <w:rFonts w:ascii="Palatino Linotype" w:hAnsi="Palatino Linotype" w:cs="Arial"/>
          <w:i/>
          <w:sz w:val="22"/>
          <w:szCs w:val="22"/>
          <w:lang w:val="es-ES"/>
        </w:rPr>
      </w:pPr>
      <w:r w:rsidRPr="00727766">
        <w:rPr>
          <w:rFonts w:ascii="Palatino Linotype" w:hAnsi="Palatino Linotype" w:cs="Arial"/>
          <w:b/>
          <w:i/>
          <w:sz w:val="22"/>
          <w:szCs w:val="22"/>
          <w:lang w:val="es-ES"/>
        </w:rPr>
        <w:t xml:space="preserve">Congruencia y exhaustividad. Sus alcances para garantizar el derecho de acceso a la información. </w:t>
      </w:r>
      <w:r w:rsidRPr="00727766">
        <w:rPr>
          <w:rFonts w:ascii="Palatino Linotype" w:hAnsi="Palatino Linotype" w:cs="Arial"/>
          <w:i/>
          <w:sz w:val="22"/>
          <w:szCs w:val="22"/>
          <w:lang w:val="es-ES"/>
        </w:rPr>
        <w:t xml:space="preserve">De conformidad con el artículo </w:t>
      </w:r>
      <w:r w:rsidRPr="00727766">
        <w:rPr>
          <w:rFonts w:ascii="Palatino Linotype" w:hAnsi="Palatino Linotype"/>
          <w:i/>
          <w:sz w:val="22"/>
          <w:szCs w:val="22"/>
        </w:rPr>
        <w:t>3 de la Ley Federal de Procedimiento Administrativo</w:t>
      </w:r>
      <w:r w:rsidRPr="00727766">
        <w:rPr>
          <w:rFonts w:ascii="Palatino Linotype" w:hAnsi="Palatino Linotype" w:cs="Arial"/>
          <w:i/>
          <w:sz w:val="22"/>
          <w:szCs w:val="22"/>
          <w:lang w:val="es-E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27766">
        <w:rPr>
          <w:rFonts w:ascii="Palatino Linotype" w:hAnsi="Palatino Linotype" w:cs="Arial"/>
          <w:b/>
          <w:i/>
          <w:sz w:val="22"/>
          <w:szCs w:val="22"/>
          <w:lang w:val="es-ES"/>
        </w:rPr>
        <w:t>la congruencia implica que exista concordancia entre el requerimiento formulado por el particular y la respuesta proporcionada por el sujeto obligado</w:t>
      </w:r>
      <w:r w:rsidRPr="00727766">
        <w:rPr>
          <w:rFonts w:ascii="Palatino Linotype" w:hAnsi="Palatino Linotype" w:cs="Arial"/>
          <w:i/>
          <w:sz w:val="22"/>
          <w:szCs w:val="22"/>
          <w:lang w:val="es-ES"/>
        </w:rPr>
        <w:t xml:space="preserve">; mientras que </w:t>
      </w:r>
      <w:r w:rsidRPr="00727766">
        <w:rPr>
          <w:rFonts w:ascii="Palatino Linotype" w:hAnsi="Palatino Linotype" w:cs="Arial"/>
          <w:b/>
          <w:i/>
          <w:sz w:val="22"/>
          <w:szCs w:val="22"/>
          <w:lang w:val="es-ES"/>
        </w:rPr>
        <w:t>la exhaustividad significa que dicha respuesta se refiera expresamente a cada uno de los puntos solicitados</w:t>
      </w:r>
      <w:r w:rsidRPr="00727766">
        <w:rPr>
          <w:rFonts w:ascii="Palatino Linotype" w:hAnsi="Palatino Linotype" w:cs="Arial"/>
          <w:i/>
          <w:sz w:val="22"/>
          <w:szCs w:val="22"/>
          <w:lang w:val="es-E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3BF7CE" w14:textId="77777777" w:rsidR="00D430E0" w:rsidRPr="00727766" w:rsidRDefault="00D430E0" w:rsidP="00727766">
      <w:pPr>
        <w:pStyle w:val="Prrafodelista"/>
        <w:spacing w:line="360" w:lineRule="auto"/>
        <w:rPr>
          <w:rFonts w:ascii="Palatino Linotype" w:hAnsi="Palatino Linotype" w:cs="Arial"/>
          <w:color w:val="000000"/>
        </w:rPr>
      </w:pPr>
    </w:p>
    <w:p w14:paraId="689E4C56" w14:textId="77777777" w:rsidR="00D430E0" w:rsidRPr="00727766" w:rsidRDefault="00D430E0"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hAnsi="Palatino Linotype" w:cs="Arial"/>
          <w:color w:val="000000"/>
        </w:rPr>
        <w:t xml:space="preserve">Como lo establece el Criterio señalado, la exhaustividad implica que la respuesta emitida se refiere a cada </w:t>
      </w:r>
      <w:r w:rsidRPr="00727766">
        <w:rPr>
          <w:rFonts w:ascii="Palatino Linotype" w:hAnsi="Palatino Linotype" w:cs="Arial"/>
          <w:color w:val="000000"/>
          <w:sz w:val="24"/>
        </w:rPr>
        <w:t>uno</w:t>
      </w:r>
      <w:r w:rsidRPr="00727766">
        <w:rPr>
          <w:rFonts w:ascii="Palatino Linotype" w:hAnsi="Palatino Linotype" w:cs="Arial"/>
          <w:color w:val="000000"/>
        </w:rPr>
        <w:t xml:space="preserve"> de los puntos solicitados, situación que no ocurrió en dicho caso, pues como se advierte de la respuesta, el Sujeto Obligado no se pronunció sobre la documentación probatoria de los requisitos para ocupar el cargo de Titular del Instituto de la Mujer de Valle de Bravo.</w:t>
      </w:r>
    </w:p>
    <w:p w14:paraId="1BE3696B" w14:textId="77777777" w:rsidR="00D430E0" w:rsidRPr="00727766" w:rsidRDefault="00D430E0" w:rsidP="00727766">
      <w:pPr>
        <w:pStyle w:val="Prrafodelista"/>
        <w:spacing w:line="360" w:lineRule="auto"/>
        <w:ind w:left="0"/>
        <w:jc w:val="both"/>
        <w:rPr>
          <w:rFonts w:ascii="Palatino Linotype" w:eastAsia="Calibri" w:hAnsi="Palatino Linotype" w:cs="Arial"/>
          <w:sz w:val="24"/>
        </w:rPr>
      </w:pPr>
    </w:p>
    <w:p w14:paraId="7E4FF01B" w14:textId="77777777" w:rsidR="00D430E0" w:rsidRPr="00727766" w:rsidRDefault="0091013F"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Ahora bien</w:t>
      </w:r>
      <w:r w:rsidR="00D21154" w:rsidRPr="00727766">
        <w:rPr>
          <w:rFonts w:ascii="Palatino Linotype" w:eastAsia="Calibri" w:hAnsi="Palatino Linotype" w:cs="Arial"/>
          <w:sz w:val="24"/>
        </w:rPr>
        <w:t xml:space="preserve">, en relación al nombramiento, el artículo 5 y 45 de la Ley del Trabajo de los Servidores Públicos del Estado y Municipios, refiere que la relación de trabajo </w:t>
      </w:r>
      <w:r w:rsidR="00D21154" w:rsidRPr="00727766">
        <w:rPr>
          <w:rFonts w:ascii="Palatino Linotype" w:eastAsia="Calibri" w:hAnsi="Palatino Linotype" w:cs="Arial"/>
          <w:sz w:val="24"/>
        </w:rPr>
        <w:lastRenderedPageBreak/>
        <w:t xml:space="preserve">entre las instituciones públicas y sus servidores públicos se entiende establecida mediante </w:t>
      </w:r>
      <w:r w:rsidR="00D21154" w:rsidRPr="00727766">
        <w:rPr>
          <w:rFonts w:ascii="Palatino Linotype" w:eastAsia="Calibri" w:hAnsi="Palatino Linotype" w:cs="Arial"/>
          <w:b/>
          <w:sz w:val="24"/>
        </w:rPr>
        <w:t xml:space="preserve"> </w:t>
      </w:r>
      <w:r w:rsidR="00D21154" w:rsidRPr="00727766">
        <w:rPr>
          <w:rFonts w:ascii="Palatino Linotype" w:hAnsi="Palatino Linotype"/>
          <w:b/>
          <w:sz w:val="24"/>
        </w:rPr>
        <w:t>nombramiento</w:t>
      </w:r>
      <w:r w:rsidR="00D21154" w:rsidRPr="00727766">
        <w:rPr>
          <w:rFonts w:ascii="Palatino Linotype" w:hAnsi="Palatino Linotype"/>
          <w:sz w:val="24"/>
        </w:rPr>
        <w:t>, formato único de movimiento de personal, contrato o por cualquier otro acto que tenga como consecuencia la prestación personal subordinada del servicio y la percepción de un sueldo.</w:t>
      </w:r>
    </w:p>
    <w:p w14:paraId="5BBB2B86" w14:textId="77777777" w:rsidR="00727766" w:rsidRPr="00727766" w:rsidRDefault="00727766" w:rsidP="00727766">
      <w:pPr>
        <w:pStyle w:val="Prrafodelista"/>
        <w:spacing w:line="360" w:lineRule="auto"/>
        <w:ind w:left="0"/>
        <w:jc w:val="both"/>
        <w:rPr>
          <w:rFonts w:ascii="Palatino Linotype" w:eastAsia="Calibri" w:hAnsi="Palatino Linotype" w:cs="Arial"/>
          <w:sz w:val="24"/>
        </w:rPr>
      </w:pPr>
    </w:p>
    <w:p w14:paraId="3681AD4A" w14:textId="77777777" w:rsidR="00D430E0" w:rsidRPr="00727766" w:rsidRDefault="00D21154"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En ese mismo sentido, el artículo 48 de la Ley referida en el párrafo anterior, establece que para la prestación de los servicios se requiere:</w:t>
      </w:r>
    </w:p>
    <w:p w14:paraId="27E1C228" w14:textId="77777777" w:rsidR="00D21154" w:rsidRPr="00727766" w:rsidRDefault="00D21154" w:rsidP="00727766">
      <w:pPr>
        <w:pStyle w:val="Prrafodelista"/>
        <w:spacing w:line="360" w:lineRule="auto"/>
        <w:ind w:left="0"/>
        <w:jc w:val="both"/>
        <w:rPr>
          <w:rFonts w:ascii="Palatino Linotype" w:eastAsia="Calibri" w:hAnsi="Palatino Linotype" w:cs="Arial"/>
          <w:sz w:val="24"/>
        </w:rPr>
      </w:pPr>
    </w:p>
    <w:p w14:paraId="1AE23CF2" w14:textId="77777777" w:rsidR="00D21154" w:rsidRPr="00727766" w:rsidRDefault="00D21154" w:rsidP="00727766">
      <w:pPr>
        <w:pStyle w:val="Prrafodelista"/>
        <w:spacing w:line="360" w:lineRule="auto"/>
        <w:ind w:left="851" w:right="822"/>
        <w:jc w:val="both"/>
        <w:rPr>
          <w:rFonts w:ascii="Palatino Linotype" w:hAnsi="Palatino Linotype"/>
        </w:rPr>
      </w:pPr>
      <w:r w:rsidRPr="00727766">
        <w:rPr>
          <w:rFonts w:ascii="Palatino Linotype" w:hAnsi="Palatino Linotype"/>
        </w:rPr>
        <w:t xml:space="preserve">I. </w:t>
      </w:r>
      <w:r w:rsidRPr="00727766">
        <w:rPr>
          <w:rFonts w:ascii="Palatino Linotype" w:hAnsi="Palatino Linotype"/>
          <w:b/>
        </w:rPr>
        <w:t>Tener conferido el nombramiento</w:t>
      </w:r>
      <w:r w:rsidRPr="00727766">
        <w:rPr>
          <w:rFonts w:ascii="Palatino Linotype" w:hAnsi="Palatino Linotype"/>
        </w:rPr>
        <w:t xml:space="preserve">, contrato respectivo o formato único de Movimientos de Personal; </w:t>
      </w:r>
    </w:p>
    <w:p w14:paraId="7448BD2B" w14:textId="77777777" w:rsidR="00D21154" w:rsidRPr="00727766" w:rsidRDefault="00D21154" w:rsidP="00727766">
      <w:pPr>
        <w:pStyle w:val="Prrafodelista"/>
        <w:spacing w:line="360" w:lineRule="auto"/>
        <w:ind w:left="851" w:right="822"/>
        <w:jc w:val="both"/>
        <w:rPr>
          <w:rFonts w:ascii="Palatino Linotype" w:hAnsi="Palatino Linotype"/>
        </w:rPr>
      </w:pPr>
      <w:r w:rsidRPr="00727766">
        <w:rPr>
          <w:rFonts w:ascii="Palatino Linotype" w:hAnsi="Palatino Linotype"/>
        </w:rPr>
        <w:t xml:space="preserve">II. Rendir la protesta de ley en caso de nombramiento; y </w:t>
      </w:r>
    </w:p>
    <w:p w14:paraId="258E0FBC" w14:textId="77777777" w:rsidR="00D430E0" w:rsidRPr="00727766" w:rsidRDefault="00D21154" w:rsidP="00727766">
      <w:pPr>
        <w:pStyle w:val="Prrafodelista"/>
        <w:spacing w:line="360" w:lineRule="auto"/>
        <w:ind w:left="851" w:right="822"/>
        <w:jc w:val="both"/>
        <w:rPr>
          <w:rFonts w:ascii="Palatino Linotype" w:hAnsi="Palatino Linotype"/>
        </w:rPr>
      </w:pPr>
      <w:r w:rsidRPr="00727766">
        <w:rPr>
          <w:rFonts w:ascii="Palatino Linotype" w:hAnsi="Palatino Linotype"/>
        </w:rPr>
        <w:t>III. Tomar posesión del cargo</w:t>
      </w:r>
    </w:p>
    <w:p w14:paraId="55FE758A" w14:textId="77777777" w:rsidR="00D430E0" w:rsidRPr="00727766" w:rsidRDefault="00D430E0" w:rsidP="00727766">
      <w:pPr>
        <w:pStyle w:val="Prrafodelista"/>
        <w:spacing w:line="360" w:lineRule="auto"/>
        <w:ind w:left="0"/>
        <w:jc w:val="both"/>
        <w:rPr>
          <w:rFonts w:ascii="Palatino Linotype" w:eastAsia="Calibri" w:hAnsi="Palatino Linotype" w:cs="Arial"/>
          <w:sz w:val="24"/>
        </w:rPr>
      </w:pPr>
    </w:p>
    <w:p w14:paraId="1DF00B99" w14:textId="77777777" w:rsidR="0091013F" w:rsidRPr="00727766" w:rsidRDefault="0091013F"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Como lo señalan los preceptos legales referidos, los servidores públicos prestan sus servicios a trav</w:t>
      </w:r>
      <w:r w:rsidR="00D3512E" w:rsidRPr="00727766">
        <w:rPr>
          <w:rFonts w:ascii="Palatino Linotype" w:eastAsia="Calibri" w:hAnsi="Palatino Linotype" w:cs="Arial"/>
          <w:sz w:val="24"/>
        </w:rPr>
        <w:t xml:space="preserve">és </w:t>
      </w:r>
      <w:r w:rsidRPr="00727766">
        <w:rPr>
          <w:rFonts w:ascii="Palatino Linotype" w:eastAsia="Calibri" w:hAnsi="Palatino Linotype" w:cs="Arial"/>
          <w:sz w:val="24"/>
        </w:rPr>
        <w:t xml:space="preserve">del nombramiento, </w:t>
      </w:r>
      <w:r w:rsidR="00D3512E" w:rsidRPr="00727766">
        <w:rPr>
          <w:rFonts w:ascii="Palatino Linotype" w:eastAsia="Calibri" w:hAnsi="Palatino Linotype" w:cs="Arial"/>
          <w:sz w:val="24"/>
        </w:rPr>
        <w:t>en este caso,</w:t>
      </w:r>
      <w:r w:rsidRPr="00727766">
        <w:rPr>
          <w:rFonts w:ascii="Palatino Linotype" w:eastAsia="Calibri" w:hAnsi="Palatino Linotype" w:cs="Arial"/>
          <w:sz w:val="24"/>
        </w:rPr>
        <w:t xml:space="preserve"> la respuesta del Sujeto Obligado no colma con la solicitud de información, toda vez que si la Titular del Instituto de la Mujer ya se encuentra ocupando el cargo, debe contar con el nombramiento. Asimismo, si el nombramiento como lo refirió el Sujeto obligado se encuentra en trámite, se advierte que para la fecha en que se emita la resolución, </w:t>
      </w:r>
      <w:r w:rsidR="00D3512E" w:rsidRPr="00727766">
        <w:rPr>
          <w:rFonts w:ascii="Palatino Linotype" w:eastAsia="Calibri" w:hAnsi="Palatino Linotype" w:cs="Arial"/>
          <w:sz w:val="24"/>
        </w:rPr>
        <w:t>el Sujeto Obligado ya se encuentre en posibilidades de entregarlo.</w:t>
      </w:r>
    </w:p>
    <w:p w14:paraId="1CF9A59B" w14:textId="77777777" w:rsidR="0091013F" w:rsidRPr="00727766" w:rsidRDefault="0091013F" w:rsidP="00727766">
      <w:pPr>
        <w:pStyle w:val="Prrafodelista"/>
        <w:spacing w:line="360" w:lineRule="auto"/>
        <w:ind w:left="0"/>
        <w:jc w:val="both"/>
        <w:rPr>
          <w:rFonts w:ascii="Palatino Linotype" w:eastAsia="Calibri" w:hAnsi="Palatino Linotype" w:cs="Arial"/>
          <w:sz w:val="24"/>
        </w:rPr>
      </w:pPr>
    </w:p>
    <w:p w14:paraId="3052E78D" w14:textId="77777777" w:rsidR="0091013F" w:rsidRPr="00727766" w:rsidRDefault="00D3512E"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Por otro lado, el artículo 46 de la Multicitada Ley del Trabajo, establece que para ingresar al servicio público se requiere:</w:t>
      </w:r>
    </w:p>
    <w:p w14:paraId="7789E78F" w14:textId="77777777" w:rsidR="00D3512E" w:rsidRPr="00727766" w:rsidRDefault="00D3512E" w:rsidP="00727766">
      <w:pPr>
        <w:pStyle w:val="Prrafodelista"/>
        <w:spacing w:line="360" w:lineRule="auto"/>
        <w:rPr>
          <w:rFonts w:ascii="Palatino Linotype" w:eastAsia="Calibri" w:hAnsi="Palatino Linotype" w:cs="Arial"/>
          <w:sz w:val="24"/>
        </w:rPr>
      </w:pPr>
    </w:p>
    <w:p w14:paraId="008542E7"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lastRenderedPageBreak/>
        <w:t xml:space="preserve">I. Presentar una solicitud utilizando la forma oficial que se autorice por la institución pública o dependencia correspondiente; </w:t>
      </w:r>
    </w:p>
    <w:p w14:paraId="13644567"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II. Ser de nacionalidad mexicana, con la excepción prevista en el artículo 17 de la presente ley; </w:t>
      </w:r>
    </w:p>
    <w:p w14:paraId="08C73DB7"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III. Estar en pleno ejercicio de sus derechos civiles y políticos, en su caso; </w:t>
      </w:r>
    </w:p>
    <w:p w14:paraId="5E97446C"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IV. Acreditar, cuando proceda, el cumplimiento de la Ley del Servicio Militar Nacional; </w:t>
      </w:r>
    </w:p>
    <w:p w14:paraId="6C28C87F"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V. Derogada. </w:t>
      </w:r>
    </w:p>
    <w:p w14:paraId="73A0AFD0"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VI. No haber sido separado anteriormente del servicio por las causas previstas en el artículo 93 de la presente ley; </w:t>
      </w:r>
    </w:p>
    <w:p w14:paraId="7685AC2E"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VII. Tener buena salud, lo que se comprobará con los certificados médicos correspondientes, en la forma en que se establezca en cada institución pública; </w:t>
      </w:r>
    </w:p>
    <w:p w14:paraId="012B5707"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VIII. Cumplir con los requisitos que se establezcan para los diferentes puestos; </w:t>
      </w:r>
    </w:p>
    <w:p w14:paraId="76B653D3"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IX. Acreditar por medio de los exámenes correspondientes los conocimientos y aptitudes necesarios para el desempeño del puesto; y </w:t>
      </w:r>
    </w:p>
    <w:p w14:paraId="4BBAACE8"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X. No estar inhabilitado para el ejercicio del servicio público. </w:t>
      </w:r>
    </w:p>
    <w:p w14:paraId="53880AD6"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 xml:space="preserve">XI. Presentar certificado expedido por la Unidad del Registro de Deudores Alimentarios Morosos en el que conste, si se encuentra inscrito o no en el mismo. </w:t>
      </w:r>
    </w:p>
    <w:p w14:paraId="25148351" w14:textId="77777777" w:rsidR="00D3512E" w:rsidRPr="00727766" w:rsidRDefault="00D3512E"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EFE9085" w14:textId="77777777" w:rsidR="00D3512E" w:rsidRPr="00727766" w:rsidRDefault="00D3512E" w:rsidP="00727766">
      <w:pPr>
        <w:pStyle w:val="Prrafodelista"/>
        <w:spacing w:line="360" w:lineRule="auto"/>
        <w:ind w:left="0"/>
        <w:jc w:val="both"/>
        <w:rPr>
          <w:rFonts w:ascii="Palatino Linotype" w:eastAsia="Calibri" w:hAnsi="Palatino Linotype" w:cs="Arial"/>
          <w:sz w:val="24"/>
        </w:rPr>
      </w:pPr>
    </w:p>
    <w:p w14:paraId="26FB0CD8" w14:textId="77777777" w:rsidR="0091013F" w:rsidRPr="00727766" w:rsidRDefault="00B06F16"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Bajo ese contexto</w:t>
      </w:r>
      <w:r w:rsidR="00D3512E" w:rsidRPr="00727766">
        <w:rPr>
          <w:rFonts w:ascii="Palatino Linotype" w:eastAsia="Calibri" w:hAnsi="Palatino Linotype" w:cs="Arial"/>
          <w:sz w:val="24"/>
        </w:rPr>
        <w:t>,</w:t>
      </w:r>
      <w:r w:rsidRPr="00727766">
        <w:rPr>
          <w:rFonts w:ascii="Palatino Linotype" w:eastAsia="Calibri" w:hAnsi="Palatino Linotype" w:cs="Arial"/>
          <w:sz w:val="24"/>
        </w:rPr>
        <w:t xml:space="preserve"> podemos advertir que </w:t>
      </w:r>
      <w:r w:rsidR="00D3512E" w:rsidRPr="00727766">
        <w:rPr>
          <w:rFonts w:ascii="Palatino Linotype" w:eastAsia="Calibri" w:hAnsi="Palatino Linotype" w:cs="Arial"/>
          <w:sz w:val="24"/>
        </w:rPr>
        <w:t xml:space="preserve"> la Ley establece </w:t>
      </w:r>
      <w:r w:rsidRPr="00727766">
        <w:rPr>
          <w:rFonts w:ascii="Palatino Linotype" w:eastAsia="Calibri" w:hAnsi="Palatino Linotype" w:cs="Arial"/>
          <w:sz w:val="24"/>
        </w:rPr>
        <w:t>el cumplimiento de ciertos requisitos para ingresar al servicio público;</w:t>
      </w:r>
      <w:r w:rsidR="00D3512E" w:rsidRPr="00727766">
        <w:rPr>
          <w:rFonts w:ascii="Palatino Linotype" w:eastAsia="Calibri" w:hAnsi="Palatino Linotype" w:cs="Arial"/>
          <w:sz w:val="24"/>
        </w:rPr>
        <w:t xml:space="preserve"> en este caso, </w:t>
      </w:r>
      <w:r w:rsidRPr="00727766">
        <w:rPr>
          <w:rFonts w:ascii="Palatino Linotype" w:eastAsia="Calibri" w:hAnsi="Palatino Linotype" w:cs="Arial"/>
          <w:sz w:val="24"/>
        </w:rPr>
        <w:t xml:space="preserve">deducimos que </w:t>
      </w:r>
      <w:r w:rsidR="00D3512E" w:rsidRPr="00727766">
        <w:rPr>
          <w:rFonts w:ascii="Palatino Linotype" w:eastAsia="Calibri" w:hAnsi="Palatino Linotype" w:cs="Arial"/>
          <w:sz w:val="24"/>
        </w:rPr>
        <w:t>el Sujeto Obligado genera, posee y administra los d</w:t>
      </w:r>
      <w:r w:rsidRPr="00727766">
        <w:rPr>
          <w:rFonts w:ascii="Palatino Linotype" w:eastAsia="Calibri" w:hAnsi="Palatino Linotype" w:cs="Arial"/>
          <w:sz w:val="24"/>
        </w:rPr>
        <w:t>ocumentos que den cuenta que é</w:t>
      </w:r>
      <w:r w:rsidR="00D3512E" w:rsidRPr="00727766">
        <w:rPr>
          <w:rFonts w:ascii="Palatino Linotype" w:eastAsia="Calibri" w:hAnsi="Palatino Linotype" w:cs="Arial"/>
          <w:sz w:val="24"/>
        </w:rPr>
        <w:t xml:space="preserve">l o </w:t>
      </w:r>
      <w:r w:rsidR="00D3512E" w:rsidRPr="00727766">
        <w:rPr>
          <w:rFonts w:ascii="Palatino Linotype" w:eastAsia="Calibri" w:hAnsi="Palatino Linotype" w:cs="Arial"/>
          <w:sz w:val="24"/>
        </w:rPr>
        <w:lastRenderedPageBreak/>
        <w:t>la servidora p</w:t>
      </w:r>
      <w:r w:rsidRPr="00727766">
        <w:rPr>
          <w:rFonts w:ascii="Palatino Linotype" w:eastAsia="Calibri" w:hAnsi="Palatino Linotype" w:cs="Arial"/>
          <w:sz w:val="24"/>
        </w:rPr>
        <w:t xml:space="preserve">ública que ostenta el cargo </w:t>
      </w:r>
      <w:r w:rsidR="00D3512E" w:rsidRPr="00727766">
        <w:rPr>
          <w:rFonts w:ascii="Palatino Linotype" w:eastAsia="Calibri" w:hAnsi="Palatino Linotype" w:cs="Arial"/>
          <w:sz w:val="24"/>
        </w:rPr>
        <w:t xml:space="preserve"> de Titular del Instituto de la Mujer cubre los requisitos que establece la L</w:t>
      </w:r>
      <w:r w:rsidRPr="00727766">
        <w:rPr>
          <w:rFonts w:ascii="Palatino Linotype" w:eastAsia="Calibri" w:hAnsi="Palatino Linotype" w:cs="Arial"/>
          <w:sz w:val="24"/>
        </w:rPr>
        <w:t>ey para ocupar dicho margo.</w:t>
      </w:r>
    </w:p>
    <w:p w14:paraId="08287BBC" w14:textId="77777777" w:rsidR="00B06F16" w:rsidRPr="00727766" w:rsidRDefault="00B06F16" w:rsidP="00727766">
      <w:pPr>
        <w:pStyle w:val="Prrafodelista"/>
        <w:spacing w:line="360" w:lineRule="auto"/>
        <w:ind w:left="0"/>
        <w:jc w:val="both"/>
        <w:rPr>
          <w:rFonts w:ascii="Palatino Linotype" w:eastAsia="Calibri" w:hAnsi="Palatino Linotype" w:cs="Arial"/>
          <w:sz w:val="24"/>
        </w:rPr>
      </w:pPr>
    </w:p>
    <w:p w14:paraId="141F96CB" w14:textId="77777777" w:rsidR="00B06F16" w:rsidRPr="00727766" w:rsidRDefault="00B06F16"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Por otro lado, sobre la</w:t>
      </w:r>
      <w:r w:rsidR="009D02CA" w:rsidRPr="00727766">
        <w:rPr>
          <w:rFonts w:ascii="Palatino Linotype" w:eastAsia="Calibri" w:hAnsi="Palatino Linotype" w:cs="Arial"/>
          <w:sz w:val="24"/>
        </w:rPr>
        <w:t xml:space="preserve"> solicitud del Plan de Trabajo Basado en R</w:t>
      </w:r>
      <w:r w:rsidRPr="00727766">
        <w:rPr>
          <w:rFonts w:ascii="Palatino Linotype" w:eastAsia="Calibri" w:hAnsi="Palatino Linotype" w:cs="Arial"/>
          <w:sz w:val="24"/>
        </w:rPr>
        <w:t xml:space="preserve">esultados, </w:t>
      </w:r>
      <w:r w:rsidR="009D02CA" w:rsidRPr="00727766">
        <w:rPr>
          <w:rFonts w:ascii="Palatino Linotype" w:eastAsia="Calibri" w:hAnsi="Palatino Linotype" w:cs="Arial"/>
          <w:sz w:val="24"/>
        </w:rPr>
        <w:t>el Sujeto Obligado manifestó que se encuentra en Presidencia Municipal para su aprobación</w:t>
      </w:r>
      <w:r w:rsidR="007C43E2" w:rsidRPr="00727766">
        <w:rPr>
          <w:rFonts w:ascii="Palatino Linotype" w:eastAsia="Calibri" w:hAnsi="Palatino Linotype" w:cs="Arial"/>
          <w:sz w:val="24"/>
        </w:rPr>
        <w:t xml:space="preserve">. Al respecto, es importante referir que de acuerdo </w:t>
      </w:r>
      <w:r w:rsidR="00A03342" w:rsidRPr="00727766">
        <w:rPr>
          <w:rFonts w:ascii="Palatino Linotype" w:eastAsia="Calibri" w:hAnsi="Palatino Linotype" w:cs="Arial"/>
          <w:sz w:val="24"/>
        </w:rPr>
        <w:t>al artículo 114  y 116 de</w:t>
      </w:r>
      <w:r w:rsidR="007C43E2" w:rsidRPr="00727766">
        <w:rPr>
          <w:rFonts w:ascii="Palatino Linotype" w:eastAsia="Calibri" w:hAnsi="Palatino Linotype" w:cs="Arial"/>
          <w:sz w:val="24"/>
        </w:rPr>
        <w:t xml:space="preserve"> la Ley Orgánica Mu</w:t>
      </w:r>
      <w:r w:rsidR="00A03342" w:rsidRPr="00727766">
        <w:rPr>
          <w:rFonts w:ascii="Palatino Linotype" w:eastAsia="Calibri" w:hAnsi="Palatino Linotype" w:cs="Arial"/>
          <w:sz w:val="24"/>
        </w:rPr>
        <w:t>nicipal del Estado de México, cada ayuntamiento elaborará su Plan de Desarrollo Municipal, el cual deberá ser aprobado y publicado dentro de los primeros tres meses de la gestión municipal.</w:t>
      </w:r>
    </w:p>
    <w:p w14:paraId="1AE8A5C4" w14:textId="77777777" w:rsidR="00A03342" w:rsidRPr="00727766" w:rsidRDefault="00A03342" w:rsidP="00727766">
      <w:pPr>
        <w:pStyle w:val="Prrafodelista"/>
        <w:spacing w:line="360" w:lineRule="auto"/>
        <w:rPr>
          <w:rFonts w:ascii="Palatino Linotype" w:eastAsia="Calibri" w:hAnsi="Palatino Linotype" w:cs="Arial"/>
          <w:sz w:val="24"/>
        </w:rPr>
      </w:pPr>
    </w:p>
    <w:p w14:paraId="6A2C16A2" w14:textId="77777777" w:rsidR="00A03342" w:rsidRPr="00727766" w:rsidRDefault="00A03342"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Asimismo, la Ley de Planeación del Estado de México y Municipios, establece en su artículo 22 el periodo para la aprobación y publicación del plan de desarrollo municipal:</w:t>
      </w:r>
    </w:p>
    <w:p w14:paraId="386D3B2A" w14:textId="77777777" w:rsidR="00A03342" w:rsidRPr="00727766" w:rsidRDefault="00A03342" w:rsidP="00727766">
      <w:pPr>
        <w:pStyle w:val="Prrafodelista"/>
        <w:spacing w:line="360" w:lineRule="auto"/>
        <w:rPr>
          <w:rFonts w:ascii="Palatino Linotype" w:eastAsia="Calibri" w:hAnsi="Palatino Linotype" w:cs="Arial"/>
          <w:sz w:val="24"/>
        </w:rPr>
      </w:pPr>
    </w:p>
    <w:p w14:paraId="51838CD4" w14:textId="77777777" w:rsidR="00A03342" w:rsidRPr="00727766" w:rsidRDefault="00A03342" w:rsidP="00727766">
      <w:pPr>
        <w:pStyle w:val="Prrafodelista"/>
        <w:spacing w:line="360" w:lineRule="auto"/>
        <w:ind w:left="851" w:right="822"/>
        <w:jc w:val="both"/>
        <w:rPr>
          <w:rFonts w:ascii="Palatino Linotype" w:hAnsi="Palatino Linotype"/>
          <w:i/>
        </w:rPr>
      </w:pPr>
      <w:r w:rsidRPr="00727766">
        <w:rPr>
          <w:rFonts w:ascii="Palatino Linotype" w:hAnsi="Palatino Linotype"/>
          <w:i/>
        </w:rPr>
        <w:t>“Artículo 22.- 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w:t>
      </w:r>
    </w:p>
    <w:p w14:paraId="3EBE814D" w14:textId="77777777" w:rsidR="00A03342" w:rsidRPr="00727766" w:rsidRDefault="00A03342" w:rsidP="00727766">
      <w:pPr>
        <w:pStyle w:val="Prrafodelista"/>
        <w:spacing w:line="360" w:lineRule="auto"/>
        <w:ind w:left="851" w:right="822"/>
        <w:jc w:val="both"/>
        <w:rPr>
          <w:rFonts w:ascii="Palatino Linotype" w:eastAsia="Calibri" w:hAnsi="Palatino Linotype" w:cs="Arial"/>
          <w:i/>
          <w:sz w:val="24"/>
        </w:rPr>
      </w:pPr>
    </w:p>
    <w:p w14:paraId="2D732A1C" w14:textId="77777777" w:rsidR="00B06F16" w:rsidRPr="00727766" w:rsidRDefault="00A03342"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lastRenderedPageBreak/>
        <w:t xml:space="preserve">Derivado de lo anteriormente referido y en atención a la respuesta emitida por el Sujeto Obligado, es dable ordenar la entrega del Plan de Desarrollo Municipal vigente. </w:t>
      </w:r>
    </w:p>
    <w:p w14:paraId="3623446C" w14:textId="77777777" w:rsidR="00B06F16" w:rsidRPr="00727766" w:rsidRDefault="00B06F16" w:rsidP="00727766">
      <w:pPr>
        <w:pStyle w:val="Prrafodelista"/>
        <w:spacing w:line="360" w:lineRule="auto"/>
        <w:ind w:left="0"/>
        <w:jc w:val="both"/>
        <w:rPr>
          <w:rFonts w:ascii="Palatino Linotype" w:eastAsia="Calibri" w:hAnsi="Palatino Linotype" w:cs="Arial"/>
          <w:sz w:val="24"/>
        </w:rPr>
      </w:pPr>
    </w:p>
    <w:p w14:paraId="0204AB52" w14:textId="77777777" w:rsidR="0091013F" w:rsidRDefault="00A03342" w:rsidP="00727766">
      <w:pPr>
        <w:pStyle w:val="Prrafodelista"/>
        <w:numPr>
          <w:ilvl w:val="0"/>
          <w:numId w:val="1"/>
        </w:numPr>
        <w:spacing w:line="360" w:lineRule="auto"/>
        <w:ind w:left="0" w:firstLine="0"/>
        <w:jc w:val="both"/>
        <w:rPr>
          <w:rFonts w:ascii="Palatino Linotype" w:eastAsia="Calibri" w:hAnsi="Palatino Linotype" w:cs="Arial"/>
          <w:sz w:val="24"/>
        </w:rPr>
      </w:pPr>
      <w:r w:rsidRPr="00727766">
        <w:rPr>
          <w:rFonts w:ascii="Palatino Linotype" w:eastAsia="Calibri" w:hAnsi="Palatino Linotype" w:cs="Arial"/>
          <w:sz w:val="24"/>
        </w:rPr>
        <w:t>Po</w:t>
      </w:r>
      <w:r w:rsidR="00BB3DBD" w:rsidRPr="00727766">
        <w:rPr>
          <w:rFonts w:ascii="Palatino Linotype" w:eastAsia="Calibri" w:hAnsi="Palatino Linotype" w:cs="Arial"/>
          <w:sz w:val="24"/>
        </w:rPr>
        <w:t>r otro lado, atendiendo a que la información que se ordena puede contener información que por su naturaleza es clasificada, el Sujeto Obligado deberá atender al considerando QUINTO de la presente resolución.</w:t>
      </w:r>
    </w:p>
    <w:p w14:paraId="082D123A" w14:textId="77777777" w:rsidR="00727766" w:rsidRPr="00727766" w:rsidRDefault="00727766" w:rsidP="00727766">
      <w:pPr>
        <w:pStyle w:val="Prrafodelista"/>
        <w:spacing w:line="360" w:lineRule="auto"/>
        <w:ind w:left="0"/>
        <w:jc w:val="both"/>
        <w:rPr>
          <w:rFonts w:ascii="Palatino Linotype" w:eastAsia="Calibri" w:hAnsi="Palatino Linotype" w:cs="Arial"/>
          <w:sz w:val="24"/>
        </w:rPr>
      </w:pPr>
    </w:p>
    <w:p w14:paraId="4420FFB5" w14:textId="77777777" w:rsidR="003F2E3B" w:rsidRPr="00727766" w:rsidRDefault="003F2E3B" w:rsidP="00727766">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30" w:name="_Toc89350464"/>
      <w:bookmarkStart w:id="31" w:name="_Toc93591190"/>
      <w:r w:rsidRPr="00727766">
        <w:rPr>
          <w:rFonts w:ascii="Palatino Linotype" w:hAnsi="Palatino Linotype"/>
          <w:b/>
          <w:bCs/>
          <w:color w:val="000000" w:themeColor="text1"/>
          <w:sz w:val="24"/>
        </w:rPr>
        <w:t>QUINTO. De la versión pública.</w:t>
      </w:r>
      <w:bookmarkEnd w:id="30"/>
      <w:bookmarkEnd w:id="31"/>
    </w:p>
    <w:p w14:paraId="40FE9BE9" w14:textId="77777777" w:rsidR="003F2E3B" w:rsidRPr="00727766" w:rsidRDefault="003F2E3B" w:rsidP="00727766">
      <w:pPr>
        <w:pStyle w:val="Prrafodelista"/>
        <w:tabs>
          <w:tab w:val="left" w:pos="426"/>
        </w:tabs>
        <w:spacing w:line="360" w:lineRule="auto"/>
        <w:ind w:left="0" w:right="51"/>
        <w:jc w:val="both"/>
        <w:rPr>
          <w:rFonts w:ascii="Palatino Linotype" w:hAnsi="Palatino Linotype"/>
          <w:color w:val="000000" w:themeColor="text1"/>
        </w:rPr>
      </w:pPr>
    </w:p>
    <w:p w14:paraId="02B00A0C" w14:textId="77777777" w:rsidR="003F2E3B" w:rsidRPr="00727766" w:rsidRDefault="003F2E3B" w:rsidP="00727766">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27766">
        <w:rPr>
          <w:rFonts w:ascii="Palatino Linotype" w:hAnsi="Palatino Linotype"/>
          <w:color w:val="000000" w:themeColor="text1"/>
          <w:sz w:val="24"/>
        </w:rPr>
        <w:t>Debe destacarse que, debido a la naturaleza de la información solicitada</w:t>
      </w:r>
      <w:r w:rsidRPr="00727766">
        <w:rPr>
          <w:rFonts w:ascii="Palatino Linotype" w:hAnsi="Palatino Linotype"/>
          <w:b/>
          <w:color w:val="000000" w:themeColor="text1"/>
          <w:sz w:val="24"/>
        </w:rPr>
        <w:t xml:space="preserve"> </w:t>
      </w:r>
      <w:r w:rsidRPr="00727766">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67E1E04" w14:textId="77777777" w:rsidR="003F2E3B" w:rsidRPr="00727766" w:rsidRDefault="003F2E3B" w:rsidP="00727766">
      <w:pPr>
        <w:pStyle w:val="Prrafodelista"/>
        <w:tabs>
          <w:tab w:val="left" w:pos="426"/>
        </w:tabs>
        <w:spacing w:line="360" w:lineRule="auto"/>
        <w:ind w:left="0" w:right="51"/>
        <w:jc w:val="both"/>
        <w:rPr>
          <w:rFonts w:ascii="Palatino Linotype" w:hAnsi="Palatino Linotype"/>
          <w:color w:val="000000" w:themeColor="text1"/>
          <w:sz w:val="24"/>
        </w:rPr>
      </w:pPr>
    </w:p>
    <w:p w14:paraId="1F524704" w14:textId="77777777" w:rsidR="003F2E3B" w:rsidRPr="00727766" w:rsidRDefault="003F2E3B" w:rsidP="00727766">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27766">
        <w:rPr>
          <w:rFonts w:ascii="Palatino Linotype" w:hAnsi="Palatino Linotype"/>
          <w:color w:val="000000" w:themeColor="text1"/>
          <w:sz w:val="24"/>
        </w:rPr>
        <w:t xml:space="preserve">La </w:t>
      </w:r>
      <w:r w:rsidRPr="00727766">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727766">
        <w:rPr>
          <w:rFonts w:ascii="Palatino Linotype" w:hAnsi="Palatino Linotype" w:cs="Arial"/>
          <w:color w:val="000000"/>
          <w:sz w:val="24"/>
        </w:rPr>
        <w:t xml:space="preserve">Actualmente, el grave problema que enfrentamos son los Acuerdos de Clasificación de la Información que emiten los </w:t>
      </w:r>
      <w:r w:rsidRPr="00727766">
        <w:rPr>
          <w:rFonts w:ascii="Palatino Linotype" w:hAnsi="Palatino Linotype" w:cs="Arial"/>
          <w:b/>
          <w:color w:val="000000"/>
          <w:sz w:val="24"/>
        </w:rPr>
        <w:t>SUJETOS OBLIGADOS</w:t>
      </w:r>
      <w:r w:rsidRPr="00727766">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327B1A7A" w14:textId="77777777" w:rsidR="003F2E3B" w:rsidRPr="00727766" w:rsidRDefault="003F2E3B" w:rsidP="00727766">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727766" w14:paraId="693E1785"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7B392BD" w14:textId="77777777" w:rsidR="003F2E3B" w:rsidRPr="00727766" w:rsidRDefault="003F2E3B" w:rsidP="00727766">
            <w:pPr>
              <w:spacing w:line="360" w:lineRule="auto"/>
              <w:rPr>
                <w:rFonts w:ascii="Palatino Linotype" w:hAnsi="Palatino Linotype"/>
                <w:sz w:val="20"/>
                <w:szCs w:val="20"/>
              </w:rPr>
            </w:pPr>
            <w:r w:rsidRPr="00727766">
              <w:rPr>
                <w:rFonts w:ascii="Palatino Linotype" w:hAnsi="Palatino Linotype" w:cstheme="majorBidi"/>
                <w:b w:val="0"/>
                <w:sz w:val="20"/>
                <w:szCs w:val="20"/>
              </w:rPr>
              <w:t>a) Requisitos previos.</w:t>
            </w:r>
          </w:p>
        </w:tc>
        <w:tc>
          <w:tcPr>
            <w:tcW w:w="6990" w:type="dxa"/>
          </w:tcPr>
          <w:p w14:paraId="7F111D05" w14:textId="77777777" w:rsidR="003F2E3B" w:rsidRPr="00727766" w:rsidRDefault="003F2E3B" w:rsidP="0072776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Los artículos 100 y 122 de la Ley Estatal y de la Ley General, respectivamente, señalan que si los </w:t>
            </w:r>
            <w:r w:rsidRPr="00727766">
              <w:rPr>
                <w:rFonts w:ascii="Palatino Linotype" w:hAnsi="Palatino Linotype" w:cs="Arial"/>
                <w:b w:val="0"/>
                <w:color w:val="000000"/>
                <w:sz w:val="20"/>
                <w:szCs w:val="20"/>
              </w:rPr>
              <w:t>Sujetos Obligados</w:t>
            </w:r>
            <w:r w:rsidRPr="00727766">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4E934A24" w14:textId="77777777" w:rsidR="003F2E3B" w:rsidRPr="00727766" w:rsidRDefault="003F2E3B" w:rsidP="0072776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Al hacerlo tienen que precisar de qué información se trata, señalando el supuesto de clasificación (confidencialidad o reserva).</w:t>
            </w:r>
          </w:p>
          <w:p w14:paraId="039034B4" w14:textId="77777777" w:rsidR="003F2E3B" w:rsidRPr="00727766" w:rsidRDefault="003F2E3B" w:rsidP="0072776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Además, se debe señalar el procedimiento, de los tres que establecen los artículos 132 y 106 de la Ley Estatal y General, respectivamente.</w:t>
            </w:r>
          </w:p>
          <w:p w14:paraId="4E4286E6" w14:textId="77777777" w:rsidR="003F2E3B" w:rsidRPr="00727766" w:rsidRDefault="003F2E3B" w:rsidP="0072776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27766">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727766">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727766">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727766" w14:paraId="1F9B7920"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E192DB9" w14:textId="77777777" w:rsidR="003F2E3B" w:rsidRPr="00727766" w:rsidRDefault="003F2E3B" w:rsidP="00727766">
            <w:pPr>
              <w:spacing w:line="360" w:lineRule="auto"/>
              <w:rPr>
                <w:rFonts w:ascii="Palatino Linotype" w:hAnsi="Palatino Linotype"/>
                <w:sz w:val="20"/>
                <w:szCs w:val="20"/>
              </w:rPr>
            </w:pPr>
            <w:r w:rsidRPr="00727766">
              <w:rPr>
                <w:rFonts w:ascii="Palatino Linotype" w:hAnsi="Palatino Linotype" w:cstheme="majorBidi"/>
                <w:b w:val="0"/>
                <w:sz w:val="20"/>
                <w:szCs w:val="20"/>
              </w:rPr>
              <w:t>b) Supuestos de clasificación.</w:t>
            </w:r>
          </w:p>
        </w:tc>
        <w:tc>
          <w:tcPr>
            <w:tcW w:w="6990" w:type="dxa"/>
          </w:tcPr>
          <w:p w14:paraId="76FBD4F7" w14:textId="77777777" w:rsidR="003F2E3B" w:rsidRPr="00727766" w:rsidRDefault="003F2E3B" w:rsidP="007277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362601DD" w14:textId="77777777" w:rsidR="003F2E3B" w:rsidRPr="00727766" w:rsidRDefault="003F2E3B" w:rsidP="007277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B22581E" w14:textId="77777777" w:rsidR="003F2E3B" w:rsidRPr="00727766" w:rsidRDefault="003F2E3B" w:rsidP="0072776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27766">
              <w:rPr>
                <w:rFonts w:ascii="Palatino Linotype" w:hAnsi="Palatino Linotype" w:cs="Arial"/>
                <w:color w:val="000000"/>
                <w:sz w:val="20"/>
                <w:szCs w:val="20"/>
              </w:rPr>
              <w:t xml:space="preserve">El </w:t>
            </w:r>
            <w:r w:rsidRPr="00727766">
              <w:rPr>
                <w:rFonts w:ascii="Palatino Linotype" w:hAnsi="Palatino Linotype" w:cs="Arial"/>
                <w:b/>
                <w:color w:val="000000"/>
                <w:sz w:val="20"/>
                <w:szCs w:val="20"/>
              </w:rPr>
              <w:t>SUJETO OBLIGADO</w:t>
            </w:r>
            <w:r w:rsidRPr="00727766">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727766">
              <w:rPr>
                <w:rFonts w:ascii="Palatino Linotype" w:hAnsi="Palatino Linotype" w:cs="Arial"/>
                <w:color w:val="000000"/>
                <w:sz w:val="20"/>
                <w:szCs w:val="20"/>
              </w:rPr>
              <w:lastRenderedPageBreak/>
              <w:t>debe de realizar el servidor público habilitado y el titular del área que administra la información.</w:t>
            </w:r>
          </w:p>
        </w:tc>
      </w:tr>
      <w:tr w:rsidR="003F2E3B" w:rsidRPr="00727766" w14:paraId="0979ED2A"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2A828EC7" w14:textId="77777777" w:rsidR="003F2E3B" w:rsidRPr="00727766" w:rsidRDefault="003F2E3B" w:rsidP="00727766">
            <w:pPr>
              <w:spacing w:line="360" w:lineRule="auto"/>
              <w:rPr>
                <w:rFonts w:ascii="Palatino Linotype" w:hAnsi="Palatino Linotype"/>
                <w:sz w:val="20"/>
                <w:szCs w:val="20"/>
              </w:rPr>
            </w:pPr>
            <w:r w:rsidRPr="00727766">
              <w:rPr>
                <w:rFonts w:ascii="Palatino Linotype" w:hAnsi="Palatino Linotype" w:cstheme="majorBidi"/>
                <w:b w:val="0"/>
                <w:sz w:val="20"/>
                <w:szCs w:val="20"/>
              </w:rPr>
              <w:lastRenderedPageBreak/>
              <w:t>c) Formalidades para emitir el acuerdo de clasificación.</w:t>
            </w:r>
          </w:p>
        </w:tc>
        <w:tc>
          <w:tcPr>
            <w:tcW w:w="6990" w:type="dxa"/>
          </w:tcPr>
          <w:p w14:paraId="6DAC2D13" w14:textId="77777777" w:rsidR="003F2E3B" w:rsidRPr="00727766" w:rsidRDefault="003F2E3B" w:rsidP="007277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14A285E" w14:textId="77777777" w:rsidR="003F2E3B" w:rsidRPr="00727766" w:rsidRDefault="003F2E3B" w:rsidP="007277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Es necesario que </w:t>
            </w:r>
            <w:r w:rsidRPr="00727766">
              <w:rPr>
                <w:rFonts w:ascii="Palatino Linotype" w:hAnsi="Palatino Linotype" w:cs="Arial"/>
                <w:b/>
                <w:color w:val="000000"/>
                <w:sz w:val="20"/>
                <w:szCs w:val="20"/>
                <w:u w:val="single"/>
              </w:rPr>
              <w:t>el acto reúna con los requisitos elementales</w:t>
            </w:r>
            <w:r w:rsidRPr="00727766">
              <w:rPr>
                <w:rFonts w:ascii="Palatino Linotype" w:hAnsi="Palatino Linotype" w:cs="Arial"/>
                <w:color w:val="000000"/>
                <w:sz w:val="20"/>
                <w:szCs w:val="20"/>
              </w:rPr>
              <w:t>, entre ellos, que la autoridad que va a emitir el acto de autoridad sea la legalmente facultada para ello.</w:t>
            </w:r>
          </w:p>
          <w:p w14:paraId="14FB585F" w14:textId="77777777" w:rsidR="003F2E3B" w:rsidRPr="00727766" w:rsidRDefault="003F2E3B" w:rsidP="0072776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27766">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727766" w14:paraId="1AB21A2F"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8C0929" w14:textId="77777777" w:rsidR="003F2E3B" w:rsidRPr="00727766" w:rsidRDefault="003F2E3B" w:rsidP="00727766">
            <w:pPr>
              <w:spacing w:line="360" w:lineRule="auto"/>
              <w:rPr>
                <w:rFonts w:ascii="Palatino Linotype" w:hAnsi="Palatino Linotype"/>
                <w:b w:val="0"/>
                <w:sz w:val="20"/>
                <w:szCs w:val="20"/>
              </w:rPr>
            </w:pPr>
          </w:p>
          <w:p w14:paraId="08484220" w14:textId="77777777" w:rsidR="003F2E3B" w:rsidRPr="00727766" w:rsidRDefault="003F2E3B" w:rsidP="00727766">
            <w:pPr>
              <w:spacing w:line="360" w:lineRule="auto"/>
              <w:jc w:val="both"/>
              <w:rPr>
                <w:rFonts w:ascii="Palatino Linotype" w:hAnsi="Palatino Linotype"/>
                <w:b w:val="0"/>
                <w:sz w:val="20"/>
                <w:szCs w:val="20"/>
              </w:rPr>
            </w:pPr>
            <w:r w:rsidRPr="00727766">
              <w:rPr>
                <w:rFonts w:ascii="Palatino Linotype" w:hAnsi="Palatino Linotype" w:cs="Arial"/>
                <w:b w:val="0"/>
                <w:color w:val="000000"/>
                <w:sz w:val="20"/>
                <w:szCs w:val="20"/>
              </w:rPr>
              <w:t xml:space="preserve">d) Requisitos de fondo del acuerdo de clasificación. </w:t>
            </w:r>
          </w:p>
        </w:tc>
        <w:tc>
          <w:tcPr>
            <w:tcW w:w="6990" w:type="dxa"/>
          </w:tcPr>
          <w:p w14:paraId="571D87C0" w14:textId="77777777" w:rsidR="003F2E3B" w:rsidRPr="00727766" w:rsidRDefault="003F2E3B" w:rsidP="007277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27766">
              <w:rPr>
                <w:rFonts w:ascii="Palatino Linotype" w:hAnsi="Palatino Linotype" w:cs="Arial"/>
                <w:b/>
                <w:color w:val="000000"/>
                <w:sz w:val="20"/>
                <w:szCs w:val="20"/>
              </w:rPr>
              <w:t>Sujetos Obligados</w:t>
            </w:r>
            <w:r w:rsidRPr="00727766">
              <w:rPr>
                <w:rFonts w:ascii="Palatino Linotype" w:hAnsi="Palatino Linotype" w:cs="Arial"/>
                <w:color w:val="000000"/>
                <w:sz w:val="20"/>
                <w:szCs w:val="20"/>
              </w:rPr>
              <w:t xml:space="preserve">, por lo que deberán fundar y motivar debidamente la clasificación. </w:t>
            </w:r>
          </w:p>
          <w:p w14:paraId="22EDA2D6" w14:textId="77777777" w:rsidR="003F2E3B" w:rsidRPr="00727766" w:rsidRDefault="003F2E3B" w:rsidP="007277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De lo anterior, se desprende que para una correcta </w:t>
            </w:r>
            <w:r w:rsidRPr="00727766">
              <w:rPr>
                <w:rFonts w:ascii="Palatino Linotype" w:hAnsi="Palatino Linotype" w:cs="Arial"/>
                <w:b/>
                <w:color w:val="000000"/>
                <w:sz w:val="20"/>
                <w:szCs w:val="20"/>
              </w:rPr>
              <w:t>clasificación total o parcial</w:t>
            </w:r>
            <w:r w:rsidRPr="00727766">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8CB1E1" w14:textId="77777777" w:rsidR="003F2E3B" w:rsidRPr="00727766" w:rsidRDefault="003F2E3B" w:rsidP="007277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D90B8D0" w14:textId="77777777" w:rsidR="003F2E3B" w:rsidRPr="00727766" w:rsidRDefault="003F2E3B" w:rsidP="007277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40EE69F" w14:textId="77777777" w:rsidR="003F2E3B" w:rsidRPr="00727766" w:rsidRDefault="003F2E3B" w:rsidP="007277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Ahora bien, </w:t>
            </w:r>
            <w:r w:rsidRPr="00727766">
              <w:rPr>
                <w:rFonts w:ascii="Palatino Linotype" w:hAnsi="Palatino Linotype" w:cs="Arial"/>
                <w:b/>
                <w:color w:val="000000"/>
                <w:sz w:val="20"/>
                <w:szCs w:val="20"/>
                <w:u w:val="single"/>
              </w:rPr>
              <w:t>para cada caso además de fundar y motivar</w:t>
            </w:r>
            <w:r w:rsidRPr="00727766">
              <w:rPr>
                <w:rFonts w:ascii="Palatino Linotype" w:hAnsi="Palatino Linotype" w:cs="Arial"/>
                <w:color w:val="000000"/>
                <w:sz w:val="20"/>
                <w:szCs w:val="20"/>
              </w:rPr>
              <w:t xml:space="preserve">, se debe identificar con claridad que datos contenidos en las documentales que son susceptibles de suprimirse, por ejemplo; </w:t>
            </w:r>
            <w:r w:rsidRPr="00727766">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727766" w14:paraId="58833565"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3DA34E4C" w14:textId="77777777" w:rsidR="003F2E3B" w:rsidRPr="00727766" w:rsidRDefault="003F2E3B" w:rsidP="00727766">
            <w:pPr>
              <w:spacing w:line="360" w:lineRule="auto"/>
              <w:ind w:right="49"/>
              <w:jc w:val="both"/>
              <w:rPr>
                <w:rFonts w:ascii="Palatino Linotype" w:hAnsi="Palatino Linotype" w:cs="Arial"/>
                <w:color w:val="000000"/>
                <w:sz w:val="20"/>
                <w:szCs w:val="20"/>
              </w:rPr>
            </w:pPr>
            <w:r w:rsidRPr="00727766">
              <w:rPr>
                <w:rFonts w:ascii="Palatino Linotype" w:eastAsia="MS Gothic" w:hAnsi="Palatino Linotype"/>
                <w:b w:val="0"/>
                <w:sz w:val="20"/>
                <w:szCs w:val="20"/>
              </w:rPr>
              <w:lastRenderedPageBreak/>
              <w:t xml:space="preserve">e) Condiciones especiales de la clasificación de la información como confidencial. </w:t>
            </w:r>
          </w:p>
          <w:p w14:paraId="3CFF8F8D" w14:textId="77777777" w:rsidR="003F2E3B" w:rsidRPr="00727766" w:rsidRDefault="003F2E3B" w:rsidP="00727766">
            <w:pPr>
              <w:spacing w:line="360" w:lineRule="auto"/>
              <w:rPr>
                <w:rFonts w:ascii="Palatino Linotype" w:hAnsi="Palatino Linotype"/>
                <w:sz w:val="20"/>
                <w:szCs w:val="20"/>
              </w:rPr>
            </w:pPr>
          </w:p>
        </w:tc>
        <w:tc>
          <w:tcPr>
            <w:tcW w:w="6990" w:type="dxa"/>
          </w:tcPr>
          <w:p w14:paraId="3332FB2D" w14:textId="77777777" w:rsidR="003F2E3B" w:rsidRPr="00727766" w:rsidRDefault="003F2E3B" w:rsidP="007277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45DAB6DA" w14:textId="77777777" w:rsidR="003F2E3B" w:rsidRPr="00727766" w:rsidRDefault="003F2E3B" w:rsidP="007277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27766">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2A5AA4D" w14:textId="77777777" w:rsidR="003F2E3B" w:rsidRPr="00727766" w:rsidRDefault="003F2E3B" w:rsidP="0072776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27766">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CA45369" w14:textId="77777777" w:rsidR="003F2E3B" w:rsidRPr="00727766" w:rsidRDefault="003F2E3B" w:rsidP="00727766">
      <w:pPr>
        <w:pStyle w:val="Prrafodelista"/>
        <w:tabs>
          <w:tab w:val="left" w:pos="426"/>
        </w:tabs>
        <w:spacing w:line="360" w:lineRule="auto"/>
        <w:ind w:left="0" w:right="51"/>
        <w:jc w:val="both"/>
        <w:rPr>
          <w:rFonts w:ascii="Palatino Linotype" w:hAnsi="Palatino Linotype"/>
          <w:color w:val="000000" w:themeColor="text1"/>
          <w:sz w:val="24"/>
        </w:rPr>
      </w:pPr>
    </w:p>
    <w:p w14:paraId="0720B652" w14:textId="77777777" w:rsidR="003F2E3B" w:rsidRPr="00727766" w:rsidRDefault="003F2E3B" w:rsidP="00727766">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32" w:name="_Toc89350469"/>
      <w:bookmarkStart w:id="33" w:name="_Toc93591192"/>
      <w:r w:rsidRPr="00727766">
        <w:rPr>
          <w:rFonts w:ascii="Palatino Linotype" w:hAnsi="Palatino Linotype"/>
          <w:b/>
          <w:bCs/>
          <w:color w:val="000000" w:themeColor="text1"/>
          <w:sz w:val="24"/>
        </w:rPr>
        <w:lastRenderedPageBreak/>
        <w:t>SEXTO. Decisión</w:t>
      </w:r>
      <w:bookmarkEnd w:id="32"/>
      <w:bookmarkEnd w:id="33"/>
    </w:p>
    <w:p w14:paraId="0CFF0CBB" w14:textId="77777777" w:rsidR="003F2E3B" w:rsidRPr="00727766" w:rsidRDefault="003F2E3B" w:rsidP="00727766">
      <w:pPr>
        <w:pStyle w:val="Prrafodelista"/>
        <w:tabs>
          <w:tab w:val="left" w:pos="426"/>
        </w:tabs>
        <w:spacing w:line="360" w:lineRule="auto"/>
        <w:ind w:left="0" w:right="51"/>
        <w:jc w:val="both"/>
        <w:rPr>
          <w:rFonts w:ascii="Palatino Linotype" w:hAnsi="Palatino Linotype"/>
          <w:color w:val="000000" w:themeColor="text1"/>
        </w:rPr>
      </w:pPr>
    </w:p>
    <w:p w14:paraId="2F982A77" w14:textId="77777777" w:rsidR="003F2E3B" w:rsidRPr="00727766" w:rsidRDefault="003F312C" w:rsidP="00727766">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27766">
        <w:rPr>
          <w:rFonts w:ascii="Palatino Linotype" w:hAnsi="Palatino Linotype"/>
          <w:color w:val="000000" w:themeColor="text1"/>
          <w:sz w:val="24"/>
        </w:rPr>
        <w:t xml:space="preserve">Una vez analizadas las constancias que forman el expediente electrónico, se estableció </w:t>
      </w:r>
      <w:r w:rsidR="009D02CA" w:rsidRPr="00727766">
        <w:rPr>
          <w:rFonts w:ascii="Palatino Linotype" w:hAnsi="Palatino Linotype"/>
          <w:color w:val="000000" w:themeColor="text1"/>
          <w:sz w:val="24"/>
        </w:rPr>
        <w:t>que la informaci</w:t>
      </w:r>
      <w:r w:rsidR="00BB3DBD" w:rsidRPr="00727766">
        <w:rPr>
          <w:rFonts w:ascii="Palatino Linotype" w:hAnsi="Palatino Linotype"/>
          <w:color w:val="000000" w:themeColor="text1"/>
          <w:sz w:val="24"/>
        </w:rPr>
        <w:t>ón entregada en respuesta</w:t>
      </w:r>
      <w:r w:rsidR="009D02CA" w:rsidRPr="00727766">
        <w:rPr>
          <w:rFonts w:ascii="Palatino Linotype" w:hAnsi="Palatino Linotype"/>
          <w:color w:val="000000" w:themeColor="text1"/>
          <w:sz w:val="24"/>
        </w:rPr>
        <w:t xml:space="preserve"> no colma con el derecho de acceso a la información pública del particular, toda vez que se comprobó que para ocupar un cargo, se debe tener un nombramiento y cumplir con los requisitos establecidos en la Ley; asimismo se determinó </w:t>
      </w:r>
      <w:r w:rsidR="00BB3DBD" w:rsidRPr="00727766">
        <w:rPr>
          <w:rFonts w:ascii="Palatino Linotype" w:hAnsi="Palatino Linotype"/>
          <w:color w:val="000000" w:themeColor="text1"/>
          <w:sz w:val="24"/>
        </w:rPr>
        <w:t xml:space="preserve">dable ordenar el Plan de Desarrollo Municipal vigente. </w:t>
      </w:r>
    </w:p>
    <w:p w14:paraId="7BA1EA79" w14:textId="77777777" w:rsidR="00BB3DBD" w:rsidRPr="00727766" w:rsidRDefault="00BB3DBD" w:rsidP="00727766">
      <w:pPr>
        <w:pStyle w:val="Prrafodelista"/>
        <w:tabs>
          <w:tab w:val="left" w:pos="426"/>
        </w:tabs>
        <w:spacing w:line="360" w:lineRule="auto"/>
        <w:ind w:left="0" w:right="51"/>
        <w:jc w:val="both"/>
        <w:rPr>
          <w:rFonts w:ascii="Palatino Linotype" w:hAnsi="Palatino Linotype"/>
          <w:color w:val="000000" w:themeColor="text1"/>
          <w:sz w:val="24"/>
        </w:rPr>
      </w:pPr>
    </w:p>
    <w:p w14:paraId="0DAD1C98" w14:textId="77777777" w:rsidR="00E93FC1" w:rsidRPr="00727766" w:rsidRDefault="003F2E3B" w:rsidP="00727766">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27766">
        <w:rPr>
          <w:rFonts w:ascii="Palatino Linotype" w:hAnsi="Palatino Linotype"/>
          <w:color w:val="000000" w:themeColor="text1"/>
          <w:sz w:val="24"/>
        </w:rPr>
        <w:t xml:space="preserve">Por </w:t>
      </w:r>
      <w:r w:rsidRPr="00727766">
        <w:rPr>
          <w:rFonts w:ascii="Palatino Linotype" w:eastAsia="MS Mincho" w:hAnsi="Palatino Linotype" w:cstheme="majorBidi"/>
          <w:sz w:val="24"/>
        </w:rPr>
        <w:t>lo tanto,</w:t>
      </w:r>
      <w:r w:rsidRPr="00727766">
        <w:rPr>
          <w:rFonts w:ascii="Palatino Linotype" w:eastAsia="MS Mincho" w:hAnsi="Palatino Linotype" w:cstheme="majorBidi"/>
          <w:sz w:val="24"/>
          <w:lang w:val="es-ES"/>
        </w:rPr>
        <w:t xml:space="preserve"> en consecuencia y en mérito de lo expuesto en líneas anteriores, resultan fundadas las razones o motivos de inconformidad hechos valer por el </w:t>
      </w:r>
      <w:r w:rsidRPr="00727766">
        <w:rPr>
          <w:rFonts w:ascii="Palatino Linotype" w:eastAsia="MS Mincho" w:hAnsi="Palatino Linotype" w:cstheme="majorBidi"/>
          <w:b/>
          <w:sz w:val="24"/>
          <w:lang w:val="es-ES"/>
        </w:rPr>
        <w:t>RECURRENTE</w:t>
      </w:r>
      <w:r w:rsidRPr="00727766">
        <w:rPr>
          <w:rFonts w:ascii="Palatino Linotype" w:eastAsia="MS Mincho" w:hAnsi="Palatino Linotype" w:cstheme="majorBidi"/>
          <w:sz w:val="24"/>
          <w:lang w:val="es-ES"/>
        </w:rPr>
        <w:t xml:space="preserve"> dentro del recurso de revisión </w:t>
      </w:r>
      <w:r w:rsidR="00B06F16" w:rsidRPr="00727766">
        <w:rPr>
          <w:rFonts w:ascii="Palatino Linotype" w:eastAsia="MS Mincho" w:hAnsi="Palatino Linotype" w:cstheme="majorBidi"/>
          <w:b/>
          <w:bCs/>
          <w:sz w:val="24"/>
          <w:lang w:val="es-ES"/>
        </w:rPr>
        <w:t>00318/INFOEM/IP/RR/2022</w:t>
      </w:r>
      <w:r w:rsidRPr="00727766">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727766">
        <w:rPr>
          <w:rFonts w:ascii="Palatino Linotype" w:eastAsia="MS Mincho" w:hAnsi="Palatino Linotype" w:cstheme="majorBidi"/>
          <w:b/>
          <w:sz w:val="24"/>
          <w:lang w:val="es-ES"/>
        </w:rPr>
        <w:t>REVOCA</w:t>
      </w:r>
      <w:r w:rsidRPr="00727766">
        <w:rPr>
          <w:rFonts w:ascii="Palatino Linotype" w:eastAsia="MS Mincho" w:hAnsi="Palatino Linotype" w:cstheme="majorBidi"/>
          <w:sz w:val="24"/>
          <w:lang w:val="es-ES"/>
        </w:rPr>
        <w:t xml:space="preserve"> la respuesta </w:t>
      </w:r>
      <w:r w:rsidR="003F312C" w:rsidRPr="00727766">
        <w:rPr>
          <w:rFonts w:ascii="Palatino Linotype" w:eastAsia="MS Mincho" w:hAnsi="Palatino Linotype" w:cstheme="majorBidi"/>
          <w:sz w:val="24"/>
          <w:lang w:val="es-ES"/>
        </w:rPr>
        <w:t>del Sujeto Obligado.</w:t>
      </w:r>
    </w:p>
    <w:p w14:paraId="452EB7C7" w14:textId="77777777" w:rsidR="00727766" w:rsidRPr="00727766" w:rsidRDefault="00727766" w:rsidP="00727766">
      <w:pPr>
        <w:pStyle w:val="Prrafodelista"/>
        <w:tabs>
          <w:tab w:val="left" w:pos="426"/>
        </w:tabs>
        <w:spacing w:line="360" w:lineRule="auto"/>
        <w:ind w:left="0" w:right="51"/>
        <w:jc w:val="both"/>
        <w:rPr>
          <w:rFonts w:ascii="Palatino Linotype" w:hAnsi="Palatino Linotype"/>
          <w:color w:val="000000" w:themeColor="text1"/>
          <w:sz w:val="24"/>
        </w:rPr>
      </w:pPr>
    </w:p>
    <w:p w14:paraId="2C4D2EDA" w14:textId="77777777" w:rsidR="00E93FC1" w:rsidRPr="00727766" w:rsidRDefault="00E93FC1" w:rsidP="00727766">
      <w:pPr>
        <w:pStyle w:val="Prrafodelista"/>
        <w:numPr>
          <w:ilvl w:val="0"/>
          <w:numId w:val="1"/>
        </w:numPr>
        <w:spacing w:line="360" w:lineRule="auto"/>
        <w:ind w:left="0" w:firstLine="0"/>
        <w:jc w:val="both"/>
        <w:rPr>
          <w:rFonts w:ascii="Palatino Linotype" w:hAnsi="Palatino Linotype" w:cs="Arial"/>
          <w:sz w:val="24"/>
        </w:rPr>
      </w:pPr>
      <w:r w:rsidRPr="00727766">
        <w:rPr>
          <w:rFonts w:ascii="Palatino Linotype" w:hAnsi="Palatino Linotype"/>
          <w:sz w:val="24"/>
          <w:lang w:val="es-ES"/>
        </w:rPr>
        <w:t xml:space="preserve">Por lo anteriormente expuesto y fundado, este </w:t>
      </w:r>
      <w:r w:rsidRPr="00727766">
        <w:rPr>
          <w:rFonts w:ascii="Palatino Linotype" w:hAnsi="Palatino Linotype"/>
          <w:b/>
          <w:bCs/>
          <w:sz w:val="24"/>
          <w:lang w:val="es-ES"/>
        </w:rPr>
        <w:t>ÓRGANO GARANTE</w:t>
      </w:r>
      <w:r w:rsidRPr="00727766">
        <w:rPr>
          <w:rFonts w:ascii="Palatino Linotype" w:hAnsi="Palatino Linotype"/>
          <w:sz w:val="24"/>
          <w:lang w:val="es-ES"/>
        </w:rPr>
        <w:t xml:space="preserve"> emite los siguientes:</w:t>
      </w:r>
    </w:p>
    <w:p w14:paraId="280B27B4" w14:textId="77777777" w:rsidR="00727766" w:rsidRPr="00727766" w:rsidRDefault="00727766" w:rsidP="00727766">
      <w:pPr>
        <w:pStyle w:val="Prrafodelista"/>
        <w:rPr>
          <w:rFonts w:ascii="Palatino Linotype" w:hAnsi="Palatino Linotype" w:cs="Arial"/>
          <w:sz w:val="24"/>
        </w:rPr>
      </w:pPr>
      <w:r>
        <w:rPr>
          <w:rFonts w:ascii="Palatino Linotype" w:hAnsi="Palatino Linotype" w:cs="Arial"/>
          <w:noProof/>
          <w:sz w:val="24"/>
          <w:lang w:val="es-ES" w:eastAsia="es-ES"/>
        </w:rPr>
        <mc:AlternateContent>
          <mc:Choice Requires="wps">
            <w:drawing>
              <wp:anchor distT="0" distB="0" distL="114300" distR="114300" simplePos="0" relativeHeight="251659264" behindDoc="0" locked="0" layoutInCell="1" allowOverlap="1" wp14:anchorId="4698CB59" wp14:editId="6EBDEDAC">
                <wp:simplePos x="0" y="0"/>
                <wp:positionH relativeFrom="margin">
                  <wp:align>right</wp:align>
                </wp:positionH>
                <wp:positionV relativeFrom="paragraph">
                  <wp:posOffset>11092</wp:posOffset>
                </wp:positionV>
                <wp:extent cx="5712014" cy="2089801"/>
                <wp:effectExtent l="0" t="0" r="22225" b="24765"/>
                <wp:wrapNone/>
                <wp:docPr id="2" name="Conector recto 2"/>
                <wp:cNvGraphicFramePr/>
                <a:graphic xmlns:a="http://schemas.openxmlformats.org/drawingml/2006/main">
                  <a:graphicData uri="http://schemas.microsoft.com/office/word/2010/wordprocessingShape">
                    <wps:wsp>
                      <wps:cNvCnPr/>
                      <wps:spPr>
                        <a:xfrm>
                          <a:off x="0" y="0"/>
                          <a:ext cx="5712014" cy="20898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6A042"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55pt,.85pt" to="848.3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" strokecolor="#5b9bd5 [3204]" strokeweight=".5pt">
                <v:stroke joinstyle="miter"/>
                <w10:wrap anchorx="margin"/>
              </v:line>
            </w:pict>
          </mc:Fallback>
        </mc:AlternateContent>
      </w:r>
    </w:p>
    <w:p w14:paraId="4EFEFB4F" w14:textId="77777777" w:rsidR="00727766" w:rsidRPr="00727766" w:rsidRDefault="00727766" w:rsidP="00727766">
      <w:pPr>
        <w:pStyle w:val="Prrafodelista"/>
        <w:spacing w:line="360" w:lineRule="auto"/>
        <w:ind w:left="0"/>
        <w:jc w:val="both"/>
        <w:rPr>
          <w:rFonts w:ascii="Palatino Linotype" w:hAnsi="Palatino Linotype" w:cs="Arial"/>
          <w:sz w:val="24"/>
        </w:rPr>
      </w:pPr>
    </w:p>
    <w:p w14:paraId="26FBD427" w14:textId="77777777" w:rsidR="00727766" w:rsidRPr="00727766" w:rsidRDefault="00727766" w:rsidP="00727766">
      <w:pPr>
        <w:pStyle w:val="Prrafodelista"/>
        <w:spacing w:line="360" w:lineRule="auto"/>
        <w:ind w:left="0"/>
        <w:jc w:val="both"/>
        <w:rPr>
          <w:rFonts w:ascii="Palatino Linotype" w:hAnsi="Palatino Linotype" w:cs="Arial"/>
          <w:sz w:val="24"/>
        </w:rPr>
      </w:pPr>
    </w:p>
    <w:p w14:paraId="26069677" w14:textId="77777777" w:rsidR="00E93FC1" w:rsidRDefault="00E93FC1" w:rsidP="0072776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3591193"/>
      <w:r w:rsidRPr="00727766">
        <w:rPr>
          <w:rFonts w:ascii="Palatino Linotype" w:eastAsiaTheme="majorEastAsia" w:hAnsi="Palatino Linotype" w:cstheme="majorBidi"/>
          <w:b/>
          <w:color w:val="000000" w:themeColor="text1"/>
          <w:lang w:eastAsia="en-US"/>
        </w:rPr>
        <w:lastRenderedPageBreak/>
        <w:t>R E S O L U T I V O S</w:t>
      </w:r>
      <w:bookmarkEnd w:id="34"/>
      <w:bookmarkEnd w:id="35"/>
    </w:p>
    <w:p w14:paraId="65C712D8" w14:textId="77777777" w:rsidR="00727766" w:rsidRPr="00727766" w:rsidRDefault="00727766" w:rsidP="00727766">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12ACA7A" w14:textId="77777777" w:rsidR="00E93FC1" w:rsidRDefault="00E93FC1" w:rsidP="00727766">
      <w:pPr>
        <w:spacing w:line="360" w:lineRule="auto"/>
        <w:ind w:right="48"/>
        <w:jc w:val="both"/>
        <w:rPr>
          <w:rFonts w:ascii="Palatino Linotype" w:hAnsi="Palatino Linotype" w:cs="Arial"/>
          <w:bCs/>
          <w:szCs w:val="20"/>
          <w:lang w:eastAsia="es-ES"/>
        </w:rPr>
      </w:pPr>
      <w:r w:rsidRPr="00727766">
        <w:rPr>
          <w:rFonts w:ascii="Palatino Linotype" w:hAnsi="Palatino Linotype" w:cs="Arial"/>
          <w:b/>
          <w:szCs w:val="20"/>
          <w:lang w:eastAsia="es-ES"/>
        </w:rPr>
        <w:t xml:space="preserve">PRIMERO. </w:t>
      </w:r>
      <w:r w:rsidRPr="00727766">
        <w:rPr>
          <w:rFonts w:ascii="Palatino Linotype" w:hAnsi="Palatino Linotype" w:cs="Arial"/>
          <w:szCs w:val="20"/>
          <w:lang w:eastAsia="es-ES"/>
        </w:rPr>
        <w:t>Resultan fundadas las</w:t>
      </w:r>
      <w:r w:rsidRPr="00727766">
        <w:rPr>
          <w:rFonts w:ascii="Palatino Linotype" w:hAnsi="Palatino Linotype" w:cs="Arial"/>
          <w:b/>
          <w:szCs w:val="20"/>
          <w:lang w:eastAsia="es-ES"/>
        </w:rPr>
        <w:t xml:space="preserve"> </w:t>
      </w:r>
      <w:r w:rsidRPr="00727766">
        <w:rPr>
          <w:rFonts w:ascii="Palatino Linotype" w:hAnsi="Palatino Linotype" w:cs="Arial"/>
          <w:szCs w:val="20"/>
          <w:lang w:val="es-ES" w:eastAsia="es-ES"/>
        </w:rPr>
        <w:t xml:space="preserve">razones o motivos de inconformidad hechos valer </w:t>
      </w:r>
      <w:r w:rsidRPr="00727766">
        <w:rPr>
          <w:rFonts w:ascii="Palatino Linotype" w:eastAsia="Calibri" w:hAnsi="Palatino Linotype" w:cs="Arial"/>
          <w:szCs w:val="20"/>
          <w:lang w:val="es-ES" w:eastAsia="es-ES"/>
        </w:rPr>
        <w:t xml:space="preserve">en el recurso de revisión </w:t>
      </w:r>
      <w:r w:rsidR="00B06F16" w:rsidRPr="00727766">
        <w:rPr>
          <w:rFonts w:ascii="Palatino Linotype" w:hAnsi="Palatino Linotype" w:cs="Arial"/>
          <w:b/>
          <w:bCs/>
          <w:szCs w:val="20"/>
          <w:lang w:eastAsia="es-ES"/>
        </w:rPr>
        <w:t>00318/INFOEM/IP/RR/2022</w:t>
      </w:r>
      <w:r w:rsidRPr="00727766">
        <w:rPr>
          <w:rFonts w:ascii="Palatino Linotype" w:hAnsi="Palatino Linotype" w:cs="Arial"/>
          <w:b/>
          <w:bCs/>
          <w:szCs w:val="20"/>
          <w:lang w:eastAsia="es-ES"/>
        </w:rPr>
        <w:t xml:space="preserve">, </w:t>
      </w:r>
      <w:r w:rsidRPr="00727766">
        <w:rPr>
          <w:rFonts w:ascii="Palatino Linotype" w:hAnsi="Palatino Linotype" w:cs="Arial"/>
          <w:bCs/>
          <w:szCs w:val="20"/>
          <w:lang w:eastAsia="es-ES"/>
        </w:rPr>
        <w:t xml:space="preserve">en términos del </w:t>
      </w:r>
      <w:r w:rsidRPr="00727766">
        <w:rPr>
          <w:rFonts w:ascii="Palatino Linotype" w:hAnsi="Palatino Linotype" w:cs="Arial"/>
          <w:b/>
          <w:bCs/>
          <w:szCs w:val="20"/>
          <w:lang w:eastAsia="es-ES"/>
        </w:rPr>
        <w:t>Considerando</w:t>
      </w:r>
      <w:r w:rsidRPr="00727766">
        <w:rPr>
          <w:rFonts w:ascii="Palatino Linotype" w:hAnsi="Palatino Linotype" w:cs="Arial"/>
          <w:bCs/>
          <w:szCs w:val="20"/>
          <w:lang w:eastAsia="es-ES"/>
        </w:rPr>
        <w:t xml:space="preserve"> </w:t>
      </w:r>
      <w:r w:rsidRPr="00727766">
        <w:rPr>
          <w:rFonts w:ascii="Palatino Linotype" w:hAnsi="Palatino Linotype" w:cs="Arial"/>
          <w:b/>
          <w:bCs/>
          <w:szCs w:val="20"/>
          <w:lang w:eastAsia="es-ES"/>
        </w:rPr>
        <w:t xml:space="preserve">CUARTO </w:t>
      </w:r>
      <w:r w:rsidR="006E1937" w:rsidRPr="00727766">
        <w:rPr>
          <w:rFonts w:ascii="Palatino Linotype" w:hAnsi="Palatino Linotype" w:cs="Arial"/>
          <w:b/>
          <w:bCs/>
          <w:szCs w:val="20"/>
          <w:lang w:eastAsia="es-ES"/>
        </w:rPr>
        <w:t>y QUINTO</w:t>
      </w:r>
      <w:r w:rsidRPr="00727766">
        <w:rPr>
          <w:rFonts w:ascii="Palatino Linotype" w:hAnsi="Palatino Linotype" w:cs="Arial"/>
          <w:b/>
          <w:bCs/>
          <w:szCs w:val="20"/>
          <w:lang w:eastAsia="es-ES"/>
        </w:rPr>
        <w:t xml:space="preserve">  </w:t>
      </w:r>
      <w:r w:rsidR="00E420D7" w:rsidRPr="00727766">
        <w:rPr>
          <w:rFonts w:ascii="Palatino Linotype" w:hAnsi="Palatino Linotype" w:cs="Arial"/>
          <w:bCs/>
          <w:szCs w:val="20"/>
          <w:lang w:eastAsia="es-ES"/>
        </w:rPr>
        <w:t>de la presente resolución.</w:t>
      </w:r>
    </w:p>
    <w:p w14:paraId="01A67447" w14:textId="77777777" w:rsidR="00727766" w:rsidRPr="00727766" w:rsidRDefault="00727766" w:rsidP="00727766">
      <w:pPr>
        <w:spacing w:line="360" w:lineRule="auto"/>
        <w:ind w:right="48"/>
        <w:jc w:val="both"/>
        <w:rPr>
          <w:rFonts w:ascii="Palatino Linotype" w:hAnsi="Palatino Linotype" w:cs="Arial"/>
          <w:bCs/>
          <w:szCs w:val="20"/>
          <w:lang w:eastAsia="es-ES"/>
        </w:rPr>
      </w:pPr>
    </w:p>
    <w:p w14:paraId="69C785FB" w14:textId="77777777" w:rsidR="00B06F16" w:rsidRPr="00727766" w:rsidRDefault="00E93FC1" w:rsidP="00727766">
      <w:pPr>
        <w:spacing w:line="360" w:lineRule="auto"/>
        <w:ind w:right="48"/>
        <w:jc w:val="both"/>
        <w:rPr>
          <w:rFonts w:ascii="Palatino Linotype" w:hAnsi="Palatino Linotype" w:cs="Arial"/>
          <w:bCs/>
          <w:szCs w:val="20"/>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727766">
        <w:rPr>
          <w:rFonts w:ascii="Palatino Linotype" w:hAnsi="Palatino Linotype"/>
          <w:b/>
          <w:szCs w:val="20"/>
          <w:lang w:eastAsia="es-ES"/>
        </w:rPr>
        <w:t>SEGUNDO.</w:t>
      </w:r>
      <w:r w:rsidRPr="00727766">
        <w:rPr>
          <w:rFonts w:ascii="Palatino Linotype" w:eastAsia="DengXian Light" w:hAnsi="Palatino Linotype"/>
          <w:color w:val="2F5496"/>
          <w:sz w:val="36"/>
          <w:szCs w:val="26"/>
          <w:lang w:eastAsia="es-ES"/>
        </w:rPr>
        <w:t xml:space="preserve"> </w:t>
      </w:r>
      <w:bookmarkEnd w:id="36"/>
      <w:bookmarkEnd w:id="37"/>
      <w:bookmarkEnd w:id="38"/>
      <w:bookmarkEnd w:id="39"/>
      <w:bookmarkEnd w:id="40"/>
      <w:bookmarkEnd w:id="41"/>
      <w:bookmarkEnd w:id="42"/>
      <w:r w:rsidRPr="00727766">
        <w:rPr>
          <w:rFonts w:ascii="Palatino Linotype" w:eastAsia="Calibri" w:hAnsi="Palatino Linotype" w:cs="Arial"/>
          <w:szCs w:val="20"/>
          <w:lang w:val="es-ES" w:eastAsia="es-ES"/>
        </w:rPr>
        <w:t>Se</w:t>
      </w:r>
      <w:r w:rsidRPr="00727766">
        <w:rPr>
          <w:rFonts w:ascii="Palatino Linotype" w:eastAsia="Calibri" w:hAnsi="Palatino Linotype" w:cs="Arial"/>
          <w:b/>
          <w:szCs w:val="20"/>
          <w:lang w:val="es-ES" w:eastAsia="es-ES"/>
        </w:rPr>
        <w:t xml:space="preserve"> REVOCA </w:t>
      </w:r>
      <w:r w:rsidRPr="00727766">
        <w:rPr>
          <w:rFonts w:ascii="Palatino Linotype" w:eastAsia="Calibri" w:hAnsi="Palatino Linotype" w:cs="Arial"/>
          <w:szCs w:val="20"/>
          <w:lang w:val="es-ES" w:eastAsia="es-ES"/>
        </w:rPr>
        <w:t xml:space="preserve">la respuesta emitida por el </w:t>
      </w:r>
      <w:r w:rsidR="003A14CB" w:rsidRPr="00727766">
        <w:rPr>
          <w:rFonts w:ascii="Palatino Linotype" w:eastAsia="Calibri" w:hAnsi="Palatino Linotype" w:cs="Tahoma"/>
          <w:b/>
          <w:szCs w:val="22"/>
          <w:lang w:eastAsia="en-US"/>
        </w:rPr>
        <w:t xml:space="preserve">Ayuntamiento de </w:t>
      </w:r>
      <w:r w:rsidR="00B06F16" w:rsidRPr="00727766">
        <w:rPr>
          <w:rFonts w:ascii="Palatino Linotype" w:eastAsia="Calibri" w:hAnsi="Palatino Linotype" w:cs="Tahoma"/>
          <w:b/>
          <w:szCs w:val="22"/>
          <w:lang w:eastAsia="en-US"/>
        </w:rPr>
        <w:t>Valle de Bravo</w:t>
      </w:r>
      <w:r w:rsidRPr="00727766">
        <w:rPr>
          <w:rFonts w:ascii="Palatino Linotype" w:eastAsia="Calibri" w:hAnsi="Palatino Linotype" w:cs="Arial"/>
          <w:szCs w:val="20"/>
          <w:lang w:val="es-ES" w:eastAsia="es-ES"/>
        </w:rPr>
        <w:t xml:space="preserve"> y se</w:t>
      </w:r>
      <w:r w:rsidRPr="00727766">
        <w:rPr>
          <w:rFonts w:ascii="Palatino Linotype" w:eastAsia="Calibri" w:hAnsi="Palatino Linotype" w:cs="Arial"/>
          <w:b/>
          <w:szCs w:val="20"/>
          <w:lang w:val="es-ES" w:eastAsia="es-ES"/>
        </w:rPr>
        <w:t xml:space="preserve"> ORDENA </w:t>
      </w:r>
      <w:r w:rsidRPr="00727766">
        <w:rPr>
          <w:rFonts w:ascii="Palatino Linotype" w:hAnsi="Palatino Linotype" w:cs="Arial"/>
          <w:szCs w:val="20"/>
          <w:lang w:val="es-ES" w:eastAsia="es-ES"/>
        </w:rPr>
        <w:t>entregar vía Sistema de Accesos a la Información Mexiquense (SAIMEX)</w:t>
      </w:r>
      <w:r w:rsidR="003A14CB" w:rsidRPr="00727766">
        <w:rPr>
          <w:rFonts w:ascii="Palatino Linotype" w:hAnsi="Palatino Linotype" w:cs="Arial"/>
          <w:szCs w:val="20"/>
          <w:lang w:val="es-ES" w:eastAsia="es-ES"/>
        </w:rPr>
        <w:t xml:space="preserve"> </w:t>
      </w:r>
      <w:r w:rsidR="00B06F16" w:rsidRPr="00727766">
        <w:rPr>
          <w:rFonts w:ascii="Palatino Linotype" w:hAnsi="Palatino Linotype" w:cs="Arial"/>
          <w:szCs w:val="20"/>
          <w:lang w:val="es-ES" w:eastAsia="es-ES"/>
        </w:rPr>
        <w:t>de ser procedente</w:t>
      </w:r>
      <w:r w:rsidR="003A14CB" w:rsidRPr="00727766">
        <w:rPr>
          <w:rFonts w:ascii="Palatino Linotype" w:hAnsi="Palatino Linotype" w:cs="Arial"/>
          <w:szCs w:val="20"/>
          <w:lang w:val="es-ES" w:eastAsia="es-ES"/>
        </w:rPr>
        <w:t xml:space="preserve"> </w:t>
      </w:r>
      <w:r w:rsidR="00B06F16" w:rsidRPr="00727766">
        <w:rPr>
          <w:rFonts w:ascii="Palatino Linotype" w:hAnsi="Palatino Linotype" w:cs="Arial"/>
          <w:szCs w:val="20"/>
          <w:lang w:val="es-ES" w:eastAsia="es-ES"/>
        </w:rPr>
        <w:t>en versión pública</w:t>
      </w:r>
      <w:r w:rsidR="003A14CB" w:rsidRPr="00727766">
        <w:rPr>
          <w:rFonts w:ascii="Palatino Linotype" w:hAnsi="Palatino Linotype" w:cs="Arial"/>
          <w:color w:val="000000"/>
        </w:rPr>
        <w:t>,</w:t>
      </w:r>
      <w:r w:rsidR="003A14CB" w:rsidRPr="00727766">
        <w:rPr>
          <w:rFonts w:ascii="Palatino Linotype" w:hAnsi="Palatino Linotype" w:cs="Arial"/>
          <w:szCs w:val="20"/>
          <w:lang w:val="es-ES" w:eastAsia="es-ES"/>
        </w:rPr>
        <w:t xml:space="preserve"> </w:t>
      </w:r>
      <w:r w:rsidRPr="00727766">
        <w:rPr>
          <w:rFonts w:ascii="Palatino Linotype" w:hAnsi="Palatino Linotype" w:cs="Arial"/>
          <w:szCs w:val="20"/>
          <w:lang w:val="es-ES" w:eastAsia="es-ES"/>
        </w:rPr>
        <w:t xml:space="preserve">la siguiente </w:t>
      </w:r>
      <w:r w:rsidR="00E420D7" w:rsidRPr="00727766">
        <w:rPr>
          <w:rFonts w:ascii="Palatino Linotype" w:hAnsi="Palatino Linotype" w:cs="Arial"/>
          <w:bCs/>
          <w:szCs w:val="20"/>
          <w:lang w:eastAsia="es-ES"/>
        </w:rPr>
        <w:t>información:</w:t>
      </w:r>
    </w:p>
    <w:p w14:paraId="266BE53F" w14:textId="77777777" w:rsidR="00720D1F" w:rsidRPr="00727766" w:rsidRDefault="00720D1F" w:rsidP="00727766">
      <w:pPr>
        <w:pStyle w:val="Prrafodelista"/>
        <w:spacing w:line="360" w:lineRule="auto"/>
        <w:ind w:left="851" w:right="567"/>
        <w:jc w:val="both"/>
        <w:rPr>
          <w:rFonts w:ascii="Palatino Linotype" w:hAnsi="Palatino Linotype"/>
          <w:b/>
          <w:bCs/>
          <w:color w:val="000000"/>
          <w:sz w:val="24"/>
        </w:rPr>
      </w:pPr>
    </w:p>
    <w:p w14:paraId="144678E2" w14:textId="77777777" w:rsidR="00727766" w:rsidRDefault="00727766" w:rsidP="00727766">
      <w:pPr>
        <w:pStyle w:val="Prrafodelista"/>
        <w:spacing w:line="360" w:lineRule="auto"/>
        <w:ind w:left="1571" w:right="567"/>
        <w:jc w:val="both"/>
        <w:rPr>
          <w:rFonts w:ascii="Palatino Linotype" w:hAnsi="Palatino Linotype"/>
          <w:b/>
          <w:bCs/>
          <w:color w:val="000000"/>
          <w:sz w:val="24"/>
        </w:rPr>
      </w:pPr>
      <w:r>
        <w:rPr>
          <w:rFonts w:ascii="Palatino Linotype" w:hAnsi="Palatino Linotype"/>
          <w:b/>
          <w:bCs/>
          <w:color w:val="000000"/>
          <w:sz w:val="24"/>
        </w:rPr>
        <w:t xml:space="preserve">a). </w:t>
      </w:r>
      <w:r w:rsidR="00B06F16" w:rsidRPr="00727766">
        <w:rPr>
          <w:rFonts w:ascii="Palatino Linotype" w:hAnsi="Palatino Linotype"/>
          <w:b/>
          <w:bCs/>
          <w:color w:val="000000"/>
          <w:sz w:val="24"/>
        </w:rPr>
        <w:t xml:space="preserve">Nombramiento del Titular </w:t>
      </w:r>
      <w:r w:rsidR="00B9341F" w:rsidRPr="00727766">
        <w:rPr>
          <w:rFonts w:ascii="Palatino Linotype" w:hAnsi="Palatino Linotype"/>
          <w:b/>
          <w:bCs/>
          <w:color w:val="000000"/>
          <w:sz w:val="24"/>
        </w:rPr>
        <w:t xml:space="preserve">del Instituto Municipal de la Mujer </w:t>
      </w:r>
      <w:r w:rsidR="009D02CA" w:rsidRPr="00727766">
        <w:rPr>
          <w:rFonts w:ascii="Palatino Linotype" w:hAnsi="Palatino Linotype"/>
          <w:b/>
          <w:bCs/>
          <w:color w:val="000000"/>
          <w:sz w:val="24"/>
        </w:rPr>
        <w:t xml:space="preserve">vigente </w:t>
      </w:r>
      <w:r w:rsidR="00720D1F" w:rsidRPr="00727766">
        <w:rPr>
          <w:rFonts w:ascii="Palatino Linotype" w:hAnsi="Palatino Linotype"/>
          <w:b/>
          <w:bCs/>
          <w:color w:val="000000"/>
          <w:sz w:val="24"/>
        </w:rPr>
        <w:t xml:space="preserve">y el soporte documental en el que consten </w:t>
      </w:r>
      <w:r w:rsidR="00BB3DBD" w:rsidRPr="00727766">
        <w:rPr>
          <w:rFonts w:ascii="Palatino Linotype" w:hAnsi="Palatino Linotype"/>
          <w:b/>
          <w:bCs/>
          <w:color w:val="000000"/>
          <w:sz w:val="24"/>
        </w:rPr>
        <w:t xml:space="preserve">el cumplimiento de </w:t>
      </w:r>
      <w:r w:rsidR="00720D1F" w:rsidRPr="00727766">
        <w:rPr>
          <w:rFonts w:ascii="Palatino Linotype" w:hAnsi="Palatino Linotype"/>
          <w:b/>
          <w:bCs/>
          <w:color w:val="000000"/>
          <w:sz w:val="24"/>
        </w:rPr>
        <w:t>los requisitos para ocupar dicho cargo.</w:t>
      </w:r>
    </w:p>
    <w:p w14:paraId="6E982527" w14:textId="77777777" w:rsidR="00727766" w:rsidRDefault="00727766" w:rsidP="00727766">
      <w:pPr>
        <w:pStyle w:val="Prrafodelista"/>
        <w:spacing w:line="360" w:lineRule="auto"/>
        <w:ind w:left="1571" w:right="567"/>
        <w:jc w:val="both"/>
        <w:rPr>
          <w:rFonts w:ascii="Palatino Linotype" w:hAnsi="Palatino Linotype"/>
          <w:b/>
          <w:bCs/>
          <w:color w:val="000000"/>
          <w:sz w:val="24"/>
        </w:rPr>
      </w:pPr>
    </w:p>
    <w:p w14:paraId="5DD64C11" w14:textId="77777777" w:rsidR="00B06F16" w:rsidRPr="00727766" w:rsidRDefault="00727766" w:rsidP="00727766">
      <w:pPr>
        <w:pStyle w:val="Prrafodelista"/>
        <w:spacing w:line="360" w:lineRule="auto"/>
        <w:ind w:left="1571" w:right="567"/>
        <w:jc w:val="both"/>
        <w:rPr>
          <w:rFonts w:ascii="Palatino Linotype" w:hAnsi="Palatino Linotype"/>
          <w:b/>
          <w:bCs/>
          <w:color w:val="000000"/>
          <w:sz w:val="24"/>
        </w:rPr>
      </w:pPr>
      <w:r>
        <w:rPr>
          <w:rFonts w:ascii="Palatino Linotype" w:hAnsi="Palatino Linotype"/>
          <w:b/>
          <w:bCs/>
          <w:color w:val="000000"/>
          <w:sz w:val="24"/>
        </w:rPr>
        <w:t xml:space="preserve">b). </w:t>
      </w:r>
      <w:r w:rsidR="00B06F16" w:rsidRPr="00727766">
        <w:rPr>
          <w:rFonts w:ascii="Palatino Linotype" w:hAnsi="Palatino Linotype" w:cs="Arial"/>
          <w:b/>
          <w:color w:val="000000" w:themeColor="text1"/>
          <w:sz w:val="24"/>
        </w:rPr>
        <w:t xml:space="preserve">Plan </w:t>
      </w:r>
      <w:r w:rsidR="00B9341F" w:rsidRPr="00727766">
        <w:rPr>
          <w:rFonts w:ascii="Palatino Linotype" w:hAnsi="Palatino Linotype" w:cs="Arial"/>
          <w:b/>
          <w:color w:val="000000" w:themeColor="text1"/>
          <w:sz w:val="24"/>
        </w:rPr>
        <w:t>de Desarrollo Municipal</w:t>
      </w:r>
      <w:r w:rsidR="00720D1F" w:rsidRPr="00727766">
        <w:rPr>
          <w:rFonts w:ascii="Palatino Linotype" w:hAnsi="Palatino Linotype" w:cs="Arial"/>
          <w:b/>
          <w:color w:val="000000" w:themeColor="text1"/>
          <w:sz w:val="24"/>
        </w:rPr>
        <w:t xml:space="preserve"> vigente</w:t>
      </w:r>
      <w:r w:rsidR="00B06F16" w:rsidRPr="00727766">
        <w:rPr>
          <w:rFonts w:ascii="Palatino Linotype" w:hAnsi="Palatino Linotype" w:cs="Arial"/>
          <w:b/>
          <w:color w:val="000000" w:themeColor="text1"/>
          <w:sz w:val="24"/>
        </w:rPr>
        <w:t>.</w:t>
      </w:r>
    </w:p>
    <w:p w14:paraId="01310E9B" w14:textId="77777777" w:rsidR="00B06F16" w:rsidRPr="00727766" w:rsidRDefault="00B06F16" w:rsidP="00727766">
      <w:pPr>
        <w:pStyle w:val="Prrafodelista"/>
        <w:spacing w:line="360" w:lineRule="auto"/>
        <w:ind w:left="851" w:right="567"/>
        <w:jc w:val="both"/>
        <w:rPr>
          <w:rFonts w:ascii="Palatino Linotype" w:hAnsi="Palatino Linotype"/>
          <w:b/>
          <w:bCs/>
          <w:color w:val="000000"/>
        </w:rPr>
      </w:pPr>
    </w:p>
    <w:p w14:paraId="520A0F66" w14:textId="77777777" w:rsidR="00E93FC1" w:rsidRPr="00727766" w:rsidRDefault="00E93FC1" w:rsidP="00727766">
      <w:pPr>
        <w:tabs>
          <w:tab w:val="left" w:pos="8080"/>
        </w:tabs>
        <w:spacing w:line="360" w:lineRule="auto"/>
        <w:ind w:right="48"/>
        <w:contextualSpacing/>
        <w:jc w:val="both"/>
        <w:rPr>
          <w:rFonts w:ascii="Palatino Linotype" w:hAnsi="Palatino Linotype"/>
        </w:rPr>
      </w:pPr>
      <w:r w:rsidRPr="00727766">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27766">
        <w:rPr>
          <w:rFonts w:ascii="Palatino Linotype" w:hAnsi="Palatino Linotype"/>
          <w:b/>
        </w:rPr>
        <w:t>EL RECURRENTE.</w:t>
      </w:r>
    </w:p>
    <w:p w14:paraId="66FD93A5" w14:textId="77777777" w:rsidR="00E93FC1" w:rsidRPr="00727766" w:rsidRDefault="00E93FC1" w:rsidP="00727766">
      <w:pPr>
        <w:tabs>
          <w:tab w:val="left" w:pos="8080"/>
        </w:tabs>
        <w:spacing w:line="360" w:lineRule="auto"/>
        <w:ind w:right="48"/>
        <w:contextualSpacing/>
        <w:jc w:val="both"/>
        <w:rPr>
          <w:rFonts w:ascii="Palatino Linotype" w:eastAsia="Palatino Linotype" w:hAnsi="Palatino Linotype" w:cs="Palatino Linotype"/>
          <w:b/>
        </w:rPr>
      </w:pPr>
    </w:p>
    <w:p w14:paraId="29161335" w14:textId="77777777" w:rsidR="00E420D7" w:rsidRPr="00727766" w:rsidRDefault="00E93FC1" w:rsidP="00727766">
      <w:pPr>
        <w:tabs>
          <w:tab w:val="left" w:pos="8080"/>
        </w:tabs>
        <w:spacing w:line="360" w:lineRule="auto"/>
        <w:ind w:right="48"/>
        <w:contextualSpacing/>
        <w:jc w:val="both"/>
        <w:rPr>
          <w:rFonts w:ascii="Palatino Linotype" w:hAnsi="Palatino Linotype"/>
          <w:color w:val="222222"/>
          <w:shd w:val="clear" w:color="auto" w:fill="FFFFFF"/>
        </w:rPr>
      </w:pPr>
      <w:r w:rsidRPr="00727766">
        <w:rPr>
          <w:rFonts w:ascii="Palatino Linotype" w:eastAsia="Palatino Linotype" w:hAnsi="Palatino Linotype" w:cs="Palatino Linotype"/>
          <w:b/>
        </w:rPr>
        <w:t xml:space="preserve">TERCERO. Notifíquese </w:t>
      </w:r>
      <w:r w:rsidRPr="00727766">
        <w:rPr>
          <w:rFonts w:ascii="Palatino Linotype" w:eastAsia="Palatino Linotype" w:hAnsi="Palatino Linotype" w:cs="Palatino Linotype"/>
        </w:rPr>
        <w:t xml:space="preserve">al Titular de la Unidad de Transparencia del </w:t>
      </w:r>
      <w:r w:rsidRPr="00727766">
        <w:rPr>
          <w:rFonts w:ascii="Palatino Linotype" w:eastAsia="Palatino Linotype" w:hAnsi="Palatino Linotype" w:cs="Palatino Linotype"/>
          <w:b/>
        </w:rPr>
        <w:t>SUJETO OBLIGADO</w:t>
      </w:r>
      <w:r w:rsidRPr="00727766">
        <w:rPr>
          <w:rFonts w:ascii="Palatino Linotype" w:eastAsia="Palatino Linotype" w:hAnsi="Palatino Linotype" w:cs="Palatino Linotype"/>
        </w:rPr>
        <w:t xml:space="preserve">, para que conforme a los artículos 186 último párrafo, 189 párrafo </w:t>
      </w:r>
      <w:r w:rsidRPr="00727766">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727766">
        <w:rPr>
          <w:rFonts w:ascii="Palatino Linotype" w:hAnsi="Palatino Linotype"/>
          <w:color w:val="222222"/>
          <w:shd w:val="clear" w:color="auto" w:fill="FFFFFF"/>
        </w:rPr>
        <w:t>vigente, dé cumplimiento a lo ord</w:t>
      </w:r>
      <w:r w:rsidR="005F3AD8" w:rsidRPr="00727766">
        <w:rPr>
          <w:rFonts w:ascii="Palatino Linotype" w:hAnsi="Palatino Linotype"/>
          <w:color w:val="222222"/>
          <w:shd w:val="clear" w:color="auto" w:fill="FFFFFF"/>
        </w:rPr>
        <w:t>enado dentro del plazo de diez</w:t>
      </w:r>
      <w:r w:rsidRPr="00727766">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4EEBB22B" w14:textId="77777777" w:rsidR="00E93FC1" w:rsidRPr="00727766" w:rsidRDefault="00E93FC1" w:rsidP="00727766">
      <w:pPr>
        <w:tabs>
          <w:tab w:val="left" w:pos="8080"/>
        </w:tabs>
        <w:spacing w:line="360" w:lineRule="auto"/>
        <w:ind w:right="48"/>
        <w:contextualSpacing/>
        <w:jc w:val="both"/>
        <w:rPr>
          <w:rFonts w:ascii="Palatino Linotype" w:eastAsia="Palatino Linotype" w:hAnsi="Palatino Linotype" w:cs="Palatino Linotype"/>
          <w:b/>
        </w:rPr>
      </w:pPr>
      <w:r w:rsidRPr="00727766">
        <w:rPr>
          <w:rFonts w:ascii="Palatino Linotype" w:hAnsi="Palatino Linotype" w:cs="Arial"/>
          <w:b/>
        </w:rPr>
        <w:tab/>
      </w:r>
    </w:p>
    <w:p w14:paraId="431EF443" w14:textId="77777777" w:rsidR="00E93FC1" w:rsidRDefault="00E93FC1" w:rsidP="00727766">
      <w:pPr>
        <w:shd w:val="clear" w:color="auto" w:fill="FFFFFF"/>
        <w:spacing w:line="360" w:lineRule="auto"/>
        <w:ind w:right="48"/>
        <w:jc w:val="both"/>
        <w:rPr>
          <w:rFonts w:ascii="Palatino Linotype" w:hAnsi="Palatino Linotype"/>
          <w:b/>
        </w:rPr>
      </w:pPr>
      <w:r w:rsidRPr="00727766">
        <w:rPr>
          <w:rFonts w:ascii="Palatino Linotype" w:hAnsi="Palatino Linotype" w:cs="Arial"/>
          <w:b/>
        </w:rPr>
        <w:t xml:space="preserve">CUARTO. </w:t>
      </w:r>
      <w:r w:rsidRPr="00727766">
        <w:rPr>
          <w:rFonts w:ascii="Palatino Linotype" w:hAnsi="Palatino Linotype"/>
          <w:b/>
          <w:bCs/>
          <w:lang w:val="es-ES"/>
        </w:rPr>
        <w:t>Notifíquese al RECURRENTE</w:t>
      </w:r>
      <w:r w:rsidRPr="00727766">
        <w:rPr>
          <w:rFonts w:ascii="Palatino Linotype" w:hAnsi="Palatino Linotype"/>
        </w:rPr>
        <w:t xml:space="preserve"> la presente resolución</w:t>
      </w:r>
      <w:r w:rsidR="006E1937" w:rsidRPr="00727766">
        <w:rPr>
          <w:rFonts w:ascii="Palatino Linotype" w:hAnsi="Palatino Linotype"/>
        </w:rPr>
        <w:t xml:space="preserve"> vía </w:t>
      </w:r>
      <w:r w:rsidR="006E1937" w:rsidRPr="00727766">
        <w:rPr>
          <w:rFonts w:ascii="Palatino Linotype" w:hAnsi="Palatino Linotype"/>
          <w:b/>
        </w:rPr>
        <w:t>SAIMEX</w:t>
      </w:r>
      <w:r w:rsidR="00B06F16" w:rsidRPr="00727766">
        <w:rPr>
          <w:rFonts w:ascii="Palatino Linotype" w:hAnsi="Palatino Linotype"/>
          <w:b/>
        </w:rPr>
        <w:t>.</w:t>
      </w:r>
    </w:p>
    <w:p w14:paraId="158D839C" w14:textId="77777777" w:rsidR="00B55921" w:rsidRPr="00727766" w:rsidRDefault="00B55921" w:rsidP="00727766">
      <w:pPr>
        <w:shd w:val="clear" w:color="auto" w:fill="FFFFFF"/>
        <w:spacing w:line="360" w:lineRule="auto"/>
        <w:ind w:right="48"/>
        <w:jc w:val="both"/>
        <w:rPr>
          <w:rFonts w:ascii="Palatino Linotype" w:hAnsi="Palatino Linotype"/>
        </w:rPr>
      </w:pPr>
    </w:p>
    <w:p w14:paraId="70FEC645" w14:textId="77777777" w:rsidR="00E93FC1" w:rsidRDefault="00E93FC1" w:rsidP="00727766">
      <w:pPr>
        <w:spacing w:line="360" w:lineRule="auto"/>
        <w:ind w:right="48"/>
        <w:jc w:val="both"/>
        <w:rPr>
          <w:rFonts w:ascii="Palatino Linotype" w:eastAsia="MS Mincho" w:hAnsi="Palatino Linotype"/>
          <w:lang w:val="es-ES"/>
        </w:rPr>
      </w:pPr>
      <w:r w:rsidRPr="00727766">
        <w:rPr>
          <w:rFonts w:ascii="Palatino Linotype" w:eastAsia="MS Mincho" w:hAnsi="Palatino Linotype"/>
          <w:b/>
        </w:rPr>
        <w:t>QUINTO.</w:t>
      </w:r>
      <w:r w:rsidRPr="00727766">
        <w:rPr>
          <w:rFonts w:ascii="Palatino Linotype" w:eastAsia="MS Mincho" w:hAnsi="Palatino Linotype"/>
        </w:rPr>
        <w:t xml:space="preserve"> </w:t>
      </w:r>
      <w:r w:rsidRPr="00727766">
        <w:rPr>
          <w:rFonts w:ascii="Palatino Linotype" w:eastAsia="MS Mincho" w:hAnsi="Palatino Linotype"/>
          <w:lang w:val="es-ES"/>
        </w:rPr>
        <w:t xml:space="preserve">Se hace del conocimiento del </w:t>
      </w:r>
      <w:r w:rsidRPr="00727766">
        <w:rPr>
          <w:rFonts w:ascii="Palatino Linotype" w:hAnsi="Palatino Linotype"/>
          <w:b/>
        </w:rPr>
        <w:t>RECURRENTE</w:t>
      </w:r>
      <w:r w:rsidRPr="00727766">
        <w:rPr>
          <w:rFonts w:ascii="Palatino Linotype" w:hAnsi="Palatino Linotype"/>
        </w:rPr>
        <w:t xml:space="preserve"> </w:t>
      </w:r>
      <w:r w:rsidRPr="0072776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27766">
        <w:rPr>
          <w:rFonts w:ascii="Palatino Linotype" w:eastAsia="MS Mincho" w:hAnsi="Palatino Linotype"/>
          <w:bCs/>
          <w:lang w:val="es-ES"/>
        </w:rPr>
        <w:t>vía juicio de amparo</w:t>
      </w:r>
      <w:r w:rsidRPr="00727766">
        <w:rPr>
          <w:rFonts w:ascii="Palatino Linotype" w:eastAsia="MS Mincho" w:hAnsi="Palatino Linotype"/>
          <w:lang w:val="es-ES"/>
        </w:rPr>
        <w:t> en los té</w:t>
      </w:r>
      <w:r w:rsidR="00E420D7" w:rsidRPr="00727766">
        <w:rPr>
          <w:rFonts w:ascii="Palatino Linotype" w:eastAsia="MS Mincho" w:hAnsi="Palatino Linotype"/>
          <w:lang w:val="es-ES"/>
        </w:rPr>
        <w:t>rminos de las leyes aplicables.</w:t>
      </w:r>
    </w:p>
    <w:p w14:paraId="790933A8" w14:textId="77777777" w:rsidR="00727766" w:rsidRPr="00727766" w:rsidRDefault="00727766" w:rsidP="00727766">
      <w:pPr>
        <w:spacing w:line="360" w:lineRule="auto"/>
        <w:ind w:right="48"/>
        <w:jc w:val="both"/>
        <w:rPr>
          <w:rFonts w:ascii="Palatino Linotype" w:eastAsia="MS Mincho" w:hAnsi="Palatino Linotype"/>
          <w:lang w:val="es-ES"/>
        </w:rPr>
      </w:pPr>
    </w:p>
    <w:p w14:paraId="710FB821" w14:textId="77777777" w:rsidR="00E93FC1" w:rsidRDefault="00E93FC1" w:rsidP="00727766">
      <w:pPr>
        <w:spacing w:line="360" w:lineRule="auto"/>
        <w:ind w:right="48"/>
        <w:jc w:val="both"/>
        <w:rPr>
          <w:rFonts w:ascii="Palatino Linotype" w:eastAsia="Calibri" w:hAnsi="Palatino Linotype" w:cs="Arial"/>
          <w:bCs/>
        </w:rPr>
      </w:pPr>
      <w:r w:rsidRPr="00727766">
        <w:rPr>
          <w:rFonts w:ascii="Palatino Linotype" w:hAnsi="Palatino Linotype"/>
          <w:b/>
          <w:color w:val="000000"/>
          <w:shd w:val="clear" w:color="auto" w:fill="FFFFFF"/>
        </w:rPr>
        <w:t xml:space="preserve">SEXTO. </w:t>
      </w:r>
      <w:r w:rsidRPr="0072776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727766">
        <w:rPr>
          <w:rFonts w:ascii="Palatino Linotype" w:eastAsia="Calibri" w:hAnsi="Palatino Linotype" w:cs="Arial"/>
          <w:bCs/>
        </w:rPr>
        <w:t>ento de la presente resolución.</w:t>
      </w:r>
    </w:p>
    <w:p w14:paraId="0317ACD3" w14:textId="77777777" w:rsidR="00727766" w:rsidRPr="00727766" w:rsidRDefault="00727766" w:rsidP="00727766">
      <w:pPr>
        <w:spacing w:line="360" w:lineRule="auto"/>
        <w:ind w:right="48"/>
        <w:jc w:val="both"/>
        <w:rPr>
          <w:rFonts w:ascii="Palatino Linotype" w:eastAsia="Calibri" w:hAnsi="Palatino Linotype" w:cs="Arial"/>
          <w:bCs/>
        </w:rPr>
      </w:pPr>
    </w:p>
    <w:p w14:paraId="7732BD01" w14:textId="77777777" w:rsidR="005418DD" w:rsidRDefault="005418DD" w:rsidP="005418DD">
      <w:pPr>
        <w:spacing w:before="240" w:after="240" w:line="360" w:lineRule="auto"/>
        <w:ind w:firstLine="1"/>
        <w:jc w:val="both"/>
        <w:rPr>
          <w:rFonts w:ascii="Palatino Linotype" w:hAnsi="Palatino Linotype"/>
        </w:rPr>
      </w:pPr>
      <w:bookmarkStart w:id="43"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Pr>
          <w:rFonts w:ascii="Palatino Linotype" w:hAnsi="Palatino Linotype"/>
        </w:rPr>
        <w:lastRenderedPageBreak/>
        <w:t xml:space="preserve">RAMÍREZ PEÑA EN LA OCTAVA SESIÓN ORDINARIA CELEBRADA EL TRES DE MARZO DE DOS MIL VEINTIDÓS, ANTE EL SECRETARIO TÉCNICO DEL PLENO ALEXIS TAPIA RAMÍREZ. </w:t>
      </w:r>
      <w:bookmarkEnd w:id="43"/>
    </w:p>
    <w:p w14:paraId="47883514" w14:textId="77777777" w:rsidR="00E93FC1" w:rsidRPr="00730D0C" w:rsidRDefault="00E93FC1" w:rsidP="00727766">
      <w:pPr>
        <w:spacing w:line="360" w:lineRule="auto"/>
        <w:jc w:val="both"/>
        <w:rPr>
          <w:rFonts w:ascii="Palatino Linotype" w:hAnsi="Palatino Linotype" w:cs="Arial"/>
        </w:rPr>
      </w:pPr>
    </w:p>
    <w:p w14:paraId="4F6927F7" w14:textId="77777777" w:rsidR="00E93FC1" w:rsidRPr="00730D0C" w:rsidRDefault="00E93FC1" w:rsidP="00727766">
      <w:pPr>
        <w:spacing w:line="360" w:lineRule="auto"/>
        <w:jc w:val="both"/>
        <w:rPr>
          <w:rFonts w:ascii="Palatino Linotype" w:hAnsi="Palatino Linotype" w:cs="Arial"/>
        </w:rPr>
      </w:pPr>
    </w:p>
    <w:p w14:paraId="102F178F" w14:textId="77777777" w:rsidR="00E93FC1" w:rsidRPr="00730D0C" w:rsidRDefault="00E93FC1" w:rsidP="00727766">
      <w:pPr>
        <w:spacing w:line="360" w:lineRule="auto"/>
        <w:rPr>
          <w:rFonts w:ascii="Palatino Linotype" w:hAnsi="Palatino Linotype"/>
        </w:rPr>
      </w:pPr>
    </w:p>
    <w:p w14:paraId="79A780D8" w14:textId="77777777" w:rsidR="00E93FC1" w:rsidRPr="00730D0C" w:rsidRDefault="00E93FC1" w:rsidP="00727766">
      <w:pPr>
        <w:spacing w:line="360" w:lineRule="auto"/>
        <w:rPr>
          <w:rFonts w:ascii="Palatino Linotype" w:hAnsi="Palatino Linotype"/>
        </w:rPr>
      </w:pPr>
    </w:p>
    <w:p w14:paraId="2A06CBA4" w14:textId="77777777" w:rsidR="00E93FC1" w:rsidRPr="00730D0C" w:rsidRDefault="00E93FC1" w:rsidP="00727766">
      <w:pPr>
        <w:spacing w:line="360" w:lineRule="auto"/>
        <w:rPr>
          <w:rFonts w:ascii="Palatino Linotype" w:hAnsi="Palatino Linotype"/>
        </w:rPr>
      </w:pPr>
    </w:p>
    <w:p w14:paraId="61BF1F14" w14:textId="77777777" w:rsidR="00E93FC1" w:rsidRPr="00730D0C" w:rsidRDefault="00E93FC1" w:rsidP="00727766">
      <w:pPr>
        <w:spacing w:line="360" w:lineRule="auto"/>
        <w:rPr>
          <w:rFonts w:ascii="Palatino Linotype" w:hAnsi="Palatino Linotype"/>
        </w:rPr>
      </w:pPr>
    </w:p>
    <w:p w14:paraId="7C182D8F" w14:textId="77777777" w:rsidR="00E93FC1" w:rsidRPr="00730D0C" w:rsidRDefault="00E93FC1" w:rsidP="00727766">
      <w:pPr>
        <w:spacing w:line="360" w:lineRule="auto"/>
        <w:rPr>
          <w:rFonts w:ascii="Palatino Linotype" w:hAnsi="Palatino Linotype"/>
        </w:rPr>
      </w:pPr>
    </w:p>
    <w:sectPr w:rsidR="00E93FC1" w:rsidRPr="00730D0C"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52E79" w14:textId="77777777" w:rsidR="00F040F6" w:rsidRDefault="00F040F6" w:rsidP="00E93FC1">
      <w:r>
        <w:separator/>
      </w:r>
    </w:p>
  </w:endnote>
  <w:endnote w:type="continuationSeparator" w:id="0">
    <w:p w14:paraId="799D8F72" w14:textId="77777777" w:rsidR="00F040F6" w:rsidRDefault="00F040F6"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46A4" w14:textId="77777777" w:rsidR="00B06F16" w:rsidRDefault="00B06F16">
    <w:pPr>
      <w:pStyle w:val="Piedepgina"/>
      <w:jc w:val="right"/>
    </w:pPr>
    <w:r>
      <w:rPr>
        <w:lang w:val="es-ES"/>
      </w:rPr>
      <w:t xml:space="preserve">Página </w:t>
    </w:r>
    <w:r>
      <w:rPr>
        <w:b/>
        <w:bCs/>
      </w:rPr>
      <w:fldChar w:fldCharType="begin"/>
    </w:r>
    <w:r>
      <w:rPr>
        <w:b/>
        <w:bCs/>
      </w:rPr>
      <w:instrText>PAGE</w:instrText>
    </w:r>
    <w:r>
      <w:rPr>
        <w:b/>
        <w:bCs/>
      </w:rPr>
      <w:fldChar w:fldCharType="separate"/>
    </w:r>
    <w:r w:rsidR="00173C1E">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73C1E">
      <w:rPr>
        <w:b/>
        <w:bCs/>
        <w:noProof/>
      </w:rPr>
      <w:t>23</w:t>
    </w:r>
    <w:r>
      <w:rPr>
        <w:b/>
        <w:bCs/>
      </w:rPr>
      <w:fldChar w:fldCharType="end"/>
    </w:r>
  </w:p>
  <w:p w14:paraId="5536D725" w14:textId="77777777" w:rsidR="00B06F16" w:rsidRDefault="00B06F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354EB" w14:textId="77777777" w:rsidR="00B06F16" w:rsidRDefault="00B06F16">
    <w:pPr>
      <w:pStyle w:val="Piedepgina"/>
      <w:jc w:val="right"/>
    </w:pPr>
    <w:r>
      <w:rPr>
        <w:lang w:val="es-ES"/>
      </w:rPr>
      <w:t xml:space="preserve">Página </w:t>
    </w:r>
    <w:r>
      <w:rPr>
        <w:b/>
        <w:bCs/>
      </w:rPr>
      <w:fldChar w:fldCharType="begin"/>
    </w:r>
    <w:r>
      <w:rPr>
        <w:b/>
        <w:bCs/>
      </w:rPr>
      <w:instrText>PAGE</w:instrText>
    </w:r>
    <w:r>
      <w:rPr>
        <w:b/>
        <w:bCs/>
      </w:rPr>
      <w:fldChar w:fldCharType="separate"/>
    </w:r>
    <w:r w:rsidR="00173C1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73C1E">
      <w:rPr>
        <w:b/>
        <w:bCs/>
        <w:noProof/>
      </w:rPr>
      <w:t>23</w:t>
    </w:r>
    <w:r>
      <w:rPr>
        <w:b/>
        <w:bCs/>
      </w:rPr>
      <w:fldChar w:fldCharType="end"/>
    </w:r>
  </w:p>
  <w:p w14:paraId="31ED9AFB" w14:textId="77777777" w:rsidR="00B06F16" w:rsidRDefault="00B06F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6C56" w14:textId="77777777" w:rsidR="00F040F6" w:rsidRDefault="00F040F6" w:rsidP="00E93FC1">
      <w:r>
        <w:separator/>
      </w:r>
    </w:p>
  </w:footnote>
  <w:footnote w:type="continuationSeparator" w:id="0">
    <w:p w14:paraId="45767AE6" w14:textId="77777777" w:rsidR="00F040F6" w:rsidRDefault="00F040F6" w:rsidP="00E93FC1">
      <w:r>
        <w:continuationSeparator/>
      </w:r>
    </w:p>
  </w:footnote>
  <w:footnote w:id="1">
    <w:p w14:paraId="15D7902D" w14:textId="77777777" w:rsidR="00B06F16" w:rsidRDefault="00B06F16" w:rsidP="00E93FC1">
      <w:pPr>
        <w:pStyle w:val="Textonotapie"/>
      </w:pPr>
      <w:r>
        <w:rPr>
          <w:rStyle w:val="Refdenotaalpie"/>
        </w:rPr>
        <w:footnoteRef/>
      </w:r>
      <w:r>
        <w:t xml:space="preserve"> Convención Americana sobre Derechos Humanos. Artículo 13.</w:t>
      </w:r>
    </w:p>
  </w:footnote>
  <w:footnote w:id="2">
    <w:p w14:paraId="09C2D203" w14:textId="77777777" w:rsidR="00B06F16" w:rsidRDefault="00B06F16" w:rsidP="00E93FC1">
      <w:pPr>
        <w:pStyle w:val="Textonotapie"/>
      </w:pPr>
      <w:r>
        <w:rPr>
          <w:rStyle w:val="Refdenotaalpie"/>
        </w:rPr>
        <w:footnoteRef/>
      </w:r>
      <w:r>
        <w:t xml:space="preserve"> Constitución Política de los Estados Unidos Mexicanos. Artículo sexto, sección A, fracción I.</w:t>
      </w:r>
    </w:p>
  </w:footnote>
  <w:footnote w:id="3">
    <w:p w14:paraId="11FF7165" w14:textId="77777777" w:rsidR="00B06F16" w:rsidRDefault="00B06F16"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FADDAEE" w14:textId="77777777" w:rsidR="00B06F16" w:rsidRDefault="00B06F16"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C0764" w14:textId="77777777" w:rsidR="00B06F16" w:rsidRDefault="00F040F6">
    <w:pPr>
      <w:pStyle w:val="Encabezado"/>
    </w:pPr>
    <w:r>
      <w:rPr>
        <w:noProof/>
      </w:rPr>
      <w:pict w14:anchorId="6DD97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06F16" w:rsidRPr="005C106F" w14:paraId="582C52DC" w14:textId="77777777" w:rsidTr="00E93FC1">
      <w:trPr>
        <w:trHeight w:val="1435"/>
      </w:trPr>
      <w:tc>
        <w:tcPr>
          <w:tcW w:w="2268" w:type="dxa"/>
          <w:shd w:val="clear" w:color="auto" w:fill="auto"/>
        </w:tcPr>
        <w:p w14:paraId="1C5CFEB0" w14:textId="77777777" w:rsidR="00B06F16" w:rsidRPr="005C106F" w:rsidRDefault="00B06F16" w:rsidP="00E93FC1">
          <w:pPr>
            <w:tabs>
              <w:tab w:val="right" w:pos="4273"/>
            </w:tabs>
            <w:rPr>
              <w:rFonts w:ascii="Garamond" w:eastAsia="Calibri" w:hAnsi="Garamond"/>
              <w:sz w:val="16"/>
              <w:szCs w:val="16"/>
              <w:lang w:eastAsia="en-US"/>
            </w:rPr>
          </w:pPr>
        </w:p>
      </w:tc>
      <w:tc>
        <w:tcPr>
          <w:tcW w:w="6946" w:type="dxa"/>
          <w:shd w:val="clear" w:color="auto" w:fill="auto"/>
        </w:tcPr>
        <w:p w14:paraId="36A36255" w14:textId="77777777" w:rsidR="00B06F16" w:rsidRDefault="00B06F16" w:rsidP="00E93FC1"/>
        <w:tbl>
          <w:tblPr>
            <w:tblW w:w="6662" w:type="dxa"/>
            <w:tblInd w:w="40" w:type="dxa"/>
            <w:tblLayout w:type="fixed"/>
            <w:tblLook w:val="0420" w:firstRow="1" w:lastRow="0" w:firstColumn="0" w:lastColumn="0" w:noHBand="0" w:noVBand="1"/>
          </w:tblPr>
          <w:tblGrid>
            <w:gridCol w:w="2551"/>
            <w:gridCol w:w="4111"/>
          </w:tblGrid>
          <w:tr w:rsidR="00B06F16" w14:paraId="381012CD" w14:textId="77777777" w:rsidTr="00E93FC1">
            <w:trPr>
              <w:trHeight w:val="150"/>
            </w:trPr>
            <w:tc>
              <w:tcPr>
                <w:tcW w:w="2551" w:type="dxa"/>
                <w:shd w:val="clear" w:color="auto" w:fill="auto"/>
              </w:tcPr>
              <w:p w14:paraId="350019CA" w14:textId="77777777" w:rsidR="00B06F16" w:rsidRPr="00020E73" w:rsidRDefault="00B06F16"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FEA3C16" w14:textId="77777777" w:rsidR="00B06F16" w:rsidRPr="00020E73" w:rsidRDefault="00B06F16"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00318/INFOEM/IP/RR/2022</w:t>
                </w:r>
              </w:p>
            </w:tc>
          </w:tr>
          <w:tr w:rsidR="00B06F16" w14:paraId="5D2435FA" w14:textId="77777777" w:rsidTr="00E93FC1">
            <w:trPr>
              <w:trHeight w:val="295"/>
            </w:trPr>
            <w:tc>
              <w:tcPr>
                <w:tcW w:w="2551" w:type="dxa"/>
                <w:shd w:val="clear" w:color="auto" w:fill="auto"/>
              </w:tcPr>
              <w:p w14:paraId="5BAE1125" w14:textId="77777777" w:rsidR="00B06F16" w:rsidRPr="00020E73" w:rsidRDefault="00B06F16"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FD4AE01" w14:textId="77777777" w:rsidR="00B06F16" w:rsidRPr="00020E73" w:rsidRDefault="00B06F16"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Valle de Bravo</w:t>
                </w:r>
              </w:p>
            </w:tc>
          </w:tr>
          <w:tr w:rsidR="00B06F16" w14:paraId="6950F50B" w14:textId="77777777" w:rsidTr="00E93FC1">
            <w:trPr>
              <w:trHeight w:val="295"/>
            </w:trPr>
            <w:tc>
              <w:tcPr>
                <w:tcW w:w="2551" w:type="dxa"/>
                <w:shd w:val="clear" w:color="auto" w:fill="auto"/>
              </w:tcPr>
              <w:p w14:paraId="51379AF3" w14:textId="77777777" w:rsidR="00B06F16" w:rsidRPr="00020E73" w:rsidRDefault="00B06F16"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D404207" w14:textId="77777777" w:rsidR="00B06F16" w:rsidRPr="00020E73" w:rsidRDefault="00B06F16"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531FA03" w14:textId="77777777" w:rsidR="00B06F16" w:rsidRPr="00020E73" w:rsidRDefault="00B06F16" w:rsidP="00E93FC1">
                <w:pPr>
                  <w:tabs>
                    <w:tab w:val="right" w:pos="8838"/>
                  </w:tabs>
                  <w:ind w:left="-108" w:right="171"/>
                  <w:jc w:val="both"/>
                  <w:rPr>
                    <w:rFonts w:ascii="Palatino Linotype" w:eastAsia="Calibri" w:hAnsi="Palatino Linotype" w:cs="Tahoma"/>
                    <w:b/>
                    <w:sz w:val="22"/>
                    <w:szCs w:val="22"/>
                    <w:lang w:val="es-ES" w:eastAsia="en-US"/>
                  </w:rPr>
                </w:pPr>
              </w:p>
            </w:tc>
          </w:tr>
        </w:tbl>
        <w:p w14:paraId="61D58A6D" w14:textId="77777777" w:rsidR="00B06F16" w:rsidRPr="005C106F" w:rsidRDefault="00B06F16" w:rsidP="00E93FC1">
          <w:pPr>
            <w:tabs>
              <w:tab w:val="right" w:pos="8838"/>
            </w:tabs>
            <w:ind w:left="-28"/>
            <w:jc w:val="both"/>
            <w:rPr>
              <w:rFonts w:ascii="Arial" w:eastAsia="Calibri" w:hAnsi="Arial" w:cs="Arial"/>
              <w:b/>
              <w:sz w:val="22"/>
              <w:szCs w:val="22"/>
              <w:lang w:eastAsia="en-US"/>
            </w:rPr>
          </w:pPr>
        </w:p>
      </w:tc>
    </w:tr>
  </w:tbl>
  <w:p w14:paraId="3773A4E7" w14:textId="77777777" w:rsidR="00B06F16" w:rsidRPr="00443C6B" w:rsidRDefault="00F040F6" w:rsidP="00E93FC1">
    <w:pPr>
      <w:pStyle w:val="Encabezado"/>
      <w:rPr>
        <w:sz w:val="14"/>
      </w:rPr>
    </w:pPr>
    <w:r>
      <w:rPr>
        <w:noProof/>
        <w:sz w:val="14"/>
      </w:rPr>
      <w:pict w14:anchorId="4A74A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06F16" w:rsidRPr="00330DA7" w14:paraId="004B3B8D" w14:textId="77777777" w:rsidTr="00E93FC1">
      <w:trPr>
        <w:trHeight w:val="1435"/>
      </w:trPr>
      <w:tc>
        <w:tcPr>
          <w:tcW w:w="2268" w:type="dxa"/>
          <w:shd w:val="clear" w:color="auto" w:fill="auto"/>
        </w:tcPr>
        <w:p w14:paraId="7C0C3F1D" w14:textId="77777777" w:rsidR="00B06F16" w:rsidRPr="00330DA7" w:rsidRDefault="00B06F16"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B06F16" w:rsidRPr="00330DA7" w14:paraId="393FA558" w14:textId="77777777" w:rsidTr="00E93FC1">
            <w:trPr>
              <w:trHeight w:val="144"/>
            </w:trPr>
            <w:tc>
              <w:tcPr>
                <w:tcW w:w="2444" w:type="dxa"/>
                <w:shd w:val="clear" w:color="auto" w:fill="auto"/>
              </w:tcPr>
              <w:p w14:paraId="7CDE4121" w14:textId="77777777" w:rsidR="00B06F16" w:rsidRPr="00020E73" w:rsidRDefault="00B06F16"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75758A18" w14:textId="77777777" w:rsidR="00B06F16" w:rsidRPr="00020E73" w:rsidRDefault="00B06F16" w:rsidP="00E93FC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00318/INFOEM/IP/RR/2022</w:t>
                </w:r>
                <w:r>
                  <w:rPr>
                    <w:rFonts w:ascii="Palatino Linotype" w:eastAsia="Calibri" w:hAnsi="Palatino Linotype" w:cs="Tahoma"/>
                    <w:b/>
                    <w:bCs/>
                    <w:sz w:val="22"/>
                    <w:szCs w:val="22"/>
                    <w:lang w:eastAsia="en-US"/>
                  </w:rPr>
                  <w:t xml:space="preserve"> </w:t>
                </w:r>
              </w:p>
            </w:tc>
          </w:tr>
          <w:tr w:rsidR="00B06F16" w:rsidRPr="00330DA7" w14:paraId="176471B5" w14:textId="77777777" w:rsidTr="00E93FC1">
            <w:trPr>
              <w:trHeight w:val="144"/>
            </w:trPr>
            <w:tc>
              <w:tcPr>
                <w:tcW w:w="2444" w:type="dxa"/>
                <w:shd w:val="clear" w:color="auto" w:fill="auto"/>
              </w:tcPr>
              <w:p w14:paraId="59B6E6BA" w14:textId="77777777" w:rsidR="00B06F16" w:rsidRPr="00020E73" w:rsidRDefault="00B06F16"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8BE4B87" w14:textId="23637242" w:rsidR="00B06F16" w:rsidRPr="00020E73" w:rsidRDefault="00173C1E"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w:t>
                </w:r>
                <w:r w:rsidR="00B06F16">
                  <w:rPr>
                    <w:rFonts w:ascii="Palatino Linotype" w:eastAsia="Calibri" w:hAnsi="Palatino Linotype" w:cs="Tahoma"/>
                    <w:sz w:val="22"/>
                    <w:szCs w:val="22"/>
                    <w:lang w:val="es-ES" w:eastAsia="en-US"/>
                  </w:rPr>
                  <w:t xml:space="preserve"> </w:t>
                </w:r>
              </w:p>
            </w:tc>
          </w:tr>
          <w:tr w:rsidR="00B06F16" w:rsidRPr="00330DA7" w14:paraId="08961FB8" w14:textId="77777777" w:rsidTr="00E93FC1">
            <w:trPr>
              <w:trHeight w:val="283"/>
            </w:trPr>
            <w:tc>
              <w:tcPr>
                <w:tcW w:w="2444" w:type="dxa"/>
                <w:shd w:val="clear" w:color="auto" w:fill="auto"/>
              </w:tcPr>
              <w:p w14:paraId="036AE34E" w14:textId="77777777" w:rsidR="00B06F16" w:rsidRPr="00020E73" w:rsidRDefault="00B06F16"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69EE3CE" w14:textId="77777777" w:rsidR="00B06F16" w:rsidRPr="009E7B0A" w:rsidRDefault="00B06F16"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Valle de Bravo</w:t>
                </w:r>
              </w:p>
            </w:tc>
          </w:tr>
          <w:tr w:rsidR="00B06F16" w:rsidRPr="00330DA7" w14:paraId="106CBB59" w14:textId="77777777" w:rsidTr="00E93FC1">
            <w:trPr>
              <w:trHeight w:val="283"/>
            </w:trPr>
            <w:tc>
              <w:tcPr>
                <w:tcW w:w="2444" w:type="dxa"/>
                <w:shd w:val="clear" w:color="auto" w:fill="auto"/>
              </w:tcPr>
              <w:p w14:paraId="024B8D12" w14:textId="77777777" w:rsidR="00B06F16" w:rsidRPr="00020E73" w:rsidRDefault="00B06F16"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276F99FF" w14:textId="77777777" w:rsidR="00B06F16" w:rsidRPr="00020E73" w:rsidRDefault="00B06F16"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F7396CA" w14:textId="77777777" w:rsidR="00B06F16" w:rsidRPr="00020E73" w:rsidRDefault="00B06F16" w:rsidP="00E93FC1">
                <w:pPr>
                  <w:tabs>
                    <w:tab w:val="right" w:pos="8838"/>
                  </w:tabs>
                  <w:ind w:left="-74" w:right="-105"/>
                  <w:jc w:val="both"/>
                  <w:rPr>
                    <w:rFonts w:ascii="Palatino Linotype" w:eastAsia="Calibri" w:hAnsi="Palatino Linotype" w:cs="Tahoma"/>
                    <w:b/>
                    <w:sz w:val="22"/>
                    <w:szCs w:val="22"/>
                    <w:lang w:val="es-ES" w:eastAsia="en-US"/>
                  </w:rPr>
                </w:pPr>
              </w:p>
            </w:tc>
          </w:tr>
        </w:tbl>
        <w:p w14:paraId="365BF177" w14:textId="77777777" w:rsidR="00B06F16" w:rsidRPr="00330DA7" w:rsidRDefault="00B06F16" w:rsidP="00E93FC1">
          <w:pPr>
            <w:tabs>
              <w:tab w:val="right" w:pos="8838"/>
            </w:tabs>
            <w:ind w:left="-28"/>
            <w:jc w:val="both"/>
            <w:rPr>
              <w:rFonts w:ascii="Arial" w:eastAsia="Calibri" w:hAnsi="Arial" w:cs="Arial"/>
              <w:b/>
              <w:sz w:val="22"/>
              <w:szCs w:val="22"/>
              <w:lang w:eastAsia="en-US"/>
            </w:rPr>
          </w:pPr>
        </w:p>
      </w:tc>
    </w:tr>
  </w:tbl>
  <w:p w14:paraId="6138311D" w14:textId="77777777" w:rsidR="00B06F16" w:rsidRPr="00827FA0" w:rsidRDefault="00F040F6" w:rsidP="00E93FC1">
    <w:pPr>
      <w:pStyle w:val="Encabezado"/>
      <w:rPr>
        <w:sz w:val="2"/>
        <w:szCs w:val="22"/>
      </w:rPr>
    </w:pPr>
    <w:r>
      <w:rPr>
        <w:noProof/>
        <w:sz w:val="2"/>
        <w:szCs w:val="22"/>
      </w:rPr>
      <w:pict w14:anchorId="775BB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165094"/>
    <w:multiLevelType w:val="hybridMultilevel"/>
    <w:tmpl w:val="4314DC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5C5333A"/>
    <w:multiLevelType w:val="hybridMultilevel"/>
    <w:tmpl w:val="0F56D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2B190D"/>
    <w:multiLevelType w:val="hybridMultilevel"/>
    <w:tmpl w:val="4DFACB1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824111"/>
    <w:multiLevelType w:val="hybridMultilevel"/>
    <w:tmpl w:val="D6A4F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0"/>
  </w:num>
  <w:num w:numId="5">
    <w:abstractNumId w:val="4"/>
  </w:num>
  <w:num w:numId="6">
    <w:abstractNumId w:val="8"/>
  </w:num>
  <w:num w:numId="7">
    <w:abstractNumId w:val="6"/>
  </w:num>
  <w:num w:numId="8">
    <w:abstractNumId w:val="2"/>
  </w:num>
  <w:num w:numId="9">
    <w:abstractNumId w:val="1"/>
  </w:num>
  <w:num w:numId="10">
    <w:abstractNumId w:val="14"/>
  </w:num>
  <w:num w:numId="11">
    <w:abstractNumId w:val="17"/>
  </w:num>
  <w:num w:numId="12">
    <w:abstractNumId w:val="5"/>
  </w:num>
  <w:num w:numId="13">
    <w:abstractNumId w:val="13"/>
  </w:num>
  <w:num w:numId="14">
    <w:abstractNumId w:val="3"/>
  </w:num>
  <w:num w:numId="15">
    <w:abstractNumId w:val="15"/>
  </w:num>
  <w:num w:numId="16">
    <w:abstractNumId w:val="16"/>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7A3C"/>
    <w:rsid w:val="000A2E7D"/>
    <w:rsid w:val="000A77D0"/>
    <w:rsid w:val="00102DEE"/>
    <w:rsid w:val="00132989"/>
    <w:rsid w:val="00133794"/>
    <w:rsid w:val="00173C1E"/>
    <w:rsid w:val="00183438"/>
    <w:rsid w:val="00196156"/>
    <w:rsid w:val="001A7BE8"/>
    <w:rsid w:val="001C45E4"/>
    <w:rsid w:val="002032DD"/>
    <w:rsid w:val="00214EBE"/>
    <w:rsid w:val="003107D3"/>
    <w:rsid w:val="003A14CB"/>
    <w:rsid w:val="003C2CE3"/>
    <w:rsid w:val="003D0510"/>
    <w:rsid w:val="003D473B"/>
    <w:rsid w:val="003F2E3B"/>
    <w:rsid w:val="003F312C"/>
    <w:rsid w:val="004A5419"/>
    <w:rsid w:val="004F340A"/>
    <w:rsid w:val="004F64B9"/>
    <w:rsid w:val="005418DD"/>
    <w:rsid w:val="00573321"/>
    <w:rsid w:val="005E614C"/>
    <w:rsid w:val="005F3AD8"/>
    <w:rsid w:val="006429CD"/>
    <w:rsid w:val="00655E90"/>
    <w:rsid w:val="006857C0"/>
    <w:rsid w:val="006E1937"/>
    <w:rsid w:val="00707A05"/>
    <w:rsid w:val="00720D1F"/>
    <w:rsid w:val="00727766"/>
    <w:rsid w:val="00730D0C"/>
    <w:rsid w:val="0076643E"/>
    <w:rsid w:val="00767D1D"/>
    <w:rsid w:val="00787C2A"/>
    <w:rsid w:val="00791991"/>
    <w:rsid w:val="007A3D32"/>
    <w:rsid w:val="007B3EBB"/>
    <w:rsid w:val="007C43E2"/>
    <w:rsid w:val="007D567D"/>
    <w:rsid w:val="007E3AEA"/>
    <w:rsid w:val="007E45DE"/>
    <w:rsid w:val="0080644C"/>
    <w:rsid w:val="00846C88"/>
    <w:rsid w:val="00861C66"/>
    <w:rsid w:val="008C574D"/>
    <w:rsid w:val="008E0A5F"/>
    <w:rsid w:val="008E79B9"/>
    <w:rsid w:val="0090514D"/>
    <w:rsid w:val="0091013F"/>
    <w:rsid w:val="0094321C"/>
    <w:rsid w:val="00946B3B"/>
    <w:rsid w:val="0095434F"/>
    <w:rsid w:val="009678C8"/>
    <w:rsid w:val="009D02CA"/>
    <w:rsid w:val="00A03342"/>
    <w:rsid w:val="00A17D87"/>
    <w:rsid w:val="00A379F0"/>
    <w:rsid w:val="00A7471C"/>
    <w:rsid w:val="00AF0429"/>
    <w:rsid w:val="00B06F16"/>
    <w:rsid w:val="00B55921"/>
    <w:rsid w:val="00B9341F"/>
    <w:rsid w:val="00BB2437"/>
    <w:rsid w:val="00BB3DBD"/>
    <w:rsid w:val="00BC6690"/>
    <w:rsid w:val="00BD738A"/>
    <w:rsid w:val="00C41761"/>
    <w:rsid w:val="00CD0D2C"/>
    <w:rsid w:val="00D16F2C"/>
    <w:rsid w:val="00D21154"/>
    <w:rsid w:val="00D21854"/>
    <w:rsid w:val="00D2604A"/>
    <w:rsid w:val="00D3376B"/>
    <w:rsid w:val="00D3512E"/>
    <w:rsid w:val="00D430E0"/>
    <w:rsid w:val="00D5736F"/>
    <w:rsid w:val="00D666D8"/>
    <w:rsid w:val="00D91C3A"/>
    <w:rsid w:val="00E400B2"/>
    <w:rsid w:val="00E420D7"/>
    <w:rsid w:val="00E42703"/>
    <w:rsid w:val="00E50E5B"/>
    <w:rsid w:val="00E93FC1"/>
    <w:rsid w:val="00EA0C88"/>
    <w:rsid w:val="00EE05EC"/>
    <w:rsid w:val="00F040F6"/>
    <w:rsid w:val="00F476D7"/>
    <w:rsid w:val="00F61CD3"/>
    <w:rsid w:val="00F748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2CD23"/>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843398540">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8374.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0704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5155</Words>
  <Characters>28358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2022-04-05T17:24:00Z</dcterms:created>
  <dcterms:modified xsi:type="dcterms:W3CDTF">2022-04-05T17:24:00Z</dcterms:modified>
</cp:coreProperties>
</file>