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1AFD" w14:textId="77777777" w:rsidR="00675646" w:rsidRPr="008237FD" w:rsidRDefault="00675646" w:rsidP="004035F5">
      <w:pPr>
        <w:shd w:val="clear" w:color="auto" w:fill="FFFFFF"/>
        <w:spacing w:after="0" w:line="360" w:lineRule="auto"/>
        <w:jc w:val="both"/>
        <w:rPr>
          <w:rFonts w:ascii="Palatino Linotype" w:eastAsia="Times New Roman" w:hAnsi="Palatino Linotype" w:cs="Arial"/>
          <w:color w:val="000000"/>
          <w:sz w:val="24"/>
          <w:szCs w:val="24"/>
          <w:lang w:eastAsia="es-MX"/>
        </w:rPr>
      </w:pPr>
      <w:r w:rsidRPr="008237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tres de marzo </w:t>
      </w:r>
      <w:r w:rsidRPr="008237FD">
        <w:rPr>
          <w:rFonts w:ascii="Palatino Linotype" w:eastAsia="Times New Roman" w:hAnsi="Palatino Linotype" w:cs="Arial"/>
          <w:color w:val="000000"/>
          <w:sz w:val="24"/>
          <w:szCs w:val="24"/>
          <w:lang w:eastAsia="es-MX"/>
        </w:rPr>
        <w:t>de dos mil veintidós.</w:t>
      </w:r>
    </w:p>
    <w:p w14:paraId="1FEF57FE" w14:textId="77777777" w:rsidR="00675646" w:rsidRPr="008237FD" w:rsidRDefault="00675646" w:rsidP="004035F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C0F7D52" w14:textId="77777777" w:rsidR="00675646" w:rsidRPr="008237FD" w:rsidRDefault="00675646" w:rsidP="004035F5">
      <w:pPr>
        <w:tabs>
          <w:tab w:val="left" w:pos="1701"/>
        </w:tabs>
        <w:spacing w:after="0" w:line="360" w:lineRule="auto"/>
        <w:jc w:val="both"/>
        <w:rPr>
          <w:rFonts w:ascii="Palatino Linotype" w:hAnsi="Palatino Linotype" w:cs="Arial"/>
          <w:b/>
          <w:sz w:val="24"/>
          <w:szCs w:val="24"/>
        </w:rPr>
      </w:pPr>
      <w:r w:rsidRPr="008237FD">
        <w:rPr>
          <w:rFonts w:ascii="Palatino Linotype" w:hAnsi="Palatino Linotype" w:cs="Arial"/>
          <w:b/>
          <w:sz w:val="24"/>
          <w:szCs w:val="24"/>
        </w:rPr>
        <w:t>VISTO</w:t>
      </w:r>
      <w:r w:rsidRPr="008237FD">
        <w:rPr>
          <w:rFonts w:ascii="Palatino Linotype" w:hAnsi="Palatino Linotype" w:cs="Arial"/>
          <w:sz w:val="24"/>
          <w:szCs w:val="24"/>
        </w:rPr>
        <w:t xml:space="preserve"> el expediente electrónico formado con motivo del recurso de revisión con números</w:t>
      </w:r>
      <w:r w:rsidRPr="008237FD">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0250</w:t>
      </w:r>
      <w:r w:rsidRPr="008237FD">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8237FD">
        <w:rPr>
          <w:rFonts w:ascii="Palatino Linotype" w:hAnsi="Palatino Linotype" w:cs="Arial"/>
          <w:sz w:val="24"/>
          <w:szCs w:val="24"/>
        </w:rPr>
        <w:t>, interpuesto por</w:t>
      </w:r>
      <w:r>
        <w:rPr>
          <w:rFonts w:ascii="Palatino Linotype" w:hAnsi="Palatino Linotype" w:cs="Arial"/>
          <w:sz w:val="24"/>
          <w:szCs w:val="24"/>
        </w:rPr>
        <w:t xml:space="preserve"> un particular que al momento de ingresar la solicitud y de interponer el recurso de revisión, no señalo nombre o seudónimo con el cual desee ser identificado</w:t>
      </w:r>
      <w:r w:rsidRPr="008237FD">
        <w:rPr>
          <w:rFonts w:ascii="Palatino Linotype" w:hAnsi="Palatino Linotype" w:cs="Arial"/>
          <w:sz w:val="24"/>
          <w:szCs w:val="24"/>
        </w:rPr>
        <w:t xml:space="preserve">, quien en lo que en lo sucesivo y para efectos prácticos se le denominara </w:t>
      </w:r>
      <w:r>
        <w:rPr>
          <w:rFonts w:ascii="Palatino Linotype" w:hAnsi="Palatino Linotype" w:cs="Arial"/>
          <w:b/>
          <w:sz w:val="24"/>
          <w:szCs w:val="24"/>
        </w:rPr>
        <w:t>el</w:t>
      </w:r>
      <w:r w:rsidRPr="008237FD">
        <w:rPr>
          <w:rFonts w:ascii="Palatino Linotype" w:hAnsi="Palatino Linotype" w:cs="Arial"/>
          <w:b/>
          <w:sz w:val="24"/>
          <w:szCs w:val="24"/>
        </w:rPr>
        <w:t xml:space="preserve"> Recurrente</w:t>
      </w:r>
      <w:r w:rsidRPr="008237FD">
        <w:rPr>
          <w:rFonts w:ascii="Palatino Linotype" w:hAnsi="Palatino Linotype" w:cs="Arial"/>
          <w:sz w:val="24"/>
          <w:szCs w:val="24"/>
        </w:rPr>
        <w:t>, en contra de la respuesta de</w:t>
      </w:r>
      <w:r>
        <w:rPr>
          <w:rFonts w:ascii="Palatino Linotype" w:hAnsi="Palatino Linotype" w:cs="Arial"/>
          <w:sz w:val="24"/>
          <w:szCs w:val="24"/>
        </w:rPr>
        <w:t xml:space="preserve"> la</w:t>
      </w:r>
      <w:r w:rsidRPr="008237FD">
        <w:rPr>
          <w:rFonts w:ascii="Palatino Linotype" w:hAnsi="Palatino Linotype" w:cs="Arial"/>
          <w:sz w:val="24"/>
          <w:szCs w:val="24"/>
        </w:rPr>
        <w:t xml:space="preserve"> </w:t>
      </w:r>
      <w:r w:rsidRPr="00675646">
        <w:rPr>
          <w:rFonts w:ascii="Palatino Linotype" w:hAnsi="Palatino Linotype" w:cs="Arial"/>
          <w:b/>
          <w:sz w:val="24"/>
          <w:szCs w:val="24"/>
        </w:rPr>
        <w:t>Comisión de Conciliación y Arbitraje Médico del Estado de México</w:t>
      </w:r>
      <w:r w:rsidRPr="008237FD">
        <w:rPr>
          <w:rFonts w:ascii="Palatino Linotype" w:hAnsi="Palatino Linotype" w:cs="Arial"/>
          <w:b/>
          <w:sz w:val="24"/>
          <w:szCs w:val="24"/>
        </w:rPr>
        <w:t xml:space="preserve">, </w:t>
      </w:r>
      <w:r w:rsidRPr="008237FD">
        <w:rPr>
          <w:rFonts w:ascii="Palatino Linotype" w:hAnsi="Palatino Linotype" w:cs="Arial"/>
          <w:sz w:val="24"/>
          <w:szCs w:val="24"/>
        </w:rPr>
        <w:t>en lo subsecuente</w:t>
      </w:r>
      <w:r w:rsidRPr="008237FD">
        <w:rPr>
          <w:rFonts w:ascii="Palatino Linotype" w:hAnsi="Palatino Linotype" w:cs="Arial"/>
          <w:b/>
          <w:sz w:val="24"/>
          <w:szCs w:val="24"/>
        </w:rPr>
        <w:t xml:space="preserve"> el Sujeto Obligado, </w:t>
      </w:r>
      <w:r w:rsidRPr="008237FD">
        <w:rPr>
          <w:rFonts w:ascii="Palatino Linotype" w:hAnsi="Palatino Linotype" w:cs="Arial"/>
          <w:sz w:val="24"/>
          <w:szCs w:val="24"/>
        </w:rPr>
        <w:t>se procede a dictar la presente resolución.</w:t>
      </w:r>
    </w:p>
    <w:p w14:paraId="394788A8" w14:textId="77777777" w:rsidR="00675646" w:rsidRPr="008237FD" w:rsidRDefault="00675646" w:rsidP="004035F5">
      <w:pPr>
        <w:tabs>
          <w:tab w:val="left" w:pos="6960"/>
        </w:tabs>
        <w:spacing w:after="0" w:line="360" w:lineRule="auto"/>
        <w:jc w:val="both"/>
        <w:rPr>
          <w:rFonts w:ascii="Palatino Linotype" w:hAnsi="Palatino Linotype" w:cs="Arial"/>
          <w:sz w:val="24"/>
          <w:szCs w:val="24"/>
        </w:rPr>
      </w:pPr>
    </w:p>
    <w:p w14:paraId="08527505" w14:textId="77777777" w:rsidR="00675646" w:rsidRPr="008237FD" w:rsidRDefault="00675646" w:rsidP="004035F5">
      <w:pPr>
        <w:spacing w:after="0" w:line="360" w:lineRule="auto"/>
        <w:jc w:val="center"/>
        <w:rPr>
          <w:rFonts w:ascii="Palatino Linotype" w:hAnsi="Palatino Linotype" w:cs="Arial"/>
          <w:b/>
          <w:sz w:val="28"/>
          <w:szCs w:val="24"/>
        </w:rPr>
      </w:pPr>
      <w:r w:rsidRPr="008237FD">
        <w:rPr>
          <w:rFonts w:ascii="Palatino Linotype" w:hAnsi="Palatino Linotype" w:cs="Arial"/>
          <w:b/>
          <w:sz w:val="28"/>
          <w:szCs w:val="24"/>
        </w:rPr>
        <w:t>A N T E C E D E N T E S</w:t>
      </w:r>
    </w:p>
    <w:p w14:paraId="5E5FE814" w14:textId="77777777" w:rsidR="00675646" w:rsidRPr="008237FD" w:rsidRDefault="00675646" w:rsidP="004035F5">
      <w:pPr>
        <w:spacing w:after="0" w:line="360" w:lineRule="auto"/>
        <w:rPr>
          <w:rFonts w:ascii="Palatino Linotype" w:hAnsi="Palatino Linotype" w:cs="Arial"/>
          <w:b/>
          <w:sz w:val="24"/>
          <w:szCs w:val="24"/>
        </w:rPr>
      </w:pPr>
    </w:p>
    <w:p w14:paraId="20572800"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PRIMERO. </w:t>
      </w:r>
      <w:r w:rsidRPr="008237FD">
        <w:rPr>
          <w:rFonts w:ascii="Palatino Linotype" w:hAnsi="Palatino Linotype" w:cs="Arial"/>
          <w:sz w:val="24"/>
          <w:szCs w:val="24"/>
        </w:rPr>
        <w:t xml:space="preserve">Con fecha </w:t>
      </w:r>
      <w:r>
        <w:rPr>
          <w:rFonts w:ascii="Palatino Linotype" w:hAnsi="Palatino Linotype" w:cs="Arial"/>
          <w:sz w:val="24"/>
          <w:szCs w:val="24"/>
        </w:rPr>
        <w:t xml:space="preserve">trece de diciembre de </w:t>
      </w:r>
      <w:r w:rsidRPr="008237FD">
        <w:rPr>
          <w:rFonts w:ascii="Palatino Linotype" w:hAnsi="Palatino Linotype" w:cs="Arial"/>
          <w:sz w:val="24"/>
          <w:szCs w:val="24"/>
        </w:rPr>
        <w:t>dos mil veintiuno, el</w:t>
      </w:r>
      <w:r w:rsidRPr="008237FD">
        <w:rPr>
          <w:rFonts w:ascii="Palatino Linotype" w:hAnsi="Palatino Linotype" w:cs="Arial"/>
          <w:b/>
          <w:sz w:val="24"/>
          <w:szCs w:val="24"/>
        </w:rPr>
        <w:t xml:space="preserve"> Recurrente</w:t>
      </w:r>
      <w:r w:rsidRPr="008237FD">
        <w:rPr>
          <w:rFonts w:ascii="Palatino Linotype" w:hAnsi="Palatino Linotype" w:cs="Arial"/>
          <w:sz w:val="24"/>
          <w:szCs w:val="24"/>
        </w:rPr>
        <w:t xml:space="preserve"> presentó a través del Sistema de Acceso a la Información Mexiquense, en lo posterior el </w:t>
      </w:r>
      <w:r w:rsidRPr="008237FD">
        <w:rPr>
          <w:rFonts w:ascii="Palatino Linotype" w:hAnsi="Palatino Linotype" w:cs="Arial"/>
          <w:b/>
          <w:sz w:val="24"/>
          <w:szCs w:val="24"/>
        </w:rPr>
        <w:t>SAIMEX</w:t>
      </w:r>
      <w:r w:rsidRPr="008237FD">
        <w:rPr>
          <w:rFonts w:ascii="Palatino Linotype" w:hAnsi="Palatino Linotype" w:cs="Arial"/>
          <w:sz w:val="24"/>
          <w:szCs w:val="24"/>
        </w:rPr>
        <w:t xml:space="preserve">, ante </w:t>
      </w:r>
      <w:r w:rsidRPr="008237FD">
        <w:rPr>
          <w:rFonts w:ascii="Palatino Linotype" w:hAnsi="Palatino Linotype" w:cs="Arial"/>
          <w:b/>
          <w:sz w:val="24"/>
          <w:szCs w:val="24"/>
        </w:rPr>
        <w:t>el Sujeto Obligado</w:t>
      </w:r>
      <w:r w:rsidRPr="008237FD">
        <w:rPr>
          <w:rFonts w:ascii="Palatino Linotype" w:hAnsi="Palatino Linotype" w:cs="Arial"/>
          <w:sz w:val="24"/>
          <w:szCs w:val="24"/>
        </w:rPr>
        <w:t xml:space="preserve">, solicitud de acceso a la información pública, registrada bajo el número de expediente </w:t>
      </w:r>
      <w:r w:rsidRPr="00675646">
        <w:rPr>
          <w:rFonts w:ascii="Palatino Linotype" w:hAnsi="Palatino Linotype" w:cs="Arial"/>
          <w:b/>
          <w:sz w:val="24"/>
          <w:szCs w:val="24"/>
        </w:rPr>
        <w:t>00273/CAMEM/IP/2021</w:t>
      </w:r>
      <w:r w:rsidRPr="008237FD">
        <w:rPr>
          <w:rFonts w:ascii="Palatino Linotype" w:hAnsi="Palatino Linotype" w:cs="Arial"/>
          <w:sz w:val="24"/>
          <w:szCs w:val="24"/>
          <w:lang w:eastAsia="es-MX"/>
        </w:rPr>
        <w:t>,</w:t>
      </w:r>
      <w:r w:rsidRPr="008237FD">
        <w:rPr>
          <w:rFonts w:ascii="Palatino Linotype" w:hAnsi="Palatino Linotype" w:cs="Arial"/>
          <w:b/>
          <w:sz w:val="24"/>
          <w:szCs w:val="24"/>
          <w:lang w:eastAsia="es-MX"/>
        </w:rPr>
        <w:t xml:space="preserve"> </w:t>
      </w:r>
      <w:r w:rsidRPr="008237FD">
        <w:rPr>
          <w:rFonts w:ascii="Palatino Linotype" w:hAnsi="Palatino Linotype" w:cs="Arial"/>
          <w:sz w:val="24"/>
          <w:szCs w:val="24"/>
        </w:rPr>
        <w:t>mediante la cual solicitó información en el tenor siguiente:</w:t>
      </w:r>
    </w:p>
    <w:p w14:paraId="4AA64E95" w14:textId="77777777" w:rsidR="00675646" w:rsidRPr="008237FD" w:rsidRDefault="00675646" w:rsidP="004035F5">
      <w:pPr>
        <w:spacing w:after="0" w:line="360" w:lineRule="auto"/>
        <w:jc w:val="both"/>
        <w:rPr>
          <w:rFonts w:ascii="Palatino Linotype" w:hAnsi="Palatino Linotype" w:cs="Arial"/>
          <w:sz w:val="24"/>
          <w:szCs w:val="24"/>
        </w:rPr>
      </w:pPr>
    </w:p>
    <w:p w14:paraId="69218803" w14:textId="77777777" w:rsidR="00675646" w:rsidRPr="008237FD" w:rsidRDefault="00675646" w:rsidP="004035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237FD">
        <w:rPr>
          <w:rFonts w:ascii="Palatino Linotype" w:eastAsia="Times New Roman" w:hAnsi="Palatino Linotype" w:cs="Times New Roman"/>
          <w:i/>
          <w:szCs w:val="24"/>
          <w:lang w:val="es-ES_tradnl" w:eastAsia="es-ES"/>
        </w:rPr>
        <w:t>“</w:t>
      </w:r>
      <w:r w:rsidRPr="00675646">
        <w:rPr>
          <w:rFonts w:ascii="Palatino Linotype" w:eastAsia="Times New Roman" w:hAnsi="Palatino Linotype" w:cs="Times New Roman"/>
          <w:i/>
          <w:szCs w:val="24"/>
          <w:lang w:val="es-ES_tradnl" w:eastAsia="es-ES"/>
        </w:rPr>
        <w:t xml:space="preserve">Las acciones que ha realizado la dependencia en materia de igualdad de </w:t>
      </w:r>
      <w:r w:rsidR="00EB5DA3" w:rsidRPr="00675646">
        <w:rPr>
          <w:rFonts w:ascii="Palatino Linotype" w:eastAsia="Times New Roman" w:hAnsi="Palatino Linotype" w:cs="Times New Roman"/>
          <w:i/>
          <w:szCs w:val="24"/>
          <w:lang w:val="es-ES_tradnl" w:eastAsia="es-ES"/>
        </w:rPr>
        <w:t>género</w:t>
      </w:r>
      <w:r w:rsidRPr="00675646">
        <w:rPr>
          <w:rFonts w:ascii="Palatino Linotype" w:eastAsia="Times New Roman" w:hAnsi="Palatino Linotype" w:cs="Times New Roman"/>
          <w:i/>
          <w:szCs w:val="24"/>
          <w:lang w:val="es-ES_tradnl" w:eastAsia="es-ES"/>
        </w:rPr>
        <w:t xml:space="preserve"> y erradicación de la violencia de septiembre de 2021 a la fecha.</w:t>
      </w:r>
      <w:r w:rsidRPr="008237FD">
        <w:rPr>
          <w:rFonts w:ascii="Palatino Linotype" w:eastAsia="Times New Roman" w:hAnsi="Palatino Linotype" w:cs="Times New Roman"/>
          <w:i/>
          <w:szCs w:val="24"/>
          <w:lang w:val="es-ES_tradnl" w:eastAsia="es-ES"/>
        </w:rPr>
        <w:t>”</w:t>
      </w:r>
    </w:p>
    <w:p w14:paraId="466BCBC8" w14:textId="77777777" w:rsidR="00675646" w:rsidRPr="008237FD" w:rsidRDefault="00675646" w:rsidP="004035F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07598B1" w14:textId="77777777" w:rsidR="00675646" w:rsidRPr="008237FD" w:rsidRDefault="00675646" w:rsidP="004035F5">
      <w:pPr>
        <w:tabs>
          <w:tab w:val="left" w:pos="5647"/>
        </w:tabs>
        <w:spacing w:after="0" w:line="360" w:lineRule="auto"/>
        <w:ind w:right="850"/>
        <w:jc w:val="both"/>
        <w:rPr>
          <w:rFonts w:ascii="Palatino Linotype" w:hAnsi="Palatino Linotype"/>
          <w:b/>
          <w:i/>
          <w:color w:val="000000"/>
          <w:sz w:val="24"/>
          <w:szCs w:val="24"/>
        </w:rPr>
      </w:pPr>
      <w:r w:rsidRPr="008237FD">
        <w:rPr>
          <w:rFonts w:ascii="Palatino Linotype" w:eastAsia="Times New Roman" w:hAnsi="Palatino Linotype" w:cs="Times New Roman"/>
          <w:sz w:val="24"/>
          <w:szCs w:val="24"/>
          <w:lang w:val="es-ES_tradnl" w:eastAsia="es-ES"/>
        </w:rPr>
        <w:t xml:space="preserve">Modalidad de entrega: </w:t>
      </w:r>
      <w:r w:rsidRPr="008237FD">
        <w:rPr>
          <w:rFonts w:ascii="Palatino Linotype" w:hAnsi="Palatino Linotype"/>
          <w:b/>
          <w:i/>
          <w:color w:val="000000"/>
          <w:sz w:val="24"/>
          <w:szCs w:val="24"/>
        </w:rPr>
        <w:t>A través del SAIMEX</w:t>
      </w:r>
    </w:p>
    <w:p w14:paraId="2A6F7A65"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b/>
          <w:sz w:val="28"/>
          <w:szCs w:val="24"/>
        </w:rPr>
        <w:lastRenderedPageBreak/>
        <w:t>SEGUNDO</w:t>
      </w:r>
      <w:r w:rsidRPr="008237FD">
        <w:rPr>
          <w:rFonts w:ascii="Palatino Linotype" w:hAnsi="Palatino Linotype" w:cs="Arial"/>
          <w:b/>
          <w:sz w:val="24"/>
          <w:szCs w:val="24"/>
        </w:rPr>
        <w:t xml:space="preserve">. </w:t>
      </w:r>
      <w:r w:rsidRPr="008237FD">
        <w:rPr>
          <w:rFonts w:ascii="Palatino Linotype" w:hAnsi="Palatino Linotype" w:cs="Arial"/>
          <w:sz w:val="24"/>
          <w:szCs w:val="24"/>
        </w:rPr>
        <w:t xml:space="preserve">En fecha </w:t>
      </w:r>
      <w:r>
        <w:rPr>
          <w:rFonts w:ascii="Palatino Linotype" w:hAnsi="Palatino Linotype" w:cs="Arial"/>
          <w:sz w:val="24"/>
          <w:szCs w:val="24"/>
        </w:rPr>
        <w:t>diecisiete de enero de dos mil veintidós</w:t>
      </w:r>
      <w:r w:rsidRPr="008237FD">
        <w:rPr>
          <w:rFonts w:ascii="Palatino Linotype" w:hAnsi="Palatino Linotype" w:cs="Arial"/>
          <w:sz w:val="24"/>
          <w:szCs w:val="24"/>
        </w:rPr>
        <w:t xml:space="preserve">,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notificó al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la respuesta </w:t>
      </w:r>
      <w:r>
        <w:rPr>
          <w:rFonts w:ascii="Palatino Linotype" w:hAnsi="Palatino Linotype" w:cs="Arial"/>
          <w:sz w:val="24"/>
          <w:szCs w:val="24"/>
        </w:rPr>
        <w:t xml:space="preserve">relativa a la solicitud de información </w:t>
      </w:r>
      <w:r w:rsidRPr="00675646">
        <w:rPr>
          <w:rFonts w:ascii="Palatino Linotype" w:hAnsi="Palatino Linotype" w:cs="Arial"/>
          <w:b/>
          <w:sz w:val="24"/>
          <w:szCs w:val="24"/>
        </w:rPr>
        <w:t>00273/CAMEM/IP/2021</w:t>
      </w:r>
      <w:r w:rsidRPr="008237FD">
        <w:rPr>
          <w:rFonts w:ascii="Palatino Linotype" w:hAnsi="Palatino Linotype" w:cs="Arial"/>
          <w:sz w:val="24"/>
          <w:szCs w:val="24"/>
        </w:rPr>
        <w:t xml:space="preserve">, </w:t>
      </w:r>
      <w:r>
        <w:rPr>
          <w:rFonts w:ascii="Palatino Linotype" w:hAnsi="Palatino Linotype" w:cs="Arial"/>
          <w:sz w:val="24"/>
          <w:szCs w:val="24"/>
        </w:rPr>
        <w:t>en los términos siguientes</w:t>
      </w:r>
      <w:r w:rsidRPr="008237FD">
        <w:rPr>
          <w:rFonts w:ascii="Palatino Linotype" w:hAnsi="Palatino Linotype" w:cs="Arial"/>
          <w:sz w:val="24"/>
          <w:szCs w:val="24"/>
        </w:rPr>
        <w:t>:</w:t>
      </w:r>
    </w:p>
    <w:p w14:paraId="11B74218" w14:textId="77777777" w:rsidR="00675646" w:rsidRPr="008237FD" w:rsidRDefault="00675646" w:rsidP="004035F5">
      <w:pPr>
        <w:spacing w:after="0" w:line="360" w:lineRule="auto"/>
        <w:jc w:val="both"/>
        <w:rPr>
          <w:rFonts w:ascii="Palatino Linotype" w:hAnsi="Palatino Linotype" w:cs="Arial"/>
          <w:sz w:val="24"/>
          <w:szCs w:val="24"/>
        </w:rPr>
      </w:pPr>
    </w:p>
    <w:p w14:paraId="3E6F5E8C" w14:textId="77777777" w:rsidR="00675646" w:rsidRDefault="00675646" w:rsidP="004035F5">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w:t>
      </w:r>
      <w:r w:rsidRPr="00675646">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8AF3CE" w14:textId="77777777" w:rsidR="009B5226" w:rsidRPr="00675646" w:rsidRDefault="009B5226" w:rsidP="004035F5">
      <w:pPr>
        <w:spacing w:after="0" w:line="240" w:lineRule="auto"/>
        <w:ind w:left="567" w:right="567"/>
        <w:jc w:val="both"/>
        <w:rPr>
          <w:rFonts w:ascii="Palatino Linotype" w:hAnsi="Palatino Linotype" w:cs="Arial"/>
          <w:i/>
          <w:szCs w:val="24"/>
        </w:rPr>
      </w:pPr>
    </w:p>
    <w:p w14:paraId="5AB80299" w14:textId="77777777" w:rsidR="00675646" w:rsidRPr="008237FD" w:rsidRDefault="00675646" w:rsidP="004035F5">
      <w:pPr>
        <w:spacing w:after="0" w:line="240" w:lineRule="auto"/>
        <w:ind w:left="567" w:right="567"/>
        <w:jc w:val="both"/>
        <w:rPr>
          <w:rFonts w:ascii="Palatino Linotype" w:hAnsi="Palatino Linotype" w:cs="Arial"/>
          <w:i/>
          <w:szCs w:val="24"/>
        </w:rPr>
      </w:pPr>
      <w:r w:rsidRPr="00675646">
        <w:rPr>
          <w:rFonts w:ascii="Palatino Linotype" w:hAnsi="Palatino Linotype" w:cs="Arial"/>
          <w:i/>
          <w:szCs w:val="24"/>
        </w:rPr>
        <w:t xml:space="preserve">De acuerdo a su solicitud número 00273/CAMEM/IP/2021, en la cual menciona: “Las acciones que ha realizado la dependencia en materia de igualdad de género y erradicación de la violencia de septiembre de 2021 a la fecha.”, en atención a su petición se le comunica que: Dentro de la Comisión de Conciliación y Arbitraje Médico del Estado de México, y en apego a las disposiciones normativas, se inicia el trabajo de organización, promoción y ejecución de las actividades programadas para el pleno desarrollo y compromiso institucional bajo el esquema de perspectiva de género. De acuerdo con el Plan de Desarrollo Estatal 2017-2023, el primer Eje Transversal, Igualdad de Género será un mecanismo fundamental para refrendar el compromiso del Gobierno con la defensa de los derechos de las mujeres. Dicha administración siendo el principal promotor de políticas con perspectiva de género, de igualdad y la equidad en todos los ámbitos de la vida pública y privada del Estado, así como de la sororidad que hoy caracteriza la defensa de los derechos de las mujeres. Construcción de una sociedad igualitaria y justa. Por otra parte, este Organismo mantiene acercamiento directo con la Secretaría de la Mujer, así como las diversas dependencias u organismo que se suman a la Igualdad de Género y Erradicación de Violencia, donde somos partícipes de invitaciones que se hacen de conocimiento a todo el personal de la Comisión, las cuales se llevaron a cabo en el periodo solicitado que, a continuación, se enlistan para su conocimiento: FECHA TEMA ORGANISMO 26, 27 y 28 de octubre 2021 Capacitación a Unidades de Igualdad de Género y Erradicación de la Violencia Secretaría de la Mujer 18 noviembre de 2021 Panel: Democracia y justicia de género: una visión integral. Poder Judicial del Estado de México 25 noviembre 2021 Ponencia: Reflexionó sobre feminismo y prácticas de paz en la atención de la Violencia de Género Instituto de Administración Pública del Estado de México 25 noviembre 2021 Platica: Prevención de la Violencia de Género y Servicios de la FCADVVG </w:t>
      </w:r>
      <w:proofErr w:type="gramStart"/>
      <w:r w:rsidRPr="00675646">
        <w:rPr>
          <w:rFonts w:ascii="Palatino Linotype" w:hAnsi="Palatino Linotype" w:cs="Arial"/>
          <w:i/>
          <w:szCs w:val="24"/>
        </w:rPr>
        <w:t>Fiscalía General</w:t>
      </w:r>
      <w:proofErr w:type="gramEnd"/>
      <w:r w:rsidRPr="00675646">
        <w:rPr>
          <w:rFonts w:ascii="Palatino Linotype" w:hAnsi="Palatino Linotype" w:cs="Arial"/>
          <w:i/>
          <w:szCs w:val="24"/>
        </w:rPr>
        <w:t xml:space="preserve"> de Justicia del Estado de México 25 noviembre 2021 ¿Un cambio de actitud, puede cambiar un resultado? Tribunal Electoral de Estado de México 25 noviembre 2021 Diálogos Jurídicos. Violencia de Género en el Ámbito Intrafamiliar Poder Judicial del Estado de México 29 noviembre 2021 Jornada Estatal por la eliminación de la Violencia contra la </w:t>
      </w:r>
      <w:r w:rsidRPr="00675646">
        <w:rPr>
          <w:rFonts w:ascii="Palatino Linotype" w:hAnsi="Palatino Linotype" w:cs="Arial"/>
          <w:i/>
          <w:szCs w:val="24"/>
        </w:rPr>
        <w:lastRenderedPageBreak/>
        <w:t>Mujer DIF Estado de México 29 noviembre 2021 Normatividad en la Lactancia Materna Secretaria de la Mujer 30 noviembre 2021 Conversatorio “Análisis de los tipos y modalidades de violencia contra las mujeres” Secretaría de Seguridad del Estado de México 01 diciembre 2021 Perspectiva de Género en Adicciones Instituto Mexiquense contra las Adicciones 01 diciembre 2021 Se presentó la Infografía de los servicios de la CCAMEM Comisión de conciliación uy Arbitraje Médico del Estado de México 01 diciembre 2021 Se presentó la Infografía de los principios de la CCAMEM Comisión de conciliación uy Arbitraje Médico del Estado de México 02 diciembre 2021 Importancia del lenguaje incluyente y no sexista en el ´ámbito público y documentos oficiales Comisión Ejecutiva de atención a Víctimas del Estado de México 02 diciembre 2021 Videoconferencia: Panorama de la Violencia Sexual Infantil en México Poder Judicial del Estado de México 07 diciembre 2021 Conferencia: “Marchas Feministas: su Historia” Secretaria General de Gobierno 07 diciembre 2021 La identificación de las víctimas de trata de personas como elemento clave para el acceso a la justicia y garantía de los derechos humanos Poder Judicial del Estado de México 08 diciembre 2021 Foro Violencia de género: algunas reflexiones El Instituto de Transparencia, Acceso a la Información Pública y Protección de Datos Personales del Estado de México y Municipios 10 diciembre 2021 Necesidades de las mujeres en espacios públicos Comisión del Agua del Estado de México 10 diciembre 2021 Los Derechos Políticos y Electorales de las Mujeres con DDH Tribunal Electoral del Estado de México 15 diciembre 2021 Conferencia: Masculinidad, alternativas para prevenir la Violencia contra las mujeres Instituto de Administración Pública del Estado de México La obligación de proporcionar información no comprende el procesamiento de la misma, ni el presentarla conforme al interés del solicitante; no estarán obligados a generarla, resumirla, efectuar cálculos o practicar investigaciones, de acuerdo a lo establecido en el artículo 12 párrafo segundo y 24 último párrafo de la Ley de Transparencia y Acceso a la Información Pública del Estado de México y Municipios.</w:t>
      </w:r>
      <w:r>
        <w:rPr>
          <w:rFonts w:ascii="Palatino Linotype" w:hAnsi="Palatino Linotype" w:cs="Arial"/>
          <w:i/>
          <w:szCs w:val="24"/>
        </w:rPr>
        <w:t>”</w:t>
      </w:r>
    </w:p>
    <w:p w14:paraId="60487C79" w14:textId="77777777" w:rsidR="00675646" w:rsidRPr="008237FD" w:rsidRDefault="00675646" w:rsidP="004035F5">
      <w:pPr>
        <w:spacing w:after="0" w:line="360" w:lineRule="auto"/>
        <w:jc w:val="both"/>
        <w:rPr>
          <w:rFonts w:ascii="Palatino Linotype" w:hAnsi="Palatino Linotype" w:cs="Arial"/>
          <w:sz w:val="24"/>
          <w:szCs w:val="24"/>
        </w:rPr>
      </w:pPr>
    </w:p>
    <w:p w14:paraId="57DC2671"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TERCERO.</w:t>
      </w:r>
      <w:r w:rsidRPr="008237FD">
        <w:rPr>
          <w:rFonts w:ascii="Palatino Linotype" w:hAnsi="Palatino Linotype" w:cs="Arial"/>
          <w:sz w:val="24"/>
          <w:szCs w:val="24"/>
        </w:rPr>
        <w:t xml:space="preserve"> Inconforme ante la respuesta por parte del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el ahora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en fecha </w:t>
      </w:r>
      <w:r w:rsidR="00F258DB">
        <w:rPr>
          <w:rFonts w:ascii="Palatino Linotype" w:hAnsi="Palatino Linotype" w:cs="Arial"/>
          <w:sz w:val="24"/>
          <w:szCs w:val="24"/>
        </w:rPr>
        <w:t>veintiuno de enero de dos mil veintidós</w:t>
      </w:r>
      <w:r w:rsidRPr="008237FD">
        <w:rPr>
          <w:rFonts w:ascii="Palatino Linotype" w:hAnsi="Palatino Linotype" w:cs="Arial"/>
          <w:sz w:val="24"/>
          <w:szCs w:val="24"/>
        </w:rPr>
        <w:t>, interpuso recurso de revisión, que fue registrado</w:t>
      </w:r>
      <w:r w:rsidRPr="008237FD">
        <w:rPr>
          <w:rFonts w:ascii="Palatino Linotype" w:hAnsi="Palatino Linotype" w:cs="Arial"/>
          <w:b/>
          <w:sz w:val="24"/>
          <w:szCs w:val="24"/>
        </w:rPr>
        <w:t xml:space="preserve"> </w:t>
      </w:r>
      <w:r w:rsidRPr="008237FD">
        <w:rPr>
          <w:rFonts w:ascii="Palatino Linotype" w:hAnsi="Palatino Linotype" w:cs="Arial"/>
          <w:sz w:val="24"/>
          <w:szCs w:val="24"/>
        </w:rPr>
        <w:t>en el sistema electrónico con número de expediente</w:t>
      </w:r>
      <w:r w:rsidRPr="008237FD">
        <w:rPr>
          <w:rFonts w:ascii="Palatino Linotype" w:hAnsi="Palatino Linotype" w:cs="Arial"/>
          <w:b/>
          <w:bCs/>
          <w:sz w:val="24"/>
          <w:szCs w:val="24"/>
          <w:lang w:eastAsia="es-MX"/>
        </w:rPr>
        <w:t xml:space="preserve"> 0</w:t>
      </w:r>
      <w:r w:rsidR="00F258DB">
        <w:rPr>
          <w:rFonts w:ascii="Palatino Linotype" w:hAnsi="Palatino Linotype" w:cs="Arial"/>
          <w:b/>
          <w:bCs/>
          <w:sz w:val="24"/>
          <w:szCs w:val="24"/>
          <w:lang w:eastAsia="es-MX"/>
        </w:rPr>
        <w:t>0250</w:t>
      </w:r>
      <w:r w:rsidRPr="008237FD">
        <w:rPr>
          <w:rFonts w:ascii="Palatino Linotype" w:hAnsi="Palatino Linotype" w:cs="Arial"/>
          <w:b/>
          <w:bCs/>
          <w:sz w:val="24"/>
          <w:szCs w:val="24"/>
          <w:lang w:eastAsia="es-MX"/>
        </w:rPr>
        <w:t>/INFOEM/IP/RR/202</w:t>
      </w:r>
      <w:r w:rsidR="00F258DB">
        <w:rPr>
          <w:rFonts w:ascii="Palatino Linotype" w:hAnsi="Palatino Linotype" w:cs="Arial"/>
          <w:b/>
          <w:bCs/>
          <w:sz w:val="24"/>
          <w:szCs w:val="24"/>
          <w:lang w:eastAsia="es-MX"/>
        </w:rPr>
        <w:t>2</w:t>
      </w:r>
      <w:r w:rsidRPr="008237FD">
        <w:rPr>
          <w:rFonts w:ascii="Palatino Linotype" w:hAnsi="Palatino Linotype" w:cs="Arial"/>
          <w:sz w:val="24"/>
          <w:szCs w:val="24"/>
        </w:rPr>
        <w:t>, aduciendo como acto impugnado y razones o motivos de inconformidad, los siguientes:</w:t>
      </w:r>
    </w:p>
    <w:p w14:paraId="33BB99E3" w14:textId="77777777" w:rsidR="00675646" w:rsidRDefault="00675646" w:rsidP="004035F5">
      <w:pPr>
        <w:spacing w:after="0" w:line="360" w:lineRule="auto"/>
        <w:jc w:val="both"/>
        <w:rPr>
          <w:rFonts w:ascii="Palatino Linotype" w:hAnsi="Palatino Linotype" w:cs="Arial"/>
          <w:sz w:val="24"/>
          <w:szCs w:val="24"/>
        </w:rPr>
      </w:pPr>
    </w:p>
    <w:p w14:paraId="3F0B7554" w14:textId="77777777" w:rsidR="009B5226" w:rsidRPr="008237FD" w:rsidRDefault="009B5226" w:rsidP="004035F5">
      <w:pPr>
        <w:spacing w:after="0" w:line="360" w:lineRule="auto"/>
        <w:jc w:val="both"/>
        <w:rPr>
          <w:rFonts w:ascii="Palatino Linotype" w:hAnsi="Palatino Linotype" w:cs="Arial"/>
          <w:sz w:val="24"/>
          <w:szCs w:val="24"/>
        </w:rPr>
      </w:pPr>
    </w:p>
    <w:p w14:paraId="35A0E584" w14:textId="77777777" w:rsidR="00675646" w:rsidRDefault="00675646" w:rsidP="004035F5">
      <w:pPr>
        <w:pStyle w:val="Prrafodelista"/>
        <w:spacing w:line="360" w:lineRule="auto"/>
        <w:ind w:left="0"/>
        <w:jc w:val="both"/>
        <w:rPr>
          <w:rFonts w:ascii="Palatino Linotype" w:hAnsi="Palatino Linotype" w:cs="Arial"/>
          <w:b/>
        </w:rPr>
      </w:pPr>
      <w:r w:rsidRPr="008237FD">
        <w:rPr>
          <w:rFonts w:ascii="Palatino Linotype" w:hAnsi="Palatino Linotype" w:cs="Arial"/>
          <w:b/>
        </w:rPr>
        <w:lastRenderedPageBreak/>
        <w:t>Acto Impugnado:</w:t>
      </w:r>
    </w:p>
    <w:p w14:paraId="7891D629" w14:textId="77777777" w:rsidR="00915F32" w:rsidRPr="008237FD" w:rsidRDefault="00915F32" w:rsidP="004035F5">
      <w:pPr>
        <w:pStyle w:val="Prrafodelista"/>
        <w:spacing w:line="360" w:lineRule="auto"/>
        <w:ind w:left="0"/>
        <w:jc w:val="both"/>
        <w:rPr>
          <w:rFonts w:ascii="Palatino Linotype" w:hAnsi="Palatino Linotype" w:cs="Arial"/>
          <w:b/>
        </w:rPr>
      </w:pPr>
    </w:p>
    <w:p w14:paraId="0DD1E19A" w14:textId="77777777" w:rsidR="00675646" w:rsidRPr="008237FD" w:rsidRDefault="00675646" w:rsidP="004035F5">
      <w:pPr>
        <w:pStyle w:val="Prrafodelista"/>
        <w:ind w:left="567" w:right="567"/>
        <w:jc w:val="both"/>
        <w:rPr>
          <w:rFonts w:ascii="Palatino Linotype" w:hAnsi="Palatino Linotype" w:cs="Arial"/>
          <w:i/>
          <w:sz w:val="22"/>
        </w:rPr>
      </w:pPr>
      <w:r w:rsidRPr="008237FD">
        <w:rPr>
          <w:rFonts w:ascii="Palatino Linotype" w:hAnsi="Palatino Linotype" w:cs="Arial"/>
          <w:i/>
          <w:sz w:val="22"/>
        </w:rPr>
        <w:t>“</w:t>
      </w:r>
      <w:r w:rsidR="00F258DB" w:rsidRPr="00F258DB">
        <w:rPr>
          <w:rFonts w:ascii="Palatino Linotype" w:hAnsi="Palatino Linotype" w:cs="Arial"/>
          <w:i/>
          <w:sz w:val="22"/>
        </w:rPr>
        <w:t>No entrega la información solicitada.</w:t>
      </w:r>
      <w:r w:rsidRPr="008237FD">
        <w:rPr>
          <w:rFonts w:ascii="Palatino Linotype" w:hAnsi="Palatino Linotype" w:cs="Arial"/>
          <w:i/>
          <w:sz w:val="22"/>
        </w:rPr>
        <w:t>”</w:t>
      </w:r>
    </w:p>
    <w:p w14:paraId="47C88A6A" w14:textId="77777777" w:rsidR="00675646" w:rsidRPr="008237FD" w:rsidRDefault="00675646" w:rsidP="004035F5">
      <w:pPr>
        <w:pStyle w:val="Prrafodelista"/>
        <w:spacing w:line="360" w:lineRule="auto"/>
        <w:ind w:left="0"/>
        <w:jc w:val="both"/>
        <w:rPr>
          <w:rFonts w:ascii="Palatino Linotype" w:hAnsi="Palatino Linotype" w:cs="Arial"/>
          <w:b/>
        </w:rPr>
      </w:pPr>
    </w:p>
    <w:p w14:paraId="7372EA8F" w14:textId="77777777" w:rsidR="00675646" w:rsidRPr="008237FD" w:rsidRDefault="00675646" w:rsidP="004035F5">
      <w:pPr>
        <w:pStyle w:val="Prrafodelista"/>
        <w:spacing w:line="360" w:lineRule="auto"/>
        <w:ind w:left="0"/>
        <w:jc w:val="both"/>
        <w:rPr>
          <w:rFonts w:ascii="Palatino Linotype" w:hAnsi="Palatino Linotype" w:cs="Arial"/>
        </w:rPr>
      </w:pPr>
      <w:r w:rsidRPr="008237FD">
        <w:rPr>
          <w:rFonts w:ascii="Palatino Linotype" w:hAnsi="Palatino Linotype" w:cs="Arial"/>
          <w:b/>
        </w:rPr>
        <w:t>Razones o motivos de inconformidad:</w:t>
      </w:r>
    </w:p>
    <w:p w14:paraId="1A9D58ED" w14:textId="77777777" w:rsidR="00675646" w:rsidRPr="008237FD" w:rsidRDefault="00675646" w:rsidP="004035F5">
      <w:pPr>
        <w:pStyle w:val="Prrafodelista"/>
        <w:spacing w:line="360" w:lineRule="auto"/>
        <w:ind w:left="0"/>
        <w:jc w:val="both"/>
        <w:rPr>
          <w:rFonts w:ascii="Palatino Linotype" w:hAnsi="Palatino Linotype" w:cs="Arial"/>
        </w:rPr>
      </w:pPr>
    </w:p>
    <w:p w14:paraId="21694202" w14:textId="77777777" w:rsidR="00675646" w:rsidRPr="008237FD" w:rsidRDefault="00675646" w:rsidP="004035F5">
      <w:pPr>
        <w:spacing w:after="0" w:line="240" w:lineRule="auto"/>
        <w:ind w:left="567" w:right="567"/>
        <w:jc w:val="both"/>
        <w:rPr>
          <w:rFonts w:ascii="Palatino Linotype" w:hAnsi="Palatino Linotype"/>
          <w:i/>
          <w:color w:val="000000"/>
        </w:rPr>
      </w:pPr>
      <w:r w:rsidRPr="008237FD">
        <w:rPr>
          <w:rFonts w:ascii="Palatino Linotype" w:hAnsi="Palatino Linotype" w:cs="Arial"/>
          <w:i/>
        </w:rPr>
        <w:t>“</w:t>
      </w:r>
      <w:r w:rsidR="00F258DB" w:rsidRPr="00F258DB">
        <w:rPr>
          <w:rFonts w:ascii="Palatino Linotype" w:hAnsi="Palatino Linotype"/>
          <w:i/>
          <w:color w:val="000000"/>
        </w:rPr>
        <w:t>No entrega la información solicitada toda vez que es información pública.</w:t>
      </w:r>
      <w:r w:rsidRPr="008237FD">
        <w:rPr>
          <w:rFonts w:ascii="Palatino Linotype" w:hAnsi="Palatino Linotype"/>
          <w:i/>
          <w:color w:val="000000"/>
        </w:rPr>
        <w:t>” (sic)</w:t>
      </w:r>
    </w:p>
    <w:p w14:paraId="5E160C42" w14:textId="77777777" w:rsidR="00675646" w:rsidRPr="008237FD" w:rsidRDefault="00675646" w:rsidP="004035F5">
      <w:pPr>
        <w:spacing w:after="0" w:line="360" w:lineRule="auto"/>
        <w:jc w:val="both"/>
        <w:rPr>
          <w:rFonts w:ascii="Palatino Linotype" w:hAnsi="Palatino Linotype" w:cs="Arial"/>
          <w:sz w:val="24"/>
          <w:szCs w:val="24"/>
        </w:rPr>
      </w:pPr>
    </w:p>
    <w:p w14:paraId="0EE12F66" w14:textId="77777777" w:rsidR="00675646" w:rsidRPr="008237FD" w:rsidRDefault="00675646" w:rsidP="004035F5">
      <w:pPr>
        <w:spacing w:after="0" w:line="360" w:lineRule="auto"/>
        <w:ind w:right="49"/>
        <w:jc w:val="both"/>
        <w:rPr>
          <w:rFonts w:ascii="Palatino Linotype" w:eastAsia="Times New Roman" w:hAnsi="Palatino Linotype" w:cs="Arial"/>
          <w:sz w:val="24"/>
          <w:szCs w:val="24"/>
          <w:lang w:val="es-ES_tradnl" w:eastAsia="es-ES"/>
        </w:rPr>
      </w:pPr>
      <w:r w:rsidRPr="008237FD">
        <w:rPr>
          <w:rFonts w:ascii="Palatino Linotype" w:eastAsia="Times New Roman" w:hAnsi="Palatino Linotype" w:cs="Arial"/>
          <w:b/>
          <w:sz w:val="28"/>
          <w:lang w:eastAsia="es-ES"/>
        </w:rPr>
        <w:t xml:space="preserve">QUINTO. </w:t>
      </w:r>
      <w:r w:rsidRPr="008237FD">
        <w:rPr>
          <w:rFonts w:ascii="Palatino Linotype" w:eastAsia="Times New Roman" w:hAnsi="Palatino Linotype" w:cs="Arial"/>
          <w:sz w:val="24"/>
          <w:szCs w:val="24"/>
          <w:lang w:val="es-ES" w:eastAsia="es-ES"/>
        </w:rPr>
        <w:t>En fecha v</w:t>
      </w:r>
      <w:r w:rsidR="00F258DB" w:rsidRPr="00F258DB">
        <w:rPr>
          <w:rFonts w:ascii="Palatino Linotype" w:hAnsi="Palatino Linotype" w:cs="Arial"/>
          <w:sz w:val="24"/>
          <w:szCs w:val="24"/>
        </w:rPr>
        <w:t xml:space="preserve"> </w:t>
      </w:r>
      <w:r w:rsidR="00F258DB">
        <w:rPr>
          <w:rFonts w:ascii="Palatino Linotype" w:hAnsi="Palatino Linotype" w:cs="Arial"/>
          <w:sz w:val="24"/>
          <w:szCs w:val="24"/>
        </w:rPr>
        <w:t>veintiuno de enero de dos mil veintidós</w:t>
      </w:r>
      <w:r w:rsidRPr="008237FD">
        <w:rPr>
          <w:rFonts w:ascii="Palatino Linotype" w:eastAsia="Times New Roman" w:hAnsi="Palatino Linotype" w:cs="Arial"/>
          <w:sz w:val="24"/>
          <w:szCs w:val="24"/>
          <w:lang w:val="es-ES" w:eastAsia="es-ES"/>
        </w:rPr>
        <w:t xml:space="preserve">, el </w:t>
      </w:r>
      <w:r w:rsidRPr="008237FD">
        <w:rPr>
          <w:rFonts w:ascii="Palatino Linotype" w:eastAsia="Times New Roman" w:hAnsi="Palatino Linotype" w:cs="Arial"/>
          <w:sz w:val="24"/>
          <w:szCs w:val="24"/>
          <w:lang w:val="es-ES_tradnl" w:eastAsia="es-ES"/>
        </w:rPr>
        <w:t>recurso de que</w:t>
      </w:r>
      <w:r w:rsidRPr="008237FD">
        <w:rPr>
          <w:rFonts w:ascii="Palatino Linotype" w:eastAsia="Times New Roman" w:hAnsi="Palatino Linotype" w:cs="Arial"/>
          <w:sz w:val="24"/>
          <w:szCs w:val="24"/>
          <w:lang w:val="es-ES" w:eastAsia="es-ES"/>
        </w:rPr>
        <w:t xml:space="preserve"> se trata</w:t>
      </w:r>
      <w:r w:rsidRPr="008237FD">
        <w:rPr>
          <w:rFonts w:ascii="Palatino Linotype" w:eastAsia="Times New Roman" w:hAnsi="Palatino Linotype" w:cs="Arial"/>
          <w:sz w:val="24"/>
          <w:szCs w:val="24"/>
          <w:lang w:val="es-ES_tradnl" w:eastAsia="es-ES"/>
        </w:rPr>
        <w:t xml:space="preserve"> se envió electrónicamente al Instituto de </w:t>
      </w:r>
      <w:r w:rsidRPr="008237FD">
        <w:rPr>
          <w:rFonts w:ascii="Palatino Linotype" w:eastAsia="Arial Unicode MS" w:hAnsi="Palatino Linotype" w:cs="Arial"/>
          <w:sz w:val="24"/>
          <w:szCs w:val="24"/>
          <w:lang w:val="es-ES" w:eastAsia="es-ES"/>
        </w:rPr>
        <w:t>Transparencia</w:t>
      </w:r>
      <w:r w:rsidRPr="008237F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237FD">
        <w:rPr>
          <w:rFonts w:ascii="Palatino Linotype" w:eastAsia="Times New Roman" w:hAnsi="Palatino Linotype" w:cs="Times New Roman"/>
          <w:sz w:val="24"/>
          <w:szCs w:val="24"/>
          <w:lang w:val="es-ES" w:eastAsia="es-ES"/>
        </w:rPr>
        <w:t>Ley de Transparencia y Acceso a la Información Pública del Estado de México y Municipios</w:t>
      </w:r>
      <w:r w:rsidRPr="008237FD">
        <w:rPr>
          <w:rFonts w:ascii="Palatino Linotype" w:eastAsia="Times New Roman" w:hAnsi="Palatino Linotype" w:cs="Arial"/>
          <w:sz w:val="24"/>
          <w:szCs w:val="24"/>
          <w:lang w:val="es-ES_tradnl" w:eastAsia="es-ES"/>
        </w:rPr>
        <w:t>, se turnó a través del</w:t>
      </w:r>
      <w:r w:rsidRPr="008237FD">
        <w:rPr>
          <w:rFonts w:ascii="Palatino Linotype" w:eastAsia="Arial Unicode MS" w:hAnsi="Palatino Linotype" w:cs="Arial"/>
          <w:sz w:val="24"/>
          <w:szCs w:val="24"/>
          <w:lang w:val="es-ES_tradnl" w:eastAsia="es-ES"/>
        </w:rPr>
        <w:t xml:space="preserve"> </w:t>
      </w:r>
      <w:r w:rsidRPr="008237FD">
        <w:rPr>
          <w:rFonts w:ascii="Palatino Linotype" w:eastAsia="Arial Unicode MS" w:hAnsi="Palatino Linotype" w:cs="Arial"/>
          <w:b/>
          <w:sz w:val="24"/>
          <w:szCs w:val="24"/>
          <w:lang w:val="es-ES_tradnl" w:eastAsia="es-ES"/>
        </w:rPr>
        <w:t>SAIMEX</w:t>
      </w:r>
      <w:r w:rsidRPr="008237FD">
        <w:rPr>
          <w:rFonts w:ascii="Palatino Linotype" w:eastAsia="Times New Roman" w:hAnsi="Palatino Linotype" w:cs="Times New Roman"/>
          <w:sz w:val="24"/>
          <w:szCs w:val="24"/>
          <w:lang w:val="es-ES" w:eastAsia="es-ES"/>
        </w:rPr>
        <w:t xml:space="preserve"> al </w:t>
      </w:r>
      <w:r w:rsidRPr="008237FD">
        <w:rPr>
          <w:rFonts w:ascii="Palatino Linotype" w:eastAsia="Times New Roman" w:hAnsi="Palatino Linotype" w:cs="Arial"/>
          <w:sz w:val="24"/>
          <w:szCs w:val="24"/>
          <w:lang w:val="es-ES_tradnl" w:eastAsia="es-ES"/>
        </w:rPr>
        <w:t xml:space="preserve">Comisionado </w:t>
      </w:r>
      <w:r w:rsidRPr="008237FD">
        <w:rPr>
          <w:rFonts w:ascii="Palatino Linotype" w:eastAsia="Times New Roman" w:hAnsi="Palatino Linotype" w:cs="Arial"/>
          <w:b/>
          <w:sz w:val="24"/>
          <w:szCs w:val="24"/>
          <w:lang w:val="es-ES_tradnl" w:eastAsia="es-ES"/>
        </w:rPr>
        <w:t xml:space="preserve">José Martínez Vilchis, </w:t>
      </w:r>
      <w:r w:rsidRPr="008237FD">
        <w:rPr>
          <w:rFonts w:ascii="Palatino Linotype" w:eastAsia="Times New Roman" w:hAnsi="Palatino Linotype" w:cs="Arial"/>
          <w:sz w:val="24"/>
          <w:szCs w:val="24"/>
          <w:lang w:val="es-ES_tradnl" w:eastAsia="es-ES"/>
        </w:rPr>
        <w:t xml:space="preserve">a efecto de que decretara su admisión o </w:t>
      </w:r>
      <w:proofErr w:type="spellStart"/>
      <w:r w:rsidRPr="008237FD">
        <w:rPr>
          <w:rFonts w:ascii="Palatino Linotype" w:eastAsia="Times New Roman" w:hAnsi="Palatino Linotype" w:cs="Arial"/>
          <w:sz w:val="24"/>
          <w:szCs w:val="24"/>
          <w:lang w:val="es-ES_tradnl" w:eastAsia="es-ES"/>
        </w:rPr>
        <w:t>desechamiento</w:t>
      </w:r>
      <w:proofErr w:type="spellEnd"/>
      <w:r w:rsidRPr="008237FD">
        <w:rPr>
          <w:rFonts w:ascii="Palatino Linotype" w:eastAsia="Times New Roman" w:hAnsi="Palatino Linotype" w:cs="Arial"/>
          <w:sz w:val="24"/>
          <w:szCs w:val="24"/>
          <w:lang w:val="es-ES_tradnl" w:eastAsia="es-ES"/>
        </w:rPr>
        <w:t>.</w:t>
      </w:r>
    </w:p>
    <w:p w14:paraId="6FE41359" w14:textId="77777777" w:rsidR="00675646" w:rsidRPr="008237FD" w:rsidRDefault="00675646" w:rsidP="004035F5">
      <w:pPr>
        <w:spacing w:after="0" w:line="360" w:lineRule="auto"/>
        <w:ind w:right="49"/>
        <w:jc w:val="both"/>
        <w:rPr>
          <w:rFonts w:ascii="Palatino Linotype" w:eastAsia="Times New Roman" w:hAnsi="Palatino Linotype" w:cs="Arial"/>
          <w:sz w:val="24"/>
          <w:szCs w:val="24"/>
          <w:lang w:val="es-ES_tradnl" w:eastAsia="es-ES"/>
        </w:rPr>
      </w:pPr>
    </w:p>
    <w:p w14:paraId="1BC73F7C" w14:textId="77777777" w:rsidR="00675646" w:rsidRPr="008237FD" w:rsidRDefault="00675646" w:rsidP="004035F5">
      <w:pPr>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 xml:space="preserve">QUINTO. </w:t>
      </w:r>
      <w:r w:rsidRPr="008237FD">
        <w:rPr>
          <w:rFonts w:ascii="Palatino Linotype" w:eastAsia="Times New Roman" w:hAnsi="Palatino Linotype" w:cs="Arial"/>
          <w:sz w:val="24"/>
          <w:szCs w:val="24"/>
          <w:lang w:val="es-ES_tradnl" w:eastAsia="es-ES"/>
        </w:rPr>
        <w:t>E</w:t>
      </w:r>
      <w:r w:rsidRPr="008237FD">
        <w:rPr>
          <w:rFonts w:ascii="Palatino Linotype" w:eastAsia="Times New Roman" w:hAnsi="Palatino Linotype" w:cs="Arial"/>
          <w:sz w:val="24"/>
          <w:szCs w:val="24"/>
          <w:lang w:val="es-ES" w:eastAsia="es-ES"/>
        </w:rPr>
        <w:t xml:space="preserve">n fecha </w:t>
      </w:r>
      <w:r w:rsidR="000925F9">
        <w:rPr>
          <w:rFonts w:ascii="Palatino Linotype" w:hAnsi="Palatino Linotype" w:cs="Arial"/>
          <w:sz w:val="24"/>
          <w:szCs w:val="24"/>
        </w:rPr>
        <w:t>veintisiete de enero de dos mil veintidós</w:t>
      </w:r>
      <w:r w:rsidRPr="008237FD">
        <w:rPr>
          <w:rFonts w:ascii="Palatino Linotype" w:eastAsia="Times New Roman" w:hAnsi="Palatino Linotype" w:cs="Arial"/>
          <w:sz w:val="24"/>
          <w:szCs w:val="24"/>
          <w:lang w:val="es-ES" w:eastAsia="es-ES"/>
        </w:rPr>
        <w:t xml:space="preserve">, atento a lo dispuesto en el </w:t>
      </w:r>
      <w:r w:rsidRPr="008237FD">
        <w:rPr>
          <w:rFonts w:ascii="Palatino Linotype" w:eastAsia="Times New Roman" w:hAnsi="Palatino Linotype" w:cs="Arial"/>
          <w:sz w:val="24"/>
          <w:szCs w:val="24"/>
          <w:lang w:val="es-ES_tradnl" w:eastAsia="es-ES"/>
        </w:rPr>
        <w:t>artículo</w:t>
      </w:r>
      <w:r w:rsidRPr="008237FD">
        <w:rPr>
          <w:rFonts w:ascii="Palatino Linotype" w:eastAsia="Times New Roman" w:hAnsi="Palatino Linotype" w:cs="Arial"/>
          <w:sz w:val="24"/>
          <w:szCs w:val="24"/>
          <w:lang w:val="es-ES" w:eastAsia="es-ES"/>
        </w:rPr>
        <w:t xml:space="preserve"> 185 fracciones I, II y IV </w:t>
      </w:r>
      <w:r w:rsidRPr="008237FD">
        <w:rPr>
          <w:rFonts w:ascii="Palatino Linotype" w:eastAsia="Times New Roman" w:hAnsi="Palatino Linotype" w:cs="Arial"/>
          <w:sz w:val="24"/>
          <w:szCs w:val="24"/>
          <w:lang w:val="es-ES_tradnl" w:eastAsia="es-ES"/>
        </w:rPr>
        <w:t xml:space="preserve">de la </w:t>
      </w:r>
      <w:r w:rsidRPr="008237F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237F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45DB3F27" w14:textId="77777777" w:rsidR="00675646" w:rsidRPr="008237FD" w:rsidRDefault="00675646" w:rsidP="004035F5">
      <w:pPr>
        <w:spacing w:after="0" w:line="360" w:lineRule="auto"/>
        <w:ind w:right="49"/>
        <w:jc w:val="both"/>
        <w:rPr>
          <w:rFonts w:ascii="Palatino Linotype" w:eastAsia="Times New Roman" w:hAnsi="Palatino Linotype" w:cs="Arial"/>
          <w:sz w:val="24"/>
          <w:szCs w:val="24"/>
          <w:lang w:val="es-ES" w:eastAsia="es-ES"/>
        </w:rPr>
      </w:pPr>
    </w:p>
    <w:p w14:paraId="0712A379" w14:textId="77777777" w:rsidR="000925F9" w:rsidRPr="000925F9"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lastRenderedPageBreak/>
        <w:t xml:space="preserve">SEXTO. </w:t>
      </w:r>
      <w:r w:rsidR="000925F9" w:rsidRPr="000925F9">
        <w:rPr>
          <w:rFonts w:ascii="Palatino Linotype" w:hAnsi="Palatino Linotype" w:cs="Arial"/>
          <w:sz w:val="24"/>
          <w:szCs w:val="24"/>
        </w:rPr>
        <w:t xml:space="preserve">Una vez abierta la etapa de instrucción, se advierte que, tanto el </w:t>
      </w:r>
      <w:r w:rsidR="000925F9" w:rsidRPr="000925F9">
        <w:rPr>
          <w:rFonts w:ascii="Palatino Linotype" w:hAnsi="Palatino Linotype" w:cs="Arial"/>
          <w:b/>
          <w:sz w:val="24"/>
          <w:szCs w:val="24"/>
        </w:rPr>
        <w:t>Sujeto Obligado</w:t>
      </w:r>
      <w:r w:rsidR="000925F9" w:rsidRPr="000925F9">
        <w:rPr>
          <w:rFonts w:ascii="Palatino Linotype" w:hAnsi="Palatino Linotype" w:cs="Arial"/>
          <w:sz w:val="24"/>
          <w:szCs w:val="24"/>
        </w:rPr>
        <w:t xml:space="preserve"> y el </w:t>
      </w:r>
      <w:r w:rsidR="000925F9" w:rsidRPr="000925F9">
        <w:rPr>
          <w:rFonts w:ascii="Palatino Linotype" w:hAnsi="Palatino Linotype" w:cs="Arial"/>
          <w:b/>
          <w:sz w:val="24"/>
          <w:szCs w:val="24"/>
        </w:rPr>
        <w:t>Recurrente</w:t>
      </w:r>
      <w:r w:rsidR="000925F9" w:rsidRPr="000925F9">
        <w:rPr>
          <w:rFonts w:ascii="Palatino Linotype" w:hAnsi="Palatino Linotype" w:cs="Arial"/>
          <w:sz w:val="24"/>
          <w:szCs w:val="24"/>
        </w:rPr>
        <w:t xml:space="preserve"> fueron omisos en rendir informe</w:t>
      </w:r>
      <w:r w:rsidR="000925F9">
        <w:rPr>
          <w:rFonts w:ascii="Palatino Linotype" w:hAnsi="Palatino Linotype" w:cs="Arial"/>
          <w:sz w:val="24"/>
          <w:szCs w:val="24"/>
        </w:rPr>
        <w:t xml:space="preserve"> justificado</w:t>
      </w:r>
      <w:r w:rsidR="000925F9" w:rsidRPr="000925F9">
        <w:rPr>
          <w:rFonts w:ascii="Palatino Linotype" w:hAnsi="Palatino Linotype" w:cs="Arial"/>
          <w:sz w:val="24"/>
          <w:szCs w:val="24"/>
        </w:rPr>
        <w:t xml:space="preserve"> y las manifestaciones que a sus intereses convinieran, respectivamente. Así mismo se aprecia que no se llevaron a cabo audiencias durante la sustanciación del recurso de revisión, ni se ofrecieron pruebas por parte del hoy </w:t>
      </w:r>
      <w:r w:rsidR="000925F9" w:rsidRPr="000925F9">
        <w:rPr>
          <w:rFonts w:ascii="Palatino Linotype" w:hAnsi="Palatino Linotype" w:cs="Arial"/>
          <w:b/>
          <w:sz w:val="24"/>
          <w:szCs w:val="24"/>
        </w:rPr>
        <w:t>Recurrente</w:t>
      </w:r>
      <w:r w:rsidR="000925F9" w:rsidRPr="000925F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71160670" w14:textId="77777777" w:rsidR="00675646" w:rsidRPr="008237FD" w:rsidRDefault="00675646" w:rsidP="004035F5">
      <w:pPr>
        <w:spacing w:after="0" w:line="360" w:lineRule="auto"/>
        <w:jc w:val="both"/>
        <w:rPr>
          <w:rFonts w:ascii="Palatino Linotype" w:hAnsi="Palatino Linotype" w:cs="Arial"/>
          <w:sz w:val="24"/>
          <w:szCs w:val="24"/>
        </w:rPr>
      </w:pPr>
    </w:p>
    <w:p w14:paraId="7501DA57"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SÉPTIMO. </w:t>
      </w:r>
      <w:r w:rsidRPr="008237F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w:t>
      </w:r>
      <w:r w:rsidR="00311A0E" w:rsidRPr="008237FD">
        <w:rPr>
          <w:rFonts w:ascii="Palatino Linotype" w:hAnsi="Palatino Linotype" w:cs="Arial"/>
          <w:sz w:val="24"/>
          <w:szCs w:val="24"/>
        </w:rPr>
        <w:t xml:space="preserve">fecha </w:t>
      </w:r>
      <w:r w:rsidR="00311A0E">
        <w:rPr>
          <w:rFonts w:ascii="Palatino Linotype" w:hAnsi="Palatino Linotype" w:cs="Arial"/>
          <w:sz w:val="24"/>
          <w:szCs w:val="24"/>
        </w:rPr>
        <w:t xml:space="preserve">nueve de febrero </w:t>
      </w:r>
      <w:r w:rsidRPr="008237FD">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63222BEC" w14:textId="77777777" w:rsidR="00675646" w:rsidRPr="008237FD" w:rsidRDefault="00675646" w:rsidP="004035F5">
      <w:pPr>
        <w:spacing w:after="0" w:line="360" w:lineRule="auto"/>
        <w:jc w:val="both"/>
        <w:rPr>
          <w:rFonts w:ascii="Palatino Linotype" w:hAnsi="Palatino Linotype" w:cs="Arial"/>
          <w:sz w:val="24"/>
          <w:szCs w:val="24"/>
        </w:rPr>
      </w:pPr>
    </w:p>
    <w:p w14:paraId="30FBE15D" w14:textId="77777777" w:rsidR="00675646" w:rsidRPr="008237FD" w:rsidRDefault="00675646" w:rsidP="004035F5">
      <w:pPr>
        <w:spacing w:after="0" w:line="360" w:lineRule="auto"/>
        <w:jc w:val="center"/>
        <w:rPr>
          <w:rFonts w:ascii="Palatino Linotype" w:hAnsi="Palatino Linotype" w:cs="Arial"/>
          <w:sz w:val="24"/>
          <w:szCs w:val="24"/>
        </w:rPr>
      </w:pPr>
      <w:r w:rsidRPr="008237FD">
        <w:rPr>
          <w:rFonts w:ascii="Palatino Linotype" w:hAnsi="Palatino Linotype" w:cs="Arial"/>
          <w:b/>
          <w:sz w:val="28"/>
          <w:szCs w:val="24"/>
        </w:rPr>
        <w:t xml:space="preserve">C O N S I D E R A N D O </w:t>
      </w:r>
    </w:p>
    <w:p w14:paraId="4A018473" w14:textId="77777777" w:rsidR="00675646" w:rsidRPr="008237FD" w:rsidRDefault="00675646" w:rsidP="004035F5">
      <w:pPr>
        <w:spacing w:after="0" w:line="360" w:lineRule="auto"/>
        <w:jc w:val="center"/>
        <w:rPr>
          <w:rFonts w:ascii="Palatino Linotype" w:hAnsi="Palatino Linotype" w:cs="Arial"/>
          <w:sz w:val="24"/>
          <w:szCs w:val="24"/>
        </w:rPr>
      </w:pPr>
    </w:p>
    <w:p w14:paraId="37431D8C" w14:textId="77777777" w:rsidR="00675646" w:rsidRPr="008237FD" w:rsidRDefault="00675646" w:rsidP="004035F5">
      <w:pPr>
        <w:spacing w:after="0" w:line="360" w:lineRule="auto"/>
        <w:jc w:val="both"/>
        <w:rPr>
          <w:rFonts w:ascii="Palatino Linotype" w:hAnsi="Palatino Linotype" w:cs="Arial"/>
          <w:sz w:val="28"/>
          <w:szCs w:val="28"/>
        </w:rPr>
      </w:pPr>
      <w:r w:rsidRPr="008237FD">
        <w:rPr>
          <w:rFonts w:ascii="Palatino Linotype" w:hAnsi="Palatino Linotype" w:cs="Arial"/>
          <w:b/>
          <w:sz w:val="28"/>
          <w:szCs w:val="28"/>
        </w:rPr>
        <w:t xml:space="preserve">PRIMERO. </w:t>
      </w:r>
      <w:r w:rsidRPr="008237FD">
        <w:rPr>
          <w:rFonts w:ascii="Palatino Linotype" w:hAnsi="Palatino Linotype" w:cs="Arial"/>
          <w:b/>
          <w:sz w:val="26"/>
          <w:szCs w:val="26"/>
        </w:rPr>
        <w:t>De la competencia</w:t>
      </w:r>
      <w:r w:rsidRPr="008237FD">
        <w:rPr>
          <w:rFonts w:ascii="Palatino Linotype" w:hAnsi="Palatino Linotype" w:cs="Arial"/>
          <w:sz w:val="26"/>
          <w:szCs w:val="26"/>
        </w:rPr>
        <w:t>.</w:t>
      </w:r>
    </w:p>
    <w:p w14:paraId="24D161AC"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conforme a lo dispuesto en los artículos 6, apartado A, fracción IV de la Constitución Política de los </w:t>
      </w:r>
      <w:r w:rsidRPr="008237FD">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F9CC6D9" w14:textId="77777777" w:rsidR="00675646" w:rsidRPr="008237FD" w:rsidRDefault="00675646" w:rsidP="004035F5">
      <w:pPr>
        <w:spacing w:after="0" w:line="360" w:lineRule="auto"/>
        <w:jc w:val="both"/>
        <w:rPr>
          <w:rFonts w:ascii="Palatino Linotype" w:hAnsi="Palatino Linotype" w:cs="Arial"/>
          <w:sz w:val="24"/>
          <w:szCs w:val="24"/>
        </w:rPr>
      </w:pPr>
    </w:p>
    <w:p w14:paraId="0C8531A0" w14:textId="77777777" w:rsidR="00675646" w:rsidRPr="008237FD" w:rsidRDefault="00675646" w:rsidP="004035F5">
      <w:pPr>
        <w:autoSpaceDE w:val="0"/>
        <w:autoSpaceDN w:val="0"/>
        <w:adjustRightInd w:val="0"/>
        <w:spacing w:after="0" w:line="360" w:lineRule="auto"/>
        <w:jc w:val="both"/>
        <w:rPr>
          <w:rFonts w:ascii="Palatino Linotype" w:hAnsi="Palatino Linotype" w:cs="Arial"/>
          <w:b/>
          <w:sz w:val="28"/>
          <w:szCs w:val="28"/>
        </w:rPr>
      </w:pPr>
      <w:r w:rsidRPr="008237FD">
        <w:rPr>
          <w:rFonts w:ascii="Palatino Linotype" w:hAnsi="Palatino Linotype" w:cs="Arial"/>
          <w:b/>
          <w:sz w:val="28"/>
          <w:szCs w:val="28"/>
        </w:rPr>
        <w:t xml:space="preserve">SEGUNDO. </w:t>
      </w:r>
      <w:r w:rsidRPr="008237FD">
        <w:rPr>
          <w:rFonts w:ascii="Palatino Linotype" w:hAnsi="Palatino Linotype" w:cs="Arial"/>
          <w:b/>
          <w:sz w:val="26"/>
          <w:szCs w:val="26"/>
        </w:rPr>
        <w:t>Alcances del recurso de revisión.</w:t>
      </w:r>
      <w:r w:rsidRPr="008237FD">
        <w:rPr>
          <w:rFonts w:ascii="Palatino Linotype" w:hAnsi="Palatino Linotype" w:cs="Arial"/>
          <w:b/>
          <w:sz w:val="28"/>
          <w:szCs w:val="28"/>
        </w:rPr>
        <w:t xml:space="preserve"> </w:t>
      </w:r>
    </w:p>
    <w:p w14:paraId="6CCD82D7" w14:textId="77777777" w:rsidR="00311A0E" w:rsidRPr="00311A0E" w:rsidRDefault="00311A0E" w:rsidP="004035F5">
      <w:pPr>
        <w:autoSpaceDE w:val="0"/>
        <w:autoSpaceDN w:val="0"/>
        <w:adjustRightInd w:val="0"/>
        <w:spacing w:after="0" w:line="360" w:lineRule="auto"/>
        <w:jc w:val="both"/>
        <w:rPr>
          <w:rFonts w:ascii="Palatino Linotype" w:hAnsi="Palatino Linotype" w:cs="Arial"/>
          <w:bCs/>
          <w:sz w:val="24"/>
          <w:szCs w:val="24"/>
        </w:rPr>
      </w:pPr>
      <w:r w:rsidRPr="00311A0E">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3216965"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53D501C3"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311A0E">
        <w:rPr>
          <w:rFonts w:ascii="Palatino Linotype" w:hAnsi="Palatino Linotype" w:cs="Arial"/>
          <w:sz w:val="24"/>
          <w:szCs w:val="24"/>
        </w:rPr>
        <w:lastRenderedPageBreak/>
        <w:t>acceso a la información pública y garantizando el principio rector de máxima publicidad.</w:t>
      </w:r>
    </w:p>
    <w:p w14:paraId="2DB166EA"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09C5E704"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83C4D4A"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0C6DB247"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r w:rsidRPr="00311A0E">
        <w:rPr>
          <w:rFonts w:ascii="Palatino Linotype" w:hAnsi="Palatino Linotype" w:cs="Arial"/>
          <w:b/>
          <w:i/>
          <w:szCs w:val="24"/>
        </w:rPr>
        <w:t>Artículo 180</w:t>
      </w:r>
      <w:r w:rsidRPr="00311A0E">
        <w:rPr>
          <w:rFonts w:ascii="Palatino Linotype" w:hAnsi="Palatino Linotype" w:cs="Arial"/>
          <w:i/>
          <w:szCs w:val="24"/>
        </w:rPr>
        <w:t xml:space="preserve">. El recurso de revisión contendrá: </w:t>
      </w:r>
    </w:p>
    <w:p w14:paraId="675D0F9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w:t>
      </w:r>
      <w:r w:rsidRPr="00311A0E">
        <w:rPr>
          <w:rFonts w:ascii="Palatino Linotype" w:hAnsi="Palatino Linotype" w:cs="Arial"/>
          <w:i/>
          <w:szCs w:val="24"/>
        </w:rPr>
        <w:t xml:space="preserve">. El sujeto obligado ante la cual se presentó la solicitud; </w:t>
      </w:r>
    </w:p>
    <w:p w14:paraId="782B8D0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II</w:t>
      </w:r>
      <w:r w:rsidRPr="00311A0E">
        <w:rPr>
          <w:rFonts w:ascii="Palatino Linotype" w:hAnsi="Palatino Linotype" w:cs="Arial"/>
          <w:i/>
          <w:szCs w:val="24"/>
        </w:rPr>
        <w:t xml:space="preserve">. </w:t>
      </w:r>
      <w:r w:rsidRPr="00311A0E">
        <w:rPr>
          <w:rFonts w:ascii="Palatino Linotype" w:hAnsi="Palatino Linotype" w:cs="Arial"/>
          <w:i/>
          <w:szCs w:val="24"/>
          <w:u w:val="single"/>
        </w:rPr>
        <w:t>El nombre del solicitante</w:t>
      </w:r>
      <w:r w:rsidRPr="00311A0E">
        <w:rPr>
          <w:rFonts w:ascii="Palatino Linotype" w:hAnsi="Palatino Linotype" w:cs="Arial"/>
          <w:i/>
          <w:szCs w:val="24"/>
        </w:rPr>
        <w:t xml:space="preserve"> que recurre o de su representante y, en su caso, del tercero interesado, así como la dirección o medio que señale para recibir notificaciones; </w:t>
      </w:r>
    </w:p>
    <w:p w14:paraId="39CE7E2B"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III</w:t>
      </w:r>
      <w:r w:rsidRPr="00311A0E">
        <w:rPr>
          <w:rFonts w:ascii="Palatino Linotype" w:hAnsi="Palatino Linotype" w:cs="Arial"/>
          <w:i/>
          <w:szCs w:val="24"/>
        </w:rPr>
        <w:t xml:space="preserve">. El número de folio de respuesta de la solicitud de acceso; </w:t>
      </w:r>
    </w:p>
    <w:p w14:paraId="41CB00AD"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IV</w:t>
      </w:r>
      <w:r w:rsidRPr="00311A0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3E5CA83"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w:t>
      </w:r>
      <w:r w:rsidRPr="00311A0E">
        <w:rPr>
          <w:rFonts w:ascii="Palatino Linotype" w:hAnsi="Palatino Linotype" w:cs="Arial"/>
          <w:i/>
          <w:szCs w:val="24"/>
        </w:rPr>
        <w:t xml:space="preserve">. El acto que se recurre; </w:t>
      </w:r>
    </w:p>
    <w:p w14:paraId="4196B90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VI</w:t>
      </w:r>
      <w:r w:rsidRPr="00311A0E">
        <w:rPr>
          <w:rFonts w:ascii="Palatino Linotype" w:hAnsi="Palatino Linotype" w:cs="Arial"/>
          <w:i/>
          <w:szCs w:val="24"/>
        </w:rPr>
        <w:t xml:space="preserve">. Las razones o motivos de inconformidad; </w:t>
      </w:r>
    </w:p>
    <w:p w14:paraId="4E44957C"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VII</w:t>
      </w:r>
      <w:r w:rsidRPr="00311A0E">
        <w:rPr>
          <w:rFonts w:ascii="Palatino Linotype" w:hAnsi="Palatino Linotype" w:cs="Arial"/>
          <w:i/>
          <w:szCs w:val="24"/>
        </w:rPr>
        <w:t xml:space="preserve">. La copia de la respuesta que se impugna y, en su caso, de la notificación correspondiente, en el caso de respuesta de la solicitud; y </w:t>
      </w:r>
    </w:p>
    <w:p w14:paraId="38279761"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VIII</w:t>
      </w:r>
      <w:r w:rsidRPr="00311A0E">
        <w:rPr>
          <w:rFonts w:ascii="Palatino Linotype" w:hAnsi="Palatino Linotype" w:cs="Arial"/>
          <w:i/>
          <w:szCs w:val="24"/>
        </w:rPr>
        <w:t xml:space="preserve">. Firma del recurrente, en su caso, cuando se presente por escrito, requisito sin el cual se dará trámite al recurso. </w:t>
      </w:r>
    </w:p>
    <w:p w14:paraId="61E73C3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 xml:space="preserve">Adicionalmente, se podrán anexar las pruebas y demás elementos que considere procedentes someter a juicio del Instituto. </w:t>
      </w:r>
    </w:p>
    <w:p w14:paraId="7EFD7A2B"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 xml:space="preserve">En ningún caso será necesario que el particular ratifique el recurso de revisión interpuesto. </w:t>
      </w:r>
    </w:p>
    <w:p w14:paraId="5D44B74F"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u w:val="single"/>
        </w:rPr>
      </w:pPr>
      <w:r w:rsidRPr="00311A0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30393CEC"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p>
    <w:p w14:paraId="1EE300CE" w14:textId="77777777" w:rsidR="00311A0E" w:rsidRPr="00311A0E" w:rsidRDefault="00311A0E" w:rsidP="004035F5">
      <w:pPr>
        <w:autoSpaceDE w:val="0"/>
        <w:autoSpaceDN w:val="0"/>
        <w:adjustRightInd w:val="0"/>
        <w:spacing w:after="0" w:line="240" w:lineRule="auto"/>
        <w:ind w:left="567" w:right="567"/>
        <w:jc w:val="right"/>
        <w:rPr>
          <w:rFonts w:ascii="Palatino Linotype" w:hAnsi="Palatino Linotype" w:cs="Arial"/>
          <w:szCs w:val="24"/>
        </w:rPr>
      </w:pPr>
      <w:r w:rsidRPr="00311A0E">
        <w:rPr>
          <w:rFonts w:ascii="Palatino Linotype" w:hAnsi="Palatino Linotype" w:cs="Arial"/>
          <w:szCs w:val="24"/>
        </w:rPr>
        <w:t>(Énfasis añadido)</w:t>
      </w:r>
    </w:p>
    <w:p w14:paraId="05A294DD"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49359456"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311A0E">
        <w:rPr>
          <w:rFonts w:ascii="Palatino Linotype" w:hAnsi="Palatino Linotype" w:cs="Arial"/>
          <w:sz w:val="24"/>
          <w:szCs w:val="24"/>
        </w:rPr>
        <w:lastRenderedPageBreak/>
        <w:t>en ejercicio de su derecho de acceso a la información pública, no proporcionó un nombre para que sea identificado, ya que indicó en el apartado de “DATOS DEL SOLICITANTE”, no señaló nombre o seudónimo con el cual desee ser identificado, por lo que no tiene certeza sobre su identidad, lo que en estricto sentido, no se colmarían los requisitos establecidos en el citado artículo 180 de la Ley de Transparencia.</w:t>
      </w:r>
    </w:p>
    <w:p w14:paraId="27888DF8"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3CBB3E0F"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11A0E">
        <w:rPr>
          <w:rFonts w:ascii="Palatino Linotype" w:hAnsi="Palatino Linotype" w:cs="Arial"/>
          <w:i/>
          <w:sz w:val="24"/>
          <w:szCs w:val="24"/>
        </w:rPr>
        <w:t>sine qua non</w:t>
      </w:r>
      <w:r w:rsidRPr="00311A0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6488C8E"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58450BE3"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BE5D74F"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6B81D55A" w14:textId="77777777" w:rsidR="00311A0E" w:rsidRPr="00311A0E" w:rsidRDefault="00311A0E" w:rsidP="004035F5">
      <w:pPr>
        <w:autoSpaceDE w:val="0"/>
        <w:autoSpaceDN w:val="0"/>
        <w:adjustRightInd w:val="0"/>
        <w:spacing w:after="0" w:line="240" w:lineRule="auto"/>
        <w:jc w:val="center"/>
        <w:rPr>
          <w:rFonts w:ascii="Palatino Linotype" w:hAnsi="Palatino Linotype" w:cs="Arial"/>
          <w:b/>
          <w:i/>
        </w:rPr>
      </w:pPr>
      <w:r w:rsidRPr="00311A0E">
        <w:rPr>
          <w:rFonts w:ascii="Palatino Linotype" w:hAnsi="Palatino Linotype" w:cs="Arial"/>
          <w:b/>
          <w:i/>
        </w:rPr>
        <w:lastRenderedPageBreak/>
        <w:t>Constitución Política de los Estados Unidos Mexicanos</w:t>
      </w:r>
    </w:p>
    <w:p w14:paraId="6EE2CE03" w14:textId="77777777" w:rsidR="00311A0E" w:rsidRPr="00311A0E" w:rsidRDefault="00311A0E" w:rsidP="004035F5">
      <w:pPr>
        <w:autoSpaceDE w:val="0"/>
        <w:autoSpaceDN w:val="0"/>
        <w:adjustRightInd w:val="0"/>
        <w:spacing w:after="0" w:line="240" w:lineRule="auto"/>
        <w:jc w:val="both"/>
        <w:rPr>
          <w:rFonts w:ascii="Palatino Linotype" w:hAnsi="Palatino Linotype" w:cs="Arial"/>
        </w:rPr>
      </w:pPr>
    </w:p>
    <w:p w14:paraId="0E062DB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rPr>
      </w:pPr>
      <w:r w:rsidRPr="00311A0E">
        <w:rPr>
          <w:rFonts w:ascii="Palatino Linotype" w:hAnsi="Palatino Linotype" w:cs="Arial"/>
          <w:i/>
        </w:rPr>
        <w:t>“</w:t>
      </w:r>
      <w:r w:rsidRPr="00311A0E">
        <w:rPr>
          <w:rFonts w:ascii="Palatino Linotype" w:hAnsi="Palatino Linotype" w:cs="Arial"/>
          <w:b/>
          <w:i/>
        </w:rPr>
        <w:t>Artículo 6o</w:t>
      </w:r>
      <w:r w:rsidRPr="00311A0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E14C396"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DA01FDF"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Para efectos de lo dispuesto en el presente artículo se observará lo siguiente:</w:t>
      </w:r>
    </w:p>
    <w:p w14:paraId="22F36157"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A</w:t>
      </w:r>
      <w:r w:rsidRPr="00311A0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DEA0A57"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w:t>
      </w:r>
      <w:r w:rsidRPr="00311A0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9B8D3D"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p>
    <w:p w14:paraId="58862AB6"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III.</w:t>
      </w:r>
      <w:r w:rsidRPr="00311A0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E2161E2"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p>
    <w:p w14:paraId="51B4E5CE"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w:t>
      </w:r>
      <w:r w:rsidRPr="00311A0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E0ED5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VI.</w:t>
      </w:r>
      <w:r w:rsidRPr="00311A0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6FE3D30"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p>
    <w:p w14:paraId="627E035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La ley establecerá aquella información que se considere reservada o confidencial.</w:t>
      </w:r>
    </w:p>
    <w:p w14:paraId="17534DEB"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p>
    <w:p w14:paraId="71E0E90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p>
    <w:p w14:paraId="5C582494" w14:textId="77777777" w:rsidR="00311A0E" w:rsidRPr="00311A0E" w:rsidRDefault="00311A0E" w:rsidP="004035F5">
      <w:pPr>
        <w:autoSpaceDE w:val="0"/>
        <w:autoSpaceDN w:val="0"/>
        <w:adjustRightInd w:val="0"/>
        <w:spacing w:after="0" w:line="240" w:lineRule="auto"/>
        <w:ind w:left="567" w:right="567"/>
        <w:jc w:val="center"/>
        <w:rPr>
          <w:rFonts w:ascii="Palatino Linotype" w:hAnsi="Palatino Linotype" w:cs="Arial"/>
          <w:b/>
          <w:i/>
          <w:szCs w:val="24"/>
        </w:rPr>
      </w:pPr>
      <w:r w:rsidRPr="00311A0E">
        <w:rPr>
          <w:rFonts w:ascii="Palatino Linotype" w:hAnsi="Palatino Linotype" w:cs="Arial"/>
          <w:b/>
          <w:i/>
          <w:szCs w:val="24"/>
        </w:rPr>
        <w:lastRenderedPageBreak/>
        <w:t>Constitución Política del Estado Libre y Soberano de México</w:t>
      </w:r>
    </w:p>
    <w:p w14:paraId="3C8031C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p>
    <w:p w14:paraId="1D02B4B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r w:rsidRPr="00311A0E">
        <w:rPr>
          <w:rFonts w:ascii="Palatino Linotype" w:hAnsi="Palatino Linotype" w:cs="Arial"/>
          <w:b/>
          <w:i/>
          <w:szCs w:val="24"/>
        </w:rPr>
        <w:t>Artículo 5</w:t>
      </w:r>
      <w:r w:rsidRPr="00311A0E">
        <w:rPr>
          <w:rFonts w:ascii="Palatino Linotype" w:hAnsi="Palatino Linotype" w:cs="Arial"/>
          <w:i/>
          <w:szCs w:val="24"/>
        </w:rPr>
        <w:t xml:space="preserve">. … </w:t>
      </w:r>
    </w:p>
    <w:p w14:paraId="0BDB1836"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p>
    <w:p w14:paraId="6F3C99A5"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2DF3A78"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D2B3E2"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Este derecho se regirá por los principios y bases siguientes:</w:t>
      </w:r>
    </w:p>
    <w:p w14:paraId="564BB7F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w:t>
      </w:r>
      <w:r w:rsidRPr="00311A0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DDB841"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p>
    <w:p w14:paraId="21F26590"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b/>
          <w:i/>
          <w:szCs w:val="24"/>
        </w:rPr>
        <w:t>III</w:t>
      </w:r>
      <w:r w:rsidRPr="00311A0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B2F17E2" w14:textId="77777777" w:rsidR="00311A0E" w:rsidRPr="00311A0E" w:rsidRDefault="00311A0E" w:rsidP="004035F5">
      <w:pPr>
        <w:autoSpaceDE w:val="0"/>
        <w:autoSpaceDN w:val="0"/>
        <w:adjustRightInd w:val="0"/>
        <w:spacing w:after="0" w:line="240" w:lineRule="auto"/>
        <w:ind w:left="567" w:right="567"/>
        <w:jc w:val="right"/>
        <w:rPr>
          <w:rFonts w:ascii="Palatino Linotype" w:hAnsi="Palatino Linotype" w:cs="Arial"/>
          <w:szCs w:val="24"/>
        </w:rPr>
      </w:pPr>
      <w:r w:rsidRPr="00311A0E">
        <w:rPr>
          <w:rFonts w:ascii="Palatino Linotype" w:hAnsi="Palatino Linotype" w:cs="Arial"/>
          <w:szCs w:val="24"/>
        </w:rPr>
        <w:t>(Énfasis añadido)</w:t>
      </w:r>
    </w:p>
    <w:p w14:paraId="08B41963"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003EAE2E"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Por otra parte, del contenido del artículo 1 de la Constitución Política de los Estados Unidos Mexicanos, se destaca lo siguiente:</w:t>
      </w:r>
    </w:p>
    <w:p w14:paraId="7FACCB90"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230A3DA4"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r w:rsidRPr="00311A0E">
        <w:rPr>
          <w:rFonts w:ascii="Palatino Linotype" w:hAnsi="Palatino Linotype" w:cs="Arial"/>
          <w:b/>
          <w:i/>
          <w:szCs w:val="24"/>
        </w:rPr>
        <w:t>Artículo 1o.</w:t>
      </w:r>
      <w:r w:rsidRPr="00311A0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311A0E">
        <w:rPr>
          <w:rFonts w:ascii="Palatino Linotype" w:hAnsi="Palatino Linotype" w:cs="Arial"/>
          <w:i/>
          <w:szCs w:val="24"/>
        </w:rPr>
        <w:lastRenderedPageBreak/>
        <w:t>podrá restringirse ni suspenderse, salvo en los casos y bajo las condiciones que esta Constitución establece.</w:t>
      </w:r>
    </w:p>
    <w:p w14:paraId="5AEB74D9"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5EE927C"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C7656DD"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62EF68D9"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9643BF"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40B1B3FA"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C52637F"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7FBFEBA1"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Cs w:val="24"/>
        </w:rPr>
      </w:pPr>
      <w:r w:rsidRPr="00311A0E">
        <w:rPr>
          <w:rFonts w:ascii="Palatino Linotype" w:hAnsi="Palatino Linotype" w:cs="Arial"/>
          <w:i/>
          <w:szCs w:val="24"/>
        </w:rPr>
        <w:t>“</w:t>
      </w:r>
      <w:r w:rsidRPr="00311A0E">
        <w:rPr>
          <w:rFonts w:ascii="Palatino Linotype" w:hAnsi="Palatino Linotype" w:cs="Arial"/>
          <w:b/>
          <w:i/>
          <w:szCs w:val="24"/>
        </w:rPr>
        <w:t>Acceso a información gubernamental. No debe condicionarse a que el solicitante acredite su personalidad, demuestre interés alguno o justifique su utilización.</w:t>
      </w:r>
      <w:r w:rsidRPr="00311A0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w:t>
      </w:r>
      <w:r w:rsidRPr="00311A0E">
        <w:rPr>
          <w:rFonts w:ascii="Palatino Linotype" w:hAnsi="Palatino Linotype" w:cs="Arial"/>
          <w:i/>
          <w:szCs w:val="24"/>
        </w:rPr>
        <w:lastRenderedPageBreak/>
        <w:t xml:space="preserve">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311A0E">
        <w:rPr>
          <w:rFonts w:ascii="Palatino Linotype" w:hAnsi="Palatino Linotype" w:cs="Arial"/>
          <w:i/>
          <w:szCs w:val="24"/>
        </w:rPr>
        <w:t>entidades,</w:t>
      </w:r>
      <w:proofErr w:type="gramEnd"/>
      <w:r w:rsidRPr="00311A0E">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00BF804B"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Resoluciones</w:t>
      </w:r>
    </w:p>
    <w:p w14:paraId="4DA97A03"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 RDA 5275/13. Interpuesto en contra de la Secretaría de la Defensa Nacional. Comisionado Ponente Ángel Trinidad Zaldívar.</w:t>
      </w:r>
    </w:p>
    <w:p w14:paraId="79BAAAD7"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 RDA 2937/13. Interpuesto en contra de LICONSA, S.A. de C.V. Comisionado. Ponente Gerardo Laveaga Rendón.</w:t>
      </w:r>
    </w:p>
    <w:p w14:paraId="0938F90A"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 xml:space="preserve">• RDA 3609/12. Interpuesto en contra de la Secretaría de Educación Pública. Comisionada Ponente Sigrid </w:t>
      </w:r>
      <w:proofErr w:type="spellStart"/>
      <w:r w:rsidRPr="00311A0E">
        <w:rPr>
          <w:rFonts w:ascii="Palatino Linotype" w:hAnsi="Palatino Linotype" w:cs="Arial"/>
          <w:i/>
          <w:sz w:val="20"/>
          <w:szCs w:val="24"/>
        </w:rPr>
        <w:t>Arzt</w:t>
      </w:r>
      <w:proofErr w:type="spellEnd"/>
      <w:r w:rsidRPr="00311A0E">
        <w:rPr>
          <w:rFonts w:ascii="Palatino Linotype" w:hAnsi="Palatino Linotype" w:cs="Arial"/>
          <w:i/>
          <w:sz w:val="20"/>
          <w:szCs w:val="24"/>
        </w:rPr>
        <w:t xml:space="preserve"> Colunga.</w:t>
      </w:r>
    </w:p>
    <w:p w14:paraId="69B69CB8"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 RDA 3361/12. Interpuesto en contra del Servicio de Administración Tributaria. Comisionada Ponente María Elena Pérez-Jaén Zermeño.</w:t>
      </w:r>
    </w:p>
    <w:p w14:paraId="1DA71F81" w14:textId="77777777" w:rsidR="00311A0E" w:rsidRPr="00311A0E" w:rsidRDefault="00311A0E" w:rsidP="004035F5">
      <w:pPr>
        <w:autoSpaceDE w:val="0"/>
        <w:autoSpaceDN w:val="0"/>
        <w:adjustRightInd w:val="0"/>
        <w:spacing w:after="0" w:line="240" w:lineRule="auto"/>
        <w:ind w:left="567" w:right="567"/>
        <w:jc w:val="both"/>
        <w:rPr>
          <w:rFonts w:ascii="Palatino Linotype" w:hAnsi="Palatino Linotype" w:cs="Arial"/>
          <w:i/>
          <w:sz w:val="20"/>
          <w:szCs w:val="24"/>
        </w:rPr>
      </w:pPr>
      <w:r w:rsidRPr="00311A0E">
        <w:rPr>
          <w:rFonts w:ascii="Palatino Linotype" w:hAnsi="Palatino Linotype" w:cs="Arial"/>
          <w:i/>
          <w:sz w:val="20"/>
          <w:szCs w:val="24"/>
        </w:rPr>
        <w:t xml:space="preserve">• RDA 0563/12. Interpuesto en contra de la Secretaría de la Función Pública. Comisionada Ponente Jacqueline </w:t>
      </w:r>
      <w:proofErr w:type="spellStart"/>
      <w:r w:rsidRPr="00311A0E">
        <w:rPr>
          <w:rFonts w:ascii="Palatino Linotype" w:hAnsi="Palatino Linotype" w:cs="Arial"/>
          <w:i/>
          <w:sz w:val="20"/>
          <w:szCs w:val="24"/>
        </w:rPr>
        <w:t>Peschard</w:t>
      </w:r>
      <w:proofErr w:type="spellEnd"/>
      <w:r w:rsidRPr="00311A0E">
        <w:rPr>
          <w:rFonts w:ascii="Palatino Linotype" w:hAnsi="Palatino Linotype" w:cs="Arial"/>
          <w:i/>
          <w:sz w:val="20"/>
          <w:szCs w:val="24"/>
        </w:rPr>
        <w:t xml:space="preserve"> Mariscal.”</w:t>
      </w:r>
    </w:p>
    <w:p w14:paraId="2F70577B"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03D8C555"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E16F179"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413A6D26" w14:textId="77777777" w:rsid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311A0E">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14:paraId="797A1B80" w14:textId="77777777" w:rsidR="00FE55F1" w:rsidRPr="00311A0E" w:rsidRDefault="00FE55F1" w:rsidP="004035F5">
      <w:pPr>
        <w:autoSpaceDE w:val="0"/>
        <w:autoSpaceDN w:val="0"/>
        <w:adjustRightInd w:val="0"/>
        <w:spacing w:after="0" w:line="360" w:lineRule="auto"/>
        <w:jc w:val="both"/>
        <w:rPr>
          <w:rFonts w:ascii="Palatino Linotype" w:hAnsi="Palatino Linotype" w:cs="Arial"/>
          <w:sz w:val="24"/>
          <w:szCs w:val="24"/>
        </w:rPr>
      </w:pPr>
    </w:p>
    <w:p w14:paraId="5C7DEF64"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655ACC3"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p>
    <w:p w14:paraId="7FD1A215" w14:textId="77777777" w:rsidR="00311A0E" w:rsidRPr="00311A0E" w:rsidRDefault="00311A0E" w:rsidP="004035F5">
      <w:pPr>
        <w:autoSpaceDE w:val="0"/>
        <w:autoSpaceDN w:val="0"/>
        <w:adjustRightInd w:val="0"/>
        <w:spacing w:after="0" w:line="360" w:lineRule="auto"/>
        <w:jc w:val="both"/>
        <w:rPr>
          <w:rFonts w:ascii="Palatino Linotype" w:hAnsi="Palatino Linotype" w:cs="Arial"/>
          <w:sz w:val="24"/>
          <w:szCs w:val="24"/>
        </w:rPr>
      </w:pPr>
      <w:r w:rsidRPr="00311A0E">
        <w:rPr>
          <w:rFonts w:ascii="Palatino Linotype" w:hAnsi="Palatino Linotype" w:cs="Arial"/>
          <w:sz w:val="24"/>
          <w:szCs w:val="24"/>
        </w:rPr>
        <w:t xml:space="preserve">Aunado a lo anterior,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311A0E">
        <w:rPr>
          <w:rFonts w:ascii="Palatino Linotype" w:hAnsi="Palatino Linotype" w:cs="Arial"/>
          <w:sz w:val="24"/>
          <w:szCs w:val="24"/>
        </w:rPr>
        <w:t>que</w:t>
      </w:r>
      <w:proofErr w:type="gramEnd"/>
      <w:r w:rsidRPr="00311A0E">
        <w:rPr>
          <w:rFonts w:ascii="Palatino Linotype" w:hAnsi="Palatino Linotype" w:cs="Arial"/>
          <w:sz w:val="24"/>
          <w:szCs w:val="24"/>
        </w:rPr>
        <w:t xml:space="preserve"> en el presente caso, al haber sido presentado el recurso de revisión vía SAIMEX, dicho requisito resulta innecesario.</w:t>
      </w:r>
    </w:p>
    <w:p w14:paraId="2843F964" w14:textId="77777777" w:rsidR="00675646" w:rsidRDefault="00675646" w:rsidP="004035F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2C32B3F" w14:textId="77777777" w:rsidR="00FE55F1" w:rsidRPr="00311A0E" w:rsidRDefault="00FE55F1" w:rsidP="004035F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45EF963" w14:textId="77777777" w:rsidR="00675646" w:rsidRPr="008237FD" w:rsidRDefault="00675646" w:rsidP="004035F5">
      <w:pPr>
        <w:spacing w:after="0" w:line="360" w:lineRule="auto"/>
        <w:ind w:right="49"/>
        <w:jc w:val="both"/>
        <w:rPr>
          <w:rFonts w:ascii="Palatino Linotype" w:hAnsi="Palatino Linotype" w:cs="Arial"/>
          <w:b/>
          <w:sz w:val="28"/>
          <w:szCs w:val="28"/>
        </w:rPr>
      </w:pPr>
      <w:r w:rsidRPr="008237FD">
        <w:rPr>
          <w:rFonts w:ascii="Palatino Linotype" w:hAnsi="Palatino Linotype" w:cs="Arial"/>
          <w:b/>
          <w:sz w:val="28"/>
          <w:szCs w:val="28"/>
        </w:rPr>
        <w:lastRenderedPageBreak/>
        <w:t>TERCERO.</w:t>
      </w:r>
      <w:r w:rsidRPr="008237FD">
        <w:rPr>
          <w:rFonts w:ascii="Palatino Linotype" w:hAnsi="Palatino Linotype" w:cs="Arial"/>
          <w:sz w:val="28"/>
          <w:szCs w:val="28"/>
        </w:rPr>
        <w:t xml:space="preserve"> </w:t>
      </w:r>
      <w:r w:rsidRPr="008237FD">
        <w:rPr>
          <w:rFonts w:ascii="Palatino Linotype" w:hAnsi="Palatino Linotype" w:cs="Arial"/>
          <w:b/>
          <w:sz w:val="28"/>
          <w:szCs w:val="28"/>
        </w:rPr>
        <w:t xml:space="preserve">De las causas de improcedencia. </w:t>
      </w:r>
    </w:p>
    <w:p w14:paraId="6A921B36" w14:textId="77777777" w:rsidR="00675646" w:rsidRPr="00F90AA5" w:rsidRDefault="00675646" w:rsidP="004035F5">
      <w:pPr>
        <w:spacing w:after="0" w:line="360" w:lineRule="auto"/>
        <w:ind w:right="49"/>
        <w:jc w:val="both"/>
        <w:rPr>
          <w:rFonts w:ascii="Palatino Linotype" w:hAnsi="Palatino Linotype" w:cs="Arial"/>
          <w:sz w:val="24"/>
          <w:szCs w:val="24"/>
        </w:rPr>
      </w:pPr>
      <w:r w:rsidRPr="00F90AA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90AA5">
        <w:rPr>
          <w:rStyle w:val="Refdenotaalpie"/>
          <w:rFonts w:ascii="Palatino Linotype" w:hAnsi="Palatino Linotype" w:cs="Arial"/>
          <w:sz w:val="24"/>
          <w:szCs w:val="24"/>
        </w:rPr>
        <w:footnoteReference w:id="1"/>
      </w:r>
      <w:r w:rsidRPr="00F90AA5">
        <w:rPr>
          <w:rFonts w:ascii="Palatino Linotype" w:hAnsi="Palatino Linotype" w:cs="Arial"/>
          <w:sz w:val="24"/>
          <w:szCs w:val="24"/>
        </w:rPr>
        <w:t>.</w:t>
      </w:r>
    </w:p>
    <w:p w14:paraId="022AD511" w14:textId="77777777" w:rsidR="00675646" w:rsidRPr="00F90AA5" w:rsidRDefault="00675646" w:rsidP="004035F5">
      <w:pPr>
        <w:spacing w:after="0" w:line="360" w:lineRule="auto"/>
        <w:ind w:right="49"/>
        <w:jc w:val="both"/>
        <w:rPr>
          <w:rFonts w:ascii="Palatino Linotype" w:hAnsi="Palatino Linotype" w:cs="Arial"/>
          <w:sz w:val="24"/>
          <w:szCs w:val="24"/>
        </w:rPr>
      </w:pPr>
    </w:p>
    <w:p w14:paraId="403C969D" w14:textId="77777777" w:rsidR="00675646" w:rsidRDefault="00675646" w:rsidP="004035F5">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F6AC9AB" w14:textId="77777777" w:rsidR="00FE55F1" w:rsidRDefault="00FE55F1" w:rsidP="004035F5">
      <w:pPr>
        <w:pStyle w:val="Prrafodelista"/>
        <w:autoSpaceDE w:val="0"/>
        <w:autoSpaceDN w:val="0"/>
        <w:adjustRightInd w:val="0"/>
        <w:spacing w:line="360" w:lineRule="auto"/>
        <w:ind w:left="0"/>
        <w:jc w:val="both"/>
        <w:rPr>
          <w:rFonts w:ascii="Palatino Linotype" w:hAnsi="Palatino Linotype" w:cs="Arial"/>
        </w:rPr>
      </w:pPr>
    </w:p>
    <w:p w14:paraId="6EC7A4A6" w14:textId="77777777" w:rsidR="00675646" w:rsidRPr="008237FD" w:rsidRDefault="00675646" w:rsidP="004035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8237FD">
        <w:rPr>
          <w:rFonts w:ascii="Palatino Linotype" w:hAnsi="Palatino Linotype" w:cs="Arial"/>
          <w:b/>
          <w:sz w:val="28"/>
          <w:szCs w:val="28"/>
        </w:rPr>
        <w:t>CUARTO. Estudio y resolución del asunto</w:t>
      </w:r>
      <w:r w:rsidRPr="008237FD">
        <w:rPr>
          <w:rFonts w:ascii="Palatino Linotype" w:hAnsi="Palatino Linotype"/>
          <w:b/>
          <w:sz w:val="28"/>
          <w:szCs w:val="28"/>
        </w:rPr>
        <w:t xml:space="preserve">. </w:t>
      </w:r>
    </w:p>
    <w:p w14:paraId="7C045422" w14:textId="77777777" w:rsidR="00675646" w:rsidRPr="008237FD" w:rsidRDefault="00675646" w:rsidP="004035F5">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t>Ahora bien, se procede al análisis de</w:t>
      </w:r>
      <w:r>
        <w:rPr>
          <w:rFonts w:ascii="Palatino Linotype" w:hAnsi="Palatino Linotype" w:cs="Arial"/>
        </w:rPr>
        <w:t xml:space="preserve">l </w:t>
      </w:r>
      <w:r w:rsidRPr="008237FD">
        <w:rPr>
          <w:rFonts w:ascii="Palatino Linotype" w:hAnsi="Palatino Linotype" w:cs="Arial"/>
        </w:rPr>
        <w:t xml:space="preserve">presente recurso, así como al contenido íntegro de las actuaciones que obran en </w:t>
      </w:r>
      <w:r>
        <w:rPr>
          <w:rFonts w:ascii="Palatino Linotype" w:hAnsi="Palatino Linotype" w:cs="Arial"/>
        </w:rPr>
        <w:t>el</w:t>
      </w:r>
      <w:r w:rsidRPr="008237FD">
        <w:rPr>
          <w:rFonts w:ascii="Palatino Linotype" w:hAnsi="Palatino Linotype" w:cs="Arial"/>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D1CA8D7" w14:textId="77777777" w:rsidR="00675646" w:rsidRPr="008237FD" w:rsidRDefault="00675646" w:rsidP="004035F5">
      <w:pPr>
        <w:pStyle w:val="Prrafodelista"/>
        <w:autoSpaceDE w:val="0"/>
        <w:autoSpaceDN w:val="0"/>
        <w:adjustRightInd w:val="0"/>
        <w:spacing w:line="360" w:lineRule="auto"/>
        <w:ind w:left="0"/>
        <w:jc w:val="both"/>
        <w:rPr>
          <w:rFonts w:ascii="Palatino Linotype" w:hAnsi="Palatino Linotype" w:cs="Arial"/>
        </w:rPr>
      </w:pPr>
    </w:p>
    <w:p w14:paraId="5F86301F" w14:textId="77777777" w:rsidR="00675646" w:rsidRPr="008237FD" w:rsidRDefault="00675646" w:rsidP="004035F5">
      <w:pPr>
        <w:pStyle w:val="Prrafodelista"/>
        <w:spacing w:line="360" w:lineRule="auto"/>
        <w:ind w:left="0" w:right="49"/>
        <w:jc w:val="both"/>
        <w:rPr>
          <w:rFonts w:ascii="Palatino Linotype" w:hAnsi="Palatino Linotype"/>
          <w:bCs/>
        </w:rPr>
      </w:pPr>
      <w:r w:rsidRPr="008237FD">
        <w:rPr>
          <w:rFonts w:ascii="Palatino Linotype" w:hAnsi="Palatino Linotype"/>
          <w:bCs/>
        </w:rPr>
        <w:t xml:space="preserve">Del contenido de la solicitud de información podemos observar, que el </w:t>
      </w:r>
      <w:r w:rsidRPr="008237FD">
        <w:rPr>
          <w:rFonts w:ascii="Palatino Linotype" w:hAnsi="Palatino Linotype"/>
          <w:b/>
          <w:bCs/>
        </w:rPr>
        <w:t>Recurrente</w:t>
      </w:r>
      <w:r w:rsidR="009B5226">
        <w:rPr>
          <w:rFonts w:ascii="Palatino Linotype" w:hAnsi="Palatino Linotype"/>
          <w:bCs/>
        </w:rPr>
        <w:t xml:space="preserve"> objetivamente peticiona </w:t>
      </w:r>
      <w:r w:rsidRPr="008237FD">
        <w:rPr>
          <w:rFonts w:ascii="Palatino Linotype" w:hAnsi="Palatino Linotype"/>
          <w:bCs/>
        </w:rPr>
        <w:t>lo siguiente:</w:t>
      </w:r>
    </w:p>
    <w:p w14:paraId="39F1044E" w14:textId="77777777" w:rsidR="00675646" w:rsidRPr="008237FD" w:rsidRDefault="00675646" w:rsidP="004035F5">
      <w:pPr>
        <w:pStyle w:val="Prrafodelista"/>
        <w:spacing w:line="360" w:lineRule="auto"/>
        <w:ind w:left="0" w:right="49"/>
        <w:jc w:val="both"/>
        <w:rPr>
          <w:rFonts w:ascii="Palatino Linotype" w:hAnsi="Palatino Linotype"/>
          <w:bCs/>
        </w:rPr>
      </w:pPr>
    </w:p>
    <w:p w14:paraId="6E3F0584" w14:textId="77777777" w:rsidR="00675646" w:rsidRPr="008237FD" w:rsidRDefault="009B5226" w:rsidP="004035F5">
      <w:pPr>
        <w:pStyle w:val="Prrafodelista"/>
        <w:numPr>
          <w:ilvl w:val="0"/>
          <w:numId w:val="3"/>
        </w:numPr>
        <w:spacing w:line="360" w:lineRule="auto"/>
        <w:jc w:val="both"/>
        <w:rPr>
          <w:rFonts w:ascii="Palatino Linotype" w:hAnsi="Palatino Linotype" w:cs="Arial"/>
        </w:rPr>
      </w:pPr>
      <w:r w:rsidRPr="009B5226">
        <w:rPr>
          <w:rFonts w:ascii="Palatino Linotype" w:hAnsi="Palatino Linotype" w:cs="Arial"/>
        </w:rPr>
        <w:t>acciones que ha realizado la dependencia en materia de igualdad de género y erradicación de la violencia de</w:t>
      </w:r>
      <w:r>
        <w:rPr>
          <w:rFonts w:ascii="Palatino Linotype" w:hAnsi="Palatino Linotype" w:cs="Arial"/>
        </w:rPr>
        <w:t>l 01 de</w:t>
      </w:r>
      <w:r w:rsidRPr="009B5226">
        <w:rPr>
          <w:rFonts w:ascii="Palatino Linotype" w:hAnsi="Palatino Linotype" w:cs="Arial"/>
        </w:rPr>
        <w:t xml:space="preserve"> septiembre</w:t>
      </w:r>
      <w:r>
        <w:rPr>
          <w:rFonts w:ascii="Palatino Linotype" w:hAnsi="Palatino Linotype" w:cs="Arial"/>
        </w:rPr>
        <w:t xml:space="preserve"> al 11 de diciembre de 2021</w:t>
      </w:r>
      <w:r w:rsidRPr="009B5226">
        <w:rPr>
          <w:rFonts w:ascii="Palatino Linotype" w:hAnsi="Palatino Linotype" w:cs="Arial"/>
        </w:rPr>
        <w:t>.</w:t>
      </w:r>
    </w:p>
    <w:p w14:paraId="02C3895A" w14:textId="77777777" w:rsidR="00675646" w:rsidRPr="008237FD" w:rsidRDefault="00675646" w:rsidP="004035F5">
      <w:pPr>
        <w:spacing w:after="0" w:line="360" w:lineRule="auto"/>
        <w:jc w:val="both"/>
        <w:rPr>
          <w:rFonts w:ascii="Palatino Linotype" w:hAnsi="Palatino Linotype" w:cs="Arial"/>
          <w:sz w:val="24"/>
        </w:rPr>
      </w:pPr>
    </w:p>
    <w:p w14:paraId="2278E07E" w14:textId="77777777" w:rsidR="00675646" w:rsidRPr="008237FD" w:rsidRDefault="009B5226" w:rsidP="004035F5">
      <w:pPr>
        <w:spacing w:after="0" w:line="360" w:lineRule="auto"/>
        <w:jc w:val="both"/>
        <w:rPr>
          <w:rFonts w:ascii="Palatino Linotype" w:hAnsi="Palatino Linotype" w:cs="Arial"/>
          <w:sz w:val="24"/>
          <w:szCs w:val="24"/>
        </w:rPr>
      </w:pPr>
      <w:r>
        <w:rPr>
          <w:rFonts w:ascii="Palatino Linotype" w:hAnsi="Palatino Linotype" w:cs="Arial"/>
          <w:sz w:val="24"/>
        </w:rPr>
        <w:lastRenderedPageBreak/>
        <w:t xml:space="preserve">De las constancias que integran el expediente, se advierte que el </w:t>
      </w:r>
      <w:r w:rsidR="00675646" w:rsidRPr="008237FD">
        <w:rPr>
          <w:rFonts w:ascii="Palatino Linotype" w:hAnsi="Palatino Linotype" w:cs="Arial"/>
          <w:b/>
          <w:sz w:val="24"/>
        </w:rPr>
        <w:t>Sujeto Obligado</w:t>
      </w:r>
      <w:r w:rsidR="00675646" w:rsidRPr="008237FD">
        <w:rPr>
          <w:rFonts w:ascii="Palatino Linotype" w:hAnsi="Palatino Linotype" w:cs="Arial"/>
          <w:sz w:val="24"/>
        </w:rPr>
        <w:t xml:space="preserve"> dio respuesta </w:t>
      </w:r>
      <w:r>
        <w:rPr>
          <w:rFonts w:ascii="Palatino Linotype" w:hAnsi="Palatino Linotype" w:cs="Arial"/>
          <w:sz w:val="24"/>
        </w:rPr>
        <w:t>objetivamente en los términos siguientes:</w:t>
      </w:r>
    </w:p>
    <w:p w14:paraId="12490E5B" w14:textId="77777777" w:rsidR="00675646" w:rsidRPr="008237FD" w:rsidRDefault="00675646" w:rsidP="004035F5">
      <w:pPr>
        <w:spacing w:after="0" w:line="360" w:lineRule="auto"/>
        <w:jc w:val="both"/>
        <w:rPr>
          <w:rFonts w:ascii="Palatino Linotype" w:hAnsi="Palatino Linotype" w:cs="Arial"/>
          <w:sz w:val="24"/>
        </w:rPr>
      </w:pPr>
    </w:p>
    <w:p w14:paraId="17B8759A" w14:textId="77777777" w:rsidR="009B5226" w:rsidRDefault="009B5226" w:rsidP="004035F5">
      <w:pPr>
        <w:pStyle w:val="Prrafodelista"/>
        <w:numPr>
          <w:ilvl w:val="2"/>
          <w:numId w:val="6"/>
        </w:numPr>
        <w:spacing w:line="360" w:lineRule="auto"/>
        <w:ind w:left="426"/>
        <w:jc w:val="both"/>
        <w:rPr>
          <w:rFonts w:ascii="Palatino Linotype" w:hAnsi="Palatino Linotype" w:cs="Arial"/>
        </w:rPr>
      </w:pPr>
      <w:r w:rsidRPr="009B5226">
        <w:rPr>
          <w:rFonts w:ascii="Palatino Linotype" w:hAnsi="Palatino Linotype" w:cs="Arial"/>
        </w:rPr>
        <w:t>Dentro de la Comisión de Conciliación y Arbitraje Médico del Estado de México, y en apego a las disposiciones normativas, se inicia el trabajo de organización, promoción y ejecución de las actividades programadas para el pleno desarrollo y compromiso institucional bajo el es</w:t>
      </w:r>
      <w:r w:rsidR="00B36CA0">
        <w:rPr>
          <w:rFonts w:ascii="Palatino Linotype" w:hAnsi="Palatino Linotype" w:cs="Arial"/>
        </w:rPr>
        <w:t>quema de perspectiva de género.</w:t>
      </w:r>
    </w:p>
    <w:p w14:paraId="1A8465CC" w14:textId="77777777" w:rsidR="00B36CA0" w:rsidRDefault="00B36CA0" w:rsidP="004035F5">
      <w:pPr>
        <w:pStyle w:val="Prrafodelista"/>
        <w:spacing w:line="360" w:lineRule="auto"/>
        <w:ind w:left="426"/>
        <w:jc w:val="both"/>
        <w:rPr>
          <w:rFonts w:ascii="Palatino Linotype" w:hAnsi="Palatino Linotype" w:cs="Arial"/>
        </w:rPr>
      </w:pPr>
    </w:p>
    <w:p w14:paraId="6441F635" w14:textId="77777777" w:rsidR="009B5226" w:rsidRDefault="009B5226" w:rsidP="004035F5">
      <w:pPr>
        <w:pStyle w:val="Prrafodelista"/>
        <w:numPr>
          <w:ilvl w:val="2"/>
          <w:numId w:val="6"/>
        </w:numPr>
        <w:spacing w:line="360" w:lineRule="auto"/>
        <w:ind w:left="426"/>
        <w:jc w:val="both"/>
        <w:rPr>
          <w:rFonts w:ascii="Palatino Linotype" w:hAnsi="Palatino Linotype" w:cs="Arial"/>
        </w:rPr>
      </w:pPr>
      <w:r w:rsidRPr="009B5226">
        <w:rPr>
          <w:rFonts w:ascii="Palatino Linotype" w:hAnsi="Palatino Linotype" w:cs="Arial"/>
        </w:rPr>
        <w:t xml:space="preserve">De acuerdo con el Plan de Desarrollo Estatal 2017-2023, el </w:t>
      </w:r>
      <w:r w:rsidRPr="004E6AEC">
        <w:rPr>
          <w:rFonts w:ascii="Palatino Linotype" w:hAnsi="Palatino Linotype" w:cs="Arial"/>
          <w:u w:val="single"/>
        </w:rPr>
        <w:t>primer Eje Transversal, Igualdad de Género será un mecanismo fundamental para refrendar el compromiso del Gobierno con la defensa de los derechos de las mujeres.</w:t>
      </w:r>
      <w:r w:rsidRPr="009B5226">
        <w:rPr>
          <w:rFonts w:ascii="Palatino Linotype" w:hAnsi="Palatino Linotype" w:cs="Arial"/>
        </w:rPr>
        <w:t xml:space="preserve"> Dicha administración siendo el principal promotor de políticas con perspectiva de género, de igualdad y la equidad en todos los ámbitos de la vida pública y privada del Estado, así como de la sororidad que hoy caracteriza la defensa de los derechos de las mujeres. Construcción de un</w:t>
      </w:r>
      <w:r w:rsidR="00B36CA0">
        <w:rPr>
          <w:rFonts w:ascii="Palatino Linotype" w:hAnsi="Palatino Linotype" w:cs="Arial"/>
        </w:rPr>
        <w:t>a sociedad igualitaria y justa.</w:t>
      </w:r>
    </w:p>
    <w:p w14:paraId="518F4ACF" w14:textId="77777777" w:rsidR="00B36CA0" w:rsidRDefault="00B36CA0" w:rsidP="004035F5">
      <w:pPr>
        <w:pStyle w:val="Prrafodelista"/>
        <w:spacing w:line="360" w:lineRule="auto"/>
        <w:ind w:left="426"/>
        <w:jc w:val="both"/>
        <w:rPr>
          <w:rFonts w:ascii="Palatino Linotype" w:hAnsi="Palatino Linotype" w:cs="Arial"/>
        </w:rPr>
      </w:pPr>
    </w:p>
    <w:p w14:paraId="0135D533" w14:textId="77777777" w:rsidR="00454375" w:rsidRDefault="009B5226" w:rsidP="004035F5">
      <w:pPr>
        <w:pStyle w:val="Prrafodelista"/>
        <w:numPr>
          <w:ilvl w:val="2"/>
          <w:numId w:val="6"/>
        </w:numPr>
        <w:spacing w:line="360" w:lineRule="auto"/>
        <w:ind w:left="426"/>
        <w:jc w:val="both"/>
        <w:rPr>
          <w:rFonts w:ascii="Palatino Linotype" w:hAnsi="Palatino Linotype" w:cs="Arial"/>
        </w:rPr>
      </w:pPr>
      <w:r w:rsidRPr="009B5226">
        <w:rPr>
          <w:rFonts w:ascii="Palatino Linotype" w:hAnsi="Palatino Linotype" w:cs="Arial"/>
        </w:rPr>
        <w:t>Por otra parte, este Organismo</w:t>
      </w:r>
      <w:r w:rsidRPr="009B5226">
        <w:rPr>
          <w:rFonts w:ascii="Palatino Linotype" w:hAnsi="Palatino Linotype" w:cs="Arial"/>
          <w:u w:val="single"/>
        </w:rPr>
        <w:t xml:space="preserve"> mantiene acercamiento directo con la Secretaría de la Mujer</w:t>
      </w:r>
      <w:r w:rsidRPr="009B5226">
        <w:rPr>
          <w:rFonts w:ascii="Palatino Linotype" w:hAnsi="Palatino Linotype" w:cs="Arial"/>
        </w:rPr>
        <w:t xml:space="preserve">, así como las diversas dependencias u organismo que se suman a la Igualdad de Género y Erradicación de Violencia, donde </w:t>
      </w:r>
      <w:r w:rsidRPr="007E5BB5">
        <w:rPr>
          <w:rFonts w:ascii="Palatino Linotype" w:hAnsi="Palatino Linotype" w:cs="Arial"/>
          <w:u w:val="single"/>
        </w:rPr>
        <w:t>s</w:t>
      </w:r>
      <w:r w:rsidRPr="009B5226">
        <w:rPr>
          <w:rFonts w:ascii="Palatino Linotype" w:hAnsi="Palatino Linotype" w:cs="Arial"/>
          <w:u w:val="single"/>
        </w:rPr>
        <w:t>omos partícipes de invitaciones que se hacen de conocimiento a todo el personal de la Comisión</w:t>
      </w:r>
      <w:r w:rsidRPr="009B5226">
        <w:rPr>
          <w:rFonts w:ascii="Palatino Linotype" w:hAnsi="Palatino Linotype" w:cs="Arial"/>
        </w:rPr>
        <w:t>, las cuales se llevaron a cabo en el periodo solicitado que, a continuación, se enlistan para su conocimiento:</w:t>
      </w:r>
    </w:p>
    <w:p w14:paraId="0940AB85" w14:textId="77777777" w:rsidR="00B36CA0" w:rsidRDefault="00B36CA0" w:rsidP="004035F5">
      <w:pPr>
        <w:pStyle w:val="Prrafodelista"/>
        <w:spacing w:line="360" w:lineRule="auto"/>
        <w:ind w:left="426"/>
        <w:jc w:val="both"/>
        <w:rPr>
          <w:rFonts w:ascii="Palatino Linotype" w:hAnsi="Palatino Linotype" w:cs="Arial"/>
        </w:rPr>
      </w:pPr>
    </w:p>
    <w:p w14:paraId="1100C451" w14:textId="77777777" w:rsidR="00FE55F1" w:rsidRDefault="00FE55F1" w:rsidP="004035F5">
      <w:pPr>
        <w:pStyle w:val="Prrafodelista"/>
        <w:spacing w:line="360" w:lineRule="auto"/>
        <w:ind w:left="426"/>
        <w:jc w:val="both"/>
        <w:rPr>
          <w:rFonts w:ascii="Palatino Linotype" w:hAnsi="Palatino Linotype" w:cs="Arial"/>
        </w:rPr>
      </w:pPr>
    </w:p>
    <w:tbl>
      <w:tblPr>
        <w:tblStyle w:val="Tablaconcuadrcula"/>
        <w:tblW w:w="0" w:type="auto"/>
        <w:tblInd w:w="137" w:type="dxa"/>
        <w:tblLook w:val="04A0" w:firstRow="1" w:lastRow="0" w:firstColumn="1" w:lastColumn="0" w:noHBand="0" w:noVBand="1"/>
      </w:tblPr>
      <w:tblGrid>
        <w:gridCol w:w="2836"/>
        <w:gridCol w:w="2974"/>
        <w:gridCol w:w="2974"/>
      </w:tblGrid>
      <w:tr w:rsidR="00454375" w:rsidRPr="00FE55F1" w14:paraId="482B92F6" w14:textId="77777777" w:rsidTr="00FE55F1">
        <w:trPr>
          <w:trHeight w:val="334"/>
        </w:trPr>
        <w:tc>
          <w:tcPr>
            <w:tcW w:w="2836" w:type="dxa"/>
            <w:shd w:val="clear" w:color="auto" w:fill="F2F2F2" w:themeFill="background1" w:themeFillShade="F2"/>
          </w:tcPr>
          <w:p w14:paraId="657822D7" w14:textId="77777777" w:rsidR="00454375" w:rsidRPr="00FE55F1" w:rsidRDefault="00454375" w:rsidP="00FE55F1">
            <w:pPr>
              <w:spacing w:line="276" w:lineRule="auto"/>
              <w:jc w:val="center"/>
              <w:rPr>
                <w:rFonts w:ascii="Palatino Linotype" w:hAnsi="Palatino Linotype" w:cs="Arial"/>
                <w:b/>
              </w:rPr>
            </w:pPr>
            <w:r w:rsidRPr="00FE55F1">
              <w:rPr>
                <w:rFonts w:ascii="Palatino Linotype" w:hAnsi="Palatino Linotype" w:cs="Arial"/>
                <w:b/>
              </w:rPr>
              <w:lastRenderedPageBreak/>
              <w:t>FECHA</w:t>
            </w:r>
          </w:p>
        </w:tc>
        <w:tc>
          <w:tcPr>
            <w:tcW w:w="2974" w:type="dxa"/>
            <w:shd w:val="clear" w:color="auto" w:fill="F2F2F2" w:themeFill="background1" w:themeFillShade="F2"/>
          </w:tcPr>
          <w:p w14:paraId="4CDD7845" w14:textId="77777777" w:rsidR="00454375" w:rsidRPr="00FE55F1" w:rsidRDefault="00454375" w:rsidP="004035F5">
            <w:pPr>
              <w:spacing w:line="276" w:lineRule="auto"/>
              <w:jc w:val="center"/>
              <w:rPr>
                <w:rFonts w:ascii="Palatino Linotype" w:hAnsi="Palatino Linotype" w:cs="Arial"/>
                <w:b/>
              </w:rPr>
            </w:pPr>
            <w:r w:rsidRPr="00FE55F1">
              <w:rPr>
                <w:rFonts w:ascii="Palatino Linotype" w:hAnsi="Palatino Linotype" w:cs="Arial"/>
                <w:b/>
              </w:rPr>
              <w:t>TEMA</w:t>
            </w:r>
          </w:p>
        </w:tc>
        <w:tc>
          <w:tcPr>
            <w:tcW w:w="2974" w:type="dxa"/>
            <w:shd w:val="clear" w:color="auto" w:fill="F2F2F2" w:themeFill="background1" w:themeFillShade="F2"/>
          </w:tcPr>
          <w:p w14:paraId="675BCF46" w14:textId="77777777" w:rsidR="00454375" w:rsidRPr="00FE55F1" w:rsidRDefault="00454375" w:rsidP="004035F5">
            <w:pPr>
              <w:spacing w:line="276" w:lineRule="auto"/>
              <w:jc w:val="center"/>
              <w:rPr>
                <w:rFonts w:ascii="Palatino Linotype" w:hAnsi="Palatino Linotype" w:cs="Arial"/>
                <w:b/>
              </w:rPr>
            </w:pPr>
            <w:r w:rsidRPr="00FE55F1">
              <w:rPr>
                <w:rFonts w:ascii="Palatino Linotype" w:hAnsi="Palatino Linotype" w:cs="Arial"/>
                <w:b/>
              </w:rPr>
              <w:t>ORGANISMO</w:t>
            </w:r>
          </w:p>
        </w:tc>
      </w:tr>
      <w:tr w:rsidR="00454375" w:rsidRPr="00FE55F1" w14:paraId="74838AD5" w14:textId="77777777" w:rsidTr="00FE55F1">
        <w:trPr>
          <w:trHeight w:val="1027"/>
        </w:trPr>
        <w:tc>
          <w:tcPr>
            <w:tcW w:w="2836" w:type="dxa"/>
            <w:shd w:val="clear" w:color="auto" w:fill="DEEAF6" w:themeFill="accent1" w:themeFillTint="33"/>
          </w:tcPr>
          <w:p w14:paraId="4AB1BBBC"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26, 27 y 28 de octubre 2021</w:t>
            </w:r>
          </w:p>
        </w:tc>
        <w:tc>
          <w:tcPr>
            <w:tcW w:w="2974" w:type="dxa"/>
            <w:shd w:val="clear" w:color="auto" w:fill="DEEAF6" w:themeFill="accent1" w:themeFillTint="33"/>
          </w:tcPr>
          <w:p w14:paraId="1F7C095E"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Capacitación a Unidades de Igualdad de Género y Erradicación de la Violencia</w:t>
            </w:r>
          </w:p>
        </w:tc>
        <w:tc>
          <w:tcPr>
            <w:tcW w:w="2974" w:type="dxa"/>
            <w:shd w:val="clear" w:color="auto" w:fill="DEEAF6" w:themeFill="accent1" w:themeFillTint="33"/>
          </w:tcPr>
          <w:p w14:paraId="74802E77"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Secretaría de la Mujer</w:t>
            </w:r>
          </w:p>
        </w:tc>
      </w:tr>
      <w:tr w:rsidR="00454375" w:rsidRPr="00FE55F1" w14:paraId="76C1AC54" w14:textId="77777777" w:rsidTr="00FE55F1">
        <w:trPr>
          <w:trHeight w:val="1027"/>
        </w:trPr>
        <w:tc>
          <w:tcPr>
            <w:tcW w:w="2836" w:type="dxa"/>
            <w:shd w:val="clear" w:color="auto" w:fill="F2F2F2" w:themeFill="background1" w:themeFillShade="F2"/>
          </w:tcPr>
          <w:p w14:paraId="7571F41A"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18 noviembre de 2021</w:t>
            </w:r>
          </w:p>
        </w:tc>
        <w:tc>
          <w:tcPr>
            <w:tcW w:w="2974" w:type="dxa"/>
            <w:shd w:val="clear" w:color="auto" w:fill="F2F2F2" w:themeFill="background1" w:themeFillShade="F2"/>
          </w:tcPr>
          <w:p w14:paraId="2FAE8AD9"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Panel: Democracia y justicia de género: una visión integral.</w:t>
            </w:r>
          </w:p>
        </w:tc>
        <w:tc>
          <w:tcPr>
            <w:tcW w:w="2974" w:type="dxa"/>
            <w:shd w:val="clear" w:color="auto" w:fill="F2F2F2" w:themeFill="background1" w:themeFillShade="F2"/>
          </w:tcPr>
          <w:p w14:paraId="561174FB"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Poder Judicial del Estado de México</w:t>
            </w:r>
          </w:p>
        </w:tc>
      </w:tr>
      <w:tr w:rsidR="00454375" w:rsidRPr="00FE55F1" w14:paraId="56EEE898" w14:textId="77777777" w:rsidTr="00FE55F1">
        <w:trPr>
          <w:trHeight w:val="1374"/>
        </w:trPr>
        <w:tc>
          <w:tcPr>
            <w:tcW w:w="2836" w:type="dxa"/>
            <w:shd w:val="clear" w:color="auto" w:fill="DEEAF6" w:themeFill="accent1" w:themeFillTint="33"/>
          </w:tcPr>
          <w:p w14:paraId="7EFD08F9"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25 noviembre 2021</w:t>
            </w:r>
          </w:p>
        </w:tc>
        <w:tc>
          <w:tcPr>
            <w:tcW w:w="2974" w:type="dxa"/>
            <w:shd w:val="clear" w:color="auto" w:fill="DEEAF6" w:themeFill="accent1" w:themeFillTint="33"/>
          </w:tcPr>
          <w:p w14:paraId="4C4E3F67"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Ponencia: Reflexionó sobre feminismo y prácticas de paz en la atención de la Violencia de Género</w:t>
            </w:r>
          </w:p>
        </w:tc>
        <w:tc>
          <w:tcPr>
            <w:tcW w:w="2974" w:type="dxa"/>
            <w:shd w:val="clear" w:color="auto" w:fill="DEEAF6" w:themeFill="accent1" w:themeFillTint="33"/>
          </w:tcPr>
          <w:p w14:paraId="70E33180"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Instituto de Administración Pública del Estado de México</w:t>
            </w:r>
          </w:p>
        </w:tc>
      </w:tr>
      <w:tr w:rsidR="00454375" w:rsidRPr="00FE55F1" w14:paraId="56FEB1A2" w14:textId="77777777" w:rsidTr="00FE55F1">
        <w:trPr>
          <w:trHeight w:val="1027"/>
        </w:trPr>
        <w:tc>
          <w:tcPr>
            <w:tcW w:w="2836" w:type="dxa"/>
            <w:shd w:val="clear" w:color="auto" w:fill="F2F2F2" w:themeFill="background1" w:themeFillShade="F2"/>
          </w:tcPr>
          <w:p w14:paraId="265DFB0B"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25 noviembre 2021</w:t>
            </w:r>
          </w:p>
        </w:tc>
        <w:tc>
          <w:tcPr>
            <w:tcW w:w="2974" w:type="dxa"/>
            <w:shd w:val="clear" w:color="auto" w:fill="F2F2F2" w:themeFill="background1" w:themeFillShade="F2"/>
          </w:tcPr>
          <w:p w14:paraId="7E749714"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Platica: Prevención de la Violencia de Género y Servicios de la FCADVVG</w:t>
            </w:r>
          </w:p>
        </w:tc>
        <w:tc>
          <w:tcPr>
            <w:tcW w:w="2974" w:type="dxa"/>
            <w:shd w:val="clear" w:color="auto" w:fill="F2F2F2" w:themeFill="background1" w:themeFillShade="F2"/>
          </w:tcPr>
          <w:p w14:paraId="59D4E269"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Fiscalía General de Justicia del Estado de México</w:t>
            </w:r>
          </w:p>
        </w:tc>
      </w:tr>
      <w:tr w:rsidR="00454375" w:rsidRPr="00FE55F1" w14:paraId="4E62E18D" w14:textId="77777777" w:rsidTr="00FE55F1">
        <w:trPr>
          <w:trHeight w:val="681"/>
        </w:trPr>
        <w:tc>
          <w:tcPr>
            <w:tcW w:w="2836" w:type="dxa"/>
            <w:shd w:val="clear" w:color="auto" w:fill="DEEAF6" w:themeFill="accent1" w:themeFillTint="33"/>
          </w:tcPr>
          <w:p w14:paraId="03F16561"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25 noviembre 2021</w:t>
            </w:r>
          </w:p>
        </w:tc>
        <w:tc>
          <w:tcPr>
            <w:tcW w:w="2974" w:type="dxa"/>
            <w:shd w:val="clear" w:color="auto" w:fill="DEEAF6" w:themeFill="accent1" w:themeFillTint="33"/>
          </w:tcPr>
          <w:p w14:paraId="5ECADF54"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¿Un cambio de actitud, puede cambiar un resultado?</w:t>
            </w:r>
          </w:p>
        </w:tc>
        <w:tc>
          <w:tcPr>
            <w:tcW w:w="2974" w:type="dxa"/>
            <w:shd w:val="clear" w:color="auto" w:fill="DEEAF6" w:themeFill="accent1" w:themeFillTint="33"/>
          </w:tcPr>
          <w:p w14:paraId="27E66FFC"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Tribunal Electoral de Estado de México</w:t>
            </w:r>
          </w:p>
        </w:tc>
      </w:tr>
      <w:tr w:rsidR="00454375" w:rsidRPr="00FE55F1" w14:paraId="534BD19C" w14:textId="77777777" w:rsidTr="00FE55F1">
        <w:trPr>
          <w:trHeight w:val="1027"/>
        </w:trPr>
        <w:tc>
          <w:tcPr>
            <w:tcW w:w="2836" w:type="dxa"/>
            <w:shd w:val="clear" w:color="auto" w:fill="F2F2F2" w:themeFill="background1" w:themeFillShade="F2"/>
          </w:tcPr>
          <w:p w14:paraId="4273B13E"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25 noviembre 2021</w:t>
            </w:r>
          </w:p>
        </w:tc>
        <w:tc>
          <w:tcPr>
            <w:tcW w:w="2974" w:type="dxa"/>
            <w:shd w:val="clear" w:color="auto" w:fill="F2F2F2" w:themeFill="background1" w:themeFillShade="F2"/>
          </w:tcPr>
          <w:p w14:paraId="6B637B40"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Diálogos Jurídicos. Violencia de Género en el Ámbito Intrafamiliar</w:t>
            </w:r>
          </w:p>
        </w:tc>
        <w:tc>
          <w:tcPr>
            <w:tcW w:w="2974" w:type="dxa"/>
            <w:shd w:val="clear" w:color="auto" w:fill="F2F2F2" w:themeFill="background1" w:themeFillShade="F2"/>
          </w:tcPr>
          <w:p w14:paraId="627C3D62"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Poder Judicial del Estado de México</w:t>
            </w:r>
          </w:p>
        </w:tc>
      </w:tr>
      <w:tr w:rsidR="00454375" w:rsidRPr="00FE55F1" w14:paraId="79EA6D73" w14:textId="77777777" w:rsidTr="00FE55F1">
        <w:trPr>
          <w:trHeight w:val="1016"/>
        </w:trPr>
        <w:tc>
          <w:tcPr>
            <w:tcW w:w="2836" w:type="dxa"/>
            <w:shd w:val="clear" w:color="auto" w:fill="DEEAF6" w:themeFill="accent1" w:themeFillTint="33"/>
          </w:tcPr>
          <w:p w14:paraId="1EB534ED"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29 noviembre 2021</w:t>
            </w:r>
          </w:p>
        </w:tc>
        <w:tc>
          <w:tcPr>
            <w:tcW w:w="2974" w:type="dxa"/>
            <w:shd w:val="clear" w:color="auto" w:fill="DEEAF6" w:themeFill="accent1" w:themeFillTint="33"/>
          </w:tcPr>
          <w:p w14:paraId="28BC271D"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Jornada Estatal por la eliminación de la Violencia contra la Mujer</w:t>
            </w:r>
          </w:p>
        </w:tc>
        <w:tc>
          <w:tcPr>
            <w:tcW w:w="2974" w:type="dxa"/>
            <w:shd w:val="clear" w:color="auto" w:fill="DEEAF6" w:themeFill="accent1" w:themeFillTint="33"/>
          </w:tcPr>
          <w:p w14:paraId="55355428"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DIF Estado de México</w:t>
            </w:r>
          </w:p>
        </w:tc>
      </w:tr>
      <w:tr w:rsidR="00454375" w:rsidRPr="00FE55F1" w14:paraId="5B00952B" w14:textId="77777777" w:rsidTr="00FE55F1">
        <w:trPr>
          <w:trHeight w:val="692"/>
        </w:trPr>
        <w:tc>
          <w:tcPr>
            <w:tcW w:w="2836" w:type="dxa"/>
            <w:shd w:val="clear" w:color="auto" w:fill="F2F2F2" w:themeFill="background1" w:themeFillShade="F2"/>
          </w:tcPr>
          <w:p w14:paraId="3175DCB3"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29 noviembre 2021</w:t>
            </w:r>
          </w:p>
        </w:tc>
        <w:tc>
          <w:tcPr>
            <w:tcW w:w="2974" w:type="dxa"/>
            <w:shd w:val="clear" w:color="auto" w:fill="F2F2F2" w:themeFill="background1" w:themeFillShade="F2"/>
          </w:tcPr>
          <w:p w14:paraId="11A085B0"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Normatividad en la Lactancia Materna</w:t>
            </w:r>
          </w:p>
        </w:tc>
        <w:tc>
          <w:tcPr>
            <w:tcW w:w="2974" w:type="dxa"/>
            <w:shd w:val="clear" w:color="auto" w:fill="F2F2F2" w:themeFill="background1" w:themeFillShade="F2"/>
          </w:tcPr>
          <w:p w14:paraId="56356F6D"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Secretaria de la Mujer</w:t>
            </w:r>
          </w:p>
        </w:tc>
      </w:tr>
      <w:tr w:rsidR="00454375" w:rsidRPr="00FE55F1" w14:paraId="1F4C2E63" w14:textId="77777777" w:rsidTr="00FE55F1">
        <w:trPr>
          <w:trHeight w:val="1016"/>
        </w:trPr>
        <w:tc>
          <w:tcPr>
            <w:tcW w:w="2836" w:type="dxa"/>
            <w:shd w:val="clear" w:color="auto" w:fill="DEEAF6" w:themeFill="accent1" w:themeFillTint="33"/>
          </w:tcPr>
          <w:p w14:paraId="40677407"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30 noviembre 2021</w:t>
            </w:r>
          </w:p>
        </w:tc>
        <w:tc>
          <w:tcPr>
            <w:tcW w:w="2974" w:type="dxa"/>
            <w:shd w:val="clear" w:color="auto" w:fill="DEEAF6" w:themeFill="accent1" w:themeFillTint="33"/>
          </w:tcPr>
          <w:p w14:paraId="5BDB0F7A"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Conversatorio “Análisis de los tipos y modalidades de violencia contra las mujeres”</w:t>
            </w:r>
          </w:p>
        </w:tc>
        <w:tc>
          <w:tcPr>
            <w:tcW w:w="2974" w:type="dxa"/>
            <w:shd w:val="clear" w:color="auto" w:fill="DEEAF6" w:themeFill="accent1" w:themeFillTint="33"/>
          </w:tcPr>
          <w:p w14:paraId="7DED9A7A"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Secretaría de Seguridad del Estado de México</w:t>
            </w:r>
          </w:p>
        </w:tc>
      </w:tr>
      <w:tr w:rsidR="00454375" w:rsidRPr="00FE55F1" w14:paraId="4E600685" w14:textId="77777777" w:rsidTr="00FE55F1">
        <w:trPr>
          <w:trHeight w:val="681"/>
        </w:trPr>
        <w:tc>
          <w:tcPr>
            <w:tcW w:w="2836" w:type="dxa"/>
            <w:shd w:val="clear" w:color="auto" w:fill="F2F2F2" w:themeFill="background1" w:themeFillShade="F2"/>
          </w:tcPr>
          <w:p w14:paraId="489C4D61"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01 diciembre 2021</w:t>
            </w:r>
          </w:p>
        </w:tc>
        <w:tc>
          <w:tcPr>
            <w:tcW w:w="2974" w:type="dxa"/>
            <w:shd w:val="clear" w:color="auto" w:fill="F2F2F2" w:themeFill="background1" w:themeFillShade="F2"/>
          </w:tcPr>
          <w:p w14:paraId="2F514BAB"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Perspectiva de Género en Adicciones</w:t>
            </w:r>
          </w:p>
        </w:tc>
        <w:tc>
          <w:tcPr>
            <w:tcW w:w="2974" w:type="dxa"/>
            <w:shd w:val="clear" w:color="auto" w:fill="F2F2F2" w:themeFill="background1" w:themeFillShade="F2"/>
          </w:tcPr>
          <w:p w14:paraId="5CD0B942"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Instituto Mexiquense contra las Adicciones</w:t>
            </w:r>
          </w:p>
        </w:tc>
      </w:tr>
      <w:tr w:rsidR="00454375" w:rsidRPr="00FE55F1" w14:paraId="6138E45F" w14:textId="77777777" w:rsidTr="00FE55F1">
        <w:trPr>
          <w:trHeight w:val="1027"/>
        </w:trPr>
        <w:tc>
          <w:tcPr>
            <w:tcW w:w="2836" w:type="dxa"/>
            <w:shd w:val="clear" w:color="auto" w:fill="DEEAF6" w:themeFill="accent1" w:themeFillTint="33"/>
          </w:tcPr>
          <w:p w14:paraId="54E70B95"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lastRenderedPageBreak/>
              <w:t>01 diciembre 2021</w:t>
            </w:r>
          </w:p>
        </w:tc>
        <w:tc>
          <w:tcPr>
            <w:tcW w:w="2974" w:type="dxa"/>
            <w:shd w:val="clear" w:color="auto" w:fill="DEEAF6" w:themeFill="accent1" w:themeFillTint="33"/>
          </w:tcPr>
          <w:p w14:paraId="3EB44937"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 presentó la Infografía de los servicios de la CCAMEM</w:t>
            </w:r>
          </w:p>
        </w:tc>
        <w:tc>
          <w:tcPr>
            <w:tcW w:w="2974" w:type="dxa"/>
            <w:shd w:val="clear" w:color="auto" w:fill="DEEAF6" w:themeFill="accent1" w:themeFillTint="33"/>
          </w:tcPr>
          <w:p w14:paraId="2569A703"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Comisión de conciliación y Arbitraje Médico del Estado de México</w:t>
            </w:r>
          </w:p>
        </w:tc>
      </w:tr>
      <w:tr w:rsidR="00454375" w:rsidRPr="00FE55F1" w14:paraId="6E5BE6C4" w14:textId="77777777" w:rsidTr="00FE55F1">
        <w:trPr>
          <w:trHeight w:val="1027"/>
        </w:trPr>
        <w:tc>
          <w:tcPr>
            <w:tcW w:w="2836" w:type="dxa"/>
            <w:shd w:val="clear" w:color="auto" w:fill="F2F2F2" w:themeFill="background1" w:themeFillShade="F2"/>
          </w:tcPr>
          <w:p w14:paraId="5E9DF8E3"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01 diciembre 2021</w:t>
            </w:r>
          </w:p>
        </w:tc>
        <w:tc>
          <w:tcPr>
            <w:tcW w:w="2974" w:type="dxa"/>
            <w:shd w:val="clear" w:color="auto" w:fill="F2F2F2" w:themeFill="background1" w:themeFillShade="F2"/>
          </w:tcPr>
          <w:p w14:paraId="6D61F747"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 presentó la Infografía de los principios de la CCAMEM</w:t>
            </w:r>
          </w:p>
        </w:tc>
        <w:tc>
          <w:tcPr>
            <w:tcW w:w="2974" w:type="dxa"/>
            <w:shd w:val="clear" w:color="auto" w:fill="F2F2F2" w:themeFill="background1" w:themeFillShade="F2"/>
          </w:tcPr>
          <w:p w14:paraId="62583E53"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Comisión de conciliación y Arbitraje Médico del Estado de México</w:t>
            </w:r>
          </w:p>
        </w:tc>
      </w:tr>
      <w:tr w:rsidR="00454375" w:rsidRPr="00FE55F1" w14:paraId="3444E306" w14:textId="77777777" w:rsidTr="00FE55F1">
        <w:trPr>
          <w:trHeight w:val="1362"/>
        </w:trPr>
        <w:tc>
          <w:tcPr>
            <w:tcW w:w="2836" w:type="dxa"/>
            <w:shd w:val="clear" w:color="auto" w:fill="DEEAF6" w:themeFill="accent1" w:themeFillTint="33"/>
          </w:tcPr>
          <w:p w14:paraId="56B0EDA1"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02 diciembre 2021</w:t>
            </w:r>
          </w:p>
        </w:tc>
        <w:tc>
          <w:tcPr>
            <w:tcW w:w="2974" w:type="dxa"/>
            <w:shd w:val="clear" w:color="auto" w:fill="DEEAF6" w:themeFill="accent1" w:themeFillTint="33"/>
          </w:tcPr>
          <w:p w14:paraId="5C992037"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Importancia del lenguaje incluyente y no sexista en el ámbito público y documentos oficiales</w:t>
            </w:r>
          </w:p>
        </w:tc>
        <w:tc>
          <w:tcPr>
            <w:tcW w:w="2974" w:type="dxa"/>
            <w:shd w:val="clear" w:color="auto" w:fill="DEEAF6" w:themeFill="accent1" w:themeFillTint="33"/>
          </w:tcPr>
          <w:p w14:paraId="7975B8F1"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Comisión Ejecutiva de atención a Víctimas del Estado de México</w:t>
            </w:r>
          </w:p>
        </w:tc>
      </w:tr>
      <w:tr w:rsidR="00454375" w:rsidRPr="00FE55F1" w14:paraId="465B9638" w14:textId="77777777" w:rsidTr="00FE55F1">
        <w:trPr>
          <w:trHeight w:val="1027"/>
        </w:trPr>
        <w:tc>
          <w:tcPr>
            <w:tcW w:w="2836" w:type="dxa"/>
            <w:shd w:val="clear" w:color="auto" w:fill="F2F2F2" w:themeFill="background1" w:themeFillShade="F2"/>
          </w:tcPr>
          <w:p w14:paraId="51C61F31"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02 diciembre 2021</w:t>
            </w:r>
          </w:p>
        </w:tc>
        <w:tc>
          <w:tcPr>
            <w:tcW w:w="2974" w:type="dxa"/>
            <w:shd w:val="clear" w:color="auto" w:fill="F2F2F2" w:themeFill="background1" w:themeFillShade="F2"/>
          </w:tcPr>
          <w:p w14:paraId="38A7759D"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Videoconferencia: Panorama de la Violencia Sexual Infantil en México</w:t>
            </w:r>
          </w:p>
        </w:tc>
        <w:tc>
          <w:tcPr>
            <w:tcW w:w="2974" w:type="dxa"/>
            <w:shd w:val="clear" w:color="auto" w:fill="F2F2F2" w:themeFill="background1" w:themeFillShade="F2"/>
          </w:tcPr>
          <w:p w14:paraId="0B57E793"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Poder Judicial del Estado de México</w:t>
            </w:r>
          </w:p>
        </w:tc>
      </w:tr>
      <w:tr w:rsidR="00454375" w:rsidRPr="00FE55F1" w14:paraId="4C346E45" w14:textId="77777777" w:rsidTr="00FE55F1">
        <w:trPr>
          <w:trHeight w:val="692"/>
        </w:trPr>
        <w:tc>
          <w:tcPr>
            <w:tcW w:w="2836" w:type="dxa"/>
            <w:shd w:val="clear" w:color="auto" w:fill="DEEAF6" w:themeFill="accent1" w:themeFillTint="33"/>
          </w:tcPr>
          <w:p w14:paraId="429EB570"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07 diciembre 2021</w:t>
            </w:r>
          </w:p>
        </w:tc>
        <w:tc>
          <w:tcPr>
            <w:tcW w:w="2974" w:type="dxa"/>
            <w:shd w:val="clear" w:color="auto" w:fill="DEEAF6" w:themeFill="accent1" w:themeFillTint="33"/>
          </w:tcPr>
          <w:p w14:paraId="5DA37462"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Conferencia: “Marchas Feministas: su Historia”</w:t>
            </w:r>
          </w:p>
        </w:tc>
        <w:tc>
          <w:tcPr>
            <w:tcW w:w="2974" w:type="dxa"/>
            <w:shd w:val="clear" w:color="auto" w:fill="DEEAF6" w:themeFill="accent1" w:themeFillTint="33"/>
          </w:tcPr>
          <w:p w14:paraId="62B4C69D"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Secretaria General de Gobierno</w:t>
            </w:r>
          </w:p>
        </w:tc>
      </w:tr>
      <w:tr w:rsidR="00454375" w:rsidRPr="00FE55F1" w14:paraId="08055343" w14:textId="77777777" w:rsidTr="00FE55F1">
        <w:trPr>
          <w:trHeight w:val="1708"/>
        </w:trPr>
        <w:tc>
          <w:tcPr>
            <w:tcW w:w="2836" w:type="dxa"/>
            <w:shd w:val="clear" w:color="auto" w:fill="F2F2F2" w:themeFill="background1" w:themeFillShade="F2"/>
          </w:tcPr>
          <w:p w14:paraId="127722DD"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07 diciembre 2021</w:t>
            </w:r>
          </w:p>
        </w:tc>
        <w:tc>
          <w:tcPr>
            <w:tcW w:w="2974" w:type="dxa"/>
            <w:shd w:val="clear" w:color="auto" w:fill="F2F2F2" w:themeFill="background1" w:themeFillShade="F2"/>
          </w:tcPr>
          <w:p w14:paraId="7F812AEF"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La identificación de las víctimas de trata de personas como elemento clave para el acceso a la justicia y garantía de los derechos humanos</w:t>
            </w:r>
          </w:p>
        </w:tc>
        <w:tc>
          <w:tcPr>
            <w:tcW w:w="2974" w:type="dxa"/>
            <w:shd w:val="clear" w:color="auto" w:fill="F2F2F2" w:themeFill="background1" w:themeFillShade="F2"/>
          </w:tcPr>
          <w:p w14:paraId="19590AF0" w14:textId="77777777" w:rsidR="00454375" w:rsidRPr="00FE55F1" w:rsidRDefault="00454375" w:rsidP="004035F5">
            <w:pPr>
              <w:spacing w:line="276" w:lineRule="auto"/>
              <w:jc w:val="both"/>
              <w:rPr>
                <w:rFonts w:ascii="Palatino Linotype" w:hAnsi="Palatino Linotype" w:cs="Arial"/>
              </w:rPr>
            </w:pPr>
            <w:r w:rsidRPr="00FE55F1">
              <w:rPr>
                <w:rFonts w:ascii="Palatino Linotype" w:hAnsi="Palatino Linotype" w:cs="Arial"/>
              </w:rPr>
              <w:t>Poder Judicial del Estado de México</w:t>
            </w:r>
          </w:p>
        </w:tc>
      </w:tr>
      <w:tr w:rsidR="00454375" w:rsidRPr="00FE55F1" w14:paraId="700A53F5" w14:textId="77777777" w:rsidTr="00FE55F1">
        <w:trPr>
          <w:trHeight w:val="2055"/>
        </w:trPr>
        <w:tc>
          <w:tcPr>
            <w:tcW w:w="2836" w:type="dxa"/>
            <w:shd w:val="clear" w:color="auto" w:fill="DEEAF6" w:themeFill="accent1" w:themeFillTint="33"/>
          </w:tcPr>
          <w:p w14:paraId="4F57DC0C" w14:textId="77777777" w:rsidR="00454375" w:rsidRPr="00FE55F1" w:rsidRDefault="00454375" w:rsidP="00FE55F1">
            <w:pPr>
              <w:spacing w:line="276" w:lineRule="auto"/>
              <w:jc w:val="center"/>
              <w:rPr>
                <w:rFonts w:ascii="Palatino Linotype" w:hAnsi="Palatino Linotype" w:cs="Arial"/>
              </w:rPr>
            </w:pPr>
            <w:r w:rsidRPr="00FE55F1">
              <w:rPr>
                <w:rFonts w:ascii="Palatino Linotype" w:hAnsi="Palatino Linotype" w:cs="Arial"/>
              </w:rPr>
              <w:t>08 diciembre 2021</w:t>
            </w:r>
          </w:p>
        </w:tc>
        <w:tc>
          <w:tcPr>
            <w:tcW w:w="2974" w:type="dxa"/>
            <w:shd w:val="clear" w:color="auto" w:fill="DEEAF6" w:themeFill="accent1" w:themeFillTint="33"/>
          </w:tcPr>
          <w:p w14:paraId="78A1A6BA" w14:textId="77777777" w:rsidR="00454375"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Foro Violencia de género: algunas reflexiones</w:t>
            </w:r>
          </w:p>
        </w:tc>
        <w:tc>
          <w:tcPr>
            <w:tcW w:w="2974" w:type="dxa"/>
            <w:shd w:val="clear" w:color="auto" w:fill="DEEAF6" w:themeFill="accent1" w:themeFillTint="33"/>
          </w:tcPr>
          <w:p w14:paraId="6C861CC3" w14:textId="77777777" w:rsidR="00454375"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El Instituto de Transparencia, Acceso a la Información Pública y Protección de Datos Personales del Estado de México y Municipios</w:t>
            </w:r>
          </w:p>
        </w:tc>
      </w:tr>
      <w:tr w:rsidR="00B36CA0" w:rsidRPr="00FE55F1" w14:paraId="00AB23A5" w14:textId="77777777" w:rsidTr="00FE55F1">
        <w:trPr>
          <w:trHeight w:val="681"/>
        </w:trPr>
        <w:tc>
          <w:tcPr>
            <w:tcW w:w="2836" w:type="dxa"/>
            <w:shd w:val="clear" w:color="auto" w:fill="F2F2F2" w:themeFill="background1" w:themeFillShade="F2"/>
          </w:tcPr>
          <w:p w14:paraId="5743C63A" w14:textId="77777777" w:rsidR="00B36CA0" w:rsidRPr="00FE55F1" w:rsidRDefault="00B36CA0" w:rsidP="00FE55F1">
            <w:pPr>
              <w:spacing w:line="276" w:lineRule="auto"/>
              <w:jc w:val="center"/>
              <w:rPr>
                <w:rFonts w:ascii="Palatino Linotype" w:hAnsi="Palatino Linotype" w:cs="Arial"/>
              </w:rPr>
            </w:pPr>
            <w:r w:rsidRPr="00FE55F1">
              <w:rPr>
                <w:rFonts w:ascii="Palatino Linotype" w:hAnsi="Palatino Linotype" w:cs="Arial"/>
              </w:rPr>
              <w:t>10 diciembre 2021</w:t>
            </w:r>
          </w:p>
        </w:tc>
        <w:tc>
          <w:tcPr>
            <w:tcW w:w="2974" w:type="dxa"/>
            <w:shd w:val="clear" w:color="auto" w:fill="F2F2F2" w:themeFill="background1" w:themeFillShade="F2"/>
          </w:tcPr>
          <w:p w14:paraId="5E189262"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Necesidades de las mujeres en espacios públicos</w:t>
            </w:r>
          </w:p>
        </w:tc>
        <w:tc>
          <w:tcPr>
            <w:tcW w:w="2974" w:type="dxa"/>
            <w:shd w:val="clear" w:color="auto" w:fill="F2F2F2" w:themeFill="background1" w:themeFillShade="F2"/>
          </w:tcPr>
          <w:p w14:paraId="6FB4A858"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Comisión del Agua del Estado de México</w:t>
            </w:r>
          </w:p>
        </w:tc>
      </w:tr>
      <w:tr w:rsidR="00B36CA0" w:rsidRPr="00FE55F1" w14:paraId="381477EF" w14:textId="77777777" w:rsidTr="00FE55F1">
        <w:trPr>
          <w:trHeight w:val="1027"/>
        </w:trPr>
        <w:tc>
          <w:tcPr>
            <w:tcW w:w="2836" w:type="dxa"/>
            <w:shd w:val="clear" w:color="auto" w:fill="DEEAF6" w:themeFill="accent1" w:themeFillTint="33"/>
          </w:tcPr>
          <w:p w14:paraId="4083252B" w14:textId="77777777" w:rsidR="00B36CA0" w:rsidRPr="00FE55F1" w:rsidRDefault="00B36CA0" w:rsidP="00FE55F1">
            <w:pPr>
              <w:spacing w:line="276" w:lineRule="auto"/>
              <w:jc w:val="center"/>
              <w:rPr>
                <w:rFonts w:ascii="Palatino Linotype" w:hAnsi="Palatino Linotype" w:cs="Arial"/>
              </w:rPr>
            </w:pPr>
            <w:r w:rsidRPr="00FE55F1">
              <w:rPr>
                <w:rFonts w:ascii="Palatino Linotype" w:hAnsi="Palatino Linotype" w:cs="Arial"/>
              </w:rPr>
              <w:t>10 diciembre 2021</w:t>
            </w:r>
          </w:p>
        </w:tc>
        <w:tc>
          <w:tcPr>
            <w:tcW w:w="2974" w:type="dxa"/>
            <w:shd w:val="clear" w:color="auto" w:fill="DEEAF6" w:themeFill="accent1" w:themeFillTint="33"/>
          </w:tcPr>
          <w:p w14:paraId="0235AD41"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Los Derechos Políticos y Electorales de las Mujeres con DDH</w:t>
            </w:r>
          </w:p>
        </w:tc>
        <w:tc>
          <w:tcPr>
            <w:tcW w:w="2974" w:type="dxa"/>
            <w:shd w:val="clear" w:color="auto" w:fill="DEEAF6" w:themeFill="accent1" w:themeFillTint="33"/>
          </w:tcPr>
          <w:p w14:paraId="60445241"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Tribunal Electoral del Estado de México</w:t>
            </w:r>
          </w:p>
        </w:tc>
      </w:tr>
      <w:tr w:rsidR="00B36CA0" w:rsidRPr="00FE55F1" w14:paraId="1DAE1B5A" w14:textId="77777777" w:rsidTr="00FE55F1">
        <w:trPr>
          <w:trHeight w:val="1016"/>
        </w:trPr>
        <w:tc>
          <w:tcPr>
            <w:tcW w:w="2836" w:type="dxa"/>
            <w:shd w:val="clear" w:color="auto" w:fill="F2F2F2" w:themeFill="background1" w:themeFillShade="F2"/>
          </w:tcPr>
          <w:p w14:paraId="0449E106" w14:textId="77777777" w:rsidR="00B36CA0" w:rsidRPr="00FE55F1" w:rsidRDefault="00B36CA0" w:rsidP="00FE55F1">
            <w:pPr>
              <w:spacing w:line="276" w:lineRule="auto"/>
              <w:jc w:val="center"/>
              <w:rPr>
                <w:rFonts w:ascii="Palatino Linotype" w:hAnsi="Palatino Linotype" w:cs="Arial"/>
              </w:rPr>
            </w:pPr>
            <w:r w:rsidRPr="00FE55F1">
              <w:rPr>
                <w:rFonts w:ascii="Palatino Linotype" w:hAnsi="Palatino Linotype" w:cs="Arial"/>
              </w:rPr>
              <w:lastRenderedPageBreak/>
              <w:t>15 diciembre 2021</w:t>
            </w:r>
          </w:p>
        </w:tc>
        <w:tc>
          <w:tcPr>
            <w:tcW w:w="2974" w:type="dxa"/>
            <w:shd w:val="clear" w:color="auto" w:fill="F2F2F2" w:themeFill="background1" w:themeFillShade="F2"/>
          </w:tcPr>
          <w:p w14:paraId="214A4473"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Conferencia: Masculinidad, alternativas para prevenir la Violencia contra las mujeres</w:t>
            </w:r>
          </w:p>
        </w:tc>
        <w:tc>
          <w:tcPr>
            <w:tcW w:w="2974" w:type="dxa"/>
            <w:shd w:val="clear" w:color="auto" w:fill="F2F2F2" w:themeFill="background1" w:themeFillShade="F2"/>
          </w:tcPr>
          <w:p w14:paraId="3930BC21" w14:textId="77777777" w:rsidR="00B36CA0" w:rsidRPr="00FE55F1" w:rsidRDefault="00B36CA0" w:rsidP="004035F5">
            <w:pPr>
              <w:spacing w:line="276" w:lineRule="auto"/>
              <w:jc w:val="both"/>
              <w:rPr>
                <w:rFonts w:ascii="Palatino Linotype" w:hAnsi="Palatino Linotype" w:cs="Arial"/>
              </w:rPr>
            </w:pPr>
            <w:r w:rsidRPr="00FE55F1">
              <w:rPr>
                <w:rFonts w:ascii="Palatino Linotype" w:hAnsi="Palatino Linotype" w:cs="Arial"/>
              </w:rPr>
              <w:t>Instituto de Administración Pública del Estado de México</w:t>
            </w:r>
          </w:p>
        </w:tc>
      </w:tr>
    </w:tbl>
    <w:p w14:paraId="3B5C0B9C" w14:textId="77777777" w:rsidR="00675646" w:rsidRDefault="00675646" w:rsidP="004035F5">
      <w:pPr>
        <w:spacing w:after="0" w:line="360" w:lineRule="auto"/>
        <w:jc w:val="both"/>
        <w:rPr>
          <w:rFonts w:ascii="Palatino Linotype" w:hAnsi="Palatino Linotype" w:cs="Arial"/>
          <w:sz w:val="24"/>
          <w:lang w:val="es-ES"/>
        </w:rPr>
      </w:pPr>
    </w:p>
    <w:p w14:paraId="55363730" w14:textId="77777777" w:rsidR="005F476A" w:rsidRPr="005F476A" w:rsidRDefault="005F476A" w:rsidP="004035F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5F476A">
        <w:rPr>
          <w:rFonts w:ascii="Palatino Linotype" w:eastAsia="Times New Roman" w:hAnsi="Palatino Linotype" w:cs="Times New Roman"/>
          <w:sz w:val="24"/>
          <w:szCs w:val="24"/>
          <w:lang w:eastAsia="es-ES"/>
        </w:rPr>
        <w:t xml:space="preserve">En primer lugar, resulta necesario precisar </w:t>
      </w:r>
      <w:r w:rsidRPr="005F476A">
        <w:rPr>
          <w:rFonts w:ascii="Palatino Linotype" w:eastAsiaTheme="minorEastAsia" w:hAnsi="Palatino Linotype"/>
          <w:sz w:val="24"/>
          <w:szCs w:val="24"/>
          <w:lang w:val="es-ES_tradnl" w:eastAsia="es-ES"/>
        </w:rPr>
        <w:t xml:space="preserve">que este Órgano Resolutor no se encuentra facultado para </w:t>
      </w:r>
      <w:r w:rsidRPr="005F476A">
        <w:rPr>
          <w:rFonts w:ascii="Palatino Linotype" w:eastAsiaTheme="minorEastAsia" w:hAnsi="Palatino Linotype" w:cs="Arial"/>
          <w:sz w:val="24"/>
          <w:szCs w:val="24"/>
          <w:lang w:val="es-ES_tradnl" w:eastAsia="es-ES"/>
        </w:rPr>
        <w:t xml:space="preserve">pronunciarse acerca de la veracidad de la información remitida por los </w:t>
      </w:r>
      <w:r w:rsidRPr="005F476A">
        <w:rPr>
          <w:rFonts w:ascii="Palatino Linotype" w:eastAsiaTheme="minorEastAsia" w:hAnsi="Palatino Linotype" w:cs="Arial"/>
          <w:b/>
          <w:sz w:val="24"/>
          <w:szCs w:val="24"/>
          <w:lang w:val="es-ES_tradnl" w:eastAsia="es-ES"/>
        </w:rPr>
        <w:t>Sujetos Obligados</w:t>
      </w:r>
      <w:r w:rsidRPr="005F476A">
        <w:rPr>
          <w:rFonts w:ascii="Palatino Linotype" w:eastAsiaTheme="minorEastAsia" w:hAnsi="Palatino Linotype" w:cs="Arial"/>
          <w:sz w:val="24"/>
          <w:szCs w:val="24"/>
          <w:lang w:val="es-ES_tradnl" w:eastAsia="es-ES"/>
        </w:rPr>
        <w:t xml:space="preserve">, lo que se materializa en el presente asunto, al haber el </w:t>
      </w:r>
      <w:r w:rsidRPr="005F476A">
        <w:rPr>
          <w:rFonts w:ascii="Palatino Linotype" w:eastAsiaTheme="minorEastAsia" w:hAnsi="Palatino Linotype" w:cs="Arial"/>
          <w:b/>
          <w:sz w:val="24"/>
          <w:szCs w:val="24"/>
          <w:lang w:val="es-ES_tradnl" w:eastAsia="es-ES"/>
        </w:rPr>
        <w:t xml:space="preserve">Sujeto Obligado </w:t>
      </w:r>
      <w:r w:rsidRPr="005F476A">
        <w:rPr>
          <w:rFonts w:ascii="Palatino Linotype" w:eastAsiaTheme="minorEastAsia" w:hAnsi="Palatino Linotype" w:cs="Arial"/>
          <w:sz w:val="24"/>
          <w:szCs w:val="24"/>
          <w:lang w:val="es-ES_tradnl" w:eastAsia="es-ES"/>
        </w:rPr>
        <w:t xml:space="preserve">dado contestación a los cuestionamientos que le fueron formulados, por lo </w:t>
      </w:r>
      <w:proofErr w:type="gramStart"/>
      <w:r w:rsidRPr="005F476A">
        <w:rPr>
          <w:rFonts w:ascii="Palatino Linotype" w:eastAsiaTheme="minorEastAsia" w:hAnsi="Palatino Linotype" w:cs="Arial"/>
          <w:sz w:val="24"/>
          <w:szCs w:val="24"/>
          <w:lang w:val="es-ES_tradnl" w:eastAsia="es-ES"/>
        </w:rPr>
        <w:t>que</w:t>
      </w:r>
      <w:proofErr w:type="gramEnd"/>
      <w:r w:rsidRPr="005F476A">
        <w:rPr>
          <w:rFonts w:ascii="Palatino Linotype" w:eastAsiaTheme="minorEastAsia" w:hAnsi="Palatino Linotype" w:cs="Arial"/>
          <w:sz w:val="24"/>
          <w:szCs w:val="24"/>
          <w:lang w:val="es-ES_tradnl" w:eastAsia="es-ES"/>
        </w:rPr>
        <w:t xml:space="preserve"> al no estar facultado para dudar de la veracidad de las manifestaciones vertidas por el </w:t>
      </w:r>
      <w:r w:rsidRPr="005F476A">
        <w:rPr>
          <w:rFonts w:ascii="Palatino Linotype" w:eastAsiaTheme="minorEastAsia" w:hAnsi="Palatino Linotype" w:cs="Arial"/>
          <w:b/>
          <w:sz w:val="24"/>
          <w:szCs w:val="24"/>
          <w:lang w:val="es-ES_tradnl" w:eastAsia="es-ES"/>
        </w:rPr>
        <w:t xml:space="preserve">Sujeto Obligado, </w:t>
      </w:r>
      <w:r w:rsidRPr="005F476A">
        <w:rPr>
          <w:rFonts w:ascii="Palatino Linotype" w:eastAsiaTheme="minorEastAsia" w:hAnsi="Palatino Linotype" w:cs="Arial"/>
          <w:sz w:val="24"/>
          <w:szCs w:val="24"/>
          <w:lang w:val="es-ES_tradnl" w:eastAsia="es-ES"/>
        </w:rPr>
        <w:t>se tienen por ciertas y verdaderas.</w:t>
      </w:r>
    </w:p>
    <w:p w14:paraId="1BF00C46" w14:textId="77777777" w:rsidR="005F476A" w:rsidRPr="005F476A" w:rsidRDefault="005F476A" w:rsidP="004035F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313991E" w14:textId="77777777" w:rsidR="005F476A" w:rsidRPr="005F476A" w:rsidRDefault="005F476A" w:rsidP="004035F5">
      <w:pPr>
        <w:spacing w:after="0" w:line="360" w:lineRule="auto"/>
        <w:ind w:right="51"/>
        <w:jc w:val="both"/>
        <w:rPr>
          <w:rFonts w:ascii="Palatino Linotype" w:eastAsiaTheme="minorEastAsia" w:hAnsi="Palatino Linotype" w:cs="Arial"/>
          <w:sz w:val="24"/>
          <w:szCs w:val="24"/>
          <w:lang w:val="es-ES_tradnl" w:eastAsia="es-ES"/>
        </w:rPr>
      </w:pPr>
      <w:r w:rsidRPr="005F476A">
        <w:rPr>
          <w:rFonts w:ascii="Palatino Linotype" w:eastAsiaTheme="minorEastAsia" w:hAnsi="Palatino Linotype" w:cs="Arial"/>
          <w:sz w:val="24"/>
          <w:szCs w:val="24"/>
          <w:lang w:val="es-ES_tradnl" w:eastAsia="es-E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1E5FCE1" w14:textId="77777777" w:rsidR="005F476A" w:rsidRPr="005F476A" w:rsidRDefault="005F476A" w:rsidP="004035F5">
      <w:pPr>
        <w:spacing w:after="0" w:line="360" w:lineRule="auto"/>
        <w:ind w:right="51"/>
        <w:jc w:val="both"/>
        <w:rPr>
          <w:rFonts w:ascii="Palatino Linotype" w:eastAsiaTheme="minorEastAsia" w:hAnsi="Palatino Linotype" w:cs="Arial"/>
          <w:sz w:val="24"/>
          <w:szCs w:val="24"/>
          <w:lang w:val="es-ES_tradnl" w:eastAsia="es-ES"/>
        </w:rPr>
      </w:pPr>
    </w:p>
    <w:p w14:paraId="6F22E335" w14:textId="77777777" w:rsidR="005F476A" w:rsidRPr="005F476A" w:rsidRDefault="005F476A" w:rsidP="004035F5">
      <w:pPr>
        <w:spacing w:after="0" w:line="240" w:lineRule="auto"/>
        <w:ind w:left="567" w:right="567"/>
        <w:jc w:val="both"/>
        <w:rPr>
          <w:rFonts w:ascii="Palatino Linotype" w:eastAsiaTheme="minorEastAsia" w:hAnsi="Palatino Linotype"/>
          <w:szCs w:val="24"/>
          <w:lang w:val="es-ES_tradnl" w:eastAsia="es-ES"/>
        </w:rPr>
      </w:pPr>
      <w:r w:rsidRPr="005F476A">
        <w:rPr>
          <w:rFonts w:ascii="Palatino Linotype" w:eastAsiaTheme="minorEastAsia" w:hAnsi="Palatino Linotype" w:cs="Arial"/>
          <w:b/>
          <w:i/>
          <w:szCs w:val="24"/>
          <w:lang w:val="es-ES_tradnl" w:eastAsia="es-ES"/>
        </w:rPr>
        <w:t>“El Instituto Federal de Acceso a la Información y Protección de Datos no cuenta con facultades para pronunciarse respecto de la veracidad de los documentos proporcionados por los sujetos obligados.</w:t>
      </w:r>
      <w:r w:rsidRPr="005F476A">
        <w:rPr>
          <w:rFonts w:ascii="Palatino Linotype" w:eastAsiaTheme="minorEastAsia" w:hAnsi="Palatino Linotype" w:cs="Arial"/>
          <w:i/>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5F476A">
        <w:rPr>
          <w:rFonts w:ascii="Palatino Linotype" w:eastAsiaTheme="minorEastAsia" w:hAnsi="Palatino Linotype" w:cs="Arial"/>
          <w:b/>
          <w:i/>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F476A">
        <w:rPr>
          <w:rFonts w:ascii="Palatino Linotype" w:eastAsiaTheme="minorEastAsia" w:hAnsi="Palatino Linotype" w:cs="Arial"/>
          <w:i/>
          <w:szCs w:val="24"/>
          <w:lang w:val="es-ES_tradnl" w:eastAsia="es-ES"/>
        </w:rPr>
        <w:t xml:space="preserve">. Expedientes: 2440/07 Comisión Federal de Electricidad - Alonso Lujambio Irazábal 0113/09 Instituto de Seguridad y Servicios Sociales de los Trabajadores del Estado – Alonso </w:t>
      </w:r>
      <w:r w:rsidRPr="005F476A">
        <w:rPr>
          <w:rFonts w:ascii="Palatino Linotype" w:eastAsiaTheme="minorEastAsia" w:hAnsi="Palatino Linotype" w:cs="Arial"/>
          <w:i/>
          <w:szCs w:val="24"/>
          <w:lang w:val="es-ES_tradnl" w:eastAsia="es-ES"/>
        </w:rPr>
        <w:lastRenderedPageBreak/>
        <w:t xml:space="preserve">Lujambio Irazábal 1624/09 Instituto Nacional para la Educación de los Adultos - María </w:t>
      </w:r>
      <w:proofErr w:type="spellStart"/>
      <w:r w:rsidRPr="005F476A">
        <w:rPr>
          <w:rFonts w:ascii="Palatino Linotype" w:eastAsiaTheme="minorEastAsia" w:hAnsi="Palatino Linotype" w:cs="Arial"/>
          <w:i/>
          <w:szCs w:val="24"/>
          <w:lang w:val="es-ES_tradnl" w:eastAsia="es-ES"/>
        </w:rPr>
        <w:t>Marván</w:t>
      </w:r>
      <w:proofErr w:type="spellEnd"/>
      <w:r w:rsidRPr="005F476A">
        <w:rPr>
          <w:rFonts w:ascii="Palatino Linotype" w:eastAsiaTheme="minorEastAsia" w:hAnsi="Palatino Linotype" w:cs="Arial"/>
          <w:i/>
          <w:szCs w:val="24"/>
          <w:lang w:val="es-ES_tradnl" w:eastAsia="es-ES"/>
        </w:rPr>
        <w:t xml:space="preserve"> Laborde 2395/09 Secretaría de Economía - María </w:t>
      </w:r>
      <w:proofErr w:type="spellStart"/>
      <w:r w:rsidRPr="005F476A">
        <w:rPr>
          <w:rFonts w:ascii="Palatino Linotype" w:eastAsiaTheme="minorEastAsia" w:hAnsi="Palatino Linotype" w:cs="Arial"/>
          <w:i/>
          <w:szCs w:val="24"/>
          <w:lang w:val="es-ES_tradnl" w:eastAsia="es-ES"/>
        </w:rPr>
        <w:t>Marván</w:t>
      </w:r>
      <w:proofErr w:type="spellEnd"/>
      <w:r w:rsidRPr="005F476A">
        <w:rPr>
          <w:rFonts w:ascii="Palatino Linotype" w:eastAsiaTheme="minorEastAsia" w:hAnsi="Palatino Linotype" w:cs="Arial"/>
          <w:i/>
          <w:szCs w:val="24"/>
          <w:lang w:val="es-ES_tradnl" w:eastAsia="es-ES"/>
        </w:rPr>
        <w:t xml:space="preserve"> Laborde 0837/10 Administración Portuaria Integral de Veracruz, S.A. de C.V. – María </w:t>
      </w:r>
      <w:proofErr w:type="spellStart"/>
      <w:r w:rsidRPr="005F476A">
        <w:rPr>
          <w:rFonts w:ascii="Palatino Linotype" w:eastAsiaTheme="minorEastAsia" w:hAnsi="Palatino Linotype" w:cs="Arial"/>
          <w:i/>
          <w:szCs w:val="24"/>
          <w:lang w:val="es-ES_tradnl" w:eastAsia="es-ES"/>
        </w:rPr>
        <w:t>Marván</w:t>
      </w:r>
      <w:proofErr w:type="spellEnd"/>
      <w:r w:rsidRPr="005F476A">
        <w:rPr>
          <w:rFonts w:ascii="Palatino Linotype" w:eastAsiaTheme="minorEastAsia" w:hAnsi="Palatino Linotype" w:cs="Arial"/>
          <w:i/>
          <w:szCs w:val="24"/>
          <w:lang w:val="es-ES_tradnl" w:eastAsia="es-ES"/>
        </w:rPr>
        <w:t xml:space="preserve"> Laborde”</w:t>
      </w:r>
    </w:p>
    <w:p w14:paraId="28734D30" w14:textId="77777777" w:rsidR="005F476A" w:rsidRDefault="005F476A" w:rsidP="004035F5">
      <w:pPr>
        <w:spacing w:after="0" w:line="360" w:lineRule="auto"/>
        <w:jc w:val="both"/>
        <w:rPr>
          <w:rFonts w:ascii="Palatino Linotype" w:hAnsi="Palatino Linotype" w:cs="Arial"/>
          <w:sz w:val="24"/>
          <w:lang w:val="es-ES"/>
        </w:rPr>
      </w:pPr>
    </w:p>
    <w:p w14:paraId="6A64E840" w14:textId="77777777" w:rsidR="00675646" w:rsidRDefault="00675646" w:rsidP="004035F5">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Inconforme con la respuesta, el </w:t>
      </w:r>
      <w:r w:rsidRPr="008237FD">
        <w:rPr>
          <w:rFonts w:ascii="Palatino Linotype" w:hAnsi="Palatino Linotype" w:cs="Arial"/>
          <w:b/>
          <w:sz w:val="24"/>
          <w:lang w:val="es-ES"/>
        </w:rPr>
        <w:t>Recurrente</w:t>
      </w:r>
      <w:r w:rsidRPr="008237FD">
        <w:rPr>
          <w:rFonts w:ascii="Palatino Linotype" w:hAnsi="Palatino Linotype" w:cs="Arial"/>
          <w:sz w:val="24"/>
          <w:lang w:val="es-ES"/>
        </w:rPr>
        <w:t xml:space="preserve"> interpone recurso de revisión haciendo valer como razones o motivos de inconformidad </w:t>
      </w:r>
      <w:r w:rsidRPr="008237FD">
        <w:rPr>
          <w:rFonts w:ascii="Palatino Linotype" w:hAnsi="Palatino Linotype" w:cs="Arial"/>
          <w:i/>
          <w:sz w:val="24"/>
          <w:lang w:val="es-ES"/>
        </w:rPr>
        <w:t>“</w:t>
      </w:r>
      <w:r w:rsidR="00B36CA0" w:rsidRPr="00B36CA0">
        <w:rPr>
          <w:rFonts w:ascii="Palatino Linotype" w:hAnsi="Palatino Linotype" w:cs="Arial"/>
          <w:i/>
          <w:sz w:val="24"/>
          <w:lang w:val="es-ES"/>
        </w:rPr>
        <w:t>No entrega la información solicitada toda vez que es información pública.</w:t>
      </w:r>
      <w:r w:rsidRPr="008237FD">
        <w:rPr>
          <w:rFonts w:ascii="Palatino Linotype" w:hAnsi="Palatino Linotype" w:cs="Arial"/>
          <w:i/>
          <w:sz w:val="24"/>
          <w:lang w:val="es-ES"/>
        </w:rPr>
        <w:t>”</w:t>
      </w:r>
      <w:r w:rsidRPr="008237FD">
        <w:rPr>
          <w:rFonts w:ascii="Palatino Linotype" w:hAnsi="Palatino Linotype" w:cs="Arial"/>
          <w:sz w:val="24"/>
          <w:lang w:val="es-ES"/>
        </w:rPr>
        <w:t>, las cuales resultan fundadas de conformidad con la fracción V del artículo 179 de la Ley de Transparencia local</w:t>
      </w:r>
      <w:r w:rsidRPr="008237FD">
        <w:rPr>
          <w:rStyle w:val="Refdenotaalpie"/>
          <w:rFonts w:ascii="Palatino Linotype" w:hAnsi="Palatino Linotype" w:cs="Arial"/>
          <w:sz w:val="24"/>
          <w:lang w:val="es-ES"/>
        </w:rPr>
        <w:footnoteReference w:id="2"/>
      </w:r>
      <w:r w:rsidRPr="008237FD">
        <w:rPr>
          <w:rFonts w:ascii="Palatino Linotype" w:hAnsi="Palatino Linotype" w:cs="Arial"/>
          <w:sz w:val="24"/>
          <w:lang w:val="es-ES"/>
        </w:rPr>
        <w:t>.</w:t>
      </w:r>
    </w:p>
    <w:p w14:paraId="3C2ED9D5" w14:textId="77777777" w:rsidR="00FE55F1" w:rsidRPr="008237FD" w:rsidRDefault="00FE55F1" w:rsidP="004035F5">
      <w:pPr>
        <w:spacing w:after="0" w:line="360" w:lineRule="auto"/>
        <w:jc w:val="both"/>
        <w:rPr>
          <w:rFonts w:ascii="Palatino Linotype" w:hAnsi="Palatino Linotype" w:cs="Arial"/>
          <w:sz w:val="24"/>
          <w:lang w:val="es-ES"/>
        </w:rPr>
      </w:pPr>
    </w:p>
    <w:p w14:paraId="6C67A082" w14:textId="77777777" w:rsidR="001A1C9C" w:rsidRDefault="001A1C9C" w:rsidP="004035F5">
      <w:pPr>
        <w:spacing w:after="0" w:line="360" w:lineRule="auto"/>
        <w:jc w:val="both"/>
        <w:rPr>
          <w:rFonts w:ascii="Palatino Linotype" w:hAnsi="Palatino Linotype" w:cs="Arial"/>
          <w:sz w:val="24"/>
          <w:lang w:val="es-ES"/>
        </w:rPr>
      </w:pPr>
      <w:r>
        <w:rPr>
          <w:rFonts w:ascii="Palatino Linotype" w:hAnsi="Palatino Linotype" w:cs="Arial"/>
          <w:sz w:val="24"/>
          <w:lang w:val="es-ES"/>
        </w:rPr>
        <w:t>Interpuesto el recurso de revisión, como quedó precisado en el apartado de antecedentes, las partes fueron omisas en rendir informe justificado y las manifestaciones que a sus interese convinieran respectivamente, en esa virtud, la Litis se centra en determinar, si la respuesta emitida por el Sujeto Obligado colma el requerimiento de la solicitud.</w:t>
      </w:r>
    </w:p>
    <w:p w14:paraId="5E859D27" w14:textId="77777777" w:rsidR="001A1C9C" w:rsidRDefault="001A1C9C" w:rsidP="004035F5">
      <w:pPr>
        <w:spacing w:after="0" w:line="360" w:lineRule="auto"/>
        <w:jc w:val="both"/>
        <w:rPr>
          <w:rFonts w:ascii="Palatino Linotype" w:hAnsi="Palatino Linotype" w:cs="Arial"/>
          <w:sz w:val="24"/>
          <w:lang w:val="es-ES"/>
        </w:rPr>
      </w:pPr>
    </w:p>
    <w:p w14:paraId="46EAB9CF" w14:textId="77777777" w:rsidR="001A1C9C" w:rsidRDefault="001A1C9C" w:rsidP="004035F5">
      <w:pPr>
        <w:spacing w:after="0" w:line="360" w:lineRule="auto"/>
        <w:jc w:val="both"/>
        <w:rPr>
          <w:rFonts w:ascii="Palatino Linotype" w:hAnsi="Palatino Linotype" w:cs="Arial"/>
          <w:sz w:val="24"/>
          <w:lang w:val="es-ES"/>
        </w:rPr>
      </w:pPr>
      <w:proofErr w:type="gramStart"/>
      <w:r>
        <w:rPr>
          <w:rFonts w:ascii="Palatino Linotype" w:hAnsi="Palatino Linotype" w:cs="Arial"/>
          <w:sz w:val="24"/>
          <w:lang w:val="es-ES"/>
        </w:rPr>
        <w:t>Primeramente</w:t>
      </w:r>
      <w:proofErr w:type="gramEnd"/>
      <w:r>
        <w:rPr>
          <w:rFonts w:ascii="Palatino Linotype" w:hAnsi="Palatino Linotype" w:cs="Arial"/>
          <w:sz w:val="24"/>
          <w:lang w:val="es-ES"/>
        </w:rPr>
        <w:t xml:space="preserve"> debemos recordar que el </w:t>
      </w:r>
      <w:r w:rsidRPr="00140CC4">
        <w:rPr>
          <w:rFonts w:ascii="Palatino Linotype" w:hAnsi="Palatino Linotype" w:cs="Arial"/>
          <w:b/>
          <w:sz w:val="24"/>
          <w:lang w:val="es-ES"/>
        </w:rPr>
        <w:t>Recurrente</w:t>
      </w:r>
      <w:r>
        <w:rPr>
          <w:rFonts w:ascii="Palatino Linotype" w:hAnsi="Palatino Linotype" w:cs="Arial"/>
          <w:sz w:val="24"/>
          <w:lang w:val="es-ES"/>
        </w:rPr>
        <w:t xml:space="preserve"> peticiona saber las acciones llevadas a cabo por el </w:t>
      </w:r>
      <w:r w:rsidRPr="00140CC4">
        <w:rPr>
          <w:rFonts w:ascii="Palatino Linotype" w:hAnsi="Palatino Linotype" w:cs="Arial"/>
          <w:b/>
          <w:sz w:val="24"/>
          <w:lang w:val="es-ES"/>
        </w:rPr>
        <w:t>Sujeto Obligado</w:t>
      </w:r>
      <w:r>
        <w:rPr>
          <w:rFonts w:ascii="Palatino Linotype" w:hAnsi="Palatino Linotype" w:cs="Arial"/>
          <w:sz w:val="24"/>
          <w:lang w:val="es-ES"/>
        </w:rPr>
        <w:t>, en materia de</w:t>
      </w:r>
      <w:r w:rsidRPr="001A1C9C">
        <w:rPr>
          <w:rFonts w:ascii="Palatino Linotype" w:hAnsi="Palatino Linotype" w:cs="Arial"/>
          <w:sz w:val="24"/>
          <w:lang w:val="es-ES"/>
        </w:rPr>
        <w:t xml:space="preserve"> igualdad de género y erradicación de la violencia</w:t>
      </w:r>
      <w:r>
        <w:rPr>
          <w:rFonts w:ascii="Palatino Linotype" w:hAnsi="Palatino Linotype" w:cs="Arial"/>
          <w:sz w:val="24"/>
          <w:lang w:val="es-ES"/>
        </w:rPr>
        <w:t xml:space="preserve"> en el periodo del 01 de septiembre al 11 de diciembre de 2021. El </w:t>
      </w:r>
      <w:r w:rsidRPr="00140CC4">
        <w:rPr>
          <w:rFonts w:ascii="Palatino Linotype" w:hAnsi="Palatino Linotype" w:cs="Arial"/>
          <w:b/>
          <w:sz w:val="24"/>
          <w:lang w:val="es-ES"/>
        </w:rPr>
        <w:t>Sujeto Obligado</w:t>
      </w:r>
      <w:r>
        <w:rPr>
          <w:rFonts w:ascii="Palatino Linotype" w:hAnsi="Palatino Linotype" w:cs="Arial"/>
          <w:sz w:val="24"/>
          <w:lang w:val="es-ES"/>
        </w:rPr>
        <w:t xml:space="preserve">, manifiesta que ha participado en las diversas invitaciones de foros, eventos o capacitaciones, a que han sido invitados por diversas dependencias como lo son la Secretaría de la Mujer, el Poder Judicial del Estado de México, </w:t>
      </w:r>
      <w:r w:rsidRPr="001A1C9C">
        <w:rPr>
          <w:rFonts w:ascii="Palatino Linotype" w:hAnsi="Palatino Linotype" w:cs="Arial"/>
          <w:sz w:val="24"/>
          <w:lang w:val="es-ES"/>
        </w:rPr>
        <w:t xml:space="preserve">Instituto </w:t>
      </w:r>
      <w:r w:rsidRPr="001A1C9C">
        <w:rPr>
          <w:rFonts w:ascii="Palatino Linotype" w:hAnsi="Palatino Linotype" w:cs="Arial"/>
          <w:sz w:val="24"/>
          <w:lang w:val="es-ES"/>
        </w:rPr>
        <w:lastRenderedPageBreak/>
        <w:t>de Administración Pública del Estado de México</w:t>
      </w:r>
      <w:r>
        <w:rPr>
          <w:rFonts w:ascii="Palatino Linotype" w:hAnsi="Palatino Linotype" w:cs="Arial"/>
          <w:sz w:val="24"/>
          <w:lang w:val="es-ES"/>
        </w:rPr>
        <w:t xml:space="preserve">, </w:t>
      </w:r>
      <w:proofErr w:type="gramStart"/>
      <w:r w:rsidRPr="001A1C9C">
        <w:rPr>
          <w:rFonts w:ascii="Palatino Linotype" w:hAnsi="Palatino Linotype" w:cs="Arial"/>
          <w:sz w:val="24"/>
          <w:lang w:val="es-ES"/>
        </w:rPr>
        <w:t>Fiscalía General</w:t>
      </w:r>
      <w:proofErr w:type="gramEnd"/>
      <w:r w:rsidRPr="001A1C9C">
        <w:rPr>
          <w:rFonts w:ascii="Palatino Linotype" w:hAnsi="Palatino Linotype" w:cs="Arial"/>
          <w:sz w:val="24"/>
          <w:lang w:val="es-ES"/>
        </w:rPr>
        <w:t xml:space="preserve"> de Justicia del Estado de México</w:t>
      </w:r>
      <w:r>
        <w:rPr>
          <w:rFonts w:ascii="Palatino Linotype" w:hAnsi="Palatino Linotype" w:cs="Arial"/>
          <w:sz w:val="24"/>
          <w:lang w:val="es-ES"/>
        </w:rPr>
        <w:t xml:space="preserve">, </w:t>
      </w:r>
      <w:r w:rsidRPr="001A1C9C">
        <w:rPr>
          <w:rFonts w:ascii="Palatino Linotype" w:hAnsi="Palatino Linotype" w:cs="Arial"/>
          <w:sz w:val="24"/>
          <w:lang w:val="es-ES"/>
        </w:rPr>
        <w:t>Tribunal Electoral de Estado de México</w:t>
      </w:r>
      <w:r w:rsidR="005F476A">
        <w:rPr>
          <w:rFonts w:ascii="Palatino Linotype" w:hAnsi="Palatino Linotype" w:cs="Arial"/>
          <w:sz w:val="24"/>
          <w:lang w:val="es-ES"/>
        </w:rPr>
        <w:t>.</w:t>
      </w:r>
    </w:p>
    <w:p w14:paraId="35E70F78" w14:textId="77777777" w:rsidR="00140CC4" w:rsidRDefault="00140CC4" w:rsidP="004035F5">
      <w:pPr>
        <w:spacing w:after="0" w:line="360" w:lineRule="auto"/>
        <w:jc w:val="both"/>
        <w:rPr>
          <w:rFonts w:ascii="Palatino Linotype" w:hAnsi="Palatino Linotype" w:cs="Arial"/>
          <w:sz w:val="24"/>
          <w:lang w:val="es-ES"/>
        </w:rPr>
      </w:pPr>
    </w:p>
    <w:p w14:paraId="7C493D31" w14:textId="77777777" w:rsid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 xml:space="preserve">Ahora bien, es conveniente analizar si </w:t>
      </w:r>
      <w:proofErr w:type="gramStart"/>
      <w:r w:rsidRPr="00140CC4">
        <w:rPr>
          <w:rFonts w:ascii="Palatino Linotype" w:hAnsi="Palatino Linotype" w:cs="Arial"/>
          <w:sz w:val="24"/>
        </w:rPr>
        <w:t>la</w:t>
      </w:r>
      <w:r>
        <w:rPr>
          <w:rFonts w:ascii="Palatino Linotype" w:hAnsi="Palatino Linotype" w:cs="Arial"/>
          <w:sz w:val="24"/>
        </w:rPr>
        <w:t xml:space="preserve"> respuesta</w:t>
      </w:r>
      <w:r w:rsidRPr="00140CC4">
        <w:rPr>
          <w:rFonts w:ascii="Palatino Linotype" w:hAnsi="Palatino Linotype" w:cs="Arial"/>
          <w:sz w:val="24"/>
        </w:rPr>
        <w:t xml:space="preserve"> del </w:t>
      </w:r>
      <w:r w:rsidRPr="00140CC4">
        <w:rPr>
          <w:rFonts w:ascii="Palatino Linotype" w:hAnsi="Palatino Linotype" w:cs="Arial"/>
          <w:b/>
          <w:sz w:val="24"/>
        </w:rPr>
        <w:t>Sujeto Obligado</w:t>
      </w:r>
      <w:r w:rsidRPr="00140CC4">
        <w:rPr>
          <w:rFonts w:ascii="Palatino Linotype" w:hAnsi="Palatino Linotype" w:cs="Arial"/>
          <w:sz w:val="24"/>
        </w:rPr>
        <w:t xml:space="preserve"> cumplen</w:t>
      </w:r>
      <w:proofErr w:type="gramEnd"/>
      <w:r w:rsidRPr="00140CC4">
        <w:rPr>
          <w:rFonts w:ascii="Palatino Linotype" w:hAnsi="Palatino Linotype" w:cs="Arial"/>
          <w:sz w:val="24"/>
        </w:rPr>
        <w:t xml:space="preserve"> con los requisitos y procedimientos del derecho de acceso a la información pública, en atención a que en la Ley de Transparencia y Acceso a la Información Pública del Estado de México y Mun</w:t>
      </w:r>
      <w:r>
        <w:rPr>
          <w:rFonts w:ascii="Palatino Linotype" w:hAnsi="Palatino Linotype" w:cs="Arial"/>
          <w:sz w:val="24"/>
        </w:rPr>
        <w:t>icipios en su artículo 4, que</w:t>
      </w:r>
      <w:r w:rsidRPr="00140CC4">
        <w:rPr>
          <w:rFonts w:ascii="Palatino Linotype" w:hAnsi="Palatino Linotype" w:cs="Arial"/>
          <w:sz w:val="24"/>
        </w:rPr>
        <w:t xml:space="preserve"> a continuación se trascribe para un mejor entendimiento:</w:t>
      </w:r>
    </w:p>
    <w:p w14:paraId="20BD6F66" w14:textId="77777777" w:rsidR="00140CC4" w:rsidRPr="00140CC4" w:rsidRDefault="00140CC4" w:rsidP="004035F5">
      <w:pPr>
        <w:spacing w:after="0" w:line="360" w:lineRule="auto"/>
        <w:jc w:val="both"/>
        <w:rPr>
          <w:rFonts w:ascii="Palatino Linotype" w:hAnsi="Palatino Linotype" w:cs="Arial"/>
          <w:sz w:val="24"/>
        </w:rPr>
      </w:pPr>
    </w:p>
    <w:p w14:paraId="1E67536E"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w:t>
      </w:r>
      <w:r w:rsidRPr="00140CC4">
        <w:rPr>
          <w:rFonts w:ascii="Palatino Linotype" w:hAnsi="Palatino Linotype" w:cs="Arial"/>
          <w:b/>
          <w:i/>
        </w:rPr>
        <w:t xml:space="preserve">Artículo 4. </w:t>
      </w:r>
      <w:r w:rsidRPr="00140CC4">
        <w:rPr>
          <w:rFonts w:ascii="Palatino Linotype" w:hAnsi="Palatino Linotype" w:cs="Arial"/>
          <w:i/>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7CF85F5A"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6EE8F8"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roofErr w:type="gramStart"/>
      <w:r w:rsidRPr="00140CC4">
        <w:rPr>
          <w:rFonts w:ascii="Palatino Linotype" w:hAnsi="Palatino Linotype" w:cs="Arial"/>
          <w:i/>
        </w:rPr>
        <w:t>.”(</w:t>
      </w:r>
      <w:proofErr w:type="gramEnd"/>
      <w:r w:rsidRPr="00140CC4">
        <w:rPr>
          <w:rFonts w:ascii="Palatino Linotype" w:hAnsi="Palatino Linotype" w:cs="Arial"/>
          <w:i/>
        </w:rPr>
        <w:t>Sic)</w:t>
      </w:r>
    </w:p>
    <w:p w14:paraId="3CEC53E0" w14:textId="77777777" w:rsidR="00140CC4" w:rsidRPr="00140CC4" w:rsidRDefault="00140CC4" w:rsidP="004035F5">
      <w:pPr>
        <w:spacing w:after="0" w:line="360" w:lineRule="auto"/>
        <w:jc w:val="both"/>
        <w:rPr>
          <w:rFonts w:ascii="Palatino Linotype" w:hAnsi="Palatino Linotype" w:cs="Arial"/>
          <w:sz w:val="24"/>
        </w:rPr>
      </w:pPr>
    </w:p>
    <w:p w14:paraId="515A93C9"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 xml:space="preserve">Esto es, que los </w:t>
      </w:r>
      <w:r w:rsidRPr="00140CC4">
        <w:rPr>
          <w:rFonts w:ascii="Palatino Linotype" w:hAnsi="Palatino Linotype" w:cs="Arial"/>
          <w:b/>
          <w:sz w:val="24"/>
        </w:rPr>
        <w:t>Sujetos Obligados</w:t>
      </w:r>
      <w:r w:rsidRPr="00140CC4">
        <w:rPr>
          <w:rFonts w:ascii="Palatino Linotype" w:hAnsi="Palatino Linotype" w:cs="Arial"/>
          <w:sz w:val="24"/>
        </w:rPr>
        <w:t xml:space="preserve">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sidRPr="00140CC4">
        <w:rPr>
          <w:rFonts w:ascii="Palatino Linotype" w:hAnsi="Palatino Linotype" w:cs="Arial"/>
          <w:sz w:val="24"/>
        </w:rPr>
        <w:lastRenderedPageBreak/>
        <w:t>solicitante; como así lo establece el artículo 12 de la Ley de Transparencia y Acceso a la Información Pública del Estado de México y Municipios, que a la letra dice:</w:t>
      </w:r>
    </w:p>
    <w:p w14:paraId="1AE476F0" w14:textId="77777777" w:rsidR="00140CC4" w:rsidRPr="00140CC4" w:rsidRDefault="00140CC4" w:rsidP="004035F5">
      <w:pPr>
        <w:spacing w:after="0" w:line="360" w:lineRule="auto"/>
        <w:jc w:val="both"/>
        <w:rPr>
          <w:rFonts w:ascii="Palatino Linotype" w:hAnsi="Palatino Linotype" w:cs="Arial"/>
          <w:sz w:val="24"/>
        </w:rPr>
      </w:pPr>
    </w:p>
    <w:p w14:paraId="49B3A4C3"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w:t>
      </w:r>
      <w:r w:rsidRPr="00140CC4">
        <w:rPr>
          <w:rFonts w:ascii="Palatino Linotype" w:hAnsi="Palatino Linotype" w:cs="Arial"/>
          <w:b/>
          <w:i/>
        </w:rPr>
        <w:t xml:space="preserve">Artículo 12.- </w:t>
      </w:r>
      <w:r w:rsidRPr="00140CC4">
        <w:rPr>
          <w:rFonts w:ascii="Palatino Linotype" w:hAnsi="Palatino Linotype" w:cs="Arial"/>
          <w:i/>
        </w:rPr>
        <w:t xml:space="preserve">Quienes generen, recopilen, administren, manejen, procesen, archiven o conserven información pública serán responsables de la misma en los términos de las disposiciones jurídicas aplicables. </w:t>
      </w:r>
    </w:p>
    <w:p w14:paraId="0BC4A2F0" w14:textId="77777777" w:rsidR="00140CC4" w:rsidRPr="00140CC4" w:rsidRDefault="00140CC4" w:rsidP="004035F5">
      <w:pPr>
        <w:spacing w:after="0" w:line="240" w:lineRule="auto"/>
        <w:ind w:left="567" w:right="567"/>
        <w:jc w:val="both"/>
        <w:rPr>
          <w:rFonts w:ascii="Palatino Linotype" w:hAnsi="Palatino Linotype" w:cs="Arial"/>
          <w:i/>
        </w:rPr>
      </w:pPr>
    </w:p>
    <w:p w14:paraId="11AB795A"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40CC4">
        <w:rPr>
          <w:rFonts w:ascii="Palatino Linotype" w:hAnsi="Palatino Linotype" w:cs="Arial"/>
          <w:i/>
        </w:rPr>
        <w:t>la misma</w:t>
      </w:r>
      <w:proofErr w:type="gramEnd"/>
      <w:r w:rsidRPr="00140CC4">
        <w:rPr>
          <w:rFonts w:ascii="Palatino Linotype" w:hAnsi="Palatino Linotype" w:cs="Arial"/>
          <w:i/>
        </w:rPr>
        <w:t>, ni el presentarla conforme al interés del solicitante; no estarán obligados a generarla, resumirla, efectuar cálculos o practicar investigaciones.” (Sic)</w:t>
      </w:r>
    </w:p>
    <w:p w14:paraId="7A5B32F4" w14:textId="77777777" w:rsidR="00140CC4" w:rsidRPr="00140CC4" w:rsidRDefault="00140CC4" w:rsidP="004035F5">
      <w:pPr>
        <w:spacing w:after="0" w:line="360" w:lineRule="auto"/>
        <w:jc w:val="both"/>
        <w:rPr>
          <w:rFonts w:ascii="Palatino Linotype" w:hAnsi="Palatino Linotype" w:cs="Arial"/>
          <w:sz w:val="24"/>
        </w:rPr>
      </w:pPr>
    </w:p>
    <w:p w14:paraId="17BEC2DD"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 xml:space="preserve">Es decir, que todo </w:t>
      </w:r>
      <w:r w:rsidRPr="00140CC4">
        <w:rPr>
          <w:rFonts w:ascii="Palatino Linotype" w:hAnsi="Palatino Linotype" w:cs="Arial"/>
          <w:b/>
          <w:sz w:val="24"/>
        </w:rPr>
        <w:t>Sujeto Obligado</w:t>
      </w:r>
      <w:r w:rsidRPr="00140CC4">
        <w:rPr>
          <w:rFonts w:ascii="Palatino Linotype" w:hAnsi="Palatino Linotype" w:cs="Arial"/>
          <w:sz w:val="24"/>
        </w:rPr>
        <w:t xml:space="preserve">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r>
        <w:rPr>
          <w:rFonts w:ascii="Palatino Linotype" w:hAnsi="Palatino Linotype" w:cs="Arial"/>
          <w:sz w:val="24"/>
        </w:rPr>
        <w:t xml:space="preserve"> </w:t>
      </w:r>
      <w:r w:rsidRPr="00140CC4">
        <w:rPr>
          <w:rFonts w:ascii="Palatino Linotype" w:hAnsi="Palatino Linotype" w:cs="Arial"/>
          <w:sz w:val="24"/>
        </w:rPr>
        <w:t xml:space="preserve">Sirve de apoyo a lo anterior, el criterio 03-17, expuesto por el Instituto Nacional de Transparencia, Acceso a la Información y Protección de Datos Personales, que dice: </w:t>
      </w:r>
    </w:p>
    <w:p w14:paraId="0C465475" w14:textId="77777777" w:rsidR="00140CC4" w:rsidRPr="00140CC4" w:rsidRDefault="00140CC4" w:rsidP="004035F5">
      <w:pPr>
        <w:spacing w:after="0" w:line="360" w:lineRule="auto"/>
        <w:jc w:val="both"/>
        <w:rPr>
          <w:rFonts w:ascii="Palatino Linotype" w:hAnsi="Palatino Linotype" w:cs="Arial"/>
          <w:sz w:val="24"/>
        </w:rPr>
      </w:pPr>
    </w:p>
    <w:p w14:paraId="0122BA84"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w:t>
      </w:r>
      <w:r w:rsidRPr="00140CC4">
        <w:rPr>
          <w:rFonts w:ascii="Palatino Linotype" w:hAnsi="Palatino Linotype" w:cs="Arial"/>
          <w:b/>
          <w:i/>
        </w:rPr>
        <w:t>No existe obligación de elaborar documentos ad hoc para atender las solicitudes de acceso a la información.</w:t>
      </w:r>
      <w:r w:rsidRPr="00140CC4">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140CC4">
        <w:rPr>
          <w:rFonts w:ascii="Palatino Linotype" w:hAnsi="Palatino Linotype" w:cs="Arial"/>
          <w:i/>
          <w:u w:val="single"/>
        </w:rPr>
        <w:t xml:space="preserve">los sujetos obligados deben </w:t>
      </w:r>
      <w:r w:rsidRPr="00140CC4">
        <w:rPr>
          <w:rFonts w:ascii="Palatino Linotype" w:hAnsi="Palatino Linotype" w:cs="Arial"/>
          <w:i/>
          <w:u w:val="single"/>
        </w:rPr>
        <w:lastRenderedPageBreak/>
        <w:t>garantizar el derecho de acceso a la información del particular, proporcionando la información con la que cuentan en el formato en que la misma obre en sus archivos</w:t>
      </w:r>
      <w:r w:rsidRPr="00140CC4">
        <w:rPr>
          <w:rFonts w:ascii="Palatino Linotype" w:hAnsi="Palatino Linotype" w:cs="Arial"/>
          <w:i/>
        </w:rPr>
        <w:t>; sin necesidad de elaborar documentos ad hoc para atender las solicitudes de información.</w:t>
      </w:r>
    </w:p>
    <w:p w14:paraId="2C59FB4C"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Resoluciones: </w:t>
      </w:r>
    </w:p>
    <w:p w14:paraId="130A65EF"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RRA 0050/16. Instituto Nacional para la Evaluación de la Educación. 13 julio de 2016. Por unanimidad. Comisionado Ponente: Francisco Javier Acuña Llamas.</w:t>
      </w:r>
    </w:p>
    <w:p w14:paraId="10F54035"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2BACD9D4" w14:textId="77777777" w:rsidR="00140CC4" w:rsidRDefault="00140CC4" w:rsidP="004035F5">
      <w:pPr>
        <w:spacing w:after="0" w:line="240" w:lineRule="auto"/>
        <w:ind w:left="567" w:right="567"/>
        <w:jc w:val="both"/>
        <w:rPr>
          <w:rFonts w:ascii="Palatino Linotype" w:hAnsi="Palatino Linotype" w:cs="Arial"/>
        </w:rPr>
      </w:pPr>
      <w:r w:rsidRPr="00140CC4">
        <w:rPr>
          <w:rFonts w:ascii="Palatino Linotype" w:hAnsi="Palatino Linotype" w:cs="Arial"/>
          <w:i/>
        </w:rPr>
        <w:t>• RRA 1889/16. Secretaría de Hacienda y Crédito Público. 05 de octubre de 2016. Por unanimidad. Comisionada Ponente. Ximena Puente de la Mora</w:t>
      </w:r>
      <w:proofErr w:type="gramStart"/>
      <w:r w:rsidRPr="00140CC4">
        <w:rPr>
          <w:rFonts w:ascii="Palatino Linotype" w:hAnsi="Palatino Linotype" w:cs="Arial"/>
          <w:i/>
        </w:rPr>
        <w:t>.”(</w:t>
      </w:r>
      <w:proofErr w:type="gramEnd"/>
      <w:r w:rsidRPr="00140CC4">
        <w:rPr>
          <w:rFonts w:ascii="Palatino Linotype" w:hAnsi="Palatino Linotype" w:cs="Arial"/>
          <w:i/>
        </w:rPr>
        <w:t>Sic)</w:t>
      </w:r>
    </w:p>
    <w:p w14:paraId="212D6E6D" w14:textId="77777777" w:rsidR="00140CC4" w:rsidRDefault="00140CC4" w:rsidP="004035F5">
      <w:pPr>
        <w:spacing w:after="0" w:line="240" w:lineRule="auto"/>
        <w:ind w:left="567" w:right="567"/>
        <w:jc w:val="both"/>
        <w:rPr>
          <w:rFonts w:ascii="Palatino Linotype" w:hAnsi="Palatino Linotype" w:cs="Arial"/>
        </w:rPr>
      </w:pPr>
    </w:p>
    <w:p w14:paraId="66F2039B" w14:textId="77777777" w:rsidR="00140CC4" w:rsidRPr="00140CC4" w:rsidRDefault="00140CC4" w:rsidP="004035F5">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6D8135BF" w14:textId="77777777" w:rsidR="00140CC4" w:rsidRPr="00140CC4" w:rsidRDefault="00140CC4" w:rsidP="004035F5">
      <w:pPr>
        <w:spacing w:after="0" w:line="360" w:lineRule="auto"/>
        <w:jc w:val="both"/>
        <w:rPr>
          <w:rFonts w:ascii="Palatino Linotype" w:hAnsi="Palatino Linotype" w:cs="Arial"/>
          <w:sz w:val="24"/>
        </w:rPr>
      </w:pPr>
    </w:p>
    <w:p w14:paraId="10F7E038"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617354" w14:textId="77777777" w:rsidR="00140CC4" w:rsidRPr="00140CC4" w:rsidRDefault="00140CC4" w:rsidP="004035F5">
      <w:pPr>
        <w:spacing w:after="0" w:line="360" w:lineRule="auto"/>
        <w:jc w:val="both"/>
        <w:rPr>
          <w:rFonts w:ascii="Palatino Linotype" w:hAnsi="Palatino Linotype" w:cs="Arial"/>
          <w:sz w:val="24"/>
        </w:rPr>
      </w:pPr>
    </w:p>
    <w:p w14:paraId="05920CB9" w14:textId="77777777" w:rsid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de clasificación del comité de transparencia y la versión pública que emita el servidor público habilitado de cada Sujeto Obligado; como así se establece en la Ley de Transparencia y Acceso a la Información Pública del Estado de México y Municipios.</w:t>
      </w:r>
    </w:p>
    <w:p w14:paraId="4EFED951" w14:textId="77777777" w:rsidR="00140CC4" w:rsidRPr="00140CC4" w:rsidRDefault="00140CC4" w:rsidP="004035F5">
      <w:pPr>
        <w:spacing w:after="0" w:line="360" w:lineRule="auto"/>
        <w:jc w:val="both"/>
        <w:rPr>
          <w:rFonts w:ascii="Palatino Linotype" w:hAnsi="Palatino Linotype" w:cs="Arial"/>
          <w:sz w:val="24"/>
        </w:rPr>
      </w:pPr>
    </w:p>
    <w:p w14:paraId="21E3D68A"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AA2501" w14:textId="77777777" w:rsidR="00140CC4" w:rsidRPr="00140CC4" w:rsidRDefault="00140CC4" w:rsidP="004035F5">
      <w:pPr>
        <w:spacing w:after="0" w:line="360" w:lineRule="auto"/>
        <w:jc w:val="both"/>
        <w:rPr>
          <w:rFonts w:ascii="Palatino Linotype" w:hAnsi="Palatino Linotype" w:cs="Arial"/>
          <w:sz w:val="24"/>
        </w:rPr>
      </w:pPr>
    </w:p>
    <w:p w14:paraId="665A6C08"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w:t>
      </w:r>
      <w:r w:rsidRPr="00140CC4">
        <w:rPr>
          <w:rFonts w:ascii="Palatino Linotype" w:hAnsi="Palatino Linotype" w:cs="Arial"/>
          <w:b/>
          <w:i/>
        </w:rPr>
        <w:t>Artículo 3.</w:t>
      </w:r>
      <w:r w:rsidRPr="00140CC4">
        <w:rPr>
          <w:rFonts w:ascii="Palatino Linotype" w:hAnsi="Palatino Linotype" w:cs="Arial"/>
          <w:i/>
        </w:rPr>
        <w:t xml:space="preserve"> Para los efectos de la presente Ley se entenderá por:</w:t>
      </w:r>
    </w:p>
    <w:p w14:paraId="35EF527D"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w:t>
      </w:r>
    </w:p>
    <w:p w14:paraId="393C483F"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b/>
          <w:i/>
        </w:rPr>
        <w:t>XI. Documento:</w:t>
      </w:r>
      <w:r w:rsidRPr="00140CC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AC73A0" w14:textId="77777777" w:rsidR="00140CC4" w:rsidRPr="00140CC4" w:rsidRDefault="00140CC4" w:rsidP="004035F5">
      <w:pPr>
        <w:spacing w:after="0" w:line="360" w:lineRule="auto"/>
        <w:jc w:val="both"/>
        <w:rPr>
          <w:rFonts w:ascii="Palatino Linotype" w:hAnsi="Palatino Linotype" w:cs="Arial"/>
          <w:sz w:val="24"/>
        </w:rPr>
      </w:pPr>
    </w:p>
    <w:p w14:paraId="6ADC99B0"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00E99A" w14:textId="77777777" w:rsidR="00140CC4" w:rsidRPr="00140CC4" w:rsidRDefault="00140CC4" w:rsidP="004035F5">
      <w:pPr>
        <w:spacing w:after="0" w:line="360" w:lineRule="auto"/>
        <w:jc w:val="both"/>
        <w:rPr>
          <w:rFonts w:ascii="Palatino Linotype" w:hAnsi="Palatino Linotype" w:cs="Arial"/>
          <w:sz w:val="24"/>
        </w:rPr>
      </w:pPr>
    </w:p>
    <w:p w14:paraId="3A0E8BBE"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b/>
          <w:i/>
        </w:rPr>
        <w:t xml:space="preserve">INFORMACIÓN PÚBLICA, CONCEPTO DE, EN MATERIA DE TRANSPARENCIA. INTERPRETACIÓN SISTEMÁTICA DE LOS ARTÍCULOS </w:t>
      </w:r>
      <w:r w:rsidRPr="00140CC4">
        <w:rPr>
          <w:rFonts w:ascii="Palatino Linotype" w:hAnsi="Palatino Linotype" w:cs="Arial"/>
          <w:b/>
          <w:i/>
        </w:rPr>
        <w:lastRenderedPageBreak/>
        <w:t xml:space="preserve">2°, FRACCIÓN V, XV, Y XVI, 3°, 4°, 11 Y 41. </w:t>
      </w:r>
      <w:r w:rsidRPr="00140CC4">
        <w:rPr>
          <w:rFonts w:ascii="Palatino Linotype" w:hAnsi="Palatino Linotype" w:cs="Arial"/>
          <w:i/>
        </w:rPr>
        <w:t xml:space="preserve">De conformidad con los artículos antes referidos, el derecho de acceso a la información </w:t>
      </w:r>
      <w:proofErr w:type="gramStart"/>
      <w:r w:rsidRPr="00140CC4">
        <w:rPr>
          <w:rFonts w:ascii="Palatino Linotype" w:hAnsi="Palatino Linotype" w:cs="Arial"/>
          <w:i/>
        </w:rPr>
        <w:t>pública,</w:t>
      </w:r>
      <w:proofErr w:type="gramEnd"/>
      <w:r w:rsidRPr="00140CC4">
        <w:rPr>
          <w:rFonts w:ascii="Palatino Linotype" w:hAnsi="Palatino Linotype" w:cs="Arial"/>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13C6D9"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En </w:t>
      </w:r>
      <w:proofErr w:type="gramStart"/>
      <w:r w:rsidRPr="00140CC4">
        <w:rPr>
          <w:rFonts w:ascii="Palatino Linotype" w:hAnsi="Palatino Linotype" w:cs="Arial"/>
          <w:i/>
        </w:rPr>
        <w:t>consecuencia</w:t>
      </w:r>
      <w:proofErr w:type="gramEnd"/>
      <w:r w:rsidRPr="00140CC4">
        <w:rPr>
          <w:rFonts w:ascii="Palatino Linotype" w:hAnsi="Palatino Linotype" w:cs="Arial"/>
          <w:i/>
        </w:rPr>
        <w:t xml:space="preserve"> el acceso a la información se refiere a que se cumplan cualquiera de los siguientes tres supuestos:</w:t>
      </w:r>
    </w:p>
    <w:p w14:paraId="20C04FF8"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1) Que se trate de </w:t>
      </w:r>
      <w:r w:rsidRPr="00140CC4">
        <w:rPr>
          <w:rFonts w:ascii="Palatino Linotype" w:hAnsi="Palatino Linotype" w:cs="Arial"/>
          <w:i/>
          <w:u w:val="single"/>
        </w:rPr>
        <w:t>información registrada en cualquier soporte documental,</w:t>
      </w:r>
      <w:r w:rsidRPr="00140CC4">
        <w:rPr>
          <w:rFonts w:ascii="Palatino Linotype" w:hAnsi="Palatino Linotype" w:cs="Arial"/>
          <w:i/>
        </w:rPr>
        <w:t xml:space="preserve"> </w:t>
      </w:r>
      <w:proofErr w:type="gramStart"/>
      <w:r w:rsidRPr="00140CC4">
        <w:rPr>
          <w:rFonts w:ascii="Palatino Linotype" w:hAnsi="Palatino Linotype" w:cs="Arial"/>
          <w:i/>
        </w:rPr>
        <w:t>que</w:t>
      </w:r>
      <w:proofErr w:type="gramEnd"/>
      <w:r w:rsidRPr="00140CC4">
        <w:rPr>
          <w:rFonts w:ascii="Palatino Linotype" w:hAnsi="Palatino Linotype" w:cs="Arial"/>
          <w:i/>
        </w:rPr>
        <w:t xml:space="preserve"> en ejercicio de las atribuciones conferidas, </w:t>
      </w:r>
      <w:r w:rsidRPr="00140CC4">
        <w:rPr>
          <w:rFonts w:ascii="Palatino Linotype" w:hAnsi="Palatino Linotype" w:cs="Arial"/>
          <w:i/>
          <w:u w:val="single"/>
        </w:rPr>
        <w:t xml:space="preserve">sea generada </w:t>
      </w:r>
      <w:r w:rsidRPr="00140CC4">
        <w:rPr>
          <w:rFonts w:ascii="Palatino Linotype" w:hAnsi="Palatino Linotype" w:cs="Arial"/>
          <w:i/>
        </w:rPr>
        <w:t>por los Sujetos Obligados;</w:t>
      </w:r>
    </w:p>
    <w:p w14:paraId="0CC8AE78" w14:textId="77777777" w:rsidR="00140CC4" w:rsidRPr="00140CC4" w:rsidRDefault="00140CC4" w:rsidP="004035F5">
      <w:pPr>
        <w:spacing w:after="0" w:line="240" w:lineRule="auto"/>
        <w:ind w:left="567" w:right="567"/>
        <w:jc w:val="both"/>
        <w:rPr>
          <w:rFonts w:ascii="Palatino Linotype" w:hAnsi="Palatino Linotype" w:cs="Arial"/>
          <w:i/>
        </w:rPr>
      </w:pPr>
      <w:r w:rsidRPr="00140CC4">
        <w:rPr>
          <w:rFonts w:ascii="Palatino Linotype" w:hAnsi="Palatino Linotype" w:cs="Arial"/>
          <w:i/>
        </w:rPr>
        <w:t xml:space="preserve">2) Que se trate de información registrada en cualquier soporte documental, </w:t>
      </w:r>
      <w:proofErr w:type="gramStart"/>
      <w:r w:rsidRPr="00140CC4">
        <w:rPr>
          <w:rFonts w:ascii="Palatino Linotype" w:hAnsi="Palatino Linotype" w:cs="Arial"/>
          <w:i/>
        </w:rPr>
        <w:t>que</w:t>
      </w:r>
      <w:proofErr w:type="gramEnd"/>
      <w:r w:rsidRPr="00140CC4">
        <w:rPr>
          <w:rFonts w:ascii="Palatino Linotype" w:hAnsi="Palatino Linotype" w:cs="Arial"/>
          <w:i/>
        </w:rPr>
        <w:t xml:space="preserve"> en ejercicio de las atribuciones conferidas, </w:t>
      </w:r>
      <w:r w:rsidRPr="00140CC4">
        <w:rPr>
          <w:rFonts w:ascii="Palatino Linotype" w:hAnsi="Palatino Linotype" w:cs="Arial"/>
          <w:i/>
          <w:u w:val="single"/>
        </w:rPr>
        <w:t>sea administrada</w:t>
      </w:r>
      <w:r w:rsidRPr="00140CC4">
        <w:rPr>
          <w:rFonts w:ascii="Palatino Linotype" w:hAnsi="Palatino Linotype" w:cs="Arial"/>
          <w:i/>
        </w:rPr>
        <w:t xml:space="preserve"> por los Sujetos Obligados, y</w:t>
      </w:r>
    </w:p>
    <w:p w14:paraId="09D9EF1D" w14:textId="77777777" w:rsidR="00140CC4" w:rsidRDefault="00140CC4" w:rsidP="004035F5">
      <w:pPr>
        <w:spacing w:after="0" w:line="240" w:lineRule="auto"/>
        <w:ind w:left="567" w:right="567"/>
        <w:jc w:val="both"/>
        <w:rPr>
          <w:rFonts w:ascii="Palatino Linotype" w:hAnsi="Palatino Linotype" w:cs="Arial"/>
        </w:rPr>
      </w:pPr>
      <w:r w:rsidRPr="00140CC4">
        <w:rPr>
          <w:rFonts w:ascii="Palatino Linotype" w:hAnsi="Palatino Linotype" w:cs="Arial"/>
          <w:i/>
        </w:rPr>
        <w:t xml:space="preserve">3) Que se trate de información registrada en cualquier soporte documental, </w:t>
      </w:r>
      <w:proofErr w:type="gramStart"/>
      <w:r w:rsidRPr="00140CC4">
        <w:rPr>
          <w:rFonts w:ascii="Palatino Linotype" w:hAnsi="Palatino Linotype" w:cs="Arial"/>
          <w:i/>
        </w:rPr>
        <w:t>que</w:t>
      </w:r>
      <w:proofErr w:type="gramEnd"/>
      <w:r w:rsidRPr="00140CC4">
        <w:rPr>
          <w:rFonts w:ascii="Palatino Linotype" w:hAnsi="Palatino Linotype" w:cs="Arial"/>
          <w:i/>
        </w:rPr>
        <w:t xml:space="preserve"> en ejercicio de las atribuciones conferidas, s</w:t>
      </w:r>
      <w:r w:rsidRPr="00140CC4">
        <w:rPr>
          <w:rFonts w:ascii="Palatino Linotype" w:hAnsi="Palatino Linotype" w:cs="Arial"/>
          <w:i/>
          <w:u w:val="single"/>
        </w:rPr>
        <w:t xml:space="preserve">e encuentre en posesión </w:t>
      </w:r>
      <w:r w:rsidRPr="00140CC4">
        <w:rPr>
          <w:rFonts w:ascii="Palatino Linotype" w:hAnsi="Palatino Linotype" w:cs="Arial"/>
          <w:i/>
        </w:rPr>
        <w:t>de los Sujetos Obligados.” (Sic)</w:t>
      </w:r>
      <w:r>
        <w:rPr>
          <w:rFonts w:ascii="Palatino Linotype" w:hAnsi="Palatino Linotype" w:cs="Arial"/>
          <w:i/>
        </w:rPr>
        <w:t>”</w:t>
      </w:r>
    </w:p>
    <w:p w14:paraId="08B6E3E3" w14:textId="77777777" w:rsidR="00140CC4" w:rsidRDefault="00140CC4" w:rsidP="004035F5">
      <w:pPr>
        <w:spacing w:after="0" w:line="240" w:lineRule="auto"/>
        <w:ind w:left="567" w:right="567"/>
        <w:jc w:val="both"/>
        <w:rPr>
          <w:rFonts w:ascii="Palatino Linotype" w:hAnsi="Palatino Linotype" w:cs="Arial"/>
        </w:rPr>
      </w:pPr>
    </w:p>
    <w:p w14:paraId="6B511F5A" w14:textId="77777777" w:rsidR="00140CC4" w:rsidRPr="00140CC4" w:rsidRDefault="00140CC4" w:rsidP="004035F5">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222CC020" w14:textId="77777777" w:rsidR="00140CC4" w:rsidRPr="00140CC4" w:rsidRDefault="00140CC4" w:rsidP="004035F5">
      <w:pPr>
        <w:spacing w:after="0" w:line="360" w:lineRule="auto"/>
        <w:jc w:val="both"/>
        <w:rPr>
          <w:rFonts w:ascii="Palatino Linotype" w:hAnsi="Palatino Linotype" w:cs="Arial"/>
          <w:sz w:val="24"/>
        </w:rPr>
      </w:pPr>
    </w:p>
    <w:p w14:paraId="29D34BFD" w14:textId="77777777" w:rsidR="00140CC4" w:rsidRPr="00140CC4" w:rsidRDefault="00140CC4" w:rsidP="004035F5">
      <w:pPr>
        <w:spacing w:after="0" w:line="360" w:lineRule="auto"/>
        <w:jc w:val="both"/>
        <w:rPr>
          <w:rFonts w:ascii="Palatino Linotype" w:hAnsi="Palatino Linotype" w:cs="Arial"/>
          <w:sz w:val="24"/>
        </w:rPr>
      </w:pPr>
      <w:r w:rsidRPr="00140CC4">
        <w:rPr>
          <w:rFonts w:ascii="Palatino Linotype" w:hAnsi="Palatino Linotype" w:cs="Arial"/>
          <w:sz w:val="24"/>
        </w:rPr>
        <w:t xml:space="preserve">Con base en lo precedente, </w:t>
      </w:r>
      <w:r w:rsidR="005E3DFE">
        <w:rPr>
          <w:rFonts w:ascii="Palatino Linotype" w:hAnsi="Palatino Linotype" w:cs="Arial"/>
          <w:sz w:val="24"/>
        </w:rPr>
        <w:t>podemos apreciar que la respuesta</w:t>
      </w:r>
      <w:r w:rsidRPr="00140CC4">
        <w:rPr>
          <w:rFonts w:ascii="Palatino Linotype" w:hAnsi="Palatino Linotype" w:cs="Arial"/>
          <w:sz w:val="24"/>
        </w:rPr>
        <w:t xml:space="preserve"> emitida por el </w:t>
      </w:r>
      <w:r w:rsidR="005E3DFE" w:rsidRPr="005E3DFE">
        <w:rPr>
          <w:rFonts w:ascii="Palatino Linotype" w:hAnsi="Palatino Linotype" w:cs="Arial"/>
          <w:b/>
          <w:sz w:val="24"/>
        </w:rPr>
        <w:t>Sujeto Obligado</w:t>
      </w:r>
      <w:r w:rsidRPr="00140CC4">
        <w:rPr>
          <w:rFonts w:ascii="Palatino Linotype" w:hAnsi="Palatino Linotype" w:cs="Arial"/>
          <w:sz w:val="24"/>
        </w:rPr>
        <w:t xml:space="preserve">, no cumplen con lo establecido por los artículos 4, 12 y 24 último párrafo de la Ley de Transparencia y Acceso a la Información Pública del Estado de México y Municipios, </w:t>
      </w:r>
      <w:r w:rsidR="005E3DFE">
        <w:rPr>
          <w:rFonts w:ascii="Palatino Linotype" w:hAnsi="Palatino Linotype" w:cs="Arial"/>
          <w:sz w:val="24"/>
        </w:rPr>
        <w:t xml:space="preserve">toda vez, que únicamente se sirvió en informar un listado de </w:t>
      </w:r>
      <w:r w:rsidR="0067470C">
        <w:rPr>
          <w:rFonts w:ascii="Palatino Linotype" w:hAnsi="Palatino Linotype" w:cs="Arial"/>
          <w:sz w:val="24"/>
        </w:rPr>
        <w:t xml:space="preserve">invitaciones a las que han sido invitados por distintas dependencias, en temas de igualdad de género, circunstancia que de conformidad con las argumentaciones y los artículos citados previamente, no acreditan las acciones llevadas a cabo, aunado que la entrega de la información, se satisface con poner a disposición del </w:t>
      </w:r>
      <w:r w:rsidR="0067470C" w:rsidRPr="0067470C">
        <w:rPr>
          <w:rFonts w:ascii="Palatino Linotype" w:hAnsi="Palatino Linotype" w:cs="Arial"/>
          <w:b/>
          <w:sz w:val="24"/>
        </w:rPr>
        <w:t>Recurrente</w:t>
      </w:r>
      <w:r w:rsidR="0067470C">
        <w:rPr>
          <w:rFonts w:ascii="Palatino Linotype" w:hAnsi="Palatino Linotype" w:cs="Arial"/>
          <w:sz w:val="24"/>
        </w:rPr>
        <w:t>, el soporte documental en que obre la información.</w:t>
      </w:r>
    </w:p>
    <w:p w14:paraId="2A1703E0" w14:textId="77777777" w:rsidR="00140CC4" w:rsidRDefault="00140CC4" w:rsidP="004035F5">
      <w:pPr>
        <w:spacing w:after="0" w:line="360" w:lineRule="auto"/>
        <w:jc w:val="both"/>
        <w:rPr>
          <w:rFonts w:ascii="Palatino Linotype" w:hAnsi="Palatino Linotype" w:cs="Arial"/>
          <w:sz w:val="24"/>
          <w:lang w:val="es-ES"/>
        </w:rPr>
      </w:pPr>
    </w:p>
    <w:p w14:paraId="4FFC6F7B" w14:textId="77777777" w:rsidR="00DF342A" w:rsidRDefault="00DF342A" w:rsidP="004035F5">
      <w:pPr>
        <w:spacing w:after="0" w:line="360" w:lineRule="auto"/>
        <w:jc w:val="both"/>
        <w:rPr>
          <w:rFonts w:ascii="Palatino Linotype" w:eastAsia="Times New Roman" w:hAnsi="Palatino Linotype" w:cs="Times New Roman"/>
          <w:bCs/>
          <w:sz w:val="24"/>
          <w:szCs w:val="24"/>
          <w:lang w:val="es-ES" w:eastAsia="es-ES"/>
        </w:rPr>
      </w:pPr>
      <w:r>
        <w:rPr>
          <w:rFonts w:ascii="Palatino Linotype" w:hAnsi="Palatino Linotype" w:cs="Arial"/>
          <w:sz w:val="24"/>
          <w:lang w:val="es-ES"/>
        </w:rPr>
        <w:t xml:space="preserve">En el mismo orden de ideas, de las constancias que integran el expediente virtual, se aprecia que </w:t>
      </w:r>
      <w:r w:rsidR="00D27649" w:rsidRPr="00D27649">
        <w:rPr>
          <w:rFonts w:ascii="Palatino Linotype" w:eastAsia="Times New Roman" w:hAnsi="Palatino Linotype" w:cs="Times New Roman"/>
          <w:bCs/>
          <w:sz w:val="24"/>
          <w:szCs w:val="24"/>
          <w:lang w:val="es-ES" w:eastAsia="es-ES"/>
        </w:rPr>
        <w:t>úni</w:t>
      </w:r>
      <w:r>
        <w:rPr>
          <w:rFonts w:ascii="Palatino Linotype" w:eastAsia="Times New Roman" w:hAnsi="Palatino Linotype" w:cs="Times New Roman"/>
          <w:bCs/>
          <w:sz w:val="24"/>
          <w:szCs w:val="24"/>
          <w:lang w:val="es-ES" w:eastAsia="es-ES"/>
        </w:rPr>
        <w:t xml:space="preserve">camente se turnó y requirió al servidor público habilitado adscrito a la </w:t>
      </w:r>
      <w:r w:rsidRPr="00DF342A">
        <w:rPr>
          <w:rFonts w:ascii="Palatino Linotype" w:eastAsia="Times New Roman" w:hAnsi="Palatino Linotype" w:cs="Times New Roman"/>
          <w:bCs/>
          <w:sz w:val="24"/>
          <w:szCs w:val="24"/>
          <w:lang w:val="es-ES" w:eastAsia="es-ES"/>
        </w:rPr>
        <w:t>Subcomis</w:t>
      </w:r>
      <w:r>
        <w:rPr>
          <w:rFonts w:ascii="Palatino Linotype" w:eastAsia="Times New Roman" w:hAnsi="Palatino Linotype" w:cs="Times New Roman"/>
          <w:bCs/>
          <w:sz w:val="24"/>
          <w:szCs w:val="24"/>
          <w:lang w:val="es-ES" w:eastAsia="es-ES"/>
        </w:rPr>
        <w:t>ión de Conciliación y Arbitraje, como se observa a continuación:</w:t>
      </w:r>
    </w:p>
    <w:p w14:paraId="224DA9FC" w14:textId="77777777" w:rsidR="00DF342A" w:rsidRDefault="00DF342A" w:rsidP="004035F5">
      <w:pPr>
        <w:spacing w:after="0" w:line="360" w:lineRule="auto"/>
        <w:jc w:val="both"/>
        <w:rPr>
          <w:rFonts w:ascii="Palatino Linotype" w:eastAsia="Times New Roman" w:hAnsi="Palatino Linotype" w:cs="Times New Roman"/>
          <w:bCs/>
          <w:sz w:val="24"/>
          <w:szCs w:val="24"/>
          <w:lang w:val="es-ES" w:eastAsia="es-ES"/>
        </w:rPr>
      </w:pPr>
    </w:p>
    <w:p w14:paraId="187EFC65" w14:textId="77777777" w:rsidR="00DF342A" w:rsidRDefault="00DF342A" w:rsidP="004035F5">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noProof/>
          <w:sz w:val="24"/>
          <w:szCs w:val="24"/>
          <w:lang w:eastAsia="es-MX"/>
        </w:rPr>
        <w:lastRenderedPageBreak/>
        <w:drawing>
          <wp:inline distT="0" distB="0" distL="0" distR="0" wp14:anchorId="2B0F9B08" wp14:editId="10BB50CF">
            <wp:extent cx="5760720" cy="11004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100455"/>
                    </a:xfrm>
                    <a:prstGeom prst="rect">
                      <a:avLst/>
                    </a:prstGeom>
                  </pic:spPr>
                </pic:pic>
              </a:graphicData>
            </a:graphic>
          </wp:inline>
        </w:drawing>
      </w:r>
    </w:p>
    <w:p w14:paraId="5AA56BFB" w14:textId="77777777" w:rsidR="00DF342A" w:rsidRDefault="00DF342A" w:rsidP="004035F5">
      <w:pPr>
        <w:spacing w:after="0" w:line="360" w:lineRule="auto"/>
        <w:jc w:val="center"/>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noProof/>
          <w:sz w:val="24"/>
          <w:szCs w:val="24"/>
          <w:lang w:eastAsia="es-MX"/>
        </w:rPr>
        <w:drawing>
          <wp:inline distT="0" distB="0" distL="0" distR="0" wp14:anchorId="7D17D2F0" wp14:editId="160434CE">
            <wp:extent cx="3962953" cy="3667637"/>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8">
                      <a:extLst>
                        <a:ext uri="{28A0092B-C50C-407E-A947-70E740481C1C}">
                          <a14:useLocalDpi xmlns:a14="http://schemas.microsoft.com/office/drawing/2010/main" val="0"/>
                        </a:ext>
                      </a:extLst>
                    </a:blip>
                    <a:stretch>
                      <a:fillRect/>
                    </a:stretch>
                  </pic:blipFill>
                  <pic:spPr>
                    <a:xfrm>
                      <a:off x="0" y="0"/>
                      <a:ext cx="3962953" cy="3667637"/>
                    </a:xfrm>
                    <a:prstGeom prst="rect">
                      <a:avLst/>
                    </a:prstGeom>
                  </pic:spPr>
                </pic:pic>
              </a:graphicData>
            </a:graphic>
          </wp:inline>
        </w:drawing>
      </w:r>
    </w:p>
    <w:p w14:paraId="172C6C5B" w14:textId="77777777" w:rsidR="00DF342A" w:rsidRDefault="00DF342A" w:rsidP="004035F5">
      <w:pPr>
        <w:spacing w:after="0" w:line="360" w:lineRule="auto"/>
        <w:jc w:val="both"/>
        <w:rPr>
          <w:rFonts w:ascii="Palatino Linotype" w:eastAsia="Times New Roman" w:hAnsi="Palatino Linotype" w:cs="Times New Roman"/>
          <w:bCs/>
          <w:sz w:val="24"/>
          <w:szCs w:val="24"/>
          <w:lang w:val="es-ES" w:eastAsia="es-ES"/>
        </w:rPr>
      </w:pPr>
    </w:p>
    <w:p w14:paraId="1E458F51" w14:textId="77777777" w:rsidR="00062627" w:rsidRDefault="00062627" w:rsidP="004035F5">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Atentos a lo anterior, de conformidad con el Manual General de Organización del Sujeto Obligado, así como de la información contenida en el portal IPOMEX, de dicho Sujeto Obligado, podemos apreciar que éste se integra de las Unidades Administrativas siguientes:</w:t>
      </w:r>
    </w:p>
    <w:p w14:paraId="6D97C900" w14:textId="77777777" w:rsidR="00062627" w:rsidRDefault="00062627" w:rsidP="004035F5">
      <w:pPr>
        <w:spacing w:after="0" w:line="360" w:lineRule="auto"/>
        <w:jc w:val="both"/>
        <w:rPr>
          <w:rFonts w:ascii="Palatino Linotype" w:eastAsia="Times New Roman" w:hAnsi="Palatino Linotype" w:cs="Times New Roman"/>
          <w:bCs/>
          <w:sz w:val="24"/>
          <w:szCs w:val="24"/>
          <w:lang w:val="es-ES" w:eastAsia="es-ES"/>
        </w:rPr>
      </w:pPr>
    </w:p>
    <w:p w14:paraId="7306F624" w14:textId="77777777" w:rsidR="00062627" w:rsidRDefault="00062627" w:rsidP="00062627">
      <w:pPr>
        <w:spacing w:after="0" w:line="360" w:lineRule="auto"/>
        <w:jc w:val="center"/>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noProof/>
          <w:sz w:val="24"/>
          <w:szCs w:val="24"/>
          <w:lang w:eastAsia="es-MX"/>
        </w:rPr>
        <w:lastRenderedPageBreak/>
        <w:drawing>
          <wp:inline distT="0" distB="0" distL="0" distR="0" wp14:anchorId="3A6A80CD" wp14:editId="22DC1AA1">
            <wp:extent cx="3829584" cy="19624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9">
                      <a:extLst>
                        <a:ext uri="{28A0092B-C50C-407E-A947-70E740481C1C}">
                          <a14:useLocalDpi xmlns:a14="http://schemas.microsoft.com/office/drawing/2010/main" val="0"/>
                        </a:ext>
                      </a:extLst>
                    </a:blip>
                    <a:stretch>
                      <a:fillRect/>
                    </a:stretch>
                  </pic:blipFill>
                  <pic:spPr>
                    <a:xfrm>
                      <a:off x="0" y="0"/>
                      <a:ext cx="3829584" cy="1962424"/>
                    </a:xfrm>
                    <a:prstGeom prst="rect">
                      <a:avLst/>
                    </a:prstGeom>
                  </pic:spPr>
                </pic:pic>
              </a:graphicData>
            </a:graphic>
          </wp:inline>
        </w:drawing>
      </w:r>
    </w:p>
    <w:p w14:paraId="6D1DA7B4" w14:textId="77777777" w:rsidR="00062627" w:rsidRDefault="00062627" w:rsidP="004035F5">
      <w:pPr>
        <w:spacing w:after="0" w:line="360" w:lineRule="auto"/>
        <w:jc w:val="both"/>
        <w:rPr>
          <w:rFonts w:ascii="Palatino Linotype" w:eastAsia="Times New Roman" w:hAnsi="Palatino Linotype" w:cs="Times New Roman"/>
          <w:bCs/>
          <w:sz w:val="24"/>
          <w:szCs w:val="24"/>
          <w:lang w:val="es-ES" w:eastAsia="es-ES"/>
        </w:rPr>
      </w:pPr>
    </w:p>
    <w:p w14:paraId="25B7A27F" w14:textId="77777777" w:rsidR="00062627" w:rsidRDefault="00062627" w:rsidP="00062627">
      <w:pPr>
        <w:spacing w:after="0" w:line="360" w:lineRule="auto"/>
        <w:jc w:val="center"/>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noProof/>
          <w:sz w:val="24"/>
          <w:szCs w:val="24"/>
          <w:lang w:eastAsia="es-MX"/>
        </w:rPr>
        <w:drawing>
          <wp:inline distT="0" distB="0" distL="0" distR="0" wp14:anchorId="70F66A60" wp14:editId="385BE78D">
            <wp:extent cx="5334744" cy="434400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0">
                      <a:extLst>
                        <a:ext uri="{28A0092B-C50C-407E-A947-70E740481C1C}">
                          <a14:useLocalDpi xmlns:a14="http://schemas.microsoft.com/office/drawing/2010/main" val="0"/>
                        </a:ext>
                      </a:extLst>
                    </a:blip>
                    <a:stretch>
                      <a:fillRect/>
                    </a:stretch>
                  </pic:blipFill>
                  <pic:spPr>
                    <a:xfrm>
                      <a:off x="0" y="0"/>
                      <a:ext cx="5334744" cy="4344006"/>
                    </a:xfrm>
                    <a:prstGeom prst="rect">
                      <a:avLst/>
                    </a:prstGeom>
                  </pic:spPr>
                </pic:pic>
              </a:graphicData>
            </a:graphic>
          </wp:inline>
        </w:drawing>
      </w:r>
    </w:p>
    <w:p w14:paraId="10E1B097" w14:textId="77777777" w:rsidR="00062627" w:rsidRDefault="00062627" w:rsidP="004035F5">
      <w:pPr>
        <w:spacing w:after="0" w:line="360" w:lineRule="auto"/>
        <w:jc w:val="both"/>
        <w:rPr>
          <w:rFonts w:ascii="Palatino Linotype" w:eastAsia="Times New Roman" w:hAnsi="Palatino Linotype" w:cs="Times New Roman"/>
          <w:bCs/>
          <w:sz w:val="24"/>
          <w:szCs w:val="24"/>
          <w:lang w:val="es-ES" w:eastAsia="es-ES"/>
        </w:rPr>
      </w:pPr>
    </w:p>
    <w:p w14:paraId="3D404B26" w14:textId="77777777" w:rsidR="00D27649" w:rsidRPr="00D27649" w:rsidRDefault="00CD316C" w:rsidP="004035F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Cs/>
          <w:sz w:val="24"/>
          <w:szCs w:val="24"/>
          <w:lang w:val="es-ES" w:eastAsia="es-ES"/>
        </w:rPr>
        <w:lastRenderedPageBreak/>
        <w:t xml:space="preserve">Atento a ello, podemos tener por </w:t>
      </w:r>
      <w:r w:rsidR="00062627">
        <w:rPr>
          <w:rFonts w:ascii="Palatino Linotype" w:eastAsia="Times New Roman" w:hAnsi="Palatino Linotype" w:cs="Times New Roman"/>
          <w:bCs/>
          <w:sz w:val="24"/>
          <w:szCs w:val="24"/>
          <w:lang w:val="es-ES" w:eastAsia="es-ES"/>
        </w:rPr>
        <w:t>acreditado</w:t>
      </w:r>
      <w:r>
        <w:rPr>
          <w:rFonts w:ascii="Palatino Linotype" w:eastAsia="Times New Roman" w:hAnsi="Palatino Linotype" w:cs="Times New Roman"/>
          <w:bCs/>
          <w:sz w:val="24"/>
          <w:szCs w:val="24"/>
          <w:lang w:val="es-ES" w:eastAsia="es-ES"/>
        </w:rPr>
        <w:t xml:space="preserve"> que, </w:t>
      </w:r>
      <w:r w:rsidR="00D27649" w:rsidRPr="00D27649">
        <w:rPr>
          <w:rFonts w:ascii="Palatino Linotype" w:eastAsia="Times New Roman" w:hAnsi="Palatino Linotype" w:cs="Times New Roman"/>
          <w:bCs/>
          <w:sz w:val="24"/>
          <w:szCs w:val="24"/>
          <w:lang w:val="es-ES" w:eastAsia="es-ES"/>
        </w:rPr>
        <w:t xml:space="preserve">no se realizó una búsqueda exhaustiva y razonable de la información en todas las áreas </w:t>
      </w:r>
      <w:r w:rsidR="00D27649" w:rsidRPr="00D27649">
        <w:rPr>
          <w:rFonts w:ascii="Palatino Linotype" w:eastAsia="Calibri" w:hAnsi="Palatino Linotype" w:cs="Times New Roman"/>
          <w:sz w:val="24"/>
          <w:szCs w:val="24"/>
          <w:lang w:val="es-ES" w:eastAsia="es-ES"/>
        </w:rPr>
        <w:t xml:space="preserve">competentes y toda vez que es obligación del Titular de la Unidad de Transparencia realizar dicho trámite, </w:t>
      </w:r>
      <w:r w:rsidR="00D27649" w:rsidRPr="00D27649">
        <w:rPr>
          <w:rFonts w:ascii="Palatino Linotype" w:eastAsia="Times New Roman" w:hAnsi="Palatino Linotype" w:cs="Arial"/>
          <w:sz w:val="24"/>
          <w:szCs w:val="24"/>
          <w:lang w:eastAsia="es-ES"/>
        </w:rPr>
        <w:t>por lo que se debe ordenar una búsqueda en todas las áreas que pudieran contar con la información en términos de lo que disponen los artículos 50, 51, 53, 59 y 162 de la Ley de Transparencia local, que consagran:</w:t>
      </w:r>
    </w:p>
    <w:p w14:paraId="668FD6C8" w14:textId="77777777" w:rsidR="00D27649" w:rsidRPr="00D27649" w:rsidRDefault="00D27649" w:rsidP="004035F5">
      <w:pPr>
        <w:spacing w:after="0" w:line="360" w:lineRule="auto"/>
        <w:ind w:right="51"/>
        <w:contextualSpacing/>
        <w:jc w:val="both"/>
        <w:rPr>
          <w:rFonts w:ascii="Palatino Linotype" w:eastAsia="Times New Roman" w:hAnsi="Palatino Linotype" w:cs="Arial"/>
          <w:sz w:val="24"/>
          <w:szCs w:val="24"/>
          <w:lang w:val="es-ES" w:eastAsia="es-ES"/>
        </w:rPr>
      </w:pPr>
    </w:p>
    <w:p w14:paraId="372F98AA"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w:t>
      </w:r>
      <w:r w:rsidRPr="00D27649">
        <w:rPr>
          <w:rFonts w:ascii="Palatino Linotype" w:eastAsia="Times New Roman" w:hAnsi="Palatino Linotype" w:cs="Times New Roman"/>
          <w:b/>
          <w:i/>
          <w:lang w:val="es-ES" w:eastAsia="es-ES"/>
        </w:rPr>
        <w:t>Artículo 50.</w:t>
      </w:r>
      <w:r w:rsidRPr="00D27649">
        <w:rPr>
          <w:rFonts w:ascii="Palatino Linotype" w:eastAsia="Times New Roman" w:hAnsi="Palatino Linotype" w:cs="Times New Roman"/>
          <w:i/>
          <w:lang w:val="es-ES" w:eastAsia="es-ES"/>
        </w:rPr>
        <w:t xml:space="preserve"> Los sujetos obligados contarán con un área responsable para la atención de las solicitudes de </w:t>
      </w:r>
      <w:r w:rsidRPr="00D27649">
        <w:rPr>
          <w:rFonts w:ascii="Palatino Linotype" w:eastAsia="Times New Roman" w:hAnsi="Palatino Linotype" w:cs="Arial"/>
          <w:i/>
          <w:lang w:val="es-ES" w:eastAsia="es-MX"/>
        </w:rPr>
        <w:t>información</w:t>
      </w:r>
      <w:r w:rsidRPr="00D27649">
        <w:rPr>
          <w:rFonts w:ascii="Palatino Linotype" w:eastAsia="Times New Roman" w:hAnsi="Palatino Linotype" w:cs="Times New Roman"/>
          <w:i/>
          <w:lang w:val="es-ES" w:eastAsia="es-ES"/>
        </w:rPr>
        <w:t>, a la que se le denominará Unidad de Transparencia.</w:t>
      </w:r>
    </w:p>
    <w:p w14:paraId="38007BB6"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p>
    <w:p w14:paraId="0596D9AD"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b/>
          <w:i/>
          <w:lang w:val="es-ES" w:eastAsia="es-ES"/>
        </w:rPr>
        <w:t>Artículo 51</w:t>
      </w:r>
      <w:r w:rsidRPr="00D27649">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D27649">
        <w:rPr>
          <w:rFonts w:ascii="Palatino Linotype" w:eastAsia="Times New Roman" w:hAnsi="Palatino Linotype" w:cs="Arial"/>
          <w:i/>
          <w:lang w:val="es-ES" w:eastAsia="es-MX"/>
        </w:rPr>
        <w:t>internamente</w:t>
      </w:r>
      <w:r w:rsidRPr="00D27649">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7296C30"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p>
    <w:p w14:paraId="5B28129A"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b/>
          <w:i/>
          <w:lang w:val="es-ES" w:eastAsia="es-ES"/>
        </w:rPr>
        <w:t>Artículo 53</w:t>
      </w:r>
      <w:r w:rsidRPr="00D27649">
        <w:rPr>
          <w:rFonts w:ascii="Palatino Linotype" w:eastAsia="Times New Roman" w:hAnsi="Palatino Linotype" w:cs="Times New Roman"/>
          <w:i/>
          <w:lang w:val="es-ES" w:eastAsia="es-ES"/>
        </w:rPr>
        <w:t xml:space="preserve">. Las Unidades de </w:t>
      </w:r>
      <w:r w:rsidRPr="00D27649">
        <w:rPr>
          <w:rFonts w:ascii="Palatino Linotype" w:eastAsia="Times New Roman" w:hAnsi="Palatino Linotype" w:cs="Arial"/>
          <w:i/>
          <w:lang w:val="es-ES" w:eastAsia="es-MX"/>
        </w:rPr>
        <w:t>Transparencia</w:t>
      </w:r>
      <w:r w:rsidRPr="00D27649">
        <w:rPr>
          <w:rFonts w:ascii="Palatino Linotype" w:eastAsia="Times New Roman" w:hAnsi="Palatino Linotype" w:cs="Times New Roman"/>
          <w:i/>
          <w:lang w:val="es-ES" w:eastAsia="es-ES"/>
        </w:rPr>
        <w:t xml:space="preserve"> tendrán las siguientes funciones:</w:t>
      </w:r>
    </w:p>
    <w:p w14:paraId="2B5E7B62"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D27649">
        <w:rPr>
          <w:rFonts w:ascii="Palatino Linotype" w:eastAsia="Times New Roman" w:hAnsi="Palatino Linotype" w:cs="Arial"/>
          <w:i/>
          <w:lang w:val="es-ES" w:eastAsia="es-MX"/>
        </w:rPr>
        <w:t>que</w:t>
      </w:r>
      <w:r w:rsidRPr="00D27649">
        <w:rPr>
          <w:rFonts w:ascii="Palatino Linotype" w:eastAsia="Times New Roman" w:hAnsi="Palatino Linotype" w:cs="Times New Roman"/>
          <w:i/>
          <w:lang w:val="es-ES" w:eastAsia="es-ES"/>
        </w:rPr>
        <w:t xml:space="preserve"> se refiere la Ley General, esta Ley, la que determine el Instituto y las demás disposiciones de la materia, así como propiciar que las áreas la actualicen periódicamente conforme a la normatividad aplicable;</w:t>
      </w:r>
    </w:p>
    <w:p w14:paraId="62B0257B"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b/>
          <w:i/>
          <w:lang w:val="es-ES" w:eastAsia="es-ES"/>
        </w:rPr>
      </w:pPr>
      <w:r w:rsidRPr="00D27649">
        <w:rPr>
          <w:rFonts w:ascii="Palatino Linotype" w:eastAsia="Times New Roman" w:hAnsi="Palatino Linotype" w:cs="Times New Roman"/>
          <w:b/>
          <w:i/>
          <w:lang w:val="es-ES" w:eastAsia="es-ES"/>
        </w:rPr>
        <w:t xml:space="preserve">II. Recibir, </w:t>
      </w:r>
      <w:r w:rsidRPr="00D27649">
        <w:rPr>
          <w:rFonts w:ascii="Palatino Linotype" w:eastAsia="Times New Roman" w:hAnsi="Palatino Linotype" w:cs="Times New Roman"/>
          <w:b/>
          <w:i/>
          <w:u w:val="single"/>
          <w:lang w:val="es-ES" w:eastAsia="es-ES"/>
        </w:rPr>
        <w:t>tramitar</w:t>
      </w:r>
      <w:r w:rsidRPr="00D27649">
        <w:rPr>
          <w:rFonts w:ascii="Palatino Linotype" w:eastAsia="Times New Roman" w:hAnsi="Palatino Linotype" w:cs="Times New Roman"/>
          <w:b/>
          <w:i/>
          <w:lang w:val="es-ES" w:eastAsia="es-ES"/>
        </w:rPr>
        <w:t xml:space="preserve"> y dar respuesta a las solicitudes de acceso a la información;</w:t>
      </w:r>
    </w:p>
    <w:p w14:paraId="1A9AD972"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D27649">
        <w:rPr>
          <w:rFonts w:ascii="Palatino Linotype" w:eastAsia="Times New Roman" w:hAnsi="Palatino Linotype" w:cs="Arial"/>
          <w:i/>
          <w:lang w:val="es-ES" w:eastAsia="es-MX"/>
        </w:rPr>
        <w:t>obligados</w:t>
      </w:r>
      <w:r w:rsidRPr="00D27649">
        <w:rPr>
          <w:rFonts w:ascii="Palatino Linotype" w:eastAsia="Times New Roman" w:hAnsi="Palatino Linotype" w:cs="Times New Roman"/>
          <w:i/>
          <w:lang w:val="es-ES" w:eastAsia="es-ES"/>
        </w:rPr>
        <w:t xml:space="preserve"> competentes conforme a la normatividad aplicable;</w:t>
      </w:r>
    </w:p>
    <w:p w14:paraId="4194A442"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14:paraId="7E6E5A81"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 Entregar, en su caso, a los particulares la información solicitada;</w:t>
      </w:r>
    </w:p>
    <w:p w14:paraId="6A930198"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VI. Efectuar las notificaciones a los solicitantes;</w:t>
      </w:r>
    </w:p>
    <w:p w14:paraId="24B11271"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14:paraId="381D33F2"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lastRenderedPageBreak/>
        <w:t>VIII. Proponer a quien preside el Comité de Transparencia, personal habilitado que sea necesario para recibir y dar trámite a las solicitudes de acceso a la información;</w:t>
      </w:r>
    </w:p>
    <w:p w14:paraId="535E9BE9"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D27649">
        <w:rPr>
          <w:rFonts w:ascii="Palatino Linotype" w:eastAsia="Times New Roman" w:hAnsi="Palatino Linotype" w:cs="Times New Roman"/>
          <w:i/>
          <w:lang w:val="es-ES" w:eastAsia="es-ES"/>
        </w:rPr>
        <w:t>las mismas</w:t>
      </w:r>
      <w:proofErr w:type="gramEnd"/>
      <w:r w:rsidRPr="00D27649">
        <w:rPr>
          <w:rFonts w:ascii="Palatino Linotype" w:eastAsia="Times New Roman" w:hAnsi="Palatino Linotype" w:cs="Times New Roman"/>
          <w:i/>
          <w:lang w:val="es-ES" w:eastAsia="es-ES"/>
        </w:rPr>
        <w:t>;</w:t>
      </w:r>
    </w:p>
    <w:p w14:paraId="6F90210B"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X. Presentar ante el Comité, el proyecto de clasificación de información;</w:t>
      </w:r>
    </w:p>
    <w:p w14:paraId="07509651"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XI. Promover e implementar políticas de transparencia proactiva procurando su accesibilidad;</w:t>
      </w:r>
    </w:p>
    <w:p w14:paraId="39A34385"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XII. Fomentar la transparencia y accesibilidad al interior del sujeto obligado;</w:t>
      </w:r>
    </w:p>
    <w:p w14:paraId="47621198"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14:paraId="1849CA9D"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14:paraId="61EEAD11"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C7262AF"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B409090"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p>
    <w:p w14:paraId="26F6DEF9"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b/>
          <w:i/>
          <w:lang w:val="es-ES" w:eastAsia="es-ES"/>
        </w:rPr>
        <w:t>Artículo 59</w:t>
      </w:r>
      <w:r w:rsidRPr="00D27649">
        <w:rPr>
          <w:rFonts w:ascii="Palatino Linotype" w:eastAsia="Times New Roman" w:hAnsi="Palatino Linotype" w:cs="Times New Roman"/>
          <w:i/>
          <w:lang w:val="es-ES" w:eastAsia="es-ES"/>
        </w:rPr>
        <w:t>. Los servidores públicos habilitados tendrán las funciones siguientes:</w:t>
      </w:r>
    </w:p>
    <w:p w14:paraId="67D4B745"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I. Localizar la información que le solicite la Unidad de Transparencia;</w:t>
      </w:r>
    </w:p>
    <w:p w14:paraId="6687B079"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II. Proporcionar la información que obre en los archivos y que le sea solicitada por la Unidad de Transparencia;</w:t>
      </w:r>
    </w:p>
    <w:p w14:paraId="7E8A0D10"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III. Apoyar a la Unidad de Transparencia en lo que esta le solicite para el cumplimiento de sus funciones;</w:t>
      </w:r>
    </w:p>
    <w:p w14:paraId="1124095D"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IV. Proporcionar a la Unidad de Transparencia, las modificaciones a la información pública de oficio que obre en su poder;</w:t>
      </w:r>
    </w:p>
    <w:p w14:paraId="2E87F3A7"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 Integrar y presentar al responsable de la Unidad de Transparencia la propuesta de clasificación de información, la cual tendrá los fundamentos y argumentos en que se basa dicha propuesta;</w:t>
      </w:r>
    </w:p>
    <w:p w14:paraId="309B105B"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14:paraId="47CF3FDC"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i/>
          <w:lang w:val="es-ES" w:eastAsia="es-ES"/>
        </w:rPr>
        <w:t>VII. Dar cuenta a la Unidad de Transparencia del vencimiento de los plazos de reserva.</w:t>
      </w:r>
    </w:p>
    <w:p w14:paraId="74D1BBBA"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r w:rsidRPr="00D27649">
        <w:rPr>
          <w:rFonts w:ascii="Palatino Linotype" w:eastAsia="Times New Roman" w:hAnsi="Palatino Linotype" w:cs="Times New Roman"/>
          <w:b/>
          <w:i/>
          <w:lang w:val="es-ES" w:eastAsia="es-ES"/>
        </w:rPr>
        <w:lastRenderedPageBreak/>
        <w:t>Artículo 162</w:t>
      </w:r>
      <w:r w:rsidRPr="00D27649">
        <w:rPr>
          <w:rFonts w:ascii="Palatino Linotype" w:eastAsia="Times New Roman" w:hAnsi="Palatino Linotype" w:cs="Times New Roman"/>
          <w:i/>
          <w:lang w:val="es-ES" w:eastAsia="es-ES"/>
        </w:rPr>
        <w:t xml:space="preserve">. Las unidades de transparencia deberán garantizar que las solicitudes se turnen a todas las Áreas competentes que cuenten con la información o deban tenerla </w:t>
      </w:r>
      <w:proofErr w:type="gramStart"/>
      <w:r w:rsidRPr="00D27649">
        <w:rPr>
          <w:rFonts w:ascii="Palatino Linotype" w:eastAsia="Times New Roman" w:hAnsi="Palatino Linotype" w:cs="Times New Roman"/>
          <w:i/>
          <w:lang w:val="es-ES" w:eastAsia="es-ES"/>
        </w:rPr>
        <w:t>de acuerdo a</w:t>
      </w:r>
      <w:proofErr w:type="gramEnd"/>
      <w:r w:rsidRPr="00D27649">
        <w:rPr>
          <w:rFonts w:ascii="Palatino Linotype" w:eastAsia="Times New Roman" w:hAnsi="Palatino Linotype" w:cs="Times New Roman"/>
          <w:i/>
          <w:lang w:val="es-ES" w:eastAsia="es-ES"/>
        </w:rPr>
        <w:t xml:space="preserve"> sus facultades, competencias y funciones, con el objeto de que realicen una búsqueda exhaustiva y razonable de la información solicitada.”</w:t>
      </w:r>
    </w:p>
    <w:p w14:paraId="2D1BC27C" w14:textId="77777777" w:rsidR="00D27649" w:rsidRPr="00D27649" w:rsidRDefault="00D27649" w:rsidP="004035F5">
      <w:pPr>
        <w:spacing w:after="0" w:line="240" w:lineRule="auto"/>
        <w:ind w:left="567" w:right="616"/>
        <w:contextualSpacing/>
        <w:jc w:val="both"/>
        <w:rPr>
          <w:rFonts w:ascii="Palatino Linotype" w:eastAsia="Times New Roman" w:hAnsi="Palatino Linotype" w:cs="Times New Roman"/>
          <w:i/>
          <w:lang w:val="es-ES" w:eastAsia="es-ES"/>
        </w:rPr>
      </w:pPr>
    </w:p>
    <w:p w14:paraId="1D00E8E3" w14:textId="77777777" w:rsidR="00D27649" w:rsidRPr="00D27649" w:rsidRDefault="00D27649" w:rsidP="004035F5">
      <w:pPr>
        <w:spacing w:after="0" w:line="240" w:lineRule="auto"/>
        <w:ind w:left="567" w:right="616"/>
        <w:contextualSpacing/>
        <w:jc w:val="right"/>
        <w:rPr>
          <w:rFonts w:ascii="Palatino Linotype" w:eastAsia="Times New Roman" w:hAnsi="Palatino Linotype" w:cs="Times New Roman"/>
          <w:lang w:val="es-ES" w:eastAsia="es-ES"/>
        </w:rPr>
      </w:pPr>
      <w:r w:rsidRPr="00D27649">
        <w:rPr>
          <w:rFonts w:ascii="Palatino Linotype" w:eastAsia="Times New Roman" w:hAnsi="Palatino Linotype" w:cs="Times New Roman"/>
          <w:lang w:val="es-ES" w:eastAsia="es-ES"/>
        </w:rPr>
        <w:t>(Énfasis añadido)</w:t>
      </w:r>
    </w:p>
    <w:p w14:paraId="46F31E23" w14:textId="77777777" w:rsidR="00D27649" w:rsidRPr="00D27649" w:rsidRDefault="00D27649" w:rsidP="004035F5">
      <w:pPr>
        <w:spacing w:after="0" w:line="240" w:lineRule="auto"/>
        <w:contextualSpacing/>
        <w:jc w:val="both"/>
        <w:rPr>
          <w:rFonts w:ascii="Palatino Linotype" w:eastAsia="Times New Roman" w:hAnsi="Palatino Linotype" w:cs="Arial"/>
          <w:sz w:val="24"/>
          <w:szCs w:val="24"/>
          <w:lang w:val="es-ES" w:eastAsia="es-ES"/>
        </w:rPr>
      </w:pPr>
    </w:p>
    <w:p w14:paraId="77D7FE1A" w14:textId="77777777" w:rsidR="00D27649" w:rsidRPr="00D27649" w:rsidRDefault="00D27649" w:rsidP="004035F5">
      <w:pPr>
        <w:spacing w:after="0" w:line="360" w:lineRule="auto"/>
        <w:contextualSpacing/>
        <w:jc w:val="both"/>
        <w:rPr>
          <w:rFonts w:ascii="Palatino Linotype" w:eastAsia="Calibri" w:hAnsi="Palatino Linotype" w:cs="Times New Roman"/>
          <w:sz w:val="24"/>
          <w:szCs w:val="24"/>
          <w:lang w:val="es-ES" w:eastAsia="es-ES"/>
        </w:rPr>
      </w:pPr>
      <w:r w:rsidRPr="00D27649">
        <w:rPr>
          <w:rFonts w:ascii="Palatino Linotype" w:eastAsia="Calibri" w:hAnsi="Palatino Linotype" w:cs="Times New Roman"/>
          <w:sz w:val="24"/>
          <w:szCs w:val="24"/>
          <w:lang w:val="es-ES" w:eastAsia="es-ES"/>
        </w:rPr>
        <w:t xml:space="preserve">De la normatividad en cita, se desprende que las Unidades de Transparencia, se le atribuye como el área responsable de cada </w:t>
      </w:r>
      <w:r w:rsidRPr="00D27649">
        <w:rPr>
          <w:rFonts w:ascii="Palatino Linotype" w:eastAsia="Calibri" w:hAnsi="Palatino Linotype" w:cs="Times New Roman"/>
          <w:b/>
          <w:sz w:val="24"/>
          <w:szCs w:val="24"/>
          <w:lang w:val="es-ES" w:eastAsia="es-ES"/>
        </w:rPr>
        <w:t>Sujeto Obligado</w:t>
      </w:r>
      <w:r w:rsidRPr="00D27649">
        <w:rPr>
          <w:rFonts w:ascii="Palatino Linotype" w:eastAsia="Calibri" w:hAnsi="Palatino Linotype" w:cs="Times New Roman"/>
          <w:sz w:val="24"/>
          <w:szCs w:val="24"/>
          <w:lang w:val="es-ES" w:eastAsia="es-ES"/>
        </w:rPr>
        <w:t xml:space="preserve"> el tener a su cargo la atención de las solicitudes de información que se realicen al amparo de la Ley el responsable, la cual funge como enlace entre el </w:t>
      </w:r>
      <w:r w:rsidRPr="00D27649">
        <w:rPr>
          <w:rFonts w:ascii="Palatino Linotype" w:eastAsia="Calibri" w:hAnsi="Palatino Linotype" w:cs="Times New Roman"/>
          <w:b/>
          <w:sz w:val="24"/>
          <w:szCs w:val="24"/>
          <w:lang w:val="es-ES" w:eastAsia="es-ES"/>
        </w:rPr>
        <w:t>Sujeto Obligado</w:t>
      </w:r>
      <w:r w:rsidRPr="00D27649">
        <w:rPr>
          <w:rFonts w:ascii="Palatino Linotype" w:eastAsia="Calibri" w:hAnsi="Palatino Linotype" w:cs="Times New Roman"/>
          <w:sz w:val="24"/>
          <w:szCs w:val="24"/>
          <w:lang w:val="es-ES" w:eastAsia="es-ES"/>
        </w:rPr>
        <w:t xml:space="preserve"> y los solicitantes ya que tienen bajo su responsabilidad el tramitar internamente la solicitud de información.</w:t>
      </w:r>
    </w:p>
    <w:p w14:paraId="343C2009" w14:textId="77777777" w:rsidR="00D27649" w:rsidRPr="00D27649" w:rsidRDefault="00D27649" w:rsidP="004035F5">
      <w:pPr>
        <w:spacing w:after="0" w:line="360" w:lineRule="auto"/>
        <w:contextualSpacing/>
        <w:jc w:val="both"/>
        <w:rPr>
          <w:rFonts w:ascii="Palatino Linotype" w:eastAsia="Calibri" w:hAnsi="Palatino Linotype" w:cs="Times New Roman"/>
          <w:sz w:val="24"/>
          <w:szCs w:val="24"/>
          <w:lang w:val="es-ES" w:eastAsia="es-ES"/>
        </w:rPr>
      </w:pPr>
    </w:p>
    <w:p w14:paraId="01A5C507" w14:textId="77777777" w:rsidR="00D27649" w:rsidRPr="00D27649" w:rsidRDefault="00D27649" w:rsidP="004035F5">
      <w:pPr>
        <w:spacing w:after="0" w:line="360" w:lineRule="auto"/>
        <w:contextualSpacing/>
        <w:jc w:val="both"/>
        <w:rPr>
          <w:rFonts w:ascii="Palatino Linotype" w:eastAsia="Calibri" w:hAnsi="Palatino Linotype" w:cs="Times New Roman"/>
          <w:sz w:val="24"/>
          <w:szCs w:val="24"/>
          <w:lang w:val="es-ES" w:eastAsia="es-ES"/>
        </w:rPr>
      </w:pPr>
      <w:r w:rsidRPr="00D27649">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D27649">
        <w:rPr>
          <w:rFonts w:ascii="Palatino Linotype" w:eastAsia="Calibri" w:hAnsi="Palatino Linotype" w:cs="Times New Roman"/>
          <w:b/>
          <w:sz w:val="24"/>
          <w:szCs w:val="24"/>
          <w:lang w:val="es-ES" w:eastAsia="es-ES"/>
        </w:rPr>
        <w:t>Sujeto Obligado</w:t>
      </w:r>
      <w:r w:rsidRPr="00D27649">
        <w:rPr>
          <w:rFonts w:ascii="Palatino Linotype" w:eastAsia="Calibri" w:hAnsi="Palatino Linotype" w:cs="Times New Roman"/>
          <w:sz w:val="24"/>
          <w:szCs w:val="24"/>
          <w:lang w:val="es-ES" w:eastAsia="es-ES"/>
        </w:rPr>
        <w:t>, por ello que debe turnar la solicitud a los servidores públicos habilitados que pudieran generar, administrar o poseer la información; pues los mismos, tienen como función, buscar, localizar y poseer la información, así como entregarla. En consecuencia, corresponde al Titular de la Unidad de Transparencia el garantizar que las solicitudes se turnen a todas las áreas competentes que puedan contar con la información, con el objeto de que se realice una búsqueda exhaustiva y razonable de la misma.</w:t>
      </w:r>
    </w:p>
    <w:p w14:paraId="4F844328" w14:textId="77777777" w:rsidR="00D27649" w:rsidRPr="00D27649" w:rsidRDefault="00D27649" w:rsidP="004035F5">
      <w:pPr>
        <w:spacing w:after="0" w:line="360" w:lineRule="auto"/>
        <w:contextualSpacing/>
        <w:jc w:val="both"/>
        <w:rPr>
          <w:rFonts w:ascii="Palatino Linotype" w:eastAsia="Calibri" w:hAnsi="Palatino Linotype" w:cs="Times New Roman"/>
          <w:sz w:val="24"/>
          <w:szCs w:val="24"/>
          <w:lang w:val="es-ES" w:eastAsia="es-ES"/>
        </w:rPr>
      </w:pPr>
    </w:p>
    <w:p w14:paraId="2011366B" w14:textId="77777777" w:rsidR="00D27649" w:rsidRPr="00D27649" w:rsidRDefault="00D27649" w:rsidP="004035F5">
      <w:pPr>
        <w:spacing w:after="0" w:line="360" w:lineRule="auto"/>
        <w:contextualSpacing/>
        <w:jc w:val="both"/>
        <w:rPr>
          <w:rFonts w:ascii="Palatino Linotype" w:eastAsia="Calibri" w:hAnsi="Palatino Linotype" w:cs="Times New Roman"/>
          <w:sz w:val="24"/>
          <w:szCs w:val="24"/>
          <w:lang w:val="es-ES_tradnl" w:eastAsia="es-ES"/>
        </w:rPr>
      </w:pPr>
      <w:r w:rsidRPr="00D27649">
        <w:rPr>
          <w:rFonts w:ascii="Palatino Linotype" w:eastAsia="Calibri" w:hAnsi="Palatino Linotype" w:cs="Times New Roman"/>
          <w:sz w:val="24"/>
          <w:szCs w:val="24"/>
          <w:lang w:val="es-ES" w:eastAsia="es-ES"/>
        </w:rPr>
        <w:lastRenderedPageBreak/>
        <w:t xml:space="preserve">Circunstancia que quedó acreditada previamente, no fue cumplida en el presente asunto, </w:t>
      </w:r>
      <w:r w:rsidRPr="00D27649">
        <w:rPr>
          <w:rFonts w:ascii="Palatino Linotype" w:eastAsia="Calibri" w:hAnsi="Palatino Linotype" w:cs="Times New Roman"/>
          <w:sz w:val="24"/>
          <w:szCs w:val="24"/>
          <w:lang w:val="es-ES_tradnl" w:eastAsia="es-ES"/>
        </w:rPr>
        <w:t xml:space="preserve">consecuentemente resulta dable ordenar una búsqueda exhaustiva y razonable, en todas las áreas </w:t>
      </w:r>
      <w:proofErr w:type="gramStart"/>
      <w:r w:rsidRPr="00D27649">
        <w:rPr>
          <w:rFonts w:ascii="Palatino Linotype" w:eastAsia="Calibri" w:hAnsi="Palatino Linotype" w:cs="Times New Roman"/>
          <w:sz w:val="24"/>
          <w:szCs w:val="24"/>
          <w:lang w:val="es-ES_tradnl" w:eastAsia="es-ES"/>
        </w:rPr>
        <w:t>que</w:t>
      </w:r>
      <w:proofErr w:type="gramEnd"/>
      <w:r w:rsidRPr="00D27649">
        <w:rPr>
          <w:rFonts w:ascii="Palatino Linotype" w:eastAsia="Calibri" w:hAnsi="Palatino Linotype" w:cs="Times New Roman"/>
          <w:sz w:val="24"/>
          <w:szCs w:val="24"/>
          <w:lang w:val="es-ES_tradnl" w:eastAsia="es-ES"/>
        </w:rPr>
        <w:t xml:space="preserve"> de conformidad con sus facultades, pudiera obrar el soporte documental en el cual conste la información requerida, y en su caso la entrega del mismo, debiendo observar lo relativo a la clasificación de los datos de carácter confidencial o sensible.</w:t>
      </w:r>
    </w:p>
    <w:p w14:paraId="4F61607E" w14:textId="77777777" w:rsidR="00D27649" w:rsidRPr="00D27649" w:rsidRDefault="00D27649" w:rsidP="004035F5">
      <w:pPr>
        <w:spacing w:after="0" w:line="360" w:lineRule="auto"/>
        <w:jc w:val="both"/>
        <w:rPr>
          <w:rFonts w:ascii="Palatino Linotype" w:eastAsia="Times New Roman" w:hAnsi="Palatino Linotype" w:cs="Times New Roman"/>
          <w:bCs/>
          <w:sz w:val="24"/>
          <w:szCs w:val="24"/>
          <w:lang w:val="es-ES" w:eastAsia="es-ES"/>
        </w:rPr>
      </w:pPr>
    </w:p>
    <w:p w14:paraId="65BF8F66" w14:textId="77777777" w:rsidR="00675646" w:rsidRPr="008237FD" w:rsidRDefault="00675646" w:rsidP="004035F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237FD">
        <w:rPr>
          <w:rFonts w:ascii="Palatino Linotype" w:eastAsia="Times New Roman" w:hAnsi="Palatino Linotype" w:cs="Arial"/>
          <w:b/>
          <w:i/>
          <w:sz w:val="28"/>
          <w:szCs w:val="24"/>
          <w:lang w:val="es-ES" w:eastAsia="es-ES"/>
        </w:rPr>
        <w:t>De la versión pública</w:t>
      </w:r>
    </w:p>
    <w:p w14:paraId="00ED1CCB"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237637F8"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94DDC9F"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0B156F3B" w14:textId="77777777" w:rsidR="00675646"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237FD">
        <w:rPr>
          <w:rFonts w:ascii="Palatino Linotype" w:hAnsi="Palatino Linotype" w:cs="Arial"/>
          <w:sz w:val="24"/>
          <w:szCs w:val="24"/>
        </w:rPr>
        <w:lastRenderedPageBreak/>
        <w:t>Protección de Datos Personales en Posesión de Sujetos Obligados del Estado de México y Municipios.</w:t>
      </w:r>
    </w:p>
    <w:p w14:paraId="5058F3C0"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7F8BEF9D"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7460E8"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29B67C53"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237FD">
        <w:rPr>
          <w:rFonts w:ascii="Palatino Linotype" w:hAnsi="Palatino Linotype" w:cs="Arial"/>
          <w:b/>
          <w:sz w:val="24"/>
          <w:szCs w:val="24"/>
        </w:rPr>
        <w:t>Registro Federal de Contribuyentes</w:t>
      </w:r>
      <w:r w:rsidRPr="008237FD">
        <w:rPr>
          <w:rFonts w:ascii="Palatino Linotype" w:hAnsi="Palatino Linotype" w:cs="Arial"/>
          <w:sz w:val="24"/>
          <w:szCs w:val="24"/>
        </w:rPr>
        <w:t xml:space="preserve"> (RFC), la </w:t>
      </w:r>
      <w:r w:rsidRPr="008237FD">
        <w:rPr>
          <w:rFonts w:ascii="Palatino Linotype" w:hAnsi="Palatino Linotype" w:cs="Arial"/>
          <w:b/>
          <w:sz w:val="24"/>
          <w:szCs w:val="24"/>
        </w:rPr>
        <w:t>Clave Única de Registro de Población</w:t>
      </w:r>
      <w:r w:rsidRPr="008237FD">
        <w:rPr>
          <w:rFonts w:ascii="Palatino Linotype" w:hAnsi="Palatino Linotype" w:cs="Arial"/>
          <w:sz w:val="24"/>
          <w:szCs w:val="24"/>
        </w:rPr>
        <w:t xml:space="preserve"> (CURP), la </w:t>
      </w:r>
      <w:r w:rsidRPr="008237FD">
        <w:rPr>
          <w:rFonts w:ascii="Palatino Linotype" w:hAnsi="Palatino Linotype" w:cs="Arial"/>
          <w:b/>
          <w:sz w:val="24"/>
          <w:szCs w:val="24"/>
        </w:rPr>
        <w:t>Clave de cualquier tipo de seguridad social</w:t>
      </w:r>
      <w:r w:rsidRPr="008237FD">
        <w:rPr>
          <w:rFonts w:ascii="Palatino Linotype" w:hAnsi="Palatino Linotype" w:cs="Arial"/>
          <w:sz w:val="24"/>
          <w:szCs w:val="24"/>
        </w:rPr>
        <w:t xml:space="preserve"> (ISSEMYM, u otros), así como, los </w:t>
      </w:r>
      <w:r w:rsidRPr="008237FD">
        <w:rPr>
          <w:rFonts w:ascii="Palatino Linotype" w:hAnsi="Palatino Linotype" w:cs="Arial"/>
          <w:b/>
          <w:sz w:val="24"/>
          <w:szCs w:val="24"/>
        </w:rPr>
        <w:t>préstamos o descuentos</w:t>
      </w:r>
      <w:r w:rsidRPr="008237FD">
        <w:rPr>
          <w:rFonts w:ascii="Palatino Linotype" w:hAnsi="Palatino Linotype" w:cs="Arial"/>
          <w:sz w:val="24"/>
          <w:szCs w:val="24"/>
        </w:rPr>
        <w:t xml:space="preserve"> que se le hagan a la persona y que no tengan relación con los impuestos o la cuota por seguridad social.</w:t>
      </w:r>
    </w:p>
    <w:p w14:paraId="58CC4009"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2EC188D7"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1AB6557"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375B8E27"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4E6935F3"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35478591"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“Registro Federal de Contribuyentes (RFC) de las personas físicas es un dato personal confidencial. </w:t>
      </w:r>
      <w:r w:rsidRPr="008237FD">
        <w:rPr>
          <w:rFonts w:ascii="Palatino Linotype" w:hAnsi="Palatino Linotype" w:cs="Arial"/>
          <w:i/>
        </w:rPr>
        <w:t>De conformidad con lo establecido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 xml:space="preserve">Gubernamental </w:t>
      </w:r>
      <w:r w:rsidRPr="008237FD">
        <w:rPr>
          <w:rFonts w:ascii="Palatino Linotype" w:hAnsi="Palatino Linotype" w:cs="Arial"/>
          <w:i/>
          <w:u w:val="single"/>
        </w:rPr>
        <w:t>se considera información confidencial los datos personales que</w:t>
      </w:r>
      <w:r w:rsidRPr="008237FD">
        <w:rPr>
          <w:rFonts w:ascii="Palatino Linotype" w:hAnsi="Palatino Linotype" w:cs="Arial"/>
          <w:bCs/>
          <w:i/>
          <w:u w:val="single"/>
        </w:rPr>
        <w:t xml:space="preserve"> </w:t>
      </w:r>
      <w:r w:rsidRPr="008237FD">
        <w:rPr>
          <w:rFonts w:ascii="Palatino Linotype" w:hAnsi="Palatino Linotype" w:cs="Arial"/>
          <w:i/>
          <w:u w:val="single"/>
        </w:rPr>
        <w:t>requieren el consentimiento de los individuos para su difusión, distribución o</w:t>
      </w:r>
      <w:r w:rsidRPr="008237FD">
        <w:rPr>
          <w:rFonts w:ascii="Palatino Linotype" w:hAnsi="Palatino Linotype" w:cs="Arial"/>
          <w:bCs/>
          <w:i/>
          <w:u w:val="single"/>
        </w:rPr>
        <w:t xml:space="preserve"> </w:t>
      </w:r>
      <w:r w:rsidRPr="008237FD">
        <w:rPr>
          <w:rFonts w:ascii="Palatino Linotype" w:hAnsi="Palatino Linotype" w:cs="Arial"/>
          <w:i/>
          <w:u w:val="single"/>
        </w:rPr>
        <w:t>comercialización en los términos de esta Ley. Por su parte, según dispone el</w:t>
      </w:r>
      <w:r w:rsidRPr="008237FD">
        <w:rPr>
          <w:rFonts w:ascii="Palatino Linotype" w:hAnsi="Palatino Linotype" w:cs="Arial"/>
          <w:bCs/>
          <w:i/>
          <w:u w:val="single"/>
        </w:rPr>
        <w:t xml:space="preserve"> </w:t>
      </w:r>
      <w:r w:rsidRPr="008237FD">
        <w:rPr>
          <w:rFonts w:ascii="Palatino Linotype" w:hAnsi="Palatino Linotype" w:cs="Arial"/>
          <w:i/>
          <w:u w:val="single"/>
        </w:rPr>
        <w:t>artículo 3, fracción II de la Ley Federal de Transparencia y Acceso a la Información</w:t>
      </w:r>
      <w:r w:rsidRPr="008237FD">
        <w:rPr>
          <w:rFonts w:ascii="Palatino Linotype" w:hAnsi="Palatino Linotype" w:cs="Arial"/>
          <w:bCs/>
          <w:i/>
          <w:u w:val="single"/>
        </w:rPr>
        <w:t xml:space="preserve"> </w:t>
      </w:r>
      <w:r w:rsidRPr="008237FD">
        <w:rPr>
          <w:rFonts w:ascii="Palatino Linotype" w:hAnsi="Palatino Linotype" w:cs="Arial"/>
          <w:i/>
          <w:u w:val="single"/>
        </w:rPr>
        <w:t>Pública Gubernamental, dato personal es toda aquella información concerniente a</w:t>
      </w:r>
      <w:r w:rsidRPr="008237FD">
        <w:rPr>
          <w:rFonts w:ascii="Palatino Linotype" w:hAnsi="Palatino Linotype" w:cs="Arial"/>
          <w:bCs/>
          <w:i/>
          <w:u w:val="single"/>
        </w:rPr>
        <w:t xml:space="preserve"> </w:t>
      </w:r>
      <w:r w:rsidRPr="008237FD">
        <w:rPr>
          <w:rFonts w:ascii="Palatino Linotype" w:hAnsi="Palatino Linotype" w:cs="Arial"/>
          <w:i/>
          <w:u w:val="single"/>
        </w:rPr>
        <w:t>una persona física identificada o identificable</w:t>
      </w:r>
      <w:r w:rsidRPr="008237FD">
        <w:rPr>
          <w:rFonts w:ascii="Palatino Linotype" w:hAnsi="Palatino Linotype" w:cs="Arial"/>
          <w:i/>
        </w:rPr>
        <w:t xml:space="preserve">. Para </w:t>
      </w:r>
      <w:r w:rsidRPr="008237FD">
        <w:rPr>
          <w:rFonts w:ascii="Palatino Linotype" w:hAnsi="Palatino Linotype" w:cs="Arial"/>
          <w:i/>
          <w:u w:val="single"/>
        </w:rPr>
        <w:t>obtener el RFC es necesario</w:t>
      </w:r>
      <w:r w:rsidRPr="008237FD">
        <w:rPr>
          <w:rFonts w:ascii="Palatino Linotype" w:hAnsi="Palatino Linotype" w:cs="Arial"/>
          <w:b/>
          <w:bCs/>
          <w:i/>
          <w:u w:val="single"/>
        </w:rPr>
        <w:t xml:space="preserve"> </w:t>
      </w:r>
      <w:r w:rsidRPr="008237FD">
        <w:rPr>
          <w:rFonts w:ascii="Palatino Linotype" w:hAnsi="Palatino Linotype" w:cs="Arial"/>
          <w:i/>
          <w:u w:val="single"/>
        </w:rPr>
        <w:t>acreditar previamente mediante documentos oficiales (pasaporte, acta de</w:t>
      </w:r>
      <w:r w:rsidRPr="008237FD">
        <w:rPr>
          <w:rFonts w:ascii="Palatino Linotype" w:hAnsi="Palatino Linotype" w:cs="Arial"/>
          <w:b/>
          <w:bCs/>
          <w:i/>
          <w:u w:val="single"/>
        </w:rPr>
        <w:t xml:space="preserve"> </w:t>
      </w:r>
      <w:r w:rsidRPr="008237FD">
        <w:rPr>
          <w:rFonts w:ascii="Palatino Linotype" w:hAnsi="Palatino Linotype" w:cs="Arial"/>
          <w:i/>
          <w:u w:val="single"/>
        </w:rPr>
        <w:t>nacimiento, etc.) la identidad de la persona, su fecha y lugar de nacimiento, entre</w:t>
      </w:r>
      <w:r w:rsidRPr="008237FD">
        <w:rPr>
          <w:rFonts w:ascii="Palatino Linotype" w:hAnsi="Palatino Linotype" w:cs="Arial"/>
          <w:b/>
          <w:bCs/>
          <w:i/>
          <w:u w:val="single"/>
        </w:rPr>
        <w:t xml:space="preserve"> </w:t>
      </w:r>
      <w:r w:rsidRPr="008237FD">
        <w:rPr>
          <w:rFonts w:ascii="Palatino Linotype" w:hAnsi="Palatino Linotype" w:cs="Arial"/>
          <w:i/>
          <w:u w:val="single"/>
        </w:rPr>
        <w:t xml:space="preserve">otros. </w:t>
      </w:r>
      <w:r w:rsidRPr="008237FD">
        <w:rPr>
          <w:rFonts w:ascii="Palatino Linotype" w:hAnsi="Palatino Linotype" w:cs="Arial"/>
          <w:i/>
        </w:rPr>
        <w:t>De acuerdo con la legislación tributaria, las personas físicas tramitan su</w:t>
      </w:r>
      <w:r w:rsidRPr="008237FD">
        <w:rPr>
          <w:rFonts w:ascii="Palatino Linotype" w:hAnsi="Palatino Linotype" w:cs="Arial"/>
          <w:b/>
          <w:bCs/>
          <w:i/>
        </w:rPr>
        <w:t xml:space="preserve"> </w:t>
      </w:r>
      <w:r w:rsidRPr="008237FD">
        <w:rPr>
          <w:rFonts w:ascii="Palatino Linotype" w:hAnsi="Palatino Linotype" w:cs="Arial"/>
          <w:i/>
        </w:rPr>
        <w:t>inscripción en el Registro Federal de Contribuyentes con el único propósito de</w:t>
      </w:r>
      <w:r w:rsidRPr="008237FD">
        <w:rPr>
          <w:rFonts w:ascii="Palatino Linotype" w:hAnsi="Palatino Linotype" w:cs="Arial"/>
          <w:b/>
          <w:bCs/>
          <w:i/>
        </w:rPr>
        <w:t xml:space="preserve"> </w:t>
      </w:r>
      <w:r w:rsidRPr="008237FD">
        <w:rPr>
          <w:rFonts w:ascii="Palatino Linotype" w:hAnsi="Palatino Linotype" w:cs="Arial"/>
          <w:i/>
        </w:rPr>
        <w:t>realizar mediante esa clave de identificación, operaciones o actividades de</w:t>
      </w:r>
      <w:r w:rsidRPr="008237FD">
        <w:rPr>
          <w:rFonts w:ascii="Palatino Linotype" w:hAnsi="Palatino Linotype" w:cs="Arial"/>
          <w:b/>
          <w:bCs/>
          <w:i/>
        </w:rPr>
        <w:t xml:space="preserve"> </w:t>
      </w:r>
      <w:r w:rsidRPr="008237FD">
        <w:rPr>
          <w:rFonts w:ascii="Palatino Linotype" w:hAnsi="Palatino Linotype" w:cs="Arial"/>
          <w:i/>
        </w:rPr>
        <w:t>naturaleza tributaria. En este sentido, el artículo 79 del Código Fiscal de la</w:t>
      </w:r>
      <w:r w:rsidRPr="008237FD">
        <w:rPr>
          <w:rFonts w:ascii="Palatino Linotype" w:hAnsi="Palatino Linotype" w:cs="Arial"/>
          <w:b/>
          <w:bCs/>
          <w:i/>
        </w:rPr>
        <w:t xml:space="preserve"> </w:t>
      </w:r>
      <w:r w:rsidRPr="008237FD">
        <w:rPr>
          <w:rFonts w:ascii="Palatino Linotype" w:hAnsi="Palatino Linotype" w:cs="Arial"/>
          <w:i/>
        </w:rPr>
        <w:t>Federación prevé que la utilización de una clave de registro no asignada por la</w:t>
      </w:r>
      <w:r w:rsidRPr="008237FD">
        <w:rPr>
          <w:rFonts w:ascii="Palatino Linotype" w:hAnsi="Palatino Linotype" w:cs="Arial"/>
          <w:b/>
          <w:bCs/>
          <w:i/>
        </w:rPr>
        <w:t xml:space="preserve"> </w:t>
      </w:r>
      <w:r w:rsidRPr="008237FD">
        <w:rPr>
          <w:rFonts w:ascii="Palatino Linotype" w:hAnsi="Palatino Linotype" w:cs="Arial"/>
          <w:i/>
        </w:rPr>
        <w:t>autoridad constituye como una infracción en materia fiscal. De acuerdo con lo</w:t>
      </w:r>
      <w:r w:rsidRPr="008237FD">
        <w:rPr>
          <w:rFonts w:ascii="Palatino Linotype" w:hAnsi="Palatino Linotype" w:cs="Arial"/>
          <w:b/>
          <w:bCs/>
          <w:i/>
        </w:rPr>
        <w:t xml:space="preserve"> </w:t>
      </w:r>
      <w:r w:rsidRPr="008237FD">
        <w:rPr>
          <w:rFonts w:ascii="Palatino Linotype" w:hAnsi="Palatino Linotype" w:cs="Arial"/>
          <w:i/>
        </w:rPr>
        <w:t xml:space="preserve">antes apuntado, el </w:t>
      </w:r>
      <w:proofErr w:type="gramStart"/>
      <w:r w:rsidRPr="008237FD">
        <w:rPr>
          <w:rFonts w:ascii="Palatino Linotype" w:hAnsi="Palatino Linotype" w:cs="Arial"/>
          <w:i/>
        </w:rPr>
        <w:t>RFC vinculado</w:t>
      </w:r>
      <w:proofErr w:type="gramEnd"/>
      <w:r w:rsidRPr="008237FD">
        <w:rPr>
          <w:rFonts w:ascii="Palatino Linotype" w:hAnsi="Palatino Linotype" w:cs="Arial"/>
          <w:i/>
        </w:rPr>
        <w:t xml:space="preserve"> al nombre de su titular, permite identificar la</w:t>
      </w:r>
      <w:r w:rsidRPr="008237FD">
        <w:rPr>
          <w:rFonts w:ascii="Palatino Linotype" w:hAnsi="Palatino Linotype" w:cs="Arial"/>
          <w:b/>
          <w:bCs/>
          <w:i/>
        </w:rPr>
        <w:t xml:space="preserve"> </w:t>
      </w:r>
      <w:r w:rsidRPr="008237FD">
        <w:rPr>
          <w:rFonts w:ascii="Palatino Linotype" w:hAnsi="Palatino Linotype" w:cs="Arial"/>
          <w:i/>
        </w:rPr>
        <w:t xml:space="preserve">edad de la persona, así como su </w:t>
      </w:r>
      <w:proofErr w:type="spellStart"/>
      <w:r w:rsidRPr="008237FD">
        <w:rPr>
          <w:rFonts w:ascii="Palatino Linotype" w:hAnsi="Palatino Linotype" w:cs="Arial"/>
          <w:i/>
        </w:rPr>
        <w:t>homoclave</w:t>
      </w:r>
      <w:proofErr w:type="spellEnd"/>
      <w:r w:rsidRPr="008237FD">
        <w:rPr>
          <w:rFonts w:ascii="Palatino Linotype" w:hAnsi="Palatino Linotype" w:cs="Arial"/>
          <w:i/>
        </w:rPr>
        <w:t>, siendo esta última única e irrepetible,</w:t>
      </w:r>
      <w:r w:rsidRPr="008237FD">
        <w:rPr>
          <w:rFonts w:ascii="Palatino Linotype" w:hAnsi="Palatino Linotype" w:cs="Arial"/>
          <w:b/>
          <w:bCs/>
          <w:i/>
        </w:rPr>
        <w:t xml:space="preserve"> </w:t>
      </w:r>
      <w:r w:rsidRPr="008237FD">
        <w:rPr>
          <w:rFonts w:ascii="Palatino Linotype" w:hAnsi="Palatino Linotype" w:cs="Arial"/>
          <w:i/>
        </w:rPr>
        <w:t>por lo que es posible concluir que el RFC constituye un dato personal y, por tanto,</w:t>
      </w:r>
      <w:r w:rsidRPr="008237FD">
        <w:rPr>
          <w:rFonts w:ascii="Palatino Linotype" w:hAnsi="Palatino Linotype" w:cs="Arial"/>
          <w:b/>
          <w:bCs/>
          <w:i/>
        </w:rPr>
        <w:t xml:space="preserve"> </w:t>
      </w:r>
      <w:r w:rsidRPr="008237FD">
        <w:rPr>
          <w:rFonts w:ascii="Palatino Linotype" w:hAnsi="Palatino Linotype" w:cs="Arial"/>
          <w:i/>
        </w:rPr>
        <w:t>información confidencial, de conformidad con los previsto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Gubernamental</w:t>
      </w:r>
      <w:r w:rsidRPr="008237FD">
        <w:rPr>
          <w:rFonts w:ascii="Palatino Linotype" w:hAnsi="Palatino Linotype" w:cs="Arial"/>
          <w:bCs/>
          <w:i/>
        </w:rPr>
        <w:t>…” (Sic)</w:t>
      </w:r>
    </w:p>
    <w:p w14:paraId="13DBE0CC" w14:textId="77777777" w:rsidR="00675646" w:rsidRPr="008237FD" w:rsidRDefault="00675646" w:rsidP="004035F5">
      <w:pPr>
        <w:tabs>
          <w:tab w:val="left" w:pos="8647"/>
        </w:tabs>
        <w:spacing w:after="0" w:line="240" w:lineRule="auto"/>
        <w:ind w:left="567" w:right="284"/>
        <w:jc w:val="right"/>
        <w:rPr>
          <w:rFonts w:ascii="Palatino Linotype" w:hAnsi="Palatino Linotype" w:cs="Arial"/>
        </w:rPr>
      </w:pPr>
      <w:r w:rsidRPr="008237FD">
        <w:rPr>
          <w:rFonts w:ascii="Palatino Linotype" w:hAnsi="Palatino Linotype" w:cs="Arial"/>
        </w:rPr>
        <w:t>(Énfasis añadido)</w:t>
      </w:r>
    </w:p>
    <w:p w14:paraId="754BB2C5"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74162666"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237FD">
        <w:rPr>
          <w:rFonts w:ascii="Palatino Linotype" w:hAnsi="Palatino Linotype" w:cs="Arial"/>
          <w:sz w:val="24"/>
          <w:szCs w:val="24"/>
        </w:rPr>
        <w:t>homoclave</w:t>
      </w:r>
      <w:proofErr w:type="spellEnd"/>
      <w:r w:rsidRPr="008237FD">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237FD">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10CC1A8F"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01238B0A" w14:textId="77777777" w:rsidR="00675646"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B999CC1" w14:textId="77777777" w:rsidR="004035F5" w:rsidRPr="008237FD" w:rsidRDefault="004035F5" w:rsidP="004035F5">
      <w:pPr>
        <w:tabs>
          <w:tab w:val="left" w:pos="8647"/>
        </w:tabs>
        <w:spacing w:after="0" w:line="360" w:lineRule="auto"/>
        <w:ind w:right="51"/>
        <w:jc w:val="both"/>
        <w:rPr>
          <w:rFonts w:ascii="Palatino Linotype" w:hAnsi="Palatino Linotype" w:cs="Arial"/>
          <w:sz w:val="24"/>
          <w:szCs w:val="24"/>
        </w:rPr>
      </w:pPr>
    </w:p>
    <w:p w14:paraId="5F1F72B4"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Argumento que es compartido por el entonces </w:t>
      </w:r>
      <w:r w:rsidRPr="008237FD">
        <w:rPr>
          <w:rFonts w:ascii="Palatino Linotype" w:hAnsi="Palatino Linotype" w:cs="Arial"/>
          <w:b/>
          <w:bCs/>
          <w:sz w:val="24"/>
          <w:szCs w:val="24"/>
        </w:rPr>
        <w:t xml:space="preserve">Instituto Federal de Acceso a la Información y Protección de Datos (IFAI), conforme al </w:t>
      </w:r>
      <w:r w:rsidRPr="008237FD">
        <w:rPr>
          <w:rFonts w:ascii="Palatino Linotype" w:hAnsi="Palatino Linotype" w:cs="Arial"/>
          <w:sz w:val="24"/>
          <w:szCs w:val="24"/>
        </w:rPr>
        <w:t xml:space="preserve">criterio número 0003-10, el cual refiere: </w:t>
      </w:r>
    </w:p>
    <w:p w14:paraId="5480397B"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562A1892" w14:textId="77777777" w:rsidR="00675646" w:rsidRPr="008237FD" w:rsidRDefault="00675646" w:rsidP="004035F5">
      <w:pPr>
        <w:tabs>
          <w:tab w:val="left" w:pos="8505"/>
        </w:tabs>
        <w:spacing w:after="0" w:line="240" w:lineRule="auto"/>
        <w:ind w:left="567" w:right="567"/>
        <w:jc w:val="both"/>
        <w:rPr>
          <w:rFonts w:ascii="Palatino Linotype" w:hAnsi="Palatino Linotype" w:cs="Arial"/>
          <w:i/>
        </w:rPr>
      </w:pPr>
      <w:r w:rsidRPr="008237FD">
        <w:rPr>
          <w:rFonts w:ascii="Palatino Linotype" w:hAnsi="Palatino Linotype" w:cs="Arial"/>
          <w:b/>
          <w:bCs/>
          <w:i/>
        </w:rPr>
        <w:t xml:space="preserve">“Clave Única de Registro de Población (CURP) es un dato personal confidencial. </w:t>
      </w:r>
      <w:r w:rsidRPr="008237FD">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8237FD">
        <w:rPr>
          <w:rFonts w:ascii="Palatino Linotype" w:hAnsi="Palatino Linotype" w:cs="Arial"/>
          <w:i/>
        </w:rPr>
        <w:t>el artículos anteriormente señalados</w:t>
      </w:r>
      <w:proofErr w:type="gramEnd"/>
      <w:r w:rsidRPr="008237FD">
        <w:rPr>
          <w:rFonts w:ascii="Palatino Linotype" w:hAnsi="Palatino Linotype" w:cs="Arial"/>
          <w:b/>
          <w:bCs/>
          <w:i/>
        </w:rPr>
        <w:t>..</w:t>
      </w:r>
      <w:r w:rsidRPr="008237FD">
        <w:rPr>
          <w:rFonts w:ascii="Palatino Linotype" w:hAnsi="Palatino Linotype" w:cs="Arial"/>
          <w:i/>
        </w:rPr>
        <w:t>.” (Sic)</w:t>
      </w:r>
    </w:p>
    <w:p w14:paraId="27FD80AB" w14:textId="77777777" w:rsidR="00675646" w:rsidRPr="008237FD" w:rsidRDefault="00675646" w:rsidP="004035F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33DDB9D" w14:textId="77777777" w:rsidR="00675646" w:rsidRPr="008237FD" w:rsidRDefault="00675646" w:rsidP="004035F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71EF86B" w14:textId="77777777" w:rsidR="00675646"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A2CE74E" w14:textId="77777777" w:rsidR="00675646" w:rsidRDefault="00675646" w:rsidP="004035F5">
      <w:pPr>
        <w:tabs>
          <w:tab w:val="left" w:pos="8647"/>
        </w:tabs>
        <w:spacing w:after="0" w:line="360" w:lineRule="auto"/>
        <w:ind w:right="51"/>
        <w:jc w:val="both"/>
        <w:rPr>
          <w:rFonts w:ascii="Palatino Linotype" w:hAnsi="Palatino Linotype" w:cs="Arial"/>
          <w:sz w:val="24"/>
          <w:szCs w:val="24"/>
        </w:rPr>
      </w:pPr>
    </w:p>
    <w:p w14:paraId="67B26B48" w14:textId="77777777" w:rsidR="00675646" w:rsidRPr="00C8775A" w:rsidRDefault="00675646" w:rsidP="004035F5">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 xml:space="preserve">En ese orden de ideas, la Ley de Transparencia y Acceso a la Información Pública del Estado de México y Municipios, en </w:t>
      </w:r>
      <w:proofErr w:type="gramStart"/>
      <w:r w:rsidRPr="00C8775A">
        <w:rPr>
          <w:rFonts w:ascii="Palatino Linotype" w:eastAsia="Times New Roman" w:hAnsi="Palatino Linotype" w:cs="Times New Roman"/>
          <w:sz w:val="24"/>
          <w:szCs w:val="24"/>
          <w:lang w:eastAsia="es-MX"/>
        </w:rPr>
        <w:t>el ya citada fracción</w:t>
      </w:r>
      <w:proofErr w:type="gramEnd"/>
      <w:r w:rsidRPr="00C8775A">
        <w:rPr>
          <w:rFonts w:ascii="Palatino Linotype" w:eastAsia="Times New Roman" w:hAnsi="Palatino Linotype" w:cs="Times New Roman"/>
          <w:sz w:val="24"/>
          <w:szCs w:val="24"/>
          <w:lang w:eastAsia="es-MX"/>
        </w:rPr>
        <w:t xml:space="preserve">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42CAA217" w14:textId="77777777" w:rsidR="00675646" w:rsidRPr="00C8775A" w:rsidRDefault="00675646" w:rsidP="004035F5">
      <w:pPr>
        <w:spacing w:after="0" w:line="360" w:lineRule="auto"/>
        <w:jc w:val="both"/>
        <w:rPr>
          <w:rFonts w:ascii="Palatino Linotype" w:eastAsia="Times New Roman" w:hAnsi="Palatino Linotype" w:cs="Times New Roman"/>
          <w:sz w:val="24"/>
          <w:szCs w:val="24"/>
          <w:lang w:eastAsia="es-MX"/>
        </w:rPr>
      </w:pPr>
    </w:p>
    <w:p w14:paraId="72B92CA3" w14:textId="77777777" w:rsidR="00675646" w:rsidRPr="00C8775A" w:rsidRDefault="00675646" w:rsidP="004035F5">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b/>
          <w:i/>
          <w:sz w:val="24"/>
          <w:szCs w:val="24"/>
          <w:lang w:eastAsia="es-MX"/>
        </w:rPr>
        <w:t>DERECHO A LA VIDA PRIVADA. ALCANCE DE SU PROTECCIÓN POR EL ESTADO</w:t>
      </w:r>
      <w:r w:rsidRPr="00C8775A">
        <w:rPr>
          <w:rFonts w:ascii="Palatino Linotype" w:eastAsia="Times New Roman" w:hAnsi="Palatino Linotype" w:cs="Times New Roman"/>
          <w:i/>
          <w:sz w:val="24"/>
          <w:szCs w:val="24"/>
          <w:lang w:eastAsia="es-MX"/>
        </w:rPr>
        <w:t xml:space="preserve">. Al igual que otros derechos fundamentales, el derecho a la vida privada no es absoluto, sino que puede restringirse en la medida en que las injerencias en </w:t>
      </w:r>
      <w:proofErr w:type="gramStart"/>
      <w:r w:rsidRPr="00C8775A">
        <w:rPr>
          <w:rFonts w:ascii="Palatino Linotype" w:eastAsia="Times New Roman" w:hAnsi="Palatino Linotype" w:cs="Times New Roman"/>
          <w:i/>
          <w:sz w:val="24"/>
          <w:szCs w:val="24"/>
          <w:lang w:eastAsia="es-MX"/>
        </w:rPr>
        <w:t>éste</w:t>
      </w:r>
      <w:proofErr w:type="gramEnd"/>
      <w:r w:rsidRPr="00C8775A">
        <w:rPr>
          <w:rFonts w:ascii="Palatino Linotype" w:eastAsia="Times New Roman" w:hAnsi="Palatino Linotype" w:cs="Times New Roman"/>
          <w:i/>
          <w:sz w:val="24"/>
          <w:szCs w:val="24"/>
          <w:lang w:eastAsia="es-MX"/>
        </w:rPr>
        <w:t xml:space="preserve"> no sean abusivas o arbitrarias. Así, la Corte Interamericana de Derechos Humanos ha sostenido que el ámbito de la privacidad se caracteriza por quedar exento e inmune a las invasiones o agresiones abusivas o arbitrarias de terceros o de la </w:t>
      </w:r>
      <w:proofErr w:type="gramStart"/>
      <w:r w:rsidRPr="00C8775A">
        <w:rPr>
          <w:rFonts w:ascii="Palatino Linotype" w:eastAsia="Times New Roman" w:hAnsi="Palatino Linotype" w:cs="Times New Roman"/>
          <w:i/>
          <w:sz w:val="24"/>
          <w:szCs w:val="24"/>
          <w:lang w:eastAsia="es-MX"/>
        </w:rPr>
        <w:t>autoridad pública</w:t>
      </w:r>
      <w:proofErr w:type="gramEnd"/>
      <w:r w:rsidRPr="00C8775A">
        <w:rPr>
          <w:rFonts w:ascii="Palatino Linotype" w:eastAsia="Times New Roman" w:hAnsi="Palatino Linotype" w:cs="Times New Roman"/>
          <w:i/>
          <w:sz w:val="24"/>
          <w:szCs w:val="24"/>
          <w:lang w:eastAsia="es-MX"/>
        </w:rPr>
        <w:t xml:space="preserve">,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w:t>
      </w:r>
      <w:r w:rsidRPr="00C8775A">
        <w:rPr>
          <w:rFonts w:ascii="Palatino Linotype" w:eastAsia="Times New Roman" w:hAnsi="Palatino Linotype" w:cs="Times New Roman"/>
          <w:i/>
          <w:sz w:val="24"/>
          <w:szCs w:val="24"/>
          <w:lang w:eastAsia="es-MX"/>
        </w:rPr>
        <w:lastRenderedPageBreak/>
        <w:t>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44F252B7" w14:textId="77777777" w:rsidR="00675646" w:rsidRDefault="00675646" w:rsidP="004035F5">
      <w:pPr>
        <w:spacing w:after="0" w:line="240" w:lineRule="auto"/>
        <w:ind w:left="567" w:right="564"/>
        <w:jc w:val="both"/>
        <w:rPr>
          <w:rFonts w:ascii="Palatino Linotype" w:eastAsia="Times New Roman" w:hAnsi="Palatino Linotype" w:cs="Times New Roman"/>
          <w:i/>
          <w:sz w:val="24"/>
          <w:szCs w:val="24"/>
          <w:lang w:eastAsia="es-MX"/>
        </w:rPr>
      </w:pPr>
    </w:p>
    <w:p w14:paraId="1F5C06BB" w14:textId="77777777" w:rsidR="004035F5" w:rsidRPr="00C8775A" w:rsidRDefault="004035F5" w:rsidP="004035F5">
      <w:pPr>
        <w:spacing w:after="0" w:line="240" w:lineRule="auto"/>
        <w:ind w:left="567" w:right="564"/>
        <w:jc w:val="both"/>
        <w:rPr>
          <w:rFonts w:ascii="Palatino Linotype" w:eastAsia="Times New Roman" w:hAnsi="Palatino Linotype" w:cs="Times New Roman"/>
          <w:i/>
          <w:sz w:val="24"/>
          <w:szCs w:val="24"/>
          <w:lang w:eastAsia="es-MX"/>
        </w:rPr>
      </w:pPr>
    </w:p>
    <w:p w14:paraId="287AFC04" w14:textId="77777777" w:rsidR="00675646" w:rsidRPr="00C8775A" w:rsidRDefault="00675646" w:rsidP="004035F5">
      <w:pPr>
        <w:spacing w:after="0" w:line="240" w:lineRule="auto"/>
        <w:ind w:left="567" w:right="564"/>
        <w:jc w:val="both"/>
        <w:rPr>
          <w:rFonts w:ascii="Palatino Linotype" w:eastAsia="Times New Roman" w:hAnsi="Palatino Linotype" w:cs="Times New Roman"/>
          <w:b/>
          <w:bCs/>
          <w:i/>
          <w:sz w:val="24"/>
          <w:szCs w:val="24"/>
          <w:lang w:eastAsia="es-MX"/>
        </w:rPr>
      </w:pPr>
      <w:r w:rsidRPr="00C8775A">
        <w:rPr>
          <w:rFonts w:ascii="Palatino Linotype" w:eastAsia="Times New Roman" w:hAnsi="Palatino Linotype" w:cs="Times New Roman"/>
          <w:b/>
          <w:bCs/>
          <w:i/>
          <w:sz w:val="24"/>
          <w:szCs w:val="24"/>
          <w:lang w:eastAsia="es-MX"/>
        </w:rPr>
        <w:t>INFORMACIÓN CONFIDENCIAL. LÍMITE AL DERECHO DE ACCESO A LA INFORMACIÓN (LEY FEDERAL DE TRANSPARENCIA Y ACCESO A LA INFORMACIÓN PÚBLICA GUBERNAMENTAL).</w:t>
      </w:r>
    </w:p>
    <w:p w14:paraId="1122F541" w14:textId="77777777" w:rsidR="00675646" w:rsidRPr="00C8775A" w:rsidRDefault="00675646" w:rsidP="004035F5">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i/>
          <w:sz w:val="24"/>
          <w:szCs w:val="24"/>
          <w:lang w:eastAsia="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w:t>
      </w:r>
      <w:r w:rsidRPr="00C8775A">
        <w:rPr>
          <w:rFonts w:ascii="Palatino Linotype" w:eastAsia="Times New Roman" w:hAnsi="Palatino Linotype" w:cs="Times New Roman"/>
          <w:i/>
          <w:sz w:val="24"/>
          <w:szCs w:val="24"/>
          <w:lang w:eastAsia="es-MX"/>
        </w:rPr>
        <w:lastRenderedPageBreak/>
        <w:t xml:space="preserve">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w:t>
      </w:r>
      <w:proofErr w:type="gramStart"/>
      <w:r w:rsidRPr="00C8775A">
        <w:rPr>
          <w:rFonts w:ascii="Palatino Linotype" w:eastAsia="Times New Roman" w:hAnsi="Palatino Linotype" w:cs="Times New Roman"/>
          <w:i/>
          <w:sz w:val="24"/>
          <w:szCs w:val="24"/>
          <w:lang w:eastAsia="es-MX"/>
        </w:rPr>
        <w:t>del mismo</w:t>
      </w:r>
      <w:proofErr w:type="gramEnd"/>
      <w:r w:rsidRPr="00C8775A">
        <w:rPr>
          <w:rFonts w:ascii="Palatino Linotype" w:eastAsia="Times New Roman" w:hAnsi="Palatino Linotype" w:cs="Times New Roman"/>
          <w:i/>
          <w:sz w:val="24"/>
          <w:szCs w:val="24"/>
          <w:lang w:eastAsia="es-MX"/>
        </w:rPr>
        <w:t>,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05278340" w14:textId="77777777" w:rsidR="00FE55F1" w:rsidRDefault="00FE55F1" w:rsidP="004035F5">
      <w:pPr>
        <w:spacing w:after="0" w:line="360" w:lineRule="auto"/>
        <w:jc w:val="both"/>
        <w:rPr>
          <w:rFonts w:ascii="Palatino Linotype" w:eastAsia="Times New Roman" w:hAnsi="Palatino Linotype" w:cs="Times New Roman"/>
          <w:sz w:val="24"/>
          <w:szCs w:val="24"/>
          <w:lang w:eastAsia="es-MX"/>
        </w:rPr>
      </w:pPr>
    </w:p>
    <w:p w14:paraId="57E2F069" w14:textId="77777777" w:rsidR="00675646" w:rsidRPr="00C8775A" w:rsidRDefault="00675646" w:rsidP="004035F5">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r>
        <w:rPr>
          <w:rFonts w:ascii="Palatino Linotype" w:eastAsia="Times New Roman" w:hAnsi="Palatino Linotype" w:cs="Times New Roman"/>
          <w:sz w:val="24"/>
          <w:szCs w:val="24"/>
          <w:lang w:eastAsia="es-MX"/>
        </w:rPr>
        <w:t xml:space="preserve"> </w:t>
      </w:r>
      <w:r w:rsidRPr="00C8775A">
        <w:rPr>
          <w:rFonts w:ascii="Palatino Linotype" w:eastAsia="Times New Roman" w:hAnsi="Palatino Linotype" w:cs="Times New Roman"/>
          <w:sz w:val="24"/>
          <w:szCs w:val="24"/>
          <w:lang w:eastAsia="es-MX"/>
        </w:rPr>
        <w:t>Por lo anterior, la clave catastral deberá ser suprimida de ambos documentos.</w:t>
      </w:r>
    </w:p>
    <w:p w14:paraId="382DD4E5"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14D2C7B"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18B05BFA" w14:textId="77777777" w:rsidR="00675646" w:rsidRPr="008237FD" w:rsidRDefault="00675646" w:rsidP="004035F5">
      <w:pPr>
        <w:tabs>
          <w:tab w:val="left" w:pos="8505"/>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r w:rsidRPr="008237FD">
        <w:rPr>
          <w:rFonts w:ascii="Palatino Linotype" w:hAnsi="Palatino Linotype" w:cs="Arial"/>
          <w:b/>
          <w:bCs/>
          <w:i/>
        </w:rPr>
        <w:t>Cuarto</w:t>
      </w:r>
      <w:r w:rsidRPr="008237FD">
        <w:rPr>
          <w:rFonts w:ascii="Palatino Linotype" w:hAnsi="Palatino Linotype" w:cs="Arial"/>
          <w:bCs/>
          <w:i/>
        </w:rPr>
        <w:t xml:space="preserve">. </w:t>
      </w:r>
      <w:r w:rsidRPr="008237FD">
        <w:rPr>
          <w:rFonts w:ascii="Palatino Linotype" w:hAnsi="Palatino Linotype" w:cs="Arial"/>
          <w:b/>
          <w:bCs/>
          <w:i/>
          <w:u w:val="single"/>
        </w:rPr>
        <w:t>Para clasificar la información como reservada o confidencial,</w:t>
      </w:r>
      <w:r w:rsidRPr="008237F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C551DF"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Los sujetos obligados deberán aplicar, de manera estricta, las excepciones al derecho de acceso a la información y sólo podrán invocarlas cuando acrediten su procedencia.</w:t>
      </w:r>
    </w:p>
    <w:p w14:paraId="6CE2BFDC"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14:paraId="51E751AF"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Quinto</w:t>
      </w:r>
      <w:r w:rsidRPr="008237FD">
        <w:rPr>
          <w:rFonts w:ascii="Palatino Linotype" w:hAnsi="Palatino Linotype" w:cs="Arial"/>
          <w:bCs/>
          <w:i/>
        </w:rPr>
        <w:t xml:space="preserve">. </w:t>
      </w:r>
      <w:r w:rsidRPr="008237FD">
        <w:rPr>
          <w:rFonts w:ascii="Palatino Linotype" w:hAnsi="Palatino Linotype" w:cs="Arial"/>
          <w:b/>
          <w:bCs/>
          <w:i/>
        </w:rPr>
        <w:t xml:space="preserve">La carga de la prueba para justificar toda negativa de acceso a la información, </w:t>
      </w:r>
      <w:r w:rsidRPr="008237FD">
        <w:rPr>
          <w:rFonts w:ascii="Palatino Linotype" w:hAnsi="Palatino Linotype" w:cs="Arial"/>
          <w:bCs/>
          <w:i/>
        </w:rPr>
        <w:t>por actualizarse cualquiera de los supuestos de clasificación previstos en la Ley General, la Ley Federal y leyes estatales, corresponderá</w:t>
      </w:r>
      <w:r w:rsidRPr="008237F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237FD">
        <w:rPr>
          <w:rFonts w:ascii="Palatino Linotype" w:hAnsi="Palatino Linotype" w:cs="Arial"/>
          <w:bCs/>
          <w:i/>
        </w:rPr>
        <w:t>, observando lo dispuesto en la Ley General y las demás disposiciones aplicables en la materia.</w:t>
      </w:r>
    </w:p>
    <w:p w14:paraId="32357CAB"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p>
    <w:p w14:paraId="48FC7AA5"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Octavo</w:t>
      </w:r>
      <w:r w:rsidRPr="008237FD">
        <w:rPr>
          <w:rFonts w:ascii="Palatino Linotype" w:hAnsi="Palatino Linotype" w:cs="Arial"/>
          <w:bCs/>
          <w:i/>
        </w:rPr>
        <w:t xml:space="preserve">. </w:t>
      </w:r>
      <w:r w:rsidRPr="008237FD">
        <w:rPr>
          <w:rFonts w:ascii="Palatino Linotype" w:hAnsi="Palatino Linotype" w:cs="Arial"/>
          <w:bCs/>
          <w:i/>
          <w:u w:val="single"/>
        </w:rPr>
        <w:t>Para fundar la clasificación de la información se debe señalar el artículo, fracción, inciso, párrafo o numeral de la ley o tratado internacional</w:t>
      </w:r>
      <w:r w:rsidRPr="008237FD">
        <w:rPr>
          <w:rFonts w:ascii="Palatino Linotype" w:hAnsi="Palatino Linotype" w:cs="Arial"/>
          <w:bCs/>
          <w:i/>
        </w:rPr>
        <w:t xml:space="preserve"> suscrito por el Estado mexicano que expresamente le otorga el carácter de reservada o confidencial.</w:t>
      </w:r>
    </w:p>
    <w:p w14:paraId="18F9F392"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801E388"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14:paraId="0B82BACA" w14:textId="77777777" w:rsidR="00675646" w:rsidRPr="008237FD" w:rsidRDefault="00675646" w:rsidP="004035F5">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
          <w:bCs/>
          <w:i/>
        </w:rPr>
        <w:t>DE LA INFORMACIÓN CONFIDENCIAL</w:t>
      </w:r>
    </w:p>
    <w:p w14:paraId="31449DD1"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Trigésimo octavo. </w:t>
      </w:r>
      <w:r w:rsidRPr="008237FD">
        <w:rPr>
          <w:rFonts w:ascii="Palatino Linotype" w:hAnsi="Palatino Linotype" w:cs="Arial"/>
          <w:bCs/>
          <w:i/>
        </w:rPr>
        <w:t>Se considera información confidencial:</w:t>
      </w:r>
    </w:p>
    <w:p w14:paraId="30672AE0" w14:textId="77777777" w:rsidR="00675646" w:rsidRPr="008237FD" w:rsidRDefault="00675646" w:rsidP="004035F5">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Cs/>
          <w:i/>
        </w:rPr>
        <w:t xml:space="preserve">I. </w:t>
      </w:r>
      <w:r w:rsidRPr="008237FD">
        <w:rPr>
          <w:rFonts w:ascii="Palatino Linotype" w:hAnsi="Palatino Linotype" w:cs="Arial"/>
          <w:b/>
          <w:bCs/>
          <w:i/>
          <w:u w:val="single"/>
        </w:rPr>
        <w:t>Los datos personales en los términos de la norma aplicable</w:t>
      </w:r>
      <w:r w:rsidRPr="008237FD">
        <w:rPr>
          <w:rFonts w:ascii="Palatino Linotype" w:hAnsi="Palatino Linotype" w:cs="Arial"/>
          <w:b/>
          <w:bCs/>
          <w:i/>
        </w:rPr>
        <w:t>;</w:t>
      </w:r>
    </w:p>
    <w:p w14:paraId="00E4A5F3"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w:t>
      </w:r>
      <w:r w:rsidRPr="008237FD">
        <w:rPr>
          <w:rFonts w:ascii="Palatino Linotype" w:hAnsi="Palatino Linotype" w:cs="Arial"/>
          <w:bCs/>
          <w:i/>
        </w:rPr>
        <w:lastRenderedPageBreak/>
        <w:t>con lo dispuesto en las leyes o en los Tratados Internacionales de los que el Estado mexicano sea parte, y</w:t>
      </w:r>
    </w:p>
    <w:p w14:paraId="5EBF1532"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III …</w:t>
      </w:r>
    </w:p>
    <w:p w14:paraId="639D08AA" w14:textId="77777777" w:rsidR="00675646" w:rsidRPr="008237FD" w:rsidRDefault="00675646" w:rsidP="004035F5">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 xml:space="preserve">La información confidencial no estará sujeta a temporalidad alguna y sólo podrán tener acceso a ella los titulares de </w:t>
      </w:r>
      <w:proofErr w:type="gramStart"/>
      <w:r w:rsidRPr="008237FD">
        <w:rPr>
          <w:rFonts w:ascii="Palatino Linotype" w:hAnsi="Palatino Linotype" w:cs="Arial"/>
          <w:bCs/>
          <w:i/>
        </w:rPr>
        <w:t>la misma</w:t>
      </w:r>
      <w:proofErr w:type="gramEnd"/>
      <w:r w:rsidRPr="008237FD">
        <w:rPr>
          <w:rFonts w:ascii="Palatino Linotype" w:hAnsi="Palatino Linotype" w:cs="Arial"/>
          <w:bCs/>
          <w:i/>
        </w:rPr>
        <w:t>, sus representantes y los servidores públicos facultados para ello.”</w:t>
      </w:r>
    </w:p>
    <w:p w14:paraId="1A623D79" w14:textId="77777777" w:rsidR="00675646" w:rsidRPr="008237FD" w:rsidRDefault="00675646" w:rsidP="004035F5">
      <w:pPr>
        <w:tabs>
          <w:tab w:val="left" w:pos="8647"/>
        </w:tabs>
        <w:spacing w:after="0" w:line="240" w:lineRule="auto"/>
        <w:ind w:left="567" w:right="567"/>
        <w:jc w:val="right"/>
        <w:rPr>
          <w:rFonts w:ascii="Palatino Linotype" w:hAnsi="Palatino Linotype" w:cs="Arial"/>
          <w:bCs/>
        </w:rPr>
      </w:pPr>
      <w:r w:rsidRPr="008237FD">
        <w:rPr>
          <w:rFonts w:ascii="Palatino Linotype" w:hAnsi="Palatino Linotype" w:cs="Arial"/>
          <w:bCs/>
        </w:rPr>
        <w:t>(Énfasis añadido)</w:t>
      </w:r>
    </w:p>
    <w:p w14:paraId="45DD0B05"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4BFCA445"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636C2A9"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6DD68DD5"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0C064F" w14:textId="77777777" w:rsidR="00675646" w:rsidRPr="008237FD" w:rsidRDefault="00675646" w:rsidP="004035F5">
      <w:pPr>
        <w:tabs>
          <w:tab w:val="left" w:pos="8647"/>
        </w:tabs>
        <w:spacing w:after="0" w:line="360" w:lineRule="auto"/>
        <w:ind w:right="51"/>
        <w:jc w:val="both"/>
        <w:rPr>
          <w:rFonts w:ascii="Palatino Linotype" w:hAnsi="Palatino Linotype" w:cs="Arial"/>
          <w:sz w:val="24"/>
          <w:szCs w:val="24"/>
        </w:rPr>
      </w:pPr>
    </w:p>
    <w:p w14:paraId="775AEE1F" w14:textId="77777777" w:rsidR="00675646" w:rsidRPr="008237FD" w:rsidRDefault="00675646" w:rsidP="004035F5">
      <w:pPr>
        <w:autoSpaceDE w:val="0"/>
        <w:autoSpaceDN w:val="0"/>
        <w:adjustRightInd w:val="0"/>
        <w:spacing w:after="0" w:line="360" w:lineRule="auto"/>
        <w:contextualSpacing/>
        <w:jc w:val="both"/>
        <w:rPr>
          <w:rFonts w:ascii="Palatino Linotype" w:hAnsi="Palatino Linotype" w:cs="Arial"/>
          <w:sz w:val="24"/>
          <w:lang w:val="es-ES"/>
        </w:rPr>
      </w:pPr>
      <w:r w:rsidRPr="008237FD">
        <w:rPr>
          <w:rFonts w:ascii="Palatino Linotype" w:eastAsia="Times New Roman" w:hAnsi="Palatino Linotype" w:cs="Arial"/>
          <w:sz w:val="24"/>
          <w:szCs w:val="24"/>
          <w:lang w:val="es-ES" w:eastAsia="es-ES"/>
        </w:rPr>
        <w:lastRenderedPageBreak/>
        <w:t xml:space="preserve">Entonces,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237FD">
        <w:rPr>
          <w:rFonts w:ascii="Palatino Linotype" w:eastAsia="Times New Roman" w:hAnsi="Palatino Linotype" w:cs="Arial"/>
          <w:i/>
          <w:iCs/>
          <w:sz w:val="24"/>
          <w:szCs w:val="24"/>
          <w:lang w:val="es-ES" w:eastAsia="es-ES"/>
        </w:rPr>
        <w:t>.</w:t>
      </w:r>
    </w:p>
    <w:p w14:paraId="766E0AE7" w14:textId="77777777" w:rsidR="00675646" w:rsidRPr="008237FD" w:rsidRDefault="00675646" w:rsidP="004035F5">
      <w:pPr>
        <w:spacing w:after="0" w:line="360" w:lineRule="auto"/>
        <w:jc w:val="both"/>
        <w:rPr>
          <w:rFonts w:ascii="Palatino Linotype" w:hAnsi="Palatino Linotype" w:cs="Arial"/>
          <w:sz w:val="24"/>
        </w:rPr>
      </w:pPr>
    </w:p>
    <w:p w14:paraId="76A532A1" w14:textId="77777777" w:rsidR="00675646" w:rsidRPr="008237FD" w:rsidRDefault="00675646" w:rsidP="004035F5">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8237FD">
        <w:rPr>
          <w:rFonts w:ascii="Palatino Linotype" w:eastAsia="Times New Roman" w:hAnsi="Palatino Linotype" w:cs="Times New Roman"/>
          <w:b/>
          <w:sz w:val="24"/>
          <w:szCs w:val="24"/>
          <w:lang w:val="es-ES" w:eastAsia="es-ES"/>
        </w:rPr>
        <w:t>el Recurrente</w:t>
      </w:r>
      <w:r w:rsidRPr="008237FD">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8237FD">
        <w:rPr>
          <w:rFonts w:ascii="Palatino Linotype" w:eastAsia="Times New Roman" w:hAnsi="Palatino Linotype" w:cs="Times New Roman"/>
          <w:b/>
          <w:sz w:val="24"/>
          <w:szCs w:val="24"/>
          <w:lang w:val="es-ES" w:eastAsia="es-ES"/>
        </w:rPr>
        <w:t xml:space="preserve">MODIFICA </w:t>
      </w:r>
      <w:r w:rsidRPr="008237FD">
        <w:rPr>
          <w:rFonts w:ascii="Palatino Linotype" w:eastAsia="Times New Roman" w:hAnsi="Palatino Linotype" w:cs="Times New Roman"/>
          <w:sz w:val="24"/>
          <w:szCs w:val="24"/>
          <w:lang w:val="es-ES" w:eastAsia="es-ES"/>
        </w:rPr>
        <w:t xml:space="preserve">la respuesta emitida a la solicitud de información </w:t>
      </w:r>
      <w:r w:rsidR="00EB5DA3" w:rsidRPr="00EB5DA3">
        <w:rPr>
          <w:rFonts w:ascii="Palatino Linotype" w:hAnsi="Palatino Linotype" w:cs="Arial"/>
          <w:b/>
          <w:sz w:val="24"/>
          <w:szCs w:val="24"/>
        </w:rPr>
        <w:t>00273/CAMEM/IP/2021</w:t>
      </w:r>
      <w:r w:rsidRPr="008237FD">
        <w:rPr>
          <w:rFonts w:ascii="Palatino Linotype" w:eastAsia="Times New Roman" w:hAnsi="Palatino Linotype" w:cs="Arial"/>
          <w:sz w:val="24"/>
          <w:szCs w:val="24"/>
          <w:lang w:val="es-ES" w:eastAsia="es-ES"/>
        </w:rPr>
        <w:t xml:space="preserve">, </w:t>
      </w:r>
      <w:r w:rsidRPr="008237FD">
        <w:rPr>
          <w:rFonts w:ascii="Palatino Linotype" w:eastAsia="Times New Roman" w:hAnsi="Palatino Linotype" w:cs="Times New Roman"/>
          <w:sz w:val="24"/>
          <w:szCs w:val="24"/>
          <w:lang w:val="es-ES" w:eastAsia="es-ES"/>
        </w:rPr>
        <w:t>que ha sido materia del presente fallo.</w:t>
      </w:r>
    </w:p>
    <w:p w14:paraId="3A944E4A" w14:textId="77777777" w:rsidR="00675646" w:rsidRPr="008237FD" w:rsidRDefault="00675646" w:rsidP="004035F5">
      <w:pPr>
        <w:spacing w:after="0" w:line="360" w:lineRule="auto"/>
        <w:jc w:val="both"/>
        <w:rPr>
          <w:rFonts w:ascii="Palatino Linotype" w:eastAsia="Times New Roman" w:hAnsi="Palatino Linotype" w:cs="Times New Roman"/>
          <w:sz w:val="24"/>
          <w:szCs w:val="24"/>
          <w:lang w:val="es-ES" w:eastAsia="es-ES"/>
        </w:rPr>
      </w:pPr>
    </w:p>
    <w:p w14:paraId="668C33D6" w14:textId="77777777" w:rsidR="00675646" w:rsidRPr="008237FD" w:rsidRDefault="00675646" w:rsidP="004035F5">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Por lo antes expuesto y fundado es de resolverse; y,</w:t>
      </w:r>
    </w:p>
    <w:p w14:paraId="2BAD9978" w14:textId="77777777" w:rsidR="00675646" w:rsidRPr="008237FD" w:rsidRDefault="00675646" w:rsidP="004035F5">
      <w:pPr>
        <w:spacing w:after="0" w:line="360" w:lineRule="auto"/>
        <w:jc w:val="both"/>
        <w:rPr>
          <w:rFonts w:ascii="Palatino Linotype" w:eastAsia="Times New Roman" w:hAnsi="Palatino Linotype" w:cs="Times New Roman"/>
          <w:sz w:val="24"/>
          <w:szCs w:val="24"/>
          <w:lang w:val="es-ES" w:eastAsia="es-ES"/>
        </w:rPr>
      </w:pPr>
    </w:p>
    <w:p w14:paraId="3DE56CAE" w14:textId="77777777" w:rsidR="00675646" w:rsidRPr="008237FD" w:rsidRDefault="00675646" w:rsidP="004035F5">
      <w:pPr>
        <w:spacing w:after="0" w:line="360" w:lineRule="auto"/>
        <w:jc w:val="center"/>
        <w:rPr>
          <w:rFonts w:ascii="Palatino Linotype" w:eastAsia="Times New Roman" w:hAnsi="Palatino Linotype" w:cs="Times New Roman"/>
          <w:b/>
          <w:bCs/>
          <w:spacing w:val="60"/>
          <w:sz w:val="28"/>
          <w:szCs w:val="24"/>
          <w:lang w:val="es-ES_tradnl" w:eastAsia="es-ES"/>
        </w:rPr>
      </w:pPr>
      <w:r w:rsidRPr="008237FD">
        <w:rPr>
          <w:rFonts w:ascii="Palatino Linotype" w:eastAsia="Times New Roman" w:hAnsi="Palatino Linotype" w:cs="Times New Roman"/>
          <w:b/>
          <w:bCs/>
          <w:spacing w:val="60"/>
          <w:sz w:val="28"/>
          <w:szCs w:val="24"/>
          <w:lang w:val="es-ES_tradnl" w:eastAsia="es-ES"/>
        </w:rPr>
        <w:t>SE    RESUELVE</w:t>
      </w:r>
    </w:p>
    <w:p w14:paraId="2587321E" w14:textId="77777777" w:rsidR="00675646" w:rsidRPr="008237FD"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4E9A79BF" w14:textId="77777777" w:rsidR="00675646"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PRIMERO.</w:t>
      </w:r>
      <w:r w:rsidRPr="008237FD">
        <w:rPr>
          <w:rFonts w:ascii="Palatino Linotype" w:eastAsia="Times New Roman" w:hAnsi="Palatino Linotype" w:cs="Arial"/>
          <w:sz w:val="24"/>
          <w:szCs w:val="24"/>
          <w:lang w:val="es-ES_tradnl" w:eastAsia="es-ES"/>
        </w:rPr>
        <w:t xml:space="preserve"> </w:t>
      </w:r>
      <w:r w:rsidRPr="008237FD">
        <w:rPr>
          <w:rFonts w:ascii="Palatino Linotype" w:eastAsia="Times New Roman" w:hAnsi="Palatino Linotype" w:cs="Arial"/>
          <w:sz w:val="24"/>
          <w:szCs w:val="24"/>
          <w:lang w:val="es-ES" w:eastAsia="es-ES"/>
        </w:rPr>
        <w:t>Se</w:t>
      </w:r>
      <w:r w:rsidRPr="008237FD">
        <w:rPr>
          <w:rFonts w:ascii="Palatino Linotype" w:eastAsia="Times New Roman" w:hAnsi="Palatino Linotype" w:cs="Arial"/>
          <w:b/>
          <w:sz w:val="24"/>
          <w:szCs w:val="24"/>
          <w:lang w:val="es-ES" w:eastAsia="es-ES"/>
        </w:rPr>
        <w:t xml:space="preserve"> MODIFICA </w:t>
      </w:r>
      <w:r w:rsidRPr="008237FD">
        <w:rPr>
          <w:rFonts w:ascii="Palatino Linotype" w:eastAsia="Arial Unicode MS" w:hAnsi="Palatino Linotype" w:cs="Arial"/>
          <w:sz w:val="24"/>
          <w:szCs w:val="24"/>
          <w:lang w:val="es-ES" w:eastAsia="es-ES"/>
        </w:rPr>
        <w:t xml:space="preserve">la respuesta entregada por </w:t>
      </w:r>
      <w:r w:rsidRPr="008237FD">
        <w:rPr>
          <w:rFonts w:ascii="Palatino Linotype" w:eastAsia="Arial Unicode MS" w:hAnsi="Palatino Linotype" w:cs="Arial"/>
          <w:b/>
          <w:sz w:val="24"/>
          <w:szCs w:val="24"/>
          <w:lang w:val="es-ES" w:eastAsia="es-ES"/>
        </w:rPr>
        <w:t>el Sujeto Obligado</w:t>
      </w:r>
      <w:r w:rsidRPr="008237FD">
        <w:rPr>
          <w:rFonts w:ascii="Palatino Linotype" w:eastAsia="Times New Roman" w:hAnsi="Palatino Linotype" w:cs="Arial"/>
          <w:sz w:val="24"/>
          <w:szCs w:val="24"/>
          <w:lang w:val="es-ES" w:eastAsia="es-ES"/>
        </w:rPr>
        <w:t xml:space="preserve">, a la solicitud de información </w:t>
      </w:r>
      <w:r w:rsidR="00EB5DA3" w:rsidRPr="00EB5DA3">
        <w:rPr>
          <w:rFonts w:ascii="Palatino Linotype" w:hAnsi="Palatino Linotype" w:cs="Arial"/>
          <w:b/>
          <w:sz w:val="24"/>
          <w:szCs w:val="24"/>
        </w:rPr>
        <w:t>00273/CAMEM/IP/2021</w:t>
      </w:r>
      <w:r w:rsidRPr="008237FD">
        <w:rPr>
          <w:rFonts w:ascii="Palatino Linotype" w:eastAsia="Times New Roman" w:hAnsi="Palatino Linotype" w:cs="Arial"/>
          <w:sz w:val="24"/>
          <w:szCs w:val="24"/>
          <w:lang w:val="es-ES" w:eastAsia="es-ES"/>
        </w:rPr>
        <w:t xml:space="preserve">, por resultar parcialmente fundados los motivos de inconformidad vertidos por </w:t>
      </w:r>
      <w:r w:rsidRPr="008237FD">
        <w:rPr>
          <w:rFonts w:ascii="Palatino Linotype" w:eastAsia="Times New Roman" w:hAnsi="Palatino Linotype" w:cs="Arial"/>
          <w:b/>
          <w:sz w:val="24"/>
          <w:szCs w:val="24"/>
          <w:lang w:val="es-ES" w:eastAsia="es-ES"/>
        </w:rPr>
        <w:t>el Recurrente</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de esta resolución.</w:t>
      </w:r>
    </w:p>
    <w:p w14:paraId="173D6DDB" w14:textId="77777777" w:rsidR="004035F5" w:rsidRPr="008237FD" w:rsidRDefault="004035F5"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AAC1964" w14:textId="77777777" w:rsidR="00675646" w:rsidRPr="008237FD"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lastRenderedPageBreak/>
        <w:t>SEGUNDO.</w:t>
      </w:r>
      <w:r w:rsidRPr="008237FD">
        <w:rPr>
          <w:rFonts w:ascii="Palatino Linotype" w:eastAsia="Times New Roman" w:hAnsi="Palatino Linotype" w:cs="Arial"/>
          <w:sz w:val="24"/>
          <w:szCs w:val="24"/>
          <w:lang w:val="es-ES" w:eastAsia="es-ES"/>
        </w:rPr>
        <w:t xml:space="preserve"> Se </w:t>
      </w:r>
      <w:r w:rsidRPr="008237FD">
        <w:rPr>
          <w:rFonts w:ascii="Palatino Linotype" w:eastAsia="Times New Roman" w:hAnsi="Palatino Linotype" w:cs="Arial"/>
          <w:b/>
          <w:sz w:val="24"/>
          <w:szCs w:val="24"/>
          <w:lang w:val="es-ES" w:eastAsia="es-ES"/>
        </w:rPr>
        <w:t>ORDENA</w:t>
      </w:r>
      <w:r w:rsidRPr="008237FD">
        <w:rPr>
          <w:rFonts w:ascii="Palatino Linotype" w:eastAsia="Times New Roman" w:hAnsi="Palatino Linotype" w:cs="Arial"/>
          <w:sz w:val="24"/>
          <w:szCs w:val="24"/>
          <w:lang w:val="es-ES" w:eastAsia="es-ES"/>
        </w:rPr>
        <w:t xml:space="preserve"> al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 xml:space="preserve">de esta resolución, </w:t>
      </w:r>
      <w:r w:rsidRPr="008237FD">
        <w:rPr>
          <w:rFonts w:ascii="Palatino Linotype" w:hAnsi="Palatino Linotype" w:cs="Arial"/>
          <w:sz w:val="24"/>
          <w:szCs w:val="24"/>
        </w:rPr>
        <w:t>haga entrega</w:t>
      </w:r>
      <w:r>
        <w:rPr>
          <w:rFonts w:ascii="Palatino Linotype" w:hAnsi="Palatino Linotype" w:cs="Arial"/>
          <w:sz w:val="24"/>
          <w:szCs w:val="24"/>
        </w:rPr>
        <w:t xml:space="preserve"> a través del SAIMEX,</w:t>
      </w:r>
      <w:r w:rsidRPr="008237FD">
        <w:rPr>
          <w:rFonts w:ascii="Palatino Linotype" w:eastAsia="Times New Roman" w:hAnsi="Palatino Linotype" w:cs="Arial"/>
          <w:sz w:val="24"/>
          <w:szCs w:val="24"/>
          <w:lang w:val="es-ES" w:eastAsia="es-ES"/>
        </w:rPr>
        <w:t xml:space="preserve"> de ser procedente en versión pública, de lo siguiente:</w:t>
      </w:r>
    </w:p>
    <w:p w14:paraId="2756D8F6" w14:textId="77777777" w:rsidR="00675646" w:rsidRPr="008237FD"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9CE21B8" w14:textId="77777777" w:rsidR="00EB5DA3" w:rsidRPr="00EB5DA3" w:rsidRDefault="004035F5" w:rsidP="00915F32">
      <w:pPr>
        <w:pStyle w:val="Prrafodelista"/>
        <w:numPr>
          <w:ilvl w:val="0"/>
          <w:numId w:val="4"/>
        </w:numPr>
        <w:spacing w:line="360" w:lineRule="auto"/>
        <w:rPr>
          <w:rFonts w:ascii="Palatino Linotype" w:hAnsi="Palatino Linotype" w:cs="Arial"/>
        </w:rPr>
      </w:pPr>
      <w:r>
        <w:rPr>
          <w:rFonts w:ascii="Palatino Linotype" w:hAnsi="Palatino Linotype" w:cs="Arial"/>
        </w:rPr>
        <w:t>A</w:t>
      </w:r>
      <w:r w:rsidR="00EB5DA3">
        <w:rPr>
          <w:rFonts w:ascii="Palatino Linotype" w:hAnsi="Palatino Linotype" w:cs="Arial"/>
        </w:rPr>
        <w:t>cciones realizadas</w:t>
      </w:r>
      <w:r w:rsidR="00EB5DA3" w:rsidRPr="00EB5DA3">
        <w:rPr>
          <w:rFonts w:ascii="Palatino Linotype" w:hAnsi="Palatino Linotype" w:cs="Arial"/>
        </w:rPr>
        <w:t xml:space="preserve"> en materia de igualdad de género y erradicación de la violencia del 01 de septiembre al 11 de diciembre de 2021.</w:t>
      </w:r>
    </w:p>
    <w:p w14:paraId="03F06D35" w14:textId="77777777" w:rsidR="00675646" w:rsidRPr="008237FD" w:rsidRDefault="00675646" w:rsidP="004035F5">
      <w:pPr>
        <w:spacing w:after="0" w:line="360" w:lineRule="auto"/>
        <w:jc w:val="both"/>
        <w:rPr>
          <w:rFonts w:ascii="Palatino Linotype" w:eastAsia="Times New Roman" w:hAnsi="Palatino Linotype" w:cs="Arial"/>
          <w:sz w:val="24"/>
          <w:szCs w:val="24"/>
          <w:lang w:val="es-ES" w:eastAsia="es-ES"/>
        </w:rPr>
      </w:pPr>
    </w:p>
    <w:p w14:paraId="399A4A2B" w14:textId="77777777" w:rsidR="00675646" w:rsidRDefault="00675646" w:rsidP="004035F5">
      <w:pPr>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6F1C2B23" w14:textId="77777777" w:rsidR="00675646" w:rsidRPr="008237FD" w:rsidRDefault="00675646" w:rsidP="004035F5">
      <w:pPr>
        <w:spacing w:after="0" w:line="360" w:lineRule="auto"/>
        <w:jc w:val="both"/>
        <w:rPr>
          <w:rFonts w:ascii="Palatino Linotype" w:eastAsia="Times New Roman" w:hAnsi="Palatino Linotype" w:cs="Arial"/>
          <w:sz w:val="24"/>
          <w:szCs w:val="24"/>
          <w:lang w:val="es-ES" w:eastAsia="es-ES"/>
        </w:rPr>
      </w:pPr>
    </w:p>
    <w:p w14:paraId="26AFBD8D" w14:textId="77777777" w:rsidR="00675646" w:rsidRPr="008237FD"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t>TERCERO.</w:t>
      </w:r>
      <w:r w:rsidRPr="008237FD">
        <w:rPr>
          <w:rFonts w:ascii="Palatino Linotype" w:eastAsia="Times New Roman" w:hAnsi="Palatino Linotype" w:cs="Arial"/>
          <w:b/>
          <w:sz w:val="24"/>
          <w:szCs w:val="24"/>
          <w:lang w:val="es-ES" w:eastAsia="es-ES"/>
        </w:rPr>
        <w:t xml:space="preserve"> NOTIFÍQUESE</w:t>
      </w:r>
      <w:r w:rsidRPr="008237FD">
        <w:rPr>
          <w:rFonts w:ascii="Palatino Linotype" w:eastAsia="Times New Roman" w:hAnsi="Palatino Linotype" w:cs="Arial"/>
          <w:i/>
          <w:sz w:val="24"/>
          <w:szCs w:val="24"/>
          <w:lang w:val="es-ES" w:eastAsia="es-ES"/>
        </w:rPr>
        <w:t xml:space="preserve"> </w:t>
      </w:r>
      <w:r w:rsidRPr="008237FD">
        <w:rPr>
          <w:rFonts w:ascii="Palatino Linotype" w:eastAsia="Times New Roman" w:hAnsi="Palatino Linotype" w:cs="Arial"/>
          <w:sz w:val="24"/>
          <w:szCs w:val="24"/>
          <w:lang w:val="es-ES" w:eastAsia="es-ES"/>
        </w:rPr>
        <w:t>la presente resolución al Titular de la Unidad de Transparencia del</w:t>
      </w:r>
      <w:r w:rsidRPr="008237FD">
        <w:rPr>
          <w:rFonts w:ascii="Palatino Linotype" w:eastAsia="Times New Roman" w:hAnsi="Palatino Linotype" w:cs="Arial"/>
          <w:b/>
          <w:sz w:val="24"/>
          <w:szCs w:val="24"/>
          <w:lang w:val="es-ES" w:eastAsia="es-ES"/>
        </w:rPr>
        <w:t xml:space="preserve"> Sujeto Obligado</w:t>
      </w:r>
      <w:r w:rsidRPr="008237FD">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0789FD" w14:textId="77777777" w:rsidR="00675646" w:rsidRPr="008237FD" w:rsidRDefault="00675646" w:rsidP="004035F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F45787E" w14:textId="77777777" w:rsidR="00675646" w:rsidRDefault="00675646" w:rsidP="004035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t>CUARTO.</w:t>
      </w:r>
      <w:r w:rsidRPr="008237FD">
        <w:rPr>
          <w:rFonts w:ascii="Palatino Linotype" w:eastAsia="Times New Roman" w:hAnsi="Palatino Linotype" w:cs="Arial"/>
          <w:b/>
          <w:sz w:val="24"/>
          <w:szCs w:val="24"/>
          <w:lang w:val="es-ES" w:eastAsia="es-ES"/>
        </w:rPr>
        <w:t xml:space="preserve"> </w:t>
      </w:r>
      <w:r w:rsidRPr="008237F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8237FD">
        <w:rPr>
          <w:rFonts w:ascii="Palatino Linotype" w:eastAsia="Times New Roman" w:hAnsi="Palatino Linotype" w:cs="Arial"/>
          <w:sz w:val="24"/>
          <w:szCs w:val="24"/>
          <w:lang w:val="es-ES" w:eastAsia="es-ES"/>
        </w:rPr>
        <w:lastRenderedPageBreak/>
        <w:t xml:space="preserve">procedente,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72C3B7C" w14:textId="77777777" w:rsidR="00915F32" w:rsidRDefault="00915F32" w:rsidP="004035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F2E95B" w14:textId="77777777" w:rsidR="00675646" w:rsidRPr="008237FD" w:rsidRDefault="004035F5" w:rsidP="004035F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sz w:val="28"/>
          <w:szCs w:val="28"/>
        </w:rPr>
        <w:t>Q</w:t>
      </w:r>
      <w:r w:rsidR="00675646" w:rsidRPr="008237FD">
        <w:rPr>
          <w:rFonts w:ascii="Palatino Linotype" w:hAnsi="Palatino Linotype"/>
          <w:b/>
          <w:sz w:val="28"/>
          <w:szCs w:val="28"/>
        </w:rPr>
        <w:t>UINTO</w:t>
      </w:r>
      <w:r w:rsidR="00675646" w:rsidRPr="008237FD">
        <w:rPr>
          <w:rFonts w:ascii="Palatino Linotype" w:hAnsi="Palatino Linotype"/>
          <w:b/>
          <w:sz w:val="24"/>
          <w:szCs w:val="24"/>
        </w:rPr>
        <w:t xml:space="preserve">. </w:t>
      </w:r>
      <w:r w:rsidR="00675646" w:rsidRPr="008237FD">
        <w:rPr>
          <w:rFonts w:ascii="Palatino Linotype" w:hAnsi="Palatino Linotype" w:cs="Arial"/>
          <w:b/>
          <w:sz w:val="24"/>
          <w:szCs w:val="24"/>
        </w:rPr>
        <w:t>Notifíquese</w:t>
      </w:r>
      <w:r w:rsidR="00675646" w:rsidRPr="008237FD">
        <w:rPr>
          <w:rFonts w:ascii="Palatino Linotype" w:hAnsi="Palatino Linotype" w:cs="Arial"/>
          <w:sz w:val="24"/>
          <w:szCs w:val="24"/>
        </w:rPr>
        <w:t xml:space="preserve"> a través del Sistema de Acceso a la Información Mexiquense (SAIMEX), al </w:t>
      </w:r>
      <w:r w:rsidR="00675646" w:rsidRPr="008237FD">
        <w:rPr>
          <w:rFonts w:ascii="Palatino Linotype" w:hAnsi="Palatino Linotype" w:cs="Arial"/>
          <w:b/>
          <w:sz w:val="24"/>
          <w:szCs w:val="24"/>
        </w:rPr>
        <w:t>Recurrente</w:t>
      </w:r>
      <w:r w:rsidR="00675646" w:rsidRPr="008237F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2FEEEB5A" w14:textId="77777777" w:rsidR="00675646" w:rsidRPr="008237FD" w:rsidRDefault="00675646" w:rsidP="004035F5">
      <w:pPr>
        <w:autoSpaceDE w:val="0"/>
        <w:autoSpaceDN w:val="0"/>
        <w:adjustRightInd w:val="0"/>
        <w:spacing w:after="0" w:line="360" w:lineRule="auto"/>
        <w:jc w:val="both"/>
        <w:rPr>
          <w:rFonts w:ascii="Palatino Linotype" w:hAnsi="Palatino Linotype" w:cs="Arial"/>
          <w:sz w:val="24"/>
          <w:szCs w:val="24"/>
        </w:rPr>
      </w:pPr>
    </w:p>
    <w:p w14:paraId="7BC7A45F"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ASÍ LO RESUELVE, POR UNANIMIDAD DE VOTOS EL PLENO DEL</w:t>
      </w:r>
      <w:r w:rsidRPr="008237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37FD">
        <w:rPr>
          <w:rFonts w:ascii="Palatino Linotype" w:hAnsi="Palatino Linotype" w:cs="Arial"/>
          <w:sz w:val="24"/>
          <w:szCs w:val="24"/>
        </w:rPr>
        <w:t xml:space="preserve">, CONFORMADO POR LOS COMISIONADOS JOSÉ MARTÍNEZ VILCHIS, MARÍA DEL ROSARIO MEJÍA AYALA, SHARON CRISTINA MORALES MARTÍNEZ (AUSENCIA JUSTIFICADA), LUIS GUSTAVO PARRA NORIEGA Y GUADALUPE RAMÍREZ PEÑA, EN LA </w:t>
      </w:r>
      <w:r w:rsidR="00FE55F1">
        <w:rPr>
          <w:rFonts w:ascii="Palatino Linotype" w:hAnsi="Palatino Linotype" w:cs="Arial"/>
          <w:sz w:val="24"/>
          <w:szCs w:val="24"/>
        </w:rPr>
        <w:t xml:space="preserve">OCTAVA </w:t>
      </w:r>
      <w:r w:rsidRPr="008237FD">
        <w:rPr>
          <w:rFonts w:ascii="Palatino Linotype" w:hAnsi="Palatino Linotype" w:cs="Arial"/>
          <w:sz w:val="24"/>
          <w:szCs w:val="24"/>
        </w:rPr>
        <w:t xml:space="preserve">SESIÓN ORDINARIA CELEBRADA EL </w:t>
      </w:r>
      <w:r w:rsidR="00FE55F1">
        <w:rPr>
          <w:rFonts w:ascii="Palatino Linotype" w:hAnsi="Palatino Linotype" w:cs="Arial"/>
          <w:sz w:val="24"/>
          <w:szCs w:val="24"/>
        </w:rPr>
        <w:t xml:space="preserve">TRES DE MARZO </w:t>
      </w:r>
      <w:r w:rsidRPr="008237FD">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00FE55F1">
        <w:rPr>
          <w:rFonts w:ascii="Palatino Linotype" w:hAnsi="Palatino Linotype" w:cs="Arial"/>
          <w:sz w:val="24"/>
          <w:szCs w:val="24"/>
        </w:rPr>
        <w:t>---------------------</w:t>
      </w:r>
      <w:r>
        <w:rPr>
          <w:rFonts w:ascii="Palatino Linotype" w:hAnsi="Palatino Linotype" w:cs="Arial"/>
          <w:sz w:val="24"/>
          <w:szCs w:val="24"/>
        </w:rPr>
        <w:t>----------------------------------------------</w:t>
      </w:r>
      <w:r w:rsidRPr="008237FD">
        <w:rPr>
          <w:rFonts w:ascii="Palatino Linotype" w:hAnsi="Palatino Linotype" w:cs="Arial"/>
          <w:sz w:val="24"/>
          <w:szCs w:val="24"/>
        </w:rPr>
        <w:t>--</w:t>
      </w:r>
      <w:r w:rsidR="00E710BC">
        <w:rPr>
          <w:rFonts w:ascii="Palatino Linotype" w:hAnsi="Palatino Linotype" w:cs="Arial"/>
          <w:sz w:val="24"/>
          <w:szCs w:val="24"/>
        </w:rPr>
        <w:t>-----------------------------------------------------</w:t>
      </w:r>
    </w:p>
    <w:p w14:paraId="34F9D80F"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6FE2818D"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5F90F0B6"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566F64EF" w14:textId="77777777" w:rsidR="00675646" w:rsidRPr="008237FD" w:rsidRDefault="00675646" w:rsidP="004035F5">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0A801778" w14:textId="77777777" w:rsidR="00675646" w:rsidRPr="005323D1" w:rsidRDefault="00675646" w:rsidP="004035F5">
      <w:pPr>
        <w:spacing w:after="0" w:line="360" w:lineRule="auto"/>
        <w:jc w:val="both"/>
        <w:rPr>
          <w:rFonts w:ascii="Palatino Linotype" w:hAnsi="Palatino Linotype" w:cs="Arial"/>
          <w:sz w:val="20"/>
        </w:rPr>
      </w:pPr>
      <w:r w:rsidRPr="008237FD">
        <w:rPr>
          <w:rFonts w:ascii="Palatino Linotype" w:hAnsi="Palatino Linotype" w:cs="Arial"/>
          <w:sz w:val="20"/>
        </w:rPr>
        <w:t>CCR/HAP</w:t>
      </w:r>
    </w:p>
    <w:p w14:paraId="6F11069F" w14:textId="77777777" w:rsidR="00675646" w:rsidRDefault="00675646" w:rsidP="004035F5">
      <w:pPr>
        <w:spacing w:after="0" w:line="360" w:lineRule="auto"/>
        <w:jc w:val="both"/>
        <w:rPr>
          <w:rFonts w:ascii="Palatino Linotype" w:hAnsi="Palatino Linotype" w:cs="Arial"/>
          <w:sz w:val="24"/>
          <w:szCs w:val="24"/>
        </w:rPr>
      </w:pPr>
    </w:p>
    <w:p w14:paraId="7B37EC28" w14:textId="77777777" w:rsidR="00675646" w:rsidRDefault="00675646" w:rsidP="004035F5">
      <w:pPr>
        <w:spacing w:after="0" w:line="360" w:lineRule="auto"/>
        <w:jc w:val="both"/>
        <w:rPr>
          <w:rFonts w:ascii="Palatino Linotype" w:hAnsi="Palatino Linotype" w:cs="Arial"/>
          <w:sz w:val="24"/>
          <w:szCs w:val="24"/>
        </w:rPr>
      </w:pPr>
    </w:p>
    <w:p w14:paraId="2B6BB80A" w14:textId="77777777" w:rsidR="00675646" w:rsidRDefault="00675646" w:rsidP="004035F5">
      <w:pPr>
        <w:spacing w:after="0" w:line="360" w:lineRule="auto"/>
        <w:jc w:val="both"/>
        <w:rPr>
          <w:rFonts w:ascii="Palatino Linotype" w:hAnsi="Palatino Linotype" w:cs="Arial"/>
          <w:sz w:val="24"/>
          <w:szCs w:val="24"/>
        </w:rPr>
      </w:pPr>
    </w:p>
    <w:p w14:paraId="5E8014B3" w14:textId="77777777" w:rsidR="00675646" w:rsidRDefault="00675646" w:rsidP="004035F5">
      <w:pPr>
        <w:spacing w:after="0"/>
      </w:pPr>
    </w:p>
    <w:p w14:paraId="72A6F24A" w14:textId="77777777" w:rsidR="00675646" w:rsidRDefault="00675646" w:rsidP="004035F5">
      <w:pPr>
        <w:spacing w:after="0"/>
      </w:pPr>
    </w:p>
    <w:p w14:paraId="09A9E3DE" w14:textId="77777777" w:rsidR="00675646" w:rsidRDefault="00675646" w:rsidP="004035F5">
      <w:pPr>
        <w:spacing w:after="0"/>
      </w:pPr>
    </w:p>
    <w:p w14:paraId="55976D2D" w14:textId="77777777" w:rsidR="00675646" w:rsidRDefault="00675646" w:rsidP="004035F5">
      <w:pPr>
        <w:spacing w:after="0"/>
      </w:pPr>
    </w:p>
    <w:p w14:paraId="2D4433A9" w14:textId="77777777" w:rsidR="00675646" w:rsidRDefault="00675646" w:rsidP="004035F5">
      <w:pPr>
        <w:spacing w:after="0"/>
      </w:pPr>
    </w:p>
    <w:p w14:paraId="2C7EABD8" w14:textId="77777777" w:rsidR="00675646" w:rsidRDefault="00675646" w:rsidP="004035F5">
      <w:pPr>
        <w:spacing w:after="0"/>
      </w:pPr>
    </w:p>
    <w:p w14:paraId="129341F5" w14:textId="77777777" w:rsidR="00675646" w:rsidRDefault="00675646" w:rsidP="004035F5">
      <w:pPr>
        <w:spacing w:after="0"/>
      </w:pPr>
    </w:p>
    <w:p w14:paraId="3656083B" w14:textId="77777777" w:rsidR="00675646" w:rsidRDefault="00675646" w:rsidP="004035F5">
      <w:pPr>
        <w:spacing w:after="0"/>
      </w:pPr>
    </w:p>
    <w:p w14:paraId="1D868A11" w14:textId="77777777" w:rsidR="00675646" w:rsidRDefault="00675646" w:rsidP="004035F5">
      <w:pPr>
        <w:spacing w:after="0"/>
      </w:pPr>
    </w:p>
    <w:p w14:paraId="4D6B5E5B" w14:textId="77777777" w:rsidR="00EF5006" w:rsidRDefault="00576694" w:rsidP="004035F5">
      <w:pPr>
        <w:spacing w:after="0"/>
      </w:pPr>
    </w:p>
    <w:sectPr w:rsidR="00EF5006" w:rsidSect="004B336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6119" w14:textId="77777777" w:rsidR="00576694" w:rsidRDefault="00576694" w:rsidP="00675646">
      <w:pPr>
        <w:spacing w:after="0" w:line="240" w:lineRule="auto"/>
      </w:pPr>
      <w:r>
        <w:separator/>
      </w:r>
    </w:p>
  </w:endnote>
  <w:endnote w:type="continuationSeparator" w:id="0">
    <w:p w14:paraId="5D9CD0AA" w14:textId="77777777" w:rsidR="00576694" w:rsidRDefault="00576694" w:rsidP="0067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CC77405" w14:textId="77777777" w:rsidR="00CF37A0" w:rsidRPr="002D6DD8" w:rsidRDefault="004F34F3" w:rsidP="004B33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0BC">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10BC">
              <w:rPr>
                <w:rFonts w:ascii="Palatino Linotype" w:hAnsi="Palatino Linotype"/>
                <w:bCs/>
                <w:noProof/>
                <w:sz w:val="20"/>
              </w:rPr>
              <w:t>43</w:t>
            </w:r>
            <w:r>
              <w:rPr>
                <w:rFonts w:ascii="Palatino Linotype" w:hAnsi="Palatino Linotype"/>
                <w:bCs/>
                <w:noProof/>
                <w:sz w:val="20"/>
              </w:rPr>
              <w:fldChar w:fldCharType="end"/>
            </w:r>
          </w:p>
        </w:sdtContent>
      </w:sdt>
    </w:sdtContent>
  </w:sdt>
  <w:p w14:paraId="7ABABC9A" w14:textId="77777777" w:rsidR="00CF37A0" w:rsidRDefault="005766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511" w14:textId="77777777" w:rsidR="00CF37A0" w:rsidRPr="000B69FA" w:rsidRDefault="004F34F3" w:rsidP="004B33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0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10BC">
      <w:rPr>
        <w:rFonts w:ascii="Palatino Linotype" w:hAnsi="Palatino Linotype"/>
        <w:bCs/>
        <w:noProof/>
        <w:sz w:val="20"/>
      </w:rPr>
      <w:t>43</w:t>
    </w:r>
    <w:r>
      <w:rPr>
        <w:rFonts w:ascii="Palatino Linotype" w:hAnsi="Palatino Linotype"/>
        <w:bCs/>
        <w:noProof/>
        <w:sz w:val="20"/>
      </w:rPr>
      <w:fldChar w:fldCharType="end"/>
    </w:r>
  </w:p>
  <w:p w14:paraId="2CB8D21C" w14:textId="77777777" w:rsidR="00CF37A0" w:rsidRDefault="005766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EF62" w14:textId="77777777" w:rsidR="00576694" w:rsidRDefault="00576694" w:rsidP="00675646">
      <w:pPr>
        <w:spacing w:after="0" w:line="240" w:lineRule="auto"/>
      </w:pPr>
      <w:r>
        <w:separator/>
      </w:r>
    </w:p>
  </w:footnote>
  <w:footnote w:type="continuationSeparator" w:id="0">
    <w:p w14:paraId="25F7669B" w14:textId="77777777" w:rsidR="00576694" w:rsidRDefault="00576694" w:rsidP="00675646">
      <w:pPr>
        <w:spacing w:after="0" w:line="240" w:lineRule="auto"/>
      </w:pPr>
      <w:r>
        <w:continuationSeparator/>
      </w:r>
    </w:p>
  </w:footnote>
  <w:footnote w:id="1">
    <w:p w14:paraId="6C4FE730" w14:textId="77777777" w:rsidR="00675646" w:rsidRPr="00946E1F" w:rsidRDefault="00675646" w:rsidP="00675646">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064FC58" w14:textId="77777777" w:rsidR="00675646" w:rsidRPr="00D06EDA" w:rsidRDefault="00675646" w:rsidP="00675646">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D31A8FD" w14:textId="77777777" w:rsidR="00675646" w:rsidRPr="00D06EDA" w:rsidRDefault="00675646" w:rsidP="00675646">
      <w:pPr>
        <w:pStyle w:val="Textonotapie"/>
        <w:jc w:val="both"/>
        <w:rPr>
          <w:rFonts w:ascii="Palatino Linotype" w:hAnsi="Palatino Linotype"/>
        </w:rPr>
      </w:pPr>
      <w:r w:rsidRPr="00D06EDA">
        <w:rPr>
          <w:rFonts w:ascii="Palatino Linotype" w:hAnsi="Palatino Linotype"/>
        </w:rPr>
        <w:t>(…)</w:t>
      </w:r>
    </w:p>
    <w:p w14:paraId="052CD6C4" w14:textId="77777777" w:rsidR="00675646" w:rsidRPr="00F25C5C" w:rsidRDefault="00675646" w:rsidP="00675646">
      <w:pPr>
        <w:pStyle w:val="Textonotapie"/>
        <w:jc w:val="both"/>
        <w:rPr>
          <w:lang w:val="es-MX"/>
        </w:rPr>
      </w:pPr>
      <w:r w:rsidRPr="008E3FC9">
        <w:rPr>
          <w:rFonts w:ascii="Palatino Linotype" w:hAnsi="Palatino Linotype"/>
          <w:b/>
          <w:lang w:val="es-MX"/>
        </w:rPr>
        <w:t xml:space="preserve">V. </w:t>
      </w:r>
      <w:r w:rsidRPr="008E3FC9">
        <w:rPr>
          <w:rFonts w:ascii="Palatino Linotype" w:hAnsi="Palatino Linotype"/>
          <w:lang w:val="es-MX"/>
        </w:rPr>
        <w:t>La entrega de información incompleta</w:t>
      </w:r>
      <w:r w:rsidRPr="00D06EDA">
        <w:rPr>
          <w:rFonts w:ascii="Palatino Linotype" w:hAnsi="Palatino Linotype"/>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F37A0" w14:paraId="3BF993A3" w14:textId="77777777" w:rsidTr="004B336A">
      <w:trPr>
        <w:trHeight w:val="227"/>
      </w:trPr>
      <w:tc>
        <w:tcPr>
          <w:tcW w:w="5246" w:type="dxa"/>
          <w:hideMark/>
        </w:tcPr>
        <w:p w14:paraId="4598AE09" w14:textId="77777777" w:rsidR="00CF37A0" w:rsidRPr="00641471" w:rsidRDefault="004F34F3" w:rsidP="004B33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D597566" w14:textId="77777777" w:rsidR="00CF37A0" w:rsidRPr="00641471" w:rsidRDefault="004F34F3" w:rsidP="0067564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675646">
            <w:rPr>
              <w:rFonts w:ascii="Palatino Linotype" w:hAnsi="Palatino Linotype" w:cs="Arial"/>
              <w:b/>
              <w:bCs/>
              <w:sz w:val="24"/>
              <w:lang w:eastAsia="es-MX"/>
            </w:rPr>
            <w:t>0250/INFOEM/IP/RR/2022</w:t>
          </w:r>
        </w:p>
      </w:tc>
    </w:tr>
    <w:tr w:rsidR="00CF37A0" w14:paraId="50DDB096" w14:textId="77777777" w:rsidTr="004B336A">
      <w:trPr>
        <w:trHeight w:val="242"/>
      </w:trPr>
      <w:tc>
        <w:tcPr>
          <w:tcW w:w="5246" w:type="dxa"/>
          <w:hideMark/>
        </w:tcPr>
        <w:p w14:paraId="70A195ED" w14:textId="77777777" w:rsidR="00CF37A0" w:rsidRPr="00641471" w:rsidRDefault="004F34F3" w:rsidP="004B33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2018A68" w14:textId="77777777" w:rsidR="00675646" w:rsidRDefault="00675646" w:rsidP="004B336A">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 xml:space="preserve">Comisión de Conciliación y Arbitraje </w:t>
          </w:r>
        </w:p>
        <w:p w14:paraId="10275B13" w14:textId="77777777" w:rsidR="00CF37A0" w:rsidRPr="00641471" w:rsidRDefault="00675646" w:rsidP="004B336A">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Médico del Estado de México</w:t>
          </w:r>
        </w:p>
      </w:tc>
    </w:tr>
    <w:tr w:rsidR="00CF37A0" w14:paraId="0CA5B251" w14:textId="77777777" w:rsidTr="004B336A">
      <w:trPr>
        <w:trHeight w:val="342"/>
      </w:trPr>
      <w:tc>
        <w:tcPr>
          <w:tcW w:w="5246" w:type="dxa"/>
          <w:hideMark/>
        </w:tcPr>
        <w:p w14:paraId="63CC3C50" w14:textId="77777777" w:rsidR="00CF37A0" w:rsidRPr="00641471" w:rsidRDefault="004F34F3" w:rsidP="004B33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D32B064" w14:textId="77777777" w:rsidR="00CF37A0" w:rsidRPr="00641471" w:rsidRDefault="004F34F3" w:rsidP="004B33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BB67390" w14:textId="77777777" w:rsidR="00FE55F1" w:rsidRDefault="00FE55F1" w:rsidP="004B336A">
    <w:pPr>
      <w:pStyle w:val="Encabezado"/>
      <w:tabs>
        <w:tab w:val="clear" w:pos="4419"/>
        <w:tab w:val="clear" w:pos="8838"/>
        <w:tab w:val="left" w:pos="6005"/>
      </w:tabs>
      <w:rPr>
        <w:sz w:val="14"/>
      </w:rPr>
    </w:pPr>
  </w:p>
  <w:p w14:paraId="317C469C" w14:textId="77777777" w:rsidR="00CF37A0" w:rsidRPr="00AE046A" w:rsidRDefault="004F34F3" w:rsidP="004B33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A65761C" wp14:editId="1170CD0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F37A0" w14:paraId="614BF5B0" w14:textId="77777777" w:rsidTr="004B336A">
      <w:trPr>
        <w:trHeight w:val="227"/>
      </w:trPr>
      <w:tc>
        <w:tcPr>
          <w:tcW w:w="5104" w:type="dxa"/>
          <w:hideMark/>
        </w:tcPr>
        <w:p w14:paraId="50F6B34F" w14:textId="77777777" w:rsidR="00CF37A0" w:rsidRPr="00641471" w:rsidRDefault="004F34F3" w:rsidP="004B33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349CD0B" w14:textId="77777777" w:rsidR="00CF37A0" w:rsidRPr="00641471" w:rsidRDefault="004F34F3" w:rsidP="0067564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675646">
            <w:rPr>
              <w:rFonts w:ascii="Palatino Linotype" w:hAnsi="Palatino Linotype" w:cs="Arial"/>
              <w:b/>
              <w:bCs/>
              <w:sz w:val="24"/>
              <w:lang w:eastAsia="es-MX"/>
            </w:rPr>
            <w:t>0250/INFOEM/IP/RR/2022</w:t>
          </w:r>
        </w:p>
      </w:tc>
    </w:tr>
    <w:tr w:rsidR="00CF37A0" w14:paraId="1FD539EA" w14:textId="77777777" w:rsidTr="004B336A">
      <w:trPr>
        <w:trHeight w:val="242"/>
      </w:trPr>
      <w:tc>
        <w:tcPr>
          <w:tcW w:w="5104" w:type="dxa"/>
          <w:hideMark/>
        </w:tcPr>
        <w:p w14:paraId="3A1D40D9" w14:textId="77777777" w:rsidR="00CF37A0" w:rsidRPr="00641471" w:rsidRDefault="004F34F3" w:rsidP="004B33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F4D8B7E" w14:textId="77777777" w:rsidR="00675646" w:rsidRDefault="00675646" w:rsidP="004B336A">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 xml:space="preserve">Comisión de Conciliación y Arbitraje </w:t>
          </w:r>
        </w:p>
        <w:p w14:paraId="2CED1F44" w14:textId="77777777" w:rsidR="00CF37A0" w:rsidRPr="00641471" w:rsidRDefault="00675646" w:rsidP="004B336A">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Médico del Estado de México</w:t>
          </w:r>
        </w:p>
      </w:tc>
    </w:tr>
    <w:tr w:rsidR="00CF37A0" w14:paraId="27634231" w14:textId="77777777" w:rsidTr="004B336A">
      <w:trPr>
        <w:trHeight w:val="342"/>
      </w:trPr>
      <w:tc>
        <w:tcPr>
          <w:tcW w:w="5104" w:type="dxa"/>
        </w:tcPr>
        <w:p w14:paraId="521B810D" w14:textId="77777777" w:rsidR="00CF37A0" w:rsidRPr="00641471" w:rsidRDefault="004F34F3" w:rsidP="004B33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432AEA9" w14:textId="0B4FCD44" w:rsidR="00CF37A0" w:rsidRPr="00641471" w:rsidRDefault="00942D41" w:rsidP="004B336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w:t>
          </w:r>
          <w:proofErr w:type="spellEnd"/>
        </w:p>
      </w:tc>
    </w:tr>
    <w:tr w:rsidR="00CF37A0" w14:paraId="2CA2E25B" w14:textId="77777777" w:rsidTr="004B336A">
      <w:trPr>
        <w:trHeight w:val="342"/>
      </w:trPr>
      <w:tc>
        <w:tcPr>
          <w:tcW w:w="5104" w:type="dxa"/>
        </w:tcPr>
        <w:p w14:paraId="25EF1F81" w14:textId="77777777" w:rsidR="00CF37A0" w:rsidRPr="00641471" w:rsidRDefault="004F34F3" w:rsidP="004B33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1985933" w14:textId="77777777" w:rsidR="00CF37A0" w:rsidRPr="00641471" w:rsidRDefault="004F34F3" w:rsidP="004B33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FD274F4" w14:textId="77777777" w:rsidR="00CF37A0" w:rsidRPr="00C222C0" w:rsidRDefault="004F34F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75D8D0" wp14:editId="570B6C8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E0B57"/>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280B54"/>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46"/>
    <w:rsid w:val="00036F8B"/>
    <w:rsid w:val="00062627"/>
    <w:rsid w:val="000925F9"/>
    <w:rsid w:val="00123996"/>
    <w:rsid w:val="00140CC4"/>
    <w:rsid w:val="001A1C9C"/>
    <w:rsid w:val="001D707E"/>
    <w:rsid w:val="00257347"/>
    <w:rsid w:val="00311A0E"/>
    <w:rsid w:val="004035F5"/>
    <w:rsid w:val="00454375"/>
    <w:rsid w:val="004E6AEC"/>
    <w:rsid w:val="004F34F3"/>
    <w:rsid w:val="00576694"/>
    <w:rsid w:val="00580083"/>
    <w:rsid w:val="005E3DFE"/>
    <w:rsid w:val="005F476A"/>
    <w:rsid w:val="0067470C"/>
    <w:rsid w:val="00675646"/>
    <w:rsid w:val="00684D8D"/>
    <w:rsid w:val="007E5BB5"/>
    <w:rsid w:val="00806734"/>
    <w:rsid w:val="00915F32"/>
    <w:rsid w:val="00942D41"/>
    <w:rsid w:val="009B5226"/>
    <w:rsid w:val="00AE1D26"/>
    <w:rsid w:val="00B36CA0"/>
    <w:rsid w:val="00B754A1"/>
    <w:rsid w:val="00C163A9"/>
    <w:rsid w:val="00CD316C"/>
    <w:rsid w:val="00CE42A2"/>
    <w:rsid w:val="00D27649"/>
    <w:rsid w:val="00DF342A"/>
    <w:rsid w:val="00E710BC"/>
    <w:rsid w:val="00EB5DA3"/>
    <w:rsid w:val="00F258DB"/>
    <w:rsid w:val="00FE5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4428"/>
  <w15:chartTrackingRefBased/>
  <w15:docId w15:val="{FC04425F-536B-4DE1-B156-029D3DB4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64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7564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7564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7564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564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7564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75646"/>
  </w:style>
  <w:style w:type="character" w:styleId="Hipervnculo">
    <w:name w:val="Hyperlink"/>
    <w:basedOn w:val="Fuentedeprrafopredeter"/>
    <w:uiPriority w:val="99"/>
    <w:unhideWhenUsed/>
    <w:rsid w:val="0067564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75646"/>
    <w:rPr>
      <w:vertAlign w:val="superscript"/>
    </w:rPr>
  </w:style>
  <w:style w:type="paragraph" w:styleId="Textonotapie">
    <w:name w:val="footnote text"/>
    <w:basedOn w:val="Normal"/>
    <w:link w:val="TextonotapieCar"/>
    <w:uiPriority w:val="99"/>
    <w:semiHidden/>
    <w:unhideWhenUsed/>
    <w:rsid w:val="0067564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75646"/>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7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11365</Words>
  <Characters>62509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2022-03-17T01:54:00Z</dcterms:created>
  <dcterms:modified xsi:type="dcterms:W3CDTF">2022-03-17T01:55:00Z</dcterms:modified>
</cp:coreProperties>
</file>