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7ABCEEBC" w:rsidR="00476727" w:rsidRPr="007A5E15" w:rsidRDefault="00476727" w:rsidP="00EE43FE">
      <w:pPr>
        <w:spacing w:before="240" w:after="240" w:line="360" w:lineRule="auto"/>
        <w:jc w:val="both"/>
        <w:rPr>
          <w:rFonts w:ascii="Palatino Linotype" w:hAnsi="Palatino Linotype" w:cs="Arial"/>
        </w:rPr>
      </w:pPr>
      <w:bookmarkStart w:id="0" w:name="_GoBack"/>
      <w:bookmarkEnd w:id="0"/>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357C55">
        <w:rPr>
          <w:rFonts w:ascii="Palatino Linotype" w:hAnsi="Palatino Linotype" w:cs="Arial"/>
        </w:rPr>
        <w:t>diez</w:t>
      </w:r>
      <w:r w:rsidR="00750A86">
        <w:rPr>
          <w:rFonts w:ascii="Palatino Linotype" w:hAnsi="Palatino Linotype" w:cs="Arial"/>
        </w:rPr>
        <w:t xml:space="preserve"> </w:t>
      </w:r>
      <w:r w:rsidR="00C618AC" w:rsidRPr="007A5E15">
        <w:rPr>
          <w:rFonts w:ascii="Palatino Linotype" w:hAnsi="Palatino Linotype" w:cs="Arial"/>
        </w:rPr>
        <w:t xml:space="preserve">de </w:t>
      </w:r>
      <w:r w:rsidR="00357C55">
        <w:rPr>
          <w:rFonts w:ascii="Palatino Linotype" w:hAnsi="Palatino Linotype" w:cs="Arial"/>
        </w:rPr>
        <w:t>febrero de dos mil veintidós</w:t>
      </w:r>
      <w:r w:rsidRPr="007A5E15">
        <w:rPr>
          <w:rFonts w:ascii="Palatino Linotype" w:hAnsi="Palatino Linotype" w:cs="Arial"/>
        </w:rPr>
        <w:t xml:space="preserve">. </w:t>
      </w:r>
    </w:p>
    <w:p w14:paraId="76EF8020" w14:textId="0F6E29CB" w:rsidR="00D06012" w:rsidRPr="007A5E15" w:rsidRDefault="00D06012" w:rsidP="00EE43FE">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C034A9">
        <w:rPr>
          <w:rFonts w:ascii="Palatino Linotype" w:hAnsi="Palatino Linotype" w:cs="Arial"/>
          <w:b/>
        </w:rPr>
        <w:t>6374</w:t>
      </w:r>
      <w:r w:rsidR="00AA36EE" w:rsidRPr="007A5E15">
        <w:rPr>
          <w:rFonts w:ascii="Palatino Linotype" w:hAnsi="Palatino Linotype" w:cs="Arial"/>
          <w:b/>
        </w:rPr>
        <w:t>/</w:t>
      </w:r>
      <w:r w:rsidR="00972709" w:rsidRPr="007A5E15">
        <w:rPr>
          <w:rFonts w:ascii="Palatino Linotype" w:hAnsi="Palatino Linotype" w:cs="Arial"/>
          <w:b/>
        </w:rPr>
        <w:t>INFOEM/IP/RR/202</w:t>
      </w:r>
      <w:r w:rsidR="006220B0" w:rsidRPr="007A5E15">
        <w:rPr>
          <w:rFonts w:ascii="Palatino Linotype" w:hAnsi="Palatino Linotype" w:cs="Arial"/>
          <w:b/>
        </w:rPr>
        <w:t>1</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r w:rsidR="00C034A9">
        <w:rPr>
          <w:rFonts w:ascii="Palatino Linotype" w:hAnsi="Palatino Linotype"/>
          <w:bCs/>
          <w:lang w:val="es-ES_tradnl"/>
        </w:rPr>
        <w:t>una persona usuaria del Sistema de Acceso a la Información Mexiquense (SAIMEX) que no proporcionó nombre o seudónimo</w:t>
      </w:r>
      <w:r w:rsidR="00750A86" w:rsidRPr="00917FE6">
        <w:rPr>
          <w:rFonts w:ascii="Palatino Linotype" w:hAnsi="Palatino Linotype"/>
          <w:b/>
        </w:rPr>
        <w:t xml:space="preserve">, </w:t>
      </w:r>
      <w:r w:rsidR="00750A86" w:rsidRPr="00917FE6">
        <w:rPr>
          <w:rFonts w:ascii="Palatino Linotype" w:hAnsi="Palatino Linotype"/>
        </w:rPr>
        <w:t>quien</w:t>
      </w:r>
      <w:r w:rsidR="00750A86">
        <w:rPr>
          <w:rFonts w:ascii="Palatino Linotype" w:hAnsi="Palatino Linotype"/>
        </w:rPr>
        <w:t xml:space="preserve">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AA36EE" w:rsidRPr="007A5E15">
        <w:rPr>
          <w:rFonts w:ascii="Palatino Linotype" w:hAnsi="Palatino Linotype" w:cs="Arial"/>
        </w:rPr>
        <w:t xml:space="preserve">l </w:t>
      </w:r>
      <w:r w:rsidR="00C034A9">
        <w:rPr>
          <w:rFonts w:ascii="Palatino Linotype" w:hAnsi="Palatino Linotype"/>
          <w:b/>
          <w:lang w:val="es-ES_tradnl"/>
        </w:rPr>
        <w:t>Ayuntamiento de Atenco</w:t>
      </w:r>
      <w:r w:rsidR="00AA36EE" w:rsidRPr="00917FE6">
        <w:rPr>
          <w:rFonts w:ascii="Palatino Linotype" w:hAnsi="Palatino Linotype" w:cs="Arial"/>
          <w:b/>
          <w:bCs/>
        </w:rPr>
        <w:t>,</w:t>
      </w:r>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7A5E15">
        <w:rPr>
          <w:rFonts w:ascii="Palatino Linotype" w:hAnsi="Palatino Linotype" w:cs="Arial"/>
          <w:b/>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5D1348C1" w14:textId="77777777" w:rsidR="00BD58D9" w:rsidRPr="007A5E15" w:rsidRDefault="002B5536" w:rsidP="00EE43FE">
      <w:pPr>
        <w:spacing w:before="240" w:after="240" w:line="360" w:lineRule="auto"/>
        <w:jc w:val="center"/>
        <w:rPr>
          <w:rFonts w:ascii="Palatino Linotype" w:hAnsi="Palatino Linotype" w:cs="Arial"/>
          <w:b/>
          <w:sz w:val="28"/>
          <w:szCs w:val="28"/>
        </w:rPr>
      </w:pPr>
      <w:r w:rsidRPr="007A5E15">
        <w:rPr>
          <w:rFonts w:ascii="Palatino Linotype" w:hAnsi="Palatino Linotype"/>
          <w:b/>
        </w:rPr>
        <w:t xml:space="preserve">I. </w:t>
      </w:r>
      <w:r w:rsidR="00BD58D9" w:rsidRPr="007A5E15">
        <w:rPr>
          <w:rFonts w:ascii="Palatino Linotype" w:hAnsi="Palatino Linotype"/>
          <w:b/>
        </w:rPr>
        <w:t>A N T E C E D E N T E S</w:t>
      </w:r>
    </w:p>
    <w:p w14:paraId="47DAFB24" w14:textId="35087834" w:rsidR="00D06012" w:rsidRPr="007A5E15" w:rsidRDefault="009F7616" w:rsidP="00EE43FE">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C034A9">
        <w:rPr>
          <w:rFonts w:ascii="Palatino Linotype" w:hAnsi="Palatino Linotype" w:cs="Arial"/>
          <w:b/>
        </w:rPr>
        <w:t>diecinueve</w:t>
      </w:r>
      <w:r w:rsidR="00345FA2">
        <w:rPr>
          <w:rFonts w:ascii="Palatino Linotype" w:hAnsi="Palatino Linotype" w:cs="Arial"/>
          <w:b/>
        </w:rPr>
        <w:t xml:space="preserve"> </w:t>
      </w:r>
      <w:r w:rsidR="009C11C8" w:rsidRPr="007A5E15">
        <w:rPr>
          <w:rFonts w:ascii="Palatino Linotype" w:hAnsi="Palatino Linotype" w:cs="Arial"/>
          <w:b/>
        </w:rPr>
        <w:t xml:space="preserve">de </w:t>
      </w:r>
      <w:r w:rsidR="00917FE6">
        <w:rPr>
          <w:rFonts w:ascii="Palatino Linotype" w:hAnsi="Palatino Linotype" w:cs="Arial"/>
          <w:b/>
        </w:rPr>
        <w:t>noviem</w:t>
      </w:r>
      <w:r w:rsidR="00357C55">
        <w:rPr>
          <w:rFonts w:ascii="Palatino Linotype" w:hAnsi="Palatino Linotype" w:cs="Arial"/>
          <w:b/>
        </w:rPr>
        <w:t>bre</w:t>
      </w:r>
      <w:r w:rsidR="009C11C8" w:rsidRPr="007A5E15">
        <w:rPr>
          <w:rFonts w:ascii="Palatino Linotype" w:hAnsi="Palatino Linotype" w:cs="Arial"/>
          <w:b/>
        </w:rPr>
        <w:t xml:space="preserve"> 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6220B0" w:rsidRPr="007A5E15">
        <w:rPr>
          <w:rFonts w:ascii="Palatino Linotype" w:hAnsi="Palatino Linotype" w:cs="Arial"/>
          <w:b/>
        </w:rPr>
        <w:t>tiuno</w:t>
      </w:r>
      <w:r w:rsidR="00D06012" w:rsidRPr="007A5E15">
        <w:rPr>
          <w:rFonts w:ascii="Palatino Linotype" w:hAnsi="Palatino Linotype" w:cs="Arial"/>
          <w:b/>
        </w:rPr>
        <w:t>,</w:t>
      </w:r>
      <w:r w:rsidR="00D06012" w:rsidRPr="007A5E15">
        <w:rPr>
          <w:rFonts w:ascii="Palatino Linotype" w:hAnsi="Palatino Linotype" w:cs="Arial"/>
        </w:rPr>
        <w:t xml:space="preserve"> </w:t>
      </w:r>
      <w:r w:rsidR="001D0126" w:rsidRPr="007A5E15">
        <w:rPr>
          <w:rFonts w:ascii="Palatino Linotype" w:hAnsi="Palatino Linotype" w:cs="Arial"/>
        </w:rPr>
        <w:t xml:space="preserve">el </w:t>
      </w:r>
      <w:r w:rsidR="001D0126" w:rsidRPr="007A5E15">
        <w:rPr>
          <w:rFonts w:ascii="Palatino Linotype" w:hAnsi="Palatino Linotype" w:cs="Arial"/>
          <w:b/>
        </w:rPr>
        <w:t xml:space="preserve">RECURRENTE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 xml:space="preserve">través </w:t>
      </w:r>
      <w:r w:rsidR="00CA2411">
        <w:rPr>
          <w:rFonts w:ascii="Palatino Linotype" w:hAnsi="Palatino Linotype" w:cs="Arial"/>
        </w:rPr>
        <w:t>del</w:t>
      </w:r>
      <w:r w:rsidR="006220B0" w:rsidRPr="007A5E15">
        <w:rPr>
          <w:rFonts w:ascii="Palatino Linotype" w:hAnsi="Palatino Linotype" w:cs="Arial"/>
        </w:rPr>
        <w:t xml:space="preserve"> 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C177CC">
        <w:rPr>
          <w:rFonts w:ascii="Palatino Linotype" w:hAnsi="Palatino Linotype" w:cs="Arial"/>
          <w:b/>
        </w:rPr>
        <w:t>)</w:t>
      </w:r>
      <w:r w:rsidR="00DF0118" w:rsidRPr="007A5E15">
        <w:rPr>
          <w:rFonts w:ascii="Palatino Linotype" w:hAnsi="Palatino Linotype" w:cs="Arial"/>
          <w:b/>
        </w:rPr>
        <w:t>,</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9C11C8" w:rsidRPr="007A5E15">
        <w:rPr>
          <w:rFonts w:ascii="Palatino Linotype" w:hAnsi="Palatino Linotype" w:cs="Arial"/>
          <w:b/>
        </w:rPr>
        <w:t>00</w:t>
      </w:r>
      <w:r w:rsidR="00C034A9">
        <w:rPr>
          <w:rFonts w:ascii="Palatino Linotype" w:hAnsi="Palatino Linotype" w:cs="Arial"/>
          <w:b/>
        </w:rPr>
        <w:t>130</w:t>
      </w:r>
      <w:r w:rsidR="009C11C8" w:rsidRPr="007A5E15">
        <w:rPr>
          <w:rFonts w:ascii="Palatino Linotype" w:hAnsi="Palatino Linotype" w:cs="Arial"/>
          <w:b/>
        </w:rPr>
        <w:t>/</w:t>
      </w:r>
      <w:r w:rsidR="00C034A9">
        <w:rPr>
          <w:rFonts w:ascii="Palatino Linotype" w:hAnsi="Palatino Linotype" w:cs="Arial"/>
          <w:b/>
        </w:rPr>
        <w:t>ATENCO</w:t>
      </w:r>
      <w:r w:rsidR="009C11C8" w:rsidRPr="007A5E15">
        <w:rPr>
          <w:rFonts w:ascii="Palatino Linotype" w:hAnsi="Palatino Linotype" w:cs="Arial"/>
          <w:b/>
        </w:rPr>
        <w:t>/IP/2021</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36E1648D" w14:textId="368D7C80" w:rsidR="007B679F" w:rsidRPr="007A5E15" w:rsidRDefault="00354DB7" w:rsidP="00FC5C92">
      <w:pPr>
        <w:spacing w:line="360" w:lineRule="auto"/>
        <w:ind w:left="851" w:right="616"/>
        <w:jc w:val="both"/>
        <w:rPr>
          <w:rFonts w:ascii="Palatino Linotype" w:hAnsi="Palatino Linotype" w:cs="Arial"/>
          <w:b/>
          <w:i/>
          <w:sz w:val="22"/>
          <w:szCs w:val="22"/>
        </w:rPr>
      </w:pPr>
      <w:bookmarkStart w:id="1" w:name="_Hlk79227503"/>
      <w:r w:rsidRPr="00C177CC">
        <w:rPr>
          <w:rFonts w:ascii="Palatino Linotype" w:hAnsi="Palatino Linotype"/>
          <w:bCs/>
          <w:i/>
          <w:sz w:val="22"/>
          <w:szCs w:val="22"/>
        </w:rPr>
        <w:t>“</w:t>
      </w:r>
      <w:r w:rsidR="00C034A9" w:rsidRPr="00C034A9">
        <w:rPr>
          <w:rFonts w:ascii="Palatino Linotype" w:hAnsi="Palatino Linotype"/>
          <w:bCs/>
          <w:i/>
          <w:sz w:val="22"/>
          <w:szCs w:val="22"/>
        </w:rPr>
        <w:t>Contrato de prestación de servicios de todos y cada uno de los Servidores Públicos adscritos a este Municipio.</w:t>
      </w:r>
      <w:r w:rsidR="007B679F" w:rsidRPr="007A5E15">
        <w:rPr>
          <w:rFonts w:ascii="Palatino Linotype" w:hAnsi="Palatino Linotype" w:cs="Arial"/>
          <w:i/>
          <w:sz w:val="22"/>
          <w:szCs w:val="22"/>
          <w:lang w:eastAsia="es-MX"/>
        </w:rPr>
        <w:t>” (sic)</w:t>
      </w:r>
    </w:p>
    <w:p w14:paraId="7FDB5235" w14:textId="77777777" w:rsidR="00E41D21" w:rsidRPr="007A5E15" w:rsidRDefault="00E41D21" w:rsidP="00B26577">
      <w:pPr>
        <w:ind w:right="900"/>
        <w:jc w:val="both"/>
        <w:rPr>
          <w:rFonts w:ascii="Palatino Linotype" w:hAnsi="Palatino Linotype" w:cs="Arial"/>
          <w:szCs w:val="28"/>
        </w:rPr>
      </w:pPr>
    </w:p>
    <w:bookmarkEnd w:id="1"/>
    <w:p w14:paraId="06E1CFD9" w14:textId="2FFCDA56" w:rsidR="002B2828" w:rsidRPr="007A5E15"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4D7D90DE" w14:textId="0FC59E03" w:rsidR="0008532C" w:rsidRDefault="00357C55" w:rsidP="00226F34">
      <w:pPr>
        <w:spacing w:line="360" w:lineRule="auto"/>
        <w:jc w:val="both"/>
        <w:rPr>
          <w:rFonts w:ascii="Palatino Linotype" w:hAnsi="Palatino Linotype"/>
        </w:rPr>
      </w:pPr>
      <w:r>
        <w:rPr>
          <w:rFonts w:ascii="Palatino Linotype" w:hAnsi="Palatino Linotype" w:cs="Arial"/>
          <w:b/>
        </w:rPr>
        <w:t>2</w:t>
      </w:r>
      <w:r w:rsidR="003A05B8">
        <w:rPr>
          <w:rFonts w:ascii="Palatino Linotype" w:hAnsi="Palatino Linotype" w:cs="Arial"/>
          <w:b/>
        </w:rPr>
        <w:t xml:space="preserve">.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C034A9">
        <w:rPr>
          <w:rFonts w:ascii="Palatino Linotype" w:hAnsi="Palatino Linotype" w:cs="Arial"/>
          <w:b/>
        </w:rPr>
        <w:t>ocho</w:t>
      </w:r>
      <w:r w:rsidR="001D0126" w:rsidRPr="007A5E15">
        <w:rPr>
          <w:rFonts w:ascii="Palatino Linotype" w:hAnsi="Palatino Linotype"/>
          <w:b/>
          <w:bCs/>
        </w:rPr>
        <w:t xml:space="preserve"> de </w:t>
      </w:r>
      <w:r w:rsidR="00C034A9">
        <w:rPr>
          <w:rFonts w:ascii="Palatino Linotype" w:hAnsi="Palatino Linotype"/>
          <w:b/>
          <w:bCs/>
        </w:rPr>
        <w:t>dic</w:t>
      </w:r>
      <w:r w:rsidR="00C1136A">
        <w:rPr>
          <w:rFonts w:ascii="Palatino Linotype" w:hAnsi="Palatino Linotype"/>
          <w:b/>
          <w:bCs/>
        </w:rPr>
        <w:t>iembre</w:t>
      </w:r>
      <w:r w:rsidR="001D0126" w:rsidRPr="007A5E15">
        <w:rPr>
          <w:rFonts w:ascii="Palatino Linotype" w:hAnsi="Palatino Linotype"/>
          <w:b/>
          <w:bCs/>
        </w:rPr>
        <w:t xml:space="preserve"> 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iuno</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652B657E" w14:textId="7D321E04" w:rsidR="0008532C" w:rsidRPr="007A5E15" w:rsidRDefault="00560B2D" w:rsidP="00917FE6">
      <w:pPr>
        <w:ind w:left="851" w:right="900"/>
        <w:jc w:val="both"/>
        <w:rPr>
          <w:rFonts w:ascii="Palatino Linotype" w:hAnsi="Palatino Linotype" w:cs="Arial"/>
          <w:i/>
          <w:sz w:val="22"/>
          <w:szCs w:val="22"/>
        </w:rPr>
      </w:pPr>
      <w:r>
        <w:rPr>
          <w:rFonts w:ascii="Palatino Linotype" w:hAnsi="Palatino Linotype" w:cs="Arial"/>
          <w:i/>
          <w:sz w:val="22"/>
          <w:szCs w:val="22"/>
        </w:rPr>
        <w:lastRenderedPageBreak/>
        <w:t>“</w:t>
      </w:r>
      <w:r w:rsidR="00C034A9" w:rsidRPr="00C034A9">
        <w:rPr>
          <w:rFonts w:ascii="Palatino Linotype" w:hAnsi="Palatino Linotype" w:cs="Arial"/>
          <w:i/>
          <w:sz w:val="22"/>
          <w:szCs w:val="22"/>
        </w:rPr>
        <w:t>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00130/ATENCO/IP/2021,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r w:rsidR="0008532C" w:rsidRPr="007A5E15">
        <w:rPr>
          <w:rFonts w:ascii="Palatino Linotype" w:hAnsi="Palatino Linotype" w:cs="Arial"/>
          <w:i/>
          <w:sz w:val="22"/>
          <w:szCs w:val="22"/>
        </w:rPr>
        <w:t>” (sic)</w:t>
      </w:r>
    </w:p>
    <w:p w14:paraId="379916EF" w14:textId="77777777" w:rsidR="00C034A9" w:rsidRDefault="00BE3A19" w:rsidP="00C1136A">
      <w:pPr>
        <w:spacing w:before="240" w:after="240" w:line="360" w:lineRule="auto"/>
        <w:ind w:right="49"/>
        <w:jc w:val="both"/>
        <w:rPr>
          <w:rFonts w:ascii="Palatino Linotype" w:hAnsi="Palatino Linotype" w:cs="Arial"/>
          <w:szCs w:val="28"/>
        </w:rPr>
      </w:pPr>
      <w:r w:rsidRPr="007A5E15">
        <w:rPr>
          <w:rFonts w:ascii="Palatino Linotype" w:hAnsi="Palatino Linotype" w:cs="Arial"/>
          <w:szCs w:val="28"/>
        </w:rPr>
        <w:t xml:space="preserve">Manifestación a la que el </w:t>
      </w:r>
      <w:r w:rsidR="001D0126" w:rsidRPr="007A5E15">
        <w:rPr>
          <w:rFonts w:ascii="Palatino Linotype" w:hAnsi="Palatino Linotype" w:cs="Arial"/>
          <w:b/>
          <w:szCs w:val="28"/>
        </w:rPr>
        <w:t>SUJETO OBLIGADO</w:t>
      </w:r>
      <w:r w:rsidR="0015173E" w:rsidRPr="007A5E15">
        <w:rPr>
          <w:rFonts w:ascii="Palatino Linotype" w:hAnsi="Palatino Linotype" w:cs="Arial"/>
          <w:szCs w:val="28"/>
        </w:rPr>
        <w:t xml:space="preserve"> </w:t>
      </w:r>
      <w:r w:rsidR="00AE26BB" w:rsidRPr="007A5E15">
        <w:rPr>
          <w:rFonts w:ascii="Palatino Linotype" w:hAnsi="Palatino Linotype" w:cs="Arial"/>
          <w:szCs w:val="28"/>
        </w:rPr>
        <w:t>adjuntó</w:t>
      </w:r>
      <w:r w:rsidR="00BD35A6" w:rsidRPr="007A5E15">
        <w:rPr>
          <w:rFonts w:ascii="Palatino Linotype" w:hAnsi="Palatino Linotype" w:cs="Arial"/>
          <w:szCs w:val="28"/>
        </w:rPr>
        <w:t xml:space="preserve"> </w:t>
      </w:r>
      <w:r w:rsidR="00C034A9">
        <w:rPr>
          <w:rFonts w:ascii="Palatino Linotype" w:hAnsi="Palatino Linotype" w:cs="Arial"/>
          <w:szCs w:val="28"/>
        </w:rPr>
        <w:t xml:space="preserve">los siguientes archivos electrónicos: </w:t>
      </w:r>
    </w:p>
    <w:p w14:paraId="394A387B" w14:textId="335F1482" w:rsidR="00C034A9" w:rsidRPr="00C034A9" w:rsidRDefault="00C1136A" w:rsidP="00C034A9">
      <w:pPr>
        <w:pStyle w:val="Prrafodelista"/>
        <w:numPr>
          <w:ilvl w:val="0"/>
          <w:numId w:val="21"/>
        </w:numPr>
        <w:spacing w:before="240" w:after="240" w:line="360" w:lineRule="auto"/>
        <w:ind w:right="49"/>
        <w:jc w:val="both"/>
        <w:rPr>
          <w:rFonts w:ascii="Palatino Linotype" w:hAnsi="Palatino Linotype" w:cs="Arial"/>
          <w:szCs w:val="28"/>
        </w:rPr>
      </w:pPr>
      <w:r w:rsidRPr="00C034A9">
        <w:rPr>
          <w:rFonts w:ascii="Palatino Linotype" w:hAnsi="Palatino Linotype" w:cs="Arial"/>
          <w:szCs w:val="28"/>
        </w:rPr>
        <w:t>“</w:t>
      </w:r>
      <w:r w:rsidR="00917FE6" w:rsidRPr="00C034A9">
        <w:rPr>
          <w:rFonts w:ascii="Palatino Linotype" w:hAnsi="Palatino Linotype" w:cs="Arial"/>
          <w:b/>
          <w:i/>
          <w:szCs w:val="28"/>
        </w:rPr>
        <w:t>RESP</w:t>
      </w:r>
      <w:r w:rsidR="00C034A9">
        <w:rPr>
          <w:rFonts w:ascii="Palatino Linotype" w:hAnsi="Palatino Linotype" w:cs="Arial"/>
          <w:b/>
          <w:i/>
          <w:szCs w:val="28"/>
        </w:rPr>
        <w:t>_SOL130</w:t>
      </w:r>
      <w:r w:rsidRPr="00C034A9">
        <w:rPr>
          <w:rFonts w:ascii="Palatino Linotype" w:hAnsi="Palatino Linotype" w:cs="Arial"/>
          <w:b/>
          <w:i/>
          <w:szCs w:val="28"/>
        </w:rPr>
        <w:t>.pdf”</w:t>
      </w:r>
      <w:r w:rsidR="00C034A9">
        <w:rPr>
          <w:rFonts w:ascii="Palatino Linotype" w:hAnsi="Palatino Linotype" w:cs="Arial"/>
          <w:b/>
          <w:i/>
          <w:szCs w:val="28"/>
        </w:rPr>
        <w:t xml:space="preserve">: </w:t>
      </w:r>
      <w:r w:rsidR="00C034A9">
        <w:rPr>
          <w:rFonts w:ascii="Palatino Linotype" w:hAnsi="Palatino Linotype" w:cs="Arial"/>
          <w:szCs w:val="28"/>
        </w:rPr>
        <w:t>Contiene en primer lugar el oficio número PMA/UT/SOL/2021/165 de fecha 08 de diciembre de 2021, suscrito y signado por el Titular de la Unidad de Transparencia, dirigido al solicitante de información, por medio del cual remitió copia digitalizada del oficio emitido por el Servidor Público Habilitado; asimismo, el oficio PMA/DA/</w:t>
      </w:r>
      <w:r w:rsidR="00746CE4">
        <w:rPr>
          <w:rFonts w:ascii="Palatino Linotype" w:hAnsi="Palatino Linotype" w:cs="Arial"/>
          <w:szCs w:val="28"/>
        </w:rPr>
        <w:t>JRH/06/12/2021/1034 de fecha 06 de diciembre de 2021, enviado por la Jefa de Recursos Humanos a la Titular de la Unidad de Transparencia en el que manifestó: “</w:t>
      </w:r>
      <w:r w:rsidR="00746CE4" w:rsidRPr="00746CE4">
        <w:rPr>
          <w:rFonts w:ascii="Palatino Linotype" w:hAnsi="Palatino Linotype" w:cs="Arial"/>
          <w:b/>
          <w:i/>
          <w:szCs w:val="28"/>
          <w:u w:val="single"/>
        </w:rPr>
        <w:t>hago de su conocimiento que no se tienen contratos</w:t>
      </w:r>
      <w:r w:rsidR="00746CE4">
        <w:rPr>
          <w:rFonts w:ascii="Palatino Linotype" w:hAnsi="Palatino Linotype" w:cs="Arial"/>
          <w:i/>
          <w:szCs w:val="28"/>
        </w:rPr>
        <w:t xml:space="preserve">” </w:t>
      </w:r>
    </w:p>
    <w:p w14:paraId="4CB22AAD" w14:textId="691EE421" w:rsidR="00917FE6" w:rsidRPr="00C034A9" w:rsidRDefault="00C034A9" w:rsidP="00746CE4">
      <w:pPr>
        <w:pStyle w:val="Prrafodelista"/>
        <w:numPr>
          <w:ilvl w:val="0"/>
          <w:numId w:val="21"/>
        </w:numPr>
        <w:spacing w:before="240" w:after="240" w:line="360" w:lineRule="auto"/>
        <w:ind w:right="49"/>
        <w:jc w:val="both"/>
        <w:rPr>
          <w:rFonts w:ascii="Palatino Linotype" w:hAnsi="Palatino Linotype" w:cs="Arial"/>
          <w:sz w:val="22"/>
          <w:szCs w:val="22"/>
        </w:rPr>
      </w:pPr>
      <w:r w:rsidRPr="00C034A9">
        <w:rPr>
          <w:rFonts w:ascii="Palatino Linotype" w:hAnsi="Palatino Linotype" w:cs="Arial"/>
          <w:szCs w:val="28"/>
        </w:rPr>
        <w:t>“</w:t>
      </w:r>
      <w:r w:rsidRPr="00C034A9">
        <w:rPr>
          <w:rFonts w:ascii="Palatino Linotype" w:hAnsi="Palatino Linotype" w:cs="Arial"/>
          <w:b/>
          <w:i/>
          <w:szCs w:val="28"/>
        </w:rPr>
        <w:t xml:space="preserve">RESP_SPH130.pdf” </w:t>
      </w:r>
      <w:r w:rsidR="00746CE4">
        <w:rPr>
          <w:rFonts w:ascii="Palatino Linotype" w:hAnsi="Palatino Linotype" w:cs="Arial"/>
          <w:szCs w:val="28"/>
        </w:rPr>
        <w:t xml:space="preserve">Se trata del oficio PMA/DA/JRH/06/12/2021/1034, previamente descrito. </w:t>
      </w:r>
    </w:p>
    <w:p w14:paraId="04C1F325" w14:textId="677F8A24" w:rsidR="00362417" w:rsidRPr="00AF2D2F" w:rsidRDefault="00C1136A" w:rsidP="00AF2D2F">
      <w:pPr>
        <w:spacing w:before="240" w:after="240" w:line="360" w:lineRule="auto"/>
        <w:ind w:right="49"/>
        <w:jc w:val="both"/>
        <w:rPr>
          <w:rFonts w:ascii="Palatino Linotype" w:hAnsi="Palatino Linotype" w:cs="Arial"/>
        </w:rPr>
      </w:pPr>
      <w:r>
        <w:rPr>
          <w:rFonts w:ascii="Palatino Linotype" w:hAnsi="Palatino Linotype" w:cs="Arial"/>
          <w:b/>
          <w:szCs w:val="28"/>
        </w:rPr>
        <w:t>3</w:t>
      </w:r>
      <w:r w:rsidR="003A05B8">
        <w:rPr>
          <w:rFonts w:ascii="Palatino Linotype" w:hAnsi="Palatino Linotype" w:cs="Arial"/>
          <w:b/>
          <w:szCs w:val="28"/>
        </w:rPr>
        <w:t>.</w:t>
      </w:r>
      <w:r w:rsidR="009F7616" w:rsidRPr="00AF2D2F">
        <w:rPr>
          <w:rFonts w:ascii="Palatino Linotype" w:hAnsi="Palatino Linotype" w:cs="Arial"/>
          <w:b/>
          <w:szCs w:val="28"/>
        </w:rPr>
        <w:t xml:space="preserve"> </w:t>
      </w:r>
      <w:r w:rsidR="00122C3F" w:rsidRPr="00AF2D2F">
        <w:rPr>
          <w:rFonts w:ascii="Palatino Linotype" w:hAnsi="Palatino Linotype" w:cs="Arial"/>
          <w:b/>
          <w:szCs w:val="28"/>
        </w:rPr>
        <w:t>Interposición del recurso de revisión</w:t>
      </w:r>
      <w:r w:rsidR="009F7616" w:rsidRPr="00AF2D2F">
        <w:rPr>
          <w:rFonts w:ascii="Palatino Linotype" w:hAnsi="Palatino Linotype" w:cs="Arial"/>
          <w:b/>
          <w:szCs w:val="28"/>
        </w:rPr>
        <w:t>.</w:t>
      </w:r>
      <w:r w:rsidR="00362417" w:rsidRPr="00AF2D2F">
        <w:rPr>
          <w:rFonts w:ascii="Palatino Linotype" w:hAnsi="Palatino Linotype" w:cs="Arial"/>
          <w:b/>
        </w:rPr>
        <w:t xml:space="preserve"> </w:t>
      </w:r>
      <w:r w:rsidR="00994DCE" w:rsidRPr="00AF2D2F">
        <w:rPr>
          <w:rFonts w:ascii="Palatino Linotype" w:hAnsi="Palatino Linotype" w:cs="Arial"/>
          <w:b/>
        </w:rPr>
        <w:t xml:space="preserve"> </w:t>
      </w:r>
      <w:r w:rsidR="00D25B51" w:rsidRPr="00AF2D2F">
        <w:rPr>
          <w:rFonts w:ascii="Palatino Linotype" w:hAnsi="Palatino Linotype" w:cs="Arial"/>
        </w:rPr>
        <w:t xml:space="preserve">El </w:t>
      </w:r>
      <w:r w:rsidR="00746CE4">
        <w:rPr>
          <w:rFonts w:ascii="Palatino Linotype" w:hAnsi="Palatino Linotype" w:cs="Arial"/>
          <w:b/>
        </w:rPr>
        <w:t>quince</w:t>
      </w:r>
      <w:r w:rsidR="00D25B51" w:rsidRPr="00AF2D2F">
        <w:rPr>
          <w:rFonts w:ascii="Palatino Linotype" w:hAnsi="Palatino Linotype" w:cs="Arial"/>
          <w:b/>
        </w:rPr>
        <w:t xml:space="preserve"> de </w:t>
      </w:r>
      <w:r w:rsidR="00746CE4">
        <w:rPr>
          <w:rFonts w:ascii="Palatino Linotype" w:hAnsi="Palatino Linotype" w:cs="Arial"/>
          <w:b/>
        </w:rPr>
        <w:t>dici</w:t>
      </w:r>
      <w:r>
        <w:rPr>
          <w:rFonts w:ascii="Palatino Linotype" w:hAnsi="Palatino Linotype" w:cs="Arial"/>
          <w:b/>
        </w:rPr>
        <w:t>embre</w:t>
      </w:r>
      <w:r w:rsidR="008D148D" w:rsidRPr="00AF2D2F">
        <w:rPr>
          <w:rFonts w:ascii="Palatino Linotype" w:hAnsi="Palatino Linotype" w:cs="Arial"/>
          <w:b/>
        </w:rPr>
        <w:t xml:space="preserve"> </w:t>
      </w:r>
      <w:r w:rsidR="00D25B51" w:rsidRPr="00AF2D2F">
        <w:rPr>
          <w:rFonts w:ascii="Palatino Linotype" w:hAnsi="Palatino Linotype" w:cs="Arial"/>
          <w:b/>
        </w:rPr>
        <w:t xml:space="preserve">de dos mil veintiuno </w:t>
      </w:r>
      <w:r w:rsidR="00D25B51" w:rsidRPr="00AF2D2F">
        <w:rPr>
          <w:rFonts w:ascii="Palatino Linotype" w:hAnsi="Palatino Linotype" w:cs="Arial"/>
        </w:rPr>
        <w:t>el</w:t>
      </w:r>
      <w:r w:rsidR="00994DCE" w:rsidRPr="00AF2D2F">
        <w:rPr>
          <w:rFonts w:ascii="Palatino Linotype" w:hAnsi="Palatino Linotype" w:cs="Arial"/>
        </w:rPr>
        <w:t xml:space="preserve"> </w:t>
      </w:r>
      <w:r w:rsidR="00994DCE" w:rsidRPr="00AF2D2F">
        <w:rPr>
          <w:rFonts w:ascii="Palatino Linotype" w:hAnsi="Palatino Linotype" w:cs="Arial"/>
          <w:b/>
        </w:rPr>
        <w:t>RECURRENTE</w:t>
      </w:r>
      <w:r w:rsidR="00746CE4">
        <w:rPr>
          <w:rFonts w:ascii="Palatino Linotype" w:hAnsi="Palatino Linotype" w:cs="Arial"/>
          <w:b/>
        </w:rPr>
        <w:t>,</w:t>
      </w:r>
      <w:r w:rsidR="00AF2D2F">
        <w:rPr>
          <w:rFonts w:ascii="Palatino Linotype" w:hAnsi="Palatino Linotype" w:cs="Arial"/>
          <w:b/>
        </w:rPr>
        <w:t xml:space="preserve"> </w:t>
      </w:r>
      <w:r w:rsidR="00AF2D2F">
        <w:rPr>
          <w:rFonts w:ascii="Palatino Linotype" w:hAnsi="Palatino Linotype" w:cs="Arial"/>
        </w:rPr>
        <w:t>inconforme con la respuesta,</w:t>
      </w:r>
      <w:r w:rsidR="00994DCE" w:rsidRPr="00AF2D2F">
        <w:rPr>
          <w:rFonts w:ascii="Palatino Linotype" w:hAnsi="Palatino Linotype" w:cs="Arial"/>
        </w:rPr>
        <w:t xml:space="preserve"> presentó el recurso de </w:t>
      </w:r>
      <w:r w:rsidR="00994DCE" w:rsidRPr="00AF2D2F">
        <w:rPr>
          <w:rFonts w:ascii="Palatino Linotype" w:hAnsi="Palatino Linotype" w:cs="Arial"/>
        </w:rPr>
        <w:lastRenderedPageBreak/>
        <w:t>revisión en el que manifestó</w:t>
      </w:r>
      <w:r w:rsidR="003735E1">
        <w:rPr>
          <w:rFonts w:ascii="Palatino Linotype" w:hAnsi="Palatino Linotype" w:cs="Arial"/>
        </w:rPr>
        <w:t xml:space="preserve"> tanto en </w:t>
      </w:r>
      <w:r w:rsidR="003735E1">
        <w:rPr>
          <w:rFonts w:ascii="Palatino Linotype" w:hAnsi="Palatino Linotype" w:cs="Arial"/>
          <w:b/>
        </w:rPr>
        <w:t>el acto impugnado</w:t>
      </w:r>
      <w:r w:rsidR="003735E1">
        <w:rPr>
          <w:rFonts w:ascii="Palatino Linotype" w:hAnsi="Palatino Linotype" w:cs="Arial"/>
        </w:rPr>
        <w:t xml:space="preserve"> como en las </w:t>
      </w:r>
      <w:r w:rsidR="003735E1">
        <w:rPr>
          <w:rFonts w:ascii="Palatino Linotype" w:hAnsi="Palatino Linotype" w:cs="Arial"/>
          <w:b/>
        </w:rPr>
        <w:t>razones o motivos de la inconformidad</w:t>
      </w:r>
      <w:r w:rsidR="008D148D" w:rsidRPr="00AF2D2F">
        <w:rPr>
          <w:rFonts w:ascii="Palatino Linotype" w:hAnsi="Palatino Linotype" w:cs="Arial"/>
        </w:rPr>
        <w:t xml:space="preserve"> </w:t>
      </w:r>
      <w:r w:rsidR="00994DCE" w:rsidRPr="00AF2D2F">
        <w:rPr>
          <w:rFonts w:ascii="Palatino Linotype" w:hAnsi="Palatino Linotype" w:cs="Arial"/>
        </w:rPr>
        <w:t>lo siguiente:</w:t>
      </w:r>
    </w:p>
    <w:p w14:paraId="66CC4F0A" w14:textId="77777777" w:rsidR="00AF2D2F" w:rsidRPr="00A432DF" w:rsidRDefault="00AF2D2F" w:rsidP="00AF2D2F">
      <w:pPr>
        <w:spacing w:line="360" w:lineRule="auto"/>
        <w:ind w:left="851" w:right="900"/>
        <w:jc w:val="both"/>
        <w:rPr>
          <w:rFonts w:ascii="Palatino Linotype" w:hAnsi="Palatino Linotype" w:cs="Arial"/>
          <w:i/>
          <w:sz w:val="2"/>
          <w:szCs w:val="22"/>
          <w:lang w:eastAsia="es-MX"/>
        </w:rPr>
      </w:pPr>
    </w:p>
    <w:p w14:paraId="470116A9" w14:textId="73922CF2" w:rsidR="00AF2D2F" w:rsidRPr="00A432DF" w:rsidRDefault="00AF2D2F" w:rsidP="00746CE4">
      <w:pPr>
        <w:spacing w:line="360" w:lineRule="auto"/>
        <w:ind w:left="851" w:right="900"/>
        <w:jc w:val="both"/>
        <w:rPr>
          <w:rFonts w:ascii="Palatino Linotype" w:hAnsi="Palatino Linotype"/>
          <w:i/>
          <w:sz w:val="22"/>
          <w:szCs w:val="22"/>
          <w:lang w:val="es-MX" w:eastAsia="es-MX"/>
        </w:rPr>
      </w:pPr>
      <w:r w:rsidRPr="00A432DF">
        <w:rPr>
          <w:rFonts w:ascii="Palatino Linotype" w:hAnsi="Palatino Linotype" w:cs="Arial"/>
          <w:i/>
          <w:sz w:val="22"/>
          <w:szCs w:val="22"/>
          <w:lang w:eastAsia="es-MX"/>
        </w:rPr>
        <w:t>“</w:t>
      </w:r>
      <w:r w:rsidR="00746CE4" w:rsidRPr="00746CE4">
        <w:rPr>
          <w:rFonts w:ascii="Palatino Linotype" w:hAnsi="Palatino Linotype" w:cs="Arial"/>
          <w:i/>
          <w:sz w:val="22"/>
          <w:szCs w:val="22"/>
          <w:lang w:eastAsia="es-MX"/>
        </w:rPr>
        <w:t>no entrega la informacion, se limita a manifestar que no cuenta con contrato de prestacion de servicios sin que anexe documento que acredite la relacion laboral entre la institucion publica y el servidor publico</w:t>
      </w:r>
      <w:r w:rsidRPr="00A432DF">
        <w:rPr>
          <w:rFonts w:ascii="Palatino Linotype" w:hAnsi="Palatino Linotype"/>
          <w:i/>
          <w:sz w:val="22"/>
          <w:szCs w:val="22"/>
          <w:lang w:val="es-MX" w:eastAsia="es-MX"/>
        </w:rPr>
        <w:t>”</w:t>
      </w:r>
      <w:r w:rsidRPr="00A432DF">
        <w:rPr>
          <w:rFonts w:ascii="Palatino Linotype" w:hAnsi="Palatino Linotype" w:cs="Arial"/>
          <w:i/>
          <w:sz w:val="22"/>
          <w:szCs w:val="22"/>
          <w:lang w:eastAsia="es-MX"/>
        </w:rPr>
        <w:t xml:space="preserve"> (sic)</w:t>
      </w:r>
    </w:p>
    <w:p w14:paraId="0FCF3E0B" w14:textId="77777777" w:rsidR="00AF2D2F" w:rsidRDefault="00AF2D2F" w:rsidP="00746CE4">
      <w:pPr>
        <w:spacing w:line="360" w:lineRule="auto"/>
        <w:jc w:val="both"/>
        <w:rPr>
          <w:rFonts w:ascii="Palatino Linotype" w:hAnsi="Palatino Linotype"/>
          <w:sz w:val="2"/>
          <w:lang w:val="es-MX" w:eastAsia="es-MX"/>
        </w:rPr>
      </w:pPr>
    </w:p>
    <w:p w14:paraId="22C901FE" w14:textId="77777777" w:rsidR="002C2CD4" w:rsidRDefault="002C2CD4" w:rsidP="00746CE4">
      <w:pPr>
        <w:spacing w:line="360" w:lineRule="auto"/>
        <w:jc w:val="both"/>
        <w:rPr>
          <w:rFonts w:ascii="Palatino Linotype" w:hAnsi="Palatino Linotype"/>
          <w:sz w:val="2"/>
          <w:lang w:val="es-MX" w:eastAsia="es-MX"/>
        </w:rPr>
      </w:pPr>
    </w:p>
    <w:p w14:paraId="145E43BE" w14:textId="77777777" w:rsidR="002C2CD4" w:rsidRDefault="002C2CD4" w:rsidP="00746CE4">
      <w:pPr>
        <w:spacing w:line="360" w:lineRule="auto"/>
        <w:jc w:val="both"/>
        <w:rPr>
          <w:rFonts w:ascii="Palatino Linotype" w:hAnsi="Palatino Linotype"/>
          <w:sz w:val="2"/>
          <w:lang w:val="es-MX" w:eastAsia="es-MX"/>
        </w:rPr>
      </w:pPr>
    </w:p>
    <w:p w14:paraId="3E4E3466" w14:textId="7D228A53" w:rsidR="00060185" w:rsidRPr="007A5E15" w:rsidRDefault="00C1136A" w:rsidP="00EE43FE">
      <w:pPr>
        <w:spacing w:before="240" w:after="240" w:line="360" w:lineRule="auto"/>
        <w:jc w:val="both"/>
        <w:rPr>
          <w:rFonts w:ascii="Palatino Linotype" w:hAnsi="Palatino Linotype"/>
        </w:rPr>
      </w:pPr>
      <w:r>
        <w:rPr>
          <w:rFonts w:ascii="Palatino Linotype" w:hAnsi="Palatino Linotype" w:cs="Arial"/>
          <w:b/>
        </w:rPr>
        <w:t>4</w:t>
      </w:r>
      <w:r w:rsidR="003A05B8">
        <w:rPr>
          <w:rFonts w:ascii="Palatino Linotype" w:hAnsi="Palatino Linotype" w:cs="Arial"/>
          <w:b/>
        </w:rPr>
        <w:t>.</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w:t>
      </w:r>
      <w:r w:rsidR="00851450" w:rsidRPr="007A5E15">
        <w:rPr>
          <w:rFonts w:ascii="Palatino Linotype" w:hAnsi="Palatino Linotype" w:cs="Arial"/>
        </w:rPr>
        <w:t xml:space="preserve"> </w:t>
      </w:r>
      <w:r>
        <w:rPr>
          <w:rFonts w:ascii="Palatino Linotype" w:hAnsi="Palatino Linotype" w:cs="Arial"/>
        </w:rPr>
        <w:t xml:space="preserve">a la </w:t>
      </w:r>
      <w:r w:rsidR="005A482F" w:rsidRPr="007A5E15">
        <w:rPr>
          <w:rFonts w:ascii="Palatino Linotype" w:eastAsia="Calibri" w:hAnsi="Palatino Linotype" w:cs="Arial"/>
        </w:rPr>
        <w:t>Comisionad</w:t>
      </w:r>
      <w:r>
        <w:rPr>
          <w:rFonts w:ascii="Palatino Linotype" w:eastAsia="Calibri" w:hAnsi="Palatino Linotype" w:cs="Arial"/>
        </w:rPr>
        <w:t>a</w:t>
      </w:r>
      <w:r w:rsidR="00F5055E" w:rsidRPr="007A5E15">
        <w:rPr>
          <w:rFonts w:ascii="Palatino Linotype" w:eastAsia="Calibri" w:hAnsi="Palatino Linotype" w:cs="Arial"/>
        </w:rPr>
        <w:t xml:space="preserve"> </w:t>
      </w:r>
      <w:r>
        <w:rPr>
          <w:rFonts w:ascii="Palatino Linotype" w:eastAsia="Calibri" w:hAnsi="Palatino Linotype" w:cs="Arial"/>
          <w:b/>
        </w:rPr>
        <w:t>Guadalupe Ramírez Peña</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593D08EA" w14:textId="0B13F0DF" w:rsidR="002E0D1C" w:rsidRPr="007A5E15" w:rsidRDefault="00C1136A" w:rsidP="00EE43FE">
      <w:pPr>
        <w:spacing w:before="240" w:after="240" w:line="360" w:lineRule="auto"/>
        <w:jc w:val="both"/>
        <w:rPr>
          <w:rFonts w:ascii="Palatino Linotype" w:hAnsi="Palatino Linotype" w:cs="Arial"/>
          <w:b/>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AF2D2F">
        <w:rPr>
          <w:rFonts w:ascii="Palatino Linotype" w:hAnsi="Palatino Linotype" w:cs="Arial"/>
          <w:b/>
        </w:rPr>
        <w:t xml:space="preserve"> </w:t>
      </w:r>
      <w:r w:rsidR="00746CE4">
        <w:rPr>
          <w:rFonts w:ascii="Palatino Linotype" w:hAnsi="Palatino Linotype" w:cs="Arial"/>
          <w:b/>
        </w:rPr>
        <w:t>veinte</w:t>
      </w:r>
      <w:r w:rsidR="00851450" w:rsidRPr="007A5E15">
        <w:rPr>
          <w:rFonts w:ascii="Palatino Linotype" w:hAnsi="Palatino Linotype" w:cs="Arial"/>
          <w:b/>
        </w:rPr>
        <w:t xml:space="preserve"> de </w:t>
      </w:r>
      <w:r w:rsidR="003735E1">
        <w:rPr>
          <w:rFonts w:ascii="Palatino Linotype" w:hAnsi="Palatino Linotype" w:cs="Arial"/>
          <w:b/>
        </w:rPr>
        <w:t>diciem</w:t>
      </w:r>
      <w:r>
        <w:rPr>
          <w:rFonts w:ascii="Palatino Linotype" w:hAnsi="Palatino Linotype" w:cs="Arial"/>
          <w:b/>
        </w:rPr>
        <w:t>bre</w:t>
      </w:r>
      <w:r w:rsidR="00924415" w:rsidRPr="007A5E15">
        <w:rPr>
          <w:rFonts w:ascii="Palatino Linotype" w:hAnsi="Palatino Linotype" w:cs="Arial"/>
          <w:b/>
        </w:rPr>
        <w:t xml:space="preserve"> </w:t>
      </w:r>
      <w:r w:rsidR="00673AAB" w:rsidRPr="007A5E15">
        <w:rPr>
          <w:rFonts w:ascii="Palatino Linotype" w:hAnsi="Palatino Linotype" w:cs="Arial"/>
          <w:b/>
        </w:rPr>
        <w:t>de dos mil veint</w:t>
      </w:r>
      <w:r w:rsidR="00FB5553" w:rsidRPr="007A5E15">
        <w:rPr>
          <w:rFonts w:ascii="Palatino Linotype" w:hAnsi="Palatino Linotype" w:cs="Arial"/>
          <w:b/>
        </w:rPr>
        <w:t>iuno,</w:t>
      </w:r>
      <w:r w:rsidR="00F7007F" w:rsidRPr="007A5E15">
        <w:rPr>
          <w:rFonts w:ascii="Palatino Linotype" w:hAnsi="Palatino Linotype" w:cs="Arial"/>
          <w:b/>
        </w:rPr>
        <w:t xml:space="preserve"> </w:t>
      </w:r>
      <w:r w:rsidR="00F7007F" w:rsidRPr="007A5E15">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0CDC7543" w14:textId="5DAD711C" w:rsidR="00D3113A" w:rsidRPr="00641435" w:rsidRDefault="00C1136A" w:rsidP="003735E1">
      <w:pPr>
        <w:widowControl w:val="0"/>
        <w:autoSpaceDE w:val="0"/>
        <w:autoSpaceDN w:val="0"/>
        <w:adjustRightInd w:val="0"/>
        <w:spacing w:before="240" w:after="240" w:line="360" w:lineRule="auto"/>
        <w:jc w:val="both"/>
        <w:rPr>
          <w:rFonts w:ascii="Palatino Linotype" w:hAnsi="Palatino Linotype" w:cs="Arial"/>
          <w:b/>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3735E1">
        <w:rPr>
          <w:rFonts w:ascii="Palatino Linotype" w:hAnsi="Palatino Linotype" w:cs="Arial"/>
          <w:sz w:val="28"/>
        </w:rPr>
        <w:t>E</w:t>
      </w:r>
      <w:r w:rsidR="00356793">
        <w:rPr>
          <w:rFonts w:ascii="Palatino Linotype" w:hAnsi="Palatino Linotype" w:cs="Arial"/>
        </w:rPr>
        <w:t>l</w:t>
      </w:r>
      <w:r w:rsidR="00D25B51">
        <w:rPr>
          <w:rFonts w:ascii="Palatino Linotype" w:hAnsi="Palatino Linotype" w:cs="Arial"/>
        </w:rPr>
        <w:t xml:space="preserve"> </w:t>
      </w:r>
      <w:r w:rsidR="00D25B51">
        <w:rPr>
          <w:rFonts w:ascii="Palatino Linotype" w:hAnsi="Palatino Linotype" w:cs="Arial"/>
          <w:b/>
        </w:rPr>
        <w:t>SUJETO OBLIGADO</w:t>
      </w:r>
      <w:r w:rsidR="003735E1">
        <w:rPr>
          <w:rFonts w:ascii="Palatino Linotype" w:hAnsi="Palatino Linotype" w:cs="Arial"/>
          <w:b/>
        </w:rPr>
        <w:t xml:space="preserve"> </w:t>
      </w:r>
      <w:r w:rsidR="003735E1" w:rsidRPr="003735E1">
        <w:rPr>
          <w:rFonts w:ascii="Palatino Linotype" w:hAnsi="Palatino Linotype" w:cs="Arial"/>
        </w:rPr>
        <w:t>no</w:t>
      </w:r>
      <w:r w:rsidR="00D25B51">
        <w:rPr>
          <w:rFonts w:ascii="Palatino Linotype" w:hAnsi="Palatino Linotype" w:cs="Arial"/>
          <w:b/>
        </w:rPr>
        <w:t xml:space="preserve"> </w:t>
      </w:r>
      <w:r w:rsidR="00AF2D2F">
        <w:rPr>
          <w:rFonts w:ascii="Palatino Linotype" w:hAnsi="Palatino Linotype" w:cs="Arial"/>
        </w:rPr>
        <w:t>rindió informe justificado</w:t>
      </w:r>
      <w:r w:rsidR="003735E1">
        <w:rPr>
          <w:rFonts w:ascii="Palatino Linotype" w:hAnsi="Palatino Linotype" w:cs="Arial"/>
        </w:rPr>
        <w:t xml:space="preserve"> para manifestar lo que a su derecho asistiera y conviniera, por su parte el </w:t>
      </w:r>
      <w:r w:rsidR="003735E1">
        <w:rPr>
          <w:rFonts w:ascii="Palatino Linotype" w:hAnsi="Palatino Linotype" w:cs="Arial"/>
          <w:b/>
        </w:rPr>
        <w:t xml:space="preserve">RECURRENTE </w:t>
      </w:r>
      <w:r w:rsidR="003735E1">
        <w:rPr>
          <w:rFonts w:ascii="Palatino Linotype" w:hAnsi="Palatino Linotype" w:cs="Arial"/>
        </w:rPr>
        <w:t>no realizó manifestaciones, ni formuló alegatos y no ofreció medios de prueba</w:t>
      </w:r>
      <w:r w:rsidR="00D3113A">
        <w:rPr>
          <w:rFonts w:ascii="Palatino Linotype" w:hAnsi="Palatino Linotype" w:cs="Arial"/>
        </w:rPr>
        <w:t xml:space="preserve"> </w:t>
      </w:r>
    </w:p>
    <w:p w14:paraId="718BB394" w14:textId="01DFE489" w:rsidR="003735E1" w:rsidRPr="00746CE4" w:rsidRDefault="00C1136A" w:rsidP="003735E1">
      <w:pPr>
        <w:spacing w:before="240" w:after="240" w:line="360" w:lineRule="auto"/>
        <w:jc w:val="both"/>
        <w:rPr>
          <w:rFonts w:ascii="Palatino Linotype" w:hAnsi="Palatino Linotype"/>
        </w:rPr>
      </w:pPr>
      <w:r>
        <w:rPr>
          <w:rFonts w:ascii="Palatino Linotype" w:hAnsi="Palatino Linotype" w:cs="Arial"/>
          <w:b/>
        </w:rPr>
        <w:t>8</w:t>
      </w:r>
      <w:r w:rsidR="00566957">
        <w:rPr>
          <w:rFonts w:ascii="Palatino Linotype" w:hAnsi="Palatino Linotype" w:cs="Arial"/>
          <w:b/>
        </w:rPr>
        <w:t xml:space="preserve">. </w:t>
      </w:r>
      <w:r w:rsidR="00E5671F" w:rsidRPr="007A5E15">
        <w:rPr>
          <w:rFonts w:ascii="Palatino Linotype" w:hAnsi="Palatino Linotype"/>
          <w:b/>
        </w:rPr>
        <w:t xml:space="preserve"> Cierre de instrucción. </w:t>
      </w:r>
      <w:r w:rsidR="00E5671F" w:rsidRPr="007A5E15">
        <w:rPr>
          <w:rFonts w:ascii="Palatino Linotype" w:hAnsi="Palatino Linotype"/>
        </w:rPr>
        <w:t xml:space="preserve">Una vez transcurrido el periodo otorgado a las partes para </w:t>
      </w:r>
      <w:r w:rsidR="00E5671F" w:rsidRPr="00DF5E7C">
        <w:rPr>
          <w:rFonts w:ascii="Palatino Linotype" w:hAnsi="Palatino Linotype"/>
        </w:rPr>
        <w:t xml:space="preserve">realizar sus manifestaciones y no habiendo documentos que integrar al expediente, </w:t>
      </w:r>
      <w:r w:rsidR="00E5671F" w:rsidRPr="00DF5E7C">
        <w:rPr>
          <w:rFonts w:ascii="Palatino Linotype" w:hAnsi="Palatino Linotype"/>
        </w:rPr>
        <w:lastRenderedPageBreak/>
        <w:t xml:space="preserve">el </w:t>
      </w:r>
      <w:r w:rsidR="003735E1">
        <w:rPr>
          <w:rFonts w:ascii="Palatino Linotype" w:hAnsi="Palatino Linotype"/>
          <w:b/>
        </w:rPr>
        <w:t>veinticinco</w:t>
      </w:r>
      <w:r w:rsidR="007A2FB9">
        <w:rPr>
          <w:rFonts w:ascii="Palatino Linotype" w:hAnsi="Palatino Linotype"/>
          <w:b/>
          <w:bCs/>
        </w:rPr>
        <w:t xml:space="preserve"> de enero</w:t>
      </w:r>
      <w:r w:rsidR="00E5671F" w:rsidRPr="00DF5E7C">
        <w:rPr>
          <w:rFonts w:ascii="Palatino Linotype" w:hAnsi="Palatino Linotype"/>
          <w:b/>
          <w:bCs/>
        </w:rPr>
        <w:t xml:space="preserve"> de</w:t>
      </w:r>
      <w:r w:rsidR="00E5671F" w:rsidRPr="00DF5E7C">
        <w:rPr>
          <w:rFonts w:ascii="Palatino Linotype" w:hAnsi="Palatino Linotype" w:cs="Arial"/>
          <w:b/>
        </w:rPr>
        <w:t xml:space="preserve"> dos mil veinti</w:t>
      </w:r>
      <w:r w:rsidR="00E8334A">
        <w:rPr>
          <w:rFonts w:ascii="Palatino Linotype" w:hAnsi="Palatino Linotype" w:cs="Arial"/>
          <w:b/>
        </w:rPr>
        <w:t>dós</w:t>
      </w:r>
      <w:r w:rsidR="002C5456">
        <w:rPr>
          <w:rFonts w:ascii="Palatino Linotype" w:hAnsi="Palatino Linotype"/>
        </w:rPr>
        <w:t>, la Comisionada</w:t>
      </w:r>
      <w:r w:rsidR="00E5671F" w:rsidRPr="007A5E15">
        <w:rPr>
          <w:rFonts w:ascii="Palatino Linotype" w:hAnsi="Palatino Linotype"/>
        </w:rPr>
        <w:t xml:space="preserve"> </w:t>
      </w:r>
      <w:r w:rsidR="00E8334A">
        <w:rPr>
          <w:rFonts w:ascii="Palatino Linotype" w:hAnsi="Palatino Linotype"/>
        </w:rPr>
        <w:t>P</w:t>
      </w:r>
      <w:r w:rsidR="00E5671F" w:rsidRPr="007A5E15">
        <w:rPr>
          <w:rFonts w:ascii="Palatino Linotype" w:hAnsi="Palatino Linotype"/>
        </w:rPr>
        <w:t>onente determinó el cierre de instrucción en términos de la fracción VI del artículo 185 de la Ley de Transparencia y Acceso a la Información Pública del Estado de México y Municipios.</w:t>
      </w:r>
    </w:p>
    <w:p w14:paraId="435A917C" w14:textId="07A0B061" w:rsidR="002B5536" w:rsidRPr="007A5E15"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A5E15">
        <w:rPr>
          <w:rFonts w:ascii="Palatino Linotype" w:hAnsi="Palatino Linotype" w:cs="Arial"/>
          <w:b/>
        </w:rPr>
        <w:t>II. C O N S I D E R A N D O</w:t>
      </w:r>
    </w:p>
    <w:p w14:paraId="457D983D" w14:textId="1B8AEF77" w:rsidR="000504F0" w:rsidRPr="007A5E15" w:rsidRDefault="00F56018" w:rsidP="000504F0">
      <w:pPr>
        <w:spacing w:before="240" w:after="240" w:line="360" w:lineRule="auto"/>
        <w:jc w:val="both"/>
        <w:rPr>
          <w:rFonts w:ascii="Palatino Linotype" w:hAnsi="Palatino Linotype" w:cs="Arial"/>
        </w:rPr>
      </w:pPr>
      <w:r>
        <w:rPr>
          <w:rFonts w:ascii="Palatino Linotype" w:hAnsi="Palatino Linotype" w:cs="Arial"/>
          <w:b/>
        </w:rPr>
        <w:t>PRIMERO</w:t>
      </w:r>
      <w:r w:rsidR="008245CD" w:rsidRPr="007A5E15">
        <w:rPr>
          <w:rFonts w:ascii="Palatino Linotype" w:hAnsi="Palatino Linotype" w:cs="Arial"/>
          <w:b/>
        </w:rPr>
        <w:t>. Competencia.</w:t>
      </w:r>
      <w:r w:rsidR="008245CD"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F85D0E" w14:textId="5EA97275" w:rsidR="00212A90" w:rsidRPr="007A5E15" w:rsidRDefault="00F56018" w:rsidP="00401522">
      <w:pPr>
        <w:spacing w:before="240" w:after="240" w:line="360" w:lineRule="auto"/>
        <w:jc w:val="both"/>
        <w:rPr>
          <w:rFonts w:ascii="Palatino Linotype" w:hAnsi="Palatino Linotype" w:cs="Arial"/>
        </w:rPr>
      </w:pPr>
      <w:bookmarkStart w:id="2" w:name="_Hlk44439150"/>
      <w:r>
        <w:rPr>
          <w:rFonts w:ascii="Palatino Linotype" w:hAnsi="Palatino Linotype" w:cs="Arial"/>
          <w:b/>
        </w:rPr>
        <w:t>SEGUNDO</w:t>
      </w:r>
      <w:r w:rsidR="00401522" w:rsidRPr="007A5E15">
        <w:rPr>
          <w:rFonts w:ascii="Palatino Linotype" w:hAnsi="Palatino Linotype" w:cs="Arial"/>
          <w:b/>
        </w:rPr>
        <w:t>. Oportunidad y Procedibilidad del Recurso de Revisión</w:t>
      </w:r>
      <w:r w:rsidR="00401522" w:rsidRPr="007A5E15">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0B483C" w14:textId="4FB5C503" w:rsidR="00401522" w:rsidRDefault="00401522" w:rsidP="00401522">
      <w:pPr>
        <w:spacing w:before="240" w:after="240" w:line="360" w:lineRule="auto"/>
        <w:jc w:val="both"/>
        <w:rPr>
          <w:rFonts w:ascii="Palatino Linotype" w:hAnsi="Palatino Linotype" w:cs="Arial"/>
          <w:lang w:eastAsia="es-MX"/>
        </w:rPr>
      </w:pPr>
      <w:r w:rsidRPr="007A5E15">
        <w:rPr>
          <w:rFonts w:ascii="Palatino Linotype" w:hAnsi="Palatino Linotype" w:cs="Arial"/>
        </w:rPr>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lastRenderedPageBreak/>
        <w:t>respondió</w:t>
      </w:r>
      <w:r w:rsidRPr="007A5E15">
        <w:rPr>
          <w:rFonts w:ascii="Palatino Linotype" w:hAnsi="Palatino Linotype" w:cs="Arial"/>
        </w:rPr>
        <w:t xml:space="preserve"> a la</w:t>
      </w:r>
      <w:r w:rsidR="001A262C">
        <w:rPr>
          <w:rFonts w:ascii="Palatino Linotype" w:hAnsi="Palatino Linotype" w:cs="Arial"/>
        </w:rPr>
        <w:t xml:space="preserve"> solicitud de información el </w:t>
      </w:r>
      <w:r w:rsidR="00746CE4">
        <w:rPr>
          <w:rFonts w:ascii="Palatino Linotype" w:hAnsi="Palatino Linotype" w:cs="Arial"/>
          <w:b/>
        </w:rPr>
        <w:t>ocho</w:t>
      </w:r>
      <w:r w:rsidR="0060497E">
        <w:rPr>
          <w:rFonts w:ascii="Palatino Linotype" w:hAnsi="Palatino Linotype" w:cs="Arial"/>
          <w:b/>
        </w:rPr>
        <w:t xml:space="preserve"> de </w:t>
      </w:r>
      <w:r w:rsidR="00746CE4">
        <w:rPr>
          <w:rFonts w:ascii="Palatino Linotype" w:hAnsi="Palatino Linotype" w:cs="Arial"/>
          <w:b/>
        </w:rPr>
        <w:t>dici</w:t>
      </w:r>
      <w:r w:rsidR="007A2FB9">
        <w:rPr>
          <w:rFonts w:ascii="Palatino Linotype" w:hAnsi="Palatino Linotype" w:cs="Arial"/>
          <w:b/>
        </w:rPr>
        <w:t>embre</w:t>
      </w:r>
      <w:r w:rsidRPr="007A5E15">
        <w:rPr>
          <w:rFonts w:ascii="Palatino Linotype" w:hAnsi="Palatino Linotype" w:cs="Arial"/>
          <w:b/>
        </w:rPr>
        <w:t xml:space="preserve"> de dos mil veintiuno</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746CE4">
        <w:rPr>
          <w:rFonts w:ascii="Palatino Linotype" w:hAnsi="Palatino Linotype" w:cs="Arial"/>
          <w:b/>
        </w:rPr>
        <w:t>quince</w:t>
      </w:r>
      <w:r w:rsidR="00527BC1" w:rsidRPr="007A5E15">
        <w:rPr>
          <w:rFonts w:ascii="Palatino Linotype" w:hAnsi="Palatino Linotype" w:cs="Arial"/>
          <w:b/>
        </w:rPr>
        <w:t xml:space="preserve"> de </w:t>
      </w:r>
      <w:r w:rsidR="00746CE4">
        <w:rPr>
          <w:rFonts w:ascii="Palatino Linotype" w:hAnsi="Palatino Linotype" w:cs="Arial"/>
          <w:b/>
        </w:rPr>
        <w:t>diciembre</w:t>
      </w:r>
      <w:r w:rsidR="00527BC1" w:rsidRPr="007A5E15">
        <w:rPr>
          <w:rFonts w:ascii="Palatino Linotype" w:hAnsi="Palatino Linotype" w:cs="Arial"/>
          <w:b/>
        </w:rPr>
        <w:t xml:space="preserve"> d</w:t>
      </w:r>
      <w:r w:rsidRPr="007A5E15">
        <w:rPr>
          <w:rFonts w:ascii="Palatino Linotype" w:hAnsi="Palatino Linotype" w:cs="Arial"/>
          <w:b/>
        </w:rPr>
        <w:t>e dos mil veintiuno</w:t>
      </w:r>
      <w:r w:rsidRPr="007A5E15">
        <w:rPr>
          <w:rFonts w:ascii="Palatino Linotype" w:hAnsi="Palatino Linotype"/>
        </w:rPr>
        <w:t xml:space="preserve">, esto es, </w:t>
      </w:r>
      <w:r w:rsidR="0060497E">
        <w:rPr>
          <w:rFonts w:ascii="Palatino Linotype" w:hAnsi="Palatino Linotype"/>
        </w:rPr>
        <w:t xml:space="preserve">el </w:t>
      </w:r>
      <w:r w:rsidR="00746CE4">
        <w:rPr>
          <w:rFonts w:ascii="Palatino Linotype" w:hAnsi="Palatino Linotype"/>
        </w:rPr>
        <w:t>quinto</w:t>
      </w:r>
      <w:r w:rsidR="00DF540F" w:rsidRPr="007A5E15">
        <w:rPr>
          <w:rFonts w:ascii="Palatino Linotype" w:hAnsi="Palatino Linotype"/>
        </w:rPr>
        <w:t xml:space="preserve"> </w:t>
      </w:r>
      <w:r w:rsidRPr="007A5E15">
        <w:rPr>
          <w:rFonts w:ascii="Palatino Linotype" w:hAnsi="Palatino Linotype" w:cs="Arial"/>
        </w:rPr>
        <w:t xml:space="preserve">día </w:t>
      </w:r>
      <w:r w:rsidR="00DF114E" w:rsidRPr="007A5E15">
        <w:rPr>
          <w:rFonts w:ascii="Palatino Linotype" w:hAnsi="Palatino Linotype" w:cs="Arial"/>
        </w:rPr>
        <w:t xml:space="preserve">hábil posterior </w:t>
      </w:r>
      <w:r w:rsidRPr="007A5E15">
        <w:rPr>
          <w:rFonts w:ascii="Palatino Linotype" w:hAnsi="Palatino Linotype" w:cs="Arial"/>
        </w:rPr>
        <w:t xml:space="preserve">en que tuvo </w:t>
      </w:r>
      <w:r w:rsidRPr="007A5E15">
        <w:rPr>
          <w:rFonts w:ascii="Palatino Linotype" w:hAnsi="Palatino Linotype" w:cs="Arial"/>
          <w:lang w:eastAsia="es-MX"/>
        </w:rPr>
        <w:t>conocimiento de la respuesta impugnada.</w:t>
      </w:r>
    </w:p>
    <w:p w14:paraId="7978902E" w14:textId="77777777" w:rsidR="00746CE4" w:rsidRPr="00617A80" w:rsidRDefault="00746CE4" w:rsidP="00746CE4">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617A80">
        <w:rPr>
          <w:rFonts w:ascii="Palatino Linotype" w:eastAsia="Calibri" w:hAnsi="Palatino Linotype"/>
          <w:b/>
        </w:rPr>
        <w:t xml:space="preserve">no proporciona su nombre completo para que sea </w:t>
      </w:r>
      <w:r w:rsidRPr="00617A80">
        <w:rPr>
          <w:rFonts w:ascii="Palatino Linotype" w:eastAsia="Calibri" w:hAnsi="Palatino Linotype"/>
          <w:b/>
          <w:u w:val="single"/>
        </w:rPr>
        <w:t>identificado</w:t>
      </w:r>
      <w:r w:rsidRPr="00617A80">
        <w:rPr>
          <w:rFonts w:ascii="Palatino Linotype" w:eastAsia="Calibri" w:hAnsi="Palatino Linotype"/>
          <w:b/>
        </w:rPr>
        <w:t>,</w:t>
      </w:r>
      <w:r w:rsidRPr="00617A80">
        <w:rPr>
          <w:rFonts w:ascii="Palatino Linotype" w:eastAsia="Calibri" w:hAnsi="Palatino Linotype"/>
        </w:rPr>
        <w:t xml:space="preserve"> ni se tiene la certeza sobre su identidad, sin embargo, es importante señalar también que </w:t>
      </w:r>
      <w:r w:rsidRPr="00617A80">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1402C86" w14:textId="77777777" w:rsidR="00746CE4" w:rsidRPr="00617A80" w:rsidRDefault="00746CE4" w:rsidP="00746CE4">
      <w:pPr>
        <w:pStyle w:val="Prrafodelista"/>
        <w:rPr>
          <w:rFonts w:ascii="Palatino Linotype" w:eastAsia="Calibri" w:hAnsi="Palatino Linotype"/>
        </w:rPr>
      </w:pPr>
    </w:p>
    <w:p w14:paraId="35F8D53D" w14:textId="571B70C6" w:rsidR="00746CE4" w:rsidRPr="00617A80" w:rsidRDefault="00746CE4" w:rsidP="00746CE4">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Esto es así, ya que de conformidad con los artículos 6, Apartado A, fracciones III y IV de la Constitución Política de los Estados Unidos Mexicanos y 5 párrafos</w:t>
      </w:r>
      <w:r w:rsidRPr="00130B46">
        <w:rPr>
          <w:rFonts w:ascii="Palatino Linotype" w:eastAsia="Calibri" w:hAnsi="Palatino Linotype"/>
        </w:rPr>
        <w:t xml:space="preserve"> </w:t>
      </w:r>
      <w:r>
        <w:rPr>
          <w:rFonts w:ascii="Palatino Linotype" w:hAnsi="Palatino Linotype" w:cs="Arial"/>
          <w:bCs/>
          <w:color w:val="222222"/>
        </w:rPr>
        <w:t>trigésimo, trigésimo primero y trigésimo</w:t>
      </w:r>
      <w:r w:rsidRPr="00FA2B9F">
        <w:rPr>
          <w:rFonts w:ascii="Palatino Linotype" w:hAnsi="Palatino Linotype" w:cs="Arial"/>
          <w:bCs/>
          <w:color w:val="222222"/>
        </w:rPr>
        <w:t xml:space="preserve"> segundo </w:t>
      </w:r>
      <w:r w:rsidRPr="00FA2B9F">
        <w:rPr>
          <w:rFonts w:ascii="Palatino Linotype" w:eastAsia="Calibri" w:hAnsi="Palatino Linotype"/>
        </w:rPr>
        <w:t>fracciones IV y V de la</w:t>
      </w:r>
      <w:r w:rsidRPr="00617A80">
        <w:rPr>
          <w:rFonts w:ascii="Palatino Linotype" w:eastAsia="Calibri" w:hAnsi="Palatino Linotype"/>
        </w:rPr>
        <w:t xml:space="preserve">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61966B8" w14:textId="77777777" w:rsidR="00746CE4" w:rsidRPr="00617A80" w:rsidRDefault="00746CE4" w:rsidP="00746CE4">
      <w:pPr>
        <w:pStyle w:val="Prrafodelista"/>
        <w:rPr>
          <w:rFonts w:ascii="Palatino Linotype" w:eastAsia="Calibri" w:hAnsi="Palatino Linotype"/>
        </w:rPr>
      </w:pPr>
    </w:p>
    <w:p w14:paraId="3786675A" w14:textId="77777777" w:rsidR="00746CE4" w:rsidRPr="00617A80" w:rsidRDefault="00746CE4" w:rsidP="00746CE4">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A37BE9D" w14:textId="77777777" w:rsidR="00746CE4" w:rsidRPr="00617A80" w:rsidRDefault="00746CE4" w:rsidP="00746CE4">
      <w:pPr>
        <w:pStyle w:val="Prrafodelista"/>
        <w:rPr>
          <w:rFonts w:ascii="Palatino Linotype" w:eastAsia="Calibri" w:hAnsi="Palatino Linotype"/>
        </w:rPr>
      </w:pPr>
    </w:p>
    <w:p w14:paraId="07985B7D" w14:textId="77777777" w:rsidR="00746CE4" w:rsidRPr="00617A80" w:rsidRDefault="00746CE4" w:rsidP="00746CE4">
      <w:pPr>
        <w:pStyle w:val="Prrafodelista"/>
        <w:spacing w:before="240" w:after="240" w:line="360" w:lineRule="auto"/>
        <w:ind w:left="0" w:right="49"/>
        <w:jc w:val="both"/>
        <w:rPr>
          <w:rFonts w:ascii="Palatino Linotype" w:hAnsi="Palatino Linotype"/>
        </w:rPr>
      </w:pPr>
      <w:r w:rsidRPr="00617A80">
        <w:rPr>
          <w:rFonts w:ascii="Palatino Linotype" w:eastAsia="Calibri"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AFA84B3" w14:textId="77777777" w:rsidR="00746CE4" w:rsidRPr="00617A80" w:rsidRDefault="00746CE4" w:rsidP="00746CE4">
      <w:pPr>
        <w:pStyle w:val="Prrafodelista"/>
        <w:rPr>
          <w:rFonts w:ascii="Palatino Linotype" w:hAnsi="Palatino Linotype" w:cs="Arial"/>
        </w:rPr>
      </w:pPr>
    </w:p>
    <w:p w14:paraId="77C1D35D" w14:textId="77777777" w:rsidR="00746CE4" w:rsidRPr="00617A80" w:rsidRDefault="00746CE4" w:rsidP="00746CE4">
      <w:pPr>
        <w:pStyle w:val="Prrafodelista"/>
        <w:spacing w:before="240" w:after="240" w:line="360" w:lineRule="auto"/>
        <w:ind w:left="0" w:right="49"/>
        <w:jc w:val="both"/>
        <w:rPr>
          <w:rFonts w:ascii="Palatino Linotype" w:hAnsi="Palatino Linotype"/>
        </w:rPr>
      </w:pPr>
      <w:r w:rsidRPr="00617A80">
        <w:rPr>
          <w:rFonts w:ascii="Palatino Linotype" w:hAnsi="Palatino Linotype" w:cs="Aria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5F688F9F" w14:textId="29C97CF6" w:rsidR="00401522" w:rsidRPr="007A5E15" w:rsidRDefault="00EC4CEC" w:rsidP="00401522">
      <w:pPr>
        <w:spacing w:before="240" w:after="240" w:line="360" w:lineRule="auto"/>
        <w:jc w:val="both"/>
        <w:rPr>
          <w:rFonts w:ascii="Palatino Linotype" w:hAnsi="Palatino Linotype" w:cs="Arial"/>
          <w:lang w:eastAsia="es-MX"/>
        </w:rPr>
      </w:pPr>
      <w:r w:rsidRPr="007A5E15">
        <w:rPr>
          <w:rFonts w:ascii="Palatino Linotype" w:hAnsi="Palatino Linotype" w:cs="Arial"/>
          <w:lang w:eastAsia="es-MX"/>
        </w:rPr>
        <w:t>P</w:t>
      </w:r>
      <w:r w:rsidR="00401522" w:rsidRPr="007A5E15">
        <w:rPr>
          <w:rFonts w:ascii="Palatino Linotype" w:hAnsi="Palatino Linotype" w:cs="Arial"/>
          <w:lang w:eastAsia="es-MX"/>
        </w:rPr>
        <w:t xml:space="preserve">or cuanto hace a la procedibilidad del recurso de revisión, una vez realizado el análisis de los formatos de interposición del recurso, se concluye </w:t>
      </w:r>
      <w:r w:rsidR="00401522" w:rsidRPr="007A5E15">
        <w:rPr>
          <w:rFonts w:ascii="Palatino Linotype" w:hAnsi="Palatino Linotype" w:cs="Arial"/>
        </w:rPr>
        <w:t xml:space="preserve">la acreditación plena de los elementos formales </w:t>
      </w:r>
      <w:r w:rsidR="00401522" w:rsidRPr="007A5E15">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2B4AADA2" w:rsidR="00DF114E" w:rsidRPr="007A5E15" w:rsidRDefault="00DF114E" w:rsidP="00DF114E">
      <w:pPr>
        <w:spacing w:before="240" w:after="240" w:line="360" w:lineRule="auto"/>
        <w:jc w:val="both"/>
        <w:rPr>
          <w:rFonts w:ascii="Palatino Linotype" w:hAnsi="Palatino Linotype" w:cs="Arial"/>
        </w:rPr>
      </w:pPr>
      <w:r w:rsidRPr="007A5E15">
        <w:rPr>
          <w:rFonts w:ascii="Palatino Linotype" w:hAnsi="Palatino Linotype" w:cs="Arial"/>
        </w:rPr>
        <w:lastRenderedPageBreak/>
        <w:t>Finalmente, se advierte que resulta procedente la interposición del recurso, según lo manifestado por el recurrente en sus motivos de inconformidad, de acuerdo al artículo 179, fracci</w:t>
      </w:r>
      <w:r w:rsidR="006072B1" w:rsidRPr="007A5E15">
        <w:rPr>
          <w:rFonts w:ascii="Palatino Linotype" w:hAnsi="Palatino Linotype" w:cs="Arial"/>
        </w:rPr>
        <w:t>ón</w:t>
      </w:r>
      <w:r w:rsidR="00526CCE" w:rsidRPr="007A5E15">
        <w:rPr>
          <w:rFonts w:ascii="Palatino Linotype" w:hAnsi="Palatino Linotype" w:cs="Arial"/>
        </w:rPr>
        <w:t xml:space="preserve"> </w:t>
      </w:r>
      <w:r w:rsidR="009971E1">
        <w:rPr>
          <w:rFonts w:ascii="Palatino Linotype" w:hAnsi="Palatino Linotype" w:cs="Arial"/>
        </w:rPr>
        <w:t>XIII</w:t>
      </w:r>
      <w:r w:rsidRPr="007A5E15">
        <w:rPr>
          <w:rFonts w:ascii="Palatino Linotype" w:hAnsi="Palatino Linotype" w:cs="Arial"/>
        </w:rPr>
        <w:t xml:space="preserve"> del ordenamiento legal citado, que a la letra dice: </w:t>
      </w:r>
    </w:p>
    <w:p w14:paraId="145C18FF" w14:textId="77777777" w:rsidR="00DF114E" w:rsidRPr="00EA1746" w:rsidRDefault="00DF114E" w:rsidP="00EA1746">
      <w:pPr>
        <w:tabs>
          <w:tab w:val="left" w:pos="7088"/>
        </w:tabs>
        <w:spacing w:before="120" w:after="120"/>
        <w:ind w:left="851" w:right="616"/>
        <w:jc w:val="both"/>
        <w:rPr>
          <w:rFonts w:ascii="Palatino Linotype" w:hAnsi="Palatino Linotype" w:cs="Arial"/>
          <w:i/>
          <w:sz w:val="22"/>
          <w:szCs w:val="22"/>
        </w:rPr>
      </w:pPr>
      <w:r w:rsidRPr="00EA1746">
        <w:rPr>
          <w:rFonts w:ascii="Palatino Linotype" w:hAnsi="Palatino Linotype" w:cs="Arial"/>
          <w:bCs/>
          <w:i/>
          <w:iCs/>
          <w:sz w:val="22"/>
          <w:szCs w:val="22"/>
        </w:rPr>
        <w:t>“</w:t>
      </w:r>
      <w:r w:rsidRPr="00EA1746">
        <w:rPr>
          <w:rFonts w:ascii="Palatino Linotype" w:hAnsi="Palatino Linotype" w:cs="Arial"/>
          <w:b/>
          <w:i/>
          <w:sz w:val="22"/>
          <w:szCs w:val="22"/>
        </w:rPr>
        <w:t>Artículo 179.</w:t>
      </w:r>
      <w:r w:rsidRPr="00EA1746">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EA1746" w:rsidRDefault="00526CCE" w:rsidP="00EA1746">
      <w:pPr>
        <w:tabs>
          <w:tab w:val="left" w:pos="7088"/>
        </w:tabs>
        <w:spacing w:before="120" w:after="120"/>
        <w:ind w:left="993" w:right="616"/>
        <w:jc w:val="both"/>
        <w:rPr>
          <w:rFonts w:ascii="Palatino Linotype" w:hAnsi="Palatino Linotype"/>
          <w:b/>
          <w:i/>
          <w:sz w:val="22"/>
          <w:szCs w:val="22"/>
        </w:rPr>
      </w:pPr>
      <w:r w:rsidRPr="00EA1746">
        <w:rPr>
          <w:rFonts w:ascii="Palatino Linotype" w:hAnsi="Palatino Linotype"/>
          <w:b/>
          <w:i/>
          <w:sz w:val="22"/>
          <w:szCs w:val="22"/>
        </w:rPr>
        <w:t>...</w:t>
      </w:r>
    </w:p>
    <w:p w14:paraId="3CE82384" w14:textId="30891470" w:rsidR="0060497E" w:rsidRPr="0032762D" w:rsidRDefault="0032762D" w:rsidP="0032762D">
      <w:pPr>
        <w:tabs>
          <w:tab w:val="left" w:pos="7088"/>
        </w:tabs>
        <w:spacing w:before="120" w:after="120"/>
        <w:ind w:left="993" w:right="616"/>
        <w:jc w:val="both"/>
        <w:rPr>
          <w:rFonts w:ascii="Palatino Linotype" w:hAnsi="Palatino Linotype"/>
          <w:i/>
          <w:sz w:val="22"/>
          <w:szCs w:val="22"/>
        </w:rPr>
      </w:pPr>
      <w:r w:rsidRPr="0032762D">
        <w:rPr>
          <w:b/>
          <w:i/>
        </w:rPr>
        <w:t>X</w:t>
      </w:r>
      <w:r w:rsidR="009971E1">
        <w:rPr>
          <w:b/>
          <w:i/>
        </w:rPr>
        <w:t>III</w:t>
      </w:r>
      <w:r w:rsidRPr="0032762D">
        <w:t xml:space="preserve"> </w:t>
      </w:r>
      <w:r w:rsidRPr="0032762D">
        <w:rPr>
          <w:rFonts w:ascii="Palatino Linotype" w:hAnsi="Palatino Linotype"/>
          <w:b/>
          <w:i/>
          <w:sz w:val="22"/>
          <w:szCs w:val="22"/>
        </w:rPr>
        <w:t xml:space="preserve">. </w:t>
      </w:r>
      <w:r w:rsidR="009971E1" w:rsidRPr="009971E1">
        <w:rPr>
          <w:rFonts w:ascii="Palatino Linotype" w:hAnsi="Palatino Linotype"/>
          <w:i/>
          <w:sz w:val="22"/>
          <w:szCs w:val="22"/>
        </w:rPr>
        <w:t>. La falta, deficiencia o insuficiencia de la fundamentación y/o motivación en la respuesta; y</w:t>
      </w:r>
    </w:p>
    <w:p w14:paraId="7174D49D" w14:textId="6DDE4B9B" w:rsidR="00DF114E" w:rsidRPr="00EA1746" w:rsidRDefault="0060497E" w:rsidP="00EA1746">
      <w:pPr>
        <w:tabs>
          <w:tab w:val="left" w:pos="7088"/>
        </w:tabs>
        <w:spacing w:before="120" w:after="120"/>
        <w:ind w:left="993" w:right="616"/>
        <w:jc w:val="both"/>
        <w:rPr>
          <w:rFonts w:ascii="Palatino Linotype" w:hAnsi="Palatino Linotype"/>
          <w:bCs/>
          <w:i/>
          <w:sz w:val="22"/>
          <w:szCs w:val="22"/>
        </w:rPr>
      </w:pPr>
      <w:r w:rsidRPr="00EA1746">
        <w:rPr>
          <w:rFonts w:ascii="Palatino Linotype" w:hAnsi="Palatino Linotype"/>
          <w:b/>
          <w:i/>
          <w:sz w:val="22"/>
          <w:szCs w:val="22"/>
        </w:rPr>
        <w:t>…</w:t>
      </w:r>
      <w:r w:rsidR="00DF114E" w:rsidRPr="00EA1746">
        <w:rPr>
          <w:rFonts w:ascii="Palatino Linotype" w:hAnsi="Palatino Linotype" w:cs="Arial"/>
          <w:bCs/>
          <w:i/>
          <w:iCs/>
          <w:sz w:val="22"/>
          <w:szCs w:val="22"/>
        </w:rPr>
        <w:t>”</w:t>
      </w:r>
    </w:p>
    <w:p w14:paraId="70090937" w14:textId="43D4957A" w:rsidR="0032762D" w:rsidRPr="007A5E15" w:rsidRDefault="00F56018" w:rsidP="0032762D">
      <w:pPr>
        <w:spacing w:before="100" w:beforeAutospacing="1" w:after="100" w:afterAutospacing="1" w:line="360" w:lineRule="auto"/>
        <w:jc w:val="both"/>
        <w:rPr>
          <w:rFonts w:ascii="Palatino Linotype" w:hAnsi="Palatino Linotype" w:cs="Arial"/>
        </w:rPr>
      </w:pPr>
      <w:r>
        <w:rPr>
          <w:rFonts w:ascii="Palatino Linotype" w:hAnsi="Palatino Linotype" w:cs="Arial"/>
          <w:b/>
        </w:rPr>
        <w:t>TERCERO</w:t>
      </w:r>
      <w:r w:rsidR="0032762D" w:rsidRPr="007A5E15">
        <w:rPr>
          <w:rFonts w:ascii="Palatino Linotype" w:hAnsi="Palatino Linotype" w:cs="Arial"/>
          <w:b/>
        </w:rPr>
        <w:t xml:space="preserve">. Materia de la revisión. </w:t>
      </w:r>
      <w:r w:rsidR="0032762D"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0032762D" w:rsidRPr="007A5E15">
        <w:rPr>
          <w:rFonts w:ascii="Palatino Linotype" w:hAnsi="Palatino Linotype" w:cs="Arial"/>
          <w:b/>
        </w:rPr>
        <w:t xml:space="preserve">verificar si la respuesta otorgada por el Sujeto Obligado es adecuada y suficiente para satisfacer el derecho de acceso a la información pública </w:t>
      </w:r>
      <w:r w:rsidR="0032762D" w:rsidRPr="007A5E15">
        <w:rPr>
          <w:rFonts w:ascii="Palatino Linotype" w:hAnsi="Palatino Linotype" w:cs="Arial"/>
        </w:rPr>
        <w:t>de</w:t>
      </w:r>
      <w:r w:rsidR="0032762D">
        <w:rPr>
          <w:rFonts w:ascii="Palatino Linotype" w:hAnsi="Palatino Linotype" w:cs="Arial"/>
        </w:rPr>
        <w:t xml:space="preserve"> </w:t>
      </w:r>
      <w:r w:rsidR="0032762D" w:rsidRPr="007A5E15">
        <w:rPr>
          <w:rFonts w:ascii="Palatino Linotype" w:hAnsi="Palatino Linotype" w:cs="Arial"/>
        </w:rPr>
        <w:t>l</w:t>
      </w:r>
      <w:r w:rsidR="0032762D">
        <w:rPr>
          <w:rFonts w:ascii="Palatino Linotype" w:hAnsi="Palatino Linotype" w:cs="Arial"/>
        </w:rPr>
        <w:t>a</w:t>
      </w:r>
      <w:r w:rsidR="0032762D" w:rsidRPr="007A5E15">
        <w:rPr>
          <w:rFonts w:ascii="Palatino Linotype" w:hAnsi="Palatino Linotype" w:cs="Arial"/>
        </w:rPr>
        <w:t xml:space="preserve"> </w:t>
      </w:r>
      <w:r w:rsidR="0032762D" w:rsidRPr="007A5E15">
        <w:rPr>
          <w:rFonts w:ascii="Palatino Linotype" w:hAnsi="Palatino Linotype" w:cs="Arial"/>
          <w:b/>
        </w:rPr>
        <w:t>RECURRENTE</w:t>
      </w:r>
      <w:r w:rsidR="0032762D" w:rsidRPr="007A5E15">
        <w:rPr>
          <w:rFonts w:ascii="Palatino Linotype" w:hAnsi="Palatino Linotype" w:cs="Arial"/>
        </w:rPr>
        <w:t>, o en su defecto, en caso de ser procedente, or</w:t>
      </w:r>
      <w:r w:rsidR="0032762D">
        <w:rPr>
          <w:rFonts w:ascii="Palatino Linotype" w:hAnsi="Palatino Linotype" w:cs="Arial"/>
        </w:rPr>
        <w:t>denar la entrega de información.</w:t>
      </w:r>
    </w:p>
    <w:p w14:paraId="25B37CE4" w14:textId="19796D9F" w:rsidR="0032762D" w:rsidRPr="005F5C94" w:rsidRDefault="00F56018" w:rsidP="0032762D">
      <w:pPr>
        <w:spacing w:before="240" w:after="240" w:line="360" w:lineRule="auto"/>
        <w:jc w:val="both"/>
        <w:rPr>
          <w:rFonts w:ascii="Palatino Linotype" w:hAnsi="Palatino Linotype" w:cs="Arial"/>
        </w:rPr>
      </w:pPr>
      <w:r>
        <w:rPr>
          <w:rFonts w:ascii="Palatino Linotype" w:hAnsi="Palatino Linotype" w:cs="Arial"/>
          <w:b/>
        </w:rPr>
        <w:t>CUARTO</w:t>
      </w:r>
      <w:r w:rsidR="0032762D" w:rsidRPr="007A5E15">
        <w:rPr>
          <w:rFonts w:ascii="Palatino Linotype" w:hAnsi="Palatino Linotype" w:cs="Arial"/>
          <w:b/>
        </w:rPr>
        <w:t xml:space="preserve">. Estudio del asunto. </w:t>
      </w:r>
      <w:r w:rsidR="0032762D" w:rsidRPr="005F5C94">
        <w:rPr>
          <w:rFonts w:ascii="Palatino Linotype" w:eastAsia="Arial Unicode MS" w:hAnsi="Palatino Linotype" w:cs="Arial"/>
        </w:rPr>
        <w:t xml:space="preserve">En primer término, se </w:t>
      </w:r>
      <w:r w:rsidR="0032762D" w:rsidRPr="005F5C94">
        <w:rPr>
          <w:rFonts w:ascii="Palatino Linotype" w:hAnsi="Palatino Linotype"/>
        </w:rPr>
        <w:t xml:space="preserve">estima pertinente mencionar que </w:t>
      </w:r>
      <w:r w:rsidR="0032762D" w:rsidRPr="005F5C94">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1CAFEAF" w14:textId="77777777" w:rsidR="0032762D" w:rsidRPr="005F5C94" w:rsidRDefault="0032762D" w:rsidP="0032762D">
      <w:pPr>
        <w:tabs>
          <w:tab w:val="left" w:pos="709"/>
        </w:tabs>
        <w:ind w:left="851" w:right="850"/>
        <w:jc w:val="both"/>
        <w:rPr>
          <w:rFonts w:ascii="Palatino Linotype" w:hAnsi="Palatino Linotype" w:cs="Arial"/>
          <w:i/>
          <w:sz w:val="22"/>
          <w:szCs w:val="22"/>
        </w:rPr>
      </w:pPr>
      <w:r w:rsidRPr="005F5C94">
        <w:rPr>
          <w:rFonts w:ascii="Palatino Linotype" w:hAnsi="Palatino Linotype"/>
          <w:b/>
          <w:i/>
          <w:sz w:val="22"/>
          <w:szCs w:val="22"/>
          <w:u w:val="single"/>
        </w:rPr>
        <w:t xml:space="preserve">Artículo 1o. En los Estados Unidos Mexicanos todas las personas gozarán de los derechos humanos reconocidos en esta Constitución y en los </w:t>
      </w:r>
      <w:r w:rsidRPr="005F5C94">
        <w:rPr>
          <w:rFonts w:ascii="Palatino Linotype" w:hAnsi="Palatino Linotype"/>
          <w:b/>
          <w:i/>
          <w:sz w:val="22"/>
          <w:szCs w:val="22"/>
          <w:u w:val="single"/>
        </w:rPr>
        <w:lastRenderedPageBreak/>
        <w:t>tratados internacionales de los que el Estado Mexicano sea parte</w:t>
      </w:r>
      <w:r w:rsidRPr="005F5C94">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139960D6" w14:textId="77777777" w:rsidR="0032762D" w:rsidRPr="005F5C94" w:rsidRDefault="0032762D" w:rsidP="0032762D">
      <w:pPr>
        <w:tabs>
          <w:tab w:val="left" w:pos="709"/>
        </w:tabs>
        <w:ind w:left="851" w:right="850"/>
        <w:jc w:val="both"/>
        <w:rPr>
          <w:rFonts w:ascii="Palatino Linotype" w:hAnsi="Palatino Linotype"/>
          <w:b/>
          <w:i/>
          <w:sz w:val="22"/>
          <w:szCs w:val="22"/>
        </w:rPr>
      </w:pPr>
      <w:r w:rsidRPr="005F5C94">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E249C86" w14:textId="77777777" w:rsidR="0032762D" w:rsidRPr="005F5C94" w:rsidRDefault="0032762D" w:rsidP="0032762D">
      <w:pPr>
        <w:tabs>
          <w:tab w:val="left" w:pos="709"/>
        </w:tabs>
        <w:ind w:left="851" w:right="850"/>
        <w:jc w:val="both"/>
        <w:rPr>
          <w:rFonts w:ascii="Palatino Linotype" w:hAnsi="Palatino Linotype"/>
          <w:i/>
          <w:sz w:val="22"/>
          <w:szCs w:val="22"/>
        </w:rPr>
      </w:pPr>
      <w:r w:rsidRPr="005F5C94">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F5C94">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5D95B604" w14:textId="77777777" w:rsidR="0032762D" w:rsidRPr="005F5C94" w:rsidRDefault="0032762D" w:rsidP="0032762D">
      <w:pPr>
        <w:tabs>
          <w:tab w:val="left" w:pos="709"/>
        </w:tabs>
        <w:ind w:left="851" w:right="850"/>
        <w:jc w:val="both"/>
        <w:rPr>
          <w:rFonts w:ascii="Palatino Linotype" w:hAnsi="Palatino Linotype" w:cs="Arial"/>
          <w:i/>
          <w:sz w:val="22"/>
          <w:szCs w:val="22"/>
        </w:rPr>
      </w:pPr>
      <w:r w:rsidRPr="005F5C94">
        <w:rPr>
          <w:rFonts w:ascii="Palatino Linotype" w:hAnsi="Palatino Linotype" w:cs="Arial"/>
          <w:i/>
          <w:sz w:val="22"/>
          <w:szCs w:val="22"/>
        </w:rPr>
        <w:t>[…]</w:t>
      </w:r>
    </w:p>
    <w:p w14:paraId="5374A2AD" w14:textId="77777777" w:rsidR="0032762D" w:rsidRPr="005F5C94" w:rsidRDefault="0032762D" w:rsidP="0032762D">
      <w:pPr>
        <w:ind w:left="851" w:right="901"/>
        <w:jc w:val="both"/>
        <w:rPr>
          <w:rFonts w:ascii="Palatino Linotype" w:hAnsi="Palatino Linotype" w:cs="Arial"/>
          <w:i/>
          <w:sz w:val="22"/>
          <w:szCs w:val="22"/>
        </w:rPr>
      </w:pPr>
      <w:r w:rsidRPr="005F5C94">
        <w:rPr>
          <w:rFonts w:ascii="Palatino Linotype" w:hAnsi="Palatino Linotype" w:cs="Arial"/>
          <w:b/>
          <w:i/>
          <w:sz w:val="22"/>
          <w:szCs w:val="22"/>
        </w:rPr>
        <w:t>“Artículo 6o.</w:t>
      </w:r>
    </w:p>
    <w:p w14:paraId="3C919DEA" w14:textId="77777777" w:rsidR="0032762D" w:rsidRPr="005F5C94" w:rsidRDefault="0032762D" w:rsidP="0032762D">
      <w:pPr>
        <w:ind w:left="851" w:right="901"/>
        <w:jc w:val="both"/>
        <w:rPr>
          <w:rFonts w:ascii="Palatino Linotype" w:hAnsi="Palatino Linotype" w:cs="Arial"/>
          <w:i/>
          <w:sz w:val="22"/>
          <w:szCs w:val="22"/>
        </w:rPr>
      </w:pPr>
      <w:r w:rsidRPr="005F5C94">
        <w:rPr>
          <w:rFonts w:ascii="Palatino Linotype" w:hAnsi="Palatino Linotype" w:cs="Arial"/>
          <w:i/>
          <w:sz w:val="22"/>
          <w:szCs w:val="22"/>
        </w:rPr>
        <w:t>[...]</w:t>
      </w:r>
    </w:p>
    <w:p w14:paraId="3963F66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val="es-ES_tradnl" w:eastAsia="es-MX"/>
        </w:rPr>
        <w:t>A. </w:t>
      </w:r>
      <w:r w:rsidRPr="005F5C94">
        <w:rPr>
          <w:rFonts w:ascii="Palatino Linotype" w:hAnsi="Palatino Linotype"/>
          <w:b/>
          <w:i/>
          <w:sz w:val="22"/>
          <w:szCs w:val="22"/>
        </w:rPr>
        <w:t xml:space="preserve">Para el ejercicio del derecho de acceso a la información, la Federación y </w:t>
      </w:r>
      <w:r w:rsidRPr="005F5C94">
        <w:rPr>
          <w:rFonts w:ascii="Palatino Linotype" w:hAnsi="Palatino Linotype"/>
          <w:b/>
          <w:i/>
          <w:sz w:val="22"/>
          <w:szCs w:val="22"/>
          <w:u w:val="single"/>
        </w:rPr>
        <w:t>las entidades federativas</w:t>
      </w:r>
      <w:r w:rsidRPr="005F5C94">
        <w:rPr>
          <w:rFonts w:ascii="Palatino Linotype" w:hAnsi="Palatino Linotype"/>
          <w:b/>
          <w:i/>
          <w:sz w:val="22"/>
          <w:szCs w:val="22"/>
        </w:rPr>
        <w:t>,</w:t>
      </w:r>
      <w:r w:rsidRPr="005F5C94">
        <w:rPr>
          <w:rFonts w:ascii="Palatino Linotype" w:hAnsi="Palatino Linotype"/>
          <w:i/>
          <w:sz w:val="22"/>
          <w:szCs w:val="22"/>
        </w:rPr>
        <w:t xml:space="preserve"> en el ámbito de sus respectivas competencias, se regirán por los siguientes principios y bases:</w:t>
      </w:r>
    </w:p>
    <w:p w14:paraId="4AF0591B"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0197478A" w14:textId="77777777" w:rsidR="0032762D" w:rsidRPr="005F5C94" w:rsidRDefault="0032762D" w:rsidP="0032762D">
      <w:pPr>
        <w:ind w:left="851" w:right="851"/>
        <w:jc w:val="both"/>
        <w:rPr>
          <w:rFonts w:ascii="Palatino Linotype" w:hAnsi="Palatino Linotype" w:cs="Courier New"/>
          <w:i/>
          <w:sz w:val="22"/>
          <w:szCs w:val="22"/>
          <w:lang w:eastAsia="es-MX"/>
        </w:rPr>
      </w:pPr>
      <w:r w:rsidRPr="005F5C94">
        <w:rPr>
          <w:rFonts w:ascii="Palatino Linotype" w:hAnsi="Palatino Linotype" w:cs="Arial"/>
          <w:b/>
          <w:bCs/>
          <w:i/>
          <w:sz w:val="22"/>
          <w:szCs w:val="22"/>
          <w:lang w:eastAsia="es-MX"/>
        </w:rPr>
        <w:t xml:space="preserve">I. </w:t>
      </w:r>
      <w:r w:rsidRPr="005F5C94">
        <w:rPr>
          <w:rFonts w:ascii="Palatino Linotype" w:hAnsi="Palatino Linotype" w:cs="Arial"/>
          <w:b/>
          <w:i/>
          <w:sz w:val="22"/>
          <w:szCs w:val="22"/>
          <w:u w:val="single"/>
          <w:lang w:eastAsia="es-MX"/>
        </w:rPr>
        <w:t>Toda la información en posesión de cualquier autoridad, entidad, órgano y organismo de los Poderes</w:t>
      </w:r>
      <w:r w:rsidRPr="005F5C94">
        <w:rPr>
          <w:rFonts w:ascii="Palatino Linotype" w:hAnsi="Palatino Linotype" w:cs="Arial"/>
          <w:i/>
          <w:sz w:val="22"/>
          <w:szCs w:val="22"/>
          <w:lang w:eastAsia="es-MX"/>
        </w:rPr>
        <w:t xml:space="preserve"> Ejecutivo, Legislativo </w:t>
      </w:r>
      <w:r w:rsidRPr="005F5C94">
        <w:rPr>
          <w:rFonts w:ascii="Palatino Linotype" w:hAnsi="Palatino Linotype" w:cs="Arial"/>
          <w:b/>
          <w:i/>
          <w:sz w:val="22"/>
          <w:szCs w:val="22"/>
          <w:u w:val="single"/>
          <w:lang w:eastAsia="es-MX"/>
        </w:rPr>
        <w:t>y Judicial</w:t>
      </w:r>
      <w:r w:rsidRPr="005F5C94">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F5C94">
        <w:rPr>
          <w:rFonts w:ascii="Palatino Linotype" w:hAnsi="Palatino Linotype" w:cs="Arial"/>
          <w:b/>
          <w:i/>
          <w:sz w:val="22"/>
          <w:szCs w:val="22"/>
          <w:lang w:eastAsia="es-MX"/>
        </w:rPr>
        <w:t>es pública y sólo podrá ser reservada temporalmente por razones de interés público y seguridad nacional,</w:t>
      </w:r>
      <w:r w:rsidRPr="005F5C94">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A02DBC"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53074C67" w14:textId="77777777" w:rsidR="0032762D" w:rsidRPr="005F5C94" w:rsidRDefault="0032762D" w:rsidP="0032762D">
      <w:pPr>
        <w:ind w:left="851" w:right="851"/>
        <w:jc w:val="both"/>
        <w:rPr>
          <w:rFonts w:ascii="Palatino Linotype" w:hAnsi="Palatino Linotype" w:cs="Arial"/>
          <w:b/>
          <w:i/>
          <w:sz w:val="22"/>
          <w:szCs w:val="22"/>
          <w:lang w:eastAsia="es-MX"/>
        </w:rPr>
      </w:pPr>
      <w:r w:rsidRPr="005F5C94">
        <w:rPr>
          <w:rFonts w:ascii="Palatino Linotype" w:hAnsi="Palatino Linotype" w:cs="Arial"/>
          <w:b/>
          <w:bCs/>
          <w:i/>
          <w:sz w:val="22"/>
          <w:szCs w:val="22"/>
          <w:lang w:eastAsia="es-MX"/>
        </w:rPr>
        <w:t xml:space="preserve">II. </w:t>
      </w:r>
      <w:r w:rsidRPr="005F5C94">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5A0AFF38"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72EDE9CC"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III. </w:t>
      </w:r>
      <w:r w:rsidRPr="005F5C94">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5F5C94">
        <w:rPr>
          <w:rFonts w:ascii="Palatino Linotype" w:hAnsi="Palatino Linotype" w:cs="Arial"/>
          <w:i/>
          <w:sz w:val="22"/>
          <w:szCs w:val="22"/>
          <w:lang w:eastAsia="es-MX"/>
        </w:rPr>
        <w:t xml:space="preserve"> a sus datos personales o a la rectificación de éstos.</w:t>
      </w:r>
    </w:p>
    <w:p w14:paraId="2C2F2AE0"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288C9F47"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lastRenderedPageBreak/>
        <w:t xml:space="preserve">IV. </w:t>
      </w:r>
      <w:r w:rsidRPr="005F5C94">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35C740B5" w14:textId="77777777" w:rsidR="0032762D" w:rsidRPr="005F5C94" w:rsidRDefault="0032762D" w:rsidP="0032762D">
      <w:pPr>
        <w:ind w:left="851" w:right="851"/>
        <w:jc w:val="both"/>
        <w:rPr>
          <w:rFonts w:ascii="Palatino Linotype" w:hAnsi="Palatino Linotype" w:cs="Courier New"/>
          <w:i/>
          <w:sz w:val="22"/>
          <w:szCs w:val="22"/>
          <w:lang w:eastAsia="es-MX"/>
        </w:rPr>
      </w:pPr>
    </w:p>
    <w:p w14:paraId="380A386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 </w:t>
      </w:r>
      <w:r w:rsidRPr="005F5C94">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B224FF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6E625EF7"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 </w:t>
      </w:r>
      <w:r w:rsidRPr="005F5C94">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4EE21866"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52CEE5D5" w14:textId="77777777" w:rsidR="0032762D" w:rsidRPr="005F5C94" w:rsidRDefault="0032762D" w:rsidP="0032762D">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VII. </w:t>
      </w:r>
      <w:r w:rsidRPr="005F5C94">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5F5C94">
        <w:rPr>
          <w:rFonts w:ascii="Palatino Linotype" w:hAnsi="Palatino Linotype"/>
          <w:i/>
          <w:sz w:val="22"/>
          <w:szCs w:val="22"/>
        </w:rPr>
        <w:t>[...]</w:t>
      </w:r>
    </w:p>
    <w:p w14:paraId="665401FB" w14:textId="77777777" w:rsidR="0032762D" w:rsidRPr="005F5C94" w:rsidRDefault="0032762D" w:rsidP="0032762D">
      <w:pPr>
        <w:ind w:right="851"/>
        <w:jc w:val="both"/>
        <w:rPr>
          <w:rFonts w:ascii="Palatino Linotype" w:hAnsi="Palatino Linotype" w:cs="Arial"/>
          <w:i/>
          <w:sz w:val="22"/>
          <w:szCs w:val="22"/>
          <w:lang w:eastAsia="es-MX"/>
        </w:rPr>
      </w:pPr>
    </w:p>
    <w:p w14:paraId="3FDCDFB6" w14:textId="77777777" w:rsidR="0032762D" w:rsidRPr="005F5C94" w:rsidRDefault="0032762D" w:rsidP="0032762D">
      <w:pPr>
        <w:tabs>
          <w:tab w:val="left" w:pos="709"/>
        </w:tabs>
        <w:spacing w:before="240" w:after="240" w:line="360" w:lineRule="auto"/>
        <w:jc w:val="both"/>
        <w:rPr>
          <w:rFonts w:ascii="Palatino Linotype" w:hAnsi="Palatino Linotype" w:cs="Arial"/>
        </w:rPr>
      </w:pPr>
      <w:r w:rsidRPr="005F5C94">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77F27AE"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sidRPr="005F5C94">
        <w:rPr>
          <w:rFonts w:ascii="Palatino Linotype" w:hAnsi="Palatino Linotype" w:cs="Arial"/>
        </w:rPr>
        <w:lastRenderedPageBreak/>
        <w:t>obligados, es pública y accesible, de manera permanente a cualquier persona, privilegiando el principio de máxima publicidad, como así lo establece dicha determinación, que a continuación se trascribe para un mejor entendimiento:</w:t>
      </w:r>
    </w:p>
    <w:p w14:paraId="0421FA88" w14:textId="77777777" w:rsidR="0032762D" w:rsidRPr="005F5C94" w:rsidRDefault="0032762D" w:rsidP="0032762D">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t>“</w:t>
      </w:r>
      <w:r w:rsidRPr="005F5C94">
        <w:rPr>
          <w:rFonts w:ascii="Palatino Linotype" w:hAnsi="Palatino Linotype" w:cs="Arial"/>
          <w:b/>
          <w:i/>
          <w:sz w:val="22"/>
          <w:szCs w:val="22"/>
        </w:rPr>
        <w:t>Artículo 4</w:t>
      </w:r>
      <w:r w:rsidRPr="005F5C9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694EF5A" w14:textId="77777777" w:rsidR="0032762D" w:rsidRPr="005F5C94" w:rsidRDefault="0032762D" w:rsidP="0032762D">
      <w:pPr>
        <w:spacing w:before="240" w:after="240"/>
        <w:ind w:left="709" w:right="760"/>
        <w:contextualSpacing/>
        <w:jc w:val="both"/>
        <w:rPr>
          <w:rFonts w:ascii="Palatino Linotype" w:hAnsi="Palatino Linotype" w:cs="Arial"/>
          <w:b/>
          <w:i/>
          <w:sz w:val="22"/>
          <w:szCs w:val="22"/>
        </w:rPr>
      </w:pPr>
      <w:r w:rsidRPr="005F5C94">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AF0F29" w14:textId="77777777" w:rsidR="0032762D" w:rsidRPr="005F5C94" w:rsidRDefault="0032762D" w:rsidP="0032762D">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14:paraId="68E56BF6" w14:textId="77777777" w:rsidR="0032762D" w:rsidRPr="005F5C94" w:rsidRDefault="0032762D" w:rsidP="0032762D">
      <w:pPr>
        <w:spacing w:before="240" w:after="240" w:line="360" w:lineRule="auto"/>
        <w:contextualSpacing/>
        <w:jc w:val="both"/>
        <w:rPr>
          <w:rFonts w:ascii="Palatino Linotype" w:hAnsi="Palatino Linotype" w:cs="Arial"/>
        </w:rPr>
      </w:pPr>
    </w:p>
    <w:p w14:paraId="446BB4ED" w14:textId="77777777" w:rsidR="0032762D" w:rsidRPr="005F5C94" w:rsidRDefault="0032762D" w:rsidP="0032762D">
      <w:pPr>
        <w:spacing w:before="240" w:after="240" w:line="360" w:lineRule="auto"/>
        <w:contextualSpacing/>
        <w:jc w:val="both"/>
        <w:rPr>
          <w:rFonts w:ascii="Palatino Linotype" w:hAnsi="Palatino Linotype" w:cs="Arial"/>
        </w:rPr>
      </w:pPr>
      <w:r w:rsidRPr="005F5C94">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5F5C94">
        <w:rPr>
          <w:rFonts w:ascii="Palatino Linotype" w:hAnsi="Palatino Linotype" w:cs="Arial"/>
          <w:b/>
        </w:rPr>
        <w:t>artículo 12</w:t>
      </w:r>
      <w:r w:rsidRPr="005F5C94">
        <w:rPr>
          <w:rFonts w:ascii="Palatino Linotype" w:hAnsi="Palatino Linotype" w:cs="Arial"/>
        </w:rPr>
        <w:t xml:space="preserve"> de la Ley de Transparencia y Acceso a la Información Pública del Estado de México y Municipios, el cual a la letra dice:</w:t>
      </w:r>
    </w:p>
    <w:p w14:paraId="7308CBE6" w14:textId="77777777" w:rsidR="0032762D" w:rsidRPr="005F5C94" w:rsidRDefault="0032762D" w:rsidP="0032762D">
      <w:pPr>
        <w:spacing w:before="240" w:after="240" w:line="360" w:lineRule="auto"/>
        <w:contextualSpacing/>
        <w:jc w:val="both"/>
        <w:rPr>
          <w:rFonts w:ascii="Palatino Linotype" w:hAnsi="Palatino Linotype" w:cs="Arial"/>
        </w:rPr>
      </w:pPr>
    </w:p>
    <w:p w14:paraId="338334A9"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w:t>
      </w:r>
      <w:r w:rsidRPr="005F5C94">
        <w:rPr>
          <w:rFonts w:ascii="Palatino Linotype" w:hAnsi="Palatino Linotype" w:cs="Arial"/>
          <w:b/>
          <w:i/>
          <w:sz w:val="22"/>
          <w:szCs w:val="22"/>
        </w:rPr>
        <w:t>Artículo 12</w:t>
      </w:r>
      <w:r w:rsidRPr="005F5C9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B8805D8"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p>
    <w:p w14:paraId="3C551020" w14:textId="77777777" w:rsidR="0032762D" w:rsidRPr="005F5C94" w:rsidRDefault="0032762D" w:rsidP="0032762D">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w:t>
      </w:r>
      <w:r w:rsidRPr="005F5C94">
        <w:rPr>
          <w:rFonts w:ascii="Palatino Linotype" w:hAnsi="Palatino Linotype" w:cs="Arial"/>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 (Sic)</w:t>
      </w:r>
    </w:p>
    <w:p w14:paraId="2658819B" w14:textId="77777777" w:rsidR="0032762D" w:rsidRPr="005F5C94" w:rsidRDefault="0032762D" w:rsidP="0032762D">
      <w:pPr>
        <w:spacing w:line="360" w:lineRule="auto"/>
        <w:jc w:val="both"/>
        <w:rPr>
          <w:rFonts w:ascii="Palatino Linotype" w:hAnsi="Palatino Linotype" w:cs="Arial"/>
        </w:rPr>
      </w:pPr>
    </w:p>
    <w:p w14:paraId="2C70D2F4" w14:textId="77777777" w:rsidR="0032762D" w:rsidRPr="005F5C94" w:rsidRDefault="0032762D" w:rsidP="0032762D">
      <w:pPr>
        <w:spacing w:line="360" w:lineRule="auto"/>
        <w:jc w:val="both"/>
        <w:rPr>
          <w:rFonts w:ascii="Palatino Linotype" w:hAnsi="Palatino Linotype" w:cs="Arial"/>
        </w:rPr>
      </w:pPr>
      <w:r w:rsidRPr="005F5C94">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5F5C94">
        <w:rPr>
          <w:rFonts w:ascii="Palatino Linotype" w:hAnsi="Palatino Linotype" w:cs="Arial"/>
          <w:b/>
        </w:rPr>
        <w:t xml:space="preserve"> </w:t>
      </w:r>
      <w:r w:rsidRPr="005F5C94">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5F5C94">
        <w:rPr>
          <w:rFonts w:ascii="Palatino Linotype" w:hAnsi="Palatino Linotype" w:cs="Arial"/>
          <w:i/>
        </w:rPr>
        <w:t>ad hoc</w:t>
      </w:r>
      <w:r w:rsidRPr="005F5C94">
        <w:rPr>
          <w:rFonts w:ascii="Palatino Linotype" w:hAnsi="Palatino Linotype" w:cs="Arial"/>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F59A497" w14:textId="77777777" w:rsidR="0032762D" w:rsidRPr="005F5C94" w:rsidRDefault="0032762D" w:rsidP="0032762D">
      <w:pPr>
        <w:ind w:left="851" w:right="851"/>
        <w:jc w:val="both"/>
        <w:rPr>
          <w:rFonts w:ascii="Palatino Linotype" w:hAnsi="Palatino Linotype"/>
          <w:b/>
          <w:i/>
          <w:sz w:val="22"/>
          <w:szCs w:val="22"/>
        </w:rPr>
      </w:pPr>
    </w:p>
    <w:p w14:paraId="2D0C3FC6" w14:textId="77777777" w:rsidR="0032762D" w:rsidRPr="005F5C94" w:rsidRDefault="0032762D" w:rsidP="0032762D">
      <w:pPr>
        <w:ind w:left="851" w:right="851"/>
        <w:jc w:val="both"/>
        <w:rPr>
          <w:rFonts w:ascii="Palatino Linotype" w:hAnsi="Palatino Linotype"/>
          <w:b/>
          <w:i/>
          <w:sz w:val="22"/>
          <w:szCs w:val="22"/>
        </w:rPr>
      </w:pPr>
      <w:r w:rsidRPr="005F5C94">
        <w:rPr>
          <w:rFonts w:ascii="Palatino Linotype" w:hAnsi="Palatino Linotype"/>
          <w:b/>
          <w:i/>
          <w:sz w:val="22"/>
          <w:szCs w:val="22"/>
        </w:rPr>
        <w:t>03/17</w:t>
      </w:r>
    </w:p>
    <w:p w14:paraId="49F75FC7" w14:textId="77777777" w:rsidR="0032762D" w:rsidRPr="005F5C94" w:rsidRDefault="0032762D" w:rsidP="0032762D">
      <w:pPr>
        <w:ind w:left="851" w:right="851"/>
        <w:jc w:val="both"/>
        <w:rPr>
          <w:rFonts w:ascii="Palatino Linotype" w:hAnsi="Palatino Linotype"/>
          <w:b/>
          <w:i/>
          <w:sz w:val="22"/>
          <w:szCs w:val="22"/>
        </w:rPr>
      </w:pPr>
      <w:r w:rsidRPr="005F5C94">
        <w:rPr>
          <w:rFonts w:ascii="Palatino Linotype" w:hAnsi="Palatino Linotype"/>
          <w:b/>
          <w:i/>
          <w:sz w:val="22"/>
          <w:szCs w:val="22"/>
        </w:rPr>
        <w:t>“NO EXISTE OBLIGACIÓN DE ELABORAR DOCUMENTOS AD HOC PARA ATENDER LAS SOLICITUDES DE ACCESO A LA INFORM ACIÓN.</w:t>
      </w:r>
    </w:p>
    <w:p w14:paraId="32222EC2" w14:textId="77777777" w:rsidR="0032762D" w:rsidRPr="005F5C94" w:rsidRDefault="0032762D" w:rsidP="0032762D">
      <w:pPr>
        <w:ind w:left="851" w:right="851"/>
        <w:jc w:val="both"/>
        <w:rPr>
          <w:rFonts w:ascii="Palatino Linotype" w:hAnsi="Palatino Linotype"/>
          <w:i/>
          <w:sz w:val="22"/>
          <w:szCs w:val="22"/>
        </w:rPr>
      </w:pPr>
      <w:r w:rsidRPr="005F5C94">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4689DAB" w14:textId="77777777" w:rsidR="0032762D" w:rsidRPr="005F5C94" w:rsidRDefault="0032762D" w:rsidP="0032762D">
      <w:pPr>
        <w:spacing w:line="360" w:lineRule="auto"/>
        <w:contextualSpacing/>
        <w:jc w:val="both"/>
        <w:rPr>
          <w:rFonts w:ascii="Palatino Linotype" w:hAnsi="Palatino Linotype" w:cs="Arial"/>
        </w:rPr>
      </w:pPr>
    </w:p>
    <w:p w14:paraId="1C75971E" w14:textId="77777777" w:rsidR="0032762D" w:rsidRPr="005F5C94" w:rsidRDefault="0032762D" w:rsidP="0032762D">
      <w:pPr>
        <w:spacing w:line="360" w:lineRule="auto"/>
        <w:contextualSpacing/>
        <w:jc w:val="both"/>
        <w:rPr>
          <w:rFonts w:ascii="Palatino Linotype" w:hAnsi="Palatino Linotype" w:cs="Arial"/>
        </w:rPr>
      </w:pPr>
      <w:r w:rsidRPr="005F5C94">
        <w:rPr>
          <w:rFonts w:ascii="Palatino Linotype" w:hAnsi="Palatino Linotype" w:cs="Arial"/>
        </w:rPr>
        <w:t xml:space="preserve">Por otra parte, conviene mencionar que la Ley de Transparencia vigente en el Estado de México refiere: </w:t>
      </w:r>
    </w:p>
    <w:p w14:paraId="66332640"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t>Artículo 18.</w:t>
      </w:r>
      <w:r w:rsidRPr="005F5C94">
        <w:rPr>
          <w:rFonts w:ascii="Palatino Linotype" w:hAnsi="Palatino Linotype"/>
          <w:i/>
          <w:iCs/>
          <w:sz w:val="22"/>
          <w:szCs w:val="22"/>
        </w:rPr>
        <w:t xml:space="preserve"> </w:t>
      </w:r>
      <w:r w:rsidRPr="005F5C94">
        <w:rPr>
          <w:rFonts w:ascii="Palatino Linotype" w:hAnsi="Palatino Linotype"/>
          <w:b/>
          <w:bCs/>
          <w:i/>
          <w:iCs/>
          <w:sz w:val="22"/>
          <w:szCs w:val="22"/>
          <w:u w:val="single"/>
        </w:rPr>
        <w:t xml:space="preserve">Los sujetos obligados deberán documentar todo acto que derive del ejercicio de sus facultades, competencias o funciones, </w:t>
      </w:r>
      <w:r w:rsidRPr="005F5C94">
        <w:rPr>
          <w:rFonts w:ascii="Palatino Linotype" w:hAnsi="Palatino Linotype"/>
          <w:b/>
          <w:bCs/>
          <w:i/>
          <w:iCs/>
          <w:sz w:val="22"/>
          <w:szCs w:val="22"/>
          <w:u w:val="single"/>
        </w:rPr>
        <w:lastRenderedPageBreak/>
        <w:t>considerando desde su origen la eventual publicidad</w:t>
      </w:r>
      <w:r w:rsidRPr="005F5C94">
        <w:rPr>
          <w:rFonts w:ascii="Palatino Linotype" w:hAnsi="Palatino Linotype"/>
          <w:i/>
          <w:iCs/>
          <w:sz w:val="22"/>
          <w:szCs w:val="22"/>
        </w:rPr>
        <w:t xml:space="preserve"> y reutilización de la información que generen.</w:t>
      </w:r>
    </w:p>
    <w:p w14:paraId="534F429C" w14:textId="77777777" w:rsidR="0032762D" w:rsidRPr="005F5C94" w:rsidRDefault="0032762D" w:rsidP="0032762D">
      <w:pPr>
        <w:ind w:left="851" w:right="851"/>
        <w:contextualSpacing/>
        <w:jc w:val="both"/>
        <w:rPr>
          <w:rFonts w:ascii="Palatino Linotype" w:hAnsi="Palatino Linotype"/>
          <w:b/>
          <w:bCs/>
          <w:i/>
          <w:iCs/>
          <w:sz w:val="22"/>
          <w:szCs w:val="22"/>
        </w:rPr>
      </w:pPr>
    </w:p>
    <w:p w14:paraId="22BB40F3"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t xml:space="preserve">Artículo 19. </w:t>
      </w:r>
      <w:r w:rsidRPr="005F5C94">
        <w:rPr>
          <w:rFonts w:ascii="Palatino Linotype" w:hAnsi="Palatino Linotype"/>
          <w:b/>
          <w:bCs/>
          <w:i/>
          <w:iCs/>
          <w:sz w:val="22"/>
          <w:szCs w:val="22"/>
          <w:u w:val="single"/>
        </w:rPr>
        <w:t>Se presume que la información debe existir si se refiere a las facultades, competencias y funciones que los ordenamientos jurídicos aplicables otorgan a los sujetos obligados</w:t>
      </w:r>
      <w:r w:rsidRPr="005F5C94">
        <w:rPr>
          <w:rFonts w:ascii="Palatino Linotype" w:hAnsi="Palatino Linotype"/>
          <w:i/>
          <w:iCs/>
          <w:sz w:val="22"/>
          <w:szCs w:val="22"/>
        </w:rPr>
        <w:t>.</w:t>
      </w:r>
    </w:p>
    <w:p w14:paraId="04B781CC" w14:textId="77777777" w:rsidR="0032762D" w:rsidRPr="005F5C94" w:rsidRDefault="0032762D" w:rsidP="0032762D">
      <w:pPr>
        <w:ind w:left="851" w:right="851"/>
        <w:contextualSpacing/>
        <w:jc w:val="both"/>
        <w:rPr>
          <w:rFonts w:ascii="Palatino Linotype" w:hAnsi="Palatino Linotype"/>
          <w:i/>
          <w:iCs/>
          <w:sz w:val="22"/>
          <w:szCs w:val="22"/>
        </w:rPr>
      </w:pPr>
    </w:p>
    <w:p w14:paraId="0EFB2895"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 xml:space="preserve">En los casos en que ciertas facultades, competencias o funciones no se hayan ejercido, se debe motivar la respuesta en función de las causas que motiven tal circunstancia. </w:t>
      </w:r>
    </w:p>
    <w:p w14:paraId="54509BD1" w14:textId="77777777" w:rsidR="0032762D" w:rsidRPr="005F5C94" w:rsidRDefault="0032762D" w:rsidP="0032762D">
      <w:pPr>
        <w:ind w:left="851" w:right="851"/>
        <w:contextualSpacing/>
        <w:jc w:val="both"/>
        <w:rPr>
          <w:rFonts w:ascii="Palatino Linotype" w:hAnsi="Palatino Linotype"/>
          <w:i/>
          <w:iCs/>
          <w:sz w:val="22"/>
          <w:szCs w:val="22"/>
        </w:rPr>
      </w:pPr>
    </w:p>
    <w:p w14:paraId="337689E7"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59528C0" w14:textId="77777777" w:rsidR="0032762D" w:rsidRPr="005F5C94" w:rsidRDefault="0032762D" w:rsidP="0032762D">
      <w:pPr>
        <w:ind w:left="851" w:right="851"/>
        <w:contextualSpacing/>
        <w:jc w:val="both"/>
        <w:rPr>
          <w:rFonts w:ascii="Palatino Linotype" w:hAnsi="Palatino Linotype"/>
          <w:i/>
          <w:iCs/>
          <w:sz w:val="22"/>
          <w:szCs w:val="22"/>
        </w:rPr>
      </w:pPr>
    </w:p>
    <w:p w14:paraId="264932AE" w14:textId="77777777" w:rsidR="0032762D" w:rsidRPr="005F5C94" w:rsidRDefault="0032762D" w:rsidP="0032762D">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Énfasis añadido.</w:t>
      </w:r>
    </w:p>
    <w:p w14:paraId="612A0A63" w14:textId="77777777" w:rsidR="0032762D" w:rsidRPr="005F5C94" w:rsidRDefault="0032762D" w:rsidP="0032762D">
      <w:pPr>
        <w:spacing w:line="360" w:lineRule="auto"/>
        <w:contextualSpacing/>
        <w:jc w:val="both"/>
        <w:rPr>
          <w:rFonts w:ascii="Palatino Linotype" w:hAnsi="Palatino Linotype" w:cs="Arial"/>
        </w:rPr>
      </w:pPr>
    </w:p>
    <w:p w14:paraId="24DD5541"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A1C578F" w14:textId="77777777" w:rsidR="0032762D" w:rsidRPr="005F5C94" w:rsidRDefault="0032762D" w:rsidP="0032762D">
      <w:pPr>
        <w:spacing w:before="240" w:after="240" w:line="360" w:lineRule="auto"/>
        <w:jc w:val="both"/>
        <w:rPr>
          <w:rFonts w:ascii="Palatino Linotype" w:hAnsi="Palatino Linotype" w:cs="Arial"/>
        </w:rPr>
      </w:pPr>
      <w:r w:rsidRPr="005F5C94">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5F5C94">
        <w:rPr>
          <w:rFonts w:ascii="Palatino Linotype" w:hAnsi="Palatino Linotype" w:cs="Arial"/>
        </w:rPr>
        <w:lastRenderedPageBreak/>
        <w:t xml:space="preserve">acuerdos, directivas, directrices, circulares, contratos, convenios, instructivos, notas, memorandos, estadísticas o bien, </w:t>
      </w:r>
      <w:r w:rsidRPr="005F5C94">
        <w:rPr>
          <w:rFonts w:ascii="Palatino Linotype" w:hAnsi="Palatino Linotype" w:cs="Arial"/>
          <w:b/>
        </w:rPr>
        <w:t>cualquier otro registro que documente el ejercicio de las facultades, funciones, obligaciones y competencias de los Sujetos Obligados</w:t>
      </w:r>
      <w:r w:rsidRPr="005F5C94">
        <w:rPr>
          <w:rFonts w:ascii="Palatino Linotype" w:hAnsi="Palatino Linotype" w:cs="Arial"/>
        </w:rPr>
        <w:t xml:space="preserve">; </w:t>
      </w:r>
      <w:r w:rsidRPr="005F5C94">
        <w:rPr>
          <w:rFonts w:ascii="Palatino Linotype" w:hAnsi="Palatino Linotype" w:cs="Arial"/>
          <w:b/>
        </w:rPr>
        <w:t>los que, podrán estar en cualquier medio</w:t>
      </w:r>
      <w:r w:rsidRPr="005F5C94">
        <w:rPr>
          <w:rFonts w:ascii="Palatino Linotype" w:hAnsi="Palatino Linotype" w:cs="Arial"/>
        </w:rPr>
        <w:t xml:space="preserve">, sea escrito, impreso, sonoro, visual, </w:t>
      </w:r>
      <w:r w:rsidRPr="005F5C94">
        <w:rPr>
          <w:rFonts w:ascii="Palatino Linotype" w:hAnsi="Palatino Linotype" w:cs="Arial"/>
          <w:b/>
        </w:rPr>
        <w:t>electrónico</w:t>
      </w:r>
      <w:r w:rsidRPr="005F5C94">
        <w:rPr>
          <w:rFonts w:ascii="Palatino Linotype" w:hAnsi="Palatino Linotype" w:cs="Arial"/>
        </w:rPr>
        <w:t xml:space="preserve">, informático u holográfico, esto es, </w:t>
      </w:r>
      <w:r w:rsidRPr="00DC58A9">
        <w:rPr>
          <w:rFonts w:ascii="Palatino Linotype" w:hAnsi="Palatino Linotype" w:cs="Arial"/>
          <w:b/>
          <w:lang w:eastAsia="es-MX"/>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57E497" w14:textId="6D053CCB" w:rsidR="0032762D" w:rsidRPr="005F5C94" w:rsidRDefault="0032762D" w:rsidP="0032762D">
      <w:pPr>
        <w:spacing w:before="100" w:beforeAutospacing="1" w:after="100" w:afterAutospacing="1" w:line="360" w:lineRule="auto"/>
        <w:jc w:val="both"/>
        <w:rPr>
          <w:rFonts w:ascii="Palatino Linotype" w:hAnsi="Palatino Linotype" w:cs="Arial"/>
          <w:lang w:eastAsia="es-MX"/>
        </w:rPr>
      </w:pPr>
      <w:r w:rsidRPr="005F5C94">
        <w:rPr>
          <w:rFonts w:ascii="Palatino Linotype" w:hAnsi="Palatino Linotype" w:cs="Arial"/>
          <w:lang w:eastAsia="es-MX"/>
        </w:rPr>
        <w:t xml:space="preserve">De ahí que el </w:t>
      </w:r>
      <w:r w:rsidRPr="005F5C94">
        <w:rPr>
          <w:rFonts w:ascii="Palatino Linotype" w:hAnsi="Palatino Linotype" w:cs="Arial"/>
          <w:b/>
          <w:lang w:eastAsia="es-MX"/>
        </w:rPr>
        <w:t>SUJETO OBLIGADO</w:t>
      </w:r>
      <w:r w:rsidRPr="005F5C94">
        <w:rPr>
          <w:rFonts w:ascii="Palatino Linotype" w:hAnsi="Palatino Linotype" w:cs="Arial"/>
          <w:lang w:eastAsia="es-MX"/>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F5C94">
        <w:rPr>
          <w:rFonts w:ascii="Palatino Linotype" w:hAnsi="Palatino Linotype" w:cs="Arial"/>
          <w:vertAlign w:val="superscript"/>
          <w:lang w:eastAsia="es-MX"/>
        </w:rPr>
        <w:footnoteReference w:id="1"/>
      </w:r>
      <w:r w:rsidRPr="005F5C94">
        <w:rPr>
          <w:rFonts w:ascii="Palatino Linotype" w:hAnsi="Palatino Linotype" w:cs="Arial"/>
          <w:lang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F5C94">
        <w:rPr>
          <w:rFonts w:ascii="Palatino Linotype" w:hAnsi="Palatino Linotype" w:cs="Arial"/>
          <w:vertAlign w:val="superscript"/>
          <w:lang w:eastAsia="es-MX"/>
        </w:rPr>
        <w:footnoteReference w:id="2"/>
      </w:r>
      <w:r w:rsidRPr="005F5C94">
        <w:rPr>
          <w:rFonts w:ascii="Palatino Linotype" w:hAnsi="Palatino Linotype" w:cs="Arial"/>
          <w:lang w:eastAsia="es-MX"/>
        </w:rPr>
        <w:t xml:space="preserve">, como pudiera tratarse de </w:t>
      </w:r>
      <w:r w:rsidRPr="005F5C94">
        <w:rPr>
          <w:rFonts w:ascii="Palatino Linotype" w:hAnsi="Palatino Linotype" w:cs="Arial"/>
          <w:lang w:eastAsia="es-MX"/>
        </w:rPr>
        <w:lastRenderedPageBreak/>
        <w:t>aquella relacionada con las obligaciones de trasparencia señaladas en los artículos 92 y 100 de la Ley de la Materia.</w:t>
      </w:r>
    </w:p>
    <w:p w14:paraId="2C5E4B26" w14:textId="2A36D6E8" w:rsidR="00F3385C" w:rsidRDefault="00F3385C"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En este sentido, cabe reiterar que el particular solicitó al </w:t>
      </w:r>
      <w:r>
        <w:rPr>
          <w:rFonts w:ascii="Palatino Linotype" w:hAnsi="Palatino Linotype" w:cs="Arial"/>
          <w:b/>
        </w:rPr>
        <w:t xml:space="preserve">SUJETO OBLIGADO </w:t>
      </w:r>
      <w:r>
        <w:rPr>
          <w:rFonts w:ascii="Palatino Linotype" w:hAnsi="Palatino Linotype" w:cs="Arial"/>
        </w:rPr>
        <w:t xml:space="preserve">contrato de prestación de servicios de todos y cada uno de los Servidores Públicos adscritos a ese Municipio. </w:t>
      </w:r>
    </w:p>
    <w:p w14:paraId="2AB9852D" w14:textId="43642F3B" w:rsidR="00F3385C" w:rsidRDefault="00F3385C"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t xml:space="preserve">En su respuesta, el </w:t>
      </w:r>
      <w:r>
        <w:rPr>
          <w:rFonts w:ascii="Palatino Linotype" w:hAnsi="Palatino Linotype" w:cs="Arial"/>
          <w:b/>
        </w:rPr>
        <w:t xml:space="preserve">SUJETO OBLIGADO </w:t>
      </w:r>
      <w:r w:rsidR="00A602BF">
        <w:rPr>
          <w:rFonts w:ascii="Palatino Linotype" w:hAnsi="Palatino Linotype" w:cs="Arial"/>
        </w:rPr>
        <w:t xml:space="preserve">remitió la información proporcionada por la Jefa de Recursos Humanos que en su parte sustantiva manifestó que </w:t>
      </w:r>
      <w:r w:rsidR="00A602BF">
        <w:rPr>
          <w:rFonts w:ascii="Palatino Linotype" w:hAnsi="Palatino Linotype" w:cs="Arial"/>
          <w:i/>
        </w:rPr>
        <w:t xml:space="preserve">“no se tienen contratos.”; </w:t>
      </w:r>
      <w:r w:rsidR="00A602BF">
        <w:rPr>
          <w:rFonts w:ascii="Palatino Linotype" w:hAnsi="Palatino Linotype" w:cs="Arial"/>
        </w:rPr>
        <w:t xml:space="preserve">tal como se observa en la captura de pantalla que se inserta: </w:t>
      </w:r>
    </w:p>
    <w:p w14:paraId="685FEF17" w14:textId="5273F887" w:rsidR="00A602BF" w:rsidRPr="00A602BF" w:rsidRDefault="00A602BF" w:rsidP="00631EF1">
      <w:pPr>
        <w:tabs>
          <w:tab w:val="left" w:pos="709"/>
        </w:tabs>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46123A25" wp14:editId="2D249975">
                <wp:simplePos x="0" y="0"/>
                <wp:positionH relativeFrom="column">
                  <wp:posOffset>2752725</wp:posOffset>
                </wp:positionH>
                <wp:positionV relativeFrom="paragraph">
                  <wp:posOffset>2147570</wp:posOffset>
                </wp:positionV>
                <wp:extent cx="1059180" cy="0"/>
                <wp:effectExtent l="38100" t="38100" r="64770" b="95250"/>
                <wp:wrapNone/>
                <wp:docPr id="2" name="Conector recto 2"/>
                <wp:cNvGraphicFramePr/>
                <a:graphic xmlns:a="http://schemas.openxmlformats.org/drawingml/2006/main">
                  <a:graphicData uri="http://schemas.microsoft.com/office/word/2010/wordprocessingShape">
                    <wps:wsp>
                      <wps:cNvCnPr/>
                      <wps:spPr>
                        <a:xfrm>
                          <a:off x="0" y="0"/>
                          <a:ext cx="105918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006C1A"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6.75pt,169.1pt" to="300.15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" strokecolor="red" strokeweight="2pt">
                <v:shadow on="t" color="black" opacity="24903f" origin=",.5" offset="0,.55556mm"/>
              </v:line>
            </w:pict>
          </mc:Fallback>
        </mc:AlternateContent>
      </w:r>
      <w:r w:rsidRPr="00A602BF">
        <w:rPr>
          <w:rFonts w:ascii="Palatino Linotype" w:hAnsi="Palatino Linotype" w:cs="Arial"/>
          <w:noProof/>
          <w:lang w:val="es-MX" w:eastAsia="es-MX"/>
        </w:rPr>
        <w:drawing>
          <wp:inline distT="0" distB="0" distL="0" distR="0" wp14:anchorId="5DFCA095" wp14:editId="24BC5AC0">
            <wp:extent cx="5646420" cy="46329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4956" cy="4648168"/>
                    </a:xfrm>
                    <a:prstGeom prst="rect">
                      <a:avLst/>
                    </a:prstGeom>
                  </pic:spPr>
                </pic:pic>
              </a:graphicData>
            </a:graphic>
          </wp:inline>
        </w:drawing>
      </w:r>
    </w:p>
    <w:p w14:paraId="68F246B9" w14:textId="6F908AEC" w:rsidR="008A6EE5" w:rsidRDefault="008A6EE5" w:rsidP="00631EF1">
      <w:pPr>
        <w:tabs>
          <w:tab w:val="left" w:pos="709"/>
        </w:tabs>
        <w:spacing w:before="240" w:after="240" w:line="360" w:lineRule="auto"/>
        <w:jc w:val="both"/>
        <w:rPr>
          <w:rFonts w:ascii="Palatino Linotype" w:hAnsi="Palatino Linotype" w:cs="Arial"/>
        </w:rPr>
      </w:pPr>
      <w:r>
        <w:rPr>
          <w:rFonts w:ascii="Palatino Linotype" w:hAnsi="Palatino Linotype" w:cs="Arial"/>
        </w:rPr>
        <w:lastRenderedPageBreak/>
        <w:t>Es impor</w:t>
      </w:r>
      <w:r w:rsidR="004A4988">
        <w:rPr>
          <w:rFonts w:ascii="Palatino Linotype" w:hAnsi="Palatino Linotype" w:cs="Arial"/>
        </w:rPr>
        <w:t>tante precisar</w:t>
      </w:r>
      <w:r w:rsidR="00E941FB">
        <w:rPr>
          <w:rFonts w:ascii="Palatino Linotype" w:hAnsi="Palatino Linotype" w:cs="Arial"/>
        </w:rPr>
        <w:t>,</w:t>
      </w:r>
      <w:r w:rsidR="004A4988">
        <w:rPr>
          <w:rFonts w:ascii="Palatino Linotype" w:hAnsi="Palatino Linotype" w:cs="Arial"/>
        </w:rPr>
        <w:t xml:space="preserve"> que de acuerdo a los registros </w:t>
      </w:r>
      <w:r w:rsidR="00E941FB">
        <w:rPr>
          <w:rFonts w:ascii="Palatino Linotype" w:hAnsi="Palatino Linotype" w:cs="Arial"/>
        </w:rPr>
        <w:t>en el directorio d</w:t>
      </w:r>
      <w:r w:rsidR="004A4988">
        <w:rPr>
          <w:rFonts w:ascii="Palatino Linotype" w:hAnsi="Palatino Linotype" w:cs="Arial"/>
        </w:rPr>
        <w:t>el</w:t>
      </w:r>
      <w:r>
        <w:rPr>
          <w:rFonts w:ascii="Palatino Linotype" w:hAnsi="Palatino Linotype" w:cs="Arial"/>
        </w:rPr>
        <w:t xml:space="preserve"> Portal de Información Pública de Oficio Mexiquense (IPOMEX) </w:t>
      </w:r>
      <w:r w:rsidR="00E941FB">
        <w:rPr>
          <w:rFonts w:ascii="Palatino Linotype" w:hAnsi="Palatino Linotype" w:cs="Arial"/>
        </w:rPr>
        <w:t xml:space="preserve">del </w:t>
      </w:r>
      <w:r w:rsidR="00E941FB">
        <w:rPr>
          <w:rFonts w:ascii="Palatino Linotype" w:hAnsi="Palatino Linotype" w:cs="Arial"/>
          <w:b/>
        </w:rPr>
        <w:t xml:space="preserve">SUJETO OBLIGADO </w:t>
      </w:r>
      <w:r w:rsidR="00E941FB">
        <w:rPr>
          <w:rFonts w:ascii="Palatino Linotype" w:hAnsi="Palatino Linotype" w:cs="Arial"/>
        </w:rPr>
        <w:t xml:space="preserve">se advierte que efectivamente que el servidor público que emitió respuesta a la solicitud de información, ocupa el cargo de Jefa de Recursos Humanos, de acuerdo a lo que se observa en la captura de pantalla siguiente: </w:t>
      </w:r>
    </w:p>
    <w:p w14:paraId="7E64795B" w14:textId="0966C143" w:rsidR="00E941FB" w:rsidRPr="00E941FB" w:rsidRDefault="00E941FB" w:rsidP="00631EF1">
      <w:pPr>
        <w:tabs>
          <w:tab w:val="left" w:pos="709"/>
        </w:tabs>
        <w:spacing w:before="240" w:after="240" w:line="360" w:lineRule="auto"/>
        <w:jc w:val="both"/>
        <w:rPr>
          <w:rFonts w:ascii="Palatino Linotype" w:hAnsi="Palatino Linotype" w:cs="Arial"/>
        </w:rPr>
      </w:pPr>
      <w:r>
        <w:rPr>
          <w:noProof/>
          <w:lang w:val="es-MX" w:eastAsia="es-MX"/>
        </w:rPr>
        <w:drawing>
          <wp:inline distT="0" distB="0" distL="0" distR="0" wp14:anchorId="4610D592" wp14:editId="24CD4C51">
            <wp:extent cx="5562600" cy="3765955"/>
            <wp:effectExtent l="19050" t="19050" r="190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52" t="30494" r="38096" b="10003"/>
                    <a:stretch/>
                  </pic:blipFill>
                  <pic:spPr bwMode="auto">
                    <a:xfrm>
                      <a:off x="0" y="0"/>
                      <a:ext cx="5593703" cy="37870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2DD6E5" w14:textId="65F43F1A" w:rsidR="007A0D05" w:rsidRDefault="00694616" w:rsidP="007A0D05">
      <w:pPr>
        <w:spacing w:before="240" w:after="240" w:line="360" w:lineRule="auto"/>
        <w:jc w:val="both"/>
        <w:rPr>
          <w:rFonts w:ascii="Palatino Linotype" w:hAnsi="Palatino Linotype" w:cs="Arial"/>
        </w:rPr>
      </w:pPr>
      <w:r>
        <w:rPr>
          <w:rFonts w:ascii="Palatino Linotype" w:hAnsi="Palatino Linotype" w:cs="Arial"/>
        </w:rPr>
        <w:t>En este sentido, es importante traer a contexto lo dispuesto por e</w:t>
      </w:r>
      <w:r w:rsidR="007A0D05">
        <w:rPr>
          <w:rFonts w:ascii="Palatino Linotype" w:hAnsi="Palatino Linotype" w:cs="Arial"/>
        </w:rPr>
        <w:t xml:space="preserve">l artículo 118 del </w:t>
      </w:r>
      <w:r w:rsidR="007A0D05" w:rsidRPr="00871516">
        <w:rPr>
          <w:rFonts w:ascii="Palatino Linotype" w:hAnsi="Palatino Linotype" w:cs="Arial"/>
        </w:rPr>
        <w:t>Reglamento Orgánico de la Administración Pública Municipal de Atenco 2019-2021</w:t>
      </w:r>
      <w:r w:rsidR="007A0D05">
        <w:rPr>
          <w:rFonts w:ascii="Palatino Linotype" w:hAnsi="Palatino Linotype" w:cs="Arial"/>
        </w:rPr>
        <w:t>, que señala que las atribuciones de la Jefatura de Recursos Humanos, es la siguiente:</w:t>
      </w:r>
    </w:p>
    <w:p w14:paraId="3099C212" w14:textId="77777777" w:rsidR="007A0D05" w:rsidRPr="002578C9" w:rsidRDefault="007A0D05" w:rsidP="007A0D05">
      <w:pPr>
        <w:autoSpaceDE w:val="0"/>
        <w:autoSpaceDN w:val="0"/>
        <w:adjustRightInd w:val="0"/>
        <w:rPr>
          <w:rFonts w:ascii="Arial" w:eastAsiaTheme="minorHAnsi" w:hAnsi="Arial" w:cs="Arial"/>
          <w:color w:val="000000"/>
          <w:lang w:val="es-MX" w:eastAsia="en-US"/>
        </w:rPr>
      </w:pPr>
    </w:p>
    <w:p w14:paraId="15B6ECD5" w14:textId="77777777" w:rsidR="007A0D05" w:rsidRPr="002578C9" w:rsidRDefault="007A0D05" w:rsidP="007A0D05">
      <w:pPr>
        <w:ind w:left="851" w:right="899"/>
        <w:jc w:val="both"/>
        <w:rPr>
          <w:rFonts w:ascii="Palatino Linotype" w:hAnsi="Palatino Linotype" w:cs="Arial"/>
          <w:i/>
          <w:sz w:val="22"/>
          <w:szCs w:val="22"/>
        </w:rPr>
      </w:pPr>
      <w:r>
        <w:rPr>
          <w:rFonts w:ascii="Palatino Linotype" w:hAnsi="Palatino Linotype" w:cs="Arial"/>
          <w:i/>
          <w:sz w:val="22"/>
          <w:szCs w:val="22"/>
        </w:rPr>
        <w:t>“</w:t>
      </w:r>
      <w:r w:rsidRPr="002578C9">
        <w:rPr>
          <w:rFonts w:ascii="Palatino Linotype" w:hAnsi="Palatino Linotype" w:cs="Arial"/>
          <w:i/>
          <w:sz w:val="22"/>
          <w:szCs w:val="22"/>
        </w:rPr>
        <w:t xml:space="preserve">Artículo 118. Son facultades y Obligaciones de la Jefatura de Recursos Humanos las siguientes: </w:t>
      </w:r>
    </w:p>
    <w:p w14:paraId="25A85503"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lastRenderedPageBreak/>
        <w:t xml:space="preserve">I. Administrar los recursos materiales, financieros, tecnológicos y capital humano a su cargo; </w:t>
      </w:r>
    </w:p>
    <w:p w14:paraId="45D21F51"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II. Acordar con el Director, los asuntos de su competencia que así lo requieran; </w:t>
      </w:r>
    </w:p>
    <w:p w14:paraId="29084E5A" w14:textId="77777777" w:rsidR="007A0D05" w:rsidRPr="002578C9" w:rsidRDefault="007A0D05" w:rsidP="007A0D05">
      <w:pPr>
        <w:ind w:left="851" w:right="899"/>
        <w:jc w:val="both"/>
        <w:rPr>
          <w:rFonts w:ascii="Palatino Linotype" w:hAnsi="Palatino Linotype" w:cs="Arial"/>
          <w:b/>
          <w:i/>
          <w:sz w:val="22"/>
          <w:szCs w:val="22"/>
        </w:rPr>
      </w:pPr>
      <w:r w:rsidRPr="002578C9">
        <w:rPr>
          <w:rFonts w:ascii="Palatino Linotype" w:hAnsi="Palatino Linotype" w:cs="Arial"/>
          <w:b/>
          <w:i/>
          <w:sz w:val="22"/>
          <w:szCs w:val="22"/>
        </w:rPr>
        <w:t xml:space="preserve">III. Proponer, previo acuerdo con el Director, el nombramiento y remoción del personal a su cargo, atendiendo a la normatividad aplicable; </w:t>
      </w:r>
    </w:p>
    <w:p w14:paraId="3EB2AA10"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IV. Evaluar el desempeño de las unidades administrativas a su cargo; </w:t>
      </w:r>
    </w:p>
    <w:p w14:paraId="6732F9B5"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V. Vigilar el cumplimiento de las disposiciones legales que regulen las relaciones entre el Municipio y sus servidores públicos; </w:t>
      </w:r>
    </w:p>
    <w:p w14:paraId="29A2830D"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VI. Atender en coordinación con el Director, las negociaciones con el Sindicato Único de Trabajadores del Estado y Municipios, viendo siempre por los legítimos intereses de los servidores públicos en relación al cumplimiento de los fines y objetivos del Ayuntamiento; </w:t>
      </w:r>
    </w:p>
    <w:p w14:paraId="5A8A4B95"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b/>
          <w:i/>
          <w:sz w:val="22"/>
          <w:szCs w:val="22"/>
        </w:rPr>
        <w:t>VII. Tramitar los nombramientos, renuncias, licencias y jubilaciones de los servidores públicos de la Administración Pública Municipal, atendiendo las disposiciones del Servicio Profesional de Carrera y a la normatividad aplicable</w:t>
      </w:r>
      <w:r w:rsidRPr="002578C9">
        <w:rPr>
          <w:rFonts w:ascii="Palatino Linotype" w:hAnsi="Palatino Linotype" w:cs="Arial"/>
          <w:i/>
          <w:sz w:val="22"/>
          <w:szCs w:val="22"/>
        </w:rPr>
        <w:t xml:space="preserve">; </w:t>
      </w:r>
    </w:p>
    <w:p w14:paraId="0682865F"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VIII. Mantener al corriente el escalafón de los trabajadores al servicio del Municipio; </w:t>
      </w:r>
    </w:p>
    <w:p w14:paraId="5869ABEC" w14:textId="77777777" w:rsidR="007A0D05" w:rsidRPr="002578C9" w:rsidRDefault="007A0D05" w:rsidP="007A0D05">
      <w:pPr>
        <w:ind w:left="851" w:right="899"/>
        <w:jc w:val="both"/>
        <w:rPr>
          <w:rFonts w:ascii="Palatino Linotype" w:hAnsi="Palatino Linotype" w:cs="Arial"/>
          <w:b/>
          <w:i/>
          <w:sz w:val="22"/>
          <w:szCs w:val="22"/>
        </w:rPr>
      </w:pPr>
      <w:r w:rsidRPr="002578C9">
        <w:rPr>
          <w:rFonts w:ascii="Palatino Linotype" w:hAnsi="Palatino Linotype" w:cs="Arial"/>
          <w:b/>
          <w:i/>
          <w:sz w:val="22"/>
          <w:szCs w:val="22"/>
        </w:rPr>
        <w:t xml:space="preserve">IX. Llevar a cabo los trámites de selección, contratación y capacitación para el personal que requieran las dependencias, atendiendo a las disposiciones del Servicio Profesional de Carrera y a la normatividad aplicable; </w:t>
      </w:r>
    </w:p>
    <w:p w14:paraId="68F56C86"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 Coordinar con las demás áreas de la Administración Pública Municipal, incluyendo órganos desconcentrados, descentralizados y especializados los mecanismos que incluyan acciones para prevenir prácticas de discriminación, adoptando el compromiso explícito de combatir la violencia laboral en todas sus formas; </w:t>
      </w:r>
    </w:p>
    <w:p w14:paraId="2A51512F"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XI. Coordinar la elaboración del Catálogo de Puestos por Dependencia con el perfil de los puestos existentes, a efecto de optimizar el capital humano, de conformidad con la normatividad aplicable; </w:t>
      </w:r>
    </w:p>
    <w:p w14:paraId="0CA43F42"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XII. Autorizar con su firma la expedición de Constancias de Prestación de Servicios a los servidores públicos de la Administración Pública Municipal; </w:t>
      </w:r>
    </w:p>
    <w:p w14:paraId="141B8FE3"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XIII. Formular y validar con su firma los oficios y circulares de carácter administrativo respecto de los asuntos de su competencia; </w:t>
      </w:r>
    </w:p>
    <w:p w14:paraId="006BA0D4" w14:textId="77777777" w:rsidR="007A0D05"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XIV. Acatar las políticas y disposiciones legales en materia de adm</w:t>
      </w:r>
      <w:r>
        <w:rPr>
          <w:rFonts w:ascii="Palatino Linotype" w:hAnsi="Palatino Linotype" w:cs="Arial"/>
          <w:i/>
          <w:sz w:val="22"/>
          <w:szCs w:val="22"/>
        </w:rPr>
        <w:t>inistración del capital humano;</w:t>
      </w:r>
    </w:p>
    <w:p w14:paraId="3C05A2AF"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XV. Acordar con los titulares de sus departamentos, los asuntos de su competencia que así lo requieran; </w:t>
      </w:r>
    </w:p>
    <w:p w14:paraId="3F3ED9DC"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lastRenderedPageBreak/>
        <w:t xml:space="preserve">XVI. Encomendar a los titulares de sus departamentos, los asuntos que sean necesarios para el cumplimiento de sus atribuciones, previo acuerdo con el Director; </w:t>
      </w:r>
    </w:p>
    <w:p w14:paraId="69389A65"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 xml:space="preserve">XVII. Formular políticas y procedimientos para orientar el desempeño de las actividades de sus departamentos; y </w:t>
      </w:r>
    </w:p>
    <w:p w14:paraId="3B880DDA" w14:textId="77777777" w:rsidR="007A0D05" w:rsidRPr="002578C9" w:rsidRDefault="007A0D05" w:rsidP="007A0D05">
      <w:pPr>
        <w:ind w:left="851" w:right="899"/>
        <w:jc w:val="both"/>
        <w:rPr>
          <w:rFonts w:ascii="Palatino Linotype" w:hAnsi="Palatino Linotype" w:cs="Arial"/>
          <w:i/>
          <w:sz w:val="22"/>
          <w:szCs w:val="22"/>
        </w:rPr>
      </w:pPr>
      <w:r w:rsidRPr="002578C9">
        <w:rPr>
          <w:rFonts w:ascii="Palatino Linotype" w:hAnsi="Palatino Linotype" w:cs="Arial"/>
          <w:i/>
          <w:sz w:val="22"/>
          <w:szCs w:val="22"/>
        </w:rPr>
        <w:t>XVIII. Las demás que deriven de otros or</w:t>
      </w:r>
      <w:r>
        <w:rPr>
          <w:rFonts w:ascii="Palatino Linotype" w:hAnsi="Palatino Linotype" w:cs="Arial"/>
          <w:i/>
          <w:sz w:val="22"/>
          <w:szCs w:val="22"/>
        </w:rPr>
        <w:t>denamientos legales aplicables.” (Sic)</w:t>
      </w:r>
    </w:p>
    <w:p w14:paraId="6D883304" w14:textId="77777777" w:rsidR="007A0D05" w:rsidRPr="002578C9" w:rsidRDefault="007A0D05" w:rsidP="007A0D05">
      <w:pPr>
        <w:ind w:left="851" w:right="899"/>
        <w:jc w:val="both"/>
        <w:rPr>
          <w:rFonts w:ascii="Palatino Linotype" w:hAnsi="Palatino Linotype" w:cs="Arial"/>
          <w:i/>
          <w:sz w:val="22"/>
          <w:szCs w:val="22"/>
        </w:rPr>
      </w:pPr>
    </w:p>
    <w:p w14:paraId="1D1A23F4" w14:textId="77777777" w:rsidR="007A0D05" w:rsidRPr="002578C9" w:rsidRDefault="007A0D05" w:rsidP="007A0D05">
      <w:pPr>
        <w:ind w:left="851" w:right="899"/>
        <w:jc w:val="both"/>
        <w:rPr>
          <w:rFonts w:ascii="Palatino Linotype" w:hAnsi="Palatino Linotype" w:cs="Arial"/>
          <w:i/>
          <w:sz w:val="22"/>
          <w:szCs w:val="22"/>
        </w:rPr>
      </w:pPr>
    </w:p>
    <w:p w14:paraId="0EE21917" w14:textId="77777777" w:rsidR="007A0D05" w:rsidRDefault="007A0D05" w:rsidP="007A0D05">
      <w:pPr>
        <w:spacing w:line="360" w:lineRule="auto"/>
        <w:ind w:right="-93"/>
        <w:jc w:val="both"/>
        <w:rPr>
          <w:rFonts w:ascii="Palatino Linotype" w:hAnsi="Palatino Linotype" w:cs="Arial"/>
        </w:rPr>
      </w:pPr>
      <w:r>
        <w:rPr>
          <w:rFonts w:ascii="Palatino Linotype" w:hAnsi="Palatino Linotype"/>
          <w:lang w:eastAsia="es-MX"/>
        </w:rPr>
        <w:t xml:space="preserve">De los anterior se advierte, que efectivamente la Jefatura de Recursos Humanos es la competente para conocer sobre la contratación de los Servidores Públicos, por ello es pertinente aclarar, </w:t>
      </w:r>
      <w:r>
        <w:rPr>
          <w:rFonts w:ascii="Palatino Linotype" w:hAnsi="Palatino Linotype" w:cs="Arial"/>
        </w:rPr>
        <w:t xml:space="preserve">en términos de lo señalado por </w:t>
      </w:r>
      <w:r w:rsidRPr="004E5872">
        <w:rPr>
          <w:rFonts w:ascii="Palatino Linotype" w:hAnsi="Palatino Linotype" w:cs="Arial"/>
        </w:rPr>
        <w:t>Ley del Trabajo de los Servidores Públicos del Estado de México</w:t>
      </w:r>
      <w:r>
        <w:rPr>
          <w:rFonts w:ascii="Palatino Linotype" w:hAnsi="Palatino Linotype" w:cs="Arial"/>
          <w:i/>
        </w:rPr>
        <w:t xml:space="preserve">, </w:t>
      </w:r>
      <w:r>
        <w:rPr>
          <w:rFonts w:ascii="Palatino Linotype" w:hAnsi="Palatino Linotype" w:cs="Arial"/>
        </w:rPr>
        <w:t>que tiene por objeto regular las relaciones de trabajo comprendidas entre los poderes públicos del Estado y los Municipios, y sus respectivos servidores públicos</w:t>
      </w:r>
      <w:r>
        <w:rPr>
          <w:rStyle w:val="Refdenotaalpie"/>
          <w:rFonts w:ascii="Palatino Linotype" w:hAnsi="Palatino Linotype" w:cs="Arial"/>
        </w:rPr>
        <w:footnoteReference w:id="3"/>
      </w:r>
      <w:r>
        <w:rPr>
          <w:rFonts w:ascii="Palatino Linotype" w:hAnsi="Palatino Linotype" w:cs="Arial"/>
        </w:rPr>
        <w:t xml:space="preserve">, las que se entienden establecidas mediante </w:t>
      </w:r>
      <w:r w:rsidRPr="00694616">
        <w:rPr>
          <w:rFonts w:ascii="Palatino Linotype" w:hAnsi="Palatino Linotype" w:cs="Arial"/>
          <w:u w:val="single"/>
        </w:rPr>
        <w:t>nombramiento, formato único de movimiento de personal, contrato o por cualquier otro acto que tenga como consecuencia la prestación personal subordinada del servicio y la percepción de un sueldo</w:t>
      </w:r>
      <w:r>
        <w:rPr>
          <w:rFonts w:ascii="Palatino Linotype" w:hAnsi="Palatino Linotype" w:cs="Arial"/>
        </w:rPr>
        <w:t>, como así lo indican los artículo 5, 45, 48 fracción I,  de la referida Ley del Trabajo, que señalan:</w:t>
      </w:r>
    </w:p>
    <w:p w14:paraId="12E94BD8" w14:textId="77777777" w:rsidR="007A0D05" w:rsidRDefault="007A0D05" w:rsidP="007A0D05">
      <w:pPr>
        <w:spacing w:before="240" w:after="240" w:line="360" w:lineRule="auto"/>
        <w:ind w:right="49"/>
        <w:contextualSpacing/>
        <w:jc w:val="both"/>
        <w:rPr>
          <w:rFonts w:ascii="Palatino Linotype" w:hAnsi="Palatino Linotype" w:cs="Arial"/>
        </w:rPr>
      </w:pPr>
    </w:p>
    <w:p w14:paraId="1B0F51B2" w14:textId="77777777" w:rsidR="007A0D05" w:rsidRPr="00092C14" w:rsidRDefault="007A0D05" w:rsidP="007A0D05">
      <w:pPr>
        <w:spacing w:before="120" w:after="120"/>
        <w:ind w:left="851" w:right="902"/>
        <w:jc w:val="both"/>
        <w:rPr>
          <w:rFonts w:ascii="Palatino Linotype" w:hAnsi="Palatino Linotype"/>
          <w:b/>
          <w:i/>
          <w:sz w:val="22"/>
          <w:u w:val="single"/>
        </w:rPr>
      </w:pPr>
      <w:r>
        <w:rPr>
          <w:rFonts w:ascii="Palatino Linotype" w:hAnsi="Palatino Linotype"/>
          <w:i/>
          <w:sz w:val="22"/>
        </w:rPr>
        <w:t>“</w:t>
      </w:r>
      <w:r w:rsidRPr="007A0D05">
        <w:rPr>
          <w:rFonts w:ascii="Palatino Linotype" w:hAnsi="Palatino Linotype"/>
          <w:b/>
          <w:i/>
          <w:sz w:val="22"/>
        </w:rPr>
        <w:t>ARTÍCULO 5</w:t>
      </w:r>
      <w:r w:rsidRPr="003E3D55">
        <w:rPr>
          <w:rFonts w:ascii="Palatino Linotype" w:hAnsi="Palatino Linotype"/>
          <w:i/>
          <w:sz w:val="22"/>
        </w:rPr>
        <w:t xml:space="preserve">.- </w:t>
      </w:r>
      <w:r w:rsidRPr="00092C14">
        <w:rPr>
          <w:rFonts w:ascii="Palatino Linotype" w:hAnsi="Palatino Linotype"/>
          <w:i/>
          <w:sz w:val="22"/>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sidRPr="00092C14">
        <w:rPr>
          <w:rFonts w:ascii="Palatino Linotype" w:hAnsi="Palatino Linotype"/>
          <w:b/>
          <w:i/>
          <w:sz w:val="22"/>
          <w:u w:val="single"/>
        </w:rPr>
        <w:t xml:space="preserve"> </w:t>
      </w:r>
    </w:p>
    <w:p w14:paraId="35BDE44B" w14:textId="77777777" w:rsidR="007A0D05" w:rsidRDefault="007A0D05" w:rsidP="007A0D05">
      <w:pPr>
        <w:spacing w:before="120" w:after="120"/>
        <w:ind w:left="851" w:right="902"/>
        <w:jc w:val="both"/>
        <w:rPr>
          <w:rFonts w:ascii="Palatino Linotype" w:hAnsi="Palatino Linotype"/>
          <w:i/>
          <w:sz w:val="22"/>
        </w:rPr>
      </w:pPr>
      <w:r w:rsidRPr="003E3D55">
        <w:rPr>
          <w:rFonts w:ascii="Palatino Linotype" w:hAnsi="Palatino Linotype"/>
          <w:i/>
          <w:sz w:val="22"/>
        </w:rPr>
        <w:t>Para los efectos de esta ley, las instituciones públicas estarán representadas por sus titulares.</w:t>
      </w:r>
    </w:p>
    <w:p w14:paraId="50EBE7CA" w14:textId="77777777" w:rsidR="007A0D05" w:rsidRDefault="007A0D05" w:rsidP="007A0D05">
      <w:pPr>
        <w:spacing w:before="120" w:after="120"/>
        <w:ind w:left="851" w:right="902"/>
        <w:jc w:val="both"/>
        <w:rPr>
          <w:rFonts w:ascii="Palatino Linotype" w:hAnsi="Palatino Linotype"/>
          <w:i/>
          <w:sz w:val="22"/>
        </w:rPr>
      </w:pPr>
      <w:r>
        <w:rPr>
          <w:rFonts w:ascii="Palatino Linotype" w:hAnsi="Palatino Linotype"/>
          <w:i/>
          <w:sz w:val="22"/>
        </w:rPr>
        <w:t>…</w:t>
      </w:r>
    </w:p>
    <w:p w14:paraId="0528025C" w14:textId="77777777" w:rsidR="007A0D05" w:rsidRDefault="007A0D05" w:rsidP="007A0D05">
      <w:pPr>
        <w:spacing w:before="120" w:after="120"/>
        <w:ind w:left="851" w:right="902"/>
        <w:jc w:val="both"/>
        <w:rPr>
          <w:rFonts w:ascii="Palatino Linotype" w:hAnsi="Palatino Linotype"/>
          <w:i/>
          <w:sz w:val="22"/>
        </w:rPr>
      </w:pPr>
      <w:r w:rsidRPr="007A0D05">
        <w:rPr>
          <w:rFonts w:ascii="Palatino Linotype" w:hAnsi="Palatino Linotype"/>
          <w:b/>
          <w:i/>
          <w:sz w:val="22"/>
        </w:rPr>
        <w:t>ARTÍCULO 45</w:t>
      </w:r>
      <w:r w:rsidRPr="00092C14">
        <w:rPr>
          <w:rFonts w:ascii="Palatino Linotype" w:hAnsi="Palatino Linotype"/>
          <w:i/>
          <w:sz w:val="22"/>
        </w:rPr>
        <w:t>.-Los servidores públicos prestarán sus servicios mediante nombramiento, contrato o formato único de Movimientos de Personal expedidos por quien estuviere facultado legalmente para extenderlo.</w:t>
      </w:r>
    </w:p>
    <w:p w14:paraId="6AEF2BF5" w14:textId="77777777" w:rsidR="007A0D05" w:rsidRDefault="007A0D05" w:rsidP="007A0D05">
      <w:pPr>
        <w:spacing w:before="120" w:after="120"/>
        <w:ind w:left="851" w:right="902"/>
        <w:jc w:val="both"/>
        <w:rPr>
          <w:rFonts w:ascii="Palatino Linotype" w:hAnsi="Palatino Linotype"/>
          <w:i/>
          <w:sz w:val="22"/>
        </w:rPr>
      </w:pPr>
      <w:r>
        <w:rPr>
          <w:rFonts w:ascii="Palatino Linotype" w:hAnsi="Palatino Linotype"/>
          <w:i/>
          <w:sz w:val="22"/>
        </w:rPr>
        <w:lastRenderedPageBreak/>
        <w:t>…</w:t>
      </w:r>
    </w:p>
    <w:p w14:paraId="74763A1B" w14:textId="77777777" w:rsidR="007A0D05" w:rsidRDefault="007A0D05" w:rsidP="007A0D05">
      <w:pPr>
        <w:spacing w:before="120" w:after="120"/>
        <w:ind w:left="851" w:right="902"/>
        <w:jc w:val="both"/>
        <w:rPr>
          <w:rFonts w:ascii="Palatino Linotype" w:hAnsi="Palatino Linotype"/>
          <w:i/>
          <w:sz w:val="22"/>
        </w:rPr>
      </w:pPr>
      <w:r w:rsidRPr="007A0D05">
        <w:rPr>
          <w:rFonts w:ascii="Palatino Linotype" w:hAnsi="Palatino Linotype"/>
          <w:b/>
          <w:i/>
          <w:sz w:val="22"/>
        </w:rPr>
        <w:t>ARTÍCULO 48</w:t>
      </w:r>
      <w:r w:rsidRPr="00092C14">
        <w:rPr>
          <w:rFonts w:ascii="Palatino Linotype" w:hAnsi="Palatino Linotype"/>
          <w:i/>
          <w:sz w:val="22"/>
        </w:rPr>
        <w:t xml:space="preserve">. Para iniciar la prestación de los servicios se requiere: </w:t>
      </w:r>
    </w:p>
    <w:p w14:paraId="76A0116C" w14:textId="77777777" w:rsidR="007A0D05" w:rsidRDefault="007A0D05" w:rsidP="007A0D05">
      <w:pPr>
        <w:spacing w:before="120" w:after="120"/>
        <w:ind w:left="851" w:right="902"/>
        <w:jc w:val="both"/>
        <w:rPr>
          <w:rFonts w:ascii="Palatino Linotype" w:hAnsi="Palatino Linotype"/>
          <w:i/>
          <w:sz w:val="22"/>
        </w:rPr>
      </w:pPr>
      <w:r w:rsidRPr="00092C14">
        <w:rPr>
          <w:rFonts w:ascii="Palatino Linotype" w:hAnsi="Palatino Linotype"/>
          <w:i/>
          <w:sz w:val="22"/>
        </w:rPr>
        <w:t>I. Tener conferido el nombramiento, contrato respectivo o formato único de Movimientos de Personal;</w:t>
      </w:r>
    </w:p>
    <w:p w14:paraId="75C9408F" w14:textId="77777777" w:rsidR="007A0D05" w:rsidRDefault="007A0D05" w:rsidP="007A0D05">
      <w:pPr>
        <w:spacing w:before="120" w:after="120"/>
        <w:ind w:left="851" w:right="902"/>
        <w:jc w:val="both"/>
        <w:rPr>
          <w:rFonts w:ascii="Palatino Linotype" w:hAnsi="Palatino Linotype"/>
          <w:i/>
          <w:sz w:val="22"/>
        </w:rPr>
      </w:pPr>
      <w:r>
        <w:rPr>
          <w:rFonts w:ascii="Palatino Linotype" w:hAnsi="Palatino Linotype"/>
          <w:i/>
          <w:sz w:val="22"/>
        </w:rPr>
        <w:t>…</w:t>
      </w:r>
    </w:p>
    <w:p w14:paraId="44BEB68B" w14:textId="77777777" w:rsidR="007A0D05" w:rsidRPr="003E3D55" w:rsidRDefault="007A0D05" w:rsidP="007A0D05">
      <w:pPr>
        <w:spacing w:before="120" w:after="120"/>
        <w:ind w:left="851" w:right="902"/>
        <w:jc w:val="both"/>
        <w:rPr>
          <w:rFonts w:ascii="Palatino Linotype" w:hAnsi="Palatino Linotype"/>
          <w:i/>
          <w:sz w:val="22"/>
        </w:rPr>
      </w:pPr>
      <w:r w:rsidRPr="007A0D05">
        <w:rPr>
          <w:rFonts w:ascii="Palatino Linotype" w:hAnsi="Palatino Linotype"/>
          <w:b/>
          <w:i/>
          <w:sz w:val="22"/>
        </w:rPr>
        <w:t>ARTÍCULO 50</w:t>
      </w:r>
      <w:r w:rsidRPr="00092C14">
        <w:rPr>
          <w:rFonts w:ascii="Palatino Linotype" w:hAnsi="Palatino Linotype"/>
          <w:i/>
          <w:sz w:val="22"/>
        </w:rPr>
        <w:t>.- El nombramiento, contrato o formato único de Movimientos de Personal aceptado obliga al servidor público a cumplir con los deberes inherentes al puesto especificado en el mismo y a las consecuencias que sean conforme a la ley, al uso y a la buena fe. Iguales consecuencias se generarán para todos los servidores públicos, cuando la relación de trabajo se formalice mediante un contrato o por encontrarse en lista de raya</w:t>
      </w:r>
      <w:r>
        <w:rPr>
          <w:rFonts w:ascii="Palatino Linotype" w:hAnsi="Palatino Linotype"/>
          <w:i/>
          <w:sz w:val="22"/>
        </w:rPr>
        <w:t>…” (Sic)</w:t>
      </w:r>
    </w:p>
    <w:p w14:paraId="636DD16E" w14:textId="77777777" w:rsidR="007A0D05" w:rsidRDefault="007A0D05" w:rsidP="007A0D05">
      <w:pPr>
        <w:spacing w:before="240" w:after="240" w:line="360" w:lineRule="auto"/>
        <w:contextualSpacing/>
        <w:jc w:val="both"/>
        <w:rPr>
          <w:rFonts w:ascii="Palatino Linotype" w:hAnsi="Palatino Linotype" w:cs="Arial"/>
        </w:rPr>
      </w:pPr>
    </w:p>
    <w:p w14:paraId="07084820" w14:textId="77777777" w:rsidR="007A0D05" w:rsidRDefault="007A0D05" w:rsidP="007A0D05">
      <w:pPr>
        <w:spacing w:before="240" w:after="240" w:line="360" w:lineRule="auto"/>
        <w:contextualSpacing/>
        <w:jc w:val="both"/>
        <w:rPr>
          <w:rFonts w:ascii="Palatino Linotype" w:hAnsi="Palatino Linotype" w:cs="Arial"/>
        </w:rPr>
      </w:pPr>
      <w:r>
        <w:rPr>
          <w:rFonts w:ascii="Palatino Linotype" w:hAnsi="Palatino Linotype" w:cs="Arial"/>
        </w:rPr>
        <w:t>Con lo que acredita, que para tener por autorizada una relación laboral con el Ayuntamiento de Atenco, por parte de sus Servidores Públicos, se debió elaborar un nombramiento, formato único de movimiento de personal o contrato; siendo una facultad potestativa para la institución pública, y en atención a la respuesta es obvio que el Sujeto Obligado para acreditar su relación laboral con sus Servidores Públicos pudo haber elaborado el nombramiento, formato único de movimiento de personal o por cualquier otro acto que tenga como consecuencia la prestación personal subordinada del servicio y la percepción de un sueldo y no contratos.</w:t>
      </w:r>
    </w:p>
    <w:p w14:paraId="63C39AF6" w14:textId="77777777" w:rsidR="007A0D05" w:rsidRDefault="007A0D05" w:rsidP="007A0D05">
      <w:pPr>
        <w:spacing w:before="240" w:after="240" w:line="360" w:lineRule="auto"/>
        <w:contextualSpacing/>
        <w:jc w:val="both"/>
        <w:rPr>
          <w:rFonts w:ascii="Palatino Linotype" w:eastAsia="Calibri" w:hAnsi="Palatino Linotype" w:cs="Arial"/>
        </w:rPr>
      </w:pPr>
    </w:p>
    <w:p w14:paraId="621CB711" w14:textId="77777777" w:rsidR="007A0D05" w:rsidRDefault="007A0D05" w:rsidP="007A0D05">
      <w:pPr>
        <w:spacing w:before="240" w:after="240" w:line="360" w:lineRule="auto"/>
        <w:contextualSpacing/>
        <w:jc w:val="both"/>
        <w:rPr>
          <w:rFonts w:ascii="Palatino Linotype" w:eastAsia="Calibri" w:hAnsi="Palatino Linotype" w:cs="Arial"/>
        </w:rPr>
      </w:pPr>
      <w:r>
        <w:rPr>
          <w:rFonts w:ascii="Palatino Linotype" w:eastAsia="Calibri" w:hAnsi="Palatino Linotype" w:cs="Arial"/>
        </w:rPr>
        <w:t>Máxime, que de una revisión a la página oficial de la información pública de oficio mexiquense (IPOMEX), del Ayuntamiento de Atenco, en específico en su fracción XI se localizó que, en los años 2019, 2020 y 2021, si se celebraron contratos por honorarios, como se observa en la siguiente imagen:</w:t>
      </w:r>
    </w:p>
    <w:p w14:paraId="02A7F001" w14:textId="77777777" w:rsidR="007A0D05" w:rsidRDefault="007A0D05" w:rsidP="007A0D05">
      <w:pPr>
        <w:pStyle w:val="Sinespaciado"/>
        <w:spacing w:before="120" w:after="120" w:line="360" w:lineRule="auto"/>
        <w:contextualSpacing/>
        <w:jc w:val="both"/>
        <w:rPr>
          <w:rFonts w:ascii="Palatino Linotype" w:hAnsi="Palatino Linotype"/>
          <w:lang w:val="es-ES" w:eastAsia="es-MX"/>
        </w:rPr>
      </w:pPr>
      <w:r>
        <w:rPr>
          <w:noProof/>
          <w:lang w:eastAsia="es-MX"/>
        </w:rPr>
        <w:lastRenderedPageBreak/>
        <w:drawing>
          <wp:inline distT="0" distB="0" distL="0" distR="0" wp14:anchorId="0B6E8426" wp14:editId="29D05F34">
            <wp:extent cx="5568950" cy="2425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30" t="6436" r="18760" b="31880"/>
                    <a:stretch/>
                  </pic:blipFill>
                  <pic:spPr bwMode="auto">
                    <a:xfrm>
                      <a:off x="0" y="0"/>
                      <a:ext cx="5568950" cy="2425700"/>
                    </a:xfrm>
                    <a:prstGeom prst="rect">
                      <a:avLst/>
                    </a:prstGeom>
                    <a:ln>
                      <a:noFill/>
                    </a:ln>
                    <a:extLst>
                      <a:ext uri="{53640926-AAD7-44D8-BBD7-CCE9431645EC}">
                        <a14:shadowObscured xmlns:a14="http://schemas.microsoft.com/office/drawing/2010/main"/>
                      </a:ext>
                    </a:extLst>
                  </pic:spPr>
                </pic:pic>
              </a:graphicData>
            </a:graphic>
          </wp:inline>
        </w:drawing>
      </w:r>
    </w:p>
    <w:p w14:paraId="7FAF0E42" w14:textId="77777777" w:rsidR="007A0D05" w:rsidRDefault="007A0D05" w:rsidP="007A0D05">
      <w:pPr>
        <w:pStyle w:val="Sinespaciado"/>
        <w:spacing w:before="120" w:after="120" w:line="360" w:lineRule="auto"/>
        <w:contextualSpacing/>
        <w:jc w:val="both"/>
        <w:rPr>
          <w:rFonts w:ascii="Palatino Linotype" w:hAnsi="Palatino Linotype"/>
          <w:lang w:val="es-ES" w:eastAsia="es-MX"/>
        </w:rPr>
      </w:pPr>
    </w:p>
    <w:bookmarkEnd w:id="2"/>
    <w:p w14:paraId="6A432B86" w14:textId="58446DA6" w:rsidR="00694616" w:rsidRPr="00BB01FC" w:rsidRDefault="00694616" w:rsidP="00694616">
      <w:pPr>
        <w:pStyle w:val="Prrafodelista"/>
        <w:spacing w:line="360" w:lineRule="auto"/>
        <w:ind w:left="0" w:right="49"/>
        <w:jc w:val="both"/>
        <w:rPr>
          <w:rFonts w:ascii="Palatino Linotype" w:hAnsi="Palatino Linotype" w:cs="Calibri"/>
          <w:color w:val="222222"/>
          <w:lang w:val="es-ES_tradnl" w:eastAsia="es-MX"/>
        </w:rPr>
      </w:pPr>
      <w:r w:rsidRPr="00BB01FC">
        <w:rPr>
          <w:rFonts w:ascii="Palatino Linotype" w:hAnsi="Palatino Linotype" w:cs="Segoe UI"/>
        </w:rPr>
        <w:t xml:space="preserve">Por otro lado, no pasa desapercibido para este Órgano Garante, que el solicitante </w:t>
      </w:r>
      <w:r w:rsidRPr="00BB01FC">
        <w:rPr>
          <w:rFonts w:ascii="Palatino Linotype" w:hAnsi="Palatino Linotype" w:cs="Calibri"/>
          <w:color w:val="222222"/>
          <w:lang w:eastAsia="es-MX"/>
        </w:rPr>
        <w:t xml:space="preserve">no proporciono </w:t>
      </w:r>
      <w:r>
        <w:rPr>
          <w:rFonts w:ascii="Palatino Linotype" w:hAnsi="Palatino Linotype" w:cs="Calibri"/>
          <w:color w:val="222222"/>
          <w:lang w:eastAsia="es-MX"/>
        </w:rPr>
        <w:t xml:space="preserve">la </w:t>
      </w:r>
      <w:r w:rsidRPr="00BB01FC">
        <w:rPr>
          <w:rFonts w:ascii="Palatino Linotype" w:hAnsi="Palatino Linotype" w:cs="Calibri"/>
          <w:color w:val="222222"/>
          <w:lang w:eastAsia="es-MX"/>
        </w:rPr>
        <w:t xml:space="preserve">temporalidad </w:t>
      </w:r>
      <w:r>
        <w:rPr>
          <w:rFonts w:ascii="Palatino Linotype" w:hAnsi="Palatino Linotype" w:cs="Calibri"/>
          <w:color w:val="222222"/>
          <w:lang w:eastAsia="es-MX"/>
        </w:rPr>
        <w:t>de la información que requirió, por lo cual</w:t>
      </w:r>
      <w:r w:rsidRPr="00BB01FC">
        <w:rPr>
          <w:rFonts w:ascii="Palatino Linotype" w:hAnsi="Palatino Linotype" w:cs="Calibri"/>
          <w:color w:val="222222"/>
          <w:lang w:eastAsia="es-MX"/>
        </w:rPr>
        <w:t xml:space="preserve">, deberá </w:t>
      </w:r>
      <w:r>
        <w:rPr>
          <w:rFonts w:ascii="Palatino Linotype" w:hAnsi="Palatino Linotype" w:cs="Calibri"/>
          <w:color w:val="222222"/>
          <w:lang w:eastAsia="es-MX"/>
        </w:rPr>
        <w:t>de entenderse la vigente al diecinueve (19) de noviembre</w:t>
      </w:r>
      <w:r w:rsidRPr="00BB01FC">
        <w:rPr>
          <w:rFonts w:ascii="Palatino Linotype" w:hAnsi="Palatino Linotype" w:cs="Calibri"/>
          <w:color w:val="222222"/>
          <w:lang w:eastAsia="es-MX"/>
        </w:rPr>
        <w:t xml:space="preserve"> del año dos mil veintiuno; </w:t>
      </w:r>
      <w:r w:rsidRPr="00BB01FC">
        <w:rPr>
          <w:rFonts w:ascii="Palatino Linotype" w:hAnsi="Palatino Linotype" w:cs="Calibri"/>
          <w:color w:val="222222"/>
          <w:lang w:val="es-ES_tradnl" w:eastAsia="es-MX"/>
        </w:rPr>
        <w:t xml:space="preserve">por lo que, con fundamento en el artículo 181, cuarto párrafo de la Ley de Transparencia y Acceso a la Información Pública del Estado de México y Municipios; se determina que la información solicitada </w:t>
      </w:r>
      <w:r>
        <w:rPr>
          <w:rFonts w:ascii="Palatino Linotype" w:hAnsi="Palatino Linotype" w:cs="Calibri"/>
          <w:color w:val="222222"/>
          <w:lang w:val="es-ES_tradnl" w:eastAsia="es-MX"/>
        </w:rPr>
        <w:t>es la vigente a la fecha de la solicitud de acceso a la información pública</w:t>
      </w:r>
      <w:r w:rsidRPr="00BB01FC">
        <w:rPr>
          <w:rFonts w:ascii="Palatino Linotype" w:hAnsi="Palatino Linotype" w:cs="Calibri"/>
          <w:color w:val="222222"/>
          <w:lang w:val="es-ES_tradnl" w:eastAsia="es-MX"/>
        </w:rPr>
        <w:t>.</w:t>
      </w:r>
    </w:p>
    <w:p w14:paraId="2DE9ADBD" w14:textId="77777777" w:rsidR="00694616" w:rsidRDefault="00694616" w:rsidP="00694616">
      <w:pPr>
        <w:autoSpaceDE w:val="0"/>
        <w:autoSpaceDN w:val="0"/>
        <w:adjustRightInd w:val="0"/>
        <w:spacing w:line="360" w:lineRule="auto"/>
        <w:jc w:val="both"/>
        <w:rPr>
          <w:rFonts w:ascii="Palatino Linotype" w:hAnsi="Palatino Linotype" w:cs="Arial"/>
          <w:i/>
          <w:sz w:val="22"/>
        </w:rPr>
      </w:pPr>
    </w:p>
    <w:p w14:paraId="78BB0160" w14:textId="79FE6333" w:rsidR="00694616" w:rsidRPr="001B44C8" w:rsidRDefault="00694616" w:rsidP="00694616">
      <w:pPr>
        <w:spacing w:line="360" w:lineRule="auto"/>
        <w:contextualSpacing/>
        <w:jc w:val="both"/>
        <w:rPr>
          <w:rFonts w:ascii="Palatino Linotype" w:hAnsi="Palatino Linotype" w:cs="Arial"/>
        </w:rPr>
      </w:pPr>
      <w:r>
        <w:rPr>
          <w:rFonts w:ascii="Palatino Linotype" w:hAnsi="Palatino Linotype" w:cs="Arial"/>
        </w:rPr>
        <w:t>Razones por las cuales, el Pleno de este Instituto estima dable ordenar los nombramientos, formatos únicos de movimientos de personal, contratos o por cualquier otro acto que tenga como consecuencia la prestación personal subordinada del servicio y la percepción de un sueldo de todos los Servidores Públicos de la Administración Pública Municipal de Atenco, vigente al diecinueve de noviembre del año dos mil veintiuno y en términos de lo señalado por el considerando quinto del presente fallo.</w:t>
      </w:r>
    </w:p>
    <w:p w14:paraId="1D1A9E77" w14:textId="77777777" w:rsidR="00694616" w:rsidRDefault="00694616" w:rsidP="00694616">
      <w:pPr>
        <w:shd w:val="clear" w:color="auto" w:fill="FFFFFF"/>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b/>
          <w:lang w:val="es-MX" w:eastAsia="en-US"/>
        </w:rPr>
        <w:lastRenderedPageBreak/>
        <w:t>Quinto</w:t>
      </w:r>
      <w:r>
        <w:rPr>
          <w:rFonts w:ascii="Palatino Linotype" w:eastAsia="Calibri" w:hAnsi="Palatino Linotype" w:cs="Arial"/>
          <w:lang w:val="es-MX" w:eastAsia="en-US"/>
        </w:rPr>
        <w:t xml:space="preserve">. </w:t>
      </w:r>
      <w:r>
        <w:rPr>
          <w:rFonts w:ascii="Palatino Linotype" w:eastAsia="Calibri" w:hAnsi="Palatino Linotype" w:cs="Arial"/>
          <w:b/>
          <w:lang w:val="es-MX" w:eastAsia="en-US"/>
        </w:rPr>
        <w:t>Versión pública</w:t>
      </w:r>
      <w:r>
        <w:rPr>
          <w:rFonts w:ascii="Palatino Linotype" w:eastAsia="Calibri" w:hAnsi="Palatino Linotype" w:cs="Arial"/>
          <w:lang w:val="es-MX" w:eastAsia="en-US"/>
        </w:rPr>
        <w:t>. Este Instituto advierte que dada la naturaleza de la información de la cual se ordena su entrega, pudieran encontrarse documentos que contengan datos personales, motivo por el cual es dable señalar que el derecho de acceso a la información pública tiene como limitante el respeto a la intimidad y a la vida privada de las personas y en este caso, la entrega de la información, deberá ser en versión pública en la que se suprima aquella información relacionada con la vida privada de los particulares y de los servidores públicos, de acuerdo con dispuesto en los artículos 3, fracciones IX, XX, XXI y XLV; 6, 137 y 143, de la Ley de Transparencia y Acceso a la Información Pública del Estado de México y Municipios, del sentido literal siguiente:</w:t>
      </w:r>
    </w:p>
    <w:p w14:paraId="213DFBD2" w14:textId="77777777" w:rsidR="00694616" w:rsidRDefault="00694616" w:rsidP="00694616">
      <w:pPr>
        <w:shd w:val="clear" w:color="auto" w:fill="FFFFFF"/>
        <w:spacing w:before="240" w:after="240" w:line="360" w:lineRule="auto"/>
        <w:contextualSpacing/>
        <w:jc w:val="both"/>
        <w:rPr>
          <w:rFonts w:ascii="Palatino Linotype" w:eastAsia="Calibri" w:hAnsi="Palatino Linotype" w:cs="Arial"/>
          <w:lang w:val="es-MX" w:eastAsia="en-US"/>
        </w:rPr>
      </w:pPr>
    </w:p>
    <w:p w14:paraId="61F270CB"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“Artículo 3. Para los efectos de la presente Ley se entenderá por:</w:t>
      </w:r>
    </w:p>
    <w:p w14:paraId="2CDDFCDB"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14:paraId="5B3A209E"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xml:space="preserve">XX. </w:t>
      </w:r>
      <w:r>
        <w:rPr>
          <w:rFonts w:ascii="Palatino Linotype" w:hAnsi="Palatino Linotype" w:cs="Arial"/>
          <w:b/>
          <w:i/>
          <w:sz w:val="22"/>
          <w:szCs w:val="22"/>
        </w:rPr>
        <w:t>Información clasificada</w:t>
      </w:r>
      <w:r>
        <w:rPr>
          <w:rFonts w:ascii="Palatino Linotype" w:hAnsi="Palatino Linotype" w:cs="Arial"/>
          <w:i/>
          <w:sz w:val="22"/>
          <w:szCs w:val="22"/>
        </w:rPr>
        <w:t>: Aquella considerada por la presente Ley como reservada o confidencial;</w:t>
      </w:r>
    </w:p>
    <w:p w14:paraId="60023D0A"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xml:space="preserve">XXI. </w:t>
      </w:r>
      <w:r>
        <w:rPr>
          <w:rFonts w:ascii="Palatino Linotype" w:hAnsi="Palatino Linotype" w:cs="Arial"/>
          <w:b/>
          <w:i/>
          <w:sz w:val="22"/>
          <w:szCs w:val="22"/>
        </w:rPr>
        <w:t>Información confidencial</w:t>
      </w:r>
      <w:r>
        <w:rPr>
          <w:rFonts w:ascii="Palatino Linotype" w:hAnsi="Palatino Linotype" w:cs="Arial"/>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EC9B33"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xml:space="preserve">XLV. </w:t>
      </w:r>
      <w:r>
        <w:rPr>
          <w:rFonts w:ascii="Palatino Linotype" w:hAnsi="Palatino Linotype" w:cs="Arial"/>
          <w:b/>
          <w:i/>
          <w:sz w:val="22"/>
          <w:szCs w:val="22"/>
        </w:rPr>
        <w:t>Versión pública</w:t>
      </w:r>
      <w:r>
        <w:rPr>
          <w:rFonts w:ascii="Palatino Linotype" w:hAnsi="Palatino Linotype" w:cs="Arial"/>
          <w:i/>
          <w:sz w:val="22"/>
          <w:szCs w:val="22"/>
        </w:rPr>
        <w:t>: Documento en el que se elimine, suprime o borra la información clasificada como reservada o confidencial para permitir su acceso.”</w:t>
      </w:r>
    </w:p>
    <w:p w14:paraId="200AC2F4"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w:t>
      </w:r>
    </w:p>
    <w:p w14:paraId="57E5D2CC"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“Artículo 6.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6D4B2E1"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w:t>
      </w:r>
    </w:p>
    <w:p w14:paraId="48DF2240"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331DA27"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w:t>
      </w:r>
    </w:p>
    <w:p w14:paraId="1A8AC909"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Artículo 143. Para los efectos de esta Ley se considera información confidencial, la clasificada como tal, de manera permanente, por su naturaleza, cuando:</w:t>
      </w:r>
    </w:p>
    <w:p w14:paraId="594F20F4" w14:textId="77777777" w:rsidR="00694616" w:rsidRDefault="00694616" w:rsidP="0069461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I. Se refiera a la información privada y los datos personales concernientes a una persona física o jurídico colectiva identificada o identificable…” (Sic)</w:t>
      </w:r>
    </w:p>
    <w:p w14:paraId="4BB023CE" w14:textId="77777777" w:rsidR="00694616" w:rsidRDefault="00694616" w:rsidP="00694616">
      <w:pPr>
        <w:shd w:val="clear" w:color="auto" w:fill="FFFFFF"/>
        <w:spacing w:before="240" w:after="240" w:line="360" w:lineRule="auto"/>
        <w:jc w:val="both"/>
        <w:rPr>
          <w:lang w:val="es-MX"/>
        </w:rPr>
      </w:pPr>
      <w:r>
        <w:rPr>
          <w:rFonts w:ascii="Palatino Linotype" w:hAnsi="Palatino Linotype"/>
        </w:rPr>
        <w:t>Esto es así, ya que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22 de la Ley de Protección de Datos Personales en Posesión de Sujetos Obligados del Estado de México.</w:t>
      </w:r>
    </w:p>
    <w:p w14:paraId="3F5A76A5" w14:textId="77777777" w:rsidR="00694616" w:rsidRDefault="00694616" w:rsidP="00694616">
      <w:pPr>
        <w:shd w:val="clear" w:color="auto" w:fill="FFFFFF"/>
        <w:spacing w:before="240" w:after="240" w:line="360" w:lineRule="auto"/>
        <w:jc w:val="both"/>
        <w:rPr>
          <w:lang w:val="es-MX"/>
        </w:rPr>
      </w:pPr>
      <w:r>
        <w:rPr>
          <w:rFonts w:ascii="Palatino Linotype" w:hAnsi="Palatino Linotype"/>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C86657F" w14:textId="77777777" w:rsidR="00694616" w:rsidRDefault="00694616" w:rsidP="00694616">
      <w:pPr>
        <w:shd w:val="clear" w:color="auto" w:fill="FFFFFF"/>
        <w:spacing w:before="240" w:after="240" w:line="360" w:lineRule="auto"/>
        <w:jc w:val="both"/>
        <w:rPr>
          <w:lang w:val="es-MX"/>
        </w:rPr>
      </w:pPr>
      <w:r>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14:paraId="1AF06C8A" w14:textId="77777777" w:rsidR="00694616" w:rsidRDefault="00694616" w:rsidP="00694616">
      <w:pPr>
        <w:shd w:val="clear" w:color="auto" w:fill="FFFFFF"/>
        <w:spacing w:before="240" w:after="240"/>
        <w:ind w:left="993" w:right="1041"/>
        <w:jc w:val="both"/>
        <w:rPr>
          <w:lang w:val="es-MX"/>
        </w:rPr>
      </w:pPr>
      <w:r>
        <w:rPr>
          <w:rFonts w:ascii="Palatino Linotype" w:hAnsi="Palatino Linotype"/>
          <w:i/>
          <w:iCs/>
          <w:sz w:val="22"/>
          <w:szCs w:val="22"/>
        </w:rPr>
        <w:t>“</w:t>
      </w:r>
      <w:r>
        <w:rPr>
          <w:rFonts w:ascii="Palatino Linotype" w:hAnsi="Palatino Linotype"/>
          <w:b/>
          <w:bCs/>
          <w:i/>
          <w:iCs/>
          <w:sz w:val="22"/>
          <w:szCs w:val="22"/>
        </w:rPr>
        <w:t xml:space="preserve">Artículo 149. </w:t>
      </w:r>
      <w:r>
        <w:rPr>
          <w:rFonts w:ascii="Palatino Linotype" w:hAnsi="Palatino Linotype"/>
          <w:i/>
          <w:iCs/>
          <w:sz w:val="22"/>
          <w:szCs w:val="22"/>
        </w:rPr>
        <w:t xml:space="preserve">El </w:t>
      </w:r>
      <w:r>
        <w:rPr>
          <w:rFonts w:ascii="Palatino Linotype" w:hAnsi="Palatino Linotype"/>
          <w:b/>
          <w:bCs/>
          <w:i/>
          <w:iCs/>
          <w:sz w:val="22"/>
          <w:szCs w:val="22"/>
        </w:rPr>
        <w:t>acuerdo que clasifique la información como confidencial</w:t>
      </w:r>
      <w:r>
        <w:rPr>
          <w:rFonts w:ascii="Palatino Linotype" w:hAnsi="Palatino Linotype"/>
          <w:i/>
          <w:iCs/>
          <w:sz w:val="22"/>
          <w:szCs w:val="22"/>
        </w:rPr>
        <w:t xml:space="preserve"> deberá contener un razonamiento lógico en el que demuestre que </w:t>
      </w:r>
      <w:r>
        <w:rPr>
          <w:rFonts w:ascii="Palatino Linotype" w:hAnsi="Palatino Linotype"/>
          <w:i/>
          <w:iCs/>
          <w:sz w:val="22"/>
          <w:szCs w:val="22"/>
        </w:rPr>
        <w:lastRenderedPageBreak/>
        <w:t>la información se encuentra en alguna o algunas de las hipótesis previstas en la presente Ley.”(Sic)</w:t>
      </w:r>
    </w:p>
    <w:p w14:paraId="1480B4D7" w14:textId="77777777" w:rsidR="00694616" w:rsidRDefault="00694616" w:rsidP="00694616">
      <w:pPr>
        <w:shd w:val="clear" w:color="auto" w:fill="FFFFFF"/>
        <w:spacing w:before="240" w:after="240" w:line="360" w:lineRule="auto"/>
        <w:jc w:val="both"/>
        <w:rPr>
          <w:lang w:val="es-MX"/>
        </w:rPr>
      </w:pPr>
      <w:r>
        <w:rPr>
          <w:rFonts w:ascii="Palatino Linotype" w:hAnsi="Palatino Linotype"/>
        </w:rPr>
        <w:t>Es decir, el Sujeto Obligado a través de su Comité de Transparencia, deberá elaborar acuerdo que contenga un razonamiento lógico con el que se demuestre que la información que se testa de las versiones públicas de los documentos que vayan a entregar,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28A65341" w14:textId="77777777" w:rsidR="00694616" w:rsidRDefault="00694616" w:rsidP="00694616">
      <w:pPr>
        <w:spacing w:line="360" w:lineRule="auto"/>
        <w:ind w:right="49"/>
        <w:jc w:val="both"/>
        <w:rPr>
          <w:rFonts w:ascii="Palatino Linotype" w:eastAsia="Arial Unicode MS" w:hAnsi="Palatino Linotype" w:cs="Arial"/>
        </w:rPr>
      </w:pPr>
      <w:r>
        <w:rPr>
          <w:rFonts w:ascii="Palatino Linotype" w:hAnsi="Palatino Linotype" w:cs="Arial"/>
        </w:rPr>
        <w:t>También</w:t>
      </w:r>
      <w:r>
        <w:rPr>
          <w:rFonts w:ascii="Palatino Linotype" w:hAnsi="Palatino Linotype"/>
        </w:rPr>
        <w:t xml:space="preserve">, </w:t>
      </w:r>
      <w:r>
        <w:rPr>
          <w:rFonts w:ascii="Palatino Linotype" w:hAnsi="Palatino Linotype" w:cs="Arial"/>
        </w:rPr>
        <w:t xml:space="preserve">tal como quedo acotado en el cuerpo de la presente Resolución en los documentos que se ordena pudieren contienen datos personales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correo electrónico personal y </w:t>
      </w:r>
      <w:r>
        <w:rPr>
          <w:rFonts w:ascii="Palatino Linotype" w:eastAsia="Calibri" w:hAnsi="Palatino Linotype" w:cs="Arial"/>
        </w:rPr>
        <w:t xml:space="preserve">aquellos </w:t>
      </w:r>
      <w:r>
        <w:rPr>
          <w:rFonts w:ascii="Palatino Linotype" w:eastAsia="Calibri" w:hAnsi="Palatino Linotype" w:cs="Arial"/>
          <w:b/>
        </w:rPr>
        <w:t>datos personales concernientes a la vida privada de las personas</w:t>
      </w:r>
      <w:r>
        <w:rPr>
          <w:rFonts w:ascii="Palatino Linotype" w:eastAsia="Calibri" w:hAnsi="Palatino Linotype" w:cs="Arial"/>
        </w:rPr>
        <w:t xml:space="preserve"> </w:t>
      </w:r>
      <w:r>
        <w:rPr>
          <w:rFonts w:ascii="Palatino Linotype" w:hAnsi="Palatino Linotype" w:cs="Arial"/>
        </w:rPr>
        <w:t>que pudieran contener los citados documentos.</w:t>
      </w:r>
    </w:p>
    <w:p w14:paraId="0FD4B278" w14:textId="77777777" w:rsidR="00694616" w:rsidRDefault="00694616" w:rsidP="00694616">
      <w:pPr>
        <w:spacing w:line="360" w:lineRule="auto"/>
        <w:jc w:val="both"/>
        <w:rPr>
          <w:rFonts w:ascii="Palatino Linotype" w:hAnsi="Palatino Linotype" w:cs="Arial"/>
          <w:lang w:val="es-ES_tradnl"/>
        </w:rPr>
      </w:pPr>
    </w:p>
    <w:p w14:paraId="6DCF4E81" w14:textId="77777777" w:rsidR="00694616" w:rsidRDefault="00694616" w:rsidP="00694616">
      <w:pPr>
        <w:spacing w:line="360" w:lineRule="auto"/>
        <w:jc w:val="both"/>
        <w:rPr>
          <w:lang w:val="es-MX"/>
        </w:rPr>
      </w:pPr>
      <w:r>
        <w:rPr>
          <w:rFonts w:ascii="Palatino Linotype" w:hAnsi="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w:t>
      </w:r>
      <w:r>
        <w:rPr>
          <w:rFonts w:ascii="Palatino Linotype" w:hAnsi="Palatino Linotype"/>
        </w:rPr>
        <w:lastRenderedPageBreak/>
        <w:t>públicos, puesto que se trata de erogaciones que realiza un órgano del Estado con base en los recursos que encuentran su origen en mayor medida en las contribuciones aportados por los gobernados, por lo que debe transparentarse su ejercicio.</w:t>
      </w:r>
    </w:p>
    <w:p w14:paraId="45038B72" w14:textId="77777777" w:rsidR="00694616" w:rsidRDefault="00694616" w:rsidP="00694616">
      <w:pPr>
        <w:shd w:val="clear" w:color="auto" w:fill="FFFFFF"/>
        <w:spacing w:before="240" w:after="240" w:line="360" w:lineRule="auto"/>
        <w:jc w:val="both"/>
        <w:rPr>
          <w:rFonts w:ascii="Palatino Linotype" w:hAnsi="Palatino Linotype"/>
        </w:rPr>
      </w:pPr>
      <w:r>
        <w:rPr>
          <w:rFonts w:ascii="Palatino Linotype" w:hAnsi="Palatino Linotype"/>
        </w:rPr>
        <w:t>Por ello,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4097380" w14:textId="77777777" w:rsidR="00694616" w:rsidRDefault="00694616" w:rsidP="0069461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De igual forma,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w:t>
      </w:r>
      <w:r>
        <w:rPr>
          <w:rFonts w:ascii="Palatino Linotype" w:hAnsi="Palatino Linotype"/>
        </w:rPr>
        <w:t xml:space="preserve">publicados en el Diario Oficial de la Federación en fecha quince de abril del año dos mil dieciséis, mediante Acuerdo del Consejo Nacional del Sistema Nacional de Transparencia, </w:t>
      </w:r>
      <w:r>
        <w:rPr>
          <w:rFonts w:ascii="Palatino Linotype" w:hAnsi="Palatino Linotype"/>
        </w:rPr>
        <w:lastRenderedPageBreak/>
        <w:t xml:space="preserve">Acceso a la Información Pública y Protección de Datos Personales, </w:t>
      </w:r>
      <w:r>
        <w:rPr>
          <w:rFonts w:ascii="Palatino Linotype" w:hAnsi="Palatino Linotype" w:cs="Arial"/>
        </w:rPr>
        <w:t>que literalmente expresan:</w:t>
      </w:r>
    </w:p>
    <w:p w14:paraId="69A0BC3B" w14:textId="77777777" w:rsidR="00694616" w:rsidRDefault="00694616" w:rsidP="00694616">
      <w:pPr>
        <w:spacing w:before="360"/>
        <w:ind w:left="709" w:right="709"/>
        <w:contextualSpacing/>
        <w:jc w:val="both"/>
        <w:rPr>
          <w:rFonts w:ascii="Palatino Linotype" w:hAnsi="Palatino Linotype" w:cs="Arial"/>
          <w:b/>
          <w:i/>
        </w:rPr>
      </w:pPr>
    </w:p>
    <w:p w14:paraId="56620F41" w14:textId="77777777" w:rsidR="00694616" w:rsidRDefault="00694616" w:rsidP="00694616">
      <w:pPr>
        <w:spacing w:before="360"/>
        <w:ind w:left="709" w:right="709"/>
        <w:contextualSpacing/>
        <w:jc w:val="both"/>
        <w:rPr>
          <w:rFonts w:ascii="Palatino Linotype" w:hAnsi="Palatino Linotype" w:cs="Arial"/>
          <w:b/>
          <w:i/>
        </w:rPr>
      </w:pPr>
      <w:r>
        <w:rPr>
          <w:rFonts w:ascii="Palatino Linotype" w:hAnsi="Palatino Linotype" w:cs="Arial"/>
          <w:b/>
          <w:i/>
        </w:rPr>
        <w:t>“Lineamientos Generales en materia de Clasificación y Desclasificación de la Información, así como para la elaboración de Versiones Públicas</w:t>
      </w:r>
    </w:p>
    <w:p w14:paraId="0AF01911"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r>
        <w:rPr>
          <w:rFonts w:ascii="Palatino Linotype" w:hAnsi="Palatino Linotype" w:cs="Arial"/>
          <w:b/>
          <w:i/>
        </w:rPr>
        <w:t>Segundo. -</w:t>
      </w:r>
      <w:r>
        <w:rPr>
          <w:rFonts w:ascii="Palatino Linotype" w:hAnsi="Palatino Linotype" w:cs="Arial"/>
          <w:i/>
        </w:rPr>
        <w:t xml:space="preserve"> Para efectos de los presentes Lineamientos Generales, se entenderá por:</w:t>
      </w:r>
    </w:p>
    <w:p w14:paraId="37FE5C98"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XVIII.</w:t>
      </w:r>
      <w:r>
        <w:rPr>
          <w:rFonts w:ascii="Palatino Linotype" w:hAnsi="Palatino Linotype" w:cs="Arial"/>
          <w:i/>
        </w:rPr>
        <w:t xml:space="preserve"> </w:t>
      </w:r>
      <w:r>
        <w:rPr>
          <w:rFonts w:ascii="Palatino Linotype" w:hAnsi="Palatino Linotype" w:cs="Arial"/>
          <w:b/>
          <w:i/>
        </w:rPr>
        <w:t>Versión pública:</w:t>
      </w:r>
      <w:r>
        <w:rPr>
          <w:rFonts w:ascii="Palatino Linotype" w:hAnsi="Palatino Linotype" w:cs="Arial"/>
          <w:i/>
        </w:rPr>
        <w:t xml:space="preserve"> El </w:t>
      </w:r>
      <w:r>
        <w:rPr>
          <w:rFonts w:ascii="Palatino Linotype" w:hAnsi="Palatino Linotype" w:cs="Arial"/>
          <w:bCs/>
          <w:i/>
          <w:noProof/>
        </w:rPr>
        <w:t>documento</w:t>
      </w:r>
      <w:r>
        <w:rPr>
          <w:rFonts w:ascii="Palatino Linotype" w:hAnsi="Palatino Linotype" w:cs="Arial"/>
          <w:i/>
        </w:rPr>
        <w:t xml:space="preserve"> a partir del que se otorga acceso a la información, en el que se testan partes o secciones clasificadas, indicando el contenido de éstas de manera genérica, </w:t>
      </w:r>
      <w:r>
        <w:rPr>
          <w:rFonts w:ascii="Palatino Linotype" w:hAnsi="Palatino Linotype" w:cs="Arial"/>
          <w:b/>
          <w:i/>
          <w:u w:val="single"/>
        </w:rPr>
        <w:t>fundando y motivando la</w:t>
      </w:r>
      <w:r>
        <w:rPr>
          <w:rFonts w:ascii="Palatino Linotype" w:hAnsi="Palatino Linotype" w:cs="Arial"/>
          <w:i/>
        </w:rPr>
        <w:t xml:space="preserve"> reserva o </w:t>
      </w:r>
      <w:r>
        <w:rPr>
          <w:rFonts w:ascii="Palatino Linotype" w:hAnsi="Palatino Linotype" w:cs="Arial"/>
          <w:b/>
          <w:i/>
          <w:u w:val="single"/>
        </w:rPr>
        <w:t>confidencialidad</w:t>
      </w:r>
      <w:r>
        <w:rPr>
          <w:rFonts w:ascii="Palatino Linotype" w:hAnsi="Palatino Linotype" w:cs="Arial"/>
          <w:i/>
        </w:rPr>
        <w:t xml:space="preserve">, a través de la resolución que para tal efecto emita el </w:t>
      </w:r>
      <w:r>
        <w:rPr>
          <w:rFonts w:ascii="Palatino Linotype" w:hAnsi="Palatino Linotype" w:cs="Arial"/>
          <w:bCs/>
          <w:i/>
          <w:noProof/>
        </w:rPr>
        <w:t>Comité</w:t>
      </w:r>
      <w:r>
        <w:rPr>
          <w:rFonts w:ascii="Palatino Linotype" w:hAnsi="Palatino Linotype" w:cs="Arial"/>
          <w:i/>
        </w:rPr>
        <w:t xml:space="preserve"> de Transparencia.</w:t>
      </w:r>
    </w:p>
    <w:p w14:paraId="34330EA2"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Cuarto.</w:t>
      </w:r>
      <w:r>
        <w:rPr>
          <w:rFonts w:ascii="Palatino Linotype" w:hAnsi="Palatino Linotype" w:cs="Arial"/>
          <w:i/>
        </w:rPr>
        <w:t xml:space="preserve"> Para clasificar la información como reservada o confidencial, de manera total o parcial, el titular del </w:t>
      </w:r>
      <w:r>
        <w:rPr>
          <w:rFonts w:ascii="Palatino Linotype" w:hAnsi="Palatino Linotype" w:cs="Arial"/>
          <w:bCs/>
          <w:i/>
          <w:noProof/>
        </w:rPr>
        <w:t>área</w:t>
      </w:r>
      <w:r>
        <w:rPr>
          <w:rFonts w:ascii="Palatino Linotype" w:hAnsi="Palatino Linotype" w:cs="Arial"/>
          <w:i/>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C52768"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 xml:space="preserve">Los sujetos obligados deberán aplicar, de manera estricta, las excepciones al derecho de acceso a la </w:t>
      </w:r>
      <w:r>
        <w:rPr>
          <w:rFonts w:ascii="Palatino Linotype" w:hAnsi="Palatino Linotype" w:cs="Arial"/>
          <w:bCs/>
          <w:i/>
          <w:noProof/>
        </w:rPr>
        <w:t>información</w:t>
      </w:r>
      <w:r>
        <w:rPr>
          <w:rFonts w:ascii="Palatino Linotype" w:hAnsi="Palatino Linotype" w:cs="Arial"/>
          <w:i/>
        </w:rPr>
        <w:t xml:space="preserve"> y sólo podrán invocarlas cuando acrediten su procedencia.</w:t>
      </w:r>
    </w:p>
    <w:p w14:paraId="1785905C"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Quinto.</w:t>
      </w:r>
      <w:r>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9FFC926"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Sexto.</w:t>
      </w:r>
      <w:r>
        <w:rPr>
          <w:rFonts w:ascii="Palatino Linotype" w:hAnsi="Palatino Linotype" w:cs="Arial"/>
          <w:i/>
        </w:rPr>
        <w:t xml:space="preserve"> Los sujetos obligados no podrán emitir acuerdos de carácter general ni particular que clasifiquen </w:t>
      </w:r>
      <w:r>
        <w:rPr>
          <w:rFonts w:ascii="Palatino Linotype" w:hAnsi="Palatino Linotype" w:cs="Arial"/>
          <w:bCs/>
          <w:i/>
          <w:noProof/>
        </w:rPr>
        <w:t>documentos</w:t>
      </w:r>
      <w:r>
        <w:rPr>
          <w:rFonts w:ascii="Palatino Linotype" w:hAnsi="Palatino Linotype" w:cs="Arial"/>
          <w:i/>
        </w:rPr>
        <w:t xml:space="preserve"> o expedientes como reservados, ni clasificar documentos antes de que se genere la información o cuando éstos no obren en sus archivos.</w:t>
      </w:r>
    </w:p>
    <w:p w14:paraId="64D4ABB1" w14:textId="77777777" w:rsidR="00694616" w:rsidRDefault="00694616" w:rsidP="00694616">
      <w:pPr>
        <w:spacing w:before="160"/>
        <w:ind w:left="709" w:right="709"/>
        <w:contextualSpacing/>
        <w:jc w:val="both"/>
        <w:rPr>
          <w:rFonts w:ascii="Palatino Linotype" w:hAnsi="Palatino Linotype" w:cs="Arial"/>
          <w:i/>
        </w:rPr>
      </w:pPr>
      <w:r>
        <w:rPr>
          <w:rFonts w:ascii="Palatino Linotype" w:hAnsi="Palatino Linotype" w:cs="Arial"/>
          <w:i/>
        </w:rPr>
        <w:lastRenderedPageBreak/>
        <w:t xml:space="preserve">La clasificación de información se realizará conforme a un análisis caso por caso, mediante la aplicación </w:t>
      </w:r>
      <w:r>
        <w:rPr>
          <w:rFonts w:ascii="Palatino Linotype" w:hAnsi="Palatino Linotype" w:cs="Arial"/>
          <w:bCs/>
          <w:i/>
          <w:noProof/>
        </w:rPr>
        <w:t>de</w:t>
      </w:r>
      <w:r>
        <w:rPr>
          <w:rFonts w:ascii="Palatino Linotype" w:hAnsi="Palatino Linotype" w:cs="Arial"/>
          <w:i/>
        </w:rPr>
        <w:t xml:space="preserve"> la prueba de daño y de interés público.</w:t>
      </w:r>
    </w:p>
    <w:p w14:paraId="4DCB8CED"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Séptimo.</w:t>
      </w:r>
      <w:r>
        <w:rPr>
          <w:rFonts w:ascii="Palatino Linotype" w:hAnsi="Palatino Linotype" w:cs="Arial"/>
          <w:i/>
        </w:rPr>
        <w:t xml:space="preserve"> La clasificación </w:t>
      </w:r>
      <w:r>
        <w:rPr>
          <w:rFonts w:ascii="Palatino Linotype" w:hAnsi="Palatino Linotype" w:cs="Arial"/>
          <w:bCs/>
          <w:i/>
          <w:noProof/>
        </w:rPr>
        <w:t>de</w:t>
      </w:r>
      <w:r>
        <w:rPr>
          <w:rFonts w:ascii="Palatino Linotype" w:hAnsi="Palatino Linotype" w:cs="Arial"/>
          <w:i/>
        </w:rPr>
        <w:t xml:space="preserve"> la información se llevará a cabo en el momento en que:</w:t>
      </w:r>
    </w:p>
    <w:p w14:paraId="14EA41F5"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w:t>
      </w:r>
      <w:r>
        <w:rPr>
          <w:rFonts w:ascii="Palatino Linotype" w:hAnsi="Palatino Linotype" w:cs="Arial"/>
          <w:i/>
        </w:rPr>
        <w:t xml:space="preserve"> Se reciba una solicitud de acceso a la información;</w:t>
      </w:r>
    </w:p>
    <w:p w14:paraId="79F11005"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w:t>
      </w:r>
      <w:r>
        <w:rPr>
          <w:rFonts w:ascii="Palatino Linotype" w:hAnsi="Palatino Linotype" w:cs="Arial"/>
          <w:i/>
        </w:rPr>
        <w:t xml:space="preserve"> Se determine </w:t>
      </w:r>
      <w:r>
        <w:rPr>
          <w:rFonts w:ascii="Palatino Linotype" w:hAnsi="Palatino Linotype" w:cs="Arial"/>
          <w:bCs/>
          <w:i/>
          <w:noProof/>
        </w:rPr>
        <w:t>mediante</w:t>
      </w:r>
      <w:r>
        <w:rPr>
          <w:rFonts w:ascii="Palatino Linotype" w:hAnsi="Palatino Linotype" w:cs="Arial"/>
          <w:i/>
        </w:rPr>
        <w:t xml:space="preserve"> resolución de autoridad competente, o</w:t>
      </w:r>
    </w:p>
    <w:p w14:paraId="30007C9D"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III.</w:t>
      </w:r>
      <w:r>
        <w:rPr>
          <w:rFonts w:ascii="Palatino Linotype" w:hAnsi="Palatino Linotype" w:cs="Arial"/>
          <w:i/>
        </w:rPr>
        <w:t xml:space="preserve"> Se generen </w:t>
      </w:r>
      <w:r>
        <w:rPr>
          <w:rFonts w:ascii="Palatino Linotype" w:hAnsi="Palatino Linotype" w:cs="Arial"/>
          <w:bCs/>
          <w:i/>
          <w:noProof/>
        </w:rPr>
        <w:t>versiones</w:t>
      </w:r>
      <w:r>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1DB962FC"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 xml:space="preserve">Los titulares de las áreas deberán revisar la clasificación al momento de la recepción de una solicitud de </w:t>
      </w:r>
      <w:r>
        <w:rPr>
          <w:rFonts w:ascii="Palatino Linotype" w:hAnsi="Palatino Linotype" w:cs="Arial"/>
          <w:bCs/>
          <w:i/>
          <w:noProof/>
        </w:rPr>
        <w:t>acceso</w:t>
      </w:r>
      <w:r>
        <w:rPr>
          <w:rFonts w:ascii="Palatino Linotype" w:hAnsi="Palatino Linotype" w:cs="Arial"/>
          <w:i/>
        </w:rPr>
        <w:t xml:space="preserve"> a la información, para verificar si encuadra en una causal de reserva o de confidencialidad.</w:t>
      </w:r>
    </w:p>
    <w:p w14:paraId="6C17301E"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Octavo.</w:t>
      </w:r>
      <w:r>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rPr>
        <w:t>expresamente</w:t>
      </w:r>
      <w:r>
        <w:rPr>
          <w:rFonts w:ascii="Palatino Linotype" w:hAnsi="Palatino Linotype" w:cs="Arial"/>
          <w:i/>
        </w:rPr>
        <w:t xml:space="preserve"> le otorga el carácter de reservada o confidencial.</w:t>
      </w:r>
    </w:p>
    <w:p w14:paraId="509DCF2E"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t xml:space="preserve">Para </w:t>
      </w:r>
      <w:r>
        <w:rPr>
          <w:rFonts w:ascii="Palatino Linotype" w:hAnsi="Palatino Linotype" w:cs="Arial"/>
          <w:bCs/>
          <w:i/>
          <w:noProof/>
        </w:rPr>
        <w:t xml:space="preserve">motivar la clasificación se deberán señalar las razones o circunstancias especiales que lo </w:t>
      </w:r>
      <w:r>
        <w:rPr>
          <w:rFonts w:ascii="Palatino Linotype" w:hAnsi="Palatino Linotype" w:cs="Arial"/>
          <w:i/>
        </w:rPr>
        <w:t>llevaron</w:t>
      </w:r>
      <w:r>
        <w:rPr>
          <w:rFonts w:ascii="Palatino Linotype" w:hAnsi="Palatino Linotype" w:cs="Arial"/>
          <w:bCs/>
          <w:i/>
          <w:noProof/>
        </w:rPr>
        <w:t xml:space="preserve"> a concluir que el caso particular se ajusta al supuesto previsto por la norma legal invocada como fundamento.</w:t>
      </w:r>
    </w:p>
    <w:p w14:paraId="51220149"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rPr>
        <w:t>de</w:t>
      </w:r>
      <w:r>
        <w:rPr>
          <w:rFonts w:ascii="Palatino Linotype" w:hAnsi="Palatino Linotype" w:cs="Arial"/>
          <w:bCs/>
          <w:i/>
          <w:noProof/>
        </w:rPr>
        <w:t xml:space="preserve"> </w:t>
      </w:r>
      <w:r>
        <w:rPr>
          <w:rFonts w:ascii="Palatino Linotype" w:hAnsi="Palatino Linotype" w:cs="Arial"/>
          <w:i/>
        </w:rPr>
        <w:t>reserva</w:t>
      </w:r>
      <w:r>
        <w:rPr>
          <w:rFonts w:ascii="Palatino Linotype" w:hAnsi="Palatino Linotype" w:cs="Arial"/>
          <w:bCs/>
          <w:i/>
          <w:noProof/>
        </w:rPr>
        <w:t>.</w:t>
      </w:r>
    </w:p>
    <w:p w14:paraId="209824BD"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t>Tratándose</w:t>
      </w:r>
      <w:r>
        <w:rPr>
          <w:rFonts w:ascii="Palatino Linotype" w:hAnsi="Palatino Linotype" w:cs="Arial"/>
          <w:bCs/>
          <w:i/>
          <w:noProof/>
        </w:rPr>
        <w:t xml:space="preserve"> de información clasificada como confidencial respecto de la cual se haya </w:t>
      </w:r>
      <w:r>
        <w:rPr>
          <w:rFonts w:ascii="Palatino Linotype" w:hAnsi="Palatino Linotype" w:cs="Arial"/>
          <w:i/>
        </w:rPr>
        <w:t>determinado</w:t>
      </w:r>
      <w:r>
        <w:rPr>
          <w:rFonts w:ascii="Palatino Linotype" w:hAnsi="Palatino Linotype" w:cs="Arial"/>
          <w:bCs/>
          <w:i/>
          <w:noProof/>
        </w:rPr>
        <w:t xml:space="preserve"> </w:t>
      </w:r>
      <w:r>
        <w:rPr>
          <w:rFonts w:ascii="Palatino Linotype" w:hAnsi="Palatino Linotype" w:cs="Arial"/>
          <w:i/>
        </w:rPr>
        <w:t>su</w:t>
      </w:r>
      <w:r>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07C62AA0"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Cs/>
          <w:i/>
          <w:noProof/>
        </w:rPr>
        <w:t>Los documentos contenidos</w:t>
      </w:r>
      <w:r>
        <w:rPr>
          <w:rFonts w:ascii="Palatino Linotype" w:hAnsi="Palatino Linotype" w:cs="Arial"/>
          <w:i/>
        </w:rPr>
        <w:t xml:space="preserve"> en los archivos históricos y los identificados como históricos confidenciales no serán susceptibles de clasificación como reservados.</w:t>
      </w:r>
    </w:p>
    <w:p w14:paraId="585DE5EF"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Noveno.</w:t>
      </w:r>
      <w:r>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4AE94D"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w:t>
      </w:r>
      <w:r>
        <w:rPr>
          <w:rFonts w:ascii="Palatino Linotype" w:hAnsi="Palatino Linotype" w:cs="Arial"/>
          <w:i/>
        </w:rPr>
        <w:t xml:space="preserve"> Los titulares de las áreas, deberán tener conocimiento y llevar un registro del personal que, por la naturaleza de sus atribuciones, tenga acceso </w:t>
      </w:r>
      <w:r>
        <w:rPr>
          <w:rFonts w:ascii="Palatino Linotype" w:hAnsi="Palatino Linotype" w:cs="Arial"/>
          <w:i/>
        </w:rPr>
        <w:lastRenderedPageBreak/>
        <w:t>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5E502E4"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7DACCF73"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 primero.</w:t>
      </w:r>
      <w:r>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99F5AD2" w14:textId="77777777" w:rsidR="00694616" w:rsidRDefault="00694616" w:rsidP="0069461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p>
    <w:p w14:paraId="216C27CC" w14:textId="77777777" w:rsidR="00694616" w:rsidRDefault="00694616" w:rsidP="00694616">
      <w:pPr>
        <w:ind w:left="709" w:right="709"/>
        <w:contextualSpacing/>
        <w:jc w:val="center"/>
        <w:rPr>
          <w:rFonts w:ascii="Palatino Linotype" w:hAnsi="Palatino Linotype" w:cs="Arial"/>
          <w:b/>
          <w:i/>
        </w:rPr>
      </w:pPr>
      <w:r>
        <w:rPr>
          <w:rFonts w:ascii="Palatino Linotype" w:hAnsi="Palatino Linotype" w:cs="Arial"/>
          <w:b/>
          <w:i/>
        </w:rPr>
        <w:t>CAPÍTULO VIII</w:t>
      </w:r>
    </w:p>
    <w:p w14:paraId="4D3F7A1A" w14:textId="77777777" w:rsidR="00694616" w:rsidRDefault="00694616" w:rsidP="00694616">
      <w:pPr>
        <w:ind w:left="709" w:right="709"/>
        <w:contextualSpacing/>
        <w:jc w:val="center"/>
        <w:rPr>
          <w:rFonts w:ascii="Palatino Linotype" w:hAnsi="Palatino Linotype" w:cs="Arial"/>
          <w:b/>
          <w:i/>
        </w:rPr>
      </w:pPr>
      <w:r>
        <w:rPr>
          <w:rFonts w:ascii="Palatino Linotype" w:hAnsi="Palatino Linotype" w:cs="Arial"/>
          <w:b/>
          <w:i/>
        </w:rPr>
        <w:t>DE LA LEYENDA DE CLASIFICACIÓN</w:t>
      </w:r>
    </w:p>
    <w:p w14:paraId="173C0BBE" w14:textId="77777777" w:rsidR="00694616" w:rsidRDefault="00694616" w:rsidP="00694616">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w:t>
      </w:r>
      <w:r>
        <w:rPr>
          <w:rFonts w:ascii="Palatino Linotype" w:hAnsi="Palatino Linotype" w:cs="Arial"/>
          <w:b/>
          <w:i/>
          <w:u w:val="single"/>
        </w:rPr>
        <w:t>Los titulares de las áreas de los sujetos obligados podrán utilizar los formatos contenidos en el presente Capítulo como modelo</w:t>
      </w:r>
      <w:r>
        <w:rPr>
          <w:rFonts w:ascii="Palatino Linotype" w:hAnsi="Palatino Linotype" w:cs="Arial"/>
          <w:i/>
        </w:rPr>
        <w:t xml:space="preserve"> para señalar la clasificación de documentos o expedientes, sin perjuicio de que establezcan los propios.</w:t>
      </w:r>
    </w:p>
    <w:p w14:paraId="759B38C2" w14:textId="77777777" w:rsidR="00694616" w:rsidRDefault="00694616" w:rsidP="00694616">
      <w:pPr>
        <w:spacing w:before="160"/>
        <w:ind w:left="709" w:right="709"/>
        <w:contextualSpacing/>
        <w:jc w:val="both"/>
        <w:rPr>
          <w:rFonts w:ascii="Palatino Linotype" w:hAnsi="Palatino Linotype" w:cs="Arial"/>
          <w:i/>
        </w:rPr>
      </w:pPr>
      <w:r>
        <w:rPr>
          <w:rFonts w:ascii="Palatino Linotype" w:hAnsi="Palatino Linotype" w:cs="Arial"/>
          <w:i/>
        </w:rPr>
        <w:t>…</w:t>
      </w:r>
    </w:p>
    <w:p w14:paraId="5EDD6848" w14:textId="77777777" w:rsidR="00694616" w:rsidRDefault="00694616" w:rsidP="00694616">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tercero. </w:t>
      </w:r>
      <w:r>
        <w:rPr>
          <w:rFonts w:ascii="Palatino Linotype" w:hAnsi="Palatino Linotype" w:cs="Arial"/>
          <w:b/>
          <w:i/>
          <w:u w:val="single"/>
        </w:rPr>
        <w:t>El formato para señalar la clasificación parcial de un documento</w:t>
      </w:r>
      <w:r>
        <w:rPr>
          <w:rFonts w:ascii="Palatino Linotype" w:hAnsi="Palatino Linotype" w:cs="Arial"/>
          <w:i/>
        </w:rPr>
        <w:t>, es el siguiente:</w:t>
      </w:r>
    </w:p>
    <w:p w14:paraId="6EF66B18" w14:textId="77777777" w:rsidR="00694616" w:rsidRDefault="00694616" w:rsidP="00694616">
      <w:pPr>
        <w:spacing w:before="160"/>
        <w:ind w:left="709" w:right="709"/>
        <w:contextualSpacing/>
        <w:jc w:val="both"/>
        <w:rPr>
          <w:rFonts w:ascii="Palatino Linotype" w:hAnsi="Palatino Linotype" w:cs="Arial"/>
          <w:i/>
        </w:rPr>
      </w:pPr>
    </w:p>
    <w:tbl>
      <w:tblPr>
        <w:tblStyle w:val="Tablaconcuadrcula"/>
        <w:tblW w:w="0" w:type="auto"/>
        <w:jc w:val="center"/>
        <w:tblLook w:val="04A0" w:firstRow="1" w:lastRow="0" w:firstColumn="1" w:lastColumn="0" w:noHBand="0" w:noVBand="1"/>
      </w:tblPr>
      <w:tblGrid>
        <w:gridCol w:w="1159"/>
        <w:gridCol w:w="1990"/>
        <w:gridCol w:w="4531"/>
      </w:tblGrid>
      <w:tr w:rsidR="00694616" w14:paraId="515BAE1B" w14:textId="77777777" w:rsidTr="0083727A">
        <w:trPr>
          <w:jc w:val="center"/>
        </w:trPr>
        <w:tc>
          <w:tcPr>
            <w:tcW w:w="1129" w:type="dxa"/>
            <w:tcBorders>
              <w:top w:val="nil"/>
              <w:left w:val="nil"/>
              <w:bottom w:val="single" w:sz="4" w:space="0" w:color="auto"/>
              <w:right w:val="single" w:sz="4" w:space="0" w:color="auto"/>
            </w:tcBorders>
          </w:tcPr>
          <w:p w14:paraId="7E7768DB" w14:textId="77777777" w:rsidR="00694616" w:rsidRDefault="00694616" w:rsidP="0083727A">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hideMark/>
          </w:tcPr>
          <w:p w14:paraId="45FEA48D" w14:textId="77777777" w:rsidR="00694616" w:rsidRDefault="00694616" w:rsidP="0083727A">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54FB8CF6" w14:textId="77777777" w:rsidR="00694616" w:rsidRDefault="00694616" w:rsidP="0083727A">
            <w:pPr>
              <w:jc w:val="center"/>
              <w:rPr>
                <w:rFonts w:ascii="Palatino Linotype" w:hAnsi="Palatino Linotype"/>
                <w:b/>
                <w:i/>
              </w:rPr>
            </w:pPr>
            <w:r>
              <w:rPr>
                <w:rFonts w:ascii="Palatino Linotype" w:hAnsi="Palatino Linotype"/>
                <w:b/>
                <w:i/>
              </w:rPr>
              <w:t>Dónde:</w:t>
            </w:r>
          </w:p>
        </w:tc>
      </w:tr>
      <w:tr w:rsidR="00694616" w14:paraId="28FFD570" w14:textId="77777777" w:rsidTr="0083727A">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5331B7F" w14:textId="77777777" w:rsidR="00694616" w:rsidRDefault="00694616" w:rsidP="0083727A">
            <w:pPr>
              <w:jc w:val="center"/>
              <w:rPr>
                <w:rFonts w:ascii="Palatino Linotype" w:hAnsi="Palatino Linotype" w:cs="Arial"/>
                <w:b/>
                <w:i/>
              </w:rPr>
            </w:pPr>
            <w:r>
              <w:rPr>
                <w:rFonts w:ascii="Palatino Linotype" w:hAnsi="Palatino Linotype" w:cs="Arial"/>
                <w:b/>
                <w:i/>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4B2C13C" w14:textId="77777777" w:rsidR="00694616" w:rsidRDefault="00694616" w:rsidP="0083727A">
            <w:pPr>
              <w:jc w:val="center"/>
              <w:rPr>
                <w:rFonts w:ascii="Palatino Linotype" w:hAnsi="Palatino Linotype" w:cs="Arial"/>
                <w:i/>
              </w:rPr>
            </w:pPr>
            <w:r>
              <w:rPr>
                <w:rFonts w:ascii="Palatino Linotype" w:hAnsi="Palatino Linotype" w:cs="Arial"/>
                <w:i/>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68ABFC6D" w14:textId="77777777" w:rsidR="00694616" w:rsidRDefault="00694616" w:rsidP="0083727A">
            <w:pPr>
              <w:jc w:val="both"/>
              <w:rPr>
                <w:rFonts w:ascii="Palatino Linotype" w:hAnsi="Palatino Linotype" w:cs="Arial"/>
                <w:i/>
              </w:rPr>
            </w:pPr>
            <w:r>
              <w:rPr>
                <w:rFonts w:ascii="Palatino Linotype" w:hAnsi="Palatino Linotype" w:cs="Arial"/>
                <w:i/>
              </w:rPr>
              <w:t>Se anotará la fecha en la que el Comité de Transparencia confirmó la clasificación del documento, en su caso.</w:t>
            </w:r>
          </w:p>
        </w:tc>
      </w:tr>
      <w:tr w:rsidR="00694616" w14:paraId="1F8A522E"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ABFC7B"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5601EFDF" w14:textId="77777777" w:rsidR="00694616" w:rsidRDefault="00694616" w:rsidP="0083727A">
            <w:pPr>
              <w:jc w:val="center"/>
              <w:rPr>
                <w:rFonts w:ascii="Palatino Linotype" w:hAnsi="Palatino Linotype" w:cs="Arial"/>
                <w:i/>
              </w:rPr>
            </w:pPr>
            <w:r>
              <w:rPr>
                <w:rFonts w:ascii="Palatino Linotype" w:hAnsi="Palatino Linotype" w:cs="Arial"/>
                <w:i/>
              </w:rPr>
              <w:t>Área</w:t>
            </w:r>
          </w:p>
        </w:tc>
        <w:tc>
          <w:tcPr>
            <w:tcW w:w="4531" w:type="dxa"/>
            <w:tcBorders>
              <w:top w:val="single" w:sz="4" w:space="0" w:color="auto"/>
              <w:left w:val="single" w:sz="4" w:space="0" w:color="auto"/>
              <w:bottom w:val="single" w:sz="4" w:space="0" w:color="auto"/>
              <w:right w:val="single" w:sz="4" w:space="0" w:color="auto"/>
            </w:tcBorders>
            <w:hideMark/>
          </w:tcPr>
          <w:p w14:paraId="235C1B26" w14:textId="77777777" w:rsidR="00694616" w:rsidRDefault="00694616" w:rsidP="0083727A">
            <w:pPr>
              <w:jc w:val="both"/>
              <w:rPr>
                <w:rFonts w:ascii="Palatino Linotype" w:hAnsi="Palatino Linotype" w:cs="Arial"/>
                <w:i/>
              </w:rPr>
            </w:pPr>
            <w:r>
              <w:rPr>
                <w:rFonts w:ascii="Palatino Linotype" w:hAnsi="Palatino Linotype" w:cs="Arial"/>
                <w:i/>
              </w:rPr>
              <w:t>Se señalará el nombre del área del cual es titular quien clasifica.</w:t>
            </w:r>
          </w:p>
        </w:tc>
      </w:tr>
      <w:tr w:rsidR="00694616" w14:paraId="3CE1A1C9"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F6C3B"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6B67CBC7" w14:textId="77777777" w:rsidR="00694616" w:rsidRDefault="00694616" w:rsidP="0083727A">
            <w:pPr>
              <w:jc w:val="center"/>
              <w:rPr>
                <w:rFonts w:ascii="Palatino Linotype" w:hAnsi="Palatino Linotype" w:cs="Arial"/>
                <w:i/>
              </w:rPr>
            </w:pPr>
            <w:r>
              <w:rPr>
                <w:rFonts w:ascii="Palatino Linotype" w:hAnsi="Palatino Linotype" w:cs="Arial"/>
                <w:i/>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080181EA" w14:textId="77777777" w:rsidR="00694616" w:rsidRDefault="00694616" w:rsidP="0083727A">
            <w:pPr>
              <w:jc w:val="both"/>
              <w:rPr>
                <w:rFonts w:ascii="Palatino Linotype" w:hAnsi="Palatino Linotype" w:cs="Arial"/>
                <w:i/>
              </w:rPr>
            </w:pPr>
            <w:r>
              <w:rPr>
                <w:rFonts w:ascii="Palatino Linotype" w:hAnsi="Palatino Linotype" w:cs="Arial"/>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94616" w14:paraId="44856669"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86334"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57D28ACB" w14:textId="77777777" w:rsidR="00694616" w:rsidRDefault="00694616" w:rsidP="0083727A">
            <w:pPr>
              <w:jc w:val="center"/>
              <w:rPr>
                <w:rFonts w:ascii="Palatino Linotype" w:hAnsi="Palatino Linotype" w:cs="Arial"/>
                <w:i/>
              </w:rPr>
            </w:pPr>
            <w:r>
              <w:rPr>
                <w:rFonts w:ascii="Palatino Linotype" w:hAnsi="Palatino Linotype" w:cs="Arial"/>
                <w:i/>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432383D5" w14:textId="77777777" w:rsidR="00694616" w:rsidRDefault="00694616" w:rsidP="0083727A">
            <w:pPr>
              <w:jc w:val="both"/>
              <w:rPr>
                <w:rFonts w:ascii="Palatino Linotype" w:hAnsi="Palatino Linotype" w:cs="Arial"/>
                <w:i/>
              </w:rPr>
            </w:pPr>
            <w:r>
              <w:rPr>
                <w:rFonts w:ascii="Palatino Linotype" w:hAnsi="Palatino Linotype" w:cs="Arial"/>
                <w:i/>
              </w:rPr>
              <w:t>Se anotará el número de años o meses por los que se mantendrá el documento o las partes del mismo como reservado.</w:t>
            </w:r>
          </w:p>
        </w:tc>
      </w:tr>
      <w:tr w:rsidR="00694616" w14:paraId="21C18A9A"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6906D"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12CF8DFA" w14:textId="77777777" w:rsidR="00694616" w:rsidRDefault="00694616" w:rsidP="0083727A">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F866445" w14:textId="77777777" w:rsidR="00694616" w:rsidRDefault="00694616" w:rsidP="0083727A">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reserva.</w:t>
            </w:r>
          </w:p>
        </w:tc>
      </w:tr>
      <w:tr w:rsidR="00694616" w14:paraId="548B1826"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EF0021"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23E49EB9" w14:textId="77777777" w:rsidR="00694616" w:rsidRDefault="00694616" w:rsidP="0083727A">
            <w:pPr>
              <w:jc w:val="center"/>
              <w:rPr>
                <w:rFonts w:ascii="Palatino Linotype" w:hAnsi="Palatino Linotype" w:cs="Arial"/>
                <w:i/>
              </w:rPr>
            </w:pPr>
            <w:r>
              <w:rPr>
                <w:rFonts w:ascii="Palatino Linotype" w:hAnsi="Palatino Linotype" w:cs="Arial"/>
                <w:i/>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4A9E38B" w14:textId="77777777" w:rsidR="00694616" w:rsidRDefault="00694616" w:rsidP="0083727A">
            <w:pPr>
              <w:jc w:val="both"/>
              <w:rPr>
                <w:rFonts w:ascii="Palatino Linotype" w:hAnsi="Palatino Linotype" w:cs="Arial"/>
                <w:i/>
              </w:rPr>
            </w:pPr>
            <w:r>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694616" w14:paraId="792232D5"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A3CAC"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2A668EA4" w14:textId="77777777" w:rsidR="00694616" w:rsidRDefault="00694616" w:rsidP="0083727A">
            <w:pPr>
              <w:jc w:val="center"/>
              <w:rPr>
                <w:rFonts w:ascii="Palatino Linotype" w:hAnsi="Palatino Linotype" w:cs="Arial"/>
                <w:i/>
              </w:rPr>
            </w:pPr>
            <w:r>
              <w:rPr>
                <w:rFonts w:ascii="Palatino Linotype" w:hAnsi="Palatino Linotype" w:cs="Arial"/>
                <w:i/>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B7B02AB" w14:textId="77777777" w:rsidR="00694616" w:rsidRDefault="00694616" w:rsidP="0083727A">
            <w:pPr>
              <w:jc w:val="both"/>
              <w:rPr>
                <w:rFonts w:ascii="Palatino Linotype" w:hAnsi="Palatino Linotype" w:cs="Arial"/>
                <w:i/>
              </w:rPr>
            </w:pPr>
            <w:r>
              <w:rPr>
                <w:rFonts w:ascii="Palatino Linotype" w:hAnsi="Palatino Linotype" w:cs="Arial"/>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94616" w14:paraId="5CC27FE3"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517FB"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4E75C2BD" w14:textId="77777777" w:rsidR="00694616" w:rsidRDefault="00694616" w:rsidP="0083727A">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16BC9C3D" w14:textId="77777777" w:rsidR="00694616" w:rsidRDefault="00694616" w:rsidP="0083727A">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confidencialidad.</w:t>
            </w:r>
          </w:p>
        </w:tc>
      </w:tr>
      <w:tr w:rsidR="00694616" w14:paraId="608E4B52"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11C5B"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21999053" w14:textId="77777777" w:rsidR="00694616" w:rsidRDefault="00694616" w:rsidP="0083727A">
            <w:pPr>
              <w:jc w:val="center"/>
              <w:rPr>
                <w:rFonts w:ascii="Palatino Linotype" w:hAnsi="Palatino Linotype" w:cs="Arial"/>
                <w:i/>
              </w:rPr>
            </w:pPr>
            <w:r>
              <w:rPr>
                <w:rFonts w:ascii="Palatino Linotype" w:hAnsi="Palatino Linotype" w:cs="Arial"/>
                <w:i/>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1B427BA6" w14:textId="77777777" w:rsidR="00694616" w:rsidRDefault="00694616" w:rsidP="0083727A">
            <w:pPr>
              <w:jc w:val="both"/>
              <w:rPr>
                <w:rFonts w:ascii="Palatino Linotype" w:hAnsi="Palatino Linotype" w:cs="Arial"/>
                <w:i/>
              </w:rPr>
            </w:pPr>
            <w:r>
              <w:rPr>
                <w:rFonts w:ascii="Palatino Linotype" w:hAnsi="Palatino Linotype" w:cs="Arial"/>
                <w:i/>
              </w:rPr>
              <w:t>Rúbrica autógrafa de quien clasifica.</w:t>
            </w:r>
          </w:p>
        </w:tc>
      </w:tr>
      <w:tr w:rsidR="00694616" w14:paraId="21F7340C"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C7596"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0367CB72" w14:textId="77777777" w:rsidR="00694616" w:rsidRDefault="00694616" w:rsidP="0083727A">
            <w:pPr>
              <w:jc w:val="center"/>
              <w:rPr>
                <w:rFonts w:ascii="Palatino Linotype" w:hAnsi="Palatino Linotype" w:cs="Arial"/>
                <w:i/>
              </w:rPr>
            </w:pPr>
            <w:r>
              <w:rPr>
                <w:rFonts w:ascii="Palatino Linotype" w:hAnsi="Palatino Linotype" w:cs="Arial"/>
                <w:i/>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3FF4809F" w14:textId="77777777" w:rsidR="00694616" w:rsidRDefault="00694616" w:rsidP="0083727A">
            <w:pPr>
              <w:jc w:val="both"/>
              <w:rPr>
                <w:rFonts w:ascii="Palatino Linotype" w:hAnsi="Palatino Linotype" w:cs="Arial"/>
                <w:i/>
              </w:rPr>
            </w:pPr>
            <w:r>
              <w:rPr>
                <w:rFonts w:ascii="Palatino Linotype" w:hAnsi="Palatino Linotype" w:cs="Arial"/>
                <w:i/>
              </w:rPr>
              <w:t>Se anotará la fecha en que se desclasifica el documento.</w:t>
            </w:r>
          </w:p>
        </w:tc>
      </w:tr>
      <w:tr w:rsidR="00694616" w14:paraId="78C1D928" w14:textId="77777777" w:rsidTr="0083727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4737F" w14:textId="77777777" w:rsidR="00694616" w:rsidRDefault="00694616" w:rsidP="0083727A">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14:paraId="111F9F63" w14:textId="77777777" w:rsidR="00694616" w:rsidRDefault="00694616" w:rsidP="0083727A">
            <w:pPr>
              <w:jc w:val="center"/>
              <w:rPr>
                <w:rFonts w:ascii="Palatino Linotype" w:hAnsi="Palatino Linotype" w:cs="Arial"/>
                <w:i/>
              </w:rPr>
            </w:pPr>
            <w:r>
              <w:rPr>
                <w:rFonts w:ascii="Palatino Linotype" w:hAnsi="Palatino Linotype" w:cs="Arial"/>
                <w:i/>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532610D" w14:textId="77777777" w:rsidR="00694616" w:rsidRDefault="00694616" w:rsidP="0083727A">
            <w:pPr>
              <w:rPr>
                <w:rFonts w:ascii="Palatino Linotype" w:hAnsi="Palatino Linotype" w:cs="Arial"/>
                <w:i/>
              </w:rPr>
            </w:pPr>
            <w:r>
              <w:rPr>
                <w:rFonts w:ascii="Palatino Linotype" w:hAnsi="Palatino Linotype" w:cs="Arial"/>
                <w:i/>
              </w:rPr>
              <w:t>Rúbrica autógrafa de quien desclasifica.</w:t>
            </w:r>
          </w:p>
        </w:tc>
      </w:tr>
    </w:tbl>
    <w:p w14:paraId="3FB4BE87" w14:textId="77777777" w:rsidR="00694616" w:rsidRDefault="00694616" w:rsidP="00694616">
      <w:pPr>
        <w:pStyle w:val="Prrafodelista"/>
        <w:spacing w:before="240" w:after="240" w:line="360" w:lineRule="auto"/>
        <w:ind w:left="0"/>
        <w:jc w:val="both"/>
        <w:rPr>
          <w:rFonts w:ascii="Palatino Linotype" w:hAnsi="Palatino Linotype" w:cs="Arial"/>
          <w:iCs/>
        </w:rPr>
      </w:pPr>
      <w:r>
        <w:rPr>
          <w:rFonts w:ascii="Palatino Linotype" w:hAnsi="Palatino Linotype" w:cs="Arial"/>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Pr>
          <w:rFonts w:ascii="Palatino Linotype" w:hAnsi="Palatino Linotype" w:cs="Arial"/>
          <w:iCs/>
        </w:rPr>
        <w:t>, que son del siguiente tenor:</w:t>
      </w:r>
    </w:p>
    <w:p w14:paraId="13FE2992" w14:textId="77777777" w:rsidR="00694616" w:rsidRDefault="00694616" w:rsidP="00694616">
      <w:pPr>
        <w:pStyle w:val="Prrafodelista"/>
        <w:spacing w:before="240" w:after="240"/>
        <w:ind w:left="567"/>
        <w:jc w:val="both"/>
        <w:rPr>
          <w:rFonts w:ascii="Palatino Linotype" w:hAnsi="Palatino Linotype" w:cs="Arial"/>
          <w:i/>
          <w:iCs/>
        </w:rPr>
      </w:pPr>
      <w:r>
        <w:rPr>
          <w:rFonts w:ascii="Palatino Linotype" w:hAnsi="Palatino Linotype" w:cs="Arial"/>
          <w:i/>
          <w:iCs/>
          <w:sz w:val="20"/>
          <w:szCs w:val="20"/>
        </w:rPr>
        <w:lastRenderedPageBreak/>
        <w:t>“</w:t>
      </w:r>
      <w:r>
        <w:rPr>
          <w:rFonts w:ascii="Palatino Linotype" w:hAnsi="Palatino Linotype" w:cs="Arial"/>
          <w:b/>
          <w:i/>
          <w:iCs/>
        </w:rPr>
        <w:t>Artículo 137.</w:t>
      </w:r>
      <w:r>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88D886E" w14:textId="77777777" w:rsidR="00694616" w:rsidRDefault="00694616" w:rsidP="00694616">
      <w:pPr>
        <w:pStyle w:val="Prrafodelista"/>
        <w:spacing w:before="240" w:after="240"/>
        <w:ind w:left="567"/>
        <w:jc w:val="both"/>
        <w:rPr>
          <w:rFonts w:ascii="Palatino Linotype" w:hAnsi="Palatino Linotype" w:cs="Arial"/>
          <w:i/>
          <w:iCs/>
        </w:rPr>
      </w:pPr>
      <w:r>
        <w:rPr>
          <w:rFonts w:ascii="Palatino Linotype" w:hAnsi="Palatino Linotype" w:cs="Arial"/>
          <w:b/>
          <w:i/>
          <w:iCs/>
        </w:rPr>
        <w:t>Artículo 143.</w:t>
      </w:r>
      <w:r>
        <w:rPr>
          <w:rFonts w:ascii="Palatino Linotype" w:hAnsi="Palatino Linotype" w:cs="Arial"/>
          <w:i/>
          <w:iCs/>
        </w:rPr>
        <w:t xml:space="preserve"> Para los efectos de esta Ley se considera información confidencial, la clasificada como tal, de manera permanente, por su naturaleza, cuando:</w:t>
      </w:r>
    </w:p>
    <w:p w14:paraId="08B794E5" w14:textId="77777777" w:rsidR="00694616" w:rsidRDefault="00694616" w:rsidP="00694616">
      <w:pPr>
        <w:pStyle w:val="Prrafodelista"/>
        <w:spacing w:before="240" w:after="240"/>
        <w:ind w:left="567"/>
        <w:jc w:val="both"/>
        <w:rPr>
          <w:rFonts w:ascii="Palatino Linotype" w:hAnsi="Palatino Linotype" w:cs="Arial"/>
          <w:i/>
          <w:iCs/>
        </w:rPr>
      </w:pPr>
      <w:r>
        <w:rPr>
          <w:rFonts w:ascii="Palatino Linotype" w:hAnsi="Palatino Linotype" w:cs="Arial"/>
          <w:b/>
          <w:i/>
          <w:iCs/>
        </w:rPr>
        <w:t>I.</w:t>
      </w:r>
      <w:r>
        <w:rPr>
          <w:rFonts w:ascii="Palatino Linotype" w:hAnsi="Palatino Linotype" w:cs="Arial"/>
          <w:i/>
          <w:iCs/>
        </w:rPr>
        <w:t xml:space="preserve"> Se refiera a la información privada y los datos personales concernientes a una persona física o jurídico colectiva identificada o identificable; </w:t>
      </w:r>
    </w:p>
    <w:p w14:paraId="05D7B9C3" w14:textId="77777777" w:rsidR="00694616" w:rsidRDefault="00694616" w:rsidP="00694616">
      <w:pPr>
        <w:pStyle w:val="Prrafodelista"/>
        <w:spacing w:before="240" w:after="240"/>
        <w:ind w:left="567"/>
        <w:jc w:val="both"/>
        <w:rPr>
          <w:rFonts w:ascii="Palatino Linotype" w:hAnsi="Palatino Linotype" w:cs="Arial"/>
          <w:i/>
          <w:iCs/>
        </w:rPr>
      </w:pPr>
      <w:r>
        <w:rPr>
          <w:rFonts w:ascii="Palatino Linotype" w:hAnsi="Palatino Linotype" w:cs="Arial"/>
          <w:b/>
          <w:i/>
          <w:iCs/>
        </w:rPr>
        <w:t>II.</w:t>
      </w:r>
      <w:r>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FFE1387" w14:textId="77777777" w:rsidR="00694616" w:rsidRDefault="00694616" w:rsidP="00694616">
      <w:pPr>
        <w:pStyle w:val="Prrafodelista"/>
        <w:spacing w:before="240" w:after="240"/>
        <w:ind w:left="567"/>
        <w:jc w:val="both"/>
        <w:rPr>
          <w:rFonts w:ascii="Palatino Linotype" w:hAnsi="Palatino Linotype" w:cs="Arial"/>
          <w:i/>
          <w:iCs/>
        </w:rPr>
      </w:pPr>
      <w:r>
        <w:rPr>
          <w:rFonts w:ascii="Palatino Linotype" w:hAnsi="Palatino Linotype" w:cs="Arial"/>
          <w:b/>
          <w:i/>
          <w:iCs/>
        </w:rPr>
        <w:t>III.</w:t>
      </w:r>
      <w:r>
        <w:rPr>
          <w:rFonts w:ascii="Palatino Linotype" w:hAnsi="Palatino Linotype" w:cs="Arial"/>
          <w:i/>
          <w:iCs/>
        </w:rPr>
        <w:t xml:space="preserve"> La que presenten los particulares a los sujetos obligados, de conformidad con lo dispuesto por las leyes o los tratados internacionales. </w:t>
      </w:r>
    </w:p>
    <w:p w14:paraId="114009E6" w14:textId="77777777" w:rsidR="00694616" w:rsidRDefault="00694616" w:rsidP="00694616">
      <w:pPr>
        <w:pStyle w:val="Prrafodelista"/>
        <w:spacing w:before="240" w:after="240"/>
        <w:ind w:left="567"/>
        <w:jc w:val="both"/>
        <w:rPr>
          <w:rFonts w:ascii="Palatino Linotype" w:hAnsi="Palatino Linotype" w:cs="Arial"/>
          <w:i/>
          <w:iCs/>
        </w:rPr>
      </w:pPr>
      <w:r>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14:paraId="60C86696" w14:textId="77777777" w:rsidR="00694616" w:rsidRDefault="00694616" w:rsidP="00694616">
      <w:pPr>
        <w:pStyle w:val="Prrafodelista"/>
        <w:spacing w:before="240" w:after="240"/>
        <w:ind w:left="567"/>
        <w:jc w:val="both"/>
        <w:rPr>
          <w:rFonts w:ascii="Palatino Linotype" w:hAnsi="Palatino Linotype" w:cs="Arial"/>
          <w:i/>
          <w:iCs/>
        </w:rPr>
      </w:pPr>
      <w:r>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14:paraId="031484E1" w14:textId="77777777" w:rsidR="00694616" w:rsidRDefault="00694616" w:rsidP="00694616">
      <w:pPr>
        <w:pStyle w:val="Prrafodelista"/>
        <w:spacing w:before="240" w:after="240"/>
        <w:ind w:left="567"/>
        <w:jc w:val="both"/>
        <w:rPr>
          <w:rFonts w:ascii="Palatino Linotype" w:hAnsi="Palatino Linotype" w:cs="Arial"/>
        </w:rPr>
      </w:pPr>
      <w:r>
        <w:rPr>
          <w:rFonts w:ascii="Palatino Linotype" w:hAnsi="Palatino Linotype" w:cs="Arial"/>
          <w:b/>
          <w:i/>
        </w:rPr>
        <w:t>Artículo 149.</w:t>
      </w:r>
      <w:r>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14:paraId="453A4CEE" w14:textId="77777777" w:rsidR="00694616" w:rsidRDefault="00694616" w:rsidP="00694616">
      <w:pPr>
        <w:spacing w:before="240" w:after="240" w:line="360" w:lineRule="auto"/>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las personas jurídico colectivas.</w:t>
      </w:r>
    </w:p>
    <w:p w14:paraId="68A63235" w14:textId="77777777" w:rsidR="00694616" w:rsidRDefault="00694616" w:rsidP="00694616">
      <w:pPr>
        <w:spacing w:before="240" w:after="240" w:line="360" w:lineRule="auto"/>
        <w:contextualSpacing/>
        <w:jc w:val="both"/>
        <w:rPr>
          <w:rFonts w:ascii="Palatino Linotype" w:hAnsi="Palatino Linotype" w:cs="Arial"/>
          <w:lang w:val="es-MX"/>
        </w:rPr>
      </w:pPr>
      <w:r w:rsidRPr="005E7BD7">
        <w:rPr>
          <w:rFonts w:ascii="Palatino Linotype" w:hAnsi="Palatino Linotype" w:cs="Arial"/>
          <w:lang w:val="es-MX"/>
        </w:rPr>
        <w:t>Por otro lado, derivado de la información que se ordena entregar pudiera existir información de la</w:t>
      </w:r>
      <w:r>
        <w:rPr>
          <w:rFonts w:ascii="Palatino Linotype" w:hAnsi="Palatino Linotype" w:cs="Arial"/>
          <w:lang w:val="es-MX"/>
        </w:rPr>
        <w:t xml:space="preserve"> Dirección de</w:t>
      </w:r>
      <w:r w:rsidRPr="005E7BD7">
        <w:rPr>
          <w:rFonts w:ascii="Palatino Linotype" w:hAnsi="Palatino Linotype" w:cs="Arial"/>
          <w:lang w:val="es-MX"/>
        </w:rPr>
        <w:t xml:space="preserve"> Seguridad Pública del Ayuntamiento </w:t>
      </w:r>
      <w:r>
        <w:rPr>
          <w:rFonts w:ascii="Palatino Linotype" w:hAnsi="Palatino Linotype" w:cs="Arial"/>
          <w:lang w:val="es-MX"/>
        </w:rPr>
        <w:t xml:space="preserve">Atenco </w:t>
      </w:r>
      <w:r w:rsidRPr="005E7BD7">
        <w:rPr>
          <w:rFonts w:ascii="Palatino Linotype" w:hAnsi="Palatino Linotype" w:cs="Arial"/>
          <w:lang w:val="es-MX"/>
        </w:rPr>
        <w:t xml:space="preserve">o su </w:t>
      </w:r>
      <w:r w:rsidRPr="005E7BD7">
        <w:rPr>
          <w:rFonts w:ascii="Palatino Linotype" w:hAnsi="Palatino Linotype" w:cs="Arial"/>
          <w:lang w:val="es-MX"/>
        </w:rPr>
        <w:lastRenderedPageBreak/>
        <w:t>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w:t>
      </w:r>
      <w:r>
        <w:rPr>
          <w:rFonts w:ascii="Palatino Linotype" w:hAnsi="Palatino Linotype" w:cs="Arial"/>
          <w:lang w:val="es-MX"/>
        </w:rPr>
        <w:t xml:space="preserve">tocable el rubro de asistencias </w:t>
      </w:r>
      <w:r w:rsidRPr="005E7BD7">
        <w:rPr>
          <w:rFonts w:ascii="Palatino Linotype" w:hAnsi="Palatino Linotype" w:cs="Arial"/>
          <w:lang w:val="es-MX"/>
        </w:rPr>
        <w:t xml:space="preserve">que por su naturaleza conciernen a la ciudadanía </w:t>
      </w:r>
      <w:r>
        <w:rPr>
          <w:rFonts w:ascii="Palatino Linotype" w:hAnsi="Palatino Linotype" w:cs="Arial"/>
          <w:lang w:val="es-MX"/>
        </w:rPr>
        <w:t>por ser información pública</w:t>
      </w:r>
      <w:r w:rsidRPr="005E7BD7">
        <w:rPr>
          <w:rFonts w:ascii="Palatino Linotype" w:hAnsi="Palatino Linotype" w:cs="Arial"/>
          <w:lang w:val="es-MX"/>
        </w:rPr>
        <w:t>;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4AE113BD" w14:textId="77777777" w:rsidR="00694616" w:rsidRPr="005E7BD7" w:rsidRDefault="00694616" w:rsidP="00694616">
      <w:pPr>
        <w:spacing w:before="240" w:after="240" w:line="360" w:lineRule="auto"/>
        <w:contextualSpacing/>
        <w:jc w:val="both"/>
        <w:rPr>
          <w:rFonts w:ascii="Palatino Linotype" w:hAnsi="Palatino Linotype" w:cs="Arial"/>
          <w:lang w:val="es-MX"/>
        </w:rPr>
      </w:pPr>
    </w:p>
    <w:p w14:paraId="37BF167F" w14:textId="77777777" w:rsidR="00694616" w:rsidRPr="005E7BD7" w:rsidRDefault="00694616" w:rsidP="00694616">
      <w:pPr>
        <w:spacing w:before="240" w:after="240" w:line="360" w:lineRule="auto"/>
        <w:jc w:val="both"/>
        <w:rPr>
          <w:rFonts w:ascii="Palatino Linotype" w:eastAsia="MS Mincho" w:hAnsi="Palatino Linotype" w:cs="Arial"/>
          <w:lang w:val="es-ES_tradnl"/>
        </w:rPr>
      </w:pPr>
      <w:r w:rsidRPr="005E7BD7">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8CEE200" w14:textId="77777777" w:rsidR="00694616" w:rsidRDefault="00694616" w:rsidP="00694616">
      <w:pPr>
        <w:spacing w:line="360" w:lineRule="auto"/>
        <w:jc w:val="both"/>
        <w:rPr>
          <w:rFonts w:ascii="Palatino Linotype" w:eastAsia="Calibri" w:hAnsi="Palatino Linotype" w:cs="Tahoma"/>
          <w:iCs/>
          <w:lang w:eastAsia="es-ES_tradnl"/>
        </w:rPr>
      </w:pPr>
      <w:r w:rsidRPr="00544239">
        <w:rPr>
          <w:rFonts w:ascii="Palatino Linotype" w:eastAsia="Calibri" w:hAnsi="Palatino Linotype" w:cs="Tahoma"/>
          <w:iCs/>
          <w:lang w:eastAsia="es-ES_tradnl"/>
        </w:rPr>
        <w:t>Al respecto, este Instituto advierte lo siguiente:</w:t>
      </w:r>
    </w:p>
    <w:p w14:paraId="73C0E7FF" w14:textId="77777777" w:rsidR="00694616" w:rsidRPr="00544239" w:rsidRDefault="00694616" w:rsidP="00694616">
      <w:pPr>
        <w:spacing w:line="360" w:lineRule="auto"/>
        <w:jc w:val="both"/>
        <w:rPr>
          <w:rFonts w:ascii="Palatino Linotype" w:eastAsia="Calibri" w:hAnsi="Palatino Linotype" w:cs="Tahoma"/>
          <w:iCs/>
          <w:lang w:eastAsia="es-ES_tradnl"/>
        </w:rPr>
      </w:pPr>
    </w:p>
    <w:p w14:paraId="4A912536" w14:textId="77777777" w:rsidR="00694616" w:rsidRPr="005E7BD7" w:rsidRDefault="00694616" w:rsidP="00694616">
      <w:pPr>
        <w:numPr>
          <w:ilvl w:val="1"/>
          <w:numId w:val="24"/>
        </w:numPr>
        <w:tabs>
          <w:tab w:val="left" w:pos="8222"/>
        </w:tabs>
        <w:spacing w:line="360" w:lineRule="auto"/>
        <w:ind w:left="426" w:right="-28"/>
        <w:contextualSpacing/>
        <w:jc w:val="both"/>
        <w:rPr>
          <w:rFonts w:ascii="Palatino Linotype" w:hAnsi="Palatino Linotype" w:cs="Tahoma"/>
          <w:bCs/>
        </w:rPr>
      </w:pPr>
      <w:r w:rsidRPr="005E7BD7">
        <w:rPr>
          <w:rFonts w:ascii="Palatino Linotype" w:eastAsia="Calibri" w:hAnsi="Palatino Linotype" w:cs="Tahoma"/>
          <w:bCs/>
        </w:rPr>
        <w:lastRenderedPageBreak/>
        <w:t xml:space="preserve">Que toda vez que se trata de </w:t>
      </w:r>
      <w:r w:rsidRPr="005E7BD7">
        <w:rPr>
          <w:rFonts w:ascii="Palatino Linotype" w:eastAsia="Calibri" w:hAnsi="Palatino Linotype" w:cs="Tahoma"/>
          <w:bCs/>
          <w:szCs w:val="22"/>
          <w:lang w:eastAsia="en-US"/>
        </w:rPr>
        <w:t>dar a conocer los nombres de los integrantes de los cuerpos de seguridad pública</w:t>
      </w:r>
      <w:r w:rsidRPr="005E7BD7">
        <w:rPr>
          <w:rFonts w:ascii="Palatino Linotype" w:eastAsia="Calibri" w:hAnsi="Palatino Linotype" w:cs="Tahoma"/>
          <w:bCs/>
        </w:rPr>
        <w:t xml:space="preserve">, es procedente la clasificación de la información como reservada, en el entendido de que se </w:t>
      </w:r>
      <w:r w:rsidRPr="005E7BD7">
        <w:rPr>
          <w:rFonts w:ascii="Palatino Linotype" w:eastAsia="Calibri" w:hAnsi="Palatino Linotype" w:cs="Tahoma"/>
          <w:bCs/>
          <w:szCs w:val="22"/>
          <w:lang w:eastAsia="en-US"/>
        </w:rPr>
        <w:t>pone en riesgo su vida, salud y seguridad, dado que los hace identificables</w:t>
      </w:r>
      <w:r w:rsidRPr="005E7BD7">
        <w:rPr>
          <w:rFonts w:ascii="Palatino Linotype" w:eastAsia="Calibri" w:hAnsi="Palatino Linotype" w:cs="Tahoma"/>
          <w:bCs/>
        </w:rPr>
        <w:t xml:space="preserve">. </w:t>
      </w:r>
    </w:p>
    <w:p w14:paraId="3D4D60F5" w14:textId="77777777" w:rsidR="00694616" w:rsidRPr="005E7BD7" w:rsidRDefault="00694616" w:rsidP="00694616">
      <w:pPr>
        <w:numPr>
          <w:ilvl w:val="1"/>
          <w:numId w:val="24"/>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 xml:space="preserve">Que el riesgo de perjuicio que supone la divulgación de la información supera el interés público general; </w:t>
      </w:r>
      <w:r w:rsidRPr="005E7BD7">
        <w:rPr>
          <w:rFonts w:ascii="Palatino Linotype" w:eastAsia="Calibri" w:hAnsi="Palatino Linotype" w:cs="Tahoma"/>
          <w:bCs/>
        </w:rPr>
        <w:t xml:space="preserve">pues con dicha información, se </w:t>
      </w:r>
      <w:r w:rsidRPr="005E7BD7">
        <w:rPr>
          <w:rFonts w:ascii="Palatino Linotype" w:eastAsia="Calibri" w:hAnsi="Palatino Linotype" w:cs="Tahoma"/>
          <w:bCs/>
          <w:szCs w:val="22"/>
          <w:lang w:eastAsia="en-US"/>
        </w:rPr>
        <w:t>comprometería el cumplimiento de los objetivos</w:t>
      </w:r>
      <w:r w:rsidRPr="005E7BD7">
        <w:rPr>
          <w:rFonts w:ascii="Palatino Linotype" w:eastAsia="Calibri" w:hAnsi="Palatino Linotype" w:cs="Tahoma"/>
          <w:bCs/>
        </w:rPr>
        <w:t xml:space="preserve"> en materia de seguridad pública, o bien, </w:t>
      </w:r>
      <w:r w:rsidRPr="005E7BD7">
        <w:rPr>
          <w:rFonts w:ascii="Palatino Linotype" w:hAnsi="Palatino Linotype" w:cs="Arial"/>
        </w:rPr>
        <w:t>la consecución de la investigación de probables hechos delictivos y/o faltas administrativas.</w:t>
      </w:r>
    </w:p>
    <w:p w14:paraId="5C8D76C3" w14:textId="77777777" w:rsidR="00694616" w:rsidRPr="005E7BD7" w:rsidRDefault="00694616" w:rsidP="00694616">
      <w:pPr>
        <w:numPr>
          <w:ilvl w:val="1"/>
          <w:numId w:val="24"/>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La reserva no se traduce en un medio restrictivo al derecho de acceso a la información, en virtud, de que se trata de una medida temporal, cuya finalidad es salvaguardar la</w:t>
      </w:r>
      <w:r w:rsidRPr="005E7BD7">
        <w:rPr>
          <w:rFonts w:ascii="Palatino Linotype" w:eastAsia="Calibri" w:hAnsi="Palatino Linotype" w:cs="Tahoma"/>
          <w:bCs/>
          <w:szCs w:val="22"/>
          <w:lang w:eastAsia="en-US"/>
        </w:rPr>
        <w:t xml:space="preserve"> vida, la salud y la seguridad de los servidores públicos, </w:t>
      </w:r>
      <w:r w:rsidRPr="005E7BD7">
        <w:rPr>
          <w:rFonts w:ascii="Palatino Linotype" w:hAnsi="Palatino Linotype" w:cs="Arial"/>
        </w:rPr>
        <w:t xml:space="preserve">así como evitar que células delictivas neutralizar las acciones en materia de seguridad pública para la preservación del orden y la paz pública, </w:t>
      </w:r>
      <w:r w:rsidRPr="005E7BD7">
        <w:rPr>
          <w:rFonts w:ascii="Palatino Linotype" w:hAnsi="Palatino Linotype" w:cs="Tahoma"/>
          <w:bCs/>
        </w:rPr>
        <w:t>por lo que, no se trata de una medida desproporcional, ni excesiva.</w:t>
      </w:r>
    </w:p>
    <w:p w14:paraId="3A11F5ED" w14:textId="77777777" w:rsidR="00694616" w:rsidRDefault="00694616" w:rsidP="00694616">
      <w:pPr>
        <w:spacing w:before="240" w:after="240" w:line="360" w:lineRule="auto"/>
        <w:contextualSpacing/>
        <w:jc w:val="both"/>
        <w:rPr>
          <w:rFonts w:ascii="Palatino Linotype" w:eastAsia="MS Mincho" w:hAnsi="Palatino Linotype" w:cs="Arial"/>
          <w:lang w:val="es-ES_tradnl"/>
        </w:rPr>
      </w:pPr>
    </w:p>
    <w:p w14:paraId="5E144BD4" w14:textId="77777777" w:rsidR="00694616" w:rsidRDefault="00694616" w:rsidP="00694616">
      <w:pPr>
        <w:spacing w:before="240" w:after="240" w:line="360" w:lineRule="auto"/>
        <w:contextualSpacing/>
        <w:jc w:val="both"/>
        <w:rPr>
          <w:rFonts w:ascii="Palatino Linotype" w:eastAsia="MS Mincho" w:hAnsi="Palatino Linotype" w:cs="Arial"/>
          <w:lang w:val="es-ES_tradnl"/>
        </w:rPr>
      </w:pPr>
      <w:r w:rsidRPr="005E7BD7">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4BADEFD6" w14:textId="77777777" w:rsidR="00694616" w:rsidRPr="005E7BD7" w:rsidRDefault="00694616" w:rsidP="00694616">
      <w:pPr>
        <w:spacing w:before="240" w:after="240" w:line="360" w:lineRule="auto"/>
        <w:contextualSpacing/>
        <w:jc w:val="both"/>
        <w:rPr>
          <w:rFonts w:ascii="Palatino Linotype" w:eastAsia="MS Mincho" w:hAnsi="Palatino Linotype" w:cs="Arial"/>
          <w:lang w:val="es-ES_tradnl"/>
        </w:rPr>
      </w:pPr>
    </w:p>
    <w:p w14:paraId="6AD6CD31" w14:textId="77777777" w:rsidR="00694616" w:rsidRPr="005E7BD7" w:rsidRDefault="00694616" w:rsidP="00694616">
      <w:pPr>
        <w:autoSpaceDE w:val="0"/>
        <w:autoSpaceDN w:val="0"/>
        <w:adjustRightInd w:val="0"/>
        <w:spacing w:before="240" w:after="240" w:line="360" w:lineRule="auto"/>
        <w:jc w:val="both"/>
        <w:rPr>
          <w:rFonts w:ascii="Palatino Linotype" w:hAnsi="Palatino Linotype" w:cs="Arial"/>
        </w:rPr>
      </w:pPr>
      <w:r w:rsidRPr="005E7BD7">
        <w:rPr>
          <w:rFonts w:ascii="Palatino Linotype" w:hAnsi="Palatino Linotype" w:cs="Arial"/>
        </w:rPr>
        <w:t xml:space="preserve">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w:t>
      </w:r>
      <w:r w:rsidRPr="005E7BD7">
        <w:rPr>
          <w:rFonts w:ascii="Palatino Linotype" w:hAnsi="Palatino Linotype" w:cs="Arial"/>
        </w:rPr>
        <w:lastRenderedPageBreak/>
        <w:t>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4D8AB295" w14:textId="77777777" w:rsidR="00694616" w:rsidRPr="005E7BD7" w:rsidRDefault="00694616" w:rsidP="00694616">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i/>
          <w:sz w:val="20"/>
          <w:szCs w:val="20"/>
        </w:rPr>
        <w:t>“</w:t>
      </w:r>
      <w:r w:rsidRPr="005E7BD7">
        <w:rPr>
          <w:rFonts w:ascii="Palatino Linotype" w:hAnsi="Palatino Linotype"/>
          <w:b/>
          <w:i/>
          <w:sz w:val="20"/>
          <w:szCs w:val="20"/>
        </w:rPr>
        <w:t>Artículo 91.</w:t>
      </w:r>
      <w:r w:rsidRPr="005E7BD7">
        <w:rPr>
          <w:rFonts w:ascii="Palatino Linotype" w:hAnsi="Palatino Linotype"/>
          <w:i/>
          <w:sz w:val="20"/>
          <w:szCs w:val="20"/>
        </w:rPr>
        <w:t xml:space="preserve"> El acceso a la información pública será restringido excepcionalmente, cuando ésta sea clasificada como reservada o confidencial.</w:t>
      </w:r>
    </w:p>
    <w:p w14:paraId="5CF1D99D" w14:textId="77777777" w:rsidR="00694616" w:rsidRPr="005E7BD7" w:rsidRDefault="00694616" w:rsidP="00694616">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b/>
          <w:i/>
          <w:sz w:val="20"/>
          <w:szCs w:val="20"/>
        </w:rPr>
        <w:t xml:space="preserve">Artículo 140. </w:t>
      </w:r>
      <w:r w:rsidRPr="005E7BD7">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453653EC" w14:textId="77777777" w:rsidR="00694616" w:rsidRPr="005E7BD7" w:rsidRDefault="00694616" w:rsidP="00694616">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b/>
          <w:i/>
          <w:sz w:val="20"/>
          <w:szCs w:val="20"/>
        </w:rPr>
        <w:t>I.</w:t>
      </w:r>
      <w:r w:rsidRPr="005E7BD7">
        <w:rPr>
          <w:rFonts w:ascii="Palatino Linotype" w:hAnsi="Palatino Linotype"/>
          <w:i/>
          <w:sz w:val="20"/>
          <w:szCs w:val="20"/>
        </w:rPr>
        <w:t xml:space="preserve"> Comprometa la seguridad pública y cuente con un propósito genuino y un efecto demostrable;</w:t>
      </w:r>
    </w:p>
    <w:p w14:paraId="503E5030" w14:textId="77777777" w:rsidR="00694616" w:rsidRPr="005E7BD7" w:rsidRDefault="00694616" w:rsidP="00694616">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i/>
          <w:sz w:val="20"/>
          <w:szCs w:val="20"/>
        </w:rPr>
        <w:t>…</w:t>
      </w:r>
    </w:p>
    <w:p w14:paraId="019717E9" w14:textId="77777777" w:rsidR="00694616" w:rsidRPr="005E7BD7" w:rsidRDefault="00694616" w:rsidP="00694616">
      <w:pPr>
        <w:autoSpaceDE w:val="0"/>
        <w:autoSpaceDN w:val="0"/>
        <w:adjustRightInd w:val="0"/>
        <w:spacing w:before="240" w:after="240" w:line="360" w:lineRule="auto"/>
        <w:ind w:left="567"/>
        <w:jc w:val="both"/>
        <w:rPr>
          <w:rFonts w:ascii="Palatino Linotype" w:hAnsi="Palatino Linotype"/>
          <w:i/>
          <w:sz w:val="20"/>
          <w:szCs w:val="20"/>
        </w:rPr>
      </w:pPr>
      <w:r w:rsidRPr="005E7BD7">
        <w:rPr>
          <w:rFonts w:ascii="Palatino Linotype" w:hAnsi="Palatino Linotype"/>
          <w:b/>
          <w:i/>
          <w:sz w:val="20"/>
          <w:szCs w:val="20"/>
        </w:rPr>
        <w:t>IV.</w:t>
      </w:r>
      <w:r w:rsidRPr="005E7BD7">
        <w:rPr>
          <w:rFonts w:ascii="Palatino Linotype" w:hAnsi="Palatino Linotype"/>
          <w:i/>
          <w:sz w:val="20"/>
          <w:szCs w:val="20"/>
        </w:rPr>
        <w:t xml:space="preserve"> Ponga en riesgo la vida, la seguridad o la salud de una persona física;…” (Sic)</w:t>
      </w:r>
    </w:p>
    <w:p w14:paraId="1C7CEA49" w14:textId="77777777" w:rsidR="00694616" w:rsidRPr="005E7BD7" w:rsidRDefault="00694616" w:rsidP="00694616">
      <w:pPr>
        <w:tabs>
          <w:tab w:val="left" w:pos="8647"/>
        </w:tabs>
        <w:spacing w:before="240" w:after="240" w:line="360" w:lineRule="auto"/>
        <w:ind w:right="51"/>
        <w:jc w:val="both"/>
        <w:rPr>
          <w:rFonts w:ascii="Palatino Linotype" w:hAnsi="Palatino Linotype" w:cs="Arial"/>
        </w:rPr>
      </w:pPr>
      <w:r w:rsidRPr="005E7BD7">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7F34C58A" w14:textId="77777777" w:rsidR="00694616" w:rsidRPr="005E7BD7" w:rsidRDefault="00694616" w:rsidP="00694616">
      <w:pPr>
        <w:spacing w:before="240" w:after="360" w:line="360" w:lineRule="auto"/>
        <w:jc w:val="both"/>
        <w:rPr>
          <w:rFonts w:ascii="Palatino Linotype" w:eastAsiaTheme="minorHAnsi" w:hAnsi="Palatino Linotype" w:cstheme="minorBidi"/>
          <w:lang w:val="es-MX" w:eastAsia="en-US"/>
        </w:rPr>
      </w:pPr>
      <w:r w:rsidRPr="005E7BD7">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268B2E5E" w14:textId="77777777" w:rsidR="00694616" w:rsidRPr="005E7BD7" w:rsidRDefault="00694616" w:rsidP="00694616">
      <w:pPr>
        <w:spacing w:before="120" w:after="120"/>
        <w:ind w:left="851" w:right="760"/>
        <w:jc w:val="both"/>
        <w:rPr>
          <w:rFonts w:ascii="Palatino Linotype" w:eastAsiaTheme="minorHAnsi" w:hAnsi="Palatino Linotype" w:cstheme="minorBidi"/>
          <w:b/>
          <w:i/>
          <w:sz w:val="20"/>
          <w:szCs w:val="20"/>
          <w:lang w:val="es-MX" w:eastAsia="en-US"/>
        </w:rPr>
      </w:pPr>
      <w:r w:rsidRPr="005E7BD7">
        <w:rPr>
          <w:rFonts w:ascii="Palatino Linotype" w:eastAsiaTheme="minorHAnsi" w:hAnsi="Palatino Linotype" w:cstheme="minorBidi"/>
          <w:b/>
          <w:i/>
          <w:sz w:val="20"/>
          <w:szCs w:val="20"/>
          <w:lang w:val="es-MX" w:eastAsia="en-US"/>
        </w:rPr>
        <w:t xml:space="preserve">“DERECHO A LA INFORMACIÓN. SU EJERCICIO SE ENCUENTRA LIMITADO TANTO POR LOS INTERESES NACIONALES Y DE LA SOCIEDAD, COMO POR LOS DERECHOS DE TERCEROS. </w:t>
      </w:r>
      <w:r w:rsidRPr="005E7BD7">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w:t>
      </w:r>
      <w:r w:rsidRPr="005E7BD7">
        <w:rPr>
          <w:rFonts w:ascii="Palatino Linotype" w:eastAsiaTheme="minorHAnsi" w:hAnsi="Palatino Linotype" w:cstheme="minorBidi"/>
          <w:i/>
          <w:sz w:val="20"/>
          <w:szCs w:val="20"/>
          <w:lang w:val="es-MX" w:eastAsia="en-US"/>
        </w:rPr>
        <w:lastRenderedPageBreak/>
        <w:t xml:space="preserve">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E7BD7">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5E7BD7">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5E7BD7">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sidRPr="005E7BD7">
        <w:rPr>
          <w:rFonts w:ascii="Palatino Linotype" w:eastAsiaTheme="minorHAnsi" w:hAnsi="Palatino Linotype" w:cstheme="minorBidi"/>
          <w:i/>
          <w:sz w:val="20"/>
          <w:szCs w:val="20"/>
          <w:lang w:val="es-MX" w:eastAsia="en-US"/>
        </w:rPr>
        <w:t>”</w:t>
      </w:r>
    </w:p>
    <w:p w14:paraId="447E8552" w14:textId="77777777" w:rsidR="00694616" w:rsidRPr="005E7BD7" w:rsidRDefault="00694616" w:rsidP="00694616">
      <w:pPr>
        <w:spacing w:before="120" w:after="120"/>
        <w:ind w:left="851" w:right="760"/>
        <w:jc w:val="both"/>
        <w:rPr>
          <w:rFonts w:ascii="Palatino Linotype" w:eastAsiaTheme="minorHAnsi" w:hAnsi="Palatino Linotype" w:cstheme="minorBidi"/>
          <w:i/>
          <w:sz w:val="20"/>
          <w:szCs w:val="20"/>
          <w:lang w:val="es-MX" w:eastAsia="en-US"/>
        </w:rPr>
      </w:pPr>
    </w:p>
    <w:p w14:paraId="44CD64F8" w14:textId="77777777" w:rsidR="00694616" w:rsidRPr="005E7BD7" w:rsidRDefault="00694616" w:rsidP="00694616">
      <w:pPr>
        <w:spacing w:before="120" w:after="120"/>
        <w:ind w:left="851" w:right="760"/>
        <w:jc w:val="both"/>
        <w:rPr>
          <w:rFonts w:ascii="Palatino Linotype" w:eastAsiaTheme="minorHAnsi" w:hAnsi="Palatino Linotype" w:cstheme="minorBidi"/>
          <w:i/>
          <w:sz w:val="20"/>
          <w:szCs w:val="20"/>
          <w:lang w:val="es-MX" w:eastAsia="en-US"/>
        </w:rPr>
      </w:pPr>
      <w:r w:rsidRPr="005E7BD7">
        <w:rPr>
          <w:rFonts w:ascii="Palatino Linotype" w:eastAsiaTheme="minorHAnsi" w:hAnsi="Palatino Linotype" w:cstheme="minorBidi"/>
          <w:b/>
          <w:i/>
          <w:sz w:val="20"/>
          <w:szCs w:val="20"/>
          <w:lang w:val="es-MX" w:eastAsia="en-US"/>
        </w:rPr>
        <w:t>“TRANSPARENCIA Y ACCESO A LA INFORMACIÓN PÚBLICA GUBERNAMENTAL. EL ARTÍCULO 14, FRACCIÓN I, DE LA LEY FEDERAL RELATIVA, NO VIOLA LA GARANTÍA DE ACCESO A LA INFORMACIÓN.</w:t>
      </w:r>
      <w:r w:rsidRPr="005E7BD7">
        <w:rPr>
          <w:rFonts w:ascii="Palatino Linotype" w:eastAsiaTheme="minorHAnsi" w:hAnsi="Palatino Linotype" w:cstheme="minorBidi"/>
          <w:i/>
          <w:sz w:val="20"/>
          <w:szCs w:val="20"/>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E7BD7">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E7BD7">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16A75131" w14:textId="77777777" w:rsidR="00694616" w:rsidRPr="00BA0047" w:rsidRDefault="00694616" w:rsidP="00694616">
      <w:pPr>
        <w:spacing w:before="240" w:after="240" w:line="360" w:lineRule="auto"/>
        <w:contextualSpacing/>
        <w:jc w:val="both"/>
        <w:rPr>
          <w:rFonts w:ascii="Palatino Linotype" w:hAnsi="Palatino Linotype" w:cs="Arial"/>
          <w:lang w:val="es-MX"/>
        </w:rPr>
      </w:pPr>
    </w:p>
    <w:p w14:paraId="2BE28923" w14:textId="77777777" w:rsidR="00694616" w:rsidRDefault="00694616" w:rsidP="00694616">
      <w:pPr>
        <w:autoSpaceDE w:val="0"/>
        <w:autoSpaceDN w:val="0"/>
        <w:adjustRightInd w:val="0"/>
        <w:spacing w:before="240" w:line="360" w:lineRule="auto"/>
        <w:contextualSpacing/>
        <w:jc w:val="both"/>
        <w:rPr>
          <w:rFonts w:ascii="Palatino Linotype" w:hAnsi="Palatino Linotype" w:cs="Arial"/>
        </w:rPr>
      </w:pPr>
      <w:r>
        <w:rPr>
          <w:rFonts w:ascii="Palatino Linotype" w:hAnsi="Palatino Linotype" w:cs="Arial"/>
        </w:rPr>
        <w:t>Por lo anteriormente expuesto y</w:t>
      </w:r>
      <w:r w:rsidRPr="000818BF">
        <w:rPr>
          <w:rFonts w:ascii="Palatino Linotype" w:hAnsi="Palatino Linotype" w:cs="Arial"/>
        </w:rPr>
        <w:t xml:space="preserve"> con fundamento en lo prescrito en los artículos 5 párrafos vigésimo</w:t>
      </w:r>
      <w:r>
        <w:rPr>
          <w:rFonts w:ascii="Palatino Linotype" w:hAnsi="Palatino Linotype" w:cs="Arial"/>
        </w:rPr>
        <w:t xml:space="preserve"> segundo</w:t>
      </w:r>
      <w:r w:rsidRPr="000818BF">
        <w:rPr>
          <w:rFonts w:ascii="Palatino Linotype" w:hAnsi="Palatino Linotype" w:cs="Arial"/>
        </w:rPr>
        <w:t xml:space="preserve">, vigésimo </w:t>
      </w:r>
      <w:r>
        <w:rPr>
          <w:rFonts w:ascii="Palatino Linotype" w:hAnsi="Palatino Linotype" w:cs="Arial"/>
        </w:rPr>
        <w:t>tercero</w:t>
      </w:r>
      <w:r w:rsidRPr="000818BF">
        <w:rPr>
          <w:rFonts w:ascii="Palatino Linotype" w:hAnsi="Palatino Linotype" w:cs="Arial"/>
        </w:rPr>
        <w:t xml:space="preserve"> y vigésimo </w:t>
      </w:r>
      <w:r>
        <w:rPr>
          <w:rFonts w:ascii="Palatino Linotype" w:hAnsi="Palatino Linotype" w:cs="Arial"/>
        </w:rPr>
        <w:t>cuarto</w:t>
      </w:r>
      <w:r w:rsidRPr="000818BF">
        <w:rPr>
          <w:rFonts w:ascii="Palatino Linotype" w:hAnsi="Palatino Linotype" w:cs="Arial"/>
        </w:rPr>
        <w:t xml:space="preserve"> de la Constitución </w:t>
      </w:r>
      <w:r w:rsidRPr="000818BF">
        <w:rPr>
          <w:rFonts w:ascii="Palatino Linotype" w:hAnsi="Palatino Linotype" w:cs="Arial"/>
        </w:rPr>
        <w:lastRenderedPageBreak/>
        <w:t xml:space="preserve">Política del Estado Libre y Soberano de México; 2, fracción II; 29, 36 fracciones I y II; 176, 178, 181, 185 </w:t>
      </w:r>
      <w:r>
        <w:rPr>
          <w:rFonts w:ascii="Palatino Linotype" w:hAnsi="Palatino Linotype" w:cs="Arial"/>
        </w:rPr>
        <w:t xml:space="preserve">y 186 fracción III </w:t>
      </w:r>
      <w:r w:rsidRPr="000818BF">
        <w:rPr>
          <w:rFonts w:ascii="Palatino Linotype" w:hAnsi="Palatino Linotype" w:cs="Arial"/>
        </w:rPr>
        <w:t>de la Ley de Transparencia y Acceso a la Información Pública del Estado de México y Municipios, este Pleno:</w:t>
      </w:r>
    </w:p>
    <w:p w14:paraId="2CB3D05E" w14:textId="77777777" w:rsidR="00694616" w:rsidRPr="00080788" w:rsidRDefault="00694616" w:rsidP="00694616">
      <w:pPr>
        <w:pStyle w:val="Prrafodelista"/>
        <w:numPr>
          <w:ilvl w:val="0"/>
          <w:numId w:val="22"/>
        </w:numPr>
        <w:spacing w:before="240" w:after="240" w:line="360" w:lineRule="auto"/>
        <w:jc w:val="center"/>
        <w:rPr>
          <w:rFonts w:ascii="Palatino Linotype" w:hAnsi="Palatino Linotype" w:cs="Arial"/>
          <w:b/>
        </w:rPr>
      </w:pPr>
      <w:r w:rsidRPr="00080788">
        <w:rPr>
          <w:rFonts w:ascii="Palatino Linotype" w:hAnsi="Palatino Linotype" w:cs="Arial"/>
          <w:b/>
        </w:rPr>
        <w:t>R E S U E L V E:</w:t>
      </w:r>
    </w:p>
    <w:p w14:paraId="094D7906" w14:textId="3FF8A71E" w:rsidR="00694616" w:rsidRDefault="00694616" w:rsidP="00694616">
      <w:pPr>
        <w:spacing w:before="240" w:after="240" w:line="360" w:lineRule="auto"/>
        <w:contextualSpacing/>
        <w:jc w:val="both"/>
        <w:rPr>
          <w:rFonts w:ascii="Palatino Linotype" w:hAnsi="Palatino Linotype" w:cs="Arial"/>
          <w:bCs/>
          <w:lang w:val="es-MX" w:eastAsia="en-US"/>
        </w:rPr>
      </w:pPr>
      <w:r>
        <w:rPr>
          <w:rFonts w:ascii="Palatino Linotype" w:hAnsi="Palatino Linotype" w:cs="Arial"/>
          <w:b/>
        </w:rPr>
        <w:t>PRIMERO</w:t>
      </w:r>
      <w:r w:rsidRPr="000818BF">
        <w:rPr>
          <w:rFonts w:ascii="Palatino Linotype" w:hAnsi="Palatino Linotype" w:cs="Arial"/>
          <w:b/>
        </w:rPr>
        <w:t xml:space="preserve">. </w:t>
      </w:r>
      <w:r>
        <w:rPr>
          <w:rFonts w:ascii="Palatino Linotype" w:hAnsi="Palatino Linotype" w:cs="Arial"/>
          <w:lang w:val="es-ES_tradnl"/>
        </w:rPr>
        <w:t>Resultan fundada</w:t>
      </w:r>
      <w:r w:rsidRPr="000818BF">
        <w:rPr>
          <w:rFonts w:ascii="Palatino Linotype" w:hAnsi="Palatino Linotype" w:cs="Arial"/>
          <w:lang w:val="es-ES_tradnl"/>
        </w:rPr>
        <w:t xml:space="preserve">s </w:t>
      </w:r>
      <w:r w:rsidRPr="000818BF">
        <w:rPr>
          <w:rFonts w:ascii="Palatino Linotype" w:eastAsia="Arial Unicode MS" w:hAnsi="Palatino Linotype" w:cs="Arial"/>
        </w:rPr>
        <w:t xml:space="preserve">las razones o motivos de inconformidad hechos valer por </w:t>
      </w:r>
      <w:r>
        <w:rPr>
          <w:rFonts w:ascii="Palatino Linotype" w:eastAsia="Arial Unicode MS" w:hAnsi="Palatino Linotype" w:cs="Arial"/>
        </w:rPr>
        <w:t xml:space="preserve">la recurrente </w:t>
      </w:r>
      <w:r w:rsidRPr="00090DE6">
        <w:rPr>
          <w:rFonts w:ascii="Palatino Linotype" w:hAnsi="Palatino Linotype" w:cs="Arial"/>
        </w:rPr>
        <w:t>en</w:t>
      </w:r>
      <w:r>
        <w:rPr>
          <w:rFonts w:ascii="Palatino Linotype" w:hAnsi="Palatino Linotype" w:cs="Arial"/>
        </w:rPr>
        <w:t xml:space="preserve"> el recurso de revisión </w:t>
      </w:r>
      <w:r>
        <w:rPr>
          <w:rFonts w:ascii="Palatino Linotype" w:eastAsiaTheme="minorEastAsia" w:hAnsi="Palatino Linotype" w:cs="Arial"/>
          <w:b/>
          <w:bCs/>
          <w:sz w:val="22"/>
          <w:szCs w:val="22"/>
          <w:lang w:val="es-MX"/>
        </w:rPr>
        <w:t>06374/INFOEM/IP/RR/2021</w:t>
      </w:r>
      <w:r>
        <w:rPr>
          <w:rFonts w:ascii="Palatino Linotype" w:eastAsia="Arial Unicode MS" w:hAnsi="Palatino Linotype" w:cs="Arial"/>
        </w:rPr>
        <w:t>;</w:t>
      </w:r>
      <w:r w:rsidRPr="000818BF">
        <w:rPr>
          <w:rFonts w:ascii="Palatino Linotype" w:eastAsia="Arial Unicode MS" w:hAnsi="Palatino Linotype" w:cs="Arial"/>
        </w:rPr>
        <w:t xml:space="preserv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sidR="00B80742">
        <w:rPr>
          <w:rFonts w:ascii="Palatino Linotype" w:hAnsi="Palatino Linotype" w:cs="Arial"/>
          <w:b/>
          <w:lang w:val="es-MX" w:eastAsia="en-US"/>
        </w:rPr>
        <w:t>REVOCA</w:t>
      </w:r>
      <w:r w:rsidRPr="000818BF">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w:t>
      </w:r>
      <w:r w:rsidRPr="00186F6B">
        <w:rPr>
          <w:rFonts w:ascii="Palatino Linotype" w:hAnsi="Palatino Linotype" w:cs="Arial"/>
          <w:b/>
          <w:bCs/>
          <w:lang w:val="es-MX" w:eastAsia="en-US"/>
        </w:rPr>
        <w:t>SUJETO OBLIGADO.</w:t>
      </w:r>
    </w:p>
    <w:p w14:paraId="7C288A9B" w14:textId="77777777" w:rsidR="00694616" w:rsidRDefault="00694616" w:rsidP="00694616">
      <w:pPr>
        <w:spacing w:before="240" w:after="240" w:line="360" w:lineRule="auto"/>
        <w:contextualSpacing/>
        <w:jc w:val="both"/>
        <w:rPr>
          <w:rFonts w:ascii="Palatino Linotype" w:hAnsi="Palatino Linotype" w:cs="Arial"/>
          <w:bCs/>
          <w:lang w:val="es-MX" w:eastAsia="en-US"/>
        </w:rPr>
      </w:pPr>
    </w:p>
    <w:p w14:paraId="3A5A5BB0" w14:textId="0660406A" w:rsidR="00694616" w:rsidRDefault="00694616" w:rsidP="00694616">
      <w:pPr>
        <w:spacing w:before="240" w:after="240" w:line="360" w:lineRule="auto"/>
        <w:ind w:right="49"/>
        <w:jc w:val="both"/>
        <w:rPr>
          <w:rFonts w:ascii="Palatino Linotype" w:hAnsi="Palatino Linotype" w:cs="Arial"/>
          <w:bCs/>
          <w:lang w:val="es-MX" w:eastAsia="en-US"/>
        </w:rPr>
      </w:pPr>
      <w:r>
        <w:rPr>
          <w:rFonts w:ascii="Palatino Linotype" w:hAnsi="Palatino Linotype" w:cs="Arial"/>
          <w:b/>
          <w:bCs/>
          <w:lang w:val="es-MX" w:eastAsia="en-US"/>
        </w:rPr>
        <w:t>SEGUNDO</w:t>
      </w:r>
      <w:r w:rsidRPr="000818BF">
        <w:rPr>
          <w:rFonts w:ascii="Palatino Linotype" w:hAnsi="Palatino Linotype" w:cs="Arial"/>
          <w:b/>
          <w:bCs/>
          <w:lang w:val="es-MX" w:eastAsia="en-US"/>
        </w:rPr>
        <w:t xml:space="preserve">.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w:t>
      </w:r>
      <w:r w:rsidRPr="00186F6B">
        <w:rPr>
          <w:rFonts w:ascii="Palatino Linotype" w:hAnsi="Palatino Linotype" w:cs="Arial"/>
          <w:b/>
          <w:bCs/>
          <w:lang w:val="es-MX" w:eastAsia="en-US"/>
        </w:rPr>
        <w:t>SUJETO OBLIGADO</w:t>
      </w:r>
      <w:r w:rsidR="00286982">
        <w:rPr>
          <w:rFonts w:ascii="Palatino Linotype" w:hAnsi="Palatino Linotype" w:cs="Arial"/>
          <w:bCs/>
          <w:lang w:val="es-MX" w:eastAsia="en-US"/>
        </w:rPr>
        <w:t xml:space="preserve"> </w:t>
      </w:r>
      <w:r w:rsidRPr="000818BF">
        <w:rPr>
          <w:rFonts w:ascii="Palatino Linotype" w:hAnsi="Palatino Linotype" w:cs="Arial"/>
        </w:rPr>
        <w:t xml:space="preserve">haga entrega al </w:t>
      </w:r>
      <w:r w:rsidRPr="00186F6B">
        <w:rPr>
          <w:rFonts w:ascii="Palatino Linotype" w:hAnsi="Palatino Linotype" w:cs="Arial"/>
          <w:b/>
        </w:rPr>
        <w:t>RECURRENTE</w:t>
      </w:r>
      <w:r w:rsidRPr="000818BF">
        <w:rPr>
          <w:rFonts w:ascii="Palatino Linotype" w:hAnsi="Palatino Linotype" w:cs="Arial"/>
        </w:rPr>
        <w:t xml:space="preserve"> </w:t>
      </w:r>
      <w:r w:rsidR="00286982">
        <w:rPr>
          <w:rFonts w:ascii="Palatino Linotype" w:hAnsi="Palatino Linotype" w:cs="Arial"/>
          <w:lang w:val="es-MX" w:eastAsia="en-US"/>
        </w:rPr>
        <w:t>vía SAIMEX</w:t>
      </w:r>
      <w:r w:rsidR="00286982">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en versión pública, </w:t>
      </w:r>
      <w:r>
        <w:rPr>
          <w:rFonts w:ascii="Palatino Linotype" w:hAnsi="Palatino Linotype" w:cs="Arial"/>
          <w:bCs/>
          <w:lang w:val="es-MX" w:eastAsia="en-US"/>
        </w:rPr>
        <w:t xml:space="preserve">de </w:t>
      </w:r>
      <w:r>
        <w:rPr>
          <w:rFonts w:ascii="Palatino Linotype" w:hAnsi="Palatino Linotype" w:cs="Arial"/>
        </w:rPr>
        <w:t>todos los Servidores Públicos de la Administración Pública Municipal de Atenco</w:t>
      </w:r>
      <w:r>
        <w:rPr>
          <w:rFonts w:ascii="Palatino Linotype" w:hAnsi="Palatino Linotype" w:cs="Arial"/>
          <w:bCs/>
          <w:lang w:val="es-MX" w:eastAsia="en-US"/>
        </w:rPr>
        <w:t>; lo siguiente:</w:t>
      </w:r>
    </w:p>
    <w:p w14:paraId="377C40AF" w14:textId="2DCB5403" w:rsidR="00694616" w:rsidRPr="00286982" w:rsidRDefault="00286982" w:rsidP="00694616">
      <w:pPr>
        <w:pStyle w:val="Prrafodelista"/>
        <w:numPr>
          <w:ilvl w:val="0"/>
          <w:numId w:val="23"/>
        </w:numPr>
        <w:spacing w:before="240" w:after="240" w:line="360" w:lineRule="auto"/>
        <w:ind w:right="49"/>
        <w:contextualSpacing w:val="0"/>
        <w:jc w:val="both"/>
        <w:rPr>
          <w:rFonts w:ascii="Palatino Linotype" w:hAnsi="Palatino Linotype" w:cs="Arial"/>
          <w:b/>
        </w:rPr>
      </w:pPr>
      <w:r w:rsidRPr="00286982">
        <w:rPr>
          <w:rFonts w:ascii="Palatino Linotype" w:hAnsi="Palatino Linotype" w:cs="Arial"/>
          <w:b/>
        </w:rPr>
        <w:t>N</w:t>
      </w:r>
      <w:r w:rsidR="00694616" w:rsidRPr="00286982">
        <w:rPr>
          <w:rFonts w:ascii="Palatino Linotype" w:hAnsi="Palatino Linotype" w:cs="Arial"/>
          <w:b/>
        </w:rPr>
        <w:t>ombramientos, formatos únicos de movimientos de personal, contratos o por cualquier otro acto que tenga como consecuencia la prestación personal subordinada del servicio y la percepción de un sueldo, vigente al cuatro de noviembre del año dos mil veintiuno.</w:t>
      </w:r>
    </w:p>
    <w:p w14:paraId="34CA59EF" w14:textId="53AEEE55" w:rsidR="00694616" w:rsidRPr="00186F6B" w:rsidRDefault="00694616" w:rsidP="00694616">
      <w:pPr>
        <w:spacing w:before="240" w:after="240" w:line="360" w:lineRule="auto"/>
        <w:ind w:right="49"/>
        <w:jc w:val="both"/>
        <w:rPr>
          <w:rFonts w:ascii="Palatino Linotype" w:hAnsi="Palatino Linotype" w:cs="Arial"/>
        </w:rPr>
      </w:pPr>
      <w:r w:rsidRPr="00186F6B">
        <w:rPr>
          <w:rFonts w:ascii="Palatino Linotype" w:hAnsi="Palatino Linotype" w:cs="Arial"/>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w:t>
      </w:r>
      <w:r>
        <w:rPr>
          <w:rFonts w:ascii="Palatino Linotype" w:hAnsi="Palatino Linotype" w:cs="Arial"/>
        </w:rPr>
        <w:t xml:space="preserve">parte </w:t>
      </w:r>
      <w:r w:rsidRPr="00186F6B">
        <w:rPr>
          <w:rFonts w:ascii="Palatino Linotype" w:hAnsi="Palatino Linotype" w:cs="Arial"/>
        </w:rPr>
        <w:t>recurrente</w:t>
      </w:r>
      <w:r w:rsidR="00286982">
        <w:rPr>
          <w:rFonts w:ascii="Palatino Linotype" w:hAnsi="Palatino Linotype" w:cs="Arial"/>
        </w:rPr>
        <w:t>.</w:t>
      </w:r>
    </w:p>
    <w:p w14:paraId="51E8EFED" w14:textId="77777777" w:rsidR="00694616" w:rsidRPr="00DD0FEA" w:rsidRDefault="00694616" w:rsidP="00694616">
      <w:pPr>
        <w:autoSpaceDE w:val="0"/>
        <w:autoSpaceDN w:val="0"/>
        <w:adjustRightInd w:val="0"/>
        <w:spacing w:before="240" w:after="240"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lastRenderedPageBreak/>
        <w:t xml:space="preserve">TERCERO.  </w:t>
      </w:r>
      <w:r w:rsidRPr="00DD0FEA">
        <w:rPr>
          <w:rFonts w:ascii="Palatino Linotype" w:hAnsi="Palatino Linotype" w:cs="Arial"/>
          <w:b/>
          <w:lang w:val="es-MX" w:eastAsia="es-MX"/>
        </w:rPr>
        <w:t>Notifíquese</w:t>
      </w:r>
      <w:r>
        <w:rPr>
          <w:rFonts w:ascii="Palatino Linotype" w:hAnsi="Palatino Linotype" w:cs="Arial"/>
          <w:b/>
          <w:lang w:val="es-MX" w:eastAsia="es-MX"/>
        </w:rPr>
        <w:t xml:space="preserve"> vía SAIMEX</w:t>
      </w:r>
      <w:r w:rsidRPr="00DD0FEA">
        <w:rPr>
          <w:rFonts w:ascii="Palatino Linotype" w:hAnsi="Palatino Linotype" w:cs="Arial"/>
          <w:b/>
          <w:lang w:val="es-MX" w:eastAsia="es-MX"/>
        </w:rPr>
        <w:t>,</w:t>
      </w:r>
      <w:r w:rsidRPr="00DD0FEA">
        <w:rPr>
          <w:rFonts w:ascii="Palatino Linotype" w:hAnsi="Palatino Linotype" w:cs="Arial"/>
          <w:b/>
          <w:sz w:val="28"/>
          <w:szCs w:val="28"/>
          <w:lang w:val="es-MX" w:eastAsia="es-MX"/>
        </w:rPr>
        <w:t xml:space="preserve"> </w:t>
      </w:r>
      <w:r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0494996" w14:textId="77777777" w:rsidR="00694616" w:rsidRPr="001C0335" w:rsidRDefault="00694616" w:rsidP="00694616">
      <w:pPr>
        <w:spacing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t>CUARTO</w:t>
      </w:r>
      <w:r>
        <w:rPr>
          <w:rFonts w:ascii="Palatino Linotype" w:hAnsi="Palatino Linotype" w:cs="Arial"/>
          <w:b/>
          <w:sz w:val="28"/>
          <w:szCs w:val="28"/>
          <w:lang w:val="es-MX" w:eastAsia="es-MX"/>
        </w:rPr>
        <w:t xml:space="preserve">. </w:t>
      </w:r>
      <w:r w:rsidRPr="001C0335">
        <w:rPr>
          <w:rFonts w:ascii="Palatino Linotype" w:hAnsi="Palatino Linotype" w:cs="Arial"/>
          <w:lang w:val="es-MX" w:eastAsia="es-MX"/>
        </w:rPr>
        <w:t xml:space="preserve">De conformidad con el artículo 198 de la Ley de Transparencia y Acceso a la Información Pública del Estado de México y Municipios, de considerarlo procedente, el </w:t>
      </w:r>
      <w:r w:rsidRPr="00186F6B">
        <w:rPr>
          <w:rFonts w:ascii="Palatino Linotype" w:hAnsi="Palatino Linotype" w:cs="Arial"/>
          <w:b/>
          <w:lang w:val="es-MX" w:eastAsia="es-MX"/>
        </w:rPr>
        <w:t>SUJETO OBLIGADO</w:t>
      </w:r>
      <w:r w:rsidRPr="001C0335">
        <w:rPr>
          <w:rFonts w:ascii="Palatino Linotype" w:hAnsi="Palatino Linotype" w:cs="Arial"/>
          <w:lang w:val="es-MX" w:eastAsia="es-MX"/>
        </w:rPr>
        <w:t xml:space="preserve"> de manera fundada y motivada, podrá solicitar una ampliación de plazo para el cumplimiento de la presente resolución.</w:t>
      </w:r>
    </w:p>
    <w:p w14:paraId="4698EE50" w14:textId="77777777" w:rsidR="00694616" w:rsidRPr="00DD0FEA" w:rsidRDefault="00694616" w:rsidP="00694616">
      <w:pPr>
        <w:autoSpaceDE w:val="0"/>
        <w:autoSpaceDN w:val="0"/>
        <w:adjustRightInd w:val="0"/>
        <w:spacing w:before="240" w:after="240" w:line="360" w:lineRule="auto"/>
        <w:jc w:val="both"/>
        <w:rPr>
          <w:rFonts w:ascii="Palatino Linotype" w:hAnsi="Palatino Linotype" w:cs="Arial"/>
          <w:lang w:val="es-MX" w:eastAsia="es-MX"/>
        </w:rPr>
      </w:pPr>
      <w:r>
        <w:rPr>
          <w:rFonts w:ascii="Palatino Linotype" w:hAnsi="Palatino Linotype" w:cs="Arial"/>
          <w:b/>
          <w:sz w:val="28"/>
          <w:szCs w:val="28"/>
          <w:lang w:val="es-MX" w:eastAsia="es-MX"/>
        </w:rPr>
        <w:t>QUINTO</w:t>
      </w:r>
      <w:r w:rsidRPr="00DD0FEA">
        <w:rPr>
          <w:rFonts w:ascii="Palatino Linotype" w:hAnsi="Palatino Linotype" w:cs="Arial"/>
          <w:b/>
          <w:sz w:val="28"/>
          <w:szCs w:val="28"/>
          <w:lang w:val="es-MX" w:eastAsia="es-MX"/>
        </w:rPr>
        <w:t xml:space="preserve">. </w:t>
      </w:r>
      <w:r w:rsidRPr="00DD0FEA">
        <w:rPr>
          <w:rFonts w:ascii="Palatino Linotype" w:hAnsi="Palatino Linotype" w:cs="Arial"/>
          <w:b/>
          <w:lang w:val="es-MX" w:eastAsia="es-MX"/>
        </w:rPr>
        <w:t>Notifíquese</w:t>
      </w:r>
      <w:r>
        <w:rPr>
          <w:rFonts w:ascii="Palatino Linotype" w:hAnsi="Palatino Linotype" w:cs="Arial"/>
          <w:b/>
          <w:lang w:val="es-MX" w:eastAsia="es-MX"/>
        </w:rPr>
        <w:t xml:space="preserve"> vía SAIMEX,</w:t>
      </w:r>
      <w:r w:rsidRPr="00DD0FEA">
        <w:rPr>
          <w:rFonts w:ascii="Palatino Linotype" w:hAnsi="Palatino Linotype" w:cs="Arial"/>
          <w:b/>
          <w:lang w:val="es-MX" w:eastAsia="es-MX"/>
        </w:rPr>
        <w:t xml:space="preserve"> </w:t>
      </w:r>
      <w:r w:rsidRPr="00DD0FEA">
        <w:rPr>
          <w:rFonts w:ascii="Palatino Linotype" w:hAnsi="Palatino Linotype" w:cs="Arial"/>
          <w:lang w:val="es-MX" w:eastAsia="es-MX"/>
        </w:rPr>
        <w:t xml:space="preserve">al </w:t>
      </w:r>
      <w:r w:rsidRPr="00186F6B">
        <w:rPr>
          <w:rFonts w:ascii="Palatino Linotype" w:hAnsi="Palatino Linotype" w:cs="Arial"/>
          <w:b/>
          <w:lang w:val="es-MX" w:eastAsia="es-MX"/>
        </w:rPr>
        <w:t>RECURRENTE</w:t>
      </w:r>
      <w:r>
        <w:rPr>
          <w:rFonts w:ascii="Palatino Linotype" w:hAnsi="Palatino Linotype" w:cs="Arial"/>
          <w:lang w:val="es-MX" w:eastAsia="es-MX"/>
        </w:rPr>
        <w:t xml:space="preserve"> la presente resolución</w:t>
      </w:r>
      <w:r w:rsidRPr="00DD0FEA">
        <w:rPr>
          <w:rFonts w:ascii="Palatino Linotype" w:hAnsi="Palatino Linotype" w:cs="Arial"/>
          <w:lang w:val="es-MX" w:eastAsia="es-MX"/>
        </w:rPr>
        <w:t xml:space="preserve">, </w:t>
      </w:r>
      <w:r>
        <w:rPr>
          <w:rFonts w:ascii="Palatino Linotype" w:hAnsi="Palatino Linotype" w:cs="Arial"/>
          <w:lang w:val="es-MX" w:eastAsia="es-MX"/>
        </w:rPr>
        <w:t xml:space="preserve">así como </w:t>
      </w:r>
      <w:r w:rsidRPr="00DD0FEA">
        <w:rPr>
          <w:rFonts w:ascii="Palatino Linotype" w:hAnsi="Palatino Linotype" w:cs="Arial"/>
          <w:lang w:val="es-MX" w:eastAsia="es-MX"/>
        </w:rPr>
        <w:t xml:space="preserve">que podrá impugnarla vía Juicio de Amparo en los términos de las leyes aplicables, de conformidad con lo establecido en el artículo 196 de la Ley de Transparencia y Acceso a la Información Pública del Estado de México y Municipios. </w:t>
      </w:r>
    </w:p>
    <w:p w14:paraId="23D09A3F" w14:textId="79AAFE1A" w:rsidR="006A1492" w:rsidRPr="00C45559" w:rsidRDefault="006A1492" w:rsidP="006A1492">
      <w:pPr>
        <w:spacing w:before="240" w:after="240" w:line="360" w:lineRule="auto"/>
        <w:jc w:val="both"/>
        <w:rPr>
          <w:rFonts w:ascii="Palatino Linotype" w:hAnsi="Palatino Linotype" w:cs="Arial"/>
          <w:sz w:val="20"/>
          <w:szCs w:val="20"/>
          <w:lang w:val="es-ES_tradnl"/>
        </w:rPr>
      </w:pPr>
      <w:r w:rsidRPr="007A5E15">
        <w:rPr>
          <w:rFonts w:ascii="Palatino Linotype" w:hAnsi="Palatino Linotype" w:cs="Arial"/>
        </w:rPr>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MUNICIPIOS</w:t>
      </w:r>
      <w:r w:rsidRPr="007A5E15">
        <w:rPr>
          <w:rFonts w:ascii="Palatino Linotype" w:hAnsi="Palatino Linotype" w:cs="Arial"/>
        </w:rPr>
        <w:t xml:space="preserve">, CONFORMADO POR LOS COMISIONADOS </w:t>
      </w:r>
      <w:r w:rsidRPr="007A5E15">
        <w:rPr>
          <w:rFonts w:ascii="Palatino Linotype" w:hAnsi="Palatino Linotype"/>
        </w:rPr>
        <w:t>JOSÉ MARTÍNEZ VILCHIS;</w:t>
      </w:r>
      <w:r>
        <w:rPr>
          <w:rFonts w:ascii="Palatino Linotype" w:hAnsi="Palatino Linotype"/>
        </w:rPr>
        <w:t xml:space="preserve"> </w:t>
      </w:r>
      <w:r w:rsidRPr="007A5E15">
        <w:rPr>
          <w:rFonts w:ascii="Palatino Linotype" w:hAnsi="Palatino Linotype"/>
        </w:rPr>
        <w:t>MARÍA DEL ROSARIO MEJÍA AYALA</w:t>
      </w:r>
      <w:r>
        <w:rPr>
          <w:rFonts w:ascii="Palatino Linotype" w:hAnsi="Palatino Linotype"/>
        </w:rPr>
        <w:t>,</w:t>
      </w:r>
      <w:r w:rsidRPr="007A5E15">
        <w:rPr>
          <w:rFonts w:ascii="Palatino Linotype" w:hAnsi="Palatino Linotype"/>
        </w:rPr>
        <w:t xml:space="preserve"> SHARON CRISTINA MORALES MARTÍNEZ</w:t>
      </w:r>
      <w:r>
        <w:rPr>
          <w:rFonts w:ascii="Palatino Linotype" w:hAnsi="Palatino Linotype"/>
        </w:rPr>
        <w:t xml:space="preserve"> (AUSENCIA JUSTIFICADA)</w:t>
      </w:r>
      <w:r w:rsidRPr="007A5E15">
        <w:rPr>
          <w:rFonts w:ascii="Palatino Linotype" w:hAnsi="Palatino Linotype"/>
        </w:rPr>
        <w:t>;</w:t>
      </w:r>
      <w:r>
        <w:rPr>
          <w:rFonts w:ascii="Palatino Linotype" w:hAnsi="Palatino Linotype"/>
        </w:rPr>
        <w:t xml:space="preserve"> </w:t>
      </w:r>
      <w:r w:rsidRPr="007A5E15">
        <w:rPr>
          <w:rFonts w:ascii="Palatino Linotype" w:hAnsi="Palatino Linotype"/>
        </w:rPr>
        <w:t>LUIS GUSTAVO PARRA NORIEGA</w:t>
      </w:r>
      <w:r>
        <w:rPr>
          <w:rFonts w:ascii="Palatino Linotype" w:hAnsi="Palatino Linotype"/>
        </w:rPr>
        <w:t xml:space="preserve"> Y </w:t>
      </w:r>
      <w:r w:rsidRPr="007A5E15">
        <w:rPr>
          <w:rFonts w:ascii="Palatino Linotype" w:hAnsi="Palatino Linotype"/>
        </w:rPr>
        <w:t>GUADAL</w:t>
      </w:r>
      <w:r>
        <w:rPr>
          <w:rFonts w:ascii="Palatino Linotype" w:hAnsi="Palatino Linotype"/>
        </w:rPr>
        <w:t>UPE RAMÍREZ PEÑA</w:t>
      </w:r>
      <w:r w:rsidRPr="007A5E15">
        <w:rPr>
          <w:rFonts w:ascii="Palatino Linotype" w:hAnsi="Palatino Linotype"/>
        </w:rPr>
        <w:t>;</w:t>
      </w:r>
      <w:r w:rsidRPr="007A5E15">
        <w:rPr>
          <w:rFonts w:ascii="Palatino Linotype" w:hAnsi="Palatino Linotype" w:cs="Arial"/>
        </w:rPr>
        <w:t xml:space="preserve"> EN LA </w:t>
      </w:r>
      <w:r>
        <w:rPr>
          <w:rFonts w:ascii="Palatino Linotype" w:hAnsi="Palatino Linotype" w:cs="Arial"/>
        </w:rPr>
        <w:t>QUINTA</w:t>
      </w:r>
      <w:r w:rsidRPr="007A5E15">
        <w:rPr>
          <w:rFonts w:ascii="Palatino Linotype" w:hAnsi="Palatino Linotype" w:cs="Arial"/>
        </w:rPr>
        <w:t xml:space="preserve"> SESIÓN ORDINARIA CELEBRADA EL </w:t>
      </w:r>
      <w:r w:rsidR="004160A7">
        <w:rPr>
          <w:rFonts w:ascii="Palatino Linotype" w:hAnsi="Palatino Linotype" w:cs="Arial"/>
        </w:rPr>
        <w:t>DIEZ</w:t>
      </w:r>
      <w:r>
        <w:rPr>
          <w:rFonts w:ascii="Palatino Linotype" w:hAnsi="Palatino Linotype" w:cs="Arial"/>
        </w:rPr>
        <w:t xml:space="preserve"> </w:t>
      </w:r>
      <w:r w:rsidRPr="007A5E15">
        <w:rPr>
          <w:rFonts w:ascii="Palatino Linotype" w:hAnsi="Palatino Linotype" w:cs="Arial"/>
        </w:rPr>
        <w:t xml:space="preserve">DE </w:t>
      </w:r>
      <w:r w:rsidR="004160A7">
        <w:rPr>
          <w:rFonts w:ascii="Palatino Linotype" w:hAnsi="Palatino Linotype" w:cs="Arial"/>
        </w:rPr>
        <w:t>FEBRERO DE DOS MIL VEINTIDÓS</w:t>
      </w:r>
      <w:r w:rsidRPr="007A5E15">
        <w:rPr>
          <w:rFonts w:ascii="Palatino Linotype" w:hAnsi="Palatino Linotype" w:cs="Arial"/>
        </w:rPr>
        <w:t>, ANTE EL SECRETARIO TÉCNICO DEL PLENO, ALEXIS TAPIA</w:t>
      </w:r>
      <w:r w:rsidRPr="007A5E15">
        <w:rPr>
          <w:rFonts w:ascii="Palatino Linotype" w:hAnsi="Palatino Linotype" w:cs="Arial"/>
          <w:lang w:val="es-ES_tradnl"/>
        </w:rPr>
        <w:t xml:space="preserve"> RAMÍREZ.</w:t>
      </w:r>
    </w:p>
    <w:p w14:paraId="1FD2FDBA" w14:textId="7C5C9E5C" w:rsidR="009B0D78" w:rsidRPr="00C45559" w:rsidRDefault="009B0D78" w:rsidP="00251B17">
      <w:pPr>
        <w:spacing w:before="240" w:after="240"/>
        <w:jc w:val="both"/>
        <w:rPr>
          <w:rFonts w:ascii="Palatino Linotype" w:hAnsi="Palatino Linotype" w:cs="Arial"/>
          <w:sz w:val="20"/>
          <w:szCs w:val="20"/>
          <w:lang w:val="es-ES_tradnl"/>
        </w:rPr>
      </w:pPr>
    </w:p>
    <w:p w14:paraId="08342ECE" w14:textId="54F44038" w:rsidR="009B0D78" w:rsidRPr="00C45559" w:rsidRDefault="009B0D78" w:rsidP="00251B17">
      <w:pPr>
        <w:spacing w:before="240" w:after="240"/>
        <w:jc w:val="both"/>
        <w:rPr>
          <w:rFonts w:ascii="Palatino Linotype" w:hAnsi="Palatino Linotype" w:cs="Arial"/>
          <w:sz w:val="20"/>
          <w:szCs w:val="20"/>
          <w:lang w:val="es-ES_tradnl"/>
        </w:rPr>
      </w:pPr>
    </w:p>
    <w:p w14:paraId="1A351602" w14:textId="77777777" w:rsidR="0049722C" w:rsidRDefault="0049722C" w:rsidP="00251B17">
      <w:pPr>
        <w:spacing w:before="240" w:after="240"/>
        <w:jc w:val="both"/>
        <w:rPr>
          <w:rFonts w:ascii="Palatino Linotype" w:hAnsi="Palatino Linotype" w:cs="Arial"/>
          <w:sz w:val="20"/>
          <w:szCs w:val="20"/>
          <w:lang w:val="es-ES_tradnl"/>
        </w:rPr>
      </w:pPr>
    </w:p>
    <w:p w14:paraId="019A0F97" w14:textId="77777777" w:rsidR="0049722C" w:rsidRDefault="0049722C" w:rsidP="00251B17">
      <w:pPr>
        <w:spacing w:before="240" w:after="240"/>
        <w:jc w:val="both"/>
        <w:rPr>
          <w:rFonts w:ascii="Palatino Linotype" w:hAnsi="Palatino Linotype" w:cs="Arial"/>
          <w:sz w:val="20"/>
          <w:szCs w:val="20"/>
          <w:lang w:val="es-ES_tradnl"/>
        </w:rPr>
      </w:pPr>
    </w:p>
    <w:p w14:paraId="0E54C490" w14:textId="77777777" w:rsidR="0049722C" w:rsidRDefault="0049722C" w:rsidP="00251B17">
      <w:pPr>
        <w:spacing w:before="240" w:after="240"/>
        <w:jc w:val="both"/>
        <w:rPr>
          <w:rFonts w:ascii="Palatino Linotype" w:hAnsi="Palatino Linotype" w:cs="Arial"/>
          <w:sz w:val="20"/>
          <w:szCs w:val="20"/>
          <w:lang w:val="es-ES_tradnl"/>
        </w:rPr>
      </w:pPr>
    </w:p>
    <w:p w14:paraId="65057E56" w14:textId="77777777" w:rsidR="0049722C" w:rsidRDefault="0049722C" w:rsidP="00251B17">
      <w:pPr>
        <w:spacing w:before="240" w:after="240"/>
        <w:jc w:val="both"/>
        <w:rPr>
          <w:rFonts w:ascii="Palatino Linotype" w:hAnsi="Palatino Linotype" w:cs="Arial"/>
          <w:sz w:val="20"/>
          <w:szCs w:val="20"/>
          <w:lang w:val="es-ES_tradnl"/>
        </w:rPr>
      </w:pPr>
    </w:p>
    <w:p w14:paraId="7D63A3CF" w14:textId="77777777" w:rsidR="00DF5E7C" w:rsidRDefault="00DF5E7C" w:rsidP="00251B17">
      <w:pPr>
        <w:spacing w:before="240" w:after="240"/>
        <w:jc w:val="both"/>
        <w:rPr>
          <w:rFonts w:ascii="Palatino Linotype" w:hAnsi="Palatino Linotype" w:cs="Arial"/>
          <w:sz w:val="20"/>
          <w:szCs w:val="20"/>
          <w:lang w:val="es-ES_tradnl"/>
        </w:rPr>
      </w:pPr>
    </w:p>
    <w:p w14:paraId="7290428B" w14:textId="77777777" w:rsidR="00DF5E7C" w:rsidRDefault="00DF5E7C" w:rsidP="00251B17">
      <w:pPr>
        <w:spacing w:before="240" w:after="240"/>
        <w:jc w:val="both"/>
        <w:rPr>
          <w:rFonts w:ascii="Palatino Linotype" w:hAnsi="Palatino Linotype" w:cs="Arial"/>
          <w:sz w:val="20"/>
          <w:szCs w:val="20"/>
          <w:lang w:val="es-ES_tradnl"/>
        </w:rPr>
      </w:pPr>
    </w:p>
    <w:p w14:paraId="2355C290" w14:textId="77777777" w:rsidR="00DF5E7C" w:rsidRDefault="00DF5E7C" w:rsidP="00251B17">
      <w:pPr>
        <w:spacing w:before="240" w:after="240"/>
        <w:jc w:val="both"/>
        <w:rPr>
          <w:rFonts w:ascii="Palatino Linotype" w:hAnsi="Palatino Linotype" w:cs="Arial"/>
          <w:sz w:val="20"/>
          <w:szCs w:val="20"/>
          <w:lang w:val="es-ES_tradnl"/>
        </w:rPr>
      </w:pPr>
    </w:p>
    <w:p w14:paraId="2C15CFBA" w14:textId="77777777" w:rsidR="00DF5E7C" w:rsidRDefault="00DF5E7C" w:rsidP="00251B17">
      <w:pPr>
        <w:spacing w:before="240" w:after="240"/>
        <w:jc w:val="both"/>
        <w:rPr>
          <w:rFonts w:ascii="Palatino Linotype" w:hAnsi="Palatino Linotype" w:cs="Arial"/>
          <w:sz w:val="20"/>
          <w:szCs w:val="20"/>
          <w:lang w:val="es-ES_tradnl"/>
        </w:rPr>
      </w:pPr>
    </w:p>
    <w:p w14:paraId="5BCEDC00" w14:textId="77777777" w:rsidR="00DF5E7C" w:rsidRDefault="00DF5E7C" w:rsidP="00251B17">
      <w:pPr>
        <w:spacing w:before="240" w:after="240"/>
        <w:jc w:val="both"/>
        <w:rPr>
          <w:rFonts w:ascii="Palatino Linotype" w:hAnsi="Palatino Linotype" w:cs="Arial"/>
          <w:sz w:val="20"/>
          <w:szCs w:val="20"/>
          <w:lang w:val="es-ES_tradnl"/>
        </w:rPr>
      </w:pPr>
    </w:p>
    <w:p w14:paraId="29DAC624" w14:textId="77777777" w:rsidR="00DF5E7C" w:rsidRDefault="00DF5E7C" w:rsidP="00251B17">
      <w:pPr>
        <w:spacing w:before="240" w:after="240"/>
        <w:jc w:val="both"/>
        <w:rPr>
          <w:rFonts w:ascii="Palatino Linotype" w:hAnsi="Palatino Linotype" w:cs="Arial"/>
          <w:sz w:val="20"/>
          <w:szCs w:val="20"/>
          <w:lang w:val="es-ES_tradnl"/>
        </w:rPr>
      </w:pPr>
    </w:p>
    <w:p w14:paraId="48F01A43" w14:textId="77777777" w:rsidR="00DF5E7C" w:rsidRDefault="00DF5E7C" w:rsidP="00251B17">
      <w:pPr>
        <w:spacing w:before="240" w:after="240"/>
        <w:jc w:val="both"/>
        <w:rPr>
          <w:rFonts w:ascii="Palatino Linotype" w:hAnsi="Palatino Linotype" w:cs="Arial"/>
          <w:sz w:val="20"/>
          <w:szCs w:val="20"/>
          <w:lang w:val="es-ES_tradnl"/>
        </w:rPr>
      </w:pPr>
    </w:p>
    <w:p w14:paraId="3E2C453F" w14:textId="77777777" w:rsidR="00DF5E7C" w:rsidRDefault="00DF5E7C" w:rsidP="00251B17">
      <w:pPr>
        <w:spacing w:before="240" w:after="240"/>
        <w:jc w:val="both"/>
        <w:rPr>
          <w:rFonts w:ascii="Palatino Linotype" w:hAnsi="Palatino Linotype" w:cs="Arial"/>
          <w:sz w:val="20"/>
          <w:szCs w:val="20"/>
          <w:lang w:val="es-ES_tradnl"/>
        </w:rPr>
      </w:pPr>
    </w:p>
    <w:p w14:paraId="4369519C" w14:textId="77777777" w:rsidR="00DF5E7C" w:rsidRDefault="00DF5E7C" w:rsidP="00251B17">
      <w:pPr>
        <w:spacing w:before="240" w:after="240"/>
        <w:jc w:val="both"/>
        <w:rPr>
          <w:rFonts w:ascii="Palatino Linotype" w:hAnsi="Palatino Linotype" w:cs="Arial"/>
          <w:sz w:val="20"/>
          <w:szCs w:val="20"/>
          <w:lang w:val="es-ES_tradnl"/>
        </w:rPr>
      </w:pPr>
    </w:p>
    <w:p w14:paraId="3A6CB1B4" w14:textId="77777777" w:rsidR="00DF5E7C" w:rsidRDefault="00DF5E7C" w:rsidP="00251B17">
      <w:pPr>
        <w:spacing w:before="240" w:after="240"/>
        <w:jc w:val="both"/>
        <w:rPr>
          <w:rFonts w:ascii="Palatino Linotype" w:hAnsi="Palatino Linotype" w:cs="Arial"/>
          <w:sz w:val="20"/>
          <w:szCs w:val="20"/>
          <w:lang w:val="es-ES_tradnl"/>
        </w:rPr>
      </w:pPr>
    </w:p>
    <w:p w14:paraId="76EA0CAC" w14:textId="77777777" w:rsidR="00DF5E7C" w:rsidRDefault="00DF5E7C" w:rsidP="00251B17">
      <w:pPr>
        <w:spacing w:before="240" w:after="240"/>
        <w:jc w:val="both"/>
        <w:rPr>
          <w:rFonts w:ascii="Palatino Linotype" w:hAnsi="Palatino Linotype" w:cs="Arial"/>
          <w:sz w:val="20"/>
          <w:szCs w:val="20"/>
          <w:lang w:val="es-ES_tradnl"/>
        </w:rPr>
      </w:pPr>
    </w:p>
    <w:p w14:paraId="1ECC8D29" w14:textId="77777777" w:rsidR="0049722C" w:rsidRDefault="0049722C" w:rsidP="00251B17">
      <w:pPr>
        <w:spacing w:before="240" w:after="240"/>
        <w:jc w:val="both"/>
        <w:rPr>
          <w:rFonts w:ascii="Palatino Linotype" w:hAnsi="Palatino Linotype" w:cs="Arial"/>
          <w:sz w:val="20"/>
          <w:szCs w:val="20"/>
          <w:lang w:val="es-ES_tradnl"/>
        </w:rPr>
      </w:pPr>
    </w:p>
    <w:p w14:paraId="0BF50ADD" w14:textId="77777777" w:rsidR="00DF5E7C" w:rsidRDefault="00DF5E7C" w:rsidP="00251B17">
      <w:pPr>
        <w:spacing w:before="240" w:after="240"/>
        <w:jc w:val="both"/>
        <w:rPr>
          <w:rFonts w:ascii="Palatino Linotype" w:hAnsi="Palatino Linotype" w:cs="Arial"/>
          <w:sz w:val="20"/>
          <w:szCs w:val="20"/>
          <w:lang w:val="es-ES_tradnl"/>
        </w:rPr>
      </w:pPr>
    </w:p>
    <w:p w14:paraId="52AE74CF" w14:textId="77777777" w:rsidR="00DF5E7C" w:rsidRDefault="00DF5E7C" w:rsidP="00251B17">
      <w:pPr>
        <w:spacing w:before="240" w:after="240"/>
        <w:jc w:val="both"/>
        <w:rPr>
          <w:rFonts w:ascii="Palatino Linotype" w:hAnsi="Palatino Linotype" w:cs="Arial"/>
          <w:sz w:val="20"/>
          <w:szCs w:val="20"/>
          <w:lang w:val="es-ES_tradnl"/>
        </w:rPr>
      </w:pPr>
    </w:p>
    <w:p w14:paraId="09C40FB4" w14:textId="77777777" w:rsidR="00DF5E7C" w:rsidRDefault="00DF5E7C" w:rsidP="00251B17">
      <w:pPr>
        <w:spacing w:before="240" w:after="240"/>
        <w:jc w:val="both"/>
        <w:rPr>
          <w:rFonts w:ascii="Palatino Linotype" w:hAnsi="Palatino Linotype" w:cs="Arial"/>
          <w:sz w:val="20"/>
          <w:szCs w:val="20"/>
          <w:lang w:val="es-ES_tradnl"/>
        </w:rPr>
      </w:pPr>
    </w:p>
    <w:p w14:paraId="419B3273" w14:textId="77777777" w:rsidR="00DF5E7C" w:rsidRDefault="00DF5E7C" w:rsidP="00251B17">
      <w:pPr>
        <w:spacing w:before="240" w:after="240"/>
        <w:jc w:val="both"/>
        <w:rPr>
          <w:rFonts w:ascii="Palatino Linotype" w:hAnsi="Palatino Linotype" w:cs="Arial"/>
          <w:sz w:val="20"/>
          <w:szCs w:val="20"/>
          <w:lang w:val="es-ES_tradnl"/>
        </w:rPr>
      </w:pPr>
    </w:p>
    <w:p w14:paraId="79EB393F" w14:textId="77777777" w:rsidR="00DF5E7C" w:rsidRDefault="00DF5E7C" w:rsidP="00251B17">
      <w:pPr>
        <w:spacing w:before="240" w:after="240"/>
        <w:jc w:val="both"/>
        <w:rPr>
          <w:rFonts w:ascii="Palatino Linotype" w:hAnsi="Palatino Linotype" w:cs="Arial"/>
          <w:sz w:val="20"/>
          <w:szCs w:val="20"/>
          <w:lang w:val="es-ES_tradnl"/>
        </w:rPr>
      </w:pPr>
    </w:p>
    <w:sectPr w:rsidR="00DF5E7C" w:rsidSect="00DF49AD">
      <w:headerReference w:type="default" r:id="rId11"/>
      <w:footerReference w:type="default" r:id="rId12"/>
      <w:headerReference w:type="first" r:id="rId13"/>
      <w:footerReference w:type="first" r:id="rId14"/>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5DAC1" w14:textId="77777777" w:rsidR="00A13EA1" w:rsidRDefault="00A13EA1" w:rsidP="00C80F8C">
      <w:r>
        <w:separator/>
      </w:r>
    </w:p>
  </w:endnote>
  <w:endnote w:type="continuationSeparator" w:id="0">
    <w:p w14:paraId="11150E01" w14:textId="77777777" w:rsidR="00A13EA1" w:rsidRDefault="00A13E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0BE6B6D4" w:rsidR="00345FA2" w:rsidRPr="00F12350" w:rsidRDefault="00345FA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D566C">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D566C">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14:paraId="1A8CE916" w14:textId="77777777" w:rsidR="00345FA2" w:rsidRDefault="00345FA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2C2F3BB2" w:rsidR="00345FA2" w:rsidRPr="00F12350" w:rsidRDefault="00345FA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D566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D566C">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14:paraId="51343F66" w14:textId="77777777" w:rsidR="00345FA2" w:rsidRDefault="00345F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DD036" w14:textId="77777777" w:rsidR="00A13EA1" w:rsidRDefault="00A13EA1" w:rsidP="00C80F8C">
      <w:r>
        <w:separator/>
      </w:r>
    </w:p>
  </w:footnote>
  <w:footnote w:type="continuationSeparator" w:id="0">
    <w:p w14:paraId="5AC1AE70" w14:textId="77777777" w:rsidR="00A13EA1" w:rsidRDefault="00A13EA1" w:rsidP="00C80F8C">
      <w:r>
        <w:continuationSeparator/>
      </w:r>
    </w:p>
  </w:footnote>
  <w:footnote w:id="1">
    <w:p w14:paraId="22E92DF4" w14:textId="77777777" w:rsidR="0032762D" w:rsidRDefault="0032762D" w:rsidP="0032762D">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2">
    <w:p w14:paraId="6694ACD9" w14:textId="77777777" w:rsidR="0032762D" w:rsidRPr="00E80BEB" w:rsidRDefault="0032762D" w:rsidP="0032762D">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7E3FA06" w14:textId="77777777" w:rsidR="007A0D05" w:rsidRDefault="007A0D05" w:rsidP="007A0D0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cs="Arial"/>
          <w:sz w:val="16"/>
          <w:szCs w:val="16"/>
        </w:rPr>
        <w:t xml:space="preserve">Ley del Trabajo de los Servidores Públicos del Estado de México, </w:t>
      </w:r>
      <w:r>
        <w:rPr>
          <w:rFonts w:ascii="Palatino Linotype" w:hAnsi="Palatino Linotype"/>
          <w:sz w:val="16"/>
          <w:szCs w:val="16"/>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345FA2" w:rsidRDefault="00345FA2"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45FA2" w:rsidRPr="008A510F" w14:paraId="18B3AC9D" w14:textId="77777777" w:rsidTr="00DF49AD">
      <w:tc>
        <w:tcPr>
          <w:tcW w:w="2489" w:type="dxa"/>
          <w:shd w:val="clear" w:color="auto" w:fill="auto"/>
        </w:tcPr>
        <w:p w14:paraId="6522F859" w14:textId="4A4929A6" w:rsidR="00345FA2" w:rsidRPr="008A510F" w:rsidRDefault="00345FA2"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60D7878D" w:rsidR="00345FA2" w:rsidRPr="008A510F" w:rsidRDefault="00357C55" w:rsidP="00C034A9">
          <w:pPr>
            <w:ind w:right="175"/>
            <w:jc w:val="both"/>
            <w:rPr>
              <w:rFonts w:ascii="Palatino Linotype" w:hAnsi="Palatino Linotype"/>
              <w:b/>
              <w:sz w:val="22"/>
              <w:szCs w:val="22"/>
              <w:lang w:val="es-ES_tradnl"/>
            </w:rPr>
          </w:pPr>
          <w:r>
            <w:rPr>
              <w:rFonts w:ascii="Palatino Linotype" w:hAnsi="Palatino Linotype"/>
              <w:b/>
              <w:sz w:val="22"/>
              <w:szCs w:val="22"/>
              <w:lang w:val="es-ES_tradnl"/>
            </w:rPr>
            <w:t>0</w:t>
          </w:r>
          <w:r w:rsidR="00C034A9">
            <w:rPr>
              <w:rFonts w:ascii="Palatino Linotype" w:hAnsi="Palatino Linotype"/>
              <w:b/>
              <w:sz w:val="22"/>
              <w:szCs w:val="22"/>
              <w:lang w:val="es-ES_tradnl"/>
            </w:rPr>
            <w:t>6374</w:t>
          </w:r>
          <w:r w:rsidR="00345FA2">
            <w:rPr>
              <w:rFonts w:ascii="Palatino Linotype" w:hAnsi="Palatino Linotype"/>
              <w:b/>
              <w:sz w:val="22"/>
              <w:szCs w:val="22"/>
              <w:lang w:val="es-ES_tradnl"/>
            </w:rPr>
            <w:t>/INFOEM/IP/RR/2021</w:t>
          </w:r>
        </w:p>
      </w:tc>
    </w:tr>
    <w:tr w:rsidR="00345FA2" w:rsidRPr="008A510F" w14:paraId="6797BE02" w14:textId="77777777" w:rsidTr="00DF49AD">
      <w:trPr>
        <w:trHeight w:val="228"/>
      </w:trPr>
      <w:tc>
        <w:tcPr>
          <w:tcW w:w="2489" w:type="dxa"/>
          <w:shd w:val="clear" w:color="auto" w:fill="auto"/>
          <w:vAlign w:val="center"/>
        </w:tcPr>
        <w:p w14:paraId="3FF1D528" w14:textId="77777777" w:rsidR="00345FA2" w:rsidRPr="008A510F" w:rsidRDefault="00345FA2"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27E43ABF" w:rsidR="00345FA2" w:rsidRPr="00927A01" w:rsidRDefault="00C034A9" w:rsidP="00FC5C9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Atenco</w:t>
          </w:r>
        </w:p>
      </w:tc>
    </w:tr>
    <w:tr w:rsidR="00345FA2" w:rsidRPr="008A510F" w14:paraId="0D950505" w14:textId="77777777" w:rsidTr="00DF49AD">
      <w:tc>
        <w:tcPr>
          <w:tcW w:w="2489" w:type="dxa"/>
          <w:shd w:val="clear" w:color="auto" w:fill="auto"/>
          <w:vAlign w:val="center"/>
        </w:tcPr>
        <w:p w14:paraId="43614717" w14:textId="338209A4" w:rsidR="00345FA2" w:rsidRPr="008A510F" w:rsidRDefault="00345FA2"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FC5C92">
            <w:rPr>
              <w:rFonts w:ascii="Palatino Linotype" w:hAnsi="Palatino Linotype"/>
              <w:b/>
              <w:sz w:val="22"/>
              <w:szCs w:val="22"/>
              <w:lang w:val="es-ES_tradnl"/>
            </w:rPr>
            <w:t>P</w:t>
          </w:r>
          <w:r w:rsidRPr="008A510F">
            <w:rPr>
              <w:rFonts w:ascii="Palatino Linotype" w:hAnsi="Palatino Linotype"/>
              <w:b/>
              <w:sz w:val="22"/>
              <w:szCs w:val="22"/>
              <w:lang w:val="es-ES_tradnl"/>
            </w:rPr>
            <w:t>onente:</w:t>
          </w:r>
        </w:p>
      </w:tc>
      <w:tc>
        <w:tcPr>
          <w:tcW w:w="3464" w:type="dxa"/>
          <w:shd w:val="clear" w:color="auto" w:fill="auto"/>
          <w:vAlign w:val="center"/>
        </w:tcPr>
        <w:p w14:paraId="05F11A92" w14:textId="0C696815" w:rsidR="00345FA2" w:rsidRPr="008A510F" w:rsidRDefault="00345FA2"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345FA2" w:rsidRDefault="00345FA2"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345FA2" w:rsidRPr="005A5E02" w14:paraId="0EE5497D" w14:textId="77777777" w:rsidTr="00571156">
      <w:tc>
        <w:tcPr>
          <w:tcW w:w="2551" w:type="dxa"/>
          <w:shd w:val="clear" w:color="auto" w:fill="auto"/>
          <w:vAlign w:val="center"/>
        </w:tcPr>
        <w:p w14:paraId="09A0E80D" w14:textId="00654EA5" w:rsidR="00345FA2" w:rsidRPr="005A5E02" w:rsidRDefault="00345FA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114E4162" w:rsidR="00345FA2" w:rsidRPr="005A5E02" w:rsidRDefault="00345FA2" w:rsidP="00917FE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C034A9">
            <w:rPr>
              <w:rFonts w:ascii="Palatino Linotype" w:hAnsi="Palatino Linotype"/>
              <w:b/>
              <w:sz w:val="22"/>
              <w:szCs w:val="22"/>
              <w:lang w:val="es-ES_tradnl"/>
            </w:rPr>
            <w:t>6374</w:t>
          </w:r>
          <w:r>
            <w:rPr>
              <w:rFonts w:ascii="Palatino Linotype" w:hAnsi="Palatino Linotype"/>
              <w:b/>
              <w:sz w:val="22"/>
              <w:szCs w:val="22"/>
              <w:lang w:val="es-ES_tradnl"/>
            </w:rPr>
            <w:t>/INFOEM/IP/RR/2021</w:t>
          </w:r>
        </w:p>
      </w:tc>
    </w:tr>
    <w:tr w:rsidR="00345FA2" w:rsidRPr="005A5E02" w14:paraId="01D75FFA" w14:textId="77777777" w:rsidTr="00571156">
      <w:trPr>
        <w:trHeight w:val="130"/>
      </w:trPr>
      <w:tc>
        <w:tcPr>
          <w:tcW w:w="2551" w:type="dxa"/>
          <w:shd w:val="clear" w:color="auto" w:fill="auto"/>
          <w:vAlign w:val="center"/>
        </w:tcPr>
        <w:p w14:paraId="0D40E9B3" w14:textId="77777777" w:rsidR="00345FA2" w:rsidRPr="005A5E02" w:rsidRDefault="00345FA2"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2AE6B870" w:rsidR="00345FA2" w:rsidRPr="006220B0" w:rsidRDefault="00345FA2" w:rsidP="009C11C8">
          <w:pPr>
            <w:ind w:left="-45"/>
            <w:jc w:val="both"/>
            <w:rPr>
              <w:rFonts w:ascii="Palatino Linotype" w:hAnsi="Palatino Linotype"/>
              <w:b/>
              <w:bCs/>
              <w:sz w:val="22"/>
              <w:szCs w:val="22"/>
              <w:lang w:val="es-ES_tradnl"/>
            </w:rPr>
          </w:pPr>
        </w:p>
      </w:tc>
    </w:tr>
    <w:tr w:rsidR="00345FA2" w:rsidRPr="005A5E02" w14:paraId="468EFDE2" w14:textId="77777777" w:rsidTr="00571156">
      <w:trPr>
        <w:trHeight w:val="228"/>
      </w:trPr>
      <w:tc>
        <w:tcPr>
          <w:tcW w:w="2551" w:type="dxa"/>
          <w:shd w:val="clear" w:color="auto" w:fill="auto"/>
          <w:vAlign w:val="center"/>
        </w:tcPr>
        <w:p w14:paraId="3E89BB75" w14:textId="3195AE45" w:rsidR="00345FA2" w:rsidRPr="005A5E02" w:rsidRDefault="00345FA2"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50F15FD5" w:rsidR="00345FA2" w:rsidRPr="00927A01" w:rsidRDefault="00C034A9" w:rsidP="00FC5C92">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Atenco</w:t>
          </w:r>
        </w:p>
      </w:tc>
    </w:tr>
    <w:tr w:rsidR="00345FA2" w:rsidRPr="005A5E02" w14:paraId="5BC0C801" w14:textId="77777777" w:rsidTr="00571156">
      <w:tc>
        <w:tcPr>
          <w:tcW w:w="2551" w:type="dxa"/>
          <w:shd w:val="clear" w:color="auto" w:fill="auto"/>
          <w:vAlign w:val="center"/>
        </w:tcPr>
        <w:p w14:paraId="76AEACB4" w14:textId="6381574C" w:rsidR="00345FA2" w:rsidRPr="005A5E02" w:rsidRDefault="00345FA2"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345FA2" w:rsidRPr="005A5E02" w:rsidRDefault="00345FA2"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345FA2" w:rsidRDefault="00345FA2"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465DDDF3">
          <wp:simplePos x="0" y="0"/>
          <wp:positionH relativeFrom="margin">
            <wp:align>center</wp:align>
          </wp:positionH>
          <wp:positionV relativeFrom="paragraph">
            <wp:posOffset>-1963420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4711DA7"/>
    <w:multiLevelType w:val="hybridMultilevel"/>
    <w:tmpl w:val="1D187A50"/>
    <w:lvl w:ilvl="0" w:tplc="DE249156">
      <w:start w:val="1"/>
      <w:numFmt w:val="upperLetter"/>
      <w:lvlText w:val="%1)"/>
      <w:lvlJc w:val="left"/>
      <w:pPr>
        <w:ind w:left="474" w:hanging="360"/>
      </w:pPr>
      <w:rPr>
        <w:rFonts w:hint="default"/>
      </w:rPr>
    </w:lvl>
    <w:lvl w:ilvl="1" w:tplc="080A0019" w:tentative="1">
      <w:start w:val="1"/>
      <w:numFmt w:val="lowerLetter"/>
      <w:lvlText w:val="%2."/>
      <w:lvlJc w:val="left"/>
      <w:pPr>
        <w:ind w:left="1194" w:hanging="360"/>
      </w:pPr>
    </w:lvl>
    <w:lvl w:ilvl="2" w:tplc="080A001B" w:tentative="1">
      <w:start w:val="1"/>
      <w:numFmt w:val="lowerRoman"/>
      <w:lvlText w:val="%3."/>
      <w:lvlJc w:val="right"/>
      <w:pPr>
        <w:ind w:left="1914" w:hanging="180"/>
      </w:pPr>
    </w:lvl>
    <w:lvl w:ilvl="3" w:tplc="080A000F" w:tentative="1">
      <w:start w:val="1"/>
      <w:numFmt w:val="decimal"/>
      <w:lvlText w:val="%4."/>
      <w:lvlJc w:val="left"/>
      <w:pPr>
        <w:ind w:left="2634" w:hanging="360"/>
      </w:pPr>
    </w:lvl>
    <w:lvl w:ilvl="4" w:tplc="080A0019" w:tentative="1">
      <w:start w:val="1"/>
      <w:numFmt w:val="lowerLetter"/>
      <w:lvlText w:val="%5."/>
      <w:lvlJc w:val="left"/>
      <w:pPr>
        <w:ind w:left="3354" w:hanging="360"/>
      </w:pPr>
    </w:lvl>
    <w:lvl w:ilvl="5" w:tplc="080A001B" w:tentative="1">
      <w:start w:val="1"/>
      <w:numFmt w:val="lowerRoman"/>
      <w:lvlText w:val="%6."/>
      <w:lvlJc w:val="right"/>
      <w:pPr>
        <w:ind w:left="4074" w:hanging="180"/>
      </w:pPr>
    </w:lvl>
    <w:lvl w:ilvl="6" w:tplc="080A000F" w:tentative="1">
      <w:start w:val="1"/>
      <w:numFmt w:val="decimal"/>
      <w:lvlText w:val="%7."/>
      <w:lvlJc w:val="left"/>
      <w:pPr>
        <w:ind w:left="4794" w:hanging="360"/>
      </w:pPr>
    </w:lvl>
    <w:lvl w:ilvl="7" w:tplc="080A0019" w:tentative="1">
      <w:start w:val="1"/>
      <w:numFmt w:val="lowerLetter"/>
      <w:lvlText w:val="%8."/>
      <w:lvlJc w:val="left"/>
      <w:pPr>
        <w:ind w:left="5514" w:hanging="360"/>
      </w:pPr>
    </w:lvl>
    <w:lvl w:ilvl="8" w:tplc="080A001B" w:tentative="1">
      <w:start w:val="1"/>
      <w:numFmt w:val="lowerRoman"/>
      <w:lvlText w:val="%9."/>
      <w:lvlJc w:val="right"/>
      <w:pPr>
        <w:ind w:left="6234" w:hanging="180"/>
      </w:pPr>
    </w:lvl>
  </w:abstractNum>
  <w:abstractNum w:abstractNumId="2" w15:restartNumberingAfterBreak="0">
    <w:nsid w:val="17E858A3"/>
    <w:multiLevelType w:val="hybridMultilevel"/>
    <w:tmpl w:val="93BE737C"/>
    <w:lvl w:ilvl="0" w:tplc="C08C4B1A">
      <w:start w:val="1"/>
      <w:numFmt w:val="decimal"/>
      <w:lvlText w:val="%1."/>
      <w:lvlJc w:val="left"/>
      <w:pPr>
        <w:ind w:left="768" w:hanging="4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851DE"/>
    <w:multiLevelType w:val="hybridMultilevel"/>
    <w:tmpl w:val="0F9075F0"/>
    <w:lvl w:ilvl="0" w:tplc="11483B70">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02085B98">
      <w:numFmt w:val="bullet"/>
      <w:lvlText w:val="•"/>
      <w:lvlJc w:val="left"/>
      <w:pPr>
        <w:ind w:left="1128" w:hanging="152"/>
      </w:pPr>
      <w:rPr>
        <w:rFonts w:hint="default"/>
      </w:rPr>
    </w:lvl>
    <w:lvl w:ilvl="2" w:tplc="55483E46">
      <w:numFmt w:val="bullet"/>
      <w:lvlText w:val="•"/>
      <w:lvlJc w:val="left"/>
      <w:pPr>
        <w:ind w:left="2136" w:hanging="152"/>
      </w:pPr>
      <w:rPr>
        <w:rFonts w:hint="default"/>
      </w:rPr>
    </w:lvl>
    <w:lvl w:ilvl="3" w:tplc="4C54C2EC">
      <w:numFmt w:val="bullet"/>
      <w:lvlText w:val="•"/>
      <w:lvlJc w:val="left"/>
      <w:pPr>
        <w:ind w:left="3144" w:hanging="152"/>
      </w:pPr>
      <w:rPr>
        <w:rFonts w:hint="default"/>
      </w:rPr>
    </w:lvl>
    <w:lvl w:ilvl="4" w:tplc="792ADE62">
      <w:numFmt w:val="bullet"/>
      <w:lvlText w:val="•"/>
      <w:lvlJc w:val="left"/>
      <w:pPr>
        <w:ind w:left="4152" w:hanging="152"/>
      </w:pPr>
      <w:rPr>
        <w:rFonts w:hint="default"/>
      </w:rPr>
    </w:lvl>
    <w:lvl w:ilvl="5" w:tplc="F42A860A">
      <w:numFmt w:val="bullet"/>
      <w:lvlText w:val="•"/>
      <w:lvlJc w:val="left"/>
      <w:pPr>
        <w:ind w:left="5161" w:hanging="152"/>
      </w:pPr>
      <w:rPr>
        <w:rFonts w:hint="default"/>
      </w:rPr>
    </w:lvl>
    <w:lvl w:ilvl="6" w:tplc="A926A206">
      <w:numFmt w:val="bullet"/>
      <w:lvlText w:val="•"/>
      <w:lvlJc w:val="left"/>
      <w:pPr>
        <w:ind w:left="6169" w:hanging="152"/>
      </w:pPr>
      <w:rPr>
        <w:rFonts w:hint="default"/>
      </w:rPr>
    </w:lvl>
    <w:lvl w:ilvl="7" w:tplc="4170C824">
      <w:numFmt w:val="bullet"/>
      <w:lvlText w:val="•"/>
      <w:lvlJc w:val="left"/>
      <w:pPr>
        <w:ind w:left="7177" w:hanging="152"/>
      </w:pPr>
      <w:rPr>
        <w:rFonts w:hint="default"/>
      </w:rPr>
    </w:lvl>
    <w:lvl w:ilvl="8" w:tplc="92F8DAC4">
      <w:numFmt w:val="bullet"/>
      <w:lvlText w:val="•"/>
      <w:lvlJc w:val="left"/>
      <w:pPr>
        <w:ind w:left="8185" w:hanging="152"/>
      </w:pPr>
      <w:rPr>
        <w:rFonts w:hint="default"/>
      </w:rPr>
    </w:lvl>
  </w:abstractNum>
  <w:abstractNum w:abstractNumId="4" w15:restartNumberingAfterBreak="0">
    <w:nsid w:val="2CBC69DA"/>
    <w:multiLevelType w:val="hybridMultilevel"/>
    <w:tmpl w:val="85A489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7"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9"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10" w15:restartNumberingAfterBreak="0">
    <w:nsid w:val="49446BF8"/>
    <w:multiLevelType w:val="hybridMultilevel"/>
    <w:tmpl w:val="CB62107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17">
      <w:start w:val="1"/>
      <w:numFmt w:val="low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4052EA"/>
    <w:multiLevelType w:val="hybridMultilevel"/>
    <w:tmpl w:val="A1248178"/>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150198"/>
    <w:multiLevelType w:val="hybridMultilevel"/>
    <w:tmpl w:val="83641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B64A5E"/>
    <w:multiLevelType w:val="hybridMultilevel"/>
    <w:tmpl w:val="64DCD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D83043"/>
    <w:multiLevelType w:val="hybridMultilevel"/>
    <w:tmpl w:val="6BAACF9A"/>
    <w:lvl w:ilvl="0" w:tplc="D91A4E0C">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53C464A">
      <w:numFmt w:val="bullet"/>
      <w:lvlText w:val="•"/>
      <w:lvlJc w:val="left"/>
      <w:pPr>
        <w:ind w:left="1128" w:hanging="152"/>
      </w:pPr>
      <w:rPr>
        <w:rFonts w:hint="default"/>
      </w:rPr>
    </w:lvl>
    <w:lvl w:ilvl="2" w:tplc="EE605BC4">
      <w:numFmt w:val="bullet"/>
      <w:lvlText w:val="•"/>
      <w:lvlJc w:val="left"/>
      <w:pPr>
        <w:ind w:left="2136" w:hanging="152"/>
      </w:pPr>
      <w:rPr>
        <w:rFonts w:hint="default"/>
      </w:rPr>
    </w:lvl>
    <w:lvl w:ilvl="3" w:tplc="D47C2CD8">
      <w:numFmt w:val="bullet"/>
      <w:lvlText w:val="•"/>
      <w:lvlJc w:val="left"/>
      <w:pPr>
        <w:ind w:left="3144" w:hanging="152"/>
      </w:pPr>
      <w:rPr>
        <w:rFonts w:hint="default"/>
      </w:rPr>
    </w:lvl>
    <w:lvl w:ilvl="4" w:tplc="A6F8F118">
      <w:numFmt w:val="bullet"/>
      <w:lvlText w:val="•"/>
      <w:lvlJc w:val="left"/>
      <w:pPr>
        <w:ind w:left="4152" w:hanging="152"/>
      </w:pPr>
      <w:rPr>
        <w:rFonts w:hint="default"/>
      </w:rPr>
    </w:lvl>
    <w:lvl w:ilvl="5" w:tplc="C97875DA">
      <w:numFmt w:val="bullet"/>
      <w:lvlText w:val="•"/>
      <w:lvlJc w:val="left"/>
      <w:pPr>
        <w:ind w:left="5161" w:hanging="152"/>
      </w:pPr>
      <w:rPr>
        <w:rFonts w:hint="default"/>
      </w:rPr>
    </w:lvl>
    <w:lvl w:ilvl="6" w:tplc="C9B6E80A">
      <w:numFmt w:val="bullet"/>
      <w:lvlText w:val="•"/>
      <w:lvlJc w:val="left"/>
      <w:pPr>
        <w:ind w:left="6169" w:hanging="152"/>
      </w:pPr>
      <w:rPr>
        <w:rFonts w:hint="default"/>
      </w:rPr>
    </w:lvl>
    <w:lvl w:ilvl="7" w:tplc="44AE459E">
      <w:numFmt w:val="bullet"/>
      <w:lvlText w:val="•"/>
      <w:lvlJc w:val="left"/>
      <w:pPr>
        <w:ind w:left="7177" w:hanging="152"/>
      </w:pPr>
      <w:rPr>
        <w:rFonts w:hint="default"/>
      </w:rPr>
    </w:lvl>
    <w:lvl w:ilvl="8" w:tplc="225CA5D0">
      <w:numFmt w:val="bullet"/>
      <w:lvlText w:val="•"/>
      <w:lvlJc w:val="left"/>
      <w:pPr>
        <w:ind w:left="8185" w:hanging="152"/>
      </w:pPr>
      <w:rPr>
        <w:rFonts w:hint="default"/>
      </w:rPr>
    </w:lvl>
  </w:abstractNum>
  <w:abstractNum w:abstractNumId="17" w15:restartNumberingAfterBreak="0">
    <w:nsid w:val="687F14CE"/>
    <w:multiLevelType w:val="hybridMultilevel"/>
    <w:tmpl w:val="57DAB052"/>
    <w:lvl w:ilvl="0" w:tplc="080A0013">
      <w:start w:val="1"/>
      <w:numFmt w:val="upperRoman"/>
      <w:lvlText w:val="%1."/>
      <w:lvlJc w:val="righ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9010FCB"/>
    <w:multiLevelType w:val="hybridMultilevel"/>
    <w:tmpl w:val="67AA4DE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E56E27FA">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B00916"/>
    <w:multiLevelType w:val="hybridMultilevel"/>
    <w:tmpl w:val="731A2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9B7E3D"/>
    <w:multiLevelType w:val="hybridMultilevel"/>
    <w:tmpl w:val="936C260A"/>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E6465A"/>
    <w:multiLevelType w:val="hybridMultilevel"/>
    <w:tmpl w:val="671615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007774"/>
    <w:multiLevelType w:val="hybridMultilevel"/>
    <w:tmpl w:val="F6C0D7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595DC3"/>
    <w:multiLevelType w:val="hybridMultilevel"/>
    <w:tmpl w:val="B10E0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4"/>
  </w:num>
  <w:num w:numId="4">
    <w:abstractNumId w:val="2"/>
  </w:num>
  <w:num w:numId="5">
    <w:abstractNumId w:val="12"/>
  </w:num>
  <w:num w:numId="6">
    <w:abstractNumId w:val="6"/>
  </w:num>
  <w:num w:numId="7">
    <w:abstractNumId w:val="3"/>
  </w:num>
  <w:num w:numId="8">
    <w:abstractNumId w:val="9"/>
  </w:num>
  <w:num w:numId="9">
    <w:abstractNumId w:val="22"/>
  </w:num>
  <w:num w:numId="10">
    <w:abstractNumId w:val="16"/>
  </w:num>
  <w:num w:numId="11">
    <w:abstractNumId w:val="21"/>
  </w:num>
  <w:num w:numId="12">
    <w:abstractNumId w:val="18"/>
  </w:num>
  <w:num w:numId="13">
    <w:abstractNumId w:val="10"/>
  </w:num>
  <w:num w:numId="14">
    <w:abstractNumId w:val="13"/>
  </w:num>
  <w:num w:numId="15">
    <w:abstractNumId w:val="4"/>
  </w:num>
  <w:num w:numId="16">
    <w:abstractNumId w:val="1"/>
  </w:num>
  <w:num w:numId="17">
    <w:abstractNumId w:val="20"/>
  </w:num>
  <w:num w:numId="18">
    <w:abstractNumId w:val="11"/>
  </w:num>
  <w:num w:numId="19">
    <w:abstractNumId w:val="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7"/>
  </w:num>
  <w:num w:numId="23">
    <w:abstractNumId w:val="23"/>
  </w:num>
  <w:num w:numId="2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340"/>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739"/>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076"/>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8E8"/>
    <w:rsid w:val="00083976"/>
    <w:rsid w:val="000839A1"/>
    <w:rsid w:val="00083C59"/>
    <w:rsid w:val="00084798"/>
    <w:rsid w:val="00085243"/>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2C93"/>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2E0"/>
    <w:rsid w:val="000B04AB"/>
    <w:rsid w:val="000B0865"/>
    <w:rsid w:val="000B0E9A"/>
    <w:rsid w:val="000B15EB"/>
    <w:rsid w:val="000B164B"/>
    <w:rsid w:val="000B1AF8"/>
    <w:rsid w:val="000B1E5C"/>
    <w:rsid w:val="000B202F"/>
    <w:rsid w:val="000B25ED"/>
    <w:rsid w:val="000B282E"/>
    <w:rsid w:val="000B30A0"/>
    <w:rsid w:val="000B30BC"/>
    <w:rsid w:val="000B3390"/>
    <w:rsid w:val="000B365E"/>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D27"/>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262"/>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777"/>
    <w:rsid w:val="001119BE"/>
    <w:rsid w:val="00111F66"/>
    <w:rsid w:val="00112434"/>
    <w:rsid w:val="0011254C"/>
    <w:rsid w:val="00112751"/>
    <w:rsid w:val="0011276E"/>
    <w:rsid w:val="00112E84"/>
    <w:rsid w:val="00112F91"/>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E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6E3B"/>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62C"/>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123F"/>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7F"/>
    <w:rsid w:val="001F74ED"/>
    <w:rsid w:val="001F777C"/>
    <w:rsid w:val="001F780A"/>
    <w:rsid w:val="001F78DD"/>
    <w:rsid w:val="001F7D91"/>
    <w:rsid w:val="001F7E99"/>
    <w:rsid w:val="001F7ED5"/>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2A9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99F"/>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3DC"/>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A64"/>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BCD"/>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982"/>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41"/>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D"/>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3E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CD4"/>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5C22"/>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AE6"/>
    <w:rsid w:val="002F0DC1"/>
    <w:rsid w:val="002F0E35"/>
    <w:rsid w:val="002F176A"/>
    <w:rsid w:val="002F195F"/>
    <w:rsid w:val="002F1E9A"/>
    <w:rsid w:val="002F1FDC"/>
    <w:rsid w:val="002F201A"/>
    <w:rsid w:val="002F2051"/>
    <w:rsid w:val="002F206A"/>
    <w:rsid w:val="002F2151"/>
    <w:rsid w:val="002F2B5F"/>
    <w:rsid w:val="002F3151"/>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62D"/>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888"/>
    <w:rsid w:val="00345F6E"/>
    <w:rsid w:val="00345FA2"/>
    <w:rsid w:val="0034620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793"/>
    <w:rsid w:val="00356B18"/>
    <w:rsid w:val="00356E01"/>
    <w:rsid w:val="00356E6C"/>
    <w:rsid w:val="00356EDD"/>
    <w:rsid w:val="00356FF9"/>
    <w:rsid w:val="003576B8"/>
    <w:rsid w:val="00357881"/>
    <w:rsid w:val="00357C0D"/>
    <w:rsid w:val="00357C55"/>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07"/>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9FB"/>
    <w:rsid w:val="00370C67"/>
    <w:rsid w:val="003710B9"/>
    <w:rsid w:val="0037116A"/>
    <w:rsid w:val="003711E8"/>
    <w:rsid w:val="00371B35"/>
    <w:rsid w:val="00371C2C"/>
    <w:rsid w:val="00371CEA"/>
    <w:rsid w:val="0037220F"/>
    <w:rsid w:val="00372735"/>
    <w:rsid w:val="00372956"/>
    <w:rsid w:val="00373096"/>
    <w:rsid w:val="003732F9"/>
    <w:rsid w:val="003735E1"/>
    <w:rsid w:val="0037373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86F"/>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5B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A7A00"/>
    <w:rsid w:val="003A7F4E"/>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64E"/>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47D"/>
    <w:rsid w:val="003E6930"/>
    <w:rsid w:val="003E6C5E"/>
    <w:rsid w:val="003E79B4"/>
    <w:rsid w:val="003E7B97"/>
    <w:rsid w:val="003E7E53"/>
    <w:rsid w:val="003E7E80"/>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34A"/>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A7"/>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BAB"/>
    <w:rsid w:val="00421DCD"/>
    <w:rsid w:val="00422257"/>
    <w:rsid w:val="00422638"/>
    <w:rsid w:val="00423236"/>
    <w:rsid w:val="004233D0"/>
    <w:rsid w:val="004233FC"/>
    <w:rsid w:val="004241A2"/>
    <w:rsid w:val="0042426F"/>
    <w:rsid w:val="004247A1"/>
    <w:rsid w:val="00424B40"/>
    <w:rsid w:val="00424B75"/>
    <w:rsid w:val="00424C3C"/>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0C3"/>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CD"/>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C8C"/>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4CCA"/>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06A"/>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47"/>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6E4"/>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988"/>
    <w:rsid w:val="004A4A06"/>
    <w:rsid w:val="004A4E0A"/>
    <w:rsid w:val="004A4F2C"/>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752"/>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2FC7"/>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4E8E"/>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33"/>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689"/>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B24"/>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719"/>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B2D"/>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0E6"/>
    <w:rsid w:val="00566193"/>
    <w:rsid w:val="005666D5"/>
    <w:rsid w:val="00566957"/>
    <w:rsid w:val="00566AD4"/>
    <w:rsid w:val="00566EAF"/>
    <w:rsid w:val="00566FB0"/>
    <w:rsid w:val="0056731F"/>
    <w:rsid w:val="00570279"/>
    <w:rsid w:val="00570584"/>
    <w:rsid w:val="0057070F"/>
    <w:rsid w:val="005709B3"/>
    <w:rsid w:val="00570EE7"/>
    <w:rsid w:val="00571156"/>
    <w:rsid w:val="00571B99"/>
    <w:rsid w:val="00571BE1"/>
    <w:rsid w:val="00571F01"/>
    <w:rsid w:val="005720B6"/>
    <w:rsid w:val="0057214B"/>
    <w:rsid w:val="00572523"/>
    <w:rsid w:val="00572804"/>
    <w:rsid w:val="00572855"/>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CEA"/>
    <w:rsid w:val="00575E5F"/>
    <w:rsid w:val="00576257"/>
    <w:rsid w:val="005762AC"/>
    <w:rsid w:val="0057652F"/>
    <w:rsid w:val="005767B2"/>
    <w:rsid w:val="00576A37"/>
    <w:rsid w:val="00576D09"/>
    <w:rsid w:val="00576D0A"/>
    <w:rsid w:val="00576DDD"/>
    <w:rsid w:val="00576F0F"/>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369"/>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25F"/>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0EA4"/>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094"/>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17"/>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DB0"/>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3C"/>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7F5"/>
    <w:rsid w:val="00607995"/>
    <w:rsid w:val="00610390"/>
    <w:rsid w:val="0061061D"/>
    <w:rsid w:val="00610B33"/>
    <w:rsid w:val="00610F5F"/>
    <w:rsid w:val="00610F69"/>
    <w:rsid w:val="006114FC"/>
    <w:rsid w:val="0061159F"/>
    <w:rsid w:val="00611771"/>
    <w:rsid w:val="00612630"/>
    <w:rsid w:val="00612ED2"/>
    <w:rsid w:val="006132D9"/>
    <w:rsid w:val="0061349D"/>
    <w:rsid w:val="00613EFF"/>
    <w:rsid w:val="006144EF"/>
    <w:rsid w:val="00615060"/>
    <w:rsid w:val="006150C3"/>
    <w:rsid w:val="006159AC"/>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6A4A"/>
    <w:rsid w:val="006272FA"/>
    <w:rsid w:val="006274A1"/>
    <w:rsid w:val="00627AEC"/>
    <w:rsid w:val="00627E73"/>
    <w:rsid w:val="00630242"/>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435"/>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616"/>
    <w:rsid w:val="00694935"/>
    <w:rsid w:val="00694F8E"/>
    <w:rsid w:val="00694FDA"/>
    <w:rsid w:val="006956F4"/>
    <w:rsid w:val="00697004"/>
    <w:rsid w:val="00697742"/>
    <w:rsid w:val="006978FF"/>
    <w:rsid w:val="00697911"/>
    <w:rsid w:val="006A0270"/>
    <w:rsid w:val="006A03B1"/>
    <w:rsid w:val="006A047F"/>
    <w:rsid w:val="006A13CF"/>
    <w:rsid w:val="006A1492"/>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1A3"/>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6C8"/>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0C6"/>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3AF7"/>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43F3"/>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6CE4"/>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A2E"/>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C7C"/>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4"/>
    <w:rsid w:val="0079415C"/>
    <w:rsid w:val="007941D5"/>
    <w:rsid w:val="00794235"/>
    <w:rsid w:val="00794344"/>
    <w:rsid w:val="0079465C"/>
    <w:rsid w:val="00794B52"/>
    <w:rsid w:val="00794B99"/>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5"/>
    <w:rsid w:val="007A0D06"/>
    <w:rsid w:val="007A0E45"/>
    <w:rsid w:val="007A10A8"/>
    <w:rsid w:val="007A1102"/>
    <w:rsid w:val="007A2434"/>
    <w:rsid w:val="007A2FB9"/>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9F"/>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348"/>
    <w:rsid w:val="007C178D"/>
    <w:rsid w:val="007C1B36"/>
    <w:rsid w:val="007C1F2A"/>
    <w:rsid w:val="007C2074"/>
    <w:rsid w:val="007C2601"/>
    <w:rsid w:val="007C2678"/>
    <w:rsid w:val="007C2834"/>
    <w:rsid w:val="007C2882"/>
    <w:rsid w:val="007C2A2E"/>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1A4"/>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705"/>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010"/>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75"/>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0E6"/>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27EFB"/>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4"/>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EE5"/>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A45"/>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6DF8"/>
    <w:rsid w:val="008C7673"/>
    <w:rsid w:val="008C7685"/>
    <w:rsid w:val="008C7BC4"/>
    <w:rsid w:val="008C7FCB"/>
    <w:rsid w:val="008D0C84"/>
    <w:rsid w:val="008D13F0"/>
    <w:rsid w:val="008D148D"/>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21D"/>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360"/>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3C7"/>
    <w:rsid w:val="0091584F"/>
    <w:rsid w:val="00915FA7"/>
    <w:rsid w:val="009161F0"/>
    <w:rsid w:val="0091642B"/>
    <w:rsid w:val="00916512"/>
    <w:rsid w:val="00916668"/>
    <w:rsid w:val="009166BC"/>
    <w:rsid w:val="009167B8"/>
    <w:rsid w:val="0091683D"/>
    <w:rsid w:val="00916849"/>
    <w:rsid w:val="009175F4"/>
    <w:rsid w:val="00917FE6"/>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03"/>
    <w:rsid w:val="00933C35"/>
    <w:rsid w:val="00933D6E"/>
    <w:rsid w:val="0093474C"/>
    <w:rsid w:val="009347F9"/>
    <w:rsid w:val="00934831"/>
    <w:rsid w:val="00934B71"/>
    <w:rsid w:val="0093540B"/>
    <w:rsid w:val="009355D3"/>
    <w:rsid w:val="009356A3"/>
    <w:rsid w:val="009359FE"/>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7A1"/>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1E1"/>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B0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F39"/>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EA1"/>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21D"/>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2BF"/>
    <w:rsid w:val="00A60959"/>
    <w:rsid w:val="00A60F4D"/>
    <w:rsid w:val="00A61C51"/>
    <w:rsid w:val="00A625F2"/>
    <w:rsid w:val="00A627D5"/>
    <w:rsid w:val="00A62A99"/>
    <w:rsid w:val="00A62C06"/>
    <w:rsid w:val="00A62D14"/>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01E0"/>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6C63"/>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10E"/>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621"/>
    <w:rsid w:val="00AF2BD0"/>
    <w:rsid w:val="00AF2D2F"/>
    <w:rsid w:val="00AF31BC"/>
    <w:rsid w:val="00AF3294"/>
    <w:rsid w:val="00AF41B8"/>
    <w:rsid w:val="00AF444D"/>
    <w:rsid w:val="00AF450A"/>
    <w:rsid w:val="00AF458C"/>
    <w:rsid w:val="00AF4739"/>
    <w:rsid w:val="00AF4B6D"/>
    <w:rsid w:val="00AF4F7D"/>
    <w:rsid w:val="00AF5558"/>
    <w:rsid w:val="00AF6465"/>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632"/>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17B22"/>
    <w:rsid w:val="00B203A4"/>
    <w:rsid w:val="00B210FC"/>
    <w:rsid w:val="00B21252"/>
    <w:rsid w:val="00B215CB"/>
    <w:rsid w:val="00B218F4"/>
    <w:rsid w:val="00B21C38"/>
    <w:rsid w:val="00B21DCC"/>
    <w:rsid w:val="00B21E5E"/>
    <w:rsid w:val="00B22733"/>
    <w:rsid w:val="00B228AA"/>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1D1"/>
    <w:rsid w:val="00B3120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0742"/>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5EF"/>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304"/>
    <w:rsid w:val="00BE355B"/>
    <w:rsid w:val="00BE3745"/>
    <w:rsid w:val="00BE3A19"/>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1FB"/>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4A9"/>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36A"/>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6C5"/>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04"/>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65B"/>
    <w:rsid w:val="00CB5A00"/>
    <w:rsid w:val="00CB6295"/>
    <w:rsid w:val="00CB63C4"/>
    <w:rsid w:val="00CB6976"/>
    <w:rsid w:val="00CB6BB2"/>
    <w:rsid w:val="00CB7033"/>
    <w:rsid w:val="00CB70A9"/>
    <w:rsid w:val="00CB70AF"/>
    <w:rsid w:val="00CB70F5"/>
    <w:rsid w:val="00CB719A"/>
    <w:rsid w:val="00CB7693"/>
    <w:rsid w:val="00CB77EF"/>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19F"/>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6DFA"/>
    <w:rsid w:val="00CF7004"/>
    <w:rsid w:val="00CF74E0"/>
    <w:rsid w:val="00CF7681"/>
    <w:rsid w:val="00CF7FF9"/>
    <w:rsid w:val="00D00410"/>
    <w:rsid w:val="00D0090F"/>
    <w:rsid w:val="00D00DEB"/>
    <w:rsid w:val="00D0113B"/>
    <w:rsid w:val="00D0245C"/>
    <w:rsid w:val="00D02808"/>
    <w:rsid w:val="00D03444"/>
    <w:rsid w:val="00D03698"/>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56D"/>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2B6E"/>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162"/>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545"/>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2D0"/>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7C4"/>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0DD"/>
    <w:rsid w:val="00D865E0"/>
    <w:rsid w:val="00D8755D"/>
    <w:rsid w:val="00D8755E"/>
    <w:rsid w:val="00D8761B"/>
    <w:rsid w:val="00D87CB0"/>
    <w:rsid w:val="00D87D40"/>
    <w:rsid w:val="00D9001F"/>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1F"/>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A85"/>
    <w:rsid w:val="00DB0D60"/>
    <w:rsid w:val="00DB11B7"/>
    <w:rsid w:val="00DB1650"/>
    <w:rsid w:val="00DB23C8"/>
    <w:rsid w:val="00DB2AF8"/>
    <w:rsid w:val="00DB4371"/>
    <w:rsid w:val="00DB47B2"/>
    <w:rsid w:val="00DB4AB7"/>
    <w:rsid w:val="00DB5B51"/>
    <w:rsid w:val="00DB5DFC"/>
    <w:rsid w:val="00DB63D7"/>
    <w:rsid w:val="00DB63F7"/>
    <w:rsid w:val="00DB6452"/>
    <w:rsid w:val="00DB6915"/>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4BDD"/>
    <w:rsid w:val="00DC5C0C"/>
    <w:rsid w:val="00DC6EE9"/>
    <w:rsid w:val="00DC6FE7"/>
    <w:rsid w:val="00DC7894"/>
    <w:rsid w:val="00DC7A93"/>
    <w:rsid w:val="00DC7CA2"/>
    <w:rsid w:val="00DC7F4B"/>
    <w:rsid w:val="00DD053B"/>
    <w:rsid w:val="00DD079D"/>
    <w:rsid w:val="00DD0C44"/>
    <w:rsid w:val="00DD0C59"/>
    <w:rsid w:val="00DD1708"/>
    <w:rsid w:val="00DD191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7C"/>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0F59"/>
    <w:rsid w:val="00E31A49"/>
    <w:rsid w:val="00E31D78"/>
    <w:rsid w:val="00E31F66"/>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C3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57D"/>
    <w:rsid w:val="00E82916"/>
    <w:rsid w:val="00E829EF"/>
    <w:rsid w:val="00E82CED"/>
    <w:rsid w:val="00E83145"/>
    <w:rsid w:val="00E8334A"/>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0B5A"/>
    <w:rsid w:val="00E91377"/>
    <w:rsid w:val="00E914D8"/>
    <w:rsid w:val="00E91EFF"/>
    <w:rsid w:val="00E92317"/>
    <w:rsid w:val="00E9249A"/>
    <w:rsid w:val="00E927D6"/>
    <w:rsid w:val="00E92995"/>
    <w:rsid w:val="00E92AC2"/>
    <w:rsid w:val="00E930E3"/>
    <w:rsid w:val="00E9344B"/>
    <w:rsid w:val="00E93D04"/>
    <w:rsid w:val="00E93E50"/>
    <w:rsid w:val="00E941FB"/>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746"/>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0AC9"/>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46"/>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2A27"/>
    <w:rsid w:val="00ED3200"/>
    <w:rsid w:val="00ED378D"/>
    <w:rsid w:val="00ED3A23"/>
    <w:rsid w:val="00ED4677"/>
    <w:rsid w:val="00ED4B23"/>
    <w:rsid w:val="00ED4D6C"/>
    <w:rsid w:val="00ED4ECF"/>
    <w:rsid w:val="00ED50C5"/>
    <w:rsid w:val="00ED566C"/>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687"/>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2BAC"/>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85C"/>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292"/>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E54"/>
    <w:rsid w:val="00F50088"/>
    <w:rsid w:val="00F5055E"/>
    <w:rsid w:val="00F507B7"/>
    <w:rsid w:val="00F51686"/>
    <w:rsid w:val="00F5191D"/>
    <w:rsid w:val="00F51B6E"/>
    <w:rsid w:val="00F524C4"/>
    <w:rsid w:val="00F5386C"/>
    <w:rsid w:val="00F538FA"/>
    <w:rsid w:val="00F54076"/>
    <w:rsid w:val="00F54C2C"/>
    <w:rsid w:val="00F54FF8"/>
    <w:rsid w:val="00F55E87"/>
    <w:rsid w:val="00F56018"/>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5FCE"/>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C92"/>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4AE"/>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0DA3B2BD-E09C-47CA-87D2-B60AEAA65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9248</Words>
  <Characters>50868</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2021-12-09T19:50:00Z</cp:lastPrinted>
  <dcterms:created xsi:type="dcterms:W3CDTF">2022-03-04T03:01:00Z</dcterms:created>
  <dcterms:modified xsi:type="dcterms:W3CDTF">2022-03-04T03:01:00Z</dcterms:modified>
</cp:coreProperties>
</file>