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6F74EC" w:rsidR="009A7587" w:rsidP="006F74EC" w:rsidRDefault="009A7587" w14:paraId="6BB55D67" w14:textId="5F1271AE">
      <w:pPr>
        <w:spacing w:line="360" w:lineRule="auto"/>
        <w:contextualSpacing/>
        <w:jc w:val="both"/>
        <w:rPr>
          <w:rFonts w:ascii="Palatino Linotype" w:hAnsi="Palatino Linotype" w:cs="Tahoma"/>
          <w:sz w:val="22"/>
          <w:szCs w:val="22"/>
        </w:rPr>
      </w:pPr>
      <w:r w:rsidRPr="006F74EC">
        <w:rPr>
          <w:rFonts w:ascii="Palatino Linotype" w:hAnsi="Palatino Linotype" w:cs="Tahoma"/>
          <w:bCs/>
          <w:sz w:val="22"/>
          <w:szCs w:val="22"/>
        </w:rPr>
        <w:t>Resolución del Pleno del Instituto de Transparencia, Acceso a la Información Pública y</w:t>
      </w:r>
      <w:r w:rsidRPr="006F74EC" w:rsidR="009E6AC4">
        <w:rPr>
          <w:rFonts w:ascii="Palatino Linotype" w:hAnsi="Palatino Linotype" w:cs="Tahoma"/>
          <w:bCs/>
          <w:sz w:val="22"/>
          <w:szCs w:val="22"/>
        </w:rPr>
        <w:t xml:space="preserve"> </w:t>
      </w:r>
      <w:r w:rsidRPr="006F74EC">
        <w:rPr>
          <w:rFonts w:ascii="Palatino Linotype" w:hAnsi="Palatino Linotype" w:cs="Tahoma"/>
          <w:bCs/>
          <w:sz w:val="22"/>
          <w:szCs w:val="22"/>
        </w:rPr>
        <w:t xml:space="preserve">Protección de Datos Personales del Estado de México y Municipios, con domicilio en Metepec, Estado de México, de </w:t>
      </w:r>
      <w:r w:rsidRPr="006F74EC" w:rsidR="009576B2">
        <w:rPr>
          <w:rFonts w:ascii="Palatino Linotype" w:hAnsi="Palatino Linotype" w:cs="Tahoma"/>
          <w:bCs/>
          <w:sz w:val="22"/>
          <w:szCs w:val="22"/>
        </w:rPr>
        <w:t xml:space="preserve">fecha </w:t>
      </w:r>
      <w:r w:rsidRPr="006F74EC" w:rsidR="003A69FC">
        <w:rPr>
          <w:rFonts w:ascii="Palatino Linotype" w:hAnsi="Palatino Linotype" w:cs="Tahoma"/>
          <w:bCs/>
          <w:sz w:val="22"/>
          <w:szCs w:val="22"/>
        </w:rPr>
        <w:t>dieciocho</w:t>
      </w:r>
      <w:r w:rsidRPr="006F74EC" w:rsidR="00200FF0">
        <w:rPr>
          <w:rFonts w:ascii="Palatino Linotype" w:hAnsi="Palatino Linotype" w:cs="Tahoma"/>
          <w:bCs/>
          <w:sz w:val="22"/>
          <w:szCs w:val="22"/>
        </w:rPr>
        <w:t xml:space="preserve"> de mayo </w:t>
      </w:r>
      <w:r w:rsidRPr="006F74EC" w:rsidR="00EC0A17">
        <w:rPr>
          <w:rFonts w:ascii="Palatino Linotype" w:hAnsi="Palatino Linotype" w:cs="Tahoma"/>
          <w:bCs/>
          <w:sz w:val="22"/>
          <w:szCs w:val="22"/>
        </w:rPr>
        <w:t>de dos mil veintidós</w:t>
      </w:r>
      <w:r w:rsidRPr="006F74EC">
        <w:rPr>
          <w:rFonts w:ascii="Palatino Linotype" w:hAnsi="Palatino Linotype" w:cs="Tahoma"/>
          <w:bCs/>
          <w:sz w:val="22"/>
          <w:szCs w:val="22"/>
        </w:rPr>
        <w:t>.</w:t>
      </w:r>
      <w:r w:rsidRPr="006F74EC" w:rsidR="00BA14FC">
        <w:rPr>
          <w:rFonts w:ascii="Palatino Linotype" w:hAnsi="Palatino Linotype" w:cs="Tahoma"/>
          <w:bCs/>
          <w:sz w:val="22"/>
          <w:szCs w:val="22"/>
        </w:rPr>
        <w:t xml:space="preserve"> </w:t>
      </w:r>
    </w:p>
    <w:p w:rsidRPr="006F74EC" w:rsidR="009A7587" w:rsidP="006F74EC" w:rsidRDefault="009A7587" w14:paraId="27CD2644" w14:textId="77777777">
      <w:pPr>
        <w:spacing w:line="360" w:lineRule="auto"/>
        <w:contextualSpacing/>
        <w:jc w:val="both"/>
        <w:rPr>
          <w:rFonts w:ascii="Palatino Linotype" w:hAnsi="Palatino Linotype" w:cs="Tahoma"/>
          <w:bCs/>
          <w:sz w:val="22"/>
          <w:szCs w:val="22"/>
        </w:rPr>
      </w:pPr>
    </w:p>
    <w:p w:rsidRPr="006F74EC" w:rsidR="009A7587" w:rsidP="006F74EC" w:rsidRDefault="009A7587" w14:paraId="6906CD3E" w14:textId="0C0BA19C">
      <w:pPr>
        <w:spacing w:line="360" w:lineRule="auto"/>
        <w:contextualSpacing/>
        <w:jc w:val="both"/>
        <w:rPr>
          <w:rFonts w:ascii="Palatino Linotype" w:hAnsi="Palatino Linotype" w:cs="Tahoma"/>
          <w:b w:val="1"/>
          <w:bCs w:val="1"/>
          <w:sz w:val="22"/>
          <w:szCs w:val="22"/>
        </w:rPr>
      </w:pPr>
      <w:r w:rsidRPr="2002331D" w:rsidR="2002331D">
        <w:rPr>
          <w:rFonts w:ascii="Palatino Linotype" w:hAnsi="Palatino Linotype" w:cs="Tahoma"/>
          <w:b w:val="1"/>
          <w:bCs w:val="1"/>
          <w:sz w:val="22"/>
          <w:szCs w:val="22"/>
        </w:rPr>
        <w:t>VISTOS</w:t>
      </w:r>
      <w:r w:rsidRPr="2002331D" w:rsidR="2002331D">
        <w:rPr>
          <w:rFonts w:ascii="Palatino Linotype" w:hAnsi="Palatino Linotype" w:cs="Tahoma"/>
          <w:sz w:val="22"/>
          <w:szCs w:val="22"/>
        </w:rPr>
        <w:t xml:space="preserve"> los expedientes conformados con motivo de los Recursos de Revisión </w:t>
      </w:r>
      <w:r w:rsidRPr="2002331D" w:rsidR="2002331D">
        <w:rPr>
          <w:rFonts w:ascii="Palatino Linotype" w:hAnsi="Palatino Linotype" w:cs="Tahoma"/>
          <w:b w:val="1"/>
          <w:bCs w:val="1"/>
          <w:sz w:val="22"/>
          <w:szCs w:val="22"/>
        </w:rPr>
        <w:t>02831/INFOEM/IP/RR/2022, 02908/INFOEM/IP/RR/2022, 02949/INFOEM/IP/RR/2022 y 02951/INFOEM/IP/RR/2022,</w:t>
      </w:r>
      <w:r w:rsidRPr="2002331D" w:rsidR="2002331D">
        <w:rPr>
          <w:rFonts w:ascii="Palatino Linotype" w:hAnsi="Palatino Linotype" w:cs="Tahoma"/>
          <w:sz w:val="22"/>
          <w:szCs w:val="22"/>
        </w:rPr>
        <w:t xml:space="preserve"> interpuestos por </w:t>
      </w:r>
      <w:r w:rsidRPr="2002331D" w:rsidR="2002331D">
        <w:rPr>
          <w:rFonts w:ascii="Palatino Linotype" w:hAnsi="Palatino Linotype" w:cs="Tahoma"/>
          <w:b w:val="0"/>
          <w:bCs w:val="0"/>
          <w:sz w:val="22"/>
          <w:szCs w:val="22"/>
          <w:highlight w:val="black"/>
        </w:rPr>
        <w:t>XXXXXXXXXXXXXXXXXX</w:t>
      </w:r>
      <w:r w:rsidRPr="2002331D" w:rsidR="2002331D">
        <w:rPr>
          <w:rFonts w:ascii="Palatino Linotype" w:hAnsi="Palatino Linotype" w:cs="Tahoma"/>
          <w:b w:val="1"/>
          <w:bCs w:val="1"/>
          <w:sz w:val="22"/>
          <w:szCs w:val="22"/>
        </w:rPr>
        <w:t xml:space="preserve">, </w:t>
      </w:r>
      <w:r w:rsidRPr="2002331D" w:rsidR="2002331D">
        <w:rPr>
          <w:rFonts w:ascii="Palatino Linotype" w:hAnsi="Palatino Linotype" w:cs="Tahoma"/>
          <w:sz w:val="22"/>
          <w:szCs w:val="22"/>
        </w:rPr>
        <w:t>en lo sucesivo el Recurrente o Particular, en contra de la respuesta del Sujeto Obligado</w:t>
      </w:r>
      <w:r w:rsidRPr="2002331D" w:rsidR="2002331D">
        <w:rPr>
          <w:rFonts w:ascii="Palatino Linotype" w:hAnsi="Palatino Linotype"/>
          <w:sz w:val="22"/>
          <w:szCs w:val="22"/>
        </w:rPr>
        <w:t xml:space="preserve"> </w:t>
      </w:r>
      <w:r w:rsidRPr="2002331D" w:rsidR="2002331D">
        <w:rPr>
          <w:rFonts w:ascii="Palatino Linotype" w:hAnsi="Palatino Linotype" w:eastAsia="Calibri" w:cs="Tahoma"/>
          <w:b w:val="1"/>
          <w:bCs w:val="1"/>
          <w:sz w:val="22"/>
          <w:szCs w:val="22"/>
          <w:lang w:eastAsia="en-US"/>
        </w:rPr>
        <w:t>Sistema Municipal Para el Desarrollo Integral de la Familia de Metepec,</w:t>
      </w:r>
      <w:r w:rsidRPr="2002331D" w:rsidR="2002331D">
        <w:rPr>
          <w:rFonts w:ascii="Palatino Linotype" w:hAnsi="Palatino Linotype" w:cs="Tahoma"/>
          <w:b w:val="1"/>
          <w:bCs w:val="1"/>
          <w:sz w:val="22"/>
          <w:szCs w:val="22"/>
        </w:rPr>
        <w:t xml:space="preserve"> </w:t>
      </w:r>
      <w:r w:rsidRPr="2002331D" w:rsidR="2002331D">
        <w:rPr>
          <w:rFonts w:ascii="Palatino Linotype" w:hAnsi="Palatino Linotype" w:cs="Tahoma"/>
          <w:sz w:val="22"/>
          <w:szCs w:val="22"/>
        </w:rPr>
        <w:t>se emite la presente Resolución, con base en los Antecedentes y Considerandos que a continuación se exponen:</w:t>
      </w:r>
    </w:p>
    <w:p w:rsidRPr="006F74EC" w:rsidR="00141CDA" w:rsidP="006F74EC" w:rsidRDefault="00141CDA" w14:paraId="048E58D1" w14:textId="77777777">
      <w:pPr>
        <w:spacing w:line="360" w:lineRule="auto"/>
        <w:contextualSpacing/>
        <w:jc w:val="both"/>
        <w:rPr>
          <w:rFonts w:ascii="Palatino Linotype" w:hAnsi="Palatino Linotype" w:cs="Tahoma"/>
          <w:b/>
          <w:sz w:val="22"/>
          <w:szCs w:val="22"/>
        </w:rPr>
      </w:pPr>
    </w:p>
    <w:p w:rsidRPr="006F74EC" w:rsidR="009A7587" w:rsidP="006F74EC" w:rsidRDefault="009A7587" w14:paraId="44FCA0CF" w14:textId="77777777">
      <w:pPr>
        <w:tabs>
          <w:tab w:val="center" w:pos="4522"/>
          <w:tab w:val="left" w:pos="7245"/>
        </w:tabs>
        <w:spacing w:line="360" w:lineRule="auto"/>
        <w:contextualSpacing/>
        <w:jc w:val="center"/>
        <w:rPr>
          <w:rFonts w:ascii="Palatino Linotype" w:hAnsi="Palatino Linotype" w:cs="Tahoma"/>
          <w:b/>
          <w:sz w:val="22"/>
          <w:szCs w:val="22"/>
        </w:rPr>
      </w:pPr>
      <w:r w:rsidRPr="006F74EC">
        <w:rPr>
          <w:rFonts w:ascii="Palatino Linotype" w:hAnsi="Palatino Linotype" w:cs="Tahoma"/>
          <w:b/>
          <w:sz w:val="22"/>
          <w:szCs w:val="22"/>
        </w:rPr>
        <w:t>A N T E C E D E N T E S</w:t>
      </w:r>
    </w:p>
    <w:p w:rsidRPr="006F74EC" w:rsidR="007E5C53" w:rsidP="006F74EC" w:rsidRDefault="007E5C53" w14:paraId="2AB20482" w14:textId="77777777">
      <w:pPr>
        <w:tabs>
          <w:tab w:val="center" w:pos="4522"/>
          <w:tab w:val="left" w:pos="7245"/>
        </w:tabs>
        <w:spacing w:line="360" w:lineRule="auto"/>
        <w:contextualSpacing/>
        <w:jc w:val="center"/>
        <w:rPr>
          <w:rFonts w:ascii="Palatino Linotype" w:hAnsi="Palatino Linotype" w:cs="Tahoma"/>
          <w:b/>
          <w:sz w:val="22"/>
          <w:szCs w:val="22"/>
        </w:rPr>
      </w:pPr>
    </w:p>
    <w:p w:rsidRPr="006F74EC" w:rsidR="009A7587" w:rsidP="006F74EC" w:rsidRDefault="009A7587" w14:paraId="316A5FBF" w14:textId="2510A7CB">
      <w:pPr>
        <w:pStyle w:val="Prrafodelista"/>
        <w:tabs>
          <w:tab w:val="left" w:pos="567"/>
        </w:tabs>
        <w:spacing w:line="360" w:lineRule="auto"/>
        <w:ind w:left="0"/>
        <w:jc w:val="both"/>
        <w:rPr>
          <w:rFonts w:ascii="Palatino Linotype" w:hAnsi="Palatino Linotype" w:cs="Tahoma"/>
          <w:b/>
          <w:szCs w:val="22"/>
        </w:rPr>
      </w:pPr>
      <w:r w:rsidRPr="006F74EC">
        <w:rPr>
          <w:rFonts w:ascii="Palatino Linotype" w:hAnsi="Palatino Linotype" w:cs="Tahoma"/>
          <w:b/>
          <w:szCs w:val="22"/>
        </w:rPr>
        <w:t>I. Presentación de la</w:t>
      </w:r>
      <w:r w:rsidRPr="006F74EC" w:rsidR="00262408">
        <w:rPr>
          <w:rFonts w:ascii="Palatino Linotype" w:hAnsi="Palatino Linotype" w:cs="Tahoma"/>
          <w:b/>
          <w:szCs w:val="22"/>
        </w:rPr>
        <w:t>s</w:t>
      </w:r>
      <w:r w:rsidRPr="006F74EC">
        <w:rPr>
          <w:rFonts w:ascii="Palatino Linotype" w:hAnsi="Palatino Linotype" w:cs="Tahoma"/>
          <w:b/>
          <w:szCs w:val="22"/>
        </w:rPr>
        <w:t xml:space="preserve"> solicitud</w:t>
      </w:r>
      <w:r w:rsidRPr="006F74EC" w:rsidR="00262408">
        <w:rPr>
          <w:rFonts w:ascii="Palatino Linotype" w:hAnsi="Palatino Linotype" w:cs="Tahoma"/>
          <w:b/>
          <w:szCs w:val="22"/>
        </w:rPr>
        <w:t>es</w:t>
      </w:r>
      <w:r w:rsidRPr="006F74EC">
        <w:rPr>
          <w:rFonts w:ascii="Palatino Linotype" w:hAnsi="Palatino Linotype" w:cs="Tahoma"/>
          <w:b/>
          <w:szCs w:val="22"/>
        </w:rPr>
        <w:t xml:space="preserve"> de información. </w:t>
      </w:r>
    </w:p>
    <w:p w:rsidRPr="006F74EC" w:rsidR="001A412B" w:rsidP="006F74EC" w:rsidRDefault="001A412B" w14:paraId="6FA3279A" w14:textId="77777777">
      <w:pPr>
        <w:pStyle w:val="Prrafodelista"/>
        <w:tabs>
          <w:tab w:val="left" w:pos="567"/>
        </w:tabs>
        <w:spacing w:line="360" w:lineRule="auto"/>
        <w:ind w:left="0"/>
        <w:jc w:val="both"/>
        <w:rPr>
          <w:rFonts w:ascii="Palatino Linotype" w:hAnsi="Palatino Linotype" w:cs="Tahoma"/>
          <w:b/>
          <w:szCs w:val="22"/>
        </w:rPr>
      </w:pPr>
    </w:p>
    <w:p w:rsidRPr="006F74EC" w:rsidR="00200FF0" w:rsidP="006F74EC" w:rsidRDefault="00200FF0" w14:paraId="60A4200E" w14:textId="058F0A52">
      <w:pPr>
        <w:pStyle w:val="Prrafodelista"/>
        <w:tabs>
          <w:tab w:val="left" w:pos="567"/>
        </w:tabs>
        <w:spacing w:line="360" w:lineRule="auto"/>
        <w:ind w:left="0"/>
        <w:jc w:val="both"/>
        <w:rPr>
          <w:rFonts w:ascii="Palatino Linotype" w:hAnsi="Palatino Linotype" w:cs="Tahoma"/>
          <w:szCs w:val="22"/>
        </w:rPr>
      </w:pPr>
      <w:r w:rsidRPr="006F74EC">
        <w:rPr>
          <w:rFonts w:ascii="Palatino Linotype" w:hAnsi="Palatino Linotype" w:cs="Tahoma"/>
          <w:szCs w:val="22"/>
          <w:lang w:val="es-ES"/>
        </w:rPr>
        <w:t xml:space="preserve">El </w:t>
      </w:r>
      <w:r w:rsidRPr="006F74EC" w:rsidR="003A69FC">
        <w:rPr>
          <w:rFonts w:ascii="Palatino Linotype" w:hAnsi="Palatino Linotype" w:cs="Tahoma"/>
          <w:szCs w:val="22"/>
          <w:lang w:val="es-ES"/>
        </w:rPr>
        <w:t>cuatro, ocho y nueve de febrero</w:t>
      </w:r>
      <w:r w:rsidRPr="006F74EC">
        <w:rPr>
          <w:rFonts w:ascii="Palatino Linotype" w:hAnsi="Palatino Linotype" w:cs="Tahoma"/>
          <w:szCs w:val="22"/>
          <w:lang w:val="es-ES"/>
        </w:rPr>
        <w:t xml:space="preserve"> de dos mil veintidós, el Particular presentó solicitudes de acceso a la información pública, a través del Sistema de Acceso a la Información Mexiquense (SAIMEX); </w:t>
      </w:r>
      <w:r w:rsidRPr="006F74EC">
        <w:rPr>
          <w:rFonts w:ascii="Palatino Linotype" w:hAnsi="Palatino Linotype" w:cs="Tahoma"/>
          <w:szCs w:val="22"/>
        </w:rPr>
        <w:t xml:space="preserve">ante el </w:t>
      </w:r>
      <w:r w:rsidRPr="006F74EC" w:rsidR="003A69FC">
        <w:rPr>
          <w:rFonts w:ascii="Palatino Linotype" w:hAnsi="Palatino Linotype" w:cs="Tahoma"/>
          <w:b/>
          <w:bCs/>
          <w:color w:val="0D0D0D" w:themeColor="text1" w:themeTint="F2"/>
          <w:szCs w:val="22"/>
        </w:rPr>
        <w:t>Sistema Municipal Para el Desarrollo Integral de la Familia de Metepec</w:t>
      </w:r>
      <w:r w:rsidRPr="006F74EC" w:rsidR="00DB289B">
        <w:rPr>
          <w:rFonts w:ascii="Palatino Linotype" w:hAnsi="Palatino Linotype" w:cs="Tahoma"/>
          <w:b/>
          <w:bCs/>
          <w:color w:val="0D0D0D" w:themeColor="text1" w:themeTint="F2"/>
          <w:szCs w:val="22"/>
        </w:rPr>
        <w:t xml:space="preserve">, </w:t>
      </w:r>
      <w:r w:rsidRPr="006F74EC">
        <w:rPr>
          <w:rFonts w:ascii="Palatino Linotype" w:hAnsi="Palatino Linotype" w:cs="Tahoma"/>
          <w:szCs w:val="22"/>
        </w:rPr>
        <w:t xml:space="preserve">en las que requirió </w:t>
      </w:r>
      <w:r w:rsidRPr="006F74EC" w:rsidR="003A69FC">
        <w:rPr>
          <w:rFonts w:ascii="Palatino Linotype" w:hAnsi="Palatino Linotype" w:cs="Tahoma"/>
          <w:szCs w:val="22"/>
        </w:rPr>
        <w:t>lo siguiente</w:t>
      </w:r>
      <w:r w:rsidRPr="006F74EC">
        <w:rPr>
          <w:rFonts w:ascii="Palatino Linotype" w:hAnsi="Palatino Linotype" w:cs="Tahoma"/>
          <w:szCs w:val="22"/>
        </w:rPr>
        <w:t>:</w:t>
      </w:r>
    </w:p>
    <w:p w:rsidRPr="006F74EC" w:rsidR="00CA5410" w:rsidP="006F74EC" w:rsidRDefault="00CA5410" w14:paraId="344F32BA" w14:textId="77777777">
      <w:pPr>
        <w:pStyle w:val="Prrafodelista"/>
        <w:tabs>
          <w:tab w:val="left" w:pos="567"/>
        </w:tabs>
        <w:spacing w:line="360" w:lineRule="auto"/>
        <w:ind w:left="0"/>
        <w:jc w:val="both"/>
        <w:rPr>
          <w:rFonts w:ascii="Palatino Linotype" w:hAnsi="Palatino Linotype" w:cs="Tahoma"/>
          <w:szCs w:val="22"/>
        </w:rPr>
      </w:pPr>
    </w:p>
    <w:tbl>
      <w:tblPr>
        <w:tblStyle w:val="Tablaconcuadrcula"/>
        <w:tblW w:w="0" w:type="auto"/>
        <w:tblLook w:val="04A0" w:firstRow="1" w:lastRow="0" w:firstColumn="1" w:lastColumn="0" w:noHBand="0" w:noVBand="1"/>
      </w:tblPr>
      <w:tblGrid>
        <w:gridCol w:w="2972"/>
        <w:gridCol w:w="6062"/>
      </w:tblGrid>
      <w:tr w:rsidRPr="006F74EC" w:rsidR="003A69FC" w:rsidTr="00CA5410" w14:paraId="36D6A109" w14:textId="77777777">
        <w:trPr>
          <w:trHeight w:val="469"/>
        </w:trPr>
        <w:tc>
          <w:tcPr>
            <w:tcW w:w="2972" w:type="dxa"/>
            <w:shd w:val="clear" w:color="auto" w:fill="DBDBDB" w:themeFill="accent3" w:themeFillTint="66"/>
            <w:vAlign w:val="center"/>
          </w:tcPr>
          <w:p w:rsidRPr="006F74EC" w:rsidR="003A69FC" w:rsidP="006F74EC" w:rsidRDefault="003A69FC" w14:paraId="52E684A1" w14:textId="1F661170">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FOLIO SOLICITUD</w:t>
            </w:r>
          </w:p>
        </w:tc>
        <w:tc>
          <w:tcPr>
            <w:tcW w:w="6062" w:type="dxa"/>
            <w:shd w:val="clear" w:color="auto" w:fill="DBDBDB" w:themeFill="accent3" w:themeFillTint="66"/>
            <w:vAlign w:val="center"/>
          </w:tcPr>
          <w:p w:rsidRPr="006F74EC" w:rsidR="003A69FC" w:rsidP="006F74EC" w:rsidRDefault="003A69FC" w14:paraId="707AECAD" w14:textId="195F575E">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bCs/>
                <w:sz w:val="20"/>
                <w:szCs w:val="20"/>
              </w:rPr>
              <w:t>DESCRIPCIÓN CLARA Y PRECISA DE LA INFORMACIÓN SOLICITADA:</w:t>
            </w:r>
          </w:p>
        </w:tc>
      </w:tr>
      <w:tr w:rsidRPr="006F74EC" w:rsidR="003A69FC" w:rsidTr="00CA5410" w14:paraId="677ABDDA" w14:textId="77777777">
        <w:tc>
          <w:tcPr>
            <w:tcW w:w="2972" w:type="dxa"/>
          </w:tcPr>
          <w:p w:rsidRPr="006F74EC" w:rsidR="003A69FC" w:rsidP="006F74EC" w:rsidRDefault="003A69FC" w14:paraId="15C13BAA" w14:textId="03DD95DD">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00564/DIFMETEPEC/IP/2022</w:t>
            </w:r>
          </w:p>
        </w:tc>
        <w:tc>
          <w:tcPr>
            <w:tcW w:w="6062" w:type="dxa"/>
          </w:tcPr>
          <w:p w:rsidRPr="006F74EC" w:rsidR="003A69FC" w:rsidP="006F74EC" w:rsidRDefault="00CA5410" w14:paraId="311AAD65" w14:textId="2BA4506B">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lang w:val="es-MX"/>
              </w:rPr>
              <w:t>Se solicita conocer el monto y nombre de las personas que hayan recibido alguna condonación por cualquier concepto del 9 de febrero de 2022.</w:t>
            </w:r>
          </w:p>
        </w:tc>
      </w:tr>
      <w:tr w:rsidRPr="006F74EC" w:rsidR="003A69FC" w:rsidTr="00CA5410" w14:paraId="02DF7402" w14:textId="77777777">
        <w:tc>
          <w:tcPr>
            <w:tcW w:w="2972" w:type="dxa"/>
          </w:tcPr>
          <w:p w:rsidRPr="006F74EC" w:rsidR="003A69FC" w:rsidP="006F74EC" w:rsidRDefault="00CA5410" w14:paraId="5B2120D5" w14:textId="5199094F">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00496/DIFMETEPEC/IP/2022</w:t>
            </w:r>
          </w:p>
        </w:tc>
        <w:tc>
          <w:tcPr>
            <w:tcW w:w="6062" w:type="dxa"/>
          </w:tcPr>
          <w:p w:rsidRPr="006F74EC" w:rsidR="003A69FC" w:rsidP="006F74EC" w:rsidRDefault="00CA5410" w14:paraId="20F5703C" w14:textId="2714E709">
            <w:pPr>
              <w:contextualSpacing/>
              <w:jc w:val="both"/>
              <w:rPr>
                <w:rFonts w:ascii="Palatino Linotype" w:hAnsi="Palatino Linotype" w:cs="Tahoma"/>
                <w:i/>
                <w:lang w:val="es-MX"/>
              </w:rPr>
            </w:pPr>
            <w:r w:rsidRPr="006F74EC">
              <w:rPr>
                <w:rFonts w:ascii="Palatino Linotype" w:hAnsi="Palatino Linotype" w:cs="Tahoma"/>
                <w:i/>
                <w:lang w:val="es-MX"/>
              </w:rPr>
              <w:t>Se solicita conocer el monto y nombre de las personas que hayan recibido alguna condonación por cualquier concepto del 8 de febrero de 2022.</w:t>
            </w:r>
          </w:p>
        </w:tc>
      </w:tr>
      <w:tr w:rsidRPr="006F74EC" w:rsidR="003A69FC" w:rsidTr="00CA5410" w14:paraId="6567C482" w14:textId="77777777">
        <w:tc>
          <w:tcPr>
            <w:tcW w:w="2972" w:type="dxa"/>
          </w:tcPr>
          <w:p w:rsidRPr="006F74EC" w:rsidR="003A69FC" w:rsidP="006F74EC" w:rsidRDefault="00CA5410" w14:paraId="335F013C" w14:textId="4B348052">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00471/DIFMETEPEC/IP/2022</w:t>
            </w:r>
          </w:p>
        </w:tc>
        <w:tc>
          <w:tcPr>
            <w:tcW w:w="6062" w:type="dxa"/>
          </w:tcPr>
          <w:p w:rsidRPr="006F74EC" w:rsidR="003A69FC" w:rsidP="006F74EC" w:rsidRDefault="00CA5410" w14:paraId="5EBF2127" w14:textId="4B104527">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Documento que de cuenta de los reportes recibidos y atendidos por los grupos multidisciplinarios pertenecientes al dif el 3 de febrero de 2022.</w:t>
            </w:r>
          </w:p>
        </w:tc>
      </w:tr>
      <w:tr w:rsidRPr="006F74EC" w:rsidR="003A69FC" w:rsidTr="00CA5410" w14:paraId="37540B0D" w14:textId="77777777">
        <w:tc>
          <w:tcPr>
            <w:tcW w:w="2972" w:type="dxa"/>
          </w:tcPr>
          <w:p w:rsidRPr="006F74EC" w:rsidR="003A69FC" w:rsidP="006F74EC" w:rsidRDefault="00CA5410" w14:paraId="2D422B29" w14:textId="32D3D6A0">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lastRenderedPageBreak/>
              <w:t>00444/DIFMETEPEC/IP/2022</w:t>
            </w:r>
          </w:p>
        </w:tc>
        <w:tc>
          <w:tcPr>
            <w:tcW w:w="6062" w:type="dxa"/>
          </w:tcPr>
          <w:p w:rsidRPr="006F74EC" w:rsidR="003A69FC" w:rsidP="006F74EC" w:rsidRDefault="00CA5410" w14:paraId="5E7E88D4" w14:textId="674C57B7">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Se solicita conocer el monto y nombre de las personas que hayan recibido alguna condonación por cualquier concepto del 4 de febrero de 2022.</w:t>
            </w:r>
          </w:p>
        </w:tc>
      </w:tr>
    </w:tbl>
    <w:p w:rsidRPr="006F74EC" w:rsidR="00DB289B" w:rsidP="006F74EC" w:rsidRDefault="00DB289B" w14:paraId="3F2D1F1B" w14:textId="77777777">
      <w:pPr>
        <w:pStyle w:val="Prrafodelista"/>
        <w:tabs>
          <w:tab w:val="left" w:pos="567"/>
        </w:tabs>
        <w:spacing w:line="360" w:lineRule="auto"/>
        <w:ind w:left="0"/>
        <w:jc w:val="both"/>
        <w:rPr>
          <w:rFonts w:ascii="Palatino Linotype" w:hAnsi="Palatino Linotype" w:cs="Tahoma"/>
          <w:szCs w:val="22"/>
        </w:rPr>
      </w:pPr>
    </w:p>
    <w:p w:rsidRPr="006F74EC" w:rsidR="001A412B" w:rsidP="006F74EC" w:rsidRDefault="001A412B" w14:paraId="26F15B6C" w14:textId="32CB1772">
      <w:pPr>
        <w:pStyle w:val="Prrafodelista"/>
        <w:tabs>
          <w:tab w:val="left" w:pos="567"/>
        </w:tabs>
        <w:spacing w:line="360" w:lineRule="auto"/>
        <w:ind w:left="0"/>
        <w:jc w:val="both"/>
        <w:rPr>
          <w:rFonts w:ascii="Palatino Linotype" w:hAnsi="Palatino Linotype" w:cs="Tahoma"/>
          <w:i/>
          <w:szCs w:val="22"/>
        </w:rPr>
      </w:pPr>
      <w:r w:rsidRPr="006F74EC">
        <w:rPr>
          <w:rFonts w:ascii="Palatino Linotype" w:hAnsi="Palatino Linotype" w:cs="Tahoma"/>
          <w:szCs w:val="22"/>
        </w:rPr>
        <w:t>En</w:t>
      </w:r>
      <w:r w:rsidRPr="006F74EC" w:rsidR="00AA5300">
        <w:rPr>
          <w:rFonts w:ascii="Palatino Linotype" w:hAnsi="Palatino Linotype" w:cs="Tahoma"/>
          <w:szCs w:val="22"/>
        </w:rPr>
        <w:t xml:space="preserve"> </w:t>
      </w:r>
      <w:r w:rsidRPr="006F74EC" w:rsidR="00CA5410">
        <w:rPr>
          <w:rFonts w:ascii="Palatino Linotype" w:hAnsi="Palatino Linotype" w:cs="Tahoma"/>
          <w:szCs w:val="22"/>
        </w:rPr>
        <w:t>todos los casos, el Particular</w:t>
      </w:r>
      <w:r w:rsidRPr="006F74EC">
        <w:rPr>
          <w:rFonts w:ascii="Palatino Linotype" w:hAnsi="Palatino Linotype" w:cs="Tahoma"/>
          <w:szCs w:val="22"/>
        </w:rPr>
        <w:t xml:space="preserve"> s</w:t>
      </w:r>
      <w:r w:rsidRPr="006F74EC" w:rsidR="00AE7323">
        <w:rPr>
          <w:rFonts w:ascii="Palatino Linotype" w:hAnsi="Palatino Linotype" w:cs="Tahoma"/>
          <w:szCs w:val="22"/>
        </w:rPr>
        <w:t>eñaló como modalidad de entrega:</w:t>
      </w:r>
      <w:r w:rsidRPr="006F74EC">
        <w:rPr>
          <w:rFonts w:ascii="Palatino Linotype" w:hAnsi="Palatino Linotype" w:cs="Tahoma"/>
          <w:szCs w:val="22"/>
        </w:rPr>
        <w:t xml:space="preserve"> </w:t>
      </w:r>
      <w:r w:rsidRPr="006F74EC">
        <w:rPr>
          <w:rFonts w:ascii="Palatino Linotype" w:hAnsi="Palatino Linotype" w:cs="Tahoma"/>
          <w:i/>
          <w:szCs w:val="22"/>
        </w:rPr>
        <w:t>A través del SAIMEX</w:t>
      </w:r>
    </w:p>
    <w:p w:rsidRPr="006F74EC" w:rsidR="00B01C2E" w:rsidP="006F74EC" w:rsidRDefault="00B01C2E" w14:paraId="71890D34" w14:textId="77777777">
      <w:pPr>
        <w:spacing w:line="360" w:lineRule="auto"/>
        <w:contextualSpacing/>
        <w:jc w:val="both"/>
        <w:rPr>
          <w:rFonts w:ascii="Palatino Linotype" w:hAnsi="Palatino Linotype" w:cs="Tahoma"/>
          <w:b/>
          <w:bCs/>
          <w:sz w:val="22"/>
          <w:szCs w:val="22"/>
        </w:rPr>
      </w:pPr>
    </w:p>
    <w:p w:rsidRPr="006F74EC" w:rsidR="00CA5410" w:rsidP="006F74EC" w:rsidRDefault="00CA5410" w14:paraId="382D7359" w14:textId="720FBD96">
      <w:pPr>
        <w:spacing w:line="360" w:lineRule="auto"/>
        <w:contextualSpacing/>
        <w:jc w:val="both"/>
        <w:rPr>
          <w:rFonts w:ascii="Palatino Linotype" w:hAnsi="Palatino Linotype" w:cs="Tahoma"/>
          <w:b/>
          <w:bCs/>
          <w:sz w:val="22"/>
          <w:szCs w:val="22"/>
        </w:rPr>
      </w:pPr>
      <w:r w:rsidRPr="006F74EC">
        <w:rPr>
          <w:rFonts w:ascii="Palatino Linotype" w:hAnsi="Palatino Linotype" w:cs="Tahoma"/>
          <w:b/>
          <w:bCs/>
          <w:sz w:val="22"/>
          <w:szCs w:val="22"/>
        </w:rPr>
        <w:t>II. Solicitudes de aclaración.</w:t>
      </w:r>
    </w:p>
    <w:p w:rsidRPr="006F74EC" w:rsidR="00CA5410" w:rsidP="006F74EC" w:rsidRDefault="00CA5410" w14:paraId="42AEF5D3" w14:textId="77777777">
      <w:pPr>
        <w:spacing w:line="360" w:lineRule="auto"/>
        <w:contextualSpacing/>
        <w:jc w:val="both"/>
        <w:rPr>
          <w:rFonts w:ascii="Palatino Linotype" w:hAnsi="Palatino Linotype" w:cs="Tahoma"/>
          <w:b/>
          <w:bCs/>
          <w:sz w:val="22"/>
          <w:szCs w:val="22"/>
        </w:rPr>
      </w:pPr>
    </w:p>
    <w:p w:rsidRPr="006F74EC" w:rsidR="00CA5410" w:rsidP="006F74EC" w:rsidRDefault="00CA5410" w14:paraId="4D1966FC" w14:textId="528D9F65">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En fechas diez, once y catorce de febrero de dos mil veintidós, a través Sistema de Acceso a la Información Mexiquense (SAIMEX), el </w:t>
      </w:r>
      <w:r w:rsidRPr="006F74EC">
        <w:rPr>
          <w:rFonts w:ascii="Palatino Linotype" w:hAnsi="Palatino Linotype" w:eastAsia="Calibri" w:cs="Tahoma"/>
          <w:bCs/>
          <w:color w:val="000000"/>
          <w:sz w:val="22"/>
          <w:szCs w:val="22"/>
        </w:rPr>
        <w:t>Sujeto Obligado</w:t>
      </w:r>
      <w:r w:rsidRPr="006F74EC">
        <w:rPr>
          <w:rFonts w:ascii="Palatino Linotype" w:hAnsi="Palatino Linotype" w:cs="Tahoma"/>
          <w:bCs/>
          <w:sz w:val="22"/>
          <w:szCs w:val="22"/>
        </w:rPr>
        <w:t xml:space="preserve"> solicitó al Particular que aclarara su solicitud de información, en los siguientes términos:</w:t>
      </w:r>
    </w:p>
    <w:p w:rsidRPr="006F74EC" w:rsidR="00CA5410" w:rsidP="006F74EC" w:rsidRDefault="00CA5410" w14:paraId="046AA733" w14:textId="77777777">
      <w:pPr>
        <w:spacing w:line="360" w:lineRule="auto"/>
        <w:contextualSpacing/>
        <w:jc w:val="both"/>
        <w:rPr>
          <w:rFonts w:ascii="Palatino Linotype" w:hAnsi="Palatino Linotype" w:cs="Tahoma"/>
          <w:bCs/>
          <w:sz w:val="22"/>
          <w:szCs w:val="22"/>
        </w:rPr>
      </w:pPr>
    </w:p>
    <w:tbl>
      <w:tblPr>
        <w:tblStyle w:val="Tablaconcuadrcula"/>
        <w:tblW w:w="0" w:type="auto"/>
        <w:tblLook w:val="04A0" w:firstRow="1" w:lastRow="0" w:firstColumn="1" w:lastColumn="0" w:noHBand="0" w:noVBand="1"/>
      </w:tblPr>
      <w:tblGrid>
        <w:gridCol w:w="2830"/>
        <w:gridCol w:w="6204"/>
      </w:tblGrid>
      <w:tr w:rsidRPr="006F74EC" w:rsidR="00CA5410" w:rsidTr="00CA5410" w14:paraId="331769C9" w14:textId="77777777">
        <w:trPr>
          <w:trHeight w:val="469"/>
        </w:trPr>
        <w:tc>
          <w:tcPr>
            <w:tcW w:w="2830" w:type="dxa"/>
            <w:shd w:val="clear" w:color="auto" w:fill="DBDBDB" w:themeFill="accent3" w:themeFillTint="66"/>
            <w:vAlign w:val="center"/>
          </w:tcPr>
          <w:p w:rsidRPr="006F74EC" w:rsidR="00CA5410" w:rsidP="006F74EC" w:rsidRDefault="00CA5410" w14:paraId="4DF91303"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FOLIO SOLICITUD</w:t>
            </w:r>
          </w:p>
        </w:tc>
        <w:tc>
          <w:tcPr>
            <w:tcW w:w="6204" w:type="dxa"/>
            <w:shd w:val="clear" w:color="auto" w:fill="DBDBDB" w:themeFill="accent3" w:themeFillTint="66"/>
            <w:vAlign w:val="center"/>
          </w:tcPr>
          <w:p w:rsidRPr="006F74EC" w:rsidR="00CA5410" w:rsidP="006F74EC" w:rsidRDefault="00CA5410" w14:paraId="675B429D" w14:textId="3B41E940">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bCs/>
                <w:sz w:val="20"/>
                <w:szCs w:val="20"/>
              </w:rPr>
              <w:t>SOLICITUD DE ACLARACIÓN</w:t>
            </w:r>
          </w:p>
        </w:tc>
      </w:tr>
      <w:tr w:rsidRPr="006F74EC" w:rsidR="00CA5410" w:rsidTr="00CA5410" w14:paraId="0B935A54" w14:textId="77777777">
        <w:tc>
          <w:tcPr>
            <w:tcW w:w="2830" w:type="dxa"/>
          </w:tcPr>
          <w:p w:rsidRPr="006F74EC" w:rsidR="00CA5410" w:rsidP="006F74EC" w:rsidRDefault="00CA5410" w14:paraId="24421B50"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00564/DIFMETEPEC/IP/2022</w:t>
            </w:r>
          </w:p>
        </w:tc>
        <w:tc>
          <w:tcPr>
            <w:tcW w:w="6204" w:type="dxa"/>
          </w:tcPr>
          <w:p w:rsidRPr="006F74EC" w:rsidR="00CA5410" w:rsidP="006F74EC" w:rsidRDefault="00CA5410" w14:paraId="700F1AD6" w14:textId="77777777">
            <w:pPr>
              <w:pStyle w:val="Prrafodelista"/>
              <w:tabs>
                <w:tab w:val="left" w:pos="567"/>
              </w:tabs>
              <w:ind w:left="0"/>
              <w:jc w:val="both"/>
              <w:rPr>
                <w:rFonts w:ascii="Palatino Linotype" w:hAnsi="Palatino Linotype" w:cs="Tahoma"/>
                <w:i/>
                <w:sz w:val="20"/>
                <w:szCs w:val="20"/>
                <w:lang w:val="es-MX"/>
              </w:rPr>
            </w:pPr>
            <w:r w:rsidRPr="006F74EC">
              <w:rPr>
                <w:rFonts w:ascii="Palatino Linotype" w:hAnsi="Palatino Linotype" w:cs="Tahoma"/>
                <w:i/>
                <w:sz w:val="20"/>
                <w:szCs w:val="20"/>
                <w:lang w:val="es-MX"/>
              </w:rPr>
              <w:t>…</w:t>
            </w:r>
          </w:p>
          <w:p w:rsidRPr="006F74EC" w:rsidR="00CA5410" w:rsidP="006F74EC" w:rsidRDefault="00CA5410" w14:paraId="330CADB2" w14:textId="77777777">
            <w:pPr>
              <w:pStyle w:val="Prrafodelista"/>
              <w:tabs>
                <w:tab w:val="left" w:pos="567"/>
              </w:tabs>
              <w:ind w:left="0"/>
              <w:jc w:val="both"/>
              <w:rPr>
                <w:rFonts w:ascii="Palatino Linotype" w:hAnsi="Palatino Linotype" w:cs="Tahoma"/>
                <w:i/>
                <w:sz w:val="20"/>
                <w:szCs w:val="20"/>
                <w:lang w:val="es-MX"/>
              </w:rPr>
            </w:pPr>
            <w:r w:rsidRPr="006F74EC">
              <w:rPr>
                <w:rFonts w:ascii="Palatino Linotype" w:hAnsi="Palatino Linotype" w:cs="Tahoma"/>
                <w:i/>
                <w:sz w:val="20"/>
                <w:szCs w:val="20"/>
                <w:lang w:val="es-MX"/>
              </w:rPr>
              <w:t>LA SOLICITUD NO ES PRECISA, SE SOLICITA EL PARTICULAR HAGA ACLARACIÓN TOTAL DE LA INFORMACIÓN A OBTENER</w:t>
            </w:r>
          </w:p>
          <w:p w:rsidRPr="006F74EC" w:rsidR="00CA5410" w:rsidP="006F74EC" w:rsidRDefault="00CA5410" w14:paraId="171E96FE" w14:textId="28F0FA85">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lang w:val="es-MX"/>
              </w:rPr>
              <w:t>…</w:t>
            </w:r>
          </w:p>
        </w:tc>
      </w:tr>
      <w:tr w:rsidRPr="006F74EC" w:rsidR="00CA5410" w:rsidTr="00CA5410" w14:paraId="067246DD" w14:textId="77777777">
        <w:tc>
          <w:tcPr>
            <w:tcW w:w="2830" w:type="dxa"/>
          </w:tcPr>
          <w:p w:rsidRPr="006F74EC" w:rsidR="00CA5410" w:rsidP="006F74EC" w:rsidRDefault="00CA5410" w14:paraId="2EFD0A01"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00496/DIFMETEPEC/IP/2022</w:t>
            </w:r>
          </w:p>
        </w:tc>
        <w:tc>
          <w:tcPr>
            <w:tcW w:w="6204" w:type="dxa"/>
          </w:tcPr>
          <w:p w:rsidRPr="006F74EC" w:rsidR="00CA5410" w:rsidP="006F74EC" w:rsidRDefault="00CA5410" w14:paraId="6CA16E28" w14:textId="77777777">
            <w:pPr>
              <w:contextualSpacing/>
              <w:jc w:val="both"/>
              <w:rPr>
                <w:rFonts w:ascii="Palatino Linotype" w:hAnsi="Palatino Linotype" w:cs="Tahoma"/>
                <w:i/>
                <w:lang w:val="es-MX"/>
              </w:rPr>
            </w:pPr>
            <w:r w:rsidRPr="006F74EC">
              <w:rPr>
                <w:rFonts w:ascii="Palatino Linotype" w:hAnsi="Palatino Linotype" w:cs="Tahoma"/>
                <w:i/>
                <w:lang w:val="es-MX"/>
              </w:rPr>
              <w:t>…</w:t>
            </w:r>
          </w:p>
          <w:p w:rsidRPr="006F74EC" w:rsidR="00CA5410" w:rsidP="006F74EC" w:rsidRDefault="00CA5410" w14:paraId="4D962398" w14:textId="77777777">
            <w:pPr>
              <w:contextualSpacing/>
              <w:jc w:val="both"/>
              <w:rPr>
                <w:rFonts w:ascii="Palatino Linotype" w:hAnsi="Palatino Linotype" w:cs="Tahoma"/>
                <w:i/>
                <w:lang w:val="es-MX"/>
              </w:rPr>
            </w:pPr>
            <w:r w:rsidRPr="006F74EC">
              <w:rPr>
                <w:rFonts w:ascii="Palatino Linotype" w:hAnsi="Palatino Linotype" w:cs="Tahoma"/>
                <w:i/>
                <w:lang w:val="es-MX"/>
              </w:rPr>
              <w:t>LA INFORMACIÓN SOLICITADA ES IMPRECISA, SE SOLICITA AL PARTICULAR SE HAGA ACLARACION TOTAL DE LA SOLICITUD</w:t>
            </w:r>
          </w:p>
          <w:p w:rsidRPr="006F74EC" w:rsidR="00CA5410" w:rsidP="006F74EC" w:rsidRDefault="00CA5410" w14:paraId="3C7598C3" w14:textId="4AD0F7F5">
            <w:pPr>
              <w:contextualSpacing/>
              <w:jc w:val="both"/>
              <w:rPr>
                <w:rFonts w:ascii="Palatino Linotype" w:hAnsi="Palatino Linotype" w:cs="Tahoma"/>
                <w:i/>
                <w:lang w:val="es-MX"/>
              </w:rPr>
            </w:pPr>
            <w:r w:rsidRPr="006F74EC">
              <w:rPr>
                <w:rFonts w:ascii="Palatino Linotype" w:hAnsi="Palatino Linotype" w:cs="Tahoma"/>
                <w:i/>
                <w:lang w:val="es-MX"/>
              </w:rPr>
              <w:t>…</w:t>
            </w:r>
          </w:p>
        </w:tc>
      </w:tr>
      <w:tr w:rsidRPr="006F74EC" w:rsidR="00CA5410" w:rsidTr="00CA5410" w14:paraId="4DF6A6A8" w14:textId="77777777">
        <w:tc>
          <w:tcPr>
            <w:tcW w:w="2830" w:type="dxa"/>
          </w:tcPr>
          <w:p w:rsidRPr="006F74EC" w:rsidR="00CA5410" w:rsidP="006F74EC" w:rsidRDefault="00CA5410" w14:paraId="69152D7A"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00471/DIFMETEPEC/IP/2022</w:t>
            </w:r>
          </w:p>
        </w:tc>
        <w:tc>
          <w:tcPr>
            <w:tcW w:w="6204" w:type="dxa"/>
          </w:tcPr>
          <w:p w:rsidRPr="006F74EC" w:rsidR="00CA5410" w:rsidP="006F74EC" w:rsidRDefault="00CA5410" w14:paraId="141F3603" w14:textId="77777777">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w:t>
            </w:r>
          </w:p>
          <w:p w:rsidRPr="006F74EC" w:rsidR="00CA5410" w:rsidP="006F74EC" w:rsidRDefault="00CA5410" w14:paraId="03ECC05A" w14:textId="77777777">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LA SOLICITUD NO ES PRECISA, SE SOLICITA SE REALICE LA ACLARACIÓN DE LA INFORMACIÓN A OBTENER</w:t>
            </w:r>
          </w:p>
          <w:p w:rsidRPr="006F74EC" w:rsidR="00CA5410" w:rsidP="006F74EC" w:rsidRDefault="00CA5410" w14:paraId="6C7E8D11" w14:textId="73C22013">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w:t>
            </w:r>
          </w:p>
        </w:tc>
      </w:tr>
      <w:tr w:rsidRPr="006F74EC" w:rsidR="00CA5410" w:rsidTr="00CA5410" w14:paraId="0733D541" w14:textId="77777777">
        <w:tc>
          <w:tcPr>
            <w:tcW w:w="2830" w:type="dxa"/>
          </w:tcPr>
          <w:p w:rsidRPr="006F74EC" w:rsidR="00CA5410" w:rsidP="006F74EC" w:rsidRDefault="00CA5410" w14:paraId="0A646103"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00444/DIFMETEPEC/IP/2022</w:t>
            </w:r>
          </w:p>
        </w:tc>
        <w:tc>
          <w:tcPr>
            <w:tcW w:w="6204" w:type="dxa"/>
          </w:tcPr>
          <w:p w:rsidRPr="006F74EC" w:rsidR="00CA5410" w:rsidP="006F74EC" w:rsidRDefault="00CA5410" w14:paraId="20265595" w14:textId="77777777">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w:t>
            </w:r>
          </w:p>
          <w:p w:rsidRPr="006F74EC" w:rsidR="00CA5410" w:rsidP="006F74EC" w:rsidRDefault="00CA5410" w14:paraId="2233F7CA" w14:textId="77777777">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LA SOLICITUD NO ES PRECISA, SE SOLICITA SE REALICE LA ACLARACIÓN DE LA INFORMACIÓN A OBTENER</w:t>
            </w:r>
          </w:p>
          <w:p w:rsidRPr="006F74EC" w:rsidR="00CA5410" w:rsidP="006F74EC" w:rsidRDefault="00CA5410" w14:paraId="47EA6BBC" w14:textId="7DBCF8AE">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w:t>
            </w:r>
          </w:p>
        </w:tc>
      </w:tr>
    </w:tbl>
    <w:p w:rsidRPr="006F74EC" w:rsidR="00CA5410" w:rsidP="006F74EC" w:rsidRDefault="00CA5410" w14:paraId="7E6B2142" w14:textId="77777777">
      <w:pPr>
        <w:spacing w:line="360" w:lineRule="auto"/>
        <w:contextualSpacing/>
        <w:jc w:val="both"/>
        <w:rPr>
          <w:rFonts w:ascii="Palatino Linotype" w:hAnsi="Palatino Linotype" w:cs="Tahoma"/>
          <w:bCs/>
          <w:sz w:val="22"/>
          <w:szCs w:val="22"/>
        </w:rPr>
      </w:pPr>
    </w:p>
    <w:p w:rsidRPr="006F74EC" w:rsidR="00CA5410" w:rsidP="006F74EC" w:rsidRDefault="00CA5410" w14:paraId="2B76DF67" w14:textId="77777777">
      <w:pPr>
        <w:spacing w:line="360" w:lineRule="auto"/>
        <w:contextualSpacing/>
        <w:jc w:val="both"/>
        <w:rPr>
          <w:rFonts w:ascii="Palatino Linotype" w:hAnsi="Palatino Linotype" w:cs="Tahoma"/>
          <w:b/>
          <w:bCs/>
          <w:sz w:val="22"/>
          <w:szCs w:val="22"/>
        </w:rPr>
      </w:pPr>
      <w:r w:rsidRPr="006F74EC">
        <w:rPr>
          <w:rFonts w:ascii="Palatino Linotype" w:hAnsi="Palatino Linotype" w:cs="Tahoma"/>
          <w:b/>
          <w:bCs/>
          <w:sz w:val="22"/>
          <w:szCs w:val="22"/>
        </w:rPr>
        <w:t>III. Aclaración de la solicitud.</w:t>
      </w:r>
    </w:p>
    <w:p w:rsidRPr="006F74EC" w:rsidR="00CA5410" w:rsidP="006F74EC" w:rsidRDefault="00CA5410" w14:paraId="0A652EBD" w14:textId="77777777">
      <w:pPr>
        <w:spacing w:line="360" w:lineRule="auto"/>
        <w:contextualSpacing/>
        <w:jc w:val="both"/>
        <w:rPr>
          <w:rFonts w:ascii="Palatino Linotype" w:hAnsi="Palatino Linotype" w:cs="Tahoma"/>
          <w:bCs/>
          <w:sz w:val="22"/>
          <w:szCs w:val="22"/>
        </w:rPr>
      </w:pPr>
    </w:p>
    <w:p w:rsidRPr="006F74EC" w:rsidR="00CA5410" w:rsidP="006F74EC" w:rsidRDefault="00CA5410" w14:paraId="0CADD901" w14:textId="18C03F0A">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En fecha quince de febrero de dos mil veintidós, el particular a través de Sistema de Acceso a la Información Mexiquense (SAIMEX), aclaró su solicitud en los siguientes términos:</w:t>
      </w:r>
    </w:p>
    <w:tbl>
      <w:tblPr>
        <w:tblStyle w:val="Tablaconcuadrcula"/>
        <w:tblW w:w="0" w:type="auto"/>
        <w:tblLook w:val="04A0" w:firstRow="1" w:lastRow="0" w:firstColumn="1" w:lastColumn="0" w:noHBand="0" w:noVBand="1"/>
      </w:tblPr>
      <w:tblGrid>
        <w:gridCol w:w="2830"/>
        <w:gridCol w:w="6204"/>
      </w:tblGrid>
      <w:tr w:rsidRPr="006F74EC" w:rsidR="00CA5410" w:rsidTr="002E1630" w14:paraId="6E29D675" w14:textId="77777777">
        <w:trPr>
          <w:trHeight w:val="469"/>
        </w:trPr>
        <w:tc>
          <w:tcPr>
            <w:tcW w:w="2830" w:type="dxa"/>
            <w:shd w:val="clear" w:color="auto" w:fill="DBDBDB" w:themeFill="accent3" w:themeFillTint="66"/>
            <w:vAlign w:val="center"/>
          </w:tcPr>
          <w:p w:rsidRPr="006F74EC" w:rsidR="00CA5410" w:rsidP="006F74EC" w:rsidRDefault="00CA5410" w14:paraId="637EC006"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lastRenderedPageBreak/>
              <w:t>FOLIO SOLICITUD</w:t>
            </w:r>
          </w:p>
        </w:tc>
        <w:tc>
          <w:tcPr>
            <w:tcW w:w="6204" w:type="dxa"/>
            <w:shd w:val="clear" w:color="auto" w:fill="DBDBDB" w:themeFill="accent3" w:themeFillTint="66"/>
            <w:vAlign w:val="center"/>
          </w:tcPr>
          <w:p w:rsidRPr="006F74EC" w:rsidR="00CA5410" w:rsidP="006F74EC" w:rsidRDefault="00CA5410" w14:paraId="10998FAF" w14:textId="763CE23D">
            <w:pPr>
              <w:pStyle w:val="Prrafodelista"/>
              <w:tabs>
                <w:tab w:val="left" w:pos="567"/>
              </w:tabs>
              <w:ind w:left="0"/>
              <w:jc w:val="center"/>
              <w:rPr>
                <w:rFonts w:ascii="Palatino Linotype" w:hAnsi="Palatino Linotype" w:cs="Tahoma"/>
                <w:b/>
                <w:sz w:val="20"/>
                <w:szCs w:val="20"/>
              </w:rPr>
            </w:pPr>
            <w:proofErr w:type="gramStart"/>
            <w:r w:rsidRPr="006F74EC">
              <w:rPr>
                <w:rFonts w:ascii="Palatino Linotype" w:hAnsi="Palatino Linotype" w:cs="Tahoma"/>
                <w:b/>
                <w:sz w:val="20"/>
                <w:szCs w:val="20"/>
              </w:rPr>
              <w:t>DATOS A COMPLETAR</w:t>
            </w:r>
            <w:proofErr w:type="gramEnd"/>
            <w:r w:rsidRPr="006F74EC">
              <w:rPr>
                <w:rFonts w:ascii="Palatino Linotype" w:hAnsi="Palatino Linotype" w:cs="Tahoma"/>
                <w:b/>
                <w:sz w:val="20"/>
                <w:szCs w:val="20"/>
              </w:rPr>
              <w:t>, CORREGIR, AMPLIAR O ACLARAR</w:t>
            </w:r>
          </w:p>
        </w:tc>
      </w:tr>
      <w:tr w:rsidRPr="006F74EC" w:rsidR="00CA5410" w:rsidTr="002E1630" w14:paraId="03F7196D" w14:textId="77777777">
        <w:tc>
          <w:tcPr>
            <w:tcW w:w="2830" w:type="dxa"/>
          </w:tcPr>
          <w:p w:rsidRPr="006F74EC" w:rsidR="00CA5410" w:rsidP="006F74EC" w:rsidRDefault="00CA5410" w14:paraId="561534F2"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00564/DIFMETEPEC/IP/2022</w:t>
            </w:r>
          </w:p>
        </w:tc>
        <w:tc>
          <w:tcPr>
            <w:tcW w:w="6204" w:type="dxa"/>
          </w:tcPr>
          <w:p w:rsidRPr="006F74EC" w:rsidR="00CA5410" w:rsidP="006F74EC" w:rsidRDefault="00CA5410" w14:paraId="35EA98DD" w14:textId="1F849C20">
            <w:pPr>
              <w:pStyle w:val="Prrafodelista"/>
              <w:tabs>
                <w:tab w:val="left" w:pos="567"/>
              </w:tabs>
              <w:ind w:left="0"/>
              <w:jc w:val="both"/>
              <w:rPr>
                <w:rFonts w:ascii="Palatino Linotype" w:hAnsi="Palatino Linotype" w:cs="Tahoma"/>
                <w:i/>
                <w:sz w:val="20"/>
                <w:szCs w:val="20"/>
                <w:lang w:val="es-MX"/>
              </w:rPr>
            </w:pPr>
            <w:r w:rsidRPr="006F74EC">
              <w:rPr>
                <w:rFonts w:ascii="Palatino Linotype" w:hAnsi="Palatino Linotype" w:cs="Tahoma"/>
                <w:i/>
                <w:sz w:val="20"/>
                <w:szCs w:val="20"/>
                <w:lang w:val="es-MX"/>
              </w:rPr>
              <w:t xml:space="preserve">Se solicita conocer el monto y nombre de las personas que hayan recibido alguna condonación por cualquier concepto del 9 de febrero de 2022. </w:t>
            </w:r>
          </w:p>
        </w:tc>
      </w:tr>
      <w:tr w:rsidRPr="006F74EC" w:rsidR="00CA5410" w:rsidTr="002E1630" w14:paraId="3544B1DA" w14:textId="77777777">
        <w:tc>
          <w:tcPr>
            <w:tcW w:w="2830" w:type="dxa"/>
          </w:tcPr>
          <w:p w:rsidRPr="006F74EC" w:rsidR="00CA5410" w:rsidP="006F74EC" w:rsidRDefault="00CA5410" w14:paraId="3997147C"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00496/DIFMETEPEC/IP/2022</w:t>
            </w:r>
          </w:p>
        </w:tc>
        <w:tc>
          <w:tcPr>
            <w:tcW w:w="6204" w:type="dxa"/>
          </w:tcPr>
          <w:p w:rsidRPr="006F74EC" w:rsidR="00CA5410" w:rsidP="006F74EC" w:rsidRDefault="00CA5410" w14:paraId="0D209018" w14:textId="607D1DBA">
            <w:pPr>
              <w:contextualSpacing/>
              <w:jc w:val="both"/>
              <w:rPr>
                <w:rFonts w:ascii="Palatino Linotype" w:hAnsi="Palatino Linotype" w:cs="Tahoma"/>
                <w:i/>
                <w:lang w:val="es-MX"/>
              </w:rPr>
            </w:pPr>
            <w:r w:rsidRPr="006F74EC">
              <w:rPr>
                <w:rFonts w:ascii="Palatino Linotype" w:hAnsi="Palatino Linotype" w:cs="Tahoma"/>
                <w:i/>
                <w:lang w:val="es-MX"/>
              </w:rPr>
              <w:t>Se solicita conocer el monto y nombre de las personas que hayan recibido alguna condonación por cualquier concepto del 8 de febrero de 2022.</w:t>
            </w:r>
          </w:p>
        </w:tc>
      </w:tr>
      <w:tr w:rsidRPr="006F74EC" w:rsidR="00CA5410" w:rsidTr="00E168C6" w14:paraId="2802CF42" w14:textId="77777777">
        <w:tc>
          <w:tcPr>
            <w:tcW w:w="2830" w:type="dxa"/>
            <w:shd w:val="clear" w:color="auto" w:fill="auto"/>
          </w:tcPr>
          <w:p w:rsidRPr="006F74EC" w:rsidR="00CA5410" w:rsidP="006F74EC" w:rsidRDefault="00CA5410" w14:paraId="2767B676"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00471/DIFMETEPEC/IP/2022</w:t>
            </w:r>
          </w:p>
        </w:tc>
        <w:tc>
          <w:tcPr>
            <w:tcW w:w="6204" w:type="dxa"/>
            <w:shd w:val="clear" w:color="auto" w:fill="auto"/>
          </w:tcPr>
          <w:p w:rsidRPr="006F74EC" w:rsidR="00CA5410" w:rsidP="006F74EC" w:rsidRDefault="00CA5410" w14:paraId="03031329" w14:textId="38EFB562">
            <w:pPr>
              <w:pStyle w:val="Prrafodelista"/>
              <w:tabs>
                <w:tab w:val="left" w:pos="567"/>
              </w:tabs>
              <w:ind w:left="0"/>
              <w:jc w:val="both"/>
              <w:rPr>
                <w:rFonts w:ascii="Palatino Linotype" w:hAnsi="Palatino Linotype" w:cs="Tahoma"/>
                <w:sz w:val="20"/>
                <w:szCs w:val="20"/>
              </w:rPr>
            </w:pPr>
            <w:r w:rsidRPr="006F74EC">
              <w:rPr>
                <w:rFonts w:ascii="Palatino Linotype" w:hAnsi="Palatino Linotype" w:cs="Tahoma"/>
                <w:i/>
                <w:sz w:val="20"/>
                <w:szCs w:val="20"/>
              </w:rPr>
              <w:t>Documento que de cuenta de los reportes recibidos y atendidos por los grupos multidisciplinarios pertenecientes al dif el 3 de febrero de 2022.</w:t>
            </w:r>
            <w:r w:rsidRPr="006F74EC" w:rsidR="006F74EC">
              <w:rPr>
                <w:rFonts w:ascii="Palatino Linotype" w:hAnsi="Palatino Linotype" w:cs="Tahoma"/>
                <w:i/>
                <w:sz w:val="20"/>
                <w:szCs w:val="20"/>
              </w:rPr>
              <w:t xml:space="preserve"> </w:t>
            </w:r>
            <w:r w:rsidRPr="006F74EC" w:rsidR="006F74EC">
              <w:rPr>
                <w:rFonts w:ascii="Palatino Linotype" w:hAnsi="Palatino Linotype" w:cs="Tahoma"/>
                <w:sz w:val="20"/>
                <w:szCs w:val="20"/>
              </w:rPr>
              <w:t>(Sic.)</w:t>
            </w:r>
          </w:p>
        </w:tc>
      </w:tr>
      <w:tr w:rsidRPr="006F74EC" w:rsidR="00CA5410" w:rsidTr="002E1630" w14:paraId="07367A5F" w14:textId="77777777">
        <w:tc>
          <w:tcPr>
            <w:tcW w:w="2830" w:type="dxa"/>
          </w:tcPr>
          <w:p w:rsidRPr="006F74EC" w:rsidR="00CA5410" w:rsidP="006F74EC" w:rsidRDefault="00CA5410" w14:paraId="0ED5D5C6"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00444/DIFMETEPEC/IP/2022</w:t>
            </w:r>
          </w:p>
        </w:tc>
        <w:tc>
          <w:tcPr>
            <w:tcW w:w="6204" w:type="dxa"/>
          </w:tcPr>
          <w:p w:rsidRPr="006F74EC" w:rsidR="00CA5410" w:rsidP="006F74EC" w:rsidRDefault="00906A4F" w14:paraId="24951AEB" w14:textId="093DE100">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Se solicita conocer el monto y nombre de las personas que hayan recibido alguna condonación por cualquier concepto del 4 de febrero de 2022.</w:t>
            </w:r>
          </w:p>
        </w:tc>
      </w:tr>
    </w:tbl>
    <w:p w:rsidRPr="006F74EC" w:rsidR="00CA5410" w:rsidP="006F74EC" w:rsidRDefault="00CA5410" w14:paraId="632026D6" w14:textId="77777777">
      <w:pPr>
        <w:pStyle w:val="Prrafodelista"/>
        <w:tabs>
          <w:tab w:val="left" w:pos="567"/>
        </w:tabs>
        <w:spacing w:line="360" w:lineRule="auto"/>
        <w:ind w:left="0"/>
        <w:jc w:val="both"/>
        <w:rPr>
          <w:rFonts w:ascii="Palatino Linotype" w:hAnsi="Palatino Linotype" w:cs="Tahoma"/>
          <w:szCs w:val="22"/>
        </w:rPr>
      </w:pPr>
    </w:p>
    <w:p w:rsidRPr="006F74EC" w:rsidR="001A412B" w:rsidP="006F74EC" w:rsidRDefault="001E4C89" w14:paraId="38E2DD46" w14:textId="5B6DC4BB">
      <w:pPr>
        <w:pStyle w:val="Prrafodelista"/>
        <w:tabs>
          <w:tab w:val="left" w:pos="567"/>
        </w:tabs>
        <w:spacing w:line="360" w:lineRule="auto"/>
        <w:ind w:left="0"/>
        <w:jc w:val="both"/>
        <w:rPr>
          <w:rFonts w:ascii="Palatino Linotype" w:hAnsi="Palatino Linotype" w:cs="Tahoma"/>
          <w:b/>
          <w:szCs w:val="22"/>
        </w:rPr>
      </w:pPr>
      <w:r w:rsidRPr="006F74EC">
        <w:rPr>
          <w:rFonts w:ascii="Palatino Linotype" w:hAnsi="Palatino Linotype" w:cs="Tahoma"/>
          <w:b/>
          <w:szCs w:val="22"/>
        </w:rPr>
        <w:t>I</w:t>
      </w:r>
      <w:r w:rsidRPr="006F74EC" w:rsidR="00906A4F">
        <w:rPr>
          <w:rFonts w:ascii="Palatino Linotype" w:hAnsi="Palatino Linotype" w:cs="Tahoma"/>
          <w:b/>
          <w:szCs w:val="22"/>
        </w:rPr>
        <w:t>V</w:t>
      </w:r>
      <w:r w:rsidRPr="006F74EC">
        <w:rPr>
          <w:rFonts w:ascii="Palatino Linotype" w:hAnsi="Palatino Linotype" w:cs="Tahoma"/>
          <w:b/>
          <w:szCs w:val="22"/>
        </w:rPr>
        <w:t xml:space="preserve">. </w:t>
      </w:r>
      <w:r w:rsidRPr="006F74EC" w:rsidR="009A7587">
        <w:rPr>
          <w:rFonts w:ascii="Palatino Linotype" w:hAnsi="Palatino Linotype" w:cs="Tahoma"/>
          <w:b/>
          <w:szCs w:val="22"/>
        </w:rPr>
        <w:t>Respuesta</w:t>
      </w:r>
      <w:r w:rsidRPr="006F74EC" w:rsidR="001147DC">
        <w:rPr>
          <w:rFonts w:ascii="Palatino Linotype" w:hAnsi="Palatino Linotype" w:cs="Tahoma"/>
          <w:b/>
          <w:szCs w:val="22"/>
        </w:rPr>
        <w:t>s</w:t>
      </w:r>
      <w:r w:rsidRPr="006F74EC" w:rsidR="009A7587">
        <w:rPr>
          <w:rFonts w:ascii="Palatino Linotype" w:hAnsi="Palatino Linotype" w:cs="Tahoma"/>
          <w:b/>
          <w:szCs w:val="22"/>
        </w:rPr>
        <w:t xml:space="preserve"> del Sujeto Obligado.</w:t>
      </w:r>
    </w:p>
    <w:p w:rsidRPr="006F74EC" w:rsidR="00F87649" w:rsidP="006F74EC" w:rsidRDefault="00F87649" w14:paraId="37CA4C9F" w14:textId="77777777">
      <w:pPr>
        <w:pStyle w:val="Prrafodelista"/>
        <w:tabs>
          <w:tab w:val="left" w:pos="567"/>
        </w:tabs>
        <w:spacing w:line="360" w:lineRule="auto"/>
        <w:ind w:left="0"/>
        <w:jc w:val="both"/>
        <w:rPr>
          <w:rFonts w:ascii="Palatino Linotype" w:hAnsi="Palatino Linotype" w:cs="Tahoma"/>
          <w:b/>
          <w:szCs w:val="22"/>
        </w:rPr>
      </w:pPr>
    </w:p>
    <w:p w:rsidRPr="006F74EC" w:rsidR="00AE7323" w:rsidP="006F74EC" w:rsidRDefault="00222060" w14:paraId="2165BBB9" w14:textId="27358A9C">
      <w:pPr>
        <w:autoSpaceDE w:val="0"/>
        <w:autoSpaceDN w:val="0"/>
        <w:adjustRightInd w:val="0"/>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En fechas </w:t>
      </w:r>
      <w:r w:rsidRPr="006F74EC" w:rsidR="00906A4F">
        <w:rPr>
          <w:rFonts w:ascii="Palatino Linotype" w:hAnsi="Palatino Linotype" w:cs="Tahoma"/>
          <w:sz w:val="22"/>
          <w:szCs w:val="22"/>
        </w:rPr>
        <w:t>primero de marzo</w:t>
      </w:r>
      <w:r w:rsidRPr="006F74EC">
        <w:rPr>
          <w:rFonts w:ascii="Palatino Linotype" w:hAnsi="Palatino Linotype" w:cs="Tahoma"/>
          <w:sz w:val="22"/>
          <w:szCs w:val="22"/>
        </w:rPr>
        <w:t xml:space="preserve"> de dos mil veintidós</w:t>
      </w:r>
      <w:r w:rsidRPr="006F74EC" w:rsidR="009A7587">
        <w:rPr>
          <w:rFonts w:ascii="Palatino Linotype" w:hAnsi="Palatino Linotype" w:cs="Tahoma"/>
          <w:sz w:val="22"/>
          <w:szCs w:val="22"/>
        </w:rPr>
        <w:t xml:space="preserve">, mediante el Sistema de Acceso a la Información Mexiquense (SAIMEX), el Sujeto Obligado </w:t>
      </w:r>
      <w:r w:rsidRPr="006F74EC" w:rsidR="00A36D17">
        <w:rPr>
          <w:rFonts w:ascii="Palatino Linotype" w:hAnsi="Palatino Linotype" w:cs="Tahoma"/>
          <w:sz w:val="22"/>
          <w:szCs w:val="22"/>
        </w:rPr>
        <w:t xml:space="preserve">dio respuesta a </w:t>
      </w:r>
      <w:r w:rsidRPr="006F74EC" w:rsidR="00E7264B">
        <w:rPr>
          <w:rFonts w:ascii="Palatino Linotype" w:hAnsi="Palatino Linotype" w:cs="Tahoma"/>
          <w:sz w:val="22"/>
          <w:szCs w:val="22"/>
        </w:rPr>
        <w:t xml:space="preserve">las solicitudes </w:t>
      </w:r>
      <w:r w:rsidRPr="006F74EC" w:rsidR="00AE7323">
        <w:rPr>
          <w:rFonts w:ascii="Palatino Linotype" w:hAnsi="Palatino Linotype" w:cs="Tahoma"/>
          <w:sz w:val="22"/>
          <w:szCs w:val="22"/>
        </w:rPr>
        <w:t xml:space="preserve">en los </w:t>
      </w:r>
      <w:r w:rsidRPr="006F74EC" w:rsidR="00E7264B">
        <w:rPr>
          <w:rFonts w:ascii="Palatino Linotype" w:hAnsi="Palatino Linotype" w:cs="Tahoma"/>
          <w:sz w:val="22"/>
          <w:szCs w:val="22"/>
        </w:rPr>
        <w:t xml:space="preserve">mismos </w:t>
      </w:r>
      <w:r w:rsidRPr="006F74EC" w:rsidR="00AE7323">
        <w:rPr>
          <w:rFonts w:ascii="Palatino Linotype" w:hAnsi="Palatino Linotype" w:cs="Tahoma"/>
          <w:sz w:val="22"/>
          <w:szCs w:val="22"/>
        </w:rPr>
        <w:t>términos</w:t>
      </w:r>
      <w:r w:rsidRPr="006F74EC" w:rsidR="00A36D17">
        <w:rPr>
          <w:rFonts w:ascii="Palatino Linotype" w:hAnsi="Palatino Linotype" w:cs="Tahoma"/>
          <w:sz w:val="22"/>
          <w:szCs w:val="22"/>
        </w:rPr>
        <w:t>:</w:t>
      </w:r>
    </w:p>
    <w:p w:rsidRPr="006F74EC" w:rsidR="00906A4F" w:rsidP="006F74EC" w:rsidRDefault="00906A4F" w14:paraId="21280B66" w14:textId="77777777">
      <w:pPr>
        <w:spacing w:line="360" w:lineRule="auto"/>
        <w:ind w:left="567" w:right="539"/>
        <w:contextualSpacing/>
        <w:jc w:val="both"/>
        <w:rPr>
          <w:rFonts w:ascii="Palatino Linotype" w:hAnsi="Palatino Linotype" w:cs="Tahoma"/>
          <w:bCs/>
          <w:i/>
        </w:rPr>
      </w:pPr>
      <w:r w:rsidRPr="006F74EC">
        <w:rPr>
          <w:rFonts w:ascii="Palatino Linotype" w:hAnsi="Palatino Linotype" w:cs="Tahoma"/>
          <w:bCs/>
          <w:i/>
        </w:rPr>
        <w:t>…</w:t>
      </w:r>
    </w:p>
    <w:p w:rsidRPr="006F74EC" w:rsidR="00906A4F" w:rsidP="006F74EC" w:rsidRDefault="00906A4F" w14:paraId="184A0EDD" w14:textId="77777777">
      <w:pPr>
        <w:spacing w:line="360" w:lineRule="auto"/>
        <w:ind w:left="567" w:right="539"/>
        <w:contextualSpacing/>
        <w:jc w:val="both"/>
        <w:rPr>
          <w:rFonts w:ascii="Palatino Linotype" w:hAnsi="Palatino Linotype" w:cs="Tahoma"/>
          <w:i/>
        </w:rPr>
      </w:pPr>
      <w:r w:rsidRPr="006F74EC">
        <w:rPr>
          <w:rFonts w:ascii="Palatino Linotype" w:hAnsi="Palatino Linotype" w:cs="Tahoma"/>
          <w:i/>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Pr="006F74EC" w:rsidR="00906A4F" w:rsidP="006F74EC" w:rsidRDefault="00906A4F" w14:paraId="6C2900B6" w14:textId="77777777">
      <w:pPr>
        <w:spacing w:line="360" w:lineRule="auto"/>
        <w:ind w:left="567" w:right="539"/>
        <w:contextualSpacing/>
        <w:jc w:val="both"/>
        <w:rPr>
          <w:rFonts w:ascii="Palatino Linotype" w:hAnsi="Palatino Linotype" w:cs="Tahoma"/>
          <w:i/>
        </w:rPr>
      </w:pPr>
      <w:r w:rsidRPr="006F74EC">
        <w:rPr>
          <w:rFonts w:ascii="Palatino Linotype" w:hAnsi="Palatino Linotype" w:cs="Tahoma"/>
          <w:i/>
        </w:rPr>
        <w:lastRenderedPageBreak/>
        <w:t>…</w:t>
      </w:r>
    </w:p>
    <w:p w:rsidRPr="006F74EC" w:rsidR="00906A4F" w:rsidP="006F74EC" w:rsidRDefault="00906A4F" w14:paraId="7C0D2A71" w14:textId="77777777">
      <w:pPr>
        <w:spacing w:line="360" w:lineRule="auto"/>
        <w:contextualSpacing/>
        <w:jc w:val="both"/>
        <w:rPr>
          <w:rFonts w:ascii="Palatino Linotype" w:hAnsi="Palatino Linotype" w:cs="Tahoma"/>
          <w:bCs/>
          <w:iCs/>
          <w:sz w:val="22"/>
          <w:szCs w:val="22"/>
          <w:highlight w:val="lightGray"/>
        </w:rPr>
      </w:pPr>
    </w:p>
    <w:p w:rsidRPr="006F74EC" w:rsidR="00906A4F" w:rsidP="006F74EC" w:rsidRDefault="00906A4F" w14:paraId="202239A6" w14:textId="77777777">
      <w:pPr>
        <w:pStyle w:val="Prrafodelista"/>
        <w:spacing w:line="360" w:lineRule="auto"/>
        <w:ind w:left="0"/>
        <w:jc w:val="both"/>
        <w:rPr>
          <w:rFonts w:ascii="Palatino Linotype" w:hAnsi="Palatino Linotype" w:cs="Tahoma"/>
          <w:bCs/>
          <w:iCs/>
          <w:szCs w:val="22"/>
        </w:rPr>
      </w:pPr>
      <w:r w:rsidRPr="006F74EC">
        <w:rPr>
          <w:rFonts w:ascii="Palatino Linotype" w:hAnsi="Palatino Linotype" w:cs="Tahoma"/>
          <w:bCs/>
          <w:iCs/>
          <w:szCs w:val="22"/>
        </w:rPr>
        <w:t xml:space="preserve">El Sujeto Obligado adjuntó un archivo en formato </w:t>
      </w:r>
      <w:r w:rsidRPr="006F74EC">
        <w:rPr>
          <w:rFonts w:ascii="Palatino Linotype" w:hAnsi="Palatino Linotype" w:cs="Tahoma"/>
          <w:bCs/>
          <w:i/>
          <w:szCs w:val="22"/>
        </w:rPr>
        <w:t>pdf</w:t>
      </w:r>
      <w:r w:rsidRPr="006F74EC">
        <w:rPr>
          <w:rFonts w:ascii="Palatino Linotype" w:hAnsi="Palatino Linotype" w:cs="Tahoma"/>
          <w:bCs/>
          <w:iCs/>
          <w:szCs w:val="22"/>
        </w:rPr>
        <w:t xml:space="preserve">, </w:t>
      </w:r>
      <w:bookmarkStart w:name="_Hlk90285249" w:id="0"/>
      <w:r w:rsidRPr="006F74EC">
        <w:rPr>
          <w:rFonts w:ascii="Palatino Linotype" w:hAnsi="Palatino Linotype" w:cs="Tahoma"/>
          <w:bCs/>
          <w:iCs/>
          <w:szCs w:val="22"/>
        </w:rPr>
        <w:t xml:space="preserve">que </w:t>
      </w:r>
      <w:bookmarkEnd w:id="0"/>
      <w:r w:rsidRPr="006F74EC">
        <w:rPr>
          <w:rFonts w:ascii="Palatino Linotype" w:hAnsi="Palatino Linotype" w:cs="Tahoma"/>
          <w:bCs/>
          <w:iCs/>
          <w:szCs w:val="22"/>
        </w:rPr>
        <w:t xml:space="preserve">muestra el Acta de la primera sesión extraordinaria del Comité de Transparencia del Sujeto Obligado, en el que se aprobó el cambio de modalidad a consulta directa; ello bajo el argumento de que, el Sujeto Obligado recibió un numero inusual de solicitudes de información y dijo no contar con la estructura humana y material para dar atención a las solicitudes; asimismo, indicó que derivado de las medidas de prevención y actuación frente la pandemia por el virus SARS-COV2 (COVID, únicamente se han desarrollado actividades fundamentales con el personal indispensable. </w:t>
      </w:r>
    </w:p>
    <w:p w:rsidRPr="006F74EC" w:rsidR="00906A4F" w:rsidP="006F74EC" w:rsidRDefault="00906A4F" w14:paraId="00FEDBDF" w14:textId="77777777">
      <w:pPr>
        <w:pStyle w:val="Prrafodelista"/>
        <w:spacing w:line="360" w:lineRule="auto"/>
        <w:ind w:left="0"/>
        <w:jc w:val="both"/>
        <w:rPr>
          <w:rFonts w:ascii="Palatino Linotype" w:hAnsi="Palatino Linotype" w:cs="Tahoma"/>
          <w:bCs/>
          <w:iCs/>
          <w:szCs w:val="22"/>
        </w:rPr>
      </w:pPr>
    </w:p>
    <w:p w:rsidRPr="006F74EC" w:rsidR="00906A4F" w:rsidP="006F74EC" w:rsidRDefault="00906A4F" w14:paraId="1D79A8E4" w14:textId="04120572">
      <w:pPr>
        <w:pStyle w:val="Prrafodelista"/>
        <w:spacing w:line="360" w:lineRule="auto"/>
        <w:ind w:left="0"/>
        <w:jc w:val="both"/>
        <w:rPr>
          <w:rFonts w:ascii="Palatino Linotype" w:hAnsi="Palatino Linotype" w:cs="Tahoma"/>
          <w:bCs/>
          <w:iCs/>
          <w:szCs w:val="22"/>
        </w:rPr>
      </w:pPr>
      <w:r w:rsidRPr="006F74EC">
        <w:rPr>
          <w:rFonts w:ascii="Palatino Linotype" w:hAnsi="Palatino Linotype" w:cs="Tahoma"/>
          <w:bCs/>
          <w:iCs/>
          <w:szCs w:val="22"/>
        </w:rPr>
        <w:t>Cabe destacar que en todos los casos se entregó el mismo documento, sin que en el acuerdo del Comité de Transparencia, se advierta que se atiende cada una de las solicitudes en lo individual, sino que, se trata de un acuerdo genérico, en el que no especificó a que solicitud atiende.</w:t>
      </w:r>
    </w:p>
    <w:p w:rsidRPr="006F74EC" w:rsidR="00F41C3F" w:rsidP="006F74EC" w:rsidRDefault="00F41C3F" w14:paraId="713149D7" w14:textId="24A1B1C4">
      <w:pPr>
        <w:pStyle w:val="Prrafodelista"/>
        <w:autoSpaceDE w:val="0"/>
        <w:autoSpaceDN w:val="0"/>
        <w:adjustRightInd w:val="0"/>
        <w:spacing w:line="360" w:lineRule="auto"/>
        <w:ind w:left="0"/>
        <w:jc w:val="both"/>
        <w:rPr>
          <w:rFonts w:ascii="Palatino Linotype" w:hAnsi="Palatino Linotype" w:cs="Tahoma"/>
          <w:szCs w:val="22"/>
        </w:rPr>
      </w:pPr>
    </w:p>
    <w:p w:rsidRPr="006F74EC" w:rsidR="001A412B" w:rsidP="006F74EC" w:rsidRDefault="00C21EAD" w14:paraId="724F8F42" w14:textId="42678D01">
      <w:pPr>
        <w:autoSpaceDE w:val="0"/>
        <w:autoSpaceDN w:val="0"/>
        <w:adjustRightInd w:val="0"/>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V</w:t>
      </w:r>
      <w:r w:rsidRPr="006F74EC" w:rsidR="009A7587">
        <w:rPr>
          <w:rFonts w:ascii="Palatino Linotype" w:hAnsi="Palatino Linotype" w:cs="Tahoma"/>
          <w:b/>
          <w:sz w:val="22"/>
          <w:szCs w:val="22"/>
        </w:rPr>
        <w:t>. Interposición de</w:t>
      </w:r>
      <w:r w:rsidRPr="006F74EC" w:rsidR="00A36D17">
        <w:rPr>
          <w:rFonts w:ascii="Palatino Linotype" w:hAnsi="Palatino Linotype" w:cs="Tahoma"/>
          <w:b/>
          <w:sz w:val="22"/>
          <w:szCs w:val="22"/>
        </w:rPr>
        <w:t xml:space="preserve"> </w:t>
      </w:r>
      <w:r w:rsidRPr="006F74EC" w:rsidR="009A7587">
        <w:rPr>
          <w:rFonts w:ascii="Palatino Linotype" w:hAnsi="Palatino Linotype" w:cs="Tahoma"/>
          <w:b/>
          <w:sz w:val="22"/>
          <w:szCs w:val="22"/>
        </w:rPr>
        <w:t>l</w:t>
      </w:r>
      <w:r w:rsidRPr="006F74EC" w:rsidR="00A36D17">
        <w:rPr>
          <w:rFonts w:ascii="Palatino Linotype" w:hAnsi="Palatino Linotype" w:cs="Tahoma"/>
          <w:b/>
          <w:sz w:val="22"/>
          <w:szCs w:val="22"/>
        </w:rPr>
        <w:t>os</w:t>
      </w:r>
      <w:r w:rsidRPr="006F74EC" w:rsidR="009A7587">
        <w:rPr>
          <w:rFonts w:ascii="Palatino Linotype" w:hAnsi="Palatino Linotype" w:cs="Tahoma"/>
          <w:b/>
          <w:sz w:val="22"/>
          <w:szCs w:val="22"/>
        </w:rPr>
        <w:t xml:space="preserve"> Recurso</w:t>
      </w:r>
      <w:r w:rsidRPr="006F74EC" w:rsidR="00A36D17">
        <w:rPr>
          <w:rFonts w:ascii="Palatino Linotype" w:hAnsi="Palatino Linotype" w:cs="Tahoma"/>
          <w:b/>
          <w:sz w:val="22"/>
          <w:szCs w:val="22"/>
        </w:rPr>
        <w:t>s</w:t>
      </w:r>
      <w:r w:rsidRPr="006F74EC" w:rsidR="009A7587">
        <w:rPr>
          <w:rFonts w:ascii="Palatino Linotype" w:hAnsi="Palatino Linotype" w:cs="Tahoma"/>
          <w:b/>
          <w:sz w:val="22"/>
          <w:szCs w:val="22"/>
        </w:rPr>
        <w:t xml:space="preserve"> de Revisión. </w:t>
      </w:r>
    </w:p>
    <w:p w:rsidRPr="006F74EC" w:rsidR="00F87649" w:rsidP="006F74EC"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6F74EC" w:rsidR="009A7587" w:rsidP="006F74EC" w:rsidRDefault="00222060" w14:paraId="2C65CF47" w14:textId="187328E6">
      <w:pPr>
        <w:tabs>
          <w:tab w:val="left" w:pos="3122"/>
        </w:tabs>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En </w:t>
      </w:r>
      <w:r w:rsidRPr="006F74EC" w:rsidR="00C21EAD">
        <w:rPr>
          <w:rFonts w:ascii="Palatino Linotype" w:hAnsi="Palatino Linotype" w:cs="Tahoma"/>
          <w:sz w:val="22"/>
          <w:szCs w:val="22"/>
        </w:rPr>
        <w:t>fecha</w:t>
      </w:r>
      <w:r w:rsidRPr="006F74EC">
        <w:rPr>
          <w:rFonts w:ascii="Palatino Linotype" w:hAnsi="Palatino Linotype" w:cs="Tahoma"/>
          <w:sz w:val="22"/>
          <w:szCs w:val="22"/>
        </w:rPr>
        <w:t xml:space="preserve"> </w:t>
      </w:r>
      <w:r w:rsidRPr="006F74EC" w:rsidR="00906A4F">
        <w:rPr>
          <w:rFonts w:ascii="Palatino Linotype" w:hAnsi="Palatino Linotype" w:cs="Tahoma"/>
          <w:sz w:val="22"/>
          <w:szCs w:val="22"/>
        </w:rPr>
        <w:t>dos de marzo</w:t>
      </w:r>
      <w:r w:rsidRPr="006F74EC" w:rsidR="002227EF">
        <w:rPr>
          <w:rFonts w:ascii="Palatino Linotype" w:hAnsi="Palatino Linotype" w:cs="Tahoma"/>
          <w:sz w:val="22"/>
          <w:szCs w:val="22"/>
        </w:rPr>
        <w:t xml:space="preserve"> de dos mil </w:t>
      </w:r>
      <w:r w:rsidRPr="006F74EC" w:rsidR="00702C2E">
        <w:rPr>
          <w:rFonts w:ascii="Palatino Linotype" w:hAnsi="Palatino Linotype" w:cs="Tahoma"/>
          <w:sz w:val="22"/>
          <w:szCs w:val="22"/>
        </w:rPr>
        <w:t>veintidós</w:t>
      </w:r>
      <w:r w:rsidRPr="006F74EC" w:rsidR="009A7587">
        <w:rPr>
          <w:rFonts w:ascii="Palatino Linotype" w:hAnsi="Palatino Linotype" w:cs="Tahoma"/>
          <w:sz w:val="22"/>
          <w:szCs w:val="22"/>
        </w:rPr>
        <w:t>, a través del Sistema de Acceso a la</w:t>
      </w:r>
      <w:r w:rsidRPr="006F74EC" w:rsidR="00906A4F">
        <w:rPr>
          <w:rFonts w:ascii="Palatino Linotype" w:hAnsi="Palatino Linotype" w:cs="Tahoma"/>
          <w:sz w:val="22"/>
          <w:szCs w:val="22"/>
        </w:rPr>
        <w:t xml:space="preserve"> Información Mexiquense (SAIMEX), se interpusieron los presentes Recursos de Revisión por el Recurrente, en contra de las respuestas emitidas por el Sujeto Obligado a las solicitudes de información; sin embargo, ya que fue día inhábil; ello en atención a lo dispuesto en el calendario que para tales efectos emite este Organismo Garante; se radicaron al siguiente día hábil; es decir, tres de marzo de dos mil veintidós; en los que el Particular planteo su inconformidad en </w:t>
      </w:r>
      <w:r w:rsidRPr="006F74EC" w:rsidR="009A7587">
        <w:rPr>
          <w:rFonts w:ascii="Palatino Linotype" w:hAnsi="Palatino Linotype" w:cs="Tahoma"/>
          <w:sz w:val="22"/>
          <w:szCs w:val="22"/>
        </w:rPr>
        <w:t xml:space="preserve">los </w:t>
      </w:r>
      <w:r w:rsidRPr="006F74EC" w:rsidR="00E168C6">
        <w:rPr>
          <w:rFonts w:ascii="Palatino Linotype" w:hAnsi="Palatino Linotype" w:cs="Tahoma"/>
          <w:sz w:val="22"/>
          <w:szCs w:val="22"/>
        </w:rPr>
        <w:t>siguientes términos:</w:t>
      </w:r>
    </w:p>
    <w:p w:rsidRPr="006F74EC" w:rsidR="00AB6595" w:rsidP="006F74EC" w:rsidRDefault="00AB6595" w14:paraId="5A0F41C0" w14:textId="77777777">
      <w:pPr>
        <w:tabs>
          <w:tab w:val="left" w:pos="3122"/>
        </w:tabs>
        <w:spacing w:line="360" w:lineRule="auto"/>
        <w:contextualSpacing/>
        <w:jc w:val="both"/>
        <w:rPr>
          <w:rFonts w:ascii="Palatino Linotype" w:hAnsi="Palatino Linotype" w:cs="Tahoma"/>
          <w:sz w:val="22"/>
          <w:szCs w:val="22"/>
        </w:rPr>
      </w:pPr>
    </w:p>
    <w:tbl>
      <w:tblPr>
        <w:tblStyle w:val="Tablaconcuadrcula"/>
        <w:tblW w:w="0" w:type="auto"/>
        <w:tblLayout w:type="fixed"/>
        <w:tblLook w:val="04A0" w:firstRow="1" w:lastRow="0" w:firstColumn="1" w:lastColumn="0" w:noHBand="0" w:noVBand="1"/>
      </w:tblPr>
      <w:tblGrid>
        <w:gridCol w:w="1555"/>
        <w:gridCol w:w="1701"/>
        <w:gridCol w:w="5778"/>
      </w:tblGrid>
      <w:tr w:rsidRPr="006F74EC" w:rsidR="00906A4F" w:rsidTr="006F74EC" w14:paraId="63A8986B" w14:textId="1F8D4DAF">
        <w:trPr>
          <w:trHeight w:val="469"/>
        </w:trPr>
        <w:tc>
          <w:tcPr>
            <w:tcW w:w="1555" w:type="dxa"/>
            <w:shd w:val="clear" w:color="auto" w:fill="DBDBDB" w:themeFill="accent3" w:themeFillTint="66"/>
            <w:vAlign w:val="center"/>
          </w:tcPr>
          <w:p w:rsidRPr="006F74EC" w:rsidR="00906A4F" w:rsidP="006F74EC" w:rsidRDefault="00906A4F" w14:paraId="2F1D4049" w14:textId="4F43107E">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lastRenderedPageBreak/>
              <w:t>FOLIO SOLICITUD</w:t>
            </w:r>
          </w:p>
          <w:p w:rsidRPr="006F74EC" w:rsidR="00906A4F" w:rsidP="006F74EC" w:rsidRDefault="00906A4F" w14:paraId="1037FF1F"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w:t>
            </w:r>
          </w:p>
          <w:p w:rsidRPr="006F74EC" w:rsidR="00906A4F" w:rsidP="006F74EC" w:rsidRDefault="00906A4F" w14:paraId="4D6BC841" w14:textId="5A7A50FB">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RECURSO DE REVISIÓN</w:t>
            </w:r>
          </w:p>
        </w:tc>
        <w:tc>
          <w:tcPr>
            <w:tcW w:w="1701" w:type="dxa"/>
            <w:shd w:val="clear" w:color="auto" w:fill="DBDBDB" w:themeFill="accent3" w:themeFillTint="66"/>
            <w:vAlign w:val="center"/>
          </w:tcPr>
          <w:p w:rsidRPr="006F74EC" w:rsidR="00906A4F" w:rsidP="006F74EC" w:rsidRDefault="00906A4F" w14:paraId="3AEE5110" w14:textId="18F5B5B2">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ACTO IMPUGNADO</w:t>
            </w:r>
          </w:p>
        </w:tc>
        <w:tc>
          <w:tcPr>
            <w:tcW w:w="5778" w:type="dxa"/>
            <w:shd w:val="clear" w:color="auto" w:fill="DBDBDB" w:themeFill="accent3" w:themeFillTint="66"/>
            <w:vAlign w:val="center"/>
          </w:tcPr>
          <w:p w:rsidRPr="006F74EC" w:rsidR="00906A4F" w:rsidP="006F74EC" w:rsidRDefault="00906A4F" w14:paraId="0AE9FB55" w14:textId="3A9CDED4">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t>RAZONES O MOTIVOS DE LA INCONFORMIDAD</w:t>
            </w:r>
          </w:p>
        </w:tc>
      </w:tr>
      <w:tr w:rsidRPr="006F74EC" w:rsidR="00906A4F" w:rsidTr="00906A4F" w14:paraId="36837C1E" w14:textId="4D5BADAA">
        <w:tc>
          <w:tcPr>
            <w:tcW w:w="1555" w:type="dxa"/>
          </w:tcPr>
          <w:p w:rsidRPr="00A30C59" w:rsidR="00906A4F" w:rsidP="006F74EC" w:rsidRDefault="00906A4F" w14:paraId="21819676" w14:textId="5D5A340F">
            <w:pPr>
              <w:pStyle w:val="Prrafodelista"/>
              <w:tabs>
                <w:tab w:val="left" w:pos="567"/>
              </w:tabs>
              <w:ind w:left="0"/>
              <w:jc w:val="center"/>
              <w:rPr>
                <w:rFonts w:ascii="Palatino Linotype" w:hAnsi="Palatino Linotype" w:cs="Tahoma"/>
                <w:b/>
                <w:sz w:val="20"/>
                <w:szCs w:val="20"/>
                <w:lang w:val="en-US"/>
              </w:rPr>
            </w:pPr>
            <w:r w:rsidRPr="00A30C59">
              <w:rPr>
                <w:rFonts w:ascii="Palatino Linotype" w:hAnsi="Palatino Linotype" w:cs="Tahoma"/>
                <w:b/>
                <w:sz w:val="20"/>
                <w:szCs w:val="20"/>
                <w:lang w:val="en-US"/>
              </w:rPr>
              <w:t>00564/DIFMETEPEC/IP/2022</w:t>
            </w:r>
          </w:p>
          <w:p w:rsidRPr="00A30C59" w:rsidR="00906A4F" w:rsidP="006F74EC" w:rsidRDefault="00906A4F" w14:paraId="0375E837" w14:textId="77777777">
            <w:pPr>
              <w:pStyle w:val="Prrafodelista"/>
              <w:tabs>
                <w:tab w:val="left" w:pos="567"/>
              </w:tabs>
              <w:ind w:left="0"/>
              <w:jc w:val="center"/>
              <w:rPr>
                <w:rFonts w:ascii="Palatino Linotype" w:hAnsi="Palatino Linotype" w:cs="Tahoma"/>
                <w:b/>
                <w:sz w:val="20"/>
                <w:szCs w:val="20"/>
                <w:lang w:val="en-US"/>
              </w:rPr>
            </w:pPr>
            <w:r w:rsidRPr="00A30C59">
              <w:rPr>
                <w:rFonts w:ascii="Palatino Linotype" w:hAnsi="Palatino Linotype" w:cs="Tahoma"/>
                <w:b/>
                <w:sz w:val="20"/>
                <w:szCs w:val="20"/>
                <w:lang w:val="en-US"/>
              </w:rPr>
              <w:t>*</w:t>
            </w:r>
          </w:p>
          <w:p w:rsidRPr="00A30C59" w:rsidR="00906A4F" w:rsidP="006F74EC" w:rsidRDefault="00906A4F" w14:paraId="55EC3742" w14:textId="40701D19">
            <w:pPr>
              <w:pStyle w:val="Prrafodelista"/>
              <w:tabs>
                <w:tab w:val="left" w:pos="567"/>
              </w:tabs>
              <w:ind w:left="0"/>
              <w:jc w:val="center"/>
              <w:rPr>
                <w:rFonts w:ascii="Palatino Linotype" w:hAnsi="Palatino Linotype" w:cs="Tahoma"/>
                <w:b/>
                <w:sz w:val="20"/>
                <w:szCs w:val="20"/>
                <w:lang w:val="en-US"/>
              </w:rPr>
            </w:pPr>
            <w:r w:rsidRPr="00A30C59">
              <w:rPr>
                <w:rFonts w:ascii="Palatino Linotype" w:hAnsi="Palatino Linotype" w:cs="Tahoma"/>
                <w:b/>
                <w:sz w:val="20"/>
                <w:szCs w:val="20"/>
                <w:lang w:val="en-US"/>
              </w:rPr>
              <w:t>02831/INFOEM/IP/RR/2022</w:t>
            </w:r>
          </w:p>
        </w:tc>
        <w:tc>
          <w:tcPr>
            <w:tcW w:w="1701" w:type="dxa"/>
          </w:tcPr>
          <w:p w:rsidRPr="006F74EC" w:rsidR="00906A4F" w:rsidP="006F74EC" w:rsidRDefault="00906A4F" w14:paraId="6210B884" w14:textId="220B2A6C">
            <w:pPr>
              <w:pStyle w:val="Prrafodelista"/>
              <w:tabs>
                <w:tab w:val="left" w:pos="567"/>
              </w:tabs>
              <w:ind w:left="0"/>
              <w:jc w:val="both"/>
              <w:rPr>
                <w:rFonts w:ascii="Palatino Linotype" w:hAnsi="Palatino Linotype" w:cs="Tahoma"/>
                <w:i/>
                <w:sz w:val="20"/>
                <w:szCs w:val="20"/>
                <w:lang w:val="es-MX"/>
              </w:rPr>
            </w:pPr>
            <w:r w:rsidRPr="006F74EC">
              <w:rPr>
                <w:rFonts w:ascii="Palatino Linotype" w:hAnsi="Palatino Linotype" w:cs="Tahoma"/>
                <w:i/>
                <w:sz w:val="20"/>
                <w:szCs w:val="20"/>
                <w:lang w:val="es-MX"/>
              </w:rPr>
              <w:t>La respuesta proporcionada por el Sujeto Obligado.</w:t>
            </w:r>
          </w:p>
        </w:tc>
        <w:tc>
          <w:tcPr>
            <w:tcW w:w="5778" w:type="dxa"/>
          </w:tcPr>
          <w:p w:rsidRPr="006F74EC" w:rsidR="00906A4F" w:rsidP="006F74EC" w:rsidRDefault="00906A4F" w14:paraId="51223F07" w14:textId="46687567">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w:t>
            </w:r>
            <w:r w:rsidRPr="006F74EC">
              <w:rPr>
                <w:rFonts w:ascii="Palatino Linotype" w:hAnsi="Palatino Linotype" w:cs="Tahoma"/>
                <w:i/>
                <w:sz w:val="20"/>
                <w:szCs w:val="20"/>
              </w:rPr>
              <w:lastRenderedPageBreak/>
              <w:t xml:space="preserve">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w:t>
            </w:r>
            <w:r w:rsidRPr="006F74EC">
              <w:rPr>
                <w:rFonts w:ascii="Palatino Linotype" w:hAnsi="Palatino Linotype" w:cs="Tahoma"/>
                <w:b/>
                <w:i/>
                <w:sz w:val="20"/>
                <w:szCs w:val="20"/>
              </w:rPr>
              <w:t>en términos generales autorizan el cambio de modalidad de diversas solicitudes de información, sin analizar por cada una los motivos o supuestos por los cuales se realiza dicho cambio</w:t>
            </w:r>
            <w:r w:rsidRPr="006F74EC">
              <w:rPr>
                <w:rFonts w:ascii="Palatino Linotype" w:hAnsi="Palatino Linotype" w:cs="Tahoma"/>
                <w:i/>
                <w:sz w:val="20"/>
                <w:szCs w:val="20"/>
              </w:rPr>
              <w:t xml:space="preserve">.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6F74EC">
              <w:rPr>
                <w:rFonts w:ascii="Palatino Linotype" w:hAnsi="Palatino Linotype" w:cs="Tahoma"/>
                <w:i/>
                <w:sz w:val="20"/>
                <w:szCs w:val="20"/>
              </w:rPr>
              <w:t>obre</w:t>
            </w:r>
            <w:proofErr w:type="gramEnd"/>
            <w:r w:rsidRPr="006F74EC">
              <w:rPr>
                <w:rFonts w:ascii="Palatino Linotype" w:hAnsi="Palatino Linotype" w:cs="Tahoma"/>
                <w:i/>
                <w:sz w:val="20"/>
                <w:szCs w:val="20"/>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w:t>
            </w:r>
            <w:r w:rsidRPr="006F74EC">
              <w:rPr>
                <w:rFonts w:ascii="Palatino Linotype" w:hAnsi="Palatino Linotype" w:cs="Tahoma"/>
                <w:i/>
                <w:sz w:val="20"/>
                <w:szCs w:val="20"/>
              </w:rPr>
              <w:lastRenderedPageBreak/>
              <w:t xml:space="preserve">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6F74EC">
              <w:rPr>
                <w:rFonts w:ascii="Palatino Linotype" w:hAnsi="Palatino Linotype" w:cs="Tahoma"/>
                <w:i/>
                <w:sz w:val="20"/>
                <w:szCs w:val="20"/>
              </w:rPr>
              <w:t>sujeta</w:t>
            </w:r>
            <w:proofErr w:type="gramEnd"/>
            <w:r w:rsidRPr="006F74EC">
              <w:rPr>
                <w:rFonts w:ascii="Palatino Linotype" w:hAnsi="Palatino Linotype" w:cs="Tahoma"/>
                <w:i/>
                <w:sz w:val="20"/>
                <w:szCs w:val="20"/>
              </w:rPr>
              <w:t xml:space="preserve">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w:t>
            </w:r>
            <w:r w:rsidRPr="006F74EC">
              <w:rPr>
                <w:rFonts w:ascii="Palatino Linotype" w:hAnsi="Palatino Linotype" w:cs="Tahoma"/>
                <w:i/>
                <w:sz w:val="20"/>
                <w:szCs w:val="20"/>
              </w:rPr>
              <w:lastRenderedPageBreak/>
              <w:t>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F74EC" w:rsidR="006F74EC">
              <w:rPr>
                <w:rFonts w:ascii="Palatino Linotype" w:hAnsi="Palatino Linotype" w:cs="Tahoma"/>
                <w:i/>
                <w:sz w:val="20"/>
                <w:szCs w:val="20"/>
              </w:rPr>
              <w:t xml:space="preserve"> </w:t>
            </w:r>
            <w:r w:rsidRPr="006F74EC" w:rsidR="006F74EC">
              <w:rPr>
                <w:rFonts w:ascii="Palatino Linotype" w:hAnsi="Palatino Linotype" w:cs="Tahoma"/>
                <w:sz w:val="20"/>
                <w:szCs w:val="20"/>
              </w:rPr>
              <w:t>(Sic.)</w:t>
            </w:r>
          </w:p>
        </w:tc>
      </w:tr>
      <w:tr w:rsidRPr="006F74EC" w:rsidR="00906A4F" w:rsidTr="00906A4F" w14:paraId="6A73EAD9" w14:textId="29D8DB71">
        <w:tc>
          <w:tcPr>
            <w:tcW w:w="1555" w:type="dxa"/>
          </w:tcPr>
          <w:p w:rsidRPr="00A30C59" w:rsidR="00906A4F" w:rsidP="006F74EC" w:rsidRDefault="00906A4F" w14:paraId="2722A602" w14:textId="0997E423">
            <w:pPr>
              <w:pStyle w:val="Prrafodelista"/>
              <w:tabs>
                <w:tab w:val="left" w:pos="567"/>
              </w:tabs>
              <w:ind w:left="0"/>
              <w:jc w:val="center"/>
              <w:rPr>
                <w:rFonts w:ascii="Palatino Linotype" w:hAnsi="Palatino Linotype" w:cs="Tahoma"/>
                <w:b/>
                <w:sz w:val="20"/>
                <w:szCs w:val="20"/>
                <w:lang w:val="en-US"/>
              </w:rPr>
            </w:pPr>
            <w:r w:rsidRPr="00A30C59">
              <w:rPr>
                <w:rFonts w:ascii="Palatino Linotype" w:hAnsi="Palatino Linotype" w:cs="Tahoma"/>
                <w:b/>
                <w:sz w:val="20"/>
                <w:szCs w:val="20"/>
                <w:lang w:val="en-US"/>
              </w:rPr>
              <w:lastRenderedPageBreak/>
              <w:t>00496/DIFMETEPEC/IP/2022</w:t>
            </w:r>
          </w:p>
          <w:p w:rsidRPr="00A30C59" w:rsidR="00906A4F" w:rsidP="006F74EC" w:rsidRDefault="00906A4F" w14:paraId="77476919" w14:textId="77777777">
            <w:pPr>
              <w:pStyle w:val="Prrafodelista"/>
              <w:tabs>
                <w:tab w:val="left" w:pos="567"/>
              </w:tabs>
              <w:ind w:left="0"/>
              <w:jc w:val="center"/>
              <w:rPr>
                <w:rFonts w:ascii="Palatino Linotype" w:hAnsi="Palatino Linotype" w:cs="Tahoma"/>
                <w:b/>
                <w:sz w:val="20"/>
                <w:szCs w:val="20"/>
                <w:lang w:val="en-US"/>
              </w:rPr>
            </w:pPr>
            <w:r w:rsidRPr="00A30C59">
              <w:rPr>
                <w:rFonts w:ascii="Palatino Linotype" w:hAnsi="Palatino Linotype" w:cs="Tahoma"/>
                <w:b/>
                <w:sz w:val="20"/>
                <w:szCs w:val="20"/>
                <w:lang w:val="en-US"/>
              </w:rPr>
              <w:t>*</w:t>
            </w:r>
          </w:p>
          <w:p w:rsidRPr="00A30C59" w:rsidR="00906A4F" w:rsidP="006F74EC" w:rsidRDefault="00906A4F" w14:paraId="6D3D4E68" w14:textId="494FDD07">
            <w:pPr>
              <w:pStyle w:val="Prrafodelista"/>
              <w:tabs>
                <w:tab w:val="left" w:pos="567"/>
              </w:tabs>
              <w:ind w:left="0"/>
              <w:jc w:val="center"/>
              <w:rPr>
                <w:rFonts w:ascii="Palatino Linotype" w:hAnsi="Palatino Linotype" w:cs="Tahoma"/>
                <w:b/>
                <w:sz w:val="20"/>
                <w:szCs w:val="20"/>
                <w:lang w:val="en-US"/>
              </w:rPr>
            </w:pPr>
            <w:r w:rsidRPr="00A30C59">
              <w:rPr>
                <w:rFonts w:ascii="Palatino Linotype" w:hAnsi="Palatino Linotype" w:cs="Tahoma"/>
                <w:b/>
                <w:sz w:val="20"/>
                <w:szCs w:val="20"/>
                <w:lang w:val="en-US"/>
              </w:rPr>
              <w:t>02908/INFOEM/IP/RR/2022</w:t>
            </w:r>
          </w:p>
        </w:tc>
        <w:tc>
          <w:tcPr>
            <w:tcW w:w="1701" w:type="dxa"/>
          </w:tcPr>
          <w:p w:rsidRPr="006F74EC" w:rsidR="00906A4F" w:rsidP="006F74EC" w:rsidRDefault="00906A4F" w14:paraId="63F5DEDF" w14:textId="39B31B14">
            <w:pPr>
              <w:contextualSpacing/>
              <w:jc w:val="both"/>
              <w:rPr>
                <w:rFonts w:ascii="Palatino Linotype" w:hAnsi="Palatino Linotype" w:cs="Tahoma"/>
                <w:i/>
                <w:lang w:val="es-MX"/>
              </w:rPr>
            </w:pPr>
            <w:r w:rsidRPr="006F74EC">
              <w:rPr>
                <w:rFonts w:ascii="Palatino Linotype" w:hAnsi="Palatino Linotype" w:cs="Tahoma"/>
                <w:i/>
                <w:lang w:val="es-MX"/>
              </w:rPr>
              <w:t>La respuesta proporcionada por el Sujeto Obligado.</w:t>
            </w:r>
          </w:p>
        </w:tc>
        <w:tc>
          <w:tcPr>
            <w:tcW w:w="5778" w:type="dxa"/>
          </w:tcPr>
          <w:p w:rsidRPr="006F74EC" w:rsidR="00906A4F" w:rsidP="006F74EC" w:rsidRDefault="00906A4F" w14:paraId="7F67471A" w14:textId="56C0ACDB">
            <w:pPr>
              <w:contextualSpacing/>
              <w:jc w:val="both"/>
              <w:rPr>
                <w:rFonts w:ascii="Palatino Linotype" w:hAnsi="Palatino Linotype" w:cs="Tahoma"/>
                <w:i/>
              </w:rPr>
            </w:pPr>
            <w:r w:rsidRPr="006F74EC">
              <w:rPr>
                <w:rFonts w:ascii="Palatino Linotype" w:hAnsi="Palatino Linotype" w:cs="Tahoma"/>
                <w:i/>
                <w:lang w:val="es-MX"/>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w:t>
            </w:r>
            <w:r w:rsidRPr="006F74EC">
              <w:rPr>
                <w:rFonts w:ascii="Palatino Linotype" w:hAnsi="Palatino Linotype" w:cs="Tahoma"/>
                <w:i/>
                <w:lang w:val="es-MX"/>
              </w:rPr>
              <w:lastRenderedPageBreak/>
              <w:t xml:space="preserve">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w:t>
            </w:r>
            <w:r w:rsidRPr="006F74EC">
              <w:rPr>
                <w:rFonts w:ascii="Palatino Linotype" w:hAnsi="Palatino Linotype" w:cs="Tahoma"/>
                <w:i/>
                <w:lang w:val="es-MX"/>
              </w:rPr>
              <w:lastRenderedPageBreak/>
              <w:t xml:space="preserve">acredita que la información correspondiente siquiera haya sido remitida a la Unidad de Transparencia, puesto que en la respuesta proporcionada anexan una supuesta acta del Comité de Transparencia en donde, </w:t>
            </w:r>
            <w:r w:rsidRPr="006F74EC">
              <w:rPr>
                <w:rFonts w:ascii="Palatino Linotype" w:hAnsi="Palatino Linotype" w:cs="Tahoma"/>
                <w:b/>
                <w:i/>
                <w:lang w:val="es-MX"/>
              </w:rPr>
              <w:t>en términos generales autorizan el cambio de modalidad de diversas solicitudes de información, sin analizar por cada una los motivos o supuestos por los cuales se realiza dicho cambio</w:t>
            </w:r>
            <w:r w:rsidRPr="006F74EC">
              <w:rPr>
                <w:rFonts w:ascii="Palatino Linotype" w:hAnsi="Palatino Linotype" w:cs="Tahoma"/>
                <w:i/>
                <w:lang w:val="es-MX"/>
              </w:rPr>
              <w:t xml:space="preserve">.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6F74EC">
              <w:rPr>
                <w:rFonts w:ascii="Palatino Linotype" w:hAnsi="Palatino Linotype" w:cs="Tahoma"/>
                <w:i/>
                <w:lang w:val="es-MX"/>
              </w:rPr>
              <w:t>obre</w:t>
            </w:r>
            <w:proofErr w:type="gramEnd"/>
            <w:r w:rsidRPr="006F74EC">
              <w:rPr>
                <w:rFonts w:ascii="Palatino Linotype" w:hAnsi="Palatino Linotype" w:cs="Tahoma"/>
                <w:i/>
                <w:lang w:val="es-MX"/>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6F74EC">
              <w:rPr>
                <w:rFonts w:ascii="Palatino Linotype" w:hAnsi="Palatino Linotype" w:cs="Tahoma"/>
                <w:i/>
                <w:lang w:val="es-MX"/>
              </w:rPr>
              <w:t>sujeta</w:t>
            </w:r>
            <w:proofErr w:type="gramEnd"/>
            <w:r w:rsidRPr="006F74EC">
              <w:rPr>
                <w:rFonts w:ascii="Palatino Linotype" w:hAnsi="Palatino Linotype" w:cs="Tahoma"/>
                <w:i/>
                <w:lang w:val="es-MX"/>
              </w:rPr>
              <w:t xml:space="preserve">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w:t>
            </w:r>
            <w:r w:rsidRPr="006F74EC">
              <w:rPr>
                <w:rFonts w:ascii="Palatino Linotype" w:hAnsi="Palatino Linotype" w:cs="Tahoma"/>
                <w:i/>
                <w:lang w:val="es-MX"/>
              </w:rPr>
              <w:lastRenderedPageBreak/>
              <w:t xml:space="preserve">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w:t>
            </w:r>
            <w:r w:rsidRPr="006F74EC">
              <w:rPr>
                <w:rFonts w:ascii="Palatino Linotype" w:hAnsi="Palatino Linotype" w:cs="Tahoma"/>
                <w:i/>
                <w:lang w:val="es-MX"/>
              </w:rPr>
              <w:lastRenderedPageBreak/>
              <w:t>administrativa por el incumplimiento a lo anteriormente expuesto, aunado a lo previsto por el artículo 222 fracciones I, III, XV y XXI del mismo ordenamiento jurídico.</w:t>
            </w:r>
            <w:r w:rsidRPr="006F74EC" w:rsidR="006F74EC">
              <w:rPr>
                <w:rFonts w:ascii="Palatino Linotype" w:hAnsi="Palatino Linotype" w:cs="Tahoma"/>
                <w:i/>
                <w:lang w:val="es-MX"/>
              </w:rPr>
              <w:t xml:space="preserve"> </w:t>
            </w:r>
            <w:r w:rsidRPr="006F74EC" w:rsidR="006F74EC">
              <w:rPr>
                <w:rFonts w:ascii="Palatino Linotype" w:hAnsi="Palatino Linotype" w:cs="Tahoma"/>
              </w:rPr>
              <w:t>(Sic.)</w:t>
            </w:r>
          </w:p>
        </w:tc>
      </w:tr>
      <w:tr w:rsidRPr="006F74EC" w:rsidR="00906A4F" w:rsidTr="00E168C6" w14:paraId="439921EF" w14:textId="381FB478">
        <w:tc>
          <w:tcPr>
            <w:tcW w:w="1555" w:type="dxa"/>
            <w:shd w:val="clear" w:color="auto" w:fill="auto"/>
          </w:tcPr>
          <w:p w:rsidRPr="006F74EC" w:rsidR="00906A4F" w:rsidP="006F74EC" w:rsidRDefault="00906A4F" w14:paraId="7C057EDD"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lastRenderedPageBreak/>
              <w:t>00471/DIFMETEPEC/IP/2022</w:t>
            </w:r>
          </w:p>
        </w:tc>
        <w:tc>
          <w:tcPr>
            <w:tcW w:w="1701" w:type="dxa"/>
            <w:shd w:val="clear" w:color="auto" w:fill="auto"/>
          </w:tcPr>
          <w:p w:rsidRPr="006F74EC" w:rsidR="00906A4F" w:rsidP="006F74EC" w:rsidRDefault="00906A4F" w14:paraId="79E0E409" w14:textId="5969DA5F">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La respuesta proporcionada por el Sujeto Obligado.</w:t>
            </w:r>
          </w:p>
        </w:tc>
        <w:tc>
          <w:tcPr>
            <w:tcW w:w="5778" w:type="dxa"/>
            <w:shd w:val="clear" w:color="auto" w:fill="auto"/>
          </w:tcPr>
          <w:p w:rsidRPr="006F74EC" w:rsidR="00906A4F" w:rsidP="006F74EC" w:rsidRDefault="00906A4F" w14:paraId="335B3B88" w14:textId="75D35DA2">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w:t>
            </w:r>
            <w:r w:rsidRPr="006F74EC">
              <w:rPr>
                <w:rFonts w:ascii="Palatino Linotype" w:hAnsi="Palatino Linotype" w:cs="Tahoma"/>
                <w:i/>
                <w:sz w:val="20"/>
                <w:szCs w:val="20"/>
              </w:rPr>
              <w:lastRenderedPageBreak/>
              <w:t xml:space="preserve">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6F74EC">
              <w:rPr>
                <w:rFonts w:ascii="Palatino Linotype" w:hAnsi="Palatino Linotype" w:cs="Tahoma"/>
                <w:i/>
                <w:sz w:val="20"/>
                <w:szCs w:val="20"/>
              </w:rPr>
              <w:t>obre</w:t>
            </w:r>
            <w:proofErr w:type="gramEnd"/>
            <w:r w:rsidRPr="006F74EC">
              <w:rPr>
                <w:rFonts w:ascii="Palatino Linotype" w:hAnsi="Palatino Linotype" w:cs="Tahoma"/>
                <w:i/>
                <w:sz w:val="20"/>
                <w:szCs w:val="20"/>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w:t>
            </w:r>
            <w:r w:rsidRPr="006F74EC">
              <w:rPr>
                <w:rFonts w:ascii="Palatino Linotype" w:hAnsi="Palatino Linotype" w:cs="Tahoma"/>
                <w:i/>
                <w:sz w:val="20"/>
                <w:szCs w:val="20"/>
              </w:rPr>
              <w:lastRenderedPageBreak/>
              <w:t xml:space="preserve">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6F74EC">
              <w:rPr>
                <w:rFonts w:ascii="Palatino Linotype" w:hAnsi="Palatino Linotype" w:cs="Tahoma"/>
                <w:i/>
                <w:sz w:val="20"/>
                <w:szCs w:val="20"/>
              </w:rPr>
              <w:t>sujeta</w:t>
            </w:r>
            <w:proofErr w:type="gramEnd"/>
            <w:r w:rsidRPr="006F74EC">
              <w:rPr>
                <w:rFonts w:ascii="Palatino Linotype" w:hAnsi="Palatino Linotype" w:cs="Tahoma"/>
                <w:i/>
                <w:sz w:val="20"/>
                <w:szCs w:val="20"/>
              </w:rPr>
              <w:t xml:space="preserve">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w:t>
            </w:r>
            <w:r w:rsidRPr="006F74EC">
              <w:rPr>
                <w:rFonts w:ascii="Palatino Linotype" w:hAnsi="Palatino Linotype" w:cs="Tahoma"/>
                <w:i/>
                <w:sz w:val="20"/>
                <w:szCs w:val="20"/>
              </w:rPr>
              <w:lastRenderedPageBreak/>
              <w:t>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6F74EC" w:rsidR="006F74EC">
              <w:rPr>
                <w:rFonts w:ascii="Palatino Linotype" w:hAnsi="Palatino Linotype" w:cs="Tahoma"/>
                <w:i/>
                <w:sz w:val="20"/>
                <w:szCs w:val="20"/>
              </w:rPr>
              <w:t xml:space="preserve"> </w:t>
            </w:r>
            <w:r w:rsidRPr="006F74EC" w:rsidR="006F74EC">
              <w:rPr>
                <w:rFonts w:ascii="Palatino Linotype" w:hAnsi="Palatino Linotype" w:cs="Tahoma"/>
                <w:sz w:val="20"/>
                <w:szCs w:val="20"/>
              </w:rPr>
              <w:t>(Sic.)</w:t>
            </w:r>
          </w:p>
        </w:tc>
      </w:tr>
      <w:tr w:rsidRPr="006F74EC" w:rsidR="00906A4F" w:rsidTr="00906A4F" w14:paraId="6CCAD1A0" w14:textId="4E07A560">
        <w:tc>
          <w:tcPr>
            <w:tcW w:w="1555" w:type="dxa"/>
          </w:tcPr>
          <w:p w:rsidRPr="006F74EC" w:rsidR="00906A4F" w:rsidP="006F74EC" w:rsidRDefault="00906A4F" w14:paraId="64B7A09E" w14:textId="77777777">
            <w:pPr>
              <w:pStyle w:val="Prrafodelista"/>
              <w:tabs>
                <w:tab w:val="left" w:pos="567"/>
              </w:tabs>
              <w:ind w:left="0"/>
              <w:jc w:val="center"/>
              <w:rPr>
                <w:rFonts w:ascii="Palatino Linotype" w:hAnsi="Palatino Linotype" w:cs="Tahoma"/>
                <w:b/>
                <w:sz w:val="20"/>
                <w:szCs w:val="20"/>
              </w:rPr>
            </w:pPr>
            <w:r w:rsidRPr="006F74EC">
              <w:rPr>
                <w:rFonts w:ascii="Palatino Linotype" w:hAnsi="Palatino Linotype" w:cs="Tahoma"/>
                <w:b/>
                <w:sz w:val="20"/>
                <w:szCs w:val="20"/>
              </w:rPr>
              <w:lastRenderedPageBreak/>
              <w:t>00444/DIFMETEPEC/IP/2022</w:t>
            </w:r>
          </w:p>
        </w:tc>
        <w:tc>
          <w:tcPr>
            <w:tcW w:w="1701" w:type="dxa"/>
          </w:tcPr>
          <w:p w:rsidRPr="006F74EC" w:rsidR="00906A4F" w:rsidP="006F74EC" w:rsidRDefault="00906A4F" w14:paraId="7399C295" w14:textId="557457A3">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La respuesta proporcionada por el Sujeto Obligado.</w:t>
            </w:r>
          </w:p>
        </w:tc>
        <w:tc>
          <w:tcPr>
            <w:tcW w:w="5778" w:type="dxa"/>
          </w:tcPr>
          <w:p w:rsidRPr="006F74EC" w:rsidR="00906A4F" w:rsidP="006F74EC" w:rsidRDefault="00906A4F" w14:paraId="16602CF8" w14:textId="6FF4CF86">
            <w:pPr>
              <w:pStyle w:val="Prrafodelista"/>
              <w:tabs>
                <w:tab w:val="left" w:pos="567"/>
              </w:tabs>
              <w:ind w:left="0"/>
              <w:jc w:val="both"/>
              <w:rPr>
                <w:rFonts w:ascii="Palatino Linotype" w:hAnsi="Palatino Linotype" w:cs="Tahoma"/>
                <w:i/>
                <w:sz w:val="20"/>
                <w:szCs w:val="20"/>
              </w:rPr>
            </w:pPr>
            <w:r w:rsidRPr="006F74EC">
              <w:rPr>
                <w:rFonts w:ascii="Palatino Linotype" w:hAnsi="Palatino Linotype" w:cs="Tahoma"/>
                <w:i/>
                <w:sz w:val="20"/>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w:t>
            </w:r>
            <w:r w:rsidRPr="006F74EC">
              <w:rPr>
                <w:rFonts w:ascii="Palatino Linotype" w:hAnsi="Palatino Linotype" w:cs="Tahoma"/>
                <w:i/>
                <w:sz w:val="20"/>
                <w:szCs w:val="20"/>
              </w:rPr>
              <w:lastRenderedPageBreak/>
              <w:t xml:space="preserve">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w:t>
            </w:r>
            <w:r w:rsidRPr="006F74EC">
              <w:rPr>
                <w:rFonts w:ascii="Palatino Linotype" w:hAnsi="Palatino Linotype" w:cs="Tahoma"/>
                <w:i/>
                <w:sz w:val="20"/>
                <w:szCs w:val="20"/>
              </w:rPr>
              <w:lastRenderedPageBreak/>
              <w:t xml:space="preserve">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6F74EC">
              <w:rPr>
                <w:rFonts w:ascii="Palatino Linotype" w:hAnsi="Palatino Linotype" w:cs="Tahoma"/>
                <w:i/>
                <w:sz w:val="20"/>
                <w:szCs w:val="20"/>
              </w:rPr>
              <w:t>obre</w:t>
            </w:r>
            <w:proofErr w:type="gramEnd"/>
            <w:r w:rsidRPr="006F74EC">
              <w:rPr>
                <w:rFonts w:ascii="Palatino Linotype" w:hAnsi="Palatino Linotype" w:cs="Tahoma"/>
                <w:i/>
                <w:sz w:val="20"/>
                <w:szCs w:val="20"/>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6F74EC">
              <w:rPr>
                <w:rFonts w:ascii="Palatino Linotype" w:hAnsi="Palatino Linotype" w:cs="Tahoma"/>
                <w:i/>
                <w:sz w:val="20"/>
                <w:szCs w:val="20"/>
              </w:rPr>
              <w:t>sujeta</w:t>
            </w:r>
            <w:proofErr w:type="gramEnd"/>
            <w:r w:rsidRPr="006F74EC">
              <w:rPr>
                <w:rFonts w:ascii="Palatino Linotype" w:hAnsi="Palatino Linotype" w:cs="Tahoma"/>
                <w:i/>
                <w:sz w:val="20"/>
                <w:szCs w:val="20"/>
              </w:rPr>
              <w:t xml:space="preserve">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w:t>
            </w:r>
            <w:r w:rsidRPr="006F74EC">
              <w:rPr>
                <w:rFonts w:ascii="Palatino Linotype" w:hAnsi="Palatino Linotype" w:cs="Tahoma"/>
                <w:i/>
                <w:sz w:val="20"/>
                <w:szCs w:val="20"/>
              </w:rPr>
              <w:lastRenderedPageBreak/>
              <w:t xml:space="preserve">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w:t>
            </w:r>
            <w:r w:rsidRPr="006F74EC">
              <w:rPr>
                <w:rFonts w:ascii="Palatino Linotype" w:hAnsi="Palatino Linotype" w:cs="Tahoma"/>
                <w:i/>
                <w:sz w:val="20"/>
                <w:szCs w:val="20"/>
              </w:rPr>
              <w:lastRenderedPageBreak/>
              <w:t>aunado a lo previsto por el artículo 222 fracciones I, III, XV y XXI del mismo ordenamiento jurídico.</w:t>
            </w:r>
            <w:r w:rsidRPr="006F74EC" w:rsidR="006F74EC">
              <w:rPr>
                <w:rFonts w:ascii="Palatino Linotype" w:hAnsi="Palatino Linotype" w:cs="Tahoma"/>
                <w:i/>
                <w:sz w:val="20"/>
                <w:szCs w:val="20"/>
              </w:rPr>
              <w:t xml:space="preserve"> </w:t>
            </w:r>
            <w:r w:rsidRPr="006F74EC" w:rsidR="006F74EC">
              <w:rPr>
                <w:rFonts w:ascii="Palatino Linotype" w:hAnsi="Palatino Linotype" w:cs="Tahoma"/>
                <w:sz w:val="20"/>
                <w:szCs w:val="20"/>
              </w:rPr>
              <w:t>(Sic.)</w:t>
            </w:r>
          </w:p>
        </w:tc>
      </w:tr>
    </w:tbl>
    <w:p w:rsidRPr="006F74EC" w:rsidR="0055469B" w:rsidP="006F74EC" w:rsidRDefault="0055469B" w14:paraId="7DB6D895" w14:textId="77777777">
      <w:pPr>
        <w:spacing w:line="360" w:lineRule="auto"/>
        <w:contextualSpacing/>
        <w:jc w:val="both"/>
        <w:rPr>
          <w:rFonts w:ascii="Palatino Linotype" w:hAnsi="Palatino Linotype" w:cs="Tahoma"/>
          <w:sz w:val="22"/>
          <w:szCs w:val="22"/>
        </w:rPr>
      </w:pPr>
    </w:p>
    <w:p w:rsidRPr="006F74EC" w:rsidR="009A7587" w:rsidP="006F74EC" w:rsidRDefault="00E37483" w14:paraId="12175C61" w14:textId="629F57CA">
      <w:pPr>
        <w:spacing w:line="360" w:lineRule="auto"/>
        <w:contextualSpacing/>
        <w:jc w:val="both"/>
        <w:rPr>
          <w:rFonts w:ascii="Palatino Linotype" w:hAnsi="Palatino Linotype" w:eastAsia="Batang" w:cs="Tahoma"/>
          <w:b/>
          <w:bCs/>
          <w:sz w:val="22"/>
          <w:szCs w:val="22"/>
        </w:rPr>
      </w:pPr>
      <w:r w:rsidRPr="006F74EC">
        <w:rPr>
          <w:rFonts w:ascii="Palatino Linotype" w:hAnsi="Palatino Linotype" w:cs="Tahoma"/>
          <w:b/>
          <w:sz w:val="22"/>
          <w:szCs w:val="22"/>
        </w:rPr>
        <w:t>V</w:t>
      </w:r>
      <w:r w:rsidRPr="006F74EC" w:rsidR="00906A4F">
        <w:rPr>
          <w:rFonts w:ascii="Palatino Linotype" w:hAnsi="Palatino Linotype" w:cs="Tahoma"/>
          <w:b/>
          <w:sz w:val="22"/>
          <w:szCs w:val="22"/>
        </w:rPr>
        <w:t>I</w:t>
      </w:r>
      <w:r w:rsidRPr="006F74EC" w:rsidR="009A7587">
        <w:rPr>
          <w:rFonts w:ascii="Palatino Linotype" w:hAnsi="Palatino Linotype" w:cs="Tahoma"/>
          <w:b/>
          <w:sz w:val="22"/>
          <w:szCs w:val="22"/>
        </w:rPr>
        <w:t xml:space="preserve">. </w:t>
      </w:r>
      <w:r w:rsidRPr="006F74EC" w:rsidR="009A7587">
        <w:rPr>
          <w:rFonts w:ascii="Palatino Linotype" w:hAnsi="Palatino Linotype" w:eastAsia="Batang" w:cs="Tahoma"/>
          <w:b/>
          <w:bCs/>
          <w:sz w:val="22"/>
          <w:szCs w:val="22"/>
        </w:rPr>
        <w:t>Trámite de</w:t>
      </w:r>
      <w:r w:rsidRPr="006F74EC" w:rsidR="00DF3C44">
        <w:rPr>
          <w:rFonts w:ascii="Palatino Linotype" w:hAnsi="Palatino Linotype" w:eastAsia="Batang" w:cs="Tahoma"/>
          <w:b/>
          <w:bCs/>
          <w:sz w:val="22"/>
          <w:szCs w:val="22"/>
        </w:rPr>
        <w:t xml:space="preserve"> </w:t>
      </w:r>
      <w:r w:rsidRPr="006F74EC" w:rsidR="009A7587">
        <w:rPr>
          <w:rFonts w:ascii="Palatino Linotype" w:hAnsi="Palatino Linotype" w:eastAsia="Batang" w:cs="Tahoma"/>
          <w:b/>
          <w:bCs/>
          <w:sz w:val="22"/>
          <w:szCs w:val="22"/>
        </w:rPr>
        <w:t>l</w:t>
      </w:r>
      <w:r w:rsidRPr="006F74EC" w:rsidR="00DF3C44">
        <w:rPr>
          <w:rFonts w:ascii="Palatino Linotype" w:hAnsi="Palatino Linotype" w:eastAsia="Batang" w:cs="Tahoma"/>
          <w:b/>
          <w:bCs/>
          <w:sz w:val="22"/>
          <w:szCs w:val="22"/>
        </w:rPr>
        <w:t>os</w:t>
      </w:r>
      <w:r w:rsidRPr="006F74EC" w:rsidR="009A7587">
        <w:rPr>
          <w:rFonts w:ascii="Palatino Linotype" w:hAnsi="Palatino Linotype" w:eastAsia="Batang" w:cs="Tahoma"/>
          <w:b/>
          <w:bCs/>
          <w:sz w:val="22"/>
          <w:szCs w:val="22"/>
        </w:rPr>
        <w:t xml:space="preserve"> </w:t>
      </w:r>
      <w:r w:rsidRPr="006F74EC" w:rsidR="009A7587">
        <w:rPr>
          <w:rFonts w:ascii="Palatino Linotype" w:hAnsi="Palatino Linotype" w:cs="Tahoma"/>
          <w:b/>
          <w:sz w:val="22"/>
          <w:szCs w:val="22"/>
        </w:rPr>
        <w:t>Recurso</w:t>
      </w:r>
      <w:r w:rsidRPr="006F74EC" w:rsidR="00DF3C44">
        <w:rPr>
          <w:rFonts w:ascii="Palatino Linotype" w:hAnsi="Palatino Linotype" w:cs="Tahoma"/>
          <w:b/>
          <w:sz w:val="22"/>
          <w:szCs w:val="22"/>
        </w:rPr>
        <w:t>s</w:t>
      </w:r>
      <w:r w:rsidRPr="006F74EC" w:rsidR="009A7587">
        <w:rPr>
          <w:rFonts w:ascii="Palatino Linotype" w:hAnsi="Palatino Linotype" w:cs="Tahoma"/>
          <w:b/>
          <w:sz w:val="22"/>
          <w:szCs w:val="22"/>
        </w:rPr>
        <w:t xml:space="preserve"> de Revisión </w:t>
      </w:r>
      <w:r w:rsidRPr="006F74EC" w:rsidR="009A7587">
        <w:rPr>
          <w:rFonts w:ascii="Palatino Linotype" w:hAnsi="Palatino Linotype" w:eastAsia="Batang" w:cs="Tahoma"/>
          <w:b/>
          <w:bCs/>
          <w:sz w:val="22"/>
          <w:szCs w:val="22"/>
        </w:rPr>
        <w:t>ante el Instituto.</w:t>
      </w:r>
    </w:p>
    <w:p w:rsidRPr="006F74EC" w:rsidR="009A7587" w:rsidP="006F74EC" w:rsidRDefault="009A7587" w14:paraId="253FB59B" w14:textId="77777777">
      <w:pPr>
        <w:spacing w:line="360" w:lineRule="auto"/>
        <w:contextualSpacing/>
        <w:jc w:val="both"/>
        <w:rPr>
          <w:rFonts w:ascii="Palatino Linotype" w:hAnsi="Palatino Linotype" w:eastAsia="Batang" w:cs="Tahoma"/>
          <w:b/>
          <w:bCs/>
          <w:sz w:val="22"/>
          <w:szCs w:val="22"/>
        </w:rPr>
      </w:pPr>
    </w:p>
    <w:p w:rsidRPr="006F74EC" w:rsidR="00F87649" w:rsidP="006F74EC" w:rsidRDefault="009A7587" w14:paraId="41731485" w14:textId="616AE703">
      <w:pPr>
        <w:spacing w:line="360" w:lineRule="auto"/>
        <w:contextualSpacing/>
        <w:jc w:val="both"/>
        <w:rPr>
          <w:rFonts w:ascii="Palatino Linotype" w:hAnsi="Palatino Linotype" w:eastAsia="Batang" w:cs="Tahoma"/>
          <w:bCs/>
          <w:sz w:val="22"/>
          <w:szCs w:val="22"/>
        </w:rPr>
      </w:pPr>
      <w:r w:rsidRPr="006F74EC">
        <w:rPr>
          <w:rFonts w:ascii="Palatino Linotype" w:hAnsi="Palatino Linotype" w:eastAsia="Batang" w:cs="Tahoma"/>
          <w:b/>
          <w:bCs/>
          <w:sz w:val="22"/>
          <w:szCs w:val="22"/>
        </w:rPr>
        <w:t>a) Turno de</w:t>
      </w:r>
      <w:r w:rsidRPr="006F74EC" w:rsidR="00DF3C44">
        <w:rPr>
          <w:rFonts w:ascii="Palatino Linotype" w:hAnsi="Palatino Linotype" w:eastAsia="Batang" w:cs="Tahoma"/>
          <w:b/>
          <w:bCs/>
          <w:sz w:val="22"/>
          <w:szCs w:val="22"/>
        </w:rPr>
        <w:t xml:space="preserve"> </w:t>
      </w:r>
      <w:r w:rsidRPr="006F74EC">
        <w:rPr>
          <w:rFonts w:ascii="Palatino Linotype" w:hAnsi="Palatino Linotype" w:eastAsia="Batang" w:cs="Tahoma"/>
          <w:b/>
          <w:bCs/>
          <w:sz w:val="22"/>
          <w:szCs w:val="22"/>
        </w:rPr>
        <w:t>l</w:t>
      </w:r>
      <w:r w:rsidRPr="006F74EC" w:rsidR="00DF3C44">
        <w:rPr>
          <w:rFonts w:ascii="Palatino Linotype" w:hAnsi="Palatino Linotype" w:eastAsia="Batang" w:cs="Tahoma"/>
          <w:b/>
          <w:bCs/>
          <w:sz w:val="22"/>
          <w:szCs w:val="22"/>
        </w:rPr>
        <w:t>os</w:t>
      </w:r>
      <w:r w:rsidRPr="006F74EC">
        <w:rPr>
          <w:rFonts w:ascii="Palatino Linotype" w:hAnsi="Palatino Linotype" w:eastAsia="Batang" w:cs="Tahoma"/>
          <w:b/>
          <w:bCs/>
          <w:sz w:val="22"/>
          <w:szCs w:val="22"/>
        </w:rPr>
        <w:t xml:space="preserve"> </w:t>
      </w:r>
      <w:r w:rsidRPr="006F74EC">
        <w:rPr>
          <w:rFonts w:ascii="Palatino Linotype" w:hAnsi="Palatino Linotype" w:cs="Tahoma"/>
          <w:b/>
          <w:sz w:val="22"/>
          <w:szCs w:val="22"/>
        </w:rPr>
        <w:t>Recurso</w:t>
      </w:r>
      <w:r w:rsidRPr="006F74EC" w:rsidR="00DF3C44">
        <w:rPr>
          <w:rFonts w:ascii="Palatino Linotype" w:hAnsi="Palatino Linotype" w:cs="Tahoma"/>
          <w:b/>
          <w:sz w:val="22"/>
          <w:szCs w:val="22"/>
        </w:rPr>
        <w:t>s</w:t>
      </w:r>
      <w:r w:rsidRPr="006F74EC">
        <w:rPr>
          <w:rFonts w:ascii="Palatino Linotype" w:hAnsi="Palatino Linotype" w:cs="Tahoma"/>
          <w:b/>
          <w:sz w:val="22"/>
          <w:szCs w:val="22"/>
        </w:rPr>
        <w:t xml:space="preserve"> de Revisión</w:t>
      </w:r>
      <w:r w:rsidRPr="006F74EC">
        <w:rPr>
          <w:rFonts w:ascii="Palatino Linotype" w:hAnsi="Palatino Linotype" w:eastAsia="Batang" w:cs="Tahoma"/>
          <w:b/>
          <w:bCs/>
          <w:sz w:val="22"/>
          <w:szCs w:val="22"/>
        </w:rPr>
        <w:t xml:space="preserve">. </w:t>
      </w:r>
    </w:p>
    <w:p w:rsidRPr="006F74EC" w:rsidR="00F87649" w:rsidP="006F74EC" w:rsidRDefault="00F87649" w14:paraId="76E70436" w14:textId="77777777">
      <w:pPr>
        <w:spacing w:line="360" w:lineRule="auto"/>
        <w:contextualSpacing/>
        <w:jc w:val="both"/>
        <w:rPr>
          <w:rFonts w:ascii="Palatino Linotype" w:hAnsi="Palatino Linotype" w:eastAsia="Batang" w:cs="Tahoma"/>
          <w:bCs/>
          <w:sz w:val="22"/>
          <w:szCs w:val="22"/>
        </w:rPr>
      </w:pPr>
    </w:p>
    <w:p w:rsidRPr="006F74EC" w:rsidR="00A06844" w:rsidP="006F74EC" w:rsidRDefault="00A06844" w14:paraId="59FCBA9A" w14:textId="3FA6C018">
      <w:pPr>
        <w:spacing w:line="360" w:lineRule="auto"/>
        <w:contextualSpacing/>
        <w:jc w:val="both"/>
        <w:rPr>
          <w:rFonts w:ascii="Palatino Linotype" w:hAnsi="Palatino Linotype" w:eastAsia="Batang" w:cs="Tahoma"/>
          <w:bCs/>
          <w:sz w:val="22"/>
          <w:szCs w:val="22"/>
        </w:rPr>
      </w:pPr>
      <w:r w:rsidRPr="006F74EC">
        <w:rPr>
          <w:rFonts w:ascii="Palatino Linotype" w:hAnsi="Palatino Linotype" w:eastAsia="Batang" w:cs="Tahoma"/>
          <w:bCs/>
          <w:sz w:val="22"/>
          <w:szCs w:val="22"/>
        </w:rPr>
        <w:t xml:space="preserve">El </w:t>
      </w:r>
      <w:r w:rsidRPr="006F74EC" w:rsidR="00906A4F">
        <w:rPr>
          <w:rFonts w:ascii="Palatino Linotype" w:hAnsi="Palatino Linotype" w:eastAsia="Batang" w:cs="Tahoma"/>
          <w:bCs/>
          <w:sz w:val="22"/>
          <w:szCs w:val="22"/>
        </w:rPr>
        <w:t>tres de marzo</w:t>
      </w:r>
      <w:r w:rsidRPr="006F74EC" w:rsidR="00CC67F5">
        <w:rPr>
          <w:rFonts w:ascii="Palatino Linotype" w:hAnsi="Palatino Linotype" w:eastAsia="Batang" w:cs="Tahoma"/>
          <w:bCs/>
          <w:sz w:val="22"/>
          <w:szCs w:val="22"/>
        </w:rPr>
        <w:t xml:space="preserve"> de dos mil veintidós, </w:t>
      </w:r>
      <w:r w:rsidRPr="006F74EC">
        <w:rPr>
          <w:rFonts w:ascii="Palatino Linotype" w:hAnsi="Palatino Linotype" w:eastAsia="Batang" w:cs="Tahoma"/>
          <w:bCs/>
          <w:sz w:val="22"/>
          <w:szCs w:val="22"/>
        </w:rPr>
        <w:t xml:space="preserve">el Sistema de Acceso a la Información Mexiquense (SAIMEX), asignó los Recursos de Revisión con base en el sistema aprobado por el Pleno de este </w:t>
      </w:r>
      <w:r w:rsidRPr="006F74EC" w:rsidR="00906A4F">
        <w:rPr>
          <w:rFonts w:ascii="Palatino Linotype" w:hAnsi="Palatino Linotype" w:eastAsia="Batang" w:cs="Tahoma"/>
          <w:bCs/>
          <w:sz w:val="22"/>
          <w:szCs w:val="22"/>
        </w:rPr>
        <w:t>Organismo</w:t>
      </w:r>
      <w:r w:rsidRPr="006F74EC">
        <w:rPr>
          <w:rFonts w:ascii="Palatino Linotype" w:hAnsi="Palatino Linotype" w:eastAsia="Batang" w:cs="Tahoma"/>
          <w:bCs/>
          <w:sz w:val="22"/>
          <w:szCs w:val="22"/>
        </w:rPr>
        <w:t xml:space="preserve"> Garante y los turnó para los efectos del artículo 185, fracción I, de la Ley de Transparencia y Acceso a la Información Pública del Estado de México y Muni</w:t>
      </w:r>
      <w:r w:rsidRPr="006F74EC" w:rsidR="00920B8F">
        <w:rPr>
          <w:rFonts w:ascii="Palatino Linotype" w:hAnsi="Palatino Linotype" w:eastAsia="Batang" w:cs="Tahoma"/>
          <w:bCs/>
          <w:sz w:val="22"/>
          <w:szCs w:val="22"/>
        </w:rPr>
        <w:t>cipios, de la siguiente manera:</w:t>
      </w:r>
    </w:p>
    <w:p w:rsidRPr="006F74EC" w:rsidR="00920B8F" w:rsidP="006F74EC" w:rsidRDefault="00920B8F" w14:paraId="34FE5C60" w14:textId="77777777">
      <w:pPr>
        <w:spacing w:line="360" w:lineRule="auto"/>
        <w:contextualSpacing/>
        <w:jc w:val="both"/>
        <w:rPr>
          <w:rFonts w:ascii="Palatino Linotype" w:hAnsi="Palatino Linotype" w:eastAsia="Batang" w:cs="Tahoma"/>
          <w:bCs/>
          <w:sz w:val="22"/>
          <w:szCs w:val="22"/>
        </w:rPr>
      </w:pPr>
    </w:p>
    <w:tbl>
      <w:tblPr>
        <w:tblStyle w:val="Tablaconcuadrcula"/>
        <w:tblW w:w="9034" w:type="dxa"/>
        <w:jc w:val="center"/>
        <w:tblLook w:val="04A0" w:firstRow="1" w:lastRow="0" w:firstColumn="1" w:lastColumn="0" w:noHBand="0" w:noVBand="1"/>
      </w:tblPr>
      <w:tblGrid>
        <w:gridCol w:w="2830"/>
        <w:gridCol w:w="3119"/>
        <w:gridCol w:w="3085"/>
      </w:tblGrid>
      <w:tr w:rsidRPr="006F74EC" w:rsidR="005C6E40" w:rsidTr="00DF3C44" w14:paraId="6DE7952E" w14:textId="77777777">
        <w:trPr>
          <w:trHeight w:val="185"/>
          <w:jc w:val="center"/>
        </w:trPr>
        <w:tc>
          <w:tcPr>
            <w:tcW w:w="2830" w:type="dxa"/>
            <w:shd w:val="clear" w:color="auto" w:fill="D0CECE" w:themeFill="background2" w:themeFillShade="E6"/>
            <w:vAlign w:val="center"/>
          </w:tcPr>
          <w:p w:rsidRPr="006F74EC" w:rsidR="005C6E40" w:rsidP="006F74EC" w:rsidRDefault="005C6E40" w14:paraId="50D32553" w14:textId="50A88285">
            <w:pPr>
              <w:tabs>
                <w:tab w:val="left" w:pos="567"/>
              </w:tabs>
              <w:contextualSpacing/>
              <w:jc w:val="center"/>
              <w:rPr>
                <w:rFonts w:ascii="Palatino Linotype" w:hAnsi="Palatino Linotype" w:cs="Tahoma"/>
                <w:b/>
                <w:lang w:val="es-MX"/>
              </w:rPr>
            </w:pPr>
            <w:r w:rsidRPr="006F74EC">
              <w:rPr>
                <w:rFonts w:ascii="Palatino Linotype" w:hAnsi="Palatino Linotype" w:cs="Tahoma"/>
                <w:b/>
                <w:lang w:val="es-MX"/>
              </w:rPr>
              <w:t>FOLIO DE SOLICITUD</w:t>
            </w:r>
          </w:p>
        </w:tc>
        <w:tc>
          <w:tcPr>
            <w:tcW w:w="3119" w:type="dxa"/>
            <w:shd w:val="clear" w:color="auto" w:fill="D0CECE" w:themeFill="background2" w:themeFillShade="E6"/>
            <w:vAlign w:val="center"/>
          </w:tcPr>
          <w:p w:rsidRPr="006F74EC" w:rsidR="005C6E40" w:rsidP="006F74EC" w:rsidRDefault="005C6E40" w14:paraId="22555185" w14:textId="2DFA3178">
            <w:pPr>
              <w:contextualSpacing/>
              <w:jc w:val="center"/>
              <w:rPr>
                <w:rFonts w:ascii="Palatino Linotype" w:hAnsi="Palatino Linotype" w:eastAsia="Batang" w:cs="Tahoma"/>
                <w:b/>
                <w:bCs/>
              </w:rPr>
            </w:pPr>
            <w:r w:rsidRPr="006F74EC">
              <w:rPr>
                <w:rFonts w:ascii="Palatino Linotype" w:hAnsi="Palatino Linotype" w:cs="Tahoma"/>
                <w:b/>
                <w:lang w:val="es-MX"/>
              </w:rPr>
              <w:t>RECURSO DE REVISIÓN</w:t>
            </w:r>
          </w:p>
        </w:tc>
        <w:tc>
          <w:tcPr>
            <w:tcW w:w="3085" w:type="dxa"/>
            <w:shd w:val="clear" w:color="auto" w:fill="D0CECE" w:themeFill="background2" w:themeFillShade="E6"/>
            <w:vAlign w:val="center"/>
          </w:tcPr>
          <w:p w:rsidRPr="006F74EC" w:rsidR="005C6E40" w:rsidP="006F74EC" w:rsidRDefault="005C6E40" w14:paraId="241C54A2" w14:textId="68CB0C6C">
            <w:pPr>
              <w:tabs>
                <w:tab w:val="left" w:pos="180"/>
                <w:tab w:val="center" w:pos="1323"/>
              </w:tabs>
              <w:contextualSpacing/>
              <w:jc w:val="center"/>
              <w:rPr>
                <w:rFonts w:ascii="Palatino Linotype" w:hAnsi="Palatino Linotype" w:eastAsia="Batang" w:cs="Tahoma"/>
                <w:b/>
                <w:bCs/>
                <w:lang w:val="es-MX"/>
              </w:rPr>
            </w:pPr>
            <w:r w:rsidRPr="006F74EC">
              <w:rPr>
                <w:rFonts w:ascii="Palatino Linotype" w:hAnsi="Palatino Linotype" w:eastAsia="Batang" w:cs="Tahoma"/>
                <w:b/>
                <w:bCs/>
                <w:lang w:val="es-MX"/>
              </w:rPr>
              <w:t>COMISIONADO</w:t>
            </w:r>
          </w:p>
        </w:tc>
      </w:tr>
      <w:tr w:rsidRPr="006F74EC" w:rsidR="00DF3C44" w:rsidTr="00DF3C44" w14:paraId="268D3EB6" w14:textId="77777777">
        <w:trPr>
          <w:trHeight w:val="325"/>
          <w:jc w:val="center"/>
        </w:trPr>
        <w:tc>
          <w:tcPr>
            <w:tcW w:w="2830" w:type="dxa"/>
          </w:tcPr>
          <w:p w:rsidRPr="006F74EC" w:rsidR="00DF3C44" w:rsidP="006F74EC" w:rsidRDefault="00DF3C44" w14:paraId="295F7C48" w14:textId="649D3954">
            <w:pPr>
              <w:tabs>
                <w:tab w:val="left" w:pos="567"/>
              </w:tabs>
              <w:contextualSpacing/>
              <w:jc w:val="center"/>
              <w:rPr>
                <w:rFonts w:ascii="Palatino Linotype" w:hAnsi="Palatino Linotype"/>
                <w:b/>
                <w:bCs/>
              </w:rPr>
            </w:pPr>
            <w:r w:rsidRPr="006F74EC">
              <w:rPr>
                <w:rFonts w:ascii="Palatino Linotype" w:hAnsi="Palatino Linotype" w:cs="Tahoma"/>
                <w:b/>
              </w:rPr>
              <w:t>00564/DIFMETEPEC/IP/2022</w:t>
            </w:r>
          </w:p>
        </w:tc>
        <w:tc>
          <w:tcPr>
            <w:tcW w:w="3119" w:type="dxa"/>
          </w:tcPr>
          <w:p w:rsidRPr="006F74EC" w:rsidR="00DF3C44" w:rsidP="006F74EC" w:rsidRDefault="00DF3C44" w14:paraId="307E5EDB" w14:textId="4750E502">
            <w:pPr>
              <w:contextualSpacing/>
              <w:jc w:val="center"/>
              <w:rPr>
                <w:rFonts w:ascii="Palatino Linotype" w:hAnsi="Palatino Linotype" w:eastAsia="Batang" w:cs="Tahoma"/>
                <w:bCs/>
              </w:rPr>
            </w:pPr>
            <w:r w:rsidRPr="006F74EC">
              <w:rPr>
                <w:rFonts w:ascii="Palatino Linotype" w:hAnsi="Palatino Linotype"/>
                <w:b/>
                <w:bCs/>
              </w:rPr>
              <w:t>02831/INFOEM/IP/RR/2022</w:t>
            </w:r>
          </w:p>
        </w:tc>
        <w:tc>
          <w:tcPr>
            <w:tcW w:w="3085" w:type="dxa"/>
          </w:tcPr>
          <w:p w:rsidRPr="006F74EC" w:rsidR="00DF3C44" w:rsidP="006F74EC" w:rsidRDefault="00DF3C44" w14:paraId="538EC0F4" w14:textId="3E251AB5">
            <w:pPr>
              <w:contextualSpacing/>
              <w:jc w:val="center"/>
              <w:rPr>
                <w:rFonts w:ascii="Palatino Linotype" w:hAnsi="Palatino Linotype" w:eastAsia="Batang" w:cs="Tahoma"/>
                <w:bCs/>
                <w:lang w:val="es-MX"/>
              </w:rPr>
            </w:pPr>
            <w:bookmarkStart w:name="_Hlk17730123" w:id="1"/>
            <w:r w:rsidRPr="006F74EC">
              <w:rPr>
                <w:rFonts w:ascii="Palatino Linotype" w:hAnsi="Palatino Linotype" w:eastAsia="Batang" w:cs="Tahoma"/>
                <w:bCs/>
                <w:lang w:val="es-MX"/>
              </w:rPr>
              <w:t>Luis Gustavo Parra Noriega</w:t>
            </w:r>
          </w:p>
        </w:tc>
      </w:tr>
      <w:tr w:rsidRPr="006F74EC" w:rsidR="00DF3C44" w:rsidTr="00DF3C44" w14:paraId="782E9FBE" w14:textId="77777777">
        <w:trPr>
          <w:trHeight w:val="202"/>
          <w:jc w:val="center"/>
        </w:trPr>
        <w:tc>
          <w:tcPr>
            <w:tcW w:w="2830" w:type="dxa"/>
          </w:tcPr>
          <w:p w:rsidRPr="006F74EC" w:rsidR="00DF3C44" w:rsidP="006F74EC" w:rsidRDefault="00DF3C44" w14:paraId="6FA5A7AA" w14:textId="53B86325">
            <w:pPr>
              <w:tabs>
                <w:tab w:val="left" w:pos="567"/>
              </w:tabs>
              <w:contextualSpacing/>
              <w:jc w:val="center"/>
              <w:rPr>
                <w:rFonts w:ascii="Palatino Linotype" w:hAnsi="Palatino Linotype" w:cs="Tahoma"/>
                <w:b/>
                <w:bCs/>
              </w:rPr>
            </w:pPr>
            <w:r w:rsidRPr="006F74EC">
              <w:rPr>
                <w:rFonts w:ascii="Palatino Linotype" w:hAnsi="Palatino Linotype" w:cs="Tahoma"/>
                <w:b/>
              </w:rPr>
              <w:t>00496/DIFMETEPEC/IP/2022</w:t>
            </w:r>
          </w:p>
        </w:tc>
        <w:tc>
          <w:tcPr>
            <w:tcW w:w="3119" w:type="dxa"/>
          </w:tcPr>
          <w:p w:rsidRPr="006F74EC" w:rsidR="00DF3C44" w:rsidP="006F74EC" w:rsidRDefault="00DF3C44" w14:paraId="422BEDCE" w14:textId="74BE7B66">
            <w:pPr>
              <w:contextualSpacing/>
              <w:jc w:val="center"/>
              <w:rPr>
                <w:rFonts w:ascii="Palatino Linotype" w:hAnsi="Palatino Linotype" w:eastAsia="Batang" w:cs="Tahoma"/>
                <w:bCs/>
              </w:rPr>
            </w:pPr>
            <w:r w:rsidRPr="006F74EC">
              <w:rPr>
                <w:rFonts w:ascii="Palatino Linotype" w:hAnsi="Palatino Linotype" w:cs="Tahoma"/>
                <w:b/>
                <w:bCs/>
              </w:rPr>
              <w:t>02908/INFOEM/IP/RR/2022</w:t>
            </w:r>
          </w:p>
        </w:tc>
        <w:tc>
          <w:tcPr>
            <w:tcW w:w="3085" w:type="dxa"/>
          </w:tcPr>
          <w:p w:rsidRPr="006F74EC" w:rsidR="00DF3C44" w:rsidP="006F74EC" w:rsidRDefault="00DF3C44" w14:paraId="21FCBEC0" w14:textId="3CB75166">
            <w:pPr>
              <w:contextualSpacing/>
              <w:jc w:val="center"/>
              <w:rPr>
                <w:rFonts w:ascii="Palatino Linotype" w:hAnsi="Palatino Linotype" w:eastAsia="Batang" w:cs="Tahoma"/>
                <w:bCs/>
                <w:lang w:val="es-MX"/>
              </w:rPr>
            </w:pPr>
            <w:r w:rsidRPr="006F74EC">
              <w:rPr>
                <w:rFonts w:ascii="Palatino Linotype" w:hAnsi="Palatino Linotype"/>
              </w:rPr>
              <w:t>María del Rosario Mejía Ayala</w:t>
            </w:r>
          </w:p>
        </w:tc>
      </w:tr>
      <w:tr w:rsidRPr="006F74EC" w:rsidR="00DF3C44" w:rsidTr="00DF3C44" w14:paraId="389062C7" w14:textId="77777777">
        <w:trPr>
          <w:trHeight w:val="202"/>
          <w:jc w:val="center"/>
        </w:trPr>
        <w:tc>
          <w:tcPr>
            <w:tcW w:w="2830" w:type="dxa"/>
          </w:tcPr>
          <w:p w:rsidRPr="006F74EC" w:rsidR="00DF3C44" w:rsidP="006F74EC" w:rsidRDefault="00DF3C44" w14:paraId="342F8D14" w14:textId="63C05649">
            <w:pPr>
              <w:tabs>
                <w:tab w:val="left" w:pos="567"/>
              </w:tabs>
              <w:contextualSpacing/>
              <w:jc w:val="center"/>
              <w:rPr>
                <w:rFonts w:ascii="Palatino Linotype" w:hAnsi="Palatino Linotype" w:cs="Tahoma"/>
                <w:b/>
                <w:bCs/>
              </w:rPr>
            </w:pPr>
            <w:r w:rsidRPr="006F74EC">
              <w:rPr>
                <w:rFonts w:ascii="Palatino Linotype" w:hAnsi="Palatino Linotype" w:cs="Tahoma"/>
                <w:b/>
              </w:rPr>
              <w:t>00471/DIFMETEPEC/IP/2022</w:t>
            </w:r>
          </w:p>
        </w:tc>
        <w:tc>
          <w:tcPr>
            <w:tcW w:w="3119" w:type="dxa"/>
          </w:tcPr>
          <w:p w:rsidRPr="006F74EC" w:rsidR="00DF3C44" w:rsidP="006F74EC" w:rsidRDefault="00DF3C44" w14:paraId="1F4413AE" w14:textId="350DD95C">
            <w:pPr>
              <w:contextualSpacing/>
              <w:jc w:val="center"/>
              <w:rPr>
                <w:rFonts w:ascii="Palatino Linotype" w:hAnsi="Palatino Linotype" w:cs="Tahoma"/>
                <w:b/>
                <w:bCs/>
              </w:rPr>
            </w:pPr>
            <w:r w:rsidRPr="006F74EC">
              <w:rPr>
                <w:rFonts w:ascii="Palatino Linotype" w:hAnsi="Palatino Linotype" w:cs="Tahoma"/>
                <w:b/>
                <w:bCs/>
              </w:rPr>
              <w:t>02949/INFOEM/IP/RR/2022</w:t>
            </w:r>
          </w:p>
        </w:tc>
        <w:tc>
          <w:tcPr>
            <w:tcW w:w="3085" w:type="dxa"/>
          </w:tcPr>
          <w:p w:rsidRPr="006F74EC" w:rsidR="00DF3C44" w:rsidP="006F74EC" w:rsidRDefault="00DF3C44" w14:paraId="11B3C4C5" w14:textId="1279FE04">
            <w:pPr>
              <w:contextualSpacing/>
              <w:jc w:val="center"/>
              <w:rPr>
                <w:rFonts w:ascii="Palatino Linotype" w:hAnsi="Palatino Linotype" w:eastAsia="Batang" w:cs="Tahoma"/>
                <w:bCs/>
              </w:rPr>
            </w:pPr>
            <w:r w:rsidRPr="006F74EC">
              <w:rPr>
                <w:rFonts w:ascii="Palatino Linotype" w:hAnsi="Palatino Linotype"/>
              </w:rPr>
              <w:t>Guadalupe Ramírez Peña</w:t>
            </w:r>
          </w:p>
        </w:tc>
      </w:tr>
      <w:tr w:rsidRPr="006F74EC" w:rsidR="00DF3C44" w:rsidTr="00DF3C44" w14:paraId="2FD84A1F" w14:textId="77777777">
        <w:trPr>
          <w:trHeight w:val="202"/>
          <w:jc w:val="center"/>
        </w:trPr>
        <w:tc>
          <w:tcPr>
            <w:tcW w:w="2830" w:type="dxa"/>
          </w:tcPr>
          <w:p w:rsidRPr="006F74EC" w:rsidR="00DF3C44" w:rsidP="006F74EC" w:rsidRDefault="00DF3C44" w14:paraId="0CE98034" w14:textId="64BB122C">
            <w:pPr>
              <w:tabs>
                <w:tab w:val="left" w:pos="567"/>
              </w:tabs>
              <w:contextualSpacing/>
              <w:jc w:val="center"/>
              <w:rPr>
                <w:rFonts w:ascii="Palatino Linotype" w:hAnsi="Palatino Linotype" w:cs="Tahoma"/>
                <w:b/>
                <w:bCs/>
              </w:rPr>
            </w:pPr>
            <w:r w:rsidRPr="006F74EC">
              <w:rPr>
                <w:rFonts w:ascii="Palatino Linotype" w:hAnsi="Palatino Linotype" w:cs="Tahoma"/>
                <w:b/>
              </w:rPr>
              <w:t>00444/DIFMETEPEC/IP/2022</w:t>
            </w:r>
          </w:p>
        </w:tc>
        <w:tc>
          <w:tcPr>
            <w:tcW w:w="3119" w:type="dxa"/>
          </w:tcPr>
          <w:p w:rsidRPr="006F74EC" w:rsidR="00DF3C44" w:rsidP="006F74EC" w:rsidRDefault="00DF3C44" w14:paraId="74E80DE0" w14:textId="06498F48">
            <w:pPr>
              <w:contextualSpacing/>
              <w:jc w:val="center"/>
              <w:rPr>
                <w:rFonts w:ascii="Palatino Linotype" w:hAnsi="Palatino Linotype" w:cs="Tahoma"/>
                <w:b/>
                <w:bCs/>
              </w:rPr>
            </w:pPr>
            <w:r w:rsidRPr="006F74EC">
              <w:rPr>
                <w:rFonts w:ascii="Palatino Linotype" w:hAnsi="Palatino Linotype" w:cs="Tahoma"/>
                <w:b/>
                <w:bCs/>
              </w:rPr>
              <w:t>02951/INFOEM/IP/RR/2022</w:t>
            </w:r>
          </w:p>
        </w:tc>
        <w:tc>
          <w:tcPr>
            <w:tcW w:w="3085" w:type="dxa"/>
          </w:tcPr>
          <w:p w:rsidRPr="006F74EC" w:rsidR="00DF3C44" w:rsidP="006F74EC" w:rsidRDefault="00DF3C44" w14:paraId="0569330E" w14:textId="6E8F40B4">
            <w:pPr>
              <w:contextualSpacing/>
              <w:jc w:val="center"/>
              <w:rPr>
                <w:rFonts w:ascii="Palatino Linotype" w:hAnsi="Palatino Linotype" w:eastAsia="Batang" w:cs="Tahoma"/>
                <w:bCs/>
              </w:rPr>
            </w:pPr>
            <w:r w:rsidRPr="006F74EC">
              <w:rPr>
                <w:rFonts w:ascii="Palatino Linotype" w:hAnsi="Palatino Linotype" w:eastAsia="Batang" w:cs="Tahoma"/>
                <w:bCs/>
                <w:lang w:val="es-MX"/>
              </w:rPr>
              <w:t>Luis Gustavo Parra Noriega</w:t>
            </w:r>
          </w:p>
        </w:tc>
      </w:tr>
      <w:bookmarkEnd w:id="1"/>
    </w:tbl>
    <w:p w:rsidRPr="006F74EC" w:rsidR="00DF3C44" w:rsidP="006F74EC" w:rsidRDefault="00DF3C44" w14:paraId="2AFECE82" w14:textId="77777777">
      <w:pPr>
        <w:spacing w:line="360" w:lineRule="auto"/>
        <w:contextualSpacing/>
        <w:jc w:val="both"/>
        <w:rPr>
          <w:rFonts w:ascii="Palatino Linotype" w:hAnsi="Palatino Linotype" w:eastAsia="Batang" w:cs="Tahoma"/>
          <w:b/>
          <w:bCs/>
          <w:sz w:val="22"/>
          <w:szCs w:val="22"/>
        </w:rPr>
      </w:pPr>
    </w:p>
    <w:p w:rsidRPr="006F74EC" w:rsidR="00AB6595" w:rsidP="006F74EC" w:rsidRDefault="009A7587" w14:paraId="452FEBB7" w14:textId="27CFF60F">
      <w:pPr>
        <w:spacing w:line="360" w:lineRule="auto"/>
        <w:contextualSpacing/>
        <w:jc w:val="both"/>
        <w:rPr>
          <w:rFonts w:ascii="Palatino Linotype" w:hAnsi="Palatino Linotype" w:eastAsia="Batang" w:cs="Tahoma"/>
          <w:b/>
          <w:bCs/>
          <w:sz w:val="22"/>
          <w:szCs w:val="22"/>
        </w:rPr>
      </w:pPr>
      <w:r w:rsidRPr="006F74EC">
        <w:rPr>
          <w:rFonts w:ascii="Palatino Linotype" w:hAnsi="Palatino Linotype" w:eastAsia="Batang" w:cs="Tahoma"/>
          <w:b/>
          <w:bCs/>
          <w:sz w:val="22"/>
          <w:szCs w:val="22"/>
        </w:rPr>
        <w:t>b) Admisión de</w:t>
      </w:r>
      <w:r w:rsidRPr="006F74EC" w:rsidR="003422B8">
        <w:rPr>
          <w:rFonts w:ascii="Palatino Linotype" w:hAnsi="Palatino Linotype" w:eastAsia="Batang" w:cs="Tahoma"/>
          <w:b/>
          <w:bCs/>
          <w:sz w:val="22"/>
          <w:szCs w:val="22"/>
        </w:rPr>
        <w:t xml:space="preserve"> </w:t>
      </w:r>
      <w:r w:rsidRPr="006F74EC">
        <w:rPr>
          <w:rFonts w:ascii="Palatino Linotype" w:hAnsi="Palatino Linotype" w:eastAsia="Batang" w:cs="Tahoma"/>
          <w:b/>
          <w:bCs/>
          <w:sz w:val="22"/>
          <w:szCs w:val="22"/>
        </w:rPr>
        <w:t>l</w:t>
      </w:r>
      <w:r w:rsidRPr="006F74EC" w:rsidR="003422B8">
        <w:rPr>
          <w:rFonts w:ascii="Palatino Linotype" w:hAnsi="Palatino Linotype" w:eastAsia="Batang" w:cs="Tahoma"/>
          <w:b/>
          <w:bCs/>
          <w:sz w:val="22"/>
          <w:szCs w:val="22"/>
        </w:rPr>
        <w:t>os</w:t>
      </w:r>
      <w:r w:rsidRPr="006F74EC">
        <w:rPr>
          <w:rFonts w:ascii="Palatino Linotype" w:hAnsi="Palatino Linotype" w:eastAsia="Batang" w:cs="Tahoma"/>
          <w:b/>
          <w:bCs/>
          <w:sz w:val="22"/>
          <w:szCs w:val="22"/>
        </w:rPr>
        <w:t xml:space="preserve"> </w:t>
      </w:r>
      <w:r w:rsidRPr="006F74EC">
        <w:rPr>
          <w:rFonts w:ascii="Palatino Linotype" w:hAnsi="Palatino Linotype" w:cs="Tahoma"/>
          <w:b/>
          <w:sz w:val="22"/>
          <w:szCs w:val="22"/>
        </w:rPr>
        <w:t>Recurso</w:t>
      </w:r>
      <w:r w:rsidRPr="006F74EC" w:rsidR="003422B8">
        <w:rPr>
          <w:rFonts w:ascii="Palatino Linotype" w:hAnsi="Palatino Linotype" w:cs="Tahoma"/>
          <w:b/>
          <w:sz w:val="22"/>
          <w:szCs w:val="22"/>
        </w:rPr>
        <w:t>s</w:t>
      </w:r>
      <w:r w:rsidRPr="006F74EC">
        <w:rPr>
          <w:rFonts w:ascii="Palatino Linotype" w:hAnsi="Palatino Linotype" w:cs="Tahoma"/>
          <w:b/>
          <w:sz w:val="22"/>
          <w:szCs w:val="22"/>
        </w:rPr>
        <w:t xml:space="preserve"> de Revisión</w:t>
      </w:r>
      <w:r w:rsidRPr="006F74EC">
        <w:rPr>
          <w:rFonts w:ascii="Palatino Linotype" w:hAnsi="Palatino Linotype" w:eastAsia="Batang" w:cs="Tahoma"/>
          <w:b/>
          <w:bCs/>
          <w:sz w:val="22"/>
          <w:szCs w:val="22"/>
        </w:rPr>
        <w:t xml:space="preserve">. </w:t>
      </w:r>
    </w:p>
    <w:p w:rsidRPr="006F74EC" w:rsidR="00920B8F" w:rsidP="006F74EC" w:rsidRDefault="00920B8F" w14:paraId="180FBF39" w14:textId="77777777">
      <w:pPr>
        <w:spacing w:line="360" w:lineRule="auto"/>
        <w:contextualSpacing/>
        <w:jc w:val="both"/>
        <w:rPr>
          <w:rFonts w:ascii="Palatino Linotype" w:hAnsi="Palatino Linotype" w:eastAsia="Batang" w:cs="Tahoma"/>
          <w:b/>
          <w:bCs/>
          <w:sz w:val="22"/>
          <w:szCs w:val="22"/>
        </w:rPr>
      </w:pPr>
    </w:p>
    <w:p w:rsidRPr="006F74EC" w:rsidR="009A7587" w:rsidP="006F74EC" w:rsidRDefault="009A7587" w14:paraId="2641AC31" w14:textId="69E136FD">
      <w:pPr>
        <w:spacing w:line="360" w:lineRule="auto"/>
        <w:contextualSpacing/>
        <w:jc w:val="both"/>
        <w:rPr>
          <w:rFonts w:ascii="Palatino Linotype" w:hAnsi="Palatino Linotype" w:eastAsia="Batang" w:cs="Tahoma"/>
          <w:bCs/>
          <w:sz w:val="22"/>
          <w:szCs w:val="22"/>
        </w:rPr>
      </w:pPr>
      <w:r w:rsidRPr="006F74EC">
        <w:rPr>
          <w:rFonts w:ascii="Palatino Linotype" w:hAnsi="Palatino Linotype" w:cs="Tahoma"/>
          <w:bCs/>
          <w:sz w:val="22"/>
          <w:szCs w:val="22"/>
        </w:rPr>
        <w:t>El</w:t>
      </w:r>
      <w:r w:rsidRPr="006F74EC" w:rsidR="00DF3C44">
        <w:rPr>
          <w:rFonts w:ascii="Palatino Linotype" w:hAnsi="Palatino Linotype" w:cs="Tahoma"/>
          <w:bCs/>
          <w:sz w:val="22"/>
          <w:szCs w:val="22"/>
        </w:rPr>
        <w:t xml:space="preserve"> ocho</w:t>
      </w:r>
      <w:r w:rsidRPr="006F74EC" w:rsidR="000244BA">
        <w:rPr>
          <w:rFonts w:ascii="Palatino Linotype" w:hAnsi="Palatino Linotype" w:cs="Tahoma"/>
          <w:bCs/>
          <w:sz w:val="22"/>
          <w:szCs w:val="22"/>
        </w:rPr>
        <w:t xml:space="preserve"> de marzo</w:t>
      </w:r>
      <w:r w:rsidRPr="006F74EC" w:rsidR="00110421">
        <w:rPr>
          <w:rFonts w:ascii="Palatino Linotype" w:hAnsi="Palatino Linotype" w:cs="Tahoma"/>
          <w:bCs/>
          <w:sz w:val="22"/>
          <w:szCs w:val="22"/>
        </w:rPr>
        <w:t xml:space="preserve"> de dos mil </w:t>
      </w:r>
      <w:r w:rsidRPr="006F74EC" w:rsidR="00663A26">
        <w:rPr>
          <w:rFonts w:ascii="Palatino Linotype" w:hAnsi="Palatino Linotype" w:cs="Tahoma"/>
          <w:bCs/>
          <w:sz w:val="22"/>
          <w:szCs w:val="22"/>
        </w:rPr>
        <w:t>veintidós</w:t>
      </w:r>
      <w:r w:rsidRPr="006F74EC">
        <w:rPr>
          <w:rFonts w:ascii="Palatino Linotype" w:hAnsi="Palatino Linotype" w:cs="Tahoma"/>
          <w:bCs/>
          <w:sz w:val="22"/>
          <w:szCs w:val="22"/>
        </w:rPr>
        <w:t>, se acordó la admisión de</w:t>
      </w:r>
      <w:r w:rsidRPr="006F74EC" w:rsidR="00151FBC">
        <w:rPr>
          <w:rFonts w:ascii="Palatino Linotype" w:hAnsi="Palatino Linotype" w:cs="Tahoma"/>
          <w:bCs/>
          <w:sz w:val="22"/>
          <w:szCs w:val="22"/>
        </w:rPr>
        <w:t xml:space="preserve"> los Recursos</w:t>
      </w:r>
      <w:r w:rsidRPr="006F74EC">
        <w:rPr>
          <w:rFonts w:ascii="Palatino Linotype" w:hAnsi="Palatino Linotype" w:eastAsia="Batang" w:cs="Tahoma"/>
          <w:bCs/>
          <w:sz w:val="22"/>
          <w:szCs w:val="22"/>
        </w:rPr>
        <w:t xml:space="preserve"> de Revisión interpuesto</w:t>
      </w:r>
      <w:r w:rsidRPr="006F74EC" w:rsidR="00A06844">
        <w:rPr>
          <w:rFonts w:ascii="Palatino Linotype" w:hAnsi="Palatino Linotype" w:eastAsia="Batang" w:cs="Tahoma"/>
          <w:bCs/>
          <w:sz w:val="22"/>
          <w:szCs w:val="22"/>
        </w:rPr>
        <w:t>s</w:t>
      </w:r>
      <w:r w:rsidRPr="006F74EC">
        <w:rPr>
          <w:rFonts w:ascii="Palatino Linotype" w:hAnsi="Palatino Linotype" w:eastAsia="Batang" w:cs="Tahoma"/>
          <w:bCs/>
          <w:sz w:val="22"/>
          <w:szCs w:val="22"/>
        </w:rPr>
        <w:t xml:space="preserve"> por </w:t>
      </w:r>
      <w:r w:rsidRPr="006F74EC" w:rsidR="006F74EC">
        <w:rPr>
          <w:rFonts w:ascii="Palatino Linotype" w:hAnsi="Palatino Linotype" w:eastAsia="Batang" w:cs="Tahoma"/>
          <w:bCs/>
          <w:sz w:val="22"/>
          <w:szCs w:val="22"/>
        </w:rPr>
        <w:t>el</w:t>
      </w:r>
      <w:r w:rsidRPr="006F74EC" w:rsidR="00B644C5">
        <w:rPr>
          <w:rFonts w:ascii="Palatino Linotype" w:hAnsi="Palatino Linotype" w:eastAsia="Batang" w:cs="Tahoma"/>
          <w:bCs/>
          <w:sz w:val="22"/>
          <w:szCs w:val="22"/>
        </w:rPr>
        <w:t xml:space="preserve"> Recurrente</w:t>
      </w:r>
      <w:r w:rsidRPr="006F74EC">
        <w:rPr>
          <w:rFonts w:ascii="Palatino Linotype" w:hAnsi="Palatino Linotype" w:eastAsia="Batang" w:cs="Tahoma"/>
          <w:bCs/>
          <w:sz w:val="22"/>
          <w:szCs w:val="22"/>
        </w:rPr>
        <w:t xml:space="preserve"> en contra del </w:t>
      </w:r>
      <w:r w:rsidRPr="006F74EC">
        <w:rPr>
          <w:rFonts w:ascii="Palatino Linotype" w:hAnsi="Palatino Linotype" w:eastAsia="Batang" w:cs="Tahoma"/>
          <w:b/>
          <w:bCs/>
          <w:sz w:val="22"/>
          <w:szCs w:val="22"/>
        </w:rPr>
        <w:t>Sujeto Obligado</w:t>
      </w:r>
      <w:r w:rsidRPr="006F74EC">
        <w:rPr>
          <w:rFonts w:ascii="Palatino Linotype" w:hAnsi="Palatino Linotype" w:eastAsia="Batang" w:cs="Tahoma"/>
          <w:bCs/>
          <w:sz w:val="22"/>
          <w:szCs w:val="22"/>
        </w:rPr>
        <w:t>, en términos del artículo 185, fracciones I, II y IV de la Ley de Transparencia y Acceso a la Información Pública del E</w:t>
      </w:r>
      <w:r w:rsidRPr="006F74EC" w:rsidR="00A06844">
        <w:rPr>
          <w:rFonts w:ascii="Palatino Linotype" w:hAnsi="Palatino Linotype" w:eastAsia="Batang" w:cs="Tahoma"/>
          <w:bCs/>
          <w:sz w:val="22"/>
          <w:szCs w:val="22"/>
        </w:rPr>
        <w:t>stado de México y Municipios, los</w:t>
      </w:r>
      <w:r w:rsidRPr="006F74EC">
        <w:rPr>
          <w:rFonts w:ascii="Palatino Linotype" w:hAnsi="Palatino Linotype" w:eastAsia="Batang" w:cs="Tahoma"/>
          <w:bCs/>
          <w:sz w:val="22"/>
          <w:szCs w:val="22"/>
        </w:rPr>
        <w:t xml:space="preserve"> cual</w:t>
      </w:r>
      <w:r w:rsidRPr="006F74EC" w:rsidR="00A06844">
        <w:rPr>
          <w:rFonts w:ascii="Palatino Linotype" w:hAnsi="Palatino Linotype" w:eastAsia="Batang" w:cs="Tahoma"/>
          <w:bCs/>
          <w:sz w:val="22"/>
          <w:szCs w:val="22"/>
        </w:rPr>
        <w:t>es</w:t>
      </w:r>
      <w:r w:rsidRPr="006F74EC">
        <w:rPr>
          <w:rFonts w:ascii="Palatino Linotype" w:hAnsi="Palatino Linotype" w:eastAsia="Batang" w:cs="Tahoma"/>
          <w:bCs/>
          <w:sz w:val="22"/>
          <w:szCs w:val="22"/>
        </w:rPr>
        <w:t xml:space="preserve"> fue</w:t>
      </w:r>
      <w:r w:rsidRPr="006F74EC" w:rsidR="00A06844">
        <w:rPr>
          <w:rFonts w:ascii="Palatino Linotype" w:hAnsi="Palatino Linotype" w:eastAsia="Batang" w:cs="Tahoma"/>
          <w:bCs/>
          <w:sz w:val="22"/>
          <w:szCs w:val="22"/>
        </w:rPr>
        <w:t>ron</w:t>
      </w:r>
      <w:r w:rsidRPr="006F74EC">
        <w:rPr>
          <w:rFonts w:ascii="Palatino Linotype" w:hAnsi="Palatino Linotype" w:eastAsia="Batang" w:cs="Tahoma"/>
          <w:bCs/>
          <w:sz w:val="22"/>
          <w:szCs w:val="22"/>
        </w:rPr>
        <w:t xml:space="preserve"> notificado</w:t>
      </w:r>
      <w:r w:rsidRPr="006F74EC" w:rsidR="00A06844">
        <w:rPr>
          <w:rFonts w:ascii="Palatino Linotype" w:hAnsi="Palatino Linotype" w:eastAsia="Batang" w:cs="Tahoma"/>
          <w:bCs/>
          <w:sz w:val="22"/>
          <w:szCs w:val="22"/>
        </w:rPr>
        <w:t>s</w:t>
      </w:r>
      <w:r w:rsidRPr="006F74EC">
        <w:rPr>
          <w:rFonts w:ascii="Palatino Linotype" w:hAnsi="Palatino Linotype" w:eastAsia="Batang" w:cs="Tahoma"/>
          <w:bCs/>
          <w:sz w:val="22"/>
          <w:szCs w:val="22"/>
        </w:rPr>
        <w:t xml:space="preserve"> a las partes </w:t>
      </w:r>
      <w:r w:rsidRPr="006F74EC" w:rsidR="00C3253F">
        <w:rPr>
          <w:rFonts w:ascii="Palatino Linotype" w:hAnsi="Palatino Linotype" w:eastAsia="Batang" w:cs="Tahoma"/>
          <w:bCs/>
          <w:sz w:val="22"/>
          <w:szCs w:val="22"/>
        </w:rPr>
        <w:t>e</w:t>
      </w:r>
      <w:r w:rsidRPr="006F74EC" w:rsidR="002478E0">
        <w:rPr>
          <w:rFonts w:ascii="Palatino Linotype" w:hAnsi="Palatino Linotype" w:eastAsia="Batang" w:cs="Tahoma"/>
          <w:bCs/>
          <w:sz w:val="22"/>
          <w:szCs w:val="22"/>
        </w:rPr>
        <w:t xml:space="preserve">n la misma </w:t>
      </w:r>
      <w:r w:rsidRPr="006F74EC" w:rsidR="003422B8">
        <w:rPr>
          <w:rFonts w:ascii="Palatino Linotype" w:hAnsi="Palatino Linotype" w:eastAsia="Batang" w:cs="Tahoma"/>
          <w:bCs/>
          <w:sz w:val="22"/>
          <w:szCs w:val="22"/>
        </w:rPr>
        <w:t>fecha</w:t>
      </w:r>
      <w:r w:rsidRPr="006F74EC">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Pr="006F74EC" w:rsidR="00177C07" w:rsidP="006F74EC" w:rsidRDefault="00177C07" w14:paraId="1A3D2FA9" w14:textId="77777777">
      <w:pPr>
        <w:spacing w:line="360" w:lineRule="auto"/>
        <w:contextualSpacing/>
        <w:jc w:val="both"/>
        <w:rPr>
          <w:rFonts w:ascii="Palatino Linotype" w:hAnsi="Palatino Linotype" w:eastAsia="Batang" w:cs="Tahoma"/>
          <w:bCs/>
          <w:sz w:val="22"/>
          <w:szCs w:val="22"/>
        </w:rPr>
      </w:pPr>
    </w:p>
    <w:p w:rsidRPr="006F74EC" w:rsidR="00F87649" w:rsidP="006F74EC" w:rsidRDefault="00177C07" w14:paraId="78AA75A9" w14:textId="218FC9F3">
      <w:pPr>
        <w:spacing w:line="360" w:lineRule="auto"/>
        <w:contextualSpacing/>
        <w:jc w:val="both"/>
        <w:rPr>
          <w:rFonts w:ascii="Palatino Linotype" w:hAnsi="Palatino Linotype" w:cs="Tahoma"/>
          <w:sz w:val="22"/>
          <w:szCs w:val="22"/>
        </w:rPr>
      </w:pPr>
      <w:r w:rsidRPr="006F74EC">
        <w:rPr>
          <w:rFonts w:ascii="Palatino Linotype" w:hAnsi="Palatino Linotype" w:cs="Tahoma"/>
          <w:b/>
          <w:sz w:val="22"/>
          <w:szCs w:val="22"/>
        </w:rPr>
        <w:t xml:space="preserve">c) Acumulación de los asuntos. </w:t>
      </w:r>
    </w:p>
    <w:p w:rsidRPr="006F74EC" w:rsidR="00F87649" w:rsidP="006F74EC" w:rsidRDefault="00F87649" w14:paraId="3E70D918" w14:textId="77777777">
      <w:pPr>
        <w:spacing w:line="360" w:lineRule="auto"/>
        <w:contextualSpacing/>
        <w:jc w:val="both"/>
        <w:rPr>
          <w:rFonts w:ascii="Palatino Linotype" w:hAnsi="Palatino Linotype" w:cs="Tahoma"/>
          <w:sz w:val="22"/>
          <w:szCs w:val="22"/>
        </w:rPr>
      </w:pPr>
    </w:p>
    <w:p w:rsidRPr="006F74EC" w:rsidR="002478E0" w:rsidP="006F74EC" w:rsidRDefault="00177C07" w14:paraId="37AD6BBD" w14:textId="3D504C1E">
      <w:pPr>
        <w:spacing w:line="360" w:lineRule="auto"/>
        <w:contextualSpacing/>
        <w:jc w:val="both"/>
        <w:rPr>
          <w:rFonts w:ascii="Palatino Linotype" w:hAnsi="Palatino Linotype" w:eastAsia="Calibri" w:cs="Tahoma"/>
          <w:bCs/>
          <w:sz w:val="22"/>
          <w:szCs w:val="22"/>
          <w:lang w:eastAsia="en-US"/>
        </w:rPr>
      </w:pPr>
      <w:r w:rsidRPr="006F74EC">
        <w:rPr>
          <w:rFonts w:ascii="Palatino Linotype" w:hAnsi="Palatino Linotype" w:cs="Tahoma"/>
          <w:sz w:val="22"/>
          <w:szCs w:val="22"/>
        </w:rPr>
        <w:t>El</w:t>
      </w:r>
      <w:r w:rsidRPr="006F74EC" w:rsidR="00920B8F">
        <w:rPr>
          <w:rFonts w:ascii="Palatino Linotype" w:hAnsi="Palatino Linotype" w:cs="Tahoma"/>
          <w:sz w:val="22"/>
          <w:szCs w:val="22"/>
        </w:rPr>
        <w:t xml:space="preserve"> </w:t>
      </w:r>
      <w:r w:rsidRPr="006F74EC" w:rsidR="00DF3C44">
        <w:rPr>
          <w:rFonts w:ascii="Palatino Linotype" w:hAnsi="Palatino Linotype" w:cs="Tahoma"/>
          <w:sz w:val="22"/>
          <w:szCs w:val="22"/>
        </w:rPr>
        <w:t>dieciséis de marzo de dos mil veintidós</w:t>
      </w:r>
      <w:r w:rsidRPr="006F74EC" w:rsidR="00920B8F">
        <w:rPr>
          <w:rFonts w:ascii="Palatino Linotype" w:hAnsi="Palatino Linotype" w:cs="Tahoma"/>
          <w:sz w:val="22"/>
          <w:szCs w:val="22"/>
        </w:rPr>
        <w:t>,</w:t>
      </w:r>
      <w:r w:rsidRPr="006F74EC">
        <w:rPr>
          <w:rFonts w:ascii="Palatino Linotype" w:hAnsi="Palatino Linotype" w:cs="Tahoma"/>
          <w:sz w:val="22"/>
          <w:szCs w:val="22"/>
        </w:rPr>
        <w:t xml:space="preserve"> el Pleno del Instituto de Transparencia, Acceso a la Información Pública y Protección de Datos Personales del Estado de M</w:t>
      </w:r>
      <w:r w:rsidRPr="006F74EC" w:rsidR="00AB6595">
        <w:rPr>
          <w:rFonts w:ascii="Palatino Linotype" w:hAnsi="Palatino Linotype" w:cs="Tahoma"/>
          <w:sz w:val="22"/>
          <w:szCs w:val="22"/>
        </w:rPr>
        <w:t>éxico y Municipios, durante su</w:t>
      </w:r>
      <w:r w:rsidRPr="006F74EC" w:rsidR="003422B8">
        <w:rPr>
          <w:rFonts w:ascii="Palatino Linotype" w:hAnsi="Palatino Linotype" w:cs="Tahoma"/>
          <w:sz w:val="22"/>
          <w:szCs w:val="22"/>
        </w:rPr>
        <w:t xml:space="preserve"> </w:t>
      </w:r>
      <w:r w:rsidRPr="006F74EC" w:rsidR="00DF3C44">
        <w:rPr>
          <w:rFonts w:ascii="Palatino Linotype" w:hAnsi="Palatino Linotype" w:cs="Tahoma"/>
          <w:sz w:val="22"/>
          <w:szCs w:val="22"/>
        </w:rPr>
        <w:t>Décima</w:t>
      </w:r>
      <w:r w:rsidRPr="006F74EC" w:rsidR="000244BA">
        <w:rPr>
          <w:rFonts w:ascii="Palatino Linotype" w:hAnsi="Palatino Linotype" w:cs="Tahoma"/>
          <w:sz w:val="22"/>
          <w:szCs w:val="22"/>
        </w:rPr>
        <w:t xml:space="preserve"> Sesión Ordinaria</w:t>
      </w:r>
      <w:r w:rsidRPr="006F74EC">
        <w:rPr>
          <w:rFonts w:ascii="Palatino Linotype" w:hAnsi="Palatino Linotype" w:cs="Tahoma"/>
          <w:sz w:val="22"/>
          <w:szCs w:val="22"/>
        </w:rPr>
        <w:t>,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 de Revisión</w:t>
      </w:r>
      <w:r w:rsidRPr="006F74EC" w:rsidR="00626691">
        <w:rPr>
          <w:rFonts w:ascii="Palatino Linotype" w:hAnsi="Palatino Linotype" w:cs="Tahoma"/>
          <w:b/>
          <w:bCs/>
          <w:sz w:val="22"/>
          <w:szCs w:val="22"/>
        </w:rPr>
        <w:t xml:space="preserve"> </w:t>
      </w:r>
      <w:r w:rsidRPr="006F74EC" w:rsidR="00DF3C44">
        <w:rPr>
          <w:rFonts w:ascii="Palatino Linotype" w:hAnsi="Palatino Linotype" w:cs="Tahoma"/>
          <w:b/>
          <w:bCs/>
          <w:sz w:val="22"/>
          <w:szCs w:val="22"/>
        </w:rPr>
        <w:t xml:space="preserve">02908/INFOEM/IP/RR/2022, 02949/INFOEM/IP/RR/2022 y 02951/INFOEM/IP/RR/2022 </w:t>
      </w:r>
      <w:r w:rsidRPr="006F74EC" w:rsidR="00DF3C44">
        <w:rPr>
          <w:rFonts w:ascii="Palatino Linotype" w:hAnsi="Palatino Linotype" w:cs="Tahoma"/>
          <w:bCs/>
          <w:sz w:val="22"/>
          <w:szCs w:val="22"/>
        </w:rPr>
        <w:t>al diverso</w:t>
      </w:r>
      <w:r w:rsidRPr="006F74EC" w:rsidR="00DF3C44">
        <w:rPr>
          <w:rFonts w:ascii="Palatino Linotype" w:hAnsi="Palatino Linotype" w:cs="Tahoma"/>
          <w:b/>
          <w:bCs/>
          <w:sz w:val="22"/>
          <w:szCs w:val="22"/>
        </w:rPr>
        <w:t xml:space="preserve"> 02831/INFOEM/IP/RR/2022</w:t>
      </w:r>
      <w:r w:rsidRPr="006F74EC" w:rsidR="00626691">
        <w:rPr>
          <w:rFonts w:ascii="Palatino Linotype" w:hAnsi="Palatino Linotype" w:cs="Tahoma"/>
          <w:b/>
          <w:bCs/>
          <w:sz w:val="22"/>
          <w:szCs w:val="22"/>
        </w:rPr>
        <w:t>,</w:t>
      </w:r>
      <w:r w:rsidRPr="006F74EC" w:rsidR="00C3253F">
        <w:rPr>
          <w:rFonts w:ascii="Palatino Linotype" w:hAnsi="Palatino Linotype" w:cs="Tahoma"/>
          <w:bCs/>
          <w:sz w:val="22"/>
          <w:szCs w:val="22"/>
        </w:rPr>
        <w:t xml:space="preserve"> </w:t>
      </w:r>
      <w:r w:rsidRPr="006F74EC">
        <w:rPr>
          <w:rFonts w:ascii="Palatino Linotype" w:hAnsi="Palatino Linotype" w:cs="Tahoma"/>
          <w:sz w:val="22"/>
          <w:szCs w:val="22"/>
        </w:rPr>
        <w:t>por ser este último el más antiguo, sustanciado bajo el índice de esta Ponencia, al advertir conexidad entre estos, ya que fueron promovidos por la misma persona, en los que se señaló como Sujeto Obligado recurrido al</w:t>
      </w:r>
      <w:r w:rsidRPr="006F74EC">
        <w:rPr>
          <w:rFonts w:ascii="Palatino Linotype" w:hAnsi="Palatino Linotype" w:cs="Tahoma"/>
          <w:b/>
          <w:sz w:val="22"/>
          <w:szCs w:val="22"/>
        </w:rPr>
        <w:t xml:space="preserve"> </w:t>
      </w:r>
      <w:r w:rsidRPr="006F74EC" w:rsidR="00DF3C44">
        <w:rPr>
          <w:rFonts w:ascii="Palatino Linotype" w:hAnsi="Palatino Linotype" w:eastAsia="Calibri" w:cs="Tahoma"/>
          <w:b/>
          <w:bCs/>
          <w:sz w:val="22"/>
          <w:szCs w:val="22"/>
          <w:lang w:eastAsia="en-US"/>
        </w:rPr>
        <w:t>Sistema Municipal Para el Desarrollo Integral de la Familia de Metepec.</w:t>
      </w:r>
    </w:p>
    <w:p w:rsidRPr="006F74EC" w:rsidR="00E7264B" w:rsidP="006F74EC" w:rsidRDefault="00E7264B" w14:paraId="7559C61D" w14:textId="77777777">
      <w:pPr>
        <w:tabs>
          <w:tab w:val="center" w:pos="4522"/>
        </w:tabs>
        <w:spacing w:line="360" w:lineRule="auto"/>
        <w:contextualSpacing/>
        <w:jc w:val="both"/>
        <w:rPr>
          <w:rFonts w:ascii="Palatino Linotype" w:hAnsi="Palatino Linotype" w:cs="Tahoma"/>
          <w:b/>
          <w:sz w:val="22"/>
          <w:szCs w:val="22"/>
        </w:rPr>
      </w:pPr>
    </w:p>
    <w:p w:rsidRPr="006F74EC" w:rsidR="007A43AB" w:rsidP="006F74EC" w:rsidRDefault="00CD1C18" w14:paraId="3812069A" w14:textId="4BCA0187">
      <w:pPr>
        <w:tabs>
          <w:tab w:val="center" w:pos="4522"/>
        </w:tabs>
        <w:spacing w:line="360" w:lineRule="auto"/>
        <w:contextualSpacing/>
        <w:jc w:val="both"/>
        <w:rPr>
          <w:rFonts w:ascii="Palatino Linotype" w:hAnsi="Palatino Linotype" w:cs="Tahoma"/>
          <w:b/>
          <w:bCs/>
          <w:sz w:val="22"/>
          <w:szCs w:val="22"/>
        </w:rPr>
      </w:pPr>
      <w:r w:rsidRPr="006F74EC">
        <w:rPr>
          <w:rFonts w:ascii="Palatino Linotype" w:hAnsi="Palatino Linotype" w:cs="Tahoma"/>
          <w:b/>
          <w:sz w:val="22"/>
          <w:szCs w:val="22"/>
        </w:rPr>
        <w:t xml:space="preserve"> </w:t>
      </w:r>
      <w:r w:rsidRPr="006F74EC" w:rsidR="00DF3C44">
        <w:rPr>
          <w:rFonts w:ascii="Palatino Linotype" w:hAnsi="Palatino Linotype" w:cs="Tahoma"/>
          <w:b/>
          <w:sz w:val="22"/>
          <w:szCs w:val="22"/>
        </w:rPr>
        <w:t>d</w:t>
      </w:r>
      <w:r w:rsidRPr="006F74EC" w:rsidR="00E7264B">
        <w:rPr>
          <w:rFonts w:ascii="Palatino Linotype" w:hAnsi="Palatino Linotype" w:cs="Tahoma"/>
          <w:b/>
          <w:sz w:val="22"/>
          <w:szCs w:val="22"/>
        </w:rPr>
        <w:t xml:space="preserve">) </w:t>
      </w:r>
      <w:r w:rsidRPr="006F74EC" w:rsidR="00DF3C44">
        <w:rPr>
          <w:rFonts w:ascii="Palatino Linotype" w:hAnsi="Palatino Linotype" w:cs="Tahoma"/>
          <w:b/>
          <w:sz w:val="22"/>
          <w:szCs w:val="22"/>
        </w:rPr>
        <w:t xml:space="preserve">Informes Justificados y </w:t>
      </w:r>
      <w:r w:rsidRPr="006F74EC" w:rsidR="00E7264B">
        <w:rPr>
          <w:rFonts w:ascii="Palatino Linotype" w:hAnsi="Palatino Linotype" w:cs="Tahoma"/>
          <w:b/>
          <w:sz w:val="22"/>
          <w:szCs w:val="22"/>
        </w:rPr>
        <w:t>M</w:t>
      </w:r>
      <w:r w:rsidRPr="006F74EC">
        <w:rPr>
          <w:rFonts w:ascii="Palatino Linotype" w:hAnsi="Palatino Linotype" w:cs="Tahoma"/>
          <w:b/>
          <w:sz w:val="22"/>
          <w:szCs w:val="22"/>
        </w:rPr>
        <w:t>anifestaciones del Recurrente.</w:t>
      </w:r>
    </w:p>
    <w:p w:rsidRPr="006F74EC" w:rsidR="00D02AED" w:rsidP="006F74EC" w:rsidRDefault="00D02AED" w14:paraId="6559AAA0" w14:textId="77777777">
      <w:pPr>
        <w:spacing w:line="360" w:lineRule="auto"/>
        <w:contextualSpacing/>
        <w:jc w:val="both"/>
        <w:rPr>
          <w:rFonts w:ascii="Palatino Linotype" w:hAnsi="Palatino Linotype" w:cs="Tahoma"/>
          <w:b/>
          <w:sz w:val="22"/>
          <w:szCs w:val="22"/>
        </w:rPr>
      </w:pPr>
    </w:p>
    <w:p w:rsidRPr="006F74EC" w:rsidR="00272F63" w:rsidP="006F74EC" w:rsidRDefault="00D02AED" w14:paraId="4BB34EA3" w14:textId="61442F93">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De las constancias que integran el expediente electrónico en el Sistema de Acceso a la Información Mexiquense (SAIMEX), se advierte que </w:t>
      </w:r>
      <w:r w:rsidRPr="006F74EC" w:rsidR="00CD1C18">
        <w:rPr>
          <w:rFonts w:ascii="Palatino Linotype" w:hAnsi="Palatino Linotype" w:cs="Tahoma"/>
          <w:sz w:val="22"/>
          <w:szCs w:val="22"/>
        </w:rPr>
        <w:t>en todos</w:t>
      </w:r>
      <w:r w:rsidRPr="006F74EC">
        <w:rPr>
          <w:rFonts w:ascii="Palatino Linotype" w:hAnsi="Palatino Linotype" w:cs="Tahoma"/>
          <w:sz w:val="22"/>
          <w:szCs w:val="22"/>
        </w:rPr>
        <w:t xml:space="preserve"> los Recursos de </w:t>
      </w:r>
      <w:r w:rsidRPr="006F74EC" w:rsidR="00CD1C18">
        <w:rPr>
          <w:rFonts w:ascii="Palatino Linotype" w:hAnsi="Palatino Linotype" w:cs="Tahoma"/>
          <w:sz w:val="22"/>
          <w:szCs w:val="22"/>
        </w:rPr>
        <w:t>Revisión,</w:t>
      </w:r>
      <w:r w:rsidRPr="006F74EC" w:rsidR="00DF3C44">
        <w:rPr>
          <w:rFonts w:ascii="Palatino Linotype" w:hAnsi="Palatino Linotype" w:cs="Tahoma"/>
          <w:sz w:val="22"/>
          <w:szCs w:val="22"/>
        </w:rPr>
        <w:t xml:space="preserve"> el Sujeto Obligado omitió rendir informe justificado y</w:t>
      </w:r>
      <w:r w:rsidRPr="006F74EC" w:rsidR="00CD1C18">
        <w:rPr>
          <w:rFonts w:ascii="Palatino Linotype" w:hAnsi="Palatino Linotype" w:cs="Tahoma"/>
          <w:sz w:val="22"/>
          <w:szCs w:val="22"/>
        </w:rPr>
        <w:t xml:space="preserve"> el </w:t>
      </w:r>
      <w:r w:rsidRPr="006F74EC">
        <w:rPr>
          <w:rFonts w:ascii="Palatino Linotype" w:hAnsi="Palatino Linotype" w:cs="Tahoma"/>
          <w:sz w:val="22"/>
          <w:szCs w:val="22"/>
        </w:rPr>
        <w:t xml:space="preserve">Particular </w:t>
      </w:r>
      <w:r w:rsidRPr="006F74EC" w:rsidR="00CD1C18">
        <w:rPr>
          <w:rFonts w:ascii="Palatino Linotype" w:hAnsi="Palatino Linotype" w:cs="Tahoma"/>
          <w:sz w:val="22"/>
          <w:szCs w:val="22"/>
        </w:rPr>
        <w:t xml:space="preserve">no </w:t>
      </w:r>
      <w:r w:rsidRPr="006F74EC">
        <w:rPr>
          <w:rFonts w:ascii="Palatino Linotype" w:hAnsi="Palatino Linotype" w:cs="Tahoma"/>
          <w:sz w:val="22"/>
          <w:szCs w:val="22"/>
        </w:rPr>
        <w:t>emit</w:t>
      </w:r>
      <w:r w:rsidRPr="006F74EC" w:rsidR="00E90531">
        <w:rPr>
          <w:rFonts w:ascii="Palatino Linotype" w:hAnsi="Palatino Linotype" w:cs="Tahoma"/>
          <w:sz w:val="22"/>
          <w:szCs w:val="22"/>
        </w:rPr>
        <w:t>ió manifestaciones adicionales.</w:t>
      </w:r>
    </w:p>
    <w:p w:rsidRPr="006F74EC" w:rsidR="00E90531" w:rsidP="006F74EC" w:rsidRDefault="00E90531" w14:paraId="33FF33E4" w14:textId="77777777">
      <w:pPr>
        <w:spacing w:line="360" w:lineRule="auto"/>
        <w:contextualSpacing/>
        <w:jc w:val="both"/>
        <w:rPr>
          <w:rFonts w:ascii="Palatino Linotype" w:hAnsi="Palatino Linotype" w:cs="Tahoma"/>
          <w:sz w:val="22"/>
          <w:szCs w:val="22"/>
        </w:rPr>
      </w:pPr>
    </w:p>
    <w:p w:rsidRPr="006F74EC" w:rsidR="008E7EB3" w:rsidP="006F74EC" w:rsidRDefault="00DF3C44" w14:paraId="620035E7" w14:textId="6D68FD67">
      <w:pPr>
        <w:tabs>
          <w:tab w:val="center" w:pos="4522"/>
        </w:tabs>
        <w:spacing w:line="360" w:lineRule="auto"/>
        <w:contextualSpacing/>
        <w:jc w:val="both"/>
        <w:rPr>
          <w:rFonts w:ascii="Palatino Linotype" w:hAnsi="Palatino Linotype" w:cs="Tahoma"/>
          <w:b/>
          <w:bCs/>
          <w:iCs/>
          <w:sz w:val="22"/>
          <w:szCs w:val="22"/>
        </w:rPr>
      </w:pPr>
      <w:r w:rsidRPr="006F74EC">
        <w:rPr>
          <w:rFonts w:ascii="Palatino Linotype" w:hAnsi="Palatino Linotype" w:eastAsia="Batang" w:cs="Tahoma"/>
          <w:b/>
          <w:bCs/>
          <w:sz w:val="22"/>
          <w:szCs w:val="22"/>
        </w:rPr>
        <w:t>e</w:t>
      </w:r>
      <w:r w:rsidRPr="006F74EC" w:rsidR="008E7EB3">
        <w:rPr>
          <w:rFonts w:ascii="Palatino Linotype" w:hAnsi="Palatino Linotype" w:cs="Tahoma"/>
          <w:b/>
          <w:bCs/>
          <w:iCs/>
          <w:sz w:val="22"/>
          <w:szCs w:val="22"/>
        </w:rPr>
        <w:t>) Ampliación del plazo.</w:t>
      </w:r>
    </w:p>
    <w:p w:rsidRPr="006F74EC" w:rsidR="007A43AB" w:rsidP="006F74EC" w:rsidRDefault="007A43AB" w14:paraId="1A066AB0" w14:textId="77777777">
      <w:pPr>
        <w:tabs>
          <w:tab w:val="center" w:pos="4522"/>
        </w:tabs>
        <w:spacing w:line="360" w:lineRule="auto"/>
        <w:contextualSpacing/>
        <w:jc w:val="both"/>
        <w:rPr>
          <w:rFonts w:ascii="Palatino Linotype" w:hAnsi="Palatino Linotype" w:eastAsia="Batang" w:cs="Tahoma"/>
          <w:bCs/>
          <w:sz w:val="22"/>
          <w:szCs w:val="22"/>
        </w:rPr>
      </w:pPr>
    </w:p>
    <w:p w:rsidRPr="006F74EC" w:rsidR="008E7EB3" w:rsidP="006F74EC" w:rsidRDefault="001E21A1" w14:paraId="3D20CEB6" w14:textId="0A5F5800">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lastRenderedPageBreak/>
        <w:t xml:space="preserve">El </w:t>
      </w:r>
      <w:r w:rsidRPr="006F74EC" w:rsidR="00DF3C44">
        <w:rPr>
          <w:rFonts w:ascii="Palatino Linotype" w:hAnsi="Palatino Linotype" w:cs="Tahoma"/>
          <w:sz w:val="22"/>
          <w:szCs w:val="22"/>
        </w:rPr>
        <w:t>veintiséis</w:t>
      </w:r>
      <w:r w:rsidRPr="006F74EC" w:rsidR="00626691">
        <w:rPr>
          <w:rFonts w:ascii="Palatino Linotype" w:hAnsi="Palatino Linotype" w:cs="Tahoma"/>
          <w:sz w:val="22"/>
          <w:szCs w:val="22"/>
        </w:rPr>
        <w:t xml:space="preserve"> de abril </w:t>
      </w:r>
      <w:r w:rsidRPr="006F74EC" w:rsidR="00023A0A">
        <w:rPr>
          <w:rFonts w:ascii="Palatino Linotype" w:hAnsi="Palatino Linotype" w:cs="Tahoma"/>
          <w:sz w:val="22"/>
          <w:szCs w:val="22"/>
        </w:rPr>
        <w:t>de dos mil veintidós</w:t>
      </w:r>
      <w:r w:rsidRPr="006F74EC" w:rsidR="008E7EB3">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Pr="006F74EC" w:rsidR="008E7EB3">
        <w:rPr>
          <w:rFonts w:ascii="Palatino Linotype" w:hAnsi="Palatino Linotype" w:cs="Tahoma"/>
          <w:bCs/>
          <w:sz w:val="22"/>
          <w:szCs w:val="22"/>
        </w:rPr>
        <w:t>por un periodo quince días</w:t>
      </w:r>
      <w:r w:rsidRPr="006F74EC">
        <w:rPr>
          <w:rFonts w:ascii="Palatino Linotype" w:hAnsi="Palatino Linotype" w:cs="Tahoma"/>
          <w:sz w:val="22"/>
          <w:szCs w:val="22"/>
        </w:rPr>
        <w:t>, el plazo para resolver los</w:t>
      </w:r>
      <w:r w:rsidRPr="006F74EC" w:rsidR="008E7EB3">
        <w:rPr>
          <w:rFonts w:ascii="Palatino Linotype" w:hAnsi="Palatino Linotype" w:cs="Tahoma"/>
          <w:sz w:val="22"/>
          <w:szCs w:val="22"/>
        </w:rPr>
        <w:t xml:space="preserve"> Recurso</w:t>
      </w:r>
      <w:r w:rsidRPr="006F74EC">
        <w:rPr>
          <w:rFonts w:ascii="Palatino Linotype" w:hAnsi="Palatino Linotype" w:cs="Tahoma"/>
          <w:sz w:val="22"/>
          <w:szCs w:val="22"/>
        </w:rPr>
        <w:t>s</w:t>
      </w:r>
      <w:r w:rsidRPr="006F74EC" w:rsidR="008E7EB3">
        <w:rPr>
          <w:rFonts w:ascii="Palatino Linotype" w:hAnsi="Palatino Linotype" w:cs="Tahoma"/>
          <w:sz w:val="22"/>
          <w:szCs w:val="22"/>
        </w:rPr>
        <w:t xml:space="preserve"> de Revisión que nos ocupa</w:t>
      </w:r>
      <w:r w:rsidRPr="006F74EC">
        <w:rPr>
          <w:rFonts w:ascii="Palatino Linotype" w:hAnsi="Palatino Linotype" w:cs="Tahoma"/>
          <w:sz w:val="22"/>
          <w:szCs w:val="22"/>
        </w:rPr>
        <w:t>n</w:t>
      </w:r>
      <w:r w:rsidRPr="006F74EC" w:rsidR="008E7EB3">
        <w:rPr>
          <w:rFonts w:ascii="Palatino Linotype" w:hAnsi="Palatino Linotype" w:cs="Tahoma"/>
          <w:sz w:val="22"/>
          <w:szCs w:val="22"/>
        </w:rPr>
        <w:t>; acto que fue notificado a las partes el</w:t>
      </w:r>
      <w:r w:rsidRPr="006F74EC" w:rsidR="00626691">
        <w:rPr>
          <w:rFonts w:ascii="Palatino Linotype" w:hAnsi="Palatino Linotype" w:cs="Tahoma"/>
          <w:sz w:val="22"/>
          <w:szCs w:val="22"/>
        </w:rPr>
        <w:t xml:space="preserve"> mismo día</w:t>
      </w:r>
      <w:r w:rsidRPr="006F74EC" w:rsidR="008E7EB3">
        <w:rPr>
          <w:rFonts w:ascii="Palatino Linotype" w:hAnsi="Palatino Linotype" w:cs="Tahoma"/>
          <w:sz w:val="22"/>
          <w:szCs w:val="22"/>
        </w:rPr>
        <w:t>, mediante el Sistema de Acceso a la Información Mexiquense (SAIMEX).</w:t>
      </w:r>
    </w:p>
    <w:p w:rsidRPr="006F74EC" w:rsidR="008E7EB3" w:rsidP="006F74EC" w:rsidRDefault="008E7EB3" w14:paraId="779CCDC0" w14:textId="77777777">
      <w:pPr>
        <w:spacing w:line="360" w:lineRule="auto"/>
        <w:contextualSpacing/>
        <w:jc w:val="both"/>
        <w:rPr>
          <w:rFonts w:ascii="Palatino Linotype" w:hAnsi="Palatino Linotype" w:cs="Tahoma"/>
          <w:b/>
          <w:bCs/>
          <w:sz w:val="22"/>
          <w:szCs w:val="22"/>
        </w:rPr>
      </w:pPr>
    </w:p>
    <w:p w:rsidRPr="006F74EC" w:rsidR="008525AB" w:rsidP="006F74EC" w:rsidRDefault="00DF3C44" w14:paraId="12D02898" w14:textId="0161A1A9">
      <w:pPr>
        <w:spacing w:line="360" w:lineRule="auto"/>
        <w:contextualSpacing/>
        <w:jc w:val="both"/>
        <w:rPr>
          <w:rFonts w:ascii="Palatino Linotype" w:hAnsi="Palatino Linotype" w:cs="Tahoma"/>
          <w:b/>
          <w:bCs/>
          <w:sz w:val="22"/>
          <w:szCs w:val="22"/>
        </w:rPr>
      </w:pPr>
      <w:r w:rsidRPr="006F74EC">
        <w:rPr>
          <w:rFonts w:ascii="Palatino Linotype" w:hAnsi="Palatino Linotype" w:cs="Tahoma"/>
          <w:b/>
          <w:bCs/>
          <w:sz w:val="22"/>
          <w:szCs w:val="22"/>
        </w:rPr>
        <w:t>f</w:t>
      </w:r>
      <w:r w:rsidRPr="006F74EC" w:rsidR="00ED5DF5">
        <w:rPr>
          <w:rFonts w:ascii="Palatino Linotype" w:hAnsi="Palatino Linotype" w:cs="Tahoma"/>
          <w:b/>
          <w:bCs/>
          <w:sz w:val="22"/>
          <w:szCs w:val="22"/>
        </w:rPr>
        <w:t xml:space="preserve">) Cierre de instrucción. </w:t>
      </w:r>
    </w:p>
    <w:p w:rsidRPr="006F74EC" w:rsidR="007A43AB" w:rsidP="006F74EC" w:rsidRDefault="007A43AB" w14:paraId="033799FD" w14:textId="77777777">
      <w:pPr>
        <w:spacing w:line="360" w:lineRule="auto"/>
        <w:contextualSpacing/>
        <w:jc w:val="both"/>
        <w:rPr>
          <w:rFonts w:ascii="Palatino Linotype" w:hAnsi="Palatino Linotype" w:cs="Tahoma"/>
          <w:b/>
          <w:bCs/>
          <w:sz w:val="22"/>
          <w:szCs w:val="22"/>
        </w:rPr>
      </w:pPr>
    </w:p>
    <w:p w:rsidRPr="006F74EC" w:rsidR="00ED5DF5" w:rsidP="006F74EC" w:rsidRDefault="00ED5DF5" w14:paraId="071064DF" w14:textId="20F51115">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El </w:t>
      </w:r>
      <w:r w:rsidRPr="006F74EC" w:rsidR="00DF3C44">
        <w:rPr>
          <w:rFonts w:ascii="Palatino Linotype" w:hAnsi="Palatino Linotype" w:cs="Tahoma"/>
          <w:sz w:val="22"/>
          <w:szCs w:val="22"/>
        </w:rPr>
        <w:t>once</w:t>
      </w:r>
      <w:r w:rsidRPr="006F74EC" w:rsidR="00E7264B">
        <w:rPr>
          <w:rFonts w:ascii="Palatino Linotype" w:hAnsi="Palatino Linotype" w:cs="Tahoma"/>
          <w:sz w:val="22"/>
          <w:szCs w:val="22"/>
        </w:rPr>
        <w:t xml:space="preserve"> de mayo</w:t>
      </w:r>
      <w:r w:rsidRPr="006F74EC" w:rsidR="00023A0A">
        <w:rPr>
          <w:rFonts w:ascii="Palatino Linotype" w:hAnsi="Palatino Linotype" w:cs="Tahoma"/>
          <w:sz w:val="22"/>
          <w:szCs w:val="22"/>
        </w:rPr>
        <w:t xml:space="preserve"> de dos mil veintidós</w:t>
      </w:r>
      <w:r w:rsidRPr="006F74E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6F74EC" w:rsidR="00023A0A">
        <w:rPr>
          <w:rFonts w:ascii="Palatino Linotype" w:hAnsi="Palatino Linotype" w:cs="Tahoma"/>
          <w:sz w:val="22"/>
          <w:szCs w:val="22"/>
        </w:rPr>
        <w:t>el mismo día</w:t>
      </w:r>
      <w:r w:rsidRPr="006F74EC">
        <w:rPr>
          <w:rFonts w:ascii="Palatino Linotype" w:hAnsi="Palatino Linotype" w:cs="Tahoma"/>
          <w:sz w:val="22"/>
          <w:szCs w:val="22"/>
        </w:rPr>
        <w:t>, a través del Sistema de Acceso a la Información Mexiquense (SAIMEX).</w:t>
      </w:r>
    </w:p>
    <w:p w:rsidRPr="006F74EC" w:rsidR="00CE5228" w:rsidP="006F74EC" w:rsidRDefault="00CE5228" w14:paraId="1AFA7D0E" w14:textId="77777777">
      <w:pPr>
        <w:spacing w:line="360" w:lineRule="auto"/>
        <w:contextualSpacing/>
        <w:jc w:val="both"/>
        <w:rPr>
          <w:rFonts w:ascii="Palatino Linotype" w:hAnsi="Palatino Linotype" w:cs="Tahoma"/>
          <w:sz w:val="22"/>
          <w:szCs w:val="22"/>
        </w:rPr>
      </w:pPr>
    </w:p>
    <w:p w:rsidRPr="006F74EC" w:rsidR="004F2D88" w:rsidP="006F74EC" w:rsidRDefault="004F2D88" w14:paraId="169C44DA"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En </w:t>
      </w:r>
      <w:r w:rsidRPr="006F74EC" w:rsidR="00367F82">
        <w:rPr>
          <w:rFonts w:ascii="Palatino Linotype" w:hAnsi="Palatino Linotype" w:cs="Tahoma"/>
          <w:sz w:val="22"/>
          <w:szCs w:val="22"/>
        </w:rPr>
        <w:t>razón de que fue debidamente su</w:t>
      </w:r>
      <w:r w:rsidRPr="006F74EC">
        <w:rPr>
          <w:rFonts w:ascii="Palatino Linotype" w:hAnsi="Palatino Linotype" w:cs="Tahoma"/>
          <w:sz w:val="22"/>
          <w:szCs w:val="22"/>
        </w:rPr>
        <w:t xml:space="preserve">stanciado el expediente </w:t>
      </w:r>
      <w:r w:rsidRPr="006F74EC" w:rsidR="00367F82">
        <w:rPr>
          <w:rFonts w:ascii="Palatino Linotype" w:hAnsi="Palatino Linotype" w:cs="Tahoma"/>
          <w:sz w:val="22"/>
          <w:szCs w:val="22"/>
        </w:rPr>
        <w:t xml:space="preserve">electrónico </w:t>
      </w:r>
      <w:r w:rsidRPr="006F74EC">
        <w:rPr>
          <w:rFonts w:ascii="Palatino Linotype" w:hAnsi="Palatino Linotype" w:cs="Tahoma"/>
          <w:sz w:val="22"/>
          <w:szCs w:val="22"/>
        </w:rPr>
        <w:t>y no exist</w:t>
      </w:r>
      <w:r w:rsidRPr="006F74EC" w:rsidR="00367F82">
        <w:rPr>
          <w:rFonts w:ascii="Palatino Linotype" w:hAnsi="Palatino Linotype" w:cs="Tahoma"/>
          <w:sz w:val="22"/>
          <w:szCs w:val="22"/>
        </w:rPr>
        <w:t>e</w:t>
      </w:r>
      <w:r w:rsidRPr="006F74EC">
        <w:rPr>
          <w:rFonts w:ascii="Palatino Linotype" w:hAnsi="Palatino Linotype" w:cs="Tahoma"/>
          <w:sz w:val="22"/>
          <w:szCs w:val="22"/>
        </w:rPr>
        <w:t xml:space="preserve"> dilige</w:t>
      </w:r>
      <w:r w:rsidRPr="006F74EC" w:rsidR="00367F82">
        <w:rPr>
          <w:rFonts w:ascii="Palatino Linotype" w:hAnsi="Palatino Linotype" w:cs="Tahoma"/>
          <w:sz w:val="22"/>
          <w:szCs w:val="22"/>
        </w:rPr>
        <w:t xml:space="preserve">ncia pendiente de desahogo, se </w:t>
      </w:r>
      <w:r w:rsidRPr="006F74EC">
        <w:rPr>
          <w:rFonts w:ascii="Palatino Linotype" w:hAnsi="Palatino Linotype" w:cs="Tahoma"/>
          <w:sz w:val="22"/>
          <w:szCs w:val="22"/>
        </w:rPr>
        <w:t>emit</w:t>
      </w:r>
      <w:r w:rsidRPr="006F74EC" w:rsidR="00367F82">
        <w:rPr>
          <w:rFonts w:ascii="Palatino Linotype" w:hAnsi="Palatino Linotype" w:cs="Tahoma"/>
          <w:sz w:val="22"/>
          <w:szCs w:val="22"/>
        </w:rPr>
        <w:t>e</w:t>
      </w:r>
      <w:r w:rsidRPr="006F74EC">
        <w:rPr>
          <w:rFonts w:ascii="Palatino Linotype" w:hAnsi="Palatino Linotype" w:cs="Tahoma"/>
          <w:sz w:val="22"/>
          <w:szCs w:val="22"/>
        </w:rPr>
        <w:t xml:space="preserve"> la resolución que conforme a Derecho proceda, de acuerdo a l</w:t>
      </w:r>
      <w:r w:rsidRPr="006F74EC" w:rsidR="009A620E">
        <w:rPr>
          <w:rFonts w:ascii="Palatino Linotype" w:hAnsi="Palatino Linotype" w:cs="Tahoma"/>
          <w:sz w:val="22"/>
          <w:szCs w:val="22"/>
        </w:rPr>
        <w:t>o</w:t>
      </w:r>
      <w:r w:rsidRPr="006F74EC">
        <w:rPr>
          <w:rFonts w:ascii="Palatino Linotype" w:hAnsi="Palatino Linotype" w:cs="Tahoma"/>
          <w:sz w:val="22"/>
          <w:szCs w:val="22"/>
        </w:rPr>
        <w:t xml:space="preserve">s siguientes: </w:t>
      </w:r>
    </w:p>
    <w:p w:rsidRPr="006F74EC" w:rsidR="00626691" w:rsidP="006F74EC" w:rsidRDefault="00626691" w14:paraId="72697B00" w14:textId="77777777">
      <w:pPr>
        <w:spacing w:line="360" w:lineRule="auto"/>
        <w:contextualSpacing/>
        <w:jc w:val="center"/>
        <w:rPr>
          <w:rFonts w:ascii="Palatino Linotype" w:hAnsi="Palatino Linotype" w:cs="Tahoma"/>
          <w:b/>
          <w:sz w:val="22"/>
          <w:szCs w:val="22"/>
        </w:rPr>
      </w:pPr>
      <w:r w:rsidRPr="006F74EC">
        <w:rPr>
          <w:rFonts w:ascii="Palatino Linotype" w:hAnsi="Palatino Linotype" w:cs="Tahoma"/>
          <w:b/>
          <w:sz w:val="22"/>
          <w:szCs w:val="22"/>
        </w:rPr>
        <w:t>C O N S I D E R A N D O S</w:t>
      </w:r>
    </w:p>
    <w:p w:rsidRPr="006F74EC" w:rsidR="00626691" w:rsidP="006F74EC" w:rsidRDefault="00626691" w14:paraId="53A0B306" w14:textId="77777777">
      <w:pPr>
        <w:spacing w:line="360" w:lineRule="auto"/>
        <w:contextualSpacing/>
        <w:jc w:val="both"/>
        <w:rPr>
          <w:rFonts w:ascii="Palatino Linotype" w:hAnsi="Palatino Linotype" w:cs="Tahoma"/>
          <w:b/>
          <w:sz w:val="22"/>
          <w:szCs w:val="22"/>
        </w:rPr>
      </w:pPr>
    </w:p>
    <w:p w:rsidRPr="006F74EC" w:rsidR="00626691" w:rsidP="006F74EC" w:rsidRDefault="00626691" w14:paraId="5700C91E" w14:textId="77777777">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PRIMERO</w:t>
      </w:r>
      <w:r w:rsidRPr="006F74EC">
        <w:rPr>
          <w:rFonts w:ascii="Palatino Linotype" w:hAnsi="Palatino Linotype" w:cs="Tahoma"/>
          <w:sz w:val="22"/>
          <w:szCs w:val="22"/>
        </w:rPr>
        <w:t xml:space="preserve">. </w:t>
      </w:r>
      <w:r w:rsidRPr="006F74EC">
        <w:rPr>
          <w:rFonts w:ascii="Palatino Linotype" w:hAnsi="Palatino Linotype" w:cs="Tahoma"/>
          <w:b/>
          <w:sz w:val="22"/>
          <w:szCs w:val="22"/>
        </w:rPr>
        <w:t>Competencia.</w:t>
      </w:r>
    </w:p>
    <w:p w:rsidRPr="006F74EC" w:rsidR="00626691" w:rsidP="006F74EC" w:rsidRDefault="00626691" w14:paraId="543058DE" w14:textId="77777777">
      <w:pPr>
        <w:spacing w:line="360" w:lineRule="auto"/>
        <w:contextualSpacing/>
        <w:jc w:val="both"/>
        <w:rPr>
          <w:rFonts w:ascii="Palatino Linotype" w:hAnsi="Palatino Linotype" w:cs="Tahoma"/>
          <w:b/>
          <w:sz w:val="22"/>
          <w:szCs w:val="22"/>
        </w:rPr>
      </w:pPr>
    </w:p>
    <w:p w:rsidRPr="006F74EC" w:rsidR="00626691" w:rsidP="006F74EC" w:rsidRDefault="00626691" w14:paraId="5DCE15BD" w14:textId="19A09B74">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6F74EC">
        <w:rPr>
          <w:rFonts w:ascii="Palatino Linotype" w:hAnsi="Palatino Linotype" w:cs="Tahoma"/>
          <w:sz w:val="22"/>
          <w:szCs w:val="22"/>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6F74EC" w:rsidR="00626691" w:rsidP="006F74EC" w:rsidRDefault="00626691" w14:paraId="4624CC60" w14:textId="77777777">
      <w:pPr>
        <w:spacing w:line="360" w:lineRule="auto"/>
        <w:contextualSpacing/>
        <w:jc w:val="both"/>
        <w:rPr>
          <w:rFonts w:ascii="Palatino Linotype" w:hAnsi="Palatino Linotype" w:cs="Tahoma"/>
          <w:sz w:val="22"/>
          <w:szCs w:val="22"/>
        </w:rPr>
      </w:pPr>
    </w:p>
    <w:p w:rsidRPr="006F74EC" w:rsidR="00626691" w:rsidP="006F74EC" w:rsidRDefault="00626691" w14:paraId="0CC15B1D" w14:textId="77777777">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SEGUNDO. Causales de improcedencia y sobreseimiento.</w:t>
      </w:r>
    </w:p>
    <w:p w:rsidRPr="006F74EC" w:rsidR="00626691" w:rsidP="006F74EC" w:rsidRDefault="00626691" w14:paraId="70D13203" w14:textId="77777777">
      <w:pPr>
        <w:spacing w:line="360" w:lineRule="auto"/>
        <w:contextualSpacing/>
        <w:jc w:val="both"/>
        <w:rPr>
          <w:rFonts w:ascii="Palatino Linotype" w:hAnsi="Palatino Linotype" w:cs="Tahoma"/>
          <w:b/>
          <w:sz w:val="22"/>
          <w:szCs w:val="22"/>
        </w:rPr>
      </w:pPr>
    </w:p>
    <w:p w:rsidRPr="006F74EC" w:rsidR="00626691" w:rsidP="006F74EC" w:rsidRDefault="00626691" w14:paraId="24788C10" w14:textId="77777777">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Causales de improcedencia.</w:t>
      </w:r>
    </w:p>
    <w:p w:rsidRPr="006F74EC" w:rsidR="00626691" w:rsidP="006F74EC" w:rsidRDefault="00626691" w14:paraId="3FA1F5BD" w14:textId="77777777">
      <w:pPr>
        <w:spacing w:line="360" w:lineRule="auto"/>
        <w:contextualSpacing/>
        <w:jc w:val="both"/>
        <w:rPr>
          <w:rFonts w:ascii="Palatino Linotype" w:hAnsi="Palatino Linotype" w:cs="Tahoma"/>
          <w:b/>
          <w:sz w:val="22"/>
          <w:szCs w:val="22"/>
        </w:rPr>
      </w:pPr>
    </w:p>
    <w:p w:rsidRPr="006F74EC" w:rsidR="00626691" w:rsidP="006F74EC" w:rsidRDefault="00626691" w14:paraId="435D28C7"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F74EC" w:rsidR="00626691" w:rsidP="006F74EC" w:rsidRDefault="00626691" w14:paraId="67F24151" w14:textId="77777777">
      <w:pPr>
        <w:spacing w:line="360" w:lineRule="auto"/>
        <w:contextualSpacing/>
        <w:jc w:val="both"/>
        <w:rPr>
          <w:rFonts w:ascii="Palatino Linotype" w:hAnsi="Palatino Linotype" w:cs="Tahoma"/>
          <w:sz w:val="22"/>
          <w:szCs w:val="22"/>
        </w:rPr>
      </w:pPr>
    </w:p>
    <w:p w:rsidRPr="006F74EC" w:rsidR="00626691" w:rsidP="006F74EC" w:rsidRDefault="00626691" w14:paraId="53C0B743"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En el presente caso, </w:t>
      </w:r>
      <w:r w:rsidRPr="006F74EC">
        <w:rPr>
          <w:rFonts w:ascii="Palatino Linotype" w:hAnsi="Palatino Linotype" w:cs="Tahoma"/>
          <w:b/>
          <w:sz w:val="22"/>
          <w:szCs w:val="22"/>
        </w:rPr>
        <w:t>no se actualiza ninguna de las causales de improcedencia</w:t>
      </w:r>
      <w:r w:rsidRPr="006F74EC">
        <w:rPr>
          <w:rFonts w:ascii="Palatino Linotype" w:hAnsi="Palatino Linotype" w:cs="Tahoma"/>
          <w:sz w:val="22"/>
          <w:szCs w:val="22"/>
        </w:rPr>
        <w:t xml:space="preserve"> establecidas en el ordenamiento jurídico previamente señalado, toda vez que: el recurso fue presentado </w:t>
      </w:r>
      <w:r w:rsidRPr="006F74EC">
        <w:rPr>
          <w:rFonts w:ascii="Palatino Linotype" w:hAnsi="Palatino Linotype" w:cs="Tahoma"/>
          <w:sz w:val="22"/>
          <w:szCs w:val="22"/>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6F74EC" w:rsidR="00626691" w:rsidP="006F74EC" w:rsidRDefault="00626691" w14:paraId="23436254" w14:textId="77777777">
      <w:pPr>
        <w:spacing w:line="360" w:lineRule="auto"/>
        <w:contextualSpacing/>
        <w:jc w:val="both"/>
        <w:rPr>
          <w:rFonts w:ascii="Palatino Linotype" w:hAnsi="Palatino Linotype" w:cs="Tahoma"/>
          <w:b/>
          <w:sz w:val="22"/>
          <w:szCs w:val="22"/>
        </w:rPr>
      </w:pPr>
    </w:p>
    <w:p w:rsidRPr="006F74EC" w:rsidR="00626691" w:rsidP="006F74EC" w:rsidRDefault="00626691" w14:paraId="6B1FF3F3" w14:textId="77777777">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Causales de sobreseimiento.</w:t>
      </w:r>
    </w:p>
    <w:p w:rsidRPr="006F74EC" w:rsidR="00626691" w:rsidP="006F74EC" w:rsidRDefault="00626691" w14:paraId="43DE9D66" w14:textId="77777777">
      <w:pPr>
        <w:spacing w:line="360" w:lineRule="auto"/>
        <w:contextualSpacing/>
        <w:jc w:val="both"/>
        <w:rPr>
          <w:rFonts w:ascii="Palatino Linotype" w:hAnsi="Palatino Linotype" w:cs="Tahoma"/>
          <w:sz w:val="22"/>
          <w:szCs w:val="22"/>
        </w:rPr>
      </w:pPr>
    </w:p>
    <w:p w:rsidRPr="006F74EC" w:rsidR="00626691" w:rsidP="006F74EC" w:rsidRDefault="00626691" w14:paraId="4E493017"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Por lo que hace a las causales de sobreseimiento, del análisis realizado por este Instituto, se advierte que</w:t>
      </w:r>
      <w:r w:rsidRPr="006F74EC">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6F74EC">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6F74EC" w:rsidR="00626691" w:rsidP="006F74EC" w:rsidRDefault="00626691" w14:paraId="68C6BA9E" w14:textId="77777777">
      <w:pPr>
        <w:spacing w:line="360" w:lineRule="auto"/>
        <w:contextualSpacing/>
        <w:jc w:val="both"/>
        <w:rPr>
          <w:rFonts w:ascii="Palatino Linotype" w:hAnsi="Palatino Linotype" w:cs="Tahoma"/>
          <w:sz w:val="22"/>
          <w:szCs w:val="22"/>
        </w:rPr>
      </w:pPr>
    </w:p>
    <w:p w:rsidRPr="006F74EC" w:rsidR="00626691" w:rsidP="006F74EC" w:rsidRDefault="00626691" w14:paraId="2AF23E8E"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bCs/>
          <w:sz w:val="22"/>
          <w:szCs w:val="22"/>
        </w:rPr>
        <w:t xml:space="preserve">Por tales motivos, </w:t>
      </w:r>
      <w:r w:rsidRPr="006F74EC">
        <w:rPr>
          <w:rFonts w:ascii="Palatino Linotype" w:hAnsi="Palatino Linotype" w:cs="Tahoma"/>
          <w:sz w:val="22"/>
          <w:szCs w:val="22"/>
        </w:rPr>
        <w:t xml:space="preserve">se considera procedente entrar al fondo del presente asunto. </w:t>
      </w:r>
    </w:p>
    <w:p w:rsidRPr="006F74EC" w:rsidR="00626691" w:rsidP="006F74EC" w:rsidRDefault="00626691" w14:paraId="2A568A6E" w14:textId="77777777">
      <w:pPr>
        <w:spacing w:line="360" w:lineRule="auto"/>
        <w:contextualSpacing/>
        <w:jc w:val="both"/>
        <w:rPr>
          <w:rFonts w:ascii="Palatino Linotype" w:hAnsi="Palatino Linotype" w:cs="Tahoma"/>
          <w:bCs/>
          <w:iCs/>
          <w:sz w:val="22"/>
          <w:szCs w:val="22"/>
          <w:lang w:val="es-ES"/>
        </w:rPr>
      </w:pPr>
    </w:p>
    <w:p w:rsidRPr="006F74EC" w:rsidR="00B01C2E" w:rsidP="006F74EC" w:rsidRDefault="00B01C2E" w14:paraId="0DE3126F" w14:textId="77777777">
      <w:pPr>
        <w:spacing w:line="360" w:lineRule="auto"/>
        <w:contextualSpacing/>
        <w:jc w:val="both"/>
        <w:rPr>
          <w:rFonts w:ascii="Palatino Linotype" w:hAnsi="Palatino Linotype" w:cs="Tahoma"/>
          <w:b/>
          <w:bCs/>
          <w:iCs/>
          <w:sz w:val="22"/>
          <w:szCs w:val="22"/>
          <w:lang w:val="es-ES"/>
        </w:rPr>
      </w:pPr>
      <w:r w:rsidRPr="006F74EC">
        <w:rPr>
          <w:rFonts w:ascii="Palatino Linotype" w:hAnsi="Palatino Linotype" w:cs="Tahoma"/>
          <w:b/>
          <w:bCs/>
          <w:iCs/>
          <w:sz w:val="22"/>
          <w:szCs w:val="22"/>
          <w:lang w:val="es-ES"/>
        </w:rPr>
        <w:t xml:space="preserve">TERCERO. Determinación de la Controversia. </w:t>
      </w:r>
    </w:p>
    <w:p w:rsidRPr="006F74EC" w:rsidR="00B01C2E" w:rsidP="006F74EC" w:rsidRDefault="00B01C2E" w14:paraId="5B46F202"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4BBF0DB8" w14:textId="12CA7942">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 xml:space="preserve">El Particular solicitó al Sujeto </w:t>
      </w:r>
      <w:r w:rsidRPr="006F74EC" w:rsidR="00E168C6">
        <w:rPr>
          <w:rFonts w:ascii="Palatino Linotype" w:hAnsi="Palatino Linotype" w:cs="Tahoma"/>
          <w:sz w:val="22"/>
          <w:szCs w:val="22"/>
          <w:lang w:val="es-ES"/>
        </w:rPr>
        <w:t xml:space="preserve">Obligado, el monto y nombre de las personas que hayan recibidos alguna condonación por cualquier concepto </w:t>
      </w:r>
      <w:r w:rsidRPr="006F74EC" w:rsidR="0022613D">
        <w:rPr>
          <w:rFonts w:ascii="Palatino Linotype" w:hAnsi="Palatino Linotype" w:cs="Tahoma"/>
          <w:sz w:val="22"/>
          <w:szCs w:val="22"/>
          <w:lang w:val="es-ES"/>
        </w:rPr>
        <w:t>de los días</w:t>
      </w:r>
      <w:r w:rsidRPr="006F74EC" w:rsidR="00E168C6">
        <w:rPr>
          <w:rFonts w:ascii="Palatino Linotype" w:hAnsi="Palatino Linotype" w:cs="Tahoma"/>
          <w:sz w:val="22"/>
          <w:szCs w:val="22"/>
          <w:lang w:val="es-ES"/>
        </w:rPr>
        <w:t xml:space="preserve"> 4, 8 y 9 de febrero de 2022; así como el documento que dé cuenta de los reportes recibidos y atendidos por los grupos multidisciplinarios pertenecientes al Sujeto Obligado </w:t>
      </w:r>
      <w:r w:rsidRPr="006F74EC" w:rsidR="0022613D">
        <w:rPr>
          <w:rFonts w:ascii="Palatino Linotype" w:hAnsi="Palatino Linotype" w:cs="Tahoma"/>
          <w:sz w:val="22"/>
          <w:szCs w:val="22"/>
          <w:lang w:val="es-ES"/>
        </w:rPr>
        <w:t>del</w:t>
      </w:r>
      <w:r w:rsidRPr="006F74EC" w:rsidR="00E168C6">
        <w:rPr>
          <w:rFonts w:ascii="Palatino Linotype" w:hAnsi="Palatino Linotype" w:cs="Tahoma"/>
          <w:sz w:val="22"/>
          <w:szCs w:val="22"/>
          <w:lang w:val="es-ES"/>
        </w:rPr>
        <w:t xml:space="preserve"> 3 de febrero de 2022.</w:t>
      </w:r>
    </w:p>
    <w:p w:rsidRPr="006F74EC" w:rsidR="00E168C6" w:rsidP="006F74EC" w:rsidRDefault="00E168C6" w14:paraId="503A3CD2" w14:textId="77777777">
      <w:pPr>
        <w:spacing w:line="360" w:lineRule="auto"/>
        <w:contextualSpacing/>
        <w:jc w:val="both"/>
        <w:rPr>
          <w:rFonts w:ascii="Palatino Linotype" w:hAnsi="Palatino Linotype" w:cs="Tahoma"/>
          <w:sz w:val="22"/>
          <w:szCs w:val="22"/>
          <w:lang w:val="es-ES"/>
        </w:rPr>
      </w:pPr>
    </w:p>
    <w:p w:rsidRPr="006F74EC" w:rsidR="00B01C2E" w:rsidP="006F74EC" w:rsidRDefault="00E168C6" w14:paraId="7B7E2142" w14:textId="0CA8D04A">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lastRenderedPageBreak/>
        <w:t>En respuesta, el Sujeto Obligado, en todos los casos, remitió un acuerdo genérico, emitido por su Comité de Transparencia, en los que cambio la modalidad a consulta directa</w:t>
      </w:r>
      <w:r w:rsidRPr="006F74EC" w:rsidR="00B01C2E">
        <w:rPr>
          <w:rFonts w:ascii="Palatino Linotype" w:hAnsi="Palatino Linotype" w:cs="Tahoma"/>
          <w:sz w:val="22"/>
          <w:szCs w:val="22"/>
          <w:lang w:val="es-ES"/>
        </w:rPr>
        <w:t>, bajo el argumento de que, cuenta con una inusual cantidad de solicitudes de información y que no cuenta con las capacidades humanas ni materiales para atenderlas; aunado a que, derivado de las medidas de prevención y actuación frente la pandemia por el virus SARS-COV2 (COVID, únicamente se han desarrollado actividades fundamentales con el personal indispensable.</w:t>
      </w:r>
    </w:p>
    <w:p w:rsidRPr="006F74EC" w:rsidR="00B01C2E" w:rsidP="006F74EC" w:rsidRDefault="00B01C2E" w14:paraId="30CEE3E1" w14:textId="77777777">
      <w:pPr>
        <w:spacing w:line="360" w:lineRule="auto"/>
        <w:contextualSpacing/>
        <w:jc w:val="both"/>
        <w:rPr>
          <w:rFonts w:ascii="Palatino Linotype" w:hAnsi="Palatino Linotype" w:cs="Tahoma"/>
          <w:sz w:val="22"/>
          <w:szCs w:val="22"/>
          <w:lang w:val="es-ES"/>
        </w:rPr>
      </w:pPr>
    </w:p>
    <w:p w:rsidRPr="006F74EC" w:rsidR="00B01C2E" w:rsidP="006F74EC" w:rsidRDefault="00E168C6" w14:paraId="0C08EECE" w14:textId="3D6606A1">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De</w:t>
      </w:r>
      <w:r w:rsidRPr="006F74EC" w:rsidR="00B01C2E">
        <w:rPr>
          <w:rFonts w:ascii="Palatino Linotype" w:hAnsi="Palatino Linotype" w:cs="Tahoma"/>
          <w:sz w:val="22"/>
          <w:szCs w:val="22"/>
          <w:lang w:val="es-ES"/>
        </w:rPr>
        <w:t xml:space="preserve"> la respuesta, el Particular planteó su inconformidad en contra del cambio de modalidad propuesto por el Sujeto Obligado; asimismo, reiteró la solicitud inicial y solicitó que se diera vista a la Contraloría Interna y Órgano de Control y Vigilancia.</w:t>
      </w:r>
    </w:p>
    <w:p w:rsidRPr="006F74EC" w:rsidR="00B01C2E" w:rsidP="006F74EC" w:rsidRDefault="00B01C2E" w14:paraId="4DBE13ED"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100F42B1"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 xml:space="preserve">Durante la tramitación del Recurso de Revisión, el Sujeto Obligado omitió rendir informe justificado; por su parte, el Recurrente no añadió manifestaciones adicionales. </w:t>
      </w:r>
    </w:p>
    <w:p w:rsidRPr="006F74EC" w:rsidR="00B01C2E" w:rsidP="006F74EC" w:rsidRDefault="00B01C2E" w14:paraId="347E40BD"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6A867497" w14:textId="77777777">
      <w:pPr>
        <w:spacing w:line="360" w:lineRule="auto"/>
        <w:contextualSpacing/>
        <w:jc w:val="both"/>
        <w:rPr>
          <w:rFonts w:ascii="Palatino Linotype" w:hAnsi="Palatino Linotype" w:cs="Tahoma"/>
          <w:b/>
          <w:bCs/>
          <w:sz w:val="22"/>
          <w:szCs w:val="22"/>
        </w:rPr>
      </w:pPr>
      <w:r w:rsidRPr="006F74EC">
        <w:rPr>
          <w:rFonts w:ascii="Palatino Linotype" w:hAnsi="Palatino Linotype" w:cs="Tahoma"/>
          <w:sz w:val="22"/>
          <w:szCs w:val="22"/>
        </w:rPr>
        <w:t xml:space="preserve">Finalmente, en el asunto que nos ocupa se actualiza la causal de procedencia señalada en el </w:t>
      </w:r>
      <w:r w:rsidRPr="006F74EC">
        <w:rPr>
          <w:rFonts w:ascii="Palatino Linotype" w:hAnsi="Palatino Linotype" w:cs="Tahoma"/>
          <w:b/>
          <w:sz w:val="22"/>
          <w:szCs w:val="22"/>
        </w:rPr>
        <w:t>artículo 179, fracción VIII de la Ley de la materia</w:t>
      </w:r>
      <w:r w:rsidRPr="006F74EC">
        <w:rPr>
          <w:rFonts w:ascii="Palatino Linotype" w:hAnsi="Palatino Linotype" w:cs="Tahoma"/>
          <w:b/>
          <w:bCs/>
          <w:sz w:val="22"/>
          <w:szCs w:val="22"/>
        </w:rPr>
        <w:t xml:space="preserve">, pues el Particular se inconformó por la puesta a disposición de la información en una modalidad o formato distinto al solicitado. </w:t>
      </w:r>
    </w:p>
    <w:p w:rsidRPr="006F74EC" w:rsidR="00B01C2E" w:rsidP="006F74EC" w:rsidRDefault="00B01C2E" w14:paraId="4333AE34" w14:textId="77777777">
      <w:pPr>
        <w:spacing w:line="360" w:lineRule="auto"/>
        <w:contextualSpacing/>
        <w:jc w:val="both"/>
        <w:rPr>
          <w:rFonts w:ascii="Palatino Linotype" w:hAnsi="Palatino Linotype" w:cs="Tahoma"/>
          <w:sz w:val="22"/>
          <w:szCs w:val="22"/>
          <w:lang w:val="es-ES"/>
        </w:rPr>
      </w:pPr>
    </w:p>
    <w:p w:rsidRPr="006F74EC" w:rsidR="00626691" w:rsidP="006F74EC" w:rsidRDefault="00626691" w14:paraId="15B796F1" w14:textId="77777777">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CUARTO. Marco normativo aplicable en materia de transparencia y acceso a la información pública.</w:t>
      </w:r>
    </w:p>
    <w:p w:rsidRPr="006F74EC" w:rsidR="00626691" w:rsidP="006F74EC" w:rsidRDefault="00626691" w14:paraId="3F266009" w14:textId="77777777">
      <w:pPr>
        <w:spacing w:line="360" w:lineRule="auto"/>
        <w:contextualSpacing/>
        <w:jc w:val="both"/>
        <w:rPr>
          <w:rFonts w:ascii="Palatino Linotype" w:hAnsi="Palatino Linotype" w:cs="Tahoma"/>
          <w:b/>
          <w:sz w:val="22"/>
          <w:szCs w:val="22"/>
        </w:rPr>
      </w:pPr>
    </w:p>
    <w:p w:rsidRPr="006F74EC" w:rsidR="00626691" w:rsidP="006F74EC" w:rsidRDefault="00626691" w14:paraId="3E3F13DC"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6F74EC">
        <w:rPr>
          <w:rFonts w:ascii="Palatino Linotype" w:hAnsi="Palatino Linotype" w:cs="Tahoma"/>
          <w:sz w:val="22"/>
          <w:szCs w:val="22"/>
        </w:rPr>
        <w:t>autoridad,</w:t>
      </w:r>
      <w:proofErr w:type="gramEnd"/>
      <w:r w:rsidRPr="006F74EC">
        <w:rPr>
          <w:rFonts w:ascii="Palatino Linotype" w:hAnsi="Palatino Linotype" w:cs="Tahoma"/>
          <w:sz w:val="22"/>
          <w:szCs w:val="22"/>
        </w:rPr>
        <w:t xml:space="preserve"> es pública y sólo podrá ser reservada temporalmente por razones de interés público.</w:t>
      </w:r>
    </w:p>
    <w:p w:rsidRPr="006F74EC" w:rsidR="00626691" w:rsidP="006F74EC" w:rsidRDefault="00626691" w14:paraId="14E9A98E" w14:textId="77777777">
      <w:pPr>
        <w:spacing w:line="360" w:lineRule="auto"/>
        <w:contextualSpacing/>
        <w:jc w:val="both"/>
        <w:rPr>
          <w:rFonts w:ascii="Palatino Linotype" w:hAnsi="Palatino Linotype" w:cs="Tahoma"/>
          <w:sz w:val="22"/>
          <w:szCs w:val="22"/>
        </w:rPr>
      </w:pPr>
    </w:p>
    <w:p w:rsidRPr="006F74EC" w:rsidR="00626691" w:rsidP="006F74EC" w:rsidRDefault="00626691" w14:paraId="631A5CC3"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6F74EC" w:rsidR="00626691" w:rsidP="006F74EC" w:rsidRDefault="00626691" w14:paraId="05659D2E" w14:textId="77777777">
      <w:pPr>
        <w:spacing w:line="360" w:lineRule="auto"/>
        <w:contextualSpacing/>
        <w:jc w:val="both"/>
        <w:rPr>
          <w:rFonts w:ascii="Palatino Linotype" w:hAnsi="Palatino Linotype" w:cs="Tahoma"/>
          <w:sz w:val="22"/>
          <w:szCs w:val="22"/>
        </w:rPr>
      </w:pPr>
    </w:p>
    <w:p w:rsidRPr="006F74EC" w:rsidR="00626691" w:rsidP="006F74EC" w:rsidRDefault="00626691" w14:paraId="264B9640"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F74EC" w:rsidR="00626691" w:rsidP="006F74EC" w:rsidRDefault="00626691" w14:paraId="3CCFD2FE" w14:textId="77777777">
      <w:pPr>
        <w:spacing w:line="360" w:lineRule="auto"/>
        <w:contextualSpacing/>
        <w:jc w:val="both"/>
        <w:rPr>
          <w:rFonts w:ascii="Palatino Linotype" w:hAnsi="Palatino Linotype" w:cs="Tahoma"/>
          <w:sz w:val="22"/>
          <w:szCs w:val="22"/>
        </w:rPr>
      </w:pPr>
    </w:p>
    <w:p w:rsidRPr="006F74EC" w:rsidR="00626691" w:rsidP="006F74EC" w:rsidRDefault="00626691" w14:paraId="0BDE2787"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6F74EC" w:rsidR="00626691" w:rsidP="006F74EC" w:rsidRDefault="00626691" w14:paraId="649F23EF" w14:textId="77777777">
      <w:pPr>
        <w:spacing w:line="360" w:lineRule="auto"/>
        <w:contextualSpacing/>
        <w:jc w:val="both"/>
        <w:rPr>
          <w:rFonts w:ascii="Palatino Linotype" w:hAnsi="Palatino Linotype" w:cs="Tahoma"/>
          <w:sz w:val="22"/>
          <w:szCs w:val="22"/>
        </w:rPr>
      </w:pPr>
    </w:p>
    <w:p w:rsidRPr="006F74EC" w:rsidR="00626691" w:rsidP="006F74EC" w:rsidRDefault="00626691" w14:paraId="48326303"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12, que, quienes generen, recopilen, administren, manejen, procesen, archiven o conserven información pública serán responsables de la misma.</w:t>
      </w:r>
    </w:p>
    <w:p w:rsidRPr="006F74EC" w:rsidR="00626691" w:rsidP="006F74EC" w:rsidRDefault="00626691" w14:paraId="500D461A"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6F74EC" w:rsidR="00626691" w:rsidP="006F74EC" w:rsidRDefault="00626691" w14:paraId="28472F62" w14:textId="77777777">
      <w:pPr>
        <w:spacing w:line="360" w:lineRule="auto"/>
        <w:contextualSpacing/>
        <w:jc w:val="both"/>
        <w:rPr>
          <w:rFonts w:ascii="Palatino Linotype" w:hAnsi="Palatino Linotype" w:cs="Tahoma"/>
          <w:sz w:val="22"/>
          <w:szCs w:val="22"/>
        </w:rPr>
      </w:pPr>
    </w:p>
    <w:p w:rsidRPr="006F74EC" w:rsidR="00626691" w:rsidP="006F74EC" w:rsidRDefault="00626691" w14:paraId="4DF19792"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F74EC" w:rsidR="00626691" w:rsidP="006F74EC" w:rsidRDefault="00626691" w14:paraId="48509521" w14:textId="77777777">
      <w:pPr>
        <w:spacing w:line="360" w:lineRule="auto"/>
        <w:contextualSpacing/>
        <w:jc w:val="both"/>
        <w:rPr>
          <w:rFonts w:ascii="Palatino Linotype" w:hAnsi="Palatino Linotype" w:cs="Tahoma"/>
          <w:sz w:val="22"/>
          <w:szCs w:val="22"/>
        </w:rPr>
      </w:pPr>
    </w:p>
    <w:p w:rsidRPr="006F74EC" w:rsidR="00626691" w:rsidP="006F74EC" w:rsidRDefault="00626691" w14:paraId="5675EBB4" w14:textId="77777777">
      <w:pPr>
        <w:spacing w:line="360" w:lineRule="auto"/>
        <w:contextualSpacing/>
        <w:jc w:val="both"/>
        <w:rPr>
          <w:rFonts w:ascii="Palatino Linotype" w:hAnsi="Palatino Linotype" w:cs="Tahoma"/>
          <w:b/>
          <w:sz w:val="22"/>
          <w:szCs w:val="22"/>
        </w:rPr>
      </w:pPr>
      <w:r w:rsidRPr="006F74EC">
        <w:rPr>
          <w:rFonts w:ascii="Palatino Linotype" w:hAnsi="Palatino Linotype" w:cs="Tahoma"/>
          <w:b/>
          <w:sz w:val="22"/>
          <w:szCs w:val="22"/>
        </w:rPr>
        <w:t>QUINTO. Estudio de Fondo.</w:t>
      </w:r>
    </w:p>
    <w:p w:rsidRPr="006F74EC" w:rsidR="00626691" w:rsidP="006F74EC" w:rsidRDefault="00626691" w14:paraId="04E034A2" w14:textId="77777777">
      <w:pPr>
        <w:spacing w:line="360" w:lineRule="auto"/>
        <w:contextualSpacing/>
        <w:jc w:val="both"/>
        <w:rPr>
          <w:rFonts w:ascii="Palatino Linotype" w:hAnsi="Palatino Linotype" w:cs="Tahoma"/>
          <w:b/>
          <w:sz w:val="22"/>
          <w:szCs w:val="22"/>
        </w:rPr>
      </w:pPr>
    </w:p>
    <w:p w:rsidRPr="006F74EC" w:rsidR="00626691" w:rsidP="006F74EC" w:rsidRDefault="00626691" w14:paraId="284FCEF8"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6F74EC" w:rsidR="00626691" w:rsidP="006F74EC" w:rsidRDefault="00626691" w14:paraId="18C3C8B4" w14:textId="77777777">
      <w:pPr>
        <w:spacing w:line="360" w:lineRule="auto"/>
        <w:contextualSpacing/>
        <w:jc w:val="both"/>
        <w:rPr>
          <w:rFonts w:ascii="Palatino Linotype" w:hAnsi="Palatino Linotype" w:cs="Tahoma"/>
          <w:bCs/>
          <w:sz w:val="22"/>
          <w:szCs w:val="22"/>
        </w:rPr>
      </w:pPr>
    </w:p>
    <w:p w:rsidRPr="006F74EC" w:rsidR="00626691" w:rsidP="006F74EC" w:rsidRDefault="00626691" w14:paraId="29F7553E" w14:textId="77777777">
      <w:pPr>
        <w:numPr>
          <w:ilvl w:val="0"/>
          <w:numId w:val="4"/>
        </w:num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6F74EC" w:rsidR="00626691" w:rsidP="006F74EC" w:rsidRDefault="00626691" w14:paraId="108DF9AD" w14:textId="77777777">
      <w:pPr>
        <w:spacing w:line="360" w:lineRule="auto"/>
        <w:contextualSpacing/>
        <w:jc w:val="both"/>
        <w:rPr>
          <w:rFonts w:ascii="Palatino Linotype" w:hAnsi="Palatino Linotype" w:cs="Tahoma"/>
          <w:bCs/>
          <w:sz w:val="22"/>
          <w:szCs w:val="22"/>
        </w:rPr>
      </w:pPr>
    </w:p>
    <w:p w:rsidRPr="006F74EC" w:rsidR="00626691" w:rsidP="006F74EC" w:rsidRDefault="00626691" w14:paraId="31B026A2" w14:textId="77777777">
      <w:pPr>
        <w:numPr>
          <w:ilvl w:val="0"/>
          <w:numId w:val="4"/>
        </w:num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Transparentar la gestión pública, mediante la difusión de la información generada por los Sujetos Obligados, y</w:t>
      </w:r>
    </w:p>
    <w:p w:rsidRPr="006F74EC" w:rsidR="00626691" w:rsidP="006F74EC" w:rsidRDefault="00626691" w14:paraId="4DC6E4F3" w14:textId="77777777">
      <w:pPr>
        <w:spacing w:line="360" w:lineRule="auto"/>
        <w:contextualSpacing/>
        <w:jc w:val="both"/>
        <w:rPr>
          <w:rFonts w:ascii="Palatino Linotype" w:hAnsi="Palatino Linotype" w:cs="Tahoma"/>
          <w:bCs/>
          <w:sz w:val="22"/>
          <w:szCs w:val="22"/>
        </w:rPr>
      </w:pPr>
    </w:p>
    <w:p w:rsidRPr="006F74EC" w:rsidR="00626691" w:rsidP="006F74EC" w:rsidRDefault="00626691" w14:paraId="624A1EC9" w14:textId="77777777">
      <w:pPr>
        <w:numPr>
          <w:ilvl w:val="0"/>
          <w:numId w:val="4"/>
        </w:num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6F74EC" w:rsidR="00626691" w:rsidP="006F74EC" w:rsidRDefault="00626691" w14:paraId="508BDD0F" w14:textId="77777777">
      <w:pPr>
        <w:spacing w:line="360" w:lineRule="auto"/>
        <w:contextualSpacing/>
        <w:jc w:val="both"/>
        <w:rPr>
          <w:rFonts w:ascii="Palatino Linotype" w:hAnsi="Palatino Linotype" w:cs="Tahoma"/>
          <w:bCs/>
          <w:sz w:val="22"/>
          <w:szCs w:val="22"/>
        </w:rPr>
      </w:pPr>
    </w:p>
    <w:p w:rsidRPr="006F74EC" w:rsidR="00626691" w:rsidP="006F74EC" w:rsidRDefault="00626691" w14:paraId="20AC72B3"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Conforme a lo anterior, se deprende que </w:t>
      </w:r>
      <w:r w:rsidRPr="006F74EC">
        <w:rPr>
          <w:rFonts w:ascii="Palatino Linotype" w:hAnsi="Palatino Linotype" w:cs="Tahoma"/>
          <w:b/>
          <w:bCs/>
          <w:sz w:val="22"/>
          <w:szCs w:val="22"/>
        </w:rPr>
        <w:t xml:space="preserve">los objetivos de la Ley de la </w:t>
      </w:r>
      <w:proofErr w:type="gramStart"/>
      <w:r w:rsidRPr="006F74EC">
        <w:rPr>
          <w:rFonts w:ascii="Palatino Linotype" w:hAnsi="Palatino Linotype" w:cs="Tahoma"/>
          <w:b/>
          <w:bCs/>
          <w:sz w:val="22"/>
          <w:szCs w:val="22"/>
        </w:rPr>
        <w:t>materia,</w:t>
      </w:r>
      <w:proofErr w:type="gramEnd"/>
      <w:r w:rsidRPr="006F74EC">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6F74EC" w:rsidR="00626691" w:rsidP="006F74EC" w:rsidRDefault="00626691" w14:paraId="12B9063C" w14:textId="77777777">
      <w:pPr>
        <w:spacing w:line="360" w:lineRule="auto"/>
        <w:contextualSpacing/>
        <w:jc w:val="both"/>
        <w:rPr>
          <w:rFonts w:ascii="Palatino Linotype" w:hAnsi="Palatino Linotype" w:cs="Tahoma"/>
          <w:bCs/>
          <w:sz w:val="22"/>
          <w:szCs w:val="22"/>
        </w:rPr>
      </w:pPr>
    </w:p>
    <w:p w:rsidRPr="006F74EC" w:rsidR="00626691" w:rsidP="006F74EC" w:rsidRDefault="00626691" w14:paraId="5F30F107"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En ese orden de ideas, para la atención de las solicitudes de acceso a la información, debe privilegiarse el </w:t>
      </w:r>
      <w:r w:rsidRPr="006F74EC">
        <w:rPr>
          <w:rFonts w:ascii="Palatino Linotype" w:hAnsi="Palatino Linotype" w:cs="Tahoma"/>
          <w:b/>
          <w:bCs/>
          <w:sz w:val="22"/>
          <w:szCs w:val="22"/>
        </w:rPr>
        <w:t>principio de máxima publicidad</w:t>
      </w:r>
      <w:r w:rsidRPr="006F74EC">
        <w:rPr>
          <w:rFonts w:ascii="Palatino Linotype" w:hAnsi="Palatino Linotype" w:cs="Tahoma"/>
          <w:bCs/>
          <w:sz w:val="22"/>
          <w:szCs w:val="22"/>
        </w:rPr>
        <w:t xml:space="preserve"> el cual dispone que toda la información en </w:t>
      </w:r>
      <w:r w:rsidRPr="006F74EC">
        <w:rPr>
          <w:rFonts w:ascii="Palatino Linotype" w:hAnsi="Palatino Linotype" w:cs="Tahoma"/>
          <w:bCs/>
          <w:sz w:val="22"/>
          <w:szCs w:val="22"/>
        </w:rPr>
        <w:lastRenderedPageBreak/>
        <w:t>posesión de los Sujetos Obligados será pública, completa, oportuna y accesible, sujeta a un claro régimen de excepciones que deberán estar definidas y ser legítimas y estrictamente necesarias en una sociedad democrática.</w:t>
      </w:r>
    </w:p>
    <w:p w:rsidRPr="006F74EC" w:rsidR="00626691" w:rsidP="006F74EC" w:rsidRDefault="00626691" w14:paraId="739B9373" w14:textId="77777777">
      <w:pPr>
        <w:spacing w:line="360" w:lineRule="auto"/>
        <w:contextualSpacing/>
        <w:jc w:val="both"/>
        <w:rPr>
          <w:rFonts w:ascii="Palatino Linotype" w:hAnsi="Palatino Linotype" w:cs="Tahoma"/>
          <w:bCs/>
          <w:sz w:val="22"/>
          <w:szCs w:val="22"/>
        </w:rPr>
      </w:pPr>
    </w:p>
    <w:p w:rsidRPr="006F74EC" w:rsidR="00626691" w:rsidP="006F74EC" w:rsidRDefault="00626691" w14:paraId="327490EC"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6F74EC" w:rsidR="00626691" w:rsidP="006F74EC" w:rsidRDefault="00626691" w14:paraId="3CE8882C" w14:textId="77777777">
      <w:pPr>
        <w:tabs>
          <w:tab w:val="left" w:pos="284"/>
        </w:tabs>
        <w:spacing w:line="360" w:lineRule="auto"/>
        <w:contextualSpacing/>
        <w:jc w:val="both"/>
        <w:rPr>
          <w:rFonts w:ascii="Palatino Linotype" w:hAnsi="Palatino Linotype" w:cs="Tahoma"/>
          <w:bCs/>
          <w:sz w:val="22"/>
          <w:szCs w:val="22"/>
        </w:rPr>
      </w:pPr>
    </w:p>
    <w:p w:rsidRPr="006F74EC" w:rsidR="00626691" w:rsidP="006F74EC" w:rsidRDefault="00626691" w14:paraId="3FBCE30A"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6F74EC" w:rsidR="00626691" w:rsidP="006F74EC" w:rsidRDefault="00626691" w14:paraId="4C5ED56B" w14:textId="77777777">
      <w:pPr>
        <w:tabs>
          <w:tab w:val="left" w:pos="284"/>
        </w:tabs>
        <w:spacing w:line="360" w:lineRule="auto"/>
        <w:contextualSpacing/>
        <w:jc w:val="both"/>
        <w:rPr>
          <w:rFonts w:ascii="Palatino Linotype" w:hAnsi="Palatino Linotype" w:cs="Tahoma"/>
          <w:bCs/>
          <w:sz w:val="22"/>
          <w:szCs w:val="22"/>
        </w:rPr>
      </w:pPr>
    </w:p>
    <w:p w:rsidRPr="006F74EC" w:rsidR="00626691" w:rsidP="006F74EC" w:rsidRDefault="00626691" w14:paraId="6D2E3B1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La respuesta a los requerimientos informativos, deberán notificarse al interesado en el menor tiempo posible, que no podrá exceder de </w:t>
      </w:r>
      <w:r w:rsidRPr="006F74EC">
        <w:rPr>
          <w:rFonts w:ascii="Palatino Linotype" w:hAnsi="Palatino Linotype" w:cs="Tahoma"/>
          <w:b/>
          <w:bCs/>
          <w:sz w:val="22"/>
          <w:szCs w:val="22"/>
        </w:rPr>
        <w:t>quince días hábiles, contados a partir del día siguiente a la presentación de esta.</w:t>
      </w:r>
      <w:r w:rsidRPr="006F74EC">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6F74EC" w:rsidR="00626691" w:rsidP="006F74EC" w:rsidRDefault="00626691" w14:paraId="219DDDAA" w14:textId="77777777">
      <w:pPr>
        <w:tabs>
          <w:tab w:val="left" w:pos="284"/>
        </w:tabs>
        <w:spacing w:line="360" w:lineRule="auto"/>
        <w:contextualSpacing/>
        <w:jc w:val="both"/>
        <w:rPr>
          <w:rFonts w:ascii="Palatino Linotype" w:hAnsi="Palatino Linotype" w:cs="Tahoma"/>
          <w:bCs/>
          <w:sz w:val="22"/>
          <w:szCs w:val="22"/>
        </w:rPr>
      </w:pPr>
    </w:p>
    <w:p w:rsidRPr="006F74EC" w:rsidR="00626691" w:rsidP="006F74EC" w:rsidRDefault="00626691" w14:paraId="404D836C"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6F74EC">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6F74EC">
        <w:rPr>
          <w:rFonts w:ascii="Palatino Linotype" w:hAnsi="Palatino Linotype" w:cs="Tahoma"/>
          <w:bCs/>
          <w:sz w:val="22"/>
          <w:szCs w:val="22"/>
        </w:rPr>
        <w:lastRenderedPageBreak/>
        <w:t xml:space="preserve">expresiones documentales </w:t>
      </w:r>
      <w:r w:rsidRPr="006F74EC">
        <w:rPr>
          <w:rFonts w:ascii="Palatino Linotype" w:hAnsi="Palatino Linotype" w:cs="Tahoma"/>
          <w:b/>
          <w:bCs/>
          <w:sz w:val="22"/>
          <w:szCs w:val="22"/>
        </w:rPr>
        <w:t>que se encuentren en sus archivos o que estén constreñidos a elaborar;</w:t>
      </w:r>
    </w:p>
    <w:p w:rsidRPr="006F74EC" w:rsidR="00626691" w:rsidP="006F74EC" w:rsidRDefault="00626691" w14:paraId="78B796B4" w14:textId="77777777">
      <w:pPr>
        <w:tabs>
          <w:tab w:val="left" w:pos="284"/>
        </w:tabs>
        <w:spacing w:line="360" w:lineRule="auto"/>
        <w:contextualSpacing/>
        <w:jc w:val="both"/>
        <w:rPr>
          <w:rFonts w:ascii="Palatino Linotype" w:hAnsi="Palatino Linotype" w:cs="Tahoma"/>
          <w:b/>
          <w:bCs/>
          <w:sz w:val="22"/>
          <w:szCs w:val="22"/>
        </w:rPr>
      </w:pPr>
    </w:p>
    <w:p w:rsidRPr="006F74EC" w:rsidR="00626691" w:rsidP="006F74EC" w:rsidRDefault="00626691" w14:paraId="361D7ABE"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6F74EC">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6F74EC" w:rsidR="00626691" w:rsidP="006F74EC" w:rsidRDefault="00626691" w14:paraId="23FA8E89" w14:textId="77777777">
      <w:pPr>
        <w:tabs>
          <w:tab w:val="left" w:pos="284"/>
        </w:tabs>
        <w:spacing w:line="360" w:lineRule="auto"/>
        <w:contextualSpacing/>
        <w:jc w:val="both"/>
        <w:rPr>
          <w:rFonts w:ascii="Palatino Linotype" w:hAnsi="Palatino Linotype" w:cs="Tahoma"/>
          <w:b/>
          <w:bCs/>
          <w:sz w:val="22"/>
          <w:szCs w:val="22"/>
        </w:rPr>
      </w:pPr>
    </w:p>
    <w:p w:rsidRPr="006F74EC" w:rsidR="00626691" w:rsidP="006F74EC" w:rsidRDefault="00626691" w14:paraId="5E3AEA7F" w14:textId="77777777">
      <w:pPr>
        <w:numPr>
          <w:ilvl w:val="0"/>
          <w:numId w:val="3"/>
        </w:numPr>
        <w:tabs>
          <w:tab w:val="left" w:pos="284"/>
        </w:tabs>
        <w:spacing w:line="360" w:lineRule="auto"/>
        <w:contextualSpacing/>
        <w:jc w:val="both"/>
        <w:rPr>
          <w:rFonts w:ascii="Palatino Linotype" w:hAnsi="Palatino Linotype" w:cs="Tahoma"/>
          <w:b/>
          <w:iCs/>
          <w:sz w:val="22"/>
          <w:szCs w:val="22"/>
        </w:rPr>
      </w:pPr>
      <w:r w:rsidRPr="006F74EC">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6F74EC">
        <w:rPr>
          <w:rFonts w:ascii="Palatino Linotype" w:hAnsi="Palatino Linotype" w:cs="Tahoma"/>
          <w:b/>
          <w:iCs/>
          <w:sz w:val="22"/>
          <w:szCs w:val="22"/>
        </w:rPr>
        <w:t xml:space="preserve"> </w:t>
      </w:r>
    </w:p>
    <w:p w:rsidRPr="006F74EC" w:rsidR="00626691" w:rsidP="006F74EC" w:rsidRDefault="00626691" w14:paraId="1542E3FB" w14:textId="77777777">
      <w:pPr>
        <w:spacing w:line="360" w:lineRule="auto"/>
        <w:contextualSpacing/>
        <w:jc w:val="both"/>
        <w:rPr>
          <w:rFonts w:ascii="Palatino Linotype" w:hAnsi="Palatino Linotype" w:cs="Tahoma"/>
          <w:b/>
          <w:sz w:val="22"/>
          <w:szCs w:val="22"/>
          <w:u w:val="single"/>
          <w:lang w:val="es-ES"/>
        </w:rPr>
      </w:pPr>
    </w:p>
    <w:p w:rsidRPr="006F74EC" w:rsidR="00B01C2E" w:rsidP="006F74EC" w:rsidRDefault="00B01C2E" w14:paraId="4313001F" w14:textId="77777777">
      <w:pPr>
        <w:spacing w:line="360" w:lineRule="auto"/>
        <w:contextualSpacing/>
        <w:jc w:val="both"/>
        <w:rPr>
          <w:rFonts w:ascii="Palatino Linotype" w:hAnsi="Palatino Linotype" w:cs="Tahoma"/>
          <w:b/>
          <w:iCs/>
          <w:color w:val="000000" w:themeColor="text1"/>
          <w:sz w:val="22"/>
          <w:szCs w:val="22"/>
          <w:u w:val="single"/>
          <w:lang w:val="es-ES" w:eastAsia="es-ES_tradnl"/>
        </w:rPr>
      </w:pPr>
      <w:r w:rsidRPr="006F74EC">
        <w:rPr>
          <w:rFonts w:ascii="Palatino Linotype" w:hAnsi="Palatino Linotype" w:cs="Tahoma"/>
          <w:b/>
          <w:iCs/>
          <w:color w:val="000000" w:themeColor="text1"/>
          <w:sz w:val="22"/>
          <w:szCs w:val="22"/>
          <w:u w:val="single"/>
          <w:lang w:val="es-ES" w:eastAsia="es-ES_tradnl"/>
        </w:rPr>
        <w:t>Del cambio de modalidad</w:t>
      </w:r>
    </w:p>
    <w:p w:rsidRPr="006F74EC" w:rsidR="00B01C2E" w:rsidP="006F74EC" w:rsidRDefault="00B01C2E" w14:paraId="4AF87FED" w14:textId="77777777">
      <w:pPr>
        <w:spacing w:line="360" w:lineRule="auto"/>
        <w:contextualSpacing/>
        <w:jc w:val="both"/>
        <w:rPr>
          <w:rFonts w:ascii="Palatino Linotype" w:hAnsi="Palatino Linotype" w:cs="Tahoma"/>
          <w:b/>
          <w:iCs/>
          <w:color w:val="000000" w:themeColor="text1"/>
          <w:sz w:val="22"/>
          <w:szCs w:val="22"/>
          <w:u w:val="single"/>
          <w:lang w:val="es-ES" w:eastAsia="es-ES_tradnl"/>
        </w:rPr>
      </w:pPr>
    </w:p>
    <w:p w:rsidRPr="006F74EC" w:rsidR="00B01C2E" w:rsidP="006F74EC" w:rsidRDefault="00B01C2E" w14:paraId="3A5078B2" w14:textId="01B74F3B">
      <w:pPr>
        <w:spacing w:line="360" w:lineRule="auto"/>
        <w:contextualSpacing/>
        <w:jc w:val="both"/>
        <w:rPr>
          <w:rFonts w:ascii="Palatino Linotype" w:hAnsi="Palatino Linotype" w:eastAsiaTheme="minorHAnsi" w:cstheme="minorBidi"/>
          <w:sz w:val="22"/>
          <w:szCs w:val="22"/>
          <w:lang w:eastAsia="en-US"/>
        </w:rPr>
      </w:pPr>
      <w:r w:rsidRPr="006F74EC">
        <w:rPr>
          <w:rFonts w:ascii="Palatino Linotype" w:hAnsi="Palatino Linotype" w:eastAsiaTheme="minorHAnsi" w:cstheme="minorBidi"/>
          <w:sz w:val="22"/>
          <w:szCs w:val="22"/>
          <w:lang w:eastAsia="en-US"/>
        </w:rPr>
        <w:t>Derivado de la</w:t>
      </w:r>
      <w:r w:rsidRPr="006F74EC" w:rsidR="00045873">
        <w:rPr>
          <w:rFonts w:ascii="Palatino Linotype" w:hAnsi="Palatino Linotype" w:eastAsiaTheme="minorHAnsi" w:cstheme="minorBidi"/>
          <w:sz w:val="22"/>
          <w:szCs w:val="22"/>
          <w:lang w:eastAsia="en-US"/>
        </w:rPr>
        <w:t>s</w:t>
      </w:r>
      <w:r w:rsidRPr="006F74EC">
        <w:rPr>
          <w:rFonts w:ascii="Palatino Linotype" w:hAnsi="Palatino Linotype" w:eastAsiaTheme="minorHAnsi" w:cstheme="minorBidi"/>
          <w:sz w:val="22"/>
          <w:szCs w:val="22"/>
          <w:lang w:eastAsia="en-US"/>
        </w:rPr>
        <w:t xml:space="preserve"> solicitud</w:t>
      </w:r>
      <w:r w:rsidRPr="006F74EC" w:rsidR="00045873">
        <w:rPr>
          <w:rFonts w:ascii="Palatino Linotype" w:hAnsi="Palatino Linotype" w:eastAsiaTheme="minorHAnsi" w:cstheme="minorBidi"/>
          <w:sz w:val="22"/>
          <w:szCs w:val="22"/>
          <w:lang w:eastAsia="en-US"/>
        </w:rPr>
        <w:t>es</w:t>
      </w:r>
      <w:r w:rsidRPr="006F74EC">
        <w:rPr>
          <w:rFonts w:ascii="Palatino Linotype" w:hAnsi="Palatino Linotype" w:eastAsiaTheme="minorHAnsi" w:cstheme="minorBidi"/>
          <w:sz w:val="22"/>
          <w:szCs w:val="22"/>
          <w:lang w:eastAsia="en-US"/>
        </w:rPr>
        <w:t xml:space="preserve"> de información, el Sujeto Obligado entregó en respuesta el acta de la primera sesión extraordinaria del Comité de Transparencia, mediante el cual, se aprobó el cambio la modalidad elegida por el Particular; y se determinó que la información se entregaría en consulta directa.</w:t>
      </w:r>
    </w:p>
    <w:p w:rsidRPr="006F74EC" w:rsidR="00B01C2E" w:rsidP="006F74EC" w:rsidRDefault="00B01C2E" w14:paraId="3C331716"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0F097957"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 xml:space="preserve">Al respecto, el artículo 155, fracción V, de la Ley de Transparencia y Acceso a la Información Pública del Estado de México y Municipios, se precisa que para presentar una solicitud, el particular podrá señalar la modalidad en la que prefiere que se otorgue el acceso a la información, la cual podrá ser verbal, siempre y cuando sea para fines de orientación, </w:t>
      </w:r>
      <w:r w:rsidRPr="006F74EC">
        <w:rPr>
          <w:rFonts w:ascii="Palatino Linotype" w:hAnsi="Palatino Linotype" w:cs="Tahoma"/>
          <w:sz w:val="22"/>
          <w:szCs w:val="22"/>
          <w:lang w:val="es-ES"/>
        </w:rPr>
        <w:lastRenderedPageBreak/>
        <w:t>mediante consulta directa, mediante la expedición de copias simples o certificadas o la reproducción en cualquier otro medio, incluidos los electrónicos.</w:t>
      </w:r>
    </w:p>
    <w:p w:rsidRPr="006F74EC" w:rsidR="00B01C2E" w:rsidP="006F74EC" w:rsidRDefault="00B01C2E" w14:paraId="7980C9FB"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5CD1980B"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 xml:space="preserve">Por su parte, el artículo 158, dispone que de manera excepcional, cuando de manera fundada y motivada lo determine el Sujeto Obligado, en los casos en que la entrega de la información que se encuentre a su disposición, </w:t>
      </w:r>
      <w:r w:rsidRPr="006F74EC">
        <w:rPr>
          <w:rFonts w:ascii="Palatino Linotype" w:hAnsi="Palatino Linotype" w:cs="Tahoma"/>
          <w:b/>
          <w:sz w:val="22"/>
          <w:szCs w:val="22"/>
          <w:lang w:val="es-ES"/>
        </w:rPr>
        <w:t xml:space="preserve">sobre pase las capacidades técnicas del Sujeto Obligado </w:t>
      </w:r>
      <w:r w:rsidRPr="006F74EC">
        <w:rPr>
          <w:rFonts w:ascii="Palatino Linotype" w:hAnsi="Palatino Linotype" w:cs="Tahoma"/>
          <w:sz w:val="22"/>
          <w:szCs w:val="22"/>
          <w:lang w:val="es-ES"/>
        </w:rPr>
        <w:t>para cumplir con la solicitud, se podrá poner a disposición del solicitante la información en consulta directa.</w:t>
      </w:r>
    </w:p>
    <w:p w:rsidRPr="006F74EC" w:rsidR="00B01C2E" w:rsidP="006F74EC" w:rsidRDefault="00B01C2E" w14:paraId="6FC2D38E"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203AEE91"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rsidRPr="006F74EC" w:rsidR="00B01C2E" w:rsidP="006F74EC" w:rsidRDefault="00B01C2E" w14:paraId="0FDEED72"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7647EDCD"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6F74EC" w:rsidR="00B01C2E" w:rsidP="006F74EC" w:rsidRDefault="00B01C2E" w14:paraId="407AC4F0"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40E20195" w14:textId="77777777">
      <w:pPr>
        <w:spacing w:line="360" w:lineRule="auto"/>
        <w:ind w:left="567" w:right="539"/>
        <w:contextualSpacing/>
        <w:jc w:val="both"/>
        <w:rPr>
          <w:rFonts w:ascii="Palatino Linotype" w:hAnsi="Palatino Linotype" w:cs="Tahoma"/>
          <w:i/>
          <w:lang w:val="es-ES"/>
        </w:rPr>
      </w:pPr>
      <w:r w:rsidRPr="006F74EC">
        <w:rPr>
          <w:rFonts w:ascii="Palatino Linotype" w:hAnsi="Palatino Linotype" w:cs="Tahoma"/>
          <w:b/>
          <w:i/>
          <w:lang w:val="es-ES"/>
        </w:rPr>
        <w:t>Modalidad de entrega. Procedencia de proporcionar la información solicitada en una diversa a la elegida por el solicitante</w:t>
      </w:r>
      <w:r w:rsidRPr="006F74EC">
        <w:rPr>
          <w:rFonts w:ascii="Palatino Linotype" w:hAnsi="Palatino Linotype" w:cs="Tahoma"/>
          <w:i/>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w:t>
      </w:r>
      <w:r w:rsidRPr="006F74EC">
        <w:rPr>
          <w:rFonts w:ascii="Palatino Linotype" w:hAnsi="Palatino Linotype" w:cs="Tahoma"/>
          <w:i/>
          <w:lang w:val="es-ES"/>
        </w:rPr>
        <w:lastRenderedPageBreak/>
        <w:t>impedimento para atender la misma y b) se notifique al particular la disposición de la información en todas las modalidades que permita el documento de que se trate, procurando reducir, en todo momento, los costos de entrega.</w:t>
      </w:r>
    </w:p>
    <w:p w:rsidRPr="006F74EC" w:rsidR="00B01C2E" w:rsidP="006F74EC" w:rsidRDefault="00B01C2E" w14:paraId="3963752A"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3792A366" w14:textId="77777777">
      <w:pPr>
        <w:spacing w:line="360" w:lineRule="auto"/>
        <w:contextualSpacing/>
        <w:jc w:val="both"/>
        <w:rPr>
          <w:rFonts w:ascii="Palatino Linotype" w:hAnsi="Palatino Linotype" w:cs="Tahoma"/>
          <w:sz w:val="22"/>
          <w:szCs w:val="22"/>
          <w:lang w:val="es-ES"/>
        </w:rPr>
      </w:pPr>
      <w:r w:rsidRPr="006F74EC">
        <w:rPr>
          <w:rFonts w:ascii="Palatino Linotype" w:hAnsi="Palatino Linotype" w:cs="Tahoma"/>
          <w:sz w:val="22"/>
          <w:szCs w:val="22"/>
          <w:lang w:val="es-ES"/>
        </w:rPr>
        <w:t>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Pr="006F74EC" w:rsidR="00B01C2E" w:rsidP="006F74EC" w:rsidRDefault="00B01C2E" w14:paraId="0F93636A" w14:textId="77777777">
      <w:pPr>
        <w:spacing w:line="360" w:lineRule="auto"/>
        <w:contextualSpacing/>
        <w:jc w:val="both"/>
        <w:rPr>
          <w:rFonts w:ascii="Palatino Linotype" w:hAnsi="Palatino Linotype" w:cs="Tahoma"/>
          <w:sz w:val="22"/>
          <w:szCs w:val="22"/>
          <w:lang w:val="es-ES"/>
        </w:rPr>
      </w:pPr>
    </w:p>
    <w:p w:rsidRPr="006F74EC" w:rsidR="00B01C2E" w:rsidP="006F74EC" w:rsidRDefault="00B01C2E" w14:paraId="24598771" w14:textId="73F98988">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Para el caso que nos ocupa y en análisis a la solicitud del Particular, se observa que la modalidad de entrega que seleccionó el Particular lo es a través del Sistema de Acceso a la Información Mexiquense (SAIMEX), para mayor referencia se inserta un extracto de la</w:t>
      </w:r>
      <w:r w:rsidRPr="006F74EC" w:rsidR="00E168C6">
        <w:rPr>
          <w:rFonts w:ascii="Palatino Linotype" w:hAnsi="Palatino Linotype" w:cs="Tahoma"/>
          <w:bCs/>
          <w:sz w:val="22"/>
          <w:szCs w:val="22"/>
        </w:rPr>
        <w:t>s</w:t>
      </w:r>
      <w:r w:rsidRPr="006F74EC">
        <w:rPr>
          <w:rFonts w:ascii="Palatino Linotype" w:hAnsi="Palatino Linotype" w:cs="Tahoma"/>
          <w:bCs/>
          <w:sz w:val="22"/>
          <w:szCs w:val="22"/>
        </w:rPr>
        <w:t xml:space="preserve"> solicitud</w:t>
      </w:r>
      <w:r w:rsidRPr="006F74EC" w:rsidR="00E168C6">
        <w:rPr>
          <w:rFonts w:ascii="Palatino Linotype" w:hAnsi="Palatino Linotype" w:cs="Tahoma"/>
          <w:bCs/>
          <w:sz w:val="22"/>
          <w:szCs w:val="22"/>
        </w:rPr>
        <w:t>es</w:t>
      </w:r>
      <w:r w:rsidRPr="006F74EC">
        <w:rPr>
          <w:rFonts w:ascii="Palatino Linotype" w:hAnsi="Palatino Linotype" w:cs="Tahoma"/>
          <w:bCs/>
          <w:sz w:val="22"/>
          <w:szCs w:val="22"/>
        </w:rPr>
        <w:t>:</w:t>
      </w:r>
    </w:p>
    <w:p w:rsidRPr="006F74EC" w:rsidR="00B01C2E" w:rsidP="006F74EC" w:rsidRDefault="00B01C2E" w14:paraId="19ADBACB" w14:textId="77777777">
      <w:pPr>
        <w:spacing w:line="360" w:lineRule="auto"/>
        <w:contextualSpacing/>
        <w:jc w:val="both"/>
        <w:rPr>
          <w:rFonts w:ascii="Palatino Linotype" w:hAnsi="Palatino Linotype" w:cs="Tahoma"/>
          <w:bCs/>
          <w:sz w:val="22"/>
          <w:szCs w:val="22"/>
        </w:rPr>
      </w:pPr>
    </w:p>
    <w:p w:rsidRPr="006F74EC" w:rsidR="00B01C2E" w:rsidP="006F74EC" w:rsidRDefault="00E168C6" w14:paraId="38E3AED3" w14:textId="198CA76F">
      <w:pPr>
        <w:spacing w:line="360" w:lineRule="auto"/>
        <w:contextualSpacing/>
        <w:jc w:val="center"/>
        <w:rPr>
          <w:rFonts w:ascii="Palatino Linotype" w:hAnsi="Palatino Linotype"/>
          <w:noProof/>
          <w:sz w:val="22"/>
          <w:szCs w:val="22"/>
          <w:lang w:eastAsia="es-MX"/>
        </w:rPr>
      </w:pPr>
      <w:r w:rsidRPr="006F74EC">
        <w:rPr>
          <w:rFonts w:ascii="Palatino Linotype" w:hAnsi="Palatino Linotype"/>
          <w:noProof/>
          <w:sz w:val="22"/>
          <w:szCs w:val="22"/>
          <w:lang w:eastAsia="es-MX"/>
        </w:rPr>
        <w:drawing>
          <wp:inline distT="0" distB="0" distL="0" distR="0" wp14:anchorId="440011E2" wp14:editId="57365B95">
            <wp:extent cx="5742940" cy="1901825"/>
            <wp:effectExtent l="19050" t="19050" r="1016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901825"/>
                    </a:xfrm>
                    <a:prstGeom prst="rect">
                      <a:avLst/>
                    </a:prstGeom>
                    <a:ln>
                      <a:solidFill>
                        <a:schemeClr val="accent1"/>
                      </a:solidFill>
                    </a:ln>
                  </pic:spPr>
                </pic:pic>
              </a:graphicData>
            </a:graphic>
          </wp:inline>
        </w:drawing>
      </w:r>
    </w:p>
    <w:p w:rsidRPr="006F74EC" w:rsidR="00E168C6" w:rsidP="006F74EC" w:rsidRDefault="00E168C6" w14:paraId="655CD575" w14:textId="3B44C562">
      <w:pPr>
        <w:spacing w:line="360" w:lineRule="auto"/>
        <w:contextualSpacing/>
        <w:jc w:val="center"/>
        <w:rPr>
          <w:rFonts w:ascii="Palatino Linotype" w:hAnsi="Palatino Linotype"/>
          <w:noProof/>
          <w:sz w:val="22"/>
          <w:szCs w:val="22"/>
          <w:lang w:eastAsia="es-MX"/>
        </w:rPr>
      </w:pPr>
      <w:r w:rsidRPr="006F74EC">
        <w:rPr>
          <w:rFonts w:ascii="Palatino Linotype" w:hAnsi="Palatino Linotype"/>
          <w:noProof/>
          <w:sz w:val="22"/>
          <w:szCs w:val="22"/>
          <w:lang w:eastAsia="es-MX"/>
        </w:rPr>
        <w:lastRenderedPageBreak/>
        <w:drawing>
          <wp:inline distT="0" distB="0" distL="0" distR="0" wp14:anchorId="58552621" wp14:editId="052ACFF1">
            <wp:extent cx="5742940" cy="1865630"/>
            <wp:effectExtent l="19050" t="19050" r="10160" b="203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865630"/>
                    </a:xfrm>
                    <a:prstGeom prst="rect">
                      <a:avLst/>
                    </a:prstGeom>
                    <a:ln>
                      <a:solidFill>
                        <a:schemeClr val="accent1"/>
                      </a:solidFill>
                    </a:ln>
                  </pic:spPr>
                </pic:pic>
              </a:graphicData>
            </a:graphic>
          </wp:inline>
        </w:drawing>
      </w:r>
    </w:p>
    <w:p w:rsidRPr="006F74EC" w:rsidR="00843ECA" w:rsidP="006F74EC" w:rsidRDefault="00843ECA" w14:paraId="79943A06" w14:textId="7A222E35">
      <w:pPr>
        <w:spacing w:line="360" w:lineRule="auto"/>
        <w:contextualSpacing/>
        <w:jc w:val="center"/>
        <w:rPr>
          <w:rFonts w:ascii="Palatino Linotype" w:hAnsi="Palatino Linotype"/>
          <w:noProof/>
          <w:sz w:val="22"/>
          <w:szCs w:val="22"/>
          <w:lang w:eastAsia="es-MX"/>
        </w:rPr>
      </w:pPr>
      <w:r w:rsidRPr="006F74EC">
        <w:rPr>
          <w:rFonts w:ascii="Palatino Linotype" w:hAnsi="Palatino Linotype"/>
          <w:noProof/>
          <w:sz w:val="22"/>
          <w:szCs w:val="22"/>
          <w:lang w:eastAsia="es-MX"/>
        </w:rPr>
        <w:drawing>
          <wp:inline distT="0" distB="0" distL="0" distR="0" wp14:anchorId="0C53A390" wp14:editId="7262DC0A">
            <wp:extent cx="5742940" cy="1857375"/>
            <wp:effectExtent l="19050" t="19050" r="1016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857375"/>
                    </a:xfrm>
                    <a:prstGeom prst="rect">
                      <a:avLst/>
                    </a:prstGeom>
                    <a:ln>
                      <a:solidFill>
                        <a:schemeClr val="accent1"/>
                      </a:solidFill>
                    </a:ln>
                  </pic:spPr>
                </pic:pic>
              </a:graphicData>
            </a:graphic>
          </wp:inline>
        </w:drawing>
      </w:r>
    </w:p>
    <w:p w:rsidRPr="006F74EC" w:rsidR="00843ECA" w:rsidP="006F74EC" w:rsidRDefault="00843ECA" w14:paraId="6AB5FC56" w14:textId="04F5D3EB">
      <w:pPr>
        <w:spacing w:line="360" w:lineRule="auto"/>
        <w:contextualSpacing/>
        <w:jc w:val="center"/>
        <w:rPr>
          <w:rFonts w:ascii="Palatino Linotype" w:hAnsi="Palatino Linotype"/>
          <w:sz w:val="22"/>
          <w:szCs w:val="22"/>
        </w:rPr>
      </w:pPr>
      <w:r w:rsidRPr="006F74EC">
        <w:rPr>
          <w:rFonts w:ascii="Palatino Linotype" w:hAnsi="Palatino Linotype"/>
          <w:noProof/>
          <w:sz w:val="22"/>
          <w:szCs w:val="22"/>
          <w:lang w:eastAsia="es-MX"/>
        </w:rPr>
        <w:drawing>
          <wp:inline distT="0" distB="0" distL="0" distR="0" wp14:anchorId="65CF85EE" wp14:editId="03723DE2">
            <wp:extent cx="5742940" cy="1938655"/>
            <wp:effectExtent l="19050" t="19050" r="10160" b="234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938655"/>
                    </a:xfrm>
                    <a:prstGeom prst="rect">
                      <a:avLst/>
                    </a:prstGeom>
                    <a:ln>
                      <a:solidFill>
                        <a:schemeClr val="accent1"/>
                      </a:solidFill>
                    </a:ln>
                  </pic:spPr>
                </pic:pic>
              </a:graphicData>
            </a:graphic>
          </wp:inline>
        </w:drawing>
      </w:r>
    </w:p>
    <w:p w:rsidRPr="006F74EC" w:rsidR="00B01C2E" w:rsidP="006F74EC" w:rsidRDefault="00B01C2E" w14:paraId="11B6AD85" w14:textId="77777777">
      <w:pPr>
        <w:spacing w:line="360" w:lineRule="auto"/>
        <w:contextualSpacing/>
        <w:jc w:val="both"/>
        <w:rPr>
          <w:rFonts w:ascii="Palatino Linotype" w:hAnsi="Palatino Linotype" w:cs="Tahoma"/>
          <w:bCs/>
          <w:sz w:val="22"/>
          <w:szCs w:val="22"/>
        </w:rPr>
      </w:pPr>
    </w:p>
    <w:p w:rsidRPr="006F74EC" w:rsidR="00B01C2E" w:rsidP="006F74EC" w:rsidRDefault="00B01C2E" w14:paraId="282B8B21"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Ante la modalidad de entrega a través de Sistema de Acceso a la Información Mexiquense (SAIMEX) elegida por el Particular y bajo el amparo de la normatividad antes señalada, se advierte que para que tenga lugar el cambio de modalidad de entrega, el Sujeto Obligado </w:t>
      </w:r>
      <w:r w:rsidRPr="006F74EC">
        <w:rPr>
          <w:rFonts w:ascii="Palatino Linotype" w:hAnsi="Palatino Linotype" w:cs="Tahoma"/>
          <w:bCs/>
          <w:sz w:val="22"/>
          <w:szCs w:val="22"/>
        </w:rPr>
        <w:lastRenderedPageBreak/>
        <w:t>debió establecer las razones o motivos que fundamentan la solicitud de cambio de modalidad; sin embargo, en análisis a la respuesta, se advierte que el Sujeto Obligado únicamente precisó que cuenta con una inusual cantidad de solicitudes de información y que derivado de las medidas preventivas ante la enfermedad del COVID-19, está trabajando con el personal fundamental.</w:t>
      </w:r>
    </w:p>
    <w:p w:rsidRPr="006F74EC" w:rsidR="00B01C2E" w:rsidP="006F74EC" w:rsidRDefault="00B01C2E" w14:paraId="2985333A" w14:textId="77777777">
      <w:pPr>
        <w:spacing w:line="360" w:lineRule="auto"/>
        <w:contextualSpacing/>
        <w:jc w:val="both"/>
        <w:rPr>
          <w:rFonts w:ascii="Palatino Linotype" w:hAnsi="Palatino Linotype" w:cs="Tahoma"/>
          <w:bCs/>
          <w:sz w:val="22"/>
          <w:szCs w:val="22"/>
        </w:rPr>
      </w:pPr>
    </w:p>
    <w:p w:rsidRPr="006F74EC" w:rsidR="00B01C2E" w:rsidP="006F74EC" w:rsidRDefault="00B01C2E" w14:paraId="760B016C"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sz w:val="22"/>
          <w:szCs w:val="22"/>
        </w:rPr>
        <w:t xml:space="preserve">En atención a los argumentos señalados por el Sujeto Obligado, este Organismo Garante solicitó a la Dirección General de Informática para que informara, si el Sujeto Obligado registró alguna imposibilidad técnica para subir la información al </w:t>
      </w:r>
      <w:r w:rsidRPr="006F74EC">
        <w:rPr>
          <w:rFonts w:ascii="Palatino Linotype" w:hAnsi="Palatino Linotype" w:cs="Tahoma"/>
          <w:bCs/>
          <w:sz w:val="22"/>
          <w:szCs w:val="22"/>
        </w:rPr>
        <w:t>Sistema de Acceso a la Información Mexiquense (SAIMEX) en la bitácora, que para tales efectos lleva dicha área.</w:t>
      </w:r>
    </w:p>
    <w:p w:rsidRPr="006F74EC" w:rsidR="00B01C2E" w:rsidP="006F74EC" w:rsidRDefault="00B01C2E" w14:paraId="1F4285C5" w14:textId="77777777">
      <w:pPr>
        <w:spacing w:line="360" w:lineRule="auto"/>
        <w:contextualSpacing/>
        <w:jc w:val="both"/>
        <w:rPr>
          <w:rFonts w:ascii="Palatino Linotype" w:hAnsi="Palatino Linotype" w:cs="Tahoma"/>
          <w:sz w:val="22"/>
          <w:szCs w:val="22"/>
        </w:rPr>
      </w:pPr>
    </w:p>
    <w:p w:rsidRPr="006F74EC" w:rsidR="00B01C2E" w:rsidP="006F74EC" w:rsidRDefault="00B01C2E" w14:paraId="5612A205"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En respuesta, la Dirección General de Informática, señaló que no cuenta con ningún registro de incidencias en la bitácora correspondiente; a fin de acreditar lo anterior se inserta impresión de pantalla de la respuesta por parte de la Dirección General de Informática, la cual tuvo lugar mediante correo electrónico:</w:t>
      </w:r>
    </w:p>
    <w:p w:rsidRPr="006F74EC" w:rsidR="00045873" w:rsidP="006F74EC" w:rsidRDefault="00045873" w14:paraId="706748EC" w14:textId="77777777">
      <w:pPr>
        <w:spacing w:line="360" w:lineRule="auto"/>
        <w:contextualSpacing/>
        <w:jc w:val="both"/>
        <w:rPr>
          <w:rFonts w:ascii="Palatino Linotype" w:hAnsi="Palatino Linotype" w:cs="Tahoma"/>
          <w:sz w:val="22"/>
          <w:szCs w:val="22"/>
        </w:rPr>
      </w:pPr>
    </w:p>
    <w:p w:rsidRPr="006F74EC" w:rsidR="00B01C2E" w:rsidP="006F74EC" w:rsidRDefault="00843ECA" w14:paraId="23DE7049" w14:textId="6AC96DEC">
      <w:pPr>
        <w:spacing w:line="360" w:lineRule="auto"/>
        <w:contextualSpacing/>
        <w:jc w:val="center"/>
        <w:rPr>
          <w:rFonts w:ascii="Palatino Linotype" w:hAnsi="Palatino Linotype" w:cs="Tahoma"/>
          <w:sz w:val="22"/>
          <w:szCs w:val="22"/>
        </w:rPr>
      </w:pPr>
      <w:r w:rsidRPr="006F74EC">
        <w:rPr>
          <w:rFonts w:ascii="Palatino Linotype" w:hAnsi="Palatino Linotype" w:cs="Tahoma"/>
          <w:noProof/>
          <w:sz w:val="22"/>
          <w:szCs w:val="22"/>
        </w:rPr>
        <w:drawing>
          <wp:inline distT="0" distB="0" distL="0" distR="0" wp14:anchorId="4C8ADF7C" wp14:editId="2D25D228">
            <wp:extent cx="5742940" cy="2550795"/>
            <wp:effectExtent l="19050" t="19050" r="10160" b="209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2550795"/>
                    </a:xfrm>
                    <a:prstGeom prst="rect">
                      <a:avLst/>
                    </a:prstGeom>
                    <a:ln>
                      <a:solidFill>
                        <a:schemeClr val="accent1"/>
                      </a:solidFill>
                    </a:ln>
                  </pic:spPr>
                </pic:pic>
              </a:graphicData>
            </a:graphic>
          </wp:inline>
        </w:drawing>
      </w:r>
    </w:p>
    <w:p w:rsidRPr="006F74EC" w:rsidR="00B01C2E" w:rsidP="006F74EC" w:rsidRDefault="00B01C2E" w14:paraId="27866B86" w14:textId="77777777">
      <w:pPr>
        <w:spacing w:line="360" w:lineRule="auto"/>
        <w:contextualSpacing/>
        <w:jc w:val="both"/>
        <w:rPr>
          <w:rFonts w:ascii="Palatino Linotype" w:hAnsi="Palatino Linotype" w:cs="Tahoma"/>
          <w:bCs/>
          <w:sz w:val="22"/>
          <w:szCs w:val="22"/>
        </w:rPr>
      </w:pPr>
    </w:p>
    <w:p w:rsidRPr="006F74EC" w:rsidR="00B01C2E" w:rsidP="006F74EC" w:rsidRDefault="00B01C2E" w14:paraId="6AD7C6B3"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sz w:val="22"/>
          <w:szCs w:val="22"/>
        </w:rPr>
        <w:t xml:space="preserve">Se advierte que el Sujeto Obligado no informó a la Dirección General de Informática de alguna imposibilidad técnica que acredite el cambio de modalidad; además de que, el </w:t>
      </w:r>
      <w:r w:rsidRPr="006F74EC">
        <w:rPr>
          <w:rFonts w:ascii="Palatino Linotype" w:hAnsi="Palatino Linotype" w:cs="Tahoma"/>
          <w:bCs/>
          <w:sz w:val="22"/>
          <w:szCs w:val="22"/>
        </w:rPr>
        <w:t>Sistema de Acceso a la Información Mexiquense (SAIMEX) tiene el soporte técnico para adjuntar archivos de hasta 8,000 hojas; y para el caso que nos ocupa, no se aprecian razones o fundamentos suficientes para considerar que lo solicitado exceda la cantidad de hojas que soporta el SAIMEX.</w:t>
      </w:r>
    </w:p>
    <w:p w:rsidRPr="006F74EC" w:rsidR="00B01C2E" w:rsidP="006F74EC" w:rsidRDefault="00B01C2E" w14:paraId="72EEA4C1" w14:textId="77777777">
      <w:pPr>
        <w:spacing w:line="360" w:lineRule="auto"/>
        <w:contextualSpacing/>
        <w:jc w:val="both"/>
        <w:rPr>
          <w:rFonts w:ascii="Palatino Linotype" w:hAnsi="Palatino Linotype" w:cs="Tahoma"/>
          <w:bCs/>
          <w:sz w:val="22"/>
          <w:szCs w:val="22"/>
        </w:rPr>
      </w:pPr>
    </w:p>
    <w:p w:rsidRPr="006F74EC" w:rsidR="00B01C2E" w:rsidP="006F74EC" w:rsidRDefault="00B01C2E" w14:paraId="48337753"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En consecuencia de lo anterior, los argumentos señalados por el Sujeto Obligado resultan insuficientes para que tenga lugar un cambio de modalidad, pues no se acreditó la existencia de una imposibilidad técnica que impida la entrega de la información, además, el Sujeto Obligado no aportó elementos argumentativos que demostraran una imposibilidad técnica y humana para atender la solicitud de información; pues de la misma no se apreció que se trate de una cantidad extraordinaria de información o que se requiera realizar varias versiones públicas o que la información pueda obrar en una gran magnitud de hojas. </w:t>
      </w:r>
    </w:p>
    <w:p w:rsidRPr="006F74EC" w:rsidR="00843ECA" w:rsidP="006F74EC" w:rsidRDefault="00843ECA" w14:paraId="1EFC0AC5" w14:textId="77777777">
      <w:pPr>
        <w:spacing w:line="360" w:lineRule="auto"/>
        <w:contextualSpacing/>
        <w:jc w:val="both"/>
        <w:rPr>
          <w:rFonts w:ascii="Palatino Linotype" w:hAnsi="Palatino Linotype" w:cs="Tahoma"/>
          <w:bCs/>
          <w:sz w:val="22"/>
          <w:szCs w:val="22"/>
        </w:rPr>
      </w:pPr>
    </w:p>
    <w:p w:rsidRPr="006F74EC" w:rsidR="00843ECA" w:rsidP="006F74EC" w:rsidRDefault="00843ECA" w14:paraId="255A6F96" w14:textId="041B94B3">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Aunado a lo anterior, el Sujeto Obligado entregó un acuerdo genérico para todas las solicitudes, en las que no especificó el número de la solicitud a la que se refería a través del acuerdo, por lo que se trata de un documento que no atiende de forma concreta las necesidades de cada solicitud; por lo que, se insta al Sujeto Obligado para que en futuras ocasiones motive y fundamente debidamente los acuerdos emitidos por su Comité de Transparencia, asimismo señale claramente el </w:t>
      </w:r>
      <w:r w:rsidRPr="006F74EC" w:rsidR="00E3129B">
        <w:rPr>
          <w:rFonts w:ascii="Palatino Linotype" w:hAnsi="Palatino Linotype" w:cs="Tahoma"/>
          <w:bCs/>
          <w:sz w:val="22"/>
          <w:szCs w:val="22"/>
        </w:rPr>
        <w:t>folio de la solicitud que se atiende.</w:t>
      </w:r>
    </w:p>
    <w:p w:rsidRPr="006F74EC" w:rsidR="00B01C2E" w:rsidP="006F74EC" w:rsidRDefault="00B01C2E" w14:paraId="797584B0" w14:textId="77777777">
      <w:pPr>
        <w:spacing w:line="360" w:lineRule="auto"/>
        <w:contextualSpacing/>
        <w:jc w:val="both"/>
        <w:rPr>
          <w:rFonts w:ascii="Palatino Linotype" w:hAnsi="Palatino Linotype" w:cs="Tahoma"/>
          <w:bCs/>
          <w:sz w:val="22"/>
          <w:szCs w:val="22"/>
        </w:rPr>
      </w:pPr>
    </w:p>
    <w:p w:rsidRPr="006F74EC" w:rsidR="00B01C2E" w:rsidP="006F74EC" w:rsidRDefault="00B01C2E" w14:paraId="2C705677"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Así pues, </w:t>
      </w:r>
      <w:r w:rsidRPr="006F74EC">
        <w:rPr>
          <w:rFonts w:ascii="Palatino Linotype" w:hAnsi="Palatino Linotype" w:cs="Tahoma"/>
          <w:b/>
          <w:bCs/>
          <w:sz w:val="22"/>
          <w:szCs w:val="22"/>
        </w:rPr>
        <w:t>resulta improcedente el cambio de modalidad propuesto por el Sujeto Obligado</w:t>
      </w:r>
      <w:r w:rsidRPr="006F74EC">
        <w:rPr>
          <w:rFonts w:ascii="Palatino Linotype" w:hAnsi="Palatino Linotype" w:cs="Tahoma"/>
          <w:bCs/>
          <w:sz w:val="22"/>
          <w:szCs w:val="22"/>
        </w:rPr>
        <w:t xml:space="preserve"> y por tanto, se continúa con el análisis de la naturaleza de la información, para determinar su entrega en la modalidad elegida por el Particular. </w:t>
      </w:r>
    </w:p>
    <w:p w:rsidRPr="006F74EC" w:rsidR="00B01C2E" w:rsidP="006F74EC" w:rsidRDefault="00B01C2E" w14:paraId="7D8DC37D"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
          <w:iCs/>
          <w:color w:val="000000" w:themeColor="text1"/>
          <w:sz w:val="22"/>
          <w:szCs w:val="22"/>
          <w:u w:val="single"/>
          <w:lang w:val="es-ES" w:eastAsia="es-ES_tradnl"/>
        </w:rPr>
        <w:lastRenderedPageBreak/>
        <w:t>De la naturaleza de la información.</w:t>
      </w:r>
    </w:p>
    <w:p w:rsidRPr="006F74EC" w:rsidR="00B01C2E" w:rsidP="006F74EC" w:rsidRDefault="00B01C2E" w14:paraId="42918A85"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6F74EC" w:rsidR="00125617" w:rsidP="006F74EC" w:rsidRDefault="00125617" w14:paraId="44C21A9B" w14:textId="07BCFFBA">
      <w:pPr>
        <w:spacing w:line="360" w:lineRule="auto"/>
        <w:contextualSpacing/>
        <w:jc w:val="both"/>
        <w:rPr>
          <w:rFonts w:ascii="Palatino Linotype" w:hAnsi="Palatino Linotype" w:cs="Tahoma"/>
          <w:iCs/>
          <w:color w:val="000000" w:themeColor="text1"/>
          <w:sz w:val="22"/>
          <w:szCs w:val="22"/>
          <w:lang w:val="es-ES" w:eastAsia="es-ES_tradnl"/>
        </w:rPr>
      </w:pPr>
      <w:r w:rsidRPr="006F74EC">
        <w:rPr>
          <w:rFonts w:ascii="Palatino Linotype" w:hAnsi="Palatino Linotype" w:cs="Tahoma"/>
          <w:iCs/>
          <w:color w:val="000000" w:themeColor="text1"/>
          <w:sz w:val="22"/>
          <w:szCs w:val="22"/>
          <w:lang w:val="es-ES" w:eastAsia="es-ES_tradnl"/>
        </w:rPr>
        <w:t>Ahora bien, respecto a la naturaleza de la información solicitada; se advierte que el Particular, solicito la entrega de dos elementos:</w:t>
      </w:r>
    </w:p>
    <w:p w:rsidRPr="006F74EC" w:rsidR="00125617" w:rsidP="006F74EC" w:rsidRDefault="00125617" w14:paraId="78AB4029" w14:textId="3CBCFEE0">
      <w:pPr>
        <w:pStyle w:val="Prrafodelista"/>
        <w:numPr>
          <w:ilvl w:val="0"/>
          <w:numId w:val="32"/>
        </w:numPr>
        <w:spacing w:line="360" w:lineRule="auto"/>
        <w:jc w:val="both"/>
        <w:rPr>
          <w:rFonts w:ascii="Palatino Linotype" w:hAnsi="Palatino Linotype" w:cs="Tahoma"/>
          <w:iCs/>
          <w:color w:val="000000" w:themeColor="text1"/>
          <w:szCs w:val="22"/>
          <w:lang w:val="es-ES" w:eastAsia="es-ES_tradnl"/>
        </w:rPr>
      </w:pPr>
      <w:r w:rsidRPr="006F74EC">
        <w:rPr>
          <w:rFonts w:ascii="Palatino Linotype" w:hAnsi="Palatino Linotype" w:cs="Tahoma"/>
          <w:iCs/>
          <w:color w:val="000000" w:themeColor="text1"/>
          <w:szCs w:val="22"/>
          <w:lang w:val="es-ES" w:eastAsia="es-ES_tradnl"/>
        </w:rPr>
        <w:t>El monto y nombre de las personas que recibieron alguna condonación por cualquier concepto en los días 4, 8 y 9 de febrero de 2022.</w:t>
      </w:r>
    </w:p>
    <w:p w:rsidRPr="006F74EC" w:rsidR="00125617" w:rsidP="006F74EC" w:rsidRDefault="00125617" w14:paraId="398AB8C8" w14:textId="6DC17F33">
      <w:pPr>
        <w:pStyle w:val="Prrafodelista"/>
        <w:numPr>
          <w:ilvl w:val="0"/>
          <w:numId w:val="32"/>
        </w:numPr>
        <w:spacing w:line="360" w:lineRule="auto"/>
        <w:jc w:val="both"/>
        <w:rPr>
          <w:rFonts w:ascii="Palatino Linotype" w:hAnsi="Palatino Linotype" w:cs="Tahoma"/>
          <w:iCs/>
          <w:color w:val="000000" w:themeColor="text1"/>
          <w:szCs w:val="22"/>
          <w:lang w:val="es-ES" w:eastAsia="es-ES_tradnl"/>
        </w:rPr>
      </w:pPr>
      <w:r w:rsidRPr="006F74EC">
        <w:rPr>
          <w:rFonts w:ascii="Palatino Linotype" w:hAnsi="Palatino Linotype" w:cs="Tahoma"/>
          <w:iCs/>
          <w:color w:val="000000" w:themeColor="text1"/>
          <w:szCs w:val="22"/>
          <w:lang w:val="es-ES" w:eastAsia="es-ES_tradnl"/>
        </w:rPr>
        <w:t>El documento que dé cuenta de los reportes recibidos y atendidos por los grup</w:t>
      </w:r>
      <w:r w:rsidRPr="006F74EC" w:rsidR="00F501A1">
        <w:rPr>
          <w:rFonts w:ascii="Palatino Linotype" w:hAnsi="Palatino Linotype" w:cs="Tahoma"/>
          <w:iCs/>
          <w:color w:val="000000" w:themeColor="text1"/>
          <w:szCs w:val="22"/>
          <w:lang w:val="es-ES" w:eastAsia="es-ES_tradnl"/>
        </w:rPr>
        <w:t>os multidisciplinarios del día 3</w:t>
      </w:r>
      <w:r w:rsidRPr="006F74EC">
        <w:rPr>
          <w:rFonts w:ascii="Palatino Linotype" w:hAnsi="Palatino Linotype" w:cs="Tahoma"/>
          <w:iCs/>
          <w:color w:val="000000" w:themeColor="text1"/>
          <w:szCs w:val="22"/>
          <w:lang w:val="es-ES" w:eastAsia="es-ES_tradnl"/>
        </w:rPr>
        <w:t xml:space="preserve"> de febrero de 2022.</w:t>
      </w:r>
    </w:p>
    <w:p w:rsidRPr="006F74EC" w:rsidR="00125617" w:rsidP="006F74EC" w:rsidRDefault="00125617" w14:paraId="15DADEA1"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6F74EC" w:rsidR="002E1630" w:rsidP="006F74EC" w:rsidRDefault="00125617" w14:paraId="44BE7C92" w14:textId="79C1539E">
      <w:pPr>
        <w:spacing w:line="360" w:lineRule="auto"/>
        <w:contextualSpacing/>
        <w:jc w:val="both"/>
        <w:rPr>
          <w:rFonts w:ascii="Palatino Linotype" w:hAnsi="Palatino Linotype" w:cs="Tahoma"/>
          <w:iCs/>
          <w:color w:val="000000" w:themeColor="text1"/>
          <w:sz w:val="22"/>
          <w:szCs w:val="22"/>
          <w:lang w:val="es-ES" w:eastAsia="es-ES_tradnl"/>
        </w:rPr>
      </w:pPr>
      <w:r w:rsidRPr="006F74EC">
        <w:rPr>
          <w:rFonts w:ascii="Palatino Linotype" w:hAnsi="Palatino Linotype" w:cs="Tahoma"/>
          <w:iCs/>
          <w:color w:val="000000" w:themeColor="text1"/>
          <w:sz w:val="22"/>
          <w:szCs w:val="22"/>
          <w:lang w:val="es-ES" w:eastAsia="es-ES_tradnl"/>
        </w:rPr>
        <w:t>Al respecto, es menester señalar que de conformidad con el Bando Municipal</w:t>
      </w:r>
      <w:r w:rsidRPr="006F74EC" w:rsidR="002E1630">
        <w:rPr>
          <w:rFonts w:ascii="Palatino Linotype" w:hAnsi="Palatino Linotype" w:cs="Tahoma"/>
          <w:iCs/>
          <w:color w:val="000000" w:themeColor="text1"/>
          <w:sz w:val="22"/>
          <w:szCs w:val="22"/>
          <w:lang w:val="es-ES" w:eastAsia="es-ES_tradnl"/>
        </w:rPr>
        <w:t>; tanto el 2021;</w:t>
      </w:r>
      <w:r w:rsidRPr="006F74EC" w:rsidR="009E066B">
        <w:rPr>
          <w:rFonts w:ascii="Palatino Linotype" w:hAnsi="Palatino Linotype" w:cs="Tahoma"/>
          <w:iCs/>
          <w:color w:val="000000" w:themeColor="text1"/>
          <w:sz w:val="22"/>
          <w:szCs w:val="22"/>
          <w:lang w:val="es-ES" w:eastAsia="es-ES_tradnl"/>
        </w:rPr>
        <w:t xml:space="preserve"> </w:t>
      </w:r>
      <w:r w:rsidRPr="006F74EC" w:rsidR="002E1630">
        <w:rPr>
          <w:rFonts w:ascii="Palatino Linotype" w:hAnsi="Palatino Linotype" w:cs="Tahoma"/>
          <w:iCs/>
          <w:color w:val="000000" w:themeColor="text1"/>
          <w:sz w:val="22"/>
          <w:szCs w:val="22"/>
          <w:lang w:val="es-ES" w:eastAsia="es-ES_tradnl"/>
        </w:rPr>
        <w:t xml:space="preserve">vigente al momento de la solicitudes de información que fueron ingresadas el 4 de febrero de 2022; véase: </w:t>
      </w:r>
      <w:hyperlink w:history="1" r:id="rId13">
        <w:r w:rsidRPr="006F74EC" w:rsidR="002E1630">
          <w:rPr>
            <w:rStyle w:val="Hipervnculo"/>
            <w:rFonts w:ascii="Palatino Linotype" w:hAnsi="Palatino Linotype" w:cs="Tahoma"/>
            <w:iCs/>
            <w:sz w:val="22"/>
            <w:szCs w:val="22"/>
            <w:lang w:val="es-ES" w:eastAsia="es-ES_tradnl"/>
          </w:rPr>
          <w:t>https://legislacion.edomex.gob.mx/sites/legislacion.edomex.gob.mx/files/files/pdf/bdo/bdo2021/bdo057.pdf</w:t>
        </w:r>
      </w:hyperlink>
      <w:r w:rsidRPr="006F74EC" w:rsidR="002E1630">
        <w:rPr>
          <w:rFonts w:ascii="Palatino Linotype" w:hAnsi="Palatino Linotype" w:cs="Tahoma"/>
          <w:iCs/>
          <w:color w:val="000000" w:themeColor="text1"/>
          <w:sz w:val="22"/>
          <w:szCs w:val="22"/>
          <w:lang w:val="es-ES" w:eastAsia="es-ES_tradnl"/>
        </w:rPr>
        <w:t>; y el 2022 aplicable a aquellas solicitudes de información que fueron formuladas posteriormente al 5 de febrero del mismo año; véase:</w:t>
      </w:r>
      <w:r w:rsidRPr="006F74EC" w:rsidR="002E1630">
        <w:rPr>
          <w:rFonts w:ascii="Palatino Linotype" w:hAnsi="Palatino Linotype"/>
          <w:sz w:val="22"/>
          <w:szCs w:val="22"/>
        </w:rPr>
        <w:t xml:space="preserve"> </w:t>
      </w:r>
      <w:hyperlink w:history="1" r:id="rId14">
        <w:r w:rsidRPr="006F74EC" w:rsidR="002E1630">
          <w:rPr>
            <w:rStyle w:val="Hipervnculo"/>
            <w:rFonts w:ascii="Palatino Linotype" w:hAnsi="Palatino Linotype" w:cs="Tahoma"/>
            <w:iCs/>
            <w:sz w:val="22"/>
            <w:szCs w:val="22"/>
            <w:lang w:val="es-ES" w:eastAsia="es-ES_tradnl"/>
          </w:rPr>
          <w:t>https://legislacion.edomex.gob.mx/sites/legislacion.edomex.gob.mx/files/files/pdf/bdo/bdo2022/bdo057.pdf</w:t>
        </w:r>
      </w:hyperlink>
      <w:r w:rsidRPr="006F74EC" w:rsidR="002E1630">
        <w:rPr>
          <w:rFonts w:ascii="Palatino Linotype" w:hAnsi="Palatino Linotype" w:cs="Tahoma"/>
          <w:iCs/>
          <w:color w:val="000000" w:themeColor="text1"/>
          <w:sz w:val="22"/>
          <w:szCs w:val="22"/>
          <w:lang w:val="es-ES" w:eastAsia="es-ES_tradnl"/>
        </w:rPr>
        <w:t>; establecen en su artículo 115, lo siguiente:</w:t>
      </w:r>
    </w:p>
    <w:p w:rsidRPr="006F74EC" w:rsidR="002E1630" w:rsidP="006F74EC" w:rsidRDefault="002E1630" w14:paraId="7A36A8A0" w14:textId="77777777">
      <w:pPr>
        <w:spacing w:line="360" w:lineRule="auto"/>
        <w:ind w:left="567"/>
        <w:contextualSpacing/>
        <w:jc w:val="both"/>
        <w:rPr>
          <w:rFonts w:ascii="Palatino Linotype" w:hAnsi="Palatino Linotype" w:cs="Tahoma"/>
          <w:b/>
          <w:i/>
          <w:iCs/>
          <w:color w:val="000000" w:themeColor="text1"/>
          <w:sz w:val="22"/>
          <w:szCs w:val="22"/>
          <w:lang w:val="es-ES" w:eastAsia="es-ES_tradnl"/>
        </w:rPr>
      </w:pPr>
    </w:p>
    <w:p w:rsidRPr="006F74EC" w:rsidR="002E1630" w:rsidP="006F74EC" w:rsidRDefault="002E1630" w14:paraId="1DEFF85D" w14:textId="2D0311FD">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b/>
          <w:i/>
          <w:iCs/>
          <w:color w:val="000000" w:themeColor="text1"/>
          <w:lang w:val="es-ES" w:eastAsia="es-ES_tradnl"/>
        </w:rPr>
        <w:t>ARTÍCULO 115.-</w:t>
      </w:r>
      <w:r w:rsidRPr="006F74EC">
        <w:rPr>
          <w:rFonts w:ascii="Palatino Linotype" w:hAnsi="Palatino Linotype" w:cs="Tahoma"/>
          <w:i/>
          <w:iCs/>
          <w:color w:val="000000" w:themeColor="text1"/>
          <w:lang w:val="es-ES" w:eastAsia="es-ES_tradnl"/>
        </w:rPr>
        <w:t xml:space="preserve"> El Ayuntamiento tendrá a su cargo la prestación de los servicios de asistencia social a la familia y grupos vulnerables, promoviendo el desarrollo integral de la familia y la comunidad a través del Organismo Descentralizado denominado Sistema Municipal para el Desarrollo Integral de la Familia de Metepec, en coordinación con las Instituciones de carácter federal, estatal y municipal, realizando las siguientes acciones:</w:t>
      </w:r>
    </w:p>
    <w:p w:rsidRPr="006F74EC" w:rsidR="002E1630" w:rsidP="006F74EC" w:rsidRDefault="002E1630" w14:paraId="6CAD5CD4"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I. Desarrollar y proporcionar labores de asistencia social que fortalezcan la integración familiar, por conducto del órgano descentralizado a que se refiere el presente artículo; </w:t>
      </w:r>
    </w:p>
    <w:p w:rsidRPr="006F74EC" w:rsidR="002E1630" w:rsidP="006F74EC" w:rsidRDefault="002E1630" w14:paraId="3D25D7B3"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II. Desarrollar actividades que promuevan, garanticen y fortalezcan los Derechos de Niñas, Niños y Adolescentes, en cumplimiento del interés superior de la niñez, tales como: el derecho a la vida, a </w:t>
      </w:r>
      <w:r w:rsidRPr="006F74EC">
        <w:rPr>
          <w:rFonts w:ascii="Palatino Linotype" w:hAnsi="Palatino Linotype" w:cs="Tahoma"/>
          <w:i/>
          <w:iCs/>
          <w:color w:val="000000" w:themeColor="text1"/>
          <w:lang w:val="es-ES" w:eastAsia="es-ES_tradnl"/>
        </w:rPr>
        <w:lastRenderedPageBreak/>
        <w:t xml:space="preserve">la supervivencia y al desarrollo; derecho de prioridad; derecho a la identidad; derecho a vivir en familia; derecho a la igualdad sustantiva; derecho a no ser discriminado; derecho a vivir en condiciones de bienestar y a un sano desarrollo integral; derecho a una vida libre de violencia y a la integridad personal; derecho a la protección de la salud y a la seguridad social; derecho a la inclusión de niñas, niños y adolescentes con discapacidad; derecho a la educación; derecho al descanso y al esparcimiento; derecho a la libertad de convicciones éticas, pensamiento, conciencia, religión y cultura; derecho a la libertad de expresión y de acceso a la información; derecho de participación; derecho de asociación y reunión; derecho a la intimidad; derecho a la seguridad jurídica y al debido proceso; protección y respeto por los derechos de niñas, niños y adolescentes migrantes; derecho de acceso a las tecnologías de la información y comunicación, así como a los servicios de radiodifusión y telecomunicaciones, incluido el de banda ancha e Internet; </w:t>
      </w:r>
    </w:p>
    <w:p w:rsidRPr="006F74EC" w:rsidR="002E1630" w:rsidP="006F74EC" w:rsidRDefault="002E1630" w14:paraId="355CFAAB"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III. Implementar programas de asesoría jurídica y psicológica a los receptores de violencia familiar o acoso escolar; </w:t>
      </w:r>
    </w:p>
    <w:p w:rsidRPr="006F74EC" w:rsidR="002E1630" w:rsidP="006F74EC" w:rsidRDefault="002E1630" w14:paraId="3EF8EAF0"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IV. Realizar campañas de difusión sobre cultura de paz en los ámbitos familiar, educativo, comunitario, social y familiar; </w:t>
      </w:r>
    </w:p>
    <w:p w:rsidRPr="006F74EC" w:rsidR="002E1630" w:rsidP="006F74EC" w:rsidRDefault="002E1630" w14:paraId="039D6C46" w14:textId="77777777">
      <w:pPr>
        <w:spacing w:line="360" w:lineRule="auto"/>
        <w:ind w:left="567" w:right="539"/>
        <w:contextualSpacing/>
        <w:jc w:val="both"/>
        <w:rPr>
          <w:rFonts w:ascii="Palatino Linotype" w:hAnsi="Palatino Linotype" w:cs="Tahoma"/>
          <w:b/>
          <w:i/>
          <w:iCs/>
          <w:color w:val="000000" w:themeColor="text1"/>
          <w:lang w:val="es-ES" w:eastAsia="es-ES_tradnl"/>
        </w:rPr>
      </w:pPr>
      <w:r w:rsidRPr="006F74EC">
        <w:rPr>
          <w:rFonts w:ascii="Palatino Linotype" w:hAnsi="Palatino Linotype" w:cs="Tahoma"/>
          <w:b/>
          <w:i/>
          <w:iCs/>
          <w:color w:val="000000" w:themeColor="text1"/>
          <w:lang w:val="es-ES" w:eastAsia="es-ES_tradnl"/>
        </w:rPr>
        <w:t xml:space="preserve">V. Brindar asistencia social a la población de escasos recursos y a los grupos vulnerables y minorías sociales, que determine la instancia responsable, con el apoyo de la ciudadanía, instituciones públicas y privadas, que presten un servicio social; </w:t>
      </w:r>
    </w:p>
    <w:p w:rsidRPr="006F74EC" w:rsidR="002E1630" w:rsidP="006F74EC" w:rsidRDefault="002E1630" w14:paraId="098A3581"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VI. Coadyuvar en coordinación con las autoridades federales y estatales, así como instituciones privadas y sociales, en la ejecución de programas de asistencia social y vivienda digna, en beneficio de las y los habitantes del municipio, que tiendan a mejorar el nivel de vida de la comunidad; </w:t>
      </w:r>
    </w:p>
    <w:p w:rsidRPr="006F74EC" w:rsidR="002E1630" w:rsidP="006F74EC" w:rsidRDefault="002E1630" w14:paraId="4A9C88BD"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VII. Llevar a cabo tareas de asistencia social con el apoyo de la ciudadanía, instituciones públicas y privadas que presten un servicio social; </w:t>
      </w:r>
    </w:p>
    <w:p w:rsidRPr="006F74EC" w:rsidR="002E1630" w:rsidP="006F74EC" w:rsidRDefault="002E1630" w14:paraId="1983F309"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VIII. Fomentar programas para la integración social y prevención de adicciones; </w:t>
      </w:r>
    </w:p>
    <w:p w:rsidRPr="006F74EC" w:rsidR="002E1630" w:rsidP="006F74EC" w:rsidRDefault="002E1630" w14:paraId="47541DCE"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IX. Reglamentar y vigilar el cumplimiento de las disposiciones relativas a la integración de las personas con discapacidad, incluyendo las que se refieran a la creación, adecuación y mantenimiento de los accesos de éstos a lugares públicos; </w:t>
      </w:r>
    </w:p>
    <w:p w:rsidRPr="006F74EC" w:rsidR="002E1630" w:rsidP="006F74EC" w:rsidRDefault="002E1630" w14:paraId="35DA8F5D"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lastRenderedPageBreak/>
        <w:t xml:space="preserve">X. Expedir reglamentos y mecanismos legales necesarios, para fortalecer la prestación de asistencia social a las y los habitantes del municipio; </w:t>
      </w:r>
    </w:p>
    <w:p w:rsidRPr="006F74EC" w:rsidR="002E1630" w:rsidP="006F74EC" w:rsidRDefault="002E1630" w14:paraId="42422A81"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XI. Cumplir y hacer cumplir, en el ámbito de su competencia, las disposiciones contenidas en los cuerpos normativos federales, estatales y municipales; </w:t>
      </w:r>
    </w:p>
    <w:p w:rsidRPr="006F74EC" w:rsidR="002E1630" w:rsidP="006F74EC" w:rsidRDefault="002E1630" w14:paraId="7073A8A4"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XII. Proporcionar asesoría jurídica gratuita, especialmente en los casos de niñas, niños, adolescentes, mujeres en situación de violencia, adultos mayores y personas con discapacidad; </w:t>
      </w:r>
    </w:p>
    <w:p w:rsidRPr="006F74EC" w:rsidR="002E1630" w:rsidP="006F74EC" w:rsidRDefault="002E1630" w14:paraId="0D4709C6" w14:textId="77777777">
      <w:pPr>
        <w:spacing w:line="360" w:lineRule="auto"/>
        <w:ind w:left="567" w:right="539"/>
        <w:contextualSpacing/>
        <w:jc w:val="both"/>
        <w:rPr>
          <w:rFonts w:ascii="Palatino Linotype" w:hAnsi="Palatino Linotype" w:cs="Tahoma"/>
          <w:b/>
          <w:i/>
          <w:iCs/>
          <w:color w:val="000000" w:themeColor="text1"/>
          <w:lang w:val="es-ES" w:eastAsia="es-ES_tradnl"/>
        </w:rPr>
      </w:pPr>
      <w:r w:rsidRPr="006F74EC">
        <w:rPr>
          <w:rFonts w:ascii="Palatino Linotype" w:hAnsi="Palatino Linotype" w:cs="Tahoma"/>
          <w:b/>
          <w:i/>
          <w:iCs/>
          <w:color w:val="000000" w:themeColor="text1"/>
          <w:lang w:val="es-ES" w:eastAsia="es-ES_tradnl"/>
        </w:rPr>
        <w:t xml:space="preserve">XIII. Aplicar y ejecutar programas y acciones de prevención y atención, de los miembros del grupo familiar, mediante equipos multidisciplinarios de atención médica, psicológica, legal y de trabajo social, así como de prevención de las adicciones, que propicien una cultura de salud mental para la integración social; </w:t>
      </w:r>
    </w:p>
    <w:p w:rsidRPr="006F74EC" w:rsidR="002E1630" w:rsidP="006F74EC" w:rsidRDefault="002E1630" w14:paraId="5B02C490"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XIV. Estimular y generar espacios de inclusión e integración que contribuyan al fortalecimiento y desarrollo pleno de los adultos mayores, así como difundir y garantizar el reconocimiento, la protección y el respeto a sus derechos humanos, que les propicien una vida decorosa y digna; </w:t>
      </w:r>
    </w:p>
    <w:p w:rsidRPr="006F74EC" w:rsidR="002E1630" w:rsidP="006F74EC" w:rsidRDefault="002E1630" w14:paraId="4EA60564"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XV. Gestionar insumos nutricionales dirigidos a sectores de alta vulnerabilidad, que coadyuven en la disponibilidad de alimentos inocuos y nutritivos entre los miembros del hogar, para el desarrollo pleno de sus capacidades; </w:t>
      </w:r>
    </w:p>
    <w:p w:rsidRPr="006F74EC" w:rsidR="002E1630" w:rsidP="006F74EC" w:rsidRDefault="002E1630" w14:paraId="24971BEE"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XVI. Promover entre las familias con carencia social, la capacitación y establecimiento de proyectos sustentables tendentes al fortalecimiento de la economía familiar; </w:t>
      </w:r>
    </w:p>
    <w:p w:rsidRPr="006F74EC" w:rsidR="002E1630" w:rsidP="006F74EC" w:rsidRDefault="002E1630" w14:paraId="1C5C943C"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XVII. Implementar programas de detección, atención, prevención y protección de niñas, niños y adolescentes en situación de calle o trabajo infantil, así como la realización de acciones tendientes a evitar la deserción escolar; </w:t>
      </w:r>
    </w:p>
    <w:p w:rsidRPr="006F74EC" w:rsidR="002E1630" w:rsidP="006F74EC" w:rsidRDefault="002E1630" w14:paraId="37A26887"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XVIII. Brindar servicios asistenciales y educativos a </w:t>
      </w:r>
      <w:proofErr w:type="gramStart"/>
      <w:r w:rsidRPr="006F74EC">
        <w:rPr>
          <w:rFonts w:ascii="Palatino Linotype" w:hAnsi="Palatino Linotype" w:cs="Tahoma"/>
          <w:i/>
          <w:iCs/>
          <w:color w:val="000000" w:themeColor="text1"/>
          <w:lang w:val="es-ES" w:eastAsia="es-ES_tradnl"/>
        </w:rPr>
        <w:t>niñas y niños</w:t>
      </w:r>
      <w:proofErr w:type="gramEnd"/>
      <w:r w:rsidRPr="006F74EC">
        <w:rPr>
          <w:rFonts w:ascii="Palatino Linotype" w:hAnsi="Palatino Linotype" w:cs="Tahoma"/>
          <w:i/>
          <w:iCs/>
          <w:color w:val="000000" w:themeColor="text1"/>
          <w:lang w:val="es-ES" w:eastAsia="es-ES_tradnl"/>
        </w:rPr>
        <w:t xml:space="preserve"> de 3 meses a 5 años 11 meses, hijas e hijos de madres y padres trabajadores y/o estudiantes; y </w:t>
      </w:r>
    </w:p>
    <w:p w:rsidRPr="006F74EC" w:rsidR="00125617" w:rsidP="006F74EC" w:rsidRDefault="002E1630" w14:paraId="3048D85B" w14:textId="6C90E160">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XIX. Las demás que propicien el desarrollo integral de la familia.</w:t>
      </w:r>
    </w:p>
    <w:p w:rsidRPr="006F74EC" w:rsidR="002E1630" w:rsidP="006F74EC" w:rsidRDefault="002E1630" w14:paraId="2AC6B688" w14:textId="77777777">
      <w:pPr>
        <w:spacing w:line="360" w:lineRule="auto"/>
        <w:ind w:left="567" w:right="539"/>
        <w:contextualSpacing/>
        <w:jc w:val="both"/>
        <w:rPr>
          <w:rFonts w:ascii="Palatino Linotype" w:hAnsi="Palatino Linotype" w:eastAsia="Calibri" w:cs="Tahoma"/>
          <w:bCs/>
          <w:lang w:val="es-ES" w:eastAsia="en-US"/>
        </w:rPr>
      </w:pPr>
      <w:r w:rsidRPr="006F74EC">
        <w:rPr>
          <w:rFonts w:ascii="Palatino Linotype" w:hAnsi="Palatino Linotype" w:eastAsia="Calibri" w:cs="Tahoma"/>
          <w:bCs/>
          <w:lang w:val="es-ES" w:eastAsia="en-US"/>
        </w:rPr>
        <w:t>(Énfasis añadido)</w:t>
      </w:r>
    </w:p>
    <w:p w:rsidRPr="006F74EC" w:rsidR="00125617" w:rsidP="006F74EC" w:rsidRDefault="00125617" w14:paraId="159A467B"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6F74EC" w:rsidR="002E1630" w:rsidP="006F74EC" w:rsidRDefault="009E066B" w14:paraId="245559B2" w14:textId="223920AF">
      <w:pPr>
        <w:spacing w:line="360" w:lineRule="auto"/>
        <w:contextualSpacing/>
        <w:jc w:val="both"/>
        <w:rPr>
          <w:rFonts w:ascii="Palatino Linotype" w:hAnsi="Palatino Linotype" w:cs="Tahoma"/>
          <w:iCs/>
          <w:color w:val="000000" w:themeColor="text1"/>
          <w:sz w:val="22"/>
          <w:szCs w:val="22"/>
          <w:lang w:val="es-ES" w:eastAsia="es-ES_tradnl"/>
        </w:rPr>
      </w:pPr>
      <w:r w:rsidRPr="006F74EC">
        <w:rPr>
          <w:rFonts w:ascii="Palatino Linotype" w:hAnsi="Palatino Linotype" w:cs="Tahoma"/>
          <w:iCs/>
          <w:color w:val="000000" w:themeColor="text1"/>
          <w:sz w:val="22"/>
          <w:szCs w:val="22"/>
          <w:lang w:val="es-ES" w:eastAsia="es-ES_tradnl"/>
        </w:rPr>
        <w:lastRenderedPageBreak/>
        <w:t xml:space="preserve">Del artículo en cita, se desprende que el Sujeto Obligado debe, entre otras cosas, fomentar y brindar servicios y asistencia a diversos grupos vulnerables; asimismo, cuenta con programa y acciones encaminados a fortalecer a familias con escasos recursos. </w:t>
      </w:r>
    </w:p>
    <w:p w:rsidRPr="006F74EC" w:rsidR="009E066B" w:rsidP="006F74EC" w:rsidRDefault="009E066B" w14:paraId="721B73DF"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6F74EC" w:rsidR="009E066B" w:rsidP="006F74EC" w:rsidRDefault="00045873" w14:paraId="04A797FE" w14:textId="20A5B07F">
      <w:pPr>
        <w:spacing w:line="360" w:lineRule="auto"/>
        <w:contextualSpacing/>
        <w:jc w:val="both"/>
        <w:rPr>
          <w:rFonts w:ascii="Palatino Linotype" w:hAnsi="Palatino Linotype" w:cs="Tahoma"/>
          <w:iCs/>
          <w:color w:val="000000" w:themeColor="text1"/>
          <w:sz w:val="22"/>
          <w:szCs w:val="22"/>
          <w:lang w:val="es-ES" w:eastAsia="es-ES_tradnl"/>
        </w:rPr>
      </w:pPr>
      <w:r w:rsidRPr="006F74EC">
        <w:rPr>
          <w:rFonts w:ascii="Palatino Linotype" w:hAnsi="Palatino Linotype" w:cs="Tahoma"/>
          <w:iCs/>
          <w:color w:val="000000" w:themeColor="text1"/>
          <w:sz w:val="22"/>
          <w:szCs w:val="22"/>
          <w:lang w:val="es-ES" w:eastAsia="es-ES_tradnl"/>
        </w:rPr>
        <w:t>Así pues, e</w:t>
      </w:r>
      <w:r w:rsidRPr="006F74EC" w:rsidR="009E066B">
        <w:rPr>
          <w:rFonts w:ascii="Palatino Linotype" w:hAnsi="Palatino Linotype" w:cs="Tahoma"/>
          <w:iCs/>
          <w:color w:val="000000" w:themeColor="text1"/>
          <w:sz w:val="22"/>
          <w:szCs w:val="22"/>
          <w:lang w:val="es-ES" w:eastAsia="es-ES_tradnl"/>
        </w:rPr>
        <w:t>n ejercicio de las funciones con las que cuenta el Sujeto Obligado, se aprecia que puede contar con información relacionada con la condonación o excepciones de pago de algún servicio a favor de personas</w:t>
      </w:r>
      <w:r w:rsidRPr="006F74EC" w:rsidR="009B675D">
        <w:rPr>
          <w:rFonts w:ascii="Palatino Linotype" w:hAnsi="Palatino Linotype" w:cs="Tahoma"/>
          <w:iCs/>
          <w:color w:val="000000" w:themeColor="text1"/>
          <w:sz w:val="22"/>
          <w:szCs w:val="22"/>
          <w:lang w:val="es-ES" w:eastAsia="es-ES_tradnl"/>
        </w:rPr>
        <w:t>.</w:t>
      </w:r>
    </w:p>
    <w:p w:rsidRPr="006F74EC" w:rsidR="00045873" w:rsidP="006F74EC" w:rsidRDefault="00045873" w14:paraId="0BDEFF42"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6F74EC" w:rsidR="009B675D" w:rsidP="006F74EC" w:rsidRDefault="009B675D" w14:paraId="06CBAF99" w14:textId="68A4C822">
      <w:pPr>
        <w:spacing w:line="360" w:lineRule="auto"/>
        <w:contextualSpacing/>
        <w:jc w:val="both"/>
        <w:rPr>
          <w:rFonts w:ascii="Palatino Linotype" w:hAnsi="Palatino Linotype" w:cs="Tahoma"/>
          <w:iCs/>
          <w:color w:val="000000" w:themeColor="text1"/>
          <w:sz w:val="22"/>
          <w:szCs w:val="22"/>
          <w:lang w:val="es-ES" w:eastAsia="es-ES_tradnl"/>
        </w:rPr>
      </w:pPr>
      <w:r w:rsidRPr="006F74EC">
        <w:rPr>
          <w:rFonts w:ascii="Palatino Linotype" w:hAnsi="Palatino Linotype" w:cs="Tahoma"/>
          <w:iCs/>
          <w:color w:val="000000" w:themeColor="text1"/>
          <w:sz w:val="22"/>
          <w:szCs w:val="22"/>
          <w:lang w:val="es-ES" w:eastAsia="es-ES_tradnl"/>
        </w:rPr>
        <w:t>Es importante señalar que el nombre y monto de las condonaciones o excepciones de pago que se realizaron, corresponde a información de carácter pública, de conformidad con lo dispuesto en el artículo 94 fracción I, inciso d) de la Ley de Transparencia y Acceso a la Información Pública del Estado de México y Municipios, que a la letra dispone:</w:t>
      </w:r>
    </w:p>
    <w:p w:rsidRPr="006F74EC" w:rsidR="00470509" w:rsidP="006F74EC" w:rsidRDefault="00470509" w14:paraId="19B134E0"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6F74EC" w:rsidR="009B675D" w:rsidP="006F74EC" w:rsidRDefault="009B675D" w14:paraId="12434049"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b/>
          <w:i/>
          <w:iCs/>
          <w:color w:val="000000" w:themeColor="text1"/>
          <w:lang w:val="es-ES" w:eastAsia="es-ES_tradnl"/>
        </w:rPr>
        <w:t>Artículo 94.</w:t>
      </w:r>
      <w:r w:rsidRPr="006F74EC">
        <w:rPr>
          <w:rFonts w:ascii="Palatino Linotype" w:hAnsi="Palatino Linotype" w:cs="Tahoma"/>
          <w:i/>
          <w:iCs/>
          <w:color w:val="000000" w:themeColor="text1"/>
          <w:lang w:val="es-ES" w:eastAsia="es-ES_tradnl"/>
        </w:rPr>
        <w:t xml:space="preserve"> Además de las obligaciones de transparencia común a que se refiere el Capítulo II de este Título, los sujetos obligados del Poder Ejecutivo Local y </w:t>
      </w:r>
      <w:proofErr w:type="gramStart"/>
      <w:r w:rsidRPr="006F74EC">
        <w:rPr>
          <w:rFonts w:ascii="Palatino Linotype" w:hAnsi="Palatino Linotype" w:cs="Tahoma"/>
          <w:i/>
          <w:iCs/>
          <w:color w:val="000000" w:themeColor="text1"/>
          <w:lang w:val="es-ES" w:eastAsia="es-ES_tradnl"/>
        </w:rPr>
        <w:t>municipales,</w:t>
      </w:r>
      <w:proofErr w:type="gramEnd"/>
      <w:r w:rsidRPr="006F74EC">
        <w:rPr>
          <w:rFonts w:ascii="Palatino Linotype" w:hAnsi="Palatino Linotype" w:cs="Tahoma"/>
          <w:i/>
          <w:iCs/>
          <w:color w:val="000000" w:themeColor="text1"/>
          <w:lang w:val="es-ES" w:eastAsia="es-ES_tradnl"/>
        </w:rPr>
        <w:t xml:space="preserve"> deberán poner a disposición del público y actualizar la siguiente información:</w:t>
      </w:r>
    </w:p>
    <w:p w:rsidRPr="006F74EC" w:rsidR="009B675D" w:rsidP="006F74EC" w:rsidRDefault="009B675D" w14:paraId="026DE79C"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I. En el caso del Poder Ejecutivo y los Municipios, en el ámbito de su competencia: </w:t>
      </w:r>
    </w:p>
    <w:p w:rsidRPr="006F74EC" w:rsidR="009B675D" w:rsidP="006F74EC" w:rsidRDefault="009B675D" w14:paraId="56254C96"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 xml:space="preserve">a) al </w:t>
      </w:r>
      <w:proofErr w:type="gramStart"/>
      <w:r w:rsidRPr="006F74EC">
        <w:rPr>
          <w:rFonts w:ascii="Palatino Linotype" w:hAnsi="Palatino Linotype" w:cs="Tahoma"/>
          <w:i/>
          <w:iCs/>
          <w:color w:val="000000" w:themeColor="text1"/>
          <w:lang w:val="es-ES" w:eastAsia="es-ES_tradnl"/>
        </w:rPr>
        <w:t>c)…</w:t>
      </w:r>
      <w:proofErr w:type="gramEnd"/>
    </w:p>
    <w:p w:rsidRPr="006F74EC" w:rsidR="00470509" w:rsidP="006F74EC" w:rsidRDefault="00470509" w14:paraId="62651C76"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b/>
          <w:i/>
          <w:iCs/>
          <w:color w:val="000000" w:themeColor="text1"/>
          <w:lang w:val="es-ES" w:eastAsia="es-ES_tradnl"/>
        </w:rPr>
        <w:t>d) El nombre, denominación o razón social y clave del registro federal de los contribuyentes a los que se les hubiera cancelado o condonado algún crédito fiscal local o municipal, así como los montos respectivos</w:t>
      </w:r>
      <w:r w:rsidRPr="006F74EC">
        <w:rPr>
          <w:rFonts w:ascii="Palatino Linotype" w:hAnsi="Palatino Linotype" w:cs="Tahoma"/>
          <w:i/>
          <w:iCs/>
          <w:color w:val="000000" w:themeColor="text1"/>
          <w:lang w:val="es-ES" w:eastAsia="es-ES_tradnl"/>
        </w:rPr>
        <w:t xml:space="preserve">. Asimismo, la información estadística sobre las exenciones previstas en las disposiciones fiscales; </w:t>
      </w:r>
    </w:p>
    <w:p w:rsidRPr="006F74EC" w:rsidR="00470509" w:rsidP="006F74EC" w:rsidRDefault="00470509" w14:paraId="704F46A2" w14:textId="7777777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cs="Tahoma"/>
          <w:i/>
          <w:iCs/>
          <w:color w:val="000000" w:themeColor="text1"/>
          <w:lang w:val="es-ES" w:eastAsia="es-ES_tradnl"/>
        </w:rPr>
        <w:t>e) al k)</w:t>
      </w:r>
    </w:p>
    <w:p w:rsidRPr="006F74EC" w:rsidR="009B675D" w:rsidP="006F74EC" w:rsidRDefault="00470509" w14:paraId="247E83B5" w14:textId="30790327">
      <w:pPr>
        <w:spacing w:line="360" w:lineRule="auto"/>
        <w:ind w:left="567" w:right="539"/>
        <w:contextualSpacing/>
        <w:jc w:val="both"/>
        <w:rPr>
          <w:rFonts w:ascii="Palatino Linotype" w:hAnsi="Palatino Linotype" w:cs="Tahoma"/>
          <w:i/>
          <w:iCs/>
          <w:color w:val="000000" w:themeColor="text1"/>
          <w:lang w:val="es-ES" w:eastAsia="es-ES_tradnl"/>
        </w:rPr>
      </w:pPr>
      <w:r w:rsidRPr="006F74EC">
        <w:rPr>
          <w:rFonts w:ascii="Palatino Linotype" w:hAnsi="Palatino Linotype"/>
          <w:i/>
        </w:rPr>
        <w:t>II…</w:t>
      </w:r>
      <w:r w:rsidRPr="006F74EC" w:rsidR="009B675D">
        <w:rPr>
          <w:rFonts w:ascii="Palatino Linotype" w:hAnsi="Palatino Linotype" w:cs="Tahoma"/>
          <w:i/>
          <w:iCs/>
          <w:color w:val="000000" w:themeColor="text1"/>
          <w:lang w:val="es-ES" w:eastAsia="es-ES_tradnl"/>
        </w:rPr>
        <w:t xml:space="preserve"> </w:t>
      </w:r>
    </w:p>
    <w:p w:rsidRPr="006F74EC" w:rsidR="00470509" w:rsidP="006F74EC" w:rsidRDefault="00470509" w14:paraId="13BF5AB0" w14:textId="77777777">
      <w:pPr>
        <w:spacing w:line="360" w:lineRule="auto"/>
        <w:ind w:left="567" w:right="539"/>
        <w:contextualSpacing/>
        <w:jc w:val="both"/>
        <w:rPr>
          <w:rFonts w:ascii="Palatino Linotype" w:hAnsi="Palatino Linotype" w:eastAsia="Calibri" w:cs="Tahoma"/>
          <w:bCs/>
          <w:lang w:val="es-ES" w:eastAsia="en-US"/>
        </w:rPr>
      </w:pPr>
      <w:r w:rsidRPr="006F74EC">
        <w:rPr>
          <w:rFonts w:ascii="Palatino Linotype" w:hAnsi="Palatino Linotype" w:eastAsia="Calibri" w:cs="Tahoma"/>
          <w:bCs/>
          <w:lang w:val="es-ES" w:eastAsia="en-US"/>
        </w:rPr>
        <w:t>(Énfasis añadido)</w:t>
      </w:r>
    </w:p>
    <w:p w:rsidRPr="006F74EC" w:rsidR="009E066B" w:rsidP="006F74EC" w:rsidRDefault="009E066B" w14:paraId="623A8A8F"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6F74EC" w:rsidR="00470509" w:rsidP="006F74EC" w:rsidRDefault="00470509" w14:paraId="7F28B6DD" w14:textId="69F00052">
      <w:pPr>
        <w:spacing w:line="360" w:lineRule="auto"/>
        <w:contextualSpacing/>
        <w:jc w:val="both"/>
        <w:rPr>
          <w:rFonts w:ascii="Palatino Linotype" w:hAnsi="Palatino Linotype" w:eastAsia="Calibri" w:cs="Tahoma"/>
          <w:bCs/>
          <w:iCs/>
          <w:color w:val="000000"/>
          <w:sz w:val="22"/>
          <w:szCs w:val="22"/>
          <w:lang w:eastAsia="en-US"/>
        </w:rPr>
      </w:pPr>
      <w:r w:rsidRPr="006F74EC">
        <w:rPr>
          <w:rFonts w:ascii="Palatino Linotype" w:hAnsi="Palatino Linotype" w:cs="Tahoma"/>
          <w:iCs/>
          <w:color w:val="000000" w:themeColor="text1"/>
          <w:sz w:val="22"/>
          <w:szCs w:val="22"/>
          <w:lang w:val="es-ES" w:eastAsia="es-ES_tradnl"/>
        </w:rPr>
        <w:lastRenderedPageBreak/>
        <w:t xml:space="preserve">Entonces, la información relativa a las condonaciones realizadas por el Sujeto Obligado en las fechas indicadas en las solicitudes de información, tiene el carácter de pública; sin embargo, no se debe dejar de lado, que </w:t>
      </w:r>
      <w:r w:rsidRPr="006F74EC" w:rsidR="00045873">
        <w:rPr>
          <w:rFonts w:ascii="Palatino Linotype" w:hAnsi="Palatino Linotype" w:cs="Tahoma"/>
          <w:iCs/>
          <w:color w:val="000000" w:themeColor="text1"/>
          <w:sz w:val="22"/>
          <w:szCs w:val="22"/>
          <w:lang w:val="es-ES" w:eastAsia="es-ES_tradnl"/>
        </w:rPr>
        <w:t xml:space="preserve">los documentos en los que obre lo solicitado, </w:t>
      </w:r>
      <w:r w:rsidRPr="006F74EC">
        <w:rPr>
          <w:rFonts w:ascii="Palatino Linotype" w:hAnsi="Palatino Linotype" w:cs="Tahoma"/>
          <w:iCs/>
          <w:color w:val="000000" w:themeColor="text1"/>
          <w:sz w:val="22"/>
          <w:szCs w:val="22"/>
          <w:lang w:val="es-ES" w:eastAsia="es-ES_tradnl"/>
        </w:rPr>
        <w:t>puede</w:t>
      </w:r>
      <w:r w:rsidRPr="006F74EC" w:rsidR="00045873">
        <w:rPr>
          <w:rFonts w:ascii="Palatino Linotype" w:hAnsi="Palatino Linotype" w:cs="Tahoma"/>
          <w:iCs/>
          <w:color w:val="000000" w:themeColor="text1"/>
          <w:sz w:val="22"/>
          <w:szCs w:val="22"/>
          <w:lang w:val="es-ES" w:eastAsia="es-ES_tradnl"/>
        </w:rPr>
        <w:t>n</w:t>
      </w:r>
      <w:r w:rsidRPr="006F74EC">
        <w:rPr>
          <w:rFonts w:ascii="Palatino Linotype" w:hAnsi="Palatino Linotype" w:cs="Tahoma"/>
          <w:iCs/>
          <w:color w:val="000000" w:themeColor="text1"/>
          <w:sz w:val="22"/>
          <w:szCs w:val="22"/>
          <w:lang w:val="es-ES" w:eastAsia="es-ES_tradnl"/>
        </w:rPr>
        <w:t xml:space="preserve"> contener datos personales confidenciales, por lo que, se deberá entregar en versión pública, acompañada d</w:t>
      </w:r>
      <w:r w:rsidRPr="006F74EC">
        <w:rPr>
          <w:rFonts w:ascii="Palatino Linotype" w:hAnsi="Palatino Linotype" w:cs="Tahoma"/>
          <w:sz w:val="22"/>
          <w:szCs w:val="22"/>
          <w:lang w:val="es-ES"/>
        </w:rPr>
        <w:t xml:space="preserve">el Acuerdo de Clasificación donde el Comité de Transparencia, confirme la eliminación de los datos y documentos confidenciales, de conformidad con los artículos 49, fracciones II y VIII </w:t>
      </w:r>
      <w:r w:rsidRPr="006F74EC">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6F74EC" w:rsidR="00470509" w:rsidP="006F74EC" w:rsidRDefault="00470509" w14:paraId="1B8F31AF" w14:textId="77777777">
      <w:pPr>
        <w:spacing w:line="360" w:lineRule="auto"/>
        <w:contextualSpacing/>
        <w:jc w:val="both"/>
        <w:rPr>
          <w:rFonts w:ascii="Palatino Linotype" w:hAnsi="Palatino Linotype" w:eastAsia="Calibri" w:cs="Tahoma"/>
          <w:bCs/>
          <w:iCs/>
          <w:color w:val="000000"/>
          <w:sz w:val="22"/>
          <w:szCs w:val="22"/>
          <w:lang w:eastAsia="en-US"/>
        </w:rPr>
      </w:pPr>
    </w:p>
    <w:p w:rsidRPr="006F74EC" w:rsidR="00470509" w:rsidP="006F74EC" w:rsidRDefault="00470509" w14:paraId="5F71CC2E" w14:textId="37492760">
      <w:pPr>
        <w:spacing w:line="360" w:lineRule="auto"/>
        <w:contextualSpacing/>
        <w:jc w:val="both"/>
        <w:rPr>
          <w:rFonts w:ascii="Palatino Linotype" w:hAnsi="Palatino Linotype" w:cs="Tahoma"/>
          <w:iCs/>
          <w:color w:val="000000" w:themeColor="text1"/>
          <w:sz w:val="22"/>
          <w:szCs w:val="22"/>
          <w:lang w:val="es-ES" w:eastAsia="es-ES_tradnl"/>
        </w:rPr>
      </w:pPr>
      <w:r w:rsidRPr="006F74EC">
        <w:rPr>
          <w:rFonts w:ascii="Palatino Linotype" w:hAnsi="Palatino Linotype" w:eastAsia="Calibri" w:cs="Tahoma"/>
          <w:bCs/>
          <w:iCs/>
          <w:color w:val="000000"/>
          <w:sz w:val="22"/>
          <w:szCs w:val="22"/>
          <w:lang w:eastAsia="en-US"/>
        </w:rPr>
        <w:t xml:space="preserve">Así mismo, para el caso de que el Sujeto Obligado, una vez que haya realizado la búsqueda exhaustiva y razonable de la información, determine que no emitió condonaciones en las fechas identificadas por el Recurrente, </w:t>
      </w:r>
      <w:r w:rsidRPr="006F74EC">
        <w:rPr>
          <w:rFonts w:ascii="Palatino Linotype" w:hAnsi="Palatino Linotype" w:cs="Tahoma"/>
          <w:bCs/>
          <w:iCs/>
          <w:sz w:val="22"/>
          <w:szCs w:val="22"/>
        </w:rPr>
        <w:t>bastará que lo haga del conocimiento del Recurrente.</w:t>
      </w:r>
    </w:p>
    <w:p w:rsidRPr="006F74EC" w:rsidR="00470509" w:rsidP="006F74EC" w:rsidRDefault="00470509" w14:paraId="2F06E08A" w14:textId="1710EB89">
      <w:pPr>
        <w:spacing w:line="360" w:lineRule="auto"/>
        <w:contextualSpacing/>
        <w:jc w:val="both"/>
        <w:rPr>
          <w:rFonts w:ascii="Palatino Linotype" w:hAnsi="Palatino Linotype" w:cs="Tahoma"/>
          <w:iCs/>
          <w:color w:val="000000" w:themeColor="text1"/>
          <w:sz w:val="22"/>
          <w:szCs w:val="22"/>
          <w:lang w:val="es-ES" w:eastAsia="es-ES_tradnl"/>
        </w:rPr>
      </w:pPr>
      <w:r w:rsidRPr="006F74EC">
        <w:rPr>
          <w:rFonts w:ascii="Palatino Linotype" w:hAnsi="Palatino Linotype" w:cs="Tahoma"/>
          <w:iCs/>
          <w:color w:val="000000" w:themeColor="text1"/>
          <w:sz w:val="22"/>
          <w:szCs w:val="22"/>
          <w:lang w:val="es-ES" w:eastAsia="es-ES_tradnl"/>
        </w:rPr>
        <w:t xml:space="preserve"> </w:t>
      </w:r>
    </w:p>
    <w:p w:rsidRPr="006F74EC" w:rsidR="009E066B" w:rsidP="006F74EC" w:rsidRDefault="00470509" w14:paraId="7AE288A8" w14:textId="0C7862B3">
      <w:pPr>
        <w:spacing w:line="360" w:lineRule="auto"/>
        <w:contextualSpacing/>
        <w:jc w:val="both"/>
        <w:rPr>
          <w:rFonts w:ascii="Palatino Linotype" w:hAnsi="Palatino Linotype" w:cs="Tahoma"/>
          <w:iCs/>
          <w:color w:val="000000" w:themeColor="text1"/>
          <w:sz w:val="22"/>
          <w:szCs w:val="22"/>
          <w:lang w:val="es-ES" w:eastAsia="es-ES_tradnl"/>
        </w:rPr>
      </w:pPr>
      <w:r w:rsidRPr="006F74EC">
        <w:rPr>
          <w:rFonts w:ascii="Palatino Linotype" w:hAnsi="Palatino Linotype" w:cs="Tahoma"/>
          <w:iCs/>
          <w:color w:val="000000" w:themeColor="text1"/>
          <w:sz w:val="22"/>
          <w:szCs w:val="22"/>
          <w:lang w:val="es-ES" w:eastAsia="es-ES_tradnl"/>
        </w:rPr>
        <w:t xml:space="preserve">Ahora bien, respecto a los reportes recibidos y atendidos de los grupos multidisciplinarios; </w:t>
      </w:r>
      <w:r w:rsidRPr="006F74EC" w:rsidR="009E066B">
        <w:rPr>
          <w:rFonts w:ascii="Palatino Linotype" w:hAnsi="Palatino Linotype" w:cs="Tahoma"/>
          <w:iCs/>
          <w:color w:val="000000" w:themeColor="text1"/>
          <w:sz w:val="22"/>
          <w:szCs w:val="22"/>
          <w:lang w:val="es-ES" w:eastAsia="es-ES_tradnl"/>
        </w:rPr>
        <w:t xml:space="preserve">el artículo 115, fracción XIII, de los Bandos Municipales, que fueron previamente citados, </w:t>
      </w:r>
      <w:r w:rsidRPr="006F74EC" w:rsidR="00981790">
        <w:rPr>
          <w:rFonts w:ascii="Palatino Linotype" w:hAnsi="Palatino Linotype" w:cs="Tahoma"/>
          <w:iCs/>
          <w:color w:val="000000" w:themeColor="text1"/>
          <w:sz w:val="22"/>
          <w:szCs w:val="22"/>
          <w:lang w:val="es-ES" w:eastAsia="es-ES_tradnl"/>
        </w:rPr>
        <w:t>señala</w:t>
      </w:r>
      <w:r w:rsidRPr="006F74EC" w:rsidR="00045873">
        <w:rPr>
          <w:rFonts w:ascii="Palatino Linotype" w:hAnsi="Palatino Linotype" w:cs="Tahoma"/>
          <w:iCs/>
          <w:color w:val="000000" w:themeColor="text1"/>
          <w:sz w:val="22"/>
          <w:szCs w:val="22"/>
          <w:lang w:val="es-ES" w:eastAsia="es-ES_tradnl"/>
        </w:rPr>
        <w:t>n</w:t>
      </w:r>
      <w:r w:rsidRPr="006F74EC" w:rsidR="009E066B">
        <w:rPr>
          <w:rFonts w:ascii="Palatino Linotype" w:hAnsi="Palatino Linotype" w:cs="Tahoma"/>
          <w:iCs/>
          <w:color w:val="000000" w:themeColor="text1"/>
          <w:sz w:val="22"/>
          <w:szCs w:val="22"/>
          <w:lang w:val="es-ES" w:eastAsia="es-ES_tradnl"/>
        </w:rPr>
        <w:t xml:space="preserve"> que el Sujeto Obligado debe aplicar y ejecutar programas y acciones de prevención y atención de los miembros del grupo familiar a través de equipos multidisciplinarios de atención médica, psicológica, legal, de trabajo social y de prevención de las adicciones; por lo que se advierte que el Sujeto Obligado es competente para conocer de la información solicitada. </w:t>
      </w:r>
    </w:p>
    <w:p w:rsidRPr="006F74EC" w:rsidR="009E066B" w:rsidP="006F74EC" w:rsidRDefault="009E066B" w14:paraId="2662E85F"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Pr="006F74EC" w:rsidR="009B675D" w:rsidP="006F74EC" w:rsidRDefault="009B675D" w14:paraId="017D8690" w14:textId="20F2F347">
      <w:pPr>
        <w:spacing w:line="360" w:lineRule="auto"/>
        <w:contextualSpacing/>
        <w:jc w:val="both"/>
        <w:rPr>
          <w:rFonts w:ascii="Palatino Linotype" w:hAnsi="Palatino Linotype" w:eastAsia="Calibri" w:cs="Tahoma"/>
          <w:iCs/>
          <w:sz w:val="22"/>
          <w:szCs w:val="22"/>
          <w:lang w:val="es-ES" w:eastAsia="es-ES_tradnl"/>
        </w:rPr>
      </w:pPr>
      <w:r w:rsidRPr="006F74EC">
        <w:rPr>
          <w:rFonts w:ascii="Palatino Linotype" w:hAnsi="Palatino Linotype" w:cs="Tahoma"/>
          <w:iCs/>
          <w:color w:val="000000" w:themeColor="text1"/>
          <w:sz w:val="22"/>
          <w:szCs w:val="22"/>
          <w:lang w:val="es-ES" w:eastAsia="es-ES_tradnl"/>
        </w:rPr>
        <w:t>No se omite señalar</w:t>
      </w:r>
      <w:r w:rsidRPr="006F74EC" w:rsidR="00F501A1">
        <w:rPr>
          <w:rFonts w:ascii="Palatino Linotype" w:hAnsi="Palatino Linotype" w:cs="Tahoma"/>
          <w:iCs/>
          <w:color w:val="000000" w:themeColor="text1"/>
          <w:sz w:val="22"/>
          <w:szCs w:val="22"/>
          <w:lang w:val="es-ES" w:eastAsia="es-ES_tradnl"/>
        </w:rPr>
        <w:t>,</w:t>
      </w:r>
      <w:r w:rsidRPr="006F74EC">
        <w:rPr>
          <w:rFonts w:ascii="Palatino Linotype" w:hAnsi="Palatino Linotype" w:cs="Tahoma"/>
          <w:iCs/>
          <w:color w:val="000000" w:themeColor="text1"/>
          <w:sz w:val="22"/>
          <w:szCs w:val="22"/>
          <w:lang w:val="es-ES" w:eastAsia="es-ES_tradnl"/>
        </w:rPr>
        <w:t xml:space="preserve"> que tanto las condonaciones o excepciones de pago y los reportes de los grupos multidisciplinarios, son documentos que pueden obrar en los archivos del Sujeto Obligado, pues cuenta </w:t>
      </w:r>
      <w:r w:rsidRPr="006F74EC">
        <w:rPr>
          <w:rFonts w:ascii="Palatino Linotype" w:hAnsi="Palatino Linotype" w:cs="Tahoma"/>
          <w:sz w:val="22"/>
          <w:szCs w:val="22"/>
        </w:rPr>
        <w:t xml:space="preserve">con la competencia para documentar todo ejercicio de sus competencias o atribuciones, lo anterior de conformidad </w:t>
      </w:r>
      <w:r w:rsidRPr="006F74EC">
        <w:rPr>
          <w:rFonts w:ascii="Palatino Linotype" w:hAnsi="Palatino Linotype" w:eastAsia="Calibri" w:cs="Tahoma"/>
          <w:iCs/>
          <w:sz w:val="22"/>
          <w:szCs w:val="22"/>
          <w:lang w:val="es-ES" w:eastAsia="es-ES_tradnl"/>
        </w:rPr>
        <w:t xml:space="preserve">el artículo 18 de la </w:t>
      </w:r>
      <w:r w:rsidRPr="006F74EC">
        <w:rPr>
          <w:rFonts w:ascii="Palatino Linotype" w:hAnsi="Palatino Linotype" w:eastAsia="Calibri" w:cs="Tahoma"/>
          <w:bCs/>
          <w:iCs/>
          <w:sz w:val="22"/>
          <w:szCs w:val="22"/>
          <w:lang w:val="es-ES" w:eastAsia="en-US"/>
        </w:rPr>
        <w:t>Ley de Transparencia y Acceso a la Información Pública del Estado de México y Municipios</w:t>
      </w:r>
      <w:r w:rsidRPr="006F74EC">
        <w:rPr>
          <w:rFonts w:ascii="Palatino Linotype" w:hAnsi="Palatino Linotype" w:eastAsia="Calibri" w:cs="Tahoma"/>
          <w:iCs/>
          <w:sz w:val="22"/>
          <w:szCs w:val="22"/>
          <w:lang w:val="es-ES" w:eastAsia="es-ES_tradnl"/>
        </w:rPr>
        <w:t>, a la letra reza:</w:t>
      </w:r>
    </w:p>
    <w:p w:rsidRPr="006F74EC" w:rsidR="009B675D" w:rsidP="006F74EC" w:rsidRDefault="009B675D" w14:paraId="479FFA65" w14:textId="77777777">
      <w:pPr>
        <w:spacing w:line="360" w:lineRule="auto"/>
        <w:contextualSpacing/>
        <w:jc w:val="both"/>
        <w:rPr>
          <w:rFonts w:ascii="Palatino Linotype" w:hAnsi="Palatino Linotype" w:eastAsia="Calibri" w:cs="Tahoma"/>
          <w:iCs/>
          <w:sz w:val="22"/>
          <w:szCs w:val="22"/>
          <w:lang w:val="es-ES" w:eastAsia="es-ES_tradnl"/>
        </w:rPr>
      </w:pPr>
    </w:p>
    <w:p w:rsidRPr="006F74EC" w:rsidR="009B675D" w:rsidP="006F74EC" w:rsidRDefault="009B675D" w14:paraId="5F55E01A" w14:textId="77777777">
      <w:pPr>
        <w:spacing w:line="360" w:lineRule="auto"/>
        <w:ind w:left="567" w:right="539"/>
        <w:contextualSpacing/>
        <w:jc w:val="both"/>
        <w:rPr>
          <w:rFonts w:ascii="Palatino Linotype" w:hAnsi="Palatino Linotype"/>
        </w:rPr>
      </w:pPr>
      <w:r w:rsidRPr="006F74EC">
        <w:rPr>
          <w:rFonts w:ascii="Palatino Linotype" w:hAnsi="Palatino Linotype"/>
          <w:b/>
          <w:bCs/>
          <w:i/>
        </w:rPr>
        <w:t xml:space="preserve">Artículo 18. </w:t>
      </w:r>
      <w:r w:rsidRPr="006F74EC">
        <w:rPr>
          <w:rFonts w:ascii="Palatino Linotype" w:hAnsi="Palatino Linotype"/>
          <w:i/>
        </w:rPr>
        <w:t>Los sujetos obligados deberán documentar todo acto que derive del ejercicio de sus facultades, competencias o funciones, considerando desde su origen la eventual publicidad y reutilización de la información que generen</w:t>
      </w:r>
      <w:r w:rsidRPr="006F74EC">
        <w:rPr>
          <w:rFonts w:ascii="Palatino Linotype" w:hAnsi="Palatino Linotype"/>
        </w:rPr>
        <w:t>.</w:t>
      </w:r>
    </w:p>
    <w:p w:rsidRPr="006F74EC" w:rsidR="009B675D" w:rsidP="006F74EC" w:rsidRDefault="009B675D" w14:paraId="7C832640" w14:textId="77777777">
      <w:pPr>
        <w:spacing w:line="360" w:lineRule="auto"/>
        <w:contextualSpacing/>
        <w:jc w:val="both"/>
        <w:rPr>
          <w:rFonts w:ascii="Palatino Linotype" w:hAnsi="Palatino Linotype" w:eastAsia="Calibri" w:cs="Tahoma"/>
          <w:bCs/>
          <w:iCs/>
          <w:sz w:val="22"/>
          <w:szCs w:val="22"/>
          <w:lang w:val="es-ES" w:eastAsia="en-US"/>
        </w:rPr>
      </w:pPr>
    </w:p>
    <w:p w:rsidRPr="006F74EC" w:rsidR="009B675D" w:rsidP="006F74EC" w:rsidRDefault="009B675D" w14:paraId="4E5F592A" w14:textId="77777777">
      <w:pPr>
        <w:spacing w:line="360" w:lineRule="auto"/>
        <w:contextualSpacing/>
        <w:jc w:val="both"/>
        <w:rPr>
          <w:rFonts w:ascii="Palatino Linotype" w:hAnsi="Palatino Linotype" w:eastAsia="Calibri" w:cs="Tahoma"/>
          <w:bCs/>
          <w:iCs/>
          <w:sz w:val="22"/>
          <w:szCs w:val="22"/>
          <w:lang w:val="es-ES" w:eastAsia="en-US"/>
        </w:rPr>
      </w:pPr>
      <w:r w:rsidRPr="006F74EC">
        <w:rPr>
          <w:rFonts w:ascii="Palatino Linotype" w:hAnsi="Palatino Linotype" w:eastAsia="Calibri" w:cs="Tahoma"/>
          <w:bCs/>
          <w:iCs/>
          <w:sz w:val="22"/>
          <w:szCs w:val="22"/>
          <w:lang w:val="es-ES" w:eastAsia="en-US"/>
        </w:rPr>
        <w:t>Derivado del artículo en cita, se puede advertir que todo acto que derive del ejercicio de sus facultades debe ser documentado, de igual forma todo este tipo de documentación constituye información pública, en razón del artículo 4 del mismo ordenamiento legal.</w:t>
      </w:r>
    </w:p>
    <w:p w:rsidRPr="006F74EC" w:rsidR="00F501A1" w:rsidP="006F74EC" w:rsidRDefault="00F501A1" w14:paraId="236BA17E" w14:textId="77777777">
      <w:pPr>
        <w:spacing w:line="360" w:lineRule="auto"/>
        <w:contextualSpacing/>
        <w:jc w:val="both"/>
        <w:rPr>
          <w:rFonts w:ascii="Palatino Linotype" w:hAnsi="Palatino Linotype" w:eastAsia="Calibri" w:cs="Tahoma"/>
          <w:bCs/>
          <w:iCs/>
          <w:sz w:val="22"/>
          <w:szCs w:val="22"/>
          <w:lang w:val="es-ES" w:eastAsia="en-US"/>
        </w:rPr>
      </w:pPr>
    </w:p>
    <w:p w:rsidRPr="006F74EC" w:rsidR="00981790" w:rsidP="006F74EC" w:rsidRDefault="00981790" w14:paraId="6A591B8C" w14:textId="731F34AD">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6F74EC">
        <w:rPr>
          <w:rFonts w:ascii="Palatino Linotype" w:hAnsi="Palatino Linotype" w:eastAsia="Calibri" w:cs="Tahoma"/>
          <w:bCs/>
          <w:iCs/>
          <w:sz w:val="22"/>
          <w:szCs w:val="22"/>
          <w:lang w:val="es-ES" w:eastAsia="en-US"/>
        </w:rPr>
        <w:t xml:space="preserve">Así pues, se advierte que el Sujeto Obligado es competente para conocer de los reportes recibidos y atendidos por los grupos multidisciplinarios, por lo que procede, que previa búsqueda exhaustiva y razonable, entregue la información; asimismo, para el caso de que, la documentación ordenada cuente con datos personales confidenciales, el Sujeto Obligado deberá entregar la información en versión publica, acompañada del </w:t>
      </w:r>
      <w:r w:rsidRPr="006F74EC">
        <w:rPr>
          <w:rFonts w:ascii="Palatino Linotype" w:hAnsi="Palatino Linotype" w:cs="Tahoma"/>
          <w:sz w:val="22"/>
          <w:szCs w:val="22"/>
          <w:lang w:val="es-ES"/>
        </w:rPr>
        <w:t xml:space="preserve">Acuerdo de Clasificación donde el Comité de Transparencia, confirme la eliminación de los datos y documentos confidenciales, de conformidad con los artículos 49, fracciones II y VIII </w:t>
      </w:r>
      <w:r w:rsidRPr="006F74EC">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6F74EC" w:rsidR="00981790" w:rsidP="006F74EC" w:rsidRDefault="00981790" w14:paraId="096DFBAB"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p>
    <w:p w:rsidRPr="006F74EC" w:rsidR="00981790" w:rsidP="006F74EC" w:rsidRDefault="00981790" w14:paraId="5B0718E4" w14:textId="76D631EB">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6F74EC">
        <w:rPr>
          <w:rFonts w:ascii="Palatino Linotype" w:hAnsi="Palatino Linotype" w:eastAsia="Calibri" w:cs="Tahoma"/>
          <w:bCs/>
          <w:iCs/>
          <w:color w:val="000000"/>
          <w:sz w:val="22"/>
          <w:szCs w:val="22"/>
          <w:lang w:eastAsia="en-US"/>
        </w:rPr>
        <w:t xml:space="preserve">Por lo antes expuesto, resulta dable determinar que los motivos de inconformidad resultan fundados y por ende, se procede a </w:t>
      </w:r>
      <w:r w:rsidRPr="006F74EC">
        <w:rPr>
          <w:rFonts w:ascii="Palatino Linotype" w:hAnsi="Palatino Linotype" w:eastAsia="Calibri" w:cs="Tahoma"/>
          <w:b/>
          <w:bCs/>
          <w:iCs/>
          <w:color w:val="000000"/>
          <w:sz w:val="22"/>
          <w:szCs w:val="22"/>
          <w:lang w:eastAsia="en-US"/>
        </w:rPr>
        <w:t xml:space="preserve">REVOCAR </w:t>
      </w:r>
      <w:r w:rsidRPr="006F74EC">
        <w:rPr>
          <w:rFonts w:ascii="Palatino Linotype" w:hAnsi="Palatino Linotype" w:eastAsia="Calibri" w:cs="Tahoma"/>
          <w:bCs/>
          <w:iCs/>
          <w:color w:val="000000"/>
          <w:sz w:val="22"/>
          <w:szCs w:val="22"/>
          <w:lang w:eastAsia="en-US"/>
        </w:rPr>
        <w:t>las respuestas iniciales y ordenar la entrega de la información solicitada en los términos antes expuestos</w:t>
      </w:r>
      <w:r w:rsidRPr="006F74EC" w:rsidR="00F501A1">
        <w:rPr>
          <w:rFonts w:ascii="Palatino Linotype" w:hAnsi="Palatino Linotype" w:eastAsia="Calibri" w:cs="Tahoma"/>
          <w:bCs/>
          <w:iCs/>
          <w:color w:val="000000"/>
          <w:sz w:val="22"/>
          <w:szCs w:val="22"/>
          <w:lang w:eastAsia="en-US"/>
        </w:rPr>
        <w:t xml:space="preserve"> y por la vía solicitada</w:t>
      </w:r>
      <w:r w:rsidRPr="006F74EC">
        <w:rPr>
          <w:rFonts w:ascii="Palatino Linotype" w:hAnsi="Palatino Linotype" w:eastAsia="Calibri" w:cs="Tahoma"/>
          <w:bCs/>
          <w:iCs/>
          <w:color w:val="000000"/>
          <w:sz w:val="22"/>
          <w:szCs w:val="22"/>
          <w:lang w:eastAsia="en-US"/>
        </w:rPr>
        <w:t>.</w:t>
      </w:r>
    </w:p>
    <w:p w:rsidRPr="006F74EC" w:rsidR="00981790" w:rsidP="006F74EC" w:rsidRDefault="00981790" w14:paraId="14C34AC9"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p>
    <w:p w:rsidRPr="006F74EC" w:rsidR="00045873" w:rsidP="006F74EC" w:rsidRDefault="00045873" w14:paraId="158E898C" w14:textId="21DFBBF3">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No se omite señalar que el Particular solicitó en su</w:t>
      </w:r>
      <w:r w:rsidRPr="006F74EC" w:rsidR="00F501A1">
        <w:rPr>
          <w:rFonts w:ascii="Palatino Linotype" w:hAnsi="Palatino Linotype" w:cs="Tahoma"/>
          <w:bCs/>
          <w:sz w:val="22"/>
          <w:szCs w:val="22"/>
        </w:rPr>
        <w:t>s</w:t>
      </w:r>
      <w:r w:rsidRPr="006F74EC">
        <w:rPr>
          <w:rFonts w:ascii="Palatino Linotype" w:hAnsi="Palatino Linotype" w:cs="Tahoma"/>
          <w:bCs/>
          <w:sz w:val="22"/>
          <w:szCs w:val="22"/>
        </w:rPr>
        <w:t xml:space="preserve"> Recurso</w:t>
      </w:r>
      <w:r w:rsidRPr="006F74EC" w:rsidR="00F501A1">
        <w:rPr>
          <w:rFonts w:ascii="Palatino Linotype" w:hAnsi="Palatino Linotype" w:cs="Tahoma"/>
          <w:bCs/>
          <w:sz w:val="22"/>
          <w:szCs w:val="22"/>
        </w:rPr>
        <w:t>s</w:t>
      </w:r>
      <w:r w:rsidRPr="006F74EC">
        <w:rPr>
          <w:rFonts w:ascii="Palatino Linotype" w:hAnsi="Palatino Linotype" w:cs="Tahoma"/>
          <w:bCs/>
          <w:sz w:val="22"/>
          <w:szCs w:val="22"/>
        </w:rPr>
        <w:t xml:space="preserve"> de Revisión, que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w:t>
      </w:r>
      <w:r w:rsidRPr="006F74EC">
        <w:rPr>
          <w:rFonts w:ascii="Palatino Linotype" w:hAnsi="Palatino Linotype" w:cs="Tahoma"/>
          <w:bCs/>
          <w:sz w:val="22"/>
          <w:szCs w:val="22"/>
        </w:rPr>
        <w:lastRenderedPageBreak/>
        <w:t>sin embargo, se dejan a salvo sus derechos para en caso de así considerarlo, acuda ante la instancia competente y realice las denuncias o quejas que considere pertinentes.</w:t>
      </w:r>
    </w:p>
    <w:p w:rsidRPr="006F74EC" w:rsidR="009F4D05" w:rsidP="006F74EC" w:rsidRDefault="009F4D05" w14:paraId="2F58D0F5" w14:textId="028B113C">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p>
    <w:p w:rsidRPr="006F74EC" w:rsidR="00390DD2" w:rsidP="006F74EC" w:rsidRDefault="00390DD2" w14:paraId="7B0B616B" w14:textId="77777777">
      <w:pPr>
        <w:spacing w:line="360" w:lineRule="auto"/>
        <w:contextualSpacing/>
        <w:jc w:val="both"/>
        <w:rPr>
          <w:rFonts w:ascii="Palatino Linotype" w:hAnsi="Palatino Linotype" w:cs="Tahoma"/>
          <w:b/>
          <w:bCs/>
          <w:sz w:val="22"/>
          <w:szCs w:val="22"/>
        </w:rPr>
      </w:pPr>
      <w:r w:rsidRPr="006F74EC">
        <w:rPr>
          <w:rFonts w:ascii="Palatino Linotype" w:hAnsi="Palatino Linotype" w:cs="Tahoma"/>
          <w:b/>
          <w:bCs/>
          <w:sz w:val="22"/>
          <w:szCs w:val="22"/>
        </w:rPr>
        <w:t>SEXTO. Versión pública.</w:t>
      </w:r>
    </w:p>
    <w:p w:rsidRPr="006F74EC" w:rsidR="00390DD2" w:rsidP="006F74EC" w:rsidRDefault="00390DD2" w14:paraId="7EA54AB7" w14:textId="77777777">
      <w:pPr>
        <w:spacing w:line="360" w:lineRule="auto"/>
        <w:contextualSpacing/>
        <w:jc w:val="both"/>
        <w:rPr>
          <w:rFonts w:ascii="Palatino Linotype" w:hAnsi="Palatino Linotype" w:cs="Tahoma"/>
          <w:b/>
          <w:bCs/>
          <w:sz w:val="22"/>
          <w:szCs w:val="22"/>
        </w:rPr>
      </w:pPr>
    </w:p>
    <w:p w:rsidRPr="006F74EC" w:rsidR="00390DD2" w:rsidP="006F74EC" w:rsidRDefault="00390DD2" w14:paraId="263050A2" w14:textId="77777777">
      <w:pPr>
        <w:spacing w:line="360" w:lineRule="auto"/>
        <w:contextualSpacing/>
        <w:jc w:val="both"/>
        <w:rPr>
          <w:rFonts w:ascii="Palatino Linotype" w:hAnsi="Palatino Linotype" w:cs="Tahoma"/>
          <w:bCs/>
          <w:sz w:val="22"/>
          <w:szCs w:val="22"/>
        </w:rPr>
      </w:pPr>
      <w:r w:rsidRPr="006F74EC">
        <w:rPr>
          <w:rFonts w:ascii="Palatino Linotype" w:hAnsi="Palatino Linotype" w:cs="Tahoma"/>
          <w:bCs/>
          <w:sz w:val="22"/>
          <w:szCs w:val="22"/>
        </w:rPr>
        <w:t xml:space="preserve">Es preciso señalar que para el caso de que la información que se </w:t>
      </w:r>
      <w:proofErr w:type="gramStart"/>
      <w:r w:rsidRPr="006F74EC">
        <w:rPr>
          <w:rFonts w:ascii="Palatino Linotype" w:hAnsi="Palatino Linotype" w:cs="Tahoma"/>
          <w:bCs/>
          <w:sz w:val="22"/>
          <w:szCs w:val="22"/>
        </w:rPr>
        <w:t>ordena,</w:t>
      </w:r>
      <w:proofErr w:type="gramEnd"/>
      <w:r w:rsidRPr="006F74EC">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6F74EC" w:rsidR="00390DD2" w:rsidP="006F74EC" w:rsidRDefault="00390DD2" w14:paraId="26921DF6"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4E94284E"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6F74EC" w:rsidR="00390DD2" w:rsidP="006F74EC" w:rsidRDefault="00390DD2" w14:paraId="24DB0C2F"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026F245F"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6F74EC" w:rsidR="00390DD2" w:rsidP="006F74EC" w:rsidRDefault="00390DD2" w14:paraId="7CD2F3F3"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43E5AE43"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6F74EC" w:rsidR="00390DD2" w:rsidP="006F74EC" w:rsidRDefault="00390DD2" w14:paraId="5D5B09FE"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089B4452"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6F74EC" w:rsidR="00390DD2" w:rsidP="006F74EC" w:rsidRDefault="00390DD2" w14:paraId="4798B89C"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48EF02B3"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6F74EC" w:rsidR="00390DD2" w:rsidP="006F74EC" w:rsidRDefault="00390DD2" w14:paraId="1447788D"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14E885CD"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6F74EC" w:rsidR="00390DD2" w:rsidP="006F74EC" w:rsidRDefault="00390DD2" w14:paraId="3761D560"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3F439DCA" w14:textId="77777777">
      <w:pPr>
        <w:numPr>
          <w:ilvl w:val="0"/>
          <w:numId w:val="11"/>
        </w:num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6F74EC" w:rsidR="00390DD2" w:rsidP="006F74EC" w:rsidRDefault="00390DD2" w14:paraId="20092706" w14:textId="77777777">
      <w:pPr>
        <w:numPr>
          <w:ilvl w:val="0"/>
          <w:numId w:val="11"/>
        </w:num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 xml:space="preserve">Para la difusión de los datos, se requiera el consentimiento del titular. </w:t>
      </w:r>
    </w:p>
    <w:p w:rsidRPr="006F74EC" w:rsidR="00390DD2" w:rsidP="006F74EC" w:rsidRDefault="00390DD2" w14:paraId="1A2AE673"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7AD79860"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6F74EC">
        <w:rPr>
          <w:rFonts w:ascii="Palatino Linotype" w:hAnsi="Palatino Linotype" w:cs="Tahoma"/>
          <w:bCs/>
          <w:iCs/>
          <w:sz w:val="22"/>
          <w:szCs w:val="22"/>
        </w:rPr>
        <w:lastRenderedPageBreak/>
        <w:t xml:space="preserve">(cuando su identidad pueda determinarse directa o indirectamente a través de cualquier documento informativo físico o electrónico), establecida en cualquier formato o modalidad. </w:t>
      </w:r>
    </w:p>
    <w:p w:rsidRPr="006F74EC" w:rsidR="00390DD2" w:rsidP="006F74EC" w:rsidRDefault="00390DD2" w14:paraId="3BFD8978"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088F9E55"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Además, en el artículo 5° de dicho ordenamiento jurídico, establece que es la Ley aplicable para todo tratamiento de datos personales.</w:t>
      </w:r>
    </w:p>
    <w:p w:rsidRPr="006F74EC" w:rsidR="00390DD2" w:rsidP="006F74EC" w:rsidRDefault="00390DD2" w14:paraId="08B9DF46"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5DB74357"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6F74EC" w:rsidR="00390DD2" w:rsidP="006F74EC" w:rsidRDefault="00390DD2" w14:paraId="5A9F4250"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2ABFCB82"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6F74EC" w:rsidR="00390DD2" w:rsidP="006F74EC" w:rsidRDefault="00390DD2" w14:paraId="1AEF08E7"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5F35551E"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 xml:space="preserve">En este contexto, la confidencialidad de los datos </w:t>
      </w:r>
      <w:proofErr w:type="gramStart"/>
      <w:r w:rsidRPr="006F74EC">
        <w:rPr>
          <w:rFonts w:ascii="Palatino Linotype" w:hAnsi="Palatino Linotype" w:cs="Tahoma"/>
          <w:bCs/>
          <w:iCs/>
          <w:sz w:val="22"/>
          <w:szCs w:val="22"/>
        </w:rPr>
        <w:t>personales,</w:t>
      </w:r>
      <w:proofErr w:type="gramEnd"/>
      <w:r w:rsidRPr="006F74EC">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6F74EC">
        <w:rPr>
          <w:rFonts w:ascii="Palatino Linotype" w:hAnsi="Palatino Linotype" w:cs="Tahoma"/>
          <w:bCs/>
          <w:iCs/>
          <w:sz w:val="22"/>
          <w:szCs w:val="22"/>
        </w:rPr>
        <w:lastRenderedPageBreak/>
        <w:t>instituciones y es a partir de ahí, en donde las instituciones públicas deben determinar la publicidad de su información.</w:t>
      </w:r>
    </w:p>
    <w:p w:rsidRPr="006F74EC" w:rsidR="00390DD2" w:rsidP="006F74EC" w:rsidRDefault="00390DD2" w14:paraId="1C0F3984"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0F1E39B9"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6F74EC" w:rsidR="00390DD2" w:rsidP="006F74EC" w:rsidRDefault="00390DD2" w14:paraId="15992D99"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307713AF"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6F74EC" w:rsidR="00390DD2" w:rsidP="006F74EC" w:rsidRDefault="00390DD2" w14:paraId="633AF6E4"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681E6C41"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6F74EC" w:rsidR="00390DD2" w:rsidP="006F74EC" w:rsidRDefault="00390DD2" w14:paraId="722BFB3D" w14:textId="77777777">
      <w:pPr>
        <w:spacing w:line="360" w:lineRule="auto"/>
        <w:contextualSpacing/>
        <w:jc w:val="both"/>
        <w:rPr>
          <w:rFonts w:ascii="Palatino Linotype" w:hAnsi="Palatino Linotype" w:cs="Tahoma"/>
          <w:bCs/>
          <w:iCs/>
          <w:sz w:val="22"/>
          <w:szCs w:val="22"/>
        </w:rPr>
      </w:pPr>
    </w:p>
    <w:p w:rsidRPr="006F74EC" w:rsidR="00390DD2" w:rsidP="006F74EC" w:rsidRDefault="00390DD2" w14:paraId="1C523625"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6F74EC" w:rsidR="00390DD2" w:rsidP="006F74EC" w:rsidRDefault="00390DD2" w14:paraId="18F3DAF9" w14:textId="77777777">
      <w:pPr>
        <w:spacing w:line="360" w:lineRule="auto"/>
        <w:contextualSpacing/>
        <w:jc w:val="both"/>
        <w:rPr>
          <w:rFonts w:ascii="Palatino Linotype" w:hAnsi="Palatino Linotype" w:cs="Tahoma"/>
          <w:bCs/>
          <w:iCs/>
          <w:sz w:val="22"/>
          <w:szCs w:val="22"/>
        </w:rPr>
      </w:pPr>
    </w:p>
    <w:p w:rsidRPr="006F74EC" w:rsidR="00F501A1" w:rsidP="006F74EC" w:rsidRDefault="00390DD2" w14:paraId="36F1591D" w14:textId="190F30E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Bajo este esquema y derivado del análisis a los documentos que pueden dar cu</w:t>
      </w:r>
      <w:r w:rsidRPr="006F74EC" w:rsidR="00F501A1">
        <w:rPr>
          <w:rFonts w:ascii="Palatino Linotype" w:hAnsi="Palatino Linotype" w:cs="Tahoma"/>
          <w:bCs/>
          <w:iCs/>
          <w:sz w:val="22"/>
          <w:szCs w:val="22"/>
        </w:rPr>
        <w:t>enta de lo solicitado</w:t>
      </w:r>
      <w:r w:rsidRPr="006F74EC">
        <w:rPr>
          <w:rFonts w:ascii="Palatino Linotype" w:hAnsi="Palatino Linotype" w:cs="Tahoma"/>
          <w:bCs/>
          <w:iCs/>
          <w:sz w:val="22"/>
          <w:szCs w:val="22"/>
        </w:rPr>
        <w:t xml:space="preserve">, se aprecia que </w:t>
      </w:r>
      <w:r w:rsidRPr="006F74EC" w:rsidR="00F501A1">
        <w:rPr>
          <w:rFonts w:ascii="Palatino Linotype" w:hAnsi="Palatino Linotype" w:cs="Tahoma"/>
          <w:bCs/>
          <w:iCs/>
          <w:sz w:val="22"/>
          <w:szCs w:val="22"/>
        </w:rPr>
        <w:t>pueden tener</w:t>
      </w:r>
      <w:r w:rsidRPr="006F74EC">
        <w:rPr>
          <w:rFonts w:ascii="Palatino Linotype" w:hAnsi="Palatino Linotype" w:cs="Tahoma"/>
          <w:bCs/>
          <w:iCs/>
          <w:sz w:val="22"/>
          <w:szCs w:val="22"/>
        </w:rPr>
        <w:t xml:space="preserve"> información susceptible de clasificarse</w:t>
      </w:r>
      <w:r w:rsidRPr="006F74EC" w:rsidR="00F501A1">
        <w:rPr>
          <w:rFonts w:ascii="Palatino Linotype" w:hAnsi="Palatino Linotype" w:cs="Tahoma"/>
          <w:bCs/>
          <w:iCs/>
          <w:sz w:val="22"/>
          <w:szCs w:val="22"/>
        </w:rPr>
        <w:t>,</w:t>
      </w:r>
      <w:r w:rsidRPr="006F74EC">
        <w:rPr>
          <w:rFonts w:ascii="Palatino Linotype" w:hAnsi="Palatino Linotype" w:cs="Tahoma"/>
          <w:bCs/>
          <w:iCs/>
          <w:sz w:val="22"/>
          <w:szCs w:val="22"/>
        </w:rPr>
        <w:t xml:space="preserve"> por consi</w:t>
      </w:r>
      <w:r w:rsidRPr="006F74EC" w:rsidR="00F501A1">
        <w:rPr>
          <w:rFonts w:ascii="Palatino Linotype" w:hAnsi="Palatino Linotype" w:cs="Tahoma"/>
          <w:bCs/>
          <w:iCs/>
          <w:sz w:val="22"/>
          <w:szCs w:val="22"/>
        </w:rPr>
        <w:t>derarse información confidencial</w:t>
      </w:r>
      <w:r w:rsidRPr="006F74EC">
        <w:rPr>
          <w:rFonts w:ascii="Palatino Linotype" w:hAnsi="Palatino Linotype" w:cs="Tahoma"/>
          <w:bCs/>
          <w:iCs/>
          <w:sz w:val="22"/>
          <w:szCs w:val="22"/>
        </w:rPr>
        <w:t xml:space="preserve">, por lo que se analizaran de forma enunciativa mas no limitativa; el </w:t>
      </w:r>
      <w:r w:rsidRPr="006F74EC">
        <w:rPr>
          <w:rFonts w:ascii="Palatino Linotype" w:hAnsi="Palatino Linotype" w:cs="Tahoma"/>
          <w:b/>
          <w:bCs/>
          <w:iCs/>
          <w:sz w:val="22"/>
          <w:szCs w:val="22"/>
        </w:rPr>
        <w:t>Registro Federal de Contribuyentes</w:t>
      </w:r>
      <w:r w:rsidRPr="006F74EC">
        <w:rPr>
          <w:rFonts w:ascii="Palatino Linotype" w:hAnsi="Palatino Linotype" w:cs="Tahoma"/>
          <w:bCs/>
          <w:iCs/>
          <w:sz w:val="22"/>
          <w:szCs w:val="22"/>
        </w:rPr>
        <w:t xml:space="preserve"> </w:t>
      </w:r>
      <w:r w:rsidRPr="006F74EC">
        <w:rPr>
          <w:rFonts w:ascii="Palatino Linotype" w:hAnsi="Palatino Linotype" w:cs="Tahoma"/>
          <w:b/>
          <w:bCs/>
          <w:iCs/>
          <w:sz w:val="22"/>
          <w:szCs w:val="22"/>
        </w:rPr>
        <w:t>(RFC)</w:t>
      </w:r>
      <w:r w:rsidRPr="006F74EC" w:rsidR="00F501A1">
        <w:rPr>
          <w:rFonts w:ascii="Palatino Linotype" w:hAnsi="Palatino Linotype" w:cs="Tahoma"/>
          <w:bCs/>
          <w:iCs/>
          <w:sz w:val="22"/>
          <w:szCs w:val="22"/>
        </w:rPr>
        <w:t xml:space="preserve">, la </w:t>
      </w:r>
      <w:r w:rsidRPr="006F74EC" w:rsidR="00F501A1">
        <w:rPr>
          <w:rFonts w:ascii="Palatino Linotype" w:hAnsi="Palatino Linotype" w:cs="Tahoma"/>
          <w:b/>
          <w:bCs/>
          <w:iCs/>
          <w:sz w:val="22"/>
          <w:szCs w:val="22"/>
        </w:rPr>
        <w:t>Clave Única de Registro de Población</w:t>
      </w:r>
      <w:r w:rsidRPr="006F74EC" w:rsidR="00F501A1">
        <w:rPr>
          <w:rFonts w:ascii="Palatino Linotype" w:hAnsi="Palatino Linotype" w:cs="Tahoma"/>
          <w:bCs/>
          <w:iCs/>
          <w:sz w:val="22"/>
          <w:szCs w:val="22"/>
        </w:rPr>
        <w:t xml:space="preserve"> (CURP), </w:t>
      </w:r>
      <w:r w:rsidRPr="006F74EC" w:rsidR="00F501A1">
        <w:rPr>
          <w:rFonts w:ascii="Palatino Linotype" w:hAnsi="Palatino Linotype" w:cs="Tahoma"/>
          <w:b/>
          <w:bCs/>
          <w:iCs/>
          <w:sz w:val="22"/>
          <w:szCs w:val="22"/>
        </w:rPr>
        <w:t xml:space="preserve">domicilio, estado civil, edad; </w:t>
      </w:r>
      <w:r w:rsidRPr="006F74EC" w:rsidR="00F501A1">
        <w:rPr>
          <w:rFonts w:ascii="Palatino Linotype" w:hAnsi="Palatino Linotype" w:cs="Tahoma"/>
          <w:bCs/>
          <w:iCs/>
          <w:sz w:val="22"/>
          <w:szCs w:val="22"/>
        </w:rPr>
        <w:t>los cuales se precisan de forma enunciativa, más no limitativa y que se sustentan en las siguientes consideraciones:</w:t>
      </w:r>
    </w:p>
    <w:p w:rsidRPr="006F74EC" w:rsidR="00F501A1" w:rsidP="006F74EC" w:rsidRDefault="00F501A1" w14:paraId="16B28F02" w14:textId="77777777">
      <w:pPr>
        <w:spacing w:line="360" w:lineRule="auto"/>
        <w:contextualSpacing/>
        <w:jc w:val="both"/>
        <w:rPr>
          <w:rFonts w:ascii="Palatino Linotype" w:hAnsi="Palatino Linotype" w:cs="Tahoma"/>
          <w:bCs/>
          <w:iCs/>
          <w:sz w:val="22"/>
          <w:szCs w:val="22"/>
        </w:rPr>
      </w:pPr>
    </w:p>
    <w:p w:rsidRPr="006F74EC" w:rsidR="00F501A1" w:rsidP="006F74EC" w:rsidRDefault="00F501A1" w14:paraId="5B24F167" w14:textId="77777777">
      <w:pPr>
        <w:pStyle w:val="Prrafodelista"/>
        <w:numPr>
          <w:ilvl w:val="0"/>
          <w:numId w:val="36"/>
        </w:numPr>
        <w:spacing w:line="360" w:lineRule="auto"/>
        <w:jc w:val="both"/>
        <w:rPr>
          <w:rFonts w:ascii="Palatino Linotype" w:hAnsi="Palatino Linotype" w:cs="Tahoma"/>
          <w:bCs/>
          <w:iCs/>
          <w:szCs w:val="22"/>
        </w:rPr>
      </w:pPr>
      <w:r w:rsidRPr="006F74EC">
        <w:rPr>
          <w:rFonts w:ascii="Palatino Linotype" w:hAnsi="Palatino Linotype" w:cs="Tahoma"/>
          <w:b/>
          <w:bCs/>
          <w:iCs/>
          <w:szCs w:val="22"/>
        </w:rPr>
        <w:t>Registro Federal de Contribuyentes</w:t>
      </w:r>
      <w:r w:rsidRPr="006F74EC">
        <w:rPr>
          <w:rFonts w:ascii="Palatino Linotype" w:hAnsi="Palatino Linotype" w:cs="Tahoma"/>
          <w:bCs/>
          <w:iCs/>
          <w:szCs w:val="22"/>
        </w:rPr>
        <w:t xml:space="preserve"> (RFC)</w:t>
      </w:r>
    </w:p>
    <w:p w:rsidRPr="006F74EC" w:rsidR="00F501A1" w:rsidP="006F74EC" w:rsidRDefault="00F501A1" w14:paraId="334DE6AB" w14:textId="77777777">
      <w:pPr>
        <w:spacing w:line="360" w:lineRule="auto"/>
        <w:ind w:left="360"/>
        <w:contextualSpacing/>
        <w:jc w:val="both"/>
        <w:rPr>
          <w:rFonts w:ascii="Palatino Linotype" w:hAnsi="Palatino Linotype" w:cs="Tahoma"/>
          <w:bCs/>
          <w:iCs/>
          <w:sz w:val="22"/>
          <w:szCs w:val="22"/>
        </w:rPr>
      </w:pPr>
    </w:p>
    <w:p w:rsidRPr="006F74EC" w:rsidR="00F501A1" w:rsidP="006F74EC" w:rsidRDefault="00F501A1" w14:paraId="4E96F753"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Pr="006F74EC" w:rsidR="00F501A1" w:rsidP="006F74EC" w:rsidRDefault="00F501A1" w14:paraId="109B16C1" w14:textId="77777777">
      <w:pPr>
        <w:spacing w:line="360" w:lineRule="auto"/>
        <w:contextualSpacing/>
        <w:jc w:val="both"/>
        <w:rPr>
          <w:rFonts w:ascii="Palatino Linotype" w:hAnsi="Palatino Linotype" w:cs="Tahoma"/>
          <w:bCs/>
          <w:iCs/>
          <w:sz w:val="22"/>
          <w:szCs w:val="22"/>
        </w:rPr>
      </w:pPr>
    </w:p>
    <w:p w:rsidRPr="006F74EC" w:rsidR="00F501A1" w:rsidP="006F74EC" w:rsidRDefault="00F501A1" w14:paraId="28C4974C"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w:t>
      </w:r>
      <w:r w:rsidRPr="006F74EC">
        <w:rPr>
          <w:rFonts w:ascii="Palatino Linotype" w:hAnsi="Palatino Linotype" w:cs="Tahoma"/>
          <w:bCs/>
          <w:iCs/>
          <w:sz w:val="22"/>
          <w:szCs w:val="22"/>
        </w:rPr>
        <w:lastRenderedPageBreak/>
        <w:t>nacimiento del titular, más una homoclave que establece el sistema automático del Servicio de Administración Tributaria.</w:t>
      </w:r>
    </w:p>
    <w:p w:rsidRPr="006F74EC" w:rsidR="00F501A1" w:rsidP="006F74EC" w:rsidRDefault="00F501A1" w14:paraId="18ED0665" w14:textId="77777777">
      <w:pPr>
        <w:spacing w:line="360" w:lineRule="auto"/>
        <w:contextualSpacing/>
        <w:jc w:val="both"/>
        <w:rPr>
          <w:rFonts w:ascii="Palatino Linotype" w:hAnsi="Palatino Linotype" w:cs="Tahoma"/>
          <w:bCs/>
          <w:iCs/>
          <w:sz w:val="22"/>
          <w:szCs w:val="22"/>
        </w:rPr>
      </w:pPr>
    </w:p>
    <w:p w:rsidRPr="006F74EC" w:rsidR="00F501A1" w:rsidP="006F74EC" w:rsidRDefault="00F501A1" w14:paraId="581B049E"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6F74EC" w:rsidR="00F501A1" w:rsidP="006F74EC" w:rsidRDefault="00F501A1" w14:paraId="1F8CF685" w14:textId="77777777">
      <w:pPr>
        <w:spacing w:line="360" w:lineRule="auto"/>
        <w:contextualSpacing/>
        <w:jc w:val="both"/>
        <w:rPr>
          <w:rFonts w:ascii="Palatino Linotype" w:hAnsi="Palatino Linotype" w:cs="Tahoma"/>
          <w:bCs/>
          <w:iCs/>
          <w:sz w:val="22"/>
          <w:szCs w:val="22"/>
        </w:rPr>
      </w:pPr>
    </w:p>
    <w:p w:rsidRPr="006F74EC" w:rsidR="00F501A1" w:rsidP="006F74EC" w:rsidRDefault="00F501A1" w14:paraId="7DDA0CFA"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6F74EC" w:rsidR="00F501A1" w:rsidP="006F74EC" w:rsidRDefault="00F501A1" w14:paraId="3130C9A8" w14:textId="77777777">
      <w:pPr>
        <w:spacing w:line="360" w:lineRule="auto"/>
        <w:contextualSpacing/>
        <w:jc w:val="both"/>
        <w:rPr>
          <w:rFonts w:ascii="Palatino Linotype" w:hAnsi="Palatino Linotype" w:cs="Tahoma"/>
          <w:bCs/>
          <w:iCs/>
          <w:sz w:val="22"/>
          <w:szCs w:val="22"/>
        </w:rPr>
      </w:pPr>
    </w:p>
    <w:p w:rsidRPr="006F74EC" w:rsidR="00F501A1" w:rsidP="006F74EC" w:rsidRDefault="00F501A1" w14:paraId="37B50F2B"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6F74EC" w:rsidR="00F501A1" w:rsidP="006F74EC" w:rsidRDefault="00F501A1" w14:paraId="3813B5FE" w14:textId="77777777">
      <w:pPr>
        <w:spacing w:line="360" w:lineRule="auto"/>
        <w:contextualSpacing/>
        <w:jc w:val="both"/>
        <w:rPr>
          <w:rFonts w:ascii="Palatino Linotype" w:hAnsi="Palatino Linotype" w:cs="Tahoma"/>
          <w:bCs/>
          <w:iCs/>
          <w:sz w:val="22"/>
          <w:szCs w:val="22"/>
        </w:rPr>
      </w:pPr>
    </w:p>
    <w:p w:rsidRPr="006F74EC" w:rsidR="00F501A1" w:rsidP="006F74EC" w:rsidRDefault="00F501A1" w14:paraId="6739B527" w14:textId="6F2DDCF9">
      <w:pPr>
        <w:spacing w:line="360" w:lineRule="auto"/>
        <w:ind w:left="567" w:right="539"/>
        <w:contextualSpacing/>
        <w:jc w:val="both"/>
        <w:rPr>
          <w:rFonts w:ascii="Palatino Linotype" w:hAnsi="Palatino Linotype" w:cs="Tahoma"/>
          <w:bCs/>
          <w:i/>
          <w:iCs/>
        </w:rPr>
      </w:pPr>
      <w:r w:rsidRPr="006F74EC">
        <w:rPr>
          <w:rFonts w:ascii="Palatino Linotype" w:hAnsi="Palatino Linotype" w:cs="Tahoma"/>
          <w:b/>
          <w:bCs/>
          <w:i/>
          <w:iCs/>
        </w:rPr>
        <w:t>Registro Federal de Contribuyentes (RFC) de personas físicas</w:t>
      </w:r>
      <w:r w:rsidRPr="006F74EC">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6F74EC" w:rsidR="00F501A1" w:rsidP="006F74EC" w:rsidRDefault="00F501A1" w14:paraId="2BE777E1" w14:textId="77777777">
      <w:pPr>
        <w:spacing w:line="360" w:lineRule="auto"/>
        <w:contextualSpacing/>
        <w:jc w:val="both"/>
        <w:rPr>
          <w:rFonts w:ascii="Palatino Linotype" w:hAnsi="Palatino Linotype" w:cs="Tahoma"/>
          <w:bCs/>
          <w:iCs/>
          <w:sz w:val="22"/>
          <w:szCs w:val="22"/>
        </w:rPr>
      </w:pPr>
    </w:p>
    <w:p w:rsidR="00F501A1" w:rsidP="006F74EC" w:rsidRDefault="00F501A1" w14:paraId="69EEBCFD" w14:textId="77777777">
      <w:pPr>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w:t>
      </w:r>
      <w:r w:rsidRPr="006F74EC">
        <w:rPr>
          <w:rFonts w:ascii="Palatino Linotype" w:hAnsi="Palatino Linotype" w:cs="Tahoma"/>
          <w:bCs/>
          <w:iCs/>
          <w:sz w:val="22"/>
          <w:szCs w:val="22"/>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w:t>
      </w:r>
    </w:p>
    <w:p w:rsidRPr="006F74EC" w:rsidR="006F74EC" w:rsidP="006F74EC" w:rsidRDefault="006F74EC" w14:paraId="7AC65769" w14:textId="77777777">
      <w:pPr>
        <w:spacing w:line="360" w:lineRule="auto"/>
        <w:contextualSpacing/>
        <w:jc w:val="both"/>
        <w:rPr>
          <w:rFonts w:ascii="Palatino Linotype" w:hAnsi="Palatino Linotype" w:cs="Tahoma"/>
          <w:bCs/>
          <w:iCs/>
          <w:sz w:val="22"/>
          <w:szCs w:val="22"/>
        </w:rPr>
      </w:pPr>
    </w:p>
    <w:p w:rsidR="00F501A1" w:rsidP="006F74EC" w:rsidRDefault="00F501A1" w14:paraId="06D53657" w14:textId="5DA51E9B">
      <w:pPr>
        <w:pStyle w:val="Prrafodelista"/>
        <w:numPr>
          <w:ilvl w:val="0"/>
          <w:numId w:val="33"/>
        </w:numPr>
        <w:spacing w:line="360" w:lineRule="auto"/>
        <w:jc w:val="both"/>
        <w:rPr>
          <w:rFonts w:ascii="Palatino Linotype" w:hAnsi="Palatino Linotype" w:cs="Tahoma"/>
          <w:b/>
          <w:szCs w:val="22"/>
        </w:rPr>
      </w:pPr>
      <w:r w:rsidRPr="006F74EC">
        <w:rPr>
          <w:rFonts w:ascii="Palatino Linotype" w:hAnsi="Palatino Linotype" w:cs="Tahoma"/>
          <w:b/>
          <w:szCs w:val="22"/>
        </w:rPr>
        <w:t xml:space="preserve">Clave </w:t>
      </w:r>
      <w:r w:rsidRPr="006F74EC">
        <w:rPr>
          <w:rFonts w:ascii="Palatino Linotype" w:hAnsi="Palatino Linotype" w:cs="Tahoma"/>
          <w:b/>
          <w:caps/>
          <w:szCs w:val="22"/>
        </w:rPr>
        <w:t>ú</w:t>
      </w:r>
      <w:r w:rsidRPr="006F74EC">
        <w:rPr>
          <w:rFonts w:ascii="Palatino Linotype" w:hAnsi="Palatino Linotype" w:cs="Tahoma"/>
          <w:b/>
          <w:szCs w:val="22"/>
        </w:rPr>
        <w:t xml:space="preserve">nica </w:t>
      </w:r>
      <w:r w:rsidR="006F74EC">
        <w:rPr>
          <w:rFonts w:ascii="Palatino Linotype" w:hAnsi="Palatino Linotype" w:cs="Tahoma"/>
          <w:b/>
          <w:szCs w:val="22"/>
        </w:rPr>
        <w:t>de Registro de Población –CURP-</w:t>
      </w:r>
    </w:p>
    <w:p w:rsidRPr="006F74EC" w:rsidR="006F74EC" w:rsidP="006F74EC" w:rsidRDefault="006F74EC" w14:paraId="261460DD" w14:textId="77777777">
      <w:pPr>
        <w:pStyle w:val="Prrafodelista"/>
        <w:spacing w:line="360" w:lineRule="auto"/>
        <w:jc w:val="both"/>
        <w:rPr>
          <w:rFonts w:ascii="Palatino Linotype" w:hAnsi="Palatino Linotype" w:cs="Tahoma"/>
          <w:b/>
          <w:szCs w:val="22"/>
        </w:rPr>
      </w:pPr>
    </w:p>
    <w:p w:rsidRPr="006F74EC" w:rsidR="00F501A1" w:rsidP="006F74EC" w:rsidRDefault="00F501A1" w14:paraId="3C9267D2"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6F74EC" w:rsidR="00F501A1" w:rsidP="006F74EC" w:rsidRDefault="00F501A1" w14:paraId="57A5B050" w14:textId="77777777">
      <w:pPr>
        <w:spacing w:line="360" w:lineRule="auto"/>
        <w:contextualSpacing/>
        <w:jc w:val="both"/>
        <w:rPr>
          <w:rFonts w:ascii="Palatino Linotype" w:hAnsi="Palatino Linotype" w:cs="Tahoma"/>
          <w:sz w:val="22"/>
          <w:szCs w:val="22"/>
          <w:lang w:eastAsia="es-MX"/>
        </w:rPr>
      </w:pPr>
    </w:p>
    <w:p w:rsidRPr="006F74EC" w:rsidR="00F501A1" w:rsidP="006F74EC" w:rsidRDefault="00F501A1" w14:paraId="0A69E2C7"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6F74EC" w:rsidR="00F501A1" w:rsidP="006F74EC" w:rsidRDefault="00F501A1" w14:paraId="1B2DAD7C" w14:textId="77777777">
      <w:pPr>
        <w:spacing w:line="360" w:lineRule="auto"/>
        <w:contextualSpacing/>
        <w:jc w:val="both"/>
        <w:rPr>
          <w:rFonts w:ascii="Palatino Linotype" w:hAnsi="Palatino Linotype" w:cs="Tahoma"/>
          <w:sz w:val="22"/>
          <w:szCs w:val="22"/>
          <w:lang w:eastAsia="es-MX"/>
        </w:rPr>
      </w:pPr>
    </w:p>
    <w:p w:rsidRPr="006F74EC" w:rsidR="00F501A1" w:rsidP="006F74EC" w:rsidRDefault="00F501A1" w14:paraId="42652292"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6F74EC" w:rsidR="00F501A1" w:rsidP="006F74EC" w:rsidRDefault="00F501A1" w14:paraId="3CEC218B" w14:textId="77777777">
      <w:pPr>
        <w:spacing w:line="360" w:lineRule="auto"/>
        <w:contextualSpacing/>
        <w:jc w:val="both"/>
        <w:rPr>
          <w:rFonts w:ascii="Palatino Linotype" w:hAnsi="Palatino Linotype" w:cs="Tahoma"/>
          <w:b/>
          <w:sz w:val="22"/>
          <w:szCs w:val="22"/>
          <w:lang w:eastAsia="es-MX"/>
        </w:rPr>
      </w:pPr>
    </w:p>
    <w:p w:rsidRPr="006F74EC" w:rsidR="00F501A1" w:rsidP="006F74EC" w:rsidRDefault="00F501A1" w14:paraId="49CF978E"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 xml:space="preserve">De conformidad con lo precisado por la propia Secretaría de Gobernación en la dirección </w:t>
      </w:r>
      <w:hyperlink w:history="1" r:id="rId15">
        <w:r w:rsidRPr="006F74EC">
          <w:rPr>
            <w:rStyle w:val="Hipervnculo"/>
            <w:rFonts w:ascii="Palatino Linotype" w:hAnsi="Palatino Linotype" w:cs="Tahoma"/>
            <w:sz w:val="22"/>
            <w:szCs w:val="22"/>
            <w:lang w:eastAsia="es-MX"/>
          </w:rPr>
          <w:t>https://consultas.curp.gob.mx/CurpSP/html/informacionecurpPS.html</w:t>
        </w:r>
      </w:hyperlink>
      <w:r w:rsidRPr="006F74EC">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F74EC">
        <w:rPr>
          <w:rFonts w:ascii="Palatino Linotype" w:hAnsi="Palatino Linotype" w:cs="Tahoma"/>
          <w:b/>
          <w:sz w:val="22"/>
          <w:szCs w:val="22"/>
          <w:lang w:eastAsia="es-MX"/>
        </w:rPr>
        <w:t xml:space="preserve">se generan a partir de los datos contenidos en el documento probatorio de la identidad del interesado </w:t>
      </w:r>
      <w:r w:rsidRPr="006F74EC">
        <w:rPr>
          <w:rFonts w:ascii="Palatino Linotype" w:hAnsi="Palatino Linotype" w:cs="Tahoma"/>
          <w:sz w:val="22"/>
          <w:szCs w:val="22"/>
          <w:lang w:eastAsia="es-MX"/>
        </w:rPr>
        <w:t>(acta de nacimiento, carta de naturalización o documento migratorio) de la siguiente forma:</w:t>
      </w:r>
    </w:p>
    <w:p w:rsidRPr="006F74EC" w:rsidR="00F501A1" w:rsidP="006F74EC" w:rsidRDefault="00F501A1" w14:paraId="3BF5F60E" w14:textId="77777777">
      <w:pPr>
        <w:spacing w:line="360" w:lineRule="auto"/>
        <w:contextualSpacing/>
        <w:jc w:val="both"/>
        <w:rPr>
          <w:rFonts w:ascii="Palatino Linotype" w:hAnsi="Palatino Linotype" w:cs="Tahoma"/>
          <w:sz w:val="22"/>
          <w:szCs w:val="22"/>
          <w:lang w:eastAsia="es-MX"/>
        </w:rPr>
      </w:pPr>
    </w:p>
    <w:p w:rsidRPr="006F74EC" w:rsidR="00F501A1" w:rsidP="006F74EC" w:rsidRDefault="00F501A1" w14:paraId="65ED5E43"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 xml:space="preserve"> • El primero y segundo apellidos, así como al nombre de pila.</w:t>
      </w:r>
    </w:p>
    <w:p w:rsidRPr="006F74EC" w:rsidR="00F501A1" w:rsidP="006F74EC" w:rsidRDefault="00F501A1" w14:paraId="5E460EBF"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 xml:space="preserve"> • La fecha de nacimiento.</w:t>
      </w:r>
    </w:p>
    <w:p w:rsidRPr="006F74EC" w:rsidR="00F501A1" w:rsidP="006F74EC" w:rsidRDefault="00F501A1" w14:paraId="40B0B07F"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 xml:space="preserve"> • El sexo.</w:t>
      </w:r>
    </w:p>
    <w:p w:rsidRPr="006F74EC" w:rsidR="00F501A1" w:rsidP="006F74EC" w:rsidRDefault="00F501A1" w14:paraId="556FBC52"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 xml:space="preserve"> • La entidad federativa de nacimiento.</w:t>
      </w:r>
    </w:p>
    <w:p w:rsidRPr="006F74EC" w:rsidR="00F501A1" w:rsidP="006F74EC" w:rsidRDefault="00F501A1" w14:paraId="3A987ADE" w14:textId="77777777">
      <w:pPr>
        <w:spacing w:line="360" w:lineRule="auto"/>
        <w:contextualSpacing/>
        <w:jc w:val="both"/>
        <w:rPr>
          <w:rFonts w:ascii="Palatino Linotype" w:hAnsi="Palatino Linotype" w:cs="Tahoma"/>
          <w:sz w:val="22"/>
          <w:szCs w:val="22"/>
          <w:lang w:eastAsia="es-MX"/>
        </w:rPr>
      </w:pPr>
    </w:p>
    <w:p w:rsidRPr="006F74EC" w:rsidR="00F501A1" w:rsidP="006F74EC" w:rsidRDefault="00F501A1" w14:paraId="06AE71C4"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Los dos últimos elementos de la CURP evitan la duplicidad de la Clave y garantizan su correcta integración.</w:t>
      </w:r>
    </w:p>
    <w:p w:rsidRPr="006F74EC" w:rsidR="00F501A1" w:rsidP="006F74EC" w:rsidRDefault="00F501A1" w14:paraId="6D4F1AE2" w14:textId="77777777">
      <w:pPr>
        <w:spacing w:line="360" w:lineRule="auto"/>
        <w:contextualSpacing/>
        <w:jc w:val="both"/>
        <w:rPr>
          <w:rFonts w:ascii="Palatino Linotype" w:hAnsi="Palatino Linotype" w:cs="Tahoma"/>
          <w:sz w:val="22"/>
          <w:szCs w:val="22"/>
          <w:lang w:eastAsia="es-MX"/>
        </w:rPr>
      </w:pPr>
    </w:p>
    <w:p w:rsidRPr="006F74EC" w:rsidR="00F501A1" w:rsidP="006F74EC" w:rsidRDefault="00F501A1" w14:paraId="0EC7302A"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6F74EC" w:rsidR="00F501A1" w:rsidP="006F74EC" w:rsidRDefault="00F501A1" w14:paraId="0A8F69A4" w14:textId="77777777">
      <w:pPr>
        <w:spacing w:line="360" w:lineRule="auto"/>
        <w:contextualSpacing/>
        <w:jc w:val="both"/>
        <w:rPr>
          <w:rFonts w:ascii="Palatino Linotype" w:hAnsi="Palatino Linotype" w:cs="Tahoma"/>
          <w:sz w:val="22"/>
          <w:szCs w:val="22"/>
        </w:rPr>
      </w:pPr>
    </w:p>
    <w:p w:rsidRPr="006F74EC" w:rsidR="00F501A1" w:rsidP="006F74EC" w:rsidRDefault="00F501A1" w14:paraId="3AD47CC3"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cs="Tahoma"/>
          <w:sz w:val="22"/>
          <w:szCs w:val="22"/>
          <w:lang w:eastAsia="es-MX"/>
        </w:rPr>
        <w:t>Resulta aplicable en la especie, como argumento orientador, el Criterio 3/10, emitido por el INAI.</w:t>
      </w:r>
    </w:p>
    <w:p w:rsidRPr="006F74EC" w:rsidR="00F501A1" w:rsidP="006F74EC" w:rsidRDefault="00F501A1" w14:paraId="04C329EC" w14:textId="77777777">
      <w:pPr>
        <w:spacing w:line="360" w:lineRule="auto"/>
        <w:contextualSpacing/>
        <w:jc w:val="both"/>
        <w:rPr>
          <w:rFonts w:ascii="Palatino Linotype" w:hAnsi="Palatino Linotype" w:cs="Tahoma"/>
          <w:sz w:val="22"/>
          <w:szCs w:val="22"/>
        </w:rPr>
      </w:pPr>
    </w:p>
    <w:p w:rsidR="00F501A1" w:rsidP="006F74EC" w:rsidRDefault="00F501A1" w14:paraId="4E2BF77C" w14:textId="07BE010E">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6F74EC">
        <w:rPr>
          <w:rFonts w:ascii="Palatino Linotype" w:hAnsi="Palatino Linotype" w:eastAsia="Calibri" w:cs="Tahoma"/>
          <w:b/>
          <w:bCs/>
          <w:i/>
          <w:color w:val="000000"/>
        </w:rPr>
        <w:t xml:space="preserve">Clave Única de Registro de Población (CURP) es un dato personal confidencial. </w:t>
      </w:r>
      <w:r w:rsidRPr="006F74EC">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w:t>
      </w:r>
      <w:r w:rsidRPr="006F74EC">
        <w:rPr>
          <w:rFonts w:ascii="Palatino Linotype" w:hAnsi="Palatino Linotype" w:eastAsia="Calibri" w:cs="Tahoma"/>
          <w:i/>
          <w:color w:val="000000"/>
        </w:rPr>
        <w:lastRenderedPageBreak/>
        <w:t xml:space="preserve">que lo distingue plenamente del resto de los habitantes, por lo que es de carácter confidencial, en términos de lo dispuesto en </w:t>
      </w:r>
      <w:proofErr w:type="gramStart"/>
      <w:r w:rsidRPr="006F74EC">
        <w:rPr>
          <w:rFonts w:ascii="Palatino Linotype" w:hAnsi="Palatino Linotype" w:eastAsia="Calibri" w:cs="Tahoma"/>
          <w:i/>
          <w:color w:val="000000"/>
        </w:rPr>
        <w:t>el artículos anteriormente señalados</w:t>
      </w:r>
      <w:proofErr w:type="gramEnd"/>
      <w:r w:rsidRPr="006F74EC">
        <w:rPr>
          <w:rFonts w:ascii="Palatino Linotype" w:hAnsi="Palatino Linotype" w:eastAsia="Calibri" w:cs="Tahoma"/>
          <w:i/>
          <w:color w:val="000000"/>
        </w:rPr>
        <w:t>.</w:t>
      </w:r>
    </w:p>
    <w:p w:rsidRPr="006F74EC" w:rsidR="006F74EC" w:rsidP="006F74EC" w:rsidRDefault="006F74EC" w14:paraId="5D2414EE"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p>
    <w:p w:rsidR="00F501A1" w:rsidP="006F74EC" w:rsidRDefault="00F501A1" w14:paraId="07C22518"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rsidRPr="006F74EC" w:rsidR="006F74EC" w:rsidP="006F74EC" w:rsidRDefault="006F74EC" w14:paraId="4C43CAB2" w14:textId="77777777">
      <w:pPr>
        <w:spacing w:line="360" w:lineRule="auto"/>
        <w:contextualSpacing/>
        <w:jc w:val="both"/>
        <w:rPr>
          <w:rFonts w:ascii="Palatino Linotype" w:hAnsi="Palatino Linotype" w:cs="Tahoma"/>
          <w:sz w:val="22"/>
          <w:szCs w:val="22"/>
        </w:rPr>
      </w:pPr>
    </w:p>
    <w:p w:rsidRPr="006F74EC" w:rsidR="00F501A1" w:rsidP="006F74EC" w:rsidRDefault="00F501A1" w14:paraId="3E15C36A" w14:textId="77777777">
      <w:pPr>
        <w:pStyle w:val="Prrafodelista"/>
        <w:numPr>
          <w:ilvl w:val="0"/>
          <w:numId w:val="35"/>
        </w:numPr>
        <w:spacing w:line="360" w:lineRule="auto"/>
        <w:jc w:val="both"/>
        <w:rPr>
          <w:rFonts w:ascii="Palatino Linotype" w:hAnsi="Palatino Linotype" w:eastAsia="Calibri" w:cs="Tahoma"/>
          <w:b/>
          <w:bCs/>
          <w:szCs w:val="22"/>
          <w:lang w:eastAsia="en-US"/>
        </w:rPr>
      </w:pPr>
      <w:r w:rsidRPr="006F74EC">
        <w:rPr>
          <w:rFonts w:ascii="Palatino Linotype" w:hAnsi="Palatino Linotype" w:eastAsia="Calibri" w:cs="Tahoma"/>
          <w:b/>
          <w:bCs/>
          <w:szCs w:val="22"/>
          <w:lang w:eastAsia="en-US"/>
        </w:rPr>
        <w:t>Domicilio</w:t>
      </w:r>
    </w:p>
    <w:p w:rsidRPr="006F74EC" w:rsidR="00F501A1" w:rsidP="006F74EC" w:rsidRDefault="00F501A1" w14:paraId="63F68E1A" w14:textId="77777777">
      <w:pPr>
        <w:spacing w:line="360" w:lineRule="auto"/>
        <w:contextualSpacing/>
        <w:jc w:val="both"/>
        <w:rPr>
          <w:rFonts w:ascii="Palatino Linotype" w:hAnsi="Palatino Linotype" w:eastAsia="Calibri" w:cs="Tahoma"/>
          <w:bCs/>
          <w:sz w:val="22"/>
          <w:szCs w:val="22"/>
          <w:lang w:eastAsia="en-US"/>
        </w:rPr>
      </w:pPr>
    </w:p>
    <w:p w:rsidRPr="006F74EC" w:rsidR="00F501A1" w:rsidP="006F74EC" w:rsidRDefault="00F501A1" w14:paraId="04B65810" w14:textId="77777777">
      <w:pPr>
        <w:spacing w:line="360" w:lineRule="auto"/>
        <w:contextualSpacing/>
        <w:jc w:val="both"/>
        <w:rPr>
          <w:rFonts w:ascii="Palatino Linotype" w:hAnsi="Palatino Linotype" w:eastAsia="Calibri" w:cs="Tahoma"/>
          <w:bCs/>
          <w:sz w:val="22"/>
          <w:szCs w:val="22"/>
          <w:lang w:eastAsia="en-US"/>
        </w:rPr>
      </w:pPr>
      <w:r w:rsidRPr="006F74EC">
        <w:rPr>
          <w:rFonts w:ascii="Palatino Linotype" w:hAnsi="Palatino Linotype" w:eastAsia="Calibri" w:cs="Tahoma"/>
          <w:bCs/>
          <w:sz w:val="22"/>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rsidRPr="006F74EC" w:rsidR="00F501A1" w:rsidP="006F74EC" w:rsidRDefault="00F501A1" w14:paraId="625CFE68" w14:textId="77777777">
      <w:pPr>
        <w:spacing w:line="360" w:lineRule="auto"/>
        <w:contextualSpacing/>
        <w:jc w:val="both"/>
        <w:rPr>
          <w:rFonts w:ascii="Palatino Linotype" w:hAnsi="Palatino Linotype" w:eastAsia="Calibri" w:cs="Tahoma"/>
          <w:bCs/>
          <w:sz w:val="22"/>
          <w:szCs w:val="22"/>
          <w:lang w:eastAsia="en-US"/>
        </w:rPr>
      </w:pPr>
    </w:p>
    <w:p w:rsidRPr="006F74EC" w:rsidR="00F501A1" w:rsidP="006F74EC" w:rsidRDefault="00F501A1" w14:paraId="2498B626" w14:textId="77777777">
      <w:pPr>
        <w:pStyle w:val="Prrafodelista"/>
        <w:numPr>
          <w:ilvl w:val="0"/>
          <w:numId w:val="34"/>
        </w:numPr>
        <w:spacing w:line="360" w:lineRule="auto"/>
        <w:jc w:val="both"/>
        <w:rPr>
          <w:rFonts w:ascii="Palatino Linotype" w:hAnsi="Palatino Linotype" w:cs="Tahoma"/>
          <w:b/>
          <w:szCs w:val="22"/>
        </w:rPr>
      </w:pPr>
      <w:r w:rsidRPr="006F74EC">
        <w:rPr>
          <w:rFonts w:ascii="Palatino Linotype" w:hAnsi="Palatino Linotype" w:cs="Tahoma"/>
          <w:b/>
          <w:szCs w:val="22"/>
        </w:rPr>
        <w:t>Estado civil.</w:t>
      </w:r>
    </w:p>
    <w:p w:rsidRPr="006F74EC" w:rsidR="00F501A1" w:rsidP="006F74EC" w:rsidRDefault="00F501A1" w14:paraId="11908588" w14:textId="77777777">
      <w:pPr>
        <w:spacing w:line="360" w:lineRule="auto"/>
        <w:contextualSpacing/>
        <w:jc w:val="both"/>
        <w:rPr>
          <w:rFonts w:ascii="Palatino Linotype" w:hAnsi="Palatino Linotype" w:cs="Tahoma"/>
          <w:sz w:val="22"/>
          <w:szCs w:val="22"/>
        </w:rPr>
      </w:pPr>
    </w:p>
    <w:p w:rsidRPr="006F74EC" w:rsidR="00F501A1" w:rsidP="006F74EC" w:rsidRDefault="00F501A1" w14:paraId="705F6EF2" w14:textId="7B0CE306">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w:t>
      </w:r>
    </w:p>
    <w:p w:rsidRPr="006F74EC" w:rsidR="00F501A1" w:rsidP="006F74EC" w:rsidRDefault="00F501A1" w14:paraId="18303121" w14:textId="77777777">
      <w:pPr>
        <w:spacing w:line="360" w:lineRule="auto"/>
        <w:contextualSpacing/>
        <w:jc w:val="both"/>
        <w:rPr>
          <w:rFonts w:ascii="Palatino Linotype" w:hAnsi="Palatino Linotype" w:cs="Tahoma"/>
          <w:sz w:val="22"/>
          <w:szCs w:val="22"/>
        </w:rPr>
      </w:pPr>
    </w:p>
    <w:p w:rsidRPr="006F74EC" w:rsidR="00F501A1" w:rsidP="006F74EC" w:rsidRDefault="00F501A1" w14:paraId="0BD9722B"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Pr="006F74EC" w:rsidR="00F501A1" w:rsidP="006F74EC" w:rsidRDefault="00F501A1" w14:paraId="2FFD916C" w14:textId="77777777">
      <w:pPr>
        <w:spacing w:line="360" w:lineRule="auto"/>
        <w:contextualSpacing/>
        <w:jc w:val="both"/>
        <w:rPr>
          <w:rFonts w:ascii="Palatino Linotype" w:hAnsi="Palatino Linotype" w:cs="Tahoma"/>
          <w:sz w:val="22"/>
          <w:szCs w:val="22"/>
          <w:lang w:eastAsia="es-MX"/>
        </w:rPr>
      </w:pPr>
    </w:p>
    <w:p w:rsidRPr="006F74EC" w:rsidR="00F501A1" w:rsidP="006F74EC" w:rsidRDefault="00F501A1" w14:paraId="2DC09FBF" w14:textId="77777777">
      <w:pPr>
        <w:pStyle w:val="Prrafodelista"/>
        <w:numPr>
          <w:ilvl w:val="0"/>
          <w:numId w:val="34"/>
        </w:numPr>
        <w:spacing w:line="360" w:lineRule="auto"/>
        <w:jc w:val="both"/>
        <w:rPr>
          <w:rFonts w:ascii="Palatino Linotype" w:hAnsi="Palatino Linotype" w:cs="Tahoma"/>
          <w:b/>
          <w:szCs w:val="22"/>
        </w:rPr>
      </w:pPr>
      <w:r w:rsidRPr="006F74EC">
        <w:rPr>
          <w:rFonts w:ascii="Palatino Linotype" w:hAnsi="Palatino Linotype" w:cs="Tahoma"/>
          <w:b/>
          <w:szCs w:val="22"/>
        </w:rPr>
        <w:t>Edad.</w:t>
      </w:r>
    </w:p>
    <w:p w:rsidRPr="006F74EC" w:rsidR="00F501A1" w:rsidP="006F74EC" w:rsidRDefault="00F501A1" w14:paraId="51BD2F1D" w14:textId="77777777">
      <w:pPr>
        <w:spacing w:line="360" w:lineRule="auto"/>
        <w:contextualSpacing/>
        <w:jc w:val="both"/>
        <w:rPr>
          <w:rFonts w:ascii="Palatino Linotype" w:hAnsi="Palatino Linotype" w:cs="Tahoma"/>
          <w:sz w:val="22"/>
          <w:szCs w:val="22"/>
        </w:rPr>
      </w:pPr>
    </w:p>
    <w:p w:rsidRPr="006F74EC" w:rsidR="00F501A1" w:rsidP="006F74EC" w:rsidRDefault="00F501A1" w14:paraId="61C5455F"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La edad, corresponde al número de años que tiene de vida una persona, contados a partir de la fecha de su nacimiento.</w:t>
      </w:r>
    </w:p>
    <w:p w:rsidRPr="006F74EC" w:rsidR="00F501A1" w:rsidP="006F74EC" w:rsidRDefault="00F501A1" w14:paraId="6803458B" w14:textId="77777777">
      <w:pPr>
        <w:spacing w:line="360" w:lineRule="auto"/>
        <w:contextualSpacing/>
        <w:jc w:val="both"/>
        <w:rPr>
          <w:rFonts w:ascii="Palatino Linotype" w:hAnsi="Palatino Linotype" w:cs="Tahoma"/>
          <w:sz w:val="22"/>
          <w:szCs w:val="22"/>
        </w:rPr>
      </w:pPr>
    </w:p>
    <w:p w:rsidRPr="006F74EC" w:rsidR="00F501A1" w:rsidP="006F74EC" w:rsidRDefault="00F501A1" w14:paraId="608FE53F"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rsidRPr="006F74EC" w:rsidR="00F501A1" w:rsidP="006F74EC" w:rsidRDefault="00F501A1" w14:paraId="0B5A967B" w14:textId="77777777">
      <w:pPr>
        <w:spacing w:line="360" w:lineRule="auto"/>
        <w:contextualSpacing/>
        <w:jc w:val="both"/>
        <w:rPr>
          <w:rFonts w:ascii="Palatino Linotype" w:hAnsi="Palatino Linotype" w:cs="Tahoma"/>
          <w:sz w:val="22"/>
          <w:szCs w:val="22"/>
          <w:lang w:eastAsia="es-MX"/>
        </w:rPr>
      </w:pPr>
    </w:p>
    <w:p w:rsidRPr="006F74EC" w:rsidR="00F501A1" w:rsidP="006F74EC" w:rsidRDefault="00F501A1" w14:paraId="2D4B9213" w14:textId="77777777">
      <w:pPr>
        <w:spacing w:line="360" w:lineRule="auto"/>
        <w:contextualSpacing/>
        <w:jc w:val="both"/>
        <w:rPr>
          <w:rFonts w:ascii="Palatino Linotype" w:hAnsi="Palatino Linotype" w:cs="Tahoma"/>
          <w:sz w:val="22"/>
          <w:szCs w:val="22"/>
        </w:rPr>
      </w:pPr>
      <w:r w:rsidRPr="006F74EC">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Pr="006F74EC" w:rsidR="00390DD2" w:rsidP="006F74EC" w:rsidRDefault="00390DD2" w14:paraId="5C61D8AB" w14:textId="77777777">
      <w:pPr>
        <w:spacing w:line="360" w:lineRule="auto"/>
        <w:contextualSpacing/>
        <w:jc w:val="both"/>
        <w:rPr>
          <w:rFonts w:ascii="Palatino Linotype" w:hAnsi="Palatino Linotype" w:cs="Tahoma"/>
          <w:bCs/>
          <w:sz w:val="22"/>
          <w:szCs w:val="22"/>
          <w:lang w:val="es-ES"/>
        </w:rPr>
      </w:pPr>
    </w:p>
    <w:p w:rsidRPr="006F74EC" w:rsidR="009F4D05" w:rsidP="006F74EC" w:rsidRDefault="00390DD2" w14:paraId="7D5525A3" w14:textId="1B2FDEC2">
      <w:pPr>
        <w:spacing w:line="360" w:lineRule="auto"/>
        <w:contextualSpacing/>
        <w:jc w:val="both"/>
        <w:rPr>
          <w:rFonts w:ascii="Palatino Linotype" w:hAnsi="Palatino Linotype" w:cs="Tahoma"/>
          <w:sz w:val="22"/>
          <w:szCs w:val="22"/>
        </w:rPr>
      </w:pPr>
      <w:r w:rsidRPr="006F74EC">
        <w:rPr>
          <w:rFonts w:ascii="Palatino Linotype" w:hAnsi="Palatino Linotype" w:cs="Tahoma"/>
          <w:b/>
          <w:sz w:val="22"/>
          <w:szCs w:val="22"/>
        </w:rPr>
        <w:t xml:space="preserve">SÉPTIMO. </w:t>
      </w:r>
      <w:r w:rsidRPr="006F74EC" w:rsidR="009F4D05">
        <w:rPr>
          <w:rFonts w:ascii="Palatino Linotype" w:hAnsi="Palatino Linotype" w:cs="Tahoma"/>
          <w:b/>
          <w:sz w:val="22"/>
          <w:szCs w:val="22"/>
        </w:rPr>
        <w:t xml:space="preserve">Decisión. </w:t>
      </w:r>
    </w:p>
    <w:p w:rsidRPr="006F74EC" w:rsidR="009F4D05" w:rsidP="006F74EC" w:rsidRDefault="009F4D05" w14:paraId="4691C7DD" w14:textId="77777777">
      <w:pPr>
        <w:spacing w:line="360" w:lineRule="auto"/>
        <w:contextualSpacing/>
        <w:jc w:val="both"/>
        <w:rPr>
          <w:rFonts w:ascii="Palatino Linotype" w:hAnsi="Palatino Linotype" w:cs="Tahoma"/>
          <w:b/>
          <w:sz w:val="22"/>
          <w:szCs w:val="22"/>
        </w:rPr>
      </w:pPr>
    </w:p>
    <w:p w:rsidRPr="006F74EC" w:rsidR="00390DD2" w:rsidP="006F74EC" w:rsidRDefault="009F4D05" w14:paraId="1F152F91" w14:textId="4DFD5445">
      <w:pPr>
        <w:autoSpaceDE w:val="0"/>
        <w:autoSpaceDN w:val="0"/>
        <w:adjustRightInd w:val="0"/>
        <w:spacing w:line="360" w:lineRule="auto"/>
        <w:contextualSpacing/>
        <w:jc w:val="both"/>
        <w:rPr>
          <w:rFonts w:ascii="Palatino Linotype" w:hAnsi="Palatino Linotype" w:cs="Tahoma"/>
          <w:b/>
          <w:bCs/>
          <w:iCs/>
          <w:sz w:val="22"/>
          <w:szCs w:val="22"/>
        </w:rPr>
      </w:pPr>
      <w:r w:rsidRPr="006F74EC">
        <w:rPr>
          <w:rFonts w:ascii="Palatino Linotype" w:hAnsi="Palatino Linotype" w:cs="Arial"/>
          <w:sz w:val="22"/>
          <w:szCs w:val="22"/>
        </w:rPr>
        <w:lastRenderedPageBreak/>
        <w:t xml:space="preserve">De acuerdo con lo expuesto y, </w:t>
      </w:r>
      <w:r w:rsidRPr="006F74E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6F74EC" w:rsidR="00F501A1">
        <w:rPr>
          <w:rFonts w:ascii="Palatino Linotype" w:hAnsi="Palatino Linotype" w:cs="Tahoma"/>
          <w:b/>
          <w:sz w:val="22"/>
          <w:szCs w:val="22"/>
        </w:rPr>
        <w:t xml:space="preserve">REVOCAR </w:t>
      </w:r>
      <w:r w:rsidRPr="006F74EC">
        <w:rPr>
          <w:rFonts w:ascii="Palatino Linotype" w:hAnsi="Palatino Linotype" w:cs="Tahoma"/>
          <w:sz w:val="22"/>
          <w:szCs w:val="22"/>
        </w:rPr>
        <w:t>la</w:t>
      </w:r>
      <w:r w:rsidRPr="006F74EC" w:rsidR="00390DD2">
        <w:rPr>
          <w:rFonts w:ascii="Palatino Linotype" w:hAnsi="Palatino Linotype" w:cs="Tahoma"/>
          <w:sz w:val="22"/>
          <w:szCs w:val="22"/>
        </w:rPr>
        <w:t>s</w:t>
      </w:r>
      <w:r w:rsidRPr="006F74EC">
        <w:rPr>
          <w:rFonts w:ascii="Palatino Linotype" w:hAnsi="Palatino Linotype" w:cs="Tahoma"/>
          <w:sz w:val="22"/>
          <w:szCs w:val="22"/>
        </w:rPr>
        <w:t xml:space="preserve"> respuesta</w:t>
      </w:r>
      <w:r w:rsidRPr="006F74EC" w:rsidR="00390DD2">
        <w:rPr>
          <w:rFonts w:ascii="Palatino Linotype" w:hAnsi="Palatino Linotype" w:cs="Tahoma"/>
          <w:sz w:val="22"/>
          <w:szCs w:val="22"/>
        </w:rPr>
        <w:t>s</w:t>
      </w:r>
      <w:r w:rsidRPr="006F74EC">
        <w:rPr>
          <w:rFonts w:ascii="Palatino Linotype" w:hAnsi="Palatino Linotype" w:cs="Tahoma"/>
          <w:sz w:val="22"/>
          <w:szCs w:val="22"/>
        </w:rPr>
        <w:t xml:space="preserve"> del </w:t>
      </w:r>
      <w:r w:rsidRPr="006F74EC" w:rsidR="00F501A1">
        <w:rPr>
          <w:rFonts w:ascii="Palatino Linotype" w:hAnsi="Palatino Linotype" w:cs="Tahoma"/>
          <w:b/>
          <w:bCs/>
          <w:sz w:val="22"/>
          <w:szCs w:val="22"/>
        </w:rPr>
        <w:t xml:space="preserve">Sistema Municipal Para el Desarrollo Integral de la Familia de Metepec </w:t>
      </w:r>
      <w:r w:rsidRPr="006F74EC">
        <w:rPr>
          <w:rFonts w:ascii="Palatino Linotype" w:hAnsi="Palatino Linotype" w:cs="Tahoma"/>
          <w:sz w:val="22"/>
          <w:szCs w:val="22"/>
        </w:rPr>
        <w:t xml:space="preserve">y </w:t>
      </w:r>
      <w:r w:rsidRPr="006F74EC">
        <w:rPr>
          <w:rFonts w:ascii="Palatino Linotype" w:hAnsi="Palatino Linotype" w:cs="Tahoma"/>
          <w:b/>
          <w:sz w:val="22"/>
          <w:szCs w:val="22"/>
        </w:rPr>
        <w:t xml:space="preserve">ORDENAR </w:t>
      </w:r>
      <w:r w:rsidRPr="006F74EC">
        <w:rPr>
          <w:rFonts w:ascii="Palatino Linotype" w:hAnsi="Palatino Linotype" w:cs="Tahoma"/>
          <w:sz w:val="22"/>
          <w:szCs w:val="22"/>
        </w:rPr>
        <w:t>al Sujeto Obligado a efecto de que</w:t>
      </w:r>
      <w:r w:rsidRPr="006F74EC" w:rsidR="00390DD2">
        <w:rPr>
          <w:rFonts w:ascii="Palatino Linotype" w:hAnsi="Palatino Linotype" w:cs="Tahoma"/>
          <w:sz w:val="22"/>
          <w:szCs w:val="22"/>
        </w:rPr>
        <w:t>, previa búsqueda exhaustiva y razonable</w:t>
      </w:r>
      <w:r w:rsidRPr="006F74EC">
        <w:rPr>
          <w:rFonts w:ascii="Palatino Linotype" w:hAnsi="Palatino Linotype" w:cs="Tahoma"/>
          <w:sz w:val="22"/>
          <w:szCs w:val="22"/>
        </w:rPr>
        <w:t xml:space="preserve">, entregue </w:t>
      </w:r>
      <w:r w:rsidRPr="006F74EC">
        <w:rPr>
          <w:rFonts w:ascii="Palatino Linotype" w:hAnsi="Palatino Linotype" w:cs="Tahoma"/>
          <w:bCs/>
          <w:iCs/>
          <w:sz w:val="22"/>
          <w:szCs w:val="22"/>
        </w:rPr>
        <w:t xml:space="preserve">a través del Sistema de Acceso a la Información Mexiquense (SAIMEX), </w:t>
      </w:r>
      <w:r w:rsidRPr="006F74EC" w:rsidR="00390DD2">
        <w:rPr>
          <w:rFonts w:ascii="Palatino Linotype" w:hAnsi="Palatino Linotype" w:cs="Tahoma"/>
          <w:bCs/>
          <w:iCs/>
          <w:sz w:val="22"/>
          <w:szCs w:val="22"/>
        </w:rPr>
        <w:t xml:space="preserve">en su caso en versión pública, </w:t>
      </w:r>
      <w:r w:rsidRPr="006F74EC" w:rsidR="00F501A1">
        <w:rPr>
          <w:rFonts w:ascii="Palatino Linotype" w:hAnsi="Palatino Linotype" w:cs="Tahoma"/>
          <w:bCs/>
          <w:iCs/>
          <w:sz w:val="22"/>
          <w:szCs w:val="22"/>
        </w:rPr>
        <w:t xml:space="preserve">los documentos donde conste lo solicitado, pues se determinó improcedente el cambio de modalidad propuesto en las respuesta del Sujeto Obligado. </w:t>
      </w:r>
    </w:p>
    <w:p w:rsidRPr="006F74EC" w:rsidR="00390DD2" w:rsidP="006F74EC" w:rsidRDefault="00390DD2" w14:paraId="016EB846" w14:textId="77777777">
      <w:pPr>
        <w:autoSpaceDE w:val="0"/>
        <w:autoSpaceDN w:val="0"/>
        <w:adjustRightInd w:val="0"/>
        <w:spacing w:line="360" w:lineRule="auto"/>
        <w:contextualSpacing/>
        <w:jc w:val="both"/>
        <w:rPr>
          <w:rFonts w:ascii="Palatino Linotype" w:hAnsi="Palatino Linotype" w:cs="Tahoma"/>
          <w:sz w:val="22"/>
          <w:szCs w:val="22"/>
        </w:rPr>
      </w:pPr>
    </w:p>
    <w:p w:rsidRPr="006F74EC" w:rsidR="009F4D05" w:rsidP="006F74EC" w:rsidRDefault="009F4D05" w14:paraId="7ECDB26F" w14:textId="77777777">
      <w:pPr>
        <w:spacing w:line="360" w:lineRule="auto"/>
        <w:contextualSpacing/>
        <w:jc w:val="both"/>
        <w:rPr>
          <w:rFonts w:ascii="Palatino Linotype" w:hAnsi="Palatino Linotype"/>
          <w:b/>
          <w:bCs/>
          <w:iCs/>
          <w:sz w:val="22"/>
          <w:szCs w:val="22"/>
          <w:u w:val="single"/>
          <w:lang w:val="es-ES"/>
        </w:rPr>
      </w:pPr>
      <w:r w:rsidRPr="006F74EC">
        <w:rPr>
          <w:rFonts w:ascii="Palatino Linotype" w:hAnsi="Palatino Linotype"/>
          <w:b/>
          <w:bCs/>
          <w:iCs/>
          <w:sz w:val="22"/>
          <w:szCs w:val="22"/>
          <w:u w:val="single"/>
          <w:lang w:val="es-ES"/>
        </w:rPr>
        <w:t>Términos de la Resolución para conocimiento del Particular.</w:t>
      </w:r>
    </w:p>
    <w:p w:rsidRPr="006F74EC" w:rsidR="009F4D05" w:rsidP="006F74EC" w:rsidRDefault="009F4D05" w14:paraId="34435764" w14:textId="77777777">
      <w:pPr>
        <w:spacing w:line="360" w:lineRule="auto"/>
        <w:contextualSpacing/>
        <w:jc w:val="both"/>
        <w:rPr>
          <w:rFonts w:ascii="Palatino Linotype" w:hAnsi="Palatino Linotype"/>
          <w:sz w:val="22"/>
          <w:szCs w:val="22"/>
        </w:rPr>
      </w:pPr>
    </w:p>
    <w:p w:rsidRPr="006F74EC" w:rsidR="006F74EC" w:rsidP="006F74EC" w:rsidRDefault="006F74EC" w14:paraId="1FDB5BC6" w14:textId="77777777">
      <w:pPr>
        <w:spacing w:line="360" w:lineRule="auto"/>
        <w:contextualSpacing/>
        <w:jc w:val="both"/>
        <w:rPr>
          <w:rFonts w:ascii="Palatino Linotype" w:hAnsi="Palatino Linotype" w:cs="Tahoma"/>
          <w:sz w:val="22"/>
          <w:szCs w:val="22"/>
          <w:u w:val="single"/>
        </w:rPr>
      </w:pPr>
      <w:r w:rsidRPr="006F74EC">
        <w:rPr>
          <w:rFonts w:ascii="Palatino Linotype" w:hAnsi="Palatino Linotype"/>
          <w:sz w:val="22"/>
          <w:szCs w:val="22"/>
          <w:u w:val="single"/>
        </w:rPr>
        <w:t>Este Organismo Garante, consideró darle la razón, pues no es procedente el cambio de modalidad ya que no está debidamente motivado, ya que no se comprobaron impasividades técnicas para entregar la información vía SAIMEX, por ello, se ordenó su entrega en la modalidad elegida en la solicitud.</w:t>
      </w:r>
    </w:p>
    <w:p w:rsidRPr="006F74EC" w:rsidR="006F74EC" w:rsidP="006F74EC" w:rsidRDefault="006F74EC" w14:paraId="3D5C7E71" w14:textId="77777777">
      <w:pPr>
        <w:spacing w:line="360" w:lineRule="auto"/>
        <w:contextualSpacing/>
        <w:jc w:val="both"/>
        <w:rPr>
          <w:rFonts w:ascii="Palatino Linotype" w:hAnsi="Palatino Linotype"/>
          <w:sz w:val="22"/>
          <w:szCs w:val="22"/>
          <w:u w:val="single"/>
        </w:rPr>
      </w:pPr>
    </w:p>
    <w:p w:rsidRPr="006F74EC" w:rsidR="006F74EC" w:rsidP="006F74EC" w:rsidRDefault="006F74EC" w14:paraId="206B81C8" w14:textId="77777777">
      <w:pPr>
        <w:spacing w:line="360" w:lineRule="auto"/>
        <w:contextualSpacing/>
        <w:jc w:val="both"/>
        <w:rPr>
          <w:rFonts w:ascii="Palatino Linotype" w:hAnsi="Palatino Linotype"/>
          <w:sz w:val="22"/>
          <w:szCs w:val="22"/>
          <w:u w:val="single"/>
        </w:rPr>
      </w:pPr>
      <w:r w:rsidRPr="006F74EC">
        <w:rPr>
          <w:rFonts w:ascii="Palatino Linotype" w:hAnsi="Palatino Linotype"/>
          <w:sz w:val="22"/>
          <w:szCs w:val="22"/>
          <w:u w:val="single"/>
        </w:rPr>
        <w:t>Es importante mencionarle que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rsidRPr="006F74EC" w:rsidR="006F74EC" w:rsidP="006F74EC" w:rsidRDefault="006F74EC" w14:paraId="575E8922" w14:textId="77777777">
      <w:pPr>
        <w:spacing w:line="360" w:lineRule="auto"/>
        <w:contextualSpacing/>
        <w:jc w:val="both"/>
        <w:rPr>
          <w:rFonts w:ascii="Palatino Linotype" w:hAnsi="Palatino Linotype"/>
          <w:iCs/>
          <w:sz w:val="22"/>
          <w:szCs w:val="22"/>
          <w:u w:val="single"/>
          <w:lang w:val="es-ES"/>
        </w:rPr>
      </w:pPr>
    </w:p>
    <w:p w:rsidRPr="006F74EC" w:rsidR="009F4D05" w:rsidP="006F74EC" w:rsidRDefault="006F74EC" w14:paraId="477D78B5" w14:textId="052E7945">
      <w:pPr>
        <w:spacing w:line="360" w:lineRule="auto"/>
        <w:contextualSpacing/>
        <w:jc w:val="both"/>
        <w:rPr>
          <w:rFonts w:ascii="Palatino Linotype" w:hAnsi="Palatino Linotype"/>
          <w:iCs/>
          <w:sz w:val="22"/>
          <w:szCs w:val="22"/>
          <w:u w:val="single"/>
          <w:lang w:val="es-ES"/>
        </w:rPr>
      </w:pPr>
      <w:r w:rsidRPr="006F74EC">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6F74EC" w:rsidR="006F74EC" w:rsidP="006F74EC" w:rsidRDefault="006F74EC" w14:paraId="34AA5292" w14:textId="77777777">
      <w:pPr>
        <w:spacing w:line="360" w:lineRule="auto"/>
        <w:contextualSpacing/>
        <w:jc w:val="both"/>
        <w:rPr>
          <w:rFonts w:ascii="Palatino Linotype" w:hAnsi="Palatino Linotype"/>
          <w:iCs/>
          <w:sz w:val="22"/>
          <w:szCs w:val="22"/>
          <w:u w:val="single"/>
          <w:lang w:val="es-ES"/>
        </w:rPr>
      </w:pPr>
    </w:p>
    <w:p w:rsidRPr="006F74EC" w:rsidR="009F4D05" w:rsidP="006F74EC" w:rsidRDefault="009F4D05" w14:paraId="338C8FB9" w14:textId="77777777">
      <w:pPr>
        <w:spacing w:line="360" w:lineRule="auto"/>
        <w:contextualSpacing/>
        <w:jc w:val="both"/>
        <w:rPr>
          <w:rFonts w:ascii="Palatino Linotype" w:hAnsi="Palatino Linotype"/>
          <w:bCs/>
          <w:sz w:val="22"/>
          <w:szCs w:val="22"/>
        </w:rPr>
      </w:pPr>
      <w:r w:rsidRPr="006F74EC">
        <w:rPr>
          <w:rFonts w:ascii="Palatino Linotype" w:hAnsi="Palatino Linotype"/>
          <w:bCs/>
          <w:sz w:val="22"/>
          <w:szCs w:val="22"/>
        </w:rPr>
        <w:t>Por lo expuesto y fundado, este Pleno:</w:t>
      </w:r>
    </w:p>
    <w:p w:rsidRPr="006F74EC" w:rsidR="009F4D05" w:rsidP="006F74EC" w:rsidRDefault="009F4D05" w14:paraId="32726920" w14:textId="77777777">
      <w:pPr>
        <w:spacing w:line="360" w:lineRule="auto"/>
        <w:contextualSpacing/>
        <w:jc w:val="both"/>
        <w:rPr>
          <w:rFonts w:ascii="Palatino Linotype" w:hAnsi="Palatino Linotype" w:eastAsia="Calibri" w:cs="Tahoma"/>
          <w:bCs/>
          <w:sz w:val="22"/>
          <w:szCs w:val="22"/>
          <w:lang w:eastAsia="en-US"/>
        </w:rPr>
      </w:pPr>
    </w:p>
    <w:p w:rsidRPr="006F74EC" w:rsidR="009F4D05" w:rsidP="006F74EC" w:rsidRDefault="009F4D05" w14:paraId="6A37BDF3" w14:textId="77777777">
      <w:pPr>
        <w:spacing w:line="360" w:lineRule="auto"/>
        <w:contextualSpacing/>
        <w:jc w:val="center"/>
        <w:rPr>
          <w:rFonts w:ascii="Palatino Linotype" w:hAnsi="Palatino Linotype" w:eastAsia="Calibri" w:cs="Tahoma"/>
          <w:b/>
          <w:bCs/>
          <w:sz w:val="22"/>
          <w:szCs w:val="22"/>
          <w:lang w:eastAsia="en-US"/>
        </w:rPr>
      </w:pPr>
      <w:r w:rsidRPr="006F74EC">
        <w:rPr>
          <w:rFonts w:ascii="Palatino Linotype" w:hAnsi="Palatino Linotype" w:eastAsia="Calibri" w:cs="Tahoma"/>
          <w:b/>
          <w:bCs/>
          <w:sz w:val="22"/>
          <w:szCs w:val="22"/>
          <w:lang w:eastAsia="en-US"/>
        </w:rPr>
        <w:lastRenderedPageBreak/>
        <w:t>R E S U E L V E</w:t>
      </w:r>
    </w:p>
    <w:p w:rsidRPr="006F74EC" w:rsidR="009F4D05" w:rsidP="006F74EC" w:rsidRDefault="009F4D05" w14:paraId="777EFE7F" w14:textId="77777777">
      <w:pPr>
        <w:spacing w:line="360" w:lineRule="auto"/>
        <w:contextualSpacing/>
        <w:jc w:val="center"/>
        <w:rPr>
          <w:rFonts w:ascii="Palatino Linotype" w:hAnsi="Palatino Linotype" w:cs="Tahoma"/>
          <w:b/>
          <w:bCs/>
          <w:sz w:val="22"/>
          <w:szCs w:val="22"/>
        </w:rPr>
      </w:pPr>
    </w:p>
    <w:p w:rsidRPr="006F74EC" w:rsidR="009F4D05" w:rsidP="006F74EC" w:rsidRDefault="009F4D05" w14:paraId="5DF64B91" w14:textId="617FE619">
      <w:pPr>
        <w:spacing w:line="360" w:lineRule="auto"/>
        <w:contextualSpacing/>
        <w:jc w:val="both"/>
        <w:rPr>
          <w:rFonts w:ascii="Palatino Linotype" w:hAnsi="Palatino Linotype" w:eastAsia="Calibri" w:cs="Tahoma"/>
          <w:bCs/>
          <w:sz w:val="22"/>
          <w:szCs w:val="22"/>
          <w:lang w:eastAsia="en-US"/>
        </w:rPr>
      </w:pPr>
      <w:r w:rsidRPr="006F74EC">
        <w:rPr>
          <w:rFonts w:ascii="Palatino Linotype" w:hAnsi="Palatino Linotype" w:cs="Tahoma"/>
          <w:b/>
          <w:bCs/>
          <w:sz w:val="22"/>
          <w:szCs w:val="22"/>
        </w:rPr>
        <w:t xml:space="preserve">PRIMERO. </w:t>
      </w:r>
      <w:r w:rsidRPr="006F74EC">
        <w:rPr>
          <w:rFonts w:ascii="Palatino Linotype" w:hAnsi="Palatino Linotype" w:cs="Tahoma"/>
          <w:bCs/>
          <w:sz w:val="22"/>
          <w:szCs w:val="22"/>
        </w:rPr>
        <w:t xml:space="preserve">Se </w:t>
      </w:r>
      <w:r w:rsidRPr="006F74EC" w:rsidR="006F74EC">
        <w:rPr>
          <w:rFonts w:ascii="Palatino Linotype" w:hAnsi="Palatino Linotype" w:cs="Tahoma"/>
          <w:b/>
          <w:bCs/>
          <w:sz w:val="22"/>
          <w:szCs w:val="22"/>
        </w:rPr>
        <w:t>REVOCA</w:t>
      </w:r>
      <w:r w:rsidR="00D714A6">
        <w:rPr>
          <w:rFonts w:ascii="Palatino Linotype" w:hAnsi="Palatino Linotype" w:cs="Tahoma"/>
          <w:b/>
          <w:bCs/>
          <w:sz w:val="22"/>
          <w:szCs w:val="22"/>
        </w:rPr>
        <w:t>N</w:t>
      </w:r>
      <w:r w:rsidRPr="006F74EC" w:rsidR="006F74EC">
        <w:rPr>
          <w:rFonts w:ascii="Palatino Linotype" w:hAnsi="Palatino Linotype" w:cs="Tahoma"/>
          <w:b/>
          <w:bCs/>
          <w:sz w:val="22"/>
          <w:szCs w:val="22"/>
        </w:rPr>
        <w:t xml:space="preserve"> </w:t>
      </w:r>
      <w:r w:rsidRPr="006F74EC">
        <w:rPr>
          <w:rFonts w:ascii="Palatino Linotype" w:hAnsi="Palatino Linotype" w:cs="Tahoma"/>
          <w:bCs/>
          <w:sz w:val="22"/>
          <w:szCs w:val="22"/>
        </w:rPr>
        <w:t>la</w:t>
      </w:r>
      <w:r w:rsidRPr="006F74EC" w:rsidR="00390DD2">
        <w:rPr>
          <w:rFonts w:ascii="Palatino Linotype" w:hAnsi="Palatino Linotype" w:cs="Tahoma"/>
          <w:bCs/>
          <w:sz w:val="22"/>
          <w:szCs w:val="22"/>
        </w:rPr>
        <w:t>s</w:t>
      </w:r>
      <w:r w:rsidRPr="006F74EC">
        <w:rPr>
          <w:rFonts w:ascii="Palatino Linotype" w:hAnsi="Palatino Linotype" w:cs="Tahoma"/>
          <w:bCs/>
          <w:sz w:val="22"/>
          <w:szCs w:val="22"/>
        </w:rPr>
        <w:t xml:space="preserve"> respuesta</w:t>
      </w:r>
      <w:r w:rsidRPr="006F74EC" w:rsidR="00390DD2">
        <w:rPr>
          <w:rFonts w:ascii="Palatino Linotype" w:hAnsi="Palatino Linotype" w:cs="Tahoma"/>
          <w:bCs/>
          <w:sz w:val="22"/>
          <w:szCs w:val="22"/>
        </w:rPr>
        <w:t>s</w:t>
      </w:r>
      <w:r w:rsidRPr="006F74EC">
        <w:rPr>
          <w:rFonts w:ascii="Palatino Linotype" w:hAnsi="Palatino Linotype" w:cs="Tahoma"/>
          <w:bCs/>
          <w:sz w:val="22"/>
          <w:szCs w:val="22"/>
        </w:rPr>
        <w:t xml:space="preserve"> entregada</w:t>
      </w:r>
      <w:r w:rsidRPr="006F74EC" w:rsidR="00390DD2">
        <w:rPr>
          <w:rFonts w:ascii="Palatino Linotype" w:hAnsi="Palatino Linotype" w:cs="Tahoma"/>
          <w:bCs/>
          <w:sz w:val="22"/>
          <w:szCs w:val="22"/>
        </w:rPr>
        <w:t>s</w:t>
      </w:r>
      <w:r w:rsidRPr="006F74EC">
        <w:rPr>
          <w:rFonts w:ascii="Palatino Linotype" w:hAnsi="Palatino Linotype" w:cs="Tahoma"/>
          <w:bCs/>
          <w:sz w:val="22"/>
          <w:szCs w:val="22"/>
        </w:rPr>
        <w:t xml:space="preserve"> por el</w:t>
      </w:r>
      <w:r w:rsidRPr="006F74EC">
        <w:rPr>
          <w:rFonts w:ascii="Palatino Linotype" w:hAnsi="Palatino Linotype" w:cs="Tahoma"/>
          <w:sz w:val="22"/>
          <w:szCs w:val="22"/>
        </w:rPr>
        <w:t xml:space="preserve"> </w:t>
      </w:r>
      <w:r w:rsidRPr="006F74EC" w:rsidR="006F74EC">
        <w:rPr>
          <w:rFonts w:ascii="Palatino Linotype" w:hAnsi="Palatino Linotype" w:cs="Tahoma"/>
          <w:b/>
          <w:bCs/>
          <w:sz w:val="22"/>
          <w:szCs w:val="22"/>
        </w:rPr>
        <w:t xml:space="preserve">Sistema Municipal </w:t>
      </w:r>
      <w:r w:rsidR="00D714A6">
        <w:rPr>
          <w:rFonts w:ascii="Palatino Linotype" w:hAnsi="Palatino Linotype" w:cs="Tahoma"/>
          <w:b/>
          <w:bCs/>
          <w:sz w:val="22"/>
          <w:szCs w:val="22"/>
        </w:rPr>
        <w:t>p</w:t>
      </w:r>
      <w:r w:rsidRPr="006F74EC" w:rsidR="006F74EC">
        <w:rPr>
          <w:rFonts w:ascii="Palatino Linotype" w:hAnsi="Palatino Linotype" w:cs="Tahoma"/>
          <w:b/>
          <w:bCs/>
          <w:sz w:val="22"/>
          <w:szCs w:val="22"/>
        </w:rPr>
        <w:t xml:space="preserve">ara el Desarrollo Integral de la Familia de Metepec, </w:t>
      </w:r>
      <w:r w:rsidRPr="006F74EC">
        <w:rPr>
          <w:rFonts w:ascii="Palatino Linotype" w:hAnsi="Palatino Linotype" w:cs="Tahoma"/>
          <w:bCs/>
          <w:sz w:val="22"/>
          <w:szCs w:val="22"/>
        </w:rPr>
        <w:t>a la</w:t>
      </w:r>
      <w:r w:rsidRPr="006F74EC" w:rsidR="00390DD2">
        <w:rPr>
          <w:rFonts w:ascii="Palatino Linotype" w:hAnsi="Palatino Linotype" w:cs="Tahoma"/>
          <w:bCs/>
          <w:sz w:val="22"/>
          <w:szCs w:val="22"/>
        </w:rPr>
        <w:t>s</w:t>
      </w:r>
      <w:r w:rsidRPr="006F74EC">
        <w:rPr>
          <w:rFonts w:ascii="Palatino Linotype" w:hAnsi="Palatino Linotype" w:cs="Tahoma"/>
          <w:bCs/>
          <w:sz w:val="22"/>
          <w:szCs w:val="22"/>
        </w:rPr>
        <w:t xml:space="preserve"> solicitud</w:t>
      </w:r>
      <w:r w:rsidRPr="006F74EC" w:rsidR="00390DD2">
        <w:rPr>
          <w:rFonts w:ascii="Palatino Linotype" w:hAnsi="Palatino Linotype" w:cs="Tahoma"/>
          <w:bCs/>
          <w:sz w:val="22"/>
          <w:szCs w:val="22"/>
        </w:rPr>
        <w:t>es</w:t>
      </w:r>
      <w:r w:rsidRPr="006F74EC">
        <w:rPr>
          <w:rFonts w:ascii="Palatino Linotype" w:hAnsi="Palatino Linotype" w:cs="Tahoma"/>
          <w:bCs/>
          <w:sz w:val="22"/>
          <w:szCs w:val="22"/>
        </w:rPr>
        <w:t xml:space="preserve"> de información</w:t>
      </w:r>
      <w:r w:rsidRPr="006F74EC">
        <w:rPr>
          <w:rFonts w:ascii="Palatino Linotype" w:hAnsi="Palatino Linotype"/>
          <w:b/>
          <w:bCs/>
          <w:sz w:val="22"/>
          <w:szCs w:val="22"/>
        </w:rPr>
        <w:t xml:space="preserve"> </w:t>
      </w:r>
      <w:r w:rsidRPr="006F74EC" w:rsidR="006F74EC">
        <w:rPr>
          <w:rFonts w:ascii="Palatino Linotype" w:hAnsi="Palatino Linotype"/>
          <w:b/>
          <w:bCs/>
          <w:sz w:val="22"/>
          <w:szCs w:val="22"/>
        </w:rPr>
        <w:t xml:space="preserve">00564/DIFMETEPEC/IP/2022, 00496/DIFMETEPEC/IP/2022, 00471/DIFMETEPEC/IP/2022 y 00444/DIFMETEPEC/IP/2022 </w:t>
      </w:r>
      <w:r w:rsidRPr="006F74EC">
        <w:rPr>
          <w:rFonts w:ascii="Palatino Linotype" w:hAnsi="Palatino Linotype"/>
          <w:bCs/>
          <w:sz w:val="22"/>
          <w:szCs w:val="22"/>
        </w:rPr>
        <w:t>por resultar</w:t>
      </w:r>
      <w:r w:rsidRPr="006F74EC" w:rsidR="00390DD2">
        <w:rPr>
          <w:rFonts w:ascii="Palatino Linotype" w:hAnsi="Palatino Linotype"/>
          <w:bCs/>
          <w:sz w:val="22"/>
          <w:szCs w:val="22"/>
        </w:rPr>
        <w:t xml:space="preserve"> </w:t>
      </w:r>
      <w:r w:rsidRPr="006F74EC">
        <w:rPr>
          <w:rFonts w:ascii="Palatino Linotype" w:hAnsi="Palatino Linotype"/>
          <w:b/>
          <w:bCs/>
          <w:sz w:val="22"/>
          <w:szCs w:val="22"/>
        </w:rPr>
        <w:t>FUNDADAS</w:t>
      </w:r>
      <w:r w:rsidRPr="006F74EC">
        <w:rPr>
          <w:rFonts w:ascii="Palatino Linotype" w:hAnsi="Palatino Linotype" w:cs="Tahoma"/>
          <w:bCs/>
          <w:sz w:val="22"/>
          <w:szCs w:val="22"/>
        </w:rPr>
        <w:t xml:space="preserve"> </w:t>
      </w:r>
      <w:r w:rsidRPr="006F74EC">
        <w:rPr>
          <w:rFonts w:ascii="Palatino Linotype" w:hAnsi="Palatino Linotype" w:eastAsia="Calibri" w:cs="Tahoma"/>
          <w:bCs/>
          <w:sz w:val="22"/>
          <w:szCs w:val="22"/>
          <w:lang w:eastAsia="en-US"/>
        </w:rPr>
        <w:t xml:space="preserve">las razones o motivos de inconformidad hechos valer por el Recurrente en </w:t>
      </w:r>
      <w:r w:rsidRPr="006F74EC" w:rsidR="00390DD2">
        <w:rPr>
          <w:rFonts w:ascii="Palatino Linotype" w:hAnsi="Palatino Linotype" w:eastAsia="Calibri" w:cs="Tahoma"/>
          <w:bCs/>
          <w:sz w:val="22"/>
          <w:szCs w:val="22"/>
          <w:lang w:eastAsia="en-US"/>
        </w:rPr>
        <w:t>los</w:t>
      </w:r>
      <w:r w:rsidRPr="006F74EC">
        <w:rPr>
          <w:rFonts w:ascii="Palatino Linotype" w:hAnsi="Palatino Linotype" w:eastAsia="Calibri" w:cs="Tahoma"/>
          <w:bCs/>
          <w:sz w:val="22"/>
          <w:szCs w:val="22"/>
          <w:lang w:eastAsia="en-US"/>
        </w:rPr>
        <w:t xml:space="preserve"> Recurso</w:t>
      </w:r>
      <w:r w:rsidRPr="006F74EC" w:rsidR="00390DD2">
        <w:rPr>
          <w:rFonts w:ascii="Palatino Linotype" w:hAnsi="Palatino Linotype" w:eastAsia="Calibri" w:cs="Tahoma"/>
          <w:bCs/>
          <w:sz w:val="22"/>
          <w:szCs w:val="22"/>
          <w:lang w:eastAsia="en-US"/>
        </w:rPr>
        <w:t>s</w:t>
      </w:r>
      <w:r w:rsidRPr="006F74EC">
        <w:rPr>
          <w:rFonts w:ascii="Palatino Linotype" w:hAnsi="Palatino Linotype" w:eastAsia="Calibri" w:cs="Tahoma"/>
          <w:bCs/>
          <w:sz w:val="22"/>
          <w:szCs w:val="22"/>
          <w:lang w:eastAsia="en-US"/>
        </w:rPr>
        <w:t xml:space="preserve"> de Revisión </w:t>
      </w:r>
      <w:r w:rsidRPr="006F74EC" w:rsidR="006F74EC">
        <w:rPr>
          <w:rFonts w:ascii="Palatino Linotype" w:hAnsi="Palatino Linotype" w:cs="Tahoma"/>
          <w:b/>
          <w:bCs/>
          <w:sz w:val="22"/>
          <w:szCs w:val="22"/>
        </w:rPr>
        <w:t>02831/INFOEM/IP/RR/2022, 02908/INFOEM/IP/RR/2022, 02949/INFOEM/IP/RR/2022 y 02951/INFOEM/IP/RR/2022</w:t>
      </w:r>
      <w:r w:rsidRPr="006F74EC">
        <w:rPr>
          <w:rFonts w:ascii="Palatino Linotype" w:hAnsi="Palatino Linotype" w:eastAsia="Calibri" w:cs="Tahoma"/>
          <w:bCs/>
          <w:sz w:val="22"/>
          <w:szCs w:val="22"/>
          <w:lang w:eastAsia="en-US"/>
        </w:rPr>
        <w:t xml:space="preserve">, en términos de los considerandos </w:t>
      </w:r>
      <w:r w:rsidRPr="00D714A6">
        <w:rPr>
          <w:rFonts w:ascii="Palatino Linotype" w:hAnsi="Palatino Linotype" w:eastAsia="Calibri" w:cs="Tahoma"/>
          <w:bCs/>
          <w:sz w:val="22"/>
          <w:szCs w:val="22"/>
          <w:lang w:eastAsia="en-US"/>
        </w:rPr>
        <w:t>QUINTO y S</w:t>
      </w:r>
      <w:r w:rsidRPr="00D714A6" w:rsidR="00390DD2">
        <w:rPr>
          <w:rFonts w:ascii="Palatino Linotype" w:hAnsi="Palatino Linotype" w:eastAsia="Calibri" w:cs="Tahoma"/>
          <w:bCs/>
          <w:sz w:val="22"/>
          <w:szCs w:val="22"/>
          <w:lang w:eastAsia="en-US"/>
        </w:rPr>
        <w:t>ÉPTIMO</w:t>
      </w:r>
      <w:r w:rsidRPr="006F74EC">
        <w:rPr>
          <w:rFonts w:ascii="Palatino Linotype" w:hAnsi="Palatino Linotype" w:eastAsia="Calibri" w:cs="Tahoma"/>
          <w:bCs/>
          <w:sz w:val="22"/>
          <w:szCs w:val="22"/>
          <w:lang w:eastAsia="en-US"/>
        </w:rPr>
        <w:t xml:space="preserve"> de la presente Resolución.</w:t>
      </w:r>
    </w:p>
    <w:p w:rsidRPr="006F74EC" w:rsidR="009F4D05" w:rsidP="006F74EC" w:rsidRDefault="009F4D05" w14:paraId="4CBDD636" w14:textId="77777777">
      <w:pPr>
        <w:spacing w:line="360" w:lineRule="auto"/>
        <w:contextualSpacing/>
        <w:jc w:val="both"/>
        <w:rPr>
          <w:rFonts w:ascii="Palatino Linotype" w:hAnsi="Palatino Linotype" w:cs="Tahoma"/>
          <w:bCs/>
          <w:sz w:val="22"/>
          <w:szCs w:val="22"/>
        </w:rPr>
      </w:pPr>
    </w:p>
    <w:p w:rsidRPr="006F74EC" w:rsidR="00390DD2" w:rsidP="006F74EC" w:rsidRDefault="009F4D05" w14:paraId="4F59407C" w14:textId="7E11BA19">
      <w:pPr>
        <w:autoSpaceDE w:val="0"/>
        <w:autoSpaceDN w:val="0"/>
        <w:adjustRightInd w:val="0"/>
        <w:spacing w:line="360" w:lineRule="auto"/>
        <w:contextualSpacing/>
        <w:jc w:val="both"/>
        <w:rPr>
          <w:rFonts w:ascii="Palatino Linotype" w:hAnsi="Palatino Linotype" w:cs="Tahoma"/>
          <w:b/>
          <w:bCs/>
          <w:iCs/>
          <w:sz w:val="22"/>
          <w:szCs w:val="22"/>
        </w:rPr>
      </w:pPr>
      <w:r w:rsidRPr="006F74EC">
        <w:rPr>
          <w:rFonts w:ascii="Palatino Linotype" w:hAnsi="Palatino Linotype" w:cs="Tahoma"/>
          <w:b/>
          <w:bCs/>
          <w:sz w:val="22"/>
          <w:szCs w:val="22"/>
        </w:rPr>
        <w:t xml:space="preserve">SEGUNDO. </w:t>
      </w:r>
      <w:r w:rsidRPr="006F74EC">
        <w:rPr>
          <w:rFonts w:ascii="Palatino Linotype" w:hAnsi="Palatino Linotype" w:cs="Tahoma"/>
          <w:sz w:val="22"/>
          <w:szCs w:val="22"/>
        </w:rPr>
        <w:t xml:space="preserve">Se </w:t>
      </w:r>
      <w:r w:rsidRPr="006F74EC">
        <w:rPr>
          <w:rFonts w:ascii="Palatino Linotype" w:hAnsi="Palatino Linotype" w:cs="Tahoma"/>
          <w:b/>
          <w:sz w:val="22"/>
          <w:szCs w:val="22"/>
        </w:rPr>
        <w:t>ORDENA</w:t>
      </w:r>
      <w:r w:rsidRPr="006F74EC">
        <w:rPr>
          <w:rFonts w:ascii="Palatino Linotype" w:hAnsi="Palatino Linotype" w:cs="Tahoma"/>
          <w:bCs/>
          <w:sz w:val="22"/>
          <w:szCs w:val="22"/>
        </w:rPr>
        <w:t xml:space="preserve"> al</w:t>
      </w:r>
      <w:r w:rsidRPr="006F74EC">
        <w:rPr>
          <w:rFonts w:ascii="Palatino Linotype" w:hAnsi="Palatino Linotype" w:cs="Tahoma"/>
          <w:sz w:val="22"/>
          <w:szCs w:val="22"/>
        </w:rPr>
        <w:t xml:space="preserve"> </w:t>
      </w:r>
      <w:r w:rsidRPr="006F74EC" w:rsidR="006F74EC">
        <w:rPr>
          <w:rFonts w:ascii="Palatino Linotype" w:hAnsi="Palatino Linotype" w:eastAsia="Calibri" w:cs="Tahoma"/>
          <w:b/>
          <w:bCs/>
          <w:sz w:val="22"/>
          <w:szCs w:val="22"/>
          <w:lang w:eastAsia="en-US"/>
        </w:rPr>
        <w:t xml:space="preserve">Sistema Municipal </w:t>
      </w:r>
      <w:r w:rsidR="00D714A6">
        <w:rPr>
          <w:rFonts w:ascii="Palatino Linotype" w:hAnsi="Palatino Linotype" w:eastAsia="Calibri" w:cs="Tahoma"/>
          <w:b/>
          <w:bCs/>
          <w:sz w:val="22"/>
          <w:szCs w:val="22"/>
          <w:lang w:eastAsia="en-US"/>
        </w:rPr>
        <w:t>p</w:t>
      </w:r>
      <w:r w:rsidRPr="006F74EC" w:rsidR="006F74EC">
        <w:rPr>
          <w:rFonts w:ascii="Palatino Linotype" w:hAnsi="Palatino Linotype" w:eastAsia="Calibri" w:cs="Tahoma"/>
          <w:b/>
          <w:bCs/>
          <w:sz w:val="22"/>
          <w:szCs w:val="22"/>
          <w:lang w:eastAsia="en-US"/>
        </w:rPr>
        <w:t>ara el Desarrollo Integral de la Familia de Metepec,</w:t>
      </w:r>
      <w:r w:rsidRPr="006F74EC" w:rsidR="006F74EC">
        <w:rPr>
          <w:rFonts w:ascii="Palatino Linotype" w:hAnsi="Palatino Linotype" w:cs="Tahoma"/>
          <w:b/>
          <w:sz w:val="22"/>
          <w:szCs w:val="22"/>
        </w:rPr>
        <w:t xml:space="preserve"> </w:t>
      </w:r>
      <w:r w:rsidRPr="006F74EC">
        <w:rPr>
          <w:rFonts w:ascii="Palatino Linotype" w:hAnsi="Palatino Linotype" w:cs="Tahoma"/>
          <w:sz w:val="22"/>
          <w:szCs w:val="22"/>
        </w:rPr>
        <w:t xml:space="preserve">a efecto de que, </w:t>
      </w:r>
      <w:r w:rsidRPr="006F74EC" w:rsidR="00390DD2">
        <w:rPr>
          <w:rFonts w:ascii="Palatino Linotype" w:hAnsi="Palatino Linotype" w:cs="Tahoma"/>
          <w:sz w:val="22"/>
          <w:szCs w:val="22"/>
        </w:rPr>
        <w:t xml:space="preserve">previa búsqueda exhaustiva y razonable, </w:t>
      </w:r>
      <w:r w:rsidRPr="006F74EC">
        <w:rPr>
          <w:rFonts w:ascii="Palatino Linotype" w:hAnsi="Palatino Linotype" w:cs="Tahoma"/>
          <w:sz w:val="22"/>
          <w:szCs w:val="22"/>
        </w:rPr>
        <w:t xml:space="preserve">remita </w:t>
      </w:r>
      <w:r w:rsidRPr="006F74EC">
        <w:rPr>
          <w:rFonts w:ascii="Palatino Linotype" w:hAnsi="Palatino Linotype" w:cs="Tahoma"/>
          <w:bCs/>
          <w:iCs/>
          <w:sz w:val="22"/>
          <w:szCs w:val="22"/>
        </w:rPr>
        <w:t>a través del Sistema de Acceso a la Información Mexiquense (SAIMEX)</w:t>
      </w:r>
      <w:r w:rsidRPr="006F74EC" w:rsidR="00390DD2">
        <w:rPr>
          <w:rFonts w:ascii="Palatino Linotype" w:hAnsi="Palatino Linotype" w:cs="Tahoma"/>
          <w:bCs/>
          <w:iCs/>
          <w:sz w:val="22"/>
          <w:szCs w:val="22"/>
        </w:rPr>
        <w:t xml:space="preserve"> en su caso en versión pública, </w:t>
      </w:r>
      <w:r w:rsidRPr="006F74EC" w:rsidR="006F74EC">
        <w:rPr>
          <w:rFonts w:ascii="Palatino Linotype" w:hAnsi="Palatino Linotype" w:cs="Tahoma"/>
          <w:bCs/>
          <w:iCs/>
          <w:sz w:val="22"/>
          <w:szCs w:val="22"/>
        </w:rPr>
        <w:t>los documentos donde conste lo siguiente:</w:t>
      </w:r>
    </w:p>
    <w:p w:rsidRPr="006F74EC" w:rsidR="006F74EC" w:rsidP="006F74EC" w:rsidRDefault="006F74EC" w14:paraId="28C4CFEF" w14:textId="77777777">
      <w:pPr>
        <w:autoSpaceDE w:val="0"/>
        <w:autoSpaceDN w:val="0"/>
        <w:adjustRightInd w:val="0"/>
        <w:spacing w:line="360" w:lineRule="auto"/>
        <w:contextualSpacing/>
        <w:jc w:val="both"/>
        <w:rPr>
          <w:rFonts w:ascii="Palatino Linotype" w:hAnsi="Palatino Linotype" w:cs="Tahoma"/>
          <w:b/>
          <w:bCs/>
          <w:iCs/>
          <w:sz w:val="22"/>
          <w:szCs w:val="22"/>
        </w:rPr>
      </w:pPr>
    </w:p>
    <w:p w:rsidRPr="006F74EC" w:rsidR="006F74EC" w:rsidP="006F74EC" w:rsidRDefault="006F74EC" w14:paraId="26E20A8C" w14:textId="77777777">
      <w:pPr>
        <w:pStyle w:val="Prrafodelista"/>
        <w:numPr>
          <w:ilvl w:val="0"/>
          <w:numId w:val="37"/>
        </w:numPr>
        <w:spacing w:line="360" w:lineRule="auto"/>
        <w:jc w:val="both"/>
        <w:rPr>
          <w:rFonts w:ascii="Palatino Linotype" w:hAnsi="Palatino Linotype" w:cs="Tahoma"/>
          <w:iCs/>
          <w:color w:val="000000" w:themeColor="text1"/>
          <w:szCs w:val="22"/>
          <w:lang w:val="es-ES" w:eastAsia="es-ES_tradnl"/>
        </w:rPr>
      </w:pPr>
      <w:r w:rsidRPr="006F74EC">
        <w:rPr>
          <w:rFonts w:ascii="Palatino Linotype" w:hAnsi="Palatino Linotype" w:cs="Tahoma"/>
          <w:iCs/>
          <w:color w:val="000000" w:themeColor="text1"/>
          <w:szCs w:val="22"/>
          <w:lang w:val="es-ES" w:eastAsia="es-ES_tradnl"/>
        </w:rPr>
        <w:t>El monto y nombre de las personas que recibieron alguna condonación por cualquier concepto en fechas 4, 8 y 9 de febrero de 2022.</w:t>
      </w:r>
    </w:p>
    <w:p w:rsidRPr="006F74EC" w:rsidR="006F74EC" w:rsidP="006F74EC" w:rsidRDefault="006F74EC" w14:paraId="48BB622B" w14:textId="77777777">
      <w:pPr>
        <w:pStyle w:val="Prrafodelista"/>
        <w:numPr>
          <w:ilvl w:val="0"/>
          <w:numId w:val="37"/>
        </w:numPr>
        <w:spacing w:line="360" w:lineRule="auto"/>
        <w:jc w:val="both"/>
        <w:rPr>
          <w:rFonts w:ascii="Palatino Linotype" w:hAnsi="Palatino Linotype" w:cs="Tahoma"/>
          <w:iCs/>
          <w:color w:val="000000" w:themeColor="text1"/>
          <w:szCs w:val="22"/>
          <w:lang w:val="es-ES" w:eastAsia="es-ES_tradnl"/>
        </w:rPr>
      </w:pPr>
      <w:r w:rsidRPr="006F74EC">
        <w:rPr>
          <w:rFonts w:ascii="Palatino Linotype" w:hAnsi="Palatino Linotype" w:cs="Tahoma"/>
          <w:iCs/>
          <w:color w:val="000000" w:themeColor="text1"/>
          <w:szCs w:val="22"/>
          <w:lang w:val="es-ES" w:eastAsia="es-ES_tradnl"/>
        </w:rPr>
        <w:t>Los reportes recibidos y atendidos por los grupos multidisciplinarios del día 3 de febrero de 2022.</w:t>
      </w:r>
    </w:p>
    <w:p w:rsidRPr="006F74EC" w:rsidR="00390DD2" w:rsidP="006F74EC" w:rsidRDefault="00390DD2" w14:paraId="2E0BB76E" w14:textId="77777777">
      <w:pPr>
        <w:autoSpaceDE w:val="0"/>
        <w:autoSpaceDN w:val="0"/>
        <w:adjustRightInd w:val="0"/>
        <w:spacing w:line="360" w:lineRule="auto"/>
        <w:contextualSpacing/>
        <w:jc w:val="both"/>
        <w:rPr>
          <w:rFonts w:ascii="Palatino Linotype" w:hAnsi="Palatino Linotype" w:cs="Tahoma"/>
          <w:bCs/>
          <w:iCs/>
          <w:sz w:val="22"/>
          <w:szCs w:val="22"/>
        </w:rPr>
      </w:pPr>
    </w:p>
    <w:p w:rsidRPr="006F74EC" w:rsidR="00390DD2" w:rsidP="006F74EC" w:rsidRDefault="00390DD2" w14:paraId="1288BD66" w14:textId="77777777">
      <w:pPr>
        <w:spacing w:line="360" w:lineRule="auto"/>
        <w:contextualSpacing/>
        <w:jc w:val="both"/>
        <w:rPr>
          <w:rFonts w:ascii="Palatino Linotype" w:hAnsi="Palatino Linotype" w:eastAsia="Calibri" w:cs="Tahoma"/>
          <w:iCs/>
          <w:sz w:val="22"/>
          <w:szCs w:val="22"/>
          <w:lang w:val="es-ES" w:eastAsia="es-ES_tradnl"/>
        </w:rPr>
      </w:pPr>
      <w:r w:rsidRPr="006F74EC">
        <w:rPr>
          <w:rFonts w:ascii="Palatino Linotype" w:hAnsi="Palatino Linotype" w:eastAsia="Calibri" w:cs="Tahoma"/>
          <w:iCs/>
          <w:sz w:val="22"/>
          <w:szCs w:val="22"/>
          <w:lang w:val="es-ES" w:eastAsia="es-ES_tradnl"/>
        </w:rPr>
        <w:t>Para el caso de requerir la versión pública,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Pr="006F74EC" w:rsidR="009F4D05" w:rsidP="006F74EC" w:rsidRDefault="006F74EC" w14:paraId="288662C0" w14:textId="1A5C6925">
      <w:pPr>
        <w:autoSpaceDE w:val="0"/>
        <w:autoSpaceDN w:val="0"/>
        <w:adjustRightInd w:val="0"/>
        <w:spacing w:line="360" w:lineRule="auto"/>
        <w:contextualSpacing/>
        <w:jc w:val="both"/>
        <w:rPr>
          <w:rFonts w:ascii="Palatino Linotype" w:hAnsi="Palatino Linotype" w:cs="Tahoma"/>
          <w:bCs/>
          <w:iCs/>
          <w:sz w:val="22"/>
          <w:szCs w:val="22"/>
        </w:rPr>
      </w:pPr>
      <w:r w:rsidRPr="006F74EC">
        <w:rPr>
          <w:rFonts w:ascii="Palatino Linotype" w:hAnsi="Palatino Linotype" w:cs="Tahoma"/>
          <w:bCs/>
          <w:iCs/>
          <w:sz w:val="22"/>
          <w:szCs w:val="22"/>
        </w:rPr>
        <w:lastRenderedPageBreak/>
        <w:t xml:space="preserve">De lo ordenado en el punto </w:t>
      </w:r>
      <w:proofErr w:type="gramStart"/>
      <w:r w:rsidRPr="006F74EC">
        <w:rPr>
          <w:rFonts w:ascii="Palatino Linotype" w:hAnsi="Palatino Linotype" w:cs="Tahoma"/>
          <w:bCs/>
          <w:iCs/>
          <w:sz w:val="22"/>
          <w:szCs w:val="22"/>
        </w:rPr>
        <w:t>1,  si</w:t>
      </w:r>
      <w:proofErr w:type="gramEnd"/>
      <w:r w:rsidRPr="006F74EC" w:rsidR="00390DD2">
        <w:rPr>
          <w:rFonts w:ascii="Palatino Linotype" w:hAnsi="Palatino Linotype" w:cs="Tahoma"/>
          <w:bCs/>
          <w:iCs/>
          <w:sz w:val="22"/>
          <w:szCs w:val="22"/>
        </w:rPr>
        <w:t xml:space="preserve"> de que de la búsqueda se determiné que no se generó ninguna</w:t>
      </w:r>
      <w:r w:rsidRPr="006F74EC">
        <w:rPr>
          <w:rFonts w:ascii="Palatino Linotype" w:hAnsi="Palatino Linotype" w:cs="Tahoma"/>
          <w:bCs/>
          <w:iCs/>
          <w:sz w:val="22"/>
          <w:szCs w:val="22"/>
        </w:rPr>
        <w:t xml:space="preserve"> condonación en una o todas las fechas indicadas</w:t>
      </w:r>
      <w:r w:rsidRPr="006F74EC" w:rsidR="00390DD2">
        <w:rPr>
          <w:rFonts w:ascii="Palatino Linotype" w:hAnsi="Palatino Linotype" w:cs="Tahoma"/>
          <w:bCs/>
          <w:iCs/>
          <w:sz w:val="22"/>
          <w:szCs w:val="22"/>
        </w:rPr>
        <w:t>, bastará que lo haga del conocimiento del Recurrente.</w:t>
      </w:r>
    </w:p>
    <w:p w:rsidRPr="006F74EC" w:rsidR="00390DD2" w:rsidP="006F74EC" w:rsidRDefault="00390DD2" w14:paraId="75589442" w14:textId="77777777">
      <w:pPr>
        <w:autoSpaceDE w:val="0"/>
        <w:autoSpaceDN w:val="0"/>
        <w:adjustRightInd w:val="0"/>
        <w:spacing w:line="360" w:lineRule="auto"/>
        <w:contextualSpacing/>
        <w:jc w:val="both"/>
        <w:rPr>
          <w:rFonts w:ascii="Palatino Linotype" w:hAnsi="Palatino Linotype" w:eastAsia="Calibri" w:cs="Tahoma"/>
          <w:b/>
          <w:bCs/>
          <w:sz w:val="22"/>
          <w:szCs w:val="22"/>
          <w:lang w:eastAsia="en-US"/>
        </w:rPr>
      </w:pPr>
    </w:p>
    <w:p w:rsidRPr="006F74EC" w:rsidR="009F4D05" w:rsidP="006F74EC" w:rsidRDefault="009F4D05" w14:paraId="46871ED7" w14:textId="77777777">
      <w:pPr>
        <w:spacing w:line="360" w:lineRule="auto"/>
        <w:contextualSpacing/>
        <w:jc w:val="both"/>
        <w:rPr>
          <w:rFonts w:ascii="Palatino Linotype" w:hAnsi="Palatino Linotype" w:cs="Tahoma"/>
          <w:sz w:val="22"/>
          <w:szCs w:val="22"/>
        </w:rPr>
      </w:pPr>
      <w:r w:rsidRPr="006F74EC">
        <w:rPr>
          <w:rFonts w:ascii="Palatino Linotype" w:hAnsi="Palatino Linotype" w:eastAsia="Calibri" w:cs="Tahoma"/>
          <w:b/>
          <w:bCs/>
          <w:sz w:val="22"/>
          <w:szCs w:val="22"/>
          <w:lang w:eastAsia="en-US"/>
        </w:rPr>
        <w:t xml:space="preserve">TERCERO. </w:t>
      </w:r>
      <w:r w:rsidRPr="006F74EC">
        <w:rPr>
          <w:rFonts w:ascii="Palatino Linotype" w:hAnsi="Palatino Linotype" w:cs="Tahoma"/>
          <w:b/>
          <w:sz w:val="22"/>
          <w:szCs w:val="22"/>
        </w:rPr>
        <w:t xml:space="preserve">NOTIFÍQUESE </w:t>
      </w:r>
      <w:r w:rsidRPr="006F74E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F74EC" w:rsidR="009F4D05" w:rsidP="006F74EC" w:rsidRDefault="009F4D05" w14:paraId="48B6F5B2" w14:textId="77777777">
      <w:pPr>
        <w:spacing w:line="360" w:lineRule="auto"/>
        <w:contextualSpacing/>
        <w:jc w:val="both"/>
        <w:rPr>
          <w:rFonts w:ascii="Palatino Linotype" w:hAnsi="Palatino Linotype" w:cs="Tahoma"/>
          <w:sz w:val="22"/>
          <w:szCs w:val="22"/>
        </w:rPr>
      </w:pPr>
    </w:p>
    <w:p w:rsidRPr="006F74EC" w:rsidR="009F4D05" w:rsidP="006F74EC" w:rsidRDefault="009F4D05" w14:paraId="2DFC9478" w14:textId="77777777">
      <w:pPr>
        <w:spacing w:line="360" w:lineRule="auto"/>
        <w:contextualSpacing/>
        <w:jc w:val="both"/>
        <w:rPr>
          <w:rFonts w:ascii="Palatino Linotype" w:hAnsi="Palatino Linotype" w:cs="Tahoma"/>
          <w:iCs/>
          <w:sz w:val="22"/>
          <w:szCs w:val="22"/>
        </w:rPr>
      </w:pPr>
      <w:r w:rsidRPr="006F74EC">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F74EC" w:rsidR="009F4D05" w:rsidP="006F74EC" w:rsidRDefault="009F4D05" w14:paraId="4DD87B29" w14:textId="77777777">
      <w:pPr>
        <w:spacing w:line="360" w:lineRule="auto"/>
        <w:contextualSpacing/>
        <w:jc w:val="both"/>
        <w:rPr>
          <w:rFonts w:ascii="Palatino Linotype" w:hAnsi="Palatino Linotype" w:eastAsia="Calibri" w:cs="Tahoma"/>
          <w:color w:val="000000"/>
          <w:sz w:val="22"/>
          <w:szCs w:val="22"/>
          <w:lang w:val="es-ES" w:eastAsia="es-MX"/>
        </w:rPr>
      </w:pPr>
    </w:p>
    <w:p w:rsidRPr="006F74EC" w:rsidR="009F4D05" w:rsidP="006F74EC" w:rsidRDefault="009F4D05" w14:paraId="04F9BD3F" w14:textId="77777777">
      <w:pPr>
        <w:spacing w:line="360" w:lineRule="auto"/>
        <w:contextualSpacing/>
        <w:jc w:val="both"/>
        <w:rPr>
          <w:rFonts w:ascii="Palatino Linotype" w:hAnsi="Palatino Linotype" w:cs="Tahoma"/>
          <w:color w:val="000000" w:themeColor="text1"/>
          <w:sz w:val="22"/>
          <w:szCs w:val="22"/>
        </w:rPr>
      </w:pPr>
      <w:r w:rsidRPr="006F74EC">
        <w:rPr>
          <w:rFonts w:ascii="Palatino Linotype" w:hAnsi="Palatino Linotype" w:eastAsia="Calibri" w:cs="Tahoma"/>
          <w:b/>
          <w:color w:val="000000" w:themeColor="text1"/>
          <w:sz w:val="22"/>
          <w:szCs w:val="22"/>
          <w:lang w:eastAsia="es-MX"/>
        </w:rPr>
        <w:t>CUARTO</w:t>
      </w:r>
      <w:r w:rsidRPr="006F74EC">
        <w:rPr>
          <w:rFonts w:ascii="Palatino Linotype" w:hAnsi="Palatino Linotype" w:eastAsia="Calibri" w:cs="Tahoma"/>
          <w:b/>
          <w:bCs/>
          <w:color w:val="000000" w:themeColor="text1"/>
          <w:sz w:val="22"/>
          <w:szCs w:val="22"/>
          <w:lang w:eastAsia="en-US"/>
        </w:rPr>
        <w:t xml:space="preserve">. </w:t>
      </w:r>
      <w:r w:rsidRPr="006F74EC">
        <w:rPr>
          <w:rFonts w:ascii="Palatino Linotype" w:hAnsi="Palatino Linotype" w:cs="Tahoma"/>
          <w:b/>
          <w:color w:val="000000" w:themeColor="text1"/>
          <w:sz w:val="22"/>
          <w:szCs w:val="22"/>
        </w:rPr>
        <w:t>NOTIFÍQUESE</w:t>
      </w:r>
      <w:r w:rsidRPr="006F74EC">
        <w:rPr>
          <w:rFonts w:ascii="Palatino Linotype" w:hAnsi="Palatino Linotype" w:cs="Tahoma"/>
          <w:color w:val="000000" w:themeColor="text1"/>
          <w:sz w:val="22"/>
          <w:szCs w:val="22"/>
        </w:rPr>
        <w:t xml:space="preserve"> al Recurrente la presente Resolución a través del </w:t>
      </w:r>
      <w:r w:rsidRPr="006F74EC">
        <w:rPr>
          <w:rFonts w:ascii="Palatino Linotype" w:hAnsi="Palatino Linotype" w:eastAsia="Calibri" w:cs="Tahoma"/>
          <w:bCs/>
          <w:color w:val="000000" w:themeColor="text1"/>
          <w:sz w:val="22"/>
          <w:szCs w:val="22"/>
          <w:lang w:eastAsia="en-US"/>
        </w:rPr>
        <w:t>Sistema de Acceso a la Información Mexiquense (SAIMEX)</w:t>
      </w:r>
      <w:r w:rsidRPr="006F74EC">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F74EC" w:rsidR="009F4D05" w:rsidP="006F74EC" w:rsidRDefault="009F4D05" w14:paraId="7BDDDC32" w14:textId="77777777">
      <w:pPr>
        <w:spacing w:line="360" w:lineRule="auto"/>
        <w:contextualSpacing/>
        <w:jc w:val="both"/>
        <w:rPr>
          <w:rFonts w:ascii="Palatino Linotype" w:hAnsi="Palatino Linotype" w:eastAsia="Calibri" w:cs="Tahoma"/>
          <w:sz w:val="22"/>
          <w:szCs w:val="22"/>
          <w:lang w:val="es-ES" w:eastAsia="es-ES_tradnl"/>
        </w:rPr>
      </w:pPr>
    </w:p>
    <w:p w:rsidRPr="006F74EC" w:rsidR="006F74EC" w:rsidP="006F74EC" w:rsidRDefault="006F74EC" w14:paraId="5A240C91" w14:textId="77777777">
      <w:pPr>
        <w:spacing w:line="360" w:lineRule="auto"/>
        <w:contextualSpacing/>
        <w:jc w:val="both"/>
        <w:rPr>
          <w:rFonts w:ascii="Palatino Linotype" w:hAnsi="Palatino Linotype" w:cs="Tahoma"/>
          <w:sz w:val="22"/>
          <w:szCs w:val="22"/>
          <w:lang w:eastAsia="es-MX"/>
        </w:rPr>
      </w:pPr>
      <w:r w:rsidRPr="006F74EC">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6F74EC">
        <w:rPr>
          <w:rFonts w:ascii="Palatino Linotype" w:hAnsi="Palatino Linotype"/>
          <w:sz w:val="22"/>
          <w:szCs w:val="22"/>
        </w:rPr>
        <w:lastRenderedPageBreak/>
        <w:t>SHARON CRISTINA MORALES MARTÍNEZ, LUIS GUSTAVO PARRA NORIEGA Y GUADALUPE RAMÍREZ PEÑA, EN LA DÉCIMA OCTAVA SESIÓN ORDINARIA, CELEBRADA EL DIECIOCHO DE MAYO DE DOS MIL VEINTIDÓS, ANTE EL SECRETARIO TÉCNICO DEL PLENO, ALEXIS TAPIA RAMÍREZ.</w:t>
      </w:r>
    </w:p>
    <w:p w:rsidR="008537FA" w:rsidRDefault="008537FA" w14:paraId="527C97B6" w14:textId="05F7EBEF">
      <w:pPr>
        <w:spacing w:after="160" w:line="259" w:lineRule="auto"/>
        <w:rPr>
          <w:rFonts w:ascii="Palatino Linotype" w:hAnsi="Palatino Linotype" w:cs="Tahoma"/>
          <w:b/>
          <w:sz w:val="22"/>
          <w:szCs w:val="22"/>
          <w:u w:val="single"/>
          <w:lang w:val="es-ES"/>
        </w:rPr>
      </w:pPr>
      <w:r>
        <w:rPr>
          <w:rFonts w:ascii="Palatino Linotype" w:hAnsi="Palatino Linotype" w:cs="Tahoma"/>
          <w:b/>
          <w:sz w:val="22"/>
          <w:szCs w:val="22"/>
          <w:u w:val="single"/>
          <w:lang w:val="es-ES"/>
        </w:rPr>
        <w:br w:type="page"/>
      </w:r>
    </w:p>
    <w:p w:rsidRPr="006F74EC" w:rsidR="009A1F77" w:rsidP="006F74EC" w:rsidRDefault="009A1F77" w14:paraId="1322D5D1" w14:textId="77777777">
      <w:pPr>
        <w:spacing w:line="360" w:lineRule="auto"/>
        <w:contextualSpacing/>
        <w:jc w:val="both"/>
        <w:rPr>
          <w:rFonts w:ascii="Palatino Linotype" w:hAnsi="Palatino Linotype" w:cs="Tahoma"/>
          <w:b/>
          <w:sz w:val="22"/>
          <w:szCs w:val="22"/>
          <w:u w:val="single"/>
          <w:lang w:val="es-ES"/>
        </w:rPr>
      </w:pPr>
    </w:p>
    <w:sectPr w:rsidRPr="006F74EC" w:rsidR="009A1F77" w:rsidSect="00DB7E5F">
      <w:headerReference w:type="even" r:id="rId16"/>
      <w:headerReference w:type="default" r:id="rId17"/>
      <w:footerReference w:type="default" r:id="rId18"/>
      <w:headerReference w:type="first" r:id="rId19"/>
      <w:footerReference w:type="first" r:id="rId20"/>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1A9A" w:rsidP="00B31222" w:rsidRDefault="00971A9A" w14:paraId="15A20BBA" w14:textId="77777777">
      <w:r>
        <w:separator/>
      </w:r>
    </w:p>
  </w:endnote>
  <w:endnote w:type="continuationSeparator" w:id="0">
    <w:p w:rsidR="00971A9A" w:rsidP="00B31222" w:rsidRDefault="00971A9A" w14:paraId="55E2DAE5" w14:textId="77777777">
      <w:r>
        <w:continuationSeparator/>
      </w:r>
    </w:p>
  </w:endnote>
  <w:endnote w:type="continuationNotice" w:id="1">
    <w:p w:rsidR="00971A9A" w:rsidRDefault="00971A9A" w14:paraId="0E7ECC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2E1630" w:rsidRDefault="002E1630"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1F77">
              <w:rPr>
                <w:b/>
                <w:bCs/>
                <w:noProof/>
              </w:rPr>
              <w:t>54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1F77">
              <w:rPr>
                <w:b/>
                <w:bCs/>
                <w:noProof/>
              </w:rPr>
              <w:t>54</w:t>
            </w:r>
            <w:r>
              <w:rPr>
                <w:b/>
                <w:bCs/>
                <w:sz w:val="24"/>
                <w:szCs w:val="24"/>
              </w:rPr>
              <w:fldChar w:fldCharType="end"/>
            </w:r>
          </w:p>
        </w:sdtContent>
      </w:sdt>
    </w:sdtContent>
  </w:sdt>
  <w:p w:rsidR="002E1630" w:rsidRDefault="002E1630"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630" w:rsidRDefault="002E1630"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1F7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1F77">
      <w:rPr>
        <w:b/>
        <w:bCs/>
        <w:noProof/>
      </w:rPr>
      <w:t>54</w:t>
    </w:r>
    <w:r>
      <w:rPr>
        <w:b/>
        <w:bCs/>
        <w:sz w:val="24"/>
        <w:szCs w:val="24"/>
      </w:rPr>
      <w:fldChar w:fldCharType="end"/>
    </w:r>
  </w:p>
  <w:p w:rsidR="002E1630" w:rsidRDefault="002E1630"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1A9A" w:rsidP="00B31222" w:rsidRDefault="00971A9A" w14:paraId="3908A0A1" w14:textId="77777777">
      <w:r>
        <w:separator/>
      </w:r>
    </w:p>
  </w:footnote>
  <w:footnote w:type="continuationSeparator" w:id="0">
    <w:p w:rsidR="00971A9A" w:rsidP="00B31222" w:rsidRDefault="00971A9A" w14:paraId="7AA698E4" w14:textId="77777777">
      <w:r>
        <w:continuationSeparator/>
      </w:r>
    </w:p>
  </w:footnote>
  <w:footnote w:type="continuationNotice" w:id="1">
    <w:p w:rsidR="00971A9A" w:rsidRDefault="00971A9A" w14:paraId="2E19815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630" w:rsidRDefault="008537FA"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2E1630" w:rsidTr="00202DB8" w14:paraId="70F3064E" w14:textId="77777777">
      <w:trPr>
        <w:trHeight w:val="1435"/>
      </w:trPr>
      <w:tc>
        <w:tcPr>
          <w:tcW w:w="2835" w:type="dxa"/>
          <w:shd w:val="clear" w:color="auto" w:fill="auto"/>
        </w:tcPr>
        <w:p w:rsidRPr="005C106F" w:rsidR="002E1630" w:rsidP="00EF4A64" w:rsidRDefault="002E1630"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2E1630" w:rsidP="005743D2" w:rsidRDefault="002E1630" w14:paraId="7542C6D5"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2E1630" w:rsidTr="00FF46FD" w14:paraId="7562D8B9" w14:textId="77777777">
            <w:trPr>
              <w:trHeight w:val="144"/>
            </w:trPr>
            <w:tc>
              <w:tcPr>
                <w:tcW w:w="2727" w:type="dxa"/>
              </w:tcPr>
              <w:p w:rsidRPr="00431A70" w:rsidR="002E1630" w:rsidP="00E43A0F" w:rsidRDefault="002E1630"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09" w:type="dxa"/>
              </w:tcPr>
              <w:p w:rsidRPr="00431A70" w:rsidR="002E1630" w:rsidP="00F71F08" w:rsidRDefault="002E1630" w14:paraId="3ACA13B5" w14:textId="5187FFC6">
                <w:pPr>
                  <w:tabs>
                    <w:tab w:val="right" w:pos="8838"/>
                  </w:tabs>
                  <w:ind w:left="-106" w:right="424"/>
                  <w:jc w:val="both"/>
                  <w:rPr>
                    <w:rFonts w:ascii="Palatino Linotype" w:hAnsi="Palatino Linotype" w:eastAsia="Calibri" w:cs="Tahoma"/>
                    <w:b/>
                    <w:bCs/>
                    <w:sz w:val="22"/>
                    <w:szCs w:val="22"/>
                    <w:lang w:eastAsia="en-US"/>
                  </w:rPr>
                </w:pPr>
                <w:r w:rsidRPr="003A69FC">
                  <w:rPr>
                    <w:rFonts w:ascii="Palatino Linotype" w:hAnsi="Palatino Linotype" w:eastAsia="Calibri" w:cs="Tahoma"/>
                    <w:b/>
                    <w:bCs/>
                    <w:sz w:val="22"/>
                    <w:szCs w:val="22"/>
                    <w:lang w:val="es-MX" w:eastAsia="en-US"/>
                  </w:rPr>
                  <w:t>02831/INFOEM/IP/RR/2022</w:t>
                </w:r>
                <w:r>
                  <w:rPr>
                    <w:rFonts w:ascii="Palatino Linotype" w:hAnsi="Palatino Linotype" w:eastAsia="Calibri" w:cs="Tahoma"/>
                    <w:b/>
                    <w:bCs/>
                    <w:sz w:val="22"/>
                    <w:szCs w:val="22"/>
                    <w:lang w:val="es-MX" w:eastAsia="en-US"/>
                  </w:rPr>
                  <w:t xml:space="preserve"> y acumulados</w:t>
                </w:r>
              </w:p>
            </w:tc>
          </w:tr>
          <w:tr w:rsidR="002E1630" w:rsidTr="00FF46FD" w14:paraId="43905939" w14:textId="77777777">
            <w:trPr>
              <w:trHeight w:val="283"/>
            </w:trPr>
            <w:tc>
              <w:tcPr>
                <w:tcW w:w="2727" w:type="dxa"/>
              </w:tcPr>
              <w:p w:rsidRPr="00431A70" w:rsidR="002E1630" w:rsidP="00E43A0F" w:rsidRDefault="002E1630"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09" w:type="dxa"/>
              </w:tcPr>
              <w:p w:rsidRPr="005F13CF" w:rsidR="002E1630" w:rsidP="005F13CF" w:rsidRDefault="002E1630" w14:paraId="4ECDADC6" w14:textId="5D520B0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Sistema Municipal Para el Desarrollo Integral de la Familia de Metepec</w:t>
                </w:r>
              </w:p>
            </w:tc>
          </w:tr>
          <w:tr w:rsidR="002E1630" w:rsidTr="00FF46FD" w14:paraId="5658CE71" w14:textId="77777777">
            <w:trPr>
              <w:trHeight w:val="283"/>
            </w:trPr>
            <w:tc>
              <w:tcPr>
                <w:tcW w:w="2727" w:type="dxa"/>
              </w:tcPr>
              <w:p w:rsidRPr="00431A70" w:rsidR="002E1630" w:rsidP="00E43A0F" w:rsidRDefault="002E1630"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09" w:type="dxa"/>
              </w:tcPr>
              <w:p w:rsidRPr="00431A70" w:rsidR="002E1630" w:rsidP="005F13CF" w:rsidRDefault="002E1630"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2E1630" w:rsidP="005743D2" w:rsidRDefault="002E1630" w14:paraId="27F4AF3A" w14:textId="77777777">
          <w:pPr>
            <w:tabs>
              <w:tab w:val="right" w:pos="8838"/>
            </w:tabs>
            <w:ind w:left="-28"/>
            <w:jc w:val="both"/>
            <w:rPr>
              <w:rFonts w:ascii="Arial" w:hAnsi="Arial" w:eastAsia="Calibri" w:cs="Arial"/>
              <w:b/>
              <w:sz w:val="22"/>
              <w:szCs w:val="22"/>
              <w:lang w:eastAsia="en-US"/>
            </w:rPr>
          </w:pPr>
        </w:p>
      </w:tc>
    </w:tr>
  </w:tbl>
  <w:p w:rsidRPr="00443C6B" w:rsidR="002E1630" w:rsidP="00EF4A64" w:rsidRDefault="008537FA"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2E1630" w:rsidTr="2002331D" w14:paraId="260C3287" w14:textId="77777777">
      <w:trPr>
        <w:trHeight w:val="1435"/>
      </w:trPr>
      <w:tc>
        <w:tcPr>
          <w:tcW w:w="2835" w:type="dxa"/>
          <w:shd w:val="clear" w:color="auto" w:fill="auto"/>
          <w:tcMar/>
        </w:tcPr>
        <w:p w:rsidRPr="00330DA7" w:rsidR="002E1630" w:rsidP="00DB7E5F" w:rsidRDefault="002E1630"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431A70" w:rsidR="002E1630" w:rsidTr="2002331D" w14:paraId="70AEE1B2" w14:textId="77777777">
            <w:trPr>
              <w:trHeight w:val="144"/>
            </w:trPr>
            <w:tc>
              <w:tcPr>
                <w:tcW w:w="2727" w:type="dxa"/>
                <w:tcMar/>
              </w:tcPr>
              <w:p w:rsidRPr="00431A70" w:rsidR="002E1630" w:rsidP="00844CB5" w:rsidRDefault="002E1630"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2E1630" w:rsidP="0036125C" w:rsidRDefault="002E1630" w14:paraId="724C358A" w14:textId="76491373">
                <w:pPr>
                  <w:tabs>
                    <w:tab w:val="left" w:pos="3011"/>
                    <w:tab w:val="right" w:pos="8838"/>
                  </w:tabs>
                  <w:ind w:left="-106" w:right="317"/>
                  <w:jc w:val="both"/>
                  <w:rPr>
                    <w:rFonts w:ascii="Palatino Linotype" w:hAnsi="Palatino Linotype" w:eastAsia="Calibri" w:cs="Tahoma"/>
                    <w:b/>
                    <w:bCs/>
                    <w:sz w:val="22"/>
                    <w:szCs w:val="22"/>
                    <w:lang w:eastAsia="en-US"/>
                  </w:rPr>
                </w:pPr>
                <w:r w:rsidRPr="003A69FC">
                  <w:rPr>
                    <w:rFonts w:ascii="Palatino Linotype" w:hAnsi="Palatino Linotype" w:eastAsia="Calibri" w:cs="Tahoma"/>
                    <w:b/>
                    <w:bCs/>
                    <w:sz w:val="22"/>
                    <w:szCs w:val="22"/>
                    <w:lang w:val="es-MX" w:eastAsia="en-US"/>
                  </w:rPr>
                  <w:t>02831/INFOEM/IP/RR/2022</w:t>
                </w:r>
                <w:r>
                  <w:rPr>
                    <w:rFonts w:ascii="Palatino Linotype" w:hAnsi="Palatino Linotype" w:eastAsia="Calibri" w:cs="Tahoma"/>
                    <w:b/>
                    <w:bCs/>
                    <w:sz w:val="22"/>
                    <w:szCs w:val="22"/>
                    <w:lang w:val="es-MX" w:eastAsia="en-US"/>
                  </w:rPr>
                  <w:t xml:space="preserve"> y acumulados</w:t>
                </w:r>
              </w:p>
            </w:tc>
          </w:tr>
          <w:tr w:rsidRPr="00286D0C" w:rsidR="002E1630" w:rsidTr="2002331D" w14:paraId="167D5D24" w14:textId="77777777">
            <w:trPr>
              <w:trHeight w:val="144"/>
            </w:trPr>
            <w:tc>
              <w:tcPr>
                <w:tcW w:w="2727" w:type="dxa"/>
                <w:tcMar/>
              </w:tcPr>
              <w:p w:rsidRPr="00431A70" w:rsidR="002E1630" w:rsidP="009A7587" w:rsidRDefault="002E1630"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286D0C" w:rsidR="002E1630" w:rsidP="2002331D" w:rsidRDefault="00A30C59" w14:paraId="4EFE8D3E" w14:textId="06EAC690">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2002331D" w:rsidR="2002331D">
                  <w:rPr>
                    <w:rFonts w:ascii="Palatino Linotype" w:hAnsi="Palatino Linotype" w:eastAsia="Calibri" w:cs="Tahoma"/>
                    <w:sz w:val="22"/>
                    <w:szCs w:val="22"/>
                    <w:highlight w:val="black"/>
                    <w:lang w:eastAsia="en-US"/>
                  </w:rPr>
                  <w:t>XXXXXXXXXXXXXXXXX</w:t>
                </w:r>
              </w:p>
            </w:tc>
          </w:tr>
          <w:tr w:rsidRPr="00431A70" w:rsidR="002E1630" w:rsidTr="2002331D" w14:paraId="63620DE8" w14:textId="77777777">
            <w:trPr>
              <w:trHeight w:val="283"/>
            </w:trPr>
            <w:tc>
              <w:tcPr>
                <w:tcW w:w="2727" w:type="dxa"/>
                <w:tcMar/>
              </w:tcPr>
              <w:p w:rsidRPr="00431A70" w:rsidR="002E1630" w:rsidP="009A7587" w:rsidRDefault="002E1630"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5F13CF" w:rsidR="002E1630" w:rsidP="005F13CF" w:rsidRDefault="002E1630" w14:paraId="3CCB6EAF" w14:textId="421DC9F9">
                <w:pPr>
                  <w:tabs>
                    <w:tab w:val="left" w:pos="2834"/>
                    <w:tab w:val="right" w:pos="8838"/>
                  </w:tabs>
                  <w:ind w:left="-106" w:right="-105"/>
                  <w:jc w:val="both"/>
                  <w:rPr>
                    <w:rFonts w:ascii="Palatino Linotype" w:hAnsi="Palatino Linotype" w:eastAsia="Calibri" w:cs="Tahoma"/>
                    <w:bCs/>
                    <w:sz w:val="22"/>
                    <w:szCs w:val="22"/>
                    <w:lang w:eastAsia="en-US"/>
                  </w:rPr>
                </w:pPr>
                <w:r w:rsidRPr="003A69FC">
                  <w:rPr>
                    <w:rFonts w:ascii="Palatino Linotype" w:hAnsi="Palatino Linotype" w:eastAsia="Calibri" w:cs="Tahoma"/>
                    <w:bCs/>
                    <w:sz w:val="22"/>
                    <w:szCs w:val="22"/>
                    <w:lang w:val="es-MX" w:eastAsia="en-US"/>
                  </w:rPr>
                  <w:t>Sistema Municipal Para el Desarrollo Integral de la Familia de Metepec</w:t>
                </w:r>
              </w:p>
            </w:tc>
          </w:tr>
          <w:tr w:rsidRPr="00431A70" w:rsidR="002E1630" w:rsidTr="2002331D" w14:paraId="5EB306D6" w14:textId="77777777">
            <w:trPr>
              <w:trHeight w:val="283"/>
            </w:trPr>
            <w:tc>
              <w:tcPr>
                <w:tcW w:w="2727" w:type="dxa"/>
                <w:tcMar/>
              </w:tcPr>
              <w:p w:rsidRPr="00431A70" w:rsidR="002E1630" w:rsidP="009A7587" w:rsidRDefault="002E1630"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2E1630" w:rsidP="005F13CF" w:rsidRDefault="002E1630"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2E1630" w:rsidP="00DB7E5F" w:rsidRDefault="002E1630" w14:paraId="151A1E61" w14:textId="77777777">
          <w:pPr>
            <w:tabs>
              <w:tab w:val="right" w:pos="8838"/>
            </w:tabs>
            <w:ind w:left="-28"/>
            <w:jc w:val="both"/>
            <w:rPr>
              <w:rFonts w:ascii="Arial" w:hAnsi="Arial" w:eastAsia="Calibri" w:cs="Arial"/>
              <w:b/>
              <w:sz w:val="22"/>
              <w:szCs w:val="22"/>
              <w:lang w:eastAsia="en-US"/>
            </w:rPr>
          </w:pPr>
        </w:p>
      </w:tc>
    </w:tr>
  </w:tbl>
  <w:p w:rsidRPr="00330DA7" w:rsidR="002E1630" w:rsidP="00B727C5" w:rsidRDefault="008537FA"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0154C4C"/>
    <w:multiLevelType w:val="hybridMultilevel"/>
    <w:tmpl w:val="8AEC120E"/>
    <w:lvl w:ilvl="0" w:tplc="0C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470C43"/>
    <w:multiLevelType w:val="hybridMultilevel"/>
    <w:tmpl w:val="0A34CAB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C9E3EB4"/>
    <w:multiLevelType w:val="hybridMultilevel"/>
    <w:tmpl w:val="D1CC2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D527F"/>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A0E520F"/>
    <w:multiLevelType w:val="hybridMultilevel"/>
    <w:tmpl w:val="489CD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53E4DB4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1A73A9F"/>
    <w:multiLevelType w:val="hybridMultilevel"/>
    <w:tmpl w:val="0BC6E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2C6DB8"/>
    <w:multiLevelType w:val="hybridMultilevel"/>
    <w:tmpl w:val="0462A27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4835338"/>
    <w:multiLevelType w:val="hybridMultilevel"/>
    <w:tmpl w:val="2F0AF438"/>
    <w:lvl w:ilvl="0" w:tplc="F7200FFA">
      <w:start w:val="4"/>
      <w:numFmt w:val="bullet"/>
      <w:lvlText w:val="-"/>
      <w:lvlJc w:val="left"/>
      <w:pPr>
        <w:ind w:left="420" w:hanging="360"/>
      </w:pPr>
      <w:rPr>
        <w:rFonts w:hint="default" w:ascii="Palatino Linotype" w:hAnsi="Palatino Linotype" w:eastAsia="Times New Roman" w:cs="Tahoma"/>
        <w:b/>
      </w:rPr>
    </w:lvl>
    <w:lvl w:ilvl="1" w:tplc="080A0003" w:tentative="1">
      <w:start w:val="1"/>
      <w:numFmt w:val="bullet"/>
      <w:lvlText w:val="o"/>
      <w:lvlJc w:val="left"/>
      <w:pPr>
        <w:ind w:left="1140" w:hanging="360"/>
      </w:pPr>
      <w:rPr>
        <w:rFonts w:hint="default" w:ascii="Courier New" w:hAnsi="Courier New" w:cs="Courier New"/>
      </w:rPr>
    </w:lvl>
    <w:lvl w:ilvl="2" w:tplc="080A0005" w:tentative="1">
      <w:start w:val="1"/>
      <w:numFmt w:val="bullet"/>
      <w:lvlText w:val=""/>
      <w:lvlJc w:val="left"/>
      <w:pPr>
        <w:ind w:left="1860" w:hanging="360"/>
      </w:pPr>
      <w:rPr>
        <w:rFonts w:hint="default" w:ascii="Wingdings" w:hAnsi="Wingdings"/>
      </w:rPr>
    </w:lvl>
    <w:lvl w:ilvl="3" w:tplc="080A0001" w:tentative="1">
      <w:start w:val="1"/>
      <w:numFmt w:val="bullet"/>
      <w:lvlText w:val=""/>
      <w:lvlJc w:val="left"/>
      <w:pPr>
        <w:ind w:left="2580" w:hanging="360"/>
      </w:pPr>
      <w:rPr>
        <w:rFonts w:hint="default" w:ascii="Symbol" w:hAnsi="Symbol"/>
      </w:rPr>
    </w:lvl>
    <w:lvl w:ilvl="4" w:tplc="080A0003" w:tentative="1">
      <w:start w:val="1"/>
      <w:numFmt w:val="bullet"/>
      <w:lvlText w:val="o"/>
      <w:lvlJc w:val="left"/>
      <w:pPr>
        <w:ind w:left="3300" w:hanging="360"/>
      </w:pPr>
      <w:rPr>
        <w:rFonts w:hint="default" w:ascii="Courier New" w:hAnsi="Courier New" w:cs="Courier New"/>
      </w:rPr>
    </w:lvl>
    <w:lvl w:ilvl="5" w:tplc="080A0005" w:tentative="1">
      <w:start w:val="1"/>
      <w:numFmt w:val="bullet"/>
      <w:lvlText w:val=""/>
      <w:lvlJc w:val="left"/>
      <w:pPr>
        <w:ind w:left="4020" w:hanging="360"/>
      </w:pPr>
      <w:rPr>
        <w:rFonts w:hint="default" w:ascii="Wingdings" w:hAnsi="Wingdings"/>
      </w:rPr>
    </w:lvl>
    <w:lvl w:ilvl="6" w:tplc="080A0001" w:tentative="1">
      <w:start w:val="1"/>
      <w:numFmt w:val="bullet"/>
      <w:lvlText w:val=""/>
      <w:lvlJc w:val="left"/>
      <w:pPr>
        <w:ind w:left="4740" w:hanging="360"/>
      </w:pPr>
      <w:rPr>
        <w:rFonts w:hint="default" w:ascii="Symbol" w:hAnsi="Symbol"/>
      </w:rPr>
    </w:lvl>
    <w:lvl w:ilvl="7" w:tplc="080A0003" w:tentative="1">
      <w:start w:val="1"/>
      <w:numFmt w:val="bullet"/>
      <w:lvlText w:val="o"/>
      <w:lvlJc w:val="left"/>
      <w:pPr>
        <w:ind w:left="5460" w:hanging="360"/>
      </w:pPr>
      <w:rPr>
        <w:rFonts w:hint="default" w:ascii="Courier New" w:hAnsi="Courier New" w:cs="Courier New"/>
      </w:rPr>
    </w:lvl>
    <w:lvl w:ilvl="8" w:tplc="080A0005" w:tentative="1">
      <w:start w:val="1"/>
      <w:numFmt w:val="bullet"/>
      <w:lvlText w:val=""/>
      <w:lvlJc w:val="left"/>
      <w:pPr>
        <w:ind w:left="6180" w:hanging="360"/>
      </w:pPr>
      <w:rPr>
        <w:rFonts w:hint="default" w:ascii="Wingdings" w:hAnsi="Wingdings"/>
      </w:rPr>
    </w:lvl>
  </w:abstractNum>
  <w:abstractNum w:abstractNumId="15" w15:restartNumberingAfterBreak="0">
    <w:nsid w:val="34B83F6E"/>
    <w:multiLevelType w:val="hybridMultilevel"/>
    <w:tmpl w:val="4BC4147C"/>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C040D1"/>
    <w:multiLevelType w:val="hybridMultilevel"/>
    <w:tmpl w:val="C39CE6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8A11127"/>
    <w:multiLevelType w:val="hybridMultilevel"/>
    <w:tmpl w:val="BA04B1AA"/>
    <w:lvl w:ilvl="0" w:tplc="080A0001">
      <w:start w:val="1"/>
      <w:numFmt w:val="bullet"/>
      <w:lvlText w:val=""/>
      <w:lvlJc w:val="left"/>
      <w:pPr>
        <w:ind w:left="720" w:hanging="360"/>
      </w:pPr>
      <w:rPr>
        <w:rFonts w:hint="default" w:ascii="Symbol" w:hAnsi="Symbol"/>
      </w:rPr>
    </w:lvl>
    <w:lvl w:ilvl="1" w:tplc="080A000B">
      <w:start w:val="1"/>
      <w:numFmt w:val="bullet"/>
      <w:lvlText w:val=""/>
      <w:lvlJc w:val="left"/>
      <w:pPr>
        <w:ind w:left="1440" w:hanging="360"/>
      </w:pPr>
      <w:rPr>
        <w:rFonts w:hint="default" w:ascii="Wingdings" w:hAnsi="Wingdings"/>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E35B71"/>
    <w:multiLevelType w:val="hybridMultilevel"/>
    <w:tmpl w:val="CAA4B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82466B"/>
    <w:multiLevelType w:val="hybridMultilevel"/>
    <w:tmpl w:val="A016F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374FF8"/>
    <w:multiLevelType w:val="hybridMultilevel"/>
    <w:tmpl w:val="4BEAC43E"/>
    <w:lvl w:ilvl="0" w:tplc="8000DF20">
      <w:start w:val="4"/>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EB641E4"/>
    <w:multiLevelType w:val="hybridMultilevel"/>
    <w:tmpl w:val="27A2FA3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7"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24A4A02"/>
    <w:multiLevelType w:val="hybridMultilevel"/>
    <w:tmpl w:val="D06446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hint="default" w:ascii="Courier New" w:hAnsi="Courier New" w:cs="Courier New"/>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E571BB0"/>
    <w:multiLevelType w:val="hybridMultilevel"/>
    <w:tmpl w:val="3F48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5D084B"/>
    <w:multiLevelType w:val="hybridMultilevel"/>
    <w:tmpl w:val="B2FE354E"/>
    <w:lvl w:ilvl="0" w:tplc="080A000F">
      <w:start w:val="1"/>
      <w:numFmt w:val="decimal"/>
      <w:lvlText w:val="%1."/>
      <w:lvlJc w:val="left"/>
      <w:pPr>
        <w:ind w:left="772" w:hanging="360"/>
      </w:p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num w:numId="1" w16cid:durableId="890726040">
    <w:abstractNumId w:val="0"/>
  </w:num>
  <w:num w:numId="2" w16cid:durableId="1878662953">
    <w:abstractNumId w:val="11"/>
  </w:num>
  <w:num w:numId="3" w16cid:durableId="385495226">
    <w:abstractNumId w:val="19"/>
  </w:num>
  <w:num w:numId="4" w16cid:durableId="1786730059">
    <w:abstractNumId w:val="2"/>
  </w:num>
  <w:num w:numId="5" w16cid:durableId="1885869617">
    <w:abstractNumId w:val="4"/>
  </w:num>
  <w:num w:numId="6" w16cid:durableId="2123456234">
    <w:abstractNumId w:val="9"/>
  </w:num>
  <w:num w:numId="7" w16cid:durableId="1480228177">
    <w:abstractNumId w:val="7"/>
  </w:num>
  <w:num w:numId="8" w16cid:durableId="1786844952">
    <w:abstractNumId w:val="23"/>
  </w:num>
  <w:num w:numId="9" w16cid:durableId="990332122">
    <w:abstractNumId w:val="35"/>
  </w:num>
  <w:num w:numId="10" w16cid:durableId="471405698">
    <w:abstractNumId w:val="3"/>
  </w:num>
  <w:num w:numId="11" w16cid:durableId="1910381279">
    <w:abstractNumId w:val="10"/>
  </w:num>
  <w:num w:numId="12" w16cid:durableId="1575432304">
    <w:abstractNumId w:val="27"/>
  </w:num>
  <w:num w:numId="13" w16cid:durableId="2020230758">
    <w:abstractNumId w:val="16"/>
  </w:num>
  <w:num w:numId="14" w16cid:durableId="90668149">
    <w:abstractNumId w:val="5"/>
  </w:num>
  <w:num w:numId="15" w16cid:durableId="17148860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2989767">
    <w:abstractNumId w:val="31"/>
  </w:num>
  <w:num w:numId="17" w16cid:durableId="667440478">
    <w:abstractNumId w:val="21"/>
  </w:num>
  <w:num w:numId="18" w16cid:durableId="43648190">
    <w:abstractNumId w:val="13"/>
  </w:num>
  <w:num w:numId="19" w16cid:durableId="873814051">
    <w:abstractNumId w:val="33"/>
  </w:num>
  <w:num w:numId="20" w16cid:durableId="73816752">
    <w:abstractNumId w:val="20"/>
  </w:num>
  <w:num w:numId="21" w16cid:durableId="1220625712">
    <w:abstractNumId w:val="15"/>
  </w:num>
  <w:num w:numId="22" w16cid:durableId="505635503">
    <w:abstractNumId w:val="32"/>
  </w:num>
  <w:num w:numId="23" w16cid:durableId="694162688">
    <w:abstractNumId w:val="25"/>
  </w:num>
  <w:num w:numId="24" w16cid:durableId="1904826825">
    <w:abstractNumId w:val="6"/>
  </w:num>
  <w:num w:numId="25" w16cid:durableId="2062823009">
    <w:abstractNumId w:val="8"/>
  </w:num>
  <w:num w:numId="26" w16cid:durableId="140120053">
    <w:abstractNumId w:val="30"/>
  </w:num>
  <w:num w:numId="27" w16cid:durableId="1989476679">
    <w:abstractNumId w:val="24"/>
  </w:num>
  <w:num w:numId="28" w16cid:durableId="1338654465">
    <w:abstractNumId w:val="14"/>
  </w:num>
  <w:num w:numId="29" w16cid:durableId="816724721">
    <w:abstractNumId w:val="29"/>
  </w:num>
  <w:num w:numId="30" w16cid:durableId="657227184">
    <w:abstractNumId w:val="18"/>
  </w:num>
  <w:num w:numId="31" w16cid:durableId="1968269433">
    <w:abstractNumId w:val="34"/>
  </w:num>
  <w:num w:numId="32" w16cid:durableId="547306737">
    <w:abstractNumId w:val="22"/>
  </w:num>
  <w:num w:numId="33" w16cid:durableId="384109413">
    <w:abstractNumId w:val="12"/>
  </w:num>
  <w:num w:numId="34" w16cid:durableId="761412817">
    <w:abstractNumId w:val="26"/>
  </w:num>
  <w:num w:numId="35" w16cid:durableId="857429750">
    <w:abstractNumId w:val="17"/>
  </w:num>
  <w:num w:numId="36" w16cid:durableId="1235437024">
    <w:abstractNumId w:val="1"/>
  </w:num>
  <w:num w:numId="37" w16cid:durableId="4250740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A1E"/>
    <w:rsid w:val="00000F3F"/>
    <w:rsid w:val="0000156C"/>
    <w:rsid w:val="000027EB"/>
    <w:rsid w:val="0000339F"/>
    <w:rsid w:val="00003AAE"/>
    <w:rsid w:val="0000485A"/>
    <w:rsid w:val="00006543"/>
    <w:rsid w:val="00010426"/>
    <w:rsid w:val="000106AE"/>
    <w:rsid w:val="00013291"/>
    <w:rsid w:val="00013A19"/>
    <w:rsid w:val="0001402B"/>
    <w:rsid w:val="0001440D"/>
    <w:rsid w:val="00014465"/>
    <w:rsid w:val="00014BC5"/>
    <w:rsid w:val="00016A4A"/>
    <w:rsid w:val="00017858"/>
    <w:rsid w:val="00017D26"/>
    <w:rsid w:val="00020818"/>
    <w:rsid w:val="00020AA1"/>
    <w:rsid w:val="00020C07"/>
    <w:rsid w:val="000212E5"/>
    <w:rsid w:val="00021C64"/>
    <w:rsid w:val="0002227D"/>
    <w:rsid w:val="00023351"/>
    <w:rsid w:val="00023A0A"/>
    <w:rsid w:val="000241C5"/>
    <w:rsid w:val="00024362"/>
    <w:rsid w:val="0002439E"/>
    <w:rsid w:val="000244BA"/>
    <w:rsid w:val="0002467B"/>
    <w:rsid w:val="0002481A"/>
    <w:rsid w:val="0002483C"/>
    <w:rsid w:val="00024C42"/>
    <w:rsid w:val="00024D74"/>
    <w:rsid w:val="00025D40"/>
    <w:rsid w:val="00025F5D"/>
    <w:rsid w:val="000300BE"/>
    <w:rsid w:val="0003037C"/>
    <w:rsid w:val="0003089C"/>
    <w:rsid w:val="00030E29"/>
    <w:rsid w:val="000313A7"/>
    <w:rsid w:val="00032F5B"/>
    <w:rsid w:val="00033086"/>
    <w:rsid w:val="00034E9D"/>
    <w:rsid w:val="00035F9E"/>
    <w:rsid w:val="0003706E"/>
    <w:rsid w:val="000373BC"/>
    <w:rsid w:val="000378BC"/>
    <w:rsid w:val="00037B34"/>
    <w:rsid w:val="00037F4B"/>
    <w:rsid w:val="0004087C"/>
    <w:rsid w:val="000415F1"/>
    <w:rsid w:val="000426E0"/>
    <w:rsid w:val="00043009"/>
    <w:rsid w:val="00043C4B"/>
    <w:rsid w:val="000452B7"/>
    <w:rsid w:val="00045736"/>
    <w:rsid w:val="00045873"/>
    <w:rsid w:val="0004646B"/>
    <w:rsid w:val="0004735D"/>
    <w:rsid w:val="00047C1B"/>
    <w:rsid w:val="00051243"/>
    <w:rsid w:val="00051B4E"/>
    <w:rsid w:val="00051E32"/>
    <w:rsid w:val="000523BB"/>
    <w:rsid w:val="000528E6"/>
    <w:rsid w:val="00053A8B"/>
    <w:rsid w:val="0005422F"/>
    <w:rsid w:val="00056A85"/>
    <w:rsid w:val="00057250"/>
    <w:rsid w:val="0006017B"/>
    <w:rsid w:val="00061F79"/>
    <w:rsid w:val="000620E1"/>
    <w:rsid w:val="00063514"/>
    <w:rsid w:val="000640BD"/>
    <w:rsid w:val="00064855"/>
    <w:rsid w:val="000648B3"/>
    <w:rsid w:val="0006654C"/>
    <w:rsid w:val="000666FD"/>
    <w:rsid w:val="000672AA"/>
    <w:rsid w:val="00070738"/>
    <w:rsid w:val="00070906"/>
    <w:rsid w:val="00071402"/>
    <w:rsid w:val="00071A4A"/>
    <w:rsid w:val="0007204D"/>
    <w:rsid w:val="00072AD9"/>
    <w:rsid w:val="00074475"/>
    <w:rsid w:val="000758B2"/>
    <w:rsid w:val="000765BF"/>
    <w:rsid w:val="000765EA"/>
    <w:rsid w:val="00076BDF"/>
    <w:rsid w:val="000805CC"/>
    <w:rsid w:val="000813B0"/>
    <w:rsid w:val="0008148B"/>
    <w:rsid w:val="00081756"/>
    <w:rsid w:val="00081C1C"/>
    <w:rsid w:val="00084573"/>
    <w:rsid w:val="000851BA"/>
    <w:rsid w:val="0008787B"/>
    <w:rsid w:val="000910AA"/>
    <w:rsid w:val="00091672"/>
    <w:rsid w:val="00092475"/>
    <w:rsid w:val="0009263F"/>
    <w:rsid w:val="00092AD0"/>
    <w:rsid w:val="000939AD"/>
    <w:rsid w:val="000943DD"/>
    <w:rsid w:val="00094ABF"/>
    <w:rsid w:val="00096500"/>
    <w:rsid w:val="00097211"/>
    <w:rsid w:val="000A0518"/>
    <w:rsid w:val="000A0861"/>
    <w:rsid w:val="000A1342"/>
    <w:rsid w:val="000A20A4"/>
    <w:rsid w:val="000A2484"/>
    <w:rsid w:val="000A275D"/>
    <w:rsid w:val="000A3AEE"/>
    <w:rsid w:val="000A47AC"/>
    <w:rsid w:val="000A5058"/>
    <w:rsid w:val="000A5BA8"/>
    <w:rsid w:val="000A7211"/>
    <w:rsid w:val="000B0C2B"/>
    <w:rsid w:val="000B15AF"/>
    <w:rsid w:val="000B1D37"/>
    <w:rsid w:val="000B2318"/>
    <w:rsid w:val="000B24EE"/>
    <w:rsid w:val="000B29A3"/>
    <w:rsid w:val="000B2C93"/>
    <w:rsid w:val="000B36DD"/>
    <w:rsid w:val="000B3C11"/>
    <w:rsid w:val="000B5711"/>
    <w:rsid w:val="000B5B9F"/>
    <w:rsid w:val="000B5E8D"/>
    <w:rsid w:val="000B6020"/>
    <w:rsid w:val="000C2283"/>
    <w:rsid w:val="000C27CA"/>
    <w:rsid w:val="000C305C"/>
    <w:rsid w:val="000C3B64"/>
    <w:rsid w:val="000C59CB"/>
    <w:rsid w:val="000C60A2"/>
    <w:rsid w:val="000C7B74"/>
    <w:rsid w:val="000C7D9B"/>
    <w:rsid w:val="000D0B08"/>
    <w:rsid w:val="000D144C"/>
    <w:rsid w:val="000D1DDF"/>
    <w:rsid w:val="000D2A27"/>
    <w:rsid w:val="000D3EFB"/>
    <w:rsid w:val="000D51F9"/>
    <w:rsid w:val="000D62E2"/>
    <w:rsid w:val="000D62EF"/>
    <w:rsid w:val="000D6304"/>
    <w:rsid w:val="000D7B45"/>
    <w:rsid w:val="000E0BEA"/>
    <w:rsid w:val="000E189E"/>
    <w:rsid w:val="000E33CF"/>
    <w:rsid w:val="000E50C3"/>
    <w:rsid w:val="000E6517"/>
    <w:rsid w:val="000E7527"/>
    <w:rsid w:val="000E7E79"/>
    <w:rsid w:val="000F019D"/>
    <w:rsid w:val="000F04C1"/>
    <w:rsid w:val="000F0A53"/>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421"/>
    <w:rsid w:val="00111385"/>
    <w:rsid w:val="00111825"/>
    <w:rsid w:val="00111AE8"/>
    <w:rsid w:val="00111EFD"/>
    <w:rsid w:val="00112495"/>
    <w:rsid w:val="001130FC"/>
    <w:rsid w:val="001133D5"/>
    <w:rsid w:val="00114068"/>
    <w:rsid w:val="001141F0"/>
    <w:rsid w:val="001147DC"/>
    <w:rsid w:val="001150E9"/>
    <w:rsid w:val="001166C8"/>
    <w:rsid w:val="001171BD"/>
    <w:rsid w:val="00117CD7"/>
    <w:rsid w:val="00122076"/>
    <w:rsid w:val="001221B8"/>
    <w:rsid w:val="00122430"/>
    <w:rsid w:val="001227A5"/>
    <w:rsid w:val="00125617"/>
    <w:rsid w:val="00126250"/>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47C"/>
    <w:rsid w:val="0013791C"/>
    <w:rsid w:val="00137B8F"/>
    <w:rsid w:val="0014186B"/>
    <w:rsid w:val="00141895"/>
    <w:rsid w:val="00141CDA"/>
    <w:rsid w:val="00142312"/>
    <w:rsid w:val="0014307A"/>
    <w:rsid w:val="00144363"/>
    <w:rsid w:val="00144A77"/>
    <w:rsid w:val="00144D0B"/>
    <w:rsid w:val="001460EE"/>
    <w:rsid w:val="0014682A"/>
    <w:rsid w:val="00147566"/>
    <w:rsid w:val="00147666"/>
    <w:rsid w:val="00147887"/>
    <w:rsid w:val="00147BAE"/>
    <w:rsid w:val="00147C95"/>
    <w:rsid w:val="00150034"/>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5010"/>
    <w:rsid w:val="00165891"/>
    <w:rsid w:val="00170545"/>
    <w:rsid w:val="00170990"/>
    <w:rsid w:val="00171A7F"/>
    <w:rsid w:val="00171ADD"/>
    <w:rsid w:val="001728F3"/>
    <w:rsid w:val="00172F78"/>
    <w:rsid w:val="00173533"/>
    <w:rsid w:val="00173548"/>
    <w:rsid w:val="00174390"/>
    <w:rsid w:val="0017459B"/>
    <w:rsid w:val="001758D0"/>
    <w:rsid w:val="00175CEB"/>
    <w:rsid w:val="00175E61"/>
    <w:rsid w:val="00176367"/>
    <w:rsid w:val="00177532"/>
    <w:rsid w:val="00177C07"/>
    <w:rsid w:val="00180DE9"/>
    <w:rsid w:val="001821D9"/>
    <w:rsid w:val="001824D6"/>
    <w:rsid w:val="001828D6"/>
    <w:rsid w:val="00182D6C"/>
    <w:rsid w:val="00182DCE"/>
    <w:rsid w:val="00182F0F"/>
    <w:rsid w:val="001832D9"/>
    <w:rsid w:val="00183D24"/>
    <w:rsid w:val="001851A6"/>
    <w:rsid w:val="00186E7C"/>
    <w:rsid w:val="00187211"/>
    <w:rsid w:val="001875A7"/>
    <w:rsid w:val="001879E1"/>
    <w:rsid w:val="00190E90"/>
    <w:rsid w:val="00190F5F"/>
    <w:rsid w:val="00191AA4"/>
    <w:rsid w:val="00191D8A"/>
    <w:rsid w:val="0019295F"/>
    <w:rsid w:val="0019389B"/>
    <w:rsid w:val="00196522"/>
    <w:rsid w:val="001A1B94"/>
    <w:rsid w:val="001A22F5"/>
    <w:rsid w:val="001A33CE"/>
    <w:rsid w:val="001A3887"/>
    <w:rsid w:val="001A3AF1"/>
    <w:rsid w:val="001A412B"/>
    <w:rsid w:val="001A4B83"/>
    <w:rsid w:val="001A5BDB"/>
    <w:rsid w:val="001A5DF5"/>
    <w:rsid w:val="001A70F8"/>
    <w:rsid w:val="001A7153"/>
    <w:rsid w:val="001A7FD2"/>
    <w:rsid w:val="001B0D53"/>
    <w:rsid w:val="001B107D"/>
    <w:rsid w:val="001B1997"/>
    <w:rsid w:val="001B2CD9"/>
    <w:rsid w:val="001B2EA3"/>
    <w:rsid w:val="001B3317"/>
    <w:rsid w:val="001B38FF"/>
    <w:rsid w:val="001B62A0"/>
    <w:rsid w:val="001C1705"/>
    <w:rsid w:val="001C17B0"/>
    <w:rsid w:val="001C182B"/>
    <w:rsid w:val="001C1CFF"/>
    <w:rsid w:val="001C282F"/>
    <w:rsid w:val="001C479C"/>
    <w:rsid w:val="001C67BD"/>
    <w:rsid w:val="001D0086"/>
    <w:rsid w:val="001D0094"/>
    <w:rsid w:val="001D0EAA"/>
    <w:rsid w:val="001D1DD7"/>
    <w:rsid w:val="001D3086"/>
    <w:rsid w:val="001D3CA3"/>
    <w:rsid w:val="001D67AC"/>
    <w:rsid w:val="001D7012"/>
    <w:rsid w:val="001D733A"/>
    <w:rsid w:val="001D7530"/>
    <w:rsid w:val="001D7974"/>
    <w:rsid w:val="001D7BD2"/>
    <w:rsid w:val="001E05F1"/>
    <w:rsid w:val="001E0C19"/>
    <w:rsid w:val="001E211D"/>
    <w:rsid w:val="001E21A1"/>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31D"/>
    <w:rsid w:val="001F2C2A"/>
    <w:rsid w:val="001F30C3"/>
    <w:rsid w:val="001F3351"/>
    <w:rsid w:val="001F5C7C"/>
    <w:rsid w:val="001F652C"/>
    <w:rsid w:val="001F78D9"/>
    <w:rsid w:val="00200FF0"/>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08A"/>
    <w:rsid w:val="00215D0D"/>
    <w:rsid w:val="002162D5"/>
    <w:rsid w:val="00217AEF"/>
    <w:rsid w:val="00221EC9"/>
    <w:rsid w:val="00221F64"/>
    <w:rsid w:val="00222060"/>
    <w:rsid w:val="0022258F"/>
    <w:rsid w:val="00222731"/>
    <w:rsid w:val="002227EF"/>
    <w:rsid w:val="00223317"/>
    <w:rsid w:val="0022356F"/>
    <w:rsid w:val="00223601"/>
    <w:rsid w:val="00223C6D"/>
    <w:rsid w:val="00223ECD"/>
    <w:rsid w:val="002241A6"/>
    <w:rsid w:val="002241E8"/>
    <w:rsid w:val="00224774"/>
    <w:rsid w:val="002247B0"/>
    <w:rsid w:val="00224F7A"/>
    <w:rsid w:val="00225152"/>
    <w:rsid w:val="002253A6"/>
    <w:rsid w:val="00225403"/>
    <w:rsid w:val="002257BF"/>
    <w:rsid w:val="00225883"/>
    <w:rsid w:val="0022613D"/>
    <w:rsid w:val="00230629"/>
    <w:rsid w:val="00230E81"/>
    <w:rsid w:val="002311CD"/>
    <w:rsid w:val="0023183A"/>
    <w:rsid w:val="00232251"/>
    <w:rsid w:val="00232673"/>
    <w:rsid w:val="00232700"/>
    <w:rsid w:val="002343FF"/>
    <w:rsid w:val="0023568B"/>
    <w:rsid w:val="00236863"/>
    <w:rsid w:val="00237C1F"/>
    <w:rsid w:val="00237D0D"/>
    <w:rsid w:val="00241116"/>
    <w:rsid w:val="002433A4"/>
    <w:rsid w:val="002435DC"/>
    <w:rsid w:val="00244511"/>
    <w:rsid w:val="002447B2"/>
    <w:rsid w:val="0024488B"/>
    <w:rsid w:val="00244ABB"/>
    <w:rsid w:val="00245F9F"/>
    <w:rsid w:val="00246501"/>
    <w:rsid w:val="00246E9B"/>
    <w:rsid w:val="002478E0"/>
    <w:rsid w:val="00247B17"/>
    <w:rsid w:val="00247CFF"/>
    <w:rsid w:val="00250389"/>
    <w:rsid w:val="00251FF7"/>
    <w:rsid w:val="00252669"/>
    <w:rsid w:val="00252BD8"/>
    <w:rsid w:val="00252F10"/>
    <w:rsid w:val="00254209"/>
    <w:rsid w:val="00254288"/>
    <w:rsid w:val="0025458D"/>
    <w:rsid w:val="00254658"/>
    <w:rsid w:val="0025469C"/>
    <w:rsid w:val="00255921"/>
    <w:rsid w:val="00257541"/>
    <w:rsid w:val="00257932"/>
    <w:rsid w:val="002579CE"/>
    <w:rsid w:val="00260286"/>
    <w:rsid w:val="00260FEC"/>
    <w:rsid w:val="0026108A"/>
    <w:rsid w:val="00261DD6"/>
    <w:rsid w:val="00262408"/>
    <w:rsid w:val="002657E2"/>
    <w:rsid w:val="002669E5"/>
    <w:rsid w:val="002672CF"/>
    <w:rsid w:val="00267EC5"/>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1B0"/>
    <w:rsid w:val="00286D0C"/>
    <w:rsid w:val="00287034"/>
    <w:rsid w:val="00287930"/>
    <w:rsid w:val="002907D1"/>
    <w:rsid w:val="00291EFE"/>
    <w:rsid w:val="002922A1"/>
    <w:rsid w:val="002923E0"/>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56"/>
    <w:rsid w:val="002B20A1"/>
    <w:rsid w:val="002B226E"/>
    <w:rsid w:val="002B2E26"/>
    <w:rsid w:val="002B323F"/>
    <w:rsid w:val="002B3285"/>
    <w:rsid w:val="002B416A"/>
    <w:rsid w:val="002B46D4"/>
    <w:rsid w:val="002B4C49"/>
    <w:rsid w:val="002B54CF"/>
    <w:rsid w:val="002B5BE0"/>
    <w:rsid w:val="002B70C7"/>
    <w:rsid w:val="002C0399"/>
    <w:rsid w:val="002C06E4"/>
    <w:rsid w:val="002C1F2C"/>
    <w:rsid w:val="002C284D"/>
    <w:rsid w:val="002C3F5F"/>
    <w:rsid w:val="002C4046"/>
    <w:rsid w:val="002C431E"/>
    <w:rsid w:val="002C458A"/>
    <w:rsid w:val="002C592B"/>
    <w:rsid w:val="002C63FA"/>
    <w:rsid w:val="002C6BDE"/>
    <w:rsid w:val="002C787B"/>
    <w:rsid w:val="002C7D95"/>
    <w:rsid w:val="002D1BE4"/>
    <w:rsid w:val="002D1D6C"/>
    <w:rsid w:val="002D2977"/>
    <w:rsid w:val="002D33B0"/>
    <w:rsid w:val="002D3962"/>
    <w:rsid w:val="002D438B"/>
    <w:rsid w:val="002D4496"/>
    <w:rsid w:val="002D4C3D"/>
    <w:rsid w:val="002E1218"/>
    <w:rsid w:val="002E1630"/>
    <w:rsid w:val="002E1C48"/>
    <w:rsid w:val="002E2418"/>
    <w:rsid w:val="002E3755"/>
    <w:rsid w:val="002E4059"/>
    <w:rsid w:val="002E5015"/>
    <w:rsid w:val="002E7343"/>
    <w:rsid w:val="002E7ACF"/>
    <w:rsid w:val="002F072D"/>
    <w:rsid w:val="002F0C1A"/>
    <w:rsid w:val="002F0CE9"/>
    <w:rsid w:val="002F1E5A"/>
    <w:rsid w:val="002F277D"/>
    <w:rsid w:val="002F3BD0"/>
    <w:rsid w:val="002F548F"/>
    <w:rsid w:val="002F58D8"/>
    <w:rsid w:val="002F62D1"/>
    <w:rsid w:val="002F732A"/>
    <w:rsid w:val="002F7857"/>
    <w:rsid w:val="0030032A"/>
    <w:rsid w:val="003005D4"/>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2E"/>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3C18"/>
    <w:rsid w:val="003340EC"/>
    <w:rsid w:val="00334225"/>
    <w:rsid w:val="003350FF"/>
    <w:rsid w:val="00335BAF"/>
    <w:rsid w:val="003363F6"/>
    <w:rsid w:val="0034057C"/>
    <w:rsid w:val="003416A5"/>
    <w:rsid w:val="003416E2"/>
    <w:rsid w:val="003417A1"/>
    <w:rsid w:val="00341E21"/>
    <w:rsid w:val="00341E6C"/>
    <w:rsid w:val="003422B8"/>
    <w:rsid w:val="00344349"/>
    <w:rsid w:val="00350142"/>
    <w:rsid w:val="00350605"/>
    <w:rsid w:val="0035070B"/>
    <w:rsid w:val="00350D3D"/>
    <w:rsid w:val="00351247"/>
    <w:rsid w:val="00351DC6"/>
    <w:rsid w:val="00353B6D"/>
    <w:rsid w:val="00354551"/>
    <w:rsid w:val="00354920"/>
    <w:rsid w:val="00355456"/>
    <w:rsid w:val="00355D18"/>
    <w:rsid w:val="00355DC6"/>
    <w:rsid w:val="00356A4E"/>
    <w:rsid w:val="00356F72"/>
    <w:rsid w:val="0035716C"/>
    <w:rsid w:val="00357700"/>
    <w:rsid w:val="003604D7"/>
    <w:rsid w:val="0036078C"/>
    <w:rsid w:val="00361176"/>
    <w:rsid w:val="0036125C"/>
    <w:rsid w:val="0036164E"/>
    <w:rsid w:val="003622C8"/>
    <w:rsid w:val="0036351E"/>
    <w:rsid w:val="00363615"/>
    <w:rsid w:val="00364521"/>
    <w:rsid w:val="00364D22"/>
    <w:rsid w:val="00365026"/>
    <w:rsid w:val="0036780A"/>
    <w:rsid w:val="00367F82"/>
    <w:rsid w:val="00370CB0"/>
    <w:rsid w:val="0037163B"/>
    <w:rsid w:val="00371916"/>
    <w:rsid w:val="0037223E"/>
    <w:rsid w:val="00372803"/>
    <w:rsid w:val="00373387"/>
    <w:rsid w:val="003749EC"/>
    <w:rsid w:val="003756AF"/>
    <w:rsid w:val="00375815"/>
    <w:rsid w:val="00375FCD"/>
    <w:rsid w:val="00377848"/>
    <w:rsid w:val="00377BC7"/>
    <w:rsid w:val="00380441"/>
    <w:rsid w:val="00381447"/>
    <w:rsid w:val="00381EE0"/>
    <w:rsid w:val="00382696"/>
    <w:rsid w:val="00382FFB"/>
    <w:rsid w:val="0038358D"/>
    <w:rsid w:val="0038438A"/>
    <w:rsid w:val="003864D2"/>
    <w:rsid w:val="00386AFB"/>
    <w:rsid w:val="00390249"/>
    <w:rsid w:val="003905C8"/>
    <w:rsid w:val="00390BF8"/>
    <w:rsid w:val="00390DD2"/>
    <w:rsid w:val="0039109D"/>
    <w:rsid w:val="00391E2E"/>
    <w:rsid w:val="0039237D"/>
    <w:rsid w:val="00392877"/>
    <w:rsid w:val="00392E12"/>
    <w:rsid w:val="00393685"/>
    <w:rsid w:val="00393EB2"/>
    <w:rsid w:val="00394461"/>
    <w:rsid w:val="00394CA8"/>
    <w:rsid w:val="00394D7E"/>
    <w:rsid w:val="003956E9"/>
    <w:rsid w:val="00396412"/>
    <w:rsid w:val="003965EC"/>
    <w:rsid w:val="00396BA0"/>
    <w:rsid w:val="00396BE3"/>
    <w:rsid w:val="003A0783"/>
    <w:rsid w:val="003A0E17"/>
    <w:rsid w:val="003A1986"/>
    <w:rsid w:val="003A24F5"/>
    <w:rsid w:val="003A357E"/>
    <w:rsid w:val="003A3F24"/>
    <w:rsid w:val="003A40EC"/>
    <w:rsid w:val="003A64F4"/>
    <w:rsid w:val="003A69FC"/>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ABD"/>
    <w:rsid w:val="003B571C"/>
    <w:rsid w:val="003B5AD4"/>
    <w:rsid w:val="003B5D41"/>
    <w:rsid w:val="003B643A"/>
    <w:rsid w:val="003B6BEF"/>
    <w:rsid w:val="003C01B9"/>
    <w:rsid w:val="003C0AFA"/>
    <w:rsid w:val="003C0CA6"/>
    <w:rsid w:val="003C1B21"/>
    <w:rsid w:val="003C28B8"/>
    <w:rsid w:val="003C3BD5"/>
    <w:rsid w:val="003C4519"/>
    <w:rsid w:val="003C4B7E"/>
    <w:rsid w:val="003C5C01"/>
    <w:rsid w:val="003C651B"/>
    <w:rsid w:val="003C6934"/>
    <w:rsid w:val="003C7FD0"/>
    <w:rsid w:val="003D0268"/>
    <w:rsid w:val="003D11DD"/>
    <w:rsid w:val="003D1A43"/>
    <w:rsid w:val="003D1A64"/>
    <w:rsid w:val="003D4123"/>
    <w:rsid w:val="003D5C08"/>
    <w:rsid w:val="003D5FF4"/>
    <w:rsid w:val="003D624F"/>
    <w:rsid w:val="003D63DA"/>
    <w:rsid w:val="003D7252"/>
    <w:rsid w:val="003D75E8"/>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F0DFC"/>
    <w:rsid w:val="003F0E6C"/>
    <w:rsid w:val="003F1162"/>
    <w:rsid w:val="003F12B4"/>
    <w:rsid w:val="003F25D4"/>
    <w:rsid w:val="003F2A54"/>
    <w:rsid w:val="003F3157"/>
    <w:rsid w:val="003F3C2B"/>
    <w:rsid w:val="003F3DEE"/>
    <w:rsid w:val="003F405A"/>
    <w:rsid w:val="003F650B"/>
    <w:rsid w:val="003F6EF0"/>
    <w:rsid w:val="004004E9"/>
    <w:rsid w:val="0040115B"/>
    <w:rsid w:val="004026A2"/>
    <w:rsid w:val="00402B25"/>
    <w:rsid w:val="00404D0C"/>
    <w:rsid w:val="004052C5"/>
    <w:rsid w:val="004059FB"/>
    <w:rsid w:val="00406B7F"/>
    <w:rsid w:val="00407A93"/>
    <w:rsid w:val="004100AA"/>
    <w:rsid w:val="00410184"/>
    <w:rsid w:val="00410CD2"/>
    <w:rsid w:val="00410EC6"/>
    <w:rsid w:val="00412203"/>
    <w:rsid w:val="0041222F"/>
    <w:rsid w:val="004128F6"/>
    <w:rsid w:val="00413718"/>
    <w:rsid w:val="004137A4"/>
    <w:rsid w:val="00413C24"/>
    <w:rsid w:val="00414BF2"/>
    <w:rsid w:val="00414E45"/>
    <w:rsid w:val="00414F9B"/>
    <w:rsid w:val="0041591A"/>
    <w:rsid w:val="0041639E"/>
    <w:rsid w:val="00416F00"/>
    <w:rsid w:val="00417DE3"/>
    <w:rsid w:val="00417F91"/>
    <w:rsid w:val="00420B07"/>
    <w:rsid w:val="00420E30"/>
    <w:rsid w:val="004213E6"/>
    <w:rsid w:val="00421D3F"/>
    <w:rsid w:val="0042247C"/>
    <w:rsid w:val="00422869"/>
    <w:rsid w:val="00423D2F"/>
    <w:rsid w:val="00423F48"/>
    <w:rsid w:val="00426448"/>
    <w:rsid w:val="00426613"/>
    <w:rsid w:val="00427408"/>
    <w:rsid w:val="00427457"/>
    <w:rsid w:val="00431A70"/>
    <w:rsid w:val="00431F56"/>
    <w:rsid w:val="004321C5"/>
    <w:rsid w:val="0043257A"/>
    <w:rsid w:val="004327EE"/>
    <w:rsid w:val="004339FC"/>
    <w:rsid w:val="00434202"/>
    <w:rsid w:val="00436305"/>
    <w:rsid w:val="004365D0"/>
    <w:rsid w:val="00436FD3"/>
    <w:rsid w:val="004406CF"/>
    <w:rsid w:val="00441804"/>
    <w:rsid w:val="004435B4"/>
    <w:rsid w:val="00443C24"/>
    <w:rsid w:val="00444A4A"/>
    <w:rsid w:val="00444D0E"/>
    <w:rsid w:val="0044550A"/>
    <w:rsid w:val="00447C98"/>
    <w:rsid w:val="00447F7D"/>
    <w:rsid w:val="004506B1"/>
    <w:rsid w:val="004506BF"/>
    <w:rsid w:val="0045371C"/>
    <w:rsid w:val="00453729"/>
    <w:rsid w:val="0045411C"/>
    <w:rsid w:val="004544CD"/>
    <w:rsid w:val="00454DE4"/>
    <w:rsid w:val="004551B3"/>
    <w:rsid w:val="0045568C"/>
    <w:rsid w:val="0045641C"/>
    <w:rsid w:val="00460032"/>
    <w:rsid w:val="0046048A"/>
    <w:rsid w:val="0046094A"/>
    <w:rsid w:val="00461E53"/>
    <w:rsid w:val="00463F50"/>
    <w:rsid w:val="0046548F"/>
    <w:rsid w:val="00465497"/>
    <w:rsid w:val="00466346"/>
    <w:rsid w:val="00466C2C"/>
    <w:rsid w:val="004675F7"/>
    <w:rsid w:val="004702B0"/>
    <w:rsid w:val="0047049A"/>
    <w:rsid w:val="00470509"/>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370"/>
    <w:rsid w:val="004834D7"/>
    <w:rsid w:val="0048465F"/>
    <w:rsid w:val="0048519E"/>
    <w:rsid w:val="00485EC7"/>
    <w:rsid w:val="004860BD"/>
    <w:rsid w:val="00486D6C"/>
    <w:rsid w:val="00487430"/>
    <w:rsid w:val="00487580"/>
    <w:rsid w:val="004922A7"/>
    <w:rsid w:val="00492FAB"/>
    <w:rsid w:val="0049514C"/>
    <w:rsid w:val="00495201"/>
    <w:rsid w:val="00495D70"/>
    <w:rsid w:val="00495EF7"/>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40EF"/>
    <w:rsid w:val="004A466C"/>
    <w:rsid w:val="004A5097"/>
    <w:rsid w:val="004A5121"/>
    <w:rsid w:val="004A577A"/>
    <w:rsid w:val="004A5780"/>
    <w:rsid w:val="004A6AE8"/>
    <w:rsid w:val="004A6ECB"/>
    <w:rsid w:val="004A7990"/>
    <w:rsid w:val="004B02DC"/>
    <w:rsid w:val="004B1796"/>
    <w:rsid w:val="004B1D97"/>
    <w:rsid w:val="004B1DA9"/>
    <w:rsid w:val="004B2A07"/>
    <w:rsid w:val="004B3992"/>
    <w:rsid w:val="004B3FFD"/>
    <w:rsid w:val="004B591D"/>
    <w:rsid w:val="004B7542"/>
    <w:rsid w:val="004B769A"/>
    <w:rsid w:val="004B7DB2"/>
    <w:rsid w:val="004C14AC"/>
    <w:rsid w:val="004C1B6C"/>
    <w:rsid w:val="004C438C"/>
    <w:rsid w:val="004C4ACC"/>
    <w:rsid w:val="004C6F68"/>
    <w:rsid w:val="004C7E83"/>
    <w:rsid w:val="004D151D"/>
    <w:rsid w:val="004D19CC"/>
    <w:rsid w:val="004D2B43"/>
    <w:rsid w:val="004D3573"/>
    <w:rsid w:val="004D3FDD"/>
    <w:rsid w:val="004D583C"/>
    <w:rsid w:val="004D5DB3"/>
    <w:rsid w:val="004E07F6"/>
    <w:rsid w:val="004E0D17"/>
    <w:rsid w:val="004E24D4"/>
    <w:rsid w:val="004E2B43"/>
    <w:rsid w:val="004E2CEB"/>
    <w:rsid w:val="004E345F"/>
    <w:rsid w:val="004E3BBA"/>
    <w:rsid w:val="004E401B"/>
    <w:rsid w:val="004E41C7"/>
    <w:rsid w:val="004E43D5"/>
    <w:rsid w:val="004E5BB8"/>
    <w:rsid w:val="004E660C"/>
    <w:rsid w:val="004E7603"/>
    <w:rsid w:val="004E7759"/>
    <w:rsid w:val="004E7C22"/>
    <w:rsid w:val="004E7DB7"/>
    <w:rsid w:val="004F0223"/>
    <w:rsid w:val="004F1370"/>
    <w:rsid w:val="004F241B"/>
    <w:rsid w:val="004F26C4"/>
    <w:rsid w:val="004F2C69"/>
    <w:rsid w:val="004F2D88"/>
    <w:rsid w:val="004F3134"/>
    <w:rsid w:val="004F3156"/>
    <w:rsid w:val="004F3D21"/>
    <w:rsid w:val="004F4D64"/>
    <w:rsid w:val="004F60EF"/>
    <w:rsid w:val="004F637B"/>
    <w:rsid w:val="004F6E78"/>
    <w:rsid w:val="00501276"/>
    <w:rsid w:val="005014BB"/>
    <w:rsid w:val="00501A0B"/>
    <w:rsid w:val="005028CC"/>
    <w:rsid w:val="00505E05"/>
    <w:rsid w:val="005070C3"/>
    <w:rsid w:val="00510D32"/>
    <w:rsid w:val="00510E39"/>
    <w:rsid w:val="00511FA0"/>
    <w:rsid w:val="0051276F"/>
    <w:rsid w:val="00512BEC"/>
    <w:rsid w:val="005130AC"/>
    <w:rsid w:val="00514657"/>
    <w:rsid w:val="0051489B"/>
    <w:rsid w:val="00517427"/>
    <w:rsid w:val="00520C2F"/>
    <w:rsid w:val="00520E59"/>
    <w:rsid w:val="00521993"/>
    <w:rsid w:val="00521CEC"/>
    <w:rsid w:val="005220BE"/>
    <w:rsid w:val="005223C0"/>
    <w:rsid w:val="00523C45"/>
    <w:rsid w:val="00523D57"/>
    <w:rsid w:val="005251B4"/>
    <w:rsid w:val="0052622D"/>
    <w:rsid w:val="00526575"/>
    <w:rsid w:val="0052716F"/>
    <w:rsid w:val="00527DAD"/>
    <w:rsid w:val="00530F7C"/>
    <w:rsid w:val="005332C2"/>
    <w:rsid w:val="00533B79"/>
    <w:rsid w:val="00533FD4"/>
    <w:rsid w:val="00534258"/>
    <w:rsid w:val="0053462F"/>
    <w:rsid w:val="0053527A"/>
    <w:rsid w:val="00535C1C"/>
    <w:rsid w:val="00536006"/>
    <w:rsid w:val="005366E5"/>
    <w:rsid w:val="00536B36"/>
    <w:rsid w:val="00536B6B"/>
    <w:rsid w:val="00540E5A"/>
    <w:rsid w:val="005423DD"/>
    <w:rsid w:val="00542B7D"/>
    <w:rsid w:val="00542D5F"/>
    <w:rsid w:val="005435DE"/>
    <w:rsid w:val="00543AD3"/>
    <w:rsid w:val="00543BD6"/>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69B"/>
    <w:rsid w:val="00555F71"/>
    <w:rsid w:val="00557D01"/>
    <w:rsid w:val="00560495"/>
    <w:rsid w:val="00560FD1"/>
    <w:rsid w:val="005639E0"/>
    <w:rsid w:val="00563BEB"/>
    <w:rsid w:val="00565141"/>
    <w:rsid w:val="005651B9"/>
    <w:rsid w:val="0056535E"/>
    <w:rsid w:val="00565DD0"/>
    <w:rsid w:val="00566290"/>
    <w:rsid w:val="00566696"/>
    <w:rsid w:val="00566849"/>
    <w:rsid w:val="0056798A"/>
    <w:rsid w:val="00567E79"/>
    <w:rsid w:val="005702A6"/>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BB"/>
    <w:rsid w:val="00583228"/>
    <w:rsid w:val="00584326"/>
    <w:rsid w:val="00584915"/>
    <w:rsid w:val="00585B48"/>
    <w:rsid w:val="00585BFC"/>
    <w:rsid w:val="005864DC"/>
    <w:rsid w:val="00586677"/>
    <w:rsid w:val="00586FA8"/>
    <w:rsid w:val="00587F23"/>
    <w:rsid w:val="00590A85"/>
    <w:rsid w:val="005912F7"/>
    <w:rsid w:val="00591E3A"/>
    <w:rsid w:val="00592510"/>
    <w:rsid w:val="00593146"/>
    <w:rsid w:val="00593411"/>
    <w:rsid w:val="00593CB4"/>
    <w:rsid w:val="00593E68"/>
    <w:rsid w:val="0059433D"/>
    <w:rsid w:val="00594ECB"/>
    <w:rsid w:val="00597302"/>
    <w:rsid w:val="005975FD"/>
    <w:rsid w:val="005A16B3"/>
    <w:rsid w:val="005A52AC"/>
    <w:rsid w:val="005A62BE"/>
    <w:rsid w:val="005A6C82"/>
    <w:rsid w:val="005A738C"/>
    <w:rsid w:val="005B02DF"/>
    <w:rsid w:val="005B08E6"/>
    <w:rsid w:val="005B0D7C"/>
    <w:rsid w:val="005B0E86"/>
    <w:rsid w:val="005B4697"/>
    <w:rsid w:val="005B4BF8"/>
    <w:rsid w:val="005B5CB1"/>
    <w:rsid w:val="005B6854"/>
    <w:rsid w:val="005C0E92"/>
    <w:rsid w:val="005C1800"/>
    <w:rsid w:val="005C1943"/>
    <w:rsid w:val="005C2213"/>
    <w:rsid w:val="005C2BEF"/>
    <w:rsid w:val="005C3570"/>
    <w:rsid w:val="005C37A0"/>
    <w:rsid w:val="005C4034"/>
    <w:rsid w:val="005C483A"/>
    <w:rsid w:val="005C491D"/>
    <w:rsid w:val="005C4955"/>
    <w:rsid w:val="005C49D3"/>
    <w:rsid w:val="005C4E98"/>
    <w:rsid w:val="005C5721"/>
    <w:rsid w:val="005C5BF9"/>
    <w:rsid w:val="005C5F0C"/>
    <w:rsid w:val="005C651C"/>
    <w:rsid w:val="005C656A"/>
    <w:rsid w:val="005C6E40"/>
    <w:rsid w:val="005D0941"/>
    <w:rsid w:val="005D1427"/>
    <w:rsid w:val="005D22D3"/>
    <w:rsid w:val="005D26B8"/>
    <w:rsid w:val="005D285E"/>
    <w:rsid w:val="005D364D"/>
    <w:rsid w:val="005D3841"/>
    <w:rsid w:val="005D3DF0"/>
    <w:rsid w:val="005D457F"/>
    <w:rsid w:val="005D49C8"/>
    <w:rsid w:val="005D5607"/>
    <w:rsid w:val="005D5B86"/>
    <w:rsid w:val="005D6A2B"/>
    <w:rsid w:val="005D6AD9"/>
    <w:rsid w:val="005E1099"/>
    <w:rsid w:val="005E1BC2"/>
    <w:rsid w:val="005E1EE5"/>
    <w:rsid w:val="005E2F72"/>
    <w:rsid w:val="005E32ED"/>
    <w:rsid w:val="005E3318"/>
    <w:rsid w:val="005E37E9"/>
    <w:rsid w:val="005E4B75"/>
    <w:rsid w:val="005E4BAF"/>
    <w:rsid w:val="005E7994"/>
    <w:rsid w:val="005F03DB"/>
    <w:rsid w:val="005F13CF"/>
    <w:rsid w:val="005F1D1E"/>
    <w:rsid w:val="005F220F"/>
    <w:rsid w:val="005F48F1"/>
    <w:rsid w:val="005F7792"/>
    <w:rsid w:val="00600280"/>
    <w:rsid w:val="0060111D"/>
    <w:rsid w:val="00601E59"/>
    <w:rsid w:val="00602657"/>
    <w:rsid w:val="00602736"/>
    <w:rsid w:val="0060381C"/>
    <w:rsid w:val="00603A46"/>
    <w:rsid w:val="006045FD"/>
    <w:rsid w:val="00605E09"/>
    <w:rsid w:val="00605E6E"/>
    <w:rsid w:val="00606194"/>
    <w:rsid w:val="0061051A"/>
    <w:rsid w:val="00610656"/>
    <w:rsid w:val="0061115C"/>
    <w:rsid w:val="00611A49"/>
    <w:rsid w:val="00613017"/>
    <w:rsid w:val="00613A54"/>
    <w:rsid w:val="00614619"/>
    <w:rsid w:val="00615700"/>
    <w:rsid w:val="006157C9"/>
    <w:rsid w:val="00616189"/>
    <w:rsid w:val="0062078C"/>
    <w:rsid w:val="006208AA"/>
    <w:rsid w:val="00620E8F"/>
    <w:rsid w:val="00621760"/>
    <w:rsid w:val="006217BB"/>
    <w:rsid w:val="00622715"/>
    <w:rsid w:val="00625134"/>
    <w:rsid w:val="00625264"/>
    <w:rsid w:val="00625ADA"/>
    <w:rsid w:val="00625BD5"/>
    <w:rsid w:val="00625DFB"/>
    <w:rsid w:val="00626691"/>
    <w:rsid w:val="006277B7"/>
    <w:rsid w:val="00627FA4"/>
    <w:rsid w:val="006303E8"/>
    <w:rsid w:val="00632E54"/>
    <w:rsid w:val="00633619"/>
    <w:rsid w:val="00633635"/>
    <w:rsid w:val="00634436"/>
    <w:rsid w:val="00634D1A"/>
    <w:rsid w:val="00635173"/>
    <w:rsid w:val="00635CA0"/>
    <w:rsid w:val="00635DD5"/>
    <w:rsid w:val="00636904"/>
    <w:rsid w:val="00636D9C"/>
    <w:rsid w:val="00637179"/>
    <w:rsid w:val="00637EC0"/>
    <w:rsid w:val="006418ED"/>
    <w:rsid w:val="0064201B"/>
    <w:rsid w:val="00642A7F"/>
    <w:rsid w:val="00642B13"/>
    <w:rsid w:val="0064309D"/>
    <w:rsid w:val="006431FF"/>
    <w:rsid w:val="00643664"/>
    <w:rsid w:val="00645987"/>
    <w:rsid w:val="00645F7D"/>
    <w:rsid w:val="00646100"/>
    <w:rsid w:val="00646C1B"/>
    <w:rsid w:val="006476CA"/>
    <w:rsid w:val="00650554"/>
    <w:rsid w:val="00652E24"/>
    <w:rsid w:val="00654AF0"/>
    <w:rsid w:val="006552AE"/>
    <w:rsid w:val="00655773"/>
    <w:rsid w:val="006563CA"/>
    <w:rsid w:val="006578FC"/>
    <w:rsid w:val="006606FC"/>
    <w:rsid w:val="006607B1"/>
    <w:rsid w:val="006608AB"/>
    <w:rsid w:val="006609AC"/>
    <w:rsid w:val="006611C7"/>
    <w:rsid w:val="0066144D"/>
    <w:rsid w:val="006615D6"/>
    <w:rsid w:val="0066170D"/>
    <w:rsid w:val="00661AD1"/>
    <w:rsid w:val="006620DA"/>
    <w:rsid w:val="00662782"/>
    <w:rsid w:val="00663A26"/>
    <w:rsid w:val="00663A6B"/>
    <w:rsid w:val="00664587"/>
    <w:rsid w:val="006646D0"/>
    <w:rsid w:val="00664B6D"/>
    <w:rsid w:val="00665955"/>
    <w:rsid w:val="00666F25"/>
    <w:rsid w:val="00667045"/>
    <w:rsid w:val="00667C1C"/>
    <w:rsid w:val="0067001F"/>
    <w:rsid w:val="006702FA"/>
    <w:rsid w:val="00670A43"/>
    <w:rsid w:val="00671AE7"/>
    <w:rsid w:val="00671CD6"/>
    <w:rsid w:val="0067227D"/>
    <w:rsid w:val="00673DD4"/>
    <w:rsid w:val="00674AEB"/>
    <w:rsid w:val="006755B4"/>
    <w:rsid w:val="00675FFF"/>
    <w:rsid w:val="0067655A"/>
    <w:rsid w:val="0067744D"/>
    <w:rsid w:val="00677A5D"/>
    <w:rsid w:val="00677F62"/>
    <w:rsid w:val="0068028B"/>
    <w:rsid w:val="00680A15"/>
    <w:rsid w:val="00681732"/>
    <w:rsid w:val="006820C5"/>
    <w:rsid w:val="006828D8"/>
    <w:rsid w:val="0068455C"/>
    <w:rsid w:val="00684600"/>
    <w:rsid w:val="00684887"/>
    <w:rsid w:val="00685898"/>
    <w:rsid w:val="00685D11"/>
    <w:rsid w:val="006867FA"/>
    <w:rsid w:val="00690B13"/>
    <w:rsid w:val="00690EE9"/>
    <w:rsid w:val="00690F20"/>
    <w:rsid w:val="006929F7"/>
    <w:rsid w:val="00693C8E"/>
    <w:rsid w:val="00693E63"/>
    <w:rsid w:val="00694912"/>
    <w:rsid w:val="00694A75"/>
    <w:rsid w:val="00694D86"/>
    <w:rsid w:val="0069507F"/>
    <w:rsid w:val="006969BA"/>
    <w:rsid w:val="006975FA"/>
    <w:rsid w:val="006976E4"/>
    <w:rsid w:val="00697E11"/>
    <w:rsid w:val="00697F3E"/>
    <w:rsid w:val="00697FF1"/>
    <w:rsid w:val="006A026A"/>
    <w:rsid w:val="006A0425"/>
    <w:rsid w:val="006A0828"/>
    <w:rsid w:val="006A0EB1"/>
    <w:rsid w:val="006A1D62"/>
    <w:rsid w:val="006A2363"/>
    <w:rsid w:val="006A43A7"/>
    <w:rsid w:val="006A4EAE"/>
    <w:rsid w:val="006A4FFE"/>
    <w:rsid w:val="006A52CC"/>
    <w:rsid w:val="006A56C3"/>
    <w:rsid w:val="006A62AD"/>
    <w:rsid w:val="006A67AA"/>
    <w:rsid w:val="006A6B88"/>
    <w:rsid w:val="006A6D7F"/>
    <w:rsid w:val="006B0298"/>
    <w:rsid w:val="006B0962"/>
    <w:rsid w:val="006B0D07"/>
    <w:rsid w:val="006B0E83"/>
    <w:rsid w:val="006B16DD"/>
    <w:rsid w:val="006B180E"/>
    <w:rsid w:val="006B385B"/>
    <w:rsid w:val="006B4562"/>
    <w:rsid w:val="006B52A3"/>
    <w:rsid w:val="006B5493"/>
    <w:rsid w:val="006B6FED"/>
    <w:rsid w:val="006B77E2"/>
    <w:rsid w:val="006C005A"/>
    <w:rsid w:val="006C066E"/>
    <w:rsid w:val="006C07D9"/>
    <w:rsid w:val="006C0E1D"/>
    <w:rsid w:val="006C10C0"/>
    <w:rsid w:val="006C1B1D"/>
    <w:rsid w:val="006C2508"/>
    <w:rsid w:val="006C2F3E"/>
    <w:rsid w:val="006C32BB"/>
    <w:rsid w:val="006C3747"/>
    <w:rsid w:val="006C4E8F"/>
    <w:rsid w:val="006C5AE1"/>
    <w:rsid w:val="006C6180"/>
    <w:rsid w:val="006C6CDF"/>
    <w:rsid w:val="006C6FE3"/>
    <w:rsid w:val="006C7760"/>
    <w:rsid w:val="006C7EEA"/>
    <w:rsid w:val="006D084C"/>
    <w:rsid w:val="006D233A"/>
    <w:rsid w:val="006D3202"/>
    <w:rsid w:val="006D3499"/>
    <w:rsid w:val="006D3794"/>
    <w:rsid w:val="006D522C"/>
    <w:rsid w:val="006D559B"/>
    <w:rsid w:val="006D56AA"/>
    <w:rsid w:val="006D6A65"/>
    <w:rsid w:val="006D7795"/>
    <w:rsid w:val="006D7ACB"/>
    <w:rsid w:val="006D7D14"/>
    <w:rsid w:val="006E00EF"/>
    <w:rsid w:val="006E06BB"/>
    <w:rsid w:val="006E1A7A"/>
    <w:rsid w:val="006E2410"/>
    <w:rsid w:val="006E4723"/>
    <w:rsid w:val="006E716F"/>
    <w:rsid w:val="006E7DA9"/>
    <w:rsid w:val="006E7DEE"/>
    <w:rsid w:val="006F01E7"/>
    <w:rsid w:val="006F03AB"/>
    <w:rsid w:val="006F1F3A"/>
    <w:rsid w:val="006F2A01"/>
    <w:rsid w:val="006F351E"/>
    <w:rsid w:val="006F3C2E"/>
    <w:rsid w:val="006F67E7"/>
    <w:rsid w:val="006F6CA7"/>
    <w:rsid w:val="006F74EC"/>
    <w:rsid w:val="006F7823"/>
    <w:rsid w:val="006F7EB8"/>
    <w:rsid w:val="0070041F"/>
    <w:rsid w:val="007007DA"/>
    <w:rsid w:val="00700825"/>
    <w:rsid w:val="0070094A"/>
    <w:rsid w:val="00702C2E"/>
    <w:rsid w:val="00702DD7"/>
    <w:rsid w:val="00704085"/>
    <w:rsid w:val="00704305"/>
    <w:rsid w:val="0070476D"/>
    <w:rsid w:val="007047D3"/>
    <w:rsid w:val="00705663"/>
    <w:rsid w:val="00705C40"/>
    <w:rsid w:val="00705D9D"/>
    <w:rsid w:val="00710855"/>
    <w:rsid w:val="0071087E"/>
    <w:rsid w:val="00712750"/>
    <w:rsid w:val="00713A8D"/>
    <w:rsid w:val="00713EB7"/>
    <w:rsid w:val="00713EC3"/>
    <w:rsid w:val="007143A9"/>
    <w:rsid w:val="007144E0"/>
    <w:rsid w:val="007145CD"/>
    <w:rsid w:val="007147C2"/>
    <w:rsid w:val="00714F29"/>
    <w:rsid w:val="0071508D"/>
    <w:rsid w:val="0071622D"/>
    <w:rsid w:val="007168D6"/>
    <w:rsid w:val="007169A8"/>
    <w:rsid w:val="00716F2D"/>
    <w:rsid w:val="00721648"/>
    <w:rsid w:val="00721B25"/>
    <w:rsid w:val="007229A1"/>
    <w:rsid w:val="00722F18"/>
    <w:rsid w:val="007235AA"/>
    <w:rsid w:val="00724BD3"/>
    <w:rsid w:val="00725E35"/>
    <w:rsid w:val="00730D13"/>
    <w:rsid w:val="00730D35"/>
    <w:rsid w:val="007312DB"/>
    <w:rsid w:val="00731D11"/>
    <w:rsid w:val="00732289"/>
    <w:rsid w:val="007343FD"/>
    <w:rsid w:val="00734B87"/>
    <w:rsid w:val="00735843"/>
    <w:rsid w:val="00735915"/>
    <w:rsid w:val="00735C21"/>
    <w:rsid w:val="00735FE4"/>
    <w:rsid w:val="0073614A"/>
    <w:rsid w:val="00736FF2"/>
    <w:rsid w:val="00740478"/>
    <w:rsid w:val="00740C8C"/>
    <w:rsid w:val="00741AC4"/>
    <w:rsid w:val="007429E1"/>
    <w:rsid w:val="00742CA5"/>
    <w:rsid w:val="007447D4"/>
    <w:rsid w:val="0074489F"/>
    <w:rsid w:val="00747181"/>
    <w:rsid w:val="0075065B"/>
    <w:rsid w:val="007513F0"/>
    <w:rsid w:val="007515BC"/>
    <w:rsid w:val="00751953"/>
    <w:rsid w:val="00752606"/>
    <w:rsid w:val="00753CF0"/>
    <w:rsid w:val="0075402E"/>
    <w:rsid w:val="007561A3"/>
    <w:rsid w:val="00756D31"/>
    <w:rsid w:val="00756D3D"/>
    <w:rsid w:val="00757099"/>
    <w:rsid w:val="007573B2"/>
    <w:rsid w:val="007574BB"/>
    <w:rsid w:val="0075764C"/>
    <w:rsid w:val="00757850"/>
    <w:rsid w:val="00762198"/>
    <w:rsid w:val="007628DA"/>
    <w:rsid w:val="00762E28"/>
    <w:rsid w:val="00763CE8"/>
    <w:rsid w:val="007640DB"/>
    <w:rsid w:val="007648CF"/>
    <w:rsid w:val="00765BD5"/>
    <w:rsid w:val="007660BA"/>
    <w:rsid w:val="0076703C"/>
    <w:rsid w:val="00770792"/>
    <w:rsid w:val="00770FB7"/>
    <w:rsid w:val="007737B5"/>
    <w:rsid w:val="007749C6"/>
    <w:rsid w:val="00774B5C"/>
    <w:rsid w:val="00774FFE"/>
    <w:rsid w:val="00775638"/>
    <w:rsid w:val="00775677"/>
    <w:rsid w:val="0077599A"/>
    <w:rsid w:val="00775B6D"/>
    <w:rsid w:val="007763E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1F25"/>
    <w:rsid w:val="007929AE"/>
    <w:rsid w:val="00793090"/>
    <w:rsid w:val="00793B8B"/>
    <w:rsid w:val="0079402C"/>
    <w:rsid w:val="007948A8"/>
    <w:rsid w:val="007958AC"/>
    <w:rsid w:val="00795CBE"/>
    <w:rsid w:val="00796484"/>
    <w:rsid w:val="007967B8"/>
    <w:rsid w:val="00796F2A"/>
    <w:rsid w:val="00797A1E"/>
    <w:rsid w:val="007A0176"/>
    <w:rsid w:val="007A0F2A"/>
    <w:rsid w:val="007A0FF8"/>
    <w:rsid w:val="007A1632"/>
    <w:rsid w:val="007A1E47"/>
    <w:rsid w:val="007A2086"/>
    <w:rsid w:val="007A253B"/>
    <w:rsid w:val="007A2A7F"/>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4B12"/>
    <w:rsid w:val="007B56A8"/>
    <w:rsid w:val="007B7498"/>
    <w:rsid w:val="007B77DC"/>
    <w:rsid w:val="007B7AEE"/>
    <w:rsid w:val="007C02F6"/>
    <w:rsid w:val="007C0D24"/>
    <w:rsid w:val="007C22F2"/>
    <w:rsid w:val="007C5C9B"/>
    <w:rsid w:val="007C6C24"/>
    <w:rsid w:val="007C71CF"/>
    <w:rsid w:val="007C7EB6"/>
    <w:rsid w:val="007D10DB"/>
    <w:rsid w:val="007D12D8"/>
    <w:rsid w:val="007D1BCD"/>
    <w:rsid w:val="007D2BE6"/>
    <w:rsid w:val="007D2F75"/>
    <w:rsid w:val="007D5BF3"/>
    <w:rsid w:val="007D6D68"/>
    <w:rsid w:val="007D710E"/>
    <w:rsid w:val="007D7215"/>
    <w:rsid w:val="007D7E3A"/>
    <w:rsid w:val="007E07C4"/>
    <w:rsid w:val="007E1177"/>
    <w:rsid w:val="007E22E7"/>
    <w:rsid w:val="007E2467"/>
    <w:rsid w:val="007E2893"/>
    <w:rsid w:val="007E2C7F"/>
    <w:rsid w:val="007E39A9"/>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6323"/>
    <w:rsid w:val="00807232"/>
    <w:rsid w:val="00807982"/>
    <w:rsid w:val="00807B88"/>
    <w:rsid w:val="00811CA6"/>
    <w:rsid w:val="00811FE9"/>
    <w:rsid w:val="0081283F"/>
    <w:rsid w:val="00812A28"/>
    <w:rsid w:val="00812C0C"/>
    <w:rsid w:val="0081480A"/>
    <w:rsid w:val="00815998"/>
    <w:rsid w:val="00816C59"/>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1DD1"/>
    <w:rsid w:val="0083289A"/>
    <w:rsid w:val="008336A5"/>
    <w:rsid w:val="0083454E"/>
    <w:rsid w:val="00834C4C"/>
    <w:rsid w:val="00835474"/>
    <w:rsid w:val="008373C0"/>
    <w:rsid w:val="00837681"/>
    <w:rsid w:val="00837E18"/>
    <w:rsid w:val="008402A5"/>
    <w:rsid w:val="008407B9"/>
    <w:rsid w:val="0084105A"/>
    <w:rsid w:val="0084145F"/>
    <w:rsid w:val="00841DA2"/>
    <w:rsid w:val="008429DF"/>
    <w:rsid w:val="00843ECA"/>
    <w:rsid w:val="00844CB5"/>
    <w:rsid w:val="00845411"/>
    <w:rsid w:val="008458F6"/>
    <w:rsid w:val="00845AED"/>
    <w:rsid w:val="008465D3"/>
    <w:rsid w:val="008466E5"/>
    <w:rsid w:val="0084708E"/>
    <w:rsid w:val="00851232"/>
    <w:rsid w:val="00851AE4"/>
    <w:rsid w:val="00851ED8"/>
    <w:rsid w:val="008525AB"/>
    <w:rsid w:val="00852B41"/>
    <w:rsid w:val="008537FA"/>
    <w:rsid w:val="00853FB8"/>
    <w:rsid w:val="00854971"/>
    <w:rsid w:val="008549BA"/>
    <w:rsid w:val="00854A6C"/>
    <w:rsid w:val="00855019"/>
    <w:rsid w:val="00855226"/>
    <w:rsid w:val="008554B6"/>
    <w:rsid w:val="0085598D"/>
    <w:rsid w:val="00857B6B"/>
    <w:rsid w:val="008604BD"/>
    <w:rsid w:val="008605C1"/>
    <w:rsid w:val="00860E4C"/>
    <w:rsid w:val="008612BE"/>
    <w:rsid w:val="00862771"/>
    <w:rsid w:val="0086297A"/>
    <w:rsid w:val="008664D6"/>
    <w:rsid w:val="0086682F"/>
    <w:rsid w:val="00867687"/>
    <w:rsid w:val="008704DF"/>
    <w:rsid w:val="00870622"/>
    <w:rsid w:val="008706E3"/>
    <w:rsid w:val="008715CB"/>
    <w:rsid w:val="00874300"/>
    <w:rsid w:val="00874748"/>
    <w:rsid w:val="00874894"/>
    <w:rsid w:val="00874ED0"/>
    <w:rsid w:val="008751FF"/>
    <w:rsid w:val="00876F54"/>
    <w:rsid w:val="00877292"/>
    <w:rsid w:val="0087754A"/>
    <w:rsid w:val="0087766C"/>
    <w:rsid w:val="00880552"/>
    <w:rsid w:val="008814A6"/>
    <w:rsid w:val="0088336E"/>
    <w:rsid w:val="008839DA"/>
    <w:rsid w:val="008848B8"/>
    <w:rsid w:val="00884EE8"/>
    <w:rsid w:val="00885168"/>
    <w:rsid w:val="00890C12"/>
    <w:rsid w:val="0089113F"/>
    <w:rsid w:val="008915DD"/>
    <w:rsid w:val="0089173B"/>
    <w:rsid w:val="00891DC1"/>
    <w:rsid w:val="00891E76"/>
    <w:rsid w:val="0089202E"/>
    <w:rsid w:val="0089220F"/>
    <w:rsid w:val="00892B57"/>
    <w:rsid w:val="00892BEC"/>
    <w:rsid w:val="008935AA"/>
    <w:rsid w:val="008963F0"/>
    <w:rsid w:val="00896F7D"/>
    <w:rsid w:val="0089708C"/>
    <w:rsid w:val="00897444"/>
    <w:rsid w:val="008A01F7"/>
    <w:rsid w:val="008A03A5"/>
    <w:rsid w:val="008A0DF3"/>
    <w:rsid w:val="008A10D3"/>
    <w:rsid w:val="008A1B76"/>
    <w:rsid w:val="008A282C"/>
    <w:rsid w:val="008A34C0"/>
    <w:rsid w:val="008A3808"/>
    <w:rsid w:val="008A4138"/>
    <w:rsid w:val="008A5D96"/>
    <w:rsid w:val="008A6178"/>
    <w:rsid w:val="008A61E2"/>
    <w:rsid w:val="008A7B23"/>
    <w:rsid w:val="008B00A4"/>
    <w:rsid w:val="008B1C74"/>
    <w:rsid w:val="008B2686"/>
    <w:rsid w:val="008B440B"/>
    <w:rsid w:val="008B5AB3"/>
    <w:rsid w:val="008B6848"/>
    <w:rsid w:val="008B6A82"/>
    <w:rsid w:val="008B75B8"/>
    <w:rsid w:val="008C0024"/>
    <w:rsid w:val="008C1393"/>
    <w:rsid w:val="008C15FF"/>
    <w:rsid w:val="008C2FA1"/>
    <w:rsid w:val="008C58DF"/>
    <w:rsid w:val="008C5AE6"/>
    <w:rsid w:val="008C6C63"/>
    <w:rsid w:val="008C796D"/>
    <w:rsid w:val="008D1369"/>
    <w:rsid w:val="008D2C4C"/>
    <w:rsid w:val="008D2E01"/>
    <w:rsid w:val="008D3A3F"/>
    <w:rsid w:val="008D4C39"/>
    <w:rsid w:val="008D57E9"/>
    <w:rsid w:val="008D654B"/>
    <w:rsid w:val="008D6F2C"/>
    <w:rsid w:val="008D7E0D"/>
    <w:rsid w:val="008D7EDB"/>
    <w:rsid w:val="008E1829"/>
    <w:rsid w:val="008E1856"/>
    <w:rsid w:val="008E1A61"/>
    <w:rsid w:val="008E20D6"/>
    <w:rsid w:val="008E2327"/>
    <w:rsid w:val="008E2D66"/>
    <w:rsid w:val="008E3507"/>
    <w:rsid w:val="008E3EFA"/>
    <w:rsid w:val="008E491E"/>
    <w:rsid w:val="008E4A6D"/>
    <w:rsid w:val="008E4FAD"/>
    <w:rsid w:val="008E5077"/>
    <w:rsid w:val="008E5F0E"/>
    <w:rsid w:val="008E64F0"/>
    <w:rsid w:val="008E6658"/>
    <w:rsid w:val="008E6FF3"/>
    <w:rsid w:val="008E767B"/>
    <w:rsid w:val="008E7B05"/>
    <w:rsid w:val="008E7D58"/>
    <w:rsid w:val="008E7EB3"/>
    <w:rsid w:val="008F1333"/>
    <w:rsid w:val="008F13A5"/>
    <w:rsid w:val="008F172A"/>
    <w:rsid w:val="008F18ED"/>
    <w:rsid w:val="008F2631"/>
    <w:rsid w:val="008F46C2"/>
    <w:rsid w:val="008F5C6C"/>
    <w:rsid w:val="008F7068"/>
    <w:rsid w:val="008F7852"/>
    <w:rsid w:val="00901CD4"/>
    <w:rsid w:val="0090360E"/>
    <w:rsid w:val="00903D37"/>
    <w:rsid w:val="00903E40"/>
    <w:rsid w:val="009068D0"/>
    <w:rsid w:val="00906A4F"/>
    <w:rsid w:val="009079ED"/>
    <w:rsid w:val="0091000D"/>
    <w:rsid w:val="0091055D"/>
    <w:rsid w:val="00911449"/>
    <w:rsid w:val="00911631"/>
    <w:rsid w:val="009125AE"/>
    <w:rsid w:val="009125C5"/>
    <w:rsid w:val="00914408"/>
    <w:rsid w:val="00914C61"/>
    <w:rsid w:val="00915AB6"/>
    <w:rsid w:val="009161CB"/>
    <w:rsid w:val="00917D6F"/>
    <w:rsid w:val="0092073B"/>
    <w:rsid w:val="00920B8F"/>
    <w:rsid w:val="00921387"/>
    <w:rsid w:val="00921B1A"/>
    <w:rsid w:val="00921B7F"/>
    <w:rsid w:val="00921DDA"/>
    <w:rsid w:val="00922DE1"/>
    <w:rsid w:val="00923AD8"/>
    <w:rsid w:val="00924B6C"/>
    <w:rsid w:val="00925183"/>
    <w:rsid w:val="00925DF8"/>
    <w:rsid w:val="0092600D"/>
    <w:rsid w:val="00926885"/>
    <w:rsid w:val="009273F7"/>
    <w:rsid w:val="00930345"/>
    <w:rsid w:val="0093039D"/>
    <w:rsid w:val="00931E4F"/>
    <w:rsid w:val="00932A0C"/>
    <w:rsid w:val="0093364D"/>
    <w:rsid w:val="00933652"/>
    <w:rsid w:val="00933664"/>
    <w:rsid w:val="00933BE4"/>
    <w:rsid w:val="0093407F"/>
    <w:rsid w:val="00935B2E"/>
    <w:rsid w:val="00936574"/>
    <w:rsid w:val="00937EE1"/>
    <w:rsid w:val="0094041C"/>
    <w:rsid w:val="0094101E"/>
    <w:rsid w:val="00941720"/>
    <w:rsid w:val="00941C5E"/>
    <w:rsid w:val="00943BCE"/>
    <w:rsid w:val="009466BE"/>
    <w:rsid w:val="009503FE"/>
    <w:rsid w:val="009508A0"/>
    <w:rsid w:val="00952615"/>
    <w:rsid w:val="00953FF0"/>
    <w:rsid w:val="00954502"/>
    <w:rsid w:val="00954E18"/>
    <w:rsid w:val="00955DA9"/>
    <w:rsid w:val="00956F04"/>
    <w:rsid w:val="009576B2"/>
    <w:rsid w:val="00960346"/>
    <w:rsid w:val="00960CD3"/>
    <w:rsid w:val="00960F05"/>
    <w:rsid w:val="00961724"/>
    <w:rsid w:val="009617D3"/>
    <w:rsid w:val="009626F7"/>
    <w:rsid w:val="0096463B"/>
    <w:rsid w:val="0096484B"/>
    <w:rsid w:val="00965CB4"/>
    <w:rsid w:val="00966322"/>
    <w:rsid w:val="00967869"/>
    <w:rsid w:val="0096796E"/>
    <w:rsid w:val="009702DB"/>
    <w:rsid w:val="00970BEB"/>
    <w:rsid w:val="00971A9A"/>
    <w:rsid w:val="00971F54"/>
    <w:rsid w:val="009725C5"/>
    <w:rsid w:val="00972AEA"/>
    <w:rsid w:val="00972B4E"/>
    <w:rsid w:val="00973257"/>
    <w:rsid w:val="0097393A"/>
    <w:rsid w:val="009739F3"/>
    <w:rsid w:val="00973E34"/>
    <w:rsid w:val="00973F40"/>
    <w:rsid w:val="009740D1"/>
    <w:rsid w:val="00974529"/>
    <w:rsid w:val="00975F0E"/>
    <w:rsid w:val="00976749"/>
    <w:rsid w:val="00980900"/>
    <w:rsid w:val="00981790"/>
    <w:rsid w:val="00982BC9"/>
    <w:rsid w:val="009830F7"/>
    <w:rsid w:val="00983EDC"/>
    <w:rsid w:val="00983EED"/>
    <w:rsid w:val="009849EF"/>
    <w:rsid w:val="0098521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1F77"/>
    <w:rsid w:val="009A306D"/>
    <w:rsid w:val="009A347A"/>
    <w:rsid w:val="009A4FD9"/>
    <w:rsid w:val="009A5A3D"/>
    <w:rsid w:val="009A620E"/>
    <w:rsid w:val="009A7587"/>
    <w:rsid w:val="009B0214"/>
    <w:rsid w:val="009B02EF"/>
    <w:rsid w:val="009B0A91"/>
    <w:rsid w:val="009B19CD"/>
    <w:rsid w:val="009B6452"/>
    <w:rsid w:val="009B675D"/>
    <w:rsid w:val="009B6A6F"/>
    <w:rsid w:val="009B736C"/>
    <w:rsid w:val="009C01A6"/>
    <w:rsid w:val="009C0EAC"/>
    <w:rsid w:val="009C0F03"/>
    <w:rsid w:val="009C1AFE"/>
    <w:rsid w:val="009C246A"/>
    <w:rsid w:val="009C3E33"/>
    <w:rsid w:val="009C54A0"/>
    <w:rsid w:val="009C5C6C"/>
    <w:rsid w:val="009C5F24"/>
    <w:rsid w:val="009C6C53"/>
    <w:rsid w:val="009C7F99"/>
    <w:rsid w:val="009D048B"/>
    <w:rsid w:val="009D114D"/>
    <w:rsid w:val="009D1B5D"/>
    <w:rsid w:val="009D27C3"/>
    <w:rsid w:val="009D28FA"/>
    <w:rsid w:val="009D4200"/>
    <w:rsid w:val="009D4274"/>
    <w:rsid w:val="009D43FE"/>
    <w:rsid w:val="009D4BA3"/>
    <w:rsid w:val="009D55C5"/>
    <w:rsid w:val="009D5E38"/>
    <w:rsid w:val="009D69C6"/>
    <w:rsid w:val="009D6F70"/>
    <w:rsid w:val="009D7501"/>
    <w:rsid w:val="009D7975"/>
    <w:rsid w:val="009E066B"/>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4782"/>
    <w:rsid w:val="009F4D05"/>
    <w:rsid w:val="009F508F"/>
    <w:rsid w:val="009F6006"/>
    <w:rsid w:val="009F65AF"/>
    <w:rsid w:val="009F72A8"/>
    <w:rsid w:val="009F754F"/>
    <w:rsid w:val="009F7F06"/>
    <w:rsid w:val="00A01025"/>
    <w:rsid w:val="00A01B9B"/>
    <w:rsid w:val="00A01BE4"/>
    <w:rsid w:val="00A01C00"/>
    <w:rsid w:val="00A01ED1"/>
    <w:rsid w:val="00A02488"/>
    <w:rsid w:val="00A02AB3"/>
    <w:rsid w:val="00A034EF"/>
    <w:rsid w:val="00A0354F"/>
    <w:rsid w:val="00A03A1B"/>
    <w:rsid w:val="00A048C7"/>
    <w:rsid w:val="00A0598E"/>
    <w:rsid w:val="00A05E08"/>
    <w:rsid w:val="00A061E7"/>
    <w:rsid w:val="00A06844"/>
    <w:rsid w:val="00A06CC5"/>
    <w:rsid w:val="00A117D8"/>
    <w:rsid w:val="00A11B56"/>
    <w:rsid w:val="00A11CAD"/>
    <w:rsid w:val="00A121AB"/>
    <w:rsid w:val="00A13DF7"/>
    <w:rsid w:val="00A14807"/>
    <w:rsid w:val="00A15263"/>
    <w:rsid w:val="00A1620D"/>
    <w:rsid w:val="00A166AF"/>
    <w:rsid w:val="00A16AC0"/>
    <w:rsid w:val="00A16DC1"/>
    <w:rsid w:val="00A171AC"/>
    <w:rsid w:val="00A175AD"/>
    <w:rsid w:val="00A231CF"/>
    <w:rsid w:val="00A23D31"/>
    <w:rsid w:val="00A240A7"/>
    <w:rsid w:val="00A24AF6"/>
    <w:rsid w:val="00A24C9B"/>
    <w:rsid w:val="00A26ECD"/>
    <w:rsid w:val="00A27D2B"/>
    <w:rsid w:val="00A301A7"/>
    <w:rsid w:val="00A3087D"/>
    <w:rsid w:val="00A30C34"/>
    <w:rsid w:val="00A30C59"/>
    <w:rsid w:val="00A30CA8"/>
    <w:rsid w:val="00A30FD3"/>
    <w:rsid w:val="00A31582"/>
    <w:rsid w:val="00A315DF"/>
    <w:rsid w:val="00A32564"/>
    <w:rsid w:val="00A34223"/>
    <w:rsid w:val="00A34320"/>
    <w:rsid w:val="00A34E56"/>
    <w:rsid w:val="00A34F11"/>
    <w:rsid w:val="00A3509C"/>
    <w:rsid w:val="00A352DA"/>
    <w:rsid w:val="00A35E2F"/>
    <w:rsid w:val="00A36013"/>
    <w:rsid w:val="00A36D17"/>
    <w:rsid w:val="00A37891"/>
    <w:rsid w:val="00A40A51"/>
    <w:rsid w:val="00A415BA"/>
    <w:rsid w:val="00A41AD9"/>
    <w:rsid w:val="00A4230D"/>
    <w:rsid w:val="00A4244A"/>
    <w:rsid w:val="00A43291"/>
    <w:rsid w:val="00A4594F"/>
    <w:rsid w:val="00A45F38"/>
    <w:rsid w:val="00A47916"/>
    <w:rsid w:val="00A47C18"/>
    <w:rsid w:val="00A50123"/>
    <w:rsid w:val="00A50298"/>
    <w:rsid w:val="00A51762"/>
    <w:rsid w:val="00A536DA"/>
    <w:rsid w:val="00A5406C"/>
    <w:rsid w:val="00A54801"/>
    <w:rsid w:val="00A54B20"/>
    <w:rsid w:val="00A556AA"/>
    <w:rsid w:val="00A5596D"/>
    <w:rsid w:val="00A56ACD"/>
    <w:rsid w:val="00A56F1F"/>
    <w:rsid w:val="00A56F39"/>
    <w:rsid w:val="00A571CD"/>
    <w:rsid w:val="00A57C3D"/>
    <w:rsid w:val="00A617D1"/>
    <w:rsid w:val="00A640F1"/>
    <w:rsid w:val="00A64370"/>
    <w:rsid w:val="00A66829"/>
    <w:rsid w:val="00A6697B"/>
    <w:rsid w:val="00A719AA"/>
    <w:rsid w:val="00A731B5"/>
    <w:rsid w:val="00A73DE3"/>
    <w:rsid w:val="00A747F9"/>
    <w:rsid w:val="00A74C2D"/>
    <w:rsid w:val="00A76217"/>
    <w:rsid w:val="00A76595"/>
    <w:rsid w:val="00A76B34"/>
    <w:rsid w:val="00A8238F"/>
    <w:rsid w:val="00A83487"/>
    <w:rsid w:val="00A83582"/>
    <w:rsid w:val="00A83DD8"/>
    <w:rsid w:val="00A842CF"/>
    <w:rsid w:val="00A84A8E"/>
    <w:rsid w:val="00A854FF"/>
    <w:rsid w:val="00A85EC8"/>
    <w:rsid w:val="00A86E30"/>
    <w:rsid w:val="00A86FB7"/>
    <w:rsid w:val="00A87035"/>
    <w:rsid w:val="00A8745D"/>
    <w:rsid w:val="00A8767A"/>
    <w:rsid w:val="00A908DA"/>
    <w:rsid w:val="00A90F9B"/>
    <w:rsid w:val="00A9135D"/>
    <w:rsid w:val="00A92694"/>
    <w:rsid w:val="00A93072"/>
    <w:rsid w:val="00A94938"/>
    <w:rsid w:val="00A95838"/>
    <w:rsid w:val="00A9629C"/>
    <w:rsid w:val="00A96A29"/>
    <w:rsid w:val="00A97515"/>
    <w:rsid w:val="00AA2289"/>
    <w:rsid w:val="00AA35D5"/>
    <w:rsid w:val="00AA417B"/>
    <w:rsid w:val="00AA452E"/>
    <w:rsid w:val="00AA49FF"/>
    <w:rsid w:val="00AA505C"/>
    <w:rsid w:val="00AA5300"/>
    <w:rsid w:val="00AA533F"/>
    <w:rsid w:val="00AA5A86"/>
    <w:rsid w:val="00AA5C7C"/>
    <w:rsid w:val="00AA720C"/>
    <w:rsid w:val="00AA7F48"/>
    <w:rsid w:val="00AB010D"/>
    <w:rsid w:val="00AB0749"/>
    <w:rsid w:val="00AB2617"/>
    <w:rsid w:val="00AB2C53"/>
    <w:rsid w:val="00AB41B2"/>
    <w:rsid w:val="00AB5936"/>
    <w:rsid w:val="00AB6595"/>
    <w:rsid w:val="00AB76D8"/>
    <w:rsid w:val="00AB7760"/>
    <w:rsid w:val="00AB7E6A"/>
    <w:rsid w:val="00AC193A"/>
    <w:rsid w:val="00AC1B50"/>
    <w:rsid w:val="00AC1B61"/>
    <w:rsid w:val="00AC28E0"/>
    <w:rsid w:val="00AC2C6E"/>
    <w:rsid w:val="00AC2E1B"/>
    <w:rsid w:val="00AC3A3F"/>
    <w:rsid w:val="00AC5363"/>
    <w:rsid w:val="00AC5EE6"/>
    <w:rsid w:val="00AC6C2F"/>
    <w:rsid w:val="00AC706C"/>
    <w:rsid w:val="00AD0D24"/>
    <w:rsid w:val="00AD1923"/>
    <w:rsid w:val="00AD2611"/>
    <w:rsid w:val="00AD285F"/>
    <w:rsid w:val="00AD368D"/>
    <w:rsid w:val="00AD3AC5"/>
    <w:rsid w:val="00AD3D57"/>
    <w:rsid w:val="00AD3DA1"/>
    <w:rsid w:val="00AD497C"/>
    <w:rsid w:val="00AD4AD2"/>
    <w:rsid w:val="00AD50F9"/>
    <w:rsid w:val="00AD7F84"/>
    <w:rsid w:val="00AE0890"/>
    <w:rsid w:val="00AE0B4B"/>
    <w:rsid w:val="00AE0E04"/>
    <w:rsid w:val="00AE156A"/>
    <w:rsid w:val="00AE1872"/>
    <w:rsid w:val="00AE19C0"/>
    <w:rsid w:val="00AE1ECE"/>
    <w:rsid w:val="00AE3252"/>
    <w:rsid w:val="00AE47BF"/>
    <w:rsid w:val="00AE489D"/>
    <w:rsid w:val="00AE552E"/>
    <w:rsid w:val="00AE56A2"/>
    <w:rsid w:val="00AE5737"/>
    <w:rsid w:val="00AE7323"/>
    <w:rsid w:val="00AE79E1"/>
    <w:rsid w:val="00AF0861"/>
    <w:rsid w:val="00AF0A77"/>
    <w:rsid w:val="00AF15CB"/>
    <w:rsid w:val="00AF17E9"/>
    <w:rsid w:val="00AF3305"/>
    <w:rsid w:val="00AF4610"/>
    <w:rsid w:val="00AF4C29"/>
    <w:rsid w:val="00AF4EED"/>
    <w:rsid w:val="00AF6432"/>
    <w:rsid w:val="00AF6AB2"/>
    <w:rsid w:val="00AF6DED"/>
    <w:rsid w:val="00AF710A"/>
    <w:rsid w:val="00AF753C"/>
    <w:rsid w:val="00AF79BD"/>
    <w:rsid w:val="00B00F3C"/>
    <w:rsid w:val="00B01191"/>
    <w:rsid w:val="00B01762"/>
    <w:rsid w:val="00B01B16"/>
    <w:rsid w:val="00B01C2E"/>
    <w:rsid w:val="00B01D0C"/>
    <w:rsid w:val="00B029B1"/>
    <w:rsid w:val="00B02B15"/>
    <w:rsid w:val="00B02C78"/>
    <w:rsid w:val="00B03811"/>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74AE"/>
    <w:rsid w:val="00B274BF"/>
    <w:rsid w:val="00B27B8A"/>
    <w:rsid w:val="00B30CD2"/>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641E"/>
    <w:rsid w:val="00B57690"/>
    <w:rsid w:val="00B577A3"/>
    <w:rsid w:val="00B6144B"/>
    <w:rsid w:val="00B61577"/>
    <w:rsid w:val="00B6170F"/>
    <w:rsid w:val="00B62126"/>
    <w:rsid w:val="00B625C9"/>
    <w:rsid w:val="00B63796"/>
    <w:rsid w:val="00B644C5"/>
    <w:rsid w:val="00B64641"/>
    <w:rsid w:val="00B65087"/>
    <w:rsid w:val="00B66A77"/>
    <w:rsid w:val="00B675DD"/>
    <w:rsid w:val="00B679A6"/>
    <w:rsid w:val="00B704AA"/>
    <w:rsid w:val="00B70B2A"/>
    <w:rsid w:val="00B7262F"/>
    <w:rsid w:val="00B726C3"/>
    <w:rsid w:val="00B727C5"/>
    <w:rsid w:val="00B73031"/>
    <w:rsid w:val="00B73FD4"/>
    <w:rsid w:val="00B74FC5"/>
    <w:rsid w:val="00B75A6C"/>
    <w:rsid w:val="00B769E6"/>
    <w:rsid w:val="00B77614"/>
    <w:rsid w:val="00B827B3"/>
    <w:rsid w:val="00B82F2D"/>
    <w:rsid w:val="00B83E2A"/>
    <w:rsid w:val="00B83E38"/>
    <w:rsid w:val="00B84273"/>
    <w:rsid w:val="00B84E0E"/>
    <w:rsid w:val="00B85DF3"/>
    <w:rsid w:val="00B86C19"/>
    <w:rsid w:val="00B8730C"/>
    <w:rsid w:val="00B875B7"/>
    <w:rsid w:val="00B878CC"/>
    <w:rsid w:val="00B912E7"/>
    <w:rsid w:val="00B91367"/>
    <w:rsid w:val="00B913FB"/>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A6470"/>
    <w:rsid w:val="00BB1236"/>
    <w:rsid w:val="00BB1A27"/>
    <w:rsid w:val="00BB324C"/>
    <w:rsid w:val="00BB375D"/>
    <w:rsid w:val="00BB423A"/>
    <w:rsid w:val="00BB4277"/>
    <w:rsid w:val="00BB49A0"/>
    <w:rsid w:val="00BB515F"/>
    <w:rsid w:val="00BB532B"/>
    <w:rsid w:val="00BC00E6"/>
    <w:rsid w:val="00BC0924"/>
    <w:rsid w:val="00BC0C50"/>
    <w:rsid w:val="00BC11E0"/>
    <w:rsid w:val="00BC1FA5"/>
    <w:rsid w:val="00BC299D"/>
    <w:rsid w:val="00BC2C0C"/>
    <w:rsid w:val="00BC3B70"/>
    <w:rsid w:val="00BC4472"/>
    <w:rsid w:val="00BC4AE9"/>
    <w:rsid w:val="00BC7182"/>
    <w:rsid w:val="00BC732A"/>
    <w:rsid w:val="00BC7398"/>
    <w:rsid w:val="00BC758B"/>
    <w:rsid w:val="00BC79C3"/>
    <w:rsid w:val="00BC7D51"/>
    <w:rsid w:val="00BD1045"/>
    <w:rsid w:val="00BD2183"/>
    <w:rsid w:val="00BD2EAC"/>
    <w:rsid w:val="00BD4BB3"/>
    <w:rsid w:val="00BD5C33"/>
    <w:rsid w:val="00BD7359"/>
    <w:rsid w:val="00BD7F11"/>
    <w:rsid w:val="00BE0933"/>
    <w:rsid w:val="00BE17C6"/>
    <w:rsid w:val="00BE2BD3"/>
    <w:rsid w:val="00BE4843"/>
    <w:rsid w:val="00BE4865"/>
    <w:rsid w:val="00BE5241"/>
    <w:rsid w:val="00BE5595"/>
    <w:rsid w:val="00BE69BF"/>
    <w:rsid w:val="00BE725A"/>
    <w:rsid w:val="00BE73C1"/>
    <w:rsid w:val="00BE7430"/>
    <w:rsid w:val="00BE7B48"/>
    <w:rsid w:val="00BF1742"/>
    <w:rsid w:val="00BF3269"/>
    <w:rsid w:val="00BF3381"/>
    <w:rsid w:val="00BF50C0"/>
    <w:rsid w:val="00BF5389"/>
    <w:rsid w:val="00BF667D"/>
    <w:rsid w:val="00BF68BB"/>
    <w:rsid w:val="00BF69D9"/>
    <w:rsid w:val="00BF6E25"/>
    <w:rsid w:val="00BF773F"/>
    <w:rsid w:val="00BF7E94"/>
    <w:rsid w:val="00C004F0"/>
    <w:rsid w:val="00C0169B"/>
    <w:rsid w:val="00C01A2D"/>
    <w:rsid w:val="00C0204E"/>
    <w:rsid w:val="00C02357"/>
    <w:rsid w:val="00C03070"/>
    <w:rsid w:val="00C058AE"/>
    <w:rsid w:val="00C06B11"/>
    <w:rsid w:val="00C06BCB"/>
    <w:rsid w:val="00C100E3"/>
    <w:rsid w:val="00C10FCF"/>
    <w:rsid w:val="00C11870"/>
    <w:rsid w:val="00C12810"/>
    <w:rsid w:val="00C12D84"/>
    <w:rsid w:val="00C133AE"/>
    <w:rsid w:val="00C14CF4"/>
    <w:rsid w:val="00C15B35"/>
    <w:rsid w:val="00C16B4B"/>
    <w:rsid w:val="00C17427"/>
    <w:rsid w:val="00C1797D"/>
    <w:rsid w:val="00C201C5"/>
    <w:rsid w:val="00C20C00"/>
    <w:rsid w:val="00C210FD"/>
    <w:rsid w:val="00C2141B"/>
    <w:rsid w:val="00C2165D"/>
    <w:rsid w:val="00C21EAD"/>
    <w:rsid w:val="00C22901"/>
    <w:rsid w:val="00C22C44"/>
    <w:rsid w:val="00C22E49"/>
    <w:rsid w:val="00C2404F"/>
    <w:rsid w:val="00C242DC"/>
    <w:rsid w:val="00C25238"/>
    <w:rsid w:val="00C26853"/>
    <w:rsid w:val="00C2770D"/>
    <w:rsid w:val="00C305F2"/>
    <w:rsid w:val="00C318DD"/>
    <w:rsid w:val="00C3253F"/>
    <w:rsid w:val="00C32EB7"/>
    <w:rsid w:val="00C3345C"/>
    <w:rsid w:val="00C35A5E"/>
    <w:rsid w:val="00C36287"/>
    <w:rsid w:val="00C364D0"/>
    <w:rsid w:val="00C36782"/>
    <w:rsid w:val="00C407E5"/>
    <w:rsid w:val="00C40B65"/>
    <w:rsid w:val="00C42388"/>
    <w:rsid w:val="00C4265A"/>
    <w:rsid w:val="00C42DAC"/>
    <w:rsid w:val="00C4342B"/>
    <w:rsid w:val="00C43691"/>
    <w:rsid w:val="00C44C87"/>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B8"/>
    <w:rsid w:val="00C577C1"/>
    <w:rsid w:val="00C57FF9"/>
    <w:rsid w:val="00C6103F"/>
    <w:rsid w:val="00C612FD"/>
    <w:rsid w:val="00C62023"/>
    <w:rsid w:val="00C62348"/>
    <w:rsid w:val="00C62CA9"/>
    <w:rsid w:val="00C64434"/>
    <w:rsid w:val="00C64A51"/>
    <w:rsid w:val="00C64B27"/>
    <w:rsid w:val="00C65531"/>
    <w:rsid w:val="00C655F2"/>
    <w:rsid w:val="00C65C4D"/>
    <w:rsid w:val="00C7063C"/>
    <w:rsid w:val="00C70670"/>
    <w:rsid w:val="00C70BEB"/>
    <w:rsid w:val="00C72589"/>
    <w:rsid w:val="00C73C57"/>
    <w:rsid w:val="00C741B2"/>
    <w:rsid w:val="00C746D9"/>
    <w:rsid w:val="00C74CA6"/>
    <w:rsid w:val="00C74D43"/>
    <w:rsid w:val="00C74F53"/>
    <w:rsid w:val="00C75CA7"/>
    <w:rsid w:val="00C7683D"/>
    <w:rsid w:val="00C76A6F"/>
    <w:rsid w:val="00C76EE0"/>
    <w:rsid w:val="00C77E7E"/>
    <w:rsid w:val="00C812B4"/>
    <w:rsid w:val="00C819AE"/>
    <w:rsid w:val="00C82A8F"/>
    <w:rsid w:val="00C82FB9"/>
    <w:rsid w:val="00C83AB3"/>
    <w:rsid w:val="00C83CD6"/>
    <w:rsid w:val="00C84AAD"/>
    <w:rsid w:val="00C85639"/>
    <w:rsid w:val="00C85C96"/>
    <w:rsid w:val="00C860AE"/>
    <w:rsid w:val="00C86432"/>
    <w:rsid w:val="00C86FC6"/>
    <w:rsid w:val="00C901BB"/>
    <w:rsid w:val="00C90CD3"/>
    <w:rsid w:val="00C92552"/>
    <w:rsid w:val="00C92C27"/>
    <w:rsid w:val="00C935CE"/>
    <w:rsid w:val="00C93F1B"/>
    <w:rsid w:val="00C9454B"/>
    <w:rsid w:val="00C950E3"/>
    <w:rsid w:val="00C95222"/>
    <w:rsid w:val="00C953F1"/>
    <w:rsid w:val="00C955F1"/>
    <w:rsid w:val="00C95F76"/>
    <w:rsid w:val="00C96DFE"/>
    <w:rsid w:val="00C97151"/>
    <w:rsid w:val="00C9737D"/>
    <w:rsid w:val="00C976D1"/>
    <w:rsid w:val="00CA2C6A"/>
    <w:rsid w:val="00CA2D01"/>
    <w:rsid w:val="00CA308F"/>
    <w:rsid w:val="00CA5410"/>
    <w:rsid w:val="00CA6C49"/>
    <w:rsid w:val="00CA71D4"/>
    <w:rsid w:val="00CB0326"/>
    <w:rsid w:val="00CB5D29"/>
    <w:rsid w:val="00CB6019"/>
    <w:rsid w:val="00CB675A"/>
    <w:rsid w:val="00CB6847"/>
    <w:rsid w:val="00CB6E7C"/>
    <w:rsid w:val="00CB6EC8"/>
    <w:rsid w:val="00CB7423"/>
    <w:rsid w:val="00CB782B"/>
    <w:rsid w:val="00CC082B"/>
    <w:rsid w:val="00CC0E77"/>
    <w:rsid w:val="00CC13BE"/>
    <w:rsid w:val="00CC2092"/>
    <w:rsid w:val="00CC285C"/>
    <w:rsid w:val="00CC2E28"/>
    <w:rsid w:val="00CC3244"/>
    <w:rsid w:val="00CC5595"/>
    <w:rsid w:val="00CC595A"/>
    <w:rsid w:val="00CC596D"/>
    <w:rsid w:val="00CC5AAD"/>
    <w:rsid w:val="00CC5E76"/>
    <w:rsid w:val="00CC67F5"/>
    <w:rsid w:val="00CC687B"/>
    <w:rsid w:val="00CC79AA"/>
    <w:rsid w:val="00CC7FC0"/>
    <w:rsid w:val="00CD0453"/>
    <w:rsid w:val="00CD1770"/>
    <w:rsid w:val="00CD1C18"/>
    <w:rsid w:val="00CD2422"/>
    <w:rsid w:val="00CD2F5E"/>
    <w:rsid w:val="00CD3A5D"/>
    <w:rsid w:val="00CD3FF4"/>
    <w:rsid w:val="00CD4AF7"/>
    <w:rsid w:val="00CD5A78"/>
    <w:rsid w:val="00CD5FD4"/>
    <w:rsid w:val="00CD64D0"/>
    <w:rsid w:val="00CD7A84"/>
    <w:rsid w:val="00CD7F8F"/>
    <w:rsid w:val="00CE0DCE"/>
    <w:rsid w:val="00CE142E"/>
    <w:rsid w:val="00CE1BC9"/>
    <w:rsid w:val="00CE25A1"/>
    <w:rsid w:val="00CE33C1"/>
    <w:rsid w:val="00CE43B9"/>
    <w:rsid w:val="00CE478C"/>
    <w:rsid w:val="00CE4DD6"/>
    <w:rsid w:val="00CE4DDC"/>
    <w:rsid w:val="00CE5049"/>
    <w:rsid w:val="00CE5228"/>
    <w:rsid w:val="00CE5EF9"/>
    <w:rsid w:val="00CE76FF"/>
    <w:rsid w:val="00CF1CF7"/>
    <w:rsid w:val="00CF3AEC"/>
    <w:rsid w:val="00CF4012"/>
    <w:rsid w:val="00CF43D5"/>
    <w:rsid w:val="00CF517B"/>
    <w:rsid w:val="00CF5F40"/>
    <w:rsid w:val="00CF73F3"/>
    <w:rsid w:val="00D01F75"/>
    <w:rsid w:val="00D026F0"/>
    <w:rsid w:val="00D02AED"/>
    <w:rsid w:val="00D02B72"/>
    <w:rsid w:val="00D02BC6"/>
    <w:rsid w:val="00D0306A"/>
    <w:rsid w:val="00D0310D"/>
    <w:rsid w:val="00D03542"/>
    <w:rsid w:val="00D04FF5"/>
    <w:rsid w:val="00D05803"/>
    <w:rsid w:val="00D05C7C"/>
    <w:rsid w:val="00D05F71"/>
    <w:rsid w:val="00D06906"/>
    <w:rsid w:val="00D06EF0"/>
    <w:rsid w:val="00D07171"/>
    <w:rsid w:val="00D07742"/>
    <w:rsid w:val="00D117D5"/>
    <w:rsid w:val="00D11916"/>
    <w:rsid w:val="00D125A8"/>
    <w:rsid w:val="00D1276A"/>
    <w:rsid w:val="00D13F73"/>
    <w:rsid w:val="00D14DB7"/>
    <w:rsid w:val="00D15A5F"/>
    <w:rsid w:val="00D15D92"/>
    <w:rsid w:val="00D15ED5"/>
    <w:rsid w:val="00D16656"/>
    <w:rsid w:val="00D16FD7"/>
    <w:rsid w:val="00D17B33"/>
    <w:rsid w:val="00D17F6A"/>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C7"/>
    <w:rsid w:val="00D410EA"/>
    <w:rsid w:val="00D42C42"/>
    <w:rsid w:val="00D434EC"/>
    <w:rsid w:val="00D44C07"/>
    <w:rsid w:val="00D44E9D"/>
    <w:rsid w:val="00D450DA"/>
    <w:rsid w:val="00D46722"/>
    <w:rsid w:val="00D472A7"/>
    <w:rsid w:val="00D47CFE"/>
    <w:rsid w:val="00D504F1"/>
    <w:rsid w:val="00D514B7"/>
    <w:rsid w:val="00D51515"/>
    <w:rsid w:val="00D5217F"/>
    <w:rsid w:val="00D5381C"/>
    <w:rsid w:val="00D538BC"/>
    <w:rsid w:val="00D53C84"/>
    <w:rsid w:val="00D54432"/>
    <w:rsid w:val="00D54BD5"/>
    <w:rsid w:val="00D56A62"/>
    <w:rsid w:val="00D575F0"/>
    <w:rsid w:val="00D57960"/>
    <w:rsid w:val="00D60370"/>
    <w:rsid w:val="00D60578"/>
    <w:rsid w:val="00D60B56"/>
    <w:rsid w:val="00D614C8"/>
    <w:rsid w:val="00D61A0E"/>
    <w:rsid w:val="00D62055"/>
    <w:rsid w:val="00D62551"/>
    <w:rsid w:val="00D6295D"/>
    <w:rsid w:val="00D64656"/>
    <w:rsid w:val="00D66FC3"/>
    <w:rsid w:val="00D714A6"/>
    <w:rsid w:val="00D71CF9"/>
    <w:rsid w:val="00D74344"/>
    <w:rsid w:val="00D74356"/>
    <w:rsid w:val="00D762FC"/>
    <w:rsid w:val="00D7675E"/>
    <w:rsid w:val="00D80080"/>
    <w:rsid w:val="00D80F9D"/>
    <w:rsid w:val="00D80FFB"/>
    <w:rsid w:val="00D815F9"/>
    <w:rsid w:val="00D81BAE"/>
    <w:rsid w:val="00D81CBB"/>
    <w:rsid w:val="00D81CF0"/>
    <w:rsid w:val="00D82FE3"/>
    <w:rsid w:val="00D84B17"/>
    <w:rsid w:val="00D8507D"/>
    <w:rsid w:val="00D86735"/>
    <w:rsid w:val="00D8718E"/>
    <w:rsid w:val="00D871FB"/>
    <w:rsid w:val="00D875A7"/>
    <w:rsid w:val="00D90C9D"/>
    <w:rsid w:val="00D90E57"/>
    <w:rsid w:val="00D916F0"/>
    <w:rsid w:val="00D917B2"/>
    <w:rsid w:val="00D91910"/>
    <w:rsid w:val="00D91AA8"/>
    <w:rsid w:val="00D92062"/>
    <w:rsid w:val="00D92FF3"/>
    <w:rsid w:val="00D930D2"/>
    <w:rsid w:val="00D93940"/>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6D2B"/>
    <w:rsid w:val="00DA7BA0"/>
    <w:rsid w:val="00DA7D03"/>
    <w:rsid w:val="00DB132B"/>
    <w:rsid w:val="00DB289B"/>
    <w:rsid w:val="00DB400B"/>
    <w:rsid w:val="00DB42EB"/>
    <w:rsid w:val="00DB42F5"/>
    <w:rsid w:val="00DB44D6"/>
    <w:rsid w:val="00DB469A"/>
    <w:rsid w:val="00DB52C3"/>
    <w:rsid w:val="00DB5454"/>
    <w:rsid w:val="00DB5DA3"/>
    <w:rsid w:val="00DB693B"/>
    <w:rsid w:val="00DB74E4"/>
    <w:rsid w:val="00DB79B8"/>
    <w:rsid w:val="00DB7A6E"/>
    <w:rsid w:val="00DB7E5F"/>
    <w:rsid w:val="00DC10B0"/>
    <w:rsid w:val="00DC1594"/>
    <w:rsid w:val="00DC193B"/>
    <w:rsid w:val="00DC23B7"/>
    <w:rsid w:val="00DC2996"/>
    <w:rsid w:val="00DC2FA1"/>
    <w:rsid w:val="00DC3B4A"/>
    <w:rsid w:val="00DC424F"/>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347"/>
    <w:rsid w:val="00DE6C69"/>
    <w:rsid w:val="00DE6E6F"/>
    <w:rsid w:val="00DE736A"/>
    <w:rsid w:val="00DF04ED"/>
    <w:rsid w:val="00DF05B0"/>
    <w:rsid w:val="00DF0803"/>
    <w:rsid w:val="00DF0B5E"/>
    <w:rsid w:val="00DF0ED5"/>
    <w:rsid w:val="00DF183A"/>
    <w:rsid w:val="00DF3C44"/>
    <w:rsid w:val="00DF3F0D"/>
    <w:rsid w:val="00DF72D9"/>
    <w:rsid w:val="00DF7B69"/>
    <w:rsid w:val="00DF7EC8"/>
    <w:rsid w:val="00E00D4F"/>
    <w:rsid w:val="00E0164B"/>
    <w:rsid w:val="00E028ED"/>
    <w:rsid w:val="00E043F7"/>
    <w:rsid w:val="00E0499F"/>
    <w:rsid w:val="00E04AA2"/>
    <w:rsid w:val="00E05B27"/>
    <w:rsid w:val="00E06909"/>
    <w:rsid w:val="00E104F6"/>
    <w:rsid w:val="00E10748"/>
    <w:rsid w:val="00E10C8E"/>
    <w:rsid w:val="00E11A0D"/>
    <w:rsid w:val="00E12F57"/>
    <w:rsid w:val="00E13C8C"/>
    <w:rsid w:val="00E13FD2"/>
    <w:rsid w:val="00E14282"/>
    <w:rsid w:val="00E156F2"/>
    <w:rsid w:val="00E15D04"/>
    <w:rsid w:val="00E15F54"/>
    <w:rsid w:val="00E16621"/>
    <w:rsid w:val="00E168C6"/>
    <w:rsid w:val="00E178B3"/>
    <w:rsid w:val="00E17EB1"/>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0B9"/>
    <w:rsid w:val="00E3117A"/>
    <w:rsid w:val="00E3129B"/>
    <w:rsid w:val="00E317D9"/>
    <w:rsid w:val="00E32DBA"/>
    <w:rsid w:val="00E35413"/>
    <w:rsid w:val="00E36988"/>
    <w:rsid w:val="00E37483"/>
    <w:rsid w:val="00E37FDD"/>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20E"/>
    <w:rsid w:val="00E63348"/>
    <w:rsid w:val="00E64BD9"/>
    <w:rsid w:val="00E6519C"/>
    <w:rsid w:val="00E67E50"/>
    <w:rsid w:val="00E705B4"/>
    <w:rsid w:val="00E7165F"/>
    <w:rsid w:val="00E72597"/>
    <w:rsid w:val="00E7264B"/>
    <w:rsid w:val="00E72967"/>
    <w:rsid w:val="00E74577"/>
    <w:rsid w:val="00E754ED"/>
    <w:rsid w:val="00E8071C"/>
    <w:rsid w:val="00E809B3"/>
    <w:rsid w:val="00E80D12"/>
    <w:rsid w:val="00E810C4"/>
    <w:rsid w:val="00E8155D"/>
    <w:rsid w:val="00E81743"/>
    <w:rsid w:val="00E84558"/>
    <w:rsid w:val="00E84A74"/>
    <w:rsid w:val="00E84AD7"/>
    <w:rsid w:val="00E84F52"/>
    <w:rsid w:val="00E85080"/>
    <w:rsid w:val="00E8538B"/>
    <w:rsid w:val="00E85BA6"/>
    <w:rsid w:val="00E85CC0"/>
    <w:rsid w:val="00E86301"/>
    <w:rsid w:val="00E86A65"/>
    <w:rsid w:val="00E90531"/>
    <w:rsid w:val="00E90F9D"/>
    <w:rsid w:val="00E91404"/>
    <w:rsid w:val="00E9199A"/>
    <w:rsid w:val="00E93886"/>
    <w:rsid w:val="00E94225"/>
    <w:rsid w:val="00E96AB8"/>
    <w:rsid w:val="00E96E1A"/>
    <w:rsid w:val="00EA030F"/>
    <w:rsid w:val="00EA0E04"/>
    <w:rsid w:val="00EA220D"/>
    <w:rsid w:val="00EA2FBD"/>
    <w:rsid w:val="00EA3156"/>
    <w:rsid w:val="00EA32A5"/>
    <w:rsid w:val="00EA40A2"/>
    <w:rsid w:val="00EA430E"/>
    <w:rsid w:val="00EA46DF"/>
    <w:rsid w:val="00EA4CD5"/>
    <w:rsid w:val="00EA4E4A"/>
    <w:rsid w:val="00EA5D2C"/>
    <w:rsid w:val="00EA5D8E"/>
    <w:rsid w:val="00EA601D"/>
    <w:rsid w:val="00EA6C10"/>
    <w:rsid w:val="00EA7A52"/>
    <w:rsid w:val="00EB07CF"/>
    <w:rsid w:val="00EB217B"/>
    <w:rsid w:val="00EB2E80"/>
    <w:rsid w:val="00EB397F"/>
    <w:rsid w:val="00EB3A2C"/>
    <w:rsid w:val="00EB3B88"/>
    <w:rsid w:val="00EB4900"/>
    <w:rsid w:val="00EB64EC"/>
    <w:rsid w:val="00EB6A61"/>
    <w:rsid w:val="00EC044E"/>
    <w:rsid w:val="00EC0A17"/>
    <w:rsid w:val="00EC0C14"/>
    <w:rsid w:val="00EC10DA"/>
    <w:rsid w:val="00EC25AE"/>
    <w:rsid w:val="00EC2B42"/>
    <w:rsid w:val="00EC2B82"/>
    <w:rsid w:val="00EC3B8F"/>
    <w:rsid w:val="00EC5BF3"/>
    <w:rsid w:val="00EC5CA0"/>
    <w:rsid w:val="00EC651D"/>
    <w:rsid w:val="00EC7372"/>
    <w:rsid w:val="00ED057B"/>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244C"/>
    <w:rsid w:val="00EE527A"/>
    <w:rsid w:val="00EE5F2E"/>
    <w:rsid w:val="00EF2C2D"/>
    <w:rsid w:val="00EF2F39"/>
    <w:rsid w:val="00EF3FC3"/>
    <w:rsid w:val="00EF4095"/>
    <w:rsid w:val="00EF4A64"/>
    <w:rsid w:val="00EF6D09"/>
    <w:rsid w:val="00EF7198"/>
    <w:rsid w:val="00EF76FA"/>
    <w:rsid w:val="00EF7C43"/>
    <w:rsid w:val="00EF7FC3"/>
    <w:rsid w:val="00F00858"/>
    <w:rsid w:val="00F00D60"/>
    <w:rsid w:val="00F0192D"/>
    <w:rsid w:val="00F02171"/>
    <w:rsid w:val="00F02474"/>
    <w:rsid w:val="00F02E0B"/>
    <w:rsid w:val="00F033EF"/>
    <w:rsid w:val="00F03614"/>
    <w:rsid w:val="00F03CB3"/>
    <w:rsid w:val="00F040B4"/>
    <w:rsid w:val="00F041D8"/>
    <w:rsid w:val="00F04757"/>
    <w:rsid w:val="00F04E16"/>
    <w:rsid w:val="00F0519D"/>
    <w:rsid w:val="00F0523A"/>
    <w:rsid w:val="00F0603B"/>
    <w:rsid w:val="00F061A6"/>
    <w:rsid w:val="00F0710C"/>
    <w:rsid w:val="00F10E9E"/>
    <w:rsid w:val="00F11AB3"/>
    <w:rsid w:val="00F1282E"/>
    <w:rsid w:val="00F14017"/>
    <w:rsid w:val="00F160C8"/>
    <w:rsid w:val="00F1684C"/>
    <w:rsid w:val="00F17BCE"/>
    <w:rsid w:val="00F20633"/>
    <w:rsid w:val="00F228DB"/>
    <w:rsid w:val="00F2313A"/>
    <w:rsid w:val="00F23316"/>
    <w:rsid w:val="00F2385F"/>
    <w:rsid w:val="00F23938"/>
    <w:rsid w:val="00F24527"/>
    <w:rsid w:val="00F24E11"/>
    <w:rsid w:val="00F25CFE"/>
    <w:rsid w:val="00F2669C"/>
    <w:rsid w:val="00F26CBF"/>
    <w:rsid w:val="00F27918"/>
    <w:rsid w:val="00F304E8"/>
    <w:rsid w:val="00F30562"/>
    <w:rsid w:val="00F30C80"/>
    <w:rsid w:val="00F3321F"/>
    <w:rsid w:val="00F35243"/>
    <w:rsid w:val="00F36E9F"/>
    <w:rsid w:val="00F37F2A"/>
    <w:rsid w:val="00F4004A"/>
    <w:rsid w:val="00F40D3A"/>
    <w:rsid w:val="00F41AEF"/>
    <w:rsid w:val="00F41B19"/>
    <w:rsid w:val="00F41B2F"/>
    <w:rsid w:val="00F41C3F"/>
    <w:rsid w:val="00F420CA"/>
    <w:rsid w:val="00F42108"/>
    <w:rsid w:val="00F422A7"/>
    <w:rsid w:val="00F42AE8"/>
    <w:rsid w:val="00F43931"/>
    <w:rsid w:val="00F43E6E"/>
    <w:rsid w:val="00F43EBF"/>
    <w:rsid w:val="00F44423"/>
    <w:rsid w:val="00F464D1"/>
    <w:rsid w:val="00F4766C"/>
    <w:rsid w:val="00F47A11"/>
    <w:rsid w:val="00F501A1"/>
    <w:rsid w:val="00F5096E"/>
    <w:rsid w:val="00F50BE6"/>
    <w:rsid w:val="00F51236"/>
    <w:rsid w:val="00F5374C"/>
    <w:rsid w:val="00F541B8"/>
    <w:rsid w:val="00F56B6D"/>
    <w:rsid w:val="00F56CC2"/>
    <w:rsid w:val="00F56F47"/>
    <w:rsid w:val="00F60BC0"/>
    <w:rsid w:val="00F61B7F"/>
    <w:rsid w:val="00F61F46"/>
    <w:rsid w:val="00F62370"/>
    <w:rsid w:val="00F628D3"/>
    <w:rsid w:val="00F62D64"/>
    <w:rsid w:val="00F62EF2"/>
    <w:rsid w:val="00F6433D"/>
    <w:rsid w:val="00F6497E"/>
    <w:rsid w:val="00F64ED1"/>
    <w:rsid w:val="00F66BD7"/>
    <w:rsid w:val="00F66CD8"/>
    <w:rsid w:val="00F677E2"/>
    <w:rsid w:val="00F705D2"/>
    <w:rsid w:val="00F70C9C"/>
    <w:rsid w:val="00F70F9F"/>
    <w:rsid w:val="00F717E6"/>
    <w:rsid w:val="00F71D2E"/>
    <w:rsid w:val="00F71F08"/>
    <w:rsid w:val="00F7216B"/>
    <w:rsid w:val="00F7264A"/>
    <w:rsid w:val="00F73733"/>
    <w:rsid w:val="00F73751"/>
    <w:rsid w:val="00F75E9F"/>
    <w:rsid w:val="00F75EAD"/>
    <w:rsid w:val="00F77154"/>
    <w:rsid w:val="00F7789A"/>
    <w:rsid w:val="00F80F33"/>
    <w:rsid w:val="00F82D9E"/>
    <w:rsid w:val="00F8308D"/>
    <w:rsid w:val="00F8411B"/>
    <w:rsid w:val="00F8436D"/>
    <w:rsid w:val="00F8442A"/>
    <w:rsid w:val="00F846D6"/>
    <w:rsid w:val="00F85113"/>
    <w:rsid w:val="00F85741"/>
    <w:rsid w:val="00F871D7"/>
    <w:rsid w:val="00F87649"/>
    <w:rsid w:val="00F9173A"/>
    <w:rsid w:val="00F91800"/>
    <w:rsid w:val="00F93C90"/>
    <w:rsid w:val="00F94A68"/>
    <w:rsid w:val="00F94B81"/>
    <w:rsid w:val="00F94E99"/>
    <w:rsid w:val="00F9650A"/>
    <w:rsid w:val="00F967C7"/>
    <w:rsid w:val="00F97BA8"/>
    <w:rsid w:val="00FA0437"/>
    <w:rsid w:val="00FA0DFA"/>
    <w:rsid w:val="00FA10E9"/>
    <w:rsid w:val="00FA233F"/>
    <w:rsid w:val="00FA2B6C"/>
    <w:rsid w:val="00FA2E05"/>
    <w:rsid w:val="00FA354E"/>
    <w:rsid w:val="00FA3DF0"/>
    <w:rsid w:val="00FA4AAE"/>
    <w:rsid w:val="00FA6D2D"/>
    <w:rsid w:val="00FA7D57"/>
    <w:rsid w:val="00FB0008"/>
    <w:rsid w:val="00FB071C"/>
    <w:rsid w:val="00FB1557"/>
    <w:rsid w:val="00FB1ACE"/>
    <w:rsid w:val="00FB1C0D"/>
    <w:rsid w:val="00FB2144"/>
    <w:rsid w:val="00FB3EA0"/>
    <w:rsid w:val="00FB55F4"/>
    <w:rsid w:val="00FB58D8"/>
    <w:rsid w:val="00FB5D35"/>
    <w:rsid w:val="00FB6548"/>
    <w:rsid w:val="00FB7140"/>
    <w:rsid w:val="00FC0365"/>
    <w:rsid w:val="00FC0B63"/>
    <w:rsid w:val="00FC1226"/>
    <w:rsid w:val="00FC15DA"/>
    <w:rsid w:val="00FC2209"/>
    <w:rsid w:val="00FC2C2A"/>
    <w:rsid w:val="00FC3EF5"/>
    <w:rsid w:val="00FC675B"/>
    <w:rsid w:val="00FC6827"/>
    <w:rsid w:val="00FC7531"/>
    <w:rsid w:val="00FC7950"/>
    <w:rsid w:val="00FC7DD1"/>
    <w:rsid w:val="00FC7EAA"/>
    <w:rsid w:val="00FD17F9"/>
    <w:rsid w:val="00FD21E3"/>
    <w:rsid w:val="00FD4877"/>
    <w:rsid w:val="00FD4FA5"/>
    <w:rsid w:val="00FD5166"/>
    <w:rsid w:val="00FD5221"/>
    <w:rsid w:val="00FD526A"/>
    <w:rsid w:val="00FD702A"/>
    <w:rsid w:val="00FD758C"/>
    <w:rsid w:val="00FE16CF"/>
    <w:rsid w:val="00FE1F08"/>
    <w:rsid w:val="00FE2921"/>
    <w:rsid w:val="00FE2D68"/>
    <w:rsid w:val="00FE524D"/>
    <w:rsid w:val="00FE6099"/>
    <w:rsid w:val="00FE72A4"/>
    <w:rsid w:val="00FF05B9"/>
    <w:rsid w:val="00FF05E6"/>
    <w:rsid w:val="00FF08BF"/>
    <w:rsid w:val="00FF0EB1"/>
    <w:rsid w:val="00FF3529"/>
    <w:rsid w:val="00FF456A"/>
    <w:rsid w:val="00FF46FD"/>
    <w:rsid w:val="00FF6204"/>
    <w:rsid w:val="00FF634D"/>
    <w:rsid w:val="00FF6E79"/>
    <w:rsid w:val="00FF75A4"/>
    <w:rsid w:val="00FF7A95"/>
    <w:rsid w:val="2002331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3C4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E7C"/>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character" w:styleId="Ttulo3Car" w:customStyle="1">
    <w:name w:val="Título 3 Car"/>
    <w:basedOn w:val="Fuentedeprrafopredeter"/>
    <w:link w:val="Ttulo3"/>
    <w:uiPriority w:val="9"/>
    <w:semiHidden/>
    <w:rsid w:val="00CB6E7C"/>
    <w:rPr>
      <w:rFonts w:asciiTheme="majorHAnsi" w:hAnsiTheme="majorHAnsi" w:eastAsiaTheme="majorEastAsia"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085712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36670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57008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7280208">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354578">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6230145">
      <w:bodyDiv w:val="1"/>
      <w:marLeft w:val="0"/>
      <w:marRight w:val="0"/>
      <w:marTop w:val="0"/>
      <w:marBottom w:val="0"/>
      <w:divBdr>
        <w:top w:val="none" w:sz="0" w:space="0" w:color="auto"/>
        <w:left w:val="none" w:sz="0" w:space="0" w:color="auto"/>
        <w:bottom w:val="none" w:sz="0" w:space="0" w:color="auto"/>
        <w:right w:val="none" w:sz="0" w:space="0" w:color="auto"/>
      </w:divBdr>
    </w:div>
    <w:div w:id="246576668">
      <w:bodyDiv w:val="1"/>
      <w:marLeft w:val="0"/>
      <w:marRight w:val="0"/>
      <w:marTop w:val="0"/>
      <w:marBottom w:val="0"/>
      <w:divBdr>
        <w:top w:val="none" w:sz="0" w:space="0" w:color="auto"/>
        <w:left w:val="none" w:sz="0" w:space="0" w:color="auto"/>
        <w:bottom w:val="none" w:sz="0" w:space="0" w:color="auto"/>
        <w:right w:val="none" w:sz="0" w:space="0" w:color="auto"/>
      </w:divBdr>
      <w:divsChild>
        <w:div w:id="1833331965">
          <w:marLeft w:val="0"/>
          <w:marRight w:val="0"/>
          <w:marTop w:val="0"/>
          <w:marBottom w:val="0"/>
          <w:divBdr>
            <w:top w:val="none" w:sz="0" w:space="0" w:color="auto"/>
            <w:left w:val="none" w:sz="0" w:space="0" w:color="auto"/>
            <w:bottom w:val="none" w:sz="0" w:space="0" w:color="auto"/>
            <w:right w:val="none" w:sz="0" w:space="0" w:color="auto"/>
          </w:divBdr>
        </w:div>
      </w:divsChild>
    </w:div>
    <w:div w:id="257257166">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8810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0523686">
      <w:bodyDiv w:val="1"/>
      <w:marLeft w:val="0"/>
      <w:marRight w:val="0"/>
      <w:marTop w:val="0"/>
      <w:marBottom w:val="0"/>
      <w:divBdr>
        <w:top w:val="none" w:sz="0" w:space="0" w:color="auto"/>
        <w:left w:val="none" w:sz="0" w:space="0" w:color="auto"/>
        <w:bottom w:val="none" w:sz="0" w:space="0" w:color="auto"/>
        <w:right w:val="none" w:sz="0" w:space="0" w:color="auto"/>
      </w:divBdr>
    </w:div>
    <w:div w:id="291326882">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3849847">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73114788">
      <w:bodyDiv w:val="1"/>
      <w:marLeft w:val="0"/>
      <w:marRight w:val="0"/>
      <w:marTop w:val="0"/>
      <w:marBottom w:val="0"/>
      <w:divBdr>
        <w:top w:val="none" w:sz="0" w:space="0" w:color="auto"/>
        <w:left w:val="none" w:sz="0" w:space="0" w:color="auto"/>
        <w:bottom w:val="none" w:sz="0" w:space="0" w:color="auto"/>
        <w:right w:val="none" w:sz="0" w:space="0" w:color="auto"/>
      </w:divBdr>
    </w:div>
    <w:div w:id="384179459">
      <w:bodyDiv w:val="1"/>
      <w:marLeft w:val="0"/>
      <w:marRight w:val="0"/>
      <w:marTop w:val="0"/>
      <w:marBottom w:val="0"/>
      <w:divBdr>
        <w:top w:val="none" w:sz="0" w:space="0" w:color="auto"/>
        <w:left w:val="none" w:sz="0" w:space="0" w:color="auto"/>
        <w:bottom w:val="none" w:sz="0" w:space="0" w:color="auto"/>
        <w:right w:val="none" w:sz="0" w:space="0" w:color="auto"/>
      </w:divBdr>
      <w:divsChild>
        <w:div w:id="279073654">
          <w:marLeft w:val="0"/>
          <w:marRight w:val="0"/>
          <w:marTop w:val="0"/>
          <w:marBottom w:val="0"/>
          <w:divBdr>
            <w:top w:val="none" w:sz="0" w:space="0" w:color="auto"/>
            <w:left w:val="none" w:sz="0" w:space="0" w:color="auto"/>
            <w:bottom w:val="none" w:sz="0" w:space="0" w:color="auto"/>
            <w:right w:val="none" w:sz="0" w:space="0" w:color="auto"/>
          </w:divBdr>
        </w:div>
      </w:divsChild>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0653770">
      <w:bodyDiv w:val="1"/>
      <w:marLeft w:val="0"/>
      <w:marRight w:val="0"/>
      <w:marTop w:val="0"/>
      <w:marBottom w:val="0"/>
      <w:divBdr>
        <w:top w:val="none" w:sz="0" w:space="0" w:color="auto"/>
        <w:left w:val="none" w:sz="0" w:space="0" w:color="auto"/>
        <w:bottom w:val="none" w:sz="0" w:space="0" w:color="auto"/>
        <w:right w:val="none" w:sz="0" w:space="0" w:color="auto"/>
      </w:divBdr>
      <w:divsChild>
        <w:div w:id="2037806026">
          <w:marLeft w:val="0"/>
          <w:marRight w:val="0"/>
          <w:marTop w:val="0"/>
          <w:marBottom w:val="0"/>
          <w:divBdr>
            <w:top w:val="none" w:sz="0" w:space="0" w:color="auto"/>
            <w:left w:val="none" w:sz="0" w:space="0" w:color="auto"/>
            <w:bottom w:val="none" w:sz="0" w:space="0" w:color="auto"/>
            <w:right w:val="none" w:sz="0" w:space="0" w:color="auto"/>
          </w:divBdr>
        </w:div>
      </w:divsChild>
    </w:div>
    <w:div w:id="461311944">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9978">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0028664">
      <w:bodyDiv w:val="1"/>
      <w:marLeft w:val="0"/>
      <w:marRight w:val="0"/>
      <w:marTop w:val="0"/>
      <w:marBottom w:val="0"/>
      <w:divBdr>
        <w:top w:val="none" w:sz="0" w:space="0" w:color="auto"/>
        <w:left w:val="none" w:sz="0" w:space="0" w:color="auto"/>
        <w:bottom w:val="none" w:sz="0" w:space="0" w:color="auto"/>
        <w:right w:val="none" w:sz="0" w:space="0" w:color="auto"/>
      </w:divBdr>
    </w:div>
    <w:div w:id="519242270">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436713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6892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6790469">
      <w:bodyDiv w:val="1"/>
      <w:marLeft w:val="0"/>
      <w:marRight w:val="0"/>
      <w:marTop w:val="0"/>
      <w:marBottom w:val="0"/>
      <w:divBdr>
        <w:top w:val="none" w:sz="0" w:space="0" w:color="auto"/>
        <w:left w:val="none" w:sz="0" w:space="0" w:color="auto"/>
        <w:bottom w:val="none" w:sz="0" w:space="0" w:color="auto"/>
        <w:right w:val="none" w:sz="0" w:space="0" w:color="auto"/>
      </w:divBdr>
      <w:divsChild>
        <w:div w:id="1683237530">
          <w:marLeft w:val="0"/>
          <w:marRight w:val="0"/>
          <w:marTop w:val="0"/>
          <w:marBottom w:val="0"/>
          <w:divBdr>
            <w:top w:val="none" w:sz="0" w:space="0" w:color="auto"/>
            <w:left w:val="none" w:sz="0" w:space="0" w:color="auto"/>
            <w:bottom w:val="none" w:sz="0" w:space="0" w:color="auto"/>
            <w:right w:val="none" w:sz="0" w:space="0" w:color="auto"/>
          </w:divBdr>
        </w:div>
      </w:divsChild>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0986712">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682318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5656885">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7618907">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2256285">
      <w:bodyDiv w:val="1"/>
      <w:marLeft w:val="0"/>
      <w:marRight w:val="0"/>
      <w:marTop w:val="0"/>
      <w:marBottom w:val="0"/>
      <w:divBdr>
        <w:top w:val="none" w:sz="0" w:space="0" w:color="auto"/>
        <w:left w:val="none" w:sz="0" w:space="0" w:color="auto"/>
        <w:bottom w:val="none" w:sz="0" w:space="0" w:color="auto"/>
        <w:right w:val="none" w:sz="0" w:space="0" w:color="auto"/>
      </w:divBdr>
    </w:div>
    <w:div w:id="882836890">
      <w:bodyDiv w:val="1"/>
      <w:marLeft w:val="0"/>
      <w:marRight w:val="0"/>
      <w:marTop w:val="0"/>
      <w:marBottom w:val="0"/>
      <w:divBdr>
        <w:top w:val="none" w:sz="0" w:space="0" w:color="auto"/>
        <w:left w:val="none" w:sz="0" w:space="0" w:color="auto"/>
        <w:bottom w:val="none" w:sz="0" w:space="0" w:color="auto"/>
        <w:right w:val="none" w:sz="0" w:space="0" w:color="auto"/>
      </w:divBdr>
      <w:divsChild>
        <w:div w:id="181168485">
          <w:marLeft w:val="0"/>
          <w:marRight w:val="0"/>
          <w:marTop w:val="0"/>
          <w:marBottom w:val="0"/>
          <w:divBdr>
            <w:top w:val="none" w:sz="0" w:space="0" w:color="auto"/>
            <w:left w:val="none" w:sz="0" w:space="0" w:color="auto"/>
            <w:bottom w:val="none" w:sz="0" w:space="0" w:color="auto"/>
            <w:right w:val="none" w:sz="0" w:space="0" w:color="auto"/>
          </w:divBdr>
        </w:div>
      </w:divsChild>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555080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937412">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9817166">
      <w:bodyDiv w:val="1"/>
      <w:marLeft w:val="0"/>
      <w:marRight w:val="0"/>
      <w:marTop w:val="0"/>
      <w:marBottom w:val="0"/>
      <w:divBdr>
        <w:top w:val="none" w:sz="0" w:space="0" w:color="auto"/>
        <w:left w:val="none" w:sz="0" w:space="0" w:color="auto"/>
        <w:bottom w:val="none" w:sz="0" w:space="0" w:color="auto"/>
        <w:right w:val="none" w:sz="0" w:space="0" w:color="auto"/>
      </w:divBdr>
      <w:divsChild>
        <w:div w:id="823207474">
          <w:marLeft w:val="0"/>
          <w:marRight w:val="0"/>
          <w:marTop w:val="0"/>
          <w:marBottom w:val="0"/>
          <w:divBdr>
            <w:top w:val="none" w:sz="0" w:space="0" w:color="auto"/>
            <w:left w:val="none" w:sz="0" w:space="0" w:color="auto"/>
            <w:bottom w:val="none" w:sz="0" w:space="0" w:color="auto"/>
            <w:right w:val="none" w:sz="0" w:space="0" w:color="auto"/>
          </w:divBdr>
        </w:div>
      </w:divsChild>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08944210">
      <w:bodyDiv w:val="1"/>
      <w:marLeft w:val="0"/>
      <w:marRight w:val="0"/>
      <w:marTop w:val="0"/>
      <w:marBottom w:val="0"/>
      <w:divBdr>
        <w:top w:val="none" w:sz="0" w:space="0" w:color="auto"/>
        <w:left w:val="none" w:sz="0" w:space="0" w:color="auto"/>
        <w:bottom w:val="none" w:sz="0" w:space="0" w:color="auto"/>
        <w:right w:val="none" w:sz="0" w:space="0" w:color="auto"/>
      </w:divBdr>
      <w:divsChild>
        <w:div w:id="57558474">
          <w:marLeft w:val="0"/>
          <w:marRight w:val="0"/>
          <w:marTop w:val="0"/>
          <w:marBottom w:val="0"/>
          <w:divBdr>
            <w:top w:val="none" w:sz="0" w:space="0" w:color="auto"/>
            <w:left w:val="none" w:sz="0" w:space="0" w:color="auto"/>
            <w:bottom w:val="none" w:sz="0" w:space="0" w:color="auto"/>
            <w:right w:val="none" w:sz="0" w:space="0" w:color="auto"/>
          </w:divBdr>
        </w:div>
      </w:divsChild>
    </w:div>
    <w:div w:id="1010984139">
      <w:bodyDiv w:val="1"/>
      <w:marLeft w:val="0"/>
      <w:marRight w:val="0"/>
      <w:marTop w:val="0"/>
      <w:marBottom w:val="0"/>
      <w:divBdr>
        <w:top w:val="none" w:sz="0" w:space="0" w:color="auto"/>
        <w:left w:val="none" w:sz="0" w:space="0" w:color="auto"/>
        <w:bottom w:val="none" w:sz="0" w:space="0" w:color="auto"/>
        <w:right w:val="none" w:sz="0" w:space="0" w:color="auto"/>
      </w:divBdr>
    </w:div>
    <w:div w:id="1017544282">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6732864">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3313197">
      <w:bodyDiv w:val="1"/>
      <w:marLeft w:val="0"/>
      <w:marRight w:val="0"/>
      <w:marTop w:val="0"/>
      <w:marBottom w:val="0"/>
      <w:divBdr>
        <w:top w:val="none" w:sz="0" w:space="0" w:color="auto"/>
        <w:left w:val="none" w:sz="0" w:space="0" w:color="auto"/>
        <w:bottom w:val="none" w:sz="0" w:space="0" w:color="auto"/>
        <w:right w:val="none" w:sz="0" w:space="0" w:color="auto"/>
      </w:divBdr>
    </w:div>
    <w:div w:id="107724596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7703017">
      <w:bodyDiv w:val="1"/>
      <w:marLeft w:val="0"/>
      <w:marRight w:val="0"/>
      <w:marTop w:val="0"/>
      <w:marBottom w:val="0"/>
      <w:divBdr>
        <w:top w:val="none" w:sz="0" w:space="0" w:color="auto"/>
        <w:left w:val="none" w:sz="0" w:space="0" w:color="auto"/>
        <w:bottom w:val="none" w:sz="0" w:space="0" w:color="auto"/>
        <w:right w:val="none" w:sz="0" w:space="0" w:color="auto"/>
      </w:divBdr>
      <w:divsChild>
        <w:div w:id="774256176">
          <w:marLeft w:val="0"/>
          <w:marRight w:val="0"/>
          <w:marTop w:val="0"/>
          <w:marBottom w:val="0"/>
          <w:divBdr>
            <w:top w:val="none" w:sz="0" w:space="0" w:color="auto"/>
            <w:left w:val="none" w:sz="0" w:space="0" w:color="auto"/>
            <w:bottom w:val="none" w:sz="0" w:space="0" w:color="auto"/>
            <w:right w:val="none" w:sz="0" w:space="0" w:color="auto"/>
          </w:divBdr>
        </w:div>
      </w:divsChild>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1363749">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535064">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903141">
      <w:bodyDiv w:val="1"/>
      <w:marLeft w:val="0"/>
      <w:marRight w:val="0"/>
      <w:marTop w:val="0"/>
      <w:marBottom w:val="0"/>
      <w:divBdr>
        <w:top w:val="none" w:sz="0" w:space="0" w:color="auto"/>
        <w:left w:val="none" w:sz="0" w:space="0" w:color="auto"/>
        <w:bottom w:val="none" w:sz="0" w:space="0" w:color="auto"/>
        <w:right w:val="none" w:sz="0" w:space="0" w:color="auto"/>
      </w:divBdr>
    </w:div>
    <w:div w:id="1209489847">
      <w:bodyDiv w:val="1"/>
      <w:marLeft w:val="0"/>
      <w:marRight w:val="0"/>
      <w:marTop w:val="0"/>
      <w:marBottom w:val="0"/>
      <w:divBdr>
        <w:top w:val="none" w:sz="0" w:space="0" w:color="auto"/>
        <w:left w:val="none" w:sz="0" w:space="0" w:color="auto"/>
        <w:bottom w:val="none" w:sz="0" w:space="0" w:color="auto"/>
        <w:right w:val="none" w:sz="0" w:space="0" w:color="auto"/>
      </w:divBdr>
    </w:div>
    <w:div w:id="1210343108">
      <w:bodyDiv w:val="1"/>
      <w:marLeft w:val="0"/>
      <w:marRight w:val="0"/>
      <w:marTop w:val="0"/>
      <w:marBottom w:val="0"/>
      <w:divBdr>
        <w:top w:val="none" w:sz="0" w:space="0" w:color="auto"/>
        <w:left w:val="none" w:sz="0" w:space="0" w:color="auto"/>
        <w:bottom w:val="none" w:sz="0" w:space="0" w:color="auto"/>
        <w:right w:val="none" w:sz="0" w:space="0" w:color="auto"/>
      </w:divBdr>
    </w:div>
    <w:div w:id="1219170400">
      <w:bodyDiv w:val="1"/>
      <w:marLeft w:val="0"/>
      <w:marRight w:val="0"/>
      <w:marTop w:val="0"/>
      <w:marBottom w:val="0"/>
      <w:divBdr>
        <w:top w:val="none" w:sz="0" w:space="0" w:color="auto"/>
        <w:left w:val="none" w:sz="0" w:space="0" w:color="auto"/>
        <w:bottom w:val="none" w:sz="0" w:space="0" w:color="auto"/>
        <w:right w:val="none" w:sz="0" w:space="0" w:color="auto"/>
      </w:divBdr>
      <w:divsChild>
        <w:div w:id="1555504817">
          <w:marLeft w:val="0"/>
          <w:marRight w:val="0"/>
          <w:marTop w:val="0"/>
          <w:marBottom w:val="0"/>
          <w:divBdr>
            <w:top w:val="none" w:sz="0" w:space="0" w:color="auto"/>
            <w:left w:val="none" w:sz="0" w:space="0" w:color="auto"/>
            <w:bottom w:val="none" w:sz="0" w:space="0" w:color="auto"/>
            <w:right w:val="none" w:sz="0" w:space="0" w:color="auto"/>
          </w:divBdr>
        </w:div>
      </w:divsChild>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66965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7782361">
      <w:bodyDiv w:val="1"/>
      <w:marLeft w:val="0"/>
      <w:marRight w:val="0"/>
      <w:marTop w:val="0"/>
      <w:marBottom w:val="0"/>
      <w:divBdr>
        <w:top w:val="none" w:sz="0" w:space="0" w:color="auto"/>
        <w:left w:val="none" w:sz="0" w:space="0" w:color="auto"/>
        <w:bottom w:val="none" w:sz="0" w:space="0" w:color="auto"/>
        <w:right w:val="none" w:sz="0" w:space="0" w:color="auto"/>
      </w:divBdr>
      <w:divsChild>
        <w:div w:id="288971045">
          <w:marLeft w:val="0"/>
          <w:marRight w:val="0"/>
          <w:marTop w:val="0"/>
          <w:marBottom w:val="0"/>
          <w:divBdr>
            <w:top w:val="none" w:sz="0" w:space="0" w:color="auto"/>
            <w:left w:val="none" w:sz="0" w:space="0" w:color="auto"/>
            <w:bottom w:val="none" w:sz="0" w:space="0" w:color="auto"/>
            <w:right w:val="none" w:sz="0" w:space="0" w:color="auto"/>
          </w:divBdr>
        </w:div>
      </w:divsChild>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307845">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837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51562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15060397">
      <w:bodyDiv w:val="1"/>
      <w:marLeft w:val="0"/>
      <w:marRight w:val="0"/>
      <w:marTop w:val="0"/>
      <w:marBottom w:val="0"/>
      <w:divBdr>
        <w:top w:val="none" w:sz="0" w:space="0" w:color="auto"/>
        <w:left w:val="none" w:sz="0" w:space="0" w:color="auto"/>
        <w:bottom w:val="none" w:sz="0" w:space="0" w:color="auto"/>
        <w:right w:val="none" w:sz="0" w:space="0" w:color="auto"/>
      </w:divBdr>
    </w:div>
    <w:div w:id="1318260906">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159349">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784921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615595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7796981">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627664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934854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556783">
      <w:bodyDiv w:val="1"/>
      <w:marLeft w:val="0"/>
      <w:marRight w:val="0"/>
      <w:marTop w:val="0"/>
      <w:marBottom w:val="0"/>
      <w:divBdr>
        <w:top w:val="none" w:sz="0" w:space="0" w:color="auto"/>
        <w:left w:val="none" w:sz="0" w:space="0" w:color="auto"/>
        <w:bottom w:val="none" w:sz="0" w:space="0" w:color="auto"/>
        <w:right w:val="none" w:sz="0" w:space="0" w:color="auto"/>
      </w:divBdr>
      <w:divsChild>
        <w:div w:id="1420640829">
          <w:marLeft w:val="0"/>
          <w:marRight w:val="0"/>
          <w:marTop w:val="0"/>
          <w:marBottom w:val="0"/>
          <w:divBdr>
            <w:top w:val="none" w:sz="0" w:space="0" w:color="auto"/>
            <w:left w:val="none" w:sz="0" w:space="0" w:color="auto"/>
            <w:bottom w:val="none" w:sz="0" w:space="0" w:color="auto"/>
            <w:right w:val="none" w:sz="0" w:space="0" w:color="auto"/>
          </w:divBdr>
        </w:div>
      </w:divsChild>
    </w:div>
    <w:div w:id="1545407742">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543551">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20697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5095269">
      <w:bodyDiv w:val="1"/>
      <w:marLeft w:val="0"/>
      <w:marRight w:val="0"/>
      <w:marTop w:val="0"/>
      <w:marBottom w:val="0"/>
      <w:divBdr>
        <w:top w:val="none" w:sz="0" w:space="0" w:color="auto"/>
        <w:left w:val="none" w:sz="0" w:space="0" w:color="auto"/>
        <w:bottom w:val="none" w:sz="0" w:space="0" w:color="auto"/>
        <w:right w:val="none" w:sz="0" w:space="0" w:color="auto"/>
      </w:divBdr>
    </w:div>
    <w:div w:id="162696011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69878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5279">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464754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88668">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4128614">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07044562">
      <w:bodyDiv w:val="1"/>
      <w:marLeft w:val="0"/>
      <w:marRight w:val="0"/>
      <w:marTop w:val="0"/>
      <w:marBottom w:val="0"/>
      <w:divBdr>
        <w:top w:val="none" w:sz="0" w:space="0" w:color="auto"/>
        <w:left w:val="none" w:sz="0" w:space="0" w:color="auto"/>
        <w:bottom w:val="none" w:sz="0" w:space="0" w:color="auto"/>
        <w:right w:val="none" w:sz="0" w:space="0" w:color="auto"/>
      </w:divBdr>
      <w:divsChild>
        <w:div w:id="705180383">
          <w:marLeft w:val="0"/>
          <w:marRight w:val="0"/>
          <w:marTop w:val="0"/>
          <w:marBottom w:val="0"/>
          <w:divBdr>
            <w:top w:val="none" w:sz="0" w:space="0" w:color="auto"/>
            <w:left w:val="none" w:sz="0" w:space="0" w:color="auto"/>
            <w:bottom w:val="none" w:sz="0" w:space="0" w:color="auto"/>
            <w:right w:val="none" w:sz="0" w:space="0" w:color="auto"/>
          </w:divBdr>
        </w:div>
      </w:divsChild>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3353018">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0847250">
      <w:bodyDiv w:val="1"/>
      <w:marLeft w:val="0"/>
      <w:marRight w:val="0"/>
      <w:marTop w:val="0"/>
      <w:marBottom w:val="0"/>
      <w:divBdr>
        <w:top w:val="none" w:sz="0" w:space="0" w:color="auto"/>
        <w:left w:val="none" w:sz="0" w:space="0" w:color="auto"/>
        <w:bottom w:val="none" w:sz="0" w:space="0" w:color="auto"/>
        <w:right w:val="none" w:sz="0" w:space="0" w:color="auto"/>
      </w:divBdr>
    </w:div>
    <w:div w:id="1866363923">
      <w:bodyDiv w:val="1"/>
      <w:marLeft w:val="0"/>
      <w:marRight w:val="0"/>
      <w:marTop w:val="0"/>
      <w:marBottom w:val="0"/>
      <w:divBdr>
        <w:top w:val="none" w:sz="0" w:space="0" w:color="auto"/>
        <w:left w:val="none" w:sz="0" w:space="0" w:color="auto"/>
        <w:bottom w:val="none" w:sz="0" w:space="0" w:color="auto"/>
        <w:right w:val="none" w:sz="0" w:space="0" w:color="auto"/>
      </w:divBdr>
      <w:divsChild>
        <w:div w:id="1234461808">
          <w:marLeft w:val="0"/>
          <w:marRight w:val="0"/>
          <w:marTop w:val="0"/>
          <w:marBottom w:val="0"/>
          <w:divBdr>
            <w:top w:val="none" w:sz="0" w:space="0" w:color="auto"/>
            <w:left w:val="none" w:sz="0" w:space="0" w:color="auto"/>
            <w:bottom w:val="none" w:sz="0" w:space="0" w:color="auto"/>
            <w:right w:val="none" w:sz="0" w:space="0" w:color="auto"/>
          </w:divBdr>
        </w:div>
      </w:divsChild>
    </w:div>
    <w:div w:id="1868760841">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7547310">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29432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291864">
      <w:bodyDiv w:val="1"/>
      <w:marLeft w:val="0"/>
      <w:marRight w:val="0"/>
      <w:marTop w:val="0"/>
      <w:marBottom w:val="0"/>
      <w:divBdr>
        <w:top w:val="none" w:sz="0" w:space="0" w:color="auto"/>
        <w:left w:val="none" w:sz="0" w:space="0" w:color="auto"/>
        <w:bottom w:val="none" w:sz="0" w:space="0" w:color="auto"/>
        <w:right w:val="none" w:sz="0" w:space="0" w:color="auto"/>
      </w:divBdr>
    </w:div>
    <w:div w:id="1980722525">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4985133">
      <w:bodyDiv w:val="1"/>
      <w:marLeft w:val="0"/>
      <w:marRight w:val="0"/>
      <w:marTop w:val="0"/>
      <w:marBottom w:val="0"/>
      <w:divBdr>
        <w:top w:val="none" w:sz="0" w:space="0" w:color="auto"/>
        <w:left w:val="none" w:sz="0" w:space="0" w:color="auto"/>
        <w:bottom w:val="none" w:sz="0" w:space="0" w:color="auto"/>
        <w:right w:val="none" w:sz="0" w:space="0" w:color="auto"/>
      </w:divBdr>
    </w:div>
    <w:div w:id="1999730327">
      <w:bodyDiv w:val="1"/>
      <w:marLeft w:val="0"/>
      <w:marRight w:val="0"/>
      <w:marTop w:val="0"/>
      <w:marBottom w:val="0"/>
      <w:divBdr>
        <w:top w:val="none" w:sz="0" w:space="0" w:color="auto"/>
        <w:left w:val="none" w:sz="0" w:space="0" w:color="auto"/>
        <w:bottom w:val="none" w:sz="0" w:space="0" w:color="auto"/>
        <w:right w:val="none" w:sz="0" w:space="0" w:color="auto"/>
      </w:divBdr>
      <w:divsChild>
        <w:div w:id="1007319754">
          <w:marLeft w:val="0"/>
          <w:marRight w:val="0"/>
          <w:marTop w:val="0"/>
          <w:marBottom w:val="0"/>
          <w:divBdr>
            <w:top w:val="none" w:sz="0" w:space="0" w:color="auto"/>
            <w:left w:val="none" w:sz="0" w:space="0" w:color="auto"/>
            <w:bottom w:val="none" w:sz="0" w:space="0" w:color="auto"/>
            <w:right w:val="none" w:sz="0" w:space="0" w:color="auto"/>
          </w:divBdr>
        </w:div>
      </w:divsChild>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325805">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454588">
      <w:bodyDiv w:val="1"/>
      <w:marLeft w:val="0"/>
      <w:marRight w:val="0"/>
      <w:marTop w:val="0"/>
      <w:marBottom w:val="0"/>
      <w:divBdr>
        <w:top w:val="none" w:sz="0" w:space="0" w:color="auto"/>
        <w:left w:val="none" w:sz="0" w:space="0" w:color="auto"/>
        <w:bottom w:val="none" w:sz="0" w:space="0" w:color="auto"/>
        <w:right w:val="none" w:sz="0" w:space="0" w:color="auto"/>
      </w:divBdr>
      <w:divsChild>
        <w:div w:id="902905436">
          <w:marLeft w:val="0"/>
          <w:marRight w:val="0"/>
          <w:marTop w:val="0"/>
          <w:marBottom w:val="0"/>
          <w:divBdr>
            <w:top w:val="none" w:sz="0" w:space="0" w:color="auto"/>
            <w:left w:val="none" w:sz="0" w:space="0" w:color="auto"/>
            <w:bottom w:val="none" w:sz="0" w:space="0" w:color="auto"/>
            <w:right w:val="none" w:sz="0" w:space="0" w:color="auto"/>
          </w:divBdr>
        </w:div>
      </w:divsChild>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055826">
      <w:bodyDiv w:val="1"/>
      <w:marLeft w:val="0"/>
      <w:marRight w:val="0"/>
      <w:marTop w:val="0"/>
      <w:marBottom w:val="0"/>
      <w:divBdr>
        <w:top w:val="none" w:sz="0" w:space="0" w:color="auto"/>
        <w:left w:val="none" w:sz="0" w:space="0" w:color="auto"/>
        <w:bottom w:val="none" w:sz="0" w:space="0" w:color="auto"/>
        <w:right w:val="none" w:sz="0" w:space="0" w:color="auto"/>
      </w:divBdr>
    </w:div>
    <w:div w:id="2099786261">
      <w:bodyDiv w:val="1"/>
      <w:marLeft w:val="0"/>
      <w:marRight w:val="0"/>
      <w:marTop w:val="0"/>
      <w:marBottom w:val="0"/>
      <w:divBdr>
        <w:top w:val="none" w:sz="0" w:space="0" w:color="auto"/>
        <w:left w:val="none" w:sz="0" w:space="0" w:color="auto"/>
        <w:bottom w:val="none" w:sz="0" w:space="0" w:color="auto"/>
        <w:right w:val="none" w:sz="0" w:space="0" w:color="auto"/>
      </w:divBdr>
      <w:divsChild>
        <w:div w:id="752700353">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844638">
      <w:bodyDiv w:val="1"/>
      <w:marLeft w:val="0"/>
      <w:marRight w:val="0"/>
      <w:marTop w:val="0"/>
      <w:marBottom w:val="0"/>
      <w:divBdr>
        <w:top w:val="none" w:sz="0" w:space="0" w:color="auto"/>
        <w:left w:val="none" w:sz="0" w:space="0" w:color="auto"/>
        <w:bottom w:val="none" w:sz="0" w:space="0" w:color="auto"/>
        <w:right w:val="none" w:sz="0" w:space="0" w:color="auto"/>
      </w:divBdr>
      <w:divsChild>
        <w:div w:id="789250998">
          <w:marLeft w:val="0"/>
          <w:marRight w:val="0"/>
          <w:marTop w:val="0"/>
          <w:marBottom w:val="0"/>
          <w:divBdr>
            <w:top w:val="none" w:sz="0" w:space="0" w:color="auto"/>
            <w:left w:val="none" w:sz="0" w:space="0" w:color="auto"/>
            <w:bottom w:val="none" w:sz="0" w:space="0" w:color="auto"/>
            <w:right w:val="none" w:sz="0" w:space="0" w:color="auto"/>
          </w:divBdr>
        </w:div>
      </w:divsChild>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272226">
      <w:bodyDiv w:val="1"/>
      <w:marLeft w:val="0"/>
      <w:marRight w:val="0"/>
      <w:marTop w:val="0"/>
      <w:marBottom w:val="0"/>
      <w:divBdr>
        <w:top w:val="none" w:sz="0" w:space="0" w:color="auto"/>
        <w:left w:val="none" w:sz="0" w:space="0" w:color="auto"/>
        <w:bottom w:val="none" w:sz="0" w:space="0" w:color="auto"/>
        <w:right w:val="none" w:sz="0" w:space="0" w:color="auto"/>
      </w:divBdr>
      <w:divsChild>
        <w:div w:id="1001809785">
          <w:marLeft w:val="0"/>
          <w:marRight w:val="0"/>
          <w:marTop w:val="0"/>
          <w:marBottom w:val="80"/>
          <w:divBdr>
            <w:top w:val="none" w:sz="0" w:space="0" w:color="auto"/>
            <w:left w:val="none" w:sz="0" w:space="0" w:color="auto"/>
            <w:bottom w:val="none" w:sz="0" w:space="0" w:color="auto"/>
            <w:right w:val="none" w:sz="0" w:space="0" w:color="auto"/>
          </w:divBdr>
        </w:div>
        <w:div w:id="1062604138">
          <w:marLeft w:val="0"/>
          <w:marRight w:val="0"/>
          <w:marTop w:val="0"/>
          <w:marBottom w:val="80"/>
          <w:divBdr>
            <w:top w:val="none" w:sz="0" w:space="0" w:color="auto"/>
            <w:left w:val="none" w:sz="0" w:space="0" w:color="auto"/>
            <w:bottom w:val="none" w:sz="0" w:space="0" w:color="auto"/>
            <w:right w:val="none" w:sz="0" w:space="0" w:color="auto"/>
          </w:divBdr>
        </w:div>
        <w:div w:id="904878321">
          <w:marLeft w:val="0"/>
          <w:marRight w:val="0"/>
          <w:marTop w:val="0"/>
          <w:marBottom w:val="80"/>
          <w:divBdr>
            <w:top w:val="none" w:sz="0" w:space="0" w:color="auto"/>
            <w:left w:val="none" w:sz="0" w:space="0" w:color="auto"/>
            <w:bottom w:val="none" w:sz="0" w:space="0" w:color="auto"/>
            <w:right w:val="none" w:sz="0" w:space="0" w:color="auto"/>
          </w:divBdr>
        </w:div>
        <w:div w:id="1162548131">
          <w:marLeft w:val="0"/>
          <w:marRight w:val="0"/>
          <w:marTop w:val="0"/>
          <w:marBottom w:val="80"/>
          <w:divBdr>
            <w:top w:val="none" w:sz="0" w:space="0" w:color="auto"/>
            <w:left w:val="none" w:sz="0" w:space="0" w:color="auto"/>
            <w:bottom w:val="none" w:sz="0" w:space="0" w:color="auto"/>
            <w:right w:val="none" w:sz="0" w:space="0" w:color="auto"/>
          </w:divBdr>
        </w:div>
        <w:div w:id="1616210836">
          <w:marLeft w:val="0"/>
          <w:marRight w:val="0"/>
          <w:marTop w:val="0"/>
          <w:marBottom w:val="80"/>
          <w:divBdr>
            <w:top w:val="none" w:sz="0" w:space="0" w:color="auto"/>
            <w:left w:val="none" w:sz="0" w:space="0" w:color="auto"/>
            <w:bottom w:val="none" w:sz="0" w:space="0" w:color="auto"/>
            <w:right w:val="none" w:sz="0" w:space="0" w:color="auto"/>
          </w:divBdr>
        </w:div>
        <w:div w:id="680425434">
          <w:marLeft w:val="0"/>
          <w:marRight w:val="0"/>
          <w:marTop w:val="0"/>
          <w:marBottom w:val="80"/>
          <w:divBdr>
            <w:top w:val="none" w:sz="0" w:space="0" w:color="auto"/>
            <w:left w:val="none" w:sz="0" w:space="0" w:color="auto"/>
            <w:bottom w:val="none" w:sz="0" w:space="0" w:color="auto"/>
            <w:right w:val="none" w:sz="0" w:space="0" w:color="auto"/>
          </w:divBdr>
        </w:div>
        <w:div w:id="539245118">
          <w:marLeft w:val="864"/>
          <w:marRight w:val="0"/>
          <w:marTop w:val="0"/>
          <w:marBottom w:val="80"/>
          <w:divBdr>
            <w:top w:val="none" w:sz="0" w:space="0" w:color="auto"/>
            <w:left w:val="none" w:sz="0" w:space="0" w:color="auto"/>
            <w:bottom w:val="none" w:sz="0" w:space="0" w:color="auto"/>
            <w:right w:val="none" w:sz="0" w:space="0" w:color="auto"/>
          </w:divBdr>
        </w:div>
        <w:div w:id="1791581941">
          <w:marLeft w:val="864"/>
          <w:marRight w:val="0"/>
          <w:marTop w:val="0"/>
          <w:marBottom w:val="80"/>
          <w:divBdr>
            <w:top w:val="none" w:sz="0" w:space="0" w:color="auto"/>
            <w:left w:val="none" w:sz="0" w:space="0" w:color="auto"/>
            <w:bottom w:val="none" w:sz="0" w:space="0" w:color="auto"/>
            <w:right w:val="none" w:sz="0" w:space="0" w:color="auto"/>
          </w:divBdr>
        </w:div>
        <w:div w:id="237981551">
          <w:marLeft w:val="864"/>
          <w:marRight w:val="0"/>
          <w:marTop w:val="0"/>
          <w:marBottom w:val="80"/>
          <w:divBdr>
            <w:top w:val="none" w:sz="0" w:space="0" w:color="auto"/>
            <w:left w:val="none" w:sz="0" w:space="0" w:color="auto"/>
            <w:bottom w:val="none" w:sz="0" w:space="0" w:color="auto"/>
            <w:right w:val="none" w:sz="0" w:space="0" w:color="auto"/>
          </w:divBdr>
        </w:div>
        <w:div w:id="2033724863">
          <w:marLeft w:val="864"/>
          <w:marRight w:val="0"/>
          <w:marTop w:val="0"/>
          <w:marBottom w:val="80"/>
          <w:divBdr>
            <w:top w:val="none" w:sz="0" w:space="0" w:color="auto"/>
            <w:left w:val="none" w:sz="0" w:space="0" w:color="auto"/>
            <w:bottom w:val="none" w:sz="0" w:space="0" w:color="auto"/>
            <w:right w:val="none" w:sz="0" w:space="0" w:color="auto"/>
          </w:divBdr>
        </w:div>
        <w:div w:id="2074037666">
          <w:marLeft w:val="864"/>
          <w:marRight w:val="0"/>
          <w:marTop w:val="0"/>
          <w:marBottom w:val="80"/>
          <w:divBdr>
            <w:top w:val="none" w:sz="0" w:space="0" w:color="auto"/>
            <w:left w:val="none" w:sz="0" w:space="0" w:color="auto"/>
            <w:bottom w:val="none" w:sz="0" w:space="0" w:color="auto"/>
            <w:right w:val="none" w:sz="0" w:space="0" w:color="auto"/>
          </w:divBdr>
        </w:div>
        <w:div w:id="1753356159">
          <w:marLeft w:val="864"/>
          <w:marRight w:val="0"/>
          <w:marTop w:val="0"/>
          <w:marBottom w:val="80"/>
          <w:divBdr>
            <w:top w:val="none" w:sz="0" w:space="0" w:color="auto"/>
            <w:left w:val="none" w:sz="0" w:space="0" w:color="auto"/>
            <w:bottom w:val="none" w:sz="0" w:space="0" w:color="auto"/>
            <w:right w:val="none" w:sz="0" w:space="0" w:color="auto"/>
          </w:divBdr>
        </w:div>
        <w:div w:id="1728912198">
          <w:marLeft w:val="864"/>
          <w:marRight w:val="0"/>
          <w:marTop w:val="0"/>
          <w:marBottom w:val="80"/>
          <w:divBdr>
            <w:top w:val="none" w:sz="0" w:space="0" w:color="auto"/>
            <w:left w:val="none" w:sz="0" w:space="0" w:color="auto"/>
            <w:bottom w:val="none" w:sz="0" w:space="0" w:color="auto"/>
            <w:right w:val="none" w:sz="0" w:space="0" w:color="auto"/>
          </w:divBdr>
        </w:div>
        <w:div w:id="1659456981">
          <w:marLeft w:val="1339"/>
          <w:marRight w:val="0"/>
          <w:marTop w:val="0"/>
          <w:marBottom w:val="80"/>
          <w:divBdr>
            <w:top w:val="none" w:sz="0" w:space="0" w:color="auto"/>
            <w:left w:val="none" w:sz="0" w:space="0" w:color="auto"/>
            <w:bottom w:val="none" w:sz="0" w:space="0" w:color="auto"/>
            <w:right w:val="none" w:sz="0" w:space="0" w:color="auto"/>
          </w:divBdr>
        </w:div>
        <w:div w:id="281108454">
          <w:marLeft w:val="1339"/>
          <w:marRight w:val="0"/>
          <w:marTop w:val="0"/>
          <w:marBottom w:val="80"/>
          <w:divBdr>
            <w:top w:val="none" w:sz="0" w:space="0" w:color="auto"/>
            <w:left w:val="none" w:sz="0" w:space="0" w:color="auto"/>
            <w:bottom w:val="none" w:sz="0" w:space="0" w:color="auto"/>
            <w:right w:val="none" w:sz="0" w:space="0" w:color="auto"/>
          </w:divBdr>
        </w:div>
        <w:div w:id="800463375">
          <w:marLeft w:val="1339"/>
          <w:marRight w:val="0"/>
          <w:marTop w:val="0"/>
          <w:marBottom w:val="80"/>
          <w:divBdr>
            <w:top w:val="none" w:sz="0" w:space="0" w:color="auto"/>
            <w:left w:val="none" w:sz="0" w:space="0" w:color="auto"/>
            <w:bottom w:val="none" w:sz="0" w:space="0" w:color="auto"/>
            <w:right w:val="none" w:sz="0" w:space="0" w:color="auto"/>
          </w:divBdr>
        </w:div>
        <w:div w:id="1335838203">
          <w:marLeft w:val="1339"/>
          <w:marRight w:val="0"/>
          <w:marTop w:val="0"/>
          <w:marBottom w:val="77"/>
          <w:divBdr>
            <w:top w:val="none" w:sz="0" w:space="0" w:color="auto"/>
            <w:left w:val="none" w:sz="0" w:space="0" w:color="auto"/>
            <w:bottom w:val="none" w:sz="0" w:space="0" w:color="auto"/>
            <w:right w:val="none" w:sz="0" w:space="0" w:color="auto"/>
          </w:divBdr>
        </w:div>
        <w:div w:id="1013335591">
          <w:marLeft w:val="1339"/>
          <w:marRight w:val="0"/>
          <w:marTop w:val="0"/>
          <w:marBottom w:val="77"/>
          <w:divBdr>
            <w:top w:val="none" w:sz="0" w:space="0" w:color="auto"/>
            <w:left w:val="none" w:sz="0" w:space="0" w:color="auto"/>
            <w:bottom w:val="none" w:sz="0" w:space="0" w:color="auto"/>
            <w:right w:val="none" w:sz="0" w:space="0" w:color="auto"/>
          </w:divBdr>
        </w:div>
        <w:div w:id="1464696818">
          <w:marLeft w:val="1339"/>
          <w:marRight w:val="0"/>
          <w:marTop w:val="0"/>
          <w:marBottom w:val="77"/>
          <w:divBdr>
            <w:top w:val="none" w:sz="0" w:space="0" w:color="auto"/>
            <w:left w:val="none" w:sz="0" w:space="0" w:color="auto"/>
            <w:bottom w:val="none" w:sz="0" w:space="0" w:color="auto"/>
            <w:right w:val="none" w:sz="0" w:space="0" w:color="auto"/>
          </w:divBdr>
        </w:div>
        <w:div w:id="218981767">
          <w:marLeft w:val="1339"/>
          <w:marRight w:val="0"/>
          <w:marTop w:val="0"/>
          <w:marBottom w:val="77"/>
          <w:divBdr>
            <w:top w:val="none" w:sz="0" w:space="0" w:color="auto"/>
            <w:left w:val="none" w:sz="0" w:space="0" w:color="auto"/>
            <w:bottom w:val="none" w:sz="0" w:space="0" w:color="auto"/>
            <w:right w:val="none" w:sz="0" w:space="0" w:color="auto"/>
          </w:divBdr>
        </w:div>
        <w:div w:id="25568214">
          <w:marLeft w:val="864"/>
          <w:marRight w:val="0"/>
          <w:marTop w:val="0"/>
          <w:marBottom w:val="76"/>
          <w:divBdr>
            <w:top w:val="none" w:sz="0" w:space="0" w:color="auto"/>
            <w:left w:val="none" w:sz="0" w:space="0" w:color="auto"/>
            <w:bottom w:val="none" w:sz="0" w:space="0" w:color="auto"/>
            <w:right w:val="none" w:sz="0" w:space="0" w:color="auto"/>
          </w:divBdr>
        </w:div>
        <w:div w:id="1653370740">
          <w:marLeft w:val="864"/>
          <w:marRight w:val="0"/>
          <w:marTop w:val="0"/>
          <w:marBottom w:val="76"/>
          <w:divBdr>
            <w:top w:val="none" w:sz="0" w:space="0" w:color="auto"/>
            <w:left w:val="none" w:sz="0" w:space="0" w:color="auto"/>
            <w:bottom w:val="none" w:sz="0" w:space="0" w:color="auto"/>
            <w:right w:val="none" w:sz="0" w:space="0" w:color="auto"/>
          </w:divBdr>
        </w:div>
        <w:div w:id="1516774412">
          <w:marLeft w:val="0"/>
          <w:marRight w:val="0"/>
          <w:marTop w:val="0"/>
          <w:marBottom w:val="76"/>
          <w:divBdr>
            <w:top w:val="none" w:sz="0" w:space="0" w:color="auto"/>
            <w:left w:val="none" w:sz="0" w:space="0" w:color="auto"/>
            <w:bottom w:val="none" w:sz="0" w:space="0" w:color="auto"/>
            <w:right w:val="none" w:sz="0" w:space="0" w:color="auto"/>
          </w:divBdr>
        </w:div>
        <w:div w:id="1637103370">
          <w:marLeft w:val="0"/>
          <w:marRight w:val="0"/>
          <w:marTop w:val="0"/>
          <w:marBottom w:val="76"/>
          <w:divBdr>
            <w:top w:val="none" w:sz="0" w:space="0" w:color="auto"/>
            <w:left w:val="none" w:sz="0" w:space="0" w:color="auto"/>
            <w:bottom w:val="none" w:sz="0" w:space="0" w:color="auto"/>
            <w:right w:val="none" w:sz="0" w:space="0" w:color="auto"/>
          </w:divBdr>
        </w:div>
        <w:div w:id="383262606">
          <w:marLeft w:val="0"/>
          <w:marRight w:val="0"/>
          <w:marTop w:val="0"/>
          <w:marBottom w:val="76"/>
          <w:divBdr>
            <w:top w:val="none" w:sz="0" w:space="0" w:color="auto"/>
            <w:left w:val="none" w:sz="0" w:space="0" w:color="auto"/>
            <w:bottom w:val="none" w:sz="0" w:space="0" w:color="auto"/>
            <w:right w:val="none" w:sz="0" w:space="0" w:color="auto"/>
          </w:divBdr>
        </w:div>
        <w:div w:id="352154760">
          <w:marLeft w:val="0"/>
          <w:marRight w:val="0"/>
          <w:marTop w:val="0"/>
          <w:marBottom w:val="76"/>
          <w:divBdr>
            <w:top w:val="none" w:sz="0" w:space="0" w:color="auto"/>
            <w:left w:val="none" w:sz="0" w:space="0" w:color="auto"/>
            <w:bottom w:val="none" w:sz="0" w:space="0" w:color="auto"/>
            <w:right w:val="none" w:sz="0" w:space="0" w:color="auto"/>
          </w:divBdr>
        </w:div>
        <w:div w:id="524951954">
          <w:marLeft w:val="0"/>
          <w:marRight w:val="0"/>
          <w:marTop w:val="0"/>
          <w:marBottom w:val="76"/>
          <w:divBdr>
            <w:top w:val="none" w:sz="0" w:space="0" w:color="auto"/>
            <w:left w:val="none" w:sz="0" w:space="0" w:color="auto"/>
            <w:bottom w:val="none" w:sz="0" w:space="0" w:color="auto"/>
            <w:right w:val="none" w:sz="0" w:space="0" w:color="auto"/>
          </w:divBdr>
        </w:div>
        <w:div w:id="1743333332">
          <w:marLeft w:val="0"/>
          <w:marRight w:val="0"/>
          <w:marTop w:val="0"/>
          <w:marBottom w:val="76"/>
          <w:divBdr>
            <w:top w:val="none" w:sz="0" w:space="0" w:color="auto"/>
            <w:left w:val="none" w:sz="0" w:space="0" w:color="auto"/>
            <w:bottom w:val="none" w:sz="0" w:space="0" w:color="auto"/>
            <w:right w:val="none" w:sz="0" w:space="0" w:color="auto"/>
          </w:divBdr>
        </w:div>
      </w:divsChild>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02589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legislacion.edomex.gob.mx/sites/legislacion.edomex.gob.mx/files/files/pdf/bdo/bdo2021/bdo057.pdf"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yperlink" Target="https://consultas.curp.gob.mx/CurpSP/html/informacionecurpPS.html" TargetMode="External" Id="rId15" /><Relationship Type="http://schemas.openxmlformats.org/officeDocument/2006/relationships/image" Target="media/image3.png"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legislacion.edomex.gob.mx/sites/legislacion.edomex.gob.mx/files/files/pdf/bdo/bdo2022/bdo057.pdf" TargetMode="External" Id="rId14" /><Relationship Type="http://schemas.openxmlformats.org/officeDocument/2006/relationships/theme" Target="theme/theme1.xml" Id="rId22" /><Relationship Type="http://schemas.openxmlformats.org/officeDocument/2006/relationships/glossaryDocument" Target="glossary/document.xml" Id="R18e5cabe0e2642cd"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755dc0c-d5a3-4163-bc6f-2630d75f2885}"/>
      </w:docPartPr>
      <w:docPartBody>
        <w:p w14:paraId="070662D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D4D4-C062-4BF8-9128-7D4CCC4C8B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 Zoe Izquierdo Peralta</dc:creator>
  <keywords/>
  <dc:description/>
  <lastModifiedBy>Usuario invitado</lastModifiedBy>
  <revision>6</revision>
  <lastPrinted>2020-01-16T18:20:00.0000000Z</lastPrinted>
  <dcterms:created xsi:type="dcterms:W3CDTF">2022-05-13T00:39:00.0000000Z</dcterms:created>
  <dcterms:modified xsi:type="dcterms:W3CDTF">2022-05-26T22:20:24.2524663Z</dcterms:modified>
</coreProperties>
</file>