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D1C904"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color w:val="000000"/>
        </w:rPr>
        <w:t>veinti</w:t>
      </w:r>
      <w:r>
        <w:rPr>
          <w:rFonts w:ascii="Palatino Linotype" w:eastAsia="Palatino Linotype" w:hAnsi="Palatino Linotype" w:cs="Palatino Linotype"/>
        </w:rPr>
        <w:t>cinco de mayo del dos mil veintidós.</w:t>
      </w:r>
    </w:p>
    <w:p w14:paraId="3519615E" w14:textId="223344D1" w:rsidR="00302561" w:rsidRDefault="00050C5E">
      <w:pPr>
        <w:spacing w:line="360" w:lineRule="auto"/>
        <w:jc w:val="both"/>
        <w:rPr>
          <w:rFonts w:ascii="Palatino Linotype" w:eastAsia="Palatino Linotype" w:hAnsi="Palatino Linotype" w:cs="Palatino Linotype"/>
        </w:rPr>
      </w:pPr>
      <w:bookmarkStart w:id="0" w:name="_heading=h.30j0zll" w:colFirst="0" w:colLast="0"/>
      <w:bookmarkEnd w:id="0"/>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los expediente relativos a los recurso de revisión </w:t>
      </w:r>
      <w:r>
        <w:rPr>
          <w:rFonts w:ascii="Palatino Linotype" w:eastAsia="Palatino Linotype" w:hAnsi="Palatino Linotype" w:cs="Palatino Linotype"/>
          <w:b/>
        </w:rPr>
        <w:t>04599/INFOEM/IP/RR/2022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04602/INFOEM/IP/RR/2022</w:t>
      </w:r>
      <w:r>
        <w:rPr>
          <w:rFonts w:ascii="Palatino Linotype" w:eastAsia="Palatino Linotype" w:hAnsi="Palatino Linotype" w:cs="Palatino Linotype"/>
        </w:rPr>
        <w:t xml:space="preserve"> y </w:t>
      </w:r>
      <w:r>
        <w:rPr>
          <w:rFonts w:ascii="Palatino Linotype" w:eastAsia="Palatino Linotype" w:hAnsi="Palatino Linotype" w:cs="Palatino Linotype"/>
          <w:b/>
        </w:rPr>
        <w:t>04608/INFOEM/IP/RR/2022</w:t>
      </w:r>
      <w:r>
        <w:rPr>
          <w:rFonts w:ascii="Palatino Linotype" w:eastAsia="Palatino Linotype" w:hAnsi="Palatino Linotype" w:cs="Palatino Linotype"/>
        </w:rPr>
        <w:t xml:space="preserve"> interpuestos por</w:t>
      </w:r>
      <w:r>
        <w:rPr>
          <w:rFonts w:ascii="Palatino Linotype" w:eastAsia="Palatino Linotype" w:hAnsi="Palatino Linotype" w:cs="Palatino Linotype"/>
          <w:b/>
        </w:rPr>
        <w:t xml:space="preserve"> </w:t>
      </w:r>
      <w:r w:rsidR="003D5287">
        <w:rPr>
          <w:rFonts w:ascii="Palatino Linotype" w:eastAsia="Palatino Linotype" w:hAnsi="Palatino Linotype" w:cs="Palatino Linotype"/>
          <w:b/>
        </w:rPr>
        <w:t>xxxx</w:t>
      </w:r>
      <w:r>
        <w:rPr>
          <w:rFonts w:ascii="Palatino Linotype" w:eastAsia="Palatino Linotype" w:hAnsi="Palatino Linotype" w:cs="Palatino Linotype"/>
          <w:b/>
        </w:rPr>
        <w:t xml:space="preserve"> </w:t>
      </w:r>
      <w:r w:rsidR="003D5287">
        <w:rPr>
          <w:rFonts w:ascii="Palatino Linotype" w:eastAsia="Palatino Linotype" w:hAnsi="Palatino Linotype" w:cs="Palatino Linotype"/>
          <w:b/>
        </w:rPr>
        <w:t>xxxxxx</w:t>
      </w:r>
      <w:r>
        <w:rPr>
          <w:rFonts w:ascii="Palatino Linotype" w:eastAsia="Palatino Linotype" w:hAnsi="Palatino Linotype" w:cs="Palatino Linotype"/>
          <w:b/>
        </w:rPr>
        <w:t xml:space="preserve"> </w:t>
      </w:r>
      <w:r w:rsidR="003D5287">
        <w:rPr>
          <w:rFonts w:ascii="Palatino Linotype" w:eastAsia="Palatino Linotype" w:hAnsi="Palatino Linotype" w:cs="Palatino Linotype"/>
          <w:b/>
        </w:rPr>
        <w:t>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las solicitudes de información con números de folio </w:t>
      </w:r>
      <w:r>
        <w:rPr>
          <w:rFonts w:ascii="Palatino Linotype" w:eastAsia="Palatino Linotype" w:hAnsi="Palatino Linotype" w:cs="Palatino Linotype"/>
          <w:b/>
        </w:rPr>
        <w:t xml:space="preserve">00111/TEMAMATL/IP/2022, </w:t>
      </w:r>
      <w:r>
        <w:rPr>
          <w:rFonts w:ascii="Palatino Linotype" w:eastAsia="Palatino Linotype" w:hAnsi="Palatino Linotype" w:cs="Palatino Linotype"/>
          <w:b/>
          <w:color w:val="000000"/>
        </w:rPr>
        <w:t xml:space="preserve">00110/TEMAMATL/IP/2022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00109/TEMAMATL/IP/2022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 </w:t>
      </w:r>
      <w:r>
        <w:rPr>
          <w:rFonts w:ascii="Palatino Linotype" w:eastAsia="Palatino Linotype" w:hAnsi="Palatino Linotype" w:cs="Palatino Linotype"/>
          <w:b/>
        </w:rPr>
        <w:t>Ayuntamiento de Temamatla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29B91CE1" w14:textId="77777777" w:rsidR="00302561" w:rsidRDefault="00050C5E">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AN T E C E D E N T E S </w:t>
      </w:r>
    </w:p>
    <w:p w14:paraId="3D95B363"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w:t>
      </w:r>
      <w:r>
        <w:rPr>
          <w:rFonts w:ascii="Palatino Linotype" w:eastAsia="Palatino Linotype" w:hAnsi="Palatino Linotype" w:cs="Palatino Linotype"/>
        </w:rPr>
        <w:t xml:space="preserve"> </w:t>
      </w:r>
      <w:r>
        <w:rPr>
          <w:rFonts w:ascii="Palatino Linotype" w:eastAsia="Palatino Linotype" w:hAnsi="Palatino Linotype" w:cs="Palatino Linotype"/>
          <w:b/>
        </w:rPr>
        <w:t>SOLICITUD.</w:t>
      </w:r>
      <w:r>
        <w:rPr>
          <w:rFonts w:ascii="Palatino Linotype" w:eastAsia="Palatino Linotype" w:hAnsi="Palatino Linotype" w:cs="Palatino Linotype"/>
        </w:rPr>
        <w:t xml:space="preserve"> Con fecha veintidós de abril de dos mil veintidós, </w:t>
      </w:r>
      <w:r>
        <w:rPr>
          <w:rFonts w:ascii="Palatino Linotype" w:eastAsia="Palatino Linotype" w:hAnsi="Palatino Linotype" w:cs="Palatino Linotype"/>
          <w:b/>
        </w:rPr>
        <w:t xml:space="preserve">EL RECURRENTE, </w:t>
      </w:r>
      <w:r>
        <w:rPr>
          <w:rFonts w:ascii="Palatino Linotype" w:eastAsia="Palatino Linotype" w:hAnsi="Palatino Linotype" w:cs="Palatino Linotype"/>
        </w:rPr>
        <w:t>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las solicitudes de acceso a la información pública, registradas bajo los números de expediente </w:t>
      </w:r>
      <w:r>
        <w:rPr>
          <w:rFonts w:ascii="Verdana" w:eastAsia="Verdana" w:hAnsi="Verdana" w:cs="Verdana"/>
          <w:b/>
          <w:color w:val="FF0000"/>
        </w:rPr>
        <w:t> </w:t>
      </w:r>
      <w:r>
        <w:rPr>
          <w:rFonts w:ascii="Palatino Linotype" w:eastAsia="Palatino Linotype" w:hAnsi="Palatino Linotype" w:cs="Palatino Linotype"/>
          <w:b/>
        </w:rPr>
        <w:t>00111/TEMAMATL/IP/2022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 xml:space="preserve">00110/TEMAMATL/IP/2022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00109/TEMAMATL/IP/2022</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las cuales solicitó información en el mismo tenor lo siguiente: </w:t>
      </w:r>
    </w:p>
    <w:p w14:paraId="330FBA07" w14:textId="77777777" w:rsidR="00302561" w:rsidRDefault="00050C5E">
      <w:pPr>
        <w:ind w:left="566" w:right="62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 “Informes del 2001 al 2022 que se entregan cada mes al osfem” </w:t>
      </w:r>
      <w:r>
        <w:rPr>
          <w:rFonts w:ascii="Palatino Linotype" w:eastAsia="Palatino Linotype" w:hAnsi="Palatino Linotype" w:cs="Palatino Linotype"/>
          <w:i/>
        </w:rPr>
        <w:t>(Sic).</w:t>
      </w:r>
    </w:p>
    <w:p w14:paraId="7D6068F1" w14:textId="77777777" w:rsidR="00302561" w:rsidRDefault="00302561">
      <w:pPr>
        <w:spacing w:line="360" w:lineRule="auto"/>
        <w:jc w:val="both"/>
        <w:rPr>
          <w:rFonts w:ascii="Palatino Linotype" w:eastAsia="Palatino Linotype" w:hAnsi="Palatino Linotype" w:cs="Palatino Linotype"/>
          <w:b/>
        </w:rPr>
      </w:pPr>
    </w:p>
    <w:p w14:paraId="76A6F3E9"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Modalidad elegida por el solicitante para la entrega de la información: Vía SAIMEX.</w:t>
      </w:r>
    </w:p>
    <w:p w14:paraId="7DE83657" w14:textId="77777777" w:rsidR="00302561" w:rsidRDefault="00302561">
      <w:pPr>
        <w:spacing w:line="360" w:lineRule="auto"/>
        <w:jc w:val="both"/>
        <w:rPr>
          <w:rFonts w:ascii="Palatino Linotype" w:eastAsia="Palatino Linotype" w:hAnsi="Palatino Linotype" w:cs="Palatino Linotype"/>
          <w:b/>
        </w:rPr>
      </w:pPr>
    </w:p>
    <w:p w14:paraId="50799BD2"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2. RESPUESTA.</w:t>
      </w:r>
      <w:r>
        <w:rPr>
          <w:rFonts w:ascii="Palatino Linotype" w:eastAsia="Palatino Linotype" w:hAnsi="Palatino Linotype" w:cs="Palatino Linotype"/>
        </w:rPr>
        <w:t xml:space="preserve"> De las constancias que obran en SAIMEX,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no emitió respuestas a las solicitudes de información formuladas por la parte RECURRENTE.</w:t>
      </w:r>
    </w:p>
    <w:p w14:paraId="645B96A3"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falta de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ahora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recursos de revisión en el mismo tenor a través de SAIMEX en fecha </w:t>
      </w:r>
      <w:r>
        <w:rPr>
          <w:rFonts w:ascii="Palatino Linotype" w:eastAsia="Palatino Linotype" w:hAnsi="Palatino Linotype" w:cs="Palatino Linotype"/>
          <w:b/>
        </w:rPr>
        <w:t>veinticuatro de marzo de dos mil veintidós</w:t>
      </w:r>
      <w:r>
        <w:rPr>
          <w:rFonts w:ascii="Palatino Linotype" w:eastAsia="Palatino Linotype" w:hAnsi="Palatino Linotype" w:cs="Palatino Linotype"/>
        </w:rPr>
        <w:t>, expresando lo  siguiente:</w:t>
      </w:r>
    </w:p>
    <w:p w14:paraId="28AED2C4" w14:textId="77777777" w:rsidR="00302561" w:rsidRDefault="00050C5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Acto Impugnado:</w:t>
      </w:r>
    </w:p>
    <w:p w14:paraId="55D88417" w14:textId="77777777" w:rsidR="00302561" w:rsidRDefault="00050C5E">
      <w:pPr>
        <w:spacing w:before="240" w:after="240" w:line="276" w:lineRule="auto"/>
        <w:ind w:left="851"/>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i/>
          <w:color w:val="000000"/>
        </w:rPr>
        <w:t>Informes del 2001 al 2022 que se entregan cada mes al osfem</w:t>
      </w:r>
      <w:r>
        <w:rPr>
          <w:rFonts w:ascii="Palatino Linotype" w:eastAsia="Palatino Linotype" w:hAnsi="Palatino Linotype" w:cs="Palatino Linotype"/>
          <w:i/>
        </w:rPr>
        <w:t>” [sic]</w:t>
      </w:r>
    </w:p>
    <w:p w14:paraId="6E504CDB" w14:textId="77777777" w:rsidR="00302561" w:rsidRDefault="00050C5E">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w:t>
      </w:r>
    </w:p>
    <w:p w14:paraId="19A159FC" w14:textId="77777777" w:rsidR="00302561" w:rsidRDefault="00050C5E">
      <w:pPr>
        <w:pBdr>
          <w:top w:val="nil"/>
          <w:left w:val="nil"/>
          <w:bottom w:val="nil"/>
          <w:right w:val="nil"/>
          <w:between w:val="nil"/>
        </w:pBdr>
        <w:spacing w:before="240" w:after="240" w:line="276" w:lineRule="auto"/>
        <w:ind w:left="72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“Informes del 2001 al 2022 que se entregan cada mes al osfem” [sic]</w:t>
      </w:r>
    </w:p>
    <w:p w14:paraId="5E05C5BA"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04599/INFOEM/IP/RR/2022</w:t>
      </w:r>
      <w:r>
        <w:rPr>
          <w:rFonts w:ascii="Palatino Linotype" w:eastAsia="Palatino Linotype" w:hAnsi="Palatino Linotype" w:cs="Palatino Linotype"/>
        </w:rPr>
        <w:t xml:space="preserve"> fue turnado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el recurso</w:t>
      </w:r>
      <w:r>
        <w:rPr>
          <w:rFonts w:ascii="Palatino Linotype" w:eastAsia="Palatino Linotype" w:hAnsi="Palatino Linotype" w:cs="Palatino Linotype"/>
          <w:b/>
        </w:rPr>
        <w:t xml:space="preserve"> 04602/INFOEM/IP/RR/2022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 xml:space="preserve">Comisionada Sharon Cristina Morales Martínez </w:t>
      </w:r>
      <w:r>
        <w:rPr>
          <w:rFonts w:ascii="Palatino Linotype" w:eastAsia="Palatino Linotype" w:hAnsi="Palatino Linotype" w:cs="Palatino Linotype"/>
        </w:rPr>
        <w:t xml:space="preserve"> y el recurso </w:t>
      </w:r>
      <w:r>
        <w:rPr>
          <w:rFonts w:ascii="Palatino Linotype" w:eastAsia="Palatino Linotype" w:hAnsi="Palatino Linotype" w:cs="Palatino Linotype"/>
          <w:b/>
        </w:rPr>
        <w:t xml:space="preserve">04608/INFOEM/IP/RR/2022 </w:t>
      </w:r>
      <w:r>
        <w:rPr>
          <w:rFonts w:ascii="Palatino Linotype" w:eastAsia="Palatino Linotype" w:hAnsi="Palatino Linotype" w:cs="Palatino Linotype"/>
        </w:rPr>
        <w:t xml:space="preserve">a la </w:t>
      </w:r>
      <w:r>
        <w:rPr>
          <w:rFonts w:ascii="Palatino Linotype" w:eastAsia="Palatino Linotype" w:hAnsi="Palatino Linotype" w:cs="Palatino Linotype"/>
          <w:b/>
        </w:rPr>
        <w:t xml:space="preserve">Comisionada María </w:t>
      </w:r>
      <w:r>
        <w:rPr>
          <w:rFonts w:ascii="Palatino Linotype" w:eastAsia="Palatino Linotype" w:hAnsi="Palatino Linotype" w:cs="Palatino Linotype"/>
          <w:b/>
        </w:rPr>
        <w:lastRenderedPageBreak/>
        <w:t>Del Rosario Mejía Ayala</w:t>
      </w:r>
      <w:r>
        <w:rPr>
          <w:rFonts w:ascii="Palatino Linotype" w:eastAsia="Palatino Linotype" w:hAnsi="Palatino Linotype" w:cs="Palatino Linotype"/>
        </w:rPr>
        <w:t>; a efecto de presentar al Pleno el proyecto de resolución correspondiente.</w:t>
      </w:r>
    </w:p>
    <w:p w14:paraId="1E7F5EB8"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veintiocho, veintinueve y treinta y uno de marzo de dos mil veintidós</w:t>
      </w:r>
      <w:r>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 </w:t>
      </w:r>
    </w:p>
    <w:p w14:paraId="17616CC6"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sus informes justificados, del 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F9696B0" w14:textId="77777777" w:rsidR="00302561" w:rsidRDefault="00050C5E">
      <w:pPr>
        <w:spacing w:line="360" w:lineRule="auto"/>
        <w:jc w:val="both"/>
        <w:rPr>
          <w:rFonts w:ascii="Palatino Linotype" w:eastAsia="Palatino Linotype" w:hAnsi="Palatino Linotype" w:cs="Palatino Linotype"/>
        </w:rPr>
      </w:pPr>
      <w:r>
        <w:rPr>
          <w:noProof/>
          <w:lang w:val="es-MX" w:eastAsia="es-MX"/>
        </w:rPr>
        <w:drawing>
          <wp:inline distT="0" distB="0" distL="0" distR="0" wp14:anchorId="66A75660" wp14:editId="3CA97FA9">
            <wp:extent cx="5681899" cy="1479172"/>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29531" t="23838" r="29396" b="57152"/>
                    <a:stretch>
                      <a:fillRect/>
                    </a:stretch>
                  </pic:blipFill>
                  <pic:spPr>
                    <a:xfrm>
                      <a:off x="0" y="0"/>
                      <a:ext cx="5681899" cy="1479172"/>
                    </a:xfrm>
                    <a:prstGeom prst="rect">
                      <a:avLst/>
                    </a:prstGeom>
                    <a:ln/>
                  </pic:spPr>
                </pic:pic>
              </a:graphicData>
            </a:graphic>
          </wp:inline>
        </w:drawing>
      </w:r>
    </w:p>
    <w:p w14:paraId="1F1F9E9A" w14:textId="77777777" w:rsidR="00302561" w:rsidRDefault="00050C5E">
      <w:pPr>
        <w:pBdr>
          <w:top w:val="nil"/>
          <w:left w:val="nil"/>
          <w:bottom w:val="nil"/>
          <w:right w:val="nil"/>
          <w:between w:val="nil"/>
        </w:pBdr>
        <w:spacing w:before="240" w:after="240" w:line="360" w:lineRule="auto"/>
        <w:rPr>
          <w:rFonts w:ascii="Palatino Linotype" w:eastAsia="Palatino Linotype" w:hAnsi="Palatino Linotype" w:cs="Palatino Linotype"/>
          <w:i/>
          <w:color w:val="000000"/>
        </w:rPr>
      </w:pPr>
      <w:r>
        <w:rPr>
          <w:noProof/>
          <w:lang w:val="es-MX" w:eastAsia="es-MX"/>
        </w:rPr>
        <w:drawing>
          <wp:inline distT="0" distB="0" distL="0" distR="0" wp14:anchorId="4D93479E" wp14:editId="262F4E58">
            <wp:extent cx="5732634" cy="1480147"/>
            <wp:effectExtent l="0" t="0" r="0" b="0"/>
            <wp:docPr id="2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29362" t="25045" r="29226" b="55944"/>
                    <a:stretch>
                      <a:fillRect/>
                    </a:stretch>
                  </pic:blipFill>
                  <pic:spPr>
                    <a:xfrm>
                      <a:off x="0" y="0"/>
                      <a:ext cx="5732634" cy="1480147"/>
                    </a:xfrm>
                    <a:prstGeom prst="rect">
                      <a:avLst/>
                    </a:prstGeom>
                    <a:ln/>
                  </pic:spPr>
                </pic:pic>
              </a:graphicData>
            </a:graphic>
          </wp:inline>
        </w:drawing>
      </w:r>
    </w:p>
    <w:p w14:paraId="1B144A6C" w14:textId="77777777" w:rsidR="00302561" w:rsidRDefault="00050C5E">
      <w:pPr>
        <w:pBdr>
          <w:top w:val="nil"/>
          <w:left w:val="nil"/>
          <w:bottom w:val="nil"/>
          <w:right w:val="nil"/>
          <w:between w:val="nil"/>
        </w:pBdr>
        <w:spacing w:before="240" w:after="240" w:line="360" w:lineRule="auto"/>
        <w:rPr>
          <w:rFonts w:ascii="Palatino Linotype" w:eastAsia="Palatino Linotype" w:hAnsi="Palatino Linotype" w:cs="Palatino Linotype"/>
          <w:i/>
          <w:color w:val="000000"/>
        </w:rPr>
      </w:pPr>
      <w:r>
        <w:rPr>
          <w:noProof/>
          <w:lang w:val="es-MX" w:eastAsia="es-MX"/>
        </w:rPr>
        <w:lastRenderedPageBreak/>
        <w:drawing>
          <wp:inline distT="0" distB="0" distL="0" distR="0" wp14:anchorId="7FDD468E" wp14:editId="66E8A574">
            <wp:extent cx="5642897" cy="1608925"/>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29193" t="23536" r="29734" b="55643"/>
                    <a:stretch>
                      <a:fillRect/>
                    </a:stretch>
                  </pic:blipFill>
                  <pic:spPr>
                    <a:xfrm>
                      <a:off x="0" y="0"/>
                      <a:ext cx="5642897" cy="1608925"/>
                    </a:xfrm>
                    <a:prstGeom prst="rect">
                      <a:avLst/>
                    </a:prstGeom>
                    <a:ln/>
                  </pic:spPr>
                </pic:pic>
              </a:graphicData>
            </a:graphic>
          </wp:inline>
        </w:drawing>
      </w:r>
    </w:p>
    <w:p w14:paraId="7477C7DB" w14:textId="77777777" w:rsidR="00302561" w:rsidRDefault="00050C5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DE LA ACUMULACIÓN.</w:t>
      </w:r>
      <w:r>
        <w:rPr>
          <w:rFonts w:ascii="Palatino Linotype" w:eastAsia="Palatino Linotype" w:hAnsi="Palatino Linotype" w:cs="Palatino Linotype"/>
          <w:color w:val="000000"/>
        </w:rPr>
        <w:t xml:space="preserve"> Posteriormente por acuerdo del Pleno del Instituto, en la Décimo Tercera Sesión Ordinaria, de fecha siete de abril de dos mil veintidós, se determinó acumular los recursos de revisión en estudio, ya que existe identidad de la solicitante, del sujeto obligado y similitud de causas y objeto de solicitud, se acordó la acumulación de los recursos antes señalados, acordando que fuera ponente  la Comisionada Guadalupe Ramírez Peña.</w:t>
      </w:r>
      <w:r>
        <w:rPr>
          <w:rFonts w:ascii="Palatino Linotype" w:eastAsia="Palatino Linotype" w:hAnsi="Palatino Linotype" w:cs="Palatino Linotype"/>
        </w:rPr>
        <w:t xml:space="preserve"> </w:t>
      </w:r>
    </w:p>
    <w:p w14:paraId="323B065C" w14:textId="77777777" w:rsidR="00302561" w:rsidRDefault="00302561">
      <w:pPr>
        <w:pBdr>
          <w:top w:val="nil"/>
          <w:left w:val="nil"/>
          <w:bottom w:val="nil"/>
          <w:right w:val="nil"/>
          <w:between w:val="nil"/>
        </w:pBdr>
        <w:spacing w:line="360" w:lineRule="auto"/>
        <w:jc w:val="both"/>
        <w:rPr>
          <w:rFonts w:ascii="Palatino Linotype" w:eastAsia="Palatino Linotype" w:hAnsi="Palatino Linotype" w:cs="Palatino Linotype"/>
        </w:rPr>
      </w:pPr>
    </w:p>
    <w:p w14:paraId="1D6FBD2F" w14:textId="77777777" w:rsidR="00302561" w:rsidRDefault="00050C5E">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62B96BAB" w14:textId="77777777" w:rsidR="00302561" w:rsidRDefault="00050C5E">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Ley de Transparencia y Acceso a la Información Pública del Estado de México y Municipios</w:t>
      </w:r>
    </w:p>
    <w:p w14:paraId="7E6476C7" w14:textId="77777777" w:rsidR="00302561" w:rsidRDefault="00050C5E">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195. En la tramitación del recurso de revisión se aplicarán supletoriamente las disposiciones contenidas en el </w:t>
      </w:r>
      <w:r>
        <w:rPr>
          <w:rFonts w:ascii="Palatino Linotype" w:eastAsia="Palatino Linotype" w:hAnsi="Palatino Linotype" w:cs="Palatino Linotype"/>
          <w:b/>
          <w:i/>
          <w:sz w:val="22"/>
          <w:szCs w:val="22"/>
          <w:u w:val="single"/>
        </w:rPr>
        <w:t>Código de Procedimientos Administrativos del Estado de México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[Sic]</w:t>
      </w:r>
    </w:p>
    <w:p w14:paraId="6F2DB391" w14:textId="77777777" w:rsidR="00302561" w:rsidRDefault="00050C5E">
      <w:pPr>
        <w:spacing w:before="240" w:line="276" w:lineRule="auto"/>
        <w:ind w:left="851" w:right="851"/>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Código de Procedimientos Administrativos del Estado de México</w:t>
      </w:r>
    </w:p>
    <w:p w14:paraId="474EA482" w14:textId="77777777" w:rsidR="00302561" w:rsidRDefault="00050C5E">
      <w:pPr>
        <w:spacing w:before="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 xml:space="preserve">“Artículo 18.- </w:t>
      </w:r>
      <w:r>
        <w:rPr>
          <w:rFonts w:ascii="Palatino Linotype" w:eastAsia="Palatino Linotype" w:hAnsi="Palatino Linotype" w:cs="Palatino Linotype"/>
          <w:b/>
          <w:i/>
          <w:sz w:val="22"/>
          <w:szCs w:val="22"/>
          <w:u w:val="single"/>
        </w:rPr>
        <w:t>La autoridad administrativa</w:t>
      </w:r>
      <w:r>
        <w:rPr>
          <w:rFonts w:ascii="Palatino Linotype" w:eastAsia="Palatino Linotype" w:hAnsi="Palatino Linotype" w:cs="Palatino Linotype"/>
          <w:i/>
          <w:sz w:val="22"/>
          <w:szCs w:val="22"/>
        </w:rPr>
        <w:t xml:space="preserve"> o el Tribunal </w:t>
      </w:r>
      <w:r>
        <w:rPr>
          <w:rFonts w:ascii="Palatino Linotype" w:eastAsia="Palatino Linotype" w:hAnsi="Palatino Linotype" w:cs="Palatino Linotype"/>
          <w:b/>
          <w:i/>
          <w:sz w:val="22"/>
          <w:szCs w:val="22"/>
          <w:u w:val="single"/>
        </w:rPr>
        <w:t>acordarán la acumulación</w:t>
      </w:r>
      <w:r>
        <w:rPr>
          <w:rFonts w:ascii="Palatino Linotype" w:eastAsia="Palatino Linotype" w:hAnsi="Palatino Linotype" w:cs="Palatino Linotype"/>
          <w:i/>
          <w:sz w:val="22"/>
          <w:szCs w:val="22"/>
        </w:rPr>
        <w:t xml:space="preserve"> de los expedientes del procedimiento y proceso administrativo que ante ellos se sigan</w:t>
      </w:r>
      <w:r>
        <w:rPr>
          <w:rFonts w:ascii="Palatino Linotype" w:eastAsia="Palatino Linotype" w:hAnsi="Palatino Linotype" w:cs="Palatino Linotype"/>
          <w:b/>
          <w:i/>
          <w:sz w:val="22"/>
          <w:szCs w:val="22"/>
          <w:u w:val="single"/>
        </w:rPr>
        <w:t>, de oficio</w:t>
      </w:r>
      <w:r>
        <w:rPr>
          <w:rFonts w:ascii="Palatino Linotype" w:eastAsia="Palatino Linotype" w:hAnsi="Palatino Linotype" w:cs="Palatino Linotype"/>
          <w:i/>
          <w:sz w:val="22"/>
          <w:szCs w:val="22"/>
        </w:rPr>
        <w:t xml:space="preserve"> o a petición de parte, </w:t>
      </w:r>
      <w:r>
        <w:rPr>
          <w:rFonts w:ascii="Palatino Linotype" w:eastAsia="Palatino Linotype" w:hAnsi="Palatino Linotype" w:cs="Palatino Linotype"/>
          <w:b/>
          <w:i/>
          <w:sz w:val="22"/>
          <w:szCs w:val="22"/>
          <w:u w:val="single"/>
        </w:rPr>
        <w:t>cuando las partes o los actos administrativos sean iguales, se trate de actos conexos o resulte conveniente el trámite unificado de los asuntos</w:t>
      </w:r>
      <w:r>
        <w:rPr>
          <w:rFonts w:ascii="Palatino Linotype" w:eastAsia="Palatino Linotype" w:hAnsi="Palatino Linotype" w:cs="Palatino Linotype"/>
          <w:i/>
          <w:sz w:val="22"/>
          <w:szCs w:val="22"/>
        </w:rPr>
        <w:t xml:space="preserve">, para evitar la emisión de resoluciones contradictorias. La misma regla se aplicará, en lo conducente, para la separación de los expedientes.” </w:t>
      </w:r>
      <w:r>
        <w:rPr>
          <w:rFonts w:ascii="Palatino Linotype" w:eastAsia="Palatino Linotype" w:hAnsi="Palatino Linotype" w:cs="Palatino Linotype"/>
          <w:b/>
          <w:i/>
          <w:sz w:val="22"/>
          <w:szCs w:val="22"/>
        </w:rPr>
        <w:t>[Sic]</w:t>
      </w:r>
    </w:p>
    <w:p w14:paraId="2F09D92F" w14:textId="77777777" w:rsidR="00302561" w:rsidRDefault="0030256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7DD9E44"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dieciséis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sustanciados los medios de impugnación se acordaron los cierres de instrucción y se procede a formular la resolución que en derecho corresponda.</w:t>
      </w:r>
    </w:p>
    <w:p w14:paraId="7C0D6766"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9. AMPLIACIÓN DEL TÉRMINO PARA RESOLVER</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se amplió el término para resolver los recursos de revisión en términos del artículo 181 párrafo tercero de la Ley de Transparencia y Acceso a la Información Pública del Estado de México y Municipios por un plazo de quince días hábiles.</w:t>
      </w:r>
    </w:p>
    <w:p w14:paraId="2944A5F3" w14:textId="77777777" w:rsidR="00302561" w:rsidRDefault="00050C5E">
      <w:pPr>
        <w:pBdr>
          <w:top w:val="nil"/>
          <w:left w:val="nil"/>
          <w:bottom w:val="nil"/>
          <w:right w:val="nil"/>
          <w:between w:val="nil"/>
        </w:pBdr>
        <w:spacing w:before="240" w:after="24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 S:</w:t>
      </w:r>
    </w:p>
    <w:p w14:paraId="499F1259"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los presentes recursos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768FCD93"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05CE7A2A" w14:textId="77777777" w:rsidR="00302561" w:rsidRDefault="00050C5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D31572D" w14:textId="77777777" w:rsidR="00302561" w:rsidRDefault="00050C5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48EA42D9" w14:textId="77777777" w:rsidR="00302561" w:rsidRDefault="00050C5E">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5E134F14" w14:textId="77777777" w:rsidR="00302561" w:rsidRDefault="00050C5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5CDA0B6"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C9B35EA"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9703D01"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14:paraId="71E137E3" w14:textId="77777777" w:rsidR="00302561" w:rsidRDefault="00302561">
      <w:pPr>
        <w:spacing w:line="360" w:lineRule="auto"/>
        <w:jc w:val="both"/>
        <w:rPr>
          <w:rFonts w:ascii="Palatino Linotype" w:eastAsia="Palatino Linotype" w:hAnsi="Palatino Linotype" w:cs="Palatino Linotype"/>
        </w:rPr>
      </w:pPr>
    </w:p>
    <w:p w14:paraId="6829E836" w14:textId="77777777" w:rsidR="00302561" w:rsidRDefault="00050C5E">
      <w:pPr>
        <w:spacing w:line="360" w:lineRule="auto"/>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178.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ABE5D6C" w14:textId="77777777" w:rsidR="006F1226" w:rsidRDefault="006F1226">
      <w:pPr>
        <w:spacing w:line="360" w:lineRule="auto"/>
        <w:ind w:left="851" w:right="900"/>
        <w:jc w:val="both"/>
        <w:rPr>
          <w:rFonts w:ascii="Palatino Linotype" w:eastAsia="Palatino Linotype" w:hAnsi="Palatino Linotype" w:cs="Palatino Linotype"/>
          <w:i/>
          <w:sz w:val="22"/>
          <w:szCs w:val="22"/>
        </w:rPr>
      </w:pPr>
    </w:p>
    <w:p w14:paraId="6412D119"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los recursos de revisión se han de interponer dentro del plazo de quince días hábiles, a partir de la fecha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da respuesta a la solicitud de información; sin embargo, tratándose de negativa ficta </w:t>
      </w:r>
      <w:r>
        <w:rPr>
          <w:rFonts w:ascii="Palatino Linotype" w:eastAsia="Palatino Linotype" w:hAnsi="Palatino Linotype" w:cs="Palatino Linotype"/>
        </w:rPr>
        <w:lastRenderedPageBreak/>
        <w:t>no existe resolución que se haga del conocimiento del particular a partir de la cual pueda computarse dicho plazo, por lo que se concluye que la interposición del recurso de revisión puede ser en cualquier momento.</w:t>
      </w:r>
    </w:p>
    <w:p w14:paraId="40EC9641" w14:textId="77777777" w:rsidR="00302561" w:rsidRDefault="00302561">
      <w:pPr>
        <w:spacing w:line="360" w:lineRule="auto"/>
        <w:jc w:val="both"/>
        <w:rPr>
          <w:rFonts w:ascii="Palatino Linotype" w:eastAsia="Palatino Linotype" w:hAnsi="Palatino Linotype" w:cs="Palatino Linotype"/>
        </w:rPr>
      </w:pPr>
    </w:p>
    <w:p w14:paraId="4F4D2436"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5D731B55" w14:textId="77777777" w:rsidR="006F1226" w:rsidRDefault="006F1226">
      <w:pPr>
        <w:spacing w:line="360" w:lineRule="auto"/>
        <w:jc w:val="both"/>
        <w:rPr>
          <w:rFonts w:ascii="Palatino Linotype" w:eastAsia="Palatino Linotype" w:hAnsi="Palatino Linotype" w:cs="Palatino Linotype"/>
        </w:rPr>
      </w:pPr>
    </w:p>
    <w:p w14:paraId="23EC856A"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14:paraId="43C6FED0"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442A3A18" w14:textId="77777777" w:rsidR="00302561" w:rsidRDefault="00302561">
      <w:pPr>
        <w:spacing w:line="360" w:lineRule="auto"/>
        <w:ind w:left="851" w:right="758"/>
        <w:jc w:val="both"/>
        <w:rPr>
          <w:rFonts w:ascii="Palatino Linotype" w:eastAsia="Palatino Linotype" w:hAnsi="Palatino Linotype" w:cs="Palatino Linotype"/>
          <w:i/>
          <w:sz w:val="22"/>
          <w:szCs w:val="22"/>
        </w:rPr>
      </w:pPr>
    </w:p>
    <w:p w14:paraId="23037DF7" w14:textId="77777777" w:rsidR="00302561" w:rsidRDefault="00050C5E" w:rsidP="006F1226">
      <w:pPr>
        <w:spacing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“CRITERIO 0001-15. NEGATIVA FICTA. PLAZO PARA INTERPONER EL RECURSO DE REVISIÓN TRATÁNDOSE DE.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58043F00" w14:textId="77777777" w:rsidR="00302561" w:rsidRDefault="00302561">
      <w:pPr>
        <w:spacing w:line="360" w:lineRule="auto"/>
        <w:jc w:val="both"/>
        <w:rPr>
          <w:rFonts w:ascii="Palatino Linotype" w:eastAsia="Palatino Linotype" w:hAnsi="Palatino Linotype" w:cs="Palatino Linotype"/>
        </w:rPr>
      </w:pPr>
    </w:p>
    <w:p w14:paraId="35F1CDC6" w14:textId="77777777" w:rsidR="00302561" w:rsidRDefault="00050C5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Al mismo tiempo, por cuan</w:t>
      </w:r>
      <w:r w:rsidR="006F1226">
        <w:rPr>
          <w:rFonts w:ascii="Palatino Linotype" w:eastAsia="Palatino Linotype" w:hAnsi="Palatino Linotype" w:cs="Palatino Linotype"/>
        </w:rPr>
        <w:t xml:space="preserve">to hace a la procedibilidad de los </w:t>
      </w:r>
      <w:r>
        <w:rPr>
          <w:rFonts w:ascii="Palatino Linotype" w:eastAsia="Palatino Linotype" w:hAnsi="Palatino Linotype" w:cs="Palatino Linotype"/>
        </w:rPr>
        <w:t>recurso</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de revisión, una vez realizado el análisis de los formatos de interposición de</w:t>
      </w:r>
      <w:r w:rsidR="006F1226">
        <w:rPr>
          <w:rFonts w:ascii="Palatino Linotype" w:eastAsia="Palatino Linotype" w:hAnsi="Palatino Linotype" w:cs="Palatino Linotype"/>
        </w:rPr>
        <w:t xml:space="preserve"> </w:t>
      </w:r>
      <w:r>
        <w:rPr>
          <w:rFonts w:ascii="Palatino Linotype" w:eastAsia="Palatino Linotype" w:hAnsi="Palatino Linotype" w:cs="Palatino Linotype"/>
        </w:rPr>
        <w:t>l</w:t>
      </w:r>
      <w:r w:rsidR="006F1226">
        <w:rPr>
          <w:rFonts w:ascii="Palatino Linotype" w:eastAsia="Palatino Linotype" w:hAnsi="Palatino Linotype" w:cs="Palatino Linotype"/>
        </w:rPr>
        <w:t>os</w:t>
      </w:r>
      <w:r>
        <w:rPr>
          <w:rFonts w:ascii="Palatino Linotype" w:eastAsia="Palatino Linotype" w:hAnsi="Palatino Linotype" w:cs="Palatino Linotype"/>
        </w:rPr>
        <w:t xml:space="preserve"> recurso</w:t>
      </w:r>
      <w:r w:rsidR="006F1226">
        <w:rPr>
          <w:rFonts w:ascii="Palatino Linotype" w:eastAsia="Palatino Linotype" w:hAnsi="Palatino Linotype" w:cs="Palatino Linotype"/>
        </w:rPr>
        <w:t>s</w:t>
      </w:r>
      <w:r>
        <w:rPr>
          <w:rFonts w:ascii="Palatino Linotype" w:eastAsia="Palatino Linotype" w:hAnsi="Palatino Linotype" w:cs="Palatino Linotype"/>
        </w:rPr>
        <w:t>, se concluye la acreditación plena de los elementos formales precisados por el artículo 180 de la Ley de Transparencia y Acceso a la Información Pública del Estado de México y Municipios, en atención a que fue</w:t>
      </w:r>
      <w:r w:rsidR="006F1226">
        <w:rPr>
          <w:rFonts w:ascii="Palatino Linotype" w:eastAsia="Palatino Linotype" w:hAnsi="Palatino Linotype" w:cs="Palatino Linotype"/>
        </w:rPr>
        <w:t>ron</w:t>
      </w:r>
      <w:r>
        <w:rPr>
          <w:rFonts w:ascii="Palatino Linotype" w:eastAsia="Palatino Linotype" w:hAnsi="Palatino Linotype" w:cs="Palatino Linotype"/>
        </w:rPr>
        <w:t xml:space="preserve"> presentado</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mediante el formato visible en el SAIMEX.</w:t>
      </w:r>
    </w:p>
    <w:p w14:paraId="186FF88D"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14:paraId="1A9F07FA" w14:textId="77777777" w:rsidR="00302561" w:rsidRDefault="00050C5E">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201B19F" w14:textId="77777777" w:rsidR="00302561" w:rsidRDefault="00050C5E">
      <w:pPr>
        <w:ind w:left="1134" w:right="851"/>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6081C9D"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303EBCE8"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71E1CC25"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7E61ACA9" w14:textId="77777777" w:rsidR="00302561" w:rsidRDefault="00050C5E">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versaran los presentes recursos, y previa revisión de los expedientes de los recursos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no dio respuesta a la</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solicitudes de información planteadas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solicitudes </w:t>
      </w:r>
      <w:r>
        <w:rPr>
          <w:rFonts w:ascii="Palatino Linotype" w:eastAsia="Palatino Linotype" w:hAnsi="Palatino Linotype" w:cs="Palatino Linotype"/>
          <w:b/>
        </w:rPr>
        <w:t> </w:t>
      </w:r>
      <w:r>
        <w:rPr>
          <w:rFonts w:ascii="Verdana" w:eastAsia="Verdana" w:hAnsi="Verdana" w:cs="Verdana"/>
          <w:b/>
        </w:rPr>
        <w:t> </w:t>
      </w:r>
      <w:r>
        <w:rPr>
          <w:rFonts w:ascii="Palatino Linotype" w:eastAsia="Palatino Linotype" w:hAnsi="Palatino Linotype" w:cs="Palatino Linotype"/>
          <w:b/>
        </w:rPr>
        <w:t>00111/TEMAMATL/IP/2022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 xml:space="preserve">00110/TEMAMATL/IP/2022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00109/TEMAMATL/IP/2022</w:t>
      </w:r>
      <w:r>
        <w:rPr>
          <w:rFonts w:ascii="Palatino Linotype" w:eastAsia="Palatino Linotype" w:hAnsi="Palatino Linotype" w:cs="Palatino Linotype"/>
        </w:rPr>
        <w:t>, dentro del plazo legal previsto para ello.</w:t>
      </w:r>
    </w:p>
    <w:p w14:paraId="0429CE1A"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52D474EA" w14:textId="77777777" w:rsidR="00302561" w:rsidRDefault="00050C5E">
      <w:pPr>
        <w:numPr>
          <w:ilvl w:val="0"/>
          <w:numId w:val="3"/>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Informes del 2001 al 2022 que se entregan cada mes al OSFEM.</w:t>
      </w:r>
    </w:p>
    <w:p w14:paraId="3B961B10"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w:t>
      </w:r>
      <w:r w:rsidR="006F1226">
        <w:rPr>
          <w:rFonts w:ascii="Palatino Linotype" w:eastAsia="Palatino Linotype" w:hAnsi="Palatino Linotype" w:cs="Palatino Linotype"/>
        </w:rPr>
        <w:t>rior, se procede al análisis de los</w:t>
      </w:r>
      <w:r>
        <w:rPr>
          <w:rFonts w:ascii="Palatino Linotype" w:eastAsia="Palatino Linotype" w:hAnsi="Palatino Linotype" w:cs="Palatino Linotype"/>
        </w:rPr>
        <w:t xml:space="preserve"> presente</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recurso</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w:t>
      </w:r>
      <w:r>
        <w:rPr>
          <w:rFonts w:ascii="Palatino Linotype" w:eastAsia="Palatino Linotype" w:hAnsi="Palatino Linotype" w:cs="Palatino Linotype"/>
        </w:rPr>
        <w:lastRenderedPageBreak/>
        <w:t>materia, así como en los tratados internacionales en los que el Estado Mexicano sea parte, en concordancia con el artículo 8 de la Ley de Transparencia local.</w:t>
      </w:r>
    </w:p>
    <w:p w14:paraId="0898F76D" w14:textId="77777777" w:rsidR="00302561" w:rsidRDefault="00050C5E">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F58D66E" w14:textId="77777777" w:rsidR="00302561" w:rsidRDefault="00302561">
      <w:pPr>
        <w:tabs>
          <w:tab w:val="left" w:pos="709"/>
        </w:tabs>
        <w:ind w:left="851" w:right="850"/>
        <w:jc w:val="both"/>
        <w:rPr>
          <w:rFonts w:ascii="Palatino Linotype" w:eastAsia="Palatino Linotype" w:hAnsi="Palatino Linotype" w:cs="Palatino Linotype"/>
        </w:rPr>
      </w:pPr>
    </w:p>
    <w:p w14:paraId="3E271EE4" w14:textId="77777777" w:rsidR="00302561" w:rsidRDefault="00050C5E">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DD8DE13" w14:textId="77777777" w:rsidR="00302561" w:rsidRDefault="00050C5E">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3CC8986" w14:textId="77777777" w:rsidR="00302561" w:rsidRDefault="00050C5E">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58C48EA7" w14:textId="77777777" w:rsidR="00302561" w:rsidRDefault="00050C5E">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7A1869F" w14:textId="77777777" w:rsidR="00302561" w:rsidRDefault="00050C5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AB62F18" w14:textId="77777777" w:rsidR="00302561" w:rsidRDefault="00050C5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A398170" w14:textId="77777777" w:rsidR="00302561" w:rsidRDefault="00050C5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2B2777BC" w14:textId="77777777" w:rsidR="00302561" w:rsidRDefault="00050C5E">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w:t>
      </w:r>
    </w:p>
    <w:p w14:paraId="24293D2B"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1C543D"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2D89C27" w14:textId="77777777" w:rsidR="00302561" w:rsidRDefault="00050C5E">
      <w:pPr>
        <w:ind w:left="1134"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AEB3E89"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DCAFAB7"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4F011C84"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8AFCC37"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B3A5923" w14:textId="77777777" w:rsidR="00302561" w:rsidRDefault="00302561">
      <w:pPr>
        <w:ind w:left="1134" w:right="851"/>
        <w:jc w:val="both"/>
        <w:rPr>
          <w:rFonts w:ascii="Palatino Linotype" w:eastAsia="Palatino Linotype" w:hAnsi="Palatino Linotype" w:cs="Palatino Linotype"/>
          <w:i/>
          <w:sz w:val="22"/>
          <w:szCs w:val="22"/>
        </w:rPr>
      </w:pPr>
    </w:p>
    <w:p w14:paraId="587A50A1"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774242D"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D9CBD91"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121611B"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8972558" w14:textId="77777777" w:rsidR="00302561" w:rsidRDefault="00050C5E">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9808753" w14:textId="77777777" w:rsidR="00302561" w:rsidRDefault="00050C5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22D43347" w14:textId="77777777" w:rsidR="00302561" w:rsidRDefault="00050C5E">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1BFE024" w14:textId="77777777" w:rsidR="00302561" w:rsidRDefault="00050C5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7906AB80" w14:textId="77777777" w:rsidR="00302561" w:rsidRDefault="00050C5E">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0FEE5952"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45E5502B"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09415000" w14:textId="77777777" w:rsidR="00302561" w:rsidRDefault="00050C5E">
      <w:pPr>
        <w:ind w:left="1134"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29A6C354"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7DA0313F"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058E45E3"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3E1BBCA7"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49212C6F"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18B26908"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0F740F0F"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727259EF"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27F11B77" w14:textId="77777777" w:rsidR="00302561" w:rsidRDefault="00050C5E">
      <w:pPr>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67B75E99"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00B50088"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AE218EE" w14:textId="77777777" w:rsidR="00302561" w:rsidRDefault="00050C5E">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w:t>
      </w:r>
      <w:r>
        <w:rPr>
          <w:rFonts w:ascii="Palatino Linotype" w:eastAsia="Palatino Linotype" w:hAnsi="Palatino Linotype" w:cs="Palatino Linotype"/>
        </w:rPr>
        <w:lastRenderedPageBreak/>
        <w:t>responsabilidad de verificar, en cada caso, que la información no tenga el carácter de confidencial o reservada, en términos de los artículos 50 y 51 de la Ley de Transparencia y Acceso a la Información Pública del Estado de México y Municipios.</w:t>
      </w:r>
    </w:p>
    <w:p w14:paraId="0EE32CCB" w14:textId="77777777" w:rsidR="00302561" w:rsidRDefault="00050C5E">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C3A2DE1"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EFEEB2E" w14:textId="77777777" w:rsidR="00302561" w:rsidRDefault="00050C5E">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34910067"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9C94E34" w14:textId="77777777" w:rsidR="00302561" w:rsidRDefault="00050C5E">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7AC9F21C" w14:textId="77777777" w:rsidR="00302561" w:rsidRDefault="00050C5E">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5A187B"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0B69E75A" w14:textId="77777777" w:rsidR="00302561" w:rsidRDefault="00050C5E">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w:t>
      </w:r>
      <w:r>
        <w:rPr>
          <w:rFonts w:ascii="Palatino Linotype" w:eastAsia="Palatino Linotype" w:hAnsi="Palatino Linotype" w:cs="Palatino Linotype"/>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solicitudes del particular.</w:t>
      </w:r>
    </w:p>
    <w:p w14:paraId="78DD11CD"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5400E8D2" w14:textId="77777777" w:rsidR="00302561" w:rsidRDefault="00050C5E">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41F0AA2A" w14:textId="77777777" w:rsidR="00302561" w:rsidRDefault="00050C5E">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48BCD9FC"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10037264"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6F4811A2" w14:textId="77777777" w:rsidR="00302561" w:rsidRDefault="00050C5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3AD9739B"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4334CF9C"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14:paraId="5C0D6664"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 xml:space="preserve">Se entregue a la Entidad expresamente con ese carácter o el de confidencialidad por otro u otros sujetos de derecho internacional, excepto </w:t>
      </w:r>
      <w:r>
        <w:rPr>
          <w:rFonts w:ascii="Palatino Linotype" w:eastAsia="Palatino Linotype" w:hAnsi="Palatino Linotype" w:cs="Palatino Linotype"/>
          <w:i/>
          <w:sz w:val="22"/>
          <w:szCs w:val="22"/>
        </w:rPr>
        <w:lastRenderedPageBreak/>
        <w:t>cuando se trate de violaciones graves de derechos humanos o delitos de lesa humanidad de conformidad con el derecho internacional;</w:t>
      </w:r>
    </w:p>
    <w:p w14:paraId="091DF88D"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5DD4F41D"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4DA5F3E5" w14:textId="77777777" w:rsidR="00302561" w:rsidRDefault="00050C5E">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28A7F97" w14:textId="77777777" w:rsidR="00302561" w:rsidRDefault="00050C5E">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464DB72C"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E78DB71"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6D874A53"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7A3B4EE8"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04F04C1"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02763E4D"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D40CFD1"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A712F1E" w14:textId="77777777" w:rsidR="00302561" w:rsidRDefault="00050C5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29401F" w14:textId="77777777" w:rsidR="00302561" w:rsidRDefault="00050C5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08DB29D"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70A23AC"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B077A3E" w14:textId="77777777" w:rsidR="00302561" w:rsidRDefault="00050C5E">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38E9608F" w14:textId="77777777" w:rsidR="00302561" w:rsidRDefault="00050C5E">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6C2A2517" w14:textId="77777777" w:rsidR="00302561" w:rsidRDefault="00050C5E">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27DDC6B6"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21D0891" w14:textId="77777777" w:rsidR="00302561" w:rsidRDefault="00050C5E">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EDE4AFD" w14:textId="77777777" w:rsidR="00302561" w:rsidRDefault="00050C5E">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20EF9B1D" w14:textId="77777777" w:rsidR="00302561" w:rsidRDefault="00050C5E">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lastRenderedPageBreak/>
        <w:t>Se generen versiones públicas para dar cumplimiento a las obligaciones de transparencia previstas en la Ley.</w:t>
      </w:r>
    </w:p>
    <w:p w14:paraId="231E71CB" w14:textId="77777777" w:rsidR="00302561" w:rsidRDefault="00050C5E">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62002C72"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Bajo tales consideraciones, este Instituto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14:paraId="3BB5F7FE"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EF7984D" w14:textId="77777777" w:rsidR="00302561" w:rsidRDefault="00050C5E">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w:t>
      </w:r>
      <w:r>
        <w:rPr>
          <w:rFonts w:ascii="Palatino Linotype" w:eastAsia="Palatino Linotype" w:hAnsi="Palatino Linotype" w:cs="Palatino Linotype"/>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B9A9153"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3C5DE57" w14:textId="77777777" w:rsidR="00302561" w:rsidRDefault="00050C5E">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18EF8A7F" w14:textId="77777777" w:rsidR="00302561" w:rsidRDefault="00050C5E">
      <w:pPr>
        <w:numPr>
          <w:ilvl w:val="0"/>
          <w:numId w:val="4"/>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38A0EA47" w14:textId="77777777" w:rsidR="00302561" w:rsidRDefault="00050C5E">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10486BDB" w14:textId="77777777" w:rsidR="00302561" w:rsidRDefault="00050C5E">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Atento a lo anterior, es necesario hacer hincapié que en el caso de que existan causas presentes que impiden la publicidad de la información durante cierto periodo de tiempo, las razones objetivas por las que la apertura de la información generaría </w:t>
      </w:r>
      <w:r>
        <w:rPr>
          <w:rFonts w:ascii="Palatino Linotype" w:eastAsia="Palatino Linotype" w:hAnsi="Palatino Linotype" w:cs="Palatino Linotype"/>
          <w:color w:val="000000"/>
        </w:rPr>
        <w:lastRenderedPageBreak/>
        <w:t>una afectación, deben aplicar de manera restrictiva y limitada las hipótesis de clasificación y no hacerlas valer de manera general.</w:t>
      </w:r>
    </w:p>
    <w:p w14:paraId="455E5DAA"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503C29EF"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2F21943C" w14:textId="77777777" w:rsidR="00302561" w:rsidRDefault="00050C5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w:t>
      </w:r>
      <w:r>
        <w:rPr>
          <w:rFonts w:ascii="Palatino Linotype" w:eastAsia="Palatino Linotype" w:hAnsi="Palatino Linotype" w:cs="Palatino Linotype"/>
          <w:i/>
          <w:sz w:val="22"/>
          <w:szCs w:val="22"/>
        </w:rPr>
        <w:lastRenderedPageBreak/>
        <w:t>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3640968B" w14:textId="77777777" w:rsidR="00302561" w:rsidRDefault="00050C5E">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6DC16AE" w14:textId="77777777" w:rsidR="00302561" w:rsidRDefault="00050C5E">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w:t>
      </w:r>
      <w:r>
        <w:rPr>
          <w:rFonts w:ascii="Palatino Linotype" w:eastAsia="Palatino Linotype" w:hAnsi="Palatino Linotype" w:cs="Palatino Linotype"/>
        </w:rPr>
        <w:lastRenderedPageBreak/>
        <w:t>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45EF64B"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6A1B4FFE"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4D8BEAE"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w:t>
      </w:r>
      <w:r>
        <w:rPr>
          <w:rFonts w:ascii="Palatino Linotype" w:eastAsia="Palatino Linotype" w:hAnsi="Palatino Linotype" w:cs="Palatino Linotype"/>
        </w:rPr>
        <w:lastRenderedPageBreak/>
        <w:t>Transparencia y Acceso a la Información Pública del Estado de México y Municipios, que establecen la forma en que los Sujetos Obligados deben dar curso a las Declaratorias de Inexistencia.</w:t>
      </w:r>
    </w:p>
    <w:p w14:paraId="7A17F944"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04C2A0AA" w14:textId="77777777" w:rsidR="00302561" w:rsidRDefault="00050C5E">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99A5015" w14:textId="77777777" w:rsidR="00302561" w:rsidRDefault="00050C5E">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w:t>
      </w:r>
      <w:r>
        <w:rPr>
          <w:rFonts w:ascii="Palatino Linotype" w:eastAsia="Palatino Linotype" w:hAnsi="Palatino Linotype" w:cs="Palatino Linotype"/>
        </w:rPr>
        <w:lastRenderedPageBreak/>
        <w:t xml:space="preserve">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solicitud</w:t>
      </w:r>
      <w:r w:rsidR="006F1226">
        <w:rPr>
          <w:rFonts w:ascii="Palatino Linotype" w:eastAsia="Palatino Linotype" w:hAnsi="Palatino Linotype" w:cs="Palatino Linotype"/>
        </w:rPr>
        <w:t>es</w:t>
      </w:r>
      <w:r>
        <w:rPr>
          <w:rFonts w:ascii="Palatino Linotype" w:eastAsia="Palatino Linotype" w:hAnsi="Palatino Linotype" w:cs="Palatino Linotype"/>
        </w:rPr>
        <w:t xml:space="preserve"> de acceso a la información, atendiendo lo señalado en el presente Considerando.</w:t>
      </w:r>
    </w:p>
    <w:p w14:paraId="6FFF038D" w14:textId="77777777" w:rsidR="00302561" w:rsidRDefault="00050C5E">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omitió proporcionar la respuesta a su</w:t>
      </w:r>
      <w:r w:rsidR="006F1226">
        <w:rPr>
          <w:rFonts w:ascii="Palatino Linotype" w:eastAsia="Palatino Linotype" w:hAnsi="Palatino Linotype" w:cs="Palatino Linotype"/>
        </w:rPr>
        <w:t>s</w:t>
      </w:r>
      <w:r>
        <w:rPr>
          <w:rFonts w:ascii="Palatino Linotype" w:eastAsia="Palatino Linotype" w:hAnsi="Palatino Linotype" w:cs="Palatino Linotype"/>
        </w:rPr>
        <w:t xml:space="preserve"> solicitud</w:t>
      </w:r>
      <w:r w:rsidR="006F1226">
        <w:rPr>
          <w:rFonts w:ascii="Palatino Linotype" w:eastAsia="Palatino Linotype" w:hAnsi="Palatino Linotype" w:cs="Palatino Linotype"/>
        </w:rPr>
        <w:t>es</w:t>
      </w:r>
      <w:r>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253834D5" w14:textId="77777777" w:rsidR="00302561" w:rsidRDefault="00050C5E">
      <w:pPr>
        <w:tabs>
          <w:tab w:val="left" w:pos="8647"/>
        </w:tabs>
        <w:spacing w:before="240" w:after="240" w:line="360" w:lineRule="auto"/>
        <w:jc w:val="both"/>
        <w:rPr>
          <w:rFonts w:ascii="Palatino Linotype" w:eastAsia="Palatino Linotype" w:hAnsi="Palatino Linotype" w:cs="Palatino Linotype"/>
        </w:rPr>
      </w:pPr>
      <w:bookmarkStart w:id="2" w:name="_heading=h.1fob9te" w:colFirst="0" w:colLast="0"/>
      <w:bookmarkEnd w:id="2"/>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84F858D" w14:textId="77777777" w:rsidR="00302561" w:rsidRDefault="00050C5E">
      <w:pPr>
        <w:pBdr>
          <w:top w:val="nil"/>
          <w:left w:val="nil"/>
          <w:bottom w:val="nil"/>
          <w:right w:val="nil"/>
          <w:between w:val="nil"/>
        </w:pBdr>
        <w:spacing w:before="280" w:after="280" w:line="360" w:lineRule="auto"/>
        <w:ind w:left="1080"/>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1DC35894" w14:textId="77777777" w:rsidR="00302561" w:rsidRDefault="00050C5E">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6A29DE09"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Se </w:t>
      </w:r>
      <w:r>
        <w:rPr>
          <w:rFonts w:ascii="Palatino Linotype" w:eastAsia="Palatino Linotype" w:hAnsi="Palatino Linotype" w:cs="Palatino Linotype"/>
          <w:b/>
        </w:rPr>
        <w:t xml:space="preserve">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a las solicitudes de acceso a la información pública </w:t>
      </w:r>
      <w:r>
        <w:rPr>
          <w:rFonts w:ascii="Palatino Linotype" w:eastAsia="Palatino Linotype" w:hAnsi="Palatino Linotype" w:cs="Palatino Linotype"/>
          <w:b/>
        </w:rPr>
        <w:t>00111/TEMAMATL/IP/2022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b/>
          <w:color w:val="000000"/>
        </w:rPr>
        <w:t xml:space="preserve">00110/TEMAMATL/IP/2022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00109/TEMAMATL/IP/2022</w:t>
      </w:r>
      <w:r w:rsidR="00E50CDE">
        <w:rPr>
          <w:rFonts w:ascii="Palatino Linotype" w:eastAsia="Palatino Linotype" w:hAnsi="Palatino Linotype" w:cs="Palatino Linotype"/>
        </w:rPr>
        <w:t>, que dieron</w:t>
      </w:r>
      <w:r>
        <w:rPr>
          <w:rFonts w:ascii="Palatino Linotype" w:eastAsia="Palatino Linotype" w:hAnsi="Palatino Linotype" w:cs="Palatino Linotype"/>
        </w:rPr>
        <w:t xml:space="preserve"> origen a los recursos de revisión </w:t>
      </w:r>
      <w:r>
        <w:rPr>
          <w:rFonts w:ascii="Palatino Linotype" w:eastAsia="Palatino Linotype" w:hAnsi="Palatino Linotype" w:cs="Palatino Linotype"/>
          <w:b/>
        </w:rPr>
        <w:t>04599/INFOEM/IP/RR/2022, 04602/INFOEM/IP/RR/2022</w:t>
      </w:r>
      <w:r>
        <w:rPr>
          <w:rFonts w:ascii="Palatino Linotype" w:eastAsia="Palatino Linotype" w:hAnsi="Palatino Linotype" w:cs="Palatino Linotype"/>
        </w:rPr>
        <w:t xml:space="preserve"> y </w:t>
      </w:r>
      <w:r>
        <w:rPr>
          <w:rFonts w:ascii="Palatino Linotype" w:eastAsia="Palatino Linotype" w:hAnsi="Palatino Linotype" w:cs="Palatino Linotype"/>
          <w:b/>
        </w:rPr>
        <w:t>04608/INFOEM/IP/RR/2022</w:t>
      </w:r>
      <w:r>
        <w:rPr>
          <w:rFonts w:ascii="Palatino Linotype" w:eastAsia="Palatino Linotype" w:hAnsi="Palatino Linotype" w:cs="Palatino Linotype"/>
        </w:rPr>
        <w:t>, vía Sistema de Acceso a la Información Mexiquense, SAIMEX, en términos del Considerando Cuarto de esta resolución y emita respuesta, debiendo observar las excepciones contenidas en la Ley de Transparencia y Acceso a la Información Pública del Estado de México y Municipios.</w:t>
      </w:r>
    </w:p>
    <w:p w14:paraId="6337E8EB"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2EF5D8E" w14:textId="77777777" w:rsidR="00302561" w:rsidRDefault="00050C5E">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3E4F6C9" w14:textId="77777777" w:rsidR="00302561" w:rsidRDefault="00050C5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Quinto. Notifíquese, </w:t>
      </w:r>
      <w:r>
        <w:rPr>
          <w:rFonts w:ascii="Palatino Linotype" w:eastAsia="Palatino Linotype" w:hAnsi="Palatino Linotype" w:cs="Palatino Linotype"/>
        </w:rPr>
        <w:t xml:space="preserve">a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1DC73EE" w14:textId="77777777" w:rsidR="00302561" w:rsidRDefault="00050C5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Pr>
          <w:rFonts w:ascii="Palatino Linotype" w:eastAsia="Palatino Linotype" w:hAnsi="Palatino Linotype" w:cs="Palatino Linotype"/>
          <w:b/>
        </w:rPr>
        <w:t xml:space="preserve">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6158556A" w14:textId="77777777" w:rsidR="00302561" w:rsidRDefault="00050C5E">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023A008F" w14:textId="77777777" w:rsidR="00302561" w:rsidRDefault="00050C5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Pr>
          <w:rFonts w:ascii="Palatino Linotype" w:eastAsia="Palatino Linotype" w:hAnsi="Palatino Linotype" w:cs="Palatino Linotype"/>
        </w:rPr>
        <w:lastRenderedPageBreak/>
        <w:t>MORALES MARTÍNEZ, LUIS GUSTAVO PARRA NORIEGA Y GUAD</w:t>
      </w:r>
      <w:r w:rsidR="00E50CDE">
        <w:rPr>
          <w:rFonts w:ascii="Palatino Linotype" w:eastAsia="Palatino Linotype" w:hAnsi="Palatino Linotype" w:cs="Palatino Linotype"/>
        </w:rPr>
        <w:t>ALUPE RAMÍREZ PEÑA; EN LA DÉCIMA</w:t>
      </w:r>
      <w:r>
        <w:rPr>
          <w:rFonts w:ascii="Palatino Linotype" w:eastAsia="Palatino Linotype" w:hAnsi="Palatino Linotype" w:cs="Palatino Linotype"/>
        </w:rPr>
        <w:t xml:space="preserve"> NOVENA SESIÓN ORDINARIA CELEBRADA EL VEINTICINCO DE MAYO DE DOS MIL VEINTIDÓS, ANTE EL SECRETARIO TÉCNICO DEL PLENO ALEXIS TAPIA RAMÍREZ.</w:t>
      </w:r>
    </w:p>
    <w:p w14:paraId="782E57FD" w14:textId="058F1AE8" w:rsidR="00110039" w:rsidRDefault="0011003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14:anchorId="5E07F19F" wp14:editId="151549A5">
                <wp:simplePos x="0" y="0"/>
                <wp:positionH relativeFrom="column">
                  <wp:posOffset>131977</wp:posOffset>
                </wp:positionH>
                <wp:positionV relativeFrom="paragraph">
                  <wp:posOffset>101260</wp:posOffset>
                </wp:positionV>
                <wp:extent cx="5231218" cy="4752754"/>
                <wp:effectExtent l="0" t="0" r="26670" b="29210"/>
                <wp:wrapNone/>
                <wp:docPr id="1" name="Conector recto 1"/>
                <wp:cNvGraphicFramePr/>
                <a:graphic xmlns:a="http://schemas.openxmlformats.org/drawingml/2006/main">
                  <a:graphicData uri="http://schemas.microsoft.com/office/word/2010/wordprocessingShape">
                    <wps:wsp>
                      <wps:cNvCnPr/>
                      <wps:spPr>
                        <a:xfrm>
                          <a:off x="0" y="0"/>
                          <a:ext cx="5231218" cy="47527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F1BE5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4pt,7.95pt" to="422.3pt,3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" strokecolor="#5b9bd5 [3204]" strokeweight=".5pt">
                <v:stroke joinstyle="miter"/>
              </v:line>
            </w:pict>
          </mc:Fallback>
        </mc:AlternateContent>
      </w:r>
    </w:p>
    <w:p w14:paraId="14D1A930" w14:textId="1774D57A" w:rsidR="00110039" w:rsidRDefault="00110039">
      <w:pPr>
        <w:spacing w:line="360" w:lineRule="auto"/>
        <w:ind w:right="49"/>
        <w:jc w:val="both"/>
        <w:rPr>
          <w:rFonts w:ascii="Palatino Linotype" w:eastAsia="Palatino Linotype" w:hAnsi="Palatino Linotype" w:cs="Palatino Linotype"/>
        </w:rPr>
        <w:sectPr w:rsidR="00110039">
          <w:headerReference w:type="even" r:id="rId11"/>
          <w:headerReference w:type="default" r:id="rId12"/>
          <w:footerReference w:type="even" r:id="rId13"/>
          <w:footerReference w:type="default" r:id="rId14"/>
          <w:headerReference w:type="first" r:id="rId15"/>
          <w:footerReference w:type="first" r:id="rId16"/>
          <w:pgSz w:w="12240" w:h="15840"/>
          <w:pgMar w:top="1985" w:right="1701" w:bottom="1701" w:left="1701" w:header="709" w:footer="709" w:gutter="0"/>
          <w:pgNumType w:start="1"/>
          <w:cols w:space="720"/>
          <w:titlePg/>
        </w:sectPr>
      </w:pPr>
    </w:p>
    <w:p w14:paraId="4A545C92" w14:textId="77777777" w:rsidR="00302561" w:rsidRDefault="00302561">
      <w:pPr>
        <w:spacing w:before="280" w:after="280" w:line="360" w:lineRule="auto"/>
        <w:jc w:val="both"/>
        <w:rPr>
          <w:rFonts w:ascii="Palatino Linotype" w:eastAsia="Palatino Linotype" w:hAnsi="Palatino Linotype" w:cs="Palatino Linotype"/>
        </w:rPr>
      </w:pPr>
    </w:p>
    <w:p w14:paraId="2170277B" w14:textId="77777777" w:rsidR="00302561" w:rsidRDefault="00302561">
      <w:pPr>
        <w:spacing w:line="360" w:lineRule="auto"/>
        <w:jc w:val="both"/>
      </w:pPr>
    </w:p>
    <w:sectPr w:rsidR="00302561">
      <w:headerReference w:type="default" r:id="rId1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C8C66" w14:textId="77777777" w:rsidR="00990E1A" w:rsidRDefault="00990E1A">
      <w:r>
        <w:separator/>
      </w:r>
    </w:p>
  </w:endnote>
  <w:endnote w:type="continuationSeparator" w:id="0">
    <w:p w14:paraId="166E5768" w14:textId="77777777" w:rsidR="00990E1A" w:rsidRDefault="00990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D7A11" w14:textId="77777777" w:rsidR="003D5287" w:rsidRDefault="003D528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02506" w14:textId="77777777" w:rsidR="00302561" w:rsidRDefault="00050C5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D5287">
      <w:rPr>
        <w:rFonts w:ascii="Arial" w:eastAsia="Arial" w:hAnsi="Arial" w:cs="Arial"/>
        <w:b/>
        <w:noProof/>
        <w:color w:val="000000"/>
        <w:sz w:val="20"/>
        <w:szCs w:val="20"/>
      </w:rPr>
      <w:t>33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D5287">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DB9222E" w14:textId="77777777" w:rsidR="00302561" w:rsidRDefault="00302561">
    <w:pPr>
      <w:pBdr>
        <w:top w:val="nil"/>
        <w:left w:val="nil"/>
        <w:bottom w:val="nil"/>
        <w:right w:val="nil"/>
        <w:between w:val="nil"/>
      </w:pBdr>
      <w:tabs>
        <w:tab w:val="center" w:pos="4252"/>
        <w:tab w:val="right" w:pos="8504"/>
      </w:tabs>
      <w:rPr>
        <w:color w:val="000000"/>
      </w:rPr>
    </w:pPr>
  </w:p>
  <w:p w14:paraId="42613818" w14:textId="77777777" w:rsidR="00302561" w:rsidRDefault="0030256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96F4F4" w14:textId="77777777" w:rsidR="00302561" w:rsidRDefault="00050C5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3D528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3D5287">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334014ED" w14:textId="77777777" w:rsidR="00302561" w:rsidRDefault="0030256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3F73D" w14:textId="77777777" w:rsidR="00990E1A" w:rsidRDefault="00990E1A">
      <w:r>
        <w:separator/>
      </w:r>
    </w:p>
  </w:footnote>
  <w:footnote w:type="continuationSeparator" w:id="0">
    <w:p w14:paraId="3BF362DE" w14:textId="77777777" w:rsidR="00990E1A" w:rsidRDefault="00990E1A">
      <w:r>
        <w:continuationSeparator/>
      </w:r>
    </w:p>
  </w:footnote>
  <w:footnote w:id="1">
    <w:p w14:paraId="6C06353F"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4535AC65"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72377EF"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66BCCC1C"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3EF4887"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DBE54A2"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49C1B2C7"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26F453A9"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063A4C4C" w14:textId="77777777" w:rsidR="00302561" w:rsidRDefault="00050C5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E1D33" w14:textId="77777777" w:rsidR="003D5287" w:rsidRDefault="003D52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DCE77" w14:textId="77777777" w:rsidR="00302561" w:rsidRDefault="0030256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10167" w:type="dxa"/>
      <w:tblInd w:w="-1281" w:type="dxa"/>
      <w:tblLayout w:type="fixed"/>
      <w:tblLook w:val="0400" w:firstRow="0" w:lastRow="0" w:firstColumn="0" w:lastColumn="0" w:noHBand="0" w:noVBand="1"/>
    </w:tblPr>
    <w:tblGrid>
      <w:gridCol w:w="5657"/>
      <w:gridCol w:w="4510"/>
    </w:tblGrid>
    <w:tr w:rsidR="00302561" w14:paraId="17FFE5B9" w14:textId="77777777">
      <w:trPr>
        <w:trHeight w:val="236"/>
      </w:trPr>
      <w:tc>
        <w:tcPr>
          <w:tcW w:w="5657" w:type="dxa"/>
        </w:tcPr>
        <w:p w14:paraId="0EB699D4" w14:textId="77777777" w:rsidR="00302561" w:rsidRDefault="00050C5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r>
            <w:rPr>
              <w:noProof/>
              <w:lang w:val="es-MX" w:eastAsia="es-MX"/>
            </w:rPr>
            <w:drawing>
              <wp:anchor distT="0" distB="0" distL="0" distR="0" simplePos="0" relativeHeight="251658240" behindDoc="1" locked="0" layoutInCell="1" hidden="0" allowOverlap="1" wp14:anchorId="6F78A166" wp14:editId="01D4C031">
                <wp:simplePos x="0" y="0"/>
                <wp:positionH relativeFrom="column">
                  <wp:posOffset>-188593</wp:posOffset>
                </wp:positionH>
                <wp:positionV relativeFrom="paragraph">
                  <wp:posOffset>-533398</wp:posOffset>
                </wp:positionV>
                <wp:extent cx="7635163" cy="9944100"/>
                <wp:effectExtent l="0" t="0" r="0" b="0"/>
                <wp:wrapNone/>
                <wp:docPr id="20"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c>
      <w:tc>
        <w:tcPr>
          <w:tcW w:w="4510" w:type="dxa"/>
        </w:tcPr>
        <w:p w14:paraId="0E381164" w14:textId="77777777" w:rsidR="00302561" w:rsidRDefault="00050C5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04599/INFOEM/IP/RR/2022</w:t>
          </w:r>
        </w:p>
      </w:tc>
    </w:tr>
    <w:tr w:rsidR="00302561" w14:paraId="60F0C3C0" w14:textId="77777777">
      <w:trPr>
        <w:trHeight w:val="204"/>
      </w:trPr>
      <w:tc>
        <w:tcPr>
          <w:tcW w:w="5657" w:type="dxa"/>
        </w:tcPr>
        <w:p w14:paraId="4F1CAD1E" w14:textId="77777777" w:rsidR="00302561" w:rsidRDefault="00050C5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10" w:type="dxa"/>
        </w:tcPr>
        <w:p w14:paraId="1A2A399C" w14:textId="77777777" w:rsidR="00302561" w:rsidRDefault="00302561">
          <w:pPr>
            <w:spacing w:after="120"/>
            <w:ind w:left="-252" w:firstLine="567"/>
            <w:jc w:val="right"/>
            <w:rPr>
              <w:rFonts w:ascii="Palatino Linotype" w:eastAsia="Palatino Linotype" w:hAnsi="Palatino Linotype" w:cs="Palatino Linotype"/>
            </w:rPr>
          </w:pPr>
        </w:p>
      </w:tc>
    </w:tr>
    <w:tr w:rsidR="00302561" w14:paraId="7CE24ABD" w14:textId="77777777">
      <w:trPr>
        <w:trHeight w:val="254"/>
      </w:trPr>
      <w:tc>
        <w:tcPr>
          <w:tcW w:w="5657" w:type="dxa"/>
        </w:tcPr>
        <w:p w14:paraId="0F9291CB" w14:textId="77777777" w:rsidR="00302561" w:rsidRDefault="00050C5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10" w:type="dxa"/>
        </w:tcPr>
        <w:p w14:paraId="04EFC196" w14:textId="77777777" w:rsidR="00302561" w:rsidRDefault="00050C5E">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Temamatla.</w:t>
          </w:r>
        </w:p>
      </w:tc>
    </w:tr>
    <w:tr w:rsidR="00302561" w14:paraId="71B061B4" w14:textId="77777777">
      <w:trPr>
        <w:trHeight w:val="359"/>
      </w:trPr>
      <w:tc>
        <w:tcPr>
          <w:tcW w:w="5657" w:type="dxa"/>
        </w:tcPr>
        <w:p w14:paraId="105A3E28" w14:textId="77777777" w:rsidR="00302561" w:rsidRDefault="00050C5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10" w:type="dxa"/>
        </w:tcPr>
        <w:p w14:paraId="710F43FE" w14:textId="77777777" w:rsidR="00302561" w:rsidRDefault="00050C5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16A12F1A" w14:textId="77777777" w:rsidR="00302561" w:rsidRDefault="00302561">
    <w:pPr>
      <w:widowControl w:val="0"/>
      <w:pBdr>
        <w:top w:val="nil"/>
        <w:left w:val="nil"/>
        <w:bottom w:val="nil"/>
        <w:right w:val="nil"/>
        <w:between w:val="nil"/>
      </w:pBdr>
      <w:spacing w:line="276" w:lineRule="auto"/>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0108E" w14:textId="77777777" w:rsidR="00302561" w:rsidRDefault="00050C5E">
    <w:pPr>
      <w:pBdr>
        <w:top w:val="nil"/>
        <w:left w:val="nil"/>
        <w:bottom w:val="nil"/>
        <w:right w:val="nil"/>
        <w:between w:val="nil"/>
      </w:pBdr>
      <w:tabs>
        <w:tab w:val="center" w:pos="4252"/>
        <w:tab w:val="right" w:pos="8504"/>
      </w:tabs>
      <w:jc w:val="both"/>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59DDCE46" wp14:editId="2D3F2F4C">
          <wp:simplePos x="0" y="0"/>
          <wp:positionH relativeFrom="column">
            <wp:posOffset>-1117598</wp:posOffset>
          </wp:positionH>
          <wp:positionV relativeFrom="paragraph">
            <wp:posOffset>-469263</wp:posOffset>
          </wp:positionV>
          <wp:extent cx="7635600" cy="9943200"/>
          <wp:effectExtent l="0" t="0" r="0" b="0"/>
          <wp:wrapNone/>
          <wp:docPr id="2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302561" w14:paraId="2C494327" w14:textId="77777777">
      <w:trPr>
        <w:trHeight w:val="246"/>
      </w:trPr>
      <w:tc>
        <w:tcPr>
          <w:tcW w:w="5716" w:type="dxa"/>
        </w:tcPr>
        <w:p w14:paraId="41F7C3B8" w14:textId="77777777" w:rsidR="00302561" w:rsidRDefault="00050C5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591C4328" w14:textId="77777777" w:rsidR="00302561" w:rsidRDefault="00050C5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04599/INFOEM/IP/RR/2022</w:t>
          </w:r>
        </w:p>
      </w:tc>
    </w:tr>
    <w:tr w:rsidR="00302561" w14:paraId="469D15FC" w14:textId="77777777">
      <w:trPr>
        <w:trHeight w:val="246"/>
      </w:trPr>
      <w:tc>
        <w:tcPr>
          <w:tcW w:w="5716" w:type="dxa"/>
        </w:tcPr>
        <w:p w14:paraId="11A1FF0B" w14:textId="77777777" w:rsidR="00302561" w:rsidRDefault="00302561">
          <w:pPr>
            <w:spacing w:after="120"/>
            <w:ind w:left="-252"/>
            <w:jc w:val="right"/>
            <w:rPr>
              <w:rFonts w:ascii="Palatino Linotype" w:eastAsia="Palatino Linotype" w:hAnsi="Palatino Linotype" w:cs="Palatino Linotype"/>
              <w:b/>
            </w:rPr>
          </w:pPr>
        </w:p>
      </w:tc>
      <w:tc>
        <w:tcPr>
          <w:tcW w:w="4557" w:type="dxa"/>
        </w:tcPr>
        <w:p w14:paraId="0EC2149A" w14:textId="77777777" w:rsidR="00302561" w:rsidRDefault="00050C5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y acumulados.</w:t>
          </w:r>
        </w:p>
      </w:tc>
    </w:tr>
    <w:tr w:rsidR="00302561" w14:paraId="3337014D" w14:textId="77777777">
      <w:trPr>
        <w:trHeight w:val="212"/>
      </w:trPr>
      <w:tc>
        <w:tcPr>
          <w:tcW w:w="5716" w:type="dxa"/>
        </w:tcPr>
        <w:p w14:paraId="13614DAD" w14:textId="77777777" w:rsidR="00302561" w:rsidRDefault="00050C5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6ED9342" w14:textId="267D6069" w:rsidR="00302561" w:rsidRDefault="003D5287">
          <w:pPr>
            <w:spacing w:after="120"/>
            <w:ind w:left="-252" w:firstLine="567"/>
            <w:jc w:val="right"/>
            <w:rPr>
              <w:rFonts w:ascii="Palatino Linotype" w:eastAsia="Palatino Linotype" w:hAnsi="Palatino Linotype" w:cs="Palatino Linotype"/>
            </w:rPr>
          </w:pPr>
          <w:r w:rsidRPr="003D5287">
            <w:rPr>
              <w:rFonts w:ascii="Palatino Linotype" w:eastAsia="Palatino Linotype" w:hAnsi="Palatino Linotype" w:cs="Palatino Linotype"/>
            </w:rPr>
            <w:t>xxxx xxxxxx xxxxx</w:t>
          </w:r>
          <w:r w:rsidR="00050C5E">
            <w:rPr>
              <w:rFonts w:ascii="Palatino Linotype" w:eastAsia="Palatino Linotype" w:hAnsi="Palatino Linotype" w:cs="Palatino Linotype"/>
            </w:rPr>
            <w:t>.</w:t>
          </w:r>
        </w:p>
      </w:tc>
    </w:tr>
    <w:tr w:rsidR="00302561" w14:paraId="73FABB91" w14:textId="77777777">
      <w:trPr>
        <w:trHeight w:val="264"/>
      </w:trPr>
      <w:tc>
        <w:tcPr>
          <w:tcW w:w="5716" w:type="dxa"/>
        </w:tcPr>
        <w:p w14:paraId="6039B4E5" w14:textId="77777777" w:rsidR="00302561" w:rsidRDefault="00050C5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20DDB1CD" w14:textId="77777777" w:rsidR="00302561" w:rsidRDefault="00050C5E">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Temamatla.</w:t>
          </w:r>
        </w:p>
      </w:tc>
    </w:tr>
    <w:tr w:rsidR="00302561" w14:paraId="424B8764" w14:textId="77777777">
      <w:trPr>
        <w:trHeight w:val="373"/>
      </w:trPr>
      <w:tc>
        <w:tcPr>
          <w:tcW w:w="5716" w:type="dxa"/>
        </w:tcPr>
        <w:p w14:paraId="74FAAF6B" w14:textId="77777777" w:rsidR="00302561" w:rsidRDefault="00050C5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5028A4EA" w14:textId="77777777" w:rsidR="00302561" w:rsidRDefault="00050C5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6695CDC2" w14:textId="77777777" w:rsidR="00302561" w:rsidRDefault="0030256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3D4D0C" w14:textId="77777777" w:rsidR="00302561" w:rsidRDefault="00302561">
    <w:pPr>
      <w:widowControl w:val="0"/>
      <w:pBdr>
        <w:top w:val="nil"/>
        <w:left w:val="nil"/>
        <w:bottom w:val="nil"/>
        <w:right w:val="nil"/>
        <w:between w:val="nil"/>
      </w:pBdr>
      <w:spacing w:line="276" w:lineRule="auto"/>
      <w:rPr>
        <w:rFonts w:ascii="Calibri" w:eastAsia="Calibri" w:hAnsi="Calibri" w:cs="Calibri"/>
        <w:color w:val="000000"/>
      </w:rPr>
    </w:pPr>
  </w:p>
  <w:tbl>
    <w:tblPr>
      <w:tblStyle w:val="a1"/>
      <w:tblW w:w="10273" w:type="dxa"/>
      <w:tblInd w:w="-1281" w:type="dxa"/>
      <w:tblLayout w:type="fixed"/>
      <w:tblLook w:val="0400" w:firstRow="0" w:lastRow="0" w:firstColumn="0" w:lastColumn="0" w:noHBand="0" w:noVBand="1"/>
    </w:tblPr>
    <w:tblGrid>
      <w:gridCol w:w="5716"/>
      <w:gridCol w:w="4557"/>
    </w:tblGrid>
    <w:tr w:rsidR="00302561" w14:paraId="1BB7EF8B" w14:textId="77777777">
      <w:trPr>
        <w:trHeight w:val="246"/>
      </w:trPr>
      <w:tc>
        <w:tcPr>
          <w:tcW w:w="5716" w:type="dxa"/>
        </w:tcPr>
        <w:p w14:paraId="30C18D71" w14:textId="77777777" w:rsidR="00302561" w:rsidRDefault="00050C5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0C5BF7DA" w14:textId="77777777" w:rsidR="00302561" w:rsidRDefault="00050C5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04599/INFOEM/IP/RR/2022</w:t>
          </w:r>
        </w:p>
        <w:p w14:paraId="3F402AD4" w14:textId="77777777" w:rsidR="00302561" w:rsidRDefault="00050C5E">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y acumulados</w:t>
          </w:r>
        </w:p>
      </w:tc>
    </w:tr>
    <w:tr w:rsidR="00302561" w14:paraId="275E1FB2" w14:textId="77777777">
      <w:trPr>
        <w:trHeight w:val="212"/>
      </w:trPr>
      <w:tc>
        <w:tcPr>
          <w:tcW w:w="5716" w:type="dxa"/>
        </w:tcPr>
        <w:p w14:paraId="7A6D69E1" w14:textId="77777777" w:rsidR="00302561" w:rsidRDefault="00050C5E">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5283DA64" w14:textId="549DDDA4" w:rsidR="00302561" w:rsidRDefault="003D5287">
          <w:pPr>
            <w:spacing w:after="120"/>
            <w:ind w:left="-252" w:firstLine="567"/>
            <w:jc w:val="right"/>
            <w:rPr>
              <w:rFonts w:ascii="Palatino Linotype" w:eastAsia="Palatino Linotype" w:hAnsi="Palatino Linotype" w:cs="Palatino Linotype"/>
            </w:rPr>
          </w:pPr>
          <w:r w:rsidRPr="003D5287">
            <w:rPr>
              <w:rFonts w:ascii="Palatino Linotype" w:eastAsia="Palatino Linotype" w:hAnsi="Palatino Linotype" w:cs="Palatino Linotype"/>
            </w:rPr>
            <w:t>xxxx xxxxxx xxxxx</w:t>
          </w:r>
          <w:bookmarkStart w:id="3" w:name="_GoBack"/>
          <w:bookmarkEnd w:id="3"/>
        </w:p>
      </w:tc>
    </w:tr>
    <w:tr w:rsidR="00302561" w14:paraId="5C705C1B" w14:textId="77777777">
      <w:trPr>
        <w:trHeight w:val="264"/>
      </w:trPr>
      <w:tc>
        <w:tcPr>
          <w:tcW w:w="5716" w:type="dxa"/>
        </w:tcPr>
        <w:p w14:paraId="60F2C2AF" w14:textId="77777777" w:rsidR="00302561" w:rsidRDefault="00050C5E">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14:paraId="5C23974D" w14:textId="77777777" w:rsidR="00302561" w:rsidRDefault="00050C5E">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Temamatla.</w:t>
          </w:r>
        </w:p>
      </w:tc>
    </w:tr>
    <w:tr w:rsidR="00302561" w14:paraId="646F74F1" w14:textId="77777777">
      <w:trPr>
        <w:trHeight w:val="373"/>
      </w:trPr>
      <w:tc>
        <w:tcPr>
          <w:tcW w:w="5716" w:type="dxa"/>
        </w:tcPr>
        <w:p w14:paraId="5D8A70AB" w14:textId="77777777" w:rsidR="00302561" w:rsidRDefault="00050C5E">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3112970" w14:textId="77777777" w:rsidR="00302561" w:rsidRDefault="00050C5E">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14:paraId="22E637CA" w14:textId="77777777" w:rsidR="00302561" w:rsidRDefault="00302561">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9653F0"/>
    <w:multiLevelType w:val="multilevel"/>
    <w:tmpl w:val="BB6CAB6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ED4FEE"/>
    <w:multiLevelType w:val="multilevel"/>
    <w:tmpl w:val="3034C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62593D"/>
    <w:multiLevelType w:val="multilevel"/>
    <w:tmpl w:val="84DEC4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6D16FBA"/>
    <w:multiLevelType w:val="multilevel"/>
    <w:tmpl w:val="F42617D4"/>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561"/>
    <w:rsid w:val="00050C5E"/>
    <w:rsid w:val="00110039"/>
    <w:rsid w:val="002F1178"/>
    <w:rsid w:val="00302561"/>
    <w:rsid w:val="003D5287"/>
    <w:rsid w:val="006F1226"/>
    <w:rsid w:val="006F40DB"/>
    <w:rsid w:val="00984CB6"/>
    <w:rsid w:val="00990E1A"/>
    <w:rsid w:val="00AA094D"/>
    <w:rsid w:val="00E50C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A8B47"/>
  <w15:docId w15:val="{2088C77C-7558-485B-8D79-151603BC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946"/>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907946"/>
    <w:pPr>
      <w:tabs>
        <w:tab w:val="center" w:pos="4419"/>
        <w:tab w:val="right" w:pos="8838"/>
      </w:tabs>
    </w:pPr>
  </w:style>
  <w:style w:type="character" w:customStyle="1" w:styleId="EncabezadoCar">
    <w:name w:val="Encabezado Car"/>
    <w:basedOn w:val="Fuentedeprrafopredeter"/>
    <w:link w:val="Encabezado"/>
    <w:uiPriority w:val="99"/>
    <w:rsid w:val="00907946"/>
  </w:style>
  <w:style w:type="paragraph" w:styleId="Piedepgina">
    <w:name w:val="footer"/>
    <w:basedOn w:val="Normal"/>
    <w:link w:val="PiedepginaCar"/>
    <w:uiPriority w:val="99"/>
    <w:unhideWhenUsed/>
    <w:rsid w:val="00907946"/>
    <w:pPr>
      <w:tabs>
        <w:tab w:val="center" w:pos="4419"/>
        <w:tab w:val="right" w:pos="8838"/>
      </w:tabs>
    </w:pPr>
  </w:style>
  <w:style w:type="character" w:customStyle="1" w:styleId="PiedepginaCar">
    <w:name w:val="Pie de página Car"/>
    <w:basedOn w:val="Fuentedeprrafopredeter"/>
    <w:link w:val="Piedepgina"/>
    <w:uiPriority w:val="99"/>
    <w:rsid w:val="00907946"/>
  </w:style>
  <w:style w:type="paragraph" w:styleId="Prrafodelista">
    <w:name w:val="List Paragraph"/>
    <w:basedOn w:val="Normal"/>
    <w:uiPriority w:val="34"/>
    <w:qFormat/>
    <w:rsid w:val="001673DC"/>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UJBz3Ypey8kUen7RSLmTD8aFhQ==">AMUW2mW71TB56xle/t5eK5chivQtxfSDUB7viQ8RQFS6IqRJL4hdfILL6T8Hi9jfQSpDbOEgc+2QELFUATc8NtOQbSCCqqvWbLbepkpitQ88/9HkzgEu3xYXqxQ2Csx9yav4Z/R61NKYSOh4IB60XNVHkmJpEgDSZQ==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7504</Words>
  <Characters>41276</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2022-05-30T06:02:00Z</cp:lastPrinted>
  <dcterms:created xsi:type="dcterms:W3CDTF">2022-05-20T00:23:00Z</dcterms:created>
  <dcterms:modified xsi:type="dcterms:W3CDTF">2022-06-02T18:30:00Z</dcterms:modified>
</cp:coreProperties>
</file>