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5B022" w14:textId="41AC114C" w:rsidR="00801AEE" w:rsidRPr="003030D4" w:rsidRDefault="00EA0165" w:rsidP="006F017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030D4">
        <w:rPr>
          <w:rFonts w:ascii="Palatino Linotype" w:eastAsiaTheme="minorEastAsia" w:hAnsi="Palatino Linotype" w:cstheme="minorBidi"/>
          <w:color w:val="000000" w:themeColor="text1"/>
          <w:lang w:val="es-ES_tradnl"/>
        </w:rPr>
        <w:t>Resolución del Pleno del Instituto de Transparencia, Acceso a la Información Pública y Protección de Datos Personales del Estado de México y Municipios, con domicilio e</w:t>
      </w:r>
      <w:r w:rsidR="009B3353" w:rsidRPr="003030D4">
        <w:rPr>
          <w:rFonts w:ascii="Palatino Linotype" w:eastAsiaTheme="minorEastAsia" w:hAnsi="Palatino Linotype" w:cstheme="minorBidi"/>
          <w:color w:val="000000" w:themeColor="text1"/>
          <w:lang w:val="es-ES_tradnl"/>
        </w:rPr>
        <w:t xml:space="preserve">n Metepec, Estado </w:t>
      </w:r>
      <w:r w:rsidR="0022496B" w:rsidRPr="003030D4">
        <w:rPr>
          <w:rFonts w:ascii="Palatino Linotype" w:eastAsiaTheme="minorEastAsia" w:hAnsi="Palatino Linotype" w:cstheme="minorBidi"/>
          <w:color w:val="000000" w:themeColor="text1"/>
          <w:lang w:val="es-ES_tradnl"/>
        </w:rPr>
        <w:t xml:space="preserve">de México; de </w:t>
      </w:r>
      <w:r w:rsidR="00CB6F92" w:rsidRPr="003030D4">
        <w:rPr>
          <w:rFonts w:ascii="Palatino Linotype" w:eastAsiaTheme="minorEastAsia" w:hAnsi="Palatino Linotype" w:cstheme="minorBidi"/>
          <w:color w:val="000000" w:themeColor="text1"/>
          <w:lang w:val="es-ES_tradnl"/>
        </w:rPr>
        <w:t xml:space="preserve">cinco </w:t>
      </w:r>
      <w:r w:rsidRPr="003030D4">
        <w:rPr>
          <w:rFonts w:ascii="Palatino Linotype" w:eastAsiaTheme="minorEastAsia" w:hAnsi="Palatino Linotype" w:cstheme="minorBidi"/>
          <w:color w:val="000000" w:themeColor="text1"/>
          <w:lang w:val="es-MX"/>
        </w:rPr>
        <w:t>(</w:t>
      </w:r>
      <w:r w:rsidR="00CB6F92" w:rsidRPr="003030D4">
        <w:rPr>
          <w:rFonts w:ascii="Palatino Linotype" w:eastAsiaTheme="minorEastAsia" w:hAnsi="Palatino Linotype" w:cstheme="minorBidi"/>
          <w:color w:val="000000" w:themeColor="text1"/>
          <w:lang w:val="es-MX"/>
        </w:rPr>
        <w:t>05</w:t>
      </w:r>
      <w:r w:rsidRPr="003030D4">
        <w:rPr>
          <w:rFonts w:ascii="Palatino Linotype" w:eastAsiaTheme="minorEastAsia" w:hAnsi="Palatino Linotype" w:cstheme="minorBidi"/>
          <w:color w:val="000000" w:themeColor="text1"/>
          <w:lang w:val="es-MX"/>
        </w:rPr>
        <w:t>) de</w:t>
      </w:r>
      <w:r w:rsidR="00CB6F92" w:rsidRPr="003030D4">
        <w:rPr>
          <w:rFonts w:ascii="Palatino Linotype" w:eastAsiaTheme="minorEastAsia" w:hAnsi="Palatino Linotype" w:cstheme="minorBidi"/>
          <w:color w:val="000000" w:themeColor="text1"/>
          <w:lang w:val="es-MX"/>
        </w:rPr>
        <w:t xml:space="preserve"> octubre</w:t>
      </w:r>
      <w:r w:rsidR="00F03AFC" w:rsidRPr="003030D4">
        <w:rPr>
          <w:rFonts w:ascii="Palatino Linotype" w:eastAsiaTheme="minorEastAsia" w:hAnsi="Palatino Linotype" w:cstheme="minorBidi"/>
          <w:color w:val="000000" w:themeColor="text1"/>
          <w:lang w:val="es-MX"/>
        </w:rPr>
        <w:t xml:space="preserve"> </w:t>
      </w:r>
      <w:r w:rsidR="00003CF3" w:rsidRPr="003030D4">
        <w:rPr>
          <w:rFonts w:ascii="Palatino Linotype" w:eastAsiaTheme="minorEastAsia" w:hAnsi="Palatino Linotype" w:cstheme="minorBidi"/>
          <w:color w:val="000000" w:themeColor="text1"/>
          <w:lang w:val="es-MX"/>
        </w:rPr>
        <w:t>de dos mil veintidós</w:t>
      </w:r>
      <w:r w:rsidRPr="003030D4">
        <w:rPr>
          <w:rFonts w:ascii="Palatino Linotype" w:eastAsiaTheme="minorEastAsia" w:hAnsi="Palatino Linotype" w:cstheme="minorBidi"/>
          <w:color w:val="000000" w:themeColor="text1"/>
          <w:lang w:val="es-ES_tradnl"/>
        </w:rPr>
        <w:t>.</w:t>
      </w:r>
    </w:p>
    <w:p w14:paraId="4F6A6BD6" w14:textId="4C4D98EB" w:rsidR="00EA0165" w:rsidRPr="003030D4" w:rsidRDefault="00EA0165" w:rsidP="006F0171">
      <w:pPr>
        <w:tabs>
          <w:tab w:val="left" w:pos="3465"/>
        </w:tabs>
        <w:spacing w:before="240" w:after="360" w:line="360" w:lineRule="auto"/>
        <w:jc w:val="both"/>
        <w:rPr>
          <w:rFonts w:ascii="Palatino Linotype" w:eastAsiaTheme="minorEastAsia" w:hAnsi="Palatino Linotype" w:cstheme="minorBidi"/>
          <w:color w:val="000000" w:themeColor="text1"/>
          <w:lang w:val="es-ES_tradnl"/>
        </w:rPr>
      </w:pPr>
      <w:r w:rsidRPr="003030D4">
        <w:rPr>
          <w:rFonts w:ascii="Palatino Linotype" w:eastAsiaTheme="minorEastAsia" w:hAnsi="Palatino Linotype" w:cstheme="minorBidi"/>
          <w:color w:val="000000" w:themeColor="text1"/>
          <w:lang w:val="es-ES_tradnl"/>
        </w:rPr>
        <w:t xml:space="preserve"> </w:t>
      </w:r>
      <w:r w:rsidR="00801AEE" w:rsidRPr="003030D4">
        <w:rPr>
          <w:rFonts w:ascii="Palatino Linotype" w:eastAsiaTheme="minorEastAsia" w:hAnsi="Palatino Linotype" w:cstheme="minorBidi"/>
          <w:b/>
          <w:color w:val="000000" w:themeColor="text1"/>
          <w:lang w:val="es-ES_tradnl"/>
        </w:rPr>
        <w:t>VISTO</w:t>
      </w:r>
      <w:r w:rsidR="00801AEE" w:rsidRPr="003030D4">
        <w:rPr>
          <w:rFonts w:ascii="Palatino Linotype" w:eastAsiaTheme="minorEastAsia" w:hAnsi="Palatino Linotype" w:cstheme="minorBidi"/>
          <w:color w:val="000000" w:themeColor="text1"/>
          <w:lang w:val="es-ES_tradnl"/>
        </w:rPr>
        <w:t xml:space="preserve"> el expediente electrónico formado con motivo del recurso de revisión </w:t>
      </w:r>
      <w:r w:rsidR="0022496B" w:rsidRPr="003030D4">
        <w:rPr>
          <w:rFonts w:ascii="Palatino Linotype" w:eastAsiaTheme="minorEastAsia" w:hAnsi="Palatino Linotype" w:cstheme="minorBidi"/>
          <w:b/>
          <w:bCs/>
          <w:color w:val="000000" w:themeColor="text1"/>
        </w:rPr>
        <w:t>05188/INFOEM/IP/RR/2022</w:t>
      </w:r>
      <w:r w:rsidR="00801AEE" w:rsidRPr="003030D4">
        <w:rPr>
          <w:rFonts w:ascii="Palatino Linotype" w:eastAsiaTheme="minorEastAsia" w:hAnsi="Palatino Linotype" w:cstheme="minorBidi"/>
          <w:b/>
          <w:bCs/>
          <w:color w:val="000000" w:themeColor="text1"/>
          <w:lang w:val="es-ES_tradnl"/>
        </w:rPr>
        <w:t xml:space="preserve">, </w:t>
      </w:r>
      <w:r w:rsidR="00801AEE" w:rsidRPr="003030D4">
        <w:rPr>
          <w:rFonts w:ascii="Palatino Linotype" w:eastAsiaTheme="minorEastAsia" w:hAnsi="Palatino Linotype" w:cstheme="minorBidi"/>
          <w:color w:val="000000" w:themeColor="text1"/>
          <w:lang w:val="es-ES_tradnl"/>
        </w:rPr>
        <w:t xml:space="preserve">promovido por </w:t>
      </w:r>
      <w:r w:rsidR="003030D4" w:rsidRPr="003030D4">
        <w:rPr>
          <w:rFonts w:ascii="Palatino Linotype" w:eastAsiaTheme="minorEastAsia" w:hAnsi="Palatino Linotype" w:cstheme="minorBidi"/>
          <w:b/>
          <w:color w:val="000000" w:themeColor="text1"/>
          <w:lang w:val="es-ES_tradnl"/>
        </w:rPr>
        <w:t>XXXX XXXX XXXX</w:t>
      </w:r>
      <w:r w:rsidR="00A54BC2" w:rsidRPr="003030D4">
        <w:rPr>
          <w:rFonts w:ascii="Palatino Linotype" w:eastAsiaTheme="minorEastAsia" w:hAnsi="Palatino Linotype" w:cstheme="minorBidi"/>
          <w:color w:val="000000" w:themeColor="text1"/>
          <w:lang w:val="es-ES_tradnl"/>
        </w:rPr>
        <w:t xml:space="preserve"> </w:t>
      </w:r>
      <w:r w:rsidR="00801AEE" w:rsidRPr="003030D4">
        <w:rPr>
          <w:rFonts w:ascii="Palatino Linotype" w:eastAsiaTheme="minorEastAsia" w:hAnsi="Palatino Linotype" w:cstheme="minorBidi"/>
          <w:color w:val="000000" w:themeColor="text1"/>
          <w:lang w:val="es-ES_tradnl"/>
        </w:rPr>
        <w:t xml:space="preserve">quien en lo sucesivo será identificado como </w:t>
      </w:r>
      <w:r w:rsidR="00801AEE" w:rsidRPr="003030D4">
        <w:rPr>
          <w:rFonts w:ascii="Palatino Linotype" w:eastAsiaTheme="minorEastAsia" w:hAnsi="Palatino Linotype" w:cstheme="minorBidi"/>
          <w:b/>
          <w:color w:val="000000" w:themeColor="text1"/>
          <w:lang w:val="es-ES_tradnl"/>
        </w:rPr>
        <w:t>RECURRENTE</w:t>
      </w:r>
      <w:r w:rsidR="00801AEE" w:rsidRPr="003030D4">
        <w:rPr>
          <w:rFonts w:ascii="Palatino Linotype" w:eastAsiaTheme="minorEastAsia" w:hAnsi="Palatino Linotype" w:cstheme="minorBidi"/>
          <w:color w:val="000000" w:themeColor="text1"/>
          <w:lang w:val="es-ES_tradnl"/>
        </w:rPr>
        <w:t>, en contra de la respuesta del</w:t>
      </w:r>
      <w:r w:rsidR="00801AEE" w:rsidRPr="003030D4">
        <w:rPr>
          <w:rFonts w:ascii="Palatino Linotype" w:eastAsiaTheme="minorEastAsia" w:hAnsi="Palatino Linotype" w:cstheme="minorBidi"/>
          <w:b/>
          <w:bCs/>
          <w:color w:val="000000" w:themeColor="text1"/>
          <w:lang w:val="es-MX"/>
        </w:rPr>
        <w:t xml:space="preserve"> </w:t>
      </w:r>
      <w:r w:rsidR="0022496B" w:rsidRPr="003030D4">
        <w:rPr>
          <w:rFonts w:ascii="Palatino Linotype" w:eastAsiaTheme="minorEastAsia" w:hAnsi="Palatino Linotype" w:cstheme="minorBidi"/>
          <w:b/>
          <w:bCs/>
          <w:color w:val="000000" w:themeColor="text1"/>
          <w:lang w:val="es-MX"/>
        </w:rPr>
        <w:t>Ayuntamiento de Tequixquiac</w:t>
      </w:r>
      <w:r w:rsidR="00801AEE" w:rsidRPr="003030D4">
        <w:rPr>
          <w:rFonts w:ascii="Palatino Linotype" w:eastAsiaTheme="minorEastAsia" w:hAnsi="Palatino Linotype" w:cstheme="minorBidi"/>
          <w:b/>
          <w:color w:val="000000" w:themeColor="text1"/>
          <w:lang w:val="es-ES_tradnl"/>
        </w:rPr>
        <w:t xml:space="preserve">, </w:t>
      </w:r>
      <w:r w:rsidR="00801AEE" w:rsidRPr="003030D4">
        <w:rPr>
          <w:rFonts w:ascii="Palatino Linotype" w:eastAsiaTheme="minorEastAsia" w:hAnsi="Palatino Linotype" w:cstheme="minorBidi"/>
          <w:color w:val="000000" w:themeColor="text1"/>
          <w:lang w:val="es-ES_tradnl"/>
        </w:rPr>
        <w:t>en lo sucesivo el</w:t>
      </w:r>
      <w:r w:rsidR="00801AEE" w:rsidRPr="003030D4">
        <w:rPr>
          <w:rFonts w:ascii="Palatino Linotype" w:eastAsiaTheme="minorEastAsia" w:hAnsi="Palatino Linotype" w:cstheme="minorBidi"/>
          <w:b/>
          <w:color w:val="000000" w:themeColor="text1"/>
          <w:lang w:val="es-ES_tradnl"/>
        </w:rPr>
        <w:t xml:space="preserve"> SUJETO OBLIGADO, </w:t>
      </w:r>
      <w:r w:rsidR="00801AEE" w:rsidRPr="003030D4">
        <w:rPr>
          <w:rFonts w:ascii="Palatino Linotype" w:eastAsiaTheme="minorEastAsia" w:hAnsi="Palatino Linotype" w:cstheme="minorBidi"/>
          <w:color w:val="000000" w:themeColor="text1"/>
          <w:lang w:val="es-ES_tradnl"/>
        </w:rPr>
        <w:t xml:space="preserve">se procede a dictar la presente resolución, con base en los siguientes: </w:t>
      </w:r>
    </w:p>
    <w:p w14:paraId="64D30E95" w14:textId="2F57A823" w:rsidR="00F216D7" w:rsidRPr="003030D4" w:rsidRDefault="00EA0165" w:rsidP="006F0171">
      <w:pPr>
        <w:pStyle w:val="Ttulo1"/>
        <w:spacing w:line="360" w:lineRule="auto"/>
        <w:jc w:val="center"/>
        <w:rPr>
          <w:rFonts w:ascii="Palatino Linotype" w:hAnsi="Palatino Linotype"/>
          <w:b/>
          <w:color w:val="000000" w:themeColor="text1"/>
          <w:sz w:val="24"/>
          <w:szCs w:val="24"/>
          <w:lang w:val="es-MX" w:eastAsia="en-US"/>
        </w:rPr>
      </w:pPr>
      <w:bookmarkStart w:id="0" w:name="_Toc461555884"/>
      <w:bookmarkStart w:id="1" w:name="_Toc466371847"/>
      <w:bookmarkStart w:id="2" w:name="_Toc68804757"/>
      <w:bookmarkStart w:id="3" w:name="_Toc102644129"/>
      <w:r w:rsidRPr="003030D4">
        <w:rPr>
          <w:rFonts w:ascii="Palatino Linotype" w:hAnsi="Palatino Linotype"/>
          <w:b/>
          <w:color w:val="000000" w:themeColor="text1"/>
          <w:sz w:val="24"/>
          <w:szCs w:val="24"/>
          <w:lang w:val="es-MX" w:eastAsia="en-US"/>
        </w:rPr>
        <w:t>ANTECEDENTES</w:t>
      </w:r>
      <w:bookmarkEnd w:id="0"/>
      <w:bookmarkEnd w:id="1"/>
      <w:bookmarkEnd w:id="2"/>
      <w:bookmarkEnd w:id="3"/>
    </w:p>
    <w:p w14:paraId="218046B5" w14:textId="6184D9BC" w:rsidR="00707416" w:rsidRPr="003030D4" w:rsidRDefault="00EA0165" w:rsidP="006F0171">
      <w:pPr>
        <w:pStyle w:val="Prrafodelista"/>
        <w:numPr>
          <w:ilvl w:val="0"/>
          <w:numId w:val="2"/>
        </w:numPr>
        <w:tabs>
          <w:tab w:val="left" w:pos="426"/>
        </w:tabs>
        <w:spacing w:before="240" w:after="240" w:line="360" w:lineRule="auto"/>
        <w:ind w:left="0" w:firstLine="0"/>
        <w:contextualSpacing/>
        <w:jc w:val="both"/>
        <w:rPr>
          <w:rFonts w:ascii="Palatino Linotype" w:eastAsia="Calibri" w:hAnsi="Palatino Linotype" w:cs="Arial"/>
          <w:color w:val="000000" w:themeColor="text1"/>
        </w:rPr>
      </w:pPr>
      <w:r w:rsidRPr="003030D4">
        <w:rPr>
          <w:rFonts w:ascii="Palatino Linotype" w:eastAsia="Calibri" w:hAnsi="Palatino Linotype" w:cs="Arial"/>
          <w:color w:val="000000" w:themeColor="text1"/>
        </w:rPr>
        <w:t>El</w:t>
      </w:r>
      <w:r w:rsidR="00A54BC2" w:rsidRPr="003030D4">
        <w:rPr>
          <w:rFonts w:ascii="Palatino Linotype" w:eastAsia="Calibri" w:hAnsi="Palatino Linotype" w:cs="Arial"/>
          <w:color w:val="000000" w:themeColor="text1"/>
        </w:rPr>
        <w:t xml:space="preserve"> nueve</w:t>
      </w:r>
      <w:r w:rsidR="00F96605" w:rsidRPr="003030D4">
        <w:rPr>
          <w:rFonts w:ascii="Palatino Linotype" w:eastAsia="Calibri" w:hAnsi="Palatino Linotype" w:cs="Arial"/>
          <w:color w:val="000000" w:themeColor="text1"/>
        </w:rPr>
        <w:t xml:space="preserve"> </w:t>
      </w:r>
      <w:r w:rsidRPr="003030D4">
        <w:rPr>
          <w:rFonts w:ascii="Palatino Linotype" w:eastAsia="Calibri" w:hAnsi="Palatino Linotype" w:cs="Arial"/>
          <w:color w:val="000000" w:themeColor="text1"/>
        </w:rPr>
        <w:t>(</w:t>
      </w:r>
      <w:r w:rsidR="00A54BC2" w:rsidRPr="003030D4">
        <w:rPr>
          <w:rFonts w:ascii="Palatino Linotype" w:eastAsia="Calibri" w:hAnsi="Palatino Linotype" w:cs="Arial"/>
          <w:color w:val="000000" w:themeColor="text1"/>
        </w:rPr>
        <w:t>09</w:t>
      </w:r>
      <w:r w:rsidRPr="003030D4">
        <w:rPr>
          <w:rFonts w:ascii="Palatino Linotype" w:eastAsia="Calibri" w:hAnsi="Palatino Linotype" w:cs="Arial"/>
          <w:color w:val="000000" w:themeColor="text1"/>
        </w:rPr>
        <w:t>) de</w:t>
      </w:r>
      <w:r w:rsidR="00A54BC2" w:rsidRPr="003030D4">
        <w:rPr>
          <w:rFonts w:ascii="Palatino Linotype" w:eastAsia="Calibri" w:hAnsi="Palatino Linotype" w:cs="Arial"/>
          <w:color w:val="000000" w:themeColor="text1"/>
        </w:rPr>
        <w:t xml:space="preserve"> marzo</w:t>
      </w:r>
      <w:r w:rsidR="00F96605" w:rsidRPr="003030D4">
        <w:rPr>
          <w:rFonts w:ascii="Palatino Linotype" w:eastAsia="Calibri" w:hAnsi="Palatino Linotype" w:cs="Arial"/>
          <w:color w:val="000000" w:themeColor="text1"/>
        </w:rPr>
        <w:t xml:space="preserve"> </w:t>
      </w:r>
      <w:r w:rsidRPr="003030D4">
        <w:rPr>
          <w:rFonts w:ascii="Palatino Linotype" w:eastAsia="Calibri" w:hAnsi="Palatino Linotype" w:cs="Arial"/>
          <w:color w:val="000000" w:themeColor="text1"/>
        </w:rPr>
        <w:t xml:space="preserve">de dos mil </w:t>
      </w:r>
      <w:r w:rsidR="003915BA" w:rsidRPr="003030D4">
        <w:rPr>
          <w:rFonts w:ascii="Palatino Linotype" w:eastAsia="Calibri" w:hAnsi="Palatino Linotype" w:cs="Arial"/>
          <w:color w:val="000000" w:themeColor="text1"/>
        </w:rPr>
        <w:t>veintidós</w:t>
      </w:r>
      <w:r w:rsidRPr="003030D4">
        <w:rPr>
          <w:rFonts w:ascii="Palatino Linotype" w:eastAsia="Calibri" w:hAnsi="Palatino Linotype" w:cs="Arial"/>
          <w:color w:val="000000" w:themeColor="text1"/>
        </w:rPr>
        <w:t xml:space="preserve">, </w:t>
      </w:r>
      <w:r w:rsidRPr="003030D4">
        <w:rPr>
          <w:rFonts w:ascii="Palatino Linotype" w:eastAsiaTheme="minorEastAsia" w:hAnsi="Palatino Linotype" w:cstheme="minorBidi"/>
          <w:color w:val="000000" w:themeColor="text1"/>
          <w:lang w:val="es-ES_tradnl"/>
        </w:rPr>
        <w:t>el particular presentó</w:t>
      </w:r>
      <w:r w:rsidRPr="003030D4">
        <w:rPr>
          <w:rFonts w:ascii="Palatino Linotype" w:eastAsiaTheme="minorEastAsia" w:hAnsi="Palatino Linotype" w:cstheme="minorBidi"/>
          <w:b/>
          <w:color w:val="000000" w:themeColor="text1"/>
          <w:lang w:val="es-ES_tradnl"/>
        </w:rPr>
        <w:t xml:space="preserve"> </w:t>
      </w:r>
      <w:r w:rsidR="00936BED" w:rsidRPr="003030D4">
        <w:rPr>
          <w:rFonts w:ascii="Palatino Linotype" w:eastAsiaTheme="minorEastAsia" w:hAnsi="Palatino Linotype" w:cstheme="minorBidi"/>
          <w:bCs/>
          <w:color w:val="000000" w:themeColor="text1"/>
          <w:lang w:val="es-ES_tradnl"/>
        </w:rPr>
        <w:t>a través de</w:t>
      </w:r>
      <w:r w:rsidR="00923BD9" w:rsidRPr="003030D4">
        <w:rPr>
          <w:rFonts w:ascii="Palatino Linotype" w:eastAsiaTheme="minorEastAsia" w:hAnsi="Palatino Linotype" w:cstheme="minorBidi"/>
          <w:bCs/>
          <w:color w:val="000000" w:themeColor="text1"/>
          <w:lang w:val="es-ES_tradnl"/>
        </w:rPr>
        <w:t>l</w:t>
      </w:r>
      <w:r w:rsidR="00923BD9" w:rsidRPr="003030D4">
        <w:rPr>
          <w:rFonts w:ascii="Palatino Linotype" w:eastAsia="Calibri" w:hAnsi="Palatino Linotype" w:cs="Arial"/>
          <w:color w:val="000000" w:themeColor="text1"/>
        </w:rPr>
        <w:t xml:space="preserve"> </w:t>
      </w:r>
      <w:r w:rsidR="00923BD9" w:rsidRPr="003030D4">
        <w:rPr>
          <w:rFonts w:ascii="Palatino Linotype" w:eastAsiaTheme="minorEastAsia" w:hAnsi="Palatino Linotype" w:cstheme="minorBidi"/>
          <w:bCs/>
          <w:color w:val="000000" w:themeColor="text1"/>
        </w:rPr>
        <w:t xml:space="preserve">Sistema de Acceso a la Información Mexiquense </w:t>
      </w:r>
      <w:r w:rsidR="00923BD9" w:rsidRPr="003030D4">
        <w:rPr>
          <w:rFonts w:ascii="Palatino Linotype" w:eastAsiaTheme="minorEastAsia" w:hAnsi="Palatino Linotype" w:cstheme="minorBidi"/>
          <w:b/>
          <w:bCs/>
          <w:color w:val="000000" w:themeColor="text1"/>
        </w:rPr>
        <w:t>(SAIMEX)</w:t>
      </w:r>
      <w:r w:rsidRPr="003030D4">
        <w:rPr>
          <w:rFonts w:ascii="Palatino Linotype" w:eastAsia="Calibri" w:hAnsi="Palatino Linotype" w:cs="Arial"/>
          <w:b/>
          <w:color w:val="000000" w:themeColor="text1"/>
        </w:rPr>
        <w:t xml:space="preserve">, </w:t>
      </w:r>
      <w:r w:rsidRPr="003030D4">
        <w:rPr>
          <w:rFonts w:ascii="Palatino Linotype" w:eastAsia="Calibri" w:hAnsi="Palatino Linotype" w:cs="Arial"/>
          <w:color w:val="000000" w:themeColor="text1"/>
        </w:rPr>
        <w:t>la solicitud de información pública registrada con el número</w:t>
      </w:r>
      <w:r w:rsidR="00DD02B8" w:rsidRPr="003030D4">
        <w:rPr>
          <w:rFonts w:ascii="Palatino Linotype" w:eastAsia="Calibri" w:hAnsi="Palatino Linotype" w:cs="Arial"/>
          <w:color w:val="000000" w:themeColor="text1"/>
        </w:rPr>
        <w:t xml:space="preserve"> </w:t>
      </w:r>
      <w:r w:rsidR="00A54BC2" w:rsidRPr="003030D4">
        <w:rPr>
          <w:rFonts w:ascii="Palatino Linotype" w:eastAsia="Calibri" w:hAnsi="Palatino Linotype" w:cs="Arial"/>
          <w:b/>
          <w:bCs/>
          <w:color w:val="000000" w:themeColor="text1"/>
        </w:rPr>
        <w:t>00103/TEQUIXQU/IP/2022</w:t>
      </w:r>
      <w:r w:rsidRPr="003030D4">
        <w:rPr>
          <w:rFonts w:ascii="Palatino Linotype" w:eastAsiaTheme="minorEastAsia" w:hAnsi="Palatino Linotype" w:cstheme="minorBidi"/>
          <w:b/>
          <w:bCs/>
          <w:color w:val="000000" w:themeColor="text1"/>
          <w:lang w:val="es-ES_tradnl"/>
        </w:rPr>
        <w:t>,</w:t>
      </w:r>
      <w:r w:rsidRPr="003030D4">
        <w:rPr>
          <w:rFonts w:ascii="Palatino Linotype" w:eastAsia="Calibri" w:hAnsi="Palatino Linotype" w:cs="Arial"/>
          <w:color w:val="000000" w:themeColor="text1"/>
        </w:rPr>
        <w:t xml:space="preserve"> mediante la cual requirió:</w:t>
      </w:r>
    </w:p>
    <w:p w14:paraId="119BF7E0" w14:textId="5B33CCAD" w:rsidR="00EA0165" w:rsidRPr="003030D4" w:rsidRDefault="00EA0165" w:rsidP="006F0171">
      <w:pPr>
        <w:spacing w:line="360" w:lineRule="auto"/>
        <w:ind w:left="567" w:right="567"/>
        <w:contextualSpacing/>
        <w:jc w:val="both"/>
        <w:rPr>
          <w:rFonts w:ascii="Palatino Linotype" w:eastAsiaTheme="minorEastAsia" w:hAnsi="Palatino Linotype" w:cstheme="minorBidi"/>
          <w:i/>
          <w:color w:val="000000" w:themeColor="text1"/>
          <w:lang w:val="es-ES_tradnl"/>
        </w:rPr>
      </w:pPr>
      <w:r w:rsidRPr="003030D4">
        <w:rPr>
          <w:rFonts w:ascii="Palatino Linotype" w:eastAsiaTheme="minorEastAsia" w:hAnsi="Palatino Linotype" w:cstheme="minorBidi"/>
          <w:i/>
          <w:color w:val="000000" w:themeColor="text1"/>
          <w:lang w:val="es-ES_tradnl"/>
        </w:rPr>
        <w:t>“</w:t>
      </w:r>
      <w:r w:rsidR="00F96605" w:rsidRPr="003030D4">
        <w:rPr>
          <w:rFonts w:ascii="Palatino Linotype" w:eastAsiaTheme="minorEastAsia" w:hAnsi="Palatino Linotype" w:cstheme="minorBidi"/>
          <w:i/>
          <w:color w:val="000000" w:themeColor="text1"/>
          <w:lang w:val="es-ES_tradnl"/>
        </w:rPr>
        <w:tab/>
      </w:r>
      <w:r w:rsidR="00A54BC2" w:rsidRPr="003030D4">
        <w:rPr>
          <w:rFonts w:ascii="Palatino Linotype" w:eastAsiaTheme="minorEastAsia" w:hAnsi="Palatino Linotype" w:cstheme="minorBidi"/>
          <w:i/>
          <w:color w:val="000000" w:themeColor="text1"/>
          <w:lang w:val="es-ES_tradnl"/>
        </w:rPr>
        <w:t xml:space="preserve">presidente municipal, sindico y regidores de tequixquiac, mexico informen que hay respecto al evento a realizarce corrijiendo la fecha para el dia 02 de abril 2022 en el restaurante -bar con nombre FOOD PARK ubicado en barrio santiago colonia centro del cual anuncia un espectaculo solo para mujeres mismo del que es sabido la ley de espectaculos del estado de mexico no los permite por estar considerados falta a la moral y buenas costumbres, motivo por el que se pide que por este mismo medio digan si cuenta con los permisos respectivos y los exhiban en el cual puede vender bebidas alcoholicas y cerrar despues del horari que la ley </w:t>
      </w:r>
      <w:r w:rsidR="00A54BC2" w:rsidRPr="003030D4">
        <w:rPr>
          <w:rFonts w:ascii="Palatino Linotype" w:eastAsiaTheme="minorEastAsia" w:hAnsi="Palatino Linotype" w:cstheme="minorBidi"/>
          <w:i/>
          <w:color w:val="000000" w:themeColor="text1"/>
          <w:lang w:val="es-ES_tradnl"/>
        </w:rPr>
        <w:lastRenderedPageBreak/>
        <w:t>en vigor marca esto para turnarlo a otra instancia y actue en consecuencia de ser necesario</w:t>
      </w:r>
      <w:r w:rsidRPr="003030D4">
        <w:rPr>
          <w:rFonts w:ascii="Palatino Linotype" w:eastAsiaTheme="minorEastAsia" w:hAnsi="Palatino Linotype" w:cstheme="minorBidi"/>
          <w:i/>
          <w:color w:val="000000" w:themeColor="text1"/>
          <w:lang w:val="es-ES_tradnl"/>
        </w:rPr>
        <w:t xml:space="preserve">” </w:t>
      </w:r>
      <w:r w:rsidRPr="003030D4">
        <w:rPr>
          <w:rFonts w:ascii="Palatino Linotype" w:eastAsiaTheme="minorEastAsia" w:hAnsi="Palatino Linotype" w:cstheme="minorBidi"/>
          <w:color w:val="000000" w:themeColor="text1"/>
          <w:lang w:val="es-ES_tradnl"/>
        </w:rPr>
        <w:t>(Sic).</w:t>
      </w:r>
    </w:p>
    <w:p w14:paraId="1046CCE1" w14:textId="304A6F03" w:rsidR="00A415DB" w:rsidRPr="003030D4" w:rsidRDefault="00A415DB" w:rsidP="006F0171">
      <w:pPr>
        <w:pStyle w:val="Prrafodelista"/>
        <w:spacing w:line="360" w:lineRule="auto"/>
        <w:ind w:left="0" w:right="567"/>
        <w:contextualSpacing/>
        <w:rPr>
          <w:rFonts w:ascii="Palatino Linotype" w:eastAsiaTheme="minorEastAsia" w:hAnsi="Palatino Linotype" w:cstheme="minorBidi"/>
          <w:i/>
          <w:color w:val="000000" w:themeColor="text1"/>
          <w:lang w:val="es-ES_tradnl"/>
        </w:rPr>
      </w:pPr>
    </w:p>
    <w:p w14:paraId="5CDF046F" w14:textId="042E3E13" w:rsidR="00DD02B8" w:rsidRPr="003030D4" w:rsidRDefault="00923BD9" w:rsidP="006F0171">
      <w:pPr>
        <w:pStyle w:val="Prrafodelista"/>
        <w:numPr>
          <w:ilvl w:val="0"/>
          <w:numId w:val="2"/>
        </w:numPr>
        <w:tabs>
          <w:tab w:val="left" w:pos="284"/>
          <w:tab w:val="left" w:pos="567"/>
        </w:tabs>
        <w:spacing w:before="100" w:beforeAutospacing="1" w:after="100" w:afterAutospacing="1" w:line="360" w:lineRule="auto"/>
        <w:ind w:left="0" w:firstLine="0"/>
        <w:contextualSpacing/>
        <w:jc w:val="both"/>
        <w:rPr>
          <w:rFonts w:ascii="Palatino Linotype" w:hAnsi="Palatino Linotype" w:cs="Arial"/>
          <w:color w:val="000000" w:themeColor="text1"/>
        </w:rPr>
      </w:pPr>
      <w:r w:rsidRPr="003030D4">
        <w:rPr>
          <w:rFonts w:ascii="Palatino Linotype" w:hAnsi="Palatino Linotype" w:cs="Arial"/>
        </w:rPr>
        <w:t>Se hace constar que se señaló como modalidad de entrega de la información</w:t>
      </w:r>
      <w:r w:rsidRPr="003030D4">
        <w:rPr>
          <w:rFonts w:ascii="Palatino Linotype" w:hAnsi="Palatino Linotype" w:cs="Arial"/>
          <w:b/>
        </w:rPr>
        <w:t>:</w:t>
      </w:r>
      <w:r w:rsidRPr="003030D4">
        <w:rPr>
          <w:rFonts w:ascii="Palatino Linotype" w:hAnsi="Palatino Linotype" w:cs="Arial"/>
        </w:rPr>
        <w:t xml:space="preserve"> </w:t>
      </w:r>
      <w:r w:rsidRPr="003030D4">
        <w:rPr>
          <w:rFonts w:ascii="Palatino Linotype" w:hAnsi="Palatino Linotype" w:cs="Arial"/>
          <w:b/>
        </w:rPr>
        <w:t>A través del SAIMEX.</w:t>
      </w:r>
    </w:p>
    <w:p w14:paraId="2092A427" w14:textId="77777777" w:rsidR="00DD02B8" w:rsidRPr="003030D4" w:rsidRDefault="00DD02B8" w:rsidP="006F017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3A130D6D" w14:textId="1AA68238" w:rsidR="002B2B24" w:rsidRPr="003030D4" w:rsidRDefault="00A54BC2" w:rsidP="006F0171">
      <w:pPr>
        <w:pStyle w:val="Prrafodelista"/>
        <w:numPr>
          <w:ilvl w:val="0"/>
          <w:numId w:val="2"/>
        </w:numPr>
        <w:tabs>
          <w:tab w:val="left" w:pos="426"/>
        </w:tabs>
        <w:spacing w:before="240" w:after="240" w:line="360" w:lineRule="auto"/>
        <w:ind w:left="0" w:firstLine="0"/>
        <w:contextualSpacing/>
        <w:jc w:val="both"/>
        <w:rPr>
          <w:rFonts w:ascii="Palatino Linotype" w:eastAsia="MS Mincho" w:hAnsi="Palatino Linotype"/>
          <w:color w:val="000000" w:themeColor="text1"/>
          <w:lang w:val="es-ES_tradnl"/>
        </w:rPr>
      </w:pPr>
      <w:r w:rsidRPr="003030D4">
        <w:rPr>
          <w:rFonts w:ascii="Palatino Linotype" w:eastAsiaTheme="minorEastAsia" w:hAnsi="Palatino Linotype" w:cstheme="minorBidi"/>
          <w:color w:val="000000" w:themeColor="text1"/>
          <w:lang w:val="es-ES_tradnl"/>
        </w:rPr>
        <w:t>El veinticuatro</w:t>
      </w:r>
      <w:r w:rsidR="006A419D" w:rsidRPr="003030D4">
        <w:rPr>
          <w:rFonts w:ascii="Palatino Linotype" w:eastAsiaTheme="minorEastAsia" w:hAnsi="Palatino Linotype" w:cstheme="minorBidi"/>
          <w:color w:val="000000" w:themeColor="text1"/>
          <w:lang w:val="es-ES_tradnl"/>
        </w:rPr>
        <w:t xml:space="preserve"> </w:t>
      </w:r>
      <w:r w:rsidRPr="003030D4">
        <w:rPr>
          <w:rFonts w:ascii="Palatino Linotype" w:eastAsiaTheme="minorEastAsia" w:hAnsi="Palatino Linotype" w:cstheme="minorBidi"/>
          <w:color w:val="000000" w:themeColor="text1"/>
          <w:lang w:val="es-ES_tradnl"/>
        </w:rPr>
        <w:t>(24</w:t>
      </w:r>
      <w:r w:rsidR="00BA3CDE" w:rsidRPr="003030D4">
        <w:rPr>
          <w:rFonts w:ascii="Palatino Linotype" w:eastAsiaTheme="minorEastAsia" w:hAnsi="Palatino Linotype" w:cstheme="minorBidi"/>
          <w:color w:val="000000" w:themeColor="text1"/>
          <w:lang w:val="es-ES_tradnl"/>
        </w:rPr>
        <w:t>) de</w:t>
      </w:r>
      <w:r w:rsidR="00F96605" w:rsidRPr="003030D4">
        <w:rPr>
          <w:rFonts w:ascii="Palatino Linotype" w:eastAsiaTheme="minorEastAsia" w:hAnsi="Palatino Linotype" w:cstheme="minorBidi"/>
          <w:color w:val="000000" w:themeColor="text1"/>
          <w:lang w:val="es-ES_tradnl"/>
        </w:rPr>
        <w:t xml:space="preserve"> marzo</w:t>
      </w:r>
      <w:r w:rsidR="00C36DF2" w:rsidRPr="003030D4">
        <w:rPr>
          <w:rFonts w:ascii="Palatino Linotype" w:eastAsiaTheme="minorEastAsia" w:hAnsi="Palatino Linotype" w:cstheme="minorBidi"/>
          <w:color w:val="000000" w:themeColor="text1"/>
          <w:lang w:val="es-ES_tradnl"/>
        </w:rPr>
        <w:t xml:space="preserve"> </w:t>
      </w:r>
      <w:r w:rsidR="003915BA" w:rsidRPr="003030D4">
        <w:rPr>
          <w:rFonts w:ascii="Palatino Linotype" w:eastAsiaTheme="minorEastAsia" w:hAnsi="Palatino Linotype" w:cstheme="minorBidi"/>
          <w:color w:val="000000" w:themeColor="text1"/>
          <w:lang w:val="es-ES_tradnl"/>
        </w:rPr>
        <w:t>de dos mil veintidós</w:t>
      </w:r>
      <w:r w:rsidR="00EA0165" w:rsidRPr="003030D4">
        <w:rPr>
          <w:rFonts w:ascii="Palatino Linotype" w:eastAsiaTheme="minorEastAsia" w:hAnsi="Palatino Linotype" w:cstheme="minorBidi"/>
          <w:color w:val="000000" w:themeColor="text1"/>
          <w:lang w:val="es-ES_tradnl"/>
        </w:rPr>
        <w:t xml:space="preserve">, el </w:t>
      </w:r>
      <w:r w:rsidR="00EA0165" w:rsidRPr="003030D4">
        <w:rPr>
          <w:rFonts w:ascii="Palatino Linotype" w:eastAsiaTheme="minorEastAsia" w:hAnsi="Palatino Linotype" w:cstheme="minorBidi"/>
          <w:b/>
          <w:color w:val="000000" w:themeColor="text1"/>
          <w:lang w:val="es-ES_tradnl"/>
        </w:rPr>
        <w:t>SUJETO OBLIGADO</w:t>
      </w:r>
      <w:r w:rsidR="00EA0165" w:rsidRPr="003030D4">
        <w:rPr>
          <w:rFonts w:ascii="Palatino Linotype" w:eastAsiaTheme="minorEastAsia" w:hAnsi="Palatino Linotype" w:cstheme="minorBidi"/>
          <w:color w:val="000000" w:themeColor="text1"/>
          <w:lang w:val="es-ES_tradnl"/>
        </w:rPr>
        <w:t xml:space="preserve"> dio respuesta a la solicitud de información en los siguientes términos:</w:t>
      </w:r>
    </w:p>
    <w:p w14:paraId="23B8908C" w14:textId="77777777" w:rsidR="00D01CEF" w:rsidRPr="003030D4" w:rsidRDefault="00D01CEF" w:rsidP="006F0171">
      <w:pPr>
        <w:pStyle w:val="Prrafodelista"/>
        <w:tabs>
          <w:tab w:val="left" w:pos="426"/>
        </w:tabs>
        <w:spacing w:before="240" w:after="240" w:line="360" w:lineRule="auto"/>
        <w:ind w:left="0"/>
        <w:contextualSpacing/>
        <w:jc w:val="both"/>
        <w:rPr>
          <w:rFonts w:ascii="Palatino Linotype" w:eastAsia="MS Mincho" w:hAnsi="Palatino Linotype"/>
          <w:color w:val="000000" w:themeColor="text1"/>
          <w:lang w:val="es-ES_tradnl"/>
        </w:rPr>
      </w:pPr>
    </w:p>
    <w:p w14:paraId="6E0E7A48" w14:textId="77777777" w:rsidR="00A54BC2" w:rsidRPr="003030D4" w:rsidRDefault="00EA0165" w:rsidP="006F0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w:t>
      </w:r>
      <w:r w:rsidR="00A54BC2" w:rsidRPr="003030D4">
        <w:rPr>
          <w:rFonts w:ascii="Palatino Linotype" w:eastAsiaTheme="minorEastAsia" w:hAnsi="Palatino Linotype" w:cstheme="minorBidi"/>
          <w:i/>
          <w:noProof/>
          <w:color w:val="000000" w:themeColor="text1"/>
          <w:lang w:val="es-MX" w:eastAsia="es-MX"/>
        </w:rPr>
        <w:t>Tequixquiac, México a 24 de Marzo de 2022</w:t>
      </w:r>
    </w:p>
    <w:p w14:paraId="3C761D7C" w14:textId="77777777" w:rsidR="00A54BC2" w:rsidRPr="003030D4" w:rsidRDefault="00A54BC2" w:rsidP="006F0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Nombre del solicitante: C. Solicitante</w:t>
      </w:r>
    </w:p>
    <w:p w14:paraId="1A55E54E" w14:textId="77777777" w:rsidR="00A54BC2" w:rsidRPr="003030D4" w:rsidRDefault="00A54BC2" w:rsidP="006F0171">
      <w:pPr>
        <w:spacing w:line="360" w:lineRule="auto"/>
        <w:ind w:left="567" w:right="567"/>
        <w:jc w:val="right"/>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Folio de la solicitud: 00103/TEQUIXQU/IP/2022</w:t>
      </w:r>
    </w:p>
    <w:p w14:paraId="4B7CBF40" w14:textId="77777777" w:rsidR="00A54BC2" w:rsidRPr="003030D4" w:rsidRDefault="00A54BC2" w:rsidP="006F0171">
      <w:pPr>
        <w:spacing w:line="360" w:lineRule="auto"/>
        <w:ind w:left="567" w:right="567"/>
        <w:jc w:val="right"/>
        <w:rPr>
          <w:rFonts w:ascii="Palatino Linotype" w:eastAsiaTheme="minorEastAsia" w:hAnsi="Palatino Linotype" w:cstheme="minorBidi"/>
          <w:i/>
          <w:noProof/>
          <w:color w:val="000000" w:themeColor="text1"/>
          <w:lang w:val="es-MX" w:eastAsia="es-MX"/>
        </w:rPr>
      </w:pPr>
    </w:p>
    <w:p w14:paraId="6C4AB135" w14:textId="77777777" w:rsidR="00A54BC2" w:rsidRPr="003030D4" w:rsidRDefault="00A54BC2" w:rsidP="006F017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C1D751" w14:textId="77777777" w:rsidR="00A54BC2" w:rsidRPr="003030D4" w:rsidRDefault="00A54BC2" w:rsidP="006F0171">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087D3039" w14:textId="77777777" w:rsidR="00A54BC2" w:rsidRPr="003030D4" w:rsidRDefault="00A54BC2" w:rsidP="006F0171">
      <w:pPr>
        <w:spacing w:line="360" w:lineRule="auto"/>
        <w:ind w:left="567" w:right="567"/>
        <w:jc w:val="both"/>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 xml:space="preserve">De conformidad con los artículos 1, 2, 3, fracción XLIV, 4, 12, 16, 23, fracción IV, 24, fracción XI y último párrafo, 50, 51, 53, fracciones II, IV, V, y VI de la Ley de Transparencia y Acceso a la Información Pública del Estado de México y Municipios; y en atención a la solicitud de acceso a la información pública, registrada bajo el folio número, 00103/TEQUIXQU/IP/2022, a través del </w:t>
      </w:r>
      <w:r w:rsidRPr="003030D4">
        <w:rPr>
          <w:rFonts w:ascii="Palatino Linotype" w:eastAsiaTheme="minorEastAsia" w:hAnsi="Palatino Linotype" w:cstheme="minorBidi"/>
          <w:i/>
          <w:noProof/>
          <w:color w:val="000000" w:themeColor="text1"/>
          <w:lang w:val="es-MX" w:eastAsia="es-MX"/>
        </w:rPr>
        <w:lastRenderedPageBreak/>
        <w:t>Sistema de Acceso a la Información Mexiquense (SAIMEX); le comento lo siguiente:</w:t>
      </w:r>
    </w:p>
    <w:p w14:paraId="266DEDEF" w14:textId="77777777" w:rsidR="00A54BC2" w:rsidRPr="003030D4" w:rsidRDefault="00A54BC2" w:rsidP="006F0171">
      <w:pPr>
        <w:spacing w:line="360" w:lineRule="auto"/>
        <w:ind w:left="567" w:right="567"/>
        <w:jc w:val="both"/>
        <w:rPr>
          <w:rFonts w:ascii="Palatino Linotype" w:eastAsiaTheme="minorEastAsia" w:hAnsi="Palatino Linotype" w:cstheme="minorBidi"/>
          <w:i/>
          <w:noProof/>
          <w:color w:val="000000" w:themeColor="text1"/>
          <w:lang w:val="es-MX" w:eastAsia="es-MX"/>
        </w:rPr>
      </w:pPr>
    </w:p>
    <w:p w14:paraId="45AFB8D3" w14:textId="77777777" w:rsidR="00A54BC2" w:rsidRPr="003030D4" w:rsidRDefault="00A54BC2" w:rsidP="006F0171">
      <w:pPr>
        <w:spacing w:line="360" w:lineRule="auto"/>
        <w:ind w:left="567" w:right="567"/>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ATENTAMENTE</w:t>
      </w:r>
    </w:p>
    <w:p w14:paraId="3FD7499C" w14:textId="01524063" w:rsidR="00D01CEF" w:rsidRPr="003030D4" w:rsidRDefault="00A54BC2" w:rsidP="006F0171">
      <w:pPr>
        <w:spacing w:line="360" w:lineRule="auto"/>
        <w:ind w:left="567" w:right="567"/>
        <w:rPr>
          <w:rFonts w:ascii="Palatino Linotype" w:eastAsiaTheme="minorEastAsia" w:hAnsi="Palatino Linotype" w:cstheme="minorBidi"/>
          <w:i/>
          <w:noProof/>
          <w:color w:val="000000" w:themeColor="text1"/>
          <w:lang w:val="es-MX" w:eastAsia="es-MX"/>
        </w:rPr>
      </w:pPr>
      <w:r w:rsidRPr="003030D4">
        <w:rPr>
          <w:rFonts w:ascii="Palatino Linotype" w:eastAsiaTheme="minorEastAsia" w:hAnsi="Palatino Linotype" w:cstheme="minorBidi"/>
          <w:i/>
          <w:noProof/>
          <w:color w:val="000000" w:themeColor="text1"/>
          <w:lang w:val="es-MX" w:eastAsia="es-MX"/>
        </w:rPr>
        <w:t>SERVIDOR PULICO JUAN CARLOS DELGADO MELENDEZ</w:t>
      </w:r>
      <w:r w:rsidR="001A0598" w:rsidRPr="003030D4">
        <w:rPr>
          <w:rFonts w:ascii="Palatino Linotype" w:eastAsiaTheme="minorEastAsia" w:hAnsi="Palatino Linotype" w:cstheme="minorBidi"/>
          <w:i/>
          <w:noProof/>
          <w:color w:val="000000" w:themeColor="text1"/>
          <w:lang w:val="es-MX" w:eastAsia="es-MX"/>
        </w:rPr>
        <w:t>” (Sic)</w:t>
      </w:r>
    </w:p>
    <w:p w14:paraId="7F7BAB7C" w14:textId="77777777" w:rsidR="00E3070E" w:rsidRPr="003030D4" w:rsidRDefault="00E3070E" w:rsidP="006F0171">
      <w:pPr>
        <w:spacing w:line="360" w:lineRule="auto"/>
        <w:ind w:left="567" w:right="567"/>
        <w:rPr>
          <w:rFonts w:ascii="Palatino Linotype" w:eastAsiaTheme="minorEastAsia" w:hAnsi="Palatino Linotype" w:cstheme="minorBidi"/>
          <w:i/>
          <w:noProof/>
          <w:color w:val="000000" w:themeColor="text1"/>
          <w:lang w:val="es-MX" w:eastAsia="es-MX"/>
        </w:rPr>
      </w:pPr>
    </w:p>
    <w:p w14:paraId="49E79DF3" w14:textId="4B43CC95" w:rsidR="00741218" w:rsidRPr="003030D4" w:rsidRDefault="00EA0165" w:rsidP="006F0171">
      <w:pPr>
        <w:pStyle w:val="Prrafodelista"/>
        <w:numPr>
          <w:ilvl w:val="0"/>
          <w:numId w:val="2"/>
        </w:numPr>
        <w:tabs>
          <w:tab w:val="left" w:pos="284"/>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30D4">
        <w:rPr>
          <w:rFonts w:ascii="Palatino Linotype" w:eastAsiaTheme="minorEastAsia" w:hAnsi="Palatino Linotype" w:cstheme="minorBidi"/>
          <w:color w:val="000000" w:themeColor="text1"/>
          <w:lang w:val="es-ES_tradnl"/>
        </w:rPr>
        <w:t xml:space="preserve">Asimismo, el </w:t>
      </w:r>
      <w:r w:rsidRPr="003030D4">
        <w:rPr>
          <w:rFonts w:ascii="Palatino Linotype" w:eastAsiaTheme="minorEastAsia" w:hAnsi="Palatino Linotype" w:cstheme="minorBidi"/>
          <w:b/>
          <w:bCs/>
          <w:color w:val="000000" w:themeColor="text1"/>
          <w:lang w:val="es-ES_tradnl"/>
        </w:rPr>
        <w:t>SUJETO OBLIGADO</w:t>
      </w:r>
      <w:r w:rsidRPr="003030D4">
        <w:rPr>
          <w:rFonts w:ascii="Palatino Linotype" w:eastAsiaTheme="minorEastAsia" w:hAnsi="Palatino Linotype" w:cstheme="minorBidi"/>
          <w:color w:val="000000" w:themeColor="text1"/>
          <w:lang w:val="es-ES_tradnl"/>
        </w:rPr>
        <w:t xml:space="preserve"> adjuntó a su respuesta </w:t>
      </w:r>
      <w:r w:rsidR="00662E33" w:rsidRPr="003030D4">
        <w:rPr>
          <w:rFonts w:ascii="Palatino Linotype" w:eastAsiaTheme="minorEastAsia" w:hAnsi="Palatino Linotype" w:cstheme="minorBidi"/>
          <w:color w:val="000000" w:themeColor="text1"/>
          <w:lang w:val="es-ES_tradnl"/>
        </w:rPr>
        <w:t xml:space="preserve">el </w:t>
      </w:r>
      <w:r w:rsidR="00F11AAF" w:rsidRPr="003030D4">
        <w:rPr>
          <w:rFonts w:ascii="Palatino Linotype" w:eastAsiaTheme="minorEastAsia" w:hAnsi="Palatino Linotype" w:cstheme="minorBidi"/>
          <w:color w:val="000000" w:themeColor="text1"/>
          <w:lang w:val="es-ES_tradnl"/>
        </w:rPr>
        <w:t>archivo</w:t>
      </w:r>
      <w:r w:rsidR="00376142" w:rsidRPr="003030D4">
        <w:rPr>
          <w:rFonts w:ascii="Palatino Linotype" w:eastAsiaTheme="minorEastAsia" w:hAnsi="Palatino Linotype" w:cstheme="minorBidi"/>
          <w:color w:val="000000" w:themeColor="text1"/>
          <w:lang w:val="es-ES_tradnl"/>
        </w:rPr>
        <w:t xml:space="preserve"> </w:t>
      </w:r>
      <w:r w:rsidRPr="003030D4">
        <w:rPr>
          <w:rFonts w:ascii="Palatino Linotype" w:eastAsiaTheme="minorEastAsia" w:hAnsi="Palatino Linotype" w:cstheme="minorBidi"/>
          <w:color w:val="000000" w:themeColor="text1"/>
          <w:lang w:val="es-ES_tradnl"/>
        </w:rPr>
        <w:t>electrónico que se describe</w:t>
      </w:r>
      <w:r w:rsidR="00BF0B64" w:rsidRPr="003030D4">
        <w:rPr>
          <w:rFonts w:ascii="Palatino Linotype" w:eastAsiaTheme="minorEastAsia" w:hAnsi="Palatino Linotype" w:cstheme="minorBidi"/>
          <w:color w:val="000000" w:themeColor="text1"/>
          <w:lang w:val="es-ES_tradnl"/>
        </w:rPr>
        <w:t>n</w:t>
      </w:r>
      <w:r w:rsidRPr="003030D4">
        <w:rPr>
          <w:rFonts w:ascii="Palatino Linotype" w:eastAsiaTheme="minorEastAsia" w:hAnsi="Palatino Linotype" w:cstheme="minorBidi"/>
          <w:color w:val="000000" w:themeColor="text1"/>
          <w:lang w:val="es-ES_tradnl"/>
        </w:rPr>
        <w:t xml:space="preserve"> a continuación:</w:t>
      </w:r>
    </w:p>
    <w:p w14:paraId="1FB49DB3" w14:textId="29B1C709" w:rsidR="00F301F6" w:rsidRPr="003030D4" w:rsidRDefault="00A54BC2" w:rsidP="006F0171">
      <w:pPr>
        <w:pStyle w:val="Prrafodelista"/>
        <w:numPr>
          <w:ilvl w:val="0"/>
          <w:numId w:val="30"/>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color w:val="000000" w:themeColor="text1"/>
          <w:lang w:val="es-ES_tradnl"/>
        </w:rPr>
      </w:pPr>
      <w:r w:rsidRPr="003030D4">
        <w:rPr>
          <w:rFonts w:ascii="Palatino Linotype" w:eastAsiaTheme="minorEastAsia" w:hAnsi="Palatino Linotype" w:cstheme="minorBidi"/>
          <w:b/>
          <w:color w:val="000000" w:themeColor="text1"/>
          <w:u w:val="single"/>
          <w:lang w:val="es-ES_tradnl"/>
        </w:rPr>
        <w:t>Solicitud 92.pdf</w:t>
      </w:r>
      <w:r w:rsidRPr="003030D4">
        <w:rPr>
          <w:rFonts w:ascii="Palatino Linotype" w:eastAsiaTheme="minorEastAsia" w:hAnsi="Palatino Linotype" w:cstheme="minorBidi"/>
          <w:color w:val="000000" w:themeColor="text1"/>
          <w:lang w:val="es-ES_tradnl"/>
        </w:rPr>
        <w:t>:</w:t>
      </w:r>
      <w:r w:rsidR="006F5946" w:rsidRPr="003030D4">
        <w:rPr>
          <w:rFonts w:ascii="Palatino Linotype" w:eastAsiaTheme="minorEastAsia" w:hAnsi="Palatino Linotype" w:cstheme="minorBidi"/>
          <w:color w:val="000000" w:themeColor="text1"/>
          <w:lang w:val="es-ES_tradnl"/>
        </w:rPr>
        <w:t xml:space="preserve"> </w:t>
      </w:r>
      <w:r w:rsidRPr="003030D4">
        <w:rPr>
          <w:rFonts w:ascii="Palatino Linotype" w:eastAsiaTheme="minorEastAsia" w:hAnsi="Palatino Linotype" w:cstheme="minorBidi"/>
          <w:color w:val="000000" w:themeColor="text1"/>
          <w:lang w:val="es-ES_tradnl"/>
        </w:rPr>
        <w:t xml:space="preserve">Documento Suscrito por </w:t>
      </w:r>
      <w:r w:rsidR="006F5946" w:rsidRPr="003030D4">
        <w:rPr>
          <w:rFonts w:ascii="Palatino Linotype" w:eastAsiaTheme="minorEastAsia" w:hAnsi="Palatino Linotype" w:cstheme="minorBidi"/>
          <w:color w:val="000000" w:themeColor="text1"/>
          <w:lang w:val="es-ES_tradnl"/>
        </w:rPr>
        <w:t xml:space="preserve">la encargada de despacho de la Dirección de Desarrollo Económico, en el que hace constar que la unidad económica de alto impacto, con razón </w:t>
      </w:r>
      <w:r w:rsidR="00A35621" w:rsidRPr="003030D4">
        <w:rPr>
          <w:rFonts w:ascii="Palatino Linotype" w:eastAsiaTheme="minorEastAsia" w:hAnsi="Palatino Linotype" w:cstheme="minorBidi"/>
          <w:color w:val="000000" w:themeColor="text1"/>
          <w:lang w:val="es-ES_tradnl"/>
        </w:rPr>
        <w:t>social; “Restaurante</w:t>
      </w:r>
      <w:r w:rsidR="006F5946" w:rsidRPr="003030D4">
        <w:rPr>
          <w:rFonts w:ascii="Palatino Linotype" w:eastAsiaTheme="minorEastAsia" w:hAnsi="Palatino Linotype" w:cstheme="minorBidi"/>
          <w:color w:val="000000" w:themeColor="text1"/>
          <w:lang w:val="es-ES_tradnl"/>
        </w:rPr>
        <w:t xml:space="preserve"> Food Park”</w:t>
      </w:r>
      <w:r w:rsidR="00A35621" w:rsidRPr="003030D4">
        <w:rPr>
          <w:rFonts w:ascii="Palatino Linotype" w:eastAsiaTheme="minorEastAsia" w:hAnsi="Palatino Linotype" w:cstheme="minorBidi"/>
          <w:color w:val="000000" w:themeColor="text1"/>
          <w:lang w:val="es-ES_tradnl"/>
        </w:rPr>
        <w:t>, ha</w:t>
      </w:r>
      <w:r w:rsidR="006F5946" w:rsidRPr="003030D4">
        <w:rPr>
          <w:rFonts w:ascii="Palatino Linotype" w:eastAsiaTheme="minorEastAsia" w:hAnsi="Palatino Linotype" w:cstheme="minorBidi"/>
          <w:color w:val="000000" w:themeColor="text1"/>
          <w:lang w:val="es-ES_tradnl"/>
        </w:rPr>
        <w:t xml:space="preserve"> sido acreedor a una Licencia Provisional, bajo el concepto de: Restaurante- bar con venta de bebida alcohólicas al copeo, previo cumplimiento de los requisitos solicitados, así como la obtención del visto bueno de Protección Civil. Haciendo Alusión de que no cuenta con Dictamen de Giro, Puesto que por inicios de administración, aún no se ha conformado el Comité de Dictamen de Giro del Municipio de Tequixquiac, por ende hasta el momento no se expiden Licencias de Funcionamiento. </w:t>
      </w:r>
      <w:r w:rsidR="00A35621" w:rsidRPr="003030D4">
        <w:rPr>
          <w:rFonts w:ascii="Palatino Linotype" w:eastAsiaTheme="minorEastAsia" w:hAnsi="Palatino Linotype" w:cstheme="minorBidi"/>
          <w:color w:val="000000" w:themeColor="text1"/>
          <w:lang w:val="es-ES_tradnl"/>
        </w:rPr>
        <w:t xml:space="preserve">Mencionando que esta provisional ampara el funcionamiento de la unidad económica y tiene una vigencia de noventa días naturales a partir de su expedición siempre y cuando se cumplan con estricto apego las indicaciones de Protección Civil y de la Dirección de Desarrollo Económico, así como ordenamientos Estatales y Federales que corresponda. </w:t>
      </w:r>
    </w:p>
    <w:p w14:paraId="100CE28C" w14:textId="77777777" w:rsidR="006F5946" w:rsidRPr="003030D4" w:rsidRDefault="006F5946" w:rsidP="006F0171">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color w:val="000000" w:themeColor="text1"/>
          <w:lang w:val="es-ES_tradnl"/>
        </w:rPr>
      </w:pPr>
    </w:p>
    <w:p w14:paraId="2C348C4B" w14:textId="3AA48AB1" w:rsidR="00A54BC2" w:rsidRPr="003030D4" w:rsidRDefault="00A54BC2" w:rsidP="006F0171">
      <w:pPr>
        <w:pStyle w:val="Prrafodelista"/>
        <w:numPr>
          <w:ilvl w:val="0"/>
          <w:numId w:val="30"/>
        </w:numPr>
        <w:tabs>
          <w:tab w:val="left" w:pos="284"/>
          <w:tab w:val="left" w:pos="426"/>
          <w:tab w:val="left" w:pos="993"/>
          <w:tab w:val="left" w:pos="1134"/>
        </w:tabs>
        <w:spacing w:line="360" w:lineRule="auto"/>
        <w:ind w:right="616" w:firstLine="0"/>
        <w:contextualSpacing/>
        <w:jc w:val="both"/>
        <w:rPr>
          <w:rFonts w:ascii="Palatino Linotype" w:eastAsiaTheme="minorEastAsia" w:hAnsi="Palatino Linotype" w:cstheme="minorBidi"/>
          <w:b/>
          <w:color w:val="000000" w:themeColor="text1"/>
          <w:lang w:val="es-ES_tradnl"/>
        </w:rPr>
      </w:pPr>
      <w:r w:rsidRPr="003030D4">
        <w:rPr>
          <w:rFonts w:ascii="Palatino Linotype" w:eastAsiaTheme="minorEastAsia" w:hAnsi="Palatino Linotype" w:cstheme="minorBidi"/>
          <w:b/>
          <w:color w:val="000000" w:themeColor="text1"/>
          <w:u w:val="single"/>
          <w:lang w:val="es-ES_tradnl"/>
        </w:rPr>
        <w:lastRenderedPageBreak/>
        <w:t>Solicitud103.pdf</w:t>
      </w:r>
      <w:r w:rsidRPr="003030D4">
        <w:rPr>
          <w:rFonts w:ascii="Palatino Linotype" w:eastAsiaTheme="minorEastAsia" w:hAnsi="Palatino Linotype" w:cstheme="minorBidi"/>
          <w:b/>
          <w:color w:val="000000" w:themeColor="text1"/>
          <w:lang w:val="es-ES_tradnl"/>
        </w:rPr>
        <w:t>:</w:t>
      </w:r>
      <w:r w:rsidR="00A35621" w:rsidRPr="003030D4">
        <w:rPr>
          <w:rFonts w:ascii="Palatino Linotype" w:eastAsiaTheme="minorEastAsia" w:hAnsi="Palatino Linotype" w:cstheme="minorBidi"/>
          <w:b/>
          <w:color w:val="000000" w:themeColor="text1"/>
          <w:lang w:val="es-ES_tradnl"/>
        </w:rPr>
        <w:t xml:space="preserve"> </w:t>
      </w:r>
      <w:r w:rsidR="00A35621" w:rsidRPr="003030D4">
        <w:rPr>
          <w:rFonts w:ascii="Palatino Linotype" w:eastAsiaTheme="minorEastAsia" w:hAnsi="Palatino Linotype" w:cstheme="minorBidi"/>
          <w:color w:val="000000" w:themeColor="text1"/>
          <w:lang w:val="es-ES_tradnl"/>
        </w:rPr>
        <w:t xml:space="preserve">Documento signado por el Titular de la Unidad de Transparencia y Acceso a la Información Pública, mediante el cual hace del conocimiento que la Dirección de Desarrollo Económico otorgo licencia de funcionamiento provisional al establecimiento comercial señalado por el recurrente. </w:t>
      </w:r>
    </w:p>
    <w:p w14:paraId="55698775" w14:textId="77777777" w:rsidR="00A35621" w:rsidRPr="003030D4" w:rsidRDefault="00A35621" w:rsidP="006F0171">
      <w:pPr>
        <w:pStyle w:val="Prrafodelista"/>
        <w:tabs>
          <w:tab w:val="left" w:pos="284"/>
          <w:tab w:val="left" w:pos="426"/>
          <w:tab w:val="left" w:pos="993"/>
          <w:tab w:val="left" w:pos="1134"/>
        </w:tabs>
        <w:spacing w:line="360" w:lineRule="auto"/>
        <w:ind w:left="720" w:right="616"/>
        <w:contextualSpacing/>
        <w:jc w:val="both"/>
        <w:rPr>
          <w:rFonts w:ascii="Palatino Linotype" w:eastAsiaTheme="minorEastAsia" w:hAnsi="Palatino Linotype" w:cstheme="minorBidi"/>
          <w:b/>
          <w:color w:val="000000" w:themeColor="text1"/>
          <w:lang w:val="es-ES_tradnl"/>
        </w:rPr>
      </w:pPr>
    </w:p>
    <w:p w14:paraId="4BB5C5BA" w14:textId="0F29A429" w:rsidR="00EA0165" w:rsidRPr="003030D4" w:rsidRDefault="00EA0165" w:rsidP="006F0171">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30D4">
        <w:rPr>
          <w:rFonts w:ascii="Palatino Linotype" w:hAnsi="Palatino Linotype" w:cs="Arial"/>
          <w:color w:val="000000" w:themeColor="text1"/>
        </w:rPr>
        <w:t xml:space="preserve">Derivado de la respuesta emitida por el </w:t>
      </w:r>
      <w:r w:rsidRPr="003030D4">
        <w:rPr>
          <w:rFonts w:ascii="Palatino Linotype" w:hAnsi="Palatino Linotype" w:cs="Arial"/>
          <w:b/>
          <w:color w:val="000000" w:themeColor="text1"/>
        </w:rPr>
        <w:t>SUJETO OBLIGADO</w:t>
      </w:r>
      <w:r w:rsidRPr="003030D4">
        <w:rPr>
          <w:rFonts w:ascii="Palatino Linotype" w:hAnsi="Palatino Linotype" w:cs="Arial"/>
          <w:color w:val="000000" w:themeColor="text1"/>
        </w:rPr>
        <w:t>, e</w:t>
      </w:r>
      <w:r w:rsidR="00A35621" w:rsidRPr="003030D4">
        <w:rPr>
          <w:rFonts w:ascii="Palatino Linotype" w:hAnsi="Palatino Linotype" w:cs="Arial"/>
          <w:color w:val="000000" w:themeColor="text1"/>
        </w:rPr>
        <w:t>l veintinueve</w:t>
      </w:r>
      <w:r w:rsidR="001C26C3" w:rsidRPr="003030D4">
        <w:rPr>
          <w:rFonts w:ascii="Palatino Linotype" w:hAnsi="Palatino Linotype" w:cs="Arial"/>
          <w:color w:val="000000" w:themeColor="text1"/>
        </w:rPr>
        <w:t xml:space="preserve"> (29</w:t>
      </w:r>
      <w:r w:rsidR="00AB7DB9" w:rsidRPr="003030D4">
        <w:rPr>
          <w:rFonts w:ascii="Palatino Linotype" w:hAnsi="Palatino Linotype" w:cs="Arial"/>
          <w:color w:val="000000" w:themeColor="text1"/>
        </w:rPr>
        <w:t>)</w:t>
      </w:r>
      <w:r w:rsidR="00A35621" w:rsidRPr="003030D4">
        <w:rPr>
          <w:rFonts w:ascii="Palatino Linotype" w:hAnsi="Palatino Linotype" w:cs="Arial"/>
          <w:color w:val="000000" w:themeColor="text1"/>
        </w:rPr>
        <w:t xml:space="preserve"> de marzo</w:t>
      </w:r>
      <w:r w:rsidR="0027550B" w:rsidRPr="003030D4">
        <w:rPr>
          <w:rFonts w:ascii="Palatino Linotype" w:hAnsi="Palatino Linotype" w:cs="Arial"/>
          <w:color w:val="000000" w:themeColor="text1"/>
        </w:rPr>
        <w:t xml:space="preserve"> </w:t>
      </w:r>
      <w:r w:rsidR="00917444" w:rsidRPr="003030D4">
        <w:rPr>
          <w:rFonts w:ascii="Palatino Linotype" w:hAnsi="Palatino Linotype" w:cs="Arial"/>
          <w:color w:val="000000" w:themeColor="text1"/>
        </w:rPr>
        <w:t>d</w:t>
      </w:r>
      <w:r w:rsidR="00233D1C" w:rsidRPr="003030D4">
        <w:rPr>
          <w:rFonts w:ascii="Palatino Linotype" w:hAnsi="Palatino Linotype" w:cs="Arial"/>
          <w:color w:val="000000" w:themeColor="text1"/>
        </w:rPr>
        <w:t xml:space="preserve">e dos mil </w:t>
      </w:r>
      <w:r w:rsidR="008225FA" w:rsidRPr="003030D4">
        <w:rPr>
          <w:rFonts w:ascii="Palatino Linotype" w:hAnsi="Palatino Linotype" w:cs="Arial"/>
          <w:color w:val="000000" w:themeColor="text1"/>
        </w:rPr>
        <w:t>veintidós</w:t>
      </w:r>
      <w:r w:rsidRPr="003030D4">
        <w:rPr>
          <w:rFonts w:ascii="Palatino Linotype" w:hAnsi="Palatino Linotype" w:cs="Arial"/>
          <w:color w:val="000000" w:themeColor="text1"/>
        </w:rPr>
        <w:t xml:space="preserve">, el particular </w:t>
      </w:r>
      <w:r w:rsidR="00861CF9" w:rsidRPr="003030D4">
        <w:rPr>
          <w:rFonts w:ascii="Palatino Linotype" w:hAnsi="Palatino Linotype" w:cs="Arial"/>
          <w:color w:val="000000" w:themeColor="text1"/>
        </w:rPr>
        <w:t>interpuso el recurso de revisión</w:t>
      </w:r>
      <w:r w:rsidR="00A35621" w:rsidRPr="003030D4">
        <w:rPr>
          <w:rFonts w:ascii="Palatino Linotype" w:eastAsiaTheme="minorEastAsia" w:hAnsi="Palatino Linotype" w:cstheme="minorBidi"/>
          <w:color w:val="000000" w:themeColor="text1"/>
          <w:lang w:val="es-ES_tradnl"/>
        </w:rPr>
        <w:t xml:space="preserve"> </w:t>
      </w:r>
      <w:r w:rsidR="0022496B" w:rsidRPr="003030D4">
        <w:rPr>
          <w:rFonts w:ascii="Palatino Linotype" w:eastAsiaTheme="minorEastAsia" w:hAnsi="Palatino Linotype" w:cstheme="minorBidi"/>
          <w:b/>
          <w:color w:val="000000" w:themeColor="text1"/>
        </w:rPr>
        <w:t>05188/INFOEM/IP/RR/2022</w:t>
      </w:r>
      <w:r w:rsidRPr="003030D4">
        <w:rPr>
          <w:rFonts w:ascii="Palatino Linotype" w:eastAsia="Calibri" w:hAnsi="Palatino Linotype" w:cs="Arial"/>
          <w:b/>
          <w:color w:val="000000" w:themeColor="text1"/>
        </w:rPr>
        <w:t>;</w:t>
      </w:r>
      <w:r w:rsidRPr="003030D4">
        <w:rPr>
          <w:rFonts w:ascii="Palatino Linotype" w:hAnsi="Palatino Linotype" w:cs="Arial"/>
          <w:color w:val="000000" w:themeColor="text1"/>
        </w:rPr>
        <w:t xml:space="preserve"> impugnación en la que refirió lo siguiente:</w:t>
      </w:r>
    </w:p>
    <w:p w14:paraId="176F4252" w14:textId="77777777" w:rsidR="00EA0165" w:rsidRPr="003030D4" w:rsidRDefault="00EA0165" w:rsidP="006F0171">
      <w:pPr>
        <w:tabs>
          <w:tab w:val="left" w:pos="426"/>
        </w:tabs>
        <w:spacing w:line="360" w:lineRule="auto"/>
        <w:ind w:left="284"/>
        <w:contextualSpacing/>
        <w:jc w:val="both"/>
        <w:rPr>
          <w:rFonts w:ascii="Palatino Linotype" w:hAnsi="Palatino Linotype" w:cs="Arial"/>
          <w:color w:val="000000" w:themeColor="text1"/>
        </w:rPr>
      </w:pPr>
    </w:p>
    <w:p w14:paraId="224FFDC9" w14:textId="16974076" w:rsidR="00EA0165" w:rsidRPr="003030D4" w:rsidRDefault="00EA0165" w:rsidP="006F0171">
      <w:pPr>
        <w:numPr>
          <w:ilvl w:val="0"/>
          <w:numId w:val="1"/>
        </w:numPr>
        <w:tabs>
          <w:tab w:val="left" w:pos="426"/>
          <w:tab w:val="left" w:pos="567"/>
        </w:tabs>
        <w:spacing w:line="360" w:lineRule="auto"/>
        <w:ind w:right="616" w:firstLine="0"/>
        <w:contextualSpacing/>
        <w:jc w:val="both"/>
        <w:rPr>
          <w:rFonts w:ascii="Palatino Linotype" w:hAnsi="Palatino Linotype" w:cs="Arial"/>
          <w:color w:val="000000" w:themeColor="text1"/>
        </w:rPr>
      </w:pPr>
      <w:r w:rsidRPr="003030D4">
        <w:rPr>
          <w:rFonts w:ascii="Palatino Linotype" w:hAnsi="Palatino Linotype" w:cs="Arial"/>
          <w:b/>
          <w:color w:val="000000" w:themeColor="text1"/>
        </w:rPr>
        <w:t>Acto impugnado:</w:t>
      </w:r>
      <w:r w:rsidRPr="003030D4">
        <w:rPr>
          <w:rFonts w:ascii="Palatino Linotype" w:hAnsi="Palatino Linotype" w:cs="Arial"/>
          <w:color w:val="000000" w:themeColor="text1"/>
        </w:rPr>
        <w:t xml:space="preserve"> </w:t>
      </w:r>
      <w:r w:rsidRPr="003030D4">
        <w:rPr>
          <w:rFonts w:ascii="Palatino Linotype" w:hAnsi="Palatino Linotype" w:cs="Arial"/>
          <w:i/>
          <w:color w:val="000000" w:themeColor="text1"/>
        </w:rPr>
        <w:t>“</w:t>
      </w:r>
      <w:r w:rsidR="00A35621" w:rsidRPr="003030D4">
        <w:rPr>
          <w:rFonts w:ascii="Palatino Linotype" w:hAnsi="Palatino Linotype" w:cs="Arial"/>
          <w:i/>
          <w:color w:val="000000" w:themeColor="text1"/>
        </w:rPr>
        <w:t>la respuesta que se da sin proporcionar en el oficio numero 00103/03/2022 , mismo del que solo se desprende el nombre de quien dice ser servidor publico y no asi la informacion solicitada respecto a un evento a realizarce el dia 02 de abrildel año corriente en un lugar denominado FOOD PARK propiedad del esposo de la actual presidenta del DIF municipal de tequixquixquiac, en el cual essabido que la ley de espectaculos publicos del estado de mexico no lo permite motivo mismo que se le solicito al cabildo en pleno si conocen del actuar de la o el servidor publico responsable de esta area a hechoalgo al respecto</w:t>
      </w:r>
      <w:r w:rsidR="00FC189C" w:rsidRPr="003030D4">
        <w:rPr>
          <w:rFonts w:ascii="Palatino Linotype" w:hAnsi="Palatino Linotype" w:cs="Arial"/>
          <w:i/>
          <w:color w:val="000000" w:themeColor="text1"/>
        </w:rPr>
        <w:t>”</w:t>
      </w:r>
      <w:r w:rsidR="00FC189C" w:rsidRPr="003030D4">
        <w:rPr>
          <w:rFonts w:ascii="Palatino Linotype" w:hAnsi="Palatino Linotype" w:cs="Arial"/>
          <w:color w:val="000000" w:themeColor="text1"/>
        </w:rPr>
        <w:t xml:space="preserve"> (</w:t>
      </w:r>
      <w:r w:rsidRPr="003030D4">
        <w:rPr>
          <w:rFonts w:ascii="Palatino Linotype" w:hAnsi="Palatino Linotype" w:cs="Arial"/>
          <w:color w:val="000000" w:themeColor="text1"/>
        </w:rPr>
        <w:t>Sic).</w:t>
      </w:r>
    </w:p>
    <w:p w14:paraId="71C7D21F" w14:textId="77777777" w:rsidR="00EA0165" w:rsidRPr="003030D4" w:rsidRDefault="00EA0165" w:rsidP="006F0171">
      <w:pPr>
        <w:tabs>
          <w:tab w:val="left" w:pos="0"/>
        </w:tabs>
        <w:spacing w:line="360" w:lineRule="auto"/>
        <w:ind w:left="567" w:right="616"/>
        <w:contextualSpacing/>
        <w:jc w:val="both"/>
        <w:rPr>
          <w:rFonts w:ascii="Palatino Linotype" w:hAnsi="Palatino Linotype" w:cs="Arial"/>
          <w:color w:val="000000" w:themeColor="text1"/>
        </w:rPr>
      </w:pPr>
    </w:p>
    <w:p w14:paraId="16E57192" w14:textId="339F0125" w:rsidR="00EA0165" w:rsidRPr="003030D4" w:rsidRDefault="00EA0165" w:rsidP="006F0171">
      <w:pPr>
        <w:numPr>
          <w:ilvl w:val="0"/>
          <w:numId w:val="1"/>
        </w:numPr>
        <w:tabs>
          <w:tab w:val="left" w:pos="0"/>
        </w:tabs>
        <w:spacing w:line="360" w:lineRule="auto"/>
        <w:ind w:right="616" w:firstLine="0"/>
        <w:contextualSpacing/>
        <w:jc w:val="both"/>
        <w:rPr>
          <w:rFonts w:ascii="Palatino Linotype" w:hAnsi="Palatino Linotype" w:cs="Arial"/>
          <w:color w:val="000000" w:themeColor="text1"/>
        </w:rPr>
      </w:pPr>
      <w:r w:rsidRPr="003030D4">
        <w:rPr>
          <w:rFonts w:ascii="Palatino Linotype" w:hAnsi="Palatino Linotype" w:cs="Arial"/>
          <w:b/>
          <w:color w:val="000000" w:themeColor="text1"/>
        </w:rPr>
        <w:t>Razones o motivos de inconformidad:</w:t>
      </w:r>
      <w:r w:rsidRPr="003030D4">
        <w:rPr>
          <w:rFonts w:ascii="Palatino Linotype" w:hAnsi="Palatino Linotype" w:cs="Arial"/>
          <w:color w:val="000000" w:themeColor="text1"/>
        </w:rPr>
        <w:t xml:space="preserve"> </w:t>
      </w:r>
      <w:r w:rsidRPr="003030D4">
        <w:rPr>
          <w:rFonts w:ascii="Palatino Linotype" w:hAnsi="Palatino Linotype" w:cs="Arial"/>
          <w:i/>
          <w:color w:val="000000" w:themeColor="text1"/>
        </w:rPr>
        <w:t>“</w:t>
      </w:r>
      <w:r w:rsidR="00A35621" w:rsidRPr="003030D4">
        <w:rPr>
          <w:rFonts w:ascii="Palatino Linotype" w:hAnsi="Palatino Linotype" w:cs="Arial"/>
          <w:i/>
          <w:color w:val="000000" w:themeColor="text1"/>
        </w:rPr>
        <w:t xml:space="preserve">la nula informacion solicitada por quien es el responsable de el Area de Transparencia del municipio de tequixquiac, que al igual pido atentamente surta efecto la sancion correspondiente por omitir lo </w:t>
      </w:r>
      <w:r w:rsidR="00A35621" w:rsidRPr="003030D4">
        <w:rPr>
          <w:rFonts w:ascii="Palatino Linotype" w:hAnsi="Palatino Linotype" w:cs="Arial"/>
          <w:i/>
          <w:color w:val="000000" w:themeColor="text1"/>
        </w:rPr>
        <w:lastRenderedPageBreak/>
        <w:t>solicitado y que en cierta forma puede haber un abuso de autoridad y trafico de influencias por parte del presidente municipal de esa localidad en funciones al ser tio y sobrina directa y esposa del establecimiento en mencion y violar los preceptos para la realizacion de este tipo de eventos</w:t>
      </w:r>
      <w:r w:rsidR="006A0C21" w:rsidRPr="003030D4">
        <w:rPr>
          <w:rFonts w:ascii="Palatino Linotype" w:hAnsi="Palatino Linotype" w:cs="Arial"/>
          <w:i/>
          <w:color w:val="000000" w:themeColor="text1"/>
        </w:rPr>
        <w:t>”</w:t>
      </w:r>
      <w:r w:rsidRPr="003030D4">
        <w:rPr>
          <w:rFonts w:ascii="Palatino Linotype" w:hAnsi="Palatino Linotype" w:cs="Arial"/>
          <w:i/>
          <w:color w:val="000000" w:themeColor="text1"/>
        </w:rPr>
        <w:t xml:space="preserve"> </w:t>
      </w:r>
      <w:r w:rsidRPr="003030D4">
        <w:rPr>
          <w:rFonts w:ascii="Palatino Linotype" w:hAnsi="Palatino Linotype" w:cs="Arial"/>
          <w:color w:val="000000" w:themeColor="text1"/>
        </w:rPr>
        <w:t>(Sic).</w:t>
      </w:r>
    </w:p>
    <w:p w14:paraId="552C6645" w14:textId="77777777" w:rsidR="001B234C" w:rsidRPr="003030D4" w:rsidRDefault="001B234C" w:rsidP="006F0171">
      <w:pPr>
        <w:tabs>
          <w:tab w:val="left" w:pos="0"/>
        </w:tabs>
        <w:spacing w:line="360" w:lineRule="auto"/>
        <w:ind w:right="616"/>
        <w:contextualSpacing/>
        <w:jc w:val="both"/>
        <w:rPr>
          <w:rFonts w:ascii="Palatino Linotype" w:hAnsi="Palatino Linotype" w:cs="Arial"/>
          <w:color w:val="000000" w:themeColor="text1"/>
        </w:rPr>
      </w:pPr>
    </w:p>
    <w:p w14:paraId="7B42BA50" w14:textId="6E406BA6" w:rsidR="00EA0165" w:rsidRPr="003030D4" w:rsidRDefault="00EA0165" w:rsidP="006F017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30D4">
        <w:rPr>
          <w:rFonts w:ascii="Palatino Linotype" w:hAnsi="Palatino Linotype" w:cs="Arial"/>
          <w:color w:val="000000" w:themeColor="text1"/>
        </w:rPr>
        <w:t xml:space="preserve">Se registró el recurso de revisión bajo el número de expediente </w:t>
      </w:r>
      <w:r w:rsidRPr="003030D4">
        <w:rPr>
          <w:rFonts w:ascii="Palatino Linotype" w:eastAsiaTheme="minorEastAsia" w:hAnsi="Palatino Linotype" w:cs="Arial"/>
          <w:bCs/>
          <w:color w:val="000000" w:themeColor="text1"/>
          <w:lang w:val="es-ES_tradnl"/>
        </w:rPr>
        <w:t xml:space="preserve">al rubro indicado, asimismo, con fundamento en lo dispuesto por el </w:t>
      </w:r>
      <w:r w:rsidRPr="003030D4">
        <w:rPr>
          <w:rFonts w:ascii="Palatino Linotype" w:eastAsia="Calibri" w:hAnsi="Palatino Linotype" w:cs="Arial"/>
          <w:color w:val="000000" w:themeColor="text1"/>
        </w:rPr>
        <w:t xml:space="preserve">artículo 185 fracción I de la </w:t>
      </w:r>
      <w:r w:rsidRPr="003030D4">
        <w:rPr>
          <w:rFonts w:ascii="Palatino Linotype" w:eastAsia="Calibri" w:hAnsi="Palatino Linotype" w:cs="Arial"/>
          <w:b/>
          <w:color w:val="000000" w:themeColor="text1"/>
        </w:rPr>
        <w:t xml:space="preserve">Ley de Transparencia y Acceso a la Información Pública del Estado de México y Municipios </w:t>
      </w:r>
      <w:r w:rsidR="005E6282" w:rsidRPr="003030D4">
        <w:rPr>
          <w:rFonts w:ascii="Palatino Linotype" w:hAnsi="Palatino Linotype" w:cs="Arial"/>
          <w:color w:val="000000" w:themeColor="text1"/>
        </w:rPr>
        <w:t>se turnó a</w:t>
      </w:r>
      <w:r w:rsidR="00351568" w:rsidRPr="003030D4">
        <w:rPr>
          <w:rFonts w:ascii="Palatino Linotype" w:hAnsi="Palatino Linotype" w:cs="Arial"/>
          <w:color w:val="000000" w:themeColor="text1"/>
        </w:rPr>
        <w:t xml:space="preserve"> la </w:t>
      </w:r>
      <w:r w:rsidR="00E3149E" w:rsidRPr="003030D4">
        <w:rPr>
          <w:rFonts w:ascii="Palatino Linotype" w:hAnsi="Palatino Linotype" w:cs="Arial"/>
          <w:b/>
          <w:color w:val="000000" w:themeColor="text1"/>
        </w:rPr>
        <w:t>C</w:t>
      </w:r>
      <w:r w:rsidR="00351568" w:rsidRPr="003030D4">
        <w:rPr>
          <w:rFonts w:ascii="Palatino Linotype" w:hAnsi="Palatino Linotype" w:cs="Arial"/>
          <w:b/>
          <w:color w:val="000000" w:themeColor="text1"/>
        </w:rPr>
        <w:t>omisionada María del Rosario Mejía Ayala</w:t>
      </w:r>
      <w:r w:rsidRPr="003030D4">
        <w:rPr>
          <w:rFonts w:ascii="Palatino Linotype" w:hAnsi="Palatino Linotype" w:cs="Arial"/>
          <w:b/>
          <w:color w:val="000000" w:themeColor="text1"/>
        </w:rPr>
        <w:t xml:space="preserve">, </w:t>
      </w:r>
      <w:r w:rsidRPr="003030D4">
        <w:rPr>
          <w:rFonts w:ascii="Palatino Linotype" w:hAnsi="Palatino Linotype" w:cs="Arial"/>
          <w:color w:val="000000" w:themeColor="text1"/>
        </w:rPr>
        <w:t xml:space="preserve">con el objeto de </w:t>
      </w:r>
      <w:r w:rsidRPr="003030D4">
        <w:rPr>
          <w:rFonts w:ascii="Palatino Linotype" w:hAnsi="Palatino Linotype" w:cs="Arial"/>
          <w:color w:val="000000" w:themeColor="text1"/>
          <w:lang w:val="es-MX"/>
        </w:rPr>
        <w:t>su análisis.</w:t>
      </w:r>
    </w:p>
    <w:p w14:paraId="49F28BD1" w14:textId="77777777" w:rsidR="00EA0165" w:rsidRPr="003030D4" w:rsidRDefault="00EA0165" w:rsidP="006F0171">
      <w:pPr>
        <w:tabs>
          <w:tab w:val="left" w:pos="426"/>
        </w:tabs>
        <w:spacing w:line="360" w:lineRule="auto"/>
        <w:contextualSpacing/>
        <w:jc w:val="both"/>
        <w:rPr>
          <w:rFonts w:ascii="Palatino Linotype" w:eastAsia="Calibri" w:hAnsi="Palatino Linotype" w:cs="Arial"/>
          <w:color w:val="000000" w:themeColor="text1"/>
        </w:rPr>
      </w:pPr>
    </w:p>
    <w:p w14:paraId="78EABB65" w14:textId="11C44155" w:rsidR="00EA0165" w:rsidRPr="003030D4" w:rsidRDefault="00351568" w:rsidP="006F0171">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3030D4">
        <w:rPr>
          <w:rFonts w:ascii="Palatino Linotype" w:hAnsi="Palatino Linotype" w:cs="Arial"/>
          <w:color w:val="000000" w:themeColor="text1"/>
        </w:rPr>
        <w:t xml:space="preserve">La </w:t>
      </w:r>
      <w:r w:rsidRPr="003030D4">
        <w:rPr>
          <w:rFonts w:ascii="Palatino Linotype" w:hAnsi="Palatino Linotype" w:cs="Arial"/>
          <w:b/>
          <w:color w:val="000000" w:themeColor="text1"/>
        </w:rPr>
        <w:t>Comisionada María del Rosario Mejía Ayala</w:t>
      </w:r>
      <w:r w:rsidR="00EA0165" w:rsidRPr="003030D4">
        <w:rPr>
          <w:rFonts w:ascii="Palatino Linotype" w:eastAsia="Calibri" w:hAnsi="Palatino Linotype" w:cs="Arial"/>
          <w:color w:val="000000" w:themeColor="text1"/>
        </w:rPr>
        <w:t>, con fundamento en lo dispuesto por el artículo 185 fracción II de la ley de la materia, a t</w:t>
      </w:r>
      <w:r w:rsidR="007A237F" w:rsidRPr="003030D4">
        <w:rPr>
          <w:rFonts w:ascii="Palatino Linotype" w:eastAsia="Calibri" w:hAnsi="Palatino Linotype" w:cs="Arial"/>
          <w:color w:val="000000" w:themeColor="text1"/>
        </w:rPr>
        <w:t xml:space="preserve">ravés del </w:t>
      </w:r>
      <w:r w:rsidR="001C26C3" w:rsidRPr="003030D4">
        <w:rPr>
          <w:rFonts w:ascii="Palatino Linotype" w:eastAsia="Calibri" w:hAnsi="Palatino Linotype" w:cs="Arial"/>
          <w:color w:val="000000" w:themeColor="text1"/>
        </w:rPr>
        <w:t>acuerdo de admisión de cuatro</w:t>
      </w:r>
      <w:r w:rsidR="0027550B" w:rsidRPr="003030D4">
        <w:rPr>
          <w:rFonts w:ascii="Palatino Linotype" w:eastAsia="Calibri" w:hAnsi="Palatino Linotype" w:cs="Arial"/>
          <w:color w:val="000000" w:themeColor="text1"/>
        </w:rPr>
        <w:t xml:space="preserve"> </w:t>
      </w:r>
      <w:r w:rsidR="00EA0165" w:rsidRPr="003030D4">
        <w:rPr>
          <w:rFonts w:ascii="Palatino Linotype" w:eastAsia="Calibri" w:hAnsi="Palatino Linotype" w:cs="Arial"/>
          <w:color w:val="000000" w:themeColor="text1"/>
        </w:rPr>
        <w:t>(</w:t>
      </w:r>
      <w:r w:rsidR="001C26C3" w:rsidRPr="003030D4">
        <w:rPr>
          <w:rFonts w:ascii="Palatino Linotype" w:eastAsia="Calibri" w:hAnsi="Palatino Linotype" w:cs="Arial"/>
          <w:color w:val="000000" w:themeColor="text1"/>
        </w:rPr>
        <w:t>04</w:t>
      </w:r>
      <w:r w:rsidR="00EA0165" w:rsidRPr="003030D4">
        <w:rPr>
          <w:rFonts w:ascii="Palatino Linotype" w:eastAsia="Calibri" w:hAnsi="Palatino Linotype" w:cs="Arial"/>
          <w:color w:val="000000" w:themeColor="text1"/>
        </w:rPr>
        <w:t>) de</w:t>
      </w:r>
      <w:r w:rsidR="0027550B" w:rsidRPr="003030D4">
        <w:rPr>
          <w:rFonts w:ascii="Palatino Linotype" w:eastAsia="Calibri" w:hAnsi="Palatino Linotype" w:cs="Arial"/>
          <w:color w:val="000000" w:themeColor="text1"/>
        </w:rPr>
        <w:t xml:space="preserve"> abril</w:t>
      </w:r>
      <w:r w:rsidR="008225FA" w:rsidRPr="003030D4">
        <w:rPr>
          <w:rFonts w:ascii="Palatino Linotype" w:eastAsia="Calibri" w:hAnsi="Palatino Linotype" w:cs="Arial"/>
          <w:color w:val="000000" w:themeColor="text1"/>
        </w:rPr>
        <w:t xml:space="preserve"> de dos mil veintidós</w:t>
      </w:r>
      <w:r w:rsidR="00EA0165" w:rsidRPr="003030D4">
        <w:rPr>
          <w:rFonts w:ascii="Palatino Linotype" w:eastAsia="Calibri" w:hAnsi="Palatino Linotype" w:cs="Arial"/>
          <w:color w:val="000000" w:themeColor="text1"/>
        </w:rPr>
        <w:t xml:space="preserve">, puso a disposición de las partes el expediente electrónico </w:t>
      </w:r>
      <w:r w:rsidR="00EA0165" w:rsidRPr="003030D4">
        <w:rPr>
          <w:rFonts w:ascii="Palatino Linotype" w:eastAsia="Calibri" w:hAnsi="Palatino Linotype" w:cs="Arial"/>
          <w:color w:val="000000" w:themeColor="text1"/>
          <w:lang w:val="es-ES_tradnl"/>
        </w:rPr>
        <w:t xml:space="preserve">vía </w:t>
      </w:r>
      <w:r w:rsidR="00EA0165" w:rsidRPr="003030D4">
        <w:rPr>
          <w:rFonts w:ascii="Palatino Linotype" w:eastAsia="Calibri" w:hAnsi="Palatino Linotype" w:cs="Arial"/>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3030D4">
        <w:rPr>
          <w:rFonts w:ascii="Palatino Linotype" w:eastAsia="Calibri" w:hAnsi="Palatino Linotype" w:cs="Arial"/>
          <w:b/>
          <w:color w:val="000000" w:themeColor="text1"/>
        </w:rPr>
        <w:t>SUJETO OBLIGADO</w:t>
      </w:r>
      <w:r w:rsidR="00EA0165" w:rsidRPr="003030D4">
        <w:rPr>
          <w:rFonts w:ascii="Palatino Linotype" w:eastAsia="Calibri" w:hAnsi="Palatino Linotype" w:cs="Arial"/>
          <w:color w:val="000000" w:themeColor="text1"/>
        </w:rPr>
        <w:t xml:space="preserve"> presentara el</w:t>
      </w:r>
      <w:r w:rsidR="00266490" w:rsidRPr="003030D4">
        <w:rPr>
          <w:rFonts w:ascii="Palatino Linotype" w:eastAsia="Calibri" w:hAnsi="Palatino Linotype" w:cs="Arial"/>
          <w:color w:val="000000" w:themeColor="text1"/>
        </w:rPr>
        <w:t xml:space="preserve"> </w:t>
      </w:r>
      <w:r w:rsidR="008225FA" w:rsidRPr="003030D4">
        <w:rPr>
          <w:rFonts w:ascii="Palatino Linotype" w:eastAsia="Calibri" w:hAnsi="Palatino Linotype" w:cs="Arial"/>
          <w:color w:val="000000" w:themeColor="text1"/>
        </w:rPr>
        <w:t xml:space="preserve">informe justificado procedente, situación que no aconteció por las partes. </w:t>
      </w:r>
    </w:p>
    <w:p w14:paraId="55550857" w14:textId="77777777" w:rsidR="00861CF9" w:rsidRPr="003030D4" w:rsidRDefault="00861CF9" w:rsidP="006F0171">
      <w:pPr>
        <w:pStyle w:val="Prrafodelista"/>
        <w:spacing w:line="360" w:lineRule="auto"/>
        <w:rPr>
          <w:rFonts w:ascii="Palatino Linotype" w:eastAsia="Calibri" w:hAnsi="Palatino Linotype" w:cs="Arial"/>
          <w:color w:val="000000" w:themeColor="text1"/>
        </w:rPr>
      </w:pPr>
    </w:p>
    <w:p w14:paraId="458DCEFE" w14:textId="12B99D62" w:rsidR="00861CF9" w:rsidRPr="003030D4" w:rsidRDefault="00861CF9" w:rsidP="006F0171">
      <w:pPr>
        <w:pStyle w:val="Prrafodelista"/>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3030D4">
        <w:rPr>
          <w:rFonts w:ascii="Palatino Linotype" w:eastAsia="Calibri" w:hAnsi="Palatino Linotype" w:cs="Arial"/>
          <w:color w:val="000000" w:themeColor="text1"/>
        </w:rPr>
        <w:t xml:space="preserve">De </w:t>
      </w:r>
      <w:r w:rsidRPr="003030D4">
        <w:rPr>
          <w:rFonts w:ascii="Palatino Linotype" w:eastAsiaTheme="minorEastAsia" w:hAnsi="Palatino Linotype" w:cstheme="minorBidi"/>
          <w:color w:val="000000"/>
        </w:rPr>
        <w:t xml:space="preserve">las </w:t>
      </w:r>
      <w:r w:rsidRPr="003030D4">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3030D4">
        <w:rPr>
          <w:rFonts w:ascii="Palatino Linotype" w:eastAsiaTheme="minorEastAsia" w:hAnsi="Palatino Linotype" w:cstheme="minorBidi"/>
          <w:b/>
          <w:color w:val="000000"/>
          <w:lang w:val="es-ES_tradnl"/>
        </w:rPr>
        <w:t>SUJETO OBLIGADO</w:t>
      </w:r>
      <w:r w:rsidR="00C85470" w:rsidRPr="003030D4">
        <w:rPr>
          <w:rFonts w:ascii="Palatino Linotype" w:eastAsiaTheme="minorEastAsia" w:hAnsi="Palatino Linotype" w:cstheme="minorBidi"/>
          <w:b/>
          <w:color w:val="000000"/>
          <w:lang w:val="es-ES_tradnl"/>
        </w:rPr>
        <w:t xml:space="preserve"> </w:t>
      </w:r>
      <w:r w:rsidR="006A0C21" w:rsidRPr="003030D4">
        <w:rPr>
          <w:rFonts w:ascii="Palatino Linotype" w:eastAsiaTheme="minorEastAsia" w:hAnsi="Palatino Linotype" w:cstheme="minorBidi"/>
          <w:color w:val="000000"/>
          <w:lang w:val="es-ES_tradnl"/>
        </w:rPr>
        <w:t>no</w:t>
      </w:r>
      <w:r w:rsidR="00E91E76" w:rsidRPr="003030D4">
        <w:rPr>
          <w:rFonts w:ascii="Palatino Linotype" w:eastAsiaTheme="minorEastAsia" w:hAnsi="Palatino Linotype" w:cstheme="minorBidi"/>
          <w:color w:val="000000"/>
          <w:lang w:val="es-ES_tradnl"/>
        </w:rPr>
        <w:t xml:space="preserve"> rindió informe justificado, </w:t>
      </w:r>
      <w:r w:rsidR="006A0C21" w:rsidRPr="003030D4">
        <w:rPr>
          <w:rFonts w:ascii="Palatino Linotype" w:eastAsiaTheme="minorEastAsia" w:hAnsi="Palatino Linotype" w:cstheme="minorBidi"/>
          <w:color w:val="000000"/>
          <w:lang w:val="es-ES_tradnl"/>
        </w:rPr>
        <w:t>p</w:t>
      </w:r>
      <w:r w:rsidR="006F3853" w:rsidRPr="003030D4">
        <w:rPr>
          <w:rFonts w:ascii="Palatino Linotype" w:eastAsiaTheme="minorEastAsia" w:hAnsi="Palatino Linotype" w:cstheme="minorBidi"/>
          <w:color w:val="000000"/>
          <w:lang w:val="es-ES_tradnl"/>
        </w:rPr>
        <w:t>or su parte el Recurrente</w:t>
      </w:r>
      <w:r w:rsidR="006A0C21" w:rsidRPr="003030D4">
        <w:rPr>
          <w:rFonts w:ascii="Palatino Linotype" w:eastAsiaTheme="minorEastAsia" w:hAnsi="Palatino Linotype" w:cstheme="minorBidi"/>
          <w:color w:val="000000"/>
          <w:lang w:val="es-ES_tradnl"/>
        </w:rPr>
        <w:t xml:space="preserve"> no</w:t>
      </w:r>
      <w:r w:rsidR="006F3853" w:rsidRPr="003030D4">
        <w:rPr>
          <w:rFonts w:ascii="Palatino Linotype" w:eastAsiaTheme="minorEastAsia" w:hAnsi="Palatino Linotype" w:cstheme="minorBidi"/>
          <w:color w:val="000000"/>
          <w:lang w:val="es-ES_tradnl"/>
        </w:rPr>
        <w:t xml:space="preserve"> </w:t>
      </w:r>
      <w:r w:rsidR="0011186A" w:rsidRPr="003030D4">
        <w:rPr>
          <w:rFonts w:ascii="Palatino Linotype" w:eastAsiaTheme="minorEastAsia" w:hAnsi="Palatino Linotype" w:cstheme="minorBidi"/>
          <w:color w:val="000000"/>
          <w:lang w:val="es-ES_tradnl"/>
        </w:rPr>
        <w:t xml:space="preserve">presento </w:t>
      </w:r>
      <w:r w:rsidR="00195F8F" w:rsidRPr="003030D4">
        <w:rPr>
          <w:rFonts w:ascii="Palatino Linotype" w:eastAsiaTheme="minorEastAsia" w:hAnsi="Palatino Linotype" w:cstheme="minorBidi"/>
          <w:color w:val="000000"/>
          <w:lang w:val="es-ES_tradnl"/>
        </w:rPr>
        <w:t>medios de prue</w:t>
      </w:r>
      <w:r w:rsidR="006A0C21" w:rsidRPr="003030D4">
        <w:rPr>
          <w:rFonts w:ascii="Palatino Linotype" w:eastAsiaTheme="minorEastAsia" w:hAnsi="Palatino Linotype" w:cstheme="minorBidi"/>
          <w:color w:val="000000"/>
          <w:lang w:val="es-ES_tradnl"/>
        </w:rPr>
        <w:t xml:space="preserve">ba que a su derecho conviniera. </w:t>
      </w:r>
      <w:r w:rsidR="0011186A" w:rsidRPr="003030D4">
        <w:rPr>
          <w:rFonts w:ascii="Palatino Linotype" w:eastAsiaTheme="minorEastAsia" w:hAnsi="Palatino Linotype" w:cstheme="minorBidi"/>
          <w:color w:val="000000"/>
          <w:lang w:val="es-ES_tradnl"/>
        </w:rPr>
        <w:t xml:space="preserve"> </w:t>
      </w:r>
    </w:p>
    <w:p w14:paraId="545FEB7A" w14:textId="008B6F78" w:rsidR="005763D3" w:rsidRPr="003030D4" w:rsidRDefault="001C26C3" w:rsidP="006F017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30D4">
        <w:rPr>
          <w:rFonts w:ascii="Palatino Linotype" w:eastAsiaTheme="minorEastAsia" w:hAnsi="Palatino Linotype" w:cstheme="minorBidi"/>
          <w:color w:val="000000" w:themeColor="text1"/>
          <w:lang w:val="es-MX"/>
        </w:rPr>
        <w:lastRenderedPageBreak/>
        <w:t>El veintidós</w:t>
      </w:r>
      <w:r w:rsidR="00F36AA6" w:rsidRPr="003030D4">
        <w:rPr>
          <w:rFonts w:ascii="Palatino Linotype" w:eastAsiaTheme="minorEastAsia" w:hAnsi="Palatino Linotype" w:cstheme="minorBidi"/>
          <w:color w:val="000000" w:themeColor="text1"/>
          <w:lang w:val="es-MX"/>
        </w:rPr>
        <w:t xml:space="preserve"> (</w:t>
      </w:r>
      <w:r w:rsidRPr="003030D4">
        <w:rPr>
          <w:rFonts w:ascii="Palatino Linotype" w:eastAsiaTheme="minorEastAsia" w:hAnsi="Palatino Linotype" w:cstheme="minorBidi"/>
          <w:color w:val="000000" w:themeColor="text1"/>
          <w:lang w:val="es-MX"/>
        </w:rPr>
        <w:t>22</w:t>
      </w:r>
      <w:r w:rsidR="001F0E01" w:rsidRPr="003030D4">
        <w:rPr>
          <w:rFonts w:ascii="Palatino Linotype" w:eastAsiaTheme="minorEastAsia" w:hAnsi="Palatino Linotype" w:cstheme="minorBidi"/>
          <w:color w:val="000000" w:themeColor="text1"/>
          <w:lang w:val="es-MX"/>
        </w:rPr>
        <w:t>) de septiembre</w:t>
      </w:r>
      <w:r w:rsidR="00861CF9" w:rsidRPr="003030D4">
        <w:rPr>
          <w:rFonts w:ascii="Palatino Linotype" w:eastAsiaTheme="minorEastAsia" w:hAnsi="Palatino Linotype" w:cstheme="minorBidi"/>
          <w:color w:val="000000" w:themeColor="text1"/>
          <w:lang w:val="es-MX"/>
        </w:rPr>
        <w:t xml:space="preserve"> de dos mil veintidós,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bookmarkStart w:id="4" w:name="_Toc461555889"/>
      <w:bookmarkStart w:id="5" w:name="_Toc466371858"/>
    </w:p>
    <w:p w14:paraId="7C5BEF9C" w14:textId="77777777" w:rsidR="005763D3" w:rsidRPr="003030D4" w:rsidRDefault="005763D3" w:rsidP="006F0171">
      <w:pPr>
        <w:tabs>
          <w:tab w:val="left" w:pos="426"/>
        </w:tabs>
        <w:spacing w:line="360" w:lineRule="auto"/>
        <w:contextualSpacing/>
        <w:jc w:val="both"/>
        <w:rPr>
          <w:rFonts w:ascii="Palatino Linotype" w:eastAsiaTheme="minorEastAsia" w:hAnsi="Palatino Linotype" w:cstheme="minorBidi"/>
          <w:color w:val="000000" w:themeColor="text1"/>
          <w:lang w:val="es-ES_tradnl"/>
        </w:rPr>
      </w:pPr>
    </w:p>
    <w:p w14:paraId="6A087913" w14:textId="77777777" w:rsidR="00F025CD" w:rsidRPr="003030D4" w:rsidRDefault="00AA0E56" w:rsidP="006F017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30D4">
        <w:rPr>
          <w:rFonts w:ascii="Palatino Linotype" w:eastAsia="MS Mincho" w:hAnsi="Palatino Linotype" w:cs="Arial"/>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16C9CDA" w14:textId="77777777" w:rsidR="00F025CD" w:rsidRPr="003030D4" w:rsidRDefault="00F025CD" w:rsidP="006F0171">
      <w:pPr>
        <w:pStyle w:val="Prrafodelista"/>
        <w:spacing w:line="360" w:lineRule="auto"/>
        <w:rPr>
          <w:rFonts w:ascii="Palatino Linotype" w:eastAsia="MS Mincho" w:hAnsi="Palatino Linotype" w:cs="Arial"/>
        </w:rPr>
      </w:pPr>
    </w:p>
    <w:p w14:paraId="61B01CD0" w14:textId="6219C377" w:rsidR="00AA0E56" w:rsidRPr="003030D4" w:rsidRDefault="00AA0E56" w:rsidP="006F0171">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3030D4">
        <w:rPr>
          <w:rFonts w:ascii="Palatino Linotype" w:eastAsia="MS Mincho" w:hAnsi="Palatino Linotype" w:cs="Arial"/>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C4E324D" w14:textId="77777777" w:rsidR="00AA0E56" w:rsidRPr="003030D4" w:rsidRDefault="00AA0E56" w:rsidP="006F0171">
      <w:pPr>
        <w:spacing w:line="360" w:lineRule="auto"/>
        <w:ind w:left="720"/>
        <w:contextualSpacing/>
        <w:rPr>
          <w:rFonts w:ascii="Palatino Linotype" w:eastAsia="MS Mincho" w:hAnsi="Palatino Linotype" w:cs="Arial"/>
        </w:rPr>
      </w:pPr>
    </w:p>
    <w:p w14:paraId="1EEC8C8A"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030D4">
        <w:rPr>
          <w:rFonts w:ascii="Palatino Linotype" w:eastAsia="MS Mincho" w:hAnsi="Palatino Linotype" w:cs="Arial"/>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3D8586E" w14:textId="77777777" w:rsidR="00AA0E56" w:rsidRPr="003030D4" w:rsidRDefault="00AA0E56" w:rsidP="006F0171">
      <w:pPr>
        <w:spacing w:line="360" w:lineRule="auto"/>
        <w:ind w:left="720"/>
        <w:contextualSpacing/>
        <w:rPr>
          <w:rFonts w:ascii="Palatino Linotype" w:eastAsia="MS Mincho" w:hAnsi="Palatino Linotype" w:cs="Arial"/>
        </w:rPr>
      </w:pPr>
    </w:p>
    <w:p w14:paraId="4DC56D0B" w14:textId="1B6C0781"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030D4">
        <w:rPr>
          <w:rFonts w:ascii="Palatino Linotype" w:eastAsia="MS Mincho" w:hAnsi="Palatino Linotype" w:cs="Arial"/>
        </w:rPr>
        <w:t>En ese sentido, el legislador fijó los términos procesales en las leyes, de manera general, sin que pudiera prever la variada gama de casos que son resueltos por los órganos jurisdiccio</w:t>
      </w:r>
      <w:r w:rsidR="001F0E01" w:rsidRPr="003030D4">
        <w:rPr>
          <w:rFonts w:ascii="Palatino Linotype" w:eastAsia="MS Mincho" w:hAnsi="Palatino Linotype" w:cs="Arial"/>
        </w:rPr>
        <w:t>0</w:t>
      </w:r>
      <w:r w:rsidRPr="003030D4">
        <w:rPr>
          <w:rFonts w:ascii="Palatino Linotype" w:eastAsia="MS Mincho" w:hAnsi="Palatino Linotype" w:cs="Arial"/>
        </w:rPr>
        <w:t>nales o cuasi jurisdiccionales, tanto por la complejidad de los hechos, como por el número de casos que conocen.</w:t>
      </w:r>
    </w:p>
    <w:p w14:paraId="29F52D38" w14:textId="77777777" w:rsidR="00AA0E56" w:rsidRPr="003030D4" w:rsidRDefault="00AA0E56" w:rsidP="006F0171">
      <w:pPr>
        <w:spacing w:line="360" w:lineRule="auto"/>
        <w:ind w:left="720"/>
        <w:contextualSpacing/>
        <w:rPr>
          <w:rFonts w:ascii="Palatino Linotype" w:eastAsia="MS Mincho" w:hAnsi="Palatino Linotype" w:cs="Arial"/>
        </w:rPr>
      </w:pPr>
    </w:p>
    <w:p w14:paraId="3DD4783D"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b/>
        </w:rPr>
      </w:pPr>
      <w:r w:rsidRPr="003030D4">
        <w:rPr>
          <w:rFonts w:ascii="Palatino Linotype" w:eastAsia="MS Mincho" w:hAnsi="Palatino Linotype" w:cs="Arial"/>
        </w:rPr>
        <w:t xml:space="preserve">Por ello, excepcionalmente, si un asunto es resuelto con posterioridad a los plazos señalados por la norma debe analizarse la razonabilidad del tiempo necesario para su resolución, atentos a los siguientes criterios:  </w:t>
      </w:r>
    </w:p>
    <w:p w14:paraId="1B158D29"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 xml:space="preserve"> </w:t>
      </w:r>
    </w:p>
    <w:p w14:paraId="24D51EEF"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a)      Complejidad del asunto: La complejidad de la prueba, la pluralidad de sujetos procesales, el tiempo transcurrido, las características y contexto del recurso.</w:t>
      </w:r>
    </w:p>
    <w:p w14:paraId="1F1083C7"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b)     Actividad Procesal del interesado: Acciones u omisiones del interesado.</w:t>
      </w:r>
    </w:p>
    <w:p w14:paraId="579C31AC"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c)      Conducta de la Autoridad: Las Acciones u omisiones realizadas en el procedimiento. Así como si la autoridad actuó con la debida diligencia.</w:t>
      </w:r>
    </w:p>
    <w:p w14:paraId="1E2A7F29"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d) La afectación generada en la situación jurídica de la persona involucrada en el proceso: Violación a sus derechos humanos.</w:t>
      </w:r>
    </w:p>
    <w:p w14:paraId="5F5CFC0B"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p>
    <w:p w14:paraId="0D3E1C06"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030D4">
        <w:rPr>
          <w:rFonts w:ascii="Palatino Linotype" w:eastAsia="MS Mincho" w:hAnsi="Palatino Linotype" w:cs="Arial"/>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2C5C67B"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p>
    <w:p w14:paraId="185C2E49"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030D4">
        <w:rPr>
          <w:rFonts w:ascii="Palatino Linotype" w:eastAsia="MS Mincho" w:hAnsi="Palatino Linotype" w:cs="Arial"/>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3685294" w14:textId="77777777" w:rsidR="00AA0E56" w:rsidRPr="003030D4" w:rsidRDefault="00AA0E56" w:rsidP="006F0171">
      <w:pPr>
        <w:spacing w:line="360" w:lineRule="auto"/>
        <w:ind w:left="720"/>
        <w:contextualSpacing/>
        <w:rPr>
          <w:rFonts w:ascii="Palatino Linotype" w:eastAsia="MS Mincho" w:hAnsi="Palatino Linotype" w:cs="Arial"/>
        </w:rPr>
      </w:pPr>
    </w:p>
    <w:p w14:paraId="7434CA1C"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030D4">
        <w:rPr>
          <w:rFonts w:ascii="Palatino Linotype" w:eastAsia="MS Mincho" w:hAnsi="Palatino Linotype" w:cs="Arial"/>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3A85EA" w14:textId="77777777" w:rsidR="00AA0E56" w:rsidRPr="003030D4" w:rsidRDefault="00AA0E56" w:rsidP="006F0171">
      <w:pPr>
        <w:spacing w:line="360" w:lineRule="auto"/>
        <w:ind w:left="720"/>
        <w:contextualSpacing/>
        <w:rPr>
          <w:rFonts w:ascii="Palatino Linotype" w:eastAsia="MS Mincho" w:hAnsi="Palatino Linotype" w:cs="Arial"/>
        </w:rPr>
      </w:pPr>
    </w:p>
    <w:p w14:paraId="683031A8"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030D4">
        <w:rPr>
          <w:rFonts w:ascii="Palatino Linotype" w:eastAsia="MS Mincho" w:hAnsi="Palatino Linotype" w:cs="Arial"/>
        </w:rPr>
        <w:t>Al respecto, también son de considerar los criterios sostenidos por el Cuarto Tribunal Colegiado en Materia Administrativa del Primer Circuito, cuyos rubros y datos de identificación son los siguientes:</w:t>
      </w:r>
    </w:p>
    <w:p w14:paraId="1BEDD718"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 xml:space="preserve"> “PLAZO RAZONABLE PARA RESOLVER. DIMENSIÓN Y EFECTOS DE ESTE CONCEPTO CUANDO SE ADUCE EXCESIVA CARGA DE TRABAJO.” </w:t>
      </w:r>
      <w:r w:rsidRPr="003030D4">
        <w:rPr>
          <w:rFonts w:ascii="Palatino Linotype" w:eastAsia="MS Mincho" w:hAnsi="Palatino Linotype" w:cs="Arial"/>
        </w:rPr>
        <w:lastRenderedPageBreak/>
        <w:t>consultable en el Seminario Judicial de la Federación y su gaceta, con el registro digital 2002351.</w:t>
      </w:r>
    </w:p>
    <w:p w14:paraId="0E617E20"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 xml:space="preserve"> </w:t>
      </w:r>
    </w:p>
    <w:p w14:paraId="4D305343"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r w:rsidRPr="003030D4">
        <w:rPr>
          <w:rFonts w:ascii="Palatino Linotype" w:eastAsia="MS Mincho" w:hAnsi="Palatino Linotype" w:cs="Arial"/>
        </w:rPr>
        <w:t>“PLAZO RAZONABLE PARA RESOLVER. CONCEPTO Y ELEMENTOS QUE LO INTEGRAN A LA LUZ DEL DERECHO INTERNACIONAL DE LOS DERECHOS HUMANOS.”, visible en el Seminario Judicial de la Federación y su gaceta, con el registro digital 2002350.</w:t>
      </w:r>
    </w:p>
    <w:p w14:paraId="51F70FAC" w14:textId="77777777" w:rsidR="00AA0E56" w:rsidRPr="003030D4" w:rsidRDefault="00AA0E56" w:rsidP="006F0171">
      <w:pPr>
        <w:tabs>
          <w:tab w:val="left" w:pos="284"/>
        </w:tabs>
        <w:spacing w:before="240" w:after="240" w:line="360" w:lineRule="auto"/>
        <w:ind w:right="49"/>
        <w:contextualSpacing/>
        <w:jc w:val="both"/>
        <w:rPr>
          <w:rFonts w:ascii="Palatino Linotype" w:eastAsia="MS Mincho" w:hAnsi="Palatino Linotype" w:cs="Arial"/>
        </w:rPr>
      </w:pPr>
    </w:p>
    <w:p w14:paraId="0E212DA0" w14:textId="77777777" w:rsidR="00AA0E56" w:rsidRPr="003030D4" w:rsidRDefault="00AA0E56" w:rsidP="006F0171">
      <w:pPr>
        <w:numPr>
          <w:ilvl w:val="0"/>
          <w:numId w:val="11"/>
        </w:numPr>
        <w:tabs>
          <w:tab w:val="left" w:pos="284"/>
        </w:tabs>
        <w:spacing w:before="240" w:after="240" w:line="360" w:lineRule="auto"/>
        <w:ind w:left="0" w:right="49" w:firstLine="0"/>
        <w:contextualSpacing/>
        <w:jc w:val="both"/>
        <w:rPr>
          <w:rFonts w:ascii="Palatino Linotype" w:eastAsia="MS Mincho" w:hAnsi="Palatino Linotype" w:cs="Arial"/>
        </w:rPr>
      </w:pPr>
      <w:r w:rsidRPr="003030D4">
        <w:rPr>
          <w:rFonts w:ascii="Palatino Linotype" w:eastAsia="MS Mincho" w:hAnsi="Palatino Linotype" w:cs="Arial"/>
        </w:rPr>
        <w:t>Por ello, este organismo garante comprometido con la tutela de los derechos humanos confiados, señala que este exceso del plazo legal para resolver el presente asunto, resulta de carácter excepcional.</w:t>
      </w:r>
    </w:p>
    <w:p w14:paraId="29E01B6F" w14:textId="77777777" w:rsidR="00AA0E56" w:rsidRPr="003030D4" w:rsidRDefault="00AA0E56" w:rsidP="006F0171">
      <w:pPr>
        <w:spacing w:after="160" w:line="360" w:lineRule="auto"/>
        <w:ind w:right="49"/>
        <w:contextualSpacing/>
        <w:jc w:val="both"/>
        <w:rPr>
          <w:rFonts w:ascii="Palatino Linotype" w:hAnsi="Palatino Linotype"/>
          <w:lang w:val="es-ES_tradnl"/>
        </w:rPr>
      </w:pPr>
    </w:p>
    <w:p w14:paraId="7D15F30F" w14:textId="6A29393F" w:rsidR="00A47AE2" w:rsidRPr="003030D4" w:rsidRDefault="00AA0E56" w:rsidP="006F0171">
      <w:pPr>
        <w:pStyle w:val="Prrafodelista"/>
        <w:numPr>
          <w:ilvl w:val="0"/>
          <w:numId w:val="11"/>
        </w:numPr>
        <w:tabs>
          <w:tab w:val="left" w:pos="426"/>
        </w:tabs>
        <w:spacing w:line="360" w:lineRule="auto"/>
        <w:ind w:left="0" w:firstLine="0"/>
        <w:contextualSpacing/>
        <w:jc w:val="both"/>
        <w:rPr>
          <w:rFonts w:ascii="Palatino Linotype" w:eastAsiaTheme="minorEastAsia" w:hAnsi="Palatino Linotype" w:cstheme="minorBidi"/>
          <w:b/>
          <w:color w:val="000000" w:themeColor="text1"/>
          <w:lang w:val="es-ES_tradnl"/>
        </w:rPr>
      </w:pPr>
      <w:r w:rsidRPr="003030D4">
        <w:rPr>
          <w:rFonts w:ascii="Palatino Linotype" w:eastAsiaTheme="minorEastAsia" w:hAnsi="Palatino Linotype" w:cstheme="minorBidi"/>
          <w:color w:val="000000" w:themeColor="text1"/>
          <w:lang w:val="es-ES_tradnl"/>
        </w:rPr>
        <w:t xml:space="preserve"> </w:t>
      </w:r>
      <w:r w:rsidR="00A47AE2" w:rsidRPr="003030D4">
        <w:rPr>
          <w:rFonts w:ascii="Palatino Linotype" w:eastAsiaTheme="minorEastAsia" w:hAnsi="Palatino Linotype" w:cstheme="minorBidi"/>
          <w:color w:val="000000" w:themeColor="text1"/>
          <w:lang w:val="es-ES_tradnl"/>
        </w:rPr>
        <w:t>Así las cosas, la</w:t>
      </w:r>
      <w:r w:rsidR="00A47AE2" w:rsidRPr="003030D4">
        <w:rPr>
          <w:rFonts w:ascii="Palatino Linotype" w:eastAsiaTheme="minorEastAsia" w:hAnsi="Palatino Linotype" w:cstheme="minorBidi"/>
          <w:b/>
          <w:color w:val="000000" w:themeColor="text1"/>
          <w:lang w:val="es-ES_tradnl"/>
        </w:rPr>
        <w:t xml:space="preserve"> Comisionada María del Rosario Mejía Ayala</w:t>
      </w:r>
      <w:r w:rsidR="00A47AE2" w:rsidRPr="003030D4">
        <w:rPr>
          <w:rFonts w:ascii="Palatino Linotype" w:eastAsiaTheme="minorEastAsia" w:hAnsi="Palatino Linotype" w:cstheme="minorBidi"/>
          <w:color w:val="000000" w:themeColor="text1"/>
          <w:lang w:val="es-ES_tradnl"/>
        </w:rPr>
        <w:t xml:space="preserve"> decretó el cierre de instrucción </w:t>
      </w:r>
      <w:r w:rsidR="00FA6732" w:rsidRPr="003030D4">
        <w:rPr>
          <w:rFonts w:ascii="Palatino Linotype" w:eastAsiaTheme="minorEastAsia" w:hAnsi="Palatino Linotype" w:cstheme="minorBidi"/>
          <w:color w:val="000000" w:themeColor="text1"/>
          <w:lang w:val="es-ES_tradnl"/>
        </w:rPr>
        <w:t>med</w:t>
      </w:r>
      <w:r w:rsidR="00F36AA6" w:rsidRPr="003030D4">
        <w:rPr>
          <w:rFonts w:ascii="Palatino Linotype" w:eastAsiaTheme="minorEastAsia" w:hAnsi="Palatino Linotype" w:cstheme="minorBidi"/>
          <w:color w:val="000000" w:themeColor="text1"/>
          <w:lang w:val="es-ES_tradnl"/>
        </w:rPr>
        <w:t>iante acuerdo de f</w:t>
      </w:r>
      <w:r w:rsidR="001C26C3" w:rsidRPr="003030D4">
        <w:rPr>
          <w:rFonts w:ascii="Palatino Linotype" w:eastAsiaTheme="minorEastAsia" w:hAnsi="Palatino Linotype" w:cstheme="minorBidi"/>
          <w:color w:val="000000" w:themeColor="text1"/>
          <w:lang w:val="es-ES_tradnl"/>
        </w:rPr>
        <w:t>echa veintidós (22</w:t>
      </w:r>
      <w:r w:rsidR="00A47AE2" w:rsidRPr="003030D4">
        <w:rPr>
          <w:rFonts w:ascii="Palatino Linotype" w:eastAsiaTheme="minorEastAsia" w:hAnsi="Palatino Linotype" w:cstheme="minorBidi"/>
          <w:color w:val="000000" w:themeColor="text1"/>
          <w:lang w:val="es-ES_tradnl"/>
        </w:rPr>
        <w:t>) de</w:t>
      </w:r>
      <w:r w:rsidR="00000484" w:rsidRPr="003030D4">
        <w:rPr>
          <w:rFonts w:ascii="Palatino Linotype" w:eastAsiaTheme="minorEastAsia" w:hAnsi="Palatino Linotype" w:cstheme="minorBidi"/>
          <w:color w:val="000000" w:themeColor="text1"/>
          <w:lang w:val="es-ES_tradnl"/>
        </w:rPr>
        <w:t xml:space="preserve"> septiembre</w:t>
      </w:r>
      <w:r w:rsidR="008225FA" w:rsidRPr="003030D4">
        <w:rPr>
          <w:rFonts w:ascii="Palatino Linotype" w:eastAsiaTheme="minorEastAsia" w:hAnsi="Palatino Linotype" w:cstheme="minorBidi"/>
          <w:color w:val="000000" w:themeColor="text1"/>
          <w:lang w:val="es-ES_tradnl"/>
        </w:rPr>
        <w:t xml:space="preserve"> </w:t>
      </w:r>
      <w:r w:rsidR="00A47AE2" w:rsidRPr="003030D4">
        <w:rPr>
          <w:rFonts w:ascii="Palatino Linotype" w:eastAsiaTheme="minorEastAsia" w:hAnsi="Palatino Linotype" w:cstheme="minorBidi"/>
          <w:color w:val="000000" w:themeColor="text1"/>
          <w:lang w:val="es-ES_tradnl"/>
        </w:rPr>
        <w:t xml:space="preserve">de dos mil veintidós. </w:t>
      </w:r>
    </w:p>
    <w:p w14:paraId="1A06EC63" w14:textId="5F16CF07" w:rsidR="0028674A" w:rsidRPr="003030D4" w:rsidRDefault="0028674A" w:rsidP="006F0171">
      <w:pPr>
        <w:spacing w:line="360" w:lineRule="auto"/>
        <w:rPr>
          <w:rFonts w:ascii="Palatino Linotype" w:hAnsi="Palatino Linotype"/>
          <w:lang w:val="es-ES_tradnl" w:eastAsia="en-US"/>
        </w:rPr>
      </w:pPr>
      <w:bookmarkStart w:id="6" w:name="_Toc68804758"/>
    </w:p>
    <w:p w14:paraId="0D7AA06B" w14:textId="2A5AEBF2" w:rsidR="00EA0165" w:rsidRPr="003030D4" w:rsidRDefault="00EA0165" w:rsidP="006F0171">
      <w:pPr>
        <w:pStyle w:val="Ttulo1"/>
        <w:spacing w:line="360" w:lineRule="auto"/>
        <w:jc w:val="center"/>
        <w:rPr>
          <w:rFonts w:ascii="Palatino Linotype" w:hAnsi="Palatino Linotype"/>
          <w:b/>
          <w:color w:val="000000" w:themeColor="text1"/>
          <w:sz w:val="24"/>
          <w:szCs w:val="24"/>
          <w:lang w:val="es-MX" w:eastAsia="en-US"/>
        </w:rPr>
      </w:pPr>
      <w:bookmarkStart w:id="7" w:name="_Toc102644130"/>
      <w:r w:rsidRPr="003030D4">
        <w:rPr>
          <w:rFonts w:ascii="Palatino Linotype" w:hAnsi="Palatino Linotype"/>
          <w:b/>
          <w:color w:val="000000" w:themeColor="text1"/>
          <w:sz w:val="24"/>
          <w:szCs w:val="24"/>
          <w:lang w:val="es-MX" w:eastAsia="en-US"/>
        </w:rPr>
        <w:t>CONSIDERANDO</w:t>
      </w:r>
      <w:bookmarkEnd w:id="4"/>
      <w:bookmarkEnd w:id="5"/>
      <w:bookmarkEnd w:id="6"/>
      <w:bookmarkEnd w:id="7"/>
    </w:p>
    <w:p w14:paraId="3468D0CF" w14:textId="475BACAF" w:rsidR="00EA0165" w:rsidRPr="003030D4" w:rsidRDefault="00EA0165" w:rsidP="006F0171">
      <w:pPr>
        <w:pStyle w:val="Ttulo1"/>
        <w:spacing w:line="360" w:lineRule="auto"/>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2644131"/>
      <w:r w:rsidRPr="003030D4">
        <w:rPr>
          <w:rFonts w:ascii="Palatino Linotype" w:hAnsi="Palatino Linotype"/>
          <w:b/>
          <w:color w:val="000000" w:themeColor="text1"/>
          <w:sz w:val="24"/>
          <w:szCs w:val="24"/>
          <w:lang w:val="es-MX" w:eastAsia="en-US"/>
        </w:rPr>
        <w:t>PRIMERO. De la competencia</w:t>
      </w:r>
      <w:bookmarkEnd w:id="8"/>
      <w:bookmarkEnd w:id="9"/>
      <w:bookmarkEnd w:id="10"/>
      <w:r w:rsidR="00537427" w:rsidRPr="003030D4">
        <w:rPr>
          <w:rFonts w:ascii="Palatino Linotype" w:hAnsi="Palatino Linotype"/>
          <w:b/>
          <w:color w:val="000000" w:themeColor="text1"/>
          <w:sz w:val="24"/>
          <w:szCs w:val="24"/>
          <w:lang w:val="es-MX" w:eastAsia="en-US"/>
        </w:rPr>
        <w:t>.</w:t>
      </w:r>
      <w:bookmarkEnd w:id="11"/>
    </w:p>
    <w:p w14:paraId="341F67EC" w14:textId="77777777" w:rsidR="00EA0165" w:rsidRPr="003030D4" w:rsidRDefault="00EA0165" w:rsidP="006F0171">
      <w:pPr>
        <w:spacing w:line="360" w:lineRule="auto"/>
        <w:rPr>
          <w:rFonts w:ascii="Palatino Linotype" w:eastAsiaTheme="minorEastAsia" w:hAnsi="Palatino Linotype" w:cstheme="minorBidi"/>
          <w:color w:val="000000" w:themeColor="text1"/>
          <w:lang w:val="es-MX" w:eastAsia="en-US"/>
        </w:rPr>
      </w:pPr>
    </w:p>
    <w:p w14:paraId="15D1D21E" w14:textId="6A7668E1" w:rsidR="00EA0165" w:rsidRPr="003030D4" w:rsidRDefault="00EA0165" w:rsidP="006F0171">
      <w:pPr>
        <w:pStyle w:val="Prrafodelista"/>
        <w:numPr>
          <w:ilvl w:val="0"/>
          <w:numId w:val="11"/>
        </w:numPr>
        <w:tabs>
          <w:tab w:val="left" w:pos="0"/>
        </w:tabs>
        <w:spacing w:after="160" w:line="360" w:lineRule="auto"/>
        <w:ind w:left="0" w:firstLine="0"/>
        <w:contextualSpacing/>
        <w:jc w:val="both"/>
        <w:rPr>
          <w:rFonts w:ascii="Palatino Linotype" w:eastAsia="MS Mincho" w:hAnsi="Palatino Linotype"/>
          <w:lang w:val="es-ES_tradnl"/>
        </w:rPr>
      </w:pPr>
      <w:r w:rsidRPr="003030D4">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030D4">
        <w:rPr>
          <w:rFonts w:ascii="Palatino Linotype" w:eastAsia="Calibri" w:hAnsi="Palatino Linotype"/>
          <w:b/>
        </w:rPr>
        <w:t>Constitución Política de los Estados Unidos Mexicanos</w:t>
      </w:r>
      <w:r w:rsidRPr="003030D4">
        <w:rPr>
          <w:rFonts w:ascii="Palatino Linotype" w:eastAsia="Calibri" w:hAnsi="Palatino Linotype"/>
        </w:rPr>
        <w:t xml:space="preserve">; </w:t>
      </w:r>
      <w:r w:rsidRPr="003030D4">
        <w:rPr>
          <w:rFonts w:ascii="Palatino Linotype" w:eastAsia="Calibri" w:hAnsi="Palatino Linotype" w:cs="Arial"/>
          <w:bCs/>
          <w:color w:val="222222"/>
          <w:shd w:val="clear" w:color="auto" w:fill="FFFFFF"/>
          <w:lang w:eastAsia="en-US"/>
        </w:rPr>
        <w:t>5, párrafo</w:t>
      </w:r>
      <w:r w:rsidR="00543BF9" w:rsidRPr="003030D4">
        <w:rPr>
          <w:rFonts w:ascii="Palatino Linotype" w:eastAsia="Calibri" w:hAnsi="Palatino Linotype"/>
          <w:lang w:val="es-MX" w:eastAsia="en-US"/>
        </w:rPr>
        <w:t xml:space="preserve"> </w:t>
      </w:r>
      <w:r w:rsidR="00543BF9" w:rsidRPr="003030D4">
        <w:rPr>
          <w:rFonts w:ascii="Palatino Linotype" w:eastAsia="Calibri" w:hAnsi="Palatino Linotype"/>
          <w:lang w:val="es-MX" w:eastAsia="en-US"/>
        </w:rPr>
        <w:lastRenderedPageBreak/>
        <w:t>trigésimo, trigésimo primero y trigésimo segundo, fracciones I, II, III, IV y V</w:t>
      </w:r>
      <w:r w:rsidR="00543BF9" w:rsidRPr="003030D4">
        <w:rPr>
          <w:rFonts w:ascii="Palatino Linotype" w:eastAsia="MS Mincho" w:hAnsi="Palatino Linotype"/>
          <w:lang w:val="es-ES_tradnl"/>
        </w:rPr>
        <w:t xml:space="preserve"> </w:t>
      </w:r>
      <w:r w:rsidRPr="003030D4">
        <w:rPr>
          <w:rFonts w:ascii="Palatino Linotype" w:eastAsia="Calibri" w:hAnsi="Palatino Linotype"/>
        </w:rPr>
        <w:t xml:space="preserve">de la </w:t>
      </w:r>
      <w:r w:rsidRPr="003030D4">
        <w:rPr>
          <w:rFonts w:ascii="Palatino Linotype" w:eastAsia="Calibri" w:hAnsi="Palatino Linotype"/>
          <w:b/>
        </w:rPr>
        <w:t>Constitución Política del Estado Libre y Soberano de México</w:t>
      </w:r>
      <w:r w:rsidRPr="003030D4">
        <w:rPr>
          <w:rFonts w:ascii="Palatino Linotype" w:eastAsia="Calibri" w:hAnsi="Palatino Linotype"/>
        </w:rPr>
        <w:t xml:space="preserve">; artículos 1, 2 fracción II, 13, 29, 36 fracciones I y II, 176, 178, 179, 181 párrafo tercero y 185 </w:t>
      </w:r>
      <w:r w:rsidRPr="003030D4">
        <w:rPr>
          <w:rFonts w:ascii="Palatino Linotype" w:eastAsia="Calibri" w:hAnsi="Palatino Linotype" w:cs="Arial"/>
        </w:rPr>
        <w:t xml:space="preserve">de la </w:t>
      </w:r>
      <w:r w:rsidRPr="003030D4">
        <w:rPr>
          <w:rFonts w:ascii="Palatino Linotype" w:eastAsia="Calibri" w:hAnsi="Palatino Linotype" w:cs="Arial"/>
          <w:b/>
        </w:rPr>
        <w:t>Ley de Transparencia y Acceso a la Información Pública del Estado de México y Municipios</w:t>
      </w:r>
      <w:r w:rsidRPr="003030D4">
        <w:rPr>
          <w:rFonts w:ascii="Palatino Linotype" w:eastAsia="Calibri" w:hAnsi="Palatino Linotype" w:cs="Arial"/>
        </w:rPr>
        <w:t xml:space="preserve">; </w:t>
      </w:r>
      <w:r w:rsidRPr="003030D4">
        <w:rPr>
          <w:rFonts w:ascii="Palatino Linotype" w:eastAsia="Calibri" w:hAnsi="Palatino Linotype" w:cs="Arial"/>
          <w:b/>
        </w:rPr>
        <w:t>7, 9 fracciones I y XXIV, y 11</w:t>
      </w:r>
      <w:r w:rsidRPr="003030D4">
        <w:rPr>
          <w:rFonts w:ascii="Palatino Linotype" w:eastAsia="Calibri" w:hAnsi="Palatino Linotype" w:cs="Arial"/>
        </w:rPr>
        <w:t xml:space="preserve"> del </w:t>
      </w:r>
      <w:r w:rsidRPr="003030D4">
        <w:rPr>
          <w:rFonts w:ascii="Palatino Linotype" w:eastAsia="Calibri" w:hAnsi="Palatino Linotype" w:cs="Arial"/>
          <w:b/>
        </w:rPr>
        <w:t>Reglamento Interior del Instituto de Transparencia, Acceso a la Información Pública y Protección de Datos Personales del Estado de México y Municipios</w:t>
      </w:r>
      <w:r w:rsidR="009A1E3F" w:rsidRPr="003030D4">
        <w:rPr>
          <w:rFonts w:ascii="Palatino Linotype" w:eastAsia="Calibri" w:hAnsi="Palatino Linotype" w:cs="Arial"/>
          <w:b/>
        </w:rPr>
        <w:t>.</w:t>
      </w:r>
    </w:p>
    <w:p w14:paraId="343B0FCF" w14:textId="413622B7" w:rsidR="00EA0165" w:rsidRPr="003030D4" w:rsidRDefault="00EA0165" w:rsidP="006F0171">
      <w:pPr>
        <w:pStyle w:val="Ttulo1"/>
        <w:spacing w:line="360" w:lineRule="auto"/>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2644132"/>
      <w:r w:rsidRPr="003030D4">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75CC7C9B" w14:textId="592652D2" w:rsidR="00C36DF2" w:rsidRPr="003030D4" w:rsidRDefault="00C36DF2" w:rsidP="006F0171">
      <w:pPr>
        <w:pStyle w:val="Ttulo1"/>
        <w:spacing w:line="360" w:lineRule="auto"/>
        <w:rPr>
          <w:rFonts w:ascii="Palatino Linotype" w:hAnsi="Palatino Linotype"/>
          <w:b/>
          <w:color w:val="000000" w:themeColor="text1"/>
          <w:sz w:val="24"/>
          <w:szCs w:val="24"/>
          <w:lang w:val="es-MX" w:eastAsia="en-US"/>
        </w:rPr>
      </w:pPr>
      <w:bookmarkStart w:id="16" w:name="_Toc102644133"/>
      <w:r w:rsidRPr="003030D4">
        <w:rPr>
          <w:rFonts w:ascii="Palatino Linotype" w:hAnsi="Palatino Linotype"/>
          <w:b/>
          <w:color w:val="000000" w:themeColor="text1"/>
          <w:sz w:val="24"/>
          <w:szCs w:val="24"/>
          <w:lang w:val="es-MX" w:eastAsia="en-US"/>
        </w:rPr>
        <w:t>I. De la interposición del recurso.</w:t>
      </w:r>
      <w:bookmarkEnd w:id="16"/>
      <w:r w:rsidRPr="003030D4">
        <w:rPr>
          <w:rFonts w:ascii="Palatino Linotype" w:hAnsi="Palatino Linotype"/>
          <w:b/>
          <w:color w:val="000000" w:themeColor="text1"/>
          <w:sz w:val="24"/>
          <w:szCs w:val="24"/>
          <w:lang w:val="es-MX" w:eastAsia="en-US"/>
        </w:rPr>
        <w:t xml:space="preserve"> </w:t>
      </w:r>
    </w:p>
    <w:p w14:paraId="40D53B59" w14:textId="77777777" w:rsidR="00C36DF2" w:rsidRPr="003030D4" w:rsidRDefault="00C36DF2" w:rsidP="006F0171">
      <w:pPr>
        <w:keepNext/>
        <w:keepLines/>
        <w:tabs>
          <w:tab w:val="left" w:pos="0"/>
        </w:tabs>
        <w:spacing w:line="360" w:lineRule="auto"/>
        <w:contextualSpacing/>
        <w:outlineLvl w:val="0"/>
        <w:rPr>
          <w:rFonts w:ascii="Palatino Linotype" w:eastAsia="MS Gothic" w:hAnsi="Palatino Linotype"/>
          <w:b/>
          <w:lang w:val="es-MX" w:eastAsia="en-US"/>
        </w:rPr>
      </w:pPr>
    </w:p>
    <w:p w14:paraId="4F5294AE" w14:textId="543ED44B" w:rsidR="00C36DF2" w:rsidRPr="003030D4" w:rsidRDefault="00C36DF2" w:rsidP="006F0171">
      <w:pPr>
        <w:numPr>
          <w:ilvl w:val="0"/>
          <w:numId w:val="11"/>
        </w:numPr>
        <w:spacing w:after="160" w:line="360" w:lineRule="auto"/>
        <w:ind w:left="0" w:right="49" w:firstLine="0"/>
        <w:contextualSpacing/>
        <w:jc w:val="both"/>
        <w:rPr>
          <w:rFonts w:ascii="Palatino Linotype" w:hAnsi="Palatino Linotype"/>
          <w:lang w:val="es-ES_tradnl"/>
        </w:rPr>
      </w:pPr>
      <w:r w:rsidRPr="003030D4">
        <w:rPr>
          <w:rFonts w:ascii="Palatino Linotype" w:eastAsia="Calibri" w:hAnsi="Palatino Linotype" w:cs="Arial"/>
          <w:lang w:val="es-ES_tradnl"/>
        </w:rPr>
        <w:t xml:space="preserve">El medio de impugnación fue presentado a través del </w:t>
      </w:r>
      <w:r w:rsidRPr="003030D4">
        <w:rPr>
          <w:rFonts w:ascii="Palatino Linotype" w:eastAsia="Calibri" w:hAnsi="Palatino Linotype" w:cs="Arial"/>
          <w:b/>
          <w:lang w:val="es-ES_tradnl"/>
        </w:rPr>
        <w:t>SAIMEX,</w:t>
      </w:r>
      <w:r w:rsidRPr="003030D4">
        <w:rPr>
          <w:rFonts w:ascii="Palatino Linotype" w:eastAsia="Calibri" w:hAnsi="Palatino Linotype" w:cs="Arial"/>
          <w:lang w:val="es-ES_tradnl"/>
        </w:rPr>
        <w:t xml:space="preserve"> en el formato previamente aprobado para tal efecto y dentro del plazo legal de quince días hábiles otorgados; para el caso en particular es de señalar que si el </w:t>
      </w:r>
      <w:r w:rsidRPr="003030D4">
        <w:rPr>
          <w:rFonts w:ascii="Palatino Linotype" w:eastAsia="Calibri" w:hAnsi="Palatino Linotype" w:cs="Arial"/>
          <w:b/>
          <w:lang w:val="es-ES_tradnl"/>
        </w:rPr>
        <w:t>SUJETO OBLIGADO</w:t>
      </w:r>
      <w:r w:rsidR="00F36AA6" w:rsidRPr="003030D4">
        <w:rPr>
          <w:rFonts w:ascii="Palatino Linotype" w:eastAsia="Calibri" w:hAnsi="Palatino Linotype" w:cs="Arial"/>
          <w:lang w:val="es-ES_tradnl"/>
        </w:rPr>
        <w:t xml:space="preserve"> entregó respu</w:t>
      </w:r>
      <w:r w:rsidR="008C3FBE" w:rsidRPr="003030D4">
        <w:rPr>
          <w:rFonts w:ascii="Palatino Linotype" w:eastAsia="Calibri" w:hAnsi="Palatino Linotype" w:cs="Arial"/>
          <w:lang w:val="es-ES_tradnl"/>
        </w:rPr>
        <w:t>esta e</w:t>
      </w:r>
      <w:r w:rsidR="001C26C3" w:rsidRPr="003030D4">
        <w:rPr>
          <w:rFonts w:ascii="Palatino Linotype" w:eastAsia="Calibri" w:hAnsi="Palatino Linotype" w:cs="Arial"/>
          <w:lang w:val="es-ES_tradnl"/>
        </w:rPr>
        <w:t>l día veinticuatro (24</w:t>
      </w:r>
      <w:r w:rsidRPr="003030D4">
        <w:rPr>
          <w:rFonts w:ascii="Palatino Linotype" w:eastAsia="Calibri" w:hAnsi="Palatino Linotype" w:cs="Arial"/>
          <w:lang w:val="es-ES_tradnl"/>
        </w:rPr>
        <w:t>) de</w:t>
      </w:r>
      <w:r w:rsidR="0027550B" w:rsidRPr="003030D4">
        <w:rPr>
          <w:rFonts w:ascii="Palatino Linotype" w:eastAsia="Calibri" w:hAnsi="Palatino Linotype" w:cs="Arial"/>
          <w:lang w:val="es-ES_tradnl"/>
        </w:rPr>
        <w:t xml:space="preserve"> marzo</w:t>
      </w:r>
      <w:r w:rsidR="007E56CF" w:rsidRPr="003030D4">
        <w:rPr>
          <w:rFonts w:ascii="Palatino Linotype" w:eastAsia="Calibri" w:hAnsi="Palatino Linotype" w:cs="Arial"/>
          <w:lang w:val="es-ES_tradnl"/>
        </w:rPr>
        <w:t xml:space="preserve"> </w:t>
      </w:r>
      <w:r w:rsidRPr="003030D4">
        <w:rPr>
          <w:rFonts w:ascii="Palatino Linotype" w:eastAsia="Calibri" w:hAnsi="Palatino Linotype" w:cs="Arial"/>
          <w:lang w:val="es-ES_tradnl"/>
        </w:rPr>
        <w:t>de dos mil veintidós</w:t>
      </w:r>
      <w:r w:rsidRPr="003030D4">
        <w:rPr>
          <w:rFonts w:ascii="Palatino Linotype" w:eastAsia="Calibri" w:hAnsi="Palatino Linotype" w:cs="Arial"/>
          <w:lang w:val="es-MX" w:eastAsia="en-US"/>
        </w:rPr>
        <w:t>, el plazo para interponer el recurso de revisión tras</w:t>
      </w:r>
      <w:r w:rsidR="001C26C3" w:rsidRPr="003030D4">
        <w:rPr>
          <w:rFonts w:ascii="Palatino Linotype" w:eastAsia="Calibri" w:hAnsi="Palatino Linotype" w:cs="Arial"/>
          <w:lang w:val="es-MX" w:eastAsia="en-US"/>
        </w:rPr>
        <w:t>currió del  veinticinco (25</w:t>
      </w:r>
      <w:r w:rsidR="0081381E" w:rsidRPr="003030D4">
        <w:rPr>
          <w:rFonts w:ascii="Palatino Linotype" w:eastAsia="Calibri" w:hAnsi="Palatino Linotype" w:cs="Arial"/>
          <w:lang w:val="es-MX" w:eastAsia="en-US"/>
        </w:rPr>
        <w:t>)</w:t>
      </w:r>
      <w:r w:rsidR="001C26C3" w:rsidRPr="003030D4">
        <w:rPr>
          <w:rFonts w:ascii="Palatino Linotype" w:eastAsia="Calibri" w:hAnsi="Palatino Linotype" w:cs="Arial"/>
          <w:lang w:val="es-MX" w:eastAsia="en-US"/>
        </w:rPr>
        <w:t xml:space="preserve"> de marzo al veintiuno (21</w:t>
      </w:r>
      <w:r w:rsidR="003C2920" w:rsidRPr="003030D4">
        <w:rPr>
          <w:rFonts w:ascii="Palatino Linotype" w:eastAsia="Calibri" w:hAnsi="Palatino Linotype" w:cs="Arial"/>
          <w:lang w:val="es-MX" w:eastAsia="en-US"/>
        </w:rPr>
        <w:t xml:space="preserve">) de </w:t>
      </w:r>
      <w:r w:rsidR="0027550B" w:rsidRPr="003030D4">
        <w:rPr>
          <w:rFonts w:ascii="Palatino Linotype" w:eastAsia="Calibri" w:hAnsi="Palatino Linotype" w:cs="Arial"/>
          <w:lang w:val="es-MX" w:eastAsia="en-US"/>
        </w:rPr>
        <w:t>abril</w:t>
      </w:r>
      <w:r w:rsidRPr="003030D4">
        <w:rPr>
          <w:rFonts w:ascii="Palatino Linotype" w:eastAsia="Calibri" w:hAnsi="Palatino Linotype" w:cs="Arial"/>
          <w:lang w:val="es-MX" w:eastAsia="en-US"/>
        </w:rPr>
        <w:t xml:space="preserve"> de dos mil veintidós, por lo que si el particular interpuso re</w:t>
      </w:r>
      <w:r w:rsidR="00A1583A" w:rsidRPr="003030D4">
        <w:rPr>
          <w:rFonts w:ascii="Palatino Linotype" w:eastAsia="Calibri" w:hAnsi="Palatino Linotype" w:cs="Arial"/>
          <w:lang w:val="es-MX" w:eastAsia="en-US"/>
        </w:rPr>
        <w:t>curso de revisión e</w:t>
      </w:r>
      <w:r w:rsidR="00F0414C" w:rsidRPr="003030D4">
        <w:rPr>
          <w:rFonts w:ascii="Palatino Linotype" w:eastAsia="Calibri" w:hAnsi="Palatino Linotype" w:cs="Arial"/>
          <w:lang w:val="es-MX" w:eastAsia="en-US"/>
        </w:rPr>
        <w:t xml:space="preserve">l </w:t>
      </w:r>
      <w:r w:rsidR="001C26C3" w:rsidRPr="003030D4">
        <w:rPr>
          <w:rFonts w:ascii="Palatino Linotype" w:eastAsia="Calibri" w:hAnsi="Palatino Linotype" w:cs="Arial"/>
          <w:lang w:val="es-MX" w:eastAsia="en-US"/>
        </w:rPr>
        <w:t>veintinueve (29</w:t>
      </w:r>
      <w:r w:rsidRPr="003030D4">
        <w:rPr>
          <w:rFonts w:ascii="Palatino Linotype" w:eastAsia="Calibri" w:hAnsi="Palatino Linotype" w:cs="Arial"/>
          <w:lang w:val="es-MX" w:eastAsia="en-US"/>
        </w:rPr>
        <w:t>) de</w:t>
      </w:r>
      <w:r w:rsidR="001C26C3" w:rsidRPr="003030D4">
        <w:rPr>
          <w:rFonts w:ascii="Palatino Linotype" w:eastAsia="Calibri" w:hAnsi="Palatino Linotype" w:cs="Arial"/>
          <w:lang w:val="es-MX" w:eastAsia="en-US"/>
        </w:rPr>
        <w:t xml:space="preserve"> marzo</w:t>
      </w:r>
      <w:r w:rsidR="001329AF" w:rsidRPr="003030D4">
        <w:rPr>
          <w:rFonts w:ascii="Palatino Linotype" w:eastAsia="Calibri" w:hAnsi="Palatino Linotype" w:cs="Arial"/>
          <w:lang w:val="es-MX" w:eastAsia="en-US"/>
        </w:rPr>
        <w:t xml:space="preserve"> </w:t>
      </w:r>
      <w:r w:rsidRPr="003030D4">
        <w:rPr>
          <w:rFonts w:ascii="Palatino Linotype" w:eastAsia="Calibri" w:hAnsi="Palatino Linotype" w:cs="Arial"/>
          <w:lang w:val="es-MX" w:eastAsia="en-US"/>
        </w:rPr>
        <w:t xml:space="preserve">de dos mil veintidós, </w:t>
      </w:r>
      <w:r w:rsidRPr="003030D4">
        <w:rPr>
          <w:rFonts w:ascii="Palatino Linotype" w:hAnsi="Palatino Linotype"/>
          <w:lang w:val="es-ES_tradnl"/>
        </w:rPr>
        <w:t xml:space="preserve">se encuentra dentro del periodo establecido por la Ley. </w:t>
      </w:r>
    </w:p>
    <w:p w14:paraId="5370DEB2" w14:textId="77777777" w:rsidR="008225FA" w:rsidRPr="003030D4" w:rsidRDefault="008225FA" w:rsidP="006F0171">
      <w:pPr>
        <w:spacing w:after="160" w:line="360" w:lineRule="auto"/>
        <w:ind w:right="49"/>
        <w:contextualSpacing/>
        <w:jc w:val="both"/>
        <w:rPr>
          <w:rFonts w:ascii="Palatino Linotype" w:hAnsi="Palatino Linotype"/>
          <w:lang w:val="es-ES_tradnl"/>
        </w:rPr>
      </w:pPr>
    </w:p>
    <w:p w14:paraId="516D7235" w14:textId="77777777" w:rsidR="00C36DF2" w:rsidRPr="003030D4" w:rsidRDefault="00C36DF2" w:rsidP="006F0171">
      <w:pPr>
        <w:keepNext/>
        <w:keepLines/>
        <w:spacing w:before="240" w:line="360" w:lineRule="auto"/>
        <w:ind w:right="49"/>
        <w:jc w:val="both"/>
        <w:outlineLvl w:val="0"/>
        <w:rPr>
          <w:rFonts w:ascii="Palatino Linotype" w:eastAsia="Calibri" w:hAnsi="Palatino Linotype" w:cs="Arial"/>
        </w:rPr>
      </w:pPr>
      <w:bookmarkStart w:id="17" w:name="_Toc90319523"/>
      <w:bookmarkStart w:id="18" w:name="_Toc99564201"/>
      <w:bookmarkStart w:id="19" w:name="_Toc99564864"/>
      <w:bookmarkStart w:id="20" w:name="_Toc102070728"/>
      <w:bookmarkStart w:id="21" w:name="_Toc102644135"/>
      <w:r w:rsidRPr="003030D4">
        <w:rPr>
          <w:rFonts w:ascii="Palatino Linotype" w:eastAsia="Calibri" w:hAnsi="Palatino Linotype"/>
          <w:b/>
        </w:rPr>
        <w:t xml:space="preserve">III. </w:t>
      </w:r>
      <w:bookmarkStart w:id="22" w:name="_Toc89964363"/>
      <w:bookmarkStart w:id="23" w:name="_Toc98350362"/>
      <w:bookmarkStart w:id="24" w:name="_Toc67587987"/>
      <w:bookmarkStart w:id="25" w:name="_Toc68804763"/>
      <w:bookmarkEnd w:id="17"/>
      <w:r w:rsidRPr="003030D4">
        <w:rPr>
          <w:rFonts w:ascii="Palatino Linotype" w:eastAsiaTheme="majorEastAsia" w:hAnsi="Palatino Linotype" w:cstheme="majorBidi"/>
          <w:b/>
          <w:color w:val="000000" w:themeColor="text1"/>
          <w:lang w:val="es-MX" w:eastAsia="en-US"/>
        </w:rPr>
        <w:t>De la determinación sobre la procedibilidad del recurso.</w:t>
      </w:r>
      <w:bookmarkEnd w:id="18"/>
      <w:bookmarkEnd w:id="19"/>
      <w:bookmarkEnd w:id="20"/>
      <w:bookmarkEnd w:id="21"/>
      <w:bookmarkEnd w:id="22"/>
      <w:bookmarkEnd w:id="23"/>
      <w:bookmarkEnd w:id="24"/>
      <w:bookmarkEnd w:id="25"/>
      <w:r w:rsidRPr="003030D4">
        <w:rPr>
          <w:rFonts w:ascii="Palatino Linotype" w:eastAsiaTheme="majorEastAsia" w:hAnsi="Palatino Linotype" w:cstheme="majorBidi"/>
          <w:b/>
          <w:color w:val="000000" w:themeColor="text1"/>
          <w:lang w:val="es-MX" w:eastAsia="en-US"/>
        </w:rPr>
        <w:t xml:space="preserve"> </w:t>
      </w:r>
    </w:p>
    <w:p w14:paraId="6EC336F7" w14:textId="77777777" w:rsidR="00C36DF2" w:rsidRPr="003030D4" w:rsidRDefault="00C36DF2" w:rsidP="006F0171">
      <w:pPr>
        <w:spacing w:line="360" w:lineRule="auto"/>
        <w:rPr>
          <w:rFonts w:ascii="Palatino Linotype" w:hAnsi="Palatino Linotype"/>
          <w:lang w:val="es-MX" w:eastAsia="en-US"/>
        </w:rPr>
      </w:pPr>
    </w:p>
    <w:p w14:paraId="2CAA4C68" w14:textId="44D8FBEA" w:rsidR="00A2042B" w:rsidRPr="003030D4" w:rsidRDefault="00C36DF2" w:rsidP="006F0171">
      <w:pPr>
        <w:numPr>
          <w:ilvl w:val="0"/>
          <w:numId w:val="11"/>
        </w:numPr>
        <w:spacing w:after="160" w:line="360" w:lineRule="auto"/>
        <w:ind w:left="0" w:right="49" w:firstLine="0"/>
        <w:contextualSpacing/>
        <w:jc w:val="both"/>
        <w:rPr>
          <w:rFonts w:ascii="Palatino Linotype" w:hAnsi="Palatino Linotype"/>
          <w:lang w:val="es-ES_tradnl"/>
        </w:rPr>
      </w:pPr>
      <w:r w:rsidRPr="003030D4">
        <w:rPr>
          <w:rFonts w:ascii="Palatino Linotype" w:eastAsia="Calibri" w:hAnsi="Palatino Linotype" w:cs="Arial"/>
          <w:lang w:val="es-ES_tradnl"/>
        </w:rPr>
        <w:t xml:space="preserve">Expuesto lo anterior, el escrito contiene las formalidades previstas por el artículo 180 último párrafo de la Ley de la materia actual, por lo que es procedente </w:t>
      </w:r>
      <w:r w:rsidRPr="003030D4">
        <w:rPr>
          <w:rFonts w:ascii="Palatino Linotype" w:eastAsia="Calibri" w:hAnsi="Palatino Linotype" w:cs="Arial"/>
          <w:lang w:val="es-ES_tradnl"/>
        </w:rPr>
        <w:lastRenderedPageBreak/>
        <w:t>que este Instituto de Transparencia, Acceso a la Información Pública y Protección de Datos Personales del Estado de México y Municipios, conozca y resuelva el presente recurso.</w:t>
      </w:r>
    </w:p>
    <w:p w14:paraId="66856DC9" w14:textId="77777777" w:rsidR="005763D3" w:rsidRPr="003030D4" w:rsidRDefault="005763D3" w:rsidP="006F0171">
      <w:pPr>
        <w:spacing w:after="160" w:line="360" w:lineRule="auto"/>
        <w:ind w:right="49"/>
        <w:contextualSpacing/>
        <w:jc w:val="both"/>
        <w:rPr>
          <w:rFonts w:ascii="Palatino Linotype" w:hAnsi="Palatino Linotype"/>
          <w:lang w:val="es-ES_tradnl"/>
        </w:rPr>
      </w:pPr>
    </w:p>
    <w:p w14:paraId="0EB2E86A" w14:textId="09724DF4" w:rsidR="003669E8" w:rsidRPr="003030D4" w:rsidRDefault="00992BC7" w:rsidP="006F0171">
      <w:pPr>
        <w:pStyle w:val="Ttulo1"/>
        <w:spacing w:line="360" w:lineRule="auto"/>
        <w:rPr>
          <w:rFonts w:ascii="Palatino Linotype" w:hAnsi="Palatino Linotype"/>
          <w:sz w:val="24"/>
          <w:szCs w:val="24"/>
          <w:lang w:eastAsia="es-ES_tradnl"/>
        </w:rPr>
      </w:pPr>
      <w:bookmarkStart w:id="26" w:name="_Toc102644136"/>
      <w:r w:rsidRPr="003030D4">
        <w:rPr>
          <w:rFonts w:ascii="Palatino Linotype" w:eastAsia="MS Mincho" w:hAnsi="Palatino Linotype"/>
          <w:b/>
          <w:color w:val="000000" w:themeColor="text1"/>
          <w:sz w:val="24"/>
          <w:szCs w:val="24"/>
          <w:lang w:val="es-ES_tradnl"/>
        </w:rPr>
        <w:t>TERCERO</w:t>
      </w:r>
      <w:r w:rsidRPr="003030D4">
        <w:rPr>
          <w:rFonts w:ascii="Palatino Linotype" w:hAnsi="Palatino Linotype" w:cs="Times New Roman"/>
          <w:b/>
          <w:color w:val="000000" w:themeColor="text1"/>
          <w:sz w:val="24"/>
          <w:szCs w:val="24"/>
        </w:rPr>
        <w:t>.</w:t>
      </w:r>
      <w:bookmarkStart w:id="27" w:name="_Toc67587990"/>
      <w:bookmarkStart w:id="28" w:name="_Toc68804766"/>
      <w:bookmarkStart w:id="29" w:name="_Toc455991148"/>
      <w:bookmarkStart w:id="30" w:name="_Toc450120669"/>
      <w:bookmarkStart w:id="31" w:name="_Toc461555896"/>
      <w:bookmarkStart w:id="32" w:name="_Toc462154385"/>
      <w:bookmarkStart w:id="33" w:name="_Toc462660376"/>
      <w:bookmarkStart w:id="34" w:name="_Toc462660687"/>
      <w:bookmarkStart w:id="35" w:name="_Toc462660766"/>
      <w:bookmarkStart w:id="36" w:name="_Toc465264624"/>
      <w:bookmarkStart w:id="37" w:name="_Toc465264870"/>
      <w:bookmarkStart w:id="38" w:name="_Toc465266520"/>
      <w:bookmarkStart w:id="39" w:name="_Toc466302258"/>
      <w:bookmarkStart w:id="40" w:name="_Toc466371866"/>
      <w:bookmarkStart w:id="41" w:name="_Toc466371925"/>
      <w:bookmarkStart w:id="42" w:name="_Toc466377654"/>
      <w:bookmarkStart w:id="43" w:name="_Toc478549736"/>
      <w:bookmarkStart w:id="44" w:name="_Toc478572850"/>
      <w:bookmarkStart w:id="45" w:name="_Toc479238537"/>
      <w:r w:rsidR="0065578F" w:rsidRPr="003030D4">
        <w:rPr>
          <w:rFonts w:ascii="Palatino Linotype" w:hAnsi="Palatino Linotype" w:cs="Times New Roman"/>
          <w:b/>
          <w:color w:val="000000" w:themeColor="text1"/>
          <w:sz w:val="24"/>
          <w:szCs w:val="24"/>
        </w:rPr>
        <w:t xml:space="preserve"> </w:t>
      </w:r>
      <w:r w:rsidR="00EA0165" w:rsidRPr="003030D4">
        <w:rPr>
          <w:rFonts w:ascii="Palatino Linotype" w:hAnsi="Palatino Linotype"/>
          <w:b/>
          <w:color w:val="000000" w:themeColor="text1"/>
          <w:sz w:val="24"/>
          <w:szCs w:val="24"/>
          <w:lang w:val="es-MX" w:eastAsia="en-US"/>
        </w:rPr>
        <w:t xml:space="preserve">Del planteamiento de la </w:t>
      </w:r>
      <w:r w:rsidR="00EA0165" w:rsidRPr="003030D4">
        <w:rPr>
          <w:rFonts w:ascii="Palatino Linotype" w:hAnsi="Palatino Linotype"/>
          <w:b/>
          <w:i/>
          <w:color w:val="000000" w:themeColor="text1"/>
          <w:sz w:val="24"/>
          <w:szCs w:val="24"/>
          <w:lang w:val="es-MX" w:eastAsia="en-US"/>
        </w:rPr>
        <w:t>Litis.</w:t>
      </w:r>
      <w:bookmarkEnd w:id="26"/>
      <w:bookmarkEnd w:id="27"/>
      <w:bookmarkEnd w:id="28"/>
    </w:p>
    <w:p w14:paraId="6B097BE2" w14:textId="40AA485C" w:rsidR="00D217A4" w:rsidRPr="003030D4" w:rsidRDefault="00EA0165" w:rsidP="006F0171">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030D4">
        <w:rPr>
          <w:rFonts w:ascii="Palatino Linotype" w:hAnsi="Palatino Linotype" w:cs="Arial"/>
          <w:lang w:val="es-ES_tradnl"/>
        </w:rPr>
        <w:t xml:space="preserve">El recurso revisión tiene como finalidad reparar cualquier posible afectación al derecho de acceso a la información pública en términos del Título Octavo de la </w:t>
      </w:r>
      <w:r w:rsidRPr="003030D4">
        <w:rPr>
          <w:rFonts w:ascii="Palatino Linotype" w:eastAsia="Calibri" w:hAnsi="Palatino Linotype" w:cs="Arial"/>
          <w:b/>
        </w:rPr>
        <w:t>Ley de Transparencia y Acceso a la Información Pública del Estado de México y Municipios</w:t>
      </w:r>
      <w:r w:rsidRPr="003030D4">
        <w:rPr>
          <w:rFonts w:ascii="Palatino Linotype" w:hAnsi="Palatino Linotype" w:cs="Arial"/>
          <w:lang w:val="es-ES_tradnl"/>
        </w:rPr>
        <w:t xml:space="preserve"> y determinar la confirmación; revocación o modificación; desechamiento o sobreseimiento; y en su </w:t>
      </w:r>
      <w:r w:rsidRPr="003030D4">
        <w:rPr>
          <w:rFonts w:ascii="Palatino Linotype" w:hAnsi="Palatino Linotype" w:cs="Arial"/>
          <w:b/>
          <w:lang w:val="es-ES_tradnl"/>
        </w:rPr>
        <w:t>caso ordenar la entrega de la información,</w:t>
      </w:r>
      <w:r w:rsidRPr="003030D4">
        <w:rPr>
          <w:rFonts w:ascii="Palatino Linotype" w:hAnsi="Palatino Linotype" w:cs="Arial"/>
          <w:lang w:val="es-ES_tradnl"/>
        </w:rPr>
        <w:t xml:space="preserve"> respecto a las respuestas o falta de ellas de los Sujetos Obligados. </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3E5F6627" w14:textId="77777777" w:rsidR="00D217A4" w:rsidRPr="003030D4" w:rsidRDefault="00D217A4" w:rsidP="006F0171">
      <w:pPr>
        <w:pStyle w:val="Prrafodelista"/>
        <w:spacing w:before="240" w:after="240" w:line="360" w:lineRule="auto"/>
        <w:ind w:left="0"/>
        <w:contextualSpacing/>
        <w:jc w:val="both"/>
        <w:rPr>
          <w:rFonts w:ascii="Palatino Linotype" w:hAnsi="Palatino Linotype"/>
          <w:i/>
          <w:lang w:val="es-ES_tradnl"/>
        </w:rPr>
      </w:pPr>
    </w:p>
    <w:p w14:paraId="5C8F70F4" w14:textId="3C3075A0" w:rsidR="00163E10" w:rsidRPr="003030D4" w:rsidRDefault="000823AC" w:rsidP="006F0171">
      <w:pPr>
        <w:pStyle w:val="Prrafodelista"/>
        <w:numPr>
          <w:ilvl w:val="0"/>
          <w:numId w:val="11"/>
        </w:numPr>
        <w:spacing w:before="240" w:after="240" w:line="360" w:lineRule="auto"/>
        <w:ind w:left="0" w:right="49" w:firstLine="0"/>
        <w:contextualSpacing/>
        <w:jc w:val="both"/>
        <w:rPr>
          <w:rFonts w:ascii="Palatino Linotype" w:hAnsi="Palatino Linotype"/>
          <w:lang w:val="es-ES_tradnl"/>
        </w:rPr>
      </w:pPr>
      <w:r w:rsidRPr="003030D4">
        <w:rPr>
          <w:rFonts w:ascii="Palatino Linotype" w:eastAsia="MS Gothic" w:hAnsi="Palatino Linotype"/>
        </w:rPr>
        <w:t>Del estudio de las constancias que obran dentro del expediente digital formado en el SAIMEX, se puede apre</w:t>
      </w:r>
      <w:r w:rsidR="001C26C3" w:rsidRPr="003030D4">
        <w:rPr>
          <w:rFonts w:ascii="Palatino Linotype" w:eastAsia="MS Gothic" w:hAnsi="Palatino Linotype"/>
        </w:rPr>
        <w:t>ciar que el particular solicitó los per</w:t>
      </w:r>
      <w:r w:rsidR="009A5647" w:rsidRPr="003030D4">
        <w:rPr>
          <w:rFonts w:ascii="Palatino Linotype" w:eastAsia="MS Gothic" w:hAnsi="Palatino Linotype"/>
        </w:rPr>
        <w:t xml:space="preserve">misos respectivos del restaurante-bar Food Park, </w:t>
      </w:r>
      <w:r w:rsidR="00163E10" w:rsidRPr="003030D4">
        <w:rPr>
          <w:rFonts w:ascii="Palatino Linotype" w:eastAsia="MS Gothic" w:hAnsi="Palatino Linotype"/>
        </w:rPr>
        <w:t xml:space="preserve">para </w:t>
      </w:r>
      <w:r w:rsidR="009A5647" w:rsidRPr="003030D4">
        <w:rPr>
          <w:rFonts w:ascii="Palatino Linotype" w:eastAsia="MS Gothic" w:hAnsi="Palatino Linotype"/>
        </w:rPr>
        <w:t xml:space="preserve">vender bebidas alcohólicas y cerrar después del horario que la Ley en vigor  marca </w:t>
      </w:r>
      <w:r w:rsidR="001C26C3" w:rsidRPr="003030D4">
        <w:rPr>
          <w:rFonts w:ascii="Palatino Linotype" w:eastAsia="MS Gothic" w:hAnsi="Palatino Linotype"/>
        </w:rPr>
        <w:t>y</w:t>
      </w:r>
      <w:r w:rsidR="009A5647" w:rsidRPr="003030D4">
        <w:rPr>
          <w:rFonts w:ascii="Palatino Linotype" w:eastAsia="MS Gothic" w:hAnsi="Palatino Linotype"/>
        </w:rPr>
        <w:t xml:space="preserve"> este mismo sea exhibido</w:t>
      </w:r>
    </w:p>
    <w:p w14:paraId="2A1D49CD" w14:textId="77777777" w:rsidR="002F6018" w:rsidRPr="003030D4" w:rsidRDefault="002F6018" w:rsidP="006F0171">
      <w:pPr>
        <w:pStyle w:val="Prrafodelista"/>
        <w:spacing w:before="240" w:after="240" w:line="360" w:lineRule="auto"/>
        <w:ind w:left="0" w:right="49"/>
        <w:contextualSpacing/>
        <w:jc w:val="both"/>
        <w:rPr>
          <w:rFonts w:ascii="Palatino Linotype" w:hAnsi="Palatino Linotype"/>
          <w:lang w:val="es-ES_tradnl"/>
        </w:rPr>
      </w:pPr>
    </w:p>
    <w:p w14:paraId="6FFE1A9C" w14:textId="77777777" w:rsidR="00F1520E" w:rsidRPr="003030D4" w:rsidRDefault="00B7177D" w:rsidP="00F1520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030D4">
        <w:rPr>
          <w:rFonts w:ascii="Palatino Linotype" w:eastAsiaTheme="minorEastAsia" w:hAnsi="Palatino Linotype" w:cstheme="minorBidi"/>
          <w:lang w:val="es-ES_tradnl"/>
        </w:rPr>
        <w:t xml:space="preserve">En respuesta, el </w:t>
      </w:r>
      <w:r w:rsidRPr="003030D4">
        <w:rPr>
          <w:rFonts w:ascii="Palatino Linotype" w:eastAsiaTheme="minorEastAsia" w:hAnsi="Palatino Linotype" w:cstheme="minorBidi"/>
          <w:b/>
          <w:lang w:val="es-ES_tradnl"/>
        </w:rPr>
        <w:t>SUJETO OBLIGADO</w:t>
      </w:r>
      <w:r w:rsidRPr="003030D4">
        <w:rPr>
          <w:rFonts w:ascii="Palatino Linotype" w:eastAsiaTheme="minorEastAsia" w:hAnsi="Palatino Linotype" w:cstheme="minorBidi"/>
          <w:lang w:val="es-ES_tradnl"/>
        </w:rPr>
        <w:t xml:space="preserve"> remitió los documentos electrónicos ya descritos y </w:t>
      </w:r>
      <w:r w:rsidR="00AA0E56" w:rsidRPr="003030D4">
        <w:rPr>
          <w:rFonts w:ascii="Palatino Linotype" w:eastAsiaTheme="minorEastAsia" w:hAnsi="Palatino Linotype" w:cstheme="minorBidi"/>
          <w:lang w:val="es-ES_tradnl"/>
        </w:rPr>
        <w:t xml:space="preserve">que </w:t>
      </w:r>
      <w:r w:rsidRPr="003030D4">
        <w:rPr>
          <w:rFonts w:ascii="Palatino Linotype" w:eastAsiaTheme="minorEastAsia" w:hAnsi="Palatino Linotype" w:cstheme="minorBidi"/>
          <w:lang w:val="es-ES_tradnl"/>
        </w:rPr>
        <w:t xml:space="preserve">serán motivo de análisis </w:t>
      </w:r>
      <w:bookmarkStart w:id="46" w:name="_Toc68804767"/>
      <w:bookmarkStart w:id="47" w:name="_Toc102644137"/>
      <w:bookmarkStart w:id="48" w:name="_Toc459174366"/>
      <w:bookmarkStart w:id="49" w:name="_Toc459659884"/>
      <w:bookmarkStart w:id="50" w:name="_Toc461687280"/>
      <w:bookmarkStart w:id="51" w:name="_Toc462771051"/>
      <w:bookmarkStart w:id="52" w:name="_Toc464139201"/>
    </w:p>
    <w:p w14:paraId="024FB821" w14:textId="77777777" w:rsidR="00F1520E" w:rsidRPr="003030D4" w:rsidRDefault="00F1520E" w:rsidP="00F1520E">
      <w:pPr>
        <w:pStyle w:val="Prrafodelista"/>
        <w:rPr>
          <w:rFonts w:ascii="Palatino Linotype" w:eastAsia="MS Gothic" w:hAnsi="Palatino Linotype"/>
        </w:rPr>
      </w:pPr>
    </w:p>
    <w:p w14:paraId="5842313B" w14:textId="1F3283FC" w:rsidR="00F1520E" w:rsidRPr="003030D4" w:rsidRDefault="00F1520E" w:rsidP="00F1520E">
      <w:pPr>
        <w:pStyle w:val="Prrafodelista"/>
        <w:numPr>
          <w:ilvl w:val="0"/>
          <w:numId w:val="11"/>
        </w:numPr>
        <w:spacing w:before="240" w:after="240" w:line="360" w:lineRule="auto"/>
        <w:ind w:left="0" w:firstLine="0"/>
        <w:contextualSpacing/>
        <w:jc w:val="both"/>
        <w:rPr>
          <w:rFonts w:ascii="Palatino Linotype" w:hAnsi="Palatino Linotype"/>
          <w:i/>
          <w:lang w:val="es-ES_tradnl"/>
        </w:rPr>
      </w:pPr>
      <w:r w:rsidRPr="003030D4">
        <w:rPr>
          <w:rFonts w:ascii="Palatino Linotype" w:eastAsia="MS Gothic" w:hAnsi="Palatino Linotype"/>
        </w:rPr>
        <w:t>En consecuencia, la Litis del presente asunto corresponde en resolver si el Sujeto Obligado atendió la solicitud con apego a los principios establecidos en el artículo 11 de la Ley de Transparencia Local, si con la entrega de los documentos en respuesta se garantiza que la información sea completa.</w:t>
      </w:r>
    </w:p>
    <w:p w14:paraId="7E678DC7" w14:textId="77777777" w:rsidR="00F1520E" w:rsidRPr="003030D4" w:rsidRDefault="00F1520E" w:rsidP="00F1520E">
      <w:pPr>
        <w:pStyle w:val="Prrafodelista"/>
        <w:spacing w:line="360" w:lineRule="auto"/>
        <w:ind w:left="0"/>
        <w:jc w:val="both"/>
        <w:rPr>
          <w:rFonts w:ascii="Palatino Linotype" w:hAnsi="Palatino Linotype" w:cs="Arial"/>
        </w:rPr>
      </w:pPr>
    </w:p>
    <w:p w14:paraId="65B71A54" w14:textId="07E7A7C7" w:rsidR="00F1520E" w:rsidRPr="003030D4" w:rsidRDefault="00F1520E" w:rsidP="00F1520E">
      <w:pPr>
        <w:pStyle w:val="Prrafodelista"/>
        <w:spacing w:line="360" w:lineRule="auto"/>
        <w:ind w:left="0"/>
        <w:contextualSpacing/>
        <w:jc w:val="both"/>
        <w:rPr>
          <w:rFonts w:ascii="Palatino Linotype" w:hAnsi="Palatino Linotype" w:cs="Arial"/>
        </w:rPr>
      </w:pPr>
      <w:r w:rsidRPr="003030D4">
        <w:rPr>
          <w:rFonts w:ascii="Palatino Linotype" w:eastAsia="MS Gothic" w:hAnsi="Palatino Linotype"/>
        </w:rPr>
        <w:t xml:space="preserve">28. Así mismo determinar si se actualizan la causal de procedencia previstas en las fracciones I y V del artículo 179 de la Ley de Transparencia y Acceso a la Información Pública del Estado de México y sus Municipios, que establecen la negativa de la información solicitada y la entrega de la información incompleta. </w:t>
      </w:r>
    </w:p>
    <w:p w14:paraId="3C79FF47" w14:textId="77777777" w:rsidR="00F1520E" w:rsidRPr="003030D4" w:rsidRDefault="00F1520E" w:rsidP="00F1520E">
      <w:pPr>
        <w:pStyle w:val="Prrafodelista"/>
        <w:spacing w:line="360" w:lineRule="auto"/>
        <w:ind w:left="0"/>
        <w:jc w:val="both"/>
        <w:rPr>
          <w:rFonts w:ascii="Palatino Linotype" w:hAnsi="Palatino Linotype" w:cs="Arial"/>
        </w:rPr>
      </w:pPr>
    </w:p>
    <w:p w14:paraId="38D9F738" w14:textId="7A86C68E" w:rsidR="002C7E93" w:rsidRPr="003030D4" w:rsidRDefault="009A1E3F" w:rsidP="006F0171">
      <w:pPr>
        <w:pStyle w:val="Ttulo1"/>
        <w:spacing w:line="360" w:lineRule="auto"/>
        <w:rPr>
          <w:rFonts w:ascii="Palatino Linotype" w:hAnsi="Palatino Linotype"/>
          <w:b/>
          <w:color w:val="000000" w:themeColor="text1"/>
          <w:sz w:val="24"/>
          <w:szCs w:val="24"/>
          <w:lang w:val="es-MX" w:eastAsia="en-US"/>
        </w:rPr>
      </w:pPr>
      <w:r w:rsidRPr="003030D4">
        <w:rPr>
          <w:rFonts w:ascii="Palatino Linotype" w:hAnsi="Palatino Linotype"/>
          <w:b/>
          <w:color w:val="000000" w:themeColor="text1"/>
          <w:sz w:val="24"/>
          <w:szCs w:val="24"/>
          <w:lang w:val="es-MX" w:eastAsia="en-US"/>
        </w:rPr>
        <w:t>CUARTO</w:t>
      </w:r>
      <w:r w:rsidR="00F041CF" w:rsidRPr="003030D4">
        <w:rPr>
          <w:rFonts w:ascii="Palatino Linotype" w:hAnsi="Palatino Linotype"/>
          <w:b/>
          <w:color w:val="000000" w:themeColor="text1"/>
          <w:sz w:val="24"/>
          <w:szCs w:val="24"/>
          <w:lang w:val="es-MX" w:eastAsia="en-US"/>
        </w:rPr>
        <w:t>. Estudio y r</w:t>
      </w:r>
      <w:r w:rsidR="00EA0165" w:rsidRPr="003030D4">
        <w:rPr>
          <w:rFonts w:ascii="Palatino Linotype" w:hAnsi="Palatino Linotype"/>
          <w:b/>
          <w:color w:val="000000" w:themeColor="text1"/>
          <w:sz w:val="24"/>
          <w:szCs w:val="24"/>
          <w:lang w:val="es-MX" w:eastAsia="en-US"/>
        </w:rPr>
        <w:t>esolución del asunto.</w:t>
      </w:r>
      <w:bookmarkEnd w:id="46"/>
      <w:bookmarkEnd w:id="47"/>
    </w:p>
    <w:p w14:paraId="4BF3BCA3" w14:textId="3CAD3B03" w:rsidR="00D91C33" w:rsidRPr="003030D4" w:rsidRDefault="00D91C33" w:rsidP="006F0171">
      <w:pPr>
        <w:pStyle w:val="Ttulo1"/>
        <w:spacing w:line="360" w:lineRule="auto"/>
        <w:rPr>
          <w:rFonts w:ascii="Palatino Linotype" w:hAnsi="Palatino Linotype"/>
          <w:b/>
          <w:color w:val="auto"/>
          <w:sz w:val="24"/>
          <w:szCs w:val="24"/>
          <w:lang w:val="es-MX" w:eastAsia="en-US"/>
        </w:rPr>
      </w:pPr>
      <w:bookmarkStart w:id="53" w:name="_Toc102644138"/>
      <w:r w:rsidRPr="003030D4">
        <w:rPr>
          <w:rFonts w:ascii="Palatino Linotype" w:hAnsi="Palatino Linotype"/>
          <w:b/>
          <w:color w:val="auto"/>
          <w:sz w:val="24"/>
          <w:szCs w:val="24"/>
          <w:lang w:val="es-MX" w:eastAsia="en-US"/>
        </w:rPr>
        <w:t>De la solicitud de información y la respuesta otorgada.</w:t>
      </w:r>
      <w:bookmarkEnd w:id="53"/>
      <w:r w:rsidRPr="003030D4">
        <w:rPr>
          <w:rFonts w:ascii="Palatino Linotype" w:hAnsi="Palatino Linotype"/>
          <w:b/>
          <w:color w:val="auto"/>
          <w:sz w:val="24"/>
          <w:szCs w:val="24"/>
          <w:lang w:val="es-MX" w:eastAsia="en-US"/>
        </w:rPr>
        <w:t xml:space="preserve"> </w:t>
      </w:r>
    </w:p>
    <w:p w14:paraId="1A38C7DC" w14:textId="77777777" w:rsidR="009E2608" w:rsidRPr="003030D4" w:rsidRDefault="009E2608" w:rsidP="009E2608">
      <w:pPr>
        <w:rPr>
          <w:lang w:val="es-MX" w:eastAsia="en-US"/>
        </w:rPr>
      </w:pPr>
    </w:p>
    <w:p w14:paraId="11F34784" w14:textId="408E0AF2" w:rsidR="009E2608" w:rsidRPr="003030D4" w:rsidRDefault="009E2608" w:rsidP="009E2608">
      <w:pPr>
        <w:pStyle w:val="Prrafodelista"/>
        <w:numPr>
          <w:ilvl w:val="0"/>
          <w:numId w:val="11"/>
        </w:numPr>
        <w:spacing w:line="360" w:lineRule="auto"/>
        <w:ind w:left="0" w:firstLine="0"/>
        <w:contextualSpacing/>
        <w:jc w:val="both"/>
        <w:rPr>
          <w:rFonts w:ascii="Palatino Linotype" w:hAnsi="Palatino Linotype" w:cs="Arial"/>
        </w:rPr>
      </w:pPr>
      <w:r w:rsidRPr="003030D4">
        <w:rPr>
          <w:rFonts w:ascii="Palatino Linotype" w:hAnsi="Palatino Linotype" w:cs="Tahoma"/>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3D0B4648" w14:textId="77777777" w:rsidR="009E2608" w:rsidRPr="003030D4" w:rsidRDefault="009E2608" w:rsidP="009E2608">
      <w:pPr>
        <w:pStyle w:val="Prrafodelista"/>
        <w:spacing w:line="360" w:lineRule="auto"/>
        <w:ind w:left="0"/>
        <w:jc w:val="both"/>
        <w:rPr>
          <w:rFonts w:ascii="Palatino Linotype" w:hAnsi="Palatino Linotype" w:cs="Arial"/>
        </w:rPr>
      </w:pPr>
    </w:p>
    <w:p w14:paraId="7493FBE3" w14:textId="77777777" w:rsidR="009E2608" w:rsidRPr="003030D4" w:rsidRDefault="009E2608" w:rsidP="009E2608">
      <w:pPr>
        <w:pStyle w:val="Prrafodelista"/>
        <w:numPr>
          <w:ilvl w:val="0"/>
          <w:numId w:val="11"/>
        </w:numPr>
        <w:spacing w:line="360" w:lineRule="auto"/>
        <w:ind w:left="0" w:firstLine="0"/>
        <w:contextualSpacing/>
        <w:jc w:val="both"/>
        <w:rPr>
          <w:rFonts w:ascii="Palatino Linotype" w:hAnsi="Palatino Linotype" w:cs="Arial"/>
        </w:rPr>
      </w:pPr>
      <w:r w:rsidRPr="003030D4">
        <w:rPr>
          <w:rFonts w:ascii="Palatino Linotype" w:eastAsia="Calibri" w:hAnsi="Palatino Linotype" w:cs="Tahoma"/>
          <w:bCs/>
          <w:lang w:eastAsia="en-US"/>
        </w:rPr>
        <w:t xml:space="preserve">Primeramente,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6C333B75" w14:textId="77777777" w:rsidR="009E2608" w:rsidRPr="003030D4" w:rsidRDefault="009E2608" w:rsidP="009E2608">
      <w:pPr>
        <w:pStyle w:val="Prrafodelista"/>
        <w:spacing w:line="360" w:lineRule="auto"/>
        <w:ind w:left="0"/>
        <w:jc w:val="both"/>
        <w:rPr>
          <w:rFonts w:ascii="Palatino Linotype" w:hAnsi="Palatino Linotype" w:cs="Arial"/>
        </w:rPr>
      </w:pPr>
    </w:p>
    <w:p w14:paraId="047CEB6C" w14:textId="77777777" w:rsidR="009E2608" w:rsidRPr="003030D4" w:rsidRDefault="009E2608" w:rsidP="009E2608">
      <w:pPr>
        <w:pStyle w:val="Prrafodelista"/>
        <w:numPr>
          <w:ilvl w:val="0"/>
          <w:numId w:val="11"/>
        </w:numPr>
        <w:spacing w:line="360" w:lineRule="auto"/>
        <w:ind w:left="0" w:firstLine="0"/>
        <w:contextualSpacing/>
        <w:jc w:val="both"/>
        <w:rPr>
          <w:rFonts w:ascii="Palatino Linotype" w:hAnsi="Palatino Linotype" w:cs="Arial"/>
        </w:rPr>
      </w:pPr>
      <w:r w:rsidRPr="003030D4">
        <w:rPr>
          <w:rFonts w:ascii="Palatino Linotype" w:eastAsia="Calibri" w:hAnsi="Palatino Linotype" w:cs="Tahoma"/>
          <w:bCs/>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476041B6" w14:textId="77777777" w:rsidR="009E2608" w:rsidRPr="003030D4" w:rsidRDefault="009E2608" w:rsidP="009E2608">
      <w:pPr>
        <w:pStyle w:val="Prrafodelista"/>
        <w:spacing w:line="360" w:lineRule="auto"/>
        <w:ind w:left="0"/>
        <w:jc w:val="both"/>
        <w:rPr>
          <w:rFonts w:ascii="Palatino Linotype" w:hAnsi="Palatino Linotype" w:cs="Arial"/>
        </w:rPr>
      </w:pPr>
    </w:p>
    <w:p w14:paraId="691A1D1B" w14:textId="77777777" w:rsidR="009E2608" w:rsidRPr="003030D4" w:rsidRDefault="009E2608" w:rsidP="00240C17">
      <w:pPr>
        <w:pStyle w:val="Prrafodelista"/>
        <w:numPr>
          <w:ilvl w:val="0"/>
          <w:numId w:val="11"/>
        </w:numPr>
        <w:spacing w:line="360" w:lineRule="auto"/>
        <w:ind w:left="0" w:firstLine="0"/>
        <w:contextualSpacing/>
        <w:jc w:val="both"/>
        <w:rPr>
          <w:rFonts w:ascii="Palatino Linotype" w:eastAsia="Calibri" w:hAnsi="Palatino Linotype" w:cs="Tahoma"/>
          <w:bCs/>
          <w:iCs/>
          <w:lang w:eastAsia="en-US"/>
        </w:rPr>
      </w:pPr>
      <w:r w:rsidRPr="003030D4">
        <w:rPr>
          <w:rFonts w:ascii="Palatino Linotype" w:eastAsia="Calibri" w:hAnsi="Palatino Linotype" w:cs="Tahoma"/>
          <w:bCs/>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D9E953" w14:textId="77777777" w:rsidR="009E2608" w:rsidRPr="003030D4" w:rsidRDefault="009E2608" w:rsidP="009E2608">
      <w:pPr>
        <w:pStyle w:val="Prrafodelista"/>
        <w:rPr>
          <w:rFonts w:ascii="Palatino Linotype" w:eastAsia="Calibri" w:hAnsi="Palatino Linotype" w:cs="Tahoma"/>
          <w:bCs/>
          <w:lang w:eastAsia="en-US"/>
        </w:rPr>
      </w:pPr>
    </w:p>
    <w:p w14:paraId="13FFF60C" w14:textId="5FFF2E5B" w:rsidR="002B2A3B" w:rsidRPr="003030D4" w:rsidRDefault="009E2608" w:rsidP="00951A87">
      <w:pPr>
        <w:pStyle w:val="Prrafodelista"/>
        <w:numPr>
          <w:ilvl w:val="0"/>
          <w:numId w:val="11"/>
        </w:numPr>
        <w:spacing w:before="240" w:after="240" w:line="360" w:lineRule="auto"/>
        <w:ind w:left="0" w:firstLine="0"/>
        <w:contextualSpacing/>
        <w:jc w:val="both"/>
        <w:rPr>
          <w:rFonts w:ascii="Palatino Linotype" w:eastAsia="MS Mincho" w:hAnsi="Palatino Linotype"/>
          <w:lang w:val="es-ES_tradnl"/>
        </w:rPr>
      </w:pPr>
      <w:r w:rsidRPr="003030D4">
        <w:rPr>
          <w:rFonts w:ascii="Palatino Linotype" w:eastAsia="Calibri" w:hAnsi="Palatino Linotype" w:cs="Tahoma"/>
          <w:bCs/>
          <w:lang w:eastAsia="en-US"/>
        </w:rPr>
        <w:t>En este caso</w:t>
      </w:r>
      <w:r w:rsidRPr="003030D4">
        <w:rPr>
          <w:rFonts w:ascii="Palatino Linotype" w:eastAsia="Calibri" w:hAnsi="Palatino Linotype" w:cs="Tahoma"/>
          <w:bCs/>
          <w:iCs/>
          <w:lang w:eastAsia="en-US"/>
        </w:rPr>
        <w:t>, el particular solicitó</w:t>
      </w:r>
      <w:bookmarkEnd w:id="48"/>
      <w:bookmarkEnd w:id="49"/>
      <w:bookmarkEnd w:id="50"/>
      <w:bookmarkEnd w:id="51"/>
      <w:bookmarkEnd w:id="52"/>
      <w:r w:rsidR="002B2A3B" w:rsidRPr="003030D4">
        <w:rPr>
          <w:rFonts w:ascii="Palatino Linotype" w:eastAsia="MS Mincho" w:hAnsi="Palatino Linotype"/>
          <w:lang w:val="es-ES_tradnl"/>
        </w:rPr>
        <w:t xml:space="preserve"> se informara respecto al evento a realizarse para el día 02 de abril 2022 en el restaurante -bar con nombre FOOD PARK ubicado en Barrio Santiago Colonia Centro, del cual anuncia un espectáculo </w:t>
      </w:r>
      <w:r w:rsidR="00715EE9" w:rsidRPr="003030D4">
        <w:rPr>
          <w:rFonts w:ascii="Palatino Linotype" w:eastAsia="MS Mincho" w:hAnsi="Palatino Linotype"/>
          <w:lang w:val="es-ES_tradnl"/>
        </w:rPr>
        <w:t>denominado “</w:t>
      </w:r>
      <w:r w:rsidR="002B2A3B" w:rsidRPr="003030D4">
        <w:rPr>
          <w:rFonts w:ascii="Palatino Linotype" w:eastAsia="MS Mincho" w:hAnsi="Palatino Linotype"/>
          <w:lang w:val="es-ES_tradnl"/>
        </w:rPr>
        <w:t>solo para mujeres</w:t>
      </w:r>
      <w:r w:rsidR="00715EE9" w:rsidRPr="003030D4">
        <w:rPr>
          <w:rFonts w:ascii="Palatino Linotype" w:eastAsia="MS Mincho" w:hAnsi="Palatino Linotype"/>
          <w:lang w:val="es-ES_tradnl"/>
        </w:rPr>
        <w:t>”</w:t>
      </w:r>
      <w:r w:rsidR="002B2A3B" w:rsidRPr="003030D4">
        <w:rPr>
          <w:rFonts w:ascii="Palatino Linotype" w:eastAsia="MS Mincho" w:hAnsi="Palatino Linotype"/>
          <w:lang w:val="es-ES_tradnl"/>
        </w:rPr>
        <w:t xml:space="preserve"> </w:t>
      </w:r>
      <w:r w:rsidR="00715EE9" w:rsidRPr="003030D4">
        <w:rPr>
          <w:rFonts w:ascii="Palatino Linotype" w:eastAsia="MS Mincho" w:hAnsi="Palatino Linotype"/>
          <w:lang w:val="es-ES_tradnl"/>
        </w:rPr>
        <w:t>que a decir de la particular,</w:t>
      </w:r>
      <w:r w:rsidR="002B2A3B" w:rsidRPr="003030D4">
        <w:rPr>
          <w:rFonts w:ascii="Palatino Linotype" w:eastAsia="MS Mincho" w:hAnsi="Palatino Linotype"/>
          <w:lang w:val="es-ES_tradnl"/>
        </w:rPr>
        <w:t xml:space="preserve"> la Ley de </w:t>
      </w:r>
      <w:r w:rsidR="00D5482B" w:rsidRPr="003030D4">
        <w:rPr>
          <w:rFonts w:ascii="Palatino Linotype" w:eastAsia="MS Mincho" w:hAnsi="Palatino Linotype"/>
          <w:lang w:val="es-ES_tradnl"/>
        </w:rPr>
        <w:t>E</w:t>
      </w:r>
      <w:r w:rsidR="002B2A3B" w:rsidRPr="003030D4">
        <w:rPr>
          <w:rFonts w:ascii="Palatino Linotype" w:eastAsia="MS Mincho" w:hAnsi="Palatino Linotype"/>
          <w:lang w:val="es-ES_tradnl"/>
        </w:rPr>
        <w:t xml:space="preserve">spectáculos del Estado de México no los permite por estar considerados falta a la moral y buenas costumbres, motivo por el que se pide </w:t>
      </w:r>
      <w:r w:rsidR="00715EE9" w:rsidRPr="003030D4">
        <w:rPr>
          <w:rFonts w:ascii="Palatino Linotype" w:eastAsia="MS Mincho" w:hAnsi="Palatino Linotype"/>
          <w:lang w:val="es-ES_tradnl"/>
        </w:rPr>
        <w:t>conocer si</w:t>
      </w:r>
      <w:r w:rsidR="002B2A3B" w:rsidRPr="003030D4">
        <w:rPr>
          <w:rFonts w:ascii="Palatino Linotype" w:eastAsia="MS Mincho" w:hAnsi="Palatino Linotype"/>
          <w:lang w:val="es-ES_tradnl"/>
        </w:rPr>
        <w:t xml:space="preserve"> cuenta con los permisos respectivos y los exhiban en el cual puede vender bebidas </w:t>
      </w:r>
      <w:r w:rsidRPr="003030D4">
        <w:rPr>
          <w:rFonts w:ascii="Palatino Linotype" w:eastAsia="MS Mincho" w:hAnsi="Palatino Linotype"/>
          <w:lang w:val="es-ES_tradnl"/>
        </w:rPr>
        <w:t>alcohólicas</w:t>
      </w:r>
      <w:r w:rsidR="002B2A3B" w:rsidRPr="003030D4">
        <w:rPr>
          <w:rFonts w:ascii="Palatino Linotype" w:eastAsia="MS Mincho" w:hAnsi="Palatino Linotype"/>
          <w:lang w:val="es-ES_tradnl"/>
        </w:rPr>
        <w:t xml:space="preserve"> y cerrar </w:t>
      </w:r>
      <w:r w:rsidRPr="003030D4">
        <w:rPr>
          <w:rFonts w:ascii="Palatino Linotype" w:eastAsia="MS Mincho" w:hAnsi="Palatino Linotype"/>
          <w:lang w:val="es-ES_tradnl"/>
        </w:rPr>
        <w:t>después</w:t>
      </w:r>
      <w:r w:rsidR="002B2A3B" w:rsidRPr="003030D4">
        <w:rPr>
          <w:rFonts w:ascii="Palatino Linotype" w:eastAsia="MS Mincho" w:hAnsi="Palatino Linotype"/>
          <w:lang w:val="es-ES_tradnl"/>
        </w:rPr>
        <w:t xml:space="preserve"> del </w:t>
      </w:r>
      <w:r w:rsidRPr="003030D4">
        <w:rPr>
          <w:rFonts w:ascii="Palatino Linotype" w:eastAsia="MS Mincho" w:hAnsi="Palatino Linotype"/>
          <w:lang w:val="es-ES_tradnl"/>
        </w:rPr>
        <w:t>horario</w:t>
      </w:r>
      <w:r w:rsidR="002B2A3B" w:rsidRPr="003030D4">
        <w:rPr>
          <w:rFonts w:ascii="Palatino Linotype" w:eastAsia="MS Mincho" w:hAnsi="Palatino Linotype"/>
          <w:lang w:val="es-ES_tradnl"/>
        </w:rPr>
        <w:t xml:space="preserve"> que la ley en vigor marca esto para turnarlo a otra instancia y </w:t>
      </w:r>
      <w:r w:rsidRPr="003030D4">
        <w:rPr>
          <w:rFonts w:ascii="Palatino Linotype" w:eastAsia="MS Mincho" w:hAnsi="Palatino Linotype"/>
          <w:lang w:val="es-ES_tradnl"/>
        </w:rPr>
        <w:t>actúe</w:t>
      </w:r>
      <w:r w:rsidR="002B2A3B" w:rsidRPr="003030D4">
        <w:rPr>
          <w:rFonts w:ascii="Palatino Linotype" w:eastAsia="MS Mincho" w:hAnsi="Palatino Linotype"/>
          <w:lang w:val="es-ES_tradnl"/>
        </w:rPr>
        <w:t xml:space="preserve"> en consecuencia de ser necesario</w:t>
      </w:r>
      <w:r w:rsidRPr="003030D4">
        <w:rPr>
          <w:rFonts w:ascii="Palatino Linotype" w:eastAsia="MS Mincho" w:hAnsi="Palatino Linotype"/>
          <w:lang w:val="es-ES_tradnl"/>
        </w:rPr>
        <w:t>.</w:t>
      </w:r>
    </w:p>
    <w:p w14:paraId="29D17576" w14:textId="77777777" w:rsidR="00042639" w:rsidRPr="003030D4" w:rsidRDefault="00042639" w:rsidP="00042639">
      <w:pPr>
        <w:pStyle w:val="Prrafodelista"/>
        <w:tabs>
          <w:tab w:val="left" w:pos="426"/>
        </w:tabs>
        <w:spacing w:before="240" w:after="240" w:line="360" w:lineRule="auto"/>
        <w:ind w:left="0"/>
        <w:contextualSpacing/>
        <w:jc w:val="both"/>
        <w:rPr>
          <w:rFonts w:ascii="Palatino Linotype" w:eastAsia="MS Mincho" w:hAnsi="Palatino Linotype"/>
          <w:lang w:val="es-ES_tradnl"/>
        </w:rPr>
      </w:pPr>
    </w:p>
    <w:p w14:paraId="623B9535" w14:textId="5E80787B" w:rsidR="00042639" w:rsidRPr="003030D4" w:rsidRDefault="00042639" w:rsidP="00715EE9">
      <w:pPr>
        <w:pStyle w:val="Prrafodelista"/>
        <w:numPr>
          <w:ilvl w:val="0"/>
          <w:numId w:val="11"/>
        </w:numPr>
        <w:tabs>
          <w:tab w:val="left" w:pos="426"/>
        </w:tabs>
        <w:spacing w:before="240" w:after="360" w:line="360" w:lineRule="auto"/>
        <w:ind w:left="0" w:firstLine="0"/>
        <w:contextualSpacing/>
        <w:jc w:val="both"/>
        <w:rPr>
          <w:rFonts w:ascii="Palatino Linotype" w:hAnsi="Palatino Linotype"/>
        </w:rPr>
      </w:pPr>
      <w:r w:rsidRPr="003030D4">
        <w:rPr>
          <w:rFonts w:ascii="Palatino Linotype" w:eastAsia="MS Mincho" w:hAnsi="Palatino Linotype"/>
          <w:lang w:val="es-ES_tradnl"/>
        </w:rPr>
        <w:t xml:space="preserve">Como se desprende de los archivos remitidos en respuesta, el SUJETO OBLIGADO, informó a través de </w:t>
      </w:r>
      <w:r w:rsidR="002B2A3B" w:rsidRPr="003030D4">
        <w:rPr>
          <w:rFonts w:ascii="Palatino Linotype" w:eastAsiaTheme="minorEastAsia" w:hAnsi="Palatino Linotype" w:cstheme="minorBidi"/>
          <w:color w:val="000000" w:themeColor="text1"/>
          <w:lang w:val="es-ES_tradnl"/>
        </w:rPr>
        <w:t xml:space="preserve">la encargada de despacho de la Dirección de Desarrollo Económico, que la unidad económica de alto impacto, con razón social; </w:t>
      </w:r>
      <w:r w:rsidR="002B2A3B" w:rsidRPr="003030D4">
        <w:rPr>
          <w:rFonts w:ascii="Palatino Linotype" w:eastAsiaTheme="minorEastAsia" w:hAnsi="Palatino Linotype" w:cstheme="minorBidi"/>
          <w:color w:val="000000" w:themeColor="text1"/>
          <w:lang w:val="es-ES_tradnl"/>
        </w:rPr>
        <w:lastRenderedPageBreak/>
        <w:t xml:space="preserve">“Restaurante Food Park”, ha sido acreedor a una Licencia Provisional, bajo el concepto de: Restaurante- bar con venta de bebida alcohólicas al copeo, </w:t>
      </w:r>
      <w:r w:rsidR="00715EE9" w:rsidRPr="003030D4">
        <w:rPr>
          <w:rFonts w:ascii="Palatino Linotype" w:eastAsiaTheme="minorEastAsia" w:hAnsi="Palatino Linotype" w:cstheme="minorBidi"/>
          <w:color w:val="000000" w:themeColor="text1"/>
          <w:lang w:val="es-ES_tradnl"/>
        </w:rPr>
        <w:t xml:space="preserve">de lo que se desprende que se colma parcialmente la solicitud de información en lo relativo a: </w:t>
      </w:r>
      <w:r w:rsidR="00715EE9" w:rsidRPr="003030D4">
        <w:rPr>
          <w:rFonts w:ascii="Palatino Linotype" w:eastAsiaTheme="minorEastAsia" w:hAnsi="Palatino Linotype" w:cstheme="minorBidi"/>
          <w:i/>
          <w:color w:val="000000" w:themeColor="text1"/>
          <w:lang w:val="es-ES_tradnl"/>
        </w:rPr>
        <w:t>"...digan si cuenta con los permisos respectivos … cual puede vender bebidas alcoholicas..."</w:t>
      </w:r>
      <w:r w:rsidR="00715EE9" w:rsidRPr="003030D4">
        <w:rPr>
          <w:rFonts w:ascii="Palatino Linotype" w:eastAsiaTheme="minorEastAsia" w:hAnsi="Palatino Linotype" w:cstheme="minorBidi"/>
          <w:color w:val="000000" w:themeColor="text1"/>
          <w:lang w:val="es-ES_tradnl"/>
        </w:rPr>
        <w:t xml:space="preserve"> (Sic)</w:t>
      </w:r>
    </w:p>
    <w:p w14:paraId="5E19DEFA" w14:textId="403ED839" w:rsidR="00940A12" w:rsidRPr="003030D4" w:rsidRDefault="00715EE9" w:rsidP="00940A12">
      <w:pPr>
        <w:numPr>
          <w:ilvl w:val="0"/>
          <w:numId w:val="11"/>
        </w:numPr>
        <w:spacing w:line="360" w:lineRule="auto"/>
        <w:ind w:left="0" w:right="49" w:firstLine="0"/>
        <w:contextualSpacing/>
        <w:jc w:val="both"/>
        <w:rPr>
          <w:rFonts w:ascii="Palatino Linotype" w:hAnsi="Palatino Linotype"/>
        </w:rPr>
      </w:pPr>
      <w:r w:rsidRPr="003030D4">
        <w:rPr>
          <w:rFonts w:ascii="Palatino Linotype" w:eastAsia="MS Mincho" w:hAnsi="Palatino Linotype" w:cs="Arial"/>
        </w:rPr>
        <w:t xml:space="preserve">No obstante si bien emitió el pronunciamiento al respecto, también lo es que señaló puntualmente que se debería </w:t>
      </w:r>
      <w:r w:rsidRPr="003030D4">
        <w:rPr>
          <w:rFonts w:ascii="Palatino Linotype" w:eastAsia="MS Mincho" w:hAnsi="Palatino Linotype" w:cs="Arial"/>
          <w:b/>
        </w:rPr>
        <w:t>exhibir</w:t>
      </w:r>
      <w:r w:rsidRPr="003030D4">
        <w:rPr>
          <w:rFonts w:ascii="Palatino Linotype" w:eastAsia="MS Mincho" w:hAnsi="Palatino Linotype" w:cs="Arial"/>
        </w:rPr>
        <w:t>, en ese sentido no se puede tener por colmado a cabalidad dicho punto de la solicitud ya que no se adjuntó a la respuesta la licencia de referencia, por lo que resulta dable ordenar su entrega, siendo importante señalar que se omite un análisis pormenorizado de la fuente obligacional del Ayuntamiento para determinar si genera, posee o administra el soporte documental de referencia; toda vez que</w:t>
      </w:r>
      <w:r w:rsidR="00940A12" w:rsidRPr="003030D4">
        <w:rPr>
          <w:rFonts w:ascii="Palatino Linotype" w:eastAsia="MS Mincho" w:hAnsi="Palatino Linotype" w:cs="Arial"/>
        </w:rPr>
        <w:t xml:space="preserve"> el SUJETO OBLIGADO ya asumió expresamente que cuenta con el y que lo genero, posee y administra en ejercicio de sus funciones de derecho público.</w:t>
      </w:r>
    </w:p>
    <w:p w14:paraId="669B3428" w14:textId="77777777" w:rsidR="001E2CC8" w:rsidRPr="003030D4" w:rsidRDefault="001E2CC8" w:rsidP="001E2CC8">
      <w:pPr>
        <w:pStyle w:val="Prrafodelista"/>
        <w:rPr>
          <w:rFonts w:ascii="Palatino Linotype" w:eastAsia="Calibri" w:hAnsi="Palatino Linotype" w:cs="Tahoma"/>
          <w:bCs/>
          <w:lang w:val="es-ES_tradnl" w:eastAsia="en-US"/>
        </w:rPr>
      </w:pPr>
    </w:p>
    <w:p w14:paraId="22D8D9A6" w14:textId="77777777" w:rsidR="001E2CC8" w:rsidRPr="003030D4" w:rsidRDefault="001E2CC8" w:rsidP="001E2CC8">
      <w:pPr>
        <w:pStyle w:val="Prrafodelista"/>
        <w:rPr>
          <w:rFonts w:ascii="Palatino Linotype" w:eastAsia="Calibri" w:hAnsi="Palatino Linotype" w:cs="Tahoma"/>
          <w:bCs/>
          <w:lang w:val="es-ES_tradnl" w:eastAsia="en-US"/>
        </w:rPr>
      </w:pPr>
    </w:p>
    <w:p w14:paraId="475A70C5" w14:textId="32B76F02" w:rsidR="001E2CC8" w:rsidRPr="003030D4" w:rsidRDefault="00940A12" w:rsidP="001E2CC8">
      <w:pPr>
        <w:pStyle w:val="Prrafodelista"/>
        <w:numPr>
          <w:ilvl w:val="0"/>
          <w:numId w:val="11"/>
        </w:numPr>
        <w:spacing w:line="360" w:lineRule="auto"/>
        <w:ind w:left="0" w:firstLine="0"/>
        <w:contextualSpacing/>
        <w:jc w:val="both"/>
        <w:rPr>
          <w:rFonts w:ascii="Palatino Linotype" w:hAnsi="Palatino Linotype"/>
        </w:rPr>
      </w:pPr>
      <w:r w:rsidRPr="003030D4">
        <w:rPr>
          <w:rFonts w:ascii="Palatino Linotype" w:eastAsia="Calibri" w:hAnsi="Palatino Linotype" w:cs="Tahoma"/>
          <w:bCs/>
          <w:lang w:val="es-ES_tradnl" w:eastAsia="en-US"/>
        </w:rPr>
        <w:t>No obstante que resulta ocioso realizar un estudio pormenorizado de la fuente de atribuciones para poder concluir si posee y administra la licencia, c</w:t>
      </w:r>
      <w:r w:rsidR="00895F2A" w:rsidRPr="003030D4">
        <w:rPr>
          <w:rFonts w:ascii="Palatino Linotype" w:eastAsia="Calibri" w:hAnsi="Palatino Linotype" w:cs="Tahoma"/>
          <w:bCs/>
          <w:lang w:val="es-ES_tradnl" w:eastAsia="en-US"/>
        </w:rPr>
        <w:t>abe puntualizar que la licencia, se refiere al documento que contiene la autorización por parte de los Ayuntamientos para que un particular pueda realizar una actividad económica, comercial o industrial, regulada por las Leyes respectivas.</w:t>
      </w:r>
    </w:p>
    <w:p w14:paraId="73A4FE3E" w14:textId="77777777" w:rsidR="001E2CC8" w:rsidRPr="003030D4" w:rsidRDefault="001E2CC8" w:rsidP="001E2CC8">
      <w:pPr>
        <w:pStyle w:val="Prrafodelista"/>
        <w:rPr>
          <w:rFonts w:ascii="Palatino Linotype" w:eastAsia="Calibri" w:hAnsi="Palatino Linotype" w:cs="Tahoma"/>
          <w:bCs/>
          <w:lang w:val="es-ES_tradnl" w:eastAsia="en-US"/>
        </w:rPr>
      </w:pPr>
    </w:p>
    <w:p w14:paraId="7CEECB37" w14:textId="77777777" w:rsidR="00A9010A" w:rsidRPr="003030D4" w:rsidRDefault="00A9010A" w:rsidP="00A9010A">
      <w:pPr>
        <w:pStyle w:val="Prrafodelista"/>
        <w:spacing w:line="360" w:lineRule="auto"/>
        <w:ind w:left="0" w:right="-93"/>
        <w:contextualSpacing/>
        <w:jc w:val="both"/>
        <w:rPr>
          <w:rFonts w:ascii="Palatino Linotype" w:eastAsia="Calibri" w:hAnsi="Palatino Linotype" w:cs="Tahoma"/>
          <w:bCs/>
          <w:lang w:eastAsia="en-US"/>
        </w:rPr>
      </w:pPr>
      <w:r w:rsidRPr="003030D4">
        <w:rPr>
          <w:rFonts w:ascii="Palatino Linotype" w:eastAsia="Calibri" w:hAnsi="Palatino Linotype" w:cs="Tahoma"/>
          <w:bCs/>
          <w:lang w:val="es-ES_tradnl" w:eastAsia="en-US"/>
        </w:rPr>
        <w:t>37. E</w:t>
      </w:r>
      <w:r w:rsidR="00895F2A" w:rsidRPr="003030D4">
        <w:rPr>
          <w:rFonts w:ascii="Palatino Linotype" w:eastAsia="Calibri" w:hAnsi="Palatino Linotype" w:cs="Tahoma"/>
          <w:bCs/>
          <w:lang w:val="es-ES_tradnl" w:eastAsia="en-US"/>
        </w:rPr>
        <w:t xml:space="preserve">n ese sentido, de acuerdo con el artículo 92, fracción XXXII de la Ley en cita, el legislador contempló como información de interés público y que debe estar disponible para consulta, aquellas licencias otorgadas, especificando el nombre de su </w:t>
      </w:r>
      <w:r w:rsidR="00895F2A" w:rsidRPr="003030D4">
        <w:rPr>
          <w:rFonts w:ascii="Palatino Linotype" w:eastAsia="Calibri" w:hAnsi="Palatino Linotype" w:cs="Tahoma"/>
          <w:bCs/>
          <w:lang w:val="es-ES_tradnl" w:eastAsia="en-US"/>
        </w:rPr>
        <w:lastRenderedPageBreak/>
        <w:t>titular y las   características principales. Ello, con la finalidad de asegurar su mayor difusión, que permita a los ciudadanos evaluar de manera permanente los indicadores más importantes de la gestión pública, como lo son, la autorización de licencias de funcionamiento, pues es facultad exclusiva de los Ayuntamientos.</w:t>
      </w:r>
    </w:p>
    <w:p w14:paraId="72A936D1" w14:textId="77777777" w:rsidR="00A9010A" w:rsidRPr="003030D4" w:rsidRDefault="00A9010A" w:rsidP="00A9010A">
      <w:pPr>
        <w:pStyle w:val="Prrafodelista"/>
        <w:spacing w:line="360" w:lineRule="auto"/>
        <w:ind w:left="0" w:right="-93"/>
        <w:contextualSpacing/>
        <w:jc w:val="both"/>
        <w:rPr>
          <w:rFonts w:ascii="Palatino Linotype" w:eastAsia="Calibri" w:hAnsi="Palatino Linotype" w:cs="Tahoma"/>
          <w:bCs/>
          <w:lang w:eastAsia="en-US"/>
        </w:rPr>
      </w:pPr>
    </w:p>
    <w:p w14:paraId="61946C11" w14:textId="77777777" w:rsidR="00A9010A" w:rsidRPr="003030D4" w:rsidRDefault="00A9010A" w:rsidP="00A9010A">
      <w:pPr>
        <w:pStyle w:val="Prrafodelista"/>
        <w:spacing w:line="360" w:lineRule="auto"/>
        <w:ind w:left="0" w:right="-93"/>
        <w:contextualSpacing/>
        <w:jc w:val="both"/>
        <w:rPr>
          <w:rFonts w:ascii="Palatino Linotype" w:eastAsia="Calibri" w:hAnsi="Palatino Linotype" w:cs="Tahoma"/>
          <w:bCs/>
          <w:lang w:eastAsia="en-US"/>
        </w:rPr>
      </w:pPr>
      <w:r w:rsidRPr="003030D4">
        <w:rPr>
          <w:rFonts w:ascii="Palatino Linotype" w:eastAsia="Calibri" w:hAnsi="Palatino Linotype" w:cs="Tahoma"/>
          <w:bCs/>
          <w:lang w:eastAsia="en-US"/>
        </w:rPr>
        <w:t xml:space="preserve">38. </w:t>
      </w:r>
      <w:r w:rsidR="001E2CC8" w:rsidRPr="003030D4">
        <w:rPr>
          <w:rFonts w:ascii="Palatino Linotype" w:eastAsia="Calibri" w:hAnsi="Palatino Linotype" w:cs="Tahoma"/>
          <w:bCs/>
          <w:lang w:eastAsia="en-US"/>
        </w:rPr>
        <w:t>L</w:t>
      </w:r>
      <w:r w:rsidR="00895F2A" w:rsidRPr="003030D4">
        <w:rPr>
          <w:rFonts w:ascii="Palatino Linotype" w:eastAsia="Calibri" w:hAnsi="Palatino Linotype" w:cs="Tahoma"/>
          <w:bCs/>
          <w:lang w:eastAsia="en-US"/>
        </w:rPr>
        <w:t xml:space="preserve">a difusión de los nombres de aquellas personas que cuentan con la licencia de funcionamiento, permitiría una debida rendición de cuentas, pues es indispensable que se conozcan aquellos que están autorizados por parte de los Ayuntamientos para realizar actividades económicas, mismas que se encuentran reguladas, por lo que, con ello se garantizaría que la sociedad tenga certeza de que </w:t>
      </w:r>
      <w:r w:rsidR="00895F2A" w:rsidRPr="003030D4">
        <w:rPr>
          <w:rFonts w:ascii="Palatino Linotype" w:eastAsia="Calibri" w:hAnsi="Palatino Linotype" w:cs="Tahoma"/>
          <w:b/>
          <w:bCs/>
          <w:lang w:eastAsia="en-US"/>
        </w:rPr>
        <w:t>las autorizaciones colocadas en los establecimientos, fueron efectivamente emitidas por el sujeto obligado, y no funcionan fuera del marco de la normatividad aplicable.</w:t>
      </w:r>
    </w:p>
    <w:p w14:paraId="7EF43AC6" w14:textId="77777777" w:rsidR="00A9010A" w:rsidRPr="003030D4" w:rsidRDefault="00A9010A" w:rsidP="00A9010A">
      <w:pPr>
        <w:pStyle w:val="Prrafodelista"/>
        <w:spacing w:line="360" w:lineRule="auto"/>
        <w:ind w:left="0" w:right="-93"/>
        <w:contextualSpacing/>
        <w:jc w:val="both"/>
        <w:rPr>
          <w:rFonts w:ascii="Palatino Linotype" w:eastAsia="Calibri" w:hAnsi="Palatino Linotype" w:cs="Tahoma"/>
          <w:bCs/>
          <w:lang w:eastAsia="en-US"/>
        </w:rPr>
      </w:pPr>
    </w:p>
    <w:p w14:paraId="1E57AF8B" w14:textId="1CF9E528" w:rsidR="001E2CC8" w:rsidRPr="003030D4" w:rsidRDefault="00A9010A" w:rsidP="00A9010A">
      <w:pPr>
        <w:pStyle w:val="Prrafodelista"/>
        <w:spacing w:line="360" w:lineRule="auto"/>
        <w:ind w:left="0" w:right="-93"/>
        <w:contextualSpacing/>
        <w:jc w:val="both"/>
        <w:rPr>
          <w:rFonts w:ascii="Palatino Linotype" w:eastAsia="Calibri" w:hAnsi="Palatino Linotype" w:cs="Tahoma"/>
          <w:bCs/>
          <w:lang w:eastAsia="en-US"/>
        </w:rPr>
      </w:pPr>
      <w:r w:rsidRPr="003030D4">
        <w:rPr>
          <w:rFonts w:ascii="Palatino Linotype" w:eastAsia="Calibri" w:hAnsi="Palatino Linotype" w:cs="Tahoma"/>
          <w:bCs/>
          <w:lang w:eastAsia="en-US"/>
        </w:rPr>
        <w:t xml:space="preserve">39. </w:t>
      </w:r>
      <w:r w:rsidR="001E2CC8" w:rsidRPr="003030D4">
        <w:rPr>
          <w:rFonts w:ascii="Palatino Linotype" w:hAnsi="Palatino Linotype"/>
        </w:rPr>
        <w:t xml:space="preserve">El Sujeto obligado asumió contar con la información, aunado a las atribuciones con que cuenta para generarla, ello de conformidad con la fracción XVI del artículo 2 de la Ley de Competitividad y Ordenamientos Comercial del Estado de México. </w:t>
      </w:r>
    </w:p>
    <w:p w14:paraId="24F63413" w14:textId="77777777" w:rsidR="001E2CC8" w:rsidRPr="003030D4" w:rsidRDefault="001E2CC8" w:rsidP="001E2CC8">
      <w:pPr>
        <w:pStyle w:val="Prrafodelista"/>
        <w:spacing w:line="360" w:lineRule="auto"/>
        <w:rPr>
          <w:rFonts w:ascii="Palatino Linotype" w:hAnsi="Palatino Linotype"/>
        </w:rPr>
      </w:pPr>
    </w:p>
    <w:p w14:paraId="143888CF" w14:textId="77777777" w:rsidR="001E2CC8" w:rsidRPr="003030D4" w:rsidRDefault="001E2CC8" w:rsidP="001E2CC8">
      <w:pPr>
        <w:pStyle w:val="Prrafodelista"/>
        <w:spacing w:line="360" w:lineRule="auto"/>
        <w:jc w:val="both"/>
        <w:rPr>
          <w:rFonts w:ascii="Palatino Linotype" w:hAnsi="Palatino Linotype"/>
          <w:i/>
          <w:iCs/>
        </w:rPr>
      </w:pPr>
      <w:r w:rsidRPr="003030D4">
        <w:rPr>
          <w:rFonts w:ascii="Palatino Linotype" w:hAnsi="Palatino Linotype"/>
          <w:b/>
          <w:i/>
          <w:iCs/>
        </w:rPr>
        <w:t>Artículo 2.</w:t>
      </w:r>
      <w:r w:rsidRPr="003030D4">
        <w:rPr>
          <w:rFonts w:ascii="Palatino Linotype" w:hAnsi="Palatino Linotype"/>
          <w:i/>
          <w:iCs/>
        </w:rPr>
        <w:t xml:space="preserve"> Para los efectos de esta Ley, se entenderá por:</w:t>
      </w:r>
    </w:p>
    <w:p w14:paraId="57E520C0" w14:textId="77777777" w:rsidR="001E2CC8" w:rsidRPr="003030D4" w:rsidRDefault="001E2CC8" w:rsidP="001E2CC8">
      <w:pPr>
        <w:pStyle w:val="Prrafodelista"/>
        <w:spacing w:line="360" w:lineRule="auto"/>
        <w:jc w:val="both"/>
        <w:rPr>
          <w:rFonts w:ascii="Palatino Linotype" w:hAnsi="Palatino Linotype"/>
          <w:i/>
          <w:iCs/>
        </w:rPr>
      </w:pPr>
      <w:r w:rsidRPr="003030D4">
        <w:rPr>
          <w:rFonts w:ascii="Palatino Linotype" w:hAnsi="Palatino Linotype"/>
          <w:b/>
          <w:i/>
          <w:iCs/>
        </w:rPr>
        <w:t>XVI.</w:t>
      </w:r>
      <w:r w:rsidRPr="003030D4">
        <w:rPr>
          <w:rFonts w:ascii="Palatino Linotype" w:hAnsi="Palatino Linotype"/>
          <w:i/>
          <w:iCs/>
        </w:rPr>
        <w:t xml:space="preserve"> Licencia provisional e inmediata o permiso de funcionamiento: Al acto administrativo por el cual la autoridad, una vez cumplidos los requisitos establecidos en las normas jurídicas aplicables, autoriza a una persona física o jurídica colectiva para que inicie sus actividades económicas</w:t>
      </w:r>
    </w:p>
    <w:p w14:paraId="0C263E65" w14:textId="77777777" w:rsidR="001E2CC8" w:rsidRPr="003030D4" w:rsidRDefault="001E2CC8" w:rsidP="001E2CC8">
      <w:pPr>
        <w:pStyle w:val="Prrafodelista"/>
        <w:spacing w:line="360" w:lineRule="auto"/>
        <w:jc w:val="both"/>
        <w:rPr>
          <w:rFonts w:ascii="Palatino Linotype" w:hAnsi="Palatino Linotype"/>
        </w:rPr>
      </w:pPr>
    </w:p>
    <w:p w14:paraId="1D11572F" w14:textId="09BA729A" w:rsidR="001E2CC8" w:rsidRPr="003030D4" w:rsidRDefault="00A9010A" w:rsidP="00A9010A">
      <w:pPr>
        <w:pStyle w:val="Prrafodelista"/>
        <w:spacing w:line="360" w:lineRule="auto"/>
        <w:ind w:left="0"/>
        <w:contextualSpacing/>
        <w:jc w:val="both"/>
        <w:rPr>
          <w:rFonts w:ascii="Palatino Linotype" w:hAnsi="Palatino Linotype"/>
        </w:rPr>
      </w:pPr>
      <w:r w:rsidRPr="003030D4">
        <w:rPr>
          <w:rFonts w:ascii="Palatino Linotype" w:hAnsi="Palatino Linotype"/>
        </w:rPr>
        <w:t>40. Asimismo</w:t>
      </w:r>
      <w:r w:rsidR="001E2CC8" w:rsidRPr="003030D4">
        <w:rPr>
          <w:rFonts w:ascii="Palatino Linotype" w:hAnsi="Palatino Linotype"/>
        </w:rPr>
        <w:t xml:space="preserve"> el artículo 101 del Bando Municipal del Ayuntamiento de Tequixquiac  contempla lo siguiente:</w:t>
      </w:r>
    </w:p>
    <w:p w14:paraId="3D4A6E4E" w14:textId="77777777" w:rsidR="001E2CC8" w:rsidRPr="003030D4" w:rsidRDefault="001E2CC8" w:rsidP="001E2CC8">
      <w:pPr>
        <w:pStyle w:val="Prrafodelista"/>
        <w:spacing w:line="360" w:lineRule="auto"/>
        <w:ind w:left="0"/>
        <w:contextualSpacing/>
        <w:jc w:val="both"/>
        <w:rPr>
          <w:rFonts w:ascii="Palatino Linotype" w:hAnsi="Palatino Linotype"/>
        </w:rPr>
      </w:pPr>
    </w:p>
    <w:p w14:paraId="6B768412" w14:textId="77777777" w:rsidR="001E2CC8" w:rsidRPr="003030D4" w:rsidRDefault="001E2CC8" w:rsidP="001E2CC8">
      <w:pPr>
        <w:pStyle w:val="Prrafodelista"/>
        <w:spacing w:line="360" w:lineRule="auto"/>
        <w:ind w:left="709"/>
        <w:contextualSpacing/>
        <w:jc w:val="both"/>
        <w:rPr>
          <w:rFonts w:ascii="Palatino Linotype" w:hAnsi="Palatino Linotype"/>
          <w:i/>
          <w:iCs/>
        </w:rPr>
      </w:pPr>
      <w:r w:rsidRPr="003030D4">
        <w:rPr>
          <w:rFonts w:ascii="Palatino Linotype" w:hAnsi="Palatino Linotype"/>
          <w:b/>
          <w:i/>
          <w:iCs/>
        </w:rPr>
        <w:t>Artículo 101.-</w:t>
      </w:r>
      <w:r w:rsidRPr="003030D4">
        <w:rPr>
          <w:rFonts w:ascii="Palatino Linotype" w:hAnsi="Palatino Linotype"/>
          <w:i/>
          <w:iCs/>
        </w:rPr>
        <w:t xml:space="preserve"> La Dirección de Desarrollo Económico además de las establecida en artículo 96 de la Ley Orgánica Municipal del Estado de México tendrá a su cargo las siguientes atribuciones:</w:t>
      </w:r>
    </w:p>
    <w:p w14:paraId="3CB5894C" w14:textId="77777777" w:rsidR="001E2CC8" w:rsidRPr="003030D4" w:rsidRDefault="001E2CC8" w:rsidP="001E2CC8">
      <w:pPr>
        <w:pStyle w:val="Prrafodelista"/>
        <w:spacing w:line="360" w:lineRule="auto"/>
        <w:ind w:left="709"/>
        <w:jc w:val="both"/>
        <w:rPr>
          <w:rFonts w:ascii="Palatino Linotype" w:hAnsi="Palatino Linotype"/>
          <w:i/>
          <w:iCs/>
        </w:rPr>
      </w:pPr>
      <w:r w:rsidRPr="003030D4">
        <w:rPr>
          <w:rFonts w:ascii="Palatino Linotype" w:hAnsi="Palatino Linotype"/>
          <w:i/>
          <w:iCs/>
        </w:rPr>
        <w:t>I. Expedir las licencias de funcionamiento, permisos, autorizaciones y/o refrendos según sea el caso para el ejercicio de cualquier actividad comercial, industrial o de servicios por parte de los particulares, salvo en aquellos casos que, por disposición de este Bando, dicha atribución este reservada para el Ayuntamiento;</w:t>
      </w:r>
    </w:p>
    <w:p w14:paraId="29F2A3E4" w14:textId="369F2D78" w:rsidR="00895F2A" w:rsidRPr="003030D4" w:rsidRDefault="00895F2A" w:rsidP="00895F2A">
      <w:pPr>
        <w:pStyle w:val="Prrafodelista"/>
        <w:spacing w:line="360" w:lineRule="auto"/>
        <w:ind w:left="0"/>
        <w:rPr>
          <w:rFonts w:ascii="Palatino Linotype" w:eastAsia="Calibri" w:hAnsi="Palatino Linotype" w:cs="Tahoma"/>
          <w:bCs/>
          <w:lang w:eastAsia="en-US"/>
        </w:rPr>
      </w:pPr>
    </w:p>
    <w:p w14:paraId="55C20A84" w14:textId="36BEE6A8" w:rsidR="001E2CC8" w:rsidRPr="003030D4" w:rsidRDefault="00A9010A" w:rsidP="001E2CC8">
      <w:pPr>
        <w:pStyle w:val="Prrafodelista"/>
        <w:spacing w:before="240" w:line="360" w:lineRule="auto"/>
        <w:ind w:left="0"/>
        <w:contextualSpacing/>
        <w:jc w:val="both"/>
        <w:rPr>
          <w:rFonts w:ascii="Palatino Linotype" w:eastAsiaTheme="minorEastAsia" w:hAnsi="Palatino Linotype" w:cs="Arial"/>
          <w:lang w:val="es-ES_tradnl"/>
        </w:rPr>
      </w:pPr>
      <w:r w:rsidRPr="003030D4">
        <w:rPr>
          <w:rFonts w:ascii="Palatino Linotype" w:eastAsia="MS Mincho" w:hAnsi="Palatino Linotype" w:cstheme="majorBidi"/>
        </w:rPr>
        <w:t xml:space="preserve">41. </w:t>
      </w:r>
      <w:r w:rsidR="001E2CC8" w:rsidRPr="003030D4">
        <w:rPr>
          <w:rFonts w:ascii="Palatino Linotype" w:eastAsia="MS Mincho" w:hAnsi="Palatino Linotype" w:cstheme="majorBidi"/>
        </w:rPr>
        <w:t xml:space="preserve">Por ende resultan fundadas las razones o motivos de inconformidad hechos valer por el </w:t>
      </w:r>
      <w:r w:rsidR="001E2CC8" w:rsidRPr="003030D4">
        <w:rPr>
          <w:rFonts w:ascii="Palatino Linotype" w:eastAsia="MS Mincho" w:hAnsi="Palatino Linotype" w:cstheme="majorBidi"/>
          <w:b/>
        </w:rPr>
        <w:t>RECURRENTE</w:t>
      </w:r>
      <w:r w:rsidR="001E2CC8" w:rsidRPr="003030D4">
        <w:rPr>
          <w:rFonts w:ascii="Palatino Linotype" w:eastAsia="MS Mincho" w:hAnsi="Palatino Linotype" w:cstheme="majorBidi"/>
        </w:rPr>
        <w:t xml:space="preserve">, </w:t>
      </w:r>
      <w:r w:rsidR="001E2CC8" w:rsidRPr="003030D4">
        <w:rPr>
          <w:rFonts w:ascii="Palatino Linotype" w:eastAsia="MS Mincho" w:hAnsi="Palatino Linotype" w:cstheme="majorBidi"/>
          <w:bCs/>
        </w:rPr>
        <w:t>al determinarse que la información remitida en respuesta es incompleta</w:t>
      </w:r>
      <w:r w:rsidR="001E2CC8" w:rsidRPr="003030D4">
        <w:rPr>
          <w:rFonts w:ascii="Palatino Linotype" w:eastAsia="MS Mincho" w:hAnsi="Palatino Linotype" w:cstheme="majorBidi"/>
        </w:rPr>
        <w:t xml:space="preserve">; por lo que </w:t>
      </w:r>
      <w:r w:rsidR="001E2CC8" w:rsidRPr="003030D4">
        <w:rPr>
          <w:rFonts w:ascii="Palatino Linotype" w:eastAsiaTheme="minorEastAsia" w:hAnsi="Palatino Linotype" w:cs="Arial"/>
          <w:lang w:val="es-ES_tradnl"/>
        </w:rPr>
        <w:t xml:space="preserve">resulta </w:t>
      </w:r>
      <w:r w:rsidR="00940A12" w:rsidRPr="003030D4">
        <w:rPr>
          <w:rFonts w:ascii="Palatino Linotype" w:eastAsiaTheme="minorEastAsia" w:hAnsi="Palatino Linotype" w:cs="Arial"/>
          <w:lang w:val="es-ES_tradnl"/>
        </w:rPr>
        <w:t>procedente ordenar</w:t>
      </w:r>
      <w:r w:rsidR="001E2CC8" w:rsidRPr="003030D4">
        <w:rPr>
          <w:rFonts w:ascii="Palatino Linotype" w:eastAsiaTheme="minorEastAsia" w:hAnsi="Palatino Linotype" w:cs="Arial"/>
          <w:lang w:val="es-ES_tradnl"/>
        </w:rPr>
        <w:t xml:space="preserve"> al </w:t>
      </w:r>
      <w:r w:rsidR="001E2CC8" w:rsidRPr="003030D4">
        <w:rPr>
          <w:rFonts w:ascii="Palatino Linotype" w:eastAsiaTheme="minorEastAsia" w:hAnsi="Palatino Linotype" w:cs="Arial"/>
          <w:b/>
          <w:lang w:val="es-ES_tradnl"/>
        </w:rPr>
        <w:t>Ayuntamiento de Tequixquiac</w:t>
      </w:r>
      <w:r w:rsidR="001E2CC8" w:rsidRPr="003030D4">
        <w:rPr>
          <w:rFonts w:ascii="Palatino Linotype" w:eastAsiaTheme="minorEastAsia" w:hAnsi="Palatino Linotype" w:cs="Arial"/>
          <w:lang w:val="es-ES_tradnl"/>
        </w:rPr>
        <w:t>, la entrega de licencia provisional mencionada en respuesta</w:t>
      </w:r>
      <w:r w:rsidRPr="003030D4">
        <w:rPr>
          <w:rFonts w:ascii="Palatino Linotype" w:eastAsiaTheme="minorEastAsia" w:hAnsi="Palatino Linotype" w:cs="Arial"/>
          <w:lang w:val="es-ES_tradnl"/>
        </w:rPr>
        <w:t>, en versión pública</w:t>
      </w:r>
      <w:r w:rsidR="001E2CC8" w:rsidRPr="003030D4">
        <w:rPr>
          <w:rFonts w:ascii="Palatino Linotype" w:eastAsiaTheme="minorEastAsia" w:hAnsi="Palatino Linotype" w:cs="Arial"/>
          <w:lang w:val="es-ES_tradnl"/>
        </w:rPr>
        <w:t xml:space="preserve">. </w:t>
      </w:r>
    </w:p>
    <w:p w14:paraId="3FDF32A9" w14:textId="77777777" w:rsidR="001E2CC8" w:rsidRPr="003030D4" w:rsidRDefault="001E2CC8" w:rsidP="001E2CC8">
      <w:pPr>
        <w:pStyle w:val="Prrafodelista"/>
        <w:spacing w:before="240" w:line="360" w:lineRule="auto"/>
        <w:ind w:left="0"/>
        <w:contextualSpacing/>
        <w:jc w:val="both"/>
        <w:rPr>
          <w:rFonts w:ascii="Palatino Linotype" w:eastAsiaTheme="minorEastAsia" w:hAnsi="Palatino Linotype" w:cs="Arial"/>
          <w:lang w:val="es-ES_tradnl"/>
        </w:rPr>
      </w:pPr>
    </w:p>
    <w:p w14:paraId="1929E6A1" w14:textId="71C0F656" w:rsidR="001E2CC8" w:rsidRPr="003030D4" w:rsidRDefault="00940A12" w:rsidP="001E2CC8">
      <w:pPr>
        <w:pStyle w:val="Prrafodelista"/>
        <w:spacing w:before="240" w:line="360" w:lineRule="auto"/>
        <w:ind w:left="0"/>
        <w:contextualSpacing/>
        <w:jc w:val="both"/>
        <w:rPr>
          <w:rFonts w:ascii="Palatino Linotype" w:hAnsi="Palatino Linotype"/>
        </w:rPr>
      </w:pPr>
      <w:r w:rsidRPr="003030D4">
        <w:rPr>
          <w:rFonts w:ascii="Palatino Linotype" w:hAnsi="Palatino Linotype"/>
        </w:rPr>
        <w:t>42. Por otro lado, relativo al permiso señalado en la solicitud de información, en la respuesta se desprender que no existió pronunciamiento alguno; al respecto si bien</w:t>
      </w:r>
      <w:r w:rsidR="001E2CC8" w:rsidRPr="003030D4">
        <w:rPr>
          <w:rFonts w:ascii="Palatino Linotype" w:hAnsi="Palatino Linotype"/>
        </w:rPr>
        <w:t xml:space="preserve"> corresponde a hechos futuros toda </w:t>
      </w:r>
      <w:r w:rsidRPr="003030D4">
        <w:rPr>
          <w:rFonts w:ascii="Palatino Linotype" w:hAnsi="Palatino Linotype"/>
        </w:rPr>
        <w:t>vez que</w:t>
      </w:r>
      <w:r w:rsidR="001E2CC8" w:rsidRPr="003030D4">
        <w:rPr>
          <w:rFonts w:ascii="Palatino Linotype" w:hAnsi="Palatino Linotype"/>
        </w:rPr>
        <w:t xml:space="preserve"> la solicitud fue presentada el nueve de marzo del presente año, </w:t>
      </w:r>
      <w:r w:rsidRPr="003030D4">
        <w:rPr>
          <w:rFonts w:ascii="Palatino Linotype" w:hAnsi="Palatino Linotype"/>
        </w:rPr>
        <w:t>y el evento de referencia se materializó en el mes de abril del año en curso, no es obstáculo para que, de haberse generado el permiso correspondiente a la fecha de la solicitud, este sea entregado, toda vez que los permisos para eventos públicos, evidentemente se emiten de manera anterior a la realización del evento.</w:t>
      </w:r>
    </w:p>
    <w:p w14:paraId="3A24EC11" w14:textId="2CBBCF68" w:rsidR="001E2CC8" w:rsidRPr="003030D4" w:rsidRDefault="00A9010A" w:rsidP="00C76D7F">
      <w:pPr>
        <w:spacing w:before="240" w:after="360" w:line="360" w:lineRule="auto"/>
        <w:contextualSpacing/>
        <w:jc w:val="both"/>
        <w:rPr>
          <w:rFonts w:ascii="Palatino Linotype" w:hAnsi="Palatino Linotype"/>
        </w:rPr>
      </w:pPr>
      <w:r w:rsidRPr="003030D4">
        <w:rPr>
          <w:rFonts w:ascii="Palatino Linotype" w:hAnsi="Palatino Linotype"/>
        </w:rPr>
        <w:lastRenderedPageBreak/>
        <w:t>43</w:t>
      </w:r>
      <w:r w:rsidR="00940A12" w:rsidRPr="003030D4">
        <w:rPr>
          <w:rFonts w:ascii="Palatino Linotype" w:hAnsi="Palatino Linotype"/>
        </w:rPr>
        <w:t xml:space="preserve">. De modo tal que resulta dable ordenar al </w:t>
      </w:r>
      <w:r w:rsidR="00940A12" w:rsidRPr="003030D4">
        <w:rPr>
          <w:rFonts w:ascii="Palatino Linotype" w:hAnsi="Palatino Linotype"/>
          <w:b/>
        </w:rPr>
        <w:t>SUJETO OBLIGADO</w:t>
      </w:r>
      <w:r w:rsidR="00940A12" w:rsidRPr="003030D4">
        <w:rPr>
          <w:rFonts w:ascii="Palatino Linotype" w:hAnsi="Palatino Linotype"/>
        </w:rPr>
        <w:t xml:space="preserve"> a que realice una nueva búsqueda exhaustiva y razonable de la información de referencia y la entregue a la hoy RECURRENTE</w:t>
      </w:r>
      <w:r w:rsidR="007D5F0D" w:rsidRPr="003030D4">
        <w:rPr>
          <w:rFonts w:ascii="Palatino Linotype" w:hAnsi="Palatino Linotype"/>
        </w:rPr>
        <w:t>.</w:t>
      </w:r>
    </w:p>
    <w:p w14:paraId="3C108D0B" w14:textId="28C0BDC7" w:rsidR="007D5F0D" w:rsidRPr="003030D4" w:rsidRDefault="007D5F0D" w:rsidP="00C76D7F">
      <w:pPr>
        <w:spacing w:before="240" w:after="360" w:line="360" w:lineRule="auto"/>
        <w:contextualSpacing/>
        <w:jc w:val="both"/>
        <w:rPr>
          <w:rFonts w:ascii="Palatino Linotype" w:hAnsi="Palatino Linotype"/>
        </w:rPr>
      </w:pPr>
    </w:p>
    <w:p w14:paraId="79E5901F" w14:textId="4EB151B4" w:rsidR="007D5F0D" w:rsidRPr="003030D4" w:rsidRDefault="007D5F0D" w:rsidP="007D5F0D">
      <w:pPr>
        <w:spacing w:line="360" w:lineRule="auto"/>
        <w:contextualSpacing/>
        <w:jc w:val="both"/>
        <w:rPr>
          <w:rFonts w:ascii="Palatino Linotype" w:eastAsia="Calibri" w:hAnsi="Palatino Linotype"/>
        </w:rPr>
      </w:pPr>
      <w:r w:rsidRPr="003030D4">
        <w:rPr>
          <w:rFonts w:ascii="Palatino Linotype" w:hAnsi="Palatino Linotype"/>
        </w:rPr>
        <w:t xml:space="preserve">44.4 Ahora bien, derivado de la falta de pronunciamiento al respecto en la primigenia respuesta, no existe certeza de que el </w:t>
      </w:r>
      <w:r w:rsidRPr="003030D4">
        <w:rPr>
          <w:rFonts w:ascii="Palatino Linotype" w:hAnsi="Palatino Linotype"/>
          <w:b/>
        </w:rPr>
        <w:t xml:space="preserve">SUJETO OBLIGADO </w:t>
      </w:r>
      <w:r w:rsidRPr="003030D4">
        <w:rPr>
          <w:rFonts w:ascii="Palatino Linotype" w:hAnsi="Palatino Linotype"/>
        </w:rPr>
        <w:t xml:space="preserve">a la fecha de la solicitud lo haya generado, poseído y administrado, </w:t>
      </w:r>
      <w:r w:rsidRPr="003030D4">
        <w:rPr>
          <w:rFonts w:ascii="Palatino Linotype" w:hAnsi="Palatino Linotype" w:cs="Tahoma"/>
          <w:bCs/>
          <w:lang w:eastAsia="es-MX"/>
        </w:rPr>
        <w:t xml:space="preserve">para el caso de no contar con la información, </w:t>
      </w:r>
      <w:r w:rsidRPr="003030D4">
        <w:rPr>
          <w:rFonts w:ascii="Palatino Linotype" w:eastAsia="Calibri" w:hAnsi="Palatino Linotype"/>
        </w:rPr>
        <w:t xml:space="preserve">se deberá atender las formalidades que establece el fundamento jurídico plasmado en el </w:t>
      </w:r>
      <w:r w:rsidRPr="003030D4">
        <w:rPr>
          <w:rFonts w:ascii="Palatino Linotype" w:eastAsia="Calibri" w:hAnsi="Palatino Linotype"/>
          <w:b/>
        </w:rPr>
        <w:t>artículo 19</w:t>
      </w:r>
      <w:r w:rsidRPr="003030D4">
        <w:rPr>
          <w:rFonts w:ascii="Palatino Linotype" w:eastAsia="Calibri" w:hAnsi="Palatino Linotype"/>
        </w:rPr>
        <w:t xml:space="preserve"> de la Ley de Transparencia y Acceso a la Información Pública del Estado de México y Municipios y que es del tenor literal siguiente:</w:t>
      </w:r>
    </w:p>
    <w:p w14:paraId="76D6ECB2" w14:textId="77777777" w:rsidR="007D5F0D" w:rsidRPr="003030D4" w:rsidRDefault="007D5F0D" w:rsidP="007D5F0D">
      <w:pPr>
        <w:pStyle w:val="Prrafodelista"/>
        <w:rPr>
          <w:rFonts w:ascii="Palatino Linotype" w:eastAsia="Calibri" w:hAnsi="Palatino Linotype"/>
        </w:rPr>
      </w:pPr>
    </w:p>
    <w:p w14:paraId="2E43572F" w14:textId="77777777" w:rsidR="007D5F0D" w:rsidRPr="003030D4" w:rsidRDefault="007D5F0D" w:rsidP="007D5F0D">
      <w:pPr>
        <w:spacing w:line="360" w:lineRule="auto"/>
        <w:ind w:left="567" w:right="425"/>
        <w:contextualSpacing/>
        <w:jc w:val="both"/>
        <w:rPr>
          <w:rFonts w:ascii="Palatino Linotype" w:eastAsia="Calibri" w:hAnsi="Palatino Linotype"/>
          <w:i/>
        </w:rPr>
      </w:pPr>
      <w:r w:rsidRPr="003030D4">
        <w:rPr>
          <w:rFonts w:ascii="Palatino Linotype" w:eastAsia="Calibri" w:hAnsi="Palatino Linotype"/>
          <w:b/>
          <w:i/>
        </w:rPr>
        <w:t>Artículo 19.</w:t>
      </w:r>
      <w:r w:rsidRPr="003030D4">
        <w:rPr>
          <w:rFonts w:ascii="Palatino Linotype" w:eastAsia="Calibri" w:hAnsi="Palatino Linotype"/>
          <w:i/>
        </w:rPr>
        <w:t xml:space="preserve"> Se presume que la información debe existir si se refiere a las facultades, competencias y funciones que los ordenamientos jurídicos aplicables otorgan a los sujetos obligados.</w:t>
      </w:r>
    </w:p>
    <w:p w14:paraId="68747CEA" w14:textId="77777777" w:rsidR="007D5F0D" w:rsidRPr="003030D4" w:rsidRDefault="007D5F0D" w:rsidP="007D5F0D">
      <w:pPr>
        <w:spacing w:line="360" w:lineRule="auto"/>
        <w:ind w:left="567" w:right="425"/>
        <w:contextualSpacing/>
        <w:jc w:val="both"/>
        <w:rPr>
          <w:rFonts w:ascii="Palatino Linotype" w:eastAsia="Calibri" w:hAnsi="Palatino Linotype"/>
          <w:b/>
          <w:i/>
        </w:rPr>
      </w:pPr>
      <w:r w:rsidRPr="003030D4">
        <w:rPr>
          <w:rFonts w:ascii="Palatino Linotype" w:eastAsia="Calibri" w:hAnsi="Palatino Linotype"/>
          <w:b/>
          <w:i/>
        </w:rPr>
        <w:t>En los casos en que ciertas facultades, competencias o funciones no se hayan ejercido, se debe motivar la respuesta en función de las causas que motiven tal circunstancia.</w:t>
      </w:r>
    </w:p>
    <w:p w14:paraId="57E90ADA" w14:textId="77777777" w:rsidR="007D5F0D" w:rsidRPr="003030D4" w:rsidRDefault="007D5F0D" w:rsidP="007D5F0D">
      <w:pPr>
        <w:spacing w:line="360" w:lineRule="auto"/>
        <w:ind w:left="567" w:right="425"/>
        <w:contextualSpacing/>
        <w:jc w:val="both"/>
        <w:rPr>
          <w:rFonts w:ascii="Palatino Linotype" w:eastAsia="Calibri" w:hAnsi="Palatino Linotype"/>
          <w:i/>
        </w:rPr>
      </w:pPr>
      <w:r w:rsidRPr="003030D4">
        <w:rPr>
          <w:rFonts w:ascii="Palatino Linotype" w:eastAsia="Calibri"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25231FA" w14:textId="77777777" w:rsidR="007D5F0D" w:rsidRPr="003030D4" w:rsidRDefault="007D5F0D" w:rsidP="007D5F0D">
      <w:pPr>
        <w:spacing w:line="360" w:lineRule="auto"/>
        <w:ind w:left="567" w:right="425"/>
        <w:contextualSpacing/>
        <w:jc w:val="both"/>
        <w:rPr>
          <w:rFonts w:ascii="Palatino Linotype" w:eastAsia="Calibri" w:hAnsi="Palatino Linotype"/>
        </w:rPr>
      </w:pPr>
      <w:r w:rsidRPr="003030D4">
        <w:rPr>
          <w:rFonts w:ascii="Palatino Linotype" w:eastAsia="Calibri" w:hAnsi="Palatino Linotype"/>
        </w:rPr>
        <w:t>(Énfasis añadido)</w:t>
      </w:r>
    </w:p>
    <w:p w14:paraId="4654030F" w14:textId="77777777" w:rsidR="007D5F0D" w:rsidRPr="003030D4" w:rsidRDefault="007D5F0D" w:rsidP="007D5F0D">
      <w:pPr>
        <w:spacing w:line="360" w:lineRule="auto"/>
        <w:ind w:left="567" w:right="425"/>
        <w:contextualSpacing/>
        <w:jc w:val="both"/>
        <w:rPr>
          <w:rFonts w:ascii="Palatino Linotype" w:eastAsia="Calibri" w:hAnsi="Palatino Linotype"/>
        </w:rPr>
      </w:pPr>
    </w:p>
    <w:p w14:paraId="20063BFB" w14:textId="77777777" w:rsidR="007D5F0D" w:rsidRPr="003030D4" w:rsidRDefault="007D5F0D" w:rsidP="007D5F0D">
      <w:pPr>
        <w:numPr>
          <w:ilvl w:val="0"/>
          <w:numId w:val="48"/>
        </w:numPr>
        <w:spacing w:line="360" w:lineRule="auto"/>
        <w:ind w:left="0" w:firstLine="0"/>
        <w:contextualSpacing/>
        <w:jc w:val="both"/>
        <w:rPr>
          <w:rFonts w:ascii="Palatino Linotype" w:eastAsia="Calibri" w:hAnsi="Palatino Linotype"/>
        </w:rPr>
      </w:pPr>
      <w:r w:rsidRPr="003030D4">
        <w:rPr>
          <w:rFonts w:ascii="Palatino Linotype" w:eastAsia="Calibri" w:hAnsi="Palatino Linotype"/>
        </w:rPr>
        <w:lastRenderedPageBreak/>
        <w:t xml:space="preserve"> Artículo que, </w:t>
      </w:r>
      <w:r w:rsidRPr="003030D4">
        <w:rPr>
          <w:rFonts w:ascii="Palatino Linotype" w:eastAsia="Calibri" w:hAnsi="Palatino Linotype" w:cs="Arial"/>
        </w:rPr>
        <w:t xml:space="preserve">en su segundo párrafo, alude a actos no realizados y </w:t>
      </w:r>
      <w:r w:rsidRPr="003030D4">
        <w:rPr>
          <w:rFonts w:ascii="Palatino Linotype" w:hAnsi="Palatino Linotype" w:cs="Tahoma"/>
          <w:bCs/>
          <w:lang w:eastAsia="es-MX"/>
        </w:rPr>
        <w:t>contemplados</w:t>
      </w:r>
      <w:r w:rsidRPr="003030D4">
        <w:rPr>
          <w:rFonts w:ascii="Palatino Linotype" w:eastAsia="Calibri" w:hAnsi="Palatino Linotype" w:cs="Arial"/>
        </w:rPr>
        <w:t xml:space="preserve">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2A37C462" w14:textId="77777777" w:rsidR="007D5F0D" w:rsidRPr="003030D4" w:rsidRDefault="007D5F0D" w:rsidP="007D5F0D">
      <w:pPr>
        <w:pStyle w:val="Prrafodelista"/>
        <w:spacing w:line="360" w:lineRule="auto"/>
        <w:ind w:left="0"/>
        <w:jc w:val="both"/>
        <w:rPr>
          <w:rFonts w:ascii="Palatino Linotype" w:eastAsia="Calibri" w:hAnsi="Palatino Linotype"/>
        </w:rPr>
      </w:pPr>
    </w:p>
    <w:p w14:paraId="38759FEB" w14:textId="77777777" w:rsidR="007D5F0D" w:rsidRPr="003030D4" w:rsidRDefault="007D5F0D" w:rsidP="007D5F0D">
      <w:pPr>
        <w:numPr>
          <w:ilvl w:val="0"/>
          <w:numId w:val="48"/>
        </w:numPr>
        <w:spacing w:line="360" w:lineRule="auto"/>
        <w:ind w:left="0" w:firstLine="0"/>
        <w:contextualSpacing/>
        <w:jc w:val="both"/>
        <w:rPr>
          <w:rFonts w:ascii="Palatino Linotype" w:hAnsi="Palatino Linotype" w:cs="Arial"/>
          <w:noProof/>
          <w:lang w:eastAsia="es-MX"/>
        </w:rPr>
      </w:pPr>
      <w:r w:rsidRPr="003030D4">
        <w:rPr>
          <w:rFonts w:ascii="Palatino Linotype" w:eastAsia="Calibri" w:hAnsi="Palatino Linotype" w:cs="Arial"/>
        </w:rPr>
        <w:t xml:space="preserve">Por lo que de ser el caso que dicha información no se encuentre en los archivos del </w:t>
      </w:r>
      <w:r w:rsidRPr="003030D4">
        <w:rPr>
          <w:rFonts w:ascii="Palatino Linotype" w:eastAsia="Calibri" w:hAnsi="Palatino Linotype" w:cs="Arial"/>
          <w:b/>
        </w:rPr>
        <w:t xml:space="preserve">SUJETO OBLIGADO </w:t>
      </w:r>
      <w:r w:rsidRPr="003030D4">
        <w:rPr>
          <w:rFonts w:ascii="Palatino Linotype" w:eastAsia="Calibri" w:hAnsi="Palatino Linotype" w:cs="Arial"/>
        </w:rPr>
        <w:t xml:space="preserve">deberá de manifestar, de manera precisa y clara, las razones que </w:t>
      </w:r>
      <w:r w:rsidRPr="003030D4">
        <w:rPr>
          <w:rFonts w:ascii="Palatino Linotype" w:eastAsia="Calibri" w:hAnsi="Palatino Linotype"/>
        </w:rPr>
        <w:t>expliquen</w:t>
      </w:r>
      <w:r w:rsidRPr="003030D4">
        <w:rPr>
          <w:rFonts w:ascii="Palatino Linotype" w:eastAsia="Calibri" w:hAnsi="Palatino Linotype" w:cs="Arial"/>
        </w:rPr>
        <w:t xml:space="preserve"> las causas por las que no se posee la información requerida.</w:t>
      </w:r>
    </w:p>
    <w:p w14:paraId="1384DCAE" w14:textId="77777777" w:rsidR="007D5F0D" w:rsidRPr="003030D4" w:rsidRDefault="007D5F0D" w:rsidP="007D5F0D">
      <w:pPr>
        <w:pStyle w:val="Prrafodelista"/>
        <w:spacing w:line="360" w:lineRule="auto"/>
        <w:ind w:left="0"/>
        <w:jc w:val="both"/>
        <w:rPr>
          <w:rFonts w:ascii="Georgia" w:hAnsi="Georgia"/>
          <w:color w:val="222222"/>
          <w:lang w:eastAsia="es-MX"/>
        </w:rPr>
      </w:pPr>
    </w:p>
    <w:p w14:paraId="6B12BEAC" w14:textId="77777777" w:rsidR="007D5F0D" w:rsidRPr="003030D4" w:rsidRDefault="007D5F0D" w:rsidP="007D5F0D">
      <w:pPr>
        <w:numPr>
          <w:ilvl w:val="0"/>
          <w:numId w:val="48"/>
        </w:numPr>
        <w:spacing w:line="360" w:lineRule="auto"/>
        <w:ind w:left="0" w:firstLine="0"/>
        <w:contextualSpacing/>
        <w:jc w:val="both"/>
        <w:rPr>
          <w:rFonts w:ascii="Palatino Linotype" w:hAnsi="Palatino Linotype"/>
        </w:rPr>
      </w:pPr>
      <w:r w:rsidRPr="003030D4">
        <w:rPr>
          <w:rFonts w:ascii="Palatino Linotype" w:hAnsi="Palatino Linotype"/>
        </w:rPr>
        <w:t xml:space="preserve">La </w:t>
      </w:r>
      <w:r w:rsidRPr="003030D4">
        <w:rPr>
          <w:rFonts w:ascii="Palatino Linotype" w:eastAsia="Calibri" w:hAnsi="Palatino Linotype" w:cs="Arial"/>
        </w:rPr>
        <w:t>búsqueda</w:t>
      </w:r>
      <w:r w:rsidRPr="003030D4">
        <w:rPr>
          <w:rFonts w:ascii="Palatino Linotype" w:hAnsi="Palatino Linotype"/>
        </w:rPr>
        <w:t xml:space="preserve"> exhaustiva presupone que el Comité deba tomar o acordar las medidas pertinentes para la debida localización dentro de la dependencia de la información solicitada, y en general de adoptar cualquier otra medida que considere conducente para tales efectos y velar por la certeza en el derecho de acceso a la información, y sólo agotadas las medidas necesarias de búsqueda de la información, y en caso de no encontrarla, manifestar de manera clara y precisa por que no se cuenta con la información.</w:t>
      </w:r>
    </w:p>
    <w:p w14:paraId="053D4CD2" w14:textId="3BE93146" w:rsidR="007D5F0D" w:rsidRPr="003030D4" w:rsidRDefault="007D5F0D" w:rsidP="00C76D7F">
      <w:pPr>
        <w:spacing w:before="240" w:after="360" w:line="360" w:lineRule="auto"/>
        <w:contextualSpacing/>
        <w:jc w:val="both"/>
        <w:rPr>
          <w:rFonts w:ascii="Palatino Linotype" w:hAnsi="Palatino Linotype"/>
        </w:rPr>
      </w:pPr>
    </w:p>
    <w:p w14:paraId="3470573B" w14:textId="21268369" w:rsidR="001E2CC8" w:rsidRPr="003030D4" w:rsidRDefault="00940A12" w:rsidP="00C76D7F">
      <w:pPr>
        <w:pStyle w:val="Prrafodelista"/>
        <w:numPr>
          <w:ilvl w:val="0"/>
          <w:numId w:val="47"/>
        </w:numPr>
        <w:spacing w:before="240" w:after="360" w:line="360" w:lineRule="auto"/>
        <w:ind w:left="0" w:firstLine="0"/>
        <w:contextualSpacing/>
        <w:jc w:val="both"/>
        <w:rPr>
          <w:rFonts w:ascii="Palatino Linotype" w:hAnsi="Palatino Linotype"/>
        </w:rPr>
      </w:pPr>
      <w:r w:rsidRPr="003030D4">
        <w:rPr>
          <w:rFonts w:ascii="Palatino Linotype" w:hAnsi="Palatino Linotype"/>
        </w:rPr>
        <w:lastRenderedPageBreak/>
        <w:t xml:space="preserve">Por </w:t>
      </w:r>
      <w:r w:rsidR="007D5F0D" w:rsidRPr="003030D4">
        <w:rPr>
          <w:rFonts w:ascii="Palatino Linotype" w:hAnsi="Palatino Linotype"/>
        </w:rPr>
        <w:t>último</w:t>
      </w:r>
      <w:r w:rsidR="001E2CC8" w:rsidRPr="003030D4">
        <w:rPr>
          <w:rFonts w:ascii="Palatino Linotype" w:hAnsi="Palatino Linotype"/>
        </w:rPr>
        <w:t>, respecto los motivos de inconformidad que refieren “…</w:t>
      </w:r>
      <w:r w:rsidR="001E2CC8" w:rsidRPr="003030D4">
        <w:rPr>
          <w:rFonts w:ascii="Palatino Linotype" w:hAnsi="Palatino Linotype"/>
          <w:i/>
        </w:rPr>
        <w:t>que al igual pido atentamente surta efecto la sancion correspondiente por omitir lo solicitado y que en cierta forma puede haber un abuso de autoridad y trafico de influencias por parte del presidente municipal de esa localidad en funciones al ser tio y sobrina directa y esposa del establecimiento en mencion y violar los preceptos para la realizacion de este tipo de eventos..</w:t>
      </w:r>
      <w:r w:rsidR="001E2CC8" w:rsidRPr="003030D4">
        <w:rPr>
          <w:rFonts w:ascii="Palatino Linotype" w:hAnsi="Palatino Linotype"/>
        </w:rPr>
        <w:t xml:space="preserve">” </w:t>
      </w:r>
      <w:r w:rsidR="00C76D7F" w:rsidRPr="003030D4">
        <w:rPr>
          <w:rFonts w:ascii="Palatino Linotype" w:hAnsi="Palatino Linotype"/>
        </w:rPr>
        <w:t>se  indica que el recurso de revisión no es el medio idóneo para presentar una queja o denuncia en contra de servidores públicos; en este sentido, se dejan a salvo sus derechos para en caso de así considerarlo, acuda ante la instancia competente y realice las denuncias o quejas que considere pertinentes.</w:t>
      </w:r>
    </w:p>
    <w:p w14:paraId="54CF4D52" w14:textId="77777777" w:rsidR="001E2CC8" w:rsidRPr="003030D4" w:rsidRDefault="001E2CC8" w:rsidP="001E2CC8">
      <w:pPr>
        <w:pStyle w:val="Prrafodelista"/>
        <w:rPr>
          <w:rFonts w:ascii="Palatino Linotype" w:hAnsi="Palatino Linotype"/>
          <w:color w:val="000000" w:themeColor="text1"/>
        </w:rPr>
      </w:pPr>
    </w:p>
    <w:p w14:paraId="05CC3666" w14:textId="5E316BA3" w:rsidR="00895F2A" w:rsidRPr="003030D4" w:rsidRDefault="00C76D7F" w:rsidP="00895F2A">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54" w:name="_Toc89350464"/>
      <w:bookmarkStart w:id="55" w:name="_Toc94119619"/>
      <w:r w:rsidRPr="003030D4">
        <w:rPr>
          <w:rFonts w:ascii="Palatino Linotype" w:hAnsi="Palatino Linotype"/>
          <w:b/>
          <w:bCs/>
          <w:color w:val="000000" w:themeColor="text1"/>
        </w:rPr>
        <w:t>QUINTO</w:t>
      </w:r>
      <w:r w:rsidR="00895F2A" w:rsidRPr="003030D4">
        <w:rPr>
          <w:rFonts w:ascii="Palatino Linotype" w:hAnsi="Palatino Linotype"/>
          <w:b/>
          <w:bCs/>
          <w:color w:val="000000" w:themeColor="text1"/>
        </w:rPr>
        <w:t>. De la versión pública.</w:t>
      </w:r>
      <w:bookmarkEnd w:id="54"/>
      <w:bookmarkEnd w:id="55"/>
    </w:p>
    <w:p w14:paraId="064F985D" w14:textId="77777777" w:rsidR="00895F2A" w:rsidRPr="003030D4" w:rsidRDefault="00895F2A" w:rsidP="00C76D7F">
      <w:pPr>
        <w:pStyle w:val="Prrafodelista"/>
        <w:tabs>
          <w:tab w:val="left" w:pos="426"/>
        </w:tabs>
        <w:spacing w:line="360" w:lineRule="auto"/>
        <w:ind w:left="0" w:right="51"/>
        <w:jc w:val="both"/>
        <w:rPr>
          <w:rFonts w:ascii="Palatino Linotype" w:hAnsi="Palatino Linotype"/>
          <w:color w:val="000000" w:themeColor="text1"/>
        </w:rPr>
      </w:pPr>
    </w:p>
    <w:p w14:paraId="3694C8D4" w14:textId="12DE40C2" w:rsidR="00895F2A" w:rsidRPr="003030D4" w:rsidRDefault="00895F2A" w:rsidP="00C76D7F">
      <w:pPr>
        <w:pStyle w:val="Prrafodelista"/>
        <w:numPr>
          <w:ilvl w:val="0"/>
          <w:numId w:val="47"/>
        </w:numPr>
        <w:tabs>
          <w:tab w:val="left" w:pos="426"/>
        </w:tabs>
        <w:spacing w:line="360" w:lineRule="auto"/>
        <w:ind w:left="0" w:right="51" w:firstLine="0"/>
        <w:contextualSpacing/>
        <w:jc w:val="both"/>
        <w:rPr>
          <w:rFonts w:ascii="Palatino Linotype" w:hAnsi="Palatino Linotype"/>
          <w:color w:val="000000" w:themeColor="text1"/>
        </w:rPr>
      </w:pPr>
      <w:r w:rsidRPr="003030D4">
        <w:rPr>
          <w:rFonts w:ascii="Palatino Linotype" w:hAnsi="Palatino Linotype"/>
          <w:color w:val="000000" w:themeColor="text1"/>
        </w:rPr>
        <w:t>Debe destacarse que, debido a la naturaleza de la información solicitada</w:t>
      </w:r>
      <w:r w:rsidRPr="003030D4">
        <w:rPr>
          <w:rFonts w:ascii="Palatino Linotype" w:hAnsi="Palatino Linotype"/>
          <w:b/>
          <w:color w:val="000000" w:themeColor="text1"/>
        </w:rPr>
        <w:t xml:space="preserve"> </w:t>
      </w:r>
      <w:r w:rsidRPr="003030D4">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4E94AD4" w14:textId="77777777" w:rsidR="00895F2A" w:rsidRPr="003030D4" w:rsidRDefault="00895F2A" w:rsidP="00895F2A">
      <w:pPr>
        <w:pStyle w:val="Prrafodelista"/>
        <w:tabs>
          <w:tab w:val="left" w:pos="426"/>
        </w:tabs>
        <w:spacing w:line="360" w:lineRule="auto"/>
        <w:ind w:left="0" w:right="51"/>
        <w:jc w:val="both"/>
        <w:rPr>
          <w:rFonts w:ascii="Palatino Linotype" w:hAnsi="Palatino Linotype"/>
          <w:color w:val="000000" w:themeColor="text1"/>
        </w:rPr>
      </w:pPr>
    </w:p>
    <w:p w14:paraId="04E86A61" w14:textId="77777777" w:rsidR="00895F2A" w:rsidRPr="003030D4" w:rsidRDefault="00895F2A" w:rsidP="00A9010A">
      <w:pPr>
        <w:pStyle w:val="Prrafodelista"/>
        <w:numPr>
          <w:ilvl w:val="0"/>
          <w:numId w:val="47"/>
        </w:numPr>
        <w:tabs>
          <w:tab w:val="left" w:pos="284"/>
        </w:tabs>
        <w:spacing w:line="360" w:lineRule="auto"/>
        <w:ind w:left="0" w:right="51" w:firstLine="0"/>
        <w:contextualSpacing/>
        <w:jc w:val="both"/>
        <w:rPr>
          <w:rFonts w:ascii="Palatino Linotype" w:hAnsi="Palatino Linotype"/>
          <w:color w:val="000000" w:themeColor="text1"/>
        </w:rPr>
      </w:pPr>
      <w:r w:rsidRPr="003030D4">
        <w:rPr>
          <w:rFonts w:ascii="Palatino Linotype" w:hAnsi="Palatino Linotype"/>
          <w:color w:val="000000" w:themeColor="text1"/>
        </w:rPr>
        <w:t xml:space="preserve">La </w:t>
      </w:r>
      <w:r w:rsidRPr="003030D4">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3030D4">
        <w:rPr>
          <w:rFonts w:ascii="Palatino Linotype" w:hAnsi="Palatino Linotype" w:cs="Arial"/>
          <w:color w:val="000000"/>
        </w:rPr>
        <w:t xml:space="preserve">Actualmente, el grave problema que enfrentamos son los Acuerdos de Clasificación de la Información que emiten los </w:t>
      </w:r>
      <w:r w:rsidRPr="003030D4">
        <w:rPr>
          <w:rFonts w:ascii="Palatino Linotype" w:hAnsi="Palatino Linotype" w:cs="Arial"/>
          <w:b/>
          <w:color w:val="000000"/>
        </w:rPr>
        <w:t>SUJETOS OBLIGADOS</w:t>
      </w:r>
      <w:r w:rsidRPr="003030D4">
        <w:rPr>
          <w:rFonts w:ascii="Palatino Linotype" w:hAnsi="Palatino Linotype" w:cs="Arial"/>
          <w:color w:val="000000"/>
        </w:rPr>
        <w:t xml:space="preserve">, ya que no observan los requisitos que deben de llevar a </w:t>
      </w:r>
      <w:r w:rsidRPr="003030D4">
        <w:rPr>
          <w:rFonts w:ascii="Palatino Linotype" w:hAnsi="Palatino Linotype" w:cs="Arial"/>
          <w:color w:val="000000"/>
        </w:rPr>
        <w:lastRenderedPageBreak/>
        <w:t>cabo para la realización de la clasificación de la información, tanto por la complejidad del procedimiento como por la falta de atención de los operadores jurídicos, por lo que es menester reiterar los mismos:</w:t>
      </w:r>
    </w:p>
    <w:p w14:paraId="6345CA07" w14:textId="77777777" w:rsidR="00895F2A" w:rsidRPr="003030D4" w:rsidRDefault="00895F2A" w:rsidP="00895F2A">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895F2A" w:rsidRPr="003030D4" w14:paraId="0AED6F42" w14:textId="77777777" w:rsidTr="002604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76450A1" w14:textId="77777777" w:rsidR="00895F2A" w:rsidRPr="003030D4" w:rsidRDefault="00895F2A" w:rsidP="00260491">
            <w:pPr>
              <w:spacing w:line="360" w:lineRule="auto"/>
              <w:rPr>
                <w:rFonts w:ascii="Palatino Linotype" w:hAnsi="Palatino Linotype"/>
                <w:sz w:val="20"/>
                <w:szCs w:val="20"/>
              </w:rPr>
            </w:pPr>
            <w:r w:rsidRPr="003030D4">
              <w:rPr>
                <w:rFonts w:ascii="Palatino Linotype" w:hAnsi="Palatino Linotype" w:cstheme="majorBidi"/>
                <w:b w:val="0"/>
                <w:sz w:val="20"/>
                <w:szCs w:val="20"/>
              </w:rPr>
              <w:t>a) Requisitos previos.</w:t>
            </w:r>
          </w:p>
        </w:tc>
        <w:tc>
          <w:tcPr>
            <w:tcW w:w="6990" w:type="dxa"/>
          </w:tcPr>
          <w:p w14:paraId="2E75DB0D" w14:textId="77777777" w:rsidR="00895F2A" w:rsidRPr="003030D4" w:rsidRDefault="00895F2A" w:rsidP="0026049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Los artículos 100 y 122 de la Ley Estatal y de la Ley General, respectivamente, señalan que si los </w:t>
            </w:r>
            <w:r w:rsidRPr="003030D4">
              <w:rPr>
                <w:rFonts w:ascii="Palatino Linotype" w:hAnsi="Palatino Linotype" w:cs="Arial"/>
                <w:b w:val="0"/>
                <w:color w:val="000000"/>
                <w:sz w:val="20"/>
                <w:szCs w:val="20"/>
              </w:rPr>
              <w:t>Sujetos Obligados</w:t>
            </w:r>
            <w:r w:rsidRPr="003030D4">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A613BCA" w14:textId="77777777" w:rsidR="00895F2A" w:rsidRPr="003030D4" w:rsidRDefault="00895F2A" w:rsidP="0026049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Al hacerlo tienen que precisar de qué información se trata, señalando el supuesto de clasificación (confidencialidad o reserva).</w:t>
            </w:r>
          </w:p>
          <w:p w14:paraId="7F3FABD1" w14:textId="77777777" w:rsidR="00895F2A" w:rsidRPr="003030D4" w:rsidRDefault="00895F2A" w:rsidP="00260491">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Además, se debe señalar el procedimiento, de los tres que establecen los artículos 132 y 106 de la Ley Estatal y General, respectivamente.</w:t>
            </w:r>
          </w:p>
          <w:p w14:paraId="48AF5F72" w14:textId="77777777" w:rsidR="00895F2A" w:rsidRPr="003030D4" w:rsidRDefault="00895F2A" w:rsidP="00260491">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3030D4">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3030D4">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3030D4">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895F2A" w:rsidRPr="003030D4" w14:paraId="344A114F" w14:textId="77777777" w:rsidTr="00260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1D1FE75" w14:textId="77777777" w:rsidR="00895F2A" w:rsidRPr="003030D4" w:rsidRDefault="00895F2A" w:rsidP="00260491">
            <w:pPr>
              <w:spacing w:line="360" w:lineRule="auto"/>
              <w:rPr>
                <w:rFonts w:ascii="Palatino Linotype" w:hAnsi="Palatino Linotype"/>
                <w:sz w:val="20"/>
                <w:szCs w:val="20"/>
              </w:rPr>
            </w:pPr>
            <w:r w:rsidRPr="003030D4">
              <w:rPr>
                <w:rFonts w:ascii="Palatino Linotype" w:hAnsi="Palatino Linotype" w:cstheme="majorBidi"/>
                <w:b w:val="0"/>
                <w:sz w:val="20"/>
                <w:szCs w:val="20"/>
              </w:rPr>
              <w:t>b) Supuestos de clasificación.</w:t>
            </w:r>
          </w:p>
        </w:tc>
        <w:tc>
          <w:tcPr>
            <w:tcW w:w="6990" w:type="dxa"/>
          </w:tcPr>
          <w:p w14:paraId="001BB349"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41B9B6C2"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w:t>
            </w:r>
            <w:r w:rsidRPr="003030D4">
              <w:rPr>
                <w:rFonts w:ascii="Palatino Linotype" w:hAnsi="Palatino Linotype" w:cs="Arial"/>
                <w:color w:val="000000"/>
                <w:sz w:val="20"/>
                <w:szCs w:val="20"/>
              </w:rPr>
              <w:lastRenderedPageBreak/>
              <w:t>se cumple con esta condición y no se pueden ampliar las excepciones o supuestos de clasificación aduciendo analogía o mayoría de razón.</w:t>
            </w:r>
          </w:p>
          <w:p w14:paraId="0CA51602" w14:textId="77777777" w:rsidR="00895F2A" w:rsidRPr="003030D4" w:rsidRDefault="00895F2A" w:rsidP="00260491">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3030D4">
              <w:rPr>
                <w:rFonts w:ascii="Palatino Linotype" w:hAnsi="Palatino Linotype" w:cs="Arial"/>
                <w:color w:val="000000"/>
                <w:sz w:val="20"/>
                <w:szCs w:val="20"/>
              </w:rPr>
              <w:t xml:space="preserve">El </w:t>
            </w:r>
            <w:r w:rsidRPr="003030D4">
              <w:rPr>
                <w:rFonts w:ascii="Palatino Linotype" w:hAnsi="Palatino Linotype" w:cs="Arial"/>
                <w:b/>
                <w:color w:val="000000"/>
                <w:sz w:val="20"/>
                <w:szCs w:val="20"/>
              </w:rPr>
              <w:t>SUJETO OBLIGADO</w:t>
            </w:r>
            <w:r w:rsidRPr="003030D4">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95F2A" w:rsidRPr="003030D4" w14:paraId="35BF204A" w14:textId="77777777" w:rsidTr="00260491">
        <w:tc>
          <w:tcPr>
            <w:cnfStyle w:val="001000000000" w:firstRow="0" w:lastRow="0" w:firstColumn="1" w:lastColumn="0" w:oddVBand="0" w:evenVBand="0" w:oddHBand="0" w:evenHBand="0" w:firstRowFirstColumn="0" w:firstRowLastColumn="0" w:lastRowFirstColumn="0" w:lastRowLastColumn="0"/>
            <w:tcW w:w="1838" w:type="dxa"/>
          </w:tcPr>
          <w:p w14:paraId="1886E196" w14:textId="77777777" w:rsidR="00895F2A" w:rsidRPr="003030D4" w:rsidRDefault="00895F2A" w:rsidP="00260491">
            <w:pPr>
              <w:spacing w:line="360" w:lineRule="auto"/>
              <w:rPr>
                <w:rFonts w:ascii="Palatino Linotype" w:hAnsi="Palatino Linotype"/>
                <w:sz w:val="20"/>
                <w:szCs w:val="20"/>
              </w:rPr>
            </w:pPr>
            <w:r w:rsidRPr="003030D4">
              <w:rPr>
                <w:rFonts w:ascii="Palatino Linotype" w:hAnsi="Palatino Linotype" w:cstheme="majorBidi"/>
                <w:b w:val="0"/>
                <w:sz w:val="20"/>
                <w:szCs w:val="20"/>
              </w:rPr>
              <w:lastRenderedPageBreak/>
              <w:t>c) Formalidades para emitir el acuerdo de clasificación.</w:t>
            </w:r>
          </w:p>
        </w:tc>
        <w:tc>
          <w:tcPr>
            <w:tcW w:w="6990" w:type="dxa"/>
          </w:tcPr>
          <w:p w14:paraId="098901D3" w14:textId="77777777" w:rsidR="00895F2A" w:rsidRPr="003030D4" w:rsidRDefault="00895F2A" w:rsidP="0026049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817B652" w14:textId="77777777" w:rsidR="00895F2A" w:rsidRPr="003030D4" w:rsidRDefault="00895F2A" w:rsidP="0026049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Es necesario que </w:t>
            </w:r>
            <w:r w:rsidRPr="003030D4">
              <w:rPr>
                <w:rFonts w:ascii="Palatino Linotype" w:hAnsi="Palatino Linotype" w:cs="Arial"/>
                <w:b/>
                <w:color w:val="000000"/>
                <w:sz w:val="20"/>
                <w:szCs w:val="20"/>
                <w:u w:val="single"/>
              </w:rPr>
              <w:t>el acto reúna con los requisitos elementales</w:t>
            </w:r>
            <w:r w:rsidRPr="003030D4">
              <w:rPr>
                <w:rFonts w:ascii="Palatino Linotype" w:hAnsi="Palatino Linotype" w:cs="Arial"/>
                <w:color w:val="000000"/>
                <w:sz w:val="20"/>
                <w:szCs w:val="20"/>
              </w:rPr>
              <w:t>, entre ellos, que la autoridad que va a emitir el acto de autoridad sea la legalmente facultada para ello.</w:t>
            </w:r>
          </w:p>
          <w:p w14:paraId="70BA4A3E" w14:textId="77777777" w:rsidR="00895F2A" w:rsidRPr="003030D4" w:rsidRDefault="00895F2A" w:rsidP="00260491">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030D4">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895F2A" w:rsidRPr="003030D4" w14:paraId="132106BC" w14:textId="77777777" w:rsidTr="002604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4682CA" w14:textId="77777777" w:rsidR="00895F2A" w:rsidRPr="003030D4" w:rsidRDefault="00895F2A" w:rsidP="00260491">
            <w:pPr>
              <w:spacing w:line="360" w:lineRule="auto"/>
              <w:rPr>
                <w:rFonts w:ascii="Palatino Linotype" w:hAnsi="Palatino Linotype"/>
                <w:b w:val="0"/>
                <w:sz w:val="20"/>
                <w:szCs w:val="20"/>
              </w:rPr>
            </w:pPr>
          </w:p>
          <w:p w14:paraId="2C1432EF" w14:textId="77777777" w:rsidR="00895F2A" w:rsidRPr="003030D4" w:rsidRDefault="00895F2A" w:rsidP="00260491">
            <w:pPr>
              <w:spacing w:line="360" w:lineRule="auto"/>
              <w:jc w:val="both"/>
              <w:rPr>
                <w:rFonts w:ascii="Palatino Linotype" w:hAnsi="Palatino Linotype"/>
                <w:b w:val="0"/>
                <w:sz w:val="20"/>
                <w:szCs w:val="20"/>
              </w:rPr>
            </w:pPr>
            <w:r w:rsidRPr="003030D4">
              <w:rPr>
                <w:rFonts w:ascii="Palatino Linotype" w:hAnsi="Palatino Linotype" w:cs="Arial"/>
                <w:b w:val="0"/>
                <w:color w:val="000000"/>
                <w:sz w:val="20"/>
                <w:szCs w:val="20"/>
              </w:rPr>
              <w:t xml:space="preserve">d) Requisitos de fondo del acuerdo de clasificación. </w:t>
            </w:r>
          </w:p>
        </w:tc>
        <w:tc>
          <w:tcPr>
            <w:tcW w:w="6990" w:type="dxa"/>
          </w:tcPr>
          <w:p w14:paraId="1DF2D378"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030D4">
              <w:rPr>
                <w:rFonts w:ascii="Palatino Linotype" w:hAnsi="Palatino Linotype" w:cs="Arial"/>
                <w:b/>
                <w:color w:val="000000"/>
                <w:sz w:val="20"/>
                <w:szCs w:val="20"/>
              </w:rPr>
              <w:t>Sujetos Obligados</w:t>
            </w:r>
            <w:r w:rsidRPr="003030D4">
              <w:rPr>
                <w:rFonts w:ascii="Palatino Linotype" w:hAnsi="Palatino Linotype" w:cs="Arial"/>
                <w:color w:val="000000"/>
                <w:sz w:val="20"/>
                <w:szCs w:val="20"/>
              </w:rPr>
              <w:t xml:space="preserve">, por lo que deberán fundar y motivar debidamente la clasificación. </w:t>
            </w:r>
          </w:p>
          <w:p w14:paraId="07A75FE4"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De lo anterior, se desprende que para una correcta </w:t>
            </w:r>
            <w:r w:rsidRPr="003030D4">
              <w:rPr>
                <w:rFonts w:ascii="Palatino Linotype" w:hAnsi="Palatino Linotype" w:cs="Arial"/>
                <w:b/>
                <w:color w:val="000000"/>
                <w:sz w:val="20"/>
                <w:szCs w:val="20"/>
              </w:rPr>
              <w:t>clasificación total o parcial</w:t>
            </w:r>
            <w:r w:rsidRPr="003030D4">
              <w:rPr>
                <w:rFonts w:ascii="Palatino Linotype" w:hAnsi="Palatino Linotype" w:cs="Arial"/>
                <w:color w:val="000000"/>
                <w:sz w:val="20"/>
                <w:szCs w:val="20"/>
              </w:rPr>
              <w:t xml:space="preserve">, esto es determinar los datos que se suprimen en las versiones </w:t>
            </w:r>
            <w:r w:rsidRPr="003030D4">
              <w:rPr>
                <w:rFonts w:ascii="Palatino Linotype" w:hAnsi="Palatino Linotype" w:cs="Arial"/>
                <w:color w:val="000000"/>
                <w:sz w:val="20"/>
                <w:szCs w:val="20"/>
              </w:rPr>
              <w:lastRenderedPageBreak/>
              <w:t>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B165145"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2389AAF"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30930484" w14:textId="77777777" w:rsidR="00895F2A" w:rsidRPr="003030D4" w:rsidRDefault="00895F2A" w:rsidP="00260491">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Ahora bien, </w:t>
            </w:r>
            <w:r w:rsidRPr="003030D4">
              <w:rPr>
                <w:rFonts w:ascii="Palatino Linotype" w:hAnsi="Palatino Linotype" w:cs="Arial"/>
                <w:b/>
                <w:color w:val="000000"/>
                <w:sz w:val="20"/>
                <w:szCs w:val="20"/>
                <w:u w:val="single"/>
              </w:rPr>
              <w:t>para cada caso además de fundar y motivar</w:t>
            </w:r>
            <w:r w:rsidRPr="003030D4">
              <w:rPr>
                <w:rFonts w:ascii="Palatino Linotype" w:hAnsi="Palatino Linotype" w:cs="Arial"/>
                <w:color w:val="000000"/>
                <w:sz w:val="20"/>
                <w:szCs w:val="2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95F2A" w:rsidRPr="003030D4" w14:paraId="4D3883C9" w14:textId="77777777" w:rsidTr="00260491">
        <w:tc>
          <w:tcPr>
            <w:cnfStyle w:val="001000000000" w:firstRow="0" w:lastRow="0" w:firstColumn="1" w:lastColumn="0" w:oddVBand="0" w:evenVBand="0" w:oddHBand="0" w:evenHBand="0" w:firstRowFirstColumn="0" w:firstRowLastColumn="0" w:lastRowFirstColumn="0" w:lastRowLastColumn="0"/>
            <w:tcW w:w="1838" w:type="dxa"/>
          </w:tcPr>
          <w:p w14:paraId="750C1869" w14:textId="77777777" w:rsidR="00895F2A" w:rsidRPr="003030D4" w:rsidRDefault="00895F2A" w:rsidP="00260491">
            <w:pPr>
              <w:spacing w:line="360" w:lineRule="auto"/>
              <w:ind w:right="49"/>
              <w:jc w:val="both"/>
              <w:rPr>
                <w:rFonts w:ascii="Palatino Linotype" w:hAnsi="Palatino Linotype" w:cs="Arial"/>
                <w:color w:val="000000"/>
                <w:sz w:val="20"/>
                <w:szCs w:val="20"/>
              </w:rPr>
            </w:pPr>
            <w:r w:rsidRPr="003030D4">
              <w:rPr>
                <w:rFonts w:ascii="Palatino Linotype" w:eastAsia="MS Gothic" w:hAnsi="Palatino Linotype"/>
                <w:b w:val="0"/>
                <w:sz w:val="20"/>
                <w:szCs w:val="20"/>
              </w:rPr>
              <w:lastRenderedPageBreak/>
              <w:t xml:space="preserve">e) Condiciones especiales de la clasificación de la información como confidencial. </w:t>
            </w:r>
          </w:p>
          <w:p w14:paraId="6C11643C" w14:textId="77777777" w:rsidR="00895F2A" w:rsidRPr="003030D4" w:rsidRDefault="00895F2A" w:rsidP="00260491">
            <w:pPr>
              <w:spacing w:line="360" w:lineRule="auto"/>
              <w:rPr>
                <w:rFonts w:ascii="Palatino Linotype" w:hAnsi="Palatino Linotype"/>
                <w:sz w:val="20"/>
                <w:szCs w:val="20"/>
              </w:rPr>
            </w:pPr>
          </w:p>
        </w:tc>
        <w:tc>
          <w:tcPr>
            <w:tcW w:w="6990" w:type="dxa"/>
          </w:tcPr>
          <w:p w14:paraId="723F47CE" w14:textId="77777777" w:rsidR="00895F2A" w:rsidRPr="003030D4" w:rsidRDefault="00895F2A" w:rsidP="0026049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00B2AD57" w14:textId="77777777" w:rsidR="00895F2A" w:rsidRPr="003030D4" w:rsidRDefault="00895F2A" w:rsidP="00260491">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3030D4">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1B08DB0" w14:textId="77777777" w:rsidR="00895F2A" w:rsidRPr="003030D4" w:rsidRDefault="00895F2A" w:rsidP="001E2CC8">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3030D4">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w:t>
            </w:r>
            <w:r w:rsidRPr="003030D4">
              <w:rPr>
                <w:rFonts w:ascii="Palatino Linotype" w:hAnsi="Palatino Linotype" w:cs="Arial"/>
                <w:color w:val="000000"/>
                <w:sz w:val="20"/>
                <w:szCs w:val="20"/>
              </w:rPr>
              <w:lastRenderedPageBreak/>
              <w:t>consultar al titular de los datos si permite o no el acceso. De no ser posible, la realización de la consulta, procede, fundando y motivando, la clasificación.</w:t>
            </w:r>
          </w:p>
        </w:tc>
      </w:tr>
    </w:tbl>
    <w:p w14:paraId="0C249C13" w14:textId="77777777" w:rsidR="00895F2A" w:rsidRPr="003030D4" w:rsidRDefault="00895F2A" w:rsidP="00895F2A">
      <w:pPr>
        <w:pStyle w:val="Prrafodelista"/>
        <w:tabs>
          <w:tab w:val="left" w:pos="426"/>
        </w:tabs>
        <w:spacing w:line="360" w:lineRule="auto"/>
        <w:ind w:left="0" w:right="51"/>
        <w:jc w:val="both"/>
        <w:rPr>
          <w:rFonts w:ascii="Palatino Linotype" w:hAnsi="Palatino Linotype"/>
          <w:color w:val="000000" w:themeColor="text1"/>
        </w:rPr>
      </w:pPr>
    </w:p>
    <w:p w14:paraId="73844783" w14:textId="763EB337" w:rsidR="00895F2A" w:rsidRPr="003030D4" w:rsidRDefault="00C76D7F" w:rsidP="00895F2A">
      <w:pPr>
        <w:pStyle w:val="Prrafodelista"/>
        <w:tabs>
          <w:tab w:val="left" w:pos="426"/>
        </w:tabs>
        <w:spacing w:line="360" w:lineRule="auto"/>
        <w:ind w:left="0" w:right="51"/>
        <w:jc w:val="both"/>
        <w:outlineLvl w:val="1"/>
        <w:rPr>
          <w:rFonts w:ascii="Palatino Linotype" w:hAnsi="Palatino Linotype"/>
          <w:b/>
          <w:bCs/>
          <w:color w:val="000000" w:themeColor="text1"/>
        </w:rPr>
      </w:pPr>
      <w:bookmarkStart w:id="56" w:name="_Toc89350469"/>
      <w:bookmarkStart w:id="57" w:name="_Toc94119620"/>
      <w:r w:rsidRPr="003030D4">
        <w:rPr>
          <w:rFonts w:ascii="Palatino Linotype" w:hAnsi="Palatino Linotype"/>
          <w:b/>
          <w:bCs/>
          <w:color w:val="000000" w:themeColor="text1"/>
        </w:rPr>
        <w:t xml:space="preserve">SEXTO. </w:t>
      </w:r>
      <w:r w:rsidR="00895F2A" w:rsidRPr="003030D4">
        <w:rPr>
          <w:rFonts w:ascii="Palatino Linotype" w:hAnsi="Palatino Linotype"/>
          <w:b/>
          <w:bCs/>
          <w:color w:val="000000" w:themeColor="text1"/>
        </w:rPr>
        <w:t>Decisión</w:t>
      </w:r>
      <w:bookmarkEnd w:id="56"/>
      <w:bookmarkEnd w:id="57"/>
    </w:p>
    <w:p w14:paraId="34B858CA" w14:textId="77777777" w:rsidR="00895F2A" w:rsidRPr="003030D4" w:rsidRDefault="00895F2A" w:rsidP="00895F2A">
      <w:pPr>
        <w:pStyle w:val="Prrafodelista"/>
        <w:tabs>
          <w:tab w:val="left" w:pos="426"/>
        </w:tabs>
        <w:spacing w:line="360" w:lineRule="auto"/>
        <w:ind w:left="0" w:right="51"/>
        <w:jc w:val="both"/>
        <w:rPr>
          <w:rFonts w:ascii="Palatino Linotype" w:hAnsi="Palatino Linotype"/>
          <w:color w:val="000000" w:themeColor="text1"/>
        </w:rPr>
      </w:pPr>
    </w:p>
    <w:p w14:paraId="06CCD61C" w14:textId="77777777" w:rsidR="00C76D7F" w:rsidRPr="003030D4" w:rsidRDefault="00895F2A" w:rsidP="00C76D7F">
      <w:pPr>
        <w:numPr>
          <w:ilvl w:val="0"/>
          <w:numId w:val="47"/>
        </w:numPr>
        <w:spacing w:line="360" w:lineRule="auto"/>
        <w:ind w:left="0" w:right="49" w:firstLine="0"/>
        <w:contextualSpacing/>
        <w:jc w:val="both"/>
        <w:rPr>
          <w:rFonts w:ascii="Palatino Linotype" w:eastAsia="MS Gothic" w:hAnsi="Palatino Linotype" w:cstheme="majorBidi"/>
          <w:lang w:val="es-ES_tradnl"/>
        </w:rPr>
      </w:pPr>
      <w:r w:rsidRPr="003030D4">
        <w:rPr>
          <w:rFonts w:ascii="Palatino Linotype" w:hAnsi="Palatino Linotype"/>
          <w:color w:val="000000" w:themeColor="text1"/>
        </w:rPr>
        <w:t xml:space="preserve">Una vez analizadas las constancias que forman el expediente electrónico, </w:t>
      </w:r>
      <w:r w:rsidRPr="003030D4">
        <w:rPr>
          <w:rFonts w:ascii="Palatino Linotype" w:eastAsia="MS Mincho" w:hAnsi="Palatino Linotype" w:cstheme="majorBidi"/>
        </w:rPr>
        <w:t xml:space="preserve">resultan fundadas las razones o motivos de inconformidad hechos valer por el </w:t>
      </w:r>
      <w:r w:rsidRPr="003030D4">
        <w:rPr>
          <w:rFonts w:ascii="Palatino Linotype" w:eastAsia="MS Mincho" w:hAnsi="Palatino Linotype" w:cstheme="majorBidi"/>
          <w:b/>
        </w:rPr>
        <w:t>RECURRENTE</w:t>
      </w:r>
      <w:r w:rsidRPr="003030D4">
        <w:rPr>
          <w:rFonts w:ascii="Palatino Linotype" w:eastAsia="MS Mincho" w:hAnsi="Palatino Linotype" w:cstheme="majorBidi"/>
        </w:rPr>
        <w:t xml:space="preserve"> dentro del recurso de revisión </w:t>
      </w:r>
      <w:r w:rsidR="00456E1F" w:rsidRPr="003030D4">
        <w:rPr>
          <w:rFonts w:ascii="Palatino Linotype" w:eastAsia="MS Mincho" w:hAnsi="Palatino Linotype" w:cstheme="majorBidi"/>
          <w:b/>
          <w:bCs/>
        </w:rPr>
        <w:t>5188/</w:t>
      </w:r>
      <w:r w:rsidRPr="003030D4">
        <w:rPr>
          <w:rFonts w:ascii="Palatino Linotype" w:eastAsia="MS Mincho" w:hAnsi="Palatino Linotype" w:cstheme="majorBidi"/>
          <w:b/>
          <w:bCs/>
        </w:rPr>
        <w:t>INFOEM/IP/RR/2022,</w:t>
      </w:r>
      <w:r w:rsidRPr="003030D4">
        <w:rPr>
          <w:rFonts w:ascii="Palatino Linotype" w:eastAsia="MS Mincho" w:hAnsi="Palatino Linotype" w:cstheme="majorBidi"/>
          <w:bCs/>
        </w:rPr>
        <w:t xml:space="preserve"> al determinarse que la información remitida en respuesta es incompleta</w:t>
      </w:r>
      <w:r w:rsidRPr="003030D4">
        <w:rPr>
          <w:rFonts w:ascii="Palatino Linotype" w:eastAsia="MS Mincho" w:hAnsi="Palatino Linotype" w:cstheme="majorBidi"/>
        </w:rPr>
        <w:t xml:space="preserve">; por ello, y con fundamento en la fracción III del numeral 186 de la Ley de Transparencia y Acceso a la Información Pública del Estado de México y Municipios, se </w:t>
      </w:r>
      <w:r w:rsidRPr="003030D4">
        <w:rPr>
          <w:rFonts w:ascii="Palatino Linotype" w:eastAsia="MS Mincho" w:hAnsi="Palatino Linotype" w:cstheme="majorBidi"/>
          <w:b/>
        </w:rPr>
        <w:t>MODIFICA</w:t>
      </w:r>
      <w:r w:rsidRPr="003030D4">
        <w:rPr>
          <w:rFonts w:ascii="Palatino Linotype" w:eastAsia="MS Mincho" w:hAnsi="Palatino Linotype" w:cstheme="majorBidi"/>
        </w:rPr>
        <w:t xml:space="preserve"> la respuesta del Sujeto Obligado y se ordena la entrega de ser procedente en versión pública. </w:t>
      </w:r>
      <w:bookmarkStart w:id="58" w:name="_Toc466371865"/>
      <w:bookmarkStart w:id="59" w:name="_Toc466377653"/>
    </w:p>
    <w:p w14:paraId="2B725BFD" w14:textId="77777777" w:rsidR="00C76D7F" w:rsidRPr="003030D4" w:rsidRDefault="00C76D7F" w:rsidP="00C76D7F">
      <w:pPr>
        <w:spacing w:line="360" w:lineRule="auto"/>
        <w:ind w:right="49"/>
        <w:contextualSpacing/>
        <w:jc w:val="both"/>
        <w:rPr>
          <w:rFonts w:ascii="Palatino Linotype" w:eastAsia="MS Gothic" w:hAnsi="Palatino Linotype" w:cstheme="majorBidi"/>
          <w:lang w:val="es-ES_tradnl"/>
        </w:rPr>
      </w:pPr>
    </w:p>
    <w:p w14:paraId="5CCA5698" w14:textId="7B3E98A1" w:rsidR="00C2214D" w:rsidRPr="003030D4" w:rsidRDefault="00C2214D" w:rsidP="00C76D7F">
      <w:pPr>
        <w:numPr>
          <w:ilvl w:val="0"/>
          <w:numId w:val="47"/>
        </w:numPr>
        <w:spacing w:line="360" w:lineRule="auto"/>
        <w:ind w:left="0" w:right="49" w:firstLine="0"/>
        <w:contextualSpacing/>
        <w:jc w:val="both"/>
        <w:rPr>
          <w:rFonts w:ascii="Palatino Linotype" w:eastAsia="MS Gothic" w:hAnsi="Palatino Linotype" w:cstheme="majorBidi"/>
          <w:lang w:val="es-ES_tradnl"/>
        </w:rPr>
      </w:pPr>
      <w:r w:rsidRPr="003030D4">
        <w:rPr>
          <w:rFonts w:ascii="Palatino Linotype" w:eastAsia="MS Mincho" w:hAnsi="Palatino Linotype"/>
          <w:color w:val="000000"/>
        </w:rPr>
        <w:t xml:space="preserve">Por lo anteriormente expuesto y fundado, este </w:t>
      </w:r>
      <w:r w:rsidRPr="003030D4">
        <w:rPr>
          <w:rFonts w:ascii="Palatino Linotype" w:eastAsia="MS Mincho" w:hAnsi="Palatino Linotype"/>
          <w:b/>
          <w:bCs/>
          <w:color w:val="000000"/>
        </w:rPr>
        <w:t>ÓRGANO GARANTE</w:t>
      </w:r>
      <w:r w:rsidRPr="003030D4">
        <w:rPr>
          <w:rFonts w:ascii="Palatino Linotype" w:eastAsia="MS Mincho" w:hAnsi="Palatino Linotype"/>
          <w:color w:val="000000"/>
        </w:rPr>
        <w:t xml:space="preserve"> emite los siguientes:</w:t>
      </w:r>
      <w:bookmarkStart w:id="60" w:name="_Toc495427547"/>
      <w:bookmarkStart w:id="61" w:name="_Toc497905366"/>
    </w:p>
    <w:p w14:paraId="5968EC78" w14:textId="7CC46EE0" w:rsidR="00C2214D" w:rsidRPr="003030D4" w:rsidRDefault="00C2214D" w:rsidP="006F0171">
      <w:pPr>
        <w:keepNext/>
        <w:keepLines/>
        <w:spacing w:before="240" w:line="360" w:lineRule="auto"/>
        <w:jc w:val="center"/>
        <w:outlineLvl w:val="0"/>
        <w:rPr>
          <w:rFonts w:ascii="Palatino Linotype" w:eastAsiaTheme="majorEastAsia" w:hAnsi="Palatino Linotype" w:cstheme="majorBidi"/>
          <w:b/>
          <w:color w:val="000000" w:themeColor="text1"/>
          <w:lang w:val="es-ES_tradnl"/>
        </w:rPr>
      </w:pPr>
      <w:bookmarkStart w:id="62" w:name="_Toc102008279"/>
      <w:bookmarkStart w:id="63" w:name="_Toc102644155"/>
      <w:r w:rsidRPr="003030D4">
        <w:rPr>
          <w:rFonts w:ascii="Palatino Linotype" w:eastAsiaTheme="majorEastAsia" w:hAnsi="Palatino Linotype" w:cstheme="majorBidi"/>
          <w:b/>
          <w:color w:val="000000" w:themeColor="text1"/>
          <w:lang w:val="es-ES_tradnl"/>
        </w:rPr>
        <w:t>R E S O L U T I V O S</w:t>
      </w:r>
      <w:bookmarkEnd w:id="58"/>
      <w:bookmarkEnd w:id="59"/>
      <w:bookmarkEnd w:id="60"/>
      <w:bookmarkEnd w:id="61"/>
      <w:bookmarkEnd w:id="62"/>
      <w:bookmarkEnd w:id="63"/>
    </w:p>
    <w:p w14:paraId="29449CF9" w14:textId="77777777" w:rsidR="00C2214D" w:rsidRPr="003030D4" w:rsidRDefault="00C2214D" w:rsidP="006F0171">
      <w:pPr>
        <w:spacing w:line="360" w:lineRule="auto"/>
        <w:rPr>
          <w:rFonts w:ascii="Palatino Linotype" w:eastAsiaTheme="minorEastAsia" w:hAnsi="Palatino Linotype"/>
          <w:lang w:val="es-ES_tradnl"/>
        </w:rPr>
      </w:pPr>
    </w:p>
    <w:p w14:paraId="5A7813D5" w14:textId="4DFBD886" w:rsidR="001E2CC8" w:rsidRPr="003030D4" w:rsidRDefault="001E2CC8" w:rsidP="001E2CC8">
      <w:pPr>
        <w:spacing w:line="360" w:lineRule="auto"/>
        <w:jc w:val="both"/>
        <w:rPr>
          <w:rFonts w:ascii="Palatino Linotype" w:hAnsi="Palatino Linotype"/>
        </w:rPr>
      </w:pPr>
      <w:r w:rsidRPr="003030D4">
        <w:rPr>
          <w:rFonts w:ascii="Palatino Linotype" w:hAnsi="Palatino Linotype" w:cs="Arial"/>
          <w:b/>
          <w:lang w:val="es-ES_tradnl"/>
        </w:rPr>
        <w:t xml:space="preserve">PRIMERO. </w:t>
      </w:r>
      <w:r w:rsidRPr="003030D4">
        <w:rPr>
          <w:rFonts w:ascii="Palatino Linotype" w:hAnsi="Palatino Linotype" w:cs="Arial"/>
          <w:lang w:val="es-ES_tradnl"/>
        </w:rPr>
        <w:t xml:space="preserve">Resultan </w:t>
      </w:r>
      <w:r w:rsidR="007D5F0D" w:rsidRPr="003030D4">
        <w:rPr>
          <w:rFonts w:ascii="Palatino Linotype" w:hAnsi="Palatino Linotype" w:cs="Arial"/>
          <w:lang w:val="es-ES_tradnl"/>
        </w:rPr>
        <w:t xml:space="preserve">parcialmente </w:t>
      </w:r>
      <w:r w:rsidRPr="003030D4">
        <w:rPr>
          <w:rFonts w:ascii="Palatino Linotype" w:hAnsi="Palatino Linotype" w:cs="Arial"/>
          <w:lang w:val="es-ES_tradnl"/>
        </w:rPr>
        <w:t>fundadas las</w:t>
      </w:r>
      <w:r w:rsidRPr="003030D4">
        <w:rPr>
          <w:rFonts w:ascii="Palatino Linotype" w:hAnsi="Palatino Linotype" w:cs="Arial"/>
          <w:b/>
          <w:lang w:val="es-ES_tradnl"/>
        </w:rPr>
        <w:t xml:space="preserve"> </w:t>
      </w:r>
      <w:r w:rsidRPr="003030D4">
        <w:rPr>
          <w:rFonts w:ascii="Palatino Linotype" w:hAnsi="Palatino Linotype" w:cs="Arial"/>
          <w:lang w:val="es-ES_tradnl"/>
        </w:rPr>
        <w:t xml:space="preserve">razones y motivos de inconformidad hechos valer </w:t>
      </w:r>
      <w:r w:rsidRPr="003030D4">
        <w:rPr>
          <w:rFonts w:ascii="Palatino Linotype" w:eastAsia="Calibri" w:hAnsi="Palatino Linotype" w:cs="Arial"/>
          <w:lang w:val="es-ES_tradnl"/>
        </w:rPr>
        <w:t>en el recurso de revisión</w:t>
      </w:r>
      <w:r w:rsidRPr="003030D4">
        <w:rPr>
          <w:rFonts w:ascii="Palatino Linotype" w:hAnsi="Palatino Linotype"/>
        </w:rPr>
        <w:t xml:space="preserve"> </w:t>
      </w:r>
      <w:r w:rsidRPr="003030D4">
        <w:rPr>
          <w:rFonts w:ascii="Palatino Linotype" w:hAnsi="Palatino Linotype"/>
          <w:b/>
          <w:bCs/>
        </w:rPr>
        <w:t>05188/INFOEM/IP/RR/2022</w:t>
      </w:r>
      <w:r w:rsidRPr="003030D4">
        <w:rPr>
          <w:rFonts w:ascii="Palatino Linotype" w:eastAsiaTheme="minorEastAsia" w:hAnsi="Palatino Linotype" w:cs="Arial"/>
          <w:b/>
          <w:bCs/>
          <w:lang w:val="es-ES_tradnl"/>
        </w:rPr>
        <w:t xml:space="preserve">, </w:t>
      </w:r>
      <w:r w:rsidRPr="003030D4">
        <w:rPr>
          <w:rFonts w:ascii="Palatino Linotype" w:eastAsiaTheme="minorEastAsia" w:hAnsi="Palatino Linotype" w:cs="Arial"/>
          <w:bCs/>
          <w:lang w:val="es-ES_tradnl"/>
        </w:rPr>
        <w:t xml:space="preserve">en términos del </w:t>
      </w:r>
      <w:r w:rsidRPr="003030D4">
        <w:rPr>
          <w:rFonts w:ascii="Palatino Linotype" w:eastAsiaTheme="minorEastAsia" w:hAnsi="Palatino Linotype" w:cs="Arial"/>
          <w:b/>
          <w:bCs/>
          <w:lang w:val="es-ES_tradnl"/>
        </w:rPr>
        <w:t>Considerandos</w:t>
      </w:r>
      <w:r w:rsidRPr="003030D4">
        <w:rPr>
          <w:rFonts w:ascii="Palatino Linotype" w:eastAsiaTheme="minorEastAsia" w:hAnsi="Palatino Linotype" w:cs="Arial"/>
          <w:bCs/>
          <w:lang w:val="es-ES_tradnl"/>
        </w:rPr>
        <w:t xml:space="preserve"> </w:t>
      </w:r>
      <w:r w:rsidRPr="003030D4">
        <w:rPr>
          <w:rFonts w:ascii="Palatino Linotype" w:eastAsiaTheme="minorEastAsia" w:hAnsi="Palatino Linotype" w:cs="Arial"/>
          <w:b/>
          <w:bCs/>
          <w:lang w:val="es-ES_tradnl"/>
        </w:rPr>
        <w:t xml:space="preserve">CUARTO Y QUINTO </w:t>
      </w:r>
      <w:r w:rsidRPr="003030D4">
        <w:rPr>
          <w:rFonts w:ascii="Palatino Linotype" w:eastAsiaTheme="minorEastAsia" w:hAnsi="Palatino Linotype" w:cs="Arial"/>
          <w:bCs/>
          <w:lang w:val="es-ES_tradnl"/>
        </w:rPr>
        <w:t>de la presente resolución.</w:t>
      </w:r>
    </w:p>
    <w:p w14:paraId="4B9DB9EE" w14:textId="62BFB9CF" w:rsidR="001E2CC8" w:rsidRPr="003030D4" w:rsidRDefault="001E2CC8" w:rsidP="001E2CC8">
      <w:pPr>
        <w:spacing w:before="240" w:line="360" w:lineRule="auto"/>
        <w:jc w:val="both"/>
        <w:rPr>
          <w:rFonts w:ascii="Palatino Linotype" w:eastAsia="Calibri" w:hAnsi="Palatino Linotype" w:cs="Arial"/>
          <w:lang w:val="es-ES_tradnl"/>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3030D4">
        <w:rPr>
          <w:rFonts w:ascii="Palatino Linotype" w:eastAsiaTheme="minorEastAsia" w:hAnsi="Palatino Linotype" w:cstheme="minorBidi"/>
          <w:b/>
          <w:lang w:val="es-ES_tradnl"/>
        </w:rPr>
        <w:t>SEGUNDO.</w:t>
      </w:r>
      <w:r w:rsidRPr="003030D4">
        <w:rPr>
          <w:rFonts w:ascii="Palatino Linotype" w:eastAsiaTheme="majorEastAsia" w:hAnsi="Palatino Linotype" w:cstheme="majorBidi"/>
          <w:b/>
          <w:color w:val="365F91" w:themeColor="accent1" w:themeShade="BF"/>
          <w:lang w:eastAsia="en-US"/>
        </w:rPr>
        <w:t xml:space="preserve"> </w:t>
      </w:r>
      <w:bookmarkEnd w:id="64"/>
      <w:bookmarkEnd w:id="65"/>
      <w:bookmarkEnd w:id="66"/>
      <w:bookmarkEnd w:id="67"/>
      <w:bookmarkEnd w:id="68"/>
      <w:bookmarkEnd w:id="69"/>
      <w:bookmarkEnd w:id="70"/>
      <w:r w:rsidRPr="003030D4">
        <w:rPr>
          <w:rFonts w:ascii="Palatino Linotype" w:eastAsia="Calibri" w:hAnsi="Palatino Linotype" w:cs="Arial"/>
          <w:lang w:val="es-ES_tradnl"/>
        </w:rPr>
        <w:t>Se</w:t>
      </w:r>
      <w:r w:rsidRPr="003030D4">
        <w:rPr>
          <w:rFonts w:ascii="Palatino Linotype" w:eastAsia="Calibri" w:hAnsi="Palatino Linotype" w:cs="Arial"/>
          <w:b/>
          <w:lang w:val="es-ES_tradnl"/>
        </w:rPr>
        <w:t xml:space="preserve"> MODIFICA </w:t>
      </w:r>
      <w:r w:rsidRPr="003030D4">
        <w:rPr>
          <w:rFonts w:ascii="Palatino Linotype" w:eastAsia="Calibri" w:hAnsi="Palatino Linotype" w:cs="Arial"/>
          <w:lang w:val="es-ES_tradnl"/>
        </w:rPr>
        <w:t xml:space="preserve">la respuesta emitida por el </w:t>
      </w:r>
      <w:r w:rsidRPr="003030D4">
        <w:rPr>
          <w:rFonts w:ascii="Palatino Linotype" w:eastAsia="Calibri" w:hAnsi="Palatino Linotype" w:cs="Arial"/>
          <w:b/>
          <w:bCs/>
        </w:rPr>
        <w:t xml:space="preserve">Ayuntamiento de Tequixquiac </w:t>
      </w:r>
      <w:r w:rsidRPr="003030D4">
        <w:rPr>
          <w:rFonts w:ascii="Palatino Linotype" w:eastAsia="Calibri" w:hAnsi="Palatino Linotype" w:cs="Arial"/>
          <w:lang w:val="es-ES_tradnl"/>
        </w:rPr>
        <w:t>y se</w:t>
      </w:r>
      <w:r w:rsidRPr="003030D4">
        <w:rPr>
          <w:rFonts w:ascii="Palatino Linotype" w:eastAsia="Calibri" w:hAnsi="Palatino Linotype" w:cs="Arial"/>
          <w:b/>
          <w:lang w:val="es-ES_tradnl"/>
        </w:rPr>
        <w:t xml:space="preserve"> ORDENA </w:t>
      </w:r>
      <w:r w:rsidRPr="003030D4">
        <w:rPr>
          <w:rFonts w:ascii="Palatino Linotype" w:hAnsi="Palatino Linotype" w:cs="Arial"/>
          <w:lang w:val="es-ES_tradnl"/>
        </w:rPr>
        <w:t xml:space="preserve">entregar vía Sistema de Acceso a la Información Mexiquense </w:t>
      </w:r>
      <w:r w:rsidRPr="003030D4">
        <w:rPr>
          <w:rFonts w:ascii="Palatino Linotype" w:hAnsi="Palatino Linotype" w:cs="Arial"/>
          <w:b/>
          <w:lang w:val="es-ES_tradnl"/>
        </w:rPr>
        <w:t>(SAIMEX)</w:t>
      </w:r>
      <w:r w:rsidRPr="003030D4">
        <w:rPr>
          <w:rFonts w:ascii="Palatino Linotype" w:eastAsia="MS Mincho" w:hAnsi="Palatino Linotype" w:cs="Arial"/>
        </w:rPr>
        <w:t>, en versión pública, la siguiente información:</w:t>
      </w:r>
    </w:p>
    <w:p w14:paraId="7CF2BA58" w14:textId="77777777" w:rsidR="001E2CC8" w:rsidRPr="003030D4" w:rsidRDefault="001E2CC8" w:rsidP="001E2CC8">
      <w:pPr>
        <w:spacing w:line="360" w:lineRule="auto"/>
        <w:contextualSpacing/>
        <w:jc w:val="both"/>
        <w:rPr>
          <w:rFonts w:ascii="Palatino Linotype" w:eastAsia="MS Mincho" w:hAnsi="Palatino Linotype"/>
          <w:b/>
          <w:color w:val="000000"/>
          <w:lang w:val="es-ES_tradnl"/>
        </w:rPr>
      </w:pPr>
    </w:p>
    <w:p w14:paraId="06E3CED6" w14:textId="626FC6B4" w:rsidR="001E2CC8" w:rsidRPr="003030D4" w:rsidRDefault="007D5F0D" w:rsidP="00787909">
      <w:pPr>
        <w:pStyle w:val="Prrafodelista"/>
        <w:numPr>
          <w:ilvl w:val="2"/>
          <w:numId w:val="15"/>
        </w:numPr>
        <w:spacing w:line="360" w:lineRule="auto"/>
        <w:ind w:left="1560" w:hanging="284"/>
        <w:contextualSpacing/>
        <w:jc w:val="both"/>
        <w:rPr>
          <w:rFonts w:ascii="Palatino Linotype" w:eastAsia="MS Mincho" w:hAnsi="Palatino Linotype"/>
          <w:b/>
          <w:color w:val="000000"/>
          <w:lang w:val="es-ES_tradnl"/>
        </w:rPr>
      </w:pPr>
      <w:r w:rsidRPr="003030D4">
        <w:rPr>
          <w:rFonts w:ascii="Palatino Linotype" w:eastAsia="MS Mincho" w:hAnsi="Palatino Linotype"/>
          <w:b/>
          <w:color w:val="000000"/>
          <w:lang w:val="es-ES_tradnl"/>
        </w:rPr>
        <w:t>Licencia provisional</w:t>
      </w:r>
      <w:r w:rsidR="001E2CC8" w:rsidRPr="003030D4">
        <w:rPr>
          <w:rFonts w:ascii="Palatino Linotype" w:eastAsia="MS Mincho" w:hAnsi="Palatino Linotype"/>
          <w:b/>
          <w:color w:val="000000"/>
          <w:lang w:val="es-ES_tradnl"/>
        </w:rPr>
        <w:t xml:space="preserve"> </w:t>
      </w:r>
      <w:r w:rsidRPr="003030D4">
        <w:rPr>
          <w:rFonts w:ascii="Palatino Linotype" w:eastAsia="MS Mincho" w:hAnsi="Palatino Linotype"/>
          <w:b/>
          <w:color w:val="000000"/>
          <w:lang w:val="es-ES_tradnl"/>
        </w:rPr>
        <w:t>emitida a favor del</w:t>
      </w:r>
      <w:r w:rsidR="001E2CC8" w:rsidRPr="003030D4">
        <w:rPr>
          <w:rFonts w:ascii="Palatino Linotype" w:eastAsia="MS Mincho" w:hAnsi="Palatino Linotype"/>
          <w:b/>
          <w:color w:val="000000"/>
          <w:lang w:val="es-ES_tradnl"/>
        </w:rPr>
        <w:t xml:space="preserve"> Restaurante-bar Food Park</w:t>
      </w:r>
      <w:r w:rsidRPr="003030D4">
        <w:rPr>
          <w:rFonts w:ascii="Palatino Linotype" w:eastAsia="MS Mincho" w:hAnsi="Palatino Linotype"/>
          <w:b/>
          <w:color w:val="000000"/>
          <w:lang w:val="es-ES_tradnl"/>
        </w:rPr>
        <w:t>, mencionada en respuesta, y;</w:t>
      </w:r>
    </w:p>
    <w:p w14:paraId="7526D588" w14:textId="77777777" w:rsidR="00787909" w:rsidRPr="003030D4" w:rsidRDefault="00787909" w:rsidP="00787909">
      <w:pPr>
        <w:pStyle w:val="Prrafodelista"/>
        <w:spacing w:line="360" w:lineRule="auto"/>
        <w:ind w:left="1560"/>
        <w:contextualSpacing/>
        <w:jc w:val="both"/>
        <w:rPr>
          <w:rFonts w:ascii="Palatino Linotype" w:eastAsia="MS Mincho" w:hAnsi="Palatino Linotype"/>
          <w:b/>
          <w:color w:val="000000"/>
          <w:lang w:val="es-ES_tradnl"/>
        </w:rPr>
      </w:pPr>
    </w:p>
    <w:p w14:paraId="61D0533D" w14:textId="4C4CCD68" w:rsidR="007D5F0D" w:rsidRPr="003030D4" w:rsidRDefault="007D5F0D" w:rsidP="00787909">
      <w:pPr>
        <w:pStyle w:val="Prrafodelista"/>
        <w:numPr>
          <w:ilvl w:val="2"/>
          <w:numId w:val="15"/>
        </w:numPr>
        <w:spacing w:line="360" w:lineRule="auto"/>
        <w:ind w:left="1560" w:hanging="284"/>
        <w:contextualSpacing/>
        <w:jc w:val="both"/>
        <w:rPr>
          <w:rFonts w:ascii="Palatino Linotype" w:eastAsia="MS Mincho" w:hAnsi="Palatino Linotype"/>
          <w:b/>
          <w:color w:val="000000"/>
          <w:lang w:val="es-ES_tradnl"/>
        </w:rPr>
      </w:pPr>
      <w:r w:rsidRPr="003030D4">
        <w:rPr>
          <w:rFonts w:ascii="Palatino Linotype" w:eastAsia="MS Mincho" w:hAnsi="Palatino Linotype"/>
          <w:b/>
          <w:color w:val="000000"/>
          <w:lang w:val="es-ES_tradnl"/>
        </w:rPr>
        <w:t xml:space="preserve">Permiso del evento denominado “Solo para mujeres” a celebrarse el día 2 de abril </w:t>
      </w:r>
      <w:r w:rsidR="00787909" w:rsidRPr="003030D4">
        <w:rPr>
          <w:rFonts w:ascii="Palatino Linotype" w:eastAsia="MS Mincho" w:hAnsi="Palatino Linotype"/>
          <w:b/>
          <w:color w:val="000000"/>
          <w:lang w:val="es-ES_tradnl"/>
        </w:rPr>
        <w:t xml:space="preserve">de </w:t>
      </w:r>
      <w:r w:rsidRPr="003030D4">
        <w:rPr>
          <w:rFonts w:ascii="Palatino Linotype" w:eastAsia="MS Mincho" w:hAnsi="Palatino Linotype"/>
          <w:b/>
          <w:color w:val="000000"/>
          <w:lang w:val="es-ES_tradnl"/>
        </w:rPr>
        <w:t xml:space="preserve">2022 en el Restaurante-bar </w:t>
      </w:r>
      <w:r w:rsidR="00787909" w:rsidRPr="003030D4">
        <w:rPr>
          <w:rFonts w:ascii="Palatino Linotype" w:eastAsia="MS Mincho" w:hAnsi="Palatino Linotype"/>
          <w:b/>
          <w:color w:val="000000"/>
          <w:lang w:val="es-ES_tradnl"/>
        </w:rPr>
        <w:t>Food Park</w:t>
      </w:r>
      <w:r w:rsidRPr="003030D4">
        <w:rPr>
          <w:rFonts w:ascii="Palatino Linotype" w:eastAsia="MS Mincho" w:hAnsi="Palatino Linotype"/>
          <w:b/>
          <w:color w:val="000000"/>
          <w:lang w:val="es-ES_tradnl"/>
        </w:rPr>
        <w:t>, generado al 9 de marzo de 2022.</w:t>
      </w:r>
    </w:p>
    <w:p w14:paraId="6C82ADCC" w14:textId="77777777" w:rsidR="001E2CC8" w:rsidRPr="003030D4" w:rsidRDefault="001E2CC8" w:rsidP="001E2CC8">
      <w:pPr>
        <w:pStyle w:val="Prrafodelista"/>
        <w:spacing w:line="360" w:lineRule="auto"/>
        <w:ind w:left="993"/>
        <w:contextualSpacing/>
        <w:jc w:val="both"/>
        <w:rPr>
          <w:rFonts w:ascii="Palatino Linotype" w:eastAsia="MS Mincho" w:hAnsi="Palatino Linotype"/>
          <w:b/>
          <w:color w:val="000000"/>
          <w:lang w:val="es-ES_tradnl"/>
        </w:rPr>
      </w:pPr>
    </w:p>
    <w:p w14:paraId="6C5264F1" w14:textId="0167B8F7" w:rsidR="001E2CC8" w:rsidRPr="003030D4" w:rsidRDefault="001E2CC8" w:rsidP="001E2CC8">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r w:rsidRPr="003030D4">
        <w:rPr>
          <w:rFonts w:ascii="Palatino Linotype" w:eastAsia="Calibri" w:hAnsi="Palatino Linotype" w:cs="Arial"/>
          <w:lang w:val="es-ES_tradn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 </w:t>
      </w:r>
    </w:p>
    <w:p w14:paraId="1BCEC7E1" w14:textId="77777777" w:rsidR="007D5F0D" w:rsidRPr="003030D4" w:rsidRDefault="007D5F0D" w:rsidP="007D5F0D">
      <w:pPr>
        <w:spacing w:line="360" w:lineRule="auto"/>
        <w:jc w:val="both"/>
        <w:rPr>
          <w:rFonts w:ascii="Palatino Linotype" w:eastAsia="Calibri" w:hAnsi="Palatino Linotype" w:cs="Arial"/>
        </w:rPr>
      </w:pPr>
    </w:p>
    <w:p w14:paraId="71B693E8" w14:textId="2E7BFA34" w:rsidR="007D5F0D" w:rsidRPr="003030D4" w:rsidRDefault="007D5F0D" w:rsidP="007D5F0D">
      <w:pPr>
        <w:spacing w:line="360" w:lineRule="auto"/>
        <w:jc w:val="both"/>
        <w:rPr>
          <w:rFonts w:ascii="Palatino Linotype" w:eastAsia="Calibri" w:hAnsi="Palatino Linotype" w:cs="Arial"/>
        </w:rPr>
      </w:pPr>
      <w:r w:rsidRPr="003030D4">
        <w:rPr>
          <w:rFonts w:ascii="Palatino Linotype" w:eastAsia="Calibri" w:hAnsi="Palatino Linotype" w:cs="Arial"/>
        </w:rPr>
        <w:t>Para el caso de que en la información que se ordena en el</w:t>
      </w:r>
      <w:r w:rsidRPr="003030D4">
        <w:rPr>
          <w:rFonts w:ascii="Palatino Linotype" w:eastAsia="Calibri" w:hAnsi="Palatino Linotype" w:cs="Arial"/>
          <w:b/>
        </w:rPr>
        <w:t xml:space="preserve"> Inciso b)</w:t>
      </w:r>
      <w:r w:rsidRPr="003030D4">
        <w:rPr>
          <w:rFonts w:ascii="Palatino Linotype" w:eastAsia="Calibri" w:hAnsi="Palatino Linotype" w:cs="Arial"/>
        </w:rPr>
        <w:t xml:space="preserve">, no se haya generado, poseído o administrado, el </w:t>
      </w:r>
      <w:r w:rsidRPr="003030D4">
        <w:rPr>
          <w:rFonts w:ascii="Palatino Linotype" w:eastAsia="Calibri" w:hAnsi="Palatino Linotype" w:cs="Arial"/>
          <w:b/>
        </w:rPr>
        <w:t>SUJETO OBLIGADO</w:t>
      </w:r>
      <w:r w:rsidRPr="003030D4">
        <w:rPr>
          <w:rFonts w:ascii="Palatino Linotype" w:eastAsia="Calibri" w:hAnsi="Palatino Linotype" w:cs="Arial"/>
        </w:rPr>
        <w:t>, deberá manifestar de manera precisa y clara las razones que expliquen las causas por las cuales no se haya generado, poseído o administrado esa información.</w:t>
      </w:r>
    </w:p>
    <w:p w14:paraId="032F7B5B" w14:textId="77777777" w:rsidR="007D5F0D" w:rsidRPr="003030D4" w:rsidRDefault="007D5F0D" w:rsidP="001E2CC8">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7FB5B967" w14:textId="77777777" w:rsidR="00C76D7F" w:rsidRPr="003030D4" w:rsidRDefault="00C76D7F" w:rsidP="00C76D7F">
      <w:pPr>
        <w:shd w:val="clear" w:color="auto" w:fill="FFFFFF"/>
        <w:spacing w:before="240" w:line="360" w:lineRule="auto"/>
        <w:ind w:right="49"/>
        <w:jc w:val="both"/>
        <w:rPr>
          <w:rFonts w:ascii="Palatino Linotype" w:hAnsi="Palatino Linotype" w:cs="Arial"/>
          <w:b/>
          <w:bCs/>
          <w:color w:val="222222"/>
          <w:lang w:val="es-ES_tradnl"/>
        </w:rPr>
      </w:pPr>
      <w:r w:rsidRPr="003030D4">
        <w:rPr>
          <w:rFonts w:ascii="Palatino Linotype" w:hAnsi="Palatino Linotype" w:cs="Arial"/>
          <w:b/>
          <w:bCs/>
          <w:color w:val="222222"/>
          <w:lang w:val="es-ES_tradnl"/>
        </w:rPr>
        <w:t xml:space="preserve">TERCERO. </w:t>
      </w:r>
      <w:r w:rsidRPr="003030D4">
        <w:rPr>
          <w:rFonts w:ascii="Palatino Linotype" w:hAnsi="Palatino Linotype" w:cs="Arial"/>
          <w:b/>
          <w:color w:val="222222"/>
          <w:lang w:val="es-ES_tradnl"/>
        </w:rPr>
        <w:t>Notifíquese</w:t>
      </w:r>
      <w:r w:rsidRPr="003030D4">
        <w:rPr>
          <w:rFonts w:ascii="Palatino Linotype" w:hAnsi="Palatino Linotype" w:cs="Arial"/>
          <w:b/>
          <w:bCs/>
          <w:color w:val="222222"/>
          <w:lang w:val="es-ES_tradnl"/>
        </w:rPr>
        <w:t xml:space="preserve"> </w:t>
      </w:r>
      <w:r w:rsidRPr="003030D4">
        <w:rPr>
          <w:rFonts w:ascii="Palatino Linotype" w:hAnsi="Palatino Linotype" w:cs="Arial"/>
          <w:color w:val="222222"/>
          <w:lang w:val="es-ES_tradnl"/>
        </w:rPr>
        <w:t xml:space="preserve">al Titular de la Unidad de Transparencia del </w:t>
      </w:r>
      <w:r w:rsidRPr="003030D4">
        <w:rPr>
          <w:rFonts w:ascii="Palatino Linotype" w:hAnsi="Palatino Linotype" w:cs="Arial"/>
          <w:b/>
          <w:bCs/>
          <w:color w:val="222222"/>
          <w:lang w:val="es-ES_tradnl"/>
        </w:rPr>
        <w:t>SUJETO OBLIGADO la presente resolución vía Sistema de Acceso a la Información Mexiquense (SAIMEX)</w:t>
      </w:r>
      <w:r w:rsidRPr="003030D4">
        <w:rPr>
          <w:rFonts w:ascii="Palatino Linotype" w:hAnsi="Palatino Linotype" w:cs="Arial"/>
          <w:color w:val="222222"/>
          <w:lang w:val="es-ES_tradnl"/>
        </w:rPr>
        <w:t xml:space="preserve">, para que conforme a los artículos 186 último párrafo, 189 párrafo segundo y 199 de la Ley de Transparencia y Acceso a la Información Pública </w:t>
      </w:r>
      <w:r w:rsidRPr="003030D4">
        <w:rPr>
          <w:rFonts w:ascii="Palatino Linotype" w:hAnsi="Palatino Linotype" w:cs="Arial"/>
          <w:color w:val="222222"/>
          <w:lang w:val="es-ES_tradnl"/>
        </w:rPr>
        <w:lastRenderedPageBreak/>
        <w:t>del Estado de México y Municipios, dé cumplimiento a lo ordenado dentro del plazo de diez días hábiles, debiendo rendir a este Instituto el informe de cumplimiento de la resolución en un plazo de tres días hábiles posteriores.</w:t>
      </w:r>
    </w:p>
    <w:p w14:paraId="206A64D7" w14:textId="77777777" w:rsidR="00C76D7F" w:rsidRPr="003030D4" w:rsidRDefault="00C76D7F" w:rsidP="00C76D7F">
      <w:pPr>
        <w:shd w:val="clear" w:color="auto" w:fill="FFFFFF"/>
        <w:spacing w:line="360" w:lineRule="auto"/>
        <w:jc w:val="both"/>
        <w:rPr>
          <w:rFonts w:ascii="Palatino Linotype" w:eastAsia="Calibri" w:hAnsi="Palatino Linotype" w:cs="Arial"/>
          <w:b/>
          <w:bCs/>
          <w:color w:val="000000"/>
          <w:lang w:eastAsia="en-US"/>
        </w:rPr>
      </w:pPr>
    </w:p>
    <w:p w14:paraId="215ECEB8" w14:textId="74209112" w:rsidR="00C76D7F" w:rsidRPr="003030D4" w:rsidRDefault="00C76D7F" w:rsidP="00C76D7F">
      <w:pPr>
        <w:shd w:val="clear" w:color="auto" w:fill="FFFFFF"/>
        <w:spacing w:line="360" w:lineRule="auto"/>
        <w:jc w:val="both"/>
        <w:rPr>
          <w:rFonts w:ascii="Palatino Linotype" w:eastAsia="MS Mincho" w:hAnsi="Palatino Linotype"/>
          <w:color w:val="000000"/>
          <w:shd w:val="clear" w:color="auto" w:fill="FFFFFF"/>
          <w:lang w:val="es-ES_tradnl"/>
        </w:rPr>
      </w:pPr>
      <w:r w:rsidRPr="003030D4">
        <w:rPr>
          <w:rFonts w:ascii="Palatino Linotype" w:eastAsia="Calibri" w:hAnsi="Palatino Linotype" w:cs="Arial"/>
          <w:b/>
          <w:bCs/>
          <w:color w:val="000000"/>
          <w:lang w:eastAsia="en-US"/>
        </w:rPr>
        <w:t>CUARTO.</w:t>
      </w:r>
      <w:r w:rsidRPr="003030D4">
        <w:rPr>
          <w:rFonts w:ascii="Palatino Linotype" w:eastAsia="Calibri" w:hAnsi="Palatino Linotype" w:cs="Arial"/>
          <w:bCs/>
          <w:color w:val="000000"/>
          <w:lang w:eastAsia="en-U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D2D3A97" w14:textId="77777777" w:rsidR="00C76D7F" w:rsidRPr="003030D4" w:rsidRDefault="00C76D7F" w:rsidP="00C76D7F">
      <w:pPr>
        <w:spacing w:line="360" w:lineRule="auto"/>
        <w:rPr>
          <w:rFonts w:ascii="Palatino Linotype" w:eastAsia="MS Mincho" w:hAnsi="Palatino Linotype"/>
        </w:rPr>
      </w:pPr>
    </w:p>
    <w:p w14:paraId="5B2D9336" w14:textId="77777777" w:rsidR="00C76D7F" w:rsidRPr="003030D4" w:rsidRDefault="00C76D7F" w:rsidP="00C76D7F">
      <w:pPr>
        <w:shd w:val="clear" w:color="auto" w:fill="FFFFFF"/>
        <w:spacing w:line="360" w:lineRule="auto"/>
        <w:jc w:val="both"/>
        <w:rPr>
          <w:rFonts w:ascii="Palatino Linotype" w:hAnsi="Palatino Linotype"/>
          <w:color w:val="000000" w:themeColor="text1"/>
          <w:lang w:val="es-ES_tradnl"/>
        </w:rPr>
      </w:pPr>
      <w:r w:rsidRPr="003030D4">
        <w:rPr>
          <w:rFonts w:ascii="Palatino Linotype" w:hAnsi="Palatino Linotype" w:cs="Arial"/>
          <w:b/>
          <w:lang w:val="es-ES_tradnl"/>
        </w:rPr>
        <w:t xml:space="preserve">QUINTO. </w:t>
      </w:r>
      <w:r w:rsidRPr="003030D4">
        <w:rPr>
          <w:rFonts w:ascii="Palatino Linotype" w:hAnsi="Palatino Linotype"/>
          <w:b/>
          <w:bCs/>
          <w:color w:val="222222"/>
        </w:rPr>
        <w:t xml:space="preserve">Notifíquese </w:t>
      </w:r>
      <w:r w:rsidRPr="003030D4">
        <w:rPr>
          <w:rFonts w:ascii="Palatino Linotype" w:hAnsi="Palatino Linotype"/>
          <w:bCs/>
          <w:color w:val="222222"/>
        </w:rPr>
        <w:t xml:space="preserve">al </w:t>
      </w:r>
      <w:r w:rsidRPr="003030D4">
        <w:rPr>
          <w:rFonts w:ascii="Palatino Linotype" w:hAnsi="Palatino Linotype"/>
          <w:b/>
          <w:bCs/>
          <w:color w:val="222222"/>
        </w:rPr>
        <w:t>RECURRENTE</w:t>
      </w:r>
      <w:r w:rsidRPr="003030D4">
        <w:rPr>
          <w:rFonts w:ascii="Palatino Linotype" w:hAnsi="Palatino Linotype"/>
          <w:bCs/>
          <w:color w:val="222222"/>
        </w:rPr>
        <w:t xml:space="preserve"> </w:t>
      </w:r>
      <w:r w:rsidRPr="003030D4">
        <w:rPr>
          <w:rFonts w:ascii="Palatino Linotype" w:hAnsi="Palatino Linotype"/>
          <w:lang w:val="es-ES_tradnl"/>
        </w:rPr>
        <w:t xml:space="preserve">la presente resolución vía </w:t>
      </w:r>
      <w:r w:rsidRPr="003030D4">
        <w:rPr>
          <w:rFonts w:ascii="Palatino Linotype" w:hAnsi="Palatino Linotype" w:cs="Arial"/>
          <w:lang w:val="es-ES_tradnl"/>
        </w:rPr>
        <w:t xml:space="preserve">Sistema de Acceso a la Información Mexiquense </w:t>
      </w:r>
      <w:r w:rsidRPr="003030D4">
        <w:rPr>
          <w:rFonts w:ascii="Palatino Linotype" w:hAnsi="Palatino Linotype" w:cs="Arial"/>
          <w:b/>
          <w:lang w:val="es-ES_tradnl"/>
        </w:rPr>
        <w:t>(SAIMEX).</w:t>
      </w:r>
    </w:p>
    <w:p w14:paraId="7E756F15" w14:textId="77777777" w:rsidR="00C76D7F" w:rsidRPr="003030D4" w:rsidRDefault="00C76D7F" w:rsidP="00C76D7F">
      <w:pPr>
        <w:shd w:val="clear" w:color="auto" w:fill="FFFFFF"/>
        <w:spacing w:line="360" w:lineRule="auto"/>
        <w:jc w:val="both"/>
        <w:rPr>
          <w:rFonts w:ascii="Palatino Linotype" w:hAnsi="Palatino Linotype"/>
          <w:lang w:val="es-ES_tradnl"/>
        </w:rPr>
      </w:pPr>
    </w:p>
    <w:p w14:paraId="7A336B1E" w14:textId="77777777" w:rsidR="00C76D7F" w:rsidRPr="003030D4" w:rsidRDefault="00C76D7F" w:rsidP="00C76D7F">
      <w:pPr>
        <w:spacing w:line="360" w:lineRule="auto"/>
        <w:jc w:val="both"/>
        <w:rPr>
          <w:rFonts w:ascii="Palatino Linotype" w:hAnsi="Palatino Linotype"/>
          <w:b/>
        </w:rPr>
      </w:pPr>
      <w:r w:rsidRPr="003030D4">
        <w:rPr>
          <w:rFonts w:ascii="Palatino Linotype" w:eastAsia="MS Mincho" w:hAnsi="Palatino Linotype"/>
          <w:b/>
        </w:rPr>
        <w:t>SEXTO.</w:t>
      </w:r>
      <w:r w:rsidRPr="003030D4">
        <w:rPr>
          <w:rFonts w:ascii="Palatino Linotype" w:eastAsia="MS Mincho" w:hAnsi="Palatino Linotype"/>
        </w:rPr>
        <w:t xml:space="preserve"> Se hace del conocimiento del </w:t>
      </w:r>
      <w:r w:rsidRPr="003030D4">
        <w:rPr>
          <w:rFonts w:ascii="Palatino Linotype" w:eastAsia="MS Mincho" w:hAnsi="Palatino Linotype"/>
          <w:b/>
          <w:bCs/>
        </w:rPr>
        <w:t>RECURRENTE</w:t>
      </w:r>
      <w:r w:rsidRPr="003030D4">
        <w:rPr>
          <w:rFonts w:ascii="Palatino Linotype" w:hAnsi="Palatino Linotype"/>
          <w:bCs/>
          <w:color w:val="222222"/>
          <w:lang w:val="es-ES_tradnl"/>
        </w:rPr>
        <w:t xml:space="preserve"> </w:t>
      </w:r>
      <w:r w:rsidRPr="003030D4">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3030D4">
        <w:rPr>
          <w:rFonts w:ascii="Palatino Linotype" w:eastAsia="MS Mincho" w:hAnsi="Palatino Linotype"/>
          <w:bCs/>
        </w:rPr>
        <w:t>vía juicio de amparo</w:t>
      </w:r>
      <w:r w:rsidRPr="003030D4">
        <w:rPr>
          <w:rFonts w:ascii="Palatino Linotype" w:eastAsia="MS Mincho" w:hAnsi="Palatino Linotype"/>
        </w:rPr>
        <w:t> en los términos de las leyes aplicables.</w:t>
      </w:r>
      <w:r w:rsidRPr="003030D4">
        <w:rPr>
          <w:rFonts w:ascii="Palatino Linotype" w:eastAsia="MS Mincho" w:hAnsi="Palatino Linotype"/>
        </w:rPr>
        <w:tab/>
      </w:r>
      <w:r w:rsidRPr="003030D4">
        <w:rPr>
          <w:rFonts w:ascii="Palatino Linotype" w:hAnsi="Palatino Linotype"/>
          <w:b/>
        </w:rPr>
        <w:t xml:space="preserve"> </w:t>
      </w:r>
    </w:p>
    <w:p w14:paraId="21A14CB8" w14:textId="77777777" w:rsidR="00C76D7F" w:rsidRPr="003030D4" w:rsidRDefault="00C76D7F" w:rsidP="00C76D7F">
      <w:pPr>
        <w:tabs>
          <w:tab w:val="left" w:pos="284"/>
          <w:tab w:val="left" w:pos="426"/>
        </w:tabs>
        <w:spacing w:before="240" w:after="240" w:line="360" w:lineRule="auto"/>
        <w:ind w:right="49"/>
        <w:contextualSpacing/>
        <w:jc w:val="both"/>
        <w:rPr>
          <w:rFonts w:ascii="Palatino Linotype" w:hAnsi="Palatino Linotype" w:cs="Arial"/>
        </w:rPr>
      </w:pPr>
    </w:p>
    <w:p w14:paraId="120C5F6E" w14:textId="77777777" w:rsidR="00C76D7F" w:rsidRPr="003030D4" w:rsidRDefault="00C76D7F" w:rsidP="001E2CC8">
      <w:pPr>
        <w:tabs>
          <w:tab w:val="left" w:pos="7088"/>
        </w:tabs>
        <w:autoSpaceDE w:val="0"/>
        <w:autoSpaceDN w:val="0"/>
        <w:adjustRightInd w:val="0"/>
        <w:spacing w:line="360" w:lineRule="auto"/>
        <w:ind w:right="49"/>
        <w:contextualSpacing/>
        <w:jc w:val="both"/>
        <w:rPr>
          <w:rFonts w:ascii="Palatino Linotype" w:eastAsia="Calibri" w:hAnsi="Palatino Linotype" w:cs="Arial"/>
          <w:lang w:val="es-ES_tradnl"/>
        </w:rPr>
      </w:pPr>
    </w:p>
    <w:p w14:paraId="0FE5E4B0" w14:textId="77777777" w:rsidR="00536421" w:rsidRDefault="00536421" w:rsidP="00536421">
      <w:pPr>
        <w:spacing w:before="240" w:after="240" w:line="360" w:lineRule="auto"/>
        <w:jc w:val="both"/>
        <w:rPr>
          <w:rFonts w:ascii="Palatino Linotype" w:hAnsi="Palatino Linotype"/>
        </w:rPr>
      </w:pPr>
      <w:r w:rsidRPr="003030D4">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w:t>
      </w:r>
      <w:r w:rsidRPr="003030D4">
        <w:rPr>
          <w:rFonts w:ascii="Palatino Linotype" w:hAnsi="Palatino Linotype"/>
        </w:rPr>
        <w:lastRenderedPageBreak/>
        <w:t>MORALES MARTÍNEZ; LUIS GUSTAVO PARRA NORIEGA Y GUADALUPE RAMÍREZ PEÑA EN LA TRIGÉSIMA SEXTA SESIÓN ORDINARIA CELEBRADA EL CINCO (05) DE OCTUBRE DE DOS MIL VEINTIDÓS, ANTE EL SECRETARIO TÉCNICO DEL PLENO ALEXIS TAPIA RAMÍREZ.</w:t>
      </w:r>
      <w:bookmarkStart w:id="71" w:name="_GoBack"/>
      <w:bookmarkEnd w:id="71"/>
      <w:r w:rsidRPr="00624AAD">
        <w:rPr>
          <w:rFonts w:ascii="Palatino Linotype" w:hAnsi="Palatino Linotype"/>
        </w:rPr>
        <w:t xml:space="preserve"> </w:t>
      </w:r>
    </w:p>
    <w:p w14:paraId="04B3629C" w14:textId="77777777" w:rsidR="00C2214D" w:rsidRPr="006F0171" w:rsidRDefault="00C2214D" w:rsidP="006F0171">
      <w:pPr>
        <w:spacing w:before="240" w:after="240" w:line="360" w:lineRule="auto"/>
        <w:jc w:val="both"/>
        <w:rPr>
          <w:rFonts w:ascii="Palatino Linotype" w:hAnsi="Palatino Linotype"/>
          <w:lang w:val="es-ES_tradnl"/>
        </w:rPr>
      </w:pPr>
    </w:p>
    <w:p w14:paraId="70DAA886" w14:textId="77777777" w:rsidR="00C2214D" w:rsidRPr="006F0171" w:rsidRDefault="00C2214D" w:rsidP="006F0171">
      <w:pPr>
        <w:spacing w:line="360" w:lineRule="auto"/>
        <w:ind w:right="49"/>
        <w:jc w:val="both"/>
        <w:rPr>
          <w:rFonts w:ascii="Palatino Linotype" w:eastAsiaTheme="minorEastAsia" w:hAnsi="Palatino Linotype" w:cs="Arial"/>
          <w:lang w:val="es-ES_tradnl"/>
        </w:rPr>
      </w:pPr>
    </w:p>
    <w:p w14:paraId="3328A698" w14:textId="77777777" w:rsidR="00D86DC1" w:rsidRPr="006F0171" w:rsidRDefault="00D86DC1" w:rsidP="006F0171">
      <w:pPr>
        <w:spacing w:line="360" w:lineRule="auto"/>
        <w:ind w:right="49"/>
        <w:jc w:val="both"/>
        <w:rPr>
          <w:rFonts w:ascii="Palatino Linotype" w:eastAsiaTheme="minorEastAsia" w:hAnsi="Palatino Linotype" w:cs="Arial"/>
          <w:lang w:val="es-ES_tradnl"/>
        </w:rPr>
      </w:pPr>
    </w:p>
    <w:p w14:paraId="616C1E29"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0BCDFAD7"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781CCBD1"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03C3F63C"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0FC9FF17"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534BDE09"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2091E074" w14:textId="77777777" w:rsidR="00CD77DA" w:rsidRPr="006F0171" w:rsidRDefault="00CD77DA" w:rsidP="006F0171">
      <w:pPr>
        <w:spacing w:line="360" w:lineRule="auto"/>
        <w:ind w:right="49"/>
        <w:jc w:val="both"/>
        <w:rPr>
          <w:rFonts w:ascii="Palatino Linotype" w:eastAsiaTheme="minorEastAsia" w:hAnsi="Palatino Linotype" w:cs="Arial"/>
          <w:lang w:val="es-ES_tradnl"/>
        </w:rPr>
      </w:pPr>
    </w:p>
    <w:p w14:paraId="175C8C2C" w14:textId="77777777" w:rsidR="00CD77DA" w:rsidRPr="006F0171" w:rsidRDefault="00CD77DA" w:rsidP="006F0171">
      <w:pPr>
        <w:spacing w:line="360" w:lineRule="auto"/>
        <w:rPr>
          <w:rFonts w:ascii="Palatino Linotype" w:hAnsi="Palatino Linotype"/>
        </w:rPr>
      </w:pPr>
    </w:p>
    <w:p w14:paraId="547A3924" w14:textId="77777777" w:rsidR="00CD77DA" w:rsidRPr="006F0171" w:rsidRDefault="00CD77DA" w:rsidP="006F0171">
      <w:pPr>
        <w:spacing w:line="360" w:lineRule="auto"/>
        <w:rPr>
          <w:rFonts w:ascii="Palatino Linotype" w:hAnsi="Palatino Linotype"/>
        </w:rPr>
      </w:pPr>
    </w:p>
    <w:p w14:paraId="6FEF0D04" w14:textId="77777777" w:rsidR="00CD77DA" w:rsidRPr="006F0171" w:rsidRDefault="00CD77DA" w:rsidP="006F0171">
      <w:pPr>
        <w:spacing w:line="360" w:lineRule="auto"/>
        <w:rPr>
          <w:rFonts w:ascii="Palatino Linotype" w:hAnsi="Palatino Linotype"/>
        </w:rPr>
      </w:pPr>
    </w:p>
    <w:p w14:paraId="40D344B8" w14:textId="77777777" w:rsidR="00CD77DA" w:rsidRPr="006F0171" w:rsidRDefault="00CD77DA" w:rsidP="006F0171">
      <w:pPr>
        <w:spacing w:line="360" w:lineRule="auto"/>
        <w:rPr>
          <w:rFonts w:ascii="Palatino Linotype" w:hAnsi="Palatino Linotype"/>
        </w:rPr>
      </w:pPr>
    </w:p>
    <w:p w14:paraId="040020D6" w14:textId="77777777" w:rsidR="00CD77DA" w:rsidRPr="006F0171" w:rsidRDefault="00CD77DA" w:rsidP="006F0171">
      <w:pPr>
        <w:spacing w:line="360" w:lineRule="auto"/>
        <w:rPr>
          <w:rFonts w:ascii="Palatino Linotype" w:hAnsi="Palatino Linotype"/>
        </w:rPr>
      </w:pPr>
    </w:p>
    <w:p w14:paraId="13F86AFE" w14:textId="77777777" w:rsidR="00CD77DA" w:rsidRPr="006F0171" w:rsidRDefault="00CD77DA" w:rsidP="006F0171">
      <w:pPr>
        <w:spacing w:line="360" w:lineRule="auto"/>
        <w:rPr>
          <w:rFonts w:ascii="Palatino Linotype" w:hAnsi="Palatino Linotype"/>
        </w:rPr>
      </w:pPr>
    </w:p>
    <w:p w14:paraId="3C2D3D0F" w14:textId="77777777" w:rsidR="00CD77DA" w:rsidRPr="006F0171" w:rsidRDefault="00CD77DA" w:rsidP="006F0171">
      <w:pPr>
        <w:spacing w:line="360" w:lineRule="auto"/>
        <w:rPr>
          <w:rFonts w:ascii="Palatino Linotype" w:hAnsi="Palatino Linotype"/>
        </w:rPr>
      </w:pPr>
    </w:p>
    <w:p w14:paraId="61FB7AD6" w14:textId="77777777" w:rsidR="00F025CD" w:rsidRPr="006F0171" w:rsidRDefault="00F025CD" w:rsidP="006F0171">
      <w:pPr>
        <w:spacing w:before="240" w:after="240" w:line="360" w:lineRule="auto"/>
        <w:jc w:val="both"/>
        <w:rPr>
          <w:rFonts w:ascii="Palatino Linotype" w:hAnsi="Palatino Linotype"/>
          <w:lang w:val="es-ES_tradnl"/>
        </w:rPr>
      </w:pPr>
    </w:p>
    <w:p w14:paraId="07A43FC2"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432EAB0D"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7064E6B0"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69F2ED63"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2789EE1F"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7180D81A"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76EF4A2A" w14:textId="77777777" w:rsidR="00F025CD" w:rsidRPr="006F0171" w:rsidRDefault="00F025CD" w:rsidP="006F0171">
      <w:pPr>
        <w:pStyle w:val="Prrafodelista"/>
        <w:spacing w:before="240" w:after="240" w:line="360" w:lineRule="auto"/>
        <w:jc w:val="both"/>
        <w:rPr>
          <w:rFonts w:ascii="Palatino Linotype" w:hAnsi="Palatino Linotype"/>
          <w:lang w:val="es-ES_tradnl"/>
        </w:rPr>
      </w:pPr>
    </w:p>
    <w:p w14:paraId="276C69EA" w14:textId="77777777" w:rsidR="00F025CD" w:rsidRPr="006F0171" w:rsidRDefault="00F025CD" w:rsidP="006F0171">
      <w:pPr>
        <w:pStyle w:val="Prrafodelista"/>
        <w:spacing w:before="240" w:after="240" w:line="360" w:lineRule="auto"/>
        <w:ind w:left="0"/>
        <w:jc w:val="both"/>
        <w:rPr>
          <w:rFonts w:ascii="Palatino Linotype" w:hAnsi="Palatino Linotype"/>
          <w:lang w:val="es-ES_tradnl"/>
        </w:rPr>
      </w:pPr>
    </w:p>
    <w:sectPr w:rsidR="00F025CD" w:rsidRPr="006F0171" w:rsidSect="009F07F4">
      <w:headerReference w:type="default" r:id="rId8"/>
      <w:footerReference w:type="default" r:id="rId9"/>
      <w:headerReference w:type="first" r:id="rId10"/>
      <w:footerReference w:type="first" r:id="rId11"/>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5447E0" w14:textId="77777777" w:rsidR="00D82392" w:rsidRDefault="00D82392" w:rsidP="00C80F8C">
      <w:r>
        <w:separator/>
      </w:r>
    </w:p>
  </w:endnote>
  <w:endnote w:type="continuationSeparator" w:id="0">
    <w:p w14:paraId="2479BB0C" w14:textId="77777777" w:rsidR="00D82392" w:rsidRDefault="00D8239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E709021" w:rsidR="001C26C3" w:rsidRPr="00817AAB" w:rsidRDefault="001C26C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3030D4">
      <w:rPr>
        <w:rFonts w:ascii="Palatino Linotype" w:hAnsi="Palatino Linotype" w:cs="Arial"/>
        <w:b/>
        <w:bCs/>
        <w:noProof/>
      </w:rPr>
      <w:t>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3030D4">
      <w:rPr>
        <w:rFonts w:ascii="Palatino Linotype" w:hAnsi="Palatino Linotype" w:cs="Arial"/>
        <w:b/>
        <w:bCs/>
        <w:noProof/>
      </w:rPr>
      <w:t>27</w:t>
    </w:r>
    <w:r w:rsidRPr="00817AAB">
      <w:rPr>
        <w:rFonts w:ascii="Palatino Linotype" w:hAnsi="Palatino Linotype" w:cs="Arial"/>
        <w:b/>
        <w:bCs/>
      </w:rPr>
      <w:fldChar w:fldCharType="end"/>
    </w:r>
  </w:p>
  <w:p w14:paraId="1192A578" w14:textId="77777777" w:rsidR="001C26C3" w:rsidRDefault="001C26C3" w:rsidP="00935A0D">
    <w:pPr>
      <w:pStyle w:val="Piedepgina"/>
      <w:rPr>
        <w:rFonts w:ascii="Times New Roman" w:hAnsi="Times New Roman" w:cs="Times New Roman"/>
      </w:rPr>
    </w:pPr>
  </w:p>
  <w:p w14:paraId="14A770F8" w14:textId="77777777" w:rsidR="001C26C3" w:rsidRDefault="001C26C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B70285F" w:rsidR="001C26C3" w:rsidRDefault="001C26C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3030D4">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3030D4">
      <w:rPr>
        <w:rFonts w:ascii="Arial" w:hAnsi="Arial" w:cs="Arial"/>
        <w:b/>
        <w:bCs/>
        <w:noProof/>
        <w:sz w:val="20"/>
        <w:szCs w:val="20"/>
      </w:rPr>
      <w:t>27</w:t>
    </w:r>
    <w:r>
      <w:rPr>
        <w:rFonts w:ascii="Arial" w:hAnsi="Arial" w:cs="Arial"/>
        <w:b/>
        <w:bCs/>
        <w:sz w:val="20"/>
        <w:szCs w:val="20"/>
      </w:rPr>
      <w:fldChar w:fldCharType="end"/>
    </w:r>
  </w:p>
  <w:p w14:paraId="5D98ABD5" w14:textId="77777777" w:rsidR="001C26C3" w:rsidRDefault="001C26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72CF1" w14:textId="77777777" w:rsidR="00D82392" w:rsidRDefault="00D82392" w:rsidP="00C80F8C">
      <w:r>
        <w:separator/>
      </w:r>
    </w:p>
  </w:footnote>
  <w:footnote w:type="continuationSeparator" w:id="0">
    <w:p w14:paraId="7B61238A" w14:textId="77777777" w:rsidR="00D82392" w:rsidRDefault="00D8239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1C26C3" w14:paraId="6B4E3B81" w14:textId="77777777" w:rsidTr="00B4299A">
      <w:tc>
        <w:tcPr>
          <w:tcW w:w="2701" w:type="dxa"/>
          <w:vAlign w:val="center"/>
          <w:hideMark/>
        </w:tcPr>
        <w:p w14:paraId="0ABBC6C0" w14:textId="1226DAAF" w:rsidR="001C26C3" w:rsidRPr="00B4299A" w:rsidRDefault="001C26C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56B6FD52" w:rsidR="001C26C3" w:rsidRPr="00B4299A" w:rsidRDefault="001C26C3" w:rsidP="004D3F79">
          <w:pPr>
            <w:rPr>
              <w:rFonts w:ascii="Palatino Linotype" w:hAnsi="Palatino Linotype"/>
              <w:b/>
              <w:szCs w:val="22"/>
              <w:lang w:val="es-ES_tradnl"/>
            </w:rPr>
          </w:pPr>
          <w:r w:rsidRPr="0022496B">
            <w:rPr>
              <w:rFonts w:ascii="Palatino Linotype" w:hAnsi="Palatino Linotype"/>
              <w:b/>
              <w:szCs w:val="22"/>
              <w:lang w:val="es-ES_tradnl"/>
            </w:rPr>
            <w:t>05188/INFOEM/IP/RR/2022</w:t>
          </w:r>
        </w:p>
      </w:tc>
    </w:tr>
    <w:tr w:rsidR="001C26C3" w14:paraId="31CB780F" w14:textId="77777777" w:rsidTr="00B4299A">
      <w:trPr>
        <w:trHeight w:val="228"/>
      </w:trPr>
      <w:tc>
        <w:tcPr>
          <w:tcW w:w="2701" w:type="dxa"/>
          <w:vAlign w:val="center"/>
          <w:hideMark/>
        </w:tcPr>
        <w:p w14:paraId="4F49CB4A" w14:textId="6966D32E" w:rsidR="001C26C3" w:rsidRPr="00B4299A" w:rsidRDefault="001C26C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5350662F" w:rsidR="001C26C3" w:rsidRPr="00B4299A" w:rsidRDefault="001C26C3" w:rsidP="00B96D41">
          <w:pPr>
            <w:jc w:val="both"/>
            <w:rPr>
              <w:rFonts w:ascii="Palatino Linotype" w:hAnsi="Palatino Linotype"/>
              <w:b/>
              <w:szCs w:val="22"/>
              <w:lang w:val="es-ES_tradnl"/>
            </w:rPr>
          </w:pPr>
          <w:r w:rsidRPr="0022496B">
            <w:rPr>
              <w:rFonts w:ascii="Palatino Linotype" w:hAnsi="Palatino Linotype"/>
              <w:b/>
              <w:szCs w:val="22"/>
              <w:lang w:val="es-ES_tradnl"/>
            </w:rPr>
            <w:t>Ayuntamiento de Tequixquiac</w:t>
          </w:r>
        </w:p>
      </w:tc>
    </w:tr>
    <w:tr w:rsidR="001C26C3" w14:paraId="69050F56" w14:textId="77777777" w:rsidTr="00B4299A">
      <w:tc>
        <w:tcPr>
          <w:tcW w:w="2701" w:type="dxa"/>
          <w:vAlign w:val="center"/>
          <w:hideMark/>
        </w:tcPr>
        <w:p w14:paraId="65C9B735" w14:textId="75C78F81" w:rsidR="001C26C3" w:rsidRPr="00B4299A" w:rsidRDefault="001C26C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1C26C3" w:rsidRPr="00B4299A" w:rsidRDefault="001C26C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1C26C3" w:rsidRDefault="001C26C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3675B08A">
          <wp:simplePos x="0" y="0"/>
          <wp:positionH relativeFrom="page">
            <wp:posOffset>76200</wp:posOffset>
          </wp:positionH>
          <wp:positionV relativeFrom="paragraph">
            <wp:posOffset>-1446530</wp:posOffset>
          </wp:positionV>
          <wp:extent cx="7635875" cy="9943465"/>
          <wp:effectExtent l="0" t="0" r="3175" b="635"/>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C26C3" w:rsidRDefault="001C26C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1C26C3" w:rsidRDefault="001C26C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1C26C3" w14:paraId="477E149B" w14:textId="77777777" w:rsidTr="00CB57FD">
      <w:trPr>
        <w:trHeight w:val="277"/>
      </w:trPr>
      <w:tc>
        <w:tcPr>
          <w:tcW w:w="2693" w:type="dxa"/>
          <w:vAlign w:val="center"/>
          <w:hideMark/>
        </w:tcPr>
        <w:p w14:paraId="5C0586E4" w14:textId="77777777" w:rsidR="001C26C3" w:rsidRPr="009B3353" w:rsidRDefault="001C26C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7D00C8D" w:rsidR="001C26C3" w:rsidRPr="009B3353" w:rsidRDefault="001C26C3" w:rsidP="0079180B">
          <w:pPr>
            <w:rPr>
              <w:rFonts w:ascii="Palatino Linotype" w:hAnsi="Palatino Linotype"/>
              <w:b/>
              <w:szCs w:val="22"/>
              <w:lang w:val="es-ES_tradnl"/>
            </w:rPr>
          </w:pPr>
          <w:r w:rsidRPr="0022496B">
            <w:rPr>
              <w:rFonts w:ascii="Palatino Linotype" w:hAnsi="Palatino Linotype"/>
              <w:b/>
              <w:szCs w:val="22"/>
              <w:lang w:val="es-ES_tradnl"/>
            </w:rPr>
            <w:t>05188/INFOEM/IP/RR/2022</w:t>
          </w:r>
        </w:p>
      </w:tc>
    </w:tr>
    <w:tr w:rsidR="001C26C3" w14:paraId="5B5BE21C" w14:textId="77777777" w:rsidTr="00CB57FD">
      <w:tc>
        <w:tcPr>
          <w:tcW w:w="2693" w:type="dxa"/>
          <w:vAlign w:val="center"/>
          <w:hideMark/>
        </w:tcPr>
        <w:p w14:paraId="4AE96902" w14:textId="4E063913" w:rsidR="001C26C3" w:rsidRPr="009B3353" w:rsidRDefault="001C26C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60D9A591" w:rsidR="001C26C3" w:rsidRPr="009B3353" w:rsidRDefault="003030D4" w:rsidP="00DA23E7">
          <w:pPr>
            <w:rPr>
              <w:rFonts w:ascii="Palatino Linotype" w:hAnsi="Palatino Linotype"/>
              <w:b/>
              <w:szCs w:val="22"/>
              <w:lang w:val="es-ES_tradnl"/>
            </w:rPr>
          </w:pPr>
          <w:r>
            <w:rPr>
              <w:rFonts w:ascii="Palatino Linotype" w:hAnsi="Palatino Linotype"/>
              <w:b/>
              <w:szCs w:val="22"/>
              <w:lang w:val="es-ES_tradnl"/>
            </w:rPr>
            <w:t>XXXX XXX XXXX</w:t>
          </w:r>
        </w:p>
      </w:tc>
    </w:tr>
    <w:tr w:rsidR="001C26C3" w14:paraId="22601A11" w14:textId="77777777" w:rsidTr="00CB57FD">
      <w:trPr>
        <w:trHeight w:val="228"/>
      </w:trPr>
      <w:tc>
        <w:tcPr>
          <w:tcW w:w="2693" w:type="dxa"/>
          <w:vAlign w:val="center"/>
          <w:hideMark/>
        </w:tcPr>
        <w:p w14:paraId="6EFE221D" w14:textId="49C5F800" w:rsidR="001C26C3" w:rsidRPr="009B3353" w:rsidRDefault="001C26C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1D3262FF" w:rsidR="001C26C3" w:rsidRPr="009B3353" w:rsidRDefault="001C26C3" w:rsidP="003D473A">
          <w:pPr>
            <w:jc w:val="both"/>
            <w:rPr>
              <w:rFonts w:ascii="Palatino Linotype" w:eastAsia="Calibri" w:hAnsi="Palatino Linotype"/>
              <w:b/>
              <w:szCs w:val="22"/>
              <w:lang w:val="es-MX" w:eastAsia="en-US"/>
            </w:rPr>
          </w:pPr>
          <w:r w:rsidRPr="0022496B">
            <w:rPr>
              <w:rFonts w:ascii="Palatino Linotype" w:eastAsia="Calibri" w:hAnsi="Palatino Linotype"/>
              <w:b/>
              <w:szCs w:val="22"/>
              <w:lang w:val="es-MX" w:eastAsia="en-US"/>
            </w:rPr>
            <w:t>Ayuntamiento de Tequixquiac</w:t>
          </w:r>
        </w:p>
      </w:tc>
    </w:tr>
    <w:tr w:rsidR="001C26C3" w14:paraId="2D6C630E" w14:textId="77777777" w:rsidTr="00CB57FD">
      <w:tc>
        <w:tcPr>
          <w:tcW w:w="2693" w:type="dxa"/>
          <w:vAlign w:val="center"/>
          <w:hideMark/>
        </w:tcPr>
        <w:p w14:paraId="5BD4C6DB" w14:textId="7CF21504" w:rsidR="001C26C3" w:rsidRPr="009B3353" w:rsidRDefault="001C26C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1C26C3" w:rsidRPr="009B3353" w:rsidRDefault="001C26C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1C26C3" w:rsidRDefault="001C26C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1F9C"/>
    <w:multiLevelType w:val="hybridMultilevel"/>
    <w:tmpl w:val="BF98C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1015F"/>
    <w:multiLevelType w:val="hybridMultilevel"/>
    <w:tmpl w:val="74E034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CF66FA8"/>
    <w:multiLevelType w:val="hybridMultilevel"/>
    <w:tmpl w:val="7CB83894"/>
    <w:lvl w:ilvl="0" w:tplc="080A000F">
      <w:start w:val="3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4F2F29"/>
    <w:multiLevelType w:val="hybridMultilevel"/>
    <w:tmpl w:val="DF7A01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075E8D"/>
    <w:multiLevelType w:val="hybridMultilevel"/>
    <w:tmpl w:val="FFEC94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161270"/>
    <w:multiLevelType w:val="hybridMultilevel"/>
    <w:tmpl w:val="B5AACE4C"/>
    <w:lvl w:ilvl="0" w:tplc="9AE83E36">
      <w:start w:val="1"/>
      <w:numFmt w:val="decimal"/>
      <w:lvlText w:val="%1."/>
      <w:lvlJc w:val="left"/>
      <w:pPr>
        <w:ind w:left="720" w:hanging="360"/>
      </w:pPr>
      <w:rPr>
        <w:rFonts w:eastAsia="Calibri"/>
        <w:b/>
        <w:sz w:val="24"/>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142F702D"/>
    <w:multiLevelType w:val="hybridMultilevel"/>
    <w:tmpl w:val="645EFD28"/>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7">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6D0660D"/>
    <w:multiLevelType w:val="hybridMultilevel"/>
    <w:tmpl w:val="81B68360"/>
    <w:lvl w:ilvl="0" w:tplc="490E2B58">
      <w:start w:val="45"/>
      <w:numFmt w:val="decimal"/>
      <w:lvlText w:val="%1."/>
      <w:lvlJc w:val="left"/>
      <w:pPr>
        <w:ind w:left="4472" w:hanging="360"/>
      </w:pPr>
      <w:rPr>
        <w:rFonts w:ascii="Palatino Linotype" w:hAnsi="Palatino Linotype"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7AC60BB"/>
    <w:multiLevelType w:val="hybridMultilevel"/>
    <w:tmpl w:val="DD8CC41A"/>
    <w:lvl w:ilvl="0" w:tplc="080A0001">
      <w:start w:val="1"/>
      <w:numFmt w:val="bullet"/>
      <w:lvlText w:val=""/>
      <w:lvlJc w:val="left"/>
      <w:pPr>
        <w:ind w:left="1260" w:hanging="360"/>
      </w:pPr>
      <w:rPr>
        <w:rFonts w:ascii="Symbol" w:hAnsi="Symbol" w:hint="default"/>
      </w:rPr>
    </w:lvl>
    <w:lvl w:ilvl="1" w:tplc="080A0003" w:tentative="1">
      <w:start w:val="1"/>
      <w:numFmt w:val="bullet"/>
      <w:lvlText w:val="o"/>
      <w:lvlJc w:val="left"/>
      <w:pPr>
        <w:ind w:left="1980" w:hanging="360"/>
      </w:pPr>
      <w:rPr>
        <w:rFonts w:ascii="Courier New" w:hAnsi="Courier New" w:cs="Courier New" w:hint="default"/>
      </w:rPr>
    </w:lvl>
    <w:lvl w:ilvl="2" w:tplc="080A0005" w:tentative="1">
      <w:start w:val="1"/>
      <w:numFmt w:val="bullet"/>
      <w:lvlText w:val=""/>
      <w:lvlJc w:val="left"/>
      <w:pPr>
        <w:ind w:left="2700" w:hanging="360"/>
      </w:pPr>
      <w:rPr>
        <w:rFonts w:ascii="Wingdings" w:hAnsi="Wingdings" w:hint="default"/>
      </w:rPr>
    </w:lvl>
    <w:lvl w:ilvl="3" w:tplc="080A0001" w:tentative="1">
      <w:start w:val="1"/>
      <w:numFmt w:val="bullet"/>
      <w:lvlText w:val=""/>
      <w:lvlJc w:val="left"/>
      <w:pPr>
        <w:ind w:left="3420" w:hanging="360"/>
      </w:pPr>
      <w:rPr>
        <w:rFonts w:ascii="Symbol" w:hAnsi="Symbol" w:hint="default"/>
      </w:rPr>
    </w:lvl>
    <w:lvl w:ilvl="4" w:tplc="080A0003" w:tentative="1">
      <w:start w:val="1"/>
      <w:numFmt w:val="bullet"/>
      <w:lvlText w:val="o"/>
      <w:lvlJc w:val="left"/>
      <w:pPr>
        <w:ind w:left="4140" w:hanging="360"/>
      </w:pPr>
      <w:rPr>
        <w:rFonts w:ascii="Courier New" w:hAnsi="Courier New" w:cs="Courier New" w:hint="default"/>
      </w:rPr>
    </w:lvl>
    <w:lvl w:ilvl="5" w:tplc="080A0005" w:tentative="1">
      <w:start w:val="1"/>
      <w:numFmt w:val="bullet"/>
      <w:lvlText w:val=""/>
      <w:lvlJc w:val="left"/>
      <w:pPr>
        <w:ind w:left="4860" w:hanging="360"/>
      </w:pPr>
      <w:rPr>
        <w:rFonts w:ascii="Wingdings" w:hAnsi="Wingdings" w:hint="default"/>
      </w:rPr>
    </w:lvl>
    <w:lvl w:ilvl="6" w:tplc="080A0001" w:tentative="1">
      <w:start w:val="1"/>
      <w:numFmt w:val="bullet"/>
      <w:lvlText w:val=""/>
      <w:lvlJc w:val="left"/>
      <w:pPr>
        <w:ind w:left="5580" w:hanging="360"/>
      </w:pPr>
      <w:rPr>
        <w:rFonts w:ascii="Symbol" w:hAnsi="Symbol" w:hint="default"/>
      </w:rPr>
    </w:lvl>
    <w:lvl w:ilvl="7" w:tplc="080A0003" w:tentative="1">
      <w:start w:val="1"/>
      <w:numFmt w:val="bullet"/>
      <w:lvlText w:val="o"/>
      <w:lvlJc w:val="left"/>
      <w:pPr>
        <w:ind w:left="6300" w:hanging="360"/>
      </w:pPr>
      <w:rPr>
        <w:rFonts w:ascii="Courier New" w:hAnsi="Courier New" w:cs="Courier New" w:hint="default"/>
      </w:rPr>
    </w:lvl>
    <w:lvl w:ilvl="8" w:tplc="080A0005" w:tentative="1">
      <w:start w:val="1"/>
      <w:numFmt w:val="bullet"/>
      <w:lvlText w:val=""/>
      <w:lvlJc w:val="left"/>
      <w:pPr>
        <w:ind w:left="7020" w:hanging="360"/>
      </w:pPr>
      <w:rPr>
        <w:rFonts w:ascii="Wingdings" w:hAnsi="Wingdings" w:hint="default"/>
      </w:rPr>
    </w:lvl>
  </w:abstractNum>
  <w:abstractNum w:abstractNumId="1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nsid w:val="1DC722D3"/>
    <w:multiLevelType w:val="hybridMultilevel"/>
    <w:tmpl w:val="21E6C992"/>
    <w:lvl w:ilvl="0" w:tplc="A52C2E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10D1945"/>
    <w:multiLevelType w:val="hybridMultilevel"/>
    <w:tmpl w:val="5CA20CF8"/>
    <w:lvl w:ilvl="0" w:tplc="080A000F">
      <w:start w:val="44"/>
      <w:numFmt w:val="decimal"/>
      <w:lvlText w:val="%1."/>
      <w:lvlJc w:val="left"/>
      <w:pPr>
        <w:ind w:left="2771"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FB12F3"/>
    <w:multiLevelType w:val="hybridMultilevel"/>
    <w:tmpl w:val="F5FC735C"/>
    <w:lvl w:ilvl="0" w:tplc="080A000F">
      <w:start w:val="3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8364FF8"/>
    <w:multiLevelType w:val="hybridMultilevel"/>
    <w:tmpl w:val="4E14B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AAF3E4C"/>
    <w:multiLevelType w:val="hybridMultilevel"/>
    <w:tmpl w:val="457C004A"/>
    <w:lvl w:ilvl="0" w:tplc="5BFA0D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C771F98"/>
    <w:multiLevelType w:val="hybridMultilevel"/>
    <w:tmpl w:val="811CB554"/>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8">
    <w:nsid w:val="2D595F11"/>
    <w:multiLevelType w:val="hybridMultilevel"/>
    <w:tmpl w:val="8196F362"/>
    <w:lvl w:ilvl="0" w:tplc="C0CA82E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9">
    <w:nsid w:val="2D927D1D"/>
    <w:multiLevelType w:val="hybridMultilevel"/>
    <w:tmpl w:val="68FACC66"/>
    <w:lvl w:ilvl="0" w:tplc="3A646C4A">
      <w:start w:val="9"/>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EE71F32"/>
    <w:multiLevelType w:val="hybridMultilevel"/>
    <w:tmpl w:val="DEE8FF0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1">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317490"/>
    <w:multiLevelType w:val="hybridMultilevel"/>
    <w:tmpl w:val="7D0EDDFE"/>
    <w:lvl w:ilvl="0" w:tplc="92BE0B36">
      <w:start w:val="1"/>
      <w:numFmt w:val="decimal"/>
      <w:lvlText w:val="%1."/>
      <w:lvlJc w:val="left"/>
      <w:pPr>
        <w:ind w:left="502"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7D578F"/>
    <w:multiLevelType w:val="hybridMultilevel"/>
    <w:tmpl w:val="B4604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19A3C11"/>
    <w:multiLevelType w:val="hybridMultilevel"/>
    <w:tmpl w:val="2636710A"/>
    <w:lvl w:ilvl="0" w:tplc="F2A2EEAA">
      <w:start w:val="12"/>
      <w:numFmt w:val="decimal"/>
      <w:lvlText w:val="%1."/>
      <w:lvlJc w:val="left"/>
      <w:pPr>
        <w:ind w:left="4472"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28">
    <w:nsid w:val="66801952"/>
    <w:multiLevelType w:val="hybridMultilevel"/>
    <w:tmpl w:val="89A888E0"/>
    <w:lvl w:ilvl="0" w:tplc="ACC233DA">
      <w:start w:val="1"/>
      <w:numFmt w:val="lowerLetter"/>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nsid w:val="68374AB5"/>
    <w:multiLevelType w:val="hybridMultilevel"/>
    <w:tmpl w:val="60C6E0EA"/>
    <w:lvl w:ilvl="0" w:tplc="3A646C4A">
      <w:start w:val="9"/>
      <w:numFmt w:val="decimal"/>
      <w:lvlText w:val="%1."/>
      <w:lvlJc w:val="left"/>
      <w:pPr>
        <w:ind w:left="1495"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95C8A"/>
    <w:multiLevelType w:val="hybridMultilevel"/>
    <w:tmpl w:val="F63CFB0A"/>
    <w:lvl w:ilvl="0" w:tplc="5754B92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nsid w:val="6CD14D80"/>
    <w:multiLevelType w:val="hybridMultilevel"/>
    <w:tmpl w:val="84FC4FCE"/>
    <w:lvl w:ilvl="0" w:tplc="5108FE22">
      <w:start w:val="1"/>
      <w:numFmt w:val="decimal"/>
      <w:lvlText w:val="%1."/>
      <w:lvlJc w:val="left"/>
      <w:pPr>
        <w:ind w:left="360" w:hanging="360"/>
      </w:pPr>
      <w:rPr>
        <w:rFonts w:eastAsia="Calibri"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E003E2F"/>
    <w:multiLevelType w:val="hybridMultilevel"/>
    <w:tmpl w:val="A60CC568"/>
    <w:lvl w:ilvl="0" w:tplc="C9DC7F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F7B1CDA"/>
    <w:multiLevelType w:val="hybridMultilevel"/>
    <w:tmpl w:val="35EE4B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85475B5"/>
    <w:multiLevelType w:val="hybridMultilevel"/>
    <w:tmpl w:val="DD2C9D30"/>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13DEF"/>
    <w:multiLevelType w:val="hybridMultilevel"/>
    <w:tmpl w:val="6DB40D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ADA5C0F"/>
    <w:multiLevelType w:val="hybridMultilevel"/>
    <w:tmpl w:val="9314F3EA"/>
    <w:lvl w:ilvl="0" w:tplc="2646AC74">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40">
    <w:nsid w:val="7B333132"/>
    <w:multiLevelType w:val="hybridMultilevel"/>
    <w:tmpl w:val="2E42E630"/>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num w:numId="1">
    <w:abstractNumId w:val="10"/>
  </w:num>
  <w:num w:numId="2">
    <w:abstractNumId w:val="35"/>
  </w:num>
  <w:num w:numId="3">
    <w:abstractNumId w:val="19"/>
  </w:num>
  <w:num w:numId="4">
    <w:abstractNumId w:val="11"/>
  </w:num>
  <w:num w:numId="5">
    <w:abstractNumId w:val="15"/>
  </w:num>
  <w:num w:numId="6">
    <w:abstractNumId w:val="7"/>
  </w:num>
  <w:num w:numId="7">
    <w:abstractNumId w:val="36"/>
  </w:num>
  <w:num w:numId="8">
    <w:abstractNumId w:val="34"/>
  </w:num>
  <w:num w:numId="9">
    <w:abstractNumId w:val="29"/>
  </w:num>
  <w:num w:numId="10">
    <w:abstractNumId w:val="37"/>
  </w:num>
  <w:num w:numId="11">
    <w:abstractNumId w:val="27"/>
  </w:num>
  <w:num w:numId="12">
    <w:abstractNumId w:val="9"/>
  </w:num>
  <w:num w:numId="13">
    <w:abstractNumId w:val="39"/>
  </w:num>
  <w:num w:numId="14">
    <w:abstractNumId w:val="25"/>
  </w:num>
  <w:num w:numId="15">
    <w:abstractNumId w:val="21"/>
  </w:num>
  <w:num w:numId="16">
    <w:abstractNumId w:val="33"/>
  </w:num>
  <w:num w:numId="17">
    <w:abstractNumId w:val="31"/>
  </w:num>
  <w:num w:numId="18">
    <w:abstractNumId w:val="22"/>
  </w:num>
  <w:num w:numId="19">
    <w:abstractNumId w:val="16"/>
  </w:num>
  <w:num w:numId="20">
    <w:abstractNumId w:val="18"/>
  </w:num>
  <w:num w:numId="21">
    <w:abstractNumId w:val="32"/>
  </w:num>
  <w:num w:numId="22">
    <w:abstractNumId w:val="1"/>
  </w:num>
  <w:num w:numId="23">
    <w:abstractNumId w:val="17"/>
  </w:num>
  <w:num w:numId="24">
    <w:abstractNumId w:val="38"/>
  </w:num>
  <w:num w:numId="25">
    <w:abstractNumId w:val="20"/>
  </w:num>
  <w:num w:numId="26">
    <w:abstractNumId w:val="6"/>
  </w:num>
  <w:num w:numId="27">
    <w:abstractNumId w:val="40"/>
  </w:num>
  <w:num w:numId="28">
    <w:abstractNumId w:val="24"/>
  </w:num>
  <w:num w:numId="29">
    <w:abstractNumId w:val="30"/>
  </w:num>
  <w:num w:numId="30">
    <w:abstractNumId w:val="3"/>
  </w:num>
  <w:num w:numId="31">
    <w:abstractNumId w:val="4"/>
  </w:num>
  <w:num w:numId="32">
    <w:abstractNumId w:val="0"/>
  </w:num>
  <w:num w:numId="33">
    <w:abstractNumId w:val="28"/>
  </w:num>
  <w:num w:numId="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5"/>
  </w:num>
  <w:num w:numId="42">
    <w:abstractNumId w:val="26"/>
  </w:num>
  <w:num w:numId="43">
    <w:abstractNumId w:val="23"/>
  </w:num>
  <w:num w:numId="44">
    <w:abstractNumId w:val="12"/>
  </w:num>
  <w:num w:numId="45">
    <w:abstractNumId w:val="14"/>
  </w:num>
  <w:num w:numId="46">
    <w:abstractNumId w:val="2"/>
  </w:num>
  <w:num w:numId="47">
    <w:abstractNumId w:val="13"/>
  </w:num>
  <w:num w:numId="48">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_tradnl" w:vendorID="64" w:dllVersion="131078" w:nlCheck="1" w:checkStyle="0"/>
  <w:activeWritingStyle w:appName="MSWord" w:lang="es-ES" w:vendorID="64" w:dllVersion="131078" w:nlCheck="1" w:checkStyle="0"/>
  <w:activeWritingStyle w:appName="MSWord" w:lang="es-MX"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4"/>
    <w:rsid w:val="00000938"/>
    <w:rsid w:val="000035AE"/>
    <w:rsid w:val="00003CF3"/>
    <w:rsid w:val="000045A8"/>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1A49"/>
    <w:rsid w:val="00033629"/>
    <w:rsid w:val="0003385D"/>
    <w:rsid w:val="00034D7D"/>
    <w:rsid w:val="00035413"/>
    <w:rsid w:val="000354B7"/>
    <w:rsid w:val="000359D8"/>
    <w:rsid w:val="00035B1B"/>
    <w:rsid w:val="00035F2E"/>
    <w:rsid w:val="00036575"/>
    <w:rsid w:val="00036B8A"/>
    <w:rsid w:val="00040383"/>
    <w:rsid w:val="000403FB"/>
    <w:rsid w:val="00041464"/>
    <w:rsid w:val="00041731"/>
    <w:rsid w:val="00041BCD"/>
    <w:rsid w:val="000423C7"/>
    <w:rsid w:val="00042639"/>
    <w:rsid w:val="0004471E"/>
    <w:rsid w:val="00045165"/>
    <w:rsid w:val="00045FD8"/>
    <w:rsid w:val="00047F41"/>
    <w:rsid w:val="00051773"/>
    <w:rsid w:val="0005205E"/>
    <w:rsid w:val="000535B0"/>
    <w:rsid w:val="00053D74"/>
    <w:rsid w:val="00054EFE"/>
    <w:rsid w:val="00054F89"/>
    <w:rsid w:val="00055938"/>
    <w:rsid w:val="00055F7A"/>
    <w:rsid w:val="00057073"/>
    <w:rsid w:val="00060CD1"/>
    <w:rsid w:val="00061810"/>
    <w:rsid w:val="0006184D"/>
    <w:rsid w:val="000646E3"/>
    <w:rsid w:val="00066610"/>
    <w:rsid w:val="000667E0"/>
    <w:rsid w:val="00070A81"/>
    <w:rsid w:val="00071462"/>
    <w:rsid w:val="00071A99"/>
    <w:rsid w:val="00072BEF"/>
    <w:rsid w:val="00072D06"/>
    <w:rsid w:val="00073DDE"/>
    <w:rsid w:val="00074010"/>
    <w:rsid w:val="000752EF"/>
    <w:rsid w:val="00075D7A"/>
    <w:rsid w:val="00076CAF"/>
    <w:rsid w:val="0007730D"/>
    <w:rsid w:val="00077347"/>
    <w:rsid w:val="00077788"/>
    <w:rsid w:val="00077C21"/>
    <w:rsid w:val="00077ED9"/>
    <w:rsid w:val="00080FA4"/>
    <w:rsid w:val="0008195D"/>
    <w:rsid w:val="000823AC"/>
    <w:rsid w:val="000824DB"/>
    <w:rsid w:val="00083058"/>
    <w:rsid w:val="0008337E"/>
    <w:rsid w:val="00084105"/>
    <w:rsid w:val="00085359"/>
    <w:rsid w:val="0008542A"/>
    <w:rsid w:val="00085C91"/>
    <w:rsid w:val="00086E2B"/>
    <w:rsid w:val="00086EAA"/>
    <w:rsid w:val="00087498"/>
    <w:rsid w:val="00087514"/>
    <w:rsid w:val="00087DC9"/>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91"/>
    <w:rsid w:val="000B0BF3"/>
    <w:rsid w:val="000B1236"/>
    <w:rsid w:val="000B1437"/>
    <w:rsid w:val="000B1693"/>
    <w:rsid w:val="000B2B61"/>
    <w:rsid w:val="000B2CE3"/>
    <w:rsid w:val="000B2FE2"/>
    <w:rsid w:val="000B3FFD"/>
    <w:rsid w:val="000B4571"/>
    <w:rsid w:val="000B495A"/>
    <w:rsid w:val="000B4E3D"/>
    <w:rsid w:val="000B5351"/>
    <w:rsid w:val="000B57CE"/>
    <w:rsid w:val="000B69A8"/>
    <w:rsid w:val="000B7101"/>
    <w:rsid w:val="000B7318"/>
    <w:rsid w:val="000B7332"/>
    <w:rsid w:val="000B73A9"/>
    <w:rsid w:val="000B77BE"/>
    <w:rsid w:val="000B7B5A"/>
    <w:rsid w:val="000C0B5C"/>
    <w:rsid w:val="000C1184"/>
    <w:rsid w:val="000C11BE"/>
    <w:rsid w:val="000C16AF"/>
    <w:rsid w:val="000C1B34"/>
    <w:rsid w:val="000C1CF8"/>
    <w:rsid w:val="000C3D4F"/>
    <w:rsid w:val="000C4453"/>
    <w:rsid w:val="000C485E"/>
    <w:rsid w:val="000C54A3"/>
    <w:rsid w:val="000C5528"/>
    <w:rsid w:val="000C59F1"/>
    <w:rsid w:val="000C61D1"/>
    <w:rsid w:val="000C6204"/>
    <w:rsid w:val="000C72EB"/>
    <w:rsid w:val="000C7714"/>
    <w:rsid w:val="000C77C6"/>
    <w:rsid w:val="000C7C04"/>
    <w:rsid w:val="000D0395"/>
    <w:rsid w:val="000D07EC"/>
    <w:rsid w:val="000D29F9"/>
    <w:rsid w:val="000D4710"/>
    <w:rsid w:val="000D4D96"/>
    <w:rsid w:val="000D6B27"/>
    <w:rsid w:val="000D7676"/>
    <w:rsid w:val="000D7CBE"/>
    <w:rsid w:val="000D7F38"/>
    <w:rsid w:val="000D7F6F"/>
    <w:rsid w:val="000E08B8"/>
    <w:rsid w:val="000E1259"/>
    <w:rsid w:val="000E1C85"/>
    <w:rsid w:val="000E1CA1"/>
    <w:rsid w:val="000E44E3"/>
    <w:rsid w:val="000E462D"/>
    <w:rsid w:val="000E48C2"/>
    <w:rsid w:val="000E5560"/>
    <w:rsid w:val="000E56DA"/>
    <w:rsid w:val="000E59A1"/>
    <w:rsid w:val="000E5D65"/>
    <w:rsid w:val="000E693E"/>
    <w:rsid w:val="000F124B"/>
    <w:rsid w:val="000F1BBF"/>
    <w:rsid w:val="000F219C"/>
    <w:rsid w:val="000F231E"/>
    <w:rsid w:val="000F2783"/>
    <w:rsid w:val="000F2EB3"/>
    <w:rsid w:val="000F4598"/>
    <w:rsid w:val="000F71B5"/>
    <w:rsid w:val="000F7FE2"/>
    <w:rsid w:val="001002A8"/>
    <w:rsid w:val="0010152C"/>
    <w:rsid w:val="00101832"/>
    <w:rsid w:val="00103E4C"/>
    <w:rsid w:val="0010451F"/>
    <w:rsid w:val="00104E08"/>
    <w:rsid w:val="00104ECA"/>
    <w:rsid w:val="00106146"/>
    <w:rsid w:val="00106B32"/>
    <w:rsid w:val="00107249"/>
    <w:rsid w:val="001073CC"/>
    <w:rsid w:val="00107584"/>
    <w:rsid w:val="00107A49"/>
    <w:rsid w:val="00107BBC"/>
    <w:rsid w:val="00107FC5"/>
    <w:rsid w:val="00110202"/>
    <w:rsid w:val="0011033C"/>
    <w:rsid w:val="00110507"/>
    <w:rsid w:val="001110FC"/>
    <w:rsid w:val="0011186A"/>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4762"/>
    <w:rsid w:val="00124D16"/>
    <w:rsid w:val="00124EA4"/>
    <w:rsid w:val="00126994"/>
    <w:rsid w:val="00126F04"/>
    <w:rsid w:val="00127CCA"/>
    <w:rsid w:val="00130642"/>
    <w:rsid w:val="001306E4"/>
    <w:rsid w:val="00130AA5"/>
    <w:rsid w:val="00130BA7"/>
    <w:rsid w:val="001329AF"/>
    <w:rsid w:val="0013458C"/>
    <w:rsid w:val="00135D98"/>
    <w:rsid w:val="00136083"/>
    <w:rsid w:val="001362C2"/>
    <w:rsid w:val="00137C1F"/>
    <w:rsid w:val="00141F18"/>
    <w:rsid w:val="00141F78"/>
    <w:rsid w:val="00143012"/>
    <w:rsid w:val="00143967"/>
    <w:rsid w:val="001445AB"/>
    <w:rsid w:val="0014506E"/>
    <w:rsid w:val="00145C24"/>
    <w:rsid w:val="00147E1D"/>
    <w:rsid w:val="00150789"/>
    <w:rsid w:val="00150C0D"/>
    <w:rsid w:val="00151A0D"/>
    <w:rsid w:val="00151D19"/>
    <w:rsid w:val="00152866"/>
    <w:rsid w:val="0015311F"/>
    <w:rsid w:val="001539B3"/>
    <w:rsid w:val="00153F8E"/>
    <w:rsid w:val="001543BC"/>
    <w:rsid w:val="0015502B"/>
    <w:rsid w:val="0015554A"/>
    <w:rsid w:val="0015575F"/>
    <w:rsid w:val="00155BCB"/>
    <w:rsid w:val="00155D53"/>
    <w:rsid w:val="00156008"/>
    <w:rsid w:val="00160E43"/>
    <w:rsid w:val="00161160"/>
    <w:rsid w:val="00161B66"/>
    <w:rsid w:val="00161FC4"/>
    <w:rsid w:val="00162CA1"/>
    <w:rsid w:val="00163B98"/>
    <w:rsid w:val="00163E10"/>
    <w:rsid w:val="001643F3"/>
    <w:rsid w:val="00164952"/>
    <w:rsid w:val="00164BD1"/>
    <w:rsid w:val="00165138"/>
    <w:rsid w:val="00166139"/>
    <w:rsid w:val="001667F0"/>
    <w:rsid w:val="00167F89"/>
    <w:rsid w:val="00167F8F"/>
    <w:rsid w:val="001701C4"/>
    <w:rsid w:val="001705A5"/>
    <w:rsid w:val="00170979"/>
    <w:rsid w:val="00170D88"/>
    <w:rsid w:val="00170E0A"/>
    <w:rsid w:val="00170E97"/>
    <w:rsid w:val="00171D47"/>
    <w:rsid w:val="00171F21"/>
    <w:rsid w:val="00172089"/>
    <w:rsid w:val="001723BF"/>
    <w:rsid w:val="001734E8"/>
    <w:rsid w:val="00173627"/>
    <w:rsid w:val="00174E15"/>
    <w:rsid w:val="0017530C"/>
    <w:rsid w:val="0017555E"/>
    <w:rsid w:val="00175974"/>
    <w:rsid w:val="00175A2B"/>
    <w:rsid w:val="00176F55"/>
    <w:rsid w:val="00177A27"/>
    <w:rsid w:val="00177B7E"/>
    <w:rsid w:val="00177F78"/>
    <w:rsid w:val="00181594"/>
    <w:rsid w:val="00181791"/>
    <w:rsid w:val="00182E55"/>
    <w:rsid w:val="00183275"/>
    <w:rsid w:val="00184BC3"/>
    <w:rsid w:val="00184FBA"/>
    <w:rsid w:val="0018512D"/>
    <w:rsid w:val="001852E0"/>
    <w:rsid w:val="0018689B"/>
    <w:rsid w:val="00186B63"/>
    <w:rsid w:val="00186C88"/>
    <w:rsid w:val="001871B2"/>
    <w:rsid w:val="00190A74"/>
    <w:rsid w:val="001911CC"/>
    <w:rsid w:val="00191ACE"/>
    <w:rsid w:val="00192861"/>
    <w:rsid w:val="00193909"/>
    <w:rsid w:val="00195F8F"/>
    <w:rsid w:val="00196141"/>
    <w:rsid w:val="00196EF5"/>
    <w:rsid w:val="00197DA4"/>
    <w:rsid w:val="001A0542"/>
    <w:rsid w:val="001A0598"/>
    <w:rsid w:val="001A05BA"/>
    <w:rsid w:val="001A0F86"/>
    <w:rsid w:val="001A1125"/>
    <w:rsid w:val="001A1810"/>
    <w:rsid w:val="001A2131"/>
    <w:rsid w:val="001A25D5"/>
    <w:rsid w:val="001A2A37"/>
    <w:rsid w:val="001A2FF3"/>
    <w:rsid w:val="001A373A"/>
    <w:rsid w:val="001A466C"/>
    <w:rsid w:val="001A4E38"/>
    <w:rsid w:val="001A4F68"/>
    <w:rsid w:val="001A78F5"/>
    <w:rsid w:val="001A7913"/>
    <w:rsid w:val="001B0C32"/>
    <w:rsid w:val="001B139C"/>
    <w:rsid w:val="001B234C"/>
    <w:rsid w:val="001B2379"/>
    <w:rsid w:val="001B3256"/>
    <w:rsid w:val="001B3C02"/>
    <w:rsid w:val="001B5099"/>
    <w:rsid w:val="001B6BDC"/>
    <w:rsid w:val="001B6E23"/>
    <w:rsid w:val="001C085B"/>
    <w:rsid w:val="001C0C3F"/>
    <w:rsid w:val="001C19C4"/>
    <w:rsid w:val="001C1CAE"/>
    <w:rsid w:val="001C1DC2"/>
    <w:rsid w:val="001C26C3"/>
    <w:rsid w:val="001C2C24"/>
    <w:rsid w:val="001C304B"/>
    <w:rsid w:val="001C51A0"/>
    <w:rsid w:val="001C54E5"/>
    <w:rsid w:val="001C592C"/>
    <w:rsid w:val="001C5CD3"/>
    <w:rsid w:val="001D0631"/>
    <w:rsid w:val="001D064E"/>
    <w:rsid w:val="001D19AB"/>
    <w:rsid w:val="001D2B3E"/>
    <w:rsid w:val="001D2EB5"/>
    <w:rsid w:val="001D54C7"/>
    <w:rsid w:val="001D6064"/>
    <w:rsid w:val="001D60A4"/>
    <w:rsid w:val="001D63C6"/>
    <w:rsid w:val="001D6A83"/>
    <w:rsid w:val="001E0ACB"/>
    <w:rsid w:val="001E1170"/>
    <w:rsid w:val="001E1C02"/>
    <w:rsid w:val="001E2CC8"/>
    <w:rsid w:val="001E39C4"/>
    <w:rsid w:val="001E3CA0"/>
    <w:rsid w:val="001E5309"/>
    <w:rsid w:val="001E54C9"/>
    <w:rsid w:val="001E64BE"/>
    <w:rsid w:val="001E766B"/>
    <w:rsid w:val="001F05C9"/>
    <w:rsid w:val="001F07FA"/>
    <w:rsid w:val="001F0DBC"/>
    <w:rsid w:val="001F0E01"/>
    <w:rsid w:val="001F174A"/>
    <w:rsid w:val="001F1B46"/>
    <w:rsid w:val="001F1F7D"/>
    <w:rsid w:val="001F20AB"/>
    <w:rsid w:val="001F21C4"/>
    <w:rsid w:val="001F2CA8"/>
    <w:rsid w:val="001F41FB"/>
    <w:rsid w:val="001F465A"/>
    <w:rsid w:val="001F4E10"/>
    <w:rsid w:val="001F501F"/>
    <w:rsid w:val="001F5A91"/>
    <w:rsid w:val="001F6D50"/>
    <w:rsid w:val="0020054B"/>
    <w:rsid w:val="002008C3"/>
    <w:rsid w:val="00200C59"/>
    <w:rsid w:val="00201E21"/>
    <w:rsid w:val="00203E4E"/>
    <w:rsid w:val="00204C2A"/>
    <w:rsid w:val="00205361"/>
    <w:rsid w:val="00205ADF"/>
    <w:rsid w:val="0020602B"/>
    <w:rsid w:val="002066DF"/>
    <w:rsid w:val="002070E6"/>
    <w:rsid w:val="00212FE4"/>
    <w:rsid w:val="00213228"/>
    <w:rsid w:val="0021442C"/>
    <w:rsid w:val="00214B23"/>
    <w:rsid w:val="002155B0"/>
    <w:rsid w:val="002158CB"/>
    <w:rsid w:val="00215922"/>
    <w:rsid w:val="00220958"/>
    <w:rsid w:val="00221545"/>
    <w:rsid w:val="00221D2C"/>
    <w:rsid w:val="00222065"/>
    <w:rsid w:val="0022285B"/>
    <w:rsid w:val="00222F65"/>
    <w:rsid w:val="00223869"/>
    <w:rsid w:val="00223D0B"/>
    <w:rsid w:val="0022496B"/>
    <w:rsid w:val="00224DEB"/>
    <w:rsid w:val="00225FCB"/>
    <w:rsid w:val="002271AA"/>
    <w:rsid w:val="002278E9"/>
    <w:rsid w:val="00231269"/>
    <w:rsid w:val="0023264F"/>
    <w:rsid w:val="00233285"/>
    <w:rsid w:val="00233748"/>
    <w:rsid w:val="0023380E"/>
    <w:rsid w:val="002339A2"/>
    <w:rsid w:val="00233D1C"/>
    <w:rsid w:val="00233F88"/>
    <w:rsid w:val="002347E0"/>
    <w:rsid w:val="00234DEF"/>
    <w:rsid w:val="00235442"/>
    <w:rsid w:val="00235FB4"/>
    <w:rsid w:val="00236540"/>
    <w:rsid w:val="00236E44"/>
    <w:rsid w:val="00237482"/>
    <w:rsid w:val="002405F8"/>
    <w:rsid w:val="002423FE"/>
    <w:rsid w:val="00242C4A"/>
    <w:rsid w:val="0024380A"/>
    <w:rsid w:val="0024404E"/>
    <w:rsid w:val="002440EB"/>
    <w:rsid w:val="002441D0"/>
    <w:rsid w:val="00244265"/>
    <w:rsid w:val="0024438D"/>
    <w:rsid w:val="00244EEF"/>
    <w:rsid w:val="002464E7"/>
    <w:rsid w:val="002500C8"/>
    <w:rsid w:val="00251066"/>
    <w:rsid w:val="00251C63"/>
    <w:rsid w:val="002529ED"/>
    <w:rsid w:val="0025386B"/>
    <w:rsid w:val="00253F03"/>
    <w:rsid w:val="002556CA"/>
    <w:rsid w:val="00255E4E"/>
    <w:rsid w:val="00256193"/>
    <w:rsid w:val="00256BFD"/>
    <w:rsid w:val="00257AA8"/>
    <w:rsid w:val="002606A7"/>
    <w:rsid w:val="0026164E"/>
    <w:rsid w:val="00262026"/>
    <w:rsid w:val="0026271B"/>
    <w:rsid w:val="002629E7"/>
    <w:rsid w:val="00265366"/>
    <w:rsid w:val="002657BB"/>
    <w:rsid w:val="00266490"/>
    <w:rsid w:val="0026683E"/>
    <w:rsid w:val="00266A60"/>
    <w:rsid w:val="002677C1"/>
    <w:rsid w:val="00267A6D"/>
    <w:rsid w:val="00270883"/>
    <w:rsid w:val="00271446"/>
    <w:rsid w:val="00271FC2"/>
    <w:rsid w:val="00272283"/>
    <w:rsid w:val="00273204"/>
    <w:rsid w:val="00275423"/>
    <w:rsid w:val="0027550B"/>
    <w:rsid w:val="00275AD6"/>
    <w:rsid w:val="00276D8F"/>
    <w:rsid w:val="00276F2E"/>
    <w:rsid w:val="00276FDC"/>
    <w:rsid w:val="0027702B"/>
    <w:rsid w:val="00277F70"/>
    <w:rsid w:val="00280FF5"/>
    <w:rsid w:val="002817BA"/>
    <w:rsid w:val="00281EF2"/>
    <w:rsid w:val="00282135"/>
    <w:rsid w:val="00283308"/>
    <w:rsid w:val="00284224"/>
    <w:rsid w:val="002856CF"/>
    <w:rsid w:val="002856DC"/>
    <w:rsid w:val="0028632C"/>
    <w:rsid w:val="002864D4"/>
    <w:rsid w:val="0028674A"/>
    <w:rsid w:val="00286C23"/>
    <w:rsid w:val="00286DC8"/>
    <w:rsid w:val="0028717D"/>
    <w:rsid w:val="00290C42"/>
    <w:rsid w:val="00291435"/>
    <w:rsid w:val="00291A1A"/>
    <w:rsid w:val="00292786"/>
    <w:rsid w:val="002937C6"/>
    <w:rsid w:val="00293DE5"/>
    <w:rsid w:val="00293E07"/>
    <w:rsid w:val="00295078"/>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A3B"/>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13D4"/>
    <w:rsid w:val="002C1824"/>
    <w:rsid w:val="002C1BFE"/>
    <w:rsid w:val="002C2743"/>
    <w:rsid w:val="002C4011"/>
    <w:rsid w:val="002C4537"/>
    <w:rsid w:val="002C4BC2"/>
    <w:rsid w:val="002C4CA2"/>
    <w:rsid w:val="002C4EBB"/>
    <w:rsid w:val="002C4F45"/>
    <w:rsid w:val="002C6154"/>
    <w:rsid w:val="002C6432"/>
    <w:rsid w:val="002C75F2"/>
    <w:rsid w:val="002C77E4"/>
    <w:rsid w:val="002C7992"/>
    <w:rsid w:val="002C7E93"/>
    <w:rsid w:val="002D02DC"/>
    <w:rsid w:val="002D07B6"/>
    <w:rsid w:val="002D0878"/>
    <w:rsid w:val="002D21B3"/>
    <w:rsid w:val="002D2486"/>
    <w:rsid w:val="002D46BF"/>
    <w:rsid w:val="002D4C95"/>
    <w:rsid w:val="002D508B"/>
    <w:rsid w:val="002D678A"/>
    <w:rsid w:val="002D6AD2"/>
    <w:rsid w:val="002E03BC"/>
    <w:rsid w:val="002E1D63"/>
    <w:rsid w:val="002E2669"/>
    <w:rsid w:val="002E4EC0"/>
    <w:rsid w:val="002E5744"/>
    <w:rsid w:val="002E578A"/>
    <w:rsid w:val="002E6172"/>
    <w:rsid w:val="002E6B74"/>
    <w:rsid w:val="002E76D5"/>
    <w:rsid w:val="002F1C4D"/>
    <w:rsid w:val="002F2653"/>
    <w:rsid w:val="002F2FB4"/>
    <w:rsid w:val="002F345E"/>
    <w:rsid w:val="002F3910"/>
    <w:rsid w:val="002F3A84"/>
    <w:rsid w:val="002F411A"/>
    <w:rsid w:val="002F54A4"/>
    <w:rsid w:val="002F5A90"/>
    <w:rsid w:val="002F6018"/>
    <w:rsid w:val="002F6977"/>
    <w:rsid w:val="002F700E"/>
    <w:rsid w:val="002F750C"/>
    <w:rsid w:val="002F772C"/>
    <w:rsid w:val="002F78E8"/>
    <w:rsid w:val="003002F7"/>
    <w:rsid w:val="00302787"/>
    <w:rsid w:val="00302C06"/>
    <w:rsid w:val="00302C33"/>
    <w:rsid w:val="00302FBC"/>
    <w:rsid w:val="003030D4"/>
    <w:rsid w:val="00303364"/>
    <w:rsid w:val="00303BC7"/>
    <w:rsid w:val="00303BDC"/>
    <w:rsid w:val="00304058"/>
    <w:rsid w:val="0030529D"/>
    <w:rsid w:val="00305480"/>
    <w:rsid w:val="00306589"/>
    <w:rsid w:val="00306B09"/>
    <w:rsid w:val="00306D3D"/>
    <w:rsid w:val="0030711C"/>
    <w:rsid w:val="00307186"/>
    <w:rsid w:val="00307275"/>
    <w:rsid w:val="0031046F"/>
    <w:rsid w:val="0031090D"/>
    <w:rsid w:val="003129F4"/>
    <w:rsid w:val="003135C2"/>
    <w:rsid w:val="0031395E"/>
    <w:rsid w:val="00313AFB"/>
    <w:rsid w:val="00314023"/>
    <w:rsid w:val="00314587"/>
    <w:rsid w:val="003156AE"/>
    <w:rsid w:val="00315780"/>
    <w:rsid w:val="00315891"/>
    <w:rsid w:val="00316240"/>
    <w:rsid w:val="0031687C"/>
    <w:rsid w:val="003172C3"/>
    <w:rsid w:val="00320B63"/>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378"/>
    <w:rsid w:val="003374EB"/>
    <w:rsid w:val="003404F0"/>
    <w:rsid w:val="00340732"/>
    <w:rsid w:val="0034094E"/>
    <w:rsid w:val="00340B86"/>
    <w:rsid w:val="0034164E"/>
    <w:rsid w:val="00342AE7"/>
    <w:rsid w:val="00343A82"/>
    <w:rsid w:val="00345D3E"/>
    <w:rsid w:val="00346090"/>
    <w:rsid w:val="00347274"/>
    <w:rsid w:val="0034736C"/>
    <w:rsid w:val="00347F1F"/>
    <w:rsid w:val="00351568"/>
    <w:rsid w:val="00351CB7"/>
    <w:rsid w:val="003523DE"/>
    <w:rsid w:val="00352703"/>
    <w:rsid w:val="00352FCD"/>
    <w:rsid w:val="003537DE"/>
    <w:rsid w:val="00353940"/>
    <w:rsid w:val="003541CA"/>
    <w:rsid w:val="003543B2"/>
    <w:rsid w:val="003555AA"/>
    <w:rsid w:val="003557C1"/>
    <w:rsid w:val="00355B75"/>
    <w:rsid w:val="00356202"/>
    <w:rsid w:val="003565DB"/>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225D"/>
    <w:rsid w:val="003729E8"/>
    <w:rsid w:val="00373299"/>
    <w:rsid w:val="00373579"/>
    <w:rsid w:val="00374C7D"/>
    <w:rsid w:val="00374F4D"/>
    <w:rsid w:val="00375241"/>
    <w:rsid w:val="003756E8"/>
    <w:rsid w:val="00375BB0"/>
    <w:rsid w:val="00376142"/>
    <w:rsid w:val="0037663F"/>
    <w:rsid w:val="003771DD"/>
    <w:rsid w:val="00377B34"/>
    <w:rsid w:val="003808C9"/>
    <w:rsid w:val="00382014"/>
    <w:rsid w:val="00384CD8"/>
    <w:rsid w:val="00387128"/>
    <w:rsid w:val="003915BA"/>
    <w:rsid w:val="00392E2B"/>
    <w:rsid w:val="00394605"/>
    <w:rsid w:val="00397B04"/>
    <w:rsid w:val="003A0C73"/>
    <w:rsid w:val="003A11DD"/>
    <w:rsid w:val="003A19EE"/>
    <w:rsid w:val="003A2B96"/>
    <w:rsid w:val="003A2E5E"/>
    <w:rsid w:val="003A3518"/>
    <w:rsid w:val="003A3683"/>
    <w:rsid w:val="003A4ABA"/>
    <w:rsid w:val="003A5891"/>
    <w:rsid w:val="003A5A6E"/>
    <w:rsid w:val="003A5E0F"/>
    <w:rsid w:val="003A6186"/>
    <w:rsid w:val="003A6534"/>
    <w:rsid w:val="003A78A7"/>
    <w:rsid w:val="003A7A6D"/>
    <w:rsid w:val="003A7E31"/>
    <w:rsid w:val="003A7F01"/>
    <w:rsid w:val="003B0488"/>
    <w:rsid w:val="003B5CA9"/>
    <w:rsid w:val="003B62A2"/>
    <w:rsid w:val="003B6A7C"/>
    <w:rsid w:val="003B72E9"/>
    <w:rsid w:val="003B7A17"/>
    <w:rsid w:val="003C281B"/>
    <w:rsid w:val="003C2920"/>
    <w:rsid w:val="003C375A"/>
    <w:rsid w:val="003C4A72"/>
    <w:rsid w:val="003C4A79"/>
    <w:rsid w:val="003C4C4B"/>
    <w:rsid w:val="003C5222"/>
    <w:rsid w:val="003C5460"/>
    <w:rsid w:val="003C55F5"/>
    <w:rsid w:val="003C58B8"/>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3164"/>
    <w:rsid w:val="003D473A"/>
    <w:rsid w:val="003D489B"/>
    <w:rsid w:val="003D48A3"/>
    <w:rsid w:val="003D5101"/>
    <w:rsid w:val="003D61B0"/>
    <w:rsid w:val="003E0A67"/>
    <w:rsid w:val="003E0A6D"/>
    <w:rsid w:val="003E0BFB"/>
    <w:rsid w:val="003E132A"/>
    <w:rsid w:val="003E1576"/>
    <w:rsid w:val="003E1BBE"/>
    <w:rsid w:val="003E1CFE"/>
    <w:rsid w:val="003E5DB7"/>
    <w:rsid w:val="003E5F1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3B4"/>
    <w:rsid w:val="0040233B"/>
    <w:rsid w:val="00402A30"/>
    <w:rsid w:val="004030E3"/>
    <w:rsid w:val="00403FAA"/>
    <w:rsid w:val="00404666"/>
    <w:rsid w:val="004053FB"/>
    <w:rsid w:val="004058AB"/>
    <w:rsid w:val="0040596D"/>
    <w:rsid w:val="00405A99"/>
    <w:rsid w:val="00405EE0"/>
    <w:rsid w:val="00410650"/>
    <w:rsid w:val="004106C1"/>
    <w:rsid w:val="004126F7"/>
    <w:rsid w:val="00413FC2"/>
    <w:rsid w:val="004140B9"/>
    <w:rsid w:val="00414AE6"/>
    <w:rsid w:val="00414EE8"/>
    <w:rsid w:val="00416CFB"/>
    <w:rsid w:val="00416E00"/>
    <w:rsid w:val="00417006"/>
    <w:rsid w:val="00417703"/>
    <w:rsid w:val="0042006D"/>
    <w:rsid w:val="00420209"/>
    <w:rsid w:val="0042021B"/>
    <w:rsid w:val="00422A60"/>
    <w:rsid w:val="00422DF8"/>
    <w:rsid w:val="00422FA0"/>
    <w:rsid w:val="0042327C"/>
    <w:rsid w:val="004235DA"/>
    <w:rsid w:val="00423786"/>
    <w:rsid w:val="00423D1D"/>
    <w:rsid w:val="00423FC1"/>
    <w:rsid w:val="00424241"/>
    <w:rsid w:val="00425620"/>
    <w:rsid w:val="00425AD4"/>
    <w:rsid w:val="004315B7"/>
    <w:rsid w:val="00431E02"/>
    <w:rsid w:val="0043317E"/>
    <w:rsid w:val="00433345"/>
    <w:rsid w:val="00433382"/>
    <w:rsid w:val="00433565"/>
    <w:rsid w:val="0043373A"/>
    <w:rsid w:val="0043397D"/>
    <w:rsid w:val="00434033"/>
    <w:rsid w:val="00434264"/>
    <w:rsid w:val="0043442A"/>
    <w:rsid w:val="00434D26"/>
    <w:rsid w:val="00435FB9"/>
    <w:rsid w:val="00436503"/>
    <w:rsid w:val="0043669C"/>
    <w:rsid w:val="0043670A"/>
    <w:rsid w:val="00436897"/>
    <w:rsid w:val="0043700B"/>
    <w:rsid w:val="00437337"/>
    <w:rsid w:val="00437D10"/>
    <w:rsid w:val="00440454"/>
    <w:rsid w:val="00440BFF"/>
    <w:rsid w:val="00441BF3"/>
    <w:rsid w:val="004436A9"/>
    <w:rsid w:val="004436ED"/>
    <w:rsid w:val="00443FE0"/>
    <w:rsid w:val="004440AC"/>
    <w:rsid w:val="004443A2"/>
    <w:rsid w:val="00444919"/>
    <w:rsid w:val="00445454"/>
    <w:rsid w:val="0044547C"/>
    <w:rsid w:val="00446BB3"/>
    <w:rsid w:val="00446C36"/>
    <w:rsid w:val="004471D2"/>
    <w:rsid w:val="0044759B"/>
    <w:rsid w:val="00450182"/>
    <w:rsid w:val="00450869"/>
    <w:rsid w:val="00450C33"/>
    <w:rsid w:val="00450F57"/>
    <w:rsid w:val="00451E4C"/>
    <w:rsid w:val="00451F5B"/>
    <w:rsid w:val="00452122"/>
    <w:rsid w:val="00452AF2"/>
    <w:rsid w:val="00453028"/>
    <w:rsid w:val="00453918"/>
    <w:rsid w:val="004548F3"/>
    <w:rsid w:val="004553D4"/>
    <w:rsid w:val="00455768"/>
    <w:rsid w:val="00456E1F"/>
    <w:rsid w:val="00456E2C"/>
    <w:rsid w:val="00456F5D"/>
    <w:rsid w:val="00457077"/>
    <w:rsid w:val="00457FC7"/>
    <w:rsid w:val="00461796"/>
    <w:rsid w:val="00461A0A"/>
    <w:rsid w:val="00461B3D"/>
    <w:rsid w:val="00462197"/>
    <w:rsid w:val="00462417"/>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34E"/>
    <w:rsid w:val="004754E1"/>
    <w:rsid w:val="004763B5"/>
    <w:rsid w:val="00476A24"/>
    <w:rsid w:val="0047775E"/>
    <w:rsid w:val="00481ABD"/>
    <w:rsid w:val="00482683"/>
    <w:rsid w:val="00482731"/>
    <w:rsid w:val="0048286C"/>
    <w:rsid w:val="00483A0F"/>
    <w:rsid w:val="00483FF1"/>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72C5"/>
    <w:rsid w:val="004B7A1B"/>
    <w:rsid w:val="004C08BF"/>
    <w:rsid w:val="004C223B"/>
    <w:rsid w:val="004C2635"/>
    <w:rsid w:val="004C3804"/>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F79"/>
    <w:rsid w:val="004D482C"/>
    <w:rsid w:val="004D5AC0"/>
    <w:rsid w:val="004D5FEF"/>
    <w:rsid w:val="004D680A"/>
    <w:rsid w:val="004D764F"/>
    <w:rsid w:val="004D7D33"/>
    <w:rsid w:val="004E1EBF"/>
    <w:rsid w:val="004E27AD"/>
    <w:rsid w:val="004E2D51"/>
    <w:rsid w:val="004E37B6"/>
    <w:rsid w:val="004E3AFD"/>
    <w:rsid w:val="004E44D0"/>
    <w:rsid w:val="004E4879"/>
    <w:rsid w:val="004E4987"/>
    <w:rsid w:val="004E52D1"/>
    <w:rsid w:val="004E585B"/>
    <w:rsid w:val="004F0A75"/>
    <w:rsid w:val="004F0CC9"/>
    <w:rsid w:val="004F1841"/>
    <w:rsid w:val="004F227C"/>
    <w:rsid w:val="004F2CC0"/>
    <w:rsid w:val="004F3B64"/>
    <w:rsid w:val="004F4992"/>
    <w:rsid w:val="004F5243"/>
    <w:rsid w:val="004F64AD"/>
    <w:rsid w:val="004F759E"/>
    <w:rsid w:val="004F7AC2"/>
    <w:rsid w:val="00501721"/>
    <w:rsid w:val="00503053"/>
    <w:rsid w:val="00503E5E"/>
    <w:rsid w:val="005042BC"/>
    <w:rsid w:val="0050583D"/>
    <w:rsid w:val="00505B26"/>
    <w:rsid w:val="0050606E"/>
    <w:rsid w:val="00506258"/>
    <w:rsid w:val="00506578"/>
    <w:rsid w:val="00507035"/>
    <w:rsid w:val="00507449"/>
    <w:rsid w:val="0050746F"/>
    <w:rsid w:val="005079B9"/>
    <w:rsid w:val="00510866"/>
    <w:rsid w:val="00511092"/>
    <w:rsid w:val="00511602"/>
    <w:rsid w:val="005119CD"/>
    <w:rsid w:val="00513EAE"/>
    <w:rsid w:val="00514166"/>
    <w:rsid w:val="005164B6"/>
    <w:rsid w:val="00516E6A"/>
    <w:rsid w:val="005171DE"/>
    <w:rsid w:val="005206C8"/>
    <w:rsid w:val="005218EA"/>
    <w:rsid w:val="00521EE1"/>
    <w:rsid w:val="00523390"/>
    <w:rsid w:val="00523435"/>
    <w:rsid w:val="0052414D"/>
    <w:rsid w:val="00525A5B"/>
    <w:rsid w:val="0052638D"/>
    <w:rsid w:val="0053002A"/>
    <w:rsid w:val="0053153A"/>
    <w:rsid w:val="00531ABD"/>
    <w:rsid w:val="00535560"/>
    <w:rsid w:val="005356D8"/>
    <w:rsid w:val="00536421"/>
    <w:rsid w:val="00537427"/>
    <w:rsid w:val="005379E3"/>
    <w:rsid w:val="00541397"/>
    <w:rsid w:val="005413A9"/>
    <w:rsid w:val="00541C7E"/>
    <w:rsid w:val="00542386"/>
    <w:rsid w:val="00542D8A"/>
    <w:rsid w:val="00543427"/>
    <w:rsid w:val="00543BF9"/>
    <w:rsid w:val="00544117"/>
    <w:rsid w:val="00544E0A"/>
    <w:rsid w:val="0054602D"/>
    <w:rsid w:val="00547A47"/>
    <w:rsid w:val="00550CA5"/>
    <w:rsid w:val="00551BA4"/>
    <w:rsid w:val="00552D59"/>
    <w:rsid w:val="00553835"/>
    <w:rsid w:val="00555349"/>
    <w:rsid w:val="005553D7"/>
    <w:rsid w:val="00555595"/>
    <w:rsid w:val="005556E4"/>
    <w:rsid w:val="0055571F"/>
    <w:rsid w:val="0055597D"/>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157"/>
    <w:rsid w:val="00573949"/>
    <w:rsid w:val="00573ECF"/>
    <w:rsid w:val="00574A4F"/>
    <w:rsid w:val="00575053"/>
    <w:rsid w:val="00576107"/>
    <w:rsid w:val="005763D3"/>
    <w:rsid w:val="00576472"/>
    <w:rsid w:val="00576A50"/>
    <w:rsid w:val="00577287"/>
    <w:rsid w:val="00577553"/>
    <w:rsid w:val="005777E0"/>
    <w:rsid w:val="00581562"/>
    <w:rsid w:val="0058269D"/>
    <w:rsid w:val="00583795"/>
    <w:rsid w:val="0058439D"/>
    <w:rsid w:val="00585149"/>
    <w:rsid w:val="00585C24"/>
    <w:rsid w:val="00585F8F"/>
    <w:rsid w:val="00586C7B"/>
    <w:rsid w:val="0058743A"/>
    <w:rsid w:val="005875A9"/>
    <w:rsid w:val="00590D33"/>
    <w:rsid w:val="005921E5"/>
    <w:rsid w:val="00592755"/>
    <w:rsid w:val="00593401"/>
    <w:rsid w:val="00593DB7"/>
    <w:rsid w:val="00594366"/>
    <w:rsid w:val="00594BC5"/>
    <w:rsid w:val="005954A5"/>
    <w:rsid w:val="005954E9"/>
    <w:rsid w:val="005960E5"/>
    <w:rsid w:val="005A0040"/>
    <w:rsid w:val="005A119B"/>
    <w:rsid w:val="005A1564"/>
    <w:rsid w:val="005A232E"/>
    <w:rsid w:val="005A2689"/>
    <w:rsid w:val="005A3328"/>
    <w:rsid w:val="005A52D3"/>
    <w:rsid w:val="005A6845"/>
    <w:rsid w:val="005A7138"/>
    <w:rsid w:val="005A71F3"/>
    <w:rsid w:val="005A7C3F"/>
    <w:rsid w:val="005B00B6"/>
    <w:rsid w:val="005B087C"/>
    <w:rsid w:val="005B112F"/>
    <w:rsid w:val="005B1FED"/>
    <w:rsid w:val="005B2F33"/>
    <w:rsid w:val="005B3671"/>
    <w:rsid w:val="005B3B62"/>
    <w:rsid w:val="005B3D93"/>
    <w:rsid w:val="005B6938"/>
    <w:rsid w:val="005B6F32"/>
    <w:rsid w:val="005B7350"/>
    <w:rsid w:val="005C222C"/>
    <w:rsid w:val="005C299A"/>
    <w:rsid w:val="005C2D60"/>
    <w:rsid w:val="005C3943"/>
    <w:rsid w:val="005C3D2C"/>
    <w:rsid w:val="005C5799"/>
    <w:rsid w:val="005C5929"/>
    <w:rsid w:val="005C637B"/>
    <w:rsid w:val="005C6B17"/>
    <w:rsid w:val="005C75B9"/>
    <w:rsid w:val="005D19E4"/>
    <w:rsid w:val="005D1DF5"/>
    <w:rsid w:val="005D434A"/>
    <w:rsid w:val="005D45A0"/>
    <w:rsid w:val="005D5A52"/>
    <w:rsid w:val="005D6415"/>
    <w:rsid w:val="005D6831"/>
    <w:rsid w:val="005D7248"/>
    <w:rsid w:val="005D7B7C"/>
    <w:rsid w:val="005E0300"/>
    <w:rsid w:val="005E0424"/>
    <w:rsid w:val="005E1009"/>
    <w:rsid w:val="005E15A3"/>
    <w:rsid w:val="005E35A0"/>
    <w:rsid w:val="005E3C0B"/>
    <w:rsid w:val="005E3CD0"/>
    <w:rsid w:val="005E4975"/>
    <w:rsid w:val="005E4A3D"/>
    <w:rsid w:val="005E4F05"/>
    <w:rsid w:val="005E5502"/>
    <w:rsid w:val="005E5859"/>
    <w:rsid w:val="005E5DC1"/>
    <w:rsid w:val="005E5FD3"/>
    <w:rsid w:val="005E6282"/>
    <w:rsid w:val="005E67EC"/>
    <w:rsid w:val="005F15E7"/>
    <w:rsid w:val="005F178D"/>
    <w:rsid w:val="005F1E2A"/>
    <w:rsid w:val="005F1FCF"/>
    <w:rsid w:val="005F2060"/>
    <w:rsid w:val="005F2E9B"/>
    <w:rsid w:val="005F4281"/>
    <w:rsid w:val="005F4B12"/>
    <w:rsid w:val="005F4C5D"/>
    <w:rsid w:val="005F4DCE"/>
    <w:rsid w:val="005F557E"/>
    <w:rsid w:val="005F5725"/>
    <w:rsid w:val="005F666A"/>
    <w:rsid w:val="005F684F"/>
    <w:rsid w:val="005F7AD4"/>
    <w:rsid w:val="00600000"/>
    <w:rsid w:val="0060026F"/>
    <w:rsid w:val="00600733"/>
    <w:rsid w:val="006010BF"/>
    <w:rsid w:val="00601222"/>
    <w:rsid w:val="0060127F"/>
    <w:rsid w:val="00601296"/>
    <w:rsid w:val="00601A09"/>
    <w:rsid w:val="00601AED"/>
    <w:rsid w:val="00601B42"/>
    <w:rsid w:val="006031FE"/>
    <w:rsid w:val="00603E10"/>
    <w:rsid w:val="006047FC"/>
    <w:rsid w:val="006048D2"/>
    <w:rsid w:val="00605233"/>
    <w:rsid w:val="00605466"/>
    <w:rsid w:val="006056EF"/>
    <w:rsid w:val="00605A1F"/>
    <w:rsid w:val="00607550"/>
    <w:rsid w:val="00607726"/>
    <w:rsid w:val="006077EB"/>
    <w:rsid w:val="006079C9"/>
    <w:rsid w:val="006100A1"/>
    <w:rsid w:val="006104BE"/>
    <w:rsid w:val="0061110A"/>
    <w:rsid w:val="006112E3"/>
    <w:rsid w:val="00611F9E"/>
    <w:rsid w:val="00613D29"/>
    <w:rsid w:val="0061488D"/>
    <w:rsid w:val="0061663A"/>
    <w:rsid w:val="00617FEB"/>
    <w:rsid w:val="0062111F"/>
    <w:rsid w:val="00621380"/>
    <w:rsid w:val="00621BE7"/>
    <w:rsid w:val="00621D3A"/>
    <w:rsid w:val="00622C25"/>
    <w:rsid w:val="00623DDC"/>
    <w:rsid w:val="00623EA3"/>
    <w:rsid w:val="00623F42"/>
    <w:rsid w:val="00624BDB"/>
    <w:rsid w:val="00625AFD"/>
    <w:rsid w:val="00625E1B"/>
    <w:rsid w:val="006273F8"/>
    <w:rsid w:val="006274A1"/>
    <w:rsid w:val="00627B5D"/>
    <w:rsid w:val="006302FD"/>
    <w:rsid w:val="00631490"/>
    <w:rsid w:val="00631C13"/>
    <w:rsid w:val="00631E44"/>
    <w:rsid w:val="00632401"/>
    <w:rsid w:val="006325BF"/>
    <w:rsid w:val="00632AF8"/>
    <w:rsid w:val="00633134"/>
    <w:rsid w:val="0063373B"/>
    <w:rsid w:val="00633AB7"/>
    <w:rsid w:val="00634485"/>
    <w:rsid w:val="006345A0"/>
    <w:rsid w:val="00634EDF"/>
    <w:rsid w:val="006354DC"/>
    <w:rsid w:val="00635EAF"/>
    <w:rsid w:val="00636313"/>
    <w:rsid w:val="00637407"/>
    <w:rsid w:val="00637C16"/>
    <w:rsid w:val="00637FDB"/>
    <w:rsid w:val="00640D71"/>
    <w:rsid w:val="00640FB3"/>
    <w:rsid w:val="006419E2"/>
    <w:rsid w:val="00641BB7"/>
    <w:rsid w:val="00643D6C"/>
    <w:rsid w:val="006443ED"/>
    <w:rsid w:val="006445D2"/>
    <w:rsid w:val="00645887"/>
    <w:rsid w:val="0064661F"/>
    <w:rsid w:val="00647094"/>
    <w:rsid w:val="006505D9"/>
    <w:rsid w:val="00650880"/>
    <w:rsid w:val="00650D78"/>
    <w:rsid w:val="00653030"/>
    <w:rsid w:val="0065578F"/>
    <w:rsid w:val="00655A5C"/>
    <w:rsid w:val="00655B7A"/>
    <w:rsid w:val="00655B83"/>
    <w:rsid w:val="00655F33"/>
    <w:rsid w:val="00656AB0"/>
    <w:rsid w:val="00656C59"/>
    <w:rsid w:val="006578C2"/>
    <w:rsid w:val="00657DE5"/>
    <w:rsid w:val="00661AC2"/>
    <w:rsid w:val="00661B36"/>
    <w:rsid w:val="00662E33"/>
    <w:rsid w:val="00663207"/>
    <w:rsid w:val="00663F26"/>
    <w:rsid w:val="00666655"/>
    <w:rsid w:val="00666C5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348"/>
    <w:rsid w:val="006843DA"/>
    <w:rsid w:val="00684EF6"/>
    <w:rsid w:val="00686279"/>
    <w:rsid w:val="00686A8A"/>
    <w:rsid w:val="006870C8"/>
    <w:rsid w:val="006871B3"/>
    <w:rsid w:val="006878A4"/>
    <w:rsid w:val="00690415"/>
    <w:rsid w:val="00691811"/>
    <w:rsid w:val="0069195B"/>
    <w:rsid w:val="0069305F"/>
    <w:rsid w:val="006937F3"/>
    <w:rsid w:val="00694CB5"/>
    <w:rsid w:val="006954F2"/>
    <w:rsid w:val="006957B8"/>
    <w:rsid w:val="00697E9E"/>
    <w:rsid w:val="006A03CD"/>
    <w:rsid w:val="006A06FE"/>
    <w:rsid w:val="006A0C21"/>
    <w:rsid w:val="006A3BCF"/>
    <w:rsid w:val="006A419D"/>
    <w:rsid w:val="006A42D4"/>
    <w:rsid w:val="006A48CE"/>
    <w:rsid w:val="006A4E98"/>
    <w:rsid w:val="006A505E"/>
    <w:rsid w:val="006A737B"/>
    <w:rsid w:val="006A74E5"/>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1330"/>
    <w:rsid w:val="006C1711"/>
    <w:rsid w:val="006C24A5"/>
    <w:rsid w:val="006C24CD"/>
    <w:rsid w:val="006C3292"/>
    <w:rsid w:val="006C5263"/>
    <w:rsid w:val="006C5282"/>
    <w:rsid w:val="006C5757"/>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C1D"/>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0171"/>
    <w:rsid w:val="006F1806"/>
    <w:rsid w:val="006F180C"/>
    <w:rsid w:val="006F1C74"/>
    <w:rsid w:val="006F1E16"/>
    <w:rsid w:val="006F29C3"/>
    <w:rsid w:val="006F2C9D"/>
    <w:rsid w:val="006F30F8"/>
    <w:rsid w:val="006F3131"/>
    <w:rsid w:val="006F3144"/>
    <w:rsid w:val="006F363E"/>
    <w:rsid w:val="006F3853"/>
    <w:rsid w:val="006F3CA9"/>
    <w:rsid w:val="006F47E5"/>
    <w:rsid w:val="006F48B0"/>
    <w:rsid w:val="006F5946"/>
    <w:rsid w:val="006F5B9E"/>
    <w:rsid w:val="006F6E1B"/>
    <w:rsid w:val="006F733F"/>
    <w:rsid w:val="00700C41"/>
    <w:rsid w:val="00700D26"/>
    <w:rsid w:val="007020A1"/>
    <w:rsid w:val="00702B26"/>
    <w:rsid w:val="00702CB3"/>
    <w:rsid w:val="00703E92"/>
    <w:rsid w:val="00705222"/>
    <w:rsid w:val="0070581D"/>
    <w:rsid w:val="007061DF"/>
    <w:rsid w:val="00707416"/>
    <w:rsid w:val="00707E75"/>
    <w:rsid w:val="007110FF"/>
    <w:rsid w:val="007112A9"/>
    <w:rsid w:val="00711B09"/>
    <w:rsid w:val="00711C22"/>
    <w:rsid w:val="00711D4D"/>
    <w:rsid w:val="00711E97"/>
    <w:rsid w:val="00712137"/>
    <w:rsid w:val="00712516"/>
    <w:rsid w:val="00713A6B"/>
    <w:rsid w:val="0071427E"/>
    <w:rsid w:val="00715EE9"/>
    <w:rsid w:val="0071646D"/>
    <w:rsid w:val="00716CE1"/>
    <w:rsid w:val="0071764B"/>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7B0"/>
    <w:rsid w:val="00734A8B"/>
    <w:rsid w:val="00735210"/>
    <w:rsid w:val="00735B0D"/>
    <w:rsid w:val="00735DCB"/>
    <w:rsid w:val="00736C06"/>
    <w:rsid w:val="007401BB"/>
    <w:rsid w:val="00740BCB"/>
    <w:rsid w:val="00740E5C"/>
    <w:rsid w:val="00741218"/>
    <w:rsid w:val="0074195B"/>
    <w:rsid w:val="00741FEA"/>
    <w:rsid w:val="0074244D"/>
    <w:rsid w:val="007446D8"/>
    <w:rsid w:val="00744736"/>
    <w:rsid w:val="00745E5B"/>
    <w:rsid w:val="00747AD7"/>
    <w:rsid w:val="00747F78"/>
    <w:rsid w:val="00750F05"/>
    <w:rsid w:val="00751311"/>
    <w:rsid w:val="00751330"/>
    <w:rsid w:val="00751627"/>
    <w:rsid w:val="00751E19"/>
    <w:rsid w:val="0075239A"/>
    <w:rsid w:val="00754866"/>
    <w:rsid w:val="00755299"/>
    <w:rsid w:val="00755944"/>
    <w:rsid w:val="00756DD1"/>
    <w:rsid w:val="0075740F"/>
    <w:rsid w:val="00757444"/>
    <w:rsid w:val="00757D2A"/>
    <w:rsid w:val="00757F23"/>
    <w:rsid w:val="00761460"/>
    <w:rsid w:val="007624E7"/>
    <w:rsid w:val="00763B82"/>
    <w:rsid w:val="00764B6A"/>
    <w:rsid w:val="00766B6B"/>
    <w:rsid w:val="00766D4A"/>
    <w:rsid w:val="00766D7A"/>
    <w:rsid w:val="00767857"/>
    <w:rsid w:val="00767912"/>
    <w:rsid w:val="00770CBD"/>
    <w:rsid w:val="00770E29"/>
    <w:rsid w:val="0077107A"/>
    <w:rsid w:val="007710A6"/>
    <w:rsid w:val="007714A8"/>
    <w:rsid w:val="00771B98"/>
    <w:rsid w:val="00771E92"/>
    <w:rsid w:val="00771F5E"/>
    <w:rsid w:val="0077203A"/>
    <w:rsid w:val="0077266E"/>
    <w:rsid w:val="00773156"/>
    <w:rsid w:val="00773601"/>
    <w:rsid w:val="007738EC"/>
    <w:rsid w:val="00773EA1"/>
    <w:rsid w:val="007753ED"/>
    <w:rsid w:val="00775414"/>
    <w:rsid w:val="00775CB2"/>
    <w:rsid w:val="0077600B"/>
    <w:rsid w:val="0077689F"/>
    <w:rsid w:val="0078030F"/>
    <w:rsid w:val="00780906"/>
    <w:rsid w:val="00780D17"/>
    <w:rsid w:val="00782370"/>
    <w:rsid w:val="00782DD9"/>
    <w:rsid w:val="007830E3"/>
    <w:rsid w:val="007871B0"/>
    <w:rsid w:val="0078775D"/>
    <w:rsid w:val="00787909"/>
    <w:rsid w:val="00787DB5"/>
    <w:rsid w:val="0079039F"/>
    <w:rsid w:val="0079180B"/>
    <w:rsid w:val="0079298A"/>
    <w:rsid w:val="00793368"/>
    <w:rsid w:val="0079361A"/>
    <w:rsid w:val="00793A7B"/>
    <w:rsid w:val="00794261"/>
    <w:rsid w:val="00794305"/>
    <w:rsid w:val="00794323"/>
    <w:rsid w:val="007966AC"/>
    <w:rsid w:val="007A02EB"/>
    <w:rsid w:val="007A0327"/>
    <w:rsid w:val="007A1080"/>
    <w:rsid w:val="007A1177"/>
    <w:rsid w:val="007A11F1"/>
    <w:rsid w:val="007A1A5F"/>
    <w:rsid w:val="007A2132"/>
    <w:rsid w:val="007A237F"/>
    <w:rsid w:val="007A29CA"/>
    <w:rsid w:val="007A32BE"/>
    <w:rsid w:val="007A33E2"/>
    <w:rsid w:val="007A35F6"/>
    <w:rsid w:val="007A49CE"/>
    <w:rsid w:val="007A4E83"/>
    <w:rsid w:val="007A583C"/>
    <w:rsid w:val="007A5F1A"/>
    <w:rsid w:val="007A7693"/>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8A6"/>
    <w:rsid w:val="007C7C3E"/>
    <w:rsid w:val="007C7E5A"/>
    <w:rsid w:val="007D0C6E"/>
    <w:rsid w:val="007D0DD5"/>
    <w:rsid w:val="007D112D"/>
    <w:rsid w:val="007D1598"/>
    <w:rsid w:val="007D1AB2"/>
    <w:rsid w:val="007D210F"/>
    <w:rsid w:val="007D336B"/>
    <w:rsid w:val="007D5575"/>
    <w:rsid w:val="007D5B23"/>
    <w:rsid w:val="007D5F0D"/>
    <w:rsid w:val="007D71E1"/>
    <w:rsid w:val="007D7334"/>
    <w:rsid w:val="007D7513"/>
    <w:rsid w:val="007D7BC8"/>
    <w:rsid w:val="007E07A7"/>
    <w:rsid w:val="007E16B7"/>
    <w:rsid w:val="007E24F8"/>
    <w:rsid w:val="007E2D8C"/>
    <w:rsid w:val="007E3963"/>
    <w:rsid w:val="007E5467"/>
    <w:rsid w:val="007E56CF"/>
    <w:rsid w:val="007E5CB2"/>
    <w:rsid w:val="007E64E0"/>
    <w:rsid w:val="007E664C"/>
    <w:rsid w:val="007E6704"/>
    <w:rsid w:val="007E6A21"/>
    <w:rsid w:val="007E75D0"/>
    <w:rsid w:val="007F0999"/>
    <w:rsid w:val="007F18A3"/>
    <w:rsid w:val="007F18DF"/>
    <w:rsid w:val="007F2A59"/>
    <w:rsid w:val="007F2DB5"/>
    <w:rsid w:val="007F36DE"/>
    <w:rsid w:val="007F4FC6"/>
    <w:rsid w:val="007F528B"/>
    <w:rsid w:val="007F53E3"/>
    <w:rsid w:val="007F5901"/>
    <w:rsid w:val="007F5936"/>
    <w:rsid w:val="007F5E7A"/>
    <w:rsid w:val="007F60E9"/>
    <w:rsid w:val="007F61DA"/>
    <w:rsid w:val="007F62D5"/>
    <w:rsid w:val="007F6BF7"/>
    <w:rsid w:val="007F7203"/>
    <w:rsid w:val="007F76E4"/>
    <w:rsid w:val="007F7CB2"/>
    <w:rsid w:val="00800061"/>
    <w:rsid w:val="00800475"/>
    <w:rsid w:val="00800DDC"/>
    <w:rsid w:val="00801182"/>
    <w:rsid w:val="0080152B"/>
    <w:rsid w:val="0080157D"/>
    <w:rsid w:val="00801983"/>
    <w:rsid w:val="00801AEE"/>
    <w:rsid w:val="00801D34"/>
    <w:rsid w:val="008026F6"/>
    <w:rsid w:val="0080388F"/>
    <w:rsid w:val="00804137"/>
    <w:rsid w:val="00805A48"/>
    <w:rsid w:val="008063E2"/>
    <w:rsid w:val="00806829"/>
    <w:rsid w:val="00806A83"/>
    <w:rsid w:val="00807739"/>
    <w:rsid w:val="0080791A"/>
    <w:rsid w:val="008100C2"/>
    <w:rsid w:val="00810A48"/>
    <w:rsid w:val="00811637"/>
    <w:rsid w:val="0081381E"/>
    <w:rsid w:val="008139B9"/>
    <w:rsid w:val="00814930"/>
    <w:rsid w:val="00815752"/>
    <w:rsid w:val="00817AAB"/>
    <w:rsid w:val="008207CA"/>
    <w:rsid w:val="008223A5"/>
    <w:rsid w:val="008225FA"/>
    <w:rsid w:val="008228A2"/>
    <w:rsid w:val="008235DE"/>
    <w:rsid w:val="0082458F"/>
    <w:rsid w:val="008246C9"/>
    <w:rsid w:val="00824873"/>
    <w:rsid w:val="008254D3"/>
    <w:rsid w:val="00825CA4"/>
    <w:rsid w:val="00826018"/>
    <w:rsid w:val="0082641D"/>
    <w:rsid w:val="008266BC"/>
    <w:rsid w:val="00832DF8"/>
    <w:rsid w:val="00833014"/>
    <w:rsid w:val="008331EF"/>
    <w:rsid w:val="00833271"/>
    <w:rsid w:val="0083379F"/>
    <w:rsid w:val="0083402A"/>
    <w:rsid w:val="00834C20"/>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A90"/>
    <w:rsid w:val="00846339"/>
    <w:rsid w:val="00846E76"/>
    <w:rsid w:val="0085032B"/>
    <w:rsid w:val="00850422"/>
    <w:rsid w:val="00850491"/>
    <w:rsid w:val="00851F8C"/>
    <w:rsid w:val="008531B2"/>
    <w:rsid w:val="0085526B"/>
    <w:rsid w:val="00856585"/>
    <w:rsid w:val="00856E3C"/>
    <w:rsid w:val="00856F7A"/>
    <w:rsid w:val="00857279"/>
    <w:rsid w:val="0085736B"/>
    <w:rsid w:val="0085795F"/>
    <w:rsid w:val="00857B52"/>
    <w:rsid w:val="00860265"/>
    <w:rsid w:val="00861B32"/>
    <w:rsid w:val="00861CF9"/>
    <w:rsid w:val="00861DD8"/>
    <w:rsid w:val="008665F8"/>
    <w:rsid w:val="00867111"/>
    <w:rsid w:val="00867C9A"/>
    <w:rsid w:val="008701A1"/>
    <w:rsid w:val="008712EF"/>
    <w:rsid w:val="008712F9"/>
    <w:rsid w:val="0087173E"/>
    <w:rsid w:val="008718F3"/>
    <w:rsid w:val="0087246B"/>
    <w:rsid w:val="00872487"/>
    <w:rsid w:val="00872D3B"/>
    <w:rsid w:val="008735BF"/>
    <w:rsid w:val="00873B3E"/>
    <w:rsid w:val="00874685"/>
    <w:rsid w:val="00874DC9"/>
    <w:rsid w:val="0087561C"/>
    <w:rsid w:val="008762B5"/>
    <w:rsid w:val="0087640B"/>
    <w:rsid w:val="00876615"/>
    <w:rsid w:val="00876F20"/>
    <w:rsid w:val="00877094"/>
    <w:rsid w:val="0088137B"/>
    <w:rsid w:val="008813ED"/>
    <w:rsid w:val="00882131"/>
    <w:rsid w:val="0088217A"/>
    <w:rsid w:val="008846F1"/>
    <w:rsid w:val="00884E7E"/>
    <w:rsid w:val="0088510A"/>
    <w:rsid w:val="0088524F"/>
    <w:rsid w:val="00885CAF"/>
    <w:rsid w:val="00885CB3"/>
    <w:rsid w:val="008860BB"/>
    <w:rsid w:val="00886BFC"/>
    <w:rsid w:val="00887493"/>
    <w:rsid w:val="008900BC"/>
    <w:rsid w:val="0089164B"/>
    <w:rsid w:val="00891989"/>
    <w:rsid w:val="00891BF9"/>
    <w:rsid w:val="0089236D"/>
    <w:rsid w:val="00892AF9"/>
    <w:rsid w:val="00892AFC"/>
    <w:rsid w:val="00892BC4"/>
    <w:rsid w:val="00893CC5"/>
    <w:rsid w:val="00893DB2"/>
    <w:rsid w:val="0089436A"/>
    <w:rsid w:val="00894491"/>
    <w:rsid w:val="0089482C"/>
    <w:rsid w:val="00895379"/>
    <w:rsid w:val="008956BD"/>
    <w:rsid w:val="00895C62"/>
    <w:rsid w:val="00895F2A"/>
    <w:rsid w:val="008A0C05"/>
    <w:rsid w:val="008A0CFD"/>
    <w:rsid w:val="008A1F9B"/>
    <w:rsid w:val="008A2018"/>
    <w:rsid w:val="008A37D4"/>
    <w:rsid w:val="008A42B0"/>
    <w:rsid w:val="008A4982"/>
    <w:rsid w:val="008A6085"/>
    <w:rsid w:val="008A663F"/>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0F2"/>
    <w:rsid w:val="008B6E93"/>
    <w:rsid w:val="008B7691"/>
    <w:rsid w:val="008C04B3"/>
    <w:rsid w:val="008C0694"/>
    <w:rsid w:val="008C06D5"/>
    <w:rsid w:val="008C1208"/>
    <w:rsid w:val="008C3158"/>
    <w:rsid w:val="008C3963"/>
    <w:rsid w:val="008C3FBE"/>
    <w:rsid w:val="008C4415"/>
    <w:rsid w:val="008C48D5"/>
    <w:rsid w:val="008C4CFE"/>
    <w:rsid w:val="008D033C"/>
    <w:rsid w:val="008D0725"/>
    <w:rsid w:val="008D0B33"/>
    <w:rsid w:val="008D0B48"/>
    <w:rsid w:val="008D0D25"/>
    <w:rsid w:val="008D1526"/>
    <w:rsid w:val="008D2273"/>
    <w:rsid w:val="008D38EE"/>
    <w:rsid w:val="008D4B2A"/>
    <w:rsid w:val="008D70C5"/>
    <w:rsid w:val="008D75E7"/>
    <w:rsid w:val="008D7BFC"/>
    <w:rsid w:val="008E0791"/>
    <w:rsid w:val="008E094D"/>
    <w:rsid w:val="008E0D06"/>
    <w:rsid w:val="008E1112"/>
    <w:rsid w:val="008E152A"/>
    <w:rsid w:val="008E176A"/>
    <w:rsid w:val="008E1A76"/>
    <w:rsid w:val="008E2822"/>
    <w:rsid w:val="008E2982"/>
    <w:rsid w:val="008E3357"/>
    <w:rsid w:val="008E4713"/>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1ADF"/>
    <w:rsid w:val="008F355E"/>
    <w:rsid w:val="008F3F44"/>
    <w:rsid w:val="008F4C62"/>
    <w:rsid w:val="008F5E3B"/>
    <w:rsid w:val="008F6B38"/>
    <w:rsid w:val="008F72A6"/>
    <w:rsid w:val="008F7CEB"/>
    <w:rsid w:val="008F7D25"/>
    <w:rsid w:val="00900226"/>
    <w:rsid w:val="00900C8D"/>
    <w:rsid w:val="009012C6"/>
    <w:rsid w:val="009015DD"/>
    <w:rsid w:val="009028DF"/>
    <w:rsid w:val="00902A1D"/>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34A"/>
    <w:rsid w:val="0091599A"/>
    <w:rsid w:val="00916B08"/>
    <w:rsid w:val="00917444"/>
    <w:rsid w:val="00917B8D"/>
    <w:rsid w:val="00917EB1"/>
    <w:rsid w:val="00921109"/>
    <w:rsid w:val="00921436"/>
    <w:rsid w:val="009224C5"/>
    <w:rsid w:val="009233BF"/>
    <w:rsid w:val="00923433"/>
    <w:rsid w:val="00923961"/>
    <w:rsid w:val="009239BB"/>
    <w:rsid w:val="00923BD9"/>
    <w:rsid w:val="0092433B"/>
    <w:rsid w:val="00925CD5"/>
    <w:rsid w:val="00926B57"/>
    <w:rsid w:val="00926BE2"/>
    <w:rsid w:val="009305F2"/>
    <w:rsid w:val="00930F79"/>
    <w:rsid w:val="0093143C"/>
    <w:rsid w:val="00931559"/>
    <w:rsid w:val="00931A26"/>
    <w:rsid w:val="00931EE5"/>
    <w:rsid w:val="00931EF0"/>
    <w:rsid w:val="00932CFF"/>
    <w:rsid w:val="00932F08"/>
    <w:rsid w:val="00932FB2"/>
    <w:rsid w:val="009346F9"/>
    <w:rsid w:val="00934A24"/>
    <w:rsid w:val="009354B9"/>
    <w:rsid w:val="00935A0D"/>
    <w:rsid w:val="00936419"/>
    <w:rsid w:val="00936BED"/>
    <w:rsid w:val="00936E01"/>
    <w:rsid w:val="00937737"/>
    <w:rsid w:val="00940803"/>
    <w:rsid w:val="00940A12"/>
    <w:rsid w:val="00940FFE"/>
    <w:rsid w:val="009411A0"/>
    <w:rsid w:val="00942B6C"/>
    <w:rsid w:val="00943B74"/>
    <w:rsid w:val="0094486F"/>
    <w:rsid w:val="00944A83"/>
    <w:rsid w:val="00944CA2"/>
    <w:rsid w:val="009458C7"/>
    <w:rsid w:val="0094714C"/>
    <w:rsid w:val="009472B3"/>
    <w:rsid w:val="00947905"/>
    <w:rsid w:val="00947F35"/>
    <w:rsid w:val="009500DD"/>
    <w:rsid w:val="00951598"/>
    <w:rsid w:val="00952919"/>
    <w:rsid w:val="009542AC"/>
    <w:rsid w:val="00954A59"/>
    <w:rsid w:val="00955ADE"/>
    <w:rsid w:val="009573BD"/>
    <w:rsid w:val="0095790B"/>
    <w:rsid w:val="0096079C"/>
    <w:rsid w:val="0096089C"/>
    <w:rsid w:val="0096146C"/>
    <w:rsid w:val="00962E4E"/>
    <w:rsid w:val="00964C60"/>
    <w:rsid w:val="00964E79"/>
    <w:rsid w:val="00964F37"/>
    <w:rsid w:val="0096576D"/>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F51"/>
    <w:rsid w:val="0098269C"/>
    <w:rsid w:val="0098294D"/>
    <w:rsid w:val="009837CB"/>
    <w:rsid w:val="00985240"/>
    <w:rsid w:val="009858EF"/>
    <w:rsid w:val="00985D90"/>
    <w:rsid w:val="009865A8"/>
    <w:rsid w:val="00986B3C"/>
    <w:rsid w:val="009872E2"/>
    <w:rsid w:val="0099065F"/>
    <w:rsid w:val="0099075B"/>
    <w:rsid w:val="00990860"/>
    <w:rsid w:val="00990E7A"/>
    <w:rsid w:val="0099195F"/>
    <w:rsid w:val="00991EC7"/>
    <w:rsid w:val="00992009"/>
    <w:rsid w:val="009925EC"/>
    <w:rsid w:val="00992BC7"/>
    <w:rsid w:val="00993AD0"/>
    <w:rsid w:val="00994602"/>
    <w:rsid w:val="00995953"/>
    <w:rsid w:val="009969DF"/>
    <w:rsid w:val="009A00BC"/>
    <w:rsid w:val="009A0386"/>
    <w:rsid w:val="009A07EA"/>
    <w:rsid w:val="009A0F6D"/>
    <w:rsid w:val="009A13F2"/>
    <w:rsid w:val="009A1902"/>
    <w:rsid w:val="009A1A3F"/>
    <w:rsid w:val="009A1E3F"/>
    <w:rsid w:val="009A34EE"/>
    <w:rsid w:val="009A3ADA"/>
    <w:rsid w:val="009A4BD3"/>
    <w:rsid w:val="009A52D1"/>
    <w:rsid w:val="009A5647"/>
    <w:rsid w:val="009A6863"/>
    <w:rsid w:val="009A6A8A"/>
    <w:rsid w:val="009A78A9"/>
    <w:rsid w:val="009A78F0"/>
    <w:rsid w:val="009A7C52"/>
    <w:rsid w:val="009B08DD"/>
    <w:rsid w:val="009B299F"/>
    <w:rsid w:val="009B29BB"/>
    <w:rsid w:val="009B3353"/>
    <w:rsid w:val="009B3BD2"/>
    <w:rsid w:val="009B40B2"/>
    <w:rsid w:val="009B498E"/>
    <w:rsid w:val="009B5319"/>
    <w:rsid w:val="009B55C4"/>
    <w:rsid w:val="009B5D00"/>
    <w:rsid w:val="009B5F4C"/>
    <w:rsid w:val="009B6C33"/>
    <w:rsid w:val="009B6C5A"/>
    <w:rsid w:val="009B6EF8"/>
    <w:rsid w:val="009B7B7A"/>
    <w:rsid w:val="009C08D5"/>
    <w:rsid w:val="009C16A5"/>
    <w:rsid w:val="009C25DE"/>
    <w:rsid w:val="009C2C5F"/>
    <w:rsid w:val="009C3731"/>
    <w:rsid w:val="009C4F62"/>
    <w:rsid w:val="009C4FE0"/>
    <w:rsid w:val="009C5252"/>
    <w:rsid w:val="009C5D0E"/>
    <w:rsid w:val="009C6175"/>
    <w:rsid w:val="009C61F1"/>
    <w:rsid w:val="009C64B7"/>
    <w:rsid w:val="009C6A35"/>
    <w:rsid w:val="009C7114"/>
    <w:rsid w:val="009D00FC"/>
    <w:rsid w:val="009D0123"/>
    <w:rsid w:val="009D023A"/>
    <w:rsid w:val="009D1C6B"/>
    <w:rsid w:val="009D21FF"/>
    <w:rsid w:val="009D263D"/>
    <w:rsid w:val="009D2860"/>
    <w:rsid w:val="009D3D61"/>
    <w:rsid w:val="009D4854"/>
    <w:rsid w:val="009D502B"/>
    <w:rsid w:val="009D5847"/>
    <w:rsid w:val="009D605C"/>
    <w:rsid w:val="009D674D"/>
    <w:rsid w:val="009D6900"/>
    <w:rsid w:val="009D7015"/>
    <w:rsid w:val="009D7497"/>
    <w:rsid w:val="009E03BE"/>
    <w:rsid w:val="009E0480"/>
    <w:rsid w:val="009E0526"/>
    <w:rsid w:val="009E05A5"/>
    <w:rsid w:val="009E108B"/>
    <w:rsid w:val="009E11BB"/>
    <w:rsid w:val="009E1E5F"/>
    <w:rsid w:val="009E2222"/>
    <w:rsid w:val="009E2235"/>
    <w:rsid w:val="009E240F"/>
    <w:rsid w:val="009E25E5"/>
    <w:rsid w:val="009E2608"/>
    <w:rsid w:val="009E2747"/>
    <w:rsid w:val="009E2EEE"/>
    <w:rsid w:val="009E30D5"/>
    <w:rsid w:val="009E32EE"/>
    <w:rsid w:val="009E4D74"/>
    <w:rsid w:val="009E5076"/>
    <w:rsid w:val="009E528D"/>
    <w:rsid w:val="009E55C6"/>
    <w:rsid w:val="009E68BB"/>
    <w:rsid w:val="009E7036"/>
    <w:rsid w:val="009E7593"/>
    <w:rsid w:val="009F07F4"/>
    <w:rsid w:val="009F11E8"/>
    <w:rsid w:val="009F19E6"/>
    <w:rsid w:val="009F1F2E"/>
    <w:rsid w:val="009F1F62"/>
    <w:rsid w:val="009F3947"/>
    <w:rsid w:val="009F4D23"/>
    <w:rsid w:val="009F5C19"/>
    <w:rsid w:val="009F69BA"/>
    <w:rsid w:val="009F6E82"/>
    <w:rsid w:val="009F704F"/>
    <w:rsid w:val="00A00110"/>
    <w:rsid w:val="00A00BC6"/>
    <w:rsid w:val="00A014EE"/>
    <w:rsid w:val="00A01821"/>
    <w:rsid w:val="00A0225D"/>
    <w:rsid w:val="00A03326"/>
    <w:rsid w:val="00A037CB"/>
    <w:rsid w:val="00A0469A"/>
    <w:rsid w:val="00A04B89"/>
    <w:rsid w:val="00A04EB0"/>
    <w:rsid w:val="00A05063"/>
    <w:rsid w:val="00A075F7"/>
    <w:rsid w:val="00A076B7"/>
    <w:rsid w:val="00A11025"/>
    <w:rsid w:val="00A11324"/>
    <w:rsid w:val="00A13008"/>
    <w:rsid w:val="00A138DC"/>
    <w:rsid w:val="00A14237"/>
    <w:rsid w:val="00A1430D"/>
    <w:rsid w:val="00A14429"/>
    <w:rsid w:val="00A15125"/>
    <w:rsid w:val="00A1583A"/>
    <w:rsid w:val="00A15FFD"/>
    <w:rsid w:val="00A16207"/>
    <w:rsid w:val="00A17823"/>
    <w:rsid w:val="00A17875"/>
    <w:rsid w:val="00A17D0D"/>
    <w:rsid w:val="00A2042B"/>
    <w:rsid w:val="00A20C97"/>
    <w:rsid w:val="00A20F7B"/>
    <w:rsid w:val="00A22365"/>
    <w:rsid w:val="00A2300C"/>
    <w:rsid w:val="00A2340B"/>
    <w:rsid w:val="00A234AD"/>
    <w:rsid w:val="00A25070"/>
    <w:rsid w:val="00A25AF8"/>
    <w:rsid w:val="00A27150"/>
    <w:rsid w:val="00A272BC"/>
    <w:rsid w:val="00A27728"/>
    <w:rsid w:val="00A31EDE"/>
    <w:rsid w:val="00A31F2A"/>
    <w:rsid w:val="00A32A88"/>
    <w:rsid w:val="00A32DE9"/>
    <w:rsid w:val="00A3314E"/>
    <w:rsid w:val="00A344AD"/>
    <w:rsid w:val="00A35621"/>
    <w:rsid w:val="00A35622"/>
    <w:rsid w:val="00A36ED5"/>
    <w:rsid w:val="00A376FD"/>
    <w:rsid w:val="00A41054"/>
    <w:rsid w:val="00A415DB"/>
    <w:rsid w:val="00A4197A"/>
    <w:rsid w:val="00A41E44"/>
    <w:rsid w:val="00A42D27"/>
    <w:rsid w:val="00A43472"/>
    <w:rsid w:val="00A43B64"/>
    <w:rsid w:val="00A4679F"/>
    <w:rsid w:val="00A47122"/>
    <w:rsid w:val="00A47246"/>
    <w:rsid w:val="00A47AE2"/>
    <w:rsid w:val="00A47C9E"/>
    <w:rsid w:val="00A50C74"/>
    <w:rsid w:val="00A51357"/>
    <w:rsid w:val="00A51D2C"/>
    <w:rsid w:val="00A52589"/>
    <w:rsid w:val="00A52C18"/>
    <w:rsid w:val="00A536A0"/>
    <w:rsid w:val="00A53CB1"/>
    <w:rsid w:val="00A5404F"/>
    <w:rsid w:val="00A54BC2"/>
    <w:rsid w:val="00A55D42"/>
    <w:rsid w:val="00A55E21"/>
    <w:rsid w:val="00A57AFC"/>
    <w:rsid w:val="00A6004F"/>
    <w:rsid w:val="00A6220A"/>
    <w:rsid w:val="00A64A07"/>
    <w:rsid w:val="00A650DC"/>
    <w:rsid w:val="00A654F7"/>
    <w:rsid w:val="00A66299"/>
    <w:rsid w:val="00A67754"/>
    <w:rsid w:val="00A67ED9"/>
    <w:rsid w:val="00A717E4"/>
    <w:rsid w:val="00A72EE6"/>
    <w:rsid w:val="00A744CF"/>
    <w:rsid w:val="00A757D4"/>
    <w:rsid w:val="00A7641B"/>
    <w:rsid w:val="00A767EF"/>
    <w:rsid w:val="00A76FB1"/>
    <w:rsid w:val="00A77111"/>
    <w:rsid w:val="00A81037"/>
    <w:rsid w:val="00A81140"/>
    <w:rsid w:val="00A8184C"/>
    <w:rsid w:val="00A81C19"/>
    <w:rsid w:val="00A82448"/>
    <w:rsid w:val="00A8620C"/>
    <w:rsid w:val="00A8711C"/>
    <w:rsid w:val="00A900E2"/>
    <w:rsid w:val="00A9010A"/>
    <w:rsid w:val="00A90703"/>
    <w:rsid w:val="00A917E6"/>
    <w:rsid w:val="00A92027"/>
    <w:rsid w:val="00A930E9"/>
    <w:rsid w:val="00A933EF"/>
    <w:rsid w:val="00A93B3D"/>
    <w:rsid w:val="00A94713"/>
    <w:rsid w:val="00A949F0"/>
    <w:rsid w:val="00A95947"/>
    <w:rsid w:val="00A96BC3"/>
    <w:rsid w:val="00A96EE6"/>
    <w:rsid w:val="00A96FD2"/>
    <w:rsid w:val="00A97959"/>
    <w:rsid w:val="00A97EAD"/>
    <w:rsid w:val="00AA09B3"/>
    <w:rsid w:val="00AA0E56"/>
    <w:rsid w:val="00AA1733"/>
    <w:rsid w:val="00AA19A7"/>
    <w:rsid w:val="00AA2C2B"/>
    <w:rsid w:val="00AA37FC"/>
    <w:rsid w:val="00AA44B0"/>
    <w:rsid w:val="00AA4B65"/>
    <w:rsid w:val="00AA57EF"/>
    <w:rsid w:val="00AA5F5D"/>
    <w:rsid w:val="00AB1362"/>
    <w:rsid w:val="00AB34DB"/>
    <w:rsid w:val="00AB3F5E"/>
    <w:rsid w:val="00AB4396"/>
    <w:rsid w:val="00AB6036"/>
    <w:rsid w:val="00AB61CC"/>
    <w:rsid w:val="00AB66F0"/>
    <w:rsid w:val="00AB7491"/>
    <w:rsid w:val="00AB7DB9"/>
    <w:rsid w:val="00AC161D"/>
    <w:rsid w:val="00AC17F2"/>
    <w:rsid w:val="00AC1AF2"/>
    <w:rsid w:val="00AC20D8"/>
    <w:rsid w:val="00AC2D4B"/>
    <w:rsid w:val="00AC3EA4"/>
    <w:rsid w:val="00AC3EC5"/>
    <w:rsid w:val="00AC46E5"/>
    <w:rsid w:val="00AC5B93"/>
    <w:rsid w:val="00AC6E31"/>
    <w:rsid w:val="00AC6FA3"/>
    <w:rsid w:val="00AC74AC"/>
    <w:rsid w:val="00AC7ABC"/>
    <w:rsid w:val="00AD1C3D"/>
    <w:rsid w:val="00AD1D3D"/>
    <w:rsid w:val="00AD220B"/>
    <w:rsid w:val="00AD2277"/>
    <w:rsid w:val="00AD5C04"/>
    <w:rsid w:val="00AE013D"/>
    <w:rsid w:val="00AE125E"/>
    <w:rsid w:val="00AE1D9E"/>
    <w:rsid w:val="00AE27D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AF73E2"/>
    <w:rsid w:val="00B0049C"/>
    <w:rsid w:val="00B0060F"/>
    <w:rsid w:val="00B0148A"/>
    <w:rsid w:val="00B01E0D"/>
    <w:rsid w:val="00B03459"/>
    <w:rsid w:val="00B03CE2"/>
    <w:rsid w:val="00B04842"/>
    <w:rsid w:val="00B05E33"/>
    <w:rsid w:val="00B06BA1"/>
    <w:rsid w:val="00B10802"/>
    <w:rsid w:val="00B11A30"/>
    <w:rsid w:val="00B11E6A"/>
    <w:rsid w:val="00B125CC"/>
    <w:rsid w:val="00B13EF8"/>
    <w:rsid w:val="00B13F95"/>
    <w:rsid w:val="00B14987"/>
    <w:rsid w:val="00B1522A"/>
    <w:rsid w:val="00B153AD"/>
    <w:rsid w:val="00B158C6"/>
    <w:rsid w:val="00B15C4F"/>
    <w:rsid w:val="00B169F5"/>
    <w:rsid w:val="00B16FF2"/>
    <w:rsid w:val="00B172A1"/>
    <w:rsid w:val="00B17A5B"/>
    <w:rsid w:val="00B17C07"/>
    <w:rsid w:val="00B21982"/>
    <w:rsid w:val="00B21F2B"/>
    <w:rsid w:val="00B2362A"/>
    <w:rsid w:val="00B25866"/>
    <w:rsid w:val="00B25A6F"/>
    <w:rsid w:val="00B25BC6"/>
    <w:rsid w:val="00B270F3"/>
    <w:rsid w:val="00B30948"/>
    <w:rsid w:val="00B316E2"/>
    <w:rsid w:val="00B322FC"/>
    <w:rsid w:val="00B33A9A"/>
    <w:rsid w:val="00B33C2F"/>
    <w:rsid w:val="00B34D6D"/>
    <w:rsid w:val="00B35432"/>
    <w:rsid w:val="00B373AD"/>
    <w:rsid w:val="00B41343"/>
    <w:rsid w:val="00B4134E"/>
    <w:rsid w:val="00B4137E"/>
    <w:rsid w:val="00B41BE7"/>
    <w:rsid w:val="00B42775"/>
    <w:rsid w:val="00B4299A"/>
    <w:rsid w:val="00B42B2D"/>
    <w:rsid w:val="00B441CE"/>
    <w:rsid w:val="00B44DA3"/>
    <w:rsid w:val="00B461C1"/>
    <w:rsid w:val="00B46853"/>
    <w:rsid w:val="00B473BC"/>
    <w:rsid w:val="00B5061D"/>
    <w:rsid w:val="00B5114C"/>
    <w:rsid w:val="00B518F7"/>
    <w:rsid w:val="00B51A2C"/>
    <w:rsid w:val="00B52026"/>
    <w:rsid w:val="00B5328A"/>
    <w:rsid w:val="00B5510F"/>
    <w:rsid w:val="00B566EA"/>
    <w:rsid w:val="00B56FC0"/>
    <w:rsid w:val="00B57587"/>
    <w:rsid w:val="00B61DD1"/>
    <w:rsid w:val="00B623CE"/>
    <w:rsid w:val="00B62B91"/>
    <w:rsid w:val="00B62CE7"/>
    <w:rsid w:val="00B63188"/>
    <w:rsid w:val="00B6410B"/>
    <w:rsid w:val="00B64BF6"/>
    <w:rsid w:val="00B662AD"/>
    <w:rsid w:val="00B67E89"/>
    <w:rsid w:val="00B70AD5"/>
    <w:rsid w:val="00B7177D"/>
    <w:rsid w:val="00B71DAA"/>
    <w:rsid w:val="00B722A7"/>
    <w:rsid w:val="00B728D6"/>
    <w:rsid w:val="00B72ACE"/>
    <w:rsid w:val="00B7332C"/>
    <w:rsid w:val="00B73BC0"/>
    <w:rsid w:val="00B74573"/>
    <w:rsid w:val="00B75466"/>
    <w:rsid w:val="00B76233"/>
    <w:rsid w:val="00B76358"/>
    <w:rsid w:val="00B778AA"/>
    <w:rsid w:val="00B81C55"/>
    <w:rsid w:val="00B82000"/>
    <w:rsid w:val="00B82E36"/>
    <w:rsid w:val="00B84265"/>
    <w:rsid w:val="00B8497B"/>
    <w:rsid w:val="00B85D36"/>
    <w:rsid w:val="00B86A4A"/>
    <w:rsid w:val="00B86DC2"/>
    <w:rsid w:val="00B86E05"/>
    <w:rsid w:val="00B90397"/>
    <w:rsid w:val="00B90CBE"/>
    <w:rsid w:val="00B91560"/>
    <w:rsid w:val="00B91A02"/>
    <w:rsid w:val="00B91C28"/>
    <w:rsid w:val="00B91F2F"/>
    <w:rsid w:val="00B92B46"/>
    <w:rsid w:val="00B92E1C"/>
    <w:rsid w:val="00B95A00"/>
    <w:rsid w:val="00B95CDD"/>
    <w:rsid w:val="00B96729"/>
    <w:rsid w:val="00B96D41"/>
    <w:rsid w:val="00BA00A9"/>
    <w:rsid w:val="00BA0426"/>
    <w:rsid w:val="00BA1854"/>
    <w:rsid w:val="00BA1B7A"/>
    <w:rsid w:val="00BA2EE9"/>
    <w:rsid w:val="00BA363C"/>
    <w:rsid w:val="00BA3674"/>
    <w:rsid w:val="00BA36A5"/>
    <w:rsid w:val="00BA3CDE"/>
    <w:rsid w:val="00BA4B2C"/>
    <w:rsid w:val="00BA56BB"/>
    <w:rsid w:val="00BA69F4"/>
    <w:rsid w:val="00BA7F80"/>
    <w:rsid w:val="00BB0CC2"/>
    <w:rsid w:val="00BB0F2B"/>
    <w:rsid w:val="00BB107D"/>
    <w:rsid w:val="00BB1A72"/>
    <w:rsid w:val="00BB1C5D"/>
    <w:rsid w:val="00BB2701"/>
    <w:rsid w:val="00BB2E4E"/>
    <w:rsid w:val="00BB3344"/>
    <w:rsid w:val="00BB37FC"/>
    <w:rsid w:val="00BB4B26"/>
    <w:rsid w:val="00BB50A5"/>
    <w:rsid w:val="00BB6202"/>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1EB"/>
    <w:rsid w:val="00BD7483"/>
    <w:rsid w:val="00BE097D"/>
    <w:rsid w:val="00BE0E74"/>
    <w:rsid w:val="00BE1DBF"/>
    <w:rsid w:val="00BE226E"/>
    <w:rsid w:val="00BE3B2F"/>
    <w:rsid w:val="00BE421A"/>
    <w:rsid w:val="00BE66D6"/>
    <w:rsid w:val="00BE67A1"/>
    <w:rsid w:val="00BE732D"/>
    <w:rsid w:val="00BF0540"/>
    <w:rsid w:val="00BF0748"/>
    <w:rsid w:val="00BF0B64"/>
    <w:rsid w:val="00BF212E"/>
    <w:rsid w:val="00BF330A"/>
    <w:rsid w:val="00BF42CF"/>
    <w:rsid w:val="00BF469C"/>
    <w:rsid w:val="00BF558C"/>
    <w:rsid w:val="00BF685A"/>
    <w:rsid w:val="00BF6B39"/>
    <w:rsid w:val="00C0076A"/>
    <w:rsid w:val="00C0130F"/>
    <w:rsid w:val="00C0590E"/>
    <w:rsid w:val="00C05950"/>
    <w:rsid w:val="00C06929"/>
    <w:rsid w:val="00C06EF4"/>
    <w:rsid w:val="00C07899"/>
    <w:rsid w:val="00C07FA9"/>
    <w:rsid w:val="00C1007E"/>
    <w:rsid w:val="00C10AEE"/>
    <w:rsid w:val="00C10DD6"/>
    <w:rsid w:val="00C10DEC"/>
    <w:rsid w:val="00C1122F"/>
    <w:rsid w:val="00C11F89"/>
    <w:rsid w:val="00C120C6"/>
    <w:rsid w:val="00C12C0F"/>
    <w:rsid w:val="00C12D7C"/>
    <w:rsid w:val="00C134E5"/>
    <w:rsid w:val="00C13832"/>
    <w:rsid w:val="00C1424D"/>
    <w:rsid w:val="00C143AE"/>
    <w:rsid w:val="00C15931"/>
    <w:rsid w:val="00C16490"/>
    <w:rsid w:val="00C16ECF"/>
    <w:rsid w:val="00C17535"/>
    <w:rsid w:val="00C1778D"/>
    <w:rsid w:val="00C20E42"/>
    <w:rsid w:val="00C2214D"/>
    <w:rsid w:val="00C22635"/>
    <w:rsid w:val="00C22842"/>
    <w:rsid w:val="00C22DAC"/>
    <w:rsid w:val="00C23048"/>
    <w:rsid w:val="00C23621"/>
    <w:rsid w:val="00C23792"/>
    <w:rsid w:val="00C24F5E"/>
    <w:rsid w:val="00C255BC"/>
    <w:rsid w:val="00C265CC"/>
    <w:rsid w:val="00C265FB"/>
    <w:rsid w:val="00C26817"/>
    <w:rsid w:val="00C26973"/>
    <w:rsid w:val="00C273AE"/>
    <w:rsid w:val="00C27C1C"/>
    <w:rsid w:val="00C27C61"/>
    <w:rsid w:val="00C3109F"/>
    <w:rsid w:val="00C32280"/>
    <w:rsid w:val="00C330CA"/>
    <w:rsid w:val="00C33D4E"/>
    <w:rsid w:val="00C3479E"/>
    <w:rsid w:val="00C34A6D"/>
    <w:rsid w:val="00C3500A"/>
    <w:rsid w:val="00C36DF2"/>
    <w:rsid w:val="00C400E5"/>
    <w:rsid w:val="00C405DD"/>
    <w:rsid w:val="00C4201F"/>
    <w:rsid w:val="00C420DF"/>
    <w:rsid w:val="00C4284F"/>
    <w:rsid w:val="00C42ACD"/>
    <w:rsid w:val="00C4317A"/>
    <w:rsid w:val="00C45222"/>
    <w:rsid w:val="00C4591F"/>
    <w:rsid w:val="00C459AC"/>
    <w:rsid w:val="00C45D72"/>
    <w:rsid w:val="00C4622D"/>
    <w:rsid w:val="00C46263"/>
    <w:rsid w:val="00C46981"/>
    <w:rsid w:val="00C470AF"/>
    <w:rsid w:val="00C472F7"/>
    <w:rsid w:val="00C47D1B"/>
    <w:rsid w:val="00C503FF"/>
    <w:rsid w:val="00C505E8"/>
    <w:rsid w:val="00C51140"/>
    <w:rsid w:val="00C51346"/>
    <w:rsid w:val="00C515D8"/>
    <w:rsid w:val="00C51B23"/>
    <w:rsid w:val="00C51E4F"/>
    <w:rsid w:val="00C53782"/>
    <w:rsid w:val="00C53985"/>
    <w:rsid w:val="00C53E72"/>
    <w:rsid w:val="00C546A6"/>
    <w:rsid w:val="00C548CF"/>
    <w:rsid w:val="00C54BE5"/>
    <w:rsid w:val="00C558F9"/>
    <w:rsid w:val="00C56625"/>
    <w:rsid w:val="00C56912"/>
    <w:rsid w:val="00C56A45"/>
    <w:rsid w:val="00C57553"/>
    <w:rsid w:val="00C57670"/>
    <w:rsid w:val="00C579F0"/>
    <w:rsid w:val="00C6012D"/>
    <w:rsid w:val="00C61018"/>
    <w:rsid w:val="00C61355"/>
    <w:rsid w:val="00C61471"/>
    <w:rsid w:val="00C63269"/>
    <w:rsid w:val="00C636D0"/>
    <w:rsid w:val="00C66549"/>
    <w:rsid w:val="00C66C9E"/>
    <w:rsid w:val="00C66CFB"/>
    <w:rsid w:val="00C673D1"/>
    <w:rsid w:val="00C71059"/>
    <w:rsid w:val="00C716E5"/>
    <w:rsid w:val="00C7186E"/>
    <w:rsid w:val="00C71A66"/>
    <w:rsid w:val="00C71FD4"/>
    <w:rsid w:val="00C731DC"/>
    <w:rsid w:val="00C7372B"/>
    <w:rsid w:val="00C73907"/>
    <w:rsid w:val="00C748A4"/>
    <w:rsid w:val="00C74C5A"/>
    <w:rsid w:val="00C76800"/>
    <w:rsid w:val="00C76D7F"/>
    <w:rsid w:val="00C77CD0"/>
    <w:rsid w:val="00C77FCC"/>
    <w:rsid w:val="00C80153"/>
    <w:rsid w:val="00C8083C"/>
    <w:rsid w:val="00C80F64"/>
    <w:rsid w:val="00C80F8C"/>
    <w:rsid w:val="00C8162E"/>
    <w:rsid w:val="00C81D68"/>
    <w:rsid w:val="00C828BE"/>
    <w:rsid w:val="00C82C57"/>
    <w:rsid w:val="00C82F6C"/>
    <w:rsid w:val="00C8343C"/>
    <w:rsid w:val="00C83B36"/>
    <w:rsid w:val="00C84585"/>
    <w:rsid w:val="00C8497C"/>
    <w:rsid w:val="00C84A04"/>
    <w:rsid w:val="00C85470"/>
    <w:rsid w:val="00C866A8"/>
    <w:rsid w:val="00C87926"/>
    <w:rsid w:val="00C90A72"/>
    <w:rsid w:val="00C91A3F"/>
    <w:rsid w:val="00C92091"/>
    <w:rsid w:val="00C92FA3"/>
    <w:rsid w:val="00C9414E"/>
    <w:rsid w:val="00C94EA7"/>
    <w:rsid w:val="00C95E47"/>
    <w:rsid w:val="00C963A0"/>
    <w:rsid w:val="00C9699D"/>
    <w:rsid w:val="00C9775A"/>
    <w:rsid w:val="00C97E22"/>
    <w:rsid w:val="00CA07FF"/>
    <w:rsid w:val="00CA0F7D"/>
    <w:rsid w:val="00CA30DF"/>
    <w:rsid w:val="00CA456C"/>
    <w:rsid w:val="00CA460D"/>
    <w:rsid w:val="00CA666E"/>
    <w:rsid w:val="00CA66DF"/>
    <w:rsid w:val="00CA7476"/>
    <w:rsid w:val="00CA7C1E"/>
    <w:rsid w:val="00CA7FE3"/>
    <w:rsid w:val="00CB0565"/>
    <w:rsid w:val="00CB1D5A"/>
    <w:rsid w:val="00CB2A57"/>
    <w:rsid w:val="00CB2B65"/>
    <w:rsid w:val="00CB57FD"/>
    <w:rsid w:val="00CB63FB"/>
    <w:rsid w:val="00CB6D69"/>
    <w:rsid w:val="00CB6E8B"/>
    <w:rsid w:val="00CB6F92"/>
    <w:rsid w:val="00CB703A"/>
    <w:rsid w:val="00CB7E67"/>
    <w:rsid w:val="00CC0C5D"/>
    <w:rsid w:val="00CC0EE1"/>
    <w:rsid w:val="00CC18AB"/>
    <w:rsid w:val="00CC1E47"/>
    <w:rsid w:val="00CC22DD"/>
    <w:rsid w:val="00CC2BF2"/>
    <w:rsid w:val="00CC30A8"/>
    <w:rsid w:val="00CC3C9F"/>
    <w:rsid w:val="00CC4A8B"/>
    <w:rsid w:val="00CC5E23"/>
    <w:rsid w:val="00CC77E3"/>
    <w:rsid w:val="00CD04A8"/>
    <w:rsid w:val="00CD0985"/>
    <w:rsid w:val="00CD2AE3"/>
    <w:rsid w:val="00CD4A97"/>
    <w:rsid w:val="00CD4D23"/>
    <w:rsid w:val="00CD50FB"/>
    <w:rsid w:val="00CD55AE"/>
    <w:rsid w:val="00CD57CA"/>
    <w:rsid w:val="00CD6519"/>
    <w:rsid w:val="00CD6EC7"/>
    <w:rsid w:val="00CD707C"/>
    <w:rsid w:val="00CD737C"/>
    <w:rsid w:val="00CD77DA"/>
    <w:rsid w:val="00CD7876"/>
    <w:rsid w:val="00CD7BC3"/>
    <w:rsid w:val="00CD7C46"/>
    <w:rsid w:val="00CD7DA9"/>
    <w:rsid w:val="00CD7E25"/>
    <w:rsid w:val="00CE05D4"/>
    <w:rsid w:val="00CE0EE6"/>
    <w:rsid w:val="00CE1503"/>
    <w:rsid w:val="00CE1592"/>
    <w:rsid w:val="00CE234D"/>
    <w:rsid w:val="00CE40D0"/>
    <w:rsid w:val="00CE4301"/>
    <w:rsid w:val="00CE468E"/>
    <w:rsid w:val="00CE46FC"/>
    <w:rsid w:val="00CE481E"/>
    <w:rsid w:val="00CE4AA8"/>
    <w:rsid w:val="00CE515F"/>
    <w:rsid w:val="00CE657B"/>
    <w:rsid w:val="00CF214D"/>
    <w:rsid w:val="00CF3292"/>
    <w:rsid w:val="00CF3A3D"/>
    <w:rsid w:val="00CF58CF"/>
    <w:rsid w:val="00CF67F8"/>
    <w:rsid w:val="00CF6971"/>
    <w:rsid w:val="00CF6B0F"/>
    <w:rsid w:val="00CF78DB"/>
    <w:rsid w:val="00CF7D1F"/>
    <w:rsid w:val="00D01CEF"/>
    <w:rsid w:val="00D01EDC"/>
    <w:rsid w:val="00D0248E"/>
    <w:rsid w:val="00D027E3"/>
    <w:rsid w:val="00D035FA"/>
    <w:rsid w:val="00D03E56"/>
    <w:rsid w:val="00D049A0"/>
    <w:rsid w:val="00D062AE"/>
    <w:rsid w:val="00D07F0D"/>
    <w:rsid w:val="00D11533"/>
    <w:rsid w:val="00D11F5B"/>
    <w:rsid w:val="00D12E08"/>
    <w:rsid w:val="00D14D6E"/>
    <w:rsid w:val="00D15398"/>
    <w:rsid w:val="00D1585E"/>
    <w:rsid w:val="00D15EDB"/>
    <w:rsid w:val="00D169C7"/>
    <w:rsid w:val="00D16EAC"/>
    <w:rsid w:val="00D17381"/>
    <w:rsid w:val="00D17DCA"/>
    <w:rsid w:val="00D21482"/>
    <w:rsid w:val="00D217A4"/>
    <w:rsid w:val="00D236C3"/>
    <w:rsid w:val="00D24764"/>
    <w:rsid w:val="00D24A5F"/>
    <w:rsid w:val="00D25ADE"/>
    <w:rsid w:val="00D269B7"/>
    <w:rsid w:val="00D2728D"/>
    <w:rsid w:val="00D27298"/>
    <w:rsid w:val="00D272F3"/>
    <w:rsid w:val="00D278A7"/>
    <w:rsid w:val="00D30441"/>
    <w:rsid w:val="00D31B06"/>
    <w:rsid w:val="00D31BFC"/>
    <w:rsid w:val="00D31F2E"/>
    <w:rsid w:val="00D32B38"/>
    <w:rsid w:val="00D33B5C"/>
    <w:rsid w:val="00D35280"/>
    <w:rsid w:val="00D35C16"/>
    <w:rsid w:val="00D36C80"/>
    <w:rsid w:val="00D371C6"/>
    <w:rsid w:val="00D372B2"/>
    <w:rsid w:val="00D407D5"/>
    <w:rsid w:val="00D4136B"/>
    <w:rsid w:val="00D41D70"/>
    <w:rsid w:val="00D42123"/>
    <w:rsid w:val="00D42175"/>
    <w:rsid w:val="00D42497"/>
    <w:rsid w:val="00D443AF"/>
    <w:rsid w:val="00D47351"/>
    <w:rsid w:val="00D473CC"/>
    <w:rsid w:val="00D47643"/>
    <w:rsid w:val="00D47A9E"/>
    <w:rsid w:val="00D50580"/>
    <w:rsid w:val="00D50CDF"/>
    <w:rsid w:val="00D518E8"/>
    <w:rsid w:val="00D5257F"/>
    <w:rsid w:val="00D5288E"/>
    <w:rsid w:val="00D53191"/>
    <w:rsid w:val="00D53378"/>
    <w:rsid w:val="00D53645"/>
    <w:rsid w:val="00D53E41"/>
    <w:rsid w:val="00D547F7"/>
    <w:rsid w:val="00D5482B"/>
    <w:rsid w:val="00D553E6"/>
    <w:rsid w:val="00D562E7"/>
    <w:rsid w:val="00D567B8"/>
    <w:rsid w:val="00D5723A"/>
    <w:rsid w:val="00D61B15"/>
    <w:rsid w:val="00D63904"/>
    <w:rsid w:val="00D64514"/>
    <w:rsid w:val="00D649B8"/>
    <w:rsid w:val="00D64A87"/>
    <w:rsid w:val="00D65BD4"/>
    <w:rsid w:val="00D65DA3"/>
    <w:rsid w:val="00D666F3"/>
    <w:rsid w:val="00D66740"/>
    <w:rsid w:val="00D66BAE"/>
    <w:rsid w:val="00D66BD4"/>
    <w:rsid w:val="00D66FEB"/>
    <w:rsid w:val="00D7015C"/>
    <w:rsid w:val="00D70B6F"/>
    <w:rsid w:val="00D71102"/>
    <w:rsid w:val="00D71585"/>
    <w:rsid w:val="00D715D9"/>
    <w:rsid w:val="00D72B26"/>
    <w:rsid w:val="00D7492A"/>
    <w:rsid w:val="00D75214"/>
    <w:rsid w:val="00D756D5"/>
    <w:rsid w:val="00D75922"/>
    <w:rsid w:val="00D77B71"/>
    <w:rsid w:val="00D804E1"/>
    <w:rsid w:val="00D82392"/>
    <w:rsid w:val="00D83994"/>
    <w:rsid w:val="00D83CE5"/>
    <w:rsid w:val="00D8465C"/>
    <w:rsid w:val="00D85008"/>
    <w:rsid w:val="00D86DC1"/>
    <w:rsid w:val="00D87A49"/>
    <w:rsid w:val="00D90475"/>
    <w:rsid w:val="00D90BBF"/>
    <w:rsid w:val="00D9148A"/>
    <w:rsid w:val="00D91C33"/>
    <w:rsid w:val="00D91FB9"/>
    <w:rsid w:val="00D922F3"/>
    <w:rsid w:val="00D92D94"/>
    <w:rsid w:val="00D943C5"/>
    <w:rsid w:val="00D94A66"/>
    <w:rsid w:val="00D94DEE"/>
    <w:rsid w:val="00D950A6"/>
    <w:rsid w:val="00D950EC"/>
    <w:rsid w:val="00D956AA"/>
    <w:rsid w:val="00D95EF8"/>
    <w:rsid w:val="00D970FD"/>
    <w:rsid w:val="00D971F3"/>
    <w:rsid w:val="00DA0B14"/>
    <w:rsid w:val="00DA0B77"/>
    <w:rsid w:val="00DA1064"/>
    <w:rsid w:val="00DA120B"/>
    <w:rsid w:val="00DA13FD"/>
    <w:rsid w:val="00DA1851"/>
    <w:rsid w:val="00DA205C"/>
    <w:rsid w:val="00DA23E7"/>
    <w:rsid w:val="00DA2450"/>
    <w:rsid w:val="00DA299A"/>
    <w:rsid w:val="00DA31C0"/>
    <w:rsid w:val="00DA3DBD"/>
    <w:rsid w:val="00DA4198"/>
    <w:rsid w:val="00DA4C11"/>
    <w:rsid w:val="00DA5781"/>
    <w:rsid w:val="00DA63C9"/>
    <w:rsid w:val="00DA6B83"/>
    <w:rsid w:val="00DA6E68"/>
    <w:rsid w:val="00DB143B"/>
    <w:rsid w:val="00DB19E6"/>
    <w:rsid w:val="00DB25BC"/>
    <w:rsid w:val="00DB2606"/>
    <w:rsid w:val="00DB26C3"/>
    <w:rsid w:val="00DB5812"/>
    <w:rsid w:val="00DB5868"/>
    <w:rsid w:val="00DB63A2"/>
    <w:rsid w:val="00DB7452"/>
    <w:rsid w:val="00DB7C2A"/>
    <w:rsid w:val="00DC0197"/>
    <w:rsid w:val="00DC057B"/>
    <w:rsid w:val="00DC0595"/>
    <w:rsid w:val="00DC10E2"/>
    <w:rsid w:val="00DC215D"/>
    <w:rsid w:val="00DC241A"/>
    <w:rsid w:val="00DC2975"/>
    <w:rsid w:val="00DC335A"/>
    <w:rsid w:val="00DC36DB"/>
    <w:rsid w:val="00DC3E83"/>
    <w:rsid w:val="00DC3FBF"/>
    <w:rsid w:val="00DC4A66"/>
    <w:rsid w:val="00DC4AFD"/>
    <w:rsid w:val="00DC5B57"/>
    <w:rsid w:val="00DC60C7"/>
    <w:rsid w:val="00DC6415"/>
    <w:rsid w:val="00DC6829"/>
    <w:rsid w:val="00DC7022"/>
    <w:rsid w:val="00DC752F"/>
    <w:rsid w:val="00DC7568"/>
    <w:rsid w:val="00DC7C00"/>
    <w:rsid w:val="00DD0174"/>
    <w:rsid w:val="00DD02B8"/>
    <w:rsid w:val="00DD0B9B"/>
    <w:rsid w:val="00DD0DA2"/>
    <w:rsid w:val="00DD0FEA"/>
    <w:rsid w:val="00DD1B85"/>
    <w:rsid w:val="00DD238A"/>
    <w:rsid w:val="00DD2460"/>
    <w:rsid w:val="00DD24BD"/>
    <w:rsid w:val="00DD295D"/>
    <w:rsid w:val="00DD324F"/>
    <w:rsid w:val="00DD36E9"/>
    <w:rsid w:val="00DD4235"/>
    <w:rsid w:val="00DD43B7"/>
    <w:rsid w:val="00DD4779"/>
    <w:rsid w:val="00DD4EA2"/>
    <w:rsid w:val="00DD625F"/>
    <w:rsid w:val="00DD65CC"/>
    <w:rsid w:val="00DD6C50"/>
    <w:rsid w:val="00DD747F"/>
    <w:rsid w:val="00DE015D"/>
    <w:rsid w:val="00DE03DC"/>
    <w:rsid w:val="00DE0BC1"/>
    <w:rsid w:val="00DE1D18"/>
    <w:rsid w:val="00DE23D2"/>
    <w:rsid w:val="00DE37CF"/>
    <w:rsid w:val="00DE3D5F"/>
    <w:rsid w:val="00DE3FBD"/>
    <w:rsid w:val="00DE43AE"/>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FF9"/>
    <w:rsid w:val="00DF6D29"/>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6C29"/>
    <w:rsid w:val="00E072DB"/>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4AF"/>
    <w:rsid w:val="00E2306B"/>
    <w:rsid w:val="00E24F10"/>
    <w:rsid w:val="00E2538E"/>
    <w:rsid w:val="00E30119"/>
    <w:rsid w:val="00E3070E"/>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EB2"/>
    <w:rsid w:val="00E42F9F"/>
    <w:rsid w:val="00E430A9"/>
    <w:rsid w:val="00E43B4A"/>
    <w:rsid w:val="00E45F6B"/>
    <w:rsid w:val="00E468BA"/>
    <w:rsid w:val="00E46FEC"/>
    <w:rsid w:val="00E47425"/>
    <w:rsid w:val="00E4782D"/>
    <w:rsid w:val="00E50233"/>
    <w:rsid w:val="00E511B8"/>
    <w:rsid w:val="00E52878"/>
    <w:rsid w:val="00E5288E"/>
    <w:rsid w:val="00E52A5F"/>
    <w:rsid w:val="00E52EB5"/>
    <w:rsid w:val="00E53A19"/>
    <w:rsid w:val="00E5452C"/>
    <w:rsid w:val="00E54E16"/>
    <w:rsid w:val="00E54F16"/>
    <w:rsid w:val="00E5532F"/>
    <w:rsid w:val="00E55E95"/>
    <w:rsid w:val="00E56BC5"/>
    <w:rsid w:val="00E56D08"/>
    <w:rsid w:val="00E56D19"/>
    <w:rsid w:val="00E572BA"/>
    <w:rsid w:val="00E57C06"/>
    <w:rsid w:val="00E619AC"/>
    <w:rsid w:val="00E61E9D"/>
    <w:rsid w:val="00E625A0"/>
    <w:rsid w:val="00E62DB9"/>
    <w:rsid w:val="00E62DC6"/>
    <w:rsid w:val="00E640ED"/>
    <w:rsid w:val="00E64143"/>
    <w:rsid w:val="00E64976"/>
    <w:rsid w:val="00E6514E"/>
    <w:rsid w:val="00E65A1F"/>
    <w:rsid w:val="00E65C80"/>
    <w:rsid w:val="00E66AC9"/>
    <w:rsid w:val="00E66CA0"/>
    <w:rsid w:val="00E70E38"/>
    <w:rsid w:val="00E70F66"/>
    <w:rsid w:val="00E712B8"/>
    <w:rsid w:val="00E71476"/>
    <w:rsid w:val="00E733A6"/>
    <w:rsid w:val="00E7373D"/>
    <w:rsid w:val="00E742B9"/>
    <w:rsid w:val="00E747D5"/>
    <w:rsid w:val="00E74EB3"/>
    <w:rsid w:val="00E75D14"/>
    <w:rsid w:val="00E8003A"/>
    <w:rsid w:val="00E805C5"/>
    <w:rsid w:val="00E8080E"/>
    <w:rsid w:val="00E81221"/>
    <w:rsid w:val="00E8169E"/>
    <w:rsid w:val="00E81DB5"/>
    <w:rsid w:val="00E82030"/>
    <w:rsid w:val="00E82A53"/>
    <w:rsid w:val="00E8397B"/>
    <w:rsid w:val="00E83AF0"/>
    <w:rsid w:val="00E85072"/>
    <w:rsid w:val="00E85228"/>
    <w:rsid w:val="00E856D8"/>
    <w:rsid w:val="00E85BA8"/>
    <w:rsid w:val="00E86E4F"/>
    <w:rsid w:val="00E86EA4"/>
    <w:rsid w:val="00E87ACA"/>
    <w:rsid w:val="00E905A0"/>
    <w:rsid w:val="00E906D5"/>
    <w:rsid w:val="00E91E76"/>
    <w:rsid w:val="00E92E98"/>
    <w:rsid w:val="00E94560"/>
    <w:rsid w:val="00E94E45"/>
    <w:rsid w:val="00E954B7"/>
    <w:rsid w:val="00E9550C"/>
    <w:rsid w:val="00E95D22"/>
    <w:rsid w:val="00E96435"/>
    <w:rsid w:val="00E97A91"/>
    <w:rsid w:val="00EA0165"/>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5949"/>
    <w:rsid w:val="00EC6134"/>
    <w:rsid w:val="00EC692E"/>
    <w:rsid w:val="00EC75E9"/>
    <w:rsid w:val="00ED05A8"/>
    <w:rsid w:val="00ED12AE"/>
    <w:rsid w:val="00ED3020"/>
    <w:rsid w:val="00ED34BE"/>
    <w:rsid w:val="00ED4629"/>
    <w:rsid w:val="00ED4E84"/>
    <w:rsid w:val="00ED6699"/>
    <w:rsid w:val="00ED6A67"/>
    <w:rsid w:val="00ED6F53"/>
    <w:rsid w:val="00ED7CAF"/>
    <w:rsid w:val="00ED7D9E"/>
    <w:rsid w:val="00ED7FAB"/>
    <w:rsid w:val="00EE03B1"/>
    <w:rsid w:val="00EE16E2"/>
    <w:rsid w:val="00EE2C63"/>
    <w:rsid w:val="00EE3DDA"/>
    <w:rsid w:val="00EE4D23"/>
    <w:rsid w:val="00EE510A"/>
    <w:rsid w:val="00EE5B01"/>
    <w:rsid w:val="00EE5DF3"/>
    <w:rsid w:val="00EE6B49"/>
    <w:rsid w:val="00EF00D9"/>
    <w:rsid w:val="00EF079E"/>
    <w:rsid w:val="00EF07E6"/>
    <w:rsid w:val="00EF0E89"/>
    <w:rsid w:val="00EF24CC"/>
    <w:rsid w:val="00EF35FA"/>
    <w:rsid w:val="00EF3FA7"/>
    <w:rsid w:val="00EF4435"/>
    <w:rsid w:val="00EF507D"/>
    <w:rsid w:val="00EF6D71"/>
    <w:rsid w:val="00F00AB6"/>
    <w:rsid w:val="00F00CD5"/>
    <w:rsid w:val="00F00D29"/>
    <w:rsid w:val="00F00FF2"/>
    <w:rsid w:val="00F01081"/>
    <w:rsid w:val="00F01C7E"/>
    <w:rsid w:val="00F02049"/>
    <w:rsid w:val="00F025CD"/>
    <w:rsid w:val="00F0338A"/>
    <w:rsid w:val="00F0358A"/>
    <w:rsid w:val="00F0373D"/>
    <w:rsid w:val="00F03747"/>
    <w:rsid w:val="00F03AFC"/>
    <w:rsid w:val="00F0414C"/>
    <w:rsid w:val="00F041CF"/>
    <w:rsid w:val="00F04F66"/>
    <w:rsid w:val="00F05283"/>
    <w:rsid w:val="00F05DBF"/>
    <w:rsid w:val="00F05E09"/>
    <w:rsid w:val="00F06568"/>
    <w:rsid w:val="00F069F1"/>
    <w:rsid w:val="00F07D38"/>
    <w:rsid w:val="00F11950"/>
    <w:rsid w:val="00F11AAF"/>
    <w:rsid w:val="00F12A0E"/>
    <w:rsid w:val="00F134AC"/>
    <w:rsid w:val="00F13EA4"/>
    <w:rsid w:val="00F1520E"/>
    <w:rsid w:val="00F16720"/>
    <w:rsid w:val="00F167DA"/>
    <w:rsid w:val="00F172EE"/>
    <w:rsid w:val="00F179D8"/>
    <w:rsid w:val="00F17D6C"/>
    <w:rsid w:val="00F17E9F"/>
    <w:rsid w:val="00F20045"/>
    <w:rsid w:val="00F20655"/>
    <w:rsid w:val="00F2098F"/>
    <w:rsid w:val="00F216D7"/>
    <w:rsid w:val="00F21EBC"/>
    <w:rsid w:val="00F22397"/>
    <w:rsid w:val="00F2388A"/>
    <w:rsid w:val="00F23DD7"/>
    <w:rsid w:val="00F240EA"/>
    <w:rsid w:val="00F2496F"/>
    <w:rsid w:val="00F252AC"/>
    <w:rsid w:val="00F25343"/>
    <w:rsid w:val="00F25D1F"/>
    <w:rsid w:val="00F25EC1"/>
    <w:rsid w:val="00F26185"/>
    <w:rsid w:val="00F26DC3"/>
    <w:rsid w:val="00F300EF"/>
    <w:rsid w:val="00F301C6"/>
    <w:rsid w:val="00F301F6"/>
    <w:rsid w:val="00F30A35"/>
    <w:rsid w:val="00F30F7B"/>
    <w:rsid w:val="00F322EA"/>
    <w:rsid w:val="00F32BCB"/>
    <w:rsid w:val="00F3329C"/>
    <w:rsid w:val="00F35F1D"/>
    <w:rsid w:val="00F36631"/>
    <w:rsid w:val="00F3676C"/>
    <w:rsid w:val="00F36AA6"/>
    <w:rsid w:val="00F37C44"/>
    <w:rsid w:val="00F37F40"/>
    <w:rsid w:val="00F403FD"/>
    <w:rsid w:val="00F41380"/>
    <w:rsid w:val="00F414B3"/>
    <w:rsid w:val="00F4347B"/>
    <w:rsid w:val="00F43FEC"/>
    <w:rsid w:val="00F45839"/>
    <w:rsid w:val="00F4715B"/>
    <w:rsid w:val="00F47385"/>
    <w:rsid w:val="00F47EF8"/>
    <w:rsid w:val="00F5164C"/>
    <w:rsid w:val="00F533A1"/>
    <w:rsid w:val="00F552FA"/>
    <w:rsid w:val="00F555BE"/>
    <w:rsid w:val="00F567A8"/>
    <w:rsid w:val="00F574F8"/>
    <w:rsid w:val="00F576E4"/>
    <w:rsid w:val="00F600F2"/>
    <w:rsid w:val="00F6065B"/>
    <w:rsid w:val="00F62E09"/>
    <w:rsid w:val="00F63C1F"/>
    <w:rsid w:val="00F6662F"/>
    <w:rsid w:val="00F70118"/>
    <w:rsid w:val="00F702B4"/>
    <w:rsid w:val="00F706F1"/>
    <w:rsid w:val="00F70E4A"/>
    <w:rsid w:val="00F743AF"/>
    <w:rsid w:val="00F75810"/>
    <w:rsid w:val="00F76A55"/>
    <w:rsid w:val="00F77FF2"/>
    <w:rsid w:val="00F80496"/>
    <w:rsid w:val="00F80729"/>
    <w:rsid w:val="00F80996"/>
    <w:rsid w:val="00F81DCD"/>
    <w:rsid w:val="00F82380"/>
    <w:rsid w:val="00F83A74"/>
    <w:rsid w:val="00F84BAA"/>
    <w:rsid w:val="00F84D35"/>
    <w:rsid w:val="00F85D73"/>
    <w:rsid w:val="00F86921"/>
    <w:rsid w:val="00F86E48"/>
    <w:rsid w:val="00F8725D"/>
    <w:rsid w:val="00F87384"/>
    <w:rsid w:val="00F87F8D"/>
    <w:rsid w:val="00F904F7"/>
    <w:rsid w:val="00F907B2"/>
    <w:rsid w:val="00F90BD9"/>
    <w:rsid w:val="00F90DE0"/>
    <w:rsid w:val="00F9155D"/>
    <w:rsid w:val="00F91EB7"/>
    <w:rsid w:val="00F92058"/>
    <w:rsid w:val="00F923A7"/>
    <w:rsid w:val="00F93A92"/>
    <w:rsid w:val="00F944D7"/>
    <w:rsid w:val="00F96605"/>
    <w:rsid w:val="00F97F78"/>
    <w:rsid w:val="00FA17C7"/>
    <w:rsid w:val="00FA2526"/>
    <w:rsid w:val="00FA40B0"/>
    <w:rsid w:val="00FA43A4"/>
    <w:rsid w:val="00FA499D"/>
    <w:rsid w:val="00FA5129"/>
    <w:rsid w:val="00FA62D8"/>
    <w:rsid w:val="00FA6732"/>
    <w:rsid w:val="00FA7275"/>
    <w:rsid w:val="00FA7B5A"/>
    <w:rsid w:val="00FA7FCA"/>
    <w:rsid w:val="00FA7FF8"/>
    <w:rsid w:val="00FB1D01"/>
    <w:rsid w:val="00FB1D39"/>
    <w:rsid w:val="00FB2746"/>
    <w:rsid w:val="00FB3A38"/>
    <w:rsid w:val="00FB48D6"/>
    <w:rsid w:val="00FB52E0"/>
    <w:rsid w:val="00FB53E4"/>
    <w:rsid w:val="00FB59B6"/>
    <w:rsid w:val="00FB75C0"/>
    <w:rsid w:val="00FC02EA"/>
    <w:rsid w:val="00FC12AD"/>
    <w:rsid w:val="00FC130B"/>
    <w:rsid w:val="00FC17E0"/>
    <w:rsid w:val="00FC189C"/>
    <w:rsid w:val="00FC21B4"/>
    <w:rsid w:val="00FC3122"/>
    <w:rsid w:val="00FC3695"/>
    <w:rsid w:val="00FC43ED"/>
    <w:rsid w:val="00FC5F9B"/>
    <w:rsid w:val="00FC687B"/>
    <w:rsid w:val="00FC698F"/>
    <w:rsid w:val="00FC6B59"/>
    <w:rsid w:val="00FC7BA9"/>
    <w:rsid w:val="00FD0471"/>
    <w:rsid w:val="00FD05C4"/>
    <w:rsid w:val="00FD0A75"/>
    <w:rsid w:val="00FD15F2"/>
    <w:rsid w:val="00FD1625"/>
    <w:rsid w:val="00FD168C"/>
    <w:rsid w:val="00FD1A19"/>
    <w:rsid w:val="00FD1A93"/>
    <w:rsid w:val="00FD1DE6"/>
    <w:rsid w:val="00FD2092"/>
    <w:rsid w:val="00FD2A22"/>
    <w:rsid w:val="00FD344E"/>
    <w:rsid w:val="00FD34DD"/>
    <w:rsid w:val="00FD45A6"/>
    <w:rsid w:val="00FD6480"/>
    <w:rsid w:val="00FD66EF"/>
    <w:rsid w:val="00FD6ADE"/>
    <w:rsid w:val="00FD6EAB"/>
    <w:rsid w:val="00FD7CD2"/>
    <w:rsid w:val="00FE021A"/>
    <w:rsid w:val="00FE1A69"/>
    <w:rsid w:val="00FE1B57"/>
    <w:rsid w:val="00FE1F79"/>
    <w:rsid w:val="00FE2DB0"/>
    <w:rsid w:val="00FE324C"/>
    <w:rsid w:val="00FE43BA"/>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1CF"/>
    <w:rsid w:val="00FF744A"/>
    <w:rsid w:val="00FF7BF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CB210029-7B35-42AA-A223-C90757F4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40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DC7568"/>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8735BF"/>
    <w:rPr>
      <w:color w:val="0000FF"/>
      <w:u w:val="single"/>
    </w:rPr>
  </w:style>
  <w:style w:type="table" w:customStyle="1" w:styleId="Tablaconcuadrcula2">
    <w:name w:val="Tabla con cuadrícula2"/>
    <w:basedOn w:val="Tablanormal"/>
    <w:next w:val="Tablaconcuadrcula"/>
    <w:uiPriority w:val="39"/>
    <w:rsid w:val="001D2B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decuadrcula6concolores">
    <w:name w:val="Grid Table 6 Colorful"/>
    <w:basedOn w:val="Tablanormal"/>
    <w:uiPriority w:val="51"/>
    <w:rsid w:val="00895F2A"/>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509">
      <w:bodyDiv w:val="1"/>
      <w:marLeft w:val="0"/>
      <w:marRight w:val="0"/>
      <w:marTop w:val="0"/>
      <w:marBottom w:val="0"/>
      <w:divBdr>
        <w:top w:val="none" w:sz="0" w:space="0" w:color="auto"/>
        <w:left w:val="none" w:sz="0" w:space="0" w:color="auto"/>
        <w:bottom w:val="none" w:sz="0" w:space="0" w:color="auto"/>
        <w:right w:val="none" w:sz="0" w:space="0" w:color="auto"/>
      </w:divBdr>
    </w:div>
    <w:div w:id="13461478">
      <w:bodyDiv w:val="1"/>
      <w:marLeft w:val="0"/>
      <w:marRight w:val="0"/>
      <w:marTop w:val="0"/>
      <w:marBottom w:val="0"/>
      <w:divBdr>
        <w:top w:val="none" w:sz="0" w:space="0" w:color="auto"/>
        <w:left w:val="none" w:sz="0" w:space="0" w:color="auto"/>
        <w:bottom w:val="none" w:sz="0" w:space="0" w:color="auto"/>
        <w:right w:val="none" w:sz="0" w:space="0" w:color="auto"/>
      </w:divBdr>
    </w:div>
    <w:div w:id="6442267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4979787">
      <w:bodyDiv w:val="1"/>
      <w:marLeft w:val="0"/>
      <w:marRight w:val="0"/>
      <w:marTop w:val="0"/>
      <w:marBottom w:val="0"/>
      <w:divBdr>
        <w:top w:val="none" w:sz="0" w:space="0" w:color="auto"/>
        <w:left w:val="none" w:sz="0" w:space="0" w:color="auto"/>
        <w:bottom w:val="none" w:sz="0" w:space="0" w:color="auto"/>
        <w:right w:val="none" w:sz="0" w:space="0" w:color="auto"/>
      </w:divBdr>
    </w:div>
    <w:div w:id="15592235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6149619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5063855">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2522819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6259815">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7412155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6385899">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895238151">
      <w:bodyDiv w:val="1"/>
      <w:marLeft w:val="0"/>
      <w:marRight w:val="0"/>
      <w:marTop w:val="0"/>
      <w:marBottom w:val="0"/>
      <w:divBdr>
        <w:top w:val="none" w:sz="0" w:space="0" w:color="auto"/>
        <w:left w:val="none" w:sz="0" w:space="0" w:color="auto"/>
        <w:bottom w:val="none" w:sz="0" w:space="0" w:color="auto"/>
        <w:right w:val="none" w:sz="0" w:space="0" w:color="auto"/>
      </w:divBdr>
    </w:div>
    <w:div w:id="921719530">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3215921">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347912">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7827473">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89714419">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07792465">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0218222">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04413061">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1418176">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5669463">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2321454">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749012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066389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417883">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1127092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C5658-9E12-4445-840F-0CC34D64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5778</Words>
  <Characters>31779</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2022-09-14T21:03:00Z</cp:lastPrinted>
  <dcterms:created xsi:type="dcterms:W3CDTF">2022-10-04T02:00:00Z</dcterms:created>
  <dcterms:modified xsi:type="dcterms:W3CDTF">2022-10-19T14:43:00Z</dcterms:modified>
</cp:coreProperties>
</file>