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D8B" w:rsidRPr="00DB66DC" w:rsidRDefault="005A07FF">
      <w:pPr>
        <w:spacing w:before="240" w:after="240" w:line="360" w:lineRule="auto"/>
        <w:jc w:val="both"/>
        <w:rPr>
          <w:rFonts w:ascii="Palatino Linotype" w:eastAsia="Palatino Linotype" w:hAnsi="Palatino Linotype" w:cs="Palatino Linotype"/>
        </w:rPr>
      </w:pPr>
      <w:bookmarkStart w:id="0" w:name="_heading=h.tyjcwt" w:colFirst="0" w:colLast="0"/>
      <w:bookmarkEnd w:id="0"/>
      <w:r w:rsidRPr="00DB66D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veintiuno de junio de dos mil veintidós. </w:t>
      </w: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b/>
        </w:rPr>
        <w:t>VISTO</w:t>
      </w:r>
      <w:r w:rsidRPr="00DB66DC">
        <w:rPr>
          <w:rFonts w:ascii="Palatino Linotype" w:eastAsia="Palatino Linotype" w:hAnsi="Palatino Linotype" w:cs="Palatino Linotype"/>
        </w:rPr>
        <w:t xml:space="preserve"> el expediente formado con motivo del recurso de revisión </w:t>
      </w:r>
      <w:r w:rsidRPr="00DB66DC">
        <w:rPr>
          <w:rFonts w:ascii="Palatino Linotype" w:eastAsia="Palatino Linotype" w:hAnsi="Palatino Linotype" w:cs="Palatino Linotype"/>
          <w:b/>
        </w:rPr>
        <w:t>06704/INFOEM/IP/RR/2022</w:t>
      </w:r>
      <w:r w:rsidRPr="00DB66DC">
        <w:rPr>
          <w:rFonts w:ascii="Palatino Linotype" w:eastAsia="Palatino Linotype" w:hAnsi="Palatino Linotype" w:cs="Palatino Linotype"/>
        </w:rPr>
        <w:t xml:space="preserve">, interpuesto a través de la Plataforma Nacional de Transparencia (PNT), vinculada al Sistema de Acceso a la Información Mexiquense (SAIMEX) por </w:t>
      </w:r>
      <w:proofErr w:type="spellStart"/>
      <w:r w:rsidR="001F11B3">
        <w:rPr>
          <w:rFonts w:ascii="Palatino Linotype" w:eastAsia="Palatino Linotype" w:hAnsi="Palatino Linotype" w:cs="Palatino Linotype"/>
          <w:b/>
        </w:rPr>
        <w:t>Xxxx</w:t>
      </w:r>
      <w:proofErr w:type="spellEnd"/>
      <w:r w:rsidR="001F11B3">
        <w:rPr>
          <w:rFonts w:ascii="Palatino Linotype" w:eastAsia="Palatino Linotype" w:hAnsi="Palatino Linotype" w:cs="Palatino Linotype"/>
          <w:b/>
        </w:rPr>
        <w:t xml:space="preserve"> </w:t>
      </w:r>
      <w:proofErr w:type="spellStart"/>
      <w:r w:rsidR="001F11B3">
        <w:rPr>
          <w:rFonts w:ascii="Palatino Linotype" w:eastAsia="Palatino Linotype" w:hAnsi="Palatino Linotype" w:cs="Palatino Linotype"/>
          <w:b/>
        </w:rPr>
        <w:t>Xxxxx</w:t>
      </w:r>
      <w:proofErr w:type="spellEnd"/>
      <w:r w:rsidR="001F11B3" w:rsidRPr="00DB66DC">
        <w:rPr>
          <w:rFonts w:ascii="Palatino Linotype" w:eastAsia="Palatino Linotype" w:hAnsi="Palatino Linotype" w:cs="Palatino Linotype"/>
        </w:rPr>
        <w:t xml:space="preserve"> </w:t>
      </w:r>
      <w:r w:rsidRPr="00DB66DC">
        <w:rPr>
          <w:rFonts w:ascii="Palatino Linotype" w:eastAsia="Palatino Linotype" w:hAnsi="Palatino Linotype" w:cs="Palatino Linotype"/>
        </w:rPr>
        <w:t>quien en lo sucesivo</w:t>
      </w:r>
      <w:r w:rsidRPr="00DB66DC">
        <w:rPr>
          <w:rFonts w:ascii="Palatino Linotype" w:eastAsia="Palatino Linotype" w:hAnsi="Palatino Linotype" w:cs="Palatino Linotype"/>
          <w:b/>
        </w:rPr>
        <w:t xml:space="preserve"> </w:t>
      </w:r>
      <w:r w:rsidRPr="00DB66DC">
        <w:rPr>
          <w:rFonts w:ascii="Palatino Linotype" w:eastAsia="Palatino Linotype" w:hAnsi="Palatino Linotype" w:cs="Palatino Linotype"/>
        </w:rPr>
        <w:t xml:space="preserve">será identificado en su calidad de </w:t>
      </w:r>
      <w:r w:rsidRPr="00DB66DC">
        <w:rPr>
          <w:rFonts w:ascii="Palatino Linotype" w:eastAsia="Palatino Linotype" w:hAnsi="Palatino Linotype" w:cs="Palatino Linotype"/>
          <w:b/>
        </w:rPr>
        <w:t>RECURRENTE,</w:t>
      </w:r>
      <w:r w:rsidRPr="00DB66DC">
        <w:rPr>
          <w:rFonts w:ascii="Palatino Linotype" w:eastAsia="Palatino Linotype" w:hAnsi="Palatino Linotype" w:cs="Palatino Linotype"/>
        </w:rPr>
        <w:t xml:space="preserve"> en contra de la respuesta del </w:t>
      </w:r>
      <w:r w:rsidRPr="00DB66DC">
        <w:rPr>
          <w:rFonts w:ascii="Palatino Linotype" w:eastAsia="Palatino Linotype" w:hAnsi="Palatino Linotype" w:cs="Palatino Linotype"/>
          <w:b/>
        </w:rPr>
        <w:t xml:space="preserve">Ayuntamiento de Tecámac, </w:t>
      </w:r>
      <w:r w:rsidRPr="00DB66DC">
        <w:rPr>
          <w:rFonts w:ascii="Palatino Linotype" w:eastAsia="Palatino Linotype" w:hAnsi="Palatino Linotype" w:cs="Palatino Linotype"/>
        </w:rPr>
        <w:t xml:space="preserve">en lo sucesivo el </w:t>
      </w:r>
      <w:r w:rsidRPr="00DB66DC">
        <w:rPr>
          <w:rFonts w:ascii="Palatino Linotype" w:eastAsia="Palatino Linotype" w:hAnsi="Palatino Linotype" w:cs="Palatino Linotype"/>
          <w:b/>
        </w:rPr>
        <w:t xml:space="preserve">SUJETO OBLIGADO, </w:t>
      </w:r>
      <w:r w:rsidRPr="00DB66DC">
        <w:rPr>
          <w:rFonts w:ascii="Palatino Linotype" w:eastAsia="Palatino Linotype" w:hAnsi="Palatino Linotype" w:cs="Palatino Linotype"/>
        </w:rPr>
        <w:t xml:space="preserve">se procede a dictar la presente resolución con base en los siguientes: </w:t>
      </w:r>
      <w:bookmarkStart w:id="1" w:name="_GoBack"/>
      <w:bookmarkEnd w:id="1"/>
    </w:p>
    <w:p w:rsidR="00290D8B" w:rsidRPr="00DB66DC" w:rsidRDefault="005A07FF">
      <w:pPr>
        <w:spacing w:before="240" w:after="240" w:line="360" w:lineRule="auto"/>
        <w:jc w:val="center"/>
        <w:rPr>
          <w:rFonts w:ascii="Palatino Linotype" w:eastAsia="Palatino Linotype" w:hAnsi="Palatino Linotype" w:cs="Palatino Linotype"/>
          <w:b/>
          <w:sz w:val="28"/>
          <w:szCs w:val="28"/>
        </w:rPr>
      </w:pPr>
      <w:bookmarkStart w:id="2" w:name="_heading=h.3znysh7" w:colFirst="0" w:colLast="0"/>
      <w:bookmarkEnd w:id="2"/>
      <w:r w:rsidRPr="00DB66DC">
        <w:rPr>
          <w:rFonts w:ascii="Palatino Linotype" w:eastAsia="Palatino Linotype" w:hAnsi="Palatino Linotype" w:cs="Palatino Linotype"/>
          <w:b/>
        </w:rPr>
        <w:t>I. A N T E C E D E N T E S</w:t>
      </w: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b/>
        </w:rPr>
        <w:t>1. Solicitud de acceso a la información.</w:t>
      </w:r>
      <w:r w:rsidRPr="00DB66DC">
        <w:rPr>
          <w:rFonts w:ascii="Palatino Linotype" w:eastAsia="Palatino Linotype" w:hAnsi="Palatino Linotype" w:cs="Palatino Linotype"/>
        </w:rPr>
        <w:t xml:space="preserve"> El </w:t>
      </w:r>
      <w:r w:rsidRPr="00DB66DC">
        <w:rPr>
          <w:rFonts w:ascii="Palatino Linotype" w:eastAsia="Palatino Linotype" w:hAnsi="Palatino Linotype" w:cs="Palatino Linotype"/>
          <w:b/>
        </w:rPr>
        <w:t>veintitrés de marzo de dos mil veintidós,</w:t>
      </w:r>
      <w:r w:rsidRPr="00DB66DC">
        <w:rPr>
          <w:rFonts w:ascii="Palatino Linotype" w:eastAsia="Palatino Linotype" w:hAnsi="Palatino Linotype" w:cs="Palatino Linotype"/>
        </w:rPr>
        <w:t xml:space="preserve"> la </w:t>
      </w:r>
      <w:r w:rsidRPr="00DB66DC">
        <w:rPr>
          <w:rFonts w:ascii="Palatino Linotype" w:eastAsia="Palatino Linotype" w:hAnsi="Palatino Linotype" w:cs="Palatino Linotype"/>
          <w:b/>
        </w:rPr>
        <w:t xml:space="preserve">RECURRENTE </w:t>
      </w:r>
      <w:r w:rsidRPr="00DB66DC">
        <w:rPr>
          <w:rFonts w:ascii="Palatino Linotype" w:eastAsia="Palatino Linotype" w:hAnsi="Palatino Linotype" w:cs="Palatino Linotype"/>
        </w:rPr>
        <w:t>presentó a través del Sistema de Acceso a la Información Mexiquense (</w:t>
      </w:r>
      <w:r w:rsidRPr="00DB66DC">
        <w:rPr>
          <w:rFonts w:ascii="Palatino Linotype" w:eastAsia="Palatino Linotype" w:hAnsi="Palatino Linotype" w:cs="Palatino Linotype"/>
          <w:b/>
        </w:rPr>
        <w:t>SAIMEX),</w:t>
      </w:r>
      <w:r w:rsidRPr="00DB66DC">
        <w:rPr>
          <w:rFonts w:ascii="Palatino Linotype" w:eastAsia="Palatino Linotype" w:hAnsi="Palatino Linotype" w:cs="Palatino Linotype"/>
        </w:rPr>
        <w:t xml:space="preserve"> la solicitud de acceso a la información pública registrada con el número </w:t>
      </w:r>
      <w:r w:rsidRPr="00DB66DC">
        <w:rPr>
          <w:rFonts w:ascii="Palatino Linotype" w:eastAsia="Palatino Linotype" w:hAnsi="Palatino Linotype" w:cs="Palatino Linotype"/>
          <w:b/>
        </w:rPr>
        <w:t xml:space="preserve">00071/TECAMAC/IP/2022, </w:t>
      </w:r>
      <w:r w:rsidRPr="00DB66DC">
        <w:rPr>
          <w:rFonts w:ascii="Palatino Linotype" w:eastAsia="Palatino Linotype" w:hAnsi="Palatino Linotype" w:cs="Palatino Linotype"/>
        </w:rPr>
        <w:t xml:space="preserve">mediante la cual requirió la información siguiente: </w:t>
      </w:r>
    </w:p>
    <w:p w:rsidR="00290D8B" w:rsidRPr="00DB66DC" w:rsidRDefault="005A07FF">
      <w:pPr>
        <w:spacing w:line="276" w:lineRule="auto"/>
        <w:ind w:left="851" w:right="616"/>
        <w:jc w:val="both"/>
        <w:rPr>
          <w:rFonts w:ascii="Palatino Linotype" w:eastAsia="Palatino Linotype" w:hAnsi="Palatino Linotype" w:cs="Palatino Linotype"/>
          <w:i/>
          <w:sz w:val="22"/>
          <w:szCs w:val="22"/>
        </w:rPr>
      </w:pPr>
      <w:bookmarkStart w:id="3" w:name="_heading=h.gjdgxs" w:colFirst="0" w:colLast="0"/>
      <w:bookmarkEnd w:id="3"/>
      <w:r w:rsidRPr="00DB66DC">
        <w:rPr>
          <w:rFonts w:ascii="Palatino Linotype" w:eastAsia="Palatino Linotype" w:hAnsi="Palatino Linotype" w:cs="Palatino Linotype"/>
          <w:i/>
          <w:sz w:val="22"/>
          <w:szCs w:val="22"/>
        </w:rPr>
        <w:t xml:space="preserve">“1. Solicito de forma digital copia de la póliza de cheque de enero del 2022 a la fecha 2. Solicito la lista de cheques emitidos desde enero 2022, precisando solamente el </w:t>
      </w:r>
      <w:proofErr w:type="spellStart"/>
      <w:r w:rsidRPr="00DB66DC">
        <w:rPr>
          <w:rFonts w:ascii="Palatino Linotype" w:eastAsia="Palatino Linotype" w:hAnsi="Palatino Linotype" w:cs="Palatino Linotype"/>
          <w:i/>
          <w:sz w:val="22"/>
          <w:szCs w:val="22"/>
        </w:rPr>
        <w:t>numero</w:t>
      </w:r>
      <w:proofErr w:type="spellEnd"/>
      <w:r w:rsidRPr="00DB66DC">
        <w:rPr>
          <w:rFonts w:ascii="Palatino Linotype" w:eastAsia="Palatino Linotype" w:hAnsi="Palatino Linotype" w:cs="Palatino Linotype"/>
          <w:i/>
          <w:sz w:val="22"/>
          <w:szCs w:val="22"/>
        </w:rPr>
        <w:t xml:space="preserve"> de cheque, concepto de pago y cantidad. 3.- ¿cuántos empleados municipales tiene el </w:t>
      </w:r>
      <w:proofErr w:type="spellStart"/>
      <w:r w:rsidRPr="00DB66DC">
        <w:rPr>
          <w:rFonts w:ascii="Palatino Linotype" w:eastAsia="Palatino Linotype" w:hAnsi="Palatino Linotype" w:cs="Palatino Linotype"/>
          <w:i/>
          <w:sz w:val="22"/>
          <w:szCs w:val="22"/>
        </w:rPr>
        <w:t>mayuntamiento</w:t>
      </w:r>
      <w:proofErr w:type="spellEnd"/>
      <w:r w:rsidRPr="00DB66DC">
        <w:rPr>
          <w:rFonts w:ascii="Palatino Linotype" w:eastAsia="Palatino Linotype" w:hAnsi="Palatino Linotype" w:cs="Palatino Linotype"/>
          <w:i/>
          <w:sz w:val="22"/>
          <w:szCs w:val="22"/>
        </w:rPr>
        <w:t xml:space="preserve">? Sindicalizados y confianza 4.- ¿Cuál es el estado de proveedores y acreedores del H. ayuntamiento de enero del 2021 a la fecha? 5.- ¿Cuantos eventos públicos ha tenido cada dirección del h. ayuntamiento especificando impresión de </w:t>
      </w:r>
      <w:proofErr w:type="spellStart"/>
      <w:r w:rsidRPr="00DB66DC">
        <w:rPr>
          <w:rFonts w:ascii="Palatino Linotype" w:eastAsia="Palatino Linotype" w:hAnsi="Palatino Linotype" w:cs="Palatino Linotype"/>
          <w:i/>
          <w:sz w:val="22"/>
          <w:szCs w:val="22"/>
        </w:rPr>
        <w:t>vinilonas</w:t>
      </w:r>
      <w:proofErr w:type="spellEnd"/>
      <w:r w:rsidRPr="00DB66DC">
        <w:rPr>
          <w:rFonts w:ascii="Palatino Linotype" w:eastAsia="Palatino Linotype" w:hAnsi="Palatino Linotype" w:cs="Palatino Linotype"/>
          <w:i/>
          <w:sz w:val="22"/>
          <w:szCs w:val="22"/>
        </w:rPr>
        <w:t xml:space="preserve">, renta de audio y/o sillas, botellas de agua, </w:t>
      </w:r>
      <w:r w:rsidRPr="00DB66DC">
        <w:rPr>
          <w:rFonts w:ascii="Palatino Linotype" w:eastAsia="Palatino Linotype" w:hAnsi="Palatino Linotype" w:cs="Palatino Linotype"/>
          <w:i/>
          <w:sz w:val="22"/>
          <w:szCs w:val="22"/>
        </w:rPr>
        <w:lastRenderedPageBreak/>
        <w:t xml:space="preserve">arreglos florales </w:t>
      </w:r>
      <w:proofErr w:type="spellStart"/>
      <w:r w:rsidRPr="00DB66DC">
        <w:rPr>
          <w:rFonts w:ascii="Palatino Linotype" w:eastAsia="Palatino Linotype" w:hAnsi="Palatino Linotype" w:cs="Palatino Linotype"/>
          <w:i/>
          <w:sz w:val="22"/>
          <w:szCs w:val="22"/>
        </w:rPr>
        <w:t>cofee</w:t>
      </w:r>
      <w:proofErr w:type="spellEnd"/>
      <w:r w:rsidRPr="00DB66DC">
        <w:rPr>
          <w:rFonts w:ascii="Palatino Linotype" w:eastAsia="Palatino Linotype" w:hAnsi="Palatino Linotype" w:cs="Palatino Linotype"/>
          <w:i/>
          <w:sz w:val="22"/>
          <w:szCs w:val="22"/>
        </w:rPr>
        <w:t xml:space="preserve"> break, etc.? Empresa que se contrató, monto de dinero que se pagó por cada servicio en cada evento desde enero 2022</w:t>
      </w:r>
      <w:proofErr w:type="gramStart"/>
      <w:r w:rsidRPr="00DB66DC">
        <w:rPr>
          <w:rFonts w:ascii="Palatino Linotype" w:eastAsia="Palatino Linotype" w:hAnsi="Palatino Linotype" w:cs="Palatino Linotype"/>
          <w:i/>
          <w:sz w:val="22"/>
          <w:szCs w:val="22"/>
        </w:rPr>
        <w:t>”(</w:t>
      </w:r>
      <w:proofErr w:type="gramEnd"/>
      <w:r w:rsidRPr="00DB66DC">
        <w:rPr>
          <w:rFonts w:ascii="Palatino Linotype" w:eastAsia="Palatino Linotype" w:hAnsi="Palatino Linotype" w:cs="Palatino Linotype"/>
          <w:i/>
          <w:sz w:val="22"/>
          <w:szCs w:val="22"/>
        </w:rPr>
        <w:t>Sic)</w:t>
      </w:r>
    </w:p>
    <w:p w:rsidR="00290D8B" w:rsidRPr="00DB66DC" w:rsidRDefault="00290D8B">
      <w:pPr>
        <w:spacing w:line="276" w:lineRule="auto"/>
        <w:ind w:left="851" w:right="616"/>
        <w:jc w:val="both"/>
        <w:rPr>
          <w:rFonts w:ascii="Palatino Linotype" w:eastAsia="Palatino Linotype" w:hAnsi="Palatino Linotype" w:cs="Palatino Linotype"/>
          <w:b/>
          <w:i/>
          <w:sz w:val="22"/>
          <w:szCs w:val="22"/>
        </w:rPr>
      </w:pP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b/>
        </w:rPr>
        <w:t>Modalidad de Entrega:</w:t>
      </w:r>
      <w:r w:rsidRPr="00DB66DC">
        <w:rPr>
          <w:rFonts w:ascii="Palatino Linotype" w:eastAsia="Palatino Linotype" w:hAnsi="Palatino Linotype" w:cs="Palatino Linotype"/>
        </w:rPr>
        <w:t xml:space="preserve"> El </w:t>
      </w:r>
      <w:r w:rsidRPr="00DB66DC">
        <w:rPr>
          <w:rFonts w:ascii="Palatino Linotype" w:eastAsia="Palatino Linotype" w:hAnsi="Palatino Linotype" w:cs="Palatino Linotype"/>
          <w:b/>
        </w:rPr>
        <w:t>RECURRENTE</w:t>
      </w:r>
      <w:r w:rsidRPr="00DB66DC">
        <w:rPr>
          <w:rFonts w:ascii="Palatino Linotype" w:eastAsia="Palatino Linotype" w:hAnsi="Palatino Linotype" w:cs="Palatino Linotype"/>
        </w:rPr>
        <w:t xml:space="preserve"> señaló como modalidad de entrega a través del Sistema de Acceso a la Información Mexiquense (SAIMEX) y correo electrónico. </w:t>
      </w: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noProof/>
          <w:lang w:val="es-MX"/>
        </w:rPr>
        <w:drawing>
          <wp:inline distT="0" distB="0" distL="0" distR="0">
            <wp:extent cx="5612130" cy="1926590"/>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926590"/>
                    </a:xfrm>
                    <a:prstGeom prst="rect">
                      <a:avLst/>
                    </a:prstGeom>
                    <a:ln/>
                  </pic:spPr>
                </pic:pic>
              </a:graphicData>
            </a:graphic>
          </wp:inline>
        </w:drawing>
      </w:r>
    </w:p>
    <w:p w:rsidR="00290D8B" w:rsidRPr="00DB66DC" w:rsidRDefault="005A07FF">
      <w:pPr>
        <w:spacing w:line="360" w:lineRule="auto"/>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rPr>
        <w:t>2.</w:t>
      </w:r>
      <w:r w:rsidRPr="00DB66DC">
        <w:rPr>
          <w:rFonts w:ascii="Palatino Linotype" w:eastAsia="Palatino Linotype" w:hAnsi="Palatino Linotype" w:cs="Palatino Linotype"/>
          <w:i/>
          <w:sz w:val="22"/>
          <w:szCs w:val="22"/>
        </w:rPr>
        <w:t xml:space="preserve"> </w:t>
      </w:r>
      <w:r w:rsidRPr="00DB66DC">
        <w:rPr>
          <w:rFonts w:ascii="Palatino Linotype" w:eastAsia="Palatino Linotype" w:hAnsi="Palatino Linotype" w:cs="Palatino Linotype"/>
          <w:b/>
        </w:rPr>
        <w:t xml:space="preserve">Respuesta. </w:t>
      </w:r>
      <w:r w:rsidRPr="00DB66DC">
        <w:rPr>
          <w:rFonts w:ascii="Palatino Linotype" w:eastAsia="Palatino Linotype" w:hAnsi="Palatino Linotype" w:cs="Palatino Linotype"/>
        </w:rPr>
        <w:t xml:space="preserve"> El </w:t>
      </w:r>
      <w:r w:rsidRPr="00DB66DC">
        <w:rPr>
          <w:rFonts w:ascii="Palatino Linotype" w:eastAsia="Palatino Linotype" w:hAnsi="Palatino Linotype" w:cs="Palatino Linotype"/>
          <w:b/>
        </w:rPr>
        <w:t>diecinueve de abril de dos mil veintidós</w:t>
      </w:r>
      <w:r w:rsidRPr="00DB66DC">
        <w:rPr>
          <w:rFonts w:ascii="Palatino Linotype" w:eastAsia="Palatino Linotype" w:hAnsi="Palatino Linotype" w:cs="Palatino Linotype"/>
        </w:rPr>
        <w:t xml:space="preserve">, el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 xml:space="preserve"> respondió a la solicitud de información en los términos siguientes:</w:t>
      </w:r>
    </w:p>
    <w:p w:rsidR="00290D8B" w:rsidRPr="00DB66DC" w:rsidRDefault="00290D8B">
      <w:pPr>
        <w:spacing w:line="360" w:lineRule="auto"/>
        <w:ind w:left="851" w:right="616"/>
        <w:jc w:val="both"/>
        <w:rPr>
          <w:rFonts w:ascii="Palatino Linotype" w:eastAsia="Palatino Linotype" w:hAnsi="Palatino Linotype" w:cs="Palatino Linotype"/>
          <w:i/>
          <w:sz w:val="22"/>
          <w:szCs w:val="22"/>
        </w:rPr>
      </w:pPr>
    </w:p>
    <w:p w:rsidR="00290D8B" w:rsidRPr="00DB66DC" w:rsidRDefault="005A07FF">
      <w:pPr>
        <w:spacing w:line="276" w:lineRule="auto"/>
        <w:ind w:left="851" w:right="616"/>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90D8B" w:rsidRPr="00DB66DC" w:rsidRDefault="005A07FF">
      <w:pPr>
        <w:spacing w:line="276" w:lineRule="auto"/>
        <w:ind w:left="851" w:right="616"/>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 xml:space="preserve">Se anexa oficio.” </w:t>
      </w:r>
      <w:r w:rsidRPr="00DB66DC">
        <w:rPr>
          <w:rFonts w:ascii="Palatino Linotype" w:eastAsia="Palatino Linotype" w:hAnsi="Palatino Linotype" w:cs="Palatino Linotype"/>
          <w:b/>
          <w:i/>
          <w:sz w:val="22"/>
          <w:szCs w:val="22"/>
          <w:u w:val="single"/>
        </w:rPr>
        <w:t>(</w:t>
      </w:r>
      <w:r w:rsidRPr="00DB66DC">
        <w:rPr>
          <w:rFonts w:ascii="Palatino Linotype" w:eastAsia="Palatino Linotype" w:hAnsi="Palatino Linotype" w:cs="Palatino Linotype"/>
          <w:i/>
          <w:sz w:val="22"/>
          <w:szCs w:val="22"/>
        </w:rPr>
        <w:t>Sic)</w:t>
      </w:r>
    </w:p>
    <w:p w:rsidR="00290D8B" w:rsidRPr="00DB66DC" w:rsidRDefault="00290D8B">
      <w:pPr>
        <w:ind w:left="851" w:right="900"/>
        <w:jc w:val="both"/>
        <w:rPr>
          <w:rFonts w:ascii="Palatino Linotype" w:eastAsia="Palatino Linotype" w:hAnsi="Palatino Linotype" w:cs="Palatino Linotype"/>
          <w:i/>
          <w:sz w:val="22"/>
          <w:szCs w:val="22"/>
        </w:rPr>
      </w:pPr>
    </w:p>
    <w:p w:rsidR="00290D8B" w:rsidRPr="00DB66DC" w:rsidRDefault="005A07FF">
      <w:pPr>
        <w:spacing w:line="360" w:lineRule="auto"/>
        <w:ind w:right="49"/>
        <w:jc w:val="both"/>
        <w:rPr>
          <w:rFonts w:ascii="Palatino Linotype" w:eastAsia="Palatino Linotype" w:hAnsi="Palatino Linotype" w:cs="Palatino Linotype"/>
          <w:i/>
        </w:rPr>
      </w:pPr>
      <w:r w:rsidRPr="00DB66DC">
        <w:rPr>
          <w:rFonts w:ascii="Palatino Linotype" w:eastAsia="Palatino Linotype" w:hAnsi="Palatino Linotype" w:cs="Palatino Linotype"/>
        </w:rPr>
        <w:t>Manifestación a la que adjuntó el archivo electrónico identificado como “</w:t>
      </w:r>
      <w:r w:rsidRPr="00DB66DC">
        <w:rPr>
          <w:rFonts w:ascii="Palatino Linotype" w:eastAsia="Palatino Linotype" w:hAnsi="Palatino Linotype" w:cs="Palatino Linotype"/>
          <w:b/>
          <w:i/>
        </w:rPr>
        <w:t xml:space="preserve">S 0071.pdf” </w:t>
      </w:r>
      <w:r w:rsidRPr="00DB66DC">
        <w:rPr>
          <w:rFonts w:ascii="Palatino Linotype" w:eastAsia="Palatino Linotype" w:hAnsi="Palatino Linotype" w:cs="Palatino Linotype"/>
        </w:rPr>
        <w:t xml:space="preserve">en el que se advierte el oficio número TM/274/2022 de fecha cuatro de abril de dos mil veintidós, suscrito y signado por la Tesorera Municipal en el que en su parte sustantiva informó: </w:t>
      </w:r>
      <w:r w:rsidRPr="00DB66DC">
        <w:rPr>
          <w:rFonts w:ascii="Palatino Linotype" w:eastAsia="Palatino Linotype" w:hAnsi="Palatino Linotype" w:cs="Palatino Linotype"/>
          <w:i/>
        </w:rPr>
        <w:t xml:space="preserve">“la información oficial para el ejercicio 2022 se presenta </w:t>
      </w:r>
      <w:r w:rsidRPr="00DB66DC">
        <w:rPr>
          <w:rFonts w:ascii="Palatino Linotype" w:eastAsia="Palatino Linotype" w:hAnsi="Palatino Linotype" w:cs="Palatino Linotype"/>
          <w:i/>
        </w:rPr>
        <w:lastRenderedPageBreak/>
        <w:t xml:space="preserve">trimestralmente y en los tiempos marcados. Su solicitud en los numerales: 1, 2 y 5 se encuentra en el primer trimestre de 2022 y para efectos de tiempos de contestación momentáneamente no es posible atender su solicitud hasta tener la información oficial. Con respecto al numeral 3 la información la puede encontrar en el siguiente link: </w:t>
      </w:r>
      <w:hyperlink r:id="rId9">
        <w:r w:rsidRPr="00DB66DC">
          <w:rPr>
            <w:rFonts w:ascii="Palatino Linotype" w:eastAsia="Palatino Linotype" w:hAnsi="Palatino Linotype" w:cs="Palatino Linotype"/>
            <w:i/>
            <w:color w:val="0000FF"/>
            <w:u w:val="single"/>
          </w:rPr>
          <w:t>https://sevac.tecamac.gob.mx/</w:t>
        </w:r>
      </w:hyperlink>
      <w:r w:rsidRPr="00DB66DC">
        <w:rPr>
          <w:rFonts w:ascii="Palatino Linotype" w:eastAsia="Palatino Linotype" w:hAnsi="Palatino Linotype" w:cs="Palatino Linotype"/>
          <w:i/>
        </w:rPr>
        <w:t xml:space="preserve"> en el archivo nombrado “Tabulador”; con respecto al numeral 4 la información  la encuentra en el archivo “Estado de situación financiera” </w:t>
      </w:r>
    </w:p>
    <w:p w:rsidR="00C704DC" w:rsidRPr="00DB66DC" w:rsidRDefault="00C704DC">
      <w:pPr>
        <w:spacing w:line="360" w:lineRule="auto"/>
        <w:ind w:right="49"/>
        <w:jc w:val="both"/>
        <w:rPr>
          <w:rFonts w:ascii="Palatino Linotype" w:eastAsia="Palatino Linotype" w:hAnsi="Palatino Linotype" w:cs="Palatino Linotype"/>
          <w:i/>
          <w:color w:val="000000"/>
        </w:rPr>
      </w:pPr>
    </w:p>
    <w:p w:rsidR="00290D8B" w:rsidRPr="00DB66DC" w:rsidRDefault="005A07FF">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b/>
        </w:rPr>
        <w:t xml:space="preserve">3. Interposición del recurso de revisión.  </w:t>
      </w:r>
      <w:r w:rsidRPr="00DB66DC">
        <w:rPr>
          <w:rFonts w:ascii="Palatino Linotype" w:eastAsia="Palatino Linotype" w:hAnsi="Palatino Linotype" w:cs="Palatino Linotype"/>
        </w:rPr>
        <w:t xml:space="preserve">El </w:t>
      </w:r>
      <w:r w:rsidRPr="00DB66DC">
        <w:rPr>
          <w:rFonts w:ascii="Palatino Linotype" w:eastAsia="Palatino Linotype" w:hAnsi="Palatino Linotype" w:cs="Palatino Linotype"/>
          <w:b/>
        </w:rPr>
        <w:t xml:space="preserve">veintiséis de abril de dos mil veintidós </w:t>
      </w:r>
      <w:r w:rsidRPr="00DB66DC">
        <w:rPr>
          <w:rFonts w:ascii="Palatino Linotype" w:eastAsia="Palatino Linotype" w:hAnsi="Palatino Linotype" w:cs="Palatino Linotype"/>
        </w:rPr>
        <w:t xml:space="preserve">el </w:t>
      </w:r>
      <w:r w:rsidRPr="00DB66DC">
        <w:rPr>
          <w:rFonts w:ascii="Palatino Linotype" w:eastAsia="Palatino Linotype" w:hAnsi="Palatino Linotype" w:cs="Palatino Linotype"/>
          <w:b/>
        </w:rPr>
        <w:t xml:space="preserve">RECURRENTE </w:t>
      </w:r>
      <w:r w:rsidRPr="00DB66DC">
        <w:rPr>
          <w:rFonts w:ascii="Palatino Linotype" w:eastAsia="Palatino Linotype" w:hAnsi="Palatino Linotype" w:cs="Palatino Linotype"/>
        </w:rPr>
        <w:t>inconforme con la respuesta, interpuso el recurso de revisión en el que expresó lo siguiente:</w:t>
      </w:r>
    </w:p>
    <w:p w:rsidR="00290D8B" w:rsidRPr="00DB66DC" w:rsidRDefault="005A07FF">
      <w:pPr>
        <w:spacing w:before="240" w:after="240" w:line="360" w:lineRule="auto"/>
        <w:ind w:right="49"/>
        <w:jc w:val="both"/>
        <w:rPr>
          <w:rFonts w:ascii="Palatino Linotype" w:eastAsia="Palatino Linotype" w:hAnsi="Palatino Linotype" w:cs="Palatino Linotype"/>
          <w:b/>
        </w:rPr>
      </w:pPr>
      <w:r w:rsidRPr="00DB66DC">
        <w:rPr>
          <w:rFonts w:ascii="Palatino Linotype" w:eastAsia="Palatino Linotype" w:hAnsi="Palatino Linotype" w:cs="Palatino Linotype"/>
          <w:b/>
        </w:rPr>
        <w:t xml:space="preserve">Acto impugnado: </w:t>
      </w:r>
    </w:p>
    <w:p w:rsidR="00290D8B" w:rsidRPr="00DB66DC" w:rsidRDefault="00290D8B">
      <w:pPr>
        <w:spacing w:line="360" w:lineRule="auto"/>
        <w:ind w:left="851" w:right="900"/>
        <w:jc w:val="both"/>
        <w:rPr>
          <w:rFonts w:ascii="Palatino Linotype" w:eastAsia="Palatino Linotype" w:hAnsi="Palatino Linotype" w:cs="Palatino Linotype"/>
          <w:i/>
          <w:sz w:val="2"/>
          <w:szCs w:val="2"/>
        </w:rPr>
      </w:pPr>
    </w:p>
    <w:p w:rsidR="00290D8B" w:rsidRPr="00DB66DC" w:rsidRDefault="005A07FF">
      <w:pPr>
        <w:spacing w:line="276" w:lineRule="auto"/>
        <w:ind w:left="851" w:right="616"/>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 xml:space="preserve">“Redactadas en preguntas estas fueron las siguientes realizadas a Tesorería del Municipio de las cuales no tuve una respuesta satisfactoria. 1. Solicito de forma digital copia de la póliza de cheque de enero del 2022 a la fecha 2. Solicito la lista de cheques emitidos desde enero 2022, precisando solamente el </w:t>
      </w:r>
      <w:proofErr w:type="spellStart"/>
      <w:r w:rsidRPr="00DB66DC">
        <w:rPr>
          <w:rFonts w:ascii="Palatino Linotype" w:eastAsia="Palatino Linotype" w:hAnsi="Palatino Linotype" w:cs="Palatino Linotype"/>
          <w:i/>
          <w:sz w:val="22"/>
          <w:szCs w:val="22"/>
        </w:rPr>
        <w:t>numero</w:t>
      </w:r>
      <w:proofErr w:type="spellEnd"/>
      <w:r w:rsidRPr="00DB66DC">
        <w:rPr>
          <w:rFonts w:ascii="Palatino Linotype" w:eastAsia="Palatino Linotype" w:hAnsi="Palatino Linotype" w:cs="Palatino Linotype"/>
          <w:i/>
          <w:sz w:val="22"/>
          <w:szCs w:val="22"/>
        </w:rPr>
        <w:t xml:space="preserve"> de cheque, concepto de pago y cantidad. 5.- ¿Cuántos eventos públicos ha tenido cada dirección del h. ayuntamiento especificando impresión de </w:t>
      </w:r>
      <w:proofErr w:type="spellStart"/>
      <w:r w:rsidRPr="00DB66DC">
        <w:rPr>
          <w:rFonts w:ascii="Palatino Linotype" w:eastAsia="Palatino Linotype" w:hAnsi="Palatino Linotype" w:cs="Palatino Linotype"/>
          <w:i/>
          <w:sz w:val="22"/>
          <w:szCs w:val="22"/>
        </w:rPr>
        <w:t>vinilonas</w:t>
      </w:r>
      <w:proofErr w:type="spellEnd"/>
      <w:r w:rsidRPr="00DB66DC">
        <w:rPr>
          <w:rFonts w:ascii="Palatino Linotype" w:eastAsia="Palatino Linotype" w:hAnsi="Palatino Linotype" w:cs="Palatino Linotype"/>
          <w:i/>
          <w:sz w:val="22"/>
          <w:szCs w:val="22"/>
        </w:rPr>
        <w:t xml:space="preserve">, renta de audio y/o sillas, botellas de agua, arreglos florales </w:t>
      </w:r>
      <w:proofErr w:type="spellStart"/>
      <w:r w:rsidRPr="00DB66DC">
        <w:rPr>
          <w:rFonts w:ascii="Palatino Linotype" w:eastAsia="Palatino Linotype" w:hAnsi="Palatino Linotype" w:cs="Palatino Linotype"/>
          <w:i/>
          <w:sz w:val="22"/>
          <w:szCs w:val="22"/>
        </w:rPr>
        <w:t>cofee</w:t>
      </w:r>
      <w:proofErr w:type="spellEnd"/>
      <w:r w:rsidRPr="00DB66DC">
        <w:rPr>
          <w:rFonts w:ascii="Palatino Linotype" w:eastAsia="Palatino Linotype" w:hAnsi="Palatino Linotype" w:cs="Palatino Linotype"/>
          <w:i/>
          <w:sz w:val="22"/>
          <w:szCs w:val="22"/>
        </w:rPr>
        <w:t xml:space="preserve"> break, etc.? Empresa que se contrató, monto de dinero que se pagó por cada servicio en cada evento desde enero 2022 las preguntas con el numeral 3 y 4 fueron contestadas sin proporcional la información completa según el formato en que se dio respuesta. 3.- ¿Cuántos empleados municipales tiene el ayuntamiento? Sindicalizados y confianza 4.- ¿Cuál es el estado de proveedores y acreedores del H. ayuntamiento de enero del 2021 a la fecha?</w:t>
      </w:r>
      <w:proofErr w:type="gramStart"/>
      <w:r w:rsidRPr="00DB66DC">
        <w:rPr>
          <w:rFonts w:ascii="Palatino Linotype" w:eastAsia="Palatino Linotype" w:hAnsi="Palatino Linotype" w:cs="Palatino Linotype"/>
          <w:i/>
          <w:sz w:val="22"/>
          <w:szCs w:val="22"/>
        </w:rPr>
        <w:t>."</w:t>
      </w:r>
      <w:proofErr w:type="gramEnd"/>
      <w:r w:rsidRPr="00DB66DC">
        <w:rPr>
          <w:rFonts w:ascii="Palatino Linotype" w:eastAsia="Palatino Linotype" w:hAnsi="Palatino Linotype" w:cs="Palatino Linotype"/>
          <w:i/>
          <w:sz w:val="22"/>
          <w:szCs w:val="22"/>
        </w:rPr>
        <w:t xml:space="preserve"> (Sic)</w:t>
      </w:r>
    </w:p>
    <w:p w:rsidR="00290D8B" w:rsidRDefault="00290D8B">
      <w:pPr>
        <w:spacing w:line="360" w:lineRule="auto"/>
        <w:ind w:right="616"/>
        <w:jc w:val="both"/>
        <w:rPr>
          <w:rFonts w:ascii="Palatino Linotype" w:eastAsia="Palatino Linotype" w:hAnsi="Palatino Linotype" w:cs="Palatino Linotype"/>
          <w:b/>
        </w:rPr>
      </w:pPr>
    </w:p>
    <w:p w:rsidR="005902C9" w:rsidRDefault="005902C9">
      <w:pPr>
        <w:spacing w:line="360" w:lineRule="auto"/>
        <w:ind w:right="616"/>
        <w:jc w:val="both"/>
        <w:rPr>
          <w:rFonts w:ascii="Palatino Linotype" w:eastAsia="Palatino Linotype" w:hAnsi="Palatino Linotype" w:cs="Palatino Linotype"/>
          <w:b/>
        </w:rPr>
      </w:pPr>
    </w:p>
    <w:p w:rsidR="005902C9" w:rsidRPr="00DB66DC" w:rsidRDefault="005902C9">
      <w:pPr>
        <w:spacing w:line="360" w:lineRule="auto"/>
        <w:ind w:right="616"/>
        <w:jc w:val="both"/>
        <w:rPr>
          <w:rFonts w:ascii="Palatino Linotype" w:eastAsia="Palatino Linotype" w:hAnsi="Palatino Linotype" w:cs="Palatino Linotype"/>
          <w:b/>
        </w:rPr>
      </w:pPr>
    </w:p>
    <w:p w:rsidR="00290D8B" w:rsidRPr="00DB66DC" w:rsidRDefault="005A07FF">
      <w:pPr>
        <w:spacing w:line="360" w:lineRule="auto"/>
        <w:ind w:right="616"/>
        <w:jc w:val="both"/>
        <w:rPr>
          <w:rFonts w:ascii="Palatino Linotype" w:eastAsia="Palatino Linotype" w:hAnsi="Palatino Linotype" w:cs="Palatino Linotype"/>
          <w:b/>
          <w:sz w:val="22"/>
          <w:szCs w:val="22"/>
        </w:rPr>
      </w:pPr>
      <w:r w:rsidRPr="00DB66DC">
        <w:rPr>
          <w:rFonts w:ascii="Palatino Linotype" w:eastAsia="Palatino Linotype" w:hAnsi="Palatino Linotype" w:cs="Palatino Linotype"/>
          <w:b/>
        </w:rPr>
        <w:lastRenderedPageBreak/>
        <w:t>Razones o motivos de inconformidad</w:t>
      </w:r>
      <w:r w:rsidRPr="00DB66DC">
        <w:rPr>
          <w:rFonts w:ascii="Palatino Linotype" w:eastAsia="Palatino Linotype" w:hAnsi="Palatino Linotype" w:cs="Palatino Linotype"/>
          <w:b/>
          <w:sz w:val="22"/>
          <w:szCs w:val="22"/>
        </w:rPr>
        <w:t xml:space="preserve">: </w:t>
      </w:r>
    </w:p>
    <w:p w:rsidR="00290D8B" w:rsidRPr="00DB66DC" w:rsidRDefault="00290D8B">
      <w:pPr>
        <w:spacing w:line="360" w:lineRule="auto"/>
        <w:ind w:right="616"/>
        <w:jc w:val="both"/>
        <w:rPr>
          <w:rFonts w:ascii="Palatino Linotype" w:eastAsia="Palatino Linotype" w:hAnsi="Palatino Linotype" w:cs="Palatino Linotype"/>
          <w:b/>
          <w:sz w:val="22"/>
          <w:szCs w:val="22"/>
        </w:rPr>
      </w:pPr>
    </w:p>
    <w:p w:rsidR="00290D8B" w:rsidRPr="00DB66DC" w:rsidRDefault="005A07FF">
      <w:pPr>
        <w:spacing w:line="276" w:lineRule="auto"/>
        <w:ind w:left="851" w:right="616"/>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“Por medio de la presente, recurro la respuesta otorgada por la Tesorería Municipal de Tecámac con folio de la solicitud 00071/TECAMAC/IP/2022 el día 19 de abril de 2022 sobre la cual yo tuve conocimiento el 20 de abril de 2022. Los motivos de mi inconformidad son los siguientes: La Tesorería Municipal de Tecámac argumenta conforme a la Ley General de Contabilidad Gubernamental que la información pública para el ejercicio se presente trimestralmente, por lo cual para efectos de la contestación para la Tesorería no es posible atender la solicitud. Sin embargo, en virtud del Artículo 58 de la Ley General de Contabilidad Gubernamental refiere que la información financiera deberá publicarse por lo menos trimestralmente, dejando obligado a la Tesorería a hacer pública dicha información por lo menos cada tres meses pero no obligándola a acatar el plazo, es decir, si así lo quisiera la Tesorería, la publicación de la información financiera pudiera realizarse mensualmente. ” (Sic)</w:t>
      </w:r>
    </w:p>
    <w:p w:rsidR="00290D8B" w:rsidRPr="00DB66DC" w:rsidRDefault="00290D8B">
      <w:pPr>
        <w:spacing w:line="360" w:lineRule="auto"/>
        <w:jc w:val="both"/>
        <w:rPr>
          <w:rFonts w:ascii="Palatino Linotype" w:eastAsia="Palatino Linotype" w:hAnsi="Palatino Linotype" w:cs="Palatino Linotype"/>
          <w:sz w:val="2"/>
          <w:szCs w:val="2"/>
        </w:rPr>
      </w:pPr>
    </w:p>
    <w:p w:rsidR="00290D8B" w:rsidRPr="00DB66DC" w:rsidRDefault="00290D8B">
      <w:pPr>
        <w:spacing w:line="360" w:lineRule="auto"/>
        <w:jc w:val="both"/>
        <w:rPr>
          <w:rFonts w:ascii="Palatino Linotype" w:eastAsia="Palatino Linotype" w:hAnsi="Palatino Linotype" w:cs="Palatino Linotype"/>
          <w:sz w:val="2"/>
          <w:szCs w:val="2"/>
        </w:rPr>
      </w:pP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Impugnación a la que adjuntó los archivos electrónicos </w:t>
      </w:r>
      <w:r w:rsidRPr="00DB66DC">
        <w:rPr>
          <w:rFonts w:ascii="Palatino Linotype" w:eastAsia="Palatino Linotype" w:hAnsi="Palatino Linotype" w:cs="Palatino Linotype"/>
          <w:b/>
          <w:i/>
        </w:rPr>
        <w:t>“</w:t>
      </w:r>
      <w:proofErr w:type="spellStart"/>
      <w:r w:rsidRPr="00DB66DC">
        <w:rPr>
          <w:rFonts w:ascii="Palatino Linotype" w:eastAsia="Palatino Linotype" w:hAnsi="Palatino Linotype" w:cs="Palatino Linotype"/>
          <w:b/>
          <w:i/>
        </w:rPr>
        <w:t>notificacion</w:t>
      </w:r>
      <w:proofErr w:type="spellEnd"/>
      <w:r w:rsidRPr="00DB66DC">
        <w:rPr>
          <w:rFonts w:ascii="Palatino Linotype" w:eastAsia="Palatino Linotype" w:hAnsi="Palatino Linotype" w:cs="Palatino Linotype"/>
          <w:b/>
          <w:i/>
        </w:rPr>
        <w:t xml:space="preserve"> de respuesta a la solicitud 71.pdf” </w:t>
      </w:r>
      <w:r w:rsidRPr="00DB66DC">
        <w:rPr>
          <w:rFonts w:ascii="Palatino Linotype" w:eastAsia="Palatino Linotype" w:hAnsi="Palatino Linotype" w:cs="Palatino Linotype"/>
        </w:rPr>
        <w:t xml:space="preserve">y </w:t>
      </w:r>
      <w:r w:rsidRPr="00DB66DC">
        <w:rPr>
          <w:rFonts w:ascii="Palatino Linotype" w:eastAsia="Palatino Linotype" w:hAnsi="Palatino Linotype" w:cs="Palatino Linotype"/>
          <w:b/>
          <w:i/>
        </w:rPr>
        <w:t xml:space="preserve">“S 0071.pdf” </w:t>
      </w:r>
      <w:r w:rsidRPr="00DB66DC">
        <w:rPr>
          <w:rFonts w:ascii="Palatino Linotype" w:eastAsia="Palatino Linotype" w:hAnsi="Palatino Linotype" w:cs="Palatino Linotype"/>
        </w:rPr>
        <w:t xml:space="preserve">que contiene los documentos enviados por el </w:t>
      </w:r>
      <w:r w:rsidRPr="00DB66DC">
        <w:rPr>
          <w:rFonts w:ascii="Palatino Linotype" w:eastAsia="Palatino Linotype" w:hAnsi="Palatino Linotype" w:cs="Palatino Linotype"/>
          <w:b/>
        </w:rPr>
        <w:t xml:space="preserve">SUJETO OBLIGADO </w:t>
      </w:r>
      <w:r w:rsidRPr="00DB66DC">
        <w:rPr>
          <w:rFonts w:ascii="Palatino Linotype" w:eastAsia="Palatino Linotype" w:hAnsi="Palatino Linotype" w:cs="Palatino Linotype"/>
        </w:rPr>
        <w:t xml:space="preserve">en respuesta. </w:t>
      </w:r>
    </w:p>
    <w:p w:rsidR="00290D8B" w:rsidRPr="00DB66DC" w:rsidRDefault="005A07FF">
      <w:pPr>
        <w:spacing w:before="240" w:after="240" w:line="360" w:lineRule="auto"/>
        <w:jc w:val="both"/>
        <w:rPr>
          <w:rFonts w:ascii="Palatino Linotype" w:eastAsia="Palatino Linotype" w:hAnsi="Palatino Linotype" w:cs="Palatino Linotype"/>
          <w:b/>
        </w:rPr>
      </w:pPr>
      <w:r w:rsidRPr="00DB66DC">
        <w:rPr>
          <w:rFonts w:ascii="Palatino Linotype" w:eastAsia="Palatino Linotype" w:hAnsi="Palatino Linotype" w:cs="Palatino Linotype"/>
          <w:b/>
        </w:rPr>
        <w:t>4. Turno.</w:t>
      </w:r>
      <w:r w:rsidRPr="00DB66DC">
        <w:rPr>
          <w:rFonts w:ascii="Palatino Linotype" w:eastAsia="Palatino Linotype" w:hAnsi="Palatino Linotype" w:cs="Palatino Linotype"/>
          <w:b/>
          <w:sz w:val="28"/>
          <w:szCs w:val="28"/>
        </w:rPr>
        <w:t xml:space="preserve"> </w:t>
      </w:r>
      <w:r w:rsidRPr="00DB66D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B66DC">
        <w:rPr>
          <w:rFonts w:ascii="Palatino Linotype" w:eastAsia="Palatino Linotype" w:hAnsi="Palatino Linotype" w:cs="Palatino Linotype"/>
          <w:b/>
        </w:rPr>
        <w:t xml:space="preserve">Guadalupe Ramírez Peña, </w:t>
      </w:r>
      <w:r w:rsidRPr="00DB66DC">
        <w:rPr>
          <w:rFonts w:ascii="Palatino Linotype" w:eastAsia="Palatino Linotype" w:hAnsi="Palatino Linotype" w:cs="Palatino Linotype"/>
        </w:rPr>
        <w:t xml:space="preserve">a efecto de que analizara sobre su admisión o su </w:t>
      </w:r>
      <w:proofErr w:type="spellStart"/>
      <w:r w:rsidRPr="00DB66DC">
        <w:rPr>
          <w:rFonts w:ascii="Palatino Linotype" w:eastAsia="Palatino Linotype" w:hAnsi="Palatino Linotype" w:cs="Palatino Linotype"/>
        </w:rPr>
        <w:t>desechamiento</w:t>
      </w:r>
      <w:proofErr w:type="spellEnd"/>
      <w:r w:rsidRPr="00DB66DC">
        <w:rPr>
          <w:rFonts w:ascii="Palatino Linotype" w:eastAsia="Palatino Linotype" w:hAnsi="Palatino Linotype" w:cs="Palatino Linotype"/>
        </w:rPr>
        <w:t>.</w:t>
      </w:r>
    </w:p>
    <w:p w:rsidR="00290D8B" w:rsidRPr="00DB66DC" w:rsidRDefault="005A07FF">
      <w:pPr>
        <w:spacing w:before="240" w:after="240" w:line="360" w:lineRule="auto"/>
        <w:jc w:val="both"/>
        <w:rPr>
          <w:rFonts w:ascii="Palatino Linotype" w:eastAsia="Palatino Linotype" w:hAnsi="Palatino Linotype" w:cs="Palatino Linotype"/>
          <w:b/>
        </w:rPr>
      </w:pPr>
      <w:r w:rsidRPr="00DB66DC">
        <w:rPr>
          <w:rFonts w:ascii="Palatino Linotype" w:eastAsia="Palatino Linotype" w:hAnsi="Palatino Linotype" w:cs="Palatino Linotype"/>
          <w:b/>
        </w:rPr>
        <w:t>5.</w:t>
      </w:r>
      <w:r w:rsidRPr="00DB66DC">
        <w:rPr>
          <w:rFonts w:ascii="Palatino Linotype" w:eastAsia="Palatino Linotype" w:hAnsi="Palatino Linotype" w:cs="Palatino Linotype"/>
          <w:b/>
          <w:i/>
        </w:rPr>
        <w:t xml:space="preserve"> </w:t>
      </w:r>
      <w:r w:rsidRPr="00DB66DC">
        <w:rPr>
          <w:rFonts w:ascii="Palatino Linotype" w:eastAsia="Palatino Linotype" w:hAnsi="Palatino Linotype" w:cs="Palatino Linotype"/>
          <w:b/>
        </w:rPr>
        <w:t>Admisión del Recurso de revisión.</w:t>
      </w:r>
      <w:r w:rsidRPr="00DB66DC">
        <w:rPr>
          <w:rFonts w:ascii="Palatino Linotype" w:eastAsia="Palatino Linotype" w:hAnsi="Palatino Linotype" w:cs="Palatino Linotype"/>
          <w:sz w:val="28"/>
          <w:szCs w:val="28"/>
        </w:rPr>
        <w:t xml:space="preserve"> El</w:t>
      </w:r>
      <w:r w:rsidRPr="00DB66DC">
        <w:rPr>
          <w:rFonts w:ascii="Palatino Linotype" w:eastAsia="Palatino Linotype" w:hAnsi="Palatino Linotype" w:cs="Palatino Linotype"/>
          <w:b/>
        </w:rPr>
        <w:t xml:space="preserve"> veintinueve de abril de dos mil veintidós, </w:t>
      </w:r>
      <w:r w:rsidRPr="00DB66D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w:t>
      </w:r>
      <w:r w:rsidRPr="00DB66DC">
        <w:rPr>
          <w:rFonts w:ascii="Palatino Linotype" w:eastAsia="Palatino Linotype" w:hAnsi="Palatino Linotype" w:cs="Palatino Linotype"/>
        </w:rPr>
        <w:lastRenderedPageBreak/>
        <w:t xml:space="preserve">de revisión, dando un plazo máximo de siete días hábiles para que las partes manifestaran lo que a su derecho resultara conveniente, ofrecieran pruebas, formularan alegatos y el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 xml:space="preserve"> presentara su informe justificado.</w:t>
      </w:r>
    </w:p>
    <w:p w:rsidR="00290D8B" w:rsidRPr="00DB66DC" w:rsidRDefault="005A07FF">
      <w:pPr>
        <w:widowControl w:val="0"/>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b/>
        </w:rPr>
        <w:t>6. Manifestaciones</w:t>
      </w:r>
      <w:r w:rsidRPr="00DB66DC">
        <w:rPr>
          <w:rFonts w:ascii="Palatino Linotype" w:eastAsia="Palatino Linotype" w:hAnsi="Palatino Linotype" w:cs="Palatino Linotype"/>
        </w:rPr>
        <w:t xml:space="preserve">. El </w:t>
      </w:r>
      <w:r w:rsidRPr="00DB66DC">
        <w:rPr>
          <w:rFonts w:ascii="Palatino Linotype" w:eastAsia="Palatino Linotype" w:hAnsi="Palatino Linotype" w:cs="Palatino Linotype"/>
          <w:b/>
        </w:rPr>
        <w:t xml:space="preserve">SUJETO OBLIGADO </w:t>
      </w:r>
      <w:r w:rsidRPr="00DB66DC">
        <w:rPr>
          <w:rFonts w:ascii="Palatino Linotype" w:eastAsia="Palatino Linotype" w:hAnsi="Palatino Linotype" w:cs="Palatino Linotype"/>
        </w:rPr>
        <w:t xml:space="preserve">no rindió informe justificado para manifestar lo que a su derecho asistiera y conviniera, tal como se advierte en la imagen que se inserta. </w:t>
      </w:r>
    </w:p>
    <w:p w:rsidR="00290D8B" w:rsidRPr="00DB66DC" w:rsidRDefault="005A07FF">
      <w:pPr>
        <w:widowControl w:val="0"/>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noProof/>
          <w:lang w:val="es-MX"/>
        </w:rPr>
        <w:drawing>
          <wp:inline distT="0" distB="0" distL="0" distR="0">
            <wp:extent cx="5612130" cy="2018665"/>
            <wp:effectExtent l="0" t="0" r="0" b="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2130" cy="2018665"/>
                    </a:xfrm>
                    <a:prstGeom prst="rect">
                      <a:avLst/>
                    </a:prstGeom>
                    <a:ln/>
                  </pic:spPr>
                </pic:pic>
              </a:graphicData>
            </a:graphic>
          </wp:inline>
        </w:drawing>
      </w:r>
    </w:p>
    <w:p w:rsidR="00290D8B" w:rsidRPr="00DB66DC" w:rsidRDefault="005A07FF">
      <w:pPr>
        <w:widowControl w:val="0"/>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Por su parte el </w:t>
      </w:r>
      <w:r w:rsidRPr="00DB66DC">
        <w:rPr>
          <w:rFonts w:ascii="Palatino Linotype" w:eastAsia="Palatino Linotype" w:hAnsi="Palatino Linotype" w:cs="Palatino Linotype"/>
          <w:b/>
        </w:rPr>
        <w:t xml:space="preserve">RECURRENTE </w:t>
      </w:r>
      <w:r w:rsidRPr="00DB66DC">
        <w:rPr>
          <w:rFonts w:ascii="Palatino Linotype" w:eastAsia="Palatino Linotype" w:hAnsi="Palatino Linotype" w:cs="Palatino Linotype"/>
        </w:rPr>
        <w:t>remitió los archivos “</w:t>
      </w:r>
      <w:r w:rsidRPr="00DB66DC">
        <w:rPr>
          <w:rFonts w:ascii="Palatino Linotype" w:eastAsia="Palatino Linotype" w:hAnsi="Palatino Linotype" w:cs="Palatino Linotype"/>
          <w:b/>
          <w:i/>
        </w:rPr>
        <w:t xml:space="preserve">442266.pdf”, “S 0071.pdf” y “notificación de respuesta a la solicitud 71.pdf” </w:t>
      </w:r>
      <w:r w:rsidRPr="00DB66DC">
        <w:rPr>
          <w:rFonts w:ascii="Palatino Linotype" w:eastAsia="Palatino Linotype" w:hAnsi="Palatino Linotype" w:cs="Palatino Linotype"/>
        </w:rPr>
        <w:t xml:space="preserve">consistentes en el acuse de solicitud de información pública, oficio de respuesta emitido por la Tesorera Municipal y el documento por medio del cual, el Titular de la Unidad de Transparencia notificó a través del SAIMEX la respuesta al entonces solicitante. </w:t>
      </w:r>
    </w:p>
    <w:p w:rsidR="00290D8B" w:rsidRPr="00DB66DC" w:rsidRDefault="005A07FF">
      <w:pPr>
        <w:widowControl w:val="0"/>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b/>
        </w:rPr>
        <w:t xml:space="preserve">7. Cierre de instrucción. </w:t>
      </w:r>
      <w:r w:rsidRPr="00DB66DC">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DB66DC">
        <w:rPr>
          <w:rFonts w:ascii="Palatino Linotype" w:eastAsia="Palatino Linotype" w:hAnsi="Palatino Linotype" w:cs="Palatino Linotype"/>
          <w:b/>
        </w:rPr>
        <w:t>dieciséis de junio de dos mil veintidós</w:t>
      </w:r>
      <w:r w:rsidRPr="00DB66D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290D8B" w:rsidRPr="00DB66DC" w:rsidRDefault="005A07FF">
      <w:pPr>
        <w:widowControl w:val="0"/>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b/>
        </w:rPr>
        <w:lastRenderedPageBreak/>
        <w:t xml:space="preserve">8. Ampliación del plazo para emitir resolución. </w:t>
      </w:r>
      <w:r w:rsidRPr="00DB66DC">
        <w:rPr>
          <w:rFonts w:ascii="Palatino Linotype" w:eastAsia="Palatino Linotype" w:hAnsi="Palatino Linotype" w:cs="Palatino Linotype"/>
        </w:rPr>
        <w:t xml:space="preserve">El </w:t>
      </w:r>
      <w:r w:rsidRPr="00DB66DC">
        <w:rPr>
          <w:rFonts w:ascii="Palatino Linotype" w:eastAsia="Palatino Linotype" w:hAnsi="Palatino Linotype" w:cs="Palatino Linotype"/>
          <w:b/>
        </w:rPr>
        <w:t>dieciséis de junio de dos mil veintidós</w:t>
      </w:r>
      <w:r w:rsidRPr="00DB66DC">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w:t>
      </w:r>
    </w:p>
    <w:p w:rsidR="00290D8B" w:rsidRPr="00DB66DC" w:rsidRDefault="005A07FF">
      <w:pPr>
        <w:widowControl w:val="0"/>
        <w:spacing w:before="240" w:after="240" w:line="360" w:lineRule="auto"/>
        <w:jc w:val="both"/>
        <w:rPr>
          <w:rFonts w:ascii="Palatino Linotype" w:eastAsia="Palatino Linotype" w:hAnsi="Palatino Linotype" w:cs="Palatino Linotype"/>
          <w:b/>
        </w:rPr>
      </w:pPr>
      <w:r w:rsidRPr="00DB66DC">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DB66DC">
        <w:rPr>
          <w:rFonts w:ascii="Palatino Linotype" w:eastAsia="Palatino Linotype" w:hAnsi="Palatino Linotype" w:cs="Palatino Linotype"/>
          <w:b/>
        </w:rPr>
        <w:t xml:space="preserve"> </w:t>
      </w:r>
    </w:p>
    <w:p w:rsidR="00290D8B" w:rsidRPr="00DB66DC" w:rsidRDefault="005A07FF">
      <w:pPr>
        <w:widowControl w:val="0"/>
        <w:spacing w:before="240" w:after="240" w:line="360" w:lineRule="auto"/>
        <w:jc w:val="center"/>
        <w:rPr>
          <w:rFonts w:ascii="Palatino Linotype" w:eastAsia="Palatino Linotype" w:hAnsi="Palatino Linotype" w:cs="Palatino Linotype"/>
          <w:b/>
        </w:rPr>
      </w:pPr>
      <w:r w:rsidRPr="00DB66DC">
        <w:rPr>
          <w:rFonts w:ascii="Palatino Linotype" w:eastAsia="Palatino Linotype" w:hAnsi="Palatino Linotype" w:cs="Palatino Linotype"/>
          <w:b/>
        </w:rPr>
        <w:t>II. C O N S I D E R A N D O</w:t>
      </w: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b/>
        </w:rPr>
        <w:t>Primero. Competencia.</w:t>
      </w:r>
      <w:r w:rsidRPr="00DB66D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90D8B" w:rsidRPr="00DB66DC" w:rsidRDefault="005A07FF">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DB66DC">
        <w:rPr>
          <w:rFonts w:ascii="Palatino Linotype" w:eastAsia="Palatino Linotype" w:hAnsi="Palatino Linotype" w:cs="Palatino Linotype"/>
          <w:b/>
        </w:rPr>
        <w:t xml:space="preserve">Segundo. Oportunidad y </w:t>
      </w:r>
      <w:proofErr w:type="spellStart"/>
      <w:r w:rsidRPr="00DB66DC">
        <w:rPr>
          <w:rFonts w:ascii="Palatino Linotype" w:eastAsia="Palatino Linotype" w:hAnsi="Palatino Linotype" w:cs="Palatino Linotype"/>
          <w:b/>
        </w:rPr>
        <w:t>Procedibilidad</w:t>
      </w:r>
      <w:proofErr w:type="spellEnd"/>
      <w:r w:rsidRPr="00DB66DC">
        <w:rPr>
          <w:rFonts w:ascii="Palatino Linotype" w:eastAsia="Palatino Linotype" w:hAnsi="Palatino Linotype" w:cs="Palatino Linotype"/>
          <w:b/>
        </w:rPr>
        <w:t xml:space="preserve"> del Recurso de Revisión</w:t>
      </w:r>
      <w:r w:rsidRPr="00DB66DC">
        <w:rPr>
          <w:rFonts w:ascii="Palatino Linotype" w:eastAsia="Palatino Linotype" w:hAnsi="Palatino Linotype" w:cs="Palatino Linotype"/>
        </w:rPr>
        <w:t xml:space="preserve">. Previo al estudio del fondo del asunto, se procede a analizar los requisitos de oportunidad y </w:t>
      </w:r>
      <w:proofErr w:type="spellStart"/>
      <w:r w:rsidRPr="00DB66DC">
        <w:rPr>
          <w:rFonts w:ascii="Palatino Linotype" w:eastAsia="Palatino Linotype" w:hAnsi="Palatino Linotype" w:cs="Palatino Linotype"/>
        </w:rPr>
        <w:lastRenderedPageBreak/>
        <w:t>procedibilidad</w:t>
      </w:r>
      <w:proofErr w:type="spellEnd"/>
      <w:r w:rsidRPr="00DB66DC">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 xml:space="preserve"> respondió a la solicitud de información el </w:t>
      </w:r>
      <w:r w:rsidRPr="00DB66DC">
        <w:rPr>
          <w:rFonts w:ascii="Palatino Linotype" w:eastAsia="Palatino Linotype" w:hAnsi="Palatino Linotype" w:cs="Palatino Linotype"/>
          <w:b/>
        </w:rPr>
        <w:t xml:space="preserve">diecinueve de abril de dos mil veintidós, </w:t>
      </w:r>
      <w:r w:rsidRPr="00DB66DC">
        <w:rPr>
          <w:rFonts w:ascii="Palatino Linotype" w:eastAsia="Palatino Linotype" w:hAnsi="Palatino Linotype" w:cs="Palatino Linotype"/>
        </w:rPr>
        <w:t xml:space="preserve">mientras que el recurso de revisión se interpuso el </w:t>
      </w:r>
      <w:r w:rsidRPr="00DB66DC">
        <w:rPr>
          <w:rFonts w:ascii="Palatino Linotype" w:eastAsia="Palatino Linotype" w:hAnsi="Palatino Linotype" w:cs="Palatino Linotype"/>
          <w:b/>
        </w:rPr>
        <w:t>veintiséis de abril de dos mil veintidós</w:t>
      </w:r>
      <w:r w:rsidRPr="00DB66DC">
        <w:rPr>
          <w:rFonts w:ascii="Palatino Linotype" w:eastAsia="Palatino Linotype" w:hAnsi="Palatino Linotype" w:cs="Palatino Linotype"/>
        </w:rPr>
        <w:t>, esto es, al quinto día hábil siguiente de aquel en que tuvo conocimiento de la respuesta; evidenciándose que la interposición del recurso se encuentra dentro de los márgenes temporales previstos en el citado precepto legal.</w:t>
      </w:r>
    </w:p>
    <w:p w:rsidR="00290D8B" w:rsidRPr="00DB66DC" w:rsidRDefault="005A07FF">
      <w:pPr>
        <w:spacing w:before="240" w:after="240" w:line="360" w:lineRule="auto"/>
        <w:jc w:val="both"/>
        <w:rPr>
          <w:rFonts w:ascii="Palatino Linotype" w:eastAsia="Palatino Linotype" w:hAnsi="Palatino Linotype" w:cs="Palatino Linotype"/>
          <w:color w:val="222222"/>
        </w:rPr>
      </w:pPr>
      <w:r w:rsidRPr="00DB66DC">
        <w:rPr>
          <w:rFonts w:ascii="Palatino Linotype" w:eastAsia="Palatino Linotype" w:hAnsi="Palatino Linotype" w:cs="Palatino Linotype"/>
        </w:rPr>
        <w:t xml:space="preserve">Por otro lado, es de suma importancia mencionar que, si bien el </w:t>
      </w:r>
      <w:r w:rsidRPr="00DB66DC">
        <w:rPr>
          <w:rFonts w:ascii="Palatino Linotype" w:eastAsia="Palatino Linotype" w:hAnsi="Palatino Linotype" w:cs="Palatino Linotype"/>
          <w:b/>
        </w:rPr>
        <w:t xml:space="preserve">RECURRENTE </w:t>
      </w:r>
      <w:r w:rsidRPr="00DB66DC">
        <w:rPr>
          <w:rFonts w:ascii="Palatino Linotype" w:eastAsia="Palatino Linotype" w:hAnsi="Palatino Linotype" w:cs="Palatino Linotype"/>
        </w:rPr>
        <w:t xml:space="preserve">no proporcionó nombre completo </w:t>
      </w:r>
      <w:r w:rsidRPr="00DB66DC">
        <w:rPr>
          <w:rFonts w:ascii="Palatino Linotype" w:eastAsia="Palatino Linotype" w:hAnsi="Palatino Linotype" w:cs="Palatino Linotype"/>
          <w:color w:val="2222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90D8B" w:rsidRPr="00DB66DC" w:rsidRDefault="005A07FF">
      <w:pPr>
        <w:spacing w:before="120" w:after="120" w:line="276" w:lineRule="auto"/>
        <w:ind w:left="851" w:right="902"/>
        <w:jc w:val="both"/>
        <w:rPr>
          <w:rFonts w:ascii="Palatino Linotype" w:eastAsia="Palatino Linotype" w:hAnsi="Palatino Linotype" w:cs="Palatino Linotype"/>
          <w:color w:val="222222"/>
          <w:sz w:val="22"/>
          <w:szCs w:val="22"/>
        </w:rPr>
      </w:pPr>
      <w:r w:rsidRPr="00DB66DC">
        <w:rPr>
          <w:rFonts w:ascii="Palatino Linotype" w:eastAsia="Palatino Linotype" w:hAnsi="Palatino Linotype" w:cs="Palatino Linotype"/>
          <w:i/>
          <w:color w:val="222222"/>
          <w:sz w:val="22"/>
          <w:szCs w:val="22"/>
        </w:rPr>
        <w:t>"</w:t>
      </w:r>
      <w:r w:rsidRPr="00DB66DC">
        <w:rPr>
          <w:rFonts w:ascii="Palatino Linotype" w:eastAsia="Palatino Linotype" w:hAnsi="Palatino Linotype" w:cs="Palatino Linotype"/>
          <w:b/>
          <w:i/>
          <w:color w:val="222222"/>
          <w:sz w:val="22"/>
          <w:szCs w:val="22"/>
        </w:rPr>
        <w:t>Las solicitudes anónimas</w:t>
      </w:r>
      <w:r w:rsidRPr="00DB66DC">
        <w:rPr>
          <w:rFonts w:ascii="Palatino Linotype" w:eastAsia="Palatino Linotype" w:hAnsi="Palatino Linotype" w:cs="Palatino Linotype"/>
          <w:i/>
          <w:color w:val="222222"/>
          <w:sz w:val="22"/>
          <w:szCs w:val="22"/>
        </w:rPr>
        <w:t>, con nombre incompleto o seudónimo </w:t>
      </w:r>
      <w:r w:rsidRPr="00DB66DC">
        <w:rPr>
          <w:rFonts w:ascii="Palatino Linotype" w:eastAsia="Palatino Linotype" w:hAnsi="Palatino Linotype" w:cs="Palatino Linotype"/>
          <w:b/>
          <w:i/>
          <w:color w:val="222222"/>
          <w:sz w:val="22"/>
          <w:szCs w:val="22"/>
        </w:rPr>
        <w:t>serán procedentes para su trámite por parte del sujeto obligado ante quien se presente</w:t>
      </w:r>
      <w:r w:rsidRPr="00DB66DC">
        <w:rPr>
          <w:rFonts w:ascii="Palatino Linotype" w:eastAsia="Palatino Linotype" w:hAnsi="Palatino Linotype" w:cs="Palatino Linotype"/>
          <w:i/>
          <w:color w:val="222222"/>
          <w:sz w:val="22"/>
          <w:szCs w:val="22"/>
        </w:rPr>
        <w:t>. No podrá requerirse información adicional con motivo del nombre proporcionado por el solicitante."</w:t>
      </w:r>
    </w:p>
    <w:p w:rsidR="00290D8B" w:rsidRPr="00DB66DC" w:rsidRDefault="00290D8B">
      <w:pPr>
        <w:spacing w:line="360" w:lineRule="auto"/>
        <w:ind w:right="-150"/>
        <w:jc w:val="both"/>
        <w:rPr>
          <w:rFonts w:ascii="Palatino Linotype" w:eastAsia="Palatino Linotype" w:hAnsi="Palatino Linotype" w:cs="Palatino Linotype"/>
        </w:rPr>
      </w:pPr>
    </w:p>
    <w:p w:rsidR="00290D8B" w:rsidRPr="00DB66DC" w:rsidRDefault="005A07FF">
      <w:pPr>
        <w:spacing w:line="360" w:lineRule="auto"/>
        <w:ind w:right="-150"/>
        <w:jc w:val="both"/>
        <w:rPr>
          <w:rFonts w:ascii="Palatino Linotype" w:eastAsia="Palatino Linotype" w:hAnsi="Palatino Linotype" w:cs="Palatino Linotype"/>
          <w:b/>
        </w:rPr>
      </w:pPr>
      <w:r w:rsidRPr="00DB66DC">
        <w:rPr>
          <w:rFonts w:ascii="Palatino Linotype" w:eastAsia="Palatino Linotype" w:hAnsi="Palatino Linotype" w:cs="Palatino Linotype"/>
        </w:rPr>
        <w:lastRenderedPageBreak/>
        <w:t>Es así que, se acreditan los elementos formales exigidos por el artículo 180 de la Ley de Transparencia y Acceso a la Información Pública del Estado de México y Municipios, en atención a que fueron presentados mediante el formato visible en el</w:t>
      </w:r>
      <w:r w:rsidRPr="00DB66DC">
        <w:rPr>
          <w:rFonts w:ascii="Palatino Linotype" w:eastAsia="Palatino Linotype" w:hAnsi="Palatino Linotype" w:cs="Palatino Linotype"/>
          <w:b/>
        </w:rPr>
        <w:t xml:space="preserve"> SAIMEX. </w:t>
      </w: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Finalmente, se advierte que resulta procedente la interposición del recurso, según lo manifestado por la parte </w:t>
      </w:r>
      <w:r w:rsidRPr="00DB66DC">
        <w:rPr>
          <w:rFonts w:ascii="Palatino Linotype" w:eastAsia="Palatino Linotype" w:hAnsi="Palatino Linotype" w:cs="Palatino Linotype"/>
          <w:b/>
        </w:rPr>
        <w:t>RECURRENTE</w:t>
      </w:r>
      <w:r w:rsidRPr="00DB66DC">
        <w:rPr>
          <w:rFonts w:ascii="Palatino Linotype" w:eastAsia="Palatino Linotype" w:hAnsi="Palatino Linotype" w:cs="Palatino Linotype"/>
        </w:rPr>
        <w:t xml:space="preserve"> en sus motivos de inconformidad, de acuerdo al artículo 179, fracciones I y XIII del ordenamiento legal citado, que a la letra dice: </w:t>
      </w:r>
    </w:p>
    <w:p w:rsidR="00290D8B" w:rsidRPr="00DB66DC" w:rsidRDefault="005A07FF">
      <w:pPr>
        <w:tabs>
          <w:tab w:val="left" w:pos="7088"/>
        </w:tabs>
        <w:spacing w:before="120" w:after="120"/>
        <w:ind w:left="851" w:right="616"/>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r w:rsidRPr="00DB66DC">
        <w:rPr>
          <w:rFonts w:ascii="Palatino Linotype" w:eastAsia="Palatino Linotype" w:hAnsi="Palatino Linotype" w:cs="Palatino Linotype"/>
          <w:b/>
          <w:i/>
          <w:sz w:val="22"/>
          <w:szCs w:val="22"/>
        </w:rPr>
        <w:t>Artículo 179.</w:t>
      </w:r>
      <w:r w:rsidRPr="00DB66D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290D8B" w:rsidRPr="00DB66DC" w:rsidRDefault="00290D8B">
      <w:pPr>
        <w:tabs>
          <w:tab w:val="left" w:pos="7088"/>
        </w:tabs>
        <w:spacing w:before="120" w:after="120"/>
        <w:ind w:right="616"/>
        <w:jc w:val="both"/>
        <w:rPr>
          <w:rFonts w:ascii="Palatino Linotype" w:eastAsia="Palatino Linotype" w:hAnsi="Palatino Linotype" w:cs="Palatino Linotype"/>
          <w:i/>
          <w:sz w:val="22"/>
          <w:szCs w:val="22"/>
        </w:rPr>
      </w:pPr>
    </w:p>
    <w:p w:rsidR="00290D8B" w:rsidRPr="00DB66DC" w:rsidRDefault="005A07FF">
      <w:pPr>
        <w:numPr>
          <w:ilvl w:val="0"/>
          <w:numId w:val="1"/>
        </w:numPr>
        <w:pBdr>
          <w:top w:val="nil"/>
          <w:left w:val="nil"/>
          <w:bottom w:val="nil"/>
          <w:right w:val="nil"/>
          <w:between w:val="nil"/>
        </w:pBdr>
        <w:tabs>
          <w:tab w:val="left" w:pos="7088"/>
        </w:tabs>
        <w:spacing w:before="120" w:after="120"/>
        <w:ind w:right="616" w:hanging="720"/>
        <w:jc w:val="both"/>
        <w:rPr>
          <w:rFonts w:ascii="Palatino Linotype" w:eastAsia="Palatino Linotype" w:hAnsi="Palatino Linotype" w:cs="Palatino Linotype"/>
          <w:i/>
          <w:color w:val="000000"/>
          <w:sz w:val="22"/>
          <w:szCs w:val="22"/>
        </w:rPr>
      </w:pPr>
      <w:r w:rsidRPr="00DB66DC">
        <w:rPr>
          <w:rFonts w:ascii="Palatino Linotype" w:eastAsia="Palatino Linotype" w:hAnsi="Palatino Linotype" w:cs="Palatino Linotype"/>
          <w:i/>
          <w:color w:val="000000"/>
          <w:sz w:val="22"/>
          <w:szCs w:val="22"/>
        </w:rPr>
        <w:t>La entrega de información incompleta;</w:t>
      </w:r>
    </w:p>
    <w:p w:rsidR="00290D8B" w:rsidRPr="00DB66DC" w:rsidRDefault="005A07FF">
      <w:pPr>
        <w:tabs>
          <w:tab w:val="left" w:pos="7088"/>
        </w:tabs>
        <w:spacing w:before="120" w:after="120"/>
        <w:ind w:left="993" w:right="616"/>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rsidR="00290D8B" w:rsidRPr="00DB66DC" w:rsidRDefault="005A07FF">
      <w:pPr>
        <w:tabs>
          <w:tab w:val="left" w:pos="7088"/>
        </w:tabs>
        <w:spacing w:before="120" w:after="120"/>
        <w:ind w:left="993" w:right="616"/>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 xml:space="preserve">XIII. </w:t>
      </w:r>
      <w:r w:rsidRPr="00DB66DC">
        <w:rPr>
          <w:rFonts w:ascii="Palatino Linotype" w:eastAsia="Palatino Linotype" w:hAnsi="Palatino Linotype" w:cs="Palatino Linotype"/>
          <w:i/>
          <w:sz w:val="22"/>
          <w:szCs w:val="22"/>
        </w:rPr>
        <w:t xml:space="preserve">La falta, deficiencia o insuficiencia de la fundamentación y/o motivación en la respuesta; y </w:t>
      </w:r>
    </w:p>
    <w:p w:rsidR="00290D8B" w:rsidRPr="00DB66DC" w:rsidRDefault="005A07FF">
      <w:pPr>
        <w:tabs>
          <w:tab w:val="left" w:pos="7088"/>
        </w:tabs>
        <w:spacing w:before="120" w:after="120"/>
        <w:ind w:left="993" w:right="616"/>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w:t>
      </w:r>
      <w:r w:rsidRPr="00DB66DC">
        <w:rPr>
          <w:rFonts w:ascii="Palatino Linotype" w:eastAsia="Palatino Linotype" w:hAnsi="Palatino Linotype" w:cs="Palatino Linotype"/>
          <w:i/>
          <w:sz w:val="22"/>
          <w:szCs w:val="22"/>
        </w:rPr>
        <w:t>”</w:t>
      </w:r>
    </w:p>
    <w:p w:rsidR="00290D8B" w:rsidRPr="00DB66DC" w:rsidRDefault="00290D8B">
      <w:pPr>
        <w:tabs>
          <w:tab w:val="left" w:pos="7088"/>
        </w:tabs>
        <w:spacing w:before="120" w:after="120"/>
        <w:ind w:left="993" w:right="616"/>
        <w:jc w:val="both"/>
        <w:rPr>
          <w:rFonts w:ascii="Palatino Linotype" w:eastAsia="Palatino Linotype" w:hAnsi="Palatino Linotype" w:cs="Palatino Linotype"/>
          <w:i/>
          <w:sz w:val="22"/>
          <w:szCs w:val="22"/>
        </w:rPr>
      </w:pPr>
    </w:p>
    <w:p w:rsidR="00290D8B" w:rsidRPr="00DB66DC" w:rsidRDefault="005A07FF">
      <w:pPr>
        <w:spacing w:before="280" w:after="28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b/>
        </w:rPr>
        <w:t xml:space="preserve">TERCERO. Materia de la revisión. </w:t>
      </w:r>
      <w:r w:rsidRPr="00DB66DC">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DB66DC">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DB66DC">
        <w:rPr>
          <w:rFonts w:ascii="Palatino Linotype" w:eastAsia="Palatino Linotype" w:hAnsi="Palatino Linotype" w:cs="Palatino Linotype"/>
        </w:rPr>
        <w:t xml:space="preserve">de la </w:t>
      </w:r>
      <w:r w:rsidRPr="00DB66DC">
        <w:rPr>
          <w:rFonts w:ascii="Palatino Linotype" w:eastAsia="Palatino Linotype" w:hAnsi="Palatino Linotype" w:cs="Palatino Linotype"/>
          <w:b/>
        </w:rPr>
        <w:t>RECURRENTE</w:t>
      </w:r>
      <w:r w:rsidRPr="00DB66DC">
        <w:rPr>
          <w:rFonts w:ascii="Palatino Linotype" w:eastAsia="Palatino Linotype" w:hAnsi="Palatino Linotype" w:cs="Palatino Linotype"/>
        </w:rPr>
        <w:t>, o en su defecto, en caso de ser procedente, ordenar la entrega de información.</w:t>
      </w: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b/>
        </w:rPr>
        <w:lastRenderedPageBreak/>
        <w:t xml:space="preserve">CUARTO. Estudio del asunto. Estudio del asunto. </w:t>
      </w:r>
      <w:r w:rsidRPr="00DB66DC">
        <w:rPr>
          <w:rFonts w:ascii="Palatino Linotype" w:eastAsia="Palatino Linotype" w:hAnsi="Palatino Linotype" w:cs="Palatino Linotype"/>
        </w:rPr>
        <w:t xml:space="preserve">El Pleno de este Instituto procede al análisis de las constancias que integra el expediente del recurso de revisión de mérito con el fin de determinar si con su respuesta el </w:t>
      </w:r>
      <w:r w:rsidRPr="00DB66DC">
        <w:rPr>
          <w:rFonts w:ascii="Palatino Linotype" w:eastAsia="Palatino Linotype" w:hAnsi="Palatino Linotype" w:cs="Palatino Linotype"/>
          <w:b/>
        </w:rPr>
        <w:t xml:space="preserve">SUJETO OBLIGADO </w:t>
      </w:r>
      <w:r w:rsidRPr="00DB66DC">
        <w:rPr>
          <w:rFonts w:ascii="Palatino Linotype" w:eastAsia="Palatino Linotype" w:hAnsi="Palatino Linotype" w:cs="Palatino Linotype"/>
        </w:rPr>
        <w:t xml:space="preserve">atendió cada uno de los planteamientos formulados por el entonces solicitante o si resultan fundados los motivos de inconformidad y por lo tanto se deba ordenar la entrega de información y garantizar el ejercicio del derecho de acceso a la información pública del </w:t>
      </w:r>
      <w:r w:rsidRPr="00DB66DC">
        <w:rPr>
          <w:rFonts w:ascii="Palatino Linotype" w:eastAsia="Palatino Linotype" w:hAnsi="Palatino Linotype" w:cs="Palatino Linotype"/>
          <w:b/>
        </w:rPr>
        <w:t xml:space="preserve">RECURRENTE. </w:t>
      </w:r>
    </w:p>
    <w:p w:rsidR="00290D8B" w:rsidRPr="00DB66DC" w:rsidRDefault="005A07FF">
      <w:pPr>
        <w:tabs>
          <w:tab w:val="left" w:pos="7938"/>
        </w:tabs>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En este sentido, es oportuno recordar que, en el presente asunto, el </w:t>
      </w:r>
      <w:r w:rsidRPr="00DB66DC">
        <w:rPr>
          <w:rFonts w:ascii="Palatino Linotype" w:eastAsia="Palatino Linotype" w:hAnsi="Palatino Linotype" w:cs="Palatino Linotype"/>
          <w:b/>
        </w:rPr>
        <w:t xml:space="preserve">RECURRENTE </w:t>
      </w:r>
      <w:r w:rsidRPr="00DB66DC">
        <w:rPr>
          <w:rFonts w:ascii="Palatino Linotype" w:eastAsia="Palatino Linotype" w:hAnsi="Palatino Linotype" w:cs="Palatino Linotype"/>
        </w:rPr>
        <w:t xml:space="preserve">presentó la solicitud de información en la que requirió la siguiente información: </w:t>
      </w:r>
    </w:p>
    <w:p w:rsidR="00290D8B" w:rsidRPr="00DB66DC" w:rsidRDefault="00290D8B">
      <w:pPr>
        <w:tabs>
          <w:tab w:val="left" w:pos="7938"/>
        </w:tabs>
        <w:spacing w:line="360" w:lineRule="auto"/>
        <w:jc w:val="both"/>
        <w:rPr>
          <w:rFonts w:ascii="Palatino Linotype" w:eastAsia="Palatino Linotype" w:hAnsi="Palatino Linotype" w:cs="Palatino Linotype"/>
        </w:rPr>
      </w:pPr>
    </w:p>
    <w:p w:rsidR="00290D8B" w:rsidRPr="00DB66DC" w:rsidRDefault="005A07FF">
      <w:pPr>
        <w:numPr>
          <w:ilvl w:val="0"/>
          <w:numId w:val="2"/>
        </w:num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color w:val="000000"/>
        </w:rPr>
      </w:pPr>
      <w:r w:rsidRPr="00DB66DC">
        <w:rPr>
          <w:rFonts w:ascii="Palatino Linotype" w:eastAsia="Palatino Linotype" w:hAnsi="Palatino Linotype" w:cs="Palatino Linotype"/>
          <w:color w:val="000000"/>
        </w:rPr>
        <w:t xml:space="preserve">Pólizas cheque del primero de enero a veintitrés de marzo de dos mil veintidós; </w:t>
      </w:r>
    </w:p>
    <w:p w:rsidR="00290D8B" w:rsidRPr="00DB66DC" w:rsidRDefault="005A07FF">
      <w:pPr>
        <w:numPr>
          <w:ilvl w:val="0"/>
          <w:numId w:val="2"/>
        </w:num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color w:val="000000"/>
        </w:rPr>
      </w:pPr>
      <w:r w:rsidRPr="00DB66DC">
        <w:rPr>
          <w:rFonts w:ascii="Palatino Linotype" w:eastAsia="Palatino Linotype" w:hAnsi="Palatino Linotype" w:cs="Palatino Linotype"/>
          <w:color w:val="000000"/>
        </w:rPr>
        <w:t>Lista de cheques emitidos en el que se precise el número de cheque, concepto de pago y cantidad del primero de enero a veintitrés de marzo de dos mil veintidós;</w:t>
      </w:r>
    </w:p>
    <w:p w:rsidR="00290D8B" w:rsidRPr="00DB66DC" w:rsidRDefault="005A07FF">
      <w:pPr>
        <w:numPr>
          <w:ilvl w:val="0"/>
          <w:numId w:val="2"/>
        </w:num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color w:val="000000"/>
        </w:rPr>
      </w:pPr>
      <w:r w:rsidRPr="00DB66DC">
        <w:rPr>
          <w:rFonts w:ascii="Palatino Linotype" w:eastAsia="Palatino Linotype" w:hAnsi="Palatino Linotype" w:cs="Palatino Linotype"/>
          <w:color w:val="000000"/>
        </w:rPr>
        <w:t xml:space="preserve">Número de empleados municipales (sindicalizados y de confianza) con los que cuenta el Ayuntamiento de Tecámac; </w:t>
      </w:r>
    </w:p>
    <w:p w:rsidR="00290D8B" w:rsidRPr="00DB66DC" w:rsidRDefault="005A07FF">
      <w:pPr>
        <w:numPr>
          <w:ilvl w:val="0"/>
          <w:numId w:val="2"/>
        </w:num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color w:val="000000"/>
        </w:rPr>
      </w:pPr>
      <w:r w:rsidRPr="00DB66DC">
        <w:rPr>
          <w:rFonts w:ascii="Palatino Linotype" w:eastAsia="Palatino Linotype" w:hAnsi="Palatino Linotype" w:cs="Palatino Linotype"/>
          <w:color w:val="000000"/>
        </w:rPr>
        <w:t xml:space="preserve">Estado de proveedores y acreedores de Ayuntamiento de Tecámac del primero de enero de dos mil veintiuno al veintitrés de marzo de dos mil veintidós; </w:t>
      </w:r>
    </w:p>
    <w:p w:rsidR="00290D8B" w:rsidRPr="00DB66DC" w:rsidRDefault="005A07FF">
      <w:pPr>
        <w:numPr>
          <w:ilvl w:val="0"/>
          <w:numId w:val="2"/>
        </w:num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color w:val="000000"/>
        </w:rPr>
      </w:pPr>
      <w:r w:rsidRPr="00DB66DC">
        <w:rPr>
          <w:rFonts w:ascii="Palatino Linotype" w:eastAsia="Palatino Linotype" w:hAnsi="Palatino Linotype" w:cs="Palatino Linotype"/>
          <w:color w:val="000000"/>
        </w:rPr>
        <w:t xml:space="preserve">Número de eventos públicos realizados por cada área del Ayuntamiento, así como los servicios contratados (impresión de </w:t>
      </w:r>
      <w:r w:rsidRPr="00DB66DC">
        <w:rPr>
          <w:rFonts w:ascii="Palatino Linotype" w:eastAsia="Palatino Linotype" w:hAnsi="Palatino Linotype" w:cs="Palatino Linotype"/>
        </w:rPr>
        <w:t>vinil lonas</w:t>
      </w:r>
      <w:r w:rsidRPr="00DB66DC">
        <w:rPr>
          <w:rFonts w:ascii="Palatino Linotype" w:eastAsia="Palatino Linotype" w:hAnsi="Palatino Linotype" w:cs="Palatino Linotype"/>
          <w:color w:val="000000"/>
        </w:rPr>
        <w:t xml:space="preserve">, renta de audio y/o sillas, botellas de agua, arreglos florales, </w:t>
      </w:r>
      <w:proofErr w:type="spellStart"/>
      <w:r w:rsidRPr="00DB66DC">
        <w:rPr>
          <w:rFonts w:ascii="Palatino Linotype" w:eastAsia="Palatino Linotype" w:hAnsi="Palatino Linotype" w:cs="Palatino Linotype"/>
          <w:color w:val="000000"/>
        </w:rPr>
        <w:t>coffee</w:t>
      </w:r>
      <w:proofErr w:type="spellEnd"/>
      <w:r w:rsidRPr="00DB66DC">
        <w:rPr>
          <w:rFonts w:ascii="Palatino Linotype" w:eastAsia="Palatino Linotype" w:hAnsi="Palatino Linotype" w:cs="Palatino Linotype"/>
          <w:color w:val="000000"/>
        </w:rPr>
        <w:t xml:space="preserve"> break), empresa que se </w:t>
      </w:r>
      <w:r w:rsidRPr="00DB66DC">
        <w:rPr>
          <w:rFonts w:ascii="Palatino Linotype" w:eastAsia="Palatino Linotype" w:hAnsi="Palatino Linotype" w:cs="Palatino Linotype"/>
          <w:color w:val="000000"/>
        </w:rPr>
        <w:lastRenderedPageBreak/>
        <w:t xml:space="preserve">contrató, la cantidad pagada por cada servicio del primero de enero al veintitrés de marzo de dos mil veintidós. </w:t>
      </w:r>
    </w:p>
    <w:p w:rsidR="00290D8B" w:rsidRPr="00DB66DC" w:rsidRDefault="00290D8B">
      <w:pPr>
        <w:tabs>
          <w:tab w:val="left" w:pos="7938"/>
        </w:tabs>
        <w:spacing w:line="360" w:lineRule="auto"/>
        <w:jc w:val="both"/>
        <w:rPr>
          <w:rFonts w:ascii="Palatino Linotype" w:eastAsia="Palatino Linotype" w:hAnsi="Palatino Linotype" w:cs="Palatino Linotype"/>
          <w:i/>
          <w:sz w:val="22"/>
          <w:szCs w:val="22"/>
        </w:rPr>
      </w:pPr>
    </w:p>
    <w:p w:rsidR="00290D8B" w:rsidRPr="00DB66DC" w:rsidRDefault="005A07FF">
      <w:pPr>
        <w:tabs>
          <w:tab w:val="left" w:pos="7938"/>
        </w:tabs>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En respuesta a la solicitud de información, el </w:t>
      </w:r>
      <w:r w:rsidRPr="00DB66DC">
        <w:rPr>
          <w:rFonts w:ascii="Palatino Linotype" w:eastAsia="Palatino Linotype" w:hAnsi="Palatino Linotype" w:cs="Palatino Linotype"/>
          <w:b/>
        </w:rPr>
        <w:t xml:space="preserve">SUJETO OBLIGADO, </w:t>
      </w:r>
      <w:r w:rsidRPr="00DB66DC">
        <w:rPr>
          <w:rFonts w:ascii="Palatino Linotype" w:eastAsia="Palatino Linotype" w:hAnsi="Palatino Linotype" w:cs="Palatino Linotype"/>
        </w:rPr>
        <w:t xml:space="preserve">a través de la Tesorería Municipal respondió a los planteamientos formulados por el entonces solicitante, en los siguientes términos. </w:t>
      </w:r>
    </w:p>
    <w:p w:rsidR="00290D8B" w:rsidRPr="00DB66DC" w:rsidRDefault="00290D8B">
      <w:pPr>
        <w:tabs>
          <w:tab w:val="left" w:pos="7938"/>
        </w:tabs>
        <w:spacing w:line="360" w:lineRule="auto"/>
        <w:jc w:val="both"/>
        <w:rPr>
          <w:rFonts w:ascii="Palatino Linotype" w:eastAsia="Palatino Linotype" w:hAnsi="Palatino Linotype" w:cs="Palatino Linotype"/>
        </w:rPr>
      </w:pPr>
    </w:p>
    <w:p w:rsidR="00290D8B" w:rsidRPr="00DB66DC" w:rsidRDefault="005A07FF">
      <w:pPr>
        <w:tabs>
          <w:tab w:val="left" w:pos="7938"/>
        </w:tabs>
        <w:spacing w:line="360" w:lineRule="auto"/>
        <w:jc w:val="both"/>
        <w:rPr>
          <w:rFonts w:ascii="Palatino Linotype" w:eastAsia="Palatino Linotype" w:hAnsi="Palatino Linotype" w:cs="Palatino Linotype"/>
          <w:i/>
        </w:rPr>
      </w:pPr>
      <w:r w:rsidRPr="00DB66DC">
        <w:rPr>
          <w:rFonts w:ascii="Palatino Linotype" w:eastAsia="Palatino Linotype" w:hAnsi="Palatino Linotype" w:cs="Palatino Linotype"/>
        </w:rPr>
        <w:t xml:space="preserve">Por cuanto hace a los requerimientos descritos en los numerales 1, 2 y 5 consistentes en: </w:t>
      </w:r>
      <w:r w:rsidRPr="00DB66DC">
        <w:rPr>
          <w:rFonts w:ascii="Palatino Linotype" w:eastAsia="Palatino Linotype" w:hAnsi="Palatino Linotype" w:cs="Palatino Linotype"/>
          <w:u w:val="single"/>
        </w:rPr>
        <w:t xml:space="preserve">pólizas cheque; lista de cheques emitidos en el que se precise el número de cheque, concepto de pago y cantidad y el número de eventos públicos realizados por cada área del Ayuntamiento, así como los servicios contratados (impresión de vinil lonas, renta de audio y/o sillas, botellas de agua, arreglos florales, </w:t>
      </w:r>
      <w:proofErr w:type="spellStart"/>
      <w:r w:rsidRPr="00DB66DC">
        <w:rPr>
          <w:rFonts w:ascii="Palatino Linotype" w:eastAsia="Palatino Linotype" w:hAnsi="Palatino Linotype" w:cs="Palatino Linotype"/>
          <w:u w:val="single"/>
        </w:rPr>
        <w:t>coffee</w:t>
      </w:r>
      <w:proofErr w:type="spellEnd"/>
      <w:r w:rsidRPr="00DB66DC">
        <w:rPr>
          <w:rFonts w:ascii="Palatino Linotype" w:eastAsia="Palatino Linotype" w:hAnsi="Palatino Linotype" w:cs="Palatino Linotype"/>
          <w:u w:val="single"/>
        </w:rPr>
        <w:t xml:space="preserve"> break), empresa que se contrató, la cantidad pagada por cada servicio del primero de enero al veintitrés de marzo de dos mil veintidós</w:t>
      </w:r>
      <w:r w:rsidRPr="00DB66DC">
        <w:rPr>
          <w:rFonts w:ascii="Palatino Linotype" w:eastAsia="Palatino Linotype" w:hAnsi="Palatino Linotype" w:cs="Palatino Linotype"/>
        </w:rPr>
        <w:t xml:space="preserve">, el </w:t>
      </w:r>
      <w:r w:rsidRPr="00DB66DC">
        <w:rPr>
          <w:rFonts w:ascii="Palatino Linotype" w:eastAsia="Palatino Linotype" w:hAnsi="Palatino Linotype" w:cs="Palatino Linotype"/>
          <w:b/>
        </w:rPr>
        <w:t xml:space="preserve">SUJETO OBLIGADO </w:t>
      </w:r>
      <w:r w:rsidRPr="00DB66DC">
        <w:rPr>
          <w:rFonts w:ascii="Palatino Linotype" w:eastAsia="Palatino Linotype" w:hAnsi="Palatino Linotype" w:cs="Palatino Linotype"/>
        </w:rPr>
        <w:t>respondió que de acuerdo a la Ley General de Contabilidad Gubernamental  la información oficial para el ejercicio 2022 se presenta trimestralmente y en los tiempos marcados; por lo que no es posible atender su solicitud hasta tener la información oficial</w:t>
      </w:r>
      <w:r w:rsidRPr="00DB66DC">
        <w:rPr>
          <w:rFonts w:ascii="Palatino Linotype" w:eastAsia="Palatino Linotype" w:hAnsi="Palatino Linotype" w:cs="Palatino Linotype"/>
          <w:i/>
        </w:rPr>
        <w:t>.</w:t>
      </w:r>
    </w:p>
    <w:p w:rsidR="00290D8B" w:rsidRPr="00DB66DC" w:rsidRDefault="00290D8B">
      <w:pPr>
        <w:tabs>
          <w:tab w:val="left" w:pos="7938"/>
        </w:tabs>
        <w:spacing w:line="360" w:lineRule="auto"/>
        <w:jc w:val="both"/>
        <w:rPr>
          <w:rFonts w:ascii="Palatino Linotype" w:eastAsia="Palatino Linotype" w:hAnsi="Palatino Linotype" w:cs="Palatino Linotype"/>
          <w:i/>
        </w:rPr>
      </w:pPr>
    </w:p>
    <w:p w:rsidR="00290D8B" w:rsidRPr="00DB66DC" w:rsidRDefault="005A07FF">
      <w:pPr>
        <w:tabs>
          <w:tab w:val="left" w:pos="7938"/>
        </w:tabs>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Por otro lado, con respecto a la información solicitada en el numeral 3 referente al número de empleados municipales (sindicalizados y de confianza) con los que cuenta el Ayuntamiento de Tecámac; la Tesorera Municipal manifestó que la información puede consultarse en el siguiente link: </w:t>
      </w:r>
      <w:hyperlink r:id="rId11">
        <w:r w:rsidRPr="00DB66DC">
          <w:rPr>
            <w:rFonts w:ascii="Palatino Linotype" w:eastAsia="Palatino Linotype" w:hAnsi="Palatino Linotype" w:cs="Palatino Linotype"/>
            <w:color w:val="0000FF"/>
            <w:u w:val="single"/>
          </w:rPr>
          <w:t>https://sevac.tecamac.gob.mx/</w:t>
        </w:r>
      </w:hyperlink>
      <w:r w:rsidRPr="00DB66DC">
        <w:rPr>
          <w:rFonts w:ascii="Palatino Linotype" w:eastAsia="Palatino Linotype" w:hAnsi="Palatino Linotype" w:cs="Palatino Linotype"/>
        </w:rPr>
        <w:t xml:space="preserve"> en el archivo nombrado “Tabulador. </w:t>
      </w:r>
    </w:p>
    <w:p w:rsidR="00290D8B" w:rsidRPr="00DB66DC" w:rsidRDefault="00290D8B">
      <w:pPr>
        <w:tabs>
          <w:tab w:val="left" w:pos="7938"/>
        </w:tabs>
        <w:spacing w:line="360" w:lineRule="auto"/>
        <w:jc w:val="both"/>
        <w:rPr>
          <w:rFonts w:ascii="Palatino Linotype" w:eastAsia="Palatino Linotype" w:hAnsi="Palatino Linotype" w:cs="Palatino Linotype"/>
        </w:rPr>
      </w:pPr>
    </w:p>
    <w:p w:rsidR="00290D8B" w:rsidRPr="00DB66DC" w:rsidRDefault="005A07FF">
      <w:pPr>
        <w:tabs>
          <w:tab w:val="left" w:pos="7938"/>
        </w:tabs>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lastRenderedPageBreak/>
        <w:t xml:space="preserve">Y en relación a la documentación solicitada en el numeral 4 consistente estado de proveedores y acreedores de Ayuntamiento de Tecámac del primero de enero de dos mil veintiuno al veintitrés de marzo de dos mil veintidós el </w:t>
      </w:r>
      <w:r w:rsidRPr="00DB66DC">
        <w:rPr>
          <w:rFonts w:ascii="Palatino Linotype" w:eastAsia="Palatino Linotype" w:hAnsi="Palatino Linotype" w:cs="Palatino Linotype"/>
          <w:b/>
        </w:rPr>
        <w:t xml:space="preserve">SUJETO OBLIGADO </w:t>
      </w:r>
      <w:r w:rsidRPr="00DB66DC">
        <w:rPr>
          <w:rFonts w:ascii="Palatino Linotype" w:eastAsia="Palatino Linotype" w:hAnsi="Palatino Linotype" w:cs="Palatino Linotype"/>
        </w:rPr>
        <w:t>manifestó que la información la encuentra en el archivo</w:t>
      </w:r>
      <w:r w:rsidRPr="00DB66DC">
        <w:rPr>
          <w:rFonts w:ascii="Palatino Linotype" w:eastAsia="Palatino Linotype" w:hAnsi="Palatino Linotype" w:cs="Palatino Linotype"/>
          <w:i/>
        </w:rPr>
        <w:t xml:space="preserve"> </w:t>
      </w:r>
      <w:r w:rsidRPr="00DB66DC">
        <w:rPr>
          <w:rFonts w:ascii="Palatino Linotype" w:eastAsia="Palatino Linotype" w:hAnsi="Palatino Linotype" w:cs="Palatino Linotype"/>
        </w:rPr>
        <w:t>“Estado de situación financiera”</w:t>
      </w:r>
    </w:p>
    <w:p w:rsidR="00290D8B" w:rsidRPr="00DB66DC" w:rsidRDefault="00290D8B">
      <w:pPr>
        <w:tabs>
          <w:tab w:val="left" w:pos="7938"/>
        </w:tabs>
        <w:spacing w:line="360" w:lineRule="auto"/>
        <w:jc w:val="both"/>
        <w:rPr>
          <w:rFonts w:ascii="Palatino Linotype" w:eastAsia="Palatino Linotype" w:hAnsi="Palatino Linotype" w:cs="Palatino Linotype"/>
        </w:rPr>
      </w:pPr>
    </w:p>
    <w:p w:rsidR="00290D8B" w:rsidRPr="00DB66DC" w:rsidRDefault="005A07FF">
      <w:pPr>
        <w:spacing w:line="360" w:lineRule="auto"/>
        <w:jc w:val="both"/>
        <w:rPr>
          <w:rFonts w:ascii="Palatino Linotype" w:eastAsia="Palatino Linotype" w:hAnsi="Palatino Linotype" w:cs="Palatino Linotype"/>
          <w:color w:val="000000"/>
        </w:rPr>
      </w:pPr>
      <w:r w:rsidRPr="00DB66DC">
        <w:rPr>
          <w:rFonts w:ascii="Palatino Linotype" w:eastAsia="Palatino Linotype" w:hAnsi="Palatino Linotype" w:cs="Palatino Linotype"/>
        </w:rPr>
        <w:t xml:space="preserve">Una vez que, el </w:t>
      </w:r>
      <w:r w:rsidRPr="00DB66DC">
        <w:rPr>
          <w:rFonts w:ascii="Palatino Linotype" w:eastAsia="Palatino Linotype" w:hAnsi="Palatino Linotype" w:cs="Palatino Linotype"/>
          <w:b/>
          <w:color w:val="000000"/>
        </w:rPr>
        <w:t xml:space="preserve">RECURRENTE </w:t>
      </w:r>
      <w:r w:rsidRPr="00DB66DC">
        <w:rPr>
          <w:rFonts w:ascii="Palatino Linotype" w:eastAsia="Palatino Linotype" w:hAnsi="Palatino Linotype" w:cs="Palatino Linotype"/>
          <w:color w:val="000000"/>
        </w:rPr>
        <w:t xml:space="preserve">tuvo conocimiento de la respuesta, interpuso el recurso de revisión de mérito en el que se inconformó sobre la respuesta de la Tesorera Municipal </w:t>
      </w:r>
      <w:r w:rsidR="00B308E8" w:rsidRPr="00DB66DC">
        <w:rPr>
          <w:rFonts w:ascii="Palatino Linotype" w:eastAsia="Palatino Linotype" w:hAnsi="Palatino Linotype" w:cs="Palatino Linotype"/>
          <w:color w:val="000000"/>
        </w:rPr>
        <w:t xml:space="preserve">, como acto impugnado manifestó que en las preguntas 3 y 4 se contestaron sin proporcionar la información competa y </w:t>
      </w:r>
      <w:r w:rsidRPr="00DB66DC">
        <w:rPr>
          <w:rFonts w:ascii="Palatino Linotype" w:eastAsia="Palatino Linotype" w:hAnsi="Palatino Linotype" w:cs="Palatino Linotype"/>
          <w:color w:val="000000"/>
        </w:rPr>
        <w:t xml:space="preserve">en </w:t>
      </w:r>
      <w:proofErr w:type="spellStart"/>
      <w:r w:rsidRPr="00DB66DC">
        <w:rPr>
          <w:rFonts w:ascii="Palatino Linotype" w:eastAsia="Palatino Linotype" w:hAnsi="Palatino Linotype" w:cs="Palatino Linotype"/>
          <w:color w:val="000000"/>
        </w:rPr>
        <w:t>relacion</w:t>
      </w:r>
      <w:proofErr w:type="spellEnd"/>
      <w:r w:rsidRPr="00DB66DC">
        <w:rPr>
          <w:rFonts w:ascii="Palatino Linotype" w:eastAsia="Palatino Linotype" w:hAnsi="Palatino Linotype" w:cs="Palatino Linotype"/>
          <w:color w:val="000000"/>
        </w:rPr>
        <w:t xml:space="preserve"> a los requerimientos descritos en los </w:t>
      </w:r>
      <w:r w:rsidR="00B308E8" w:rsidRPr="00DB66DC">
        <w:rPr>
          <w:rFonts w:ascii="Palatino Linotype" w:eastAsia="Palatino Linotype" w:hAnsi="Palatino Linotype" w:cs="Palatino Linotype"/>
          <w:color w:val="000000"/>
        </w:rPr>
        <w:t>numerales 1,  2 y 5 argumento</w:t>
      </w:r>
      <w:r w:rsidRPr="00DB66DC">
        <w:rPr>
          <w:rFonts w:ascii="Palatino Linotype" w:eastAsia="Palatino Linotype" w:hAnsi="Palatino Linotype" w:cs="Palatino Linotype"/>
          <w:color w:val="000000"/>
        </w:rPr>
        <w:t xml:space="preserve"> como razones o motivos de inconformidad: </w:t>
      </w:r>
      <w:r w:rsidRPr="00DB66DC">
        <w:rPr>
          <w:rFonts w:ascii="Palatino Linotype" w:eastAsia="Palatino Linotype" w:hAnsi="Palatino Linotype" w:cs="Palatino Linotype"/>
          <w:i/>
          <w:color w:val="000000"/>
        </w:rPr>
        <w:t>“...La Tesorería Municipal de Tecámac argumenta conforme a la Ley General de Contabilidad Gubernamental que la información pública para el ejercicio se presente trimestralmente, por lo cual para efectos de la contestación para la Tesorería no es posible atender la solicitud. Sin embargo, en virtud del Artículo 58 de la Ley General de Contabilidad Gubernamental refiere que la información financiera deberá publicarse por lo menos trimestralmente, dejando obligado a la Tesorería a hacer pública dicha información por lo menos cada tres meses pero no obligándola a acatar el plazo, es decir, si así lo quisiera la Tesorería, la publicación de la información financiera pudiera realizarse mensualmente.”</w:t>
      </w:r>
    </w:p>
    <w:p w:rsidR="00290D8B" w:rsidRPr="00DB66DC" w:rsidRDefault="00290D8B">
      <w:pPr>
        <w:tabs>
          <w:tab w:val="left" w:pos="7938"/>
        </w:tabs>
        <w:spacing w:line="360" w:lineRule="auto"/>
        <w:jc w:val="both"/>
        <w:rPr>
          <w:rFonts w:ascii="Palatino Linotype" w:eastAsia="Palatino Linotype" w:hAnsi="Palatino Linotype" w:cs="Palatino Linotype"/>
        </w:rPr>
      </w:pPr>
    </w:p>
    <w:p w:rsidR="00B308E8" w:rsidRPr="00DB66DC" w:rsidRDefault="00B308E8">
      <w:pPr>
        <w:tabs>
          <w:tab w:val="left" w:pos="7938"/>
        </w:tabs>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Acotado lo anterior se procede a análisis de la información proporcionada por el </w:t>
      </w:r>
      <w:r w:rsidRPr="00DB66DC">
        <w:rPr>
          <w:rFonts w:ascii="Palatino Linotype" w:eastAsia="Palatino Linotype" w:hAnsi="Palatino Linotype" w:cs="Palatino Linotype"/>
          <w:b/>
        </w:rPr>
        <w:t xml:space="preserve">SUJETO OBLIGADO </w:t>
      </w:r>
      <w:r w:rsidRPr="00DB66DC">
        <w:rPr>
          <w:rFonts w:ascii="Palatino Linotype" w:eastAsia="Palatino Linotype" w:hAnsi="Palatino Linotype" w:cs="Palatino Linotype"/>
        </w:rPr>
        <w:t xml:space="preserve">con el fin de determinar si se atendió el derecho del particular. </w:t>
      </w:r>
    </w:p>
    <w:p w:rsidR="00B308E8" w:rsidRPr="00DB66DC" w:rsidRDefault="00B308E8">
      <w:pPr>
        <w:tabs>
          <w:tab w:val="left" w:pos="7938"/>
        </w:tabs>
        <w:spacing w:line="360" w:lineRule="auto"/>
        <w:jc w:val="both"/>
        <w:rPr>
          <w:rFonts w:ascii="Palatino Linotype" w:eastAsia="Palatino Linotype" w:hAnsi="Palatino Linotype" w:cs="Palatino Linotype"/>
        </w:rPr>
      </w:pPr>
    </w:p>
    <w:p w:rsidR="00290D8B" w:rsidRPr="00DB66DC" w:rsidRDefault="00B308E8">
      <w:pPr>
        <w:tabs>
          <w:tab w:val="left" w:pos="7938"/>
        </w:tabs>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lastRenderedPageBreak/>
        <w:t xml:space="preserve">En primer término, </w:t>
      </w:r>
      <w:r w:rsidR="005A07FF" w:rsidRPr="00DB66DC">
        <w:rPr>
          <w:rFonts w:ascii="Palatino Linotype" w:eastAsia="Palatino Linotype" w:hAnsi="Palatino Linotype" w:cs="Palatino Linotype"/>
        </w:rPr>
        <w:t xml:space="preserve">por cuanto hace a los puntos descritos en los numerales 1, 2 y 5 en los que el </w:t>
      </w:r>
      <w:r w:rsidR="005A07FF" w:rsidRPr="00DB66DC">
        <w:rPr>
          <w:rFonts w:ascii="Palatino Linotype" w:eastAsia="Palatino Linotype" w:hAnsi="Palatino Linotype" w:cs="Palatino Linotype"/>
          <w:b/>
        </w:rPr>
        <w:t xml:space="preserve">RECURRENTE </w:t>
      </w:r>
      <w:r w:rsidR="005A07FF" w:rsidRPr="00DB66DC">
        <w:rPr>
          <w:rFonts w:ascii="Palatino Linotype" w:eastAsia="Palatino Linotype" w:hAnsi="Palatino Linotype" w:cs="Palatino Linotype"/>
        </w:rPr>
        <w:t xml:space="preserve">solicitó las </w:t>
      </w:r>
      <w:r w:rsidR="005A07FF" w:rsidRPr="00DB66DC">
        <w:rPr>
          <w:rFonts w:ascii="Palatino Linotype" w:eastAsia="Palatino Linotype" w:hAnsi="Palatino Linotype" w:cs="Palatino Linotype"/>
          <w:u w:val="single"/>
        </w:rPr>
        <w:t xml:space="preserve">pólizas cheque; lista de cheques emitidos en el que se precise el número de cheque, concepto de pago y cantidad y el número de eventos públicos realizados por cada área del Ayuntamiento, así como los servicios contratados (impresión de </w:t>
      </w:r>
      <w:proofErr w:type="spellStart"/>
      <w:r w:rsidR="005A07FF" w:rsidRPr="00DB66DC">
        <w:rPr>
          <w:rFonts w:ascii="Palatino Linotype" w:eastAsia="Palatino Linotype" w:hAnsi="Palatino Linotype" w:cs="Palatino Linotype"/>
          <w:u w:val="single"/>
        </w:rPr>
        <w:t>vinilonas</w:t>
      </w:r>
      <w:proofErr w:type="spellEnd"/>
      <w:r w:rsidR="005A07FF" w:rsidRPr="00DB66DC">
        <w:rPr>
          <w:rFonts w:ascii="Palatino Linotype" w:eastAsia="Palatino Linotype" w:hAnsi="Palatino Linotype" w:cs="Palatino Linotype"/>
          <w:u w:val="single"/>
        </w:rPr>
        <w:t xml:space="preserve">, renta de audio y/o sillas, botellas de agua, arreglos florales, </w:t>
      </w:r>
      <w:proofErr w:type="spellStart"/>
      <w:r w:rsidR="005A07FF" w:rsidRPr="00DB66DC">
        <w:rPr>
          <w:rFonts w:ascii="Palatino Linotype" w:eastAsia="Palatino Linotype" w:hAnsi="Palatino Linotype" w:cs="Palatino Linotype"/>
          <w:u w:val="single"/>
        </w:rPr>
        <w:t>coffee</w:t>
      </w:r>
      <w:proofErr w:type="spellEnd"/>
      <w:r w:rsidR="005A07FF" w:rsidRPr="00DB66DC">
        <w:rPr>
          <w:rFonts w:ascii="Palatino Linotype" w:eastAsia="Palatino Linotype" w:hAnsi="Palatino Linotype" w:cs="Palatino Linotype"/>
          <w:u w:val="single"/>
        </w:rPr>
        <w:t xml:space="preserve"> break), empresa que se contrató, la cantidad pagada por cada servicio del primero de enero al veintitrés de marzo de dos mil veintidós, </w:t>
      </w:r>
      <w:r w:rsidR="005A07FF" w:rsidRPr="00DB66DC">
        <w:rPr>
          <w:rFonts w:ascii="Palatino Linotype" w:eastAsia="Palatino Linotype" w:hAnsi="Palatino Linotype" w:cs="Palatino Linotype"/>
        </w:rPr>
        <w:t xml:space="preserve">el </w:t>
      </w:r>
      <w:r w:rsidR="005A07FF" w:rsidRPr="00DB66DC">
        <w:rPr>
          <w:rFonts w:ascii="Palatino Linotype" w:eastAsia="Palatino Linotype" w:hAnsi="Palatino Linotype" w:cs="Palatino Linotype"/>
          <w:b/>
        </w:rPr>
        <w:t xml:space="preserve">SUJETO OBLIGADO </w:t>
      </w:r>
      <w:r w:rsidR="005A07FF" w:rsidRPr="00DB66DC">
        <w:rPr>
          <w:rFonts w:ascii="Palatino Linotype" w:eastAsia="Palatino Linotype" w:hAnsi="Palatino Linotype" w:cs="Palatino Linotype"/>
        </w:rPr>
        <w:t xml:space="preserve">respondió que la información solicitada se encuentra en el primer trimestre 2022 por lo que no es posible atender la solicitud hasta tener la información solicitada. </w:t>
      </w:r>
    </w:p>
    <w:p w:rsidR="00290D8B" w:rsidRPr="00DB66DC" w:rsidRDefault="005A07FF">
      <w:pPr>
        <w:spacing w:before="240" w:after="240"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En este sentido, del pronunciamiento del </w:t>
      </w:r>
      <w:r w:rsidRPr="00DB66DC">
        <w:rPr>
          <w:rFonts w:ascii="Palatino Linotype" w:eastAsia="Palatino Linotype" w:hAnsi="Palatino Linotype" w:cs="Palatino Linotype"/>
          <w:b/>
        </w:rPr>
        <w:t xml:space="preserve">SUJETO OBLIGADO </w:t>
      </w:r>
      <w:r w:rsidRPr="00DB66DC">
        <w:rPr>
          <w:rFonts w:ascii="Palatino Linotype" w:eastAsia="Palatino Linotype" w:hAnsi="Palatino Linotype" w:cs="Palatino Linotype"/>
        </w:rPr>
        <w:t xml:space="preserve">se advierte que reconoció expresamente que cuenta con la información que colmaría la solicitud interpuesta por el </w:t>
      </w:r>
      <w:r w:rsidRPr="00DB66DC">
        <w:rPr>
          <w:rFonts w:ascii="Palatino Linotype" w:eastAsia="Palatino Linotype" w:hAnsi="Palatino Linotype" w:cs="Palatino Linotype"/>
          <w:b/>
        </w:rPr>
        <w:t>RECURRENTE</w:t>
      </w:r>
      <w:r w:rsidRPr="00DB66DC">
        <w:rPr>
          <w:rFonts w:ascii="Palatino Linotype" w:eastAsia="Palatino Linotype" w:hAnsi="Palatino Linotype" w:cs="Palatino Linotype"/>
        </w:rPr>
        <w:t xml:space="preserve">, a nada práctico nos llevaría el estudio de la fuente obligacional, en razón de que el análisis en la presente resolución se efectúa con la finalidad de determinar si los Sujetos Obligados generan, administran o poseen la información que les fue requerida, de manera que, en el presente caso, privilegiando los principios de máxima publicidad, certeza jurídica, y gratuidad de la información pública, lo procedente es verificar si la respuesta emitida por el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 xml:space="preserve"> resulta ser suficiente para colmar con el derecho al acceso a la información de la particular. </w:t>
      </w: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En tal contexto, y del análisis de las constancias que integran el expediente en que se actúa, así como de la materia sobre la que versa la solicitud de acceso a la información pública, se advierte que las razones o motivos de inconformidad </w:t>
      </w:r>
      <w:r w:rsidRPr="00DB66DC">
        <w:rPr>
          <w:rFonts w:ascii="Palatino Linotype" w:eastAsia="Palatino Linotype" w:hAnsi="Palatino Linotype" w:cs="Palatino Linotype"/>
        </w:rPr>
        <w:lastRenderedPageBreak/>
        <w:t xml:space="preserve">devienen fundados, en razón de que el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 xml:space="preserve"> no proporcionó la información que le fue requerida, a pesar de haber reconocido, de manera expresa, que cuenta con ella, por tal motivo el derecho de acceso del </w:t>
      </w:r>
      <w:r w:rsidRPr="00DB66DC">
        <w:rPr>
          <w:rFonts w:ascii="Palatino Linotype" w:eastAsia="Palatino Linotype" w:hAnsi="Palatino Linotype" w:cs="Palatino Linotype"/>
          <w:b/>
        </w:rPr>
        <w:t xml:space="preserve">RECURRENTE </w:t>
      </w:r>
      <w:r w:rsidRPr="00DB66DC">
        <w:rPr>
          <w:rFonts w:ascii="Palatino Linotype" w:eastAsia="Palatino Linotype" w:hAnsi="Palatino Linotype" w:cs="Palatino Linotype"/>
        </w:rPr>
        <w:t xml:space="preserve">no ha quedado colmado, toda vez que, la información oficial para el ejercicio 2022 se presentará trimestral, por lo que de momento no era posible atender la solicitud hasta tener la información oficial. </w:t>
      </w: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Atento a lo anterior,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290D8B" w:rsidRPr="00DB66DC" w:rsidRDefault="005A07FF">
      <w:pPr>
        <w:tabs>
          <w:tab w:val="left" w:pos="709"/>
        </w:tabs>
        <w:ind w:left="851" w:right="850"/>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B66D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290D8B" w:rsidRPr="00DB66DC" w:rsidRDefault="005A07FF">
      <w:pPr>
        <w:tabs>
          <w:tab w:val="left" w:pos="709"/>
        </w:tabs>
        <w:ind w:left="851" w:right="850"/>
        <w:jc w:val="both"/>
        <w:rPr>
          <w:rFonts w:ascii="Palatino Linotype" w:eastAsia="Palatino Linotype" w:hAnsi="Palatino Linotype" w:cs="Palatino Linotype"/>
          <w:b/>
          <w:i/>
          <w:sz w:val="22"/>
          <w:szCs w:val="22"/>
        </w:rPr>
      </w:pPr>
      <w:r w:rsidRPr="00DB66D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290D8B" w:rsidRPr="00DB66DC" w:rsidRDefault="005A07FF">
      <w:pPr>
        <w:tabs>
          <w:tab w:val="left" w:pos="709"/>
        </w:tabs>
        <w:ind w:left="851" w:right="850"/>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B66D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290D8B" w:rsidRPr="00DB66DC" w:rsidRDefault="005A07FF">
      <w:pPr>
        <w:tabs>
          <w:tab w:val="left" w:pos="709"/>
        </w:tabs>
        <w:ind w:left="851" w:right="850"/>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rsidR="00290D8B" w:rsidRPr="00DB66DC" w:rsidRDefault="005A07FF">
      <w:pPr>
        <w:ind w:left="851" w:right="90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“Artículo 6o.</w:t>
      </w:r>
    </w:p>
    <w:p w:rsidR="00290D8B" w:rsidRPr="00DB66DC" w:rsidRDefault="005A07FF">
      <w:pPr>
        <w:ind w:left="851" w:right="90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DB66DC">
        <w:rPr>
          <w:rFonts w:ascii="Palatino Linotype" w:eastAsia="Palatino Linotype" w:hAnsi="Palatino Linotype" w:cs="Palatino Linotype"/>
          <w:b/>
          <w:i/>
          <w:sz w:val="22"/>
          <w:szCs w:val="22"/>
          <w:u w:val="single"/>
        </w:rPr>
        <w:t>las entidades federativas</w:t>
      </w:r>
      <w:r w:rsidRPr="00DB66DC">
        <w:rPr>
          <w:rFonts w:ascii="Palatino Linotype" w:eastAsia="Palatino Linotype" w:hAnsi="Palatino Linotype" w:cs="Palatino Linotype"/>
          <w:b/>
          <w:i/>
          <w:sz w:val="22"/>
          <w:szCs w:val="22"/>
        </w:rPr>
        <w:t>,</w:t>
      </w:r>
      <w:r w:rsidRPr="00DB66DC">
        <w:rPr>
          <w:rFonts w:ascii="Palatino Linotype" w:eastAsia="Palatino Linotype" w:hAnsi="Palatino Linotype" w:cs="Palatino Linotype"/>
          <w:i/>
          <w:sz w:val="22"/>
          <w:szCs w:val="22"/>
        </w:rPr>
        <w:t xml:space="preserve"> en el ámbito de sus respectivas competencias, se regirán por los siguientes principios y bases:</w:t>
      </w: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 </w:t>
      </w: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 xml:space="preserve">I. </w:t>
      </w:r>
      <w:r w:rsidRPr="00DB66D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B66DC">
        <w:rPr>
          <w:rFonts w:ascii="Palatino Linotype" w:eastAsia="Palatino Linotype" w:hAnsi="Palatino Linotype" w:cs="Palatino Linotype"/>
          <w:i/>
          <w:sz w:val="22"/>
          <w:szCs w:val="22"/>
        </w:rPr>
        <w:t xml:space="preserve"> Ejecutivo, Legislativo </w:t>
      </w:r>
      <w:r w:rsidRPr="00DB66DC">
        <w:rPr>
          <w:rFonts w:ascii="Palatino Linotype" w:eastAsia="Palatino Linotype" w:hAnsi="Palatino Linotype" w:cs="Palatino Linotype"/>
          <w:b/>
          <w:i/>
          <w:sz w:val="22"/>
          <w:szCs w:val="22"/>
          <w:u w:val="single"/>
        </w:rPr>
        <w:t>y Judicial</w:t>
      </w:r>
      <w:r w:rsidRPr="00DB66D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B66DC">
        <w:rPr>
          <w:rFonts w:ascii="Palatino Linotype" w:eastAsia="Palatino Linotype" w:hAnsi="Palatino Linotype" w:cs="Palatino Linotype"/>
          <w:b/>
          <w:i/>
          <w:sz w:val="22"/>
          <w:szCs w:val="22"/>
        </w:rPr>
        <w:t>es pública y sólo podrá ser reservada temporalmente por razones de interés público y seguridad nacional,</w:t>
      </w:r>
      <w:r w:rsidRPr="00DB66D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 </w:t>
      </w:r>
    </w:p>
    <w:p w:rsidR="00290D8B" w:rsidRPr="00DB66DC" w:rsidRDefault="005A07FF">
      <w:pPr>
        <w:ind w:left="851" w:right="851"/>
        <w:jc w:val="both"/>
        <w:rPr>
          <w:rFonts w:ascii="Palatino Linotype" w:eastAsia="Palatino Linotype" w:hAnsi="Palatino Linotype" w:cs="Palatino Linotype"/>
          <w:b/>
          <w:i/>
          <w:sz w:val="22"/>
          <w:szCs w:val="22"/>
        </w:rPr>
      </w:pPr>
      <w:r w:rsidRPr="00DB66D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 </w:t>
      </w: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 xml:space="preserve">III. </w:t>
      </w:r>
      <w:r w:rsidRPr="00DB66D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B66DC">
        <w:rPr>
          <w:rFonts w:ascii="Palatino Linotype" w:eastAsia="Palatino Linotype" w:hAnsi="Palatino Linotype" w:cs="Palatino Linotype"/>
          <w:i/>
          <w:sz w:val="22"/>
          <w:szCs w:val="22"/>
        </w:rPr>
        <w:t xml:space="preserve"> a sus datos personales o a la rectificación de éstos.</w:t>
      </w: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 </w:t>
      </w: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 xml:space="preserve">IV. </w:t>
      </w:r>
      <w:r w:rsidRPr="00DB66D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290D8B" w:rsidRPr="00DB66DC" w:rsidRDefault="00290D8B">
      <w:pPr>
        <w:ind w:left="851" w:right="851"/>
        <w:jc w:val="both"/>
        <w:rPr>
          <w:rFonts w:ascii="Palatino Linotype" w:eastAsia="Palatino Linotype" w:hAnsi="Palatino Linotype" w:cs="Palatino Linotype"/>
          <w:i/>
          <w:sz w:val="22"/>
          <w:szCs w:val="22"/>
        </w:rPr>
      </w:pP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 xml:space="preserve">V. </w:t>
      </w:r>
      <w:r w:rsidRPr="00DB66D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 </w:t>
      </w: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 xml:space="preserve">VI. </w:t>
      </w:r>
      <w:r w:rsidRPr="00DB66D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 </w:t>
      </w: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 xml:space="preserve">VII. </w:t>
      </w:r>
      <w:r w:rsidRPr="00DB66D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290D8B" w:rsidRPr="00DB66DC" w:rsidRDefault="00290D8B">
      <w:pPr>
        <w:ind w:right="851"/>
        <w:jc w:val="both"/>
        <w:rPr>
          <w:rFonts w:ascii="Palatino Linotype" w:eastAsia="Palatino Linotype" w:hAnsi="Palatino Linotype" w:cs="Palatino Linotype"/>
          <w:i/>
          <w:sz w:val="22"/>
          <w:szCs w:val="22"/>
        </w:rPr>
      </w:pPr>
    </w:p>
    <w:p w:rsidR="00290D8B" w:rsidRPr="00DB66DC" w:rsidRDefault="005A07FF">
      <w:pPr>
        <w:tabs>
          <w:tab w:val="left" w:pos="709"/>
        </w:tabs>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290D8B" w:rsidRPr="00DB66DC" w:rsidRDefault="005A07FF">
      <w:pPr>
        <w:spacing w:before="12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color w:val="000000"/>
        </w:rPr>
        <w:t>Por lo que</w:t>
      </w:r>
      <w:r w:rsidRPr="00DB66DC">
        <w:rPr>
          <w:rFonts w:ascii="Palatino Linotype" w:eastAsia="Palatino Linotype" w:hAnsi="Palatino Linotype" w:cs="Palatino Linotype"/>
        </w:rPr>
        <w:t xml:space="preserve">, es conveniente analizar si la respuesta del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DB66DC">
        <w:rPr>
          <w:rFonts w:ascii="Palatino Linotype" w:eastAsia="Palatino Linotype" w:hAnsi="Palatino Linotype" w:cs="Palatino Linotype"/>
          <w:color w:val="000000"/>
        </w:rPr>
        <w:t xml:space="preserve">artículo 4, dice que toda la información generada, obtenida, adquirida, transformada, administrada </w:t>
      </w:r>
      <w:r w:rsidRPr="00DB66DC">
        <w:rPr>
          <w:rFonts w:ascii="Palatino Linotype" w:eastAsia="Palatino Linotype" w:hAnsi="Palatino Linotype" w:cs="Palatino Linotype"/>
          <w:b/>
          <w:color w:val="000000"/>
          <w:u w:val="single"/>
        </w:rPr>
        <w:t>o en posesión</w:t>
      </w:r>
      <w:r w:rsidRPr="00DB66DC">
        <w:rPr>
          <w:rFonts w:ascii="Palatino Linotype" w:eastAsia="Palatino Linotype" w:hAnsi="Palatino Linotype" w:cs="Palatino Linotype"/>
          <w:color w:val="000000"/>
        </w:rPr>
        <w:t xml:space="preserve"> de los Sujetos Obligados </w:t>
      </w:r>
      <w:r w:rsidRPr="00DB66DC">
        <w:rPr>
          <w:rFonts w:ascii="Palatino Linotype" w:eastAsia="Palatino Linotype" w:hAnsi="Palatino Linotype" w:cs="Palatino Linotype"/>
          <w:b/>
          <w:color w:val="000000"/>
          <w:u w:val="single"/>
        </w:rPr>
        <w:t>es pública y accesible de manera permanente a cualquier persona</w:t>
      </w:r>
      <w:r w:rsidRPr="00DB66DC">
        <w:rPr>
          <w:rFonts w:ascii="Palatino Linotype" w:eastAsia="Palatino Linotype" w:hAnsi="Palatino Linotype" w:cs="Palatino Linotype"/>
          <w:color w:val="000000"/>
        </w:rPr>
        <w:t xml:space="preserve">, privilegiando el principio de máxima publicidad, como así lo establece dicha determinación, que a continuación se </w:t>
      </w:r>
      <w:r w:rsidRPr="00DB66DC">
        <w:rPr>
          <w:rFonts w:ascii="Palatino Linotype" w:eastAsia="Palatino Linotype" w:hAnsi="Palatino Linotype" w:cs="Palatino Linotype"/>
        </w:rPr>
        <w:t>transcribe</w:t>
      </w:r>
      <w:r w:rsidRPr="00DB66DC">
        <w:rPr>
          <w:rFonts w:ascii="Palatino Linotype" w:eastAsia="Palatino Linotype" w:hAnsi="Palatino Linotype" w:cs="Palatino Linotype"/>
          <w:color w:val="000000"/>
        </w:rPr>
        <w:t xml:space="preserve"> para un mejor entendimiento:</w:t>
      </w:r>
    </w:p>
    <w:p w:rsidR="00290D8B" w:rsidRPr="00DB66DC" w:rsidRDefault="005A07FF">
      <w:pPr>
        <w:spacing w:before="240"/>
        <w:ind w:left="709" w:right="760"/>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r w:rsidRPr="00DB66DC">
        <w:rPr>
          <w:rFonts w:ascii="Palatino Linotype" w:eastAsia="Palatino Linotype" w:hAnsi="Palatino Linotype" w:cs="Palatino Linotype"/>
          <w:b/>
          <w:i/>
          <w:sz w:val="22"/>
          <w:szCs w:val="22"/>
        </w:rPr>
        <w:t>Artículo 4.</w:t>
      </w:r>
      <w:r w:rsidRPr="00DB66D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90D8B" w:rsidRPr="00DB66DC" w:rsidRDefault="005A07FF">
      <w:pPr>
        <w:ind w:left="709" w:right="760"/>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B66D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290D8B" w:rsidRPr="00DB66DC" w:rsidRDefault="005A07FF">
      <w:pPr>
        <w:ind w:left="709" w:right="760"/>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DB66DC">
        <w:rPr>
          <w:rFonts w:ascii="Palatino Linotype" w:eastAsia="Palatino Linotype" w:hAnsi="Palatino Linotype" w:cs="Palatino Linotype"/>
          <w:i/>
          <w:sz w:val="22"/>
          <w:szCs w:val="22"/>
        </w:rPr>
        <w:t>.”(Sic)</w:t>
      </w:r>
    </w:p>
    <w:p w:rsidR="00290D8B" w:rsidRPr="00DB66DC" w:rsidRDefault="00290D8B">
      <w:pPr>
        <w:ind w:left="709" w:right="760"/>
        <w:jc w:val="both"/>
        <w:rPr>
          <w:rFonts w:ascii="Palatino Linotype" w:eastAsia="Palatino Linotype" w:hAnsi="Palatino Linotype" w:cs="Palatino Linotype"/>
          <w:i/>
        </w:rPr>
      </w:pP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w:t>
      </w:r>
      <w:r w:rsidRPr="00DB66DC">
        <w:rPr>
          <w:rFonts w:ascii="Palatino Linotype" w:eastAsia="Palatino Linotype" w:hAnsi="Palatino Linotype" w:cs="Palatino Linotype"/>
          <w:b/>
          <w:u w:val="single"/>
        </w:rPr>
        <w:t>la información pública que obre en su poder conforme el estado que se encuentra</w:t>
      </w:r>
      <w:r w:rsidRPr="00DB66DC">
        <w:rPr>
          <w:rFonts w:ascii="Palatino Linotype" w:eastAsia="Palatino Linotype" w:hAnsi="Palatino Linotype" w:cs="Palatino Linotype"/>
        </w:rPr>
        <w:t xml:space="preserve"> y no hacer un procesamiento de la misma, ni presentarla conforme al interés del solicitante; como así lo establece el artículo 12 de la Ley de Transparencia y Acceso a la Información Pública del Estado de México y Municipios, el cual a la letra dice:</w:t>
      </w:r>
    </w:p>
    <w:p w:rsidR="00290D8B" w:rsidRPr="00DB66DC" w:rsidRDefault="005A07FF">
      <w:pPr>
        <w:ind w:left="567" w:right="758"/>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r w:rsidRPr="00DB66DC">
        <w:rPr>
          <w:rFonts w:ascii="Palatino Linotype" w:eastAsia="Palatino Linotype" w:hAnsi="Palatino Linotype" w:cs="Palatino Linotype"/>
          <w:b/>
          <w:i/>
          <w:sz w:val="22"/>
          <w:szCs w:val="22"/>
        </w:rPr>
        <w:t>Artículo 12.-</w:t>
      </w:r>
      <w:r w:rsidRPr="00DB66D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290D8B" w:rsidRPr="00DB66DC" w:rsidRDefault="005A07FF">
      <w:pPr>
        <w:ind w:left="567" w:right="758"/>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B66DC">
        <w:rPr>
          <w:rFonts w:ascii="Palatino Linotype" w:eastAsia="Palatino Linotype" w:hAnsi="Palatino Linotype" w:cs="Palatino Linotype"/>
          <w:i/>
          <w:sz w:val="22"/>
          <w:szCs w:val="22"/>
        </w:rPr>
        <w:t xml:space="preserve">. </w:t>
      </w:r>
      <w:r w:rsidRPr="00DB66D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290D8B" w:rsidRPr="00DB66DC" w:rsidRDefault="00290D8B">
      <w:pPr>
        <w:spacing w:line="360" w:lineRule="auto"/>
        <w:ind w:right="-93"/>
        <w:jc w:val="both"/>
        <w:rPr>
          <w:rFonts w:ascii="Palatino Linotype" w:eastAsia="Palatino Linotype" w:hAnsi="Palatino Linotype" w:cs="Palatino Linotype"/>
          <w:color w:val="000000"/>
        </w:rPr>
      </w:pPr>
    </w:p>
    <w:p w:rsidR="00290D8B" w:rsidRPr="00DB66DC" w:rsidRDefault="005A07FF">
      <w:pPr>
        <w:spacing w:line="360" w:lineRule="auto"/>
        <w:jc w:val="both"/>
        <w:rPr>
          <w:rFonts w:ascii="Palatino Linotype" w:eastAsia="Palatino Linotype" w:hAnsi="Palatino Linotype" w:cs="Palatino Linotype"/>
          <w:color w:val="000000"/>
        </w:rPr>
      </w:pPr>
      <w:r w:rsidRPr="00DB66DC">
        <w:rPr>
          <w:rFonts w:ascii="Palatino Linotype" w:eastAsia="Palatino Linotype" w:hAnsi="Palatino Linotype" w:cs="Palatino Linotype"/>
        </w:rPr>
        <w:t xml:space="preserve">En esa tesitura, el artículo 24 en su último párrafo de la Ley de la Materia, dispone que los Sujetos Obligados </w:t>
      </w:r>
      <w:r w:rsidRPr="00DB66DC">
        <w:rPr>
          <w:rFonts w:ascii="Palatino Linotype" w:eastAsia="Palatino Linotype" w:hAnsi="Palatino Linotype" w:cs="Palatino Linotype"/>
          <w:color w:val="000000"/>
        </w:rPr>
        <w:t xml:space="preserve">sólo proporcionarán la información pública que </w:t>
      </w:r>
      <w:r w:rsidRPr="00DB66DC">
        <w:rPr>
          <w:rFonts w:ascii="Palatino Linotype" w:eastAsia="Palatino Linotype" w:hAnsi="Palatino Linotype" w:cs="Palatino Linotype"/>
        </w:rPr>
        <w:t>generen</w:t>
      </w:r>
      <w:r w:rsidRPr="00DB66DC">
        <w:rPr>
          <w:rFonts w:ascii="Palatino Linotype" w:eastAsia="Palatino Linotype" w:hAnsi="Palatino Linotype" w:cs="Palatino Linotype"/>
          <w:color w:val="000000"/>
        </w:rPr>
        <w:t xml:space="preserve">, administren </w:t>
      </w:r>
      <w:r w:rsidRPr="00DB66DC">
        <w:rPr>
          <w:rFonts w:ascii="Palatino Linotype" w:eastAsia="Palatino Linotype" w:hAnsi="Palatino Linotype" w:cs="Palatino Linotype"/>
          <w:b/>
          <w:color w:val="000000"/>
          <w:u w:val="single"/>
        </w:rPr>
        <w:t>o posean en el ejercicio de sus atribuciones</w:t>
      </w:r>
      <w:r w:rsidRPr="00DB66DC">
        <w:rPr>
          <w:rFonts w:ascii="Palatino Linotype" w:eastAsia="Palatino Linotype" w:hAnsi="Palatino Linotype" w:cs="Palatino Linotype"/>
          <w:color w:val="000000"/>
        </w:rPr>
        <w:t>; por consiguiente, la información pública se encuentra a disposición de cualquier persona, lo que implica que es deber de los Sujetos Obligados, garantizar el Derecho de Acceso a la Información Pública, lo que no sucedió en el presente caso.</w:t>
      </w:r>
    </w:p>
    <w:p w:rsidR="00290D8B" w:rsidRPr="00DB66DC" w:rsidRDefault="00290D8B">
      <w:pPr>
        <w:spacing w:line="360" w:lineRule="auto"/>
        <w:jc w:val="both"/>
        <w:rPr>
          <w:rFonts w:ascii="Palatino Linotype" w:eastAsia="Palatino Linotype" w:hAnsi="Palatino Linotype" w:cs="Palatino Linotype"/>
          <w:color w:val="000000"/>
        </w:rPr>
      </w:pPr>
    </w:p>
    <w:p w:rsidR="00290D8B" w:rsidRPr="00DB66DC" w:rsidRDefault="005A07FF">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90D8B" w:rsidRPr="00DB66DC" w:rsidRDefault="00290D8B">
      <w:pPr>
        <w:spacing w:line="360" w:lineRule="auto"/>
        <w:ind w:right="49"/>
        <w:jc w:val="both"/>
        <w:rPr>
          <w:rFonts w:ascii="Palatino Linotype" w:eastAsia="Palatino Linotype" w:hAnsi="Palatino Linotype" w:cs="Palatino Linotype"/>
        </w:rPr>
      </w:pPr>
    </w:p>
    <w:p w:rsidR="00290D8B" w:rsidRPr="00DB66DC" w:rsidRDefault="005A07FF">
      <w:pPr>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Por otra parte, conviene mencionar que la Ley de Transparencia vigente en el Estado de México refiere: </w:t>
      </w:r>
    </w:p>
    <w:p w:rsidR="00290D8B" w:rsidRPr="00DB66DC" w:rsidRDefault="00290D8B">
      <w:pPr>
        <w:spacing w:line="360" w:lineRule="auto"/>
        <w:jc w:val="both"/>
        <w:rPr>
          <w:rFonts w:ascii="Palatino Linotype" w:eastAsia="Palatino Linotype" w:hAnsi="Palatino Linotype" w:cs="Palatino Linotype"/>
        </w:rPr>
      </w:pP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Artículo 18.</w:t>
      </w:r>
      <w:r w:rsidRPr="00DB66DC">
        <w:rPr>
          <w:rFonts w:ascii="Palatino Linotype" w:eastAsia="Palatino Linotype" w:hAnsi="Palatino Linotype" w:cs="Palatino Linotype"/>
          <w:i/>
          <w:sz w:val="22"/>
          <w:szCs w:val="22"/>
        </w:rPr>
        <w:t xml:space="preserve"> Los sujetos obligados deberán documentar todo acto que derive del ejercicio de sus facultades, competencias o funciones,</w:t>
      </w:r>
      <w:r w:rsidRPr="00DB66DC">
        <w:rPr>
          <w:rFonts w:ascii="Palatino Linotype" w:eastAsia="Palatino Linotype" w:hAnsi="Palatino Linotype" w:cs="Palatino Linotype"/>
          <w:b/>
          <w:i/>
          <w:sz w:val="22"/>
          <w:szCs w:val="22"/>
          <w:u w:val="single"/>
        </w:rPr>
        <w:t xml:space="preserve"> considerando desde su origen la eventual publicidad</w:t>
      </w:r>
      <w:r w:rsidRPr="00DB66DC">
        <w:rPr>
          <w:rFonts w:ascii="Palatino Linotype" w:eastAsia="Palatino Linotype" w:hAnsi="Palatino Linotype" w:cs="Palatino Linotype"/>
          <w:i/>
          <w:sz w:val="22"/>
          <w:szCs w:val="22"/>
        </w:rPr>
        <w:t xml:space="preserve"> y reutilización de la información que generen.</w:t>
      </w:r>
    </w:p>
    <w:p w:rsidR="00290D8B" w:rsidRPr="00DB66DC" w:rsidRDefault="00290D8B">
      <w:pPr>
        <w:ind w:left="851" w:right="851"/>
        <w:jc w:val="both"/>
        <w:rPr>
          <w:rFonts w:ascii="Palatino Linotype" w:eastAsia="Palatino Linotype" w:hAnsi="Palatino Linotype" w:cs="Palatino Linotype"/>
          <w:b/>
          <w:i/>
          <w:sz w:val="22"/>
          <w:szCs w:val="22"/>
        </w:rPr>
      </w:pP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Artículo 19. Se presume que la información debe existir si se refiere a las facultades, competencias y funciones que los ordenamientos jurídicos aplicables otorgan a los sujetos obligados</w:t>
      </w:r>
      <w:r w:rsidRPr="00DB66DC">
        <w:rPr>
          <w:rFonts w:ascii="Palatino Linotype" w:eastAsia="Palatino Linotype" w:hAnsi="Palatino Linotype" w:cs="Palatino Linotype"/>
          <w:i/>
          <w:sz w:val="22"/>
          <w:szCs w:val="22"/>
        </w:rPr>
        <w:t>.</w:t>
      </w:r>
    </w:p>
    <w:p w:rsidR="00290D8B" w:rsidRPr="00DB66DC" w:rsidRDefault="00290D8B">
      <w:pPr>
        <w:ind w:left="851" w:right="851"/>
        <w:jc w:val="both"/>
        <w:rPr>
          <w:rFonts w:ascii="Palatino Linotype" w:eastAsia="Palatino Linotype" w:hAnsi="Palatino Linotype" w:cs="Palatino Linotype"/>
          <w:i/>
          <w:sz w:val="22"/>
          <w:szCs w:val="22"/>
        </w:rPr>
      </w:pP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290D8B" w:rsidRPr="00DB66DC" w:rsidRDefault="00290D8B">
      <w:pPr>
        <w:ind w:left="851" w:right="851"/>
        <w:jc w:val="both"/>
        <w:rPr>
          <w:rFonts w:ascii="Palatino Linotype" w:eastAsia="Palatino Linotype" w:hAnsi="Palatino Linotype" w:cs="Palatino Linotype"/>
          <w:i/>
          <w:sz w:val="22"/>
          <w:szCs w:val="22"/>
        </w:rPr>
      </w:pP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90D8B" w:rsidRPr="00DB66DC" w:rsidRDefault="00290D8B">
      <w:pPr>
        <w:ind w:left="851" w:right="851"/>
        <w:jc w:val="both"/>
        <w:rPr>
          <w:rFonts w:ascii="Palatino Linotype" w:eastAsia="Palatino Linotype" w:hAnsi="Palatino Linotype" w:cs="Palatino Linotype"/>
          <w:i/>
          <w:sz w:val="22"/>
          <w:szCs w:val="22"/>
        </w:rPr>
      </w:pPr>
    </w:p>
    <w:p w:rsidR="00290D8B" w:rsidRPr="00DB66DC" w:rsidRDefault="005A07FF">
      <w:pPr>
        <w:ind w:left="851" w:right="851"/>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Énfasis añadido.</w:t>
      </w:r>
    </w:p>
    <w:p w:rsidR="00290D8B" w:rsidRPr="00DB66DC" w:rsidRDefault="00290D8B">
      <w:pPr>
        <w:spacing w:line="360" w:lineRule="auto"/>
        <w:jc w:val="both"/>
        <w:rPr>
          <w:rFonts w:ascii="Palatino Linotype" w:eastAsia="Palatino Linotype" w:hAnsi="Palatino Linotype" w:cs="Palatino Linotype"/>
        </w:rPr>
      </w:pPr>
    </w:p>
    <w:p w:rsidR="00290D8B" w:rsidRPr="00DB66DC" w:rsidRDefault="005A07FF">
      <w:pPr>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lastRenderedPageBreak/>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290D8B" w:rsidRPr="00DB66DC" w:rsidRDefault="00290D8B">
      <w:pPr>
        <w:spacing w:line="360" w:lineRule="auto"/>
        <w:jc w:val="both"/>
        <w:rPr>
          <w:rFonts w:ascii="Palatino Linotype" w:eastAsia="Palatino Linotype" w:hAnsi="Palatino Linotype" w:cs="Palatino Linotype"/>
        </w:rPr>
      </w:pPr>
    </w:p>
    <w:p w:rsidR="00290D8B" w:rsidRPr="00DB66DC" w:rsidRDefault="005A07FF">
      <w:pPr>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w:t>
      </w:r>
      <w:r w:rsidRPr="00DB66DC">
        <w:rPr>
          <w:rFonts w:ascii="Palatino Linotype" w:eastAsia="Palatino Linotype" w:hAnsi="Palatino Linotype" w:cs="Palatino Linotype"/>
          <w:b/>
          <w:u w:val="single"/>
        </w:rPr>
        <w:t>contratos, convenios</w:t>
      </w:r>
      <w:r w:rsidRPr="00DB66DC">
        <w:rPr>
          <w:rFonts w:ascii="Palatino Linotype" w:eastAsia="Palatino Linotype" w:hAnsi="Palatino Linotype" w:cs="Palatino Linotype"/>
        </w:rPr>
        <w:t xml:space="preserve">, instructivos, notas, memorandos, estadísticas o bien, </w:t>
      </w:r>
      <w:r w:rsidRPr="00DB66DC">
        <w:rPr>
          <w:rFonts w:ascii="Palatino Linotype" w:eastAsia="Palatino Linotype" w:hAnsi="Palatino Linotype" w:cs="Palatino Linotype"/>
          <w:b/>
          <w:u w:val="single"/>
        </w:rPr>
        <w:t>cualquier otro registro que documente el ejercicio de las facultades, funciones y competencias de los Sujetos Obligados</w:t>
      </w:r>
      <w:r w:rsidRPr="00DB66DC">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rsidR="00290D8B" w:rsidRPr="00DB66DC" w:rsidRDefault="00290D8B">
      <w:pPr>
        <w:ind w:left="851" w:right="899"/>
        <w:jc w:val="both"/>
        <w:rPr>
          <w:rFonts w:ascii="Palatino Linotype" w:eastAsia="Palatino Linotype" w:hAnsi="Palatino Linotype" w:cs="Palatino Linotype"/>
          <w:i/>
          <w:sz w:val="22"/>
          <w:szCs w:val="22"/>
        </w:rPr>
      </w:pPr>
    </w:p>
    <w:p w:rsidR="00290D8B" w:rsidRPr="00DB66DC" w:rsidRDefault="005A07FF">
      <w:pPr>
        <w:ind w:left="851" w:right="899"/>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r w:rsidRPr="00DB66DC">
        <w:rPr>
          <w:rFonts w:ascii="Palatino Linotype" w:eastAsia="Palatino Linotype" w:hAnsi="Palatino Linotype" w:cs="Palatino Linotype"/>
          <w:b/>
          <w:i/>
          <w:sz w:val="22"/>
          <w:szCs w:val="22"/>
        </w:rPr>
        <w:t xml:space="preserve">Artículo 3. </w:t>
      </w:r>
      <w:r w:rsidRPr="00DB66DC">
        <w:rPr>
          <w:rFonts w:ascii="Palatino Linotype" w:eastAsia="Palatino Linotype" w:hAnsi="Palatino Linotype" w:cs="Palatino Linotype"/>
          <w:i/>
          <w:sz w:val="22"/>
          <w:szCs w:val="22"/>
        </w:rPr>
        <w:t>Para los efectos de la presente Ley se entenderá por:</w:t>
      </w:r>
    </w:p>
    <w:p w:rsidR="00290D8B" w:rsidRPr="00DB66DC" w:rsidRDefault="005A07FF">
      <w:pPr>
        <w:ind w:left="851" w:right="899"/>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rsidR="00290D8B" w:rsidRPr="00DB66DC" w:rsidRDefault="005A07FF">
      <w:pPr>
        <w:ind w:left="851" w:right="899"/>
        <w:jc w:val="both"/>
        <w:rPr>
          <w:rFonts w:ascii="Palatino Linotype" w:eastAsia="Palatino Linotype" w:hAnsi="Palatino Linotype" w:cs="Palatino Linotype"/>
          <w:i/>
          <w:color w:val="000000"/>
          <w:sz w:val="22"/>
          <w:szCs w:val="22"/>
        </w:rPr>
      </w:pPr>
      <w:r w:rsidRPr="00DB66DC">
        <w:rPr>
          <w:rFonts w:ascii="Palatino Linotype" w:eastAsia="Palatino Linotype" w:hAnsi="Palatino Linotype" w:cs="Palatino Linotype"/>
          <w:b/>
          <w:i/>
          <w:color w:val="000000"/>
          <w:sz w:val="22"/>
          <w:szCs w:val="22"/>
        </w:rPr>
        <w:t>XI. Documento:</w:t>
      </w:r>
      <w:r w:rsidRPr="00DB66DC">
        <w:rPr>
          <w:rFonts w:ascii="Palatino Linotype" w:eastAsia="Palatino Linotype" w:hAnsi="Palatino Linotype" w:cs="Palatino Linotype"/>
          <w:i/>
          <w:color w:val="000000"/>
          <w:sz w:val="22"/>
          <w:szCs w:val="22"/>
        </w:rPr>
        <w:t xml:space="preserve"> Los expedientes, reportes, estudios, actas</w:t>
      </w:r>
      <w:r w:rsidRPr="00DB66DC">
        <w:rPr>
          <w:rFonts w:ascii="Palatino Linotype" w:eastAsia="Palatino Linotype" w:hAnsi="Palatino Linotype" w:cs="Palatino Linotype"/>
          <w:b/>
          <w:i/>
          <w:color w:val="000000"/>
          <w:sz w:val="22"/>
          <w:szCs w:val="22"/>
        </w:rPr>
        <w:t>,</w:t>
      </w:r>
      <w:r w:rsidRPr="00DB66DC">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DB66DC">
        <w:rPr>
          <w:rFonts w:ascii="Palatino Linotype" w:eastAsia="Palatino Linotype" w:hAnsi="Palatino Linotype" w:cs="Palatino Linotype"/>
          <w:i/>
          <w:color w:val="000000"/>
          <w:sz w:val="22"/>
          <w:szCs w:val="22"/>
        </w:rPr>
        <w:lastRenderedPageBreak/>
        <w:t>o fecha de elaboración. Los documentos podrán estar en cualquier medio, sea escrito, impreso, sonoro, visual, electrónico, informático u holográfico…” (Sic)</w:t>
      </w:r>
    </w:p>
    <w:p w:rsidR="00290D8B" w:rsidRPr="00DB66DC" w:rsidRDefault="00290D8B">
      <w:pPr>
        <w:ind w:left="851" w:right="899"/>
        <w:jc w:val="both"/>
        <w:rPr>
          <w:rFonts w:ascii="Palatino Linotype" w:eastAsia="Palatino Linotype" w:hAnsi="Palatino Linotype" w:cs="Palatino Linotype"/>
          <w:sz w:val="22"/>
          <w:szCs w:val="22"/>
        </w:rPr>
      </w:pPr>
    </w:p>
    <w:p w:rsidR="00290D8B" w:rsidRPr="00DB66DC" w:rsidRDefault="005A07FF">
      <w:pPr>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290D8B" w:rsidRPr="00DB66DC" w:rsidRDefault="00290D8B">
      <w:pPr>
        <w:ind w:left="851" w:right="899"/>
        <w:jc w:val="both"/>
        <w:rPr>
          <w:rFonts w:ascii="Palatino Linotype" w:eastAsia="Palatino Linotype" w:hAnsi="Palatino Linotype" w:cs="Palatino Linotype"/>
        </w:rPr>
      </w:pPr>
    </w:p>
    <w:p w:rsidR="00290D8B" w:rsidRPr="00DB66DC" w:rsidRDefault="005A07FF">
      <w:pPr>
        <w:ind w:left="851" w:right="899"/>
        <w:jc w:val="both"/>
        <w:rPr>
          <w:rFonts w:ascii="Palatino Linotype" w:eastAsia="Palatino Linotype" w:hAnsi="Palatino Linotype" w:cs="Palatino Linotype"/>
          <w:b/>
          <w:i/>
          <w:sz w:val="22"/>
          <w:szCs w:val="22"/>
        </w:rPr>
      </w:pPr>
      <w:r w:rsidRPr="00DB66DC">
        <w:rPr>
          <w:rFonts w:ascii="Palatino Linotype" w:eastAsia="Palatino Linotype" w:hAnsi="Palatino Linotype" w:cs="Palatino Linotype"/>
          <w:b/>
          <w:sz w:val="22"/>
          <w:szCs w:val="22"/>
        </w:rPr>
        <w:t>“</w:t>
      </w:r>
      <w:r w:rsidRPr="00DB66DC">
        <w:rPr>
          <w:rFonts w:ascii="Palatino Linotype" w:eastAsia="Palatino Linotype" w:hAnsi="Palatino Linotype" w:cs="Palatino Linotype"/>
          <w:b/>
          <w:i/>
          <w:sz w:val="22"/>
          <w:szCs w:val="22"/>
        </w:rPr>
        <w:t>CRITERIO 0002-11</w:t>
      </w:r>
    </w:p>
    <w:p w:rsidR="00290D8B" w:rsidRPr="00DB66DC" w:rsidRDefault="005A07FF">
      <w:pPr>
        <w:ind w:left="851" w:right="899"/>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B66D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90D8B" w:rsidRPr="00DB66DC" w:rsidRDefault="005A07FF">
      <w:pPr>
        <w:ind w:left="851" w:right="899"/>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En consecuencia el acceso a la información se refiere a que se cumplan cualquiera de los siguientes tres supuestos:</w:t>
      </w:r>
    </w:p>
    <w:p w:rsidR="00290D8B" w:rsidRPr="00DB66DC" w:rsidRDefault="005A07FF">
      <w:pPr>
        <w:ind w:left="851" w:right="899"/>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 xml:space="preserve">1) </w:t>
      </w:r>
      <w:r w:rsidRPr="00DB66DC">
        <w:rPr>
          <w:rFonts w:ascii="Palatino Linotype" w:eastAsia="Palatino Linotype" w:hAnsi="Palatino Linotype" w:cs="Palatino Linotype"/>
          <w:b/>
          <w:i/>
          <w:sz w:val="22"/>
          <w:szCs w:val="22"/>
          <w:u w:val="single"/>
        </w:rPr>
        <w:t>Que se trate de información registrada en cualquier soporte documental, que en ejercicio de las atribuciones conferidas, sea generada por los Sujetos Obligados</w:t>
      </w:r>
      <w:r w:rsidRPr="00DB66DC">
        <w:rPr>
          <w:rFonts w:ascii="Palatino Linotype" w:eastAsia="Palatino Linotype" w:hAnsi="Palatino Linotype" w:cs="Palatino Linotype"/>
          <w:i/>
          <w:sz w:val="22"/>
          <w:szCs w:val="22"/>
        </w:rPr>
        <w:t>;</w:t>
      </w:r>
    </w:p>
    <w:p w:rsidR="00290D8B" w:rsidRPr="00DB66DC" w:rsidRDefault="005A07FF">
      <w:pPr>
        <w:ind w:left="851" w:right="899"/>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290D8B" w:rsidRPr="00DB66DC" w:rsidRDefault="005A07FF">
      <w:pPr>
        <w:ind w:left="851" w:right="899"/>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290D8B" w:rsidRPr="00DB66DC" w:rsidRDefault="005A07FF">
      <w:pPr>
        <w:spacing w:before="280" w:after="28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De ahí que el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en el estado en que se encuentra, ya que en la misma consta o se registran los actos de autoridad, cuya naturaleza es pública independientemente </w:t>
      </w:r>
      <w:r w:rsidRPr="00DB66DC">
        <w:rPr>
          <w:rFonts w:ascii="Palatino Linotype" w:eastAsia="Palatino Linotype" w:hAnsi="Palatino Linotype" w:cs="Palatino Linotype"/>
        </w:rPr>
        <w:lastRenderedPageBreak/>
        <w:t xml:space="preserve">que deba ser integrada a un informe, mensual, trimestral o anual, ya que al momento en que es generada la misma tiene el carácter de oficial por sustentar los actos de autoridad en el ejercicio de sus funciones de derecho público. </w:t>
      </w:r>
    </w:p>
    <w:p w:rsidR="00290D8B" w:rsidRPr="00DB66DC" w:rsidRDefault="005A07FF">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A mayor abundamiento, es oportuno referir que las </w:t>
      </w:r>
      <w:r w:rsidRPr="00DB66DC">
        <w:rPr>
          <w:rFonts w:ascii="Palatino Linotype" w:eastAsia="Palatino Linotype" w:hAnsi="Palatino Linotype" w:cs="Palatino Linotype"/>
          <w:u w:val="single"/>
        </w:rPr>
        <w:t xml:space="preserve">pólizas cheque; lista de cheques emitidos en el que se precise el número de cheque, concepto de pago y cantidad y el número de eventos públicos realizados por cada área del Ayuntamiento, así como los servicios contratados (impresión de </w:t>
      </w:r>
      <w:proofErr w:type="spellStart"/>
      <w:r w:rsidRPr="00DB66DC">
        <w:rPr>
          <w:rFonts w:ascii="Palatino Linotype" w:eastAsia="Palatino Linotype" w:hAnsi="Palatino Linotype" w:cs="Palatino Linotype"/>
          <w:u w:val="single"/>
        </w:rPr>
        <w:t>vinilonas</w:t>
      </w:r>
      <w:proofErr w:type="spellEnd"/>
      <w:r w:rsidRPr="00DB66DC">
        <w:rPr>
          <w:rFonts w:ascii="Palatino Linotype" w:eastAsia="Palatino Linotype" w:hAnsi="Palatino Linotype" w:cs="Palatino Linotype"/>
          <w:u w:val="single"/>
        </w:rPr>
        <w:t xml:space="preserve">, renta de audio y/o sillas, botellas de agua, arreglos florales, </w:t>
      </w:r>
      <w:proofErr w:type="spellStart"/>
      <w:r w:rsidRPr="00DB66DC">
        <w:rPr>
          <w:rFonts w:ascii="Palatino Linotype" w:eastAsia="Palatino Linotype" w:hAnsi="Palatino Linotype" w:cs="Palatino Linotype"/>
          <w:u w:val="single"/>
        </w:rPr>
        <w:t>coffee</w:t>
      </w:r>
      <w:proofErr w:type="spellEnd"/>
      <w:r w:rsidRPr="00DB66DC">
        <w:rPr>
          <w:rFonts w:ascii="Palatino Linotype" w:eastAsia="Palatino Linotype" w:hAnsi="Palatino Linotype" w:cs="Palatino Linotype"/>
          <w:u w:val="single"/>
        </w:rPr>
        <w:t xml:space="preserve"> break), empresa que se contrató, la cantidad pagada por cada servicio, </w:t>
      </w:r>
      <w:r w:rsidRPr="00DB66DC">
        <w:rPr>
          <w:rFonts w:ascii="Palatino Linotype" w:eastAsia="Palatino Linotype" w:hAnsi="Palatino Linotype" w:cs="Palatino Linotype"/>
        </w:rPr>
        <w:t xml:space="preserve">se trata de documentación que ya fue elaborada en su temporalidad específica, considerándoles como </w:t>
      </w:r>
      <w:r w:rsidRPr="00DB66DC">
        <w:rPr>
          <w:rFonts w:ascii="Palatino Linotype" w:eastAsia="Palatino Linotype" w:hAnsi="Palatino Linotype" w:cs="Palatino Linotype"/>
          <w:b/>
        </w:rPr>
        <w:t>documentos definitivos</w:t>
      </w:r>
      <w:r w:rsidRPr="00DB66DC">
        <w:rPr>
          <w:rFonts w:ascii="Palatino Linotype" w:eastAsia="Palatino Linotype" w:hAnsi="Palatino Linotype" w:cs="Palatino Linotype"/>
        </w:rPr>
        <w:t xml:space="preserve"> que no habrán de sufrir modificación alguna, al momento de integrarla al informe trimestral que refiere el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w:t>
      </w:r>
    </w:p>
    <w:p w:rsidR="00290D8B" w:rsidRPr="00DB66DC" w:rsidRDefault="00290D8B">
      <w:pPr>
        <w:spacing w:line="360" w:lineRule="auto"/>
        <w:ind w:right="49"/>
        <w:jc w:val="both"/>
        <w:rPr>
          <w:rFonts w:ascii="Palatino Linotype" w:eastAsia="Palatino Linotype" w:hAnsi="Palatino Linotype" w:cs="Palatino Linotype"/>
        </w:rPr>
      </w:pPr>
    </w:p>
    <w:p w:rsidR="00290D8B" w:rsidRPr="00DB66DC" w:rsidRDefault="005A07FF">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En esa virtud, por lo que concluye que es procedente proporcionar la información de los documentos generados y en posesión de los Sujeto</w:t>
      </w:r>
      <w:r w:rsidR="00B308E8" w:rsidRPr="00DB66DC">
        <w:rPr>
          <w:rFonts w:ascii="Palatino Linotype" w:eastAsia="Palatino Linotype" w:hAnsi="Palatino Linotype" w:cs="Palatino Linotype"/>
        </w:rPr>
        <w:t>s Obligados, independientemente de después sean</w:t>
      </w:r>
      <w:r w:rsidRPr="00DB66DC">
        <w:rPr>
          <w:rFonts w:ascii="Palatino Linotype" w:eastAsia="Palatino Linotype" w:hAnsi="Palatino Linotype" w:cs="Palatino Linotype"/>
        </w:rPr>
        <w:t xml:space="preserve"> integrados y entregados  de los informes trimestrales que refirió como justificante el </w:t>
      </w:r>
      <w:r w:rsidRPr="00DB66DC">
        <w:rPr>
          <w:rFonts w:ascii="Palatino Linotype" w:eastAsia="Palatino Linotype" w:hAnsi="Palatino Linotype" w:cs="Palatino Linotype"/>
          <w:b/>
        </w:rPr>
        <w:t xml:space="preserve">SUJETO OBLIGADO </w:t>
      </w:r>
      <w:r w:rsidRPr="00DB66DC">
        <w:rPr>
          <w:rFonts w:ascii="Palatino Linotype" w:eastAsia="Palatino Linotype" w:hAnsi="Palatino Linotype" w:cs="Palatino Linotype"/>
        </w:rPr>
        <w:t>para negar la entrega de la información, pues su entrega no modificaría o alteraría el resultado del informe final de las auditorías o revisiones realizadas, argumentos reforzados con el Criterio 09/2004 emitido por la Suprema Corte de Justicia de la Nación el cual establece lo siguiente:</w:t>
      </w:r>
    </w:p>
    <w:p w:rsidR="00290D8B" w:rsidRPr="00DB66DC" w:rsidRDefault="00290D8B">
      <w:pPr>
        <w:spacing w:line="360" w:lineRule="auto"/>
        <w:ind w:right="49"/>
        <w:jc w:val="both"/>
        <w:rPr>
          <w:rFonts w:ascii="Palatino Linotype" w:eastAsia="Palatino Linotype" w:hAnsi="Palatino Linotype" w:cs="Palatino Linotype"/>
        </w:rPr>
      </w:pPr>
    </w:p>
    <w:p w:rsidR="00290D8B" w:rsidRPr="00DB66DC" w:rsidRDefault="005A07FF">
      <w:pPr>
        <w:pBdr>
          <w:top w:val="nil"/>
          <w:left w:val="nil"/>
          <w:bottom w:val="nil"/>
          <w:right w:val="nil"/>
          <w:between w:val="nil"/>
        </w:pBdr>
        <w:ind w:left="644" w:right="615"/>
        <w:jc w:val="both"/>
        <w:rPr>
          <w:rFonts w:ascii="Palatino Linotype" w:eastAsia="Palatino Linotype" w:hAnsi="Palatino Linotype" w:cs="Palatino Linotype"/>
          <w:i/>
          <w:color w:val="000000"/>
          <w:sz w:val="22"/>
          <w:szCs w:val="22"/>
        </w:rPr>
      </w:pPr>
      <w:r w:rsidRPr="00DB66DC">
        <w:rPr>
          <w:rFonts w:ascii="Palatino Linotype" w:eastAsia="Palatino Linotype" w:hAnsi="Palatino Linotype" w:cs="Palatino Linotype"/>
          <w:b/>
          <w:i/>
          <w:color w:val="000000"/>
          <w:sz w:val="22"/>
          <w:szCs w:val="22"/>
        </w:rPr>
        <w:t>INFORMACIÓN SUJETA A REVISIÓN. SI YA CONSTA EN UN DOCUMENTO DEFINITIVO, DEBE PERMITIRSE EL ACCESO A ÉSTE</w:t>
      </w:r>
      <w:r w:rsidRPr="00DB66DC">
        <w:rPr>
          <w:rFonts w:ascii="Palatino Linotype" w:eastAsia="Palatino Linotype" w:hAnsi="Palatino Linotype" w:cs="Palatino Linotype"/>
          <w:i/>
          <w:color w:val="000000"/>
          <w:sz w:val="22"/>
          <w:szCs w:val="22"/>
        </w:rPr>
        <w:t xml:space="preserve">. Para el otorgamiento del acceso a la información que consta en un documento definitivo, no </w:t>
      </w:r>
      <w:r w:rsidRPr="00DB66DC">
        <w:rPr>
          <w:rFonts w:ascii="Palatino Linotype" w:eastAsia="Palatino Linotype" w:hAnsi="Palatino Linotype" w:cs="Palatino Linotype"/>
          <w:i/>
          <w:color w:val="000000"/>
          <w:sz w:val="22"/>
          <w:szCs w:val="22"/>
        </w:rPr>
        <w:lastRenderedPageBreak/>
        <w:t xml:space="preserve">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rsidR="00290D8B" w:rsidRPr="00DB66DC" w:rsidRDefault="00290D8B">
      <w:pPr>
        <w:pBdr>
          <w:top w:val="nil"/>
          <w:left w:val="nil"/>
          <w:bottom w:val="nil"/>
          <w:right w:val="nil"/>
          <w:between w:val="nil"/>
        </w:pBdr>
        <w:ind w:left="644" w:right="615"/>
        <w:jc w:val="both"/>
        <w:rPr>
          <w:rFonts w:ascii="Palatino Linotype" w:eastAsia="Palatino Linotype" w:hAnsi="Palatino Linotype" w:cs="Palatino Linotype"/>
          <w:i/>
          <w:color w:val="000000"/>
          <w:sz w:val="22"/>
          <w:szCs w:val="22"/>
        </w:rPr>
      </w:pPr>
    </w:p>
    <w:p w:rsidR="00290D8B" w:rsidRPr="00DB66DC" w:rsidRDefault="005A07FF">
      <w:pPr>
        <w:pBdr>
          <w:top w:val="nil"/>
          <w:left w:val="nil"/>
          <w:bottom w:val="nil"/>
          <w:right w:val="nil"/>
          <w:between w:val="nil"/>
        </w:pBdr>
        <w:ind w:left="644" w:right="615"/>
        <w:jc w:val="both"/>
        <w:rPr>
          <w:rFonts w:ascii="Palatino Linotype" w:eastAsia="Palatino Linotype" w:hAnsi="Palatino Linotype" w:cs="Palatino Linotype"/>
          <w:i/>
          <w:color w:val="000000"/>
          <w:sz w:val="22"/>
          <w:szCs w:val="22"/>
        </w:rPr>
      </w:pPr>
      <w:r w:rsidRPr="00DB66DC">
        <w:rPr>
          <w:rFonts w:ascii="Palatino Linotype" w:eastAsia="Palatino Linotype" w:hAnsi="Palatino Linotype" w:cs="Palatino Linotype"/>
          <w:i/>
          <w:color w:val="000000"/>
          <w:sz w:val="22"/>
          <w:szCs w:val="22"/>
        </w:rPr>
        <w:t>Clasificación de la información 10/2004-J, 19 de mayo de 2004.</w:t>
      </w:r>
    </w:p>
    <w:p w:rsidR="00290D8B" w:rsidRPr="00DB66DC" w:rsidRDefault="005A07FF">
      <w:pPr>
        <w:pBdr>
          <w:top w:val="nil"/>
          <w:left w:val="nil"/>
          <w:bottom w:val="nil"/>
          <w:right w:val="nil"/>
          <w:between w:val="nil"/>
        </w:pBdr>
        <w:spacing w:line="360" w:lineRule="auto"/>
        <w:ind w:left="644" w:right="615"/>
        <w:jc w:val="both"/>
        <w:rPr>
          <w:rFonts w:ascii="Palatino Linotype" w:eastAsia="Palatino Linotype" w:hAnsi="Palatino Linotype" w:cs="Palatino Linotype"/>
          <w:color w:val="000000"/>
          <w:sz w:val="22"/>
          <w:szCs w:val="22"/>
        </w:rPr>
      </w:pPr>
      <w:r w:rsidRPr="00DB66DC">
        <w:rPr>
          <w:rFonts w:ascii="Palatino Linotype" w:eastAsia="Palatino Linotype" w:hAnsi="Palatino Linotype" w:cs="Palatino Linotype"/>
          <w:i/>
          <w:color w:val="000000"/>
          <w:sz w:val="22"/>
          <w:szCs w:val="22"/>
        </w:rPr>
        <w:t>Unanimidad de votos</w:t>
      </w:r>
    </w:p>
    <w:p w:rsidR="00290D8B" w:rsidRPr="00DB66DC" w:rsidRDefault="00290D8B">
      <w:pPr>
        <w:spacing w:line="360" w:lineRule="auto"/>
        <w:ind w:right="49"/>
        <w:jc w:val="both"/>
        <w:rPr>
          <w:rFonts w:ascii="Palatino Linotype" w:eastAsia="Palatino Linotype" w:hAnsi="Palatino Linotype" w:cs="Palatino Linotype"/>
        </w:rPr>
      </w:pPr>
    </w:p>
    <w:p w:rsidR="00290D8B" w:rsidRPr="00DB66DC" w:rsidRDefault="005A07FF">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Aunado a lo anterior, es necesario enfatizar que toda la información generada, administrada y en posesión de los Sujetos Obligados es pública y accesible de menara permanente y en ese sentido,</w:t>
      </w:r>
      <w:r w:rsidR="009B1EDD" w:rsidRPr="00DB66DC">
        <w:rPr>
          <w:rFonts w:ascii="Palatino Linotype" w:eastAsia="Palatino Linotype" w:hAnsi="Palatino Linotype" w:cs="Palatino Linotype"/>
        </w:rPr>
        <w:t xml:space="preserve"> la Ley </w:t>
      </w:r>
      <w:r w:rsidRPr="00DB66DC">
        <w:rPr>
          <w:rFonts w:ascii="Palatino Linotype" w:eastAsia="Palatino Linotype" w:hAnsi="Palatino Linotype" w:cs="Palatino Linotype"/>
        </w:rPr>
        <w:t xml:space="preserve">en la materia, es muy clara al señalar que se podrá restringir el acceso a la información pública cuando se trate de información clasificada como reservada o confidencial, supuestos que en el presente asunto no se actualizan. </w:t>
      </w:r>
    </w:p>
    <w:p w:rsidR="00290D8B" w:rsidRPr="00DB66DC" w:rsidRDefault="00290D8B">
      <w:pPr>
        <w:spacing w:line="360" w:lineRule="auto"/>
        <w:ind w:right="49"/>
        <w:jc w:val="both"/>
        <w:rPr>
          <w:rFonts w:ascii="Palatino Linotype" w:eastAsia="Palatino Linotype" w:hAnsi="Palatino Linotype" w:cs="Palatino Linotype"/>
        </w:rPr>
      </w:pPr>
    </w:p>
    <w:p w:rsidR="00DA5B54" w:rsidRPr="00DB66DC" w:rsidRDefault="00DA5B54" w:rsidP="00DA5B54">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Asimismo, conviene hacer alusión a lo dispuesto en la Ley de Contratación Pública del Estado de México y Municipios, la cual tiene por objeto regular los actos relativos a la </w:t>
      </w:r>
      <w:r w:rsidRPr="00DB66DC">
        <w:rPr>
          <w:rFonts w:ascii="Palatino Linotype" w:eastAsia="Palatino Linotype" w:hAnsi="Palatino Linotype" w:cs="Palatino Linotype"/>
          <w:b/>
          <w:u w:val="single"/>
        </w:rPr>
        <w:t xml:space="preserve">planeación, programación, </w:t>
      </w:r>
      <w:proofErr w:type="spellStart"/>
      <w:r w:rsidRPr="00DB66DC">
        <w:rPr>
          <w:rFonts w:ascii="Palatino Linotype" w:eastAsia="Palatino Linotype" w:hAnsi="Palatino Linotype" w:cs="Palatino Linotype"/>
          <w:b/>
          <w:u w:val="single"/>
        </w:rPr>
        <w:t>presupuestación</w:t>
      </w:r>
      <w:proofErr w:type="spellEnd"/>
      <w:r w:rsidRPr="00DB66DC">
        <w:rPr>
          <w:rFonts w:ascii="Palatino Linotype" w:eastAsia="Palatino Linotype" w:hAnsi="Palatino Linotype" w:cs="Palatino Linotype"/>
        </w:rPr>
        <w:t xml:space="preserve">, ejecución y control de la </w:t>
      </w:r>
      <w:r w:rsidRPr="00DB66DC">
        <w:rPr>
          <w:rFonts w:ascii="Palatino Linotype" w:eastAsia="Palatino Linotype" w:hAnsi="Palatino Linotype" w:cs="Palatino Linotype"/>
          <w:b/>
          <w:u w:val="single"/>
        </w:rPr>
        <w:t>adquisición</w:t>
      </w:r>
      <w:r w:rsidRPr="00DB66DC">
        <w:rPr>
          <w:rFonts w:ascii="Palatino Linotype" w:eastAsia="Palatino Linotype" w:hAnsi="Palatino Linotype" w:cs="Palatino Linotype"/>
        </w:rPr>
        <w:t xml:space="preserve">, enajenación y arrendamiento de bienes, y la </w:t>
      </w:r>
      <w:r w:rsidRPr="00DB66DC">
        <w:rPr>
          <w:rFonts w:ascii="Palatino Linotype" w:eastAsia="Palatino Linotype" w:hAnsi="Palatino Linotype" w:cs="Palatino Linotype"/>
          <w:b/>
          <w:u w:val="single"/>
        </w:rPr>
        <w:t>contratación de servicios de cualquier naturaleza, que realicen los Ayuntamientos del Estado</w:t>
      </w:r>
      <w:r w:rsidRPr="00DB66DC">
        <w:rPr>
          <w:rFonts w:ascii="Palatino Linotype" w:eastAsia="Palatino Linotype" w:hAnsi="Palatino Linotype" w:cs="Palatino Linotype"/>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rsidR="00DA5B54" w:rsidRPr="00DB66DC" w:rsidRDefault="00DA5B54" w:rsidP="00DA5B54">
      <w:pPr>
        <w:spacing w:before="120" w:after="120"/>
        <w:ind w:left="85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lastRenderedPageBreak/>
        <w:t>“Artículo 4.-</w:t>
      </w:r>
      <w:r w:rsidRPr="00DB66DC">
        <w:rPr>
          <w:rFonts w:ascii="Palatino Linotype" w:eastAsia="Palatino Linotype" w:hAnsi="Palatino Linotype" w:cs="Palatino Linotype"/>
          <w:i/>
          <w:sz w:val="22"/>
          <w:szCs w:val="22"/>
        </w:rPr>
        <w:t xml:space="preserve"> Para los efectos de esta Ley, </w:t>
      </w:r>
      <w:r w:rsidRPr="00DB66DC">
        <w:rPr>
          <w:rFonts w:ascii="Palatino Linotype" w:eastAsia="Palatino Linotype" w:hAnsi="Palatino Linotype" w:cs="Palatino Linotype"/>
          <w:b/>
          <w:i/>
          <w:sz w:val="22"/>
          <w:szCs w:val="22"/>
        </w:rPr>
        <w:t>en las adquisiciones, enajenaciones, arrendamientos y servicios, quedan comprendidos</w:t>
      </w:r>
      <w:r w:rsidRPr="00DB66DC">
        <w:rPr>
          <w:rFonts w:ascii="Palatino Linotype" w:eastAsia="Palatino Linotype" w:hAnsi="Palatino Linotype" w:cs="Palatino Linotype"/>
          <w:i/>
          <w:sz w:val="22"/>
          <w:szCs w:val="22"/>
        </w:rPr>
        <w:t>:</w:t>
      </w:r>
    </w:p>
    <w:p w:rsidR="00DA5B54" w:rsidRPr="00DB66DC" w:rsidRDefault="00DA5B54" w:rsidP="00DA5B54">
      <w:pPr>
        <w:spacing w:before="120" w:after="120"/>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w:t>
      </w:r>
      <w:r w:rsidRPr="00DB66DC">
        <w:rPr>
          <w:rFonts w:ascii="Palatino Linotype" w:eastAsia="Palatino Linotype" w:hAnsi="Palatino Linotype" w:cs="Palatino Linotype"/>
          <w:i/>
          <w:sz w:val="22"/>
          <w:szCs w:val="22"/>
        </w:rPr>
        <w:t xml:space="preserve"> La adquisición de bienes muebles.</w:t>
      </w:r>
    </w:p>
    <w:p w:rsidR="00DA5B54" w:rsidRPr="00DB66DC" w:rsidRDefault="00DA5B54" w:rsidP="00DA5B54">
      <w:pPr>
        <w:spacing w:before="120" w:after="120"/>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II</w:t>
      </w:r>
      <w:r w:rsidRPr="00DB66DC">
        <w:rPr>
          <w:rFonts w:ascii="Palatino Linotype" w:eastAsia="Palatino Linotype" w:hAnsi="Palatino Linotype" w:cs="Palatino Linotype"/>
          <w:i/>
          <w:sz w:val="22"/>
          <w:szCs w:val="22"/>
        </w:rPr>
        <w:t>. La adquisición de bienes inmuebles, a través de compraventa.</w:t>
      </w:r>
    </w:p>
    <w:p w:rsidR="00DA5B54" w:rsidRPr="00DB66DC" w:rsidRDefault="00DA5B54" w:rsidP="00DA5B54">
      <w:pPr>
        <w:spacing w:before="120" w:after="120"/>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III.</w:t>
      </w:r>
      <w:r w:rsidRPr="00DB66DC">
        <w:rPr>
          <w:rFonts w:ascii="Palatino Linotype" w:eastAsia="Palatino Linotype" w:hAnsi="Palatino Linotype" w:cs="Palatino Linotype"/>
          <w:i/>
          <w:sz w:val="22"/>
          <w:szCs w:val="22"/>
        </w:rPr>
        <w:t xml:space="preserve"> La enajenación de bienes muebles e inmuebles.</w:t>
      </w:r>
    </w:p>
    <w:p w:rsidR="00DA5B54" w:rsidRPr="00DB66DC" w:rsidRDefault="00DA5B54" w:rsidP="00DA5B54">
      <w:pPr>
        <w:spacing w:before="120" w:after="120"/>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IV.</w:t>
      </w:r>
      <w:r w:rsidRPr="00DB66DC">
        <w:rPr>
          <w:rFonts w:ascii="Palatino Linotype" w:eastAsia="Palatino Linotype" w:hAnsi="Palatino Linotype" w:cs="Palatino Linotype"/>
          <w:i/>
          <w:sz w:val="22"/>
          <w:szCs w:val="22"/>
        </w:rPr>
        <w:t xml:space="preserve"> El arrendamiento de bienes muebles e inmuebles. </w:t>
      </w:r>
    </w:p>
    <w:p w:rsidR="00DA5B54" w:rsidRPr="00DB66DC" w:rsidRDefault="00DA5B54" w:rsidP="00DA5B54">
      <w:pPr>
        <w:spacing w:before="120" w:after="120"/>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V</w:t>
      </w:r>
      <w:r w:rsidRPr="00DB66DC">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rsidR="00DA5B54" w:rsidRPr="00DB66DC" w:rsidRDefault="00DA5B54" w:rsidP="00DA5B54">
      <w:pPr>
        <w:spacing w:before="120" w:after="120"/>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VI.</w:t>
      </w:r>
      <w:r w:rsidRPr="00DB66DC">
        <w:rPr>
          <w:rFonts w:ascii="Palatino Linotype" w:eastAsia="Palatino Linotype" w:hAnsi="Palatino Linotype" w:cs="Palatino Linotype"/>
          <w:i/>
          <w:sz w:val="22"/>
          <w:szCs w:val="22"/>
        </w:rPr>
        <w:t xml:space="preserve"> La contratación de los servicios de reconstrucción y mantenimiento de bienes muebles. </w:t>
      </w:r>
    </w:p>
    <w:p w:rsidR="00DA5B54" w:rsidRPr="00DB66DC" w:rsidRDefault="00DA5B54" w:rsidP="00DA5B54">
      <w:pPr>
        <w:spacing w:before="120" w:after="120"/>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VII.</w:t>
      </w:r>
      <w:r w:rsidRPr="00DB66DC">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rsidR="00DA5B54" w:rsidRPr="00DB66DC" w:rsidRDefault="00DA5B54" w:rsidP="00DA5B54">
      <w:pPr>
        <w:spacing w:before="120" w:after="120"/>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VIII.</w:t>
      </w:r>
      <w:r w:rsidRPr="00DB66DC">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rsidR="00DA5B54" w:rsidRPr="00DB66DC" w:rsidRDefault="00DA5B54" w:rsidP="00DA5B54">
      <w:pPr>
        <w:spacing w:before="120" w:after="120"/>
        <w:ind w:left="85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En general, otros actos que impliquen la contratación de servicios de cualquier naturaleza</w:t>
      </w:r>
    </w:p>
    <w:p w:rsidR="00DA5B54" w:rsidRPr="00DB66DC" w:rsidRDefault="00DA5B54" w:rsidP="00DA5B54">
      <w:pPr>
        <w:spacing w:before="120" w:after="120"/>
        <w:ind w:left="85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Artículo 26.-</w:t>
      </w:r>
      <w:r w:rsidRPr="00DB66DC">
        <w:rPr>
          <w:rFonts w:ascii="Palatino Linotype" w:eastAsia="Palatino Linotype" w:hAnsi="Palatino Linotype" w:cs="Palatino Linotype"/>
          <w:i/>
          <w:sz w:val="22"/>
          <w:szCs w:val="22"/>
        </w:rPr>
        <w:t xml:space="preserve"> </w:t>
      </w:r>
      <w:r w:rsidRPr="00DB66DC">
        <w:rPr>
          <w:rFonts w:ascii="Palatino Linotype" w:eastAsia="Palatino Linotype" w:hAnsi="Palatino Linotype" w:cs="Palatino Linotype"/>
          <w:b/>
          <w:i/>
          <w:sz w:val="22"/>
          <w:szCs w:val="22"/>
        </w:rPr>
        <w:t>Las adquisiciones, arrendamientos y servicios se adjudicarán a través de licitaciones públicas</w:t>
      </w:r>
      <w:r w:rsidRPr="00DB66DC">
        <w:rPr>
          <w:rFonts w:ascii="Palatino Linotype" w:eastAsia="Palatino Linotype" w:hAnsi="Palatino Linotype" w:cs="Palatino Linotype"/>
          <w:i/>
          <w:sz w:val="22"/>
          <w:szCs w:val="22"/>
        </w:rPr>
        <w:t xml:space="preserve">, mediante convocatoria pública. </w:t>
      </w:r>
    </w:p>
    <w:p w:rsidR="00DA5B54" w:rsidRPr="00DB66DC" w:rsidRDefault="00DA5B54" w:rsidP="00DA5B54">
      <w:pPr>
        <w:spacing w:before="120" w:after="120"/>
        <w:ind w:left="85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Artículo 27.</w:t>
      </w:r>
      <w:r w:rsidRPr="00DB66DC">
        <w:rPr>
          <w:rFonts w:ascii="Palatino Linotype" w:eastAsia="Palatino Linotype" w:hAnsi="Palatino Linotype" w:cs="Palatino Linotype"/>
          <w:i/>
          <w:sz w:val="22"/>
          <w:szCs w:val="22"/>
        </w:rPr>
        <w:t xml:space="preserve">- La Secretaría, las entidades, los tribunales administrativos y los ayuntamientos podrán </w:t>
      </w:r>
      <w:r w:rsidRPr="00DB66DC">
        <w:rPr>
          <w:rFonts w:ascii="Palatino Linotype" w:eastAsia="Palatino Linotype" w:hAnsi="Palatino Linotype" w:cs="Palatino Linotype"/>
          <w:b/>
          <w:i/>
          <w:sz w:val="22"/>
          <w:szCs w:val="22"/>
        </w:rPr>
        <w:t>adjudicar adquisiciones, arrendamientos y servicios, mediante las excepciones al procedimiento de licitación</w:t>
      </w:r>
      <w:r w:rsidRPr="00DB66DC">
        <w:rPr>
          <w:rFonts w:ascii="Palatino Linotype" w:eastAsia="Palatino Linotype" w:hAnsi="Palatino Linotype" w:cs="Palatino Linotype"/>
          <w:i/>
          <w:sz w:val="22"/>
          <w:szCs w:val="22"/>
        </w:rPr>
        <w:t xml:space="preserve"> que a continuación se señalan:</w:t>
      </w:r>
    </w:p>
    <w:p w:rsidR="00DA5B54" w:rsidRPr="00DB66DC" w:rsidRDefault="00DA5B54" w:rsidP="00DA5B54">
      <w:pPr>
        <w:spacing w:before="120" w:after="120"/>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w:t>
      </w:r>
      <w:r w:rsidRPr="00DB66DC">
        <w:rPr>
          <w:rFonts w:ascii="Palatino Linotype" w:eastAsia="Palatino Linotype" w:hAnsi="Palatino Linotype" w:cs="Palatino Linotype"/>
          <w:i/>
          <w:sz w:val="22"/>
          <w:szCs w:val="22"/>
        </w:rPr>
        <w:t>. Invitación restringida.</w:t>
      </w:r>
    </w:p>
    <w:p w:rsidR="00DA5B54" w:rsidRPr="00DB66DC" w:rsidRDefault="00DA5B54" w:rsidP="00DA5B54">
      <w:pPr>
        <w:spacing w:before="120" w:after="120"/>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II.</w:t>
      </w:r>
      <w:r w:rsidRPr="00DB66DC">
        <w:rPr>
          <w:rFonts w:ascii="Palatino Linotype" w:eastAsia="Palatino Linotype" w:hAnsi="Palatino Linotype" w:cs="Palatino Linotype"/>
          <w:i/>
          <w:sz w:val="22"/>
          <w:szCs w:val="22"/>
        </w:rPr>
        <w:t xml:space="preserve"> Adjudicación directa.”</w:t>
      </w:r>
    </w:p>
    <w:p w:rsidR="00DA5B54" w:rsidRPr="00DB66DC" w:rsidRDefault="00DA5B54" w:rsidP="00DA5B54">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Con base en los preceptos citados se advierte que, por regla general, las adquisiciones, enajenaciones, arrendamientos y servicios, que celebren los entes públicos, deben adjudicarse por regla general mediante licitación pública, sin embargo, también se contemplan como excepciones a dicho proceso, la invitación </w:t>
      </w:r>
      <w:r w:rsidRPr="00DB66DC">
        <w:rPr>
          <w:rFonts w:ascii="Palatino Linotype" w:eastAsia="Palatino Linotype" w:hAnsi="Palatino Linotype" w:cs="Palatino Linotype"/>
        </w:rPr>
        <w:lastRenderedPageBreak/>
        <w:t>restringida y la adjudicación directa, procedimientos que son materia de la solicitud presentada por el particular.</w:t>
      </w:r>
    </w:p>
    <w:p w:rsidR="00DA5B54" w:rsidRPr="00DB66DC" w:rsidRDefault="00DA5B54" w:rsidP="00DA5B54">
      <w:pPr>
        <w:spacing w:before="240" w:after="240" w:line="360" w:lineRule="auto"/>
        <w:ind w:right="51"/>
        <w:jc w:val="both"/>
        <w:rPr>
          <w:rFonts w:ascii="Palatino Linotype" w:eastAsia="Palatino Linotype" w:hAnsi="Palatino Linotype" w:cs="Palatino Linotype"/>
        </w:rPr>
      </w:pPr>
      <w:r w:rsidRPr="00DB66DC">
        <w:rPr>
          <w:rFonts w:ascii="Palatino Linotype" w:eastAsia="Palatino Linotype" w:hAnsi="Palatino Linotype" w:cs="Palatino Linotype"/>
        </w:rPr>
        <w:t>Ahora bien, 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de los contratos celebrados, a saber:</w:t>
      </w:r>
    </w:p>
    <w:p w:rsidR="00DA5B54" w:rsidRPr="00DB66DC" w:rsidRDefault="00DA5B54" w:rsidP="00DA5B54">
      <w:pPr>
        <w:ind w:left="85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r w:rsidRPr="00DB66DC">
        <w:rPr>
          <w:rFonts w:ascii="Palatino Linotype" w:eastAsia="Palatino Linotype" w:hAnsi="Palatino Linotype" w:cs="Palatino Linotype"/>
          <w:b/>
          <w:i/>
          <w:sz w:val="22"/>
          <w:szCs w:val="22"/>
        </w:rPr>
        <w:t>Artículo 92</w:t>
      </w:r>
      <w:r w:rsidRPr="00DB66DC">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A5B54" w:rsidRPr="00DB66DC" w:rsidRDefault="00DA5B54" w:rsidP="00DA5B54">
      <w:pPr>
        <w:tabs>
          <w:tab w:val="left" w:pos="426"/>
        </w:tabs>
        <w:spacing w:before="120" w:after="120"/>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rsidR="00DA5B54" w:rsidRPr="00DB66DC" w:rsidRDefault="00DA5B54" w:rsidP="00DA5B54">
      <w:pPr>
        <w:tabs>
          <w:tab w:val="left" w:pos="426"/>
        </w:tabs>
        <w:spacing w:before="120" w:after="120"/>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XXIX.</w:t>
      </w:r>
      <w:r w:rsidRPr="00DB66DC">
        <w:rPr>
          <w:rFonts w:ascii="Palatino Linotype" w:eastAsia="Palatino Linotype" w:hAnsi="Palatino Linotype" w:cs="Palatino Linotype"/>
          <w:i/>
          <w:sz w:val="22"/>
          <w:szCs w:val="22"/>
        </w:rPr>
        <w:t xml:space="preserve"> La </w:t>
      </w:r>
      <w:r w:rsidRPr="00DB66DC">
        <w:rPr>
          <w:rFonts w:ascii="Palatino Linotype" w:eastAsia="Palatino Linotype" w:hAnsi="Palatino Linotype" w:cs="Palatino Linotype"/>
          <w:b/>
          <w:i/>
          <w:sz w:val="22"/>
          <w:szCs w:val="22"/>
        </w:rPr>
        <w:t xml:space="preserve">información sobre los procesos y resultados </w:t>
      </w:r>
      <w:r w:rsidRPr="00DB66DC">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DB66DC">
        <w:rPr>
          <w:rFonts w:ascii="Palatino Linotype" w:eastAsia="Palatino Linotype" w:hAnsi="Palatino Linotype" w:cs="Palatino Linotype"/>
          <w:i/>
          <w:sz w:val="22"/>
          <w:szCs w:val="22"/>
          <w:u w:val="single"/>
        </w:rPr>
        <w:t xml:space="preserve">, </w:t>
      </w:r>
      <w:r w:rsidRPr="00DB66DC">
        <w:rPr>
          <w:rFonts w:ascii="Palatino Linotype" w:eastAsia="Palatino Linotype" w:hAnsi="Palatino Linotype" w:cs="Palatino Linotype"/>
          <w:b/>
          <w:i/>
          <w:sz w:val="22"/>
          <w:szCs w:val="22"/>
        </w:rPr>
        <w:t>incluyendo la versión pública</w:t>
      </w:r>
      <w:r w:rsidRPr="00DB66DC">
        <w:rPr>
          <w:rFonts w:ascii="Palatino Linotype" w:eastAsia="Palatino Linotype" w:hAnsi="Palatino Linotype" w:cs="Palatino Linotype"/>
          <w:i/>
          <w:sz w:val="22"/>
          <w:szCs w:val="22"/>
        </w:rPr>
        <w:t xml:space="preserve"> del expediente respectivo y </w:t>
      </w:r>
      <w:r w:rsidRPr="00DB66DC">
        <w:rPr>
          <w:rFonts w:ascii="Palatino Linotype" w:eastAsia="Palatino Linotype" w:hAnsi="Palatino Linotype" w:cs="Palatino Linotype"/>
          <w:b/>
          <w:i/>
          <w:sz w:val="22"/>
          <w:szCs w:val="22"/>
        </w:rPr>
        <w:t>de los contratos celebrados</w:t>
      </w:r>
      <w:r w:rsidRPr="00DB66DC">
        <w:rPr>
          <w:rFonts w:ascii="Palatino Linotype" w:eastAsia="Palatino Linotype" w:hAnsi="Palatino Linotype" w:cs="Palatino Linotype"/>
          <w:i/>
          <w:sz w:val="22"/>
          <w:szCs w:val="22"/>
        </w:rPr>
        <w:t>, que deberán contener, por los menos, lo siguiente:</w:t>
      </w:r>
    </w:p>
    <w:p w:rsidR="00DA5B54" w:rsidRPr="00DB66DC" w:rsidRDefault="00DA5B54" w:rsidP="00DA5B54">
      <w:pPr>
        <w:tabs>
          <w:tab w:val="left" w:pos="426"/>
        </w:tabs>
        <w:spacing w:before="120" w:after="120"/>
        <w:ind w:left="1418" w:right="902"/>
        <w:jc w:val="both"/>
        <w:rPr>
          <w:rFonts w:ascii="Palatino Linotype" w:eastAsia="Palatino Linotype" w:hAnsi="Palatino Linotype" w:cs="Palatino Linotype"/>
          <w:b/>
          <w:i/>
          <w:sz w:val="22"/>
          <w:szCs w:val="22"/>
        </w:rPr>
      </w:pPr>
      <w:r w:rsidRPr="00DB66DC">
        <w:rPr>
          <w:rFonts w:ascii="Palatino Linotype" w:eastAsia="Palatino Linotype" w:hAnsi="Palatino Linotype" w:cs="Palatino Linotype"/>
          <w:b/>
          <w:i/>
          <w:sz w:val="22"/>
          <w:szCs w:val="22"/>
        </w:rPr>
        <w:t>a) De licitaciones públicas o procedimientos de invitación restringida:</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1)</w:t>
      </w:r>
      <w:r w:rsidRPr="00DB66DC">
        <w:rPr>
          <w:rFonts w:ascii="Palatino Linotype" w:eastAsia="Palatino Linotype" w:hAnsi="Palatino Linotype" w:cs="Palatino Linotype"/>
          <w:i/>
          <w:sz w:val="22"/>
          <w:szCs w:val="22"/>
        </w:rPr>
        <w:t xml:space="preserve"> La convocatoria o invitación emitida, así como los fundamentos legales aplicados para llevarla a cabo;</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2)</w:t>
      </w:r>
      <w:r w:rsidRPr="00DB66DC">
        <w:rPr>
          <w:rFonts w:ascii="Palatino Linotype" w:eastAsia="Palatino Linotype" w:hAnsi="Palatino Linotype" w:cs="Palatino Linotype"/>
          <w:i/>
          <w:sz w:val="22"/>
          <w:szCs w:val="22"/>
        </w:rPr>
        <w:t xml:space="preserve"> Los nombres de los participantes o invitados;</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3)</w:t>
      </w:r>
      <w:r w:rsidRPr="00DB66DC">
        <w:rPr>
          <w:rFonts w:ascii="Palatino Linotype" w:eastAsia="Palatino Linotype" w:hAnsi="Palatino Linotype" w:cs="Palatino Linotype"/>
          <w:i/>
          <w:sz w:val="22"/>
          <w:szCs w:val="22"/>
        </w:rPr>
        <w:t xml:space="preserve"> El nombre del ganador y las razones que lo justifican;</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4)</w:t>
      </w:r>
      <w:r w:rsidRPr="00DB66DC">
        <w:rPr>
          <w:rFonts w:ascii="Palatino Linotype" w:eastAsia="Palatino Linotype" w:hAnsi="Palatino Linotype" w:cs="Palatino Linotype"/>
          <w:i/>
          <w:sz w:val="22"/>
          <w:szCs w:val="22"/>
        </w:rPr>
        <w:t xml:space="preserve"> El área solicitante y la responsable de su ejecución;</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5)</w:t>
      </w:r>
      <w:r w:rsidRPr="00DB66DC">
        <w:rPr>
          <w:rFonts w:ascii="Palatino Linotype" w:eastAsia="Palatino Linotype" w:hAnsi="Palatino Linotype" w:cs="Palatino Linotype"/>
          <w:i/>
          <w:sz w:val="22"/>
          <w:szCs w:val="22"/>
        </w:rPr>
        <w:t xml:space="preserve"> Las convocatorias e invitaciones emitidas; </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6)</w:t>
      </w:r>
      <w:r w:rsidRPr="00DB66DC">
        <w:rPr>
          <w:rFonts w:ascii="Palatino Linotype" w:eastAsia="Palatino Linotype" w:hAnsi="Palatino Linotype" w:cs="Palatino Linotype"/>
          <w:i/>
          <w:sz w:val="22"/>
          <w:szCs w:val="22"/>
        </w:rPr>
        <w:t xml:space="preserve"> Los dictámenes y fallo de adjudicación;</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lastRenderedPageBreak/>
        <w:t xml:space="preserve">7) </w:t>
      </w:r>
      <w:r w:rsidRPr="00DB66DC">
        <w:rPr>
          <w:rFonts w:ascii="Palatino Linotype" w:eastAsia="Palatino Linotype" w:hAnsi="Palatino Linotype" w:cs="Palatino Linotype"/>
          <w:i/>
          <w:sz w:val="22"/>
          <w:szCs w:val="22"/>
        </w:rPr>
        <w:t xml:space="preserve">El contrato y, en su caso, sus anexos; </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8)</w:t>
      </w:r>
      <w:r w:rsidRPr="00DB66DC">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9)</w:t>
      </w:r>
      <w:r w:rsidRPr="00DB66DC">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10)</w:t>
      </w:r>
      <w:r w:rsidRPr="00DB66DC">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11)</w:t>
      </w:r>
      <w:r w:rsidRPr="00DB66DC">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12)</w:t>
      </w:r>
      <w:r w:rsidRPr="00DB66DC">
        <w:rPr>
          <w:rFonts w:ascii="Palatino Linotype" w:eastAsia="Palatino Linotype" w:hAnsi="Palatino Linotype" w:cs="Palatino Linotype"/>
          <w:i/>
          <w:sz w:val="22"/>
          <w:szCs w:val="22"/>
        </w:rPr>
        <w:t xml:space="preserve"> Los informes de avance físico y financiero sobre las obras o servicios contratados; </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13)</w:t>
      </w:r>
      <w:r w:rsidRPr="00DB66DC">
        <w:rPr>
          <w:rFonts w:ascii="Palatino Linotype" w:eastAsia="Palatino Linotype" w:hAnsi="Palatino Linotype" w:cs="Palatino Linotype"/>
          <w:i/>
          <w:sz w:val="22"/>
          <w:szCs w:val="22"/>
        </w:rPr>
        <w:t xml:space="preserve"> El convenio de terminación; </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14)</w:t>
      </w:r>
      <w:r w:rsidRPr="00DB66DC">
        <w:rPr>
          <w:rFonts w:ascii="Palatino Linotype" w:eastAsia="Palatino Linotype" w:hAnsi="Palatino Linotype" w:cs="Palatino Linotype"/>
          <w:i/>
          <w:sz w:val="22"/>
          <w:szCs w:val="22"/>
        </w:rPr>
        <w:t xml:space="preserve"> El finiquito.</w:t>
      </w:r>
    </w:p>
    <w:p w:rsidR="00DA5B54" w:rsidRPr="00DB66DC" w:rsidRDefault="00DA5B54" w:rsidP="00DA5B54">
      <w:pPr>
        <w:tabs>
          <w:tab w:val="left" w:pos="426"/>
        </w:tabs>
        <w:spacing w:before="120" w:after="120"/>
        <w:ind w:left="1418" w:right="902"/>
        <w:jc w:val="both"/>
        <w:rPr>
          <w:rFonts w:ascii="Palatino Linotype" w:eastAsia="Palatino Linotype" w:hAnsi="Palatino Linotype" w:cs="Palatino Linotype"/>
          <w:b/>
          <w:i/>
          <w:sz w:val="22"/>
          <w:szCs w:val="22"/>
        </w:rPr>
      </w:pPr>
      <w:r w:rsidRPr="00DB66DC">
        <w:rPr>
          <w:rFonts w:ascii="Palatino Linotype" w:eastAsia="Palatino Linotype" w:hAnsi="Palatino Linotype" w:cs="Palatino Linotype"/>
          <w:b/>
          <w:i/>
          <w:sz w:val="22"/>
          <w:szCs w:val="22"/>
        </w:rPr>
        <w:t xml:space="preserve">b) De las adjudicaciones directas: </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1)</w:t>
      </w:r>
      <w:r w:rsidRPr="00DB66DC">
        <w:rPr>
          <w:rFonts w:ascii="Palatino Linotype" w:eastAsia="Palatino Linotype" w:hAnsi="Palatino Linotype" w:cs="Palatino Linotype"/>
          <w:i/>
          <w:sz w:val="22"/>
          <w:szCs w:val="22"/>
        </w:rPr>
        <w:t xml:space="preserve"> La propuesta enviada por el participante; </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2)</w:t>
      </w:r>
      <w:r w:rsidRPr="00DB66DC">
        <w:rPr>
          <w:rFonts w:ascii="Palatino Linotype" w:eastAsia="Palatino Linotype" w:hAnsi="Palatino Linotype" w:cs="Palatino Linotype"/>
          <w:i/>
          <w:sz w:val="22"/>
          <w:szCs w:val="22"/>
        </w:rPr>
        <w:t xml:space="preserve"> Los motivos y fundamentos legales aplicados para llevarla a cabo;</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3)</w:t>
      </w:r>
      <w:r w:rsidRPr="00DB66DC">
        <w:rPr>
          <w:rFonts w:ascii="Palatino Linotype" w:eastAsia="Palatino Linotype" w:hAnsi="Palatino Linotype" w:cs="Palatino Linotype"/>
          <w:i/>
          <w:sz w:val="22"/>
          <w:szCs w:val="22"/>
        </w:rPr>
        <w:t xml:space="preserve"> La autorización del ejercicio de la opción; </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b/>
          <w:i/>
          <w:sz w:val="22"/>
          <w:szCs w:val="22"/>
        </w:rPr>
      </w:pPr>
      <w:r w:rsidRPr="00DB66DC">
        <w:rPr>
          <w:rFonts w:ascii="Palatino Linotype" w:eastAsia="Palatino Linotype" w:hAnsi="Palatino Linotype" w:cs="Palatino Linotype"/>
          <w:b/>
          <w:i/>
          <w:sz w:val="22"/>
          <w:szCs w:val="22"/>
        </w:rPr>
        <w:t xml:space="preserve">4) </w:t>
      </w:r>
      <w:r w:rsidRPr="00DB66DC">
        <w:rPr>
          <w:rFonts w:ascii="Palatino Linotype" w:eastAsia="Palatino Linotype" w:hAnsi="Palatino Linotype" w:cs="Palatino Linotype"/>
          <w:i/>
          <w:sz w:val="22"/>
          <w:szCs w:val="22"/>
        </w:rPr>
        <w:t>En su caso, las cotizaciones consideradas, especificando los nombres de los proveedores y sus montos;</w:t>
      </w:r>
      <w:r w:rsidRPr="00DB66DC">
        <w:rPr>
          <w:rFonts w:ascii="Palatino Linotype" w:eastAsia="Palatino Linotype" w:hAnsi="Palatino Linotype" w:cs="Palatino Linotype"/>
          <w:b/>
          <w:i/>
          <w:sz w:val="22"/>
          <w:szCs w:val="22"/>
        </w:rPr>
        <w:t xml:space="preserve"> </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b/>
          <w:i/>
          <w:sz w:val="22"/>
          <w:szCs w:val="22"/>
          <w:u w:val="single"/>
        </w:rPr>
      </w:pPr>
      <w:r w:rsidRPr="00DB66DC">
        <w:rPr>
          <w:rFonts w:ascii="Palatino Linotype" w:eastAsia="Palatino Linotype" w:hAnsi="Palatino Linotype" w:cs="Palatino Linotype"/>
          <w:b/>
          <w:i/>
          <w:sz w:val="22"/>
          <w:szCs w:val="22"/>
        </w:rPr>
        <w:t>5</w:t>
      </w:r>
      <w:r w:rsidRPr="00DB66DC">
        <w:rPr>
          <w:rFonts w:ascii="Palatino Linotype" w:eastAsia="Palatino Linotype" w:hAnsi="Palatino Linotype" w:cs="Palatino Linotype"/>
          <w:b/>
          <w:i/>
          <w:sz w:val="22"/>
          <w:szCs w:val="22"/>
          <w:u w:val="single"/>
        </w:rPr>
        <w:t xml:space="preserve">) El nombre de la persona física o jurídica colectiva adjudicada; </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6)</w:t>
      </w:r>
      <w:r w:rsidRPr="00DB66DC">
        <w:rPr>
          <w:rFonts w:ascii="Palatino Linotype" w:eastAsia="Palatino Linotype" w:hAnsi="Palatino Linotype" w:cs="Palatino Linotype"/>
          <w:i/>
          <w:sz w:val="22"/>
          <w:szCs w:val="22"/>
        </w:rPr>
        <w:t xml:space="preserve"> La unidad administrativa solicitante y la responsable de su ejecución; </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b/>
          <w:i/>
          <w:sz w:val="22"/>
          <w:szCs w:val="22"/>
        </w:rPr>
      </w:pPr>
      <w:r w:rsidRPr="00DB66DC">
        <w:rPr>
          <w:rFonts w:ascii="Palatino Linotype" w:eastAsia="Palatino Linotype" w:hAnsi="Palatino Linotype" w:cs="Palatino Linotype"/>
          <w:b/>
          <w:i/>
          <w:sz w:val="22"/>
          <w:szCs w:val="22"/>
        </w:rPr>
        <w:t xml:space="preserve">7) El número, fecha, el monto del contrato y el plazo de entrega o de ejecución de los servicios u obra; </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8)</w:t>
      </w:r>
      <w:r w:rsidRPr="00DB66DC">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9)</w:t>
      </w:r>
      <w:r w:rsidRPr="00DB66DC">
        <w:rPr>
          <w:rFonts w:ascii="Palatino Linotype" w:eastAsia="Palatino Linotype" w:hAnsi="Palatino Linotype" w:cs="Palatino Linotype"/>
          <w:i/>
          <w:sz w:val="22"/>
          <w:szCs w:val="22"/>
        </w:rPr>
        <w:t xml:space="preserve"> Los informes de avance sobre las obras o servicios contratados; </w:t>
      </w:r>
    </w:p>
    <w:p w:rsidR="00DA5B54" w:rsidRPr="00DB66DC"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10)</w:t>
      </w:r>
      <w:r w:rsidRPr="00DB66DC">
        <w:rPr>
          <w:rFonts w:ascii="Palatino Linotype" w:eastAsia="Palatino Linotype" w:hAnsi="Palatino Linotype" w:cs="Palatino Linotype"/>
          <w:i/>
          <w:sz w:val="22"/>
          <w:szCs w:val="22"/>
        </w:rPr>
        <w:t xml:space="preserve"> El convenio de terminación; y </w:t>
      </w:r>
    </w:p>
    <w:p w:rsidR="00DA5B54" w:rsidRDefault="00DA5B54" w:rsidP="00DA5B54">
      <w:pPr>
        <w:tabs>
          <w:tab w:val="left" w:pos="426"/>
        </w:tabs>
        <w:spacing w:before="120" w:after="120"/>
        <w:ind w:left="170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11)</w:t>
      </w:r>
      <w:r w:rsidRPr="00DB66DC">
        <w:rPr>
          <w:rFonts w:ascii="Palatino Linotype" w:eastAsia="Palatino Linotype" w:hAnsi="Palatino Linotype" w:cs="Palatino Linotype"/>
          <w:i/>
          <w:sz w:val="22"/>
          <w:szCs w:val="22"/>
        </w:rPr>
        <w:t xml:space="preserve"> El finiquito;”</w:t>
      </w:r>
    </w:p>
    <w:p w:rsidR="005902C9" w:rsidRPr="00DB66DC" w:rsidRDefault="005902C9" w:rsidP="00DA5B54">
      <w:pPr>
        <w:tabs>
          <w:tab w:val="left" w:pos="426"/>
        </w:tabs>
        <w:spacing w:before="120" w:after="120"/>
        <w:ind w:left="1701" w:right="902"/>
        <w:jc w:val="both"/>
        <w:rPr>
          <w:rFonts w:ascii="Palatino Linotype" w:eastAsia="Palatino Linotype" w:hAnsi="Palatino Linotype" w:cs="Palatino Linotype"/>
          <w:i/>
          <w:sz w:val="22"/>
          <w:szCs w:val="22"/>
        </w:rPr>
      </w:pPr>
    </w:p>
    <w:p w:rsidR="00DA5B54" w:rsidRPr="00DB66DC" w:rsidRDefault="00DA5B54" w:rsidP="00DA5B54">
      <w:pPr>
        <w:spacing w:before="240" w:after="240" w:line="360" w:lineRule="auto"/>
        <w:ind w:right="51"/>
        <w:jc w:val="both"/>
        <w:rPr>
          <w:rFonts w:ascii="Palatino Linotype" w:eastAsia="Palatino Linotype" w:hAnsi="Palatino Linotype" w:cs="Palatino Linotype"/>
        </w:rPr>
      </w:pPr>
      <w:r w:rsidRPr="00DB66DC">
        <w:rPr>
          <w:rFonts w:ascii="Palatino Linotype" w:eastAsia="Palatino Linotype" w:hAnsi="Palatino Linotype" w:cs="Palatino Linotype"/>
        </w:rPr>
        <w:lastRenderedPageBreak/>
        <w:t xml:space="preserve">Por ende, de acuerdo a los </w:t>
      </w:r>
      <w:r w:rsidRPr="00DB66DC">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DB66DC">
        <w:rPr>
          <w:rFonts w:ascii="Palatino Linotype" w:eastAsia="Palatino Linotype" w:hAnsi="Palatino Linotype" w:cs="Palatino Linotype"/>
        </w:rPr>
        <w:t xml:space="preserve">, que deben de difundir los sujetos obligados en los portales de Internet y en la Plataforma Nacional de Transparencia, para el cumplimiento de la obligación de transparencia señalada en el artículo 70  fracción XXVIII de la </w:t>
      </w:r>
      <w:r w:rsidRPr="00DB66DC">
        <w:rPr>
          <w:rFonts w:ascii="Palatino Linotype" w:eastAsia="Palatino Linotype" w:hAnsi="Palatino Linotype" w:cs="Palatino Linotype"/>
          <w:i/>
        </w:rPr>
        <w:t>Ley General de Transparencia y Acceso a la Información Pública</w:t>
      </w:r>
      <w:r w:rsidRPr="00DB66DC">
        <w:rPr>
          <w:rFonts w:ascii="Palatino Linotype" w:eastAsia="Palatino Linotype" w:hAnsi="Palatino Linotype" w:cs="Palatino Linotype"/>
        </w:rPr>
        <w:t xml:space="preserve">, los sujetos obligados deben publicar información sobre los actos, contratos y convenios celebrados, misma que </w:t>
      </w:r>
      <w:r w:rsidRPr="00DB66DC">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DB66DC">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rsidR="00DA5B54" w:rsidRPr="00DB66DC" w:rsidRDefault="00DA5B54" w:rsidP="00DA5B54">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En este sentido, se visualiza que la información requerida por el particular versa sobre una obligación de transparencia de oficio, y que por tal motivo el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w:t>
      </w:r>
      <w:r w:rsidRPr="00DB66DC">
        <w:rPr>
          <w:rFonts w:ascii="Palatino Linotype" w:eastAsia="Palatino Linotype" w:hAnsi="Palatino Linotype" w:cs="Palatino Linotype"/>
        </w:rPr>
        <w:lastRenderedPageBreak/>
        <w:t>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rsidR="00DA5B54" w:rsidRPr="00DB66DC" w:rsidRDefault="00DA5B54" w:rsidP="00DA5B54">
      <w:pPr>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r w:rsidRPr="00DB66DC">
        <w:rPr>
          <w:rFonts w:ascii="Palatino Linotype" w:eastAsia="Palatino Linotype" w:hAnsi="Palatino Linotype" w:cs="Palatino Linotype"/>
          <w:b/>
          <w:i/>
          <w:sz w:val="22"/>
          <w:szCs w:val="22"/>
        </w:rPr>
        <w:t>Artículo 18.</w:t>
      </w:r>
      <w:r w:rsidRPr="00DB66DC">
        <w:rPr>
          <w:rFonts w:ascii="Palatino Linotype" w:eastAsia="Palatino Linotype" w:hAnsi="Palatino Linotype" w:cs="Palatino Linotype"/>
          <w:i/>
          <w:sz w:val="22"/>
          <w:szCs w:val="22"/>
        </w:rPr>
        <w:t xml:space="preserve"> Los sujetos obligados </w:t>
      </w:r>
      <w:r w:rsidRPr="00DB66DC">
        <w:rPr>
          <w:rFonts w:ascii="Palatino Linotype" w:eastAsia="Palatino Linotype" w:hAnsi="Palatino Linotype" w:cs="Palatino Linotype"/>
          <w:b/>
          <w:i/>
          <w:sz w:val="22"/>
          <w:szCs w:val="22"/>
        </w:rPr>
        <w:t>deberán documentar todo acto</w:t>
      </w:r>
      <w:r w:rsidRPr="00DB66DC">
        <w:rPr>
          <w:rFonts w:ascii="Palatino Linotype" w:eastAsia="Palatino Linotype" w:hAnsi="Palatino Linotype" w:cs="Palatino Linotype"/>
          <w:i/>
          <w:sz w:val="22"/>
          <w:szCs w:val="22"/>
        </w:rPr>
        <w:t xml:space="preserve"> </w:t>
      </w:r>
      <w:r w:rsidRPr="00DB66DC">
        <w:rPr>
          <w:rFonts w:ascii="Palatino Linotype" w:eastAsia="Palatino Linotype" w:hAnsi="Palatino Linotype" w:cs="Palatino Linotype"/>
          <w:b/>
          <w:i/>
          <w:sz w:val="22"/>
          <w:szCs w:val="22"/>
        </w:rPr>
        <w:t>que derive del ejercicio de sus facultades, competencias o funciones</w:t>
      </w:r>
      <w:r w:rsidRPr="00DB66DC">
        <w:rPr>
          <w:rFonts w:ascii="Palatino Linotype" w:eastAsia="Palatino Linotype" w:hAnsi="Palatino Linotype" w:cs="Palatino Linotype"/>
          <w:i/>
          <w:sz w:val="22"/>
          <w:szCs w:val="22"/>
        </w:rPr>
        <w:t>, considerando desde su origen la eventual publicidad y reutilización de la información que generen.</w:t>
      </w:r>
    </w:p>
    <w:p w:rsidR="00DA5B54" w:rsidRPr="00DB66DC" w:rsidRDefault="00DA5B54" w:rsidP="00DA5B54">
      <w:pPr>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rsidR="00DA5B54" w:rsidRPr="00DB66DC" w:rsidRDefault="00DA5B54" w:rsidP="00DA5B54">
      <w:pPr>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Artículo 24.</w:t>
      </w:r>
      <w:r w:rsidRPr="00DB66DC">
        <w:rPr>
          <w:rFonts w:ascii="Palatino Linotype" w:eastAsia="Palatino Linotype" w:hAnsi="Palatino Linotype" w:cs="Palatino Linotype"/>
          <w:i/>
          <w:sz w:val="22"/>
          <w:szCs w:val="22"/>
        </w:rPr>
        <w:t xml:space="preserve"> Para el cumplimiento de los objetivos de esta Ley</w:t>
      </w:r>
      <w:r w:rsidRPr="00DB66DC">
        <w:rPr>
          <w:rFonts w:ascii="Palatino Linotype" w:eastAsia="Palatino Linotype" w:hAnsi="Palatino Linotype" w:cs="Palatino Linotype"/>
          <w:b/>
          <w:i/>
          <w:sz w:val="22"/>
          <w:szCs w:val="22"/>
        </w:rPr>
        <w:t>, los sujetos obligados deberán cumplir con las siguientes obligaciones</w:t>
      </w:r>
      <w:r w:rsidRPr="00DB66DC">
        <w:rPr>
          <w:rFonts w:ascii="Palatino Linotype" w:eastAsia="Palatino Linotype" w:hAnsi="Palatino Linotype" w:cs="Palatino Linotype"/>
          <w:i/>
          <w:sz w:val="22"/>
          <w:szCs w:val="22"/>
        </w:rPr>
        <w:t>, según corresponda, de acuerdo a su naturaleza:</w:t>
      </w:r>
    </w:p>
    <w:p w:rsidR="00DA5B54" w:rsidRPr="00DB66DC" w:rsidRDefault="00DA5B54" w:rsidP="00DA5B54">
      <w:pPr>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rsidR="00DA5B54" w:rsidRPr="00DB66DC" w:rsidRDefault="00DA5B54" w:rsidP="00DA5B54">
      <w:pPr>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XXII.</w:t>
      </w:r>
      <w:r w:rsidRPr="00DB66DC">
        <w:rPr>
          <w:rFonts w:ascii="Palatino Linotype" w:eastAsia="Palatino Linotype" w:hAnsi="Palatino Linotype" w:cs="Palatino Linotype"/>
          <w:i/>
          <w:sz w:val="22"/>
          <w:szCs w:val="22"/>
        </w:rPr>
        <w:t xml:space="preserve"> </w:t>
      </w:r>
      <w:r w:rsidRPr="00DB66DC">
        <w:rPr>
          <w:rFonts w:ascii="Palatino Linotype" w:eastAsia="Palatino Linotype" w:hAnsi="Palatino Linotype" w:cs="Palatino Linotype"/>
          <w:b/>
          <w:i/>
          <w:sz w:val="22"/>
          <w:szCs w:val="22"/>
        </w:rPr>
        <w:t>Documentar todo acto que derive del ejercicio de sus facultades, competencias o funciones</w:t>
      </w:r>
      <w:r w:rsidRPr="00DB66DC">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roofErr w:type="gramStart"/>
      <w:r w:rsidRPr="00DB66DC">
        <w:rPr>
          <w:rFonts w:ascii="Palatino Linotype" w:eastAsia="Palatino Linotype" w:hAnsi="Palatino Linotype" w:cs="Palatino Linotype"/>
          <w:i/>
          <w:sz w:val="22"/>
          <w:szCs w:val="22"/>
        </w:rPr>
        <w:t>”(</w:t>
      </w:r>
      <w:proofErr w:type="gramEnd"/>
      <w:r w:rsidRPr="00DB66DC">
        <w:rPr>
          <w:rFonts w:ascii="Palatino Linotype" w:eastAsia="Palatino Linotype" w:hAnsi="Palatino Linotype" w:cs="Palatino Linotype"/>
          <w:i/>
          <w:sz w:val="22"/>
          <w:szCs w:val="22"/>
        </w:rPr>
        <w:t>Sic)</w:t>
      </w:r>
    </w:p>
    <w:p w:rsidR="00DA5B54" w:rsidRPr="00DB66DC" w:rsidRDefault="00DA5B54">
      <w:pPr>
        <w:spacing w:line="360" w:lineRule="auto"/>
        <w:ind w:right="49"/>
        <w:jc w:val="both"/>
        <w:rPr>
          <w:rFonts w:ascii="Palatino Linotype" w:eastAsia="Palatino Linotype" w:hAnsi="Palatino Linotype" w:cs="Palatino Linotype"/>
        </w:rPr>
      </w:pPr>
    </w:p>
    <w:p w:rsidR="00290D8B" w:rsidRPr="00DB66DC" w:rsidRDefault="005A07FF">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Por consiguiente, en atención a las consideraciones previamente señalados, el Pleno de este Instituto determina dable ordenar la entrega de las pólizas cheque; así como los documentos donde conste la relación de los cheques emitidos en la que sea posible advertir el número de cheque, concepto de pago y cantidad y el número de eventos públicos realizados por cada área del Ayuntamiento, y de los servicios contratados para dichos eventos los documentos que den cuenta del nombre o razón social del proveedor contratado y  la cantidad pagada por cada servicio del uno de enero al veintitrés de marzo de dos mil veintidós, documentación que deberá </w:t>
      </w:r>
      <w:r w:rsidRPr="00DB66DC">
        <w:rPr>
          <w:rFonts w:ascii="Palatino Linotype" w:eastAsia="Palatino Linotype" w:hAnsi="Palatino Linotype" w:cs="Palatino Linotype"/>
        </w:rPr>
        <w:lastRenderedPageBreak/>
        <w:t xml:space="preserve">entregar en versión pública en términos del Considerado </w:t>
      </w:r>
      <w:r w:rsidR="00DA5B54" w:rsidRPr="00DB66DC">
        <w:rPr>
          <w:rFonts w:ascii="Palatino Linotype" w:eastAsia="Palatino Linotype" w:hAnsi="Palatino Linotype" w:cs="Palatino Linotype"/>
        </w:rPr>
        <w:t>Quinto de la presente resolución</w:t>
      </w:r>
      <w:r w:rsidRPr="00DB66DC">
        <w:rPr>
          <w:rFonts w:ascii="Palatino Linotype" w:eastAsia="Palatino Linotype" w:hAnsi="Palatino Linotype" w:cs="Palatino Linotype"/>
        </w:rPr>
        <w:t xml:space="preserve">. </w:t>
      </w:r>
    </w:p>
    <w:p w:rsidR="00DA5B54" w:rsidRPr="00DB66DC" w:rsidRDefault="00DA5B54">
      <w:pPr>
        <w:spacing w:line="360" w:lineRule="auto"/>
        <w:ind w:right="49"/>
        <w:jc w:val="both"/>
        <w:rPr>
          <w:rFonts w:ascii="Palatino Linotype" w:eastAsia="Palatino Linotype" w:hAnsi="Palatino Linotype" w:cs="Palatino Linotype"/>
        </w:rPr>
      </w:pPr>
    </w:p>
    <w:p w:rsidR="00934AAB" w:rsidRPr="00DB66DC" w:rsidRDefault="00934AAB">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Ahora bien, por cuanto hace a los requerimientos señalados en los numerales 3 y 4 relativos al número de empleados municipales sindicalizados y de confianza con que cuenta el Ayuntamiento, el </w:t>
      </w:r>
      <w:r w:rsidRPr="00DB66DC">
        <w:rPr>
          <w:rFonts w:ascii="Palatino Linotype" w:eastAsia="Palatino Linotype" w:hAnsi="Palatino Linotype" w:cs="Palatino Linotype"/>
          <w:b/>
        </w:rPr>
        <w:t xml:space="preserve">SUJETO OBLIGADO </w:t>
      </w:r>
      <w:r w:rsidRPr="00DB66DC">
        <w:rPr>
          <w:rFonts w:ascii="Palatino Linotype" w:eastAsia="Palatino Linotype" w:hAnsi="Palatino Linotype" w:cs="Palatino Linotype"/>
        </w:rPr>
        <w:t xml:space="preserve">respondió que la información se encuentra publicada en </w:t>
      </w:r>
      <w:hyperlink r:id="rId12">
        <w:r w:rsidRPr="00DB66DC">
          <w:rPr>
            <w:rFonts w:ascii="Palatino Linotype" w:eastAsia="Palatino Linotype" w:hAnsi="Palatino Linotype" w:cs="Palatino Linotype"/>
            <w:i/>
            <w:color w:val="0000FF"/>
            <w:u w:val="single"/>
          </w:rPr>
          <w:t>https://sevac.tecamac.gob.mx/</w:t>
        </w:r>
      </w:hyperlink>
      <w:r w:rsidRPr="00DB66DC">
        <w:rPr>
          <w:rFonts w:ascii="Palatino Linotype" w:eastAsia="Palatino Linotype" w:hAnsi="Palatino Linotype" w:cs="Palatino Linotype"/>
          <w:i/>
          <w:color w:val="0000FF"/>
          <w:u w:val="single"/>
        </w:rPr>
        <w:t xml:space="preserve">; </w:t>
      </w:r>
      <w:r w:rsidRPr="00DB66DC">
        <w:rPr>
          <w:rFonts w:ascii="Palatino Linotype" w:eastAsia="Palatino Linotype" w:hAnsi="Palatino Linotype" w:cs="Palatino Linotype"/>
          <w:color w:val="0000FF"/>
          <w:u w:val="single"/>
        </w:rPr>
        <w:t xml:space="preserve"> </w:t>
      </w:r>
      <w:r w:rsidRPr="00DB66DC">
        <w:rPr>
          <w:rFonts w:ascii="Palatino Linotype" w:eastAsia="Palatino Linotype" w:hAnsi="Palatino Linotype" w:cs="Palatino Linotype"/>
        </w:rPr>
        <w:t>hipervínculo que al ser consultado dirige a los informes trimestrales de 2</w:t>
      </w:r>
      <w:r w:rsidR="00C704DC" w:rsidRPr="00DB66DC">
        <w:rPr>
          <w:rFonts w:ascii="Palatino Linotype" w:eastAsia="Palatino Linotype" w:hAnsi="Palatino Linotype" w:cs="Palatino Linotype"/>
        </w:rPr>
        <w:t xml:space="preserve">019 a 2021, tal como se observa en la siguiente imagen. </w:t>
      </w:r>
    </w:p>
    <w:p w:rsidR="00C704DC" w:rsidRPr="00DB66DC" w:rsidRDefault="00C704DC">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noProof/>
          <w:lang w:val="es-MX"/>
        </w:rPr>
        <w:drawing>
          <wp:inline distT="0" distB="0" distL="0" distR="0" wp14:anchorId="5411ADB0" wp14:editId="1BA61590">
            <wp:extent cx="5612130" cy="19050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905000"/>
                    </a:xfrm>
                    <a:prstGeom prst="rect">
                      <a:avLst/>
                    </a:prstGeom>
                  </pic:spPr>
                </pic:pic>
              </a:graphicData>
            </a:graphic>
          </wp:inline>
        </w:drawing>
      </w:r>
    </w:p>
    <w:p w:rsidR="00934AAB" w:rsidRPr="00DB66DC" w:rsidRDefault="00934AAB">
      <w:pPr>
        <w:spacing w:line="360" w:lineRule="auto"/>
        <w:ind w:right="49"/>
        <w:jc w:val="both"/>
        <w:rPr>
          <w:rFonts w:ascii="Palatino Linotype" w:eastAsia="Palatino Linotype" w:hAnsi="Palatino Linotype" w:cs="Palatino Linotype"/>
        </w:rPr>
      </w:pPr>
    </w:p>
    <w:p w:rsidR="00C704DC" w:rsidRPr="00DB66DC" w:rsidRDefault="00C704DC" w:rsidP="00C704DC">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Sobre este punto es de señalar que el artículo 161 de la Ley de Transparencia y Acceso a la Información Pública del Estado de México y Municipios establece: </w:t>
      </w:r>
    </w:p>
    <w:p w:rsidR="00C704DC" w:rsidRPr="00DB66DC" w:rsidRDefault="00C704DC" w:rsidP="00C704DC">
      <w:pPr>
        <w:spacing w:before="240" w:after="240" w:line="360" w:lineRule="auto"/>
        <w:ind w:left="851" w:right="900"/>
        <w:jc w:val="both"/>
        <w:rPr>
          <w:rFonts w:ascii="Palatino Linotype" w:eastAsia="Palatino Linotype" w:hAnsi="Palatino Linotype" w:cs="Palatino Linotype"/>
          <w:i/>
          <w:sz w:val="22"/>
        </w:rPr>
      </w:pPr>
      <w:r w:rsidRPr="00DB66DC">
        <w:rPr>
          <w:rFonts w:ascii="Palatino Linotype" w:hAnsi="Palatino Linotype"/>
          <w:i/>
          <w:sz w:val="22"/>
        </w:rPr>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DB66DC">
        <w:rPr>
          <w:rFonts w:ascii="Palatino Linotype" w:hAnsi="Palatino Linotype"/>
          <w:i/>
          <w:sz w:val="22"/>
        </w:rPr>
        <w:lastRenderedPageBreak/>
        <w:t>en un plazo no mayor a cinco días hábiles. La fuente deberá ser precisa y concreta y no debe implicar que el solicitante realice una búsqueda en toda la información que se encuentre disponible.</w:t>
      </w:r>
    </w:p>
    <w:p w:rsidR="00934AAB" w:rsidRPr="00DB66DC" w:rsidRDefault="00C704DC">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Es así que en el presente asunto, si bien es cierto el </w:t>
      </w:r>
      <w:r w:rsidRPr="00DB66DC">
        <w:rPr>
          <w:rFonts w:ascii="Palatino Linotype" w:eastAsia="Palatino Linotype" w:hAnsi="Palatino Linotype" w:cs="Palatino Linotype"/>
          <w:b/>
        </w:rPr>
        <w:t xml:space="preserve">SUJEO OBLIGADO </w:t>
      </w:r>
      <w:r w:rsidRPr="00DB66DC">
        <w:rPr>
          <w:rFonts w:ascii="Palatino Linotype" w:eastAsia="Palatino Linotype" w:hAnsi="Palatino Linotype" w:cs="Palatino Linotype"/>
        </w:rPr>
        <w:t xml:space="preserve">tiene la posibilidad de atender la solicitud de información señalando el sitio electrónico en el que puede ser consultada en el presente asunto, no aconteció, ya que si bien, en el tabulador de sueldos y en el estados de situación financiera se pude consultar la información solicitada en estos rubros, la misma no satisface la pretensión del particular ya que requirió el número de servidores públicos sindicalizados y de confianza a la fecha de la solicitud y el estado de proveedores de enero al 26 de marzo de dos mil veintidós. </w:t>
      </w:r>
    </w:p>
    <w:p w:rsidR="00C704DC" w:rsidRPr="00DB66DC" w:rsidRDefault="00C704DC">
      <w:pPr>
        <w:spacing w:line="360" w:lineRule="auto"/>
        <w:ind w:right="49"/>
        <w:jc w:val="both"/>
        <w:rPr>
          <w:rFonts w:ascii="Palatino Linotype" w:eastAsia="Palatino Linotype" w:hAnsi="Palatino Linotype" w:cs="Palatino Linotype"/>
        </w:rPr>
      </w:pPr>
    </w:p>
    <w:p w:rsidR="00C704DC" w:rsidRPr="00DB66DC" w:rsidRDefault="00C704DC">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Por lo tanto, una vez analizadas las constancias que obran en el expediente el Pleno de este Instituto determina dable ordenar la entrega de los documentos donde conste el número de empleados sindicalizados y de confianza adscritos al Ayuntamiento de Tecámac al </w:t>
      </w:r>
      <w:r w:rsidR="00DB66DC" w:rsidRPr="00DB66DC">
        <w:rPr>
          <w:rFonts w:ascii="Palatino Linotype" w:eastAsia="Palatino Linotype" w:hAnsi="Palatino Linotype" w:cs="Palatino Linotype"/>
        </w:rPr>
        <w:t>veintitrés</w:t>
      </w:r>
      <w:r w:rsidRPr="00DB66DC">
        <w:rPr>
          <w:rFonts w:ascii="Palatino Linotype" w:eastAsia="Palatino Linotype" w:hAnsi="Palatino Linotype" w:cs="Palatino Linotype"/>
        </w:rPr>
        <w:t xml:space="preserve"> de marzo de dos mil veintidós y el documento donde conste o se advierta el estado de proveedores y acreedores del Ayuntamiento de Tecámac, del primero de enero al </w:t>
      </w:r>
      <w:r w:rsidR="005902C9" w:rsidRPr="00DB66DC">
        <w:rPr>
          <w:rFonts w:ascii="Palatino Linotype" w:eastAsia="Palatino Linotype" w:hAnsi="Palatino Linotype" w:cs="Palatino Linotype"/>
        </w:rPr>
        <w:t>veintitrés</w:t>
      </w:r>
      <w:r w:rsidRPr="00DB66DC">
        <w:rPr>
          <w:rFonts w:ascii="Palatino Linotype" w:eastAsia="Palatino Linotype" w:hAnsi="Palatino Linotype" w:cs="Palatino Linotype"/>
        </w:rPr>
        <w:t xml:space="preserve"> de marzo de dos mil veintidós. </w:t>
      </w:r>
    </w:p>
    <w:p w:rsidR="00290D8B" w:rsidRPr="00DB66DC" w:rsidRDefault="00290D8B">
      <w:pPr>
        <w:spacing w:line="360" w:lineRule="auto"/>
        <w:ind w:right="49"/>
        <w:jc w:val="both"/>
        <w:rPr>
          <w:rFonts w:ascii="Palatino Linotype" w:eastAsia="Palatino Linotype" w:hAnsi="Palatino Linotype" w:cs="Palatino Linotype"/>
        </w:rPr>
      </w:pPr>
    </w:p>
    <w:p w:rsidR="00290D8B" w:rsidRPr="00DB66DC" w:rsidRDefault="005A07FF">
      <w:pPr>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b/>
        </w:rPr>
        <w:t xml:space="preserve">Quinto. Versión Pública. </w:t>
      </w:r>
      <w:r w:rsidRPr="00DB66DC">
        <w:rPr>
          <w:rFonts w:ascii="Palatino Linotype" w:eastAsia="Palatino Linotype" w:hAnsi="Palatino Linotype" w:cs="Palatino Linotype"/>
        </w:rPr>
        <w:t>Cómo fue debidamente apuntado, el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 xml:space="preserve"> debe satisfacer la solicitud de acceso a la información; sin embargo, dada la naturaleza de la información de la cual se ordena su entrega, deberá hacerse en versión pública, toda vez que en los documentos que se ordenan, existe la </w:t>
      </w:r>
      <w:r w:rsidRPr="00DB66DC">
        <w:rPr>
          <w:rFonts w:ascii="Palatino Linotype" w:eastAsia="Palatino Linotype" w:hAnsi="Palatino Linotype" w:cs="Palatino Linotype"/>
        </w:rPr>
        <w:lastRenderedPageBreak/>
        <w:t>posibilidad de que obren datos que son considerados confidenciales, cuyo acceso debe ser restringido que deben testarse al momento de elaborar la versión pública, atento a lo siguiente:</w:t>
      </w:r>
    </w:p>
    <w:p w:rsidR="00290D8B" w:rsidRPr="00DB66DC" w:rsidRDefault="005A07FF">
      <w:pPr>
        <w:spacing w:before="240" w:after="240"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290D8B" w:rsidRPr="00DB66DC" w:rsidRDefault="005A07FF">
      <w:pPr>
        <w:spacing w:before="240" w:after="240"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290D8B" w:rsidRPr="00DB66DC" w:rsidRDefault="005A07FF">
      <w:pPr>
        <w:spacing w:before="240" w:after="240"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rsidR="00290D8B" w:rsidRPr="00DB66DC" w:rsidRDefault="005A07FF">
      <w:pPr>
        <w:spacing w:before="120" w:after="120" w:line="276" w:lineRule="auto"/>
        <w:ind w:left="85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rPr>
        <w:t> </w:t>
      </w:r>
      <w:r w:rsidRPr="00DB66DC">
        <w:rPr>
          <w:rFonts w:ascii="Palatino Linotype" w:eastAsia="Palatino Linotype" w:hAnsi="Palatino Linotype" w:cs="Palatino Linotype"/>
          <w:i/>
          <w:sz w:val="22"/>
          <w:szCs w:val="22"/>
        </w:rPr>
        <w:t>“</w:t>
      </w:r>
      <w:r w:rsidRPr="00DB66DC">
        <w:rPr>
          <w:rFonts w:ascii="Palatino Linotype" w:eastAsia="Palatino Linotype" w:hAnsi="Palatino Linotype" w:cs="Palatino Linotype"/>
          <w:b/>
          <w:i/>
          <w:sz w:val="22"/>
          <w:szCs w:val="22"/>
        </w:rPr>
        <w:t>Artículo 3.</w:t>
      </w:r>
      <w:r w:rsidRPr="00DB66DC">
        <w:rPr>
          <w:rFonts w:ascii="Palatino Linotype" w:eastAsia="Palatino Linotype" w:hAnsi="Palatino Linotype" w:cs="Palatino Linotype"/>
          <w:i/>
          <w:sz w:val="22"/>
          <w:szCs w:val="22"/>
        </w:rPr>
        <w:t xml:space="preserve"> Para los efectos de la presente Ley se entenderá por:</w:t>
      </w:r>
    </w:p>
    <w:p w:rsidR="00290D8B" w:rsidRPr="00DB66DC" w:rsidRDefault="005A07FF">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rsidR="00290D8B" w:rsidRPr="00DB66DC" w:rsidRDefault="005A07FF">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IX. Datos personales</w:t>
      </w:r>
      <w:r w:rsidRPr="00DB66DC">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rsidR="00290D8B" w:rsidRPr="00DB66DC" w:rsidRDefault="005A07FF">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rsidR="00290D8B" w:rsidRPr="00DB66DC" w:rsidRDefault="005A07FF">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XX. Información clasificada</w:t>
      </w:r>
      <w:r w:rsidRPr="00DB66DC">
        <w:rPr>
          <w:rFonts w:ascii="Palatino Linotype" w:eastAsia="Palatino Linotype" w:hAnsi="Palatino Linotype" w:cs="Palatino Linotype"/>
          <w:i/>
          <w:sz w:val="22"/>
          <w:szCs w:val="22"/>
        </w:rPr>
        <w:t>: Aquella considerada por la presente Ley como reservada o confidencial;</w:t>
      </w:r>
    </w:p>
    <w:p w:rsidR="00290D8B" w:rsidRPr="00DB66DC" w:rsidRDefault="005A07FF">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lastRenderedPageBreak/>
        <w:t>XXI. Información confidencial</w:t>
      </w:r>
      <w:r w:rsidRPr="00DB66DC">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90D8B" w:rsidRPr="00DB66DC" w:rsidRDefault="005A07FF">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rsidR="00290D8B" w:rsidRPr="00DB66DC" w:rsidRDefault="005A07FF">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XXXII. Protección de Datos Personales</w:t>
      </w:r>
      <w:r w:rsidRPr="00DB66DC">
        <w:rPr>
          <w:rFonts w:ascii="Palatino Linotype" w:eastAsia="Palatino Linotype" w:hAnsi="Palatino Linotype" w:cs="Palatino Linotype"/>
          <w:i/>
          <w:sz w:val="22"/>
          <w:szCs w:val="22"/>
        </w:rPr>
        <w:t>: Derecho humano que tutela la privacidad de datos personales en poder de los sujetos obligados y sujetos particulares;</w:t>
      </w:r>
    </w:p>
    <w:p w:rsidR="00290D8B" w:rsidRPr="00DB66DC" w:rsidRDefault="005A07FF">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rsidR="00290D8B" w:rsidRPr="00DB66DC" w:rsidRDefault="005A07FF">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XLV. Versión pública</w:t>
      </w:r>
      <w:r w:rsidRPr="00DB66D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290D8B" w:rsidRPr="00DB66DC" w:rsidRDefault="005A07FF">
      <w:pPr>
        <w:spacing w:before="120" w:after="120" w:line="276" w:lineRule="auto"/>
        <w:ind w:left="85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 Artículo 6</w:t>
      </w:r>
      <w:r w:rsidRPr="00DB66DC">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290D8B" w:rsidRPr="00DB66DC" w:rsidRDefault="005A07FF">
      <w:pPr>
        <w:spacing w:before="120" w:after="120" w:line="276" w:lineRule="auto"/>
        <w:ind w:left="85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 (…)</w:t>
      </w:r>
    </w:p>
    <w:p w:rsidR="00290D8B" w:rsidRPr="00DB66DC" w:rsidRDefault="005A07FF">
      <w:pPr>
        <w:spacing w:before="120" w:after="120" w:line="276" w:lineRule="auto"/>
        <w:ind w:left="85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Artículo 91.</w:t>
      </w:r>
      <w:r w:rsidRPr="00DB66D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DB66DC">
        <w:rPr>
          <w:rFonts w:ascii="Palatino Linotype" w:eastAsia="Palatino Linotype" w:hAnsi="Palatino Linotype" w:cs="Palatino Linotype"/>
          <w:i/>
          <w:sz w:val="22"/>
          <w:szCs w:val="22"/>
        </w:rPr>
        <w:br/>
        <w:t>(…)</w:t>
      </w:r>
    </w:p>
    <w:p w:rsidR="00290D8B" w:rsidRPr="00DB66DC" w:rsidRDefault="005A07FF">
      <w:pPr>
        <w:spacing w:before="120" w:after="120" w:line="276" w:lineRule="auto"/>
        <w:ind w:left="85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Artículo 137.</w:t>
      </w:r>
      <w:r w:rsidRPr="00DB66D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90D8B" w:rsidRPr="00DB66DC" w:rsidRDefault="005A07FF">
      <w:pPr>
        <w:spacing w:before="120" w:after="120" w:line="276" w:lineRule="auto"/>
        <w:ind w:left="851"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 Artículo 143.</w:t>
      </w:r>
      <w:r w:rsidRPr="00DB66DC">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290D8B" w:rsidRPr="00DB66DC" w:rsidRDefault="005A07FF">
      <w:pPr>
        <w:spacing w:before="120" w:after="120" w:line="276" w:lineRule="auto"/>
        <w:ind w:left="1134" w:right="902"/>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lastRenderedPageBreak/>
        <w:t>I.</w:t>
      </w:r>
      <w:r w:rsidRPr="00DB66D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290D8B" w:rsidRPr="00DB66DC" w:rsidRDefault="005A07FF">
      <w:pPr>
        <w:spacing w:before="240" w:after="240" w:line="360" w:lineRule="auto"/>
        <w:ind w:right="50"/>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290D8B" w:rsidRPr="00DB66DC" w:rsidRDefault="005A07FF">
      <w:pPr>
        <w:spacing w:before="240" w:after="240" w:line="360" w:lineRule="auto"/>
        <w:ind w:right="50"/>
        <w:jc w:val="both"/>
        <w:rPr>
          <w:rFonts w:ascii="Palatino Linotype" w:eastAsia="Palatino Linotype" w:hAnsi="Palatino Linotype" w:cs="Palatino Linotype"/>
        </w:rPr>
      </w:pPr>
      <w:r w:rsidRPr="00DB66DC">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w:t>
      </w:r>
      <w:r w:rsidRPr="00DB66DC">
        <w:rPr>
          <w:rFonts w:ascii="Palatino Linotype" w:eastAsia="Palatino Linotype" w:hAnsi="Palatino Linotype" w:cs="Palatino Linotype"/>
        </w:rPr>
        <w:lastRenderedPageBreak/>
        <w:t>los sujetos obligados. Sin embargo, no debe dejarse de lado que la protección no es absoluta en todos los casos por igual.</w:t>
      </w:r>
    </w:p>
    <w:p w:rsidR="00290D8B" w:rsidRPr="00DB66DC" w:rsidRDefault="005A07FF">
      <w:pPr>
        <w:spacing w:before="240" w:after="240" w:line="360" w:lineRule="auto"/>
        <w:ind w:right="50"/>
        <w:jc w:val="both"/>
        <w:rPr>
          <w:rFonts w:ascii="Palatino Linotype" w:eastAsia="Palatino Linotype" w:hAnsi="Palatino Linotype" w:cs="Palatino Linotype"/>
        </w:rPr>
      </w:pPr>
      <w:r w:rsidRPr="00DB66DC">
        <w:rPr>
          <w:rFonts w:ascii="Palatino Linotype" w:eastAsia="Palatino Linotype" w:hAnsi="Palatino Linotype" w:cs="Palatino Linotype"/>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290D8B" w:rsidRPr="00DB66DC" w:rsidRDefault="005A07FF">
      <w:pPr>
        <w:spacing w:before="120" w:after="120" w:line="276" w:lineRule="auto"/>
        <w:ind w:left="851" w:right="900"/>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“Artículo 49.</w:t>
      </w:r>
      <w:r w:rsidRPr="00DB66DC">
        <w:rPr>
          <w:rFonts w:ascii="Palatino Linotype" w:eastAsia="Palatino Linotype" w:hAnsi="Palatino Linotype" w:cs="Palatino Linotype"/>
          <w:i/>
          <w:sz w:val="22"/>
          <w:szCs w:val="22"/>
        </w:rPr>
        <w:t xml:space="preserve"> </w:t>
      </w:r>
      <w:r w:rsidRPr="00DB66DC">
        <w:rPr>
          <w:rFonts w:ascii="Palatino Linotype" w:eastAsia="Palatino Linotype" w:hAnsi="Palatino Linotype" w:cs="Palatino Linotype"/>
          <w:b/>
          <w:i/>
          <w:sz w:val="22"/>
          <w:szCs w:val="22"/>
        </w:rPr>
        <w:t>Los Comités de Transparencia</w:t>
      </w:r>
      <w:r w:rsidRPr="00DB66DC">
        <w:rPr>
          <w:rFonts w:ascii="Palatino Linotype" w:eastAsia="Palatino Linotype" w:hAnsi="Palatino Linotype" w:cs="Palatino Linotype"/>
          <w:i/>
          <w:sz w:val="22"/>
          <w:szCs w:val="22"/>
        </w:rPr>
        <w:t xml:space="preserve"> tendrán las siguientes atribuciones:</w:t>
      </w:r>
    </w:p>
    <w:p w:rsidR="00290D8B" w:rsidRPr="00DB66DC" w:rsidRDefault="005A07FF">
      <w:pPr>
        <w:spacing w:before="120" w:after="120" w:line="276" w:lineRule="auto"/>
        <w:ind w:left="993" w:right="900"/>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VIII. Aprobar, modificar o revocar la clasificación de la información</w:t>
      </w:r>
      <w:r w:rsidRPr="00DB66DC">
        <w:rPr>
          <w:rFonts w:ascii="Palatino Linotype" w:eastAsia="Palatino Linotype" w:hAnsi="Palatino Linotype" w:cs="Palatino Linotype"/>
          <w:i/>
          <w:sz w:val="22"/>
          <w:szCs w:val="22"/>
        </w:rPr>
        <w:t>…”</w:t>
      </w:r>
    </w:p>
    <w:p w:rsidR="00290D8B" w:rsidRPr="00DB66DC" w:rsidRDefault="005A07FF">
      <w:pPr>
        <w:spacing w:before="120" w:after="120" w:line="276" w:lineRule="auto"/>
        <w:ind w:left="851" w:right="900"/>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r w:rsidRPr="00DB66DC">
        <w:rPr>
          <w:rFonts w:ascii="Palatino Linotype" w:eastAsia="Palatino Linotype" w:hAnsi="Palatino Linotype" w:cs="Palatino Linotype"/>
          <w:b/>
          <w:i/>
          <w:sz w:val="22"/>
          <w:szCs w:val="22"/>
        </w:rPr>
        <w:t>Artículo 53.</w:t>
      </w:r>
      <w:r w:rsidRPr="00DB66DC">
        <w:rPr>
          <w:rFonts w:ascii="Palatino Linotype" w:eastAsia="Palatino Linotype" w:hAnsi="Palatino Linotype" w:cs="Palatino Linotype"/>
          <w:i/>
          <w:sz w:val="22"/>
          <w:szCs w:val="22"/>
        </w:rPr>
        <w:t xml:space="preserve"> Las </w:t>
      </w:r>
      <w:r w:rsidRPr="00DB66DC">
        <w:rPr>
          <w:rFonts w:ascii="Palatino Linotype" w:eastAsia="Palatino Linotype" w:hAnsi="Palatino Linotype" w:cs="Palatino Linotype"/>
          <w:b/>
          <w:i/>
          <w:sz w:val="22"/>
          <w:szCs w:val="22"/>
        </w:rPr>
        <w:t>Unidades de Transparencia</w:t>
      </w:r>
      <w:r w:rsidRPr="00DB66DC">
        <w:rPr>
          <w:rFonts w:ascii="Palatino Linotype" w:eastAsia="Palatino Linotype" w:hAnsi="Palatino Linotype" w:cs="Palatino Linotype"/>
          <w:i/>
          <w:sz w:val="22"/>
          <w:szCs w:val="22"/>
        </w:rPr>
        <w:t xml:space="preserve"> tendrán las siguientes </w:t>
      </w:r>
      <w:r w:rsidRPr="00DB66DC">
        <w:rPr>
          <w:rFonts w:ascii="Palatino Linotype" w:eastAsia="Palatino Linotype" w:hAnsi="Palatino Linotype" w:cs="Palatino Linotype"/>
          <w:b/>
          <w:i/>
          <w:sz w:val="22"/>
          <w:szCs w:val="22"/>
        </w:rPr>
        <w:t>funciones</w:t>
      </w:r>
      <w:r w:rsidRPr="00DB66DC">
        <w:rPr>
          <w:rFonts w:ascii="Palatino Linotype" w:eastAsia="Palatino Linotype" w:hAnsi="Palatino Linotype" w:cs="Palatino Linotype"/>
          <w:i/>
          <w:sz w:val="22"/>
          <w:szCs w:val="22"/>
        </w:rPr>
        <w:t>:</w:t>
      </w:r>
    </w:p>
    <w:p w:rsidR="00290D8B" w:rsidRPr="00DB66DC" w:rsidRDefault="005A07FF">
      <w:pPr>
        <w:spacing w:before="120" w:after="120" w:line="276" w:lineRule="auto"/>
        <w:ind w:left="993" w:right="900"/>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X. Presentar ante el Comité, el proyecto de clasificación de información</w:t>
      </w:r>
      <w:r w:rsidRPr="00DB66DC">
        <w:rPr>
          <w:rFonts w:ascii="Palatino Linotype" w:eastAsia="Palatino Linotype" w:hAnsi="Palatino Linotype" w:cs="Palatino Linotype"/>
          <w:i/>
          <w:sz w:val="22"/>
          <w:szCs w:val="22"/>
        </w:rPr>
        <w:t xml:space="preserve">…” </w:t>
      </w:r>
    </w:p>
    <w:p w:rsidR="00290D8B" w:rsidRPr="00DB66DC" w:rsidRDefault="005A07FF">
      <w:pPr>
        <w:spacing w:before="120" w:after="120" w:line="276" w:lineRule="auto"/>
        <w:ind w:left="851" w:right="900"/>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“Artículo 59.</w:t>
      </w:r>
      <w:r w:rsidRPr="00DB66DC">
        <w:rPr>
          <w:rFonts w:ascii="Palatino Linotype" w:eastAsia="Palatino Linotype" w:hAnsi="Palatino Linotype" w:cs="Palatino Linotype"/>
          <w:i/>
          <w:sz w:val="22"/>
          <w:szCs w:val="22"/>
        </w:rPr>
        <w:t xml:space="preserve"> Los </w:t>
      </w:r>
      <w:r w:rsidRPr="00DB66DC">
        <w:rPr>
          <w:rFonts w:ascii="Palatino Linotype" w:eastAsia="Palatino Linotype" w:hAnsi="Palatino Linotype" w:cs="Palatino Linotype"/>
          <w:b/>
          <w:i/>
          <w:sz w:val="22"/>
          <w:szCs w:val="22"/>
        </w:rPr>
        <w:t>servidores públicos habilitados</w:t>
      </w:r>
      <w:r w:rsidRPr="00DB66DC">
        <w:rPr>
          <w:rFonts w:ascii="Palatino Linotype" w:eastAsia="Palatino Linotype" w:hAnsi="Palatino Linotype" w:cs="Palatino Linotype"/>
          <w:i/>
          <w:sz w:val="22"/>
          <w:szCs w:val="22"/>
        </w:rPr>
        <w:t xml:space="preserve"> tendrán las </w:t>
      </w:r>
      <w:r w:rsidRPr="00DB66DC">
        <w:rPr>
          <w:rFonts w:ascii="Palatino Linotype" w:eastAsia="Palatino Linotype" w:hAnsi="Palatino Linotype" w:cs="Palatino Linotype"/>
          <w:b/>
          <w:i/>
          <w:sz w:val="22"/>
          <w:szCs w:val="22"/>
        </w:rPr>
        <w:t>funciones</w:t>
      </w:r>
      <w:r w:rsidRPr="00DB66DC">
        <w:rPr>
          <w:rFonts w:ascii="Palatino Linotype" w:eastAsia="Palatino Linotype" w:hAnsi="Palatino Linotype" w:cs="Palatino Linotype"/>
          <w:i/>
          <w:sz w:val="22"/>
          <w:szCs w:val="22"/>
        </w:rPr>
        <w:t xml:space="preserve"> siguientes:</w:t>
      </w:r>
    </w:p>
    <w:p w:rsidR="00290D8B" w:rsidRPr="00DB66DC" w:rsidRDefault="005A07FF">
      <w:pPr>
        <w:spacing w:before="120" w:after="120" w:line="276" w:lineRule="auto"/>
        <w:ind w:left="851" w:right="900"/>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DB66DC">
        <w:rPr>
          <w:rFonts w:ascii="Palatino Linotype" w:eastAsia="Palatino Linotype" w:hAnsi="Palatino Linotype" w:cs="Palatino Linotype"/>
          <w:i/>
          <w:sz w:val="22"/>
          <w:szCs w:val="22"/>
        </w:rPr>
        <w:t>, la cual tendrá los fundamentos y argumentos en que se basa dicha propuesta…”</w:t>
      </w:r>
    </w:p>
    <w:p w:rsidR="00290D8B" w:rsidRPr="00DB66DC" w:rsidRDefault="00290D8B">
      <w:pPr>
        <w:spacing w:before="120"/>
        <w:ind w:left="992" w:right="1043"/>
        <w:jc w:val="both"/>
        <w:rPr>
          <w:rFonts w:ascii="Palatino Linotype" w:eastAsia="Palatino Linotype" w:hAnsi="Palatino Linotype" w:cs="Palatino Linotype"/>
          <w:i/>
          <w:sz w:val="22"/>
          <w:szCs w:val="22"/>
        </w:rPr>
      </w:pPr>
    </w:p>
    <w:p w:rsidR="00290D8B" w:rsidRPr="00DB66DC" w:rsidRDefault="005A07FF">
      <w:pPr>
        <w:spacing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w:t>
      </w:r>
      <w:r w:rsidRPr="00DB66DC">
        <w:rPr>
          <w:rFonts w:ascii="Palatino Linotype" w:eastAsia="Palatino Linotype" w:hAnsi="Palatino Linotype" w:cs="Palatino Linotype"/>
        </w:rPr>
        <w:lastRenderedPageBreak/>
        <w:t>ésta presente ante al Comité de Transparencia de así resultar procedente el proyecto de clasificación de la información y finalmente sea éste último quien apruebe, modifique o revoque la clasificación de la información solicitada.</w:t>
      </w:r>
    </w:p>
    <w:p w:rsidR="00290D8B" w:rsidRPr="00DB66DC" w:rsidRDefault="005A07FF">
      <w:pPr>
        <w:spacing w:before="240" w:after="240"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b/>
          <w:i/>
          <w:sz w:val="22"/>
          <w:szCs w:val="22"/>
        </w:rPr>
      </w:pPr>
      <w:r w:rsidRPr="00DB66DC">
        <w:rPr>
          <w:rFonts w:ascii="Palatino Linotype" w:eastAsia="Palatino Linotype" w:hAnsi="Palatino Linotype" w:cs="Palatino Linotype"/>
          <w:i/>
          <w:sz w:val="22"/>
          <w:szCs w:val="22"/>
        </w:rPr>
        <w:t>“</w:t>
      </w:r>
      <w:r w:rsidRPr="00DB66DC">
        <w:rPr>
          <w:rFonts w:ascii="Palatino Linotype" w:eastAsia="Palatino Linotype" w:hAnsi="Palatino Linotype" w:cs="Palatino Linotype"/>
          <w:b/>
          <w:i/>
          <w:sz w:val="22"/>
          <w:szCs w:val="22"/>
        </w:rPr>
        <w:t>Artículo 132.</w:t>
      </w:r>
      <w:r w:rsidRPr="00DB66DC">
        <w:rPr>
          <w:rFonts w:ascii="Palatino Linotype" w:eastAsia="Palatino Linotype" w:hAnsi="Palatino Linotype" w:cs="Palatino Linotype"/>
          <w:i/>
          <w:sz w:val="22"/>
          <w:szCs w:val="22"/>
        </w:rPr>
        <w:t xml:space="preserve"> </w:t>
      </w:r>
      <w:r w:rsidRPr="00DB66DC">
        <w:rPr>
          <w:rFonts w:ascii="Palatino Linotype" w:eastAsia="Palatino Linotype" w:hAnsi="Palatino Linotype" w:cs="Palatino Linotype"/>
          <w:b/>
          <w:i/>
          <w:sz w:val="22"/>
          <w:szCs w:val="22"/>
        </w:rPr>
        <w:t>La clasificación de la información se llevará a cabo en el momento en que:</w:t>
      </w:r>
    </w:p>
    <w:p w:rsidR="00290D8B" w:rsidRPr="00DB66DC" w:rsidRDefault="005A07FF">
      <w:pPr>
        <w:tabs>
          <w:tab w:val="left" w:pos="8222"/>
        </w:tabs>
        <w:spacing w:before="120" w:after="120"/>
        <w:ind w:left="1134"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rsidR="00290D8B" w:rsidRPr="00DB66DC" w:rsidRDefault="005A07FF">
      <w:pPr>
        <w:tabs>
          <w:tab w:val="left" w:pos="8222"/>
        </w:tabs>
        <w:spacing w:before="120" w:after="120"/>
        <w:ind w:left="1134"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II.</w:t>
      </w:r>
      <w:r w:rsidRPr="00DB66DC">
        <w:rPr>
          <w:rFonts w:ascii="Palatino Linotype" w:eastAsia="Palatino Linotype" w:hAnsi="Palatino Linotype" w:cs="Palatino Linotype"/>
          <w:i/>
          <w:sz w:val="22"/>
          <w:szCs w:val="22"/>
        </w:rPr>
        <w:t xml:space="preserve"> Se determine mediante resolución de autoridad competente; o</w:t>
      </w:r>
    </w:p>
    <w:p w:rsidR="00290D8B" w:rsidRPr="00DB66DC" w:rsidRDefault="005A07FF">
      <w:pPr>
        <w:tabs>
          <w:tab w:val="left" w:pos="8222"/>
        </w:tabs>
        <w:spacing w:before="120" w:after="120"/>
        <w:ind w:left="1134"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III</w:t>
      </w:r>
      <w:r w:rsidRPr="00DB66DC">
        <w:rPr>
          <w:rFonts w:ascii="Palatino Linotype" w:eastAsia="Palatino Linotype" w:hAnsi="Palatino Linotype" w:cs="Palatino Linotype"/>
          <w:i/>
          <w:sz w:val="22"/>
          <w:szCs w:val="22"/>
        </w:rPr>
        <w:t xml:space="preserve">. </w:t>
      </w:r>
      <w:r w:rsidRPr="00DB66DC">
        <w:rPr>
          <w:rFonts w:ascii="Palatino Linotype" w:eastAsia="Palatino Linotype" w:hAnsi="Palatino Linotype" w:cs="Palatino Linotype"/>
          <w:b/>
          <w:i/>
          <w:sz w:val="22"/>
          <w:szCs w:val="22"/>
        </w:rPr>
        <w:t>Se generen versiones públicas para dar cumplimiento a las obligaciones de transparencia previstas en esta Ley</w:t>
      </w:r>
      <w:r w:rsidRPr="00DB66DC">
        <w:rPr>
          <w:rFonts w:ascii="Palatino Linotype" w:eastAsia="Palatino Linotype" w:hAnsi="Palatino Linotype" w:cs="Palatino Linotype"/>
          <w:i/>
          <w:sz w:val="22"/>
          <w:szCs w:val="22"/>
        </w:rPr>
        <w:t>.”</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r w:rsidRPr="00DB66DC">
        <w:rPr>
          <w:rFonts w:ascii="Palatino Linotype" w:eastAsia="Palatino Linotype" w:hAnsi="Palatino Linotype" w:cs="Palatino Linotype"/>
          <w:b/>
          <w:i/>
          <w:sz w:val="22"/>
          <w:szCs w:val="22"/>
        </w:rPr>
        <w:t>Segundo.-</w:t>
      </w:r>
      <w:r w:rsidRPr="00DB66DC">
        <w:rPr>
          <w:rFonts w:ascii="Palatino Linotype" w:eastAsia="Palatino Linotype" w:hAnsi="Palatino Linotype" w:cs="Palatino Linotype"/>
          <w:i/>
          <w:sz w:val="22"/>
          <w:szCs w:val="22"/>
        </w:rPr>
        <w:t xml:space="preserve"> Para efectos de los presentes Lineamientos Generales, se entenderá por:</w:t>
      </w:r>
    </w:p>
    <w:p w:rsidR="00290D8B" w:rsidRPr="00DB66DC" w:rsidRDefault="005A07FF">
      <w:pPr>
        <w:tabs>
          <w:tab w:val="left" w:pos="8222"/>
        </w:tabs>
        <w:spacing w:before="120" w:after="120"/>
        <w:ind w:left="1134"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XVIII.</w:t>
      </w:r>
      <w:r w:rsidRPr="00DB66DC">
        <w:rPr>
          <w:rFonts w:ascii="Palatino Linotype" w:eastAsia="Palatino Linotype" w:hAnsi="Palatino Linotype" w:cs="Palatino Linotype"/>
          <w:i/>
          <w:sz w:val="22"/>
          <w:szCs w:val="22"/>
        </w:rPr>
        <w:t xml:space="preserve"> </w:t>
      </w:r>
      <w:r w:rsidRPr="00DB66DC">
        <w:rPr>
          <w:rFonts w:ascii="Palatino Linotype" w:eastAsia="Palatino Linotype" w:hAnsi="Palatino Linotype" w:cs="Palatino Linotype"/>
          <w:b/>
          <w:i/>
          <w:sz w:val="22"/>
          <w:szCs w:val="22"/>
        </w:rPr>
        <w:t>Versión pública:</w:t>
      </w:r>
      <w:r w:rsidRPr="00DB66D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DB66DC">
        <w:rPr>
          <w:rFonts w:ascii="Palatino Linotype" w:eastAsia="Palatino Linotype" w:hAnsi="Palatino Linotype" w:cs="Palatino Linotype"/>
          <w:b/>
          <w:i/>
          <w:sz w:val="22"/>
          <w:szCs w:val="22"/>
        </w:rPr>
        <w:t>fundando y motivando la</w:t>
      </w:r>
      <w:r w:rsidRPr="00DB66DC">
        <w:rPr>
          <w:rFonts w:ascii="Palatino Linotype" w:eastAsia="Palatino Linotype" w:hAnsi="Palatino Linotype" w:cs="Palatino Linotype"/>
          <w:i/>
          <w:sz w:val="22"/>
          <w:szCs w:val="22"/>
        </w:rPr>
        <w:t xml:space="preserve"> reserva o </w:t>
      </w:r>
      <w:r w:rsidRPr="00DB66DC">
        <w:rPr>
          <w:rFonts w:ascii="Palatino Linotype" w:eastAsia="Palatino Linotype" w:hAnsi="Palatino Linotype" w:cs="Palatino Linotype"/>
          <w:b/>
          <w:i/>
          <w:sz w:val="22"/>
          <w:szCs w:val="22"/>
        </w:rPr>
        <w:t>confidencialidad</w:t>
      </w:r>
      <w:r w:rsidRPr="00DB66DC">
        <w:rPr>
          <w:rFonts w:ascii="Palatino Linotype" w:eastAsia="Palatino Linotype" w:hAnsi="Palatino Linotype" w:cs="Palatino Linotype"/>
          <w:i/>
          <w:sz w:val="22"/>
          <w:szCs w:val="22"/>
        </w:rPr>
        <w:t>, a través de la resolución que para tal efecto emita el Comité de Transparencia.</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Cuarto.</w:t>
      </w:r>
      <w:r w:rsidRPr="00DB66DC">
        <w:rPr>
          <w:rFonts w:ascii="Palatino Linotype" w:eastAsia="Palatino Linotype" w:hAnsi="Palatino Linotype" w:cs="Palatino Linotype"/>
          <w:i/>
          <w:sz w:val="22"/>
          <w:szCs w:val="22"/>
        </w:rPr>
        <w:t xml:space="preserve"> </w:t>
      </w:r>
      <w:r w:rsidRPr="00DB66DC">
        <w:rPr>
          <w:rFonts w:ascii="Palatino Linotype" w:eastAsia="Palatino Linotype" w:hAnsi="Palatino Linotype" w:cs="Palatino Linotype"/>
          <w:b/>
          <w:i/>
          <w:sz w:val="22"/>
          <w:szCs w:val="22"/>
        </w:rPr>
        <w:t>Para clasificar la información como</w:t>
      </w:r>
      <w:r w:rsidRPr="00DB66DC">
        <w:rPr>
          <w:rFonts w:ascii="Palatino Linotype" w:eastAsia="Palatino Linotype" w:hAnsi="Palatino Linotype" w:cs="Palatino Linotype"/>
          <w:i/>
          <w:sz w:val="22"/>
          <w:szCs w:val="22"/>
        </w:rPr>
        <w:t xml:space="preserve"> reservada o </w:t>
      </w:r>
      <w:r w:rsidRPr="00DB66DC">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DB66DC">
        <w:rPr>
          <w:rFonts w:ascii="Palatino Linotype" w:eastAsia="Palatino Linotype" w:hAnsi="Palatino Linotype" w:cs="Palatino Linotype"/>
          <w:i/>
          <w:sz w:val="22"/>
          <w:szCs w:val="22"/>
        </w:rPr>
        <w:t xml:space="preserve">, en relación </w:t>
      </w:r>
      <w:r w:rsidRPr="00DB66DC">
        <w:rPr>
          <w:rFonts w:ascii="Palatino Linotype" w:eastAsia="Palatino Linotype" w:hAnsi="Palatino Linotype" w:cs="Palatino Linotype"/>
          <w:i/>
          <w:sz w:val="22"/>
          <w:szCs w:val="22"/>
        </w:rPr>
        <w:lastRenderedPageBreak/>
        <w:t>con las disposiciones contenidas en los presentes lineamientos, así como en aquellas disposiciones legales aplicables a la materia en el ámbito de sus respectivas competencias, en tanto estas últimas no contravengan lo dispuesto en la Ley General.</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Quinto.</w:t>
      </w:r>
      <w:r w:rsidRPr="00DB66D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Sexto.</w:t>
      </w:r>
      <w:r w:rsidRPr="00DB66DC">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Séptimo.</w:t>
      </w:r>
      <w:r w:rsidRPr="00DB66DC">
        <w:rPr>
          <w:rFonts w:ascii="Palatino Linotype" w:eastAsia="Palatino Linotype" w:hAnsi="Palatino Linotype" w:cs="Palatino Linotype"/>
          <w:i/>
          <w:sz w:val="22"/>
          <w:szCs w:val="22"/>
        </w:rPr>
        <w:t xml:space="preserve"> La clasificación de la información se llevará a cabo en el momento en que:</w:t>
      </w:r>
    </w:p>
    <w:p w:rsidR="00290D8B" w:rsidRPr="00DB66DC" w:rsidRDefault="005A07FF">
      <w:pPr>
        <w:tabs>
          <w:tab w:val="left" w:pos="8222"/>
        </w:tabs>
        <w:spacing w:before="120" w:after="120"/>
        <w:ind w:left="1134"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w:t>
      </w:r>
      <w:r w:rsidRPr="00DB66DC">
        <w:rPr>
          <w:rFonts w:ascii="Palatino Linotype" w:eastAsia="Palatino Linotype" w:hAnsi="Palatino Linotype" w:cs="Palatino Linotype"/>
          <w:i/>
          <w:sz w:val="22"/>
          <w:szCs w:val="22"/>
        </w:rPr>
        <w:t xml:space="preserve"> Se reciba una solicitud de acceso a la información;</w:t>
      </w:r>
    </w:p>
    <w:p w:rsidR="00290D8B" w:rsidRPr="00DB66DC" w:rsidRDefault="005A07FF">
      <w:pPr>
        <w:tabs>
          <w:tab w:val="left" w:pos="8222"/>
        </w:tabs>
        <w:spacing w:before="120" w:after="120"/>
        <w:ind w:left="1134"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II.</w:t>
      </w:r>
      <w:r w:rsidRPr="00DB66DC">
        <w:rPr>
          <w:rFonts w:ascii="Palatino Linotype" w:eastAsia="Palatino Linotype" w:hAnsi="Palatino Linotype" w:cs="Palatino Linotype"/>
          <w:i/>
          <w:sz w:val="22"/>
          <w:szCs w:val="22"/>
        </w:rPr>
        <w:t xml:space="preserve"> Se determine mediante resolución de autoridad competente, o</w:t>
      </w:r>
    </w:p>
    <w:p w:rsidR="00290D8B" w:rsidRPr="00DB66DC" w:rsidRDefault="005A07FF">
      <w:pPr>
        <w:tabs>
          <w:tab w:val="left" w:pos="8222"/>
        </w:tabs>
        <w:spacing w:before="120" w:after="120"/>
        <w:ind w:left="1134"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III.</w:t>
      </w:r>
      <w:r w:rsidRPr="00DB66D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Octavo.</w:t>
      </w:r>
      <w:r w:rsidRPr="00DB66D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Noveno.</w:t>
      </w:r>
      <w:r w:rsidRPr="00DB66D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Décimo.</w:t>
      </w:r>
      <w:r w:rsidRPr="00DB66D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90D8B" w:rsidRPr="00DB66DC"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290D8B" w:rsidRDefault="005A07FF">
      <w:pPr>
        <w:tabs>
          <w:tab w:val="left" w:pos="8222"/>
        </w:tabs>
        <w:spacing w:before="120" w:after="120"/>
        <w:ind w:left="851" w:right="1134"/>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Décimo primero.</w:t>
      </w:r>
      <w:r w:rsidRPr="00DB66D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rsidR="005902C9" w:rsidRDefault="005902C9">
      <w:pPr>
        <w:tabs>
          <w:tab w:val="left" w:pos="8222"/>
        </w:tabs>
        <w:spacing w:before="120" w:after="120"/>
        <w:ind w:left="851" w:right="1134"/>
        <w:jc w:val="both"/>
        <w:rPr>
          <w:rFonts w:ascii="Palatino Linotype" w:eastAsia="Palatino Linotype" w:hAnsi="Palatino Linotype" w:cs="Palatino Linotype"/>
          <w:i/>
          <w:sz w:val="22"/>
          <w:szCs w:val="22"/>
        </w:rPr>
      </w:pPr>
    </w:p>
    <w:p w:rsidR="005902C9" w:rsidRDefault="005902C9">
      <w:pPr>
        <w:tabs>
          <w:tab w:val="left" w:pos="8222"/>
        </w:tabs>
        <w:spacing w:before="120" w:after="120"/>
        <w:ind w:left="851" w:right="1134"/>
        <w:jc w:val="both"/>
        <w:rPr>
          <w:rFonts w:ascii="Palatino Linotype" w:eastAsia="Palatino Linotype" w:hAnsi="Palatino Linotype" w:cs="Palatino Linotype"/>
          <w:i/>
          <w:sz w:val="22"/>
          <w:szCs w:val="22"/>
        </w:rPr>
      </w:pPr>
    </w:p>
    <w:p w:rsidR="005902C9" w:rsidRPr="00DB66DC" w:rsidRDefault="005902C9">
      <w:pPr>
        <w:tabs>
          <w:tab w:val="left" w:pos="8222"/>
        </w:tabs>
        <w:spacing w:before="120" w:after="120"/>
        <w:ind w:left="851" w:right="1134"/>
        <w:jc w:val="both"/>
        <w:rPr>
          <w:rFonts w:ascii="Palatino Linotype" w:eastAsia="Palatino Linotype" w:hAnsi="Palatino Linotype" w:cs="Palatino Linotype"/>
          <w:i/>
          <w:sz w:val="22"/>
          <w:szCs w:val="22"/>
        </w:rPr>
      </w:pP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lastRenderedPageBreak/>
        <w:t xml:space="preserve">Asimismo, deberá observar los numerales Quincuagésimo tercero y Quincuagésimo quinto de los Lineamientos Generales en Materia de Clasificación y Desclasificación de la Información </w:t>
      </w:r>
      <w:proofErr w:type="spellStart"/>
      <w:r w:rsidRPr="00DB66DC">
        <w:rPr>
          <w:rFonts w:ascii="Palatino Linotype" w:eastAsia="Palatino Linotype" w:hAnsi="Palatino Linotype" w:cs="Palatino Linotype"/>
        </w:rPr>
        <w:t>supraindicados</w:t>
      </w:r>
      <w:proofErr w:type="spellEnd"/>
      <w:r w:rsidRPr="00DB66DC">
        <w:rPr>
          <w:rFonts w:ascii="Palatino Linotype" w:eastAsia="Palatino Linotype" w:hAnsi="Palatino Linotype" w:cs="Palatino Linotype"/>
        </w:rPr>
        <w:t xml:space="preserve">, que establecen los formatos para la clasificación parcial y total de los documentos, conforme a lo siguiente: </w:t>
      </w:r>
    </w:p>
    <w:tbl>
      <w:tblPr>
        <w:tblStyle w:val="a"/>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3"/>
        <w:gridCol w:w="3421"/>
        <w:gridCol w:w="968"/>
        <w:gridCol w:w="3446"/>
      </w:tblGrid>
      <w:tr w:rsidR="00290D8B" w:rsidRPr="00DB66DC">
        <w:tc>
          <w:tcPr>
            <w:tcW w:w="4414" w:type="dxa"/>
            <w:gridSpan w:val="2"/>
          </w:tcPr>
          <w:p w:rsidR="00290D8B" w:rsidRPr="00DB66DC" w:rsidRDefault="005A07FF">
            <w:pPr>
              <w:jc w:val="center"/>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Parcial</w:t>
            </w:r>
          </w:p>
        </w:tc>
        <w:tc>
          <w:tcPr>
            <w:tcW w:w="4414" w:type="dxa"/>
            <w:gridSpan w:val="2"/>
          </w:tcPr>
          <w:p w:rsidR="00290D8B" w:rsidRPr="00DB66DC" w:rsidRDefault="005A07FF">
            <w:pPr>
              <w:jc w:val="center"/>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Total</w:t>
            </w:r>
          </w:p>
        </w:tc>
      </w:tr>
      <w:tr w:rsidR="00290D8B" w:rsidRPr="00DB66DC">
        <w:tc>
          <w:tcPr>
            <w:tcW w:w="993" w:type="dxa"/>
          </w:tcPr>
          <w:p w:rsidR="00290D8B" w:rsidRPr="00DB66DC" w:rsidRDefault="005A07FF">
            <w:pPr>
              <w:jc w:val="center"/>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Concepto</w:t>
            </w:r>
          </w:p>
        </w:tc>
        <w:tc>
          <w:tcPr>
            <w:tcW w:w="3421" w:type="dxa"/>
          </w:tcPr>
          <w:p w:rsidR="00290D8B" w:rsidRPr="00DB66DC" w:rsidRDefault="005A07FF">
            <w:pPr>
              <w:jc w:val="center"/>
              <w:rPr>
                <w:rFonts w:ascii="Palatino Linotype" w:eastAsia="Palatino Linotype" w:hAnsi="Palatino Linotype" w:cs="Palatino Linotype"/>
                <w:b/>
                <w:sz w:val="12"/>
                <w:szCs w:val="12"/>
              </w:rPr>
            </w:pPr>
            <w:r w:rsidRPr="00DB66DC">
              <w:rPr>
                <w:rFonts w:ascii="Palatino Linotype" w:eastAsia="Palatino Linotype" w:hAnsi="Palatino Linotype" w:cs="Palatino Linotype"/>
                <w:b/>
                <w:sz w:val="12"/>
                <w:szCs w:val="12"/>
              </w:rPr>
              <w:t>Dónde</w:t>
            </w:r>
          </w:p>
        </w:tc>
        <w:tc>
          <w:tcPr>
            <w:tcW w:w="968" w:type="dxa"/>
          </w:tcPr>
          <w:p w:rsidR="00290D8B" w:rsidRPr="00DB66DC" w:rsidRDefault="005A07FF">
            <w:pPr>
              <w:jc w:val="center"/>
              <w:rPr>
                <w:rFonts w:ascii="Palatino Linotype" w:eastAsia="Palatino Linotype" w:hAnsi="Palatino Linotype" w:cs="Palatino Linotype"/>
                <w:b/>
                <w:sz w:val="12"/>
                <w:szCs w:val="12"/>
              </w:rPr>
            </w:pPr>
            <w:r w:rsidRPr="00DB66DC">
              <w:rPr>
                <w:rFonts w:ascii="Palatino Linotype" w:eastAsia="Palatino Linotype" w:hAnsi="Palatino Linotype" w:cs="Palatino Linotype"/>
                <w:b/>
                <w:sz w:val="12"/>
                <w:szCs w:val="12"/>
              </w:rPr>
              <w:t>Concepto</w:t>
            </w:r>
          </w:p>
        </w:tc>
        <w:tc>
          <w:tcPr>
            <w:tcW w:w="3446" w:type="dxa"/>
          </w:tcPr>
          <w:p w:rsidR="00290D8B" w:rsidRPr="00DB66DC" w:rsidRDefault="005A07FF">
            <w:pPr>
              <w:jc w:val="center"/>
              <w:rPr>
                <w:rFonts w:ascii="Palatino Linotype" w:eastAsia="Palatino Linotype" w:hAnsi="Palatino Linotype" w:cs="Palatino Linotype"/>
                <w:b/>
                <w:sz w:val="12"/>
                <w:szCs w:val="12"/>
              </w:rPr>
            </w:pPr>
            <w:r w:rsidRPr="00DB66DC">
              <w:rPr>
                <w:rFonts w:ascii="Palatino Linotype" w:eastAsia="Palatino Linotype" w:hAnsi="Palatino Linotype" w:cs="Palatino Linotype"/>
                <w:b/>
                <w:sz w:val="12"/>
                <w:szCs w:val="12"/>
              </w:rPr>
              <w:t>Dónde</w:t>
            </w:r>
          </w:p>
        </w:tc>
      </w:tr>
      <w:tr w:rsidR="00290D8B" w:rsidRPr="00DB66DC">
        <w:tc>
          <w:tcPr>
            <w:tcW w:w="8828" w:type="dxa"/>
            <w:gridSpan w:val="4"/>
          </w:tcPr>
          <w:p w:rsidR="00290D8B" w:rsidRPr="00DB66DC" w:rsidRDefault="005A07FF">
            <w:pPr>
              <w:jc w:val="center"/>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Sello oficial o logotipo del sujeto obligado</w:t>
            </w:r>
          </w:p>
        </w:tc>
      </w:tr>
      <w:tr w:rsidR="00290D8B" w:rsidRPr="00DB66DC">
        <w:tc>
          <w:tcPr>
            <w:tcW w:w="993"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Fecha de clasificación</w:t>
            </w:r>
          </w:p>
        </w:tc>
        <w:tc>
          <w:tcPr>
            <w:tcW w:w="3421"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290D8B" w:rsidRPr="00DB66DC" w:rsidRDefault="005A07FF">
            <w:pPr>
              <w:jc w:val="both"/>
              <w:rPr>
                <w:rFonts w:ascii="Palatino Linotype" w:eastAsia="Palatino Linotype" w:hAnsi="Palatino Linotype" w:cs="Palatino Linotype"/>
                <w:b/>
                <w:sz w:val="12"/>
                <w:szCs w:val="12"/>
              </w:rPr>
            </w:pPr>
            <w:r w:rsidRPr="00DB66DC">
              <w:rPr>
                <w:rFonts w:ascii="Palatino Linotype" w:eastAsia="Palatino Linotype" w:hAnsi="Palatino Linotype" w:cs="Palatino Linotype"/>
                <w:b/>
                <w:sz w:val="12"/>
                <w:szCs w:val="12"/>
              </w:rPr>
              <w:t>Fecha de clasificación</w:t>
            </w:r>
          </w:p>
        </w:tc>
        <w:tc>
          <w:tcPr>
            <w:tcW w:w="3446"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290D8B" w:rsidRPr="00DB66DC">
        <w:tc>
          <w:tcPr>
            <w:tcW w:w="993"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Área</w:t>
            </w:r>
          </w:p>
        </w:tc>
        <w:tc>
          <w:tcPr>
            <w:tcW w:w="3421"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Se señalará el nombre del área del cual es titular quien clasifica.</w:t>
            </w:r>
          </w:p>
        </w:tc>
        <w:tc>
          <w:tcPr>
            <w:tcW w:w="968" w:type="dxa"/>
          </w:tcPr>
          <w:p w:rsidR="00290D8B" w:rsidRPr="00DB66DC" w:rsidRDefault="005A07FF">
            <w:pPr>
              <w:jc w:val="both"/>
              <w:rPr>
                <w:rFonts w:ascii="Palatino Linotype" w:eastAsia="Palatino Linotype" w:hAnsi="Palatino Linotype" w:cs="Palatino Linotype"/>
                <w:b/>
                <w:sz w:val="12"/>
                <w:szCs w:val="12"/>
              </w:rPr>
            </w:pPr>
            <w:r w:rsidRPr="00DB66DC">
              <w:rPr>
                <w:rFonts w:ascii="Palatino Linotype" w:eastAsia="Palatino Linotype" w:hAnsi="Palatino Linotype" w:cs="Palatino Linotype"/>
                <w:b/>
                <w:sz w:val="12"/>
                <w:szCs w:val="12"/>
              </w:rPr>
              <w:t>Área</w:t>
            </w:r>
          </w:p>
        </w:tc>
        <w:tc>
          <w:tcPr>
            <w:tcW w:w="3446"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Se señalará el nombre del área de la cual es el titular quien clasifica.</w:t>
            </w:r>
          </w:p>
        </w:tc>
      </w:tr>
      <w:tr w:rsidR="00290D8B" w:rsidRPr="00DB66DC">
        <w:tc>
          <w:tcPr>
            <w:tcW w:w="993"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Información reservada</w:t>
            </w:r>
          </w:p>
        </w:tc>
        <w:tc>
          <w:tcPr>
            <w:tcW w:w="3421"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290D8B" w:rsidRPr="00DB66DC" w:rsidRDefault="005A07FF">
            <w:pPr>
              <w:jc w:val="both"/>
              <w:rPr>
                <w:rFonts w:ascii="Palatino Linotype" w:eastAsia="Palatino Linotype" w:hAnsi="Palatino Linotype" w:cs="Palatino Linotype"/>
                <w:b/>
                <w:sz w:val="12"/>
                <w:szCs w:val="12"/>
              </w:rPr>
            </w:pPr>
            <w:r w:rsidRPr="00DB66DC">
              <w:rPr>
                <w:rFonts w:ascii="Palatino Linotype" w:eastAsia="Palatino Linotype" w:hAnsi="Palatino Linotype" w:cs="Palatino Linotype"/>
                <w:b/>
                <w:sz w:val="12"/>
                <w:szCs w:val="12"/>
              </w:rPr>
              <w:t>Reservado</w:t>
            </w:r>
          </w:p>
        </w:tc>
        <w:tc>
          <w:tcPr>
            <w:tcW w:w="3446"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Leyenda de información RESERVADA.</w:t>
            </w:r>
          </w:p>
        </w:tc>
      </w:tr>
      <w:tr w:rsidR="00290D8B" w:rsidRPr="00DB66DC">
        <w:tc>
          <w:tcPr>
            <w:tcW w:w="993"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Fundamento legal</w:t>
            </w:r>
          </w:p>
        </w:tc>
        <w:tc>
          <w:tcPr>
            <w:tcW w:w="3421"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290D8B" w:rsidRPr="00DB66DC" w:rsidRDefault="005A07FF">
            <w:pPr>
              <w:jc w:val="both"/>
              <w:rPr>
                <w:rFonts w:ascii="Palatino Linotype" w:eastAsia="Palatino Linotype" w:hAnsi="Palatino Linotype" w:cs="Palatino Linotype"/>
                <w:b/>
                <w:sz w:val="12"/>
                <w:szCs w:val="12"/>
              </w:rPr>
            </w:pPr>
            <w:r w:rsidRPr="00DB66DC">
              <w:rPr>
                <w:rFonts w:ascii="Palatino Linotype" w:eastAsia="Palatino Linotype" w:hAnsi="Palatino Linotype" w:cs="Palatino Linotype"/>
                <w:b/>
                <w:sz w:val="12"/>
                <w:szCs w:val="12"/>
              </w:rPr>
              <w:t>Periodo de reserva</w:t>
            </w:r>
          </w:p>
        </w:tc>
        <w:tc>
          <w:tcPr>
            <w:tcW w:w="3446"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290D8B" w:rsidRPr="00DB66DC">
        <w:tc>
          <w:tcPr>
            <w:tcW w:w="993"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Ampliación del periodo de reserva</w:t>
            </w:r>
          </w:p>
        </w:tc>
        <w:tc>
          <w:tcPr>
            <w:tcW w:w="3421"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290D8B" w:rsidRPr="00DB66DC" w:rsidRDefault="005A07FF">
            <w:pPr>
              <w:jc w:val="both"/>
              <w:rPr>
                <w:rFonts w:ascii="Palatino Linotype" w:eastAsia="Palatino Linotype" w:hAnsi="Palatino Linotype" w:cs="Palatino Linotype"/>
                <w:b/>
                <w:sz w:val="12"/>
                <w:szCs w:val="12"/>
              </w:rPr>
            </w:pPr>
            <w:r w:rsidRPr="00DB66DC">
              <w:rPr>
                <w:rFonts w:ascii="Palatino Linotype" w:eastAsia="Palatino Linotype" w:hAnsi="Palatino Linotype" w:cs="Palatino Linotype"/>
                <w:b/>
                <w:sz w:val="12"/>
                <w:szCs w:val="12"/>
              </w:rPr>
              <w:t>Fundamento legal</w:t>
            </w:r>
          </w:p>
        </w:tc>
        <w:tc>
          <w:tcPr>
            <w:tcW w:w="3446"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290D8B" w:rsidRPr="00DB66DC">
        <w:tc>
          <w:tcPr>
            <w:tcW w:w="993"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Confidencial</w:t>
            </w:r>
          </w:p>
        </w:tc>
        <w:tc>
          <w:tcPr>
            <w:tcW w:w="3421"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290D8B" w:rsidRPr="00DB66DC" w:rsidRDefault="005A07FF">
            <w:pPr>
              <w:jc w:val="both"/>
              <w:rPr>
                <w:rFonts w:ascii="Palatino Linotype" w:eastAsia="Palatino Linotype" w:hAnsi="Palatino Linotype" w:cs="Palatino Linotype"/>
                <w:b/>
                <w:sz w:val="12"/>
                <w:szCs w:val="12"/>
              </w:rPr>
            </w:pPr>
            <w:r w:rsidRPr="00DB66DC">
              <w:rPr>
                <w:rFonts w:ascii="Palatino Linotype" w:eastAsia="Palatino Linotype" w:hAnsi="Palatino Linotype" w:cs="Palatino Linotype"/>
                <w:b/>
                <w:sz w:val="12"/>
                <w:szCs w:val="12"/>
              </w:rPr>
              <w:t>Ampliación del periodo de reserva</w:t>
            </w:r>
          </w:p>
        </w:tc>
        <w:tc>
          <w:tcPr>
            <w:tcW w:w="3446"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290D8B" w:rsidRPr="00DB66DC">
        <w:tc>
          <w:tcPr>
            <w:tcW w:w="993"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Fundamento legal</w:t>
            </w:r>
          </w:p>
        </w:tc>
        <w:tc>
          <w:tcPr>
            <w:tcW w:w="3421"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290D8B" w:rsidRPr="00DB66DC" w:rsidRDefault="005A07FF">
            <w:pPr>
              <w:jc w:val="both"/>
              <w:rPr>
                <w:rFonts w:ascii="Palatino Linotype" w:eastAsia="Palatino Linotype" w:hAnsi="Palatino Linotype" w:cs="Palatino Linotype"/>
                <w:b/>
                <w:sz w:val="12"/>
                <w:szCs w:val="12"/>
              </w:rPr>
            </w:pPr>
            <w:r w:rsidRPr="00DB66DC">
              <w:rPr>
                <w:rFonts w:ascii="Palatino Linotype" w:eastAsia="Palatino Linotype" w:hAnsi="Palatino Linotype" w:cs="Palatino Linotype"/>
                <w:b/>
                <w:sz w:val="12"/>
                <w:szCs w:val="12"/>
              </w:rPr>
              <w:t>Confidencial</w:t>
            </w:r>
          </w:p>
        </w:tc>
        <w:tc>
          <w:tcPr>
            <w:tcW w:w="3446"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Leyenda de información CONFIDENCIAL.</w:t>
            </w:r>
          </w:p>
        </w:tc>
      </w:tr>
      <w:tr w:rsidR="00290D8B" w:rsidRPr="00DB66DC">
        <w:tc>
          <w:tcPr>
            <w:tcW w:w="993"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Rúbrica del titular del área</w:t>
            </w:r>
          </w:p>
        </w:tc>
        <w:tc>
          <w:tcPr>
            <w:tcW w:w="3421"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Rúbrica autógrafa de quien clasifica.</w:t>
            </w:r>
          </w:p>
        </w:tc>
        <w:tc>
          <w:tcPr>
            <w:tcW w:w="968" w:type="dxa"/>
          </w:tcPr>
          <w:p w:rsidR="00290D8B" w:rsidRPr="00DB66DC" w:rsidRDefault="005A07FF">
            <w:pPr>
              <w:jc w:val="both"/>
              <w:rPr>
                <w:rFonts w:ascii="Palatino Linotype" w:eastAsia="Palatino Linotype" w:hAnsi="Palatino Linotype" w:cs="Palatino Linotype"/>
                <w:b/>
                <w:sz w:val="12"/>
                <w:szCs w:val="12"/>
              </w:rPr>
            </w:pPr>
            <w:r w:rsidRPr="00DB66DC">
              <w:rPr>
                <w:rFonts w:ascii="Palatino Linotype" w:eastAsia="Palatino Linotype" w:hAnsi="Palatino Linotype" w:cs="Palatino Linotype"/>
                <w:b/>
                <w:sz w:val="12"/>
                <w:szCs w:val="12"/>
              </w:rPr>
              <w:t>Fundamento legal</w:t>
            </w:r>
          </w:p>
        </w:tc>
        <w:tc>
          <w:tcPr>
            <w:tcW w:w="3446"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290D8B" w:rsidRPr="00DB66DC">
        <w:tc>
          <w:tcPr>
            <w:tcW w:w="993"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Fecha de desclasificación</w:t>
            </w:r>
          </w:p>
        </w:tc>
        <w:tc>
          <w:tcPr>
            <w:tcW w:w="3421"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Se anotará la fecha en que se desclasifica el documento.</w:t>
            </w:r>
          </w:p>
        </w:tc>
        <w:tc>
          <w:tcPr>
            <w:tcW w:w="968" w:type="dxa"/>
          </w:tcPr>
          <w:p w:rsidR="00290D8B" w:rsidRPr="00DB66DC" w:rsidRDefault="005A07FF">
            <w:pPr>
              <w:jc w:val="both"/>
              <w:rPr>
                <w:rFonts w:ascii="Palatino Linotype" w:eastAsia="Palatino Linotype" w:hAnsi="Palatino Linotype" w:cs="Palatino Linotype"/>
                <w:b/>
                <w:sz w:val="12"/>
                <w:szCs w:val="12"/>
              </w:rPr>
            </w:pPr>
            <w:r w:rsidRPr="00DB66DC">
              <w:rPr>
                <w:rFonts w:ascii="Palatino Linotype" w:eastAsia="Palatino Linotype" w:hAnsi="Palatino Linotype" w:cs="Palatino Linotype"/>
                <w:b/>
                <w:sz w:val="12"/>
                <w:szCs w:val="12"/>
              </w:rPr>
              <w:t>Rúbrica del titular del área</w:t>
            </w:r>
          </w:p>
        </w:tc>
        <w:tc>
          <w:tcPr>
            <w:tcW w:w="3446"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Rúbrica autógrafa de quien clasifica.</w:t>
            </w:r>
          </w:p>
        </w:tc>
      </w:tr>
      <w:tr w:rsidR="00290D8B" w:rsidRPr="00DB66DC">
        <w:tc>
          <w:tcPr>
            <w:tcW w:w="993"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Rúbrica y cargo del servidor público</w:t>
            </w:r>
          </w:p>
        </w:tc>
        <w:tc>
          <w:tcPr>
            <w:tcW w:w="3421"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Rúbrica autógrafa de quien desclasifica.</w:t>
            </w:r>
          </w:p>
        </w:tc>
        <w:tc>
          <w:tcPr>
            <w:tcW w:w="968" w:type="dxa"/>
          </w:tcPr>
          <w:p w:rsidR="00290D8B" w:rsidRPr="00DB66DC" w:rsidRDefault="005A07FF">
            <w:pPr>
              <w:jc w:val="both"/>
              <w:rPr>
                <w:rFonts w:ascii="Palatino Linotype" w:eastAsia="Palatino Linotype" w:hAnsi="Palatino Linotype" w:cs="Palatino Linotype"/>
                <w:b/>
                <w:sz w:val="12"/>
                <w:szCs w:val="12"/>
              </w:rPr>
            </w:pPr>
            <w:r w:rsidRPr="00DB66DC">
              <w:rPr>
                <w:rFonts w:ascii="Palatino Linotype" w:eastAsia="Palatino Linotype" w:hAnsi="Palatino Linotype" w:cs="Palatino Linotype"/>
                <w:b/>
                <w:sz w:val="12"/>
                <w:szCs w:val="12"/>
              </w:rPr>
              <w:t>Fecha de desclasificación</w:t>
            </w:r>
          </w:p>
        </w:tc>
        <w:tc>
          <w:tcPr>
            <w:tcW w:w="3446"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Se anotará la fecha en que se desclasifica.</w:t>
            </w:r>
          </w:p>
        </w:tc>
      </w:tr>
      <w:tr w:rsidR="00290D8B" w:rsidRPr="00DB66DC">
        <w:tc>
          <w:tcPr>
            <w:tcW w:w="993" w:type="dxa"/>
          </w:tcPr>
          <w:p w:rsidR="00290D8B" w:rsidRPr="00DB66DC" w:rsidRDefault="00290D8B">
            <w:pPr>
              <w:jc w:val="both"/>
              <w:rPr>
                <w:rFonts w:ascii="Palatino Linotype" w:eastAsia="Palatino Linotype" w:hAnsi="Palatino Linotype" w:cs="Palatino Linotype"/>
                <w:sz w:val="12"/>
                <w:szCs w:val="12"/>
              </w:rPr>
            </w:pPr>
          </w:p>
        </w:tc>
        <w:tc>
          <w:tcPr>
            <w:tcW w:w="3421" w:type="dxa"/>
          </w:tcPr>
          <w:p w:rsidR="00290D8B" w:rsidRPr="00DB66DC" w:rsidRDefault="00290D8B">
            <w:pPr>
              <w:jc w:val="both"/>
              <w:rPr>
                <w:rFonts w:ascii="Palatino Linotype" w:eastAsia="Palatino Linotype" w:hAnsi="Palatino Linotype" w:cs="Palatino Linotype"/>
                <w:sz w:val="12"/>
                <w:szCs w:val="12"/>
              </w:rPr>
            </w:pPr>
          </w:p>
        </w:tc>
        <w:tc>
          <w:tcPr>
            <w:tcW w:w="968" w:type="dxa"/>
          </w:tcPr>
          <w:p w:rsidR="00290D8B" w:rsidRPr="00DB66DC" w:rsidRDefault="005A07FF">
            <w:pPr>
              <w:jc w:val="both"/>
              <w:rPr>
                <w:rFonts w:ascii="Palatino Linotype" w:eastAsia="Palatino Linotype" w:hAnsi="Palatino Linotype" w:cs="Palatino Linotype"/>
                <w:b/>
                <w:sz w:val="12"/>
                <w:szCs w:val="12"/>
              </w:rPr>
            </w:pPr>
            <w:r w:rsidRPr="00DB66DC">
              <w:rPr>
                <w:rFonts w:ascii="Palatino Linotype" w:eastAsia="Palatino Linotype" w:hAnsi="Palatino Linotype" w:cs="Palatino Linotype"/>
                <w:b/>
                <w:sz w:val="12"/>
                <w:szCs w:val="12"/>
              </w:rPr>
              <w:t>Partes o secciones reservadas o confidenciales</w:t>
            </w:r>
          </w:p>
        </w:tc>
        <w:tc>
          <w:tcPr>
            <w:tcW w:w="3446"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 xml:space="preserve">En caso que una vez desclasificado el expediente, </w:t>
            </w:r>
            <w:proofErr w:type="spellStart"/>
            <w:r w:rsidRPr="00DB66DC">
              <w:rPr>
                <w:rFonts w:ascii="Palatino Linotype" w:eastAsia="Palatino Linotype" w:hAnsi="Palatino Linotype" w:cs="Palatino Linotype"/>
                <w:sz w:val="12"/>
                <w:szCs w:val="12"/>
              </w:rPr>
              <w:t>subsistanpartes</w:t>
            </w:r>
            <w:proofErr w:type="spellEnd"/>
            <w:r w:rsidRPr="00DB66DC">
              <w:rPr>
                <w:rFonts w:ascii="Palatino Linotype" w:eastAsia="Palatino Linotype" w:hAnsi="Palatino Linotype" w:cs="Palatino Linotype"/>
                <w:sz w:val="12"/>
                <w:szCs w:val="12"/>
              </w:rPr>
              <w:t xml:space="preserve"> o secciones del mismo reservadas o confidenciales, se señalará este hecho.</w:t>
            </w:r>
          </w:p>
        </w:tc>
      </w:tr>
      <w:tr w:rsidR="00290D8B" w:rsidRPr="00DB66DC">
        <w:tc>
          <w:tcPr>
            <w:tcW w:w="993" w:type="dxa"/>
          </w:tcPr>
          <w:p w:rsidR="00290D8B" w:rsidRPr="00DB66DC" w:rsidRDefault="00290D8B">
            <w:pPr>
              <w:jc w:val="both"/>
              <w:rPr>
                <w:rFonts w:ascii="Palatino Linotype" w:eastAsia="Palatino Linotype" w:hAnsi="Palatino Linotype" w:cs="Palatino Linotype"/>
                <w:sz w:val="12"/>
                <w:szCs w:val="12"/>
              </w:rPr>
            </w:pPr>
          </w:p>
        </w:tc>
        <w:tc>
          <w:tcPr>
            <w:tcW w:w="3421" w:type="dxa"/>
          </w:tcPr>
          <w:p w:rsidR="00290D8B" w:rsidRPr="00DB66DC" w:rsidRDefault="00290D8B">
            <w:pPr>
              <w:jc w:val="both"/>
              <w:rPr>
                <w:rFonts w:ascii="Palatino Linotype" w:eastAsia="Palatino Linotype" w:hAnsi="Palatino Linotype" w:cs="Palatino Linotype"/>
                <w:sz w:val="12"/>
                <w:szCs w:val="12"/>
              </w:rPr>
            </w:pPr>
          </w:p>
        </w:tc>
        <w:tc>
          <w:tcPr>
            <w:tcW w:w="968" w:type="dxa"/>
          </w:tcPr>
          <w:p w:rsidR="00290D8B" w:rsidRPr="00DB66DC" w:rsidRDefault="005A07FF">
            <w:pPr>
              <w:jc w:val="both"/>
              <w:rPr>
                <w:rFonts w:ascii="Palatino Linotype" w:eastAsia="Palatino Linotype" w:hAnsi="Palatino Linotype" w:cs="Palatino Linotype"/>
                <w:b/>
                <w:sz w:val="12"/>
                <w:szCs w:val="12"/>
              </w:rPr>
            </w:pPr>
            <w:r w:rsidRPr="00DB66DC">
              <w:rPr>
                <w:rFonts w:ascii="Palatino Linotype" w:eastAsia="Palatino Linotype" w:hAnsi="Palatino Linotype" w:cs="Palatino Linotype"/>
                <w:b/>
                <w:sz w:val="12"/>
                <w:szCs w:val="12"/>
              </w:rPr>
              <w:t>Rúbrica y cargo del servidor público</w:t>
            </w:r>
          </w:p>
        </w:tc>
        <w:tc>
          <w:tcPr>
            <w:tcW w:w="3446" w:type="dxa"/>
          </w:tcPr>
          <w:p w:rsidR="00290D8B" w:rsidRPr="00DB66DC" w:rsidRDefault="005A07FF">
            <w:pPr>
              <w:jc w:val="both"/>
              <w:rPr>
                <w:rFonts w:ascii="Palatino Linotype" w:eastAsia="Palatino Linotype" w:hAnsi="Palatino Linotype" w:cs="Palatino Linotype"/>
                <w:sz w:val="12"/>
                <w:szCs w:val="12"/>
              </w:rPr>
            </w:pPr>
            <w:r w:rsidRPr="00DB66DC">
              <w:rPr>
                <w:rFonts w:ascii="Palatino Linotype" w:eastAsia="Palatino Linotype" w:hAnsi="Palatino Linotype" w:cs="Palatino Linotype"/>
                <w:sz w:val="12"/>
                <w:szCs w:val="12"/>
              </w:rPr>
              <w:t>Rúbrica autógrafa de quien desclasifica.</w:t>
            </w:r>
          </w:p>
        </w:tc>
      </w:tr>
    </w:tbl>
    <w:p w:rsidR="00290D8B" w:rsidRPr="00DB66DC" w:rsidRDefault="00290D8B">
      <w:pPr>
        <w:tabs>
          <w:tab w:val="left" w:pos="7938"/>
        </w:tabs>
        <w:spacing w:line="360" w:lineRule="auto"/>
        <w:jc w:val="both"/>
        <w:rPr>
          <w:rFonts w:ascii="Palatino Linotype" w:eastAsia="Palatino Linotype" w:hAnsi="Palatino Linotype" w:cs="Palatino Linotype"/>
        </w:rPr>
      </w:pPr>
    </w:p>
    <w:p w:rsidR="00290D8B" w:rsidRPr="00DB66DC" w:rsidRDefault="005A07FF">
      <w:pPr>
        <w:tabs>
          <w:tab w:val="left" w:pos="7938"/>
        </w:tabs>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w:t>
      </w:r>
      <w:r w:rsidRPr="00DB66DC">
        <w:rPr>
          <w:rFonts w:ascii="Palatino Linotype" w:eastAsia="Palatino Linotype" w:hAnsi="Palatino Linotype" w:cs="Palatino Linotype"/>
        </w:rPr>
        <w:lastRenderedPageBreak/>
        <w:t xml:space="preserve">México y Municipios permite la elaboración de versiones públicas en las que se suprima aquella información que pudiera poner en riesgo la seguridad jurídica y física del titular de dicha información. </w:t>
      </w:r>
    </w:p>
    <w:p w:rsidR="00290D8B" w:rsidRPr="00DB66DC" w:rsidRDefault="005A07FF">
      <w:pPr>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Es así que, en mérito de lo expuesto en líneas anteriores, resultan fundadas las razones o motivos de inconformidad hechos valer por el </w:t>
      </w:r>
      <w:r w:rsidRPr="00DB66DC">
        <w:rPr>
          <w:rFonts w:ascii="Palatino Linotype" w:eastAsia="Palatino Linotype" w:hAnsi="Palatino Linotype" w:cs="Palatino Linotype"/>
          <w:b/>
        </w:rPr>
        <w:t>RECURRENTE</w:t>
      </w:r>
      <w:r w:rsidRPr="00DB66DC">
        <w:rPr>
          <w:rFonts w:ascii="Palatino Linotype" w:eastAsia="Palatino Linotype" w:hAnsi="Palatino Linotype" w:cs="Palatino Linotype"/>
        </w:rPr>
        <w:t xml:space="preserve"> dentro del recurso de revisión </w:t>
      </w:r>
      <w:r w:rsidRPr="00DB66DC">
        <w:rPr>
          <w:rFonts w:ascii="Palatino Linotype" w:eastAsia="Palatino Linotype" w:hAnsi="Palatino Linotype" w:cs="Palatino Linotype"/>
          <w:b/>
        </w:rPr>
        <w:t>06704/INFOEM/IP/RR/2022</w:t>
      </w:r>
      <w:r w:rsidRPr="00DB66DC">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00DB66DC" w:rsidRPr="00DB66DC">
        <w:rPr>
          <w:rFonts w:ascii="Palatino Linotype" w:eastAsia="Palatino Linotype" w:hAnsi="Palatino Linotype" w:cs="Palatino Linotype"/>
          <w:b/>
        </w:rPr>
        <w:t>REVOCA</w:t>
      </w:r>
      <w:r w:rsidRPr="00DB66DC">
        <w:rPr>
          <w:rFonts w:ascii="Palatino Linotype" w:eastAsia="Palatino Linotype" w:hAnsi="Palatino Linotype" w:cs="Palatino Linotype"/>
        </w:rPr>
        <w:t xml:space="preserve"> la respuesta a la solicitud de información número </w:t>
      </w:r>
      <w:r w:rsidRPr="00DB66DC">
        <w:rPr>
          <w:rFonts w:ascii="Palatino Linotype" w:eastAsia="Palatino Linotype" w:hAnsi="Palatino Linotype" w:cs="Palatino Linotype"/>
          <w:b/>
        </w:rPr>
        <w:t>00071/TECAMAC/IP/2022</w:t>
      </w:r>
      <w:r w:rsidRPr="00DB66DC">
        <w:rPr>
          <w:rFonts w:ascii="Palatino Linotype" w:eastAsia="Palatino Linotype" w:hAnsi="Palatino Linotype" w:cs="Palatino Linotype"/>
        </w:rPr>
        <w:t>.</w:t>
      </w: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290D8B" w:rsidRPr="00DB66DC" w:rsidRDefault="005A07FF">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DB66DC">
        <w:rPr>
          <w:rFonts w:ascii="Palatino Linotype" w:eastAsia="Palatino Linotype" w:hAnsi="Palatino Linotype" w:cs="Palatino Linotype"/>
          <w:b/>
          <w:color w:val="000000"/>
        </w:rPr>
        <w:t>R E S U E L V E:</w:t>
      </w: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b/>
        </w:rPr>
        <w:t xml:space="preserve">PRIMERO. </w:t>
      </w:r>
      <w:r w:rsidRPr="00DB66DC">
        <w:rPr>
          <w:rFonts w:ascii="Palatino Linotype" w:eastAsia="Palatino Linotype" w:hAnsi="Palatino Linotype" w:cs="Palatino Linotype"/>
        </w:rPr>
        <w:t xml:space="preserve">Resultan fundados los motivos de inconformidad hechos valer por el </w:t>
      </w:r>
      <w:r w:rsidRPr="00DB66DC">
        <w:rPr>
          <w:rFonts w:ascii="Palatino Linotype" w:eastAsia="Palatino Linotype" w:hAnsi="Palatino Linotype" w:cs="Palatino Linotype"/>
          <w:b/>
        </w:rPr>
        <w:t xml:space="preserve">RECURRENTE </w:t>
      </w:r>
      <w:r w:rsidRPr="00DB66DC">
        <w:rPr>
          <w:rFonts w:ascii="Palatino Linotype" w:eastAsia="Palatino Linotype" w:hAnsi="Palatino Linotype" w:cs="Palatino Linotype"/>
        </w:rPr>
        <w:t xml:space="preserve">en el recurso de revisión </w:t>
      </w:r>
      <w:r w:rsidRPr="00DB66DC">
        <w:rPr>
          <w:rFonts w:ascii="Palatino Linotype" w:eastAsia="Palatino Linotype" w:hAnsi="Palatino Linotype" w:cs="Palatino Linotype"/>
          <w:b/>
        </w:rPr>
        <w:t xml:space="preserve">06704/INFOEM/IP/RR/2022, </w:t>
      </w:r>
      <w:r w:rsidRPr="00DB66DC">
        <w:rPr>
          <w:rFonts w:ascii="Palatino Linotype" w:eastAsia="Palatino Linotype" w:hAnsi="Palatino Linotype" w:cs="Palatino Linotype"/>
        </w:rPr>
        <w:t>por lo que, en términos del Considerando Cuarto de la presente resolución, se</w:t>
      </w:r>
      <w:r w:rsidRPr="00DB66DC">
        <w:rPr>
          <w:rFonts w:ascii="Palatino Linotype" w:eastAsia="Palatino Linotype" w:hAnsi="Palatino Linotype" w:cs="Palatino Linotype"/>
          <w:b/>
        </w:rPr>
        <w:t xml:space="preserve"> </w:t>
      </w:r>
      <w:r w:rsidR="00DB66DC" w:rsidRPr="00DB66DC">
        <w:rPr>
          <w:rFonts w:ascii="Palatino Linotype" w:eastAsia="Palatino Linotype" w:hAnsi="Palatino Linotype" w:cs="Palatino Linotype"/>
          <w:b/>
        </w:rPr>
        <w:t>REVOCA</w:t>
      </w:r>
      <w:r w:rsidRPr="00DB66DC">
        <w:rPr>
          <w:rFonts w:ascii="Palatino Linotype" w:eastAsia="Palatino Linotype" w:hAnsi="Palatino Linotype" w:cs="Palatino Linotype"/>
          <w:b/>
        </w:rPr>
        <w:t xml:space="preserve"> </w:t>
      </w:r>
      <w:r w:rsidRPr="00DB66DC">
        <w:rPr>
          <w:rFonts w:ascii="Palatino Linotype" w:eastAsia="Palatino Linotype" w:hAnsi="Palatino Linotype" w:cs="Palatino Linotype"/>
        </w:rPr>
        <w:t>la respuesta</w:t>
      </w:r>
      <w:r w:rsidRPr="00DB66DC">
        <w:rPr>
          <w:rFonts w:ascii="Palatino Linotype" w:eastAsia="Palatino Linotype" w:hAnsi="Palatino Linotype" w:cs="Palatino Linotype"/>
          <w:b/>
        </w:rPr>
        <w:t xml:space="preserve"> </w:t>
      </w:r>
      <w:r w:rsidRPr="00DB66DC">
        <w:rPr>
          <w:rFonts w:ascii="Palatino Linotype" w:eastAsia="Palatino Linotype" w:hAnsi="Palatino Linotype" w:cs="Palatino Linotype"/>
        </w:rPr>
        <w:t xml:space="preserve">del </w:t>
      </w:r>
      <w:r w:rsidRPr="00DB66DC">
        <w:rPr>
          <w:rFonts w:ascii="Palatino Linotype" w:eastAsia="Palatino Linotype" w:hAnsi="Palatino Linotype" w:cs="Palatino Linotype"/>
          <w:b/>
        </w:rPr>
        <w:t xml:space="preserve">SUJETO OBLIGADO. </w:t>
      </w:r>
    </w:p>
    <w:p w:rsidR="00290D8B" w:rsidRPr="00DB66DC" w:rsidRDefault="005A07FF">
      <w:pPr>
        <w:spacing w:before="240" w:after="360" w:line="360" w:lineRule="auto"/>
        <w:jc w:val="both"/>
        <w:rPr>
          <w:rFonts w:ascii="Palatino Linotype" w:eastAsia="Palatino Linotype" w:hAnsi="Palatino Linotype" w:cs="Palatino Linotype"/>
          <w:b/>
        </w:rPr>
      </w:pPr>
      <w:r w:rsidRPr="00DB66DC">
        <w:rPr>
          <w:rFonts w:ascii="Palatino Linotype" w:eastAsia="Palatino Linotype" w:hAnsi="Palatino Linotype" w:cs="Palatino Linotype"/>
          <w:b/>
        </w:rPr>
        <w:t xml:space="preserve">SEGUNDO. </w:t>
      </w:r>
      <w:r w:rsidRPr="00DB66DC">
        <w:rPr>
          <w:rFonts w:ascii="Palatino Linotype" w:eastAsia="Palatino Linotype" w:hAnsi="Palatino Linotype" w:cs="Palatino Linotype"/>
        </w:rPr>
        <w:t xml:space="preserve">Se Ordena al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 xml:space="preserve">, que en términos de los Considerandos Cuarto y Quinto de esta resolución, haga entrega vía Sistema de Acceso a la Información Mexiquense (SAIMEX) y correo electrónico, en versión </w:t>
      </w:r>
      <w:r w:rsidRPr="00DB66DC">
        <w:rPr>
          <w:rFonts w:ascii="Palatino Linotype" w:eastAsia="Palatino Linotype" w:hAnsi="Palatino Linotype" w:cs="Palatino Linotype"/>
        </w:rPr>
        <w:lastRenderedPageBreak/>
        <w:t>pública, del primero de enero al veintitrés de marzo de dos mil veintidós, los documentos donde conste, la siguiente información:</w:t>
      </w:r>
    </w:p>
    <w:p w:rsidR="00290D8B" w:rsidRPr="00DB66DC" w:rsidRDefault="005A07FF">
      <w:pPr>
        <w:pBdr>
          <w:top w:val="nil"/>
          <w:left w:val="nil"/>
          <w:bottom w:val="nil"/>
          <w:right w:val="nil"/>
          <w:between w:val="nil"/>
        </w:pBdr>
        <w:spacing w:after="120"/>
        <w:ind w:left="851" w:right="49"/>
        <w:jc w:val="both"/>
        <w:rPr>
          <w:rFonts w:ascii="Palatino Linotype" w:eastAsia="Palatino Linotype" w:hAnsi="Palatino Linotype" w:cs="Palatino Linotype"/>
          <w:i/>
          <w:color w:val="000000"/>
        </w:rPr>
      </w:pPr>
      <w:r w:rsidRPr="00DB66DC">
        <w:rPr>
          <w:rFonts w:ascii="Palatino Linotype" w:eastAsia="Palatino Linotype" w:hAnsi="Palatino Linotype" w:cs="Palatino Linotype"/>
          <w:i/>
          <w:color w:val="000000"/>
        </w:rPr>
        <w:t xml:space="preserve">1. Pólizas de cheque; </w:t>
      </w:r>
    </w:p>
    <w:p w:rsidR="00290D8B" w:rsidRPr="00DB66DC" w:rsidRDefault="005A07FF">
      <w:pPr>
        <w:pBdr>
          <w:top w:val="nil"/>
          <w:left w:val="nil"/>
          <w:bottom w:val="nil"/>
          <w:right w:val="nil"/>
          <w:between w:val="nil"/>
        </w:pBdr>
        <w:spacing w:after="120"/>
        <w:ind w:left="851" w:right="49"/>
        <w:jc w:val="both"/>
        <w:rPr>
          <w:rFonts w:ascii="Palatino Linotype" w:eastAsia="Palatino Linotype" w:hAnsi="Palatino Linotype" w:cs="Palatino Linotype"/>
          <w:i/>
          <w:color w:val="000000"/>
        </w:rPr>
      </w:pPr>
      <w:r w:rsidRPr="00DB66DC">
        <w:rPr>
          <w:rFonts w:ascii="Palatino Linotype" w:eastAsia="Palatino Linotype" w:hAnsi="Palatino Linotype" w:cs="Palatino Linotype"/>
          <w:i/>
          <w:color w:val="000000"/>
        </w:rPr>
        <w:t xml:space="preserve">2. Relación de cheques emitidos en la que se advierta el </w:t>
      </w:r>
      <w:proofErr w:type="spellStart"/>
      <w:r w:rsidRPr="00DB66DC">
        <w:rPr>
          <w:rFonts w:ascii="Palatino Linotype" w:eastAsia="Palatino Linotype" w:hAnsi="Palatino Linotype" w:cs="Palatino Linotype"/>
          <w:i/>
          <w:color w:val="000000"/>
        </w:rPr>
        <w:t>numero</w:t>
      </w:r>
      <w:proofErr w:type="spellEnd"/>
      <w:r w:rsidRPr="00DB66DC">
        <w:rPr>
          <w:rFonts w:ascii="Palatino Linotype" w:eastAsia="Palatino Linotype" w:hAnsi="Palatino Linotype" w:cs="Palatino Linotype"/>
          <w:i/>
          <w:color w:val="000000"/>
        </w:rPr>
        <w:t xml:space="preserve"> de cheque, concepto de pago y cantidad; </w:t>
      </w:r>
    </w:p>
    <w:p w:rsidR="00290D8B" w:rsidRPr="00DB66DC" w:rsidRDefault="005A07FF">
      <w:pPr>
        <w:pBdr>
          <w:top w:val="nil"/>
          <w:left w:val="nil"/>
          <w:bottom w:val="nil"/>
          <w:right w:val="nil"/>
          <w:between w:val="nil"/>
        </w:pBdr>
        <w:spacing w:after="120"/>
        <w:ind w:left="851" w:right="49"/>
        <w:jc w:val="both"/>
        <w:rPr>
          <w:rFonts w:ascii="Palatino Linotype" w:eastAsia="Palatino Linotype" w:hAnsi="Palatino Linotype" w:cs="Palatino Linotype"/>
          <w:i/>
          <w:color w:val="000000"/>
        </w:rPr>
      </w:pPr>
      <w:r w:rsidRPr="00DB66DC">
        <w:rPr>
          <w:rFonts w:ascii="Palatino Linotype" w:eastAsia="Palatino Linotype" w:hAnsi="Palatino Linotype" w:cs="Palatino Linotype"/>
          <w:i/>
          <w:color w:val="000000"/>
        </w:rPr>
        <w:t>3. El número de eventos públicos realizados por cada área del Ayuntamiento; así como los servicios contratados para tales eventos, nombre o razón social del proveedor contratado y la ca</w:t>
      </w:r>
      <w:r w:rsidR="00EA32D7" w:rsidRPr="00DB66DC">
        <w:rPr>
          <w:rFonts w:ascii="Palatino Linotype" w:eastAsia="Palatino Linotype" w:hAnsi="Palatino Linotype" w:cs="Palatino Linotype"/>
          <w:i/>
          <w:color w:val="000000"/>
        </w:rPr>
        <w:t>ntidad pagada por cada servicio;</w:t>
      </w:r>
    </w:p>
    <w:p w:rsidR="00EA32D7" w:rsidRPr="00DB66DC" w:rsidRDefault="00EA32D7" w:rsidP="00EA32D7">
      <w:pPr>
        <w:pBdr>
          <w:top w:val="nil"/>
          <w:left w:val="nil"/>
          <w:bottom w:val="nil"/>
          <w:right w:val="nil"/>
          <w:between w:val="nil"/>
        </w:pBdr>
        <w:spacing w:after="120"/>
        <w:ind w:left="851" w:right="49"/>
        <w:jc w:val="both"/>
        <w:rPr>
          <w:rFonts w:ascii="Palatino Linotype" w:eastAsia="Palatino Linotype" w:hAnsi="Palatino Linotype" w:cs="Palatino Linotype"/>
          <w:i/>
          <w:color w:val="000000"/>
        </w:rPr>
      </w:pPr>
      <w:r w:rsidRPr="00DB66DC">
        <w:rPr>
          <w:rFonts w:ascii="Palatino Linotype" w:eastAsia="Palatino Linotype" w:hAnsi="Palatino Linotype" w:cs="Palatino Linotype"/>
          <w:i/>
          <w:color w:val="000000"/>
        </w:rPr>
        <w:t>4. Número de empleados sindicalizados y de confianza adscritos al Ayuntamiento de Tecámac al veintitrés de marzo de dos mil veintidós; y,</w:t>
      </w:r>
    </w:p>
    <w:p w:rsidR="00EA32D7" w:rsidRPr="00DB66DC" w:rsidRDefault="00EA32D7" w:rsidP="00EA32D7">
      <w:pPr>
        <w:pBdr>
          <w:top w:val="nil"/>
          <w:left w:val="nil"/>
          <w:bottom w:val="nil"/>
          <w:right w:val="nil"/>
          <w:between w:val="nil"/>
        </w:pBdr>
        <w:spacing w:after="120"/>
        <w:ind w:left="851" w:right="49"/>
        <w:jc w:val="both"/>
        <w:rPr>
          <w:rFonts w:ascii="Palatino Linotype" w:eastAsia="Palatino Linotype" w:hAnsi="Palatino Linotype" w:cs="Palatino Linotype"/>
          <w:i/>
          <w:color w:val="000000"/>
        </w:rPr>
      </w:pPr>
      <w:r w:rsidRPr="00DB66DC">
        <w:rPr>
          <w:rFonts w:ascii="Palatino Linotype" w:eastAsia="Palatino Linotype" w:hAnsi="Palatino Linotype" w:cs="Palatino Linotype"/>
          <w:i/>
          <w:color w:val="000000"/>
        </w:rPr>
        <w:t xml:space="preserve">5.Estado de proveedores y acreedores.  </w:t>
      </w:r>
    </w:p>
    <w:p w:rsidR="00EA32D7" w:rsidRPr="00DB66DC" w:rsidRDefault="00EA32D7">
      <w:pPr>
        <w:pBdr>
          <w:top w:val="nil"/>
          <w:left w:val="nil"/>
          <w:bottom w:val="nil"/>
          <w:right w:val="nil"/>
          <w:between w:val="nil"/>
        </w:pBdr>
        <w:spacing w:after="120"/>
        <w:ind w:left="851" w:right="49"/>
        <w:jc w:val="both"/>
        <w:rPr>
          <w:rFonts w:ascii="Palatino Linotype" w:eastAsia="Palatino Linotype" w:hAnsi="Palatino Linotype" w:cs="Palatino Linotype"/>
          <w:i/>
          <w:color w:val="000000"/>
        </w:rPr>
      </w:pPr>
    </w:p>
    <w:p w:rsidR="00290D8B" w:rsidRPr="00DB66DC" w:rsidRDefault="005A07FF">
      <w:pPr>
        <w:pBdr>
          <w:top w:val="nil"/>
          <w:left w:val="nil"/>
          <w:bottom w:val="nil"/>
          <w:right w:val="nil"/>
          <w:between w:val="nil"/>
        </w:pBdr>
        <w:spacing w:after="120"/>
        <w:ind w:left="851" w:right="49"/>
        <w:jc w:val="both"/>
        <w:rPr>
          <w:rFonts w:ascii="Palatino Linotype" w:eastAsia="Palatino Linotype" w:hAnsi="Palatino Linotype" w:cs="Palatino Linotype"/>
          <w:i/>
          <w:color w:val="000000"/>
        </w:rPr>
      </w:pPr>
      <w:r w:rsidRPr="00DB66DC">
        <w:rPr>
          <w:rFonts w:ascii="Palatino Linotype" w:eastAsia="Palatino Linotype" w:hAnsi="Palatino Linotype" w:cs="Palatino Linotype"/>
          <w:i/>
          <w:color w:val="000000"/>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290D8B" w:rsidRPr="00DB66DC" w:rsidRDefault="00290D8B">
      <w:pPr>
        <w:spacing w:before="120" w:after="120"/>
        <w:ind w:right="49"/>
        <w:jc w:val="both"/>
        <w:rPr>
          <w:rFonts w:ascii="Palatino Linotype" w:eastAsia="Palatino Linotype" w:hAnsi="Palatino Linotype" w:cs="Palatino Linotype"/>
          <w:color w:val="FF0000"/>
        </w:rPr>
      </w:pPr>
    </w:p>
    <w:p w:rsidR="00290D8B" w:rsidRPr="00DB66DC" w:rsidRDefault="005A07FF">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DB66DC">
        <w:rPr>
          <w:rFonts w:ascii="Palatino Linotype" w:eastAsia="Palatino Linotype" w:hAnsi="Palatino Linotype" w:cs="Palatino Linotype"/>
          <w:b/>
        </w:rPr>
        <w:t xml:space="preserve">TERCERO. Notifíquese, vía SAIMEX y correo electrónico </w:t>
      </w:r>
      <w:r w:rsidRPr="00DB66DC">
        <w:rPr>
          <w:rFonts w:ascii="Palatino Linotype" w:eastAsia="Palatino Linotype" w:hAnsi="Palatino Linotype" w:cs="Palatino Linotype"/>
        </w:rPr>
        <w:t>al Responsable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DB66DC">
        <w:rPr>
          <w:rFonts w:ascii="Palatino Linotype" w:eastAsia="Palatino Linotype" w:hAnsi="Palatino Linotype" w:cs="Palatino Linotype"/>
          <w:b/>
        </w:rPr>
        <w:t>.</w:t>
      </w: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b/>
        </w:rPr>
        <w:lastRenderedPageBreak/>
        <w:t xml:space="preserve">CUARTO. </w:t>
      </w:r>
      <w:r w:rsidRPr="00DB66DC">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90D8B" w:rsidRPr="00DB66DC" w:rsidRDefault="005A07FF">
      <w:pPr>
        <w:spacing w:before="240" w:after="240"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b/>
        </w:rPr>
        <w:t>QUINTO</w:t>
      </w:r>
      <w:r w:rsidRPr="00DB66DC">
        <w:rPr>
          <w:rFonts w:ascii="Palatino Linotype" w:eastAsia="Palatino Linotype" w:hAnsi="Palatino Linotype" w:cs="Palatino Linotype"/>
          <w:b/>
          <w:sz w:val="28"/>
          <w:szCs w:val="28"/>
        </w:rPr>
        <w:t>.</w:t>
      </w:r>
      <w:r w:rsidRPr="00DB66DC">
        <w:rPr>
          <w:rFonts w:ascii="Palatino Linotype" w:eastAsia="Palatino Linotype" w:hAnsi="Palatino Linotype" w:cs="Palatino Linotype"/>
          <w:b/>
        </w:rPr>
        <w:t xml:space="preserve">  Notifíquese </w:t>
      </w:r>
      <w:r w:rsidRPr="00DB66DC">
        <w:rPr>
          <w:rFonts w:ascii="Palatino Linotype" w:eastAsia="Palatino Linotype" w:hAnsi="Palatino Linotype" w:cs="Palatino Linotype"/>
        </w:rPr>
        <w:t xml:space="preserve">a el </w:t>
      </w:r>
      <w:r w:rsidR="00EA32D7" w:rsidRPr="00DB66DC">
        <w:rPr>
          <w:rFonts w:ascii="Palatino Linotype" w:eastAsia="Palatino Linotype" w:hAnsi="Palatino Linotype" w:cs="Palatino Linotype"/>
          <w:b/>
        </w:rPr>
        <w:t>RECURRENTE,</w:t>
      </w:r>
      <w:r w:rsidRPr="00DB66DC">
        <w:rPr>
          <w:rFonts w:ascii="Palatino Linotype" w:eastAsia="Palatino Linotype" w:hAnsi="Palatino Linotype" w:cs="Palatino Linotype"/>
        </w:rPr>
        <w:t xml:space="preserve"> la presente resolución vía SAIMEX</w:t>
      </w:r>
      <w:r w:rsidR="00EA32D7" w:rsidRPr="00DB66DC">
        <w:rPr>
          <w:rFonts w:ascii="Palatino Linotype" w:eastAsia="Palatino Linotype" w:hAnsi="Palatino Linotype" w:cs="Palatino Linotype"/>
        </w:rPr>
        <w:t xml:space="preserve"> y correo electrónico</w:t>
      </w:r>
      <w:r w:rsidRPr="00DB66DC">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290D8B" w:rsidRDefault="005A07FF">
      <w:pPr>
        <w:spacing w:before="240" w:after="240" w:line="360" w:lineRule="auto"/>
        <w:jc w:val="both"/>
        <w:rPr>
          <w:rFonts w:ascii="Palatino Linotype" w:eastAsia="Palatino Linotype" w:hAnsi="Palatino Linotype" w:cs="Palatino Linotype"/>
          <w:sz w:val="20"/>
          <w:szCs w:val="20"/>
        </w:rPr>
      </w:pPr>
      <w:bookmarkStart w:id="5" w:name="_heading=h.30j0zll" w:colFirst="0" w:colLast="0"/>
      <w:bookmarkEnd w:id="5"/>
      <w:r w:rsidRPr="00DB66D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VEINTIDÓS, ANTE EL SECRETARIO TÉCNICO DEL PLENO, ALEXIS TAPIA RAMÍREZ.</w:t>
      </w: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p w:rsidR="00290D8B" w:rsidRDefault="00290D8B">
      <w:pPr>
        <w:spacing w:before="240" w:after="240"/>
        <w:jc w:val="both"/>
        <w:rPr>
          <w:rFonts w:ascii="Palatino Linotype" w:eastAsia="Palatino Linotype" w:hAnsi="Palatino Linotype" w:cs="Palatino Linotype"/>
          <w:sz w:val="20"/>
          <w:szCs w:val="20"/>
        </w:rPr>
      </w:pPr>
    </w:p>
    <w:sectPr w:rsidR="00290D8B">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76C" w:rsidRDefault="00AF376C">
      <w:r>
        <w:separator/>
      </w:r>
    </w:p>
  </w:endnote>
  <w:endnote w:type="continuationSeparator" w:id="0">
    <w:p w:rsidR="00AF376C" w:rsidRDefault="00AF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D8B" w:rsidRDefault="005A07F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F11B3">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F11B3">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290D8B" w:rsidRDefault="00290D8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D8B" w:rsidRDefault="005A07F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F11B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F11B3">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290D8B" w:rsidRDefault="00290D8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76C" w:rsidRDefault="00AF376C">
      <w:r>
        <w:separator/>
      </w:r>
    </w:p>
  </w:footnote>
  <w:footnote w:type="continuationSeparator" w:id="0">
    <w:p w:rsidR="00AF376C" w:rsidRDefault="00AF3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D8B" w:rsidRDefault="005A07FF">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-1080126</wp:posOffset>
          </wp:positionH>
          <wp:positionV relativeFrom="paragraph">
            <wp:posOffset>-396393</wp:posOffset>
          </wp:positionV>
          <wp:extent cx="7809865" cy="10165715"/>
          <wp:effectExtent l="0" t="0" r="0" b="0"/>
          <wp:wrapNone/>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290D8B">
      <w:tc>
        <w:tcPr>
          <w:tcW w:w="2489" w:type="dxa"/>
          <w:shd w:val="clear" w:color="auto" w:fill="auto"/>
        </w:tcPr>
        <w:p w:rsidR="00290D8B" w:rsidRDefault="005A07F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290D8B" w:rsidRDefault="005A07FF">
          <w:pPr>
            <w:ind w:right="175"/>
            <w:jc w:val="both"/>
            <w:rPr>
              <w:rFonts w:ascii="Palatino Linotype" w:eastAsia="Palatino Linotype" w:hAnsi="Palatino Linotype" w:cs="Palatino Linotype"/>
              <w:b/>
            </w:rPr>
          </w:pPr>
          <w:r>
            <w:rPr>
              <w:rFonts w:ascii="Palatino Linotype" w:eastAsia="Palatino Linotype" w:hAnsi="Palatino Linotype" w:cs="Palatino Linotype"/>
              <w:b/>
            </w:rPr>
            <w:t>06704/INFOEM/IP/RR/2022</w:t>
          </w:r>
        </w:p>
      </w:tc>
    </w:tr>
    <w:tr w:rsidR="00290D8B">
      <w:trPr>
        <w:trHeight w:val="228"/>
      </w:trPr>
      <w:tc>
        <w:tcPr>
          <w:tcW w:w="2489" w:type="dxa"/>
          <w:shd w:val="clear" w:color="auto" w:fill="auto"/>
          <w:vAlign w:val="center"/>
        </w:tcPr>
        <w:p w:rsidR="00290D8B" w:rsidRDefault="005A07F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290D8B" w:rsidRDefault="005A07FF">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Tecámac</w:t>
          </w:r>
        </w:p>
      </w:tc>
    </w:tr>
    <w:tr w:rsidR="00290D8B">
      <w:trPr>
        <w:trHeight w:val="311"/>
      </w:trPr>
      <w:tc>
        <w:tcPr>
          <w:tcW w:w="2489" w:type="dxa"/>
          <w:shd w:val="clear" w:color="auto" w:fill="auto"/>
          <w:vAlign w:val="center"/>
        </w:tcPr>
        <w:p w:rsidR="00290D8B" w:rsidRDefault="005A07FF">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290D8B" w:rsidRDefault="005A07FF">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290D8B" w:rsidRDefault="005A07F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D8B" w:rsidRDefault="005A07F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-943604</wp:posOffset>
          </wp:positionH>
          <wp:positionV relativeFrom="paragraph">
            <wp:posOffset>-360674</wp:posOffset>
          </wp:positionV>
          <wp:extent cx="7809865" cy="10165715"/>
          <wp:effectExtent l="0" t="0" r="0" b="0"/>
          <wp:wrapNone/>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6095" w:type="dxa"/>
      <w:tblInd w:w="3261" w:type="dxa"/>
      <w:tblLayout w:type="fixed"/>
      <w:tblLook w:val="0400" w:firstRow="0" w:lastRow="0" w:firstColumn="0" w:lastColumn="0" w:noHBand="0" w:noVBand="1"/>
    </w:tblPr>
    <w:tblGrid>
      <w:gridCol w:w="2551"/>
      <w:gridCol w:w="3544"/>
    </w:tblGrid>
    <w:tr w:rsidR="00290D8B">
      <w:tc>
        <w:tcPr>
          <w:tcW w:w="2551" w:type="dxa"/>
          <w:shd w:val="clear" w:color="auto" w:fill="auto"/>
          <w:vAlign w:val="center"/>
        </w:tcPr>
        <w:p w:rsidR="00290D8B" w:rsidRDefault="005A07F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rsidR="00290D8B" w:rsidRDefault="005A07FF">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06704/INFOEM/IP/RR/2022</w:t>
          </w:r>
        </w:p>
      </w:tc>
    </w:tr>
    <w:tr w:rsidR="00290D8B">
      <w:trPr>
        <w:trHeight w:val="130"/>
      </w:trPr>
      <w:tc>
        <w:tcPr>
          <w:tcW w:w="2551" w:type="dxa"/>
          <w:shd w:val="clear" w:color="auto" w:fill="auto"/>
          <w:vAlign w:val="center"/>
        </w:tcPr>
        <w:p w:rsidR="00290D8B" w:rsidRDefault="005A07F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rsidR="00290D8B" w:rsidRDefault="001F11B3" w:rsidP="001F11B3">
          <w:pPr>
            <w:jc w:val="both"/>
            <w:rPr>
              <w:rFonts w:ascii="Palatino Linotype" w:eastAsia="Palatino Linotype" w:hAnsi="Palatino Linotype" w:cs="Palatino Linotype"/>
              <w:b/>
            </w:rPr>
          </w:pPr>
          <w:proofErr w:type="spellStart"/>
          <w:r>
            <w:rPr>
              <w:rFonts w:ascii="Palatino Linotype" w:eastAsia="Palatino Linotype" w:hAnsi="Palatino Linotype" w:cs="Palatino Linotype"/>
              <w:b/>
            </w:rPr>
            <w:t>Xxxx</w:t>
          </w:r>
          <w:proofErr w:type="spellEnd"/>
          <w:r w:rsidR="005A07FF">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w:t>
          </w:r>
          <w:proofErr w:type="spellEnd"/>
        </w:p>
      </w:tc>
    </w:tr>
    <w:tr w:rsidR="00290D8B">
      <w:trPr>
        <w:trHeight w:val="228"/>
      </w:trPr>
      <w:tc>
        <w:tcPr>
          <w:tcW w:w="2551" w:type="dxa"/>
          <w:shd w:val="clear" w:color="auto" w:fill="auto"/>
          <w:vAlign w:val="center"/>
        </w:tcPr>
        <w:p w:rsidR="00290D8B" w:rsidRDefault="005A07F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rsidR="00290D8B" w:rsidRDefault="005A07FF">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Tecámac</w:t>
          </w:r>
        </w:p>
      </w:tc>
    </w:tr>
    <w:tr w:rsidR="00290D8B">
      <w:tc>
        <w:tcPr>
          <w:tcW w:w="2551" w:type="dxa"/>
          <w:shd w:val="clear" w:color="auto" w:fill="auto"/>
          <w:vAlign w:val="center"/>
        </w:tcPr>
        <w:p w:rsidR="00290D8B" w:rsidRDefault="005A07F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rsidR="00290D8B" w:rsidRDefault="005A07FF">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290D8B" w:rsidRDefault="00290D8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A3654"/>
    <w:multiLevelType w:val="multilevel"/>
    <w:tmpl w:val="CBE0D3A4"/>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299631A"/>
    <w:multiLevelType w:val="multilevel"/>
    <w:tmpl w:val="6D2E194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A76659"/>
    <w:multiLevelType w:val="multilevel"/>
    <w:tmpl w:val="82B00B70"/>
    <w:lvl w:ilvl="0">
      <w:start w:val="1"/>
      <w:numFmt w:val="upperRoman"/>
      <w:lvlText w:val="%1."/>
      <w:lvlJc w:val="left"/>
      <w:pPr>
        <w:ind w:left="1713" w:hanging="719"/>
      </w:pPr>
      <w:rPr>
        <w:b/>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D8B"/>
    <w:rsid w:val="001D2096"/>
    <w:rsid w:val="001F11B3"/>
    <w:rsid w:val="00290D8B"/>
    <w:rsid w:val="00385256"/>
    <w:rsid w:val="00426116"/>
    <w:rsid w:val="004F4DF6"/>
    <w:rsid w:val="005902C9"/>
    <w:rsid w:val="005A07FF"/>
    <w:rsid w:val="00844E8F"/>
    <w:rsid w:val="00934AAB"/>
    <w:rsid w:val="009B1EDD"/>
    <w:rsid w:val="00AF376C"/>
    <w:rsid w:val="00B308E8"/>
    <w:rsid w:val="00B531AA"/>
    <w:rsid w:val="00C704DC"/>
    <w:rsid w:val="00DA5B54"/>
    <w:rsid w:val="00DB66DC"/>
    <w:rsid w:val="00E53519"/>
    <w:rsid w:val="00EA32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CBE335-D180-46C5-A7AF-97E4C9B8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
    <w:rPr>
      <w:sz w:val="22"/>
      <w:szCs w:val="22"/>
    </w:rPr>
    <w:tblPr>
      <w:tblStyleRowBandSize w:val="1"/>
      <w:tblStyleColBandSize w:val="1"/>
      <w:tblCellMar>
        <w:left w:w="108" w:type="dxa"/>
        <w:right w:w="108" w:type="dxa"/>
      </w:tblCellMar>
    </w:tblPr>
  </w:style>
  <w:style w:type="table" w:customStyle="1" w:styleId="11">
    <w:name w:val="11"/>
    <w:basedOn w:val="TableNormal1"/>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rPr>
      <w:sz w:val="22"/>
      <w:szCs w:val="22"/>
    </w:rPr>
    <w:tblPr>
      <w:tblStyleRowBandSize w:val="1"/>
      <w:tblStyleColBandSize w:val="1"/>
      <w:tblCellMar>
        <w:left w:w="115" w:type="dxa"/>
        <w:right w:w="115" w:type="dxa"/>
      </w:tblCellMar>
    </w:tblPr>
  </w:style>
  <w:style w:type="table" w:customStyle="1" w:styleId="6">
    <w:name w:val="6"/>
    <w:basedOn w:val="TableNormal1"/>
    <w:rPr>
      <w:sz w:val="22"/>
      <w:szCs w:val="22"/>
    </w:rPr>
    <w:tblPr>
      <w:tblStyleRowBandSize w:val="1"/>
      <w:tblStyleColBandSize w:val="1"/>
      <w:tblCellMar>
        <w:left w:w="115" w:type="dxa"/>
        <w:right w:w="115" w:type="dxa"/>
      </w:tblCellMar>
    </w:tblPr>
  </w:style>
  <w:style w:type="table" w:customStyle="1" w:styleId="5">
    <w:name w:val="5"/>
    <w:basedOn w:val="TableNormal2"/>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
    <w:rPr>
      <w:sz w:val="22"/>
      <w:szCs w:val="22"/>
    </w:rPr>
    <w:tblPr>
      <w:tblStyleRowBandSize w:val="1"/>
      <w:tblStyleColBandSize w:val="1"/>
      <w:tblCellMar>
        <w:left w:w="115" w:type="dxa"/>
        <w:right w:w="115" w:type="dxa"/>
      </w:tblCellMar>
    </w:tblPr>
  </w:style>
  <w:style w:type="table" w:customStyle="1" w:styleId="3">
    <w:name w:val="3"/>
    <w:basedOn w:val="TableNormal2"/>
    <w:rPr>
      <w:sz w:val="22"/>
      <w:szCs w:val="22"/>
    </w:rPr>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15" w:type="dxa"/>
        <w:right w:w="115" w:type="dxa"/>
      </w:tblCellMar>
    </w:tblPr>
  </w:style>
  <w:style w:type="table" w:customStyle="1" w:styleId="1">
    <w:name w:val="1"/>
    <w:basedOn w:val="TableNormal3"/>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27"/>
    <w:basedOn w:val="TableNormal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26">
    <w:name w:val="26"/>
    <w:basedOn w:val="TableNormal4"/>
    <w:tblPr>
      <w:tblStyleRowBandSize w:val="1"/>
      <w:tblStyleColBandSize w:val="1"/>
      <w:tblCellMar>
        <w:left w:w="70" w:type="dxa"/>
        <w:right w:w="70" w:type="dxa"/>
      </w:tblCellMar>
    </w:tblPr>
  </w:style>
  <w:style w:type="table" w:customStyle="1" w:styleId="25">
    <w:name w:val="25"/>
    <w:basedOn w:val="TableNormal4"/>
    <w:rPr>
      <w:sz w:val="22"/>
      <w:szCs w:val="22"/>
    </w:rPr>
    <w:tblPr>
      <w:tblStyleRowBandSize w:val="1"/>
      <w:tblStyleColBandSize w:val="1"/>
      <w:tblCellMar>
        <w:left w:w="115" w:type="dxa"/>
        <w:right w:w="115" w:type="dxa"/>
      </w:tblCellMar>
    </w:tblPr>
  </w:style>
  <w:style w:type="table" w:customStyle="1" w:styleId="24">
    <w:name w:val="24"/>
    <w:basedOn w:val="TableNormal4"/>
    <w:rPr>
      <w:sz w:val="22"/>
      <w:szCs w:val="22"/>
    </w:rPr>
    <w:tblPr>
      <w:tblStyleRowBandSize w:val="1"/>
      <w:tblStyleColBandSize w:val="1"/>
      <w:tblCellMar>
        <w:left w:w="115" w:type="dxa"/>
        <w:right w:w="115" w:type="dxa"/>
      </w:tblCellMar>
    </w:tblPr>
  </w:style>
  <w:style w:type="table" w:customStyle="1" w:styleId="23">
    <w:name w:val="23"/>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2">
    <w:name w:val="22"/>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1">
    <w:name w:val="21"/>
    <w:basedOn w:val="TableNormal6"/>
    <w:tblPr>
      <w:tblStyleRowBandSize w:val="1"/>
      <w:tblStyleColBandSize w:val="1"/>
      <w:tblCellMar>
        <w:left w:w="115" w:type="dxa"/>
        <w:right w:w="115" w:type="dxa"/>
      </w:tblCellMar>
    </w:tblPr>
  </w:style>
  <w:style w:type="table" w:customStyle="1" w:styleId="20">
    <w:name w:val="20"/>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9">
    <w:name w:val="19"/>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8">
    <w:name w:val="18"/>
    <w:basedOn w:val="TableNormal7"/>
    <w:tblPr>
      <w:tblStyleRowBandSize w:val="1"/>
      <w:tblStyleColBandSize w:val="1"/>
      <w:tblCellMar>
        <w:left w:w="115" w:type="dxa"/>
        <w:right w:w="115" w:type="dxa"/>
      </w:tblCellMar>
    </w:tblPr>
  </w:style>
  <w:style w:type="table" w:customStyle="1" w:styleId="17">
    <w:name w:val="17"/>
    <w:basedOn w:val="TableNormal7"/>
    <w:tblPr>
      <w:tblStyleRowBandSize w:val="1"/>
      <w:tblStyleColBandSize w:val="1"/>
      <w:tblCellMar>
        <w:left w:w="115" w:type="dxa"/>
        <w:right w:w="115" w:type="dxa"/>
      </w:tblCellMar>
    </w:tblPr>
  </w:style>
  <w:style w:type="table" w:customStyle="1" w:styleId="16">
    <w:name w:val="16"/>
    <w:basedOn w:val="TableNormal7"/>
    <w:tblPr>
      <w:tblStyleRowBandSize w:val="1"/>
      <w:tblStyleColBandSize w:val="1"/>
      <w:tblCellMar>
        <w:left w:w="115" w:type="dxa"/>
        <w:right w:w="115" w:type="dxa"/>
      </w:tblCellMar>
    </w:tblPr>
  </w:style>
  <w:style w:type="table" w:customStyle="1" w:styleId="15">
    <w:name w:val="15"/>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4">
    <w:name w:val="14"/>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3">
    <w:name w:val="13"/>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vac.tecamac.gob.m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vac.tecamac.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vac.tecamac.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GJdfNqg9CmBQfd9zT607b570Ug==">AMUW2mWZeky02fK4lg3FOqxcxNp8pRliqeCDbk+a6V23C5AueuW5DU8U95483RRE0cRl/LMMXRLvNLcVy/4nyR/2ZQmk19UJYeMSP/O+MK1zm0bOUUYFUrQEEFDEMBx/uETCEf5lT1M+h7yeXrGMf9rYv/9IWlJCebWaxBUfVFhRojeELPUlTXQ=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10454</Words>
  <Characters>57501</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67820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2022-06-28T16:39:00Z</dcterms:created>
  <dcterms:modified xsi:type="dcterms:W3CDTF">2022-07-08T00:59:00Z</dcterms:modified>
</cp:coreProperties>
</file>