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44F3B"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6F5901">
        <w:rPr>
          <w:rFonts w:ascii="Palatino Linotype" w:eastAsia="Times New Roman" w:hAnsi="Palatino Linotype" w:cs="Arial"/>
          <w:color w:val="000000"/>
          <w:sz w:val="24"/>
          <w:szCs w:val="24"/>
          <w:lang w:eastAsia="es-MX"/>
        </w:rPr>
        <w:t>primero de junio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445090B5"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1CC3669" w14:textId="77777777" w:rsidR="00C61FC2" w:rsidRPr="00F2794C" w:rsidRDefault="00C61FC2" w:rsidP="00C61F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b/>
          <w:color w:val="000000"/>
          <w:sz w:val="24"/>
          <w:szCs w:val="24"/>
        </w:rPr>
        <w:t>VISTO</w:t>
      </w:r>
      <w:r w:rsidRPr="00F2794C">
        <w:rPr>
          <w:rFonts w:ascii="Palatino Linotype" w:eastAsia="Palatino Linotype" w:hAnsi="Palatino Linotype" w:cs="Palatino Linotype"/>
          <w:color w:val="000000"/>
          <w:sz w:val="24"/>
          <w:szCs w:val="24"/>
        </w:rPr>
        <w:t xml:space="preserve"> el expediente electrónico formado con motivo del recurso de revisión número </w:t>
      </w:r>
      <w:r w:rsidRPr="00F2794C">
        <w:rPr>
          <w:rFonts w:ascii="Palatino Linotype" w:eastAsia="Palatino Linotype" w:hAnsi="Palatino Linotype" w:cs="Palatino Linotype"/>
          <w:b/>
          <w:color w:val="000000"/>
          <w:sz w:val="24"/>
          <w:szCs w:val="24"/>
        </w:rPr>
        <w:t>0</w:t>
      </w:r>
      <w:r w:rsidR="00E05B38">
        <w:rPr>
          <w:rFonts w:ascii="Palatino Linotype" w:eastAsia="Palatino Linotype" w:hAnsi="Palatino Linotype" w:cs="Palatino Linotype"/>
          <w:b/>
          <w:color w:val="000000"/>
          <w:sz w:val="24"/>
          <w:szCs w:val="24"/>
        </w:rPr>
        <w:t>4240</w:t>
      </w:r>
      <w:r w:rsidRPr="00F2794C">
        <w:rPr>
          <w:rFonts w:ascii="Palatino Linotype" w:eastAsia="Palatino Linotype" w:hAnsi="Palatino Linotype" w:cs="Palatino Linotype"/>
          <w:b/>
          <w:color w:val="000000"/>
          <w:sz w:val="24"/>
          <w:szCs w:val="24"/>
        </w:rPr>
        <w:t>/INFOEM/IP/RR/2022</w:t>
      </w:r>
      <w:r w:rsidRPr="00F2794C">
        <w:rPr>
          <w:rFonts w:ascii="Palatino Linotype" w:eastAsia="Palatino Linotype" w:hAnsi="Palatino Linotype" w:cs="Palatino Linotype"/>
          <w:color w:val="000000"/>
          <w:sz w:val="24"/>
          <w:szCs w:val="24"/>
        </w:rPr>
        <w:t xml:space="preserve">, </w:t>
      </w:r>
      <w:r w:rsidRPr="00C61FC2">
        <w:rPr>
          <w:rFonts w:ascii="Palatino Linotype" w:eastAsia="Palatino Linotype" w:hAnsi="Palatino Linotype" w:cs="Palatino Linotype"/>
          <w:color w:val="000000"/>
          <w:sz w:val="24"/>
          <w:szCs w:val="24"/>
        </w:rPr>
        <w:t xml:space="preserve">interpuesto por un particular que al momento de ingresar la solicitud de información e interponer el recurso de revisión, no señaló nombre o seudónimo con el cual desee ser identificado, en lo sucesivo </w:t>
      </w:r>
      <w:r w:rsidRPr="00C61FC2">
        <w:rPr>
          <w:rFonts w:ascii="Palatino Linotype" w:eastAsia="Palatino Linotype" w:hAnsi="Palatino Linotype" w:cs="Palatino Linotype"/>
          <w:b/>
          <w:color w:val="000000"/>
          <w:sz w:val="24"/>
          <w:szCs w:val="24"/>
        </w:rPr>
        <w:t>El Recurrente</w:t>
      </w:r>
      <w:r>
        <w:rPr>
          <w:rFonts w:ascii="Palatino Linotype" w:eastAsia="Palatino Linotype" w:hAnsi="Palatino Linotype" w:cs="Palatino Linotype"/>
          <w:b/>
          <w:color w:val="000000"/>
          <w:sz w:val="24"/>
          <w:szCs w:val="24"/>
        </w:rPr>
        <w:t>,</w:t>
      </w:r>
      <w:r w:rsidRPr="00F2794C">
        <w:rPr>
          <w:rFonts w:ascii="Palatino Linotype" w:eastAsia="Palatino Linotype" w:hAnsi="Palatino Linotype" w:cs="Palatino Linotype"/>
          <w:color w:val="000000"/>
          <w:sz w:val="24"/>
          <w:szCs w:val="24"/>
        </w:rPr>
        <w:t xml:space="preserve"> en contra de la respuesta del </w:t>
      </w:r>
      <w:r w:rsidR="00E05B38" w:rsidRPr="00E05B38">
        <w:rPr>
          <w:rFonts w:ascii="Palatino Linotype" w:eastAsia="Palatino Linotype" w:hAnsi="Palatino Linotype" w:cs="Palatino Linotype"/>
          <w:b/>
          <w:color w:val="000000"/>
          <w:sz w:val="24"/>
          <w:szCs w:val="24"/>
        </w:rPr>
        <w:t>Ayuntamiento de Metepec</w:t>
      </w:r>
      <w:r w:rsidRPr="00F2794C">
        <w:rPr>
          <w:rFonts w:ascii="Palatino Linotype" w:eastAsia="Palatino Linotype" w:hAnsi="Palatino Linotype" w:cs="Palatino Linotype"/>
          <w:bCs/>
          <w:color w:val="000000"/>
          <w:sz w:val="24"/>
          <w:szCs w:val="24"/>
        </w:rPr>
        <w:t xml:space="preserve">, </w:t>
      </w:r>
      <w:r w:rsidRPr="00F2794C">
        <w:rPr>
          <w:rFonts w:ascii="Palatino Linotype" w:eastAsia="Palatino Linotype" w:hAnsi="Palatino Linotype" w:cs="Palatino Linotype"/>
          <w:color w:val="000000"/>
          <w:sz w:val="24"/>
          <w:szCs w:val="24"/>
        </w:rPr>
        <w:t>en lo subsecuente el</w:t>
      </w:r>
      <w:r w:rsidRPr="00F2794C">
        <w:rPr>
          <w:rFonts w:ascii="Palatino Linotype" w:eastAsia="Palatino Linotype" w:hAnsi="Palatino Linotype" w:cs="Palatino Linotype"/>
          <w:b/>
          <w:color w:val="000000"/>
          <w:sz w:val="24"/>
          <w:szCs w:val="24"/>
        </w:rPr>
        <w:t xml:space="preserve"> Sujeto Obligado, </w:t>
      </w:r>
      <w:r w:rsidRPr="00F2794C">
        <w:rPr>
          <w:rFonts w:ascii="Palatino Linotype" w:eastAsia="Palatino Linotype" w:hAnsi="Palatino Linotype" w:cs="Palatino Linotype"/>
          <w:color w:val="000000"/>
          <w:sz w:val="24"/>
          <w:szCs w:val="24"/>
        </w:rPr>
        <w:t>se procede a dictar la presente resolución.</w:t>
      </w:r>
    </w:p>
    <w:p w14:paraId="72503EFF" w14:textId="77777777" w:rsidR="00337A3D" w:rsidRPr="00AD2A55" w:rsidRDefault="00337A3D" w:rsidP="00262FBF">
      <w:pPr>
        <w:tabs>
          <w:tab w:val="left" w:pos="1701"/>
        </w:tabs>
        <w:spacing w:after="0" w:line="360" w:lineRule="auto"/>
        <w:jc w:val="both"/>
        <w:rPr>
          <w:rFonts w:ascii="Palatino Linotype" w:hAnsi="Palatino Linotype" w:cs="Arial"/>
          <w:b/>
          <w:sz w:val="24"/>
          <w:szCs w:val="24"/>
        </w:rPr>
      </w:pPr>
    </w:p>
    <w:p w14:paraId="0B8DA936" w14:textId="77777777" w:rsidR="00262FBF" w:rsidRPr="00AD2A55" w:rsidRDefault="00262FBF" w:rsidP="00337A3D">
      <w:pPr>
        <w:tabs>
          <w:tab w:val="left" w:pos="6960"/>
        </w:tabs>
        <w:spacing w:after="0" w:line="360" w:lineRule="auto"/>
        <w:jc w:val="both"/>
        <w:rPr>
          <w:rFonts w:ascii="Palatino Linotype" w:hAnsi="Palatino Linotype" w:cs="Arial"/>
          <w:sz w:val="24"/>
          <w:szCs w:val="24"/>
        </w:rPr>
      </w:pPr>
    </w:p>
    <w:p w14:paraId="54A137BC"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47E40D33" w14:textId="77777777" w:rsidR="00337A3D" w:rsidRPr="00D23436" w:rsidRDefault="00337A3D" w:rsidP="00337A3D">
      <w:pPr>
        <w:spacing w:after="0" w:line="360" w:lineRule="auto"/>
        <w:rPr>
          <w:rFonts w:ascii="Palatino Linotype" w:hAnsi="Palatino Linotype" w:cs="Arial"/>
          <w:b/>
          <w:sz w:val="24"/>
          <w:szCs w:val="24"/>
        </w:rPr>
      </w:pPr>
    </w:p>
    <w:p w14:paraId="12DB3891" w14:textId="77777777"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7F15E0BF" w14:textId="77777777" w:rsidR="005E1D14"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E05B38">
        <w:rPr>
          <w:rFonts w:ascii="Palatino Linotype" w:hAnsi="Palatino Linotype" w:cs="Arial"/>
          <w:sz w:val="24"/>
          <w:szCs w:val="24"/>
        </w:rPr>
        <w:t xml:space="preserve">diecinueve de enero </w:t>
      </w:r>
      <w:r w:rsidR="001F1C38">
        <w:rPr>
          <w:rFonts w:ascii="Palatino Linotype" w:hAnsi="Palatino Linotype" w:cs="Arial"/>
          <w:sz w:val="24"/>
          <w:szCs w:val="24"/>
        </w:rPr>
        <w:t>de dos mil veint</w:t>
      </w:r>
      <w:r w:rsidR="00FA1A88">
        <w:rPr>
          <w:rFonts w:ascii="Palatino Linotype" w:hAnsi="Palatino Linotype" w:cs="Arial"/>
          <w:sz w:val="24"/>
          <w:szCs w:val="24"/>
        </w:rPr>
        <w:t>i</w:t>
      </w:r>
      <w:r w:rsidR="00D11221">
        <w:rPr>
          <w:rFonts w:ascii="Palatino Linotype" w:hAnsi="Palatino Linotype" w:cs="Arial"/>
          <w:sz w:val="24"/>
          <w:szCs w:val="24"/>
        </w:rPr>
        <w:t xml:space="preserve">dós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la</w:t>
      </w:r>
      <w:r w:rsidR="005E1D14">
        <w:rPr>
          <w:rFonts w:ascii="Palatino Linotype" w:hAnsi="Palatino Linotype" w:cs="Arial"/>
          <w:sz w:val="24"/>
          <w:szCs w:val="24"/>
        </w:rPr>
        <w:t>s</w:t>
      </w:r>
      <w:r w:rsidR="00064E75">
        <w:rPr>
          <w:rFonts w:ascii="Palatino Linotype" w:hAnsi="Palatino Linotype" w:cs="Arial"/>
          <w:sz w:val="24"/>
          <w:szCs w:val="24"/>
        </w:rPr>
        <w:t xml:space="preserve"> </w:t>
      </w:r>
      <w:r w:rsidRPr="00AD2A55">
        <w:rPr>
          <w:rFonts w:ascii="Palatino Linotype" w:hAnsi="Palatino Linotype" w:cs="Arial"/>
          <w:sz w:val="24"/>
          <w:szCs w:val="24"/>
        </w:rPr>
        <w:t>solicitud</w:t>
      </w:r>
      <w:r w:rsidR="005E1D14">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E1D14">
        <w:rPr>
          <w:rFonts w:ascii="Palatino Linotype" w:hAnsi="Palatino Linotype" w:cs="Arial"/>
          <w:sz w:val="24"/>
          <w:szCs w:val="24"/>
        </w:rPr>
        <w:t>s</w:t>
      </w:r>
      <w:r w:rsidRPr="00AD2A55">
        <w:rPr>
          <w:rFonts w:ascii="Palatino Linotype" w:hAnsi="Palatino Linotype" w:cs="Arial"/>
          <w:sz w:val="24"/>
          <w:szCs w:val="24"/>
        </w:rPr>
        <w:t xml:space="preserve"> bajo </w:t>
      </w:r>
      <w:r w:rsidR="005E1D14">
        <w:rPr>
          <w:rFonts w:ascii="Palatino Linotype" w:hAnsi="Palatino Linotype" w:cs="Arial"/>
          <w:sz w:val="24"/>
          <w:szCs w:val="24"/>
        </w:rPr>
        <w:t>los</w:t>
      </w:r>
      <w:r w:rsidRPr="00AD2A55">
        <w:rPr>
          <w:rFonts w:ascii="Palatino Linotype" w:hAnsi="Palatino Linotype" w:cs="Arial"/>
          <w:sz w:val="24"/>
          <w:szCs w:val="24"/>
        </w:rPr>
        <w:t xml:space="preserve"> número</w:t>
      </w:r>
      <w:r w:rsidR="005E1D14">
        <w:rPr>
          <w:rFonts w:ascii="Palatino Linotype" w:hAnsi="Palatino Linotype" w:cs="Arial"/>
          <w:sz w:val="24"/>
          <w:szCs w:val="24"/>
        </w:rPr>
        <w:t>s</w:t>
      </w:r>
      <w:r w:rsidRPr="00AD2A55">
        <w:rPr>
          <w:rFonts w:ascii="Palatino Linotype" w:hAnsi="Palatino Linotype" w:cs="Arial"/>
          <w:sz w:val="24"/>
          <w:szCs w:val="24"/>
        </w:rPr>
        <w:t xml:space="preserve"> de expediente</w:t>
      </w:r>
      <w:r w:rsidR="005E1D14">
        <w:rPr>
          <w:rFonts w:ascii="Palatino Linotype" w:hAnsi="Palatino Linotype" w:cs="Arial"/>
          <w:sz w:val="24"/>
          <w:szCs w:val="24"/>
        </w:rPr>
        <w:t>:</w:t>
      </w:r>
    </w:p>
    <w:p w14:paraId="055C09EF" w14:textId="77777777" w:rsidR="00C61FC2" w:rsidRDefault="00C61FC2" w:rsidP="00C61FC2">
      <w:pPr>
        <w:spacing w:after="0" w:line="360" w:lineRule="auto"/>
        <w:ind w:left="426" w:right="567"/>
        <w:jc w:val="both"/>
        <w:rPr>
          <w:rFonts w:ascii="Palatino Linotype" w:hAnsi="Palatino Linotype" w:cs="Arial"/>
          <w:sz w:val="24"/>
          <w:szCs w:val="24"/>
        </w:rPr>
      </w:pPr>
      <w:r w:rsidRPr="00763646">
        <w:rPr>
          <w:rFonts w:ascii="Palatino Linotype" w:hAnsi="Palatino Linotype"/>
          <w:i/>
        </w:rPr>
        <w:t>“</w:t>
      </w:r>
      <w:r w:rsidR="00E05B38" w:rsidRPr="00E05B38">
        <w:rPr>
          <w:rFonts w:ascii="Palatino Linotype" w:hAnsi="Palatino Linotype"/>
          <w:i/>
          <w:lang w:eastAsia="es-MX"/>
        </w:rPr>
        <w:t>Se solicita copia de todas las actas generadas por el Comité Municipal de Productividad del 1 de enero de 2022 al 19 de enero de 2022.</w:t>
      </w:r>
      <w:r w:rsidRPr="00763646">
        <w:rPr>
          <w:rFonts w:ascii="Palatino Linotype" w:hAnsi="Palatino Linotype"/>
          <w:i/>
        </w:rPr>
        <w:t>”</w:t>
      </w:r>
      <w:r w:rsidRPr="00763646">
        <w:rPr>
          <w:rFonts w:ascii="Palatino Linotype" w:hAnsi="Palatino Linotype"/>
          <w:i/>
          <w:lang w:val="es-ES_tradnl"/>
        </w:rPr>
        <w:t xml:space="preserve"> (Sic).</w:t>
      </w:r>
    </w:p>
    <w:p w14:paraId="36F5C3C2" w14:textId="77777777" w:rsidR="005E1D14" w:rsidRDefault="005E1D14" w:rsidP="00337A3D">
      <w:pPr>
        <w:spacing w:after="0" w:line="360" w:lineRule="auto"/>
        <w:jc w:val="both"/>
        <w:rPr>
          <w:rFonts w:ascii="Palatino Linotype" w:hAnsi="Palatino Linotype" w:cs="Arial"/>
          <w:sz w:val="24"/>
          <w:szCs w:val="24"/>
        </w:rPr>
      </w:pPr>
    </w:p>
    <w:p w14:paraId="0D63AA38" w14:textId="77777777" w:rsidR="00F3766A" w:rsidRPr="00DA46E9" w:rsidRDefault="00337A3D" w:rsidP="00337A3D">
      <w:pPr>
        <w:spacing w:after="0" w:line="360" w:lineRule="auto"/>
        <w:jc w:val="both"/>
        <w:rPr>
          <w:rFonts w:ascii="Palatino Linotype" w:hAnsi="Palatino Linotype" w:cs="Arial"/>
          <w:b/>
          <w:sz w:val="24"/>
          <w:szCs w:val="24"/>
        </w:rPr>
      </w:pPr>
      <w:r w:rsidRPr="00DA46E9">
        <w:rPr>
          <w:rFonts w:ascii="Palatino Linotype" w:hAnsi="Palatino Linotype" w:cs="Arial"/>
          <w:b/>
          <w:sz w:val="28"/>
          <w:szCs w:val="24"/>
        </w:rPr>
        <w:t>SEGUNDO</w:t>
      </w:r>
      <w:r w:rsidRPr="00DA46E9">
        <w:rPr>
          <w:rFonts w:ascii="Palatino Linotype" w:hAnsi="Palatino Linotype" w:cs="Arial"/>
          <w:b/>
          <w:sz w:val="24"/>
          <w:szCs w:val="24"/>
        </w:rPr>
        <w:t xml:space="preserve">. </w:t>
      </w:r>
      <w:r w:rsidR="00F3766A" w:rsidRPr="00DA46E9">
        <w:rPr>
          <w:rFonts w:ascii="Palatino Linotype" w:hAnsi="Palatino Linotype" w:cs="Arial"/>
          <w:b/>
          <w:sz w:val="24"/>
          <w:szCs w:val="24"/>
        </w:rPr>
        <w:t xml:space="preserve">De la </w:t>
      </w:r>
      <w:r w:rsidR="00066174" w:rsidRPr="00DA46E9">
        <w:rPr>
          <w:rFonts w:ascii="Palatino Linotype" w:hAnsi="Palatino Linotype" w:cs="Arial"/>
          <w:b/>
          <w:sz w:val="24"/>
          <w:szCs w:val="24"/>
        </w:rPr>
        <w:t>respuesta</w:t>
      </w:r>
      <w:r w:rsidR="00F3766A" w:rsidRPr="00DA46E9">
        <w:rPr>
          <w:rFonts w:ascii="Palatino Linotype" w:hAnsi="Palatino Linotype" w:cs="Arial"/>
          <w:b/>
          <w:sz w:val="24"/>
          <w:szCs w:val="24"/>
        </w:rPr>
        <w:t xml:space="preserve"> del sujeto obligado</w:t>
      </w:r>
    </w:p>
    <w:p w14:paraId="4385D76C" w14:textId="77777777" w:rsidR="00C61FC2" w:rsidRDefault="00C61FC2" w:rsidP="00C61FC2">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E05B38">
        <w:rPr>
          <w:rFonts w:ascii="Palatino Linotype" w:hAnsi="Palatino Linotype" w:cs="Arial"/>
          <w:sz w:val="24"/>
          <w:szCs w:val="24"/>
        </w:rPr>
        <w:t xml:space="preserve">veintiséis de febrero </w:t>
      </w:r>
      <w:r>
        <w:rPr>
          <w:rFonts w:ascii="Palatino Linotype" w:hAnsi="Palatino Linotype" w:cs="Arial"/>
          <w:sz w:val="24"/>
          <w:szCs w:val="24"/>
        </w:rPr>
        <w:t xml:space="preserve">de dos mil veintidós, </w:t>
      </w:r>
      <w:r>
        <w:rPr>
          <w:rFonts w:ascii="Palatino Linotype" w:hAnsi="Palatino Linotype" w:cs="Arial"/>
          <w:b/>
          <w:sz w:val="24"/>
          <w:szCs w:val="24"/>
        </w:rPr>
        <w:t xml:space="preserve">El Sujeto Obligado </w:t>
      </w:r>
      <w:r>
        <w:rPr>
          <w:rFonts w:ascii="Palatino Linotype" w:hAnsi="Palatino Linotype" w:cs="Arial"/>
          <w:sz w:val="24"/>
          <w:szCs w:val="24"/>
        </w:rPr>
        <w:t xml:space="preserve">dio respuesta a la solicitud de información en los siguientes términos: </w:t>
      </w:r>
    </w:p>
    <w:p w14:paraId="00A6231B" w14:textId="556BB20C" w:rsidR="00E05B38" w:rsidRDefault="00C61FC2" w:rsidP="00E05B38">
      <w:pPr>
        <w:pStyle w:val="Citas"/>
      </w:pPr>
      <w:r w:rsidRPr="00475AA9">
        <w:t>“</w:t>
      </w:r>
      <w:r w:rsidR="005B6318">
        <w:t>E</w:t>
      </w:r>
      <w:r w:rsidR="00E05B38">
        <w:t>n respuesta a la solicitud recibida, nos permitimos hacer de su conocimiento que con fundamento en el artículo 53, Fracciones: II, V y VI de la Ley de Transparencia y Acceso a la Información Pública del Estado de México y Municipios, le contestamos que:</w:t>
      </w:r>
    </w:p>
    <w:p w14:paraId="009D6042" w14:textId="77777777" w:rsidR="00E05B38" w:rsidRDefault="00E05B38" w:rsidP="00E05B38">
      <w:pPr>
        <w:pStyle w:val="Citas"/>
      </w:pPr>
      <w:r>
        <w:t>C. SOLICITANTE P R E S E N T E. En respuesta a la solicitud número 01500/METEPEC/IP/2022,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30828637" w14:textId="77777777" w:rsidR="00E05B38" w:rsidRDefault="00E05B38" w:rsidP="00E05B38">
      <w:pPr>
        <w:pStyle w:val="Citas"/>
      </w:pPr>
      <w:r>
        <w:t>ATENTAMENTE</w:t>
      </w:r>
    </w:p>
    <w:p w14:paraId="1A63C0D6" w14:textId="77777777" w:rsidR="00C61FC2" w:rsidRPr="00475AA9" w:rsidRDefault="00E05B38" w:rsidP="00E05B38">
      <w:pPr>
        <w:pStyle w:val="Citas"/>
        <w:rPr>
          <w:b/>
        </w:rPr>
      </w:pPr>
      <w:r>
        <w:t>Lic. Gerardo Arturo Ozuna Martínez</w:t>
      </w:r>
      <w:r w:rsidR="00C61FC2">
        <w:t xml:space="preserve">” </w:t>
      </w:r>
      <w:r w:rsidR="00C61FC2">
        <w:rPr>
          <w:b/>
        </w:rPr>
        <w:t xml:space="preserve">[Sic] </w:t>
      </w:r>
    </w:p>
    <w:p w14:paraId="7FE99C8E" w14:textId="77777777" w:rsidR="00B216AC" w:rsidRDefault="00C61FC2" w:rsidP="00C61FC2">
      <w:pPr>
        <w:spacing w:after="0" w:line="360" w:lineRule="auto"/>
        <w:jc w:val="both"/>
        <w:rPr>
          <w:rFonts w:ascii="Palatino Linotype" w:hAnsi="Palatino Linotype" w:cs="Arial"/>
          <w:b/>
          <w:sz w:val="28"/>
          <w:szCs w:val="28"/>
        </w:rPr>
      </w:pPr>
      <w:r>
        <w:rPr>
          <w:rFonts w:ascii="Palatino Linotype" w:hAnsi="Palatino Linotype" w:cs="Arial"/>
          <w:sz w:val="24"/>
          <w:szCs w:val="24"/>
        </w:rPr>
        <w:lastRenderedPageBreak/>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sidRPr="00475AA9">
        <w:rPr>
          <w:rFonts w:ascii="Palatino Linotype" w:hAnsi="Palatino Linotype" w:cs="Arial"/>
          <w:b/>
          <w:sz w:val="24"/>
          <w:szCs w:val="24"/>
        </w:rPr>
        <w:t>“</w:t>
      </w:r>
      <w:r w:rsidR="00E05B38" w:rsidRPr="00E05B38">
        <w:rPr>
          <w:rFonts w:ascii="Palatino Linotype" w:hAnsi="Palatino Linotype" w:cs="Arial"/>
          <w:b/>
          <w:sz w:val="24"/>
          <w:szCs w:val="24"/>
        </w:rPr>
        <w:t>1500.pdf</w:t>
      </w:r>
      <w:r w:rsidRPr="00475AA9">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cuyo contenido será materia de estudio en el considerando respectivo.</w:t>
      </w:r>
    </w:p>
    <w:p w14:paraId="4027EEBB" w14:textId="77777777" w:rsidR="00C61FC2" w:rsidRDefault="00C61FC2" w:rsidP="00285F96">
      <w:pPr>
        <w:spacing w:after="0" w:line="360" w:lineRule="auto"/>
        <w:jc w:val="both"/>
        <w:rPr>
          <w:rFonts w:ascii="Palatino Linotype" w:hAnsi="Palatino Linotype" w:cs="Arial"/>
          <w:b/>
          <w:sz w:val="28"/>
          <w:szCs w:val="28"/>
        </w:rPr>
      </w:pPr>
    </w:p>
    <w:p w14:paraId="56FE56D2"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14:paraId="76559CCA" w14:textId="77777777" w:rsidR="00C61FC2" w:rsidRPr="00475AA9" w:rsidRDefault="00C61FC2" w:rsidP="00C61FC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E05B38">
        <w:rPr>
          <w:rFonts w:ascii="Palatino Linotype" w:hAnsi="Palatino Linotype" w:cs="Arial"/>
          <w:sz w:val="24"/>
          <w:szCs w:val="24"/>
        </w:rPr>
        <w:t>veintidós</w:t>
      </w:r>
      <w:r>
        <w:rPr>
          <w:rFonts w:ascii="Palatino Linotype" w:hAnsi="Palatino Linotype" w:cs="Arial"/>
          <w:sz w:val="24"/>
          <w:szCs w:val="24"/>
        </w:rPr>
        <w:t xml:space="preserve"> de marzo de dos mil veintidós, el cual fue registrado en el sistema electrónico con el expediente número </w:t>
      </w:r>
      <w:r w:rsidR="00E05B38">
        <w:rPr>
          <w:rFonts w:ascii="Palatino Linotype" w:hAnsi="Palatino Linotype" w:cs="Arial"/>
          <w:b/>
          <w:sz w:val="24"/>
          <w:szCs w:val="24"/>
        </w:rPr>
        <w:t>04240</w:t>
      </w:r>
      <w:r>
        <w:rPr>
          <w:rFonts w:ascii="Palatino Linotype" w:hAnsi="Palatino Linotype" w:cs="Arial"/>
          <w:b/>
          <w:sz w:val="24"/>
          <w:szCs w:val="24"/>
        </w:rPr>
        <w:t xml:space="preserve">/INFOEM/IP/RR/2022, </w:t>
      </w:r>
      <w:r>
        <w:rPr>
          <w:rFonts w:ascii="Palatino Linotype" w:hAnsi="Palatino Linotype" w:cs="Arial"/>
          <w:sz w:val="24"/>
          <w:szCs w:val="24"/>
        </w:rPr>
        <w:t xml:space="preserve">en el cual arguye las siguientes manifestaciones: </w:t>
      </w:r>
    </w:p>
    <w:p w14:paraId="4D6CDDCE" w14:textId="77777777" w:rsidR="00C61FC2" w:rsidRDefault="00C61FC2" w:rsidP="00C61FC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485FB61" w14:textId="77777777" w:rsidR="00C61FC2" w:rsidRPr="00C61FC2" w:rsidRDefault="00C61FC2" w:rsidP="00C61FC2">
      <w:pPr>
        <w:pStyle w:val="Citas"/>
        <w:rPr>
          <w:b/>
        </w:rPr>
      </w:pPr>
      <w:r w:rsidRPr="003442C8">
        <w:t>“</w:t>
      </w:r>
      <w:r w:rsidR="00E05B38" w:rsidRPr="00E05B38">
        <w:t>La respuesta proporcionada por el Sujeto Obligado.</w:t>
      </w:r>
      <w:r w:rsidRPr="003442C8">
        <w:t>”</w:t>
      </w:r>
      <w:r w:rsidRPr="007E24F0">
        <w:t xml:space="preserve"> </w:t>
      </w:r>
      <w:r>
        <w:rPr>
          <w:b/>
        </w:rPr>
        <w:t xml:space="preserve">[Sic] </w:t>
      </w:r>
    </w:p>
    <w:p w14:paraId="0309A663" w14:textId="77777777" w:rsidR="00C61FC2" w:rsidRDefault="00C61FC2" w:rsidP="00C61FC2">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2440D7E4" w14:textId="77777777" w:rsidR="00C61FC2" w:rsidRDefault="00C61FC2" w:rsidP="00C61FC2">
      <w:pPr>
        <w:pStyle w:val="Citas"/>
        <w:rPr>
          <w:b/>
        </w:rPr>
      </w:pPr>
      <w:r w:rsidRPr="00475AA9">
        <w:t>“</w:t>
      </w:r>
      <w:r w:rsidR="00E05B38" w:rsidRPr="00E05B38">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w:t>
      </w:r>
      <w:r w:rsidR="00E05B38" w:rsidRPr="00E05B38">
        <w:lastRenderedPageBreak/>
        <w:t xml:space="preserve">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E05B38" w:rsidRPr="00E05B38">
        <w:t>de acuerdo a</w:t>
      </w:r>
      <w:proofErr w:type="gramEnd"/>
      <w:r w:rsidR="00E05B38" w:rsidRPr="00E05B38">
        <w:t xml:space="preserve"> lo señalado por el artículo 177 de la ley en mención.</w:t>
      </w:r>
      <w:r w:rsidRPr="00475AA9">
        <w:t>”</w:t>
      </w:r>
      <w:r w:rsidRPr="007E24F0">
        <w:t xml:space="preserve"> </w:t>
      </w:r>
      <w:r>
        <w:rPr>
          <w:b/>
        </w:rPr>
        <w:t>[Sic]</w:t>
      </w:r>
    </w:p>
    <w:p w14:paraId="66A71AF2" w14:textId="77777777" w:rsidR="00084F55" w:rsidRDefault="00084F55" w:rsidP="00285F96">
      <w:pPr>
        <w:spacing w:after="0" w:line="360" w:lineRule="auto"/>
        <w:jc w:val="both"/>
        <w:rPr>
          <w:rFonts w:ascii="Palatino Linotype" w:hAnsi="Palatino Linotype" w:cs="Arial"/>
          <w:sz w:val="24"/>
          <w:szCs w:val="24"/>
        </w:rPr>
      </w:pPr>
    </w:p>
    <w:p w14:paraId="33C1B3F2" w14:textId="77777777" w:rsidR="000708A8" w:rsidRDefault="000708A8" w:rsidP="000708A8">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0086143E" w:rsidRPr="0087163A">
        <w:rPr>
          <w:rFonts w:ascii="Palatino Linotype" w:hAnsi="Palatino Linotype" w:cs="Arial"/>
          <w:b/>
          <w:sz w:val="28"/>
          <w:szCs w:val="28"/>
        </w:rPr>
        <w:t>Del turno del recurso de revisión</w:t>
      </w:r>
      <w:r w:rsidR="0086143E">
        <w:rPr>
          <w:rFonts w:ascii="Palatino Linotype" w:hAnsi="Palatino Linotype" w:cs="Arial"/>
          <w:b/>
          <w:sz w:val="28"/>
          <w:szCs w:val="28"/>
        </w:rPr>
        <w:t>.</w:t>
      </w:r>
    </w:p>
    <w:p w14:paraId="29211253" w14:textId="77777777" w:rsidR="000708A8" w:rsidRPr="00FA2D98" w:rsidRDefault="0086143E" w:rsidP="00FA2D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proofErr w:type="gramStart"/>
      <w:r>
        <w:rPr>
          <w:rFonts w:ascii="Palatino Linotype" w:hAnsi="Palatino Linotype" w:cs="Arial"/>
          <w:sz w:val="24"/>
          <w:szCs w:val="24"/>
        </w:rPr>
        <w:t>Presidente</w:t>
      </w:r>
      <w:proofErr w:type="gramEnd"/>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 veinti</w:t>
      </w:r>
      <w:r w:rsidR="00E05B38">
        <w:rPr>
          <w:rFonts w:ascii="Palatino Linotype" w:hAnsi="Palatino Linotype" w:cs="Arial"/>
          <w:sz w:val="24"/>
          <w:szCs w:val="24"/>
        </w:rPr>
        <w:t>ocho</w:t>
      </w:r>
      <w:r w:rsidR="00FA2D98">
        <w:rPr>
          <w:rFonts w:ascii="Palatino Linotype" w:hAnsi="Palatino Linotype" w:cs="Arial"/>
          <w:sz w:val="24"/>
          <w:szCs w:val="24"/>
        </w:rPr>
        <w:t xml:space="preserve"> </w:t>
      </w:r>
      <w:r>
        <w:rPr>
          <w:rFonts w:ascii="Palatino Linotype" w:hAnsi="Palatino Linotype" w:cs="Arial"/>
          <w:sz w:val="24"/>
          <w:szCs w:val="24"/>
        </w:rPr>
        <w:t>de marzo de dos mil veintidós, determinándose en él, un plazo de siete días para que las partes manifestaran lo que a su derecho corresponda en términos del numeral ya citado.</w:t>
      </w:r>
    </w:p>
    <w:p w14:paraId="74C8B199" w14:textId="77777777" w:rsidR="00B93DE8" w:rsidRDefault="00B93DE8" w:rsidP="00285F96">
      <w:pPr>
        <w:spacing w:after="0" w:line="360" w:lineRule="auto"/>
        <w:jc w:val="both"/>
        <w:rPr>
          <w:rFonts w:ascii="Palatino Linotype" w:hAnsi="Palatino Linotype" w:cs="Arial"/>
          <w:sz w:val="24"/>
          <w:szCs w:val="24"/>
        </w:rPr>
      </w:pPr>
    </w:p>
    <w:p w14:paraId="5252244E" w14:textId="77777777"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14:paraId="5365E4B9" w14:textId="22BB4182" w:rsidR="00FF7638" w:rsidRDefault="00FF7638" w:rsidP="001E096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U</w:t>
      </w:r>
      <w:r w:rsidR="00023A2F">
        <w:rPr>
          <w:rFonts w:ascii="Palatino Linotype" w:eastAsia="Palatino Linotype" w:hAnsi="Palatino Linotype" w:cs="Palatino Linotype"/>
          <w:color w:val="000000"/>
          <w:sz w:val="24"/>
          <w:szCs w:val="24"/>
        </w:rPr>
        <w:t xml:space="preserve">na vez abierta la etapa de instrucción, </w:t>
      </w:r>
      <w:r>
        <w:rPr>
          <w:rFonts w:ascii="Palatino Linotype" w:eastAsia="Palatino Linotype" w:hAnsi="Palatino Linotype" w:cs="Palatino Linotype"/>
          <w:color w:val="000000"/>
          <w:sz w:val="24"/>
          <w:szCs w:val="24"/>
        </w:rPr>
        <w:t xml:space="preserve">de las constancias del expediente electrónico del SAIMEX se advierte que </w:t>
      </w:r>
      <w:r w:rsidR="00023A2F">
        <w:rPr>
          <w:rFonts w:ascii="Palatino Linotype" w:eastAsia="Palatino Linotype" w:hAnsi="Palatino Linotype" w:cs="Palatino Linotype"/>
          <w:color w:val="000000"/>
          <w:sz w:val="24"/>
          <w:szCs w:val="24"/>
        </w:rPr>
        <w:t xml:space="preserve">en fecha dieciocho de abril de dos mil veintidós, el Sujeto Obligado rindió su Informe Justificado, consistente en el documento electrónico denominado </w:t>
      </w:r>
      <w:r w:rsidR="00023A2F">
        <w:rPr>
          <w:rFonts w:ascii="Palatino Linotype" w:eastAsia="Palatino Linotype" w:hAnsi="Palatino Linotype" w:cs="Palatino Linotype"/>
          <w:b/>
          <w:color w:val="000000"/>
          <w:sz w:val="24"/>
          <w:szCs w:val="24"/>
        </w:rPr>
        <w:t>“</w:t>
      </w:r>
      <w:r w:rsidR="00023A2F" w:rsidRPr="00023A2F">
        <w:rPr>
          <w:rFonts w:ascii="Palatino Linotype" w:eastAsia="Palatino Linotype" w:hAnsi="Palatino Linotype" w:cs="Palatino Linotype"/>
          <w:b/>
          <w:color w:val="000000"/>
          <w:sz w:val="24"/>
          <w:szCs w:val="24"/>
        </w:rPr>
        <w:t>1500.pdf</w:t>
      </w:r>
      <w:r w:rsidR="00023A2F">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xml:space="preserve">, el cual </w:t>
      </w:r>
      <w:r w:rsidR="00023A2F">
        <w:rPr>
          <w:rFonts w:ascii="Palatino Linotype" w:eastAsia="Palatino Linotype" w:hAnsi="Palatino Linotype" w:cs="Palatino Linotype"/>
          <w:color w:val="000000"/>
          <w:sz w:val="24"/>
          <w:szCs w:val="24"/>
        </w:rPr>
        <w:t xml:space="preserve">fue puesto a la vista del Recurrente mediante acuerdo de fecha veintiocho de abril del año en curso, en términos de la fracción III del artículo 185 de la Ley de Transparencia y Acceso a la Información Pública del Estado de México y Municipios, otorgando a la particular un término de tres días para manifestar lo que a su derecho conviniera. El contenido de dichos documentos será motivo de análisis durante el estudio respectivo. </w:t>
      </w:r>
    </w:p>
    <w:p w14:paraId="4E3FD10D" w14:textId="77777777" w:rsidR="00FF7638" w:rsidRDefault="00FF7638" w:rsidP="001E0966">
      <w:pPr>
        <w:spacing w:after="0" w:line="360" w:lineRule="auto"/>
        <w:jc w:val="both"/>
        <w:rPr>
          <w:rFonts w:ascii="Palatino Linotype" w:eastAsia="Palatino Linotype" w:hAnsi="Palatino Linotype" w:cs="Palatino Linotype"/>
          <w:color w:val="000000"/>
          <w:sz w:val="24"/>
          <w:szCs w:val="24"/>
        </w:rPr>
      </w:pPr>
    </w:p>
    <w:p w14:paraId="3447A991" w14:textId="07046268" w:rsidR="00F3766A" w:rsidRPr="001E0966" w:rsidRDefault="00023A2F" w:rsidP="001E0966">
      <w:pPr>
        <w:spacing w:after="0" w:line="360" w:lineRule="auto"/>
        <w:jc w:val="both"/>
        <w:rPr>
          <w:rFonts w:ascii="Palatino Linotype" w:hAnsi="Palatino Linotype" w:cs="Arial"/>
          <w:sz w:val="24"/>
          <w:szCs w:val="24"/>
        </w:rPr>
      </w:pPr>
      <w:r>
        <w:rPr>
          <w:rFonts w:ascii="Palatino Linotype" w:eastAsia="Palatino Linotype" w:hAnsi="Palatino Linotype" w:cs="Palatino Linotype"/>
          <w:color w:val="000000"/>
          <w:sz w:val="24"/>
          <w:szCs w:val="24"/>
        </w:rPr>
        <w:t>Por otra parte, se observa que la Recurrente no emitió manifestaciones, presentó pruebas ni vertió alegatos que a su derecho convinieran durante la etapa de instrucción; así como tampoco se manifestó respecto del Informe Justificado del Sujeto Obligado.</w:t>
      </w:r>
    </w:p>
    <w:p w14:paraId="3C40E25D" w14:textId="77777777" w:rsidR="00023A2F" w:rsidRDefault="00023A2F" w:rsidP="00285F96">
      <w:pPr>
        <w:spacing w:after="0" w:line="360" w:lineRule="auto"/>
        <w:jc w:val="both"/>
        <w:rPr>
          <w:rFonts w:ascii="Palatino Linotype" w:hAnsi="Palatino Linotype" w:cs="Arial"/>
          <w:b/>
          <w:sz w:val="28"/>
          <w:szCs w:val="28"/>
        </w:rPr>
      </w:pPr>
    </w:p>
    <w:p w14:paraId="2038D697" w14:textId="77777777" w:rsidR="00B93DE8" w:rsidRPr="00B93DE8" w:rsidRDefault="00327A14" w:rsidP="00285F96">
      <w:pPr>
        <w:spacing w:after="0" w:line="360" w:lineRule="auto"/>
        <w:jc w:val="both"/>
        <w:rPr>
          <w:rFonts w:ascii="Palatino Linotype" w:hAnsi="Palatino Linotype" w:cs="Arial"/>
          <w:b/>
          <w:sz w:val="24"/>
          <w:szCs w:val="24"/>
        </w:rPr>
      </w:pPr>
      <w:r w:rsidRPr="00EC73BE">
        <w:rPr>
          <w:rFonts w:ascii="Palatino Linotype" w:hAnsi="Palatino Linotype" w:cs="Arial"/>
          <w:b/>
          <w:sz w:val="28"/>
          <w:szCs w:val="28"/>
        </w:rPr>
        <w:lastRenderedPageBreak/>
        <w:t xml:space="preserve">SEXTO. </w:t>
      </w:r>
      <w:r w:rsidR="00B93DE8" w:rsidRPr="00B93DE8">
        <w:rPr>
          <w:rFonts w:ascii="Palatino Linotype" w:hAnsi="Palatino Linotype" w:cs="Arial"/>
          <w:b/>
          <w:sz w:val="24"/>
          <w:szCs w:val="24"/>
        </w:rPr>
        <w:t xml:space="preserve">Del cierre de instrucción. </w:t>
      </w:r>
    </w:p>
    <w:p w14:paraId="5BC754C5" w14:textId="6B3B886C" w:rsidR="00BB6B86" w:rsidRDefault="006D1CF1"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00B93DE8" w:rsidRPr="00B93DE8">
        <w:rPr>
          <w:rFonts w:ascii="Palatino Linotype" w:hAnsi="Palatino Linotype" w:cs="Arial"/>
          <w:sz w:val="24"/>
          <w:szCs w:val="24"/>
        </w:rPr>
        <w:t>na vez transcurrido el término legal, se decret</w:t>
      </w:r>
      <w:r w:rsidR="00F3766A">
        <w:rPr>
          <w:rFonts w:ascii="Palatino Linotype" w:hAnsi="Palatino Linotype" w:cs="Arial"/>
          <w:sz w:val="24"/>
          <w:szCs w:val="24"/>
        </w:rPr>
        <w:t>ó</w:t>
      </w:r>
      <w:r w:rsidR="00B93DE8"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00B93DE8" w:rsidRPr="00B93DE8">
        <w:rPr>
          <w:rFonts w:ascii="Palatino Linotype" w:hAnsi="Palatino Linotype" w:cs="Arial"/>
          <w:sz w:val="24"/>
          <w:szCs w:val="24"/>
        </w:rPr>
        <w:t>l</w:t>
      </w:r>
      <w:r w:rsidR="00F3766A">
        <w:rPr>
          <w:rFonts w:ascii="Palatino Linotype" w:hAnsi="Palatino Linotype" w:cs="Arial"/>
          <w:sz w:val="24"/>
          <w:szCs w:val="24"/>
        </w:rPr>
        <w:t>os</w:t>
      </w:r>
      <w:r w:rsidR="00B93DE8" w:rsidRPr="00B93DE8">
        <w:rPr>
          <w:rFonts w:ascii="Palatino Linotype" w:hAnsi="Palatino Linotype" w:cs="Arial"/>
          <w:sz w:val="24"/>
          <w:szCs w:val="24"/>
        </w:rPr>
        <w:t xml:space="preserve"> recursos de revisión en fecha </w:t>
      </w:r>
      <w:r w:rsidR="00023A2F">
        <w:rPr>
          <w:rFonts w:ascii="Palatino Linotype" w:hAnsi="Palatino Linotype" w:cs="Arial"/>
          <w:b/>
          <w:sz w:val="24"/>
          <w:szCs w:val="24"/>
        </w:rPr>
        <w:t>seis de abril</w:t>
      </w:r>
      <w:r w:rsidR="00B93DE8" w:rsidRPr="00B8050B">
        <w:rPr>
          <w:rFonts w:ascii="Palatino Linotype" w:hAnsi="Palatino Linotype" w:cs="Arial"/>
          <w:b/>
          <w:sz w:val="24"/>
          <w:szCs w:val="24"/>
        </w:rPr>
        <w:t xml:space="preserve"> de dos mil veint</w:t>
      </w:r>
      <w:r w:rsidR="00B8050B">
        <w:rPr>
          <w:rFonts w:ascii="Palatino Linotype" w:hAnsi="Palatino Linotype" w:cs="Arial"/>
          <w:b/>
          <w:sz w:val="24"/>
          <w:szCs w:val="24"/>
        </w:rPr>
        <w:t>i</w:t>
      </w:r>
      <w:r w:rsidR="001E0966">
        <w:rPr>
          <w:rFonts w:ascii="Palatino Linotype" w:hAnsi="Palatino Linotype" w:cs="Arial"/>
          <w:b/>
          <w:sz w:val="24"/>
          <w:szCs w:val="24"/>
        </w:rPr>
        <w:t>dós</w:t>
      </w:r>
      <w:r w:rsidR="00B93DE8"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Pr>
          <w:rFonts w:ascii="Palatino Linotype" w:hAnsi="Palatino Linotype" w:cs="Arial"/>
          <w:sz w:val="24"/>
          <w:szCs w:val="24"/>
        </w:rPr>
        <w:t>es</w:t>
      </w:r>
      <w:r w:rsidR="00BB6B86">
        <w:rPr>
          <w:rFonts w:ascii="Palatino Linotype" w:hAnsi="Palatino Linotype" w:cs="Arial"/>
          <w:sz w:val="24"/>
          <w:szCs w:val="24"/>
        </w:rPr>
        <w:t>olución definitiva del asunto.</w:t>
      </w:r>
    </w:p>
    <w:p w14:paraId="274E07E5" w14:textId="4FE68920" w:rsidR="00BB6B86" w:rsidRDefault="00BB6B86" w:rsidP="00285F96">
      <w:pPr>
        <w:spacing w:after="0" w:line="360" w:lineRule="auto"/>
        <w:jc w:val="both"/>
        <w:rPr>
          <w:rFonts w:ascii="Palatino Linotype" w:hAnsi="Palatino Linotype" w:cs="Arial"/>
          <w:sz w:val="24"/>
          <w:szCs w:val="24"/>
        </w:rPr>
      </w:pPr>
      <w:r w:rsidRPr="00BB6B86">
        <w:rPr>
          <w:rFonts w:ascii="Palatino Linotype" w:hAnsi="Palatino Linotype" w:cs="Arial"/>
          <w:sz w:val="24"/>
          <w:szCs w:val="24"/>
        </w:rPr>
        <w:t>Así, en fecha d</w:t>
      </w:r>
      <w:r>
        <w:rPr>
          <w:rFonts w:ascii="Palatino Linotype" w:hAnsi="Palatino Linotype" w:cs="Arial"/>
          <w:sz w:val="24"/>
          <w:szCs w:val="24"/>
        </w:rPr>
        <w:t>ieciséis</w:t>
      </w:r>
      <w:r w:rsidRPr="00BB6B86">
        <w:rPr>
          <w:rFonts w:ascii="Palatino Linotype" w:hAnsi="Palatino Linotype" w:cs="Arial"/>
          <w:sz w:val="24"/>
          <w:szCs w:val="24"/>
        </w:rPr>
        <w:t xml:space="preserve"> de mayo de dos mil veintidós, en el expediente electrónico del recurso de revisión se amplió plazo para dictar resolución, en términos del artículo 181 de la Ley de Transparencia y Acceso a la Información del Estado de México y Municipios.</w:t>
      </w:r>
    </w:p>
    <w:p w14:paraId="23106C87" w14:textId="77777777"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14:paraId="48202A72"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1509221F" w14:textId="77777777" w:rsidR="00337A3D" w:rsidRPr="0064611F" w:rsidRDefault="00337A3D" w:rsidP="00337A3D">
      <w:pPr>
        <w:spacing w:after="0" w:line="360" w:lineRule="auto"/>
        <w:jc w:val="center"/>
        <w:rPr>
          <w:rFonts w:ascii="Palatino Linotype" w:hAnsi="Palatino Linotype" w:cs="Arial"/>
          <w:sz w:val="24"/>
          <w:szCs w:val="24"/>
        </w:rPr>
      </w:pPr>
    </w:p>
    <w:p w14:paraId="1A6EB669" w14:textId="77777777"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2458A7FF" w14:textId="77777777"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7831B0E8" w14:textId="77777777" w:rsidR="00143A49" w:rsidRPr="003E4BCA" w:rsidRDefault="00143A49" w:rsidP="00337A3D">
      <w:pPr>
        <w:spacing w:after="0" w:line="360" w:lineRule="auto"/>
        <w:jc w:val="both"/>
        <w:rPr>
          <w:rFonts w:ascii="Palatino Linotype" w:hAnsi="Palatino Linotype" w:cs="Arial"/>
          <w:sz w:val="24"/>
          <w:szCs w:val="24"/>
        </w:rPr>
      </w:pPr>
    </w:p>
    <w:p w14:paraId="255CBB3B" w14:textId="77777777"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71877F27"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625E843" w14:textId="77777777"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14:paraId="274C3E2A" w14:textId="77777777" w:rsidR="00337A3D" w:rsidRPr="0064611F" w:rsidRDefault="00353CFA" w:rsidP="00337A3D">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TERCERO</w:t>
      </w:r>
      <w:r w:rsidR="00337A3D" w:rsidRPr="0064611F">
        <w:rPr>
          <w:rFonts w:ascii="Palatino Linotype" w:eastAsia="Times New Roman" w:hAnsi="Palatino Linotype" w:cs="Arial"/>
          <w:b/>
          <w:sz w:val="28"/>
          <w:szCs w:val="28"/>
          <w:lang w:val="es-ES" w:eastAsia="es-ES"/>
        </w:rPr>
        <w:t>.</w:t>
      </w:r>
      <w:r w:rsidR="00337A3D" w:rsidRPr="0064611F">
        <w:rPr>
          <w:rFonts w:ascii="Palatino Linotype" w:eastAsia="Times New Roman" w:hAnsi="Palatino Linotype" w:cs="Arial"/>
          <w:sz w:val="28"/>
          <w:szCs w:val="28"/>
          <w:lang w:val="es-ES" w:eastAsia="es-ES"/>
        </w:rPr>
        <w:t xml:space="preserve"> </w:t>
      </w:r>
      <w:r w:rsidR="00337A3D" w:rsidRPr="0064611F">
        <w:rPr>
          <w:rFonts w:ascii="Palatino Linotype" w:eastAsia="Times New Roman" w:hAnsi="Palatino Linotype" w:cs="Arial"/>
          <w:b/>
          <w:sz w:val="28"/>
          <w:szCs w:val="28"/>
          <w:lang w:val="es-ES" w:eastAsia="es-ES"/>
        </w:rPr>
        <w:t xml:space="preserve">De las causas de improcedencia. </w:t>
      </w:r>
    </w:p>
    <w:p w14:paraId="32F9936C" w14:textId="77777777"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2B99589F" w14:textId="77777777" w:rsidR="003E3631" w:rsidRPr="0064611F" w:rsidRDefault="003E3631" w:rsidP="00337A3D">
      <w:pPr>
        <w:spacing w:after="0" w:line="360" w:lineRule="auto"/>
        <w:ind w:right="49"/>
        <w:jc w:val="both"/>
        <w:rPr>
          <w:rFonts w:ascii="Palatino Linotype" w:eastAsia="Times New Roman" w:hAnsi="Palatino Linotype" w:cs="Arial"/>
          <w:sz w:val="24"/>
          <w:szCs w:val="24"/>
          <w:lang w:val="es-ES" w:eastAsia="es-ES"/>
        </w:rPr>
      </w:pPr>
    </w:p>
    <w:p w14:paraId="34E9A30E" w14:textId="77777777"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del expediente electrónico</w:t>
      </w:r>
      <w:r w:rsidR="003E3631">
        <w:rPr>
          <w:rFonts w:ascii="Palatino Linotype" w:eastAsia="Times New Roman" w:hAnsi="Palatino Linotype" w:cs="Arial"/>
          <w:sz w:val="24"/>
          <w:szCs w:val="24"/>
          <w:lang w:val="es-ES" w:eastAsia="es-ES"/>
        </w:rPr>
        <w:t>, citado al rubro,</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2211B05" w14:textId="77777777" w:rsidR="00806F7E" w:rsidRPr="0064611F"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163481" w14:textId="77777777" w:rsidR="00337A3D" w:rsidRPr="0064611F" w:rsidRDefault="00621C53"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CUARTO</w:t>
      </w:r>
      <w:r w:rsidR="00337A3D" w:rsidRPr="0064611F">
        <w:rPr>
          <w:rFonts w:ascii="Palatino Linotype" w:eastAsia="Times New Roman" w:hAnsi="Palatino Linotype" w:cs="Arial"/>
          <w:b/>
          <w:sz w:val="28"/>
          <w:szCs w:val="28"/>
          <w:lang w:val="es-ES" w:eastAsia="es-ES"/>
        </w:rPr>
        <w:t>. Estudio y resolución del asunto</w:t>
      </w:r>
      <w:r w:rsidR="00337A3D" w:rsidRPr="0064611F">
        <w:rPr>
          <w:rFonts w:ascii="Palatino Linotype" w:eastAsia="Times New Roman" w:hAnsi="Palatino Linotype" w:cs="Times New Roman"/>
          <w:b/>
          <w:sz w:val="28"/>
          <w:szCs w:val="28"/>
          <w:lang w:val="es-ES" w:eastAsia="es-ES"/>
        </w:rPr>
        <w:t xml:space="preserve">. </w:t>
      </w:r>
    </w:p>
    <w:p w14:paraId="2DE920B8" w14:textId="77777777" w:rsidR="001460D8" w:rsidRPr="001460D8" w:rsidRDefault="001460D8" w:rsidP="0038269C">
      <w:pPr>
        <w:spacing w:after="0" w:line="360" w:lineRule="auto"/>
        <w:jc w:val="both"/>
        <w:rPr>
          <w:rFonts w:ascii="Palatino Linotype" w:hAnsi="Palatino Linotype"/>
          <w:sz w:val="24"/>
          <w:szCs w:val="24"/>
        </w:rPr>
      </w:pPr>
      <w:r w:rsidRPr="0011490E">
        <w:rPr>
          <w:rFonts w:ascii="Palatino Linotype" w:hAnsi="Palatino Linotype"/>
          <w:sz w:val="24"/>
          <w:szCs w:val="24"/>
        </w:rPr>
        <w:t>Este Ó</w:t>
      </w:r>
      <w:r w:rsidRPr="0022719C">
        <w:rPr>
          <w:rFonts w:ascii="Palatino Linotype" w:hAnsi="Palatino Linotype"/>
          <w:sz w:val="24"/>
          <w:szCs w:val="24"/>
        </w:rPr>
        <w:t>rgano Garante considera pertinente analizar si E</w:t>
      </w:r>
      <w:r w:rsidR="00621C53" w:rsidRPr="0022719C">
        <w:rPr>
          <w:rFonts w:ascii="Palatino Linotype" w:hAnsi="Palatino Linotype"/>
          <w:sz w:val="24"/>
          <w:szCs w:val="24"/>
        </w:rPr>
        <w:t xml:space="preserve">l Sujeto Obligado </w:t>
      </w:r>
      <w:r w:rsidRPr="0022719C">
        <w:rPr>
          <w:rFonts w:ascii="Palatino Linotype" w:hAnsi="Palatino Linotype"/>
          <w:sz w:val="24"/>
          <w:szCs w:val="24"/>
        </w:rPr>
        <w:t>es la autoridad com</w:t>
      </w:r>
      <w:r w:rsidRPr="001460D8">
        <w:rPr>
          <w:rFonts w:ascii="Palatino Linotype" w:hAnsi="Palatino Linotype"/>
          <w:sz w:val="24"/>
          <w:szCs w:val="24"/>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6398F3E1" w14:textId="77777777" w:rsidR="001460D8" w:rsidRPr="001460D8" w:rsidRDefault="001460D8" w:rsidP="0038269C">
      <w:pPr>
        <w:spacing w:after="0" w:line="360" w:lineRule="auto"/>
        <w:jc w:val="both"/>
        <w:rPr>
          <w:rFonts w:ascii="Palatino Linotype" w:hAnsi="Palatino Linotype"/>
          <w:sz w:val="24"/>
          <w:szCs w:val="24"/>
        </w:rPr>
      </w:pPr>
    </w:p>
    <w:p w14:paraId="7DD0F20D" w14:textId="77777777" w:rsidR="001460D8" w:rsidRPr="007B1E76" w:rsidRDefault="001460D8" w:rsidP="0038269C">
      <w:pPr>
        <w:spacing w:after="0" w:line="36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53E2CB77"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3EA4800D"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47D15B2C"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45A388C4" w14:textId="77777777" w:rsidR="001460D8" w:rsidRPr="007B1E76" w:rsidRDefault="001460D8" w:rsidP="0038269C">
      <w:pPr>
        <w:spacing w:after="0" w:line="36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DC2A29E"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1EE551F4"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E85CD37"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4E1E8D13"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0516E06E"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59AC9D39"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4E187590"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1B62F7B2"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EC52E19"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2D864508"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1313167B"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5E52269A"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109FCB73"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5D4CA4A9" w14:textId="77777777" w:rsidR="001460D8" w:rsidRPr="001460D8" w:rsidRDefault="001460D8" w:rsidP="0038269C">
      <w:pPr>
        <w:spacing w:after="0" w:line="360" w:lineRule="auto"/>
        <w:jc w:val="both"/>
        <w:rPr>
          <w:rFonts w:ascii="Palatino Linotype" w:hAnsi="Palatino Linotype"/>
          <w:sz w:val="24"/>
          <w:szCs w:val="24"/>
        </w:rPr>
      </w:pPr>
    </w:p>
    <w:p w14:paraId="6055D5D6" w14:textId="77777777" w:rsidR="001460D8" w:rsidRPr="001460D8" w:rsidRDefault="001460D8" w:rsidP="0038269C">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57F968E7" w14:textId="77777777" w:rsidR="001460D8" w:rsidRPr="001460D8" w:rsidRDefault="001460D8" w:rsidP="0038269C">
      <w:pPr>
        <w:spacing w:after="0" w:line="360" w:lineRule="auto"/>
        <w:jc w:val="both"/>
        <w:rPr>
          <w:rFonts w:ascii="Palatino Linotype" w:hAnsi="Palatino Linotype"/>
          <w:sz w:val="24"/>
          <w:szCs w:val="24"/>
        </w:rPr>
      </w:pPr>
    </w:p>
    <w:p w14:paraId="163A50EB" w14:textId="77777777" w:rsidR="001460D8" w:rsidRPr="00257CC0" w:rsidRDefault="001460D8" w:rsidP="0038269C">
      <w:pPr>
        <w:spacing w:after="0" w:line="36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563F0988" w14:textId="77777777" w:rsidR="001460D8" w:rsidRPr="00257CC0" w:rsidRDefault="001460D8" w:rsidP="0038269C">
      <w:pPr>
        <w:spacing w:after="0" w:line="360" w:lineRule="auto"/>
        <w:ind w:left="851" w:right="851"/>
        <w:jc w:val="both"/>
        <w:rPr>
          <w:rFonts w:ascii="Palatino Linotype" w:hAnsi="Palatino Linotype" w:cs="Arial"/>
          <w:i/>
        </w:rPr>
      </w:pPr>
      <w:r w:rsidRPr="00257CC0">
        <w:rPr>
          <w:rFonts w:ascii="Palatino Linotype" w:hAnsi="Palatino Linotype" w:cs="Arial"/>
          <w:i/>
        </w:rPr>
        <w:t>. . .</w:t>
      </w:r>
    </w:p>
    <w:p w14:paraId="4B5D8F28" w14:textId="77777777" w:rsidR="001460D8" w:rsidRPr="00257CC0" w:rsidRDefault="001460D8" w:rsidP="0038269C">
      <w:pPr>
        <w:spacing w:after="0" w:line="36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5F49C8D2" w14:textId="77777777" w:rsidR="001460D8" w:rsidRDefault="001460D8" w:rsidP="0038269C">
      <w:pPr>
        <w:spacing w:after="0" w:line="36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2CAA1195" w14:textId="77777777" w:rsidR="001460D8" w:rsidRPr="00257CC0" w:rsidRDefault="001460D8" w:rsidP="0038269C">
      <w:pPr>
        <w:spacing w:after="0" w:line="360" w:lineRule="auto"/>
        <w:ind w:left="851" w:right="851"/>
        <w:jc w:val="both"/>
        <w:rPr>
          <w:rFonts w:ascii="Palatino Linotype" w:hAnsi="Palatino Linotype" w:cs="Arial"/>
          <w:i/>
        </w:rPr>
      </w:pPr>
    </w:p>
    <w:p w14:paraId="13714D2F" w14:textId="77777777" w:rsidR="001460D8" w:rsidRDefault="001460D8" w:rsidP="0038269C">
      <w:pPr>
        <w:spacing w:after="0" w:line="36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7CAAC58F" w14:textId="77777777" w:rsidR="001460D8" w:rsidRPr="00257CC0" w:rsidRDefault="001460D8" w:rsidP="0038269C">
      <w:pPr>
        <w:spacing w:after="0" w:line="360" w:lineRule="auto"/>
        <w:ind w:left="851" w:right="851"/>
        <w:jc w:val="both"/>
        <w:rPr>
          <w:rFonts w:ascii="Palatino Linotype" w:hAnsi="Palatino Linotype" w:cs="Arial"/>
          <w:i/>
        </w:rPr>
      </w:pPr>
    </w:p>
    <w:p w14:paraId="3E69F5B6" w14:textId="77777777" w:rsidR="001460D8" w:rsidRDefault="001460D8" w:rsidP="0038269C">
      <w:pPr>
        <w:spacing w:after="0" w:line="36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02041D37" w14:textId="77777777" w:rsidR="001460D8" w:rsidRPr="00257CC0" w:rsidRDefault="001460D8" w:rsidP="0038269C">
      <w:pPr>
        <w:spacing w:after="0" w:line="360" w:lineRule="auto"/>
        <w:ind w:left="851" w:right="851"/>
        <w:jc w:val="both"/>
        <w:rPr>
          <w:rFonts w:ascii="Palatino Linotype" w:hAnsi="Palatino Linotype" w:cs="Arial"/>
          <w:i/>
        </w:rPr>
      </w:pPr>
    </w:p>
    <w:p w14:paraId="72E16F24" w14:textId="77777777" w:rsidR="001460D8" w:rsidRDefault="001460D8" w:rsidP="0038269C">
      <w:pPr>
        <w:spacing w:after="0" w:line="36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719FB5" w14:textId="77777777" w:rsidR="001460D8" w:rsidRPr="00257CC0" w:rsidRDefault="001460D8" w:rsidP="0038269C">
      <w:pPr>
        <w:spacing w:after="0" w:line="360" w:lineRule="auto"/>
        <w:ind w:left="851" w:right="851"/>
        <w:jc w:val="both"/>
        <w:rPr>
          <w:rFonts w:ascii="Palatino Linotype" w:hAnsi="Palatino Linotype" w:cs="Arial"/>
          <w:i/>
          <w:color w:val="222222"/>
        </w:rPr>
      </w:pPr>
    </w:p>
    <w:p w14:paraId="1B08B541" w14:textId="77777777" w:rsidR="001460D8" w:rsidRPr="00257CC0" w:rsidRDefault="001460D8" w:rsidP="0038269C">
      <w:pPr>
        <w:spacing w:after="0" w:line="36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381E3191" w14:textId="77777777" w:rsidR="001460D8" w:rsidRDefault="001460D8" w:rsidP="0038269C">
      <w:pPr>
        <w:spacing w:after="0" w:line="360" w:lineRule="auto"/>
        <w:ind w:left="851" w:right="851"/>
        <w:jc w:val="both"/>
        <w:rPr>
          <w:rFonts w:ascii="Palatino Linotype" w:hAnsi="Palatino Linotype" w:cs="Arial"/>
          <w:b/>
          <w:i/>
          <w:iCs/>
          <w:color w:val="222222"/>
        </w:rPr>
      </w:pPr>
    </w:p>
    <w:p w14:paraId="79604EEE" w14:textId="77777777" w:rsidR="001460D8" w:rsidRPr="00257CC0" w:rsidRDefault="001460D8" w:rsidP="0038269C">
      <w:pPr>
        <w:spacing w:after="0" w:line="360" w:lineRule="auto"/>
        <w:ind w:left="851" w:right="851"/>
        <w:jc w:val="both"/>
        <w:rPr>
          <w:rFonts w:ascii="Palatino Linotype" w:hAnsi="Palatino Linotype" w:cs="Arial"/>
          <w:i/>
          <w:color w:val="222222"/>
        </w:rPr>
      </w:pPr>
      <w:r w:rsidRPr="00257CC0">
        <w:rPr>
          <w:rFonts w:ascii="Palatino Linotype" w:hAnsi="Palatino Linotype" w:cs="Arial"/>
          <w:b/>
          <w:i/>
          <w:iCs/>
          <w:color w:val="222222"/>
        </w:rPr>
        <w:lastRenderedPageBreak/>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7EC0F6B2" w14:textId="77777777" w:rsidR="001460D8" w:rsidRPr="00257CC0" w:rsidRDefault="001460D8" w:rsidP="0038269C">
      <w:pPr>
        <w:spacing w:after="0" w:line="36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4BC4FCC8" w14:textId="77777777" w:rsidR="001460D8" w:rsidRDefault="001460D8" w:rsidP="0038269C">
      <w:pPr>
        <w:spacing w:after="0" w:line="360" w:lineRule="auto"/>
        <w:jc w:val="both"/>
        <w:rPr>
          <w:rFonts w:ascii="Palatino Linotype" w:hAnsi="Palatino Linotype"/>
          <w:sz w:val="24"/>
          <w:szCs w:val="24"/>
        </w:rPr>
      </w:pPr>
    </w:p>
    <w:p w14:paraId="5F2250B5" w14:textId="77777777" w:rsidR="000E08A0" w:rsidRPr="001460D8" w:rsidRDefault="000E08A0" w:rsidP="0038269C">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27F179B" w14:textId="77777777" w:rsidR="000E08A0" w:rsidRDefault="000E08A0" w:rsidP="0038269C">
      <w:pPr>
        <w:autoSpaceDE w:val="0"/>
        <w:autoSpaceDN w:val="0"/>
        <w:adjustRightInd w:val="0"/>
        <w:spacing w:after="0" w:line="360" w:lineRule="auto"/>
        <w:jc w:val="both"/>
        <w:rPr>
          <w:rFonts w:ascii="Palatino Linotype" w:hAnsi="Palatino Linotype" w:cs="Arial"/>
          <w:sz w:val="24"/>
          <w:szCs w:val="24"/>
        </w:rPr>
      </w:pPr>
    </w:p>
    <w:p w14:paraId="20B965B5" w14:textId="77777777" w:rsidR="00CF6619" w:rsidRDefault="00CF6619" w:rsidP="0038269C">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 xml:space="preserve">Ahora bien, se procede al análisis del presente recurso, así como al contenido íntegro de las actuaciones que obran en </w:t>
      </w:r>
      <w:r w:rsidR="00060596">
        <w:rPr>
          <w:rFonts w:ascii="Palatino Linotype" w:hAnsi="Palatino Linotype" w:cs="Arial"/>
          <w:sz w:val="24"/>
          <w:szCs w:val="24"/>
        </w:rPr>
        <w:t>los</w:t>
      </w:r>
      <w:r w:rsidRPr="008827DE">
        <w:rPr>
          <w:rFonts w:ascii="Palatino Linotype" w:hAnsi="Palatino Linotype" w:cs="Arial"/>
          <w:sz w:val="24"/>
          <w:szCs w:val="24"/>
        </w:rPr>
        <w:t xml:space="preserve"> expediente</w:t>
      </w:r>
      <w:r w:rsidR="00060596">
        <w:rPr>
          <w:rFonts w:ascii="Palatino Linotype" w:hAnsi="Palatino Linotype" w:cs="Arial"/>
          <w:sz w:val="24"/>
          <w:szCs w:val="24"/>
        </w:rPr>
        <w:t>s</w:t>
      </w:r>
      <w:r w:rsidRPr="008827DE">
        <w:rPr>
          <w:rFonts w:ascii="Palatino Linotype" w:hAnsi="Palatino Linotype" w:cs="Arial"/>
          <w:sz w:val="24"/>
          <w:szCs w:val="24"/>
        </w:rPr>
        <w:t xml:space="preserve"> electrónico</w:t>
      </w:r>
      <w:r w:rsidR="00060596">
        <w:rPr>
          <w:rFonts w:ascii="Palatino Linotype" w:hAnsi="Palatino Linotype" w:cs="Arial"/>
          <w:sz w:val="24"/>
          <w:szCs w:val="24"/>
        </w:rPr>
        <w:t>s</w:t>
      </w:r>
      <w:r w:rsidRPr="008827DE">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w:t>
      </w:r>
      <w:r w:rsidRPr="00285BF6">
        <w:rPr>
          <w:rFonts w:ascii="Palatino Linotype" w:hAnsi="Palatino Linotype" w:cs="Arial"/>
          <w:sz w:val="24"/>
          <w:szCs w:val="24"/>
        </w:rPr>
        <w:t>exicano sea parte, en concordancia con el artícul</w:t>
      </w:r>
      <w:r w:rsidRPr="00DF1643">
        <w:rPr>
          <w:rFonts w:ascii="Palatino Linotype" w:hAnsi="Palatino Linotype" w:cs="Arial"/>
          <w:sz w:val="24"/>
          <w:szCs w:val="24"/>
        </w:rPr>
        <w:t>o 8 d</w:t>
      </w:r>
      <w:r>
        <w:rPr>
          <w:rFonts w:ascii="Palatino Linotype" w:hAnsi="Palatino Linotype" w:cs="Arial"/>
          <w:sz w:val="24"/>
          <w:szCs w:val="24"/>
        </w:rPr>
        <w:t xml:space="preserve">e la Ley de Transparencia local, </w:t>
      </w:r>
      <w:r w:rsidRPr="00060596">
        <w:rPr>
          <w:rFonts w:ascii="Palatino Linotype" w:hAnsi="Palatino Linotype" w:cs="Arial"/>
          <w:sz w:val="24"/>
          <w:szCs w:val="24"/>
        </w:rPr>
        <w:t>es así que el recurrente solicitó:</w:t>
      </w:r>
    </w:p>
    <w:p w14:paraId="037FA6C7" w14:textId="77777777" w:rsidR="00BD7C53" w:rsidRDefault="00BD7C53" w:rsidP="0038269C">
      <w:pPr>
        <w:autoSpaceDE w:val="0"/>
        <w:autoSpaceDN w:val="0"/>
        <w:adjustRightInd w:val="0"/>
        <w:spacing w:after="0" w:line="360" w:lineRule="auto"/>
        <w:jc w:val="both"/>
        <w:rPr>
          <w:rFonts w:ascii="Palatino Linotype" w:hAnsi="Palatino Linotype" w:cs="Arial"/>
          <w:sz w:val="24"/>
          <w:szCs w:val="24"/>
        </w:rPr>
      </w:pPr>
    </w:p>
    <w:p w14:paraId="532DC17C" w14:textId="77777777" w:rsidR="00CF6619" w:rsidRPr="00023A2F" w:rsidRDefault="00023A2F" w:rsidP="0038269C">
      <w:pPr>
        <w:pStyle w:val="Prrafodelista"/>
        <w:numPr>
          <w:ilvl w:val="0"/>
          <w:numId w:val="24"/>
        </w:numPr>
        <w:autoSpaceDE w:val="0"/>
        <w:autoSpaceDN w:val="0"/>
        <w:adjustRightInd w:val="0"/>
        <w:spacing w:line="360" w:lineRule="auto"/>
        <w:jc w:val="both"/>
        <w:rPr>
          <w:rFonts w:ascii="Palatino Linotype" w:hAnsi="Palatino Linotype" w:cs="Arial"/>
        </w:rPr>
      </w:pPr>
      <w:r>
        <w:rPr>
          <w:rFonts w:ascii="Palatino Linotype" w:hAnsi="Palatino Linotype" w:cs="Arial"/>
        </w:rPr>
        <w:t>C</w:t>
      </w:r>
      <w:r w:rsidRPr="00023A2F">
        <w:rPr>
          <w:rFonts w:ascii="Palatino Linotype" w:hAnsi="Palatino Linotype" w:cs="Arial"/>
        </w:rPr>
        <w:t>opia de todas las actas generadas por el Comité Municipal de Productividad del 1 de enero de 2022 al 19 de enero de 2022.</w:t>
      </w:r>
    </w:p>
    <w:p w14:paraId="1D649DCC" w14:textId="77777777" w:rsidR="00060596" w:rsidRDefault="00060596" w:rsidP="00BF3E6B">
      <w:pPr>
        <w:autoSpaceDE w:val="0"/>
        <w:autoSpaceDN w:val="0"/>
        <w:adjustRightInd w:val="0"/>
        <w:spacing w:after="0" w:line="360" w:lineRule="auto"/>
        <w:jc w:val="both"/>
        <w:rPr>
          <w:rFonts w:ascii="Palatino Linotype" w:hAnsi="Palatino Linotype" w:cs="Arial"/>
          <w:sz w:val="24"/>
          <w:szCs w:val="24"/>
        </w:rPr>
      </w:pPr>
    </w:p>
    <w:p w14:paraId="3806563B" w14:textId="4D5459B5" w:rsidR="00060596" w:rsidRDefault="00FF7638" w:rsidP="00060596">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s="Arial"/>
          <w:bCs/>
          <w:sz w:val="24"/>
          <w:lang w:eastAsia="es-MX"/>
        </w:rPr>
        <w:t>E</w:t>
      </w:r>
      <w:r w:rsidR="00060596">
        <w:rPr>
          <w:rFonts w:ascii="Palatino Linotype" w:hAnsi="Palatino Linotype" w:cs="Arial"/>
          <w:bCs/>
          <w:sz w:val="24"/>
          <w:lang w:eastAsia="es-MX"/>
        </w:rPr>
        <w:t>l sujeto obligado</w:t>
      </w:r>
      <w:r w:rsidR="0038269C">
        <w:rPr>
          <w:rFonts w:ascii="Palatino Linotype" w:hAnsi="Palatino Linotype" w:cs="Arial"/>
          <w:bCs/>
          <w:sz w:val="24"/>
          <w:lang w:eastAsia="es-MX"/>
        </w:rPr>
        <w:t xml:space="preserve"> </w:t>
      </w:r>
      <w:r>
        <w:rPr>
          <w:rFonts w:ascii="Palatino Linotype" w:hAnsi="Palatino Linotype" w:cs="Arial"/>
          <w:bCs/>
          <w:sz w:val="24"/>
          <w:lang w:eastAsia="es-MX"/>
        </w:rPr>
        <w:t xml:space="preserve">en su respuesta </w:t>
      </w:r>
      <w:r w:rsidR="00060596">
        <w:rPr>
          <w:rFonts w:ascii="Palatino Linotype" w:hAnsi="Palatino Linotype" w:cs="Arial"/>
          <w:sz w:val="24"/>
          <w:szCs w:val="24"/>
        </w:rPr>
        <w:t xml:space="preserve">adjuntó </w:t>
      </w:r>
      <w:r>
        <w:rPr>
          <w:rFonts w:ascii="Palatino Linotype" w:hAnsi="Palatino Linotype" w:cs="Arial"/>
          <w:sz w:val="24"/>
          <w:szCs w:val="24"/>
        </w:rPr>
        <w:t>el</w:t>
      </w:r>
      <w:r w:rsidR="00060596">
        <w:rPr>
          <w:rFonts w:ascii="Palatino Linotype" w:hAnsi="Palatino Linotype" w:cs="Arial"/>
          <w:sz w:val="24"/>
          <w:szCs w:val="24"/>
        </w:rPr>
        <w:t xml:space="preserve"> archivo electrónico</w:t>
      </w:r>
      <w:r>
        <w:rPr>
          <w:rFonts w:ascii="Palatino Linotype" w:hAnsi="Palatino Linotype" w:cs="Arial"/>
          <w:sz w:val="24"/>
          <w:szCs w:val="24"/>
        </w:rPr>
        <w:t xml:space="preserve"> denominado</w:t>
      </w:r>
      <w:r w:rsidR="00060596">
        <w:rPr>
          <w:rFonts w:ascii="Palatino Linotype" w:hAnsi="Palatino Linotype" w:cs="Arial"/>
          <w:sz w:val="24"/>
          <w:szCs w:val="24"/>
        </w:rPr>
        <w:t xml:space="preserve"> “</w:t>
      </w:r>
      <w:r w:rsidR="0036267C" w:rsidRPr="0036267C">
        <w:rPr>
          <w:rFonts w:ascii="Palatino Linotype" w:hAnsi="Palatino Linotype"/>
          <w:sz w:val="24"/>
          <w:szCs w:val="24"/>
        </w:rPr>
        <w:t>1500.pdf</w:t>
      </w:r>
      <w:r w:rsidR="00060596">
        <w:rPr>
          <w:rFonts w:ascii="Palatino Linotype" w:hAnsi="Palatino Linotype"/>
          <w:sz w:val="24"/>
          <w:szCs w:val="24"/>
        </w:rPr>
        <w:t>”, de</w:t>
      </w:r>
      <w:r>
        <w:rPr>
          <w:rFonts w:ascii="Palatino Linotype" w:hAnsi="Palatino Linotype"/>
          <w:sz w:val="24"/>
          <w:szCs w:val="24"/>
        </w:rPr>
        <w:t xml:space="preserve">l cual se </w:t>
      </w:r>
      <w:r w:rsidR="00060596">
        <w:rPr>
          <w:rFonts w:ascii="Palatino Linotype" w:hAnsi="Palatino Linotype"/>
          <w:sz w:val="24"/>
          <w:szCs w:val="24"/>
        </w:rPr>
        <w:t>desprende la siguiente información:</w:t>
      </w:r>
    </w:p>
    <w:p w14:paraId="6626D4F9" w14:textId="4BD9C81C" w:rsidR="00602E36" w:rsidRPr="002200AE" w:rsidRDefault="0036267C" w:rsidP="002200AE">
      <w:pPr>
        <w:pStyle w:val="Prrafodelista"/>
        <w:numPr>
          <w:ilvl w:val="0"/>
          <w:numId w:val="25"/>
        </w:numPr>
        <w:autoSpaceDE w:val="0"/>
        <w:autoSpaceDN w:val="0"/>
        <w:adjustRightInd w:val="0"/>
        <w:spacing w:line="360" w:lineRule="auto"/>
        <w:jc w:val="both"/>
        <w:rPr>
          <w:rFonts w:ascii="Palatino Linotype" w:hAnsi="Palatino Linotype" w:cs="Arial"/>
        </w:rPr>
      </w:pPr>
      <w:r w:rsidRPr="0036267C">
        <w:rPr>
          <w:rFonts w:ascii="Palatino Linotype" w:hAnsi="Palatino Linotype" w:cs="Arial"/>
          <w:b/>
        </w:rPr>
        <w:lastRenderedPageBreak/>
        <w:t>1500.pdf</w:t>
      </w:r>
      <w:r w:rsidR="00474E0B" w:rsidRPr="003B203C">
        <w:rPr>
          <w:rFonts w:ascii="Palatino Linotype" w:eastAsiaTheme="minorHAnsi" w:hAnsi="Palatino Linotype" w:cs="Arial"/>
          <w:lang w:val="es-MX" w:eastAsia="en-US"/>
        </w:rPr>
        <w:t xml:space="preserve">: El cual consta del oficio número </w:t>
      </w:r>
      <w:r>
        <w:rPr>
          <w:rFonts w:ascii="Palatino Linotype" w:eastAsiaTheme="minorHAnsi" w:hAnsi="Palatino Linotype" w:cs="Arial"/>
          <w:lang w:val="es-MX" w:eastAsia="en-US"/>
        </w:rPr>
        <w:t xml:space="preserve">SA/SIT/176/2022, de fecha ocho de febrero de dos mil veintidós, signado por el </w:t>
      </w:r>
      <w:proofErr w:type="gramStart"/>
      <w:r>
        <w:rPr>
          <w:rFonts w:ascii="Palatino Linotype" w:eastAsiaTheme="minorHAnsi" w:hAnsi="Palatino Linotype" w:cs="Arial"/>
          <w:lang w:val="es-MX" w:eastAsia="en-US"/>
        </w:rPr>
        <w:t>Secretario</w:t>
      </w:r>
      <w:proofErr w:type="gramEnd"/>
      <w:r>
        <w:rPr>
          <w:rFonts w:ascii="Palatino Linotype" w:eastAsiaTheme="minorHAnsi" w:hAnsi="Palatino Linotype" w:cs="Arial"/>
          <w:lang w:val="es-MX" w:eastAsia="en-US"/>
        </w:rPr>
        <w:t xml:space="preserve"> de</w:t>
      </w:r>
      <w:r w:rsidR="00FF7638">
        <w:rPr>
          <w:rFonts w:ascii="Palatino Linotype" w:eastAsiaTheme="minorHAnsi" w:hAnsi="Palatino Linotype" w:cs="Arial"/>
          <w:lang w:val="es-MX" w:eastAsia="en-US"/>
        </w:rPr>
        <w:t>l</w:t>
      </w:r>
      <w:r>
        <w:rPr>
          <w:rFonts w:ascii="Palatino Linotype" w:eastAsiaTheme="minorHAnsi" w:hAnsi="Palatino Linotype" w:cs="Arial"/>
          <w:lang w:val="es-MX" w:eastAsia="en-US"/>
        </w:rPr>
        <w:t xml:space="preserve"> Ayuntamiento, en el cual medularmente refiere que la información requerida no es del ámbito de competencia de la Secretaría del Ayuntamiento</w:t>
      </w:r>
      <w:r w:rsidR="002200AE">
        <w:rPr>
          <w:rFonts w:ascii="Palatino Linotype" w:eastAsiaTheme="minorHAnsi" w:hAnsi="Palatino Linotype" w:cs="Arial"/>
          <w:lang w:val="es-MX" w:eastAsia="en-US"/>
        </w:rPr>
        <w:t>.</w:t>
      </w:r>
    </w:p>
    <w:p w14:paraId="7AC52F7E" w14:textId="77777777" w:rsidR="00B84037" w:rsidRDefault="00B84037" w:rsidP="00B84037">
      <w:pPr>
        <w:spacing w:line="360" w:lineRule="auto"/>
        <w:ind w:left="360"/>
        <w:jc w:val="both"/>
        <w:rPr>
          <w:rFonts w:ascii="Palatino Linotype" w:hAnsi="Palatino Linotype"/>
        </w:rPr>
      </w:pPr>
    </w:p>
    <w:p w14:paraId="79BBE935" w14:textId="51C60BFE" w:rsidR="00B84037" w:rsidRPr="00B84037" w:rsidRDefault="00B84037" w:rsidP="00B84037">
      <w:pPr>
        <w:spacing w:line="360" w:lineRule="auto"/>
        <w:ind w:left="360"/>
        <w:jc w:val="both"/>
        <w:rPr>
          <w:rFonts w:ascii="Palatino Linotype" w:hAnsi="Palatino Linotype"/>
          <w:sz w:val="24"/>
        </w:rPr>
      </w:pPr>
      <w:r w:rsidRPr="00B84037">
        <w:rPr>
          <w:rFonts w:ascii="Palatino Linotype" w:hAnsi="Palatino Linotype"/>
          <w:sz w:val="24"/>
        </w:rPr>
        <w:t xml:space="preserve">Por otra parte, el Sujeto Obligado rindió en el momento procesal oportuno su Informe Justificado, remitiendo </w:t>
      </w:r>
      <w:r w:rsidR="00137BCF">
        <w:rPr>
          <w:rFonts w:ascii="Palatino Linotype" w:hAnsi="Palatino Linotype"/>
          <w:sz w:val="24"/>
        </w:rPr>
        <w:t>el archivo electrónico</w:t>
      </w:r>
      <w:r w:rsidR="00FF7638">
        <w:rPr>
          <w:rFonts w:ascii="Palatino Linotype" w:hAnsi="Palatino Linotype"/>
          <w:sz w:val="24"/>
        </w:rPr>
        <w:t xml:space="preserve"> denominado “</w:t>
      </w:r>
      <w:r w:rsidR="00FF7638" w:rsidRPr="00B84037">
        <w:rPr>
          <w:rFonts w:ascii="Palatino Linotype" w:hAnsi="Palatino Linotype"/>
          <w:b/>
          <w:bCs/>
        </w:rPr>
        <w:t>1500.pdf</w:t>
      </w:r>
      <w:r w:rsidR="00FF7638">
        <w:rPr>
          <w:rFonts w:ascii="Palatino Linotype" w:hAnsi="Palatino Linotype"/>
          <w:b/>
          <w:bCs/>
        </w:rPr>
        <w:t>”</w:t>
      </w:r>
      <w:r w:rsidRPr="00B84037">
        <w:rPr>
          <w:rFonts w:ascii="Palatino Linotype" w:hAnsi="Palatino Linotype"/>
          <w:sz w:val="24"/>
        </w:rPr>
        <w:t>,</w:t>
      </w:r>
      <w:r w:rsidRPr="00B84037">
        <w:rPr>
          <w:sz w:val="24"/>
        </w:rPr>
        <w:t xml:space="preserve"> </w:t>
      </w:r>
      <w:r w:rsidRPr="00B84037">
        <w:rPr>
          <w:rFonts w:ascii="Palatino Linotype" w:hAnsi="Palatino Linotype"/>
          <w:sz w:val="24"/>
        </w:rPr>
        <w:t>en donde consta lo siguiente:</w:t>
      </w:r>
    </w:p>
    <w:p w14:paraId="38EEA0F2" w14:textId="4F1D25E5" w:rsidR="002200AE" w:rsidRPr="00B84037" w:rsidRDefault="00B84037" w:rsidP="00B84037">
      <w:pPr>
        <w:pStyle w:val="Prrafodelista"/>
        <w:numPr>
          <w:ilvl w:val="0"/>
          <w:numId w:val="25"/>
        </w:numPr>
        <w:autoSpaceDE w:val="0"/>
        <w:autoSpaceDN w:val="0"/>
        <w:adjustRightInd w:val="0"/>
        <w:spacing w:line="360" w:lineRule="auto"/>
        <w:jc w:val="both"/>
        <w:rPr>
          <w:rFonts w:ascii="Palatino Linotype" w:hAnsi="Palatino Linotype" w:cs="Arial"/>
        </w:rPr>
      </w:pPr>
      <w:r w:rsidRPr="00B84037">
        <w:rPr>
          <w:rFonts w:ascii="Palatino Linotype" w:hAnsi="Palatino Linotype"/>
          <w:b/>
          <w:bCs/>
        </w:rPr>
        <w:t>1500.pdf:</w:t>
      </w:r>
      <w:r w:rsidRPr="00B84037">
        <w:rPr>
          <w:rFonts w:ascii="Palatino Linotype" w:hAnsi="Palatino Linotype"/>
        </w:rPr>
        <w:t xml:space="preserve"> contiene el Informe Justifica</w:t>
      </w:r>
      <w:r>
        <w:rPr>
          <w:rFonts w:ascii="Palatino Linotype" w:hAnsi="Palatino Linotype"/>
        </w:rPr>
        <w:t>do del Recurso de Revisión 04240</w:t>
      </w:r>
      <w:r w:rsidRPr="00B84037">
        <w:rPr>
          <w:rFonts w:ascii="Palatino Linotype" w:hAnsi="Palatino Linotype"/>
        </w:rPr>
        <w:t>/INFOEM/IP/RR/2022  en el cual medularmente refiere que</w:t>
      </w:r>
      <w:r>
        <w:rPr>
          <w:rFonts w:ascii="Palatino Linotype" w:hAnsi="Palatino Linotype"/>
        </w:rPr>
        <w:t xml:space="preserve"> el Sujeto Obligado denominado Ayuntamiento de Metepec</w:t>
      </w:r>
      <w:r w:rsidR="001E0170">
        <w:rPr>
          <w:rFonts w:ascii="Palatino Linotype" w:hAnsi="Palatino Linotype"/>
        </w:rPr>
        <w:t xml:space="preserve"> 2022-2024, ha recibido un total de 3201 solicitudes de acceso a la información, por lo tanto no cuenta con las capacidades técnicas, administrativas y humanas para cumplir en los términos procesales señalados por la ley sustantiva que regula  el acceso a la información pública en el Estado de México y sus municipios derivado de la entrega-recepción de la Administración Pública Municipal y del excesivo número de solicitudes de </w:t>
      </w:r>
      <w:r w:rsidR="001E0170" w:rsidRPr="00D73672">
        <w:rPr>
          <w:rFonts w:ascii="Palatino Linotype" w:hAnsi="Palatino Linotype"/>
        </w:rPr>
        <w:t>acceso a la</w:t>
      </w:r>
      <w:r w:rsidR="00D73672">
        <w:rPr>
          <w:rFonts w:ascii="Palatino Linotype" w:hAnsi="Palatino Linotype"/>
        </w:rPr>
        <w:t xml:space="preserve"> información que han ingresado a través del sistema SAIMEX.</w:t>
      </w:r>
      <w:r w:rsidR="001E0170">
        <w:rPr>
          <w:rFonts w:ascii="Palatino Linotype" w:hAnsi="Palatino Linotype"/>
        </w:rPr>
        <w:t xml:space="preserve"> </w:t>
      </w:r>
    </w:p>
    <w:p w14:paraId="35A14625" w14:textId="77777777" w:rsidR="00D73672" w:rsidRDefault="00D73672" w:rsidP="0042470F">
      <w:pPr>
        <w:autoSpaceDE w:val="0"/>
        <w:autoSpaceDN w:val="0"/>
        <w:adjustRightInd w:val="0"/>
        <w:spacing w:after="0" w:line="360" w:lineRule="auto"/>
        <w:jc w:val="both"/>
        <w:rPr>
          <w:rFonts w:ascii="Palatino Linotype" w:hAnsi="Palatino Linotype" w:cs="Arial"/>
          <w:sz w:val="24"/>
          <w:szCs w:val="24"/>
        </w:rPr>
      </w:pPr>
    </w:p>
    <w:p w14:paraId="070CD84E" w14:textId="256C659D" w:rsidR="00223048" w:rsidRPr="001E50A6" w:rsidRDefault="003B203C" w:rsidP="00D21A2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005514B5">
        <w:rPr>
          <w:rFonts w:ascii="Palatino Linotype" w:hAnsi="Palatino Linotype" w:cs="Arial"/>
          <w:sz w:val="24"/>
          <w:szCs w:val="24"/>
        </w:rPr>
        <w:t xml:space="preserve">i bien existe </w:t>
      </w:r>
      <w:r w:rsidR="00FF7638">
        <w:rPr>
          <w:rFonts w:ascii="Palatino Linotype" w:hAnsi="Palatino Linotype" w:cs="Arial"/>
          <w:sz w:val="24"/>
          <w:szCs w:val="24"/>
        </w:rPr>
        <w:t>respuesta</w:t>
      </w:r>
      <w:r w:rsidR="005514B5">
        <w:rPr>
          <w:rFonts w:ascii="Palatino Linotype" w:hAnsi="Palatino Linotype" w:cs="Arial"/>
          <w:sz w:val="24"/>
          <w:szCs w:val="24"/>
        </w:rPr>
        <w:t>, lo cierto,</w:t>
      </w:r>
      <w:r w:rsidR="00AA765B">
        <w:rPr>
          <w:rFonts w:ascii="Palatino Linotype" w:hAnsi="Palatino Linotype" w:cs="Arial"/>
          <w:sz w:val="24"/>
          <w:szCs w:val="24"/>
        </w:rPr>
        <w:t xml:space="preserve"> es que el sujeto obligado </w:t>
      </w:r>
      <w:r w:rsidR="005514B5">
        <w:rPr>
          <w:rFonts w:ascii="Palatino Linotype" w:hAnsi="Palatino Linotype" w:cs="Arial"/>
          <w:sz w:val="24"/>
          <w:szCs w:val="24"/>
        </w:rPr>
        <w:t xml:space="preserve">asume que le es imposible </w:t>
      </w:r>
      <w:r w:rsidR="005514B5" w:rsidRPr="001E50A6">
        <w:rPr>
          <w:rFonts w:ascii="Palatino Linotype" w:hAnsi="Palatino Linotype" w:cs="Arial"/>
          <w:sz w:val="24"/>
          <w:szCs w:val="24"/>
        </w:rPr>
        <w:t xml:space="preserve">atender </w:t>
      </w:r>
      <w:r w:rsidR="000765CE" w:rsidRPr="001E50A6">
        <w:rPr>
          <w:rFonts w:ascii="Palatino Linotype" w:hAnsi="Palatino Linotype" w:cs="Arial"/>
          <w:sz w:val="24"/>
          <w:szCs w:val="24"/>
        </w:rPr>
        <w:t>la</w:t>
      </w:r>
      <w:r w:rsidR="005514B5" w:rsidRPr="001E50A6">
        <w:rPr>
          <w:rFonts w:ascii="Palatino Linotype" w:hAnsi="Palatino Linotype" w:cs="Arial"/>
          <w:sz w:val="24"/>
          <w:szCs w:val="24"/>
        </w:rPr>
        <w:t xml:space="preserve"> solicitud</w:t>
      </w:r>
      <w:r w:rsidR="009F090A">
        <w:rPr>
          <w:rFonts w:ascii="Palatino Linotype" w:hAnsi="Palatino Linotype" w:cs="Arial"/>
          <w:sz w:val="24"/>
          <w:szCs w:val="24"/>
        </w:rPr>
        <w:t xml:space="preserve"> de información e incluso refiere que </w:t>
      </w:r>
      <w:r w:rsidR="009F090A" w:rsidRPr="0091399F">
        <w:rPr>
          <w:rFonts w:ascii="Palatino Linotype" w:hAnsi="Palatino Linotype" w:cs="Arial"/>
          <w:b/>
          <w:sz w:val="24"/>
          <w:szCs w:val="24"/>
          <w:u w:val="single"/>
        </w:rPr>
        <w:t>“…</w:t>
      </w:r>
      <w:r w:rsidR="00D21A22" w:rsidRPr="00D21A22">
        <w:rPr>
          <w:rFonts w:ascii="Palatino Linotype" w:hAnsi="Palatino Linotype" w:cs="Arial"/>
          <w:b/>
          <w:sz w:val="24"/>
          <w:szCs w:val="24"/>
          <w:u w:val="single"/>
        </w:rPr>
        <w:t>derivado al número excesivo de estas,</w:t>
      </w:r>
      <w:r w:rsidR="00D21A22">
        <w:rPr>
          <w:rFonts w:ascii="Palatino Linotype" w:hAnsi="Palatino Linotype" w:cs="Arial"/>
          <w:b/>
          <w:sz w:val="24"/>
          <w:szCs w:val="24"/>
          <w:u w:val="single"/>
        </w:rPr>
        <w:t xml:space="preserve"> </w:t>
      </w:r>
      <w:r w:rsidR="00D21A22" w:rsidRPr="00D21A22">
        <w:rPr>
          <w:rFonts w:ascii="Palatino Linotype" w:hAnsi="Palatino Linotype" w:cs="Arial"/>
          <w:b/>
          <w:sz w:val="24"/>
          <w:szCs w:val="24"/>
          <w:u w:val="single"/>
        </w:rPr>
        <w:t>mismas que sobrepasan las capacidades técnicas, administrativas y humanas</w:t>
      </w:r>
      <w:r w:rsidR="00D21A22">
        <w:rPr>
          <w:rFonts w:ascii="Palatino Linotype" w:hAnsi="Palatino Linotype" w:cs="Arial"/>
          <w:b/>
          <w:sz w:val="24"/>
          <w:szCs w:val="24"/>
          <w:u w:val="single"/>
        </w:rPr>
        <w:t xml:space="preserve"> </w:t>
      </w:r>
      <w:r w:rsidR="00D21A22" w:rsidRPr="00D21A22">
        <w:rPr>
          <w:rFonts w:ascii="Palatino Linotype" w:hAnsi="Palatino Linotype" w:cs="Arial"/>
          <w:b/>
          <w:sz w:val="24"/>
          <w:szCs w:val="24"/>
          <w:u w:val="single"/>
        </w:rPr>
        <w:t xml:space="preserve">del sujeto obligado, para cumplir con las solicitudes en los plazos </w:t>
      </w:r>
      <w:r w:rsidR="00D21A22" w:rsidRPr="00D21A22">
        <w:rPr>
          <w:rFonts w:ascii="Palatino Linotype" w:hAnsi="Palatino Linotype" w:cs="Arial"/>
          <w:b/>
          <w:sz w:val="24"/>
          <w:szCs w:val="24"/>
          <w:u w:val="single"/>
        </w:rPr>
        <w:lastRenderedPageBreak/>
        <w:t>establecidos</w:t>
      </w:r>
      <w:r w:rsidR="00D21A22">
        <w:rPr>
          <w:rFonts w:ascii="Palatino Linotype" w:hAnsi="Palatino Linotype" w:cs="Arial"/>
          <w:b/>
          <w:sz w:val="24"/>
          <w:szCs w:val="24"/>
          <w:u w:val="single"/>
        </w:rPr>
        <w:t xml:space="preserve"> </w:t>
      </w:r>
      <w:r w:rsidR="00D21A22" w:rsidRPr="00D21A22">
        <w:rPr>
          <w:rFonts w:ascii="Palatino Linotype" w:hAnsi="Palatino Linotype" w:cs="Arial"/>
          <w:b/>
          <w:sz w:val="24"/>
          <w:szCs w:val="24"/>
          <w:u w:val="single"/>
        </w:rPr>
        <w:t xml:space="preserve">por la ley sustantiva en la materia, ya que </w:t>
      </w:r>
      <w:proofErr w:type="gramStart"/>
      <w:r w:rsidR="00D21A22" w:rsidRPr="00D21A22">
        <w:rPr>
          <w:rFonts w:ascii="Palatino Linotype" w:hAnsi="Palatino Linotype" w:cs="Arial"/>
          <w:b/>
          <w:sz w:val="24"/>
          <w:szCs w:val="24"/>
          <w:u w:val="single"/>
        </w:rPr>
        <w:t>de acuerdo al</w:t>
      </w:r>
      <w:proofErr w:type="gramEnd"/>
      <w:r w:rsidR="00D21A22" w:rsidRPr="00D21A22">
        <w:rPr>
          <w:rFonts w:ascii="Palatino Linotype" w:hAnsi="Palatino Linotype" w:cs="Arial"/>
          <w:b/>
          <w:sz w:val="24"/>
          <w:szCs w:val="24"/>
          <w:u w:val="single"/>
        </w:rPr>
        <w:t xml:space="preserve"> principio general del</w:t>
      </w:r>
      <w:r w:rsidR="00D21A22">
        <w:rPr>
          <w:rFonts w:ascii="Palatino Linotype" w:hAnsi="Palatino Linotype" w:cs="Arial"/>
          <w:b/>
          <w:sz w:val="24"/>
          <w:szCs w:val="24"/>
          <w:u w:val="single"/>
        </w:rPr>
        <w:t xml:space="preserve"> </w:t>
      </w:r>
      <w:r w:rsidR="00D21A22" w:rsidRPr="00D21A22">
        <w:rPr>
          <w:rFonts w:ascii="Palatino Linotype" w:hAnsi="Palatino Linotype" w:cs="Arial"/>
          <w:b/>
          <w:sz w:val="24"/>
          <w:szCs w:val="24"/>
          <w:u w:val="single"/>
        </w:rPr>
        <w:t>derecho “nadie está obligado a lo imposible”</w:t>
      </w:r>
      <w:r w:rsidR="00FF7638">
        <w:rPr>
          <w:rFonts w:ascii="Palatino Linotype" w:hAnsi="Palatino Linotype" w:cs="Arial"/>
          <w:sz w:val="24"/>
          <w:szCs w:val="24"/>
        </w:rPr>
        <w:t>.</w:t>
      </w:r>
    </w:p>
    <w:p w14:paraId="12D2DA2B" w14:textId="77777777" w:rsidR="00642108" w:rsidRPr="001E50A6" w:rsidRDefault="00642108" w:rsidP="007C5B8D">
      <w:pPr>
        <w:tabs>
          <w:tab w:val="left" w:pos="7938"/>
        </w:tabs>
        <w:spacing w:after="0" w:line="360" w:lineRule="auto"/>
        <w:jc w:val="both"/>
        <w:rPr>
          <w:rFonts w:ascii="Palatino Linotype" w:hAnsi="Palatino Linotype" w:cs="Arial"/>
          <w:sz w:val="24"/>
          <w:szCs w:val="24"/>
        </w:rPr>
      </w:pPr>
    </w:p>
    <w:p w14:paraId="3E084F14" w14:textId="0C786988" w:rsidR="00137BCF" w:rsidRDefault="00137BCF" w:rsidP="001E50A6">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de mencionarse que el </w:t>
      </w:r>
      <w:proofErr w:type="gramStart"/>
      <w:r>
        <w:rPr>
          <w:rFonts w:ascii="Palatino Linotype" w:hAnsi="Palatino Linotype" w:cs="Arial"/>
          <w:sz w:val="24"/>
          <w:szCs w:val="24"/>
        </w:rPr>
        <w:t>Jefe</w:t>
      </w:r>
      <w:proofErr w:type="gramEnd"/>
      <w:r>
        <w:rPr>
          <w:rFonts w:ascii="Palatino Linotype" w:hAnsi="Palatino Linotype" w:cs="Arial"/>
          <w:sz w:val="24"/>
          <w:szCs w:val="24"/>
        </w:rPr>
        <w:t xml:space="preserve"> de la Unidad de Transparencia, tuvo a bien requerir el apoyo para dar respuesta a los Servidores Públicos Habilitados que pudiesen contar con la información solicitada</w:t>
      </w:r>
      <w:r w:rsidR="00FF7638">
        <w:rPr>
          <w:rFonts w:ascii="Palatino Linotype" w:hAnsi="Palatino Linotype" w:cs="Arial"/>
          <w:sz w:val="24"/>
          <w:szCs w:val="24"/>
        </w:rPr>
        <w:t>;</w:t>
      </w:r>
      <w:r>
        <w:rPr>
          <w:rFonts w:ascii="Palatino Linotype" w:hAnsi="Palatino Linotype" w:cs="Arial"/>
          <w:sz w:val="24"/>
          <w:szCs w:val="24"/>
        </w:rPr>
        <w:t xml:space="preserve"> sin embargo la Directora de Desarrollo Económico, fue omisa en responder, tal como se muestra a continuación:</w:t>
      </w:r>
    </w:p>
    <w:p w14:paraId="296E8790" w14:textId="77777777" w:rsidR="00FF7638" w:rsidRDefault="00FF7638" w:rsidP="001E50A6">
      <w:pPr>
        <w:tabs>
          <w:tab w:val="left" w:pos="7938"/>
        </w:tabs>
        <w:spacing w:after="0" w:line="360" w:lineRule="auto"/>
        <w:jc w:val="both"/>
        <w:rPr>
          <w:rFonts w:ascii="Palatino Linotype" w:hAnsi="Palatino Linotype" w:cs="Arial"/>
          <w:sz w:val="24"/>
          <w:szCs w:val="24"/>
        </w:rPr>
      </w:pPr>
    </w:p>
    <w:p w14:paraId="5FCE9997" w14:textId="77777777" w:rsidR="00137BCF" w:rsidRDefault="00137BCF" w:rsidP="001E50A6">
      <w:pPr>
        <w:tabs>
          <w:tab w:val="left" w:pos="7938"/>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11B49D7A" wp14:editId="590A09D1">
            <wp:extent cx="5848350" cy="9810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0" cy="981075"/>
                    </a:xfrm>
                    <a:prstGeom prst="rect">
                      <a:avLst/>
                    </a:prstGeom>
                    <a:noFill/>
                    <a:ln>
                      <a:noFill/>
                    </a:ln>
                  </pic:spPr>
                </pic:pic>
              </a:graphicData>
            </a:graphic>
          </wp:inline>
        </w:drawing>
      </w:r>
    </w:p>
    <w:p w14:paraId="13E72234" w14:textId="77777777" w:rsidR="00137BCF" w:rsidRDefault="00137BCF" w:rsidP="001E50A6">
      <w:pPr>
        <w:tabs>
          <w:tab w:val="left" w:pos="7938"/>
        </w:tabs>
        <w:spacing w:after="0" w:line="360" w:lineRule="auto"/>
        <w:jc w:val="both"/>
        <w:rPr>
          <w:rFonts w:ascii="Palatino Linotype" w:hAnsi="Palatino Linotype" w:cs="Arial"/>
          <w:sz w:val="24"/>
          <w:szCs w:val="24"/>
        </w:rPr>
      </w:pPr>
    </w:p>
    <w:p w14:paraId="2517F165" w14:textId="77777777" w:rsidR="007C5B8D" w:rsidRPr="007C5B8D" w:rsidRDefault="009F090A" w:rsidP="001E50A6">
      <w:pPr>
        <w:tabs>
          <w:tab w:val="left" w:pos="7938"/>
        </w:tabs>
        <w:spacing w:after="0" w:line="360" w:lineRule="auto"/>
        <w:jc w:val="both"/>
        <w:rPr>
          <w:rFonts w:ascii="Palatino Linotype" w:eastAsia="Palatino Linotype" w:hAnsi="Palatino Linotype" w:cs="Palatino Linotype"/>
          <w:color w:val="000000"/>
          <w:sz w:val="24"/>
          <w:szCs w:val="24"/>
        </w:rPr>
      </w:pPr>
      <w:r>
        <w:rPr>
          <w:rFonts w:ascii="Palatino Linotype" w:hAnsi="Palatino Linotype" w:cs="Arial"/>
          <w:sz w:val="24"/>
          <w:szCs w:val="24"/>
        </w:rPr>
        <w:t xml:space="preserve">En ese sentido es necesario traer a colación </w:t>
      </w:r>
      <w:r w:rsidR="007C5B8D" w:rsidRPr="001E50A6">
        <w:rPr>
          <w:rFonts w:ascii="Palatino Linotype" w:hAnsi="Palatino Linotype" w:cs="Arial"/>
          <w:sz w:val="24"/>
          <w:szCs w:val="24"/>
        </w:rPr>
        <w:t>que la Ley de Transparencia</w:t>
      </w:r>
      <w:r w:rsidR="007C5B8D" w:rsidRPr="007C5B8D">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14:paraId="229474A1"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344AFC29"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23.</w:t>
      </w:r>
      <w:r w:rsidRPr="007C5B8D">
        <w:rPr>
          <w:rFonts w:ascii="Palatino Linotype" w:eastAsia="Palatino Linotype" w:hAnsi="Palatino Linotype" w:cs="Palatino Linotype"/>
          <w:i/>
          <w:color w:val="000000"/>
          <w:sz w:val="24"/>
          <w:szCs w:val="24"/>
        </w:rPr>
        <w:t xml:space="preserve"> Son sujetos obligados a transparentar y permitir el acceso a su información y proteger los datos personales que obren en su poder:</w:t>
      </w:r>
    </w:p>
    <w:p w14:paraId="3BB88929"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 El Poder Ejecutivo del Estado de México, las dependencias, organismos auxiliares, órganos, entidades, fideicomisos y fondos públicos, así como la Procuraduría General de Justicia;</w:t>
      </w:r>
    </w:p>
    <w:p w14:paraId="3172C2B0"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II. El Poder Legislativo del Estado, los organismos, órganos y entidades de la Legislatura y sus dependencias;</w:t>
      </w:r>
    </w:p>
    <w:p w14:paraId="1AA396C8"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lastRenderedPageBreak/>
        <w:t>III. El Poder Judicial, sus organismos, órganos y entidades, así como el Consejo de la Judicatura del Estado;</w:t>
      </w:r>
    </w:p>
    <w:p w14:paraId="10DC3D04"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b/>
          <w:i/>
          <w:color w:val="000000"/>
          <w:sz w:val="24"/>
          <w:szCs w:val="24"/>
        </w:rPr>
        <w:t>IV. Los ayuntamientos y las dependencias, organismos, órganos y entidades de la administración municipal;</w:t>
      </w:r>
    </w:p>
    <w:p w14:paraId="6C1D8B6E"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 Los órganos autónomos;</w:t>
      </w:r>
    </w:p>
    <w:p w14:paraId="447AF804"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 Los tribunales administrativos y autoridades jurisdiccionales en materia laboral;</w:t>
      </w:r>
    </w:p>
    <w:p w14:paraId="3C899170"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 xml:space="preserve">VII. Los </w:t>
      </w:r>
      <w:proofErr w:type="gramStart"/>
      <w:r w:rsidRPr="007C5B8D">
        <w:rPr>
          <w:rFonts w:ascii="Palatino Linotype" w:eastAsia="Palatino Linotype" w:hAnsi="Palatino Linotype" w:cs="Palatino Linotype"/>
          <w:i/>
          <w:color w:val="000000"/>
          <w:sz w:val="24"/>
          <w:szCs w:val="24"/>
        </w:rPr>
        <w:t>partidos políticos y agrupaciones políticas</w:t>
      </w:r>
      <w:proofErr w:type="gramEnd"/>
      <w:r w:rsidRPr="007C5B8D">
        <w:rPr>
          <w:rFonts w:ascii="Palatino Linotype" w:eastAsia="Palatino Linotype" w:hAnsi="Palatino Linotype" w:cs="Palatino Linotype"/>
          <w:i/>
          <w:color w:val="000000"/>
          <w:sz w:val="24"/>
          <w:szCs w:val="24"/>
        </w:rPr>
        <w:t>, en los términos de las disposiciones aplicables;</w:t>
      </w:r>
    </w:p>
    <w:p w14:paraId="049D4351"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VIII. Los fideicomisos y fondos públicos que cuenten con financiamiento público, parcial o total, o con participación de entidades de gobierno;</w:t>
      </w:r>
    </w:p>
    <w:p w14:paraId="202C34CC"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IX. Los sindicatos que reciban y/o ejerzan recursos públicos en el ámbito estatal y municipal;</w:t>
      </w:r>
    </w:p>
    <w:p w14:paraId="5AF23CB1"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X. Cualquier persona física o jurídico colectiva que reciba y ejerza recursos públicos en el ámbito estatal o municipal; y</w:t>
      </w:r>
    </w:p>
    <w:p w14:paraId="1A0F3030"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XI. Cualquier otra autoridad, entidad, órgano u organismo de los poderes estatal o municipal, que reciba recursos públicos.</w:t>
      </w:r>
    </w:p>
    <w:p w14:paraId="53B86BC4"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B1F3C"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b/>
          <w:i/>
          <w:color w:val="000000"/>
          <w:sz w:val="24"/>
          <w:szCs w:val="24"/>
        </w:rPr>
        <w:t>Los servidores públicos deberán transparentar sus acciones, así como garantizar y respetar el derecho de acceso a la Información Pública.</w:t>
      </w:r>
    </w:p>
    <w:p w14:paraId="76BA2340"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5DE74203"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14:paraId="0BDC5F5C" w14:textId="77777777" w:rsidR="007C5B8D" w:rsidRPr="007C5B8D" w:rsidRDefault="007C5B8D" w:rsidP="007C5B8D">
      <w:pPr>
        <w:spacing w:after="0" w:line="360" w:lineRule="auto"/>
        <w:ind w:right="51"/>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lastRenderedPageBreak/>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w:t>
      </w:r>
      <w:r w:rsidR="00AA765B">
        <w:rPr>
          <w:rFonts w:ascii="Palatino Linotype" w:eastAsia="Palatino Linotype" w:hAnsi="Palatino Linotype" w:cs="Palatino Linotype"/>
          <w:color w:val="000000"/>
          <w:sz w:val="24"/>
          <w:szCs w:val="24"/>
        </w:rPr>
        <w:t>,</w:t>
      </w:r>
      <w:r w:rsidRPr="007C5B8D">
        <w:rPr>
          <w:rFonts w:ascii="Palatino Linotype" w:eastAsia="Palatino Linotype" w:hAnsi="Palatino Linotype" w:cs="Palatino Linotype"/>
          <w:color w:val="000000"/>
          <w:sz w:val="24"/>
          <w:szCs w:val="24"/>
        </w:rPr>
        <w:t xml:space="preserve"> por lo que, en ese tenor es necesario referir el contenido del artículo 115, fracciones I, II y IV de la Constitución Política de los Estados Unidos Mexicanos, que en lo que interesa menciona:</w:t>
      </w:r>
    </w:p>
    <w:p w14:paraId="2042FFFA"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4562CC19"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115</w:t>
      </w:r>
      <w:r w:rsidRPr="007C5B8D">
        <w:rPr>
          <w:rFonts w:ascii="Palatino Linotype" w:eastAsia="Palatino Linotype" w:hAnsi="Palatino Linotype" w:cs="Palatino Linotype"/>
          <w:i/>
          <w:color w:val="000000"/>
          <w:sz w:val="24"/>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A3CB059"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I.</w:t>
      </w:r>
      <w:r w:rsidRPr="007C5B8D">
        <w:rPr>
          <w:rFonts w:ascii="Palatino Linotype" w:eastAsia="Palatino Linotype" w:hAnsi="Palatino Linotype" w:cs="Palatino Linotype"/>
          <w:i/>
          <w:color w:val="000000"/>
          <w:sz w:val="24"/>
          <w:szCs w:val="24"/>
        </w:rPr>
        <w:t xml:space="preserve"> Cada Municipio será gobernado por un Ayuntamiento de elección popular directa, integrado por un </w:t>
      </w:r>
      <w:proofErr w:type="gramStart"/>
      <w:r w:rsidRPr="007C5B8D">
        <w:rPr>
          <w:rFonts w:ascii="Palatino Linotype" w:eastAsia="Palatino Linotype" w:hAnsi="Palatino Linotype" w:cs="Palatino Linotype"/>
          <w:i/>
          <w:color w:val="000000"/>
          <w:sz w:val="24"/>
          <w:szCs w:val="24"/>
        </w:rPr>
        <w:t>Presidente</w:t>
      </w:r>
      <w:proofErr w:type="gramEnd"/>
      <w:r w:rsidRPr="007C5B8D">
        <w:rPr>
          <w:rFonts w:ascii="Palatino Linotype" w:eastAsia="Palatino Linotype" w:hAnsi="Palatino Linotype" w:cs="Palatino Linotype"/>
          <w:i/>
          <w:color w:val="000000"/>
          <w:sz w:val="24"/>
          <w:szCs w:val="24"/>
        </w:rPr>
        <w:t xml:space="preserv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5463B4D"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725D9AEA"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II.</w:t>
      </w:r>
      <w:r w:rsidRPr="007C5B8D">
        <w:rPr>
          <w:rFonts w:ascii="Palatino Linotype" w:eastAsia="Palatino Linotype" w:hAnsi="Palatino Linotype" w:cs="Palatino Linotype"/>
          <w:i/>
          <w:color w:val="000000"/>
          <w:sz w:val="24"/>
          <w:szCs w:val="24"/>
        </w:rPr>
        <w:t xml:space="preserve"> Los municipios estarán investidos de personalidad jurídica y manejarán su patrimonio conforme a la ley.</w:t>
      </w:r>
    </w:p>
    <w:p w14:paraId="0C0CE7B7"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66220FC0"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IV. Los municipios administrarán libremente su hacienda, la cual se formará de los rendimientos de los bienes que les pertenezcan, así como de las contribuciones y otros ingresos que las legislaturas establezcan a su favor…</w:t>
      </w:r>
    </w:p>
    <w:p w14:paraId="43C32266"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300B813E"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lastRenderedPageBreak/>
        <w:t>(Énfasis añadido)</w:t>
      </w:r>
    </w:p>
    <w:p w14:paraId="4469E75D"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p>
    <w:p w14:paraId="2DDDAB56"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C02BFD6"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00863410" w14:textId="77777777" w:rsidR="00137BCF"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Asimismo, en el numeral 3</w:t>
      </w:r>
      <w:r w:rsidRPr="007C5B8D">
        <w:rPr>
          <w:rFonts w:ascii="Palatino Linotype" w:eastAsia="Palatino Linotype" w:hAnsi="Palatino Linotype" w:cs="Palatino Linotype"/>
          <w:color w:val="000000"/>
          <w:sz w:val="24"/>
          <w:szCs w:val="24"/>
          <w:vertAlign w:val="superscript"/>
        </w:rPr>
        <w:footnoteReference w:id="2"/>
      </w:r>
      <w:r w:rsidRPr="007C5B8D">
        <w:rPr>
          <w:rFonts w:ascii="Palatino Linotype" w:eastAsia="Palatino Linotype" w:hAnsi="Palatino Linotype" w:cs="Palatino Linotype"/>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787E995" w14:textId="18367A88" w:rsidR="001F2D36" w:rsidRDefault="001F2D36" w:rsidP="001F2D36">
      <w:pPr>
        <w:tabs>
          <w:tab w:val="left" w:pos="709"/>
        </w:tabs>
        <w:spacing w:before="240" w:line="360" w:lineRule="auto"/>
        <w:ind w:right="51"/>
        <w:jc w:val="both"/>
        <w:rPr>
          <w:rFonts w:ascii="Palatino Linotype" w:hAnsi="Palatino Linotype"/>
          <w:sz w:val="24"/>
          <w:szCs w:val="24"/>
        </w:rPr>
      </w:pPr>
      <w:r w:rsidRPr="001F603E">
        <w:rPr>
          <w:rFonts w:ascii="Palatino Linotype" w:hAnsi="Palatino Linotype"/>
          <w:sz w:val="24"/>
          <w:szCs w:val="24"/>
        </w:rPr>
        <w:t>Una vez sentado lo anterior, en una aproximación inicial resulta oportuno traer a colación el artículo 3</w:t>
      </w:r>
      <w:r>
        <w:rPr>
          <w:rFonts w:ascii="Palatino Linotype" w:hAnsi="Palatino Linotype"/>
          <w:sz w:val="24"/>
          <w:szCs w:val="24"/>
        </w:rPr>
        <w:t>5, fracción VI, inciso C, 105</w:t>
      </w:r>
      <w:r w:rsidR="00C174EB">
        <w:rPr>
          <w:rFonts w:ascii="Palatino Linotype" w:hAnsi="Palatino Linotype"/>
          <w:sz w:val="24"/>
          <w:szCs w:val="24"/>
        </w:rPr>
        <w:t>, 108</w:t>
      </w:r>
      <w:r w:rsidRPr="001F603E">
        <w:rPr>
          <w:rFonts w:ascii="Palatino Linotype" w:hAnsi="Palatino Linotype"/>
          <w:sz w:val="24"/>
          <w:szCs w:val="24"/>
        </w:rPr>
        <w:t xml:space="preserve"> de</w:t>
      </w:r>
      <w:r>
        <w:rPr>
          <w:rFonts w:ascii="Palatino Linotype" w:hAnsi="Palatino Linotype"/>
          <w:sz w:val="24"/>
          <w:szCs w:val="24"/>
        </w:rPr>
        <w:t>l Bando Municipal de Metepec,</w:t>
      </w:r>
      <w:r w:rsidRPr="001F603E">
        <w:rPr>
          <w:rFonts w:ascii="Palatino Linotype" w:hAnsi="Palatino Linotype"/>
          <w:sz w:val="24"/>
          <w:szCs w:val="24"/>
        </w:rPr>
        <w:t xml:space="preserve"> </w:t>
      </w:r>
      <w:r w:rsidR="00C174EB">
        <w:rPr>
          <w:rFonts w:ascii="Palatino Linotype" w:hAnsi="Palatino Linotype"/>
          <w:sz w:val="24"/>
          <w:szCs w:val="24"/>
        </w:rPr>
        <w:t xml:space="preserve">así como el 3.126, 3.127, del código de reglamentación municipal de Metepec, </w:t>
      </w:r>
      <w:r w:rsidR="009C4A63">
        <w:rPr>
          <w:rFonts w:ascii="Palatino Linotype" w:hAnsi="Palatino Linotype"/>
          <w:sz w:val="24"/>
          <w:szCs w:val="24"/>
        </w:rPr>
        <w:t xml:space="preserve">4.66, 4.68, 4.69, del Reglamento Interno de los Consejos, Comisiones y Comités Municipales de Metepec, Estado de México, </w:t>
      </w:r>
      <w:r w:rsidRPr="001F603E">
        <w:rPr>
          <w:rFonts w:ascii="Palatino Linotype" w:hAnsi="Palatino Linotype"/>
          <w:sz w:val="24"/>
          <w:szCs w:val="24"/>
        </w:rPr>
        <w:t>cuyo contenido literal es el siguiente:</w:t>
      </w:r>
    </w:p>
    <w:p w14:paraId="7418D391" w14:textId="77777777" w:rsidR="001F2D36" w:rsidRDefault="001F2D36" w:rsidP="001F2D36">
      <w:pPr>
        <w:tabs>
          <w:tab w:val="left" w:pos="709"/>
        </w:tabs>
        <w:spacing w:before="240" w:line="240" w:lineRule="auto"/>
        <w:ind w:left="284" w:right="425"/>
        <w:jc w:val="both"/>
        <w:rPr>
          <w:rFonts w:ascii="Palatino Linotype" w:hAnsi="Palatino Linotype"/>
          <w:i/>
          <w:szCs w:val="24"/>
        </w:rPr>
      </w:pPr>
      <w:r w:rsidRPr="001F2D36">
        <w:rPr>
          <w:rFonts w:ascii="Palatino Linotype" w:hAnsi="Palatino Linotype"/>
          <w:b/>
          <w:i/>
          <w:szCs w:val="24"/>
        </w:rPr>
        <w:t>ARTÍCULO 35.-</w:t>
      </w:r>
      <w:r w:rsidRPr="001F2D36">
        <w:rPr>
          <w:rFonts w:ascii="Palatino Linotype" w:hAnsi="Palatino Linotype"/>
          <w:i/>
          <w:szCs w:val="24"/>
        </w:rPr>
        <w:t xml:space="preserve"> La Administración Pública Centralizada es una de las formas de organización de la Administración Pública Municipal, cuyos órganos auxilian al Ayuntamiento para el cumplimiento de sus funciones y están subordinados jerárquicamente al </w:t>
      </w:r>
      <w:proofErr w:type="gramStart"/>
      <w:r w:rsidRPr="001F2D36">
        <w:rPr>
          <w:rFonts w:ascii="Palatino Linotype" w:hAnsi="Palatino Linotype"/>
          <w:i/>
          <w:szCs w:val="24"/>
        </w:rPr>
        <w:t>Presidente</w:t>
      </w:r>
      <w:proofErr w:type="gramEnd"/>
      <w:r w:rsidRPr="001F2D36">
        <w:rPr>
          <w:rFonts w:ascii="Palatino Linotype" w:hAnsi="Palatino Linotype"/>
          <w:i/>
          <w:szCs w:val="24"/>
        </w:rPr>
        <w:t xml:space="preserve"> Municipal, integ</w:t>
      </w:r>
      <w:r>
        <w:rPr>
          <w:rFonts w:ascii="Palatino Linotype" w:hAnsi="Palatino Linotype"/>
          <w:i/>
          <w:szCs w:val="24"/>
        </w:rPr>
        <w:t>rándose de la siguiente manera:</w:t>
      </w:r>
    </w:p>
    <w:p w14:paraId="77795031" w14:textId="77777777" w:rsidR="001F2D36" w:rsidRPr="001F2D36" w:rsidRDefault="001F2D36" w:rsidP="001F2D36">
      <w:pPr>
        <w:tabs>
          <w:tab w:val="left" w:pos="709"/>
        </w:tabs>
        <w:spacing w:before="240" w:line="240" w:lineRule="auto"/>
        <w:ind w:left="567" w:right="425"/>
        <w:jc w:val="both"/>
        <w:rPr>
          <w:rFonts w:ascii="Palatino Linotype" w:hAnsi="Palatino Linotype"/>
          <w:i/>
          <w:szCs w:val="24"/>
        </w:rPr>
      </w:pPr>
      <w:r w:rsidRPr="001F2D36">
        <w:rPr>
          <w:rFonts w:ascii="Palatino Linotype" w:hAnsi="Palatino Linotype"/>
          <w:i/>
          <w:szCs w:val="24"/>
        </w:rPr>
        <w:t>I. Presidencia Municipal;</w:t>
      </w:r>
    </w:p>
    <w:p w14:paraId="04066503" w14:textId="77777777" w:rsidR="001F2D36" w:rsidRPr="001F2D36" w:rsidRDefault="001F2D36" w:rsidP="001F2D36">
      <w:pPr>
        <w:tabs>
          <w:tab w:val="left" w:pos="709"/>
        </w:tabs>
        <w:spacing w:before="240" w:line="240" w:lineRule="auto"/>
        <w:ind w:left="567" w:right="425"/>
        <w:jc w:val="both"/>
        <w:rPr>
          <w:rFonts w:ascii="Palatino Linotype" w:hAnsi="Palatino Linotype"/>
          <w:i/>
          <w:szCs w:val="24"/>
        </w:rPr>
      </w:pPr>
      <w:r w:rsidRPr="001F2D36">
        <w:rPr>
          <w:rFonts w:ascii="Palatino Linotype" w:hAnsi="Palatino Linotype"/>
          <w:i/>
          <w:szCs w:val="24"/>
        </w:rPr>
        <w:lastRenderedPageBreak/>
        <w:t>II. Secretaría del Ayuntamiento;</w:t>
      </w:r>
    </w:p>
    <w:p w14:paraId="045DC549" w14:textId="77777777" w:rsidR="001F2D36" w:rsidRPr="001F2D36" w:rsidRDefault="001F2D36" w:rsidP="001F2D36">
      <w:pPr>
        <w:tabs>
          <w:tab w:val="left" w:pos="709"/>
        </w:tabs>
        <w:spacing w:before="240" w:line="240" w:lineRule="auto"/>
        <w:ind w:left="567" w:right="425"/>
        <w:jc w:val="both"/>
        <w:rPr>
          <w:rFonts w:ascii="Palatino Linotype" w:hAnsi="Palatino Linotype"/>
          <w:i/>
          <w:szCs w:val="24"/>
        </w:rPr>
      </w:pPr>
      <w:r w:rsidRPr="001F2D36">
        <w:rPr>
          <w:rFonts w:ascii="Palatino Linotype" w:hAnsi="Palatino Linotype"/>
          <w:i/>
          <w:szCs w:val="24"/>
        </w:rPr>
        <w:t>III. Tesorería Municipal;</w:t>
      </w:r>
    </w:p>
    <w:p w14:paraId="1C6646E8" w14:textId="77777777" w:rsidR="001F2D36" w:rsidRPr="001F2D36" w:rsidRDefault="001F2D36" w:rsidP="001F2D36">
      <w:pPr>
        <w:tabs>
          <w:tab w:val="left" w:pos="709"/>
        </w:tabs>
        <w:spacing w:before="240" w:line="240" w:lineRule="auto"/>
        <w:ind w:left="567" w:right="425"/>
        <w:jc w:val="both"/>
        <w:rPr>
          <w:rFonts w:ascii="Palatino Linotype" w:hAnsi="Palatino Linotype"/>
          <w:i/>
          <w:szCs w:val="24"/>
        </w:rPr>
      </w:pPr>
      <w:r w:rsidRPr="001F2D36">
        <w:rPr>
          <w:rFonts w:ascii="Palatino Linotype" w:hAnsi="Palatino Linotype"/>
          <w:i/>
          <w:szCs w:val="24"/>
        </w:rPr>
        <w:t>IV. Contraloría Interna Municipal;</w:t>
      </w:r>
    </w:p>
    <w:p w14:paraId="1ABAED67" w14:textId="77777777" w:rsidR="001F2D36" w:rsidRPr="001F2D36" w:rsidRDefault="001F2D36" w:rsidP="001F2D36">
      <w:pPr>
        <w:tabs>
          <w:tab w:val="left" w:pos="709"/>
        </w:tabs>
        <w:spacing w:before="240" w:line="240" w:lineRule="auto"/>
        <w:ind w:left="567" w:right="425"/>
        <w:jc w:val="both"/>
        <w:rPr>
          <w:rFonts w:ascii="Palatino Linotype" w:hAnsi="Palatino Linotype"/>
          <w:i/>
          <w:szCs w:val="24"/>
        </w:rPr>
      </w:pPr>
      <w:r w:rsidRPr="001F2D36">
        <w:rPr>
          <w:rFonts w:ascii="Palatino Linotype" w:hAnsi="Palatino Linotype"/>
          <w:i/>
          <w:szCs w:val="24"/>
        </w:rPr>
        <w:t>V. Consejería Jurídica;</w:t>
      </w:r>
    </w:p>
    <w:p w14:paraId="103247F6" w14:textId="77777777" w:rsidR="001F2D36" w:rsidRDefault="001F2D36" w:rsidP="001F2D36">
      <w:pPr>
        <w:tabs>
          <w:tab w:val="left" w:pos="709"/>
        </w:tabs>
        <w:spacing w:before="240" w:line="240" w:lineRule="auto"/>
        <w:ind w:left="567" w:right="425"/>
        <w:jc w:val="both"/>
        <w:rPr>
          <w:rFonts w:ascii="Palatino Linotype" w:hAnsi="Palatino Linotype"/>
          <w:i/>
          <w:szCs w:val="24"/>
        </w:rPr>
      </w:pPr>
      <w:r w:rsidRPr="001F2D36">
        <w:rPr>
          <w:rFonts w:ascii="Palatino Linotype" w:hAnsi="Palatino Linotype"/>
          <w:i/>
          <w:szCs w:val="24"/>
        </w:rPr>
        <w:t>VI. Direcciones de:</w:t>
      </w:r>
    </w:p>
    <w:p w14:paraId="73FF5D0A" w14:textId="77777777" w:rsidR="001F2D36" w:rsidRPr="001F2D36" w:rsidRDefault="001F2D36" w:rsidP="001F2D36">
      <w:pPr>
        <w:tabs>
          <w:tab w:val="left" w:pos="709"/>
        </w:tabs>
        <w:spacing w:before="240" w:line="240" w:lineRule="auto"/>
        <w:ind w:left="993" w:right="425"/>
        <w:jc w:val="both"/>
        <w:rPr>
          <w:rFonts w:ascii="Palatino Linotype" w:hAnsi="Palatino Linotype"/>
          <w:i/>
          <w:szCs w:val="24"/>
        </w:rPr>
      </w:pPr>
      <w:r w:rsidRPr="001F2D36">
        <w:rPr>
          <w:rFonts w:ascii="Palatino Linotype" w:hAnsi="Palatino Linotype"/>
          <w:i/>
          <w:szCs w:val="24"/>
        </w:rPr>
        <w:t>a) Administración;</w:t>
      </w:r>
    </w:p>
    <w:p w14:paraId="26A13D13" w14:textId="77777777" w:rsidR="001F2D36" w:rsidRPr="001F2D36" w:rsidRDefault="001F2D36" w:rsidP="001F2D36">
      <w:pPr>
        <w:tabs>
          <w:tab w:val="left" w:pos="709"/>
        </w:tabs>
        <w:spacing w:before="240" w:line="240" w:lineRule="auto"/>
        <w:ind w:left="993" w:right="425"/>
        <w:jc w:val="both"/>
        <w:rPr>
          <w:rFonts w:ascii="Palatino Linotype" w:hAnsi="Palatino Linotype"/>
          <w:i/>
          <w:szCs w:val="24"/>
        </w:rPr>
      </w:pPr>
      <w:r w:rsidRPr="001F2D36">
        <w:rPr>
          <w:rFonts w:ascii="Palatino Linotype" w:hAnsi="Palatino Linotype"/>
          <w:i/>
          <w:szCs w:val="24"/>
        </w:rPr>
        <w:t>b) Cultura;</w:t>
      </w:r>
    </w:p>
    <w:p w14:paraId="12B0BFDF" w14:textId="77777777" w:rsidR="001F2D36" w:rsidRPr="001F2D36" w:rsidRDefault="001F2D36" w:rsidP="001F2D36">
      <w:pPr>
        <w:tabs>
          <w:tab w:val="left" w:pos="709"/>
        </w:tabs>
        <w:spacing w:before="240" w:line="240" w:lineRule="auto"/>
        <w:ind w:left="993" w:right="425"/>
        <w:jc w:val="both"/>
        <w:rPr>
          <w:rFonts w:ascii="Palatino Linotype" w:hAnsi="Palatino Linotype"/>
          <w:b/>
          <w:i/>
          <w:szCs w:val="24"/>
          <w:u w:val="single"/>
        </w:rPr>
      </w:pPr>
      <w:r w:rsidRPr="001F2D36">
        <w:rPr>
          <w:rFonts w:ascii="Palatino Linotype" w:hAnsi="Palatino Linotype"/>
          <w:b/>
          <w:i/>
          <w:szCs w:val="24"/>
          <w:u w:val="single"/>
        </w:rPr>
        <w:t>c) Desarrollo Económico, Turístico y Artesanal;</w:t>
      </w:r>
    </w:p>
    <w:p w14:paraId="21BD89CF" w14:textId="77777777" w:rsidR="001F2D36" w:rsidRPr="001F2D36" w:rsidRDefault="001F2D36" w:rsidP="001F2D36">
      <w:pPr>
        <w:tabs>
          <w:tab w:val="left" w:pos="709"/>
        </w:tabs>
        <w:spacing w:before="240" w:line="240" w:lineRule="auto"/>
        <w:ind w:left="993" w:right="425"/>
        <w:jc w:val="both"/>
        <w:rPr>
          <w:rFonts w:ascii="Palatino Linotype" w:hAnsi="Palatino Linotype"/>
          <w:i/>
          <w:szCs w:val="24"/>
        </w:rPr>
      </w:pPr>
      <w:r w:rsidRPr="001F2D36">
        <w:rPr>
          <w:rFonts w:ascii="Palatino Linotype" w:hAnsi="Palatino Linotype"/>
          <w:i/>
          <w:szCs w:val="24"/>
        </w:rPr>
        <w:t>d) Desarrollo Social y Asuntos Indígenas;</w:t>
      </w:r>
    </w:p>
    <w:p w14:paraId="7F5C7BB9" w14:textId="77777777" w:rsidR="001F2D36" w:rsidRPr="001F2D36" w:rsidRDefault="001F2D36" w:rsidP="001F2D36">
      <w:pPr>
        <w:tabs>
          <w:tab w:val="left" w:pos="709"/>
        </w:tabs>
        <w:spacing w:before="240" w:line="240" w:lineRule="auto"/>
        <w:ind w:left="993" w:right="425"/>
        <w:jc w:val="both"/>
        <w:rPr>
          <w:rFonts w:ascii="Palatino Linotype" w:hAnsi="Palatino Linotype"/>
          <w:i/>
          <w:szCs w:val="24"/>
        </w:rPr>
      </w:pPr>
      <w:r w:rsidRPr="001F2D36">
        <w:rPr>
          <w:rFonts w:ascii="Palatino Linotype" w:hAnsi="Palatino Linotype"/>
          <w:i/>
          <w:szCs w:val="24"/>
        </w:rPr>
        <w:t>e) Desarrollo Urbano y Metropolitano;</w:t>
      </w:r>
    </w:p>
    <w:p w14:paraId="1A036AE2" w14:textId="77777777" w:rsidR="001F2D36" w:rsidRPr="001F2D36" w:rsidRDefault="001F2D36" w:rsidP="001F2D36">
      <w:pPr>
        <w:tabs>
          <w:tab w:val="left" w:pos="709"/>
        </w:tabs>
        <w:spacing w:before="240" w:line="240" w:lineRule="auto"/>
        <w:ind w:left="993" w:right="425"/>
        <w:jc w:val="both"/>
        <w:rPr>
          <w:rFonts w:ascii="Palatino Linotype" w:hAnsi="Palatino Linotype"/>
          <w:i/>
          <w:szCs w:val="24"/>
        </w:rPr>
      </w:pPr>
      <w:r w:rsidRPr="001F2D36">
        <w:rPr>
          <w:rFonts w:ascii="Palatino Linotype" w:hAnsi="Palatino Linotype"/>
          <w:i/>
          <w:szCs w:val="24"/>
        </w:rPr>
        <w:t>f) Educación;</w:t>
      </w:r>
    </w:p>
    <w:p w14:paraId="1028318D" w14:textId="77777777" w:rsidR="001F2D36" w:rsidRPr="001F2D36" w:rsidRDefault="001F2D36" w:rsidP="001F2D36">
      <w:pPr>
        <w:tabs>
          <w:tab w:val="left" w:pos="709"/>
        </w:tabs>
        <w:spacing w:before="240" w:line="240" w:lineRule="auto"/>
        <w:ind w:left="993" w:right="425"/>
        <w:jc w:val="both"/>
        <w:rPr>
          <w:rFonts w:ascii="Palatino Linotype" w:hAnsi="Palatino Linotype"/>
          <w:i/>
          <w:szCs w:val="24"/>
        </w:rPr>
      </w:pPr>
      <w:r w:rsidRPr="001F2D36">
        <w:rPr>
          <w:rFonts w:ascii="Palatino Linotype" w:hAnsi="Palatino Linotype"/>
          <w:i/>
          <w:szCs w:val="24"/>
        </w:rPr>
        <w:t>g) Gobernación;</w:t>
      </w:r>
    </w:p>
    <w:p w14:paraId="7101B2B4" w14:textId="77777777" w:rsidR="001F2D36" w:rsidRPr="001F2D36" w:rsidRDefault="001F2D36" w:rsidP="001F2D36">
      <w:pPr>
        <w:tabs>
          <w:tab w:val="left" w:pos="709"/>
        </w:tabs>
        <w:spacing w:before="240" w:line="240" w:lineRule="auto"/>
        <w:ind w:left="993" w:right="425"/>
        <w:jc w:val="both"/>
        <w:rPr>
          <w:rFonts w:ascii="Palatino Linotype" w:hAnsi="Palatino Linotype"/>
          <w:i/>
          <w:szCs w:val="24"/>
        </w:rPr>
      </w:pPr>
      <w:r w:rsidRPr="001F2D36">
        <w:rPr>
          <w:rFonts w:ascii="Palatino Linotype" w:hAnsi="Palatino Linotype"/>
          <w:i/>
          <w:szCs w:val="24"/>
        </w:rPr>
        <w:t>h) Gobierno por Resultados;</w:t>
      </w:r>
    </w:p>
    <w:p w14:paraId="6931A457" w14:textId="77777777" w:rsidR="001F2D36" w:rsidRPr="001F2D36" w:rsidRDefault="001F2D36" w:rsidP="001F2D36">
      <w:pPr>
        <w:tabs>
          <w:tab w:val="left" w:pos="709"/>
        </w:tabs>
        <w:spacing w:before="240" w:line="240" w:lineRule="auto"/>
        <w:ind w:left="993" w:right="425"/>
        <w:jc w:val="both"/>
        <w:rPr>
          <w:rFonts w:ascii="Palatino Linotype" w:hAnsi="Palatino Linotype"/>
          <w:i/>
          <w:szCs w:val="24"/>
        </w:rPr>
      </w:pPr>
      <w:r w:rsidRPr="001F2D36">
        <w:rPr>
          <w:rFonts w:ascii="Palatino Linotype" w:hAnsi="Palatino Linotype"/>
          <w:i/>
          <w:szCs w:val="24"/>
        </w:rPr>
        <w:t>i) Igualdad de Género;</w:t>
      </w:r>
    </w:p>
    <w:p w14:paraId="307A8EAC" w14:textId="77777777" w:rsidR="001F2D36" w:rsidRPr="001F2D36" w:rsidRDefault="001F2D36" w:rsidP="001F2D36">
      <w:pPr>
        <w:tabs>
          <w:tab w:val="left" w:pos="709"/>
        </w:tabs>
        <w:spacing w:before="240" w:line="240" w:lineRule="auto"/>
        <w:ind w:left="993" w:right="425"/>
        <w:jc w:val="both"/>
        <w:rPr>
          <w:rFonts w:ascii="Palatino Linotype" w:hAnsi="Palatino Linotype"/>
          <w:i/>
          <w:szCs w:val="24"/>
        </w:rPr>
      </w:pPr>
      <w:r w:rsidRPr="001F2D36">
        <w:rPr>
          <w:rFonts w:ascii="Palatino Linotype" w:hAnsi="Palatino Linotype"/>
          <w:i/>
          <w:szCs w:val="24"/>
        </w:rPr>
        <w:t>j) Medio Ambiente;</w:t>
      </w:r>
    </w:p>
    <w:p w14:paraId="68C039FE" w14:textId="77777777" w:rsidR="001F2D36" w:rsidRPr="001F2D36" w:rsidRDefault="001F2D36" w:rsidP="001F2D36">
      <w:pPr>
        <w:tabs>
          <w:tab w:val="left" w:pos="709"/>
        </w:tabs>
        <w:spacing w:before="240" w:line="240" w:lineRule="auto"/>
        <w:ind w:left="993" w:right="425"/>
        <w:jc w:val="both"/>
        <w:rPr>
          <w:rFonts w:ascii="Palatino Linotype" w:hAnsi="Palatino Linotype"/>
          <w:i/>
          <w:szCs w:val="24"/>
        </w:rPr>
      </w:pPr>
      <w:r w:rsidRPr="001F2D36">
        <w:rPr>
          <w:rFonts w:ascii="Palatino Linotype" w:hAnsi="Palatino Linotype"/>
          <w:i/>
          <w:szCs w:val="24"/>
        </w:rPr>
        <w:t>k) Obras Públicas;</w:t>
      </w:r>
    </w:p>
    <w:p w14:paraId="317DB97D" w14:textId="77777777" w:rsidR="001F2D36" w:rsidRPr="001F2D36" w:rsidRDefault="001F2D36" w:rsidP="001F2D36">
      <w:pPr>
        <w:tabs>
          <w:tab w:val="left" w:pos="709"/>
        </w:tabs>
        <w:spacing w:before="240" w:line="240" w:lineRule="auto"/>
        <w:ind w:left="993" w:right="425"/>
        <w:jc w:val="both"/>
        <w:rPr>
          <w:rFonts w:ascii="Palatino Linotype" w:hAnsi="Palatino Linotype"/>
          <w:i/>
          <w:szCs w:val="24"/>
        </w:rPr>
      </w:pPr>
      <w:r w:rsidRPr="001F2D36">
        <w:rPr>
          <w:rFonts w:ascii="Palatino Linotype" w:hAnsi="Palatino Linotype"/>
          <w:i/>
          <w:szCs w:val="24"/>
        </w:rPr>
        <w:t>l) Seguridad Pública; y</w:t>
      </w:r>
    </w:p>
    <w:p w14:paraId="3F41BFAF" w14:textId="77777777" w:rsidR="001F2D36" w:rsidRDefault="001F2D36" w:rsidP="001F2D36">
      <w:pPr>
        <w:tabs>
          <w:tab w:val="left" w:pos="709"/>
        </w:tabs>
        <w:spacing w:before="240" w:line="240" w:lineRule="auto"/>
        <w:ind w:left="993" w:right="425"/>
        <w:jc w:val="both"/>
        <w:rPr>
          <w:rFonts w:ascii="Palatino Linotype" w:hAnsi="Palatino Linotype"/>
          <w:i/>
          <w:szCs w:val="24"/>
        </w:rPr>
      </w:pPr>
      <w:r w:rsidRPr="001F2D36">
        <w:rPr>
          <w:rFonts w:ascii="Palatino Linotype" w:hAnsi="Palatino Linotype"/>
          <w:i/>
          <w:szCs w:val="24"/>
        </w:rPr>
        <w:t>m) Servicios Públicos.</w:t>
      </w:r>
    </w:p>
    <w:p w14:paraId="58637D28" w14:textId="77777777" w:rsidR="001F2D36" w:rsidRPr="001F2D36" w:rsidRDefault="001F2D36" w:rsidP="001F2D36">
      <w:pPr>
        <w:tabs>
          <w:tab w:val="left" w:pos="709"/>
        </w:tabs>
        <w:spacing w:before="240" w:line="240" w:lineRule="auto"/>
        <w:ind w:left="284" w:right="425"/>
        <w:jc w:val="center"/>
        <w:rPr>
          <w:rFonts w:ascii="Palatino Linotype" w:hAnsi="Palatino Linotype"/>
          <w:b/>
          <w:i/>
          <w:szCs w:val="24"/>
        </w:rPr>
      </w:pPr>
      <w:r w:rsidRPr="001F2D36">
        <w:rPr>
          <w:rFonts w:ascii="Palatino Linotype" w:hAnsi="Palatino Linotype"/>
          <w:b/>
          <w:i/>
          <w:szCs w:val="24"/>
        </w:rPr>
        <w:t>TÍTULO DÉCIMO TERCERO</w:t>
      </w:r>
    </w:p>
    <w:p w14:paraId="7BC54689" w14:textId="77777777" w:rsidR="001F2D36" w:rsidRPr="001F2D36" w:rsidRDefault="001F2D36" w:rsidP="001F2D36">
      <w:pPr>
        <w:tabs>
          <w:tab w:val="left" w:pos="709"/>
        </w:tabs>
        <w:spacing w:before="240" w:line="240" w:lineRule="auto"/>
        <w:ind w:left="284" w:right="425"/>
        <w:jc w:val="center"/>
        <w:rPr>
          <w:rFonts w:ascii="Palatino Linotype" w:hAnsi="Palatino Linotype"/>
          <w:b/>
          <w:i/>
          <w:szCs w:val="24"/>
        </w:rPr>
      </w:pPr>
      <w:r w:rsidRPr="001F2D36">
        <w:rPr>
          <w:rFonts w:ascii="Palatino Linotype" w:hAnsi="Palatino Linotype"/>
          <w:b/>
          <w:i/>
          <w:szCs w:val="24"/>
        </w:rPr>
        <w:t>DEL DESARROLLO ECONÓMICO, TURÍSTICO Y ARTESANAL</w:t>
      </w:r>
    </w:p>
    <w:p w14:paraId="5A300242" w14:textId="77777777" w:rsidR="001F2D36" w:rsidRPr="001F2D36" w:rsidRDefault="001F2D36" w:rsidP="001F2D36">
      <w:pPr>
        <w:tabs>
          <w:tab w:val="left" w:pos="709"/>
        </w:tabs>
        <w:spacing w:before="240" w:line="240" w:lineRule="auto"/>
        <w:ind w:left="284" w:right="425"/>
        <w:jc w:val="center"/>
        <w:rPr>
          <w:rFonts w:ascii="Palatino Linotype" w:hAnsi="Palatino Linotype"/>
          <w:b/>
          <w:i/>
          <w:szCs w:val="24"/>
        </w:rPr>
      </w:pPr>
      <w:r w:rsidRPr="001F2D36">
        <w:rPr>
          <w:rFonts w:ascii="Palatino Linotype" w:hAnsi="Palatino Linotype"/>
          <w:b/>
          <w:i/>
          <w:szCs w:val="24"/>
        </w:rPr>
        <w:t>CAPÍTULO I</w:t>
      </w:r>
    </w:p>
    <w:p w14:paraId="7ED38DFE" w14:textId="77777777" w:rsidR="001F2D36" w:rsidRDefault="001F2D36" w:rsidP="001F2D36">
      <w:pPr>
        <w:tabs>
          <w:tab w:val="left" w:pos="709"/>
        </w:tabs>
        <w:spacing w:before="240" w:line="240" w:lineRule="auto"/>
        <w:ind w:left="284" w:right="425"/>
        <w:jc w:val="center"/>
        <w:rPr>
          <w:rFonts w:ascii="Palatino Linotype" w:hAnsi="Palatino Linotype"/>
          <w:b/>
          <w:i/>
          <w:szCs w:val="24"/>
        </w:rPr>
      </w:pPr>
      <w:r w:rsidRPr="001F2D36">
        <w:rPr>
          <w:rFonts w:ascii="Palatino Linotype" w:hAnsi="Palatino Linotype"/>
          <w:b/>
          <w:i/>
          <w:szCs w:val="24"/>
        </w:rPr>
        <w:t>DEL DESARROLLO ECONÓMICO</w:t>
      </w:r>
    </w:p>
    <w:p w14:paraId="14FB3852" w14:textId="77777777" w:rsidR="001F2D36" w:rsidRPr="001F2D36" w:rsidRDefault="001F2D36" w:rsidP="001F2D36">
      <w:pPr>
        <w:tabs>
          <w:tab w:val="left" w:pos="709"/>
        </w:tabs>
        <w:spacing w:before="240" w:line="240" w:lineRule="auto"/>
        <w:ind w:left="284" w:right="425"/>
        <w:jc w:val="both"/>
        <w:rPr>
          <w:rFonts w:ascii="Palatino Linotype" w:hAnsi="Palatino Linotype"/>
          <w:i/>
          <w:szCs w:val="24"/>
        </w:rPr>
      </w:pPr>
      <w:r w:rsidRPr="001F2D36">
        <w:rPr>
          <w:rFonts w:ascii="Palatino Linotype" w:hAnsi="Palatino Linotype"/>
          <w:b/>
          <w:i/>
          <w:szCs w:val="24"/>
        </w:rPr>
        <w:lastRenderedPageBreak/>
        <w:t>ARTÍCULO 105.-</w:t>
      </w:r>
      <w:r w:rsidRPr="001F2D36">
        <w:rPr>
          <w:rFonts w:ascii="Palatino Linotype" w:hAnsi="Palatino Linotype"/>
          <w:i/>
          <w:szCs w:val="24"/>
        </w:rPr>
        <w:t xml:space="preserve"> El desarrollo económico del Municipio de Metepec, representa uno de los ejes rectores que</w:t>
      </w:r>
      <w:r>
        <w:rPr>
          <w:rFonts w:ascii="Palatino Linotype" w:hAnsi="Palatino Linotype"/>
          <w:i/>
          <w:szCs w:val="24"/>
        </w:rPr>
        <w:t xml:space="preserve"> </w:t>
      </w:r>
      <w:r w:rsidRPr="001F2D36">
        <w:rPr>
          <w:rFonts w:ascii="Palatino Linotype" w:hAnsi="Palatino Linotype"/>
          <w:i/>
          <w:szCs w:val="24"/>
        </w:rPr>
        <w:t>inciden en la mejora de la calidad de vida de sus habitantes y tendrá como objetivos fundamentales:</w:t>
      </w:r>
    </w:p>
    <w:p w14:paraId="04AC5CC3" w14:textId="77777777" w:rsidR="001F2D36" w:rsidRPr="001F2D36" w:rsidRDefault="001F2D36" w:rsidP="001F2D36">
      <w:pPr>
        <w:tabs>
          <w:tab w:val="left" w:pos="709"/>
        </w:tabs>
        <w:spacing w:before="240" w:line="240" w:lineRule="auto"/>
        <w:ind w:left="284" w:right="425"/>
        <w:jc w:val="both"/>
        <w:rPr>
          <w:rFonts w:ascii="Palatino Linotype" w:hAnsi="Palatino Linotype"/>
          <w:i/>
          <w:szCs w:val="24"/>
        </w:rPr>
      </w:pPr>
      <w:r w:rsidRPr="001F2D36">
        <w:rPr>
          <w:rFonts w:ascii="Palatino Linotype" w:hAnsi="Palatino Linotype"/>
          <w:i/>
          <w:szCs w:val="24"/>
        </w:rPr>
        <w:t>I. Diseñar e impulsar políticas públicas que estén alineadas con los distintos órdenes de gobierno, a efecto</w:t>
      </w:r>
      <w:r>
        <w:rPr>
          <w:rFonts w:ascii="Palatino Linotype" w:hAnsi="Palatino Linotype"/>
          <w:i/>
          <w:szCs w:val="24"/>
        </w:rPr>
        <w:t xml:space="preserve"> </w:t>
      </w:r>
      <w:r w:rsidRPr="001F2D36">
        <w:rPr>
          <w:rFonts w:ascii="Palatino Linotype" w:hAnsi="Palatino Linotype"/>
          <w:i/>
          <w:szCs w:val="24"/>
        </w:rPr>
        <w:t>de garantizar de mejor manera el cumplimiento de sus metas y objetivos;</w:t>
      </w:r>
    </w:p>
    <w:p w14:paraId="636F5671" w14:textId="77777777" w:rsidR="001F2D36" w:rsidRPr="001F2D36" w:rsidRDefault="001F2D36" w:rsidP="001F2D36">
      <w:pPr>
        <w:tabs>
          <w:tab w:val="left" w:pos="709"/>
        </w:tabs>
        <w:spacing w:before="240" w:line="240" w:lineRule="auto"/>
        <w:ind w:left="284" w:right="425"/>
        <w:jc w:val="both"/>
        <w:rPr>
          <w:rFonts w:ascii="Palatino Linotype" w:hAnsi="Palatino Linotype"/>
          <w:i/>
          <w:szCs w:val="24"/>
        </w:rPr>
      </w:pPr>
      <w:r w:rsidRPr="001F2D36">
        <w:rPr>
          <w:rFonts w:ascii="Palatino Linotype" w:hAnsi="Palatino Linotype"/>
          <w:i/>
          <w:szCs w:val="24"/>
        </w:rPr>
        <w:t>II. Impulsar acciones que promuevan un proceso continuo de mejora regulatoria, en los términos de la Ley</w:t>
      </w:r>
      <w:r>
        <w:rPr>
          <w:rFonts w:ascii="Palatino Linotype" w:hAnsi="Palatino Linotype"/>
          <w:i/>
          <w:szCs w:val="24"/>
        </w:rPr>
        <w:t xml:space="preserve"> </w:t>
      </w:r>
      <w:r w:rsidRPr="001F2D36">
        <w:rPr>
          <w:rFonts w:ascii="Palatino Linotype" w:hAnsi="Palatino Linotype"/>
          <w:i/>
          <w:szCs w:val="24"/>
        </w:rPr>
        <w:t>para la Mejora Regulatoria del Estado de México y Municipios, su Reglamento y el Título Sexto del Libro</w:t>
      </w:r>
      <w:r>
        <w:rPr>
          <w:rFonts w:ascii="Palatino Linotype" w:hAnsi="Palatino Linotype"/>
          <w:i/>
          <w:szCs w:val="24"/>
        </w:rPr>
        <w:t xml:space="preserve"> </w:t>
      </w:r>
      <w:r w:rsidRPr="001F2D36">
        <w:rPr>
          <w:rFonts w:ascii="Palatino Linotype" w:hAnsi="Palatino Linotype"/>
          <w:i/>
          <w:szCs w:val="24"/>
        </w:rPr>
        <w:t>Noveno del Código, que incluya los instrumentos y buenas prácticas que sean necesarios para el</w:t>
      </w:r>
      <w:r>
        <w:rPr>
          <w:rFonts w:ascii="Palatino Linotype" w:hAnsi="Palatino Linotype"/>
          <w:i/>
          <w:szCs w:val="24"/>
        </w:rPr>
        <w:t xml:space="preserve"> </w:t>
      </w:r>
      <w:r w:rsidRPr="001F2D36">
        <w:rPr>
          <w:rFonts w:ascii="Palatino Linotype" w:hAnsi="Palatino Linotype"/>
          <w:i/>
          <w:szCs w:val="24"/>
        </w:rPr>
        <w:t>desarrollo óptimo de la gestión empresarial, a fin de generar un ambiente favorable para el desarrollo</w:t>
      </w:r>
      <w:r>
        <w:rPr>
          <w:rFonts w:ascii="Palatino Linotype" w:hAnsi="Palatino Linotype"/>
          <w:i/>
          <w:szCs w:val="24"/>
        </w:rPr>
        <w:t xml:space="preserve"> </w:t>
      </w:r>
      <w:r w:rsidRPr="001F2D36">
        <w:rPr>
          <w:rFonts w:ascii="Palatino Linotype" w:hAnsi="Palatino Linotype"/>
          <w:i/>
          <w:szCs w:val="24"/>
        </w:rPr>
        <w:t>de los negocios;</w:t>
      </w:r>
    </w:p>
    <w:p w14:paraId="41541055" w14:textId="77777777" w:rsidR="001F2D36" w:rsidRPr="001F2D36" w:rsidRDefault="001F2D36" w:rsidP="001F2D36">
      <w:pPr>
        <w:tabs>
          <w:tab w:val="left" w:pos="709"/>
        </w:tabs>
        <w:spacing w:before="240" w:line="240" w:lineRule="auto"/>
        <w:ind w:left="284" w:right="425"/>
        <w:jc w:val="both"/>
        <w:rPr>
          <w:rFonts w:ascii="Palatino Linotype" w:hAnsi="Palatino Linotype"/>
          <w:i/>
          <w:szCs w:val="24"/>
        </w:rPr>
      </w:pPr>
      <w:r w:rsidRPr="001F2D36">
        <w:rPr>
          <w:rFonts w:ascii="Palatino Linotype" w:hAnsi="Palatino Linotype"/>
          <w:i/>
          <w:szCs w:val="24"/>
        </w:rPr>
        <w:t>III. Promover la concertación y coordinación de acciones entre las instancias gubernamentales, la sociedad</w:t>
      </w:r>
      <w:r>
        <w:rPr>
          <w:rFonts w:ascii="Palatino Linotype" w:hAnsi="Palatino Linotype"/>
          <w:i/>
          <w:szCs w:val="24"/>
        </w:rPr>
        <w:t xml:space="preserve"> </w:t>
      </w:r>
      <w:r w:rsidRPr="001F2D36">
        <w:rPr>
          <w:rFonts w:ascii="Palatino Linotype" w:hAnsi="Palatino Linotype"/>
          <w:i/>
          <w:szCs w:val="24"/>
        </w:rPr>
        <w:t>civil y el sector privado, para el fomento de actividades económicas y productivas con apego a criterios</w:t>
      </w:r>
      <w:r>
        <w:rPr>
          <w:rFonts w:ascii="Palatino Linotype" w:hAnsi="Palatino Linotype"/>
          <w:i/>
          <w:szCs w:val="24"/>
        </w:rPr>
        <w:t xml:space="preserve"> </w:t>
      </w:r>
      <w:r w:rsidRPr="001F2D36">
        <w:rPr>
          <w:rFonts w:ascii="Palatino Linotype" w:hAnsi="Palatino Linotype"/>
          <w:i/>
          <w:szCs w:val="24"/>
        </w:rPr>
        <w:t>de sustentabilidad;</w:t>
      </w:r>
    </w:p>
    <w:p w14:paraId="51035A34" w14:textId="77777777" w:rsidR="001F2D36" w:rsidRPr="001F2D36" w:rsidRDefault="001F2D36" w:rsidP="001F2D36">
      <w:pPr>
        <w:tabs>
          <w:tab w:val="left" w:pos="709"/>
        </w:tabs>
        <w:spacing w:before="240" w:line="240" w:lineRule="auto"/>
        <w:ind w:left="284" w:right="425"/>
        <w:jc w:val="both"/>
        <w:rPr>
          <w:rFonts w:ascii="Palatino Linotype" w:hAnsi="Palatino Linotype"/>
          <w:i/>
          <w:szCs w:val="24"/>
        </w:rPr>
      </w:pPr>
      <w:r w:rsidRPr="001F2D36">
        <w:rPr>
          <w:rFonts w:ascii="Palatino Linotype" w:hAnsi="Palatino Linotype"/>
          <w:i/>
          <w:szCs w:val="24"/>
        </w:rPr>
        <w:t>IV. Proveer el fortalecimiento de las ventajas comparativas y competitivas del Municipio de Metepec, a fin</w:t>
      </w:r>
      <w:r>
        <w:rPr>
          <w:rFonts w:ascii="Palatino Linotype" w:hAnsi="Palatino Linotype"/>
          <w:i/>
          <w:szCs w:val="24"/>
        </w:rPr>
        <w:t xml:space="preserve"> </w:t>
      </w:r>
      <w:r w:rsidRPr="001F2D36">
        <w:rPr>
          <w:rFonts w:ascii="Palatino Linotype" w:hAnsi="Palatino Linotype"/>
          <w:i/>
          <w:szCs w:val="24"/>
        </w:rPr>
        <w:t>de crear los instrumentos que estimulen y atraigan la inversión productiva;</w:t>
      </w:r>
    </w:p>
    <w:p w14:paraId="08A8681E" w14:textId="77777777" w:rsidR="001F2D36" w:rsidRPr="001F2D36" w:rsidRDefault="001F2D36" w:rsidP="001F2D36">
      <w:pPr>
        <w:tabs>
          <w:tab w:val="left" w:pos="709"/>
        </w:tabs>
        <w:spacing w:before="240" w:line="240" w:lineRule="auto"/>
        <w:ind w:left="284" w:right="425"/>
        <w:jc w:val="both"/>
        <w:rPr>
          <w:rFonts w:ascii="Palatino Linotype" w:hAnsi="Palatino Linotype"/>
          <w:i/>
          <w:szCs w:val="24"/>
        </w:rPr>
      </w:pPr>
      <w:r w:rsidRPr="001F2D36">
        <w:rPr>
          <w:rFonts w:ascii="Palatino Linotype" w:hAnsi="Palatino Linotype"/>
          <w:i/>
          <w:szCs w:val="24"/>
        </w:rPr>
        <w:t>V. Apoyar a las organizaciones de alfareras, alfareros, artesanas, artes</w:t>
      </w:r>
      <w:r>
        <w:rPr>
          <w:rFonts w:ascii="Palatino Linotype" w:hAnsi="Palatino Linotype"/>
          <w:i/>
          <w:szCs w:val="24"/>
        </w:rPr>
        <w:t xml:space="preserve">anos, ladrilleras, ladrilleros, </w:t>
      </w:r>
      <w:r w:rsidRPr="001F2D36">
        <w:rPr>
          <w:rFonts w:ascii="Palatino Linotype" w:hAnsi="Palatino Linotype"/>
          <w:i/>
          <w:szCs w:val="24"/>
        </w:rPr>
        <w:t xml:space="preserve">empresarias, empresarios, comerciantes, </w:t>
      </w:r>
      <w:proofErr w:type="gramStart"/>
      <w:r w:rsidRPr="001F2D36">
        <w:rPr>
          <w:rFonts w:ascii="Palatino Linotype" w:hAnsi="Palatino Linotype"/>
          <w:i/>
          <w:szCs w:val="24"/>
        </w:rPr>
        <w:t>prestadoras y prestadore</w:t>
      </w:r>
      <w:r>
        <w:rPr>
          <w:rFonts w:ascii="Palatino Linotype" w:hAnsi="Palatino Linotype"/>
          <w:i/>
          <w:szCs w:val="24"/>
        </w:rPr>
        <w:t>s</w:t>
      </w:r>
      <w:proofErr w:type="gramEnd"/>
      <w:r>
        <w:rPr>
          <w:rFonts w:ascii="Palatino Linotype" w:hAnsi="Palatino Linotype"/>
          <w:i/>
          <w:szCs w:val="24"/>
        </w:rPr>
        <w:t xml:space="preserve"> de servicios, transportistas, </w:t>
      </w:r>
      <w:r w:rsidRPr="001F2D36">
        <w:rPr>
          <w:rFonts w:ascii="Palatino Linotype" w:hAnsi="Palatino Linotype"/>
          <w:i/>
          <w:szCs w:val="24"/>
        </w:rPr>
        <w:t>productoras y productores agropecuarios;</w:t>
      </w:r>
    </w:p>
    <w:p w14:paraId="3FAEF79A" w14:textId="77777777" w:rsidR="001F2D36" w:rsidRPr="001F2D36" w:rsidRDefault="001F2D36" w:rsidP="001F2D36">
      <w:pPr>
        <w:tabs>
          <w:tab w:val="left" w:pos="709"/>
        </w:tabs>
        <w:spacing w:before="240" w:line="240" w:lineRule="auto"/>
        <w:ind w:left="284" w:right="425"/>
        <w:jc w:val="both"/>
        <w:rPr>
          <w:rFonts w:ascii="Palatino Linotype" w:hAnsi="Palatino Linotype"/>
          <w:i/>
          <w:szCs w:val="24"/>
        </w:rPr>
      </w:pPr>
      <w:r w:rsidRPr="001F2D36">
        <w:rPr>
          <w:rFonts w:ascii="Palatino Linotype" w:hAnsi="Palatino Linotype"/>
          <w:i/>
          <w:szCs w:val="24"/>
        </w:rPr>
        <w:t>VI. Dinamizar la economía de forma que incida en la creación de fuentes de</w:t>
      </w:r>
      <w:r>
        <w:rPr>
          <w:rFonts w:ascii="Palatino Linotype" w:hAnsi="Palatino Linotype"/>
          <w:i/>
          <w:szCs w:val="24"/>
        </w:rPr>
        <w:t xml:space="preserve"> empleo y en la mejora continua </w:t>
      </w:r>
      <w:r w:rsidRPr="001F2D36">
        <w:rPr>
          <w:rFonts w:ascii="Palatino Linotype" w:hAnsi="Palatino Linotype"/>
          <w:i/>
          <w:szCs w:val="24"/>
        </w:rPr>
        <w:t>de la calidad de vida de la población; y</w:t>
      </w:r>
    </w:p>
    <w:p w14:paraId="365DAB55" w14:textId="77777777" w:rsidR="001F2D36" w:rsidRDefault="001F2D36" w:rsidP="001F2D36">
      <w:pPr>
        <w:tabs>
          <w:tab w:val="left" w:pos="709"/>
        </w:tabs>
        <w:spacing w:before="240" w:line="240" w:lineRule="auto"/>
        <w:ind w:left="284" w:right="425"/>
        <w:jc w:val="both"/>
        <w:rPr>
          <w:rFonts w:ascii="Palatino Linotype" w:hAnsi="Palatino Linotype"/>
          <w:i/>
          <w:szCs w:val="24"/>
        </w:rPr>
      </w:pPr>
      <w:r w:rsidRPr="001F2D36">
        <w:rPr>
          <w:rFonts w:ascii="Palatino Linotype" w:hAnsi="Palatino Linotype"/>
          <w:i/>
          <w:szCs w:val="24"/>
        </w:rPr>
        <w:t>VII. Las demás que establezcan las leyes y reglamentos en la materia</w:t>
      </w:r>
    </w:p>
    <w:p w14:paraId="4282B44B" w14:textId="77777777" w:rsidR="001F2D36" w:rsidRPr="001F2D36" w:rsidRDefault="001F2D36" w:rsidP="001F2D36">
      <w:pPr>
        <w:tabs>
          <w:tab w:val="left" w:pos="709"/>
        </w:tabs>
        <w:spacing w:before="240" w:line="240" w:lineRule="auto"/>
        <w:ind w:left="284" w:right="425"/>
        <w:jc w:val="both"/>
        <w:rPr>
          <w:rFonts w:ascii="Palatino Linotype" w:hAnsi="Palatino Linotype"/>
          <w:i/>
          <w:szCs w:val="24"/>
        </w:rPr>
      </w:pPr>
      <w:r w:rsidRPr="001F2D36">
        <w:rPr>
          <w:rFonts w:ascii="Palatino Linotype" w:hAnsi="Palatino Linotype"/>
          <w:b/>
          <w:i/>
          <w:szCs w:val="24"/>
        </w:rPr>
        <w:t>ARTÍCULO 108.-</w:t>
      </w:r>
      <w:r w:rsidRPr="001F2D36">
        <w:rPr>
          <w:rFonts w:ascii="Palatino Linotype" w:hAnsi="Palatino Linotype"/>
          <w:i/>
          <w:szCs w:val="24"/>
        </w:rPr>
        <w:t xml:space="preserve"> La Dirección de Desarrollo Económico, Turístico y Artesanal, tendrá las siguientes atribuciones:</w:t>
      </w:r>
    </w:p>
    <w:p w14:paraId="2B4B87F9" w14:textId="77777777" w:rsidR="001F2D36" w:rsidRPr="000F63A5" w:rsidRDefault="001F2D36" w:rsidP="001F2D36">
      <w:pPr>
        <w:pStyle w:val="Prrafodelista"/>
        <w:numPr>
          <w:ilvl w:val="0"/>
          <w:numId w:val="26"/>
        </w:numPr>
        <w:tabs>
          <w:tab w:val="left" w:pos="709"/>
        </w:tabs>
        <w:spacing w:before="240"/>
        <w:ind w:right="425"/>
        <w:jc w:val="both"/>
        <w:rPr>
          <w:rFonts w:ascii="Palatino Linotype" w:hAnsi="Palatino Linotype"/>
          <w:b/>
          <w:i/>
          <w:sz w:val="22"/>
        </w:rPr>
      </w:pPr>
      <w:r w:rsidRPr="000F63A5">
        <w:rPr>
          <w:rFonts w:ascii="Palatino Linotype" w:hAnsi="Palatino Linotype"/>
          <w:b/>
          <w:i/>
          <w:sz w:val="22"/>
        </w:rPr>
        <w:t>Promover y apoyar los programas estatales y federales de capacitación y organización para el trabajo, así como operar el Servicio Municipal de Empleo;</w:t>
      </w:r>
    </w:p>
    <w:p w14:paraId="0BAC366C" w14:textId="77777777" w:rsidR="001F2D36" w:rsidRPr="00C174EB" w:rsidRDefault="001F2D36" w:rsidP="00C174EB">
      <w:pPr>
        <w:tabs>
          <w:tab w:val="left" w:pos="709"/>
        </w:tabs>
        <w:spacing w:before="240"/>
        <w:ind w:left="284" w:right="425"/>
        <w:jc w:val="both"/>
        <w:rPr>
          <w:rFonts w:ascii="Palatino Linotype" w:hAnsi="Palatino Linotype"/>
          <w:i/>
        </w:rPr>
      </w:pPr>
      <w:r w:rsidRPr="00C174EB">
        <w:rPr>
          <w:rFonts w:ascii="Palatino Linotype" w:hAnsi="Palatino Linotype"/>
          <w:i/>
        </w:rPr>
        <w:t>II. Promover, a través de las instancias federales, estatales y del sector privado, el financiamiento para</w:t>
      </w:r>
      <w:r w:rsidR="00C174EB">
        <w:rPr>
          <w:rFonts w:ascii="Palatino Linotype" w:hAnsi="Palatino Linotype"/>
          <w:i/>
        </w:rPr>
        <w:t xml:space="preserve"> </w:t>
      </w:r>
      <w:r w:rsidRPr="00C174EB">
        <w:rPr>
          <w:rFonts w:ascii="Palatino Linotype" w:hAnsi="Palatino Linotype"/>
          <w:i/>
        </w:rPr>
        <w:t>la integración, gestión y seguimiento de los proyectos productivos para atraer inversión;</w:t>
      </w:r>
    </w:p>
    <w:p w14:paraId="68B09457" w14:textId="77777777" w:rsidR="001F2D36" w:rsidRPr="00C174EB" w:rsidRDefault="001F2D36" w:rsidP="00C174EB">
      <w:pPr>
        <w:tabs>
          <w:tab w:val="left" w:pos="709"/>
        </w:tabs>
        <w:spacing w:before="240"/>
        <w:ind w:left="284" w:right="425"/>
        <w:jc w:val="both"/>
        <w:rPr>
          <w:rFonts w:ascii="Palatino Linotype" w:hAnsi="Palatino Linotype"/>
          <w:i/>
        </w:rPr>
      </w:pPr>
      <w:r w:rsidRPr="00C174EB">
        <w:rPr>
          <w:rFonts w:ascii="Palatino Linotype" w:hAnsi="Palatino Linotype"/>
          <w:i/>
        </w:rPr>
        <w:t>III. Promover, generar y difundir las ventajas competitivas que ofrece el Municipio de Metepec, a la</w:t>
      </w:r>
      <w:r w:rsidR="00C174EB">
        <w:rPr>
          <w:rFonts w:ascii="Palatino Linotype" w:hAnsi="Palatino Linotype"/>
          <w:i/>
        </w:rPr>
        <w:t xml:space="preserve"> </w:t>
      </w:r>
      <w:r w:rsidRPr="00C174EB">
        <w:rPr>
          <w:rFonts w:ascii="Palatino Linotype" w:hAnsi="Palatino Linotype"/>
          <w:i/>
        </w:rPr>
        <w:t>inversión productiva, tanto en foros estatales como nacionales e internacionales;</w:t>
      </w:r>
    </w:p>
    <w:p w14:paraId="5937B5E8" w14:textId="77777777" w:rsidR="001F2D36" w:rsidRPr="00C174EB" w:rsidRDefault="001F2D36" w:rsidP="00C174EB">
      <w:pPr>
        <w:tabs>
          <w:tab w:val="left" w:pos="709"/>
        </w:tabs>
        <w:spacing w:before="240"/>
        <w:ind w:left="284" w:right="425"/>
        <w:jc w:val="both"/>
        <w:rPr>
          <w:rFonts w:ascii="Palatino Linotype" w:hAnsi="Palatino Linotype"/>
          <w:i/>
        </w:rPr>
      </w:pPr>
      <w:r w:rsidRPr="00C174EB">
        <w:rPr>
          <w:rFonts w:ascii="Palatino Linotype" w:hAnsi="Palatino Linotype"/>
          <w:i/>
        </w:rPr>
        <w:lastRenderedPageBreak/>
        <w:t>IV. Promover la capacitación de los sectores de la producción, en coordinación con instituciones y</w:t>
      </w:r>
      <w:r w:rsidR="00C174EB">
        <w:rPr>
          <w:rFonts w:ascii="Palatino Linotype" w:hAnsi="Palatino Linotype"/>
          <w:i/>
        </w:rPr>
        <w:t xml:space="preserve"> </w:t>
      </w:r>
      <w:r w:rsidRPr="00C174EB">
        <w:rPr>
          <w:rFonts w:ascii="Palatino Linotype" w:hAnsi="Palatino Linotype"/>
          <w:i/>
        </w:rPr>
        <w:t>organismos públicos y privados, para alcanzar mejores niveles de productividad y calidad empresarial,</w:t>
      </w:r>
      <w:r w:rsidR="00C174EB">
        <w:rPr>
          <w:rFonts w:ascii="Palatino Linotype" w:hAnsi="Palatino Linotype"/>
          <w:i/>
        </w:rPr>
        <w:t xml:space="preserve"> </w:t>
      </w:r>
      <w:r w:rsidRPr="00C174EB">
        <w:rPr>
          <w:rFonts w:ascii="Palatino Linotype" w:hAnsi="Palatino Linotype"/>
          <w:i/>
        </w:rPr>
        <w:t>y difundir sus resultados;</w:t>
      </w:r>
    </w:p>
    <w:p w14:paraId="494A5920" w14:textId="77777777" w:rsidR="001F2D36" w:rsidRPr="00C174EB" w:rsidRDefault="001F2D36" w:rsidP="00C174EB">
      <w:pPr>
        <w:tabs>
          <w:tab w:val="left" w:pos="709"/>
        </w:tabs>
        <w:spacing w:before="240"/>
        <w:ind w:left="284" w:right="425"/>
        <w:jc w:val="both"/>
        <w:rPr>
          <w:rFonts w:ascii="Palatino Linotype" w:hAnsi="Palatino Linotype"/>
          <w:i/>
        </w:rPr>
      </w:pPr>
      <w:r w:rsidRPr="00C174EB">
        <w:rPr>
          <w:rFonts w:ascii="Palatino Linotype" w:hAnsi="Palatino Linotype"/>
          <w:i/>
        </w:rPr>
        <w:t>V. Preservar la actividad artesanal, alentando las formas asociativas de artesanos, con el objetivo de</w:t>
      </w:r>
      <w:r w:rsidR="00C174EB">
        <w:rPr>
          <w:rFonts w:ascii="Palatino Linotype" w:hAnsi="Palatino Linotype"/>
          <w:i/>
        </w:rPr>
        <w:t xml:space="preserve"> </w:t>
      </w:r>
      <w:r w:rsidRPr="00C174EB">
        <w:rPr>
          <w:rFonts w:ascii="Palatino Linotype" w:hAnsi="Palatino Linotype"/>
          <w:i/>
        </w:rPr>
        <w:t>generar economía de escala, diversificar el mercado al exterior y adquirir una identidad municipal, e</w:t>
      </w:r>
      <w:r w:rsidR="00C174EB">
        <w:rPr>
          <w:rFonts w:ascii="Palatino Linotype" w:hAnsi="Palatino Linotype"/>
          <w:i/>
        </w:rPr>
        <w:t xml:space="preserve"> </w:t>
      </w:r>
      <w:r w:rsidRPr="00C174EB">
        <w:rPr>
          <w:rFonts w:ascii="Palatino Linotype" w:hAnsi="Palatino Linotype"/>
          <w:i/>
        </w:rPr>
        <w:t>impulsar la creación y actualización del padrón artesanal;</w:t>
      </w:r>
    </w:p>
    <w:p w14:paraId="444A0448" w14:textId="77777777" w:rsidR="001F2D36" w:rsidRPr="00C174EB" w:rsidRDefault="001F2D36" w:rsidP="00C174EB">
      <w:pPr>
        <w:tabs>
          <w:tab w:val="left" w:pos="709"/>
        </w:tabs>
        <w:spacing w:before="240"/>
        <w:ind w:left="284" w:right="425"/>
        <w:jc w:val="both"/>
        <w:rPr>
          <w:rFonts w:ascii="Palatino Linotype" w:hAnsi="Palatino Linotype"/>
          <w:i/>
        </w:rPr>
      </w:pPr>
      <w:r w:rsidRPr="00C174EB">
        <w:rPr>
          <w:rFonts w:ascii="Palatino Linotype" w:hAnsi="Palatino Linotype"/>
          <w:i/>
        </w:rPr>
        <w:t>VI. Fomentar y promover la actividad comercial, incentivando su desarrollo ordenado y equilibrado, para</w:t>
      </w:r>
      <w:r w:rsidR="00C174EB">
        <w:rPr>
          <w:rFonts w:ascii="Palatino Linotype" w:hAnsi="Palatino Linotype"/>
          <w:i/>
        </w:rPr>
        <w:t xml:space="preserve"> </w:t>
      </w:r>
      <w:r w:rsidRPr="00C174EB">
        <w:rPr>
          <w:rFonts w:ascii="Palatino Linotype" w:hAnsi="Palatino Linotype"/>
          <w:i/>
        </w:rPr>
        <w:t>la obtención de una cultura de negocios coadyuvantes con la seguridad y prevención ciudadana,</w:t>
      </w:r>
      <w:r w:rsidR="00C174EB">
        <w:rPr>
          <w:rFonts w:ascii="Palatino Linotype" w:hAnsi="Palatino Linotype"/>
          <w:i/>
        </w:rPr>
        <w:t xml:space="preserve"> </w:t>
      </w:r>
      <w:r w:rsidRPr="00C174EB">
        <w:rPr>
          <w:rFonts w:ascii="Palatino Linotype" w:hAnsi="Palatino Linotype"/>
          <w:i/>
        </w:rPr>
        <w:t>protección a la biodiversidad y el abasto de bienes y servicios de buena calidad en el municipio;</w:t>
      </w:r>
    </w:p>
    <w:p w14:paraId="669307F5" w14:textId="77777777" w:rsidR="001F2D36" w:rsidRPr="00C174EB" w:rsidRDefault="001F2D36" w:rsidP="00C174EB">
      <w:pPr>
        <w:tabs>
          <w:tab w:val="left" w:pos="709"/>
        </w:tabs>
        <w:spacing w:before="240"/>
        <w:ind w:left="284" w:right="425"/>
        <w:jc w:val="both"/>
        <w:rPr>
          <w:rFonts w:ascii="Palatino Linotype" w:hAnsi="Palatino Linotype"/>
          <w:i/>
        </w:rPr>
      </w:pPr>
      <w:r w:rsidRPr="00C174EB">
        <w:rPr>
          <w:rFonts w:ascii="Palatino Linotype" w:hAnsi="Palatino Linotype"/>
          <w:i/>
        </w:rPr>
        <w:t>VII. Promover el consumo en establecimientos comerciales y de servicios ubicados dentro del municipio;</w:t>
      </w:r>
    </w:p>
    <w:p w14:paraId="31A53EFC" w14:textId="77777777" w:rsidR="001F2D36" w:rsidRPr="00C174EB" w:rsidRDefault="001F2D36" w:rsidP="00C174EB">
      <w:pPr>
        <w:tabs>
          <w:tab w:val="left" w:pos="709"/>
        </w:tabs>
        <w:spacing w:before="240"/>
        <w:ind w:left="284" w:right="425"/>
        <w:jc w:val="both"/>
        <w:rPr>
          <w:rFonts w:ascii="Palatino Linotype" w:hAnsi="Palatino Linotype"/>
          <w:i/>
        </w:rPr>
      </w:pPr>
      <w:r w:rsidRPr="00C174EB">
        <w:rPr>
          <w:rFonts w:ascii="Palatino Linotype" w:hAnsi="Palatino Linotype"/>
          <w:i/>
        </w:rPr>
        <w:t>VIII. Fomentar el fortalecimiento y ampliación de la red de abasto social del municipio;</w:t>
      </w:r>
    </w:p>
    <w:p w14:paraId="2B6E227D" w14:textId="77777777" w:rsidR="001F2D36" w:rsidRPr="00C174EB" w:rsidRDefault="001F2D36" w:rsidP="00C174EB">
      <w:pPr>
        <w:tabs>
          <w:tab w:val="left" w:pos="709"/>
        </w:tabs>
        <w:spacing w:before="240"/>
        <w:ind w:left="284" w:right="425"/>
        <w:jc w:val="both"/>
        <w:rPr>
          <w:rFonts w:ascii="Palatino Linotype" w:hAnsi="Palatino Linotype"/>
          <w:i/>
        </w:rPr>
      </w:pPr>
      <w:r w:rsidRPr="00C174EB">
        <w:rPr>
          <w:rFonts w:ascii="Palatino Linotype" w:hAnsi="Palatino Linotype"/>
          <w:i/>
        </w:rPr>
        <w:t>IX. Fomentar la creación de cadenas productivas de las micro, pequeñas y medianas empresas, con las</w:t>
      </w:r>
      <w:r w:rsidR="00C174EB">
        <w:rPr>
          <w:rFonts w:ascii="Palatino Linotype" w:hAnsi="Palatino Linotype"/>
          <w:i/>
        </w:rPr>
        <w:t xml:space="preserve"> </w:t>
      </w:r>
      <w:r w:rsidRPr="00C174EB">
        <w:rPr>
          <w:rFonts w:ascii="Palatino Linotype" w:hAnsi="Palatino Linotype"/>
          <w:i/>
        </w:rPr>
        <w:t>grandes empresas;</w:t>
      </w:r>
    </w:p>
    <w:p w14:paraId="3B2DE030" w14:textId="77777777" w:rsidR="001F2D36" w:rsidRPr="00C174EB" w:rsidRDefault="001F2D36" w:rsidP="00C174EB">
      <w:pPr>
        <w:tabs>
          <w:tab w:val="left" w:pos="709"/>
        </w:tabs>
        <w:spacing w:before="240"/>
        <w:ind w:left="284" w:right="425"/>
        <w:jc w:val="both"/>
        <w:rPr>
          <w:rFonts w:ascii="Palatino Linotype" w:hAnsi="Palatino Linotype"/>
          <w:i/>
        </w:rPr>
      </w:pPr>
      <w:r w:rsidRPr="00C174EB">
        <w:rPr>
          <w:rFonts w:ascii="Palatino Linotype" w:hAnsi="Palatino Linotype"/>
          <w:i/>
        </w:rPr>
        <w:t>X. Establecer programas de apoyo e impulso de negocios familiares;</w:t>
      </w:r>
    </w:p>
    <w:p w14:paraId="69FE75EA" w14:textId="77777777" w:rsidR="001F2D36" w:rsidRPr="00C174EB" w:rsidRDefault="001F2D36" w:rsidP="00C174EB">
      <w:pPr>
        <w:tabs>
          <w:tab w:val="left" w:pos="709"/>
        </w:tabs>
        <w:spacing w:before="240"/>
        <w:ind w:left="284" w:right="425"/>
        <w:jc w:val="both"/>
        <w:rPr>
          <w:rFonts w:ascii="Palatino Linotype" w:hAnsi="Palatino Linotype"/>
          <w:i/>
        </w:rPr>
      </w:pPr>
      <w:r w:rsidRPr="00C174EB">
        <w:rPr>
          <w:rFonts w:ascii="Palatino Linotype" w:hAnsi="Palatino Linotype"/>
          <w:i/>
        </w:rPr>
        <w:t>XI. Fortalecer, promover y ampliar relaciones con las ciudades con las que se tienen lazos de hermandad,</w:t>
      </w:r>
      <w:r w:rsidR="00C174EB">
        <w:rPr>
          <w:rFonts w:ascii="Palatino Linotype" w:hAnsi="Palatino Linotype"/>
          <w:i/>
        </w:rPr>
        <w:t xml:space="preserve"> </w:t>
      </w:r>
      <w:r w:rsidRPr="00C174EB">
        <w:rPr>
          <w:rFonts w:ascii="Palatino Linotype" w:hAnsi="Palatino Linotype"/>
          <w:i/>
        </w:rPr>
        <w:t>principalmente en participación coordinada en foros y actividades de carácter empresarial, económico,</w:t>
      </w:r>
      <w:r w:rsidR="00C174EB">
        <w:rPr>
          <w:rFonts w:ascii="Palatino Linotype" w:hAnsi="Palatino Linotype"/>
          <w:i/>
        </w:rPr>
        <w:t xml:space="preserve"> </w:t>
      </w:r>
      <w:r w:rsidRPr="00C174EB">
        <w:rPr>
          <w:rFonts w:ascii="Palatino Linotype" w:hAnsi="Palatino Linotype"/>
          <w:i/>
        </w:rPr>
        <w:t>turístico y cultural;</w:t>
      </w:r>
    </w:p>
    <w:p w14:paraId="61FE8219" w14:textId="77777777" w:rsidR="001F2D36" w:rsidRPr="00C174EB" w:rsidRDefault="001F2D36" w:rsidP="00C174EB">
      <w:pPr>
        <w:tabs>
          <w:tab w:val="left" w:pos="709"/>
        </w:tabs>
        <w:spacing w:before="240"/>
        <w:ind w:left="284" w:right="425"/>
        <w:jc w:val="both"/>
        <w:rPr>
          <w:rFonts w:ascii="Palatino Linotype" w:hAnsi="Palatino Linotype"/>
          <w:i/>
        </w:rPr>
      </w:pPr>
      <w:r w:rsidRPr="00C174EB">
        <w:rPr>
          <w:rFonts w:ascii="Palatino Linotype" w:hAnsi="Palatino Linotype"/>
          <w:i/>
        </w:rPr>
        <w:t>XII. Promover y difundir ferias, exposiciones y foros regionales para impulsar la economía en cada una de</w:t>
      </w:r>
      <w:r w:rsidR="00C174EB">
        <w:rPr>
          <w:rFonts w:ascii="Palatino Linotype" w:hAnsi="Palatino Linotype"/>
          <w:i/>
        </w:rPr>
        <w:t xml:space="preserve"> </w:t>
      </w:r>
      <w:r w:rsidRPr="00C174EB">
        <w:rPr>
          <w:rFonts w:ascii="Palatino Linotype" w:hAnsi="Palatino Linotype"/>
          <w:i/>
        </w:rPr>
        <w:t>las circunscripciones territoriales;</w:t>
      </w:r>
    </w:p>
    <w:p w14:paraId="7BD1EF17" w14:textId="77777777" w:rsidR="001F2D36" w:rsidRPr="00C174EB" w:rsidRDefault="001F2D36" w:rsidP="00C174EB">
      <w:pPr>
        <w:tabs>
          <w:tab w:val="left" w:pos="709"/>
        </w:tabs>
        <w:spacing w:before="240"/>
        <w:ind w:left="284" w:right="425"/>
        <w:jc w:val="both"/>
        <w:rPr>
          <w:rFonts w:ascii="Palatino Linotype" w:hAnsi="Palatino Linotype"/>
          <w:i/>
        </w:rPr>
      </w:pPr>
      <w:r w:rsidRPr="00C174EB">
        <w:rPr>
          <w:rFonts w:ascii="Palatino Linotype" w:hAnsi="Palatino Linotype"/>
          <w:i/>
        </w:rPr>
        <w:t>XIII. Promover la creación y mantenimiento de parques, zonas industriales, comerciales y de servicios,</w:t>
      </w:r>
      <w:r w:rsidR="00C174EB">
        <w:rPr>
          <w:rFonts w:ascii="Palatino Linotype" w:hAnsi="Palatino Linotype"/>
          <w:i/>
        </w:rPr>
        <w:t xml:space="preserve"> </w:t>
      </w:r>
      <w:r w:rsidRPr="00C174EB">
        <w:rPr>
          <w:rFonts w:ascii="Palatino Linotype" w:hAnsi="Palatino Linotype"/>
          <w:i/>
        </w:rPr>
        <w:t>aprovechando las reservas territoriales y en estricto apego a las disposiciones aplicables en la materia;</w:t>
      </w:r>
    </w:p>
    <w:p w14:paraId="3FCE48C8" w14:textId="77777777" w:rsidR="001F2D36" w:rsidRPr="00C174EB" w:rsidRDefault="001F2D36" w:rsidP="00C174EB">
      <w:pPr>
        <w:tabs>
          <w:tab w:val="left" w:pos="709"/>
        </w:tabs>
        <w:spacing w:before="240"/>
        <w:ind w:left="284" w:right="425"/>
        <w:jc w:val="both"/>
        <w:rPr>
          <w:rFonts w:ascii="Palatino Linotype" w:hAnsi="Palatino Linotype"/>
          <w:i/>
        </w:rPr>
      </w:pPr>
      <w:r w:rsidRPr="00C174EB">
        <w:rPr>
          <w:rFonts w:ascii="Palatino Linotype" w:hAnsi="Palatino Linotype"/>
          <w:i/>
        </w:rPr>
        <w:t>XIV. Colaborar con las autoridades federales y estatales en el ámbito de su competencia, para establecer</w:t>
      </w:r>
      <w:r w:rsidR="00C174EB">
        <w:rPr>
          <w:rFonts w:ascii="Palatino Linotype" w:hAnsi="Palatino Linotype"/>
          <w:i/>
        </w:rPr>
        <w:t xml:space="preserve"> </w:t>
      </w:r>
      <w:r w:rsidRPr="00C174EB">
        <w:rPr>
          <w:rFonts w:ascii="Palatino Linotype" w:hAnsi="Palatino Linotype"/>
          <w:i/>
        </w:rPr>
        <w:t>medidas regulatorias a giros comerciales de impacto regional y crear un registro específico de ellos;</w:t>
      </w:r>
    </w:p>
    <w:p w14:paraId="67CAEB35" w14:textId="77777777" w:rsidR="001F2D36" w:rsidRPr="00C174EB" w:rsidRDefault="001F2D36" w:rsidP="00C174EB">
      <w:pPr>
        <w:tabs>
          <w:tab w:val="left" w:pos="709"/>
        </w:tabs>
        <w:spacing w:before="240"/>
        <w:ind w:left="284" w:right="425"/>
        <w:jc w:val="both"/>
        <w:rPr>
          <w:rFonts w:ascii="Palatino Linotype" w:hAnsi="Palatino Linotype"/>
          <w:i/>
        </w:rPr>
      </w:pPr>
      <w:r w:rsidRPr="00C174EB">
        <w:rPr>
          <w:rFonts w:ascii="Palatino Linotype" w:hAnsi="Palatino Linotype"/>
          <w:i/>
        </w:rPr>
        <w:t>XV. Desarrollar programas y actividades dirigidos a los emprendedores del municipio, bajo un sistema</w:t>
      </w:r>
      <w:r w:rsidR="00C174EB">
        <w:rPr>
          <w:rFonts w:ascii="Palatino Linotype" w:hAnsi="Palatino Linotype"/>
          <w:i/>
        </w:rPr>
        <w:t xml:space="preserve"> </w:t>
      </w:r>
      <w:r w:rsidRPr="00C174EB">
        <w:rPr>
          <w:rFonts w:ascii="Palatino Linotype" w:hAnsi="Palatino Linotype"/>
          <w:i/>
        </w:rPr>
        <w:t>integral de asesoría, capacitación y financiamiento, con el objeto de iniciar, desarrollar y consolidar su</w:t>
      </w:r>
      <w:r w:rsidR="00C174EB">
        <w:rPr>
          <w:rFonts w:ascii="Palatino Linotype" w:hAnsi="Palatino Linotype"/>
          <w:i/>
        </w:rPr>
        <w:t xml:space="preserve"> </w:t>
      </w:r>
      <w:r w:rsidRPr="00C174EB">
        <w:rPr>
          <w:rFonts w:ascii="Palatino Linotype" w:hAnsi="Palatino Linotype"/>
          <w:i/>
        </w:rPr>
        <w:t>empresa;</w:t>
      </w:r>
    </w:p>
    <w:p w14:paraId="6EAE4630" w14:textId="77777777" w:rsidR="001F2D36" w:rsidRPr="00C174EB" w:rsidRDefault="001F2D36" w:rsidP="00C174EB">
      <w:pPr>
        <w:tabs>
          <w:tab w:val="left" w:pos="709"/>
        </w:tabs>
        <w:spacing w:before="240"/>
        <w:ind w:left="284" w:right="425"/>
        <w:jc w:val="both"/>
        <w:rPr>
          <w:rFonts w:ascii="Palatino Linotype" w:hAnsi="Palatino Linotype"/>
          <w:i/>
        </w:rPr>
      </w:pPr>
      <w:r w:rsidRPr="00C174EB">
        <w:rPr>
          <w:rFonts w:ascii="Palatino Linotype" w:hAnsi="Palatino Linotype"/>
          <w:i/>
        </w:rPr>
        <w:lastRenderedPageBreak/>
        <w:t>XVI. Elaborar y mantener actualizado el padrón de comerciantes asentados en el municipio; y</w:t>
      </w:r>
    </w:p>
    <w:p w14:paraId="2EC79BE5" w14:textId="77777777" w:rsidR="001F2D36" w:rsidRDefault="001F2D36" w:rsidP="00C174EB">
      <w:pPr>
        <w:tabs>
          <w:tab w:val="left" w:pos="709"/>
        </w:tabs>
        <w:spacing w:before="240"/>
        <w:ind w:left="284" w:right="425"/>
        <w:jc w:val="both"/>
        <w:rPr>
          <w:rFonts w:ascii="Palatino Linotype" w:hAnsi="Palatino Linotype"/>
          <w:i/>
        </w:rPr>
      </w:pPr>
      <w:r w:rsidRPr="00C174EB">
        <w:rPr>
          <w:rFonts w:ascii="Palatino Linotype" w:hAnsi="Palatino Linotype"/>
          <w:i/>
        </w:rPr>
        <w:t>XVII. Las demás que se prevén en la Ley Orgánica, la Ley para la Mejora Regulatoria del Estado de México</w:t>
      </w:r>
      <w:r w:rsidR="00C174EB">
        <w:rPr>
          <w:rFonts w:ascii="Palatino Linotype" w:hAnsi="Palatino Linotype"/>
          <w:i/>
        </w:rPr>
        <w:t xml:space="preserve"> </w:t>
      </w:r>
      <w:r w:rsidRPr="00C174EB">
        <w:rPr>
          <w:rFonts w:ascii="Palatino Linotype" w:hAnsi="Palatino Linotype"/>
          <w:i/>
        </w:rPr>
        <w:t>y Municipios, la Ley de Competitividad y Ordenamiento Comercial del Estado de México, el Código</w:t>
      </w:r>
      <w:r w:rsidR="00C174EB">
        <w:rPr>
          <w:rFonts w:ascii="Palatino Linotype" w:hAnsi="Palatino Linotype"/>
          <w:i/>
        </w:rPr>
        <w:t xml:space="preserve"> </w:t>
      </w:r>
      <w:r w:rsidRPr="00C174EB">
        <w:rPr>
          <w:rFonts w:ascii="Palatino Linotype" w:hAnsi="Palatino Linotype"/>
          <w:i/>
        </w:rPr>
        <w:t>Administrativo, sus reglamentos y otras disposiciones legales.</w:t>
      </w:r>
    </w:p>
    <w:p w14:paraId="3AB46ECB" w14:textId="77777777" w:rsidR="000C7A3C" w:rsidRDefault="000C7A3C" w:rsidP="00C174EB">
      <w:pPr>
        <w:tabs>
          <w:tab w:val="left" w:pos="709"/>
        </w:tabs>
        <w:spacing w:before="240"/>
        <w:ind w:left="284" w:right="425"/>
        <w:jc w:val="both"/>
        <w:rPr>
          <w:rFonts w:ascii="Palatino Linotype" w:hAnsi="Palatino Linotype"/>
          <w:i/>
        </w:rPr>
      </w:pPr>
    </w:p>
    <w:p w14:paraId="370B29FA" w14:textId="77777777" w:rsidR="000C7A3C" w:rsidRDefault="000C7A3C" w:rsidP="000C7A3C">
      <w:pPr>
        <w:tabs>
          <w:tab w:val="left" w:pos="709"/>
        </w:tabs>
        <w:spacing w:before="240"/>
        <w:ind w:left="284" w:right="425"/>
        <w:jc w:val="center"/>
        <w:rPr>
          <w:rFonts w:ascii="Palatino Linotype" w:hAnsi="Palatino Linotype"/>
          <w:b/>
          <w:i/>
          <w:szCs w:val="24"/>
        </w:rPr>
      </w:pPr>
      <w:r w:rsidRPr="000C7A3C">
        <w:rPr>
          <w:rFonts w:ascii="Palatino Linotype" w:hAnsi="Palatino Linotype"/>
          <w:b/>
          <w:i/>
          <w:szCs w:val="24"/>
        </w:rPr>
        <w:t>CÓDIGO DE REGLAMENTACIÓN MUNICIPAL DE METEPEC, ESTADO DE MÉXICO</w:t>
      </w:r>
      <w:r>
        <w:rPr>
          <w:rFonts w:ascii="Palatino Linotype" w:hAnsi="Palatino Linotype"/>
          <w:b/>
          <w:i/>
          <w:szCs w:val="24"/>
        </w:rPr>
        <w:t>.</w:t>
      </w:r>
    </w:p>
    <w:p w14:paraId="4256398E" w14:textId="77777777" w:rsidR="000C7A3C" w:rsidRPr="000C7A3C" w:rsidRDefault="000C7A3C" w:rsidP="000C7A3C">
      <w:pPr>
        <w:tabs>
          <w:tab w:val="left" w:pos="709"/>
        </w:tabs>
        <w:spacing w:before="240"/>
        <w:ind w:left="284" w:right="425"/>
        <w:jc w:val="center"/>
        <w:rPr>
          <w:rFonts w:ascii="Palatino Linotype" w:hAnsi="Palatino Linotype"/>
          <w:b/>
          <w:i/>
          <w:szCs w:val="24"/>
        </w:rPr>
      </w:pPr>
      <w:r w:rsidRPr="000C7A3C">
        <w:rPr>
          <w:rFonts w:ascii="Palatino Linotype" w:hAnsi="Palatino Linotype"/>
          <w:b/>
          <w:i/>
          <w:szCs w:val="24"/>
        </w:rPr>
        <w:t>CAPÍTULO VIII</w:t>
      </w:r>
    </w:p>
    <w:p w14:paraId="00EADF58" w14:textId="77777777" w:rsidR="000C7A3C" w:rsidRPr="000C7A3C" w:rsidRDefault="000C7A3C" w:rsidP="000C7A3C">
      <w:pPr>
        <w:tabs>
          <w:tab w:val="left" w:pos="709"/>
        </w:tabs>
        <w:spacing w:before="240"/>
        <w:ind w:left="284" w:right="425"/>
        <w:jc w:val="center"/>
        <w:rPr>
          <w:rFonts w:ascii="Palatino Linotype" w:hAnsi="Palatino Linotype"/>
          <w:b/>
          <w:i/>
          <w:szCs w:val="24"/>
        </w:rPr>
      </w:pPr>
      <w:r w:rsidRPr="000C7A3C">
        <w:rPr>
          <w:rFonts w:ascii="Palatino Linotype" w:hAnsi="Palatino Linotype"/>
          <w:b/>
          <w:i/>
          <w:szCs w:val="24"/>
        </w:rPr>
        <w:t>Dirección de Desarrollo Económico, Turístico y Artesanal</w:t>
      </w:r>
    </w:p>
    <w:p w14:paraId="4D86F5E1" w14:textId="77777777" w:rsidR="000C7A3C" w:rsidRPr="000C7A3C" w:rsidRDefault="000C7A3C" w:rsidP="000C7A3C">
      <w:pPr>
        <w:tabs>
          <w:tab w:val="left" w:pos="709"/>
        </w:tabs>
        <w:spacing w:before="240"/>
        <w:ind w:left="284" w:right="425"/>
        <w:jc w:val="both"/>
        <w:rPr>
          <w:rFonts w:ascii="Palatino Linotype" w:hAnsi="Palatino Linotype"/>
          <w:i/>
          <w:szCs w:val="24"/>
        </w:rPr>
      </w:pPr>
    </w:p>
    <w:p w14:paraId="4D939A72"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b/>
          <w:i/>
          <w:szCs w:val="24"/>
        </w:rPr>
        <w:t>Artículo 3.126.-</w:t>
      </w:r>
      <w:r w:rsidRPr="000C7A3C">
        <w:rPr>
          <w:rFonts w:ascii="Palatino Linotype" w:hAnsi="Palatino Linotype"/>
          <w:i/>
          <w:szCs w:val="24"/>
        </w:rPr>
        <w:t xml:space="preserve"> La Dirección de Desarrollo Económico, Turístic</w:t>
      </w:r>
      <w:r>
        <w:rPr>
          <w:rFonts w:ascii="Palatino Linotype" w:hAnsi="Palatino Linotype"/>
          <w:i/>
          <w:szCs w:val="24"/>
        </w:rPr>
        <w:t xml:space="preserve">o y Artesanal, tiene por objeto </w:t>
      </w:r>
      <w:r w:rsidRPr="000C7A3C">
        <w:rPr>
          <w:rFonts w:ascii="Palatino Linotype" w:hAnsi="Palatino Linotype"/>
          <w:i/>
          <w:szCs w:val="24"/>
        </w:rPr>
        <w:t>desarrollar y ejecutar las políticas públicas y los programas o</w:t>
      </w:r>
      <w:r>
        <w:rPr>
          <w:rFonts w:ascii="Palatino Linotype" w:hAnsi="Palatino Linotype"/>
          <w:i/>
          <w:szCs w:val="24"/>
        </w:rPr>
        <w:t xml:space="preserve">rientados a generar una derrama </w:t>
      </w:r>
      <w:r w:rsidRPr="000C7A3C">
        <w:rPr>
          <w:rFonts w:ascii="Palatino Linotype" w:hAnsi="Palatino Linotype"/>
          <w:i/>
          <w:szCs w:val="24"/>
        </w:rPr>
        <w:t xml:space="preserve">económica, a través de una regulación de la actividad industrial, </w:t>
      </w:r>
      <w:r>
        <w:rPr>
          <w:rFonts w:ascii="Palatino Linotype" w:hAnsi="Palatino Linotype"/>
          <w:i/>
          <w:szCs w:val="24"/>
        </w:rPr>
        <w:t xml:space="preserve">comercial y de servicios clara, </w:t>
      </w:r>
      <w:r w:rsidRPr="000C7A3C">
        <w:rPr>
          <w:rFonts w:ascii="Palatino Linotype" w:hAnsi="Palatino Linotype"/>
          <w:i/>
          <w:szCs w:val="24"/>
        </w:rPr>
        <w:t>eficiente y ordenada, así como fomentar la vinculación de la o</w:t>
      </w:r>
      <w:r>
        <w:rPr>
          <w:rFonts w:ascii="Palatino Linotype" w:hAnsi="Palatino Linotype"/>
          <w:i/>
          <w:szCs w:val="24"/>
        </w:rPr>
        <w:t xml:space="preserve">ferta con la demanda de mano de </w:t>
      </w:r>
      <w:r w:rsidRPr="000C7A3C">
        <w:rPr>
          <w:rFonts w:ascii="Palatino Linotype" w:hAnsi="Palatino Linotype"/>
          <w:i/>
          <w:szCs w:val="24"/>
        </w:rPr>
        <w:t>obra en las empresas privadas, promover técnicas de producción, preservación y sustentabilidad de</w:t>
      </w:r>
      <w:r>
        <w:rPr>
          <w:rFonts w:ascii="Palatino Linotype" w:hAnsi="Palatino Linotype"/>
          <w:i/>
          <w:szCs w:val="24"/>
        </w:rPr>
        <w:t xml:space="preserve"> </w:t>
      </w:r>
      <w:r w:rsidRPr="000C7A3C">
        <w:rPr>
          <w:rFonts w:ascii="Palatino Linotype" w:hAnsi="Palatino Linotype"/>
          <w:i/>
          <w:szCs w:val="24"/>
        </w:rPr>
        <w:t>las actividades agropecuarias, así como a incentivar las acciones orientadas a potenciar la</w:t>
      </w:r>
      <w:r>
        <w:rPr>
          <w:rFonts w:ascii="Palatino Linotype" w:hAnsi="Palatino Linotype"/>
          <w:i/>
          <w:szCs w:val="24"/>
        </w:rPr>
        <w:t xml:space="preserve"> actividad </w:t>
      </w:r>
      <w:r w:rsidRPr="000C7A3C">
        <w:rPr>
          <w:rFonts w:ascii="Palatino Linotype" w:hAnsi="Palatino Linotype"/>
          <w:i/>
          <w:szCs w:val="24"/>
        </w:rPr>
        <w:t>artesanal, el atractivo turístico del Municipio y del Pueblo Má</w:t>
      </w:r>
      <w:r>
        <w:rPr>
          <w:rFonts w:ascii="Palatino Linotype" w:hAnsi="Palatino Linotype"/>
          <w:i/>
          <w:szCs w:val="24"/>
        </w:rPr>
        <w:t xml:space="preserve">gico, a través de un proceso de </w:t>
      </w:r>
      <w:r w:rsidRPr="000C7A3C">
        <w:rPr>
          <w:rFonts w:ascii="Palatino Linotype" w:hAnsi="Palatino Linotype"/>
          <w:i/>
          <w:szCs w:val="24"/>
        </w:rPr>
        <w:t>concertación y coordinación de acciones entre las instancias gubernam</w:t>
      </w:r>
      <w:r>
        <w:rPr>
          <w:rFonts w:ascii="Palatino Linotype" w:hAnsi="Palatino Linotype"/>
          <w:i/>
          <w:szCs w:val="24"/>
        </w:rPr>
        <w:t xml:space="preserve">entales, la sociedad civil y el </w:t>
      </w:r>
      <w:r w:rsidRPr="000C7A3C">
        <w:rPr>
          <w:rFonts w:ascii="Palatino Linotype" w:hAnsi="Palatino Linotype"/>
          <w:i/>
          <w:szCs w:val="24"/>
        </w:rPr>
        <w:t>sector privado.</w:t>
      </w:r>
    </w:p>
    <w:p w14:paraId="3298E753"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b/>
          <w:i/>
          <w:szCs w:val="24"/>
        </w:rPr>
        <w:t>Artículo 3.127.-</w:t>
      </w:r>
      <w:r w:rsidRPr="000C7A3C">
        <w:rPr>
          <w:rFonts w:ascii="Palatino Linotype" w:hAnsi="Palatino Linotype"/>
          <w:i/>
          <w:szCs w:val="24"/>
        </w:rPr>
        <w:t xml:space="preserve"> La Dirección de Desarrollo Económico, Turístico y Artesanal tendrá a cargo las</w:t>
      </w:r>
      <w:r>
        <w:rPr>
          <w:rFonts w:ascii="Palatino Linotype" w:hAnsi="Palatino Linotype"/>
          <w:i/>
          <w:szCs w:val="24"/>
        </w:rPr>
        <w:t xml:space="preserve"> </w:t>
      </w:r>
      <w:r w:rsidRPr="000C7A3C">
        <w:rPr>
          <w:rFonts w:ascii="Palatino Linotype" w:hAnsi="Palatino Linotype"/>
          <w:i/>
          <w:szCs w:val="24"/>
        </w:rPr>
        <w:t>atribuciones siguientes:</w:t>
      </w:r>
    </w:p>
    <w:p w14:paraId="2EEF21D0"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I. Autorizar el otorgamiento de permisos o licencias de funcionamiento, que se relacionen</w:t>
      </w:r>
      <w:r>
        <w:rPr>
          <w:rFonts w:ascii="Palatino Linotype" w:hAnsi="Palatino Linotype"/>
          <w:i/>
          <w:szCs w:val="24"/>
        </w:rPr>
        <w:t xml:space="preserve"> </w:t>
      </w:r>
      <w:r w:rsidRPr="000C7A3C">
        <w:rPr>
          <w:rFonts w:ascii="Palatino Linotype" w:hAnsi="Palatino Linotype"/>
          <w:i/>
          <w:szCs w:val="24"/>
        </w:rPr>
        <w:t>con actividades comerciales, de espectáculos, turísticas, artesanales, industriales y de</w:t>
      </w:r>
      <w:r>
        <w:rPr>
          <w:rFonts w:ascii="Palatino Linotype" w:hAnsi="Palatino Linotype"/>
          <w:i/>
          <w:szCs w:val="24"/>
        </w:rPr>
        <w:t xml:space="preserve"> </w:t>
      </w:r>
      <w:r w:rsidRPr="000C7A3C">
        <w:rPr>
          <w:rFonts w:ascii="Palatino Linotype" w:hAnsi="Palatino Linotype"/>
          <w:i/>
          <w:szCs w:val="24"/>
        </w:rPr>
        <w:t>prestación de servicios, conforme a las normas jurídicas respectivas;</w:t>
      </w:r>
    </w:p>
    <w:p w14:paraId="26F0E70E"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II. Revocar o cancelar el permiso o licencia de funcionam</w:t>
      </w:r>
      <w:r>
        <w:rPr>
          <w:rFonts w:ascii="Palatino Linotype" w:hAnsi="Palatino Linotype"/>
          <w:i/>
          <w:szCs w:val="24"/>
        </w:rPr>
        <w:t xml:space="preserve">iento a las unidades económicas </w:t>
      </w:r>
      <w:r w:rsidRPr="000C7A3C">
        <w:rPr>
          <w:rFonts w:ascii="Palatino Linotype" w:hAnsi="Palatino Linotype"/>
          <w:i/>
          <w:szCs w:val="24"/>
        </w:rPr>
        <w:t>cuando derivado algún dictamen o resolución de la dependencia competente implique su</w:t>
      </w:r>
      <w:r>
        <w:rPr>
          <w:rFonts w:ascii="Palatino Linotype" w:hAnsi="Palatino Linotype"/>
          <w:i/>
          <w:szCs w:val="24"/>
        </w:rPr>
        <w:t xml:space="preserve"> </w:t>
      </w:r>
      <w:r w:rsidRPr="000C7A3C">
        <w:rPr>
          <w:rFonts w:ascii="Palatino Linotype" w:hAnsi="Palatino Linotype"/>
          <w:i/>
          <w:szCs w:val="24"/>
        </w:rPr>
        <w:t>cancelación;</w:t>
      </w:r>
    </w:p>
    <w:p w14:paraId="02DCCA4C"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III. Diseñar y promover políticas que generen inversiones productivas y empleos</w:t>
      </w:r>
      <w:r>
        <w:rPr>
          <w:rFonts w:ascii="Palatino Linotype" w:hAnsi="Palatino Linotype"/>
          <w:i/>
          <w:szCs w:val="24"/>
        </w:rPr>
        <w:t xml:space="preserve"> </w:t>
      </w:r>
      <w:r w:rsidRPr="000C7A3C">
        <w:rPr>
          <w:rFonts w:ascii="Palatino Linotype" w:hAnsi="Palatino Linotype"/>
          <w:i/>
          <w:szCs w:val="24"/>
        </w:rPr>
        <w:t>remunerados;</w:t>
      </w:r>
    </w:p>
    <w:p w14:paraId="6B4980A7"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IV. Promover programas de simplificación, desregulación y transparencia administrativa</w:t>
      </w:r>
      <w:r>
        <w:rPr>
          <w:rFonts w:ascii="Palatino Linotype" w:hAnsi="Palatino Linotype"/>
          <w:i/>
          <w:szCs w:val="24"/>
        </w:rPr>
        <w:t xml:space="preserve"> </w:t>
      </w:r>
      <w:r w:rsidRPr="000C7A3C">
        <w:rPr>
          <w:rFonts w:ascii="Palatino Linotype" w:hAnsi="Palatino Linotype"/>
          <w:i/>
          <w:szCs w:val="24"/>
        </w:rPr>
        <w:t>para facilitar la actividad económica;</w:t>
      </w:r>
    </w:p>
    <w:p w14:paraId="7DD9659A"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lastRenderedPageBreak/>
        <w:t>V. Desarrollar e implementar las acciones de coordinación que permitan la adecuada</w:t>
      </w:r>
      <w:r>
        <w:rPr>
          <w:rFonts w:ascii="Palatino Linotype" w:hAnsi="Palatino Linotype"/>
          <w:i/>
          <w:szCs w:val="24"/>
        </w:rPr>
        <w:t xml:space="preserve"> </w:t>
      </w:r>
      <w:r w:rsidRPr="000C7A3C">
        <w:rPr>
          <w:rFonts w:ascii="Palatino Linotype" w:hAnsi="Palatino Linotype"/>
          <w:i/>
          <w:szCs w:val="24"/>
        </w:rPr>
        <w:t xml:space="preserve">operación del Sistema Único de Gestión Empresarial, </w:t>
      </w:r>
      <w:r>
        <w:rPr>
          <w:rFonts w:ascii="Palatino Linotype" w:hAnsi="Palatino Linotype"/>
          <w:i/>
          <w:szCs w:val="24"/>
        </w:rPr>
        <w:t xml:space="preserve">de conformidad con la Ley de la </w:t>
      </w:r>
      <w:r w:rsidRPr="000C7A3C">
        <w:rPr>
          <w:rFonts w:ascii="Palatino Linotype" w:hAnsi="Palatino Linotype"/>
          <w:i/>
          <w:szCs w:val="24"/>
        </w:rPr>
        <w:t>materia;</w:t>
      </w:r>
    </w:p>
    <w:p w14:paraId="181BBB1C"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VI. Establecer y operar el Sistema de Apertura Rápida de Empresas del Estado de México en</w:t>
      </w:r>
      <w:r>
        <w:rPr>
          <w:rFonts w:ascii="Palatino Linotype" w:hAnsi="Palatino Linotype"/>
          <w:i/>
          <w:szCs w:val="24"/>
        </w:rPr>
        <w:t xml:space="preserve"> </w:t>
      </w:r>
      <w:r w:rsidRPr="000C7A3C">
        <w:rPr>
          <w:rFonts w:ascii="Palatino Linotype" w:hAnsi="Palatino Linotype"/>
          <w:i/>
          <w:szCs w:val="24"/>
        </w:rPr>
        <w:t>coordinación con los distintos órdenes de gobierno en lo</w:t>
      </w:r>
      <w:r>
        <w:rPr>
          <w:rFonts w:ascii="Palatino Linotype" w:hAnsi="Palatino Linotype"/>
          <w:i/>
          <w:szCs w:val="24"/>
        </w:rPr>
        <w:t xml:space="preserve">s términos que establece la Ley </w:t>
      </w:r>
      <w:r w:rsidRPr="000C7A3C">
        <w:rPr>
          <w:rFonts w:ascii="Palatino Linotype" w:hAnsi="Palatino Linotype"/>
          <w:i/>
          <w:szCs w:val="24"/>
        </w:rPr>
        <w:t>de la materia;</w:t>
      </w:r>
    </w:p>
    <w:p w14:paraId="7AE5E5E1" w14:textId="77777777" w:rsid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VII. Implementar las acciones necesarias para la adecuada operación y consolidación del</w:t>
      </w:r>
      <w:r>
        <w:rPr>
          <w:rFonts w:ascii="Palatino Linotype" w:hAnsi="Palatino Linotype"/>
          <w:i/>
          <w:szCs w:val="24"/>
        </w:rPr>
        <w:t xml:space="preserve"> </w:t>
      </w:r>
      <w:r w:rsidRPr="000C7A3C">
        <w:rPr>
          <w:rFonts w:ascii="Palatino Linotype" w:hAnsi="Palatino Linotype"/>
          <w:i/>
          <w:szCs w:val="24"/>
        </w:rPr>
        <w:t>Centro Municipal de Atención Empresarial;</w:t>
      </w:r>
    </w:p>
    <w:p w14:paraId="60B0D83B"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VIII. Difundir los requisitos y procedimientos aplicables para la apertura de negocios</w:t>
      </w:r>
      <w:r>
        <w:rPr>
          <w:rFonts w:ascii="Palatino Linotype" w:hAnsi="Palatino Linotype"/>
          <w:i/>
          <w:szCs w:val="24"/>
        </w:rPr>
        <w:t xml:space="preserve"> </w:t>
      </w:r>
      <w:r w:rsidRPr="000C7A3C">
        <w:rPr>
          <w:rFonts w:ascii="Palatino Linotype" w:hAnsi="Palatino Linotype"/>
          <w:i/>
          <w:szCs w:val="24"/>
        </w:rPr>
        <w:t>relacionados con las actividades económicas;</w:t>
      </w:r>
    </w:p>
    <w:p w14:paraId="7B64340F"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IX. Requerir, en su caso, a las Direcciones u Organismos Públicos Descentralizados</w:t>
      </w:r>
      <w:r>
        <w:rPr>
          <w:rFonts w:ascii="Palatino Linotype" w:hAnsi="Palatino Linotype"/>
          <w:i/>
          <w:szCs w:val="24"/>
        </w:rPr>
        <w:t xml:space="preserve"> </w:t>
      </w:r>
      <w:r w:rsidRPr="000C7A3C">
        <w:rPr>
          <w:rFonts w:ascii="Palatino Linotype" w:hAnsi="Palatino Linotype"/>
          <w:i/>
          <w:szCs w:val="24"/>
        </w:rPr>
        <w:t>municipales o estatales, dictámenes, evaluaciones técnicas o cualquier otro que señale la</w:t>
      </w:r>
      <w:r>
        <w:rPr>
          <w:rFonts w:ascii="Palatino Linotype" w:hAnsi="Palatino Linotype"/>
          <w:i/>
          <w:szCs w:val="24"/>
        </w:rPr>
        <w:t xml:space="preserve"> </w:t>
      </w:r>
      <w:r w:rsidRPr="000C7A3C">
        <w:rPr>
          <w:rFonts w:ascii="Palatino Linotype" w:hAnsi="Palatino Linotype"/>
          <w:i/>
          <w:szCs w:val="24"/>
        </w:rPr>
        <w:t>normatividad en la materia, previo al otorgamiento de permisos o licencias de</w:t>
      </w:r>
      <w:r>
        <w:rPr>
          <w:rFonts w:ascii="Palatino Linotype" w:hAnsi="Palatino Linotype"/>
          <w:i/>
          <w:szCs w:val="24"/>
        </w:rPr>
        <w:t xml:space="preserve"> </w:t>
      </w:r>
      <w:r w:rsidRPr="000C7A3C">
        <w:rPr>
          <w:rFonts w:ascii="Palatino Linotype" w:hAnsi="Palatino Linotype"/>
          <w:i/>
          <w:szCs w:val="24"/>
        </w:rPr>
        <w:t>funcionamiento;</w:t>
      </w:r>
    </w:p>
    <w:p w14:paraId="4E2E217A"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 Mantener al día el padrón de industrias, comercios y prestadores de servicios, que</w:t>
      </w:r>
      <w:r>
        <w:rPr>
          <w:rFonts w:ascii="Palatino Linotype" w:hAnsi="Palatino Linotype"/>
          <w:i/>
          <w:szCs w:val="24"/>
        </w:rPr>
        <w:t xml:space="preserve"> </w:t>
      </w:r>
      <w:r w:rsidRPr="000C7A3C">
        <w:rPr>
          <w:rFonts w:ascii="Palatino Linotype" w:hAnsi="Palatino Linotype"/>
          <w:i/>
          <w:szCs w:val="24"/>
        </w:rPr>
        <w:t>cuentan con licencia de funcionamiento, poniéndolo a disposición de la Tesorería</w:t>
      </w:r>
      <w:r>
        <w:rPr>
          <w:rFonts w:ascii="Palatino Linotype" w:hAnsi="Palatino Linotype"/>
          <w:i/>
          <w:szCs w:val="24"/>
        </w:rPr>
        <w:t xml:space="preserve"> </w:t>
      </w:r>
      <w:r w:rsidRPr="000C7A3C">
        <w:rPr>
          <w:rFonts w:ascii="Palatino Linotype" w:hAnsi="Palatino Linotype"/>
          <w:i/>
          <w:szCs w:val="24"/>
        </w:rPr>
        <w:t>Municipal y de las áreas involucradas en la apertura y autorización de empresas;</w:t>
      </w:r>
    </w:p>
    <w:p w14:paraId="5AC7333D"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XI. Facilitar a las empresas asentadas en el Municipio, las oportunidades de negocio,</w:t>
      </w:r>
      <w:r>
        <w:rPr>
          <w:rFonts w:ascii="Palatino Linotype" w:hAnsi="Palatino Linotype"/>
          <w:i/>
          <w:szCs w:val="24"/>
        </w:rPr>
        <w:t xml:space="preserve"> </w:t>
      </w:r>
      <w:r w:rsidRPr="000C7A3C">
        <w:rPr>
          <w:rFonts w:ascii="Palatino Linotype" w:hAnsi="Palatino Linotype"/>
          <w:i/>
          <w:szCs w:val="24"/>
        </w:rPr>
        <w:t>tecnología, financiamiento, asociación comercial y alianzas estratégicas, y brindarles</w:t>
      </w:r>
      <w:r>
        <w:rPr>
          <w:rFonts w:ascii="Palatino Linotype" w:hAnsi="Palatino Linotype"/>
          <w:i/>
          <w:szCs w:val="24"/>
        </w:rPr>
        <w:t xml:space="preserve"> </w:t>
      </w:r>
      <w:r w:rsidRPr="000C7A3C">
        <w:rPr>
          <w:rFonts w:ascii="Palatino Linotype" w:hAnsi="Palatino Linotype"/>
          <w:i/>
          <w:szCs w:val="24"/>
        </w:rPr>
        <w:t>asesoría;</w:t>
      </w:r>
    </w:p>
    <w:p w14:paraId="270596E9"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XII. Promover el desarrollo de nuevas empresas en el Municipio a través de programas de</w:t>
      </w:r>
      <w:r>
        <w:rPr>
          <w:rFonts w:ascii="Palatino Linotype" w:hAnsi="Palatino Linotype"/>
          <w:i/>
          <w:szCs w:val="24"/>
        </w:rPr>
        <w:t xml:space="preserve"> </w:t>
      </w:r>
      <w:r w:rsidRPr="000C7A3C">
        <w:rPr>
          <w:rFonts w:ascii="Palatino Linotype" w:hAnsi="Palatino Linotype"/>
          <w:i/>
          <w:szCs w:val="24"/>
        </w:rPr>
        <w:t>apoyo a emprendedores o estímulos de carácter fiscal, económico, mat</w:t>
      </w:r>
      <w:r>
        <w:rPr>
          <w:rFonts w:ascii="Palatino Linotype" w:hAnsi="Palatino Linotype"/>
          <w:i/>
          <w:szCs w:val="24"/>
        </w:rPr>
        <w:t xml:space="preserve">erial o de </w:t>
      </w:r>
      <w:r w:rsidRPr="000C7A3C">
        <w:rPr>
          <w:rFonts w:ascii="Palatino Linotype" w:hAnsi="Palatino Linotype"/>
          <w:i/>
          <w:szCs w:val="24"/>
        </w:rPr>
        <w:t>cualquier otra naturaleza;</w:t>
      </w:r>
    </w:p>
    <w:p w14:paraId="1C7B23C4"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XIII. Promover e impulsar en los ámbitos local, regional, estatal, nacional e internacional, las</w:t>
      </w:r>
      <w:r>
        <w:rPr>
          <w:rFonts w:ascii="Palatino Linotype" w:hAnsi="Palatino Linotype"/>
          <w:i/>
          <w:szCs w:val="24"/>
        </w:rPr>
        <w:t xml:space="preserve"> </w:t>
      </w:r>
      <w:r w:rsidRPr="000C7A3C">
        <w:rPr>
          <w:rFonts w:ascii="Palatino Linotype" w:hAnsi="Palatino Linotype"/>
          <w:i/>
          <w:szCs w:val="24"/>
        </w:rPr>
        <w:t xml:space="preserve">fortalezas económicas y ventajas competitivas del </w:t>
      </w:r>
      <w:r>
        <w:rPr>
          <w:rFonts w:ascii="Palatino Linotype" w:hAnsi="Palatino Linotype"/>
          <w:i/>
          <w:szCs w:val="24"/>
        </w:rPr>
        <w:t xml:space="preserve">Municipio, para la atracción de </w:t>
      </w:r>
      <w:r w:rsidRPr="000C7A3C">
        <w:rPr>
          <w:rFonts w:ascii="Palatino Linotype" w:hAnsi="Palatino Linotype"/>
          <w:i/>
          <w:szCs w:val="24"/>
        </w:rPr>
        <w:t>inversión productiva, en foros estatales, nacionales e internacionales;</w:t>
      </w:r>
    </w:p>
    <w:p w14:paraId="3B17D5BE"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XIV. Impulsar la participación del sector privado en el desarroll</w:t>
      </w:r>
      <w:r>
        <w:rPr>
          <w:rFonts w:ascii="Palatino Linotype" w:hAnsi="Palatino Linotype"/>
          <w:i/>
          <w:szCs w:val="24"/>
        </w:rPr>
        <w:t xml:space="preserve">o de infraestructura comercial, </w:t>
      </w:r>
      <w:r w:rsidRPr="000C7A3C">
        <w:rPr>
          <w:rFonts w:ascii="Palatino Linotype" w:hAnsi="Palatino Linotype"/>
          <w:i/>
          <w:szCs w:val="24"/>
        </w:rPr>
        <w:t>industrial y de servicios;</w:t>
      </w:r>
    </w:p>
    <w:p w14:paraId="1C6FB510"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XV. Fomentar y asesorar el desarrollo de actividades agropecuarias, forestales y artesanales,</w:t>
      </w:r>
      <w:r>
        <w:rPr>
          <w:rFonts w:ascii="Palatino Linotype" w:hAnsi="Palatino Linotype"/>
          <w:i/>
          <w:szCs w:val="24"/>
        </w:rPr>
        <w:t xml:space="preserve"> </w:t>
      </w:r>
      <w:r w:rsidRPr="000C7A3C">
        <w:rPr>
          <w:rFonts w:ascii="Palatino Linotype" w:hAnsi="Palatino Linotype"/>
          <w:i/>
          <w:szCs w:val="24"/>
        </w:rPr>
        <w:t>promoviendo el adecuado aprovechamiento sustentable</w:t>
      </w:r>
      <w:r>
        <w:rPr>
          <w:rFonts w:ascii="Palatino Linotype" w:hAnsi="Palatino Linotype"/>
          <w:i/>
          <w:szCs w:val="24"/>
        </w:rPr>
        <w:t xml:space="preserve"> de los recursos renovables del </w:t>
      </w:r>
      <w:r w:rsidRPr="000C7A3C">
        <w:rPr>
          <w:rFonts w:ascii="Palatino Linotype" w:hAnsi="Palatino Linotype"/>
          <w:i/>
          <w:szCs w:val="24"/>
        </w:rPr>
        <w:t>Municipio;</w:t>
      </w:r>
    </w:p>
    <w:p w14:paraId="0481F4E4"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XVI. Organizar y coordinar eventos culturales y recreativos, exposiciones, muestras</w:t>
      </w:r>
      <w:r>
        <w:rPr>
          <w:rFonts w:ascii="Palatino Linotype" w:hAnsi="Palatino Linotype"/>
          <w:i/>
          <w:szCs w:val="24"/>
        </w:rPr>
        <w:t xml:space="preserve"> </w:t>
      </w:r>
      <w:r w:rsidRPr="000C7A3C">
        <w:rPr>
          <w:rFonts w:ascii="Palatino Linotype" w:hAnsi="Palatino Linotype"/>
          <w:i/>
          <w:szCs w:val="24"/>
        </w:rPr>
        <w:t>gastronómicas, ferias y otros eventos similares para el desarrollo económico y turístico</w:t>
      </w:r>
      <w:r>
        <w:rPr>
          <w:rFonts w:ascii="Palatino Linotype" w:hAnsi="Palatino Linotype"/>
          <w:i/>
          <w:szCs w:val="24"/>
        </w:rPr>
        <w:t xml:space="preserve"> </w:t>
      </w:r>
      <w:r w:rsidRPr="000C7A3C">
        <w:rPr>
          <w:rFonts w:ascii="Palatino Linotype" w:hAnsi="Palatino Linotype"/>
          <w:i/>
          <w:szCs w:val="24"/>
        </w:rPr>
        <w:t>del Municipio;</w:t>
      </w:r>
    </w:p>
    <w:p w14:paraId="089C8CA6"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lastRenderedPageBreak/>
        <w:t>XVII. Promover y fomentar el comercio, así como la cooperación administrativa internacional,</w:t>
      </w:r>
      <w:r>
        <w:rPr>
          <w:rFonts w:ascii="Palatino Linotype" w:hAnsi="Palatino Linotype"/>
          <w:i/>
          <w:szCs w:val="24"/>
        </w:rPr>
        <w:t xml:space="preserve"> </w:t>
      </w:r>
      <w:r w:rsidRPr="000C7A3C">
        <w:rPr>
          <w:rFonts w:ascii="Palatino Linotype" w:hAnsi="Palatino Linotype"/>
          <w:i/>
          <w:szCs w:val="24"/>
        </w:rPr>
        <w:t>en términos de la legislación vigente;</w:t>
      </w:r>
    </w:p>
    <w:p w14:paraId="78CC6A28"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XVIII. Llevar a cabo las acciones necesarias para difundir en el país, así como en el extranjero,</w:t>
      </w:r>
      <w:r>
        <w:rPr>
          <w:rFonts w:ascii="Palatino Linotype" w:hAnsi="Palatino Linotype"/>
          <w:i/>
          <w:szCs w:val="24"/>
        </w:rPr>
        <w:t xml:space="preserve"> </w:t>
      </w:r>
      <w:r w:rsidRPr="000C7A3C">
        <w:rPr>
          <w:rFonts w:ascii="Palatino Linotype" w:hAnsi="Palatino Linotype"/>
          <w:i/>
          <w:szCs w:val="24"/>
        </w:rPr>
        <w:t>la importancia comercial del Municipio, para atraer las</w:t>
      </w:r>
      <w:r>
        <w:rPr>
          <w:rFonts w:ascii="Palatino Linotype" w:hAnsi="Palatino Linotype"/>
          <w:i/>
          <w:szCs w:val="24"/>
        </w:rPr>
        <w:t xml:space="preserve"> inversiones, en términos de la </w:t>
      </w:r>
      <w:r w:rsidRPr="000C7A3C">
        <w:rPr>
          <w:rFonts w:ascii="Palatino Linotype" w:hAnsi="Palatino Linotype"/>
          <w:i/>
          <w:szCs w:val="24"/>
        </w:rPr>
        <w:t>legislación vigente;</w:t>
      </w:r>
    </w:p>
    <w:p w14:paraId="55118707"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XIX. Promover la capacitación, tanto del sector empresarial como del sector laboral, en</w:t>
      </w:r>
      <w:r>
        <w:rPr>
          <w:rFonts w:ascii="Palatino Linotype" w:hAnsi="Palatino Linotype"/>
          <w:i/>
          <w:szCs w:val="24"/>
        </w:rPr>
        <w:t xml:space="preserve"> </w:t>
      </w:r>
      <w:r w:rsidRPr="000C7A3C">
        <w:rPr>
          <w:rFonts w:ascii="Palatino Linotype" w:hAnsi="Palatino Linotype"/>
          <w:i/>
          <w:szCs w:val="24"/>
        </w:rPr>
        <w:t>coordinación con instituciones y organismos públicos y privados, para alcanzar mejores</w:t>
      </w:r>
      <w:r>
        <w:rPr>
          <w:rFonts w:ascii="Palatino Linotype" w:hAnsi="Palatino Linotype"/>
          <w:i/>
          <w:szCs w:val="24"/>
        </w:rPr>
        <w:t xml:space="preserve"> </w:t>
      </w:r>
      <w:r w:rsidRPr="000C7A3C">
        <w:rPr>
          <w:rFonts w:ascii="Palatino Linotype" w:hAnsi="Palatino Linotype"/>
          <w:i/>
          <w:szCs w:val="24"/>
        </w:rPr>
        <w:t>niveles de productividad y calidad de la base empresarial instalada en el Municipio;</w:t>
      </w:r>
    </w:p>
    <w:p w14:paraId="1C75F32F"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 Fomentar la creación de cadenas productivas entre micro, pequeños y medianos</w:t>
      </w:r>
      <w:r>
        <w:rPr>
          <w:rFonts w:ascii="Palatino Linotype" w:hAnsi="Palatino Linotype"/>
          <w:i/>
          <w:szCs w:val="24"/>
        </w:rPr>
        <w:t xml:space="preserve"> </w:t>
      </w:r>
      <w:r w:rsidRPr="000C7A3C">
        <w:rPr>
          <w:rFonts w:ascii="Palatino Linotype" w:hAnsi="Palatino Linotype"/>
          <w:i/>
          <w:szCs w:val="24"/>
        </w:rPr>
        <w:t>empresarios, con los grandes empresarios;</w:t>
      </w:r>
    </w:p>
    <w:p w14:paraId="73FF0B2B"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XXI. Fomentar el desarrollo rural sustentable a través de la capacitación para el empleo de</w:t>
      </w:r>
      <w:r>
        <w:rPr>
          <w:rFonts w:ascii="Palatino Linotype" w:hAnsi="Palatino Linotype"/>
          <w:i/>
          <w:szCs w:val="24"/>
        </w:rPr>
        <w:t xml:space="preserve"> </w:t>
      </w:r>
      <w:r w:rsidRPr="000C7A3C">
        <w:rPr>
          <w:rFonts w:ascii="Palatino Linotype" w:hAnsi="Palatino Linotype"/>
          <w:i/>
          <w:szCs w:val="24"/>
        </w:rPr>
        <w:t>nuevas tecnologías, la vinculación del sector con las fuentes de financiamiento la</w:t>
      </w:r>
      <w:r>
        <w:rPr>
          <w:rFonts w:ascii="Palatino Linotype" w:hAnsi="Palatino Linotype"/>
          <w:i/>
          <w:szCs w:val="24"/>
        </w:rPr>
        <w:t xml:space="preserve"> </w:t>
      </w:r>
      <w:r w:rsidRPr="000C7A3C">
        <w:rPr>
          <w:rFonts w:ascii="Palatino Linotype" w:hAnsi="Palatino Linotype"/>
          <w:i/>
          <w:szCs w:val="24"/>
        </w:rPr>
        <w:t>constitución de cooperativas para el desarrollo, y el establecimiento de mecanismos de</w:t>
      </w:r>
      <w:r>
        <w:rPr>
          <w:rFonts w:ascii="Palatino Linotype" w:hAnsi="Palatino Linotype"/>
          <w:i/>
          <w:szCs w:val="24"/>
        </w:rPr>
        <w:t xml:space="preserve"> </w:t>
      </w:r>
      <w:r w:rsidRPr="000C7A3C">
        <w:rPr>
          <w:rFonts w:ascii="Palatino Linotype" w:hAnsi="Palatino Linotype"/>
          <w:i/>
          <w:szCs w:val="24"/>
        </w:rPr>
        <w:t>operación sobre los programas municipales, estatales y federales, públicos o privados;</w:t>
      </w:r>
    </w:p>
    <w:p w14:paraId="1A5C5A33"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XXII. Promover el consumo en establecimientos comerciales y de servicios del Municipio;</w:t>
      </w:r>
    </w:p>
    <w:p w14:paraId="63FD0774"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XXIII. Promover la comercialización de productos hec</w:t>
      </w:r>
      <w:r>
        <w:rPr>
          <w:rFonts w:ascii="Palatino Linotype" w:hAnsi="Palatino Linotype"/>
          <w:i/>
          <w:szCs w:val="24"/>
        </w:rPr>
        <w:t xml:space="preserve">hos en el Municipio en mercados </w:t>
      </w:r>
      <w:r w:rsidRPr="000C7A3C">
        <w:rPr>
          <w:rFonts w:ascii="Palatino Linotype" w:hAnsi="Palatino Linotype"/>
          <w:i/>
          <w:szCs w:val="24"/>
        </w:rPr>
        <w:t>nacionales e internacionales;</w:t>
      </w:r>
    </w:p>
    <w:p w14:paraId="7D13DE6E"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XXIV. Conducir la coordinación interinstitucional de las d</w:t>
      </w:r>
      <w:r>
        <w:rPr>
          <w:rFonts w:ascii="Palatino Linotype" w:hAnsi="Palatino Linotype"/>
          <w:i/>
          <w:szCs w:val="24"/>
        </w:rPr>
        <w:t xml:space="preserve">ependencias municipales que les </w:t>
      </w:r>
      <w:r w:rsidRPr="000C7A3C">
        <w:rPr>
          <w:rFonts w:ascii="Palatino Linotype" w:hAnsi="Palatino Linotype"/>
          <w:i/>
          <w:szCs w:val="24"/>
        </w:rPr>
        <w:t>corresponda conocer para el otorgamiento de permisos</w:t>
      </w:r>
      <w:r>
        <w:rPr>
          <w:rFonts w:ascii="Palatino Linotype" w:hAnsi="Palatino Linotype"/>
          <w:i/>
          <w:szCs w:val="24"/>
        </w:rPr>
        <w:t xml:space="preserve"> y licencias para la apertura y </w:t>
      </w:r>
      <w:r w:rsidRPr="000C7A3C">
        <w:rPr>
          <w:rFonts w:ascii="Palatino Linotype" w:hAnsi="Palatino Linotype"/>
          <w:i/>
          <w:szCs w:val="24"/>
        </w:rPr>
        <w:t>funcionamiento de unidades económicas;</w:t>
      </w:r>
    </w:p>
    <w:p w14:paraId="7E49145F"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 xml:space="preserve">XXV. Apoyar a la producción y comercialización artesanal y </w:t>
      </w:r>
      <w:proofErr w:type="spellStart"/>
      <w:r w:rsidRPr="000C7A3C">
        <w:rPr>
          <w:rFonts w:ascii="Palatino Linotype" w:hAnsi="Palatino Linotype"/>
          <w:i/>
          <w:szCs w:val="24"/>
        </w:rPr>
        <w:t>tabiquera</w:t>
      </w:r>
      <w:proofErr w:type="spellEnd"/>
      <w:r w:rsidRPr="000C7A3C">
        <w:rPr>
          <w:rFonts w:ascii="Palatino Linotype" w:hAnsi="Palatino Linotype"/>
          <w:i/>
          <w:szCs w:val="24"/>
        </w:rPr>
        <w:t>;</w:t>
      </w:r>
    </w:p>
    <w:p w14:paraId="549F8ECD"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XXVI. Impulsar el desarrollo agrícola para su modernización;</w:t>
      </w:r>
    </w:p>
    <w:p w14:paraId="083625EB"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XXVII. Fomentar la creación de fuentes de empleo, impulsando el d</w:t>
      </w:r>
      <w:r>
        <w:rPr>
          <w:rFonts w:ascii="Palatino Linotype" w:hAnsi="Palatino Linotype"/>
          <w:i/>
          <w:szCs w:val="24"/>
        </w:rPr>
        <w:t xml:space="preserve">esarrollo comercial, turístico, </w:t>
      </w:r>
      <w:r w:rsidRPr="000C7A3C">
        <w:rPr>
          <w:rFonts w:ascii="Palatino Linotype" w:hAnsi="Palatino Linotype"/>
          <w:i/>
          <w:szCs w:val="24"/>
        </w:rPr>
        <w:t>artesanal, de servicios e industria;</w:t>
      </w:r>
    </w:p>
    <w:p w14:paraId="20595AE0" w14:textId="77777777" w:rsid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XXVIII. Promover el turismo y las ferias industriales, comerciale</w:t>
      </w:r>
      <w:r>
        <w:rPr>
          <w:rFonts w:ascii="Palatino Linotype" w:hAnsi="Palatino Linotype"/>
          <w:i/>
          <w:szCs w:val="24"/>
        </w:rPr>
        <w:t xml:space="preserve">s, agropecuarias, artesanales y </w:t>
      </w:r>
      <w:r w:rsidRPr="000C7A3C">
        <w:rPr>
          <w:rFonts w:ascii="Palatino Linotype" w:hAnsi="Palatino Linotype"/>
          <w:i/>
          <w:szCs w:val="24"/>
        </w:rPr>
        <w:t>culturales;</w:t>
      </w:r>
    </w:p>
    <w:p w14:paraId="1F000730"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XXIX. Coordinar las acciones necesarias con las instancias respecti</w:t>
      </w:r>
      <w:r>
        <w:rPr>
          <w:rFonts w:ascii="Palatino Linotype" w:hAnsi="Palatino Linotype"/>
          <w:i/>
          <w:szCs w:val="24"/>
        </w:rPr>
        <w:t xml:space="preserve">vas para el cabal </w:t>
      </w:r>
      <w:r w:rsidRPr="000C7A3C">
        <w:rPr>
          <w:rFonts w:ascii="Palatino Linotype" w:hAnsi="Palatino Linotype"/>
          <w:i/>
          <w:szCs w:val="24"/>
        </w:rPr>
        <w:t>cumplimiento del Programa de Pueblo Mágico;</w:t>
      </w:r>
    </w:p>
    <w:p w14:paraId="5F207EAC"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lastRenderedPageBreak/>
        <w:t>XXX. Promover una cultura para conservar y dar mantenimiento d</w:t>
      </w:r>
      <w:r>
        <w:rPr>
          <w:rFonts w:ascii="Palatino Linotype" w:hAnsi="Palatino Linotype"/>
          <w:i/>
          <w:szCs w:val="24"/>
        </w:rPr>
        <w:t xml:space="preserve">e sitios de atractivo turístico </w:t>
      </w:r>
      <w:r w:rsidRPr="000C7A3C">
        <w:rPr>
          <w:rFonts w:ascii="Palatino Linotype" w:hAnsi="Palatino Linotype"/>
          <w:i/>
          <w:szCs w:val="24"/>
        </w:rPr>
        <w:t>que impulsa las actividades económicas del Municipio;</w:t>
      </w:r>
    </w:p>
    <w:p w14:paraId="7CA87C33"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XXXI. Impulsar el funcionamiento del Consejo Municipal para el Fomento Económico y la</w:t>
      </w:r>
      <w:r>
        <w:rPr>
          <w:rFonts w:ascii="Palatino Linotype" w:hAnsi="Palatino Linotype"/>
          <w:i/>
          <w:szCs w:val="24"/>
        </w:rPr>
        <w:t xml:space="preserve"> </w:t>
      </w:r>
      <w:r w:rsidRPr="000C7A3C">
        <w:rPr>
          <w:rFonts w:ascii="Palatino Linotype" w:hAnsi="Palatino Linotype"/>
          <w:i/>
          <w:szCs w:val="24"/>
        </w:rPr>
        <w:t>Competitividad;</w:t>
      </w:r>
    </w:p>
    <w:p w14:paraId="66B1AA0F"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XXXII. Fomentar la capacitación de la población económicamen</w:t>
      </w:r>
      <w:r>
        <w:rPr>
          <w:rFonts w:ascii="Palatino Linotype" w:hAnsi="Palatino Linotype"/>
          <w:i/>
          <w:szCs w:val="24"/>
        </w:rPr>
        <w:t xml:space="preserve">te activa, en áreas específicas </w:t>
      </w:r>
      <w:r w:rsidRPr="000C7A3C">
        <w:rPr>
          <w:rFonts w:ascii="Palatino Linotype" w:hAnsi="Palatino Linotype"/>
          <w:i/>
          <w:szCs w:val="24"/>
        </w:rPr>
        <w:t>de auge económico que dé proyección al Municipio;</w:t>
      </w:r>
    </w:p>
    <w:p w14:paraId="48D5F344"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XXXIII. Fomentar las empresas de carácter social;</w:t>
      </w:r>
    </w:p>
    <w:p w14:paraId="52E24E2B"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XXXIV. Fomentar, preservar y difundir, en coordinación con los g</w:t>
      </w:r>
      <w:r>
        <w:rPr>
          <w:rFonts w:ascii="Palatino Linotype" w:hAnsi="Palatino Linotype"/>
          <w:i/>
          <w:szCs w:val="24"/>
        </w:rPr>
        <w:t xml:space="preserve">obiernos estatal y federal, las </w:t>
      </w:r>
      <w:r w:rsidRPr="000C7A3C">
        <w:rPr>
          <w:rFonts w:ascii="Palatino Linotype" w:hAnsi="Palatino Linotype"/>
          <w:i/>
          <w:szCs w:val="24"/>
        </w:rPr>
        <w:t>actividades y sitios de interés turístico del Municipio;</w:t>
      </w:r>
    </w:p>
    <w:p w14:paraId="4EDDB8FD"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XXXV. Organizar, promover, coordinar y vigilar las acciones</w:t>
      </w:r>
      <w:r>
        <w:rPr>
          <w:rFonts w:ascii="Palatino Linotype" w:hAnsi="Palatino Linotype"/>
          <w:i/>
          <w:szCs w:val="24"/>
        </w:rPr>
        <w:t xml:space="preserve"> que promuevan el turismo en el </w:t>
      </w:r>
      <w:r w:rsidRPr="000C7A3C">
        <w:rPr>
          <w:rFonts w:ascii="Palatino Linotype" w:hAnsi="Palatino Linotype"/>
          <w:i/>
          <w:szCs w:val="24"/>
        </w:rPr>
        <w:t>Municipio, con el objeto de lograr un mejor aprovechamien</w:t>
      </w:r>
      <w:r>
        <w:rPr>
          <w:rFonts w:ascii="Palatino Linotype" w:hAnsi="Palatino Linotype"/>
          <w:i/>
          <w:szCs w:val="24"/>
        </w:rPr>
        <w:t xml:space="preserve">to de los recursos turísticos y </w:t>
      </w:r>
      <w:r w:rsidRPr="000C7A3C">
        <w:rPr>
          <w:rFonts w:ascii="Palatino Linotype" w:hAnsi="Palatino Linotype"/>
          <w:i/>
          <w:szCs w:val="24"/>
        </w:rPr>
        <w:t>destacar su imagen en el ámbito nacional e internacional;</w:t>
      </w:r>
    </w:p>
    <w:p w14:paraId="2B0E94EF"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XXXVI. Llevar a cabo las acciones necesarias para promover y fomentar la actividad artesanal;</w:t>
      </w:r>
    </w:p>
    <w:p w14:paraId="69745230" w14:textId="77777777" w:rsidR="000C7A3C" w:rsidRP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XXXVII. Generar información estadística relativa a las actividades y capacidades productivas y</w:t>
      </w:r>
      <w:r>
        <w:rPr>
          <w:rFonts w:ascii="Palatino Linotype" w:hAnsi="Palatino Linotype"/>
          <w:i/>
          <w:szCs w:val="24"/>
        </w:rPr>
        <w:t xml:space="preserve"> </w:t>
      </w:r>
      <w:r w:rsidRPr="000C7A3C">
        <w:rPr>
          <w:rFonts w:ascii="Palatino Linotype" w:hAnsi="Palatino Linotype"/>
          <w:i/>
          <w:szCs w:val="24"/>
        </w:rPr>
        <w:t>comerciales en el Municipio; y</w:t>
      </w:r>
    </w:p>
    <w:p w14:paraId="2E81F293" w14:textId="6F89246A" w:rsidR="000C7A3C" w:rsidRDefault="000C7A3C" w:rsidP="000C7A3C">
      <w:pPr>
        <w:tabs>
          <w:tab w:val="left" w:pos="709"/>
        </w:tabs>
        <w:spacing w:before="240"/>
        <w:ind w:left="284" w:right="425"/>
        <w:jc w:val="both"/>
        <w:rPr>
          <w:rFonts w:ascii="Palatino Linotype" w:hAnsi="Palatino Linotype"/>
          <w:i/>
          <w:szCs w:val="24"/>
        </w:rPr>
      </w:pPr>
      <w:r w:rsidRPr="000C7A3C">
        <w:rPr>
          <w:rFonts w:ascii="Palatino Linotype" w:hAnsi="Palatino Linotype"/>
          <w:i/>
          <w:szCs w:val="24"/>
        </w:rPr>
        <w:t>XXXVIII. Las demás que le confieran las disposiciones ju</w:t>
      </w:r>
      <w:r>
        <w:rPr>
          <w:rFonts w:ascii="Palatino Linotype" w:hAnsi="Palatino Linotype"/>
          <w:i/>
          <w:szCs w:val="24"/>
        </w:rPr>
        <w:t xml:space="preserve">rídicas aplicables, el presente </w:t>
      </w:r>
      <w:r w:rsidRPr="000C7A3C">
        <w:rPr>
          <w:rFonts w:ascii="Palatino Linotype" w:hAnsi="Palatino Linotype"/>
          <w:i/>
          <w:szCs w:val="24"/>
        </w:rPr>
        <w:t xml:space="preserve">ordenamiento, y aquellas que por acuerdo del Cabildo o la o el </w:t>
      </w:r>
      <w:proofErr w:type="gramStart"/>
      <w:r w:rsidRPr="000C7A3C">
        <w:rPr>
          <w:rFonts w:ascii="Palatino Linotype" w:hAnsi="Palatino Linotype"/>
          <w:i/>
          <w:szCs w:val="24"/>
        </w:rPr>
        <w:t>Presidenta</w:t>
      </w:r>
      <w:proofErr w:type="gramEnd"/>
      <w:r w:rsidRPr="000C7A3C">
        <w:rPr>
          <w:rFonts w:ascii="Palatino Linotype" w:hAnsi="Palatino Linotype"/>
          <w:i/>
          <w:szCs w:val="24"/>
        </w:rPr>
        <w:t>(e) le señale</w:t>
      </w:r>
      <w:r w:rsidR="000F63A5">
        <w:rPr>
          <w:rFonts w:ascii="Palatino Linotype" w:hAnsi="Palatino Linotype"/>
          <w:i/>
          <w:szCs w:val="24"/>
        </w:rPr>
        <w:t>n.</w:t>
      </w:r>
    </w:p>
    <w:p w14:paraId="654A8EF1" w14:textId="77777777" w:rsidR="009C4A63" w:rsidRDefault="009C4A63" w:rsidP="000C7A3C">
      <w:pPr>
        <w:tabs>
          <w:tab w:val="left" w:pos="709"/>
        </w:tabs>
        <w:spacing w:before="240"/>
        <w:ind w:left="284" w:right="425"/>
        <w:jc w:val="both"/>
        <w:rPr>
          <w:rFonts w:ascii="Palatino Linotype" w:hAnsi="Palatino Linotype"/>
          <w:i/>
          <w:szCs w:val="24"/>
        </w:rPr>
      </w:pPr>
    </w:p>
    <w:p w14:paraId="785A8EA9" w14:textId="71B7E64C" w:rsidR="009C4A63" w:rsidRDefault="009C4A63" w:rsidP="009C4A63">
      <w:pPr>
        <w:tabs>
          <w:tab w:val="left" w:pos="709"/>
        </w:tabs>
        <w:spacing w:before="240"/>
        <w:ind w:left="284" w:right="425"/>
        <w:jc w:val="center"/>
        <w:rPr>
          <w:rFonts w:ascii="Palatino Linotype" w:hAnsi="Palatino Linotype"/>
          <w:b/>
          <w:i/>
          <w:szCs w:val="24"/>
        </w:rPr>
      </w:pPr>
      <w:r w:rsidRPr="009C4A63">
        <w:rPr>
          <w:rFonts w:ascii="Palatino Linotype" w:hAnsi="Palatino Linotype"/>
          <w:b/>
          <w:i/>
          <w:szCs w:val="24"/>
        </w:rPr>
        <w:t>REGLAMENTO INTERNO DE LOS</w:t>
      </w:r>
      <w:r>
        <w:rPr>
          <w:rFonts w:ascii="Palatino Linotype" w:hAnsi="Palatino Linotype"/>
          <w:b/>
          <w:i/>
          <w:szCs w:val="24"/>
        </w:rPr>
        <w:t xml:space="preserve"> CONSEJOS, COMISIONES Y COMITÉS MUNICIPALES DE METEPEC, </w:t>
      </w:r>
      <w:r w:rsidRPr="009C4A63">
        <w:rPr>
          <w:rFonts w:ascii="Palatino Linotype" w:hAnsi="Palatino Linotype"/>
          <w:b/>
          <w:i/>
          <w:szCs w:val="24"/>
        </w:rPr>
        <w:t>ESTADO DE MÉXICO</w:t>
      </w:r>
    </w:p>
    <w:p w14:paraId="213BB5D4" w14:textId="77777777" w:rsidR="009C4A63" w:rsidRPr="009C4A63" w:rsidRDefault="009C4A63" w:rsidP="009C4A63">
      <w:pPr>
        <w:tabs>
          <w:tab w:val="left" w:pos="709"/>
        </w:tabs>
        <w:spacing w:before="240"/>
        <w:ind w:left="284" w:right="425"/>
        <w:jc w:val="center"/>
        <w:rPr>
          <w:rFonts w:ascii="Palatino Linotype" w:hAnsi="Palatino Linotype"/>
          <w:b/>
          <w:i/>
          <w:sz w:val="20"/>
          <w:szCs w:val="24"/>
        </w:rPr>
      </w:pPr>
      <w:r w:rsidRPr="009C4A63">
        <w:rPr>
          <w:rFonts w:ascii="Palatino Linotype" w:hAnsi="Palatino Linotype"/>
          <w:b/>
          <w:i/>
          <w:sz w:val="20"/>
          <w:szCs w:val="24"/>
        </w:rPr>
        <w:t xml:space="preserve">TÍTULO QUINTO </w:t>
      </w:r>
    </w:p>
    <w:p w14:paraId="54952A4D" w14:textId="7A033BDE" w:rsidR="009C4A63" w:rsidRPr="009C4A63" w:rsidRDefault="009C4A63" w:rsidP="009C4A63">
      <w:pPr>
        <w:tabs>
          <w:tab w:val="left" w:pos="709"/>
        </w:tabs>
        <w:spacing w:before="240"/>
        <w:ind w:left="284" w:right="425"/>
        <w:jc w:val="center"/>
        <w:rPr>
          <w:rFonts w:ascii="Palatino Linotype" w:hAnsi="Palatino Linotype"/>
          <w:b/>
          <w:i/>
          <w:sz w:val="20"/>
          <w:szCs w:val="24"/>
        </w:rPr>
      </w:pPr>
      <w:r w:rsidRPr="009C4A63">
        <w:rPr>
          <w:rFonts w:ascii="Palatino Linotype" w:hAnsi="Palatino Linotype"/>
          <w:b/>
          <w:i/>
          <w:sz w:val="20"/>
          <w:szCs w:val="24"/>
        </w:rPr>
        <w:t>DEL COMITÉ MUNICIPAL DE PRODUCTIVIDAD</w:t>
      </w:r>
    </w:p>
    <w:p w14:paraId="7984B684" w14:textId="77777777" w:rsidR="009C4A63" w:rsidRPr="009C4A63" w:rsidRDefault="009C4A63" w:rsidP="009C4A63">
      <w:pPr>
        <w:tabs>
          <w:tab w:val="left" w:pos="709"/>
        </w:tabs>
        <w:spacing w:before="240"/>
        <w:ind w:left="284" w:right="425"/>
        <w:jc w:val="center"/>
        <w:rPr>
          <w:rFonts w:ascii="Palatino Linotype" w:hAnsi="Palatino Linotype"/>
          <w:b/>
          <w:i/>
          <w:sz w:val="20"/>
          <w:szCs w:val="24"/>
        </w:rPr>
      </w:pPr>
      <w:r w:rsidRPr="009C4A63">
        <w:rPr>
          <w:rFonts w:ascii="Palatino Linotype" w:hAnsi="Palatino Linotype"/>
          <w:b/>
          <w:i/>
          <w:sz w:val="20"/>
          <w:szCs w:val="24"/>
        </w:rPr>
        <w:t>CAPÍTULO ÚNICO</w:t>
      </w:r>
    </w:p>
    <w:p w14:paraId="38D796BA" w14:textId="735AF164" w:rsidR="009C4A63" w:rsidRPr="009C4A63" w:rsidRDefault="009C4A63" w:rsidP="009C4A63">
      <w:pPr>
        <w:tabs>
          <w:tab w:val="left" w:pos="709"/>
        </w:tabs>
        <w:spacing w:before="240"/>
        <w:ind w:left="284" w:right="425"/>
        <w:jc w:val="center"/>
        <w:rPr>
          <w:rFonts w:ascii="Palatino Linotype" w:hAnsi="Palatino Linotype"/>
          <w:b/>
          <w:i/>
          <w:sz w:val="20"/>
          <w:szCs w:val="24"/>
        </w:rPr>
      </w:pPr>
      <w:r w:rsidRPr="009C4A63">
        <w:rPr>
          <w:rFonts w:ascii="Palatino Linotype" w:hAnsi="Palatino Linotype"/>
          <w:b/>
          <w:i/>
          <w:sz w:val="20"/>
          <w:szCs w:val="24"/>
        </w:rPr>
        <w:t>DISPOSICIONES GENERALES</w:t>
      </w:r>
    </w:p>
    <w:p w14:paraId="08DDC874" w14:textId="0539ABC6" w:rsidR="009C4A63" w:rsidRDefault="009C4A63" w:rsidP="009C4A63">
      <w:pPr>
        <w:tabs>
          <w:tab w:val="left" w:pos="709"/>
        </w:tabs>
        <w:spacing w:before="240"/>
        <w:ind w:left="284" w:right="425"/>
        <w:jc w:val="both"/>
        <w:rPr>
          <w:rFonts w:ascii="Palatino Linotype" w:hAnsi="Palatino Linotype"/>
          <w:i/>
          <w:szCs w:val="24"/>
        </w:rPr>
      </w:pPr>
      <w:r w:rsidRPr="009C4A63">
        <w:rPr>
          <w:rFonts w:ascii="Palatino Linotype" w:hAnsi="Palatino Linotype"/>
          <w:b/>
          <w:i/>
          <w:szCs w:val="24"/>
        </w:rPr>
        <w:t>Artículo 4.66.-</w:t>
      </w:r>
      <w:r w:rsidRPr="009C4A63">
        <w:rPr>
          <w:rFonts w:ascii="Palatino Linotype" w:hAnsi="Palatino Linotype"/>
          <w:i/>
          <w:szCs w:val="24"/>
        </w:rPr>
        <w:t xml:space="preserve"> El Comité Municipal de Productividad,</w:t>
      </w:r>
      <w:r>
        <w:rPr>
          <w:rFonts w:ascii="Palatino Linotype" w:hAnsi="Palatino Linotype"/>
          <w:i/>
          <w:szCs w:val="24"/>
        </w:rPr>
        <w:t xml:space="preserve"> tiene como objetivo principal, </w:t>
      </w:r>
      <w:r w:rsidRPr="009C4A63">
        <w:rPr>
          <w:rFonts w:ascii="Palatino Linotype" w:hAnsi="Palatino Linotype"/>
          <w:i/>
          <w:szCs w:val="24"/>
        </w:rPr>
        <w:t>generar un espacio de vinculación entre empresarios, organizaciones gubernamentales,</w:t>
      </w:r>
      <w:r>
        <w:rPr>
          <w:rFonts w:ascii="Palatino Linotype" w:hAnsi="Palatino Linotype"/>
          <w:i/>
          <w:szCs w:val="24"/>
        </w:rPr>
        <w:t xml:space="preserve"> </w:t>
      </w:r>
      <w:r w:rsidRPr="009C4A63">
        <w:rPr>
          <w:rFonts w:ascii="Palatino Linotype" w:hAnsi="Palatino Linotype"/>
          <w:i/>
          <w:szCs w:val="24"/>
        </w:rPr>
        <w:t>sindicales y académicas del Municipio, para realizar proyectos y acciones encaminadas</w:t>
      </w:r>
      <w:r>
        <w:rPr>
          <w:rFonts w:ascii="Palatino Linotype" w:hAnsi="Palatino Linotype"/>
          <w:i/>
          <w:szCs w:val="24"/>
        </w:rPr>
        <w:t xml:space="preserve"> </w:t>
      </w:r>
      <w:r w:rsidRPr="009C4A63">
        <w:rPr>
          <w:rFonts w:ascii="Palatino Linotype" w:hAnsi="Palatino Linotype"/>
          <w:i/>
          <w:szCs w:val="24"/>
        </w:rPr>
        <w:t xml:space="preserve">a la promoción y </w:t>
      </w:r>
      <w:r w:rsidRPr="009C4A63">
        <w:rPr>
          <w:rFonts w:ascii="Palatino Linotype" w:hAnsi="Palatino Linotype"/>
          <w:i/>
          <w:szCs w:val="24"/>
        </w:rPr>
        <w:lastRenderedPageBreak/>
        <w:t>desarrollo de su economía, que redunden en el fortalecimiento del</w:t>
      </w:r>
      <w:r>
        <w:rPr>
          <w:rFonts w:ascii="Palatino Linotype" w:hAnsi="Palatino Linotype"/>
          <w:i/>
          <w:szCs w:val="24"/>
        </w:rPr>
        <w:t xml:space="preserve"> </w:t>
      </w:r>
      <w:r w:rsidRPr="009C4A63">
        <w:rPr>
          <w:rFonts w:ascii="Palatino Linotype" w:hAnsi="Palatino Linotype"/>
          <w:i/>
          <w:szCs w:val="24"/>
        </w:rPr>
        <w:t>mismo Municipio y en beneficios para sus habitantes.</w:t>
      </w:r>
    </w:p>
    <w:p w14:paraId="0640859C" w14:textId="77777777" w:rsidR="009C4A63" w:rsidRPr="009C4A63" w:rsidRDefault="009C4A63" w:rsidP="009C4A63">
      <w:pPr>
        <w:tabs>
          <w:tab w:val="left" w:pos="709"/>
        </w:tabs>
        <w:spacing w:before="240"/>
        <w:ind w:left="284" w:right="425"/>
        <w:jc w:val="both"/>
        <w:rPr>
          <w:rFonts w:ascii="Palatino Linotype" w:hAnsi="Palatino Linotype"/>
          <w:i/>
          <w:szCs w:val="24"/>
        </w:rPr>
      </w:pPr>
      <w:r w:rsidRPr="009C4A63">
        <w:rPr>
          <w:rFonts w:ascii="Palatino Linotype" w:hAnsi="Palatino Linotype"/>
          <w:b/>
          <w:i/>
          <w:szCs w:val="24"/>
        </w:rPr>
        <w:t>Artículo 4.68.-</w:t>
      </w:r>
      <w:r w:rsidRPr="009C4A63">
        <w:rPr>
          <w:rFonts w:ascii="Palatino Linotype" w:hAnsi="Palatino Linotype"/>
          <w:i/>
          <w:szCs w:val="24"/>
        </w:rPr>
        <w:t xml:space="preserve"> El Comité, se integra por:</w:t>
      </w:r>
    </w:p>
    <w:p w14:paraId="7C26E2D2" w14:textId="2662FD97" w:rsidR="009C4A63" w:rsidRPr="009C4A63" w:rsidRDefault="009C4A63" w:rsidP="009C4A63">
      <w:pPr>
        <w:pStyle w:val="Prrafodelista"/>
        <w:numPr>
          <w:ilvl w:val="0"/>
          <w:numId w:val="28"/>
        </w:numPr>
        <w:tabs>
          <w:tab w:val="left" w:pos="709"/>
        </w:tabs>
        <w:spacing w:before="240"/>
        <w:ind w:right="425"/>
        <w:jc w:val="both"/>
        <w:rPr>
          <w:rFonts w:ascii="Palatino Linotype" w:hAnsi="Palatino Linotype"/>
          <w:i/>
        </w:rPr>
      </w:pPr>
      <w:r w:rsidRPr="009C4A63">
        <w:rPr>
          <w:rFonts w:ascii="Palatino Linotype" w:hAnsi="Palatino Linotype"/>
          <w:i/>
        </w:rPr>
        <w:t xml:space="preserve">Un </w:t>
      </w:r>
      <w:proofErr w:type="gramStart"/>
      <w:r w:rsidRPr="009C4A63">
        <w:rPr>
          <w:rFonts w:ascii="Palatino Linotype" w:hAnsi="Palatino Linotype"/>
          <w:i/>
        </w:rPr>
        <w:t>Presidente</w:t>
      </w:r>
      <w:proofErr w:type="gramEnd"/>
      <w:r w:rsidRPr="009C4A63">
        <w:rPr>
          <w:rFonts w:ascii="Palatino Linotype" w:hAnsi="Palatino Linotype"/>
          <w:i/>
        </w:rPr>
        <w:t>, que será el Presidente Municipal;</w:t>
      </w:r>
    </w:p>
    <w:p w14:paraId="168E33CD" w14:textId="5E38E27D" w:rsidR="009C4A63" w:rsidRPr="009C4A63" w:rsidRDefault="009C4A63" w:rsidP="009C4A63">
      <w:pPr>
        <w:pStyle w:val="Prrafodelista"/>
        <w:numPr>
          <w:ilvl w:val="0"/>
          <w:numId w:val="28"/>
        </w:numPr>
        <w:tabs>
          <w:tab w:val="left" w:pos="709"/>
        </w:tabs>
        <w:spacing w:before="240"/>
        <w:ind w:right="425"/>
        <w:jc w:val="both"/>
        <w:rPr>
          <w:rFonts w:ascii="Palatino Linotype" w:hAnsi="Palatino Linotype"/>
          <w:i/>
        </w:rPr>
      </w:pPr>
      <w:r w:rsidRPr="009C4A63">
        <w:rPr>
          <w:rFonts w:ascii="Palatino Linotype" w:hAnsi="Palatino Linotype"/>
          <w:i/>
        </w:rPr>
        <w:t xml:space="preserve"> Un </w:t>
      </w:r>
      <w:proofErr w:type="gramStart"/>
      <w:r w:rsidRPr="009C4A63">
        <w:rPr>
          <w:rFonts w:ascii="Palatino Linotype" w:hAnsi="Palatino Linotype"/>
          <w:i/>
        </w:rPr>
        <w:t>Secretario Técnico</w:t>
      </w:r>
      <w:proofErr w:type="gramEnd"/>
      <w:r w:rsidRPr="009C4A63">
        <w:rPr>
          <w:rFonts w:ascii="Palatino Linotype" w:hAnsi="Palatino Linotype"/>
          <w:i/>
        </w:rPr>
        <w:t xml:space="preserve">, que será el titular de la </w:t>
      </w:r>
      <w:r w:rsidRPr="009C4A63">
        <w:rPr>
          <w:rFonts w:ascii="Palatino Linotype" w:hAnsi="Palatino Linotype"/>
          <w:b/>
          <w:i/>
          <w:u w:val="single"/>
        </w:rPr>
        <w:t>Dirección de Desarrollo Económico, Turístico y Artesanal;</w:t>
      </w:r>
    </w:p>
    <w:p w14:paraId="6865FFC2" w14:textId="77777777" w:rsidR="009C4A63" w:rsidRPr="009C4A63" w:rsidRDefault="009C4A63" w:rsidP="009C4A63">
      <w:pPr>
        <w:tabs>
          <w:tab w:val="left" w:pos="709"/>
        </w:tabs>
        <w:spacing w:before="240"/>
        <w:ind w:left="284" w:right="425"/>
        <w:jc w:val="both"/>
        <w:rPr>
          <w:rFonts w:ascii="Palatino Linotype" w:hAnsi="Palatino Linotype"/>
          <w:i/>
        </w:rPr>
      </w:pPr>
      <w:r w:rsidRPr="009C4A63">
        <w:rPr>
          <w:rFonts w:ascii="Palatino Linotype" w:hAnsi="Palatino Linotype"/>
          <w:i/>
        </w:rPr>
        <w:t>III. Cinco vocales, que serán:</w:t>
      </w:r>
    </w:p>
    <w:p w14:paraId="2C11AFD6" w14:textId="77777777" w:rsidR="009C4A63" w:rsidRPr="009C4A63" w:rsidRDefault="009C4A63" w:rsidP="009C4A63">
      <w:pPr>
        <w:pStyle w:val="Prrafodelista"/>
        <w:tabs>
          <w:tab w:val="left" w:pos="709"/>
        </w:tabs>
        <w:spacing w:before="240"/>
        <w:ind w:left="1004" w:right="425"/>
        <w:jc w:val="both"/>
        <w:rPr>
          <w:rFonts w:ascii="Palatino Linotype" w:hAnsi="Palatino Linotype"/>
          <w:i/>
        </w:rPr>
      </w:pPr>
      <w:r w:rsidRPr="009C4A63">
        <w:rPr>
          <w:rFonts w:ascii="Palatino Linotype" w:hAnsi="Palatino Linotype"/>
          <w:i/>
        </w:rPr>
        <w:t xml:space="preserve">a) El </w:t>
      </w:r>
      <w:proofErr w:type="gramStart"/>
      <w:r w:rsidRPr="009C4A63">
        <w:rPr>
          <w:rFonts w:ascii="Palatino Linotype" w:hAnsi="Palatino Linotype"/>
          <w:i/>
        </w:rPr>
        <w:t>Presidente</w:t>
      </w:r>
      <w:proofErr w:type="gramEnd"/>
      <w:r w:rsidRPr="009C4A63">
        <w:rPr>
          <w:rFonts w:ascii="Palatino Linotype" w:hAnsi="Palatino Linotype"/>
          <w:i/>
        </w:rPr>
        <w:t xml:space="preserve"> de la Comisión Edilicia de Empleo;</w:t>
      </w:r>
    </w:p>
    <w:p w14:paraId="5C3B6505" w14:textId="464CCBAD" w:rsidR="009C4A63" w:rsidRPr="009C4A63" w:rsidRDefault="009C4A63" w:rsidP="009C4A63">
      <w:pPr>
        <w:pStyle w:val="Prrafodelista"/>
        <w:tabs>
          <w:tab w:val="left" w:pos="709"/>
        </w:tabs>
        <w:spacing w:before="240"/>
        <w:ind w:left="1004" w:right="425"/>
        <w:jc w:val="both"/>
        <w:rPr>
          <w:rFonts w:ascii="Palatino Linotype" w:hAnsi="Palatino Linotype"/>
          <w:i/>
        </w:rPr>
      </w:pPr>
      <w:r w:rsidRPr="009C4A63">
        <w:rPr>
          <w:rFonts w:ascii="Palatino Linotype" w:hAnsi="Palatino Linotype"/>
          <w:i/>
        </w:rPr>
        <w:t xml:space="preserve">b) El </w:t>
      </w:r>
      <w:proofErr w:type="gramStart"/>
      <w:r w:rsidRPr="009C4A63">
        <w:rPr>
          <w:rFonts w:ascii="Palatino Linotype" w:hAnsi="Palatino Linotype"/>
          <w:i/>
        </w:rPr>
        <w:t>Presidente</w:t>
      </w:r>
      <w:proofErr w:type="gramEnd"/>
      <w:r w:rsidRPr="009C4A63">
        <w:rPr>
          <w:rFonts w:ascii="Palatino Linotype" w:hAnsi="Palatino Linotype"/>
          <w:i/>
        </w:rPr>
        <w:t xml:space="preserve"> de la Comisión Edilicia de Cultura, Educación Pública, Deporte y</w:t>
      </w:r>
      <w:r>
        <w:rPr>
          <w:rFonts w:ascii="Palatino Linotype" w:hAnsi="Palatino Linotype"/>
          <w:i/>
        </w:rPr>
        <w:t xml:space="preserve"> </w:t>
      </w:r>
      <w:r w:rsidRPr="009C4A63">
        <w:rPr>
          <w:rFonts w:ascii="Palatino Linotype" w:hAnsi="Palatino Linotype"/>
          <w:i/>
        </w:rPr>
        <w:t>Recreación;</w:t>
      </w:r>
    </w:p>
    <w:p w14:paraId="6D9F482E" w14:textId="77777777" w:rsidR="009C4A63" w:rsidRPr="009C4A63" w:rsidRDefault="009C4A63" w:rsidP="009C4A63">
      <w:pPr>
        <w:pStyle w:val="Prrafodelista"/>
        <w:tabs>
          <w:tab w:val="left" w:pos="709"/>
        </w:tabs>
        <w:spacing w:before="240"/>
        <w:ind w:left="1004" w:right="425"/>
        <w:jc w:val="both"/>
        <w:rPr>
          <w:rFonts w:ascii="Palatino Linotype" w:hAnsi="Palatino Linotype"/>
          <w:i/>
        </w:rPr>
      </w:pPr>
      <w:r w:rsidRPr="009C4A63">
        <w:rPr>
          <w:rFonts w:ascii="Palatino Linotype" w:hAnsi="Palatino Linotype"/>
          <w:i/>
        </w:rPr>
        <w:t>c) Un representante de una Organización Empresarial;</w:t>
      </w:r>
    </w:p>
    <w:p w14:paraId="12A104F9" w14:textId="77777777" w:rsidR="009C4A63" w:rsidRPr="009C4A63" w:rsidRDefault="009C4A63" w:rsidP="009C4A63">
      <w:pPr>
        <w:pStyle w:val="Prrafodelista"/>
        <w:tabs>
          <w:tab w:val="left" w:pos="709"/>
        </w:tabs>
        <w:spacing w:before="240"/>
        <w:ind w:left="1004" w:right="425"/>
        <w:jc w:val="both"/>
        <w:rPr>
          <w:rFonts w:ascii="Palatino Linotype" w:hAnsi="Palatino Linotype"/>
          <w:i/>
        </w:rPr>
      </w:pPr>
      <w:r w:rsidRPr="009C4A63">
        <w:rPr>
          <w:rFonts w:ascii="Palatino Linotype" w:hAnsi="Palatino Linotype"/>
          <w:i/>
        </w:rPr>
        <w:t>d) Un representante de una Organización Sindical en el Municipio; y</w:t>
      </w:r>
    </w:p>
    <w:p w14:paraId="46488C77" w14:textId="77777777" w:rsidR="009C4A63" w:rsidRPr="009C4A63" w:rsidRDefault="009C4A63" w:rsidP="009C4A63">
      <w:pPr>
        <w:pStyle w:val="Prrafodelista"/>
        <w:tabs>
          <w:tab w:val="left" w:pos="709"/>
        </w:tabs>
        <w:spacing w:before="240"/>
        <w:ind w:left="1004" w:right="425"/>
        <w:jc w:val="both"/>
        <w:rPr>
          <w:rFonts w:ascii="Palatino Linotype" w:hAnsi="Palatino Linotype"/>
          <w:i/>
        </w:rPr>
      </w:pPr>
      <w:r w:rsidRPr="009C4A63">
        <w:rPr>
          <w:rFonts w:ascii="Palatino Linotype" w:hAnsi="Palatino Linotype"/>
          <w:i/>
        </w:rPr>
        <w:t>e) Un representante de una Institución de Educación Superior.</w:t>
      </w:r>
    </w:p>
    <w:p w14:paraId="32F48092" w14:textId="5F16A061" w:rsidR="009C4A63" w:rsidRPr="009C4A63" w:rsidRDefault="009C4A63" w:rsidP="009C4A63">
      <w:pPr>
        <w:tabs>
          <w:tab w:val="left" w:pos="709"/>
        </w:tabs>
        <w:spacing w:before="240"/>
        <w:ind w:right="425"/>
        <w:jc w:val="both"/>
        <w:rPr>
          <w:rFonts w:ascii="Palatino Linotype" w:hAnsi="Palatino Linotype"/>
          <w:i/>
        </w:rPr>
      </w:pPr>
      <w:r w:rsidRPr="009C4A63">
        <w:rPr>
          <w:rFonts w:ascii="Palatino Linotype" w:hAnsi="Palatino Linotype"/>
          <w:i/>
        </w:rPr>
        <w:t>Tendrán derecho a voz y voto los señalados en las fracciones I y III del presente</w:t>
      </w:r>
      <w:r>
        <w:rPr>
          <w:rFonts w:ascii="Palatino Linotype" w:hAnsi="Palatino Linotype"/>
          <w:i/>
        </w:rPr>
        <w:t xml:space="preserve"> </w:t>
      </w:r>
      <w:r w:rsidRPr="009C4A63">
        <w:rPr>
          <w:rFonts w:ascii="Palatino Linotype" w:hAnsi="Palatino Linotype"/>
          <w:i/>
        </w:rPr>
        <w:t>artículo.</w:t>
      </w:r>
    </w:p>
    <w:p w14:paraId="1A46BA3A" w14:textId="7D15A2A6" w:rsidR="009C4A63" w:rsidRPr="009C4A63" w:rsidRDefault="009C4A63" w:rsidP="009C4A63">
      <w:pPr>
        <w:tabs>
          <w:tab w:val="left" w:pos="709"/>
        </w:tabs>
        <w:spacing w:before="240"/>
        <w:ind w:right="425"/>
        <w:jc w:val="both"/>
        <w:rPr>
          <w:rFonts w:ascii="Palatino Linotype" w:hAnsi="Palatino Linotype"/>
          <w:i/>
        </w:rPr>
      </w:pPr>
      <w:r w:rsidRPr="009C4A63">
        <w:rPr>
          <w:rFonts w:ascii="Palatino Linotype" w:hAnsi="Palatino Linotype"/>
          <w:b/>
          <w:i/>
        </w:rPr>
        <w:t>Artículo 4.69.-</w:t>
      </w:r>
      <w:r w:rsidRPr="009C4A63">
        <w:rPr>
          <w:rFonts w:ascii="Palatino Linotype" w:hAnsi="Palatino Linotype"/>
          <w:i/>
        </w:rPr>
        <w:t xml:space="preserve"> Los integrantes del Comité desempeñarán su encargo durante el</w:t>
      </w:r>
      <w:r>
        <w:rPr>
          <w:rFonts w:ascii="Palatino Linotype" w:hAnsi="Palatino Linotype"/>
          <w:i/>
        </w:rPr>
        <w:t xml:space="preserve"> </w:t>
      </w:r>
      <w:r w:rsidRPr="009C4A63">
        <w:rPr>
          <w:rFonts w:ascii="Palatino Linotype" w:hAnsi="Palatino Linotype"/>
          <w:i/>
        </w:rPr>
        <w:t>período de la administración pública municipal de que se trate.</w:t>
      </w:r>
    </w:p>
    <w:p w14:paraId="4A43C3E6" w14:textId="77777777" w:rsidR="007C5B8D"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p>
    <w:p w14:paraId="43731CDD" w14:textId="77777777" w:rsidR="009C4A63" w:rsidRPr="007C5B8D" w:rsidRDefault="009C4A63" w:rsidP="007C5B8D">
      <w:pPr>
        <w:tabs>
          <w:tab w:val="left" w:pos="709"/>
        </w:tabs>
        <w:spacing w:after="0" w:line="360" w:lineRule="auto"/>
        <w:jc w:val="both"/>
        <w:rPr>
          <w:rFonts w:ascii="Palatino Linotype" w:eastAsia="Palatino Linotype" w:hAnsi="Palatino Linotype" w:cs="Palatino Linotype"/>
          <w:color w:val="000000"/>
          <w:sz w:val="24"/>
          <w:szCs w:val="24"/>
        </w:rPr>
      </w:pPr>
    </w:p>
    <w:p w14:paraId="328C17A0" w14:textId="77777777" w:rsidR="009C4A63" w:rsidRDefault="009C4A63" w:rsidP="007C5B8D">
      <w:pPr>
        <w:tabs>
          <w:tab w:val="left" w:pos="709"/>
        </w:tabs>
        <w:spacing w:after="0" w:line="360" w:lineRule="auto"/>
        <w:jc w:val="both"/>
        <w:rPr>
          <w:rFonts w:ascii="Palatino Linotype" w:eastAsia="Palatino Linotype" w:hAnsi="Palatino Linotype" w:cs="Palatino Linotype"/>
          <w:color w:val="000000"/>
          <w:sz w:val="24"/>
          <w:szCs w:val="24"/>
        </w:rPr>
      </w:pPr>
    </w:p>
    <w:p w14:paraId="24BF27DF" w14:textId="77777777" w:rsidR="007C5B8D" w:rsidRPr="007C5B8D"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Por otro lado, resulta importante traer a colación el contenido de los artículos 4 y 12 de la Ley de Transparencia y Acceso a la Información Pública del Estado de México y Municipios, mismos que son del tenor siguiente:</w:t>
      </w:r>
    </w:p>
    <w:p w14:paraId="54695D45" w14:textId="77777777" w:rsidR="007C5B8D" w:rsidRPr="007C5B8D"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p>
    <w:p w14:paraId="692BEFF0"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4.</w:t>
      </w:r>
      <w:r w:rsidRPr="007C5B8D">
        <w:rPr>
          <w:rFonts w:ascii="Palatino Linotype" w:eastAsia="Palatino Linotype" w:hAnsi="Palatino Linotype" w:cs="Palatino Linotype"/>
          <w:i/>
          <w:color w:val="000000"/>
          <w:sz w:val="24"/>
          <w:szCs w:val="24"/>
        </w:rPr>
        <w:t xml:space="preserve"> El derecho humano de acceso a la Información Pública es la prerrogativa de las personas para buscar, difundir, investigar, recabar, recibir </w:t>
      </w:r>
      <w:r w:rsidRPr="007C5B8D">
        <w:rPr>
          <w:rFonts w:ascii="Palatino Linotype" w:eastAsia="Palatino Linotype" w:hAnsi="Palatino Linotype" w:cs="Palatino Linotype"/>
          <w:i/>
          <w:color w:val="000000"/>
          <w:sz w:val="24"/>
          <w:szCs w:val="24"/>
        </w:rPr>
        <w:lastRenderedPageBreak/>
        <w:t>y solicitar Información Pública, sin necesidad de acreditar personalidad ni interés jurídico.</w:t>
      </w:r>
    </w:p>
    <w:p w14:paraId="55A0BC27"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Toda la información generada, obtenida, adquirida, transformada, administrada o en posesión de los sujetos obligados es pública y accesible de manera permanente a cualquier persona</w:t>
      </w:r>
      <w:r w:rsidRPr="007C5B8D">
        <w:rPr>
          <w:rFonts w:ascii="Palatino Linotype" w:eastAsia="Palatino Linotype" w:hAnsi="Palatino Linotype" w:cs="Palatino Linotype"/>
          <w:i/>
          <w:color w:val="000000"/>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5F0893" w14:textId="56E51D1B"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14:paraId="62D8B229"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14:paraId="2E37C907"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Artículo 12.</w:t>
      </w:r>
      <w:r w:rsidRPr="007C5B8D">
        <w:rPr>
          <w:rFonts w:ascii="Palatino Linotype" w:eastAsia="Palatino Linotype" w:hAnsi="Palatino Linotype" w:cs="Palatino Linotype"/>
          <w:i/>
          <w:color w:val="000000"/>
          <w:sz w:val="24"/>
          <w:szCs w:val="24"/>
        </w:rPr>
        <w:t xml:space="preserve"> Quienes generen, recopilen, administren, manejen, procesen, archiven o conserven Información Pública serán responsables de la misma en los términos de las disposiciones jurídicas aplicables.</w:t>
      </w:r>
    </w:p>
    <w:p w14:paraId="2D27EE3B"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Los sujetos obligados sólo proporcionarán la Información Pública que se les requiera y que obre en sus archivos y en el estado en que ésta se encuentre.</w:t>
      </w:r>
      <w:r w:rsidRPr="007C5B8D">
        <w:rPr>
          <w:rFonts w:ascii="Palatino Linotype" w:eastAsia="Palatino Linotype" w:hAnsi="Palatino Linotype" w:cs="Palatino Linotype"/>
          <w:i/>
          <w:color w:val="000000"/>
          <w:sz w:val="24"/>
          <w:szCs w:val="24"/>
        </w:rPr>
        <w:t xml:space="preserve"> La obligación de proporcionar información no comprende el procesamiento de </w:t>
      </w:r>
      <w:proofErr w:type="gramStart"/>
      <w:r w:rsidRPr="007C5B8D">
        <w:rPr>
          <w:rFonts w:ascii="Palatino Linotype" w:eastAsia="Palatino Linotype" w:hAnsi="Palatino Linotype" w:cs="Palatino Linotype"/>
          <w:i/>
          <w:color w:val="000000"/>
          <w:sz w:val="24"/>
          <w:szCs w:val="24"/>
        </w:rPr>
        <w:t>la misma</w:t>
      </w:r>
      <w:proofErr w:type="gramEnd"/>
      <w:r w:rsidRPr="007C5B8D">
        <w:rPr>
          <w:rFonts w:ascii="Palatino Linotype" w:eastAsia="Palatino Linotype" w:hAnsi="Palatino Linotype" w:cs="Palatino Linotype"/>
          <w:i/>
          <w:color w:val="000000"/>
          <w:sz w:val="24"/>
          <w:szCs w:val="24"/>
        </w:rPr>
        <w:t xml:space="preserve">, ni el presentarla conforme al interés del solicitante; no estarán obligados a generarla, resumirla, efectuar cálculos o practicar investigaciones.” </w:t>
      </w:r>
    </w:p>
    <w:p w14:paraId="6FEB1B5B"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29856EAB"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14:paraId="7EF34C4A"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Por consiguiente, los preceptos legales transcritos establecen que </w:t>
      </w:r>
      <w:r w:rsidRPr="007C5B8D">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7C5B8D">
        <w:rPr>
          <w:rFonts w:ascii="Palatino Linotype" w:eastAsia="Palatino Linotype" w:hAnsi="Palatino Linotype" w:cs="Palatino Linotype"/>
          <w:color w:val="000000"/>
          <w:sz w:val="24"/>
          <w:szCs w:val="24"/>
        </w:rPr>
        <w:t xml:space="preserve"> y que ésta misma se encuentre en sus archivos o que obre en su posesión, </w:t>
      </w:r>
      <w:r w:rsidRPr="007C5B8D">
        <w:rPr>
          <w:rFonts w:ascii="Palatino Linotype" w:eastAsia="Palatino Linotype" w:hAnsi="Palatino Linotype" w:cs="Palatino Linotype"/>
          <w:b/>
          <w:color w:val="000000"/>
          <w:sz w:val="24"/>
          <w:szCs w:val="24"/>
        </w:rPr>
        <w:t>privilegiando en todo momento el principio de máxima publicidad,</w:t>
      </w:r>
      <w:r w:rsidRPr="007C5B8D">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56C2BF99"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083D2F38"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Queda de manifiesto entonces que, </w:t>
      </w:r>
      <w:r w:rsidRPr="007C5B8D">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7C5B8D">
        <w:rPr>
          <w:rFonts w:ascii="Palatino Linotype" w:eastAsia="Palatino Linotype" w:hAnsi="Palatino Linotype" w:cs="Palatino Linotype"/>
          <w:color w:val="000000"/>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2E493AA1"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4A5B10AC"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INFORMACIÓN PÚBLICA. ES AQUELLA QUE SE ENCUENTRA EN POSESIÓN DE CUALQUIER AUTORIDAD, ENTIDAD, ÓRGANO Y ORGANISMO FEDERAL, ESTATAL Y MUNICIPAL, SIEMPRE QUE SE HAYA OBTENIDO POR CAUSA DEL EJERCICIO DE FUNCIONES DE DERECHO PÚBLICO.</w:t>
      </w:r>
      <w:r w:rsidRPr="007C5B8D">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w:t>
      </w:r>
      <w:r w:rsidRPr="007C5B8D">
        <w:rPr>
          <w:rFonts w:ascii="Palatino Linotype" w:eastAsia="Palatino Linotype" w:hAnsi="Palatino Linotype" w:cs="Palatino Linotype"/>
          <w:i/>
          <w:color w:val="000000"/>
          <w:sz w:val="24"/>
          <w:szCs w:val="24"/>
        </w:rPr>
        <w:lastRenderedPageBreak/>
        <w:t>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29B7CB0"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b/>
          <w:i/>
          <w:color w:val="000000"/>
          <w:sz w:val="24"/>
          <w:szCs w:val="24"/>
        </w:rPr>
      </w:pPr>
    </w:p>
    <w:p w14:paraId="420B3C7C"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41C4500"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0B8FF6AE"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w:t>
      </w:r>
      <w:r w:rsidRPr="007C5B8D">
        <w:rPr>
          <w:rFonts w:ascii="Palatino Linotype" w:eastAsia="Palatino Linotype" w:hAnsi="Palatino Linotype" w:cs="Palatino Linotype"/>
          <w:color w:val="000000"/>
          <w:sz w:val="24"/>
          <w:szCs w:val="24"/>
        </w:rPr>
        <w:lastRenderedPageBreak/>
        <w:t xml:space="preserve">electrónico, informático u holográfico, de conformidad con el artículo 3, fracción XI de la Ley de la materia, el cual dispone lo siguiente: </w:t>
      </w:r>
    </w:p>
    <w:p w14:paraId="2CF73758"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23130569"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 xml:space="preserve">Artículo 3. </w:t>
      </w:r>
      <w:r w:rsidRPr="007C5B8D">
        <w:rPr>
          <w:rFonts w:ascii="Palatino Linotype" w:eastAsia="Palatino Linotype" w:hAnsi="Palatino Linotype" w:cs="Palatino Linotype"/>
          <w:i/>
          <w:color w:val="000000"/>
          <w:sz w:val="24"/>
          <w:szCs w:val="24"/>
        </w:rPr>
        <w:t>Para los efectos de la presente Ley se entenderá por:</w:t>
      </w:r>
    </w:p>
    <w:p w14:paraId="2BC349D7"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XI. Documento:</w:t>
      </w:r>
      <w:r w:rsidRPr="007C5B8D">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DF47586"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14:paraId="264D8D44"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8313FA6" w14:textId="77777777" w:rsidR="007C5B8D" w:rsidRPr="007C5B8D" w:rsidRDefault="007C5B8D" w:rsidP="007C5B8D">
      <w:pPr>
        <w:spacing w:after="0" w:line="360" w:lineRule="auto"/>
        <w:ind w:left="851" w:right="901"/>
        <w:jc w:val="center"/>
        <w:rPr>
          <w:rFonts w:ascii="Palatino Linotype" w:eastAsia="Palatino Linotype" w:hAnsi="Palatino Linotype" w:cs="Palatino Linotype"/>
          <w:color w:val="000000"/>
          <w:sz w:val="24"/>
          <w:szCs w:val="24"/>
        </w:rPr>
      </w:pPr>
    </w:p>
    <w:p w14:paraId="646383E4" w14:textId="77777777" w:rsidR="007C5B8D" w:rsidRPr="007C5B8D" w:rsidRDefault="007C5B8D" w:rsidP="007C5B8D">
      <w:pPr>
        <w:spacing w:after="0" w:line="360" w:lineRule="auto"/>
        <w:ind w:left="851" w:right="901"/>
        <w:jc w:val="center"/>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color w:val="000000"/>
          <w:sz w:val="24"/>
          <w:szCs w:val="24"/>
        </w:rPr>
        <w:t>“</w:t>
      </w:r>
      <w:r w:rsidRPr="007C5B8D">
        <w:rPr>
          <w:rFonts w:ascii="Palatino Linotype" w:eastAsia="Palatino Linotype" w:hAnsi="Palatino Linotype" w:cs="Palatino Linotype"/>
          <w:b/>
          <w:i/>
          <w:color w:val="000000"/>
          <w:sz w:val="24"/>
          <w:szCs w:val="24"/>
        </w:rPr>
        <w:t>CRITERIO 0002-11</w:t>
      </w:r>
    </w:p>
    <w:p w14:paraId="58C7B1B2"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7C5B8D">
        <w:rPr>
          <w:rFonts w:ascii="Palatino Linotype" w:eastAsia="Palatino Linotype" w:hAnsi="Palatino Linotype" w:cs="Palatino Linotype"/>
          <w:i/>
          <w:color w:val="000000"/>
          <w:sz w:val="24"/>
          <w:szCs w:val="24"/>
        </w:rPr>
        <w:t xml:space="preserve"> De conformidad con los artículos antes referidos, el derecho de acceso a la Información </w:t>
      </w:r>
      <w:proofErr w:type="gramStart"/>
      <w:r w:rsidRPr="007C5B8D">
        <w:rPr>
          <w:rFonts w:ascii="Palatino Linotype" w:eastAsia="Palatino Linotype" w:hAnsi="Palatino Linotype" w:cs="Palatino Linotype"/>
          <w:i/>
          <w:color w:val="000000"/>
          <w:sz w:val="24"/>
          <w:szCs w:val="24"/>
        </w:rPr>
        <w:t>Pública,</w:t>
      </w:r>
      <w:proofErr w:type="gramEnd"/>
      <w:r w:rsidRPr="007C5B8D">
        <w:rPr>
          <w:rFonts w:ascii="Palatino Linotype" w:eastAsia="Palatino Linotype" w:hAnsi="Palatino Linotype" w:cs="Palatino Linotype"/>
          <w:i/>
          <w:color w:val="000000"/>
          <w:sz w:val="24"/>
          <w:szCs w:val="24"/>
        </w:rPr>
        <w:t xml:space="preserve"> se define en cuanto a su alcance y resultado material, el </w:t>
      </w:r>
      <w:r w:rsidRPr="007C5B8D">
        <w:rPr>
          <w:rFonts w:ascii="Palatino Linotype" w:eastAsia="Palatino Linotype" w:hAnsi="Palatino Linotype" w:cs="Palatino Linotype"/>
          <w:i/>
          <w:color w:val="000000"/>
          <w:sz w:val="24"/>
          <w:szCs w:val="24"/>
        </w:rPr>
        <w:lastRenderedPageBreak/>
        <w:t>acceso a los archivos, registros y documentos públicos, administrados, generados o en posesión de los órganos u organismos públicos, en virtud del ejercicio de sus funciones de derecho público, sin importar su fuente, soporte o fecha de elaboración.</w:t>
      </w:r>
    </w:p>
    <w:p w14:paraId="7FF8DAC4"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 xml:space="preserve">En </w:t>
      </w:r>
      <w:proofErr w:type="gramStart"/>
      <w:r w:rsidRPr="007C5B8D">
        <w:rPr>
          <w:rFonts w:ascii="Palatino Linotype" w:eastAsia="Palatino Linotype" w:hAnsi="Palatino Linotype" w:cs="Palatino Linotype"/>
          <w:i/>
          <w:color w:val="000000"/>
          <w:sz w:val="24"/>
          <w:szCs w:val="24"/>
        </w:rPr>
        <w:t>consecuencia</w:t>
      </w:r>
      <w:proofErr w:type="gramEnd"/>
      <w:r w:rsidRPr="007C5B8D">
        <w:rPr>
          <w:rFonts w:ascii="Palatino Linotype" w:eastAsia="Palatino Linotype" w:hAnsi="Palatino Linotype" w:cs="Palatino Linotype"/>
          <w:i/>
          <w:color w:val="000000"/>
          <w:sz w:val="24"/>
          <w:szCs w:val="24"/>
        </w:rPr>
        <w:t xml:space="preserve"> el acceso a la información se refiere a que se cumplan cualquiera de los siguientes tres supuestos:</w:t>
      </w:r>
    </w:p>
    <w:p w14:paraId="08EDA0FF"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b/>
          <w:i/>
          <w:color w:val="000000"/>
          <w:sz w:val="24"/>
          <w:szCs w:val="24"/>
          <w:u w:val="single"/>
        </w:rPr>
      </w:pPr>
      <w:r w:rsidRPr="007C5B8D">
        <w:rPr>
          <w:rFonts w:ascii="Palatino Linotype" w:eastAsia="Palatino Linotype" w:hAnsi="Palatino Linotype" w:cs="Palatino Linotype"/>
          <w:b/>
          <w:i/>
          <w:color w:val="000000"/>
          <w:sz w:val="24"/>
          <w:szCs w:val="24"/>
          <w:u w:val="single"/>
        </w:rPr>
        <w:t xml:space="preserve">1) Que se trate de información registrada en cualquier soporte documental, </w:t>
      </w:r>
      <w:proofErr w:type="gramStart"/>
      <w:r w:rsidRPr="007C5B8D">
        <w:rPr>
          <w:rFonts w:ascii="Palatino Linotype" w:eastAsia="Palatino Linotype" w:hAnsi="Palatino Linotype" w:cs="Palatino Linotype"/>
          <w:b/>
          <w:i/>
          <w:color w:val="000000"/>
          <w:sz w:val="24"/>
          <w:szCs w:val="24"/>
          <w:u w:val="single"/>
        </w:rPr>
        <w:t>que</w:t>
      </w:r>
      <w:proofErr w:type="gramEnd"/>
      <w:r w:rsidRPr="007C5B8D">
        <w:rPr>
          <w:rFonts w:ascii="Palatino Linotype" w:eastAsia="Palatino Linotype" w:hAnsi="Palatino Linotype" w:cs="Palatino Linotype"/>
          <w:b/>
          <w:i/>
          <w:color w:val="000000"/>
          <w:sz w:val="24"/>
          <w:szCs w:val="24"/>
          <w:u w:val="single"/>
        </w:rPr>
        <w:t xml:space="preserve"> en ejercicio de las atribuciones conferidas, sea generada por los Sujetos Obligados;</w:t>
      </w:r>
    </w:p>
    <w:p w14:paraId="1F45F9A1"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 xml:space="preserve">2) Que se trate de </w:t>
      </w:r>
      <w:r w:rsidRPr="007C5B8D">
        <w:rPr>
          <w:rFonts w:ascii="Palatino Linotype" w:eastAsia="Palatino Linotype" w:hAnsi="Palatino Linotype" w:cs="Palatino Linotype"/>
          <w:b/>
          <w:i/>
          <w:color w:val="000000"/>
          <w:sz w:val="24"/>
          <w:szCs w:val="24"/>
          <w:u w:val="single"/>
        </w:rPr>
        <w:t>información</w:t>
      </w:r>
      <w:r w:rsidRPr="007C5B8D">
        <w:rPr>
          <w:rFonts w:ascii="Palatino Linotype" w:eastAsia="Palatino Linotype" w:hAnsi="Palatino Linotype" w:cs="Palatino Linotype"/>
          <w:i/>
          <w:color w:val="000000"/>
          <w:sz w:val="24"/>
          <w:szCs w:val="24"/>
        </w:rPr>
        <w:t xml:space="preserve"> registrada en cualquier soporte documental, </w:t>
      </w:r>
      <w:proofErr w:type="gramStart"/>
      <w:r w:rsidRPr="007C5B8D">
        <w:rPr>
          <w:rFonts w:ascii="Palatino Linotype" w:eastAsia="Palatino Linotype" w:hAnsi="Palatino Linotype" w:cs="Palatino Linotype"/>
          <w:i/>
          <w:color w:val="000000"/>
          <w:sz w:val="24"/>
          <w:szCs w:val="24"/>
        </w:rPr>
        <w:t>que</w:t>
      </w:r>
      <w:proofErr w:type="gramEnd"/>
      <w:r w:rsidRPr="007C5B8D">
        <w:rPr>
          <w:rFonts w:ascii="Palatino Linotype" w:eastAsia="Palatino Linotype" w:hAnsi="Palatino Linotype" w:cs="Palatino Linotype"/>
          <w:i/>
          <w:color w:val="000000"/>
          <w:sz w:val="24"/>
          <w:szCs w:val="24"/>
        </w:rPr>
        <w:t xml:space="preserve"> en ejercicio de las atribuciones conferidas, sea administrada por los Sujetos Obligados, y</w:t>
      </w:r>
    </w:p>
    <w:p w14:paraId="5A8668A8"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 xml:space="preserve">3) Que se trate de información registrada en cualquier soporte documental, </w:t>
      </w:r>
      <w:proofErr w:type="gramStart"/>
      <w:r w:rsidRPr="007C5B8D">
        <w:rPr>
          <w:rFonts w:ascii="Palatino Linotype" w:eastAsia="Palatino Linotype" w:hAnsi="Palatino Linotype" w:cs="Palatino Linotype"/>
          <w:i/>
          <w:color w:val="000000"/>
          <w:sz w:val="24"/>
          <w:szCs w:val="24"/>
        </w:rPr>
        <w:t>que</w:t>
      </w:r>
      <w:proofErr w:type="gramEnd"/>
      <w:r w:rsidRPr="007C5B8D">
        <w:rPr>
          <w:rFonts w:ascii="Palatino Linotype" w:eastAsia="Palatino Linotype" w:hAnsi="Palatino Linotype" w:cs="Palatino Linotype"/>
          <w:i/>
          <w:color w:val="000000"/>
          <w:sz w:val="24"/>
          <w:szCs w:val="24"/>
        </w:rPr>
        <w:t xml:space="preserve"> en ejercicio de las atribuciones conferidas, se encuentre en posesión de los Sujetos Obligados.” (SIC)</w:t>
      </w:r>
    </w:p>
    <w:p w14:paraId="7169E6B2"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(Énfasis Añadido)</w:t>
      </w:r>
    </w:p>
    <w:p w14:paraId="06C42990" w14:textId="77777777" w:rsidR="00AA765B" w:rsidRPr="005D2D35" w:rsidRDefault="00AA765B" w:rsidP="005D2D35">
      <w:pPr>
        <w:spacing w:after="0" w:line="360" w:lineRule="auto"/>
        <w:jc w:val="both"/>
        <w:rPr>
          <w:rFonts w:ascii="Palatino Linotype" w:hAnsi="Palatino Linotype" w:cs="Arial"/>
          <w:sz w:val="24"/>
          <w:szCs w:val="24"/>
        </w:rPr>
      </w:pPr>
    </w:p>
    <w:p w14:paraId="2E7B2632" w14:textId="1649DC7B" w:rsidR="005D2D35" w:rsidRPr="00A16510" w:rsidRDefault="005D2D35" w:rsidP="005D2D35">
      <w:pPr>
        <w:spacing w:after="0" w:line="360" w:lineRule="auto"/>
        <w:jc w:val="both"/>
        <w:rPr>
          <w:rFonts w:ascii="Palatino Linotype" w:hAnsi="Palatino Linotype" w:cs="Arial"/>
          <w:sz w:val="24"/>
          <w:szCs w:val="24"/>
        </w:rPr>
      </w:pPr>
      <w:r w:rsidRPr="00A16510">
        <w:rPr>
          <w:rFonts w:ascii="Palatino Linotype" w:hAnsi="Palatino Linotype" w:cs="Arial"/>
          <w:sz w:val="24"/>
          <w:szCs w:val="24"/>
        </w:rPr>
        <w:t xml:space="preserve">Es de precisar que se obvia el análisis de la competencia por parte del Sujeto Obligado, para generar, administrar o poseer la información solicitada, dado que éste ha asumido la misma, en razón de que en su respuesta manifiesta entregar la información, por lo tanto, el hecho de que el </w:t>
      </w:r>
      <w:r w:rsidRPr="00A16510">
        <w:rPr>
          <w:rFonts w:ascii="Palatino Linotype" w:hAnsi="Palatino Linotype" w:cs="Arial"/>
          <w:b/>
          <w:sz w:val="24"/>
          <w:szCs w:val="24"/>
        </w:rPr>
        <w:t>Sujeto Obligado</w:t>
      </w:r>
      <w:r w:rsidRPr="00A16510">
        <w:rPr>
          <w:rFonts w:ascii="Palatino Linotype" w:hAnsi="Palatino Linotype" w:cs="Arial"/>
          <w:sz w:val="24"/>
          <w:szCs w:val="24"/>
        </w:rPr>
        <w:t xml:space="preserve"> haya emitido la respuesta a la </w:t>
      </w:r>
      <w:r w:rsidRPr="00A16510">
        <w:rPr>
          <w:rFonts w:ascii="Palatino Linotype" w:hAnsi="Palatino Linotype" w:cs="Arial"/>
          <w:b/>
          <w:sz w:val="24"/>
          <w:szCs w:val="24"/>
        </w:rPr>
        <w:t>Recurrente</w:t>
      </w:r>
      <w:r w:rsidRPr="00A16510">
        <w:rPr>
          <w:rFonts w:ascii="Palatino Linotype" w:hAnsi="Palatino Linotype" w:cs="Arial"/>
          <w:sz w:val="24"/>
          <w:szCs w:val="24"/>
        </w:rPr>
        <w:t xml:space="preserve"> e incluso haya</w:t>
      </w:r>
      <w:r w:rsidR="00955315">
        <w:rPr>
          <w:rFonts w:ascii="Palatino Linotype" w:hAnsi="Palatino Linotype" w:cs="Arial"/>
          <w:sz w:val="24"/>
          <w:szCs w:val="24"/>
        </w:rPr>
        <w:t xml:space="preserve"> referido que no cuenta con las capacidades técnicas, administrativas y humanas para cumplir en los términos procesales señalados</w:t>
      </w:r>
      <w:r w:rsidR="000F63A5">
        <w:rPr>
          <w:rFonts w:ascii="Palatino Linotype" w:hAnsi="Palatino Linotype" w:cs="Arial"/>
          <w:sz w:val="24"/>
          <w:szCs w:val="24"/>
        </w:rPr>
        <w:t xml:space="preserve"> por la Ley,  derivado de la entrega-recepción de la Administración Pública Municipal y del excesivo número de solicitudes de acceso a la información que han ingresado a través del sistema SAIMEX </w:t>
      </w:r>
      <w:r w:rsidR="000F63A5">
        <w:rPr>
          <w:rFonts w:ascii="Palatino Linotype" w:hAnsi="Palatino Linotype" w:cs="Arial"/>
          <w:sz w:val="24"/>
          <w:szCs w:val="24"/>
        </w:rPr>
        <w:lastRenderedPageBreak/>
        <w:t>desde el inicio de la actual gestión pública municipal</w:t>
      </w:r>
      <w:r w:rsidRPr="00A16510">
        <w:rPr>
          <w:rFonts w:ascii="Palatino Linotype" w:hAnsi="Palatino Linotype" w:cs="Arial"/>
          <w:sz w:val="24"/>
          <w:szCs w:val="24"/>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A16510">
        <w:rPr>
          <w:rFonts w:ascii="Palatino Linotype" w:hAnsi="Palatino Linotype"/>
          <w:sz w:val="24"/>
          <w:szCs w:val="24"/>
        </w:rPr>
        <w:t xml:space="preserve">, ya que se insiste que la información pública solicitada, ya fue asumida por </w:t>
      </w:r>
      <w:r w:rsidRPr="00A16510">
        <w:rPr>
          <w:rFonts w:ascii="Palatino Linotype" w:hAnsi="Palatino Linotype"/>
          <w:b/>
          <w:sz w:val="24"/>
          <w:szCs w:val="24"/>
        </w:rPr>
        <w:t>El Sujeto Obligado</w:t>
      </w:r>
      <w:r w:rsidRPr="00A16510">
        <w:rPr>
          <w:rFonts w:ascii="Palatino Linotype" w:hAnsi="Palatino Linotype"/>
          <w:sz w:val="24"/>
          <w:szCs w:val="24"/>
        </w:rPr>
        <w:t>.</w:t>
      </w:r>
    </w:p>
    <w:p w14:paraId="2BF293A2" w14:textId="77777777" w:rsidR="00A16510" w:rsidRPr="00643DCC" w:rsidRDefault="00A16510" w:rsidP="005D2D35">
      <w:pPr>
        <w:spacing w:after="0" w:line="360" w:lineRule="auto"/>
        <w:contextualSpacing/>
        <w:jc w:val="both"/>
        <w:rPr>
          <w:rFonts w:ascii="Palatino Linotype" w:hAnsi="Palatino Linotype"/>
          <w:b/>
          <w:sz w:val="24"/>
          <w:szCs w:val="24"/>
        </w:rPr>
      </w:pPr>
    </w:p>
    <w:p w14:paraId="5CF5CF25" w14:textId="77777777" w:rsidR="005D2D35" w:rsidRPr="00643DCC" w:rsidRDefault="005D2D35" w:rsidP="005D2D35">
      <w:pPr>
        <w:spacing w:after="0" w:line="360" w:lineRule="auto"/>
        <w:contextualSpacing/>
        <w:jc w:val="both"/>
        <w:rPr>
          <w:rFonts w:ascii="Palatino Linotype" w:hAnsi="Palatino Linotype"/>
          <w:sz w:val="24"/>
          <w:szCs w:val="24"/>
        </w:rPr>
      </w:pPr>
      <w:r w:rsidRPr="00643DCC">
        <w:rPr>
          <w:rFonts w:ascii="Palatino Linotype" w:hAnsi="Palatino Linotype"/>
          <w:sz w:val="24"/>
          <w:szCs w:val="24"/>
        </w:rPr>
        <w:t xml:space="preserve">La necesidad de fundar y motivar es imperante en todos los actos que emite cualquier autoridad, es decir, todo acto que pronuncie en el ejercicio de sus </w:t>
      </w:r>
      <w:proofErr w:type="gramStart"/>
      <w:r w:rsidRPr="00643DCC">
        <w:rPr>
          <w:rFonts w:ascii="Palatino Linotype" w:hAnsi="Palatino Linotype"/>
          <w:sz w:val="24"/>
          <w:szCs w:val="24"/>
        </w:rPr>
        <w:t>atribuciones,</w:t>
      </w:r>
      <w:proofErr w:type="gramEnd"/>
      <w:r w:rsidRPr="00643DCC">
        <w:rPr>
          <w:rFonts w:ascii="Palatino Linotype" w:hAnsi="Palatino Linotype"/>
          <w:sz w:val="24"/>
          <w:szCs w:val="24"/>
        </w:rPr>
        <w:t xml:space="preserve"> debe expresar los fundamentos legales que le dieron origen y las razones por las que se deben aplicar al caso concreto.</w:t>
      </w:r>
    </w:p>
    <w:p w14:paraId="5D18B6A0" w14:textId="77777777" w:rsidR="005D2D35" w:rsidRPr="00643DCC" w:rsidRDefault="005D2D35" w:rsidP="005D2D35">
      <w:pPr>
        <w:spacing w:after="0" w:line="360" w:lineRule="auto"/>
        <w:contextualSpacing/>
        <w:jc w:val="both"/>
        <w:rPr>
          <w:rFonts w:ascii="Palatino Linotype" w:hAnsi="Palatino Linotype"/>
          <w:sz w:val="24"/>
          <w:szCs w:val="24"/>
        </w:rPr>
      </w:pPr>
    </w:p>
    <w:p w14:paraId="1822FF74" w14:textId="77777777" w:rsidR="005D2D35" w:rsidRPr="00643DCC" w:rsidRDefault="005D2D35" w:rsidP="005D2D35">
      <w:pPr>
        <w:spacing w:after="0" w:line="360" w:lineRule="auto"/>
        <w:contextualSpacing/>
        <w:jc w:val="both"/>
        <w:rPr>
          <w:rFonts w:ascii="Palatino Linotype" w:hAnsi="Palatino Linotype" w:cs="Arial"/>
          <w:color w:val="222222"/>
          <w:sz w:val="24"/>
          <w:szCs w:val="24"/>
          <w:lang w:eastAsia="es-MX"/>
        </w:rPr>
      </w:pPr>
      <w:r w:rsidRPr="00643DCC">
        <w:rPr>
          <w:rFonts w:ascii="Palatino Linotype" w:hAnsi="Palatino Linotype" w:cs="Arial"/>
          <w:color w:val="222222"/>
          <w:sz w:val="24"/>
          <w:szCs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643DCC">
        <w:rPr>
          <w:rFonts w:ascii="Palatino Linotype" w:hAnsi="Palatino Linotype" w:cs="Arial"/>
          <w:i/>
          <w:color w:val="222222"/>
          <w:sz w:val="24"/>
          <w:szCs w:val="24"/>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43DCC">
        <w:rPr>
          <w:rFonts w:ascii="Palatino Linotype" w:hAnsi="Palatino Linotype"/>
          <w:sz w:val="24"/>
          <w:szCs w:val="24"/>
          <w:vertAlign w:val="superscript"/>
        </w:rPr>
        <w:footnoteReference w:id="3"/>
      </w:r>
    </w:p>
    <w:p w14:paraId="11AECB20" w14:textId="77777777" w:rsidR="005D2D35" w:rsidRPr="00643DCC" w:rsidRDefault="005D2D35" w:rsidP="005D2D35">
      <w:pPr>
        <w:spacing w:after="0" w:line="360" w:lineRule="auto"/>
        <w:contextualSpacing/>
        <w:jc w:val="both"/>
        <w:rPr>
          <w:rFonts w:ascii="Palatino Linotype" w:hAnsi="Palatino Linotype" w:cs="Arial"/>
          <w:color w:val="222222"/>
          <w:sz w:val="24"/>
          <w:szCs w:val="24"/>
          <w:lang w:eastAsia="es-MX"/>
        </w:rPr>
      </w:pPr>
    </w:p>
    <w:p w14:paraId="79B35720" w14:textId="77777777" w:rsidR="005D2D35" w:rsidRPr="00643DCC" w:rsidRDefault="005D2D35" w:rsidP="005D2D35">
      <w:pPr>
        <w:spacing w:after="0" w:line="360" w:lineRule="auto"/>
        <w:contextualSpacing/>
        <w:jc w:val="both"/>
        <w:rPr>
          <w:rFonts w:ascii="Palatino Linotype" w:hAnsi="Palatino Linotype" w:cs="Arial"/>
          <w:color w:val="222222"/>
          <w:sz w:val="24"/>
          <w:szCs w:val="24"/>
          <w:lang w:eastAsia="es-MX"/>
        </w:rPr>
      </w:pPr>
      <w:r w:rsidRPr="00643DCC">
        <w:rPr>
          <w:rFonts w:ascii="Palatino Linotype" w:hAnsi="Palatino Linotype" w:cs="Arial"/>
          <w:color w:val="222222"/>
          <w:sz w:val="24"/>
          <w:szCs w:val="24"/>
          <w:lang w:eastAsia="es-MX"/>
        </w:rPr>
        <w:t>Por su parte, el intérprete judicial del país ha establecido una jurisprudencia respecto a qué debe entenderse por fundamentación y motivación, en los siguientes términos:</w:t>
      </w:r>
    </w:p>
    <w:p w14:paraId="702251EB" w14:textId="77777777" w:rsidR="005D2D35" w:rsidRPr="00C20020" w:rsidRDefault="005D2D35" w:rsidP="005D2D35">
      <w:pPr>
        <w:spacing w:after="0"/>
        <w:rPr>
          <w:sz w:val="12"/>
          <w:lang w:eastAsia="es-MX"/>
        </w:rPr>
      </w:pPr>
    </w:p>
    <w:p w14:paraId="6FADA8C4" w14:textId="77777777" w:rsidR="005D2D35" w:rsidRPr="00C20020" w:rsidRDefault="005D2D35" w:rsidP="005D2D35">
      <w:pPr>
        <w:spacing w:after="0"/>
        <w:ind w:left="851" w:right="618"/>
        <w:contextualSpacing/>
        <w:jc w:val="both"/>
        <w:rPr>
          <w:rFonts w:ascii="Palatino Linotype" w:hAnsi="Palatino Linotype" w:cs="Arial"/>
          <w:i/>
          <w:color w:val="000000"/>
        </w:rPr>
      </w:pPr>
      <w:r w:rsidRPr="00C20020">
        <w:rPr>
          <w:rFonts w:ascii="Palatino Linotype" w:hAnsi="Palatino Linotype" w:cs="Arial"/>
          <w:b/>
          <w:i/>
          <w:color w:val="000000"/>
        </w:rPr>
        <w:t>FUNDAMENTACIÓN Y MOTIVACIÓN.</w:t>
      </w:r>
      <w:r w:rsidRPr="00C20020">
        <w:rPr>
          <w:rFonts w:ascii="Palatino Linotype" w:hAnsi="Palatino Linotype" w:cs="Arial"/>
          <w:i/>
          <w:color w:val="000000"/>
        </w:rPr>
        <w:t xml:space="preserve"> La </w:t>
      </w:r>
      <w:r w:rsidRPr="00C20020">
        <w:rPr>
          <w:rFonts w:ascii="Palatino Linotype" w:hAnsi="Palatino Linotype" w:cs="Arial"/>
          <w:i/>
          <w:color w:val="000000"/>
          <w:u w:val="single"/>
        </w:rPr>
        <w:t xml:space="preserve">debida fundamentación y motivación </w:t>
      </w:r>
      <w:proofErr w:type="gramStart"/>
      <w:r w:rsidRPr="00C20020">
        <w:rPr>
          <w:rFonts w:ascii="Palatino Linotype" w:hAnsi="Palatino Linotype" w:cs="Arial"/>
          <w:i/>
          <w:color w:val="000000"/>
          <w:u w:val="single"/>
        </w:rPr>
        <w:t>legal,</w:t>
      </w:r>
      <w:proofErr w:type="gramEnd"/>
      <w:r w:rsidRPr="00C20020">
        <w:rPr>
          <w:rFonts w:ascii="Palatino Linotype" w:hAnsi="Palatino Linotype" w:cs="Arial"/>
          <w:i/>
          <w:color w:val="000000"/>
          <w:u w:val="single"/>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0020">
        <w:rPr>
          <w:rFonts w:ascii="Palatino Linotype" w:hAnsi="Palatino Linotype" w:cs="Arial"/>
          <w:i/>
          <w:color w:val="000000"/>
        </w:rPr>
        <w:t>.</w:t>
      </w:r>
    </w:p>
    <w:p w14:paraId="743065E7" w14:textId="77777777" w:rsidR="005D2D35" w:rsidRPr="00C20020" w:rsidRDefault="005D2D35" w:rsidP="005D2D35">
      <w:pPr>
        <w:spacing w:after="0" w:line="360" w:lineRule="auto"/>
        <w:ind w:right="618"/>
        <w:contextualSpacing/>
        <w:jc w:val="both"/>
        <w:rPr>
          <w:rFonts w:ascii="Palatino Linotype" w:hAnsi="Palatino Linotype" w:cs="Arial"/>
          <w:i/>
          <w:color w:val="000000"/>
        </w:rPr>
      </w:pPr>
    </w:p>
    <w:p w14:paraId="7FC2551C" w14:textId="77777777" w:rsidR="005D2D35" w:rsidRPr="00C20020" w:rsidRDefault="005D2D35" w:rsidP="005D2D35">
      <w:pPr>
        <w:spacing w:after="0"/>
        <w:ind w:left="851" w:right="618"/>
        <w:contextualSpacing/>
        <w:jc w:val="both"/>
        <w:rPr>
          <w:rFonts w:ascii="Palatino Linotype" w:hAnsi="Palatino Linotype" w:cs="Arial"/>
          <w:i/>
          <w:color w:val="000000"/>
        </w:rPr>
      </w:pPr>
      <w:r w:rsidRPr="00C20020">
        <w:rPr>
          <w:rFonts w:ascii="Palatino Linotype" w:hAnsi="Palatino Linotype" w:cs="Arial"/>
          <w:b/>
          <w:i/>
          <w:color w:val="000000"/>
        </w:rPr>
        <w:t>SEGUNDO TRIBUNAL COLEGIADO DEL SEXTO CIRCUITO</w:t>
      </w:r>
      <w:r w:rsidRPr="00C20020">
        <w:rPr>
          <w:rFonts w:ascii="Palatino Linotype" w:hAnsi="Palatino Linotype" w:cs="Arial"/>
          <w:i/>
          <w:color w:val="000000"/>
        </w:rPr>
        <w:t>.</w:t>
      </w:r>
    </w:p>
    <w:p w14:paraId="5D481FA9" w14:textId="77777777" w:rsidR="005D2D35" w:rsidRPr="00C20020" w:rsidRDefault="005D2D35" w:rsidP="005D2D35">
      <w:pPr>
        <w:spacing w:after="0"/>
        <w:ind w:left="851" w:right="618"/>
        <w:contextualSpacing/>
        <w:jc w:val="both"/>
        <w:rPr>
          <w:rFonts w:ascii="Palatino Linotype" w:hAnsi="Palatino Linotype" w:cs="Arial"/>
          <w:i/>
          <w:color w:val="000000"/>
        </w:rPr>
      </w:pPr>
      <w:r w:rsidRPr="00C20020">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2F3866A" w14:textId="77777777" w:rsidR="005D2D35" w:rsidRPr="00C20020" w:rsidRDefault="005D2D35" w:rsidP="005D2D35">
      <w:pPr>
        <w:spacing w:after="0"/>
        <w:ind w:left="851" w:right="618"/>
        <w:contextualSpacing/>
        <w:jc w:val="both"/>
        <w:rPr>
          <w:rFonts w:ascii="Palatino Linotype" w:hAnsi="Palatino Linotype" w:cs="Arial"/>
          <w:i/>
          <w:color w:val="000000"/>
        </w:rPr>
      </w:pPr>
    </w:p>
    <w:p w14:paraId="43785930" w14:textId="77777777" w:rsidR="005D2D35" w:rsidRPr="00C20020" w:rsidRDefault="005D2D35" w:rsidP="005D2D35">
      <w:pPr>
        <w:spacing w:after="0"/>
        <w:ind w:left="851" w:right="618"/>
        <w:contextualSpacing/>
        <w:jc w:val="both"/>
        <w:rPr>
          <w:rFonts w:ascii="Palatino Linotype" w:hAnsi="Palatino Linotype" w:cs="Arial"/>
          <w:i/>
          <w:color w:val="000000"/>
        </w:rPr>
      </w:pPr>
      <w:r w:rsidRPr="00C20020">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7B02679E" w14:textId="77777777" w:rsidR="005D2D35" w:rsidRPr="00C20020" w:rsidRDefault="005D2D35" w:rsidP="005D2D35">
      <w:pPr>
        <w:spacing w:after="0"/>
        <w:ind w:left="851" w:right="618"/>
        <w:contextualSpacing/>
        <w:jc w:val="both"/>
        <w:rPr>
          <w:rFonts w:ascii="Palatino Linotype" w:hAnsi="Palatino Linotype" w:cs="Arial"/>
          <w:i/>
          <w:color w:val="000000"/>
        </w:rPr>
      </w:pPr>
    </w:p>
    <w:p w14:paraId="264E08CB" w14:textId="77777777" w:rsidR="005D2D35" w:rsidRPr="00C20020" w:rsidRDefault="005D2D35" w:rsidP="005D2D35">
      <w:pPr>
        <w:spacing w:after="0"/>
        <w:ind w:left="851" w:right="618"/>
        <w:contextualSpacing/>
        <w:jc w:val="both"/>
        <w:rPr>
          <w:rFonts w:ascii="Palatino Linotype" w:hAnsi="Palatino Linotype" w:cs="Arial"/>
          <w:i/>
          <w:color w:val="000000"/>
        </w:rPr>
      </w:pPr>
      <w:r w:rsidRPr="00C20020">
        <w:rPr>
          <w:rFonts w:ascii="Palatino Linotype" w:hAnsi="Palatino Linotype" w:cs="Arial"/>
          <w:i/>
          <w:color w:val="000000"/>
        </w:rPr>
        <w:t>Amparo en revisión 333/88. Adilia Romero. 26 de octubre de 1988. Unanimidad de votos. Ponente: Arnoldo Nájera Virgen. Secretario: Enrique Crispín Campos Ramírez.</w:t>
      </w:r>
    </w:p>
    <w:p w14:paraId="1AB418E8" w14:textId="77777777" w:rsidR="005D2D35" w:rsidRPr="00C20020" w:rsidRDefault="005D2D35" w:rsidP="005D2D35">
      <w:pPr>
        <w:spacing w:after="0"/>
        <w:ind w:left="851" w:right="618"/>
        <w:contextualSpacing/>
        <w:jc w:val="both"/>
        <w:rPr>
          <w:rFonts w:ascii="Palatino Linotype" w:hAnsi="Palatino Linotype" w:cs="Arial"/>
          <w:i/>
          <w:color w:val="000000"/>
        </w:rPr>
      </w:pPr>
    </w:p>
    <w:p w14:paraId="0A2C48DD" w14:textId="77777777" w:rsidR="005D2D35" w:rsidRPr="00C20020" w:rsidRDefault="005D2D35" w:rsidP="005D2D35">
      <w:pPr>
        <w:spacing w:after="0"/>
        <w:ind w:left="851" w:right="618"/>
        <w:contextualSpacing/>
        <w:jc w:val="both"/>
        <w:rPr>
          <w:rFonts w:ascii="Palatino Linotype" w:hAnsi="Palatino Linotype" w:cs="Arial"/>
          <w:i/>
          <w:color w:val="000000"/>
        </w:rPr>
      </w:pPr>
      <w:r w:rsidRPr="00C20020">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FF3EBD3" w14:textId="77777777" w:rsidR="005D2D35" w:rsidRPr="00C20020" w:rsidRDefault="005D2D35" w:rsidP="005D2D35">
      <w:pPr>
        <w:spacing w:after="0"/>
        <w:ind w:left="851" w:right="618"/>
        <w:contextualSpacing/>
        <w:jc w:val="both"/>
        <w:rPr>
          <w:rFonts w:ascii="Palatino Linotype" w:hAnsi="Palatino Linotype" w:cs="Arial"/>
          <w:i/>
          <w:color w:val="000000"/>
        </w:rPr>
      </w:pPr>
    </w:p>
    <w:p w14:paraId="2BAAD791" w14:textId="77777777" w:rsidR="005D2D35" w:rsidRPr="00C20020" w:rsidRDefault="005D2D35" w:rsidP="005D2D35">
      <w:pPr>
        <w:spacing w:after="0"/>
        <w:ind w:left="851" w:right="618"/>
        <w:contextualSpacing/>
        <w:jc w:val="both"/>
        <w:rPr>
          <w:rFonts w:ascii="Palatino Linotype" w:hAnsi="Palatino Linotype" w:cs="Arial"/>
          <w:i/>
          <w:color w:val="000000"/>
        </w:rPr>
      </w:pPr>
      <w:r w:rsidRPr="00C20020">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C20020">
        <w:rPr>
          <w:rFonts w:ascii="Palatino Linotype" w:hAnsi="Palatino Linotype" w:cs="Arial"/>
          <w:i/>
          <w:color w:val="000000"/>
        </w:rPr>
        <w:t>Baigts</w:t>
      </w:r>
      <w:proofErr w:type="spellEnd"/>
      <w:r w:rsidRPr="00C20020">
        <w:rPr>
          <w:rFonts w:ascii="Palatino Linotype" w:hAnsi="Palatino Linotype" w:cs="Arial"/>
          <w:i/>
          <w:color w:val="000000"/>
        </w:rPr>
        <w:t xml:space="preserve"> Muñoz.</w:t>
      </w:r>
    </w:p>
    <w:p w14:paraId="541CAE51" w14:textId="77777777" w:rsidR="005D2D35" w:rsidRPr="00C20020" w:rsidRDefault="005D2D35" w:rsidP="005D2D35">
      <w:pPr>
        <w:spacing w:after="0" w:line="360" w:lineRule="auto"/>
        <w:contextualSpacing/>
        <w:jc w:val="both"/>
        <w:rPr>
          <w:rFonts w:ascii="Palatino Linotype" w:hAnsi="Palatino Linotype" w:cs="Arial"/>
          <w:color w:val="222222"/>
          <w:lang w:eastAsia="es-MX"/>
        </w:rPr>
      </w:pPr>
    </w:p>
    <w:p w14:paraId="6B582EB1" w14:textId="77777777" w:rsidR="005D2D35" w:rsidRPr="00643DCC" w:rsidRDefault="005D2D35" w:rsidP="005D2D35">
      <w:pPr>
        <w:spacing w:after="0" w:line="360" w:lineRule="auto"/>
        <w:contextualSpacing/>
        <w:jc w:val="both"/>
        <w:rPr>
          <w:rFonts w:ascii="Palatino Linotype" w:hAnsi="Palatino Linotype" w:cs="Arial"/>
          <w:color w:val="222222"/>
          <w:sz w:val="24"/>
          <w:szCs w:val="24"/>
          <w:lang w:eastAsia="es-MX"/>
        </w:rPr>
      </w:pPr>
      <w:r w:rsidRPr="00643DCC">
        <w:rPr>
          <w:rFonts w:ascii="Palatino Linotype" w:hAnsi="Palatino Linotype" w:cs="Arial"/>
          <w:color w:val="222222"/>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1043144" w14:textId="77777777" w:rsidR="005D2D35" w:rsidRPr="00643DCC" w:rsidRDefault="005D2D35" w:rsidP="005D2D35">
      <w:pPr>
        <w:spacing w:after="0" w:line="360" w:lineRule="auto"/>
        <w:contextualSpacing/>
        <w:jc w:val="both"/>
        <w:rPr>
          <w:rFonts w:ascii="Palatino Linotype" w:hAnsi="Palatino Linotype" w:cs="Arial"/>
          <w:color w:val="222222"/>
          <w:sz w:val="24"/>
          <w:szCs w:val="24"/>
          <w:lang w:eastAsia="es-MX"/>
        </w:rPr>
      </w:pPr>
    </w:p>
    <w:p w14:paraId="08E2C603" w14:textId="77777777" w:rsidR="005D2D35" w:rsidRPr="00A256BB" w:rsidRDefault="005D2D35" w:rsidP="005D2D35">
      <w:pPr>
        <w:spacing w:after="0" w:line="360" w:lineRule="auto"/>
        <w:contextualSpacing/>
        <w:jc w:val="both"/>
        <w:rPr>
          <w:rFonts w:ascii="Palatino Linotype" w:hAnsi="Palatino Linotype"/>
          <w:sz w:val="24"/>
          <w:szCs w:val="24"/>
        </w:rPr>
      </w:pPr>
      <w:r w:rsidRPr="00643DCC">
        <w:rPr>
          <w:rFonts w:ascii="Palatino Linotype" w:hAnsi="Palatino Linotype" w:cs="Arial"/>
          <w:color w:val="222222"/>
          <w:sz w:val="24"/>
          <w:szCs w:val="24"/>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w:t>
      </w:r>
      <w:r w:rsidRPr="00A256BB">
        <w:rPr>
          <w:rFonts w:ascii="Palatino Linotype" w:hAnsi="Palatino Linotype"/>
          <w:sz w:val="24"/>
          <w:szCs w:val="24"/>
        </w:rPr>
        <w:t>sienta afectada pueda impugnar la decisión, permitiéndole una real y auténtica defensa.</w:t>
      </w:r>
    </w:p>
    <w:p w14:paraId="7ED31F6D" w14:textId="77777777" w:rsidR="005D2D35" w:rsidRPr="00A256BB" w:rsidRDefault="005D2D35" w:rsidP="00A256BB">
      <w:pPr>
        <w:spacing w:after="0" w:line="360" w:lineRule="auto"/>
        <w:contextualSpacing/>
        <w:jc w:val="both"/>
        <w:rPr>
          <w:rFonts w:ascii="Palatino Linotype" w:hAnsi="Palatino Linotype"/>
          <w:sz w:val="24"/>
          <w:szCs w:val="24"/>
        </w:rPr>
      </w:pPr>
    </w:p>
    <w:p w14:paraId="04699D99" w14:textId="3A27237E" w:rsidR="005D2D35" w:rsidRPr="00C20020" w:rsidRDefault="005D2D35" w:rsidP="00A256BB">
      <w:pPr>
        <w:spacing w:after="0" w:line="360" w:lineRule="auto"/>
        <w:contextualSpacing/>
        <w:jc w:val="both"/>
        <w:rPr>
          <w:rFonts w:ascii="Palatino Linotype" w:hAnsi="Palatino Linotype"/>
        </w:rPr>
      </w:pPr>
      <w:r w:rsidRPr="00643DCC">
        <w:rPr>
          <w:rFonts w:ascii="Palatino Linotype" w:hAnsi="Palatino Linotype"/>
          <w:sz w:val="24"/>
          <w:szCs w:val="24"/>
        </w:rPr>
        <w:t>En este sentido, de las constancias que obran en el presente recurso</w:t>
      </w:r>
      <w:r w:rsidR="005B6318">
        <w:rPr>
          <w:rFonts w:ascii="Palatino Linotype" w:hAnsi="Palatino Linotype"/>
          <w:sz w:val="24"/>
          <w:szCs w:val="24"/>
        </w:rPr>
        <w:t xml:space="preserve"> de revisión, se advierte que el</w:t>
      </w:r>
      <w:r w:rsidRPr="00643DCC">
        <w:rPr>
          <w:rFonts w:ascii="Palatino Linotype" w:hAnsi="Palatino Linotype"/>
          <w:sz w:val="24"/>
          <w:szCs w:val="24"/>
        </w:rPr>
        <w:t xml:space="preserve"> particular al momento de formular su solicitud de información, en el formato previamente establecido para tal efecto, señaló como modalidad de entrega a través del </w:t>
      </w:r>
      <w:r w:rsidR="00A256BB" w:rsidRPr="00A256BB">
        <w:rPr>
          <w:rFonts w:ascii="Palatino Linotype" w:hAnsi="Palatino Linotype"/>
          <w:b/>
          <w:sz w:val="24"/>
          <w:szCs w:val="24"/>
        </w:rPr>
        <w:t>SAIMEX</w:t>
      </w:r>
      <w:r w:rsidR="00A256BB">
        <w:rPr>
          <w:rFonts w:ascii="Palatino Linotype" w:hAnsi="Palatino Linotype"/>
          <w:sz w:val="24"/>
          <w:szCs w:val="24"/>
        </w:rPr>
        <w:t>.</w:t>
      </w:r>
    </w:p>
    <w:p w14:paraId="62CFB9F1" w14:textId="77777777" w:rsidR="005D2D35" w:rsidRPr="00A256BB" w:rsidRDefault="005D2D35" w:rsidP="00A256BB">
      <w:pPr>
        <w:spacing w:after="0" w:line="360" w:lineRule="auto"/>
        <w:jc w:val="both"/>
        <w:rPr>
          <w:rFonts w:ascii="Palatino Linotype" w:hAnsi="Palatino Linotype"/>
          <w:sz w:val="24"/>
          <w:szCs w:val="24"/>
        </w:rPr>
      </w:pPr>
    </w:p>
    <w:p w14:paraId="561D37B4" w14:textId="1C160213" w:rsidR="005D2D35" w:rsidRDefault="005D2D35" w:rsidP="00A256BB">
      <w:pPr>
        <w:spacing w:after="0" w:line="360" w:lineRule="auto"/>
        <w:jc w:val="both"/>
        <w:rPr>
          <w:rFonts w:ascii="Palatino Linotype" w:hAnsi="Palatino Linotype"/>
          <w:sz w:val="24"/>
          <w:szCs w:val="24"/>
        </w:rPr>
      </w:pPr>
      <w:r w:rsidRPr="00643DCC">
        <w:rPr>
          <w:rFonts w:ascii="Palatino Linotype" w:hAnsi="Palatino Linotype"/>
          <w:sz w:val="24"/>
          <w:szCs w:val="24"/>
        </w:rPr>
        <w:t>En vista de las consideraciones señaladas, se advierte que el</w:t>
      </w:r>
      <w:r w:rsidRPr="00643DCC">
        <w:rPr>
          <w:rFonts w:ascii="Palatino Linotype" w:hAnsi="Palatino Linotype"/>
          <w:b/>
          <w:sz w:val="24"/>
          <w:szCs w:val="24"/>
        </w:rPr>
        <w:t xml:space="preserve"> Sujeto Obligado</w:t>
      </w:r>
      <w:r w:rsidRPr="00643DCC">
        <w:rPr>
          <w:rFonts w:ascii="Palatino Linotype" w:hAnsi="Palatino Linotype"/>
          <w:sz w:val="24"/>
          <w:szCs w:val="24"/>
        </w:rPr>
        <w:t>,</w:t>
      </w:r>
      <w:r w:rsidR="005875DE">
        <w:rPr>
          <w:rFonts w:ascii="Palatino Linotype" w:hAnsi="Palatino Linotype"/>
          <w:sz w:val="24"/>
          <w:szCs w:val="24"/>
        </w:rPr>
        <w:t xml:space="preserve"> refiere que no cuenta con las capacidades técnicas, administrativas y humanas para dar contestación en los términos establecidos a las solicitudes de acceso a la información, destacando que el Sujeto Obligado no realiza una negativa u omisión a dar cumplimiento al derecho humano de acceso a la información, sino que al contrario hace del conocimiento que se encuentra imposibilitado de hacerlo en tiempo y forma. </w:t>
      </w:r>
    </w:p>
    <w:p w14:paraId="135A4AE0" w14:textId="77777777" w:rsidR="00FF7638" w:rsidRPr="005875DE" w:rsidRDefault="00FF7638" w:rsidP="00A256BB">
      <w:pPr>
        <w:spacing w:after="0" w:line="360" w:lineRule="auto"/>
        <w:jc w:val="both"/>
        <w:rPr>
          <w:rFonts w:ascii="Palatino Linotype" w:hAnsi="Palatino Linotype"/>
          <w:sz w:val="24"/>
          <w:szCs w:val="24"/>
        </w:rPr>
      </w:pPr>
    </w:p>
    <w:p w14:paraId="39EED679" w14:textId="77777777" w:rsidR="005D2D35" w:rsidRPr="00643DCC" w:rsidRDefault="005D2D35" w:rsidP="00A256BB">
      <w:pPr>
        <w:spacing w:after="0" w:line="360" w:lineRule="auto"/>
        <w:jc w:val="both"/>
        <w:rPr>
          <w:rFonts w:ascii="Palatino Linotype" w:hAnsi="Palatino Linotype" w:cs="Arial"/>
          <w:sz w:val="24"/>
          <w:szCs w:val="24"/>
        </w:rPr>
      </w:pPr>
      <w:r w:rsidRPr="00A256BB">
        <w:rPr>
          <w:rFonts w:ascii="Palatino Linotype" w:hAnsi="Palatino Linotype" w:cs="Arial"/>
          <w:color w:val="222222"/>
          <w:sz w:val="24"/>
          <w:szCs w:val="24"/>
          <w:lang w:eastAsia="es-MX"/>
        </w:rPr>
        <w:t>Por tal razón, este</w:t>
      </w:r>
      <w:r w:rsidRPr="00643DCC">
        <w:rPr>
          <w:rFonts w:ascii="Palatino Linotype" w:hAnsi="Palatino Linotype" w:cs="Arial"/>
          <w:sz w:val="24"/>
          <w:szCs w:val="24"/>
        </w:rPr>
        <w:t xml:space="preserve"> Órgano Garante en uso de las facultades que la propia legislación le otorga deberá ordenar la entrega de la información solicitada, dada la aceptación del </w:t>
      </w:r>
      <w:r w:rsidRPr="00643DCC">
        <w:rPr>
          <w:rFonts w:ascii="Palatino Linotype" w:hAnsi="Palatino Linotype" w:cs="Arial"/>
          <w:b/>
          <w:sz w:val="24"/>
          <w:szCs w:val="24"/>
        </w:rPr>
        <w:t>Sujeto Obligado</w:t>
      </w:r>
      <w:r w:rsidRPr="00643DCC">
        <w:rPr>
          <w:rFonts w:ascii="Palatino Linotype" w:hAnsi="Palatino Linotype" w:cs="Arial"/>
          <w:sz w:val="24"/>
          <w:szCs w:val="24"/>
        </w:rPr>
        <w:t xml:space="preserve"> de generar, poseer o administrarla, es decir, de tener conocimiento de lo requerido.</w:t>
      </w:r>
    </w:p>
    <w:p w14:paraId="1AA6B0E2" w14:textId="77777777" w:rsidR="005D2D35" w:rsidRPr="00643DCC" w:rsidRDefault="005D2D35" w:rsidP="005D2D35">
      <w:pPr>
        <w:spacing w:after="0"/>
        <w:rPr>
          <w:sz w:val="24"/>
          <w:szCs w:val="24"/>
        </w:rPr>
      </w:pPr>
    </w:p>
    <w:p w14:paraId="07DC882D" w14:textId="77777777" w:rsidR="005D2D35" w:rsidRDefault="005D2D35" w:rsidP="005D2D35">
      <w:pPr>
        <w:tabs>
          <w:tab w:val="left" w:pos="709"/>
        </w:tabs>
        <w:spacing w:after="0" w:line="360" w:lineRule="auto"/>
        <w:jc w:val="both"/>
        <w:rPr>
          <w:rFonts w:ascii="Palatino Linotype" w:hAnsi="Palatino Linotype"/>
          <w:sz w:val="24"/>
          <w:szCs w:val="24"/>
        </w:rPr>
      </w:pPr>
      <w:r w:rsidRPr="00643DCC">
        <w:rPr>
          <w:rFonts w:ascii="Palatino Linotype" w:hAnsi="Palatino Linotype"/>
          <w:sz w:val="24"/>
          <w:szCs w:val="24"/>
        </w:rPr>
        <w:lastRenderedPageBreak/>
        <w:t xml:space="preserve">Por consiguiente, tanto la modalidad de entrega como la forma de envío de la información se harán preferentemente como haya señalado el requirente. En los casos en que esto no sea posible, el </w:t>
      </w:r>
      <w:r w:rsidRPr="00643DCC">
        <w:rPr>
          <w:rFonts w:ascii="Palatino Linotype" w:hAnsi="Palatino Linotype"/>
          <w:b/>
          <w:sz w:val="24"/>
          <w:szCs w:val="24"/>
        </w:rPr>
        <w:t xml:space="preserve">Sujeto Obligado </w:t>
      </w:r>
      <w:r w:rsidRPr="00643DCC">
        <w:rPr>
          <w:rFonts w:ascii="Palatino Linotype" w:hAnsi="Palatino Linotype"/>
          <w:sz w:val="24"/>
          <w:szCs w:val="24"/>
        </w:rPr>
        <w:t xml:space="preserve">podrá garantizar la entrega a través de cualquier otro medio, siempre y cuando funde y motive la razón para hacerlo. La necesidad de fundar y motivar es imperante en todos los actos que emite cualquier autoridad. </w:t>
      </w:r>
    </w:p>
    <w:p w14:paraId="581E3B53" w14:textId="26CD75B0" w:rsidR="00281CBA" w:rsidRDefault="00281CBA" w:rsidP="0060491A">
      <w:pPr>
        <w:spacing w:after="0" w:line="360" w:lineRule="auto"/>
        <w:jc w:val="both"/>
        <w:rPr>
          <w:b/>
        </w:rPr>
      </w:pPr>
    </w:p>
    <w:p w14:paraId="5B7F85D9" w14:textId="0A8969ED" w:rsidR="00281CBA" w:rsidRPr="0060491A" w:rsidRDefault="00281CBA" w:rsidP="00175B58">
      <w:pPr>
        <w:spacing w:after="0" w:line="360" w:lineRule="auto"/>
        <w:jc w:val="both"/>
        <w:rPr>
          <w:rFonts w:ascii="Palatino Linotype" w:hAnsi="Palatino Linotype"/>
          <w:sz w:val="24"/>
          <w:szCs w:val="24"/>
        </w:rPr>
      </w:pPr>
      <w:r>
        <w:rPr>
          <w:rFonts w:ascii="Palatino Linotype" w:hAnsi="Palatino Linotype"/>
          <w:sz w:val="24"/>
          <w:szCs w:val="24"/>
        </w:rPr>
        <w:t>Por tal razón, este Órgano Garante en uso de las facultades que la propia legislación le otorga deberá ordenar la entrega de la información solicitada, por lo que, resulta procedente ordenar una búsqueda exhaustiva y razonable, a efecto de hacer entrega de la siguiente información, en versión pública de ser procedente</w:t>
      </w:r>
      <w:r w:rsidR="00FF7638">
        <w:rPr>
          <w:rFonts w:ascii="Palatino Linotype" w:hAnsi="Palatino Linotype"/>
          <w:sz w:val="24"/>
          <w:szCs w:val="24"/>
        </w:rPr>
        <w:t xml:space="preserve">, de </w:t>
      </w:r>
      <w:r w:rsidRPr="0060491A">
        <w:rPr>
          <w:rFonts w:ascii="Palatino Linotype" w:hAnsi="Palatino Linotype"/>
          <w:sz w:val="24"/>
          <w:szCs w:val="24"/>
        </w:rPr>
        <w:t>todas las actas generadas por el Comité Municipal de Productividad del primero de enero al diecinueve de enero de dos mil veintidós.</w:t>
      </w:r>
    </w:p>
    <w:p w14:paraId="463EC447" w14:textId="77777777" w:rsidR="00281CBA" w:rsidRPr="00643DCC" w:rsidRDefault="00281CBA" w:rsidP="005D2D35">
      <w:pPr>
        <w:spacing w:after="0" w:line="360" w:lineRule="auto"/>
        <w:jc w:val="both"/>
        <w:rPr>
          <w:rFonts w:ascii="Palatino Linotype" w:hAnsi="Palatino Linotype"/>
          <w:sz w:val="24"/>
          <w:szCs w:val="24"/>
        </w:rPr>
      </w:pPr>
    </w:p>
    <w:p w14:paraId="70FCA797" w14:textId="77777777" w:rsidR="00E550E0" w:rsidRPr="00281CBA" w:rsidRDefault="00E550E0" w:rsidP="00E550E0">
      <w:pPr>
        <w:shd w:val="clear" w:color="auto" w:fill="FFFFFF"/>
        <w:spacing w:after="0" w:line="360" w:lineRule="auto"/>
        <w:ind w:left="720"/>
        <w:jc w:val="both"/>
        <w:rPr>
          <w:rFonts w:ascii="Palatino Linotype" w:hAnsi="Palatino Linotype"/>
          <w:color w:val="222222"/>
          <w:sz w:val="28"/>
          <w:szCs w:val="24"/>
          <w:lang w:eastAsia="es-MX"/>
        </w:rPr>
      </w:pPr>
      <w:r w:rsidRPr="00281CBA">
        <w:rPr>
          <w:rFonts w:ascii="Palatino Linotype" w:hAnsi="Palatino Linotype"/>
          <w:b/>
          <w:bCs/>
          <w:i/>
          <w:iCs/>
          <w:color w:val="222222"/>
          <w:sz w:val="28"/>
          <w:szCs w:val="24"/>
          <w:lang w:eastAsia="es-MX"/>
        </w:rPr>
        <w:t>De la versión pública.</w:t>
      </w:r>
    </w:p>
    <w:p w14:paraId="27B636DB"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14:paraId="146331B9"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3C774898"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lastRenderedPageBreak/>
        <w:t> </w:t>
      </w:r>
    </w:p>
    <w:p w14:paraId="4728C68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02545A86"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79216C5E"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12473A01"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5188F97A"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0ED7913E"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EEBBBC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348FD3B4"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0CB9778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422B7FC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19D1302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09306F75"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22308C96"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3B8E08FF" w14:textId="77777777" w:rsidR="00E550E0" w:rsidRPr="005A0459" w:rsidRDefault="00E550E0" w:rsidP="00E550E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52FBE27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242B1804"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Verbigracia, previo a poner a disposición la información correspondiente debe considerarse que tiene carácter de confidencial el Registro Federal de Contribuyentes (RFC) que no sean de proveedores, cuenta bancaria, la Clave Única de </w:t>
      </w:r>
      <w:r w:rsidRPr="007E4CCA">
        <w:rPr>
          <w:rFonts w:ascii="Palatino Linotype" w:eastAsia="Arial Unicode MS" w:hAnsi="Palatino Linotype" w:cs="Arial"/>
          <w:sz w:val="24"/>
        </w:rPr>
        <w:lastRenderedPageBreak/>
        <w:t>Registro de Población (CURP), domicilio particular, teléfono particular, el nombre de las personas físicas que no tengan la calidad de servidor público, entre otros considerados como datos personales en términos de la normatividad aplicable.</w:t>
      </w:r>
    </w:p>
    <w:p w14:paraId="24451ACF"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A224A6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08BE9D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295BF74"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5DEBEBF"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D489E1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65E5F08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1498E50"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3DE5650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2461D92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58D52AB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04D4EED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77DAD28A"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 RRA 1564/17. Tribunal Electoral del Poder Judicial de la Federación. 26 de abril de 2017. Por unanimidad. Comisionado Ponente Oscar Mauricio Guerra Ford.”</w:t>
      </w:r>
    </w:p>
    <w:p w14:paraId="20CBF9B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4C368AA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7E4CCA">
        <w:rPr>
          <w:rFonts w:ascii="Palatino Linotype" w:eastAsia="Arial Unicode MS" w:hAnsi="Palatino Linotype" w:cs="Arial"/>
          <w:sz w:val="24"/>
        </w:rPr>
        <w:t>homoclave</w:t>
      </w:r>
      <w:proofErr w:type="spellEnd"/>
      <w:r w:rsidRPr="007E4CCA">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14:paraId="6372584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34B252D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38201BC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2D5904F"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60DEE5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2F7CFF3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sidR="00801ABC">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695857C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 </w:t>
      </w:r>
    </w:p>
    <w:p w14:paraId="7D2CED05"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 xml:space="preserve">La Clave Única de Registro de Población se integra por datos personales que sólo conciernen al particular titular de </w:t>
      </w:r>
      <w:proofErr w:type="gramStart"/>
      <w:r w:rsidRPr="005A0459">
        <w:rPr>
          <w:rFonts w:ascii="Palatino Linotype" w:hAnsi="Palatino Linotype"/>
          <w:i/>
          <w:iCs/>
          <w:color w:val="222222"/>
          <w:lang w:eastAsia="es-MX"/>
        </w:rPr>
        <w:t>la misma</w:t>
      </w:r>
      <w:proofErr w:type="gramEnd"/>
      <w:r w:rsidRPr="005A0459">
        <w:rPr>
          <w:rFonts w:ascii="Palatino Linotype" w:hAnsi="Palatino Linotype"/>
          <w:i/>
          <w:iCs/>
          <w:color w:val="222222"/>
          <w:lang w:eastAsia="es-MX"/>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F8DD6B2"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3F724A7F"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1EA0D031"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1A5FAA6A"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63196A57"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61117088" w14:textId="77777777" w:rsidR="00E550E0" w:rsidRDefault="00E550E0" w:rsidP="00E550E0">
      <w:pPr>
        <w:tabs>
          <w:tab w:val="left" w:pos="7938"/>
        </w:tabs>
        <w:spacing w:after="0" w:line="360" w:lineRule="auto"/>
        <w:jc w:val="both"/>
        <w:rPr>
          <w:rFonts w:ascii="Palatino Linotype" w:hAnsi="Palatino Linotype"/>
          <w:color w:val="222222"/>
          <w:lang w:eastAsia="es-MX"/>
        </w:rPr>
      </w:pPr>
    </w:p>
    <w:p w14:paraId="751704F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0F259534"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2FD9A4EA" w14:textId="77777777" w:rsidR="003D0012" w:rsidRDefault="00E550E0" w:rsidP="00050AEB">
      <w:pPr>
        <w:shd w:val="clear" w:color="auto" w:fill="FFFFFF"/>
        <w:spacing w:after="0" w:line="240" w:lineRule="auto"/>
        <w:ind w:left="567" w:right="567"/>
        <w:jc w:val="both"/>
        <w:rPr>
          <w:rFonts w:ascii="Palatino Linotype" w:hAnsi="Palatino Linotype" w:cs="Arial"/>
          <w:b/>
          <w:bCs/>
          <w:i/>
          <w:iCs/>
          <w:color w:val="000000"/>
          <w:lang w:val="es-ES_tradnl" w:eastAsia="es-MX"/>
        </w:rPr>
      </w:pPr>
      <w:r w:rsidRPr="005A0459">
        <w:rPr>
          <w:rFonts w:ascii="Palatino Linotype" w:hAnsi="Palatino Linotype" w:cs="Arial"/>
          <w:b/>
          <w:bCs/>
          <w:i/>
          <w:iCs/>
          <w:color w:val="000000"/>
          <w:lang w:val="es-ES_tradnl" w:eastAsia="es-MX"/>
        </w:rPr>
        <w:t>“FUNDAMENTACIÓN Y MOTIVACIÓN.</w:t>
      </w:r>
    </w:p>
    <w:p w14:paraId="4B986140" w14:textId="77777777" w:rsidR="003D0012" w:rsidRDefault="003D0012" w:rsidP="00050AEB">
      <w:pPr>
        <w:shd w:val="clear" w:color="auto" w:fill="FFFFFF"/>
        <w:spacing w:after="0" w:line="240" w:lineRule="auto"/>
        <w:ind w:left="567" w:right="567"/>
        <w:jc w:val="both"/>
        <w:rPr>
          <w:rFonts w:ascii="Palatino Linotype" w:hAnsi="Palatino Linotype" w:cs="Arial"/>
          <w:b/>
          <w:bCs/>
          <w:i/>
          <w:iCs/>
          <w:color w:val="000000"/>
          <w:lang w:val="es-ES_tradnl" w:eastAsia="es-MX"/>
        </w:rPr>
      </w:pPr>
    </w:p>
    <w:p w14:paraId="2FD7AF97" w14:textId="77777777" w:rsidR="00E550E0" w:rsidRDefault="00E550E0" w:rsidP="00050AEB">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t xml:space="preserve">La debida fundamentación y motivación </w:t>
      </w:r>
      <w:proofErr w:type="gramStart"/>
      <w:r w:rsidRPr="005A0459">
        <w:rPr>
          <w:rFonts w:ascii="Palatino Linotype" w:hAnsi="Palatino Linotype" w:cs="Arial"/>
          <w:i/>
          <w:iCs/>
          <w:color w:val="000000"/>
          <w:lang w:val="es-ES_tradnl" w:eastAsia="es-MX"/>
        </w:rPr>
        <w:t>legal,</w:t>
      </w:r>
      <w:proofErr w:type="gramEnd"/>
      <w:r w:rsidRPr="005A0459">
        <w:rPr>
          <w:rFonts w:ascii="Palatino Linotype" w:hAnsi="Palatino Linotype" w:cs="Arial"/>
          <w:i/>
          <w:iCs/>
          <w:color w:val="000000"/>
          <w:lang w:val="es-ES_tradnl" w:eastAsia="es-MX"/>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077F772" w14:textId="77777777" w:rsidR="00CC03A5" w:rsidRPr="005A0459" w:rsidRDefault="00CC03A5" w:rsidP="00050AEB">
      <w:pPr>
        <w:shd w:val="clear" w:color="auto" w:fill="FFFFFF"/>
        <w:spacing w:after="0" w:line="240" w:lineRule="auto"/>
        <w:ind w:left="567" w:right="567"/>
        <w:jc w:val="both"/>
        <w:rPr>
          <w:rFonts w:ascii="Palatino Linotype" w:hAnsi="Palatino Linotype" w:cs="Arial"/>
          <w:color w:val="222222"/>
          <w:lang w:eastAsia="es-MX"/>
        </w:rPr>
      </w:pPr>
    </w:p>
    <w:p w14:paraId="155C7DC0" w14:textId="77777777" w:rsidR="00E550E0" w:rsidRDefault="00E550E0" w:rsidP="00050AEB">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t>SEGUNDO TRIBUNAL COLEGIADO DEL SEXTO CIRCUITO.</w:t>
      </w:r>
    </w:p>
    <w:p w14:paraId="1850DE1C" w14:textId="77777777" w:rsidR="00CC03A5" w:rsidRPr="005A0459" w:rsidRDefault="00CC03A5" w:rsidP="00050AEB">
      <w:pPr>
        <w:shd w:val="clear" w:color="auto" w:fill="FFFFFF"/>
        <w:spacing w:after="0" w:line="240" w:lineRule="auto"/>
        <w:ind w:left="567" w:right="567"/>
        <w:jc w:val="both"/>
        <w:rPr>
          <w:rFonts w:ascii="Palatino Linotype" w:hAnsi="Palatino Linotype" w:cs="Arial"/>
          <w:color w:val="222222"/>
          <w:lang w:eastAsia="es-MX"/>
        </w:rPr>
      </w:pPr>
    </w:p>
    <w:p w14:paraId="71658F5B" w14:textId="77777777" w:rsidR="00E550E0" w:rsidRDefault="00E550E0" w:rsidP="00050AEB">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60397A93" w14:textId="77777777" w:rsidR="00CC03A5" w:rsidRPr="005A0459" w:rsidRDefault="00CC03A5" w:rsidP="00050AEB">
      <w:pPr>
        <w:shd w:val="clear" w:color="auto" w:fill="FFFFFF"/>
        <w:spacing w:after="0" w:line="240" w:lineRule="auto"/>
        <w:ind w:left="567" w:right="567"/>
        <w:jc w:val="both"/>
        <w:rPr>
          <w:rFonts w:ascii="Palatino Linotype" w:hAnsi="Palatino Linotype" w:cs="Arial"/>
          <w:color w:val="222222"/>
          <w:lang w:eastAsia="es-MX"/>
        </w:rPr>
      </w:pPr>
    </w:p>
    <w:p w14:paraId="182039D6" w14:textId="77777777" w:rsidR="00E550E0" w:rsidRDefault="00E550E0" w:rsidP="00050AEB">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lastRenderedPageBreak/>
        <w:t>Revisión fiscal 103/88. Instituto Mexicano del Seguro Social. 18 de octubre de 1988. Unanimidad de votos. Ponente: Arnoldo Nájera Virgen. Secretario: Alejandro Esponda Rincón.</w:t>
      </w:r>
    </w:p>
    <w:p w14:paraId="275797D1" w14:textId="77777777" w:rsidR="00CC03A5" w:rsidRPr="005A0459" w:rsidRDefault="00CC03A5" w:rsidP="00050AEB">
      <w:pPr>
        <w:shd w:val="clear" w:color="auto" w:fill="FFFFFF"/>
        <w:spacing w:after="0" w:line="240" w:lineRule="auto"/>
        <w:ind w:left="567" w:right="567"/>
        <w:jc w:val="both"/>
        <w:rPr>
          <w:rFonts w:ascii="Palatino Linotype" w:hAnsi="Palatino Linotype" w:cs="Arial"/>
          <w:color w:val="222222"/>
          <w:lang w:eastAsia="es-MX"/>
        </w:rPr>
      </w:pPr>
    </w:p>
    <w:p w14:paraId="6667F4EE" w14:textId="77777777" w:rsidR="00E550E0" w:rsidRDefault="00E550E0" w:rsidP="00050AEB">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3D2C3DA8" w14:textId="77777777" w:rsidR="00CC03A5" w:rsidRPr="005A0459" w:rsidRDefault="00CC03A5" w:rsidP="00050AEB">
      <w:pPr>
        <w:shd w:val="clear" w:color="auto" w:fill="FFFFFF"/>
        <w:spacing w:after="0" w:line="240" w:lineRule="auto"/>
        <w:ind w:left="567" w:right="567"/>
        <w:jc w:val="both"/>
        <w:rPr>
          <w:rFonts w:ascii="Palatino Linotype" w:hAnsi="Palatino Linotype" w:cs="Arial"/>
          <w:color w:val="222222"/>
          <w:lang w:eastAsia="es-MX"/>
        </w:rPr>
      </w:pPr>
    </w:p>
    <w:p w14:paraId="65461EC9" w14:textId="77777777" w:rsidR="00E550E0" w:rsidRDefault="00E550E0" w:rsidP="00050AEB">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4E17ED2B" w14:textId="77777777" w:rsidR="00E550E0" w:rsidRPr="005A0459" w:rsidRDefault="00E550E0" w:rsidP="00050AEB">
      <w:pPr>
        <w:shd w:val="clear" w:color="auto" w:fill="FFFFFF"/>
        <w:spacing w:after="0" w:line="24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(sic)</w:t>
      </w:r>
    </w:p>
    <w:p w14:paraId="06F276E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1EC7F4BA"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8044C9F"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7FC73C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0AF2C1F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E07A8FA" w14:textId="77777777" w:rsidR="00E550E0"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7FAB3494" w14:textId="77777777" w:rsidR="0040121F" w:rsidRDefault="0040121F" w:rsidP="00E550E0">
      <w:pPr>
        <w:tabs>
          <w:tab w:val="left" w:pos="7938"/>
        </w:tabs>
        <w:spacing w:after="0" w:line="360" w:lineRule="auto"/>
        <w:jc w:val="both"/>
        <w:rPr>
          <w:rFonts w:ascii="Palatino Linotype" w:eastAsia="Arial Unicode MS" w:hAnsi="Palatino Linotype" w:cs="Arial"/>
          <w:sz w:val="24"/>
        </w:rPr>
      </w:pPr>
    </w:p>
    <w:p w14:paraId="660D1FE7" w14:textId="2E5A5F91" w:rsidR="0040121F" w:rsidRPr="0040121F" w:rsidRDefault="0040121F" w:rsidP="0040121F">
      <w:pPr>
        <w:autoSpaceDE w:val="0"/>
        <w:autoSpaceDN w:val="0"/>
        <w:adjustRightInd w:val="0"/>
        <w:spacing w:after="0" w:line="360" w:lineRule="auto"/>
        <w:jc w:val="both"/>
        <w:rPr>
          <w:rFonts w:ascii="Palatino Linotype" w:hAnsi="Palatino Linotype" w:cs="Arial"/>
          <w:sz w:val="24"/>
          <w:szCs w:val="24"/>
        </w:rPr>
      </w:pPr>
      <w:r w:rsidRPr="00CF193A">
        <w:rPr>
          <w:rFonts w:ascii="Palatino Linotype" w:hAnsi="Palatino Linotype" w:cs="Arial"/>
          <w:color w:val="000000" w:themeColor="text1"/>
          <w:sz w:val="24"/>
        </w:rPr>
        <w:t xml:space="preserve">Finalmente, </w:t>
      </w:r>
      <w:r w:rsidRPr="00CF193A">
        <w:rPr>
          <w:rFonts w:ascii="Palatino Linotype" w:eastAsia="Calibri" w:hAnsi="Palatino Linotype" w:cs="Arial"/>
          <w:color w:val="000000" w:themeColor="text1"/>
          <w:sz w:val="24"/>
        </w:rPr>
        <w:t>respecto de las manifestaciones</w:t>
      </w:r>
      <w:r w:rsidRPr="00CF193A">
        <w:rPr>
          <w:rFonts w:ascii="Palatino Linotype" w:eastAsia="Arial Unicode MS" w:hAnsi="Palatino Linotype" w:cs="Arial"/>
          <w:color w:val="000000" w:themeColor="text1"/>
          <w:sz w:val="24"/>
        </w:rPr>
        <w:t xml:space="preserve"> realizadas por el</w:t>
      </w:r>
      <w:r w:rsidRPr="00CF193A">
        <w:rPr>
          <w:rFonts w:ascii="Palatino Linotype" w:eastAsia="Arial Unicode MS" w:hAnsi="Palatino Linotype" w:cs="Arial"/>
          <w:b/>
          <w:color w:val="000000" w:themeColor="text1"/>
          <w:sz w:val="24"/>
        </w:rPr>
        <w:t xml:space="preserve"> </w:t>
      </w:r>
      <w:r w:rsidRPr="00CF193A">
        <w:rPr>
          <w:rFonts w:ascii="Palatino Linotype" w:hAnsi="Palatino Linotype"/>
          <w:b/>
          <w:color w:val="000000" w:themeColor="text1"/>
          <w:sz w:val="24"/>
        </w:rPr>
        <w:t>Recurrente</w:t>
      </w:r>
      <w:r w:rsidRPr="00CF193A">
        <w:rPr>
          <w:rFonts w:ascii="Palatino Linotype" w:eastAsia="Arial Unicode MS" w:hAnsi="Palatino Linotype" w:cs="Arial"/>
          <w:b/>
          <w:color w:val="000000" w:themeColor="text1"/>
          <w:sz w:val="24"/>
        </w:rPr>
        <w:t xml:space="preserve"> </w:t>
      </w:r>
      <w:r w:rsidRPr="00CF193A">
        <w:rPr>
          <w:rFonts w:ascii="Palatino Linotype" w:eastAsia="Arial Unicode MS" w:hAnsi="Palatino Linotype" w:cs="Arial"/>
          <w:color w:val="000000" w:themeColor="text1"/>
          <w:sz w:val="24"/>
        </w:rPr>
        <w:t xml:space="preserve">como razones o motivos de </w:t>
      </w:r>
      <w:r w:rsidRPr="00CF193A">
        <w:rPr>
          <w:rFonts w:ascii="Palatino Linotype" w:hAnsi="Palatino Linotype" w:cs="Arial"/>
          <w:color w:val="000000" w:themeColor="text1"/>
          <w:sz w:val="24"/>
          <w:lang w:eastAsia="es-CO"/>
        </w:rPr>
        <w:t>inconformidad</w:t>
      </w:r>
      <w:r w:rsidRPr="00CF193A">
        <w:rPr>
          <w:rFonts w:ascii="Palatino Linotype" w:eastAsia="Arial Unicode MS" w:hAnsi="Palatino Linotype" w:cs="Arial"/>
          <w:color w:val="000000" w:themeColor="text1"/>
          <w:sz w:val="24"/>
        </w:rPr>
        <w:t xml:space="preserve">, consistentes en </w:t>
      </w:r>
      <w:r w:rsidRPr="00CF193A">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w:t>
      </w:r>
      <w:r w:rsidRPr="00CF193A">
        <w:rPr>
          <w:rFonts w:ascii="Palatino Linotype" w:hAnsi="Palatino Linotype" w:cs="Arial"/>
          <w:i/>
          <w:color w:val="000000" w:themeColor="text1"/>
          <w:sz w:val="24"/>
          <w:lang w:eastAsia="es-MX"/>
        </w:rPr>
        <w:lastRenderedPageBreak/>
        <w:t xml:space="preserve">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CF193A">
        <w:rPr>
          <w:rFonts w:ascii="Palatino Linotype" w:hAnsi="Palatino Linotype"/>
          <w:color w:val="000000" w:themeColor="text1"/>
          <w:sz w:val="24"/>
        </w:rPr>
        <w:t>y derivado que el Recurso de Revisión no es el medio para sancionar, este Órgano Garante</w:t>
      </w:r>
      <w:r w:rsidRPr="00CF193A">
        <w:rPr>
          <w:rFonts w:ascii="Palatino Linotype" w:hAnsi="Palatino Linotype" w:cs="Arial"/>
          <w:sz w:val="24"/>
        </w:rPr>
        <w:t xml:space="preserve"> sugiere al solicitante, interponer su queja o denuncia ante la autoridad competente.</w:t>
      </w:r>
    </w:p>
    <w:p w14:paraId="26EA318C" w14:textId="77777777" w:rsidR="00660E14" w:rsidRDefault="00660E14" w:rsidP="007F65A4">
      <w:pPr>
        <w:spacing w:after="0" w:line="360" w:lineRule="auto"/>
        <w:ind w:right="51"/>
        <w:jc w:val="both"/>
        <w:rPr>
          <w:rFonts w:ascii="Palatino Linotype" w:eastAsia="Arial Unicode MS" w:hAnsi="Palatino Linotype" w:cs="Arial"/>
          <w:sz w:val="24"/>
          <w:szCs w:val="24"/>
        </w:rPr>
      </w:pPr>
    </w:p>
    <w:p w14:paraId="017BA094" w14:textId="77777777" w:rsidR="005E3C54" w:rsidRPr="00281CBA" w:rsidRDefault="005E3C54" w:rsidP="005E3C54">
      <w:pPr>
        <w:spacing w:line="360" w:lineRule="auto"/>
        <w:jc w:val="both"/>
        <w:rPr>
          <w:rFonts w:ascii="Palatino Linotype" w:hAnsi="Palatino Linotype"/>
          <w:sz w:val="24"/>
        </w:rPr>
      </w:pPr>
      <w:proofErr w:type="gramStart"/>
      <w:r w:rsidRPr="00281CBA">
        <w:rPr>
          <w:rFonts w:ascii="Palatino Linotype" w:hAnsi="Palatino Linotype" w:cs="Arial"/>
          <w:sz w:val="24"/>
          <w:lang w:eastAsia="es-MX"/>
        </w:rPr>
        <w:t>Final</w:t>
      </w:r>
      <w:r w:rsidRPr="00281CBA">
        <w:rPr>
          <w:rFonts w:ascii="Palatino Linotype" w:hAnsi="Palatino Linotype"/>
          <w:sz w:val="24"/>
        </w:rPr>
        <w:t>mente</w:t>
      </w:r>
      <w:proofErr w:type="gramEnd"/>
      <w:r w:rsidRPr="00281CBA">
        <w:rPr>
          <w:rFonts w:ascii="Palatino Linotype" w:hAnsi="Palatino Linotype"/>
          <w:sz w:val="24"/>
        </w:rPr>
        <w:t xml:space="preserve"> y en mérito de lo expuesto en líneas anteriores, resultan fundados los motivos de inconformidad vertidos por </w:t>
      </w:r>
      <w:r w:rsidRPr="00281CBA">
        <w:rPr>
          <w:rFonts w:ascii="Palatino Linotype" w:hAnsi="Palatino Linotype"/>
          <w:b/>
          <w:sz w:val="24"/>
        </w:rPr>
        <w:t>El Recurrente</w:t>
      </w:r>
      <w:r w:rsidRPr="00281CBA">
        <w:rPr>
          <w:rFonts w:ascii="Palatino Linotype" w:hAnsi="Palatino Linotype"/>
          <w:sz w:val="24"/>
        </w:rPr>
        <w:t xml:space="preserve">, por ello con fundamento en la </w:t>
      </w:r>
      <w:r w:rsidRPr="00281CBA">
        <w:rPr>
          <w:rFonts w:ascii="Palatino Linotype" w:hAnsi="Palatino Linotype"/>
          <w:i/>
          <w:sz w:val="24"/>
        </w:rPr>
        <w:t>primera hipótesis</w:t>
      </w:r>
      <w:r w:rsidRPr="00281CBA">
        <w:rPr>
          <w:rFonts w:ascii="Palatino Linotype" w:hAnsi="Palatino Linotype"/>
          <w:sz w:val="24"/>
        </w:rPr>
        <w:t xml:space="preserve"> del artículo 186, fracción III, de la Ley de Transparencia y Acceso a la Información Pública del Estado de México y Municipios, se </w:t>
      </w:r>
      <w:r w:rsidRPr="00281CBA">
        <w:rPr>
          <w:rFonts w:ascii="Palatino Linotype" w:hAnsi="Palatino Linotype"/>
          <w:b/>
          <w:sz w:val="24"/>
        </w:rPr>
        <w:t xml:space="preserve">REVOCA </w:t>
      </w:r>
      <w:r w:rsidRPr="00281CBA">
        <w:rPr>
          <w:rFonts w:ascii="Palatino Linotype" w:hAnsi="Palatino Linotype"/>
          <w:sz w:val="24"/>
        </w:rPr>
        <w:t xml:space="preserve">la respuesta a la solicitud de información </w:t>
      </w:r>
      <w:r w:rsidR="00281CBA" w:rsidRPr="00281CBA">
        <w:rPr>
          <w:rFonts w:ascii="Palatino Linotype" w:hAnsi="Palatino Linotype" w:cs="Arial"/>
          <w:b/>
          <w:sz w:val="24"/>
        </w:rPr>
        <w:t>01500/METEPEC/IP/2022</w:t>
      </w:r>
      <w:r w:rsidRPr="00281CBA">
        <w:rPr>
          <w:rFonts w:ascii="Palatino Linotype" w:hAnsi="Palatino Linotype" w:cs="Arial"/>
          <w:sz w:val="24"/>
        </w:rPr>
        <w:t xml:space="preserve">, </w:t>
      </w:r>
      <w:r w:rsidRPr="00281CBA">
        <w:rPr>
          <w:rFonts w:ascii="Palatino Linotype" w:hAnsi="Palatino Linotype"/>
          <w:sz w:val="24"/>
        </w:rPr>
        <w:t>que ha sido materia del presente fallo.</w:t>
      </w:r>
    </w:p>
    <w:p w14:paraId="7ECC03A3" w14:textId="77777777" w:rsidR="007B6867" w:rsidRPr="007B6867" w:rsidRDefault="007B6867" w:rsidP="007B6867">
      <w:pPr>
        <w:spacing w:after="0" w:line="360" w:lineRule="auto"/>
        <w:ind w:right="51"/>
        <w:jc w:val="both"/>
        <w:rPr>
          <w:rFonts w:ascii="Palatino Linotype" w:hAnsi="Palatino Linotype" w:cs="Arial"/>
          <w:sz w:val="24"/>
          <w:szCs w:val="24"/>
        </w:rPr>
      </w:pPr>
    </w:p>
    <w:p w14:paraId="73B4750E"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6CFB9497" w14:textId="77777777" w:rsidR="003D0012" w:rsidRDefault="003D0012" w:rsidP="007B6867">
      <w:pPr>
        <w:spacing w:after="0" w:line="360" w:lineRule="auto"/>
        <w:jc w:val="center"/>
        <w:rPr>
          <w:rFonts w:ascii="Palatino Linotype" w:hAnsi="Palatino Linotype"/>
          <w:b/>
          <w:bCs/>
          <w:spacing w:val="60"/>
          <w:sz w:val="24"/>
          <w:szCs w:val="24"/>
          <w:lang w:val="es-ES_tradnl"/>
        </w:rPr>
      </w:pPr>
    </w:p>
    <w:p w14:paraId="0A806476" w14:textId="77777777" w:rsidR="007B6867" w:rsidRPr="00281CBA" w:rsidRDefault="007B6867" w:rsidP="007B6867">
      <w:pPr>
        <w:spacing w:after="0" w:line="360" w:lineRule="auto"/>
        <w:jc w:val="center"/>
        <w:rPr>
          <w:rFonts w:ascii="Palatino Linotype" w:hAnsi="Palatino Linotype"/>
          <w:b/>
          <w:bCs/>
          <w:spacing w:val="60"/>
          <w:sz w:val="28"/>
          <w:szCs w:val="24"/>
          <w:lang w:val="es-ES_tradnl"/>
        </w:rPr>
      </w:pPr>
      <w:r w:rsidRPr="00281CBA">
        <w:rPr>
          <w:rFonts w:ascii="Palatino Linotype" w:hAnsi="Palatino Linotype"/>
          <w:b/>
          <w:bCs/>
          <w:spacing w:val="60"/>
          <w:sz w:val="28"/>
          <w:szCs w:val="24"/>
          <w:lang w:val="es-ES_tradnl"/>
        </w:rPr>
        <w:t>SE    RESUELVE</w:t>
      </w:r>
    </w:p>
    <w:p w14:paraId="7A9AC33A" w14:textId="77777777" w:rsidR="007B6867" w:rsidRPr="007B6867" w:rsidRDefault="007B6867" w:rsidP="007B6867">
      <w:pPr>
        <w:spacing w:after="0" w:line="360" w:lineRule="auto"/>
        <w:jc w:val="both"/>
        <w:rPr>
          <w:rFonts w:ascii="Palatino Linotype" w:hAnsi="Palatino Linotype" w:cs="Arial"/>
          <w:sz w:val="24"/>
          <w:szCs w:val="24"/>
        </w:rPr>
      </w:pPr>
    </w:p>
    <w:p w14:paraId="1E408966" w14:textId="77777777" w:rsidR="007B6867" w:rsidRPr="007B6867" w:rsidRDefault="00973CDD" w:rsidP="007B6867">
      <w:pPr>
        <w:spacing w:after="0" w:line="360" w:lineRule="auto"/>
        <w:jc w:val="both"/>
        <w:rPr>
          <w:rFonts w:ascii="Palatino Linotype" w:hAnsi="Palatino Linotype" w:cs="Arial"/>
          <w:b/>
          <w:sz w:val="24"/>
          <w:szCs w:val="24"/>
        </w:rPr>
      </w:pPr>
      <w:r w:rsidRPr="00E33D40">
        <w:rPr>
          <w:rFonts w:ascii="Palatino Linotype" w:hAnsi="Palatino Linotype" w:cs="Arial"/>
          <w:b/>
          <w:sz w:val="28"/>
          <w:szCs w:val="28"/>
          <w:lang w:val="es-ES_tradnl"/>
        </w:rPr>
        <w:t>PRIMERO.</w:t>
      </w:r>
      <w:r w:rsidRPr="00E33D40">
        <w:rPr>
          <w:rFonts w:ascii="Palatino Linotype" w:hAnsi="Palatino Linotype" w:cs="Arial"/>
          <w:lang w:val="es-ES_tradnl"/>
        </w:rPr>
        <w:t xml:space="preserve"> </w:t>
      </w:r>
      <w:r w:rsidRPr="00973CDD">
        <w:rPr>
          <w:rFonts w:ascii="Palatino Linotype" w:hAnsi="Palatino Linotype" w:cs="Arial"/>
          <w:sz w:val="24"/>
        </w:rPr>
        <w:t>Se</w:t>
      </w:r>
      <w:r w:rsidRPr="00973CDD">
        <w:rPr>
          <w:rFonts w:ascii="Palatino Linotype" w:hAnsi="Palatino Linotype" w:cs="Arial"/>
          <w:b/>
          <w:sz w:val="24"/>
        </w:rPr>
        <w:t xml:space="preserve"> REVOCA </w:t>
      </w:r>
      <w:r w:rsidRPr="00973CDD">
        <w:rPr>
          <w:rFonts w:ascii="Palatino Linotype" w:eastAsia="Arial Unicode MS" w:hAnsi="Palatino Linotype" w:cs="Arial"/>
          <w:sz w:val="24"/>
        </w:rPr>
        <w:t xml:space="preserve">la respuesta entregada por </w:t>
      </w:r>
      <w:r w:rsidRPr="00973CDD">
        <w:rPr>
          <w:rFonts w:ascii="Palatino Linotype" w:eastAsia="Arial Unicode MS" w:hAnsi="Palatino Linotype" w:cs="Arial"/>
          <w:b/>
          <w:sz w:val="24"/>
        </w:rPr>
        <w:t xml:space="preserve">El Sujeto Obligado </w:t>
      </w:r>
      <w:r w:rsidRPr="00973CDD">
        <w:rPr>
          <w:rFonts w:ascii="Palatino Linotype" w:eastAsia="Arial Unicode MS" w:hAnsi="Palatino Linotype" w:cs="Arial"/>
          <w:sz w:val="24"/>
        </w:rPr>
        <w:t xml:space="preserve">a la solicitud de información número </w:t>
      </w:r>
      <w:r w:rsidR="00281CBA" w:rsidRPr="00281CBA">
        <w:rPr>
          <w:rFonts w:ascii="Palatino Linotype" w:hAnsi="Palatino Linotype" w:cs="Arial"/>
          <w:b/>
          <w:sz w:val="24"/>
        </w:rPr>
        <w:t>01500/METEPEC/IP/2022</w:t>
      </w:r>
      <w:r w:rsidRPr="00973CDD">
        <w:rPr>
          <w:rFonts w:ascii="Palatino Linotype" w:hAnsi="Palatino Linotype" w:cs="Arial"/>
          <w:sz w:val="24"/>
        </w:rPr>
        <w:t>, por resultar fundados los motivos de inconformidad vertidos por el</w:t>
      </w:r>
      <w:r w:rsidRPr="00973CDD">
        <w:rPr>
          <w:rFonts w:ascii="Palatino Linotype" w:hAnsi="Palatino Linotype" w:cs="Arial"/>
          <w:b/>
          <w:sz w:val="24"/>
        </w:rPr>
        <w:t xml:space="preserve"> Recurrente</w:t>
      </w:r>
      <w:r w:rsidRPr="00973CDD">
        <w:rPr>
          <w:rFonts w:ascii="Palatino Linotype" w:hAnsi="Palatino Linotype" w:cs="Arial"/>
          <w:sz w:val="24"/>
        </w:rPr>
        <w:t xml:space="preserve">, en términos del Considerando </w:t>
      </w:r>
      <w:r w:rsidRPr="00973CDD">
        <w:rPr>
          <w:rFonts w:ascii="Palatino Linotype" w:hAnsi="Palatino Linotype" w:cs="Arial"/>
          <w:b/>
          <w:sz w:val="24"/>
        </w:rPr>
        <w:t>CUARTO</w:t>
      </w:r>
      <w:r w:rsidRPr="00973CDD">
        <w:rPr>
          <w:rFonts w:ascii="Palatino Linotype" w:hAnsi="Palatino Linotype" w:cs="Arial"/>
          <w:sz w:val="24"/>
        </w:rPr>
        <w:t xml:space="preserve"> de esta resolución.</w:t>
      </w:r>
    </w:p>
    <w:p w14:paraId="2CE3D550" w14:textId="77777777" w:rsidR="007B6867" w:rsidRPr="007B6867" w:rsidRDefault="007B6867" w:rsidP="007B6867">
      <w:pPr>
        <w:spacing w:after="0" w:line="360" w:lineRule="auto"/>
        <w:jc w:val="both"/>
        <w:rPr>
          <w:rFonts w:ascii="Palatino Linotype" w:hAnsi="Palatino Linotype" w:cs="Arial"/>
          <w:sz w:val="24"/>
          <w:szCs w:val="24"/>
        </w:rPr>
      </w:pPr>
    </w:p>
    <w:p w14:paraId="3B7B2DF0" w14:textId="77777777" w:rsidR="000823C3" w:rsidRDefault="00B07094" w:rsidP="000823C3">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lastRenderedPageBreak/>
        <w:t>SEGUNDO</w:t>
      </w:r>
      <w:r w:rsidR="000823C3" w:rsidRPr="009C2181">
        <w:rPr>
          <w:rFonts w:ascii="Palatino Linotype" w:hAnsi="Palatino Linotype" w:cs="Arial"/>
          <w:sz w:val="24"/>
          <w:szCs w:val="24"/>
        </w:rPr>
        <w:t>. Se</w:t>
      </w:r>
      <w:r w:rsidR="000823C3" w:rsidRPr="007B6867">
        <w:rPr>
          <w:rFonts w:ascii="Palatino Linotype" w:hAnsi="Palatino Linotype" w:cs="Arial"/>
          <w:sz w:val="24"/>
          <w:szCs w:val="24"/>
        </w:rPr>
        <w:t xml:space="preserve"> ordena al Sujeto Obligado, haga entrega a</w:t>
      </w:r>
      <w:r w:rsidR="000823C3">
        <w:rPr>
          <w:rFonts w:ascii="Palatino Linotype" w:hAnsi="Palatino Linotype" w:cs="Arial"/>
          <w:sz w:val="24"/>
          <w:szCs w:val="24"/>
        </w:rPr>
        <w:t xml:space="preserve"> </w:t>
      </w:r>
      <w:r w:rsidR="000823C3" w:rsidRPr="007B6867">
        <w:rPr>
          <w:rFonts w:ascii="Palatino Linotype" w:hAnsi="Palatino Linotype" w:cs="Arial"/>
          <w:sz w:val="24"/>
          <w:szCs w:val="24"/>
        </w:rPr>
        <w:t>l</w:t>
      </w:r>
      <w:r w:rsidR="000823C3">
        <w:rPr>
          <w:rFonts w:ascii="Palatino Linotype" w:hAnsi="Palatino Linotype" w:cs="Arial"/>
          <w:sz w:val="24"/>
          <w:szCs w:val="24"/>
        </w:rPr>
        <w:t>a</w:t>
      </w:r>
      <w:r w:rsidR="000823C3" w:rsidRPr="007B6867">
        <w:rPr>
          <w:rFonts w:ascii="Palatino Linotype" w:hAnsi="Palatino Linotype" w:cs="Arial"/>
          <w:sz w:val="24"/>
          <w:szCs w:val="24"/>
        </w:rPr>
        <w:t xml:space="preserve"> recurrente en términos del Considerando Cuarto de la presente resolución, a través del </w:t>
      </w:r>
      <w:r w:rsidR="000823C3" w:rsidRPr="002A274C">
        <w:rPr>
          <w:rFonts w:ascii="Palatino Linotype" w:hAnsi="Palatino Linotype" w:cs="Arial"/>
          <w:sz w:val="24"/>
          <w:szCs w:val="24"/>
        </w:rPr>
        <w:t>Sistema de Acceso a la Información Mexiquense</w:t>
      </w:r>
      <w:r w:rsidR="000823C3" w:rsidRPr="007B6867">
        <w:rPr>
          <w:rFonts w:ascii="Palatino Linotype" w:hAnsi="Palatino Linotype" w:cs="Arial"/>
          <w:sz w:val="24"/>
          <w:szCs w:val="24"/>
        </w:rPr>
        <w:t xml:space="preserve"> </w:t>
      </w:r>
      <w:r w:rsidR="000823C3" w:rsidRPr="00363067">
        <w:rPr>
          <w:rFonts w:ascii="Palatino Linotype" w:hAnsi="Palatino Linotype" w:cs="Arial"/>
          <w:b/>
          <w:sz w:val="24"/>
          <w:szCs w:val="24"/>
        </w:rPr>
        <w:t>(SAIMEX)</w:t>
      </w:r>
      <w:r w:rsidR="000823C3" w:rsidRPr="007B6867">
        <w:rPr>
          <w:rFonts w:ascii="Palatino Linotype" w:hAnsi="Palatino Linotype" w:cs="Arial"/>
          <w:sz w:val="24"/>
          <w:szCs w:val="24"/>
        </w:rPr>
        <w:t xml:space="preserve">, </w:t>
      </w:r>
      <w:r w:rsidR="000823C3">
        <w:rPr>
          <w:rFonts w:ascii="Palatino Linotype" w:hAnsi="Palatino Linotype" w:cs="Arial"/>
          <w:sz w:val="24"/>
          <w:szCs w:val="24"/>
        </w:rPr>
        <w:t xml:space="preserve">en versión pública de ser procedente, </w:t>
      </w:r>
      <w:r w:rsidR="000823C3" w:rsidRPr="007B6867">
        <w:rPr>
          <w:rFonts w:ascii="Palatino Linotype" w:hAnsi="Palatino Linotype" w:cs="Arial"/>
          <w:sz w:val="24"/>
          <w:szCs w:val="24"/>
        </w:rPr>
        <w:t>de lo siguiente:</w:t>
      </w:r>
    </w:p>
    <w:p w14:paraId="7F9E1BC9" w14:textId="77777777" w:rsidR="000823C3" w:rsidRDefault="000823C3" w:rsidP="00C90728">
      <w:pPr>
        <w:pStyle w:val="Prrafodelista"/>
        <w:spacing w:line="360" w:lineRule="auto"/>
        <w:ind w:left="284" w:right="850"/>
        <w:jc w:val="both"/>
        <w:rPr>
          <w:rFonts w:ascii="Palatino Linotype" w:hAnsi="Palatino Linotype"/>
          <w:lang w:val="es-ES_tradnl"/>
        </w:rPr>
      </w:pPr>
    </w:p>
    <w:p w14:paraId="6F9CF8C9" w14:textId="710FED41" w:rsidR="00973CDD" w:rsidRDefault="00D71C1A" w:rsidP="00973CDD">
      <w:pPr>
        <w:pStyle w:val="Prrafodelista"/>
        <w:numPr>
          <w:ilvl w:val="0"/>
          <w:numId w:val="23"/>
        </w:numPr>
        <w:autoSpaceDE w:val="0"/>
        <w:autoSpaceDN w:val="0"/>
        <w:adjustRightInd w:val="0"/>
        <w:spacing w:line="360" w:lineRule="auto"/>
        <w:jc w:val="both"/>
        <w:rPr>
          <w:rFonts w:ascii="Palatino Linotype" w:hAnsi="Palatino Linotype"/>
          <w:color w:val="000000"/>
        </w:rPr>
      </w:pPr>
      <w:r>
        <w:rPr>
          <w:rFonts w:ascii="Palatino Linotype" w:hAnsi="Palatino Linotype"/>
        </w:rPr>
        <w:t>L</w:t>
      </w:r>
      <w:r w:rsidR="00281CBA" w:rsidRPr="00281CBA">
        <w:rPr>
          <w:rFonts w:ascii="Palatino Linotype" w:hAnsi="Palatino Linotype"/>
        </w:rPr>
        <w:t>as actas generadas por el Comité Municipal de Productividad del primero de enero al diecinueve de enero de dos mil veintidós</w:t>
      </w:r>
      <w:r w:rsidR="00973CDD">
        <w:rPr>
          <w:rFonts w:ascii="Palatino Linotype" w:hAnsi="Palatino Linotype"/>
          <w:color w:val="000000"/>
        </w:rPr>
        <w:t>.</w:t>
      </w:r>
    </w:p>
    <w:p w14:paraId="74012024" w14:textId="77777777" w:rsidR="00973CDD" w:rsidRPr="00973CDD" w:rsidRDefault="00973CDD" w:rsidP="00973CDD">
      <w:pPr>
        <w:autoSpaceDE w:val="0"/>
        <w:autoSpaceDN w:val="0"/>
        <w:adjustRightInd w:val="0"/>
        <w:spacing w:line="360" w:lineRule="auto"/>
        <w:jc w:val="both"/>
        <w:rPr>
          <w:rFonts w:ascii="Palatino Linotype" w:hAnsi="Palatino Linotype"/>
          <w:color w:val="000000"/>
        </w:rPr>
      </w:pPr>
    </w:p>
    <w:p w14:paraId="6A3AFF49" w14:textId="77777777" w:rsidR="007D7122" w:rsidRDefault="00697D7F" w:rsidP="00973CDD">
      <w:pPr>
        <w:pStyle w:val="Prrafodelista"/>
        <w:spacing w:line="360" w:lineRule="auto"/>
        <w:ind w:left="284" w:right="850"/>
        <w:jc w:val="both"/>
        <w:rPr>
          <w:rFonts w:ascii="Palatino Linotype" w:hAnsi="Palatino Linotype"/>
          <w:i/>
          <w:lang w:val="es-ES_tradnl"/>
        </w:rPr>
      </w:pPr>
      <w:r w:rsidRPr="00642A1D">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642A1D">
        <w:rPr>
          <w:rFonts w:ascii="Palatino Linotype" w:hAnsi="Palatino Linotype"/>
          <w:i/>
          <w:lang w:val="es-ES_tradnl"/>
        </w:rPr>
        <w:t xml:space="preserve"> </w:t>
      </w:r>
      <w:r w:rsidRPr="00642A1D">
        <w:rPr>
          <w:rFonts w:ascii="Palatino Linotype" w:hAnsi="Palatino Linotype"/>
          <w:i/>
          <w:lang w:val="es-ES_tradnl"/>
        </w:rPr>
        <w:t>l</w:t>
      </w:r>
      <w:r w:rsidR="00EE79FD" w:rsidRPr="00642A1D">
        <w:rPr>
          <w:rFonts w:ascii="Palatino Linotype" w:hAnsi="Palatino Linotype"/>
          <w:i/>
          <w:lang w:val="es-ES_tradnl"/>
        </w:rPr>
        <w:t>a</w:t>
      </w:r>
      <w:r w:rsidRPr="00642A1D">
        <w:rPr>
          <w:rFonts w:ascii="Palatino Linotype" w:hAnsi="Palatino Linotype"/>
          <w:i/>
          <w:lang w:val="es-ES_tradnl"/>
        </w:rPr>
        <w:t xml:space="preserve"> recurrente.</w:t>
      </w:r>
    </w:p>
    <w:p w14:paraId="7460773F" w14:textId="77777777" w:rsidR="00281CBA" w:rsidRDefault="00281CBA" w:rsidP="00973CDD">
      <w:pPr>
        <w:pStyle w:val="Prrafodelista"/>
        <w:spacing w:line="360" w:lineRule="auto"/>
        <w:ind w:left="284" w:right="850"/>
        <w:jc w:val="both"/>
        <w:rPr>
          <w:rFonts w:ascii="Palatino Linotype" w:hAnsi="Palatino Linotype"/>
          <w:i/>
          <w:lang w:val="es-ES_tradnl"/>
        </w:rPr>
      </w:pPr>
    </w:p>
    <w:p w14:paraId="33CBA306" w14:textId="2E9A6A01" w:rsidR="00281CBA" w:rsidRDefault="00281CBA" w:rsidP="00973CDD">
      <w:pPr>
        <w:pStyle w:val="Prrafodelista"/>
        <w:spacing w:line="360" w:lineRule="auto"/>
        <w:ind w:left="284" w:right="850"/>
        <w:jc w:val="both"/>
        <w:rPr>
          <w:rFonts w:ascii="Palatino Linotype" w:hAnsi="Palatino Linotype"/>
          <w:i/>
          <w:lang w:val="es-ES_tradnl"/>
        </w:rPr>
      </w:pPr>
      <w:r w:rsidRPr="00281CBA">
        <w:rPr>
          <w:rFonts w:ascii="Palatino Linotype" w:hAnsi="Palatino Linotype"/>
          <w:i/>
          <w:lang w:val="es-ES_tradnl"/>
        </w:rPr>
        <w:t>Una vez realizada la búsqueda exhaustiva y razonable, para el caso de no contar con la información previamente referida, bastará con que El Sujeto Obligado lo haga del conocimiento del Recurrente.</w:t>
      </w:r>
    </w:p>
    <w:p w14:paraId="2639EFD4" w14:textId="77777777" w:rsidR="00281CBA" w:rsidRPr="00973CDD" w:rsidRDefault="00281CBA" w:rsidP="00973CDD">
      <w:pPr>
        <w:pStyle w:val="Prrafodelista"/>
        <w:spacing w:line="360" w:lineRule="auto"/>
        <w:ind w:left="284" w:right="850"/>
        <w:jc w:val="both"/>
        <w:rPr>
          <w:rFonts w:ascii="Palatino Linotype" w:hAnsi="Palatino Linotype"/>
          <w:i/>
          <w:lang w:val="es-ES_tradnl"/>
        </w:rPr>
      </w:pPr>
    </w:p>
    <w:p w14:paraId="17B258E8" w14:textId="77777777" w:rsidR="00337A3D" w:rsidRDefault="00B07094" w:rsidP="00337A3D">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00337A3D" w:rsidRPr="00470DBC">
        <w:rPr>
          <w:rFonts w:ascii="Palatino Linotype" w:hAnsi="Palatino Linotype" w:cs="Arial"/>
          <w:b/>
          <w:sz w:val="24"/>
          <w:szCs w:val="24"/>
        </w:rPr>
        <w:t>.</w:t>
      </w:r>
      <w:r w:rsidR="00337A3D" w:rsidRPr="00470DBC">
        <w:rPr>
          <w:rFonts w:ascii="Palatino Linotype" w:hAnsi="Palatino Linotype" w:cs="Arial"/>
          <w:sz w:val="24"/>
          <w:szCs w:val="24"/>
        </w:rPr>
        <w:t xml:space="preserve"> </w:t>
      </w:r>
      <w:r w:rsidR="00337A3D" w:rsidRPr="00470DBC">
        <w:rPr>
          <w:rFonts w:ascii="Palatino Linotype" w:hAnsi="Palatino Linotype" w:cs="Arial"/>
          <w:b/>
          <w:sz w:val="24"/>
          <w:szCs w:val="24"/>
        </w:rPr>
        <w:t>Notifíquese</w:t>
      </w:r>
      <w:r w:rsidR="00337A3D" w:rsidRPr="00470DBC">
        <w:rPr>
          <w:rFonts w:ascii="Palatino Linotype" w:hAnsi="Palatino Linotype" w:cs="Arial"/>
          <w:b/>
          <w:i/>
          <w:sz w:val="24"/>
          <w:szCs w:val="24"/>
        </w:rPr>
        <w:t xml:space="preserve"> </w:t>
      </w:r>
      <w:r w:rsidR="00337A3D" w:rsidRPr="00470DBC">
        <w:rPr>
          <w:rFonts w:ascii="Palatino Linotype" w:hAnsi="Palatino Linotype" w:cs="Arial"/>
          <w:sz w:val="24"/>
          <w:szCs w:val="24"/>
        </w:rPr>
        <w:t>al Titular de la Unidad de Transparencia del</w:t>
      </w:r>
      <w:r w:rsidR="00337A3D" w:rsidRPr="00470DBC">
        <w:rPr>
          <w:rFonts w:ascii="Palatino Linotype" w:hAnsi="Palatino Linotype" w:cs="Arial"/>
          <w:b/>
          <w:sz w:val="24"/>
          <w:szCs w:val="24"/>
        </w:rPr>
        <w:t xml:space="preserve"> Sujeto Obligado</w:t>
      </w:r>
      <w:r w:rsidR="00337A3D"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proofErr w:type="gramStart"/>
      <w:r w:rsidR="00337A3D" w:rsidRPr="00470DBC">
        <w:rPr>
          <w:rFonts w:ascii="Palatino Linotype" w:hAnsi="Palatino Linotype" w:cs="Arial"/>
          <w:sz w:val="24"/>
          <w:szCs w:val="24"/>
        </w:rPr>
        <w:t>Municipios,</w:t>
      </w:r>
      <w:proofErr w:type="gramEnd"/>
      <w:r w:rsidR="00337A3D" w:rsidRPr="00470DBC">
        <w:rPr>
          <w:rFonts w:ascii="Palatino Linotype" w:hAnsi="Palatino Linotype" w:cs="Arial"/>
          <w:sz w:val="24"/>
          <w:szCs w:val="24"/>
        </w:rPr>
        <w:t xml:space="preserve"> dé cumplimiento a lo ordenado dentro del plazo de </w:t>
      </w:r>
      <w:r w:rsidR="00337A3D" w:rsidRPr="00470DBC">
        <w:rPr>
          <w:rFonts w:ascii="Palatino Linotype" w:hAnsi="Palatino Linotype" w:cs="Arial"/>
          <w:sz w:val="24"/>
          <w:szCs w:val="24"/>
        </w:rPr>
        <w:lastRenderedPageBreak/>
        <w:t>diez días hábiles, debiendo informar a este Instituto en un plazo de tres días hábiles siguientes sobre el cumplimiento dado a la presente.</w:t>
      </w:r>
    </w:p>
    <w:p w14:paraId="30097B4C"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76CBE33B" w14:textId="77777777" w:rsidR="00337A3D" w:rsidRPr="00470DBC" w:rsidRDefault="00B07094" w:rsidP="00337A3D">
      <w:pPr>
        <w:spacing w:after="0" w:line="360" w:lineRule="auto"/>
        <w:jc w:val="both"/>
        <w:rPr>
          <w:rFonts w:ascii="Palatino Linotype" w:eastAsia="Calibri" w:hAnsi="Palatino Linotype" w:cs="Times New Roman"/>
          <w:sz w:val="24"/>
          <w:szCs w:val="24"/>
          <w:lang w:eastAsia="es-ES_tradnl"/>
        </w:rPr>
      </w:pPr>
      <w:r>
        <w:rPr>
          <w:rFonts w:ascii="Palatino Linotype" w:eastAsia="Times New Roman" w:hAnsi="Palatino Linotype" w:cs="Arial"/>
          <w:b/>
          <w:sz w:val="28"/>
          <w:szCs w:val="24"/>
          <w:lang w:val="es-ES" w:eastAsia="es-ES"/>
        </w:rPr>
        <w:t>CUARTO</w:t>
      </w:r>
      <w:r w:rsidR="00337A3D"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337A3D" w:rsidRPr="00470DBC">
        <w:rPr>
          <w:rFonts w:ascii="Palatino Linotype" w:eastAsia="Calibri" w:hAnsi="Palatino Linotype" w:cs="Times New Roman"/>
          <w:sz w:val="24"/>
          <w:szCs w:val="24"/>
          <w:lang w:eastAsia="es-ES_tradnl"/>
        </w:rPr>
        <w:t>.</w:t>
      </w:r>
    </w:p>
    <w:p w14:paraId="06D9395C"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EBA7F46" w14:textId="2BC1FF85" w:rsidR="00337A3D" w:rsidRPr="009C2181" w:rsidRDefault="00B07094" w:rsidP="005B6318">
      <w:pPr>
        <w:autoSpaceDE w:val="0"/>
        <w:autoSpaceDN w:val="0"/>
        <w:adjustRightInd w:val="0"/>
        <w:spacing w:after="0" w:line="360" w:lineRule="auto"/>
        <w:jc w:val="both"/>
        <w:rPr>
          <w:rFonts w:ascii="Palatino Linotype" w:hAnsi="Palatino Linotype"/>
          <w:sz w:val="20"/>
          <w:szCs w:val="24"/>
          <w:lang w:eastAsia="es-ES_tradnl"/>
        </w:rPr>
      </w:pPr>
      <w:r>
        <w:rPr>
          <w:rFonts w:ascii="Palatino Linotype" w:hAnsi="Palatino Linotype"/>
          <w:b/>
          <w:sz w:val="28"/>
          <w:szCs w:val="28"/>
        </w:rPr>
        <w:t>QUINTO</w:t>
      </w:r>
      <w:r w:rsidR="00337A3D" w:rsidRPr="00470DBC">
        <w:rPr>
          <w:rFonts w:ascii="Palatino Linotype" w:hAnsi="Palatino Linotype"/>
          <w:b/>
          <w:sz w:val="24"/>
          <w:szCs w:val="24"/>
        </w:rPr>
        <w:t xml:space="preserve">. </w:t>
      </w:r>
      <w:r w:rsidR="00337A3D" w:rsidRPr="00470DBC">
        <w:rPr>
          <w:rFonts w:ascii="Palatino Linotype" w:eastAsia="Times New Roman" w:hAnsi="Palatino Linotype" w:cs="Arial"/>
          <w:b/>
          <w:sz w:val="24"/>
          <w:szCs w:val="24"/>
          <w:lang w:val="es-ES" w:eastAsia="es-ES"/>
        </w:rPr>
        <w:t>Notifíquese</w:t>
      </w:r>
      <w:r w:rsidR="00337A3D" w:rsidRPr="00470DBC">
        <w:rPr>
          <w:rFonts w:ascii="Palatino Linotype" w:eastAsia="Times New Roman" w:hAnsi="Palatino Linotype" w:cs="Arial"/>
          <w:sz w:val="24"/>
          <w:szCs w:val="24"/>
          <w:lang w:val="es-ES" w:eastAsia="es-ES"/>
        </w:rPr>
        <w:t xml:space="preserve"> </w:t>
      </w:r>
      <w:r w:rsidR="00337A3D"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00337A3D"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00337A3D" w:rsidRPr="00470DBC">
        <w:rPr>
          <w:rFonts w:ascii="Palatino Linotype" w:eastAsia="Times New Roman" w:hAnsi="Palatino Linotype" w:cs="Arial"/>
          <w:b/>
          <w:sz w:val="24"/>
          <w:szCs w:val="24"/>
          <w:lang w:val="es-ES" w:eastAsia="es-ES"/>
        </w:rPr>
        <w:t xml:space="preserve"> Recurrente</w:t>
      </w:r>
      <w:r w:rsidR="00337A3D"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00337A3D"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00337A3D"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03B1910D" w14:textId="77777777" w:rsidR="00281CBA" w:rsidRDefault="00281CBA" w:rsidP="00337A3D">
      <w:pPr>
        <w:spacing w:after="0" w:line="360" w:lineRule="auto"/>
        <w:jc w:val="both"/>
        <w:rPr>
          <w:rFonts w:ascii="Palatino Linotype" w:hAnsi="Palatino Linotype" w:cs="Arial"/>
          <w:sz w:val="24"/>
          <w:szCs w:val="24"/>
        </w:rPr>
      </w:pPr>
    </w:p>
    <w:p w14:paraId="4E16537F" w14:textId="5C110289"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 LUIS GUSTAVO PARRA NORIEGA</w:t>
      </w:r>
      <w:r w:rsidR="00544E04">
        <w:rPr>
          <w:rFonts w:ascii="Palatino Linotype" w:hAnsi="Palatino Linotype" w:cs="Arial"/>
          <w:sz w:val="24"/>
          <w:szCs w:val="24"/>
        </w:rPr>
        <w:t xml:space="preserve"> </w:t>
      </w:r>
      <w:r w:rsidRPr="00C45081">
        <w:rPr>
          <w:rFonts w:ascii="Palatino Linotype" w:hAnsi="Palatino Linotype" w:cs="Arial"/>
          <w:sz w:val="24"/>
          <w:szCs w:val="24"/>
        </w:rPr>
        <w:t xml:space="preserve">Y GUADALUPE RAMÍREZ PEÑA, </w:t>
      </w:r>
      <w:r w:rsidRPr="00A563AA">
        <w:rPr>
          <w:rFonts w:ascii="Palatino Linotype" w:hAnsi="Palatino Linotype" w:cs="Arial"/>
          <w:sz w:val="24"/>
          <w:szCs w:val="24"/>
        </w:rPr>
        <w:t xml:space="preserve">EN LA </w:t>
      </w:r>
      <w:r w:rsidR="00973CDD">
        <w:rPr>
          <w:rFonts w:ascii="Palatino Linotype" w:hAnsi="Palatino Linotype" w:cs="Arial"/>
          <w:sz w:val="24"/>
          <w:szCs w:val="24"/>
        </w:rPr>
        <w:t>VIGÉSIMA</w:t>
      </w:r>
      <w:r w:rsidR="002442B2">
        <w:rPr>
          <w:rFonts w:ascii="Palatino Linotype" w:hAnsi="Palatino Linotype" w:cs="Arial"/>
          <w:sz w:val="24"/>
          <w:szCs w:val="24"/>
        </w:rPr>
        <w:t xml:space="preserve"> </w:t>
      </w:r>
      <w:r w:rsidRPr="00A563AA">
        <w:rPr>
          <w:rFonts w:ascii="Palatino Linotype" w:hAnsi="Palatino Linotype" w:cs="Arial"/>
          <w:sz w:val="24"/>
          <w:szCs w:val="24"/>
        </w:rPr>
        <w:t xml:space="preserve">SESIÓN ORDINARIA CELEBRADA EL </w:t>
      </w:r>
      <w:r w:rsidR="00973CDD">
        <w:rPr>
          <w:rFonts w:ascii="Palatino Linotype" w:hAnsi="Palatino Linotype" w:cs="Arial"/>
          <w:sz w:val="24"/>
          <w:szCs w:val="24"/>
        </w:rPr>
        <w:t>PRIMERO DE JUNIO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xml:space="preserve">, ANTE EL ANTE EL SECRETARIO TÉCNICO DEL PLENO, ALEXIS TAPIA RAMÍREZ. </w:t>
      </w:r>
      <w:r w:rsidR="00F714D3">
        <w:rPr>
          <w:rFonts w:ascii="Palatino Linotype" w:hAnsi="Palatino Linotype" w:cs="Arial"/>
          <w:sz w:val="24"/>
          <w:szCs w:val="24"/>
        </w:rPr>
        <w:t>--------------------</w:t>
      </w:r>
      <w:r w:rsidRPr="00C45081">
        <w:rPr>
          <w:rFonts w:ascii="Palatino Linotype" w:hAnsi="Palatino Linotype" w:cs="Arial"/>
          <w:sz w:val="24"/>
          <w:szCs w:val="24"/>
        </w:rPr>
        <w:t>-----------</w:t>
      </w:r>
      <w:r w:rsidR="00EC5B14">
        <w:rPr>
          <w:rFonts w:ascii="Palatino Linotype" w:hAnsi="Palatino Linotype" w:cs="Arial"/>
          <w:sz w:val="24"/>
          <w:szCs w:val="24"/>
        </w:rPr>
        <w:t>--</w:t>
      </w:r>
      <w:r w:rsidR="00F82E74">
        <w:rPr>
          <w:rFonts w:ascii="Palatino Linotype" w:hAnsi="Palatino Linotype" w:cs="Arial"/>
          <w:sz w:val="24"/>
          <w:szCs w:val="24"/>
        </w:rPr>
        <w:t>-----------------------------------</w:t>
      </w:r>
      <w:r w:rsidR="00EC5B14">
        <w:rPr>
          <w:rFonts w:ascii="Palatino Linotype" w:hAnsi="Palatino Linotype" w:cs="Arial"/>
          <w:sz w:val="24"/>
          <w:szCs w:val="24"/>
        </w:rPr>
        <w:t>----------</w:t>
      </w:r>
      <w:r w:rsidR="003D0012">
        <w:rPr>
          <w:rFonts w:ascii="Palatino Linotype" w:hAnsi="Palatino Linotype" w:cs="Arial"/>
          <w:sz w:val="24"/>
          <w:szCs w:val="24"/>
        </w:rPr>
        <w:t>-</w:t>
      </w:r>
      <w:r w:rsidR="00544E04">
        <w:rPr>
          <w:rFonts w:ascii="Palatino Linotype" w:hAnsi="Palatino Linotype" w:cs="Arial"/>
          <w:sz w:val="24"/>
          <w:szCs w:val="24"/>
        </w:rPr>
        <w:t>-------------------------------------------</w:t>
      </w:r>
    </w:p>
    <w:p w14:paraId="498E1CAE" w14:textId="77777777" w:rsidR="00337A3D" w:rsidRDefault="00E56783" w:rsidP="00337A3D">
      <w:pPr>
        <w:spacing w:after="0" w:line="360" w:lineRule="auto"/>
        <w:jc w:val="both"/>
        <w:rPr>
          <w:rFonts w:ascii="Palatino Linotype" w:hAnsi="Palatino Linotype" w:cs="Arial"/>
          <w:sz w:val="20"/>
        </w:rPr>
      </w:pPr>
      <w:r w:rsidRPr="00F714D3">
        <w:rPr>
          <w:rFonts w:ascii="Palatino Linotype" w:hAnsi="Palatino Linotype" w:cs="Arial"/>
          <w:sz w:val="20"/>
        </w:rPr>
        <w:t>JMV/</w:t>
      </w:r>
      <w:r w:rsidR="00337A3D" w:rsidRPr="005323D1">
        <w:rPr>
          <w:rFonts w:ascii="Palatino Linotype" w:hAnsi="Palatino Linotype" w:cs="Arial"/>
          <w:sz w:val="20"/>
        </w:rPr>
        <w:t>CCR/</w:t>
      </w:r>
      <w:proofErr w:type="spellStart"/>
      <w:r w:rsidR="00973CDD">
        <w:rPr>
          <w:rFonts w:ascii="Palatino Linotype" w:hAnsi="Palatino Linotype" w:cs="Arial"/>
          <w:sz w:val="20"/>
        </w:rPr>
        <w:t>fjjc</w:t>
      </w:r>
      <w:proofErr w:type="spellEnd"/>
    </w:p>
    <w:p w14:paraId="6BEF2E7A" w14:textId="77777777" w:rsidR="00B32C1A" w:rsidRDefault="00B32C1A" w:rsidP="00337A3D">
      <w:pPr>
        <w:spacing w:after="0" w:line="360" w:lineRule="auto"/>
        <w:jc w:val="both"/>
        <w:rPr>
          <w:rFonts w:ascii="Palatino Linotype" w:hAnsi="Palatino Linotype" w:cs="Arial"/>
          <w:sz w:val="20"/>
        </w:rPr>
      </w:pPr>
    </w:p>
    <w:p w14:paraId="51D6F468" w14:textId="77777777" w:rsidR="009C2181" w:rsidRDefault="009C2181" w:rsidP="00337A3D">
      <w:pPr>
        <w:spacing w:after="0" w:line="360" w:lineRule="auto"/>
        <w:jc w:val="both"/>
        <w:rPr>
          <w:rFonts w:ascii="Palatino Linotype" w:hAnsi="Palatino Linotype" w:cs="Arial"/>
          <w:sz w:val="20"/>
        </w:rPr>
      </w:pPr>
    </w:p>
    <w:p w14:paraId="3E6B1DD0" w14:textId="77777777" w:rsidR="00E30D49" w:rsidRDefault="00E30D49" w:rsidP="00337A3D">
      <w:pPr>
        <w:spacing w:after="0" w:line="360" w:lineRule="auto"/>
        <w:jc w:val="both"/>
        <w:rPr>
          <w:rFonts w:ascii="Palatino Linotype" w:hAnsi="Palatino Linotype" w:cs="Arial"/>
          <w:sz w:val="20"/>
        </w:rPr>
      </w:pPr>
    </w:p>
    <w:p w14:paraId="2E637AD9" w14:textId="77777777" w:rsidR="00E30D49" w:rsidRDefault="00E30D49" w:rsidP="00337A3D">
      <w:pPr>
        <w:spacing w:after="0" w:line="360" w:lineRule="auto"/>
        <w:jc w:val="both"/>
        <w:rPr>
          <w:rFonts w:ascii="Palatino Linotype" w:hAnsi="Palatino Linotype" w:cs="Arial"/>
          <w:sz w:val="20"/>
        </w:rPr>
      </w:pPr>
    </w:p>
    <w:p w14:paraId="396C98D8" w14:textId="77777777" w:rsidR="0088704B" w:rsidRDefault="0088704B" w:rsidP="00337A3D">
      <w:pPr>
        <w:spacing w:after="0" w:line="360" w:lineRule="auto"/>
        <w:jc w:val="both"/>
        <w:rPr>
          <w:rFonts w:ascii="Palatino Linotype" w:hAnsi="Palatino Linotype" w:cs="Arial"/>
          <w:sz w:val="20"/>
        </w:rPr>
      </w:pPr>
    </w:p>
    <w:p w14:paraId="16307149" w14:textId="77777777" w:rsidR="0088704B" w:rsidRDefault="0088704B" w:rsidP="00337A3D">
      <w:pPr>
        <w:spacing w:after="0" w:line="360" w:lineRule="auto"/>
        <w:jc w:val="both"/>
        <w:rPr>
          <w:rFonts w:ascii="Palatino Linotype" w:hAnsi="Palatino Linotype" w:cs="Arial"/>
          <w:sz w:val="20"/>
        </w:rPr>
      </w:pPr>
    </w:p>
    <w:p w14:paraId="5B76B6B0" w14:textId="77777777" w:rsidR="00E30D49" w:rsidRDefault="00E30D49" w:rsidP="00337A3D">
      <w:pPr>
        <w:spacing w:after="0" w:line="360" w:lineRule="auto"/>
        <w:jc w:val="both"/>
        <w:rPr>
          <w:rFonts w:ascii="Palatino Linotype" w:hAnsi="Palatino Linotype" w:cs="Arial"/>
          <w:sz w:val="20"/>
        </w:rPr>
      </w:pPr>
    </w:p>
    <w:p w14:paraId="744B6E7A" w14:textId="77777777" w:rsidR="00B32C1A" w:rsidRDefault="00B32C1A" w:rsidP="00337A3D">
      <w:pPr>
        <w:spacing w:after="0" w:line="360" w:lineRule="auto"/>
        <w:jc w:val="both"/>
        <w:rPr>
          <w:rFonts w:ascii="Palatino Linotype" w:hAnsi="Palatino Linotype" w:cs="Arial"/>
          <w:sz w:val="20"/>
        </w:rPr>
      </w:pPr>
    </w:p>
    <w:p w14:paraId="0CDA37C8" w14:textId="77777777" w:rsidR="00B32C1A" w:rsidRDefault="00B32C1A" w:rsidP="00337A3D">
      <w:pPr>
        <w:spacing w:after="0" w:line="360" w:lineRule="auto"/>
        <w:jc w:val="both"/>
        <w:rPr>
          <w:rFonts w:ascii="Palatino Linotype" w:hAnsi="Palatino Linotype" w:cs="Arial"/>
          <w:sz w:val="20"/>
        </w:rPr>
      </w:pPr>
    </w:p>
    <w:p w14:paraId="2A9AB811" w14:textId="77777777" w:rsidR="00B32C1A" w:rsidRDefault="00B32C1A" w:rsidP="00337A3D">
      <w:pPr>
        <w:spacing w:after="0" w:line="360" w:lineRule="auto"/>
        <w:jc w:val="both"/>
        <w:rPr>
          <w:rFonts w:ascii="Palatino Linotype" w:hAnsi="Palatino Linotype" w:cs="Arial"/>
          <w:sz w:val="20"/>
        </w:rPr>
      </w:pPr>
    </w:p>
    <w:p w14:paraId="0C9437CD" w14:textId="77777777" w:rsidR="00B32C1A" w:rsidRDefault="00B32C1A" w:rsidP="00337A3D">
      <w:pPr>
        <w:spacing w:after="0" w:line="360" w:lineRule="auto"/>
        <w:jc w:val="both"/>
        <w:rPr>
          <w:rFonts w:ascii="Palatino Linotype" w:hAnsi="Palatino Linotype" w:cs="Arial"/>
          <w:sz w:val="20"/>
        </w:rPr>
      </w:pPr>
    </w:p>
    <w:p w14:paraId="2D2D5BDC" w14:textId="77777777" w:rsidR="00B32C1A" w:rsidRDefault="00B32C1A" w:rsidP="00337A3D">
      <w:pPr>
        <w:spacing w:after="0" w:line="360" w:lineRule="auto"/>
        <w:jc w:val="both"/>
        <w:rPr>
          <w:rFonts w:ascii="Palatino Linotype" w:hAnsi="Palatino Linotype" w:cs="Arial"/>
          <w:sz w:val="20"/>
        </w:rPr>
      </w:pPr>
    </w:p>
    <w:p w14:paraId="4029DD17"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D90C53">
      <w:headerReference w:type="default" r:id="rId9"/>
      <w:footerReference w:type="default" r:id="rId10"/>
      <w:headerReference w:type="first" r:id="rId11"/>
      <w:footerReference w:type="first" r:id="rId12"/>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7F6EC" w14:textId="77777777" w:rsidR="00AE3BAD" w:rsidRDefault="00AE3BAD" w:rsidP="00337A3D">
      <w:pPr>
        <w:spacing w:after="0" w:line="240" w:lineRule="auto"/>
      </w:pPr>
      <w:r>
        <w:separator/>
      </w:r>
    </w:p>
  </w:endnote>
  <w:endnote w:type="continuationSeparator" w:id="0">
    <w:p w14:paraId="237127A8" w14:textId="77777777" w:rsidR="00AE3BAD" w:rsidRDefault="00AE3BAD"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F943E49" w14:textId="77777777" w:rsidR="00C174EB" w:rsidRPr="002D6DD8" w:rsidRDefault="00C174EB"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193A">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F193A">
              <w:rPr>
                <w:rFonts w:ascii="Palatino Linotype" w:hAnsi="Palatino Linotype"/>
                <w:bCs/>
                <w:noProof/>
                <w:sz w:val="20"/>
              </w:rPr>
              <w:t>43</w:t>
            </w:r>
            <w:r>
              <w:rPr>
                <w:rFonts w:ascii="Palatino Linotype" w:hAnsi="Palatino Linotype"/>
                <w:bCs/>
                <w:noProof/>
                <w:sz w:val="20"/>
              </w:rPr>
              <w:fldChar w:fldCharType="end"/>
            </w:r>
          </w:p>
        </w:sdtContent>
      </w:sdt>
    </w:sdtContent>
  </w:sdt>
  <w:p w14:paraId="75267E96" w14:textId="77777777" w:rsidR="00C174EB" w:rsidRDefault="00C174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7307" w14:textId="77777777" w:rsidR="00C174EB" w:rsidRPr="000B69FA" w:rsidRDefault="00C174EB"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193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F193A">
      <w:rPr>
        <w:rFonts w:ascii="Palatino Linotype" w:hAnsi="Palatino Linotype"/>
        <w:bCs/>
        <w:noProof/>
        <w:sz w:val="20"/>
      </w:rPr>
      <w:t>43</w:t>
    </w:r>
    <w:r>
      <w:rPr>
        <w:rFonts w:ascii="Palatino Linotype" w:hAnsi="Palatino Linotype"/>
        <w:bCs/>
        <w:noProof/>
        <w:sz w:val="20"/>
      </w:rPr>
      <w:fldChar w:fldCharType="end"/>
    </w:r>
  </w:p>
  <w:p w14:paraId="658C904F" w14:textId="77777777" w:rsidR="00C174EB" w:rsidRDefault="00C174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C099" w14:textId="77777777" w:rsidR="00AE3BAD" w:rsidRDefault="00AE3BAD" w:rsidP="00337A3D">
      <w:pPr>
        <w:spacing w:after="0" w:line="240" w:lineRule="auto"/>
      </w:pPr>
      <w:r>
        <w:separator/>
      </w:r>
    </w:p>
  </w:footnote>
  <w:footnote w:type="continuationSeparator" w:id="0">
    <w:p w14:paraId="31A9D0C4" w14:textId="77777777" w:rsidR="00AE3BAD" w:rsidRDefault="00AE3BAD" w:rsidP="00337A3D">
      <w:pPr>
        <w:spacing w:after="0" w:line="240" w:lineRule="auto"/>
      </w:pPr>
      <w:r>
        <w:continuationSeparator/>
      </w:r>
    </w:p>
  </w:footnote>
  <w:footnote w:id="1">
    <w:p w14:paraId="37398E48" w14:textId="77777777" w:rsidR="00C174EB" w:rsidRPr="00946E1F" w:rsidRDefault="00C174EB"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6143580" w14:textId="77777777" w:rsidR="00C174EB" w:rsidRDefault="00C174EB" w:rsidP="007C5B8D">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40554512" w14:textId="77777777" w:rsidR="00C174EB" w:rsidRPr="00034B44" w:rsidRDefault="00C174EB" w:rsidP="005D2D35">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C174EB" w:rsidRPr="00641471" w14:paraId="7FBCCE74" w14:textId="77777777" w:rsidTr="009F5FEF">
      <w:trPr>
        <w:trHeight w:val="227"/>
      </w:trPr>
      <w:tc>
        <w:tcPr>
          <w:tcW w:w="6521" w:type="dxa"/>
          <w:vAlign w:val="center"/>
          <w:hideMark/>
        </w:tcPr>
        <w:p w14:paraId="445DC4E0" w14:textId="77777777" w:rsidR="00C174EB" w:rsidRPr="00641471" w:rsidRDefault="00C174EB" w:rsidP="00262FB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543" w:type="dxa"/>
          <w:hideMark/>
        </w:tcPr>
        <w:p w14:paraId="5C568F1A" w14:textId="77777777" w:rsidR="00C174EB" w:rsidRPr="00C61FC2" w:rsidRDefault="00C174EB" w:rsidP="00C61FC2">
          <w:pPr>
            <w:spacing w:after="0" w:line="240" w:lineRule="auto"/>
            <w:ind w:right="74"/>
            <w:rPr>
              <w:rFonts w:ascii="Palatino Linotype" w:hAnsi="Palatino Linotype" w:cs="Arial"/>
              <w:b/>
              <w:bCs/>
              <w:sz w:val="24"/>
              <w:lang w:eastAsia="es-MX"/>
            </w:rPr>
          </w:pPr>
          <w:r>
            <w:rPr>
              <w:rFonts w:ascii="Palatino Linotype" w:hAnsi="Palatino Linotype" w:cs="Arial"/>
              <w:b/>
              <w:bCs/>
              <w:sz w:val="24"/>
              <w:lang w:eastAsia="es-MX"/>
            </w:rPr>
            <w:t>04240/INFOEM/IP/RR/2022</w:t>
          </w:r>
        </w:p>
      </w:tc>
    </w:tr>
    <w:tr w:rsidR="00C174EB" w:rsidRPr="00262FBF" w14:paraId="766C4B01" w14:textId="77777777" w:rsidTr="009F5FEF">
      <w:trPr>
        <w:trHeight w:val="242"/>
      </w:trPr>
      <w:tc>
        <w:tcPr>
          <w:tcW w:w="6521" w:type="dxa"/>
          <w:vAlign w:val="center"/>
          <w:hideMark/>
        </w:tcPr>
        <w:p w14:paraId="09493B92" w14:textId="77777777" w:rsidR="00C174EB" w:rsidRPr="00641471" w:rsidRDefault="00C174EB" w:rsidP="00262FB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597EF43A" w14:textId="77777777" w:rsidR="00C174EB" w:rsidRPr="00262FBF" w:rsidRDefault="00C174EB" w:rsidP="00262FBF">
          <w:pPr>
            <w:spacing w:after="0" w:line="240" w:lineRule="auto"/>
            <w:ind w:right="74"/>
          </w:pPr>
          <w:r w:rsidRPr="00E05B38">
            <w:rPr>
              <w:rFonts w:ascii="Palatino Linotype" w:hAnsi="Palatino Linotype" w:cs="Arial"/>
              <w:b/>
              <w:bCs/>
              <w:sz w:val="24"/>
              <w:lang w:eastAsia="es-MX"/>
            </w:rPr>
            <w:t>Ayuntamiento de Metepec</w:t>
          </w:r>
        </w:p>
      </w:tc>
    </w:tr>
    <w:tr w:rsidR="00C174EB" w:rsidRPr="00641471" w14:paraId="15C78A10" w14:textId="77777777" w:rsidTr="009F5FEF">
      <w:trPr>
        <w:trHeight w:val="342"/>
      </w:trPr>
      <w:tc>
        <w:tcPr>
          <w:tcW w:w="6521" w:type="dxa"/>
        </w:tcPr>
        <w:p w14:paraId="338661D2" w14:textId="77777777" w:rsidR="00C174EB" w:rsidRPr="00641471" w:rsidRDefault="00C174EB" w:rsidP="00262FB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456383E4" w14:textId="77777777" w:rsidR="00C174EB" w:rsidRPr="00641471" w:rsidRDefault="00C174EB"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23083F30" w14:textId="77777777" w:rsidR="00C174EB" w:rsidRPr="00AE046A" w:rsidRDefault="00C174EB"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97D9FD7" wp14:editId="2369DE8A">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C174EB" w14:paraId="705E6A5E" w14:textId="77777777" w:rsidTr="00262FBF">
      <w:trPr>
        <w:trHeight w:val="227"/>
      </w:trPr>
      <w:tc>
        <w:tcPr>
          <w:tcW w:w="6521" w:type="dxa"/>
          <w:vAlign w:val="center"/>
          <w:hideMark/>
        </w:tcPr>
        <w:p w14:paraId="2296C7B9" w14:textId="77777777" w:rsidR="00C174EB" w:rsidRPr="00641471" w:rsidRDefault="00C174EB"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543" w:type="dxa"/>
          <w:hideMark/>
        </w:tcPr>
        <w:p w14:paraId="0D78DA61" w14:textId="77777777" w:rsidR="00C174EB" w:rsidRPr="00C61FC2" w:rsidRDefault="00C174EB" w:rsidP="00C61FC2">
          <w:pPr>
            <w:spacing w:after="0" w:line="240" w:lineRule="auto"/>
            <w:ind w:right="74"/>
            <w:rPr>
              <w:rFonts w:ascii="Palatino Linotype" w:hAnsi="Palatino Linotype" w:cs="Arial"/>
              <w:b/>
              <w:bCs/>
              <w:sz w:val="24"/>
              <w:lang w:eastAsia="es-MX"/>
            </w:rPr>
          </w:pPr>
          <w:r>
            <w:rPr>
              <w:rFonts w:ascii="Palatino Linotype" w:hAnsi="Palatino Linotype" w:cs="Arial"/>
              <w:b/>
              <w:bCs/>
              <w:sz w:val="24"/>
              <w:lang w:eastAsia="es-MX"/>
            </w:rPr>
            <w:t>04240/INFOEM/IP/RR/2022</w:t>
          </w:r>
        </w:p>
      </w:tc>
    </w:tr>
    <w:tr w:rsidR="00C174EB" w14:paraId="640F317D" w14:textId="77777777" w:rsidTr="00262FBF">
      <w:trPr>
        <w:trHeight w:val="242"/>
      </w:trPr>
      <w:tc>
        <w:tcPr>
          <w:tcW w:w="6521" w:type="dxa"/>
          <w:vAlign w:val="center"/>
          <w:hideMark/>
        </w:tcPr>
        <w:p w14:paraId="71237BA7" w14:textId="77777777" w:rsidR="00C174EB" w:rsidRPr="00641471" w:rsidRDefault="00C174EB"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794B97E5" w14:textId="77777777" w:rsidR="00C174EB" w:rsidRPr="00262FBF" w:rsidRDefault="00C174EB" w:rsidP="00A7069F">
          <w:pPr>
            <w:spacing w:after="0" w:line="240" w:lineRule="auto"/>
            <w:ind w:right="74"/>
          </w:pPr>
          <w:r w:rsidRPr="00E05B38">
            <w:rPr>
              <w:rFonts w:ascii="Palatino Linotype" w:hAnsi="Palatino Linotype" w:cs="Arial"/>
              <w:b/>
              <w:bCs/>
              <w:sz w:val="24"/>
              <w:lang w:eastAsia="es-MX"/>
            </w:rPr>
            <w:t>Ayuntamiento de Metepec</w:t>
          </w:r>
        </w:p>
      </w:tc>
    </w:tr>
    <w:tr w:rsidR="00C174EB" w14:paraId="46F2B940" w14:textId="77777777" w:rsidTr="00262FBF">
      <w:trPr>
        <w:trHeight w:val="342"/>
      </w:trPr>
      <w:tc>
        <w:tcPr>
          <w:tcW w:w="6521" w:type="dxa"/>
        </w:tcPr>
        <w:p w14:paraId="35EA67A5" w14:textId="77777777" w:rsidR="00C174EB" w:rsidRPr="00641471" w:rsidRDefault="00C174EB"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14:paraId="7C96F99B" w14:textId="2F0094BA" w:rsidR="00C174EB" w:rsidRPr="00641471" w:rsidRDefault="003961DC" w:rsidP="00262FBF">
          <w:pPr>
            <w:spacing w:after="120" w:line="256" w:lineRule="auto"/>
            <w:ind w:right="71"/>
            <w:rPr>
              <w:rFonts w:ascii="Palatino Linotype" w:hAnsi="Palatino Linotype" w:cs="Arial"/>
              <w:b/>
            </w:rPr>
          </w:pPr>
          <w:proofErr w:type="spellStart"/>
          <w:r>
            <w:rPr>
              <w:rFonts w:ascii="Palatino Linotype" w:hAnsi="Palatino Linotype" w:cs="Arial"/>
              <w:b/>
            </w:rPr>
            <w:t>xxxxxxxxxxxxxx</w:t>
          </w:r>
          <w:proofErr w:type="spellEnd"/>
        </w:p>
      </w:tc>
    </w:tr>
    <w:tr w:rsidR="00C174EB" w14:paraId="3A092569" w14:textId="77777777" w:rsidTr="00262FBF">
      <w:trPr>
        <w:trHeight w:val="342"/>
      </w:trPr>
      <w:tc>
        <w:tcPr>
          <w:tcW w:w="6521" w:type="dxa"/>
        </w:tcPr>
        <w:p w14:paraId="68B9B586" w14:textId="77777777" w:rsidR="00C174EB" w:rsidRPr="00641471" w:rsidRDefault="00C174EB"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3775B763" w14:textId="77777777" w:rsidR="00C174EB" w:rsidRPr="00641471" w:rsidRDefault="00C174EB"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0BECFBD3" w14:textId="77777777" w:rsidR="00C174EB" w:rsidRPr="00C222C0" w:rsidRDefault="00C174E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F8B0909" wp14:editId="03E65AE4">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732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72010E8"/>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F3EF6"/>
    <w:multiLevelType w:val="hybridMultilevel"/>
    <w:tmpl w:val="A3322E9C"/>
    <w:lvl w:ilvl="0" w:tplc="6750094A">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B9F12DC"/>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822210"/>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BF411C"/>
    <w:multiLevelType w:val="hybridMultilevel"/>
    <w:tmpl w:val="6E10BA1A"/>
    <w:lvl w:ilvl="0" w:tplc="67F0F486">
      <w:start w:val="1"/>
      <w:numFmt w:val="decimal"/>
      <w:lvlText w:val="%1."/>
      <w:lvlJc w:val="left"/>
      <w:pPr>
        <w:ind w:left="720" w:hanging="360"/>
      </w:pPr>
      <w:rPr>
        <w:rFonts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402843"/>
    <w:multiLevelType w:val="hybridMultilevel"/>
    <w:tmpl w:val="9F608FE8"/>
    <w:lvl w:ilvl="0" w:tplc="8E62CE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C384415"/>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D2252"/>
    <w:multiLevelType w:val="hybridMultilevel"/>
    <w:tmpl w:val="C0341E16"/>
    <w:lvl w:ilvl="0" w:tplc="1EE6D028">
      <w:start w:val="3"/>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961746"/>
    <w:multiLevelType w:val="hybridMultilevel"/>
    <w:tmpl w:val="38325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3A24E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114F31"/>
    <w:multiLevelType w:val="hybridMultilevel"/>
    <w:tmpl w:val="84ECC0D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D675C7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A635DB"/>
    <w:multiLevelType w:val="hybridMultilevel"/>
    <w:tmpl w:val="97C85E2A"/>
    <w:lvl w:ilvl="0" w:tplc="917A5852">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487457CF"/>
    <w:multiLevelType w:val="hybridMultilevel"/>
    <w:tmpl w:val="F22AFB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7507EC"/>
    <w:multiLevelType w:val="hybridMultilevel"/>
    <w:tmpl w:val="08F874F4"/>
    <w:lvl w:ilvl="0" w:tplc="773EFB94">
      <w:start w:val="1"/>
      <w:numFmt w:val="decimal"/>
      <w:lvlText w:val="%1."/>
      <w:lvlJc w:val="left"/>
      <w:pPr>
        <w:ind w:left="1571" w:hanging="360"/>
      </w:pPr>
      <w:rPr>
        <w:rFonts w:eastAsia="Arial Unicode M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50576FB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27B0E8D"/>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D205D72"/>
    <w:multiLevelType w:val="hybridMultilevel"/>
    <w:tmpl w:val="5FAE0BBA"/>
    <w:lvl w:ilvl="0" w:tplc="BF42EC92">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6B6E2E79"/>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E1C7862"/>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421D3A"/>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1710296959">
    <w:abstractNumId w:val="24"/>
  </w:num>
  <w:num w:numId="2" w16cid:durableId="277180860">
    <w:abstractNumId w:val="2"/>
  </w:num>
  <w:num w:numId="3" w16cid:durableId="1002123896">
    <w:abstractNumId w:val="7"/>
  </w:num>
  <w:num w:numId="4" w16cid:durableId="1902399016">
    <w:abstractNumId w:val="3"/>
  </w:num>
  <w:num w:numId="5" w16cid:durableId="1928733168">
    <w:abstractNumId w:val="17"/>
  </w:num>
  <w:num w:numId="6" w16cid:durableId="410976909">
    <w:abstractNumId w:val="14"/>
  </w:num>
  <w:num w:numId="7" w16cid:durableId="1086875831">
    <w:abstractNumId w:val="18"/>
  </w:num>
  <w:num w:numId="8" w16cid:durableId="1252398310">
    <w:abstractNumId w:val="5"/>
  </w:num>
  <w:num w:numId="9" w16cid:durableId="220799692">
    <w:abstractNumId w:val="0"/>
  </w:num>
  <w:num w:numId="10" w16cid:durableId="563881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3117900">
    <w:abstractNumId w:val="8"/>
  </w:num>
  <w:num w:numId="12" w16cid:durableId="1991515019">
    <w:abstractNumId w:val="10"/>
  </w:num>
  <w:num w:numId="13" w16cid:durableId="628705395">
    <w:abstractNumId w:val="9"/>
  </w:num>
  <w:num w:numId="14" w16cid:durableId="1827435829">
    <w:abstractNumId w:val="19"/>
  </w:num>
  <w:num w:numId="15" w16cid:durableId="806748196">
    <w:abstractNumId w:val="21"/>
  </w:num>
  <w:num w:numId="16" w16cid:durableId="1069888867">
    <w:abstractNumId w:val="6"/>
  </w:num>
  <w:num w:numId="17" w16cid:durableId="2067946721">
    <w:abstractNumId w:val="23"/>
  </w:num>
  <w:num w:numId="18" w16cid:durableId="850491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306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2006104">
    <w:abstractNumId w:val="4"/>
  </w:num>
  <w:num w:numId="21" w16cid:durableId="1239746762">
    <w:abstractNumId w:val="12"/>
  </w:num>
  <w:num w:numId="22" w16cid:durableId="1562594258">
    <w:abstractNumId w:val="22"/>
  </w:num>
  <w:num w:numId="23" w16cid:durableId="1061443485">
    <w:abstractNumId w:val="1"/>
  </w:num>
  <w:num w:numId="24" w16cid:durableId="834879087">
    <w:abstractNumId w:val="16"/>
  </w:num>
  <w:num w:numId="25" w16cid:durableId="454645402">
    <w:abstractNumId w:val="11"/>
  </w:num>
  <w:num w:numId="26" w16cid:durableId="879898246">
    <w:abstractNumId w:val="20"/>
  </w:num>
  <w:num w:numId="27" w16cid:durableId="15300705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781356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2E08"/>
    <w:rsid w:val="00005A11"/>
    <w:rsid w:val="00007F88"/>
    <w:rsid w:val="00015608"/>
    <w:rsid w:val="00023A2F"/>
    <w:rsid w:val="0003012B"/>
    <w:rsid w:val="000358BA"/>
    <w:rsid w:val="00036F8B"/>
    <w:rsid w:val="00045D7D"/>
    <w:rsid w:val="00050AEB"/>
    <w:rsid w:val="000510BA"/>
    <w:rsid w:val="0005743C"/>
    <w:rsid w:val="00060596"/>
    <w:rsid w:val="00064E75"/>
    <w:rsid w:val="00066174"/>
    <w:rsid w:val="000708A8"/>
    <w:rsid w:val="000765CE"/>
    <w:rsid w:val="00077A3C"/>
    <w:rsid w:val="00081381"/>
    <w:rsid w:val="000823C3"/>
    <w:rsid w:val="00084319"/>
    <w:rsid w:val="00084F55"/>
    <w:rsid w:val="00093414"/>
    <w:rsid w:val="000A7C9B"/>
    <w:rsid w:val="000C4ACF"/>
    <w:rsid w:val="000C7A3C"/>
    <w:rsid w:val="000D1973"/>
    <w:rsid w:val="000D389D"/>
    <w:rsid w:val="000E08A0"/>
    <w:rsid w:val="000F63A5"/>
    <w:rsid w:val="000F78F3"/>
    <w:rsid w:val="00112676"/>
    <w:rsid w:val="0011490E"/>
    <w:rsid w:val="00121A8A"/>
    <w:rsid w:val="00121CFD"/>
    <w:rsid w:val="00123778"/>
    <w:rsid w:val="00123996"/>
    <w:rsid w:val="0012414D"/>
    <w:rsid w:val="001252B8"/>
    <w:rsid w:val="001339D7"/>
    <w:rsid w:val="00137BCF"/>
    <w:rsid w:val="00137FF3"/>
    <w:rsid w:val="00142307"/>
    <w:rsid w:val="00143A49"/>
    <w:rsid w:val="001460D8"/>
    <w:rsid w:val="00152AB6"/>
    <w:rsid w:val="001576A2"/>
    <w:rsid w:val="00157B7F"/>
    <w:rsid w:val="00163245"/>
    <w:rsid w:val="001660FC"/>
    <w:rsid w:val="00172F6F"/>
    <w:rsid w:val="001743BA"/>
    <w:rsid w:val="00175759"/>
    <w:rsid w:val="00175B58"/>
    <w:rsid w:val="00187603"/>
    <w:rsid w:val="00187D36"/>
    <w:rsid w:val="001A667D"/>
    <w:rsid w:val="001B0DEB"/>
    <w:rsid w:val="001B6CB9"/>
    <w:rsid w:val="001C034C"/>
    <w:rsid w:val="001C485B"/>
    <w:rsid w:val="001D7C08"/>
    <w:rsid w:val="001E0170"/>
    <w:rsid w:val="001E0966"/>
    <w:rsid w:val="001E28BA"/>
    <w:rsid w:val="001E3B5B"/>
    <w:rsid w:val="001E4511"/>
    <w:rsid w:val="001E50A6"/>
    <w:rsid w:val="001E7BD7"/>
    <w:rsid w:val="001F1998"/>
    <w:rsid w:val="001F1C38"/>
    <w:rsid w:val="001F2D36"/>
    <w:rsid w:val="001F3B02"/>
    <w:rsid w:val="002018B0"/>
    <w:rsid w:val="00216D33"/>
    <w:rsid w:val="002200AE"/>
    <w:rsid w:val="00223048"/>
    <w:rsid w:val="0022502C"/>
    <w:rsid w:val="0022719C"/>
    <w:rsid w:val="00227562"/>
    <w:rsid w:val="00230A7A"/>
    <w:rsid w:val="00231C3D"/>
    <w:rsid w:val="00242F50"/>
    <w:rsid w:val="002442B2"/>
    <w:rsid w:val="002460D1"/>
    <w:rsid w:val="00262FBF"/>
    <w:rsid w:val="00267A25"/>
    <w:rsid w:val="00271585"/>
    <w:rsid w:val="002748BD"/>
    <w:rsid w:val="00277383"/>
    <w:rsid w:val="00281CBA"/>
    <w:rsid w:val="00285BF6"/>
    <w:rsid w:val="00285F96"/>
    <w:rsid w:val="00286B17"/>
    <w:rsid w:val="00290F21"/>
    <w:rsid w:val="0029139E"/>
    <w:rsid w:val="00294F0C"/>
    <w:rsid w:val="002A0B67"/>
    <w:rsid w:val="002A160C"/>
    <w:rsid w:val="002A3BE3"/>
    <w:rsid w:val="002A6AE2"/>
    <w:rsid w:val="002A78CB"/>
    <w:rsid w:val="002B29CD"/>
    <w:rsid w:val="002C5ECB"/>
    <w:rsid w:val="002E11F2"/>
    <w:rsid w:val="002E15D9"/>
    <w:rsid w:val="002E2373"/>
    <w:rsid w:val="002F0173"/>
    <w:rsid w:val="002F0A5E"/>
    <w:rsid w:val="002F3D1A"/>
    <w:rsid w:val="002F43C9"/>
    <w:rsid w:val="00304035"/>
    <w:rsid w:val="00311140"/>
    <w:rsid w:val="00316D75"/>
    <w:rsid w:val="00317721"/>
    <w:rsid w:val="00320336"/>
    <w:rsid w:val="00327A14"/>
    <w:rsid w:val="00337A3D"/>
    <w:rsid w:val="003451D1"/>
    <w:rsid w:val="00345854"/>
    <w:rsid w:val="003539A0"/>
    <w:rsid w:val="00353CFA"/>
    <w:rsid w:val="0036267C"/>
    <w:rsid w:val="00363067"/>
    <w:rsid w:val="00363E7E"/>
    <w:rsid w:val="00364B86"/>
    <w:rsid w:val="00372262"/>
    <w:rsid w:val="00374011"/>
    <w:rsid w:val="0037442C"/>
    <w:rsid w:val="00380337"/>
    <w:rsid w:val="0038269C"/>
    <w:rsid w:val="003910F2"/>
    <w:rsid w:val="00394C1D"/>
    <w:rsid w:val="003961DC"/>
    <w:rsid w:val="003B203C"/>
    <w:rsid w:val="003C4239"/>
    <w:rsid w:val="003C42D4"/>
    <w:rsid w:val="003D0012"/>
    <w:rsid w:val="003D028D"/>
    <w:rsid w:val="003D5DB5"/>
    <w:rsid w:val="003E3631"/>
    <w:rsid w:val="003E7413"/>
    <w:rsid w:val="003F6136"/>
    <w:rsid w:val="00401215"/>
    <w:rsid w:val="0040121F"/>
    <w:rsid w:val="0040212F"/>
    <w:rsid w:val="00423C39"/>
    <w:rsid w:val="0042470F"/>
    <w:rsid w:val="00426F16"/>
    <w:rsid w:val="00427A76"/>
    <w:rsid w:val="004301E2"/>
    <w:rsid w:val="0043066E"/>
    <w:rsid w:val="004322AB"/>
    <w:rsid w:val="00447E2F"/>
    <w:rsid w:val="004714BC"/>
    <w:rsid w:val="00474E0B"/>
    <w:rsid w:val="00482CBF"/>
    <w:rsid w:val="0049295E"/>
    <w:rsid w:val="00495A9D"/>
    <w:rsid w:val="004978FB"/>
    <w:rsid w:val="004A0624"/>
    <w:rsid w:val="004B16DC"/>
    <w:rsid w:val="004C2D70"/>
    <w:rsid w:val="004C5530"/>
    <w:rsid w:val="004C5AB9"/>
    <w:rsid w:val="004C7A02"/>
    <w:rsid w:val="004D10D1"/>
    <w:rsid w:val="004D5BEB"/>
    <w:rsid w:val="004E32A0"/>
    <w:rsid w:val="004E35FC"/>
    <w:rsid w:val="004F077C"/>
    <w:rsid w:val="004F3932"/>
    <w:rsid w:val="005148B8"/>
    <w:rsid w:val="00523934"/>
    <w:rsid w:val="00527A12"/>
    <w:rsid w:val="00527EBA"/>
    <w:rsid w:val="005325F6"/>
    <w:rsid w:val="0054206F"/>
    <w:rsid w:val="00544E04"/>
    <w:rsid w:val="005514B5"/>
    <w:rsid w:val="00565479"/>
    <w:rsid w:val="00565B04"/>
    <w:rsid w:val="00573252"/>
    <w:rsid w:val="005766BE"/>
    <w:rsid w:val="005875DE"/>
    <w:rsid w:val="00592DB9"/>
    <w:rsid w:val="005A1680"/>
    <w:rsid w:val="005B6318"/>
    <w:rsid w:val="005C41DF"/>
    <w:rsid w:val="005C5147"/>
    <w:rsid w:val="005D19FD"/>
    <w:rsid w:val="005D2D35"/>
    <w:rsid w:val="005D4361"/>
    <w:rsid w:val="005D6927"/>
    <w:rsid w:val="005E1D14"/>
    <w:rsid w:val="005E3C54"/>
    <w:rsid w:val="005E43B0"/>
    <w:rsid w:val="005E62D1"/>
    <w:rsid w:val="005F1B86"/>
    <w:rsid w:val="005F39DC"/>
    <w:rsid w:val="005F693B"/>
    <w:rsid w:val="00602E36"/>
    <w:rsid w:val="00603C29"/>
    <w:rsid w:val="0060491A"/>
    <w:rsid w:val="00606060"/>
    <w:rsid w:val="00606FD8"/>
    <w:rsid w:val="00621C53"/>
    <w:rsid w:val="00630254"/>
    <w:rsid w:val="00631A51"/>
    <w:rsid w:val="00632DDA"/>
    <w:rsid w:val="0063698A"/>
    <w:rsid w:val="006370F7"/>
    <w:rsid w:val="00642108"/>
    <w:rsid w:val="00642A1D"/>
    <w:rsid w:val="006471B1"/>
    <w:rsid w:val="006573CD"/>
    <w:rsid w:val="00660E14"/>
    <w:rsid w:val="00677C90"/>
    <w:rsid w:val="0068298B"/>
    <w:rsid w:val="00692A2D"/>
    <w:rsid w:val="006976B1"/>
    <w:rsid w:val="00697D7F"/>
    <w:rsid w:val="006A0044"/>
    <w:rsid w:val="006A2565"/>
    <w:rsid w:val="006A38F3"/>
    <w:rsid w:val="006A3EBD"/>
    <w:rsid w:val="006A78C7"/>
    <w:rsid w:val="006B3B05"/>
    <w:rsid w:val="006B46C3"/>
    <w:rsid w:val="006C2D4B"/>
    <w:rsid w:val="006C7B6C"/>
    <w:rsid w:val="006D1CF1"/>
    <w:rsid w:val="006E261F"/>
    <w:rsid w:val="006E314D"/>
    <w:rsid w:val="006E5D21"/>
    <w:rsid w:val="006F3E4F"/>
    <w:rsid w:val="006F5901"/>
    <w:rsid w:val="00702210"/>
    <w:rsid w:val="00705BBF"/>
    <w:rsid w:val="00736560"/>
    <w:rsid w:val="0074074E"/>
    <w:rsid w:val="00742419"/>
    <w:rsid w:val="00745BEB"/>
    <w:rsid w:val="00753DCA"/>
    <w:rsid w:val="007673C3"/>
    <w:rsid w:val="00777029"/>
    <w:rsid w:val="00791323"/>
    <w:rsid w:val="00793231"/>
    <w:rsid w:val="007941DD"/>
    <w:rsid w:val="00795B49"/>
    <w:rsid w:val="007A5121"/>
    <w:rsid w:val="007B6867"/>
    <w:rsid w:val="007C01EE"/>
    <w:rsid w:val="007C5B8D"/>
    <w:rsid w:val="007D1D6E"/>
    <w:rsid w:val="007D7122"/>
    <w:rsid w:val="007E2ADF"/>
    <w:rsid w:val="007E36A8"/>
    <w:rsid w:val="007E4212"/>
    <w:rsid w:val="007F4CB9"/>
    <w:rsid w:val="007F65A4"/>
    <w:rsid w:val="00800417"/>
    <w:rsid w:val="00801ABC"/>
    <w:rsid w:val="008035F5"/>
    <w:rsid w:val="008041A1"/>
    <w:rsid w:val="008041BE"/>
    <w:rsid w:val="00806F7E"/>
    <w:rsid w:val="00825CE8"/>
    <w:rsid w:val="00827AB2"/>
    <w:rsid w:val="00834F57"/>
    <w:rsid w:val="0085199B"/>
    <w:rsid w:val="008520F2"/>
    <w:rsid w:val="00857253"/>
    <w:rsid w:val="0086143E"/>
    <w:rsid w:val="0087409A"/>
    <w:rsid w:val="00881A1F"/>
    <w:rsid w:val="0088704B"/>
    <w:rsid w:val="0088752D"/>
    <w:rsid w:val="00894B80"/>
    <w:rsid w:val="008A5984"/>
    <w:rsid w:val="008B70E5"/>
    <w:rsid w:val="008C754D"/>
    <w:rsid w:val="008C7559"/>
    <w:rsid w:val="008D43A5"/>
    <w:rsid w:val="008E5168"/>
    <w:rsid w:val="008E5F00"/>
    <w:rsid w:val="008E6B52"/>
    <w:rsid w:val="00902888"/>
    <w:rsid w:val="0091399F"/>
    <w:rsid w:val="009145EE"/>
    <w:rsid w:val="009146C3"/>
    <w:rsid w:val="00920AB5"/>
    <w:rsid w:val="00921DE5"/>
    <w:rsid w:val="00922301"/>
    <w:rsid w:val="009268B3"/>
    <w:rsid w:val="00934242"/>
    <w:rsid w:val="009403D0"/>
    <w:rsid w:val="00940652"/>
    <w:rsid w:val="00944190"/>
    <w:rsid w:val="009461EC"/>
    <w:rsid w:val="00955315"/>
    <w:rsid w:val="0095563A"/>
    <w:rsid w:val="009612DF"/>
    <w:rsid w:val="00972404"/>
    <w:rsid w:val="00973CDD"/>
    <w:rsid w:val="00977343"/>
    <w:rsid w:val="009B115C"/>
    <w:rsid w:val="009B24F8"/>
    <w:rsid w:val="009B4A4A"/>
    <w:rsid w:val="009C2181"/>
    <w:rsid w:val="009C22A9"/>
    <w:rsid w:val="009C4A63"/>
    <w:rsid w:val="009C6F89"/>
    <w:rsid w:val="009D3C3F"/>
    <w:rsid w:val="009D4AC6"/>
    <w:rsid w:val="009E7213"/>
    <w:rsid w:val="009F090A"/>
    <w:rsid w:val="009F5FEF"/>
    <w:rsid w:val="009F6FF0"/>
    <w:rsid w:val="00A0111B"/>
    <w:rsid w:val="00A05367"/>
    <w:rsid w:val="00A13372"/>
    <w:rsid w:val="00A16510"/>
    <w:rsid w:val="00A256BB"/>
    <w:rsid w:val="00A3069D"/>
    <w:rsid w:val="00A41985"/>
    <w:rsid w:val="00A429CC"/>
    <w:rsid w:val="00A563AA"/>
    <w:rsid w:val="00A7069F"/>
    <w:rsid w:val="00A75363"/>
    <w:rsid w:val="00A82A54"/>
    <w:rsid w:val="00A860A9"/>
    <w:rsid w:val="00A90D45"/>
    <w:rsid w:val="00AA5F38"/>
    <w:rsid w:val="00AA765B"/>
    <w:rsid w:val="00AC140B"/>
    <w:rsid w:val="00AC6126"/>
    <w:rsid w:val="00AC7503"/>
    <w:rsid w:val="00AD09FF"/>
    <w:rsid w:val="00AD26DB"/>
    <w:rsid w:val="00AD3A71"/>
    <w:rsid w:val="00AE3BAD"/>
    <w:rsid w:val="00AF47E9"/>
    <w:rsid w:val="00B0035C"/>
    <w:rsid w:val="00B06988"/>
    <w:rsid w:val="00B07094"/>
    <w:rsid w:val="00B1000E"/>
    <w:rsid w:val="00B13B1C"/>
    <w:rsid w:val="00B216AC"/>
    <w:rsid w:val="00B32C1A"/>
    <w:rsid w:val="00B40F1B"/>
    <w:rsid w:val="00B50FF0"/>
    <w:rsid w:val="00B6071B"/>
    <w:rsid w:val="00B6425A"/>
    <w:rsid w:val="00B723ED"/>
    <w:rsid w:val="00B8050B"/>
    <w:rsid w:val="00B84037"/>
    <w:rsid w:val="00B8566C"/>
    <w:rsid w:val="00B865EC"/>
    <w:rsid w:val="00B87111"/>
    <w:rsid w:val="00B93DE8"/>
    <w:rsid w:val="00BA7396"/>
    <w:rsid w:val="00BB33E6"/>
    <w:rsid w:val="00BB6B86"/>
    <w:rsid w:val="00BD1228"/>
    <w:rsid w:val="00BD183D"/>
    <w:rsid w:val="00BD18B7"/>
    <w:rsid w:val="00BD7C53"/>
    <w:rsid w:val="00BE2A12"/>
    <w:rsid w:val="00BE526D"/>
    <w:rsid w:val="00BF3E6B"/>
    <w:rsid w:val="00C00297"/>
    <w:rsid w:val="00C0073A"/>
    <w:rsid w:val="00C03785"/>
    <w:rsid w:val="00C12B45"/>
    <w:rsid w:val="00C14E67"/>
    <w:rsid w:val="00C174EB"/>
    <w:rsid w:val="00C175CF"/>
    <w:rsid w:val="00C20139"/>
    <w:rsid w:val="00C2249B"/>
    <w:rsid w:val="00C35DA7"/>
    <w:rsid w:val="00C43E9C"/>
    <w:rsid w:val="00C44925"/>
    <w:rsid w:val="00C61FC2"/>
    <w:rsid w:val="00C63E55"/>
    <w:rsid w:val="00C66B82"/>
    <w:rsid w:val="00C75197"/>
    <w:rsid w:val="00C766F0"/>
    <w:rsid w:val="00C834B7"/>
    <w:rsid w:val="00C8758F"/>
    <w:rsid w:val="00C90728"/>
    <w:rsid w:val="00C90D42"/>
    <w:rsid w:val="00C934E6"/>
    <w:rsid w:val="00CA169B"/>
    <w:rsid w:val="00CA39C2"/>
    <w:rsid w:val="00CB723C"/>
    <w:rsid w:val="00CC03A5"/>
    <w:rsid w:val="00CC2479"/>
    <w:rsid w:val="00CD669E"/>
    <w:rsid w:val="00CE0B89"/>
    <w:rsid w:val="00CE1D76"/>
    <w:rsid w:val="00CE5087"/>
    <w:rsid w:val="00CE7F48"/>
    <w:rsid w:val="00CF0998"/>
    <w:rsid w:val="00CF193A"/>
    <w:rsid w:val="00CF3684"/>
    <w:rsid w:val="00CF6619"/>
    <w:rsid w:val="00D05306"/>
    <w:rsid w:val="00D05619"/>
    <w:rsid w:val="00D11221"/>
    <w:rsid w:val="00D13060"/>
    <w:rsid w:val="00D13425"/>
    <w:rsid w:val="00D21A22"/>
    <w:rsid w:val="00D22BCA"/>
    <w:rsid w:val="00D27354"/>
    <w:rsid w:val="00D33043"/>
    <w:rsid w:val="00D339F0"/>
    <w:rsid w:val="00D40922"/>
    <w:rsid w:val="00D41423"/>
    <w:rsid w:val="00D46A62"/>
    <w:rsid w:val="00D46B9A"/>
    <w:rsid w:val="00D547DA"/>
    <w:rsid w:val="00D577B4"/>
    <w:rsid w:val="00D6749A"/>
    <w:rsid w:val="00D71C1A"/>
    <w:rsid w:val="00D73672"/>
    <w:rsid w:val="00D74651"/>
    <w:rsid w:val="00D76047"/>
    <w:rsid w:val="00D77C9A"/>
    <w:rsid w:val="00D90C53"/>
    <w:rsid w:val="00D91B28"/>
    <w:rsid w:val="00D95A27"/>
    <w:rsid w:val="00DA15F6"/>
    <w:rsid w:val="00DA46E9"/>
    <w:rsid w:val="00DB3B51"/>
    <w:rsid w:val="00DD6589"/>
    <w:rsid w:val="00DE3C08"/>
    <w:rsid w:val="00DE5565"/>
    <w:rsid w:val="00DE5BD9"/>
    <w:rsid w:val="00E0303D"/>
    <w:rsid w:val="00E039A9"/>
    <w:rsid w:val="00E05B38"/>
    <w:rsid w:val="00E127A2"/>
    <w:rsid w:val="00E16168"/>
    <w:rsid w:val="00E23FB0"/>
    <w:rsid w:val="00E30D49"/>
    <w:rsid w:val="00E322BA"/>
    <w:rsid w:val="00E36701"/>
    <w:rsid w:val="00E525B3"/>
    <w:rsid w:val="00E536AE"/>
    <w:rsid w:val="00E550E0"/>
    <w:rsid w:val="00E56783"/>
    <w:rsid w:val="00E6167A"/>
    <w:rsid w:val="00E66889"/>
    <w:rsid w:val="00E67952"/>
    <w:rsid w:val="00E71134"/>
    <w:rsid w:val="00E826A1"/>
    <w:rsid w:val="00E954BE"/>
    <w:rsid w:val="00EB1430"/>
    <w:rsid w:val="00EB2337"/>
    <w:rsid w:val="00EC5B14"/>
    <w:rsid w:val="00EC73BE"/>
    <w:rsid w:val="00ED3544"/>
    <w:rsid w:val="00ED68A0"/>
    <w:rsid w:val="00ED697B"/>
    <w:rsid w:val="00EE1D8E"/>
    <w:rsid w:val="00EE3DD1"/>
    <w:rsid w:val="00EE65B2"/>
    <w:rsid w:val="00EE6BFA"/>
    <w:rsid w:val="00EE79FD"/>
    <w:rsid w:val="00EF1123"/>
    <w:rsid w:val="00EF6870"/>
    <w:rsid w:val="00F00525"/>
    <w:rsid w:val="00F2138F"/>
    <w:rsid w:val="00F21781"/>
    <w:rsid w:val="00F243AA"/>
    <w:rsid w:val="00F2572D"/>
    <w:rsid w:val="00F33D7B"/>
    <w:rsid w:val="00F357F3"/>
    <w:rsid w:val="00F3766A"/>
    <w:rsid w:val="00F43B74"/>
    <w:rsid w:val="00F455B2"/>
    <w:rsid w:val="00F45CB1"/>
    <w:rsid w:val="00F47255"/>
    <w:rsid w:val="00F479E7"/>
    <w:rsid w:val="00F53890"/>
    <w:rsid w:val="00F5686F"/>
    <w:rsid w:val="00F631ED"/>
    <w:rsid w:val="00F63560"/>
    <w:rsid w:val="00F64663"/>
    <w:rsid w:val="00F65792"/>
    <w:rsid w:val="00F7138B"/>
    <w:rsid w:val="00F714D3"/>
    <w:rsid w:val="00F718EB"/>
    <w:rsid w:val="00F82E74"/>
    <w:rsid w:val="00F85F51"/>
    <w:rsid w:val="00FA135B"/>
    <w:rsid w:val="00FA1A88"/>
    <w:rsid w:val="00FA2D98"/>
    <w:rsid w:val="00FA4E7A"/>
    <w:rsid w:val="00FA70AD"/>
    <w:rsid w:val="00FB194C"/>
    <w:rsid w:val="00FB5CF2"/>
    <w:rsid w:val="00FB607B"/>
    <w:rsid w:val="00FB748D"/>
    <w:rsid w:val="00FC3401"/>
    <w:rsid w:val="00FC641E"/>
    <w:rsid w:val="00FE038C"/>
    <w:rsid w:val="00FE0E26"/>
    <w:rsid w:val="00FF38D0"/>
    <w:rsid w:val="00FF4593"/>
    <w:rsid w:val="00FF76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AC6BF"/>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C3"/>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Texto">
    <w:name w:val="Texto"/>
    <w:basedOn w:val="Normal"/>
    <w:link w:val="TextoCar"/>
    <w:rsid w:val="008C755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C7559"/>
    <w:rPr>
      <w:rFonts w:ascii="Arial" w:eastAsia="Times New Roman" w:hAnsi="Arial" w:cs="Arial"/>
      <w:sz w:val="18"/>
      <w:szCs w:val="18"/>
      <w:lang w:eastAsia="es-ES"/>
    </w:rPr>
  </w:style>
  <w:style w:type="paragraph" w:customStyle="1" w:styleId="Citas">
    <w:name w:val="Citas"/>
    <w:basedOn w:val="Normal"/>
    <w:qFormat/>
    <w:rsid w:val="00C61FC2"/>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09481">
      <w:bodyDiv w:val="1"/>
      <w:marLeft w:val="0"/>
      <w:marRight w:val="0"/>
      <w:marTop w:val="0"/>
      <w:marBottom w:val="0"/>
      <w:divBdr>
        <w:top w:val="none" w:sz="0" w:space="0" w:color="auto"/>
        <w:left w:val="none" w:sz="0" w:space="0" w:color="auto"/>
        <w:bottom w:val="none" w:sz="0" w:space="0" w:color="auto"/>
        <w:right w:val="none" w:sz="0" w:space="0" w:color="auto"/>
      </w:divBdr>
    </w:div>
    <w:div w:id="352464554">
      <w:bodyDiv w:val="1"/>
      <w:marLeft w:val="0"/>
      <w:marRight w:val="0"/>
      <w:marTop w:val="0"/>
      <w:marBottom w:val="0"/>
      <w:divBdr>
        <w:top w:val="none" w:sz="0" w:space="0" w:color="auto"/>
        <w:left w:val="none" w:sz="0" w:space="0" w:color="auto"/>
        <w:bottom w:val="none" w:sz="0" w:space="0" w:color="auto"/>
        <w:right w:val="none" w:sz="0" w:space="0" w:color="auto"/>
      </w:divBdr>
    </w:div>
    <w:div w:id="489978876">
      <w:bodyDiv w:val="1"/>
      <w:marLeft w:val="0"/>
      <w:marRight w:val="0"/>
      <w:marTop w:val="0"/>
      <w:marBottom w:val="0"/>
      <w:divBdr>
        <w:top w:val="none" w:sz="0" w:space="0" w:color="auto"/>
        <w:left w:val="none" w:sz="0" w:space="0" w:color="auto"/>
        <w:bottom w:val="none" w:sz="0" w:space="0" w:color="auto"/>
        <w:right w:val="none" w:sz="0" w:space="0" w:color="auto"/>
      </w:divBdr>
    </w:div>
    <w:div w:id="519976015">
      <w:bodyDiv w:val="1"/>
      <w:marLeft w:val="0"/>
      <w:marRight w:val="0"/>
      <w:marTop w:val="0"/>
      <w:marBottom w:val="0"/>
      <w:divBdr>
        <w:top w:val="none" w:sz="0" w:space="0" w:color="auto"/>
        <w:left w:val="none" w:sz="0" w:space="0" w:color="auto"/>
        <w:bottom w:val="none" w:sz="0" w:space="0" w:color="auto"/>
        <w:right w:val="none" w:sz="0" w:space="0" w:color="auto"/>
      </w:divBdr>
    </w:div>
    <w:div w:id="523134241">
      <w:bodyDiv w:val="1"/>
      <w:marLeft w:val="0"/>
      <w:marRight w:val="0"/>
      <w:marTop w:val="0"/>
      <w:marBottom w:val="0"/>
      <w:divBdr>
        <w:top w:val="none" w:sz="0" w:space="0" w:color="auto"/>
        <w:left w:val="none" w:sz="0" w:space="0" w:color="auto"/>
        <w:bottom w:val="none" w:sz="0" w:space="0" w:color="auto"/>
        <w:right w:val="none" w:sz="0" w:space="0" w:color="auto"/>
      </w:divBdr>
    </w:div>
    <w:div w:id="598416703">
      <w:bodyDiv w:val="1"/>
      <w:marLeft w:val="0"/>
      <w:marRight w:val="0"/>
      <w:marTop w:val="0"/>
      <w:marBottom w:val="0"/>
      <w:divBdr>
        <w:top w:val="none" w:sz="0" w:space="0" w:color="auto"/>
        <w:left w:val="none" w:sz="0" w:space="0" w:color="auto"/>
        <w:bottom w:val="none" w:sz="0" w:space="0" w:color="auto"/>
        <w:right w:val="none" w:sz="0" w:space="0" w:color="auto"/>
      </w:divBdr>
    </w:div>
    <w:div w:id="647824900">
      <w:bodyDiv w:val="1"/>
      <w:marLeft w:val="0"/>
      <w:marRight w:val="0"/>
      <w:marTop w:val="0"/>
      <w:marBottom w:val="0"/>
      <w:divBdr>
        <w:top w:val="none" w:sz="0" w:space="0" w:color="auto"/>
        <w:left w:val="none" w:sz="0" w:space="0" w:color="auto"/>
        <w:bottom w:val="none" w:sz="0" w:space="0" w:color="auto"/>
        <w:right w:val="none" w:sz="0" w:space="0" w:color="auto"/>
      </w:divBdr>
    </w:div>
    <w:div w:id="669603478">
      <w:bodyDiv w:val="1"/>
      <w:marLeft w:val="0"/>
      <w:marRight w:val="0"/>
      <w:marTop w:val="0"/>
      <w:marBottom w:val="0"/>
      <w:divBdr>
        <w:top w:val="none" w:sz="0" w:space="0" w:color="auto"/>
        <w:left w:val="none" w:sz="0" w:space="0" w:color="auto"/>
        <w:bottom w:val="none" w:sz="0" w:space="0" w:color="auto"/>
        <w:right w:val="none" w:sz="0" w:space="0" w:color="auto"/>
      </w:divBdr>
    </w:div>
    <w:div w:id="925575814">
      <w:bodyDiv w:val="1"/>
      <w:marLeft w:val="0"/>
      <w:marRight w:val="0"/>
      <w:marTop w:val="0"/>
      <w:marBottom w:val="0"/>
      <w:divBdr>
        <w:top w:val="none" w:sz="0" w:space="0" w:color="auto"/>
        <w:left w:val="none" w:sz="0" w:space="0" w:color="auto"/>
        <w:bottom w:val="none" w:sz="0" w:space="0" w:color="auto"/>
        <w:right w:val="none" w:sz="0" w:space="0" w:color="auto"/>
      </w:divBdr>
    </w:div>
    <w:div w:id="1025060193">
      <w:bodyDiv w:val="1"/>
      <w:marLeft w:val="0"/>
      <w:marRight w:val="0"/>
      <w:marTop w:val="0"/>
      <w:marBottom w:val="0"/>
      <w:divBdr>
        <w:top w:val="none" w:sz="0" w:space="0" w:color="auto"/>
        <w:left w:val="none" w:sz="0" w:space="0" w:color="auto"/>
        <w:bottom w:val="none" w:sz="0" w:space="0" w:color="auto"/>
        <w:right w:val="none" w:sz="0" w:space="0" w:color="auto"/>
      </w:divBdr>
    </w:div>
    <w:div w:id="1172645703">
      <w:bodyDiv w:val="1"/>
      <w:marLeft w:val="0"/>
      <w:marRight w:val="0"/>
      <w:marTop w:val="0"/>
      <w:marBottom w:val="0"/>
      <w:divBdr>
        <w:top w:val="none" w:sz="0" w:space="0" w:color="auto"/>
        <w:left w:val="none" w:sz="0" w:space="0" w:color="auto"/>
        <w:bottom w:val="none" w:sz="0" w:space="0" w:color="auto"/>
        <w:right w:val="none" w:sz="0" w:space="0" w:color="auto"/>
      </w:divBdr>
    </w:div>
    <w:div w:id="1197625461">
      <w:bodyDiv w:val="1"/>
      <w:marLeft w:val="0"/>
      <w:marRight w:val="0"/>
      <w:marTop w:val="0"/>
      <w:marBottom w:val="0"/>
      <w:divBdr>
        <w:top w:val="none" w:sz="0" w:space="0" w:color="auto"/>
        <w:left w:val="none" w:sz="0" w:space="0" w:color="auto"/>
        <w:bottom w:val="none" w:sz="0" w:space="0" w:color="auto"/>
        <w:right w:val="none" w:sz="0" w:space="0" w:color="auto"/>
      </w:divBdr>
    </w:div>
    <w:div w:id="1213417759">
      <w:bodyDiv w:val="1"/>
      <w:marLeft w:val="0"/>
      <w:marRight w:val="0"/>
      <w:marTop w:val="0"/>
      <w:marBottom w:val="0"/>
      <w:divBdr>
        <w:top w:val="none" w:sz="0" w:space="0" w:color="auto"/>
        <w:left w:val="none" w:sz="0" w:space="0" w:color="auto"/>
        <w:bottom w:val="none" w:sz="0" w:space="0" w:color="auto"/>
        <w:right w:val="none" w:sz="0" w:space="0" w:color="auto"/>
      </w:divBdr>
    </w:div>
    <w:div w:id="1324744949">
      <w:bodyDiv w:val="1"/>
      <w:marLeft w:val="0"/>
      <w:marRight w:val="0"/>
      <w:marTop w:val="0"/>
      <w:marBottom w:val="0"/>
      <w:divBdr>
        <w:top w:val="none" w:sz="0" w:space="0" w:color="auto"/>
        <w:left w:val="none" w:sz="0" w:space="0" w:color="auto"/>
        <w:bottom w:val="none" w:sz="0" w:space="0" w:color="auto"/>
        <w:right w:val="none" w:sz="0" w:space="0" w:color="auto"/>
      </w:divBdr>
    </w:div>
    <w:div w:id="1427269164">
      <w:bodyDiv w:val="1"/>
      <w:marLeft w:val="0"/>
      <w:marRight w:val="0"/>
      <w:marTop w:val="0"/>
      <w:marBottom w:val="0"/>
      <w:divBdr>
        <w:top w:val="none" w:sz="0" w:space="0" w:color="auto"/>
        <w:left w:val="none" w:sz="0" w:space="0" w:color="auto"/>
        <w:bottom w:val="none" w:sz="0" w:space="0" w:color="auto"/>
        <w:right w:val="none" w:sz="0" w:space="0" w:color="auto"/>
      </w:divBdr>
    </w:div>
    <w:div w:id="1459764707">
      <w:bodyDiv w:val="1"/>
      <w:marLeft w:val="0"/>
      <w:marRight w:val="0"/>
      <w:marTop w:val="0"/>
      <w:marBottom w:val="0"/>
      <w:divBdr>
        <w:top w:val="none" w:sz="0" w:space="0" w:color="auto"/>
        <w:left w:val="none" w:sz="0" w:space="0" w:color="auto"/>
        <w:bottom w:val="none" w:sz="0" w:space="0" w:color="auto"/>
        <w:right w:val="none" w:sz="0" w:space="0" w:color="auto"/>
      </w:divBdr>
    </w:div>
    <w:div w:id="1469006955">
      <w:bodyDiv w:val="1"/>
      <w:marLeft w:val="0"/>
      <w:marRight w:val="0"/>
      <w:marTop w:val="0"/>
      <w:marBottom w:val="0"/>
      <w:divBdr>
        <w:top w:val="none" w:sz="0" w:space="0" w:color="auto"/>
        <w:left w:val="none" w:sz="0" w:space="0" w:color="auto"/>
        <w:bottom w:val="none" w:sz="0" w:space="0" w:color="auto"/>
        <w:right w:val="none" w:sz="0" w:space="0" w:color="auto"/>
      </w:divBdr>
    </w:div>
    <w:div w:id="1469083399">
      <w:bodyDiv w:val="1"/>
      <w:marLeft w:val="0"/>
      <w:marRight w:val="0"/>
      <w:marTop w:val="0"/>
      <w:marBottom w:val="0"/>
      <w:divBdr>
        <w:top w:val="none" w:sz="0" w:space="0" w:color="auto"/>
        <w:left w:val="none" w:sz="0" w:space="0" w:color="auto"/>
        <w:bottom w:val="none" w:sz="0" w:space="0" w:color="auto"/>
        <w:right w:val="none" w:sz="0" w:space="0" w:color="auto"/>
      </w:divBdr>
    </w:div>
    <w:div w:id="1478299484">
      <w:bodyDiv w:val="1"/>
      <w:marLeft w:val="0"/>
      <w:marRight w:val="0"/>
      <w:marTop w:val="0"/>
      <w:marBottom w:val="0"/>
      <w:divBdr>
        <w:top w:val="none" w:sz="0" w:space="0" w:color="auto"/>
        <w:left w:val="none" w:sz="0" w:space="0" w:color="auto"/>
        <w:bottom w:val="none" w:sz="0" w:space="0" w:color="auto"/>
        <w:right w:val="none" w:sz="0" w:space="0" w:color="auto"/>
      </w:divBdr>
    </w:div>
    <w:div w:id="1482379877">
      <w:bodyDiv w:val="1"/>
      <w:marLeft w:val="0"/>
      <w:marRight w:val="0"/>
      <w:marTop w:val="0"/>
      <w:marBottom w:val="0"/>
      <w:divBdr>
        <w:top w:val="none" w:sz="0" w:space="0" w:color="auto"/>
        <w:left w:val="none" w:sz="0" w:space="0" w:color="auto"/>
        <w:bottom w:val="none" w:sz="0" w:space="0" w:color="auto"/>
        <w:right w:val="none" w:sz="0" w:space="0" w:color="auto"/>
      </w:divBdr>
    </w:div>
    <w:div w:id="1515803639">
      <w:bodyDiv w:val="1"/>
      <w:marLeft w:val="0"/>
      <w:marRight w:val="0"/>
      <w:marTop w:val="0"/>
      <w:marBottom w:val="0"/>
      <w:divBdr>
        <w:top w:val="none" w:sz="0" w:space="0" w:color="auto"/>
        <w:left w:val="none" w:sz="0" w:space="0" w:color="auto"/>
        <w:bottom w:val="none" w:sz="0" w:space="0" w:color="auto"/>
        <w:right w:val="none" w:sz="0" w:space="0" w:color="auto"/>
      </w:divBdr>
    </w:div>
    <w:div w:id="1529023247">
      <w:bodyDiv w:val="1"/>
      <w:marLeft w:val="0"/>
      <w:marRight w:val="0"/>
      <w:marTop w:val="0"/>
      <w:marBottom w:val="0"/>
      <w:divBdr>
        <w:top w:val="none" w:sz="0" w:space="0" w:color="auto"/>
        <w:left w:val="none" w:sz="0" w:space="0" w:color="auto"/>
        <w:bottom w:val="none" w:sz="0" w:space="0" w:color="auto"/>
        <w:right w:val="none" w:sz="0" w:space="0" w:color="auto"/>
      </w:divBdr>
    </w:div>
    <w:div w:id="1544755178">
      <w:bodyDiv w:val="1"/>
      <w:marLeft w:val="0"/>
      <w:marRight w:val="0"/>
      <w:marTop w:val="0"/>
      <w:marBottom w:val="0"/>
      <w:divBdr>
        <w:top w:val="none" w:sz="0" w:space="0" w:color="auto"/>
        <w:left w:val="none" w:sz="0" w:space="0" w:color="auto"/>
        <w:bottom w:val="none" w:sz="0" w:space="0" w:color="auto"/>
        <w:right w:val="none" w:sz="0" w:space="0" w:color="auto"/>
      </w:divBdr>
    </w:div>
    <w:div w:id="1624579075">
      <w:bodyDiv w:val="1"/>
      <w:marLeft w:val="0"/>
      <w:marRight w:val="0"/>
      <w:marTop w:val="0"/>
      <w:marBottom w:val="0"/>
      <w:divBdr>
        <w:top w:val="none" w:sz="0" w:space="0" w:color="auto"/>
        <w:left w:val="none" w:sz="0" w:space="0" w:color="auto"/>
        <w:bottom w:val="none" w:sz="0" w:space="0" w:color="auto"/>
        <w:right w:val="none" w:sz="0" w:space="0" w:color="auto"/>
      </w:divBdr>
    </w:div>
    <w:div w:id="1649892392">
      <w:bodyDiv w:val="1"/>
      <w:marLeft w:val="0"/>
      <w:marRight w:val="0"/>
      <w:marTop w:val="0"/>
      <w:marBottom w:val="0"/>
      <w:divBdr>
        <w:top w:val="none" w:sz="0" w:space="0" w:color="auto"/>
        <w:left w:val="none" w:sz="0" w:space="0" w:color="auto"/>
        <w:bottom w:val="none" w:sz="0" w:space="0" w:color="auto"/>
        <w:right w:val="none" w:sz="0" w:space="0" w:color="auto"/>
      </w:divBdr>
    </w:div>
    <w:div w:id="1707833036">
      <w:bodyDiv w:val="1"/>
      <w:marLeft w:val="0"/>
      <w:marRight w:val="0"/>
      <w:marTop w:val="0"/>
      <w:marBottom w:val="0"/>
      <w:divBdr>
        <w:top w:val="none" w:sz="0" w:space="0" w:color="auto"/>
        <w:left w:val="none" w:sz="0" w:space="0" w:color="auto"/>
        <w:bottom w:val="none" w:sz="0" w:space="0" w:color="auto"/>
        <w:right w:val="none" w:sz="0" w:space="0" w:color="auto"/>
      </w:divBdr>
    </w:div>
    <w:div w:id="1812214766">
      <w:bodyDiv w:val="1"/>
      <w:marLeft w:val="0"/>
      <w:marRight w:val="0"/>
      <w:marTop w:val="0"/>
      <w:marBottom w:val="0"/>
      <w:divBdr>
        <w:top w:val="none" w:sz="0" w:space="0" w:color="auto"/>
        <w:left w:val="none" w:sz="0" w:space="0" w:color="auto"/>
        <w:bottom w:val="none" w:sz="0" w:space="0" w:color="auto"/>
        <w:right w:val="none" w:sz="0" w:space="0" w:color="auto"/>
      </w:divBdr>
    </w:div>
    <w:div w:id="1824809099">
      <w:bodyDiv w:val="1"/>
      <w:marLeft w:val="0"/>
      <w:marRight w:val="0"/>
      <w:marTop w:val="0"/>
      <w:marBottom w:val="0"/>
      <w:divBdr>
        <w:top w:val="none" w:sz="0" w:space="0" w:color="auto"/>
        <w:left w:val="none" w:sz="0" w:space="0" w:color="auto"/>
        <w:bottom w:val="none" w:sz="0" w:space="0" w:color="auto"/>
        <w:right w:val="none" w:sz="0" w:space="0" w:color="auto"/>
      </w:divBdr>
    </w:div>
    <w:div w:id="1973440412">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01035306">
      <w:bodyDiv w:val="1"/>
      <w:marLeft w:val="0"/>
      <w:marRight w:val="0"/>
      <w:marTop w:val="0"/>
      <w:marBottom w:val="0"/>
      <w:divBdr>
        <w:top w:val="none" w:sz="0" w:space="0" w:color="auto"/>
        <w:left w:val="none" w:sz="0" w:space="0" w:color="auto"/>
        <w:bottom w:val="none" w:sz="0" w:space="0" w:color="auto"/>
        <w:right w:val="none" w:sz="0" w:space="0" w:color="auto"/>
      </w:divBdr>
    </w:div>
    <w:div w:id="2065370479">
      <w:bodyDiv w:val="1"/>
      <w:marLeft w:val="0"/>
      <w:marRight w:val="0"/>
      <w:marTop w:val="0"/>
      <w:marBottom w:val="0"/>
      <w:divBdr>
        <w:top w:val="none" w:sz="0" w:space="0" w:color="auto"/>
        <w:left w:val="none" w:sz="0" w:space="0" w:color="auto"/>
        <w:bottom w:val="none" w:sz="0" w:space="0" w:color="auto"/>
        <w:right w:val="none" w:sz="0" w:space="0" w:color="auto"/>
      </w:divBdr>
    </w:div>
    <w:div w:id="213131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88100-56BF-425C-AEA6-CAFDB9CF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10179</Words>
  <Characters>55987</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2022-06-07T04:14:00Z</dcterms:created>
  <dcterms:modified xsi:type="dcterms:W3CDTF">2022-06-07T04:16:00Z</dcterms:modified>
</cp:coreProperties>
</file>